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40CC" w:rsidRDefault="00F840CC">
      <w:pPr>
        <w:spacing w:line="360" w:lineRule="auto"/>
        <w:ind w:firstLineChars="300" w:firstLine="960"/>
        <w:rPr>
          <w:rStyle w:val="NormalCharacter"/>
          <w:rFonts w:ascii="宋体" w:hAnsi="宋体"/>
          <w:sz w:val="32"/>
        </w:rPr>
      </w:pPr>
    </w:p>
    <w:p w:rsidR="00F840CC" w:rsidRDefault="00DD236C">
      <w:pPr>
        <w:widowControl w:val="0"/>
        <w:spacing w:line="360" w:lineRule="auto"/>
        <w:jc w:val="center"/>
        <w:textAlignment w:val="auto"/>
        <w:rPr>
          <w:rFonts w:ascii="宋体" w:hAnsi="宋体"/>
          <w:b/>
          <w:bCs/>
          <w:spacing w:val="26"/>
          <w:sz w:val="44"/>
          <w:szCs w:val="72"/>
        </w:rPr>
      </w:pPr>
      <w:r>
        <w:rPr>
          <w:rFonts w:ascii="宋体" w:hAnsi="宋体" w:cs="宋体" w:hint="eastAsia"/>
          <w:b/>
          <w:bCs/>
          <w:sz w:val="52"/>
          <w:szCs w:val="52"/>
        </w:rPr>
        <w:t>广州市第五中学校舍安全工程宿舍楼项目永久用电工程</w:t>
      </w:r>
    </w:p>
    <w:p w:rsidR="00F840CC" w:rsidRDefault="00F840CC">
      <w:pPr>
        <w:spacing w:line="360" w:lineRule="auto"/>
        <w:rPr>
          <w:rFonts w:ascii="宋体" w:hAnsi="宋体"/>
          <w:b/>
          <w:bCs/>
          <w:spacing w:val="26"/>
          <w:sz w:val="52"/>
          <w:szCs w:val="110"/>
        </w:rPr>
      </w:pPr>
    </w:p>
    <w:p w:rsidR="00F840CC" w:rsidRDefault="00F840CC">
      <w:pPr>
        <w:spacing w:line="360" w:lineRule="auto"/>
        <w:rPr>
          <w:rFonts w:ascii="宋体" w:hAnsi="宋体"/>
          <w:b/>
          <w:bCs/>
          <w:spacing w:val="26"/>
          <w:sz w:val="52"/>
          <w:szCs w:val="110"/>
        </w:rPr>
      </w:pPr>
    </w:p>
    <w:p w:rsidR="00F840CC" w:rsidRDefault="00F840CC">
      <w:pPr>
        <w:spacing w:line="360" w:lineRule="auto"/>
        <w:rPr>
          <w:rFonts w:ascii="宋体" w:hAnsi="宋体"/>
          <w:b/>
          <w:bCs/>
          <w:spacing w:val="26"/>
          <w:sz w:val="52"/>
          <w:szCs w:val="110"/>
        </w:rPr>
      </w:pPr>
    </w:p>
    <w:p w:rsidR="00F840CC" w:rsidRDefault="00F840CC">
      <w:pPr>
        <w:spacing w:line="360" w:lineRule="auto"/>
        <w:rPr>
          <w:rFonts w:ascii="宋体" w:hAnsi="宋体"/>
          <w:b/>
          <w:bCs/>
          <w:spacing w:val="26"/>
          <w:sz w:val="44"/>
          <w:szCs w:val="110"/>
        </w:rPr>
      </w:pPr>
    </w:p>
    <w:p w:rsidR="00F840CC" w:rsidRDefault="00DD236C">
      <w:pPr>
        <w:spacing w:line="360" w:lineRule="auto"/>
        <w:jc w:val="center"/>
        <w:rPr>
          <w:rFonts w:ascii="宋体" w:hAnsi="宋体"/>
          <w:b/>
          <w:bCs/>
          <w:spacing w:val="26"/>
          <w:sz w:val="110"/>
          <w:szCs w:val="110"/>
        </w:rPr>
      </w:pPr>
      <w:r>
        <w:rPr>
          <w:rFonts w:ascii="宋体" w:hAnsi="宋体" w:hint="eastAsia"/>
          <w:b/>
          <w:bCs/>
          <w:spacing w:val="26"/>
          <w:sz w:val="110"/>
          <w:szCs w:val="110"/>
        </w:rPr>
        <w:t>招标文件</w:t>
      </w:r>
    </w:p>
    <w:p w:rsidR="00F840CC" w:rsidRDefault="00F840CC">
      <w:pPr>
        <w:spacing w:line="360" w:lineRule="auto"/>
        <w:ind w:firstLineChars="800" w:firstLine="2560"/>
        <w:rPr>
          <w:rFonts w:ascii="宋体" w:hAnsi="宋体"/>
          <w:sz w:val="32"/>
        </w:rPr>
      </w:pPr>
    </w:p>
    <w:p w:rsidR="00F840CC" w:rsidRDefault="00F840CC">
      <w:pPr>
        <w:spacing w:line="360" w:lineRule="auto"/>
        <w:rPr>
          <w:rFonts w:ascii="宋体" w:hAnsi="宋体"/>
          <w:sz w:val="52"/>
        </w:rPr>
      </w:pPr>
    </w:p>
    <w:p w:rsidR="00F840CC" w:rsidRDefault="00F840CC">
      <w:pPr>
        <w:spacing w:line="360" w:lineRule="auto"/>
        <w:rPr>
          <w:rFonts w:ascii="宋体" w:hAnsi="宋体"/>
          <w:sz w:val="52"/>
        </w:rPr>
      </w:pPr>
    </w:p>
    <w:p w:rsidR="00F840CC" w:rsidRDefault="00F840CC">
      <w:pPr>
        <w:spacing w:line="360" w:lineRule="auto"/>
        <w:rPr>
          <w:rFonts w:ascii="宋体" w:hAnsi="宋体"/>
          <w:sz w:val="52"/>
        </w:rPr>
      </w:pPr>
    </w:p>
    <w:p w:rsidR="00F840CC" w:rsidRDefault="00DD236C">
      <w:pPr>
        <w:autoSpaceDE w:val="0"/>
        <w:autoSpaceDN w:val="0"/>
        <w:adjustRightInd w:val="0"/>
        <w:spacing w:line="360" w:lineRule="auto"/>
        <w:jc w:val="left"/>
        <w:rPr>
          <w:rFonts w:ascii="宋体" w:hAnsi="宋体"/>
          <w:b/>
          <w:bCs/>
          <w:sz w:val="32"/>
          <w:szCs w:val="32"/>
        </w:rPr>
      </w:pPr>
      <w:r>
        <w:rPr>
          <w:rFonts w:ascii="宋体" w:hAnsi="宋体" w:cs="宋体" w:hint="eastAsia"/>
          <w:b/>
          <w:bCs/>
          <w:sz w:val="32"/>
          <w:szCs w:val="30"/>
          <w:lang w:val="zh-CN"/>
        </w:rPr>
        <w:t>招标人：</w:t>
      </w:r>
      <w:r>
        <w:rPr>
          <w:rFonts w:ascii="宋体" w:hAnsi="宋体" w:cs="宋体" w:hint="eastAsia"/>
          <w:b/>
          <w:bCs/>
          <w:sz w:val="32"/>
          <w:szCs w:val="30"/>
        </w:rPr>
        <w:t>广州市海珠区重点工程项目建设中心</w:t>
      </w:r>
    </w:p>
    <w:p w:rsidR="00F840CC" w:rsidRDefault="00DD236C">
      <w:pPr>
        <w:autoSpaceDE w:val="0"/>
        <w:autoSpaceDN w:val="0"/>
        <w:adjustRightInd w:val="0"/>
        <w:spacing w:line="360" w:lineRule="auto"/>
        <w:jc w:val="left"/>
        <w:rPr>
          <w:rFonts w:ascii="宋体" w:hAnsi="宋体" w:cs="宋体"/>
          <w:b/>
          <w:bCs/>
          <w:sz w:val="32"/>
          <w:szCs w:val="30"/>
        </w:rPr>
      </w:pPr>
      <w:r>
        <w:rPr>
          <w:rFonts w:ascii="宋体" w:hAnsi="宋体" w:cs="宋体" w:hint="eastAsia"/>
          <w:b/>
          <w:bCs/>
          <w:sz w:val="32"/>
          <w:szCs w:val="30"/>
          <w:lang w:val="zh-CN"/>
        </w:rPr>
        <w:t>招标代理机构：</w:t>
      </w:r>
      <w:r>
        <w:rPr>
          <w:rFonts w:ascii="宋体" w:hAnsi="宋体" w:cs="宋体" w:hint="eastAsia"/>
          <w:b/>
          <w:bCs/>
          <w:sz w:val="32"/>
          <w:szCs w:val="30"/>
        </w:rPr>
        <w:t>广州市南粤工程建设监理有限公司</w:t>
      </w:r>
    </w:p>
    <w:p w:rsidR="00F840CC" w:rsidRDefault="00DD236C">
      <w:pPr>
        <w:spacing w:line="360" w:lineRule="auto"/>
        <w:rPr>
          <w:rFonts w:ascii="宋体" w:hAnsi="宋体"/>
          <w:sz w:val="32"/>
        </w:rPr>
      </w:pPr>
      <w:r>
        <w:rPr>
          <w:rFonts w:ascii="宋体" w:hAnsi="宋体" w:cs="宋体" w:hint="eastAsia"/>
          <w:b/>
          <w:bCs/>
          <w:sz w:val="32"/>
          <w:szCs w:val="30"/>
          <w:lang w:val="zh-CN"/>
        </w:rPr>
        <w:t>日期：</w:t>
      </w:r>
      <w:r>
        <w:rPr>
          <w:rFonts w:ascii="宋体" w:hAnsi="宋体" w:cs="宋体" w:hint="eastAsia"/>
          <w:b/>
          <w:bCs/>
          <w:sz w:val="32"/>
          <w:szCs w:val="30"/>
          <w:u w:val="single"/>
          <w:lang w:val="zh-CN"/>
        </w:rPr>
        <w:t>202</w:t>
      </w:r>
      <w:r>
        <w:rPr>
          <w:rFonts w:ascii="宋体" w:hAnsi="宋体" w:cs="宋体" w:hint="eastAsia"/>
          <w:b/>
          <w:bCs/>
          <w:sz w:val="32"/>
          <w:szCs w:val="30"/>
          <w:u w:val="single"/>
        </w:rPr>
        <w:t>3</w:t>
      </w:r>
      <w:r>
        <w:rPr>
          <w:rFonts w:ascii="宋体" w:hAnsi="宋体" w:cs="宋体" w:hint="eastAsia"/>
          <w:b/>
          <w:bCs/>
          <w:sz w:val="32"/>
          <w:szCs w:val="30"/>
          <w:lang w:val="zh-CN"/>
        </w:rPr>
        <w:t>年</w:t>
      </w:r>
      <w:r>
        <w:rPr>
          <w:rFonts w:ascii="宋体" w:hAnsi="宋体" w:cs="宋体" w:hint="eastAsia"/>
          <w:b/>
          <w:bCs/>
          <w:sz w:val="32"/>
          <w:szCs w:val="30"/>
          <w:u w:val="single"/>
        </w:rPr>
        <w:t>6</w:t>
      </w:r>
      <w:r>
        <w:rPr>
          <w:rFonts w:ascii="宋体" w:hAnsi="宋体" w:cs="宋体" w:hint="eastAsia"/>
          <w:b/>
          <w:bCs/>
          <w:sz w:val="32"/>
          <w:szCs w:val="30"/>
          <w:lang w:val="zh-CN"/>
        </w:rPr>
        <w:t>月</w:t>
      </w:r>
    </w:p>
    <w:p w:rsidR="00F840CC" w:rsidRDefault="00F840CC">
      <w:pPr>
        <w:spacing w:line="360" w:lineRule="auto"/>
        <w:ind w:firstLineChars="300" w:firstLine="960"/>
        <w:rPr>
          <w:rStyle w:val="NormalCharacter"/>
          <w:rFonts w:ascii="宋体" w:hAnsi="宋体"/>
          <w:sz w:val="32"/>
        </w:rPr>
      </w:pPr>
    </w:p>
    <w:p w:rsidR="00F840CC" w:rsidRDefault="00F840CC">
      <w:pPr>
        <w:spacing w:line="360" w:lineRule="auto"/>
        <w:ind w:firstLineChars="300" w:firstLine="632"/>
        <w:jc w:val="center"/>
        <w:rPr>
          <w:rStyle w:val="af5"/>
          <w:rFonts w:ascii="宋体" w:eastAsia="宋体" w:hAnsi="宋体" w:cs="微软雅黑"/>
          <w:b/>
          <w:bCs/>
          <w:color w:val="auto"/>
        </w:rPr>
        <w:sectPr w:rsidR="00F840CC">
          <w:headerReference w:type="even" r:id="rId9"/>
          <w:headerReference w:type="default" r:id="rId10"/>
          <w:footerReference w:type="even" r:id="rId11"/>
          <w:footerReference w:type="default" r:id="rId12"/>
          <w:headerReference w:type="first" r:id="rId13"/>
          <w:footerReference w:type="first" r:id="rId14"/>
          <w:endnotePr>
            <w:numFmt w:val="decimal"/>
          </w:endnotePr>
          <w:pgSz w:w="11906" w:h="16838"/>
          <w:pgMar w:top="1418" w:right="1701" w:bottom="1418" w:left="1701" w:header="851" w:footer="907" w:gutter="0"/>
          <w:pgNumType w:start="0"/>
          <w:cols w:space="720"/>
          <w:titlePg/>
          <w:docGrid w:type="lines" w:linePitch="312"/>
        </w:sectPr>
      </w:pPr>
    </w:p>
    <w:p w:rsidR="00F840CC" w:rsidRDefault="00F840CC">
      <w:pPr>
        <w:spacing w:line="360" w:lineRule="auto"/>
        <w:ind w:firstLineChars="300" w:firstLine="632"/>
        <w:jc w:val="center"/>
        <w:rPr>
          <w:rStyle w:val="af5"/>
          <w:rFonts w:ascii="宋体" w:eastAsia="宋体" w:hAnsi="宋体" w:cs="微软雅黑"/>
          <w:b/>
          <w:bCs/>
          <w:color w:val="auto"/>
        </w:rPr>
      </w:pPr>
    </w:p>
    <w:p w:rsidR="00F840CC" w:rsidRDefault="00DD236C">
      <w:pPr>
        <w:spacing w:line="480" w:lineRule="auto"/>
        <w:jc w:val="center"/>
        <w:rPr>
          <w:rStyle w:val="af5"/>
          <w:rFonts w:ascii="宋体" w:eastAsia="宋体" w:hAnsi="宋体" w:cs="宋体"/>
          <w:b/>
          <w:bCs/>
          <w:color w:val="auto"/>
          <w:sz w:val="28"/>
          <w:szCs w:val="28"/>
        </w:rPr>
      </w:pPr>
      <w:r>
        <w:rPr>
          <w:rStyle w:val="af5"/>
          <w:rFonts w:ascii="宋体" w:eastAsia="宋体" w:hAnsi="宋体" w:cs="宋体"/>
          <w:b/>
          <w:bCs/>
          <w:color w:val="auto"/>
          <w:sz w:val="28"/>
          <w:szCs w:val="28"/>
        </w:rPr>
        <w:t>目录</w:t>
      </w:r>
    </w:p>
    <w:p w:rsidR="00F840CC" w:rsidRDefault="008B67C7">
      <w:pPr>
        <w:pStyle w:val="1"/>
        <w:tabs>
          <w:tab w:val="right" w:leader="dot" w:pos="9060"/>
        </w:tabs>
        <w:spacing w:line="480" w:lineRule="auto"/>
        <w:rPr>
          <w:rFonts w:ascii="宋体" w:hAnsi="宋体"/>
        </w:rPr>
      </w:pPr>
      <w:r>
        <w:rPr>
          <w:rFonts w:ascii="宋体" w:hAnsi="宋体"/>
          <w:sz w:val="32"/>
        </w:rPr>
        <w:fldChar w:fldCharType="begin"/>
      </w:r>
      <w:r w:rsidR="00DD236C">
        <w:rPr>
          <w:rFonts w:ascii="宋体" w:hAnsi="宋体"/>
          <w:sz w:val="32"/>
        </w:rPr>
        <w:instrText xml:space="preserve"> TOC \o "1-3" \h \z \u </w:instrText>
      </w:r>
      <w:r>
        <w:rPr>
          <w:rFonts w:ascii="宋体" w:hAnsi="宋体"/>
          <w:sz w:val="32"/>
        </w:rPr>
        <w:fldChar w:fldCharType="separate"/>
      </w:r>
      <w:hyperlink w:anchor="_Toc105014619" w:history="1">
        <w:r w:rsidR="00DD236C">
          <w:rPr>
            <w:rStyle w:val="af5"/>
            <w:rFonts w:ascii="宋体" w:eastAsia="宋体" w:hAnsi="宋体" w:hint="eastAsia"/>
            <w:color w:val="auto"/>
          </w:rPr>
          <w:t>第一章投标须知</w:t>
        </w:r>
        <w:r w:rsidR="00DD236C">
          <w:rPr>
            <w:rFonts w:ascii="宋体" w:hAnsi="宋体"/>
          </w:rPr>
          <w:tab/>
        </w:r>
        <w:r>
          <w:rPr>
            <w:rFonts w:ascii="宋体" w:hAnsi="宋体"/>
          </w:rPr>
          <w:fldChar w:fldCharType="begin"/>
        </w:r>
        <w:r w:rsidR="00DD236C">
          <w:rPr>
            <w:rFonts w:ascii="宋体" w:hAnsi="宋体"/>
          </w:rPr>
          <w:instrText xml:space="preserve"> PAGEREF _Toc105014619 \h </w:instrText>
        </w:r>
        <w:r>
          <w:rPr>
            <w:rFonts w:ascii="宋体" w:hAnsi="宋体"/>
          </w:rPr>
        </w:r>
        <w:r>
          <w:rPr>
            <w:rFonts w:ascii="宋体" w:hAnsi="宋体"/>
          </w:rPr>
          <w:fldChar w:fldCharType="separate"/>
        </w:r>
        <w:r w:rsidR="00DD236C">
          <w:rPr>
            <w:rFonts w:ascii="宋体" w:hAnsi="宋体"/>
          </w:rPr>
          <w:t>2</w:t>
        </w:r>
        <w:r>
          <w:rPr>
            <w:rFonts w:ascii="宋体" w:hAnsi="宋体"/>
          </w:rPr>
          <w:fldChar w:fldCharType="end"/>
        </w:r>
      </w:hyperlink>
    </w:p>
    <w:p w:rsidR="00F840CC" w:rsidRDefault="008B67C7">
      <w:pPr>
        <w:pStyle w:val="2"/>
        <w:tabs>
          <w:tab w:val="right" w:leader="dot" w:pos="9060"/>
        </w:tabs>
        <w:spacing w:line="480" w:lineRule="auto"/>
        <w:rPr>
          <w:rFonts w:ascii="宋体" w:hAnsi="宋体"/>
        </w:rPr>
      </w:pPr>
      <w:hyperlink w:anchor="_Toc105014620" w:history="1">
        <w:r w:rsidR="00DD236C">
          <w:rPr>
            <w:rStyle w:val="af5"/>
            <w:rFonts w:ascii="宋体" w:eastAsia="宋体" w:hAnsi="宋体" w:hint="eastAsia"/>
            <w:b/>
            <w:color w:val="auto"/>
          </w:rPr>
          <w:t>一、投标须知前附表</w:t>
        </w:r>
        <w:r w:rsidR="00DD236C">
          <w:rPr>
            <w:rFonts w:ascii="宋体" w:hAnsi="宋体"/>
          </w:rPr>
          <w:tab/>
        </w:r>
        <w:r>
          <w:rPr>
            <w:rFonts w:ascii="宋体" w:hAnsi="宋体"/>
          </w:rPr>
          <w:fldChar w:fldCharType="begin"/>
        </w:r>
        <w:r w:rsidR="00DD236C">
          <w:rPr>
            <w:rFonts w:ascii="宋体" w:hAnsi="宋体"/>
          </w:rPr>
          <w:instrText xml:space="preserve"> PAGEREF _Toc105014620 \h </w:instrText>
        </w:r>
        <w:r>
          <w:rPr>
            <w:rFonts w:ascii="宋体" w:hAnsi="宋体"/>
          </w:rPr>
        </w:r>
        <w:r>
          <w:rPr>
            <w:rFonts w:ascii="宋体" w:hAnsi="宋体"/>
          </w:rPr>
          <w:fldChar w:fldCharType="separate"/>
        </w:r>
        <w:r w:rsidR="00DD236C">
          <w:rPr>
            <w:rFonts w:ascii="宋体" w:hAnsi="宋体"/>
          </w:rPr>
          <w:t>2</w:t>
        </w:r>
        <w:r>
          <w:rPr>
            <w:rFonts w:ascii="宋体" w:hAnsi="宋体"/>
          </w:rPr>
          <w:fldChar w:fldCharType="end"/>
        </w:r>
      </w:hyperlink>
    </w:p>
    <w:p w:rsidR="00F840CC" w:rsidRDefault="008B67C7">
      <w:pPr>
        <w:pStyle w:val="2"/>
        <w:tabs>
          <w:tab w:val="right" w:leader="dot" w:pos="9060"/>
        </w:tabs>
        <w:spacing w:line="480" w:lineRule="auto"/>
        <w:rPr>
          <w:rFonts w:ascii="宋体" w:hAnsi="宋体"/>
        </w:rPr>
      </w:pPr>
      <w:hyperlink w:anchor="_Toc105014622" w:history="1">
        <w:r w:rsidR="00DD236C">
          <w:rPr>
            <w:rStyle w:val="af5"/>
            <w:rFonts w:ascii="宋体" w:eastAsia="宋体" w:hAnsi="宋体" w:hint="eastAsia"/>
            <w:b/>
            <w:color w:val="auto"/>
          </w:rPr>
          <w:t>二、投标须知修改表</w:t>
        </w:r>
        <w:r w:rsidR="00DD236C">
          <w:rPr>
            <w:rFonts w:ascii="宋体" w:hAnsi="宋体"/>
          </w:rPr>
          <w:tab/>
        </w:r>
        <w:r w:rsidR="008C65E6">
          <w:rPr>
            <w:rFonts w:ascii="宋体" w:hAnsi="宋体" w:hint="eastAsia"/>
          </w:rPr>
          <w:t>7</w:t>
        </w:r>
      </w:hyperlink>
    </w:p>
    <w:p w:rsidR="00F840CC" w:rsidRDefault="008B67C7">
      <w:pPr>
        <w:pStyle w:val="2"/>
        <w:tabs>
          <w:tab w:val="right" w:leader="dot" w:pos="9060"/>
        </w:tabs>
        <w:spacing w:line="480" w:lineRule="auto"/>
        <w:rPr>
          <w:rFonts w:ascii="宋体" w:hAnsi="宋体"/>
        </w:rPr>
      </w:pPr>
      <w:hyperlink w:anchor="_Toc105014623" w:history="1">
        <w:r w:rsidR="00DD236C">
          <w:rPr>
            <w:rStyle w:val="af5"/>
            <w:rFonts w:ascii="宋体" w:eastAsia="宋体" w:hAnsi="宋体" w:hint="eastAsia"/>
            <w:b/>
            <w:color w:val="auto"/>
          </w:rPr>
          <w:t>三、投标须知通用条款</w:t>
        </w:r>
        <w:r w:rsidR="00DD236C">
          <w:rPr>
            <w:rFonts w:ascii="宋体" w:hAnsi="宋体"/>
          </w:rPr>
          <w:tab/>
        </w:r>
        <w:r w:rsidR="00DD236C">
          <w:rPr>
            <w:rFonts w:ascii="宋体" w:hAnsi="宋体" w:hint="eastAsia"/>
          </w:rPr>
          <w:t>1</w:t>
        </w:r>
        <w:r w:rsidR="008C65E6">
          <w:rPr>
            <w:rFonts w:ascii="宋体" w:hAnsi="宋体" w:hint="eastAsia"/>
          </w:rPr>
          <w:t>8</w:t>
        </w:r>
      </w:hyperlink>
    </w:p>
    <w:p w:rsidR="00F840CC" w:rsidRDefault="008B67C7">
      <w:pPr>
        <w:pStyle w:val="1"/>
        <w:tabs>
          <w:tab w:val="right" w:leader="dot" w:pos="9060"/>
        </w:tabs>
        <w:spacing w:line="480" w:lineRule="auto"/>
        <w:rPr>
          <w:rFonts w:ascii="宋体" w:hAnsi="宋体"/>
        </w:rPr>
      </w:pPr>
      <w:hyperlink w:anchor="_Toc105014629" w:history="1">
        <w:r w:rsidR="00DD236C">
          <w:rPr>
            <w:rStyle w:val="af5"/>
            <w:rFonts w:ascii="宋体" w:eastAsia="宋体" w:hAnsi="宋体" w:hint="eastAsia"/>
            <w:color w:val="auto"/>
          </w:rPr>
          <w:t>第二章开标、评标及定标办法</w:t>
        </w:r>
        <w:r w:rsidR="00DD236C">
          <w:rPr>
            <w:rFonts w:ascii="宋体" w:hAnsi="宋体"/>
          </w:rPr>
          <w:tab/>
        </w:r>
        <w:r w:rsidR="00DD236C">
          <w:rPr>
            <w:rFonts w:ascii="宋体" w:hAnsi="宋体" w:hint="eastAsia"/>
          </w:rPr>
          <w:t>2</w:t>
        </w:r>
        <w:r w:rsidR="008C65E6">
          <w:rPr>
            <w:rFonts w:ascii="宋体" w:hAnsi="宋体" w:hint="eastAsia"/>
          </w:rPr>
          <w:t>8</w:t>
        </w:r>
      </w:hyperlink>
    </w:p>
    <w:p w:rsidR="00F840CC" w:rsidRDefault="008B67C7">
      <w:pPr>
        <w:pStyle w:val="2"/>
        <w:tabs>
          <w:tab w:val="right" w:leader="dot" w:pos="9060"/>
        </w:tabs>
        <w:spacing w:line="480" w:lineRule="auto"/>
        <w:rPr>
          <w:rFonts w:ascii="宋体" w:hAnsi="宋体"/>
        </w:rPr>
      </w:pPr>
      <w:hyperlink w:anchor="_Toc105014630" w:history="1">
        <w:r w:rsidR="00DD236C">
          <w:rPr>
            <w:rStyle w:val="af5"/>
            <w:rFonts w:ascii="宋体" w:eastAsia="宋体" w:hAnsi="宋体" w:hint="eastAsia"/>
            <w:b/>
            <w:color w:val="auto"/>
          </w:rPr>
          <w:t>一、开标、评标及定标办法修改表</w:t>
        </w:r>
        <w:r w:rsidR="00DD236C">
          <w:rPr>
            <w:rFonts w:ascii="宋体" w:hAnsi="宋体"/>
          </w:rPr>
          <w:tab/>
        </w:r>
        <w:r w:rsidR="00DD236C">
          <w:rPr>
            <w:rFonts w:ascii="宋体" w:hAnsi="宋体" w:hint="eastAsia"/>
          </w:rPr>
          <w:t>2</w:t>
        </w:r>
        <w:r w:rsidR="008C65E6">
          <w:rPr>
            <w:rFonts w:ascii="宋体" w:hAnsi="宋体" w:hint="eastAsia"/>
          </w:rPr>
          <w:t>8</w:t>
        </w:r>
      </w:hyperlink>
    </w:p>
    <w:p w:rsidR="00F840CC" w:rsidRDefault="008B67C7">
      <w:pPr>
        <w:pStyle w:val="2"/>
        <w:tabs>
          <w:tab w:val="right" w:leader="dot" w:pos="9060"/>
        </w:tabs>
        <w:spacing w:line="480" w:lineRule="auto"/>
        <w:rPr>
          <w:rFonts w:ascii="宋体" w:hAnsi="宋体"/>
        </w:rPr>
      </w:pPr>
      <w:hyperlink w:anchor="_Toc105014631" w:history="1">
        <w:r w:rsidR="00DD236C">
          <w:rPr>
            <w:rStyle w:val="af5"/>
            <w:rFonts w:ascii="宋体" w:eastAsia="宋体" w:hAnsi="宋体" w:hint="eastAsia"/>
            <w:b/>
            <w:color w:val="auto"/>
          </w:rPr>
          <w:t>二、开标、评标及定标办法通用条款</w:t>
        </w:r>
        <w:r w:rsidR="00DD236C">
          <w:rPr>
            <w:rFonts w:ascii="宋体" w:hAnsi="宋体"/>
          </w:rPr>
          <w:tab/>
        </w:r>
        <w:r w:rsidR="00DD236C">
          <w:rPr>
            <w:rFonts w:ascii="宋体" w:hAnsi="宋体" w:hint="eastAsia"/>
          </w:rPr>
          <w:t>3</w:t>
        </w:r>
        <w:r w:rsidR="008C65E6">
          <w:rPr>
            <w:rFonts w:ascii="宋体" w:hAnsi="宋体" w:hint="eastAsia"/>
          </w:rPr>
          <w:t>5</w:t>
        </w:r>
      </w:hyperlink>
    </w:p>
    <w:p w:rsidR="00F840CC" w:rsidRDefault="008B67C7">
      <w:pPr>
        <w:pStyle w:val="31"/>
        <w:tabs>
          <w:tab w:val="right" w:leader="dot" w:pos="9060"/>
        </w:tabs>
        <w:spacing w:line="480" w:lineRule="auto"/>
        <w:rPr>
          <w:rFonts w:ascii="宋体" w:hAnsi="宋体"/>
        </w:rPr>
      </w:pPr>
      <w:hyperlink w:anchor="_Toc105014634" w:history="1">
        <w:r w:rsidR="00DD236C">
          <w:rPr>
            <w:rStyle w:val="af5"/>
            <w:rFonts w:ascii="宋体" w:eastAsia="宋体" w:hAnsi="宋体" w:hint="eastAsia"/>
            <w:b/>
            <w:bCs/>
            <w:color w:val="auto"/>
          </w:rPr>
          <w:t>可选办法七（适合综合评分法四，技术标与经济标同时开启）</w:t>
        </w:r>
        <w:r w:rsidR="00DD236C">
          <w:rPr>
            <w:rFonts w:ascii="宋体" w:hAnsi="宋体"/>
          </w:rPr>
          <w:tab/>
        </w:r>
        <w:r w:rsidR="00DD236C">
          <w:rPr>
            <w:rFonts w:ascii="宋体" w:hAnsi="宋体" w:hint="eastAsia"/>
          </w:rPr>
          <w:t>3</w:t>
        </w:r>
        <w:r w:rsidR="008C65E6">
          <w:rPr>
            <w:rFonts w:ascii="宋体" w:hAnsi="宋体" w:hint="eastAsia"/>
          </w:rPr>
          <w:t>5</w:t>
        </w:r>
      </w:hyperlink>
    </w:p>
    <w:p w:rsidR="00F840CC" w:rsidRDefault="008B67C7">
      <w:pPr>
        <w:pStyle w:val="1"/>
        <w:tabs>
          <w:tab w:val="right" w:leader="dot" w:pos="9060"/>
        </w:tabs>
        <w:spacing w:line="480" w:lineRule="auto"/>
        <w:rPr>
          <w:rFonts w:ascii="宋体" w:hAnsi="宋体"/>
        </w:rPr>
      </w:pPr>
      <w:hyperlink w:anchor="_Toc105014636" w:history="1">
        <w:r w:rsidR="00DD236C">
          <w:rPr>
            <w:rStyle w:val="af5"/>
            <w:rFonts w:ascii="宋体" w:eastAsia="宋体" w:hAnsi="宋体" w:hint="eastAsia"/>
            <w:color w:val="auto"/>
          </w:rPr>
          <w:t>第三章合同条款</w:t>
        </w:r>
        <w:r w:rsidR="00DD236C">
          <w:rPr>
            <w:rFonts w:ascii="宋体" w:hAnsi="宋体"/>
          </w:rPr>
          <w:tab/>
        </w:r>
        <w:r w:rsidR="00DD236C">
          <w:rPr>
            <w:rFonts w:ascii="宋体" w:hAnsi="宋体" w:hint="eastAsia"/>
          </w:rPr>
          <w:t>5</w:t>
        </w:r>
        <w:r w:rsidR="008C65E6">
          <w:rPr>
            <w:rFonts w:ascii="宋体" w:hAnsi="宋体" w:hint="eastAsia"/>
          </w:rPr>
          <w:t>2</w:t>
        </w:r>
      </w:hyperlink>
    </w:p>
    <w:p w:rsidR="00F840CC" w:rsidRDefault="008B67C7">
      <w:pPr>
        <w:pStyle w:val="1"/>
        <w:tabs>
          <w:tab w:val="right" w:leader="dot" w:pos="9060"/>
        </w:tabs>
        <w:spacing w:line="480" w:lineRule="auto"/>
        <w:rPr>
          <w:rFonts w:ascii="宋体" w:hAnsi="宋体"/>
        </w:rPr>
      </w:pPr>
      <w:hyperlink w:anchor="_Toc105014637" w:history="1">
        <w:r w:rsidR="00DD236C">
          <w:rPr>
            <w:rStyle w:val="af5"/>
            <w:rFonts w:ascii="宋体" w:eastAsia="宋体" w:hAnsi="宋体" w:hint="eastAsia"/>
            <w:color w:val="auto"/>
          </w:rPr>
          <w:t>第四章投标文件格式</w:t>
        </w:r>
        <w:r w:rsidR="00DD236C">
          <w:rPr>
            <w:rFonts w:ascii="宋体" w:hAnsi="宋体"/>
          </w:rPr>
          <w:tab/>
        </w:r>
        <w:r w:rsidR="00DD236C">
          <w:rPr>
            <w:rFonts w:ascii="宋体" w:hAnsi="宋体" w:hint="eastAsia"/>
          </w:rPr>
          <w:t>5</w:t>
        </w:r>
        <w:r w:rsidR="008C65E6">
          <w:rPr>
            <w:rFonts w:ascii="宋体" w:hAnsi="宋体" w:hint="eastAsia"/>
          </w:rPr>
          <w:t>3</w:t>
        </w:r>
      </w:hyperlink>
    </w:p>
    <w:p w:rsidR="00F840CC" w:rsidRDefault="008B67C7">
      <w:pPr>
        <w:pStyle w:val="1"/>
        <w:tabs>
          <w:tab w:val="right" w:leader="dot" w:pos="9060"/>
        </w:tabs>
        <w:spacing w:line="480" w:lineRule="auto"/>
        <w:rPr>
          <w:rFonts w:ascii="宋体" w:hAnsi="宋体"/>
        </w:rPr>
      </w:pPr>
      <w:hyperlink w:anchor="_Toc105014638" w:history="1">
        <w:r w:rsidR="00DD236C">
          <w:rPr>
            <w:rStyle w:val="af5"/>
            <w:rFonts w:ascii="宋体" w:eastAsia="宋体" w:hAnsi="宋体" w:hint="eastAsia"/>
            <w:color w:val="auto"/>
          </w:rPr>
          <w:t>第五章技术条件（工程建设标准）</w:t>
        </w:r>
        <w:r w:rsidR="00DD236C">
          <w:rPr>
            <w:rFonts w:ascii="宋体" w:hAnsi="宋体"/>
          </w:rPr>
          <w:tab/>
        </w:r>
        <w:r w:rsidR="008C65E6">
          <w:rPr>
            <w:rFonts w:ascii="宋体" w:hAnsi="宋体" w:hint="eastAsia"/>
          </w:rPr>
          <w:t>60</w:t>
        </w:r>
      </w:hyperlink>
    </w:p>
    <w:p w:rsidR="00F840CC" w:rsidRDefault="008B67C7">
      <w:pPr>
        <w:pStyle w:val="1"/>
        <w:tabs>
          <w:tab w:val="right" w:leader="dot" w:pos="9060"/>
        </w:tabs>
        <w:spacing w:line="480" w:lineRule="auto"/>
        <w:rPr>
          <w:rFonts w:ascii="宋体" w:hAnsi="宋体"/>
        </w:rPr>
      </w:pPr>
      <w:hyperlink w:anchor="_Toc105014639" w:history="1">
        <w:r w:rsidR="00DD236C">
          <w:rPr>
            <w:rStyle w:val="af5"/>
            <w:rFonts w:ascii="宋体" w:eastAsia="宋体" w:hAnsi="宋体" w:hint="eastAsia"/>
            <w:color w:val="auto"/>
          </w:rPr>
          <w:t>第六章图纸及勘察资料</w:t>
        </w:r>
        <w:r w:rsidR="00DD236C">
          <w:rPr>
            <w:rFonts w:ascii="宋体" w:hAnsi="宋体"/>
          </w:rPr>
          <w:tab/>
        </w:r>
        <w:r w:rsidR="00DD236C">
          <w:rPr>
            <w:rFonts w:ascii="宋体" w:hAnsi="宋体" w:hint="eastAsia"/>
          </w:rPr>
          <w:t>6</w:t>
        </w:r>
        <w:r w:rsidR="008C65E6">
          <w:rPr>
            <w:rFonts w:ascii="宋体" w:hAnsi="宋体" w:hint="eastAsia"/>
          </w:rPr>
          <w:t>1</w:t>
        </w:r>
      </w:hyperlink>
    </w:p>
    <w:p w:rsidR="00F840CC" w:rsidRDefault="008B67C7">
      <w:pPr>
        <w:pStyle w:val="1"/>
        <w:tabs>
          <w:tab w:val="right" w:leader="dot" w:pos="9060"/>
        </w:tabs>
        <w:spacing w:line="480" w:lineRule="auto"/>
        <w:rPr>
          <w:rFonts w:ascii="宋体" w:hAnsi="宋体"/>
        </w:rPr>
      </w:pPr>
      <w:hyperlink w:anchor="_Toc105014640" w:history="1">
        <w:r w:rsidR="00DD236C">
          <w:rPr>
            <w:rStyle w:val="af5"/>
            <w:rFonts w:ascii="宋体" w:eastAsia="宋体" w:hAnsi="宋体" w:hint="eastAsia"/>
            <w:color w:val="auto"/>
          </w:rPr>
          <w:t>第七章工程量清单</w:t>
        </w:r>
        <w:r w:rsidR="00DD236C">
          <w:rPr>
            <w:rFonts w:ascii="宋体" w:hAnsi="宋体"/>
          </w:rPr>
          <w:tab/>
        </w:r>
        <w:r w:rsidR="00DD236C">
          <w:rPr>
            <w:rFonts w:ascii="宋体" w:hAnsi="宋体" w:hint="eastAsia"/>
          </w:rPr>
          <w:t>6</w:t>
        </w:r>
        <w:r w:rsidR="008C65E6">
          <w:rPr>
            <w:rFonts w:ascii="宋体" w:hAnsi="宋体" w:hint="eastAsia"/>
          </w:rPr>
          <w:t>2</w:t>
        </w:r>
      </w:hyperlink>
    </w:p>
    <w:p w:rsidR="00F840CC" w:rsidRDefault="008B67C7">
      <w:pPr>
        <w:pStyle w:val="1"/>
        <w:tabs>
          <w:tab w:val="right" w:leader="dot" w:pos="9060"/>
        </w:tabs>
        <w:spacing w:line="480" w:lineRule="auto"/>
      </w:pPr>
      <w:hyperlink w:anchor="_Toc105014641" w:history="1">
        <w:r w:rsidR="00DD236C">
          <w:rPr>
            <w:rStyle w:val="af5"/>
            <w:rFonts w:ascii="宋体" w:eastAsia="宋体" w:hAnsi="宋体" w:hint="eastAsia"/>
            <w:color w:val="auto"/>
          </w:rPr>
          <w:t>第八章最高投标限价</w:t>
        </w:r>
        <w:r w:rsidR="00DD236C">
          <w:rPr>
            <w:rFonts w:ascii="宋体" w:hAnsi="宋体"/>
          </w:rPr>
          <w:tab/>
        </w:r>
        <w:r w:rsidR="00DD236C">
          <w:rPr>
            <w:rFonts w:ascii="宋体" w:hAnsi="宋体" w:hint="eastAsia"/>
          </w:rPr>
          <w:t>6</w:t>
        </w:r>
        <w:r w:rsidR="008C65E6">
          <w:rPr>
            <w:rFonts w:ascii="宋体" w:hAnsi="宋体" w:hint="eastAsia"/>
          </w:rPr>
          <w:t>3</w:t>
        </w:r>
      </w:hyperlink>
    </w:p>
    <w:p w:rsidR="00F840CC" w:rsidRDefault="008B67C7">
      <w:pPr>
        <w:pStyle w:val="Style3"/>
        <w:spacing w:line="480" w:lineRule="auto"/>
        <w:rPr>
          <w:rFonts w:ascii="宋体" w:hAnsi="宋体"/>
        </w:rPr>
      </w:pPr>
      <w:r>
        <w:rPr>
          <w:rFonts w:ascii="宋体" w:hAnsi="宋体"/>
          <w:sz w:val="32"/>
        </w:rPr>
        <w:fldChar w:fldCharType="end"/>
      </w:r>
    </w:p>
    <w:p w:rsidR="00F840CC" w:rsidRDefault="00DD236C">
      <w:pPr>
        <w:pStyle w:val="Heading1"/>
        <w:spacing w:line="276" w:lineRule="auto"/>
        <w:outlineLvl w:val="0"/>
        <w:rPr>
          <w:rStyle w:val="NormalCharacter"/>
          <w:rFonts w:ascii="宋体" w:hAnsi="宋体"/>
          <w:bCs/>
        </w:rPr>
      </w:pPr>
      <w:r>
        <w:rPr>
          <w:rStyle w:val="NormalCharacter"/>
          <w:rFonts w:ascii="宋体" w:hAnsi="宋体"/>
          <w:b w:val="0"/>
        </w:rPr>
        <w:br w:type="page"/>
      </w:r>
      <w:bookmarkStart w:id="0" w:name="_Toc105014619"/>
      <w:r>
        <w:rPr>
          <w:rStyle w:val="NormalCharacter"/>
          <w:rFonts w:ascii="宋体" w:hAnsi="宋体"/>
          <w:bCs/>
        </w:rPr>
        <w:lastRenderedPageBreak/>
        <w:t>第一章  投标须知</w:t>
      </w:r>
      <w:bookmarkEnd w:id="0"/>
    </w:p>
    <w:p w:rsidR="00F840CC" w:rsidRDefault="00DD236C">
      <w:pPr>
        <w:pStyle w:val="Heading2"/>
        <w:spacing w:line="276" w:lineRule="auto"/>
        <w:outlineLvl w:val="1"/>
        <w:rPr>
          <w:rStyle w:val="NormalCharacter"/>
          <w:rFonts w:ascii="宋体" w:hAnsi="宋体"/>
          <w:b/>
          <w:color w:val="auto"/>
          <w:sz w:val="21"/>
          <w:szCs w:val="21"/>
        </w:rPr>
      </w:pPr>
      <w:bookmarkStart w:id="1" w:name="_Toc105014620"/>
      <w:r>
        <w:rPr>
          <w:rStyle w:val="NormalCharacter"/>
          <w:rFonts w:ascii="宋体" w:hAnsi="宋体"/>
          <w:b/>
          <w:color w:val="auto"/>
          <w:sz w:val="21"/>
          <w:szCs w:val="21"/>
        </w:rPr>
        <w:t>一、投标须知前附表</w:t>
      </w:r>
      <w:bookmarkEnd w:id="1"/>
    </w:p>
    <w:p w:rsidR="00F840CC" w:rsidRDefault="00DD236C">
      <w:pPr>
        <w:pStyle w:val="NormalIndent"/>
        <w:spacing w:line="276" w:lineRule="auto"/>
        <w:ind w:firstLine="0"/>
        <w:rPr>
          <w:rStyle w:val="NormalCharacter"/>
          <w:rFonts w:ascii="宋体" w:hAnsi="宋体"/>
          <w:b/>
          <w:szCs w:val="21"/>
        </w:rPr>
      </w:pPr>
      <w:r>
        <w:rPr>
          <w:rStyle w:val="NormalCharacter"/>
          <w:rFonts w:ascii="宋体" w:hAnsi="宋体"/>
          <w:b/>
          <w:szCs w:val="21"/>
        </w:rPr>
        <w:t>声明：本投标须知前附表使用GZZB2018-3招标文件范本，与范本不同之处均以下划线标明，所有标明下划线部分属于本表的组成部分，同其他部分具有同样的效力。对范本《投标须知通用条款》和《开标、评标和定标办法通用条款》可选择部分的选择使用，均已在本表中注明，通用条款可选择部分中未被本投标须知前附表选择的部分无效。</w:t>
      </w:r>
    </w:p>
    <w:tbl>
      <w:tblPr>
        <w:tblW w:w="0" w:type="auto"/>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left w:w="0" w:type="dxa"/>
          <w:right w:w="0" w:type="dxa"/>
        </w:tblCellMar>
        <w:tblLook w:val="04A0"/>
      </w:tblPr>
      <w:tblGrid>
        <w:gridCol w:w="633"/>
        <w:gridCol w:w="944"/>
        <w:gridCol w:w="1494"/>
        <w:gridCol w:w="5689"/>
      </w:tblGrid>
      <w:tr w:rsidR="00F840CC">
        <w:trPr>
          <w:trHeight w:val="20"/>
        </w:trPr>
        <w:tc>
          <w:tcPr>
            <w:tcW w:w="633" w:type="dxa"/>
            <w:vAlign w:val="center"/>
          </w:tcPr>
          <w:p w:rsidR="00F840CC" w:rsidRDefault="00DD236C">
            <w:pPr>
              <w:spacing w:line="276" w:lineRule="auto"/>
              <w:jc w:val="center"/>
              <w:rPr>
                <w:rStyle w:val="NormalCharacter"/>
                <w:rFonts w:ascii="宋体" w:hAnsi="宋体"/>
                <w:b/>
                <w:szCs w:val="21"/>
              </w:rPr>
            </w:pPr>
            <w:r>
              <w:rPr>
                <w:rStyle w:val="NormalCharacter"/>
                <w:rFonts w:ascii="宋体" w:hAnsi="宋体"/>
                <w:b/>
                <w:szCs w:val="21"/>
              </w:rPr>
              <w:t>项目</w:t>
            </w:r>
          </w:p>
        </w:tc>
        <w:tc>
          <w:tcPr>
            <w:tcW w:w="944" w:type="dxa"/>
            <w:vAlign w:val="center"/>
          </w:tcPr>
          <w:p w:rsidR="00F840CC" w:rsidRDefault="00DD236C">
            <w:pPr>
              <w:spacing w:line="276" w:lineRule="auto"/>
              <w:jc w:val="center"/>
              <w:rPr>
                <w:rStyle w:val="NormalCharacter"/>
                <w:rFonts w:ascii="宋体" w:hAnsi="宋体"/>
                <w:b/>
                <w:szCs w:val="21"/>
              </w:rPr>
            </w:pPr>
            <w:r>
              <w:rPr>
                <w:rStyle w:val="NormalCharacter"/>
                <w:rFonts w:ascii="宋体" w:hAnsi="宋体"/>
                <w:b/>
                <w:szCs w:val="21"/>
              </w:rPr>
              <w:t>条款号</w:t>
            </w:r>
          </w:p>
        </w:tc>
        <w:tc>
          <w:tcPr>
            <w:tcW w:w="1494" w:type="dxa"/>
            <w:vAlign w:val="center"/>
          </w:tcPr>
          <w:p w:rsidR="00F840CC" w:rsidRDefault="00DD236C">
            <w:pPr>
              <w:spacing w:line="276" w:lineRule="auto"/>
              <w:jc w:val="center"/>
              <w:rPr>
                <w:rStyle w:val="NormalCharacter"/>
                <w:rFonts w:ascii="宋体" w:hAnsi="宋体"/>
                <w:b/>
                <w:szCs w:val="21"/>
              </w:rPr>
            </w:pPr>
            <w:r>
              <w:rPr>
                <w:rStyle w:val="NormalCharacter"/>
                <w:rFonts w:ascii="宋体" w:hAnsi="宋体"/>
                <w:b/>
                <w:szCs w:val="21"/>
              </w:rPr>
              <w:t>内容</w:t>
            </w:r>
          </w:p>
        </w:tc>
        <w:tc>
          <w:tcPr>
            <w:tcW w:w="5689" w:type="dxa"/>
            <w:vAlign w:val="center"/>
          </w:tcPr>
          <w:p w:rsidR="00F840CC" w:rsidRDefault="00DD236C">
            <w:pPr>
              <w:pStyle w:val="aa"/>
              <w:spacing w:line="276" w:lineRule="auto"/>
              <w:ind w:firstLine="17"/>
              <w:jc w:val="center"/>
              <w:rPr>
                <w:rStyle w:val="NormalCharacter"/>
                <w:rFonts w:ascii="宋体" w:hAnsi="宋体"/>
                <w:b/>
                <w:kern w:val="2"/>
                <w:sz w:val="21"/>
                <w:szCs w:val="21"/>
              </w:rPr>
            </w:pPr>
            <w:r>
              <w:rPr>
                <w:rStyle w:val="NormalCharacter"/>
                <w:rFonts w:ascii="宋体" w:hAnsi="宋体"/>
                <w:b/>
                <w:kern w:val="2"/>
                <w:sz w:val="21"/>
                <w:szCs w:val="21"/>
              </w:rPr>
              <w:t>说明与要求</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定义</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招标人：</w:t>
            </w:r>
            <w:r>
              <w:rPr>
                <w:rStyle w:val="NormalCharacter"/>
                <w:rFonts w:hint="eastAsia"/>
              </w:rPr>
              <w:t>广州市海珠区重点工程项目建设中心</w:t>
            </w:r>
          </w:p>
          <w:p w:rsidR="00F840CC" w:rsidRDefault="00DD236C">
            <w:pPr>
              <w:spacing w:line="276" w:lineRule="auto"/>
              <w:rPr>
                <w:rStyle w:val="NormalCharacter"/>
                <w:rFonts w:ascii="宋体" w:hAnsi="宋体"/>
                <w:szCs w:val="21"/>
              </w:rPr>
            </w:pPr>
            <w:r>
              <w:rPr>
                <w:rStyle w:val="NormalCharacter"/>
                <w:rFonts w:ascii="宋体" w:hAnsi="宋体"/>
                <w:szCs w:val="21"/>
              </w:rPr>
              <w:t>招标代理：</w:t>
            </w:r>
            <w:r>
              <w:rPr>
                <w:rStyle w:val="NormalCharacter"/>
                <w:rFonts w:hint="eastAsia"/>
              </w:rPr>
              <w:t>广州市南粤工程建设监理有限公司</w:t>
            </w:r>
          </w:p>
          <w:p w:rsidR="00F840CC" w:rsidRDefault="00DD236C">
            <w:pPr>
              <w:spacing w:line="276" w:lineRule="auto"/>
              <w:rPr>
                <w:rStyle w:val="NormalCharacter"/>
                <w:rFonts w:ascii="宋体" w:hAnsi="宋体"/>
                <w:szCs w:val="21"/>
              </w:rPr>
            </w:pPr>
            <w:r>
              <w:rPr>
                <w:rStyle w:val="NormalCharacter"/>
                <w:rFonts w:ascii="宋体" w:hAnsi="宋体"/>
                <w:szCs w:val="21"/>
              </w:rPr>
              <w:t>设计单位</w:t>
            </w:r>
            <w:r>
              <w:rPr>
                <w:rStyle w:val="NormalCharacter"/>
                <w:rFonts w:ascii="宋体" w:hAnsi="宋体" w:hint="eastAsia"/>
                <w:szCs w:val="21"/>
              </w:rPr>
              <w:t>：</w:t>
            </w:r>
            <w:r>
              <w:rPr>
                <w:rStyle w:val="NormalCharacter"/>
                <w:rFonts w:hint="eastAsia"/>
              </w:rPr>
              <w:t>广州新网电力设计有限公司</w:t>
            </w:r>
          </w:p>
          <w:p w:rsidR="00F840CC" w:rsidRDefault="00DD236C">
            <w:pPr>
              <w:spacing w:line="276" w:lineRule="auto"/>
              <w:rPr>
                <w:rStyle w:val="NormalCharacter"/>
                <w:rFonts w:ascii="Times New Roman" w:hAnsi="Times New Roman"/>
              </w:rPr>
            </w:pPr>
            <w:r>
              <w:rPr>
                <w:rStyle w:val="NormalCharacter"/>
                <w:rFonts w:ascii="Times New Roman" w:hAnsi="Times New Roman" w:hint="eastAsia"/>
              </w:rPr>
              <w:t>监理单位：</w:t>
            </w:r>
            <w:r>
              <w:rPr>
                <w:rStyle w:val="NormalCharacter"/>
                <w:rFonts w:hint="eastAsia"/>
              </w:rPr>
              <w:t>广州建筑工程监理有限公司</w:t>
            </w:r>
          </w:p>
          <w:p w:rsidR="00F840CC" w:rsidRDefault="00DD236C">
            <w:pPr>
              <w:pStyle w:val="Style3"/>
              <w:spacing w:line="276" w:lineRule="auto"/>
              <w:rPr>
                <w:rStyle w:val="NormalCharacter"/>
              </w:rPr>
            </w:pPr>
            <w:r>
              <w:rPr>
                <w:rStyle w:val="NormalCharacter"/>
                <w:rFonts w:hint="eastAsia"/>
              </w:rPr>
              <w:t>检测机构：</w:t>
            </w:r>
            <w:r>
              <w:rPr>
                <w:rStyle w:val="NormalCharacter"/>
                <w:rFonts w:hint="eastAsia"/>
              </w:rPr>
              <w:t>/</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工程名称</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hint="eastAsia"/>
              </w:rPr>
              <w:t>广州市第五中学校舍安全工程宿舍楼项目永久用电工程</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建设地点</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详见本工程招标公告。</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4</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建设规模</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详见本工程招标公告。</w:t>
            </w:r>
          </w:p>
        </w:tc>
      </w:tr>
      <w:tr w:rsidR="00F840CC">
        <w:trPr>
          <w:trHeight w:val="784"/>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5</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承包方式</w:t>
            </w:r>
          </w:p>
        </w:tc>
        <w:tc>
          <w:tcPr>
            <w:tcW w:w="5689" w:type="dxa"/>
            <w:vAlign w:val="center"/>
          </w:tcPr>
          <w:p w:rsidR="00F840CC" w:rsidRDefault="00536230" w:rsidP="00536230">
            <w:pPr>
              <w:spacing w:line="276" w:lineRule="auto"/>
              <w:rPr>
                <w:rStyle w:val="NormalCharacter"/>
                <w:rFonts w:ascii="宋体" w:hAnsi="宋体"/>
                <w:szCs w:val="21"/>
              </w:rPr>
            </w:pPr>
            <w:r w:rsidRPr="00536230">
              <w:rPr>
                <w:rStyle w:val="NormalCharacter"/>
                <w:szCs w:val="21"/>
              </w:rPr>
              <w:t>按</w:t>
            </w:r>
            <w:r w:rsidRPr="00536230">
              <w:rPr>
                <w:rStyle w:val="NormalCharacter"/>
                <w:rFonts w:hint="eastAsia"/>
                <w:szCs w:val="21"/>
              </w:rPr>
              <w:t>工程承包范围</w:t>
            </w:r>
            <w:r w:rsidRPr="00536230">
              <w:rPr>
                <w:rStyle w:val="NormalCharacter"/>
                <w:szCs w:val="21"/>
              </w:rPr>
              <w:t>采用</w:t>
            </w:r>
            <w:r w:rsidRPr="00536230">
              <w:rPr>
                <w:rStyle w:val="NormalCharacter"/>
                <w:rFonts w:hint="eastAsia"/>
                <w:szCs w:val="21"/>
              </w:rPr>
              <w:t>综合单价</w:t>
            </w:r>
            <w:r w:rsidRPr="00536230">
              <w:rPr>
                <w:rStyle w:val="NormalCharacter"/>
                <w:szCs w:val="21"/>
              </w:rPr>
              <w:t>包干</w:t>
            </w:r>
            <w:r w:rsidRPr="00536230">
              <w:rPr>
                <w:rStyle w:val="NormalCharacter"/>
                <w:rFonts w:hint="eastAsia"/>
                <w:szCs w:val="21"/>
              </w:rPr>
              <w:t>，项目措施费包干，其他项目费包干</w:t>
            </w:r>
            <w:r w:rsidR="00DD236C" w:rsidRPr="00536230">
              <w:rPr>
                <w:rStyle w:val="NormalCharacter"/>
                <w:szCs w:val="21"/>
              </w:rPr>
              <w:t>。</w:t>
            </w:r>
            <w:r w:rsidR="00DD236C">
              <w:rPr>
                <w:rStyle w:val="NormalCharacter"/>
                <w:rFonts w:hint="eastAsia"/>
                <w:szCs w:val="21"/>
              </w:rPr>
              <w:t>承包人</w:t>
            </w:r>
            <w:r w:rsidRPr="00536230">
              <w:rPr>
                <w:rStyle w:val="NormalCharacter"/>
                <w:rFonts w:hint="eastAsia"/>
                <w:szCs w:val="21"/>
              </w:rPr>
              <w:t>包送电方案、包报建、包深化设计、</w:t>
            </w:r>
            <w:r w:rsidRPr="00536230">
              <w:rPr>
                <w:rStyle w:val="NormalCharacter"/>
                <w:szCs w:val="21"/>
              </w:rPr>
              <w:t>包工、包料、包机械设备、</w:t>
            </w:r>
            <w:r w:rsidRPr="00536230">
              <w:rPr>
                <w:rStyle w:val="NormalCharacter"/>
                <w:rFonts w:hint="eastAsia"/>
                <w:szCs w:val="21"/>
              </w:rPr>
              <w:t>包安装、</w:t>
            </w:r>
            <w:r w:rsidRPr="00536230">
              <w:rPr>
                <w:rStyle w:val="NormalCharacter"/>
                <w:szCs w:val="21"/>
              </w:rPr>
              <w:t>包运输、</w:t>
            </w:r>
            <w:r w:rsidRPr="00536230">
              <w:rPr>
                <w:rStyle w:val="NormalCharacter"/>
                <w:rFonts w:hint="eastAsia"/>
                <w:szCs w:val="21"/>
              </w:rPr>
              <w:t>包施工发生水电费、包调试和测试、</w:t>
            </w:r>
            <w:r w:rsidRPr="00536230">
              <w:rPr>
                <w:rStyle w:val="NormalCharacter"/>
                <w:szCs w:val="21"/>
              </w:rPr>
              <w:t>包质量、包工期、</w:t>
            </w:r>
            <w:r w:rsidRPr="00536230">
              <w:rPr>
                <w:rStyle w:val="NormalCharacter"/>
                <w:rFonts w:hint="eastAsia"/>
                <w:szCs w:val="21"/>
              </w:rPr>
              <w:t>包安全生产、</w:t>
            </w:r>
            <w:r w:rsidRPr="00536230">
              <w:rPr>
                <w:rStyle w:val="NormalCharacter"/>
                <w:szCs w:val="21"/>
              </w:rPr>
              <w:t>包安全文明施工、包风险、包成品及半成品保护、</w:t>
            </w:r>
            <w:r w:rsidRPr="00536230">
              <w:rPr>
                <w:rStyle w:val="NormalCharacter"/>
                <w:rFonts w:hint="eastAsia"/>
                <w:szCs w:val="21"/>
              </w:rPr>
              <w:t>包竣工送电后到移交前的运行维护管理、包移交、包质保期内工程质量保修、包政府相关部门验收合格并送电（含不能通过所需要发生整改的一切费用）、</w:t>
            </w:r>
            <w:r w:rsidRPr="00536230">
              <w:rPr>
                <w:rStyle w:val="NormalCharacter"/>
                <w:szCs w:val="21"/>
              </w:rPr>
              <w:t>包材料进场抽检费、包保险费、包</w:t>
            </w:r>
            <w:r w:rsidRPr="00536230">
              <w:rPr>
                <w:rStyle w:val="NormalCharacter"/>
                <w:rFonts w:hint="eastAsia"/>
                <w:szCs w:val="21"/>
              </w:rPr>
              <w:t>总包服务协调费</w:t>
            </w:r>
            <w:r w:rsidRPr="00536230">
              <w:rPr>
                <w:rStyle w:val="NormalCharacter"/>
                <w:szCs w:val="21"/>
              </w:rPr>
              <w:t>、包保修、</w:t>
            </w:r>
            <w:r w:rsidRPr="00536230">
              <w:rPr>
                <w:rStyle w:val="NormalCharacter"/>
                <w:rFonts w:hint="eastAsia"/>
                <w:szCs w:val="21"/>
              </w:rPr>
              <w:t>包利润、</w:t>
            </w:r>
            <w:r w:rsidRPr="00536230">
              <w:rPr>
                <w:rStyle w:val="NormalCharacter"/>
                <w:szCs w:val="21"/>
              </w:rPr>
              <w:t>包税费</w:t>
            </w:r>
            <w:r w:rsidRPr="00536230">
              <w:rPr>
                <w:rStyle w:val="NormalCharacter"/>
                <w:rFonts w:hint="eastAsia"/>
                <w:szCs w:val="21"/>
              </w:rPr>
              <w:t>、包含根据验收规范要求需调整可能增加的所有土建项目、包总工程总承包商对产品安装工程征收的各项费用及其他未在合同条款中约定的应由卖方承担的费用、</w:t>
            </w:r>
            <w:r w:rsidRPr="00536230">
              <w:rPr>
                <w:rStyle w:val="NormalCharacter"/>
                <w:szCs w:val="21"/>
              </w:rPr>
              <w:t>包按政府规定</w:t>
            </w:r>
            <w:r>
              <w:rPr>
                <w:rStyle w:val="NormalCharacter"/>
                <w:rFonts w:hint="eastAsia"/>
                <w:szCs w:val="21"/>
              </w:rPr>
              <w:t>承包人</w:t>
            </w:r>
            <w:r w:rsidRPr="00536230">
              <w:rPr>
                <w:rStyle w:val="NormalCharacter"/>
                <w:szCs w:val="21"/>
              </w:rPr>
              <w:t>应缴纳的所有费用以及</w:t>
            </w:r>
            <w:r w:rsidRPr="00536230">
              <w:rPr>
                <w:rStyle w:val="NormalCharacter"/>
                <w:rFonts w:hint="eastAsia"/>
                <w:szCs w:val="21"/>
              </w:rPr>
              <w:t>包</w:t>
            </w:r>
            <w:r w:rsidRPr="00536230">
              <w:rPr>
                <w:rStyle w:val="NormalCharacter"/>
                <w:szCs w:val="21"/>
              </w:rPr>
              <w:t>保证工程质量、进度、安全所采用的一切措施费进行施工，</w:t>
            </w:r>
            <w:r w:rsidRPr="00536230">
              <w:rPr>
                <w:rStyle w:val="NormalCharacter"/>
                <w:rFonts w:hint="eastAsia"/>
                <w:szCs w:val="21"/>
              </w:rPr>
              <w:t>包结算的组织实施工作和资料整理，</w:t>
            </w:r>
            <w:r w:rsidRPr="00536230">
              <w:rPr>
                <w:rStyle w:val="NormalCharacter"/>
                <w:szCs w:val="21"/>
              </w:rPr>
              <w:t>同时包括完成本工程内容所需的其它相关工序。</w:t>
            </w:r>
            <w:r>
              <w:rPr>
                <w:rStyle w:val="NormalCharacter"/>
                <w:rFonts w:hint="eastAsia"/>
                <w:szCs w:val="21"/>
              </w:rPr>
              <w:t>（具体以施工合同为准）</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6</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质量标准</w:t>
            </w:r>
          </w:p>
        </w:tc>
        <w:tc>
          <w:tcPr>
            <w:tcW w:w="5689" w:type="dxa"/>
            <w:vAlign w:val="center"/>
          </w:tcPr>
          <w:p w:rsidR="00F840CC" w:rsidRDefault="00DD236C">
            <w:pPr>
              <w:spacing w:line="276" w:lineRule="auto"/>
              <w:rPr>
                <w:rStyle w:val="NormalCharacter"/>
                <w:rFonts w:ascii="宋体" w:hAnsi="宋体"/>
                <w:szCs w:val="21"/>
                <w:u w:val="single"/>
              </w:rPr>
            </w:pPr>
            <w:r>
              <w:rPr>
                <w:rStyle w:val="NormalCharacter"/>
                <w:rFonts w:ascii="宋体" w:hAnsi="宋体"/>
                <w:szCs w:val="21"/>
              </w:rPr>
              <w:t>达到国家、地方或行业质量检验评定的合格标准，且达到供电部门送电的要求。</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7</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招标范围</w:t>
            </w:r>
          </w:p>
        </w:tc>
        <w:tc>
          <w:tcPr>
            <w:tcW w:w="5689" w:type="dxa"/>
            <w:vAlign w:val="center"/>
          </w:tcPr>
          <w:p w:rsidR="00F840CC" w:rsidRDefault="00DD236C">
            <w:pPr>
              <w:spacing w:line="276" w:lineRule="auto"/>
              <w:rPr>
                <w:rStyle w:val="NormalCharacter"/>
                <w:rFonts w:ascii="宋体" w:hAnsi="宋体"/>
                <w:szCs w:val="21"/>
                <w:u w:val="single"/>
              </w:rPr>
            </w:pPr>
            <w:r>
              <w:rPr>
                <w:rStyle w:val="NormalCharacter"/>
                <w:rFonts w:ascii="宋体" w:hAnsi="宋体"/>
                <w:szCs w:val="21"/>
              </w:rPr>
              <w:t>详见本工程招标公告。</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8</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工期要求</w:t>
            </w:r>
          </w:p>
        </w:tc>
        <w:tc>
          <w:tcPr>
            <w:tcW w:w="5689" w:type="dxa"/>
            <w:vAlign w:val="center"/>
          </w:tcPr>
          <w:p w:rsidR="00F840CC" w:rsidRDefault="00DD236C">
            <w:pPr>
              <w:spacing w:line="276" w:lineRule="auto"/>
              <w:rPr>
                <w:rStyle w:val="NormalCharacter"/>
                <w:rFonts w:ascii="宋体" w:hAnsi="宋体"/>
                <w:szCs w:val="21"/>
              </w:rPr>
            </w:pPr>
            <w:r>
              <w:rPr>
                <w:rFonts w:cs="宋体" w:hint="eastAsia"/>
                <w:szCs w:val="21"/>
                <w:u w:val="single"/>
              </w:rPr>
              <w:t>供电局图纸批复后</w:t>
            </w:r>
            <w:r>
              <w:rPr>
                <w:rFonts w:cs="宋体" w:hint="eastAsia"/>
                <w:szCs w:val="21"/>
                <w:u w:val="single"/>
              </w:rPr>
              <w:t>60</w:t>
            </w:r>
            <w:r>
              <w:rPr>
                <w:rFonts w:cs="宋体"/>
                <w:szCs w:val="21"/>
                <w:u w:val="single"/>
              </w:rPr>
              <w:t>日历天</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9</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资金来源</w:t>
            </w:r>
          </w:p>
        </w:tc>
        <w:tc>
          <w:tcPr>
            <w:tcW w:w="5689" w:type="dxa"/>
            <w:vAlign w:val="center"/>
          </w:tcPr>
          <w:p w:rsidR="00F840CC" w:rsidRDefault="00DD236C">
            <w:pPr>
              <w:spacing w:line="276" w:lineRule="auto"/>
              <w:rPr>
                <w:rStyle w:val="NormalCharacter"/>
                <w:rFonts w:ascii="宋体" w:hAnsi="宋体"/>
                <w:szCs w:val="21"/>
                <w:u w:val="single"/>
              </w:rPr>
            </w:pPr>
            <w:r>
              <w:rPr>
                <w:rStyle w:val="NormalCharacter"/>
                <w:rFonts w:ascii="宋体" w:hAnsi="宋体"/>
                <w:szCs w:val="21"/>
              </w:rPr>
              <w:t>详见本工程招标公告。</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lastRenderedPageBreak/>
              <w:t>10</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4.1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投标人资质等级及项目负责人等级要求</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详见本工程招标公告。</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11</w:t>
            </w:r>
          </w:p>
        </w:tc>
        <w:tc>
          <w:tcPr>
            <w:tcW w:w="944" w:type="dxa"/>
            <w:vAlign w:val="center"/>
          </w:tcPr>
          <w:p w:rsidR="00F840CC" w:rsidRDefault="00F840CC">
            <w:pPr>
              <w:spacing w:line="276" w:lineRule="auto"/>
              <w:ind w:firstLine="458"/>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资格审查方式</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详见本工程招标公告。</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12</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13.1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报价以及单价和总价计算方式</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工程量清单计价。</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13</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15.1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投标有效期</w:t>
            </w:r>
          </w:p>
        </w:tc>
        <w:tc>
          <w:tcPr>
            <w:tcW w:w="5689" w:type="dxa"/>
            <w:vAlign w:val="center"/>
          </w:tcPr>
          <w:p w:rsidR="00F840CC" w:rsidRDefault="00DD236C">
            <w:pPr>
              <w:spacing w:line="276" w:lineRule="auto"/>
              <w:rPr>
                <w:rStyle w:val="NormalCharacter"/>
                <w:rFonts w:ascii="宋体" w:hAnsi="宋体"/>
                <w:szCs w:val="21"/>
                <w:u w:val="single"/>
              </w:rPr>
            </w:pPr>
            <w:r>
              <w:rPr>
                <w:rStyle w:val="NormalCharacter"/>
                <w:rFonts w:ascii="宋体" w:hAnsi="宋体" w:hint="eastAsia"/>
                <w:szCs w:val="21"/>
                <w:u w:val="single"/>
              </w:rPr>
              <w:t>120</w:t>
            </w:r>
            <w:r>
              <w:rPr>
                <w:rStyle w:val="NormalCharacter"/>
                <w:rFonts w:ascii="宋体" w:hAnsi="宋体"/>
                <w:szCs w:val="21"/>
              </w:rPr>
              <w:t>日历天。（从投标截止之日计起）</w:t>
            </w:r>
          </w:p>
        </w:tc>
      </w:tr>
      <w:tr w:rsidR="00F840CC">
        <w:trPr>
          <w:trHeight w:val="3433"/>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14</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16.1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投标保证金</w:t>
            </w:r>
          </w:p>
        </w:tc>
        <w:tc>
          <w:tcPr>
            <w:tcW w:w="5689" w:type="dxa"/>
            <w:vAlign w:val="center"/>
          </w:tcPr>
          <w:p w:rsidR="00F840CC" w:rsidRDefault="00DD236C">
            <w:pPr>
              <w:snapToGrid w:val="0"/>
              <w:spacing w:line="276" w:lineRule="auto"/>
              <w:rPr>
                <w:rFonts w:ascii="宋体" w:hAnsi="宋体" w:cs="宋体"/>
                <w:szCs w:val="21"/>
              </w:rPr>
            </w:pPr>
            <w:r>
              <w:rPr>
                <w:rFonts w:ascii="宋体" w:hAnsi="宋体" w:cs="宋体" w:hint="eastAsia"/>
                <w:szCs w:val="21"/>
                <w:u w:val="single"/>
              </w:rPr>
              <w:t xml:space="preserve">1 </w:t>
            </w:r>
            <w:r>
              <w:rPr>
                <w:rFonts w:ascii="宋体" w:hAnsi="宋体" w:cs="宋体" w:hint="eastAsia"/>
                <w:szCs w:val="21"/>
              </w:rPr>
              <w:t>万元人民币，缴纳时间在</w:t>
            </w:r>
            <w:r>
              <w:rPr>
                <w:rFonts w:ascii="宋体" w:hAnsi="宋体" w:cs="宋体" w:hint="eastAsia"/>
                <w:szCs w:val="21"/>
                <w:u w:val="single"/>
              </w:rPr>
              <w:t xml:space="preserve"> 递交投标文件截止时间 </w:t>
            </w:r>
            <w:r>
              <w:rPr>
                <w:rFonts w:ascii="宋体" w:hAnsi="宋体" w:cs="宋体" w:hint="eastAsia"/>
                <w:szCs w:val="21"/>
              </w:rPr>
              <w:t>之前。</w:t>
            </w:r>
          </w:p>
          <w:p w:rsidR="00F840CC" w:rsidRDefault="00DD236C">
            <w:pPr>
              <w:snapToGrid w:val="0"/>
              <w:spacing w:line="276" w:lineRule="auto"/>
              <w:jc w:val="left"/>
              <w:rPr>
                <w:rFonts w:ascii="宋体" w:hAnsi="宋体" w:cs="宋体"/>
                <w:kern w:val="0"/>
                <w:szCs w:val="21"/>
              </w:rPr>
            </w:pPr>
            <w:r>
              <w:rPr>
                <w:rFonts w:ascii="宋体" w:hAnsi="宋体" w:cs="宋体" w:hint="eastAsia"/>
                <w:kern w:val="0"/>
                <w:szCs w:val="21"/>
              </w:rPr>
              <w:t>注：1、投标保证金不得超过招标项目估算价的2%，投标保证金有效期应当与投标文件有效期一致。根据《房屋建筑和市政基础设施工程施工招标投标管理办法》（建设部令第89号）第二十六条的规定，投标保证金最高不得超过50万元。</w:t>
            </w:r>
          </w:p>
          <w:p w:rsidR="00F840CC" w:rsidRDefault="00DD236C">
            <w:pPr>
              <w:snapToGrid w:val="0"/>
              <w:spacing w:line="276" w:lineRule="auto"/>
              <w:jc w:val="left"/>
              <w:rPr>
                <w:rFonts w:ascii="宋体" w:hAnsi="宋体" w:cs="宋体"/>
                <w:kern w:val="0"/>
                <w:szCs w:val="21"/>
              </w:rPr>
            </w:pPr>
            <w:r>
              <w:rPr>
                <w:rFonts w:ascii="宋体" w:hAnsi="宋体" w:cs="宋体" w:hint="eastAsia"/>
                <w:kern w:val="0"/>
                <w:szCs w:val="21"/>
              </w:rPr>
              <w:t>2、鼓励招标人对简单小额项目不要求提供投标担保，对中小企业投标人免除投标担保。</w:t>
            </w:r>
          </w:p>
          <w:p w:rsidR="00BA4CE6" w:rsidRPr="00BA4CE6" w:rsidRDefault="00DD236C" w:rsidP="00BA4CE6">
            <w:pPr>
              <w:pStyle w:val="30"/>
              <w:topLinePunct/>
              <w:snapToGrid w:val="0"/>
              <w:spacing w:after="0" w:line="276" w:lineRule="auto"/>
              <w:rPr>
                <w:rFonts w:ascii="宋体" w:hAnsi="宋体" w:cs="宋体"/>
                <w:kern w:val="0"/>
                <w:sz w:val="21"/>
                <w:szCs w:val="21"/>
              </w:rPr>
            </w:pPr>
            <w:r w:rsidRPr="00BA4CE6">
              <w:rPr>
                <w:rFonts w:ascii="宋体" w:hAnsi="宋体" w:cs="宋体" w:hint="eastAsia"/>
                <w:kern w:val="0"/>
                <w:sz w:val="21"/>
                <w:szCs w:val="21"/>
              </w:rPr>
              <w:t>3、招标人在免收投标保证金的同时，应约定免交投标保证金的投标人存在16.4条款所列情形的后续处理措施。</w:t>
            </w:r>
          </w:p>
          <w:p w:rsidR="00F840CC" w:rsidRPr="00BA4CE6" w:rsidRDefault="00BA4CE6" w:rsidP="00BA4CE6">
            <w:pPr>
              <w:pStyle w:val="30"/>
              <w:topLinePunct/>
              <w:snapToGrid w:val="0"/>
              <w:spacing w:after="0" w:line="276" w:lineRule="auto"/>
              <w:ind w:firstLineChars="200" w:firstLine="422"/>
              <w:rPr>
                <w:rFonts w:ascii="宋体" w:hAnsi="宋体" w:cs="宋体"/>
                <w:sz w:val="21"/>
                <w:szCs w:val="21"/>
                <w:u w:val="single"/>
              </w:rPr>
            </w:pPr>
            <w:r w:rsidRPr="00BA4CE6">
              <w:rPr>
                <w:rFonts w:ascii="宋体" w:hAnsi="宋体" w:hint="eastAsia"/>
                <w:b/>
                <w:sz w:val="21"/>
                <w:szCs w:val="21"/>
                <w:u w:val="single"/>
              </w:rPr>
              <w:t>投标保证金可采用现金、支票、转账、银行保函、保证保险、专业工程担保公司担保等方式，须在递交投标文件截止时间前完成缴纳。</w:t>
            </w:r>
          </w:p>
          <w:p w:rsidR="00BA4CE6" w:rsidRDefault="00BA4CE6" w:rsidP="00BA4CE6">
            <w:pPr>
              <w:spacing w:line="276" w:lineRule="auto"/>
              <w:ind w:leftChars="17" w:left="36" w:rightChars="17" w:right="36"/>
              <w:rPr>
                <w:rFonts w:ascii="宋体" w:hAnsi="宋体" w:cs="宋体"/>
                <w:bCs/>
                <w:szCs w:val="21"/>
                <w:u w:val="single"/>
              </w:rPr>
            </w:pPr>
            <w:r>
              <w:rPr>
                <w:rFonts w:ascii="宋体" w:hAnsi="宋体" w:cs="宋体" w:hint="eastAsia"/>
                <w:bCs/>
                <w:szCs w:val="21"/>
                <w:u w:val="single"/>
              </w:rPr>
              <w:t>（1）如采用转账、现金或者支票形式提交的，投标保证金从投标人基本账户递交，由广州交易集团有限公司（广州公共资源交易中心）代收。请各投标人在投标文件递交截止时间前按上述金额递交至广州交易集团有限公司（广州公共资源交易中心），缴纳情况以开标时广州交易集团有限公司（广州公共资源交易中心）网站查询为准。具体操作流程详见广州交易集团有限公司（广州公共资源交易中心）最新的投标保证金缴纳操作指引或自行咨询交易中心。</w:t>
            </w:r>
          </w:p>
          <w:p w:rsidR="00BA4CE6" w:rsidRDefault="00BA4CE6" w:rsidP="00BA4CE6">
            <w:pPr>
              <w:spacing w:line="276" w:lineRule="auto"/>
              <w:ind w:leftChars="17" w:left="36" w:rightChars="17" w:right="36"/>
              <w:rPr>
                <w:rFonts w:ascii="宋体" w:hAnsi="宋体" w:cs="宋体"/>
                <w:bCs/>
                <w:szCs w:val="21"/>
                <w:u w:val="single"/>
              </w:rPr>
            </w:pPr>
            <w:r>
              <w:rPr>
                <w:rFonts w:ascii="宋体" w:hAnsi="宋体" w:cs="宋体" w:hint="eastAsia"/>
                <w:bCs/>
                <w:szCs w:val="21"/>
                <w:u w:val="single"/>
              </w:rPr>
              <w:t>（2）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选择在开标前提交纸质原件的，可在投标截止时间前单独密封递交至开标室。</w:t>
            </w:r>
          </w:p>
          <w:p w:rsidR="00F840CC" w:rsidRDefault="00BA4CE6" w:rsidP="00BA4CE6">
            <w:pPr>
              <w:spacing w:line="276" w:lineRule="auto"/>
              <w:ind w:leftChars="17" w:left="36" w:rightChars="17" w:right="36"/>
              <w:rPr>
                <w:rFonts w:ascii="宋体" w:hAnsi="宋体"/>
                <w:bCs/>
                <w:szCs w:val="21"/>
              </w:rPr>
            </w:pPr>
            <w:r>
              <w:rPr>
                <w:rFonts w:ascii="宋体" w:hAnsi="宋体" w:cs="宋体" w:hint="eastAsia"/>
                <w:bCs/>
                <w:szCs w:val="21"/>
                <w:u w:val="single"/>
              </w:rPr>
              <w:t>（3）如采用电子形式的保函、担保或保证保险递交投标保证金，按广州公共资源交易中心发布的操作指引，</w:t>
            </w:r>
            <w:hyperlink r:id="rId15" w:history="1">
              <w:r w:rsidRPr="00BA4CE6">
                <w:rPr>
                  <w:rFonts w:ascii="宋体" w:hAnsi="宋体" w:hint="eastAsia"/>
                  <w:u w:val="single"/>
                </w:rPr>
                <w:t>到账情况以开标时广州公共资源交易中心数据库查询信息为准。</w:t>
              </w:r>
            </w:hyperlink>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15</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5</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踏勘现场</w:t>
            </w:r>
          </w:p>
        </w:tc>
        <w:tc>
          <w:tcPr>
            <w:tcW w:w="5689" w:type="dxa"/>
            <w:vAlign w:val="center"/>
          </w:tcPr>
          <w:p w:rsidR="00F840CC" w:rsidRDefault="00DD236C">
            <w:pPr>
              <w:pStyle w:val="aa"/>
              <w:spacing w:line="276" w:lineRule="auto"/>
              <w:rPr>
                <w:rStyle w:val="NormalCharacter"/>
                <w:rFonts w:ascii="宋体" w:hAnsi="宋体"/>
                <w:kern w:val="2"/>
                <w:sz w:val="21"/>
                <w:szCs w:val="21"/>
              </w:rPr>
            </w:pPr>
            <w:r>
              <w:rPr>
                <w:rStyle w:val="NormalCharacter"/>
                <w:rFonts w:ascii="宋体" w:hAnsi="宋体"/>
                <w:kern w:val="2"/>
                <w:sz w:val="21"/>
                <w:szCs w:val="21"/>
              </w:rPr>
              <w:t>招标人不集中组织，由投标人自行踏勘。</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16</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8</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投标答疑</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疑问提交时间：</w:t>
            </w:r>
            <w:r>
              <w:rPr>
                <w:rStyle w:val="NormalCharacter"/>
                <w:rFonts w:ascii="宋体" w:hAnsi="宋体"/>
                <w:szCs w:val="21"/>
                <w:u w:val="single"/>
              </w:rPr>
              <w:t>202</w:t>
            </w:r>
            <w:r>
              <w:rPr>
                <w:rStyle w:val="NormalCharacter"/>
                <w:rFonts w:ascii="宋体" w:hAnsi="宋体" w:hint="eastAsia"/>
                <w:szCs w:val="21"/>
                <w:u w:val="single"/>
              </w:rPr>
              <w:t>3</w:t>
            </w:r>
            <w:r>
              <w:rPr>
                <w:rStyle w:val="NormalCharacter"/>
                <w:rFonts w:ascii="宋体" w:hAnsi="宋体"/>
                <w:szCs w:val="21"/>
              </w:rPr>
              <w:t>年</w:t>
            </w:r>
            <w:r w:rsidR="005D5178" w:rsidRPr="005D5178">
              <w:rPr>
                <w:rStyle w:val="NormalCharacter"/>
                <w:rFonts w:ascii="宋体" w:hAnsi="宋体" w:hint="eastAsia"/>
                <w:szCs w:val="21"/>
                <w:u w:val="single"/>
              </w:rPr>
              <w:t xml:space="preserve">  </w:t>
            </w:r>
            <w:r>
              <w:rPr>
                <w:rStyle w:val="NormalCharacter"/>
                <w:rFonts w:ascii="宋体" w:hAnsi="宋体"/>
                <w:szCs w:val="21"/>
              </w:rPr>
              <w:t>月</w:t>
            </w:r>
            <w:r w:rsidR="005D5178" w:rsidRPr="005D5178">
              <w:rPr>
                <w:rStyle w:val="NormalCharacter"/>
                <w:rFonts w:ascii="宋体" w:hAnsi="宋体" w:hint="eastAsia"/>
                <w:szCs w:val="21"/>
                <w:u w:val="single"/>
              </w:rPr>
              <w:t xml:space="preserve">  </w:t>
            </w:r>
            <w:r>
              <w:rPr>
                <w:rStyle w:val="NormalCharacter"/>
                <w:rFonts w:ascii="宋体" w:hAnsi="宋体"/>
                <w:szCs w:val="21"/>
              </w:rPr>
              <w:t>日</w:t>
            </w:r>
            <w:r w:rsidR="00E77182" w:rsidRPr="005D5178">
              <w:rPr>
                <w:rStyle w:val="NormalCharacter"/>
                <w:rFonts w:ascii="宋体" w:hAnsi="宋体" w:hint="eastAsia"/>
                <w:szCs w:val="21"/>
                <w:u w:val="single"/>
              </w:rPr>
              <w:t xml:space="preserve">  </w:t>
            </w:r>
            <w:r w:rsidR="00E77182">
              <w:rPr>
                <w:rStyle w:val="NormalCharacter"/>
                <w:rFonts w:ascii="宋体" w:hAnsi="宋体" w:hint="eastAsia"/>
                <w:szCs w:val="21"/>
                <w:u w:val="single"/>
              </w:rPr>
              <w:t xml:space="preserve"> </w:t>
            </w:r>
            <w:r>
              <w:rPr>
                <w:rStyle w:val="NormalCharacter"/>
                <w:rFonts w:ascii="宋体" w:hAnsi="宋体"/>
                <w:szCs w:val="21"/>
              </w:rPr>
              <w:t>时前；</w:t>
            </w:r>
          </w:p>
          <w:p w:rsidR="00F840CC" w:rsidRDefault="00DD236C">
            <w:pPr>
              <w:spacing w:line="276" w:lineRule="auto"/>
              <w:rPr>
                <w:rStyle w:val="NormalCharacter"/>
                <w:bCs/>
              </w:rPr>
            </w:pPr>
            <w:r>
              <w:rPr>
                <w:rStyle w:val="NormalCharacter"/>
                <w:rFonts w:ascii="宋体" w:hAnsi="宋体"/>
                <w:szCs w:val="21"/>
              </w:rPr>
              <w:t>形式：投标人的疑问通过</w:t>
            </w:r>
            <w:r>
              <w:rPr>
                <w:rStyle w:val="NormalCharacter"/>
                <w:rFonts w:ascii="宋体" w:hAnsi="宋体"/>
                <w:szCs w:val="21"/>
                <w:u w:val="single"/>
              </w:rPr>
              <w:t>广州公共资源交易中心</w:t>
            </w:r>
            <w:r>
              <w:rPr>
                <w:rStyle w:val="NormalCharacter"/>
                <w:rFonts w:ascii="宋体" w:hAnsi="宋体"/>
                <w:szCs w:val="21"/>
              </w:rPr>
              <w:t>交易平台提</w:t>
            </w:r>
            <w:r>
              <w:rPr>
                <w:rStyle w:val="NormalCharacter"/>
                <w:rFonts w:ascii="宋体" w:hAnsi="宋体"/>
                <w:szCs w:val="21"/>
              </w:rPr>
              <w:lastRenderedPageBreak/>
              <w:t>交。</w:t>
            </w:r>
          </w:p>
          <w:p w:rsidR="00F840CC" w:rsidRDefault="00DD236C">
            <w:pPr>
              <w:spacing w:line="276" w:lineRule="auto"/>
              <w:rPr>
                <w:rFonts w:ascii="宋体" w:hAnsi="宋体"/>
                <w:szCs w:val="21"/>
              </w:rPr>
            </w:pPr>
            <w:r>
              <w:rPr>
                <w:rStyle w:val="NormalCharacter"/>
                <w:rFonts w:ascii="宋体" w:hAnsi="宋体"/>
                <w:szCs w:val="21"/>
              </w:rPr>
              <w:t>具体要求：</w:t>
            </w:r>
            <w:r>
              <w:rPr>
                <w:rFonts w:ascii="宋体" w:hAnsi="宋体" w:hint="eastAsia"/>
                <w:szCs w:val="21"/>
              </w:rPr>
              <w:t>按照交易平台关于全流程电子化项目的相关指南进行操作，详见：</w:t>
            </w:r>
            <w:r>
              <w:rPr>
                <w:rFonts w:ascii="宋体" w:hAnsi="宋体" w:hint="eastAsia"/>
                <w:szCs w:val="21"/>
                <w:u w:val="single"/>
              </w:rPr>
              <w:t>广州公共资源交易中心网站（http:/ www.gzggzy.cn）服务指南栏目</w:t>
            </w:r>
            <w:r>
              <w:rPr>
                <w:rFonts w:ascii="宋体" w:hAnsi="宋体" w:hint="eastAsia"/>
                <w:szCs w:val="21"/>
              </w:rPr>
              <w:t>。提问一律不得署名。</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lastRenderedPageBreak/>
              <w:t>17</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20.1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投标截止时间</w:t>
            </w:r>
          </w:p>
        </w:tc>
        <w:tc>
          <w:tcPr>
            <w:tcW w:w="5689" w:type="dxa"/>
            <w:vAlign w:val="center"/>
          </w:tcPr>
          <w:p w:rsidR="00F840CC" w:rsidRDefault="00DD236C">
            <w:pPr>
              <w:spacing w:line="276" w:lineRule="auto"/>
              <w:rPr>
                <w:rStyle w:val="NormalCharacter"/>
                <w:rFonts w:ascii="宋体" w:hAnsi="宋体"/>
                <w:strike/>
                <w:szCs w:val="21"/>
              </w:rPr>
            </w:pPr>
            <w:r>
              <w:rPr>
                <w:rFonts w:ascii="宋体" w:hAnsi="宋体" w:cs="宋体" w:hint="eastAsia"/>
                <w:szCs w:val="21"/>
                <w:u w:val="single"/>
              </w:rPr>
              <w:t>详见广州公共资源交易中心网站关于本项目的日程安排。</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18</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20.1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开标开始时间和地点</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hint="eastAsia"/>
                <w:szCs w:val="21"/>
              </w:rPr>
              <w:t>（技术标和经济标同时开标）</w:t>
            </w:r>
          </w:p>
          <w:p w:rsidR="00F840CC" w:rsidRDefault="00DD236C">
            <w:pPr>
              <w:spacing w:line="276" w:lineRule="auto"/>
              <w:rPr>
                <w:rStyle w:val="NormalCharacter"/>
                <w:rFonts w:ascii="宋体" w:hAnsi="宋体"/>
                <w:b/>
                <w:bCs/>
                <w:szCs w:val="21"/>
              </w:rPr>
            </w:pPr>
            <w:r>
              <w:rPr>
                <w:rStyle w:val="NormalCharacter"/>
                <w:rFonts w:ascii="宋体" w:hAnsi="宋体" w:hint="eastAsia"/>
                <w:szCs w:val="21"/>
              </w:rPr>
              <w:t>1、开标开始时间：</w:t>
            </w:r>
            <w:r>
              <w:rPr>
                <w:rFonts w:ascii="宋体" w:hAnsi="宋体" w:cs="宋体" w:hint="eastAsia"/>
                <w:szCs w:val="21"/>
                <w:u w:val="single"/>
              </w:rPr>
              <w:t>详见广州交易集团有限公司（广州公共资源交易中心）网站关于本项目的日程安排</w:t>
            </w:r>
            <w:r>
              <w:rPr>
                <w:rFonts w:ascii="宋体" w:hAnsi="宋体" w:cs="宋体" w:hint="eastAsia"/>
                <w:szCs w:val="21"/>
              </w:rPr>
              <w:t>，地点：</w:t>
            </w:r>
            <w:r>
              <w:rPr>
                <w:rFonts w:ascii="宋体" w:hAnsi="宋体" w:cs="宋体" w:hint="eastAsia"/>
                <w:szCs w:val="21"/>
                <w:u w:val="single"/>
              </w:rPr>
              <w:t>广州公共资源交易中心（广州市天河区天润路333号）。</w:t>
            </w:r>
            <w:r>
              <w:rPr>
                <w:rStyle w:val="NormalCharacter"/>
                <w:rFonts w:ascii="宋体" w:hAnsi="宋体" w:hint="eastAsia"/>
                <w:b/>
                <w:bCs/>
                <w:szCs w:val="21"/>
              </w:rPr>
              <w:t>投标人也可选择参加在线开标，具体按照交易平台相关指南进行操作。详见：</w:t>
            </w:r>
            <w:r>
              <w:rPr>
                <w:rFonts w:ascii="宋体" w:hAnsi="宋体" w:hint="eastAsia"/>
                <w:b/>
                <w:bCs/>
                <w:szCs w:val="21"/>
                <w:u w:val="single"/>
              </w:rPr>
              <w:t>广州公共资源交易中心网站（http:/ www.gzggzy.cn）服务指南栏目</w:t>
            </w:r>
            <w:r>
              <w:rPr>
                <w:rStyle w:val="NormalCharacter"/>
                <w:rFonts w:ascii="宋体" w:hAnsi="宋体" w:hint="eastAsia"/>
                <w:b/>
                <w:bCs/>
                <w:szCs w:val="21"/>
              </w:rPr>
              <w:t>。</w:t>
            </w:r>
          </w:p>
          <w:p w:rsidR="00F840CC" w:rsidRDefault="00DD236C">
            <w:pPr>
              <w:spacing w:line="276" w:lineRule="auto"/>
              <w:rPr>
                <w:rStyle w:val="NormalCharacter"/>
                <w:rFonts w:ascii="宋体" w:hAnsi="宋体"/>
                <w:szCs w:val="21"/>
              </w:rPr>
            </w:pPr>
            <w:r>
              <w:rPr>
                <w:rStyle w:val="NormalCharacter"/>
                <w:rFonts w:ascii="宋体" w:hAnsi="宋体" w:hint="eastAsia"/>
                <w:szCs w:val="21"/>
              </w:rPr>
              <w:t>注：投标文件解密问题。投标人只用执行一次解密，招标人执行解密次数根据招标文件开标次数确定。</w:t>
            </w:r>
          </w:p>
          <w:p w:rsidR="00F840CC" w:rsidRDefault="00DD236C">
            <w:pPr>
              <w:spacing w:line="276" w:lineRule="auto"/>
              <w:rPr>
                <w:rStyle w:val="NormalCharacter"/>
                <w:rFonts w:ascii="宋体" w:hAnsi="宋体"/>
                <w:szCs w:val="21"/>
              </w:rPr>
            </w:pPr>
            <w:r>
              <w:rPr>
                <w:rStyle w:val="NormalCharacter"/>
                <w:rFonts w:ascii="宋体" w:hAnsi="宋体" w:hint="eastAsia"/>
                <w:szCs w:val="21"/>
              </w:rPr>
              <w:t>2、递交投标文件备用光盘时间：</w:t>
            </w:r>
            <w:r>
              <w:rPr>
                <w:rFonts w:ascii="宋体" w:hAnsi="宋体" w:cs="宋体" w:hint="eastAsia"/>
                <w:szCs w:val="21"/>
                <w:u w:val="single"/>
              </w:rPr>
              <w:t>详见广州交易集团有限公司（广州公共资源交易中心）网站关于本项目的日程安排</w:t>
            </w:r>
            <w:r>
              <w:rPr>
                <w:rFonts w:ascii="宋体" w:hAnsi="宋体" w:cs="宋体" w:hint="eastAsia"/>
                <w:szCs w:val="21"/>
              </w:rPr>
              <w:t>；递交地点：</w:t>
            </w:r>
            <w:r>
              <w:rPr>
                <w:rFonts w:ascii="宋体" w:hAnsi="宋体" w:cs="宋体" w:hint="eastAsia"/>
                <w:szCs w:val="21"/>
                <w:u w:val="single"/>
              </w:rPr>
              <w:t>广州公共资源交易中心（广州市天河区天润路333号）</w:t>
            </w:r>
            <w:r>
              <w:rPr>
                <w:rStyle w:val="NormalCharacter"/>
                <w:rFonts w:ascii="宋体" w:hAnsi="宋体" w:hint="eastAsia"/>
                <w:szCs w:val="21"/>
              </w:rPr>
              <w:t>。(建议安排在投标文件截止时间前15分钟至投标文件截止时间）</w:t>
            </w:r>
          </w:p>
          <w:p w:rsidR="00F840CC" w:rsidRDefault="00DD236C">
            <w:pPr>
              <w:spacing w:line="276" w:lineRule="auto"/>
              <w:rPr>
                <w:rStyle w:val="NormalCharacter"/>
                <w:rFonts w:ascii="宋体" w:hAnsi="宋体"/>
                <w:szCs w:val="21"/>
              </w:rPr>
            </w:pPr>
            <w:r>
              <w:rPr>
                <w:rStyle w:val="NormalCharacter"/>
                <w:rFonts w:ascii="宋体" w:hAnsi="宋体" w:hint="eastAsia"/>
                <w:szCs w:val="21"/>
              </w:rPr>
              <w:t>上述时间及地点是否有改变，请密切留意补充公告和招标答疑纪要的相关信息。</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19</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26</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开标评标办法</w:t>
            </w:r>
          </w:p>
        </w:tc>
        <w:tc>
          <w:tcPr>
            <w:tcW w:w="5689" w:type="dxa"/>
            <w:vAlign w:val="center"/>
          </w:tcPr>
          <w:p w:rsidR="00F840CC" w:rsidRDefault="00DD236C">
            <w:pPr>
              <w:spacing w:line="276" w:lineRule="auto"/>
              <w:rPr>
                <w:rStyle w:val="NormalCharacter"/>
                <w:rFonts w:ascii="宋体" w:hAnsi="宋体"/>
                <w:szCs w:val="21"/>
              </w:rPr>
            </w:pPr>
            <w:r>
              <w:rPr>
                <w:rFonts w:ascii="宋体" w:hAnsi="宋体" w:hint="eastAsia"/>
                <w:szCs w:val="21"/>
              </w:rPr>
              <w:t>方式一：选取办法七（适合综合评分法四，技术标与经济标同时开启）；</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20</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29.1</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履约担保</w:t>
            </w:r>
          </w:p>
        </w:tc>
        <w:tc>
          <w:tcPr>
            <w:tcW w:w="5689" w:type="dxa"/>
            <w:vAlign w:val="center"/>
          </w:tcPr>
          <w:p w:rsidR="00F840CC" w:rsidRDefault="00DD236C">
            <w:pPr>
              <w:pStyle w:val="30"/>
              <w:topLinePunct/>
              <w:adjustRightInd w:val="0"/>
              <w:spacing w:after="0" w:line="276" w:lineRule="auto"/>
              <w:rPr>
                <w:rFonts w:ascii="宋体" w:hAnsi="宋体"/>
                <w:sz w:val="21"/>
                <w:szCs w:val="21"/>
              </w:rPr>
            </w:pPr>
            <w:r>
              <w:rPr>
                <w:rStyle w:val="NormalCharacter"/>
                <w:rFonts w:ascii="宋体" w:hAnsi="宋体"/>
                <w:sz w:val="21"/>
                <w:szCs w:val="21"/>
              </w:rPr>
              <w:t>方式一：中标人提供的履约保证金为中标价款的10%。</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21</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最高投标限价</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本项目最高投标限价为人民币</w:t>
            </w:r>
            <w:r w:rsidR="005D5178" w:rsidRPr="005D5178">
              <w:rPr>
                <w:rFonts w:ascii="宋体" w:hAnsi="宋体" w:cs="宋体"/>
                <w:szCs w:val="21"/>
                <w:u w:val="single"/>
              </w:rPr>
              <w:t>1498390.33</w:t>
            </w:r>
            <w:r>
              <w:rPr>
                <w:rStyle w:val="NormalCharacter"/>
                <w:rFonts w:ascii="宋体" w:hAnsi="宋体"/>
                <w:szCs w:val="21"/>
              </w:rPr>
              <w:t>元</w:t>
            </w:r>
            <w:r>
              <w:rPr>
                <w:rFonts w:ascii="宋体" w:hAnsi="宋体" w:hint="eastAsia"/>
                <w:szCs w:val="21"/>
              </w:rPr>
              <w:t>。</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22</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非竞争费用</w:t>
            </w:r>
          </w:p>
        </w:tc>
        <w:tc>
          <w:tcPr>
            <w:tcW w:w="5689" w:type="dxa"/>
            <w:vAlign w:val="center"/>
          </w:tcPr>
          <w:p w:rsidR="00F840CC" w:rsidRDefault="00DD236C" w:rsidP="004A0BA7">
            <w:pPr>
              <w:spacing w:line="276" w:lineRule="auto"/>
              <w:rPr>
                <w:rStyle w:val="NormalCharacter"/>
                <w:rFonts w:ascii="宋体" w:hAnsi="宋体"/>
                <w:szCs w:val="21"/>
              </w:rPr>
            </w:pPr>
            <w:r>
              <w:rPr>
                <w:rFonts w:ascii="宋体" w:hAnsi="宋体"/>
                <w:szCs w:val="21"/>
              </w:rPr>
              <w:t>本项目绿色施工安全防护措施费为</w:t>
            </w:r>
            <w:r w:rsidR="004A0BA7" w:rsidRPr="004A0BA7">
              <w:rPr>
                <w:rFonts w:ascii="宋体" w:hAnsi="宋体" w:cs="宋体" w:hint="eastAsia"/>
                <w:szCs w:val="21"/>
                <w:u w:val="single"/>
              </w:rPr>
              <w:t>31429.56</w:t>
            </w:r>
            <w:r>
              <w:rPr>
                <w:rFonts w:ascii="宋体" w:hAnsi="宋体"/>
                <w:szCs w:val="21"/>
              </w:rPr>
              <w:t>元，暂列金额为</w:t>
            </w:r>
            <w:r w:rsidR="004A0BA7" w:rsidRPr="004A0BA7">
              <w:rPr>
                <w:rFonts w:ascii="宋体" w:hAnsi="宋体" w:hint="eastAsia"/>
                <w:szCs w:val="21"/>
                <w:u w:val="single"/>
              </w:rPr>
              <w:t>0</w:t>
            </w:r>
            <w:r>
              <w:rPr>
                <w:rFonts w:ascii="宋体" w:hAnsi="宋体"/>
                <w:szCs w:val="21"/>
              </w:rPr>
              <w:t>元</w:t>
            </w:r>
            <w:r>
              <w:rPr>
                <w:rFonts w:ascii="宋体" w:hAnsi="宋体" w:hint="eastAsia"/>
                <w:szCs w:val="21"/>
              </w:rPr>
              <w:t>，暂估价为</w:t>
            </w:r>
            <w:r w:rsidR="004A0BA7" w:rsidRPr="004A0BA7">
              <w:rPr>
                <w:rFonts w:ascii="宋体" w:hAnsi="宋体" w:hint="eastAsia"/>
                <w:szCs w:val="21"/>
                <w:u w:val="single"/>
              </w:rPr>
              <w:t>/</w:t>
            </w:r>
            <w:r>
              <w:rPr>
                <w:rFonts w:ascii="宋体" w:hAnsi="宋体"/>
                <w:szCs w:val="21"/>
              </w:rPr>
              <w:t>元。（未按招标文件规定的金额填写的，由评标委员会按照招标文件规定的金额进行修正）</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23</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pStyle w:val="BodyText1I"/>
              <w:spacing w:after="0" w:line="276" w:lineRule="auto"/>
              <w:ind w:firstLine="0"/>
              <w:jc w:val="center"/>
              <w:rPr>
                <w:rStyle w:val="NormalCharacter"/>
                <w:rFonts w:ascii="宋体" w:hAnsi="宋体"/>
                <w:kern w:val="2"/>
                <w:sz w:val="21"/>
                <w:szCs w:val="21"/>
              </w:rPr>
            </w:pPr>
            <w:r>
              <w:rPr>
                <w:rStyle w:val="NormalCharacter"/>
                <w:rFonts w:ascii="宋体" w:hAnsi="宋体"/>
                <w:kern w:val="2"/>
                <w:sz w:val="21"/>
                <w:szCs w:val="21"/>
              </w:rPr>
              <w:t>保修期</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按照《建设工程质量管理条例》规定。</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24</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计算评标参考价的等分点值</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hint="eastAsia"/>
              </w:rPr>
              <w:t>本款不适用。</w:t>
            </w:r>
          </w:p>
        </w:tc>
      </w:tr>
      <w:tr w:rsidR="00F840CC">
        <w:trPr>
          <w:trHeight w:val="297"/>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25</w:t>
            </w:r>
          </w:p>
        </w:tc>
        <w:tc>
          <w:tcPr>
            <w:tcW w:w="944" w:type="dxa"/>
            <w:vAlign w:val="center"/>
          </w:tcPr>
          <w:p w:rsidR="00F840CC" w:rsidRDefault="00F840CC">
            <w:pPr>
              <w:spacing w:line="276" w:lineRule="auto"/>
              <w:ind w:firstLine="458"/>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进入第二阶段评审的家数</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hint="eastAsia"/>
              </w:rPr>
              <w:t>本款不适用。</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26</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工程成本警戒价</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工程成本警戒价为</w:t>
            </w:r>
            <w:r w:rsidR="004A0BA7" w:rsidRPr="004A0BA7">
              <w:rPr>
                <w:rStyle w:val="NormalCharacter"/>
                <w:rFonts w:ascii="宋体" w:hAnsi="宋体" w:hint="eastAsia"/>
                <w:szCs w:val="21"/>
                <w:u w:val="single"/>
              </w:rPr>
              <w:t>1348551.30</w:t>
            </w:r>
            <w:r>
              <w:rPr>
                <w:rStyle w:val="NormalCharacter"/>
                <w:rFonts w:ascii="宋体" w:hAnsi="宋体"/>
                <w:szCs w:val="21"/>
              </w:rPr>
              <w:t>元（招标控制价的</w:t>
            </w:r>
            <w:r>
              <w:rPr>
                <w:rStyle w:val="NormalCharacter"/>
                <w:rFonts w:ascii="宋体" w:hAnsi="宋体" w:hint="eastAsia"/>
                <w:szCs w:val="21"/>
              </w:rPr>
              <w:t>90</w:t>
            </w:r>
            <w:r>
              <w:rPr>
                <w:rStyle w:val="NormalCharacter"/>
                <w:rFonts w:ascii="宋体" w:hAnsi="宋体"/>
                <w:szCs w:val="21"/>
              </w:rPr>
              <w:t>%）。对低于该警戒价的投标报价，投标人必须提供详细的施工组织设计、单价、措施性费用、单价分析表、主要材料价格表、投标人成本分析供评标委员会评审，由评标委员会判定其是否低于企业自身成本。在评标过程中，评标委员会发现投标</w:t>
            </w:r>
            <w:r>
              <w:rPr>
                <w:rStyle w:val="NormalCharacter"/>
                <w:rFonts w:ascii="宋体" w:hAnsi="宋体"/>
                <w:szCs w:val="21"/>
              </w:rPr>
              <w:lastRenderedPageBreak/>
              <w:t>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rsidR="00F840CC" w:rsidRDefault="00DD236C">
            <w:pPr>
              <w:spacing w:line="276" w:lineRule="auto"/>
              <w:rPr>
                <w:rStyle w:val="NormalCharacter"/>
                <w:rFonts w:ascii="宋体" w:hAnsi="宋体"/>
                <w:szCs w:val="21"/>
                <w:u w:val="single"/>
              </w:rPr>
            </w:pPr>
            <w:r>
              <w:rPr>
                <w:rStyle w:val="NormalCharacter"/>
                <w:rFonts w:ascii="宋体" w:hAnsi="宋体"/>
                <w:szCs w:val="21"/>
              </w:rPr>
              <w:t>注：为充分体现招标人意愿及落实项目招标人负责制，警戒价由招标人决定。</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lastRenderedPageBreak/>
              <w:t>27</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第一阶段各分值的权重</w:t>
            </w:r>
          </w:p>
        </w:tc>
        <w:tc>
          <w:tcPr>
            <w:tcW w:w="5689" w:type="dxa"/>
            <w:vAlign w:val="center"/>
          </w:tcPr>
          <w:p w:rsidR="00F840CC" w:rsidRDefault="00DD236C">
            <w:pPr>
              <w:pStyle w:val="4"/>
              <w:ind w:leftChars="0" w:left="0"/>
              <w:rPr>
                <w:rFonts w:ascii="宋体" w:hAnsi="宋体" w:cs="宋体"/>
              </w:rPr>
            </w:pPr>
            <w:r>
              <w:rPr>
                <w:rStyle w:val="NormalCharacter"/>
                <w:rFonts w:hint="eastAsia"/>
              </w:rPr>
              <w:t>本款不适用。</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28</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评标委员会人数</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评标委员会由招标人依法组建。</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29</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企业综合诚信评价分数</w:t>
            </w:r>
          </w:p>
        </w:tc>
        <w:tc>
          <w:tcPr>
            <w:tcW w:w="5689" w:type="dxa"/>
            <w:vAlign w:val="center"/>
          </w:tcPr>
          <w:p w:rsidR="00F840CC" w:rsidRDefault="00DD236C">
            <w:pPr>
              <w:spacing w:line="380" w:lineRule="exact"/>
            </w:pPr>
            <w:r>
              <w:rPr>
                <w:rStyle w:val="NormalCharacter"/>
                <w:rFonts w:ascii="Times New Roman" w:hAnsi="Times New Roman" w:hint="eastAsia"/>
              </w:rPr>
              <w:t>本项目不适用。</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30</w:t>
            </w:r>
          </w:p>
        </w:tc>
        <w:tc>
          <w:tcPr>
            <w:tcW w:w="944" w:type="dxa"/>
            <w:vAlign w:val="center"/>
          </w:tcPr>
          <w:p w:rsidR="00F840CC" w:rsidRDefault="00F840CC">
            <w:pPr>
              <w:spacing w:line="276" w:lineRule="auto"/>
              <w:ind w:firstLine="458"/>
              <w:jc w:val="center"/>
              <w:rPr>
                <w:rStyle w:val="NormalCharacter"/>
                <w:rFonts w:ascii="宋体" w:hAnsi="宋体"/>
                <w:strike/>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第二阶段投标人名次的排序方法（适用于办法一、办法二）</w:t>
            </w:r>
          </w:p>
        </w:tc>
        <w:tc>
          <w:tcPr>
            <w:tcW w:w="5689" w:type="dxa"/>
            <w:vAlign w:val="center"/>
          </w:tcPr>
          <w:p w:rsidR="00F840CC" w:rsidRDefault="00DD236C">
            <w:pPr>
              <w:spacing w:line="276" w:lineRule="auto"/>
              <w:rPr>
                <w:rStyle w:val="NormalCharacter"/>
                <w:rFonts w:ascii="宋体" w:hAnsi="宋体"/>
                <w:szCs w:val="21"/>
              </w:rPr>
            </w:pPr>
            <w:r>
              <w:rPr>
                <w:rFonts w:ascii="宋体" w:hAnsi="宋体" w:hint="eastAsia"/>
                <w:szCs w:val="21"/>
              </w:rPr>
              <w:t>本款不适用。</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31</w:t>
            </w:r>
          </w:p>
        </w:tc>
        <w:tc>
          <w:tcPr>
            <w:tcW w:w="944" w:type="dxa"/>
            <w:vAlign w:val="center"/>
          </w:tcPr>
          <w:p w:rsidR="00F840CC" w:rsidRDefault="00F840CC">
            <w:pPr>
              <w:spacing w:line="276" w:lineRule="auto"/>
              <w:ind w:firstLine="458"/>
              <w:jc w:val="center"/>
              <w:rPr>
                <w:rStyle w:val="NormalCharacter"/>
                <w:rFonts w:ascii="宋体" w:hAnsi="宋体"/>
                <w:strike/>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经济分相同情况下的排序方法（适用于办法三、办法四）</w:t>
            </w:r>
          </w:p>
        </w:tc>
        <w:tc>
          <w:tcPr>
            <w:tcW w:w="5689" w:type="dxa"/>
            <w:vAlign w:val="center"/>
          </w:tcPr>
          <w:p w:rsidR="00F840CC" w:rsidRDefault="00DD236C">
            <w:pPr>
              <w:spacing w:line="276" w:lineRule="auto"/>
              <w:rPr>
                <w:rStyle w:val="NormalCharacter"/>
                <w:rFonts w:ascii="宋体" w:hAnsi="宋体"/>
                <w:szCs w:val="21"/>
              </w:rPr>
            </w:pPr>
            <w:r>
              <w:rPr>
                <w:rFonts w:ascii="宋体" w:hAnsi="宋体" w:hint="eastAsia"/>
                <w:szCs w:val="21"/>
              </w:rPr>
              <w:t>本款不适用。</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32</w:t>
            </w:r>
          </w:p>
        </w:tc>
        <w:tc>
          <w:tcPr>
            <w:tcW w:w="944" w:type="dxa"/>
            <w:vAlign w:val="center"/>
          </w:tcPr>
          <w:p w:rsidR="00F840CC" w:rsidRDefault="00F840CC">
            <w:pPr>
              <w:spacing w:line="276" w:lineRule="auto"/>
              <w:ind w:firstLine="458"/>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第二阶段投标人名次的排序方法（适用于办法五、办法六）</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hint="eastAsia"/>
              </w:rPr>
              <w:t>本款不适用。</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33</w:t>
            </w:r>
          </w:p>
        </w:tc>
        <w:tc>
          <w:tcPr>
            <w:tcW w:w="94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13.4、13.5.2</w:t>
            </w: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合同价款的调整办法</w:t>
            </w:r>
          </w:p>
        </w:tc>
        <w:tc>
          <w:tcPr>
            <w:tcW w:w="5689" w:type="dxa"/>
            <w:vAlign w:val="center"/>
          </w:tcPr>
          <w:p w:rsidR="00F840CC" w:rsidRDefault="00DD236C">
            <w:pPr>
              <w:spacing w:line="276" w:lineRule="auto"/>
              <w:rPr>
                <w:rStyle w:val="NormalCharacter"/>
                <w:rFonts w:ascii="宋体" w:hAnsi="宋体"/>
                <w:szCs w:val="21"/>
                <w:u w:val="single"/>
              </w:rPr>
            </w:pPr>
            <w:r>
              <w:t>按合同条款相关约定调整。</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34</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kern w:val="0"/>
                <w:szCs w:val="21"/>
                <w:lang w:val="zh-CN"/>
              </w:rPr>
              <w:t>建设工程质量检测管理办法</w:t>
            </w:r>
          </w:p>
        </w:tc>
        <w:tc>
          <w:tcPr>
            <w:tcW w:w="5689" w:type="dxa"/>
            <w:vAlign w:val="center"/>
          </w:tcPr>
          <w:p w:rsidR="00F840CC" w:rsidRDefault="00DD236C">
            <w:pPr>
              <w:spacing w:line="276" w:lineRule="auto"/>
              <w:rPr>
                <w:rStyle w:val="NormalCharacter"/>
                <w:rFonts w:ascii="宋体" w:hAnsi="宋体"/>
                <w:kern w:val="0"/>
                <w:szCs w:val="21"/>
                <w:lang w:val="zh-CN"/>
              </w:rPr>
            </w:pPr>
            <w:r>
              <w:rPr>
                <w:rStyle w:val="NormalCharacter"/>
                <w:rFonts w:ascii="宋体" w:hAnsi="宋体"/>
                <w:kern w:val="0"/>
                <w:szCs w:val="21"/>
                <w:lang w:val="zh-CN"/>
              </w:rPr>
              <w:t>根据《建设工程质量检测管理办法》（建设部令第141号）第十二条规定，建设工程质量、安全检测业务应由建设单位依法委托，不列入本次招标范围。招标文件中与此条不一致的，以此条为准。</w:t>
            </w:r>
            <w:r>
              <w:rPr>
                <w:rStyle w:val="NormalCharacter"/>
                <w:rFonts w:hint="eastAsia"/>
                <w:lang w:val="zh-CN"/>
              </w:rPr>
              <w:t>建设单位和中标人均不得委托近二年（从招标公告发布年度起</w:t>
            </w:r>
            <w:r>
              <w:rPr>
                <w:rStyle w:val="NormalCharacter"/>
                <w:lang w:val="zh-CN"/>
              </w:rPr>
              <w:t>逆推</w:t>
            </w:r>
            <w:r>
              <w:rPr>
                <w:rStyle w:val="NormalCharacter"/>
                <w:rFonts w:hint="eastAsia"/>
                <w:lang w:val="zh-CN"/>
              </w:rPr>
              <w:t>2</w:t>
            </w:r>
            <w:r>
              <w:rPr>
                <w:rStyle w:val="NormalCharacter"/>
                <w:rFonts w:hint="eastAsia"/>
                <w:lang w:val="zh-CN"/>
              </w:rPr>
              <w:t>年</w:t>
            </w:r>
            <w:r>
              <w:rPr>
                <w:rStyle w:val="NormalCharacter"/>
                <w:lang w:val="zh-CN"/>
              </w:rPr>
              <w:t>的</w:t>
            </w:r>
            <w:r>
              <w:rPr>
                <w:rStyle w:val="NormalCharacter"/>
                <w:rFonts w:hint="eastAsia"/>
                <w:lang w:val="zh-CN"/>
              </w:rPr>
              <w:t>1</w:t>
            </w:r>
            <w:r>
              <w:rPr>
                <w:rStyle w:val="NormalCharacter"/>
                <w:rFonts w:hint="eastAsia"/>
                <w:lang w:val="zh-CN"/>
              </w:rPr>
              <w:t>月</w:t>
            </w:r>
            <w:r>
              <w:rPr>
                <w:rStyle w:val="NormalCharacter"/>
                <w:rFonts w:hint="eastAsia"/>
                <w:lang w:val="zh-CN"/>
              </w:rPr>
              <w:t>1</w:t>
            </w:r>
            <w:r>
              <w:rPr>
                <w:rStyle w:val="NormalCharacter"/>
                <w:rFonts w:hint="eastAsia"/>
                <w:lang w:val="zh-CN"/>
              </w:rPr>
              <w:t>日起至投标</w:t>
            </w:r>
            <w:r>
              <w:rPr>
                <w:rStyle w:val="NormalCharacter"/>
                <w:lang w:val="zh-CN"/>
              </w:rPr>
              <w:t>截止时间止</w:t>
            </w:r>
            <w:r>
              <w:rPr>
                <w:rStyle w:val="NormalCharacter"/>
                <w:rFonts w:hint="eastAsia"/>
                <w:lang w:val="zh-CN"/>
              </w:rPr>
              <w:t>）因伪造检测数据、出具虚假检测报告被各级建设行政主管部门或市场监督管理部门行政处罚或通报的检测单位负责本项目的检测工作。</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35</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kern w:val="0"/>
                <w:szCs w:val="21"/>
                <w:lang w:val="zh-CN"/>
              </w:rPr>
            </w:pPr>
            <w:r>
              <w:rPr>
                <w:rStyle w:val="NormalCharacter"/>
                <w:rFonts w:ascii="宋体" w:hAnsi="宋体"/>
                <w:kern w:val="0"/>
                <w:szCs w:val="21"/>
                <w:lang w:val="zh-CN"/>
              </w:rPr>
              <w:t>分包</w:t>
            </w:r>
          </w:p>
        </w:tc>
        <w:tc>
          <w:tcPr>
            <w:tcW w:w="5689" w:type="dxa"/>
            <w:vAlign w:val="center"/>
          </w:tcPr>
          <w:p w:rsidR="00F840CC" w:rsidRDefault="00DD236C">
            <w:pPr>
              <w:spacing w:line="276" w:lineRule="auto"/>
              <w:rPr>
                <w:rStyle w:val="NormalCharacter"/>
                <w:rFonts w:ascii="宋体" w:hAnsi="宋体"/>
                <w:kern w:val="0"/>
                <w:szCs w:val="21"/>
                <w:lang w:val="zh-CN"/>
              </w:rPr>
            </w:pPr>
            <w:r>
              <w:rPr>
                <w:rFonts w:ascii="宋体" w:hAnsi="宋体" w:cs="宋体" w:hint="eastAsia"/>
                <w:sz w:val="24"/>
                <w:szCs w:val="24"/>
              </w:rPr>
              <w:t>☑</w:t>
            </w:r>
            <w:r>
              <w:rPr>
                <w:rStyle w:val="NormalCharacter"/>
                <w:rFonts w:ascii="宋体" w:hAnsi="宋体"/>
                <w:kern w:val="0"/>
                <w:szCs w:val="21"/>
                <w:lang w:val="zh-CN"/>
              </w:rPr>
              <w:t>不允许；</w:t>
            </w:r>
          </w:p>
          <w:p w:rsidR="00F840CC" w:rsidRDefault="00DD236C">
            <w:pPr>
              <w:spacing w:line="276" w:lineRule="auto"/>
              <w:rPr>
                <w:rStyle w:val="NormalCharacter"/>
                <w:rFonts w:ascii="宋体" w:hAnsi="宋体"/>
                <w:kern w:val="0"/>
                <w:szCs w:val="21"/>
                <w:lang w:val="zh-CN"/>
              </w:rPr>
            </w:pPr>
            <w:r>
              <w:rPr>
                <w:rFonts w:ascii="宋体" w:hAnsi="宋体" w:cs="宋体" w:hint="eastAsia"/>
                <w:sz w:val="24"/>
                <w:szCs w:val="24"/>
              </w:rPr>
              <w:t>□</w:t>
            </w:r>
            <w:r>
              <w:rPr>
                <w:rStyle w:val="NormalCharacter"/>
                <w:rFonts w:ascii="宋体" w:hAnsi="宋体"/>
                <w:kern w:val="0"/>
                <w:szCs w:val="21"/>
                <w:lang w:val="zh-CN"/>
              </w:rPr>
              <w:t>允许：分包内容要要求：</w:t>
            </w:r>
            <w:r>
              <w:rPr>
                <w:rFonts w:ascii="宋体" w:hAnsi="宋体" w:cs="宋体" w:hint="eastAsia"/>
                <w:kern w:val="0"/>
                <w:szCs w:val="21"/>
                <w:u w:val="single"/>
              </w:rPr>
              <w:t>/。</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36</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kern w:val="0"/>
                <w:szCs w:val="21"/>
                <w:lang w:val="zh-CN"/>
              </w:rPr>
            </w:pPr>
            <w:r>
              <w:rPr>
                <w:rStyle w:val="NormalCharacter"/>
                <w:rFonts w:ascii="宋体" w:hAnsi="宋体"/>
                <w:szCs w:val="21"/>
              </w:rPr>
              <w:t>电子招标投标解密失败及突发情</w:t>
            </w:r>
            <w:r>
              <w:rPr>
                <w:rStyle w:val="NormalCharacter"/>
                <w:rFonts w:ascii="宋体" w:hAnsi="宋体"/>
                <w:szCs w:val="21"/>
              </w:rPr>
              <w:lastRenderedPageBreak/>
              <w:t>况的补救</w:t>
            </w:r>
          </w:p>
        </w:tc>
        <w:tc>
          <w:tcPr>
            <w:tcW w:w="5689" w:type="dxa"/>
            <w:vAlign w:val="center"/>
          </w:tcPr>
          <w:p w:rsidR="00F840CC" w:rsidRDefault="00DD236C">
            <w:pPr>
              <w:spacing w:line="276" w:lineRule="auto"/>
              <w:rPr>
                <w:rStyle w:val="NormalCharacter"/>
                <w:rFonts w:ascii="宋体" w:hAnsi="宋体"/>
                <w:szCs w:val="21"/>
              </w:rPr>
            </w:pPr>
            <w:r>
              <w:rPr>
                <w:rStyle w:val="NormalCharacter"/>
                <w:rFonts w:ascii="宋体" w:hAnsi="宋体" w:hint="eastAsia"/>
                <w:szCs w:val="21"/>
              </w:rPr>
              <w:lastRenderedPageBreak/>
              <w:t>1</w:t>
            </w:r>
            <w:r>
              <w:rPr>
                <w:rStyle w:val="NormalCharacter"/>
                <w:rFonts w:ascii="宋体" w:hAnsi="宋体"/>
                <w:szCs w:val="21"/>
              </w:rPr>
              <w:t>.按照交易平台关于全流程电子化项目的相关指南进行操作。详见：</w:t>
            </w:r>
            <w:r>
              <w:rPr>
                <w:rStyle w:val="NormalCharacter"/>
                <w:rFonts w:ascii="宋体" w:hAnsi="宋体" w:hint="eastAsia"/>
                <w:szCs w:val="21"/>
                <w:u w:val="single"/>
              </w:rPr>
              <w:t>广州公共资源交易中心网站最新指引</w:t>
            </w:r>
            <w:r>
              <w:rPr>
                <w:rStyle w:val="NormalCharacter"/>
                <w:rFonts w:ascii="宋体" w:hAnsi="宋体"/>
                <w:szCs w:val="21"/>
              </w:rPr>
              <w:t>。</w:t>
            </w:r>
          </w:p>
          <w:p w:rsidR="00F840CC" w:rsidRDefault="00DD236C">
            <w:pPr>
              <w:spacing w:line="276" w:lineRule="auto"/>
              <w:rPr>
                <w:rStyle w:val="NormalCharacter"/>
                <w:rFonts w:ascii="宋体" w:hAnsi="宋体"/>
                <w:szCs w:val="21"/>
              </w:rPr>
            </w:pPr>
            <w:r>
              <w:rPr>
                <w:rStyle w:val="NormalCharacter"/>
                <w:rFonts w:ascii="宋体" w:hAnsi="宋体" w:hint="eastAsia"/>
                <w:szCs w:val="21"/>
              </w:rPr>
              <w:lastRenderedPageBreak/>
              <w:t>2</w:t>
            </w:r>
            <w:r>
              <w:rPr>
                <w:rStyle w:val="NormalCharacter"/>
                <w:rFonts w:ascii="宋体" w:hAnsi="宋体"/>
                <w:szCs w:val="21"/>
              </w:rPr>
              <w:t>.提交投标文件光盘备用</w:t>
            </w:r>
          </w:p>
          <w:p w:rsidR="00F840CC" w:rsidRDefault="00DD236C">
            <w:pPr>
              <w:spacing w:line="276" w:lineRule="auto"/>
              <w:rPr>
                <w:rStyle w:val="NormalCharacter"/>
                <w:rFonts w:ascii="宋体" w:hAnsi="宋体"/>
                <w:szCs w:val="21"/>
              </w:rPr>
            </w:pPr>
            <w:r>
              <w:rPr>
                <w:rStyle w:val="NormalCharacter"/>
                <w:rFonts w:ascii="宋体" w:hAnsi="宋体"/>
                <w:szCs w:val="21"/>
              </w:rPr>
              <w:t>投标人可制作非加密的电子投标文件（PDF格式）刻入光盘（1份），在投标须知前附表第18项规定的时间、地点提交备用。刻录好的投标文件光盘密封在密封袋中，并在封口处加盖投标人单位公章。密封袋上应写明项目名称和招标人名称。递交的光盘不得加密。光盘无法读取或导入的，则视为未提交备用投标文件光盘。如果投标人没有按规定通过交易平台网上递交电子投标文件的，不再读取提交的光盘。投标人也可不提交备用光盘</w:t>
            </w:r>
            <w:r>
              <w:rPr>
                <w:rStyle w:val="NormalCharacter"/>
                <w:rFonts w:ascii="宋体" w:hAnsi="宋体" w:hint="eastAsia"/>
                <w:szCs w:val="21"/>
              </w:rPr>
              <w:t>。</w:t>
            </w:r>
          </w:p>
          <w:p w:rsidR="00F840CC" w:rsidRDefault="00DD236C">
            <w:pPr>
              <w:spacing w:line="276" w:lineRule="auto"/>
              <w:rPr>
                <w:rStyle w:val="NormalCharacter"/>
                <w:rFonts w:ascii="宋体" w:hAnsi="宋体"/>
                <w:szCs w:val="21"/>
              </w:rPr>
            </w:pPr>
            <w:r>
              <w:rPr>
                <w:rStyle w:val="NormalCharacter"/>
                <w:rFonts w:ascii="宋体" w:hAnsi="宋体" w:hint="eastAsia"/>
                <w:szCs w:val="21"/>
              </w:rPr>
              <w:t>3</w:t>
            </w:r>
            <w:r>
              <w:rPr>
                <w:rStyle w:val="NormalCharacter"/>
                <w:rFonts w:ascii="宋体" w:hAnsi="宋体"/>
                <w:szCs w:val="21"/>
              </w:rPr>
              <w:t>.补救方案</w:t>
            </w:r>
          </w:p>
          <w:p w:rsidR="00F840CC" w:rsidRDefault="00DD236C">
            <w:pPr>
              <w:spacing w:line="276" w:lineRule="auto"/>
              <w:rPr>
                <w:rStyle w:val="NormalCharacter"/>
                <w:rFonts w:ascii="宋体" w:hAnsi="宋体"/>
                <w:szCs w:val="21"/>
              </w:rPr>
            </w:pPr>
            <w:r>
              <w:rPr>
                <w:rStyle w:val="NormalCharacter"/>
                <w:rFonts w:ascii="宋体" w:hAnsi="宋体"/>
                <w:szCs w:val="21"/>
              </w:rPr>
              <w:t>（1）投标文件解密失败的补救方案：</w:t>
            </w:r>
          </w:p>
          <w:p w:rsidR="00F840CC" w:rsidRDefault="00DD236C">
            <w:pPr>
              <w:spacing w:line="276" w:lineRule="auto"/>
              <w:rPr>
                <w:rStyle w:val="NormalCharacter"/>
                <w:rFonts w:ascii="宋体" w:hAnsi="宋体"/>
                <w:szCs w:val="21"/>
              </w:rPr>
            </w:pPr>
            <w:r>
              <w:rPr>
                <w:rStyle w:val="NormalCharacter"/>
                <w:rFonts w:ascii="宋体" w:hAnsi="宋体"/>
                <w:szCs w:val="21"/>
              </w:rPr>
              <w:t>在规定时间内，因投标人之外原因(指网络瘫痪、服务器损坏、交易系统故障短期无法恢复)导致的电子投标文件解密失败，在开标现场读取光盘内容，继续开标程序。评标委员会对其投标文件的评审以光盘内容为准。因投标人之外原因解密失败且未递交电子光盘的，视为撤回投标文件。</w:t>
            </w:r>
          </w:p>
          <w:p w:rsidR="00F840CC" w:rsidRDefault="00DD236C">
            <w:pPr>
              <w:spacing w:line="276" w:lineRule="auto"/>
              <w:rPr>
                <w:rStyle w:val="NormalCharacter"/>
                <w:rFonts w:ascii="宋体" w:hAnsi="宋体"/>
                <w:szCs w:val="21"/>
              </w:rPr>
            </w:pPr>
            <w:r>
              <w:rPr>
                <w:rStyle w:val="NormalCharacter"/>
                <w:rFonts w:ascii="宋体" w:hAnsi="宋体"/>
                <w:szCs w:val="21"/>
              </w:rPr>
              <w:t>（2）评标时突发情况的补救方案</w:t>
            </w:r>
          </w:p>
          <w:p w:rsidR="00F840CC" w:rsidRDefault="00DD236C">
            <w:pPr>
              <w:spacing w:line="276" w:lineRule="auto"/>
              <w:rPr>
                <w:rStyle w:val="NormalCharacter"/>
                <w:rFonts w:ascii="宋体" w:hAnsi="宋体"/>
                <w:szCs w:val="21"/>
              </w:rPr>
            </w:pPr>
            <w:r>
              <w:rPr>
                <w:rStyle w:val="NormalCharacter"/>
                <w:rFonts w:ascii="宋体" w:hAnsi="宋体"/>
                <w:szCs w:val="21"/>
              </w:rPr>
              <w:t>若遇不可抗力发生（指网络瘫痪、服务器损坏、交易系统故障短期无法恢复等因素），由评标委员会开启投标人递交的全部投标文件光盘，并按光盘内容进行评审。</w:t>
            </w:r>
          </w:p>
          <w:p w:rsidR="00F840CC" w:rsidRDefault="00DD236C">
            <w:pPr>
              <w:spacing w:line="276" w:lineRule="auto"/>
              <w:rPr>
                <w:rStyle w:val="NormalCharacter"/>
                <w:rFonts w:ascii="宋体" w:hAnsi="宋体"/>
                <w:kern w:val="0"/>
                <w:szCs w:val="21"/>
                <w:lang w:val="zh-CN"/>
              </w:rPr>
            </w:pPr>
            <w:r>
              <w:rPr>
                <w:rStyle w:val="NormalCharacter"/>
                <w:rFonts w:ascii="宋体" w:hAnsi="宋体"/>
                <w:szCs w:val="21"/>
              </w:rPr>
              <w:t>（3）除发生上述情况外，开标评标均以投标人通过交易平台网上递交的电子投标文件为准。</w:t>
            </w:r>
          </w:p>
        </w:tc>
      </w:tr>
      <w:tr w:rsidR="00F840CC">
        <w:trPr>
          <w:trHeight w:val="20"/>
        </w:trPr>
        <w:tc>
          <w:tcPr>
            <w:tcW w:w="633" w:type="dxa"/>
            <w:vAlign w:val="center"/>
          </w:tcPr>
          <w:p w:rsidR="00F840CC" w:rsidRDefault="00DD236C">
            <w:pPr>
              <w:spacing w:line="276" w:lineRule="auto"/>
              <w:jc w:val="center"/>
              <w:rPr>
                <w:rStyle w:val="NormalCharacter"/>
                <w:rFonts w:ascii="宋体" w:hAnsi="宋体"/>
                <w:szCs w:val="21"/>
              </w:rPr>
            </w:pPr>
            <w:r>
              <w:rPr>
                <w:rStyle w:val="NormalCharacter"/>
                <w:rFonts w:ascii="宋体" w:hAnsi="宋体" w:hint="eastAsia"/>
                <w:szCs w:val="21"/>
              </w:rPr>
              <w:lastRenderedPageBreak/>
              <w:t>37</w:t>
            </w:r>
          </w:p>
        </w:tc>
        <w:tc>
          <w:tcPr>
            <w:tcW w:w="944" w:type="dxa"/>
            <w:vAlign w:val="center"/>
          </w:tcPr>
          <w:p w:rsidR="00F840CC" w:rsidRDefault="00F840CC">
            <w:pPr>
              <w:spacing w:line="276" w:lineRule="auto"/>
              <w:jc w:val="center"/>
              <w:rPr>
                <w:rStyle w:val="NormalCharacter"/>
                <w:rFonts w:ascii="宋体" w:hAnsi="宋体"/>
                <w:szCs w:val="21"/>
              </w:rPr>
            </w:pPr>
          </w:p>
        </w:tc>
        <w:tc>
          <w:tcPr>
            <w:tcW w:w="1494" w:type="dxa"/>
            <w:vAlign w:val="center"/>
          </w:tcPr>
          <w:p w:rsidR="00F840CC" w:rsidRDefault="00DD236C">
            <w:pPr>
              <w:spacing w:line="276" w:lineRule="auto"/>
              <w:jc w:val="center"/>
              <w:rPr>
                <w:rStyle w:val="NormalCharacter"/>
                <w:rFonts w:ascii="宋体" w:hAnsi="宋体"/>
                <w:szCs w:val="21"/>
              </w:rPr>
            </w:pPr>
            <w:r>
              <w:rPr>
                <w:rFonts w:ascii="宋体" w:hAnsi="宋体" w:hint="eastAsia"/>
              </w:rPr>
              <w:t>其他</w:t>
            </w:r>
          </w:p>
        </w:tc>
        <w:tc>
          <w:tcPr>
            <w:tcW w:w="5689" w:type="dxa"/>
            <w:vAlign w:val="center"/>
          </w:tcPr>
          <w:p w:rsidR="00F840CC" w:rsidRDefault="00DD236C">
            <w:pPr>
              <w:spacing w:line="276" w:lineRule="auto"/>
            </w:pPr>
            <w:r>
              <w:rPr>
                <w:rFonts w:hint="eastAsia"/>
              </w:rPr>
              <w:t>中标单位中标后须提供一正二副的纸质投标文件和电子光盘给招标人（纸质投标文件内容须与投标时一致，并加盖投标单位公章）。</w:t>
            </w:r>
          </w:p>
        </w:tc>
      </w:tr>
    </w:tbl>
    <w:p w:rsidR="00F840CC" w:rsidRDefault="00DD236C">
      <w:pPr>
        <w:pStyle w:val="Heading2"/>
        <w:spacing w:line="276" w:lineRule="auto"/>
        <w:ind w:left="0"/>
        <w:jc w:val="left"/>
        <w:outlineLvl w:val="1"/>
        <w:rPr>
          <w:rFonts w:ascii="宋体" w:hAnsi="宋体" w:cs="Courier New"/>
          <w:strike/>
          <w:color w:val="auto"/>
          <w:sz w:val="21"/>
          <w:szCs w:val="21"/>
        </w:rPr>
      </w:pPr>
      <w:bookmarkStart w:id="2" w:name="_Toc105005587"/>
      <w:bookmarkStart w:id="3" w:name="_Toc105014621"/>
      <w:r>
        <w:rPr>
          <w:rFonts w:ascii="宋体" w:hAnsi="宋体" w:cs="Courier New" w:hint="eastAsia"/>
          <w:strike/>
          <w:color w:val="auto"/>
          <w:sz w:val="21"/>
          <w:szCs w:val="21"/>
        </w:rPr>
        <w:t>注：企业综合诚信评价得分即企业综合诚信评价60日诚信分，以下同。</w:t>
      </w:r>
      <w:bookmarkEnd w:id="2"/>
      <w:bookmarkEnd w:id="3"/>
    </w:p>
    <w:p w:rsidR="00F840CC" w:rsidRDefault="00DD236C">
      <w:pPr>
        <w:pStyle w:val="Heading2"/>
        <w:spacing w:line="360" w:lineRule="auto"/>
        <w:outlineLvl w:val="1"/>
        <w:rPr>
          <w:rStyle w:val="NormalCharacter"/>
          <w:rFonts w:ascii="宋体" w:hAnsi="宋体"/>
          <w:b/>
          <w:color w:val="auto"/>
        </w:rPr>
      </w:pPr>
      <w:r>
        <w:rPr>
          <w:rStyle w:val="NormalCharacter"/>
          <w:rFonts w:ascii="宋体" w:hAnsi="宋体"/>
          <w:b/>
          <w:color w:val="auto"/>
        </w:rPr>
        <w:br w:type="page"/>
      </w:r>
      <w:bookmarkStart w:id="4" w:name="_Toc105014622"/>
      <w:r>
        <w:rPr>
          <w:rStyle w:val="NormalCharacter"/>
          <w:rFonts w:ascii="宋体" w:hAnsi="宋体"/>
          <w:b/>
          <w:color w:val="auto"/>
        </w:rPr>
        <w:lastRenderedPageBreak/>
        <w:t>二、投标须知修改表</w:t>
      </w:r>
      <w:bookmarkEnd w:id="4"/>
    </w:p>
    <w:p w:rsidR="00F840CC" w:rsidRDefault="00DD236C">
      <w:pPr>
        <w:pStyle w:val="BodyText1I"/>
        <w:spacing w:line="360" w:lineRule="auto"/>
        <w:rPr>
          <w:rStyle w:val="NormalCharacter"/>
          <w:rFonts w:ascii="宋体" w:hAnsi="宋体"/>
          <w:b/>
          <w:sz w:val="21"/>
          <w:szCs w:val="21"/>
        </w:rPr>
      </w:pPr>
      <w:r>
        <w:rPr>
          <w:rStyle w:val="NormalCharacter"/>
          <w:rFonts w:ascii="宋体" w:hAnsi="宋体"/>
          <w:b/>
          <w:sz w:val="21"/>
          <w:szCs w:val="21"/>
        </w:rPr>
        <w:t>声明：</w:t>
      </w:r>
      <w:r>
        <w:rPr>
          <w:rStyle w:val="NormalCharacter"/>
          <w:rFonts w:ascii="宋体" w:hAnsi="宋体" w:hint="eastAsia"/>
          <w:b/>
          <w:sz w:val="21"/>
          <w:szCs w:val="21"/>
        </w:rPr>
        <w:t>本投标须知使用GZZB2018-3招标文件范本的投标须知通用条款，与该通用条款不同之处，均在本表中列明，并以现文为准，原文不再有效。本招标文件中不再转录投标须知通用条款，请投标人自行到广州市住房和城乡建设局网站（网址：http://zfcj.gz.gov.cn/）下载查阅</w:t>
      </w:r>
      <w:r>
        <w:rPr>
          <w:rStyle w:val="NormalCharacter"/>
          <w:rFonts w:ascii="宋体" w:hAnsi="宋体"/>
          <w:b/>
          <w:sz w:val="21"/>
          <w:szCs w:val="21"/>
        </w:rPr>
        <w:t>。</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hint="eastAsia"/>
          <w:b/>
          <w:szCs w:val="21"/>
        </w:rPr>
        <w:t>5</w:t>
      </w:r>
      <w:r>
        <w:rPr>
          <w:rStyle w:val="NormalCharacter"/>
          <w:rFonts w:ascii="宋体" w:hAnsi="宋体"/>
          <w:b/>
          <w:szCs w:val="21"/>
        </w:rPr>
        <w:t>.1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hint="eastAsia"/>
          <w:b/>
          <w:szCs w:val="21"/>
        </w:rPr>
        <w:t>：</w:t>
      </w:r>
      <w:r>
        <w:rPr>
          <w:rStyle w:val="NormalCharacter"/>
          <w:rFonts w:ascii="宋体" w:hAnsi="宋体" w:hint="eastAsia"/>
          <w:szCs w:val="21"/>
        </w:rPr>
        <w:t>5</w:t>
      </w:r>
      <w:r>
        <w:rPr>
          <w:rStyle w:val="NormalCharacter"/>
          <w:rFonts w:ascii="宋体" w:hAnsi="宋体"/>
          <w:szCs w:val="21"/>
        </w:rPr>
        <w:t>.1</w:t>
      </w:r>
      <w:r>
        <w:rPr>
          <w:rStyle w:val="NormalCharacter"/>
          <w:rFonts w:hint="eastAsia"/>
          <w:szCs w:val="21"/>
        </w:rPr>
        <w:t>投标人应按本投标须知前附表第</w:t>
      </w:r>
      <w:r>
        <w:rPr>
          <w:rStyle w:val="NormalCharacter"/>
          <w:rFonts w:hint="eastAsia"/>
          <w:szCs w:val="21"/>
        </w:rPr>
        <w:t>15</w:t>
      </w:r>
      <w:r>
        <w:rPr>
          <w:rStyle w:val="NormalCharacter"/>
          <w:rFonts w:hint="eastAsia"/>
          <w:szCs w:val="21"/>
        </w:rPr>
        <w:t>项所述时间和要求对工程现场及周围环境进行踏勘，投标人应充分重视和仔细地进行这种考察，以便投标人获取那些须投标人自己负责的有关编制投标文件和签署合同所涉及现场所有的资料。一旦中标，这种考察即被认为其结果已在中标文件中得到充分反映。考察现场的费用由投标人自己承担。</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hint="eastAsia"/>
          <w:szCs w:val="21"/>
        </w:rPr>
        <w:t>5</w:t>
      </w:r>
      <w:r>
        <w:rPr>
          <w:rStyle w:val="NormalCharacter"/>
          <w:rFonts w:ascii="宋体" w:hAnsi="宋体"/>
          <w:szCs w:val="21"/>
        </w:rPr>
        <w:t>.1</w:t>
      </w:r>
      <w:r>
        <w:rPr>
          <w:rStyle w:val="NormalCharacter"/>
          <w:rFonts w:hint="eastAsia"/>
          <w:szCs w:val="21"/>
        </w:rPr>
        <w:t>投标人应按本投标须知前附表第</w:t>
      </w:r>
      <w:r>
        <w:rPr>
          <w:rStyle w:val="NormalCharacter"/>
          <w:rFonts w:hint="eastAsia"/>
          <w:szCs w:val="21"/>
        </w:rPr>
        <w:t>15</w:t>
      </w:r>
      <w:r>
        <w:rPr>
          <w:rStyle w:val="NormalCharacter"/>
          <w:rFonts w:hint="eastAsia"/>
          <w:szCs w:val="21"/>
        </w:rPr>
        <w:t>项所述时间和要求对工程现场及周围环境进行踏勘，投标人应充分重视和仔细地进行这种考察，以便投标人获取那些须投标人自己负责的有关编制投标文件和签署合同所涉及现场所有的资料。</w:t>
      </w:r>
      <w:r>
        <w:rPr>
          <w:rStyle w:val="NormalCharacter"/>
          <w:rFonts w:hint="eastAsia"/>
          <w:szCs w:val="21"/>
          <w:u w:val="single"/>
        </w:rPr>
        <w:t>投标人不进行踏勘的，视为已熟知现场条件，自行承担相关风险。投标单位自行勘察并对工程量清单及图纸内容、准确性进行复核，如有误差必须在答疑中提出，否则视为已认可本项目的工程量清单及图纸所有内容。</w:t>
      </w:r>
      <w:r>
        <w:rPr>
          <w:rStyle w:val="NormalCharacter"/>
          <w:rFonts w:hint="eastAsia"/>
          <w:szCs w:val="21"/>
        </w:rPr>
        <w:t>一旦中标，这种考察即被认为其结果已在中标文件中得到充分反映。</w:t>
      </w:r>
      <w:r w:rsidR="00F840CC" w:rsidRPr="00F840CC">
        <w:rPr>
          <w:rStyle w:val="NormalCharacter"/>
          <w:rFonts w:hint="eastAsia"/>
          <w:szCs w:val="21"/>
          <w:u w:val="single"/>
        </w:rPr>
        <w:t>招标人不受理因投标人缺乏对现场条件的了解或掌握而提出的任何索赔。</w:t>
      </w:r>
      <w:r>
        <w:rPr>
          <w:rStyle w:val="NormalCharacter"/>
          <w:rFonts w:hint="eastAsia"/>
          <w:szCs w:val="21"/>
        </w:rPr>
        <w:t>考察现场的费用由投标人自己承担。</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条款号：8.1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hint="eastAsia"/>
          <w:b/>
          <w:szCs w:val="21"/>
        </w:rPr>
        <w:t>：</w:t>
      </w:r>
      <w:r>
        <w:rPr>
          <w:rStyle w:val="NormalCharacter"/>
          <w:rFonts w:ascii="宋体" w:hAnsi="宋体"/>
          <w:szCs w:val="21"/>
        </w:rPr>
        <w:t>8.1投标人若对招标文件（包括招标图纸）中有疑问，可以书面形式通过交易平台提交给招标人或招标代理人，提交形式见本须知前附表第16项。</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8.1投标人若对招标文件</w:t>
      </w:r>
      <w:r>
        <w:rPr>
          <w:rStyle w:val="NormalCharacter"/>
          <w:rFonts w:ascii="宋体" w:hAnsi="宋体"/>
          <w:szCs w:val="21"/>
          <w:u w:val="single"/>
        </w:rPr>
        <w:t>（包括招标图纸、</w:t>
      </w:r>
      <w:r>
        <w:rPr>
          <w:rStyle w:val="NormalCharacter"/>
          <w:rFonts w:ascii="宋体" w:hAnsi="宋体" w:hint="eastAsia"/>
          <w:szCs w:val="21"/>
          <w:u w:val="single"/>
        </w:rPr>
        <w:t>招标工程量</w:t>
      </w:r>
      <w:r>
        <w:rPr>
          <w:rStyle w:val="NormalCharacter"/>
          <w:rFonts w:ascii="宋体" w:hAnsi="宋体"/>
          <w:szCs w:val="21"/>
          <w:u w:val="single"/>
        </w:rPr>
        <w:t>清单、合同条款等）</w:t>
      </w:r>
      <w:r>
        <w:rPr>
          <w:rStyle w:val="NormalCharacter"/>
          <w:rFonts w:ascii="宋体" w:hAnsi="宋体"/>
          <w:szCs w:val="21"/>
        </w:rPr>
        <w:t>中有疑问，可以书面形式通过</w:t>
      </w:r>
      <w:r>
        <w:rPr>
          <w:rStyle w:val="NormalCharacter"/>
          <w:rFonts w:ascii="宋体" w:hAnsi="宋体"/>
          <w:szCs w:val="21"/>
          <w:u w:val="single"/>
        </w:rPr>
        <w:t>广州公共资源交易中心</w:t>
      </w:r>
      <w:r>
        <w:rPr>
          <w:rStyle w:val="NormalCharacter"/>
          <w:rFonts w:ascii="宋体" w:hAnsi="宋体"/>
          <w:szCs w:val="21"/>
        </w:rPr>
        <w:t>交易平台提交给招标人或招标代理人，提交形式见本须知前附表第16项。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条款号：8.2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8.2招标答疑会会议纪要将在提交投标文件截止时间15日前在交易平台 “项目答疑纪要”专区公开发布。答疑纪要一经在交易平台发布，视作已发放给所有投标人。</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8.2招标答疑会会议纪要将在提交投标文件截止时间15日前在</w:t>
      </w:r>
      <w:r>
        <w:rPr>
          <w:rStyle w:val="NormalCharacter"/>
          <w:rFonts w:ascii="宋体" w:hAnsi="宋体"/>
          <w:szCs w:val="21"/>
          <w:u w:val="single"/>
        </w:rPr>
        <w:t>广州公共资源交易中心</w:t>
      </w:r>
      <w:r>
        <w:rPr>
          <w:rStyle w:val="NormalCharacter"/>
          <w:rFonts w:ascii="宋体" w:hAnsi="宋体"/>
          <w:szCs w:val="21"/>
        </w:rPr>
        <w:t>交易平台“项目答疑纪要”专区公开发布。答疑纪要一经在</w:t>
      </w:r>
      <w:r>
        <w:rPr>
          <w:rStyle w:val="NormalCharacter"/>
          <w:rFonts w:ascii="宋体" w:hAnsi="宋体"/>
          <w:szCs w:val="21"/>
          <w:u w:val="single"/>
        </w:rPr>
        <w:t>广州公共资源交易中心</w:t>
      </w:r>
      <w:r>
        <w:rPr>
          <w:rStyle w:val="NormalCharacter"/>
          <w:rFonts w:ascii="宋体" w:hAnsi="宋体"/>
          <w:szCs w:val="21"/>
        </w:rPr>
        <w:t>交易平台发布，视作已发放给所有投标人。</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lastRenderedPageBreak/>
        <w:t>条款号：9.2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9.2招标文件的澄清或修改将在交易平台“项目答疑纪要”专区公开发布。答疑纪要一经在交易平台发布，视作已发放给所有投标人，以交易平台上网发布时间作为送达时间。</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9.2招标文件的澄清或修改将在</w:t>
      </w:r>
      <w:r>
        <w:rPr>
          <w:rStyle w:val="NormalCharacter"/>
          <w:rFonts w:ascii="宋体" w:hAnsi="宋体"/>
          <w:szCs w:val="21"/>
          <w:u w:val="single"/>
        </w:rPr>
        <w:t>广州公共资源交易中心</w:t>
      </w:r>
      <w:r>
        <w:rPr>
          <w:rStyle w:val="NormalCharacter"/>
          <w:rFonts w:ascii="宋体" w:hAnsi="宋体"/>
          <w:szCs w:val="21"/>
        </w:rPr>
        <w:t>交易平台“项目答疑纪要”专区公开发布。答疑纪要一经在</w:t>
      </w:r>
      <w:r>
        <w:rPr>
          <w:rStyle w:val="NormalCharacter"/>
          <w:rFonts w:ascii="宋体" w:hAnsi="宋体"/>
          <w:szCs w:val="21"/>
          <w:u w:val="single"/>
        </w:rPr>
        <w:t>广州公共资源交易中心</w:t>
      </w:r>
      <w:r>
        <w:rPr>
          <w:rStyle w:val="NormalCharacter"/>
          <w:rFonts w:ascii="宋体" w:hAnsi="宋体"/>
          <w:szCs w:val="21"/>
        </w:rPr>
        <w:t>交易平台发布，视作已发放给所有投标人，以</w:t>
      </w:r>
      <w:r>
        <w:rPr>
          <w:rStyle w:val="NormalCharacter"/>
          <w:rFonts w:ascii="宋体" w:hAnsi="宋体"/>
          <w:szCs w:val="21"/>
          <w:u w:val="single"/>
        </w:rPr>
        <w:t>广州公共资源交易中心</w:t>
      </w:r>
      <w:r>
        <w:rPr>
          <w:rStyle w:val="NormalCharacter"/>
          <w:rFonts w:ascii="宋体" w:hAnsi="宋体"/>
          <w:szCs w:val="21"/>
        </w:rPr>
        <w:t>交易平台上网发布时间作为送达时间。</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条款号：11.2          修改类型：修改</w:t>
      </w:r>
    </w:p>
    <w:p w:rsidR="00F840CC" w:rsidRDefault="00DD236C">
      <w:pPr>
        <w:spacing w:line="360" w:lineRule="auto"/>
        <w:ind w:firstLineChars="200" w:firstLine="422"/>
        <w:rPr>
          <w:rStyle w:val="NormalCharacter"/>
          <w:rFonts w:ascii="宋体" w:hAnsi="宋体"/>
          <w:bCs/>
          <w:szCs w:val="21"/>
        </w:rPr>
      </w:pPr>
      <w:r>
        <w:rPr>
          <w:rStyle w:val="NormalCharacter"/>
          <w:rFonts w:ascii="宋体" w:hAnsi="宋体"/>
          <w:b/>
          <w:szCs w:val="21"/>
        </w:rPr>
        <w:t>原文：</w:t>
      </w:r>
      <w:r>
        <w:rPr>
          <w:rStyle w:val="NormalCharacter"/>
          <w:rFonts w:ascii="宋体" w:hAnsi="宋体"/>
          <w:bCs/>
          <w:szCs w:val="21"/>
        </w:rPr>
        <w:t>11.2投标文件技术标部分主要包括下列内容</w:t>
      </w:r>
      <w:r>
        <w:rPr>
          <w:rStyle w:val="NormalCharacter"/>
          <w:rFonts w:ascii="宋体" w:hAnsi="宋体" w:hint="eastAsia"/>
          <w:bCs/>
          <w:szCs w:val="21"/>
        </w:rPr>
        <w:t>：</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11.2.1 技术投标文件</w:t>
      </w:r>
      <w:r>
        <w:rPr>
          <w:rStyle w:val="NormalCharacter"/>
          <w:rFonts w:ascii="宋体" w:hAnsi="宋体"/>
          <w:szCs w:val="21"/>
        </w:rPr>
        <w:t>(按招标文件的要求填写)</w:t>
      </w:r>
      <w:r>
        <w:rPr>
          <w:rStyle w:val="NormalCharacter"/>
          <w:rFonts w:ascii="宋体" w:hAnsi="宋体"/>
          <w:bCs/>
          <w:szCs w:val="21"/>
        </w:rPr>
        <w:t>；</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11.2.2 资格审查文件：</w:t>
      </w:r>
    </w:p>
    <w:p w:rsidR="00F840CC" w:rsidRDefault="00DD236C">
      <w:pPr>
        <w:spacing w:line="360" w:lineRule="auto"/>
        <w:ind w:firstLineChars="200" w:firstLine="420"/>
        <w:rPr>
          <w:rFonts w:ascii="宋体" w:hAnsi="宋体"/>
          <w:bCs/>
          <w:szCs w:val="21"/>
        </w:rPr>
      </w:pPr>
      <w:r>
        <w:rPr>
          <w:rFonts w:ascii="宋体" w:hAnsi="宋体" w:hint="eastAsia"/>
          <w:bCs/>
          <w:szCs w:val="21"/>
        </w:rPr>
        <w:t>（1）投标人声明；</w:t>
      </w:r>
    </w:p>
    <w:p w:rsidR="00F840CC" w:rsidRDefault="00DD236C">
      <w:pPr>
        <w:spacing w:line="360" w:lineRule="auto"/>
        <w:ind w:firstLineChars="200" w:firstLine="420"/>
        <w:rPr>
          <w:rFonts w:ascii="宋体" w:hAnsi="宋体"/>
          <w:bCs/>
          <w:szCs w:val="21"/>
        </w:rPr>
      </w:pPr>
      <w:r>
        <w:rPr>
          <w:rFonts w:ascii="宋体" w:hAnsi="宋体" w:hint="eastAsia"/>
          <w:bCs/>
          <w:szCs w:val="21"/>
        </w:rPr>
        <w:t>（2）法定代表人证明书、法定代表人签字或盖章的本投标文件授权委托证明书；</w:t>
      </w:r>
    </w:p>
    <w:p w:rsidR="00F840CC" w:rsidRDefault="00DD236C">
      <w:pPr>
        <w:spacing w:line="360" w:lineRule="auto"/>
        <w:ind w:firstLineChars="200" w:firstLine="420"/>
        <w:rPr>
          <w:rFonts w:ascii="宋体" w:hAnsi="宋体"/>
          <w:bCs/>
          <w:szCs w:val="21"/>
        </w:rPr>
      </w:pPr>
      <w:r>
        <w:rPr>
          <w:rFonts w:ascii="宋体" w:hAnsi="宋体" w:hint="eastAsia"/>
          <w:bCs/>
          <w:szCs w:val="21"/>
        </w:rPr>
        <w:t>（3）企业营业执照（取自平台内上传件）；</w:t>
      </w:r>
    </w:p>
    <w:p w:rsidR="00F840CC" w:rsidRDefault="00DD236C">
      <w:pPr>
        <w:spacing w:line="360" w:lineRule="auto"/>
        <w:ind w:firstLineChars="200" w:firstLine="420"/>
        <w:rPr>
          <w:rFonts w:ascii="宋体" w:hAnsi="宋体"/>
          <w:bCs/>
          <w:szCs w:val="21"/>
        </w:rPr>
      </w:pPr>
      <w:r>
        <w:rPr>
          <w:rFonts w:ascii="宋体" w:hAnsi="宋体" w:hint="eastAsia"/>
          <w:bCs/>
          <w:szCs w:val="21"/>
        </w:rPr>
        <w:t>（4）企业资质证书（取自平台内上传件）；</w:t>
      </w:r>
    </w:p>
    <w:p w:rsidR="00F840CC" w:rsidRDefault="00DD236C">
      <w:pPr>
        <w:spacing w:line="360" w:lineRule="auto"/>
        <w:ind w:firstLineChars="200" w:firstLine="420"/>
        <w:rPr>
          <w:rFonts w:ascii="宋体" w:hAnsi="宋体"/>
          <w:bCs/>
          <w:szCs w:val="21"/>
        </w:rPr>
      </w:pPr>
      <w:r>
        <w:rPr>
          <w:rFonts w:ascii="宋体" w:hAnsi="宋体" w:hint="eastAsia"/>
          <w:bCs/>
          <w:szCs w:val="21"/>
        </w:rPr>
        <w:t>（5）建筑施工企业安全生产许可证（取自平台内上传件）；</w:t>
      </w:r>
    </w:p>
    <w:p w:rsidR="00F840CC" w:rsidRDefault="00DD236C">
      <w:pPr>
        <w:spacing w:line="360" w:lineRule="auto"/>
        <w:ind w:firstLineChars="200" w:firstLine="420"/>
        <w:rPr>
          <w:rFonts w:ascii="宋体" w:hAnsi="宋体"/>
          <w:bCs/>
          <w:szCs w:val="21"/>
        </w:rPr>
      </w:pPr>
      <w:r>
        <w:rPr>
          <w:rFonts w:ascii="宋体" w:hAnsi="宋体" w:hint="eastAsia"/>
          <w:bCs/>
          <w:szCs w:val="21"/>
        </w:rPr>
        <w:t>（6）项目负责人（按网上投标登记时选择拟投标的项目负责人）；</w:t>
      </w:r>
    </w:p>
    <w:p w:rsidR="00F840CC" w:rsidRDefault="00DD236C">
      <w:pPr>
        <w:spacing w:line="360" w:lineRule="auto"/>
        <w:ind w:firstLineChars="200" w:firstLine="420"/>
        <w:rPr>
          <w:rFonts w:ascii="宋体" w:hAnsi="宋体"/>
          <w:bCs/>
          <w:szCs w:val="21"/>
        </w:rPr>
      </w:pPr>
      <w:r>
        <w:rPr>
          <w:rFonts w:ascii="宋体" w:hAnsi="宋体" w:hint="eastAsia"/>
          <w:bCs/>
          <w:szCs w:val="21"/>
        </w:rPr>
        <w:t>（7）专职安全员（按网上投标登记时选择拟投标的专职安全员）；</w:t>
      </w:r>
    </w:p>
    <w:p w:rsidR="00F840CC" w:rsidRDefault="00DD236C">
      <w:pPr>
        <w:spacing w:line="360" w:lineRule="auto"/>
        <w:ind w:firstLineChars="200" w:firstLine="420"/>
        <w:rPr>
          <w:rFonts w:ascii="宋体" w:hAnsi="宋体"/>
          <w:bCs/>
          <w:szCs w:val="21"/>
        </w:rPr>
      </w:pPr>
      <w:r>
        <w:rPr>
          <w:rFonts w:ascii="宋体" w:hAnsi="宋体" w:hint="eastAsia"/>
          <w:bCs/>
          <w:szCs w:val="21"/>
        </w:rPr>
        <w:t>（8）拟委托技术负责人的相关证书、资料（具体要求由招标人明确）；</w:t>
      </w:r>
    </w:p>
    <w:p w:rsidR="00F840CC" w:rsidRDefault="00DD236C">
      <w:pPr>
        <w:spacing w:line="360" w:lineRule="auto"/>
        <w:ind w:firstLineChars="200" w:firstLine="420"/>
        <w:rPr>
          <w:rFonts w:ascii="宋体" w:hAnsi="宋体"/>
          <w:bCs/>
          <w:szCs w:val="21"/>
        </w:rPr>
      </w:pPr>
      <w:r>
        <w:rPr>
          <w:rFonts w:ascii="宋体" w:hAnsi="宋体" w:hint="eastAsia"/>
          <w:bCs/>
          <w:szCs w:val="21"/>
        </w:rPr>
        <w:t xml:space="preserve">（9）拟委派项目负责人的建造师注册证书或小型项目负责人相关证明（取自平台内上传件）； </w:t>
      </w:r>
    </w:p>
    <w:p w:rsidR="00F840CC" w:rsidRDefault="00DD236C">
      <w:pPr>
        <w:spacing w:line="360" w:lineRule="auto"/>
        <w:ind w:firstLineChars="200" w:firstLine="420"/>
        <w:rPr>
          <w:rFonts w:ascii="宋体" w:hAnsi="宋体"/>
          <w:bCs/>
          <w:szCs w:val="21"/>
        </w:rPr>
      </w:pPr>
      <w:r>
        <w:rPr>
          <w:rFonts w:ascii="宋体" w:hAnsi="宋体" w:hint="eastAsia"/>
          <w:bCs/>
          <w:szCs w:val="21"/>
        </w:rPr>
        <w:t>（10）项目负责人安全培训考核合格证明或在有效期内的安全考核合格证书（B类）或建筑施工企业项目负责人安全生产考核合格证书（取自平台内上传件）；</w:t>
      </w:r>
    </w:p>
    <w:p w:rsidR="00F840CC" w:rsidRDefault="00DD236C">
      <w:pPr>
        <w:spacing w:line="360" w:lineRule="auto"/>
        <w:ind w:firstLineChars="200" w:firstLine="420"/>
        <w:rPr>
          <w:rFonts w:ascii="宋体" w:hAnsi="宋体"/>
          <w:bCs/>
          <w:szCs w:val="21"/>
        </w:rPr>
      </w:pPr>
      <w:r>
        <w:rPr>
          <w:rFonts w:ascii="宋体" w:hAnsi="宋体" w:hint="eastAsia"/>
          <w:bCs/>
          <w:szCs w:val="21"/>
        </w:rPr>
        <w:t>（11）专职安全员须具有在有效期内的安全考核合格证书（C类）或建筑施工企业专职安全生产管理人员安全生产考核合格证书（取自平台内上传件）；</w:t>
      </w:r>
    </w:p>
    <w:p w:rsidR="00F840CC" w:rsidRDefault="00DD236C">
      <w:pPr>
        <w:spacing w:line="360" w:lineRule="auto"/>
        <w:ind w:firstLineChars="200" w:firstLine="420"/>
        <w:rPr>
          <w:rFonts w:ascii="宋体" w:hAnsi="宋体"/>
          <w:bCs/>
          <w:szCs w:val="21"/>
        </w:rPr>
      </w:pPr>
      <w:r>
        <w:rPr>
          <w:rFonts w:ascii="宋体" w:hAnsi="宋体" w:hint="eastAsia"/>
          <w:bCs/>
          <w:szCs w:val="21"/>
        </w:rPr>
        <w:t>（12）用于资格审查的业绩（设置业绩要求时选择此项，投标人</w:t>
      </w:r>
      <w:r>
        <w:rPr>
          <w:rFonts w:ascii="宋体" w:hAnsi="宋体" w:hint="eastAsia"/>
          <w:szCs w:val="21"/>
        </w:rPr>
        <w:t>须提供类似工程业绩的项目名称及项目编号，具体格式由招标人自定</w:t>
      </w:r>
      <w:r>
        <w:rPr>
          <w:rFonts w:ascii="宋体" w:hAnsi="宋体" w:hint="eastAsia"/>
          <w:bCs/>
          <w:szCs w:val="21"/>
        </w:rPr>
        <w:t>）；</w:t>
      </w:r>
    </w:p>
    <w:p w:rsidR="00F840CC" w:rsidRDefault="00DD236C">
      <w:pPr>
        <w:spacing w:line="360" w:lineRule="auto"/>
        <w:ind w:firstLineChars="200" w:firstLine="420"/>
        <w:rPr>
          <w:rFonts w:ascii="宋体" w:hAnsi="宋体"/>
          <w:bCs/>
          <w:szCs w:val="21"/>
        </w:rPr>
      </w:pPr>
      <w:r>
        <w:rPr>
          <w:rFonts w:ascii="宋体" w:hAnsi="宋体" w:hint="eastAsia"/>
          <w:bCs/>
          <w:szCs w:val="21"/>
        </w:rPr>
        <w:t>（13）资格审查前，投标人须在广州市住房和城乡建设局建立企业信用档案，拟担任本工程项目负责人、专职安全员须是本企业信用档案中的在册人员；</w:t>
      </w:r>
    </w:p>
    <w:p w:rsidR="00F840CC" w:rsidRDefault="00DD236C">
      <w:pPr>
        <w:spacing w:line="360" w:lineRule="auto"/>
        <w:ind w:firstLineChars="200" w:firstLine="420"/>
        <w:rPr>
          <w:rFonts w:ascii="宋体" w:hAnsi="宋体"/>
          <w:bCs/>
          <w:szCs w:val="21"/>
        </w:rPr>
      </w:pPr>
      <w:r>
        <w:rPr>
          <w:rFonts w:ascii="宋体" w:hAnsi="宋体" w:hint="eastAsia"/>
          <w:bCs/>
          <w:szCs w:val="21"/>
        </w:rPr>
        <w:lastRenderedPageBreak/>
        <w:t>（14）列明主办单位的联合体工作协议（采用联合体投标时需递交，投标人拟任本工程项目负责人应为联合体主办方信用档案中的在册人员，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 xml:space="preserve">）； </w:t>
      </w:r>
    </w:p>
    <w:p w:rsidR="00F840CC" w:rsidRDefault="00DD236C">
      <w:pPr>
        <w:spacing w:line="360" w:lineRule="auto"/>
        <w:ind w:firstLineChars="200" w:firstLine="420"/>
        <w:rPr>
          <w:rStyle w:val="NormalCharacter"/>
          <w:rFonts w:ascii="宋体" w:hAnsi="宋体"/>
          <w:bCs/>
          <w:szCs w:val="21"/>
        </w:rPr>
      </w:pPr>
      <w:r>
        <w:rPr>
          <w:rFonts w:ascii="宋体" w:hAnsi="宋体" w:hint="eastAsia"/>
          <w:bCs/>
          <w:szCs w:val="21"/>
        </w:rPr>
        <w:t>（15）</w:t>
      </w:r>
      <w:r>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szCs w:val="21"/>
        </w:rPr>
        <w:t>11.2.3项目管理机构配备。</w:t>
      </w:r>
    </w:p>
    <w:p w:rsidR="00F840CC" w:rsidRDefault="00DD236C">
      <w:pPr>
        <w:spacing w:line="360" w:lineRule="auto"/>
        <w:ind w:firstLineChars="200" w:firstLine="420"/>
        <w:rPr>
          <w:rFonts w:ascii="宋体" w:hAnsi="宋体"/>
          <w:bCs/>
          <w:szCs w:val="21"/>
        </w:rPr>
      </w:pPr>
      <w:r>
        <w:rPr>
          <w:rFonts w:ascii="宋体" w:hAnsi="宋体" w:hint="eastAsia"/>
          <w:szCs w:val="21"/>
        </w:rPr>
        <w:t>（1）投标人应列出该项目工程的施工组织机构构成和画出机构框架图及其负责人；</w:t>
      </w:r>
    </w:p>
    <w:p w:rsidR="00F840CC" w:rsidRDefault="00DD236C">
      <w:pPr>
        <w:spacing w:line="360" w:lineRule="auto"/>
        <w:ind w:firstLineChars="200" w:firstLine="420"/>
        <w:rPr>
          <w:rFonts w:ascii="宋体" w:hAnsi="宋体"/>
          <w:bCs/>
          <w:szCs w:val="21"/>
        </w:rPr>
      </w:pPr>
      <w:r>
        <w:rPr>
          <w:rFonts w:ascii="宋体" w:hAnsi="宋体" w:hint="eastAsia"/>
          <w:szCs w:val="21"/>
        </w:rPr>
        <w:t>（2）投标人应详细列出该施工组织机构中主要成员的名单、简历资料、职务职称和在本项目中拟担任的职务等资料，并附上有关证明材料扫描件；</w:t>
      </w:r>
    </w:p>
    <w:p w:rsidR="00F840CC" w:rsidRDefault="00DD236C">
      <w:pPr>
        <w:spacing w:line="360" w:lineRule="auto"/>
        <w:ind w:firstLineChars="200" w:firstLine="420"/>
        <w:rPr>
          <w:rStyle w:val="NormalCharacter"/>
          <w:rFonts w:ascii="宋体" w:hAnsi="宋体"/>
          <w:bCs/>
          <w:szCs w:val="21"/>
        </w:rPr>
      </w:pPr>
      <w:r>
        <w:rPr>
          <w:rFonts w:ascii="宋体" w:hAnsi="宋体" w:hint="eastAsia"/>
          <w:szCs w:val="21"/>
        </w:rPr>
        <w:t>（3）其他辅助说明资料。</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szCs w:val="21"/>
        </w:rPr>
        <w:t>11.2.4投标人在广州市可使用适合本工程的机械设备（附：机械设备为自有或租赁的说明；及承诺机械设备如属于租赁的，其租赁是不属于重复租赁）。</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szCs w:val="21"/>
        </w:rPr>
        <w:t>11.2.5施工组织设计或施工方案。</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szCs w:val="21"/>
        </w:rPr>
        <w:t>11.2.6按照</w:t>
      </w:r>
      <w:r>
        <w:rPr>
          <w:rStyle w:val="NormalCharacter"/>
          <w:rFonts w:ascii="宋体" w:hAnsi="宋体"/>
          <w:bCs/>
          <w:szCs w:val="21"/>
        </w:rPr>
        <w:t>招标文件要求</w:t>
      </w:r>
      <w:r>
        <w:rPr>
          <w:rStyle w:val="NormalCharacter"/>
          <w:rFonts w:ascii="宋体" w:hAnsi="宋体"/>
          <w:szCs w:val="21"/>
        </w:rPr>
        <w:t>填写的《参与编制技术标投标文件人员名单》。</w:t>
      </w:r>
    </w:p>
    <w:p w:rsidR="00F840CC" w:rsidRDefault="00DD236C">
      <w:pPr>
        <w:spacing w:line="360" w:lineRule="auto"/>
        <w:ind w:firstLineChars="200" w:firstLine="422"/>
        <w:rPr>
          <w:rStyle w:val="NormalCharacter"/>
          <w:rFonts w:ascii="宋体" w:hAnsi="宋体"/>
          <w:bCs/>
          <w:szCs w:val="21"/>
        </w:rPr>
      </w:pPr>
      <w:r>
        <w:rPr>
          <w:rStyle w:val="NormalCharacter"/>
          <w:rFonts w:ascii="宋体" w:hAnsi="宋体"/>
          <w:b/>
          <w:szCs w:val="21"/>
        </w:rPr>
        <w:t>现文：</w:t>
      </w:r>
      <w:r>
        <w:rPr>
          <w:rStyle w:val="NormalCharacter"/>
          <w:rFonts w:ascii="宋体" w:hAnsi="宋体"/>
          <w:bCs/>
          <w:szCs w:val="21"/>
        </w:rPr>
        <w:t>11.2投标文件技术标部分主要包括下列内容:</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11.2.1 技术投标文件</w:t>
      </w:r>
      <w:r>
        <w:rPr>
          <w:rStyle w:val="NormalCharacter"/>
          <w:rFonts w:ascii="宋体" w:hAnsi="宋体"/>
          <w:szCs w:val="21"/>
        </w:rPr>
        <w:t>(按招标文件的要求填写)</w:t>
      </w:r>
      <w:r>
        <w:rPr>
          <w:rStyle w:val="NormalCharacter"/>
          <w:rFonts w:ascii="宋体" w:hAnsi="宋体"/>
          <w:bCs/>
          <w:szCs w:val="21"/>
        </w:rPr>
        <w:t>；</w:t>
      </w:r>
    </w:p>
    <w:p w:rsidR="00F840CC" w:rsidRDefault="00DD236C">
      <w:pPr>
        <w:spacing w:line="360" w:lineRule="auto"/>
        <w:ind w:firstLineChars="200" w:firstLine="420"/>
        <w:rPr>
          <w:rStyle w:val="NormalCharacter"/>
          <w:rFonts w:ascii="宋体" w:hAnsi="宋体"/>
          <w:bCs/>
          <w:szCs w:val="21"/>
          <w:u w:val="single"/>
        </w:rPr>
      </w:pPr>
      <w:r>
        <w:rPr>
          <w:rStyle w:val="NormalCharacter"/>
          <w:rFonts w:ascii="宋体" w:hAnsi="宋体"/>
          <w:bCs/>
          <w:szCs w:val="21"/>
          <w:u w:val="single"/>
        </w:rPr>
        <w:t>（1）广州建设工程施工招标投标书</w:t>
      </w:r>
      <w:r>
        <w:rPr>
          <w:rStyle w:val="NormalCharacter"/>
          <w:rFonts w:ascii="宋体" w:hAnsi="宋体" w:hint="eastAsia"/>
          <w:bCs/>
          <w:szCs w:val="21"/>
          <w:u w:val="single"/>
        </w:rPr>
        <w:t>（技术标）</w:t>
      </w:r>
      <w:r>
        <w:rPr>
          <w:rStyle w:val="NormalCharacter"/>
          <w:rFonts w:hint="eastAsia"/>
          <w:u w:val="single"/>
        </w:rPr>
        <w:t>（按招标文件第四章技术标投标文件格式）</w:t>
      </w:r>
      <w:r>
        <w:rPr>
          <w:rStyle w:val="NormalCharacter"/>
          <w:rFonts w:ascii="宋体" w:hAnsi="宋体"/>
          <w:bCs/>
          <w:szCs w:val="21"/>
          <w:u w:val="single"/>
        </w:rPr>
        <w:t>；</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11.2.2 资格审查文件：</w:t>
      </w:r>
    </w:p>
    <w:p w:rsidR="00F840CC" w:rsidRDefault="00DD236C">
      <w:pPr>
        <w:spacing w:line="360" w:lineRule="auto"/>
        <w:ind w:firstLineChars="200" w:firstLine="420"/>
        <w:rPr>
          <w:rStyle w:val="NormalCharacter"/>
        </w:rPr>
      </w:pPr>
      <w:r>
        <w:rPr>
          <w:rStyle w:val="NormalCharacter"/>
          <w:rFonts w:ascii="宋体" w:hAnsi="宋体"/>
          <w:bCs/>
          <w:szCs w:val="21"/>
        </w:rPr>
        <w:t>（1）投标人声</w:t>
      </w:r>
      <w:r>
        <w:rPr>
          <w:rStyle w:val="NormalCharacter"/>
        </w:rPr>
        <w:t>明</w:t>
      </w:r>
      <w:r>
        <w:rPr>
          <w:rStyle w:val="NormalCharacter"/>
          <w:rFonts w:hint="eastAsia"/>
          <w:u w:val="single"/>
        </w:rPr>
        <w:t>（按招标公告附件一的格式及内容提交）</w:t>
      </w:r>
      <w:r>
        <w:rPr>
          <w:rStyle w:val="NormalCharacter"/>
          <w:u w:val="single"/>
        </w:rPr>
        <w:t>；</w:t>
      </w:r>
    </w:p>
    <w:p w:rsidR="00F840CC" w:rsidRDefault="00DD236C">
      <w:pPr>
        <w:spacing w:line="360" w:lineRule="auto"/>
        <w:ind w:firstLineChars="200" w:firstLine="420"/>
        <w:rPr>
          <w:rStyle w:val="NormalCharacter"/>
        </w:rPr>
      </w:pPr>
      <w:r>
        <w:rPr>
          <w:rStyle w:val="NormalCharacter"/>
        </w:rPr>
        <w:t>（</w:t>
      </w:r>
      <w:r>
        <w:rPr>
          <w:rStyle w:val="NormalCharacter"/>
        </w:rPr>
        <w:t>2</w:t>
      </w:r>
      <w:r>
        <w:rPr>
          <w:rStyle w:val="NormalCharacter"/>
        </w:rPr>
        <w:t>）法定代表人证明书、法定代表人签字或盖章的本投标文件授权委托证明书；</w:t>
      </w:r>
    </w:p>
    <w:p w:rsidR="00F840CC" w:rsidRDefault="00DD236C">
      <w:pPr>
        <w:spacing w:line="360" w:lineRule="auto"/>
        <w:ind w:firstLineChars="200" w:firstLine="420"/>
        <w:rPr>
          <w:rStyle w:val="NormalCharacter"/>
        </w:rPr>
      </w:pPr>
      <w:r>
        <w:rPr>
          <w:rStyle w:val="NormalCharacter"/>
        </w:rPr>
        <w:t>（</w:t>
      </w:r>
      <w:r>
        <w:rPr>
          <w:rStyle w:val="NormalCharacter"/>
        </w:rPr>
        <w:t>3</w:t>
      </w:r>
      <w:r>
        <w:rPr>
          <w:rStyle w:val="NormalCharacter"/>
        </w:rPr>
        <w:t>）企业营业执照（取自</w:t>
      </w:r>
      <w:r>
        <w:rPr>
          <w:rStyle w:val="NormalCharacter"/>
          <w:rFonts w:hint="eastAsia"/>
        </w:rPr>
        <w:t>平台内</w:t>
      </w:r>
      <w:r>
        <w:rPr>
          <w:rStyle w:val="NormalCharacter"/>
        </w:rPr>
        <w:t>上传件）；</w:t>
      </w:r>
    </w:p>
    <w:p w:rsidR="00F840CC" w:rsidRDefault="00DD236C">
      <w:pPr>
        <w:spacing w:line="360" w:lineRule="auto"/>
        <w:ind w:firstLineChars="200" w:firstLine="420"/>
        <w:rPr>
          <w:rStyle w:val="NormalCharacter"/>
        </w:rPr>
      </w:pPr>
      <w:r>
        <w:rPr>
          <w:rStyle w:val="NormalCharacter"/>
        </w:rPr>
        <w:t>（</w:t>
      </w:r>
      <w:r>
        <w:rPr>
          <w:rStyle w:val="NormalCharacter"/>
        </w:rPr>
        <w:t>4</w:t>
      </w:r>
      <w:r>
        <w:rPr>
          <w:rStyle w:val="NormalCharacter"/>
        </w:rPr>
        <w:t>）企业资质证书（取自</w:t>
      </w:r>
      <w:r>
        <w:rPr>
          <w:rStyle w:val="NormalCharacter"/>
          <w:rFonts w:hint="eastAsia"/>
        </w:rPr>
        <w:t>平台内</w:t>
      </w:r>
      <w:r>
        <w:rPr>
          <w:rStyle w:val="NormalCharacter"/>
        </w:rPr>
        <w:t>上传件）</w:t>
      </w:r>
      <w:r>
        <w:rPr>
          <w:rStyle w:val="NormalCharacter"/>
          <w:rFonts w:hint="eastAsia"/>
          <w:u w:val="single"/>
        </w:rPr>
        <w:t>、《承装</w:t>
      </w:r>
      <w:r>
        <w:rPr>
          <w:rStyle w:val="NormalCharacter"/>
          <w:rFonts w:hint="eastAsia"/>
          <w:u w:val="single"/>
        </w:rPr>
        <w:t>(</w:t>
      </w:r>
      <w:r>
        <w:rPr>
          <w:rStyle w:val="NormalCharacter"/>
          <w:rFonts w:hint="eastAsia"/>
          <w:u w:val="single"/>
        </w:rPr>
        <w:t>修、试</w:t>
      </w:r>
      <w:r>
        <w:rPr>
          <w:rStyle w:val="NormalCharacter"/>
          <w:rFonts w:hint="eastAsia"/>
          <w:u w:val="single"/>
        </w:rPr>
        <w:t>)</w:t>
      </w:r>
      <w:r>
        <w:rPr>
          <w:rStyle w:val="NormalCharacter"/>
          <w:rFonts w:hint="eastAsia"/>
          <w:u w:val="single"/>
        </w:rPr>
        <w:t>电力设施许可证》（扫描件或取自平台内上传件</w:t>
      </w:r>
      <w:r>
        <w:rPr>
          <w:rStyle w:val="NormalCharacter"/>
        </w:rPr>
        <w:t>）；</w:t>
      </w:r>
    </w:p>
    <w:p w:rsidR="00F840CC" w:rsidRDefault="00DD236C">
      <w:pPr>
        <w:spacing w:line="360" w:lineRule="auto"/>
        <w:ind w:firstLineChars="200" w:firstLine="420"/>
        <w:rPr>
          <w:rStyle w:val="NormalCharacter"/>
        </w:rPr>
      </w:pPr>
      <w:r>
        <w:rPr>
          <w:rStyle w:val="NormalCharacter"/>
        </w:rPr>
        <w:t>（</w:t>
      </w:r>
      <w:r>
        <w:rPr>
          <w:rStyle w:val="NormalCharacter"/>
        </w:rPr>
        <w:t>5</w:t>
      </w:r>
      <w:r>
        <w:rPr>
          <w:rStyle w:val="NormalCharacter"/>
        </w:rPr>
        <w:t>）建筑施工企业安全生产许可证（取自</w:t>
      </w:r>
      <w:r>
        <w:rPr>
          <w:rStyle w:val="NormalCharacter"/>
          <w:rFonts w:hint="eastAsia"/>
        </w:rPr>
        <w:t>平台内</w:t>
      </w:r>
      <w:r>
        <w:rPr>
          <w:rStyle w:val="NormalCharacter"/>
        </w:rPr>
        <w:t>上传件）；</w:t>
      </w:r>
    </w:p>
    <w:p w:rsidR="00F840CC" w:rsidRDefault="00DD236C">
      <w:pPr>
        <w:spacing w:line="360" w:lineRule="auto"/>
        <w:ind w:firstLineChars="200" w:firstLine="420"/>
        <w:rPr>
          <w:rStyle w:val="NormalCharacter"/>
        </w:rPr>
      </w:pPr>
      <w:r>
        <w:rPr>
          <w:rStyle w:val="NormalCharacter"/>
        </w:rPr>
        <w:t>（</w:t>
      </w:r>
      <w:r>
        <w:rPr>
          <w:rStyle w:val="NormalCharacter"/>
        </w:rPr>
        <w:t>6</w:t>
      </w:r>
      <w:r>
        <w:rPr>
          <w:rStyle w:val="NormalCharacter"/>
        </w:rPr>
        <w:t>）项目负责人（按网上投标登记时选择拟投标的项目负责人）；</w:t>
      </w:r>
    </w:p>
    <w:p w:rsidR="00F840CC" w:rsidRDefault="00DD236C">
      <w:pPr>
        <w:spacing w:line="360" w:lineRule="auto"/>
        <w:ind w:firstLineChars="200" w:firstLine="420"/>
        <w:rPr>
          <w:rStyle w:val="NormalCharacter"/>
        </w:rPr>
      </w:pPr>
      <w:r>
        <w:rPr>
          <w:rStyle w:val="NormalCharacter"/>
        </w:rPr>
        <w:t>（</w:t>
      </w:r>
      <w:r>
        <w:rPr>
          <w:rStyle w:val="NormalCharacter"/>
        </w:rPr>
        <w:t>7</w:t>
      </w:r>
      <w:r>
        <w:rPr>
          <w:rStyle w:val="NormalCharacter"/>
        </w:rPr>
        <w:t>）专职安全员（按网上投标登记时选择拟投标的专职安全员）；</w:t>
      </w:r>
    </w:p>
    <w:p w:rsidR="00F840CC" w:rsidRDefault="00DD236C">
      <w:pPr>
        <w:spacing w:line="360" w:lineRule="auto"/>
        <w:ind w:firstLineChars="200" w:firstLine="420"/>
        <w:rPr>
          <w:rStyle w:val="NormalCharacter"/>
        </w:rPr>
      </w:pPr>
      <w:r>
        <w:rPr>
          <w:rStyle w:val="NormalCharacter"/>
        </w:rPr>
        <w:t>（</w:t>
      </w:r>
      <w:r>
        <w:rPr>
          <w:rStyle w:val="NormalCharacter"/>
        </w:rPr>
        <w:t>8</w:t>
      </w:r>
      <w:r>
        <w:rPr>
          <w:rStyle w:val="NormalCharacter"/>
        </w:rPr>
        <w:t>）拟委托技术负责人的相关证书、资料</w:t>
      </w:r>
      <w:r>
        <w:rPr>
          <w:rStyle w:val="NormalCharacter"/>
          <w:rFonts w:hint="eastAsia"/>
          <w:u w:val="single"/>
        </w:rPr>
        <w:t>（按招标公告要求，原件扫描件）</w:t>
      </w:r>
      <w:r>
        <w:rPr>
          <w:rStyle w:val="NormalCharacter"/>
        </w:rPr>
        <w:t>；</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（9）</w:t>
      </w:r>
      <w:r>
        <w:rPr>
          <w:rStyle w:val="NormalCharacter"/>
          <w:rFonts w:ascii="宋体" w:hAnsi="宋体" w:hint="eastAsia"/>
          <w:bCs/>
          <w:szCs w:val="21"/>
        </w:rPr>
        <w:t>拟委派项目负责人的</w:t>
      </w:r>
      <w:r>
        <w:rPr>
          <w:rStyle w:val="NormalCharacter"/>
          <w:rFonts w:hint="eastAsia"/>
        </w:rPr>
        <w:t>建造师注册证书</w:t>
      </w:r>
      <w:r>
        <w:rPr>
          <w:rStyle w:val="NormalCharacter"/>
          <w:rFonts w:ascii="宋体" w:hAnsi="宋体" w:hint="eastAsia"/>
          <w:bCs/>
          <w:szCs w:val="21"/>
          <w:u w:val="single"/>
        </w:rPr>
        <w:t>（取自平台内上传件）</w:t>
      </w:r>
      <w:r>
        <w:rPr>
          <w:rStyle w:val="NormalCharacter"/>
          <w:rFonts w:ascii="宋体" w:hAnsi="宋体"/>
          <w:bCs/>
          <w:szCs w:val="21"/>
        </w:rPr>
        <w:t xml:space="preserve">； </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lastRenderedPageBreak/>
        <w:t>（10）</w:t>
      </w:r>
      <w:r>
        <w:rPr>
          <w:rStyle w:val="NormalCharacter"/>
          <w:rFonts w:ascii="宋体" w:hAnsi="宋体" w:hint="eastAsia"/>
          <w:bCs/>
          <w:szCs w:val="21"/>
        </w:rPr>
        <w:t>项目负责人安全</w:t>
      </w:r>
      <w:r>
        <w:rPr>
          <w:rStyle w:val="NormalCharacter"/>
          <w:rFonts w:ascii="宋体" w:hAnsi="宋体" w:hint="eastAsia"/>
          <w:szCs w:val="21"/>
        </w:rPr>
        <w:t>生产</w:t>
      </w:r>
      <w:r>
        <w:rPr>
          <w:rStyle w:val="NormalCharacter"/>
          <w:rFonts w:ascii="宋体" w:hAnsi="宋体" w:hint="eastAsia"/>
          <w:bCs/>
          <w:szCs w:val="21"/>
        </w:rPr>
        <w:t>考核合格证明或在有效期内的安全考核合格证书（B类）或建筑施工企业项目负责人安全生产考核合格证书（取自平台内上传件）</w:t>
      </w:r>
      <w:r>
        <w:rPr>
          <w:rStyle w:val="NormalCharacter"/>
          <w:rFonts w:ascii="宋体" w:hAnsi="宋体"/>
          <w:bCs/>
          <w:szCs w:val="21"/>
        </w:rPr>
        <w:t>；</w:t>
      </w:r>
    </w:p>
    <w:p w:rsidR="00F840CC" w:rsidRDefault="00DD236C">
      <w:pPr>
        <w:spacing w:line="360" w:lineRule="auto"/>
        <w:ind w:firstLineChars="200" w:firstLine="420"/>
        <w:rPr>
          <w:rStyle w:val="NormalCharacter"/>
          <w:rFonts w:ascii="宋体" w:hAnsi="宋体"/>
          <w:bCs/>
          <w:szCs w:val="21"/>
          <w:u w:val="single"/>
        </w:rPr>
      </w:pPr>
      <w:r>
        <w:rPr>
          <w:rStyle w:val="NormalCharacter"/>
          <w:rFonts w:ascii="宋体" w:hAnsi="宋体"/>
          <w:bCs/>
          <w:szCs w:val="21"/>
        </w:rPr>
        <w:t>（11）</w:t>
      </w:r>
      <w:r>
        <w:rPr>
          <w:rStyle w:val="NormalCharacter"/>
          <w:rFonts w:ascii="宋体" w:hAnsi="宋体" w:hint="eastAsia"/>
          <w:bCs/>
          <w:szCs w:val="21"/>
          <w:u w:val="single"/>
        </w:rPr>
        <w:t>专职安全员须具有在有效期内的安全生产考核合格证书（C类）或建筑施工企业专职安全生产管理人员安全生产考核合格证书（C3）（取自平台内上传件）</w:t>
      </w:r>
      <w:r>
        <w:rPr>
          <w:rStyle w:val="NormalCharacter"/>
          <w:rFonts w:ascii="宋体" w:hAnsi="宋体"/>
          <w:bCs/>
          <w:szCs w:val="21"/>
          <w:u w:val="single"/>
        </w:rPr>
        <w:t>；</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（12）</w:t>
      </w:r>
      <w:r>
        <w:rPr>
          <w:rStyle w:val="NormalCharacter"/>
          <w:rFonts w:ascii="宋体" w:hAnsi="宋体" w:hint="eastAsia"/>
          <w:bCs/>
          <w:szCs w:val="21"/>
        </w:rPr>
        <w:t>资格审查前，投标人须在广州市住房和城乡建设局建立企业信用档案，拟担任本工程项目负责人、专职安全员须是本企业信用档案中的在册人员；</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w:t>
      </w:r>
      <w:r>
        <w:rPr>
          <w:rStyle w:val="NormalCharacter"/>
          <w:rFonts w:ascii="宋体" w:hAnsi="宋体" w:hint="eastAsia"/>
          <w:bCs/>
          <w:szCs w:val="21"/>
        </w:rPr>
        <w:t>13</w:t>
      </w:r>
      <w:r>
        <w:rPr>
          <w:rStyle w:val="NormalCharacter"/>
          <w:rFonts w:ascii="宋体" w:hAnsi="宋体"/>
          <w:bCs/>
          <w:szCs w:val="21"/>
        </w:rPr>
        <w:t>）投标人认为应提供的其他资料。</w:t>
      </w:r>
    </w:p>
    <w:p w:rsidR="00F840CC" w:rsidRDefault="00DD236C">
      <w:pPr>
        <w:spacing w:line="360" w:lineRule="auto"/>
        <w:ind w:firstLineChars="200" w:firstLine="420"/>
        <w:rPr>
          <w:rStyle w:val="NormalCharacter"/>
          <w:rFonts w:ascii="宋体" w:hAnsi="宋体"/>
          <w:szCs w:val="21"/>
          <w:u w:val="single"/>
        </w:rPr>
      </w:pPr>
      <w:r>
        <w:rPr>
          <w:rStyle w:val="NormalCharacter"/>
          <w:rFonts w:ascii="宋体" w:hAnsi="宋体"/>
          <w:szCs w:val="21"/>
          <w:u w:val="single"/>
        </w:rPr>
        <w:t>11.2.3</w:t>
      </w:r>
      <w:r>
        <w:rPr>
          <w:rStyle w:val="NormalCharacter"/>
          <w:rFonts w:ascii="宋体" w:hAnsi="宋体" w:hint="eastAsia"/>
          <w:szCs w:val="21"/>
          <w:u w:val="single"/>
        </w:rPr>
        <w:t>按照招标文件要求填写的《参与编制技术标投标文件人员名单》（格式按招标文件第四章技术标投标文件格式）；</w:t>
      </w:r>
    </w:p>
    <w:p w:rsidR="00F840CC" w:rsidRDefault="00DD236C">
      <w:pPr>
        <w:spacing w:line="360" w:lineRule="auto"/>
        <w:ind w:firstLineChars="200" w:firstLine="420"/>
        <w:rPr>
          <w:rStyle w:val="NormalCharacter"/>
          <w:rFonts w:ascii="宋体" w:hAnsi="宋体"/>
          <w:szCs w:val="21"/>
          <w:u w:val="single"/>
        </w:rPr>
      </w:pPr>
      <w:r>
        <w:rPr>
          <w:rStyle w:val="NormalCharacter"/>
          <w:rFonts w:ascii="宋体" w:hAnsi="宋体" w:hint="eastAsia"/>
          <w:szCs w:val="21"/>
          <w:u w:val="single"/>
        </w:rPr>
        <w:t>11.2.</w:t>
      </w:r>
      <w:r>
        <w:rPr>
          <w:rStyle w:val="NormalCharacter"/>
          <w:rFonts w:ascii="宋体" w:hAnsi="宋体"/>
          <w:szCs w:val="21"/>
          <w:u w:val="single"/>
        </w:rPr>
        <w:t>4</w:t>
      </w:r>
      <w:r>
        <w:rPr>
          <w:rStyle w:val="NormalCharacter"/>
          <w:rFonts w:ascii="宋体" w:hAnsi="宋体" w:hint="eastAsia"/>
          <w:szCs w:val="21"/>
          <w:u w:val="single"/>
        </w:rPr>
        <w:t>《项目管理机构人员配备表》；</w:t>
      </w:r>
    </w:p>
    <w:p w:rsidR="00F840CC" w:rsidRDefault="00DD236C">
      <w:pPr>
        <w:spacing w:line="360" w:lineRule="auto"/>
        <w:ind w:firstLineChars="200" w:firstLine="420"/>
        <w:rPr>
          <w:u w:val="single"/>
        </w:rPr>
      </w:pPr>
      <w:r>
        <w:rPr>
          <w:rStyle w:val="NormalCharacter"/>
          <w:rFonts w:ascii="宋体" w:hAnsi="宋体"/>
          <w:szCs w:val="21"/>
          <w:u w:val="single"/>
        </w:rPr>
        <w:t>11.2.5</w:t>
      </w:r>
      <w:r>
        <w:rPr>
          <w:rFonts w:hint="eastAsia"/>
          <w:u w:val="single"/>
        </w:rPr>
        <w:t>按照招标文件《技术标详细审查评分表》提供的相关证明材料（如有）；</w:t>
      </w:r>
    </w:p>
    <w:p w:rsidR="00F840CC" w:rsidRDefault="00DD236C">
      <w:pPr>
        <w:pBdr>
          <w:bottom w:val="single" w:sz="6" w:space="1" w:color="000000"/>
        </w:pBdr>
        <w:spacing w:line="360" w:lineRule="auto"/>
        <w:ind w:firstLineChars="200" w:firstLine="420"/>
      </w:pPr>
      <w:r>
        <w:rPr>
          <w:rFonts w:ascii="宋体" w:hAnsi="宋体" w:cs="宋体" w:hint="eastAsia"/>
          <w:szCs w:val="21"/>
          <w:u w:val="single"/>
        </w:rPr>
        <w:t>11.2.6</w:t>
      </w:r>
      <w:r>
        <w:rPr>
          <w:rStyle w:val="NormalCharacter"/>
          <w:rFonts w:ascii="宋体" w:hAnsi="宋体" w:hint="eastAsia"/>
          <w:szCs w:val="21"/>
          <w:u w:val="single"/>
        </w:rPr>
        <w:t>其他投</w:t>
      </w:r>
      <w:r>
        <w:rPr>
          <w:rFonts w:hint="eastAsia"/>
          <w:u w:val="single"/>
        </w:rPr>
        <w:t>标人认为应该提供的资料。</w:t>
      </w:r>
    </w:p>
    <w:p w:rsidR="00F840CC" w:rsidRDefault="00DD236C">
      <w:pPr>
        <w:spacing w:line="360" w:lineRule="auto"/>
        <w:ind w:firstLineChars="200" w:firstLine="422"/>
        <w:rPr>
          <w:rFonts w:ascii="宋体" w:hAnsi="宋体"/>
          <w:b/>
          <w:szCs w:val="21"/>
        </w:rPr>
      </w:pPr>
      <w:r>
        <w:rPr>
          <w:rFonts w:ascii="宋体" w:hAnsi="宋体" w:hint="eastAsia"/>
          <w:b/>
          <w:szCs w:val="21"/>
        </w:rPr>
        <w:t>条款号：11.3.3修改类型：修改</w:t>
      </w:r>
    </w:p>
    <w:p w:rsidR="00F840CC" w:rsidRDefault="00DD236C">
      <w:pPr>
        <w:pBdr>
          <w:bottom w:val="single" w:sz="6" w:space="1" w:color="auto"/>
        </w:pBdr>
        <w:tabs>
          <w:tab w:val="left" w:pos="6329"/>
        </w:tabs>
        <w:spacing w:line="360" w:lineRule="auto"/>
        <w:ind w:firstLineChars="200" w:firstLine="422"/>
        <w:rPr>
          <w:rFonts w:ascii="宋体" w:hAnsi="宋体"/>
          <w:bCs/>
          <w:szCs w:val="21"/>
        </w:rPr>
      </w:pPr>
      <w:r>
        <w:rPr>
          <w:rFonts w:ascii="宋体" w:hAnsi="宋体" w:hint="eastAsia"/>
          <w:b/>
          <w:szCs w:val="21"/>
        </w:rPr>
        <w:t>原文：</w:t>
      </w:r>
      <w:r>
        <w:rPr>
          <w:rFonts w:ascii="宋体" w:hAnsi="宋体" w:hint="eastAsia"/>
          <w:bCs/>
          <w:szCs w:val="21"/>
        </w:rPr>
        <w:t>11.3.3按照招标文件要求填写的《参与编制经济标投标文件人员名单》。</w:t>
      </w:r>
    </w:p>
    <w:p w:rsidR="00F840CC" w:rsidRDefault="00DD236C">
      <w:pPr>
        <w:pBdr>
          <w:bottom w:val="single" w:sz="6" w:space="1" w:color="auto"/>
        </w:pBdr>
        <w:tabs>
          <w:tab w:val="left" w:pos="6329"/>
        </w:tabs>
        <w:spacing w:line="360" w:lineRule="auto"/>
        <w:ind w:firstLineChars="200" w:firstLine="422"/>
        <w:rPr>
          <w:rFonts w:ascii="宋体" w:hAnsi="宋体"/>
          <w:bCs/>
          <w:szCs w:val="21"/>
          <w:u w:val="single"/>
        </w:rPr>
      </w:pPr>
      <w:r>
        <w:rPr>
          <w:rFonts w:ascii="宋体" w:hAnsi="宋体" w:hint="eastAsia"/>
          <w:b/>
          <w:szCs w:val="21"/>
        </w:rPr>
        <w:t>现文：</w:t>
      </w:r>
      <w:r>
        <w:rPr>
          <w:rFonts w:ascii="宋体" w:hAnsi="宋体" w:hint="eastAsia"/>
          <w:bCs/>
          <w:szCs w:val="21"/>
        </w:rPr>
        <w:t>11.3.3按照招标文件要求填写的《参与编制经济标投标文件人员名单》</w:t>
      </w:r>
      <w:r>
        <w:rPr>
          <w:rFonts w:ascii="宋体" w:hAnsi="宋体" w:hint="eastAsia"/>
          <w:bCs/>
          <w:szCs w:val="21"/>
          <w:u w:val="single"/>
        </w:rPr>
        <w:t>、《对投标文件编制的承诺》、</w:t>
      </w:r>
      <w:r>
        <w:rPr>
          <w:rFonts w:hint="eastAsia"/>
          <w:u w:val="single"/>
        </w:rPr>
        <w:t>《</w:t>
      </w:r>
      <w:r>
        <w:rPr>
          <w:u w:val="single"/>
        </w:rPr>
        <w:t>广州建设工程施工招标投标书</w:t>
      </w:r>
      <w:r>
        <w:rPr>
          <w:rFonts w:hint="eastAsia"/>
          <w:u w:val="single"/>
        </w:rPr>
        <w:t>（经济标）》</w:t>
      </w:r>
      <w:r>
        <w:rPr>
          <w:rFonts w:ascii="宋体" w:hAnsi="宋体" w:hint="eastAsia"/>
          <w:bCs/>
          <w:szCs w:val="21"/>
          <w:u w:val="single"/>
        </w:rPr>
        <w:t>（按招标文件第四章经济标投标文件格式）。</w:t>
      </w:r>
    </w:p>
    <w:p w:rsidR="00F840CC" w:rsidRDefault="00DD236C">
      <w:pPr>
        <w:spacing w:line="360" w:lineRule="auto"/>
        <w:ind w:firstLineChars="200" w:firstLine="422"/>
        <w:rPr>
          <w:rFonts w:ascii="宋体" w:hAnsi="宋体"/>
          <w:b/>
          <w:szCs w:val="21"/>
        </w:rPr>
      </w:pPr>
      <w:r>
        <w:rPr>
          <w:rFonts w:ascii="宋体" w:hAnsi="宋体" w:hint="eastAsia"/>
          <w:b/>
          <w:szCs w:val="21"/>
        </w:rPr>
        <w:t>条款号：11.3.5修改类型：增加</w:t>
      </w:r>
    </w:p>
    <w:p w:rsidR="00F840CC" w:rsidRDefault="00DD236C">
      <w:pPr>
        <w:pBdr>
          <w:bottom w:val="single" w:sz="6" w:space="1" w:color="auto"/>
        </w:pBdr>
        <w:tabs>
          <w:tab w:val="left" w:pos="6329"/>
        </w:tabs>
        <w:spacing w:line="360" w:lineRule="auto"/>
        <w:ind w:firstLineChars="200" w:firstLine="422"/>
        <w:rPr>
          <w:rFonts w:ascii="宋体" w:hAnsi="宋体"/>
          <w:bCs/>
          <w:szCs w:val="21"/>
        </w:rPr>
      </w:pPr>
      <w:r>
        <w:rPr>
          <w:rFonts w:ascii="宋体" w:hAnsi="宋体" w:hint="eastAsia"/>
          <w:b/>
          <w:szCs w:val="21"/>
        </w:rPr>
        <w:t>现文：</w:t>
      </w:r>
      <w:r>
        <w:rPr>
          <w:rFonts w:ascii="宋体" w:hAnsi="宋体" w:hint="eastAsia"/>
          <w:bCs/>
          <w:szCs w:val="21"/>
        </w:rPr>
        <w:t>11.3.5其他投标人认为应该提供的资料。</w:t>
      </w:r>
    </w:p>
    <w:p w:rsidR="00F840CC" w:rsidRDefault="00DD236C">
      <w:pPr>
        <w:spacing w:line="360" w:lineRule="auto"/>
        <w:ind w:firstLineChars="200" w:firstLine="422"/>
        <w:rPr>
          <w:rFonts w:ascii="宋体" w:hAnsi="宋体"/>
          <w:b/>
          <w:szCs w:val="21"/>
        </w:rPr>
      </w:pPr>
      <w:r>
        <w:rPr>
          <w:rFonts w:ascii="宋体" w:hAnsi="宋体" w:hint="eastAsia"/>
          <w:b/>
          <w:szCs w:val="21"/>
        </w:rPr>
        <w:t>条款号：1</w:t>
      </w:r>
      <w:r>
        <w:rPr>
          <w:rFonts w:ascii="宋体" w:hAnsi="宋体"/>
          <w:b/>
          <w:szCs w:val="21"/>
        </w:rPr>
        <w:t xml:space="preserve">2.2          </w:t>
      </w:r>
      <w:r>
        <w:rPr>
          <w:rFonts w:ascii="宋体" w:hAnsi="宋体" w:hint="eastAsia"/>
          <w:b/>
          <w:szCs w:val="21"/>
        </w:rPr>
        <w:t>修改类型：</w:t>
      </w:r>
      <w:r>
        <w:rPr>
          <w:rStyle w:val="NormalCharacter"/>
          <w:rFonts w:ascii="宋体" w:hAnsi="宋体"/>
          <w:b/>
          <w:szCs w:val="21"/>
        </w:rPr>
        <w:t>修改</w:t>
      </w:r>
    </w:p>
    <w:p w:rsidR="00F840CC" w:rsidRDefault="00DD236C">
      <w:pPr>
        <w:pBdr>
          <w:bottom w:val="single" w:sz="6" w:space="1" w:color="auto"/>
        </w:pBdr>
        <w:tabs>
          <w:tab w:val="left" w:pos="6329"/>
        </w:tabs>
        <w:spacing w:line="360" w:lineRule="auto"/>
        <w:ind w:firstLineChars="200" w:firstLine="422"/>
        <w:rPr>
          <w:rFonts w:ascii="宋体" w:hAnsi="宋体"/>
          <w:b/>
          <w:szCs w:val="21"/>
        </w:rPr>
      </w:pPr>
      <w:r>
        <w:rPr>
          <w:rFonts w:ascii="宋体" w:hAnsi="宋体" w:hint="eastAsia"/>
          <w:b/>
          <w:szCs w:val="21"/>
        </w:rPr>
        <w:t>原文：</w:t>
      </w:r>
      <w:r>
        <w:rPr>
          <w:rFonts w:ascii="宋体" w:hAnsi="宋体"/>
          <w:bCs/>
          <w:szCs w:val="21"/>
        </w:rPr>
        <w:t xml:space="preserve">12.2 </w:t>
      </w:r>
      <w:r>
        <w:rPr>
          <w:rFonts w:ascii="宋体" w:hAnsi="宋体" w:hint="eastAsia"/>
          <w:szCs w:val="21"/>
        </w:rPr>
        <w:t>投标文件全部采用电子文档，投标文件所附证书证件均为原件扫描件，并采用单位数字证书，按招标文件要求在相应位置加盖电子印章。投标文件中需个人签字或盖章的，应加盖个人电子印章或在线下完成后扫描上传。按照交易平台关于全流程电子化项目的相关指南进行操作。详见：</w:t>
      </w:r>
      <w:r>
        <w:rPr>
          <w:rFonts w:ascii="宋体" w:hAnsi="宋体" w:hint="eastAsia"/>
          <w:bCs/>
          <w:szCs w:val="21"/>
        </w:rPr>
        <w:t>。</w:t>
      </w:r>
    </w:p>
    <w:p w:rsidR="00F840CC" w:rsidRDefault="00DD236C">
      <w:pPr>
        <w:pBdr>
          <w:bottom w:val="single" w:sz="6" w:space="1" w:color="auto"/>
        </w:pBdr>
        <w:tabs>
          <w:tab w:val="left" w:pos="6329"/>
        </w:tabs>
        <w:spacing w:line="360" w:lineRule="auto"/>
        <w:ind w:firstLineChars="200" w:firstLine="422"/>
        <w:rPr>
          <w:rFonts w:ascii="宋体" w:hAnsi="宋体" w:cs="宋体"/>
          <w:szCs w:val="21"/>
        </w:rPr>
      </w:pPr>
      <w:r>
        <w:rPr>
          <w:rFonts w:ascii="宋体" w:hAnsi="宋体" w:hint="eastAsia"/>
          <w:b/>
          <w:szCs w:val="21"/>
        </w:rPr>
        <w:t>现文：</w:t>
      </w:r>
      <w:r>
        <w:rPr>
          <w:rFonts w:ascii="宋体" w:hAnsi="宋体" w:cs="宋体" w:hint="eastAsia"/>
          <w:szCs w:val="21"/>
        </w:rPr>
        <w:t>1</w:t>
      </w:r>
      <w:r>
        <w:rPr>
          <w:rFonts w:ascii="宋体" w:hAnsi="宋体" w:cs="宋体"/>
          <w:szCs w:val="21"/>
        </w:rPr>
        <w:t xml:space="preserve">2.2 </w:t>
      </w:r>
      <w:r>
        <w:rPr>
          <w:rFonts w:ascii="宋体" w:hAnsi="宋体" w:cs="宋体" w:hint="eastAsia"/>
          <w:szCs w:val="21"/>
        </w:rPr>
        <w:t>投标文件全部采用电子文档，投标文件所附证书证件均为原件</w:t>
      </w:r>
      <w:r>
        <w:rPr>
          <w:rFonts w:ascii="宋体" w:hAnsi="宋体" w:cs="宋体" w:hint="eastAsia"/>
          <w:szCs w:val="21"/>
          <w:u w:val="single"/>
        </w:rPr>
        <w:t>清晰</w:t>
      </w:r>
      <w:r>
        <w:rPr>
          <w:rFonts w:ascii="宋体" w:hAnsi="宋体" w:cs="宋体" w:hint="eastAsia"/>
          <w:szCs w:val="21"/>
        </w:rPr>
        <w:t>扫描件，并采用单位数字证书，按招标文件要求在相应位置加盖电子印章。投标文件中需个人签字或盖章的，</w:t>
      </w:r>
      <w:r>
        <w:rPr>
          <w:rFonts w:ascii="宋体" w:hAnsi="宋体" w:hint="eastAsia"/>
          <w:szCs w:val="21"/>
        </w:rPr>
        <w:t>应加盖个人电子印章或在线下完成后扫描上传</w:t>
      </w:r>
      <w:r>
        <w:rPr>
          <w:rFonts w:ascii="宋体" w:hAnsi="宋体" w:cs="宋体" w:hint="eastAsia"/>
          <w:szCs w:val="21"/>
        </w:rPr>
        <w:t>。按照广州公共资源交易中心交易平台关于全流程电子化项目的相关指南进行操作。详见：</w:t>
      </w:r>
      <w:r>
        <w:rPr>
          <w:rFonts w:ascii="宋体" w:hAnsi="宋体" w:cs="宋体" w:hint="eastAsia"/>
          <w:szCs w:val="21"/>
          <w:u w:val="single"/>
        </w:rPr>
        <w:t>广州公共资源交易中心网站最新指引。</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 xml:space="preserve">条款号：12.3          </w:t>
      </w:r>
      <w:r>
        <w:rPr>
          <w:rStyle w:val="NormalCharacter"/>
          <w:rFonts w:ascii="宋体" w:hAnsi="宋体" w:hint="eastAsia"/>
          <w:b/>
          <w:szCs w:val="21"/>
        </w:rPr>
        <w:t>修</w:t>
      </w:r>
      <w:r>
        <w:rPr>
          <w:rStyle w:val="NormalCharacter"/>
          <w:rFonts w:ascii="宋体" w:hAnsi="宋体"/>
          <w:b/>
          <w:szCs w:val="21"/>
        </w:rPr>
        <w:t>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lastRenderedPageBreak/>
        <w:t>原文：</w:t>
      </w:r>
      <w:r>
        <w:rPr>
          <w:rStyle w:val="NormalCharacter"/>
          <w:rFonts w:ascii="宋体" w:hAnsi="宋体"/>
          <w:szCs w:val="21"/>
        </w:rPr>
        <w:t>12.3</w:t>
      </w:r>
      <w:r>
        <w:rPr>
          <w:rStyle w:val="NormalCharacter"/>
          <w:rFonts w:ascii="宋体" w:hAnsi="宋体"/>
          <w:bCs/>
          <w:szCs w:val="21"/>
        </w:rPr>
        <w:t>投标文件应按</w:t>
      </w:r>
      <w:r>
        <w:rPr>
          <w:rStyle w:val="NormalCharacter"/>
          <w:rFonts w:ascii="宋体" w:hAnsi="宋体"/>
          <w:szCs w:val="21"/>
        </w:rPr>
        <w:t>照交易平台关于全流程电子化项目的相关指南进行编制，详见：。</w:t>
      </w:r>
    </w:p>
    <w:p w:rsidR="00F840CC" w:rsidRDefault="00DD236C">
      <w:pPr>
        <w:pBdr>
          <w:bottom w:val="single" w:sz="6" w:space="1" w:color="000000"/>
        </w:pBdr>
        <w:spacing w:line="360" w:lineRule="auto"/>
        <w:ind w:firstLineChars="200" w:firstLine="422"/>
        <w:rPr>
          <w:rFonts w:cs="宋体"/>
        </w:rPr>
      </w:pPr>
      <w:r>
        <w:rPr>
          <w:rStyle w:val="NormalCharacter"/>
          <w:rFonts w:ascii="宋体" w:hAnsi="宋体"/>
          <w:b/>
          <w:szCs w:val="21"/>
        </w:rPr>
        <w:t>现文：</w:t>
      </w:r>
      <w:r>
        <w:rPr>
          <w:rStyle w:val="NormalCharacter"/>
          <w:rFonts w:ascii="宋体" w:hAnsi="宋体"/>
          <w:szCs w:val="21"/>
        </w:rPr>
        <w:t xml:space="preserve">12.3 </w:t>
      </w:r>
      <w:r>
        <w:rPr>
          <w:rStyle w:val="NormalCharacter"/>
          <w:rFonts w:ascii="宋体" w:hAnsi="宋体"/>
          <w:bCs/>
          <w:szCs w:val="21"/>
        </w:rPr>
        <w:t>投标文件应按</w:t>
      </w:r>
      <w:r>
        <w:rPr>
          <w:rStyle w:val="NormalCharacter"/>
          <w:rFonts w:ascii="宋体" w:hAnsi="宋体"/>
          <w:szCs w:val="21"/>
        </w:rPr>
        <w:t>照交易平台关于全流程电子化项目的相关指南进</w:t>
      </w:r>
      <w:r>
        <w:rPr>
          <w:rFonts w:cs="宋体"/>
        </w:rPr>
        <w:t>行编制，详见：</w:t>
      </w:r>
      <w:r>
        <w:rPr>
          <w:rFonts w:cs="宋体" w:hint="eastAsia"/>
          <w:u w:val="single"/>
        </w:rPr>
        <w:t>广州公共资源交易中心网站最新指引</w:t>
      </w:r>
      <w:r>
        <w:rPr>
          <w:rFonts w:cs="宋体"/>
          <w:u w:val="single"/>
        </w:rPr>
        <w:t>。</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条款号：13.1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13.1本工程的投标报价采用投标须知前附表第12项所规定的方式。投标报价（含单价及总价）精确到“分”。</w:t>
      </w:r>
    </w:p>
    <w:p w:rsidR="00F840CC" w:rsidRDefault="00DD236C">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13.1本工程的投标报价采用投标须知前附表第12项所规定的方式。投标报价（含单价及总价）精确到“分”。</w:t>
      </w:r>
      <w:r>
        <w:rPr>
          <w:rStyle w:val="NormalCharacter"/>
          <w:rFonts w:ascii="宋体" w:hAnsi="宋体"/>
          <w:szCs w:val="21"/>
          <w:u w:val="single"/>
        </w:rPr>
        <w:t>投标文件中的大写金额和小写金额不一致的，以大写金额为准。</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条款号：13.3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13.3</w:t>
      </w:r>
      <w:r>
        <w:rPr>
          <w:rStyle w:val="NormalCharacter"/>
          <w:rFonts w:ascii="宋体" w:hAnsi="宋体" w:hint="eastAsia"/>
          <w:szCs w:val="21"/>
        </w:rPr>
        <w:t>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13.3</w:t>
      </w:r>
      <w:r>
        <w:rPr>
          <w:rFonts w:ascii="宋体" w:hAnsi="宋体" w:cs="宋体" w:hint="eastAsia"/>
          <w:szCs w:val="21"/>
        </w:rPr>
        <w:t>投标人的投标报价，应是按照投标须知前附表第8项的工期要求，在投标须知前附表第3项的建设地点，完成投标须知前附表第7项的招标范围内已由招标</w:t>
      </w:r>
      <w:r>
        <w:rPr>
          <w:rStyle w:val="NormalCharacter"/>
          <w:rFonts w:hint="eastAsia"/>
        </w:rPr>
        <w:t>人</w:t>
      </w:r>
      <w:r>
        <w:rPr>
          <w:rStyle w:val="NormalCharacter"/>
          <w:rFonts w:hint="eastAsia"/>
          <w:u w:val="single"/>
        </w:rPr>
        <w:t>提供的招标图纸（包括有关于本项目招标的相关资料）及制定的工程量清单列明工作的全部费用</w:t>
      </w:r>
      <w:r>
        <w:rPr>
          <w:rStyle w:val="NormalCharacter"/>
          <w:rFonts w:hint="eastAsia"/>
        </w:rPr>
        <w:t>，包括但不限于完成工作的成本、利润、税金、技术措施费、大型机械进出场费、风险费以及政策性</w:t>
      </w:r>
      <w:r>
        <w:rPr>
          <w:rFonts w:ascii="宋体" w:hAnsi="宋体" w:cs="宋体" w:hint="eastAsia"/>
          <w:szCs w:val="21"/>
        </w:rPr>
        <w:t>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条款号：13.4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13.4</w:t>
      </w:r>
      <w:r>
        <w:rPr>
          <w:rStyle w:val="NormalCharacter"/>
          <w:rFonts w:ascii="宋体" w:hAnsi="宋体" w:hint="eastAsia"/>
          <w:szCs w:val="21"/>
        </w:rPr>
        <w:t>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w:t>
      </w:r>
      <w:r>
        <w:rPr>
          <w:rStyle w:val="NormalCharacter"/>
          <w:rFonts w:ascii="宋体" w:hAnsi="宋体" w:hint="eastAsia"/>
          <w:szCs w:val="21"/>
        </w:rPr>
        <w:lastRenderedPageBreak/>
        <w:t>变化时，按系数或单一总价方式计价的措施项目费，工程量增加的措施项目费调增，工程量减少的措施项目费调减。</w:t>
      </w:r>
    </w:p>
    <w:p w:rsidR="00F840CC" w:rsidRDefault="00DD236C">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13.4</w:t>
      </w:r>
      <w:r>
        <w:rPr>
          <w:rFonts w:ascii="宋体" w:hAnsi="宋体" w:cs="宋体" w:hint="eastAsia"/>
          <w:szCs w:val="21"/>
        </w:rPr>
        <w:t>投标人</w:t>
      </w:r>
      <w:r>
        <w:rPr>
          <w:rStyle w:val="NormalCharacter"/>
          <w:rFonts w:hint="eastAsia"/>
        </w:rPr>
        <w:t>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w:t>
      </w:r>
      <w:r>
        <w:rPr>
          <w:rStyle w:val="NormalCharacter"/>
          <w:rFonts w:hint="eastAsia"/>
          <w:u w:val="single"/>
        </w:rPr>
        <w:t>按合同条款相关约定调整。</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条款号：13.5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bCs/>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F840CC" w:rsidRDefault="00DD236C">
      <w:pPr>
        <w:spacing w:line="360" w:lineRule="auto"/>
        <w:ind w:firstLineChars="200" w:firstLine="420"/>
        <w:rPr>
          <w:rStyle w:val="NormalCharacter"/>
          <w:rFonts w:ascii="宋体" w:hAnsi="宋体"/>
          <w:b/>
          <w:szCs w:val="21"/>
        </w:rPr>
      </w:pPr>
      <w:r>
        <w:rPr>
          <w:rStyle w:val="NormalCharacter"/>
          <w:rFonts w:ascii="宋体" w:hAnsi="宋体"/>
          <w:bCs/>
          <w:szCs w:val="21"/>
        </w:rPr>
        <w:t>13.5.1中标的投标文件工程量清单中已有相同项目的适用综合单价，则沿用；</w:t>
      </w:r>
    </w:p>
    <w:p w:rsidR="00F840CC" w:rsidRDefault="00DD236C">
      <w:pPr>
        <w:spacing w:line="360" w:lineRule="auto"/>
        <w:ind w:firstLineChars="200" w:firstLine="420"/>
        <w:rPr>
          <w:rStyle w:val="NormalCharacter"/>
          <w:rFonts w:ascii="宋体" w:hAnsi="宋体"/>
          <w:b/>
          <w:szCs w:val="21"/>
        </w:rPr>
      </w:pPr>
      <w:r>
        <w:rPr>
          <w:rStyle w:val="NormalCharacter"/>
          <w:rFonts w:ascii="宋体" w:hAnsi="宋体"/>
          <w:bCs/>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r>
        <w:rPr>
          <w:rStyle w:val="NormalCharacter"/>
          <w:rFonts w:ascii="宋体" w:hAnsi="宋体" w:hint="eastAsia"/>
          <w:bCs/>
          <w:szCs w:val="21"/>
        </w:rPr>
        <w:t>；</w:t>
      </w:r>
    </w:p>
    <w:p w:rsidR="00F840CC" w:rsidRDefault="00DD236C">
      <w:pPr>
        <w:spacing w:line="360" w:lineRule="auto"/>
        <w:ind w:firstLineChars="200" w:firstLine="420"/>
        <w:rPr>
          <w:rStyle w:val="NormalCharacter"/>
          <w:rFonts w:ascii="宋体" w:hAnsi="宋体"/>
          <w:bCs/>
          <w:szCs w:val="21"/>
        </w:rPr>
      </w:pPr>
      <w:r>
        <w:rPr>
          <w:rStyle w:val="NormalCharacter"/>
          <w:rFonts w:ascii="宋体" w:hAnsi="宋体"/>
          <w:bCs/>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r>
        <w:rPr>
          <w:rStyle w:val="NormalCharacter"/>
          <w:rFonts w:ascii="宋体" w:hAnsi="宋体" w:hint="eastAsia"/>
          <w:bCs/>
          <w:szCs w:val="21"/>
        </w:rPr>
        <w:t>；</w:t>
      </w:r>
    </w:p>
    <w:p w:rsidR="00F840CC" w:rsidRDefault="00DD236C">
      <w:pPr>
        <w:spacing w:line="360" w:lineRule="auto"/>
        <w:ind w:firstLineChars="200" w:firstLine="420"/>
        <w:rPr>
          <w:rStyle w:val="NormalCharacter"/>
          <w:rFonts w:ascii="宋体" w:hAnsi="宋体"/>
          <w:b/>
          <w:szCs w:val="21"/>
        </w:rPr>
      </w:pPr>
      <w:r>
        <w:rPr>
          <w:rStyle w:val="NormalCharacter"/>
          <w:rFonts w:ascii="宋体" w:hAnsi="宋体"/>
          <w:bCs/>
          <w:szCs w:val="21"/>
        </w:rPr>
        <w:t>13.5.4 如相关定额没有相应子目的，其计价方式由招标人在本招标文件第三章中另行规定。未规定的，中标后双方协商约定。</w:t>
      </w:r>
    </w:p>
    <w:p w:rsidR="00F840CC" w:rsidRDefault="00DD236C">
      <w:pPr>
        <w:pBdr>
          <w:bottom w:val="single" w:sz="6" w:space="1" w:color="000000"/>
        </w:pBdr>
        <w:spacing w:line="360" w:lineRule="auto"/>
        <w:ind w:firstLineChars="200" w:firstLine="422"/>
        <w:rPr>
          <w:rStyle w:val="NormalCharacter"/>
          <w:rFonts w:ascii="宋体" w:hAnsi="宋体"/>
          <w:bCs/>
          <w:szCs w:val="21"/>
          <w:u w:val="single"/>
        </w:rPr>
      </w:pPr>
      <w:r>
        <w:rPr>
          <w:rStyle w:val="NormalCharacter"/>
          <w:rFonts w:ascii="宋体" w:hAnsi="宋体"/>
          <w:b/>
          <w:szCs w:val="21"/>
        </w:rPr>
        <w:t>现文：</w:t>
      </w:r>
      <w:r>
        <w:rPr>
          <w:rStyle w:val="NormalCharacter"/>
          <w:rFonts w:ascii="宋体" w:hAnsi="宋体" w:hint="eastAsia"/>
          <w:bCs/>
          <w:szCs w:val="21"/>
          <w:u w:val="single"/>
        </w:rPr>
        <w:t>13.5 变更结算方式按招标文件及施工合同相关规定执行。</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w:t>
      </w:r>
      <w:r>
        <w:rPr>
          <w:rStyle w:val="NormalCharacter"/>
          <w:rFonts w:ascii="宋体" w:hAnsi="宋体" w:hint="eastAsia"/>
          <w:b/>
          <w:szCs w:val="21"/>
        </w:rPr>
        <w:t>3</w:t>
      </w:r>
      <w:r>
        <w:rPr>
          <w:rStyle w:val="NormalCharacter"/>
          <w:rFonts w:ascii="宋体" w:hAnsi="宋体"/>
          <w:b/>
          <w:szCs w:val="21"/>
        </w:rPr>
        <w:t>.</w:t>
      </w:r>
      <w:r>
        <w:rPr>
          <w:rStyle w:val="NormalCharacter"/>
          <w:rFonts w:ascii="宋体" w:hAnsi="宋体" w:hint="eastAsia"/>
          <w:b/>
          <w:szCs w:val="21"/>
        </w:rPr>
        <w:t>10</w:t>
      </w:r>
      <w:r>
        <w:rPr>
          <w:rStyle w:val="NormalCharacter"/>
          <w:rFonts w:ascii="宋体" w:hAnsi="宋体"/>
          <w:b/>
          <w:szCs w:val="21"/>
        </w:rPr>
        <w:t xml:space="preserve">          修改类型：</w:t>
      </w:r>
      <w:r>
        <w:rPr>
          <w:rStyle w:val="NormalCharacter"/>
          <w:rFonts w:ascii="宋体" w:hAnsi="宋体" w:hint="eastAsia"/>
          <w:b/>
          <w:szCs w:val="21"/>
        </w:rPr>
        <w:t>增加</w:t>
      </w:r>
    </w:p>
    <w:p w:rsidR="00F840CC" w:rsidRDefault="00DD236C">
      <w:pPr>
        <w:pBdr>
          <w:bottom w:val="single" w:sz="6" w:space="1" w:color="000000"/>
        </w:pBdr>
        <w:spacing w:line="360" w:lineRule="auto"/>
        <w:ind w:firstLineChars="200" w:firstLine="422"/>
        <w:rPr>
          <w:rFonts w:ascii="宋体" w:hAnsi="宋体"/>
          <w:bCs/>
          <w:szCs w:val="21"/>
        </w:rPr>
      </w:pPr>
      <w:r>
        <w:rPr>
          <w:rStyle w:val="NormalCharacter"/>
          <w:rFonts w:ascii="宋体" w:hAnsi="宋体"/>
          <w:b/>
          <w:szCs w:val="21"/>
        </w:rPr>
        <w:t>现文：</w:t>
      </w:r>
      <w:r>
        <w:rPr>
          <w:rFonts w:ascii="宋体" w:hAnsi="宋体" w:hint="eastAsia"/>
          <w:bCs/>
          <w:szCs w:val="21"/>
        </w:rPr>
        <w:t>13.10</w:t>
      </w:r>
      <w:r>
        <w:rPr>
          <w:rFonts w:ascii="宋体" w:hAnsi="宋体" w:hint="eastAsia"/>
          <w:szCs w:val="21"/>
          <w:u w:val="single"/>
        </w:rPr>
        <w:t>本项目执行中华人民共和国国家标准《建设工程工程量清单计价规范》（GB50500-2013）、《广东省住房和城乡建设厅关于营业税改征增值税后调整广东省建设工程计价依据的通知》（粤建市函[2016]1113号）、《广州市建设工程造价管理站关于营业税改征增值税后广州市建设工程计价有关问题的通知》（穗建造价[2016]31号）</w:t>
      </w:r>
      <w:r>
        <w:rPr>
          <w:rFonts w:ascii="宋体" w:hAnsi="宋体"/>
          <w:szCs w:val="21"/>
          <w:u w:val="single"/>
        </w:rPr>
        <w:t>。</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lastRenderedPageBreak/>
        <w:t>条款号：16.</w:t>
      </w:r>
      <w:r>
        <w:rPr>
          <w:rStyle w:val="NormalCharacter"/>
          <w:rFonts w:ascii="宋体" w:hAnsi="宋体" w:hint="eastAsia"/>
          <w:b/>
          <w:szCs w:val="21"/>
        </w:rPr>
        <w:t>1.3</w:t>
      </w:r>
      <w:r>
        <w:rPr>
          <w:rStyle w:val="NormalCharacter"/>
          <w:rFonts w:ascii="宋体" w:hAnsi="宋体"/>
          <w:b/>
          <w:szCs w:val="21"/>
        </w:rPr>
        <w:t xml:space="preserve">          修改类型：修改</w:t>
      </w:r>
    </w:p>
    <w:p w:rsidR="00F840CC" w:rsidRDefault="00DD236C">
      <w:pPr>
        <w:pBdr>
          <w:bottom w:val="single" w:sz="6" w:space="1" w:color="000000"/>
        </w:pBdr>
        <w:spacing w:line="360" w:lineRule="auto"/>
        <w:ind w:firstLineChars="200" w:firstLine="422"/>
        <w:rPr>
          <w:rStyle w:val="NormalCharacter"/>
          <w:rFonts w:ascii="宋体" w:hAnsi="宋体"/>
          <w:bCs/>
          <w:szCs w:val="21"/>
        </w:rPr>
      </w:pPr>
      <w:r>
        <w:rPr>
          <w:rStyle w:val="NormalCharacter"/>
          <w:rFonts w:ascii="宋体" w:hAnsi="宋体"/>
          <w:b/>
          <w:szCs w:val="21"/>
        </w:rPr>
        <w:t>原文：</w:t>
      </w:r>
      <w:r>
        <w:rPr>
          <w:rFonts w:ascii="宋体" w:hAnsi="宋体" w:hint="eastAsia"/>
          <w:szCs w:val="21"/>
        </w:rPr>
        <w:t>16.1.3采用电子形式的保函、担保或保证保险提交投标保证金的，应在招标文件中明确电子递交途径。</w:t>
      </w:r>
    </w:p>
    <w:p w:rsidR="00F840CC" w:rsidRDefault="00DD236C">
      <w:pPr>
        <w:pBdr>
          <w:bottom w:val="single" w:sz="6" w:space="1" w:color="000000"/>
        </w:pBdr>
        <w:spacing w:line="360" w:lineRule="auto"/>
        <w:ind w:firstLineChars="200" w:firstLine="422"/>
        <w:rPr>
          <w:rFonts w:ascii="宋体" w:hAnsi="宋体"/>
          <w:bCs/>
          <w:szCs w:val="21"/>
        </w:rPr>
      </w:pPr>
      <w:r>
        <w:rPr>
          <w:rStyle w:val="NormalCharacter"/>
          <w:rFonts w:ascii="宋体" w:hAnsi="宋体"/>
          <w:b/>
          <w:szCs w:val="21"/>
        </w:rPr>
        <w:t>现文：</w:t>
      </w:r>
      <w:r>
        <w:rPr>
          <w:rFonts w:ascii="宋体" w:hAnsi="宋体" w:hint="eastAsia"/>
          <w:bCs/>
          <w:szCs w:val="21"/>
        </w:rPr>
        <w:t>16.1.3采用电子形式的保函、担保或保证保险提交投标保证金的，</w:t>
      </w:r>
      <w:r>
        <w:rPr>
          <w:rFonts w:ascii="宋体" w:hAnsi="宋体" w:hint="eastAsia"/>
          <w:bCs/>
          <w:szCs w:val="21"/>
          <w:u w:val="single"/>
        </w:rPr>
        <w:t>具体操作要求详见广州公共资源交易中心有关指引，递交事宜请自行咨询广州公共资源交易中心。</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条款号：16.</w:t>
      </w:r>
      <w:r>
        <w:rPr>
          <w:rStyle w:val="NormalCharacter"/>
          <w:rFonts w:ascii="宋体" w:hAnsi="宋体" w:hint="eastAsia"/>
          <w:b/>
          <w:szCs w:val="21"/>
        </w:rPr>
        <w:t>4</w:t>
      </w:r>
      <w:r>
        <w:rPr>
          <w:rStyle w:val="NormalCharacter"/>
          <w:rFonts w:ascii="宋体" w:hAnsi="宋体"/>
          <w:b/>
          <w:szCs w:val="21"/>
        </w:rPr>
        <w:t xml:space="preserve">          修改类型：修改</w:t>
      </w:r>
    </w:p>
    <w:p w:rsidR="00F840CC" w:rsidRDefault="00DD236C">
      <w:pPr>
        <w:spacing w:line="360" w:lineRule="auto"/>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hint="eastAsia"/>
          <w:szCs w:val="21"/>
        </w:rPr>
        <w:t>16.4如有下列情况之一的，招标人可以不予退还投标保证金（是否退还投标保证金由招标人在招标文件中规定）：</w:t>
      </w:r>
    </w:p>
    <w:p w:rsidR="00F840CC" w:rsidRDefault="00DD236C">
      <w:pPr>
        <w:spacing w:line="360" w:lineRule="auto"/>
        <w:ind w:firstLineChars="200" w:firstLine="420"/>
        <w:rPr>
          <w:rStyle w:val="NormalCharacter"/>
          <w:rFonts w:ascii="宋体" w:hAnsi="宋体"/>
          <w:szCs w:val="21"/>
        </w:rPr>
      </w:pPr>
      <w:r>
        <w:rPr>
          <w:rStyle w:val="NormalCharacter"/>
          <w:rFonts w:ascii="宋体" w:hAnsi="宋体" w:hint="eastAsia"/>
          <w:szCs w:val="21"/>
        </w:rPr>
        <w:t>16.4.1因投标人原因造成投标文件未解密的；</w:t>
      </w:r>
    </w:p>
    <w:p w:rsidR="00F840CC" w:rsidRDefault="00DD236C">
      <w:pPr>
        <w:spacing w:line="360" w:lineRule="auto"/>
        <w:ind w:firstLineChars="200" w:firstLine="420"/>
        <w:rPr>
          <w:rStyle w:val="NormalCharacter"/>
          <w:rFonts w:ascii="宋体" w:hAnsi="宋体"/>
          <w:szCs w:val="21"/>
        </w:rPr>
      </w:pPr>
      <w:r>
        <w:rPr>
          <w:rStyle w:val="NormalCharacter"/>
          <w:rFonts w:ascii="宋体" w:hAnsi="宋体" w:hint="eastAsia"/>
          <w:szCs w:val="21"/>
        </w:rPr>
        <w:t>16.4.2投标人在投标有效期内撤销投标文件；</w:t>
      </w:r>
    </w:p>
    <w:p w:rsidR="00F840CC" w:rsidRDefault="00DD236C">
      <w:pPr>
        <w:spacing w:line="360" w:lineRule="auto"/>
        <w:ind w:firstLineChars="200" w:firstLine="420"/>
        <w:rPr>
          <w:rStyle w:val="NormalCharacter"/>
          <w:rFonts w:ascii="宋体" w:hAnsi="宋体"/>
          <w:szCs w:val="21"/>
        </w:rPr>
      </w:pPr>
      <w:r>
        <w:rPr>
          <w:rStyle w:val="NormalCharacter"/>
          <w:rFonts w:ascii="宋体" w:hAnsi="宋体" w:hint="eastAsia"/>
          <w:szCs w:val="21"/>
        </w:rPr>
        <w:t>16.4.3中标人未能在规定期限内按要求提交履约担保；</w:t>
      </w:r>
    </w:p>
    <w:p w:rsidR="00F840CC" w:rsidRDefault="00DD236C">
      <w:pPr>
        <w:spacing w:line="360" w:lineRule="auto"/>
        <w:ind w:firstLineChars="200" w:firstLine="420"/>
        <w:rPr>
          <w:rStyle w:val="NormalCharacter"/>
          <w:rFonts w:ascii="宋体" w:hAnsi="宋体"/>
          <w:szCs w:val="21"/>
        </w:rPr>
      </w:pPr>
      <w:r>
        <w:rPr>
          <w:rStyle w:val="NormalCharacter"/>
          <w:rFonts w:ascii="宋体" w:hAnsi="宋体" w:hint="eastAsia"/>
          <w:szCs w:val="21"/>
        </w:rPr>
        <w:t>16.4.4中标人未能在规定期限内签署合同协议。</w:t>
      </w:r>
    </w:p>
    <w:p w:rsidR="00F840CC" w:rsidRDefault="00DD236C">
      <w:pPr>
        <w:pBdr>
          <w:bottom w:val="single" w:sz="6" w:space="1" w:color="000000"/>
        </w:pBdr>
        <w:spacing w:line="360" w:lineRule="auto"/>
        <w:ind w:firstLineChars="200" w:firstLine="422"/>
        <w:rPr>
          <w:rFonts w:ascii="宋体" w:hAnsi="宋体"/>
          <w:bCs/>
          <w:szCs w:val="21"/>
          <w:u w:val="single"/>
        </w:rPr>
      </w:pPr>
      <w:r>
        <w:rPr>
          <w:rStyle w:val="NormalCharacter"/>
          <w:rFonts w:ascii="宋体" w:hAnsi="宋体"/>
          <w:b/>
          <w:szCs w:val="21"/>
        </w:rPr>
        <w:t>现文：</w:t>
      </w:r>
      <w:r>
        <w:rPr>
          <w:rFonts w:ascii="宋体" w:hAnsi="宋体" w:hint="eastAsia"/>
          <w:bCs/>
          <w:szCs w:val="21"/>
          <w:u w:val="single"/>
        </w:rPr>
        <w:t>16.4如有下列情况之一的，招标人可以不予退还投标保证金：</w:t>
      </w:r>
    </w:p>
    <w:p w:rsidR="00F840CC" w:rsidRDefault="00DD236C">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16.4.1因投标人原因造成投标文件未解密的；</w:t>
      </w:r>
    </w:p>
    <w:p w:rsidR="00F840CC" w:rsidRDefault="00DD236C">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16.4.2投标人在投标有效期内撤销投标文件；</w:t>
      </w:r>
    </w:p>
    <w:p w:rsidR="00F840CC" w:rsidRDefault="00DD236C">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16.4.3中标人未能在规定期限内按要求提交履约担保；</w:t>
      </w:r>
    </w:p>
    <w:p w:rsidR="00F840CC" w:rsidRDefault="00DD236C">
      <w:pPr>
        <w:pBdr>
          <w:bottom w:val="single" w:sz="6" w:space="1" w:color="000000"/>
        </w:pBdr>
        <w:spacing w:line="360" w:lineRule="auto"/>
        <w:ind w:firstLineChars="200" w:firstLine="420"/>
        <w:rPr>
          <w:rFonts w:ascii="宋体" w:hAnsi="宋体"/>
          <w:bCs/>
          <w:szCs w:val="21"/>
        </w:rPr>
      </w:pPr>
      <w:r>
        <w:rPr>
          <w:rFonts w:ascii="宋体" w:hAnsi="宋体" w:hint="eastAsia"/>
          <w:bCs/>
          <w:szCs w:val="21"/>
        </w:rPr>
        <w:t>16.4.4中标人未能在规定期限内签署合同协议。</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条款号：16.</w:t>
      </w:r>
      <w:r>
        <w:rPr>
          <w:rStyle w:val="NormalCharacter"/>
          <w:rFonts w:ascii="宋体" w:hAnsi="宋体" w:hint="eastAsia"/>
          <w:b/>
          <w:szCs w:val="21"/>
        </w:rPr>
        <w:t>5</w:t>
      </w:r>
      <w:r>
        <w:rPr>
          <w:rStyle w:val="NormalCharacter"/>
          <w:rFonts w:ascii="宋体" w:hAnsi="宋体"/>
          <w:b/>
          <w:szCs w:val="21"/>
        </w:rPr>
        <w:t xml:space="preserve">          修改类型：修改</w:t>
      </w:r>
    </w:p>
    <w:p w:rsidR="00F840CC" w:rsidRDefault="00DD236C">
      <w:pPr>
        <w:spacing w:line="360" w:lineRule="auto"/>
        <w:ind w:firstLineChars="200" w:firstLine="422"/>
        <w:rPr>
          <w:rFonts w:ascii="宋体" w:hAnsi="宋体"/>
          <w:b/>
          <w:szCs w:val="21"/>
        </w:rPr>
      </w:pPr>
      <w:r>
        <w:rPr>
          <w:rStyle w:val="NormalCharacter"/>
          <w:rFonts w:ascii="宋体" w:hAnsi="宋体"/>
          <w:b/>
          <w:szCs w:val="21"/>
        </w:rPr>
        <w:t>原文：</w:t>
      </w:r>
      <w:r>
        <w:rPr>
          <w:rFonts w:ascii="宋体" w:hAnsi="宋体" w:hint="eastAsia"/>
          <w:szCs w:val="21"/>
        </w:rPr>
        <w:t>16.5投标人如存在下列情况之一的，将被拒绝在一定时期内参与招标人后续工程投标（拒绝时限需在招标文件中明确）：</w:t>
      </w:r>
    </w:p>
    <w:p w:rsidR="00F840CC" w:rsidRDefault="00DD236C">
      <w:pPr>
        <w:spacing w:line="360" w:lineRule="auto"/>
        <w:ind w:firstLineChars="200" w:firstLine="420"/>
        <w:rPr>
          <w:rFonts w:ascii="宋体" w:hAnsi="宋体"/>
          <w:b/>
          <w:szCs w:val="21"/>
        </w:rPr>
      </w:pPr>
      <w:r>
        <w:rPr>
          <w:rFonts w:ascii="宋体" w:hAnsi="宋体" w:hint="eastAsia"/>
          <w:szCs w:val="21"/>
        </w:rPr>
        <w:t>16.5.1投标人存在16.4条款所列情形且投标人提交的保函、担保或保证保险无法兑付的；</w:t>
      </w:r>
    </w:p>
    <w:p w:rsidR="00F840CC" w:rsidRDefault="00DD236C">
      <w:pPr>
        <w:spacing w:line="360" w:lineRule="auto"/>
        <w:ind w:firstLineChars="200" w:firstLine="420"/>
        <w:rPr>
          <w:rFonts w:ascii="宋体" w:hAnsi="宋体"/>
          <w:b/>
          <w:szCs w:val="21"/>
        </w:rPr>
      </w:pPr>
      <w:r>
        <w:rPr>
          <w:rFonts w:ascii="宋体" w:hAnsi="宋体" w:hint="eastAsia"/>
          <w:szCs w:val="21"/>
        </w:rPr>
        <w:t>16.5.2采用非电子形式提交投标保证金的投标人存在16.4条款所列情形，且未按招标人要求补交银行保函、专业工程担保公司担保或保证保险原件的；</w:t>
      </w:r>
    </w:p>
    <w:p w:rsidR="00F840CC" w:rsidRDefault="00DD236C">
      <w:pPr>
        <w:spacing w:line="360" w:lineRule="auto"/>
        <w:ind w:firstLineChars="200" w:firstLine="420"/>
        <w:rPr>
          <w:rFonts w:ascii="宋体" w:hAnsi="宋体"/>
          <w:b/>
          <w:szCs w:val="21"/>
        </w:rPr>
      </w:pPr>
      <w:r>
        <w:rPr>
          <w:rFonts w:ascii="宋体" w:hAnsi="宋体" w:hint="eastAsia"/>
          <w:szCs w:val="21"/>
        </w:rPr>
        <w:t>16.5.3按招标文件要求免于提供投标保证金的投标人存在16.4条款所列情形，且未按招标人要求补交投标保证金的；</w:t>
      </w:r>
    </w:p>
    <w:p w:rsidR="00F840CC" w:rsidRDefault="00DD236C">
      <w:pPr>
        <w:spacing w:line="360" w:lineRule="auto"/>
        <w:ind w:firstLineChars="200" w:firstLine="420"/>
        <w:rPr>
          <w:rFonts w:ascii="宋体" w:hAnsi="宋体"/>
          <w:b/>
          <w:szCs w:val="21"/>
        </w:rPr>
      </w:pPr>
      <w:r>
        <w:rPr>
          <w:rFonts w:ascii="宋体" w:hAnsi="宋体" w:hint="eastAsia"/>
          <w:szCs w:val="21"/>
        </w:rPr>
        <w:t>16.5.3按招标文件要求免于提供投标保证金的投标人存在16.4条款所列情形的。</w:t>
      </w:r>
    </w:p>
    <w:p w:rsidR="00F840CC" w:rsidRDefault="00DD236C">
      <w:pPr>
        <w:spacing w:line="360" w:lineRule="auto"/>
        <w:ind w:firstLineChars="200" w:firstLine="420"/>
        <w:rPr>
          <w:rStyle w:val="NormalCharacter"/>
          <w:rFonts w:ascii="宋体" w:hAnsi="宋体"/>
          <w:b/>
          <w:szCs w:val="21"/>
        </w:rPr>
      </w:pPr>
      <w:r>
        <w:rPr>
          <w:rFonts w:ascii="宋体" w:hAnsi="宋体" w:hint="eastAsia"/>
          <w:szCs w:val="21"/>
        </w:rPr>
        <w:t>注：16.5.3款由招标人二选一，需在招标文件中明确。</w:t>
      </w:r>
    </w:p>
    <w:p w:rsidR="00F840CC" w:rsidRDefault="00DD236C">
      <w:pPr>
        <w:spacing w:line="360" w:lineRule="auto"/>
        <w:ind w:firstLineChars="200" w:firstLine="422"/>
        <w:rPr>
          <w:rFonts w:ascii="宋体" w:hAnsi="宋体"/>
          <w:szCs w:val="21"/>
        </w:rPr>
      </w:pPr>
      <w:r>
        <w:rPr>
          <w:rStyle w:val="NormalCharacter"/>
          <w:rFonts w:ascii="宋体" w:hAnsi="宋体"/>
          <w:b/>
          <w:szCs w:val="21"/>
        </w:rPr>
        <w:t>现文：</w:t>
      </w:r>
      <w:r>
        <w:rPr>
          <w:rFonts w:ascii="宋体" w:hAnsi="宋体" w:hint="eastAsia"/>
          <w:bCs/>
          <w:szCs w:val="21"/>
          <w:u w:val="single"/>
        </w:rPr>
        <w:t>16.5投标人如存在下列情况之一的，将被</w:t>
      </w:r>
      <w:r>
        <w:rPr>
          <w:rFonts w:ascii="宋体" w:hAnsi="宋体" w:hint="eastAsia"/>
          <w:szCs w:val="21"/>
          <w:u w:val="single"/>
        </w:rPr>
        <w:t>拒绝在一</w:t>
      </w:r>
      <w:r>
        <w:rPr>
          <w:rFonts w:ascii="宋体" w:hAnsi="宋体"/>
          <w:szCs w:val="21"/>
          <w:u w:val="single"/>
        </w:rPr>
        <w:t>年</w:t>
      </w:r>
      <w:r>
        <w:rPr>
          <w:rFonts w:ascii="宋体" w:hAnsi="宋体" w:hint="eastAsia"/>
          <w:szCs w:val="21"/>
          <w:u w:val="single"/>
        </w:rPr>
        <w:t>内参与招标人后续工程投标：</w:t>
      </w:r>
    </w:p>
    <w:p w:rsidR="00F840CC" w:rsidRDefault="00DD236C">
      <w:pPr>
        <w:spacing w:line="360" w:lineRule="auto"/>
        <w:ind w:firstLineChars="200" w:firstLine="420"/>
        <w:rPr>
          <w:rFonts w:ascii="宋体" w:hAnsi="宋体"/>
          <w:szCs w:val="21"/>
        </w:rPr>
      </w:pPr>
      <w:r>
        <w:rPr>
          <w:rFonts w:ascii="宋体" w:hAnsi="宋体" w:hint="eastAsia"/>
          <w:szCs w:val="21"/>
        </w:rPr>
        <w:t>16.5.1投标人存在16.4条款所列情形且投标人提交的保函、担保或保证保险无法兑付的；</w:t>
      </w:r>
    </w:p>
    <w:p w:rsidR="00F840CC" w:rsidRDefault="00DD236C">
      <w:pPr>
        <w:spacing w:line="360" w:lineRule="auto"/>
        <w:ind w:firstLineChars="200" w:firstLine="420"/>
        <w:rPr>
          <w:rFonts w:ascii="宋体" w:hAnsi="宋体"/>
          <w:szCs w:val="21"/>
        </w:rPr>
      </w:pPr>
      <w:r>
        <w:rPr>
          <w:rFonts w:ascii="宋体" w:hAnsi="宋体" w:hint="eastAsia"/>
          <w:szCs w:val="21"/>
        </w:rPr>
        <w:lastRenderedPageBreak/>
        <w:t>16.5.2采用非电子形式提交投标保证金的投标人存在16.4条款所列情形，且未按招标人要求补交银行保函、专业工程担保公司担保或保证保险原件的；</w:t>
      </w:r>
    </w:p>
    <w:p w:rsidR="00F840CC" w:rsidRDefault="00DD236C">
      <w:pPr>
        <w:pBdr>
          <w:bottom w:val="single" w:sz="6" w:space="1" w:color="000000"/>
        </w:pBdr>
        <w:spacing w:line="360" w:lineRule="auto"/>
        <w:ind w:firstLineChars="200" w:firstLine="420"/>
        <w:rPr>
          <w:rFonts w:ascii="宋体" w:hAnsi="宋体"/>
          <w:szCs w:val="21"/>
          <w:u w:val="single"/>
        </w:rPr>
      </w:pPr>
      <w:r>
        <w:rPr>
          <w:rFonts w:ascii="宋体" w:hAnsi="宋体" w:hint="eastAsia"/>
          <w:szCs w:val="21"/>
        </w:rPr>
        <w:t>16.5.3按招标文件要求免于提供投标保证金的投标人存在16.4条款所列情形，且未按招标人要求，</w:t>
      </w:r>
      <w:r>
        <w:rPr>
          <w:rFonts w:ascii="宋体" w:hAnsi="宋体" w:hint="eastAsia"/>
          <w:szCs w:val="21"/>
          <w:u w:val="single"/>
        </w:rPr>
        <w:t>在规定的时间内向招标人足额补交投标保证金的。</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条款号：17.1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Fonts w:ascii="宋体" w:hAnsi="宋体" w:hint="eastAsia"/>
          <w:szCs w:val="21"/>
        </w:rPr>
        <w:t>17.1投标人应采用单位数字证书，按招标文件要求在相应位置加盖电子印章。投标文件中需个人签字或盖章的，应加盖个人电子印章或在线下完成后扫描上传。按照交易平台关于全流程电子化项目的相关指南进行操作。详见：。</w:t>
      </w:r>
    </w:p>
    <w:p w:rsidR="00F840CC" w:rsidRDefault="00DD236C">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17.1投标人应采用单位数字证书，按招标文件要求在相应位置加盖电子印章。投标文件中需个人签字或盖章的，</w:t>
      </w:r>
      <w:r>
        <w:rPr>
          <w:rStyle w:val="NormalCharacter"/>
          <w:rFonts w:ascii="宋体" w:hAnsi="宋体" w:hint="eastAsia"/>
          <w:szCs w:val="21"/>
        </w:rPr>
        <w:t>应加盖个人电子印章或在线下完成后扫描上传</w:t>
      </w:r>
      <w:r>
        <w:rPr>
          <w:rStyle w:val="NormalCharacter"/>
          <w:rFonts w:ascii="宋体" w:hAnsi="宋体"/>
          <w:szCs w:val="21"/>
        </w:rPr>
        <w:t>。按照</w:t>
      </w:r>
      <w:r>
        <w:rPr>
          <w:rStyle w:val="NormalCharacter"/>
          <w:rFonts w:hint="eastAsia"/>
          <w:u w:val="single"/>
        </w:rPr>
        <w:t>广州公共资源交易中心</w:t>
      </w:r>
      <w:r>
        <w:rPr>
          <w:rStyle w:val="NormalCharacter"/>
          <w:rFonts w:ascii="宋体" w:hAnsi="宋体"/>
          <w:szCs w:val="21"/>
        </w:rPr>
        <w:t>交易平台关于全流程电子化项目的相关指南进行操作。详见：</w:t>
      </w:r>
      <w:r>
        <w:rPr>
          <w:rStyle w:val="NormalCharacter"/>
          <w:rFonts w:hint="eastAsia"/>
          <w:u w:val="single"/>
        </w:rPr>
        <w:t>广州公共资源交易中心网站最新指引</w:t>
      </w:r>
      <w:r>
        <w:rPr>
          <w:rStyle w:val="NormalCharacter"/>
          <w:rFonts w:ascii="宋体" w:hAnsi="宋体"/>
          <w:szCs w:val="21"/>
          <w:u w:val="single"/>
        </w:rPr>
        <w:t>。</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条款号：18.1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18.1</w:t>
      </w:r>
      <w:r>
        <w:rPr>
          <w:rStyle w:val="NormalCharacter"/>
          <w:rFonts w:ascii="宋体" w:hAnsi="宋体"/>
          <w:bCs/>
          <w:szCs w:val="21"/>
        </w:rPr>
        <w:t>递交的电子投标文件（不含备用光盘）必须进行加密。按照交易平台关于</w:t>
      </w:r>
      <w:r>
        <w:rPr>
          <w:rStyle w:val="NormalCharacter"/>
          <w:rFonts w:ascii="宋体" w:hAnsi="宋体"/>
          <w:szCs w:val="21"/>
        </w:rPr>
        <w:t>全流程电子化项目的相关指南进行操作。详见：。</w:t>
      </w:r>
    </w:p>
    <w:p w:rsidR="00F840CC" w:rsidRDefault="00DD236C">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18.1</w:t>
      </w:r>
      <w:r>
        <w:rPr>
          <w:rStyle w:val="NormalCharacter"/>
          <w:rFonts w:ascii="宋体" w:hAnsi="宋体"/>
          <w:bCs/>
          <w:szCs w:val="21"/>
        </w:rPr>
        <w:t>递交的电子投标文件（不含备用光盘）必须进行加密。按照</w:t>
      </w:r>
      <w:r>
        <w:rPr>
          <w:rStyle w:val="NormalCharacter"/>
          <w:rFonts w:hint="eastAsia"/>
          <w:u w:val="single"/>
        </w:rPr>
        <w:t>广州公共资源交易中心</w:t>
      </w:r>
      <w:r>
        <w:rPr>
          <w:rStyle w:val="NormalCharacter"/>
          <w:rFonts w:ascii="宋体" w:hAnsi="宋体"/>
          <w:bCs/>
          <w:szCs w:val="21"/>
        </w:rPr>
        <w:t>交易平台关于</w:t>
      </w:r>
      <w:r>
        <w:rPr>
          <w:rStyle w:val="NormalCharacter"/>
          <w:rFonts w:ascii="宋体" w:hAnsi="宋体"/>
          <w:szCs w:val="21"/>
        </w:rPr>
        <w:t>全流程电子化项目的相关指南进行操作。详见：</w:t>
      </w:r>
      <w:r>
        <w:rPr>
          <w:rStyle w:val="NormalCharacter"/>
          <w:rFonts w:hint="eastAsia"/>
          <w:u w:val="single"/>
        </w:rPr>
        <w:t>广州公共资源交易中心网站最新指引</w:t>
      </w:r>
      <w:r>
        <w:rPr>
          <w:rStyle w:val="NormalCharacter"/>
          <w:rFonts w:ascii="宋体" w:hAnsi="宋体"/>
          <w:szCs w:val="21"/>
          <w:u w:val="single"/>
        </w:rPr>
        <w:t>。</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条款号：18.2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18.2</w:t>
      </w:r>
      <w:r>
        <w:rPr>
          <w:rStyle w:val="NormalCharacter"/>
          <w:rFonts w:ascii="宋体" w:hAnsi="宋体"/>
          <w:bCs/>
          <w:szCs w:val="21"/>
        </w:rPr>
        <w:t>未按要求加密的投标文件，</w:t>
      </w:r>
      <w:r>
        <w:rPr>
          <w:rStyle w:val="NormalCharacter"/>
          <w:rFonts w:ascii="宋体" w:hAnsi="宋体"/>
          <w:szCs w:val="21"/>
        </w:rPr>
        <w:t>交易平台</w:t>
      </w:r>
      <w:r>
        <w:rPr>
          <w:rStyle w:val="NormalCharacter"/>
          <w:rFonts w:ascii="宋体" w:hAnsi="宋体"/>
          <w:bCs/>
          <w:szCs w:val="21"/>
        </w:rPr>
        <w:t>将予以拒收。</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18.2</w:t>
      </w:r>
      <w:r>
        <w:rPr>
          <w:rStyle w:val="NormalCharacter"/>
          <w:rFonts w:ascii="宋体" w:hAnsi="宋体"/>
          <w:bCs/>
          <w:szCs w:val="21"/>
        </w:rPr>
        <w:t>未按要求加密的投标文件，</w:t>
      </w:r>
      <w:r>
        <w:rPr>
          <w:rStyle w:val="NormalCharacter"/>
          <w:rFonts w:ascii="宋体" w:hAnsi="宋体"/>
          <w:bCs/>
          <w:szCs w:val="21"/>
          <w:u w:val="single"/>
        </w:rPr>
        <w:t>广州公共资源交易中心</w:t>
      </w:r>
      <w:r>
        <w:rPr>
          <w:rStyle w:val="NormalCharacter"/>
          <w:rFonts w:ascii="宋体" w:hAnsi="宋体"/>
          <w:bCs/>
          <w:szCs w:val="21"/>
        </w:rPr>
        <w:t>交易平</w:t>
      </w:r>
      <w:r>
        <w:rPr>
          <w:rStyle w:val="NormalCharacter"/>
          <w:rFonts w:ascii="宋体" w:hAnsi="宋体"/>
          <w:szCs w:val="21"/>
        </w:rPr>
        <w:t>台</w:t>
      </w:r>
      <w:r>
        <w:rPr>
          <w:rStyle w:val="NormalCharacter"/>
          <w:rFonts w:ascii="宋体" w:hAnsi="宋体"/>
          <w:bCs/>
          <w:szCs w:val="21"/>
        </w:rPr>
        <w:t>将予以拒收。</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条款号：19.1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19.1</w:t>
      </w:r>
      <w:r>
        <w:rPr>
          <w:rStyle w:val="NormalCharacter"/>
          <w:rFonts w:ascii="宋体" w:hAnsi="宋体"/>
          <w:bCs/>
          <w:szCs w:val="21"/>
        </w:rPr>
        <w:t>投标人通过</w:t>
      </w:r>
      <w:r>
        <w:rPr>
          <w:rStyle w:val="NormalCharacter"/>
          <w:rFonts w:ascii="宋体" w:hAnsi="宋体"/>
          <w:szCs w:val="21"/>
        </w:rPr>
        <w:t>交易平台递交电子投标文件。</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19.1</w:t>
      </w:r>
      <w:r>
        <w:rPr>
          <w:rStyle w:val="NormalCharacter"/>
          <w:rFonts w:ascii="宋体" w:hAnsi="宋体"/>
          <w:bCs/>
          <w:szCs w:val="21"/>
        </w:rPr>
        <w:t>投标人通过</w:t>
      </w:r>
      <w:r>
        <w:rPr>
          <w:rStyle w:val="NormalCharacter"/>
          <w:rFonts w:ascii="宋体" w:hAnsi="宋体"/>
          <w:bCs/>
          <w:szCs w:val="21"/>
          <w:u w:val="single"/>
        </w:rPr>
        <w:t>广州公共资源交易中心</w:t>
      </w:r>
      <w:r>
        <w:rPr>
          <w:rStyle w:val="NormalCharacter"/>
          <w:rFonts w:ascii="宋体" w:hAnsi="宋体"/>
          <w:bCs/>
          <w:szCs w:val="21"/>
        </w:rPr>
        <w:t>交易平</w:t>
      </w:r>
      <w:r>
        <w:rPr>
          <w:rStyle w:val="NormalCharacter"/>
          <w:rFonts w:ascii="宋体" w:hAnsi="宋体"/>
          <w:szCs w:val="21"/>
        </w:rPr>
        <w:t>台递交电子投标文件。</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条款号：19.2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19.2</w:t>
      </w:r>
      <w:r>
        <w:rPr>
          <w:rStyle w:val="NormalCharacter"/>
          <w:rFonts w:ascii="宋体" w:hAnsi="宋体"/>
          <w:bCs/>
          <w:szCs w:val="21"/>
        </w:rPr>
        <w:t>投标人完成电子</w:t>
      </w:r>
      <w:r>
        <w:rPr>
          <w:rStyle w:val="NormalCharacter"/>
          <w:rFonts w:ascii="宋体" w:hAnsi="宋体"/>
          <w:szCs w:val="21"/>
        </w:rPr>
        <w:t>投标文件</w:t>
      </w:r>
      <w:r>
        <w:rPr>
          <w:rStyle w:val="NormalCharacter"/>
          <w:rFonts w:ascii="宋体" w:hAnsi="宋体"/>
          <w:bCs/>
          <w:szCs w:val="21"/>
        </w:rPr>
        <w:t>上传后，</w:t>
      </w:r>
      <w:r>
        <w:rPr>
          <w:rStyle w:val="NormalCharacter"/>
          <w:rFonts w:ascii="宋体" w:hAnsi="宋体"/>
          <w:szCs w:val="21"/>
        </w:rPr>
        <w:t>交易平台即时向投标人发出递交回执通知。递交时间以递交回执通知载明的传输完成时间为准。</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19.2</w:t>
      </w:r>
      <w:r>
        <w:rPr>
          <w:rStyle w:val="NormalCharacter"/>
          <w:rFonts w:ascii="宋体" w:hAnsi="宋体"/>
          <w:bCs/>
          <w:szCs w:val="21"/>
        </w:rPr>
        <w:t>投标人完成电子</w:t>
      </w:r>
      <w:r>
        <w:rPr>
          <w:rStyle w:val="NormalCharacter"/>
          <w:rFonts w:ascii="宋体" w:hAnsi="宋体"/>
          <w:szCs w:val="21"/>
        </w:rPr>
        <w:t>投标文件</w:t>
      </w:r>
      <w:r>
        <w:rPr>
          <w:rStyle w:val="NormalCharacter"/>
          <w:rFonts w:ascii="宋体" w:hAnsi="宋体"/>
          <w:bCs/>
          <w:szCs w:val="21"/>
        </w:rPr>
        <w:t>上传后，</w:t>
      </w:r>
      <w:r>
        <w:rPr>
          <w:rStyle w:val="NormalCharacter"/>
          <w:rFonts w:ascii="宋体" w:hAnsi="宋体"/>
          <w:szCs w:val="21"/>
          <w:u w:val="single"/>
        </w:rPr>
        <w:t>广州公共资源交易中心</w:t>
      </w:r>
      <w:r>
        <w:rPr>
          <w:rStyle w:val="NormalCharacter"/>
          <w:rFonts w:ascii="宋体" w:hAnsi="宋体"/>
          <w:szCs w:val="21"/>
        </w:rPr>
        <w:t>交易平台即时向投标人发出递交回执通知。递交时间以递交回执通知载明的传输完成时间为准。</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lastRenderedPageBreak/>
        <w:t>条款号：19.3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bCs/>
          <w:szCs w:val="21"/>
        </w:rPr>
        <w:t>逾期送达的电子投标文件，</w:t>
      </w:r>
      <w:r>
        <w:rPr>
          <w:rStyle w:val="NormalCharacter"/>
          <w:rFonts w:ascii="宋体" w:hAnsi="宋体"/>
          <w:szCs w:val="21"/>
        </w:rPr>
        <w:t>交易平台将予以拒收。</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bCs/>
          <w:szCs w:val="21"/>
        </w:rPr>
        <w:t>逾期送达的电子投标文件，</w:t>
      </w:r>
      <w:r>
        <w:rPr>
          <w:rStyle w:val="NormalCharacter"/>
          <w:rFonts w:ascii="宋体" w:hAnsi="宋体"/>
          <w:szCs w:val="21"/>
          <w:u w:val="single"/>
        </w:rPr>
        <w:t>广州公共资源交易中心</w:t>
      </w:r>
      <w:r>
        <w:rPr>
          <w:rStyle w:val="NormalCharacter"/>
          <w:rFonts w:ascii="宋体" w:hAnsi="宋体"/>
          <w:szCs w:val="21"/>
        </w:rPr>
        <w:t>交易平台将予以拒收。</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条款号：19.5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19.5如技术标和经济标先后分别开启，交易平台将按招标文件规定的时间分别开启技术标和经济标。</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19.5如技术标和经济标先后分别开启，</w:t>
      </w:r>
      <w:r>
        <w:rPr>
          <w:rStyle w:val="NormalCharacter"/>
          <w:rFonts w:ascii="宋体" w:hAnsi="宋体"/>
          <w:szCs w:val="21"/>
          <w:u w:val="single"/>
        </w:rPr>
        <w:t>广州公共资源交易中心</w:t>
      </w:r>
      <w:r>
        <w:rPr>
          <w:rStyle w:val="NormalCharacter"/>
          <w:rFonts w:ascii="宋体" w:hAnsi="宋体"/>
          <w:szCs w:val="21"/>
        </w:rPr>
        <w:t>交易平台将按招标文件规定的时间分别开启技术标和经济标。</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条款号：19.6          修改类型：删除</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条款号：21.1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21.1本须知前附表第17项规定的投标截止时间</w:t>
      </w:r>
      <w:r>
        <w:rPr>
          <w:rStyle w:val="NormalCharacter"/>
          <w:rFonts w:ascii="宋体" w:hAnsi="宋体"/>
          <w:bCs/>
          <w:szCs w:val="21"/>
        </w:rPr>
        <w:t>后送达的电子投标文件，</w:t>
      </w:r>
      <w:r>
        <w:rPr>
          <w:rStyle w:val="NormalCharacter"/>
          <w:rFonts w:ascii="宋体" w:hAnsi="宋体"/>
          <w:szCs w:val="21"/>
        </w:rPr>
        <w:t>交易平台将予以拒收。</w:t>
      </w:r>
    </w:p>
    <w:p w:rsidR="00F840CC" w:rsidRDefault="00DD236C">
      <w:pPr>
        <w:pBdr>
          <w:bottom w:val="single" w:sz="6" w:space="1" w:color="000000"/>
        </w:pBdr>
        <w:spacing w:line="360" w:lineRule="auto"/>
        <w:ind w:firstLineChars="200" w:firstLine="422"/>
        <w:rPr>
          <w:rStyle w:val="NormalCharacter"/>
          <w:rFonts w:ascii="宋体" w:hAnsi="宋体"/>
          <w:bCs/>
          <w:szCs w:val="21"/>
        </w:rPr>
      </w:pPr>
      <w:r>
        <w:rPr>
          <w:rStyle w:val="NormalCharacter"/>
          <w:rFonts w:ascii="宋体" w:hAnsi="宋体"/>
          <w:b/>
          <w:szCs w:val="21"/>
        </w:rPr>
        <w:t>现文：</w:t>
      </w:r>
      <w:r>
        <w:rPr>
          <w:rStyle w:val="NormalCharacter"/>
          <w:rFonts w:ascii="宋体" w:hAnsi="宋体"/>
          <w:szCs w:val="21"/>
        </w:rPr>
        <w:t>21.1本须知前附表第17项规定的投标截止时间</w:t>
      </w:r>
      <w:r>
        <w:rPr>
          <w:rStyle w:val="NormalCharacter"/>
          <w:rFonts w:ascii="宋体" w:hAnsi="宋体"/>
          <w:bCs/>
          <w:szCs w:val="21"/>
        </w:rPr>
        <w:t>后送达的电子投标文件，</w:t>
      </w:r>
      <w:r>
        <w:rPr>
          <w:rStyle w:val="NormalCharacter"/>
          <w:rFonts w:ascii="宋体" w:hAnsi="宋体"/>
          <w:bCs/>
          <w:szCs w:val="21"/>
          <w:u w:val="single"/>
        </w:rPr>
        <w:t>广州公共资源交易中心</w:t>
      </w:r>
      <w:r>
        <w:rPr>
          <w:rStyle w:val="NormalCharacter"/>
          <w:rFonts w:ascii="宋体" w:hAnsi="宋体"/>
          <w:bCs/>
          <w:szCs w:val="21"/>
        </w:rPr>
        <w:t>交易平台将予以拒收。</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条款号：27.1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27.1招标人将在交易平台、广东省招标投标监管网和中国招标投标公共服务平台公示中标候选人，公示期为三天。</w:t>
      </w:r>
    </w:p>
    <w:p w:rsidR="00F840CC" w:rsidRDefault="00DD236C">
      <w:pPr>
        <w:pBdr>
          <w:bottom w:val="single" w:sz="6" w:space="1" w:color="000000"/>
        </w:pBdr>
        <w:spacing w:line="360" w:lineRule="auto"/>
        <w:ind w:firstLineChars="200" w:firstLine="422"/>
        <w:rPr>
          <w:rStyle w:val="NormalCharacter"/>
          <w:rFonts w:ascii="宋体" w:hAnsi="宋体"/>
          <w:b/>
          <w:bCs/>
          <w:szCs w:val="21"/>
        </w:rPr>
      </w:pPr>
      <w:r>
        <w:rPr>
          <w:rStyle w:val="NormalCharacter"/>
          <w:rFonts w:ascii="宋体" w:hAnsi="宋体"/>
          <w:b/>
          <w:szCs w:val="21"/>
        </w:rPr>
        <w:t>现文：</w:t>
      </w:r>
      <w:r>
        <w:rPr>
          <w:rStyle w:val="NormalCharacter"/>
          <w:rFonts w:ascii="宋体" w:hAnsi="宋体"/>
          <w:szCs w:val="21"/>
        </w:rPr>
        <w:t>27.1</w:t>
      </w:r>
      <w:r>
        <w:rPr>
          <w:rStyle w:val="NormalCharacter"/>
          <w:rFonts w:ascii="宋体" w:hAnsi="宋体" w:hint="eastAsia"/>
          <w:szCs w:val="21"/>
        </w:rPr>
        <w:t>招标人将在</w:t>
      </w:r>
      <w:r>
        <w:rPr>
          <w:rStyle w:val="NormalCharacter"/>
          <w:rFonts w:ascii="宋体" w:hAnsi="宋体"/>
          <w:szCs w:val="21"/>
          <w:u w:val="single"/>
        </w:rPr>
        <w:t>广州公共资源交易中心</w:t>
      </w:r>
      <w:r>
        <w:rPr>
          <w:rStyle w:val="NormalCharacter"/>
          <w:rFonts w:ascii="宋体" w:hAnsi="宋体" w:hint="eastAsia"/>
          <w:szCs w:val="21"/>
        </w:rPr>
        <w:t>交易平台、广东省招标投标监管网和中国招标投标公共服务平台公示中标候选人，公示期为三天。</w:t>
      </w:r>
      <w:r>
        <w:rPr>
          <w:rStyle w:val="NormalCharacter"/>
          <w:rFonts w:ascii="宋体" w:hAnsi="宋体" w:hint="eastAsia"/>
          <w:b/>
          <w:bCs/>
          <w:szCs w:val="21"/>
        </w:rPr>
        <w:t>投标人或其他利害关系人对评标结果有异议的，应当在中标候选人公示期间提出，可以通过线下或线上的形式提出异议。线上提交的，应通过交易平台进行，招标人也应通过交易平台答复线上提交的异议。作出答复前，应当暂停招标投标活动。</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条款号：27.4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27.4招在产生中标候选人后，招标人将中标候选人的投标文件商务部分文件的所有内容（包括报价清单、人员、业绩、奖项等资料）在交易平台和广东省招标投标监管网公开。</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lastRenderedPageBreak/>
        <w:t>现文：</w:t>
      </w:r>
      <w:r>
        <w:rPr>
          <w:rStyle w:val="NormalCharacter"/>
          <w:rFonts w:ascii="宋体" w:hAnsi="宋体"/>
          <w:szCs w:val="21"/>
        </w:rPr>
        <w:t>27.4</w:t>
      </w:r>
      <w:r>
        <w:rPr>
          <w:rStyle w:val="NormalCharacter"/>
          <w:rFonts w:ascii="宋体" w:hAnsi="宋体" w:hint="eastAsia"/>
          <w:szCs w:val="21"/>
        </w:rPr>
        <w:t>在产生中标候选人后，招标人将中标候选人的投标文件商务部分文件的</w:t>
      </w:r>
      <w:r>
        <w:rPr>
          <w:rStyle w:val="NormalCharacter"/>
          <w:rFonts w:ascii="宋体" w:hAnsi="宋体" w:hint="eastAsia"/>
          <w:szCs w:val="21"/>
          <w:u w:val="single"/>
        </w:rPr>
        <w:t>人员、业绩、奖项等资料</w:t>
      </w:r>
      <w:r>
        <w:rPr>
          <w:rStyle w:val="NormalCharacter"/>
          <w:rFonts w:ascii="宋体" w:hAnsi="宋体" w:hint="eastAsia"/>
          <w:szCs w:val="21"/>
        </w:rPr>
        <w:t>在</w:t>
      </w:r>
      <w:r>
        <w:rPr>
          <w:rFonts w:ascii="宋体" w:hAnsi="宋体"/>
          <w:szCs w:val="21"/>
          <w:u w:val="single"/>
        </w:rPr>
        <w:t>广州公共资源交易中心</w:t>
      </w:r>
      <w:r>
        <w:rPr>
          <w:rStyle w:val="NormalCharacter"/>
          <w:rFonts w:ascii="宋体" w:hAnsi="宋体" w:hint="eastAsia"/>
          <w:szCs w:val="21"/>
        </w:rPr>
        <w:t>交易平台和广东省招标投标监管网公开。</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条款号：2</w:t>
      </w:r>
      <w:r>
        <w:rPr>
          <w:rStyle w:val="NormalCharacter"/>
          <w:rFonts w:ascii="宋体" w:hAnsi="宋体" w:hint="eastAsia"/>
          <w:b/>
          <w:szCs w:val="21"/>
        </w:rPr>
        <w:t>9</w:t>
      </w:r>
      <w:r>
        <w:rPr>
          <w:rStyle w:val="NormalCharacter"/>
          <w:rFonts w:ascii="宋体" w:hAnsi="宋体"/>
          <w:b/>
          <w:szCs w:val="21"/>
        </w:rPr>
        <w:t>.</w:t>
      </w:r>
      <w:r>
        <w:rPr>
          <w:rStyle w:val="NormalCharacter"/>
          <w:rFonts w:ascii="宋体" w:hAnsi="宋体" w:hint="eastAsia"/>
          <w:b/>
          <w:szCs w:val="21"/>
        </w:rPr>
        <w:t>1</w:t>
      </w:r>
      <w:r>
        <w:rPr>
          <w:rStyle w:val="NormalCharacter"/>
          <w:rFonts w:ascii="宋体" w:hAnsi="宋体"/>
          <w:b/>
          <w:szCs w:val="21"/>
        </w:rPr>
        <w:t xml:space="preserve">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w:t>
      </w:r>
      <w:r>
        <w:rPr>
          <w:rStyle w:val="NormalCharacter"/>
          <w:rFonts w:ascii="宋体" w:hAnsi="宋体" w:hint="eastAsia"/>
          <w:szCs w:val="21"/>
        </w:rPr>
        <w:t>9</w:t>
      </w:r>
      <w:r>
        <w:rPr>
          <w:rStyle w:val="NormalCharacter"/>
          <w:rFonts w:ascii="宋体" w:hAnsi="宋体"/>
          <w:szCs w:val="21"/>
        </w:rPr>
        <w:t>.</w:t>
      </w:r>
      <w:r>
        <w:rPr>
          <w:rStyle w:val="NormalCharacter"/>
          <w:rFonts w:ascii="宋体" w:hAnsi="宋体" w:hint="eastAsia"/>
          <w:szCs w:val="21"/>
        </w:rPr>
        <w:t>1</w:t>
      </w:r>
      <w:r>
        <w:rPr>
          <w:rFonts w:ascii="宋体" w:hAnsi="宋体" w:hint="eastAsia"/>
          <w:szCs w:val="21"/>
        </w:rPr>
        <w:t>在收到中标通知书后的15日内，中标人应按本须知前附表第20项的规定向招标人提交履约担保。</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hint="eastAsia"/>
          <w:szCs w:val="21"/>
        </w:rPr>
        <w:t>29</w:t>
      </w:r>
      <w:r>
        <w:rPr>
          <w:rStyle w:val="NormalCharacter"/>
          <w:rFonts w:ascii="宋体" w:hAnsi="宋体"/>
          <w:szCs w:val="21"/>
        </w:rPr>
        <w:t>.</w:t>
      </w:r>
      <w:r>
        <w:rPr>
          <w:rStyle w:val="NormalCharacter"/>
          <w:rFonts w:ascii="宋体" w:hAnsi="宋体" w:hint="eastAsia"/>
          <w:szCs w:val="21"/>
        </w:rPr>
        <w:t>1</w:t>
      </w:r>
      <w:r>
        <w:rPr>
          <w:rFonts w:ascii="宋体" w:hAnsi="宋体" w:cs="宋体" w:hint="eastAsia"/>
          <w:szCs w:val="21"/>
        </w:rPr>
        <w:t>在</w:t>
      </w:r>
      <w:r>
        <w:rPr>
          <w:rFonts w:ascii="宋体" w:hAnsi="宋体" w:cs="宋体" w:hint="eastAsia"/>
          <w:szCs w:val="21"/>
          <w:u w:val="single"/>
        </w:rPr>
        <w:t>签订合同</w:t>
      </w:r>
      <w:r>
        <w:rPr>
          <w:rFonts w:ascii="宋体" w:hAnsi="宋体" w:cs="宋体" w:hint="eastAsia"/>
          <w:szCs w:val="21"/>
        </w:rPr>
        <w:t>后</w:t>
      </w:r>
      <w:r>
        <w:rPr>
          <w:rFonts w:ascii="宋体" w:hAnsi="宋体" w:cs="宋体" w:hint="eastAsia"/>
          <w:szCs w:val="21"/>
          <w:u w:val="single"/>
        </w:rPr>
        <w:t>按合同约定时间</w:t>
      </w:r>
      <w:r>
        <w:rPr>
          <w:rFonts w:ascii="宋体" w:hAnsi="宋体" w:cs="宋体" w:hint="eastAsia"/>
          <w:szCs w:val="21"/>
        </w:rPr>
        <w:t>，</w:t>
      </w:r>
      <w:r>
        <w:rPr>
          <w:rFonts w:ascii="宋体" w:hAnsi="宋体" w:hint="eastAsia"/>
          <w:szCs w:val="21"/>
        </w:rPr>
        <w:t>中标人应按本须知前附表第20项的规定向招标人提交履约担保。</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条款号：2</w:t>
      </w:r>
      <w:r>
        <w:rPr>
          <w:rStyle w:val="NormalCharacter"/>
          <w:rFonts w:ascii="宋体" w:hAnsi="宋体" w:hint="eastAsia"/>
          <w:b/>
          <w:szCs w:val="21"/>
        </w:rPr>
        <w:t>9</w:t>
      </w:r>
      <w:r>
        <w:rPr>
          <w:rStyle w:val="NormalCharacter"/>
          <w:rFonts w:ascii="宋体" w:hAnsi="宋体"/>
          <w:b/>
          <w:szCs w:val="21"/>
        </w:rPr>
        <w:t>.</w:t>
      </w:r>
      <w:r>
        <w:rPr>
          <w:rStyle w:val="NormalCharacter"/>
          <w:rFonts w:ascii="宋体" w:hAnsi="宋体" w:hint="eastAsia"/>
          <w:b/>
          <w:szCs w:val="21"/>
        </w:rPr>
        <w:t>2</w:t>
      </w:r>
      <w:r>
        <w:rPr>
          <w:rStyle w:val="NormalCharacter"/>
          <w:rFonts w:ascii="宋体" w:hAnsi="宋体"/>
          <w:b/>
          <w:szCs w:val="21"/>
        </w:rPr>
        <w:t xml:space="preserve">          修改类型：修改</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2</w:t>
      </w:r>
      <w:r>
        <w:rPr>
          <w:rStyle w:val="NormalCharacter"/>
          <w:rFonts w:ascii="宋体" w:hAnsi="宋体" w:hint="eastAsia"/>
          <w:szCs w:val="21"/>
        </w:rPr>
        <w:t>9</w:t>
      </w:r>
      <w:r>
        <w:rPr>
          <w:rStyle w:val="NormalCharacter"/>
          <w:rFonts w:ascii="宋体" w:hAnsi="宋体"/>
          <w:szCs w:val="21"/>
        </w:rPr>
        <w:t>.</w:t>
      </w:r>
      <w:r>
        <w:rPr>
          <w:rStyle w:val="NormalCharacter"/>
          <w:rFonts w:ascii="宋体" w:hAnsi="宋体" w:hint="eastAsia"/>
          <w:szCs w:val="21"/>
        </w:rPr>
        <w:t>2</w:t>
      </w:r>
      <w:r>
        <w:rPr>
          <w:rFonts w:ascii="宋体" w:hAnsi="宋体" w:hint="eastAsia"/>
          <w:szCs w:val="21"/>
        </w:rPr>
        <w:t>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840CC" w:rsidRDefault="00DD236C">
      <w:pPr>
        <w:pBdr>
          <w:bottom w:val="single" w:sz="6" w:space="1" w:color="000000"/>
        </w:pBdr>
        <w:spacing w:line="360" w:lineRule="auto"/>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hint="eastAsia"/>
          <w:szCs w:val="21"/>
        </w:rPr>
        <w:t>29</w:t>
      </w:r>
      <w:r>
        <w:rPr>
          <w:rStyle w:val="NormalCharacter"/>
          <w:rFonts w:ascii="宋体" w:hAnsi="宋体"/>
          <w:szCs w:val="21"/>
        </w:rPr>
        <w:t>.</w:t>
      </w:r>
      <w:r>
        <w:rPr>
          <w:rStyle w:val="NormalCharacter"/>
          <w:rFonts w:ascii="宋体" w:hAnsi="宋体" w:hint="eastAsia"/>
          <w:szCs w:val="21"/>
        </w:rPr>
        <w:t>2</w:t>
      </w:r>
      <w:r>
        <w:rPr>
          <w:rFonts w:ascii="宋体" w:hAnsi="宋体" w:cs="宋体" w:hint="eastAsia"/>
          <w:szCs w:val="21"/>
          <w:u w:val="single"/>
        </w:rPr>
        <w:t>在签订合同后，根据合同约定时间</w:t>
      </w:r>
      <w:r>
        <w:rPr>
          <w:rFonts w:ascii="宋体" w:hAnsi="宋体" w:cs="宋体" w:hint="eastAsia"/>
          <w:szCs w:val="21"/>
        </w:rPr>
        <w:t>，</w:t>
      </w:r>
      <w:r>
        <w:rPr>
          <w:rFonts w:ascii="宋体" w:hAnsi="宋体" w:hint="eastAsia"/>
          <w:szCs w:val="21"/>
        </w:rPr>
        <w:t>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条款号：31.1          修改类型：增加</w:t>
      </w:r>
    </w:p>
    <w:p w:rsidR="00F840CC" w:rsidRDefault="00DD236C">
      <w:pPr>
        <w:pBdr>
          <w:bottom w:val="single" w:sz="6" w:space="1" w:color="000000"/>
        </w:pBdr>
        <w:spacing w:line="360" w:lineRule="auto"/>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hint="eastAsia"/>
          <w:szCs w:val="21"/>
          <w:u w:val="single"/>
        </w:rPr>
        <w:t>中标人向</w:t>
      </w:r>
      <w:r>
        <w:rPr>
          <w:rStyle w:val="NormalCharacter"/>
          <w:rFonts w:ascii="宋体" w:hAnsi="宋体"/>
          <w:szCs w:val="21"/>
          <w:u w:val="single"/>
        </w:rPr>
        <w:t>广州公共资源交易中心交纳交易服务费</w:t>
      </w:r>
      <w:r>
        <w:rPr>
          <w:rStyle w:val="NormalCharacter"/>
          <w:rFonts w:ascii="宋体" w:hAnsi="宋体" w:hint="eastAsia"/>
          <w:szCs w:val="21"/>
          <w:u w:val="single"/>
        </w:rPr>
        <w:t>。</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hint="eastAsia"/>
          <w:b/>
          <w:szCs w:val="21"/>
        </w:rPr>
        <w:t>32.3</w:t>
      </w:r>
      <w:r>
        <w:rPr>
          <w:rStyle w:val="NormalCharacter"/>
          <w:rFonts w:ascii="宋体" w:hAnsi="宋体"/>
          <w:b/>
          <w:szCs w:val="21"/>
        </w:rPr>
        <w:t xml:space="preserve">          修改类型：修改</w:t>
      </w:r>
    </w:p>
    <w:p w:rsidR="00F840CC" w:rsidRDefault="00DD236C">
      <w:pPr>
        <w:pBdr>
          <w:bottom w:val="single" w:sz="6" w:space="1" w:color="000000"/>
        </w:pBdr>
        <w:spacing w:line="360" w:lineRule="auto"/>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hint="eastAsia"/>
          <w:bCs/>
          <w:szCs w:val="21"/>
        </w:rPr>
        <w:t>32.3 投标人如在本项目中存在串通投标、弄虚作假、行贿情形的，中标无效，行政监督部门将对其违法行为进行政处罚并通报。该投标人将被招标人列入黑名单并限制其参与招标人后续项目的投标</w:t>
      </w:r>
      <w:r>
        <w:rPr>
          <w:rStyle w:val="NormalCharacter"/>
          <w:rFonts w:ascii="宋体" w:hAnsi="宋体" w:hint="eastAsia"/>
          <w:b/>
          <w:szCs w:val="21"/>
        </w:rPr>
        <w:t>。</w:t>
      </w:r>
    </w:p>
    <w:p w:rsidR="00F840CC" w:rsidRDefault="00DD236C">
      <w:pPr>
        <w:pBdr>
          <w:bottom w:val="single" w:sz="6" w:space="1" w:color="000000"/>
        </w:pBdr>
        <w:spacing w:line="360" w:lineRule="auto"/>
        <w:ind w:firstLineChars="200" w:firstLine="422"/>
        <w:rPr>
          <w:rFonts w:ascii="仿宋" w:eastAsia="仿宋" w:hAnsi="仿宋" w:cs="宋体"/>
          <w:b/>
          <w:kern w:val="0"/>
          <w:sz w:val="22"/>
        </w:rPr>
      </w:pPr>
      <w:r>
        <w:rPr>
          <w:rStyle w:val="NormalCharacter"/>
          <w:rFonts w:ascii="宋体" w:hAnsi="宋体"/>
          <w:b/>
          <w:szCs w:val="21"/>
        </w:rPr>
        <w:t>现文：</w:t>
      </w:r>
      <w:r>
        <w:rPr>
          <w:rStyle w:val="NormalCharacter"/>
          <w:rFonts w:ascii="宋体" w:hAnsi="宋体" w:hint="eastAsia"/>
          <w:bCs/>
          <w:szCs w:val="21"/>
        </w:rPr>
        <w:t>32.3 投标人如在本项目中存在串通投标、弄虚作假</w:t>
      </w:r>
      <w:r>
        <w:rPr>
          <w:rStyle w:val="NormalCharacter"/>
          <w:rFonts w:ascii="宋体" w:hAnsi="宋体" w:hint="eastAsia"/>
          <w:b/>
          <w:szCs w:val="21"/>
        </w:rPr>
        <w:t>骗取中标</w:t>
      </w:r>
      <w:r>
        <w:rPr>
          <w:rStyle w:val="NormalCharacter"/>
          <w:rFonts w:ascii="宋体" w:hAnsi="宋体" w:hint="eastAsia"/>
          <w:bCs/>
          <w:szCs w:val="21"/>
        </w:rPr>
        <w:t>、行贿情形的，中标无效，行政监督部门将对其违法行为进行政处罚。</w:t>
      </w:r>
      <w:r>
        <w:rPr>
          <w:rStyle w:val="NormalCharacter"/>
          <w:rFonts w:ascii="宋体" w:hAnsi="宋体" w:hint="eastAsia"/>
          <w:b/>
          <w:szCs w:val="21"/>
        </w:rPr>
        <w:t>该投标人将被招标人列入黑名单并限制其参与招标人后续项目的投标。</w:t>
      </w:r>
    </w:p>
    <w:p w:rsidR="00F840CC" w:rsidRDefault="00DD236C">
      <w:pPr>
        <w:spacing w:line="360" w:lineRule="auto"/>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hint="eastAsia"/>
          <w:b/>
          <w:szCs w:val="21"/>
        </w:rPr>
        <w:t>33</w:t>
      </w:r>
      <w:r>
        <w:rPr>
          <w:rStyle w:val="NormalCharacter"/>
          <w:rFonts w:ascii="宋体" w:hAnsi="宋体"/>
          <w:b/>
          <w:szCs w:val="21"/>
        </w:rPr>
        <w:t xml:space="preserve">          修改类型：删除</w:t>
      </w:r>
    </w:p>
    <w:p w:rsidR="00F840CC" w:rsidRDefault="00DD236C">
      <w:pPr>
        <w:spacing w:line="360" w:lineRule="auto"/>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hint="eastAsia"/>
          <w:szCs w:val="21"/>
        </w:rPr>
        <w:t>33 投标人信誉的要求</w:t>
      </w:r>
    </w:p>
    <w:p w:rsidR="00F840CC" w:rsidRDefault="00DD236C">
      <w:pPr>
        <w:spacing w:line="360" w:lineRule="auto"/>
        <w:ind w:firstLineChars="200" w:firstLine="420"/>
        <w:rPr>
          <w:rStyle w:val="NormalCharacter"/>
          <w:rFonts w:ascii="宋体" w:hAnsi="宋体"/>
          <w:szCs w:val="21"/>
        </w:rPr>
      </w:pPr>
      <w:r>
        <w:rPr>
          <w:rStyle w:val="NormalCharacter"/>
          <w:rFonts w:ascii="宋体" w:hAnsi="宋体" w:hint="eastAsia"/>
          <w:szCs w:val="21"/>
        </w:rPr>
        <w:t>存在下列情形之一的，招标人可以限制其投标（需在招标文件中明确评定方法）</w:t>
      </w:r>
    </w:p>
    <w:p w:rsidR="00F840CC" w:rsidRDefault="00DD236C">
      <w:pPr>
        <w:spacing w:line="360" w:lineRule="auto"/>
        <w:ind w:firstLineChars="200" w:firstLine="420"/>
        <w:rPr>
          <w:rStyle w:val="NormalCharacter"/>
          <w:rFonts w:ascii="宋体" w:hAnsi="宋体"/>
          <w:szCs w:val="21"/>
        </w:rPr>
      </w:pPr>
      <w:r>
        <w:rPr>
          <w:rStyle w:val="NormalCharacter"/>
          <w:rFonts w:ascii="宋体" w:hAnsi="宋体" w:hint="eastAsia"/>
          <w:szCs w:val="21"/>
        </w:rPr>
        <w:lastRenderedPageBreak/>
        <w:t>（1）被住房城乡建设行政主管部门在全国建筑市场监管一体化工作平台列入建筑市场主体“黑名单”；</w:t>
      </w:r>
    </w:p>
    <w:p w:rsidR="00F840CC" w:rsidRDefault="00DD236C">
      <w:pPr>
        <w:pBdr>
          <w:bottom w:val="single" w:sz="6" w:space="1" w:color="000000"/>
        </w:pBdr>
        <w:spacing w:line="360" w:lineRule="auto"/>
        <w:ind w:firstLineChars="200" w:firstLine="420"/>
        <w:rPr>
          <w:rStyle w:val="NormalCharacter"/>
          <w:rFonts w:ascii="宋体" w:hAnsi="宋体"/>
          <w:szCs w:val="21"/>
        </w:rPr>
      </w:pPr>
      <w:r>
        <w:rPr>
          <w:rStyle w:val="NormalCharacter"/>
          <w:rFonts w:ascii="宋体" w:hAnsi="宋体" w:hint="eastAsia"/>
          <w:szCs w:val="21"/>
        </w:rPr>
        <w:t>（2）被发改委、人力资源社会保障、质检总局等有关部门、单位在“信用中国”网站中列入联合惩戒失信黑名单。</w:t>
      </w:r>
    </w:p>
    <w:p w:rsidR="00F840CC" w:rsidRDefault="00DD236C">
      <w:pPr>
        <w:spacing w:line="360" w:lineRule="auto"/>
        <w:ind w:firstLineChars="100" w:firstLine="211"/>
        <w:rPr>
          <w:rStyle w:val="NormalCharacter"/>
          <w:rFonts w:ascii="宋体" w:hAnsi="宋体"/>
          <w:b/>
          <w:szCs w:val="21"/>
        </w:rPr>
      </w:pPr>
      <w:r>
        <w:rPr>
          <w:rStyle w:val="NormalCharacter"/>
          <w:rFonts w:ascii="宋体" w:hAnsi="宋体"/>
          <w:b/>
          <w:szCs w:val="21"/>
        </w:rPr>
        <w:t>注：以上修改，仅限于本范本中有可供选择条款的情形。</w:t>
      </w:r>
    </w:p>
    <w:p w:rsidR="00F840CC" w:rsidRDefault="00DD236C">
      <w:pPr>
        <w:spacing w:line="360" w:lineRule="auto"/>
        <w:rPr>
          <w:rStyle w:val="NormalCharacter"/>
          <w:rFonts w:ascii="宋体" w:hAnsi="宋体"/>
          <w:szCs w:val="21"/>
        </w:rPr>
      </w:pPr>
      <w:r>
        <w:rPr>
          <w:rStyle w:val="NormalCharacter"/>
          <w:rFonts w:ascii="宋体" w:hAnsi="宋体"/>
          <w:b/>
          <w:szCs w:val="21"/>
        </w:rPr>
        <w:t>（以下无正文）</w:t>
      </w:r>
    </w:p>
    <w:p w:rsidR="00F840CC" w:rsidRDefault="00DD236C">
      <w:pPr>
        <w:pStyle w:val="Heading2"/>
        <w:spacing w:line="276" w:lineRule="auto"/>
        <w:outlineLvl w:val="1"/>
        <w:rPr>
          <w:rStyle w:val="NormalCharacter"/>
          <w:rFonts w:ascii="宋体" w:hAnsi="宋体"/>
          <w:b/>
          <w:color w:val="auto"/>
        </w:rPr>
      </w:pPr>
      <w:r>
        <w:rPr>
          <w:rStyle w:val="NormalCharacter"/>
          <w:rFonts w:ascii="宋体" w:hAnsi="宋体"/>
          <w:b/>
          <w:color w:val="auto"/>
        </w:rPr>
        <w:br w:type="page"/>
      </w:r>
      <w:bookmarkStart w:id="5" w:name="_Toc105014623"/>
      <w:r>
        <w:rPr>
          <w:rStyle w:val="NormalCharacter"/>
          <w:rFonts w:ascii="宋体" w:hAnsi="宋体"/>
          <w:b/>
          <w:color w:val="auto"/>
        </w:rPr>
        <w:lastRenderedPageBreak/>
        <w:t>三、投标须知通用条款</w:t>
      </w:r>
      <w:bookmarkEnd w:id="5"/>
    </w:p>
    <w:p w:rsidR="00F840CC" w:rsidRDefault="00DD236C">
      <w:pPr>
        <w:pStyle w:val="3"/>
        <w:spacing w:before="156" w:beforeAutospacing="0" w:after="156" w:afterAutospacing="0" w:line="276" w:lineRule="auto"/>
        <w:rPr>
          <w:b/>
          <w:bCs/>
          <w:sz w:val="21"/>
          <w:szCs w:val="21"/>
        </w:rPr>
      </w:pPr>
      <w:bookmarkStart w:id="6" w:name="_Toc105014624"/>
      <w:r>
        <w:rPr>
          <w:rFonts w:hint="eastAsia"/>
          <w:b/>
          <w:bCs/>
          <w:sz w:val="21"/>
          <w:szCs w:val="21"/>
        </w:rPr>
        <w:t>（一）总则</w:t>
      </w:r>
      <w:bookmarkEnd w:id="6"/>
    </w:p>
    <w:p w:rsidR="00F840CC" w:rsidRDefault="00DD236C">
      <w:pPr>
        <w:pStyle w:val="af1"/>
        <w:spacing w:after="0" w:line="276" w:lineRule="auto"/>
        <w:ind w:firstLineChars="200" w:firstLine="422"/>
        <w:rPr>
          <w:rFonts w:ascii="宋体" w:hAnsi="宋体"/>
          <w:b/>
          <w:bCs/>
          <w:sz w:val="21"/>
          <w:szCs w:val="21"/>
        </w:rPr>
      </w:pPr>
      <w:r>
        <w:rPr>
          <w:rFonts w:ascii="宋体" w:hAnsi="宋体"/>
          <w:b/>
          <w:bCs/>
          <w:sz w:val="21"/>
          <w:szCs w:val="21"/>
        </w:rPr>
        <w:t xml:space="preserve">1. </w:t>
      </w:r>
      <w:r>
        <w:rPr>
          <w:rFonts w:ascii="宋体" w:hAnsi="宋体" w:hint="eastAsia"/>
          <w:b/>
          <w:bCs/>
          <w:sz w:val="21"/>
          <w:szCs w:val="21"/>
        </w:rPr>
        <w:t>定义</w:t>
      </w:r>
    </w:p>
    <w:p w:rsidR="00F840CC" w:rsidRDefault="00DD236C">
      <w:pPr>
        <w:pStyle w:val="af1"/>
        <w:spacing w:after="0" w:line="276" w:lineRule="auto"/>
        <w:ind w:firstLineChars="200"/>
        <w:rPr>
          <w:rFonts w:ascii="宋体" w:hAnsi="宋体"/>
          <w:b/>
          <w:bCs/>
          <w:sz w:val="21"/>
          <w:szCs w:val="21"/>
        </w:rPr>
      </w:pPr>
      <w:r>
        <w:rPr>
          <w:rFonts w:ascii="宋体" w:hAnsi="宋体" w:hint="eastAsia"/>
          <w:sz w:val="21"/>
          <w:szCs w:val="21"/>
        </w:rPr>
        <w:t>本招标文件使用的下列词语具有如下规定的意义：</w:t>
      </w:r>
    </w:p>
    <w:p w:rsidR="00F840CC" w:rsidRDefault="00DD236C">
      <w:pPr>
        <w:pStyle w:val="af1"/>
        <w:spacing w:after="0" w:line="276" w:lineRule="auto"/>
        <w:ind w:firstLineChars="200"/>
        <w:rPr>
          <w:rFonts w:ascii="宋体" w:hAnsi="宋体"/>
          <w:b/>
          <w:bCs/>
          <w:sz w:val="21"/>
          <w:szCs w:val="21"/>
          <w:u w:val="single"/>
        </w:rPr>
      </w:pPr>
      <w:r>
        <w:rPr>
          <w:rFonts w:ascii="宋体" w:hAnsi="宋体" w:hint="eastAsia"/>
          <w:sz w:val="21"/>
          <w:szCs w:val="21"/>
        </w:rPr>
        <w:t>（1）“招标人”（即发包人）、“项目建设管理单位”（或称“项目代建单位”）、“招标代理”、“设计单位”、“监理单位”均已在投标须知前附表中列明。</w:t>
      </w:r>
    </w:p>
    <w:p w:rsidR="00F840CC" w:rsidRDefault="00DD236C">
      <w:pPr>
        <w:pStyle w:val="af1"/>
        <w:spacing w:after="0" w:line="276" w:lineRule="auto"/>
        <w:ind w:firstLineChars="200"/>
        <w:rPr>
          <w:rFonts w:ascii="宋体" w:hAnsi="宋体"/>
          <w:sz w:val="21"/>
          <w:szCs w:val="21"/>
          <w:u w:val="single"/>
        </w:rPr>
      </w:pPr>
      <w:r>
        <w:rPr>
          <w:rFonts w:ascii="宋体" w:hAnsi="宋体" w:hint="eastAsia"/>
          <w:sz w:val="21"/>
          <w:szCs w:val="21"/>
        </w:rPr>
        <w:t xml:space="preserve">（2）“投标人”指向招标人提交投标文件的当事人。   </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（3）“承包人”指其投标被招标人接受并与其签订承包合同的当事人。</w:t>
      </w:r>
    </w:p>
    <w:p w:rsidR="00F840CC" w:rsidRDefault="00DD236C">
      <w:pPr>
        <w:pStyle w:val="af1"/>
        <w:spacing w:after="0" w:line="276" w:lineRule="auto"/>
        <w:ind w:firstLineChars="200"/>
        <w:rPr>
          <w:rFonts w:ascii="宋体" w:hAnsi="宋体"/>
          <w:sz w:val="21"/>
          <w:szCs w:val="21"/>
          <w:u w:val="single"/>
        </w:rPr>
      </w:pPr>
      <w:r>
        <w:rPr>
          <w:rFonts w:ascii="宋体" w:hAnsi="宋体" w:hint="eastAsia"/>
          <w:sz w:val="21"/>
          <w:szCs w:val="21"/>
        </w:rPr>
        <w:t>（4）“招标文件”指由招标代理发出的本文件（包括全部章节、附件）及招标答疑会会议纪要和</w:t>
      </w:r>
      <w:r>
        <w:rPr>
          <w:rFonts w:ascii="宋体" w:hAnsi="宋体" w:hint="eastAsia"/>
          <w:bCs/>
          <w:sz w:val="21"/>
          <w:szCs w:val="21"/>
        </w:rPr>
        <w:t>招标文件的澄清与修改</w:t>
      </w:r>
      <w:r>
        <w:rPr>
          <w:rFonts w:ascii="宋体" w:hAnsi="宋体" w:hint="eastAsia"/>
          <w:sz w:val="21"/>
          <w:szCs w:val="21"/>
        </w:rPr>
        <w:t>文件。</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（5）“投标文件”指投标人根据本项目招标文件向招标人提交的全部文件。</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（6）“书面形式”指打字或印刷的文件和数据电文（包括电报、电传、传真、电子数据交换和电子邮件）。</w:t>
      </w:r>
    </w:p>
    <w:p w:rsidR="00F840CC" w:rsidRDefault="00DD236C">
      <w:pPr>
        <w:spacing w:line="276" w:lineRule="auto"/>
        <w:ind w:firstLineChars="200" w:firstLine="422"/>
        <w:rPr>
          <w:rFonts w:ascii="宋体" w:hAnsi="宋体"/>
          <w:b/>
          <w:szCs w:val="21"/>
        </w:rPr>
      </w:pPr>
      <w:r>
        <w:rPr>
          <w:rFonts w:ascii="宋体" w:hAnsi="宋体"/>
          <w:b/>
          <w:szCs w:val="21"/>
        </w:rPr>
        <w:t xml:space="preserve">2. </w:t>
      </w:r>
      <w:r>
        <w:rPr>
          <w:rFonts w:ascii="宋体" w:hAnsi="宋体" w:hint="eastAsia"/>
          <w:b/>
          <w:szCs w:val="21"/>
        </w:rPr>
        <w:t>招标说明</w:t>
      </w:r>
    </w:p>
    <w:p w:rsidR="00F840CC" w:rsidRDefault="00DD236C">
      <w:pPr>
        <w:spacing w:line="276" w:lineRule="auto"/>
        <w:ind w:firstLineChars="200" w:firstLine="420"/>
        <w:rPr>
          <w:rFonts w:ascii="宋体" w:hAnsi="宋体"/>
          <w:bCs/>
          <w:szCs w:val="21"/>
        </w:rPr>
      </w:pPr>
      <w:r>
        <w:rPr>
          <w:rFonts w:ascii="宋体" w:hAnsi="宋体" w:hint="eastAsia"/>
          <w:bCs/>
          <w:szCs w:val="21"/>
        </w:rPr>
        <w:t>2.1本招标工程项目按照《中华人民共和国招标投标法》等有关法律、行政法规、规章和规范性文件，通过招标方式选定承包人。</w:t>
      </w:r>
    </w:p>
    <w:p w:rsidR="00F840CC" w:rsidRDefault="00DD236C">
      <w:pPr>
        <w:spacing w:line="276" w:lineRule="auto"/>
        <w:ind w:firstLineChars="200" w:firstLine="420"/>
        <w:rPr>
          <w:rFonts w:ascii="宋体" w:hAnsi="宋体"/>
          <w:bCs/>
          <w:szCs w:val="21"/>
        </w:rPr>
      </w:pPr>
      <w:r>
        <w:rPr>
          <w:rFonts w:ascii="宋体" w:hAnsi="宋体" w:hint="eastAsia"/>
          <w:bCs/>
          <w:szCs w:val="21"/>
        </w:rPr>
        <w:t>2.2工程名称、建设地点、建设规模、承包方式、质量标准、招标范围、工期要求等均在投标须知前附表中列明。</w:t>
      </w:r>
    </w:p>
    <w:p w:rsidR="00F840CC" w:rsidRDefault="00DD236C">
      <w:pPr>
        <w:spacing w:line="276" w:lineRule="auto"/>
        <w:ind w:firstLineChars="200" w:firstLine="420"/>
        <w:rPr>
          <w:rFonts w:ascii="宋体" w:hAnsi="宋体"/>
          <w:bCs/>
          <w:szCs w:val="21"/>
        </w:rPr>
      </w:pPr>
      <w:r>
        <w:rPr>
          <w:rFonts w:ascii="宋体" w:hAnsi="宋体" w:hint="eastAsia"/>
          <w:bCs/>
          <w:szCs w:val="21"/>
        </w:rPr>
        <w:t>2.3设计说明：详见招标图纸。</w:t>
      </w:r>
    </w:p>
    <w:p w:rsidR="00F840CC" w:rsidRDefault="00DD236C">
      <w:pPr>
        <w:spacing w:line="276" w:lineRule="auto"/>
        <w:ind w:firstLineChars="200" w:firstLine="420"/>
        <w:rPr>
          <w:rFonts w:ascii="宋体" w:hAnsi="宋体"/>
          <w:bCs/>
          <w:szCs w:val="21"/>
        </w:rPr>
      </w:pPr>
      <w:r>
        <w:rPr>
          <w:rFonts w:ascii="宋体" w:hAnsi="宋体" w:hint="eastAsia"/>
          <w:bCs/>
          <w:szCs w:val="21"/>
        </w:rPr>
        <w:t>2.4工程施工特点：详见招标图纸。</w:t>
      </w:r>
    </w:p>
    <w:p w:rsidR="00F840CC" w:rsidRDefault="00DD236C">
      <w:pPr>
        <w:spacing w:line="276" w:lineRule="auto"/>
        <w:ind w:firstLineChars="200" w:firstLine="422"/>
        <w:rPr>
          <w:rFonts w:ascii="宋体" w:hAnsi="宋体"/>
          <w:b/>
          <w:szCs w:val="21"/>
        </w:rPr>
      </w:pPr>
      <w:r>
        <w:rPr>
          <w:rFonts w:ascii="宋体" w:hAnsi="宋体"/>
          <w:b/>
          <w:szCs w:val="21"/>
        </w:rPr>
        <w:t xml:space="preserve">3. </w:t>
      </w:r>
      <w:r>
        <w:rPr>
          <w:rFonts w:ascii="宋体" w:hAnsi="宋体" w:hint="eastAsia"/>
          <w:b/>
          <w:szCs w:val="21"/>
        </w:rPr>
        <w:t>资金来源</w:t>
      </w:r>
    </w:p>
    <w:p w:rsidR="00F840CC" w:rsidRDefault="00DD236C">
      <w:pPr>
        <w:spacing w:line="276" w:lineRule="auto"/>
        <w:ind w:firstLineChars="200" w:firstLine="420"/>
        <w:rPr>
          <w:rFonts w:ascii="宋体" w:hAnsi="宋体"/>
          <w:bCs/>
          <w:szCs w:val="21"/>
        </w:rPr>
      </w:pPr>
      <w:r>
        <w:rPr>
          <w:rFonts w:ascii="宋体" w:hAnsi="宋体" w:hint="eastAsia"/>
          <w:bCs/>
          <w:szCs w:val="21"/>
        </w:rPr>
        <w:t>3.1本招标工程项目资金来源见投标须知前附表第9项。</w:t>
      </w:r>
    </w:p>
    <w:p w:rsidR="00F840CC" w:rsidRDefault="00DD236C">
      <w:pPr>
        <w:spacing w:line="276" w:lineRule="auto"/>
        <w:ind w:firstLineChars="200" w:firstLine="422"/>
        <w:rPr>
          <w:rFonts w:ascii="宋体" w:hAnsi="宋体"/>
          <w:b/>
          <w:szCs w:val="21"/>
        </w:rPr>
      </w:pPr>
      <w:r>
        <w:rPr>
          <w:rFonts w:ascii="宋体" w:hAnsi="宋体"/>
          <w:b/>
          <w:szCs w:val="21"/>
        </w:rPr>
        <w:t xml:space="preserve">4. </w:t>
      </w:r>
      <w:r>
        <w:rPr>
          <w:rFonts w:ascii="宋体" w:hAnsi="宋体" w:hint="eastAsia"/>
          <w:b/>
          <w:szCs w:val="21"/>
        </w:rPr>
        <w:t>合格投标人的条件</w:t>
      </w:r>
    </w:p>
    <w:p w:rsidR="00F840CC" w:rsidRDefault="00DD236C">
      <w:pPr>
        <w:spacing w:line="276" w:lineRule="auto"/>
        <w:ind w:firstLineChars="200" w:firstLine="420"/>
        <w:rPr>
          <w:rFonts w:ascii="宋体" w:hAnsi="宋体"/>
          <w:bCs/>
          <w:szCs w:val="21"/>
        </w:rPr>
      </w:pPr>
      <w:r>
        <w:rPr>
          <w:rFonts w:ascii="宋体" w:hAnsi="宋体" w:hint="eastAsia"/>
          <w:bCs/>
          <w:szCs w:val="21"/>
        </w:rPr>
        <w:t>4.1详见本项目招标公告</w:t>
      </w:r>
    </w:p>
    <w:p w:rsidR="00F840CC" w:rsidRDefault="00DD236C">
      <w:pPr>
        <w:spacing w:line="276" w:lineRule="auto"/>
        <w:ind w:firstLineChars="200" w:firstLine="422"/>
        <w:rPr>
          <w:rFonts w:ascii="宋体" w:hAnsi="宋体"/>
          <w:b/>
          <w:szCs w:val="21"/>
        </w:rPr>
      </w:pPr>
      <w:r>
        <w:rPr>
          <w:rFonts w:ascii="宋体" w:hAnsi="宋体" w:hint="eastAsia"/>
          <w:b/>
          <w:szCs w:val="21"/>
        </w:rPr>
        <w:t>5．踏勘现场</w:t>
      </w:r>
    </w:p>
    <w:p w:rsidR="00F840CC" w:rsidRDefault="00DD236C">
      <w:pPr>
        <w:spacing w:line="276" w:lineRule="auto"/>
        <w:ind w:firstLineChars="200" w:firstLine="420"/>
        <w:rPr>
          <w:rFonts w:ascii="宋体" w:hAnsi="宋体"/>
          <w:bCs/>
          <w:szCs w:val="21"/>
          <w:u w:val="single"/>
        </w:rPr>
      </w:pPr>
      <w:r>
        <w:rPr>
          <w:rFonts w:ascii="宋体" w:hAnsi="宋体" w:hint="eastAsia"/>
          <w:bCs/>
          <w:szCs w:val="21"/>
        </w:rPr>
        <w:t>5.1 投标人应按本投标须知前附表第15项所述时间和要求对工程现场及周围环境进行踏勘，</w:t>
      </w:r>
      <w:r>
        <w:rPr>
          <w:rFonts w:ascii="宋体" w:hAnsi="宋体" w:hint="eastAsia"/>
          <w:szCs w:val="21"/>
        </w:rPr>
        <w:t>投标人应充分重视和仔细地进行这种考察，</w:t>
      </w:r>
      <w:r>
        <w:rPr>
          <w:rFonts w:ascii="宋体" w:hAnsi="宋体" w:hint="eastAsia"/>
          <w:bCs/>
          <w:szCs w:val="21"/>
        </w:rPr>
        <w:t>以便投标人获取</w:t>
      </w:r>
      <w:r>
        <w:rPr>
          <w:rFonts w:ascii="宋体" w:hAnsi="宋体" w:hint="eastAsia"/>
          <w:szCs w:val="21"/>
        </w:rPr>
        <w:t>那些须投标人自己负责的</w:t>
      </w:r>
      <w:r>
        <w:rPr>
          <w:rFonts w:ascii="宋体" w:hAnsi="宋体" w:hint="eastAsia"/>
          <w:bCs/>
          <w:szCs w:val="21"/>
        </w:rPr>
        <w:t>有关编制投标文件和签署合同所涉及现场所有的资料。</w:t>
      </w:r>
      <w:r>
        <w:rPr>
          <w:rFonts w:ascii="宋体" w:hAnsi="宋体" w:hint="eastAsia"/>
          <w:szCs w:val="21"/>
        </w:rPr>
        <w:t>一旦中标，这种考察即被认为其结果已在中标文件中得到充分反映。考察现场的费用由投标人自己承担。</w:t>
      </w:r>
    </w:p>
    <w:p w:rsidR="00F840CC" w:rsidRDefault="00DD236C">
      <w:pPr>
        <w:spacing w:line="276" w:lineRule="auto"/>
        <w:ind w:firstLineChars="200" w:firstLine="420"/>
        <w:rPr>
          <w:rFonts w:ascii="宋体" w:hAnsi="宋体"/>
          <w:bCs/>
          <w:szCs w:val="21"/>
        </w:rPr>
      </w:pPr>
      <w:r>
        <w:rPr>
          <w:rFonts w:ascii="宋体" w:hAnsi="宋体" w:hint="eastAsia"/>
          <w:bCs/>
          <w:szCs w:val="21"/>
        </w:rPr>
        <w:t>5.2 招标人向投标人提供的有关现场的数据和资料，是招标人现有的能被投标人利用的资料，招标人对投标人做出的任何推论、理解和结论均不负责任。</w:t>
      </w:r>
    </w:p>
    <w:p w:rsidR="00F840CC" w:rsidRDefault="00DD236C">
      <w:pPr>
        <w:spacing w:line="276" w:lineRule="auto"/>
        <w:ind w:firstLineChars="200" w:firstLine="420"/>
        <w:rPr>
          <w:rFonts w:ascii="宋体" w:hAnsi="宋体"/>
          <w:bCs/>
          <w:szCs w:val="21"/>
        </w:rPr>
      </w:pPr>
      <w:r>
        <w:rPr>
          <w:rFonts w:ascii="宋体" w:hAnsi="宋体" w:hint="eastAsia"/>
          <w:bCs/>
          <w:szCs w:val="21"/>
        </w:rPr>
        <w:t>5.3 经招标人允许，投标人可为踏勘目的进入招标人的项目现场。</w:t>
      </w:r>
      <w:r>
        <w:rPr>
          <w:rFonts w:ascii="宋体" w:hAnsi="宋体" w:hint="eastAsia"/>
          <w:szCs w:val="21"/>
        </w:rPr>
        <w:t>在考察过程中，投标人及其代表必须承担那些进入现场后，由于他们的行为所造成的人身伤害（不管是否致命）、财产损失或损坏，以及其他任何原因造成的损失、损坏或费用，</w:t>
      </w:r>
      <w:r>
        <w:rPr>
          <w:rFonts w:ascii="宋体" w:hAnsi="宋体" w:hint="eastAsia"/>
          <w:bCs/>
          <w:szCs w:val="21"/>
        </w:rPr>
        <w:t>投标人不得因此使招标人承担有关的责任和蒙受损失。</w:t>
      </w:r>
    </w:p>
    <w:p w:rsidR="00F840CC" w:rsidRDefault="00DD236C">
      <w:pPr>
        <w:spacing w:line="276" w:lineRule="auto"/>
        <w:ind w:firstLineChars="200" w:firstLine="422"/>
        <w:rPr>
          <w:rFonts w:ascii="宋体" w:hAnsi="宋体"/>
          <w:b/>
          <w:szCs w:val="21"/>
        </w:rPr>
      </w:pPr>
      <w:r>
        <w:rPr>
          <w:rFonts w:ascii="宋体" w:hAnsi="宋体" w:hint="eastAsia"/>
          <w:b/>
          <w:szCs w:val="21"/>
        </w:rPr>
        <w:t>6．投标费用</w:t>
      </w:r>
    </w:p>
    <w:p w:rsidR="00F840CC" w:rsidRDefault="00DD236C">
      <w:pPr>
        <w:spacing w:line="276" w:lineRule="auto"/>
        <w:ind w:firstLineChars="200" w:firstLine="420"/>
        <w:rPr>
          <w:rFonts w:ascii="宋体" w:hAnsi="宋体"/>
          <w:bCs/>
          <w:szCs w:val="21"/>
        </w:rPr>
      </w:pPr>
      <w:r>
        <w:rPr>
          <w:rFonts w:ascii="宋体" w:hAnsi="宋体" w:hint="eastAsia"/>
          <w:bCs/>
          <w:szCs w:val="21"/>
        </w:rPr>
        <w:lastRenderedPageBreak/>
        <w:t>6.1</w:t>
      </w:r>
      <w:r>
        <w:rPr>
          <w:rFonts w:ascii="宋体" w:hAnsi="宋体" w:hint="eastAsia"/>
          <w:szCs w:val="21"/>
        </w:rPr>
        <w:t>不论投标结果如何，投标人应承担</w:t>
      </w:r>
      <w:r>
        <w:rPr>
          <w:rFonts w:ascii="宋体" w:hAnsi="宋体" w:hint="eastAsia"/>
          <w:bCs/>
          <w:szCs w:val="21"/>
        </w:rPr>
        <w:t>自身</w:t>
      </w:r>
      <w:r>
        <w:rPr>
          <w:rFonts w:ascii="宋体" w:hAnsi="宋体" w:hint="eastAsia"/>
          <w:szCs w:val="21"/>
        </w:rPr>
        <w:t>因投标文件编制、递交及其他</w:t>
      </w:r>
      <w:r>
        <w:rPr>
          <w:rFonts w:ascii="宋体" w:hAnsi="宋体" w:hint="eastAsia"/>
          <w:bCs/>
          <w:szCs w:val="21"/>
        </w:rPr>
        <w:t>参加本招标活动</w:t>
      </w:r>
      <w:r>
        <w:rPr>
          <w:rFonts w:ascii="宋体" w:hAnsi="宋体" w:hint="eastAsia"/>
          <w:szCs w:val="21"/>
        </w:rPr>
        <w:t>所涉及的一切费用，招标人对上述费用不负任何责任。</w:t>
      </w:r>
    </w:p>
    <w:p w:rsidR="00F840CC" w:rsidRDefault="00DD236C">
      <w:pPr>
        <w:pStyle w:val="3"/>
        <w:spacing w:before="156" w:beforeAutospacing="0" w:after="156" w:afterAutospacing="0" w:line="276" w:lineRule="auto"/>
        <w:rPr>
          <w:b/>
          <w:bCs/>
          <w:sz w:val="21"/>
          <w:szCs w:val="21"/>
        </w:rPr>
      </w:pPr>
      <w:bookmarkStart w:id="7" w:name="_Toc105014625"/>
      <w:r>
        <w:rPr>
          <w:rFonts w:hint="eastAsia"/>
          <w:b/>
          <w:bCs/>
          <w:sz w:val="21"/>
          <w:szCs w:val="21"/>
        </w:rPr>
        <w:t>（二）招标文件</w:t>
      </w:r>
      <w:bookmarkEnd w:id="7"/>
    </w:p>
    <w:p w:rsidR="00F840CC" w:rsidRDefault="00DD236C">
      <w:pPr>
        <w:spacing w:line="276" w:lineRule="auto"/>
        <w:ind w:firstLineChars="200" w:firstLine="422"/>
        <w:rPr>
          <w:rFonts w:ascii="宋体" w:hAnsi="宋体"/>
          <w:b/>
          <w:szCs w:val="21"/>
        </w:rPr>
      </w:pPr>
      <w:r>
        <w:rPr>
          <w:rFonts w:ascii="宋体" w:hAnsi="宋体" w:hint="eastAsia"/>
          <w:b/>
          <w:szCs w:val="21"/>
        </w:rPr>
        <w:t>7.招标文件的组成</w:t>
      </w:r>
    </w:p>
    <w:p w:rsidR="00F840CC" w:rsidRDefault="00DD236C">
      <w:pPr>
        <w:spacing w:line="276" w:lineRule="auto"/>
        <w:ind w:firstLineChars="200" w:firstLine="420"/>
        <w:rPr>
          <w:rFonts w:ascii="宋体" w:hAnsi="宋体"/>
          <w:szCs w:val="21"/>
        </w:rPr>
      </w:pPr>
      <w:r>
        <w:rPr>
          <w:rFonts w:ascii="宋体" w:hAnsi="宋体" w:hint="eastAsia"/>
          <w:bCs/>
          <w:szCs w:val="21"/>
        </w:rPr>
        <w:t>7.1</w:t>
      </w:r>
      <w:r>
        <w:rPr>
          <w:rFonts w:ascii="宋体" w:hAnsi="宋体" w:hint="eastAsia"/>
          <w:szCs w:val="21"/>
        </w:rPr>
        <w:t>本招标文件包括下列文件，以及所有按本须知第8条发出的招标答疑会会议纪要和按本须知第9条发出的澄清或修改：</w:t>
      </w:r>
    </w:p>
    <w:p w:rsidR="00F840CC" w:rsidRDefault="00DD236C">
      <w:pPr>
        <w:pStyle w:val="af1"/>
        <w:spacing w:after="0" w:line="276" w:lineRule="auto"/>
        <w:ind w:left="-2" w:firstLineChars="200"/>
        <w:rPr>
          <w:rFonts w:ascii="宋体" w:hAnsi="宋体"/>
          <w:sz w:val="21"/>
          <w:szCs w:val="21"/>
        </w:rPr>
      </w:pPr>
      <w:r>
        <w:rPr>
          <w:rFonts w:ascii="宋体" w:hAnsi="宋体" w:hint="eastAsia"/>
          <w:bCs/>
          <w:sz w:val="21"/>
          <w:szCs w:val="21"/>
        </w:rPr>
        <w:t xml:space="preserve">第一章  </w:t>
      </w:r>
      <w:r>
        <w:rPr>
          <w:rFonts w:ascii="宋体" w:hAnsi="宋体" w:hint="eastAsia"/>
          <w:sz w:val="21"/>
          <w:szCs w:val="21"/>
        </w:rPr>
        <w:t>投标须知</w:t>
      </w:r>
    </w:p>
    <w:p w:rsidR="00F840CC" w:rsidRDefault="00DD236C">
      <w:pPr>
        <w:pStyle w:val="af1"/>
        <w:spacing w:after="0" w:line="276" w:lineRule="auto"/>
        <w:ind w:left="-2" w:firstLineChars="200"/>
        <w:rPr>
          <w:rFonts w:ascii="宋体" w:hAnsi="宋体"/>
          <w:sz w:val="21"/>
          <w:szCs w:val="21"/>
        </w:rPr>
      </w:pPr>
      <w:r>
        <w:rPr>
          <w:rFonts w:ascii="宋体" w:hAnsi="宋体" w:hint="eastAsia"/>
          <w:bCs/>
          <w:sz w:val="21"/>
          <w:szCs w:val="21"/>
        </w:rPr>
        <w:t xml:space="preserve">第二章  </w:t>
      </w:r>
      <w:r>
        <w:rPr>
          <w:rFonts w:ascii="宋体" w:hAnsi="宋体" w:hint="eastAsia"/>
          <w:sz w:val="21"/>
          <w:szCs w:val="21"/>
        </w:rPr>
        <w:t>开标、评标及定标办法</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第三章  合同条款</w:t>
      </w:r>
    </w:p>
    <w:p w:rsidR="00F840CC" w:rsidRDefault="00DD236C">
      <w:pPr>
        <w:pStyle w:val="af1"/>
        <w:spacing w:after="0" w:line="276" w:lineRule="auto"/>
        <w:ind w:firstLineChars="200"/>
        <w:rPr>
          <w:rFonts w:ascii="宋体" w:hAnsi="宋体"/>
          <w:sz w:val="21"/>
          <w:szCs w:val="21"/>
        </w:rPr>
      </w:pPr>
      <w:r>
        <w:rPr>
          <w:rFonts w:ascii="宋体" w:hAnsi="宋体" w:hint="eastAsia"/>
          <w:bCs/>
          <w:sz w:val="21"/>
          <w:szCs w:val="21"/>
        </w:rPr>
        <w:t xml:space="preserve">第四章  </w:t>
      </w:r>
      <w:r>
        <w:rPr>
          <w:rFonts w:ascii="宋体" w:hAnsi="宋体" w:hint="eastAsia"/>
          <w:sz w:val="21"/>
          <w:szCs w:val="21"/>
        </w:rPr>
        <w:t>投标文件格式</w:t>
      </w:r>
    </w:p>
    <w:p w:rsidR="00F840CC" w:rsidRDefault="00DD236C">
      <w:pPr>
        <w:pStyle w:val="af1"/>
        <w:spacing w:after="0" w:line="276" w:lineRule="auto"/>
        <w:ind w:left="-2" w:firstLineChars="200"/>
        <w:rPr>
          <w:rFonts w:ascii="宋体" w:hAnsi="宋体"/>
          <w:sz w:val="21"/>
          <w:szCs w:val="21"/>
        </w:rPr>
      </w:pPr>
      <w:r>
        <w:rPr>
          <w:rFonts w:ascii="宋体" w:hAnsi="宋体" w:hint="eastAsia"/>
          <w:bCs/>
          <w:sz w:val="21"/>
          <w:szCs w:val="21"/>
        </w:rPr>
        <w:t xml:space="preserve">第五章  </w:t>
      </w:r>
      <w:r>
        <w:rPr>
          <w:rFonts w:ascii="宋体" w:hAnsi="宋体" w:hint="eastAsia"/>
          <w:sz w:val="21"/>
          <w:szCs w:val="21"/>
        </w:rPr>
        <w:t>技术条件（工程建设标准）（另册）</w:t>
      </w:r>
    </w:p>
    <w:p w:rsidR="00F840CC" w:rsidRDefault="00DD236C">
      <w:pPr>
        <w:pStyle w:val="af1"/>
        <w:spacing w:after="0" w:line="276" w:lineRule="auto"/>
        <w:ind w:left="-2" w:firstLineChars="200"/>
        <w:rPr>
          <w:rFonts w:ascii="宋体" w:hAnsi="宋体"/>
          <w:sz w:val="21"/>
          <w:szCs w:val="21"/>
        </w:rPr>
      </w:pPr>
      <w:r>
        <w:rPr>
          <w:rFonts w:ascii="宋体" w:hAnsi="宋体" w:hint="eastAsia"/>
          <w:bCs/>
          <w:sz w:val="21"/>
          <w:szCs w:val="21"/>
        </w:rPr>
        <w:t xml:space="preserve">第六章  </w:t>
      </w:r>
      <w:r>
        <w:rPr>
          <w:rFonts w:ascii="宋体" w:hAnsi="宋体" w:hint="eastAsia"/>
          <w:sz w:val="21"/>
          <w:szCs w:val="21"/>
        </w:rPr>
        <w:t>图纸及勘察资料（另册）</w:t>
      </w:r>
    </w:p>
    <w:p w:rsidR="00F840CC" w:rsidRDefault="00DD236C">
      <w:pPr>
        <w:pStyle w:val="af1"/>
        <w:spacing w:after="0" w:line="276" w:lineRule="auto"/>
        <w:ind w:left="-2" w:firstLineChars="200"/>
        <w:rPr>
          <w:rFonts w:ascii="宋体" w:hAnsi="宋体"/>
          <w:sz w:val="21"/>
          <w:szCs w:val="21"/>
        </w:rPr>
      </w:pPr>
      <w:r>
        <w:rPr>
          <w:rFonts w:ascii="宋体" w:hAnsi="宋体" w:hint="eastAsia"/>
          <w:bCs/>
          <w:sz w:val="21"/>
          <w:szCs w:val="21"/>
        </w:rPr>
        <w:t>第七章  招标</w:t>
      </w:r>
      <w:r>
        <w:rPr>
          <w:rFonts w:ascii="宋体" w:hAnsi="宋体" w:hint="eastAsia"/>
          <w:sz w:val="21"/>
          <w:szCs w:val="21"/>
        </w:rPr>
        <w:t>工程量清单（另册）</w:t>
      </w:r>
    </w:p>
    <w:p w:rsidR="00F840CC" w:rsidRDefault="00DD236C">
      <w:pPr>
        <w:pStyle w:val="af1"/>
        <w:spacing w:after="0" w:line="276" w:lineRule="auto"/>
        <w:ind w:left="-2" w:firstLineChars="200"/>
        <w:rPr>
          <w:rFonts w:ascii="宋体" w:hAnsi="宋体"/>
          <w:sz w:val="21"/>
          <w:szCs w:val="21"/>
        </w:rPr>
      </w:pPr>
      <w:r>
        <w:rPr>
          <w:rFonts w:ascii="宋体" w:hAnsi="宋体" w:hint="eastAsia"/>
          <w:sz w:val="21"/>
          <w:szCs w:val="21"/>
        </w:rPr>
        <w:t>第八章  最高投标限价</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7.2 投标人获取招标文件后，应仔细检查招标文件的所有内容，认真审阅招标文件中所有的事项、格式、条款和规范要求等，若投标人的投标文件没有按招标文件要求提交全部资料，或投标文件实质上没有响应招标文件的要求，招标人将按评标办法的规定予以拒绝，并且不允许投标人通过修改或撤消其不符合要求的差异或保留使之成为具有响应性的投标文件。</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7.3 投标人一旦中标，招标文件的内容对招标人和中标人双方均有约束力。</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8．招标答疑</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8.1 投标人若对招标文件（包括招标图纸）中有疑问，可以书面形式通过交易平台提交给招标人或招标代理人，提交形式见本须知前附表第16项。</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8.2招标答疑会会议纪要将在提交投标文件截止时间15日前在交易平台 “项目答疑纪要”专区公开发布。答疑纪要一经在交易平台发布，视作已发放给所有投标人。</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8.3答疑会会议纪要为招标文件的一部分。</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8.4若招标答疑会会议纪要与招标文件有矛盾，以答疑会议纪要最后发出的书面形式的文件为准。</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9.招标文件的澄清与修改</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9.1招标文件发出后,在提交投标文件截止时间15日前，招标人可对招标文件进行必要的澄清或修改。</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9.2招标文件的澄清或修改将在交易平台“项目答疑纪要”专区公开发布。答疑纪要一经在交易平台发布，视作已发放给所有投标人，以交易平台上网发布时间作为送达时间。</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9.3招标文件的修改内容为招标文件的组成部分。</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9.4招标文件的澄清或修改均以书面形式明确的内容为准。当招标文件的澄清、修改、补充等在同一内容的表述不一致时，以最后发出的书面形式的文件为准。</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9.5为使投标人在编制投标文件时有充分的时间对招标文件的澄清或修改等内容考虑进去，招标人将酌情延长提交投标文件的截止时间，具体时间将在招标文件的澄清或修改中予以明确。若澄清或修改中没有明确延长时间，即表示投标时间不延长。</w:t>
      </w:r>
    </w:p>
    <w:p w:rsidR="00F840CC" w:rsidRDefault="00DD236C">
      <w:pPr>
        <w:pStyle w:val="3"/>
        <w:spacing w:before="156" w:beforeAutospacing="0" w:after="156" w:afterAutospacing="0" w:line="276" w:lineRule="auto"/>
        <w:rPr>
          <w:b/>
          <w:bCs/>
          <w:sz w:val="21"/>
          <w:szCs w:val="21"/>
        </w:rPr>
      </w:pPr>
      <w:bookmarkStart w:id="8" w:name="_Toc105014626"/>
      <w:r>
        <w:rPr>
          <w:rFonts w:hint="eastAsia"/>
          <w:b/>
          <w:bCs/>
          <w:sz w:val="21"/>
          <w:szCs w:val="21"/>
        </w:rPr>
        <w:lastRenderedPageBreak/>
        <w:t>（三）投标文件的编制</w:t>
      </w:r>
      <w:bookmarkEnd w:id="8"/>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10．投标文件的语言及度量衡单位</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10.1 投标文件和与投标有关的所有文件均应使用中文。</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10.2 除工程规范另有规定外，投标文件使用的度量衡单位，均采用中华人民共和国法定计量单位。</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11．投标文件的组成</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11.1 投标文件由技术部分（含资格审查文件）和经济部分两部分投标文件组成。</w:t>
      </w:r>
    </w:p>
    <w:p w:rsidR="00F840CC" w:rsidRDefault="00DD236C">
      <w:pPr>
        <w:spacing w:line="276" w:lineRule="auto"/>
        <w:ind w:firstLineChars="200" w:firstLine="420"/>
        <w:rPr>
          <w:rFonts w:ascii="宋体" w:hAnsi="宋体"/>
          <w:bCs/>
          <w:szCs w:val="21"/>
        </w:rPr>
      </w:pPr>
      <w:r>
        <w:rPr>
          <w:rFonts w:ascii="宋体" w:hAnsi="宋体" w:hint="eastAsia"/>
          <w:bCs/>
          <w:szCs w:val="21"/>
        </w:rPr>
        <w:t>11.2投标文件技术标部分主要包括下列内容：</w:t>
      </w:r>
    </w:p>
    <w:p w:rsidR="00F840CC" w:rsidRDefault="00DD236C">
      <w:pPr>
        <w:spacing w:line="276" w:lineRule="auto"/>
        <w:ind w:firstLineChars="200" w:firstLine="420"/>
        <w:rPr>
          <w:rFonts w:ascii="宋体" w:hAnsi="宋体"/>
          <w:bCs/>
          <w:szCs w:val="21"/>
        </w:rPr>
      </w:pPr>
      <w:r>
        <w:rPr>
          <w:rFonts w:ascii="宋体" w:hAnsi="宋体" w:hint="eastAsia"/>
          <w:bCs/>
          <w:szCs w:val="21"/>
        </w:rPr>
        <w:t>11.2.1 技术投标文件</w:t>
      </w:r>
      <w:r>
        <w:rPr>
          <w:rFonts w:ascii="宋体" w:hAnsi="宋体" w:hint="eastAsia"/>
          <w:szCs w:val="21"/>
        </w:rPr>
        <w:t>(按招标文件的要求填写)</w:t>
      </w:r>
      <w:r>
        <w:rPr>
          <w:rFonts w:ascii="宋体" w:hAnsi="宋体" w:hint="eastAsia"/>
          <w:bCs/>
          <w:szCs w:val="21"/>
        </w:rPr>
        <w:t>；</w:t>
      </w:r>
    </w:p>
    <w:p w:rsidR="00F840CC" w:rsidRDefault="00DD236C">
      <w:pPr>
        <w:spacing w:line="276" w:lineRule="auto"/>
        <w:ind w:firstLineChars="200" w:firstLine="420"/>
        <w:rPr>
          <w:rFonts w:ascii="宋体" w:hAnsi="宋体"/>
          <w:bCs/>
          <w:szCs w:val="21"/>
        </w:rPr>
      </w:pPr>
      <w:r>
        <w:rPr>
          <w:rFonts w:ascii="宋体" w:hAnsi="宋体" w:hint="eastAsia"/>
          <w:bCs/>
          <w:szCs w:val="21"/>
        </w:rPr>
        <w:t>11.2.2 资格审查文件：</w:t>
      </w:r>
    </w:p>
    <w:p w:rsidR="00F840CC" w:rsidRDefault="00DD236C">
      <w:pPr>
        <w:spacing w:line="276" w:lineRule="auto"/>
        <w:ind w:firstLineChars="200" w:firstLine="420"/>
        <w:rPr>
          <w:rFonts w:ascii="宋体" w:hAnsi="宋体"/>
          <w:bCs/>
          <w:szCs w:val="21"/>
        </w:rPr>
      </w:pPr>
      <w:r>
        <w:rPr>
          <w:rFonts w:ascii="宋体" w:hAnsi="宋体" w:hint="eastAsia"/>
          <w:bCs/>
          <w:szCs w:val="21"/>
        </w:rPr>
        <w:t xml:space="preserve">（1）投标人声明； </w:t>
      </w:r>
    </w:p>
    <w:p w:rsidR="00F840CC" w:rsidRDefault="00DD236C">
      <w:pPr>
        <w:spacing w:line="276" w:lineRule="auto"/>
        <w:ind w:firstLineChars="200" w:firstLine="420"/>
        <w:rPr>
          <w:rFonts w:ascii="宋体" w:hAnsi="宋体"/>
          <w:bCs/>
          <w:szCs w:val="21"/>
        </w:rPr>
      </w:pPr>
      <w:r>
        <w:rPr>
          <w:rFonts w:ascii="宋体" w:hAnsi="宋体" w:hint="eastAsia"/>
          <w:bCs/>
          <w:szCs w:val="21"/>
        </w:rPr>
        <w:t>（2）法定代表人证明书、法定代表人签字或盖章的本投标文件授权委托证明书；</w:t>
      </w:r>
    </w:p>
    <w:p w:rsidR="00F840CC" w:rsidRDefault="00DD236C">
      <w:pPr>
        <w:spacing w:line="276" w:lineRule="auto"/>
        <w:ind w:firstLineChars="200" w:firstLine="420"/>
        <w:rPr>
          <w:rFonts w:ascii="宋体" w:hAnsi="宋体"/>
          <w:bCs/>
          <w:szCs w:val="21"/>
        </w:rPr>
      </w:pPr>
      <w:r>
        <w:rPr>
          <w:rFonts w:ascii="宋体" w:hAnsi="宋体" w:hint="eastAsia"/>
          <w:bCs/>
          <w:szCs w:val="21"/>
        </w:rPr>
        <w:t>（3）企业营业执照（取自平台内上传件）；</w:t>
      </w:r>
    </w:p>
    <w:p w:rsidR="00F840CC" w:rsidRDefault="00DD236C">
      <w:pPr>
        <w:spacing w:line="276" w:lineRule="auto"/>
        <w:ind w:firstLineChars="200" w:firstLine="420"/>
        <w:rPr>
          <w:rFonts w:ascii="宋体" w:hAnsi="宋体"/>
          <w:bCs/>
          <w:szCs w:val="21"/>
        </w:rPr>
      </w:pPr>
      <w:r>
        <w:rPr>
          <w:rFonts w:ascii="宋体" w:hAnsi="宋体" w:hint="eastAsia"/>
          <w:bCs/>
          <w:szCs w:val="21"/>
        </w:rPr>
        <w:t>（4）企业资质证书（取自平台内上传件）；</w:t>
      </w:r>
    </w:p>
    <w:p w:rsidR="00F840CC" w:rsidRDefault="00DD236C">
      <w:pPr>
        <w:spacing w:line="276" w:lineRule="auto"/>
        <w:ind w:firstLineChars="200" w:firstLine="420"/>
        <w:rPr>
          <w:rFonts w:ascii="宋体" w:hAnsi="宋体"/>
          <w:bCs/>
          <w:szCs w:val="21"/>
        </w:rPr>
      </w:pPr>
      <w:r>
        <w:rPr>
          <w:rFonts w:ascii="宋体" w:hAnsi="宋体" w:hint="eastAsia"/>
          <w:bCs/>
          <w:szCs w:val="21"/>
        </w:rPr>
        <w:t>（5）建筑施工企业安全生产许可证（取自平台内上传件）；</w:t>
      </w:r>
    </w:p>
    <w:p w:rsidR="00F840CC" w:rsidRDefault="00DD236C">
      <w:pPr>
        <w:spacing w:line="276" w:lineRule="auto"/>
        <w:ind w:firstLineChars="200" w:firstLine="420"/>
        <w:rPr>
          <w:rFonts w:ascii="宋体" w:hAnsi="宋体"/>
          <w:bCs/>
          <w:szCs w:val="21"/>
        </w:rPr>
      </w:pPr>
      <w:r>
        <w:rPr>
          <w:rFonts w:ascii="宋体" w:hAnsi="宋体" w:hint="eastAsia"/>
          <w:bCs/>
          <w:szCs w:val="21"/>
        </w:rPr>
        <w:t>（6）项目负责人（按网上投标登记时选择拟投标的项目负责人）；</w:t>
      </w:r>
    </w:p>
    <w:p w:rsidR="00F840CC" w:rsidRDefault="00DD236C">
      <w:pPr>
        <w:spacing w:line="276" w:lineRule="auto"/>
        <w:ind w:firstLineChars="200" w:firstLine="420"/>
        <w:rPr>
          <w:rFonts w:ascii="宋体" w:hAnsi="宋体"/>
          <w:bCs/>
          <w:szCs w:val="21"/>
        </w:rPr>
      </w:pPr>
      <w:r>
        <w:rPr>
          <w:rFonts w:ascii="宋体" w:hAnsi="宋体" w:hint="eastAsia"/>
          <w:bCs/>
          <w:szCs w:val="21"/>
        </w:rPr>
        <w:t>（7）专职安全员（按网上投标登记时选择拟投标的专职安全员）；</w:t>
      </w:r>
    </w:p>
    <w:p w:rsidR="00F840CC" w:rsidRDefault="00DD236C">
      <w:pPr>
        <w:spacing w:line="276" w:lineRule="auto"/>
        <w:ind w:firstLineChars="200" w:firstLine="420"/>
        <w:rPr>
          <w:rFonts w:ascii="宋体" w:hAnsi="宋体"/>
          <w:bCs/>
          <w:szCs w:val="21"/>
        </w:rPr>
      </w:pPr>
      <w:r>
        <w:rPr>
          <w:rFonts w:ascii="宋体" w:hAnsi="宋体" w:hint="eastAsia"/>
          <w:bCs/>
          <w:szCs w:val="21"/>
        </w:rPr>
        <w:t>（8）拟委托技术负责人的相关证书、资料（具体要求由招标人明确）；</w:t>
      </w:r>
    </w:p>
    <w:p w:rsidR="00F840CC" w:rsidRDefault="00DD236C">
      <w:pPr>
        <w:spacing w:line="276" w:lineRule="auto"/>
        <w:ind w:firstLineChars="200" w:firstLine="420"/>
        <w:rPr>
          <w:rFonts w:ascii="宋体" w:hAnsi="宋体"/>
          <w:bCs/>
          <w:szCs w:val="21"/>
        </w:rPr>
      </w:pPr>
      <w:r>
        <w:rPr>
          <w:rFonts w:ascii="宋体" w:hAnsi="宋体" w:hint="eastAsia"/>
          <w:bCs/>
          <w:szCs w:val="21"/>
        </w:rPr>
        <w:t xml:space="preserve">（9）拟委派项目负责人的建造师注册证书或小型项目负责人相关证明（取自平台内上传件）； </w:t>
      </w:r>
    </w:p>
    <w:p w:rsidR="00F840CC" w:rsidRDefault="00DD236C">
      <w:pPr>
        <w:spacing w:line="276" w:lineRule="auto"/>
        <w:ind w:firstLineChars="200" w:firstLine="420"/>
        <w:rPr>
          <w:rFonts w:ascii="宋体" w:hAnsi="宋体"/>
          <w:bCs/>
          <w:szCs w:val="21"/>
        </w:rPr>
      </w:pPr>
      <w:r>
        <w:rPr>
          <w:rFonts w:ascii="宋体" w:hAnsi="宋体" w:hint="eastAsia"/>
          <w:bCs/>
          <w:szCs w:val="21"/>
        </w:rPr>
        <w:t>（10）项目负责人安全培训考核合格证明或在有效期内的安全考核合格证书（B类）或建筑施工企业项目负责人安全生产考核合格证书（取自平台内上传件）；</w:t>
      </w:r>
    </w:p>
    <w:p w:rsidR="00F840CC" w:rsidRDefault="00DD236C">
      <w:pPr>
        <w:spacing w:line="276" w:lineRule="auto"/>
        <w:ind w:firstLineChars="200" w:firstLine="420"/>
        <w:rPr>
          <w:rFonts w:ascii="宋体" w:hAnsi="宋体"/>
          <w:bCs/>
          <w:szCs w:val="21"/>
        </w:rPr>
      </w:pPr>
      <w:r>
        <w:rPr>
          <w:rFonts w:ascii="宋体" w:hAnsi="宋体" w:hint="eastAsia"/>
          <w:bCs/>
          <w:szCs w:val="21"/>
        </w:rPr>
        <w:t>（11）专职安全员须具有在有效期内的安全考核合格证书（C类）或建筑施工企业专职安全生产管理人员安全生产考核合格证书（取自平台内上传件）；</w:t>
      </w:r>
    </w:p>
    <w:p w:rsidR="00F840CC" w:rsidRDefault="00DD236C">
      <w:pPr>
        <w:spacing w:line="276" w:lineRule="auto"/>
        <w:ind w:firstLineChars="200" w:firstLine="420"/>
        <w:rPr>
          <w:rFonts w:ascii="宋体" w:hAnsi="宋体"/>
          <w:bCs/>
          <w:szCs w:val="21"/>
        </w:rPr>
      </w:pPr>
      <w:r>
        <w:rPr>
          <w:rFonts w:ascii="宋体" w:hAnsi="宋体" w:hint="eastAsia"/>
          <w:bCs/>
          <w:szCs w:val="21"/>
        </w:rPr>
        <w:t>（12）用于资格审查的业绩（设置业绩要求时选择此项，投标人</w:t>
      </w:r>
      <w:r>
        <w:rPr>
          <w:rFonts w:ascii="宋体" w:hAnsi="宋体" w:hint="eastAsia"/>
          <w:szCs w:val="21"/>
        </w:rPr>
        <w:t>须提供类似工程业绩的项目名称及项目编号，具体格式由招标人自定</w:t>
      </w:r>
      <w:r>
        <w:rPr>
          <w:rFonts w:ascii="宋体" w:hAnsi="宋体" w:hint="eastAsia"/>
          <w:bCs/>
          <w:szCs w:val="21"/>
        </w:rPr>
        <w:t>）；</w:t>
      </w:r>
    </w:p>
    <w:p w:rsidR="00F840CC" w:rsidRDefault="00DD236C">
      <w:pPr>
        <w:spacing w:line="276" w:lineRule="auto"/>
        <w:ind w:firstLineChars="200" w:firstLine="420"/>
        <w:rPr>
          <w:rFonts w:ascii="宋体" w:hAnsi="宋体"/>
          <w:bCs/>
          <w:szCs w:val="21"/>
        </w:rPr>
      </w:pPr>
      <w:r>
        <w:rPr>
          <w:rFonts w:ascii="宋体" w:hAnsi="宋体" w:hint="eastAsia"/>
          <w:bCs/>
          <w:szCs w:val="21"/>
        </w:rPr>
        <w:t>（13）资格审查前，投标人须在广州市住房和城乡建设局建立企业信用档案，拟担任本工程项目负责人、专职安全员须是本企业信用档案中的在册人员；</w:t>
      </w:r>
    </w:p>
    <w:p w:rsidR="00F840CC" w:rsidRDefault="00DD236C">
      <w:pPr>
        <w:spacing w:line="276" w:lineRule="auto"/>
        <w:ind w:firstLineChars="200" w:firstLine="420"/>
        <w:rPr>
          <w:rFonts w:ascii="宋体" w:hAnsi="宋体"/>
          <w:bCs/>
          <w:szCs w:val="21"/>
        </w:rPr>
      </w:pPr>
      <w:r>
        <w:rPr>
          <w:rFonts w:ascii="宋体" w:hAnsi="宋体" w:hint="eastAsia"/>
          <w:bCs/>
          <w:szCs w:val="21"/>
        </w:rPr>
        <w:t>（14）列明主办单位的联合体工作协议（采用联合体投标时需递交，投标人拟任本工程项目负责人应为联合体主办方信用档案中的在册人员，</w:t>
      </w:r>
      <w:r>
        <w:rPr>
          <w:rFonts w:ascii="宋体" w:hAnsi="宋体" w:hint="eastAsia"/>
          <w:szCs w:val="21"/>
        </w:rPr>
        <w:t>联合体工作协议应明确约定各方拟承担的工作和责任</w:t>
      </w:r>
      <w:r>
        <w:rPr>
          <w:rFonts w:ascii="宋体" w:hAnsi="宋体" w:hint="eastAsia"/>
          <w:bCs/>
          <w:szCs w:val="21"/>
        </w:rPr>
        <w:t xml:space="preserve">）； </w:t>
      </w:r>
    </w:p>
    <w:p w:rsidR="00F840CC" w:rsidRDefault="00DD236C">
      <w:pPr>
        <w:spacing w:line="276" w:lineRule="auto"/>
        <w:ind w:firstLineChars="200" w:firstLine="420"/>
        <w:rPr>
          <w:rFonts w:ascii="宋体" w:hAnsi="宋体"/>
          <w:bCs/>
          <w:szCs w:val="21"/>
        </w:rPr>
      </w:pPr>
      <w:r>
        <w:rPr>
          <w:rFonts w:ascii="宋体" w:hAnsi="宋体" w:hint="eastAsia"/>
          <w:bCs/>
          <w:szCs w:val="21"/>
        </w:rPr>
        <w:t>（15）</w:t>
      </w:r>
      <w:r>
        <w:rPr>
          <w:rFonts w:ascii="宋体" w:hAnsi="宋体" w:hint="eastAsia"/>
          <w:szCs w:val="21"/>
        </w:rPr>
        <w:t>投标人具有在广州地区可使用适合本工程的机械设备的证明文件（提供沥青摊铺机自有发票或权属证明及设备现场全貌彩照（彩照须能反映其规格型号））。（含有市政道路面层沥青摊铺且沥青摊铺占预计发包价50%或以上的大、中修市政公用工程需提供该项内容的证明文件）。</w:t>
      </w:r>
    </w:p>
    <w:p w:rsidR="00F840CC" w:rsidRDefault="00DD236C">
      <w:pPr>
        <w:spacing w:line="276" w:lineRule="auto"/>
        <w:ind w:firstLineChars="200" w:firstLine="420"/>
        <w:rPr>
          <w:rFonts w:ascii="宋体" w:hAnsi="宋体"/>
          <w:szCs w:val="21"/>
        </w:rPr>
      </w:pPr>
      <w:r>
        <w:rPr>
          <w:rFonts w:ascii="宋体" w:hAnsi="宋体" w:hint="eastAsia"/>
          <w:szCs w:val="21"/>
        </w:rPr>
        <w:t>11.2.3项目管理机构配备。</w:t>
      </w:r>
    </w:p>
    <w:p w:rsidR="00F840CC" w:rsidRDefault="00DD236C">
      <w:pPr>
        <w:spacing w:line="276" w:lineRule="auto"/>
        <w:ind w:firstLineChars="200" w:firstLine="420"/>
        <w:rPr>
          <w:rFonts w:ascii="宋体" w:hAnsi="宋体"/>
          <w:szCs w:val="21"/>
        </w:rPr>
      </w:pPr>
      <w:r>
        <w:rPr>
          <w:rFonts w:ascii="宋体" w:hAnsi="宋体" w:hint="eastAsia"/>
          <w:szCs w:val="21"/>
        </w:rPr>
        <w:t>（1）投标人应列出该项目工程的施工组织机构构成和画出机构框架图及其负责人；</w:t>
      </w:r>
    </w:p>
    <w:p w:rsidR="00F840CC" w:rsidRDefault="00DD236C">
      <w:pPr>
        <w:spacing w:line="276" w:lineRule="auto"/>
        <w:ind w:firstLineChars="200" w:firstLine="420"/>
        <w:rPr>
          <w:rFonts w:ascii="宋体" w:hAnsi="宋体"/>
          <w:szCs w:val="21"/>
        </w:rPr>
      </w:pPr>
      <w:r>
        <w:rPr>
          <w:rFonts w:ascii="宋体" w:hAnsi="宋体" w:hint="eastAsia"/>
          <w:szCs w:val="21"/>
        </w:rPr>
        <w:lastRenderedPageBreak/>
        <w:t>（2）投标人应详细列出该施工组织机构中主要成员的名单、简历资料、职务职称和在本项目中拟担任的职务等资料，并附上有关证明材料扫描件；</w:t>
      </w:r>
    </w:p>
    <w:p w:rsidR="00F840CC" w:rsidRDefault="00DD236C">
      <w:pPr>
        <w:spacing w:line="276" w:lineRule="auto"/>
        <w:ind w:firstLineChars="200" w:firstLine="420"/>
        <w:rPr>
          <w:rFonts w:ascii="宋体" w:hAnsi="宋体"/>
          <w:szCs w:val="21"/>
        </w:rPr>
      </w:pPr>
      <w:r>
        <w:rPr>
          <w:rFonts w:ascii="宋体" w:hAnsi="宋体" w:hint="eastAsia"/>
          <w:szCs w:val="21"/>
        </w:rPr>
        <w:t>（3）其他辅助说明资料。</w:t>
      </w:r>
    </w:p>
    <w:p w:rsidR="00F840CC" w:rsidRDefault="00DD236C">
      <w:pPr>
        <w:spacing w:line="276" w:lineRule="auto"/>
        <w:ind w:firstLineChars="200" w:firstLine="420"/>
        <w:rPr>
          <w:rFonts w:ascii="宋体" w:hAnsi="宋体"/>
          <w:szCs w:val="21"/>
        </w:rPr>
      </w:pPr>
      <w:r>
        <w:rPr>
          <w:rFonts w:ascii="宋体" w:hAnsi="宋体" w:hint="eastAsia"/>
          <w:szCs w:val="21"/>
        </w:rPr>
        <w:t>11.2.4投标人在广州市可使用适合本工程的机械设备（附：机械设备为自有或租赁的说明；及承诺机械设备如属于租赁的，其租赁是不属于重复租赁）。</w:t>
      </w:r>
    </w:p>
    <w:p w:rsidR="00F840CC" w:rsidRDefault="00DD236C">
      <w:pPr>
        <w:spacing w:line="276" w:lineRule="auto"/>
        <w:ind w:firstLineChars="200" w:firstLine="420"/>
        <w:rPr>
          <w:rFonts w:ascii="宋体" w:hAnsi="宋体"/>
          <w:szCs w:val="21"/>
        </w:rPr>
      </w:pPr>
      <w:r>
        <w:rPr>
          <w:rFonts w:ascii="宋体" w:hAnsi="宋体" w:hint="eastAsia"/>
          <w:szCs w:val="21"/>
        </w:rPr>
        <w:t>11.2.5施工组织设计或施工方案。</w:t>
      </w:r>
    </w:p>
    <w:p w:rsidR="00F840CC" w:rsidRDefault="00DD236C">
      <w:pPr>
        <w:spacing w:line="276" w:lineRule="auto"/>
        <w:ind w:firstLineChars="200" w:firstLine="420"/>
        <w:rPr>
          <w:rFonts w:ascii="宋体" w:hAnsi="宋体"/>
          <w:szCs w:val="21"/>
        </w:rPr>
      </w:pPr>
      <w:r>
        <w:rPr>
          <w:rFonts w:ascii="宋体" w:hAnsi="宋体" w:hint="eastAsia"/>
          <w:szCs w:val="21"/>
        </w:rPr>
        <w:t>11.2.6按照</w:t>
      </w:r>
      <w:r>
        <w:rPr>
          <w:rFonts w:ascii="宋体" w:hAnsi="宋体" w:hint="eastAsia"/>
          <w:bCs/>
          <w:szCs w:val="21"/>
        </w:rPr>
        <w:t>招标文件要求</w:t>
      </w:r>
      <w:r>
        <w:rPr>
          <w:rFonts w:ascii="宋体" w:hAnsi="宋体" w:hint="eastAsia"/>
          <w:szCs w:val="21"/>
        </w:rPr>
        <w:t>填写的《参与编制技术标投标文件人员名单》。</w:t>
      </w:r>
    </w:p>
    <w:p w:rsidR="00F840CC" w:rsidRDefault="00DD236C">
      <w:pPr>
        <w:spacing w:line="276" w:lineRule="auto"/>
        <w:ind w:firstLineChars="200" w:firstLine="420"/>
        <w:rPr>
          <w:rFonts w:ascii="宋体" w:hAnsi="宋体"/>
          <w:bCs/>
          <w:szCs w:val="21"/>
        </w:rPr>
      </w:pPr>
      <w:r>
        <w:rPr>
          <w:rFonts w:ascii="宋体" w:hAnsi="宋体" w:hint="eastAsia"/>
          <w:bCs/>
          <w:szCs w:val="21"/>
        </w:rPr>
        <w:t>11.3 经济部分投标文件主要包括下列内容：</w:t>
      </w:r>
    </w:p>
    <w:p w:rsidR="00F840CC" w:rsidRDefault="00DD236C">
      <w:pPr>
        <w:spacing w:line="276" w:lineRule="auto"/>
        <w:ind w:firstLineChars="200" w:firstLine="420"/>
        <w:rPr>
          <w:rFonts w:ascii="宋体" w:hAnsi="宋体"/>
          <w:szCs w:val="21"/>
        </w:rPr>
      </w:pPr>
      <w:r>
        <w:rPr>
          <w:rFonts w:ascii="宋体" w:hAnsi="宋体" w:hint="eastAsia"/>
          <w:szCs w:val="21"/>
        </w:rPr>
        <w:t>11.3.1 经济投标文件(按招标文件的要求填写)。</w:t>
      </w:r>
    </w:p>
    <w:p w:rsidR="00F840CC" w:rsidRDefault="00DD236C">
      <w:pPr>
        <w:spacing w:line="276" w:lineRule="auto"/>
        <w:ind w:firstLineChars="200" w:firstLine="420"/>
        <w:rPr>
          <w:rFonts w:ascii="宋体" w:hAnsi="宋体"/>
          <w:szCs w:val="21"/>
        </w:rPr>
      </w:pPr>
      <w:r>
        <w:rPr>
          <w:rFonts w:ascii="宋体" w:hAnsi="宋体" w:hint="eastAsia"/>
          <w:szCs w:val="21"/>
        </w:rPr>
        <w:t xml:space="preserve">11.3.2投标总价。投标人必须按招标工程量清单填报价格，工程量清单的组成、格式、项目编码、项目名称、项目特征、计量单位、工程量和工程量计算规则必须与招标工程量清单一致。投标报价由投标人依据建设工程工程量清单计价规范、招标文件、招标工程量清单、设计文件、企业定额、施工现场情况和投标时拟定的施工组织设计或者施工方案，结合企业成本、市场价格以及招标文件中载明的风险内容和范围等编制。其中包括如下： </w:t>
      </w:r>
    </w:p>
    <w:p w:rsidR="00F840CC" w:rsidRDefault="00DD236C" w:rsidP="00DD236C">
      <w:pPr>
        <w:spacing w:line="276" w:lineRule="auto"/>
        <w:ind w:firstLineChars="236" w:firstLine="496"/>
        <w:rPr>
          <w:rFonts w:ascii="宋体" w:hAnsi="宋体"/>
          <w:szCs w:val="21"/>
        </w:rPr>
      </w:pPr>
      <w:r>
        <w:rPr>
          <w:rFonts w:ascii="宋体" w:hAnsi="宋体" w:hint="eastAsia"/>
          <w:szCs w:val="21"/>
        </w:rPr>
        <w:t>（1）投标总价封面、扉页；</w:t>
      </w:r>
    </w:p>
    <w:p w:rsidR="00F840CC" w:rsidRDefault="00DD236C" w:rsidP="00DD236C">
      <w:pPr>
        <w:spacing w:line="276" w:lineRule="auto"/>
        <w:ind w:firstLineChars="236" w:firstLine="496"/>
        <w:rPr>
          <w:rFonts w:ascii="宋体" w:hAnsi="宋体"/>
          <w:szCs w:val="21"/>
        </w:rPr>
      </w:pPr>
      <w:r>
        <w:rPr>
          <w:rFonts w:ascii="宋体" w:hAnsi="宋体" w:hint="eastAsia"/>
          <w:szCs w:val="21"/>
        </w:rPr>
        <w:t>（2）总说明；</w:t>
      </w:r>
    </w:p>
    <w:p w:rsidR="00F840CC" w:rsidRDefault="00DD236C" w:rsidP="00DD236C">
      <w:pPr>
        <w:spacing w:line="276" w:lineRule="auto"/>
        <w:ind w:firstLineChars="236" w:firstLine="496"/>
        <w:rPr>
          <w:rFonts w:ascii="宋体" w:hAnsi="宋体"/>
          <w:szCs w:val="21"/>
        </w:rPr>
      </w:pPr>
      <w:r>
        <w:rPr>
          <w:rFonts w:ascii="宋体" w:hAnsi="宋体" w:hint="eastAsia"/>
          <w:szCs w:val="21"/>
        </w:rPr>
        <w:t>（3）工程项目投标报价汇总表；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（4）单项工程投标报价汇总表；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（5）单位工程投标报价汇总表；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（6）分部分项工程清单与计价表；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（7）单价措施项目清单与计价表；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（8）总价措施项目清单与计价表；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（9）综合单价分析表；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（10）其他项目清单与计价汇总表；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（11）暂列金额明细表；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（12）材料（工程设备）暂估价明细表；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（13）专业工程暂估价明细表；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（14）计日工表；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（15）总承包服务计价表；</w:t>
      </w:r>
    </w:p>
    <w:p w:rsidR="00F840CC" w:rsidRDefault="00DD236C" w:rsidP="00DD236C">
      <w:pPr>
        <w:spacing w:line="276" w:lineRule="auto"/>
        <w:ind w:firstLineChars="236" w:firstLine="496"/>
        <w:rPr>
          <w:rFonts w:ascii="宋体" w:hAnsi="宋体"/>
          <w:szCs w:val="21"/>
        </w:rPr>
      </w:pPr>
      <w:r>
        <w:rPr>
          <w:rFonts w:ascii="宋体" w:hAnsi="宋体" w:hint="eastAsia"/>
          <w:szCs w:val="21"/>
        </w:rPr>
        <w:t>（16）规费和税金项目计价表；</w:t>
      </w:r>
    </w:p>
    <w:p w:rsidR="00F840CC" w:rsidRDefault="00DD236C">
      <w:pPr>
        <w:spacing w:line="276" w:lineRule="auto"/>
        <w:ind w:firstLineChars="200" w:firstLine="420"/>
        <w:rPr>
          <w:rFonts w:ascii="宋体" w:hAnsi="宋体"/>
          <w:szCs w:val="21"/>
        </w:rPr>
      </w:pPr>
      <w:r>
        <w:rPr>
          <w:rFonts w:ascii="宋体" w:hAnsi="宋体" w:hint="eastAsia"/>
          <w:szCs w:val="21"/>
        </w:rPr>
        <w:t xml:space="preserve"> （17）人工、主要材料和设备一览表。</w:t>
      </w:r>
    </w:p>
    <w:p w:rsidR="00F840CC" w:rsidRDefault="00DD236C">
      <w:pPr>
        <w:spacing w:line="276" w:lineRule="auto"/>
        <w:ind w:firstLineChars="200" w:firstLine="420"/>
        <w:rPr>
          <w:rFonts w:ascii="宋体" w:hAnsi="宋体"/>
          <w:szCs w:val="21"/>
        </w:rPr>
      </w:pPr>
      <w:r>
        <w:rPr>
          <w:rFonts w:ascii="宋体" w:hAnsi="宋体" w:hint="eastAsia"/>
          <w:szCs w:val="21"/>
        </w:rPr>
        <w:t>11.3.3按照</w:t>
      </w:r>
      <w:r>
        <w:rPr>
          <w:rFonts w:ascii="宋体" w:hAnsi="宋体" w:hint="eastAsia"/>
          <w:bCs/>
          <w:szCs w:val="21"/>
        </w:rPr>
        <w:t>招标文件要求</w:t>
      </w:r>
      <w:r>
        <w:rPr>
          <w:rFonts w:ascii="宋体" w:hAnsi="宋体" w:hint="eastAsia"/>
          <w:szCs w:val="21"/>
        </w:rPr>
        <w:t>填写的《参与编制经济标投标文件人员名单》。</w:t>
      </w:r>
    </w:p>
    <w:p w:rsidR="00F840CC" w:rsidRDefault="00DD236C">
      <w:pPr>
        <w:spacing w:line="276" w:lineRule="auto"/>
        <w:ind w:firstLineChars="200" w:firstLine="420"/>
        <w:rPr>
          <w:rFonts w:ascii="宋体" w:hAnsi="宋体"/>
          <w:szCs w:val="21"/>
        </w:rPr>
      </w:pPr>
      <w:r>
        <w:rPr>
          <w:rFonts w:ascii="宋体" w:hAnsi="宋体" w:hint="eastAsia"/>
          <w:szCs w:val="21"/>
        </w:rPr>
        <w:t>11.3.4若投标人的投标报价低于工程成本警戒价的，投标人还须提供详细的施工组织设计、单价、措施性费用、单价分析表、主要材料价格表、投标人成本分析供评标委员会评审。</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12．投标文件格式</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12.1 投标文件包括本须知第11条中规定的内容，投标人提交的投标文件应当使用招标文件所提供的投标文件全部格式（表格可以按同样格式扩展）。</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12.2 投标文件全部采用电子文档，投标文件所附证书证件均为原件扫描件，并采用单位数字证书，按招标文件要求在相应位置加盖电子印章。投标文件中需个人签字或盖章的，应加盖</w:t>
      </w:r>
      <w:r>
        <w:rPr>
          <w:rFonts w:ascii="宋体" w:hAnsi="宋体" w:hint="eastAsia"/>
          <w:sz w:val="21"/>
          <w:szCs w:val="21"/>
        </w:rPr>
        <w:lastRenderedPageBreak/>
        <w:t>个人电子印章或在线下完成后扫描上传。按照交易平台关于全流程电子化项目的相关指南进行操作。详见： 。</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 xml:space="preserve">12.3 </w:t>
      </w:r>
      <w:r>
        <w:rPr>
          <w:rFonts w:ascii="宋体" w:hAnsi="宋体" w:hint="eastAsia"/>
          <w:bCs/>
          <w:sz w:val="21"/>
          <w:szCs w:val="21"/>
        </w:rPr>
        <w:t>投标文件应按</w:t>
      </w:r>
      <w:r>
        <w:rPr>
          <w:rFonts w:ascii="宋体" w:hAnsi="宋体" w:hint="eastAsia"/>
          <w:sz w:val="21"/>
          <w:szCs w:val="21"/>
        </w:rPr>
        <w:t xml:space="preserve">照交易平台关于全流程电子化项目的相关指南进行编制，详见：。  </w:t>
      </w:r>
    </w:p>
    <w:p w:rsidR="00F840CC" w:rsidRDefault="00DD236C">
      <w:pPr>
        <w:pStyle w:val="af1"/>
        <w:spacing w:after="0" w:line="276" w:lineRule="auto"/>
        <w:ind w:firstLineChars="200"/>
        <w:rPr>
          <w:rFonts w:ascii="宋体" w:hAnsi="宋体"/>
          <w:sz w:val="21"/>
          <w:szCs w:val="21"/>
        </w:rPr>
      </w:pPr>
      <w:r>
        <w:rPr>
          <w:rFonts w:ascii="宋体" w:hAnsi="宋体" w:hint="eastAsia"/>
          <w:bCs/>
          <w:sz w:val="21"/>
          <w:szCs w:val="21"/>
        </w:rPr>
        <w:t>如不按上述要求编制引起系统无法检索、读取相关信息的，其后果由投标人承担。</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13．投标报价及造价承包和变更结算方式</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13.1 本工程的投标报价采用投标须知前附表第12项所规定的方式。投标报价（含单价及总价）精确到“分”。</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13.2招标人按照招标图纸制定招标工程量清单，该清单载于本招标文件第七章中，投标人按照招标人提供的招标工程量清单中列出的工程项目和工程量填报单价和合价，每一项目只允许有一个报价，任何有选择的报价将不予接受。投标人未填报单价或合价的工程项目，视为此项费用已包含在已标价工程量清单中其他项目的单价和合价之中，在实施后，此项目不得重新组价予以调整，招标人将不予支付。</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13.3投标人的投标报价，应是按照投标须知前附表第8项的工期要求，在投标须知前附表第3项的建设地点，完成投标须知前附表第7项的招标范围内已由招标人制定的工程量清单列明工作的全部费用，包括但不限于完成工作的成本、利润、税金、技术措施费、大型机械进出场费、风险费以及政策性文件规定费用等，不得以任何理由予以重复计算。招标人提供的工程量清单或招标文件其他部分中有关规费、暂列金额、暂估价、绿色施工安全防护措施费等非竞争性项目明列了单价或合价的金额的，投标人应按照明列的单价或合价的金额报价，未按照规定金额报价的，由评标委员会按照招标文件规定的金额进行修正。</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13.4投标人一旦中标，投标人对招标人提供的招标工程量清单中列出的工程项目所报出的综合单价，在工程结算时将不得变更，招标人应在招标文件及合同中明确在人工、材料、设备或机械台班市场价格发生异常变动情况时合同价款的调整办法。因应计算的实际工程量与招标工程量清单出现偏差或因工程变更等原因导致的工程量偏差，引起相关措施项目相应发生变化时，按系数或单一总价方式计价的措施项目费，工程量增加的措施项目费调增，工程量减少的措施项目费调减。</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13.5工程项目实施期间和结算时，招标文件工程量清单中漏列而由监理单位和招标人现场签证确认的工程项目、原设计没有而由招标人批准设计变更产生的工程项目，视为新增项目，按以下顺序确定价格：</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13.5.1中标的投标文件工程量清单中已有相同项目的适用综合单价，则沿用；</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13.5.2中标的投标文件工程量清单中已有类似项目的综合单价，则按类似项目的综合单价对相应子目、消耗量、单价等进行调整换算，原管理费、利润水平不变。如中标的投标文件工程量清单中类似项目的综合单价有两个以上，则由招标人按消耗量最少、管理费和利润取费最低的优先顺序选择类似项目综合单价进行换算。如换算时出现类似项目中没有的材料单价，按广州市造价管理站同期《广州地区建设工程常用材料税前综合价格》计算，《广州地区建设工程常用材料税前综合价格》没有的材料单价，由招标人在招标文件中依法确定计价方式。</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13.5.3 中标的投标文件工程量清单中没有相同项目或类似项目的，如可套取相关定额，则以相关定额为基数下浮计算单价,下浮率为中标价相对于最高投标限价的下浮率（下浮率=(最高投标限价-中标价)/ 最高投标限价）。</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13.5.4 如相关定额没有相应子目的，其计价方式由招标人在本招标文件第三章中另行规定。</w:t>
      </w:r>
      <w:r>
        <w:rPr>
          <w:rFonts w:ascii="宋体" w:hAnsi="宋体" w:hint="eastAsia"/>
          <w:sz w:val="21"/>
          <w:szCs w:val="21"/>
        </w:rPr>
        <w:lastRenderedPageBreak/>
        <w:t>未规定的，中标后双方协商约定。</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13.6暂列金额、暂估价</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13.6.1暂列金额指招标人在工程量清单中暂定并包括在合同价款中的一笔款项。用于施工合同签订时尚未确定或者不可预见的所需材料、设备、服务的采购，施工中可能发生的工程量变更、合同约定调整因素出现时的工程价款调整以及发生的索赔、现场签证等费用。</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暂估价是指招标人在工程量清单中提供的用于支付必然发生但暂时不能确定价格的材料的单价以及专业工程的金额。</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13.6.2在工程实施中，暂列金额、暂估价所包含的工作范围和图纸、标准深化固定后，按照工程专业、设备、材料类别等分类汇总的金额，达到法定招标范围标准的，应由招标人同中标人联合招标，确定承包人和承包价格。</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13.6.3在工程实施中，暂列金额、暂估价所包含的工作范围和图纸、标准深化固定后，按照工程专业、设备、材料类别等分类汇总的金额，未达到法定招标范围标准但适用政府采购规定的，应按照政府采购规定确定承包人和承包价格。</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13.6.4在工程实施中，暂列金额、暂估价所包含的工作范围和图纸、标准深化固定后，按照工程专业、设备、材料类别等分类汇总的金额，未达到法定招标范围标准也不适用政府采购规定，承包人有法定的承包资格的，由承包人承包，承包人无法定的承包资格但有法定的分包权的，由承包人分包，招标人同承包人结算的价格按本投标须知13.5款规定确定。</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13.6.5在工程实施中，暂列金额、暂估价所包含的工作范围和图纸、标准深化固定后，按照工程专业、设备、材料类别等分类汇总的金额，未达到法定招标范围标准也不适用政府采购规定，承包人既无法定的承包资格又无法定的分包权的，由招标人另行发包。</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13.6.6 在工程实施中，暂列金额、暂估价所包含的工作范围由其他承包人承包的，纳入本项目承包人的管理和协调范围，由其他承包人向本项目承包人承担质量、安全、文明施工、工期责任，本项目承包人向招标人承担责任。投标人应当充分考虑此项管理和协调所发生的费用，并将其纳入招标人提供的工程量清单中的适当项目报价中。招标人将视为此项管理和协调所发生的费用已包含在其它有价款的竞争性报价内，在实施后，招标人将不予支付。</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13.7投标人可先到工地踏勘以充分了解工地位置、情况、道路、储存空间、装卸限制及任何其他足以影响承包价的情况，任何因忽视或误解工地情况而导致的索赔或工期延长申请将不被批准。</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13.8属于承包人自行采购的主要材料、设备，招标人应当在招标文件中提出材料、设备的技术标准或者质量要求，或者提出不少于3个同等档次品牌或分包商供投标人报价时选择,凡招标人在招标文件中提出参考品牌的，必须在参考品牌后面加上“或相当于”字样。投标人在投标文件中应明确所选用主要材料、设备的品牌、厂家以及质量等级，并且应当符合招标文件的要求。</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13.9招标人与中标人应本着实事求是、风险共担的原则，充分考虑施工合同履行期间人工、建筑材料、机械设备价格因素的影响。对于各类钢筋、混凝土等主要材料以及人工、机械设备等，应结合合同工期、各价格因素对工程总造价的影响等，合理约定调价机制。调价机制应由招标人在招标文件及合同中明确，内容包括调价范围（含材料、机械的具体名称、工种等）、价格变动时限、幅度以及相应的合同价款调整方法。</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14．投标货币</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lastRenderedPageBreak/>
        <w:t>14.1 本工程投标报价采用的币种为人民币。</w:t>
      </w:r>
    </w:p>
    <w:p w:rsidR="00F840CC" w:rsidRDefault="00DD236C">
      <w:pPr>
        <w:pStyle w:val="af1"/>
        <w:spacing w:after="0" w:line="276" w:lineRule="auto"/>
        <w:ind w:firstLineChars="200" w:firstLine="422"/>
        <w:rPr>
          <w:rFonts w:ascii="宋体" w:hAnsi="宋体"/>
          <w:sz w:val="21"/>
          <w:szCs w:val="21"/>
        </w:rPr>
      </w:pPr>
      <w:r>
        <w:rPr>
          <w:rFonts w:ascii="宋体" w:hAnsi="宋体" w:hint="eastAsia"/>
          <w:b/>
          <w:bCs/>
          <w:sz w:val="21"/>
          <w:szCs w:val="21"/>
        </w:rPr>
        <w:t>15．投标有效期</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15.1 投标有效期见投标须知前附表第13项所规定的期限，在此期限内，凡符合本招标文件要求的投标文件均保持有效。</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15.2 在特殊情况下，招标人在原定投标有效期内，可以根据需要以书面形式向投标人提出延长投标有效期的要求，对此要求投标人须以书面形式予以答复。投标人可以拒绝招标人这种要求，而不影响退还其投标保证金。同意延长投标有效期的投标人既不能要求也不允许修改其投标文件，但需要相应的延长投标保证金的有效期，在延长的投标有效期内，本须知第16条关于投标保证金的退还与不予退还的规定仍然适用。</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16．投标保证金</w:t>
      </w:r>
    </w:p>
    <w:p w:rsidR="00F840CC" w:rsidRDefault="00DD236C">
      <w:pPr>
        <w:spacing w:line="276" w:lineRule="auto"/>
        <w:ind w:firstLineChars="200" w:firstLine="420"/>
        <w:rPr>
          <w:rFonts w:ascii="宋体" w:hAnsi="宋体"/>
          <w:szCs w:val="21"/>
        </w:rPr>
      </w:pPr>
      <w:r>
        <w:rPr>
          <w:rFonts w:ascii="宋体" w:hAnsi="宋体" w:hint="eastAsia"/>
          <w:szCs w:val="21"/>
        </w:rPr>
        <w:t>16.1投标人应按投标须知前附表第14项所述金额和时间递交</w:t>
      </w:r>
      <w:r>
        <w:rPr>
          <w:rFonts w:ascii="宋体" w:hAnsi="宋体" w:hint="eastAsia"/>
          <w:bCs/>
          <w:szCs w:val="21"/>
        </w:rPr>
        <w:t>投标保证金</w:t>
      </w:r>
      <w:r>
        <w:rPr>
          <w:rFonts w:ascii="宋体" w:hAnsi="宋体" w:hint="eastAsia"/>
          <w:szCs w:val="21"/>
        </w:rPr>
        <w:t>。招标人应当允许投标人自主选择现金、银行保函、保证保险、专业工程担保公司担保等方式缴纳投标保证金。</w:t>
      </w:r>
    </w:p>
    <w:p w:rsidR="00F840CC" w:rsidRDefault="00DD236C">
      <w:pPr>
        <w:spacing w:line="276" w:lineRule="auto"/>
        <w:ind w:firstLineChars="200" w:firstLine="420"/>
        <w:rPr>
          <w:rFonts w:ascii="宋体" w:hAnsi="宋体"/>
          <w:szCs w:val="21"/>
        </w:rPr>
      </w:pPr>
      <w:r>
        <w:rPr>
          <w:rFonts w:ascii="宋体" w:hAnsi="宋体" w:hint="eastAsia"/>
          <w:szCs w:val="21"/>
        </w:rPr>
        <w:t>16.1.1 采用现金或者支票形式提交的，投标保证金须从投标人的银行基本账户转出。</w:t>
      </w:r>
    </w:p>
    <w:p w:rsidR="00F840CC" w:rsidRDefault="00DD236C">
      <w:pPr>
        <w:spacing w:line="276" w:lineRule="auto"/>
        <w:ind w:firstLineChars="200" w:firstLine="420"/>
        <w:rPr>
          <w:rFonts w:ascii="宋体" w:hAnsi="宋体"/>
          <w:szCs w:val="21"/>
        </w:rPr>
      </w:pPr>
      <w:r>
        <w:rPr>
          <w:rFonts w:ascii="宋体" w:hAnsi="宋体" w:hint="eastAsia"/>
          <w:szCs w:val="21"/>
        </w:rPr>
        <w:t>16.1.2 依法必须招标的房屋建筑工程如采用非电子形式的银行保函、专业工程担保公司担保或保证保险提交投标保证金的，在开标前不强制要求投标人提交纸质原件，由中标候选人在中标候选人公示前提交并在网上公示，投标人应在投标文件中提交保函、担保或保证保险扫描件并加盖投标人电子印章。如投标人存在16.4条款所列情形的，应将纸质原件提交给招标人。</w:t>
      </w:r>
    </w:p>
    <w:p w:rsidR="00F840CC" w:rsidRDefault="00DD236C">
      <w:pPr>
        <w:spacing w:line="276" w:lineRule="auto"/>
        <w:ind w:firstLineChars="200" w:firstLine="420"/>
        <w:rPr>
          <w:rFonts w:ascii="宋体" w:hAnsi="宋体"/>
          <w:szCs w:val="21"/>
        </w:rPr>
      </w:pPr>
      <w:r>
        <w:rPr>
          <w:rFonts w:ascii="宋体" w:hAnsi="宋体" w:hint="eastAsia"/>
          <w:szCs w:val="21"/>
        </w:rPr>
        <w:t>16.1.3 采用电子形式的保函、担保或保证保险提交投标保证金的，应在招标文件中明确电子递交途径。</w:t>
      </w:r>
    </w:p>
    <w:p w:rsidR="00F840CC" w:rsidRDefault="00DD236C">
      <w:pPr>
        <w:spacing w:line="276" w:lineRule="auto"/>
        <w:ind w:firstLineChars="200" w:firstLine="420"/>
        <w:rPr>
          <w:rFonts w:ascii="宋体" w:hAnsi="宋体"/>
          <w:szCs w:val="21"/>
        </w:rPr>
      </w:pPr>
      <w:r>
        <w:rPr>
          <w:rFonts w:ascii="宋体" w:hAnsi="宋体" w:hint="eastAsia"/>
          <w:szCs w:val="21"/>
        </w:rPr>
        <w:t>16.2开标时投标人没有按要求提供投标保证金的，其投标文件将被否决；未按招标文件要求提交符合免予提供投标保证金相关证明材料，且未提交投标保证金的投标人，视为未按要求提供投标保证金。</w:t>
      </w:r>
    </w:p>
    <w:p w:rsidR="00F840CC" w:rsidRDefault="00DD236C">
      <w:pPr>
        <w:spacing w:line="276" w:lineRule="auto"/>
        <w:ind w:firstLineChars="200" w:firstLine="420"/>
        <w:rPr>
          <w:rFonts w:ascii="宋体" w:hAnsi="宋体"/>
          <w:szCs w:val="21"/>
        </w:rPr>
      </w:pPr>
      <w:r>
        <w:rPr>
          <w:rFonts w:ascii="宋体" w:hAnsi="宋体" w:hint="eastAsia"/>
          <w:szCs w:val="21"/>
        </w:rPr>
        <w:t>16.3投标保证金应依据法律法规的相关规定退还。</w:t>
      </w:r>
    </w:p>
    <w:p w:rsidR="00F840CC" w:rsidRDefault="00DD236C">
      <w:pPr>
        <w:spacing w:line="276" w:lineRule="auto"/>
        <w:ind w:firstLineChars="200" w:firstLine="420"/>
        <w:rPr>
          <w:rFonts w:ascii="宋体" w:hAnsi="宋体"/>
          <w:szCs w:val="21"/>
        </w:rPr>
      </w:pPr>
      <w:r>
        <w:rPr>
          <w:rFonts w:ascii="宋体" w:hAnsi="宋体" w:hint="eastAsia"/>
          <w:szCs w:val="21"/>
        </w:rPr>
        <w:t>16.4如有下列情况之一的，招标人可以不予退还投标保证金（是否退还投标保证金由招标人在招标文件中规定）：</w:t>
      </w:r>
    </w:p>
    <w:p w:rsidR="00F840CC" w:rsidRDefault="00DD236C">
      <w:pPr>
        <w:spacing w:line="276" w:lineRule="auto"/>
        <w:ind w:firstLineChars="200" w:firstLine="420"/>
        <w:rPr>
          <w:rFonts w:ascii="宋体" w:hAnsi="宋体"/>
          <w:szCs w:val="21"/>
        </w:rPr>
      </w:pPr>
      <w:r>
        <w:rPr>
          <w:rFonts w:ascii="宋体" w:hAnsi="宋体" w:hint="eastAsia"/>
          <w:szCs w:val="21"/>
        </w:rPr>
        <w:t>16.4.1因投标人原因造成投标文件未解密的；</w:t>
      </w:r>
    </w:p>
    <w:p w:rsidR="00F840CC" w:rsidRDefault="00DD236C">
      <w:pPr>
        <w:spacing w:line="276" w:lineRule="auto"/>
        <w:ind w:firstLineChars="200" w:firstLine="420"/>
        <w:rPr>
          <w:rFonts w:ascii="宋体" w:hAnsi="宋体"/>
          <w:szCs w:val="21"/>
        </w:rPr>
      </w:pPr>
      <w:r>
        <w:rPr>
          <w:rFonts w:ascii="宋体" w:hAnsi="宋体" w:hint="eastAsia"/>
          <w:szCs w:val="21"/>
        </w:rPr>
        <w:t>16.4.2投标人在投标有效期内撤销投标文件；</w:t>
      </w:r>
    </w:p>
    <w:p w:rsidR="00F840CC" w:rsidRDefault="00DD236C">
      <w:pPr>
        <w:spacing w:line="276" w:lineRule="auto"/>
        <w:ind w:firstLineChars="200" w:firstLine="420"/>
        <w:rPr>
          <w:rFonts w:ascii="宋体" w:hAnsi="宋体"/>
          <w:szCs w:val="21"/>
        </w:rPr>
      </w:pPr>
      <w:r>
        <w:rPr>
          <w:rFonts w:ascii="宋体" w:hAnsi="宋体" w:hint="eastAsia"/>
          <w:szCs w:val="21"/>
        </w:rPr>
        <w:t>16.4.3中标人未能在规定期限内按要求提交履约担保；</w:t>
      </w:r>
    </w:p>
    <w:p w:rsidR="00F840CC" w:rsidRDefault="00DD236C">
      <w:pPr>
        <w:spacing w:line="276" w:lineRule="auto"/>
        <w:ind w:firstLineChars="200" w:firstLine="420"/>
        <w:rPr>
          <w:rFonts w:ascii="宋体" w:hAnsi="宋体"/>
          <w:szCs w:val="21"/>
        </w:rPr>
      </w:pPr>
      <w:r>
        <w:rPr>
          <w:rFonts w:ascii="宋体" w:hAnsi="宋体" w:hint="eastAsia"/>
          <w:szCs w:val="21"/>
        </w:rPr>
        <w:t>16.4.4中标人未能在规定期限内签署合同协议。</w:t>
      </w:r>
    </w:p>
    <w:p w:rsidR="00F840CC" w:rsidRDefault="00DD236C">
      <w:pPr>
        <w:spacing w:line="276" w:lineRule="auto"/>
        <w:ind w:firstLineChars="200" w:firstLine="420"/>
        <w:rPr>
          <w:rFonts w:ascii="宋体" w:hAnsi="宋体"/>
          <w:szCs w:val="21"/>
        </w:rPr>
      </w:pPr>
      <w:r>
        <w:rPr>
          <w:rFonts w:ascii="宋体" w:hAnsi="宋体" w:hint="eastAsia"/>
          <w:szCs w:val="21"/>
        </w:rPr>
        <w:t>16.5投标人如存在下列情况之一的，将被拒绝在一定时期内参与招标人后续工程投标（拒绝时限需在招标文件中明确）：</w:t>
      </w:r>
    </w:p>
    <w:p w:rsidR="00F840CC" w:rsidRDefault="00DD236C">
      <w:pPr>
        <w:spacing w:line="276" w:lineRule="auto"/>
        <w:ind w:firstLineChars="200" w:firstLine="420"/>
        <w:rPr>
          <w:rFonts w:ascii="宋体" w:hAnsi="宋体"/>
          <w:szCs w:val="21"/>
        </w:rPr>
      </w:pPr>
      <w:r>
        <w:rPr>
          <w:rFonts w:ascii="宋体" w:hAnsi="宋体" w:hint="eastAsia"/>
          <w:szCs w:val="21"/>
        </w:rPr>
        <w:t>16.5.1投标人存在16.4条款所列情形且投标人提交的保函、担保或保证保险无法兑付的；</w:t>
      </w:r>
    </w:p>
    <w:p w:rsidR="00F840CC" w:rsidRDefault="00DD236C">
      <w:pPr>
        <w:spacing w:line="276" w:lineRule="auto"/>
        <w:ind w:firstLineChars="200" w:firstLine="420"/>
        <w:rPr>
          <w:rFonts w:ascii="宋体" w:hAnsi="宋体"/>
          <w:szCs w:val="21"/>
        </w:rPr>
      </w:pPr>
      <w:r>
        <w:rPr>
          <w:rFonts w:ascii="宋体" w:hAnsi="宋体" w:hint="eastAsia"/>
          <w:szCs w:val="21"/>
        </w:rPr>
        <w:t>16.5.2采用非电子形式提交投标保证金的投标人存在16.4条款所列情形，且未按招标人要求补交银行保函、专业工程担保公司担保或保证保险原件的；</w:t>
      </w:r>
    </w:p>
    <w:p w:rsidR="00F840CC" w:rsidRDefault="00DD236C">
      <w:pPr>
        <w:spacing w:line="276" w:lineRule="auto"/>
        <w:ind w:firstLineChars="200" w:firstLine="420"/>
        <w:rPr>
          <w:rFonts w:ascii="宋体" w:hAnsi="宋体"/>
          <w:szCs w:val="21"/>
        </w:rPr>
      </w:pPr>
      <w:r>
        <w:rPr>
          <w:rFonts w:ascii="宋体" w:hAnsi="宋体" w:hint="eastAsia"/>
          <w:szCs w:val="21"/>
        </w:rPr>
        <w:t>16.5.3按招标文件要求免于提供投标保证金的投标人存在16.4条款所列情形，且未按招标人要求补交投标保证金的；</w:t>
      </w:r>
    </w:p>
    <w:p w:rsidR="00F840CC" w:rsidRDefault="00DD236C">
      <w:pPr>
        <w:spacing w:line="276" w:lineRule="auto"/>
        <w:ind w:firstLineChars="200" w:firstLine="420"/>
        <w:rPr>
          <w:rFonts w:ascii="宋体" w:hAnsi="宋体"/>
          <w:szCs w:val="21"/>
        </w:rPr>
      </w:pPr>
      <w:r>
        <w:rPr>
          <w:rFonts w:ascii="宋体" w:hAnsi="宋体" w:hint="eastAsia"/>
          <w:szCs w:val="21"/>
        </w:rPr>
        <w:t>16.5.3按招标文件要求免于提供投标保证金的投标人存在16.4条款所列情形的。</w:t>
      </w:r>
    </w:p>
    <w:p w:rsidR="00F840CC" w:rsidRDefault="00DD236C">
      <w:pPr>
        <w:spacing w:line="276" w:lineRule="auto"/>
        <w:ind w:firstLineChars="200" w:firstLine="420"/>
        <w:rPr>
          <w:rFonts w:ascii="宋体" w:hAnsi="宋体"/>
          <w:szCs w:val="21"/>
        </w:rPr>
      </w:pPr>
      <w:r>
        <w:rPr>
          <w:rFonts w:ascii="宋体" w:hAnsi="宋体" w:hint="eastAsia"/>
          <w:szCs w:val="21"/>
        </w:rPr>
        <w:t>注：16.5.3款由招标人二选一，需在招标文件中明确。</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17．投标文件的签署</w:t>
      </w:r>
    </w:p>
    <w:p w:rsidR="00F840CC" w:rsidRDefault="00DD236C">
      <w:pPr>
        <w:spacing w:line="276" w:lineRule="auto"/>
        <w:ind w:firstLineChars="200" w:firstLine="420"/>
        <w:rPr>
          <w:rFonts w:ascii="宋体" w:hAnsi="宋体"/>
          <w:szCs w:val="21"/>
        </w:rPr>
      </w:pPr>
      <w:r>
        <w:rPr>
          <w:rFonts w:ascii="宋体" w:hAnsi="宋体" w:hint="eastAsia"/>
          <w:szCs w:val="21"/>
        </w:rPr>
        <w:lastRenderedPageBreak/>
        <w:t>17.1投标人应采用单位数字证书，按招标文件要求在相应位置加盖电子印章。投标文件中需个人签字或盖章的，应加盖个人电子印章或在线下完成后扫描上传。按照交易平台关于全流程电子化项目的相关指南进行操作。详见： 。</w:t>
      </w:r>
    </w:p>
    <w:p w:rsidR="00F840CC" w:rsidRDefault="00DD236C">
      <w:pPr>
        <w:pStyle w:val="3"/>
        <w:spacing w:before="156" w:beforeAutospacing="0" w:after="156" w:afterAutospacing="0" w:line="276" w:lineRule="auto"/>
        <w:rPr>
          <w:b/>
          <w:bCs/>
          <w:sz w:val="21"/>
          <w:szCs w:val="21"/>
        </w:rPr>
      </w:pPr>
      <w:bookmarkStart w:id="9" w:name="_Toc105014627"/>
      <w:r>
        <w:rPr>
          <w:rFonts w:hint="eastAsia"/>
          <w:b/>
          <w:bCs/>
          <w:sz w:val="21"/>
          <w:szCs w:val="21"/>
        </w:rPr>
        <w:t>（四）投标文件的提交</w:t>
      </w:r>
      <w:bookmarkEnd w:id="9"/>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18．</w:t>
      </w:r>
      <w:r>
        <w:rPr>
          <w:rFonts w:ascii="宋体" w:hAnsi="宋体" w:hint="eastAsia"/>
          <w:b/>
          <w:sz w:val="21"/>
          <w:szCs w:val="21"/>
        </w:rPr>
        <w:t>投标文件的密封和标记</w:t>
      </w:r>
    </w:p>
    <w:p w:rsidR="00F840CC" w:rsidRDefault="00DD236C">
      <w:pPr>
        <w:spacing w:line="276" w:lineRule="auto"/>
        <w:ind w:firstLineChars="200" w:firstLine="420"/>
        <w:rPr>
          <w:rFonts w:ascii="宋体" w:hAnsi="宋体"/>
          <w:bCs/>
          <w:szCs w:val="21"/>
        </w:rPr>
      </w:pPr>
      <w:r>
        <w:rPr>
          <w:rFonts w:ascii="宋体" w:hAnsi="宋体" w:hint="eastAsia"/>
          <w:bCs/>
          <w:szCs w:val="21"/>
        </w:rPr>
        <w:t>18.1递交的电子投标文件（不含备用光盘）必须进行加密。按照交易平台关于</w:t>
      </w:r>
      <w:r>
        <w:rPr>
          <w:rFonts w:ascii="宋体" w:hAnsi="宋体" w:hint="eastAsia"/>
          <w:szCs w:val="21"/>
        </w:rPr>
        <w:t>全流程电子化项目的相关指南进行操作。详见： 。</w:t>
      </w:r>
    </w:p>
    <w:p w:rsidR="00F840CC" w:rsidRDefault="00DD236C">
      <w:pPr>
        <w:spacing w:line="276" w:lineRule="auto"/>
        <w:ind w:firstLineChars="200" w:firstLine="420"/>
        <w:rPr>
          <w:rFonts w:ascii="宋体" w:hAnsi="宋体"/>
          <w:bCs/>
          <w:szCs w:val="21"/>
        </w:rPr>
      </w:pPr>
      <w:r>
        <w:rPr>
          <w:rFonts w:ascii="宋体" w:hAnsi="宋体" w:hint="eastAsia"/>
          <w:bCs/>
          <w:szCs w:val="21"/>
        </w:rPr>
        <w:t>18.2 未按要求加密的投标文件，</w:t>
      </w:r>
      <w:r>
        <w:rPr>
          <w:rFonts w:ascii="宋体" w:hAnsi="宋体" w:hint="eastAsia"/>
          <w:szCs w:val="21"/>
        </w:rPr>
        <w:t>交易平台</w:t>
      </w:r>
      <w:r>
        <w:rPr>
          <w:rFonts w:ascii="宋体" w:hAnsi="宋体" w:hint="eastAsia"/>
          <w:bCs/>
          <w:szCs w:val="21"/>
        </w:rPr>
        <w:t>将予以拒收。</w:t>
      </w:r>
    </w:p>
    <w:p w:rsidR="00F840CC" w:rsidRDefault="00DD236C">
      <w:pPr>
        <w:spacing w:line="276" w:lineRule="auto"/>
        <w:ind w:firstLineChars="200" w:firstLine="422"/>
        <w:rPr>
          <w:rFonts w:ascii="宋体" w:hAnsi="宋体"/>
          <w:b/>
          <w:bCs/>
          <w:szCs w:val="21"/>
        </w:rPr>
      </w:pPr>
      <w:r>
        <w:rPr>
          <w:rFonts w:ascii="宋体" w:hAnsi="宋体" w:hint="eastAsia"/>
          <w:b/>
          <w:bCs/>
          <w:szCs w:val="21"/>
        </w:rPr>
        <w:t>19．投标文件的递交和接收</w:t>
      </w:r>
    </w:p>
    <w:p w:rsidR="00F840CC" w:rsidRDefault="00DD236C">
      <w:pPr>
        <w:spacing w:line="276" w:lineRule="auto"/>
        <w:ind w:firstLineChars="200" w:firstLine="420"/>
        <w:rPr>
          <w:rFonts w:ascii="宋体" w:hAnsi="宋体"/>
          <w:bCs/>
          <w:szCs w:val="21"/>
        </w:rPr>
      </w:pPr>
      <w:r>
        <w:rPr>
          <w:rFonts w:ascii="宋体" w:hAnsi="宋体" w:hint="eastAsia"/>
          <w:bCs/>
          <w:szCs w:val="21"/>
        </w:rPr>
        <w:t>19.1投标人通过</w:t>
      </w:r>
      <w:r>
        <w:rPr>
          <w:rFonts w:ascii="宋体" w:hAnsi="宋体" w:hint="eastAsia"/>
          <w:szCs w:val="21"/>
        </w:rPr>
        <w:t>交易平台递交电子投标文件。</w:t>
      </w:r>
    </w:p>
    <w:p w:rsidR="00F840CC" w:rsidRDefault="00DD236C">
      <w:pPr>
        <w:spacing w:line="276" w:lineRule="auto"/>
        <w:ind w:firstLineChars="200" w:firstLine="420"/>
        <w:rPr>
          <w:rFonts w:ascii="宋体" w:hAnsi="宋体"/>
          <w:bCs/>
          <w:szCs w:val="21"/>
        </w:rPr>
      </w:pPr>
      <w:r>
        <w:rPr>
          <w:rFonts w:ascii="宋体" w:hAnsi="宋体" w:hint="eastAsia"/>
          <w:bCs/>
          <w:szCs w:val="21"/>
        </w:rPr>
        <w:t>19.2投标人完成电子</w:t>
      </w:r>
      <w:r>
        <w:rPr>
          <w:rFonts w:ascii="宋体" w:hAnsi="宋体" w:hint="eastAsia"/>
          <w:szCs w:val="21"/>
        </w:rPr>
        <w:t>投标文件</w:t>
      </w:r>
      <w:r>
        <w:rPr>
          <w:rFonts w:ascii="宋体" w:hAnsi="宋体" w:hint="eastAsia"/>
          <w:bCs/>
          <w:szCs w:val="21"/>
        </w:rPr>
        <w:t>上传后，</w:t>
      </w:r>
      <w:r>
        <w:rPr>
          <w:rFonts w:ascii="宋体" w:hAnsi="宋体" w:hint="eastAsia"/>
          <w:szCs w:val="21"/>
        </w:rPr>
        <w:t>交易平台即时向投标人发出递交回执通知。递交时间以递交回执通知载明的传输完成时间为准。</w:t>
      </w:r>
    </w:p>
    <w:p w:rsidR="00F840CC" w:rsidRDefault="00DD236C">
      <w:pPr>
        <w:spacing w:line="276" w:lineRule="auto"/>
        <w:ind w:firstLineChars="200" w:firstLine="420"/>
        <w:rPr>
          <w:rFonts w:ascii="宋体" w:hAnsi="宋体"/>
          <w:szCs w:val="21"/>
        </w:rPr>
      </w:pPr>
      <w:r>
        <w:rPr>
          <w:rFonts w:ascii="宋体" w:hAnsi="宋体" w:hint="eastAsia"/>
          <w:bCs/>
          <w:szCs w:val="21"/>
        </w:rPr>
        <w:t>19.3逾期送达的电子投标文件，</w:t>
      </w:r>
      <w:r>
        <w:rPr>
          <w:rFonts w:ascii="宋体" w:hAnsi="宋体" w:hint="eastAsia"/>
          <w:szCs w:val="21"/>
        </w:rPr>
        <w:t>交易平台将予以拒收。</w:t>
      </w:r>
    </w:p>
    <w:p w:rsidR="00F840CC" w:rsidRDefault="00DD236C">
      <w:pPr>
        <w:spacing w:line="276" w:lineRule="auto"/>
        <w:ind w:firstLineChars="200" w:firstLine="420"/>
        <w:rPr>
          <w:rFonts w:ascii="宋体" w:hAnsi="宋体"/>
          <w:szCs w:val="21"/>
        </w:rPr>
      </w:pPr>
      <w:r>
        <w:rPr>
          <w:rFonts w:ascii="宋体" w:hAnsi="宋体" w:hint="eastAsia"/>
          <w:szCs w:val="21"/>
        </w:rPr>
        <w:t>19.4 投标截止前，招标人拒绝接收符合条件的投标文件，投标人可向招标投标监督机构投诉。</w:t>
      </w:r>
    </w:p>
    <w:p w:rsidR="00F840CC" w:rsidRDefault="00DD236C">
      <w:pPr>
        <w:spacing w:line="276" w:lineRule="auto"/>
        <w:ind w:firstLineChars="200" w:firstLine="420"/>
        <w:rPr>
          <w:rFonts w:ascii="宋体" w:hAnsi="宋体"/>
          <w:szCs w:val="21"/>
        </w:rPr>
      </w:pPr>
      <w:r>
        <w:rPr>
          <w:rFonts w:ascii="宋体" w:hAnsi="宋体" w:hint="eastAsia"/>
          <w:szCs w:val="21"/>
        </w:rPr>
        <w:t>19.5如技术标和经济标先后分别开启，交易平台将按招标文件规定的时间分别开启技术标和经济标。</w:t>
      </w:r>
    </w:p>
    <w:p w:rsidR="00F840CC" w:rsidRDefault="00DD236C">
      <w:pPr>
        <w:spacing w:line="276" w:lineRule="auto"/>
        <w:ind w:firstLineChars="200" w:firstLine="420"/>
        <w:rPr>
          <w:rFonts w:ascii="宋体" w:hAnsi="宋体"/>
          <w:szCs w:val="21"/>
        </w:rPr>
      </w:pPr>
      <w:r>
        <w:rPr>
          <w:rFonts w:ascii="宋体" w:hAnsi="宋体" w:hint="eastAsia"/>
          <w:szCs w:val="21"/>
        </w:rPr>
        <w:t>19.6在规定的时间内，项目负责人须到自助签到。按照交易平台有关项目负责人自助签到流程进行操作。项目负责人凡未凭身份证按时到达指定地点签到的，该投标文件将不能参与资格审查和评标（选择性条款）。</w:t>
      </w:r>
    </w:p>
    <w:p w:rsidR="00F840CC" w:rsidRDefault="00DD236C">
      <w:pPr>
        <w:spacing w:line="276" w:lineRule="auto"/>
        <w:ind w:firstLineChars="200" w:firstLine="422"/>
        <w:rPr>
          <w:rFonts w:ascii="宋体" w:hAnsi="宋体"/>
          <w:b/>
          <w:bCs/>
          <w:szCs w:val="21"/>
        </w:rPr>
      </w:pPr>
      <w:r>
        <w:rPr>
          <w:rFonts w:ascii="宋体" w:hAnsi="宋体" w:hint="eastAsia"/>
          <w:b/>
          <w:bCs/>
          <w:szCs w:val="21"/>
        </w:rPr>
        <w:t>20．投标文件提交的截止时间</w:t>
      </w:r>
    </w:p>
    <w:p w:rsidR="00F840CC" w:rsidRDefault="00DD236C">
      <w:pPr>
        <w:spacing w:line="276" w:lineRule="auto"/>
        <w:ind w:firstLineChars="200" w:firstLine="420"/>
        <w:rPr>
          <w:rFonts w:ascii="宋体" w:hAnsi="宋体"/>
          <w:b/>
          <w:bCs/>
          <w:szCs w:val="21"/>
        </w:rPr>
      </w:pPr>
      <w:r>
        <w:rPr>
          <w:rFonts w:ascii="宋体" w:hAnsi="宋体" w:hint="eastAsia"/>
          <w:szCs w:val="21"/>
        </w:rPr>
        <w:t>20.1投标人应在投标须知前附表第17项所述的时间前提交投标文件。</w:t>
      </w:r>
    </w:p>
    <w:p w:rsidR="00F840CC" w:rsidRDefault="00DD236C">
      <w:pPr>
        <w:spacing w:line="276" w:lineRule="auto"/>
        <w:ind w:firstLineChars="200" w:firstLine="420"/>
        <w:rPr>
          <w:rFonts w:ascii="宋体" w:hAnsi="宋体"/>
          <w:szCs w:val="21"/>
        </w:rPr>
      </w:pPr>
      <w:r>
        <w:rPr>
          <w:rFonts w:ascii="宋体" w:hAnsi="宋体" w:hint="eastAsia"/>
          <w:szCs w:val="21"/>
        </w:rPr>
        <w:t>20.2招标人可按本须知第9条规定以招标文件修改的方式，酌情延长提交投标文件的截止时间。在此情况下，投标人的所有权利和义务以及投标人受制约的截止时间，均以延长后新的投标截止时间为准。</w:t>
      </w:r>
    </w:p>
    <w:p w:rsidR="00F840CC" w:rsidRDefault="00DD236C">
      <w:pPr>
        <w:spacing w:line="276" w:lineRule="auto"/>
        <w:ind w:firstLineChars="200" w:firstLine="420"/>
        <w:rPr>
          <w:rFonts w:ascii="宋体" w:hAnsi="宋体"/>
          <w:szCs w:val="21"/>
        </w:rPr>
      </w:pPr>
      <w:r>
        <w:rPr>
          <w:rFonts w:ascii="宋体" w:hAnsi="宋体" w:hint="eastAsia"/>
          <w:szCs w:val="21"/>
        </w:rPr>
        <w:t>20.3 到投标截止时间止，招标人收到的投标文件少于3家的，招标人将重新组织招标（当N个标段同时招标且不允许兼中时，若有效投标人不足N+2家，则重新组织招标）。</w:t>
      </w:r>
    </w:p>
    <w:p w:rsidR="00F840CC" w:rsidRDefault="00DD236C">
      <w:pPr>
        <w:spacing w:line="276" w:lineRule="auto"/>
        <w:ind w:firstLineChars="200" w:firstLine="422"/>
        <w:rPr>
          <w:rFonts w:ascii="宋体" w:hAnsi="宋体"/>
          <w:b/>
          <w:bCs/>
          <w:szCs w:val="21"/>
        </w:rPr>
      </w:pPr>
      <w:r>
        <w:rPr>
          <w:rFonts w:ascii="宋体" w:hAnsi="宋体" w:hint="eastAsia"/>
          <w:b/>
          <w:bCs/>
          <w:szCs w:val="21"/>
        </w:rPr>
        <w:t>21．迟交的投标文件</w:t>
      </w:r>
    </w:p>
    <w:p w:rsidR="00F840CC" w:rsidRDefault="00DD236C">
      <w:pPr>
        <w:spacing w:line="276" w:lineRule="auto"/>
        <w:ind w:firstLineChars="200" w:firstLine="420"/>
        <w:rPr>
          <w:rFonts w:ascii="宋体" w:hAnsi="宋体"/>
          <w:szCs w:val="21"/>
        </w:rPr>
      </w:pPr>
      <w:r>
        <w:rPr>
          <w:rFonts w:ascii="宋体" w:hAnsi="宋体" w:hint="eastAsia"/>
          <w:szCs w:val="21"/>
        </w:rPr>
        <w:t>21.1 本须知前附表第17项规定的投标截止时间</w:t>
      </w:r>
      <w:r>
        <w:rPr>
          <w:rFonts w:ascii="宋体" w:hAnsi="宋体" w:hint="eastAsia"/>
          <w:bCs/>
          <w:szCs w:val="21"/>
        </w:rPr>
        <w:t>后送达的电子投标文件，</w:t>
      </w:r>
      <w:r>
        <w:rPr>
          <w:rFonts w:ascii="宋体" w:hAnsi="宋体" w:hint="eastAsia"/>
          <w:szCs w:val="21"/>
        </w:rPr>
        <w:t>交易平台将予以拒收。</w:t>
      </w:r>
    </w:p>
    <w:p w:rsidR="00F840CC" w:rsidRDefault="00DD236C">
      <w:pPr>
        <w:spacing w:line="276" w:lineRule="auto"/>
        <w:ind w:firstLineChars="200" w:firstLine="422"/>
        <w:rPr>
          <w:rFonts w:ascii="宋体" w:hAnsi="宋体"/>
          <w:b/>
          <w:bCs/>
          <w:szCs w:val="21"/>
        </w:rPr>
      </w:pPr>
      <w:r>
        <w:rPr>
          <w:rFonts w:ascii="宋体" w:hAnsi="宋体" w:hint="eastAsia"/>
          <w:b/>
          <w:bCs/>
          <w:szCs w:val="21"/>
        </w:rPr>
        <w:t>22．投标文件的修改与撤回</w:t>
      </w:r>
    </w:p>
    <w:p w:rsidR="00F840CC" w:rsidRDefault="00DD236C">
      <w:pPr>
        <w:spacing w:line="276" w:lineRule="auto"/>
        <w:ind w:firstLineChars="200" w:firstLine="420"/>
        <w:rPr>
          <w:rFonts w:ascii="宋体" w:hAnsi="宋体"/>
          <w:szCs w:val="21"/>
        </w:rPr>
      </w:pPr>
      <w:r>
        <w:rPr>
          <w:rFonts w:ascii="宋体" w:hAnsi="宋体" w:hint="eastAsia"/>
          <w:szCs w:val="21"/>
        </w:rPr>
        <w:t>22.1在规定的投标截止时间前，投标人可以修改或撤回已递交的投标文件，但应以书面形式通知招标人。</w:t>
      </w:r>
    </w:p>
    <w:p w:rsidR="00F840CC" w:rsidRDefault="00DD236C">
      <w:pPr>
        <w:spacing w:line="276" w:lineRule="auto"/>
        <w:ind w:firstLineChars="200" w:firstLine="420"/>
        <w:rPr>
          <w:rFonts w:ascii="宋体" w:hAnsi="宋体"/>
          <w:szCs w:val="21"/>
        </w:rPr>
      </w:pPr>
      <w:r>
        <w:rPr>
          <w:rFonts w:ascii="宋体" w:hAnsi="宋体" w:hint="eastAsia"/>
          <w:szCs w:val="21"/>
        </w:rPr>
        <w:t>22.2</w:t>
      </w:r>
      <w:r>
        <w:rPr>
          <w:rFonts w:ascii="宋体" w:hAnsi="宋体"/>
          <w:szCs w:val="21"/>
        </w:rPr>
        <w:t>投标人修改或撤回已递交</w:t>
      </w:r>
      <w:r>
        <w:rPr>
          <w:rFonts w:ascii="宋体" w:hAnsi="宋体" w:hint="eastAsia"/>
          <w:szCs w:val="21"/>
        </w:rPr>
        <w:t>的</w:t>
      </w:r>
      <w:r>
        <w:rPr>
          <w:rFonts w:ascii="宋体" w:hAnsi="宋体"/>
          <w:szCs w:val="21"/>
        </w:rPr>
        <w:t>投标文件</w:t>
      </w:r>
      <w:r>
        <w:rPr>
          <w:rFonts w:ascii="宋体" w:hAnsi="宋体" w:hint="eastAsia"/>
          <w:szCs w:val="21"/>
        </w:rPr>
        <w:t>，需在交易平台发出修改或撤回</w:t>
      </w:r>
      <w:r>
        <w:rPr>
          <w:rFonts w:ascii="宋体" w:hAnsi="宋体"/>
          <w:szCs w:val="21"/>
        </w:rPr>
        <w:t>通知，</w:t>
      </w:r>
      <w:r>
        <w:rPr>
          <w:rFonts w:ascii="宋体" w:hAnsi="宋体" w:hint="eastAsia"/>
          <w:szCs w:val="21"/>
        </w:rPr>
        <w:t>并按</w:t>
      </w:r>
      <w:r>
        <w:rPr>
          <w:rFonts w:ascii="宋体" w:hAnsi="宋体"/>
          <w:szCs w:val="21"/>
        </w:rPr>
        <w:t>要求加盖电子印章。</w:t>
      </w:r>
      <w:r>
        <w:rPr>
          <w:rFonts w:ascii="宋体" w:hAnsi="宋体"/>
          <w:bCs/>
          <w:iCs/>
          <w:szCs w:val="21"/>
        </w:rPr>
        <w:t>电子招标投标交易平台收到通知后，</w:t>
      </w:r>
      <w:r>
        <w:rPr>
          <w:rFonts w:ascii="宋体" w:hAnsi="宋体"/>
          <w:szCs w:val="21"/>
        </w:rPr>
        <w:t>即时向投标人发出确认回执通知。</w:t>
      </w:r>
    </w:p>
    <w:p w:rsidR="00F840CC" w:rsidRDefault="00DD236C">
      <w:pPr>
        <w:spacing w:line="276" w:lineRule="auto"/>
        <w:ind w:firstLineChars="200" w:firstLine="420"/>
        <w:rPr>
          <w:rFonts w:ascii="宋体" w:hAnsi="宋体"/>
          <w:szCs w:val="21"/>
        </w:rPr>
      </w:pPr>
      <w:r>
        <w:rPr>
          <w:rFonts w:ascii="宋体" w:hAnsi="宋体" w:hint="eastAsia"/>
          <w:szCs w:val="21"/>
        </w:rPr>
        <w:t>22.3修改后再次递交的，按19点的规定执行。</w:t>
      </w:r>
    </w:p>
    <w:p w:rsidR="00F840CC" w:rsidRDefault="00DD236C">
      <w:pPr>
        <w:spacing w:line="276" w:lineRule="auto"/>
        <w:ind w:firstLineChars="200" w:firstLine="420"/>
        <w:rPr>
          <w:rFonts w:ascii="宋体" w:hAnsi="宋体"/>
          <w:szCs w:val="21"/>
        </w:rPr>
      </w:pPr>
      <w:r>
        <w:rPr>
          <w:rFonts w:ascii="宋体" w:hAnsi="宋体" w:hint="eastAsia"/>
          <w:szCs w:val="21"/>
        </w:rPr>
        <w:t>22.4 在投标截止时间之后，投标人不得补充、修改和更换投标文件。</w:t>
      </w:r>
    </w:p>
    <w:p w:rsidR="00F840CC" w:rsidRDefault="00DD236C">
      <w:pPr>
        <w:pStyle w:val="3"/>
        <w:spacing w:before="156" w:beforeAutospacing="0" w:after="156" w:afterAutospacing="0" w:line="276" w:lineRule="auto"/>
        <w:rPr>
          <w:b/>
          <w:bCs/>
          <w:sz w:val="21"/>
          <w:szCs w:val="21"/>
        </w:rPr>
      </w:pPr>
      <w:bookmarkStart w:id="10" w:name="_Toc105014628"/>
      <w:r>
        <w:rPr>
          <w:rFonts w:hint="eastAsia"/>
          <w:b/>
          <w:bCs/>
          <w:sz w:val="21"/>
          <w:szCs w:val="21"/>
        </w:rPr>
        <w:lastRenderedPageBreak/>
        <w:t>（五）开标、评标、定标及合同签定</w:t>
      </w:r>
      <w:bookmarkEnd w:id="10"/>
    </w:p>
    <w:p w:rsidR="00F840CC" w:rsidRDefault="00DD236C">
      <w:pPr>
        <w:spacing w:line="276" w:lineRule="auto"/>
        <w:ind w:firstLineChars="200" w:firstLine="422"/>
        <w:rPr>
          <w:rFonts w:ascii="宋体" w:hAnsi="宋体"/>
          <w:b/>
          <w:bCs/>
          <w:szCs w:val="21"/>
        </w:rPr>
      </w:pPr>
      <w:r>
        <w:rPr>
          <w:rFonts w:ascii="宋体" w:hAnsi="宋体" w:hint="eastAsia"/>
          <w:b/>
          <w:bCs/>
          <w:szCs w:val="21"/>
        </w:rPr>
        <w:t>2</w:t>
      </w:r>
      <w:r>
        <w:rPr>
          <w:rFonts w:ascii="宋体" w:hAnsi="宋体"/>
          <w:b/>
          <w:bCs/>
          <w:szCs w:val="21"/>
        </w:rPr>
        <w:t xml:space="preserve">3. </w:t>
      </w:r>
      <w:r>
        <w:rPr>
          <w:rFonts w:ascii="宋体" w:hAnsi="宋体" w:hint="eastAsia"/>
          <w:b/>
          <w:bCs/>
          <w:szCs w:val="21"/>
        </w:rPr>
        <w:t>开标</w:t>
      </w:r>
    </w:p>
    <w:p w:rsidR="00F840CC" w:rsidRDefault="00DD236C">
      <w:pPr>
        <w:spacing w:line="276" w:lineRule="auto"/>
        <w:ind w:firstLineChars="200" w:firstLine="420"/>
        <w:rPr>
          <w:rFonts w:ascii="宋体" w:hAnsi="宋体"/>
          <w:szCs w:val="21"/>
        </w:rPr>
      </w:pPr>
      <w:r>
        <w:rPr>
          <w:rFonts w:ascii="宋体" w:hAnsi="宋体" w:hint="eastAsia"/>
          <w:szCs w:val="21"/>
        </w:rPr>
        <w:t>详见第二章开标、评标及定标办法。</w:t>
      </w:r>
    </w:p>
    <w:p w:rsidR="00F840CC" w:rsidRDefault="00DD236C">
      <w:pPr>
        <w:spacing w:line="276" w:lineRule="auto"/>
        <w:ind w:firstLineChars="200" w:firstLine="422"/>
        <w:rPr>
          <w:rFonts w:ascii="宋体" w:hAnsi="宋体"/>
          <w:b/>
          <w:bCs/>
          <w:szCs w:val="21"/>
        </w:rPr>
      </w:pPr>
      <w:r>
        <w:rPr>
          <w:rFonts w:ascii="宋体" w:hAnsi="宋体" w:hint="eastAsia"/>
          <w:b/>
          <w:bCs/>
          <w:szCs w:val="21"/>
        </w:rPr>
        <w:t>24．评标过程的保密</w:t>
      </w:r>
    </w:p>
    <w:p w:rsidR="00F840CC" w:rsidRDefault="00DD236C">
      <w:pPr>
        <w:spacing w:line="276" w:lineRule="auto"/>
        <w:ind w:firstLineChars="200" w:firstLine="420"/>
        <w:rPr>
          <w:rFonts w:ascii="宋体" w:hAnsi="宋体"/>
          <w:szCs w:val="21"/>
        </w:rPr>
      </w:pPr>
      <w:r>
        <w:rPr>
          <w:rFonts w:ascii="宋体" w:hAnsi="宋体" w:hint="eastAsia"/>
          <w:szCs w:val="21"/>
        </w:rPr>
        <w:t>24.1 开标后，直至中标公示为止，凡属于对投标文件的审查、澄清、评价和比较有关的资料以及中标候选人的推荐情况，与评标有关的其他任何情况均严格保密。</w:t>
      </w:r>
    </w:p>
    <w:p w:rsidR="00F840CC" w:rsidRDefault="00DD236C">
      <w:pPr>
        <w:spacing w:line="276" w:lineRule="auto"/>
        <w:ind w:firstLineChars="200" w:firstLine="420"/>
        <w:rPr>
          <w:rFonts w:ascii="宋体" w:hAnsi="宋体"/>
          <w:szCs w:val="21"/>
        </w:rPr>
      </w:pPr>
      <w:r>
        <w:rPr>
          <w:rFonts w:ascii="宋体" w:hAnsi="宋体" w:hint="eastAsia"/>
          <w:szCs w:val="21"/>
        </w:rPr>
        <w:t>24.2 在投标文件的评审和比较、中标候选人推荐以及授予合同的过程中，投标人向招标人和评标委员会施加不公正影响的任何行为，都将会导致其投标被拒绝。</w:t>
      </w:r>
    </w:p>
    <w:p w:rsidR="00F840CC" w:rsidRDefault="00DD236C">
      <w:pPr>
        <w:spacing w:line="276" w:lineRule="auto"/>
        <w:ind w:firstLineChars="200" w:firstLine="422"/>
        <w:rPr>
          <w:rFonts w:ascii="宋体" w:hAnsi="宋体"/>
          <w:b/>
          <w:bCs/>
          <w:szCs w:val="21"/>
        </w:rPr>
      </w:pPr>
      <w:r>
        <w:rPr>
          <w:rFonts w:ascii="宋体" w:hAnsi="宋体" w:hint="eastAsia"/>
          <w:b/>
          <w:bCs/>
          <w:szCs w:val="21"/>
        </w:rPr>
        <w:t>25．投标文件的澄清，计算错误的修正</w:t>
      </w:r>
    </w:p>
    <w:p w:rsidR="00F840CC" w:rsidRDefault="00DD236C">
      <w:pPr>
        <w:spacing w:line="276" w:lineRule="auto"/>
        <w:ind w:firstLineChars="200" w:firstLine="420"/>
        <w:rPr>
          <w:rFonts w:ascii="宋体" w:hAnsi="宋体"/>
          <w:szCs w:val="21"/>
        </w:rPr>
      </w:pPr>
      <w:r>
        <w:rPr>
          <w:rFonts w:ascii="宋体" w:hAnsi="宋体" w:hint="eastAsia"/>
          <w:szCs w:val="21"/>
        </w:rPr>
        <w:t>详见招标文件第二章开标、评标及定标办法。</w:t>
      </w:r>
    </w:p>
    <w:p w:rsidR="00F840CC" w:rsidRDefault="00DD236C">
      <w:pPr>
        <w:spacing w:line="276" w:lineRule="auto"/>
        <w:ind w:firstLineChars="200" w:firstLine="422"/>
        <w:rPr>
          <w:rFonts w:ascii="宋体" w:hAnsi="宋体"/>
          <w:b/>
          <w:bCs/>
          <w:szCs w:val="21"/>
        </w:rPr>
      </w:pPr>
      <w:r>
        <w:rPr>
          <w:rFonts w:ascii="宋体" w:hAnsi="宋体" w:hint="eastAsia"/>
          <w:b/>
          <w:bCs/>
          <w:szCs w:val="21"/>
        </w:rPr>
        <w:t>26．投标文件的评审、比较和否决</w:t>
      </w:r>
    </w:p>
    <w:p w:rsidR="00F840CC" w:rsidRDefault="00DD236C">
      <w:pPr>
        <w:spacing w:line="276" w:lineRule="auto"/>
        <w:ind w:firstLineChars="200" w:firstLine="420"/>
        <w:rPr>
          <w:rFonts w:ascii="宋体" w:hAnsi="宋体"/>
          <w:bCs/>
          <w:szCs w:val="21"/>
        </w:rPr>
      </w:pPr>
      <w:r>
        <w:rPr>
          <w:rFonts w:ascii="宋体" w:hAnsi="宋体" w:hint="eastAsia"/>
          <w:szCs w:val="21"/>
        </w:rPr>
        <w:t>详见招标文件第二章开标、评标及定标办法。</w:t>
      </w:r>
    </w:p>
    <w:p w:rsidR="00F840CC" w:rsidRDefault="00DD236C">
      <w:pPr>
        <w:spacing w:line="276" w:lineRule="auto"/>
        <w:ind w:firstLineChars="200" w:firstLine="422"/>
        <w:rPr>
          <w:rFonts w:ascii="宋体" w:hAnsi="宋体"/>
          <w:b/>
          <w:bCs/>
          <w:szCs w:val="21"/>
        </w:rPr>
      </w:pPr>
      <w:r>
        <w:rPr>
          <w:rFonts w:ascii="宋体" w:hAnsi="宋体" w:hint="eastAsia"/>
          <w:b/>
          <w:bCs/>
          <w:szCs w:val="21"/>
        </w:rPr>
        <w:t>27．中标通知书</w:t>
      </w:r>
    </w:p>
    <w:p w:rsidR="00F840CC" w:rsidRDefault="00DD236C">
      <w:pPr>
        <w:spacing w:line="276" w:lineRule="auto"/>
        <w:ind w:firstLineChars="200" w:firstLine="420"/>
        <w:rPr>
          <w:rFonts w:ascii="宋体" w:hAnsi="宋体"/>
          <w:szCs w:val="21"/>
        </w:rPr>
      </w:pPr>
      <w:r>
        <w:rPr>
          <w:rFonts w:ascii="宋体" w:hAnsi="宋体" w:hint="eastAsia"/>
          <w:szCs w:val="21"/>
        </w:rPr>
        <w:t>27.1招标人将在交易平台、广东省招标投标监管网和中国招标投标公共服务平台公示中标候选人，公示期为三天。</w:t>
      </w:r>
    </w:p>
    <w:p w:rsidR="00F840CC" w:rsidRDefault="00DD236C">
      <w:pPr>
        <w:spacing w:line="276" w:lineRule="auto"/>
        <w:ind w:firstLineChars="200" w:firstLine="420"/>
        <w:rPr>
          <w:rFonts w:ascii="宋体" w:hAnsi="宋体"/>
          <w:szCs w:val="21"/>
        </w:rPr>
      </w:pPr>
      <w:r>
        <w:rPr>
          <w:rFonts w:ascii="宋体" w:hAnsi="宋体" w:hint="eastAsia"/>
          <w:szCs w:val="21"/>
        </w:rPr>
        <w:t>27.2招标人应当自确定中标人后，向招标投标监管机构提交招标投标情况的书面报告；经招投标监管机构备案后，方可发出中标通知书。</w:t>
      </w:r>
    </w:p>
    <w:p w:rsidR="00F840CC" w:rsidRDefault="00DD236C">
      <w:pPr>
        <w:spacing w:line="276" w:lineRule="auto"/>
        <w:ind w:firstLineChars="200" w:firstLine="420"/>
        <w:rPr>
          <w:rFonts w:ascii="宋体" w:hAnsi="宋体"/>
          <w:szCs w:val="21"/>
        </w:rPr>
      </w:pPr>
      <w:r>
        <w:rPr>
          <w:rFonts w:ascii="宋体" w:hAnsi="宋体" w:hint="eastAsia"/>
          <w:szCs w:val="21"/>
        </w:rPr>
        <w:t>27.3中标人必须在收到中标通知书后24小时之内以书面形式回复招标人，确认收到。</w:t>
      </w:r>
    </w:p>
    <w:p w:rsidR="00F840CC" w:rsidRDefault="00DD236C">
      <w:pPr>
        <w:spacing w:line="276" w:lineRule="auto"/>
        <w:ind w:firstLineChars="200" w:firstLine="420"/>
        <w:rPr>
          <w:rFonts w:ascii="宋体" w:hAnsi="宋体"/>
          <w:szCs w:val="21"/>
        </w:rPr>
      </w:pPr>
      <w:r>
        <w:rPr>
          <w:rFonts w:ascii="宋体" w:hAnsi="宋体" w:hint="eastAsia"/>
          <w:szCs w:val="21"/>
        </w:rPr>
        <w:t>27.4在产生中标候选人后，招标人将中标候选人的投标文件商务部分文件的所有内容（包括报价清单、人员、业绩、奖项等资料）在交易平台和广东省招标投标监管网公开。</w:t>
      </w:r>
    </w:p>
    <w:p w:rsidR="00F840CC" w:rsidRDefault="00DD236C">
      <w:pPr>
        <w:spacing w:line="276" w:lineRule="auto"/>
        <w:ind w:firstLineChars="200" w:firstLine="422"/>
        <w:rPr>
          <w:rFonts w:ascii="宋体" w:hAnsi="宋体"/>
          <w:b/>
          <w:bCs/>
          <w:szCs w:val="21"/>
        </w:rPr>
      </w:pPr>
      <w:r>
        <w:rPr>
          <w:rFonts w:ascii="宋体" w:hAnsi="宋体" w:hint="eastAsia"/>
          <w:b/>
          <w:bCs/>
          <w:szCs w:val="21"/>
        </w:rPr>
        <w:t>28．合同协议书的签订</w:t>
      </w:r>
    </w:p>
    <w:p w:rsidR="00F840CC" w:rsidRDefault="00DD236C">
      <w:pPr>
        <w:spacing w:line="276" w:lineRule="auto"/>
        <w:ind w:firstLineChars="200" w:firstLine="420"/>
        <w:rPr>
          <w:rFonts w:ascii="宋体" w:hAnsi="宋体"/>
          <w:szCs w:val="21"/>
        </w:rPr>
      </w:pPr>
      <w:r>
        <w:rPr>
          <w:rFonts w:ascii="宋体" w:hAnsi="宋体" w:hint="eastAsia"/>
          <w:szCs w:val="21"/>
        </w:rPr>
        <w:t>28.1 招标人与中标人将于中标通知书发出之日起30日内，按照招标文件和中标人的投标文件商定和签订合同，招标人和中标人不得再行订立背离合同实质性内容的其他协议。</w:t>
      </w:r>
    </w:p>
    <w:p w:rsidR="00F840CC" w:rsidRDefault="00DD236C">
      <w:pPr>
        <w:spacing w:line="276" w:lineRule="auto"/>
        <w:ind w:firstLineChars="200" w:firstLine="420"/>
        <w:rPr>
          <w:rFonts w:ascii="宋体" w:hAnsi="宋体"/>
          <w:szCs w:val="21"/>
        </w:rPr>
      </w:pPr>
      <w:r>
        <w:rPr>
          <w:rFonts w:ascii="宋体" w:hAnsi="宋体" w:hint="eastAsia"/>
          <w:szCs w:val="21"/>
        </w:rPr>
        <w:t>28.2中标通知书发出之日起30日后，中标人未按上款的规定与招标人订立合同，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840CC" w:rsidRDefault="00DD236C">
      <w:pPr>
        <w:spacing w:line="276" w:lineRule="auto"/>
        <w:ind w:firstLineChars="200" w:firstLine="420"/>
        <w:rPr>
          <w:rFonts w:ascii="宋体" w:hAnsi="宋体"/>
          <w:szCs w:val="21"/>
        </w:rPr>
      </w:pPr>
      <w:r>
        <w:rPr>
          <w:rFonts w:ascii="宋体" w:hAnsi="宋体" w:hint="eastAsia"/>
          <w:szCs w:val="21"/>
        </w:rPr>
        <w:t>28.3非经招标人同意，中标人在投标过程中使用的银行名称及帐号至完成竣工结算不得变更，否则招标人有权停止工程款项的拔付及至解除合同，由此造成的一切责任由中标人承担。</w:t>
      </w:r>
    </w:p>
    <w:p w:rsidR="00F840CC" w:rsidRDefault="00DD236C">
      <w:pPr>
        <w:spacing w:line="276" w:lineRule="auto"/>
        <w:ind w:firstLineChars="200" w:firstLine="420"/>
        <w:rPr>
          <w:rFonts w:ascii="宋体" w:hAnsi="宋体"/>
          <w:szCs w:val="21"/>
        </w:rPr>
      </w:pPr>
      <w:r>
        <w:rPr>
          <w:rFonts w:ascii="宋体" w:hAnsi="宋体" w:hint="eastAsia"/>
          <w:szCs w:val="21"/>
        </w:rPr>
        <w:t>28.4招标人支付工程款时，中标人应按规定开具发票。</w:t>
      </w:r>
    </w:p>
    <w:p w:rsidR="00F840CC" w:rsidRDefault="00DD236C">
      <w:pPr>
        <w:spacing w:line="276" w:lineRule="auto"/>
        <w:ind w:firstLineChars="200" w:firstLine="422"/>
        <w:rPr>
          <w:rFonts w:ascii="宋体" w:hAnsi="宋体"/>
          <w:b/>
          <w:bCs/>
          <w:szCs w:val="21"/>
        </w:rPr>
      </w:pPr>
      <w:r>
        <w:rPr>
          <w:rFonts w:ascii="宋体" w:hAnsi="宋体" w:hint="eastAsia"/>
          <w:b/>
          <w:bCs/>
          <w:szCs w:val="21"/>
        </w:rPr>
        <w:t>29．履约担保</w:t>
      </w:r>
    </w:p>
    <w:p w:rsidR="00F840CC" w:rsidRDefault="00DD236C">
      <w:pPr>
        <w:snapToGrid w:val="0"/>
        <w:spacing w:line="276" w:lineRule="auto"/>
        <w:ind w:firstLineChars="200" w:firstLine="420"/>
        <w:rPr>
          <w:rFonts w:ascii="宋体" w:hAnsi="宋体"/>
          <w:szCs w:val="21"/>
        </w:rPr>
      </w:pPr>
      <w:r>
        <w:rPr>
          <w:rFonts w:ascii="宋体" w:hAnsi="宋体" w:hint="eastAsia"/>
          <w:szCs w:val="21"/>
        </w:rPr>
        <w:t>29.1 在收到中标通知书后的15日内，中标人应按本须知前附表第20项的规定向招标人提交履约担保。</w:t>
      </w:r>
    </w:p>
    <w:p w:rsidR="00F840CC" w:rsidRDefault="00DD236C">
      <w:pPr>
        <w:snapToGrid w:val="0"/>
        <w:spacing w:line="276" w:lineRule="auto"/>
        <w:ind w:firstLineChars="200" w:firstLine="420"/>
        <w:rPr>
          <w:rFonts w:ascii="宋体" w:hAnsi="宋体"/>
          <w:szCs w:val="21"/>
        </w:rPr>
      </w:pPr>
      <w:r>
        <w:rPr>
          <w:rFonts w:ascii="宋体" w:hAnsi="宋体" w:hint="eastAsia"/>
          <w:szCs w:val="21"/>
        </w:rPr>
        <w:t>29.2中标通知书发出之日起15日后，中标人未按上款的规定提交履约担保，招标人将解除中标通知书，原中标人的投标保证金不予退还，且依法承担相应法律责任。原中标人给招标人造成的损失超过投标保证金数额的，还应当对超过部分予以赔偿。原中标人有异议的，可以向人民法院起诉。</w:t>
      </w:r>
    </w:p>
    <w:p w:rsidR="00F840CC" w:rsidRDefault="00DD236C">
      <w:pPr>
        <w:spacing w:line="276" w:lineRule="auto"/>
        <w:ind w:firstLineChars="200" w:firstLine="422"/>
        <w:rPr>
          <w:rFonts w:ascii="宋体" w:hAnsi="宋体"/>
          <w:b/>
          <w:bCs/>
          <w:szCs w:val="21"/>
        </w:rPr>
      </w:pPr>
      <w:r>
        <w:rPr>
          <w:rFonts w:ascii="宋体" w:hAnsi="宋体" w:hint="eastAsia"/>
          <w:b/>
          <w:bCs/>
          <w:szCs w:val="21"/>
        </w:rPr>
        <w:t>30．合同生效</w:t>
      </w:r>
    </w:p>
    <w:p w:rsidR="00F840CC" w:rsidRDefault="00DD236C">
      <w:pPr>
        <w:spacing w:line="276" w:lineRule="auto"/>
        <w:ind w:firstLineChars="200" w:firstLine="420"/>
        <w:rPr>
          <w:rFonts w:ascii="宋体" w:hAnsi="宋体"/>
          <w:szCs w:val="21"/>
        </w:rPr>
      </w:pPr>
      <w:r>
        <w:rPr>
          <w:rFonts w:ascii="宋体" w:hAnsi="宋体" w:hint="eastAsia"/>
          <w:szCs w:val="21"/>
        </w:rPr>
        <w:lastRenderedPageBreak/>
        <w:t>30.1在合同双方全权代表在合同协议书上签字，并分别加盖双方单位的公章后，合同正式生效。</w:t>
      </w:r>
    </w:p>
    <w:p w:rsidR="00F840CC" w:rsidRDefault="00DD236C">
      <w:pPr>
        <w:spacing w:line="276" w:lineRule="auto"/>
        <w:ind w:firstLineChars="200" w:firstLine="422"/>
        <w:rPr>
          <w:rFonts w:ascii="宋体" w:hAnsi="宋体"/>
          <w:b/>
          <w:bCs/>
          <w:szCs w:val="21"/>
        </w:rPr>
      </w:pPr>
      <w:r>
        <w:rPr>
          <w:rFonts w:ascii="宋体" w:hAnsi="宋体" w:hint="eastAsia"/>
          <w:b/>
          <w:bCs/>
          <w:szCs w:val="21"/>
        </w:rPr>
        <w:t>31．其它费用</w:t>
      </w:r>
    </w:p>
    <w:p w:rsidR="00F840CC" w:rsidRDefault="00DD236C">
      <w:pPr>
        <w:pStyle w:val="af1"/>
        <w:spacing w:after="0" w:line="276" w:lineRule="auto"/>
        <w:ind w:firstLineChars="200" w:firstLine="422"/>
        <w:rPr>
          <w:rFonts w:ascii="宋体" w:hAnsi="宋体"/>
          <w:b/>
          <w:bCs/>
          <w:sz w:val="21"/>
          <w:szCs w:val="21"/>
        </w:rPr>
      </w:pPr>
      <w:r>
        <w:rPr>
          <w:rFonts w:ascii="宋体" w:hAnsi="宋体" w:hint="eastAsia"/>
          <w:b/>
          <w:bCs/>
          <w:sz w:val="21"/>
          <w:szCs w:val="21"/>
        </w:rPr>
        <w:t>32．腐败与欺诈行为</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在招标和合同实施期间，招标人要求投标人和承包人遵守最高的道德标准。</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32．1对本条款的规定，特定义如下词汇：</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1）“腐败行为”是指在招标或合同执行期间，通过提供、给予、接受或索要任何有价值的东西，从而影响招标人有关人员工作的行为；</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2）“欺诈行为”是指通过提供伪证影响招标或合同执行，从而损害招标人利益的行为；也包括投标人之间串通（在提交投标文件之前或之后），人为地使招标过程失去竞争性，从而使招标人无法从公开的自由竞争中获得利益的行为。</w:t>
      </w:r>
    </w:p>
    <w:p w:rsidR="00F840CC" w:rsidRDefault="00DD236C">
      <w:pPr>
        <w:pStyle w:val="af1"/>
        <w:spacing w:after="0" w:line="276" w:lineRule="auto"/>
        <w:ind w:firstLineChars="200"/>
        <w:rPr>
          <w:rFonts w:ascii="宋体" w:hAnsi="宋体"/>
          <w:sz w:val="21"/>
          <w:szCs w:val="21"/>
        </w:rPr>
      </w:pPr>
      <w:r>
        <w:rPr>
          <w:rFonts w:ascii="宋体" w:hAnsi="宋体"/>
          <w:sz w:val="21"/>
          <w:szCs w:val="21"/>
        </w:rPr>
        <w:t xml:space="preserve">32.2 </w:t>
      </w:r>
      <w:r>
        <w:rPr>
          <w:rFonts w:ascii="宋体" w:hAnsi="宋体" w:hint="eastAsia"/>
          <w:sz w:val="21"/>
          <w:szCs w:val="21"/>
        </w:rPr>
        <w:t>如果投标人被认定在本招标的竞争中有腐败或欺诈行为，则会被取消投标资格。</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32.3投标人如在本项目中存在串通投标、弄虚作假、行贿情形的，中标无效，行政监督部门将对其违法行为进行政处罚并通报。该投标人将被招标人列入黑名单并限制其参与招标人后续项目的投标。</w:t>
      </w:r>
    </w:p>
    <w:p w:rsidR="00F840CC" w:rsidRDefault="00DD236C">
      <w:pPr>
        <w:spacing w:line="276" w:lineRule="auto"/>
        <w:ind w:firstLineChars="224" w:firstLine="472"/>
        <w:rPr>
          <w:rFonts w:ascii="宋体" w:hAnsi="宋体"/>
          <w:b/>
          <w:szCs w:val="21"/>
        </w:rPr>
      </w:pPr>
      <w:r>
        <w:rPr>
          <w:rFonts w:ascii="宋体" w:hAnsi="宋体" w:hint="eastAsia"/>
          <w:b/>
          <w:szCs w:val="21"/>
        </w:rPr>
        <w:t>33. 投标人信誉的要求</w:t>
      </w:r>
    </w:p>
    <w:p w:rsidR="00F840CC" w:rsidRDefault="00DD236C">
      <w:pPr>
        <w:spacing w:line="276" w:lineRule="auto"/>
        <w:ind w:firstLineChars="224" w:firstLine="470"/>
        <w:rPr>
          <w:rFonts w:ascii="宋体" w:hAnsi="宋体"/>
          <w:szCs w:val="21"/>
        </w:rPr>
      </w:pPr>
      <w:r>
        <w:rPr>
          <w:rFonts w:ascii="宋体" w:hAnsi="宋体" w:hint="eastAsia"/>
          <w:szCs w:val="21"/>
        </w:rPr>
        <w:t>存在下列情形之一的，招标人可以限制其投标（需在招标文件中明确评定方法）</w:t>
      </w:r>
    </w:p>
    <w:p w:rsidR="00F840CC" w:rsidRDefault="00DD236C">
      <w:pPr>
        <w:spacing w:line="276" w:lineRule="auto"/>
        <w:ind w:firstLineChars="224" w:firstLine="470"/>
        <w:rPr>
          <w:rFonts w:ascii="宋体" w:hAnsi="宋体"/>
          <w:szCs w:val="21"/>
        </w:rPr>
      </w:pPr>
      <w:r>
        <w:rPr>
          <w:rFonts w:ascii="宋体" w:hAnsi="宋体" w:hint="eastAsia"/>
          <w:szCs w:val="21"/>
        </w:rPr>
        <w:t>（1）被住房城乡建设行政主管部门在全国建筑市场监管一体化工作平台列入建筑市场主体“黑名单”；</w:t>
      </w:r>
    </w:p>
    <w:p w:rsidR="00F840CC" w:rsidRDefault="00DD236C">
      <w:pPr>
        <w:pStyle w:val="af1"/>
        <w:spacing w:after="0" w:line="276" w:lineRule="auto"/>
        <w:ind w:firstLineChars="200"/>
        <w:rPr>
          <w:rFonts w:ascii="宋体" w:hAnsi="宋体"/>
          <w:sz w:val="21"/>
          <w:szCs w:val="21"/>
        </w:rPr>
      </w:pPr>
      <w:r>
        <w:rPr>
          <w:rFonts w:ascii="宋体" w:hAnsi="宋体" w:hint="eastAsia"/>
          <w:sz w:val="21"/>
          <w:szCs w:val="21"/>
        </w:rPr>
        <w:t>（2）被发改委、人力资源社会保障、质检总局等有关部门、单位在“信用中国”网站中列入联合惩戒失信黑名单。</w:t>
      </w:r>
    </w:p>
    <w:p w:rsidR="00F840CC" w:rsidRDefault="00F840CC">
      <w:pPr>
        <w:pStyle w:val="BodyText1I"/>
        <w:spacing w:after="0" w:line="276" w:lineRule="auto"/>
        <w:ind w:firstLineChars="200"/>
        <w:rPr>
          <w:rStyle w:val="NormalCharacter"/>
          <w:rFonts w:ascii="宋体" w:hAnsi="宋体"/>
          <w:sz w:val="21"/>
          <w:szCs w:val="21"/>
        </w:rPr>
      </w:pPr>
    </w:p>
    <w:p w:rsidR="00F840CC" w:rsidRDefault="00DD236C">
      <w:pPr>
        <w:pStyle w:val="Heading1"/>
        <w:spacing w:line="460" w:lineRule="exact"/>
        <w:outlineLvl w:val="0"/>
        <w:rPr>
          <w:rStyle w:val="NormalCharacter"/>
          <w:rFonts w:ascii="宋体" w:hAnsi="宋体"/>
          <w:bCs/>
        </w:rPr>
      </w:pPr>
      <w:r>
        <w:rPr>
          <w:rStyle w:val="NormalCharacter"/>
          <w:rFonts w:ascii="宋体" w:hAnsi="宋体"/>
          <w:b w:val="0"/>
          <w:sz w:val="24"/>
        </w:rPr>
        <w:br w:type="page"/>
      </w:r>
      <w:bookmarkStart w:id="11" w:name="_Toc105014629"/>
      <w:r>
        <w:rPr>
          <w:rStyle w:val="NormalCharacter"/>
          <w:rFonts w:ascii="宋体" w:hAnsi="宋体"/>
          <w:bCs/>
        </w:rPr>
        <w:lastRenderedPageBreak/>
        <w:t>第二章  开标、评标及定标办法</w:t>
      </w:r>
      <w:bookmarkEnd w:id="11"/>
    </w:p>
    <w:p w:rsidR="00F840CC" w:rsidRDefault="00DD236C">
      <w:pPr>
        <w:pStyle w:val="Heading2"/>
        <w:spacing w:line="460" w:lineRule="exact"/>
        <w:outlineLvl w:val="1"/>
        <w:rPr>
          <w:rStyle w:val="NormalCharacter"/>
          <w:rFonts w:ascii="宋体" w:hAnsi="宋体"/>
          <w:b/>
          <w:color w:val="auto"/>
        </w:rPr>
      </w:pPr>
      <w:bookmarkStart w:id="12" w:name="_Toc105014630"/>
      <w:r>
        <w:rPr>
          <w:rStyle w:val="NormalCharacter"/>
          <w:rFonts w:ascii="宋体" w:hAnsi="宋体"/>
          <w:b/>
          <w:color w:val="auto"/>
        </w:rPr>
        <w:t>一、开标、评标及定标办法修改表</w:t>
      </w:r>
      <w:bookmarkEnd w:id="12"/>
    </w:p>
    <w:p w:rsidR="00F840CC" w:rsidRDefault="00DD236C">
      <w:pPr>
        <w:pStyle w:val="BodyText1I"/>
        <w:spacing w:after="0" w:line="460" w:lineRule="exact"/>
        <w:rPr>
          <w:rStyle w:val="NormalCharacter"/>
          <w:rFonts w:ascii="宋体" w:hAnsi="宋体"/>
          <w:b/>
          <w:sz w:val="21"/>
          <w:szCs w:val="21"/>
        </w:rPr>
      </w:pPr>
      <w:r>
        <w:rPr>
          <w:rStyle w:val="NormalCharacter"/>
          <w:rFonts w:ascii="宋体" w:hAnsi="宋体"/>
          <w:b/>
          <w:sz w:val="21"/>
          <w:szCs w:val="21"/>
        </w:rPr>
        <w:t>声明：</w:t>
      </w:r>
      <w:r>
        <w:rPr>
          <w:rStyle w:val="NormalCharacter"/>
          <w:rFonts w:ascii="宋体" w:hAnsi="宋体" w:hint="eastAsia"/>
          <w:b/>
          <w:sz w:val="21"/>
          <w:szCs w:val="21"/>
        </w:rPr>
        <w:t>本开标、评标及定标办法使用GZZB2018-3招标文件范本的开标、评标及定标办法通用条款，与该通用条款不同之处，均在本表中列明，并以现文为准，原文不再有效。本招标文件中不再转录开标、评标及定标办法通用条款，请投标人自行到广州市住房和城乡建设局网站（网址：http://zfcj.gz.gov.cn/）下载GZZB2018-3范本查阅</w:t>
      </w:r>
      <w:r>
        <w:rPr>
          <w:rStyle w:val="NormalCharacter"/>
          <w:rFonts w:ascii="宋体" w:hAnsi="宋体"/>
          <w:b/>
          <w:sz w:val="21"/>
          <w:szCs w:val="21"/>
        </w:rPr>
        <w:t>。</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szCs w:val="21"/>
        </w:rPr>
        <w:t>36.1</w:t>
      </w:r>
      <w:r>
        <w:rPr>
          <w:rStyle w:val="NormalCharacter"/>
          <w:rFonts w:ascii="宋体" w:hAnsi="宋体"/>
          <w:b/>
          <w:szCs w:val="21"/>
        </w:rPr>
        <w:t xml:space="preserve">          修改类型：修改</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p>
    <w:p w:rsidR="00F840CC" w:rsidRDefault="00DD236C">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36.1 招标人按投标须知前附表第18项所规定的时间和地点公开开标，并邀请所有投标人参加。截标后，开标开始时间因故推迟的，相关评标信息仍以原定的开标开始时间的信息为准。</w:t>
      </w:r>
      <w:r>
        <w:rPr>
          <w:rStyle w:val="NormalCharacter"/>
          <w:rFonts w:ascii="宋体" w:hAnsi="宋体"/>
          <w:szCs w:val="21"/>
          <w:u w:val="single"/>
        </w:rPr>
        <w:t>若投标人不参加开标会的，其投标文件在开标现场的投标人或招标人代表、招标代理机构代表及交易中心代表见证下公开开启、解密、公布，并视同该投标人认可开标结果。</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条款号：</w:t>
      </w:r>
      <w:r>
        <w:rPr>
          <w:rStyle w:val="NormalCharacter"/>
          <w:rFonts w:ascii="宋体" w:hAnsi="宋体"/>
          <w:szCs w:val="21"/>
        </w:rPr>
        <w:t>36.3</w:t>
      </w:r>
      <w:r>
        <w:rPr>
          <w:rStyle w:val="NormalCharacter"/>
          <w:rFonts w:ascii="宋体" w:hAnsi="宋体"/>
          <w:b/>
          <w:szCs w:val="21"/>
        </w:rPr>
        <w:t xml:space="preserve">          修改类型：删除</w:t>
      </w:r>
    </w:p>
    <w:p w:rsidR="00F840CC" w:rsidRDefault="00DD236C">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条款号：36.5.1          修改类型：修改</w:t>
      </w:r>
    </w:p>
    <w:p w:rsidR="00F840CC" w:rsidRDefault="00DD236C">
      <w:pP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F840CC" w:rsidRDefault="00DD236C">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t>现文：</w:t>
      </w:r>
      <w:r>
        <w:rPr>
          <w:rStyle w:val="NormalCharacter"/>
          <w:rFonts w:ascii="宋体" w:hAnsi="宋体"/>
          <w:szCs w:val="21"/>
        </w:rPr>
        <w:t>36.5.1</w:t>
      </w:r>
      <w:r>
        <w:rPr>
          <w:rStyle w:val="NormalCharacter"/>
          <w:rFonts w:ascii="宋体" w:hAnsi="宋体" w:hint="eastAsia"/>
          <w:szCs w:val="21"/>
        </w:rPr>
        <w:t>在投标截止时间后半小时内，投标人通过</w:t>
      </w:r>
      <w:r>
        <w:rPr>
          <w:rFonts w:ascii="宋体" w:hAnsi="宋体" w:cs="宋体" w:hint="eastAsia"/>
          <w:szCs w:val="21"/>
          <w:u w:val="single"/>
        </w:rPr>
        <w:t>广州公共资源交易中心</w:t>
      </w:r>
      <w:r>
        <w:rPr>
          <w:rStyle w:val="NormalCharacter"/>
          <w:rFonts w:ascii="宋体" w:hAnsi="宋体" w:hint="eastAsia"/>
          <w:szCs w:val="21"/>
        </w:rPr>
        <w:t>交易平台对已递交的电子投标文件进行解密。投标人完成解密后，再由招标人进行解密。解密完成后，公布招标项目名称、投标人名称、投标保证金的递交情况、投标报价、工期及其他内容</w:t>
      </w:r>
      <w:r>
        <w:rPr>
          <w:rStyle w:val="NormalCharacter"/>
          <w:rFonts w:ascii="宋体" w:hAnsi="宋体"/>
          <w:szCs w:val="21"/>
        </w:rPr>
        <w:t>；</w:t>
      </w:r>
    </w:p>
    <w:p w:rsidR="00F840CC" w:rsidRDefault="00DD236C">
      <w:pPr>
        <w:spacing w:line="460" w:lineRule="exact"/>
        <w:ind w:firstLineChars="200" w:firstLine="422"/>
        <w:rPr>
          <w:rFonts w:ascii="宋体" w:hAnsi="宋体"/>
          <w:b/>
          <w:szCs w:val="21"/>
        </w:rPr>
      </w:pPr>
      <w:r>
        <w:rPr>
          <w:rFonts w:ascii="宋体" w:hAnsi="宋体" w:hint="eastAsia"/>
          <w:b/>
          <w:szCs w:val="21"/>
        </w:rPr>
        <w:t>条款号：</w:t>
      </w:r>
      <w:r>
        <w:rPr>
          <w:rFonts w:ascii="宋体" w:hAnsi="宋体" w:hint="eastAsia"/>
          <w:szCs w:val="21"/>
        </w:rPr>
        <w:t xml:space="preserve">36.5.3           </w:t>
      </w:r>
      <w:r>
        <w:rPr>
          <w:rFonts w:ascii="宋体" w:hAnsi="宋体" w:hint="eastAsia"/>
          <w:b/>
          <w:szCs w:val="21"/>
        </w:rPr>
        <w:t>修改类型：修改</w:t>
      </w:r>
    </w:p>
    <w:p w:rsidR="00F840CC" w:rsidRDefault="00DD236C">
      <w:pP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36.5.3投标人代表、招标人代表、监标人、记录人等有关人员在开标记录上签字确认；若有关人员不签字的，不影响开标程序；</w:t>
      </w:r>
    </w:p>
    <w:p w:rsidR="00F840CC" w:rsidRDefault="00DD236C">
      <w:pPr>
        <w:pBdr>
          <w:bottom w:val="single" w:sz="6" w:space="1" w:color="auto"/>
        </w:pBdr>
        <w:spacing w:line="460" w:lineRule="exact"/>
        <w:ind w:firstLineChars="200" w:firstLine="422"/>
        <w:rPr>
          <w:rFonts w:ascii="宋体" w:hAnsi="宋体"/>
          <w:szCs w:val="21"/>
          <w:u w:val="single"/>
        </w:rPr>
      </w:pPr>
      <w:r>
        <w:rPr>
          <w:rFonts w:ascii="宋体" w:hAnsi="宋体" w:hint="eastAsia"/>
          <w:b/>
          <w:szCs w:val="21"/>
        </w:rPr>
        <w:lastRenderedPageBreak/>
        <w:t>现文：</w:t>
      </w:r>
      <w:r>
        <w:rPr>
          <w:rFonts w:ascii="宋体" w:hAnsi="宋体" w:hint="eastAsia"/>
          <w:szCs w:val="21"/>
        </w:rPr>
        <w:t>36.5.3投标人代表、招标人代表、监标人、记录人等有关人员在开标记录上签字确认；若有关人员不签字的，不影响开标程序；</w:t>
      </w:r>
      <w:r>
        <w:rPr>
          <w:rFonts w:ascii="宋体" w:hAnsi="宋体" w:hint="eastAsia"/>
          <w:szCs w:val="21"/>
          <w:u w:val="single"/>
        </w:rPr>
        <w:t>若投标人不参加开标会的，或不签字确认的，视同该投标人认可开标结果。</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条款号：38.1         修改类型：修改</w:t>
      </w:r>
    </w:p>
    <w:p w:rsidR="00F840CC" w:rsidRDefault="00DD236C">
      <w:pPr>
        <w:spacing w:line="46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F840CC" w:rsidRDefault="00DD236C">
      <w:pPr>
        <w:pBdr>
          <w:bottom w:val="single" w:sz="6" w:space="1" w:color="auto"/>
        </w:pBdr>
        <w:spacing w:line="46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38.1为有助于投标文件的审查、评价和比较，评标期间，经评标委员会或评标委员会专业评审组中两人以上（含两人）的成员以书面形式提出动议，评标委员会或评标委员会专业评审组应当书面发出澄清通知，</w:t>
      </w:r>
      <w:r>
        <w:rPr>
          <w:rFonts w:ascii="宋体" w:hAnsi="宋体" w:cs="宋体" w:hint="eastAsia"/>
          <w:szCs w:val="21"/>
          <w:u w:val="single"/>
        </w:rPr>
        <w:t>要求投标人对投标文件含义不明确、对同类问题表述不一致、有明显文字和计算错误的内容以及细微偏差的内容作出澄清。</w:t>
      </w:r>
    </w:p>
    <w:p w:rsidR="00F840CC" w:rsidRDefault="00DD236C">
      <w:pPr>
        <w:spacing w:line="460" w:lineRule="exact"/>
        <w:ind w:firstLineChars="200" w:firstLine="422"/>
        <w:rPr>
          <w:rFonts w:ascii="宋体" w:hAnsi="宋体"/>
          <w:b/>
          <w:bCs/>
          <w:szCs w:val="21"/>
        </w:rPr>
      </w:pPr>
      <w:r>
        <w:rPr>
          <w:rFonts w:ascii="宋体" w:hAnsi="宋体" w:hint="eastAsia"/>
          <w:b/>
          <w:bCs/>
          <w:szCs w:val="21"/>
        </w:rPr>
        <w:t>条款号：</w:t>
      </w:r>
      <w:r>
        <w:rPr>
          <w:rFonts w:ascii="宋体" w:hAnsi="宋体" w:hint="eastAsia"/>
          <w:b/>
          <w:szCs w:val="21"/>
        </w:rPr>
        <w:t xml:space="preserve">39.3         </w:t>
      </w:r>
      <w:r>
        <w:rPr>
          <w:rFonts w:ascii="宋体" w:hAnsi="宋体" w:hint="eastAsia"/>
          <w:b/>
          <w:bCs/>
          <w:szCs w:val="21"/>
        </w:rPr>
        <w:t>修改类型：修改</w:t>
      </w:r>
    </w:p>
    <w:p w:rsidR="00F840CC" w:rsidRDefault="00DD236C">
      <w:pPr>
        <w:spacing w:line="460" w:lineRule="exact"/>
        <w:ind w:firstLineChars="200" w:firstLine="422"/>
        <w:rPr>
          <w:rFonts w:ascii="宋体" w:hAnsi="宋体"/>
          <w:szCs w:val="21"/>
        </w:rPr>
      </w:pPr>
      <w:r>
        <w:rPr>
          <w:rFonts w:ascii="宋体" w:hAnsi="宋体" w:hint="eastAsia"/>
          <w:b/>
          <w:bCs/>
          <w:szCs w:val="21"/>
        </w:rPr>
        <w:t>原文：</w:t>
      </w:r>
      <w:r>
        <w:rPr>
          <w:rFonts w:ascii="宋体" w:hAnsi="宋体" w:hint="eastAsia"/>
        </w:rPr>
        <w:t>39.3</w:t>
      </w:r>
      <w:r>
        <w:rPr>
          <w:rFonts w:ascii="宋体" w:hAnsi="宋体" w:hint="eastAsia"/>
          <w:szCs w:val="21"/>
        </w:rPr>
        <w:t>排名第一的中标候选人放弃中标、或因不可抗力提出不能履行合同，或者招标文件规定应当提交履约担保而在规定的期限内未能提交的，招标人可以确定排名第二的中标候选人为中标人。</w:t>
      </w:r>
    </w:p>
    <w:p w:rsidR="00F840CC" w:rsidRDefault="00DD236C">
      <w:pPr>
        <w:pBdr>
          <w:bottom w:val="single" w:sz="6" w:space="1" w:color="000000"/>
        </w:pBdr>
        <w:spacing w:line="460" w:lineRule="exact"/>
        <w:ind w:firstLineChars="200" w:firstLine="422"/>
        <w:rPr>
          <w:rStyle w:val="NormalCharacter"/>
          <w:rFonts w:ascii="宋体" w:hAnsi="宋体"/>
          <w:b/>
          <w:szCs w:val="21"/>
        </w:rPr>
      </w:pPr>
      <w:r>
        <w:rPr>
          <w:rFonts w:ascii="宋体" w:hAnsi="宋体" w:hint="eastAsia"/>
          <w:b/>
          <w:bCs/>
          <w:szCs w:val="21"/>
        </w:rPr>
        <w:t>现文：</w:t>
      </w:r>
      <w:r>
        <w:rPr>
          <w:rFonts w:ascii="宋体" w:hAnsi="宋体" w:hint="eastAsia"/>
        </w:rPr>
        <w:t>39.3</w:t>
      </w:r>
      <w:r>
        <w:rPr>
          <w:rFonts w:ascii="宋体" w:hAnsi="宋体" w:hint="eastAsia"/>
          <w:szCs w:val="21"/>
        </w:rPr>
        <w:t>排名第一的中标候选人放弃中标、或因不可抗力提出不能履行合同，或者招标文件规定应当提交履约担保而在规定的期限内未能提交的</w:t>
      </w:r>
      <w:r>
        <w:rPr>
          <w:rFonts w:ascii="宋体" w:hAnsi="宋体" w:hint="eastAsia"/>
          <w:szCs w:val="21"/>
          <w:u w:val="single"/>
        </w:rPr>
        <w:t>，或经核查发现委派的项目负责人已在其他在建项目中任职的，或者被查实存在影响中标结果的违法行为等情形，不符合中标条件的，</w:t>
      </w:r>
      <w:r>
        <w:rPr>
          <w:rFonts w:ascii="宋体" w:hAnsi="宋体" w:hint="eastAsia"/>
          <w:szCs w:val="21"/>
        </w:rPr>
        <w:t>招标人可以确定排名第二的中标候选人为中标人。</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条款号：40.2          修改类型：修改</w:t>
      </w:r>
    </w:p>
    <w:p w:rsidR="00F840CC" w:rsidRDefault="00DD236C">
      <w:pP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40.2</w:t>
      </w:r>
      <w:r>
        <w:rPr>
          <w:rFonts w:ascii="宋体" w:hAnsi="宋体" w:cs="宋体" w:hint="eastAsia"/>
          <w:szCs w:val="21"/>
        </w:rPr>
        <w:t>由评标委员会对所有已公开开标的投标人进行资格审查</w:t>
      </w:r>
      <w:r>
        <w:rPr>
          <w:rStyle w:val="NormalCharacter"/>
          <w:rFonts w:ascii="宋体" w:hAnsi="宋体"/>
          <w:szCs w:val="21"/>
        </w:rPr>
        <w:t>；</w:t>
      </w:r>
    </w:p>
    <w:p w:rsidR="00F840CC" w:rsidRDefault="00DD236C">
      <w:pPr>
        <w:pBdr>
          <w:bottom w:val="single" w:sz="6" w:space="1" w:color="000000"/>
        </w:pBdr>
        <w:spacing w:line="460" w:lineRule="exact"/>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hint="eastAsia"/>
          <w:szCs w:val="21"/>
        </w:rPr>
        <w:t>4</w:t>
      </w:r>
      <w:r>
        <w:rPr>
          <w:rStyle w:val="NormalCharacter"/>
          <w:rFonts w:ascii="宋体" w:hAnsi="宋体"/>
          <w:szCs w:val="21"/>
        </w:rPr>
        <w:t>0.2</w:t>
      </w:r>
      <w:r>
        <w:rPr>
          <w:rStyle w:val="NormalCharacter"/>
          <w:rFonts w:ascii="宋体" w:hAnsi="宋体" w:hint="eastAsia"/>
          <w:szCs w:val="21"/>
        </w:rPr>
        <w:t>由评标委员会对所有已公开开标的投标人进行资格审查，</w:t>
      </w:r>
      <w:r>
        <w:rPr>
          <w:rStyle w:val="NormalCharacter"/>
          <w:rFonts w:ascii="宋体" w:hAnsi="宋体" w:hint="eastAsia"/>
          <w:szCs w:val="21"/>
          <w:u w:val="single"/>
        </w:rPr>
        <w:t>并编写资格审查报告</w:t>
      </w:r>
      <w:r>
        <w:rPr>
          <w:rStyle w:val="NormalCharacter"/>
          <w:rFonts w:ascii="宋体" w:hAnsi="宋体"/>
          <w:szCs w:val="21"/>
          <w:u w:val="single"/>
        </w:rPr>
        <w:t>；</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条款号：41.1          修改类型：修改</w:t>
      </w:r>
    </w:p>
    <w:p w:rsidR="00F840CC" w:rsidRDefault="00DD236C">
      <w:pPr>
        <w:spacing w:line="460" w:lineRule="exact"/>
        <w:ind w:firstLineChars="200" w:firstLine="422"/>
        <w:rPr>
          <w:rStyle w:val="NormalCharacter"/>
          <w:rFonts w:ascii="宋体" w:hAnsi="宋体"/>
          <w:szCs w:val="21"/>
        </w:rPr>
      </w:pPr>
      <w:r>
        <w:rPr>
          <w:rStyle w:val="NormalCharacter"/>
          <w:rFonts w:ascii="宋体" w:hAnsi="宋体"/>
          <w:b/>
          <w:szCs w:val="21"/>
        </w:rPr>
        <w:t>原文：</w:t>
      </w:r>
      <w:r>
        <w:rPr>
          <w:rStyle w:val="NormalCharacter"/>
          <w:rFonts w:ascii="宋体" w:hAnsi="宋体"/>
          <w:szCs w:val="21"/>
        </w:rPr>
        <w:t>41.1开标由招标人主持；</w:t>
      </w:r>
    </w:p>
    <w:p w:rsidR="00F840CC" w:rsidRDefault="00DD236C">
      <w:pPr>
        <w:pBdr>
          <w:bottom w:val="single" w:sz="6" w:space="1" w:color="000000"/>
        </w:pBdr>
        <w:spacing w:line="460" w:lineRule="exact"/>
        <w:ind w:firstLineChars="200" w:firstLine="422"/>
        <w:rPr>
          <w:rStyle w:val="NormalCharacter"/>
          <w:rFonts w:ascii="宋体" w:hAnsi="宋体"/>
          <w:szCs w:val="21"/>
          <w:u w:val="single"/>
        </w:rPr>
      </w:pPr>
      <w:r>
        <w:rPr>
          <w:rStyle w:val="NormalCharacter"/>
          <w:rFonts w:ascii="宋体" w:hAnsi="宋体"/>
          <w:b/>
          <w:szCs w:val="21"/>
        </w:rPr>
        <w:t>现文：</w:t>
      </w:r>
      <w:r>
        <w:rPr>
          <w:rStyle w:val="NormalCharacter"/>
          <w:rFonts w:ascii="宋体" w:hAnsi="宋体"/>
          <w:szCs w:val="21"/>
        </w:rPr>
        <w:t>41.1</w:t>
      </w:r>
      <w:r>
        <w:rPr>
          <w:rStyle w:val="NormalCharacter"/>
          <w:rFonts w:ascii="宋体" w:hAnsi="宋体"/>
          <w:szCs w:val="21"/>
          <w:u w:val="single"/>
        </w:rPr>
        <w:t>开标由招标人或招标代理主持；</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条款号：41.2.1          修改类型：修改</w:t>
      </w:r>
    </w:p>
    <w:p w:rsidR="00F840CC" w:rsidRDefault="00DD236C">
      <w:pPr>
        <w:spacing w:line="460" w:lineRule="exact"/>
        <w:ind w:firstLineChars="200" w:firstLine="422"/>
        <w:rPr>
          <w:rStyle w:val="NormalCharacter"/>
          <w:rFonts w:ascii="宋体" w:hAnsi="宋体"/>
          <w:b/>
          <w:szCs w:val="21"/>
        </w:rPr>
      </w:pPr>
      <w:r>
        <w:rPr>
          <w:rStyle w:val="NormalCharacter"/>
          <w:rFonts w:ascii="宋体" w:hAnsi="宋体"/>
          <w:b/>
          <w:szCs w:val="21"/>
        </w:rPr>
        <w:t>原文：</w:t>
      </w:r>
      <w:r>
        <w:rPr>
          <w:rStyle w:val="NormalCharacter"/>
          <w:rFonts w:ascii="宋体" w:hAnsi="宋体"/>
          <w:szCs w:val="21"/>
        </w:rPr>
        <w:t>41.2.1投标截止期前，各投标人递交投标文件（包括技术标投标文件、经济标投标文件）至交易平台。有关投标文件提交的事项详见第一章投标须知。</w:t>
      </w:r>
    </w:p>
    <w:p w:rsidR="00F840CC" w:rsidRDefault="00DD236C">
      <w:pPr>
        <w:pBdr>
          <w:bottom w:val="single" w:sz="6" w:space="1" w:color="000000"/>
        </w:pBdr>
        <w:spacing w:line="460" w:lineRule="exact"/>
        <w:ind w:firstLineChars="200" w:firstLine="422"/>
        <w:rPr>
          <w:rStyle w:val="NormalCharacter"/>
          <w:rFonts w:ascii="宋体" w:hAnsi="宋体"/>
          <w:szCs w:val="21"/>
        </w:rPr>
      </w:pPr>
      <w:r>
        <w:rPr>
          <w:rStyle w:val="NormalCharacter"/>
          <w:rFonts w:ascii="宋体" w:hAnsi="宋体"/>
          <w:b/>
          <w:szCs w:val="21"/>
        </w:rPr>
        <w:lastRenderedPageBreak/>
        <w:t>现文：</w:t>
      </w:r>
      <w:r>
        <w:rPr>
          <w:rStyle w:val="NormalCharacter"/>
          <w:rFonts w:ascii="宋体" w:hAnsi="宋体"/>
          <w:szCs w:val="21"/>
        </w:rPr>
        <w:t>41.2.1投标截止期前，各投标人递交投标文件（包括技术标投标文件</w:t>
      </w:r>
      <w:r>
        <w:rPr>
          <w:rStyle w:val="NormalCharacter"/>
          <w:rFonts w:ascii="宋体" w:hAnsi="宋体" w:hint="eastAsia"/>
          <w:szCs w:val="21"/>
          <w:u w:val="single"/>
        </w:rPr>
        <w:t>（含资格审查文件）</w:t>
      </w:r>
      <w:r>
        <w:rPr>
          <w:rStyle w:val="NormalCharacter"/>
          <w:rFonts w:ascii="宋体" w:hAnsi="宋体"/>
          <w:szCs w:val="21"/>
          <w:u w:val="single"/>
        </w:rPr>
        <w:t>、</w:t>
      </w:r>
      <w:r>
        <w:rPr>
          <w:rStyle w:val="NormalCharacter"/>
          <w:rFonts w:ascii="宋体" w:hAnsi="宋体"/>
          <w:szCs w:val="21"/>
        </w:rPr>
        <w:t>经济标投标文件）至</w:t>
      </w:r>
      <w:r>
        <w:rPr>
          <w:rStyle w:val="NormalCharacter"/>
          <w:rFonts w:ascii="宋体" w:hAnsi="宋体"/>
          <w:szCs w:val="21"/>
          <w:u w:val="single"/>
        </w:rPr>
        <w:t>广州公共资源交易中心</w:t>
      </w:r>
      <w:r>
        <w:rPr>
          <w:rStyle w:val="NormalCharacter"/>
          <w:rFonts w:ascii="宋体" w:hAnsi="宋体"/>
          <w:szCs w:val="21"/>
        </w:rPr>
        <w:t>交易平台。有关投标文件提交的事项详见第一章投标须知。</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条款号：41.2.2           修改类型：删除</w:t>
      </w:r>
    </w:p>
    <w:p w:rsidR="00F840CC" w:rsidRDefault="00DD236C">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原文：</w:t>
      </w:r>
      <w:r>
        <w:rPr>
          <w:rFonts w:ascii="宋体" w:hAnsi="宋体" w:cs="宋体" w:hint="eastAsia"/>
          <w:szCs w:val="21"/>
        </w:rPr>
        <w:t>41.2.2开标前，首先由招标人随机抽取确定该工程计算评标参考价的等分点值X；</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条款号：41.2.3           修改类型：修改</w:t>
      </w:r>
    </w:p>
    <w:p w:rsidR="00F840CC" w:rsidRDefault="00DD236C">
      <w:pPr>
        <w:spacing w:line="460" w:lineRule="exact"/>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41.2.3开标时，投标人代表有权出席开标会，也可以自主决定不参加开标会，若投标人代表对开标过程提出异议，该投标人代表须同时出示本人身份证原件。</w:t>
      </w:r>
    </w:p>
    <w:p w:rsidR="00F840CC" w:rsidRDefault="00DD236C">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bCs/>
          <w:szCs w:val="21"/>
        </w:rPr>
        <w:t>41.2.3开标时，投标人代表有权参加现场开标或</w:t>
      </w:r>
      <w:r>
        <w:rPr>
          <w:rFonts w:ascii="宋体" w:hAnsi="宋体" w:cs="宋体" w:hint="eastAsia"/>
          <w:bCs/>
          <w:szCs w:val="21"/>
          <w:u w:val="single"/>
        </w:rPr>
        <w:t>在线开标</w:t>
      </w:r>
      <w:r>
        <w:rPr>
          <w:rFonts w:ascii="宋体" w:hAnsi="宋体" w:cs="宋体" w:hint="eastAsia"/>
          <w:bCs/>
          <w:szCs w:val="21"/>
        </w:rPr>
        <w:t>，也可以自主决定不参加开标，若投标人代表对开标过程有异议的，</w:t>
      </w:r>
      <w:r>
        <w:rPr>
          <w:rFonts w:ascii="宋体" w:hAnsi="宋体" w:cs="宋体" w:hint="eastAsia"/>
          <w:bCs/>
          <w:szCs w:val="21"/>
          <w:u w:val="single"/>
        </w:rPr>
        <w:t>参加现场开标的应当在开标现场提出，同时出示本人身份证原件，招标人应当当场作出答复，并制作记录；参加在线开标的，投标人应通过交易平台在线提出，招标人应通过交易平台答复，答复后方可结束开标。</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42.</w:t>
      </w:r>
      <w:r>
        <w:rPr>
          <w:rFonts w:ascii="宋体" w:hAnsi="宋体" w:cs="宋体" w:hint="eastAsia"/>
          <w:b/>
          <w:szCs w:val="21"/>
        </w:rPr>
        <w:t>2             修改类型：修改</w:t>
      </w:r>
    </w:p>
    <w:p w:rsidR="00F840CC" w:rsidRDefault="00DD236C">
      <w:pPr>
        <w:spacing w:line="460" w:lineRule="exact"/>
        <w:ind w:firstLineChars="201" w:firstLine="424"/>
        <w:rPr>
          <w:rFonts w:ascii="宋体" w:hAnsi="宋体" w:cs="宋体"/>
          <w:szCs w:val="21"/>
        </w:rPr>
      </w:pPr>
      <w:r>
        <w:rPr>
          <w:rFonts w:ascii="宋体" w:hAnsi="宋体" w:cs="宋体" w:hint="eastAsia"/>
          <w:b/>
          <w:szCs w:val="21"/>
        </w:rPr>
        <w:t>原文：</w:t>
      </w:r>
      <w:r>
        <w:rPr>
          <w:rFonts w:ascii="宋体" w:hAnsi="宋体" w:cs="宋体" w:hint="eastAsia"/>
          <w:szCs w:val="21"/>
        </w:rPr>
        <w:t>42.2评标委员会的组成：方式。</w:t>
      </w:r>
    </w:p>
    <w:p w:rsidR="00F840CC" w:rsidRDefault="00DD236C">
      <w:pPr>
        <w:spacing w:line="460" w:lineRule="exact"/>
        <w:ind w:firstLineChars="201" w:firstLine="422"/>
        <w:rPr>
          <w:rFonts w:ascii="宋体" w:hAnsi="宋体" w:cs="宋体"/>
          <w:szCs w:val="21"/>
        </w:rPr>
      </w:pPr>
      <w:r>
        <w:rPr>
          <w:rFonts w:ascii="宋体" w:hAnsi="宋体" w:cs="宋体" w:hint="eastAsia"/>
          <w:szCs w:val="21"/>
        </w:rPr>
        <w:t>方式一：评标委员会为综合评标委员会，负责资格审查及评标工作。</w:t>
      </w:r>
    </w:p>
    <w:p w:rsidR="00F840CC" w:rsidRDefault="00DD236C">
      <w:pPr>
        <w:spacing w:line="460" w:lineRule="exact"/>
        <w:ind w:firstLineChars="201" w:firstLine="422"/>
        <w:rPr>
          <w:rFonts w:ascii="宋体" w:hAnsi="宋体" w:cs="宋体"/>
          <w:szCs w:val="21"/>
        </w:rPr>
      </w:pPr>
      <w:r>
        <w:rPr>
          <w:rFonts w:ascii="宋体" w:hAnsi="宋体" w:cs="宋体" w:hint="eastAsia"/>
          <w:szCs w:val="21"/>
        </w:rPr>
        <w:t>方式二：评标委员会由技术评审组和经济评审组组成。其中：资格审查及技术评审由技术评标组负责，经济评审由经济评审组负责。</w:t>
      </w:r>
    </w:p>
    <w:p w:rsidR="00F840CC" w:rsidRDefault="00DD236C">
      <w:pPr>
        <w:pBdr>
          <w:bottom w:val="single" w:sz="6" w:space="1" w:color="000000"/>
        </w:pBdr>
        <w:spacing w:line="460" w:lineRule="exact"/>
        <w:ind w:firstLineChars="200" w:firstLine="422"/>
        <w:rPr>
          <w:rFonts w:ascii="宋体" w:hAnsi="宋体" w:cs="宋体"/>
          <w:szCs w:val="21"/>
          <w:u w:val="single"/>
        </w:rPr>
      </w:pPr>
      <w:r>
        <w:rPr>
          <w:rFonts w:ascii="宋体" w:hAnsi="宋体" w:cs="宋体" w:hint="eastAsia"/>
          <w:b/>
          <w:szCs w:val="21"/>
        </w:rPr>
        <w:t>现文：</w:t>
      </w:r>
      <w:r>
        <w:rPr>
          <w:rFonts w:ascii="宋体" w:hAnsi="宋体" w:cs="宋体"/>
          <w:szCs w:val="21"/>
        </w:rPr>
        <w:t>42.2</w:t>
      </w:r>
      <w:r>
        <w:rPr>
          <w:rFonts w:ascii="宋体" w:hAnsi="宋体" w:cs="宋体" w:hint="eastAsia"/>
          <w:szCs w:val="21"/>
        </w:rPr>
        <w:t>评标委员会的组成：方式</w:t>
      </w:r>
      <w:r>
        <w:rPr>
          <w:rFonts w:ascii="宋体" w:hAnsi="宋体" w:cs="宋体" w:hint="eastAsia"/>
          <w:szCs w:val="21"/>
          <w:u w:val="single"/>
        </w:rPr>
        <w:t>一</w:t>
      </w:r>
      <w:r>
        <w:rPr>
          <w:rFonts w:ascii="宋体" w:hAnsi="宋体" w:cs="宋体" w:hint="eastAsia"/>
          <w:szCs w:val="21"/>
        </w:rPr>
        <w:t>。</w:t>
      </w:r>
    </w:p>
    <w:p w:rsidR="00F840CC" w:rsidRDefault="00DD236C">
      <w:pPr>
        <w:pBdr>
          <w:bottom w:val="single" w:sz="6" w:space="1" w:color="000000"/>
        </w:pBdr>
        <w:spacing w:line="460" w:lineRule="exact"/>
        <w:ind w:firstLineChars="200" w:firstLine="420"/>
        <w:rPr>
          <w:rFonts w:ascii="宋体" w:hAnsi="宋体" w:cs="宋体"/>
          <w:szCs w:val="21"/>
          <w:u w:val="single"/>
        </w:rPr>
      </w:pPr>
      <w:r>
        <w:rPr>
          <w:rFonts w:ascii="宋体" w:hAnsi="宋体" w:cs="宋体" w:hint="eastAsia"/>
          <w:szCs w:val="21"/>
        </w:rPr>
        <w:t>方式一：评标委员会为综合评标委员会，负责资格审查及评标工作。</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w:t>
      </w:r>
      <w:r>
        <w:rPr>
          <w:rFonts w:ascii="宋体" w:hAnsi="宋体" w:cs="宋体" w:hint="eastAsia"/>
          <w:b/>
          <w:szCs w:val="21"/>
        </w:rPr>
        <w:t>3</w:t>
      </w:r>
      <w:r>
        <w:rPr>
          <w:rFonts w:ascii="宋体" w:hAnsi="宋体" w:cs="宋体"/>
          <w:b/>
          <w:szCs w:val="21"/>
        </w:rPr>
        <w:t>.</w:t>
      </w:r>
      <w:r>
        <w:rPr>
          <w:rFonts w:ascii="宋体" w:hAnsi="宋体" w:cs="宋体" w:hint="eastAsia"/>
          <w:b/>
          <w:szCs w:val="21"/>
        </w:rPr>
        <w:t>1              修改类型：修改</w:t>
      </w:r>
    </w:p>
    <w:p w:rsidR="00F840CC" w:rsidRDefault="00DD236C">
      <w:pPr>
        <w:pBdr>
          <w:bottom w:val="single" w:sz="6" w:space="1" w:color="000000"/>
        </w:pBdr>
        <w:spacing w:line="460" w:lineRule="exact"/>
        <w:ind w:firstLineChars="200" w:firstLine="422"/>
        <w:rPr>
          <w:rFonts w:ascii="宋体" w:hAnsi="宋体" w:cs="宋体"/>
          <w:szCs w:val="21"/>
        </w:rPr>
      </w:pPr>
      <w:r>
        <w:rPr>
          <w:rFonts w:ascii="宋体" w:hAnsi="宋体" w:cs="宋体" w:hint="eastAsia"/>
          <w:b/>
          <w:szCs w:val="21"/>
        </w:rPr>
        <w:t>原文：</w:t>
      </w:r>
      <w:r>
        <w:rPr>
          <w:rFonts w:ascii="宋体" w:hAnsi="宋体" w:cs="宋体" w:hint="eastAsia"/>
          <w:szCs w:val="21"/>
        </w:rPr>
        <w:t>43.1</w:t>
      </w:r>
      <w:r>
        <w:rPr>
          <w:rFonts w:ascii="宋体" w:hAnsi="宋体" w:cs="宋体" w:hint="eastAsia"/>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F840CC" w:rsidRDefault="00DD236C">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szCs w:val="21"/>
        </w:rPr>
        <w:t>43.1</w:t>
      </w:r>
      <w:r>
        <w:rPr>
          <w:rFonts w:ascii="宋体" w:hAnsi="宋体" w:cs="宋体" w:hint="eastAsia"/>
          <w:bCs/>
          <w:szCs w:val="21"/>
        </w:rPr>
        <w:t>资格审查文件中全部符合附表一《资格审查表》中情形的，为资格审查合格；否则为资格审查不合格。如评标委员会成员的评审意见不一致时，以评标委员会过半数成员的意见作为评标委员会对该情形的认定结论。</w:t>
      </w:r>
      <w:r>
        <w:rPr>
          <w:rFonts w:ascii="宋体" w:hAnsi="宋体" w:cs="宋体" w:hint="eastAsia"/>
          <w:bCs/>
          <w:szCs w:val="21"/>
          <w:u w:val="single"/>
        </w:rPr>
        <w:t>评委发现资格审查文件中含义不明确、对同类问题表述不一致、有明显文字和计算错误的，应当要求投标人作必要的澄清、说明后再判定投标人是否通过资格审查，不得直接认定其不通过资格审查。</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条款号：44.1              修改类型：修改</w:t>
      </w:r>
    </w:p>
    <w:p w:rsidR="00F840CC" w:rsidRDefault="00DD236C">
      <w:pPr>
        <w:pBdr>
          <w:bottom w:val="single" w:sz="6" w:space="1" w:color="000000"/>
        </w:pBdr>
        <w:spacing w:line="460" w:lineRule="exact"/>
        <w:ind w:firstLineChars="200" w:firstLine="422"/>
        <w:rPr>
          <w:rFonts w:ascii="宋体" w:hAnsi="宋体" w:cs="宋体"/>
          <w:szCs w:val="21"/>
        </w:rPr>
      </w:pPr>
      <w:r>
        <w:rPr>
          <w:rFonts w:ascii="宋体" w:hAnsi="宋体" w:cs="宋体" w:hint="eastAsia"/>
          <w:b/>
          <w:szCs w:val="21"/>
        </w:rPr>
        <w:lastRenderedPageBreak/>
        <w:t>原文：</w:t>
      </w:r>
      <w:r>
        <w:rPr>
          <w:rFonts w:ascii="宋体" w:hAnsi="宋体" w:cs="宋体" w:hint="eastAsia"/>
          <w:szCs w:val="21"/>
        </w:rPr>
        <w:t>44.1</w:t>
      </w:r>
      <w:r>
        <w:rPr>
          <w:rFonts w:ascii="宋体" w:hAnsi="宋体" w:cs="宋体" w:hint="eastAsia"/>
          <w:bCs/>
          <w:kern w:val="0"/>
          <w:szCs w:val="21"/>
        </w:rPr>
        <w:t>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cs="宋体"/>
          <w:bCs/>
          <w:kern w:val="0"/>
          <w:szCs w:val="21"/>
        </w:rPr>
        <w:t>3名（当N个标段同时招标且不允许兼中时，若通过技术标有效性审查投标人不足N+2名），则本项目招标失败。</w:t>
      </w:r>
    </w:p>
    <w:p w:rsidR="00F840CC" w:rsidRDefault="00DD236C">
      <w:pPr>
        <w:pBdr>
          <w:bottom w:val="single" w:sz="6" w:space="1" w:color="000000"/>
        </w:pBdr>
        <w:spacing w:line="460" w:lineRule="exact"/>
        <w:ind w:firstLineChars="200" w:firstLine="422"/>
        <w:rPr>
          <w:rFonts w:ascii="仿宋" w:eastAsia="仿宋" w:hAnsi="仿宋" w:cs="宋体"/>
          <w:b/>
          <w:bCs/>
          <w:kern w:val="0"/>
          <w:sz w:val="22"/>
          <w:u w:val="single"/>
        </w:rPr>
      </w:pPr>
      <w:r>
        <w:rPr>
          <w:rFonts w:ascii="宋体" w:hAnsi="宋体" w:cs="宋体" w:hint="eastAsia"/>
          <w:b/>
          <w:szCs w:val="21"/>
        </w:rPr>
        <w:t>现文：</w:t>
      </w:r>
      <w:r>
        <w:rPr>
          <w:rFonts w:ascii="宋体" w:hAnsi="宋体" w:cs="宋体" w:hint="eastAsia"/>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成员的评审意见不一致时，以评标委员会过半数成员的意见作为评标委员会对该情形的认定结论。若通过技术标有效性审查的投标人不足三家，则重新招标。（当N个标段同时招标且不允许兼中时，若通过技术标有效性审查投标人不足N+2家，则重新招标）。</w:t>
      </w:r>
      <w:r>
        <w:rPr>
          <w:rFonts w:ascii="宋体" w:hAnsi="宋体" w:cs="宋体" w:hint="eastAsia"/>
          <w:szCs w:val="21"/>
          <w:u w:val="single"/>
        </w:rPr>
        <w:t>评委发现投标文件中含义不明确、对同类问题表述不一致、有明显文字和计算错误的，应当要求投标人作必要的澄清、说明后再判定投标人是否通过有效性审查，不得直接否决投标。</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w:t>
      </w:r>
      <w:r>
        <w:rPr>
          <w:rFonts w:ascii="宋体" w:hAnsi="宋体" w:cs="宋体"/>
          <w:b/>
          <w:szCs w:val="21"/>
        </w:rPr>
        <w:t>4</w:t>
      </w:r>
      <w:r>
        <w:rPr>
          <w:rFonts w:ascii="宋体" w:hAnsi="宋体" w:cs="宋体" w:hint="eastAsia"/>
          <w:b/>
          <w:szCs w:val="21"/>
        </w:rPr>
        <w:t>5</w:t>
      </w:r>
      <w:r>
        <w:rPr>
          <w:rFonts w:ascii="宋体" w:hAnsi="宋体" w:cs="宋体"/>
          <w:b/>
          <w:szCs w:val="21"/>
        </w:rPr>
        <w:t>.</w:t>
      </w:r>
      <w:r>
        <w:rPr>
          <w:rFonts w:ascii="宋体" w:hAnsi="宋体" w:cs="宋体" w:hint="eastAsia"/>
          <w:b/>
          <w:szCs w:val="21"/>
        </w:rPr>
        <w:t>1               修改类型：修改</w:t>
      </w:r>
    </w:p>
    <w:p w:rsidR="00F840CC" w:rsidRDefault="00DD236C">
      <w:pPr>
        <w:pStyle w:val="af1"/>
        <w:tabs>
          <w:tab w:val="left" w:pos="7380"/>
        </w:tabs>
        <w:spacing w:after="0" w:line="400" w:lineRule="exact"/>
        <w:ind w:firstLineChars="200" w:firstLine="422"/>
        <w:rPr>
          <w:rFonts w:ascii="宋体" w:hAnsi="宋体" w:cs="宋体"/>
          <w:kern w:val="2"/>
          <w:sz w:val="21"/>
          <w:szCs w:val="21"/>
        </w:rPr>
      </w:pPr>
      <w:r>
        <w:rPr>
          <w:rFonts w:ascii="宋体" w:hAnsi="宋体" w:cs="宋体" w:hint="eastAsia"/>
          <w:b/>
          <w:sz w:val="21"/>
          <w:szCs w:val="21"/>
        </w:rPr>
        <w:t>原文：</w:t>
      </w:r>
      <w:r>
        <w:rPr>
          <w:rFonts w:ascii="宋体" w:hAnsi="宋体" w:hint="eastAsia"/>
          <w:kern w:val="2"/>
          <w:sz w:val="21"/>
          <w:szCs w:val="21"/>
        </w:rPr>
        <w:t>45.1</w:t>
      </w:r>
      <w:r>
        <w:rPr>
          <w:rFonts w:ascii="宋体" w:hAnsi="宋体" w:cs="宋体" w:hint="eastAsia"/>
          <w:kern w:val="2"/>
          <w:sz w:val="21"/>
          <w:szCs w:val="21"/>
        </w:rPr>
        <w:t>若通过技术标有效性审查的投标人中所有投标报价均大于等于最高投标限价*D%（D的取值范围为[94,100],由招标人自主确定）的（具体金额为：元），则本项目招标失败，由招标人依法重新招标。</w:t>
      </w:r>
    </w:p>
    <w:p w:rsidR="00F840CC" w:rsidRDefault="00DD236C">
      <w:pPr>
        <w:pBdr>
          <w:bottom w:val="single" w:sz="6" w:space="1" w:color="000000"/>
        </w:pBdr>
        <w:spacing w:line="460" w:lineRule="exact"/>
        <w:ind w:firstLineChars="200" w:firstLine="422"/>
        <w:rPr>
          <w:rFonts w:ascii="宋体" w:hAnsi="宋体" w:cs="宋体"/>
          <w:bCs/>
          <w:szCs w:val="21"/>
          <w:u w:val="single"/>
        </w:rPr>
      </w:pPr>
      <w:r>
        <w:rPr>
          <w:rFonts w:ascii="宋体" w:hAnsi="宋体" w:cs="宋体" w:hint="eastAsia"/>
          <w:b/>
          <w:szCs w:val="21"/>
        </w:rPr>
        <w:t>现文：</w:t>
      </w:r>
      <w:r>
        <w:rPr>
          <w:rFonts w:ascii="宋体" w:hAnsi="宋体" w:cs="宋体" w:hint="eastAsia"/>
          <w:szCs w:val="21"/>
        </w:rPr>
        <w:t>45.1若通过技术标有效性审查的投标人中所有投标报价均大于等于最高投标限价*</w:t>
      </w:r>
      <w:r>
        <w:rPr>
          <w:rFonts w:ascii="宋体" w:hAnsi="宋体" w:cs="宋体" w:hint="eastAsia"/>
          <w:szCs w:val="21"/>
          <w:u w:val="single"/>
        </w:rPr>
        <w:t>100</w:t>
      </w:r>
      <w:r>
        <w:rPr>
          <w:rFonts w:ascii="宋体" w:hAnsi="宋体" w:cs="宋体" w:hint="eastAsia"/>
          <w:szCs w:val="21"/>
        </w:rPr>
        <w:t>%的（具体金额为：</w:t>
      </w:r>
      <w:r w:rsidR="004E4BA5" w:rsidRPr="004E4BA5">
        <w:rPr>
          <w:rFonts w:ascii="宋体" w:hAnsi="宋体" w:cs="宋体"/>
          <w:szCs w:val="21"/>
          <w:u w:val="single"/>
        </w:rPr>
        <w:t>1498390.33</w:t>
      </w:r>
      <w:r>
        <w:rPr>
          <w:rFonts w:ascii="宋体" w:hAnsi="宋体" w:cs="宋体" w:hint="eastAsia"/>
          <w:szCs w:val="21"/>
        </w:rPr>
        <w:t>元），则本项目招标失败，由招标人依法重新招标。</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条款号：45.2修改类型：修改</w:t>
      </w:r>
    </w:p>
    <w:p w:rsidR="00F840CC" w:rsidRDefault="00DD236C">
      <w:pPr>
        <w:spacing w:line="360" w:lineRule="auto"/>
        <w:ind w:firstLineChars="200" w:firstLine="422"/>
        <w:rPr>
          <w:rFonts w:ascii="宋体" w:hAnsi="宋体"/>
          <w:szCs w:val="21"/>
        </w:rPr>
      </w:pPr>
      <w:r>
        <w:rPr>
          <w:rFonts w:ascii="宋体" w:hAnsi="宋体" w:cs="宋体" w:hint="eastAsia"/>
          <w:b/>
          <w:szCs w:val="21"/>
        </w:rPr>
        <w:t>原文：</w:t>
      </w:r>
      <w:r>
        <w:rPr>
          <w:rFonts w:ascii="宋体" w:hAnsi="宋体" w:hint="eastAsia"/>
          <w:szCs w:val="21"/>
        </w:rPr>
        <w:t>45.2按方法计算评标参考价：</w:t>
      </w:r>
    </w:p>
    <w:p w:rsidR="00F840CC" w:rsidRDefault="00DD236C">
      <w:pPr>
        <w:spacing w:line="360" w:lineRule="auto"/>
        <w:ind w:firstLineChars="200" w:firstLine="422"/>
        <w:rPr>
          <w:rFonts w:ascii="宋体" w:hAnsi="宋体"/>
          <w:b/>
          <w:bCs/>
          <w:kern w:val="0"/>
          <w:szCs w:val="21"/>
        </w:rPr>
      </w:pPr>
      <w:r>
        <w:rPr>
          <w:rFonts w:ascii="宋体" w:hAnsi="宋体" w:cs="仿宋" w:hint="eastAsia"/>
          <w:b/>
          <w:bCs/>
          <w:kern w:val="0"/>
          <w:szCs w:val="21"/>
        </w:rPr>
        <w:t>方法一：加权平均法</w:t>
      </w:r>
    </w:p>
    <w:p w:rsidR="00F840CC" w:rsidRDefault="00DD236C">
      <w:pPr>
        <w:spacing w:line="360" w:lineRule="auto"/>
        <w:ind w:firstLineChars="200" w:firstLine="420"/>
        <w:rPr>
          <w:rFonts w:ascii="宋体" w:hAnsi="宋体" w:cs="仿宋"/>
          <w:szCs w:val="21"/>
        </w:rPr>
      </w:pPr>
      <w:r>
        <w:rPr>
          <w:rFonts w:ascii="宋体" w:hAnsi="宋体" w:cs="仿宋" w:hint="eastAsia"/>
          <w:szCs w:val="21"/>
        </w:rPr>
        <w:t>技术标或技术标加诚信得分（具体由招标人自定）前</w:t>
      </w:r>
      <w:r>
        <w:rPr>
          <w:rFonts w:ascii="宋体" w:hAnsi="宋体" w:cs="仿宋"/>
          <w:szCs w:val="21"/>
        </w:rPr>
        <w:t>N</w:t>
      </w:r>
      <w:r>
        <w:rPr>
          <w:rFonts w:ascii="宋体" w:hAnsi="宋体" w:cs="仿宋" w:hint="eastAsia"/>
          <w:szCs w:val="21"/>
        </w:rPr>
        <w:t>名（N≥5，具体由招标人自定）的经济报价加权平均，计算评标参考价。公式如下：</w:t>
      </w:r>
    </w:p>
    <w:p w:rsidR="00F840CC" w:rsidRDefault="00DD236C">
      <w:pP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Σ（投标人的投标报价</w:t>
      </w:r>
      <w:r>
        <w:rPr>
          <w:rFonts w:ascii="宋体" w:hAnsi="宋体" w:cs="仿宋"/>
          <w:szCs w:val="21"/>
        </w:rPr>
        <w:t>*</w:t>
      </w:r>
      <w:r>
        <w:rPr>
          <w:rFonts w:ascii="宋体" w:hAnsi="宋体" w:cs="仿宋" w:hint="eastAsia"/>
          <w:szCs w:val="21"/>
        </w:rPr>
        <w:t>报价权重）。</w:t>
      </w:r>
    </w:p>
    <w:p w:rsidR="00F840CC" w:rsidRDefault="00DD236C">
      <w:pPr>
        <w:spacing w:line="360" w:lineRule="auto"/>
        <w:ind w:firstLineChars="200" w:firstLine="420"/>
        <w:rPr>
          <w:rFonts w:ascii="宋体" w:hAnsi="宋体" w:cs="仿宋"/>
          <w:szCs w:val="21"/>
        </w:rPr>
      </w:pPr>
      <w:r>
        <w:rPr>
          <w:rFonts w:ascii="宋体" w:hAnsi="宋体" w:cs="仿宋" w:hint="eastAsia"/>
          <w:szCs w:val="21"/>
        </w:rPr>
        <w:lastRenderedPageBreak/>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extent cx="381000" cy="447675"/>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szCs w:val="21"/>
        </w:rPr>
        <w:drawing>
          <wp:inline distT="0" distB="0" distL="114300" distR="114300">
            <wp:extent cx="381000" cy="447675"/>
            <wp:effectExtent l="0" t="0" r="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），第二名投标人的权重为（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），以此类推，最后一名投标人的权重为（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w:t>
      </w:r>
    </w:p>
    <w:p w:rsidR="00F840CC" w:rsidRDefault="00DD236C">
      <w:pPr>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rsidR="00F840CC" w:rsidRDefault="00DD236C">
      <w:pPr>
        <w:snapToGrid w:val="0"/>
        <w:spacing w:line="360" w:lineRule="auto"/>
        <w:ind w:firstLineChars="200" w:firstLine="420"/>
        <w:rPr>
          <w:rFonts w:ascii="宋体" w:hAnsi="宋体"/>
          <w:kern w:val="0"/>
          <w:szCs w:val="21"/>
        </w:rPr>
      </w:pPr>
      <w:r>
        <w:rPr>
          <w:rFonts w:ascii="宋体" w:hAnsi="宋体" w:cs="仿宋" w:hint="eastAsia"/>
          <w:szCs w:val="21"/>
        </w:rPr>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F840CC" w:rsidRDefault="00DD236C">
      <w:pPr>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F840CC" w:rsidRDefault="00DD236C">
      <w:pPr>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rsidR="00F840CC" w:rsidRDefault="00DD236C">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仿宋" w:hint="eastAsia"/>
          <w:szCs w:val="21"/>
        </w:rPr>
        <w:t>由招标人自定）</w:t>
      </w:r>
    </w:p>
    <w:p w:rsidR="00F840CC" w:rsidRDefault="00DD236C">
      <w:pPr>
        <w:spacing w:line="460" w:lineRule="exact"/>
        <w:ind w:firstLineChars="200" w:firstLine="420"/>
        <w:rPr>
          <w:rFonts w:ascii="宋体" w:hAnsi="宋体" w:cs="宋体"/>
          <w:szCs w:val="21"/>
        </w:rPr>
      </w:pPr>
      <w:r>
        <w:rPr>
          <w:rFonts w:ascii="宋体" w:hAnsi="宋体" w:cs="仿宋"/>
          <w:szCs w:val="21"/>
        </w:rPr>
        <w:t>X:</w:t>
      </w:r>
      <w:r>
        <w:rPr>
          <w:rFonts w:ascii="宋体" w:hAnsi="宋体" w:cs="仿宋" w:hint="eastAsia"/>
          <w:szCs w:val="21"/>
        </w:rPr>
        <w:t>为等分点值，在开标前从</w:t>
      </w:r>
      <w:r>
        <w:rPr>
          <w:rFonts w:ascii="宋体" w:hAnsi="宋体" w:cs="仿宋"/>
          <w:szCs w:val="21"/>
        </w:rPr>
        <w:t>[0,100]</w:t>
      </w:r>
      <w:r>
        <w:rPr>
          <w:rFonts w:ascii="宋体" w:hAnsi="宋体" w:cs="仿宋" w:hint="eastAsia"/>
          <w:szCs w:val="21"/>
        </w:rPr>
        <w:t>整数中随机抽取</w:t>
      </w:r>
    </w:p>
    <w:p w:rsidR="00F840CC" w:rsidRDefault="00DD236C">
      <w:pPr>
        <w:spacing w:line="460" w:lineRule="exact"/>
        <w:ind w:firstLineChars="200" w:firstLine="422"/>
        <w:rPr>
          <w:rFonts w:ascii="宋体" w:hAnsi="宋体" w:cs="宋体"/>
          <w:b/>
          <w:szCs w:val="21"/>
        </w:rPr>
      </w:pPr>
      <w:r>
        <w:rPr>
          <w:rFonts w:ascii="宋体" w:hAnsi="宋体" w:cs="宋体" w:hint="eastAsia"/>
          <w:b/>
          <w:szCs w:val="21"/>
        </w:rPr>
        <w:t>现文：</w:t>
      </w:r>
      <w:r>
        <w:rPr>
          <w:rFonts w:ascii="宋体" w:hAnsi="宋体" w:hint="eastAsia"/>
          <w:szCs w:val="21"/>
        </w:rPr>
        <w:t>45.2按方法</w:t>
      </w:r>
      <w:r>
        <w:rPr>
          <w:rFonts w:ascii="宋体" w:hAnsi="宋体" w:hint="eastAsia"/>
          <w:szCs w:val="21"/>
          <w:u w:val="single"/>
        </w:rPr>
        <w:t xml:space="preserve"> 一 </w:t>
      </w:r>
      <w:r>
        <w:rPr>
          <w:rFonts w:ascii="宋体" w:hAnsi="宋体" w:hint="eastAsia"/>
          <w:szCs w:val="21"/>
        </w:rPr>
        <w:t>计算评标参考价：</w:t>
      </w:r>
    </w:p>
    <w:p w:rsidR="00F840CC" w:rsidRDefault="00DD236C">
      <w:pPr>
        <w:widowControl w:val="0"/>
        <w:spacing w:line="460" w:lineRule="exact"/>
        <w:ind w:firstLineChars="201" w:firstLine="422"/>
        <w:textAlignment w:val="auto"/>
        <w:rPr>
          <w:rFonts w:ascii="宋体" w:hAnsi="宋体" w:cs="宋体"/>
          <w:szCs w:val="21"/>
        </w:rPr>
      </w:pPr>
      <w:r>
        <w:rPr>
          <w:rFonts w:ascii="宋体" w:hAnsi="宋体" w:cs="宋体" w:hint="eastAsia"/>
          <w:szCs w:val="21"/>
        </w:rPr>
        <w:t>方法一：加权平均法</w:t>
      </w:r>
    </w:p>
    <w:p w:rsidR="00F840CC" w:rsidRDefault="00DD236C">
      <w:pPr>
        <w:spacing w:line="400" w:lineRule="exact"/>
        <w:ind w:firstLineChars="200" w:firstLine="420"/>
        <w:rPr>
          <w:rFonts w:ascii="宋体" w:hAnsi="宋体" w:cs="宋体"/>
          <w:szCs w:val="21"/>
        </w:rPr>
      </w:pPr>
      <w:r>
        <w:rPr>
          <w:rFonts w:ascii="宋体" w:hAnsi="宋体" w:cs="宋体" w:hint="eastAsia"/>
          <w:szCs w:val="21"/>
          <w:u w:val="single"/>
        </w:rPr>
        <w:t>技术得分前N名（若通过技术标有效性审查的投标人大于等于5家时，N=5；若通过技术标有效性审查的投标人小于5家时，N=通过技术标有效性审查的投标人家数；若技术分相同</w:t>
      </w:r>
      <w:r>
        <w:rPr>
          <w:rFonts w:ascii="宋体" w:hAnsi="宋体" w:cs="宋体"/>
          <w:szCs w:val="21"/>
          <w:u w:val="single"/>
        </w:rPr>
        <w:t>,</w:t>
      </w:r>
      <w:r>
        <w:rPr>
          <w:rFonts w:ascii="宋体" w:hAnsi="宋体" w:cs="宋体" w:hint="eastAsia"/>
          <w:szCs w:val="21"/>
          <w:u w:val="single"/>
        </w:rPr>
        <w:t>则以报价较低的排前</w:t>
      </w:r>
      <w:r>
        <w:rPr>
          <w:rFonts w:hint="eastAsia"/>
          <w:u w:val="single"/>
        </w:rPr>
        <w:t>，如仍存在相同情况，由评标委员会对出现该情况的投标人通过记名投票方式，以得票多的排前确定排序</w:t>
      </w:r>
      <w:r>
        <w:rPr>
          <w:rFonts w:ascii="宋体" w:hAnsi="宋体" w:cs="宋体" w:hint="eastAsia"/>
          <w:szCs w:val="21"/>
          <w:u w:val="single"/>
        </w:rPr>
        <w:t>）</w:t>
      </w:r>
      <w:r>
        <w:rPr>
          <w:rFonts w:ascii="宋体" w:hAnsi="宋体" w:cs="宋体" w:hint="eastAsia"/>
          <w:szCs w:val="21"/>
        </w:rPr>
        <w:t>的经济报价加权平均，计算评标参考价。公式如下：</w:t>
      </w:r>
    </w:p>
    <w:p w:rsidR="00F840CC" w:rsidRDefault="00DD236C">
      <w:pPr>
        <w:spacing w:line="400" w:lineRule="exact"/>
        <w:ind w:firstLineChars="200" w:firstLine="420"/>
        <w:rPr>
          <w:rFonts w:ascii="宋体" w:hAnsi="宋体" w:cs="宋体"/>
          <w:szCs w:val="21"/>
        </w:rPr>
      </w:pPr>
      <w:r>
        <w:rPr>
          <w:rFonts w:ascii="宋体" w:hAnsi="宋体" w:cs="宋体" w:hint="eastAsia"/>
          <w:szCs w:val="21"/>
        </w:rPr>
        <w:t>评标参考价</w:t>
      </w:r>
      <w:r>
        <w:rPr>
          <w:rFonts w:ascii="宋体" w:hAnsi="宋体" w:cs="宋体"/>
          <w:szCs w:val="21"/>
        </w:rPr>
        <w:t>=</w:t>
      </w:r>
      <w:r>
        <w:rPr>
          <w:rFonts w:ascii="宋体" w:hAnsi="宋体" w:cs="宋体" w:hint="eastAsia"/>
          <w:szCs w:val="21"/>
        </w:rPr>
        <w:t>Σ（投标人的投标报价</w:t>
      </w:r>
      <w:r>
        <w:rPr>
          <w:rFonts w:ascii="宋体" w:hAnsi="宋体" w:cs="宋体"/>
          <w:szCs w:val="21"/>
        </w:rPr>
        <w:t>*</w:t>
      </w:r>
      <w:r>
        <w:rPr>
          <w:rFonts w:ascii="宋体" w:hAnsi="宋体" w:cs="宋体" w:hint="eastAsia"/>
          <w:szCs w:val="21"/>
        </w:rPr>
        <w:t>报价权重）。</w:t>
      </w:r>
    </w:p>
    <w:p w:rsidR="00F840CC" w:rsidRDefault="00DD236C">
      <w:pPr>
        <w:spacing w:line="360" w:lineRule="auto"/>
        <w:ind w:firstLineChars="200" w:firstLine="420"/>
        <w:rPr>
          <w:rFonts w:ascii="宋体" w:hAnsi="宋体" w:cs="宋体"/>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extent cx="381000" cy="447675"/>
            <wp:effectExtent l="0" t="0" r="0" b="8890"/>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szCs w:val="21"/>
        </w:rPr>
        <w:drawing>
          <wp:inline distT="0" distB="0" distL="114300" distR="114300">
            <wp:extent cx="381000" cy="447675"/>
            <wp:effectExtent l="0" t="0" r="0" b="889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），第二名投标人的权重为（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），以此类推，最后一名投标人的权重为（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w:t>
      </w:r>
    </w:p>
    <w:p w:rsidR="00F840CC" w:rsidRDefault="00F840CC">
      <w:pPr>
        <w:pBdr>
          <w:bottom w:val="single" w:sz="6" w:space="1" w:color="000000"/>
        </w:pBdr>
        <w:spacing w:line="460" w:lineRule="exact"/>
        <w:rPr>
          <w:rFonts w:ascii="宋体" w:hAnsi="宋体" w:cs="宋体"/>
          <w:bCs/>
          <w:szCs w:val="21"/>
          <w:u w:val="single"/>
        </w:rPr>
      </w:pPr>
    </w:p>
    <w:p w:rsidR="00F840CC" w:rsidRDefault="00DD236C">
      <w:pPr>
        <w:spacing w:line="400" w:lineRule="exact"/>
        <w:ind w:firstLineChars="200" w:firstLine="422"/>
        <w:rPr>
          <w:rFonts w:ascii="宋体" w:hAnsi="宋体" w:cs="宋体"/>
          <w:b/>
          <w:szCs w:val="21"/>
        </w:rPr>
      </w:pPr>
      <w:r>
        <w:rPr>
          <w:rFonts w:ascii="宋体" w:hAnsi="宋体" w:cs="宋体" w:hint="eastAsia"/>
          <w:b/>
          <w:szCs w:val="21"/>
        </w:rPr>
        <w:t>条款号：45.3             修改类型：修改</w:t>
      </w:r>
    </w:p>
    <w:p w:rsidR="00F840CC" w:rsidRDefault="00DD236C">
      <w:pPr>
        <w:spacing w:line="380" w:lineRule="exact"/>
        <w:ind w:firstLineChars="200" w:firstLine="422"/>
        <w:rPr>
          <w:rFonts w:ascii="宋体" w:hAnsi="宋体" w:cs="宋体"/>
          <w:kern w:val="0"/>
          <w:szCs w:val="21"/>
        </w:rPr>
      </w:pPr>
      <w:r>
        <w:rPr>
          <w:rFonts w:ascii="宋体" w:hAnsi="宋体" w:cs="宋体" w:hint="eastAsia"/>
          <w:b/>
          <w:szCs w:val="21"/>
        </w:rPr>
        <w:t>原文：</w:t>
      </w: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rsidR="00F840CC" w:rsidRDefault="00DD236C">
      <w:pPr>
        <w:pBdr>
          <w:bottom w:val="single" w:sz="6" w:space="1" w:color="auto"/>
        </w:pBdr>
        <w:spacing w:line="500" w:lineRule="exact"/>
        <w:ind w:firstLineChars="200" w:firstLine="422"/>
        <w:rPr>
          <w:rFonts w:ascii="宋体" w:hAnsi="宋体"/>
          <w:b/>
          <w:szCs w:val="21"/>
        </w:rPr>
      </w:pPr>
      <w:r>
        <w:rPr>
          <w:rFonts w:ascii="宋体" w:hAnsi="宋体" w:cs="宋体" w:hint="eastAsia"/>
          <w:b/>
          <w:szCs w:val="21"/>
        </w:rPr>
        <w:lastRenderedPageBreak/>
        <w:t>现文：</w:t>
      </w: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hint="eastAsia"/>
          <w:szCs w:val="21"/>
          <w:u w:val="single"/>
        </w:rPr>
        <w:t>0.5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hint="eastAsia"/>
          <w:szCs w:val="21"/>
          <w:u w:val="single"/>
        </w:rPr>
        <w:t>0.3</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rsidR="00F840CC" w:rsidRDefault="00DD236C">
      <w:pPr>
        <w:spacing w:line="400" w:lineRule="exact"/>
        <w:ind w:firstLineChars="200" w:firstLine="422"/>
        <w:rPr>
          <w:rFonts w:ascii="宋体" w:hAnsi="宋体" w:cs="宋体"/>
          <w:b/>
          <w:szCs w:val="21"/>
        </w:rPr>
      </w:pPr>
      <w:r>
        <w:rPr>
          <w:rFonts w:ascii="宋体" w:hAnsi="宋体" w:cs="宋体" w:hint="eastAsia"/>
          <w:b/>
          <w:szCs w:val="21"/>
        </w:rPr>
        <w:t>条款号：45.4             修改类型：修改</w:t>
      </w:r>
    </w:p>
    <w:p w:rsidR="00F840CC" w:rsidRDefault="00DD236C">
      <w:pPr>
        <w:spacing w:line="380" w:lineRule="exact"/>
        <w:ind w:firstLineChars="200" w:firstLine="422"/>
        <w:rPr>
          <w:rFonts w:ascii="宋体" w:hAnsi="宋体" w:cs="宋体"/>
          <w:kern w:val="0"/>
          <w:szCs w:val="21"/>
        </w:rPr>
      </w:pPr>
      <w:r>
        <w:rPr>
          <w:rFonts w:ascii="宋体" w:hAnsi="宋体" w:cs="宋体" w:hint="eastAsia"/>
          <w:b/>
          <w:szCs w:val="21"/>
        </w:rPr>
        <w:t>原文：</w:t>
      </w:r>
      <w:r>
        <w:rPr>
          <w:rFonts w:ascii="宋体" w:hAnsi="宋体" w:cs="宋体" w:hint="eastAsia"/>
          <w:szCs w:val="21"/>
        </w:rPr>
        <w:t>45.4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F840CC" w:rsidRDefault="00DD236C">
      <w:pPr>
        <w:pBdr>
          <w:bottom w:val="single" w:sz="6" w:space="1" w:color="auto"/>
        </w:pBdr>
        <w:spacing w:line="400" w:lineRule="exact"/>
        <w:ind w:firstLineChars="200" w:firstLine="422"/>
        <w:rPr>
          <w:rFonts w:ascii="宋体" w:hAnsi="宋体" w:cs="宋体"/>
          <w:szCs w:val="21"/>
        </w:rPr>
      </w:pPr>
      <w:r>
        <w:rPr>
          <w:rFonts w:ascii="宋体" w:hAnsi="宋体" w:cs="宋体" w:hint="eastAsia"/>
          <w:b/>
          <w:szCs w:val="21"/>
        </w:rPr>
        <w:t>现文：</w:t>
      </w:r>
      <w:r>
        <w:rPr>
          <w:rFonts w:ascii="宋体" w:hAnsi="宋体" w:cs="宋体" w:hint="eastAsia"/>
          <w:szCs w:val="21"/>
        </w:rPr>
        <w:t>45.4计算通过技术标有效性审查的投标人总得分。</w:t>
      </w:r>
      <w:r>
        <w:rPr>
          <w:rFonts w:ascii="宋体" w:hAnsi="宋体" w:cs="宋体" w:hint="eastAsia"/>
          <w:szCs w:val="21"/>
          <w:u w:val="single"/>
        </w:rPr>
        <w:t>投标人总得分=技术得分</w:t>
      </w:r>
      <w:r>
        <w:rPr>
          <w:rFonts w:ascii="宋体" w:hAnsi="宋体" w:cs="宋体"/>
          <w:szCs w:val="21"/>
          <w:u w:val="single"/>
        </w:rPr>
        <w:t>（</w:t>
      </w:r>
      <w:r>
        <w:rPr>
          <w:rFonts w:ascii="宋体" w:hAnsi="宋体" w:cs="宋体" w:hint="eastAsia"/>
          <w:szCs w:val="21"/>
          <w:u w:val="single"/>
        </w:rPr>
        <w:t>满分20</w:t>
      </w:r>
      <w:r>
        <w:rPr>
          <w:rFonts w:ascii="宋体" w:hAnsi="宋体" w:cs="宋体"/>
          <w:szCs w:val="21"/>
          <w:u w:val="single"/>
        </w:rPr>
        <w:t>分）</w:t>
      </w:r>
      <w:r>
        <w:rPr>
          <w:rFonts w:ascii="宋体" w:hAnsi="宋体" w:cs="宋体" w:hint="eastAsia"/>
          <w:szCs w:val="21"/>
          <w:u w:val="single"/>
        </w:rPr>
        <w:t>＋经济得分</w:t>
      </w:r>
      <w:r>
        <w:rPr>
          <w:rFonts w:ascii="宋体" w:hAnsi="宋体" w:cs="宋体"/>
          <w:szCs w:val="21"/>
          <w:u w:val="single"/>
        </w:rPr>
        <w:t>（</w:t>
      </w:r>
      <w:r>
        <w:rPr>
          <w:rFonts w:ascii="宋体" w:hAnsi="宋体" w:cs="宋体" w:hint="eastAsia"/>
          <w:szCs w:val="21"/>
          <w:u w:val="single"/>
        </w:rPr>
        <w:t>满分100</w:t>
      </w:r>
      <w:r>
        <w:rPr>
          <w:rFonts w:ascii="宋体" w:hAnsi="宋体" w:cs="宋体"/>
          <w:szCs w:val="21"/>
          <w:u w:val="single"/>
        </w:rPr>
        <w:t>分）</w:t>
      </w:r>
      <w:r>
        <w:rPr>
          <w:rFonts w:ascii="宋体" w:hAnsi="宋体" w:cs="宋体" w:hint="eastAsia"/>
          <w:szCs w:val="21"/>
          <w:u w:val="single"/>
        </w:rPr>
        <w:t>×经济得分权重(80%)。</w:t>
      </w:r>
      <w:r>
        <w:rPr>
          <w:rFonts w:ascii="宋体" w:hAnsi="宋体" w:cs="宋体" w:hint="eastAsia"/>
          <w:szCs w:val="21"/>
        </w:rPr>
        <w:t>总得分四舍五入保留两位小数。</w:t>
      </w:r>
      <w:r>
        <w:rPr>
          <w:rFonts w:ascii="宋体" w:hAnsi="宋体" w:cs="宋体" w:hint="eastAsia"/>
          <w:szCs w:val="21"/>
          <w:u w:val="single"/>
        </w:rPr>
        <w:t>总得分相同的投标文件，以技术分较高的排前；技术分均相同的投标文件，以投标报价较低的排前；</w:t>
      </w:r>
      <w:r>
        <w:rPr>
          <w:rFonts w:hint="eastAsia"/>
          <w:u w:val="single"/>
        </w:rPr>
        <w:t>如仍存在相同情况，则对具有相同情况的投标人，由评标委员会采用记名投票方式，确定投标人的排序</w:t>
      </w:r>
      <w:r>
        <w:rPr>
          <w:rFonts w:ascii="宋体" w:hAnsi="宋体" w:cs="宋体" w:hint="eastAsia"/>
          <w:szCs w:val="21"/>
          <w:u w:val="single"/>
        </w:rPr>
        <w:t>。</w:t>
      </w:r>
    </w:p>
    <w:p w:rsidR="00F840CC" w:rsidRDefault="00DD236C">
      <w:pPr>
        <w:widowControl w:val="0"/>
        <w:spacing w:line="460" w:lineRule="exact"/>
        <w:ind w:firstLineChars="200" w:firstLine="422"/>
        <w:textAlignment w:val="auto"/>
        <w:rPr>
          <w:rFonts w:ascii="宋体" w:hAnsi="宋体" w:cs="宋体"/>
          <w:b/>
          <w:szCs w:val="21"/>
        </w:rPr>
      </w:pPr>
      <w:r>
        <w:rPr>
          <w:rFonts w:ascii="宋体" w:hAnsi="宋体" w:cs="宋体" w:hint="eastAsia"/>
          <w:b/>
          <w:szCs w:val="21"/>
        </w:rPr>
        <w:t>条款号：</w:t>
      </w:r>
      <w:r>
        <w:rPr>
          <w:rFonts w:ascii="宋体" w:hAnsi="宋体" w:cs="宋体"/>
          <w:b/>
          <w:szCs w:val="21"/>
        </w:rPr>
        <w:t>4</w:t>
      </w:r>
      <w:r>
        <w:rPr>
          <w:rFonts w:ascii="宋体" w:hAnsi="宋体" w:cs="宋体" w:hint="eastAsia"/>
          <w:b/>
          <w:szCs w:val="21"/>
        </w:rPr>
        <w:t>6</w:t>
      </w:r>
      <w:r>
        <w:rPr>
          <w:rFonts w:ascii="宋体" w:hAnsi="宋体" w:cs="宋体"/>
          <w:b/>
          <w:szCs w:val="21"/>
        </w:rPr>
        <w:t>.</w:t>
      </w:r>
      <w:r>
        <w:rPr>
          <w:rFonts w:ascii="宋体" w:hAnsi="宋体" w:cs="宋体" w:hint="eastAsia"/>
          <w:b/>
          <w:szCs w:val="21"/>
        </w:rPr>
        <w:t>1             修改类型：修改</w:t>
      </w:r>
    </w:p>
    <w:p w:rsidR="00F840CC" w:rsidRDefault="00DD236C">
      <w:pPr>
        <w:widowControl w:val="0"/>
        <w:spacing w:line="460" w:lineRule="exact"/>
        <w:ind w:firstLineChars="200" w:firstLine="422"/>
        <w:textAlignment w:val="auto"/>
        <w:rPr>
          <w:rFonts w:ascii="宋体" w:hAnsi="宋体" w:cs="宋体"/>
          <w:szCs w:val="21"/>
        </w:rPr>
      </w:pPr>
      <w:r>
        <w:rPr>
          <w:rFonts w:ascii="宋体" w:hAnsi="宋体" w:cs="宋体" w:hint="eastAsia"/>
          <w:b/>
          <w:szCs w:val="21"/>
        </w:rPr>
        <w:t>原文：</w:t>
      </w:r>
      <w:r>
        <w:rPr>
          <w:rFonts w:ascii="宋体" w:hAnsi="宋体" w:cs="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F840CC" w:rsidRDefault="00DD236C">
      <w:pPr>
        <w:widowControl w:val="0"/>
        <w:pBdr>
          <w:bottom w:val="single" w:sz="6" w:space="1" w:color="auto"/>
        </w:pBdr>
        <w:spacing w:line="460" w:lineRule="exact"/>
        <w:ind w:firstLineChars="200" w:firstLine="422"/>
        <w:textAlignment w:val="auto"/>
        <w:rPr>
          <w:rFonts w:ascii="宋体" w:hAnsi="宋体" w:cs="宋体"/>
          <w:szCs w:val="21"/>
          <w:u w:val="single"/>
        </w:rPr>
      </w:pPr>
      <w:r>
        <w:rPr>
          <w:rFonts w:ascii="宋体" w:hAnsi="宋体" w:cs="宋体" w:hint="eastAsia"/>
          <w:b/>
          <w:szCs w:val="21"/>
        </w:rPr>
        <w:t>现文：</w:t>
      </w:r>
      <w:r>
        <w:rPr>
          <w:rFonts w:ascii="宋体" w:hAnsi="宋体" w:cs="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r>
        <w:rPr>
          <w:rFonts w:ascii="宋体" w:hAnsi="宋体" w:cs="宋体" w:hint="eastAsia"/>
          <w:szCs w:val="21"/>
          <w:u w:val="single"/>
        </w:rPr>
        <w:t>评委</w:t>
      </w:r>
      <w:r>
        <w:rPr>
          <w:rFonts w:ascii="宋体" w:hAnsi="宋体" w:cs="宋体"/>
          <w:szCs w:val="21"/>
          <w:u w:val="single"/>
        </w:rPr>
        <w:t>发现投标</w:t>
      </w:r>
      <w:r>
        <w:rPr>
          <w:rFonts w:ascii="宋体" w:hAnsi="宋体" w:cs="宋体" w:hint="eastAsia"/>
          <w:szCs w:val="21"/>
          <w:u w:val="single"/>
        </w:rPr>
        <w:t>文件</w:t>
      </w:r>
      <w:r>
        <w:rPr>
          <w:rFonts w:ascii="宋体" w:hAnsi="宋体" w:cs="宋体"/>
          <w:szCs w:val="21"/>
          <w:u w:val="single"/>
        </w:rPr>
        <w:t>中</w:t>
      </w:r>
      <w:r>
        <w:rPr>
          <w:rFonts w:ascii="宋体" w:hAnsi="宋体" w:cs="宋体" w:hint="eastAsia"/>
          <w:szCs w:val="21"/>
          <w:u w:val="single"/>
        </w:rPr>
        <w:t>含义不明确</w:t>
      </w:r>
      <w:r>
        <w:rPr>
          <w:rFonts w:ascii="宋体" w:hAnsi="宋体" w:cs="宋体"/>
          <w:szCs w:val="21"/>
          <w:u w:val="single"/>
        </w:rPr>
        <w:t>、对同类问题表述不一致、有明显</w:t>
      </w:r>
      <w:r>
        <w:rPr>
          <w:rFonts w:ascii="宋体" w:hAnsi="宋体" w:cs="宋体" w:hint="eastAsia"/>
          <w:szCs w:val="21"/>
          <w:u w:val="single"/>
        </w:rPr>
        <w:t>文字</w:t>
      </w:r>
      <w:r>
        <w:rPr>
          <w:rFonts w:ascii="宋体" w:hAnsi="宋体" w:cs="宋体"/>
          <w:szCs w:val="21"/>
          <w:u w:val="single"/>
        </w:rPr>
        <w:t>和计算错误</w:t>
      </w:r>
      <w:r>
        <w:rPr>
          <w:rFonts w:ascii="宋体" w:hAnsi="宋体" w:cs="宋体" w:hint="eastAsia"/>
          <w:szCs w:val="21"/>
          <w:u w:val="single"/>
        </w:rPr>
        <w:t>、</w:t>
      </w:r>
      <w:r>
        <w:rPr>
          <w:rFonts w:ascii="宋体" w:hAnsi="宋体" w:cs="宋体"/>
          <w:szCs w:val="21"/>
          <w:u w:val="single"/>
        </w:rPr>
        <w:t>投标报价可能低于成本影响履约的，应当</w:t>
      </w:r>
      <w:r>
        <w:rPr>
          <w:rFonts w:ascii="宋体" w:hAnsi="宋体" w:cs="宋体" w:hint="eastAsia"/>
          <w:szCs w:val="21"/>
          <w:u w:val="single"/>
        </w:rPr>
        <w:t>要求</w:t>
      </w:r>
      <w:r>
        <w:rPr>
          <w:rFonts w:ascii="宋体" w:hAnsi="宋体" w:cs="宋体"/>
          <w:szCs w:val="21"/>
          <w:u w:val="single"/>
        </w:rPr>
        <w:t>投标人作必要的澄清、说明</w:t>
      </w:r>
      <w:r>
        <w:rPr>
          <w:rFonts w:ascii="宋体" w:hAnsi="宋体" w:cs="宋体" w:hint="eastAsia"/>
          <w:szCs w:val="21"/>
          <w:u w:val="single"/>
        </w:rPr>
        <w:t>后再判定投标人是否通过有效性审查</w:t>
      </w:r>
      <w:r>
        <w:rPr>
          <w:rFonts w:ascii="宋体" w:hAnsi="宋体" w:cs="宋体"/>
          <w:szCs w:val="21"/>
          <w:u w:val="single"/>
        </w:rPr>
        <w:t>，不得直接否决投标</w:t>
      </w:r>
      <w:r>
        <w:rPr>
          <w:rFonts w:ascii="宋体" w:hAnsi="宋体" w:cs="宋体" w:hint="eastAsia"/>
          <w:szCs w:val="21"/>
          <w:u w:val="single"/>
        </w:rPr>
        <w:t>。</w:t>
      </w:r>
    </w:p>
    <w:p w:rsidR="00F840CC" w:rsidRDefault="00DD236C">
      <w:pPr>
        <w:spacing w:line="460" w:lineRule="exact"/>
        <w:ind w:firstLineChars="200" w:firstLine="422"/>
        <w:rPr>
          <w:rFonts w:ascii="宋体" w:hAnsi="宋体"/>
          <w:b/>
          <w:szCs w:val="21"/>
        </w:rPr>
      </w:pPr>
      <w:r>
        <w:rPr>
          <w:rFonts w:ascii="宋体" w:hAnsi="宋体" w:hint="eastAsia"/>
          <w:b/>
          <w:szCs w:val="21"/>
        </w:rPr>
        <w:t>条款号：附表一修改类型：修改</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《资格审查表》</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本招标文件《资格审查表》</w:t>
      </w:r>
    </w:p>
    <w:p w:rsidR="00F840CC" w:rsidRDefault="00DD236C">
      <w:pPr>
        <w:spacing w:line="460" w:lineRule="exact"/>
        <w:ind w:firstLineChars="200" w:firstLine="422"/>
        <w:rPr>
          <w:rFonts w:ascii="宋体" w:hAnsi="宋体"/>
          <w:b/>
          <w:szCs w:val="21"/>
        </w:rPr>
      </w:pPr>
      <w:r>
        <w:rPr>
          <w:rFonts w:ascii="宋体" w:hAnsi="宋体" w:hint="eastAsia"/>
          <w:b/>
          <w:szCs w:val="21"/>
        </w:rPr>
        <w:t>条款号：附表二修改类型：修改</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《技术标有效性审查表》</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本招标文件《技术标有效性审查表》</w:t>
      </w:r>
    </w:p>
    <w:p w:rsidR="00F840CC" w:rsidRDefault="00DD236C">
      <w:pPr>
        <w:spacing w:line="460" w:lineRule="exact"/>
        <w:ind w:firstLineChars="200" w:firstLine="422"/>
        <w:rPr>
          <w:rFonts w:ascii="宋体" w:hAnsi="宋体"/>
          <w:b/>
          <w:szCs w:val="21"/>
        </w:rPr>
      </w:pPr>
      <w:r>
        <w:rPr>
          <w:rFonts w:ascii="宋体" w:hAnsi="宋体" w:hint="eastAsia"/>
          <w:b/>
          <w:szCs w:val="21"/>
        </w:rPr>
        <w:t>条款号：附表三修改类型：修改</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《经济标有效性审查表》</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lastRenderedPageBreak/>
        <w:t>现文：</w:t>
      </w:r>
      <w:r>
        <w:rPr>
          <w:rFonts w:ascii="宋体" w:hAnsi="宋体" w:hint="eastAsia"/>
          <w:szCs w:val="21"/>
        </w:rPr>
        <w:t>本招标文件《经济标有效性审查表》</w:t>
      </w:r>
    </w:p>
    <w:p w:rsidR="00F840CC" w:rsidRDefault="00DD236C">
      <w:pPr>
        <w:spacing w:line="460" w:lineRule="exact"/>
        <w:ind w:firstLineChars="200" w:firstLine="422"/>
        <w:rPr>
          <w:rFonts w:ascii="宋体" w:hAnsi="宋体"/>
          <w:b/>
          <w:szCs w:val="21"/>
        </w:rPr>
      </w:pPr>
      <w:r>
        <w:rPr>
          <w:rFonts w:ascii="宋体" w:hAnsi="宋体" w:hint="eastAsia"/>
          <w:b/>
          <w:szCs w:val="21"/>
        </w:rPr>
        <w:t>条款号：附表四          修改类型：修改</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《技术标详细审查评分表》</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现文：</w:t>
      </w:r>
      <w:r>
        <w:rPr>
          <w:rFonts w:ascii="宋体" w:hAnsi="宋体" w:hint="eastAsia"/>
          <w:szCs w:val="21"/>
        </w:rPr>
        <w:t>本招标文件《技术标详细审查评分表》</w:t>
      </w:r>
    </w:p>
    <w:p w:rsidR="00F840CC" w:rsidRDefault="00DD236C">
      <w:pPr>
        <w:spacing w:line="460" w:lineRule="exact"/>
        <w:ind w:firstLineChars="200" w:firstLine="422"/>
        <w:rPr>
          <w:rFonts w:ascii="宋体" w:hAnsi="宋体"/>
          <w:b/>
          <w:szCs w:val="21"/>
        </w:rPr>
      </w:pPr>
      <w:r>
        <w:rPr>
          <w:rFonts w:ascii="宋体" w:hAnsi="宋体" w:hint="eastAsia"/>
          <w:b/>
          <w:szCs w:val="21"/>
        </w:rPr>
        <w:t>条款号：附表五（适用于区间抽取法）修改类型：删除</w:t>
      </w:r>
    </w:p>
    <w:p w:rsidR="00F840CC" w:rsidRDefault="00DD236C">
      <w:pPr>
        <w:pBdr>
          <w:bottom w:val="single" w:sz="6" w:space="1" w:color="auto"/>
        </w:pBdr>
        <w:spacing w:line="460" w:lineRule="exact"/>
        <w:ind w:firstLineChars="200" w:firstLine="422"/>
        <w:rPr>
          <w:rFonts w:ascii="宋体" w:hAnsi="宋体"/>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《经济标评分表》</w:t>
      </w:r>
    </w:p>
    <w:p w:rsidR="00F840CC" w:rsidRDefault="00DD236C">
      <w:pPr>
        <w:spacing w:line="460" w:lineRule="exact"/>
        <w:ind w:firstLineChars="200" w:firstLine="422"/>
        <w:rPr>
          <w:rFonts w:ascii="宋体" w:hAnsi="宋体"/>
          <w:b/>
          <w:szCs w:val="21"/>
        </w:rPr>
      </w:pPr>
      <w:r>
        <w:rPr>
          <w:rFonts w:ascii="宋体" w:hAnsi="宋体" w:hint="eastAsia"/>
          <w:b/>
          <w:szCs w:val="21"/>
        </w:rPr>
        <w:t>条款号：第四章  投标文件格式修改类型：修改</w:t>
      </w:r>
    </w:p>
    <w:p w:rsidR="00F840CC" w:rsidRDefault="00DD236C">
      <w:pPr>
        <w:pBdr>
          <w:bottom w:val="single" w:sz="6" w:space="1" w:color="auto"/>
        </w:pBdr>
        <w:spacing w:line="460" w:lineRule="exact"/>
        <w:ind w:firstLineChars="200" w:firstLine="422"/>
        <w:rPr>
          <w:rFonts w:ascii="宋体" w:hAnsi="宋体"/>
          <w:b/>
          <w:szCs w:val="21"/>
        </w:rPr>
      </w:pPr>
      <w:r>
        <w:rPr>
          <w:rFonts w:ascii="宋体" w:hAnsi="宋体" w:hint="eastAsia"/>
          <w:b/>
          <w:szCs w:val="21"/>
        </w:rPr>
        <w:t>原文：</w:t>
      </w:r>
      <w:r>
        <w:rPr>
          <w:rFonts w:ascii="宋体" w:hAnsi="宋体" w:hint="eastAsia"/>
          <w:szCs w:val="21"/>
        </w:rPr>
        <w:t>原范本</w:t>
      </w:r>
      <w:r>
        <w:rPr>
          <w:rFonts w:ascii="宋体" w:hAnsi="宋体"/>
          <w:szCs w:val="21"/>
        </w:rPr>
        <w:t>GZZB2018-3</w:t>
      </w:r>
      <w:r>
        <w:rPr>
          <w:rFonts w:ascii="宋体" w:hAnsi="宋体" w:hint="eastAsia"/>
          <w:szCs w:val="21"/>
        </w:rPr>
        <w:t xml:space="preserve"> 第四章投标文件格式</w:t>
      </w:r>
    </w:p>
    <w:p w:rsidR="00F840CC" w:rsidRDefault="00DD236C">
      <w:pPr>
        <w:pBdr>
          <w:bottom w:val="single" w:sz="6" w:space="1" w:color="auto"/>
        </w:pBdr>
        <w:spacing w:line="460" w:lineRule="exact"/>
        <w:ind w:firstLineChars="200" w:firstLine="422"/>
        <w:rPr>
          <w:rFonts w:ascii="宋体" w:hAnsi="宋体"/>
          <w:b/>
          <w:szCs w:val="21"/>
        </w:rPr>
      </w:pPr>
      <w:r>
        <w:rPr>
          <w:rFonts w:ascii="宋体" w:hAnsi="宋体" w:hint="eastAsia"/>
          <w:b/>
          <w:szCs w:val="21"/>
        </w:rPr>
        <w:t>现文：</w:t>
      </w:r>
      <w:r>
        <w:rPr>
          <w:rFonts w:ascii="宋体" w:hAnsi="宋体" w:hint="eastAsia"/>
          <w:szCs w:val="21"/>
        </w:rPr>
        <w:t>本招标文件 第四章投标文件格式</w:t>
      </w:r>
    </w:p>
    <w:p w:rsidR="00F840CC" w:rsidRDefault="00DD236C">
      <w:pPr>
        <w:spacing w:line="276" w:lineRule="auto"/>
        <w:ind w:firstLineChars="200" w:firstLine="422"/>
        <w:rPr>
          <w:rStyle w:val="NormalCharacter"/>
          <w:rFonts w:ascii="宋体" w:hAnsi="宋体"/>
          <w:b/>
          <w:szCs w:val="21"/>
        </w:rPr>
      </w:pPr>
      <w:r>
        <w:rPr>
          <w:rStyle w:val="NormalCharacter"/>
          <w:rFonts w:ascii="宋体" w:hAnsi="宋体"/>
          <w:b/>
          <w:szCs w:val="21"/>
        </w:rPr>
        <w:t>注：以上修改，仅限于本范本中有可供选择条款的情形。</w:t>
      </w:r>
    </w:p>
    <w:p w:rsidR="00F840CC" w:rsidRDefault="00DD236C">
      <w:pPr>
        <w:spacing w:line="276" w:lineRule="auto"/>
        <w:ind w:firstLineChars="200" w:firstLine="422"/>
      </w:pPr>
      <w:r>
        <w:rPr>
          <w:rStyle w:val="NormalCharacter"/>
          <w:rFonts w:ascii="宋体" w:hAnsi="宋体"/>
          <w:b/>
          <w:szCs w:val="21"/>
        </w:rPr>
        <w:t>（以下无正文）</w:t>
      </w:r>
    </w:p>
    <w:p w:rsidR="00F840CC" w:rsidRDefault="00F840CC">
      <w:pPr>
        <w:pStyle w:val="Heading2"/>
        <w:spacing w:line="460" w:lineRule="exact"/>
        <w:outlineLvl w:val="1"/>
        <w:rPr>
          <w:rStyle w:val="NormalCharacter"/>
          <w:rFonts w:ascii="宋体" w:hAnsi="宋体"/>
          <w:b/>
          <w:color w:val="auto"/>
        </w:rPr>
      </w:pPr>
      <w:bookmarkStart w:id="13" w:name="_Toc105014631"/>
    </w:p>
    <w:p w:rsidR="00F840CC" w:rsidRDefault="00F840CC">
      <w:pPr>
        <w:pStyle w:val="NormalIndent"/>
      </w:pPr>
    </w:p>
    <w:p w:rsidR="00F840CC" w:rsidRDefault="00DD236C">
      <w:pPr>
        <w:jc w:val="left"/>
        <w:textAlignment w:val="auto"/>
        <w:rPr>
          <w:rStyle w:val="NormalCharacter"/>
          <w:rFonts w:ascii="宋体" w:hAnsi="宋体"/>
          <w:b/>
          <w:sz w:val="24"/>
          <w:szCs w:val="24"/>
        </w:rPr>
      </w:pPr>
      <w:r>
        <w:rPr>
          <w:rStyle w:val="NormalCharacter"/>
          <w:rFonts w:ascii="宋体" w:hAnsi="宋体"/>
          <w:b/>
        </w:rPr>
        <w:br w:type="page"/>
      </w:r>
    </w:p>
    <w:p w:rsidR="00F840CC" w:rsidRDefault="00DD236C">
      <w:pPr>
        <w:pStyle w:val="Heading2"/>
        <w:spacing w:line="460" w:lineRule="exact"/>
        <w:outlineLvl w:val="1"/>
        <w:rPr>
          <w:rStyle w:val="NormalCharacter"/>
          <w:rFonts w:ascii="宋体" w:hAnsi="宋体"/>
          <w:b/>
          <w:color w:val="auto"/>
        </w:rPr>
      </w:pPr>
      <w:r>
        <w:rPr>
          <w:rStyle w:val="NormalCharacter"/>
          <w:rFonts w:ascii="宋体" w:hAnsi="宋体"/>
          <w:b/>
          <w:color w:val="auto"/>
        </w:rPr>
        <w:lastRenderedPageBreak/>
        <w:t>二、开标、评标及定标办法通用条款</w:t>
      </w:r>
      <w:bookmarkEnd w:id="13"/>
    </w:p>
    <w:p w:rsidR="00F840CC" w:rsidRDefault="00DD236C">
      <w:pPr>
        <w:pStyle w:val="3"/>
        <w:spacing w:before="156" w:beforeAutospacing="0" w:after="156" w:afterAutospacing="0" w:line="460" w:lineRule="exact"/>
        <w:ind w:firstLineChars="200" w:firstLine="422"/>
        <w:rPr>
          <w:b/>
          <w:bCs/>
          <w:sz w:val="21"/>
          <w:szCs w:val="21"/>
        </w:rPr>
      </w:pPr>
      <w:bookmarkStart w:id="14" w:name="_Toc21525501"/>
      <w:bookmarkStart w:id="15" w:name="_Toc105014632"/>
      <w:bookmarkStart w:id="16" w:name="_Toc2272557"/>
      <w:bookmarkEnd w:id="14"/>
      <w:r>
        <w:rPr>
          <w:rFonts w:hint="eastAsia"/>
          <w:b/>
          <w:bCs/>
          <w:sz w:val="21"/>
          <w:szCs w:val="21"/>
        </w:rPr>
        <w:t>（一）总则</w:t>
      </w:r>
      <w:bookmarkEnd w:id="15"/>
      <w:bookmarkEnd w:id="16"/>
    </w:p>
    <w:p w:rsidR="00F840CC" w:rsidRDefault="00DD236C">
      <w:pPr>
        <w:spacing w:line="460" w:lineRule="exact"/>
        <w:ind w:firstLineChars="200" w:firstLine="422"/>
        <w:rPr>
          <w:rFonts w:ascii="宋体" w:hAnsi="宋体"/>
          <w:b/>
          <w:bCs/>
          <w:szCs w:val="21"/>
        </w:rPr>
      </w:pPr>
      <w:r>
        <w:rPr>
          <w:rFonts w:ascii="宋体" w:hAnsi="宋体"/>
          <w:b/>
          <w:bCs/>
          <w:szCs w:val="21"/>
        </w:rPr>
        <w:t>35.</w:t>
      </w:r>
      <w:r>
        <w:rPr>
          <w:rFonts w:ascii="宋体" w:hAnsi="宋体" w:hint="eastAsia"/>
          <w:b/>
          <w:bCs/>
          <w:szCs w:val="21"/>
        </w:rPr>
        <w:t>开标、评标及定标所依据的规则</w:t>
      </w:r>
    </w:p>
    <w:p w:rsidR="00F840CC" w:rsidRDefault="00DD236C">
      <w:pPr>
        <w:spacing w:line="460" w:lineRule="exact"/>
        <w:ind w:firstLineChars="200" w:firstLine="420"/>
        <w:rPr>
          <w:rFonts w:ascii="宋体" w:hAnsi="宋体"/>
          <w:szCs w:val="21"/>
        </w:rPr>
      </w:pPr>
      <w:r>
        <w:rPr>
          <w:rFonts w:ascii="宋体" w:hAnsi="宋体" w:hint="eastAsia"/>
          <w:szCs w:val="21"/>
        </w:rPr>
        <w:t>35.1《中华人民共和国招标投标法》；</w:t>
      </w:r>
    </w:p>
    <w:p w:rsidR="00F840CC" w:rsidRDefault="00DD236C">
      <w:pPr>
        <w:spacing w:line="460" w:lineRule="exact"/>
        <w:ind w:firstLineChars="200" w:firstLine="420"/>
        <w:rPr>
          <w:rFonts w:ascii="宋体" w:hAnsi="宋体"/>
          <w:szCs w:val="21"/>
        </w:rPr>
      </w:pPr>
      <w:r>
        <w:rPr>
          <w:rFonts w:ascii="宋体" w:hAnsi="宋体" w:hint="eastAsia"/>
          <w:szCs w:val="21"/>
        </w:rPr>
        <w:t>35.2《中华人民共和国招标投标法实施条例》；</w:t>
      </w:r>
    </w:p>
    <w:p w:rsidR="00F840CC" w:rsidRDefault="00DD236C">
      <w:pPr>
        <w:spacing w:line="460" w:lineRule="exact"/>
        <w:ind w:firstLineChars="200" w:firstLine="420"/>
        <w:rPr>
          <w:rFonts w:ascii="宋体" w:hAnsi="宋体"/>
          <w:szCs w:val="21"/>
        </w:rPr>
      </w:pPr>
      <w:r>
        <w:rPr>
          <w:rFonts w:ascii="宋体" w:hAnsi="宋体" w:hint="eastAsia"/>
          <w:szCs w:val="21"/>
        </w:rPr>
        <w:t>35.3《评标委员会和评标方法暂行规定》（七部委第12号令）；</w:t>
      </w:r>
    </w:p>
    <w:p w:rsidR="00F840CC" w:rsidRDefault="00DD236C">
      <w:pPr>
        <w:spacing w:line="460" w:lineRule="exact"/>
        <w:ind w:firstLineChars="200" w:firstLine="420"/>
        <w:rPr>
          <w:rFonts w:ascii="宋体" w:hAnsi="宋体"/>
          <w:szCs w:val="21"/>
        </w:rPr>
      </w:pPr>
      <w:r>
        <w:rPr>
          <w:rFonts w:ascii="宋体" w:hAnsi="宋体" w:hint="eastAsia"/>
          <w:szCs w:val="21"/>
        </w:rPr>
        <w:t>35.4《工程建设项目施工招标投标办法》（七部委2003年第30号令）；</w:t>
      </w:r>
    </w:p>
    <w:p w:rsidR="00F840CC" w:rsidRDefault="00DD236C">
      <w:pPr>
        <w:spacing w:line="460" w:lineRule="exact"/>
        <w:ind w:firstLineChars="200" w:firstLine="420"/>
        <w:rPr>
          <w:rFonts w:ascii="宋体" w:hAnsi="宋体"/>
          <w:szCs w:val="21"/>
        </w:rPr>
      </w:pPr>
      <w:r>
        <w:rPr>
          <w:rFonts w:ascii="宋体" w:hAnsi="宋体" w:hint="eastAsia"/>
          <w:szCs w:val="21"/>
        </w:rPr>
        <w:t>35.5《广东省实施〈中华人民共和国招标投标法〉办法》；</w:t>
      </w:r>
    </w:p>
    <w:p w:rsidR="00F840CC" w:rsidRDefault="00DD236C">
      <w:pPr>
        <w:spacing w:line="460" w:lineRule="exact"/>
        <w:ind w:firstLineChars="200" w:firstLine="420"/>
        <w:rPr>
          <w:rFonts w:ascii="宋体" w:hAnsi="宋体"/>
          <w:szCs w:val="21"/>
        </w:rPr>
      </w:pPr>
      <w:r>
        <w:rPr>
          <w:rFonts w:ascii="宋体" w:hAnsi="宋体" w:hint="eastAsia"/>
          <w:szCs w:val="21"/>
        </w:rPr>
        <w:t>35.6《房屋建筑和市政基础设施工程施工招标投标管理办法》（建设部令第89号）；</w:t>
      </w:r>
    </w:p>
    <w:p w:rsidR="00F840CC" w:rsidRDefault="00DD236C">
      <w:pPr>
        <w:spacing w:line="460" w:lineRule="exact"/>
        <w:ind w:firstLineChars="200" w:firstLine="420"/>
        <w:rPr>
          <w:rFonts w:ascii="宋体" w:hAnsi="宋体"/>
          <w:szCs w:val="21"/>
        </w:rPr>
      </w:pPr>
      <w:r>
        <w:rPr>
          <w:rFonts w:ascii="宋体" w:hAnsi="宋体" w:hint="eastAsia"/>
          <w:szCs w:val="21"/>
        </w:rPr>
        <w:t>35.7《广东省加强建设工程招标投标监督管理的若干规定》（粤发[2004]4号）；</w:t>
      </w:r>
    </w:p>
    <w:p w:rsidR="00F840CC" w:rsidRDefault="00DD236C">
      <w:pPr>
        <w:spacing w:line="460" w:lineRule="exact"/>
        <w:ind w:firstLineChars="200" w:firstLine="420"/>
        <w:rPr>
          <w:rFonts w:ascii="宋体" w:hAnsi="宋体"/>
          <w:szCs w:val="21"/>
        </w:rPr>
      </w:pPr>
      <w:r>
        <w:rPr>
          <w:rFonts w:ascii="宋体" w:hAnsi="宋体" w:hint="eastAsia"/>
          <w:szCs w:val="21"/>
        </w:rPr>
        <w:t>35.8《广州市工程建设项目招标投标管理办法》（穗府办规〔2017〕5号）。</w:t>
      </w:r>
    </w:p>
    <w:p w:rsidR="00F840CC" w:rsidRDefault="00DD236C">
      <w:pPr>
        <w:spacing w:line="460" w:lineRule="exact"/>
        <w:ind w:firstLineChars="200" w:firstLine="420"/>
        <w:rPr>
          <w:rFonts w:ascii="宋体" w:hAnsi="宋体"/>
          <w:szCs w:val="21"/>
        </w:rPr>
      </w:pPr>
      <w:r>
        <w:rPr>
          <w:rFonts w:ascii="宋体" w:hAnsi="宋体" w:hint="eastAsia"/>
          <w:szCs w:val="21"/>
        </w:rPr>
        <w:t>35.9本项目招标文件。</w:t>
      </w:r>
    </w:p>
    <w:p w:rsidR="00F840CC" w:rsidRDefault="00DD236C">
      <w:pPr>
        <w:spacing w:line="460" w:lineRule="exact"/>
        <w:ind w:firstLineChars="200" w:firstLine="422"/>
        <w:rPr>
          <w:rFonts w:ascii="宋体" w:hAnsi="宋体"/>
          <w:b/>
          <w:bCs/>
          <w:szCs w:val="21"/>
        </w:rPr>
      </w:pPr>
      <w:r>
        <w:rPr>
          <w:rFonts w:ascii="宋体" w:hAnsi="宋体" w:hint="eastAsia"/>
          <w:b/>
          <w:bCs/>
          <w:szCs w:val="21"/>
        </w:rPr>
        <w:t>3</w:t>
      </w:r>
      <w:r>
        <w:rPr>
          <w:rFonts w:ascii="宋体" w:hAnsi="宋体"/>
          <w:b/>
          <w:bCs/>
          <w:szCs w:val="21"/>
        </w:rPr>
        <w:t>6.</w:t>
      </w:r>
      <w:r>
        <w:rPr>
          <w:rFonts w:ascii="宋体" w:hAnsi="宋体" w:hint="eastAsia"/>
          <w:b/>
          <w:bCs/>
          <w:szCs w:val="21"/>
        </w:rPr>
        <w:t>开标</w:t>
      </w:r>
    </w:p>
    <w:p w:rsidR="00F840CC" w:rsidRDefault="00DD236C">
      <w:pPr>
        <w:spacing w:line="460" w:lineRule="exact"/>
        <w:ind w:firstLineChars="200" w:firstLine="420"/>
        <w:rPr>
          <w:rFonts w:ascii="宋体" w:hAnsi="宋体"/>
          <w:szCs w:val="21"/>
        </w:rPr>
      </w:pPr>
      <w:r>
        <w:rPr>
          <w:rFonts w:ascii="宋体" w:hAnsi="宋体" w:hint="eastAsia"/>
          <w:szCs w:val="21"/>
        </w:rPr>
        <w:t>36.1 招标人按投标须知前附表第18项所规定的时间和地点公开开标，并邀请所有投标人参加。截标后，开标开始时间因故推迟的，相关评标信息仍以原定的开标开始时间的信息为准。</w:t>
      </w:r>
    </w:p>
    <w:p w:rsidR="00F840CC" w:rsidRDefault="00DD236C">
      <w:pPr>
        <w:spacing w:line="460" w:lineRule="exact"/>
        <w:ind w:firstLineChars="200" w:firstLine="420"/>
        <w:rPr>
          <w:rFonts w:ascii="宋体" w:hAnsi="宋体"/>
          <w:szCs w:val="21"/>
        </w:rPr>
      </w:pPr>
      <w:r>
        <w:rPr>
          <w:rFonts w:ascii="宋体" w:hAnsi="宋体" w:hint="eastAsia"/>
          <w:szCs w:val="21"/>
        </w:rPr>
        <w:t>36.2 招标人在招标文件要求提交投标文件的截止时间前收到的投标文件，开标时都当众予以解密、公布。</w:t>
      </w:r>
    </w:p>
    <w:p w:rsidR="00F840CC" w:rsidRDefault="00DD236C">
      <w:pPr>
        <w:spacing w:line="460" w:lineRule="exact"/>
        <w:ind w:firstLineChars="200" w:firstLine="420"/>
        <w:rPr>
          <w:rFonts w:ascii="宋体" w:hAnsi="宋体"/>
          <w:szCs w:val="21"/>
        </w:rPr>
      </w:pPr>
      <w:r>
        <w:rPr>
          <w:rFonts w:ascii="宋体" w:hAnsi="宋体" w:hint="eastAsia"/>
          <w:szCs w:val="21"/>
        </w:rPr>
        <w:t>36.3根据投标须知前附表第19项，如需抽取某一种评标办法供评标时使用的，应在开标前抽取。首先对招标文件中约定的若干种评标方法进行编号，再随机抽取某一编号，该编号所对应的评标办法供评标时使用。</w:t>
      </w:r>
    </w:p>
    <w:p w:rsidR="00F840CC" w:rsidRDefault="00DD236C">
      <w:pPr>
        <w:spacing w:line="460" w:lineRule="exact"/>
        <w:ind w:firstLineChars="200" w:firstLine="420"/>
        <w:rPr>
          <w:rFonts w:ascii="宋体" w:hAnsi="宋体"/>
          <w:szCs w:val="21"/>
        </w:rPr>
      </w:pPr>
      <w:r>
        <w:rPr>
          <w:rFonts w:ascii="宋体" w:hAnsi="宋体" w:hint="eastAsia"/>
          <w:szCs w:val="21"/>
        </w:rPr>
        <w:t>36.4若递交投标文件的投标人不足3家，则重新组织招标。（当N个标段同时招标且不允许兼中时，若有效投标人不足N+2家，则重新组织招标）</w:t>
      </w:r>
    </w:p>
    <w:p w:rsidR="00F840CC" w:rsidRDefault="00DD236C">
      <w:pPr>
        <w:spacing w:line="460" w:lineRule="exact"/>
        <w:ind w:firstLineChars="200" w:firstLine="420"/>
        <w:rPr>
          <w:rFonts w:ascii="宋体" w:hAnsi="宋体"/>
          <w:szCs w:val="21"/>
        </w:rPr>
      </w:pPr>
      <w:r>
        <w:rPr>
          <w:rFonts w:ascii="宋体" w:hAnsi="宋体" w:hint="eastAsia"/>
          <w:szCs w:val="21"/>
        </w:rPr>
        <w:t>36.5按下列程序进行开标：</w:t>
      </w:r>
    </w:p>
    <w:p w:rsidR="00F840CC" w:rsidRDefault="00DD236C">
      <w:pPr>
        <w:spacing w:line="460" w:lineRule="exact"/>
        <w:ind w:firstLineChars="200" w:firstLine="420"/>
        <w:rPr>
          <w:rFonts w:ascii="宋体" w:hAnsi="宋体"/>
          <w:szCs w:val="21"/>
        </w:rPr>
      </w:pPr>
      <w:r>
        <w:rPr>
          <w:rFonts w:ascii="宋体" w:hAnsi="宋体" w:hint="eastAsia"/>
          <w:szCs w:val="21"/>
        </w:rPr>
        <w:t>36.5.1在投标截止时间后半小时内，投标人通过交易平台对已递交的电子投标文件进行解密。投标人完成解密后，再由招标人进行解密（如有项目负责人签到环节，应在项目负责人签到完成后，招标人再进行解密）。解密完成后，公布招标项目名称、投标人名称、投标保证金的递交情况、投标报价、工期及其他内容；</w:t>
      </w:r>
    </w:p>
    <w:p w:rsidR="00F840CC" w:rsidRDefault="00DD236C">
      <w:pPr>
        <w:spacing w:line="460" w:lineRule="exact"/>
        <w:ind w:firstLineChars="200" w:firstLine="420"/>
        <w:rPr>
          <w:rFonts w:ascii="宋体" w:hAnsi="宋体"/>
          <w:szCs w:val="21"/>
        </w:rPr>
      </w:pPr>
      <w:r>
        <w:rPr>
          <w:rFonts w:ascii="宋体" w:hAnsi="宋体" w:hint="eastAsia"/>
          <w:szCs w:val="21"/>
        </w:rPr>
        <w:t>36.5.2备用光盘的读取按投标须知前附表第36项的规定执行；</w:t>
      </w:r>
    </w:p>
    <w:p w:rsidR="00F840CC" w:rsidRDefault="00DD236C">
      <w:pPr>
        <w:spacing w:line="460" w:lineRule="exact"/>
        <w:ind w:firstLineChars="200" w:firstLine="420"/>
        <w:rPr>
          <w:rFonts w:ascii="宋体" w:hAnsi="宋体"/>
          <w:szCs w:val="21"/>
        </w:rPr>
      </w:pPr>
      <w:r>
        <w:rPr>
          <w:rFonts w:ascii="宋体" w:hAnsi="宋体" w:hint="eastAsia"/>
          <w:szCs w:val="21"/>
        </w:rPr>
        <w:lastRenderedPageBreak/>
        <w:t>36.5.3投标人代表、招标人代表、监标人、记录人等有关人员在开标记录上签字确认；若有关人员不签字的，不影响开标程序；</w:t>
      </w:r>
    </w:p>
    <w:p w:rsidR="00F840CC" w:rsidRDefault="00DD236C">
      <w:pPr>
        <w:spacing w:line="460" w:lineRule="exact"/>
        <w:ind w:firstLineChars="200" w:firstLine="420"/>
        <w:rPr>
          <w:rFonts w:ascii="宋体" w:hAnsi="宋体"/>
          <w:szCs w:val="21"/>
        </w:rPr>
      </w:pPr>
      <w:r>
        <w:rPr>
          <w:rFonts w:ascii="宋体" w:hAnsi="宋体" w:hint="eastAsia"/>
          <w:szCs w:val="21"/>
        </w:rPr>
        <w:t>36.5.4开标结束。</w:t>
      </w:r>
    </w:p>
    <w:p w:rsidR="00F840CC" w:rsidRDefault="00DD236C">
      <w:pPr>
        <w:spacing w:line="460" w:lineRule="exact"/>
        <w:ind w:firstLineChars="200" w:firstLine="420"/>
        <w:rPr>
          <w:rFonts w:ascii="宋体" w:hAnsi="宋体"/>
          <w:szCs w:val="21"/>
        </w:rPr>
      </w:pPr>
      <w:r>
        <w:rPr>
          <w:rFonts w:ascii="宋体" w:hAnsi="宋体" w:hint="eastAsia"/>
          <w:szCs w:val="21"/>
        </w:rPr>
        <w:t>36.6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rsidR="00F840CC" w:rsidRDefault="00DD236C">
      <w:pPr>
        <w:spacing w:line="460" w:lineRule="exact"/>
        <w:ind w:firstLineChars="200" w:firstLine="420"/>
        <w:rPr>
          <w:rFonts w:ascii="宋体" w:hAnsi="宋体"/>
          <w:szCs w:val="21"/>
        </w:rPr>
      </w:pPr>
      <w:r>
        <w:rPr>
          <w:rFonts w:ascii="宋体" w:hAnsi="宋体" w:hint="eastAsia"/>
          <w:szCs w:val="21"/>
        </w:rPr>
        <w:t>36.7开标时，两个（含两个）以上的投标人加密打包投标文件电脑机器特征码一致的，不参与下一程序，并由评标委员会否决其投标。</w:t>
      </w:r>
    </w:p>
    <w:p w:rsidR="00F840CC" w:rsidRDefault="00DD236C">
      <w:pPr>
        <w:spacing w:line="460" w:lineRule="exact"/>
        <w:ind w:firstLineChars="200" w:firstLine="422"/>
        <w:rPr>
          <w:rFonts w:ascii="宋体" w:hAnsi="宋体"/>
          <w:b/>
          <w:bCs/>
          <w:szCs w:val="21"/>
        </w:rPr>
      </w:pPr>
      <w:r>
        <w:rPr>
          <w:rFonts w:ascii="宋体" w:hAnsi="宋体" w:hint="eastAsia"/>
          <w:b/>
          <w:bCs/>
          <w:szCs w:val="21"/>
        </w:rPr>
        <w:t>37．评标</w:t>
      </w:r>
    </w:p>
    <w:p w:rsidR="00F840CC" w:rsidRDefault="00DD236C">
      <w:pPr>
        <w:spacing w:line="460" w:lineRule="exact"/>
        <w:ind w:firstLineChars="200" w:firstLine="420"/>
        <w:rPr>
          <w:rFonts w:ascii="宋体" w:hAnsi="宋体"/>
          <w:szCs w:val="21"/>
        </w:rPr>
      </w:pPr>
      <w:r>
        <w:rPr>
          <w:rFonts w:ascii="宋体" w:hAnsi="宋体" w:hint="eastAsia"/>
          <w:szCs w:val="21"/>
        </w:rPr>
        <w:t>37.1评标委员会由招标人依法组建。</w:t>
      </w:r>
    </w:p>
    <w:p w:rsidR="00F840CC" w:rsidRDefault="00DD236C">
      <w:pPr>
        <w:spacing w:line="460" w:lineRule="exact"/>
        <w:ind w:firstLineChars="200" w:firstLine="420"/>
        <w:rPr>
          <w:rFonts w:ascii="宋体" w:hAnsi="宋体"/>
          <w:szCs w:val="21"/>
        </w:rPr>
      </w:pPr>
      <w:r>
        <w:rPr>
          <w:rFonts w:ascii="宋体" w:hAnsi="宋体" w:hint="eastAsia"/>
          <w:szCs w:val="21"/>
        </w:rPr>
        <w:t>37.2评标委员会的职责及守则：</w:t>
      </w:r>
    </w:p>
    <w:p w:rsidR="00F840CC" w:rsidRDefault="00DD236C">
      <w:pPr>
        <w:spacing w:line="460" w:lineRule="exact"/>
        <w:ind w:firstLineChars="200" w:firstLine="420"/>
        <w:rPr>
          <w:rFonts w:ascii="宋体" w:hAnsi="宋体"/>
          <w:szCs w:val="21"/>
        </w:rPr>
      </w:pPr>
      <w:r>
        <w:rPr>
          <w:rFonts w:ascii="宋体" w:hAnsi="宋体" w:hint="eastAsia"/>
          <w:szCs w:val="21"/>
        </w:rPr>
        <w:t>37.2.1根据评标细则，对投标文件进行认真评审，完成评审报告；</w:t>
      </w:r>
    </w:p>
    <w:p w:rsidR="00F840CC" w:rsidRDefault="00DD236C">
      <w:pPr>
        <w:spacing w:line="460" w:lineRule="exact"/>
        <w:ind w:firstLineChars="200" w:firstLine="420"/>
        <w:rPr>
          <w:rFonts w:ascii="宋体" w:hAnsi="宋体"/>
          <w:szCs w:val="21"/>
        </w:rPr>
      </w:pPr>
      <w:r>
        <w:rPr>
          <w:rFonts w:ascii="宋体" w:hAnsi="宋体" w:hint="eastAsia"/>
          <w:szCs w:val="21"/>
        </w:rPr>
        <w:t>37.2.2向招标人报告评审意见，推荐合格的中标候选人。</w:t>
      </w:r>
    </w:p>
    <w:p w:rsidR="00F840CC" w:rsidRDefault="00DD236C">
      <w:pPr>
        <w:spacing w:line="460" w:lineRule="exact"/>
        <w:ind w:firstLineChars="200" w:firstLine="420"/>
        <w:rPr>
          <w:rFonts w:ascii="宋体" w:hAnsi="宋体"/>
          <w:szCs w:val="21"/>
        </w:rPr>
      </w:pPr>
      <w:r>
        <w:rPr>
          <w:rFonts w:ascii="宋体" w:hAnsi="宋体" w:hint="eastAsia"/>
          <w:bCs/>
          <w:szCs w:val="21"/>
        </w:rPr>
        <w:t>37.2.3</w:t>
      </w:r>
      <w:r>
        <w:rPr>
          <w:rFonts w:ascii="宋体" w:hAnsi="宋体" w:hint="eastAsia"/>
          <w:szCs w:val="21"/>
        </w:rPr>
        <w:t>所有参加评标人员必须遵守国家、地方政府制定的有关工程招标投标的法则、规定，遵守有关工程招标投标的保密制度；如有违反者，给予行政处分；情节严重，构成犯罪的，由司法机关依法追究其刑事责任。</w:t>
      </w:r>
    </w:p>
    <w:p w:rsidR="00F840CC" w:rsidRDefault="00DD236C">
      <w:pPr>
        <w:spacing w:line="460" w:lineRule="exact"/>
        <w:ind w:firstLineChars="200" w:firstLine="420"/>
        <w:rPr>
          <w:rFonts w:ascii="宋体" w:hAnsi="宋体"/>
          <w:szCs w:val="21"/>
        </w:rPr>
      </w:pPr>
      <w:r>
        <w:rPr>
          <w:rFonts w:ascii="宋体" w:hAnsi="宋体" w:hint="eastAsia"/>
          <w:szCs w:val="21"/>
        </w:rPr>
        <w:t>37.2.4全体参与评标人员：</w:t>
      </w:r>
    </w:p>
    <w:p w:rsidR="00F840CC" w:rsidRDefault="00DD236C">
      <w:pPr>
        <w:spacing w:line="460" w:lineRule="exact"/>
        <w:ind w:firstLineChars="200" w:firstLine="420"/>
        <w:rPr>
          <w:rFonts w:ascii="宋体" w:hAnsi="宋体"/>
          <w:szCs w:val="21"/>
        </w:rPr>
      </w:pPr>
      <w:r>
        <w:rPr>
          <w:rFonts w:ascii="宋体" w:hAnsi="宋体" w:hint="eastAsia"/>
          <w:szCs w:val="21"/>
        </w:rPr>
        <w:t>37.2.4.1 必须遵守评标纪律、不得泄密；</w:t>
      </w:r>
    </w:p>
    <w:p w:rsidR="00F840CC" w:rsidRDefault="00DD236C">
      <w:pPr>
        <w:spacing w:line="460" w:lineRule="exact"/>
        <w:ind w:firstLineChars="200" w:firstLine="420"/>
        <w:rPr>
          <w:rFonts w:ascii="宋体" w:hAnsi="宋体"/>
          <w:szCs w:val="21"/>
        </w:rPr>
      </w:pPr>
      <w:r>
        <w:rPr>
          <w:rFonts w:ascii="宋体" w:hAnsi="宋体" w:hint="eastAsia"/>
          <w:szCs w:val="21"/>
        </w:rPr>
        <w:t>37.2.4.2 必须公正、不得循私；</w:t>
      </w:r>
    </w:p>
    <w:p w:rsidR="00F840CC" w:rsidRDefault="00DD236C">
      <w:pPr>
        <w:spacing w:line="460" w:lineRule="exact"/>
        <w:ind w:firstLineChars="200" w:firstLine="420"/>
        <w:rPr>
          <w:rFonts w:ascii="宋体" w:hAnsi="宋体"/>
          <w:szCs w:val="21"/>
        </w:rPr>
      </w:pPr>
      <w:r>
        <w:rPr>
          <w:rFonts w:ascii="宋体" w:hAnsi="宋体" w:hint="eastAsia"/>
          <w:szCs w:val="21"/>
        </w:rPr>
        <w:t>37.2.4.3 必须科学、不得草率；</w:t>
      </w:r>
    </w:p>
    <w:p w:rsidR="00F840CC" w:rsidRDefault="00DD236C">
      <w:pPr>
        <w:spacing w:line="460" w:lineRule="exact"/>
        <w:ind w:firstLineChars="200" w:firstLine="420"/>
        <w:rPr>
          <w:rFonts w:ascii="宋体" w:hAnsi="宋体"/>
          <w:szCs w:val="21"/>
        </w:rPr>
      </w:pPr>
      <w:r>
        <w:rPr>
          <w:rFonts w:ascii="宋体" w:hAnsi="宋体" w:hint="eastAsia"/>
          <w:szCs w:val="21"/>
        </w:rPr>
        <w:t>37.2.4.4 必须客观、不得带有成见；</w:t>
      </w:r>
    </w:p>
    <w:p w:rsidR="00F840CC" w:rsidRDefault="00DD236C">
      <w:pPr>
        <w:spacing w:line="460" w:lineRule="exact"/>
        <w:ind w:firstLineChars="200" w:firstLine="420"/>
        <w:rPr>
          <w:rFonts w:ascii="宋体" w:hAnsi="宋体"/>
          <w:szCs w:val="21"/>
        </w:rPr>
      </w:pPr>
      <w:r>
        <w:rPr>
          <w:rFonts w:ascii="宋体" w:hAnsi="宋体" w:hint="eastAsia"/>
          <w:szCs w:val="21"/>
        </w:rPr>
        <w:t>37.2.4.5 必须平等、不得强加于人；</w:t>
      </w:r>
    </w:p>
    <w:p w:rsidR="00F840CC" w:rsidRDefault="00DD236C">
      <w:pPr>
        <w:spacing w:line="460" w:lineRule="exact"/>
        <w:ind w:firstLineChars="200" w:firstLine="420"/>
        <w:rPr>
          <w:rFonts w:ascii="宋体" w:hAnsi="宋体"/>
          <w:szCs w:val="21"/>
        </w:rPr>
      </w:pPr>
      <w:r>
        <w:rPr>
          <w:rFonts w:ascii="宋体" w:hAnsi="宋体" w:hint="eastAsia"/>
          <w:szCs w:val="21"/>
        </w:rPr>
        <w:t>37.2.4.6 必须严谨、不得随意马虎。</w:t>
      </w:r>
    </w:p>
    <w:p w:rsidR="00F840CC" w:rsidRDefault="00DD236C">
      <w:pPr>
        <w:spacing w:line="460" w:lineRule="exact"/>
        <w:ind w:firstLineChars="200" w:firstLine="420"/>
        <w:rPr>
          <w:rFonts w:ascii="宋体" w:hAnsi="宋体"/>
          <w:szCs w:val="21"/>
        </w:rPr>
      </w:pPr>
      <w:r>
        <w:rPr>
          <w:rFonts w:ascii="宋体" w:hAnsi="宋体" w:hint="eastAsia"/>
          <w:szCs w:val="21"/>
        </w:rPr>
        <w:t xml:space="preserve">37.3 评标结束后，评标委员会递交评标报告并依法推荐中标候选人。 </w:t>
      </w:r>
    </w:p>
    <w:p w:rsidR="00F840CC" w:rsidRDefault="00DD236C">
      <w:pPr>
        <w:spacing w:line="460" w:lineRule="exact"/>
        <w:ind w:firstLineChars="200" w:firstLine="422"/>
        <w:rPr>
          <w:rFonts w:ascii="宋体" w:hAnsi="宋体"/>
          <w:b/>
          <w:bCs/>
          <w:szCs w:val="21"/>
        </w:rPr>
      </w:pPr>
      <w:r>
        <w:rPr>
          <w:rFonts w:ascii="宋体" w:hAnsi="宋体" w:hint="eastAsia"/>
          <w:b/>
          <w:bCs/>
          <w:szCs w:val="21"/>
        </w:rPr>
        <w:t>38．投标文件的澄清</w:t>
      </w:r>
    </w:p>
    <w:p w:rsidR="00F840CC" w:rsidRDefault="00DD236C">
      <w:pPr>
        <w:spacing w:line="460" w:lineRule="exact"/>
        <w:ind w:firstLineChars="200" w:firstLine="420"/>
        <w:rPr>
          <w:rFonts w:ascii="宋体" w:hAnsi="宋体"/>
          <w:szCs w:val="21"/>
        </w:rPr>
      </w:pPr>
      <w:r>
        <w:rPr>
          <w:rFonts w:ascii="宋体" w:hAnsi="宋体" w:hint="eastAsia"/>
          <w:szCs w:val="21"/>
        </w:rPr>
        <w:t>38.1为有助于投标文件的审查、评价和比较，评标期间，经评标委员会或评标委员会专业评审组中两人以上（含两人）以书面形式提出动议，评标委员会或评标委员会专业评审组应当书面发出澄清通知，要求投标人对投标文件含义不明确的内容作出澄清。</w:t>
      </w:r>
    </w:p>
    <w:p w:rsidR="00F840CC" w:rsidRDefault="00DD236C">
      <w:pPr>
        <w:spacing w:line="460" w:lineRule="exact"/>
        <w:ind w:firstLineChars="200" w:firstLine="420"/>
        <w:rPr>
          <w:rFonts w:ascii="宋体" w:hAnsi="宋体"/>
          <w:szCs w:val="21"/>
        </w:rPr>
      </w:pPr>
      <w:r>
        <w:rPr>
          <w:rFonts w:ascii="宋体" w:hAnsi="宋体" w:hint="eastAsia"/>
          <w:szCs w:val="21"/>
        </w:rPr>
        <w:t>38.2 投标人应以书面形式进行澄清，澄清中的承诺性意思表示在投标文件有效期内均对投标人有约束力。除评标委员会对评标中发现算术错误进行修正后要求投标人以澄清形式进行的</w:t>
      </w:r>
      <w:r>
        <w:rPr>
          <w:rFonts w:ascii="宋体" w:hAnsi="宋体" w:hint="eastAsia"/>
          <w:szCs w:val="21"/>
        </w:rPr>
        <w:lastRenderedPageBreak/>
        <w:t>核实和确认外，澄清不得超出投标文件的范围或改变投标文件的实质性内容，超出部分不作为评标委员会评审的依据。</w:t>
      </w:r>
    </w:p>
    <w:p w:rsidR="00F840CC" w:rsidRDefault="00DD236C">
      <w:pPr>
        <w:spacing w:line="460" w:lineRule="exact"/>
        <w:ind w:firstLineChars="200" w:firstLine="420"/>
        <w:rPr>
          <w:rFonts w:ascii="宋体" w:hAnsi="宋体"/>
          <w:szCs w:val="21"/>
        </w:rPr>
      </w:pPr>
      <w:r>
        <w:rPr>
          <w:rFonts w:ascii="宋体" w:hAnsi="宋体" w:hint="eastAsia"/>
          <w:szCs w:val="21"/>
        </w:rPr>
        <w:t>38.3 评标委员会或评标委员会专业评审组成员均应当阅读投标人的澄清，但应独立参考澄清对投标文件进行评审。</w:t>
      </w:r>
    </w:p>
    <w:p w:rsidR="00F840CC" w:rsidRDefault="00DD236C">
      <w:pPr>
        <w:spacing w:line="460" w:lineRule="exact"/>
        <w:ind w:firstLineChars="200" w:firstLine="420"/>
        <w:rPr>
          <w:rFonts w:ascii="宋体" w:hAnsi="宋体"/>
          <w:szCs w:val="21"/>
        </w:rPr>
      </w:pPr>
      <w:r>
        <w:rPr>
          <w:rFonts w:ascii="宋体" w:hAnsi="宋体" w:hint="eastAsia"/>
          <w:szCs w:val="21"/>
        </w:rPr>
        <w:t>38.4如果投标文件实质上不响应招标文件的各项要求，评标委员会将按照符合性审查标准予以拒绝，不接受投标人通过修改或撤销其不符合要求的差异或保留，使之成为具有响应性的投标。</w:t>
      </w:r>
    </w:p>
    <w:p w:rsidR="00F840CC" w:rsidRDefault="00DD236C">
      <w:pPr>
        <w:spacing w:line="460" w:lineRule="exact"/>
        <w:ind w:firstLineChars="200" w:firstLine="420"/>
        <w:rPr>
          <w:rFonts w:ascii="宋体" w:hAnsi="宋体"/>
          <w:szCs w:val="21"/>
        </w:rPr>
      </w:pPr>
      <w:r>
        <w:rPr>
          <w:rFonts w:ascii="宋体" w:hAnsi="宋体" w:hint="eastAsia"/>
          <w:szCs w:val="21"/>
        </w:rPr>
        <w:t>38.5投标人如在本项目中存在串通投标、弄虚作假、行贿情形且在评标过程中未被发现的，该投标不改变本项目评标结果排序，其中标无效。招标人按照《中华人民共和国招标投标法实施条例》第五十五条的规定依次确定中标人或重新招标。</w:t>
      </w:r>
    </w:p>
    <w:p w:rsidR="00F840CC" w:rsidRDefault="00DD236C">
      <w:pPr>
        <w:spacing w:line="460" w:lineRule="exact"/>
        <w:ind w:firstLineChars="200" w:firstLine="422"/>
        <w:rPr>
          <w:rFonts w:ascii="宋体" w:hAnsi="宋体"/>
          <w:b/>
          <w:bCs/>
          <w:szCs w:val="21"/>
        </w:rPr>
      </w:pPr>
      <w:r>
        <w:rPr>
          <w:rFonts w:ascii="宋体" w:hAnsi="宋体" w:hint="eastAsia"/>
          <w:b/>
          <w:bCs/>
          <w:szCs w:val="21"/>
        </w:rPr>
        <w:t>39．定标</w:t>
      </w:r>
    </w:p>
    <w:p w:rsidR="00F840CC" w:rsidRDefault="00DD236C">
      <w:pPr>
        <w:spacing w:line="460" w:lineRule="exact"/>
        <w:ind w:firstLineChars="200" w:firstLine="420"/>
        <w:rPr>
          <w:rFonts w:ascii="宋体" w:hAnsi="宋体"/>
          <w:szCs w:val="21"/>
        </w:rPr>
      </w:pPr>
      <w:r>
        <w:rPr>
          <w:rFonts w:ascii="宋体" w:hAnsi="宋体" w:hint="eastAsia"/>
          <w:szCs w:val="21"/>
        </w:rPr>
        <w:t>39.1 招标人根据评标委员会递交的评标报告，最终审定中标人。</w:t>
      </w:r>
    </w:p>
    <w:p w:rsidR="00F840CC" w:rsidRDefault="00DD236C">
      <w:pPr>
        <w:spacing w:line="460" w:lineRule="exact"/>
        <w:ind w:firstLineChars="200" w:firstLine="420"/>
        <w:rPr>
          <w:rFonts w:ascii="宋体" w:hAnsi="宋体"/>
          <w:szCs w:val="21"/>
        </w:rPr>
      </w:pPr>
      <w:r>
        <w:rPr>
          <w:rFonts w:ascii="宋体" w:hAnsi="宋体" w:hint="eastAsia"/>
          <w:szCs w:val="21"/>
        </w:rPr>
        <w:t>39.2 依法必须进行公开招标的项目，招标人应当确定排名第一的中标候选人为中标人。</w:t>
      </w:r>
    </w:p>
    <w:p w:rsidR="00F840CC" w:rsidRDefault="00DD236C">
      <w:pPr>
        <w:spacing w:line="460" w:lineRule="exact"/>
        <w:ind w:firstLineChars="200" w:firstLine="420"/>
        <w:rPr>
          <w:rFonts w:ascii="宋体" w:hAnsi="宋体"/>
          <w:szCs w:val="21"/>
        </w:rPr>
      </w:pPr>
      <w:r>
        <w:rPr>
          <w:rFonts w:ascii="宋体" w:hAnsi="宋体" w:hint="eastAsia"/>
          <w:szCs w:val="21"/>
        </w:rPr>
        <w:t>39.3排名第一的中标候选人放弃中标、或因不可抗力提出不能履行合同，或者招标文件规定应当提交履约担保而在规定的期限内未能提交的，招标人可以确定排名第二的中标候选人为中标人。</w:t>
      </w:r>
    </w:p>
    <w:p w:rsidR="00F840CC" w:rsidRDefault="00DD236C">
      <w:pPr>
        <w:spacing w:line="460" w:lineRule="exact"/>
        <w:ind w:firstLineChars="200" w:firstLine="420"/>
        <w:rPr>
          <w:rFonts w:ascii="宋体" w:hAnsi="宋体"/>
          <w:szCs w:val="21"/>
        </w:rPr>
      </w:pPr>
      <w:r>
        <w:rPr>
          <w:rFonts w:ascii="宋体" w:hAnsi="宋体" w:hint="eastAsia"/>
          <w:szCs w:val="21"/>
        </w:rPr>
        <w:t>39.4排名第二的中标候选人出现前款所列的情形的，招标人可以确定排名第三的中标候选人为中标人。以此类推，如所有中标候选人均出现前款所列的情形，为招标失败，招标人依法重新招标。</w:t>
      </w:r>
    </w:p>
    <w:p w:rsidR="00F840CC" w:rsidRDefault="00DD236C">
      <w:pPr>
        <w:spacing w:line="460" w:lineRule="exact"/>
        <w:ind w:firstLineChars="200" w:firstLine="420"/>
        <w:rPr>
          <w:rFonts w:ascii="宋体" w:hAnsi="宋体"/>
          <w:szCs w:val="21"/>
        </w:rPr>
      </w:pPr>
      <w:r>
        <w:rPr>
          <w:rFonts w:ascii="宋体" w:hAnsi="宋体" w:hint="eastAsia"/>
          <w:szCs w:val="21"/>
        </w:rPr>
        <w:t>39.5 重新评标的，评标信息（含业绩、奖项等）仍以投标截止时投标人的信息为准。因特殊原因需要延长投标有效期，投标人拒绝延长投标有效期的，仍参与评标，但不被推荐为中标候选人。</w:t>
      </w:r>
      <w:bookmarkStart w:id="17" w:name="_Toc2272558"/>
      <w:bookmarkStart w:id="18" w:name="_Toc105014633"/>
      <w:bookmarkStart w:id="19" w:name="_Toc21525502"/>
      <w:bookmarkEnd w:id="17"/>
    </w:p>
    <w:p w:rsidR="00F840CC" w:rsidRDefault="00DD236C">
      <w:pPr>
        <w:spacing w:line="460" w:lineRule="exact"/>
        <w:ind w:firstLineChars="200" w:firstLine="422"/>
        <w:rPr>
          <w:rFonts w:ascii="宋体" w:hAnsi="宋体"/>
          <w:szCs w:val="21"/>
        </w:rPr>
      </w:pPr>
      <w:r>
        <w:rPr>
          <w:rFonts w:hint="eastAsia"/>
          <w:b/>
          <w:bCs/>
          <w:szCs w:val="21"/>
        </w:rPr>
        <w:t>（二）开标评标办法程序和细则</w:t>
      </w:r>
      <w:bookmarkEnd w:id="18"/>
      <w:bookmarkEnd w:id="19"/>
    </w:p>
    <w:p w:rsidR="00F840CC" w:rsidRDefault="00DD236C">
      <w:pPr>
        <w:spacing w:line="460" w:lineRule="exact"/>
        <w:ind w:firstLineChars="200" w:firstLine="420"/>
        <w:rPr>
          <w:rFonts w:ascii="宋体" w:hAnsi="宋体"/>
          <w:szCs w:val="21"/>
        </w:rPr>
      </w:pPr>
      <w:r>
        <w:rPr>
          <w:rFonts w:ascii="宋体" w:hAnsi="宋体" w:hint="eastAsia"/>
          <w:szCs w:val="21"/>
        </w:rPr>
        <w:t>注：以下七种评标办法所述企业综合诚信评价分数即投标截止当日广州市工程招标代理行业协会网站上公布的企业综合诚信评价60日诚信分。</w:t>
      </w:r>
      <w:bookmarkStart w:id="20" w:name="_Toc2272559"/>
      <w:bookmarkStart w:id="21" w:name="_Toc2272563"/>
      <w:bookmarkStart w:id="22" w:name="_Toc71617140"/>
      <w:bookmarkStart w:id="23" w:name="_Toc100130481"/>
      <w:bookmarkEnd w:id="20"/>
      <w:bookmarkEnd w:id="21"/>
    </w:p>
    <w:p w:rsidR="00F840CC" w:rsidRDefault="00DD236C">
      <w:pPr>
        <w:pStyle w:val="3"/>
        <w:spacing w:before="156" w:after="156"/>
        <w:ind w:firstLineChars="200" w:firstLine="420"/>
        <w:rPr>
          <w:sz w:val="21"/>
          <w:szCs w:val="21"/>
        </w:rPr>
      </w:pPr>
      <w:bookmarkStart w:id="24" w:name="_Toc21525509"/>
      <w:bookmarkStart w:id="25" w:name="_Toc24831"/>
      <w:bookmarkEnd w:id="22"/>
      <w:bookmarkEnd w:id="23"/>
      <w:r>
        <w:rPr>
          <w:rFonts w:hint="eastAsia"/>
          <w:sz w:val="21"/>
          <w:szCs w:val="21"/>
        </w:rPr>
        <w:t>可选办法七（适合综合评分法四，技术标与经济标同时开启）</w:t>
      </w:r>
      <w:bookmarkEnd w:id="24"/>
      <w:bookmarkEnd w:id="25"/>
    </w:p>
    <w:p w:rsidR="00F840CC" w:rsidRDefault="00DD236C">
      <w:pPr>
        <w:snapToGrid w:val="0"/>
        <w:spacing w:line="360" w:lineRule="auto"/>
        <w:ind w:firstLineChars="200" w:firstLine="420"/>
        <w:rPr>
          <w:rFonts w:ascii="宋体" w:hAnsi="宋体"/>
          <w:szCs w:val="21"/>
        </w:rPr>
      </w:pPr>
      <w:r>
        <w:rPr>
          <w:rFonts w:ascii="宋体" w:hAnsi="宋体" w:hint="eastAsia"/>
          <w:szCs w:val="21"/>
        </w:rPr>
        <w:t>40．开标和评标程序</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40.1技术标（含资格审查文件）与经济标投标文件同时公开开标；</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40.2由评标委员会对所有已公开开标的投标人进行资格审查；</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40.3技术标投标文件有效性审查；</w:t>
      </w:r>
    </w:p>
    <w:p w:rsidR="00F840CC" w:rsidRDefault="00DD236C">
      <w:pPr>
        <w:snapToGrid w:val="0"/>
        <w:spacing w:line="360" w:lineRule="auto"/>
        <w:ind w:firstLineChars="200" w:firstLine="420"/>
        <w:rPr>
          <w:rFonts w:ascii="宋体" w:hAnsi="宋体"/>
          <w:szCs w:val="21"/>
        </w:rPr>
      </w:pPr>
      <w:r>
        <w:rPr>
          <w:rFonts w:ascii="宋体" w:hAnsi="宋体" w:hint="eastAsia"/>
          <w:szCs w:val="21"/>
        </w:rPr>
        <w:lastRenderedPageBreak/>
        <w:t>40.4技术标详细审查评分；</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40.5经济标详细审查评分；</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40.6评标委员会按照投标人总得分由高至低排序；</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40.7经济标投标文件有效性审查；</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40.8评标委员会按排序向招标人推荐中标候选人名单，并递交资格审查报告及评标报告。</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41．开标细则</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41.1开标由招标人主持；</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41.2 细则</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 xml:space="preserve">41.2.1投标截止期前，各投标人递交投标文件（包括技术标投标文件、经济标投标文件）至交易平台。有关投标文件提交的事项详见第一章投标须知。 </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41.2.2开标前，首先由招标人随机抽取确定该工程计算评标参考价的等分点值X。</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41.2.3开标时，投标人代表有权出席开标会，也可以自主决定不参加开标会，若投标人代表对开标过程提出异议，该投标人代表须同时出示本人身份证原件。</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 xml:space="preserve">41.2.4按36.5.1的规定完成解密后，公布下列内容，并予以记录，记录提交评标委员会评审： </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41.2.4.1开标时，公布：a、投标人名称；b、投标文件密封情况；c、投标报价；d、投标保证金；e、项目经理（负责人）名称；f、法定代表人证明及授权委托等主要内容及开标记录表中的其他必要内容。投标报价以数字和文字两种方式表述的，应公布文字表述的投标报价。</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41.3招标人对开标过程进行记录，并存档备查，投标人在技术标开标记录上签字。</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41.4 招标人将上述符合要求的投标文件，送至评标委员会进行评审。</w:t>
      </w:r>
    </w:p>
    <w:p w:rsidR="00F840CC" w:rsidRDefault="00DD236C">
      <w:pPr>
        <w:pStyle w:val="af1"/>
        <w:tabs>
          <w:tab w:val="left" w:pos="7380"/>
        </w:tabs>
        <w:snapToGrid w:val="0"/>
        <w:spacing w:after="0" w:line="360" w:lineRule="auto"/>
        <w:ind w:firstLineChars="200"/>
        <w:rPr>
          <w:rFonts w:ascii="宋体" w:hAnsi="宋体"/>
          <w:kern w:val="2"/>
          <w:sz w:val="21"/>
          <w:szCs w:val="21"/>
        </w:rPr>
      </w:pPr>
      <w:r>
        <w:rPr>
          <w:rFonts w:ascii="宋体" w:hAnsi="宋体" w:hint="eastAsia"/>
          <w:kern w:val="2"/>
          <w:sz w:val="21"/>
          <w:szCs w:val="21"/>
        </w:rPr>
        <w:t>42. 资格审查及评标细则</w:t>
      </w:r>
    </w:p>
    <w:p w:rsidR="00F840CC" w:rsidRDefault="00DD236C">
      <w:pPr>
        <w:pStyle w:val="af1"/>
        <w:tabs>
          <w:tab w:val="left" w:pos="7380"/>
        </w:tabs>
        <w:snapToGrid w:val="0"/>
        <w:spacing w:after="0" w:line="360" w:lineRule="auto"/>
        <w:ind w:firstLineChars="200"/>
        <w:rPr>
          <w:rFonts w:ascii="宋体" w:hAnsi="宋体"/>
          <w:kern w:val="2"/>
          <w:sz w:val="21"/>
          <w:szCs w:val="21"/>
        </w:rPr>
      </w:pPr>
      <w:r>
        <w:rPr>
          <w:rFonts w:ascii="宋体" w:hAnsi="宋体" w:hint="eastAsia"/>
          <w:kern w:val="2"/>
          <w:sz w:val="21"/>
          <w:szCs w:val="21"/>
        </w:rPr>
        <w:t>42.1资格审查及评标均由招标人依法组建的评标委员会负责。</w:t>
      </w:r>
    </w:p>
    <w:p w:rsidR="00F840CC" w:rsidRDefault="00DD236C">
      <w:pPr>
        <w:pStyle w:val="af1"/>
        <w:tabs>
          <w:tab w:val="left" w:pos="7380"/>
        </w:tabs>
        <w:snapToGrid w:val="0"/>
        <w:spacing w:after="0" w:line="360" w:lineRule="auto"/>
        <w:ind w:firstLineChars="200"/>
        <w:rPr>
          <w:rFonts w:ascii="宋体" w:hAnsi="宋体"/>
          <w:sz w:val="21"/>
          <w:szCs w:val="21"/>
        </w:rPr>
      </w:pPr>
      <w:r>
        <w:rPr>
          <w:rFonts w:ascii="宋体" w:hAnsi="宋体" w:hint="eastAsia"/>
          <w:kern w:val="2"/>
          <w:sz w:val="21"/>
          <w:szCs w:val="21"/>
        </w:rPr>
        <w:t xml:space="preserve">42.2评标委员会的组成：方式  </w:t>
      </w:r>
      <w:r>
        <w:rPr>
          <w:rFonts w:ascii="宋体" w:hAnsi="宋体" w:hint="eastAsia"/>
          <w:sz w:val="21"/>
          <w:szCs w:val="21"/>
        </w:rPr>
        <w:t>。</w:t>
      </w:r>
    </w:p>
    <w:p w:rsidR="00F840CC" w:rsidRDefault="00DD236C">
      <w:pPr>
        <w:snapToGrid w:val="0"/>
        <w:spacing w:line="360" w:lineRule="auto"/>
        <w:ind w:firstLineChars="200" w:firstLine="420"/>
        <w:rPr>
          <w:rFonts w:ascii="宋体" w:hAnsi="宋体"/>
          <w:szCs w:val="21"/>
        </w:rPr>
      </w:pPr>
      <w:r>
        <w:rPr>
          <w:rFonts w:ascii="宋体" w:hAnsi="宋体" w:hint="eastAsia"/>
          <w:szCs w:val="21"/>
        </w:rPr>
        <w:t>方式一：评标委员会为综合评标委员会，负责资格审查及评标工作。</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cs="宋体" w:hint="eastAsia"/>
          <w:sz w:val="21"/>
          <w:szCs w:val="21"/>
        </w:rPr>
        <w:t>方式二：评标委员会由技术评审组和经济评审组组成。</w:t>
      </w:r>
      <w:r>
        <w:rPr>
          <w:rFonts w:ascii="宋体" w:hAnsi="宋体" w:hint="eastAsia"/>
          <w:kern w:val="2"/>
          <w:sz w:val="21"/>
          <w:szCs w:val="21"/>
        </w:rPr>
        <w:t>其中：资格审查及技术评审由技术评标组负责，经济评审由经济评审组负责。</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43．投标人资格审查</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43.1资格审查文件中全部符合附表一《资格审查表》中情形的，为资格审查合格；否则为资格审查不合格。如评标委员会成员的评审意见不一致时，以评标委员会过半数成员的意见作为评标委员会对该情形的认定结论。</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43.2汇总资格审查情况，编写资格审查报告。</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43.3资格审查不合格的投标文件不参加下一阶段的评标，不参与评标参考价的计算。</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43.4资格审查时，投标企业名称已经工商变更的，但企业及个人的资质证书未完成企业名称变更，仍然承认其有效。资质证书、安全生产许可证之间登记的信息不一致，应当允许投标</w:t>
      </w:r>
      <w:r>
        <w:rPr>
          <w:rFonts w:ascii="宋体" w:hAnsi="宋体" w:hint="eastAsia"/>
          <w:kern w:val="2"/>
          <w:sz w:val="21"/>
          <w:szCs w:val="21"/>
        </w:rPr>
        <w:lastRenderedPageBreak/>
        <w:t>人澄清，不得直接否决其投标。</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43.5资审合格后，投标人的资格发生变化而不满足投标人合格条件，在发出中标通知书前，资格问题仍未解决的，招标人将取消其中标资格。</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43.6资格审查合格的投标人少于3名的（当N个标段同时招标且不允许兼中时，资格审查合格的投标人少于N+2名），则本项目招标失败。</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44．技术标评审</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44.1技术标的有效性审查：投标文件中没有任一种列于本办法附表二《技术标有效性审查表》中情形的，为有效投标文件。否则其投标文件将被否决。被否决的投标人不参与下一阶段评审，不参与评标参考价的计算。如评标委员会的评审意见不一致时，以评标委员会过半数成员的意见作为评标委员会对该情形的认定结论。若通过技术标有效性审查的投标人不足</w:t>
      </w:r>
      <w:r>
        <w:rPr>
          <w:rFonts w:ascii="宋体" w:hAnsi="宋体"/>
          <w:kern w:val="2"/>
          <w:sz w:val="21"/>
          <w:szCs w:val="21"/>
        </w:rPr>
        <w:t>3名（当N个标段同时招标且不允许兼中时，若通过技术标有效性审查投标人不足N+2名），则本项目招标失败。</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44.2技术标详细审查评分：评标委员会按照附表四《技术标详细审查评分表》的标准，对通过技术标有效性审查的投标文件技术标进行详细审查，评出技术分，得分四舍五入精确到小数点后两位。</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45．经济标评审和得分汇总</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45.1若通过技术标有效性审查的投标人中所有投标报价均大于等于最高投标限价*D%（D的取值范围为[94,100],由招标人自主确定）的（具体金额为：元），则本项目招标失败，由招标人依法重新招标。</w:t>
      </w:r>
    </w:p>
    <w:p w:rsidR="00F840CC" w:rsidRDefault="00DD236C">
      <w:pPr>
        <w:pStyle w:val="af1"/>
        <w:tabs>
          <w:tab w:val="left" w:pos="7380"/>
        </w:tabs>
        <w:snapToGrid w:val="0"/>
        <w:spacing w:after="0" w:line="360" w:lineRule="auto"/>
        <w:rPr>
          <w:rFonts w:ascii="宋体" w:hAnsi="宋体"/>
          <w:kern w:val="2"/>
          <w:sz w:val="21"/>
          <w:szCs w:val="21"/>
        </w:rPr>
      </w:pPr>
      <w:r>
        <w:rPr>
          <w:rFonts w:ascii="宋体" w:hAnsi="宋体" w:hint="eastAsia"/>
          <w:kern w:val="2"/>
          <w:sz w:val="21"/>
          <w:szCs w:val="21"/>
        </w:rPr>
        <w:t xml:space="preserve"> 45.2按方法计算评标参考价：</w:t>
      </w:r>
    </w:p>
    <w:p w:rsidR="00F840CC" w:rsidRDefault="00DD236C">
      <w:pPr>
        <w:spacing w:line="360" w:lineRule="auto"/>
        <w:ind w:firstLineChars="200" w:firstLine="422"/>
        <w:rPr>
          <w:rFonts w:ascii="宋体" w:hAnsi="宋体"/>
          <w:b/>
          <w:bCs/>
          <w:kern w:val="0"/>
          <w:szCs w:val="21"/>
        </w:rPr>
      </w:pPr>
      <w:r>
        <w:rPr>
          <w:rFonts w:ascii="宋体" w:hAnsi="宋体" w:cs="仿宋" w:hint="eastAsia"/>
          <w:b/>
          <w:bCs/>
          <w:kern w:val="0"/>
          <w:szCs w:val="21"/>
        </w:rPr>
        <w:t>方法一：加权平均法</w:t>
      </w:r>
    </w:p>
    <w:p w:rsidR="00F840CC" w:rsidRDefault="00DD236C">
      <w:pPr>
        <w:spacing w:line="360" w:lineRule="auto"/>
        <w:ind w:firstLineChars="200" w:firstLine="420"/>
        <w:rPr>
          <w:rFonts w:ascii="宋体" w:hAnsi="宋体" w:cs="仿宋"/>
          <w:szCs w:val="21"/>
        </w:rPr>
      </w:pPr>
      <w:r>
        <w:rPr>
          <w:rFonts w:ascii="宋体" w:hAnsi="宋体" w:cs="仿宋" w:hint="eastAsia"/>
          <w:szCs w:val="21"/>
        </w:rPr>
        <w:t>技术标或技术标加诚信得分（具体由招标人自定）前</w:t>
      </w:r>
      <w:r>
        <w:rPr>
          <w:rFonts w:ascii="宋体" w:hAnsi="宋体" w:cs="仿宋"/>
          <w:szCs w:val="21"/>
        </w:rPr>
        <w:t>N</w:t>
      </w:r>
      <w:r>
        <w:rPr>
          <w:rFonts w:ascii="宋体" w:hAnsi="宋体" w:cs="仿宋" w:hint="eastAsia"/>
          <w:szCs w:val="21"/>
        </w:rPr>
        <w:t>名（N≥5，具体由招标人自定）的经济报价加权平均，计算评标参考价。公式如下：</w:t>
      </w:r>
    </w:p>
    <w:p w:rsidR="00F840CC" w:rsidRDefault="00DD236C">
      <w:pPr>
        <w:spacing w:line="360" w:lineRule="auto"/>
        <w:ind w:firstLineChars="200" w:firstLine="420"/>
        <w:rPr>
          <w:rFonts w:ascii="宋体" w:hAnsi="宋体" w:cs="仿宋"/>
          <w:szCs w:val="21"/>
        </w:rPr>
      </w:pPr>
      <w:r>
        <w:rPr>
          <w:rFonts w:ascii="宋体" w:hAnsi="宋体" w:cs="仿宋" w:hint="eastAsia"/>
          <w:szCs w:val="21"/>
        </w:rPr>
        <w:t>评标参考价</w:t>
      </w:r>
      <w:r>
        <w:rPr>
          <w:rFonts w:ascii="宋体" w:hAnsi="宋体" w:cs="仿宋"/>
          <w:szCs w:val="21"/>
        </w:rPr>
        <w:t>=</w:t>
      </w:r>
      <w:r>
        <w:rPr>
          <w:rFonts w:ascii="宋体" w:hAnsi="宋体" w:cs="仿宋" w:hint="eastAsia"/>
          <w:szCs w:val="21"/>
        </w:rPr>
        <w:t>Σ（投标人的投标报价</w:t>
      </w:r>
      <w:r>
        <w:rPr>
          <w:rFonts w:ascii="宋体" w:hAnsi="宋体" w:cs="仿宋"/>
          <w:szCs w:val="21"/>
        </w:rPr>
        <w:t>*</w:t>
      </w:r>
      <w:r>
        <w:rPr>
          <w:rFonts w:ascii="宋体" w:hAnsi="宋体" w:cs="仿宋" w:hint="eastAsia"/>
          <w:szCs w:val="21"/>
        </w:rPr>
        <w:t>报价权重）。</w:t>
      </w:r>
    </w:p>
    <w:p w:rsidR="00F840CC" w:rsidRDefault="00DD236C">
      <w:pPr>
        <w:spacing w:line="360" w:lineRule="auto"/>
        <w:ind w:firstLineChars="200" w:firstLine="420"/>
        <w:rPr>
          <w:rFonts w:ascii="宋体" w:hAnsi="宋体" w:cs="仿宋"/>
          <w:szCs w:val="21"/>
        </w:rPr>
      </w:pPr>
      <w:r>
        <w:rPr>
          <w:rFonts w:ascii="宋体" w:hAnsi="宋体" w:cs="仿宋" w:hint="eastAsia"/>
          <w:szCs w:val="21"/>
        </w:rPr>
        <w:t>其中：报价权重的计算方法为：将</w:t>
      </w:r>
      <w:r>
        <w:rPr>
          <w:rFonts w:ascii="宋体" w:hAnsi="宋体" w:cs="仿宋"/>
          <w:szCs w:val="21"/>
        </w:rPr>
        <w:t>N</w:t>
      </w:r>
      <w:r>
        <w:rPr>
          <w:rFonts w:ascii="宋体" w:hAnsi="宋体" w:cs="仿宋" w:hint="eastAsia"/>
          <w:szCs w:val="21"/>
        </w:rPr>
        <w:t>名投标人按技术分由高至低进行排序，第一名投标人的权重为（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szCs w:val="21"/>
        </w:rPr>
        <w:drawing>
          <wp:inline distT="0" distB="0" distL="114300" distR="114300">
            <wp:extent cx="381000" cy="447675"/>
            <wp:effectExtent l="0" t="0" r="0" b="889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szCs w:val="21"/>
        </w:rPr>
        <w:drawing>
          <wp:inline distT="0" distB="0" distL="114300" distR="114300">
            <wp:extent cx="381000" cy="447675"/>
            <wp:effectExtent l="0" t="0" r="0" b="889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6" cstate="print">
                      <a:clrChange>
                        <a:clrFrom>
                          <a:srgbClr val="FFFFFF"/>
                        </a:clrFrom>
                        <a:clrTo>
                          <a:srgbClr val="FFFFFF">
                            <a:alpha val="0"/>
                          </a:srgbClr>
                        </a:clrTo>
                      </a:clrChange>
                    </a:blip>
                    <a:stretch>
                      <a:fillRect/>
                    </a:stretch>
                  </pic:blipFill>
                  <pic:spPr>
                    <a:xfrm>
                      <a:off x="0" y="0"/>
                      <a:ext cx="381000" cy="447675"/>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），第二名投标人的权重为（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7"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），以此类推，最后一名投标人的权重为（</w:t>
      </w:r>
      <w:r w:rsidR="008B67C7">
        <w:rPr>
          <w:rFonts w:ascii="宋体" w:hAnsi="宋体" w:cs="仿宋"/>
          <w:szCs w:val="21"/>
        </w:rPr>
        <w:fldChar w:fldCharType="begin"/>
      </w:r>
      <w:r>
        <w:rPr>
          <w:rFonts w:ascii="宋体" w:hAnsi="宋体" w:cs="仿宋"/>
          <w:szCs w:val="21"/>
        </w:rPr>
        <w:instrText xml:space="preserve"> QUOTE </w:instrText>
      </w:r>
      <w:r>
        <w:rPr>
          <w:rFonts w:ascii="宋体" w:hAnsi="宋体"/>
          <w:noProof/>
          <w:position w:val="-23"/>
          <w:szCs w:val="21"/>
        </w:rPr>
        <w:drawing>
          <wp:inline distT="0" distB="0" distL="114300" distR="114300">
            <wp:extent cx="323850" cy="400050"/>
            <wp:effectExtent l="0" t="0" r="0" b="0"/>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separate"/>
      </w:r>
      <w:r>
        <w:rPr>
          <w:rFonts w:ascii="宋体" w:hAnsi="宋体"/>
          <w:noProof/>
          <w:position w:val="-23"/>
          <w:szCs w:val="21"/>
        </w:rPr>
        <w:drawing>
          <wp:inline distT="0" distB="0" distL="114300" distR="114300">
            <wp:extent cx="323850" cy="400050"/>
            <wp:effectExtent l="0" t="0" r="0" b="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8" cstate="print">
                      <a:clrChange>
                        <a:clrFrom>
                          <a:srgbClr val="FFFFFF"/>
                        </a:clrFrom>
                        <a:clrTo>
                          <a:srgbClr val="FFFFFF">
                            <a:alpha val="0"/>
                          </a:srgbClr>
                        </a:clrTo>
                      </a:clrChange>
                    </a:blip>
                    <a:stretch>
                      <a:fillRect/>
                    </a:stretch>
                  </pic:blipFill>
                  <pic:spPr>
                    <a:xfrm>
                      <a:off x="0" y="0"/>
                      <a:ext cx="323850" cy="400050"/>
                    </a:xfrm>
                    <a:prstGeom prst="rect">
                      <a:avLst/>
                    </a:prstGeom>
                    <a:noFill/>
                    <a:ln>
                      <a:noFill/>
                    </a:ln>
                  </pic:spPr>
                </pic:pic>
              </a:graphicData>
            </a:graphic>
          </wp:inline>
        </w:drawing>
      </w:r>
      <w:r w:rsidR="008B67C7">
        <w:rPr>
          <w:rFonts w:ascii="宋体" w:hAnsi="宋体" w:cs="仿宋"/>
          <w:szCs w:val="21"/>
        </w:rPr>
        <w:fldChar w:fldCharType="end"/>
      </w:r>
      <w:r>
        <w:rPr>
          <w:rFonts w:ascii="宋体" w:hAnsi="宋体" w:cs="仿宋" w:hint="eastAsia"/>
          <w:szCs w:val="21"/>
        </w:rPr>
        <w:t>）。</w:t>
      </w:r>
    </w:p>
    <w:p w:rsidR="00F840CC" w:rsidRDefault="00DD236C">
      <w:pPr>
        <w:spacing w:line="360" w:lineRule="auto"/>
        <w:ind w:firstLineChars="200" w:firstLine="422"/>
        <w:rPr>
          <w:rFonts w:ascii="宋体" w:hAnsi="宋体"/>
          <w:b/>
          <w:bCs/>
          <w:kern w:val="0"/>
          <w:szCs w:val="21"/>
        </w:rPr>
      </w:pPr>
      <w:r>
        <w:rPr>
          <w:rFonts w:ascii="宋体" w:hAnsi="宋体" w:cs="仿宋" w:hint="eastAsia"/>
          <w:b/>
          <w:bCs/>
          <w:kern w:val="0"/>
          <w:szCs w:val="21"/>
        </w:rPr>
        <w:t>方法二：区间抽取法</w:t>
      </w:r>
    </w:p>
    <w:p w:rsidR="00F840CC" w:rsidRDefault="00DD236C">
      <w:pPr>
        <w:snapToGrid w:val="0"/>
        <w:spacing w:line="360" w:lineRule="auto"/>
        <w:ind w:firstLineChars="200" w:firstLine="420"/>
        <w:rPr>
          <w:rFonts w:ascii="宋体" w:hAnsi="宋体"/>
          <w:kern w:val="0"/>
          <w:szCs w:val="21"/>
        </w:rPr>
      </w:pPr>
      <w:r>
        <w:rPr>
          <w:rFonts w:ascii="宋体" w:hAnsi="宋体" w:cs="仿宋" w:hint="eastAsia"/>
          <w:szCs w:val="21"/>
        </w:rPr>
        <w:lastRenderedPageBreak/>
        <w:t>设立入围合格分数线（技术标或技术标加诚信得分，具体数值由招标人在招标文件中确定），达到或超过及格线的投标人的报价方能参与评标参考价的计算。将达到或超过技术标及格分数线的投标报价由低至高进行排列，按以下公式计算评标参考价，计算公式如下：</w:t>
      </w:r>
    </w:p>
    <w:p w:rsidR="00F840CC" w:rsidRDefault="00DD236C">
      <w:pPr>
        <w:snapToGrid w:val="0"/>
        <w:spacing w:line="360" w:lineRule="auto"/>
        <w:ind w:firstLineChars="200" w:firstLine="420"/>
        <w:rPr>
          <w:rFonts w:ascii="宋体" w:hAnsi="宋体"/>
          <w:kern w:val="0"/>
          <w:szCs w:val="21"/>
          <w:vertAlign w:val="subscript"/>
        </w:rPr>
      </w:pPr>
      <w:r>
        <w:rPr>
          <w:rFonts w:ascii="宋体" w:hAnsi="宋体" w:cs="仿宋" w:hint="eastAsia"/>
          <w:kern w:val="0"/>
          <w:szCs w:val="21"/>
        </w:rPr>
        <w:t>评标参考价</w:t>
      </w:r>
      <w:r>
        <w:rPr>
          <w:rFonts w:ascii="宋体" w:hAnsi="宋体" w:cs="仿宋"/>
          <w:kern w:val="0"/>
          <w:szCs w:val="21"/>
        </w:rPr>
        <w:t>=</w:t>
      </w:r>
      <w:r>
        <w:rPr>
          <w:rFonts w:ascii="宋体" w:hAnsi="宋体" w:cs="仿宋" w:hint="eastAsia"/>
          <w:kern w:val="0"/>
          <w:szCs w:val="21"/>
        </w:rPr>
        <w:t>（</w:t>
      </w:r>
      <w:r>
        <w:rPr>
          <w:rFonts w:ascii="宋体" w:hAnsi="宋体" w:cs="仿宋"/>
          <w:kern w:val="0"/>
          <w:szCs w:val="21"/>
        </w:rPr>
        <w:t>Q</w:t>
      </w:r>
      <w:r>
        <w:rPr>
          <w:rFonts w:ascii="宋体" w:hAnsi="宋体" w:cs="仿宋" w:hint="eastAsia"/>
          <w:kern w:val="0"/>
          <w:szCs w:val="21"/>
          <w:vertAlign w:val="subscript"/>
        </w:rPr>
        <w:t>高</w:t>
      </w:r>
      <w:r>
        <w:rPr>
          <w:rFonts w:ascii="宋体" w:hAnsi="宋体" w:cs="仿宋"/>
          <w:kern w:val="0"/>
          <w:szCs w:val="21"/>
        </w:rPr>
        <w:t>-Q</w:t>
      </w:r>
      <w:r>
        <w:rPr>
          <w:rFonts w:ascii="宋体" w:hAnsi="宋体" w:cs="仿宋" w:hint="eastAsia"/>
          <w:kern w:val="0"/>
          <w:szCs w:val="21"/>
          <w:vertAlign w:val="subscript"/>
        </w:rPr>
        <w:t>低</w:t>
      </w:r>
      <w:r>
        <w:rPr>
          <w:rFonts w:ascii="宋体" w:hAnsi="宋体" w:cs="仿宋" w:hint="eastAsia"/>
          <w:kern w:val="0"/>
          <w:szCs w:val="21"/>
        </w:rPr>
        <w:t>）</w:t>
      </w:r>
      <w:r>
        <w:rPr>
          <w:rFonts w:ascii="宋体" w:hAnsi="宋体" w:cs="仿宋"/>
          <w:kern w:val="0"/>
          <w:szCs w:val="21"/>
        </w:rPr>
        <w:t>/100*</w:t>
      </w:r>
      <w:r>
        <w:rPr>
          <w:rFonts w:ascii="宋体" w:hAnsi="宋体" w:cs="仿宋" w:hint="eastAsia"/>
          <w:kern w:val="0"/>
          <w:szCs w:val="21"/>
        </w:rPr>
        <w:t>Ｘ</w:t>
      </w:r>
      <w:r>
        <w:rPr>
          <w:rFonts w:ascii="宋体" w:hAnsi="宋体" w:cs="仿宋"/>
          <w:kern w:val="0"/>
          <w:szCs w:val="21"/>
        </w:rPr>
        <w:t>+Q</w:t>
      </w:r>
      <w:r>
        <w:rPr>
          <w:rFonts w:ascii="宋体" w:hAnsi="宋体" w:cs="仿宋" w:hint="eastAsia"/>
          <w:kern w:val="0"/>
          <w:szCs w:val="21"/>
          <w:vertAlign w:val="subscript"/>
        </w:rPr>
        <w:t>低</w:t>
      </w:r>
    </w:p>
    <w:p w:rsidR="00F840CC" w:rsidRDefault="00DD236C">
      <w:pPr>
        <w:snapToGrid w:val="0"/>
        <w:spacing w:line="360" w:lineRule="auto"/>
        <w:ind w:firstLineChars="200" w:firstLine="420"/>
        <w:rPr>
          <w:rFonts w:ascii="宋体" w:hAnsi="宋体"/>
          <w:szCs w:val="21"/>
        </w:rPr>
      </w:pPr>
      <w:r>
        <w:rPr>
          <w:rFonts w:ascii="宋体" w:hAnsi="宋体" w:cs="仿宋"/>
          <w:szCs w:val="21"/>
        </w:rPr>
        <w:t>Q</w:t>
      </w:r>
      <w:r>
        <w:rPr>
          <w:rFonts w:ascii="宋体" w:hAnsi="宋体" w:cs="仿宋" w:hint="eastAsia"/>
          <w:szCs w:val="21"/>
          <w:vertAlign w:val="subscript"/>
        </w:rPr>
        <w:t>低</w:t>
      </w:r>
      <w:r>
        <w:rPr>
          <w:rFonts w:ascii="宋体" w:hAnsi="宋体" w:cs="仿宋" w:hint="eastAsia"/>
          <w:szCs w:val="21"/>
        </w:rPr>
        <w:t>：为达到或超过技术标及格分数线的投标人最低报价与工程成本警示价两者中的较高值；</w:t>
      </w:r>
    </w:p>
    <w:p w:rsidR="00F840CC" w:rsidRDefault="00DD236C">
      <w:pPr>
        <w:spacing w:line="360" w:lineRule="auto"/>
        <w:ind w:firstLineChars="200" w:firstLine="420"/>
        <w:rPr>
          <w:rFonts w:ascii="宋体" w:hAnsi="宋体" w:cs="仿宋"/>
          <w:szCs w:val="21"/>
        </w:rPr>
      </w:pPr>
      <w:r>
        <w:rPr>
          <w:rFonts w:ascii="宋体" w:hAnsi="宋体" w:cs="仿宋"/>
          <w:kern w:val="0"/>
          <w:szCs w:val="21"/>
        </w:rPr>
        <w:t>Q</w:t>
      </w:r>
      <w:r>
        <w:rPr>
          <w:rFonts w:ascii="宋体" w:hAnsi="宋体" w:cs="仿宋" w:hint="eastAsia"/>
          <w:kern w:val="0"/>
          <w:szCs w:val="21"/>
          <w:vertAlign w:val="subscript"/>
        </w:rPr>
        <w:t>高</w:t>
      </w:r>
      <w:r>
        <w:rPr>
          <w:rFonts w:ascii="宋体" w:hAnsi="宋体" w:cs="仿宋" w:hint="eastAsia"/>
          <w:szCs w:val="21"/>
        </w:rPr>
        <w:t>：为（最高投标限价</w:t>
      </w:r>
      <w:r>
        <w:rPr>
          <w:rFonts w:ascii="宋体" w:hAnsi="宋体" w:cs="仿宋"/>
          <w:szCs w:val="21"/>
        </w:rPr>
        <w:t>*D%</w:t>
      </w:r>
      <w:r>
        <w:rPr>
          <w:rFonts w:ascii="宋体" w:hAnsi="宋体" w:cs="仿宋" w:hint="eastAsia"/>
          <w:szCs w:val="21"/>
        </w:rPr>
        <w:t>）（</w:t>
      </w:r>
      <w:r>
        <w:rPr>
          <w:rFonts w:ascii="宋体" w:hAnsi="宋体" w:cs="仿宋"/>
          <w:szCs w:val="21"/>
        </w:rPr>
        <w:t>D</w:t>
      </w:r>
      <w:r>
        <w:rPr>
          <w:rFonts w:ascii="宋体" w:hAnsi="宋体" w:cs="仿宋" w:hint="eastAsia"/>
          <w:szCs w:val="21"/>
        </w:rPr>
        <w:t>的取值范围为</w:t>
      </w:r>
      <w:r>
        <w:rPr>
          <w:rFonts w:ascii="宋体" w:hAnsi="宋体" w:cs="仿宋"/>
          <w:szCs w:val="21"/>
        </w:rPr>
        <w:t>[94,100],</w:t>
      </w:r>
      <w:r>
        <w:rPr>
          <w:rFonts w:ascii="宋体" w:hAnsi="宋体" w:cs="仿宋" w:hint="eastAsia"/>
          <w:szCs w:val="21"/>
        </w:rPr>
        <w:t>由招标人自定）</w:t>
      </w:r>
    </w:p>
    <w:p w:rsidR="00F840CC" w:rsidRDefault="00DD236C">
      <w:pPr>
        <w:spacing w:line="360" w:lineRule="auto"/>
        <w:ind w:firstLineChars="200" w:firstLine="420"/>
        <w:rPr>
          <w:rFonts w:ascii="宋体" w:hAnsi="宋体"/>
          <w:szCs w:val="21"/>
        </w:rPr>
      </w:pPr>
      <w:r>
        <w:rPr>
          <w:rFonts w:ascii="宋体" w:hAnsi="宋体" w:cs="仿宋"/>
          <w:szCs w:val="21"/>
        </w:rPr>
        <w:t>X:</w:t>
      </w:r>
      <w:r>
        <w:rPr>
          <w:rFonts w:ascii="宋体" w:hAnsi="宋体" w:cs="仿宋" w:hint="eastAsia"/>
          <w:szCs w:val="21"/>
        </w:rPr>
        <w:t>为等分点值，在开标前从</w:t>
      </w:r>
      <w:r>
        <w:rPr>
          <w:rFonts w:ascii="宋体" w:hAnsi="宋体" w:cs="仿宋"/>
          <w:szCs w:val="21"/>
        </w:rPr>
        <w:t>[0,100]</w:t>
      </w:r>
      <w:r>
        <w:rPr>
          <w:rFonts w:ascii="宋体" w:hAnsi="宋体" w:cs="仿宋" w:hint="eastAsia"/>
          <w:szCs w:val="21"/>
        </w:rPr>
        <w:t>整数中随机抽取</w:t>
      </w:r>
    </w:p>
    <w:p w:rsidR="00F840CC" w:rsidRDefault="00DD236C">
      <w:pPr>
        <w:spacing w:line="360" w:lineRule="auto"/>
        <w:ind w:firstLineChars="200" w:firstLine="420"/>
        <w:rPr>
          <w:rFonts w:ascii="宋体" w:hAnsi="宋体"/>
          <w:szCs w:val="21"/>
        </w:rPr>
      </w:pPr>
      <w:r>
        <w:rPr>
          <w:rFonts w:ascii="宋体" w:hAnsi="宋体" w:cs="宋体" w:hint="eastAsia"/>
          <w:kern w:val="0"/>
          <w:szCs w:val="21"/>
        </w:rPr>
        <w:t>45.3</w:t>
      </w:r>
      <w:r>
        <w:rPr>
          <w:rFonts w:ascii="宋体" w:hAnsi="宋体" w:hint="eastAsia"/>
          <w:szCs w:val="21"/>
        </w:rPr>
        <w:t>当标价等于评标参考价时得</w:t>
      </w:r>
      <w:r>
        <w:rPr>
          <w:rFonts w:ascii="宋体" w:hAnsi="宋体"/>
          <w:szCs w:val="21"/>
        </w:rPr>
        <w:t>100</w:t>
      </w:r>
      <w:r>
        <w:rPr>
          <w:rFonts w:ascii="宋体" w:hAnsi="宋体" w:hint="eastAsia"/>
          <w:szCs w:val="21"/>
        </w:rPr>
        <w:t>分，标价每高于评标参考价</w:t>
      </w:r>
      <w:r>
        <w:rPr>
          <w:rFonts w:ascii="宋体" w:hAnsi="宋体"/>
          <w:szCs w:val="21"/>
        </w:rPr>
        <w:t>1%</w:t>
      </w:r>
      <w:r>
        <w:rPr>
          <w:rFonts w:ascii="宋体" w:hAnsi="宋体" w:hint="eastAsia"/>
          <w:szCs w:val="21"/>
        </w:rPr>
        <w:t>，扣</w:t>
      </w:r>
      <w:r>
        <w:rPr>
          <w:rFonts w:ascii="宋体" w:hAnsi="宋体"/>
          <w:szCs w:val="21"/>
        </w:rPr>
        <w:t>1.5</w:t>
      </w:r>
      <w:r>
        <w:rPr>
          <w:rFonts w:ascii="宋体" w:hAnsi="宋体" w:hint="eastAsia"/>
          <w:szCs w:val="21"/>
        </w:rPr>
        <w:t>分，每低于评标参考价</w:t>
      </w:r>
      <w:r>
        <w:rPr>
          <w:rFonts w:ascii="宋体" w:hAnsi="宋体"/>
          <w:szCs w:val="21"/>
        </w:rPr>
        <w:t>1%</w:t>
      </w:r>
      <w:r>
        <w:rPr>
          <w:rFonts w:ascii="宋体" w:hAnsi="宋体" w:hint="eastAsia"/>
          <w:szCs w:val="21"/>
        </w:rPr>
        <w:t>，扣</w:t>
      </w:r>
      <w:r>
        <w:rPr>
          <w:rFonts w:ascii="宋体" w:hAnsi="宋体"/>
          <w:szCs w:val="21"/>
        </w:rPr>
        <w:t>1</w:t>
      </w:r>
      <w:r>
        <w:rPr>
          <w:rFonts w:ascii="宋体" w:hAnsi="宋体" w:hint="eastAsia"/>
          <w:szCs w:val="21"/>
        </w:rPr>
        <w:t>分，扣至</w:t>
      </w:r>
      <w:r>
        <w:rPr>
          <w:rFonts w:ascii="宋体" w:hAnsi="宋体"/>
          <w:szCs w:val="21"/>
        </w:rPr>
        <w:t>0</w:t>
      </w:r>
      <w:r>
        <w:rPr>
          <w:rFonts w:ascii="宋体" w:hAnsi="宋体" w:hint="eastAsia"/>
          <w:szCs w:val="21"/>
        </w:rPr>
        <w:t>分为止，得出经济分，精确到小数点后两位。</w:t>
      </w:r>
    </w:p>
    <w:p w:rsidR="00F840CC" w:rsidRDefault="00DD236C">
      <w:pPr>
        <w:pStyle w:val="af1"/>
        <w:tabs>
          <w:tab w:val="left" w:pos="7380"/>
        </w:tabs>
        <w:snapToGrid w:val="0"/>
        <w:spacing w:after="0" w:line="360" w:lineRule="auto"/>
        <w:ind w:firstLineChars="200"/>
        <w:rPr>
          <w:rFonts w:ascii="宋体" w:hAnsi="宋体" w:cs="仿宋"/>
          <w:kern w:val="2"/>
          <w:sz w:val="21"/>
          <w:szCs w:val="21"/>
        </w:rPr>
      </w:pPr>
      <w:r>
        <w:rPr>
          <w:rFonts w:ascii="宋体" w:hAnsi="宋体" w:hint="eastAsia"/>
          <w:sz w:val="21"/>
          <w:szCs w:val="21"/>
        </w:rPr>
        <w:t>45.4</w:t>
      </w:r>
      <w:r>
        <w:rPr>
          <w:rFonts w:ascii="宋体" w:hAnsi="宋体" w:cs="仿宋" w:hint="eastAsia"/>
          <w:kern w:val="2"/>
          <w:sz w:val="21"/>
          <w:szCs w:val="21"/>
        </w:rPr>
        <w:t>计算通过技术标有效性审查的投标人总得分。投标人总得分=（技术得分×技术得分权重＋经济得分×经济得分权重）×（1-综合诚信评价分数权重）＋综合诚信评价排名得分×综合诚信评价分数权重）。技术、经济得分权重按投标须知前附表的规定执行。总得分四舍五入保留两位小数。</w:t>
      </w:r>
    </w:p>
    <w:p w:rsidR="00F840CC" w:rsidRDefault="00DD236C">
      <w:pPr>
        <w:pStyle w:val="af1"/>
        <w:tabs>
          <w:tab w:val="left" w:pos="7380"/>
        </w:tabs>
        <w:snapToGrid w:val="0"/>
        <w:spacing w:after="0" w:line="360" w:lineRule="auto"/>
        <w:ind w:firstLineChars="200"/>
        <w:rPr>
          <w:rFonts w:ascii="宋体" w:hAnsi="宋体" w:cs="仿宋"/>
          <w:kern w:val="2"/>
          <w:sz w:val="21"/>
          <w:szCs w:val="21"/>
        </w:rPr>
      </w:pPr>
      <w:r>
        <w:rPr>
          <w:rFonts w:ascii="宋体" w:hAnsi="宋体" w:cs="仿宋" w:hint="eastAsia"/>
          <w:kern w:val="2"/>
          <w:sz w:val="21"/>
          <w:szCs w:val="21"/>
        </w:rPr>
        <w:t>46.经济标的有效性审查</w:t>
      </w:r>
    </w:p>
    <w:p w:rsidR="00F840CC" w:rsidRDefault="00DD236C">
      <w:pPr>
        <w:spacing w:line="360" w:lineRule="auto"/>
        <w:ind w:firstLineChars="200" w:firstLine="420"/>
        <w:rPr>
          <w:rFonts w:ascii="宋体" w:hAnsi="宋体"/>
          <w:szCs w:val="21"/>
        </w:rPr>
      </w:pPr>
      <w:r>
        <w:rPr>
          <w:rFonts w:ascii="宋体" w:hAnsi="宋体" w:hint="eastAsia"/>
          <w:szCs w:val="21"/>
        </w:rPr>
        <w:t>46.1经济标的有效性审查：按照投标人总得分排序，依次对投标文件进行经济标有效性审查，投标文件中没有任一种列于本办法附表三《经济标有效性审查表》中情形的，为有效投标文件，否则其投标文件将被否决。如评标委员会成员的评审意见不一致时，以评标委员会过半数成员的意见作为评标委员会对该情形的认定结论。</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6.2经济标的算术校核。评标委员会对进行经济标有效性审查的投标文件投标报价按照就低不就高的原则进行算术校核，具体标准如下：</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6.2.1如果数字表示的金额和用文字表示的金额不一致时，应以文字表示的金额为准；</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6.2.2经算术复核的投标人报价与其投标报价不一致时，按就低不就高原则确定其最终报价；</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6.2.3当单价与数量均符合招标文件要求时，若单价与数量的乘积与合价不一致时，按就低不就高原则确定修改单价或是合价。当单价与数量的乘积小于合价，以单价为准，修改合价，除非评标委员会认为单价有明显的小数点错误，此时应以标出的合价为准，并修改单价；当单价与数量的乘积大于合价，以合价为准，修改单价；</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4</w:t>
      </w:r>
      <w:r>
        <w:rPr>
          <w:rFonts w:ascii="宋体" w:hAnsi="宋体" w:hint="eastAsia"/>
          <w:szCs w:val="21"/>
        </w:rPr>
        <w:t>当合价、金额累加错误时，按就低不就高原则，如果累加修正值小于原累加值，则按累加修正值；如果累加修正值大于原累加值，则按原累加值；</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5</w:t>
      </w:r>
      <w:r>
        <w:rPr>
          <w:rFonts w:ascii="宋体" w:hAnsi="宋体" w:hint="eastAsia"/>
          <w:szCs w:val="21"/>
        </w:rPr>
        <w:t>如果投标人的有关规费、暂列金额、暂估价、绿色施工安全防护措施费等未按招标文件规定的金额填写的，由评标委员会按照招标文件规定的金额进行修正；</w:t>
      </w:r>
    </w:p>
    <w:p w:rsidR="00F840CC" w:rsidRDefault="00DD236C">
      <w:pPr>
        <w:spacing w:line="360" w:lineRule="auto"/>
        <w:ind w:firstLineChars="200" w:firstLine="420"/>
        <w:rPr>
          <w:rFonts w:ascii="宋体" w:hAnsi="宋体"/>
          <w:szCs w:val="21"/>
        </w:rPr>
      </w:pPr>
      <w:r>
        <w:rPr>
          <w:rFonts w:ascii="宋体" w:hAnsi="宋体"/>
          <w:szCs w:val="21"/>
        </w:rPr>
        <w:lastRenderedPageBreak/>
        <w:t>4</w:t>
      </w:r>
      <w:r>
        <w:rPr>
          <w:rFonts w:ascii="宋体" w:hAnsi="宋体" w:hint="eastAsia"/>
          <w:szCs w:val="21"/>
        </w:rPr>
        <w:t>6.2.</w:t>
      </w:r>
      <w:r>
        <w:rPr>
          <w:rFonts w:ascii="宋体" w:hAnsi="宋体"/>
          <w:szCs w:val="21"/>
        </w:rPr>
        <w:t>6</w:t>
      </w:r>
      <w:r>
        <w:rPr>
          <w:rFonts w:ascii="宋体" w:hAnsi="宋体" w:hint="eastAsia"/>
          <w:szCs w:val="21"/>
        </w:rPr>
        <w:t>①分部分项工程量比招标文件少、单位比招标文件小或错误时，以招标文件的工程量或单位为准，合价不变，修改综合单价。分部分项工程量比招标文件多或单位比招标文件大时，工程量、单位、综合单价及合价均不作修改；②分部分项项目对比招标文件（招标工程量清单）漏项的，则该漏项费用视为已分配在其他项目中，不再修改；③分部分项工程量清单中的综合单价与综合单价分析表中的综合单价不一致时，以价低者为准；④分部分项工程量计价表中的项目编码或项目名称或计量单位或工程数量缺省或不填时，由评委以招标文件中招标人工程量清单为准进行修正；若同时缺省或不填项目编码和项目名称，则该项按增项处理；⑤分部分项项目增项的，不予修改；⑥其它招标文件规定需要修改的，均以就低不就高原则进行修改；</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7</w:t>
      </w:r>
      <w:r>
        <w:rPr>
          <w:rFonts w:ascii="宋体" w:hAnsi="宋体" w:hint="eastAsia"/>
          <w:szCs w:val="21"/>
        </w:rPr>
        <w:t>按就低不就高原则，当修正后报价小于原报价，总价按修正后报价；当修正后报价大于原报价，总价按原报价，并在签订合同时载明在结算价中扣除修正报价与原报价的差额。</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6.2.</w:t>
      </w:r>
      <w:r>
        <w:rPr>
          <w:rFonts w:ascii="宋体" w:hAnsi="宋体"/>
          <w:szCs w:val="21"/>
        </w:rPr>
        <w:t>8</w:t>
      </w:r>
      <w:r>
        <w:rPr>
          <w:rFonts w:ascii="宋体" w:hAnsi="宋体" w:hint="eastAsia"/>
          <w:szCs w:val="21"/>
        </w:rPr>
        <w:t>按上述修正错误的原则及方法调整或修正投标文件的投标报价，调整后的投标报价对投标人起约束作用。如果投标人不接受修正后的报价，则取消其投标资格，并且其投标保证金也将不予退还。</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7.评标委员会按只有通过有效性审查的投标人的投标文件方可进入下一阶段评审的评审原则，根据有效性审查结果，取消被否决投标的投标人的排序，其余通过有效性审查的投标人的排序依次上升替补确定，以此类推。直至评审出3名投标人通过经济标有效性审查，经济标有效性审查结束。</w:t>
      </w:r>
    </w:p>
    <w:p w:rsidR="00F840CC" w:rsidRDefault="00DD236C">
      <w:pPr>
        <w:spacing w:line="360" w:lineRule="auto"/>
        <w:ind w:firstLineChars="200" w:firstLine="420"/>
        <w:rPr>
          <w:rFonts w:ascii="宋体" w:hAnsi="宋体"/>
          <w:szCs w:val="21"/>
        </w:rPr>
      </w:pPr>
      <w:r>
        <w:rPr>
          <w:rFonts w:ascii="宋体" w:hAnsi="宋体"/>
          <w:szCs w:val="21"/>
        </w:rPr>
        <w:t>4</w:t>
      </w:r>
      <w:r>
        <w:rPr>
          <w:rFonts w:ascii="宋体" w:hAnsi="宋体" w:hint="eastAsia"/>
          <w:szCs w:val="21"/>
        </w:rPr>
        <w:t>8.评标委员会应在通过投标文件经济标有效性审查的投标人中，按步骤45.4确定的投标人第二阶段排序，推荐前</w:t>
      </w:r>
      <w:r>
        <w:rPr>
          <w:rFonts w:ascii="宋体" w:hAnsi="宋体"/>
          <w:szCs w:val="21"/>
        </w:rPr>
        <w:t>3</w:t>
      </w:r>
      <w:r>
        <w:rPr>
          <w:rFonts w:ascii="宋体" w:hAnsi="宋体" w:hint="eastAsia"/>
          <w:szCs w:val="21"/>
        </w:rPr>
        <w:t>名依次为第一中标候选人至第三中标候选人</w:t>
      </w:r>
      <w:r>
        <w:rPr>
          <w:rFonts w:ascii="宋体" w:hAnsi="宋体"/>
          <w:szCs w:val="21"/>
        </w:rPr>
        <w:t>,</w:t>
      </w:r>
      <w:r>
        <w:rPr>
          <w:rFonts w:ascii="宋体" w:hAnsi="宋体" w:hint="eastAsia"/>
          <w:szCs w:val="21"/>
        </w:rPr>
        <w:t>并编制评标报告。</w:t>
      </w:r>
    </w:p>
    <w:p w:rsidR="00F840CC" w:rsidRDefault="00DD236C">
      <w:pPr>
        <w:spacing w:line="460" w:lineRule="exact"/>
        <w:ind w:firstLineChars="200" w:firstLine="420"/>
        <w:rPr>
          <w:rFonts w:ascii="宋体" w:hAnsi="宋体"/>
          <w:szCs w:val="21"/>
        </w:rPr>
      </w:pPr>
      <w:r>
        <w:rPr>
          <w:rFonts w:ascii="宋体" w:hAnsi="宋体"/>
          <w:szCs w:val="21"/>
        </w:rPr>
        <w:t>4</w:t>
      </w:r>
      <w:r>
        <w:rPr>
          <w:rFonts w:ascii="宋体" w:hAnsi="宋体" w:hint="eastAsia"/>
          <w:szCs w:val="21"/>
        </w:rPr>
        <w:t>9.若通过经济标有效性审查的投标人不足三家，应当依法重新招标。（当</w:t>
      </w:r>
      <w:r>
        <w:rPr>
          <w:rFonts w:ascii="宋体" w:hAnsi="宋体"/>
          <w:szCs w:val="21"/>
        </w:rPr>
        <w:t>N</w:t>
      </w:r>
      <w:r>
        <w:rPr>
          <w:rFonts w:ascii="宋体" w:hAnsi="宋体" w:hint="eastAsia"/>
          <w:szCs w:val="21"/>
        </w:rPr>
        <w:t>个标段同时招标且不允许兼中时，若有效投标人不足</w:t>
      </w:r>
      <w:r>
        <w:rPr>
          <w:rFonts w:ascii="宋体" w:hAnsi="宋体"/>
          <w:szCs w:val="21"/>
        </w:rPr>
        <w:t>N+2</w:t>
      </w:r>
      <w:r>
        <w:rPr>
          <w:rFonts w:ascii="宋体" w:hAnsi="宋体" w:hint="eastAsia"/>
          <w:szCs w:val="21"/>
        </w:rPr>
        <w:t>家，应当依法重新招标）</w:t>
      </w:r>
    </w:p>
    <w:p w:rsidR="00F840CC" w:rsidRDefault="00F840CC">
      <w:pPr>
        <w:spacing w:line="276" w:lineRule="auto"/>
        <w:rPr>
          <w:rStyle w:val="NormalCharacter"/>
          <w:rFonts w:ascii="宋体" w:hAnsi="宋体"/>
          <w:b/>
          <w:bCs/>
          <w:szCs w:val="21"/>
        </w:rPr>
      </w:pPr>
    </w:p>
    <w:p w:rsidR="00F840CC" w:rsidRDefault="00F840CC">
      <w:pPr>
        <w:spacing w:line="276" w:lineRule="auto"/>
        <w:rPr>
          <w:rStyle w:val="NormalCharacter"/>
          <w:rFonts w:ascii="宋体" w:hAnsi="宋体"/>
          <w:b/>
          <w:bCs/>
          <w:szCs w:val="21"/>
        </w:rPr>
      </w:pPr>
    </w:p>
    <w:p w:rsidR="00F840CC" w:rsidRDefault="00F840CC">
      <w:pPr>
        <w:pStyle w:val="PlainText"/>
        <w:rPr>
          <w:rStyle w:val="NormalCharacter"/>
          <w:rFonts w:hAnsi="宋体"/>
          <w:b/>
          <w:bCs/>
          <w:szCs w:val="21"/>
        </w:rPr>
      </w:pPr>
    </w:p>
    <w:p w:rsidR="00F840CC" w:rsidRDefault="00F840CC">
      <w:pPr>
        <w:pStyle w:val="PlainText"/>
        <w:rPr>
          <w:rStyle w:val="NormalCharacter"/>
          <w:rFonts w:hAnsi="宋体"/>
          <w:b/>
          <w:bCs/>
          <w:szCs w:val="21"/>
        </w:rPr>
      </w:pPr>
    </w:p>
    <w:p w:rsidR="00F840CC" w:rsidRDefault="00DD236C">
      <w:pPr>
        <w:spacing w:line="276" w:lineRule="auto"/>
        <w:rPr>
          <w:rStyle w:val="NormalCharacter"/>
          <w:rFonts w:ascii="宋体" w:hAnsi="宋体"/>
          <w:b/>
          <w:bCs/>
          <w:sz w:val="24"/>
          <w:szCs w:val="24"/>
        </w:rPr>
      </w:pPr>
      <w:r>
        <w:rPr>
          <w:rStyle w:val="NormalCharacter"/>
          <w:rFonts w:hAnsi="宋体"/>
          <w:b/>
          <w:bCs/>
          <w:szCs w:val="21"/>
        </w:rPr>
        <w:br w:type="page"/>
      </w:r>
      <w:r>
        <w:rPr>
          <w:rStyle w:val="NormalCharacter"/>
          <w:rFonts w:ascii="宋体" w:hAnsi="宋体"/>
          <w:b/>
          <w:bCs/>
          <w:szCs w:val="21"/>
        </w:rPr>
        <w:lastRenderedPageBreak/>
        <w:t>附表一：</w:t>
      </w:r>
    </w:p>
    <w:p w:rsidR="00F840CC" w:rsidRDefault="00DD236C">
      <w:pPr>
        <w:spacing w:line="276" w:lineRule="auto"/>
        <w:jc w:val="center"/>
        <w:rPr>
          <w:rStyle w:val="NormalCharacter"/>
          <w:rFonts w:ascii="宋体" w:hAnsi="宋体"/>
          <w:b/>
          <w:sz w:val="32"/>
          <w:szCs w:val="32"/>
        </w:rPr>
      </w:pPr>
      <w:r>
        <w:rPr>
          <w:rStyle w:val="NormalCharacter"/>
          <w:rFonts w:ascii="宋体" w:hAnsi="宋体"/>
          <w:b/>
          <w:sz w:val="32"/>
          <w:szCs w:val="32"/>
        </w:rPr>
        <w:t>资格审查表</w:t>
      </w:r>
    </w:p>
    <w:p w:rsidR="00F840CC" w:rsidRDefault="00DD236C">
      <w:pPr>
        <w:spacing w:line="276" w:lineRule="auto"/>
        <w:rPr>
          <w:rStyle w:val="NormalCharacter"/>
          <w:rFonts w:ascii="宋体" w:hAnsi="宋体"/>
          <w:szCs w:val="21"/>
        </w:rPr>
      </w:pPr>
      <w:r>
        <w:rPr>
          <w:rStyle w:val="NormalCharacter"/>
          <w:rFonts w:ascii="宋体" w:hAnsi="宋体"/>
          <w:szCs w:val="21"/>
        </w:rPr>
        <w:t>工程名称：</w:t>
      </w:r>
    </w:p>
    <w:p w:rsidR="00F840CC" w:rsidRDefault="00DD236C">
      <w:pPr>
        <w:spacing w:line="276" w:lineRule="auto"/>
        <w:rPr>
          <w:rStyle w:val="NormalCharacter"/>
          <w:rFonts w:ascii="宋体" w:hAnsi="宋体"/>
          <w:szCs w:val="21"/>
        </w:rPr>
      </w:pPr>
      <w:r>
        <w:rPr>
          <w:rStyle w:val="NormalCharacter"/>
          <w:rFonts w:ascii="宋体" w:hAnsi="宋体"/>
          <w:szCs w:val="21"/>
        </w:rPr>
        <w:t>投标人名称：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572"/>
        <w:gridCol w:w="3410"/>
        <w:gridCol w:w="3882"/>
        <w:gridCol w:w="876"/>
      </w:tblGrid>
      <w:tr w:rsidR="00F840CC">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b/>
                <w:szCs w:val="21"/>
              </w:rPr>
            </w:pPr>
            <w:r>
              <w:rPr>
                <w:rStyle w:val="NormalCharacter"/>
                <w:rFonts w:ascii="宋体" w:hAnsi="宋体"/>
                <w:b/>
                <w:szCs w:val="21"/>
              </w:rPr>
              <w:t>序号</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b/>
                <w:szCs w:val="21"/>
              </w:rPr>
            </w:pPr>
            <w:r>
              <w:rPr>
                <w:rStyle w:val="NormalCharacter"/>
                <w:rFonts w:ascii="宋体" w:hAnsi="宋体"/>
                <w:b/>
                <w:szCs w:val="21"/>
              </w:rPr>
              <w:t>审查项目</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b/>
                <w:szCs w:val="21"/>
              </w:rPr>
            </w:pPr>
            <w:r>
              <w:rPr>
                <w:rStyle w:val="NormalCharacter"/>
                <w:rFonts w:ascii="宋体" w:hAnsi="宋体"/>
                <w:b/>
                <w:szCs w:val="21"/>
              </w:rPr>
              <w:t>须审查的资料</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b/>
                <w:szCs w:val="21"/>
              </w:rPr>
            </w:pPr>
            <w:r>
              <w:rPr>
                <w:rStyle w:val="NormalCharacter"/>
                <w:rFonts w:ascii="宋体" w:hAnsi="宋体"/>
                <w:b/>
                <w:szCs w:val="21"/>
              </w:rPr>
              <w:t>审查</w:t>
            </w:r>
          </w:p>
          <w:p w:rsidR="00F840CC" w:rsidRDefault="00DD236C">
            <w:pPr>
              <w:spacing w:before="120" w:after="60" w:line="276" w:lineRule="auto"/>
              <w:jc w:val="center"/>
              <w:rPr>
                <w:rStyle w:val="NormalCharacter"/>
                <w:rFonts w:ascii="宋体" w:hAnsi="宋体"/>
                <w:b/>
                <w:szCs w:val="21"/>
              </w:rPr>
            </w:pPr>
            <w:r>
              <w:rPr>
                <w:rStyle w:val="NormalCharacter"/>
                <w:rFonts w:ascii="宋体" w:hAnsi="宋体"/>
                <w:b/>
                <w:szCs w:val="21"/>
              </w:rPr>
              <w:t>结果</w:t>
            </w:r>
          </w:p>
        </w:tc>
      </w:tr>
      <w:tr w:rsidR="00F840CC">
        <w:trPr>
          <w:trHeight w:val="437"/>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1</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投标人参加投标的意思表达清楚，投标人代表被授权有效</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投标人声明、法定代表人证明书；委托投标的还应提供法人授权委托证明书</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194"/>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2</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投标人均具有独立法人资格，按国家法律经营</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营业执照在广州市住建行业信用管理平台内上传件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644"/>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3</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投标人均持有</w:t>
            </w:r>
            <w:r>
              <w:rPr>
                <w:rStyle w:val="NormalCharacter"/>
                <w:rFonts w:ascii="宋体" w:hAnsi="宋体" w:hint="eastAsia"/>
                <w:szCs w:val="21"/>
                <w:u w:val="single"/>
              </w:rPr>
              <w:t>相关</w:t>
            </w:r>
            <w:r>
              <w:rPr>
                <w:rStyle w:val="NormalCharacter"/>
                <w:rFonts w:ascii="宋体" w:hAnsi="宋体"/>
                <w:szCs w:val="21"/>
              </w:rPr>
              <w:t>行政主管部门颁发的企业资质证书及安全生产许可证；投标人资质符合公告要求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1.资质证书及安全生产许可证在广州市住建行业信用管理平台内上传件；</w:t>
            </w:r>
          </w:p>
          <w:p w:rsidR="00F840CC" w:rsidRPr="00F840CC" w:rsidRDefault="00F840CC">
            <w:pPr>
              <w:pStyle w:val="a0"/>
              <w:rPr>
                <w:u w:val="single"/>
              </w:rPr>
            </w:pPr>
            <w:r w:rsidRPr="00F840CC">
              <w:rPr>
                <w:u w:val="single"/>
              </w:rPr>
              <w:t>2.</w:t>
            </w:r>
            <w:r w:rsidRPr="00F840CC">
              <w:rPr>
                <w:rStyle w:val="NormalCharacter"/>
                <w:rFonts w:eastAsia="宋体" w:hAnsi="宋体" w:hint="eastAsia"/>
                <w:szCs w:val="21"/>
                <w:u w:val="single"/>
              </w:rPr>
              <w:t>《承装</w:t>
            </w:r>
            <w:r w:rsidRPr="00F840CC">
              <w:rPr>
                <w:rStyle w:val="NormalCharacter"/>
                <w:rFonts w:eastAsia="宋体" w:hAnsi="宋体"/>
                <w:szCs w:val="21"/>
                <w:u w:val="single"/>
              </w:rPr>
              <w:t>(修、试)电力设施许可证》扫描件或在广州市住建行业信用管理平台内上传件。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377"/>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4</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投标人拟担任本工程项目负责人符合公告要求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Pr>
            </w:pPr>
            <w:r>
              <w:rPr>
                <w:rStyle w:val="NormalCharacter"/>
                <w:rFonts w:hint="eastAsia"/>
              </w:rPr>
              <w:t>使用有效期内的注册建造师注册证书在广州市住建行业信用平台内上传件。</w:t>
            </w:r>
          </w:p>
          <w:p w:rsidR="00F840CC" w:rsidRDefault="00DD236C">
            <w:pPr>
              <w:spacing w:before="120" w:after="60" w:line="276" w:lineRule="auto"/>
              <w:jc w:val="left"/>
              <w:rPr>
                <w:rStyle w:val="NormalCharacter"/>
                <w:rFonts w:ascii="宋体" w:hAnsi="宋体"/>
                <w:szCs w:val="21"/>
                <w:u w:val="single"/>
              </w:rPr>
            </w:pPr>
            <w:r>
              <w:rPr>
                <w:rStyle w:val="NormalCharacter"/>
                <w:rFonts w:hint="eastAsia"/>
              </w:rPr>
              <w:t>（注：打印建造师电子证书后，应在个人签名处手写本人签名再上传广州市住建行业信用平台，上传件未手写签名或与签名图像笔迹不一致的，该电子证书无效。）</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970"/>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5</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持有项目负责人安全</w:t>
            </w:r>
            <w:r>
              <w:rPr>
                <w:rStyle w:val="NormalCharacter"/>
                <w:rFonts w:ascii="宋体" w:hAnsi="宋体" w:hint="eastAsia"/>
                <w:bCs/>
                <w:szCs w:val="21"/>
              </w:rPr>
              <w:t>生产</w:t>
            </w:r>
            <w:r>
              <w:rPr>
                <w:rStyle w:val="NormalCharacter"/>
                <w:rFonts w:ascii="宋体" w:hAnsi="宋体" w:hint="eastAsia"/>
                <w:szCs w:val="21"/>
              </w:rPr>
              <w:t>考核合格证（B类）或建筑施工企业项目负责人安全生产考核合格证</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项目负责人安全</w:t>
            </w:r>
            <w:r>
              <w:rPr>
                <w:rStyle w:val="NormalCharacter"/>
                <w:rFonts w:ascii="宋体" w:hAnsi="宋体" w:hint="eastAsia"/>
                <w:b/>
                <w:bCs/>
                <w:szCs w:val="21"/>
              </w:rPr>
              <w:t>生产</w:t>
            </w:r>
            <w:r>
              <w:rPr>
                <w:rStyle w:val="NormalCharacter"/>
                <w:rFonts w:ascii="宋体" w:hAnsi="宋体" w:hint="eastAsia"/>
                <w:szCs w:val="21"/>
              </w:rPr>
              <w:t>考核合格证（</w:t>
            </w:r>
            <w:r>
              <w:rPr>
                <w:rStyle w:val="NormalCharacter"/>
                <w:rFonts w:ascii="宋体" w:hAnsi="宋体" w:hint="eastAsia"/>
                <w:b/>
                <w:bCs/>
                <w:szCs w:val="21"/>
              </w:rPr>
              <w:t>B类</w:t>
            </w:r>
            <w:r>
              <w:rPr>
                <w:rStyle w:val="NormalCharacter"/>
                <w:rFonts w:ascii="宋体" w:hAnsi="宋体" w:hint="eastAsia"/>
                <w:szCs w:val="21"/>
              </w:rPr>
              <w:t>）或建筑施工企业项目负责人安全生产考核合格证在广州市住建行业信用管理平台内上传件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6</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投标人拟担任本工程技术负责人符合公告要求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拟委托技术负责人的</w:t>
            </w:r>
            <w:r>
              <w:rPr>
                <w:rStyle w:val="NormalCharacter"/>
                <w:rFonts w:ascii="宋体" w:hAnsi="宋体" w:hint="eastAsia"/>
                <w:szCs w:val="21"/>
              </w:rPr>
              <w:t>职称</w:t>
            </w:r>
            <w:r>
              <w:rPr>
                <w:rStyle w:val="NormalCharacter"/>
                <w:rFonts w:ascii="宋体" w:hAnsi="宋体"/>
                <w:szCs w:val="21"/>
              </w:rPr>
              <w:t>证书</w:t>
            </w:r>
            <w:r>
              <w:rPr>
                <w:rStyle w:val="NormalCharacter"/>
                <w:rFonts w:ascii="宋体" w:hAnsi="宋体" w:hint="eastAsia"/>
                <w:szCs w:val="21"/>
              </w:rPr>
              <w:t>扫描件</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7</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专职安全员须具有在有效期内的安全生产考核合格证（C类）或建筑施工企业专职安全生产管理人员安全生产考核合格证（C3）</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rPr>
              <w:t>专职安全员的安全生产考核合格证（C类）或建筑施工企业专职安全生产管理人员安全生产考核合格证（C3）在广州市住建行业信用管理平台内上传件</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8</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投标人提供的投标人声明符合公告要求</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投标人声明</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lastRenderedPageBreak/>
              <w:t>9</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投标人声明中签字的项目负责人和技术负责人与本项目拟派的项目负责人和技术负责人一致</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szCs w:val="21"/>
              </w:rPr>
              <w:t>网上投标时选择拟投标的项目负责人、资格审查文件中拟委派的技术负责人及投标人声明</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10</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Fonts w:ascii="宋体" w:hAnsi="宋体" w:hint="eastAsia"/>
                <w:szCs w:val="21"/>
              </w:rPr>
              <w:t>关于联合体投标</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rPr>
              <w:t>/</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619"/>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11</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资格审查前，投标人须在广州市住房和城乡建设局建立企业信用档案及拟担任本工程项目负责人、专职安全员须是本企业中的在册人员</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投标人在广州市住建行业信用管理平台内企业信用档案的企业和人员信息</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1167"/>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szCs w:val="21"/>
              </w:rPr>
              <w:t>12</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Pr>
            </w:pPr>
            <w:r>
              <w:rPr>
                <w:rFonts w:ascii="宋体" w:hAnsi="宋体" w:hint="eastAsia"/>
              </w:rPr>
              <w:t>投标人未出现以下情形：与其它投标人的单位负责人为同一人或者存在控股、管理关系的（按投标人提供的《投标人声明》第八条内容进行评审）。</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Style w:val="NormalCharacter"/>
                <w:rFonts w:ascii="宋体" w:hAnsi="宋体" w:hint="eastAsia"/>
                <w:szCs w:val="21"/>
              </w:rPr>
              <w:t>投标人声明</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r w:rsidR="00F840CC">
        <w:trPr>
          <w:trHeight w:val="309"/>
        </w:trPr>
        <w:tc>
          <w:tcPr>
            <w:tcW w:w="57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center"/>
              <w:rPr>
                <w:rStyle w:val="NormalCharacter"/>
                <w:rFonts w:ascii="宋体" w:hAnsi="宋体"/>
                <w:szCs w:val="21"/>
              </w:rPr>
            </w:pPr>
            <w:r>
              <w:rPr>
                <w:rStyle w:val="NormalCharacter"/>
                <w:rFonts w:ascii="宋体" w:hAnsi="宋体" w:hint="eastAsia"/>
                <w:szCs w:val="21"/>
              </w:rPr>
              <w:t>13</w:t>
            </w:r>
          </w:p>
        </w:tc>
        <w:tc>
          <w:tcPr>
            <w:tcW w:w="341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Fonts w:ascii="宋体" w:hAnsi="宋体" w:cs="宋体" w:hint="eastAsia"/>
                <w:szCs w:val="21"/>
              </w:rPr>
              <w:t>未被纳入失信联合惩戒名单且被限制参与相关项目投标的</w:t>
            </w:r>
          </w:p>
        </w:tc>
        <w:tc>
          <w:tcPr>
            <w:tcW w:w="388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before="120" w:after="60" w:line="276" w:lineRule="auto"/>
              <w:jc w:val="left"/>
              <w:rPr>
                <w:rStyle w:val="NormalCharacter"/>
                <w:rFonts w:ascii="宋体" w:hAnsi="宋体"/>
                <w:szCs w:val="21"/>
              </w:rPr>
            </w:pPr>
            <w:r>
              <w:rPr>
                <w:rFonts w:ascii="宋体" w:hAnsi="宋体" w:cs="宋体" w:hint="eastAsia"/>
                <w:szCs w:val="21"/>
              </w:rPr>
              <w:t>投标人无需提供资料，按交易系统比对的结果进行评审</w:t>
            </w:r>
          </w:p>
        </w:tc>
        <w:tc>
          <w:tcPr>
            <w:tcW w:w="876"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before="120" w:after="60" w:line="276" w:lineRule="auto"/>
              <w:jc w:val="center"/>
              <w:rPr>
                <w:rStyle w:val="NormalCharacter"/>
                <w:rFonts w:ascii="宋体" w:hAnsi="宋体"/>
                <w:szCs w:val="21"/>
              </w:rPr>
            </w:pPr>
          </w:p>
        </w:tc>
      </w:tr>
    </w:tbl>
    <w:p w:rsidR="00F840CC" w:rsidRDefault="00F840CC" w:rsidP="00DD236C">
      <w:pPr>
        <w:ind w:firstLineChars="224" w:firstLine="90"/>
        <w:rPr>
          <w:rStyle w:val="NormalCharacter"/>
          <w:rFonts w:ascii="宋体" w:hAnsi="宋体"/>
          <w:sz w:val="4"/>
          <w:szCs w:val="4"/>
        </w:rPr>
      </w:pPr>
    </w:p>
    <w:p w:rsidR="00F840CC" w:rsidRDefault="00DD236C">
      <w:pPr>
        <w:spacing w:line="276" w:lineRule="auto"/>
        <w:ind w:firstLineChars="224" w:firstLine="470"/>
        <w:rPr>
          <w:rStyle w:val="NormalCharacter"/>
          <w:rFonts w:ascii="宋体" w:hAnsi="宋体"/>
          <w:szCs w:val="21"/>
        </w:rPr>
      </w:pPr>
      <w:r>
        <w:rPr>
          <w:rStyle w:val="NormalCharacter"/>
          <w:rFonts w:ascii="宋体" w:hAnsi="宋体" w:hint="eastAsia"/>
          <w:szCs w:val="21"/>
        </w:rPr>
        <w:t>备注：</w:t>
      </w:r>
    </w:p>
    <w:p w:rsidR="00F840CC" w:rsidRDefault="00DD236C">
      <w:pPr>
        <w:spacing w:line="276" w:lineRule="auto"/>
        <w:ind w:firstLineChars="224" w:firstLine="470"/>
        <w:rPr>
          <w:rStyle w:val="NormalCharacter"/>
          <w:rFonts w:ascii="宋体" w:hAnsi="宋体"/>
          <w:szCs w:val="21"/>
        </w:rPr>
      </w:pPr>
      <w:r>
        <w:rPr>
          <w:rStyle w:val="NormalCharacter"/>
          <w:rFonts w:ascii="宋体" w:hAnsi="宋体" w:hint="eastAsia"/>
          <w:szCs w:val="21"/>
        </w:rPr>
        <w:t xml:space="preserve">1、每一项目符合的打“○”，不符合的打“×”； </w:t>
      </w:r>
    </w:p>
    <w:p w:rsidR="00F840CC" w:rsidRDefault="00DD236C">
      <w:pPr>
        <w:spacing w:line="276" w:lineRule="auto"/>
        <w:ind w:firstLineChars="224" w:firstLine="470"/>
        <w:rPr>
          <w:rStyle w:val="NormalCharacter"/>
          <w:rFonts w:ascii="宋体" w:hAnsi="宋体"/>
          <w:szCs w:val="21"/>
        </w:rPr>
      </w:pPr>
      <w:r>
        <w:rPr>
          <w:rStyle w:val="NormalCharacter"/>
          <w:rFonts w:ascii="宋体" w:hAnsi="宋体" w:hint="eastAsia"/>
          <w:szCs w:val="21"/>
        </w:rPr>
        <w:t>2、若评委意见不一致时，则按少数服从多数的原则，作出评审结论。汇总后，出现一个“×”的结论为“不通过”。</w:t>
      </w:r>
    </w:p>
    <w:p w:rsidR="00F840CC" w:rsidRDefault="00DD236C">
      <w:pPr>
        <w:spacing w:line="276" w:lineRule="auto"/>
        <w:ind w:firstLineChars="224" w:firstLine="470"/>
        <w:rPr>
          <w:rStyle w:val="NormalCharacter"/>
          <w:rFonts w:ascii="宋体" w:hAnsi="宋体"/>
          <w:szCs w:val="21"/>
        </w:rPr>
        <w:sectPr w:rsidR="00F840CC">
          <w:footerReference w:type="default" r:id="rId19"/>
          <w:footerReference w:type="first" r:id="rId20"/>
          <w:endnotePr>
            <w:numFmt w:val="decimal"/>
          </w:endnotePr>
          <w:pgSz w:w="11906" w:h="16838"/>
          <w:pgMar w:top="1418" w:right="1588" w:bottom="1418" w:left="1588" w:header="851" w:footer="907" w:gutter="0"/>
          <w:pgNumType w:start="1"/>
          <w:cols w:space="720"/>
          <w:docGrid w:type="lines" w:linePitch="312"/>
        </w:sectPr>
      </w:pPr>
      <w:r>
        <w:rPr>
          <w:rStyle w:val="NormalCharacter"/>
          <w:rFonts w:ascii="宋体" w:hAnsi="宋体" w:hint="eastAsia"/>
          <w:szCs w:val="21"/>
        </w:rPr>
        <w:t>3.</w:t>
      </w:r>
      <w:r>
        <w:rPr>
          <w:rStyle w:val="NormalCharacter"/>
          <w:rFonts w:ascii="宋体" w:hAnsi="宋体"/>
          <w:szCs w:val="21"/>
        </w:rPr>
        <w:t>不得将</w:t>
      </w:r>
      <w:r>
        <w:rPr>
          <w:rStyle w:val="NormalCharacter"/>
          <w:rFonts w:ascii="宋体" w:hAnsi="宋体" w:hint="eastAsia"/>
          <w:szCs w:val="21"/>
        </w:rPr>
        <w:t>文件顺序、</w:t>
      </w:r>
      <w:r>
        <w:rPr>
          <w:rStyle w:val="NormalCharacter"/>
          <w:rFonts w:ascii="宋体" w:hAnsi="宋体"/>
          <w:szCs w:val="21"/>
        </w:rPr>
        <w:t>明显的文字错误等列为否</w:t>
      </w:r>
      <w:r>
        <w:rPr>
          <w:rStyle w:val="NormalCharacter"/>
          <w:rFonts w:ascii="宋体" w:hAnsi="宋体" w:hint="eastAsia"/>
          <w:szCs w:val="21"/>
        </w:rPr>
        <w:t>决</w:t>
      </w:r>
      <w:r>
        <w:rPr>
          <w:rStyle w:val="NormalCharacter"/>
          <w:rFonts w:ascii="宋体" w:hAnsi="宋体"/>
          <w:szCs w:val="21"/>
        </w:rPr>
        <w:t>投标的</w:t>
      </w:r>
      <w:r>
        <w:rPr>
          <w:rStyle w:val="NormalCharacter"/>
          <w:rFonts w:ascii="宋体" w:hAnsi="宋体" w:hint="eastAsia"/>
          <w:szCs w:val="21"/>
        </w:rPr>
        <w:t>情形。评委</w:t>
      </w:r>
      <w:r>
        <w:rPr>
          <w:rStyle w:val="NormalCharacter"/>
          <w:rFonts w:ascii="宋体" w:hAnsi="宋体"/>
          <w:szCs w:val="21"/>
        </w:rPr>
        <w:t>发现</w:t>
      </w:r>
      <w:r>
        <w:rPr>
          <w:rStyle w:val="NormalCharacter"/>
          <w:rFonts w:ascii="宋体" w:hAnsi="宋体" w:hint="eastAsia"/>
          <w:szCs w:val="21"/>
        </w:rPr>
        <w:t>资格审查文件</w:t>
      </w:r>
      <w:r>
        <w:rPr>
          <w:rStyle w:val="NormalCharacter"/>
          <w:rFonts w:ascii="宋体" w:hAnsi="宋体"/>
          <w:szCs w:val="21"/>
        </w:rPr>
        <w:t>中</w:t>
      </w:r>
      <w:r>
        <w:rPr>
          <w:rStyle w:val="NormalCharacter"/>
          <w:rFonts w:ascii="宋体" w:hAnsi="宋体" w:hint="eastAsia"/>
          <w:szCs w:val="21"/>
        </w:rPr>
        <w:t>含义不明确</w:t>
      </w:r>
      <w:r>
        <w:rPr>
          <w:rStyle w:val="NormalCharacter"/>
          <w:rFonts w:ascii="宋体" w:hAnsi="宋体"/>
          <w:szCs w:val="21"/>
        </w:rPr>
        <w:t>、对同类问题表述不一致、有明显</w:t>
      </w:r>
      <w:r>
        <w:rPr>
          <w:rStyle w:val="NormalCharacter"/>
          <w:rFonts w:ascii="宋体" w:hAnsi="宋体" w:hint="eastAsia"/>
          <w:szCs w:val="21"/>
        </w:rPr>
        <w:t>文字</w:t>
      </w:r>
      <w:r>
        <w:rPr>
          <w:rStyle w:val="NormalCharacter"/>
          <w:rFonts w:ascii="宋体" w:hAnsi="宋体"/>
          <w:szCs w:val="21"/>
        </w:rPr>
        <w:t>和计算错误的，应当</w:t>
      </w:r>
      <w:r>
        <w:rPr>
          <w:rStyle w:val="NormalCharacter"/>
          <w:rFonts w:ascii="宋体" w:hAnsi="宋体" w:hint="eastAsia"/>
          <w:szCs w:val="21"/>
        </w:rPr>
        <w:t>要求</w:t>
      </w:r>
      <w:r>
        <w:rPr>
          <w:rStyle w:val="NormalCharacter"/>
          <w:rFonts w:ascii="宋体" w:hAnsi="宋体"/>
          <w:szCs w:val="21"/>
        </w:rPr>
        <w:t>投标人作必要的澄清、说明</w:t>
      </w:r>
      <w:r>
        <w:rPr>
          <w:rStyle w:val="NormalCharacter"/>
          <w:rFonts w:ascii="宋体" w:hAnsi="宋体" w:hint="eastAsia"/>
          <w:szCs w:val="21"/>
        </w:rPr>
        <w:t>后再判定投标人是否通过资格审查</w:t>
      </w:r>
      <w:r>
        <w:rPr>
          <w:rStyle w:val="NormalCharacter"/>
          <w:rFonts w:ascii="宋体" w:hAnsi="宋体"/>
          <w:szCs w:val="21"/>
        </w:rPr>
        <w:t>，不得直接</w:t>
      </w:r>
      <w:r>
        <w:rPr>
          <w:rStyle w:val="NormalCharacter"/>
          <w:rFonts w:ascii="宋体" w:hAnsi="宋体" w:hint="eastAsia"/>
          <w:szCs w:val="21"/>
        </w:rPr>
        <w:t>认定其不通过资格审查。</w:t>
      </w:r>
    </w:p>
    <w:p w:rsidR="00F840CC" w:rsidRDefault="00DD236C">
      <w:pPr>
        <w:spacing w:line="276" w:lineRule="auto"/>
        <w:rPr>
          <w:rStyle w:val="NormalCharacter"/>
          <w:rFonts w:ascii="宋体" w:hAnsi="宋体"/>
          <w:b/>
          <w:bCs/>
          <w:szCs w:val="21"/>
        </w:rPr>
      </w:pPr>
      <w:r>
        <w:rPr>
          <w:rStyle w:val="NormalCharacter"/>
          <w:rFonts w:ascii="宋体" w:hAnsi="宋体"/>
          <w:b/>
          <w:bCs/>
          <w:szCs w:val="21"/>
        </w:rPr>
        <w:lastRenderedPageBreak/>
        <w:t>附表二</w:t>
      </w:r>
    </w:p>
    <w:p w:rsidR="00F840CC" w:rsidRDefault="00DD236C">
      <w:pPr>
        <w:spacing w:line="276" w:lineRule="auto"/>
        <w:jc w:val="center"/>
        <w:rPr>
          <w:rStyle w:val="NormalCharacter"/>
          <w:rFonts w:ascii="宋体" w:hAnsi="宋体"/>
          <w:b/>
          <w:sz w:val="36"/>
          <w:szCs w:val="36"/>
        </w:rPr>
      </w:pPr>
      <w:r>
        <w:rPr>
          <w:rStyle w:val="NormalCharacter"/>
          <w:rFonts w:ascii="宋体" w:hAnsi="宋体"/>
          <w:b/>
          <w:sz w:val="36"/>
          <w:szCs w:val="36"/>
        </w:rPr>
        <w:t>技术标有效性审查表</w:t>
      </w:r>
    </w:p>
    <w:p w:rsidR="00F840CC" w:rsidRDefault="00DD236C">
      <w:pPr>
        <w:spacing w:line="276"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079"/>
        <w:gridCol w:w="11117"/>
        <w:gridCol w:w="1250"/>
      </w:tblGrid>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序号</w:t>
            </w:r>
          </w:p>
        </w:tc>
        <w:tc>
          <w:tcPr>
            <w:tcW w:w="11117" w:type="dxa"/>
            <w:tcBorders>
              <w:top w:val="single" w:sz="4" w:space="0" w:color="000000"/>
              <w:left w:val="single" w:sz="4" w:space="0" w:color="000000"/>
              <w:bottom w:val="single" w:sz="4" w:space="0" w:color="000000"/>
              <w:right w:val="single" w:sz="4" w:space="0" w:color="000000"/>
              <w:tl2br w:val="single" w:sz="4" w:space="0" w:color="auto"/>
            </w:tcBorders>
          </w:tcPr>
          <w:p w:rsidR="00F840CC" w:rsidRDefault="00DD236C">
            <w:pPr>
              <w:spacing w:line="276" w:lineRule="auto"/>
              <w:ind w:firstLineChars="3350" w:firstLine="7035"/>
              <w:rPr>
                <w:rStyle w:val="NormalCharacter"/>
                <w:rFonts w:ascii="宋体" w:hAnsi="宋体"/>
                <w:szCs w:val="21"/>
              </w:rPr>
            </w:pPr>
            <w:r>
              <w:rPr>
                <w:rStyle w:val="NormalCharacter"/>
                <w:rFonts w:ascii="宋体" w:hAnsi="宋体"/>
                <w:szCs w:val="21"/>
              </w:rPr>
              <w:t>投标人</w:t>
            </w:r>
          </w:p>
          <w:p w:rsidR="00F840CC" w:rsidRDefault="00DD236C">
            <w:pPr>
              <w:spacing w:line="276" w:lineRule="auto"/>
              <w:rPr>
                <w:rStyle w:val="NormalCharacter"/>
                <w:rFonts w:ascii="宋体" w:hAnsi="宋体"/>
                <w:szCs w:val="21"/>
              </w:rPr>
            </w:pPr>
            <w:r>
              <w:rPr>
                <w:rStyle w:val="NormalCharacter"/>
                <w:rFonts w:ascii="宋体" w:hAnsi="宋体"/>
                <w:szCs w:val="21"/>
              </w:rPr>
              <w:t>评审内容</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85"/>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不能满足完成投标项目工期的；</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不符合招标文件质量标准的；</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投标文件中没有有效的法定代表人证明书，或由委托代理人签署或盖章的投标文件中没有法定代表人授权书；</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4</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Pr>
            </w:pPr>
            <w:r>
              <w:rPr>
                <w:rFonts w:ascii="宋体" w:hAnsi="宋体" w:hint="eastAsia"/>
              </w:rPr>
              <w:t>投标文件未按规定的格式（技术标投标文件</w:t>
            </w:r>
            <w:r>
              <w:rPr>
                <w:rFonts w:ascii="宋体" w:hAnsi="宋体" w:hint="eastAsia"/>
                <w:u w:val="single"/>
              </w:rPr>
              <w:t>格式一、格式四</w:t>
            </w:r>
            <w:r>
              <w:rPr>
                <w:rFonts w:ascii="宋体" w:hAnsi="宋体" w:hint="eastAsia"/>
              </w:rPr>
              <w:t>）填写，或主要内容不全，或关键字迹模糊、无法辨认的；</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5</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投标人之间存在《广东省实施&lt;中华人民共和国招标投标法&gt;》第十六条所禁止的情形的；</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6</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无《参与编制技术标投标文件人员名单》的</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shd w:val="pct10" w:color="auto" w:fill="FFFFFF"/>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7</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投标人未按要求提交投标保证金的</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1079"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8</w:t>
            </w:r>
          </w:p>
        </w:tc>
        <w:tc>
          <w:tcPr>
            <w:tcW w:w="1111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投标人与</w:t>
            </w:r>
            <w:r>
              <w:rPr>
                <w:rStyle w:val="NormalCharacter"/>
                <w:rFonts w:ascii="宋体" w:hAnsi="宋体" w:hint="eastAsia"/>
                <w:szCs w:val="21"/>
              </w:rPr>
              <w:t>本项目</w:t>
            </w:r>
            <w:r>
              <w:rPr>
                <w:rStyle w:val="NormalCharacter"/>
                <w:rFonts w:ascii="宋体" w:hAnsi="宋体"/>
                <w:szCs w:val="21"/>
              </w:rPr>
              <w:t>其他投标人加密打包投标文件电脑机器特征码一致的</w:t>
            </w:r>
            <w:r>
              <w:rPr>
                <w:rStyle w:val="NormalCharacter"/>
                <w:rFonts w:ascii="宋体" w:hAnsi="宋体" w:hint="eastAsia"/>
                <w:szCs w:val="21"/>
              </w:rPr>
              <w:t>（</w:t>
            </w:r>
            <w:r>
              <w:rPr>
                <w:rStyle w:val="NormalCharacter"/>
                <w:rFonts w:ascii="宋体" w:hAnsi="宋体"/>
                <w:szCs w:val="21"/>
              </w:rPr>
              <w:t>以交易平台评标系统的检索信息为准</w:t>
            </w:r>
            <w:r>
              <w:rPr>
                <w:rStyle w:val="NormalCharacter"/>
                <w:rFonts w:ascii="宋体" w:hAnsi="宋体" w:hint="eastAsia"/>
                <w:szCs w:val="21"/>
              </w:rPr>
              <w:t>）</w:t>
            </w:r>
          </w:p>
        </w:tc>
        <w:tc>
          <w:tcPr>
            <w:tcW w:w="1250"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bl>
    <w:p w:rsidR="00F840CC" w:rsidRDefault="00F840CC">
      <w:pPr>
        <w:spacing w:line="276" w:lineRule="auto"/>
        <w:ind w:firstLineChars="200" w:firstLine="420"/>
        <w:rPr>
          <w:rStyle w:val="NormalCharacter"/>
          <w:rFonts w:ascii="宋体" w:hAnsi="宋体"/>
          <w:szCs w:val="21"/>
        </w:rPr>
      </w:pP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注：1.本表使用GZZB2018-3招标文件范本，与范本内容不同之处均以下划线标明。技术标评审中，响应性、承诺性内容不应作为评分因素，可在该表中对上述内容进行符合性审查。审查标准须具备可操作性。</w:t>
      </w: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2.</w:t>
      </w:r>
      <w:r>
        <w:rPr>
          <w:rStyle w:val="NormalCharacter"/>
          <w:rFonts w:ascii="宋体" w:hAnsi="宋体"/>
          <w:szCs w:val="21"/>
        </w:rPr>
        <w:t>不得将</w:t>
      </w:r>
      <w:r>
        <w:rPr>
          <w:rStyle w:val="NormalCharacter"/>
          <w:rFonts w:ascii="宋体" w:hAnsi="宋体" w:hint="eastAsia"/>
          <w:szCs w:val="21"/>
        </w:rPr>
        <w:t>文件顺序、</w:t>
      </w:r>
      <w:r>
        <w:rPr>
          <w:rStyle w:val="NormalCharacter"/>
          <w:rFonts w:ascii="宋体" w:hAnsi="宋体"/>
          <w:szCs w:val="21"/>
        </w:rPr>
        <w:t>明显的文字错误等列为否</w:t>
      </w:r>
      <w:r>
        <w:rPr>
          <w:rStyle w:val="NormalCharacter"/>
          <w:rFonts w:ascii="宋体" w:hAnsi="宋体" w:hint="eastAsia"/>
          <w:szCs w:val="21"/>
        </w:rPr>
        <w:t>决</w:t>
      </w:r>
      <w:r>
        <w:rPr>
          <w:rStyle w:val="NormalCharacter"/>
          <w:rFonts w:ascii="宋体" w:hAnsi="宋体"/>
          <w:szCs w:val="21"/>
        </w:rPr>
        <w:t>投标的</w:t>
      </w:r>
      <w:r>
        <w:rPr>
          <w:rStyle w:val="NormalCharacter"/>
          <w:rFonts w:ascii="宋体" w:hAnsi="宋体" w:hint="eastAsia"/>
          <w:szCs w:val="21"/>
        </w:rPr>
        <w:t>情形。评委</w:t>
      </w:r>
      <w:r>
        <w:rPr>
          <w:rStyle w:val="NormalCharacter"/>
          <w:rFonts w:ascii="宋体" w:hAnsi="宋体"/>
          <w:szCs w:val="21"/>
        </w:rPr>
        <w:t>发现投标</w:t>
      </w:r>
      <w:r>
        <w:rPr>
          <w:rStyle w:val="NormalCharacter"/>
          <w:rFonts w:ascii="宋体" w:hAnsi="宋体" w:hint="eastAsia"/>
          <w:szCs w:val="21"/>
        </w:rPr>
        <w:t>文件</w:t>
      </w:r>
      <w:r>
        <w:rPr>
          <w:rStyle w:val="NormalCharacter"/>
          <w:rFonts w:ascii="宋体" w:hAnsi="宋体"/>
          <w:szCs w:val="21"/>
        </w:rPr>
        <w:t>中</w:t>
      </w:r>
      <w:r>
        <w:rPr>
          <w:rStyle w:val="NormalCharacter"/>
          <w:rFonts w:ascii="宋体" w:hAnsi="宋体" w:hint="eastAsia"/>
          <w:szCs w:val="21"/>
        </w:rPr>
        <w:t>含义不明确</w:t>
      </w:r>
      <w:r>
        <w:rPr>
          <w:rStyle w:val="NormalCharacter"/>
          <w:rFonts w:ascii="宋体" w:hAnsi="宋体"/>
          <w:szCs w:val="21"/>
        </w:rPr>
        <w:t>、对同类问题表述不一致、有明显</w:t>
      </w:r>
      <w:r>
        <w:rPr>
          <w:rStyle w:val="NormalCharacter"/>
          <w:rFonts w:ascii="宋体" w:hAnsi="宋体" w:hint="eastAsia"/>
          <w:szCs w:val="21"/>
        </w:rPr>
        <w:t>文字</w:t>
      </w:r>
      <w:r>
        <w:rPr>
          <w:rStyle w:val="NormalCharacter"/>
          <w:rFonts w:ascii="宋体" w:hAnsi="宋体"/>
          <w:szCs w:val="21"/>
        </w:rPr>
        <w:t>和计算错误</w:t>
      </w:r>
      <w:r>
        <w:rPr>
          <w:rStyle w:val="NormalCharacter"/>
          <w:rFonts w:ascii="宋体" w:hAnsi="宋体" w:hint="eastAsia"/>
          <w:szCs w:val="21"/>
        </w:rPr>
        <w:t>的，</w:t>
      </w:r>
      <w:r>
        <w:rPr>
          <w:rStyle w:val="NormalCharacter"/>
          <w:rFonts w:ascii="宋体" w:hAnsi="宋体"/>
          <w:szCs w:val="21"/>
        </w:rPr>
        <w:t>应当</w:t>
      </w:r>
      <w:r>
        <w:rPr>
          <w:rStyle w:val="NormalCharacter"/>
          <w:rFonts w:ascii="宋体" w:hAnsi="宋体" w:hint="eastAsia"/>
          <w:szCs w:val="21"/>
        </w:rPr>
        <w:t>要求</w:t>
      </w:r>
      <w:r>
        <w:rPr>
          <w:rStyle w:val="NormalCharacter"/>
          <w:rFonts w:ascii="宋体" w:hAnsi="宋体"/>
          <w:szCs w:val="21"/>
        </w:rPr>
        <w:t>投标人作必要的澄清、说明</w:t>
      </w:r>
      <w:r>
        <w:rPr>
          <w:rStyle w:val="NormalCharacter"/>
          <w:rFonts w:ascii="宋体" w:hAnsi="宋体" w:hint="eastAsia"/>
          <w:szCs w:val="21"/>
        </w:rPr>
        <w:t>后再判定投标人是否通过有效性审查</w:t>
      </w:r>
      <w:r>
        <w:rPr>
          <w:rStyle w:val="NormalCharacter"/>
          <w:rFonts w:ascii="宋体" w:hAnsi="宋体"/>
          <w:szCs w:val="21"/>
        </w:rPr>
        <w:t>，不得直接否决投标</w:t>
      </w:r>
      <w:r>
        <w:rPr>
          <w:rStyle w:val="NormalCharacter"/>
          <w:rFonts w:ascii="宋体" w:hAnsi="宋体" w:hint="eastAsia"/>
          <w:szCs w:val="21"/>
        </w:rPr>
        <w:t>，若出现评标委员会否决投标的，应在评标报告中载明否决投标的具体情形、原因；</w:t>
      </w: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3.凡出现以上任何一项情形，结论均为无效，否则就为有效。</w:t>
      </w: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4.如对本表中某种情形的评审意见不一致时，以评标委员会过半数成员的意见作为评标委员会对该情形的认定结论。</w:t>
      </w:r>
    </w:p>
    <w:p w:rsidR="00F840CC" w:rsidRDefault="00F840CC">
      <w:pPr>
        <w:spacing w:line="276" w:lineRule="auto"/>
        <w:ind w:firstLineChars="200" w:firstLine="420"/>
        <w:rPr>
          <w:rStyle w:val="NormalCharacter"/>
          <w:rFonts w:ascii="宋体" w:hAnsi="宋体"/>
          <w:szCs w:val="21"/>
        </w:rPr>
      </w:pP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szCs w:val="21"/>
        </w:rPr>
        <w:t>评委签名：</w:t>
      </w:r>
    </w:p>
    <w:p w:rsidR="00F840CC" w:rsidRDefault="00DD236C">
      <w:pPr>
        <w:spacing w:line="276" w:lineRule="auto"/>
        <w:rPr>
          <w:rStyle w:val="NormalCharacter"/>
          <w:rFonts w:ascii="宋体" w:hAnsi="宋体"/>
          <w:b/>
          <w:bCs/>
          <w:szCs w:val="21"/>
        </w:rPr>
      </w:pPr>
      <w:r>
        <w:rPr>
          <w:rStyle w:val="NormalCharacter"/>
          <w:rFonts w:ascii="宋体" w:hAnsi="宋体"/>
        </w:rPr>
        <w:br w:type="page"/>
      </w:r>
      <w:r w:rsidR="008B67C7" w:rsidRPr="008B67C7">
        <w:rPr>
          <w:rFonts w:ascii="宋体" w:hAnsi="宋体"/>
          <w:szCs w:val="21"/>
        </w:rPr>
        <w:lastRenderedPageBreak/>
        <w:pict>
          <v:shapetype id="_x0000_t32" coordsize="21600,21600" o:spt="32" o:oned="t" path="m,l21600,21600e" filled="f">
            <v:path arrowok="t" fillok="f" o:connecttype="none"/>
            <o:lock v:ext="edit" shapetype="t"/>
          </v:shapetype>
          <v:shape id="自选图形 14" o:spid="_x0000_s2050" type="#_x0000_t32" style="position:absolute;left:0;text-align:left;margin-left:55.2pt;margin-top:-125.9pt;width:549.8pt;height:33.4pt;z-index:251663360" o:gfxdata="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10KiXZAAAADgEAAA8AAAAAAAAAAQAgAAAAIgAAAGRycy9k&#10;b3ducmV2LnhtbFBLAQIUABQAAAAIAIdO4kAvC8KFAQIAAPcDAAAOAAAAAAAAAAEAIAAAACgBAABk&#10;cnMvZTJvRG9jLnhtbFBLBQYAAAAABgAGAFkBAACbBQAAAAA=&#10;"/>
        </w:pict>
      </w:r>
      <w:r>
        <w:rPr>
          <w:rStyle w:val="NormalCharacter"/>
          <w:rFonts w:ascii="宋体" w:hAnsi="宋体"/>
          <w:b/>
          <w:bCs/>
          <w:szCs w:val="21"/>
        </w:rPr>
        <w:t>附表三</w:t>
      </w:r>
    </w:p>
    <w:p w:rsidR="00F840CC" w:rsidRDefault="00DD236C">
      <w:pPr>
        <w:spacing w:line="276" w:lineRule="auto"/>
        <w:jc w:val="center"/>
        <w:rPr>
          <w:rStyle w:val="NormalCharacter"/>
          <w:rFonts w:ascii="宋体" w:hAnsi="宋体"/>
          <w:b/>
          <w:sz w:val="36"/>
          <w:szCs w:val="36"/>
        </w:rPr>
      </w:pPr>
      <w:r>
        <w:rPr>
          <w:rStyle w:val="NormalCharacter"/>
          <w:rFonts w:ascii="宋体" w:hAnsi="宋体"/>
          <w:b/>
          <w:sz w:val="36"/>
          <w:szCs w:val="36"/>
        </w:rPr>
        <w:t>经济标有效性审查表</w:t>
      </w:r>
    </w:p>
    <w:p w:rsidR="00F840CC" w:rsidRDefault="00DD236C">
      <w:pPr>
        <w:spacing w:line="276"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90"/>
        <w:gridCol w:w="10738"/>
        <w:gridCol w:w="1818"/>
      </w:tblGrid>
      <w:tr w:rsidR="00F840CC">
        <w:trPr>
          <w:trHeight w:val="725"/>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序号</w:t>
            </w:r>
          </w:p>
        </w:tc>
        <w:tc>
          <w:tcPr>
            <w:tcW w:w="10738" w:type="dxa"/>
            <w:tcBorders>
              <w:top w:val="single" w:sz="4" w:space="0" w:color="000000"/>
              <w:left w:val="single" w:sz="4" w:space="0" w:color="000000"/>
              <w:bottom w:val="single" w:sz="4" w:space="0" w:color="000000"/>
              <w:right w:val="single" w:sz="4" w:space="0" w:color="000000"/>
              <w:tl2br w:val="single" w:sz="4" w:space="0" w:color="auto"/>
            </w:tcBorders>
          </w:tcPr>
          <w:p w:rsidR="00F840CC" w:rsidRDefault="00DD236C">
            <w:pPr>
              <w:spacing w:line="276" w:lineRule="auto"/>
              <w:ind w:firstLineChars="3450" w:firstLine="7245"/>
              <w:rPr>
                <w:rStyle w:val="NormalCharacter"/>
                <w:rFonts w:ascii="宋体" w:hAnsi="宋体"/>
                <w:szCs w:val="21"/>
              </w:rPr>
            </w:pPr>
            <w:r>
              <w:rPr>
                <w:rStyle w:val="NormalCharacter"/>
                <w:rFonts w:ascii="宋体" w:hAnsi="宋体"/>
                <w:szCs w:val="21"/>
              </w:rPr>
              <w:t>投标人</w:t>
            </w:r>
          </w:p>
          <w:p w:rsidR="00F840CC" w:rsidRDefault="00DD236C">
            <w:pPr>
              <w:spacing w:line="276" w:lineRule="auto"/>
              <w:rPr>
                <w:rStyle w:val="NormalCharacter"/>
                <w:rFonts w:ascii="宋体" w:hAnsi="宋体"/>
                <w:szCs w:val="21"/>
              </w:rPr>
            </w:pPr>
            <w:r>
              <w:rPr>
                <w:rStyle w:val="NormalCharacter"/>
                <w:rFonts w:ascii="宋体" w:hAnsi="宋体"/>
                <w:szCs w:val="21"/>
              </w:rPr>
              <w:t>评审内容</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1</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对同一招标项目出现两个或以上的投标报价，且没有申明哪个有效；</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2</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Fonts w:ascii="宋体" w:hAnsi="宋体" w:cs="宋体" w:hint="eastAsia"/>
                <w:szCs w:val="21"/>
              </w:rPr>
              <w:t>投标报价高于最高投标限价的；</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3</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ind w:leftChars="-1" w:left="-2"/>
              <w:jc w:val="left"/>
              <w:rPr>
                <w:rStyle w:val="NormalCharacter"/>
                <w:rFonts w:ascii="宋体" w:hAnsi="宋体"/>
                <w:szCs w:val="21"/>
              </w:rPr>
            </w:pPr>
            <w:r>
              <w:rPr>
                <w:rStyle w:val="NormalCharacter"/>
                <w:rFonts w:ascii="宋体" w:hAnsi="宋体"/>
                <w:szCs w:val="21"/>
              </w:rPr>
              <w:t>投标报价低于成本的；</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4</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算术复核后的投标报价与原投标报价相比存在1%或以上误差的；</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5</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Pr>
            </w:pPr>
            <w:r>
              <w:rPr>
                <w:rFonts w:ascii="宋体" w:hAnsi="宋体" w:hint="eastAsia"/>
              </w:rPr>
              <w:t>投标文件未按规定的格式（</w:t>
            </w:r>
            <w:r>
              <w:rPr>
                <w:rFonts w:ascii="宋体" w:hAnsi="宋体" w:hint="eastAsia"/>
                <w:u w:val="single"/>
              </w:rPr>
              <w:t>经济标投标文件格式一、格式二、格式三</w:t>
            </w:r>
            <w:r>
              <w:rPr>
                <w:rFonts w:ascii="宋体" w:hAnsi="宋体" w:hint="eastAsia"/>
              </w:rPr>
              <w:t>）填写，或主要内容不全，或关键字迹模糊、无法辨认的；</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6</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不同投标人的投标报价中分部分项工程量清单综合单价相似度达到80%及以上的</w:t>
            </w:r>
            <w:r>
              <w:rPr>
                <w:rStyle w:val="NormalCharacter"/>
                <w:rFonts w:ascii="宋体" w:hAnsi="宋体" w:hint="eastAsia"/>
                <w:szCs w:val="21"/>
              </w:rPr>
              <w:t>（</w:t>
            </w:r>
            <w:r>
              <w:rPr>
                <w:rStyle w:val="NormalCharacter"/>
                <w:rFonts w:ascii="宋体" w:hAnsi="宋体"/>
                <w:szCs w:val="21"/>
              </w:rPr>
              <w:t>以广州公共资源交易中心交易平台评标系统的检索信息为准</w:t>
            </w:r>
            <w:r>
              <w:rPr>
                <w:rStyle w:val="NormalCharacter"/>
                <w:rFonts w:ascii="宋体" w:hAnsi="宋体" w:hint="eastAsia"/>
                <w:szCs w:val="21"/>
              </w:rPr>
              <w:t>）</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7</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投标人之间存在《广东省实施&lt;中华人民共和国招标投标法&gt;》第十六条所禁止的情形的；</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8</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无《参与编制经济标投标文件人员名单》的；</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szCs w:val="21"/>
              </w:rPr>
              <w:t>9</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szCs w:val="21"/>
              </w:rPr>
              <w:t>无《对投标文件编制的承诺》</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r w:rsidR="00F840CC">
        <w:trPr>
          <w:trHeight w:val="20"/>
          <w:jc w:val="center"/>
        </w:trPr>
        <w:tc>
          <w:tcPr>
            <w:tcW w:w="89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jc w:val="center"/>
              <w:rPr>
                <w:rStyle w:val="NormalCharacter"/>
                <w:rFonts w:ascii="宋体" w:hAnsi="宋体"/>
                <w:szCs w:val="21"/>
              </w:rPr>
            </w:pPr>
            <w:r>
              <w:rPr>
                <w:rStyle w:val="NormalCharacter"/>
                <w:rFonts w:ascii="宋体" w:hAnsi="宋体" w:hint="eastAsia"/>
                <w:szCs w:val="21"/>
              </w:rPr>
              <w:t>10</w:t>
            </w:r>
          </w:p>
        </w:tc>
        <w:tc>
          <w:tcPr>
            <w:tcW w:w="10738"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276" w:lineRule="auto"/>
              <w:rPr>
                <w:rStyle w:val="NormalCharacter"/>
                <w:rFonts w:ascii="宋体" w:hAnsi="宋体"/>
                <w:szCs w:val="21"/>
              </w:rPr>
            </w:pPr>
            <w:r>
              <w:rPr>
                <w:rStyle w:val="NormalCharacter"/>
                <w:rFonts w:ascii="宋体" w:hAnsi="宋体" w:hint="eastAsia"/>
                <w:szCs w:val="21"/>
              </w:rPr>
              <w:t>投标人与本项目其他投标人的投标文件工程量清单编制机器硬件信息一致的（以交易平台评标系统的检索信息为准）</w:t>
            </w:r>
          </w:p>
        </w:tc>
        <w:tc>
          <w:tcPr>
            <w:tcW w:w="1818" w:type="dxa"/>
            <w:tcBorders>
              <w:top w:val="single" w:sz="4" w:space="0" w:color="000000"/>
              <w:left w:val="single" w:sz="4" w:space="0" w:color="000000"/>
              <w:bottom w:val="single" w:sz="4" w:space="0" w:color="000000"/>
              <w:right w:val="single" w:sz="4" w:space="0" w:color="000000"/>
            </w:tcBorders>
          </w:tcPr>
          <w:p w:rsidR="00F840CC" w:rsidRDefault="00F840CC">
            <w:pPr>
              <w:spacing w:line="276" w:lineRule="auto"/>
              <w:rPr>
                <w:rStyle w:val="NormalCharacter"/>
                <w:rFonts w:ascii="宋体" w:hAnsi="宋体"/>
                <w:szCs w:val="21"/>
              </w:rPr>
            </w:pPr>
          </w:p>
        </w:tc>
      </w:tr>
    </w:tbl>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注：1.本表使用GZZB2018-3招标文件范本，与范本内容不同之处均以下划线标明。</w:t>
      </w: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2.凡出现以上任何一项情形，结论均为无效，否则就为有效。</w:t>
      </w: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3.如对本表中某种情形的评审意见不一致时，以评标委员会过半数成员的意见作为评标委员会对该情形的认定结论。</w:t>
      </w:r>
    </w:p>
    <w:p w:rsidR="00F840CC" w:rsidRDefault="00DD236C">
      <w:pPr>
        <w:spacing w:line="276" w:lineRule="auto"/>
        <w:ind w:firstLineChars="200" w:firstLine="420"/>
        <w:rPr>
          <w:rStyle w:val="NormalCharacter"/>
          <w:rFonts w:ascii="宋体" w:hAnsi="宋体"/>
          <w:szCs w:val="21"/>
        </w:rPr>
      </w:pPr>
      <w:r>
        <w:rPr>
          <w:rStyle w:val="NormalCharacter"/>
          <w:rFonts w:ascii="宋体" w:hAnsi="宋体" w:hint="eastAsia"/>
          <w:szCs w:val="21"/>
        </w:rPr>
        <w:t>4.不得将文件顺序、明显的文字错误等列为否决投标的情形。评委发现投标文件中含义不明确、对同类问题表述不一致、有明显文字和计算错误、投标报价可能低于成本影响履约的，应当要求投标人作必要的澄清、说明后再判定投标人是否通过有效性审查，不得直接否决投标。</w:t>
      </w:r>
    </w:p>
    <w:p w:rsidR="00F840CC" w:rsidRDefault="00DD236C">
      <w:pPr>
        <w:spacing w:line="276" w:lineRule="auto"/>
        <w:ind w:firstLineChars="200" w:firstLine="420"/>
        <w:rPr>
          <w:rStyle w:val="NormalCharacter"/>
          <w:rFonts w:ascii="宋体" w:hAnsi="宋体"/>
          <w:szCs w:val="21"/>
        </w:rPr>
        <w:sectPr w:rsidR="00F840CC">
          <w:endnotePr>
            <w:numFmt w:val="decimal"/>
          </w:endnotePr>
          <w:pgSz w:w="16838" w:h="11906"/>
          <w:pgMar w:top="1418" w:right="1701" w:bottom="1418" w:left="1701" w:header="851" w:footer="907" w:gutter="0"/>
          <w:cols w:space="720"/>
          <w:titlePg/>
          <w:docGrid w:type="lines" w:linePitch="312"/>
        </w:sectPr>
      </w:pPr>
      <w:r>
        <w:rPr>
          <w:rStyle w:val="NormalCharacter"/>
          <w:rFonts w:ascii="宋体" w:hAnsi="宋体"/>
          <w:szCs w:val="21"/>
        </w:rPr>
        <w:t>评委签名：</w:t>
      </w:r>
    </w:p>
    <w:p w:rsidR="00F840CC" w:rsidRDefault="00DD236C">
      <w:pPr>
        <w:widowControl w:val="0"/>
        <w:spacing w:line="276" w:lineRule="auto"/>
        <w:textAlignment w:val="auto"/>
        <w:rPr>
          <w:b/>
          <w:szCs w:val="21"/>
        </w:rPr>
      </w:pPr>
      <w:r>
        <w:rPr>
          <w:rFonts w:ascii="宋体" w:hAnsi="宋体" w:hint="eastAsia"/>
          <w:b/>
          <w:szCs w:val="21"/>
        </w:rPr>
        <w:lastRenderedPageBreak/>
        <w:t>附表四</w:t>
      </w:r>
    </w:p>
    <w:p w:rsidR="00F840CC" w:rsidRDefault="00DD236C">
      <w:pPr>
        <w:widowControl w:val="0"/>
        <w:spacing w:line="276" w:lineRule="auto"/>
        <w:jc w:val="center"/>
        <w:textAlignment w:val="auto"/>
        <w:rPr>
          <w:rFonts w:ascii="Times New Roman" w:hAnsi="Times New Roman"/>
          <w:b/>
          <w:sz w:val="36"/>
          <w:szCs w:val="36"/>
        </w:rPr>
      </w:pPr>
      <w:r>
        <w:rPr>
          <w:rFonts w:ascii="宋体" w:hAnsi="宋体" w:hint="eastAsia"/>
          <w:b/>
          <w:sz w:val="36"/>
          <w:szCs w:val="36"/>
        </w:rPr>
        <w:t>技术标详细审查评分表</w:t>
      </w:r>
    </w:p>
    <w:tbl>
      <w:tblPr>
        <w:tblW w:w="14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4"/>
        <w:gridCol w:w="1278"/>
        <w:gridCol w:w="681"/>
        <w:gridCol w:w="11879"/>
      </w:tblGrid>
      <w:tr w:rsidR="00F840CC">
        <w:trPr>
          <w:cantSplit/>
          <w:trHeight w:val="481"/>
          <w:tblHeader/>
          <w:jc w:val="center"/>
        </w:trPr>
        <w:tc>
          <w:tcPr>
            <w:tcW w:w="734"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序号</w:t>
            </w:r>
          </w:p>
        </w:tc>
        <w:tc>
          <w:tcPr>
            <w:tcW w:w="1278"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评审要素</w:t>
            </w:r>
          </w:p>
        </w:tc>
        <w:tc>
          <w:tcPr>
            <w:tcW w:w="681"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分值</w:t>
            </w:r>
          </w:p>
        </w:tc>
        <w:tc>
          <w:tcPr>
            <w:tcW w:w="11879"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评审准则</w:t>
            </w:r>
          </w:p>
        </w:tc>
      </w:tr>
      <w:tr w:rsidR="00F840CC">
        <w:trPr>
          <w:cantSplit/>
          <w:trHeight w:val="481"/>
          <w:jc w:val="center"/>
        </w:trPr>
        <w:tc>
          <w:tcPr>
            <w:tcW w:w="734"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一</w:t>
            </w:r>
          </w:p>
        </w:tc>
        <w:tc>
          <w:tcPr>
            <w:tcW w:w="13838" w:type="dxa"/>
            <w:gridSpan w:val="3"/>
            <w:vAlign w:val="center"/>
          </w:tcPr>
          <w:p w:rsidR="00F840CC" w:rsidRDefault="00DD236C">
            <w:pPr>
              <w:spacing w:line="320" w:lineRule="exact"/>
              <w:rPr>
                <w:rFonts w:ascii="宋体" w:hAnsi="宋体" w:cs="宋体"/>
                <w:b/>
                <w:szCs w:val="21"/>
              </w:rPr>
            </w:pPr>
            <w:r>
              <w:rPr>
                <w:rFonts w:ascii="宋体" w:hAnsi="宋体" w:cs="宋体" w:hint="eastAsia"/>
                <w:b/>
                <w:szCs w:val="21"/>
              </w:rPr>
              <w:t>项目管理机构能力（14分）</w:t>
            </w:r>
          </w:p>
        </w:tc>
      </w:tr>
      <w:tr w:rsidR="00F840CC">
        <w:trPr>
          <w:trHeight w:val="944"/>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1.1</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技术负责人</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w:t>
            </w:r>
          </w:p>
        </w:tc>
        <w:tc>
          <w:tcPr>
            <w:tcW w:w="11879" w:type="dxa"/>
            <w:vAlign w:val="center"/>
          </w:tcPr>
          <w:p w:rsidR="00F840CC" w:rsidRDefault="00DD236C">
            <w:pPr>
              <w:spacing w:line="320" w:lineRule="exact"/>
              <w:rPr>
                <w:rFonts w:ascii="宋体" w:hAnsi="宋体" w:cs="宋体"/>
                <w:szCs w:val="21"/>
              </w:rPr>
            </w:pPr>
            <w:r>
              <w:rPr>
                <w:rFonts w:ascii="宋体" w:hAnsi="宋体" w:cs="宋体" w:hint="eastAsia"/>
                <w:szCs w:val="21"/>
              </w:rPr>
              <w:t>（1）技术负责人具备电力或机电或电气相关专业高级（或以上）工程师职称，得1分；</w:t>
            </w:r>
          </w:p>
          <w:p w:rsidR="00F840CC" w:rsidRDefault="00DD236C">
            <w:pPr>
              <w:spacing w:line="320" w:lineRule="exact"/>
              <w:rPr>
                <w:rFonts w:ascii="宋体" w:hAnsi="宋体" w:cs="宋体"/>
                <w:szCs w:val="21"/>
              </w:rPr>
            </w:pPr>
            <w:r>
              <w:rPr>
                <w:rFonts w:ascii="宋体" w:hAnsi="宋体" w:cs="宋体" w:hint="eastAsia"/>
                <w:szCs w:val="21"/>
              </w:rPr>
              <w:t>（2）技术负责人具备电力或机电或电气相关专业高级（或以上）工程师职称5年或以上的，加1分，时间以职称证书颁发日期开始算起。</w:t>
            </w:r>
          </w:p>
        </w:tc>
      </w:tr>
      <w:tr w:rsidR="00F840CC">
        <w:trPr>
          <w:trHeight w:val="923"/>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1.2</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质量负责人</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w:t>
            </w:r>
          </w:p>
        </w:tc>
        <w:tc>
          <w:tcPr>
            <w:tcW w:w="11879" w:type="dxa"/>
            <w:vAlign w:val="center"/>
          </w:tcPr>
          <w:p w:rsidR="00F840CC" w:rsidRDefault="00DD236C">
            <w:pPr>
              <w:spacing w:line="320" w:lineRule="exact"/>
              <w:rPr>
                <w:rFonts w:ascii="宋体" w:hAnsi="宋体" w:cs="宋体"/>
                <w:szCs w:val="21"/>
              </w:rPr>
            </w:pPr>
            <w:r>
              <w:rPr>
                <w:rFonts w:ascii="宋体" w:hAnsi="宋体" w:cs="宋体" w:hint="eastAsia"/>
                <w:szCs w:val="21"/>
              </w:rPr>
              <w:t>（1）质量负责人具备电力或机电或电气相关专业高级（或以上）工程师职称，得1分；具备电力或机电或电气相关专业工程师职称，得0.5分；</w:t>
            </w:r>
          </w:p>
          <w:p w:rsidR="00F840CC" w:rsidRDefault="00DD236C">
            <w:pPr>
              <w:spacing w:line="320" w:lineRule="exact"/>
              <w:rPr>
                <w:rFonts w:ascii="宋体" w:hAnsi="宋体" w:cs="宋体"/>
                <w:szCs w:val="21"/>
              </w:rPr>
            </w:pPr>
            <w:r>
              <w:rPr>
                <w:rFonts w:ascii="宋体" w:hAnsi="宋体" w:cs="宋体" w:hint="eastAsia"/>
                <w:szCs w:val="21"/>
              </w:rPr>
              <w:t>（2）质量负责人具备电力或机电或电气相关专业高级（或以上）工程师职称5年或以上的，加1分，时间以职称证书颁发日期开始算起。</w:t>
            </w:r>
          </w:p>
        </w:tc>
      </w:tr>
      <w:tr w:rsidR="00F840CC">
        <w:trPr>
          <w:trHeight w:val="759"/>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1.3</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安全负责人</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w:t>
            </w:r>
          </w:p>
        </w:tc>
        <w:tc>
          <w:tcPr>
            <w:tcW w:w="11879" w:type="dxa"/>
            <w:vAlign w:val="center"/>
          </w:tcPr>
          <w:p w:rsidR="00F840CC" w:rsidRDefault="00DD236C">
            <w:pPr>
              <w:spacing w:line="320" w:lineRule="exact"/>
              <w:rPr>
                <w:rFonts w:ascii="宋体" w:hAnsi="宋体" w:cs="宋体"/>
              </w:rPr>
            </w:pPr>
            <w:r>
              <w:rPr>
                <w:rFonts w:ascii="宋体" w:hAnsi="宋体" w:cs="宋体" w:hint="eastAsia"/>
              </w:rPr>
              <w:t>（1）安全负责人具备工程相关专业高级（或以上）工程师职称，得1分；具备工程相关专业工程师职称，得0.5分；</w:t>
            </w:r>
          </w:p>
          <w:p w:rsidR="00F840CC" w:rsidRDefault="00DD236C">
            <w:pPr>
              <w:spacing w:line="320" w:lineRule="exact"/>
              <w:rPr>
                <w:rFonts w:ascii="宋体" w:hAnsi="宋体" w:cs="宋体"/>
              </w:rPr>
            </w:pPr>
            <w:r>
              <w:rPr>
                <w:rFonts w:ascii="宋体" w:hAnsi="宋体" w:cs="宋体" w:hint="eastAsia"/>
              </w:rPr>
              <w:t>（2）安全负责人具备安全生产考核合格证（C类）或建筑施工企业专职安全生产管理人员安全生产考核合格证书（C3）的，得1分。</w:t>
            </w:r>
          </w:p>
          <w:p w:rsidR="00F840CC" w:rsidRDefault="00DD236C">
            <w:pPr>
              <w:pStyle w:val="a4"/>
              <w:ind w:firstLine="0"/>
              <w:rPr>
                <w:rFonts w:ascii="宋体" w:hAnsi="宋体" w:cs="宋体"/>
              </w:rPr>
            </w:pPr>
            <w:r>
              <w:rPr>
                <w:rFonts w:ascii="宋体" w:hAnsi="宋体" w:cs="宋体" w:hint="eastAsia"/>
              </w:rPr>
              <w:t>注：安全负责人与专职安全员不为同一人。</w:t>
            </w:r>
          </w:p>
        </w:tc>
      </w:tr>
      <w:tr w:rsidR="00F840CC">
        <w:trPr>
          <w:trHeight w:val="787"/>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1.4</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造价负责人</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w:t>
            </w:r>
          </w:p>
        </w:tc>
        <w:tc>
          <w:tcPr>
            <w:tcW w:w="11879" w:type="dxa"/>
            <w:vAlign w:val="center"/>
          </w:tcPr>
          <w:p w:rsidR="00F840CC" w:rsidRDefault="00DD236C">
            <w:pPr>
              <w:spacing w:line="320" w:lineRule="exact"/>
              <w:rPr>
                <w:rFonts w:ascii="宋体" w:hAnsi="宋体" w:cs="宋体"/>
                <w:szCs w:val="21"/>
              </w:rPr>
            </w:pPr>
            <w:r>
              <w:rPr>
                <w:rFonts w:ascii="宋体" w:hAnsi="宋体" w:cs="宋体" w:hint="eastAsia"/>
                <w:szCs w:val="21"/>
              </w:rPr>
              <w:t>（1）造价负责人具备造价相关专业高级（或以上）工程师职称，得1分；具备造价相关专业工程师职称，得0.5分；</w:t>
            </w:r>
          </w:p>
          <w:p w:rsidR="00F840CC" w:rsidRDefault="00DD236C">
            <w:pPr>
              <w:spacing w:line="320" w:lineRule="exact"/>
              <w:rPr>
                <w:rFonts w:ascii="宋体" w:hAnsi="宋体" w:cs="宋体"/>
                <w:szCs w:val="24"/>
              </w:rPr>
            </w:pPr>
            <w:r>
              <w:rPr>
                <w:rFonts w:ascii="宋体" w:hAnsi="宋体" w:cs="宋体" w:hint="eastAsia"/>
                <w:szCs w:val="21"/>
              </w:rPr>
              <w:t>（2）造价负责人具备一级注册造价</w:t>
            </w:r>
            <w:r>
              <w:rPr>
                <w:rFonts w:ascii="宋体" w:hAnsi="宋体" w:cs="宋体" w:hint="eastAsia"/>
              </w:rPr>
              <w:t>工程</w:t>
            </w:r>
            <w:r>
              <w:rPr>
                <w:rFonts w:ascii="宋体" w:hAnsi="宋体" w:cs="宋体" w:hint="eastAsia"/>
                <w:szCs w:val="21"/>
              </w:rPr>
              <w:t>师执业资格的，得1分；</w:t>
            </w:r>
          </w:p>
        </w:tc>
      </w:tr>
      <w:tr w:rsidR="00F840CC">
        <w:trPr>
          <w:trHeight w:val="1057"/>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1.5</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其他专业</w:t>
            </w:r>
          </w:p>
          <w:p w:rsidR="00F840CC" w:rsidRDefault="00DD236C">
            <w:pPr>
              <w:spacing w:line="320" w:lineRule="exact"/>
              <w:jc w:val="center"/>
              <w:rPr>
                <w:rFonts w:ascii="宋体" w:hAnsi="宋体" w:cs="宋体"/>
                <w:szCs w:val="21"/>
              </w:rPr>
            </w:pPr>
            <w:r>
              <w:rPr>
                <w:rFonts w:ascii="宋体" w:hAnsi="宋体" w:cs="宋体" w:hint="eastAsia"/>
                <w:szCs w:val="21"/>
              </w:rPr>
              <w:t>人员</w:t>
            </w:r>
          </w:p>
        </w:tc>
        <w:tc>
          <w:tcPr>
            <w:tcW w:w="681" w:type="dxa"/>
            <w:vAlign w:val="center"/>
          </w:tcPr>
          <w:p w:rsidR="00F840CC" w:rsidRDefault="00DD236C">
            <w:pPr>
              <w:tabs>
                <w:tab w:val="left" w:pos="343"/>
              </w:tabs>
              <w:spacing w:line="320" w:lineRule="exact"/>
              <w:jc w:val="center"/>
              <w:rPr>
                <w:rFonts w:ascii="宋体" w:hAnsi="宋体" w:cs="宋体"/>
                <w:szCs w:val="21"/>
                <w:u w:val="single"/>
              </w:rPr>
            </w:pPr>
            <w:r>
              <w:rPr>
                <w:rFonts w:ascii="宋体" w:hAnsi="宋体" w:cs="宋体" w:hint="eastAsia"/>
                <w:szCs w:val="21"/>
              </w:rPr>
              <w:t>6</w:t>
            </w:r>
          </w:p>
        </w:tc>
        <w:tc>
          <w:tcPr>
            <w:tcW w:w="11879" w:type="dxa"/>
            <w:vAlign w:val="center"/>
          </w:tcPr>
          <w:p w:rsidR="00F840CC" w:rsidRDefault="00DD236C">
            <w:pPr>
              <w:spacing w:line="320" w:lineRule="exact"/>
              <w:rPr>
                <w:rFonts w:ascii="宋体" w:hAnsi="宋体" w:cs="宋体"/>
                <w:szCs w:val="21"/>
              </w:rPr>
            </w:pPr>
            <w:r>
              <w:rPr>
                <w:rFonts w:ascii="宋体" w:hAnsi="宋体" w:cs="宋体" w:hint="eastAsia"/>
                <w:szCs w:val="21"/>
              </w:rPr>
              <w:t>施工管理专业负责人1名、建筑材料专业负责人1名、测量专业负责人1名（上述人员不得兼任），各专业负责人具备对应相关专业工程师职称的，每名得1分；具备对应相关专业高级（或以上）工程师职称的，每名得2分；</w:t>
            </w:r>
            <w:r>
              <w:rPr>
                <w:rFonts w:ascii="宋体" w:hAnsi="宋体" w:cs="宋体" w:hint="eastAsia"/>
                <w:b/>
                <w:bCs/>
                <w:szCs w:val="21"/>
              </w:rPr>
              <w:t>各专业不重复计分，一个人具有多个专业的按得分最高档次只计算一次得分，本项最高得6分</w:t>
            </w:r>
            <w:r>
              <w:rPr>
                <w:rFonts w:ascii="宋体" w:hAnsi="宋体" w:cs="宋体" w:hint="eastAsia"/>
                <w:szCs w:val="21"/>
              </w:rPr>
              <w:t>。</w:t>
            </w:r>
          </w:p>
        </w:tc>
      </w:tr>
      <w:tr w:rsidR="00F840CC">
        <w:trPr>
          <w:trHeight w:val="619"/>
          <w:jc w:val="center"/>
        </w:trPr>
        <w:tc>
          <w:tcPr>
            <w:tcW w:w="734"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二</w:t>
            </w:r>
          </w:p>
        </w:tc>
        <w:tc>
          <w:tcPr>
            <w:tcW w:w="13838" w:type="dxa"/>
            <w:gridSpan w:val="3"/>
            <w:vAlign w:val="center"/>
          </w:tcPr>
          <w:p w:rsidR="00F840CC" w:rsidRDefault="00DD236C">
            <w:pPr>
              <w:spacing w:line="320" w:lineRule="exact"/>
              <w:rPr>
                <w:rFonts w:ascii="宋体" w:hAnsi="宋体" w:cs="宋体"/>
                <w:b/>
                <w:szCs w:val="21"/>
              </w:rPr>
            </w:pPr>
            <w:r>
              <w:rPr>
                <w:rFonts w:ascii="宋体" w:hAnsi="宋体" w:cs="宋体" w:hint="eastAsia"/>
                <w:b/>
                <w:szCs w:val="21"/>
              </w:rPr>
              <w:t>企业资信（6）</w:t>
            </w:r>
          </w:p>
        </w:tc>
      </w:tr>
      <w:tr w:rsidR="00F840CC">
        <w:trPr>
          <w:trHeight w:val="139"/>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2.1</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kern w:val="0"/>
                <w:szCs w:val="21"/>
              </w:rPr>
              <w:t>企业类似工程业绩</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bCs/>
                <w:kern w:val="0"/>
                <w:szCs w:val="21"/>
              </w:rPr>
              <w:t>1.8</w:t>
            </w:r>
          </w:p>
        </w:tc>
        <w:tc>
          <w:tcPr>
            <w:tcW w:w="11879" w:type="dxa"/>
            <w:vAlign w:val="center"/>
          </w:tcPr>
          <w:p w:rsidR="00F840CC" w:rsidRDefault="00DD236C">
            <w:pPr>
              <w:adjustRightInd w:val="0"/>
              <w:snapToGrid w:val="0"/>
              <w:rPr>
                <w:rFonts w:ascii="宋体" w:hAnsi="宋体" w:cs="宋体"/>
                <w:szCs w:val="21"/>
              </w:rPr>
            </w:pPr>
            <w:r>
              <w:rPr>
                <w:rFonts w:ascii="宋体" w:hAnsi="宋体" w:cs="宋体" w:hint="eastAsia"/>
                <w:szCs w:val="21"/>
              </w:rPr>
              <w:t>投标人2019年1月1日至今完成过质量合格且工程造价100万元（或以上）的10KV或以上电压等级的电力工程施工业绩，每项得0.2分，最高得1.8分。</w:t>
            </w:r>
            <w:bookmarkStart w:id="26" w:name="_GoBack"/>
            <w:bookmarkEnd w:id="26"/>
          </w:p>
        </w:tc>
      </w:tr>
      <w:tr w:rsidR="00F840CC">
        <w:trPr>
          <w:trHeight w:val="666"/>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lastRenderedPageBreak/>
              <w:t>2.2</w:t>
            </w:r>
          </w:p>
        </w:tc>
        <w:tc>
          <w:tcPr>
            <w:tcW w:w="1278" w:type="dxa"/>
            <w:vAlign w:val="center"/>
          </w:tcPr>
          <w:p w:rsidR="00F840CC" w:rsidRDefault="00DD236C">
            <w:pPr>
              <w:spacing w:line="320" w:lineRule="exact"/>
              <w:jc w:val="center"/>
              <w:rPr>
                <w:rFonts w:ascii="宋体" w:hAnsi="宋体" w:cs="宋体"/>
                <w:szCs w:val="21"/>
              </w:rPr>
            </w:pPr>
            <w:r>
              <w:rPr>
                <w:rStyle w:val="16"/>
                <w:rFonts w:ascii="宋体" w:hAnsi="宋体" w:cs="宋体" w:hint="eastAsia"/>
                <w:szCs w:val="21"/>
              </w:rPr>
              <w:t>工程研发能力</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kern w:val="0"/>
                <w:szCs w:val="21"/>
              </w:rPr>
              <w:t>1.8</w:t>
            </w:r>
          </w:p>
        </w:tc>
        <w:tc>
          <w:tcPr>
            <w:tcW w:w="11879" w:type="dxa"/>
            <w:vAlign w:val="center"/>
          </w:tcPr>
          <w:p w:rsidR="00F840CC" w:rsidRDefault="00DD236C">
            <w:pPr>
              <w:adjustRightInd w:val="0"/>
              <w:snapToGrid w:val="0"/>
              <w:rPr>
                <w:rFonts w:ascii="宋体" w:hAnsi="宋体" w:cs="宋体"/>
                <w:szCs w:val="21"/>
              </w:rPr>
            </w:pPr>
            <w:r>
              <w:rPr>
                <w:rFonts w:ascii="宋体" w:hAnsi="宋体" w:cs="宋体" w:hint="eastAsia"/>
                <w:szCs w:val="21"/>
              </w:rPr>
              <w:t>投标人自2019年1月1日至今作为主要完成单位获得过省级（或以上）工法奖项情况：</w:t>
            </w:r>
            <w:r>
              <w:rPr>
                <w:rFonts w:ascii="宋体" w:hAnsi="宋体" w:cs="宋体" w:hint="eastAsia"/>
                <w:szCs w:val="21"/>
              </w:rPr>
              <w:br/>
              <w:t>1、</w:t>
            </w:r>
            <w:r>
              <w:rPr>
                <w:rFonts w:ascii="宋体" w:hAnsi="宋体" w:cs="宋体" w:hint="eastAsia"/>
              </w:rPr>
              <w:t>获得过省级</w:t>
            </w:r>
            <w:r>
              <w:rPr>
                <w:rFonts w:ascii="宋体" w:hAnsi="宋体" w:cs="宋体" w:hint="eastAsia"/>
                <w:szCs w:val="21"/>
              </w:rPr>
              <w:t>（或以上）</w:t>
            </w:r>
            <w:r>
              <w:rPr>
                <w:rFonts w:ascii="宋体" w:hAnsi="宋体" w:cs="宋体" w:hint="eastAsia"/>
              </w:rPr>
              <w:t>工法奖项有10项或以上的，得1.8分；</w:t>
            </w:r>
            <w:r>
              <w:rPr>
                <w:rFonts w:ascii="宋体" w:hAnsi="宋体" w:cs="宋体" w:hint="eastAsia"/>
              </w:rPr>
              <w:br/>
              <w:t>2、获得过省级</w:t>
            </w:r>
            <w:r>
              <w:rPr>
                <w:rFonts w:ascii="宋体" w:hAnsi="宋体" w:cs="宋体" w:hint="eastAsia"/>
                <w:szCs w:val="21"/>
              </w:rPr>
              <w:t>（或以上）</w:t>
            </w:r>
            <w:r>
              <w:rPr>
                <w:rFonts w:ascii="宋体" w:hAnsi="宋体" w:cs="宋体" w:hint="eastAsia"/>
              </w:rPr>
              <w:t>工法奖项有7-9项的，得1分；</w:t>
            </w:r>
            <w:r>
              <w:rPr>
                <w:rFonts w:ascii="宋体" w:hAnsi="宋体" w:cs="宋体" w:hint="eastAsia"/>
              </w:rPr>
              <w:br/>
              <w:t>3、获得过省级</w:t>
            </w:r>
            <w:r>
              <w:rPr>
                <w:rFonts w:ascii="宋体" w:hAnsi="宋体" w:cs="宋体" w:hint="eastAsia"/>
                <w:szCs w:val="21"/>
              </w:rPr>
              <w:t>（或以上）</w:t>
            </w:r>
            <w:r>
              <w:rPr>
                <w:rFonts w:ascii="宋体" w:hAnsi="宋体" w:cs="宋体" w:hint="eastAsia"/>
              </w:rPr>
              <w:t>工法奖项有4-6项的，得0.5分；</w:t>
            </w:r>
            <w:r>
              <w:rPr>
                <w:rFonts w:ascii="宋体" w:hAnsi="宋体" w:cs="宋体" w:hint="eastAsia"/>
              </w:rPr>
              <w:br/>
              <w:t>4、获得过省级</w:t>
            </w:r>
            <w:r>
              <w:rPr>
                <w:rFonts w:ascii="宋体" w:hAnsi="宋体" w:cs="宋体" w:hint="eastAsia"/>
                <w:szCs w:val="21"/>
              </w:rPr>
              <w:t>（或以上）</w:t>
            </w:r>
            <w:r>
              <w:rPr>
                <w:rFonts w:ascii="宋体" w:hAnsi="宋体" w:cs="宋体" w:hint="eastAsia"/>
              </w:rPr>
              <w:t>工法奖项有1-3项的，得0.2分；</w:t>
            </w:r>
          </w:p>
          <w:p w:rsidR="00F840CC" w:rsidRDefault="00DD236C">
            <w:pPr>
              <w:adjustRightInd w:val="0"/>
              <w:snapToGrid w:val="0"/>
              <w:rPr>
                <w:rFonts w:ascii="宋体" w:hAnsi="宋体" w:cs="宋体"/>
                <w:szCs w:val="21"/>
              </w:rPr>
            </w:pPr>
            <w:r>
              <w:rPr>
                <w:rFonts w:ascii="宋体" w:hAnsi="宋体" w:cs="宋体" w:hint="eastAsia"/>
                <w:szCs w:val="21"/>
              </w:rPr>
              <w:t>不满足上述情况的，不得分。</w:t>
            </w:r>
          </w:p>
        </w:tc>
      </w:tr>
      <w:tr w:rsidR="00F840CC">
        <w:trPr>
          <w:trHeight w:val="1831"/>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2.3</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kern w:val="0"/>
                <w:szCs w:val="21"/>
              </w:rPr>
              <w:t>第三方评价</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bCs/>
                <w:kern w:val="0"/>
                <w:szCs w:val="21"/>
              </w:rPr>
              <w:t>1.2</w:t>
            </w:r>
          </w:p>
        </w:tc>
        <w:tc>
          <w:tcPr>
            <w:tcW w:w="11879" w:type="dxa"/>
            <w:vAlign w:val="center"/>
          </w:tcPr>
          <w:p w:rsidR="00F840CC" w:rsidRDefault="00DD236C">
            <w:pPr>
              <w:adjustRightInd w:val="0"/>
              <w:snapToGrid w:val="0"/>
              <w:rPr>
                <w:rFonts w:ascii="宋体" w:hAnsi="宋体" w:cs="宋体"/>
                <w:szCs w:val="21"/>
              </w:rPr>
            </w:pPr>
            <w:r>
              <w:rPr>
                <w:rFonts w:ascii="宋体" w:hAnsi="宋体" w:cs="宋体" w:hint="eastAsia"/>
                <w:szCs w:val="21"/>
              </w:rPr>
              <w:t>投标人自最新评审年度（须含2022年）往前算，获得税务部门评定的纳税信用等级情况：</w:t>
            </w:r>
          </w:p>
          <w:p w:rsidR="00F840CC" w:rsidRDefault="00DD236C">
            <w:pPr>
              <w:adjustRightInd w:val="0"/>
              <w:snapToGrid w:val="0"/>
              <w:rPr>
                <w:rFonts w:ascii="宋体" w:hAnsi="宋体" w:cs="宋体"/>
                <w:szCs w:val="21"/>
              </w:rPr>
            </w:pPr>
            <w:r>
              <w:rPr>
                <w:rFonts w:ascii="宋体" w:hAnsi="宋体" w:cs="宋体" w:hint="eastAsia"/>
                <w:szCs w:val="21"/>
              </w:rPr>
              <w:t>1、连续5个年度或以上获得纳税信用A级纳税人称号的，得1.2分；</w:t>
            </w:r>
          </w:p>
          <w:p w:rsidR="00F840CC" w:rsidRDefault="00DD236C">
            <w:pPr>
              <w:adjustRightInd w:val="0"/>
              <w:snapToGrid w:val="0"/>
              <w:rPr>
                <w:rFonts w:ascii="宋体" w:hAnsi="宋体" w:cs="宋体"/>
                <w:szCs w:val="21"/>
              </w:rPr>
            </w:pPr>
            <w:r>
              <w:rPr>
                <w:rFonts w:ascii="宋体" w:hAnsi="宋体" w:cs="宋体" w:hint="eastAsia"/>
                <w:szCs w:val="21"/>
              </w:rPr>
              <w:t>2、连续4个年度获得纳税信用A级纳税人称号的，得0.6分；</w:t>
            </w:r>
          </w:p>
          <w:p w:rsidR="00F840CC" w:rsidRDefault="00DD236C">
            <w:pPr>
              <w:adjustRightInd w:val="0"/>
              <w:snapToGrid w:val="0"/>
              <w:rPr>
                <w:rFonts w:ascii="宋体" w:hAnsi="宋体" w:cs="宋体"/>
                <w:szCs w:val="21"/>
              </w:rPr>
            </w:pPr>
            <w:r>
              <w:rPr>
                <w:rFonts w:ascii="宋体" w:hAnsi="宋体" w:cs="宋体" w:hint="eastAsia"/>
                <w:szCs w:val="21"/>
              </w:rPr>
              <w:t>3、连续3个年度获得纳税信用A级纳税人称号的，得0.3分；</w:t>
            </w:r>
          </w:p>
          <w:p w:rsidR="00F840CC" w:rsidRDefault="00DD236C">
            <w:pPr>
              <w:adjustRightInd w:val="0"/>
              <w:snapToGrid w:val="0"/>
              <w:rPr>
                <w:rFonts w:ascii="宋体" w:hAnsi="宋体" w:cs="宋体"/>
                <w:szCs w:val="21"/>
              </w:rPr>
            </w:pPr>
            <w:r>
              <w:rPr>
                <w:rFonts w:ascii="宋体" w:hAnsi="宋体" w:cs="宋体" w:hint="eastAsia"/>
                <w:szCs w:val="21"/>
              </w:rPr>
              <w:t>4、连续1或2个年度获得纳税信用A级纳税人称号的，得0.1分；</w:t>
            </w:r>
          </w:p>
          <w:p w:rsidR="00F840CC" w:rsidRDefault="00DD236C">
            <w:pPr>
              <w:rPr>
                <w:rFonts w:ascii="宋体" w:hAnsi="宋体" w:cs="宋体"/>
                <w:szCs w:val="21"/>
              </w:rPr>
            </w:pPr>
            <w:r>
              <w:rPr>
                <w:rFonts w:ascii="宋体" w:hAnsi="宋体" w:cs="宋体" w:hint="eastAsia"/>
                <w:szCs w:val="21"/>
              </w:rPr>
              <w:t>不满足上述情况的，不得分。时间以评价年度为准。</w:t>
            </w:r>
          </w:p>
        </w:tc>
      </w:tr>
      <w:tr w:rsidR="00F840CC">
        <w:trPr>
          <w:trHeight w:val="337"/>
          <w:jc w:val="center"/>
        </w:trPr>
        <w:tc>
          <w:tcPr>
            <w:tcW w:w="734"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2.4</w:t>
            </w:r>
          </w:p>
        </w:tc>
        <w:tc>
          <w:tcPr>
            <w:tcW w:w="1278" w:type="dxa"/>
            <w:vAlign w:val="center"/>
          </w:tcPr>
          <w:p w:rsidR="00F840CC" w:rsidRDefault="00DD236C">
            <w:pPr>
              <w:spacing w:line="320" w:lineRule="exact"/>
              <w:jc w:val="center"/>
              <w:rPr>
                <w:rFonts w:ascii="宋体" w:hAnsi="宋体" w:cs="宋体"/>
                <w:szCs w:val="21"/>
              </w:rPr>
            </w:pPr>
            <w:r>
              <w:rPr>
                <w:rFonts w:ascii="宋体" w:hAnsi="宋体" w:cs="宋体" w:hint="eastAsia"/>
                <w:szCs w:val="21"/>
              </w:rPr>
              <w:t>财务指标</w:t>
            </w:r>
          </w:p>
        </w:tc>
        <w:tc>
          <w:tcPr>
            <w:tcW w:w="681" w:type="dxa"/>
            <w:vAlign w:val="center"/>
          </w:tcPr>
          <w:p w:rsidR="00F840CC" w:rsidRDefault="00DD236C">
            <w:pPr>
              <w:spacing w:line="320" w:lineRule="exact"/>
              <w:jc w:val="center"/>
              <w:rPr>
                <w:rFonts w:ascii="宋体" w:hAnsi="宋体" w:cs="宋体"/>
                <w:szCs w:val="21"/>
              </w:rPr>
            </w:pPr>
            <w:r>
              <w:rPr>
                <w:rFonts w:ascii="宋体" w:hAnsi="宋体" w:cs="宋体" w:hint="eastAsia"/>
                <w:bCs/>
                <w:kern w:val="0"/>
                <w:szCs w:val="21"/>
              </w:rPr>
              <w:t>1.2</w:t>
            </w:r>
          </w:p>
        </w:tc>
        <w:tc>
          <w:tcPr>
            <w:tcW w:w="11879" w:type="dxa"/>
            <w:vAlign w:val="center"/>
          </w:tcPr>
          <w:p w:rsidR="00F840CC" w:rsidRDefault="00DD236C">
            <w:pPr>
              <w:adjustRightInd w:val="0"/>
              <w:snapToGrid w:val="0"/>
              <w:rPr>
                <w:rFonts w:ascii="宋体" w:hAnsi="宋体" w:cs="宋体"/>
                <w:szCs w:val="21"/>
              </w:rPr>
            </w:pPr>
            <w:r>
              <w:rPr>
                <w:rFonts w:ascii="宋体" w:hAnsi="宋体" w:cs="宋体" w:hint="eastAsia"/>
                <w:szCs w:val="21"/>
              </w:rPr>
              <w:t>投标人近三年（</w:t>
            </w:r>
            <w:r>
              <w:rPr>
                <w:rFonts w:ascii="宋体" w:hAnsi="宋体" w:cs="宋体"/>
                <w:szCs w:val="21"/>
              </w:rPr>
              <w:t>2020-2022</w:t>
            </w:r>
            <w:r>
              <w:rPr>
                <w:rFonts w:ascii="宋体" w:hAnsi="宋体" w:cs="宋体" w:hint="eastAsia"/>
                <w:szCs w:val="21"/>
              </w:rPr>
              <w:t>年）财务指标情况：</w:t>
            </w:r>
          </w:p>
          <w:p w:rsidR="00F840CC" w:rsidRDefault="00DD236C">
            <w:pPr>
              <w:adjustRightInd w:val="0"/>
              <w:snapToGrid w:val="0"/>
              <w:rPr>
                <w:rFonts w:ascii="宋体" w:hAnsi="宋体" w:cs="宋体"/>
                <w:szCs w:val="21"/>
              </w:rPr>
            </w:pPr>
            <w:r>
              <w:rPr>
                <w:rFonts w:ascii="宋体" w:hAnsi="宋体" w:cs="宋体" w:hint="eastAsia"/>
                <w:szCs w:val="21"/>
              </w:rPr>
              <w:t>（1）近三年的资产负债率平均值低于55%（不含本数）的，得1.2分；</w:t>
            </w:r>
          </w:p>
          <w:p w:rsidR="00F840CC" w:rsidRDefault="00DD236C">
            <w:pPr>
              <w:adjustRightInd w:val="0"/>
              <w:snapToGrid w:val="0"/>
              <w:rPr>
                <w:rFonts w:ascii="宋体" w:hAnsi="宋体" w:cs="宋体"/>
                <w:szCs w:val="21"/>
              </w:rPr>
            </w:pPr>
            <w:r>
              <w:rPr>
                <w:rFonts w:ascii="宋体" w:hAnsi="宋体" w:cs="宋体" w:hint="eastAsia"/>
                <w:szCs w:val="21"/>
              </w:rPr>
              <w:t>（2）近三年的资产负债率平均值在[55%—60%)区间的，得0.6分；</w:t>
            </w:r>
          </w:p>
          <w:p w:rsidR="00F840CC" w:rsidRDefault="00DD236C">
            <w:pPr>
              <w:adjustRightInd w:val="0"/>
              <w:snapToGrid w:val="0"/>
              <w:rPr>
                <w:rFonts w:ascii="宋体" w:hAnsi="宋体" w:cs="宋体"/>
                <w:szCs w:val="21"/>
              </w:rPr>
            </w:pPr>
            <w:r>
              <w:rPr>
                <w:rFonts w:ascii="宋体" w:hAnsi="宋体" w:cs="宋体" w:hint="eastAsia"/>
                <w:szCs w:val="21"/>
              </w:rPr>
              <w:t>（3）近三年的资产负债率平均值在[60%—65%)区间的，得0.3分；</w:t>
            </w:r>
          </w:p>
          <w:p w:rsidR="00F840CC" w:rsidRDefault="00DD236C">
            <w:pPr>
              <w:adjustRightInd w:val="0"/>
              <w:snapToGrid w:val="0"/>
              <w:rPr>
                <w:rFonts w:ascii="宋体" w:hAnsi="宋体" w:cs="宋体"/>
                <w:szCs w:val="21"/>
              </w:rPr>
            </w:pPr>
            <w:r>
              <w:rPr>
                <w:rFonts w:ascii="宋体" w:hAnsi="宋体" w:cs="宋体" w:hint="eastAsia"/>
                <w:szCs w:val="21"/>
              </w:rPr>
              <w:t>（4）近三年的资产负债率平均值在[65%—70%]区间的，得0.1分；</w:t>
            </w:r>
          </w:p>
          <w:p w:rsidR="00F840CC" w:rsidRDefault="00DD236C">
            <w:pPr>
              <w:adjustRightInd w:val="0"/>
              <w:snapToGrid w:val="0"/>
              <w:rPr>
                <w:rFonts w:ascii="宋体" w:hAnsi="宋体" w:cs="宋体"/>
                <w:szCs w:val="21"/>
              </w:rPr>
            </w:pPr>
            <w:r>
              <w:rPr>
                <w:rFonts w:ascii="宋体" w:hAnsi="宋体" w:cs="宋体" w:hint="eastAsia"/>
                <w:szCs w:val="21"/>
              </w:rPr>
              <w:t>不满足上述情况的，不得分。</w:t>
            </w:r>
          </w:p>
        </w:tc>
      </w:tr>
      <w:tr w:rsidR="00F840CC">
        <w:trPr>
          <w:trHeight w:val="577"/>
          <w:jc w:val="center"/>
        </w:trPr>
        <w:tc>
          <w:tcPr>
            <w:tcW w:w="2012" w:type="dxa"/>
            <w:gridSpan w:val="2"/>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合计</w:t>
            </w:r>
          </w:p>
        </w:tc>
        <w:tc>
          <w:tcPr>
            <w:tcW w:w="681" w:type="dxa"/>
            <w:vAlign w:val="center"/>
          </w:tcPr>
          <w:p w:rsidR="00F840CC" w:rsidRDefault="00DD236C">
            <w:pPr>
              <w:spacing w:line="320" w:lineRule="exact"/>
              <w:jc w:val="center"/>
              <w:rPr>
                <w:rFonts w:ascii="宋体" w:hAnsi="宋体" w:cs="宋体"/>
                <w:b/>
                <w:szCs w:val="21"/>
              </w:rPr>
            </w:pPr>
            <w:r>
              <w:rPr>
                <w:rFonts w:ascii="宋体" w:hAnsi="宋体" w:cs="宋体" w:hint="eastAsia"/>
                <w:b/>
                <w:szCs w:val="21"/>
              </w:rPr>
              <w:t>20</w:t>
            </w:r>
          </w:p>
        </w:tc>
        <w:tc>
          <w:tcPr>
            <w:tcW w:w="11879" w:type="dxa"/>
            <w:vAlign w:val="center"/>
          </w:tcPr>
          <w:p w:rsidR="00F840CC" w:rsidRDefault="00F840CC">
            <w:pPr>
              <w:snapToGrid w:val="0"/>
              <w:spacing w:line="320" w:lineRule="exact"/>
              <w:jc w:val="center"/>
              <w:rPr>
                <w:rFonts w:ascii="宋体" w:hAnsi="宋体" w:cs="宋体"/>
                <w:szCs w:val="21"/>
              </w:rPr>
            </w:pPr>
          </w:p>
        </w:tc>
      </w:tr>
    </w:tbl>
    <w:p w:rsidR="00F840CC" w:rsidRDefault="00DD236C">
      <w:pPr>
        <w:spacing w:line="276" w:lineRule="auto"/>
        <w:rPr>
          <w:rFonts w:ascii="宋体" w:hAnsi="宋体" w:cs="宋体"/>
          <w:kern w:val="0"/>
          <w:szCs w:val="21"/>
        </w:rPr>
      </w:pPr>
      <w:r>
        <w:rPr>
          <w:rFonts w:ascii="宋体" w:hAnsi="宋体" w:cs="宋体" w:hint="eastAsia"/>
          <w:kern w:val="0"/>
          <w:szCs w:val="21"/>
        </w:rPr>
        <w:t>备注：</w:t>
      </w:r>
    </w:p>
    <w:p w:rsidR="00F840CC" w:rsidRDefault="00DD236C">
      <w:pPr>
        <w:spacing w:line="276" w:lineRule="auto"/>
        <w:rPr>
          <w:rFonts w:ascii="宋体" w:hAnsi="宋体" w:cs="宋体"/>
          <w:kern w:val="0"/>
          <w:szCs w:val="21"/>
        </w:rPr>
      </w:pPr>
      <w:r>
        <w:rPr>
          <w:rFonts w:ascii="宋体" w:hAnsi="宋体" w:cs="宋体" w:hint="eastAsia"/>
          <w:kern w:val="0"/>
          <w:szCs w:val="21"/>
        </w:rPr>
        <w:t>1、【项目管理机构能力】：上述人员均不得兼任，除须提供职称证、执业资格证书等相关证明资料扫描件外，还须提供近一个月（即 2023年5月）在投标人单位（仅指投标人自身人员，含分公司，不含子、母公司。如投标申请人为集团公司，则不含集团下属子公司，专指集团本部人员，同样下属子公司也不得使用集团公司的人员。）的社保缴纳记录证明扫描件并加盖投标人电子印章，若当地政府部门允许企业在疫情期间缓缴社会保险费且投标人未缴纳的，投标人可提供当地政府部门允许缓缴社保的相关文件作为缴纳社保的证明。确定中标人后，招标人将核实后续中标人项目经理部组成人员的社保补缴情况。按照《造价工程师职业资格制度规定》的规定，根据原人事部、原建设部发布的《造价工程师执业资格制度暂行规定》（人发〔1996〕77号）取得的造价工程师执业资格，并经注册且在有效期内的，等同于一级注册造价工程师。</w:t>
      </w:r>
    </w:p>
    <w:p w:rsidR="00F840CC" w:rsidRDefault="00DD236C">
      <w:pPr>
        <w:spacing w:line="276" w:lineRule="auto"/>
        <w:rPr>
          <w:rFonts w:ascii="宋体" w:hAnsi="宋体" w:cs="宋体"/>
          <w:kern w:val="0"/>
          <w:szCs w:val="21"/>
        </w:rPr>
      </w:pPr>
      <w:r>
        <w:rPr>
          <w:rFonts w:ascii="宋体" w:hAnsi="宋体" w:cs="宋体" w:hint="eastAsia"/>
          <w:kern w:val="0"/>
          <w:szCs w:val="21"/>
        </w:rPr>
        <w:lastRenderedPageBreak/>
        <w:t>2、【企业类似工程业绩】：</w:t>
      </w:r>
      <w:r>
        <w:rPr>
          <w:rFonts w:ascii="宋体" w:hAnsi="宋体" w:cs="宋体" w:hint="eastAsia"/>
        </w:rPr>
        <w:t>施工总承包业绩或单独发包的工程业绩，需同时提供中标通知书或免招标的相关证明、施工合同、竣工验收报告或竣工验收证明（具有建设单位、设计、施工和监理单位盖章）扫描件。由总承包单位依法分包的电力工程业绩，需同时提供经业主和总承包单位确认的分包合同、竣工验收报告或竣工验收证明（具有建设单位、设计、施工和监理单位盖章）扫描件。如以上资料不能证明业绩规模的技术指标（指电压等级、金额等）的，须另提供可证明业绩技术指标的其他资料。提供施工合同或分包合同扫描件证明材料，可提供合同关键页，但应至少包括合同封面、合同指标金额规模页、合同盖章页。</w:t>
      </w:r>
    </w:p>
    <w:p w:rsidR="00F840CC" w:rsidRDefault="00DD236C">
      <w:pPr>
        <w:ind w:firstLineChars="200" w:firstLine="420"/>
        <w:rPr>
          <w:rFonts w:ascii="宋体" w:hAnsi="宋体" w:cs="宋体"/>
        </w:rPr>
      </w:pPr>
      <w:r>
        <w:rPr>
          <w:rFonts w:ascii="宋体" w:hAnsi="宋体" w:cs="宋体" w:hint="eastAsia"/>
        </w:rPr>
        <w:t>完成时间以竣工验收文件或子分部工程质量验收记录时间为准。业绩金额按以下方式认定：</w:t>
      </w:r>
    </w:p>
    <w:p w:rsidR="00F840CC" w:rsidRDefault="00DD236C">
      <w:pPr>
        <w:ind w:firstLineChars="200" w:firstLine="420"/>
        <w:rPr>
          <w:rFonts w:ascii="宋体" w:hAnsi="宋体" w:cs="宋体"/>
        </w:rPr>
      </w:pPr>
      <w:r>
        <w:rPr>
          <w:rFonts w:ascii="宋体" w:hAnsi="宋体" w:cs="宋体" w:hint="eastAsia"/>
        </w:rPr>
        <w:t>a、适用于施工总承包项目：金额以中标通知书为准，中标通知书上没有金额或免招标的，以施工合同（不含补充合同）为准。</w:t>
      </w:r>
    </w:p>
    <w:p w:rsidR="00F840CC" w:rsidRDefault="00DD236C">
      <w:pPr>
        <w:spacing w:line="276" w:lineRule="auto"/>
        <w:ind w:firstLineChars="200" w:firstLine="420"/>
        <w:rPr>
          <w:rFonts w:ascii="宋体" w:hAnsi="宋体" w:cs="宋体"/>
          <w:kern w:val="0"/>
          <w:szCs w:val="21"/>
          <w:highlight w:val="yellow"/>
        </w:rPr>
      </w:pPr>
      <w:r>
        <w:rPr>
          <w:rFonts w:ascii="宋体" w:hAnsi="宋体" w:cs="宋体" w:hint="eastAsia"/>
        </w:rPr>
        <w:t>b、适用于施工专业承包项目：单独发包的专业工程的业绩金额以中标通知书为准，中标通知书上没有金额或免招标的，以施工合同（不含补充合同）为准。如中标通知书未能体现对应的专业工程金额，则以施工合同载明的对应的专业工程金额为准，如中标通知书与施工合同均不能单独体现对应的专业工程金额，则以建设单位提供的证明资料中载明的对应专业金额为准。由总承包单位依法分包的专业工程业绩其金额以分包合同中约定的合同金额为准。</w:t>
      </w:r>
    </w:p>
    <w:p w:rsidR="00F840CC" w:rsidRDefault="00DD236C">
      <w:pPr>
        <w:spacing w:line="276" w:lineRule="auto"/>
        <w:rPr>
          <w:rFonts w:ascii="宋体" w:hAnsi="宋体" w:cs="宋体"/>
          <w:kern w:val="0"/>
          <w:szCs w:val="21"/>
        </w:rPr>
      </w:pPr>
      <w:r>
        <w:rPr>
          <w:rFonts w:ascii="宋体" w:hAnsi="宋体" w:cs="宋体" w:hint="eastAsia"/>
          <w:kern w:val="0"/>
          <w:szCs w:val="21"/>
        </w:rPr>
        <w:t>3、【工程研发能力】：</w:t>
      </w:r>
      <w:r>
        <w:rPr>
          <w:rFonts w:ascii="宋体" w:hAnsi="宋体" w:cs="宋体" w:hint="eastAsia"/>
          <w:bCs/>
          <w:szCs w:val="21"/>
        </w:rPr>
        <w:t>省级或以上工法奖，需同时提供省级或以上行政主管部门</w:t>
      </w:r>
      <w:r>
        <w:rPr>
          <w:rFonts w:ascii="宋体" w:hAnsi="宋体" w:cs="宋体" w:hint="eastAsia"/>
        </w:rPr>
        <w:t>或行业协会（行业协会须在民政管理部门登记备案）</w:t>
      </w:r>
      <w:r>
        <w:rPr>
          <w:rFonts w:ascii="宋体" w:hAnsi="宋体" w:cs="宋体" w:hint="eastAsia"/>
          <w:bCs/>
          <w:szCs w:val="21"/>
        </w:rPr>
        <w:t>颁发的获奖证书扫描件及可反映工法科技成果成功应用在具体工程项目的科学技术成果鉴定证书扫描件。时间以发证时间为准</w:t>
      </w:r>
      <w:r>
        <w:rPr>
          <w:rFonts w:ascii="宋体" w:hAnsi="宋体" w:cs="宋体" w:hint="eastAsia"/>
        </w:rPr>
        <w:t>。</w:t>
      </w:r>
    </w:p>
    <w:p w:rsidR="00F840CC" w:rsidRDefault="00DD236C">
      <w:pPr>
        <w:spacing w:line="276" w:lineRule="auto"/>
        <w:rPr>
          <w:rFonts w:ascii="宋体" w:hAnsi="宋体" w:cs="宋体"/>
          <w:kern w:val="0"/>
          <w:szCs w:val="21"/>
        </w:rPr>
      </w:pPr>
      <w:r>
        <w:rPr>
          <w:rFonts w:ascii="宋体" w:hAnsi="宋体" w:cs="宋体" w:hint="eastAsia"/>
          <w:kern w:val="0"/>
          <w:szCs w:val="21"/>
        </w:rPr>
        <w:t>4、【第三方评价】：</w:t>
      </w:r>
      <w:r>
        <w:rPr>
          <w:rFonts w:ascii="宋体" w:hAnsi="宋体" w:cs="宋体" w:hint="eastAsia"/>
          <w:bCs/>
          <w:szCs w:val="21"/>
        </w:rPr>
        <w:t>纳税信用A级纳税人须含最新评审年度（2022年度），否则不予计分，只计算投标人自身（不计算投标人的分公司、子公司和分支机构），须提供税务机关颁发的证书扫描件</w:t>
      </w:r>
      <w:r>
        <w:rPr>
          <w:rFonts w:ascii="宋体" w:hAnsi="宋体" w:cs="宋体" w:hint="eastAsia"/>
        </w:rPr>
        <w:t>。</w:t>
      </w:r>
    </w:p>
    <w:p w:rsidR="00F840CC" w:rsidRDefault="00DD236C">
      <w:pPr>
        <w:pStyle w:val="a0"/>
        <w:rPr>
          <w:rFonts w:eastAsia="宋体" w:hAnsi="宋体" w:cs="宋体"/>
          <w:bCs/>
          <w:szCs w:val="21"/>
        </w:rPr>
      </w:pPr>
      <w:r>
        <w:rPr>
          <w:rFonts w:hint="eastAsia"/>
        </w:rPr>
        <w:t>5</w:t>
      </w:r>
      <w:r>
        <w:rPr>
          <w:rFonts w:hint="eastAsia"/>
        </w:rPr>
        <w:t>、</w:t>
      </w:r>
      <w:r>
        <w:rPr>
          <w:rFonts w:eastAsia="宋体" w:hAnsi="宋体" w:cs="宋体" w:hint="eastAsia"/>
          <w:kern w:val="0"/>
          <w:szCs w:val="21"/>
        </w:rPr>
        <w:t>【财务指标】：</w:t>
      </w:r>
      <w:r>
        <w:rPr>
          <w:rFonts w:eastAsia="宋体" w:hAnsi="宋体" w:cs="宋体" w:hint="eastAsia"/>
          <w:bCs/>
          <w:szCs w:val="21"/>
        </w:rPr>
        <w:t>需提供经会计事务所或审计机构审计的2020-2022年度审计报告及附表（包括资产负债表、利润表、现金流量表等，财务报表附注可不提供）扫描件。资产负债率计算公式：资产负债率X=期（年）末负债总额/期（年）末资产总额×100%。</w:t>
      </w:r>
    </w:p>
    <w:p w:rsidR="00F840CC" w:rsidRDefault="00DD236C">
      <w:r>
        <w:rPr>
          <w:rFonts w:ascii="宋体" w:eastAsia="楷体_GB2312" w:hAnsi="Courier New" w:hint="eastAsia"/>
          <w:szCs w:val="24"/>
        </w:rPr>
        <w:t>6</w:t>
      </w:r>
      <w:r>
        <w:rPr>
          <w:rFonts w:ascii="宋体" w:eastAsia="楷体_GB2312" w:hAnsi="Courier New" w:hint="eastAsia"/>
          <w:szCs w:val="24"/>
        </w:rPr>
        <w:t>、</w:t>
      </w:r>
      <w:r>
        <w:rPr>
          <w:rFonts w:ascii="宋体" w:hAnsi="宋体" w:cs="宋体" w:hint="eastAsia"/>
        </w:rPr>
        <w:t>以上所附证书证明文件均须提供原件扫描件，投标人提供的网页截图或原件扫描件必须加盖投标人电子印章且内容必须清晰可辨，如因网页截图或原件彩色扫描件内容模糊导致评标时无法判断的，后果由投标人自负。上述资料不提供或提供不完整或提供不符合要求的不得分。</w:t>
      </w:r>
    </w:p>
    <w:p w:rsidR="00F840CC" w:rsidRDefault="00DD236C">
      <w:pPr>
        <w:spacing w:line="276" w:lineRule="auto"/>
        <w:rPr>
          <w:rFonts w:ascii="宋体" w:hAnsi="宋体" w:cs="宋体"/>
          <w:kern w:val="0"/>
          <w:szCs w:val="21"/>
        </w:rPr>
      </w:pPr>
      <w:r>
        <w:rPr>
          <w:rFonts w:ascii="宋体" w:eastAsia="楷体_GB2312" w:hAnsi="Courier New" w:hint="eastAsia"/>
          <w:szCs w:val="24"/>
        </w:rPr>
        <w:t>7</w:t>
      </w:r>
      <w:r>
        <w:rPr>
          <w:rFonts w:ascii="宋体" w:eastAsia="楷体_GB2312" w:hAnsi="Courier New" w:hint="eastAsia"/>
          <w:szCs w:val="24"/>
        </w:rPr>
        <w:t>、</w:t>
      </w:r>
      <w:r>
        <w:rPr>
          <w:rFonts w:ascii="宋体" w:hAnsi="宋体" w:cs="宋体" w:hint="eastAsia"/>
          <w:kern w:val="0"/>
          <w:szCs w:val="21"/>
        </w:rPr>
        <w:t>投标人的技术标得分为各评标委员会成员的评分</w:t>
      </w:r>
      <w:r>
        <w:rPr>
          <w:rFonts w:ascii="宋体" w:hAnsi="宋体" w:cs="宋体" w:hint="eastAsia"/>
        </w:rPr>
        <w:t>去掉一个最高分和一个最低分</w:t>
      </w:r>
      <w:r>
        <w:rPr>
          <w:rFonts w:ascii="宋体" w:hAnsi="宋体" w:cs="宋体" w:hint="eastAsia"/>
          <w:kern w:val="0"/>
          <w:szCs w:val="21"/>
        </w:rPr>
        <w:t>的算术平均值（若分数出现小数点时，保留小数点后二位，第三位小数四舍五入）。</w:t>
      </w:r>
    </w:p>
    <w:p w:rsidR="00F840CC" w:rsidRDefault="00DD236C">
      <w:pPr>
        <w:pStyle w:val="ae"/>
        <w:topLinePunct/>
        <w:adjustRightInd w:val="0"/>
        <w:spacing w:line="276" w:lineRule="auto"/>
        <w:rPr>
          <w:rStyle w:val="NormalCharacter"/>
          <w:rFonts w:ascii="宋体" w:eastAsia="宋体" w:hAnsi="宋体"/>
          <w:b/>
          <w:bCs/>
          <w:szCs w:val="21"/>
        </w:rPr>
      </w:pPr>
      <w:r>
        <w:rPr>
          <w:rStyle w:val="NormalCharacter"/>
          <w:rFonts w:ascii="宋体" w:eastAsia="宋体" w:hAnsi="宋体" w:hint="eastAsia"/>
          <w:b/>
          <w:bCs/>
          <w:szCs w:val="21"/>
        </w:rPr>
        <w:br w:type="page"/>
      </w:r>
    </w:p>
    <w:p w:rsidR="00F840CC" w:rsidRDefault="00DD236C">
      <w:pPr>
        <w:pStyle w:val="ae"/>
        <w:topLinePunct/>
        <w:adjustRightInd w:val="0"/>
        <w:spacing w:line="276" w:lineRule="auto"/>
        <w:rPr>
          <w:rStyle w:val="NormalCharacter"/>
          <w:rFonts w:ascii="宋体" w:eastAsia="宋体" w:hAnsi="宋体"/>
          <w:b/>
          <w:bCs/>
          <w:szCs w:val="21"/>
        </w:rPr>
      </w:pPr>
      <w:r>
        <w:rPr>
          <w:rStyle w:val="NormalCharacter"/>
          <w:rFonts w:ascii="宋体" w:eastAsia="宋体" w:hAnsi="宋体"/>
          <w:b/>
          <w:bCs/>
          <w:szCs w:val="21"/>
        </w:rPr>
        <w:lastRenderedPageBreak/>
        <w:t>附表五（适用于加权平均法）</w:t>
      </w:r>
    </w:p>
    <w:p w:rsidR="00F840CC" w:rsidRDefault="00DD236C">
      <w:pPr>
        <w:spacing w:line="360" w:lineRule="auto"/>
        <w:jc w:val="center"/>
        <w:rPr>
          <w:rStyle w:val="NormalCharacter"/>
          <w:rFonts w:ascii="宋体" w:hAnsi="宋体"/>
          <w:b/>
          <w:sz w:val="36"/>
          <w:szCs w:val="36"/>
        </w:rPr>
      </w:pPr>
      <w:r>
        <w:rPr>
          <w:rStyle w:val="NormalCharacter"/>
          <w:rFonts w:ascii="宋体" w:hAnsi="宋体"/>
          <w:b/>
          <w:sz w:val="36"/>
          <w:szCs w:val="36"/>
        </w:rPr>
        <w:t>经济标评分表</w:t>
      </w:r>
    </w:p>
    <w:p w:rsidR="00F840CC" w:rsidRDefault="00DD236C">
      <w:pPr>
        <w:spacing w:line="360"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2676"/>
        <w:gridCol w:w="1315"/>
        <w:gridCol w:w="13"/>
        <w:gridCol w:w="1350"/>
        <w:gridCol w:w="1350"/>
        <w:gridCol w:w="1350"/>
        <w:gridCol w:w="1350"/>
        <w:gridCol w:w="1350"/>
        <w:gridCol w:w="1350"/>
        <w:gridCol w:w="1342"/>
      </w:tblGrid>
      <w:tr w:rsidR="00F840CC">
        <w:trPr>
          <w:trHeight w:val="124"/>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投标人名称</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r>
      <w:tr w:rsidR="00F840CC">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投标报价PT（元）</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r>
      <w:tr w:rsidR="00F840CC">
        <w:trPr>
          <w:trHeight w:val="92"/>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报价权重</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63"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auto"/>
            </w:tcBorders>
            <w:vAlign w:val="center"/>
          </w:tcPr>
          <w:p w:rsidR="00F840CC" w:rsidRDefault="00F840CC">
            <w:pPr>
              <w:spacing w:line="360" w:lineRule="auto"/>
              <w:rPr>
                <w:rStyle w:val="NormalCharacter"/>
                <w:rFonts w:ascii="宋体" w:hAnsi="宋体"/>
                <w:szCs w:val="21"/>
              </w:rPr>
            </w:pPr>
          </w:p>
        </w:tc>
      </w:tr>
      <w:tr w:rsidR="00F840CC">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评标参考价PC（元）</w:t>
            </w:r>
          </w:p>
        </w:tc>
        <w:tc>
          <w:tcPr>
            <w:tcW w:w="10770" w:type="dxa"/>
            <w:gridSpan w:val="9"/>
            <w:tcBorders>
              <w:top w:val="nil"/>
              <w:bottom w:val="nil"/>
              <w:right w:val="single" w:sz="4" w:space="0" w:color="auto"/>
            </w:tcBorders>
          </w:tcPr>
          <w:p w:rsidR="00F840CC" w:rsidRDefault="00F840CC">
            <w:pPr>
              <w:spacing w:line="360" w:lineRule="auto"/>
              <w:jc w:val="left"/>
              <w:textAlignment w:val="auto"/>
              <w:rPr>
                <w:rStyle w:val="NormalCharacter"/>
                <w:rFonts w:ascii="宋体" w:hAnsi="宋体"/>
                <w:szCs w:val="21"/>
              </w:rPr>
            </w:pPr>
          </w:p>
        </w:tc>
      </w:tr>
      <w:tr w:rsidR="00F840CC">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偏差（（PT-PC）/PC）（%）</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auto"/>
            </w:tcBorders>
            <w:vAlign w:val="center"/>
          </w:tcPr>
          <w:p w:rsidR="00F840CC" w:rsidRDefault="00F840CC">
            <w:pPr>
              <w:spacing w:line="360" w:lineRule="auto"/>
              <w:rPr>
                <w:rStyle w:val="NormalCharacter"/>
                <w:rFonts w:ascii="宋体" w:hAnsi="宋体"/>
                <w:szCs w:val="21"/>
              </w:rPr>
            </w:pPr>
          </w:p>
        </w:tc>
      </w:tr>
      <w:tr w:rsidR="00F840CC">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减分（A）</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r>
      <w:tr w:rsidR="00F840CC">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得分(I=100-A)</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r>
      <w:tr w:rsidR="00F840CC">
        <w:trPr>
          <w:trHeight w:val="77"/>
          <w:jc w:val="center"/>
        </w:trPr>
        <w:tc>
          <w:tcPr>
            <w:tcW w:w="267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rPr>
                <w:rStyle w:val="NormalCharacter"/>
                <w:rFonts w:ascii="宋体" w:hAnsi="宋体"/>
                <w:szCs w:val="21"/>
              </w:rPr>
            </w:pPr>
            <w:r>
              <w:rPr>
                <w:rStyle w:val="NormalCharacter"/>
                <w:rFonts w:ascii="宋体" w:hAnsi="宋体"/>
                <w:szCs w:val="21"/>
              </w:rPr>
              <w:t>得分排名次序</w:t>
            </w:r>
          </w:p>
        </w:tc>
        <w:tc>
          <w:tcPr>
            <w:tcW w:w="1328" w:type="dxa"/>
            <w:gridSpan w:val="2"/>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c>
          <w:tcPr>
            <w:tcW w:w="1342" w:type="dxa"/>
            <w:tcBorders>
              <w:top w:val="single" w:sz="4" w:space="0" w:color="000000"/>
              <w:left w:val="single" w:sz="4" w:space="0" w:color="000000"/>
              <w:bottom w:val="single" w:sz="4" w:space="0" w:color="000000"/>
              <w:right w:val="single" w:sz="4" w:space="0" w:color="000000"/>
            </w:tcBorders>
            <w:vAlign w:val="center"/>
          </w:tcPr>
          <w:p w:rsidR="00F840CC" w:rsidRDefault="00F840CC">
            <w:pPr>
              <w:spacing w:line="360" w:lineRule="auto"/>
              <w:rPr>
                <w:rStyle w:val="NormalCharacter"/>
                <w:rFonts w:ascii="宋体" w:hAnsi="宋体"/>
                <w:szCs w:val="21"/>
              </w:rPr>
            </w:pPr>
          </w:p>
        </w:tc>
      </w:tr>
    </w:tbl>
    <w:p w:rsidR="00F840CC" w:rsidRDefault="00DD236C">
      <w:pPr>
        <w:spacing w:line="360" w:lineRule="auto"/>
        <w:rPr>
          <w:rStyle w:val="NormalCharacter"/>
          <w:rFonts w:ascii="宋体" w:hAnsi="宋体"/>
          <w:b/>
          <w:sz w:val="36"/>
          <w:szCs w:val="36"/>
        </w:rPr>
      </w:pPr>
      <w:r>
        <w:rPr>
          <w:rStyle w:val="NormalCharacter"/>
          <w:rFonts w:ascii="宋体" w:hAnsi="宋体"/>
          <w:szCs w:val="21"/>
        </w:rPr>
        <w:t>评委签名：</w:t>
      </w:r>
    </w:p>
    <w:p w:rsidR="00F840CC" w:rsidRDefault="00DD236C">
      <w:pPr>
        <w:spacing w:line="360" w:lineRule="auto"/>
        <w:rPr>
          <w:rStyle w:val="NormalCharacter"/>
          <w:rFonts w:ascii="宋体" w:hAnsi="宋体"/>
          <w:b/>
          <w:bCs/>
          <w:szCs w:val="21"/>
        </w:rPr>
      </w:pPr>
      <w:r>
        <w:rPr>
          <w:rStyle w:val="NormalCharacter"/>
          <w:rFonts w:ascii="宋体" w:hAnsi="宋体"/>
          <w:szCs w:val="21"/>
        </w:rPr>
        <w:br w:type="page"/>
      </w:r>
      <w:r>
        <w:rPr>
          <w:rStyle w:val="NormalCharacter"/>
          <w:rFonts w:ascii="宋体" w:hAnsi="宋体"/>
          <w:b/>
          <w:bCs/>
          <w:sz w:val="24"/>
          <w:szCs w:val="21"/>
        </w:rPr>
        <w:lastRenderedPageBreak/>
        <w:t>附表六</w:t>
      </w:r>
    </w:p>
    <w:p w:rsidR="00F840CC" w:rsidRDefault="00DD236C">
      <w:pPr>
        <w:spacing w:line="360" w:lineRule="auto"/>
        <w:jc w:val="center"/>
        <w:rPr>
          <w:rStyle w:val="NormalCharacter"/>
          <w:rFonts w:ascii="宋体" w:hAnsi="宋体"/>
          <w:b/>
          <w:sz w:val="36"/>
          <w:szCs w:val="36"/>
        </w:rPr>
      </w:pPr>
      <w:r>
        <w:rPr>
          <w:rStyle w:val="NormalCharacter"/>
          <w:rFonts w:ascii="宋体" w:hAnsi="宋体"/>
          <w:b/>
          <w:sz w:val="36"/>
          <w:szCs w:val="36"/>
        </w:rPr>
        <w:t>算术复核表</w:t>
      </w:r>
    </w:p>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工程名称：                                           投标人:                                                  单位：元</w:t>
      </w:r>
    </w:p>
    <w:tbl>
      <w:tblPr>
        <w:tblW w:w="0" w:type="auto"/>
        <w:jc w:val="center"/>
        <w:tblLayout w:type="fixed"/>
        <w:tblCellMar>
          <w:left w:w="0" w:type="dxa"/>
          <w:right w:w="0" w:type="dxa"/>
        </w:tblCellMar>
        <w:tblLook w:val="04A0"/>
      </w:tblPr>
      <w:tblGrid>
        <w:gridCol w:w="586"/>
        <w:gridCol w:w="2678"/>
        <w:gridCol w:w="1702"/>
        <w:gridCol w:w="1985"/>
        <w:gridCol w:w="1842"/>
        <w:gridCol w:w="1509"/>
        <w:gridCol w:w="3144"/>
      </w:tblGrid>
      <w:tr w:rsidR="00F840CC">
        <w:trPr>
          <w:trHeight w:val="222"/>
          <w:jc w:val="center"/>
        </w:trPr>
        <w:tc>
          <w:tcPr>
            <w:tcW w:w="58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编号</w:t>
            </w:r>
          </w:p>
        </w:tc>
        <w:tc>
          <w:tcPr>
            <w:tcW w:w="2678"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算术校核项目</w:t>
            </w:r>
          </w:p>
        </w:tc>
        <w:tc>
          <w:tcPr>
            <w:tcW w:w="1702"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修正前投标</w:t>
            </w:r>
          </w:p>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报价A</w:t>
            </w:r>
          </w:p>
        </w:tc>
        <w:tc>
          <w:tcPr>
            <w:tcW w:w="1985"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修正后投标</w:t>
            </w:r>
          </w:p>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报价B</w:t>
            </w:r>
          </w:p>
        </w:tc>
        <w:tc>
          <w:tcPr>
            <w:tcW w:w="1842"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修正率</w:t>
            </w:r>
            <w:r>
              <w:rPr>
                <w:rStyle w:val="NormalCharacter"/>
                <w:rFonts w:ascii="宋体" w:hAnsi="宋体"/>
                <w:kern w:val="0"/>
                <w:szCs w:val="21"/>
              </w:rPr>
              <w:br w:type="textWrapping" w:clear="all"/>
              <w:t>r=|A-B|/A*100%</w:t>
            </w:r>
          </w:p>
        </w:tc>
        <w:tc>
          <w:tcPr>
            <w:tcW w:w="1509"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经评审的最终投标报价</w:t>
            </w:r>
          </w:p>
        </w:tc>
        <w:tc>
          <w:tcPr>
            <w:tcW w:w="3144"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当B&gt;A时，修正后报价与原报价的差额；当B≤A时,R=0</w:t>
            </w:r>
          </w:p>
        </w:tc>
      </w:tr>
      <w:tr w:rsidR="00F840CC">
        <w:trPr>
          <w:trHeight w:val="77"/>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1</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[单位工程1]</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F840CC">
            <w:pPr>
              <w:spacing w:line="360" w:lineRule="auto"/>
              <w:rPr>
                <w:rStyle w:val="NormalCharacter"/>
                <w:rFonts w:ascii="宋体" w:hAnsi="宋体"/>
                <w:kern w:val="0"/>
                <w:szCs w:val="21"/>
              </w:rPr>
            </w:pPr>
          </w:p>
        </w:tc>
      </w:tr>
      <w:tr w:rsidR="00F840CC">
        <w:trPr>
          <w:trHeight w:val="122"/>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2</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[单位工程2]</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F840CC">
            <w:pPr>
              <w:spacing w:line="360" w:lineRule="auto"/>
              <w:rPr>
                <w:rStyle w:val="NormalCharacter"/>
                <w:rFonts w:ascii="宋体" w:hAnsi="宋体"/>
                <w:kern w:val="0"/>
                <w:szCs w:val="21"/>
              </w:rPr>
            </w:pPr>
          </w:p>
        </w:tc>
      </w:tr>
      <w:tr w:rsidR="00F840CC">
        <w:trPr>
          <w:trHeight w:val="77"/>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F840CC">
            <w:pPr>
              <w:spacing w:line="360" w:lineRule="auto"/>
              <w:rPr>
                <w:rStyle w:val="NormalCharacter"/>
                <w:rFonts w:ascii="宋体" w:hAnsi="宋体"/>
                <w:kern w:val="0"/>
                <w:szCs w:val="21"/>
              </w:rPr>
            </w:pPr>
          </w:p>
        </w:tc>
      </w:tr>
      <w:tr w:rsidR="00F840CC">
        <w:trPr>
          <w:trHeight w:val="77"/>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F840CC">
            <w:pPr>
              <w:spacing w:line="360" w:lineRule="auto"/>
              <w:rPr>
                <w:rStyle w:val="NormalCharacter"/>
                <w:rFonts w:ascii="宋体" w:hAnsi="宋体"/>
                <w:kern w:val="0"/>
                <w:szCs w:val="21"/>
              </w:rPr>
            </w:pPr>
          </w:p>
        </w:tc>
      </w:tr>
      <w:tr w:rsidR="00F840CC">
        <w:trPr>
          <w:trHeight w:val="77"/>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F840CC">
            <w:pPr>
              <w:spacing w:line="360" w:lineRule="auto"/>
              <w:rPr>
                <w:rStyle w:val="NormalCharacter"/>
                <w:rFonts w:ascii="宋体" w:hAnsi="宋体"/>
                <w:kern w:val="0"/>
                <w:szCs w:val="21"/>
              </w:rPr>
            </w:pPr>
          </w:p>
        </w:tc>
      </w:tr>
      <w:tr w:rsidR="00F840CC">
        <w:trPr>
          <w:trHeight w:val="77"/>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n</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[单位工程n]</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F840CC">
            <w:pPr>
              <w:spacing w:line="360" w:lineRule="auto"/>
              <w:rPr>
                <w:rStyle w:val="NormalCharacter"/>
                <w:rFonts w:ascii="宋体" w:hAnsi="宋体"/>
                <w:kern w:val="0"/>
                <w:szCs w:val="21"/>
              </w:rPr>
            </w:pPr>
          </w:p>
        </w:tc>
      </w:tr>
      <w:tr w:rsidR="00F840CC">
        <w:trPr>
          <w:trHeight w:val="77"/>
          <w:jc w:val="center"/>
        </w:trPr>
        <w:tc>
          <w:tcPr>
            <w:tcW w:w="586" w:type="dxa"/>
            <w:tcBorders>
              <w:top w:val="nil"/>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kern w:val="0"/>
                <w:szCs w:val="21"/>
              </w:rPr>
            </w:pPr>
            <w:r>
              <w:rPr>
                <w:rStyle w:val="NormalCharacter"/>
                <w:rFonts w:ascii="宋体" w:hAnsi="宋体"/>
                <w:kern w:val="0"/>
                <w:szCs w:val="21"/>
              </w:rPr>
              <w:t>∑</w:t>
            </w:r>
          </w:p>
        </w:tc>
        <w:tc>
          <w:tcPr>
            <w:tcW w:w="2678"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投标总报价</w:t>
            </w:r>
          </w:p>
        </w:tc>
        <w:tc>
          <w:tcPr>
            <w:tcW w:w="170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985"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842"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1509" w:type="dxa"/>
            <w:tcBorders>
              <w:top w:val="nil"/>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 xml:space="preserve">　</w:t>
            </w:r>
          </w:p>
        </w:tc>
        <w:tc>
          <w:tcPr>
            <w:tcW w:w="3144" w:type="dxa"/>
            <w:tcBorders>
              <w:top w:val="single" w:sz="4" w:space="0" w:color="000000"/>
              <w:left w:val="nil"/>
              <w:bottom w:val="single" w:sz="4" w:space="0" w:color="000000"/>
              <w:right w:val="single" w:sz="4" w:space="0" w:color="000000"/>
            </w:tcBorders>
            <w:vAlign w:val="center"/>
          </w:tcPr>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∑A=A</w:t>
            </w:r>
            <w:r>
              <w:rPr>
                <w:rStyle w:val="NormalCharacter"/>
                <w:rFonts w:ascii="宋体" w:hAnsi="宋体"/>
                <w:kern w:val="0"/>
                <w:szCs w:val="21"/>
                <w:vertAlign w:val="subscript"/>
              </w:rPr>
              <w:t>1</w:t>
            </w:r>
            <w:r>
              <w:rPr>
                <w:rStyle w:val="NormalCharacter"/>
                <w:rFonts w:ascii="宋体" w:hAnsi="宋体"/>
                <w:kern w:val="0"/>
                <w:szCs w:val="21"/>
              </w:rPr>
              <w:t>+A</w:t>
            </w:r>
            <w:r>
              <w:rPr>
                <w:rStyle w:val="NormalCharacter"/>
                <w:rFonts w:ascii="宋体" w:hAnsi="宋体"/>
                <w:kern w:val="0"/>
                <w:szCs w:val="21"/>
                <w:vertAlign w:val="subscript"/>
              </w:rPr>
              <w:t>2</w:t>
            </w:r>
            <w:r>
              <w:rPr>
                <w:rStyle w:val="NormalCharacter"/>
                <w:rFonts w:ascii="宋体" w:hAnsi="宋体"/>
                <w:kern w:val="0"/>
                <w:szCs w:val="21"/>
              </w:rPr>
              <w:t>+…An；∑B=B</w:t>
            </w:r>
            <w:r>
              <w:rPr>
                <w:rStyle w:val="NormalCharacter"/>
                <w:rFonts w:ascii="宋体" w:hAnsi="宋体"/>
                <w:kern w:val="0"/>
                <w:szCs w:val="21"/>
                <w:vertAlign w:val="subscript"/>
              </w:rPr>
              <w:t>1</w:t>
            </w:r>
            <w:r>
              <w:rPr>
                <w:rStyle w:val="NormalCharacter"/>
                <w:rFonts w:ascii="宋体" w:hAnsi="宋体"/>
                <w:kern w:val="0"/>
                <w:szCs w:val="21"/>
              </w:rPr>
              <w:t>+B</w:t>
            </w:r>
            <w:r>
              <w:rPr>
                <w:rStyle w:val="NormalCharacter"/>
                <w:rFonts w:ascii="宋体" w:hAnsi="宋体"/>
                <w:kern w:val="0"/>
                <w:szCs w:val="21"/>
                <w:vertAlign w:val="subscript"/>
              </w:rPr>
              <w:t>2</w:t>
            </w:r>
            <w:r>
              <w:rPr>
                <w:rStyle w:val="NormalCharacter"/>
                <w:rFonts w:ascii="宋体" w:hAnsi="宋体"/>
                <w:kern w:val="0"/>
                <w:szCs w:val="21"/>
              </w:rPr>
              <w:t>+…Bn</w:t>
            </w:r>
          </w:p>
        </w:tc>
      </w:tr>
    </w:tbl>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修正原则：</w:t>
      </w:r>
      <w:r>
        <w:rPr>
          <w:rStyle w:val="NormalCharacter"/>
          <w:rFonts w:ascii="宋体" w:hAnsi="宋体"/>
          <w:szCs w:val="21"/>
        </w:rPr>
        <w:t>按就低不就高原则，当修正后报价小于原报价，总价按修正后报价；当修正后报价大于原报价，总价按原报价，并在签订合同时载明在结算价中扣除修正报价与原报价的差额。</w:t>
      </w:r>
      <w:r>
        <w:rPr>
          <w:rStyle w:val="NormalCharacter"/>
          <w:rFonts w:ascii="宋体" w:hAnsi="宋体"/>
          <w:kern w:val="0"/>
          <w:szCs w:val="21"/>
        </w:rPr>
        <w:tab/>
      </w:r>
    </w:p>
    <w:p w:rsidR="00F840CC" w:rsidRDefault="00DD236C">
      <w:pPr>
        <w:spacing w:line="360" w:lineRule="auto"/>
        <w:rPr>
          <w:rStyle w:val="NormalCharacter"/>
          <w:rFonts w:ascii="宋体" w:hAnsi="宋体"/>
          <w:kern w:val="0"/>
          <w:szCs w:val="21"/>
        </w:rPr>
      </w:pPr>
      <w:r>
        <w:rPr>
          <w:rStyle w:val="NormalCharacter"/>
          <w:rFonts w:ascii="宋体" w:hAnsi="宋体"/>
          <w:kern w:val="0"/>
          <w:szCs w:val="21"/>
        </w:rPr>
        <w:t>评委签名：</w:t>
      </w:r>
      <w:r>
        <w:rPr>
          <w:rStyle w:val="NormalCharacter"/>
          <w:rFonts w:ascii="宋体" w:hAnsi="宋体"/>
          <w:kern w:val="0"/>
          <w:szCs w:val="21"/>
        </w:rPr>
        <w:tab/>
      </w:r>
      <w:r>
        <w:rPr>
          <w:rStyle w:val="NormalCharacter"/>
          <w:rFonts w:ascii="宋体" w:hAnsi="宋体"/>
          <w:kern w:val="0"/>
          <w:szCs w:val="21"/>
        </w:rPr>
        <w:tab/>
      </w:r>
      <w:r>
        <w:rPr>
          <w:rStyle w:val="NormalCharacter"/>
          <w:rFonts w:ascii="宋体" w:hAnsi="宋体"/>
          <w:kern w:val="0"/>
          <w:szCs w:val="21"/>
        </w:rPr>
        <w:tab/>
      </w:r>
      <w:r>
        <w:rPr>
          <w:rStyle w:val="NormalCharacter"/>
          <w:rFonts w:ascii="宋体" w:hAnsi="宋体"/>
          <w:kern w:val="0"/>
          <w:szCs w:val="21"/>
        </w:rPr>
        <w:tab/>
        <w:t>日期：</w:t>
      </w:r>
    </w:p>
    <w:p w:rsidR="00F840CC" w:rsidRDefault="00F840CC">
      <w:pPr>
        <w:rPr>
          <w:rStyle w:val="NormalCharacter"/>
          <w:rFonts w:ascii="宋体" w:hAnsi="宋体"/>
        </w:rPr>
      </w:pPr>
    </w:p>
    <w:p w:rsidR="00F840CC" w:rsidRDefault="00DD236C">
      <w:pPr>
        <w:spacing w:line="360" w:lineRule="auto"/>
        <w:jc w:val="left"/>
        <w:rPr>
          <w:rStyle w:val="NormalCharacter"/>
          <w:rFonts w:ascii="宋体" w:hAnsi="宋体"/>
          <w:szCs w:val="21"/>
        </w:rPr>
      </w:pPr>
      <w:r>
        <w:rPr>
          <w:rStyle w:val="NormalCharacter"/>
          <w:rFonts w:ascii="宋体" w:hAnsi="宋体"/>
        </w:rPr>
        <w:br w:type="page"/>
      </w:r>
    </w:p>
    <w:p w:rsidR="00F840CC" w:rsidRDefault="00F840CC">
      <w:pPr>
        <w:spacing w:line="360" w:lineRule="auto"/>
        <w:rPr>
          <w:rStyle w:val="NormalCharacter"/>
          <w:rFonts w:ascii="宋体" w:hAnsi="宋体"/>
          <w:szCs w:val="21"/>
        </w:rPr>
        <w:sectPr w:rsidR="00F840CC">
          <w:headerReference w:type="even" r:id="rId21"/>
          <w:headerReference w:type="default" r:id="rId22"/>
          <w:footerReference w:type="even" r:id="rId23"/>
          <w:footerReference w:type="default" r:id="rId24"/>
          <w:headerReference w:type="first" r:id="rId25"/>
          <w:footerReference w:type="first" r:id="rId26"/>
          <w:endnotePr>
            <w:numFmt w:val="decimal"/>
          </w:endnotePr>
          <w:pgSz w:w="16838" w:h="11906"/>
          <w:pgMar w:top="1418" w:right="1701" w:bottom="1418" w:left="1701" w:header="851" w:footer="907" w:gutter="0"/>
          <w:cols w:space="720"/>
          <w:titlePg/>
          <w:docGrid w:type="lines" w:linePitch="312"/>
        </w:sectPr>
      </w:pPr>
    </w:p>
    <w:p w:rsidR="00F840CC" w:rsidRDefault="00DD236C">
      <w:pPr>
        <w:spacing w:line="360" w:lineRule="auto"/>
        <w:jc w:val="left"/>
        <w:rPr>
          <w:rStyle w:val="NormalCharacter"/>
          <w:rFonts w:ascii="宋体" w:hAnsi="宋体"/>
          <w:b/>
          <w:bCs/>
          <w:sz w:val="24"/>
          <w:szCs w:val="21"/>
        </w:rPr>
      </w:pPr>
      <w:r>
        <w:rPr>
          <w:rStyle w:val="NormalCharacter"/>
          <w:rFonts w:ascii="宋体" w:hAnsi="宋体"/>
          <w:b/>
          <w:bCs/>
          <w:sz w:val="24"/>
          <w:szCs w:val="21"/>
        </w:rPr>
        <w:lastRenderedPageBreak/>
        <w:t>附表</w:t>
      </w:r>
      <w:r>
        <w:rPr>
          <w:rStyle w:val="NormalCharacter"/>
          <w:rFonts w:ascii="宋体" w:hAnsi="宋体" w:hint="eastAsia"/>
          <w:b/>
          <w:bCs/>
          <w:sz w:val="24"/>
          <w:szCs w:val="21"/>
        </w:rPr>
        <w:t>七</w:t>
      </w:r>
    </w:p>
    <w:p w:rsidR="00F840CC" w:rsidRDefault="00DD236C">
      <w:pPr>
        <w:spacing w:line="360" w:lineRule="auto"/>
        <w:jc w:val="center"/>
        <w:rPr>
          <w:rStyle w:val="NormalCharacter"/>
          <w:rFonts w:ascii="宋体" w:hAnsi="宋体"/>
          <w:b/>
          <w:sz w:val="36"/>
          <w:szCs w:val="36"/>
        </w:rPr>
      </w:pPr>
      <w:r>
        <w:rPr>
          <w:rStyle w:val="NormalCharacter"/>
          <w:rFonts w:ascii="宋体" w:hAnsi="宋体"/>
          <w:b/>
          <w:sz w:val="36"/>
          <w:szCs w:val="36"/>
        </w:rPr>
        <w:t>算术复核表</w:t>
      </w:r>
    </w:p>
    <w:p w:rsidR="00F840CC" w:rsidRDefault="00DD236C">
      <w:pPr>
        <w:spacing w:line="360" w:lineRule="auto"/>
        <w:rPr>
          <w:rStyle w:val="NormalCharacter"/>
          <w:rFonts w:ascii="宋体" w:hAnsi="宋体"/>
          <w:szCs w:val="21"/>
        </w:rPr>
      </w:pPr>
      <w:r>
        <w:rPr>
          <w:rStyle w:val="NormalCharacter"/>
          <w:rFonts w:ascii="宋体" w:hAnsi="宋体"/>
          <w:szCs w:val="21"/>
        </w:rPr>
        <w:t>工程名称：</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970"/>
        <w:gridCol w:w="4077"/>
        <w:gridCol w:w="2211"/>
        <w:gridCol w:w="2942"/>
        <w:gridCol w:w="3246"/>
      </w:tblGrid>
      <w:tr w:rsidR="00F840CC">
        <w:trPr>
          <w:trHeight w:val="77"/>
          <w:jc w:val="center"/>
        </w:trPr>
        <w:tc>
          <w:tcPr>
            <w:tcW w:w="970"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b/>
                <w:sz w:val="24"/>
                <w:szCs w:val="24"/>
              </w:rPr>
            </w:pPr>
            <w:r>
              <w:rPr>
                <w:rStyle w:val="NormalCharacter"/>
                <w:rFonts w:ascii="宋体" w:hAnsi="宋体"/>
                <w:b/>
                <w:sz w:val="24"/>
                <w:szCs w:val="24"/>
              </w:rPr>
              <w:t>编号</w:t>
            </w:r>
          </w:p>
        </w:tc>
        <w:tc>
          <w:tcPr>
            <w:tcW w:w="4077"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b/>
                <w:sz w:val="24"/>
                <w:szCs w:val="24"/>
              </w:rPr>
            </w:pPr>
            <w:r>
              <w:rPr>
                <w:rStyle w:val="NormalCharacter"/>
                <w:rFonts w:ascii="宋体" w:hAnsi="宋体"/>
                <w:b/>
                <w:sz w:val="24"/>
                <w:szCs w:val="24"/>
              </w:rPr>
              <w:t>投标人名称</w:t>
            </w:r>
          </w:p>
        </w:tc>
        <w:tc>
          <w:tcPr>
            <w:tcW w:w="2211"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b/>
                <w:sz w:val="24"/>
                <w:szCs w:val="24"/>
              </w:rPr>
            </w:pPr>
            <w:r>
              <w:rPr>
                <w:rStyle w:val="NormalCharacter"/>
                <w:rFonts w:ascii="宋体" w:hAnsi="宋体"/>
                <w:b/>
                <w:sz w:val="24"/>
                <w:szCs w:val="24"/>
              </w:rPr>
              <w:t>原投标报价（A）</w:t>
            </w:r>
          </w:p>
        </w:tc>
        <w:tc>
          <w:tcPr>
            <w:tcW w:w="2942"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b/>
                <w:sz w:val="24"/>
                <w:szCs w:val="24"/>
              </w:rPr>
            </w:pPr>
            <w:r>
              <w:rPr>
                <w:rStyle w:val="NormalCharacter"/>
                <w:rFonts w:ascii="宋体" w:hAnsi="宋体"/>
                <w:b/>
                <w:sz w:val="24"/>
                <w:szCs w:val="24"/>
              </w:rPr>
              <w:t>算数复核后投标报价（B）</w:t>
            </w:r>
          </w:p>
        </w:tc>
        <w:tc>
          <w:tcPr>
            <w:tcW w:w="3246" w:type="dxa"/>
            <w:tcBorders>
              <w:top w:val="single" w:sz="4" w:space="0" w:color="000000"/>
              <w:left w:val="single" w:sz="4" w:space="0" w:color="000000"/>
              <w:bottom w:val="single" w:sz="4" w:space="0" w:color="000000"/>
              <w:right w:val="single" w:sz="4" w:space="0" w:color="000000"/>
            </w:tcBorders>
            <w:vAlign w:val="center"/>
          </w:tcPr>
          <w:p w:rsidR="00F840CC" w:rsidRDefault="00DD236C">
            <w:pPr>
              <w:spacing w:line="360" w:lineRule="auto"/>
              <w:jc w:val="center"/>
              <w:rPr>
                <w:rStyle w:val="NormalCharacter"/>
                <w:rFonts w:ascii="宋体" w:hAnsi="宋体"/>
                <w:b/>
                <w:sz w:val="24"/>
                <w:szCs w:val="24"/>
              </w:rPr>
            </w:pPr>
            <w:r>
              <w:rPr>
                <w:rStyle w:val="NormalCharacter"/>
                <w:rFonts w:ascii="宋体" w:hAnsi="宋体"/>
                <w:b/>
                <w:sz w:val="24"/>
                <w:szCs w:val="24"/>
              </w:rPr>
              <w:t>误差率（r=|A-B|/A*100%）</w:t>
            </w:r>
          </w:p>
        </w:tc>
      </w:tr>
      <w:tr w:rsidR="00F840CC">
        <w:trPr>
          <w:trHeight w:val="77"/>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r w:rsidR="00F840CC">
        <w:trPr>
          <w:trHeight w:val="77"/>
          <w:jc w:val="center"/>
        </w:trPr>
        <w:tc>
          <w:tcPr>
            <w:tcW w:w="970"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4077"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211"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2942"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c>
          <w:tcPr>
            <w:tcW w:w="3246" w:type="dxa"/>
            <w:tcBorders>
              <w:top w:val="single" w:sz="4" w:space="0" w:color="000000"/>
              <w:left w:val="single" w:sz="4" w:space="0" w:color="000000"/>
              <w:bottom w:val="single" w:sz="4" w:space="0" w:color="000000"/>
              <w:right w:val="single" w:sz="4" w:space="0" w:color="000000"/>
            </w:tcBorders>
          </w:tcPr>
          <w:p w:rsidR="00F840CC" w:rsidRDefault="00F840CC">
            <w:pPr>
              <w:spacing w:line="360" w:lineRule="auto"/>
              <w:jc w:val="center"/>
              <w:rPr>
                <w:rStyle w:val="NormalCharacter"/>
                <w:rFonts w:ascii="宋体" w:hAnsi="宋体"/>
                <w:sz w:val="24"/>
                <w:szCs w:val="24"/>
              </w:rPr>
            </w:pPr>
          </w:p>
        </w:tc>
      </w:tr>
    </w:tbl>
    <w:p w:rsidR="00F840CC" w:rsidRDefault="00DD236C">
      <w:pPr>
        <w:spacing w:line="360" w:lineRule="auto"/>
        <w:rPr>
          <w:rStyle w:val="NormalCharacter"/>
          <w:rFonts w:ascii="宋体" w:hAnsi="宋体"/>
          <w:szCs w:val="21"/>
        </w:rPr>
      </w:pPr>
      <w:r>
        <w:rPr>
          <w:rStyle w:val="NormalCharacter"/>
          <w:rFonts w:ascii="宋体" w:hAnsi="宋体"/>
          <w:szCs w:val="21"/>
        </w:rPr>
        <w:t>评委签名：</w:t>
      </w:r>
    </w:p>
    <w:p w:rsidR="00F840CC" w:rsidRDefault="00F840CC">
      <w:pPr>
        <w:spacing w:line="360" w:lineRule="auto"/>
        <w:rPr>
          <w:rStyle w:val="NormalCharacter"/>
          <w:rFonts w:ascii="宋体" w:hAnsi="宋体"/>
          <w:szCs w:val="21"/>
        </w:rPr>
        <w:sectPr w:rsidR="00F840CC">
          <w:endnotePr>
            <w:numFmt w:val="decimal"/>
          </w:endnotePr>
          <w:pgSz w:w="16838" w:h="11906"/>
          <w:pgMar w:top="1418" w:right="1701" w:bottom="1418" w:left="1247" w:header="851" w:footer="907" w:gutter="0"/>
          <w:cols w:space="720"/>
          <w:titlePg/>
          <w:docGrid w:type="lines" w:linePitch="312"/>
        </w:sectPr>
      </w:pPr>
    </w:p>
    <w:p w:rsidR="00F840CC" w:rsidRDefault="00DD236C">
      <w:pPr>
        <w:pStyle w:val="Heading1"/>
        <w:outlineLvl w:val="0"/>
        <w:rPr>
          <w:rStyle w:val="NormalCharacter"/>
          <w:rFonts w:ascii="宋体" w:hAnsi="宋体"/>
          <w:bCs/>
        </w:rPr>
      </w:pPr>
      <w:bookmarkStart w:id="27" w:name="_Toc105014636"/>
      <w:r>
        <w:rPr>
          <w:rStyle w:val="NormalCharacter"/>
          <w:rFonts w:ascii="宋体" w:hAnsi="宋体"/>
          <w:bCs/>
        </w:rPr>
        <w:lastRenderedPageBreak/>
        <w:t>第三章  合同条款</w:t>
      </w:r>
      <w:bookmarkEnd w:id="27"/>
    </w:p>
    <w:p w:rsidR="00F840CC" w:rsidRDefault="00DD236C">
      <w:pPr>
        <w:rPr>
          <w:rStyle w:val="NormalCharacter"/>
          <w:rFonts w:ascii="宋体" w:hAnsi="宋体"/>
          <w:sz w:val="24"/>
          <w:szCs w:val="24"/>
        </w:rPr>
      </w:pPr>
      <w:r>
        <w:rPr>
          <w:rStyle w:val="NormalCharacter"/>
          <w:rFonts w:ascii="宋体" w:hAnsi="宋体"/>
          <w:sz w:val="24"/>
          <w:szCs w:val="24"/>
        </w:rPr>
        <w:t>另册。</w:t>
      </w:r>
    </w:p>
    <w:p w:rsidR="00F840CC" w:rsidRDefault="00F840CC">
      <w:pPr>
        <w:pStyle w:val="BodyText1I"/>
        <w:spacing w:line="360" w:lineRule="auto"/>
        <w:ind w:firstLine="0"/>
        <w:rPr>
          <w:rStyle w:val="NormalCharacter"/>
          <w:rFonts w:ascii="宋体" w:hAnsi="宋体"/>
          <w:sz w:val="24"/>
          <w:szCs w:val="24"/>
        </w:rPr>
      </w:pPr>
    </w:p>
    <w:p w:rsidR="00F840CC" w:rsidRDefault="00F840CC">
      <w:pPr>
        <w:pStyle w:val="PlainText"/>
        <w:spacing w:line="360" w:lineRule="auto"/>
        <w:rPr>
          <w:rStyle w:val="NormalCharacter"/>
          <w:rFonts w:hAnsi="宋体"/>
          <w:sz w:val="24"/>
          <w:szCs w:val="24"/>
        </w:rPr>
      </w:pPr>
    </w:p>
    <w:p w:rsidR="00F840CC" w:rsidRDefault="00DD236C">
      <w:pPr>
        <w:pStyle w:val="Heading1"/>
        <w:outlineLvl w:val="0"/>
        <w:rPr>
          <w:rStyle w:val="NormalCharacter"/>
          <w:rFonts w:ascii="宋体" w:hAnsi="宋体"/>
          <w:bCs/>
        </w:rPr>
      </w:pPr>
      <w:r>
        <w:rPr>
          <w:rStyle w:val="NormalCharacter"/>
          <w:rFonts w:ascii="宋体" w:hAnsi="宋体"/>
          <w:b w:val="0"/>
        </w:rPr>
        <w:br w:type="page"/>
      </w:r>
      <w:bookmarkStart w:id="28" w:name="_Toc105014637"/>
      <w:r>
        <w:rPr>
          <w:rStyle w:val="NormalCharacter"/>
          <w:rFonts w:ascii="宋体" w:hAnsi="宋体"/>
          <w:bCs/>
        </w:rPr>
        <w:lastRenderedPageBreak/>
        <w:t>第四章  投标文件格式</w:t>
      </w:r>
      <w:bookmarkEnd w:id="28"/>
    </w:p>
    <w:p w:rsidR="00F840CC" w:rsidRDefault="00DD236C">
      <w:pPr>
        <w:topLinePunct/>
        <w:snapToGrid w:val="0"/>
        <w:spacing w:before="100" w:beforeAutospacing="1" w:after="156" w:line="360" w:lineRule="auto"/>
        <w:jc w:val="center"/>
        <w:rPr>
          <w:rStyle w:val="NormalCharacter"/>
          <w:rFonts w:ascii="宋体" w:hAnsi="宋体"/>
          <w:b/>
          <w:spacing w:val="4"/>
          <w:kern w:val="0"/>
          <w:sz w:val="30"/>
          <w:szCs w:val="30"/>
        </w:rPr>
      </w:pPr>
      <w:r>
        <w:rPr>
          <w:rStyle w:val="NormalCharacter"/>
          <w:rFonts w:ascii="宋体" w:hAnsi="宋体"/>
          <w:b/>
          <w:spacing w:val="4"/>
          <w:kern w:val="0"/>
          <w:sz w:val="30"/>
          <w:szCs w:val="30"/>
        </w:rPr>
        <w:t>一、技术标投标文件格式</w:t>
      </w:r>
    </w:p>
    <w:p w:rsidR="00F840CC" w:rsidRDefault="00F840CC">
      <w:pPr>
        <w:topLinePunct/>
        <w:snapToGrid w:val="0"/>
        <w:spacing w:before="156" w:after="156" w:line="360" w:lineRule="auto"/>
        <w:jc w:val="left"/>
        <w:rPr>
          <w:rFonts w:ascii="宋体" w:hAnsi="宋体"/>
          <w:b/>
          <w:sz w:val="24"/>
          <w:szCs w:val="24"/>
        </w:rPr>
      </w:pPr>
    </w:p>
    <w:p w:rsidR="00F840CC" w:rsidRDefault="00DD236C">
      <w:pPr>
        <w:topLinePunct/>
        <w:snapToGrid w:val="0"/>
        <w:spacing w:before="156" w:after="156" w:line="360" w:lineRule="auto"/>
        <w:jc w:val="left"/>
        <w:rPr>
          <w:rStyle w:val="NormalCharacter"/>
          <w:rFonts w:ascii="宋体" w:hAnsi="宋体" w:cs="宋体"/>
          <w:bCs/>
          <w:szCs w:val="21"/>
        </w:rPr>
      </w:pPr>
      <w:r>
        <w:rPr>
          <w:rFonts w:ascii="宋体" w:hAnsi="宋体" w:hint="eastAsia"/>
          <w:b/>
          <w:sz w:val="24"/>
          <w:szCs w:val="24"/>
        </w:rPr>
        <w:t>格式一</w:t>
      </w:r>
    </w:p>
    <w:p w:rsidR="00F840CC" w:rsidRDefault="00F840CC">
      <w:pPr>
        <w:spacing w:line="360" w:lineRule="auto"/>
        <w:ind w:leftChars="-257" w:left="-540" w:firstLineChars="257" w:firstLine="1135"/>
        <w:jc w:val="center"/>
        <w:rPr>
          <w:rStyle w:val="NormalCharacter"/>
          <w:rFonts w:ascii="宋体" w:hAnsi="宋体" w:cs="宋体"/>
          <w:b/>
          <w:bCs/>
          <w:sz w:val="44"/>
          <w:szCs w:val="44"/>
          <w:lang w:val="zh-CN"/>
        </w:rPr>
      </w:pPr>
    </w:p>
    <w:p w:rsidR="00F840CC" w:rsidRDefault="00DD236C">
      <w:pPr>
        <w:spacing w:line="360" w:lineRule="auto"/>
        <w:ind w:leftChars="-257" w:left="-540" w:firstLineChars="257" w:firstLine="795"/>
        <w:jc w:val="center"/>
        <w:rPr>
          <w:rStyle w:val="NormalCharacter"/>
          <w:rFonts w:ascii="宋体" w:hAnsi="宋体"/>
          <w:b/>
          <w:spacing w:val="4"/>
          <w:kern w:val="0"/>
          <w:sz w:val="30"/>
          <w:szCs w:val="30"/>
        </w:rPr>
      </w:pPr>
      <w:r>
        <w:rPr>
          <w:rStyle w:val="NormalCharacter"/>
          <w:rFonts w:ascii="宋体" w:hAnsi="宋体"/>
          <w:b/>
          <w:spacing w:val="4"/>
          <w:kern w:val="0"/>
          <w:sz w:val="30"/>
          <w:szCs w:val="30"/>
        </w:rPr>
        <w:t>广州建设工程施工招标投标书</w:t>
      </w:r>
      <w:r>
        <w:rPr>
          <w:rStyle w:val="NormalCharacter"/>
          <w:rFonts w:ascii="宋体" w:hAnsi="宋体" w:hint="eastAsia"/>
          <w:b/>
          <w:spacing w:val="4"/>
          <w:kern w:val="0"/>
          <w:sz w:val="30"/>
          <w:szCs w:val="30"/>
        </w:rPr>
        <w:t>（技术标）</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2056"/>
        <w:gridCol w:w="3565"/>
      </w:tblGrid>
      <w:tr w:rsidR="00F840CC">
        <w:trPr>
          <w:trHeight w:val="1271"/>
        </w:trPr>
        <w:tc>
          <w:tcPr>
            <w:tcW w:w="3099"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工程名称</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F840CC" w:rsidRDefault="00F840CC">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F840CC">
        <w:trPr>
          <w:trHeight w:val="1106"/>
        </w:trPr>
        <w:tc>
          <w:tcPr>
            <w:tcW w:w="3099"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spacing w:line="360" w:lineRule="auto"/>
              <w:jc w:val="center"/>
              <w:textAlignment w:val="auto"/>
              <w:rPr>
                <w:rFonts w:ascii="宋体" w:hAnsi="宋体" w:cs="宋体"/>
                <w:sz w:val="24"/>
                <w:szCs w:val="24"/>
                <w:lang w:val="zh-CN"/>
              </w:rPr>
            </w:pPr>
            <w:r>
              <w:rPr>
                <w:rFonts w:ascii="宋体" w:hAnsi="宋体" w:cs="宋体" w:hint="eastAsia"/>
                <w:sz w:val="24"/>
                <w:szCs w:val="24"/>
                <w:lang w:val="zh-CN"/>
              </w:rPr>
              <w:t>投标总工期</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F840CC" w:rsidRDefault="00F840CC">
            <w:pPr>
              <w:widowControl w:val="0"/>
              <w:autoSpaceDE w:val="0"/>
              <w:autoSpaceDN w:val="0"/>
              <w:adjustRightInd w:val="0"/>
              <w:spacing w:line="360" w:lineRule="auto"/>
              <w:jc w:val="center"/>
              <w:textAlignment w:val="auto"/>
              <w:rPr>
                <w:rFonts w:ascii="宋体" w:hAnsi="宋体" w:cs="宋体"/>
                <w:b/>
                <w:bCs/>
                <w:sz w:val="24"/>
                <w:szCs w:val="24"/>
                <w:lang w:val="zh-CN"/>
              </w:rPr>
            </w:pPr>
          </w:p>
        </w:tc>
      </w:tr>
      <w:tr w:rsidR="00F840CC">
        <w:trPr>
          <w:trHeight w:val="1136"/>
        </w:trPr>
        <w:tc>
          <w:tcPr>
            <w:tcW w:w="3099"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spacing w:line="360" w:lineRule="auto"/>
              <w:jc w:val="center"/>
              <w:textAlignment w:val="auto"/>
              <w:rPr>
                <w:rFonts w:ascii="宋体" w:hAnsi="宋体"/>
                <w:sz w:val="24"/>
                <w:szCs w:val="24"/>
              </w:rPr>
            </w:pPr>
            <w:r>
              <w:rPr>
                <w:rFonts w:ascii="宋体" w:hAnsi="宋体" w:cs="宋体" w:hint="eastAsia"/>
                <w:sz w:val="24"/>
                <w:szCs w:val="24"/>
                <w:lang w:val="zh-CN"/>
              </w:rPr>
              <w:t>工程质量标准</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F840CC" w:rsidRDefault="00F840CC">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F840CC">
        <w:trPr>
          <w:trHeight w:val="1123"/>
        </w:trPr>
        <w:tc>
          <w:tcPr>
            <w:tcW w:w="3099"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保修期限</w:t>
            </w:r>
          </w:p>
        </w:tc>
        <w:tc>
          <w:tcPr>
            <w:tcW w:w="5621" w:type="dxa"/>
            <w:gridSpan w:val="2"/>
            <w:tcBorders>
              <w:top w:val="single" w:sz="4" w:space="0" w:color="auto"/>
              <w:left w:val="single" w:sz="4" w:space="0" w:color="auto"/>
              <w:bottom w:val="single" w:sz="4" w:space="0" w:color="auto"/>
              <w:right w:val="single" w:sz="4" w:space="0" w:color="auto"/>
            </w:tcBorders>
            <w:vAlign w:val="center"/>
          </w:tcPr>
          <w:p w:rsidR="00F840CC" w:rsidRDefault="00F840CC">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F840CC">
        <w:trPr>
          <w:trHeight w:val="983"/>
        </w:trPr>
        <w:tc>
          <w:tcPr>
            <w:tcW w:w="3099" w:type="dxa"/>
            <w:tcBorders>
              <w:top w:val="single" w:sz="4" w:space="0" w:color="auto"/>
              <w:left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委派的项目负责人</w:t>
            </w:r>
          </w:p>
        </w:tc>
        <w:tc>
          <w:tcPr>
            <w:tcW w:w="2056"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spacing w:line="360" w:lineRule="auto"/>
              <w:jc w:val="center"/>
              <w:textAlignment w:val="auto"/>
              <w:rPr>
                <w:rFonts w:ascii="宋体" w:hAnsi="宋体"/>
                <w:sz w:val="24"/>
                <w:szCs w:val="24"/>
              </w:rPr>
            </w:pPr>
            <w:r>
              <w:rPr>
                <w:rFonts w:ascii="宋体" w:hAnsi="宋体" w:hint="eastAsia"/>
                <w:sz w:val="24"/>
                <w:szCs w:val="24"/>
              </w:rPr>
              <w:t>姓   名</w:t>
            </w:r>
          </w:p>
        </w:tc>
        <w:tc>
          <w:tcPr>
            <w:tcW w:w="3565" w:type="dxa"/>
            <w:tcBorders>
              <w:top w:val="single" w:sz="4" w:space="0" w:color="auto"/>
              <w:left w:val="single" w:sz="4" w:space="0" w:color="auto"/>
              <w:bottom w:val="single" w:sz="4" w:space="0" w:color="auto"/>
              <w:right w:val="single" w:sz="4" w:space="0" w:color="auto"/>
            </w:tcBorders>
            <w:vAlign w:val="center"/>
          </w:tcPr>
          <w:p w:rsidR="00F840CC" w:rsidRDefault="00F840CC">
            <w:pPr>
              <w:widowControl w:val="0"/>
              <w:autoSpaceDE w:val="0"/>
              <w:autoSpaceDN w:val="0"/>
              <w:adjustRightInd w:val="0"/>
              <w:spacing w:line="360" w:lineRule="auto"/>
              <w:jc w:val="center"/>
              <w:textAlignment w:val="auto"/>
              <w:rPr>
                <w:rFonts w:ascii="宋体" w:hAnsi="宋体" w:cs="宋体"/>
                <w:bCs/>
                <w:sz w:val="24"/>
                <w:szCs w:val="24"/>
                <w:lang w:val="zh-CN"/>
              </w:rPr>
            </w:pPr>
          </w:p>
        </w:tc>
      </w:tr>
      <w:tr w:rsidR="00F840CC">
        <w:trPr>
          <w:trHeight w:val="983"/>
        </w:trPr>
        <w:tc>
          <w:tcPr>
            <w:tcW w:w="3099" w:type="dxa"/>
            <w:tcBorders>
              <w:top w:val="single" w:sz="4" w:space="0" w:color="auto"/>
              <w:left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bCs/>
                <w:sz w:val="24"/>
                <w:szCs w:val="24"/>
                <w:lang w:val="zh-CN"/>
              </w:rPr>
              <w:t>委派的专职安全员</w:t>
            </w:r>
          </w:p>
        </w:tc>
        <w:tc>
          <w:tcPr>
            <w:tcW w:w="2056"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bCs/>
                <w:sz w:val="24"/>
                <w:szCs w:val="24"/>
                <w:lang w:val="zh-CN"/>
              </w:rPr>
              <w:t>姓   名</w:t>
            </w:r>
          </w:p>
        </w:tc>
        <w:tc>
          <w:tcPr>
            <w:tcW w:w="3565" w:type="dxa"/>
            <w:tcBorders>
              <w:top w:val="single" w:sz="4" w:space="0" w:color="auto"/>
              <w:left w:val="single" w:sz="4" w:space="0" w:color="auto"/>
              <w:bottom w:val="single" w:sz="4" w:space="0" w:color="auto"/>
              <w:right w:val="single" w:sz="4" w:space="0" w:color="auto"/>
            </w:tcBorders>
            <w:vAlign w:val="center"/>
          </w:tcPr>
          <w:p w:rsidR="00F840CC" w:rsidRDefault="00F840CC">
            <w:pPr>
              <w:widowControl w:val="0"/>
              <w:autoSpaceDE w:val="0"/>
              <w:autoSpaceDN w:val="0"/>
              <w:adjustRightInd w:val="0"/>
              <w:spacing w:line="360" w:lineRule="auto"/>
              <w:jc w:val="center"/>
              <w:textAlignment w:val="auto"/>
              <w:rPr>
                <w:rFonts w:ascii="宋体" w:hAnsi="宋体" w:cs="宋体"/>
                <w:bCs/>
                <w:sz w:val="24"/>
                <w:szCs w:val="24"/>
                <w:lang w:val="zh-CN"/>
              </w:rPr>
            </w:pPr>
          </w:p>
        </w:tc>
      </w:tr>
    </w:tbl>
    <w:p w:rsidR="00F840CC" w:rsidRDefault="00F840CC">
      <w:pPr>
        <w:tabs>
          <w:tab w:val="left" w:pos="720"/>
        </w:tabs>
        <w:snapToGrid w:val="0"/>
        <w:spacing w:line="360" w:lineRule="auto"/>
        <w:rPr>
          <w:rStyle w:val="NormalCharacter"/>
          <w:rFonts w:ascii="宋体" w:hAnsi="宋体"/>
          <w:sz w:val="24"/>
          <w:szCs w:val="24"/>
        </w:rPr>
      </w:pPr>
    </w:p>
    <w:p w:rsidR="00F840CC" w:rsidRDefault="00DD236C">
      <w:pPr>
        <w:spacing w:line="360" w:lineRule="auto"/>
        <w:rPr>
          <w:rStyle w:val="NormalCharacter"/>
          <w:rFonts w:ascii="宋体" w:hAnsi="宋体"/>
          <w:b/>
        </w:rPr>
      </w:pPr>
      <w:r>
        <w:rPr>
          <w:rStyle w:val="NormalCharacter"/>
          <w:rFonts w:ascii="宋体" w:hAnsi="宋体"/>
          <w:sz w:val="24"/>
          <w:szCs w:val="24"/>
        </w:rPr>
        <w:br w:type="page"/>
      </w:r>
      <w:r>
        <w:rPr>
          <w:rStyle w:val="NormalCharacter"/>
          <w:rFonts w:ascii="宋体" w:hAnsi="宋体"/>
          <w:b/>
          <w:sz w:val="24"/>
          <w:szCs w:val="24"/>
        </w:rPr>
        <w:lastRenderedPageBreak/>
        <w:t>格式</w:t>
      </w:r>
      <w:r>
        <w:rPr>
          <w:rStyle w:val="NormalCharacter"/>
          <w:rFonts w:ascii="宋体" w:hAnsi="宋体" w:hint="eastAsia"/>
          <w:b/>
          <w:sz w:val="24"/>
          <w:szCs w:val="24"/>
        </w:rPr>
        <w:t>二</w:t>
      </w:r>
    </w:p>
    <w:p w:rsidR="00F840CC" w:rsidRDefault="00F840CC">
      <w:pPr>
        <w:pStyle w:val="UserStyle57"/>
        <w:ind w:firstLine="496"/>
        <w:rPr>
          <w:rStyle w:val="NormalCharacter"/>
          <w:rFonts w:ascii="宋体" w:hAnsi="宋体"/>
        </w:rPr>
      </w:pPr>
    </w:p>
    <w:p w:rsidR="00F840CC" w:rsidRDefault="00DD236C" w:rsidP="00536230">
      <w:pPr>
        <w:spacing w:afterLines="50" w:line="360" w:lineRule="auto"/>
        <w:jc w:val="center"/>
        <w:rPr>
          <w:rStyle w:val="NormalCharacter"/>
          <w:rFonts w:ascii="宋体" w:hAnsi="宋体" w:cs="宋体"/>
          <w:b/>
          <w:bCs/>
          <w:sz w:val="30"/>
          <w:szCs w:val="30"/>
          <w:lang w:val="zh-CN"/>
        </w:rPr>
      </w:pPr>
      <w:r>
        <w:rPr>
          <w:rStyle w:val="NormalCharacter"/>
          <w:rFonts w:ascii="宋体" w:hAnsi="宋体"/>
          <w:b/>
          <w:sz w:val="30"/>
          <w:szCs w:val="30"/>
        </w:rPr>
        <w:t>项目管理机构人员配备表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827"/>
        <w:gridCol w:w="1945"/>
        <w:gridCol w:w="1315"/>
        <w:gridCol w:w="4427"/>
      </w:tblGrid>
      <w:tr w:rsidR="00F840CC">
        <w:trPr>
          <w:trHeight w:val="943"/>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序号</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拟在本项目任职</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姓名</w:t>
            </w: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注册证或岗位证或培训证或职称证</w:t>
            </w: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1</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项目负责人</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2</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3</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4</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5</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6</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r w:rsidR="00F840CC">
        <w:trPr>
          <w:trHeight w:val="630"/>
          <w:jc w:val="center"/>
        </w:trPr>
        <w:tc>
          <w:tcPr>
            <w:tcW w:w="827"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7</w:t>
            </w:r>
          </w:p>
        </w:tc>
        <w:tc>
          <w:tcPr>
            <w:tcW w:w="1945" w:type="dxa"/>
            <w:tcBorders>
              <w:top w:val="single" w:sz="4" w:space="0" w:color="000000"/>
              <w:left w:val="single" w:sz="4" w:space="0" w:color="000000"/>
              <w:bottom w:val="single" w:sz="4" w:space="0" w:color="000000"/>
              <w:right w:val="single" w:sz="4" w:space="0" w:color="000000"/>
            </w:tcBorders>
            <w:vAlign w:val="center"/>
          </w:tcPr>
          <w:p w:rsidR="00F840CC" w:rsidRDefault="00DD236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r>
              <w:rPr>
                <w:rStyle w:val="NormalCharacter"/>
                <w:rFonts w:ascii="宋体" w:hAnsi="宋体"/>
                <w:sz w:val="24"/>
                <w:szCs w:val="24"/>
              </w:rPr>
              <w:t>…</w:t>
            </w:r>
          </w:p>
        </w:tc>
        <w:tc>
          <w:tcPr>
            <w:tcW w:w="1315"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c>
          <w:tcPr>
            <w:tcW w:w="4427" w:type="dxa"/>
            <w:tcBorders>
              <w:top w:val="single" w:sz="4" w:space="0" w:color="000000"/>
              <w:left w:val="single" w:sz="4" w:space="0" w:color="000000"/>
              <w:bottom w:val="single" w:sz="4" w:space="0" w:color="000000"/>
              <w:right w:val="single" w:sz="4" w:space="0" w:color="000000"/>
            </w:tcBorders>
            <w:vAlign w:val="center"/>
          </w:tcPr>
          <w:p w:rsidR="00F840CC" w:rsidRDefault="00F840CC">
            <w:pPr>
              <w:keepNext/>
              <w:keepLines/>
              <w:tabs>
                <w:tab w:val="left" w:pos="720"/>
              </w:tabs>
              <w:snapToGrid w:val="0"/>
              <w:spacing w:before="120" w:after="120" w:line="360" w:lineRule="auto"/>
              <w:ind w:leftChars="-30" w:left="-63" w:rightChars="-30" w:right="-63"/>
              <w:jc w:val="center"/>
              <w:rPr>
                <w:rStyle w:val="NormalCharacter"/>
                <w:rFonts w:ascii="宋体" w:hAnsi="宋体"/>
                <w:sz w:val="24"/>
                <w:szCs w:val="24"/>
              </w:rPr>
            </w:pPr>
          </w:p>
        </w:tc>
      </w:tr>
    </w:tbl>
    <w:p w:rsidR="00F840CC" w:rsidRDefault="00F840CC">
      <w:pPr>
        <w:pStyle w:val="BodyText"/>
        <w:spacing w:line="360" w:lineRule="auto"/>
        <w:rPr>
          <w:rStyle w:val="NormalCharacter"/>
          <w:rFonts w:ascii="宋体" w:hAnsi="宋体"/>
        </w:rPr>
      </w:pPr>
    </w:p>
    <w:p w:rsidR="00F840CC" w:rsidRDefault="00DD236C">
      <w:pPr>
        <w:spacing w:line="360" w:lineRule="auto"/>
        <w:rPr>
          <w:rStyle w:val="NormalCharacter"/>
          <w:rFonts w:ascii="宋体" w:hAnsi="宋体"/>
        </w:rPr>
      </w:pPr>
      <w:r>
        <w:rPr>
          <w:rStyle w:val="NormalCharacter"/>
          <w:rFonts w:ascii="宋体" w:hAnsi="宋体"/>
        </w:rPr>
        <w:t>备注：1.本表投标单位根据实际情况可进行扩展；</w:t>
      </w:r>
    </w:p>
    <w:p w:rsidR="00F840CC" w:rsidRDefault="00DD236C">
      <w:pPr>
        <w:pStyle w:val="BodyText"/>
        <w:spacing w:line="360" w:lineRule="auto"/>
        <w:rPr>
          <w:rStyle w:val="NormalCharacter"/>
          <w:rFonts w:ascii="宋体" w:hAnsi="宋体"/>
          <w:kern w:val="2"/>
          <w:sz w:val="21"/>
          <w:szCs w:val="22"/>
        </w:rPr>
      </w:pPr>
      <w:r>
        <w:rPr>
          <w:rStyle w:val="NormalCharacter"/>
          <w:rFonts w:ascii="宋体" w:hAnsi="宋体"/>
          <w:kern w:val="2"/>
          <w:sz w:val="21"/>
          <w:szCs w:val="22"/>
        </w:rPr>
        <w:t xml:space="preserve">      2.后附</w:t>
      </w:r>
      <w:r>
        <w:rPr>
          <w:rStyle w:val="NormalCharacter"/>
          <w:rFonts w:ascii="宋体" w:hAnsi="宋体" w:hint="eastAsia"/>
          <w:kern w:val="2"/>
          <w:sz w:val="21"/>
          <w:szCs w:val="22"/>
        </w:rPr>
        <w:t>《技术标详细审查评分表》要求的</w:t>
      </w:r>
      <w:r>
        <w:rPr>
          <w:rStyle w:val="NormalCharacter"/>
          <w:rFonts w:ascii="宋体" w:hAnsi="宋体"/>
          <w:kern w:val="2"/>
          <w:sz w:val="21"/>
          <w:szCs w:val="22"/>
        </w:rPr>
        <w:t>人员相关证明资料。</w:t>
      </w:r>
    </w:p>
    <w:p w:rsidR="00F840CC" w:rsidRDefault="00F840CC">
      <w:pPr>
        <w:spacing w:line="360" w:lineRule="auto"/>
        <w:rPr>
          <w:rFonts w:ascii="宋体" w:hAnsi="宋体"/>
        </w:rPr>
      </w:pPr>
    </w:p>
    <w:p w:rsidR="00F840CC" w:rsidRDefault="00F840CC">
      <w:pPr>
        <w:pStyle w:val="Style3"/>
        <w:rPr>
          <w:rFonts w:ascii="宋体" w:hAnsi="宋体"/>
        </w:rPr>
      </w:pPr>
    </w:p>
    <w:p w:rsidR="00F840CC" w:rsidRDefault="00F840CC">
      <w:pPr>
        <w:rPr>
          <w:rStyle w:val="NormalCharacter"/>
          <w:rFonts w:ascii="宋体" w:hAnsi="宋体"/>
        </w:rPr>
      </w:pPr>
    </w:p>
    <w:p w:rsidR="00F840CC" w:rsidRDefault="00DD236C">
      <w:pPr>
        <w:jc w:val="left"/>
        <w:textAlignment w:val="auto"/>
        <w:rPr>
          <w:rStyle w:val="NormalCharacter"/>
          <w:rFonts w:ascii="宋体" w:hAnsi="宋体"/>
        </w:rPr>
      </w:pPr>
      <w:r>
        <w:rPr>
          <w:rStyle w:val="NormalCharacter"/>
          <w:rFonts w:ascii="宋体" w:hAnsi="宋体"/>
        </w:rPr>
        <w:br w:type="page"/>
      </w:r>
    </w:p>
    <w:p w:rsidR="00F840CC" w:rsidRDefault="00DD236C">
      <w:pPr>
        <w:spacing w:line="360" w:lineRule="auto"/>
        <w:rPr>
          <w:rStyle w:val="NormalCharacter"/>
          <w:rFonts w:ascii="宋体" w:hAnsi="宋体"/>
          <w:b/>
          <w:sz w:val="24"/>
          <w:szCs w:val="24"/>
        </w:rPr>
      </w:pPr>
      <w:r>
        <w:rPr>
          <w:rStyle w:val="NormalCharacter"/>
          <w:rFonts w:ascii="宋体" w:hAnsi="宋体"/>
          <w:b/>
          <w:sz w:val="24"/>
          <w:szCs w:val="24"/>
        </w:rPr>
        <w:lastRenderedPageBreak/>
        <w:t>格式</w:t>
      </w:r>
      <w:r>
        <w:rPr>
          <w:rStyle w:val="NormalCharacter"/>
          <w:rFonts w:ascii="宋体" w:hAnsi="宋体" w:hint="eastAsia"/>
          <w:b/>
          <w:sz w:val="24"/>
          <w:szCs w:val="24"/>
        </w:rPr>
        <w:t>三</w:t>
      </w:r>
    </w:p>
    <w:p w:rsidR="00F840CC" w:rsidRDefault="00DD236C">
      <w:pPr>
        <w:jc w:val="center"/>
        <w:rPr>
          <w:rFonts w:ascii="宋体" w:hAnsi="宋体"/>
          <w:b/>
          <w:sz w:val="30"/>
          <w:szCs w:val="30"/>
        </w:rPr>
      </w:pPr>
      <w:r>
        <w:rPr>
          <w:rFonts w:ascii="宋体" w:hAnsi="宋体" w:hint="eastAsia"/>
          <w:b/>
          <w:sz w:val="30"/>
          <w:szCs w:val="30"/>
        </w:rPr>
        <w:t>企业施工财务指标</w:t>
      </w:r>
    </w:p>
    <w:tbl>
      <w:tblPr>
        <w:tblW w:w="85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28"/>
        <w:gridCol w:w="1748"/>
        <w:gridCol w:w="1749"/>
        <w:gridCol w:w="1749"/>
      </w:tblGrid>
      <w:tr w:rsidR="00F840CC">
        <w:trPr>
          <w:trHeight w:val="433"/>
          <w:jc w:val="center"/>
        </w:trPr>
        <w:tc>
          <w:tcPr>
            <w:tcW w:w="3328" w:type="dxa"/>
            <w:vAlign w:val="center"/>
          </w:tcPr>
          <w:p w:rsidR="00F840CC" w:rsidRDefault="00DD236C">
            <w:pPr>
              <w:jc w:val="center"/>
              <w:rPr>
                <w:rFonts w:ascii="宋体" w:hAnsi="宋体"/>
                <w:b/>
                <w:bCs/>
                <w:sz w:val="24"/>
                <w:szCs w:val="24"/>
              </w:rPr>
            </w:pPr>
            <w:r>
              <w:rPr>
                <w:rFonts w:ascii="宋体" w:hAnsi="宋体" w:hint="eastAsia"/>
                <w:b/>
                <w:bCs/>
                <w:sz w:val="24"/>
                <w:szCs w:val="24"/>
              </w:rPr>
              <w:t>年份</w:t>
            </w:r>
          </w:p>
        </w:tc>
        <w:tc>
          <w:tcPr>
            <w:tcW w:w="1748" w:type="dxa"/>
            <w:vAlign w:val="center"/>
          </w:tcPr>
          <w:p w:rsidR="00F840CC" w:rsidRDefault="00DD236C">
            <w:pPr>
              <w:jc w:val="center"/>
              <w:rPr>
                <w:rFonts w:ascii="宋体" w:hAnsi="宋体"/>
                <w:sz w:val="24"/>
                <w:szCs w:val="24"/>
              </w:rPr>
            </w:pPr>
            <w:r>
              <w:rPr>
                <w:rFonts w:ascii="宋体" w:hAnsi="宋体" w:hint="eastAsia"/>
                <w:sz w:val="24"/>
                <w:szCs w:val="24"/>
              </w:rPr>
              <w:t>2020年</w:t>
            </w:r>
          </w:p>
        </w:tc>
        <w:tc>
          <w:tcPr>
            <w:tcW w:w="1749" w:type="dxa"/>
            <w:vAlign w:val="center"/>
          </w:tcPr>
          <w:p w:rsidR="00F840CC" w:rsidRDefault="00DD236C">
            <w:pPr>
              <w:jc w:val="center"/>
              <w:rPr>
                <w:rFonts w:ascii="宋体" w:hAnsi="宋体"/>
                <w:sz w:val="24"/>
                <w:szCs w:val="24"/>
              </w:rPr>
            </w:pPr>
            <w:r>
              <w:rPr>
                <w:rFonts w:ascii="宋体" w:hAnsi="宋体" w:hint="eastAsia"/>
                <w:sz w:val="24"/>
                <w:szCs w:val="24"/>
              </w:rPr>
              <w:t>2021年</w:t>
            </w:r>
          </w:p>
        </w:tc>
        <w:tc>
          <w:tcPr>
            <w:tcW w:w="1749" w:type="dxa"/>
            <w:vAlign w:val="center"/>
          </w:tcPr>
          <w:p w:rsidR="00F840CC" w:rsidRDefault="00DD236C">
            <w:pPr>
              <w:jc w:val="center"/>
              <w:rPr>
                <w:rFonts w:ascii="宋体" w:hAnsi="宋体"/>
                <w:sz w:val="24"/>
                <w:szCs w:val="24"/>
              </w:rPr>
            </w:pPr>
            <w:r>
              <w:rPr>
                <w:rFonts w:ascii="宋体" w:hAnsi="宋体" w:hint="eastAsia"/>
                <w:sz w:val="24"/>
                <w:szCs w:val="24"/>
              </w:rPr>
              <w:t>2022年</w:t>
            </w:r>
          </w:p>
        </w:tc>
      </w:tr>
      <w:tr w:rsidR="00F840CC">
        <w:trPr>
          <w:trHeight w:val="411"/>
          <w:jc w:val="center"/>
        </w:trPr>
        <w:tc>
          <w:tcPr>
            <w:tcW w:w="3328" w:type="dxa"/>
            <w:vAlign w:val="center"/>
          </w:tcPr>
          <w:p w:rsidR="00F840CC" w:rsidRDefault="00DD236C">
            <w:pPr>
              <w:jc w:val="center"/>
              <w:rPr>
                <w:rFonts w:ascii="宋体" w:hAnsi="宋体"/>
                <w:sz w:val="24"/>
                <w:szCs w:val="24"/>
              </w:rPr>
            </w:pPr>
            <w:r>
              <w:rPr>
                <w:rFonts w:ascii="宋体" w:hAnsi="宋体" w:hint="eastAsia"/>
                <w:sz w:val="24"/>
                <w:szCs w:val="24"/>
              </w:rPr>
              <w:t>期（年）末负债总额</w:t>
            </w:r>
          </w:p>
        </w:tc>
        <w:tc>
          <w:tcPr>
            <w:tcW w:w="1748" w:type="dxa"/>
            <w:vAlign w:val="center"/>
          </w:tcPr>
          <w:p w:rsidR="00F840CC" w:rsidRDefault="00F840CC">
            <w:pPr>
              <w:jc w:val="center"/>
              <w:rPr>
                <w:rFonts w:ascii="宋体" w:hAnsi="宋体"/>
                <w:sz w:val="24"/>
                <w:szCs w:val="24"/>
              </w:rPr>
            </w:pPr>
          </w:p>
        </w:tc>
        <w:tc>
          <w:tcPr>
            <w:tcW w:w="1749" w:type="dxa"/>
            <w:vAlign w:val="center"/>
          </w:tcPr>
          <w:p w:rsidR="00F840CC" w:rsidRDefault="00F840CC">
            <w:pPr>
              <w:jc w:val="center"/>
              <w:rPr>
                <w:rFonts w:ascii="宋体" w:hAnsi="宋体"/>
                <w:sz w:val="24"/>
                <w:szCs w:val="24"/>
              </w:rPr>
            </w:pPr>
          </w:p>
        </w:tc>
        <w:tc>
          <w:tcPr>
            <w:tcW w:w="1749" w:type="dxa"/>
            <w:vAlign w:val="center"/>
          </w:tcPr>
          <w:p w:rsidR="00F840CC" w:rsidRDefault="00F840CC">
            <w:pPr>
              <w:jc w:val="center"/>
              <w:rPr>
                <w:rFonts w:ascii="宋体" w:hAnsi="宋体"/>
                <w:sz w:val="24"/>
                <w:szCs w:val="24"/>
              </w:rPr>
            </w:pPr>
          </w:p>
        </w:tc>
      </w:tr>
      <w:tr w:rsidR="00F840CC">
        <w:trPr>
          <w:trHeight w:val="418"/>
          <w:jc w:val="center"/>
        </w:trPr>
        <w:tc>
          <w:tcPr>
            <w:tcW w:w="3328" w:type="dxa"/>
            <w:vAlign w:val="center"/>
          </w:tcPr>
          <w:p w:rsidR="00F840CC" w:rsidRDefault="00DD236C">
            <w:pPr>
              <w:jc w:val="center"/>
              <w:rPr>
                <w:rFonts w:ascii="宋体" w:hAnsi="宋体"/>
                <w:sz w:val="24"/>
                <w:szCs w:val="24"/>
              </w:rPr>
            </w:pPr>
            <w:r>
              <w:rPr>
                <w:rFonts w:ascii="宋体" w:hAnsi="宋体" w:hint="eastAsia"/>
                <w:sz w:val="24"/>
                <w:szCs w:val="24"/>
              </w:rPr>
              <w:t>期（年）末资产总额</w:t>
            </w:r>
          </w:p>
        </w:tc>
        <w:tc>
          <w:tcPr>
            <w:tcW w:w="1748" w:type="dxa"/>
            <w:vAlign w:val="center"/>
          </w:tcPr>
          <w:p w:rsidR="00F840CC" w:rsidRDefault="00F840CC">
            <w:pPr>
              <w:jc w:val="center"/>
              <w:rPr>
                <w:rFonts w:ascii="宋体" w:hAnsi="宋体"/>
                <w:sz w:val="24"/>
                <w:szCs w:val="24"/>
              </w:rPr>
            </w:pPr>
          </w:p>
        </w:tc>
        <w:tc>
          <w:tcPr>
            <w:tcW w:w="1749" w:type="dxa"/>
            <w:vAlign w:val="center"/>
          </w:tcPr>
          <w:p w:rsidR="00F840CC" w:rsidRDefault="00F840CC">
            <w:pPr>
              <w:jc w:val="center"/>
              <w:rPr>
                <w:rFonts w:ascii="宋体" w:hAnsi="宋体"/>
                <w:sz w:val="24"/>
                <w:szCs w:val="24"/>
              </w:rPr>
            </w:pPr>
          </w:p>
        </w:tc>
        <w:tc>
          <w:tcPr>
            <w:tcW w:w="1749" w:type="dxa"/>
            <w:vAlign w:val="center"/>
          </w:tcPr>
          <w:p w:rsidR="00F840CC" w:rsidRDefault="00F840CC">
            <w:pPr>
              <w:jc w:val="center"/>
              <w:rPr>
                <w:rFonts w:ascii="宋体" w:hAnsi="宋体"/>
                <w:sz w:val="24"/>
                <w:szCs w:val="24"/>
              </w:rPr>
            </w:pPr>
          </w:p>
        </w:tc>
      </w:tr>
      <w:tr w:rsidR="00F840CC">
        <w:trPr>
          <w:trHeight w:val="423"/>
          <w:jc w:val="center"/>
        </w:trPr>
        <w:tc>
          <w:tcPr>
            <w:tcW w:w="3328" w:type="dxa"/>
            <w:vAlign w:val="center"/>
          </w:tcPr>
          <w:p w:rsidR="00F840CC" w:rsidRDefault="00DD236C">
            <w:pPr>
              <w:jc w:val="center"/>
              <w:rPr>
                <w:rFonts w:ascii="宋体" w:hAnsi="宋体"/>
                <w:sz w:val="24"/>
                <w:szCs w:val="24"/>
              </w:rPr>
            </w:pPr>
            <w:r>
              <w:rPr>
                <w:rFonts w:ascii="宋体" w:hAnsi="宋体" w:hint="eastAsia"/>
                <w:sz w:val="24"/>
                <w:szCs w:val="24"/>
              </w:rPr>
              <w:t>资产负债率</w:t>
            </w:r>
          </w:p>
        </w:tc>
        <w:tc>
          <w:tcPr>
            <w:tcW w:w="1748" w:type="dxa"/>
            <w:vAlign w:val="center"/>
          </w:tcPr>
          <w:p w:rsidR="00F840CC" w:rsidRDefault="00F840CC">
            <w:pPr>
              <w:jc w:val="center"/>
              <w:rPr>
                <w:rFonts w:ascii="宋体" w:hAnsi="宋体"/>
                <w:sz w:val="24"/>
                <w:szCs w:val="24"/>
              </w:rPr>
            </w:pPr>
          </w:p>
        </w:tc>
        <w:tc>
          <w:tcPr>
            <w:tcW w:w="1749" w:type="dxa"/>
            <w:vAlign w:val="center"/>
          </w:tcPr>
          <w:p w:rsidR="00F840CC" w:rsidRDefault="00F840CC">
            <w:pPr>
              <w:jc w:val="center"/>
              <w:rPr>
                <w:rFonts w:ascii="宋体" w:hAnsi="宋体"/>
                <w:sz w:val="24"/>
                <w:szCs w:val="24"/>
              </w:rPr>
            </w:pPr>
          </w:p>
        </w:tc>
        <w:tc>
          <w:tcPr>
            <w:tcW w:w="1749" w:type="dxa"/>
            <w:vAlign w:val="center"/>
          </w:tcPr>
          <w:p w:rsidR="00F840CC" w:rsidRDefault="00F840CC">
            <w:pPr>
              <w:jc w:val="center"/>
              <w:rPr>
                <w:rFonts w:ascii="宋体" w:hAnsi="宋体"/>
                <w:sz w:val="24"/>
                <w:szCs w:val="24"/>
              </w:rPr>
            </w:pPr>
          </w:p>
        </w:tc>
      </w:tr>
      <w:tr w:rsidR="00F840CC">
        <w:trPr>
          <w:trHeight w:val="423"/>
          <w:jc w:val="center"/>
        </w:trPr>
        <w:tc>
          <w:tcPr>
            <w:tcW w:w="3328" w:type="dxa"/>
            <w:vAlign w:val="center"/>
          </w:tcPr>
          <w:p w:rsidR="00F840CC" w:rsidRDefault="00DD236C">
            <w:pPr>
              <w:jc w:val="center"/>
              <w:rPr>
                <w:rFonts w:ascii="宋体" w:hAnsi="宋体"/>
                <w:sz w:val="24"/>
                <w:szCs w:val="24"/>
              </w:rPr>
            </w:pPr>
            <w:r>
              <w:rPr>
                <w:rFonts w:ascii="宋体" w:hAnsi="宋体" w:hint="eastAsia"/>
                <w:sz w:val="24"/>
                <w:szCs w:val="24"/>
              </w:rPr>
              <w:t>三年平均负债率</w:t>
            </w:r>
          </w:p>
        </w:tc>
        <w:tc>
          <w:tcPr>
            <w:tcW w:w="5246" w:type="dxa"/>
            <w:gridSpan w:val="3"/>
            <w:vAlign w:val="center"/>
          </w:tcPr>
          <w:p w:rsidR="00F840CC" w:rsidRDefault="00F840CC">
            <w:pPr>
              <w:jc w:val="center"/>
              <w:rPr>
                <w:rFonts w:ascii="宋体" w:hAnsi="宋体"/>
                <w:sz w:val="24"/>
                <w:szCs w:val="24"/>
              </w:rPr>
            </w:pPr>
          </w:p>
        </w:tc>
      </w:tr>
    </w:tbl>
    <w:p w:rsidR="00F840CC" w:rsidRDefault="00DD236C">
      <w:pPr>
        <w:ind w:firstLineChars="150" w:firstLine="315"/>
        <w:jc w:val="left"/>
        <w:rPr>
          <w:rFonts w:ascii="宋体" w:hAnsi="宋体"/>
          <w:szCs w:val="21"/>
        </w:rPr>
      </w:pPr>
      <w:r>
        <w:rPr>
          <w:rFonts w:ascii="宋体" w:hAnsi="宋体" w:hint="eastAsia"/>
          <w:szCs w:val="21"/>
        </w:rPr>
        <w:t>注：1、单位：人民币 元</w:t>
      </w:r>
    </w:p>
    <w:p w:rsidR="00F840CC" w:rsidRDefault="00DD236C">
      <w:pPr>
        <w:ind w:firstLineChars="350" w:firstLine="735"/>
        <w:rPr>
          <w:rFonts w:ascii="宋体" w:cs="宋体"/>
          <w:szCs w:val="21"/>
        </w:rPr>
      </w:pPr>
      <w:r>
        <w:rPr>
          <w:rFonts w:ascii="宋体" w:hAnsi="宋体" w:hint="eastAsia"/>
          <w:szCs w:val="21"/>
        </w:rPr>
        <w:t>2、按照评分办法中的评审要求提供资料。</w:t>
      </w:r>
    </w:p>
    <w:p w:rsidR="00F840CC" w:rsidRDefault="00DD236C">
      <w:pPr>
        <w:rPr>
          <w:rStyle w:val="NormalCharacter"/>
          <w:rFonts w:ascii="宋体" w:hAnsi="宋体"/>
          <w:b/>
        </w:rPr>
      </w:pPr>
      <w:r>
        <w:rPr>
          <w:b/>
          <w:sz w:val="30"/>
          <w:szCs w:val="30"/>
        </w:rPr>
        <w:br w:type="page"/>
      </w:r>
      <w:r>
        <w:rPr>
          <w:rStyle w:val="NormalCharacter"/>
          <w:rFonts w:ascii="宋体" w:hAnsi="宋体"/>
          <w:b/>
          <w:sz w:val="24"/>
          <w:szCs w:val="24"/>
        </w:rPr>
        <w:lastRenderedPageBreak/>
        <w:t>格式</w:t>
      </w:r>
      <w:r>
        <w:rPr>
          <w:rStyle w:val="NormalCharacter"/>
          <w:rFonts w:ascii="宋体" w:hAnsi="宋体" w:hint="eastAsia"/>
          <w:b/>
          <w:sz w:val="24"/>
          <w:szCs w:val="24"/>
        </w:rPr>
        <w:t>四</w:t>
      </w:r>
    </w:p>
    <w:p w:rsidR="00F840CC" w:rsidRDefault="00DD236C">
      <w:pPr>
        <w:topLinePunct/>
        <w:snapToGrid w:val="0"/>
        <w:spacing w:after="200" w:line="360" w:lineRule="auto"/>
        <w:ind w:firstLine="420"/>
        <w:jc w:val="center"/>
        <w:rPr>
          <w:rStyle w:val="NormalCharacter"/>
          <w:rFonts w:ascii="宋体" w:hAnsi="宋体"/>
          <w:b/>
          <w:bCs/>
          <w:spacing w:val="4"/>
          <w:kern w:val="0"/>
          <w:sz w:val="30"/>
          <w:szCs w:val="30"/>
        </w:rPr>
      </w:pPr>
      <w:r>
        <w:rPr>
          <w:rStyle w:val="NormalCharacter"/>
          <w:rFonts w:ascii="宋体" w:hAnsi="宋体"/>
          <w:b/>
          <w:bCs/>
          <w:spacing w:val="4"/>
          <w:kern w:val="0"/>
          <w:sz w:val="30"/>
          <w:szCs w:val="30"/>
        </w:rPr>
        <w:t>参与编制技术标投标文件人员名单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3"/>
        <w:gridCol w:w="1372"/>
        <w:gridCol w:w="2353"/>
        <w:gridCol w:w="2256"/>
        <w:gridCol w:w="1350"/>
      </w:tblGrid>
      <w:tr w:rsidR="00F840CC">
        <w:trPr>
          <w:trHeight w:val="484"/>
        </w:trPr>
        <w:tc>
          <w:tcPr>
            <w:tcW w:w="8514" w:type="dxa"/>
            <w:gridSpan w:val="5"/>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投标单位名称</w:t>
            </w:r>
          </w:p>
        </w:tc>
      </w:tr>
      <w:tr w:rsidR="00F840CC">
        <w:trPr>
          <w:trHeight w:val="462"/>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姓名</w:t>
            </w: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职务</w:t>
            </w: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所承担工作</w:t>
            </w: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身份证号码</w:t>
            </w: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本人签名栏</w:t>
            </w:r>
          </w:p>
        </w:tc>
      </w:tr>
      <w:tr w:rsidR="00F840CC">
        <w:trPr>
          <w:trHeight w:val="468"/>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52"/>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72"/>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2"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bl>
    <w:p w:rsidR="00F840CC" w:rsidRDefault="00DD236C">
      <w:pPr>
        <w:spacing w:line="360" w:lineRule="auto"/>
        <w:ind w:firstLine="496"/>
        <w:jc w:val="left"/>
        <w:rPr>
          <w:rStyle w:val="NormalCharacter"/>
          <w:rFonts w:ascii="宋体" w:hAnsi="宋体"/>
          <w:spacing w:val="4"/>
          <w:kern w:val="0"/>
          <w:sz w:val="24"/>
          <w:szCs w:val="24"/>
        </w:rPr>
      </w:pPr>
      <w:r>
        <w:rPr>
          <w:rStyle w:val="NormalCharacter"/>
          <w:rFonts w:ascii="宋体" w:hAnsi="宋体"/>
          <w:spacing w:val="4"/>
          <w:kern w:val="0"/>
          <w:sz w:val="24"/>
          <w:szCs w:val="24"/>
        </w:rPr>
        <w:t>注：参与编制技术标书所有人员名单应包括如编制技术投标方案、负责清样校对、负责打印及复印等所有人员在内的人员名单。</w:t>
      </w:r>
    </w:p>
    <w:p w:rsidR="00F840CC" w:rsidRDefault="00F840CC">
      <w:pPr>
        <w:pStyle w:val="Style3"/>
        <w:rPr>
          <w:rFonts w:ascii="宋体" w:hAnsi="宋体"/>
        </w:rPr>
      </w:pPr>
    </w:p>
    <w:p w:rsidR="00F840CC" w:rsidRDefault="00DD236C">
      <w:pPr>
        <w:jc w:val="left"/>
        <w:textAlignment w:val="auto"/>
        <w:rPr>
          <w:rFonts w:ascii="宋体" w:hAnsi="宋体"/>
        </w:rPr>
      </w:pPr>
      <w:r>
        <w:rPr>
          <w:rFonts w:ascii="宋体" w:hAnsi="宋体"/>
        </w:rPr>
        <w:br w:type="page"/>
      </w:r>
    </w:p>
    <w:p w:rsidR="00F840CC" w:rsidRDefault="00DD236C">
      <w:pPr>
        <w:autoSpaceDE w:val="0"/>
        <w:autoSpaceDN w:val="0"/>
        <w:adjustRightInd w:val="0"/>
        <w:spacing w:line="276" w:lineRule="auto"/>
        <w:jc w:val="center"/>
        <w:rPr>
          <w:rStyle w:val="NormalCharacter"/>
          <w:rFonts w:ascii="宋体" w:hAnsi="宋体"/>
          <w:b/>
          <w:spacing w:val="4"/>
          <w:kern w:val="0"/>
          <w:sz w:val="30"/>
          <w:szCs w:val="30"/>
        </w:rPr>
      </w:pPr>
      <w:r>
        <w:rPr>
          <w:rStyle w:val="NormalCharacter"/>
          <w:rFonts w:ascii="宋体" w:hAnsi="宋体"/>
          <w:b/>
          <w:spacing w:val="4"/>
          <w:kern w:val="0"/>
          <w:sz w:val="30"/>
          <w:szCs w:val="30"/>
        </w:rPr>
        <w:lastRenderedPageBreak/>
        <w:t>二、经济标投标文件格式</w:t>
      </w:r>
    </w:p>
    <w:p w:rsidR="00F840CC" w:rsidRDefault="00F840CC">
      <w:pPr>
        <w:topLinePunct/>
        <w:snapToGrid w:val="0"/>
        <w:spacing w:before="156" w:after="156" w:line="360" w:lineRule="auto"/>
        <w:jc w:val="left"/>
        <w:rPr>
          <w:rStyle w:val="NormalCharacter"/>
          <w:rFonts w:ascii="宋体" w:hAnsi="宋体"/>
          <w:b/>
          <w:spacing w:val="4"/>
          <w:kern w:val="0"/>
          <w:sz w:val="24"/>
          <w:szCs w:val="24"/>
        </w:rPr>
      </w:pPr>
    </w:p>
    <w:p w:rsidR="00F840CC" w:rsidRDefault="00DD236C">
      <w:pPr>
        <w:topLinePunct/>
        <w:snapToGrid w:val="0"/>
        <w:spacing w:before="156" w:after="156" w:line="360" w:lineRule="auto"/>
        <w:jc w:val="left"/>
        <w:rPr>
          <w:rStyle w:val="NormalCharacter"/>
          <w:rFonts w:ascii="宋体" w:cs="宋体"/>
          <w:b/>
          <w:bCs/>
        </w:rPr>
      </w:pPr>
      <w:r>
        <w:rPr>
          <w:rStyle w:val="NormalCharacter"/>
          <w:rFonts w:ascii="宋体" w:cs="宋体"/>
          <w:b/>
          <w:bCs/>
        </w:rPr>
        <w:t>格式</w:t>
      </w:r>
      <w:r>
        <w:rPr>
          <w:rStyle w:val="NormalCharacter"/>
          <w:rFonts w:ascii="宋体" w:cs="宋体" w:hint="eastAsia"/>
          <w:b/>
          <w:bCs/>
        </w:rPr>
        <w:t>一</w:t>
      </w:r>
    </w:p>
    <w:p w:rsidR="00F840CC" w:rsidRDefault="00F840CC">
      <w:pPr>
        <w:topLinePunct/>
        <w:snapToGrid w:val="0"/>
        <w:spacing w:line="360" w:lineRule="auto"/>
        <w:ind w:firstLineChars="200" w:firstLine="498"/>
        <w:rPr>
          <w:rStyle w:val="NormalCharacter"/>
          <w:rFonts w:ascii="宋体" w:hAnsi="宋体"/>
          <w:b/>
          <w:spacing w:val="4"/>
          <w:kern w:val="0"/>
          <w:sz w:val="24"/>
          <w:szCs w:val="24"/>
        </w:rPr>
      </w:pPr>
    </w:p>
    <w:p w:rsidR="00F840CC" w:rsidRDefault="00DD236C">
      <w:pPr>
        <w:topLinePunct/>
        <w:snapToGrid w:val="0"/>
        <w:spacing w:line="360" w:lineRule="auto"/>
        <w:ind w:firstLine="617"/>
        <w:jc w:val="center"/>
        <w:rPr>
          <w:rStyle w:val="NormalCharacter"/>
          <w:rFonts w:ascii="宋体" w:hAnsi="宋体"/>
          <w:b/>
          <w:spacing w:val="4"/>
          <w:kern w:val="0"/>
          <w:sz w:val="30"/>
          <w:szCs w:val="30"/>
        </w:rPr>
      </w:pPr>
      <w:r>
        <w:rPr>
          <w:rStyle w:val="NormalCharacter"/>
          <w:rFonts w:ascii="宋体" w:hAnsi="宋体" w:hint="eastAsia"/>
          <w:b/>
          <w:spacing w:val="4"/>
          <w:kern w:val="0"/>
          <w:sz w:val="30"/>
          <w:szCs w:val="30"/>
        </w:rPr>
        <w:t>广州建设工程施工招标投标书（经济标）</w:t>
      </w:r>
    </w:p>
    <w:tbl>
      <w:tblPr>
        <w:tblpPr w:leftFromText="180" w:rightFromText="180" w:vertAnchor="text" w:horzAnchor="margin" w:tblpXSpec="center" w:tblpY="27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099"/>
        <w:gridCol w:w="5621"/>
      </w:tblGrid>
      <w:tr w:rsidR="00F840CC">
        <w:trPr>
          <w:trHeight w:val="841"/>
        </w:trPr>
        <w:tc>
          <w:tcPr>
            <w:tcW w:w="3099"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工程名称</w:t>
            </w:r>
          </w:p>
        </w:tc>
        <w:tc>
          <w:tcPr>
            <w:tcW w:w="5621" w:type="dxa"/>
            <w:tcBorders>
              <w:top w:val="single" w:sz="4" w:space="0" w:color="auto"/>
              <w:left w:val="single" w:sz="4" w:space="0" w:color="auto"/>
              <w:bottom w:val="single" w:sz="4" w:space="0" w:color="auto"/>
              <w:right w:val="single" w:sz="4" w:space="0" w:color="auto"/>
            </w:tcBorders>
          </w:tcPr>
          <w:p w:rsidR="00F840CC" w:rsidRDefault="00F840CC">
            <w:pPr>
              <w:widowControl w:val="0"/>
              <w:autoSpaceDE w:val="0"/>
              <w:autoSpaceDN w:val="0"/>
              <w:adjustRightInd w:val="0"/>
              <w:spacing w:line="360" w:lineRule="auto"/>
              <w:textAlignment w:val="auto"/>
              <w:rPr>
                <w:rFonts w:ascii="宋体" w:hAnsi="宋体" w:cs="宋体"/>
                <w:bCs/>
                <w:sz w:val="24"/>
                <w:szCs w:val="24"/>
                <w:lang w:val="zh-CN"/>
              </w:rPr>
            </w:pPr>
          </w:p>
        </w:tc>
      </w:tr>
      <w:tr w:rsidR="00F840CC">
        <w:trPr>
          <w:trHeight w:val="593"/>
        </w:trPr>
        <w:tc>
          <w:tcPr>
            <w:tcW w:w="3099" w:type="dxa"/>
            <w:vMerge w:val="restart"/>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投标总报价（元）</w:t>
            </w:r>
          </w:p>
        </w:tc>
        <w:tc>
          <w:tcPr>
            <w:tcW w:w="5621"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F840CC">
        <w:trPr>
          <w:trHeight w:val="615"/>
        </w:trPr>
        <w:tc>
          <w:tcPr>
            <w:tcW w:w="3099" w:type="dxa"/>
            <w:vMerge/>
            <w:tcBorders>
              <w:top w:val="single" w:sz="4" w:space="0" w:color="auto"/>
              <w:left w:val="single" w:sz="4" w:space="0" w:color="auto"/>
              <w:bottom w:val="single" w:sz="4" w:space="0" w:color="auto"/>
              <w:right w:val="single" w:sz="4" w:space="0" w:color="auto"/>
            </w:tcBorders>
            <w:vAlign w:val="center"/>
          </w:tcPr>
          <w:p w:rsidR="00F840CC" w:rsidRDefault="00F840CC">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F840CC">
        <w:trPr>
          <w:trHeight w:val="623"/>
        </w:trPr>
        <w:tc>
          <w:tcPr>
            <w:tcW w:w="3099" w:type="dxa"/>
            <w:vMerge w:val="restart"/>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jc w:val="center"/>
              <w:textAlignment w:val="auto"/>
              <w:rPr>
                <w:rFonts w:ascii="宋体" w:hAnsi="宋体" w:cs="宋体"/>
                <w:bCs/>
                <w:sz w:val="24"/>
                <w:szCs w:val="24"/>
                <w:lang w:val="zh-CN"/>
              </w:rPr>
            </w:pPr>
            <w:r>
              <w:rPr>
                <w:rFonts w:ascii="宋体" w:hAnsi="宋体" w:cs="宋体" w:hint="eastAsia"/>
                <w:sz w:val="24"/>
                <w:szCs w:val="24"/>
                <w:lang w:val="zh-CN"/>
              </w:rPr>
              <w:t>其中：</w:t>
            </w:r>
            <w:r>
              <w:rPr>
                <w:rFonts w:ascii="宋体" w:hAnsi="宋体" w:cs="宋体" w:hint="eastAsia"/>
                <w:bCs/>
                <w:sz w:val="24"/>
                <w:szCs w:val="24"/>
                <w:lang w:val="zh-CN"/>
              </w:rPr>
              <w:t>人工费</w:t>
            </w:r>
            <w:r>
              <w:rPr>
                <w:rFonts w:ascii="宋体" w:hAnsi="宋体" w:cs="宋体" w:hint="eastAsia"/>
                <w:sz w:val="24"/>
                <w:szCs w:val="24"/>
                <w:lang w:val="zh-CN"/>
              </w:rPr>
              <w:t>（元）</w:t>
            </w:r>
          </w:p>
        </w:tc>
        <w:tc>
          <w:tcPr>
            <w:tcW w:w="5621"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F840CC">
        <w:trPr>
          <w:trHeight w:val="603"/>
        </w:trPr>
        <w:tc>
          <w:tcPr>
            <w:tcW w:w="3099" w:type="dxa"/>
            <w:vMerge/>
            <w:tcBorders>
              <w:top w:val="single" w:sz="4" w:space="0" w:color="auto"/>
              <w:left w:val="single" w:sz="4" w:space="0" w:color="auto"/>
              <w:bottom w:val="single" w:sz="4" w:space="0" w:color="auto"/>
              <w:right w:val="single" w:sz="4" w:space="0" w:color="auto"/>
            </w:tcBorders>
            <w:vAlign w:val="center"/>
          </w:tcPr>
          <w:p w:rsidR="00F840CC" w:rsidRDefault="00F840CC">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r w:rsidR="00F840CC">
        <w:trPr>
          <w:trHeight w:val="603"/>
        </w:trPr>
        <w:tc>
          <w:tcPr>
            <w:tcW w:w="3099" w:type="dxa"/>
            <w:vMerge w:val="restart"/>
            <w:tcBorders>
              <w:top w:val="single" w:sz="4" w:space="0" w:color="auto"/>
              <w:left w:val="single" w:sz="4" w:space="0" w:color="auto"/>
              <w:right w:val="single" w:sz="4" w:space="0" w:color="auto"/>
            </w:tcBorders>
            <w:vAlign w:val="center"/>
          </w:tcPr>
          <w:p w:rsidR="00F840CC" w:rsidRDefault="00DD236C">
            <w:pPr>
              <w:spacing w:line="360" w:lineRule="auto"/>
              <w:jc w:val="left"/>
              <w:textAlignment w:val="auto"/>
              <w:rPr>
                <w:rFonts w:ascii="宋体" w:hAnsi="宋体" w:cs="宋体"/>
                <w:b/>
                <w:sz w:val="24"/>
                <w:szCs w:val="24"/>
                <w:lang w:val="zh-CN"/>
              </w:rPr>
            </w:pPr>
            <w:r>
              <w:rPr>
                <w:rFonts w:ascii="宋体" w:hAnsi="宋体" w:cs="宋体" w:hint="eastAsia"/>
                <w:bCs/>
                <w:sz w:val="24"/>
                <w:szCs w:val="24"/>
                <w:lang w:val="zh-CN"/>
              </w:rPr>
              <w:t>其中：</w:t>
            </w:r>
            <w:r>
              <w:rPr>
                <w:rFonts w:ascii="宋体" w:hAnsi="宋体" w:cs="宋体" w:hint="eastAsia"/>
                <w:sz w:val="24"/>
                <w:szCs w:val="24"/>
                <w:lang w:val="zh-CN"/>
              </w:rPr>
              <w:t>绿色施工安全防护措施费（元）</w:t>
            </w:r>
          </w:p>
        </w:tc>
        <w:tc>
          <w:tcPr>
            <w:tcW w:w="5621"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大写：</w:t>
            </w:r>
          </w:p>
        </w:tc>
      </w:tr>
      <w:tr w:rsidR="00F840CC">
        <w:trPr>
          <w:trHeight w:val="603"/>
        </w:trPr>
        <w:tc>
          <w:tcPr>
            <w:tcW w:w="3099" w:type="dxa"/>
            <w:vMerge/>
            <w:tcBorders>
              <w:left w:val="single" w:sz="4" w:space="0" w:color="auto"/>
              <w:right w:val="single" w:sz="4" w:space="0" w:color="auto"/>
            </w:tcBorders>
            <w:vAlign w:val="center"/>
          </w:tcPr>
          <w:p w:rsidR="00F840CC" w:rsidRDefault="00F840CC">
            <w:pPr>
              <w:spacing w:line="360" w:lineRule="auto"/>
              <w:jc w:val="left"/>
              <w:textAlignment w:val="auto"/>
              <w:rPr>
                <w:rFonts w:ascii="宋体" w:hAnsi="宋体" w:cs="宋体"/>
                <w:bCs/>
                <w:sz w:val="24"/>
                <w:szCs w:val="24"/>
                <w:lang w:val="zh-CN"/>
              </w:rPr>
            </w:pPr>
          </w:p>
        </w:tc>
        <w:tc>
          <w:tcPr>
            <w:tcW w:w="5621" w:type="dxa"/>
            <w:tcBorders>
              <w:top w:val="single" w:sz="4" w:space="0" w:color="auto"/>
              <w:left w:val="single" w:sz="4" w:space="0" w:color="auto"/>
              <w:bottom w:val="single" w:sz="4" w:space="0" w:color="auto"/>
              <w:right w:val="single" w:sz="4" w:space="0" w:color="auto"/>
            </w:tcBorders>
            <w:vAlign w:val="center"/>
          </w:tcPr>
          <w:p w:rsidR="00F840CC" w:rsidRDefault="00DD236C">
            <w:pPr>
              <w:widowControl w:val="0"/>
              <w:autoSpaceDE w:val="0"/>
              <w:autoSpaceDN w:val="0"/>
              <w:adjustRightInd w:val="0"/>
              <w:spacing w:line="360" w:lineRule="auto"/>
              <w:textAlignment w:val="auto"/>
              <w:rPr>
                <w:rFonts w:ascii="宋体" w:hAnsi="宋体" w:cs="宋体"/>
                <w:bCs/>
                <w:sz w:val="24"/>
                <w:szCs w:val="24"/>
                <w:lang w:val="zh-CN"/>
              </w:rPr>
            </w:pPr>
            <w:r>
              <w:rPr>
                <w:rFonts w:ascii="宋体" w:hAnsi="宋体" w:hint="eastAsia"/>
                <w:sz w:val="24"/>
                <w:szCs w:val="24"/>
              </w:rPr>
              <w:t>小写：</w:t>
            </w:r>
          </w:p>
        </w:tc>
      </w:tr>
    </w:tbl>
    <w:p w:rsidR="00F840CC" w:rsidRDefault="00F840CC">
      <w:pPr>
        <w:topLinePunct/>
        <w:snapToGrid w:val="0"/>
        <w:spacing w:line="360" w:lineRule="auto"/>
        <w:rPr>
          <w:rStyle w:val="NormalCharacter"/>
          <w:rFonts w:ascii="宋体" w:hAnsi="宋体"/>
          <w:spacing w:val="4"/>
          <w:kern w:val="0"/>
          <w:sz w:val="24"/>
          <w:szCs w:val="24"/>
        </w:rPr>
      </w:pPr>
    </w:p>
    <w:p w:rsidR="00F840CC" w:rsidRDefault="00F840CC">
      <w:pPr>
        <w:spacing w:line="360" w:lineRule="auto"/>
        <w:rPr>
          <w:rStyle w:val="NormalCharacter"/>
        </w:rPr>
      </w:pPr>
    </w:p>
    <w:p w:rsidR="00F840CC" w:rsidRDefault="00DD236C">
      <w:pPr>
        <w:pStyle w:val="UserStyle64"/>
        <w:spacing w:line="360" w:lineRule="auto"/>
        <w:rPr>
          <w:rStyle w:val="NormalCharacter"/>
          <w:rFonts w:ascii="宋体" w:eastAsia="宋体"/>
        </w:rPr>
      </w:pPr>
      <w:r>
        <w:rPr>
          <w:rStyle w:val="NormalCharacter"/>
          <w:rFonts w:ascii="宋体" w:eastAsia="宋体"/>
          <w:b/>
        </w:rPr>
        <w:br w:type="page"/>
      </w:r>
      <w:r>
        <w:rPr>
          <w:rStyle w:val="NormalCharacter"/>
          <w:rFonts w:ascii="宋体" w:eastAsia="宋体" w:cs="宋体"/>
          <w:b/>
          <w:bCs/>
        </w:rPr>
        <w:lastRenderedPageBreak/>
        <w:t>格式</w:t>
      </w:r>
      <w:r>
        <w:rPr>
          <w:rStyle w:val="NormalCharacter"/>
          <w:rFonts w:ascii="宋体" w:eastAsia="宋体" w:cs="宋体" w:hint="eastAsia"/>
          <w:b/>
          <w:bCs/>
        </w:rPr>
        <w:t>二</w:t>
      </w:r>
    </w:p>
    <w:p w:rsidR="00F840CC" w:rsidRDefault="00DD236C">
      <w:pPr>
        <w:topLinePunct/>
        <w:snapToGrid w:val="0"/>
        <w:spacing w:after="200" w:line="360" w:lineRule="auto"/>
        <w:jc w:val="center"/>
        <w:rPr>
          <w:rStyle w:val="NormalCharacter"/>
          <w:rFonts w:ascii="宋体" w:hAnsi="宋体"/>
          <w:b/>
          <w:bCs/>
          <w:spacing w:val="4"/>
          <w:kern w:val="0"/>
          <w:sz w:val="30"/>
          <w:szCs w:val="30"/>
        </w:rPr>
      </w:pPr>
      <w:r>
        <w:rPr>
          <w:rStyle w:val="NormalCharacter"/>
          <w:rFonts w:ascii="宋体" w:hAnsi="宋体"/>
          <w:b/>
          <w:bCs/>
          <w:spacing w:val="4"/>
          <w:kern w:val="0"/>
          <w:sz w:val="30"/>
          <w:szCs w:val="30"/>
        </w:rPr>
        <w:t>参与编制经济标投标文件人员名单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183"/>
        <w:gridCol w:w="1376"/>
        <w:gridCol w:w="2350"/>
        <w:gridCol w:w="2251"/>
        <w:gridCol w:w="1354"/>
      </w:tblGrid>
      <w:tr w:rsidR="00F840CC">
        <w:trPr>
          <w:trHeight w:val="484"/>
        </w:trPr>
        <w:tc>
          <w:tcPr>
            <w:tcW w:w="8514" w:type="dxa"/>
            <w:gridSpan w:val="5"/>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投标单位名称</w:t>
            </w:r>
          </w:p>
        </w:tc>
      </w:tr>
      <w:tr w:rsidR="00F840CC">
        <w:trPr>
          <w:trHeight w:val="462"/>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姓名</w:t>
            </w: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职务</w:t>
            </w: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所承担工作</w:t>
            </w: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身份证号码</w:t>
            </w: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DD236C">
            <w:pPr>
              <w:tabs>
                <w:tab w:val="left" w:pos="720"/>
              </w:tabs>
              <w:snapToGrid w:val="0"/>
              <w:spacing w:line="360" w:lineRule="auto"/>
              <w:jc w:val="center"/>
              <w:rPr>
                <w:rStyle w:val="NormalCharacter"/>
                <w:rFonts w:ascii="宋体" w:hAnsi="宋体"/>
                <w:sz w:val="24"/>
                <w:szCs w:val="24"/>
              </w:rPr>
            </w:pPr>
            <w:r>
              <w:rPr>
                <w:rStyle w:val="NormalCharacter"/>
                <w:rFonts w:ascii="宋体" w:hAnsi="宋体"/>
                <w:sz w:val="24"/>
                <w:szCs w:val="24"/>
              </w:rPr>
              <w:t>本人签名栏</w:t>
            </w:r>
          </w:p>
        </w:tc>
      </w:tr>
      <w:tr w:rsidR="00F840CC">
        <w:trPr>
          <w:trHeight w:val="468"/>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46"/>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52"/>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r w:rsidR="00F840CC">
        <w:trPr>
          <w:trHeight w:val="472"/>
        </w:trPr>
        <w:tc>
          <w:tcPr>
            <w:tcW w:w="1183"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76"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350"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2251"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c>
          <w:tcPr>
            <w:tcW w:w="1354" w:type="dxa"/>
            <w:tcBorders>
              <w:top w:val="single" w:sz="4" w:space="0" w:color="000000"/>
              <w:left w:val="single" w:sz="4" w:space="0" w:color="000000"/>
              <w:bottom w:val="single" w:sz="4" w:space="0" w:color="000000"/>
              <w:right w:val="single" w:sz="4" w:space="0" w:color="000000"/>
            </w:tcBorders>
            <w:vAlign w:val="center"/>
          </w:tcPr>
          <w:p w:rsidR="00F840CC" w:rsidRDefault="00F840CC">
            <w:pPr>
              <w:tabs>
                <w:tab w:val="left" w:pos="720"/>
              </w:tabs>
              <w:snapToGrid w:val="0"/>
              <w:spacing w:line="360" w:lineRule="auto"/>
              <w:jc w:val="center"/>
              <w:rPr>
                <w:rStyle w:val="NormalCharacter"/>
                <w:rFonts w:ascii="宋体" w:hAnsi="宋体"/>
                <w:sz w:val="24"/>
                <w:szCs w:val="24"/>
              </w:rPr>
            </w:pPr>
          </w:p>
        </w:tc>
      </w:tr>
    </w:tbl>
    <w:p w:rsidR="00F840CC" w:rsidRDefault="00DD236C">
      <w:pPr>
        <w:spacing w:line="360" w:lineRule="auto"/>
        <w:rPr>
          <w:rStyle w:val="NormalCharacter"/>
          <w:rFonts w:ascii="宋体" w:hAnsi="宋体"/>
        </w:rPr>
      </w:pPr>
      <w:r>
        <w:rPr>
          <w:rStyle w:val="NormalCharacter"/>
          <w:rFonts w:ascii="宋体" w:hAnsi="宋体"/>
        </w:rPr>
        <w:t>注：参与编制经济标书所有人员名单应包括如编制各种专业工程量清单投标报价、负责清样校对、负责打印及复印等所有人员在内的人员名单。</w:t>
      </w:r>
    </w:p>
    <w:p w:rsidR="00F840CC" w:rsidRDefault="00F840CC">
      <w:pPr>
        <w:spacing w:line="360" w:lineRule="auto"/>
        <w:rPr>
          <w:rStyle w:val="NormalCharacter"/>
          <w:rFonts w:ascii="宋体" w:hAnsi="宋体"/>
        </w:rPr>
      </w:pPr>
    </w:p>
    <w:p w:rsidR="00F840CC" w:rsidRDefault="00F840CC">
      <w:pPr>
        <w:spacing w:line="360" w:lineRule="auto"/>
        <w:rPr>
          <w:rStyle w:val="NormalCharacter"/>
          <w:rFonts w:ascii="宋体" w:hAnsi="宋体" w:cs="宋体"/>
          <w:b/>
          <w:bCs/>
          <w:sz w:val="24"/>
          <w:szCs w:val="24"/>
        </w:rPr>
      </w:pPr>
    </w:p>
    <w:p w:rsidR="00F840CC" w:rsidRDefault="00DD236C">
      <w:pPr>
        <w:spacing w:line="360" w:lineRule="auto"/>
        <w:rPr>
          <w:rStyle w:val="NormalCharacter"/>
          <w:rFonts w:ascii="宋体" w:hAnsi="宋体" w:cs="宋体"/>
          <w:b/>
          <w:bCs/>
          <w:sz w:val="24"/>
          <w:szCs w:val="24"/>
        </w:rPr>
      </w:pPr>
      <w:r>
        <w:rPr>
          <w:rStyle w:val="NormalCharacter"/>
          <w:rFonts w:ascii="宋体" w:hAnsi="宋体" w:cs="宋体"/>
          <w:b/>
          <w:bCs/>
          <w:sz w:val="24"/>
          <w:szCs w:val="24"/>
        </w:rPr>
        <w:br w:type="page"/>
      </w:r>
      <w:r>
        <w:rPr>
          <w:rStyle w:val="NormalCharacter"/>
          <w:rFonts w:ascii="宋体" w:hAnsi="宋体" w:cs="宋体"/>
          <w:b/>
          <w:bCs/>
          <w:sz w:val="24"/>
          <w:szCs w:val="24"/>
        </w:rPr>
        <w:lastRenderedPageBreak/>
        <w:t>格式</w:t>
      </w:r>
      <w:r>
        <w:rPr>
          <w:rStyle w:val="NormalCharacter"/>
          <w:rFonts w:ascii="宋体" w:hAnsi="宋体" w:cs="宋体" w:hint="eastAsia"/>
          <w:b/>
          <w:bCs/>
          <w:sz w:val="24"/>
          <w:szCs w:val="24"/>
        </w:rPr>
        <w:t>三</w:t>
      </w:r>
    </w:p>
    <w:p w:rsidR="00F840CC" w:rsidRDefault="00DD236C">
      <w:pPr>
        <w:spacing w:line="360" w:lineRule="auto"/>
        <w:jc w:val="center"/>
        <w:rPr>
          <w:rStyle w:val="NormalCharacter"/>
          <w:rFonts w:ascii="宋体" w:hAnsi="宋体"/>
          <w:kern w:val="0"/>
          <w:sz w:val="32"/>
          <w:szCs w:val="32"/>
        </w:rPr>
      </w:pPr>
      <w:r>
        <w:rPr>
          <w:rStyle w:val="NormalCharacter"/>
          <w:rFonts w:ascii="宋体" w:hAnsi="宋体"/>
          <w:b/>
          <w:kern w:val="0"/>
          <w:sz w:val="32"/>
          <w:szCs w:val="32"/>
        </w:rPr>
        <w:t>对投标文件编制的承诺</w:t>
      </w:r>
    </w:p>
    <w:p w:rsidR="00F840CC" w:rsidRDefault="00DD236C">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本公司授权</w:t>
      </w:r>
      <w:r>
        <w:rPr>
          <w:rStyle w:val="NormalCharacter"/>
          <w:rFonts w:ascii="宋体" w:hAnsi="宋体"/>
          <w:kern w:val="0"/>
          <w:sz w:val="24"/>
          <w:szCs w:val="24"/>
          <w:u w:val="single"/>
        </w:rPr>
        <w:t xml:space="preserve">         （身份证号：               ）</w:t>
      </w:r>
      <w:r>
        <w:rPr>
          <w:rStyle w:val="NormalCharacter"/>
          <w:rFonts w:ascii="宋体" w:hAnsi="宋体"/>
          <w:kern w:val="0"/>
          <w:sz w:val="24"/>
          <w:szCs w:val="24"/>
        </w:rPr>
        <w:t>负责对投标文件的编制及内容进行解释、说明，并承诺以下事项：</w:t>
      </w:r>
    </w:p>
    <w:p w:rsidR="00F840CC" w:rsidRDefault="00DD236C">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1.被授权人清楚投标文件编制的具体情况，包括技术方案文件、工程量清单、以及投标文件的加密打包的理解；</w:t>
      </w:r>
    </w:p>
    <w:p w:rsidR="00F840CC" w:rsidRDefault="00DD236C">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2.在本项目开标至评标结束前，努力确保被授权人在项目评标所在地附近；</w:t>
      </w:r>
    </w:p>
    <w:p w:rsidR="00F840CC" w:rsidRDefault="00DD236C">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3.从评标委员会要求澄清起二小时内，被授权人应如实地书面澄清。</w:t>
      </w:r>
    </w:p>
    <w:p w:rsidR="00F840CC" w:rsidRDefault="00DD236C">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 xml:space="preserve">如由于未遵守上述承诺内容之一导致无法进行澄清的，我公司认可和接受评标委员会作出的评审结论。 </w:t>
      </w:r>
    </w:p>
    <w:p w:rsidR="00F840CC" w:rsidRDefault="00DD236C">
      <w:pPr>
        <w:spacing w:line="360" w:lineRule="auto"/>
        <w:ind w:leftChars="-1" w:left="-2" w:firstLineChars="225" w:firstLine="540"/>
        <w:rPr>
          <w:rStyle w:val="NormalCharacter"/>
          <w:rFonts w:ascii="宋体" w:hAnsi="宋体"/>
          <w:kern w:val="0"/>
          <w:sz w:val="24"/>
          <w:szCs w:val="24"/>
        </w:rPr>
      </w:pPr>
      <w:r>
        <w:rPr>
          <w:rStyle w:val="NormalCharacter"/>
          <w:rFonts w:ascii="宋体" w:hAnsi="宋体"/>
          <w:kern w:val="0"/>
          <w:sz w:val="24"/>
          <w:szCs w:val="24"/>
        </w:rPr>
        <w:t>附件：《投标文件编制情况》</w:t>
      </w:r>
    </w:p>
    <w:p w:rsidR="00F840CC" w:rsidRDefault="00F840CC">
      <w:pPr>
        <w:pStyle w:val="Style3"/>
      </w:pPr>
    </w:p>
    <w:p w:rsidR="00F840CC" w:rsidRDefault="00DD236C">
      <w:pPr>
        <w:spacing w:line="360" w:lineRule="auto"/>
        <w:ind w:right="90" w:firstLineChars="1400" w:firstLine="3360"/>
        <w:rPr>
          <w:rStyle w:val="NormalCharacter"/>
          <w:rFonts w:ascii="宋体" w:hAnsi="宋体"/>
          <w:sz w:val="24"/>
          <w:szCs w:val="24"/>
          <w:u w:val="single"/>
        </w:rPr>
      </w:pPr>
      <w:r>
        <w:rPr>
          <w:rStyle w:val="NormalCharacter"/>
          <w:rFonts w:ascii="宋体" w:hAnsi="宋体"/>
          <w:sz w:val="24"/>
          <w:szCs w:val="24"/>
        </w:rPr>
        <w:t xml:space="preserve"> 投标人名称（盖法人公章）：</w:t>
      </w:r>
    </w:p>
    <w:p w:rsidR="00F840CC" w:rsidRDefault="00DD236C">
      <w:pPr>
        <w:spacing w:line="360" w:lineRule="auto"/>
        <w:ind w:firstLineChars="1450" w:firstLine="3480"/>
        <w:rPr>
          <w:rStyle w:val="NormalCharacter"/>
          <w:rFonts w:ascii="宋体" w:hAnsi="宋体"/>
          <w:sz w:val="24"/>
          <w:szCs w:val="24"/>
        </w:rPr>
      </w:pPr>
      <w:r>
        <w:rPr>
          <w:rStyle w:val="NormalCharacter"/>
          <w:rFonts w:ascii="宋体" w:hAnsi="宋体"/>
          <w:sz w:val="24"/>
          <w:szCs w:val="24"/>
        </w:rPr>
        <w:t xml:space="preserve">法定代表人或被授权人（签字或盖章）： </w:t>
      </w:r>
    </w:p>
    <w:p w:rsidR="00F840CC" w:rsidRDefault="00DD236C">
      <w:pPr>
        <w:spacing w:line="360" w:lineRule="auto"/>
        <w:ind w:firstLineChars="1850" w:firstLine="4440"/>
        <w:jc w:val="center"/>
        <w:rPr>
          <w:rStyle w:val="NormalCharacter"/>
          <w:rFonts w:ascii="宋体" w:hAnsi="宋体"/>
          <w:sz w:val="24"/>
          <w:szCs w:val="24"/>
        </w:rPr>
      </w:pPr>
      <w:r>
        <w:rPr>
          <w:rStyle w:val="NormalCharacter"/>
          <w:rFonts w:ascii="宋体" w:hAnsi="宋体"/>
          <w:sz w:val="24"/>
          <w:szCs w:val="24"/>
        </w:rPr>
        <w:t xml:space="preserve">      日期：      年   月   日</w:t>
      </w:r>
    </w:p>
    <w:p w:rsidR="00F840CC" w:rsidRDefault="00F840CC">
      <w:pPr>
        <w:spacing w:line="360" w:lineRule="auto"/>
        <w:rPr>
          <w:rStyle w:val="NormalCharacter"/>
          <w:rFonts w:ascii="宋体" w:hAnsi="宋体"/>
        </w:rPr>
      </w:pPr>
    </w:p>
    <w:p w:rsidR="00F840CC" w:rsidRDefault="00F840CC">
      <w:pPr>
        <w:pStyle w:val="Style3"/>
      </w:pPr>
    </w:p>
    <w:p w:rsidR="00F840CC" w:rsidRDefault="00DD236C">
      <w:pPr>
        <w:spacing w:line="360" w:lineRule="auto"/>
        <w:jc w:val="center"/>
        <w:rPr>
          <w:rStyle w:val="NormalCharacter"/>
          <w:rFonts w:ascii="宋体" w:hAnsi="宋体"/>
          <w:kern w:val="0"/>
          <w:sz w:val="18"/>
          <w:szCs w:val="18"/>
        </w:rPr>
      </w:pPr>
      <w:r>
        <w:rPr>
          <w:rStyle w:val="NormalCharacter"/>
          <w:rFonts w:ascii="宋体" w:hAnsi="宋体"/>
          <w:b/>
          <w:kern w:val="0"/>
          <w:sz w:val="32"/>
          <w:szCs w:val="32"/>
        </w:rPr>
        <w:t>投标文件编制情况</w:t>
      </w:r>
    </w:p>
    <w:p w:rsidR="00F840CC" w:rsidRDefault="00DD236C">
      <w:pPr>
        <w:spacing w:line="360" w:lineRule="auto"/>
        <w:ind w:firstLineChars="200" w:firstLine="480"/>
        <w:rPr>
          <w:rStyle w:val="NormalCharacter"/>
          <w:rFonts w:ascii="宋体" w:hAnsi="宋体"/>
          <w:kern w:val="0"/>
          <w:sz w:val="24"/>
          <w:szCs w:val="24"/>
          <w:u w:val="single"/>
        </w:rPr>
      </w:pPr>
      <w:r>
        <w:rPr>
          <w:rStyle w:val="NormalCharacter"/>
          <w:rFonts w:ascii="宋体" w:hAnsi="宋体"/>
          <w:kern w:val="0"/>
          <w:sz w:val="24"/>
          <w:szCs w:val="24"/>
        </w:rPr>
        <w:t>1.投标文件报价编制方式: □自行编制的，编制的负责人：</w:t>
      </w:r>
      <w:r>
        <w:rPr>
          <w:rStyle w:val="NormalCharacter"/>
          <w:rFonts w:ascii="宋体" w:hAnsi="宋体"/>
          <w:kern w:val="0"/>
          <w:sz w:val="24"/>
          <w:szCs w:val="24"/>
          <w:u w:val="single"/>
        </w:rPr>
        <w:t xml:space="preserve"> （盖造价工程师执业专用章或全国建设工程造价员章，执业单位应与投标人一致） </w:t>
      </w:r>
      <w:r>
        <w:rPr>
          <w:rStyle w:val="NormalCharacter"/>
          <w:rFonts w:ascii="宋体" w:hAnsi="宋体"/>
          <w:kern w:val="0"/>
          <w:sz w:val="24"/>
          <w:szCs w:val="24"/>
        </w:rPr>
        <w:t>。□委托编制的，受委托单位，编制的负责人：</w:t>
      </w:r>
      <w:r>
        <w:rPr>
          <w:rStyle w:val="NormalCharacter"/>
          <w:rFonts w:ascii="宋体" w:hAnsi="宋体"/>
          <w:kern w:val="0"/>
          <w:sz w:val="24"/>
          <w:szCs w:val="24"/>
          <w:u w:val="single"/>
        </w:rPr>
        <w:t xml:space="preserve"> （盖造价工程师执业专用章或全国建设工程造价员章，执业单位应与受委托单位一致） </w:t>
      </w:r>
      <w:r>
        <w:rPr>
          <w:rStyle w:val="NormalCharacter"/>
          <w:rFonts w:ascii="宋体" w:hAnsi="宋体"/>
          <w:kern w:val="0"/>
          <w:sz w:val="24"/>
          <w:szCs w:val="24"/>
        </w:rPr>
        <w:t>。</w:t>
      </w:r>
    </w:p>
    <w:p w:rsidR="00F840CC" w:rsidRDefault="00DD236C">
      <w:pPr>
        <w:spacing w:line="360" w:lineRule="auto"/>
        <w:ind w:firstLineChars="200" w:firstLine="480"/>
        <w:rPr>
          <w:rStyle w:val="NormalCharacter"/>
          <w:rFonts w:ascii="宋体" w:hAnsi="宋体"/>
          <w:kern w:val="0"/>
          <w:sz w:val="24"/>
          <w:szCs w:val="24"/>
        </w:rPr>
      </w:pPr>
      <w:r>
        <w:rPr>
          <w:rStyle w:val="NormalCharacter"/>
          <w:rFonts w:ascii="宋体" w:hAnsi="宋体"/>
          <w:kern w:val="0"/>
          <w:sz w:val="24"/>
          <w:szCs w:val="24"/>
        </w:rPr>
        <w:t>2.投标文件加密打包的电脑情况：</w:t>
      </w:r>
    </w:p>
    <w:tbl>
      <w:tblPr>
        <w:tblW w:w="0" w:type="auto"/>
        <w:tblInd w:w="-108" w:type="dxa"/>
        <w:tblLayout w:type="fixed"/>
        <w:tblCellMar>
          <w:left w:w="0" w:type="dxa"/>
          <w:right w:w="0" w:type="dxa"/>
        </w:tblCellMar>
        <w:tblLook w:val="04A0"/>
      </w:tblPr>
      <w:tblGrid>
        <w:gridCol w:w="9332"/>
      </w:tblGrid>
      <w:tr w:rsidR="00F840CC">
        <w:trPr>
          <w:trHeight w:val="2088"/>
        </w:trPr>
        <w:tc>
          <w:tcPr>
            <w:tcW w:w="9332" w:type="dxa"/>
          </w:tcPr>
          <w:p w:rsidR="00F840CC" w:rsidRDefault="00DD236C">
            <w:pPr>
              <w:spacing w:line="360" w:lineRule="auto"/>
              <w:rPr>
                <w:rStyle w:val="NormalCharacter"/>
                <w:rFonts w:ascii="宋体" w:hAnsi="宋体"/>
                <w:kern w:val="0"/>
                <w:sz w:val="24"/>
                <w:szCs w:val="24"/>
              </w:rPr>
            </w:pPr>
            <w:r>
              <w:rPr>
                <w:rStyle w:val="NormalCharacter"/>
                <w:rFonts w:ascii="宋体" w:hAnsi="宋体"/>
                <w:kern w:val="0"/>
                <w:sz w:val="24"/>
                <w:szCs w:val="24"/>
              </w:rPr>
              <w:t>投标文件加密打包的电脑    自有□      外包□       其他□</w:t>
            </w:r>
          </w:p>
          <w:p w:rsidR="00F840CC" w:rsidRDefault="00DD236C">
            <w:pPr>
              <w:spacing w:line="360" w:lineRule="auto"/>
              <w:rPr>
                <w:rStyle w:val="NormalCharacter"/>
                <w:rFonts w:ascii="宋体" w:hAnsi="宋体"/>
                <w:kern w:val="0"/>
                <w:sz w:val="24"/>
                <w:szCs w:val="24"/>
              </w:rPr>
            </w:pPr>
            <w:r>
              <w:rPr>
                <w:rStyle w:val="NormalCharacter"/>
                <w:rFonts w:ascii="宋体" w:hAnsi="宋体"/>
                <w:kern w:val="0"/>
                <w:sz w:val="24"/>
                <w:szCs w:val="24"/>
              </w:rPr>
              <w:t>电脑类型</w:t>
            </w:r>
          </w:p>
          <w:p w:rsidR="00F840CC" w:rsidRDefault="00DD236C">
            <w:pPr>
              <w:spacing w:line="360" w:lineRule="auto"/>
              <w:rPr>
                <w:rStyle w:val="NormalCharacter"/>
                <w:rFonts w:ascii="宋体" w:hAnsi="宋体"/>
                <w:kern w:val="0"/>
                <w:sz w:val="24"/>
                <w:szCs w:val="24"/>
              </w:rPr>
            </w:pPr>
            <w:r>
              <w:rPr>
                <w:rStyle w:val="NormalCharacter"/>
                <w:rFonts w:ascii="宋体" w:hAnsi="宋体"/>
                <w:kern w:val="0"/>
                <w:sz w:val="24"/>
                <w:szCs w:val="24"/>
              </w:rPr>
              <w:t>电脑所属单位</w:t>
            </w:r>
          </w:p>
          <w:p w:rsidR="00F840CC" w:rsidRDefault="00DD236C">
            <w:pPr>
              <w:spacing w:line="360" w:lineRule="auto"/>
              <w:rPr>
                <w:rStyle w:val="NormalCharacter"/>
                <w:rFonts w:ascii="宋体" w:hAnsi="宋体"/>
                <w:kern w:val="0"/>
                <w:sz w:val="24"/>
                <w:szCs w:val="24"/>
              </w:rPr>
            </w:pPr>
            <w:r>
              <w:rPr>
                <w:rStyle w:val="NormalCharacter"/>
                <w:rFonts w:ascii="宋体" w:hAnsi="宋体"/>
                <w:kern w:val="0"/>
                <w:sz w:val="24"/>
                <w:szCs w:val="24"/>
              </w:rPr>
              <w:t>电脑所在地址       （如××市××区(县) ××街（路）××号××大厦××房）</w:t>
            </w:r>
          </w:p>
        </w:tc>
      </w:tr>
    </w:tbl>
    <w:p w:rsidR="00F840CC" w:rsidRDefault="00F840CC">
      <w:pPr>
        <w:spacing w:line="360" w:lineRule="auto"/>
        <w:rPr>
          <w:rStyle w:val="NormalCharacter"/>
          <w:rFonts w:ascii="宋体" w:hAnsi="宋体"/>
          <w:szCs w:val="21"/>
        </w:rPr>
      </w:pPr>
    </w:p>
    <w:p w:rsidR="00F840CC" w:rsidRDefault="00F840CC">
      <w:pPr>
        <w:tabs>
          <w:tab w:val="left" w:pos="720"/>
        </w:tabs>
        <w:snapToGrid w:val="0"/>
        <w:spacing w:line="360" w:lineRule="auto"/>
        <w:rPr>
          <w:rStyle w:val="NormalCharacter"/>
          <w:rFonts w:ascii="宋体" w:hAnsi="宋体"/>
          <w:sz w:val="24"/>
          <w:szCs w:val="24"/>
        </w:rPr>
      </w:pPr>
    </w:p>
    <w:p w:rsidR="00F840CC" w:rsidRDefault="00DD236C">
      <w:pPr>
        <w:pStyle w:val="Heading1"/>
        <w:outlineLvl w:val="0"/>
        <w:rPr>
          <w:rStyle w:val="UserStyle44"/>
          <w:rFonts w:ascii="宋体" w:hAnsi="宋体"/>
          <w:bCs/>
        </w:rPr>
      </w:pPr>
      <w:bookmarkStart w:id="29" w:name="_Toc105014638"/>
      <w:r>
        <w:rPr>
          <w:rStyle w:val="NormalCharacter"/>
          <w:bCs/>
        </w:rPr>
        <w:lastRenderedPageBreak/>
        <w:t>第五章</w:t>
      </w:r>
      <w:r>
        <w:rPr>
          <w:rStyle w:val="NormalCharacter"/>
          <w:bCs/>
        </w:rPr>
        <w:t xml:space="preserve">  </w:t>
      </w:r>
      <w:r>
        <w:rPr>
          <w:rStyle w:val="NormalCharacter"/>
          <w:bCs/>
        </w:rPr>
        <w:t>技术条件（工程建设标准）</w:t>
      </w:r>
      <w:bookmarkEnd w:id="29"/>
    </w:p>
    <w:p w:rsidR="00F840CC" w:rsidRDefault="00DD236C">
      <w:pPr>
        <w:pStyle w:val="af7"/>
        <w:ind w:firstLine="496"/>
        <w:rPr>
          <w:rFonts w:ascii="宋体" w:eastAsia="宋体" w:hAnsi="宋体" w:cs="宋体"/>
        </w:rPr>
      </w:pPr>
      <w:r>
        <w:rPr>
          <w:rFonts w:ascii="宋体" w:eastAsia="宋体" w:hAnsi="宋体" w:cs="宋体" w:hint="eastAsia"/>
        </w:rPr>
        <w:t>一、下列文件应被认为是组成本章内容的一部分，并互为补充和解释，如各文件存在冲突之处，以如下排列次序在前者优先适用：</w:t>
      </w:r>
    </w:p>
    <w:p w:rsidR="00F840CC" w:rsidRDefault="00DD236C">
      <w:pPr>
        <w:pStyle w:val="af7"/>
        <w:ind w:firstLine="496"/>
        <w:rPr>
          <w:rFonts w:ascii="宋体" w:eastAsia="宋体" w:hAnsi="宋体" w:cs="宋体"/>
        </w:rPr>
      </w:pPr>
      <w:r>
        <w:rPr>
          <w:rFonts w:ascii="宋体" w:eastAsia="宋体" w:hAnsi="宋体" w:cs="宋体" w:hint="eastAsia"/>
        </w:rPr>
        <w:t>1、</w:t>
      </w:r>
      <w:r>
        <w:rPr>
          <w:rStyle w:val="NormalCharacter"/>
          <w:rFonts w:ascii="宋体" w:eastAsia="宋体" w:hAnsi="宋体"/>
          <w:kern w:val="2"/>
        </w:rPr>
        <w:t>遵照招标人发布的合同条款及有关本项目现场施工管理的相关规定要求及技术需求书等</w:t>
      </w:r>
      <w:r>
        <w:rPr>
          <w:rFonts w:ascii="宋体" w:eastAsia="宋体" w:hAnsi="宋体" w:cs="宋体" w:hint="eastAsia"/>
        </w:rPr>
        <w:t>；</w:t>
      </w:r>
    </w:p>
    <w:p w:rsidR="00F840CC" w:rsidRDefault="00DD236C">
      <w:pPr>
        <w:pStyle w:val="af7"/>
        <w:ind w:firstLine="496"/>
        <w:rPr>
          <w:rFonts w:ascii="宋体" w:eastAsia="宋体" w:hAnsi="宋体" w:cs="宋体"/>
        </w:rPr>
      </w:pPr>
      <w:r>
        <w:rPr>
          <w:rFonts w:ascii="宋体" w:eastAsia="宋体" w:hAnsi="宋体" w:cs="宋体" w:hint="eastAsia"/>
        </w:rPr>
        <w:t>2、</w:t>
      </w:r>
      <w:r>
        <w:rPr>
          <w:rStyle w:val="NormalCharacter"/>
          <w:rFonts w:ascii="宋体" w:eastAsia="宋体" w:hAnsi="宋体"/>
          <w:kern w:val="2"/>
        </w:rPr>
        <w:t>按照设计图纸及设计说明的技术条件及要求，采用图纸中规定的技术规格和国家及行业的验收标准</w:t>
      </w:r>
      <w:r>
        <w:rPr>
          <w:rFonts w:ascii="宋体" w:eastAsia="宋体" w:hAnsi="宋体" w:cs="宋体" w:hint="eastAsia"/>
        </w:rPr>
        <w:t>；</w:t>
      </w:r>
    </w:p>
    <w:p w:rsidR="00F840CC" w:rsidRDefault="00DD236C">
      <w:pPr>
        <w:pStyle w:val="af7"/>
        <w:ind w:firstLine="496"/>
        <w:rPr>
          <w:rFonts w:ascii="宋体" w:eastAsia="宋体" w:hAnsi="宋体" w:cs="宋体"/>
        </w:rPr>
      </w:pPr>
      <w:r>
        <w:rPr>
          <w:rFonts w:ascii="宋体" w:eastAsia="宋体" w:hAnsi="宋体" w:cs="宋体" w:hint="eastAsia"/>
        </w:rPr>
        <w:t>3、</w:t>
      </w:r>
      <w:r>
        <w:rPr>
          <w:rStyle w:val="NormalCharacter"/>
          <w:rFonts w:ascii="宋体" w:eastAsia="宋体" w:hAnsi="宋体"/>
        </w:rPr>
        <w:t>采用国家、广东省、广州市、</w:t>
      </w:r>
      <w:r>
        <w:rPr>
          <w:rStyle w:val="NormalCharacter"/>
          <w:rFonts w:ascii="宋体" w:eastAsia="宋体" w:hAnsi="宋体" w:hint="eastAsia"/>
        </w:rPr>
        <w:t>海珠</w:t>
      </w:r>
      <w:r>
        <w:rPr>
          <w:rStyle w:val="NormalCharacter"/>
          <w:rFonts w:ascii="宋体" w:eastAsia="宋体" w:hAnsi="宋体"/>
        </w:rPr>
        <w:t>区有关施工验收规范、质量标准和操作规程等要求</w:t>
      </w:r>
      <w:r>
        <w:rPr>
          <w:rFonts w:ascii="宋体" w:eastAsia="宋体" w:hAnsi="宋体" w:cs="宋体" w:hint="eastAsia"/>
        </w:rPr>
        <w:t>。</w:t>
      </w:r>
    </w:p>
    <w:p w:rsidR="00F840CC" w:rsidRDefault="00DD236C">
      <w:pPr>
        <w:spacing w:line="360" w:lineRule="auto"/>
        <w:ind w:firstLineChars="200" w:firstLine="480"/>
        <w:rPr>
          <w:rFonts w:ascii="宋体" w:hAnsi="宋体" w:cs="宋体"/>
          <w:sz w:val="24"/>
          <w:szCs w:val="24"/>
        </w:rPr>
      </w:pPr>
      <w:r>
        <w:rPr>
          <w:rFonts w:ascii="宋体" w:hAnsi="宋体" w:cs="宋体" w:hint="eastAsia"/>
          <w:sz w:val="24"/>
          <w:szCs w:val="24"/>
        </w:rPr>
        <w:t>二</w:t>
      </w:r>
      <w:r>
        <w:rPr>
          <w:rFonts w:ascii="宋体" w:hAnsi="宋体" w:cs="宋体"/>
          <w:sz w:val="24"/>
          <w:szCs w:val="24"/>
        </w:rPr>
        <w:t>、经济标编制的相关要求</w:t>
      </w:r>
    </w:p>
    <w:p w:rsidR="00F840CC" w:rsidRDefault="00DD236C">
      <w:pPr>
        <w:spacing w:line="360" w:lineRule="auto"/>
        <w:ind w:firstLineChars="200" w:firstLine="480"/>
        <w:rPr>
          <w:rFonts w:ascii="宋体" w:hAnsi="宋体" w:cs="宋体"/>
          <w:sz w:val="24"/>
          <w:szCs w:val="24"/>
        </w:rPr>
      </w:pPr>
      <w:r>
        <w:rPr>
          <w:rFonts w:ascii="宋体" w:hAnsi="宋体" w:cs="宋体"/>
          <w:sz w:val="24"/>
          <w:szCs w:val="24"/>
        </w:rPr>
        <w:t>各投标人应考虑企业自身成本及市场材料价格等因素，投标报价中的综合单价应包括材料供应及安装、成品保护和维护、各项检验试验费（文件规定招标人另行委托第三方检测的项目除外）、各项材料、组件、零配件、风险、保险、责任、措施费、缺陷修复、管理费、利润、关税、税金等和政策性规定的所有费用。其中包括但不限于以下费用：</w:t>
      </w:r>
    </w:p>
    <w:p w:rsidR="00F840CC" w:rsidRDefault="00DD236C">
      <w:pPr>
        <w:spacing w:line="360" w:lineRule="auto"/>
        <w:ind w:firstLineChars="200" w:firstLine="480"/>
        <w:rPr>
          <w:rFonts w:ascii="宋体" w:hAnsi="宋体" w:cs="宋体"/>
          <w:sz w:val="24"/>
          <w:szCs w:val="24"/>
        </w:rPr>
      </w:pPr>
      <w:r>
        <w:rPr>
          <w:rFonts w:ascii="宋体" w:hAnsi="宋体" w:cs="宋体"/>
          <w:sz w:val="24"/>
          <w:szCs w:val="24"/>
        </w:rPr>
        <w:t>（1）按照招标文件资料，为完成本工程所需的一切材料费、机械费、人工费、管理费、不可预见费、规费、利润、税金等；</w:t>
      </w:r>
    </w:p>
    <w:p w:rsidR="00F840CC" w:rsidRDefault="00DD236C">
      <w:pPr>
        <w:spacing w:line="360" w:lineRule="auto"/>
        <w:ind w:firstLineChars="200" w:firstLine="480"/>
        <w:rPr>
          <w:rFonts w:ascii="宋体" w:hAnsi="宋体" w:cs="宋体"/>
          <w:sz w:val="24"/>
          <w:szCs w:val="24"/>
        </w:rPr>
      </w:pPr>
      <w:r>
        <w:rPr>
          <w:rFonts w:ascii="宋体" w:hAnsi="宋体" w:cs="宋体"/>
          <w:sz w:val="24"/>
          <w:szCs w:val="24"/>
        </w:rPr>
        <w:t>（2）材料的采购、包装、储运、保险、商检、验收、加工、组装、安装、调试、保修期内的专用工具、备品备件等全部费用；</w:t>
      </w:r>
    </w:p>
    <w:p w:rsidR="00F840CC" w:rsidRDefault="00DD236C">
      <w:pPr>
        <w:spacing w:line="360" w:lineRule="auto"/>
        <w:ind w:firstLineChars="200" w:firstLine="480"/>
        <w:rPr>
          <w:rFonts w:ascii="宋体" w:hAnsi="宋体" w:cs="宋体"/>
          <w:sz w:val="24"/>
          <w:szCs w:val="24"/>
        </w:rPr>
      </w:pPr>
      <w:r>
        <w:rPr>
          <w:rFonts w:ascii="宋体" w:hAnsi="宋体" w:cs="宋体"/>
          <w:sz w:val="24"/>
          <w:szCs w:val="24"/>
        </w:rPr>
        <w:t>（3）进口材料（如有）需包括的进口关税、增值税、代理费等一切进口费用，中标人需遵循正常合法的入关手续；</w:t>
      </w:r>
    </w:p>
    <w:p w:rsidR="00F840CC" w:rsidRDefault="00DD236C">
      <w:pPr>
        <w:spacing w:line="360" w:lineRule="auto"/>
        <w:ind w:firstLineChars="200" w:firstLine="480"/>
        <w:rPr>
          <w:rFonts w:ascii="宋体" w:hAnsi="宋体" w:cs="宋体"/>
          <w:sz w:val="24"/>
          <w:szCs w:val="24"/>
        </w:rPr>
      </w:pPr>
      <w:r>
        <w:rPr>
          <w:rFonts w:ascii="宋体" w:hAnsi="宋体" w:cs="宋体"/>
          <w:sz w:val="24"/>
          <w:szCs w:val="24"/>
        </w:rPr>
        <w:t>（4）为满足招标人关于现场文明施工、安全生产、政府检查等引起的人员、材料、机械等投入的费用；</w:t>
      </w:r>
    </w:p>
    <w:p w:rsidR="00F840CC" w:rsidRDefault="00DD236C">
      <w:pPr>
        <w:spacing w:line="360" w:lineRule="auto"/>
        <w:ind w:firstLineChars="200" w:firstLine="480"/>
        <w:rPr>
          <w:rFonts w:ascii="宋体" w:hAnsi="宋体" w:cs="宋体"/>
          <w:sz w:val="24"/>
          <w:szCs w:val="24"/>
        </w:rPr>
      </w:pPr>
      <w:r>
        <w:rPr>
          <w:rFonts w:ascii="宋体" w:hAnsi="宋体" w:cs="宋体"/>
          <w:sz w:val="24"/>
          <w:szCs w:val="24"/>
        </w:rPr>
        <w:t>（5）本工程施工过程中所需的脚手架、吊架费用，各种材料、产品的水平和垂直运输费用的措施费用应包含在本次投标报价中；</w:t>
      </w:r>
    </w:p>
    <w:p w:rsidR="00F840CC" w:rsidRDefault="00DD236C">
      <w:pPr>
        <w:pStyle w:val="Style3"/>
        <w:ind w:firstLineChars="200" w:firstLine="480"/>
        <w:rPr>
          <w:rFonts w:ascii="宋体" w:hAnsi="宋体"/>
          <w:bCs/>
          <w:sz w:val="24"/>
          <w:szCs w:val="24"/>
        </w:rPr>
      </w:pPr>
      <w:r>
        <w:rPr>
          <w:rFonts w:ascii="宋体" w:hAnsi="宋体" w:cs="宋体"/>
          <w:sz w:val="24"/>
          <w:szCs w:val="24"/>
        </w:rPr>
        <w:t>（6）为完成本招标图及相关资料范围内的工作内容所需的一切费用。</w:t>
      </w:r>
    </w:p>
    <w:p w:rsidR="00F840CC" w:rsidRDefault="00F840CC">
      <w:pPr>
        <w:pStyle w:val="Style3"/>
      </w:pPr>
    </w:p>
    <w:p w:rsidR="00F840CC" w:rsidRDefault="00F840CC">
      <w:pPr>
        <w:pStyle w:val="Style3"/>
      </w:pPr>
    </w:p>
    <w:p w:rsidR="00F840CC" w:rsidRDefault="00DD236C">
      <w:pPr>
        <w:pStyle w:val="Heading1"/>
        <w:outlineLvl w:val="0"/>
        <w:rPr>
          <w:rStyle w:val="NormalCharacter"/>
          <w:bCs/>
        </w:rPr>
      </w:pPr>
      <w:bookmarkStart w:id="30" w:name="_Toc105014639"/>
      <w:r>
        <w:rPr>
          <w:rStyle w:val="NormalCharacter"/>
          <w:bCs/>
        </w:rPr>
        <w:lastRenderedPageBreak/>
        <w:t>第六章</w:t>
      </w:r>
      <w:r>
        <w:rPr>
          <w:rStyle w:val="NormalCharacter"/>
          <w:bCs/>
        </w:rPr>
        <w:t xml:space="preserve">  </w:t>
      </w:r>
      <w:r>
        <w:rPr>
          <w:rStyle w:val="NormalCharacter"/>
          <w:bCs/>
        </w:rPr>
        <w:t>图纸及勘察资料</w:t>
      </w:r>
      <w:bookmarkEnd w:id="30"/>
    </w:p>
    <w:p w:rsidR="00F840CC" w:rsidRDefault="00DD236C">
      <w:pPr>
        <w:spacing w:line="360" w:lineRule="auto"/>
        <w:rPr>
          <w:rStyle w:val="NormalCharacter"/>
          <w:rFonts w:ascii="宋体" w:hAnsi="宋体"/>
          <w:sz w:val="24"/>
          <w:szCs w:val="24"/>
        </w:rPr>
      </w:pPr>
      <w:r>
        <w:rPr>
          <w:rStyle w:val="NormalCharacter"/>
          <w:rFonts w:ascii="宋体" w:hAnsi="宋体"/>
          <w:sz w:val="24"/>
          <w:szCs w:val="24"/>
        </w:rPr>
        <w:t>另册。</w:t>
      </w:r>
    </w:p>
    <w:p w:rsidR="00F840CC" w:rsidRDefault="00F840CC">
      <w:pPr>
        <w:pStyle w:val="Style3"/>
      </w:pPr>
    </w:p>
    <w:p w:rsidR="00F840CC" w:rsidRDefault="00F840CC">
      <w:pPr>
        <w:pStyle w:val="Style3"/>
      </w:pPr>
    </w:p>
    <w:p w:rsidR="00F840CC" w:rsidRDefault="00F840CC">
      <w:pPr>
        <w:pStyle w:val="Style3"/>
      </w:pPr>
    </w:p>
    <w:p w:rsidR="00F840CC" w:rsidRDefault="00DD236C">
      <w:pPr>
        <w:jc w:val="left"/>
        <w:textAlignment w:val="auto"/>
        <w:rPr>
          <w:rStyle w:val="NormalCharacter"/>
          <w:rFonts w:ascii="Arial" w:hAnsi="Arial"/>
          <w:b/>
          <w:bCs/>
          <w:kern w:val="44"/>
          <w:sz w:val="28"/>
          <w:szCs w:val="28"/>
        </w:rPr>
      </w:pPr>
      <w:bookmarkStart w:id="31" w:name="_Toc105014640"/>
      <w:r>
        <w:rPr>
          <w:rStyle w:val="NormalCharacter"/>
          <w:bCs/>
        </w:rPr>
        <w:br w:type="page"/>
      </w:r>
    </w:p>
    <w:p w:rsidR="00F840CC" w:rsidRDefault="00DD236C">
      <w:pPr>
        <w:pStyle w:val="Heading1"/>
        <w:outlineLvl w:val="0"/>
        <w:rPr>
          <w:rStyle w:val="NormalCharacter"/>
          <w:bCs/>
        </w:rPr>
      </w:pPr>
      <w:r>
        <w:rPr>
          <w:rStyle w:val="NormalCharacter"/>
          <w:bCs/>
        </w:rPr>
        <w:lastRenderedPageBreak/>
        <w:t>第七章</w:t>
      </w:r>
      <w:r>
        <w:rPr>
          <w:rStyle w:val="NormalCharacter"/>
          <w:bCs/>
        </w:rPr>
        <w:t xml:space="preserve">  </w:t>
      </w:r>
      <w:r>
        <w:rPr>
          <w:rStyle w:val="NormalCharacter"/>
          <w:bCs/>
        </w:rPr>
        <w:t>工程量清单</w:t>
      </w:r>
      <w:bookmarkEnd w:id="31"/>
    </w:p>
    <w:p w:rsidR="00F840CC" w:rsidRDefault="00DD236C">
      <w:pPr>
        <w:pStyle w:val="BodyText1I"/>
        <w:spacing w:after="0" w:line="360" w:lineRule="auto"/>
        <w:ind w:firstLine="0"/>
        <w:rPr>
          <w:rStyle w:val="NormalCharacter"/>
          <w:rFonts w:ascii="宋体" w:hAnsi="宋体"/>
          <w:sz w:val="24"/>
          <w:szCs w:val="24"/>
        </w:rPr>
      </w:pPr>
      <w:r>
        <w:rPr>
          <w:rStyle w:val="NormalCharacter"/>
          <w:rFonts w:ascii="宋体" w:hAnsi="宋体"/>
          <w:sz w:val="24"/>
          <w:szCs w:val="24"/>
        </w:rPr>
        <w:t>另册。</w:t>
      </w:r>
    </w:p>
    <w:p w:rsidR="00F840CC" w:rsidRDefault="00F840CC">
      <w:pPr>
        <w:pStyle w:val="BodyText1I"/>
        <w:spacing w:after="0" w:line="360" w:lineRule="auto"/>
        <w:ind w:firstLine="0"/>
        <w:rPr>
          <w:rStyle w:val="NormalCharacter"/>
          <w:rFonts w:ascii="宋体" w:hAnsi="宋体"/>
          <w:sz w:val="24"/>
          <w:szCs w:val="24"/>
        </w:rPr>
      </w:pPr>
    </w:p>
    <w:p w:rsidR="00F840CC" w:rsidRDefault="00F840CC">
      <w:pPr>
        <w:pStyle w:val="BodyText1I"/>
        <w:spacing w:after="0" w:line="360" w:lineRule="auto"/>
        <w:ind w:firstLine="0"/>
        <w:rPr>
          <w:rStyle w:val="NormalCharacter"/>
          <w:rFonts w:ascii="宋体" w:hAnsi="宋体"/>
          <w:sz w:val="24"/>
          <w:szCs w:val="24"/>
        </w:rPr>
      </w:pPr>
    </w:p>
    <w:p w:rsidR="00F840CC" w:rsidRDefault="00F840CC">
      <w:pPr>
        <w:pStyle w:val="BodyText1I"/>
        <w:spacing w:after="0" w:line="360" w:lineRule="auto"/>
        <w:ind w:firstLine="0"/>
        <w:rPr>
          <w:rStyle w:val="NormalCharacter"/>
          <w:rFonts w:ascii="宋体" w:hAnsi="宋体"/>
          <w:sz w:val="24"/>
        </w:rPr>
      </w:pPr>
    </w:p>
    <w:p w:rsidR="00F840CC" w:rsidRDefault="00DD236C">
      <w:pPr>
        <w:jc w:val="left"/>
        <w:textAlignment w:val="auto"/>
        <w:rPr>
          <w:rStyle w:val="NormalCharacter"/>
          <w:rFonts w:ascii="宋体" w:hAnsi="宋体"/>
          <w:b/>
          <w:bCs/>
          <w:kern w:val="44"/>
          <w:sz w:val="28"/>
          <w:szCs w:val="28"/>
        </w:rPr>
      </w:pPr>
      <w:bookmarkStart w:id="32" w:name="_Toc105014641"/>
      <w:r>
        <w:rPr>
          <w:rStyle w:val="NormalCharacter"/>
          <w:rFonts w:ascii="宋体" w:hAnsi="宋体"/>
          <w:bCs/>
        </w:rPr>
        <w:br w:type="page"/>
      </w:r>
    </w:p>
    <w:p w:rsidR="00F840CC" w:rsidRDefault="00DD236C">
      <w:pPr>
        <w:pStyle w:val="Heading1"/>
        <w:outlineLvl w:val="0"/>
        <w:rPr>
          <w:rStyle w:val="NormalCharacter"/>
          <w:rFonts w:ascii="宋体" w:hAnsi="宋体"/>
          <w:bCs/>
        </w:rPr>
      </w:pPr>
      <w:r>
        <w:rPr>
          <w:rStyle w:val="NormalCharacter"/>
          <w:rFonts w:ascii="宋体" w:hAnsi="宋体"/>
          <w:bCs/>
        </w:rPr>
        <w:lastRenderedPageBreak/>
        <w:t>第八章  最高投标限价</w:t>
      </w:r>
      <w:bookmarkEnd w:id="32"/>
    </w:p>
    <w:p w:rsidR="00F840CC" w:rsidRDefault="00DD236C">
      <w:pPr>
        <w:spacing w:line="360" w:lineRule="auto"/>
        <w:ind w:firstLine="480"/>
        <w:rPr>
          <w:rStyle w:val="NormalCharacter"/>
          <w:rFonts w:ascii="宋体" w:hAnsi="宋体"/>
          <w:sz w:val="24"/>
          <w:szCs w:val="24"/>
        </w:rPr>
      </w:pPr>
      <w:r>
        <w:rPr>
          <w:rStyle w:val="NormalCharacter"/>
          <w:rFonts w:ascii="宋体" w:hAnsi="宋体"/>
          <w:sz w:val="24"/>
          <w:szCs w:val="24"/>
        </w:rPr>
        <w:t>招标人应当在发布招标文件时，公布最高投标限价的总价，分部分项工程费、措施项目费、其他项目费、规费和税金，以及绿色施工安全防护措施费、暂列金额等投标人不可竞争的固定报价。</w:t>
      </w:r>
    </w:p>
    <w:p w:rsidR="00F840CC" w:rsidRDefault="00F840CC">
      <w:pPr>
        <w:pStyle w:val="Style3"/>
        <w:spacing w:line="360" w:lineRule="auto"/>
        <w:rPr>
          <w:rFonts w:ascii="宋体" w:hAnsi="宋体"/>
        </w:rPr>
      </w:pPr>
    </w:p>
    <w:p w:rsidR="00F840CC" w:rsidRDefault="00DD236C">
      <w:pPr>
        <w:spacing w:line="360" w:lineRule="auto"/>
        <w:rPr>
          <w:rFonts w:ascii="宋体" w:hAnsi="宋体"/>
        </w:rPr>
      </w:pPr>
      <w:r>
        <w:rPr>
          <w:rFonts w:ascii="宋体" w:hAnsi="宋体" w:hint="eastAsia"/>
          <w:sz w:val="24"/>
          <w:szCs w:val="24"/>
        </w:rPr>
        <w:t>详见</w:t>
      </w:r>
      <w:r>
        <w:rPr>
          <w:rFonts w:ascii="宋体" w:hAnsi="宋体" w:cs="宋体" w:hint="eastAsia"/>
          <w:sz w:val="24"/>
          <w:szCs w:val="24"/>
        </w:rPr>
        <w:t>本项目</w:t>
      </w:r>
      <w:r>
        <w:rPr>
          <w:rFonts w:ascii="宋体" w:hAnsi="宋体" w:hint="eastAsia"/>
          <w:sz w:val="24"/>
          <w:szCs w:val="24"/>
        </w:rPr>
        <w:t>《最高投标限价公布函》</w:t>
      </w:r>
    </w:p>
    <w:p w:rsidR="00F840CC" w:rsidRDefault="00F840CC">
      <w:pPr>
        <w:pStyle w:val="Style3"/>
        <w:spacing w:line="360" w:lineRule="auto"/>
        <w:rPr>
          <w:rFonts w:ascii="宋体" w:hAnsi="宋体"/>
        </w:rPr>
      </w:pPr>
    </w:p>
    <w:sectPr w:rsidR="00F840CC" w:rsidSect="00F840CC">
      <w:footerReference w:type="default" r:id="rId27"/>
      <w:pgSz w:w="11906" w:h="16838"/>
      <w:pgMar w:top="1418" w:right="1701" w:bottom="1418" w:left="1701" w:header="851" w:footer="992" w:gutter="0"/>
      <w:cols w:space="720"/>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80238C6" w15:done="0"/>
  <w15:commentEx w15:paraId="216A1717" w15:done="0"/>
  <w15:commentEx w15:paraId="0F4B11F1" w15:done="0"/>
  <w15:commentEx w15:paraId="21DC7222" w15:done="0"/>
  <w15:commentEx w15:paraId="02730F1E" w15:done="0"/>
  <w15:commentEx w15:paraId="779325D1" w15:done="0"/>
  <w15:commentEx w15:paraId="027872EB" w15:done="0"/>
  <w15:commentEx w15:paraId="0A0C14C0" w15:done="0"/>
  <w15:commentEx w15:paraId="066118EF" w15:done="0"/>
  <w15:commentEx w15:paraId="79297C69" w15:done="0"/>
  <w15:commentEx w15:paraId="22C55892"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365B" w:rsidRDefault="0068365B" w:rsidP="00F840CC">
      <w:r>
        <w:separator/>
      </w:r>
    </w:p>
  </w:endnote>
  <w:endnote w:type="continuationSeparator" w:id="0">
    <w:p w:rsidR="0068365B" w:rsidRDefault="0068365B" w:rsidP="00F840CC">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楷体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Microsoft YaHei UI">
    <w:altName w:val="宋体"/>
    <w:charset w:val="86"/>
    <w:family w:val="swiss"/>
    <w:pitch w:val="default"/>
    <w:sig w:usb0="00000000" w:usb1="00000000" w:usb2="00000016" w:usb3="00000000" w:csb0="0004001F" w:csb1="00000000"/>
  </w:font>
  <w:font w:name="Consolas">
    <w:panose1 w:val="020B0609020204030204"/>
    <w:charset w:val="00"/>
    <w:family w:val="modern"/>
    <w:pitch w:val="fixed"/>
    <w:sig w:usb0="E10002FF" w:usb1="4000FCFF" w:usb2="00000009" w:usb3="00000000" w:csb0="0000019F" w:csb1="00000000"/>
  </w:font>
  <w:font w:name="等线">
    <w:altName w:val="微软雅黑"/>
    <w:charset w:val="86"/>
    <w:family w:val="auto"/>
    <w:pitch w:val="default"/>
    <w:sig w:usb0="00000000" w:usb1="00000000" w:usb2="00000016" w:usb3="00000000" w:csb0="0004000F" w:csb1="00000000"/>
  </w:font>
  <w:font w:name="等线 Light">
    <w:altName w:val="宋体"/>
    <w:charset w:val="86"/>
    <w:family w:val="auto"/>
    <w:pitch w:val="default"/>
    <w:sig w:usb0="00000000" w:usb1="00000000"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sto MT">
    <w:altName w:val="Times New Roman"/>
    <w:charset w:val="00"/>
    <w:family w:val="roman"/>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c"/>
      <w:ind w:firstLine="392"/>
      <w:rPr>
        <w:rStyle w:val="PageNumber"/>
      </w:rPr>
    </w:pPr>
  </w:p>
  <w:p w:rsidR="00DD236C" w:rsidRDefault="00DD236C">
    <w:pPr>
      <w:pStyle w:val="ac"/>
      <w:ind w:firstLine="392"/>
      <w:rPr>
        <w:rStyle w:val="NormalCharacter"/>
      </w:rPr>
    </w:pPr>
    <w:r>
      <w:rPr>
        <w:rStyle w:val="NormalCharacter"/>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c"/>
      <w:ind w:firstLine="392"/>
      <w:jc w:val="right"/>
      <w:rPr>
        <w:rStyle w:val="PageNumber"/>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c"/>
      <w:ind w:firstLine="392"/>
      <w:rPr>
        <w:rStyle w:val="NormalCharacter"/>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8B67C7">
    <w:pPr>
      <w:pStyle w:val="ac"/>
      <w:ind w:firstLine="392"/>
      <w:jc w:val="right"/>
      <w:rPr>
        <w:rStyle w:val="PageNumber"/>
      </w:rPr>
    </w:pPr>
    <w:r>
      <w:pict>
        <v:shapetype id="_x0000_t202" coordsize="21600,21600" o:spt="202" path="m,l,21600r21600,l21600,xe">
          <v:stroke joinstyle="miter"/>
          <v:path gradientshapeok="t" o:connecttype="rect"/>
        </v:shapetype>
        <v:shape id="文本框 8" o:spid="_x0000_s1030" type="#_x0000_t202" style="position:absolute;left:0;text-align:left;margin-left:0;margin-top:0;width:2in;height:2in;z-index:25165670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KkvYvPOAQAAqAMAAA4AAAAAAAAAAQAgAAAAHgEAAGRycy9l&#10;Mm9Eb2MueG1sUEsFBgAAAAAGAAYAWQEAAF4FAAAAAA==&#10;" filled="f" stroked="f">
          <v:textbox style="mso-next-textbox:#文本框 8;mso-fit-shape-to-text:t" inset="0,0,0,0">
            <w:txbxContent>
              <w:p w:rsidR="00DD236C" w:rsidRDefault="00DD236C">
                <w:pPr>
                  <w:pStyle w:val="ac"/>
                </w:pPr>
                <w:r>
                  <w:t>第</w:t>
                </w:r>
                <w:r>
                  <w:t xml:space="preserve"> </w:t>
                </w:r>
                <w:fldSimple w:instr=" PAGE  \* MERGEFORMAT ">
                  <w:r w:rsidR="00536230">
                    <w:rPr>
                      <w:noProof/>
                    </w:rPr>
                    <w:t>2</w:t>
                  </w:r>
                </w:fldSimple>
                <w:r>
                  <w:t xml:space="preserve"> </w:t>
                </w:r>
                <w:r>
                  <w:t>页</w:t>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8B67C7">
    <w:pPr>
      <w:pStyle w:val="ac"/>
      <w:ind w:firstLine="392"/>
      <w:rPr>
        <w:rStyle w:val="NormalCharacter"/>
      </w:rPr>
    </w:pPr>
    <w:r>
      <w:pict>
        <v:shapetype id="_x0000_t202" coordsize="21600,21600" o:spt="202" path="m,l,21600r21600,l21600,xe">
          <v:stroke joinstyle="miter"/>
          <v:path gradientshapeok="t" o:connecttype="rect"/>
        </v:shapetype>
        <v:shape id="文本框 7" o:spid="_x0000_s1026" type="#_x0000_t202" style="position:absolute;left:0;text-align:left;margin-left:0;margin-top:0;width:2in;height:2in;z-index:25165568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Nj9ovDOAQAAqAMAAA4AAAAAAAAAAQAgAAAAHgEAAGRycy9l&#10;Mm9Eb2MueG1sUEsFBgAAAAAGAAYAWQEAAF4FAAAAAA==&#10;" filled="f" stroked="f">
          <v:textbox style="mso-next-textbox:#文本框 7;mso-fit-shape-to-text:t" inset="0,0,0,0">
            <w:txbxContent>
              <w:p w:rsidR="00DD236C" w:rsidRDefault="008B67C7">
                <w:pPr>
                  <w:pStyle w:val="ac"/>
                </w:pPr>
                <w:fldSimple w:instr=" PAGE  \* MERGEFORMAT ">
                  <w:r w:rsidR="00536230">
                    <w:rPr>
                      <w:noProof/>
                    </w:rPr>
                    <w:t>44</w:t>
                  </w:r>
                </w:fldSimple>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c"/>
      <w:framePr w:wrap="around" w:hAnchor="text" w:xAlign="outside" w:y="1"/>
      <w:rPr>
        <w:rStyle w:val="PageNumber"/>
      </w:rPr>
    </w:pPr>
  </w:p>
  <w:p w:rsidR="00DD236C" w:rsidRDefault="00DD236C">
    <w:pPr>
      <w:pStyle w:val="ac"/>
      <w:ind w:right="360" w:firstLine="360"/>
      <w:jc w:val="center"/>
      <w:rPr>
        <w:rStyle w:val="NormalCharacter"/>
      </w:rPr>
    </w:pPr>
    <w:r>
      <w:rPr>
        <w:rStyle w:val="NormalCharacter"/>
        <w:sz w:val="20"/>
      </w:rPr>
      <w:t>--</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8B67C7">
    <w:pPr>
      <w:pStyle w:val="ac"/>
      <w:jc w:val="center"/>
      <w:rPr>
        <w:rStyle w:val="PageNumber"/>
      </w:rPr>
    </w:pPr>
    <w:r>
      <w:pict>
        <v:shapetype id="_x0000_t202" coordsize="21600,21600" o:spt="202" path="m,l,21600r21600,l21600,xe">
          <v:stroke joinstyle="miter"/>
          <v:path gradientshapeok="t" o:connecttype="rect"/>
        </v:shapetype>
        <v:shape id="文本框 9" o:spid="_x0000_s1028" type="#_x0000_t202" style="position:absolute;left:0;text-align:left;margin-left:0;margin-top:0;width:2in;height:2in;z-index:25165875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ql5uc8AAAAFAQAADwAAAAAAAAABACAAAAAiAAAAZHJzL2Rvd25y&#10;ZXYueG1sUEsBAhQAFAAAAAgAh07iQM5ZmHPOAQAAqAMAAA4AAAAAAAAAAQAgAAAAHgEAAGRycy9l&#10;Mm9Eb2MueG1sUEsFBgAAAAAGAAYAWQEAAF4FAAAAAA==&#10;" filled="f" stroked="f">
          <v:textbox style="mso-next-textbox:#文本框 9;mso-fit-shape-to-text:t" inset="0,0,0,0">
            <w:txbxContent>
              <w:p w:rsidR="00DD236C" w:rsidRDefault="00DD236C">
                <w:pPr>
                  <w:pStyle w:val="ac"/>
                </w:pPr>
                <w:r>
                  <w:t>第</w:t>
                </w:r>
                <w:r>
                  <w:t xml:space="preserve"> </w:t>
                </w:r>
                <w:fldSimple w:instr=" PAGE  \* MERGEFORMAT ">
                  <w:r w:rsidR="00536230">
                    <w:rPr>
                      <w:noProof/>
                    </w:rPr>
                    <w:t>50</w:t>
                  </w:r>
                </w:fldSimple>
                <w:r>
                  <w:t xml:space="preserve"> </w:t>
                </w:r>
                <w:r>
                  <w:t>页</w:t>
                </w:r>
              </w:p>
            </w:txbxContent>
          </v:textbox>
          <w10:wrap anchorx="margin"/>
        </v:shape>
      </w:pict>
    </w:r>
  </w:p>
  <w:p w:rsidR="00DD236C" w:rsidRDefault="00DD236C">
    <w:pPr>
      <w:pStyle w:val="ac"/>
      <w:ind w:leftChars="-2100" w:left="-4410" w:rightChars="-2114" w:right="-4439"/>
      <w:rPr>
        <w:rStyle w:val="PageNumber"/>
      </w:rPr>
    </w:pPr>
  </w:p>
  <w:p w:rsidR="00DD236C" w:rsidRDefault="00DD236C">
    <w:pPr>
      <w:pStyle w:val="ac"/>
      <w:ind w:right="360" w:firstLine="360"/>
      <w:jc w:val="center"/>
      <w:rPr>
        <w:rStyle w:val="NormalCharacter"/>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8B67C7">
    <w:pPr>
      <w:pStyle w:val="ac"/>
      <w:jc w:val="center"/>
      <w:rPr>
        <w:rStyle w:val="NormalCharacter"/>
      </w:rPr>
    </w:pPr>
    <w:r>
      <w:pict>
        <v:shapetype id="_x0000_t202" coordsize="21600,21600" o:spt="202" path="m,l,21600r21600,l21600,xe">
          <v:stroke joinstyle="miter"/>
          <v:path gradientshapeok="t" o:connecttype="rect"/>
        </v:shapetype>
        <v:shape id="文本框 10" o:spid="_x0000_s1029" type="#_x0000_t202" style="position:absolute;left:0;text-align:left;margin-left:0;margin-top:0;width:2in;height:2in;z-index:25165772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Jwlabc0BAACpAwAADgAAAAAAAAABACAAAAAeAQAAZHJzL2Uy&#10;b0RvYy54bWxQSwUGAAAAAAYABgBZAQAAXQUAAAAA&#10;" filled="f" stroked="f">
          <v:textbox style="mso-next-textbox:#文本框 10;mso-fit-shape-to-text:t" inset="0,0,0,0">
            <w:txbxContent>
              <w:p w:rsidR="00DD236C" w:rsidRDefault="00DD236C">
                <w:pPr>
                  <w:pStyle w:val="ac"/>
                </w:pPr>
                <w:r>
                  <w:t>第</w:t>
                </w:r>
                <w:r>
                  <w:t xml:space="preserve"> </w:t>
                </w:r>
                <w:fldSimple w:instr=" PAGE  \* MERGEFORMAT ">
                  <w:r w:rsidR="00536230">
                    <w:rPr>
                      <w:noProof/>
                    </w:rPr>
                    <w:t>51</w:t>
                  </w:r>
                </w:fldSimple>
                <w:r>
                  <w:t xml:space="preserve"> </w:t>
                </w:r>
                <w:r>
                  <w:t>页</w:t>
                </w:r>
              </w:p>
            </w:txbxContent>
          </v:textbox>
          <w10:wrap anchorx="margin"/>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8B67C7">
    <w:pPr>
      <w:snapToGrid w:val="0"/>
      <w:jc w:val="center"/>
      <w:rPr>
        <w:rStyle w:val="NormalCharacter"/>
        <w:rFonts w:ascii="宋体" w:hAnsi="宋体"/>
        <w:kern w:val="0"/>
        <w:sz w:val="18"/>
        <w:szCs w:val="18"/>
      </w:rPr>
    </w:pPr>
    <w:r w:rsidRPr="008B67C7">
      <w:rPr>
        <w:sz w:val="18"/>
      </w:rPr>
      <w:pict>
        <v:shapetype id="_x0000_t202" coordsize="21600,21600" o:spt="202" path="m,l,21600r21600,l21600,xe">
          <v:stroke joinstyle="miter"/>
          <v:path gradientshapeok="t" o:connecttype="rect"/>
        </v:shapetype>
        <v:shape id="文本框 11" o:spid="_x0000_s1027" type="#_x0000_t202" style="position:absolute;left:0;text-align:left;margin-left:0;margin-top:0;width:2in;height:2in;z-index:25165977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M6pebnPAAAABQEAAA8AAAAAAAAAAQAgAAAAIgAAAGRycy9kb3du&#10;cmV2LnhtbFBLAQIUABQAAAAIAIdO4kAcTXwPzwEAAKkDAAAOAAAAAAAAAAEAIAAAAB4BAABkcnMv&#10;ZTJvRG9jLnhtbFBLBQYAAAAABgAGAFkBAABfBQAAAAA=&#10;" filled="f" stroked="f">
          <v:textbox style="mso-fit-shape-to-text:t" inset="0,0,0,0">
            <w:txbxContent>
              <w:p w:rsidR="00DD236C" w:rsidRDefault="00DD236C">
                <w:pPr>
                  <w:pStyle w:val="ac"/>
                </w:pPr>
                <w:r>
                  <w:t>第</w:t>
                </w:r>
                <w:r>
                  <w:t xml:space="preserve"> </w:t>
                </w:r>
                <w:fldSimple w:instr=" PAGE  \* MERGEFORMAT ">
                  <w:r w:rsidR="00536230">
                    <w:rPr>
                      <w:noProof/>
                    </w:rPr>
                    <w:t>63</w:t>
                  </w:r>
                </w:fldSimple>
                <w:r>
                  <w:t xml:space="preserve"> </w:t>
                </w:r>
                <w:r>
                  <w:t>页</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365B" w:rsidRDefault="0068365B" w:rsidP="00F840CC">
      <w:r>
        <w:separator/>
      </w:r>
    </w:p>
  </w:footnote>
  <w:footnote w:type="continuationSeparator" w:id="0">
    <w:p w:rsidR="0068365B" w:rsidRDefault="0068365B" w:rsidP="00F840C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d"/>
      <w:ind w:firstLine="392"/>
      <w:rPr>
        <w:rStyle w:val="NormalCharacter"/>
      </w:rPr>
    </w:pPr>
    <w:r>
      <w:rPr>
        <w:rStyle w:val="NormalCharacter"/>
      </w:rPr>
      <w:t>横枝岗路道路排水改造工程招标文件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d"/>
      <w:pBdr>
        <w:bottom w:val="none" w:sz="0" w:space="0" w:color="auto"/>
      </w:pBdr>
      <w:ind w:firstLine="392"/>
      <w:rPr>
        <w:rStyle w:val="NormalCharacter"/>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d"/>
      <w:pBdr>
        <w:bottom w:val="none" w:sz="0" w:space="0" w:color="auto"/>
      </w:pBdr>
      <w:jc w:val="both"/>
      <w:rPr>
        <w:rStyle w:val="NormalCharacter"/>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d"/>
      <w:jc w:val="right"/>
      <w:rPr>
        <w:rStyle w:val="NormalCharacter"/>
        <w:i/>
        <w:iCs/>
      </w:rPr>
    </w:pPr>
    <w:r>
      <w:rPr>
        <w:rStyle w:val="NormalCharacter"/>
        <w:i/>
        <w:iCs/>
      </w:rPr>
      <w:t>横枝岗路道路排水改造工程招标文件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d"/>
      <w:pBdr>
        <w:bottom w:val="none" w:sz="0" w:space="0" w:color="auto"/>
      </w:pBdr>
      <w:jc w:val="right"/>
      <w:rPr>
        <w:rStyle w:val="NormalCharacter"/>
      </w:rP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236C" w:rsidRDefault="00DD236C">
    <w:pPr>
      <w:pStyle w:val="ad"/>
      <w:pBdr>
        <w:bottom w:val="none" w:sz="0" w:space="0" w:color="auto"/>
      </w:pBdr>
      <w:jc w:val="right"/>
      <w:rPr>
        <w:rStyle w:val="NormalCharacter"/>
        <w:i/>
        <w:iCs/>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9905B5"/>
    <w:multiLevelType w:val="multilevel"/>
    <w:tmpl w:val="259905B5"/>
    <w:lvl w:ilvl="0">
      <w:start w:val="1"/>
      <w:numFmt w:val="chineseCountingThousand"/>
      <w:pStyle w:val="UserStyle68"/>
      <w:suff w:val="space"/>
      <w:lvlText w:val="第%1章"/>
      <w:lvlJc w:val="left"/>
      <w:pPr>
        <w:ind w:left="567" w:hanging="279"/>
      </w:pPr>
      <w:rPr>
        <w:rFonts w:ascii="宋体" w:eastAsia="宋体"/>
        <w:b/>
        <w:i w:val="0"/>
        <w:position w:val="0"/>
        <w:sz w:val="44"/>
      </w:rPr>
    </w:lvl>
    <w:lvl w:ilvl="1">
      <w:start w:val="1"/>
      <w:numFmt w:val="decimal"/>
      <w:suff w:val="space"/>
      <w:lvlText w:val="%1."/>
      <w:lvlJc w:val="left"/>
      <w:pPr>
        <w:ind w:left="454" w:hanging="454"/>
      </w:pPr>
      <w:rPr>
        <w:rFonts w:ascii="宋体" w:eastAsia="宋体"/>
        <w:b/>
        <w:i w:val="0"/>
        <w:sz w:val="32"/>
      </w:rPr>
    </w:lvl>
    <w:lvl w:ilvl="2">
      <w:start w:val="1"/>
      <w:numFmt w:val="decimal"/>
      <w:suff w:val="space"/>
      <w:lvlText w:val="%1.%2"/>
      <w:lvlJc w:val="left"/>
      <w:pPr>
        <w:ind w:left="454" w:hanging="454"/>
      </w:pPr>
      <w:rPr>
        <w:rFonts w:ascii="宋体" w:eastAsia="宋体"/>
        <w:b/>
        <w:i w:val="0"/>
        <w:sz w:val="28"/>
      </w:rPr>
    </w:lvl>
    <w:lvl w:ilvl="3">
      <w:start w:val="1"/>
      <w:numFmt w:val="decimal"/>
      <w:pStyle w:val="Heading4"/>
      <w:suff w:val="space"/>
      <w:lvlText w:val="%1.%2.%3"/>
      <w:lvlJc w:val="left"/>
      <w:pPr>
        <w:ind w:left="284" w:hanging="284"/>
      </w:pPr>
      <w:rPr>
        <w:rFonts w:ascii="宋体" w:eastAsia="宋体"/>
        <w:b/>
        <w:i w:val="0"/>
        <w:sz w:val="28"/>
      </w:rPr>
    </w:lvl>
    <w:lvl w:ilvl="4">
      <w:start w:val="1"/>
      <w:numFmt w:val="decimal"/>
      <w:pStyle w:val="Heading5"/>
      <w:suff w:val="space"/>
      <w:lvlText w:val="%1.%2.%3.%4"/>
      <w:lvlJc w:val="left"/>
      <w:pPr>
        <w:ind w:left="284" w:hanging="284"/>
      </w:pPr>
      <w:rPr>
        <w:rFonts w:ascii="宋体" w:eastAsia="宋体"/>
        <w:b/>
        <w:i w:val="0"/>
        <w:strike w:val="0"/>
        <w:dstrike w:val="0"/>
        <w:sz w:val="28"/>
      </w:rPr>
    </w:lvl>
    <w:lvl w:ilvl="5">
      <w:start w:val="1"/>
      <w:numFmt w:val="decimal"/>
      <w:suff w:val="space"/>
      <w:lvlText w:val="1.1.1.1.1.%1%2"/>
      <w:lvlJc w:val="left"/>
      <w:rPr>
        <w:rFonts w:ascii="宋体" w:eastAsia="宋体"/>
        <w:b/>
        <w:i w:val="0"/>
        <w:sz w:val="28"/>
      </w:rPr>
    </w:lvl>
    <w:lvl w:ilvl="6">
      <w:start w:val="1"/>
      <w:numFmt w:val="decimal"/>
      <w:pStyle w:val="Heading7"/>
      <w:suff w:val="nothing"/>
      <w:lvlText w:val=""/>
      <w:lvlJc w:val="left"/>
    </w:lvl>
    <w:lvl w:ilvl="7">
      <w:start w:val="1"/>
      <w:numFmt w:val="decimal"/>
      <w:pStyle w:val="Heading8"/>
      <w:suff w:val="nothing"/>
      <w:lvlText w:val=""/>
      <w:lvlJc w:val="left"/>
    </w:lvl>
    <w:lvl w:ilvl="8">
      <w:start w:val="1"/>
      <w:numFmt w:val="decimal"/>
      <w:pStyle w:val="Heading9"/>
      <w:suff w:val="nothing"/>
      <w:lvlText w:val=""/>
      <w:lvlJc w:val="left"/>
    </w:lvl>
  </w:abstractNum>
  <w:abstractNum w:abstractNumId="1">
    <w:nsid w:val="74FB0463"/>
    <w:multiLevelType w:val="multilevel"/>
    <w:tmpl w:val="74FB0463"/>
    <w:lvl w:ilvl="0">
      <w:start w:val="1"/>
      <w:numFmt w:val="decimal"/>
      <w:suff w:val="nothing"/>
      <w:lvlText w:val="第%1篇"/>
      <w:lvlJc w:val="left"/>
      <w:rPr>
        <w:spacing w:val="60"/>
      </w:rPr>
    </w:lvl>
    <w:lvl w:ilvl="1">
      <w:start w:val="1"/>
      <w:numFmt w:val="decimal"/>
      <w:suff w:val="nothing"/>
      <w:lvlText w:val=""/>
      <w:lvlJc w:val="left"/>
    </w:lvl>
    <w:lvl w:ilvl="2">
      <w:start w:val="1"/>
      <w:numFmt w:val="decimal"/>
      <w:suff w:val="nothing"/>
      <w:lvlText w:val=""/>
      <w:lvlJc w:val="left"/>
    </w:lvl>
    <w:lvl w:ilvl="3">
      <w:start w:val="1"/>
      <w:numFmt w:val="decimal"/>
      <w:suff w:val="nothing"/>
      <w:lvlText w:val=""/>
      <w:lvlJc w:val="left"/>
    </w:lvl>
    <w:lvl w:ilvl="4">
      <w:start w:val="1"/>
      <w:numFmt w:val="decimal"/>
      <w:suff w:val="nothing"/>
      <w:lvlText w:val=""/>
      <w:lvlJc w:val="center"/>
      <w:pPr>
        <w:ind w:firstLine="288"/>
      </w:pPr>
    </w:lvl>
    <w:lvl w:ilvl="5">
      <w:start w:val="1"/>
      <w:numFmt w:val="decimal"/>
      <w:pStyle w:val="Heading6"/>
      <w:suff w:val="nothing"/>
      <w:lvlText w:val=""/>
      <w:lvlJc w:val="left"/>
    </w:lvl>
    <w:lvl w:ilvl="6">
      <w:start w:val="1"/>
      <w:numFmt w:val="decimal"/>
      <w:suff w:val="nothing"/>
      <w:lvlText w:val=""/>
      <w:lvlJc w:val="left"/>
    </w:lvl>
    <w:lvl w:ilvl="7">
      <w:start w:val="1"/>
      <w:numFmt w:val="decimal"/>
      <w:suff w:val="nothing"/>
      <w:lvlText w:val=""/>
      <w:lvlJc w:val="left"/>
    </w:lvl>
    <w:lvl w:ilvl="8">
      <w:start w:val="1"/>
      <w:numFmt w:val="decimal"/>
      <w:suff w:val="nothing"/>
      <w:lvlText w:val=""/>
      <w:lvlJc w:val="left"/>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区胜霞">
    <w15:presenceInfo w15:providerId="None" w15:userId="区胜霞"/>
  </w15:person>
  <w15:person w15:author="陈艺华">
    <w15:presenceInfo w15:providerId="WPS Office" w15:userId="1482525055"/>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ocumentProtection w:edit="trackedChanges" w:enforcement="0"/>
  <w:defaultTabStop w:val="420"/>
  <w:doNotUseMarginsForDrawingGridOrigin/>
  <w:drawingGridHorizontalOrigin w:val="1800"/>
  <w:drawingGridVerticalOrigin w:val="1440"/>
  <w:noPunctuationKerning/>
  <w:characterSpacingControl w:val="doNotCompress"/>
  <w:hdrShapeDefaults>
    <o:shapedefaults v:ext="edit" spidmax="5122" fillcolor="white">
      <v:fill color="white"/>
    </o:shapedefaults>
    <o:shapelayout v:ext="edit">
      <o:idmap v:ext="edit" data="1"/>
    </o:shapelayout>
  </w:hdrShapeDefaults>
  <w:footnotePr>
    <w:footnote w:id="-1"/>
    <w:footnote w:id="0"/>
  </w:footnotePr>
  <w:endnotePr>
    <w:numFmt w:val="decimal"/>
    <w:endnote w:id="-1"/>
    <w:endnote w:id="0"/>
  </w:endnotePr>
  <w:compat>
    <w:balanceSingleByteDoubleByteWidth/>
    <w:doNotLeaveBackslashAlone/>
    <w:doNotExpandShiftReturn/>
    <w:adjustLineHeightInTable/>
    <w:useFELayout/>
  </w:compat>
  <w:docVars>
    <w:docVar w:name="commondata" w:val="eyJoZGlkIjoiOGMyYjM0ZDFiNGJmYWE2MGE3N2E1MDc1NDlmNWIwMTMifQ=="/>
  </w:docVars>
  <w:rsids>
    <w:rsidRoot w:val="00E12750"/>
    <w:rsid w:val="00002BB1"/>
    <w:rsid w:val="00007125"/>
    <w:rsid w:val="00010A0E"/>
    <w:rsid w:val="000131B4"/>
    <w:rsid w:val="000150F9"/>
    <w:rsid w:val="0001678A"/>
    <w:rsid w:val="00020D54"/>
    <w:rsid w:val="00021D6D"/>
    <w:rsid w:val="000237D9"/>
    <w:rsid w:val="00025835"/>
    <w:rsid w:val="00025D40"/>
    <w:rsid w:val="000260A9"/>
    <w:rsid w:val="0002717B"/>
    <w:rsid w:val="00031155"/>
    <w:rsid w:val="000312C5"/>
    <w:rsid w:val="00032754"/>
    <w:rsid w:val="000337E6"/>
    <w:rsid w:val="00033C74"/>
    <w:rsid w:val="0003426B"/>
    <w:rsid w:val="00040269"/>
    <w:rsid w:val="00042EA0"/>
    <w:rsid w:val="00044A52"/>
    <w:rsid w:val="0004513C"/>
    <w:rsid w:val="0004527B"/>
    <w:rsid w:val="00045842"/>
    <w:rsid w:val="00046D08"/>
    <w:rsid w:val="000477C9"/>
    <w:rsid w:val="00047B9D"/>
    <w:rsid w:val="00051B10"/>
    <w:rsid w:val="00052AA0"/>
    <w:rsid w:val="0005310E"/>
    <w:rsid w:val="00054EDB"/>
    <w:rsid w:val="000557EB"/>
    <w:rsid w:val="000568F5"/>
    <w:rsid w:val="00056D98"/>
    <w:rsid w:val="00056F2B"/>
    <w:rsid w:val="00057663"/>
    <w:rsid w:val="00061F95"/>
    <w:rsid w:val="00063021"/>
    <w:rsid w:val="000638F5"/>
    <w:rsid w:val="00065BE0"/>
    <w:rsid w:val="00066257"/>
    <w:rsid w:val="00067CA7"/>
    <w:rsid w:val="00071153"/>
    <w:rsid w:val="00071B50"/>
    <w:rsid w:val="00072EEC"/>
    <w:rsid w:val="000740DC"/>
    <w:rsid w:val="00074C04"/>
    <w:rsid w:val="0007593A"/>
    <w:rsid w:val="00077EE0"/>
    <w:rsid w:val="00080532"/>
    <w:rsid w:val="0008167B"/>
    <w:rsid w:val="000816AD"/>
    <w:rsid w:val="00083721"/>
    <w:rsid w:val="000846DA"/>
    <w:rsid w:val="00084B57"/>
    <w:rsid w:val="00086323"/>
    <w:rsid w:val="00087DB3"/>
    <w:rsid w:val="0009129B"/>
    <w:rsid w:val="0009280B"/>
    <w:rsid w:val="00094945"/>
    <w:rsid w:val="000956FC"/>
    <w:rsid w:val="000972E5"/>
    <w:rsid w:val="000A1A51"/>
    <w:rsid w:val="000A21FB"/>
    <w:rsid w:val="000A5B62"/>
    <w:rsid w:val="000A72AA"/>
    <w:rsid w:val="000B00C9"/>
    <w:rsid w:val="000B00F1"/>
    <w:rsid w:val="000B0272"/>
    <w:rsid w:val="000B0CB6"/>
    <w:rsid w:val="000B303D"/>
    <w:rsid w:val="000B357D"/>
    <w:rsid w:val="000B3770"/>
    <w:rsid w:val="000B6625"/>
    <w:rsid w:val="000B7B0D"/>
    <w:rsid w:val="000C04E7"/>
    <w:rsid w:val="000C06D5"/>
    <w:rsid w:val="000C2008"/>
    <w:rsid w:val="000C44C7"/>
    <w:rsid w:val="000C68E3"/>
    <w:rsid w:val="000D1201"/>
    <w:rsid w:val="000D2191"/>
    <w:rsid w:val="000D334C"/>
    <w:rsid w:val="000D3FEA"/>
    <w:rsid w:val="000D4262"/>
    <w:rsid w:val="000E03A5"/>
    <w:rsid w:val="000E1832"/>
    <w:rsid w:val="000E1DF7"/>
    <w:rsid w:val="000E1ECB"/>
    <w:rsid w:val="000E33C4"/>
    <w:rsid w:val="000E573E"/>
    <w:rsid w:val="000E5E82"/>
    <w:rsid w:val="000E602E"/>
    <w:rsid w:val="000E7958"/>
    <w:rsid w:val="000E7DAA"/>
    <w:rsid w:val="000F03C4"/>
    <w:rsid w:val="000F1107"/>
    <w:rsid w:val="000F152D"/>
    <w:rsid w:val="000F26EC"/>
    <w:rsid w:val="000F2A89"/>
    <w:rsid w:val="000F31A2"/>
    <w:rsid w:val="000F365D"/>
    <w:rsid w:val="000F50F6"/>
    <w:rsid w:val="000F5272"/>
    <w:rsid w:val="000F57D7"/>
    <w:rsid w:val="000F5882"/>
    <w:rsid w:val="000F68FA"/>
    <w:rsid w:val="000F6A25"/>
    <w:rsid w:val="0010051E"/>
    <w:rsid w:val="00101D1E"/>
    <w:rsid w:val="0010480A"/>
    <w:rsid w:val="0010511E"/>
    <w:rsid w:val="00107EE4"/>
    <w:rsid w:val="0011023A"/>
    <w:rsid w:val="00115DEC"/>
    <w:rsid w:val="00116788"/>
    <w:rsid w:val="00117D2F"/>
    <w:rsid w:val="00120E73"/>
    <w:rsid w:val="00120F54"/>
    <w:rsid w:val="001210B8"/>
    <w:rsid w:val="00122488"/>
    <w:rsid w:val="00124491"/>
    <w:rsid w:val="0012449C"/>
    <w:rsid w:val="00127E23"/>
    <w:rsid w:val="0013074E"/>
    <w:rsid w:val="00131E40"/>
    <w:rsid w:val="00131E57"/>
    <w:rsid w:val="00134006"/>
    <w:rsid w:val="001352F3"/>
    <w:rsid w:val="00136F1A"/>
    <w:rsid w:val="0014088E"/>
    <w:rsid w:val="00140B94"/>
    <w:rsid w:val="00140BEF"/>
    <w:rsid w:val="00140CBF"/>
    <w:rsid w:val="00141735"/>
    <w:rsid w:val="001433B2"/>
    <w:rsid w:val="0014375A"/>
    <w:rsid w:val="00147569"/>
    <w:rsid w:val="00147617"/>
    <w:rsid w:val="00151099"/>
    <w:rsid w:val="00151BB9"/>
    <w:rsid w:val="0015254C"/>
    <w:rsid w:val="001541F5"/>
    <w:rsid w:val="00156752"/>
    <w:rsid w:val="001621C5"/>
    <w:rsid w:val="00164082"/>
    <w:rsid w:val="00164E0E"/>
    <w:rsid w:val="001655A7"/>
    <w:rsid w:val="00166023"/>
    <w:rsid w:val="0016666B"/>
    <w:rsid w:val="00166BE2"/>
    <w:rsid w:val="00167170"/>
    <w:rsid w:val="00167F7B"/>
    <w:rsid w:val="00170D60"/>
    <w:rsid w:val="00172B64"/>
    <w:rsid w:val="0017466E"/>
    <w:rsid w:val="00183BB7"/>
    <w:rsid w:val="001843D9"/>
    <w:rsid w:val="00184690"/>
    <w:rsid w:val="0018771D"/>
    <w:rsid w:val="00190405"/>
    <w:rsid w:val="00190FDA"/>
    <w:rsid w:val="00192EB1"/>
    <w:rsid w:val="00194525"/>
    <w:rsid w:val="001973E2"/>
    <w:rsid w:val="001A11AA"/>
    <w:rsid w:val="001A15FD"/>
    <w:rsid w:val="001A29C3"/>
    <w:rsid w:val="001A4C6C"/>
    <w:rsid w:val="001A77E0"/>
    <w:rsid w:val="001B10C3"/>
    <w:rsid w:val="001B11A6"/>
    <w:rsid w:val="001B30FB"/>
    <w:rsid w:val="001B3449"/>
    <w:rsid w:val="001B41F0"/>
    <w:rsid w:val="001B42C7"/>
    <w:rsid w:val="001B45B4"/>
    <w:rsid w:val="001B47B1"/>
    <w:rsid w:val="001B4EA8"/>
    <w:rsid w:val="001B7E6E"/>
    <w:rsid w:val="001C3363"/>
    <w:rsid w:val="001C4621"/>
    <w:rsid w:val="001C4B73"/>
    <w:rsid w:val="001C6290"/>
    <w:rsid w:val="001C7D81"/>
    <w:rsid w:val="001D079D"/>
    <w:rsid w:val="001D1E42"/>
    <w:rsid w:val="001D1FE1"/>
    <w:rsid w:val="001D25B1"/>
    <w:rsid w:val="001D2DF6"/>
    <w:rsid w:val="001D4F7F"/>
    <w:rsid w:val="001D5499"/>
    <w:rsid w:val="001D6D98"/>
    <w:rsid w:val="001D77AD"/>
    <w:rsid w:val="001D7881"/>
    <w:rsid w:val="001D7D71"/>
    <w:rsid w:val="001D7F6D"/>
    <w:rsid w:val="001E0FFE"/>
    <w:rsid w:val="001E2A9F"/>
    <w:rsid w:val="001E42D3"/>
    <w:rsid w:val="001E4C56"/>
    <w:rsid w:val="001E503E"/>
    <w:rsid w:val="001E507A"/>
    <w:rsid w:val="001E6DE9"/>
    <w:rsid w:val="001F36D9"/>
    <w:rsid w:val="001F4190"/>
    <w:rsid w:val="001F57B0"/>
    <w:rsid w:val="00200BA0"/>
    <w:rsid w:val="002037F5"/>
    <w:rsid w:val="0020565F"/>
    <w:rsid w:val="00206E54"/>
    <w:rsid w:val="0020761F"/>
    <w:rsid w:val="00210F8A"/>
    <w:rsid w:val="00211031"/>
    <w:rsid w:val="0021140C"/>
    <w:rsid w:val="00214C56"/>
    <w:rsid w:val="00215DC4"/>
    <w:rsid w:val="002208F5"/>
    <w:rsid w:val="002216B3"/>
    <w:rsid w:val="0022197C"/>
    <w:rsid w:val="0022305C"/>
    <w:rsid w:val="00226BEB"/>
    <w:rsid w:val="00231417"/>
    <w:rsid w:val="00231A77"/>
    <w:rsid w:val="00231FC8"/>
    <w:rsid w:val="00234B0F"/>
    <w:rsid w:val="00234D39"/>
    <w:rsid w:val="0023613F"/>
    <w:rsid w:val="002373FF"/>
    <w:rsid w:val="00240E3C"/>
    <w:rsid w:val="00243753"/>
    <w:rsid w:val="00243C8A"/>
    <w:rsid w:val="00243D12"/>
    <w:rsid w:val="00243E39"/>
    <w:rsid w:val="002454B2"/>
    <w:rsid w:val="00245760"/>
    <w:rsid w:val="00245765"/>
    <w:rsid w:val="0025086E"/>
    <w:rsid w:val="00250B5F"/>
    <w:rsid w:val="002515F5"/>
    <w:rsid w:val="00251A56"/>
    <w:rsid w:val="002552F5"/>
    <w:rsid w:val="00256859"/>
    <w:rsid w:val="002574D7"/>
    <w:rsid w:val="00260023"/>
    <w:rsid w:val="00260272"/>
    <w:rsid w:val="002611E0"/>
    <w:rsid w:val="00261CAE"/>
    <w:rsid w:val="002676FA"/>
    <w:rsid w:val="00271510"/>
    <w:rsid w:val="0027199F"/>
    <w:rsid w:val="00273521"/>
    <w:rsid w:val="002758F3"/>
    <w:rsid w:val="00277583"/>
    <w:rsid w:val="0027766C"/>
    <w:rsid w:val="00277C50"/>
    <w:rsid w:val="00280FAB"/>
    <w:rsid w:val="0028251C"/>
    <w:rsid w:val="00284E4F"/>
    <w:rsid w:val="002850CF"/>
    <w:rsid w:val="00285416"/>
    <w:rsid w:val="00286189"/>
    <w:rsid w:val="002864BE"/>
    <w:rsid w:val="0029387B"/>
    <w:rsid w:val="002938F0"/>
    <w:rsid w:val="002942A4"/>
    <w:rsid w:val="002943C5"/>
    <w:rsid w:val="00294BC9"/>
    <w:rsid w:val="002960C4"/>
    <w:rsid w:val="00297845"/>
    <w:rsid w:val="002A0A93"/>
    <w:rsid w:val="002A19BB"/>
    <w:rsid w:val="002A1BB3"/>
    <w:rsid w:val="002A1BFA"/>
    <w:rsid w:val="002A2484"/>
    <w:rsid w:val="002A36A7"/>
    <w:rsid w:val="002A3FB7"/>
    <w:rsid w:val="002A4A68"/>
    <w:rsid w:val="002A57A6"/>
    <w:rsid w:val="002A6747"/>
    <w:rsid w:val="002B08A1"/>
    <w:rsid w:val="002B10DA"/>
    <w:rsid w:val="002B2EB5"/>
    <w:rsid w:val="002B2F87"/>
    <w:rsid w:val="002B3911"/>
    <w:rsid w:val="002B3D3C"/>
    <w:rsid w:val="002B7170"/>
    <w:rsid w:val="002C076A"/>
    <w:rsid w:val="002C3B99"/>
    <w:rsid w:val="002C3F52"/>
    <w:rsid w:val="002C4782"/>
    <w:rsid w:val="002C6CBB"/>
    <w:rsid w:val="002C6E8C"/>
    <w:rsid w:val="002C7FE3"/>
    <w:rsid w:val="002D328C"/>
    <w:rsid w:val="002D3F05"/>
    <w:rsid w:val="002D7C77"/>
    <w:rsid w:val="002E2369"/>
    <w:rsid w:val="002E2CD6"/>
    <w:rsid w:val="002E3DF6"/>
    <w:rsid w:val="002E42B7"/>
    <w:rsid w:val="002E55C1"/>
    <w:rsid w:val="002E6F64"/>
    <w:rsid w:val="002E78C8"/>
    <w:rsid w:val="002F03E8"/>
    <w:rsid w:val="002F1D07"/>
    <w:rsid w:val="002F3B5C"/>
    <w:rsid w:val="002F497E"/>
    <w:rsid w:val="002F55EC"/>
    <w:rsid w:val="002F7175"/>
    <w:rsid w:val="002F7AB6"/>
    <w:rsid w:val="00300D02"/>
    <w:rsid w:val="0030144B"/>
    <w:rsid w:val="00302F4F"/>
    <w:rsid w:val="00304C98"/>
    <w:rsid w:val="003051A3"/>
    <w:rsid w:val="003062CD"/>
    <w:rsid w:val="00310962"/>
    <w:rsid w:val="003114FA"/>
    <w:rsid w:val="003128D6"/>
    <w:rsid w:val="003136B0"/>
    <w:rsid w:val="00314925"/>
    <w:rsid w:val="00320929"/>
    <w:rsid w:val="0032126D"/>
    <w:rsid w:val="003222E3"/>
    <w:rsid w:val="003258D4"/>
    <w:rsid w:val="003258F9"/>
    <w:rsid w:val="0033136B"/>
    <w:rsid w:val="00332FCC"/>
    <w:rsid w:val="00333E6C"/>
    <w:rsid w:val="00333FD1"/>
    <w:rsid w:val="003351FF"/>
    <w:rsid w:val="00335934"/>
    <w:rsid w:val="0033674F"/>
    <w:rsid w:val="00340219"/>
    <w:rsid w:val="00340461"/>
    <w:rsid w:val="00341332"/>
    <w:rsid w:val="0034171B"/>
    <w:rsid w:val="003425D5"/>
    <w:rsid w:val="00343B35"/>
    <w:rsid w:val="0034478D"/>
    <w:rsid w:val="003451AC"/>
    <w:rsid w:val="003458C4"/>
    <w:rsid w:val="00345A8F"/>
    <w:rsid w:val="00347EC8"/>
    <w:rsid w:val="003522AB"/>
    <w:rsid w:val="0035445D"/>
    <w:rsid w:val="00356C29"/>
    <w:rsid w:val="00361172"/>
    <w:rsid w:val="00361BC4"/>
    <w:rsid w:val="003662D8"/>
    <w:rsid w:val="00367752"/>
    <w:rsid w:val="00370165"/>
    <w:rsid w:val="00370CC1"/>
    <w:rsid w:val="00372564"/>
    <w:rsid w:val="00372ABE"/>
    <w:rsid w:val="00373090"/>
    <w:rsid w:val="0037319C"/>
    <w:rsid w:val="00373B1C"/>
    <w:rsid w:val="00375163"/>
    <w:rsid w:val="003758FB"/>
    <w:rsid w:val="0037770B"/>
    <w:rsid w:val="0037776E"/>
    <w:rsid w:val="00377E69"/>
    <w:rsid w:val="00381046"/>
    <w:rsid w:val="003815AA"/>
    <w:rsid w:val="00381760"/>
    <w:rsid w:val="00383BF4"/>
    <w:rsid w:val="00385459"/>
    <w:rsid w:val="00385831"/>
    <w:rsid w:val="00385F20"/>
    <w:rsid w:val="0038672C"/>
    <w:rsid w:val="00393286"/>
    <w:rsid w:val="00395078"/>
    <w:rsid w:val="003952B9"/>
    <w:rsid w:val="003A0329"/>
    <w:rsid w:val="003A0591"/>
    <w:rsid w:val="003A0AE5"/>
    <w:rsid w:val="003A21EB"/>
    <w:rsid w:val="003A4B80"/>
    <w:rsid w:val="003C12A6"/>
    <w:rsid w:val="003C1E66"/>
    <w:rsid w:val="003C29BF"/>
    <w:rsid w:val="003C2CE5"/>
    <w:rsid w:val="003C3CA0"/>
    <w:rsid w:val="003C3EE8"/>
    <w:rsid w:val="003C4785"/>
    <w:rsid w:val="003D0064"/>
    <w:rsid w:val="003D00B7"/>
    <w:rsid w:val="003D0F11"/>
    <w:rsid w:val="003D145F"/>
    <w:rsid w:val="003D1916"/>
    <w:rsid w:val="003D2057"/>
    <w:rsid w:val="003D2F7B"/>
    <w:rsid w:val="003D3850"/>
    <w:rsid w:val="003D5CBF"/>
    <w:rsid w:val="003D6887"/>
    <w:rsid w:val="003E11D0"/>
    <w:rsid w:val="003E18D1"/>
    <w:rsid w:val="003E2EF8"/>
    <w:rsid w:val="003E4602"/>
    <w:rsid w:val="003E4FE0"/>
    <w:rsid w:val="003E71C2"/>
    <w:rsid w:val="003F08A5"/>
    <w:rsid w:val="003F3FB9"/>
    <w:rsid w:val="003F7CE0"/>
    <w:rsid w:val="00402511"/>
    <w:rsid w:val="004052B3"/>
    <w:rsid w:val="00406258"/>
    <w:rsid w:val="004064F6"/>
    <w:rsid w:val="00407CA2"/>
    <w:rsid w:val="00407FEB"/>
    <w:rsid w:val="00410BA6"/>
    <w:rsid w:val="00411949"/>
    <w:rsid w:val="004129B4"/>
    <w:rsid w:val="00413C64"/>
    <w:rsid w:val="00414433"/>
    <w:rsid w:val="00416564"/>
    <w:rsid w:val="00416AAD"/>
    <w:rsid w:val="00417FB6"/>
    <w:rsid w:val="004233C7"/>
    <w:rsid w:val="0042400A"/>
    <w:rsid w:val="0042424D"/>
    <w:rsid w:val="00424DEE"/>
    <w:rsid w:val="00427276"/>
    <w:rsid w:val="00427DBD"/>
    <w:rsid w:val="00431970"/>
    <w:rsid w:val="00434052"/>
    <w:rsid w:val="00436588"/>
    <w:rsid w:val="004373B7"/>
    <w:rsid w:val="00437B91"/>
    <w:rsid w:val="004425B5"/>
    <w:rsid w:val="004434F5"/>
    <w:rsid w:val="0044355E"/>
    <w:rsid w:val="00443678"/>
    <w:rsid w:val="00443C0C"/>
    <w:rsid w:val="00444C14"/>
    <w:rsid w:val="00447FB5"/>
    <w:rsid w:val="004524A4"/>
    <w:rsid w:val="004546AD"/>
    <w:rsid w:val="004547F9"/>
    <w:rsid w:val="0045505C"/>
    <w:rsid w:val="0046068C"/>
    <w:rsid w:val="004608E6"/>
    <w:rsid w:val="00461981"/>
    <w:rsid w:val="004635F7"/>
    <w:rsid w:val="0046387F"/>
    <w:rsid w:val="004640AC"/>
    <w:rsid w:val="00465E66"/>
    <w:rsid w:val="00472560"/>
    <w:rsid w:val="00474B5B"/>
    <w:rsid w:val="0047772B"/>
    <w:rsid w:val="004807AE"/>
    <w:rsid w:val="00482F13"/>
    <w:rsid w:val="00483643"/>
    <w:rsid w:val="00484ECB"/>
    <w:rsid w:val="00485264"/>
    <w:rsid w:val="0048673A"/>
    <w:rsid w:val="00486C44"/>
    <w:rsid w:val="00486EB5"/>
    <w:rsid w:val="00490209"/>
    <w:rsid w:val="00491F2F"/>
    <w:rsid w:val="00492146"/>
    <w:rsid w:val="004A0BA7"/>
    <w:rsid w:val="004A4DDB"/>
    <w:rsid w:val="004A6B01"/>
    <w:rsid w:val="004B234C"/>
    <w:rsid w:val="004B443A"/>
    <w:rsid w:val="004B4F0A"/>
    <w:rsid w:val="004B4F8B"/>
    <w:rsid w:val="004B5117"/>
    <w:rsid w:val="004C0133"/>
    <w:rsid w:val="004C07D4"/>
    <w:rsid w:val="004C11A6"/>
    <w:rsid w:val="004C2E5F"/>
    <w:rsid w:val="004C2F7C"/>
    <w:rsid w:val="004C4F7A"/>
    <w:rsid w:val="004D4463"/>
    <w:rsid w:val="004D70CC"/>
    <w:rsid w:val="004E0E78"/>
    <w:rsid w:val="004E4BA5"/>
    <w:rsid w:val="004E58B4"/>
    <w:rsid w:val="004E5EE4"/>
    <w:rsid w:val="004E631B"/>
    <w:rsid w:val="004E68C5"/>
    <w:rsid w:val="004E6B7E"/>
    <w:rsid w:val="004F18A1"/>
    <w:rsid w:val="004F27DF"/>
    <w:rsid w:val="004F53BA"/>
    <w:rsid w:val="004F5846"/>
    <w:rsid w:val="004F58AC"/>
    <w:rsid w:val="004F611B"/>
    <w:rsid w:val="004F67BC"/>
    <w:rsid w:val="00500BA7"/>
    <w:rsid w:val="00500FE5"/>
    <w:rsid w:val="00502DAA"/>
    <w:rsid w:val="0050308C"/>
    <w:rsid w:val="00512EC9"/>
    <w:rsid w:val="0052035D"/>
    <w:rsid w:val="00521C8B"/>
    <w:rsid w:val="00522B80"/>
    <w:rsid w:val="0052451C"/>
    <w:rsid w:val="005274E8"/>
    <w:rsid w:val="005275AC"/>
    <w:rsid w:val="00530C58"/>
    <w:rsid w:val="00530E18"/>
    <w:rsid w:val="005331E2"/>
    <w:rsid w:val="00536230"/>
    <w:rsid w:val="00541771"/>
    <w:rsid w:val="00542467"/>
    <w:rsid w:val="005438F0"/>
    <w:rsid w:val="00544060"/>
    <w:rsid w:val="0054541C"/>
    <w:rsid w:val="00545EAE"/>
    <w:rsid w:val="0054635F"/>
    <w:rsid w:val="00551DB0"/>
    <w:rsid w:val="0055260D"/>
    <w:rsid w:val="005536BE"/>
    <w:rsid w:val="00556F31"/>
    <w:rsid w:val="00561EE4"/>
    <w:rsid w:val="00563025"/>
    <w:rsid w:val="00563173"/>
    <w:rsid w:val="00564323"/>
    <w:rsid w:val="005662A9"/>
    <w:rsid w:val="005679BA"/>
    <w:rsid w:val="00567C06"/>
    <w:rsid w:val="00571877"/>
    <w:rsid w:val="0057264B"/>
    <w:rsid w:val="0057360B"/>
    <w:rsid w:val="0057389F"/>
    <w:rsid w:val="00573AA0"/>
    <w:rsid w:val="00574DA7"/>
    <w:rsid w:val="00575340"/>
    <w:rsid w:val="005762F1"/>
    <w:rsid w:val="00576519"/>
    <w:rsid w:val="00580784"/>
    <w:rsid w:val="00584666"/>
    <w:rsid w:val="00587C73"/>
    <w:rsid w:val="0059068A"/>
    <w:rsid w:val="005929EC"/>
    <w:rsid w:val="00593E2C"/>
    <w:rsid w:val="00594D4A"/>
    <w:rsid w:val="00594EFF"/>
    <w:rsid w:val="00597571"/>
    <w:rsid w:val="00597F59"/>
    <w:rsid w:val="005A3A86"/>
    <w:rsid w:val="005A58BF"/>
    <w:rsid w:val="005A58D5"/>
    <w:rsid w:val="005A7DE2"/>
    <w:rsid w:val="005B0774"/>
    <w:rsid w:val="005B0CC6"/>
    <w:rsid w:val="005B2CB6"/>
    <w:rsid w:val="005B3778"/>
    <w:rsid w:val="005B4DFF"/>
    <w:rsid w:val="005B5C4C"/>
    <w:rsid w:val="005B5DA5"/>
    <w:rsid w:val="005B6A37"/>
    <w:rsid w:val="005C08FB"/>
    <w:rsid w:val="005C63EB"/>
    <w:rsid w:val="005C6F88"/>
    <w:rsid w:val="005C7514"/>
    <w:rsid w:val="005D5178"/>
    <w:rsid w:val="005D522D"/>
    <w:rsid w:val="005D5750"/>
    <w:rsid w:val="005D5CD2"/>
    <w:rsid w:val="005D6ABE"/>
    <w:rsid w:val="005E0B60"/>
    <w:rsid w:val="005E0C1B"/>
    <w:rsid w:val="005E2CBE"/>
    <w:rsid w:val="005E2CD5"/>
    <w:rsid w:val="005E33D2"/>
    <w:rsid w:val="005E58DE"/>
    <w:rsid w:val="005E5B14"/>
    <w:rsid w:val="005E5DC3"/>
    <w:rsid w:val="005E5EF6"/>
    <w:rsid w:val="005E7117"/>
    <w:rsid w:val="005E7B91"/>
    <w:rsid w:val="005F34DD"/>
    <w:rsid w:val="005F464D"/>
    <w:rsid w:val="005F51E5"/>
    <w:rsid w:val="006000EE"/>
    <w:rsid w:val="006003A8"/>
    <w:rsid w:val="006003F6"/>
    <w:rsid w:val="00602D61"/>
    <w:rsid w:val="006038F4"/>
    <w:rsid w:val="00603A56"/>
    <w:rsid w:val="006059FF"/>
    <w:rsid w:val="00606AAF"/>
    <w:rsid w:val="00607539"/>
    <w:rsid w:val="00615322"/>
    <w:rsid w:val="00621201"/>
    <w:rsid w:val="00621688"/>
    <w:rsid w:val="006223D8"/>
    <w:rsid w:val="00623A1C"/>
    <w:rsid w:val="00624FBA"/>
    <w:rsid w:val="00632012"/>
    <w:rsid w:val="00637568"/>
    <w:rsid w:val="006432FF"/>
    <w:rsid w:val="00644BAC"/>
    <w:rsid w:val="00645138"/>
    <w:rsid w:val="00645708"/>
    <w:rsid w:val="00646832"/>
    <w:rsid w:val="006468C5"/>
    <w:rsid w:val="00647AB5"/>
    <w:rsid w:val="006518FF"/>
    <w:rsid w:val="006531B5"/>
    <w:rsid w:val="006538C5"/>
    <w:rsid w:val="006557EA"/>
    <w:rsid w:val="00657B32"/>
    <w:rsid w:val="00661A6C"/>
    <w:rsid w:val="006642C9"/>
    <w:rsid w:val="006647B3"/>
    <w:rsid w:val="00665612"/>
    <w:rsid w:val="00666F53"/>
    <w:rsid w:val="00667BD7"/>
    <w:rsid w:val="00670A13"/>
    <w:rsid w:val="006749AB"/>
    <w:rsid w:val="00675B59"/>
    <w:rsid w:val="006769E3"/>
    <w:rsid w:val="00681388"/>
    <w:rsid w:val="00681EF4"/>
    <w:rsid w:val="00682557"/>
    <w:rsid w:val="0068286C"/>
    <w:rsid w:val="0068365B"/>
    <w:rsid w:val="00683665"/>
    <w:rsid w:val="006839D7"/>
    <w:rsid w:val="00683E8B"/>
    <w:rsid w:val="0068405C"/>
    <w:rsid w:val="00684D8A"/>
    <w:rsid w:val="00685A53"/>
    <w:rsid w:val="00685B74"/>
    <w:rsid w:val="0068749B"/>
    <w:rsid w:val="0068789A"/>
    <w:rsid w:val="00687D2B"/>
    <w:rsid w:val="00690D23"/>
    <w:rsid w:val="006922FD"/>
    <w:rsid w:val="00694F2E"/>
    <w:rsid w:val="006961D7"/>
    <w:rsid w:val="00696E47"/>
    <w:rsid w:val="006A0B94"/>
    <w:rsid w:val="006A201F"/>
    <w:rsid w:val="006A3022"/>
    <w:rsid w:val="006A348B"/>
    <w:rsid w:val="006A3C0E"/>
    <w:rsid w:val="006A7F85"/>
    <w:rsid w:val="006B0C1F"/>
    <w:rsid w:val="006B205F"/>
    <w:rsid w:val="006B4F15"/>
    <w:rsid w:val="006B5D46"/>
    <w:rsid w:val="006C0835"/>
    <w:rsid w:val="006C150D"/>
    <w:rsid w:val="006C302E"/>
    <w:rsid w:val="006C32DF"/>
    <w:rsid w:val="006C4911"/>
    <w:rsid w:val="006C66D8"/>
    <w:rsid w:val="006D432D"/>
    <w:rsid w:val="006D6039"/>
    <w:rsid w:val="006E18BE"/>
    <w:rsid w:val="006E2067"/>
    <w:rsid w:val="006E23A7"/>
    <w:rsid w:val="006E4235"/>
    <w:rsid w:val="006E594B"/>
    <w:rsid w:val="006E6A3B"/>
    <w:rsid w:val="006E77F9"/>
    <w:rsid w:val="006F0C77"/>
    <w:rsid w:val="006F11DE"/>
    <w:rsid w:val="006F12E0"/>
    <w:rsid w:val="006F1D42"/>
    <w:rsid w:val="006F2167"/>
    <w:rsid w:val="006F228B"/>
    <w:rsid w:val="006F4235"/>
    <w:rsid w:val="006F4DFE"/>
    <w:rsid w:val="006F6CCA"/>
    <w:rsid w:val="006F70AD"/>
    <w:rsid w:val="007016E4"/>
    <w:rsid w:val="00701DC4"/>
    <w:rsid w:val="007058ED"/>
    <w:rsid w:val="007062C3"/>
    <w:rsid w:val="00706928"/>
    <w:rsid w:val="007073A1"/>
    <w:rsid w:val="007078B8"/>
    <w:rsid w:val="00711405"/>
    <w:rsid w:val="007118FC"/>
    <w:rsid w:val="00715F47"/>
    <w:rsid w:val="00715F92"/>
    <w:rsid w:val="007172A8"/>
    <w:rsid w:val="00717E8F"/>
    <w:rsid w:val="007206ED"/>
    <w:rsid w:val="00721086"/>
    <w:rsid w:val="00723D28"/>
    <w:rsid w:val="0072546F"/>
    <w:rsid w:val="00725D69"/>
    <w:rsid w:val="00730E00"/>
    <w:rsid w:val="00731CAE"/>
    <w:rsid w:val="00732774"/>
    <w:rsid w:val="00734872"/>
    <w:rsid w:val="00734A81"/>
    <w:rsid w:val="0073750F"/>
    <w:rsid w:val="00740CEE"/>
    <w:rsid w:val="00741B02"/>
    <w:rsid w:val="00742563"/>
    <w:rsid w:val="00743778"/>
    <w:rsid w:val="00743AEC"/>
    <w:rsid w:val="0074476B"/>
    <w:rsid w:val="007451BF"/>
    <w:rsid w:val="00745653"/>
    <w:rsid w:val="00745BAB"/>
    <w:rsid w:val="007512F1"/>
    <w:rsid w:val="00751441"/>
    <w:rsid w:val="007522C5"/>
    <w:rsid w:val="007528A2"/>
    <w:rsid w:val="00756210"/>
    <w:rsid w:val="0075641C"/>
    <w:rsid w:val="00756C52"/>
    <w:rsid w:val="0075727F"/>
    <w:rsid w:val="00757B5D"/>
    <w:rsid w:val="00762142"/>
    <w:rsid w:val="007628F6"/>
    <w:rsid w:val="00762C0F"/>
    <w:rsid w:val="00764012"/>
    <w:rsid w:val="007664B7"/>
    <w:rsid w:val="0076687A"/>
    <w:rsid w:val="00766B6D"/>
    <w:rsid w:val="007672EE"/>
    <w:rsid w:val="00771ED4"/>
    <w:rsid w:val="00772898"/>
    <w:rsid w:val="007749F9"/>
    <w:rsid w:val="007757BB"/>
    <w:rsid w:val="0077665F"/>
    <w:rsid w:val="00781BD9"/>
    <w:rsid w:val="00783627"/>
    <w:rsid w:val="00783CA4"/>
    <w:rsid w:val="0078400F"/>
    <w:rsid w:val="0078464D"/>
    <w:rsid w:val="0078464E"/>
    <w:rsid w:val="007864D1"/>
    <w:rsid w:val="007875DA"/>
    <w:rsid w:val="007875EC"/>
    <w:rsid w:val="007877F8"/>
    <w:rsid w:val="007925E1"/>
    <w:rsid w:val="007939F5"/>
    <w:rsid w:val="00793BC9"/>
    <w:rsid w:val="00794169"/>
    <w:rsid w:val="00797E7E"/>
    <w:rsid w:val="007A12BB"/>
    <w:rsid w:val="007A3B66"/>
    <w:rsid w:val="007A5A08"/>
    <w:rsid w:val="007A6C22"/>
    <w:rsid w:val="007B0633"/>
    <w:rsid w:val="007B157A"/>
    <w:rsid w:val="007B2266"/>
    <w:rsid w:val="007B2452"/>
    <w:rsid w:val="007B288B"/>
    <w:rsid w:val="007B4349"/>
    <w:rsid w:val="007B4A27"/>
    <w:rsid w:val="007B5B91"/>
    <w:rsid w:val="007C0047"/>
    <w:rsid w:val="007C041B"/>
    <w:rsid w:val="007C2305"/>
    <w:rsid w:val="007C3AF1"/>
    <w:rsid w:val="007C6DCE"/>
    <w:rsid w:val="007C7225"/>
    <w:rsid w:val="007C7C08"/>
    <w:rsid w:val="007D12E6"/>
    <w:rsid w:val="007D4C66"/>
    <w:rsid w:val="007D5756"/>
    <w:rsid w:val="007D6E5E"/>
    <w:rsid w:val="007D7958"/>
    <w:rsid w:val="007D7A75"/>
    <w:rsid w:val="007E0246"/>
    <w:rsid w:val="007E034E"/>
    <w:rsid w:val="007E060F"/>
    <w:rsid w:val="007E0DDD"/>
    <w:rsid w:val="007E0EB3"/>
    <w:rsid w:val="007E1D80"/>
    <w:rsid w:val="007E29B2"/>
    <w:rsid w:val="007E2E1B"/>
    <w:rsid w:val="007E3288"/>
    <w:rsid w:val="007E383D"/>
    <w:rsid w:val="007E658A"/>
    <w:rsid w:val="007F04F1"/>
    <w:rsid w:val="007F25BC"/>
    <w:rsid w:val="007F6289"/>
    <w:rsid w:val="007F6A8F"/>
    <w:rsid w:val="00801151"/>
    <w:rsid w:val="008020F7"/>
    <w:rsid w:val="0080480D"/>
    <w:rsid w:val="00807278"/>
    <w:rsid w:val="00811635"/>
    <w:rsid w:val="0081201F"/>
    <w:rsid w:val="00813655"/>
    <w:rsid w:val="00815577"/>
    <w:rsid w:val="00817EB9"/>
    <w:rsid w:val="008217AC"/>
    <w:rsid w:val="00822A54"/>
    <w:rsid w:val="0082330F"/>
    <w:rsid w:val="00823499"/>
    <w:rsid w:val="00823C37"/>
    <w:rsid w:val="00824D9C"/>
    <w:rsid w:val="0082527E"/>
    <w:rsid w:val="00825FF6"/>
    <w:rsid w:val="008264CA"/>
    <w:rsid w:val="00826941"/>
    <w:rsid w:val="0083078C"/>
    <w:rsid w:val="00831814"/>
    <w:rsid w:val="008325F5"/>
    <w:rsid w:val="00833080"/>
    <w:rsid w:val="008333B9"/>
    <w:rsid w:val="00833A75"/>
    <w:rsid w:val="00834A71"/>
    <w:rsid w:val="00851CC1"/>
    <w:rsid w:val="008550D2"/>
    <w:rsid w:val="0085534F"/>
    <w:rsid w:val="0085559E"/>
    <w:rsid w:val="0085598B"/>
    <w:rsid w:val="00856D22"/>
    <w:rsid w:val="00861A32"/>
    <w:rsid w:val="00861D5A"/>
    <w:rsid w:val="008622D1"/>
    <w:rsid w:val="00862D19"/>
    <w:rsid w:val="008631E1"/>
    <w:rsid w:val="00864BC2"/>
    <w:rsid w:val="00864F50"/>
    <w:rsid w:val="008655D7"/>
    <w:rsid w:val="00865842"/>
    <w:rsid w:val="008670EC"/>
    <w:rsid w:val="00867758"/>
    <w:rsid w:val="00870D9F"/>
    <w:rsid w:val="00871857"/>
    <w:rsid w:val="0087291E"/>
    <w:rsid w:val="00874B6C"/>
    <w:rsid w:val="00875301"/>
    <w:rsid w:val="008754AF"/>
    <w:rsid w:val="00876200"/>
    <w:rsid w:val="0088370F"/>
    <w:rsid w:val="008844C6"/>
    <w:rsid w:val="00887F00"/>
    <w:rsid w:val="0089149D"/>
    <w:rsid w:val="008916CD"/>
    <w:rsid w:val="00892176"/>
    <w:rsid w:val="0089370B"/>
    <w:rsid w:val="00893D6A"/>
    <w:rsid w:val="008944D6"/>
    <w:rsid w:val="008977C2"/>
    <w:rsid w:val="008A0920"/>
    <w:rsid w:val="008A7784"/>
    <w:rsid w:val="008A7A73"/>
    <w:rsid w:val="008B088A"/>
    <w:rsid w:val="008B0C19"/>
    <w:rsid w:val="008B17D6"/>
    <w:rsid w:val="008B280D"/>
    <w:rsid w:val="008B2BA0"/>
    <w:rsid w:val="008B395F"/>
    <w:rsid w:val="008B67C7"/>
    <w:rsid w:val="008C1441"/>
    <w:rsid w:val="008C15D7"/>
    <w:rsid w:val="008C213F"/>
    <w:rsid w:val="008C2D5C"/>
    <w:rsid w:val="008C3829"/>
    <w:rsid w:val="008C4707"/>
    <w:rsid w:val="008C4F4B"/>
    <w:rsid w:val="008C5FC0"/>
    <w:rsid w:val="008C65E6"/>
    <w:rsid w:val="008C7F9B"/>
    <w:rsid w:val="008D01EA"/>
    <w:rsid w:val="008D0573"/>
    <w:rsid w:val="008D13A2"/>
    <w:rsid w:val="008D19E1"/>
    <w:rsid w:val="008D2EF0"/>
    <w:rsid w:val="008D4894"/>
    <w:rsid w:val="008D4EF0"/>
    <w:rsid w:val="008E06F5"/>
    <w:rsid w:val="008E13AB"/>
    <w:rsid w:val="008E2A56"/>
    <w:rsid w:val="008E308F"/>
    <w:rsid w:val="008E4270"/>
    <w:rsid w:val="008E6DF3"/>
    <w:rsid w:val="008F1487"/>
    <w:rsid w:val="008F1B8F"/>
    <w:rsid w:val="008F42D0"/>
    <w:rsid w:val="008F53CA"/>
    <w:rsid w:val="008F648B"/>
    <w:rsid w:val="008F6A4A"/>
    <w:rsid w:val="00900AF9"/>
    <w:rsid w:val="00901868"/>
    <w:rsid w:val="00903279"/>
    <w:rsid w:val="00904227"/>
    <w:rsid w:val="00911858"/>
    <w:rsid w:val="0091193D"/>
    <w:rsid w:val="00911CC0"/>
    <w:rsid w:val="009135FC"/>
    <w:rsid w:val="00915A9D"/>
    <w:rsid w:val="009172DD"/>
    <w:rsid w:val="0092127B"/>
    <w:rsid w:val="00921BF0"/>
    <w:rsid w:val="0092428B"/>
    <w:rsid w:val="00925402"/>
    <w:rsid w:val="00925B9B"/>
    <w:rsid w:val="00926076"/>
    <w:rsid w:val="00926DFF"/>
    <w:rsid w:val="009301CA"/>
    <w:rsid w:val="009305FB"/>
    <w:rsid w:val="00930B6B"/>
    <w:rsid w:val="00931107"/>
    <w:rsid w:val="00934B3C"/>
    <w:rsid w:val="00935A00"/>
    <w:rsid w:val="0093718F"/>
    <w:rsid w:val="00941212"/>
    <w:rsid w:val="009412CA"/>
    <w:rsid w:val="00943E76"/>
    <w:rsid w:val="009455D0"/>
    <w:rsid w:val="009503FB"/>
    <w:rsid w:val="00950CD2"/>
    <w:rsid w:val="00952C4A"/>
    <w:rsid w:val="00955CBC"/>
    <w:rsid w:val="00956619"/>
    <w:rsid w:val="0095666D"/>
    <w:rsid w:val="0095705D"/>
    <w:rsid w:val="00957431"/>
    <w:rsid w:val="0096079F"/>
    <w:rsid w:val="009612C6"/>
    <w:rsid w:val="00961F74"/>
    <w:rsid w:val="00964223"/>
    <w:rsid w:val="0096644A"/>
    <w:rsid w:val="00970671"/>
    <w:rsid w:val="009775A6"/>
    <w:rsid w:val="0097762C"/>
    <w:rsid w:val="00977D08"/>
    <w:rsid w:val="0098317A"/>
    <w:rsid w:val="00984948"/>
    <w:rsid w:val="00987DFD"/>
    <w:rsid w:val="009904B1"/>
    <w:rsid w:val="00990A2E"/>
    <w:rsid w:val="00990BA7"/>
    <w:rsid w:val="00990DC3"/>
    <w:rsid w:val="00992002"/>
    <w:rsid w:val="00993B63"/>
    <w:rsid w:val="00993E36"/>
    <w:rsid w:val="00994767"/>
    <w:rsid w:val="00994CB7"/>
    <w:rsid w:val="009A0762"/>
    <w:rsid w:val="009A2B81"/>
    <w:rsid w:val="009A60EC"/>
    <w:rsid w:val="009A654D"/>
    <w:rsid w:val="009A76D1"/>
    <w:rsid w:val="009B0F23"/>
    <w:rsid w:val="009B40D8"/>
    <w:rsid w:val="009B42EB"/>
    <w:rsid w:val="009B6A43"/>
    <w:rsid w:val="009B6DB8"/>
    <w:rsid w:val="009B74AE"/>
    <w:rsid w:val="009B7950"/>
    <w:rsid w:val="009C12F9"/>
    <w:rsid w:val="009C346F"/>
    <w:rsid w:val="009C4BE9"/>
    <w:rsid w:val="009C56E0"/>
    <w:rsid w:val="009D018A"/>
    <w:rsid w:val="009D04B1"/>
    <w:rsid w:val="009D1E79"/>
    <w:rsid w:val="009D1F39"/>
    <w:rsid w:val="009D2F16"/>
    <w:rsid w:val="009D34AD"/>
    <w:rsid w:val="009D3642"/>
    <w:rsid w:val="009D4EBC"/>
    <w:rsid w:val="009D620A"/>
    <w:rsid w:val="009D6D42"/>
    <w:rsid w:val="009E1571"/>
    <w:rsid w:val="009E17E1"/>
    <w:rsid w:val="009E38AA"/>
    <w:rsid w:val="009E3B1D"/>
    <w:rsid w:val="009E4875"/>
    <w:rsid w:val="009E5C7A"/>
    <w:rsid w:val="009E61A5"/>
    <w:rsid w:val="009E7C82"/>
    <w:rsid w:val="009F03F1"/>
    <w:rsid w:val="009F2668"/>
    <w:rsid w:val="009F3696"/>
    <w:rsid w:val="009F5329"/>
    <w:rsid w:val="009F60A8"/>
    <w:rsid w:val="009F67D8"/>
    <w:rsid w:val="00A01D86"/>
    <w:rsid w:val="00A02655"/>
    <w:rsid w:val="00A027D0"/>
    <w:rsid w:val="00A032F7"/>
    <w:rsid w:val="00A048CE"/>
    <w:rsid w:val="00A0509D"/>
    <w:rsid w:val="00A078FE"/>
    <w:rsid w:val="00A13AE4"/>
    <w:rsid w:val="00A14E99"/>
    <w:rsid w:val="00A14ECF"/>
    <w:rsid w:val="00A15ABD"/>
    <w:rsid w:val="00A175F3"/>
    <w:rsid w:val="00A1763C"/>
    <w:rsid w:val="00A20BCF"/>
    <w:rsid w:val="00A22517"/>
    <w:rsid w:val="00A229A1"/>
    <w:rsid w:val="00A23327"/>
    <w:rsid w:val="00A23432"/>
    <w:rsid w:val="00A247E4"/>
    <w:rsid w:val="00A24F70"/>
    <w:rsid w:val="00A255EF"/>
    <w:rsid w:val="00A264DE"/>
    <w:rsid w:val="00A27543"/>
    <w:rsid w:val="00A27926"/>
    <w:rsid w:val="00A3001B"/>
    <w:rsid w:val="00A308D2"/>
    <w:rsid w:val="00A31E3D"/>
    <w:rsid w:val="00A32E3E"/>
    <w:rsid w:val="00A33AD0"/>
    <w:rsid w:val="00A34BCB"/>
    <w:rsid w:val="00A350DC"/>
    <w:rsid w:val="00A351ED"/>
    <w:rsid w:val="00A35619"/>
    <w:rsid w:val="00A365BD"/>
    <w:rsid w:val="00A375EE"/>
    <w:rsid w:val="00A4093F"/>
    <w:rsid w:val="00A42211"/>
    <w:rsid w:val="00A44493"/>
    <w:rsid w:val="00A4532E"/>
    <w:rsid w:val="00A4556A"/>
    <w:rsid w:val="00A50437"/>
    <w:rsid w:val="00A50D4E"/>
    <w:rsid w:val="00A51AF1"/>
    <w:rsid w:val="00A51F13"/>
    <w:rsid w:val="00A52EF2"/>
    <w:rsid w:val="00A54F75"/>
    <w:rsid w:val="00A55433"/>
    <w:rsid w:val="00A571B7"/>
    <w:rsid w:val="00A60E5C"/>
    <w:rsid w:val="00A63D26"/>
    <w:rsid w:val="00A651B8"/>
    <w:rsid w:val="00A65D73"/>
    <w:rsid w:val="00A664BE"/>
    <w:rsid w:val="00A66AE5"/>
    <w:rsid w:val="00A751BC"/>
    <w:rsid w:val="00A75B67"/>
    <w:rsid w:val="00A75F08"/>
    <w:rsid w:val="00A76186"/>
    <w:rsid w:val="00A81510"/>
    <w:rsid w:val="00A81AE4"/>
    <w:rsid w:val="00A8242B"/>
    <w:rsid w:val="00A82D48"/>
    <w:rsid w:val="00A835F7"/>
    <w:rsid w:val="00A84800"/>
    <w:rsid w:val="00A86030"/>
    <w:rsid w:val="00A86594"/>
    <w:rsid w:val="00A8786C"/>
    <w:rsid w:val="00A91C37"/>
    <w:rsid w:val="00A922CF"/>
    <w:rsid w:val="00A92D43"/>
    <w:rsid w:val="00A931D8"/>
    <w:rsid w:val="00A9358F"/>
    <w:rsid w:val="00A939F1"/>
    <w:rsid w:val="00A949A6"/>
    <w:rsid w:val="00A94F1F"/>
    <w:rsid w:val="00A955A4"/>
    <w:rsid w:val="00A972F9"/>
    <w:rsid w:val="00AA0451"/>
    <w:rsid w:val="00AA2408"/>
    <w:rsid w:val="00AA29A8"/>
    <w:rsid w:val="00AA3C24"/>
    <w:rsid w:val="00AA6128"/>
    <w:rsid w:val="00AA6904"/>
    <w:rsid w:val="00AB038B"/>
    <w:rsid w:val="00AB2434"/>
    <w:rsid w:val="00AB2908"/>
    <w:rsid w:val="00AB2DAB"/>
    <w:rsid w:val="00AB3DEE"/>
    <w:rsid w:val="00AB4670"/>
    <w:rsid w:val="00AB4B0C"/>
    <w:rsid w:val="00AB4E30"/>
    <w:rsid w:val="00AB6382"/>
    <w:rsid w:val="00AB6D8B"/>
    <w:rsid w:val="00AB7337"/>
    <w:rsid w:val="00AC03FD"/>
    <w:rsid w:val="00AC070E"/>
    <w:rsid w:val="00AC1215"/>
    <w:rsid w:val="00AC4E57"/>
    <w:rsid w:val="00AC5A47"/>
    <w:rsid w:val="00AD0939"/>
    <w:rsid w:val="00AD0A61"/>
    <w:rsid w:val="00AD20E3"/>
    <w:rsid w:val="00AD4833"/>
    <w:rsid w:val="00AD594D"/>
    <w:rsid w:val="00AD7BAB"/>
    <w:rsid w:val="00AE2200"/>
    <w:rsid w:val="00AE34E8"/>
    <w:rsid w:val="00AE3ABC"/>
    <w:rsid w:val="00AE41E0"/>
    <w:rsid w:val="00AE437B"/>
    <w:rsid w:val="00AE6F5D"/>
    <w:rsid w:val="00AF0BA5"/>
    <w:rsid w:val="00AF2814"/>
    <w:rsid w:val="00AF3662"/>
    <w:rsid w:val="00AF3E02"/>
    <w:rsid w:val="00AF4061"/>
    <w:rsid w:val="00AF490E"/>
    <w:rsid w:val="00AF54B8"/>
    <w:rsid w:val="00AF5E34"/>
    <w:rsid w:val="00AF6447"/>
    <w:rsid w:val="00AF76E1"/>
    <w:rsid w:val="00B04577"/>
    <w:rsid w:val="00B04D93"/>
    <w:rsid w:val="00B14BA5"/>
    <w:rsid w:val="00B15A67"/>
    <w:rsid w:val="00B1718E"/>
    <w:rsid w:val="00B17E61"/>
    <w:rsid w:val="00B200C3"/>
    <w:rsid w:val="00B21A6E"/>
    <w:rsid w:val="00B21FA2"/>
    <w:rsid w:val="00B236F5"/>
    <w:rsid w:val="00B239DD"/>
    <w:rsid w:val="00B24F04"/>
    <w:rsid w:val="00B257CC"/>
    <w:rsid w:val="00B258A8"/>
    <w:rsid w:val="00B25955"/>
    <w:rsid w:val="00B25C73"/>
    <w:rsid w:val="00B27792"/>
    <w:rsid w:val="00B331FD"/>
    <w:rsid w:val="00B34219"/>
    <w:rsid w:val="00B3606C"/>
    <w:rsid w:val="00B36429"/>
    <w:rsid w:val="00B37019"/>
    <w:rsid w:val="00B37518"/>
    <w:rsid w:val="00B376B3"/>
    <w:rsid w:val="00B404F6"/>
    <w:rsid w:val="00B40881"/>
    <w:rsid w:val="00B409CE"/>
    <w:rsid w:val="00B40D03"/>
    <w:rsid w:val="00B41AF3"/>
    <w:rsid w:val="00B41B0D"/>
    <w:rsid w:val="00B505FB"/>
    <w:rsid w:val="00B50FD0"/>
    <w:rsid w:val="00B52D7B"/>
    <w:rsid w:val="00B539C5"/>
    <w:rsid w:val="00B54421"/>
    <w:rsid w:val="00B54CD4"/>
    <w:rsid w:val="00B55370"/>
    <w:rsid w:val="00B55942"/>
    <w:rsid w:val="00B56A59"/>
    <w:rsid w:val="00B56E48"/>
    <w:rsid w:val="00B6158A"/>
    <w:rsid w:val="00B64299"/>
    <w:rsid w:val="00B64595"/>
    <w:rsid w:val="00B64EC1"/>
    <w:rsid w:val="00B6683C"/>
    <w:rsid w:val="00B67189"/>
    <w:rsid w:val="00B71518"/>
    <w:rsid w:val="00B71EB5"/>
    <w:rsid w:val="00B7245D"/>
    <w:rsid w:val="00B76612"/>
    <w:rsid w:val="00B80E7E"/>
    <w:rsid w:val="00B82957"/>
    <w:rsid w:val="00B83139"/>
    <w:rsid w:val="00B838DD"/>
    <w:rsid w:val="00B83D25"/>
    <w:rsid w:val="00B83E71"/>
    <w:rsid w:val="00B83EE7"/>
    <w:rsid w:val="00B84494"/>
    <w:rsid w:val="00B84C3B"/>
    <w:rsid w:val="00B8535D"/>
    <w:rsid w:val="00B86C25"/>
    <w:rsid w:val="00B87AD6"/>
    <w:rsid w:val="00B93165"/>
    <w:rsid w:val="00B94A34"/>
    <w:rsid w:val="00BA415A"/>
    <w:rsid w:val="00BA461D"/>
    <w:rsid w:val="00BA48EF"/>
    <w:rsid w:val="00BA4A72"/>
    <w:rsid w:val="00BA4CE6"/>
    <w:rsid w:val="00BA51CE"/>
    <w:rsid w:val="00BA7914"/>
    <w:rsid w:val="00BB050F"/>
    <w:rsid w:val="00BB0E26"/>
    <w:rsid w:val="00BB14FE"/>
    <w:rsid w:val="00BB1613"/>
    <w:rsid w:val="00BB350B"/>
    <w:rsid w:val="00BB4AC7"/>
    <w:rsid w:val="00BB5E4F"/>
    <w:rsid w:val="00BB5EA5"/>
    <w:rsid w:val="00BB5EFE"/>
    <w:rsid w:val="00BB6659"/>
    <w:rsid w:val="00BB7D6F"/>
    <w:rsid w:val="00BC0F33"/>
    <w:rsid w:val="00BC17CE"/>
    <w:rsid w:val="00BC280A"/>
    <w:rsid w:val="00BC34CD"/>
    <w:rsid w:val="00BC45BF"/>
    <w:rsid w:val="00BC47A2"/>
    <w:rsid w:val="00BC753D"/>
    <w:rsid w:val="00BC7DA3"/>
    <w:rsid w:val="00BD106F"/>
    <w:rsid w:val="00BD23BD"/>
    <w:rsid w:val="00BD334B"/>
    <w:rsid w:val="00BD38EF"/>
    <w:rsid w:val="00BD43ED"/>
    <w:rsid w:val="00BD4CB5"/>
    <w:rsid w:val="00BD4E2F"/>
    <w:rsid w:val="00BD53A0"/>
    <w:rsid w:val="00BD5EFA"/>
    <w:rsid w:val="00BD7A39"/>
    <w:rsid w:val="00BF0A3E"/>
    <w:rsid w:val="00BF301F"/>
    <w:rsid w:val="00BF3154"/>
    <w:rsid w:val="00BF76CB"/>
    <w:rsid w:val="00C00945"/>
    <w:rsid w:val="00C0289D"/>
    <w:rsid w:val="00C03221"/>
    <w:rsid w:val="00C05860"/>
    <w:rsid w:val="00C05BAF"/>
    <w:rsid w:val="00C067F7"/>
    <w:rsid w:val="00C07A5E"/>
    <w:rsid w:val="00C1278F"/>
    <w:rsid w:val="00C153E1"/>
    <w:rsid w:val="00C1725B"/>
    <w:rsid w:val="00C210FB"/>
    <w:rsid w:val="00C22AEA"/>
    <w:rsid w:val="00C231ED"/>
    <w:rsid w:val="00C23B27"/>
    <w:rsid w:val="00C23B9C"/>
    <w:rsid w:val="00C250E6"/>
    <w:rsid w:val="00C2578E"/>
    <w:rsid w:val="00C2599C"/>
    <w:rsid w:val="00C268AB"/>
    <w:rsid w:val="00C26E4E"/>
    <w:rsid w:val="00C26E7E"/>
    <w:rsid w:val="00C27438"/>
    <w:rsid w:val="00C32007"/>
    <w:rsid w:val="00C32018"/>
    <w:rsid w:val="00C346A1"/>
    <w:rsid w:val="00C34D03"/>
    <w:rsid w:val="00C34DB2"/>
    <w:rsid w:val="00C35038"/>
    <w:rsid w:val="00C35296"/>
    <w:rsid w:val="00C373D7"/>
    <w:rsid w:val="00C375FF"/>
    <w:rsid w:val="00C37605"/>
    <w:rsid w:val="00C37892"/>
    <w:rsid w:val="00C4064B"/>
    <w:rsid w:val="00C40EA2"/>
    <w:rsid w:val="00C4129C"/>
    <w:rsid w:val="00C41392"/>
    <w:rsid w:val="00C41C10"/>
    <w:rsid w:val="00C45985"/>
    <w:rsid w:val="00C46A8A"/>
    <w:rsid w:val="00C47375"/>
    <w:rsid w:val="00C4767B"/>
    <w:rsid w:val="00C5211A"/>
    <w:rsid w:val="00C52EC9"/>
    <w:rsid w:val="00C5509B"/>
    <w:rsid w:val="00C55A3E"/>
    <w:rsid w:val="00C55F43"/>
    <w:rsid w:val="00C575E0"/>
    <w:rsid w:val="00C613EC"/>
    <w:rsid w:val="00C62B4C"/>
    <w:rsid w:val="00C62C4D"/>
    <w:rsid w:val="00C62E7C"/>
    <w:rsid w:val="00C65C84"/>
    <w:rsid w:val="00C67290"/>
    <w:rsid w:val="00C67D6F"/>
    <w:rsid w:val="00C7187E"/>
    <w:rsid w:val="00C71BB8"/>
    <w:rsid w:val="00C73E0A"/>
    <w:rsid w:val="00C74DBD"/>
    <w:rsid w:val="00C75037"/>
    <w:rsid w:val="00C80E6D"/>
    <w:rsid w:val="00C81894"/>
    <w:rsid w:val="00C828D4"/>
    <w:rsid w:val="00C82AB1"/>
    <w:rsid w:val="00C83041"/>
    <w:rsid w:val="00C849F9"/>
    <w:rsid w:val="00C876E9"/>
    <w:rsid w:val="00C90BE1"/>
    <w:rsid w:val="00C91AB1"/>
    <w:rsid w:val="00C91ACA"/>
    <w:rsid w:val="00C91B85"/>
    <w:rsid w:val="00C91FC7"/>
    <w:rsid w:val="00C92136"/>
    <w:rsid w:val="00C92EE8"/>
    <w:rsid w:val="00C933C9"/>
    <w:rsid w:val="00C933CB"/>
    <w:rsid w:val="00C93A52"/>
    <w:rsid w:val="00C947F4"/>
    <w:rsid w:val="00C9565E"/>
    <w:rsid w:val="00C957B7"/>
    <w:rsid w:val="00C97FFB"/>
    <w:rsid w:val="00CA1CFB"/>
    <w:rsid w:val="00CA3E3F"/>
    <w:rsid w:val="00CA4B1E"/>
    <w:rsid w:val="00CA4DC9"/>
    <w:rsid w:val="00CA5459"/>
    <w:rsid w:val="00CA5769"/>
    <w:rsid w:val="00CA5D28"/>
    <w:rsid w:val="00CB3561"/>
    <w:rsid w:val="00CB37DB"/>
    <w:rsid w:val="00CB48BC"/>
    <w:rsid w:val="00CB4E3B"/>
    <w:rsid w:val="00CB6B49"/>
    <w:rsid w:val="00CC07EC"/>
    <w:rsid w:val="00CC0E3B"/>
    <w:rsid w:val="00CC20F8"/>
    <w:rsid w:val="00CC2832"/>
    <w:rsid w:val="00CC3A2B"/>
    <w:rsid w:val="00CC65C0"/>
    <w:rsid w:val="00CC6B50"/>
    <w:rsid w:val="00CD0A97"/>
    <w:rsid w:val="00CD29E5"/>
    <w:rsid w:val="00CD5739"/>
    <w:rsid w:val="00CD5AAA"/>
    <w:rsid w:val="00CD6322"/>
    <w:rsid w:val="00CD6E9A"/>
    <w:rsid w:val="00CD7E03"/>
    <w:rsid w:val="00CE1022"/>
    <w:rsid w:val="00CE2C30"/>
    <w:rsid w:val="00CE42F2"/>
    <w:rsid w:val="00CE6171"/>
    <w:rsid w:val="00CE647E"/>
    <w:rsid w:val="00CE76CC"/>
    <w:rsid w:val="00CF4079"/>
    <w:rsid w:val="00CF5B8F"/>
    <w:rsid w:val="00CF721B"/>
    <w:rsid w:val="00D00416"/>
    <w:rsid w:val="00D007B4"/>
    <w:rsid w:val="00D02F50"/>
    <w:rsid w:val="00D05778"/>
    <w:rsid w:val="00D05D57"/>
    <w:rsid w:val="00D06A58"/>
    <w:rsid w:val="00D06EB2"/>
    <w:rsid w:val="00D100A6"/>
    <w:rsid w:val="00D10144"/>
    <w:rsid w:val="00D11C74"/>
    <w:rsid w:val="00D139F3"/>
    <w:rsid w:val="00D14C41"/>
    <w:rsid w:val="00D14C5C"/>
    <w:rsid w:val="00D15302"/>
    <w:rsid w:val="00D15B80"/>
    <w:rsid w:val="00D1624D"/>
    <w:rsid w:val="00D22A74"/>
    <w:rsid w:val="00D233FD"/>
    <w:rsid w:val="00D240CE"/>
    <w:rsid w:val="00D24CFA"/>
    <w:rsid w:val="00D24EFE"/>
    <w:rsid w:val="00D3199D"/>
    <w:rsid w:val="00D31D69"/>
    <w:rsid w:val="00D32E37"/>
    <w:rsid w:val="00D337CB"/>
    <w:rsid w:val="00D3497F"/>
    <w:rsid w:val="00D361F2"/>
    <w:rsid w:val="00D36976"/>
    <w:rsid w:val="00D37F4F"/>
    <w:rsid w:val="00D42500"/>
    <w:rsid w:val="00D42AB4"/>
    <w:rsid w:val="00D46D53"/>
    <w:rsid w:val="00D52C68"/>
    <w:rsid w:val="00D576EA"/>
    <w:rsid w:val="00D5797D"/>
    <w:rsid w:val="00D57ABD"/>
    <w:rsid w:val="00D60366"/>
    <w:rsid w:val="00D62213"/>
    <w:rsid w:val="00D669F7"/>
    <w:rsid w:val="00D67982"/>
    <w:rsid w:val="00D71173"/>
    <w:rsid w:val="00D72780"/>
    <w:rsid w:val="00D75B55"/>
    <w:rsid w:val="00D76AE3"/>
    <w:rsid w:val="00D770BE"/>
    <w:rsid w:val="00D801A9"/>
    <w:rsid w:val="00D80C27"/>
    <w:rsid w:val="00D832BF"/>
    <w:rsid w:val="00D84C20"/>
    <w:rsid w:val="00D84DC2"/>
    <w:rsid w:val="00D85AAF"/>
    <w:rsid w:val="00D86EF9"/>
    <w:rsid w:val="00D8784D"/>
    <w:rsid w:val="00D87E40"/>
    <w:rsid w:val="00D9033E"/>
    <w:rsid w:val="00D924EA"/>
    <w:rsid w:val="00D929F1"/>
    <w:rsid w:val="00D939E7"/>
    <w:rsid w:val="00D93C37"/>
    <w:rsid w:val="00D93F55"/>
    <w:rsid w:val="00D954D7"/>
    <w:rsid w:val="00D957FD"/>
    <w:rsid w:val="00D97540"/>
    <w:rsid w:val="00DA0892"/>
    <w:rsid w:val="00DA3213"/>
    <w:rsid w:val="00DA4E0C"/>
    <w:rsid w:val="00DA5917"/>
    <w:rsid w:val="00DB084B"/>
    <w:rsid w:val="00DB1256"/>
    <w:rsid w:val="00DB1396"/>
    <w:rsid w:val="00DB1FE7"/>
    <w:rsid w:val="00DB4BDE"/>
    <w:rsid w:val="00DB4DC9"/>
    <w:rsid w:val="00DB5380"/>
    <w:rsid w:val="00DB5EE7"/>
    <w:rsid w:val="00DB7CB2"/>
    <w:rsid w:val="00DC2996"/>
    <w:rsid w:val="00DC4443"/>
    <w:rsid w:val="00DC4925"/>
    <w:rsid w:val="00DC57C5"/>
    <w:rsid w:val="00DC63BE"/>
    <w:rsid w:val="00DC748A"/>
    <w:rsid w:val="00DC7B29"/>
    <w:rsid w:val="00DD073D"/>
    <w:rsid w:val="00DD1831"/>
    <w:rsid w:val="00DD2162"/>
    <w:rsid w:val="00DD236C"/>
    <w:rsid w:val="00DD2CEB"/>
    <w:rsid w:val="00DE0256"/>
    <w:rsid w:val="00DE1DC3"/>
    <w:rsid w:val="00DE27C9"/>
    <w:rsid w:val="00DE2FFD"/>
    <w:rsid w:val="00DE4074"/>
    <w:rsid w:val="00DE7B33"/>
    <w:rsid w:val="00DF0219"/>
    <w:rsid w:val="00DF14D1"/>
    <w:rsid w:val="00DF1F68"/>
    <w:rsid w:val="00DF2747"/>
    <w:rsid w:val="00DF2E1E"/>
    <w:rsid w:val="00DF5442"/>
    <w:rsid w:val="00DF5F2F"/>
    <w:rsid w:val="00DF5FA2"/>
    <w:rsid w:val="00DF6315"/>
    <w:rsid w:val="00DF64C9"/>
    <w:rsid w:val="00DF7EF8"/>
    <w:rsid w:val="00E01332"/>
    <w:rsid w:val="00E0226B"/>
    <w:rsid w:val="00E02A80"/>
    <w:rsid w:val="00E03ED1"/>
    <w:rsid w:val="00E04B51"/>
    <w:rsid w:val="00E04E15"/>
    <w:rsid w:val="00E05690"/>
    <w:rsid w:val="00E07B28"/>
    <w:rsid w:val="00E07CF4"/>
    <w:rsid w:val="00E12750"/>
    <w:rsid w:val="00E20DE6"/>
    <w:rsid w:val="00E21184"/>
    <w:rsid w:val="00E220AB"/>
    <w:rsid w:val="00E232F5"/>
    <w:rsid w:val="00E24440"/>
    <w:rsid w:val="00E25D34"/>
    <w:rsid w:val="00E25F39"/>
    <w:rsid w:val="00E26BE6"/>
    <w:rsid w:val="00E30090"/>
    <w:rsid w:val="00E3084E"/>
    <w:rsid w:val="00E3156C"/>
    <w:rsid w:val="00E315F0"/>
    <w:rsid w:val="00E37891"/>
    <w:rsid w:val="00E4575E"/>
    <w:rsid w:val="00E4653F"/>
    <w:rsid w:val="00E469E5"/>
    <w:rsid w:val="00E500B1"/>
    <w:rsid w:val="00E52A2E"/>
    <w:rsid w:val="00E53330"/>
    <w:rsid w:val="00E555CF"/>
    <w:rsid w:val="00E55708"/>
    <w:rsid w:val="00E55DC9"/>
    <w:rsid w:val="00E614D8"/>
    <w:rsid w:val="00E62EE6"/>
    <w:rsid w:val="00E65801"/>
    <w:rsid w:val="00E66215"/>
    <w:rsid w:val="00E66735"/>
    <w:rsid w:val="00E67A79"/>
    <w:rsid w:val="00E67C89"/>
    <w:rsid w:val="00E7016E"/>
    <w:rsid w:val="00E70554"/>
    <w:rsid w:val="00E70B1D"/>
    <w:rsid w:val="00E70D96"/>
    <w:rsid w:val="00E77182"/>
    <w:rsid w:val="00E77581"/>
    <w:rsid w:val="00E8043B"/>
    <w:rsid w:val="00E8193C"/>
    <w:rsid w:val="00E82500"/>
    <w:rsid w:val="00E835A8"/>
    <w:rsid w:val="00E84434"/>
    <w:rsid w:val="00E855B0"/>
    <w:rsid w:val="00E868AD"/>
    <w:rsid w:val="00E86A56"/>
    <w:rsid w:val="00E86AD0"/>
    <w:rsid w:val="00E87B33"/>
    <w:rsid w:val="00E87D74"/>
    <w:rsid w:val="00E9263E"/>
    <w:rsid w:val="00E92736"/>
    <w:rsid w:val="00E92C4D"/>
    <w:rsid w:val="00E948A6"/>
    <w:rsid w:val="00E95183"/>
    <w:rsid w:val="00E968AB"/>
    <w:rsid w:val="00E97639"/>
    <w:rsid w:val="00E97DEA"/>
    <w:rsid w:val="00EA0266"/>
    <w:rsid w:val="00EA0FFA"/>
    <w:rsid w:val="00EA21F5"/>
    <w:rsid w:val="00EA2687"/>
    <w:rsid w:val="00EA5575"/>
    <w:rsid w:val="00EB0B7F"/>
    <w:rsid w:val="00EB2262"/>
    <w:rsid w:val="00EB2762"/>
    <w:rsid w:val="00EB38D5"/>
    <w:rsid w:val="00EB3A15"/>
    <w:rsid w:val="00EB4E0E"/>
    <w:rsid w:val="00EB543C"/>
    <w:rsid w:val="00EB780D"/>
    <w:rsid w:val="00EC137C"/>
    <w:rsid w:val="00EC5263"/>
    <w:rsid w:val="00ED2380"/>
    <w:rsid w:val="00ED2ABD"/>
    <w:rsid w:val="00ED4A3D"/>
    <w:rsid w:val="00ED6340"/>
    <w:rsid w:val="00ED6DA8"/>
    <w:rsid w:val="00ED7FA0"/>
    <w:rsid w:val="00EE11CC"/>
    <w:rsid w:val="00EE144C"/>
    <w:rsid w:val="00EE1CBF"/>
    <w:rsid w:val="00EE1D12"/>
    <w:rsid w:val="00EE1D3B"/>
    <w:rsid w:val="00EE2330"/>
    <w:rsid w:val="00EE5E62"/>
    <w:rsid w:val="00EE661E"/>
    <w:rsid w:val="00EE7336"/>
    <w:rsid w:val="00EE7454"/>
    <w:rsid w:val="00EF0D34"/>
    <w:rsid w:val="00EF124D"/>
    <w:rsid w:val="00EF190E"/>
    <w:rsid w:val="00EF3685"/>
    <w:rsid w:val="00EF3BE5"/>
    <w:rsid w:val="00EF425C"/>
    <w:rsid w:val="00EF52BD"/>
    <w:rsid w:val="00EF5CB4"/>
    <w:rsid w:val="00EF749F"/>
    <w:rsid w:val="00EF770C"/>
    <w:rsid w:val="00EF7FF3"/>
    <w:rsid w:val="00F01B51"/>
    <w:rsid w:val="00F021C1"/>
    <w:rsid w:val="00F04841"/>
    <w:rsid w:val="00F06873"/>
    <w:rsid w:val="00F07388"/>
    <w:rsid w:val="00F0792E"/>
    <w:rsid w:val="00F1186F"/>
    <w:rsid w:val="00F137BD"/>
    <w:rsid w:val="00F15CAD"/>
    <w:rsid w:val="00F17B9C"/>
    <w:rsid w:val="00F20AD1"/>
    <w:rsid w:val="00F235DF"/>
    <w:rsid w:val="00F248A9"/>
    <w:rsid w:val="00F24C32"/>
    <w:rsid w:val="00F27B71"/>
    <w:rsid w:val="00F32BB1"/>
    <w:rsid w:val="00F33ACC"/>
    <w:rsid w:val="00F359A5"/>
    <w:rsid w:val="00F42C7B"/>
    <w:rsid w:val="00F441B6"/>
    <w:rsid w:val="00F474F5"/>
    <w:rsid w:val="00F511EC"/>
    <w:rsid w:val="00F51829"/>
    <w:rsid w:val="00F546D8"/>
    <w:rsid w:val="00F56B1E"/>
    <w:rsid w:val="00F56C15"/>
    <w:rsid w:val="00F600A3"/>
    <w:rsid w:val="00F60BFD"/>
    <w:rsid w:val="00F61559"/>
    <w:rsid w:val="00F61E2F"/>
    <w:rsid w:val="00F6339F"/>
    <w:rsid w:val="00F6362B"/>
    <w:rsid w:val="00F70A8C"/>
    <w:rsid w:val="00F70B1D"/>
    <w:rsid w:val="00F71E7C"/>
    <w:rsid w:val="00F7267F"/>
    <w:rsid w:val="00F73D1B"/>
    <w:rsid w:val="00F75460"/>
    <w:rsid w:val="00F75EA1"/>
    <w:rsid w:val="00F76D54"/>
    <w:rsid w:val="00F774C1"/>
    <w:rsid w:val="00F812AA"/>
    <w:rsid w:val="00F818CA"/>
    <w:rsid w:val="00F83546"/>
    <w:rsid w:val="00F840CC"/>
    <w:rsid w:val="00F848C3"/>
    <w:rsid w:val="00F84A6F"/>
    <w:rsid w:val="00F87B0D"/>
    <w:rsid w:val="00F90A79"/>
    <w:rsid w:val="00F920C2"/>
    <w:rsid w:val="00F9489F"/>
    <w:rsid w:val="00F97AC2"/>
    <w:rsid w:val="00FA078E"/>
    <w:rsid w:val="00FA11FF"/>
    <w:rsid w:val="00FA16C6"/>
    <w:rsid w:val="00FA17A1"/>
    <w:rsid w:val="00FA508E"/>
    <w:rsid w:val="00FA74F8"/>
    <w:rsid w:val="00FB04D6"/>
    <w:rsid w:val="00FB1D27"/>
    <w:rsid w:val="00FB3919"/>
    <w:rsid w:val="00FB42B5"/>
    <w:rsid w:val="00FB5A15"/>
    <w:rsid w:val="00FB6F86"/>
    <w:rsid w:val="00FC0100"/>
    <w:rsid w:val="00FC3DB7"/>
    <w:rsid w:val="00FC3E89"/>
    <w:rsid w:val="00FC43ED"/>
    <w:rsid w:val="00FC47B7"/>
    <w:rsid w:val="00FC496A"/>
    <w:rsid w:val="00FD030A"/>
    <w:rsid w:val="00FD1540"/>
    <w:rsid w:val="00FD46BE"/>
    <w:rsid w:val="00FD6569"/>
    <w:rsid w:val="00FD7E44"/>
    <w:rsid w:val="00FE0E6F"/>
    <w:rsid w:val="00FE1E7E"/>
    <w:rsid w:val="00FE3458"/>
    <w:rsid w:val="00FE4D29"/>
    <w:rsid w:val="00FE69E0"/>
    <w:rsid w:val="00FF22EA"/>
    <w:rsid w:val="00FF2C8D"/>
    <w:rsid w:val="00FF2ED4"/>
    <w:rsid w:val="00FF4CF5"/>
    <w:rsid w:val="00FF4E4C"/>
    <w:rsid w:val="00FF5254"/>
    <w:rsid w:val="00FF6AE5"/>
    <w:rsid w:val="00FF6EC8"/>
    <w:rsid w:val="010351AA"/>
    <w:rsid w:val="01E70628"/>
    <w:rsid w:val="02985DC6"/>
    <w:rsid w:val="02BF56BE"/>
    <w:rsid w:val="03344CE7"/>
    <w:rsid w:val="03C3224E"/>
    <w:rsid w:val="03CA6453"/>
    <w:rsid w:val="040A4197"/>
    <w:rsid w:val="041E22FB"/>
    <w:rsid w:val="045301F6"/>
    <w:rsid w:val="0467106F"/>
    <w:rsid w:val="04786083"/>
    <w:rsid w:val="047D5273"/>
    <w:rsid w:val="057910C1"/>
    <w:rsid w:val="060D29BD"/>
    <w:rsid w:val="063A5D18"/>
    <w:rsid w:val="064D5C09"/>
    <w:rsid w:val="064E6EC7"/>
    <w:rsid w:val="0659586C"/>
    <w:rsid w:val="06A50AB1"/>
    <w:rsid w:val="07634BF4"/>
    <w:rsid w:val="085D1644"/>
    <w:rsid w:val="086159A4"/>
    <w:rsid w:val="08843074"/>
    <w:rsid w:val="08B140CE"/>
    <w:rsid w:val="0919027A"/>
    <w:rsid w:val="09240824"/>
    <w:rsid w:val="096B7447"/>
    <w:rsid w:val="0AFF4C34"/>
    <w:rsid w:val="0C222045"/>
    <w:rsid w:val="0C555D95"/>
    <w:rsid w:val="0C580AA0"/>
    <w:rsid w:val="0C5F7A21"/>
    <w:rsid w:val="0C8A62FF"/>
    <w:rsid w:val="0C9D1C1A"/>
    <w:rsid w:val="0CAB03D8"/>
    <w:rsid w:val="0D3C541D"/>
    <w:rsid w:val="0D4A5F0F"/>
    <w:rsid w:val="0DB75180"/>
    <w:rsid w:val="0DE40111"/>
    <w:rsid w:val="0E9A29CA"/>
    <w:rsid w:val="0EB45D35"/>
    <w:rsid w:val="0EEE063B"/>
    <w:rsid w:val="0F0E30E7"/>
    <w:rsid w:val="0F6E4136"/>
    <w:rsid w:val="0F906D03"/>
    <w:rsid w:val="0FAE2AD7"/>
    <w:rsid w:val="0FEC5C23"/>
    <w:rsid w:val="100B53B2"/>
    <w:rsid w:val="10233173"/>
    <w:rsid w:val="10877AC5"/>
    <w:rsid w:val="109C4CD3"/>
    <w:rsid w:val="10BB33AB"/>
    <w:rsid w:val="10FC5772"/>
    <w:rsid w:val="110D0DE3"/>
    <w:rsid w:val="11A007F3"/>
    <w:rsid w:val="11A16A45"/>
    <w:rsid w:val="11FD2592"/>
    <w:rsid w:val="123246FD"/>
    <w:rsid w:val="12702845"/>
    <w:rsid w:val="12802CFC"/>
    <w:rsid w:val="12A85BB1"/>
    <w:rsid w:val="12CD386A"/>
    <w:rsid w:val="12FA570C"/>
    <w:rsid w:val="131878A5"/>
    <w:rsid w:val="13386F35"/>
    <w:rsid w:val="135057F8"/>
    <w:rsid w:val="1356560D"/>
    <w:rsid w:val="13964088"/>
    <w:rsid w:val="13C84D40"/>
    <w:rsid w:val="14215C1B"/>
    <w:rsid w:val="14221993"/>
    <w:rsid w:val="14320636"/>
    <w:rsid w:val="15051099"/>
    <w:rsid w:val="15060A2E"/>
    <w:rsid w:val="150C5850"/>
    <w:rsid w:val="15374DE4"/>
    <w:rsid w:val="159D7523"/>
    <w:rsid w:val="15B8435D"/>
    <w:rsid w:val="16092E0B"/>
    <w:rsid w:val="16A21031"/>
    <w:rsid w:val="16DF7EB2"/>
    <w:rsid w:val="16E11692"/>
    <w:rsid w:val="170830C2"/>
    <w:rsid w:val="175206E2"/>
    <w:rsid w:val="17F77378"/>
    <w:rsid w:val="19B67387"/>
    <w:rsid w:val="19D5786F"/>
    <w:rsid w:val="1A1B310D"/>
    <w:rsid w:val="1A4D4035"/>
    <w:rsid w:val="1A58610F"/>
    <w:rsid w:val="1A6933E9"/>
    <w:rsid w:val="1A6D15F9"/>
    <w:rsid w:val="1AE87493"/>
    <w:rsid w:val="1B9133C8"/>
    <w:rsid w:val="1C085913"/>
    <w:rsid w:val="1C4306F9"/>
    <w:rsid w:val="1C6C1521"/>
    <w:rsid w:val="1CAD0994"/>
    <w:rsid w:val="1CDD579F"/>
    <w:rsid w:val="1CED59FC"/>
    <w:rsid w:val="1DB01DBE"/>
    <w:rsid w:val="1DC00253"/>
    <w:rsid w:val="1E3C6829"/>
    <w:rsid w:val="1E5D0198"/>
    <w:rsid w:val="1E682698"/>
    <w:rsid w:val="1E9873D7"/>
    <w:rsid w:val="1EBF3D51"/>
    <w:rsid w:val="1EDA4349"/>
    <w:rsid w:val="1F7A08D5"/>
    <w:rsid w:val="200D34F7"/>
    <w:rsid w:val="201B5C14"/>
    <w:rsid w:val="2025103E"/>
    <w:rsid w:val="20254CE5"/>
    <w:rsid w:val="20315438"/>
    <w:rsid w:val="203159E0"/>
    <w:rsid w:val="207460B1"/>
    <w:rsid w:val="20942FBE"/>
    <w:rsid w:val="21E52DED"/>
    <w:rsid w:val="21F50649"/>
    <w:rsid w:val="223B70F0"/>
    <w:rsid w:val="225678E3"/>
    <w:rsid w:val="22883309"/>
    <w:rsid w:val="228C128A"/>
    <w:rsid w:val="22A719E1"/>
    <w:rsid w:val="22F664C5"/>
    <w:rsid w:val="2301122B"/>
    <w:rsid w:val="23244DE0"/>
    <w:rsid w:val="23887A65"/>
    <w:rsid w:val="2431225C"/>
    <w:rsid w:val="249A7238"/>
    <w:rsid w:val="24B9237A"/>
    <w:rsid w:val="24CE594B"/>
    <w:rsid w:val="24E9569E"/>
    <w:rsid w:val="254F010E"/>
    <w:rsid w:val="26541E80"/>
    <w:rsid w:val="2670658E"/>
    <w:rsid w:val="268838D8"/>
    <w:rsid w:val="26A37129"/>
    <w:rsid w:val="26D95C0D"/>
    <w:rsid w:val="27394124"/>
    <w:rsid w:val="276B56D3"/>
    <w:rsid w:val="277154ED"/>
    <w:rsid w:val="277763FA"/>
    <w:rsid w:val="28EC6B33"/>
    <w:rsid w:val="291464F3"/>
    <w:rsid w:val="29290813"/>
    <w:rsid w:val="29736AC1"/>
    <w:rsid w:val="29930F9F"/>
    <w:rsid w:val="29C73F17"/>
    <w:rsid w:val="2A503127"/>
    <w:rsid w:val="2A622692"/>
    <w:rsid w:val="2A93543C"/>
    <w:rsid w:val="2B1D011F"/>
    <w:rsid w:val="2B400C25"/>
    <w:rsid w:val="2B77216D"/>
    <w:rsid w:val="2B7A540B"/>
    <w:rsid w:val="2BA33198"/>
    <w:rsid w:val="2BA74800"/>
    <w:rsid w:val="2C041C52"/>
    <w:rsid w:val="2C464019"/>
    <w:rsid w:val="2C5156A9"/>
    <w:rsid w:val="2C840FE5"/>
    <w:rsid w:val="2CBA29EE"/>
    <w:rsid w:val="2CD34352"/>
    <w:rsid w:val="2CD77367"/>
    <w:rsid w:val="2CF41CC7"/>
    <w:rsid w:val="2D1D2BCA"/>
    <w:rsid w:val="2D960FD0"/>
    <w:rsid w:val="2E2F6D2F"/>
    <w:rsid w:val="2E935E05"/>
    <w:rsid w:val="2F4B4951"/>
    <w:rsid w:val="302F42CC"/>
    <w:rsid w:val="304D2582"/>
    <w:rsid w:val="305111DE"/>
    <w:rsid w:val="30747439"/>
    <w:rsid w:val="30B15A17"/>
    <w:rsid w:val="30EE4C7F"/>
    <w:rsid w:val="314A52C6"/>
    <w:rsid w:val="315D7742"/>
    <w:rsid w:val="315E2965"/>
    <w:rsid w:val="317A4570"/>
    <w:rsid w:val="317C7C08"/>
    <w:rsid w:val="31944CB4"/>
    <w:rsid w:val="31A67308"/>
    <w:rsid w:val="31D20CC7"/>
    <w:rsid w:val="31E348FE"/>
    <w:rsid w:val="31F462C5"/>
    <w:rsid w:val="320209E2"/>
    <w:rsid w:val="323F34A4"/>
    <w:rsid w:val="327D6B3D"/>
    <w:rsid w:val="32A41A99"/>
    <w:rsid w:val="32CF73F6"/>
    <w:rsid w:val="337D5B26"/>
    <w:rsid w:val="34634107"/>
    <w:rsid w:val="34670A97"/>
    <w:rsid w:val="34C226AB"/>
    <w:rsid w:val="353115DE"/>
    <w:rsid w:val="35635603"/>
    <w:rsid w:val="357F67EE"/>
    <w:rsid w:val="35D94150"/>
    <w:rsid w:val="35F76384"/>
    <w:rsid w:val="360931FD"/>
    <w:rsid w:val="36653DD5"/>
    <w:rsid w:val="36827B77"/>
    <w:rsid w:val="3695459B"/>
    <w:rsid w:val="36984229"/>
    <w:rsid w:val="37306AE8"/>
    <w:rsid w:val="373F0BD2"/>
    <w:rsid w:val="37A743F6"/>
    <w:rsid w:val="37F04A63"/>
    <w:rsid w:val="3865301C"/>
    <w:rsid w:val="38823FEF"/>
    <w:rsid w:val="38B14EAD"/>
    <w:rsid w:val="38B62526"/>
    <w:rsid w:val="38E52E07"/>
    <w:rsid w:val="38EF5674"/>
    <w:rsid w:val="392A300B"/>
    <w:rsid w:val="396F3E61"/>
    <w:rsid w:val="39C431FC"/>
    <w:rsid w:val="39E3734B"/>
    <w:rsid w:val="39EB36B5"/>
    <w:rsid w:val="3AE41C56"/>
    <w:rsid w:val="3B225C51"/>
    <w:rsid w:val="3B83764D"/>
    <w:rsid w:val="3BDF3B42"/>
    <w:rsid w:val="3BF82E56"/>
    <w:rsid w:val="3C2B6D87"/>
    <w:rsid w:val="3C3D4228"/>
    <w:rsid w:val="3C5F4C83"/>
    <w:rsid w:val="3C805F8B"/>
    <w:rsid w:val="3CEF1407"/>
    <w:rsid w:val="3D222287"/>
    <w:rsid w:val="3DAB4624"/>
    <w:rsid w:val="3DD6576A"/>
    <w:rsid w:val="3DF02A64"/>
    <w:rsid w:val="3E356B0A"/>
    <w:rsid w:val="3E4B54BF"/>
    <w:rsid w:val="3E547FB0"/>
    <w:rsid w:val="3E686071"/>
    <w:rsid w:val="3E695BB7"/>
    <w:rsid w:val="3E6E267E"/>
    <w:rsid w:val="3EA36B4A"/>
    <w:rsid w:val="3ED2798E"/>
    <w:rsid w:val="3F350199"/>
    <w:rsid w:val="3F5F0321"/>
    <w:rsid w:val="40970E8F"/>
    <w:rsid w:val="40EF4827"/>
    <w:rsid w:val="413848F8"/>
    <w:rsid w:val="41841578"/>
    <w:rsid w:val="42810A28"/>
    <w:rsid w:val="42BE30C6"/>
    <w:rsid w:val="42E72C06"/>
    <w:rsid w:val="42FC2FF0"/>
    <w:rsid w:val="432A1241"/>
    <w:rsid w:val="43367DEF"/>
    <w:rsid w:val="43EF6065"/>
    <w:rsid w:val="442C6672"/>
    <w:rsid w:val="445E35D2"/>
    <w:rsid w:val="44603EAF"/>
    <w:rsid w:val="449C25F0"/>
    <w:rsid w:val="44EB17AA"/>
    <w:rsid w:val="44EE129A"/>
    <w:rsid w:val="450C7105"/>
    <w:rsid w:val="453E18DA"/>
    <w:rsid w:val="455375C0"/>
    <w:rsid w:val="466B2BA2"/>
    <w:rsid w:val="47206D0A"/>
    <w:rsid w:val="47780976"/>
    <w:rsid w:val="480908C5"/>
    <w:rsid w:val="48F52967"/>
    <w:rsid w:val="49AF46F8"/>
    <w:rsid w:val="4A0A7E1F"/>
    <w:rsid w:val="4A1C2405"/>
    <w:rsid w:val="4A4966F3"/>
    <w:rsid w:val="4A4E246D"/>
    <w:rsid w:val="4A573CAD"/>
    <w:rsid w:val="4A600544"/>
    <w:rsid w:val="4A75622B"/>
    <w:rsid w:val="4AF173EE"/>
    <w:rsid w:val="4B0233A9"/>
    <w:rsid w:val="4B0709C0"/>
    <w:rsid w:val="4B225175"/>
    <w:rsid w:val="4BF325AA"/>
    <w:rsid w:val="4D0D1EDE"/>
    <w:rsid w:val="4D8A060B"/>
    <w:rsid w:val="4DD95D87"/>
    <w:rsid w:val="4E7E64D3"/>
    <w:rsid w:val="4F03593F"/>
    <w:rsid w:val="4F097485"/>
    <w:rsid w:val="4F1D4C56"/>
    <w:rsid w:val="4F27197A"/>
    <w:rsid w:val="4F7A31F5"/>
    <w:rsid w:val="4FA10471"/>
    <w:rsid w:val="4FF42688"/>
    <w:rsid w:val="500024B1"/>
    <w:rsid w:val="50011E81"/>
    <w:rsid w:val="50591CBD"/>
    <w:rsid w:val="50A14DB9"/>
    <w:rsid w:val="50C2421B"/>
    <w:rsid w:val="50E377D9"/>
    <w:rsid w:val="50ED7A45"/>
    <w:rsid w:val="51026B66"/>
    <w:rsid w:val="512A6844"/>
    <w:rsid w:val="51876C31"/>
    <w:rsid w:val="51CA154D"/>
    <w:rsid w:val="52642B9B"/>
    <w:rsid w:val="52772529"/>
    <w:rsid w:val="52AD62F0"/>
    <w:rsid w:val="52EF4B5B"/>
    <w:rsid w:val="53062A24"/>
    <w:rsid w:val="53203D88"/>
    <w:rsid w:val="53395DD6"/>
    <w:rsid w:val="53400FA2"/>
    <w:rsid w:val="546D4E70"/>
    <w:rsid w:val="547A7B7E"/>
    <w:rsid w:val="547F1F0F"/>
    <w:rsid w:val="54B03E76"/>
    <w:rsid w:val="54C5470B"/>
    <w:rsid w:val="54FA15F8"/>
    <w:rsid w:val="55051AC0"/>
    <w:rsid w:val="55391C08"/>
    <w:rsid w:val="55785AB7"/>
    <w:rsid w:val="55CA2BAB"/>
    <w:rsid w:val="55DC546E"/>
    <w:rsid w:val="56273D07"/>
    <w:rsid w:val="56521689"/>
    <w:rsid w:val="56893D1F"/>
    <w:rsid w:val="56D025AE"/>
    <w:rsid w:val="579B2BBB"/>
    <w:rsid w:val="57B40121"/>
    <w:rsid w:val="57CC3AE6"/>
    <w:rsid w:val="57E75E01"/>
    <w:rsid w:val="5822508B"/>
    <w:rsid w:val="5861585B"/>
    <w:rsid w:val="58801DB1"/>
    <w:rsid w:val="59A87812"/>
    <w:rsid w:val="5A557999"/>
    <w:rsid w:val="5AA136B4"/>
    <w:rsid w:val="5B1213E7"/>
    <w:rsid w:val="5BC30933"/>
    <w:rsid w:val="5BE467CE"/>
    <w:rsid w:val="5C0E56CC"/>
    <w:rsid w:val="5C2A2760"/>
    <w:rsid w:val="5C366FAA"/>
    <w:rsid w:val="5DA86032"/>
    <w:rsid w:val="5DC91E1D"/>
    <w:rsid w:val="5DCB3ACF"/>
    <w:rsid w:val="5DD0090F"/>
    <w:rsid w:val="5E36363E"/>
    <w:rsid w:val="5F3828C7"/>
    <w:rsid w:val="5FF437B1"/>
    <w:rsid w:val="5FFE63DD"/>
    <w:rsid w:val="60270862"/>
    <w:rsid w:val="603409BC"/>
    <w:rsid w:val="60C3313E"/>
    <w:rsid w:val="60C84A2A"/>
    <w:rsid w:val="60F07726"/>
    <w:rsid w:val="61256045"/>
    <w:rsid w:val="61630BEE"/>
    <w:rsid w:val="61BE22AB"/>
    <w:rsid w:val="61C264D4"/>
    <w:rsid w:val="61C64CD9"/>
    <w:rsid w:val="623A3073"/>
    <w:rsid w:val="62960B4F"/>
    <w:rsid w:val="62B75620"/>
    <w:rsid w:val="62DC4D66"/>
    <w:rsid w:val="63100572"/>
    <w:rsid w:val="639E3FCC"/>
    <w:rsid w:val="63A1155A"/>
    <w:rsid w:val="63CF632A"/>
    <w:rsid w:val="64033FC2"/>
    <w:rsid w:val="64347BEA"/>
    <w:rsid w:val="64433A80"/>
    <w:rsid w:val="64B406B2"/>
    <w:rsid w:val="652E32C1"/>
    <w:rsid w:val="65842EE1"/>
    <w:rsid w:val="65BD2897"/>
    <w:rsid w:val="65F77DF7"/>
    <w:rsid w:val="66287D10"/>
    <w:rsid w:val="66EB244B"/>
    <w:rsid w:val="672506F4"/>
    <w:rsid w:val="67E45EB9"/>
    <w:rsid w:val="68000819"/>
    <w:rsid w:val="681F5143"/>
    <w:rsid w:val="683E3BE3"/>
    <w:rsid w:val="68420E31"/>
    <w:rsid w:val="6873052F"/>
    <w:rsid w:val="68C7438B"/>
    <w:rsid w:val="68E32614"/>
    <w:rsid w:val="68E45BDD"/>
    <w:rsid w:val="6957174D"/>
    <w:rsid w:val="699762C9"/>
    <w:rsid w:val="69A10378"/>
    <w:rsid w:val="69E14DA6"/>
    <w:rsid w:val="6A1707C7"/>
    <w:rsid w:val="6A537326"/>
    <w:rsid w:val="6ADE12E5"/>
    <w:rsid w:val="6B3E5700"/>
    <w:rsid w:val="6B451A47"/>
    <w:rsid w:val="6B500E9D"/>
    <w:rsid w:val="6B702655"/>
    <w:rsid w:val="6B8237AB"/>
    <w:rsid w:val="6B874F9D"/>
    <w:rsid w:val="6B953B90"/>
    <w:rsid w:val="6B9D4CFC"/>
    <w:rsid w:val="6C14608E"/>
    <w:rsid w:val="6C6D7FA7"/>
    <w:rsid w:val="6CCD33BF"/>
    <w:rsid w:val="6CE878ED"/>
    <w:rsid w:val="6CEB636C"/>
    <w:rsid w:val="6D4B0788"/>
    <w:rsid w:val="6D6C2BD8"/>
    <w:rsid w:val="6DBB0668"/>
    <w:rsid w:val="6E597143"/>
    <w:rsid w:val="6E8D01D6"/>
    <w:rsid w:val="6EC17265"/>
    <w:rsid w:val="6ED577BF"/>
    <w:rsid w:val="6EDC6F1D"/>
    <w:rsid w:val="6F094457"/>
    <w:rsid w:val="6F72337C"/>
    <w:rsid w:val="702152C3"/>
    <w:rsid w:val="70B36D70"/>
    <w:rsid w:val="70C97D0D"/>
    <w:rsid w:val="70DA3021"/>
    <w:rsid w:val="70F002E9"/>
    <w:rsid w:val="711A0B9D"/>
    <w:rsid w:val="71296D2D"/>
    <w:rsid w:val="712C661A"/>
    <w:rsid w:val="71931A6F"/>
    <w:rsid w:val="71AF5789"/>
    <w:rsid w:val="728564EA"/>
    <w:rsid w:val="72E2393D"/>
    <w:rsid w:val="731E6FE8"/>
    <w:rsid w:val="73EB1462"/>
    <w:rsid w:val="74164AF9"/>
    <w:rsid w:val="744877CF"/>
    <w:rsid w:val="749018A2"/>
    <w:rsid w:val="74B17A6A"/>
    <w:rsid w:val="75041948"/>
    <w:rsid w:val="75481DE5"/>
    <w:rsid w:val="75632A66"/>
    <w:rsid w:val="758111EB"/>
    <w:rsid w:val="75AE3A59"/>
    <w:rsid w:val="76AD64CC"/>
    <w:rsid w:val="77100A78"/>
    <w:rsid w:val="771F076D"/>
    <w:rsid w:val="778D55CE"/>
    <w:rsid w:val="77D575CC"/>
    <w:rsid w:val="77E21C30"/>
    <w:rsid w:val="77E36DBE"/>
    <w:rsid w:val="78063C29"/>
    <w:rsid w:val="78160310"/>
    <w:rsid w:val="7841002D"/>
    <w:rsid w:val="787E7C64"/>
    <w:rsid w:val="78F82C02"/>
    <w:rsid w:val="790A24C6"/>
    <w:rsid w:val="79397FCB"/>
    <w:rsid w:val="7954379C"/>
    <w:rsid w:val="79BF4FE9"/>
    <w:rsid w:val="79C913B2"/>
    <w:rsid w:val="79D044EF"/>
    <w:rsid w:val="79F444EC"/>
    <w:rsid w:val="7BCE0035"/>
    <w:rsid w:val="7C766EBA"/>
    <w:rsid w:val="7CE61A59"/>
    <w:rsid w:val="7DDC0A58"/>
    <w:rsid w:val="7E14573B"/>
    <w:rsid w:val="7E281361"/>
    <w:rsid w:val="7E394D59"/>
    <w:rsid w:val="7F144E7E"/>
    <w:rsid w:val="7F4346F8"/>
    <w:rsid w:val="7F9F2238"/>
    <w:rsid w:val="7FF562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2"/>
      <o:rules v:ext="edit">
        <o:r id="V:Rule2" type="connector" idref="#自选图形 1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semiHidden="1" w:uiPriority="9" w:qFormat="1"/>
    <w:lsdException w:name="heading 3" w:uiPriority="0" w:unhideWhenUsed="0"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qFormat="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unhideWhenUsed="0" w:qFormat="1"/>
    <w:lsdException w:name="footer" w:unhideWhenUsed="0" w:qFormat="1"/>
    <w:lsdException w:name="index heading" w:semiHidden="1"/>
    <w:lsdException w:name="caption" w:semiHidden="1" w:uiPriority="35" w:qFormat="1"/>
    <w:lsdException w:name="table of figures" w:semiHidden="1"/>
    <w:lsdException w:name="envelope address" w:semiHidden="1"/>
    <w:lsdException w:name="envelope return" w:uiPriority="0" w:unhideWhenUsed="0" w:qFormat="1"/>
    <w:lsdException w:name="footnote reference" w:semiHidden="1"/>
    <w:lsdException w:name="annotation reference" w:uiPriority="0" w:qFormat="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0" w:unhideWhenUsed="0" w:qFormat="1"/>
    <w:lsdException w:name="Closing" w:semiHidden="1"/>
    <w:lsdException w:name="Signature" w:semiHidden="1"/>
    <w:lsdException w:name="Default Paragraph Font" w:semiHidden="1" w:uiPriority="1" w:qFormat="1"/>
    <w:lsdException w:name="Body Text" w:qFormat="1"/>
    <w:lsdException w:name="Body Text Indent" w:uiPriority="0" w:unhideWhenUsed="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unhideWhenUsed="0" w:qFormat="1"/>
    <w:lsdException w:name="Body Text First Indent" w:uiPriority="0" w:unhideWhenUsed="0" w:qFormat="1"/>
    <w:lsdException w:name="Body Text First Indent 2" w:uiPriority="0" w:unhideWhenUsed="0" w:qFormat="1"/>
    <w:lsdException w:name="Note Heading" w:semiHidden="1"/>
    <w:lsdException w:name="Body Text 2" w:semiHidden="1"/>
    <w:lsdException w:name="Body Text 3" w:qFormat="1"/>
    <w:lsdException w:name="Body Text Indent 2" w:semiHidden="1"/>
    <w:lsdException w:name="Body Text Indent 3" w:semiHidden="1"/>
    <w:lsdException w:name="Block Text" w:semiHidden="1"/>
    <w:lsdException w:name="Hyperlink" w:unhideWhenUsed="0" w:qFormat="1"/>
    <w:lsdException w:name="FollowedHyperlink" w:uiPriority="0" w:unhideWhenUsed="0" w:qFormat="1"/>
    <w:lsdException w:name="Strong" w:uiPriority="0" w:unhideWhenUsed="0" w:qFormat="1"/>
    <w:lsdException w:name="Emphasis" w:uiPriority="20" w:unhideWhenUsed="0" w:qFormat="1"/>
    <w:lsdException w:name="Document Map" w:qFormat="1"/>
    <w:lsdException w:name="Plain Text" w:unhideWhenUsed="0"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uiPriority="0"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qFormat="1"/>
    <w:lsdException w:name="Table Theme" w:semiHidden="1"/>
    <w:lsdException w:name="Placeholder Text" w:semiHidden="1"/>
    <w:lsdException w:name="No Spacing" w:semiHidden="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F840CC"/>
    <w:pPr>
      <w:jc w:val="both"/>
      <w:textAlignment w:val="baseline"/>
    </w:pPr>
    <w:rPr>
      <w:rFonts w:ascii="Calibri" w:hAnsi="Calibri"/>
      <w:kern w:val="2"/>
      <w:sz w:val="21"/>
      <w:szCs w:val="22"/>
    </w:rPr>
  </w:style>
  <w:style w:type="paragraph" w:styleId="3">
    <w:name w:val="heading 3"/>
    <w:basedOn w:val="a"/>
    <w:next w:val="a"/>
    <w:link w:val="3Char"/>
    <w:qFormat/>
    <w:rsid w:val="00F840CC"/>
    <w:pPr>
      <w:spacing w:before="100" w:beforeAutospacing="1" w:after="100" w:afterAutospacing="1"/>
      <w:jc w:val="left"/>
      <w:textAlignment w:val="auto"/>
      <w:outlineLvl w:val="2"/>
    </w:pPr>
    <w:rPr>
      <w:rFonts w:ascii="宋体" w:hAnsi="宋体"/>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Plain Text"/>
    <w:basedOn w:val="a"/>
    <w:next w:val="a"/>
    <w:link w:val="Char"/>
    <w:uiPriority w:val="99"/>
    <w:qFormat/>
    <w:rsid w:val="00F840CC"/>
    <w:rPr>
      <w:rFonts w:ascii="宋体" w:eastAsia="楷体_GB2312" w:hAnsi="Courier New"/>
      <w:szCs w:val="24"/>
    </w:rPr>
  </w:style>
  <w:style w:type="paragraph" w:styleId="a4">
    <w:name w:val="Normal Indent"/>
    <w:basedOn w:val="a"/>
    <w:unhideWhenUsed/>
    <w:qFormat/>
    <w:rsid w:val="00F840CC"/>
    <w:pPr>
      <w:widowControl w:val="0"/>
      <w:ind w:firstLine="420"/>
      <w:textAlignment w:val="auto"/>
    </w:pPr>
    <w:rPr>
      <w:rFonts w:ascii="Times New Roman" w:hAnsi="Times New Roman"/>
      <w:szCs w:val="21"/>
    </w:rPr>
  </w:style>
  <w:style w:type="paragraph" w:styleId="a5">
    <w:name w:val="Document Map"/>
    <w:basedOn w:val="a"/>
    <w:link w:val="Char0"/>
    <w:uiPriority w:val="99"/>
    <w:unhideWhenUsed/>
    <w:qFormat/>
    <w:rsid w:val="00F840CC"/>
    <w:rPr>
      <w:rFonts w:ascii="宋体"/>
      <w:sz w:val="18"/>
      <w:szCs w:val="18"/>
    </w:rPr>
  </w:style>
  <w:style w:type="paragraph" w:styleId="a6">
    <w:name w:val="annotation text"/>
    <w:basedOn w:val="a"/>
    <w:next w:val="a"/>
    <w:link w:val="Char1"/>
    <w:uiPriority w:val="99"/>
    <w:unhideWhenUsed/>
    <w:qFormat/>
    <w:rsid w:val="00F840CC"/>
    <w:pPr>
      <w:jc w:val="left"/>
    </w:pPr>
  </w:style>
  <w:style w:type="paragraph" w:styleId="30">
    <w:name w:val="Body Text 3"/>
    <w:basedOn w:val="a"/>
    <w:link w:val="3Char1"/>
    <w:uiPriority w:val="99"/>
    <w:unhideWhenUsed/>
    <w:qFormat/>
    <w:rsid w:val="00F840CC"/>
    <w:pPr>
      <w:widowControl w:val="0"/>
      <w:spacing w:after="120"/>
      <w:textAlignment w:val="auto"/>
    </w:pPr>
    <w:rPr>
      <w:sz w:val="16"/>
      <w:szCs w:val="16"/>
    </w:rPr>
  </w:style>
  <w:style w:type="paragraph" w:styleId="a7">
    <w:name w:val="Body Text"/>
    <w:basedOn w:val="a"/>
    <w:link w:val="Char10"/>
    <w:uiPriority w:val="99"/>
    <w:unhideWhenUsed/>
    <w:qFormat/>
    <w:rsid w:val="00F840CC"/>
    <w:pPr>
      <w:spacing w:after="120"/>
    </w:pPr>
  </w:style>
  <w:style w:type="paragraph" w:styleId="a8">
    <w:name w:val="Body Text Indent"/>
    <w:basedOn w:val="a"/>
    <w:next w:val="a9"/>
    <w:qFormat/>
    <w:rsid w:val="00F840CC"/>
    <w:pPr>
      <w:ind w:firstLine="570"/>
    </w:pPr>
    <w:rPr>
      <w:kern w:val="0"/>
      <w:sz w:val="28"/>
      <w:szCs w:val="20"/>
    </w:rPr>
  </w:style>
  <w:style w:type="paragraph" w:styleId="a9">
    <w:name w:val="envelope return"/>
    <w:basedOn w:val="a"/>
    <w:qFormat/>
    <w:rsid w:val="00F840CC"/>
    <w:pPr>
      <w:snapToGrid w:val="0"/>
    </w:pPr>
    <w:rPr>
      <w:rFonts w:ascii="Arial" w:hAnsi="Arial"/>
      <w:szCs w:val="24"/>
    </w:rPr>
  </w:style>
  <w:style w:type="paragraph" w:styleId="4">
    <w:name w:val="index 4"/>
    <w:basedOn w:val="a"/>
    <w:next w:val="a"/>
    <w:uiPriority w:val="99"/>
    <w:unhideWhenUsed/>
    <w:qFormat/>
    <w:rsid w:val="00F840CC"/>
    <w:pPr>
      <w:widowControl w:val="0"/>
      <w:ind w:leftChars="600" w:left="600"/>
      <w:textAlignment w:val="auto"/>
    </w:pPr>
    <w:rPr>
      <w:rFonts w:ascii="Times New Roman" w:hAnsi="Times New Roman"/>
    </w:rPr>
  </w:style>
  <w:style w:type="paragraph" w:styleId="31">
    <w:name w:val="toc 3"/>
    <w:basedOn w:val="a"/>
    <w:next w:val="a"/>
    <w:uiPriority w:val="39"/>
    <w:unhideWhenUsed/>
    <w:qFormat/>
    <w:rsid w:val="00F840CC"/>
    <w:pPr>
      <w:ind w:leftChars="400" w:left="840"/>
    </w:pPr>
  </w:style>
  <w:style w:type="paragraph" w:styleId="aa">
    <w:name w:val="Date"/>
    <w:basedOn w:val="a"/>
    <w:next w:val="a"/>
    <w:link w:val="Char2"/>
    <w:qFormat/>
    <w:rsid w:val="00F840CC"/>
    <w:rPr>
      <w:rFonts w:ascii="Times New Roman" w:hAnsi="Times New Roman"/>
      <w:kern w:val="0"/>
      <w:sz w:val="20"/>
      <w:szCs w:val="20"/>
    </w:rPr>
  </w:style>
  <w:style w:type="paragraph" w:styleId="ab">
    <w:name w:val="Balloon Text"/>
    <w:basedOn w:val="a"/>
    <w:link w:val="Char3"/>
    <w:uiPriority w:val="99"/>
    <w:unhideWhenUsed/>
    <w:qFormat/>
    <w:rsid w:val="00F840CC"/>
    <w:rPr>
      <w:sz w:val="18"/>
      <w:szCs w:val="18"/>
    </w:rPr>
  </w:style>
  <w:style w:type="paragraph" w:styleId="ac">
    <w:name w:val="footer"/>
    <w:basedOn w:val="a"/>
    <w:link w:val="Char4"/>
    <w:uiPriority w:val="99"/>
    <w:qFormat/>
    <w:rsid w:val="00F840CC"/>
    <w:pPr>
      <w:tabs>
        <w:tab w:val="center" w:pos="4153"/>
        <w:tab w:val="right" w:pos="8306"/>
      </w:tabs>
      <w:snapToGrid w:val="0"/>
      <w:jc w:val="left"/>
    </w:pPr>
    <w:rPr>
      <w:kern w:val="0"/>
      <w:sz w:val="18"/>
      <w:szCs w:val="18"/>
    </w:rPr>
  </w:style>
  <w:style w:type="paragraph" w:styleId="ad">
    <w:name w:val="header"/>
    <w:basedOn w:val="a"/>
    <w:link w:val="Char5"/>
    <w:uiPriority w:val="99"/>
    <w:qFormat/>
    <w:rsid w:val="00F840CC"/>
    <w:pPr>
      <w:pBdr>
        <w:bottom w:val="single" w:sz="6" w:space="1" w:color="000000"/>
      </w:pBdr>
      <w:tabs>
        <w:tab w:val="center" w:pos="4153"/>
        <w:tab w:val="right" w:pos="8306"/>
      </w:tabs>
      <w:snapToGrid w:val="0"/>
      <w:jc w:val="center"/>
    </w:pPr>
    <w:rPr>
      <w:kern w:val="0"/>
      <w:sz w:val="18"/>
      <w:szCs w:val="18"/>
    </w:rPr>
  </w:style>
  <w:style w:type="paragraph" w:styleId="1">
    <w:name w:val="toc 1"/>
    <w:basedOn w:val="a"/>
    <w:next w:val="a"/>
    <w:uiPriority w:val="39"/>
    <w:unhideWhenUsed/>
    <w:qFormat/>
    <w:rsid w:val="00F840CC"/>
  </w:style>
  <w:style w:type="paragraph" w:styleId="2">
    <w:name w:val="toc 2"/>
    <w:basedOn w:val="a"/>
    <w:next w:val="a"/>
    <w:uiPriority w:val="39"/>
    <w:unhideWhenUsed/>
    <w:qFormat/>
    <w:rsid w:val="00F840CC"/>
    <w:pPr>
      <w:ind w:leftChars="200" w:left="420"/>
    </w:pPr>
  </w:style>
  <w:style w:type="paragraph" w:styleId="ae">
    <w:name w:val="Normal (Web)"/>
    <w:basedOn w:val="a"/>
    <w:uiPriority w:val="99"/>
    <w:unhideWhenUsed/>
    <w:qFormat/>
    <w:rsid w:val="00F840CC"/>
    <w:pPr>
      <w:widowControl w:val="0"/>
      <w:textAlignment w:val="auto"/>
    </w:pPr>
    <w:rPr>
      <w:rFonts w:ascii="仿宋_GB2312" w:eastAsia="仿宋_GB2312" w:cs="宋体"/>
      <w:sz w:val="24"/>
      <w:szCs w:val="24"/>
    </w:rPr>
  </w:style>
  <w:style w:type="paragraph" w:styleId="af">
    <w:name w:val="Title"/>
    <w:basedOn w:val="a"/>
    <w:link w:val="Char6"/>
    <w:qFormat/>
    <w:rsid w:val="00F840CC"/>
    <w:pPr>
      <w:spacing w:before="120" w:after="60"/>
      <w:jc w:val="center"/>
    </w:pPr>
    <w:rPr>
      <w:rFonts w:ascii="Arial" w:hAnsi="Arial"/>
      <w:b/>
      <w:kern w:val="0"/>
      <w:sz w:val="44"/>
      <w:szCs w:val="20"/>
    </w:rPr>
  </w:style>
  <w:style w:type="paragraph" w:styleId="af0">
    <w:name w:val="annotation subject"/>
    <w:basedOn w:val="a6"/>
    <w:next w:val="a6"/>
    <w:link w:val="Char7"/>
    <w:unhideWhenUsed/>
    <w:qFormat/>
    <w:rsid w:val="00F840CC"/>
    <w:rPr>
      <w:b/>
      <w:bCs/>
    </w:rPr>
  </w:style>
  <w:style w:type="paragraph" w:styleId="af1">
    <w:name w:val="Body Text First Indent"/>
    <w:basedOn w:val="a7"/>
    <w:link w:val="Char11"/>
    <w:qFormat/>
    <w:rsid w:val="00F840CC"/>
    <w:pPr>
      <w:widowControl w:val="0"/>
      <w:ind w:firstLine="420"/>
      <w:textAlignment w:val="auto"/>
    </w:pPr>
    <w:rPr>
      <w:rFonts w:ascii="Times New Roman" w:hAnsi="Times New Roman"/>
      <w:kern w:val="0"/>
      <w:sz w:val="20"/>
      <w:szCs w:val="20"/>
    </w:rPr>
  </w:style>
  <w:style w:type="paragraph" w:styleId="20">
    <w:name w:val="Body Text First Indent 2"/>
    <w:basedOn w:val="a8"/>
    <w:qFormat/>
    <w:rsid w:val="00F840CC"/>
    <w:pPr>
      <w:spacing w:after="120"/>
      <w:ind w:leftChars="200" w:left="420" w:firstLineChars="200" w:firstLine="420"/>
    </w:pPr>
    <w:rPr>
      <w:sz w:val="20"/>
      <w:szCs w:val="24"/>
    </w:rPr>
  </w:style>
  <w:style w:type="table" w:styleId="af2">
    <w:name w:val="Table Grid"/>
    <w:basedOn w:val="a2"/>
    <w:uiPriority w:val="99"/>
    <w:unhideWhenUsed/>
    <w:qFormat/>
    <w:rsid w:val="00F840CC"/>
    <w:pPr>
      <w:widowControl w:val="0"/>
      <w:jc w:val="both"/>
    </w:pPr>
    <w:rPr>
      <w:rFonts w:eastAsia="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Strong"/>
    <w:qFormat/>
    <w:rsid w:val="00F840CC"/>
    <w:rPr>
      <w:b/>
    </w:rPr>
  </w:style>
  <w:style w:type="character" w:styleId="af4">
    <w:name w:val="FollowedHyperlink"/>
    <w:qFormat/>
    <w:rsid w:val="00F840CC"/>
    <w:rPr>
      <w:color w:val="954F72"/>
      <w:u w:val="single"/>
    </w:rPr>
  </w:style>
  <w:style w:type="character" w:styleId="af5">
    <w:name w:val="Hyperlink"/>
    <w:uiPriority w:val="99"/>
    <w:qFormat/>
    <w:rsid w:val="00F840CC"/>
    <w:rPr>
      <w:rFonts w:ascii="微软雅黑" w:eastAsia="微软雅黑" w:hAnsi="微软雅黑"/>
      <w:color w:val="337AB7"/>
    </w:rPr>
  </w:style>
  <w:style w:type="character" w:styleId="af6">
    <w:name w:val="annotation reference"/>
    <w:unhideWhenUsed/>
    <w:qFormat/>
    <w:rsid w:val="00F840CC"/>
    <w:rPr>
      <w:sz w:val="21"/>
      <w:szCs w:val="21"/>
    </w:rPr>
  </w:style>
  <w:style w:type="character" w:customStyle="1" w:styleId="Char">
    <w:name w:val="纯文本 Char"/>
    <w:link w:val="a0"/>
    <w:uiPriority w:val="99"/>
    <w:qFormat/>
    <w:rsid w:val="00F840CC"/>
    <w:rPr>
      <w:rFonts w:ascii="宋体" w:eastAsia="楷体_GB2312" w:hAnsi="Courier New"/>
      <w:kern w:val="2"/>
      <w:sz w:val="21"/>
      <w:szCs w:val="24"/>
    </w:rPr>
  </w:style>
  <w:style w:type="character" w:customStyle="1" w:styleId="3Char">
    <w:name w:val="标题 3 Char"/>
    <w:link w:val="3"/>
    <w:qFormat/>
    <w:rsid w:val="00F840CC"/>
    <w:rPr>
      <w:rFonts w:ascii="宋体" w:hAnsi="宋体"/>
      <w:sz w:val="27"/>
      <w:szCs w:val="27"/>
    </w:rPr>
  </w:style>
  <w:style w:type="character" w:customStyle="1" w:styleId="Char0">
    <w:name w:val="文档结构图 Char"/>
    <w:link w:val="a5"/>
    <w:uiPriority w:val="99"/>
    <w:semiHidden/>
    <w:qFormat/>
    <w:rsid w:val="00F840CC"/>
    <w:rPr>
      <w:rFonts w:ascii="宋体" w:hAnsi="Calibri"/>
      <w:kern w:val="2"/>
      <w:sz w:val="18"/>
      <w:szCs w:val="18"/>
    </w:rPr>
  </w:style>
  <w:style w:type="character" w:customStyle="1" w:styleId="Char1">
    <w:name w:val="批注文字 Char"/>
    <w:link w:val="a6"/>
    <w:uiPriority w:val="99"/>
    <w:qFormat/>
    <w:rsid w:val="00F840CC"/>
    <w:rPr>
      <w:rFonts w:ascii="Calibri" w:hAnsi="Calibri"/>
      <w:kern w:val="2"/>
      <w:sz w:val="21"/>
      <w:szCs w:val="22"/>
    </w:rPr>
  </w:style>
  <w:style w:type="character" w:customStyle="1" w:styleId="3Char1">
    <w:name w:val="正文文本 3 Char1"/>
    <w:link w:val="30"/>
    <w:uiPriority w:val="99"/>
    <w:semiHidden/>
    <w:qFormat/>
    <w:rsid w:val="00F840CC"/>
    <w:rPr>
      <w:rFonts w:ascii="Calibri" w:hAnsi="Calibri"/>
      <w:kern w:val="2"/>
      <w:sz w:val="16"/>
      <w:szCs w:val="16"/>
    </w:rPr>
  </w:style>
  <w:style w:type="character" w:customStyle="1" w:styleId="Char10">
    <w:name w:val="正文文本 Char1"/>
    <w:link w:val="a7"/>
    <w:uiPriority w:val="99"/>
    <w:qFormat/>
    <w:rsid w:val="00F840CC"/>
    <w:rPr>
      <w:rFonts w:ascii="Calibri" w:hAnsi="Calibri"/>
      <w:kern w:val="2"/>
      <w:sz w:val="21"/>
      <w:szCs w:val="22"/>
    </w:rPr>
  </w:style>
  <w:style w:type="character" w:customStyle="1" w:styleId="Char2">
    <w:name w:val="日期 Char"/>
    <w:link w:val="aa"/>
    <w:qFormat/>
    <w:rsid w:val="00F840CC"/>
    <w:rPr>
      <w:rFonts w:ascii="Times New Roman" w:eastAsia="宋体" w:hAnsi="Times New Roman"/>
      <w:szCs w:val="20"/>
    </w:rPr>
  </w:style>
  <w:style w:type="character" w:customStyle="1" w:styleId="Char3">
    <w:name w:val="批注框文本 Char"/>
    <w:link w:val="ab"/>
    <w:uiPriority w:val="99"/>
    <w:semiHidden/>
    <w:qFormat/>
    <w:rsid w:val="00F840CC"/>
    <w:rPr>
      <w:rFonts w:ascii="Calibri" w:hAnsi="Calibri"/>
      <w:kern w:val="2"/>
      <w:sz w:val="18"/>
      <w:szCs w:val="18"/>
    </w:rPr>
  </w:style>
  <w:style w:type="character" w:customStyle="1" w:styleId="Char4">
    <w:name w:val="页脚 Char"/>
    <w:link w:val="ac"/>
    <w:uiPriority w:val="99"/>
    <w:qFormat/>
    <w:rsid w:val="00F840CC"/>
    <w:rPr>
      <w:rFonts w:ascii="Calibri" w:eastAsia="宋体" w:hAnsi="Calibri"/>
      <w:sz w:val="18"/>
      <w:szCs w:val="18"/>
    </w:rPr>
  </w:style>
  <w:style w:type="character" w:customStyle="1" w:styleId="Char5">
    <w:name w:val="页眉 Char"/>
    <w:link w:val="ad"/>
    <w:uiPriority w:val="99"/>
    <w:qFormat/>
    <w:rsid w:val="00F840CC"/>
    <w:rPr>
      <w:rFonts w:ascii="Calibri" w:eastAsia="宋体" w:hAnsi="Calibri"/>
      <w:sz w:val="18"/>
      <w:szCs w:val="18"/>
    </w:rPr>
  </w:style>
  <w:style w:type="character" w:customStyle="1" w:styleId="Char6">
    <w:name w:val="标题 Char"/>
    <w:link w:val="af"/>
    <w:qFormat/>
    <w:rsid w:val="00F840CC"/>
    <w:rPr>
      <w:rFonts w:ascii="Arial" w:eastAsia="宋体" w:hAnsi="Arial"/>
      <w:b/>
      <w:sz w:val="44"/>
      <w:szCs w:val="20"/>
    </w:rPr>
  </w:style>
  <w:style w:type="character" w:customStyle="1" w:styleId="Char7">
    <w:name w:val="批注主题 Char"/>
    <w:link w:val="af0"/>
    <w:qFormat/>
    <w:rsid w:val="00F840CC"/>
  </w:style>
  <w:style w:type="character" w:customStyle="1" w:styleId="Char11">
    <w:name w:val="正文首行缩进 Char1"/>
    <w:link w:val="af1"/>
    <w:qFormat/>
    <w:rsid w:val="00F840CC"/>
  </w:style>
  <w:style w:type="character" w:customStyle="1" w:styleId="UserStyle51">
    <w:name w:val="UserStyle_51"/>
    <w:semiHidden/>
    <w:qFormat/>
    <w:rsid w:val="00F840CC"/>
    <w:rPr>
      <w:rFonts w:ascii="Microsoft YaHei UI" w:eastAsia="Microsoft YaHei UI" w:hAnsi="Calibri"/>
      <w:sz w:val="18"/>
      <w:szCs w:val="18"/>
    </w:rPr>
  </w:style>
  <w:style w:type="character" w:customStyle="1" w:styleId="UserStyle32">
    <w:name w:val="UserStyle_32"/>
    <w:qFormat/>
    <w:rsid w:val="00F840CC"/>
  </w:style>
  <w:style w:type="character" w:customStyle="1" w:styleId="UserStyle46">
    <w:name w:val="UserStyle_46"/>
    <w:semiHidden/>
    <w:qFormat/>
    <w:rsid w:val="00F840CC"/>
    <w:rPr>
      <w:rFonts w:ascii="Calibri" w:eastAsia="宋体" w:hAnsi="Calibri"/>
    </w:rPr>
  </w:style>
  <w:style w:type="character" w:customStyle="1" w:styleId="UserStyle47">
    <w:name w:val="UserStyle_47"/>
    <w:link w:val="FootnoteText"/>
    <w:qFormat/>
    <w:rsid w:val="00F840CC"/>
    <w:rPr>
      <w:rFonts w:ascii="宋体" w:eastAsia="宋体" w:hAnsi="宋体"/>
      <w:sz w:val="18"/>
      <w:szCs w:val="18"/>
    </w:rPr>
  </w:style>
  <w:style w:type="paragraph" w:customStyle="1" w:styleId="FootnoteText">
    <w:name w:val="FootnoteText"/>
    <w:basedOn w:val="a"/>
    <w:link w:val="UserStyle47"/>
    <w:qFormat/>
    <w:rsid w:val="00F840CC"/>
    <w:pPr>
      <w:snapToGrid w:val="0"/>
      <w:spacing w:line="360" w:lineRule="auto"/>
      <w:ind w:firstLineChars="218" w:firstLine="523"/>
      <w:jc w:val="left"/>
    </w:pPr>
    <w:rPr>
      <w:rFonts w:ascii="宋体" w:hAnsi="宋体"/>
      <w:kern w:val="0"/>
      <w:sz w:val="18"/>
      <w:szCs w:val="18"/>
    </w:rPr>
  </w:style>
  <w:style w:type="character" w:customStyle="1" w:styleId="UserStyle49">
    <w:name w:val="UserStyle_49"/>
    <w:link w:val="AnnotationText"/>
    <w:qFormat/>
    <w:rsid w:val="00F840CC"/>
    <w:rPr>
      <w:rFonts w:ascii="宋体" w:eastAsia="宋体" w:hAnsi="宋体"/>
      <w:sz w:val="24"/>
      <w:szCs w:val="24"/>
    </w:rPr>
  </w:style>
  <w:style w:type="paragraph" w:customStyle="1" w:styleId="AnnotationText">
    <w:name w:val="AnnotationText"/>
    <w:basedOn w:val="a"/>
    <w:link w:val="UserStyle49"/>
    <w:qFormat/>
    <w:rsid w:val="00F840CC"/>
    <w:pPr>
      <w:spacing w:line="360" w:lineRule="auto"/>
      <w:ind w:firstLineChars="218" w:firstLine="523"/>
      <w:jc w:val="left"/>
    </w:pPr>
    <w:rPr>
      <w:rFonts w:ascii="宋体" w:hAnsi="宋体"/>
      <w:kern w:val="0"/>
      <w:sz w:val="24"/>
      <w:szCs w:val="24"/>
    </w:rPr>
  </w:style>
  <w:style w:type="character" w:customStyle="1" w:styleId="UserStyle13">
    <w:name w:val="UserStyle_13"/>
    <w:semiHidden/>
    <w:qFormat/>
    <w:rsid w:val="00F840CC"/>
    <w:rPr>
      <w:rFonts w:ascii="Calibri" w:eastAsia="宋体" w:hAnsi="Calibri" w:cs="Times New Roman"/>
      <w:b/>
      <w:bCs/>
      <w:sz w:val="28"/>
      <w:szCs w:val="28"/>
    </w:rPr>
  </w:style>
  <w:style w:type="character" w:customStyle="1" w:styleId="Char8">
    <w:name w:val="正文首行缩进 Char"/>
    <w:uiPriority w:val="99"/>
    <w:qFormat/>
    <w:rsid w:val="00F840CC"/>
  </w:style>
  <w:style w:type="character" w:customStyle="1" w:styleId="HtmlCode">
    <w:name w:val="HtmlCode"/>
    <w:qFormat/>
    <w:rsid w:val="00F840CC"/>
    <w:rPr>
      <w:rFonts w:ascii="Consolas" w:eastAsia="Consolas" w:hAnsi="Consolas"/>
      <w:color w:val="C7254E"/>
      <w:sz w:val="21"/>
      <w:szCs w:val="21"/>
      <w:bdr w:val="single" w:sz="18" w:space="0" w:color="000000"/>
      <w:shd w:val="clear" w:color="auto" w:fill="F9F2F4"/>
    </w:rPr>
  </w:style>
  <w:style w:type="character" w:customStyle="1" w:styleId="UserStyle8">
    <w:name w:val="UserStyle_8"/>
    <w:qFormat/>
    <w:rsid w:val="00F840CC"/>
  </w:style>
  <w:style w:type="character" w:customStyle="1" w:styleId="UserStyle22">
    <w:name w:val="UserStyle_22"/>
    <w:semiHidden/>
    <w:qFormat/>
    <w:rsid w:val="00F840CC"/>
    <w:rPr>
      <w:rFonts w:ascii="Calibri" w:eastAsia="宋体" w:hAnsi="Calibri"/>
    </w:rPr>
  </w:style>
  <w:style w:type="character" w:customStyle="1" w:styleId="Char9">
    <w:name w:val="文一 Char"/>
    <w:link w:val="af7"/>
    <w:qFormat/>
    <w:rsid w:val="00F840CC"/>
    <w:rPr>
      <w:rFonts w:ascii="等线" w:eastAsia="等线" w:hAnsi="Calibri"/>
      <w:spacing w:val="4"/>
      <w:sz w:val="24"/>
      <w:szCs w:val="24"/>
    </w:rPr>
  </w:style>
  <w:style w:type="paragraph" w:customStyle="1" w:styleId="af7">
    <w:name w:val="文一"/>
    <w:basedOn w:val="a"/>
    <w:link w:val="Char9"/>
    <w:qFormat/>
    <w:rsid w:val="00F840CC"/>
    <w:pPr>
      <w:widowControl w:val="0"/>
      <w:topLinePunct/>
      <w:adjustRightInd w:val="0"/>
      <w:snapToGrid w:val="0"/>
      <w:spacing w:line="360" w:lineRule="auto"/>
      <w:ind w:firstLineChars="200" w:firstLine="200"/>
      <w:textAlignment w:val="auto"/>
    </w:pPr>
    <w:rPr>
      <w:rFonts w:ascii="等线" w:eastAsia="等线"/>
      <w:spacing w:val="4"/>
      <w:kern w:val="0"/>
      <w:sz w:val="24"/>
      <w:szCs w:val="24"/>
    </w:rPr>
  </w:style>
  <w:style w:type="character" w:customStyle="1" w:styleId="UserStyle37">
    <w:name w:val="UserStyle_37"/>
    <w:semiHidden/>
    <w:qFormat/>
    <w:rsid w:val="00F840CC"/>
    <w:rPr>
      <w:rFonts w:ascii="等线 Light" w:eastAsia="等线 Light" w:hAnsi="等线 Light" w:cs="Times New Roman"/>
      <w:b/>
      <w:bCs/>
      <w:sz w:val="28"/>
      <w:szCs w:val="28"/>
    </w:rPr>
  </w:style>
  <w:style w:type="character" w:customStyle="1" w:styleId="UserStyle36">
    <w:name w:val="UserStyle_36"/>
    <w:semiHidden/>
    <w:qFormat/>
    <w:rsid w:val="00F840CC"/>
    <w:rPr>
      <w:rFonts w:ascii="Calibri" w:eastAsia="宋体" w:hAnsi="Calibri"/>
    </w:rPr>
  </w:style>
  <w:style w:type="character" w:customStyle="1" w:styleId="UserStyle45">
    <w:name w:val="UserStyle_45"/>
    <w:link w:val="NavPane"/>
    <w:qFormat/>
    <w:rsid w:val="00F840CC"/>
    <w:rPr>
      <w:rFonts w:ascii="Times New Roman" w:eastAsia="宋体" w:hAnsi="Times New Roman"/>
      <w:szCs w:val="20"/>
      <w:shd w:val="clear" w:color="auto" w:fill="000080"/>
    </w:rPr>
  </w:style>
  <w:style w:type="paragraph" w:customStyle="1" w:styleId="NavPane">
    <w:name w:val="NavPane"/>
    <w:basedOn w:val="a"/>
    <w:link w:val="UserStyle45"/>
    <w:qFormat/>
    <w:rsid w:val="00F840CC"/>
    <w:pPr>
      <w:shd w:val="clear" w:color="auto" w:fill="000080"/>
    </w:pPr>
    <w:rPr>
      <w:rFonts w:ascii="Times New Roman" w:hAnsi="Times New Roman"/>
      <w:kern w:val="0"/>
      <w:sz w:val="20"/>
      <w:szCs w:val="20"/>
    </w:rPr>
  </w:style>
  <w:style w:type="character" w:customStyle="1" w:styleId="UserStyle40">
    <w:name w:val="UserStyle_40"/>
    <w:qFormat/>
    <w:rsid w:val="00F840CC"/>
    <w:rPr>
      <w:rFonts w:ascii="Arial" w:eastAsia="黑体" w:hAnsi="Arial"/>
      <w:sz w:val="24"/>
      <w:szCs w:val="20"/>
    </w:rPr>
  </w:style>
  <w:style w:type="character" w:customStyle="1" w:styleId="15">
    <w:name w:val="15"/>
    <w:qFormat/>
    <w:rsid w:val="00F840CC"/>
    <w:rPr>
      <w:rFonts w:ascii="等线" w:eastAsia="等线" w:hAnsi="等线" w:cs="Times New Roman" w:hint="eastAsia"/>
    </w:rPr>
  </w:style>
  <w:style w:type="character" w:customStyle="1" w:styleId="UserStyle17">
    <w:name w:val="UserStyle_17"/>
    <w:link w:val="Acetate"/>
    <w:qFormat/>
    <w:rsid w:val="00F840CC"/>
    <w:rPr>
      <w:rFonts w:ascii="Times New Roman" w:eastAsia="宋体" w:hAnsi="Times New Roman"/>
      <w:sz w:val="18"/>
      <w:szCs w:val="18"/>
    </w:rPr>
  </w:style>
  <w:style w:type="paragraph" w:customStyle="1" w:styleId="Acetate">
    <w:name w:val="Acetate"/>
    <w:basedOn w:val="a"/>
    <w:link w:val="UserStyle17"/>
    <w:qFormat/>
    <w:rsid w:val="00F840CC"/>
    <w:rPr>
      <w:rFonts w:ascii="Times New Roman" w:hAnsi="Times New Roman"/>
      <w:kern w:val="0"/>
      <w:sz w:val="18"/>
      <w:szCs w:val="18"/>
    </w:rPr>
  </w:style>
  <w:style w:type="character" w:customStyle="1" w:styleId="UserStyle10">
    <w:name w:val="UserStyle_10"/>
    <w:link w:val="PlainText"/>
    <w:qFormat/>
    <w:rsid w:val="00F840CC"/>
    <w:rPr>
      <w:rFonts w:ascii="宋体" w:eastAsia="宋体" w:hAnsi="Courier New"/>
      <w:szCs w:val="20"/>
    </w:rPr>
  </w:style>
  <w:style w:type="paragraph" w:customStyle="1" w:styleId="PlainText">
    <w:name w:val="PlainText"/>
    <w:basedOn w:val="a"/>
    <w:link w:val="UserStyle10"/>
    <w:qFormat/>
    <w:rsid w:val="00F840CC"/>
    <w:rPr>
      <w:rFonts w:ascii="宋体" w:hAnsi="Courier New"/>
      <w:kern w:val="0"/>
      <w:sz w:val="20"/>
      <w:szCs w:val="20"/>
    </w:rPr>
  </w:style>
  <w:style w:type="character" w:customStyle="1" w:styleId="UserStyle29">
    <w:name w:val="UserStyle_29"/>
    <w:semiHidden/>
    <w:qFormat/>
    <w:rsid w:val="00F840CC"/>
    <w:rPr>
      <w:rFonts w:ascii="Calibri" w:eastAsia="宋体" w:hAnsi="Calibri"/>
      <w:sz w:val="16"/>
      <w:szCs w:val="16"/>
    </w:rPr>
  </w:style>
  <w:style w:type="character" w:customStyle="1" w:styleId="UserStyle34">
    <w:name w:val="UserStyle_34"/>
    <w:link w:val="EndnoteText"/>
    <w:qFormat/>
    <w:rsid w:val="00F840CC"/>
    <w:rPr>
      <w:rFonts w:ascii="Times New Roman" w:eastAsia="宋体" w:hAnsi="Times New Roman"/>
      <w:szCs w:val="20"/>
    </w:rPr>
  </w:style>
  <w:style w:type="paragraph" w:customStyle="1" w:styleId="EndnoteText">
    <w:name w:val="EndnoteText"/>
    <w:basedOn w:val="a"/>
    <w:link w:val="UserStyle34"/>
    <w:qFormat/>
    <w:rsid w:val="00F840CC"/>
    <w:pPr>
      <w:snapToGrid w:val="0"/>
      <w:jc w:val="left"/>
    </w:pPr>
    <w:rPr>
      <w:rFonts w:ascii="Times New Roman" w:hAnsi="Times New Roman"/>
      <w:kern w:val="0"/>
      <w:sz w:val="20"/>
      <w:szCs w:val="20"/>
    </w:rPr>
  </w:style>
  <w:style w:type="character" w:customStyle="1" w:styleId="UserStyle14">
    <w:name w:val="UserStyle_14"/>
    <w:link w:val="BodyTextIndent2"/>
    <w:qFormat/>
    <w:rsid w:val="00F840CC"/>
    <w:rPr>
      <w:rFonts w:ascii="Times New Roman" w:eastAsia="宋体" w:hAnsi="Times New Roman"/>
      <w:color w:val="000000"/>
      <w:sz w:val="24"/>
      <w:szCs w:val="20"/>
    </w:rPr>
  </w:style>
  <w:style w:type="paragraph" w:customStyle="1" w:styleId="BodyTextIndent2">
    <w:name w:val="BodyTextIndent2"/>
    <w:basedOn w:val="a"/>
    <w:link w:val="UserStyle14"/>
    <w:qFormat/>
    <w:rsid w:val="00F840CC"/>
    <w:pPr>
      <w:spacing w:line="400" w:lineRule="exact"/>
      <w:ind w:left="425"/>
    </w:pPr>
    <w:rPr>
      <w:rFonts w:ascii="Times New Roman" w:hAnsi="Times New Roman"/>
      <w:color w:val="000000"/>
      <w:kern w:val="0"/>
      <w:sz w:val="24"/>
      <w:szCs w:val="20"/>
    </w:rPr>
  </w:style>
  <w:style w:type="character" w:customStyle="1" w:styleId="UserStyle53">
    <w:name w:val="UserStyle_53"/>
    <w:semiHidden/>
    <w:qFormat/>
    <w:rsid w:val="00F840CC"/>
    <w:rPr>
      <w:rFonts w:ascii="Calibri" w:eastAsia="宋体" w:hAnsi="Calibri"/>
      <w:sz w:val="18"/>
      <w:szCs w:val="18"/>
    </w:rPr>
  </w:style>
  <w:style w:type="character" w:customStyle="1" w:styleId="UserStyle24">
    <w:name w:val="UserStyle_24"/>
    <w:qFormat/>
    <w:rsid w:val="00F840CC"/>
    <w:rPr>
      <w:rFonts w:ascii="Arial" w:eastAsia="黑体" w:hAnsi="Arial"/>
      <w:szCs w:val="20"/>
    </w:rPr>
  </w:style>
  <w:style w:type="character" w:customStyle="1" w:styleId="FootnoteReference">
    <w:name w:val="FootnoteReference"/>
    <w:qFormat/>
    <w:rsid w:val="00F840CC"/>
    <w:rPr>
      <w:vertAlign w:val="superscript"/>
    </w:rPr>
  </w:style>
  <w:style w:type="character" w:customStyle="1" w:styleId="UserStyle18">
    <w:name w:val="UserStyle_18"/>
    <w:link w:val="BodyTextIndent3"/>
    <w:qFormat/>
    <w:rsid w:val="00F840CC"/>
    <w:rPr>
      <w:rFonts w:ascii="Times New Roman" w:eastAsia="宋体" w:hAnsi="Times New Roman"/>
      <w:color w:val="000000"/>
      <w:sz w:val="24"/>
      <w:szCs w:val="20"/>
    </w:rPr>
  </w:style>
  <w:style w:type="paragraph" w:customStyle="1" w:styleId="BodyTextIndent3">
    <w:name w:val="BodyTextIndent3"/>
    <w:basedOn w:val="a"/>
    <w:link w:val="UserStyle18"/>
    <w:qFormat/>
    <w:rsid w:val="00F840CC"/>
    <w:pPr>
      <w:tabs>
        <w:tab w:val="left" w:pos="0"/>
      </w:tabs>
      <w:spacing w:line="400" w:lineRule="exact"/>
      <w:ind w:leftChars="228" w:left="563" w:hangingChars="35" w:hanging="84"/>
    </w:pPr>
    <w:rPr>
      <w:rFonts w:ascii="Times New Roman" w:hAnsi="Times New Roman"/>
      <w:color w:val="000000"/>
      <w:kern w:val="0"/>
      <w:sz w:val="24"/>
      <w:szCs w:val="20"/>
    </w:rPr>
  </w:style>
  <w:style w:type="character" w:customStyle="1" w:styleId="UserStyle38">
    <w:name w:val="UserStyle_38"/>
    <w:semiHidden/>
    <w:qFormat/>
    <w:rsid w:val="00F840CC"/>
    <w:rPr>
      <w:rFonts w:ascii="等线 Light" w:eastAsia="等线 Light" w:hAnsi="等线 Light"/>
      <w:sz w:val="24"/>
      <w:szCs w:val="24"/>
    </w:rPr>
  </w:style>
  <w:style w:type="character" w:customStyle="1" w:styleId="UserStyle15">
    <w:name w:val="UserStyle_15"/>
    <w:semiHidden/>
    <w:qFormat/>
    <w:rsid w:val="00F840CC"/>
    <w:rPr>
      <w:rFonts w:ascii="等线 Light" w:eastAsia="等线 Light" w:hAnsi="等线 Light"/>
      <w:szCs w:val="21"/>
    </w:rPr>
  </w:style>
  <w:style w:type="character" w:customStyle="1" w:styleId="UserStyle39">
    <w:name w:val="UserStyle_39"/>
    <w:qFormat/>
    <w:rsid w:val="00F840CC"/>
    <w:rPr>
      <w:rFonts w:ascii="Arial" w:eastAsia="宋体" w:hAnsi="Arial"/>
      <w:color w:val="000000"/>
      <w:szCs w:val="21"/>
    </w:rPr>
  </w:style>
  <w:style w:type="character" w:customStyle="1" w:styleId="UserStyle3">
    <w:name w:val="UserStyle_3"/>
    <w:link w:val="BodyText2"/>
    <w:qFormat/>
    <w:rsid w:val="00F840CC"/>
    <w:rPr>
      <w:rFonts w:ascii="宋体" w:eastAsia="宋体" w:hAnsi="宋体"/>
      <w:szCs w:val="24"/>
      <w:u w:val="single"/>
    </w:rPr>
  </w:style>
  <w:style w:type="paragraph" w:customStyle="1" w:styleId="BodyText2">
    <w:name w:val="BodyText2"/>
    <w:basedOn w:val="a"/>
    <w:link w:val="UserStyle3"/>
    <w:qFormat/>
    <w:rsid w:val="00F840CC"/>
    <w:rPr>
      <w:rFonts w:ascii="宋体" w:hAnsi="宋体"/>
      <w:kern w:val="0"/>
      <w:sz w:val="20"/>
      <w:szCs w:val="24"/>
      <w:u w:val="single"/>
    </w:rPr>
  </w:style>
  <w:style w:type="character" w:customStyle="1" w:styleId="3Char0">
    <w:name w:val="正文文本 3 Char"/>
    <w:qFormat/>
    <w:rsid w:val="00F840CC"/>
    <w:rPr>
      <w:kern w:val="2"/>
      <w:sz w:val="16"/>
      <w:szCs w:val="16"/>
    </w:rPr>
  </w:style>
  <w:style w:type="character" w:customStyle="1" w:styleId="NormalCharacter">
    <w:name w:val="NormalCharacter"/>
    <w:qFormat/>
    <w:rsid w:val="00F840CC"/>
  </w:style>
  <w:style w:type="character" w:customStyle="1" w:styleId="EndnoteReference">
    <w:name w:val="EndnoteReference"/>
    <w:qFormat/>
    <w:rsid w:val="00F840CC"/>
    <w:rPr>
      <w:vertAlign w:val="superscript"/>
    </w:rPr>
  </w:style>
  <w:style w:type="character" w:customStyle="1" w:styleId="UserStyle30">
    <w:name w:val="UserStyle_30"/>
    <w:semiHidden/>
    <w:qFormat/>
    <w:rsid w:val="00F840CC"/>
    <w:rPr>
      <w:rFonts w:ascii="等线 Light" w:eastAsia="等线 Light" w:hAnsi="等线 Light" w:cs="Times New Roman"/>
      <w:b/>
      <w:bCs/>
      <w:sz w:val="32"/>
      <w:szCs w:val="32"/>
    </w:rPr>
  </w:style>
  <w:style w:type="character" w:customStyle="1" w:styleId="UserStyle16">
    <w:name w:val="UserStyle_16"/>
    <w:semiHidden/>
    <w:qFormat/>
    <w:rsid w:val="00F840CC"/>
    <w:rPr>
      <w:rFonts w:ascii="Calibri" w:eastAsia="宋体" w:hAnsi="Calibri"/>
    </w:rPr>
  </w:style>
  <w:style w:type="character" w:customStyle="1" w:styleId="UserStyle21">
    <w:name w:val="UserStyle_21"/>
    <w:qFormat/>
    <w:rsid w:val="00F840CC"/>
  </w:style>
  <w:style w:type="character" w:customStyle="1" w:styleId="UserStyle11">
    <w:name w:val="UserStyle_11"/>
    <w:semiHidden/>
    <w:qFormat/>
    <w:rsid w:val="00F840CC"/>
    <w:rPr>
      <w:rFonts w:ascii="Calibri" w:eastAsia="宋体" w:hAnsi="Calibri"/>
    </w:rPr>
  </w:style>
  <w:style w:type="character" w:customStyle="1" w:styleId="UserStyle6">
    <w:name w:val="UserStyle_6"/>
    <w:semiHidden/>
    <w:qFormat/>
    <w:rsid w:val="00F840CC"/>
    <w:rPr>
      <w:rFonts w:ascii="Calibri" w:eastAsia="宋体" w:hAnsi="Calibri"/>
    </w:rPr>
  </w:style>
  <w:style w:type="character" w:customStyle="1" w:styleId="UserStyle55">
    <w:name w:val="UserStyle_55"/>
    <w:qFormat/>
    <w:rsid w:val="00F840CC"/>
    <w:rPr>
      <w:rFonts w:ascii="宋体" w:eastAsia="宋体" w:hAnsi="宋体"/>
      <w:color w:val="000000"/>
      <w:sz w:val="24"/>
      <w:szCs w:val="24"/>
    </w:rPr>
  </w:style>
  <w:style w:type="character" w:customStyle="1" w:styleId="UserStyle50">
    <w:name w:val="UserStyle_50"/>
    <w:qFormat/>
    <w:rsid w:val="00F840CC"/>
    <w:rPr>
      <w:rFonts w:ascii="Calibri" w:eastAsia="宋体" w:hAnsi="Calibri" w:cs="Times New Roman"/>
      <w:b/>
      <w:bCs/>
      <w:kern w:val="44"/>
      <w:sz w:val="44"/>
      <w:szCs w:val="44"/>
    </w:rPr>
  </w:style>
  <w:style w:type="character" w:customStyle="1" w:styleId="Chara">
    <w:name w:val="正文文本 Char"/>
    <w:qFormat/>
    <w:rsid w:val="00F840CC"/>
    <w:rPr>
      <w:rFonts w:eastAsia="宋体"/>
      <w:lang w:val="en-US" w:eastAsia="zh-CN" w:bidi="ar-SA"/>
    </w:rPr>
  </w:style>
  <w:style w:type="character" w:customStyle="1" w:styleId="UserStyle12">
    <w:name w:val="UserStyle_12"/>
    <w:qFormat/>
    <w:rsid w:val="00F840CC"/>
    <w:rPr>
      <w:rFonts w:ascii="等线 Light" w:eastAsia="等线 Light" w:hAnsi="等线 Light" w:cs="Times New Roman"/>
      <w:b/>
      <w:bCs/>
      <w:sz w:val="32"/>
      <w:szCs w:val="32"/>
    </w:rPr>
  </w:style>
  <w:style w:type="character" w:customStyle="1" w:styleId="htmlSamp">
    <w:name w:val="htmlSamp"/>
    <w:qFormat/>
    <w:rsid w:val="00F840CC"/>
    <w:rPr>
      <w:rFonts w:ascii="Consolas" w:eastAsia="Consolas" w:hAnsi="Consolas"/>
      <w:sz w:val="21"/>
      <w:szCs w:val="21"/>
    </w:rPr>
  </w:style>
  <w:style w:type="character" w:customStyle="1" w:styleId="UserStyle9">
    <w:name w:val="UserStyle_9"/>
    <w:semiHidden/>
    <w:qFormat/>
    <w:rsid w:val="00F840CC"/>
    <w:rPr>
      <w:rFonts w:ascii="Calibri" w:eastAsia="宋体" w:hAnsi="Calibri"/>
      <w:sz w:val="18"/>
      <w:szCs w:val="18"/>
    </w:rPr>
  </w:style>
  <w:style w:type="character" w:customStyle="1" w:styleId="PageNumber">
    <w:name w:val="PageNumber"/>
    <w:qFormat/>
    <w:rsid w:val="00F840CC"/>
  </w:style>
  <w:style w:type="character" w:customStyle="1" w:styleId="AnnotationReference">
    <w:name w:val="AnnotationReference"/>
    <w:qFormat/>
    <w:rsid w:val="00F840CC"/>
    <w:rPr>
      <w:sz w:val="21"/>
      <w:szCs w:val="21"/>
    </w:rPr>
  </w:style>
  <w:style w:type="character" w:customStyle="1" w:styleId="UserStyle48">
    <w:name w:val="UserStyle_48"/>
    <w:qFormat/>
    <w:rsid w:val="00F840CC"/>
    <w:rPr>
      <w:rFonts w:ascii="Arial" w:eastAsia="黑体" w:hAnsi="Arial" w:cs="Times New Roman"/>
      <w:b/>
      <w:bCs/>
      <w:sz w:val="24"/>
      <w:szCs w:val="24"/>
    </w:rPr>
  </w:style>
  <w:style w:type="character" w:customStyle="1" w:styleId="UserStyle25">
    <w:name w:val="UserStyle_25"/>
    <w:semiHidden/>
    <w:qFormat/>
    <w:rsid w:val="00F840CC"/>
    <w:rPr>
      <w:rFonts w:ascii="Calibri" w:eastAsia="宋体" w:hAnsi="Calibri"/>
      <w:sz w:val="18"/>
      <w:szCs w:val="18"/>
    </w:rPr>
  </w:style>
  <w:style w:type="character" w:customStyle="1" w:styleId="UserStyle31">
    <w:name w:val="UserStyle_31"/>
    <w:qFormat/>
    <w:rsid w:val="00F840CC"/>
    <w:rPr>
      <w:rFonts w:ascii="Times New Roman" w:eastAsia="宋体" w:hAnsi="Times New Roman"/>
      <w:b/>
      <w:sz w:val="24"/>
      <w:szCs w:val="20"/>
    </w:rPr>
  </w:style>
  <w:style w:type="character" w:customStyle="1" w:styleId="UserStyle20">
    <w:name w:val="UserStyle_20"/>
    <w:link w:val="BodyText"/>
    <w:qFormat/>
    <w:rsid w:val="00F840CC"/>
    <w:rPr>
      <w:rFonts w:ascii="Times New Roman" w:eastAsia="宋体" w:hAnsi="Times New Roman"/>
      <w:szCs w:val="20"/>
    </w:rPr>
  </w:style>
  <w:style w:type="paragraph" w:customStyle="1" w:styleId="BodyText">
    <w:name w:val="BodyText"/>
    <w:basedOn w:val="a"/>
    <w:link w:val="UserStyle20"/>
    <w:qFormat/>
    <w:rsid w:val="00F840CC"/>
    <w:pPr>
      <w:spacing w:after="120"/>
    </w:pPr>
    <w:rPr>
      <w:rFonts w:ascii="Times New Roman" w:hAnsi="Times New Roman"/>
      <w:kern w:val="0"/>
      <w:sz w:val="20"/>
      <w:szCs w:val="20"/>
    </w:rPr>
  </w:style>
  <w:style w:type="character" w:customStyle="1" w:styleId="HtmlDfn">
    <w:name w:val="HtmlDfn"/>
    <w:qFormat/>
    <w:rsid w:val="00F840CC"/>
    <w:rPr>
      <w:i/>
    </w:rPr>
  </w:style>
  <w:style w:type="character" w:customStyle="1" w:styleId="UserStyle44">
    <w:name w:val="UserStyle_44"/>
    <w:qFormat/>
    <w:rsid w:val="00F840CC"/>
    <w:rPr>
      <w:rFonts w:ascii="Arial" w:eastAsia="宋体" w:hAnsi="Arial"/>
      <w:b/>
      <w:kern w:val="44"/>
      <w:sz w:val="28"/>
      <w:szCs w:val="28"/>
    </w:rPr>
  </w:style>
  <w:style w:type="character" w:customStyle="1" w:styleId="UserStyle26">
    <w:name w:val="UserStyle_26"/>
    <w:qFormat/>
    <w:rsid w:val="00F840CC"/>
    <w:rPr>
      <w:rFonts w:ascii="Arial" w:eastAsia="宋体" w:hAnsi="Arial"/>
      <w:color w:val="000000"/>
      <w:szCs w:val="21"/>
    </w:rPr>
  </w:style>
  <w:style w:type="character" w:customStyle="1" w:styleId="UserStyle0">
    <w:name w:val="UserStyle_0"/>
    <w:link w:val="Heading9"/>
    <w:semiHidden/>
    <w:qFormat/>
    <w:rsid w:val="00F840CC"/>
    <w:rPr>
      <w:rFonts w:ascii="等线" w:hAnsi="Courier New"/>
    </w:rPr>
  </w:style>
  <w:style w:type="paragraph" w:customStyle="1" w:styleId="Heading9">
    <w:name w:val="Heading9"/>
    <w:basedOn w:val="a"/>
    <w:next w:val="NormalIndent"/>
    <w:link w:val="UserStyle0"/>
    <w:qFormat/>
    <w:rsid w:val="00F840CC"/>
    <w:pPr>
      <w:keepNext/>
      <w:keepLines/>
      <w:numPr>
        <w:ilvl w:val="8"/>
        <w:numId w:val="1"/>
      </w:numPr>
      <w:spacing w:before="240" w:after="64" w:line="320" w:lineRule="auto"/>
    </w:pPr>
    <w:rPr>
      <w:rFonts w:ascii="等线" w:hAnsi="Courier New"/>
      <w:kern w:val="0"/>
      <w:sz w:val="20"/>
      <w:szCs w:val="20"/>
    </w:rPr>
  </w:style>
  <w:style w:type="paragraph" w:customStyle="1" w:styleId="NormalIndent">
    <w:name w:val="NormalIndent"/>
    <w:basedOn w:val="a"/>
    <w:qFormat/>
    <w:rsid w:val="00F840CC"/>
    <w:pPr>
      <w:ind w:firstLine="420"/>
    </w:pPr>
    <w:rPr>
      <w:rFonts w:ascii="Times New Roman" w:hAnsi="Times New Roman"/>
      <w:szCs w:val="20"/>
    </w:rPr>
  </w:style>
  <w:style w:type="character" w:customStyle="1" w:styleId="UserStyle52">
    <w:name w:val="UserStyle_52"/>
    <w:semiHidden/>
    <w:qFormat/>
    <w:rsid w:val="00F840CC"/>
    <w:rPr>
      <w:rFonts w:ascii="Calibri" w:eastAsia="宋体" w:hAnsi="Calibri"/>
    </w:rPr>
  </w:style>
  <w:style w:type="character" w:customStyle="1" w:styleId="10">
    <w:name w:val="纯文本 字符1"/>
    <w:qFormat/>
    <w:rsid w:val="00F840CC"/>
    <w:rPr>
      <w:rFonts w:ascii="宋体" w:eastAsia="宋体" w:hAnsi="Courier New" w:cs="Times New Roman"/>
      <w:szCs w:val="20"/>
    </w:rPr>
  </w:style>
  <w:style w:type="character" w:customStyle="1" w:styleId="UserStyle2">
    <w:name w:val="UserStyle_2"/>
    <w:semiHidden/>
    <w:qFormat/>
    <w:rsid w:val="00F840CC"/>
    <w:rPr>
      <w:rFonts w:ascii="Calibri" w:eastAsia="宋体" w:hAnsi="Calibri" w:cs="Times New Roman"/>
      <w:b/>
      <w:bCs/>
    </w:rPr>
  </w:style>
  <w:style w:type="character" w:customStyle="1" w:styleId="UserStyle43">
    <w:name w:val="UserStyle_43"/>
    <w:semiHidden/>
    <w:qFormat/>
    <w:rsid w:val="00F840CC"/>
    <w:rPr>
      <w:rFonts w:ascii="Calibri" w:eastAsia="宋体" w:hAnsi="Calibri" w:cs="Times New Roman"/>
      <w:b/>
      <w:bCs/>
      <w:sz w:val="24"/>
      <w:szCs w:val="24"/>
    </w:rPr>
  </w:style>
  <w:style w:type="character" w:customStyle="1" w:styleId="UserStyle54">
    <w:name w:val="UserStyle_54"/>
    <w:semiHidden/>
    <w:qFormat/>
    <w:rsid w:val="00F840CC"/>
    <w:rPr>
      <w:rFonts w:ascii="Calibri" w:eastAsia="宋体" w:hAnsi="Calibri"/>
    </w:rPr>
  </w:style>
  <w:style w:type="character" w:customStyle="1" w:styleId="UserStyle35">
    <w:name w:val="UserStyle_35"/>
    <w:qFormat/>
    <w:rsid w:val="00F840CC"/>
    <w:rPr>
      <w:rFonts w:ascii="Arial" w:eastAsia="宋体" w:hAnsi="Arial"/>
      <w:b/>
      <w:color w:val="000000"/>
      <w:sz w:val="24"/>
      <w:szCs w:val="24"/>
    </w:rPr>
  </w:style>
  <w:style w:type="character" w:customStyle="1" w:styleId="UserStyle28">
    <w:name w:val="UserStyle_28"/>
    <w:semiHidden/>
    <w:qFormat/>
    <w:rsid w:val="00F840CC"/>
    <w:rPr>
      <w:rFonts w:ascii="Calibri" w:eastAsia="宋体" w:hAnsi="Calibri" w:cs="Times New Roman"/>
      <w:b/>
      <w:bCs/>
      <w:sz w:val="32"/>
      <w:szCs w:val="32"/>
    </w:rPr>
  </w:style>
  <w:style w:type="character" w:customStyle="1" w:styleId="UserStyle5">
    <w:name w:val="UserStyle_5"/>
    <w:link w:val="BodyText1I"/>
    <w:qFormat/>
    <w:rsid w:val="00F840CC"/>
  </w:style>
  <w:style w:type="paragraph" w:customStyle="1" w:styleId="BodyText1I">
    <w:name w:val="BodyText1I"/>
    <w:basedOn w:val="BodyText"/>
    <w:link w:val="UserStyle5"/>
    <w:qFormat/>
    <w:rsid w:val="00F840CC"/>
    <w:pPr>
      <w:ind w:firstLine="420"/>
    </w:pPr>
  </w:style>
  <w:style w:type="character" w:customStyle="1" w:styleId="UserStyle7">
    <w:name w:val="UserStyle_7"/>
    <w:link w:val="AnnotationSubject"/>
    <w:qFormat/>
    <w:rsid w:val="00F840CC"/>
    <w:rPr>
      <w:rFonts w:ascii="宋体" w:eastAsia="宋体" w:hAnsi="宋体" w:cs="Times New Roman"/>
      <w:b/>
      <w:bCs/>
      <w:sz w:val="24"/>
      <w:szCs w:val="24"/>
    </w:rPr>
  </w:style>
  <w:style w:type="paragraph" w:customStyle="1" w:styleId="AnnotationSubject">
    <w:name w:val="AnnotationSubject"/>
    <w:basedOn w:val="AnnotationText"/>
    <w:next w:val="AnnotationText"/>
    <w:link w:val="UserStyle7"/>
    <w:qFormat/>
    <w:rsid w:val="00F840CC"/>
    <w:rPr>
      <w:b/>
      <w:bCs/>
    </w:rPr>
  </w:style>
  <w:style w:type="character" w:customStyle="1" w:styleId="UserStyle27">
    <w:name w:val="UserStyle_27"/>
    <w:link w:val="BodyTextIndent"/>
    <w:qFormat/>
    <w:rsid w:val="00F840CC"/>
    <w:rPr>
      <w:rFonts w:ascii="Times New Roman" w:eastAsia="宋体" w:hAnsi="Times New Roman"/>
      <w:sz w:val="28"/>
      <w:szCs w:val="20"/>
    </w:rPr>
  </w:style>
  <w:style w:type="paragraph" w:customStyle="1" w:styleId="BodyTextIndent">
    <w:name w:val="BodyTextIndent"/>
    <w:basedOn w:val="a"/>
    <w:link w:val="UserStyle27"/>
    <w:qFormat/>
    <w:rsid w:val="00F840CC"/>
    <w:pPr>
      <w:ind w:firstLine="570"/>
    </w:pPr>
    <w:rPr>
      <w:rFonts w:ascii="Times New Roman" w:hAnsi="Times New Roman"/>
      <w:kern w:val="0"/>
      <w:sz w:val="28"/>
      <w:szCs w:val="20"/>
    </w:rPr>
  </w:style>
  <w:style w:type="character" w:customStyle="1" w:styleId="UserStyle42">
    <w:name w:val="UserStyle_42"/>
    <w:qFormat/>
    <w:rsid w:val="00F840CC"/>
    <w:rPr>
      <w:rFonts w:ascii="宋体" w:eastAsia="宋体" w:hAnsi="宋体"/>
      <w:kern w:val="0"/>
      <w:sz w:val="27"/>
      <w:szCs w:val="27"/>
    </w:rPr>
  </w:style>
  <w:style w:type="character" w:customStyle="1" w:styleId="UserStyle19">
    <w:name w:val="UserStyle_19"/>
    <w:semiHidden/>
    <w:qFormat/>
    <w:rsid w:val="00F840CC"/>
    <w:rPr>
      <w:rFonts w:ascii="Calibri" w:eastAsia="宋体" w:hAnsi="Calibri"/>
      <w:sz w:val="18"/>
      <w:szCs w:val="18"/>
    </w:rPr>
  </w:style>
  <w:style w:type="character" w:customStyle="1" w:styleId="UserStyle4">
    <w:name w:val="UserStyle_4"/>
    <w:semiHidden/>
    <w:qFormat/>
    <w:rsid w:val="00F840CC"/>
    <w:rPr>
      <w:rFonts w:ascii="等线 Light" w:eastAsia="等线 Light" w:hAnsi="等线 Light" w:cs="Times New Roman"/>
      <w:b/>
      <w:bCs/>
      <w:sz w:val="24"/>
      <w:szCs w:val="24"/>
    </w:rPr>
  </w:style>
  <w:style w:type="character" w:customStyle="1" w:styleId="HtmlKbd">
    <w:name w:val="HtmlKbd"/>
    <w:qFormat/>
    <w:rsid w:val="00F840CC"/>
    <w:rPr>
      <w:rFonts w:ascii="Consolas" w:eastAsia="Consolas" w:hAnsi="Consolas"/>
      <w:color w:val="FFFFFF"/>
      <w:sz w:val="21"/>
      <w:szCs w:val="21"/>
      <w:shd w:val="clear" w:color="auto" w:fill="333333"/>
    </w:rPr>
  </w:style>
  <w:style w:type="paragraph" w:customStyle="1" w:styleId="UserStyle60">
    <w:name w:val="UserStyle_60"/>
    <w:qFormat/>
    <w:rsid w:val="00F840CC"/>
    <w:pPr>
      <w:jc w:val="both"/>
      <w:textAlignment w:val="baseline"/>
    </w:pPr>
    <w:rPr>
      <w:kern w:val="2"/>
      <w:sz w:val="21"/>
      <w:szCs w:val="22"/>
    </w:rPr>
  </w:style>
  <w:style w:type="paragraph" w:customStyle="1" w:styleId="Heading6">
    <w:name w:val="Heading6"/>
    <w:basedOn w:val="a"/>
    <w:next w:val="a"/>
    <w:qFormat/>
    <w:rsid w:val="00F840CC"/>
    <w:pPr>
      <w:keepNext/>
      <w:keepLines/>
      <w:numPr>
        <w:ilvl w:val="5"/>
        <w:numId w:val="2"/>
      </w:numPr>
      <w:spacing w:before="240" w:after="64" w:line="320" w:lineRule="auto"/>
    </w:pPr>
    <w:rPr>
      <w:rFonts w:ascii="Arial" w:eastAsia="黑体" w:hAnsi="Arial"/>
      <w:sz w:val="24"/>
      <w:szCs w:val="24"/>
    </w:rPr>
  </w:style>
  <w:style w:type="paragraph" w:customStyle="1" w:styleId="UserStyle73">
    <w:name w:val="UserStyle_73"/>
    <w:basedOn w:val="Heading3"/>
    <w:qFormat/>
    <w:rsid w:val="00F840CC"/>
    <w:pPr>
      <w:keepNext/>
      <w:keepLines/>
      <w:spacing w:before="0" w:after="0"/>
      <w:ind w:left="1469" w:right="1542"/>
    </w:pPr>
    <w:rPr>
      <w:rFonts w:hAnsi="Times New Roman"/>
      <w:kern w:val="2"/>
      <w:sz w:val="44"/>
      <w:szCs w:val="21"/>
    </w:rPr>
  </w:style>
  <w:style w:type="paragraph" w:customStyle="1" w:styleId="Heading3">
    <w:name w:val="Heading3"/>
    <w:basedOn w:val="a"/>
    <w:next w:val="a"/>
    <w:qFormat/>
    <w:rsid w:val="00F840CC"/>
    <w:pPr>
      <w:spacing w:before="100" w:beforeAutospacing="1" w:after="100" w:afterAutospacing="1"/>
      <w:jc w:val="left"/>
    </w:pPr>
    <w:rPr>
      <w:rFonts w:ascii="宋体" w:hAnsi="宋体"/>
      <w:kern w:val="0"/>
      <w:sz w:val="27"/>
      <w:szCs w:val="27"/>
    </w:rPr>
  </w:style>
  <w:style w:type="paragraph" w:customStyle="1" w:styleId="UserStyle61">
    <w:name w:val="UserStyle_61"/>
    <w:basedOn w:val="a"/>
    <w:qFormat/>
    <w:rsid w:val="00F840CC"/>
    <w:pPr>
      <w:spacing w:before="100" w:after="100"/>
      <w:ind w:left="360" w:right="360"/>
      <w:jc w:val="left"/>
    </w:pPr>
    <w:rPr>
      <w:rFonts w:ascii="Times New Roman" w:hAnsi="Times New Roman"/>
      <w:kern w:val="0"/>
      <w:sz w:val="24"/>
      <w:szCs w:val="20"/>
    </w:rPr>
  </w:style>
  <w:style w:type="paragraph" w:customStyle="1" w:styleId="Heading4">
    <w:name w:val="Heading4"/>
    <w:basedOn w:val="Heading3"/>
    <w:next w:val="NormalIndent"/>
    <w:qFormat/>
    <w:rsid w:val="00F840CC"/>
    <w:pPr>
      <w:keepNext/>
      <w:keepLines/>
      <w:numPr>
        <w:ilvl w:val="3"/>
        <w:numId w:val="1"/>
      </w:numPr>
      <w:spacing w:before="0" w:after="0" w:line="360" w:lineRule="auto"/>
    </w:pPr>
    <w:rPr>
      <w:rFonts w:ascii="Arial" w:hAnsi="Arial"/>
      <w:color w:val="000000"/>
      <w:kern w:val="2"/>
      <w:sz w:val="21"/>
      <w:szCs w:val="21"/>
    </w:rPr>
  </w:style>
  <w:style w:type="paragraph" w:customStyle="1" w:styleId="UserStyle68">
    <w:name w:val="UserStyle_68"/>
    <w:basedOn w:val="a"/>
    <w:qFormat/>
    <w:rsid w:val="00F840CC"/>
    <w:pPr>
      <w:numPr>
        <w:numId w:val="1"/>
      </w:numPr>
    </w:pPr>
    <w:rPr>
      <w:rFonts w:ascii="Times New Roman" w:hAnsi="Times New Roman"/>
      <w:sz w:val="24"/>
      <w:szCs w:val="24"/>
    </w:rPr>
  </w:style>
  <w:style w:type="paragraph" w:customStyle="1" w:styleId="TOC3">
    <w:name w:val="TOC3"/>
    <w:basedOn w:val="a"/>
    <w:next w:val="a"/>
    <w:qFormat/>
    <w:rsid w:val="00F840CC"/>
    <w:pPr>
      <w:snapToGrid w:val="0"/>
      <w:spacing w:line="360" w:lineRule="auto"/>
      <w:ind w:leftChars="400" w:left="400"/>
      <w:jc w:val="left"/>
    </w:pPr>
    <w:rPr>
      <w:rFonts w:ascii="Times New Roman" w:hAnsi="Times New Roman"/>
      <w:sz w:val="24"/>
      <w:szCs w:val="20"/>
    </w:rPr>
  </w:style>
  <w:style w:type="paragraph" w:customStyle="1" w:styleId="179">
    <w:name w:val="179"/>
    <w:basedOn w:val="a"/>
    <w:qFormat/>
    <w:rsid w:val="00F840CC"/>
    <w:pPr>
      <w:ind w:firstLineChars="200" w:firstLine="420"/>
    </w:pPr>
    <w:rPr>
      <w:rFonts w:ascii="Times New Roman" w:hAnsi="Times New Roman"/>
      <w:szCs w:val="20"/>
    </w:rPr>
  </w:style>
  <w:style w:type="paragraph" w:customStyle="1" w:styleId="Style3">
    <w:name w:val="_Style 3"/>
    <w:qFormat/>
    <w:rsid w:val="00F840CC"/>
    <w:pPr>
      <w:widowControl w:val="0"/>
      <w:jc w:val="both"/>
    </w:pPr>
    <w:rPr>
      <w:kern w:val="2"/>
      <w:sz w:val="21"/>
      <w:szCs w:val="22"/>
    </w:rPr>
  </w:style>
  <w:style w:type="paragraph" w:customStyle="1" w:styleId="UserStyle76">
    <w:name w:val="UserStyle_76"/>
    <w:basedOn w:val="a"/>
    <w:qFormat/>
    <w:rsid w:val="00F840CC"/>
    <w:rPr>
      <w:rFonts w:ascii="Arial" w:hAnsi="Arial"/>
      <w:sz w:val="48"/>
      <w:szCs w:val="20"/>
    </w:rPr>
  </w:style>
  <w:style w:type="paragraph" w:customStyle="1" w:styleId="NewNewNew">
    <w:name w:val="页脚 New New New"/>
    <w:basedOn w:val="a"/>
    <w:qFormat/>
    <w:rsid w:val="00F840CC"/>
    <w:pPr>
      <w:widowControl w:val="0"/>
      <w:tabs>
        <w:tab w:val="center" w:pos="4153"/>
        <w:tab w:val="right" w:pos="8306"/>
      </w:tabs>
      <w:snapToGrid w:val="0"/>
      <w:jc w:val="left"/>
      <w:textAlignment w:val="auto"/>
    </w:pPr>
    <w:rPr>
      <w:rFonts w:ascii="Times New Roman" w:hAnsi="Times New Roman"/>
      <w:sz w:val="18"/>
      <w:szCs w:val="18"/>
    </w:rPr>
  </w:style>
  <w:style w:type="paragraph" w:customStyle="1" w:styleId="UserStyle65">
    <w:name w:val="UserStyle_65"/>
    <w:basedOn w:val="Heading1"/>
    <w:next w:val="a"/>
    <w:qFormat/>
    <w:rsid w:val="00F840CC"/>
    <w:pPr>
      <w:spacing w:before="480" w:after="0" w:line="276" w:lineRule="auto"/>
    </w:pPr>
    <w:rPr>
      <w:rFonts w:ascii="Cambria" w:hAnsi="Cambria"/>
      <w:color w:val="365F91"/>
      <w:kern w:val="0"/>
    </w:rPr>
  </w:style>
  <w:style w:type="paragraph" w:customStyle="1" w:styleId="Heading1">
    <w:name w:val="Heading1"/>
    <w:basedOn w:val="af"/>
    <w:next w:val="BodyText1I"/>
    <w:qFormat/>
    <w:rsid w:val="00F840CC"/>
    <w:pPr>
      <w:keepNext/>
      <w:keepLines/>
      <w:spacing w:after="120" w:line="360" w:lineRule="auto"/>
    </w:pPr>
    <w:rPr>
      <w:kern w:val="44"/>
      <w:sz w:val="28"/>
      <w:szCs w:val="28"/>
    </w:rPr>
  </w:style>
  <w:style w:type="paragraph" w:customStyle="1" w:styleId="UserStyle67">
    <w:name w:val="UserStyle_67"/>
    <w:basedOn w:val="UserStyle59"/>
    <w:qFormat/>
    <w:rsid w:val="00F840CC"/>
    <w:pPr>
      <w:ind w:firstLineChars="200" w:firstLine="200"/>
    </w:pPr>
    <w:rPr>
      <w:kern w:val="2"/>
    </w:rPr>
  </w:style>
  <w:style w:type="paragraph" w:customStyle="1" w:styleId="UserStyle59">
    <w:name w:val="UserStyle_59"/>
    <w:next w:val="UserStyle67"/>
    <w:qFormat/>
    <w:rsid w:val="00F840CC"/>
    <w:pPr>
      <w:textAlignment w:val="baseline"/>
    </w:pPr>
    <w:rPr>
      <w:rFonts w:ascii="宋体"/>
      <w:sz w:val="24"/>
      <w:szCs w:val="24"/>
    </w:rPr>
  </w:style>
  <w:style w:type="paragraph" w:customStyle="1" w:styleId="af8">
    <w:name w:val="封二"/>
    <w:basedOn w:val="af7"/>
    <w:next w:val="af7"/>
    <w:qFormat/>
    <w:rsid w:val="00F840CC"/>
    <w:pPr>
      <w:ind w:firstLineChars="0" w:firstLine="0"/>
      <w:jc w:val="center"/>
    </w:pPr>
    <w:rPr>
      <w:rFonts w:eastAsia="黑体"/>
      <w:b/>
      <w:sz w:val="36"/>
      <w:szCs w:val="36"/>
    </w:rPr>
  </w:style>
  <w:style w:type="paragraph" w:customStyle="1" w:styleId="UserStyle58">
    <w:name w:val="UserStyle_58"/>
    <w:basedOn w:val="UserStyle59"/>
    <w:qFormat/>
    <w:rsid w:val="00F840CC"/>
    <w:pPr>
      <w:ind w:firstLineChars="200" w:firstLine="420"/>
    </w:pPr>
  </w:style>
  <w:style w:type="paragraph" w:customStyle="1" w:styleId="UserStyle72">
    <w:name w:val="UserStyle_72"/>
    <w:basedOn w:val="NavPane"/>
    <w:qFormat/>
    <w:rsid w:val="00F840CC"/>
    <w:rPr>
      <w:rFonts w:ascii="Tahoma" w:hAnsi="Tahoma"/>
      <w:sz w:val="24"/>
      <w:szCs w:val="24"/>
    </w:rPr>
  </w:style>
  <w:style w:type="paragraph" w:customStyle="1" w:styleId="Heading2">
    <w:name w:val="Heading2"/>
    <w:basedOn w:val="a"/>
    <w:next w:val="NormalIndent"/>
    <w:qFormat/>
    <w:rsid w:val="00F840CC"/>
    <w:pPr>
      <w:keepNext/>
      <w:keepLines/>
      <w:spacing w:before="120" w:after="120" w:line="415" w:lineRule="auto"/>
      <w:ind w:left="454"/>
      <w:jc w:val="center"/>
    </w:pPr>
    <w:rPr>
      <w:rFonts w:ascii="Arial" w:hAnsi="Arial"/>
      <w:color w:val="000000"/>
      <w:sz w:val="24"/>
      <w:szCs w:val="24"/>
    </w:rPr>
  </w:style>
  <w:style w:type="paragraph" w:customStyle="1" w:styleId="Heading7">
    <w:name w:val="Heading7"/>
    <w:basedOn w:val="a"/>
    <w:next w:val="NormalIndent"/>
    <w:qFormat/>
    <w:rsid w:val="00F840CC"/>
    <w:pPr>
      <w:keepNext/>
      <w:keepLines/>
      <w:numPr>
        <w:ilvl w:val="6"/>
        <w:numId w:val="1"/>
      </w:numPr>
      <w:spacing w:before="240" w:after="64" w:line="320" w:lineRule="auto"/>
    </w:pPr>
    <w:rPr>
      <w:rFonts w:ascii="Times New Roman" w:hAnsi="Times New Roman"/>
      <w:sz w:val="24"/>
      <w:szCs w:val="20"/>
    </w:rPr>
  </w:style>
  <w:style w:type="paragraph" w:customStyle="1" w:styleId="TOC1">
    <w:name w:val="TOC1"/>
    <w:basedOn w:val="a"/>
    <w:next w:val="a"/>
    <w:qFormat/>
    <w:rsid w:val="00F840CC"/>
    <w:pPr>
      <w:tabs>
        <w:tab w:val="right" w:leader="dot" w:pos="9060"/>
      </w:tabs>
      <w:snapToGrid w:val="0"/>
      <w:spacing w:line="360" w:lineRule="auto"/>
      <w:jc w:val="left"/>
    </w:pPr>
    <w:rPr>
      <w:rFonts w:ascii="宋体" w:hAnsi="宋体"/>
      <w:kern w:val="0"/>
      <w:sz w:val="24"/>
      <w:szCs w:val="32"/>
    </w:rPr>
  </w:style>
  <w:style w:type="paragraph" w:customStyle="1" w:styleId="NewNewNewNewNew">
    <w:name w:val="正文 New New New New New"/>
    <w:qFormat/>
    <w:rsid w:val="00F840CC"/>
    <w:pPr>
      <w:widowControl w:val="0"/>
      <w:jc w:val="both"/>
    </w:pPr>
    <w:rPr>
      <w:rFonts w:ascii="Calibri" w:hAnsi="Calibri"/>
      <w:kern w:val="2"/>
      <w:sz w:val="21"/>
      <w:szCs w:val="22"/>
    </w:rPr>
  </w:style>
  <w:style w:type="paragraph" w:customStyle="1" w:styleId="Heading8">
    <w:name w:val="Heading8"/>
    <w:basedOn w:val="a"/>
    <w:next w:val="NormalIndent"/>
    <w:qFormat/>
    <w:rsid w:val="00F840CC"/>
    <w:pPr>
      <w:keepNext/>
      <w:keepLines/>
      <w:numPr>
        <w:ilvl w:val="7"/>
        <w:numId w:val="1"/>
      </w:numPr>
      <w:spacing w:before="240" w:after="64" w:line="320" w:lineRule="auto"/>
    </w:pPr>
    <w:rPr>
      <w:rFonts w:ascii="Arial" w:eastAsia="黑体" w:hAnsi="Arial"/>
      <w:sz w:val="24"/>
      <w:szCs w:val="20"/>
    </w:rPr>
  </w:style>
  <w:style w:type="paragraph" w:customStyle="1" w:styleId="UserStyle57">
    <w:name w:val="UserStyle_57"/>
    <w:basedOn w:val="a"/>
    <w:qFormat/>
    <w:rsid w:val="00F840CC"/>
    <w:pPr>
      <w:topLinePunct/>
      <w:snapToGrid w:val="0"/>
      <w:spacing w:line="360" w:lineRule="auto"/>
      <w:ind w:firstLineChars="200" w:firstLine="200"/>
    </w:pPr>
    <w:rPr>
      <w:spacing w:val="4"/>
      <w:kern w:val="0"/>
      <w:sz w:val="24"/>
      <w:szCs w:val="24"/>
    </w:rPr>
  </w:style>
  <w:style w:type="paragraph" w:customStyle="1" w:styleId="11">
    <w:name w:val="修订1"/>
    <w:uiPriority w:val="99"/>
    <w:unhideWhenUsed/>
    <w:qFormat/>
    <w:rsid w:val="00F840CC"/>
    <w:rPr>
      <w:rFonts w:ascii="Calibri" w:hAnsi="Calibri"/>
      <w:kern w:val="2"/>
      <w:sz w:val="21"/>
      <w:szCs w:val="22"/>
    </w:rPr>
  </w:style>
  <w:style w:type="paragraph" w:customStyle="1" w:styleId="af9">
    <w:name w:val="封四"/>
    <w:basedOn w:val="af7"/>
    <w:next w:val="af7"/>
    <w:qFormat/>
    <w:rsid w:val="00F840CC"/>
    <w:pPr>
      <w:jc w:val="left"/>
    </w:pPr>
    <w:rPr>
      <w:sz w:val="30"/>
      <w:szCs w:val="30"/>
    </w:rPr>
  </w:style>
  <w:style w:type="paragraph" w:customStyle="1" w:styleId="12">
    <w:name w:val="列出段落1"/>
    <w:basedOn w:val="a"/>
    <w:qFormat/>
    <w:rsid w:val="00F840CC"/>
    <w:pPr>
      <w:widowControl w:val="0"/>
      <w:ind w:firstLineChars="200" w:firstLine="420"/>
      <w:textAlignment w:val="auto"/>
    </w:pPr>
    <w:rPr>
      <w:szCs w:val="21"/>
    </w:rPr>
  </w:style>
  <w:style w:type="paragraph" w:customStyle="1" w:styleId="UserStyle63">
    <w:name w:val="UserStyle_63"/>
    <w:basedOn w:val="a"/>
    <w:next w:val="a"/>
    <w:qFormat/>
    <w:rsid w:val="00F840CC"/>
    <w:pPr>
      <w:topLinePunct/>
      <w:snapToGrid w:val="0"/>
      <w:jc w:val="center"/>
    </w:pPr>
    <w:rPr>
      <w:rFonts w:ascii="Times New Roman" w:eastAsia="黑体" w:hAnsi="Times New Roman"/>
      <w:spacing w:val="4"/>
      <w:kern w:val="0"/>
      <w:sz w:val="30"/>
      <w:szCs w:val="30"/>
    </w:rPr>
  </w:style>
  <w:style w:type="paragraph" w:customStyle="1" w:styleId="afa">
    <w:name w:val="正题"/>
    <w:basedOn w:val="af7"/>
    <w:next w:val="af7"/>
    <w:qFormat/>
    <w:rsid w:val="00F840CC"/>
    <w:pPr>
      <w:ind w:firstLineChars="0" w:firstLine="0"/>
      <w:jc w:val="center"/>
    </w:pPr>
    <w:rPr>
      <w:rFonts w:eastAsia="黑体"/>
      <w:b/>
      <w:sz w:val="36"/>
      <w:szCs w:val="36"/>
    </w:rPr>
  </w:style>
  <w:style w:type="paragraph" w:customStyle="1" w:styleId="UserStyle70">
    <w:name w:val="UserStyle_70"/>
    <w:basedOn w:val="a"/>
    <w:qFormat/>
    <w:rsid w:val="00F840CC"/>
    <w:pPr>
      <w:spacing w:line="360" w:lineRule="auto"/>
      <w:jc w:val="center"/>
    </w:pPr>
    <w:rPr>
      <w:rFonts w:ascii="黑体" w:eastAsia="黑体" w:hAnsi="Times New Roman"/>
      <w:kern w:val="0"/>
      <w:sz w:val="24"/>
      <w:szCs w:val="20"/>
    </w:rPr>
  </w:style>
  <w:style w:type="paragraph" w:customStyle="1" w:styleId="UserStyle56">
    <w:name w:val="UserStyle_56"/>
    <w:qFormat/>
    <w:rsid w:val="00F840CC"/>
    <w:pPr>
      <w:textAlignment w:val="baseline"/>
    </w:pPr>
    <w:rPr>
      <w:rFonts w:ascii="等线" w:eastAsia="等线" w:hAnsi="等线"/>
    </w:rPr>
  </w:style>
  <w:style w:type="paragraph" w:customStyle="1" w:styleId="NewNew">
    <w:name w:val="正文 New New"/>
    <w:qFormat/>
    <w:rsid w:val="00F840CC"/>
    <w:pPr>
      <w:widowControl w:val="0"/>
      <w:jc w:val="both"/>
    </w:pPr>
    <w:rPr>
      <w:rFonts w:eastAsia="楷体_GB2312"/>
    </w:rPr>
  </w:style>
  <w:style w:type="paragraph" w:customStyle="1" w:styleId="UserStyle66">
    <w:name w:val="UserStyle_66"/>
    <w:qFormat/>
    <w:rsid w:val="00F840CC"/>
    <w:pPr>
      <w:spacing w:line="360" w:lineRule="auto"/>
      <w:ind w:firstLine="629"/>
      <w:jc w:val="both"/>
      <w:textAlignment w:val="baseline"/>
    </w:pPr>
    <w:rPr>
      <w:rFonts w:ascii="仿宋_GB2312" w:eastAsia="仿宋_GB2312" w:hAnsi="Calisto MT"/>
      <w:color w:val="000000"/>
      <w:sz w:val="32"/>
    </w:rPr>
  </w:style>
  <w:style w:type="paragraph" w:customStyle="1" w:styleId="UserStyle75">
    <w:name w:val="UserStyle_75"/>
    <w:basedOn w:val="a"/>
    <w:qFormat/>
    <w:rsid w:val="00F840CC"/>
    <w:rPr>
      <w:rFonts w:ascii="Times New Roman" w:hAnsi="Times New Roman"/>
      <w:sz w:val="30"/>
      <w:szCs w:val="24"/>
    </w:rPr>
  </w:style>
  <w:style w:type="paragraph" w:customStyle="1" w:styleId="TOC2">
    <w:name w:val="TOC2"/>
    <w:basedOn w:val="a"/>
    <w:next w:val="a"/>
    <w:qFormat/>
    <w:rsid w:val="00F840CC"/>
    <w:pPr>
      <w:tabs>
        <w:tab w:val="right" w:leader="dot" w:pos="9060"/>
      </w:tabs>
      <w:snapToGrid w:val="0"/>
      <w:spacing w:line="360" w:lineRule="auto"/>
      <w:ind w:leftChars="200" w:left="420"/>
      <w:jc w:val="left"/>
    </w:pPr>
    <w:rPr>
      <w:rFonts w:ascii="Times New Roman" w:hAnsi="Times New Roman"/>
      <w:sz w:val="24"/>
      <w:szCs w:val="24"/>
    </w:rPr>
  </w:style>
  <w:style w:type="paragraph" w:customStyle="1" w:styleId="UserStyle69">
    <w:name w:val="UserStyle_69"/>
    <w:basedOn w:val="UserStyle66"/>
    <w:qFormat/>
    <w:rsid w:val="00F840CC"/>
    <w:pPr>
      <w:ind w:left="4094" w:right="607" w:firstLine="0"/>
      <w:jc w:val="center"/>
    </w:pPr>
  </w:style>
  <w:style w:type="paragraph" w:customStyle="1" w:styleId="HtmlNormal">
    <w:name w:val="HtmlNormal"/>
    <w:basedOn w:val="a"/>
    <w:qFormat/>
    <w:rsid w:val="00F840CC"/>
    <w:rPr>
      <w:rFonts w:ascii="仿宋_GB2312" w:hAnsi="Times New Roman"/>
      <w:sz w:val="24"/>
      <w:szCs w:val="32"/>
    </w:rPr>
  </w:style>
  <w:style w:type="paragraph" w:customStyle="1" w:styleId="UserStyle71">
    <w:name w:val="UserStyle_71"/>
    <w:semiHidden/>
    <w:qFormat/>
    <w:rsid w:val="00F840CC"/>
    <w:pPr>
      <w:textAlignment w:val="baseline"/>
    </w:pPr>
    <w:rPr>
      <w:kern w:val="2"/>
      <w:sz w:val="21"/>
    </w:rPr>
  </w:style>
  <w:style w:type="paragraph" w:customStyle="1" w:styleId="UserStyle64">
    <w:name w:val="UserStyle_64"/>
    <w:basedOn w:val="a"/>
    <w:next w:val="a"/>
    <w:qFormat/>
    <w:rsid w:val="00F840CC"/>
    <w:pPr>
      <w:topLinePunct/>
      <w:snapToGrid w:val="0"/>
      <w:jc w:val="left"/>
    </w:pPr>
    <w:rPr>
      <w:rFonts w:ascii="黑体" w:eastAsia="黑体" w:hAnsi="宋体"/>
      <w:spacing w:val="4"/>
      <w:kern w:val="0"/>
      <w:sz w:val="24"/>
      <w:szCs w:val="24"/>
    </w:rPr>
  </w:style>
  <w:style w:type="paragraph" w:customStyle="1" w:styleId="UserStyle74">
    <w:name w:val="UserStyle_74"/>
    <w:basedOn w:val="a"/>
    <w:qFormat/>
    <w:rsid w:val="00F840CC"/>
    <w:rPr>
      <w:rFonts w:ascii="Tahoma" w:hAnsi="Tahoma"/>
      <w:sz w:val="24"/>
      <w:szCs w:val="20"/>
    </w:rPr>
  </w:style>
  <w:style w:type="paragraph" w:customStyle="1" w:styleId="UserStyle62">
    <w:name w:val="UserStyle_62"/>
    <w:basedOn w:val="NormalIndent"/>
    <w:qFormat/>
    <w:rsid w:val="00F840CC"/>
    <w:pPr>
      <w:ind w:firstLine="0"/>
    </w:pPr>
    <w:rPr>
      <w:rFonts w:ascii="仿宋_GB2312" w:eastAsia="仿宋_GB2312"/>
      <w:sz w:val="30"/>
      <w:szCs w:val="24"/>
    </w:rPr>
  </w:style>
  <w:style w:type="paragraph" w:customStyle="1" w:styleId="afb">
    <w:name w:val="封一"/>
    <w:basedOn w:val="af7"/>
    <w:next w:val="af7"/>
    <w:qFormat/>
    <w:rsid w:val="00F840CC"/>
    <w:pPr>
      <w:ind w:firstLineChars="0" w:firstLine="0"/>
      <w:jc w:val="center"/>
    </w:pPr>
    <w:rPr>
      <w:rFonts w:eastAsia="黑体"/>
      <w:b/>
      <w:sz w:val="84"/>
      <w:szCs w:val="84"/>
    </w:rPr>
  </w:style>
  <w:style w:type="paragraph" w:customStyle="1" w:styleId="Index1">
    <w:name w:val="Index1"/>
    <w:basedOn w:val="a"/>
    <w:next w:val="a"/>
    <w:qFormat/>
    <w:rsid w:val="00F840CC"/>
    <w:rPr>
      <w:rFonts w:ascii="Times New Roman" w:eastAsia="仿宋_GB2312" w:hAnsi="Times New Roman"/>
      <w:sz w:val="28"/>
      <w:szCs w:val="20"/>
    </w:rPr>
  </w:style>
  <w:style w:type="paragraph" w:customStyle="1" w:styleId="Heading5">
    <w:name w:val="Heading5"/>
    <w:basedOn w:val="Heading4"/>
    <w:next w:val="NormalIndent"/>
    <w:qFormat/>
    <w:rsid w:val="00F840CC"/>
    <w:pPr>
      <w:numPr>
        <w:ilvl w:val="4"/>
      </w:numPr>
      <w:spacing w:line="240" w:lineRule="exact"/>
    </w:pPr>
  </w:style>
  <w:style w:type="table" w:customStyle="1" w:styleId="TableNormal">
    <w:name w:val="TableNormal"/>
    <w:qFormat/>
    <w:rsid w:val="00F840CC"/>
    <w:tblPr>
      <w:tblCellMar>
        <w:top w:w="0" w:type="dxa"/>
        <w:left w:w="0" w:type="dxa"/>
        <w:bottom w:w="0" w:type="dxa"/>
        <w:right w:w="0" w:type="dxa"/>
      </w:tblCellMar>
    </w:tblPr>
  </w:style>
  <w:style w:type="table" w:customStyle="1" w:styleId="TableGrid">
    <w:name w:val="TableGrid"/>
    <w:basedOn w:val="TableNormal"/>
    <w:qFormat/>
    <w:rsid w:val="00F840CC"/>
    <w:tblPr>
      <w:tblCellMar>
        <w:top w:w="0" w:type="dxa"/>
        <w:left w:w="0" w:type="dxa"/>
        <w:bottom w:w="0" w:type="dxa"/>
        <w:right w:w="0" w:type="dxa"/>
      </w:tblCellMar>
    </w:tblPr>
  </w:style>
  <w:style w:type="paragraph" w:styleId="afc">
    <w:name w:val="List Paragraph"/>
    <w:basedOn w:val="a"/>
    <w:qFormat/>
    <w:rsid w:val="00F840CC"/>
    <w:pPr>
      <w:widowControl w:val="0"/>
      <w:ind w:firstLineChars="200" w:firstLine="420"/>
      <w:textAlignment w:val="auto"/>
    </w:pPr>
    <w:rPr>
      <w:rFonts w:ascii="Times New Roman" w:hAnsi="Times New Roman"/>
      <w:szCs w:val="20"/>
    </w:rPr>
  </w:style>
  <w:style w:type="character" w:customStyle="1" w:styleId="CharChar12">
    <w:name w:val="Char Char12"/>
    <w:qFormat/>
    <w:rsid w:val="00F840CC"/>
    <w:rPr>
      <w:rFonts w:ascii="Calibri" w:eastAsia="宋体" w:hAnsi="Calibri" w:cs="Times New Roman"/>
      <w:sz w:val="18"/>
      <w:lang w:bidi="ar-SA"/>
    </w:rPr>
  </w:style>
  <w:style w:type="character" w:customStyle="1" w:styleId="font11">
    <w:name w:val="font11"/>
    <w:basedOn w:val="a1"/>
    <w:qFormat/>
    <w:rsid w:val="00F840CC"/>
    <w:rPr>
      <w:rFonts w:ascii="等线" w:eastAsia="等线" w:hAnsi="等线" w:cs="等线" w:hint="default"/>
      <w:color w:val="000000"/>
      <w:sz w:val="21"/>
      <w:szCs w:val="21"/>
      <w:u w:val="none"/>
    </w:rPr>
  </w:style>
  <w:style w:type="character" w:customStyle="1" w:styleId="font01">
    <w:name w:val="font01"/>
    <w:basedOn w:val="a1"/>
    <w:qFormat/>
    <w:rsid w:val="00F840CC"/>
    <w:rPr>
      <w:rFonts w:ascii="宋体" w:eastAsia="宋体" w:hAnsi="宋体" w:cs="宋体" w:hint="eastAsia"/>
      <w:color w:val="000000"/>
      <w:sz w:val="21"/>
      <w:szCs w:val="21"/>
      <w:u w:val="none"/>
    </w:rPr>
  </w:style>
  <w:style w:type="paragraph" w:customStyle="1" w:styleId="21">
    <w:name w:val="修订2"/>
    <w:uiPriority w:val="99"/>
    <w:unhideWhenUsed/>
    <w:qFormat/>
    <w:rsid w:val="00F840CC"/>
    <w:rPr>
      <w:rFonts w:ascii="Calibri" w:hAnsi="Calibri"/>
      <w:kern w:val="2"/>
      <w:sz w:val="21"/>
      <w:szCs w:val="22"/>
    </w:rPr>
  </w:style>
  <w:style w:type="character" w:customStyle="1" w:styleId="16">
    <w:name w:val="16"/>
    <w:qFormat/>
    <w:rsid w:val="00F840CC"/>
    <w:rPr>
      <w:rFonts w:ascii="Times New Roman" w:hAnsi="Times New Roman" w:cs="Times New Roman" w:hint="default"/>
    </w:rPr>
  </w:style>
  <w:style w:type="character" w:customStyle="1" w:styleId="Char12">
    <w:name w:val="日期 Char1"/>
    <w:uiPriority w:val="99"/>
    <w:semiHidden/>
    <w:qFormat/>
    <w:rsid w:val="00F840CC"/>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footer" Target="footer8.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5.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7.xml"/><Relationship Id="rId5" Type="http://schemas.openxmlformats.org/officeDocument/2006/relationships/settings" Target="settings.xml"/><Relationship Id="rId15" Type="http://schemas.openxmlformats.org/officeDocument/2006/relationships/hyperlink" Target="http://ggzy.gz.gov.cn/zxgg/822128.jhtml&#12290;&#21040;&#36134;&#24773;&#20917;&#20197;&#24320;&#26631;&#26102;&#24191;&#24030;&#20844;&#20849;&#36164;&#28304;&#20132;&#26131;&#20013;&#24515;&#25968;&#25454;&#24211;&#26597;&#35810;&#20449;&#24687;&#20026;&#20934;&#12290;&#65288;4&#65289;&#24320;&#26631;&#26102;&#65292;&#23545;&#20110;&#26410;&#33021;&#25353;&#35201;&#27714;&#20132;&#32435;&#25237;&#26631;&#20445;&#35777;&#37329;&#30340;&#25237;&#26631;&#20154;&#65292;&#25307;&#26631;&#20154;&#23558;&#35270;&#20026;&#19981;&#21709;&#24212;&#25307;&#26631;&#25991;&#20214;&#32780;&#21542;&#20915;&#20854;&#25237;&#26631;&#65292;&#36131;&#20219;&#30001;&#25237;&#26631;&#20154;&#33258;&#36127;&#12290;" TargetMode="External"/><Relationship Id="rId23" Type="http://schemas.openxmlformats.org/officeDocument/2006/relationships/footer" Target="footer6.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footer" Target="footer4.xml"/><Relationship Id="rId31" Type="http://schemas.microsoft.com/office/2011/relationships/people" Target="peop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 Id="rId27" Type="http://schemas.openxmlformats.org/officeDocument/2006/relationships/footer" Target="footer9.xml"/><Relationship Id="rId30"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471D3D7-F88C-4FF5-AB65-CBCB9A8C1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64</Pages>
  <Words>6788</Words>
  <Characters>38692</Characters>
  <Application>Microsoft Office Word</Application>
  <DocSecurity>0</DocSecurity>
  <Lines>322</Lines>
  <Paragraphs>90</Paragraphs>
  <ScaleCrop>false</ScaleCrop>
  <Company>Microsoft</Company>
  <LinksUpToDate>false</LinksUpToDate>
  <CharactersWithSpaces>45390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ying</cp:lastModifiedBy>
  <cp:revision>10</cp:revision>
  <cp:lastPrinted>2023-05-30T04:18:00Z</cp:lastPrinted>
  <dcterms:created xsi:type="dcterms:W3CDTF">2023-06-08T02:21:00Z</dcterms:created>
  <dcterms:modified xsi:type="dcterms:W3CDTF">2023-06-08T07:58:00Z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132584273B7B45F98E0674AA900062CA</vt:lpwstr>
  </property>
</Properties>
</file>