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CC" w:rsidRDefault="00DF04CC">
      <w:pPr>
        <w:spacing w:line="360" w:lineRule="auto"/>
        <w:ind w:rightChars="-68" w:right="-143"/>
        <w:jc w:val="center"/>
        <w:rPr>
          <w:rFonts w:ascii="宋体" w:hAnsi="宋体" w:cs="宋体"/>
          <w:b/>
          <w:bCs/>
          <w:color w:val="000000"/>
          <w:spacing w:val="26"/>
          <w:sz w:val="30"/>
          <w:szCs w:val="30"/>
        </w:rPr>
      </w:pPr>
      <w:bookmarkStart w:id="0" w:name="_GoBack"/>
      <w:bookmarkEnd w:id="0"/>
    </w:p>
    <w:p w:rsidR="00DF04CC" w:rsidRDefault="0072704E">
      <w:pPr>
        <w:spacing w:line="360" w:lineRule="auto"/>
        <w:ind w:rightChars="-68" w:right="-143"/>
        <w:jc w:val="center"/>
        <w:rPr>
          <w:rFonts w:ascii="宋体" w:hAnsi="宋体" w:cs="宋体"/>
          <w:bCs/>
          <w:color w:val="000000"/>
          <w:spacing w:val="26"/>
          <w:sz w:val="32"/>
          <w:szCs w:val="32"/>
        </w:rPr>
      </w:pPr>
      <w:r>
        <w:rPr>
          <w:rFonts w:ascii="宋体" w:hAnsi="宋体" w:cs="宋体" w:hint="eastAsia"/>
          <w:bCs/>
          <w:color w:val="000000"/>
          <w:spacing w:val="26"/>
          <w:sz w:val="32"/>
          <w:szCs w:val="32"/>
        </w:rPr>
        <w:t>广州市第五中学校舍安全工程宿舍楼项目永久用电工程</w:t>
      </w:r>
    </w:p>
    <w:p w:rsidR="00DF04CC" w:rsidRDefault="00DF04CC">
      <w:pPr>
        <w:spacing w:line="360" w:lineRule="auto"/>
        <w:jc w:val="center"/>
        <w:rPr>
          <w:rFonts w:ascii="宋体" w:hAnsi="宋体" w:cs="宋体"/>
          <w:bCs/>
          <w:color w:val="000000"/>
          <w:spacing w:val="26"/>
          <w:sz w:val="30"/>
          <w:szCs w:val="30"/>
        </w:rPr>
      </w:pPr>
    </w:p>
    <w:p w:rsidR="00DF04CC" w:rsidRDefault="00DF04CC">
      <w:pPr>
        <w:spacing w:line="360" w:lineRule="auto"/>
        <w:jc w:val="center"/>
        <w:rPr>
          <w:rFonts w:ascii="宋体" w:hAnsi="宋体" w:cs="宋体"/>
          <w:bCs/>
          <w:color w:val="000000"/>
          <w:spacing w:val="26"/>
          <w:sz w:val="30"/>
          <w:szCs w:val="30"/>
        </w:rPr>
      </w:pPr>
    </w:p>
    <w:p w:rsidR="00DF04CC" w:rsidRDefault="00DF04CC">
      <w:pPr>
        <w:spacing w:line="360" w:lineRule="auto"/>
        <w:jc w:val="center"/>
        <w:rPr>
          <w:rFonts w:ascii="宋体" w:hAnsi="宋体" w:cs="宋体"/>
          <w:bCs/>
          <w:color w:val="000000"/>
          <w:spacing w:val="26"/>
          <w:sz w:val="30"/>
          <w:szCs w:val="30"/>
        </w:rPr>
      </w:pPr>
    </w:p>
    <w:p w:rsidR="00DF04CC" w:rsidRDefault="00DF04CC">
      <w:pPr>
        <w:pStyle w:val="a0"/>
        <w:rPr>
          <w:sz w:val="30"/>
          <w:szCs w:val="30"/>
        </w:rPr>
      </w:pPr>
    </w:p>
    <w:p w:rsidR="00DF04CC" w:rsidRDefault="00DF04CC">
      <w:pPr>
        <w:pStyle w:val="a0"/>
        <w:rPr>
          <w:sz w:val="30"/>
          <w:szCs w:val="30"/>
        </w:rPr>
      </w:pPr>
    </w:p>
    <w:p w:rsidR="00DF04CC" w:rsidRDefault="00DF04CC">
      <w:pPr>
        <w:pStyle w:val="a0"/>
        <w:rPr>
          <w:sz w:val="30"/>
          <w:szCs w:val="30"/>
        </w:rPr>
      </w:pPr>
    </w:p>
    <w:p w:rsidR="00DF04CC" w:rsidRDefault="00DF04CC">
      <w:pPr>
        <w:pStyle w:val="a0"/>
        <w:rPr>
          <w:sz w:val="30"/>
          <w:szCs w:val="30"/>
        </w:rPr>
      </w:pPr>
    </w:p>
    <w:p w:rsidR="00DF04CC" w:rsidRDefault="00DF04CC">
      <w:pPr>
        <w:pStyle w:val="a0"/>
        <w:rPr>
          <w:sz w:val="30"/>
          <w:szCs w:val="30"/>
        </w:rPr>
      </w:pPr>
    </w:p>
    <w:p w:rsidR="00DF04CC" w:rsidRDefault="0072704E">
      <w:pPr>
        <w:spacing w:line="360" w:lineRule="auto"/>
        <w:jc w:val="center"/>
        <w:rPr>
          <w:rFonts w:ascii="宋体" w:hAnsi="宋体" w:cs="宋体"/>
          <w:bCs/>
          <w:color w:val="000000"/>
          <w:spacing w:val="26"/>
          <w:sz w:val="32"/>
          <w:szCs w:val="32"/>
        </w:rPr>
      </w:pPr>
      <w:r>
        <w:rPr>
          <w:rFonts w:ascii="宋体" w:hAnsi="宋体" w:cs="宋体" w:hint="eastAsia"/>
          <w:bCs/>
          <w:color w:val="000000"/>
          <w:spacing w:val="26"/>
          <w:sz w:val="32"/>
          <w:szCs w:val="32"/>
        </w:rPr>
        <w:t>招 标 公 告</w:t>
      </w:r>
    </w:p>
    <w:p w:rsidR="00DF04CC" w:rsidRDefault="00DF04CC">
      <w:pPr>
        <w:spacing w:line="360" w:lineRule="auto"/>
        <w:ind w:firstLineChars="800" w:firstLine="2400"/>
        <w:rPr>
          <w:rFonts w:ascii="宋体" w:hAnsi="宋体" w:cs="宋体"/>
          <w:color w:val="000000"/>
          <w:sz w:val="30"/>
          <w:szCs w:val="30"/>
        </w:rPr>
      </w:pPr>
    </w:p>
    <w:p w:rsidR="00DF04CC" w:rsidRDefault="00DF04CC">
      <w:pPr>
        <w:spacing w:line="360" w:lineRule="auto"/>
        <w:ind w:firstLineChars="800" w:firstLine="2400"/>
        <w:rPr>
          <w:rFonts w:ascii="宋体" w:hAnsi="宋体" w:cs="宋体"/>
          <w:color w:val="000000"/>
          <w:sz w:val="30"/>
          <w:szCs w:val="30"/>
        </w:rPr>
      </w:pPr>
    </w:p>
    <w:p w:rsidR="00DF04CC" w:rsidRDefault="00DF04CC">
      <w:pPr>
        <w:spacing w:line="360" w:lineRule="auto"/>
        <w:ind w:firstLineChars="800" w:firstLine="2400"/>
        <w:rPr>
          <w:rFonts w:ascii="宋体" w:hAnsi="宋体" w:cs="宋体"/>
          <w:color w:val="000000"/>
          <w:sz w:val="30"/>
          <w:szCs w:val="30"/>
        </w:rPr>
      </w:pPr>
    </w:p>
    <w:p w:rsidR="00DF04CC" w:rsidRDefault="00DF04CC">
      <w:pPr>
        <w:spacing w:line="360" w:lineRule="auto"/>
        <w:ind w:firstLineChars="800" w:firstLine="2400"/>
        <w:rPr>
          <w:rFonts w:ascii="宋体" w:hAnsi="宋体" w:cs="宋体"/>
          <w:color w:val="000000"/>
          <w:sz w:val="30"/>
          <w:szCs w:val="30"/>
        </w:rPr>
      </w:pPr>
    </w:p>
    <w:p w:rsidR="00DF04CC" w:rsidRDefault="00DF04CC">
      <w:pPr>
        <w:pStyle w:val="a0"/>
      </w:pPr>
    </w:p>
    <w:p w:rsidR="00DF04CC" w:rsidRDefault="00DF04CC">
      <w:pPr>
        <w:spacing w:line="360" w:lineRule="auto"/>
        <w:ind w:firstLineChars="800" w:firstLine="2400"/>
        <w:rPr>
          <w:rFonts w:ascii="宋体" w:hAnsi="宋体" w:cs="宋体"/>
          <w:color w:val="000000"/>
          <w:sz w:val="30"/>
          <w:szCs w:val="30"/>
        </w:rPr>
      </w:pPr>
    </w:p>
    <w:p w:rsidR="00DF04CC" w:rsidRDefault="00DF04CC">
      <w:pPr>
        <w:spacing w:line="360" w:lineRule="auto"/>
        <w:ind w:firstLineChars="800" w:firstLine="2400"/>
        <w:rPr>
          <w:rFonts w:ascii="宋体" w:hAnsi="宋体" w:cs="宋体"/>
          <w:color w:val="000000"/>
          <w:sz w:val="30"/>
          <w:szCs w:val="30"/>
        </w:rPr>
      </w:pPr>
    </w:p>
    <w:p w:rsidR="00DF04CC" w:rsidRDefault="00DF04CC">
      <w:pPr>
        <w:spacing w:line="360" w:lineRule="auto"/>
        <w:ind w:firstLineChars="800" w:firstLine="2400"/>
        <w:rPr>
          <w:rFonts w:ascii="宋体" w:hAnsi="宋体" w:cs="宋体"/>
          <w:color w:val="000000"/>
          <w:sz w:val="30"/>
          <w:szCs w:val="30"/>
        </w:rPr>
      </w:pPr>
    </w:p>
    <w:p w:rsidR="00DF04CC" w:rsidRDefault="0072704E">
      <w:pPr>
        <w:spacing w:line="360" w:lineRule="auto"/>
        <w:ind w:firstLineChars="472" w:firstLine="1416"/>
        <w:rPr>
          <w:rFonts w:ascii="宋体" w:hAnsi="宋体" w:cs="宋体"/>
          <w:color w:val="000000"/>
          <w:sz w:val="30"/>
          <w:szCs w:val="30"/>
          <w:u w:val="single"/>
        </w:rPr>
      </w:pPr>
      <w:r>
        <w:rPr>
          <w:rFonts w:ascii="宋体" w:hAnsi="宋体" w:cs="宋体" w:hint="eastAsia"/>
          <w:color w:val="000000"/>
          <w:sz w:val="30"/>
          <w:szCs w:val="30"/>
        </w:rPr>
        <w:t>招  标 单 位：</w:t>
      </w:r>
      <w:r>
        <w:rPr>
          <w:rFonts w:ascii="宋体" w:hAnsi="宋体" w:cs="宋体" w:hint="eastAsia"/>
          <w:sz w:val="30"/>
          <w:szCs w:val="30"/>
        </w:rPr>
        <w:t>广州市海珠区重点工程项目建设中心</w:t>
      </w:r>
    </w:p>
    <w:p w:rsidR="00DF04CC" w:rsidRDefault="0072704E">
      <w:pPr>
        <w:spacing w:line="360" w:lineRule="auto"/>
        <w:ind w:firstLineChars="472" w:firstLine="1416"/>
        <w:rPr>
          <w:rFonts w:ascii="宋体" w:hAnsi="宋体" w:cs="宋体"/>
          <w:color w:val="000000"/>
          <w:sz w:val="30"/>
          <w:szCs w:val="30"/>
          <w:u w:val="single"/>
        </w:rPr>
      </w:pPr>
      <w:r>
        <w:rPr>
          <w:rFonts w:ascii="宋体" w:hAnsi="宋体" w:cs="宋体" w:hint="eastAsia"/>
          <w:color w:val="000000"/>
          <w:sz w:val="30"/>
          <w:szCs w:val="30"/>
        </w:rPr>
        <w:t>招标代理单位：</w:t>
      </w:r>
      <w:r>
        <w:rPr>
          <w:rFonts w:ascii="宋体" w:hAnsi="宋体" w:cs="宋体" w:hint="eastAsia"/>
          <w:sz w:val="30"/>
          <w:szCs w:val="30"/>
        </w:rPr>
        <w:t>广州市南粤工程建设监理有限公司</w:t>
      </w:r>
    </w:p>
    <w:p w:rsidR="00DF04CC" w:rsidRDefault="0072704E">
      <w:pPr>
        <w:pStyle w:val="2"/>
        <w:spacing w:line="480" w:lineRule="auto"/>
        <w:ind w:firstLineChars="472" w:firstLine="1416"/>
        <w:rPr>
          <w:rFonts w:cs="宋体"/>
          <w:color w:val="000000"/>
          <w:sz w:val="30"/>
          <w:szCs w:val="30"/>
        </w:rPr>
      </w:pPr>
      <w:r>
        <w:rPr>
          <w:rFonts w:cs="宋体" w:hint="eastAsia"/>
          <w:color w:val="000000"/>
          <w:sz w:val="30"/>
          <w:szCs w:val="30"/>
          <w:u w:val="none"/>
        </w:rPr>
        <w:t>日      期：</w:t>
      </w:r>
      <w:r>
        <w:rPr>
          <w:rFonts w:cs="宋体"/>
          <w:color w:val="000000"/>
          <w:sz w:val="30"/>
          <w:szCs w:val="30"/>
        </w:rPr>
        <w:t>202</w:t>
      </w:r>
      <w:r>
        <w:rPr>
          <w:rFonts w:cs="宋体" w:hint="eastAsia"/>
          <w:color w:val="000000"/>
          <w:sz w:val="30"/>
          <w:szCs w:val="30"/>
        </w:rPr>
        <w:t>3</w:t>
      </w:r>
      <w:r>
        <w:rPr>
          <w:rFonts w:cs="宋体" w:hint="eastAsia"/>
          <w:color w:val="000000"/>
          <w:sz w:val="30"/>
          <w:szCs w:val="30"/>
          <w:u w:val="none"/>
        </w:rPr>
        <w:t>年</w:t>
      </w:r>
      <w:r>
        <w:rPr>
          <w:rFonts w:cs="宋体" w:hint="eastAsia"/>
          <w:color w:val="000000"/>
          <w:sz w:val="30"/>
          <w:szCs w:val="30"/>
        </w:rPr>
        <w:t>6</w:t>
      </w:r>
      <w:r>
        <w:rPr>
          <w:rFonts w:cs="宋体" w:hint="eastAsia"/>
          <w:color w:val="000000"/>
          <w:sz w:val="30"/>
          <w:szCs w:val="30"/>
          <w:u w:val="none"/>
        </w:rPr>
        <w:t>月</w:t>
      </w:r>
    </w:p>
    <w:p w:rsidR="00DF04CC" w:rsidRDefault="0072704E">
      <w:pPr>
        <w:pStyle w:val="2"/>
        <w:spacing w:line="360" w:lineRule="auto"/>
        <w:jc w:val="center"/>
        <w:rPr>
          <w:b/>
          <w:bCs/>
          <w:sz w:val="24"/>
          <w:u w:val="none"/>
        </w:rPr>
      </w:pPr>
      <w:r>
        <w:rPr>
          <w:rFonts w:cs="宋体"/>
          <w:color w:val="000000"/>
          <w:sz w:val="30"/>
          <w:szCs w:val="30"/>
        </w:rPr>
        <w:br w:type="page"/>
      </w:r>
      <w:r>
        <w:rPr>
          <w:rFonts w:cs="宋体" w:hint="eastAsia"/>
          <w:b/>
          <w:bCs/>
          <w:sz w:val="36"/>
          <w:szCs w:val="36"/>
          <w:u w:val="none"/>
        </w:rPr>
        <w:lastRenderedPageBreak/>
        <w:t>广州市第五中学校舍安全工程宿舍楼项目永久用电工程</w:t>
      </w:r>
    </w:p>
    <w:p w:rsidR="00DF04CC" w:rsidRDefault="0072704E">
      <w:pPr>
        <w:pStyle w:val="2"/>
        <w:spacing w:line="360" w:lineRule="auto"/>
        <w:jc w:val="center"/>
        <w:rPr>
          <w:rFonts w:cs="宋体"/>
          <w:b/>
          <w:bCs/>
          <w:sz w:val="36"/>
          <w:szCs w:val="36"/>
          <w:u w:val="none"/>
        </w:rPr>
      </w:pPr>
      <w:r>
        <w:rPr>
          <w:rFonts w:cs="宋体" w:hint="eastAsia"/>
          <w:b/>
          <w:bCs/>
          <w:sz w:val="36"/>
          <w:szCs w:val="36"/>
          <w:u w:val="none"/>
        </w:rPr>
        <w:t>招标公告</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根据</w:t>
      </w:r>
      <w:r>
        <w:rPr>
          <w:rFonts w:ascii="宋体" w:hAnsi="宋体" w:cs="宋体" w:hint="eastAsia"/>
          <w:sz w:val="24"/>
          <w:szCs w:val="24"/>
          <w:u w:val="single"/>
        </w:rPr>
        <w:t>海发改基[2018]79号</w:t>
      </w:r>
      <w:r>
        <w:rPr>
          <w:rFonts w:ascii="宋体" w:hAnsi="宋体" w:hint="eastAsia"/>
          <w:sz w:val="24"/>
          <w:szCs w:val="24"/>
        </w:rPr>
        <w:t>批准，并且图纸和技术资料满足施工需要，</w:t>
      </w:r>
      <w:r>
        <w:rPr>
          <w:rFonts w:ascii="宋体" w:hAnsi="宋体" w:hint="eastAsia"/>
          <w:bCs/>
          <w:sz w:val="24"/>
          <w:szCs w:val="24"/>
          <w:u w:val="single"/>
        </w:rPr>
        <w:t>广州市海珠区重点工程项目建设中心</w:t>
      </w:r>
      <w:r>
        <w:rPr>
          <w:rFonts w:ascii="宋体" w:hAnsi="宋体" w:hint="eastAsia"/>
          <w:sz w:val="24"/>
          <w:szCs w:val="24"/>
        </w:rPr>
        <w:t>现对</w:t>
      </w:r>
      <w:r>
        <w:rPr>
          <w:rFonts w:ascii="宋体" w:hAnsi="宋体" w:cs="宋体" w:hint="eastAsia"/>
          <w:sz w:val="24"/>
          <w:szCs w:val="24"/>
          <w:u w:val="single"/>
        </w:rPr>
        <w:t>广州市第五中学校舍安全工程宿舍楼项目永久用电工程</w:t>
      </w:r>
      <w:r>
        <w:rPr>
          <w:rFonts w:ascii="宋体" w:hAnsi="宋体" w:hint="eastAsia"/>
          <w:sz w:val="24"/>
          <w:szCs w:val="24"/>
        </w:rPr>
        <w:t>进行施工公开招标，选定承包人。</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一、工程名称：</w:t>
      </w:r>
      <w:r>
        <w:rPr>
          <w:rFonts w:ascii="宋体" w:hAnsi="宋体" w:cs="宋体" w:hint="eastAsia"/>
          <w:sz w:val="24"/>
          <w:u w:val="single"/>
        </w:rPr>
        <w:t>广州市第五中学校舍安全工程宿舍楼项目永久用电工程</w:t>
      </w:r>
    </w:p>
    <w:p w:rsidR="00DF04CC" w:rsidRDefault="0072704E">
      <w:pPr>
        <w:spacing w:line="360" w:lineRule="auto"/>
        <w:ind w:firstLineChars="400" w:firstLine="960"/>
        <w:rPr>
          <w:rFonts w:ascii="宋体" w:hAnsi="宋体"/>
          <w:sz w:val="24"/>
          <w:szCs w:val="24"/>
          <w:u w:val="single"/>
        </w:rPr>
      </w:pPr>
      <w:r>
        <w:rPr>
          <w:rFonts w:ascii="宋体" w:hAnsi="宋体" w:hint="eastAsia"/>
          <w:sz w:val="24"/>
          <w:szCs w:val="24"/>
        </w:rPr>
        <w:t>项目代码：</w:t>
      </w:r>
      <w:r>
        <w:rPr>
          <w:rFonts w:ascii="宋体" w:hAnsi="宋体" w:cs="宋体" w:hint="eastAsia"/>
          <w:sz w:val="24"/>
          <w:szCs w:val="24"/>
          <w:u w:val="single"/>
        </w:rPr>
        <w:t>2018-440105-47-01-815104</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二、招标单位：</w:t>
      </w:r>
      <w:r>
        <w:rPr>
          <w:rFonts w:ascii="宋体" w:hAnsi="宋体" w:cs="宋体" w:hint="eastAsia"/>
          <w:sz w:val="24"/>
          <w:szCs w:val="24"/>
          <w:u w:val="single"/>
        </w:rPr>
        <w:t>广州市海珠区重点工程项目建设中心</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联系人：</w:t>
      </w:r>
      <w:r>
        <w:rPr>
          <w:rFonts w:hint="eastAsia"/>
          <w:sz w:val="24"/>
          <w:u w:val="single"/>
        </w:rPr>
        <w:t>温工</w:t>
      </w:r>
      <w:r>
        <w:rPr>
          <w:rFonts w:ascii="宋体" w:hAnsi="宋体" w:hint="eastAsia"/>
          <w:sz w:val="24"/>
          <w:szCs w:val="24"/>
        </w:rPr>
        <w:t xml:space="preserve">    联系电话：</w:t>
      </w:r>
      <w:r>
        <w:rPr>
          <w:rFonts w:ascii="宋体" w:hAnsi="宋体" w:hint="eastAsia"/>
          <w:sz w:val="24"/>
          <w:u w:val="single"/>
        </w:rPr>
        <w:t>020-34150030</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联系地址：</w:t>
      </w:r>
      <w:r>
        <w:rPr>
          <w:rFonts w:ascii="宋体" w:hAnsi="宋体" w:hint="eastAsia"/>
          <w:sz w:val="24"/>
          <w:szCs w:val="24"/>
          <w:u w:val="single"/>
        </w:rPr>
        <w:t>广州市海珠区新港中路472号</w:t>
      </w:r>
    </w:p>
    <w:p w:rsidR="00DF04CC" w:rsidRDefault="0072704E">
      <w:pPr>
        <w:spacing w:line="360" w:lineRule="auto"/>
        <w:ind w:firstLineChars="400" w:firstLine="960"/>
        <w:rPr>
          <w:rFonts w:ascii="宋体" w:hAnsi="宋体"/>
          <w:sz w:val="24"/>
          <w:szCs w:val="24"/>
          <w:u w:val="single"/>
        </w:rPr>
      </w:pPr>
      <w:r>
        <w:rPr>
          <w:rFonts w:ascii="宋体" w:hAnsi="宋体" w:hint="eastAsia"/>
          <w:sz w:val="24"/>
          <w:szCs w:val="24"/>
        </w:rPr>
        <w:t>招标代理机构：</w:t>
      </w:r>
      <w:r>
        <w:rPr>
          <w:rFonts w:ascii="宋体" w:hAnsi="宋体" w:hint="eastAsia"/>
          <w:sz w:val="24"/>
          <w:szCs w:val="24"/>
          <w:u w:val="single"/>
        </w:rPr>
        <w:t>广州市南粤工程建设监理有限公司</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联系人：</w:t>
      </w:r>
      <w:r>
        <w:rPr>
          <w:rFonts w:ascii="宋体" w:hAnsi="宋体" w:hint="eastAsia"/>
          <w:sz w:val="24"/>
          <w:szCs w:val="24"/>
          <w:u w:val="single"/>
        </w:rPr>
        <w:t>江工</w:t>
      </w:r>
      <w:r>
        <w:rPr>
          <w:rFonts w:ascii="宋体" w:hAnsi="宋体" w:hint="eastAsia"/>
          <w:sz w:val="24"/>
          <w:szCs w:val="24"/>
        </w:rPr>
        <w:t xml:space="preserve">     联系电话：</w:t>
      </w:r>
      <w:r>
        <w:rPr>
          <w:rFonts w:ascii="宋体" w:hAnsi="宋体"/>
          <w:sz w:val="24"/>
          <w:szCs w:val="24"/>
          <w:u w:val="single"/>
        </w:rPr>
        <w:t>020-83491922-8009</w:t>
      </w:r>
    </w:p>
    <w:p w:rsidR="00DF04CC" w:rsidRDefault="0072704E">
      <w:pPr>
        <w:spacing w:line="360" w:lineRule="auto"/>
        <w:ind w:firstLineChars="400" w:firstLine="960"/>
        <w:rPr>
          <w:rFonts w:ascii="宋体" w:hAnsi="宋体"/>
          <w:sz w:val="24"/>
          <w:szCs w:val="24"/>
          <w:u w:val="single"/>
        </w:rPr>
      </w:pPr>
      <w:r>
        <w:rPr>
          <w:rFonts w:ascii="宋体" w:hAnsi="宋体" w:hint="eastAsia"/>
          <w:sz w:val="24"/>
          <w:szCs w:val="24"/>
        </w:rPr>
        <w:t>联系地址：</w:t>
      </w:r>
      <w:r>
        <w:rPr>
          <w:rFonts w:ascii="宋体" w:hAnsi="宋体" w:hint="eastAsia"/>
          <w:sz w:val="24"/>
          <w:szCs w:val="24"/>
          <w:u w:val="single"/>
        </w:rPr>
        <w:t>广州市天河区龙洞创艺三巷1号05湾区智谷A9栋三楼312室</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招标监督机构：</w:t>
      </w:r>
      <w:r>
        <w:rPr>
          <w:rFonts w:ascii="宋体" w:hAnsi="宋体" w:hint="eastAsia"/>
          <w:sz w:val="24"/>
          <w:szCs w:val="24"/>
          <w:u w:val="single"/>
        </w:rPr>
        <w:t>广州市海珠区建设工程招标管理办公室</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监督电话：</w:t>
      </w:r>
      <w:r>
        <w:rPr>
          <w:rFonts w:ascii="宋体" w:hAnsi="宋体"/>
          <w:sz w:val="24"/>
          <w:szCs w:val="24"/>
          <w:u w:val="single"/>
        </w:rPr>
        <w:t>020-89885682</w:t>
      </w:r>
    </w:p>
    <w:p w:rsidR="00DF04CC" w:rsidRDefault="0072704E">
      <w:pPr>
        <w:spacing w:line="360" w:lineRule="auto"/>
        <w:ind w:firstLineChars="400" w:firstLine="960"/>
        <w:rPr>
          <w:rFonts w:ascii="宋体" w:hAnsi="宋体"/>
          <w:sz w:val="24"/>
          <w:szCs w:val="24"/>
        </w:rPr>
      </w:pPr>
      <w:r>
        <w:rPr>
          <w:rFonts w:ascii="宋体" w:hAnsi="宋体" w:hint="eastAsia"/>
          <w:sz w:val="24"/>
          <w:szCs w:val="24"/>
        </w:rPr>
        <w:t>联系地址：</w:t>
      </w:r>
      <w:r>
        <w:rPr>
          <w:rFonts w:ascii="宋体" w:hAnsi="宋体" w:hint="eastAsia"/>
          <w:sz w:val="24"/>
          <w:szCs w:val="24"/>
          <w:u w:val="single"/>
        </w:rPr>
        <w:t>广州市海珠区新港中路472号4楼408室</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三、建设地点：</w:t>
      </w:r>
      <w:r>
        <w:rPr>
          <w:rFonts w:ascii="宋体" w:hAnsi="宋体" w:hint="eastAsia"/>
          <w:sz w:val="24"/>
          <w:u w:val="single"/>
        </w:rPr>
        <w:t>广州市海珠区南村路79号</w:t>
      </w:r>
      <w:r>
        <w:rPr>
          <w:rFonts w:ascii="宋体" w:hAnsi="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四、项目概况：</w:t>
      </w:r>
      <w:r>
        <w:rPr>
          <w:rStyle w:val="NormalCharacter"/>
          <w:rFonts w:ascii="宋体" w:hAnsi="宋体"/>
          <w:sz w:val="24"/>
          <w:szCs w:val="24"/>
          <w:u w:val="single"/>
        </w:rPr>
        <w:t>本项目采用交流10kV单回路电源供电。</w:t>
      </w:r>
      <w:r>
        <w:rPr>
          <w:rStyle w:val="NormalCharacter"/>
          <w:rFonts w:ascii="宋体" w:hAnsi="宋体" w:hint="eastAsia"/>
          <w:sz w:val="24"/>
          <w:szCs w:val="24"/>
          <w:u w:val="single"/>
        </w:rPr>
        <w:t>由大基头F16供电，在同福睿府开关房新建一列母线（DDD），新建母线与原有母线形成联络并环网。由本期新建D柜新敷</w:t>
      </w:r>
      <w:r>
        <w:rPr>
          <w:rStyle w:val="NormalCharacter"/>
          <w:rFonts w:ascii="宋体" w:hAnsi="宋体"/>
          <w:sz w:val="24"/>
          <w:szCs w:val="24"/>
          <w:u w:val="single"/>
        </w:rPr>
        <w:t>10kV</w:t>
      </w:r>
      <w:r>
        <w:rPr>
          <w:rStyle w:val="NormalCharacter"/>
          <w:rFonts w:ascii="宋体" w:hAnsi="宋体" w:hint="eastAsia"/>
          <w:sz w:val="24"/>
          <w:szCs w:val="24"/>
          <w:u w:val="single"/>
        </w:rPr>
        <w:t>电缆至本期新建高压室。再由</w:t>
      </w:r>
      <w:r>
        <w:rPr>
          <w:rStyle w:val="NormalCharacter"/>
          <w:rFonts w:ascii="宋体" w:hAnsi="宋体"/>
          <w:sz w:val="24"/>
          <w:szCs w:val="24"/>
          <w:u w:val="single"/>
        </w:rPr>
        <w:t>新建高压室</w:t>
      </w:r>
      <w:r>
        <w:rPr>
          <w:rStyle w:val="NormalCharacter"/>
          <w:rFonts w:ascii="宋体" w:hAnsi="宋体" w:hint="eastAsia"/>
          <w:sz w:val="24"/>
          <w:szCs w:val="24"/>
          <w:u w:val="single"/>
        </w:rPr>
        <w:t>敷设10</w:t>
      </w:r>
      <w:r>
        <w:rPr>
          <w:rStyle w:val="NormalCharacter"/>
          <w:rFonts w:ascii="宋体" w:hAnsi="宋体"/>
          <w:sz w:val="24"/>
          <w:szCs w:val="24"/>
          <w:u w:val="single"/>
        </w:rPr>
        <w:t>k</w:t>
      </w:r>
      <w:r>
        <w:rPr>
          <w:rStyle w:val="NormalCharacter"/>
          <w:rFonts w:ascii="宋体" w:hAnsi="宋体" w:hint="eastAsia"/>
          <w:sz w:val="24"/>
          <w:szCs w:val="24"/>
          <w:u w:val="single"/>
        </w:rPr>
        <w:t>V电缆至</w:t>
      </w:r>
      <w:r>
        <w:rPr>
          <w:rStyle w:val="NormalCharacter"/>
          <w:rFonts w:ascii="宋体" w:hAnsi="宋体"/>
          <w:sz w:val="24"/>
          <w:szCs w:val="24"/>
          <w:u w:val="single"/>
        </w:rPr>
        <w:t>新建</w:t>
      </w:r>
      <w:r>
        <w:rPr>
          <w:rStyle w:val="NormalCharacter"/>
          <w:rFonts w:ascii="宋体" w:hAnsi="宋体" w:hint="eastAsia"/>
          <w:sz w:val="24"/>
          <w:szCs w:val="24"/>
          <w:u w:val="single"/>
        </w:rPr>
        <w:t>专变房（1</w:t>
      </w:r>
      <w:r>
        <w:rPr>
          <w:rStyle w:val="NormalCharacter"/>
          <w:rFonts w:ascii="宋体" w:hAnsi="宋体"/>
          <w:sz w:val="24"/>
          <w:szCs w:val="24"/>
          <w:u w:val="single"/>
        </w:rPr>
        <w:t>×</w:t>
      </w:r>
      <w:r>
        <w:rPr>
          <w:rStyle w:val="NormalCharacter"/>
          <w:rFonts w:ascii="宋体" w:hAnsi="宋体" w:hint="eastAsia"/>
          <w:sz w:val="24"/>
          <w:szCs w:val="24"/>
          <w:u w:val="single"/>
        </w:rPr>
        <w:t>8</w:t>
      </w:r>
      <w:r>
        <w:rPr>
          <w:rStyle w:val="NormalCharacter"/>
          <w:rFonts w:ascii="宋体" w:hAnsi="宋体"/>
          <w:sz w:val="24"/>
          <w:szCs w:val="24"/>
          <w:u w:val="single"/>
        </w:rPr>
        <w:t>00kVA</w:t>
      </w:r>
      <w:r>
        <w:rPr>
          <w:rStyle w:val="NormalCharacter"/>
          <w:rFonts w:ascii="宋体" w:hAnsi="宋体" w:hint="eastAsia"/>
          <w:sz w:val="24"/>
          <w:szCs w:val="24"/>
          <w:u w:val="single"/>
        </w:rPr>
        <w:t>）</w:t>
      </w:r>
      <w:r>
        <w:rPr>
          <w:rStyle w:val="NormalCharacter"/>
          <w:rFonts w:ascii="宋体" w:hAnsi="宋体"/>
          <w:sz w:val="24"/>
          <w:szCs w:val="24"/>
          <w:u w:val="single"/>
        </w:rPr>
        <w:t>。</w:t>
      </w:r>
      <w:r>
        <w:rPr>
          <w:rFonts w:ascii="宋体" w:hAnsi="宋体" w:cs="宋体" w:hint="eastAsia"/>
          <w:sz w:val="24"/>
          <w:szCs w:val="24"/>
          <w:u w:val="single"/>
        </w:rPr>
        <w:t>新建高压室一间、专变房一间、低压房一间及高低压房的设备基础、接地、照明等。</w:t>
      </w:r>
      <w:r w:rsidRPr="00E76C8E">
        <w:rPr>
          <w:rFonts w:ascii="宋体" w:hAnsi="宋体" w:cs="宋体" w:hint="eastAsia"/>
          <w:sz w:val="24"/>
          <w:szCs w:val="24"/>
          <w:u w:val="single"/>
        </w:rPr>
        <w:t>新建专用变压器</w:t>
      </w:r>
      <w:r w:rsidRPr="00E76C8E">
        <w:rPr>
          <w:rStyle w:val="NormalCharacter"/>
          <w:rFonts w:ascii="宋体" w:hAnsi="宋体" w:hint="eastAsia"/>
          <w:sz w:val="24"/>
          <w:szCs w:val="24"/>
          <w:u w:val="single"/>
        </w:rPr>
        <w:t>1</w:t>
      </w:r>
      <w:r w:rsidRPr="00E76C8E">
        <w:rPr>
          <w:rStyle w:val="NormalCharacter"/>
          <w:rFonts w:ascii="宋体" w:hAnsi="宋体"/>
          <w:sz w:val="24"/>
          <w:szCs w:val="24"/>
          <w:u w:val="single"/>
        </w:rPr>
        <w:t>×</w:t>
      </w:r>
      <w:r w:rsidRPr="00E76C8E">
        <w:rPr>
          <w:rStyle w:val="NormalCharacter"/>
          <w:rFonts w:ascii="宋体" w:hAnsi="宋体" w:hint="eastAsia"/>
          <w:sz w:val="24"/>
          <w:szCs w:val="24"/>
          <w:u w:val="single"/>
        </w:rPr>
        <w:t>8</w:t>
      </w:r>
      <w:r w:rsidRPr="00E76C8E">
        <w:rPr>
          <w:rStyle w:val="NormalCharacter"/>
          <w:rFonts w:ascii="宋体" w:hAnsi="宋体"/>
          <w:sz w:val="24"/>
          <w:szCs w:val="24"/>
          <w:u w:val="single"/>
        </w:rPr>
        <w:t>00kVA</w:t>
      </w:r>
      <w:r w:rsidRPr="00E76C8E">
        <w:rPr>
          <w:rFonts w:ascii="宋体" w:hAnsi="宋体" w:cs="宋体" w:hint="eastAsia"/>
          <w:sz w:val="24"/>
          <w:szCs w:val="24"/>
          <w:u w:val="single"/>
        </w:rPr>
        <w:t>，合计</w:t>
      </w:r>
      <w:r w:rsidRPr="00E76C8E">
        <w:rPr>
          <w:rStyle w:val="NormalCharacter"/>
          <w:rFonts w:ascii="宋体" w:hAnsi="宋体" w:hint="eastAsia"/>
          <w:sz w:val="24"/>
          <w:szCs w:val="24"/>
          <w:u w:val="single"/>
        </w:rPr>
        <w:t>8</w:t>
      </w:r>
      <w:r w:rsidRPr="00E76C8E">
        <w:rPr>
          <w:rStyle w:val="NormalCharacter"/>
          <w:rFonts w:ascii="宋体" w:hAnsi="宋体"/>
          <w:sz w:val="24"/>
          <w:szCs w:val="24"/>
          <w:u w:val="single"/>
        </w:rPr>
        <w:t>00kVA</w:t>
      </w:r>
      <w:r w:rsidRPr="00E76C8E">
        <w:rPr>
          <w:rFonts w:ascii="宋体" w:hAnsi="宋体" w:cs="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五、标段划分及各标段招标内容、规模和最高投标限价：</w:t>
      </w:r>
    </w:p>
    <w:p w:rsidR="00DF04CC" w:rsidRDefault="0072704E">
      <w:pPr>
        <w:spacing w:line="360" w:lineRule="auto"/>
        <w:ind w:firstLineChars="200" w:firstLine="480"/>
        <w:rPr>
          <w:rFonts w:ascii="宋体" w:hAnsi="宋体"/>
          <w:sz w:val="24"/>
          <w:szCs w:val="24"/>
          <w:u w:val="single"/>
        </w:rPr>
      </w:pPr>
      <w:r>
        <w:rPr>
          <w:rFonts w:ascii="宋体" w:hAnsi="宋体"/>
          <w:sz w:val="24"/>
          <w:szCs w:val="24"/>
        </w:rPr>
        <w:t>1.</w:t>
      </w:r>
      <w:r>
        <w:rPr>
          <w:rFonts w:ascii="宋体" w:hAnsi="宋体" w:hint="eastAsia"/>
          <w:sz w:val="24"/>
          <w:szCs w:val="24"/>
        </w:rPr>
        <w:t>标段划分：</w:t>
      </w:r>
      <w:r>
        <w:rPr>
          <w:rFonts w:ascii="宋体" w:hAnsi="宋体" w:hint="eastAsia"/>
          <w:sz w:val="24"/>
          <w:szCs w:val="24"/>
          <w:u w:val="single"/>
        </w:rPr>
        <w:t>本工程划分为1个标段。</w:t>
      </w:r>
    </w:p>
    <w:p w:rsidR="00DF04CC" w:rsidRDefault="0072704E">
      <w:pPr>
        <w:spacing w:line="360" w:lineRule="auto"/>
        <w:ind w:firstLineChars="200" w:firstLine="480"/>
        <w:rPr>
          <w:rFonts w:ascii="宋体" w:hAnsi="宋体"/>
          <w:sz w:val="24"/>
          <w:szCs w:val="24"/>
          <w:u w:val="single"/>
        </w:rPr>
      </w:pPr>
      <w:r>
        <w:rPr>
          <w:rFonts w:ascii="宋体" w:hAnsi="宋体"/>
          <w:sz w:val="24"/>
          <w:szCs w:val="24"/>
        </w:rPr>
        <w:t>2.</w:t>
      </w:r>
      <w:r>
        <w:rPr>
          <w:rFonts w:ascii="宋体" w:hAnsi="宋体" w:hint="eastAsia"/>
          <w:sz w:val="24"/>
          <w:szCs w:val="24"/>
        </w:rPr>
        <w:t>招标内容、规模：</w:t>
      </w:r>
      <w:r>
        <w:rPr>
          <w:rStyle w:val="NormalCharacter"/>
          <w:rFonts w:ascii="宋体" w:hAnsi="宋体"/>
          <w:sz w:val="24"/>
          <w:szCs w:val="24"/>
          <w:u w:val="single"/>
        </w:rPr>
        <w:t>本项目采用交流10kV单回路电源供电。</w:t>
      </w:r>
      <w:r>
        <w:rPr>
          <w:rStyle w:val="NormalCharacter"/>
          <w:rFonts w:ascii="宋体" w:hAnsi="宋体" w:hint="eastAsia"/>
          <w:sz w:val="24"/>
          <w:szCs w:val="24"/>
          <w:u w:val="single"/>
        </w:rPr>
        <w:t>由大基头F16供电，在同福睿府开关房新建一列母线（DDD），新建母线与原有母线形成联络并环网。由本期新建D柜新敷</w:t>
      </w:r>
      <w:r>
        <w:rPr>
          <w:rStyle w:val="NormalCharacter"/>
          <w:rFonts w:ascii="宋体" w:hAnsi="宋体"/>
          <w:sz w:val="24"/>
          <w:szCs w:val="24"/>
          <w:u w:val="single"/>
        </w:rPr>
        <w:t>10kV</w:t>
      </w:r>
      <w:r>
        <w:rPr>
          <w:rStyle w:val="NormalCharacter"/>
          <w:rFonts w:ascii="宋体" w:hAnsi="宋体" w:hint="eastAsia"/>
          <w:sz w:val="24"/>
          <w:szCs w:val="24"/>
          <w:u w:val="single"/>
        </w:rPr>
        <w:t>电缆至本期新建高压室。再由</w:t>
      </w:r>
      <w:r>
        <w:rPr>
          <w:rStyle w:val="NormalCharacter"/>
          <w:rFonts w:ascii="宋体" w:hAnsi="宋体"/>
          <w:sz w:val="24"/>
          <w:szCs w:val="24"/>
          <w:u w:val="single"/>
        </w:rPr>
        <w:t>新建高压室</w:t>
      </w:r>
      <w:r>
        <w:rPr>
          <w:rStyle w:val="NormalCharacter"/>
          <w:rFonts w:ascii="宋体" w:hAnsi="宋体" w:hint="eastAsia"/>
          <w:sz w:val="24"/>
          <w:szCs w:val="24"/>
          <w:u w:val="single"/>
        </w:rPr>
        <w:t>敷设10</w:t>
      </w:r>
      <w:r>
        <w:rPr>
          <w:rStyle w:val="NormalCharacter"/>
          <w:rFonts w:ascii="宋体" w:hAnsi="宋体"/>
          <w:sz w:val="24"/>
          <w:szCs w:val="24"/>
          <w:u w:val="single"/>
        </w:rPr>
        <w:t>k</w:t>
      </w:r>
      <w:r>
        <w:rPr>
          <w:rStyle w:val="NormalCharacter"/>
          <w:rFonts w:ascii="宋体" w:hAnsi="宋体" w:hint="eastAsia"/>
          <w:sz w:val="24"/>
          <w:szCs w:val="24"/>
          <w:u w:val="single"/>
        </w:rPr>
        <w:t>V电缆至</w:t>
      </w:r>
      <w:r>
        <w:rPr>
          <w:rStyle w:val="NormalCharacter"/>
          <w:rFonts w:ascii="宋体" w:hAnsi="宋体"/>
          <w:sz w:val="24"/>
          <w:szCs w:val="24"/>
          <w:u w:val="single"/>
        </w:rPr>
        <w:t>新建</w:t>
      </w:r>
      <w:r>
        <w:rPr>
          <w:rStyle w:val="NormalCharacter"/>
          <w:rFonts w:ascii="宋体" w:hAnsi="宋体" w:hint="eastAsia"/>
          <w:sz w:val="24"/>
          <w:szCs w:val="24"/>
          <w:u w:val="single"/>
        </w:rPr>
        <w:t>专变房（1</w:t>
      </w:r>
      <w:r>
        <w:rPr>
          <w:rStyle w:val="NormalCharacter"/>
          <w:rFonts w:ascii="宋体" w:hAnsi="宋体"/>
          <w:sz w:val="24"/>
          <w:szCs w:val="24"/>
          <w:u w:val="single"/>
        </w:rPr>
        <w:t>×</w:t>
      </w:r>
      <w:r>
        <w:rPr>
          <w:rStyle w:val="NormalCharacter"/>
          <w:rFonts w:ascii="宋体" w:hAnsi="宋体" w:hint="eastAsia"/>
          <w:sz w:val="24"/>
          <w:szCs w:val="24"/>
          <w:u w:val="single"/>
        </w:rPr>
        <w:t>8</w:t>
      </w:r>
      <w:r>
        <w:rPr>
          <w:rStyle w:val="NormalCharacter"/>
          <w:rFonts w:ascii="宋体" w:hAnsi="宋体"/>
          <w:sz w:val="24"/>
          <w:szCs w:val="24"/>
          <w:u w:val="single"/>
        </w:rPr>
        <w:t>00kVA</w:t>
      </w:r>
      <w:r>
        <w:rPr>
          <w:rStyle w:val="NormalCharacter"/>
          <w:rFonts w:ascii="宋体" w:hAnsi="宋体" w:hint="eastAsia"/>
          <w:sz w:val="24"/>
          <w:szCs w:val="24"/>
          <w:u w:val="single"/>
        </w:rPr>
        <w:t>）</w:t>
      </w:r>
      <w:r>
        <w:rPr>
          <w:rStyle w:val="NormalCharacter"/>
          <w:rFonts w:ascii="宋体" w:hAnsi="宋体"/>
          <w:sz w:val="24"/>
          <w:szCs w:val="24"/>
          <w:u w:val="single"/>
        </w:rPr>
        <w:t>。</w:t>
      </w:r>
      <w:r>
        <w:rPr>
          <w:rFonts w:ascii="宋体" w:hAnsi="宋体" w:cs="宋体" w:hint="eastAsia"/>
          <w:sz w:val="24"/>
          <w:szCs w:val="24"/>
          <w:u w:val="single"/>
        </w:rPr>
        <w:t>新建高压室一间、专变房一间、低压房一间及高低压房的设备基础、接地、照明等。</w:t>
      </w:r>
      <w:r w:rsidRPr="00E76C8E">
        <w:rPr>
          <w:rFonts w:ascii="宋体" w:hAnsi="宋体" w:cs="宋体" w:hint="eastAsia"/>
          <w:sz w:val="24"/>
          <w:szCs w:val="24"/>
          <w:u w:val="single"/>
        </w:rPr>
        <w:t>新建专用变压器</w:t>
      </w:r>
      <w:r w:rsidRPr="00E76C8E">
        <w:rPr>
          <w:rStyle w:val="NormalCharacter"/>
          <w:rFonts w:ascii="宋体" w:hAnsi="宋体" w:hint="eastAsia"/>
          <w:sz w:val="24"/>
          <w:szCs w:val="24"/>
          <w:u w:val="single"/>
        </w:rPr>
        <w:t>1</w:t>
      </w:r>
      <w:r w:rsidRPr="00E76C8E">
        <w:rPr>
          <w:rStyle w:val="NormalCharacter"/>
          <w:rFonts w:ascii="宋体" w:hAnsi="宋体"/>
          <w:sz w:val="24"/>
          <w:szCs w:val="24"/>
          <w:u w:val="single"/>
        </w:rPr>
        <w:t>×</w:t>
      </w:r>
      <w:r w:rsidRPr="00E76C8E">
        <w:rPr>
          <w:rStyle w:val="NormalCharacter"/>
          <w:rFonts w:ascii="宋体" w:hAnsi="宋体" w:hint="eastAsia"/>
          <w:sz w:val="24"/>
          <w:szCs w:val="24"/>
          <w:u w:val="single"/>
        </w:rPr>
        <w:t>8</w:t>
      </w:r>
      <w:r w:rsidRPr="00E76C8E">
        <w:rPr>
          <w:rStyle w:val="NormalCharacter"/>
          <w:rFonts w:ascii="宋体" w:hAnsi="宋体"/>
          <w:sz w:val="24"/>
          <w:szCs w:val="24"/>
          <w:u w:val="single"/>
        </w:rPr>
        <w:t>00kVA</w:t>
      </w:r>
      <w:r w:rsidRPr="00E76C8E">
        <w:rPr>
          <w:rFonts w:ascii="宋体" w:hAnsi="宋体" w:cs="宋体" w:hint="eastAsia"/>
          <w:sz w:val="24"/>
          <w:szCs w:val="24"/>
          <w:u w:val="single"/>
        </w:rPr>
        <w:t>，合计</w:t>
      </w:r>
      <w:r w:rsidRPr="00E76C8E">
        <w:rPr>
          <w:rStyle w:val="NormalCharacter"/>
          <w:rFonts w:ascii="宋体" w:hAnsi="宋体" w:hint="eastAsia"/>
          <w:sz w:val="24"/>
          <w:szCs w:val="24"/>
          <w:u w:val="single"/>
        </w:rPr>
        <w:t>8</w:t>
      </w:r>
      <w:r w:rsidRPr="00E76C8E">
        <w:rPr>
          <w:rStyle w:val="NormalCharacter"/>
          <w:rFonts w:ascii="宋体" w:hAnsi="宋体"/>
          <w:sz w:val="24"/>
          <w:szCs w:val="24"/>
          <w:u w:val="single"/>
        </w:rPr>
        <w:t>00kVA</w:t>
      </w:r>
      <w:r w:rsidRPr="00E76C8E">
        <w:rPr>
          <w:rFonts w:ascii="宋体" w:hAnsi="宋体" w:cs="宋体" w:hint="eastAsia"/>
          <w:sz w:val="24"/>
          <w:szCs w:val="24"/>
          <w:u w:val="single"/>
        </w:rPr>
        <w:t>。</w:t>
      </w:r>
      <w:r>
        <w:rPr>
          <w:rFonts w:ascii="宋体" w:hAnsi="宋体" w:cs="宋体" w:hint="eastAsia"/>
          <w:sz w:val="24"/>
          <w:szCs w:val="24"/>
          <w:u w:val="single"/>
        </w:rPr>
        <w:t>具体以招标人提供的施工图</w:t>
      </w:r>
      <w:r>
        <w:rPr>
          <w:rFonts w:ascii="宋体" w:hAnsi="宋体" w:cs="宋体" w:hint="eastAsia"/>
          <w:sz w:val="24"/>
          <w:szCs w:val="24"/>
          <w:u w:val="single"/>
        </w:rPr>
        <w:lastRenderedPageBreak/>
        <w:t>纸、工程量清单及招标过程中所发出的相关文件所包含的全部内容为准。</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最高投标限价：</w:t>
      </w:r>
      <w:r>
        <w:rPr>
          <w:rFonts w:ascii="宋体" w:hAnsi="宋体" w:hint="eastAsia"/>
          <w:sz w:val="24"/>
          <w:szCs w:val="24"/>
          <w:u w:val="single"/>
        </w:rPr>
        <w:t>人民币</w:t>
      </w:r>
      <w:r w:rsidR="00E76C8E" w:rsidRPr="00E76C8E">
        <w:rPr>
          <w:rFonts w:ascii="宋体" w:hAnsi="宋体"/>
          <w:sz w:val="24"/>
          <w:szCs w:val="24"/>
          <w:u w:val="single"/>
        </w:rPr>
        <w:t>1498390.33</w:t>
      </w:r>
      <w:r>
        <w:rPr>
          <w:rFonts w:ascii="宋体" w:hAnsi="宋体" w:hint="eastAsia"/>
          <w:sz w:val="24"/>
          <w:szCs w:val="24"/>
          <w:u w:val="single"/>
        </w:rPr>
        <w:t>元。</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六、资金来源：</w:t>
      </w:r>
      <w:r>
        <w:rPr>
          <w:rFonts w:ascii="宋体" w:hAnsi="宋体" w:cs="宋体" w:hint="eastAsia"/>
          <w:sz w:val="24"/>
          <w:szCs w:val="24"/>
          <w:u w:val="single"/>
        </w:rPr>
        <w:t>区财政资金。</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注：政府投资项目一律不得以建筑业企业带资承包的方式进行建设。</w:t>
      </w:r>
    </w:p>
    <w:p w:rsidR="00DF04CC" w:rsidRDefault="0072704E">
      <w:pPr>
        <w:spacing w:line="360" w:lineRule="auto"/>
        <w:ind w:firstLineChars="200" w:firstLine="480"/>
        <w:rPr>
          <w:rFonts w:ascii="宋体" w:hAnsi="宋体"/>
          <w:sz w:val="24"/>
          <w:szCs w:val="24"/>
          <w:u w:val="single"/>
        </w:rPr>
      </w:pPr>
      <w:r>
        <w:rPr>
          <w:rFonts w:ascii="宋体" w:hAnsi="宋体" w:cs="宋体" w:hint="eastAsia"/>
          <w:kern w:val="0"/>
          <w:sz w:val="24"/>
          <w:szCs w:val="24"/>
        </w:rPr>
        <w:t>七、</w:t>
      </w:r>
      <w:r>
        <w:rPr>
          <w:rFonts w:ascii="宋体" w:hAnsi="宋体" w:hint="eastAsia"/>
          <w:sz w:val="24"/>
          <w:szCs w:val="24"/>
        </w:rPr>
        <w:t>公告发布日期、</w:t>
      </w:r>
      <w:r>
        <w:rPr>
          <w:rFonts w:ascii="宋体" w:hAnsi="宋体" w:cs="宋体" w:hint="eastAsia"/>
          <w:sz w:val="24"/>
          <w:szCs w:val="24"/>
        </w:rPr>
        <w:t>递交投标文件时间与开标时间：</w:t>
      </w:r>
    </w:p>
    <w:p w:rsidR="00DF04CC" w:rsidRDefault="0072704E">
      <w:pPr>
        <w:spacing w:line="360" w:lineRule="auto"/>
        <w:ind w:firstLineChars="200" w:firstLine="480"/>
        <w:rPr>
          <w:rFonts w:ascii="宋体" w:hAnsi="宋体"/>
          <w:sz w:val="24"/>
          <w:szCs w:val="24"/>
          <w:u w:val="single"/>
        </w:rPr>
      </w:pPr>
      <w:r>
        <w:rPr>
          <w:rFonts w:ascii="宋体" w:hAnsi="宋体"/>
          <w:sz w:val="24"/>
          <w:szCs w:val="24"/>
        </w:rPr>
        <w:t>1.</w:t>
      </w:r>
      <w:r>
        <w:rPr>
          <w:rFonts w:ascii="宋体" w:hAnsi="宋体" w:hint="eastAsia"/>
          <w:sz w:val="24"/>
          <w:szCs w:val="24"/>
        </w:rPr>
        <w:t>公告发布日期（含本日）：</w:t>
      </w:r>
      <w:r>
        <w:rPr>
          <w:rFonts w:ascii="宋体" w:hAnsi="宋体" w:hint="eastAsia"/>
          <w:sz w:val="24"/>
          <w:szCs w:val="24"/>
          <w:u w:val="single"/>
        </w:rPr>
        <w:t>2023年</w:t>
      </w:r>
      <w:r w:rsidR="00C6386D">
        <w:rPr>
          <w:rFonts w:ascii="宋体" w:hAnsi="宋体" w:hint="eastAsia"/>
          <w:sz w:val="24"/>
          <w:szCs w:val="24"/>
          <w:u w:val="single"/>
        </w:rPr>
        <w:t>6</w:t>
      </w:r>
      <w:r>
        <w:rPr>
          <w:rFonts w:ascii="宋体" w:hAnsi="宋体" w:hint="eastAsia"/>
          <w:sz w:val="24"/>
          <w:szCs w:val="24"/>
          <w:u w:val="single"/>
        </w:rPr>
        <w:t>月</w:t>
      </w:r>
      <w:r w:rsidR="00C6386D">
        <w:rPr>
          <w:rFonts w:ascii="宋体" w:hAnsi="宋体" w:hint="eastAsia"/>
          <w:sz w:val="24"/>
          <w:szCs w:val="24"/>
          <w:u w:val="single"/>
        </w:rPr>
        <w:t>20</w:t>
      </w:r>
      <w:r>
        <w:rPr>
          <w:rFonts w:ascii="宋体" w:hAnsi="宋体" w:hint="eastAsia"/>
          <w:sz w:val="24"/>
          <w:szCs w:val="24"/>
          <w:u w:val="single"/>
        </w:rPr>
        <w:t>日至2023年</w:t>
      </w:r>
      <w:r w:rsidR="00C6386D">
        <w:rPr>
          <w:rFonts w:ascii="宋体" w:hAnsi="宋体" w:hint="eastAsia"/>
          <w:sz w:val="24"/>
          <w:szCs w:val="24"/>
          <w:u w:val="single"/>
        </w:rPr>
        <w:t>7</w:t>
      </w:r>
      <w:r>
        <w:rPr>
          <w:rFonts w:ascii="宋体" w:hAnsi="宋体" w:hint="eastAsia"/>
          <w:sz w:val="24"/>
          <w:szCs w:val="24"/>
          <w:u w:val="single"/>
        </w:rPr>
        <w:t>月</w:t>
      </w:r>
      <w:r w:rsidR="00C6386D">
        <w:rPr>
          <w:rFonts w:ascii="宋体" w:hAnsi="宋体" w:hint="eastAsia"/>
          <w:sz w:val="24"/>
          <w:szCs w:val="24"/>
          <w:u w:val="single"/>
        </w:rPr>
        <w:t>11</w:t>
      </w:r>
      <w:r>
        <w:rPr>
          <w:rFonts w:ascii="宋体" w:hAnsi="宋体" w:hint="eastAsia"/>
          <w:sz w:val="24"/>
          <w:szCs w:val="24"/>
          <w:u w:val="single"/>
        </w:rPr>
        <w:t>日</w:t>
      </w:r>
      <w:r w:rsidR="00C6386D">
        <w:rPr>
          <w:rFonts w:ascii="宋体" w:hAnsi="宋体" w:hint="eastAsia"/>
          <w:sz w:val="24"/>
          <w:szCs w:val="24"/>
          <w:u w:val="single"/>
        </w:rPr>
        <w:t>10</w:t>
      </w:r>
      <w:r>
        <w:rPr>
          <w:rFonts w:ascii="宋体" w:hAnsi="宋体" w:hint="eastAsia"/>
          <w:sz w:val="24"/>
          <w:szCs w:val="24"/>
          <w:u w:val="single"/>
        </w:rPr>
        <w:t>时</w:t>
      </w:r>
      <w:r w:rsidR="00C6386D">
        <w:rPr>
          <w:rFonts w:ascii="宋体" w:hAnsi="宋体" w:hint="eastAsia"/>
          <w:sz w:val="24"/>
          <w:szCs w:val="24"/>
          <w:u w:val="single"/>
        </w:rPr>
        <w:t>30</w:t>
      </w:r>
      <w:r>
        <w:rPr>
          <w:rFonts w:ascii="宋体" w:hAnsi="宋体" w:hint="eastAsia"/>
          <w:sz w:val="24"/>
          <w:szCs w:val="24"/>
          <w:u w:val="single"/>
        </w:rPr>
        <w:t>分</w:t>
      </w:r>
      <w:r w:rsidR="00E76C8E">
        <w:rPr>
          <w:rFonts w:ascii="宋体" w:hAnsi="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凡有意参加投标者，请登录</w:t>
      </w:r>
      <w:r>
        <w:rPr>
          <w:rFonts w:ascii="宋体" w:hAnsi="宋体" w:hint="eastAsia"/>
          <w:sz w:val="24"/>
          <w:szCs w:val="24"/>
          <w:u w:val="single"/>
        </w:rPr>
        <w:t>广州公共资源交易中心</w:t>
      </w:r>
      <w:r>
        <w:rPr>
          <w:rFonts w:ascii="宋体" w:hAnsi="宋体" w:hint="eastAsia"/>
          <w:sz w:val="24"/>
          <w:szCs w:val="24"/>
        </w:rPr>
        <w:t>交易平台网站下载电子招标文件。</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注：发布招标公告的时间为招标公告发出之日起至投标截止时间止。</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2</w:t>
      </w:r>
      <w:r>
        <w:rPr>
          <w:rFonts w:ascii="宋体" w:hAnsi="宋体"/>
          <w:sz w:val="24"/>
          <w:szCs w:val="24"/>
        </w:rPr>
        <w:t>.</w:t>
      </w:r>
      <w:r>
        <w:rPr>
          <w:rFonts w:ascii="宋体" w:hAnsi="宋体" w:hint="eastAsia"/>
          <w:sz w:val="24"/>
          <w:szCs w:val="24"/>
        </w:rPr>
        <w:t>递交投标文件起始时间：</w:t>
      </w:r>
      <w:r>
        <w:rPr>
          <w:rFonts w:ascii="宋体" w:hAnsi="宋体" w:hint="eastAsia"/>
          <w:sz w:val="24"/>
          <w:szCs w:val="24"/>
          <w:u w:val="single"/>
        </w:rPr>
        <w:t>2023年</w:t>
      </w:r>
      <w:r w:rsidR="00C6386D">
        <w:rPr>
          <w:rFonts w:ascii="宋体" w:hAnsi="宋体" w:hint="eastAsia"/>
          <w:sz w:val="24"/>
          <w:szCs w:val="24"/>
          <w:u w:val="single"/>
        </w:rPr>
        <w:t>6</w:t>
      </w:r>
      <w:r>
        <w:rPr>
          <w:rFonts w:ascii="宋体" w:hAnsi="宋体" w:hint="eastAsia"/>
          <w:sz w:val="24"/>
          <w:szCs w:val="24"/>
          <w:u w:val="single"/>
        </w:rPr>
        <w:t>月</w:t>
      </w:r>
      <w:r w:rsidR="00C6386D">
        <w:rPr>
          <w:rFonts w:ascii="宋体" w:hAnsi="宋体" w:hint="eastAsia"/>
          <w:sz w:val="24"/>
          <w:szCs w:val="24"/>
          <w:u w:val="single"/>
        </w:rPr>
        <w:t>21</w:t>
      </w:r>
      <w:r>
        <w:rPr>
          <w:rFonts w:ascii="宋体" w:hAnsi="宋体" w:hint="eastAsia"/>
          <w:sz w:val="24"/>
          <w:szCs w:val="24"/>
          <w:u w:val="single"/>
        </w:rPr>
        <w:t>日</w:t>
      </w:r>
      <w:r w:rsidR="00C6386D">
        <w:rPr>
          <w:rFonts w:ascii="宋体" w:hAnsi="宋体" w:hint="eastAsia"/>
          <w:sz w:val="24"/>
          <w:szCs w:val="24"/>
          <w:u w:val="single"/>
        </w:rPr>
        <w:t>00</w:t>
      </w:r>
      <w:r>
        <w:rPr>
          <w:rFonts w:ascii="宋体" w:hAnsi="宋体" w:hint="eastAsia"/>
          <w:sz w:val="24"/>
          <w:szCs w:val="24"/>
          <w:u w:val="single"/>
        </w:rPr>
        <w:t>时</w:t>
      </w:r>
      <w:r w:rsidR="00C6386D">
        <w:rPr>
          <w:rFonts w:ascii="宋体" w:hAnsi="宋体" w:hint="eastAsia"/>
          <w:sz w:val="24"/>
          <w:szCs w:val="24"/>
          <w:u w:val="single"/>
        </w:rPr>
        <w:t>00</w:t>
      </w:r>
      <w:r>
        <w:rPr>
          <w:rFonts w:ascii="宋体" w:hAnsi="宋体" w:hint="eastAsia"/>
          <w:sz w:val="24"/>
          <w:szCs w:val="24"/>
          <w:u w:val="single"/>
        </w:rPr>
        <w:t>分</w:t>
      </w:r>
      <w:r>
        <w:rPr>
          <w:rFonts w:ascii="宋体" w:hAnsi="宋体" w:hint="eastAsia"/>
          <w:sz w:val="24"/>
          <w:szCs w:val="24"/>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截止时间：</w:t>
      </w:r>
      <w:r>
        <w:rPr>
          <w:rFonts w:ascii="宋体" w:hAnsi="宋体" w:hint="eastAsia"/>
          <w:sz w:val="24"/>
          <w:szCs w:val="24"/>
          <w:u w:val="single"/>
        </w:rPr>
        <w:t>2023年</w:t>
      </w:r>
      <w:r w:rsidR="00C6386D">
        <w:rPr>
          <w:rFonts w:ascii="宋体" w:hAnsi="宋体" w:hint="eastAsia"/>
          <w:sz w:val="24"/>
          <w:szCs w:val="24"/>
          <w:u w:val="single"/>
        </w:rPr>
        <w:t>7月11日10时30分</w:t>
      </w:r>
      <w:r>
        <w:rPr>
          <w:rFonts w:ascii="宋体" w:hAnsi="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递交投标文件备用光盘时间：</w:t>
      </w:r>
      <w:r>
        <w:rPr>
          <w:rFonts w:ascii="宋体" w:hAnsi="宋体" w:hint="eastAsia"/>
          <w:sz w:val="24"/>
          <w:szCs w:val="24"/>
          <w:u w:val="single"/>
        </w:rPr>
        <w:t>2023年</w:t>
      </w:r>
      <w:r w:rsidR="00C6386D">
        <w:rPr>
          <w:rFonts w:ascii="宋体" w:hAnsi="宋体" w:hint="eastAsia"/>
          <w:sz w:val="24"/>
          <w:szCs w:val="24"/>
          <w:u w:val="single"/>
        </w:rPr>
        <w:t>7</w:t>
      </w:r>
      <w:r>
        <w:rPr>
          <w:rFonts w:ascii="宋体" w:hAnsi="宋体" w:hint="eastAsia"/>
          <w:sz w:val="24"/>
          <w:szCs w:val="24"/>
          <w:u w:val="single"/>
        </w:rPr>
        <w:t>月</w:t>
      </w:r>
      <w:r w:rsidR="00C6386D">
        <w:rPr>
          <w:rFonts w:ascii="宋体" w:hAnsi="宋体" w:hint="eastAsia"/>
          <w:sz w:val="24"/>
          <w:szCs w:val="24"/>
          <w:u w:val="single"/>
        </w:rPr>
        <w:t>11</w:t>
      </w:r>
      <w:r>
        <w:rPr>
          <w:rFonts w:ascii="宋体" w:hAnsi="宋体" w:hint="eastAsia"/>
          <w:sz w:val="24"/>
          <w:szCs w:val="24"/>
          <w:u w:val="single"/>
        </w:rPr>
        <w:t>日</w:t>
      </w:r>
      <w:r w:rsidR="00C6386D">
        <w:rPr>
          <w:rFonts w:ascii="宋体" w:hAnsi="宋体" w:hint="eastAsia"/>
          <w:sz w:val="24"/>
          <w:szCs w:val="24"/>
          <w:u w:val="single"/>
        </w:rPr>
        <w:t>10</w:t>
      </w:r>
      <w:r>
        <w:rPr>
          <w:rFonts w:ascii="宋体" w:hAnsi="宋体" w:hint="eastAsia"/>
          <w:sz w:val="24"/>
          <w:szCs w:val="24"/>
          <w:u w:val="single"/>
        </w:rPr>
        <w:t>时</w:t>
      </w:r>
      <w:r w:rsidR="00C6386D">
        <w:rPr>
          <w:rFonts w:ascii="宋体" w:hAnsi="宋体" w:hint="eastAsia"/>
          <w:sz w:val="24"/>
          <w:szCs w:val="24"/>
          <w:u w:val="single"/>
        </w:rPr>
        <w:t>15</w:t>
      </w:r>
      <w:r>
        <w:rPr>
          <w:rFonts w:ascii="宋体" w:hAnsi="宋体" w:hint="eastAsia"/>
          <w:sz w:val="24"/>
          <w:szCs w:val="24"/>
          <w:u w:val="single"/>
        </w:rPr>
        <w:t>分至2023年</w:t>
      </w:r>
      <w:r w:rsidR="00C6386D">
        <w:rPr>
          <w:rFonts w:ascii="宋体" w:hAnsi="宋体" w:hint="eastAsia"/>
          <w:sz w:val="24"/>
          <w:szCs w:val="24"/>
          <w:u w:val="single"/>
        </w:rPr>
        <w:t>7月11日10时30分</w:t>
      </w:r>
      <w:r>
        <w:rPr>
          <w:rFonts w:ascii="宋体" w:hAnsi="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递交投标文件备用光盘地点：广州公共资源交易中心第</w:t>
      </w:r>
      <w:r w:rsidR="00C6386D">
        <w:rPr>
          <w:rFonts w:ascii="宋体" w:hAnsi="宋体" w:hint="eastAsia"/>
          <w:sz w:val="24"/>
          <w:szCs w:val="24"/>
          <w:u w:val="single"/>
        </w:rPr>
        <w:t>12</w:t>
      </w:r>
      <w:r>
        <w:rPr>
          <w:rFonts w:ascii="宋体" w:hAnsi="宋体" w:hint="eastAsia"/>
          <w:sz w:val="24"/>
          <w:szCs w:val="24"/>
        </w:rPr>
        <w:t>开标室。</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3</w:t>
      </w:r>
      <w:r>
        <w:rPr>
          <w:rFonts w:ascii="宋体" w:hAnsi="宋体"/>
          <w:sz w:val="24"/>
          <w:szCs w:val="24"/>
        </w:rPr>
        <w:t>.</w:t>
      </w:r>
      <w:r>
        <w:rPr>
          <w:rFonts w:ascii="宋体" w:hAnsi="宋体" w:hint="eastAsia"/>
          <w:sz w:val="24"/>
          <w:szCs w:val="24"/>
        </w:rPr>
        <w:t>开标开始时间：</w:t>
      </w:r>
      <w:r>
        <w:rPr>
          <w:rFonts w:ascii="宋体" w:hAnsi="宋体" w:hint="eastAsia"/>
          <w:sz w:val="24"/>
          <w:szCs w:val="24"/>
          <w:u w:val="single"/>
        </w:rPr>
        <w:t>2023年</w:t>
      </w:r>
      <w:r w:rsidR="00C6386D">
        <w:rPr>
          <w:rFonts w:ascii="宋体" w:hAnsi="宋体" w:hint="eastAsia"/>
          <w:sz w:val="24"/>
          <w:szCs w:val="24"/>
          <w:u w:val="single"/>
        </w:rPr>
        <w:t>7月11日10时30分</w:t>
      </w:r>
      <w:r>
        <w:rPr>
          <w:rFonts w:ascii="宋体" w:hAnsi="宋体" w:hint="eastAsia"/>
          <w:sz w:val="24"/>
          <w:szCs w:val="24"/>
          <w:u w:val="single"/>
        </w:rPr>
        <w:t>。</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4</w:t>
      </w:r>
      <w:r>
        <w:rPr>
          <w:rFonts w:ascii="宋体" w:hAnsi="宋体"/>
          <w:sz w:val="24"/>
          <w:szCs w:val="24"/>
        </w:rPr>
        <w:t>.</w:t>
      </w:r>
      <w:r>
        <w:rPr>
          <w:rFonts w:ascii="宋体" w:hAnsi="宋体" w:hint="eastAsia"/>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5</w:t>
      </w:r>
      <w:r>
        <w:rPr>
          <w:rFonts w:ascii="宋体" w:hAnsi="宋体"/>
          <w:sz w:val="24"/>
          <w:szCs w:val="24"/>
        </w:rPr>
        <w:t>.</w:t>
      </w:r>
      <w:r>
        <w:rPr>
          <w:rFonts w:ascii="宋体" w:hAnsi="宋体" w:hint="eastAsia"/>
          <w:sz w:val="24"/>
          <w:szCs w:val="24"/>
        </w:rPr>
        <w:t>投标人通过</w:t>
      </w:r>
      <w:r>
        <w:rPr>
          <w:rFonts w:ascii="宋体" w:hAnsi="宋体" w:hint="eastAsia"/>
          <w:sz w:val="24"/>
          <w:szCs w:val="24"/>
          <w:u w:val="single"/>
        </w:rPr>
        <w:t>广州公共资源交易中心</w:t>
      </w:r>
      <w:r>
        <w:rPr>
          <w:rFonts w:ascii="宋体" w:hAnsi="宋体" w:hint="eastAsia"/>
          <w:sz w:val="24"/>
          <w:szCs w:val="24"/>
        </w:rPr>
        <w:t>交易平台递交电子投标文件。投标人应在递交投标文件截止时间前，登录</w:t>
      </w:r>
      <w:r>
        <w:rPr>
          <w:rFonts w:ascii="宋体" w:hAnsi="宋体" w:hint="eastAsia"/>
          <w:sz w:val="24"/>
          <w:szCs w:val="24"/>
          <w:u w:val="single"/>
        </w:rPr>
        <w:t>广州公共资源交易中心交</w:t>
      </w:r>
      <w:r>
        <w:rPr>
          <w:rFonts w:ascii="宋体" w:hAnsi="宋体" w:hint="eastAsia"/>
          <w:sz w:val="24"/>
          <w:szCs w:val="24"/>
        </w:rPr>
        <w:t>易平台网站办理网上投标登记手续。按照交易平台关于全流程电子化项目的相关指南进行操作。详见：</w:t>
      </w:r>
      <w:r>
        <w:rPr>
          <w:rFonts w:ascii="宋体" w:hAnsi="宋体" w:hint="eastAsia"/>
          <w:sz w:val="24"/>
          <w:szCs w:val="24"/>
          <w:u w:val="single"/>
        </w:rPr>
        <w:t>《房屋建筑和市政基础设施工程全流程电子化项目专章》</w:t>
      </w:r>
      <w:r>
        <w:rPr>
          <w:rFonts w:ascii="宋体" w:hAnsi="宋体" w:hint="eastAsia"/>
          <w:sz w:val="24"/>
          <w:szCs w:val="24"/>
        </w:rPr>
        <w:t>。</w:t>
      </w:r>
    </w:p>
    <w:p w:rsidR="00DF04CC" w:rsidRDefault="0072704E">
      <w:pPr>
        <w:spacing w:line="360" w:lineRule="auto"/>
        <w:ind w:firstLineChars="200" w:firstLine="480"/>
        <w:rPr>
          <w:rFonts w:ascii="宋体" w:hAnsi="宋体"/>
          <w:sz w:val="24"/>
          <w:szCs w:val="24"/>
          <w:u w:val="single"/>
        </w:rPr>
      </w:pPr>
      <w:r>
        <w:rPr>
          <w:rFonts w:ascii="宋体" w:hAnsi="宋体"/>
          <w:sz w:val="24"/>
          <w:szCs w:val="24"/>
        </w:rPr>
        <w:t>6.</w:t>
      </w:r>
      <w:r>
        <w:rPr>
          <w:rFonts w:ascii="宋体" w:hAnsi="宋体" w:hint="eastAsia"/>
          <w:sz w:val="24"/>
          <w:szCs w:val="24"/>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rsidR="00DF04CC" w:rsidRDefault="0072704E">
      <w:pPr>
        <w:spacing w:line="360" w:lineRule="auto"/>
        <w:ind w:firstLineChars="200" w:firstLine="480"/>
        <w:rPr>
          <w:rFonts w:ascii="宋体" w:hAnsi="宋体"/>
          <w:sz w:val="24"/>
          <w:szCs w:val="24"/>
          <w:u w:val="single"/>
        </w:rPr>
      </w:pPr>
      <w:r>
        <w:rPr>
          <w:rFonts w:ascii="宋体" w:hAnsi="宋体" w:cs="宋体" w:hint="eastAsia"/>
          <w:kern w:val="0"/>
          <w:sz w:val="24"/>
          <w:szCs w:val="24"/>
        </w:rPr>
        <w:t>八、招标文件获取方式：</w:t>
      </w:r>
    </w:p>
    <w:p w:rsidR="00DF04CC" w:rsidRDefault="0072704E">
      <w:pPr>
        <w:spacing w:line="360" w:lineRule="auto"/>
        <w:ind w:firstLineChars="200" w:firstLine="480"/>
        <w:rPr>
          <w:rFonts w:ascii="宋体" w:hAnsi="宋体"/>
          <w:sz w:val="24"/>
          <w:szCs w:val="24"/>
          <w:u w:val="single"/>
        </w:rPr>
      </w:pPr>
      <w:r>
        <w:rPr>
          <w:rFonts w:ascii="宋体" w:hAnsi="宋体" w:cs="宋体" w:hint="eastAsia"/>
          <w:kern w:val="0"/>
          <w:sz w:val="24"/>
          <w:szCs w:val="24"/>
        </w:rPr>
        <w:t>本项目招标文件随招标公告一并在</w:t>
      </w:r>
      <w:r>
        <w:rPr>
          <w:rFonts w:ascii="宋体" w:hAnsi="宋体" w:hint="eastAsia"/>
          <w:sz w:val="24"/>
          <w:szCs w:val="24"/>
          <w:u w:val="single"/>
        </w:rPr>
        <w:t>广州公共资源交易中心</w:t>
      </w:r>
      <w:r>
        <w:rPr>
          <w:rFonts w:ascii="宋体" w:hAnsi="宋体" w:hint="eastAsia"/>
          <w:sz w:val="24"/>
          <w:szCs w:val="24"/>
        </w:rPr>
        <w:t>交易平台网站发布。招标文件</w:t>
      </w:r>
      <w:r>
        <w:rPr>
          <w:rFonts w:ascii="宋体" w:hAnsi="宋体" w:cs="宋体" w:hint="eastAsia"/>
          <w:kern w:val="0"/>
          <w:sz w:val="24"/>
          <w:szCs w:val="24"/>
        </w:rPr>
        <w:t>一经在</w:t>
      </w:r>
      <w:r>
        <w:rPr>
          <w:rFonts w:ascii="宋体" w:hAnsi="宋体" w:hint="eastAsia"/>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发布，视为发售给投标人，招标文件由投标人自行在</w:t>
      </w:r>
      <w:r>
        <w:rPr>
          <w:rFonts w:ascii="宋体" w:hAnsi="宋体" w:hint="eastAsia"/>
          <w:sz w:val="24"/>
          <w:szCs w:val="24"/>
          <w:u w:val="single"/>
        </w:rPr>
        <w:t>广州公共资源交易中心</w:t>
      </w:r>
      <w:r>
        <w:rPr>
          <w:rFonts w:ascii="宋体" w:hAnsi="宋体" w:hint="eastAsia"/>
          <w:sz w:val="24"/>
          <w:szCs w:val="24"/>
        </w:rPr>
        <w:t>交易平台</w:t>
      </w:r>
      <w:r>
        <w:rPr>
          <w:rFonts w:ascii="宋体" w:hAnsi="宋体" w:cs="宋体" w:hint="eastAsia"/>
          <w:kern w:val="0"/>
          <w:sz w:val="24"/>
          <w:szCs w:val="24"/>
        </w:rPr>
        <w:t>网站下载。</w:t>
      </w:r>
    </w:p>
    <w:p w:rsidR="00DF04CC" w:rsidRDefault="0072704E">
      <w:pPr>
        <w:spacing w:line="360" w:lineRule="auto"/>
        <w:ind w:firstLineChars="200" w:firstLine="480"/>
        <w:rPr>
          <w:rFonts w:ascii="宋体" w:hAnsi="宋体"/>
          <w:sz w:val="24"/>
          <w:szCs w:val="24"/>
          <w:u w:val="single"/>
        </w:rPr>
      </w:pPr>
      <w:r>
        <w:rPr>
          <w:rFonts w:ascii="宋体" w:hAnsi="宋体" w:hint="eastAsia"/>
          <w:sz w:val="24"/>
          <w:szCs w:val="24"/>
        </w:rPr>
        <w:t>九、投标人合格条件：</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投标人参加投标的意思表达清楚，投标人代表被授权有效。</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投标人均具有独立法人资格，按国家法律经营。</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投标人均持有</w:t>
      </w:r>
      <w:r>
        <w:rPr>
          <w:rFonts w:ascii="宋体" w:hAnsi="宋体" w:hint="eastAsia"/>
          <w:sz w:val="24"/>
          <w:szCs w:val="24"/>
          <w:u w:val="single"/>
        </w:rPr>
        <w:t>相关</w:t>
      </w:r>
      <w:r>
        <w:rPr>
          <w:rFonts w:ascii="宋体" w:hAnsi="宋体" w:hint="eastAsia"/>
          <w:sz w:val="24"/>
          <w:szCs w:val="24"/>
        </w:rPr>
        <w:t>行政主管部门颁发的企业资质证书及安全生产许可证。</w:t>
      </w:r>
    </w:p>
    <w:p w:rsidR="00DF04CC" w:rsidRDefault="0072704E">
      <w:pPr>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投标人应具备以下资质：</w:t>
      </w:r>
    </w:p>
    <w:p w:rsidR="00DF04CC" w:rsidRDefault="0072704E">
      <w:pPr>
        <w:spacing w:line="360" w:lineRule="auto"/>
        <w:ind w:firstLineChars="200" w:firstLine="480"/>
        <w:rPr>
          <w:rStyle w:val="NormalCharacter"/>
          <w:rFonts w:ascii="宋体" w:hAnsi="宋体"/>
          <w:sz w:val="24"/>
          <w:szCs w:val="24"/>
          <w:u w:val="single"/>
        </w:rPr>
      </w:pPr>
      <w:r>
        <w:rPr>
          <w:rStyle w:val="NormalCharacter"/>
          <w:rFonts w:ascii="宋体" w:hAnsi="宋体" w:hint="eastAsia"/>
          <w:sz w:val="24"/>
          <w:szCs w:val="24"/>
          <w:u w:val="single"/>
        </w:rPr>
        <w:t>（1）投标人应同时具备以下①和②资质并在有效期内：</w:t>
      </w:r>
    </w:p>
    <w:p w:rsidR="00DF04CC" w:rsidRDefault="0072704E">
      <w:pPr>
        <w:spacing w:line="360" w:lineRule="auto"/>
        <w:ind w:firstLineChars="200" w:firstLine="480"/>
        <w:rPr>
          <w:rFonts w:ascii="宋体" w:hAnsi="宋体" w:cs="宋体"/>
          <w:sz w:val="24"/>
          <w:szCs w:val="24"/>
          <w:u w:val="single"/>
        </w:rPr>
      </w:pPr>
      <w:r>
        <w:rPr>
          <w:rStyle w:val="NormalCharacter"/>
          <w:rFonts w:ascii="宋体" w:hAnsi="宋体"/>
          <w:sz w:val="24"/>
          <w:szCs w:val="24"/>
          <w:u w:val="single"/>
        </w:rPr>
        <w:t>①</w:t>
      </w:r>
      <w:r>
        <w:rPr>
          <w:rFonts w:ascii="宋体" w:hAnsi="宋体" w:hint="eastAsia"/>
          <w:sz w:val="24"/>
          <w:szCs w:val="24"/>
          <w:u w:val="single"/>
        </w:rPr>
        <w:t>投标人具有承接本工程所需的</w:t>
      </w:r>
      <w:r>
        <w:rPr>
          <w:rFonts w:ascii="宋体" w:hAnsi="宋体" w:cs="宋体" w:hint="eastAsia"/>
          <w:sz w:val="24"/>
          <w:szCs w:val="24"/>
          <w:u w:val="single"/>
        </w:rPr>
        <w:t>电力工程施工总承包三级（或以上）资质，或输变电工程专业承包三级（或以上）资质，或建筑机电安装工程专业承包二级（或以上）资质；</w:t>
      </w:r>
    </w:p>
    <w:p w:rsidR="00DF04CC" w:rsidRDefault="0072704E">
      <w:pPr>
        <w:spacing w:line="360" w:lineRule="auto"/>
        <w:ind w:firstLineChars="200" w:firstLine="480"/>
        <w:rPr>
          <w:rFonts w:ascii="宋体" w:hAnsi="宋体"/>
          <w:sz w:val="24"/>
          <w:szCs w:val="24"/>
        </w:rPr>
      </w:pPr>
      <w:r>
        <w:rPr>
          <w:rStyle w:val="NormalCharacter"/>
          <w:rFonts w:ascii="宋体" w:hAnsi="宋体"/>
          <w:sz w:val="24"/>
          <w:szCs w:val="24"/>
          <w:u w:val="single"/>
        </w:rPr>
        <w:t>②</w:t>
      </w:r>
      <w:r>
        <w:rPr>
          <w:rFonts w:ascii="宋体" w:hAnsi="宋体" w:hint="eastAsia"/>
          <w:sz w:val="24"/>
          <w:szCs w:val="24"/>
          <w:u w:val="single"/>
        </w:rPr>
        <w:t>投标人</w:t>
      </w:r>
      <w:r>
        <w:rPr>
          <w:rFonts w:ascii="宋体" w:hAnsi="宋体" w:cs="宋体" w:hint="eastAsia"/>
          <w:sz w:val="24"/>
          <w:szCs w:val="24"/>
          <w:u w:val="single"/>
        </w:rPr>
        <w:t>具备《承装(修、试)电力设施许可证》承装类五级（或以上）资格</w:t>
      </w:r>
      <w:r>
        <w:rPr>
          <w:rFonts w:ascii="宋体" w:hAnsi="宋体" w:hint="eastAsia"/>
          <w:sz w:val="24"/>
          <w:szCs w:val="24"/>
        </w:rPr>
        <w:t>；</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（2）投标人拟担任本工程项目负责人的人员为：</w:t>
      </w:r>
      <w:r>
        <w:rPr>
          <w:rFonts w:ascii="宋体" w:hAnsi="宋体" w:hint="eastAsia"/>
          <w:b/>
          <w:bCs/>
          <w:sz w:val="24"/>
          <w:szCs w:val="24"/>
          <w:u w:val="single"/>
        </w:rPr>
        <w:t>机电工程</w:t>
      </w:r>
      <w:r>
        <w:rPr>
          <w:rFonts w:ascii="宋体" w:hAnsi="宋体" w:hint="eastAsia"/>
          <w:sz w:val="24"/>
          <w:szCs w:val="24"/>
        </w:rPr>
        <w:t>专业</w:t>
      </w:r>
      <w:r>
        <w:rPr>
          <w:rFonts w:ascii="宋体" w:hAnsi="宋体" w:hint="eastAsia"/>
          <w:sz w:val="24"/>
          <w:szCs w:val="24"/>
          <w:u w:val="single"/>
        </w:rPr>
        <w:t>二</w:t>
      </w:r>
      <w:r>
        <w:rPr>
          <w:rFonts w:ascii="宋体" w:hAnsi="宋体" w:hint="eastAsia"/>
          <w:b/>
          <w:bCs/>
          <w:sz w:val="24"/>
          <w:szCs w:val="24"/>
          <w:u w:val="single"/>
        </w:rPr>
        <w:t>级或以上</w:t>
      </w:r>
      <w:r>
        <w:rPr>
          <w:rFonts w:ascii="宋体" w:hAnsi="宋体" w:hint="eastAsia"/>
          <w:sz w:val="24"/>
          <w:szCs w:val="24"/>
        </w:rPr>
        <w:t>级别的注册建造师；</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②</w:t>
      </w:r>
      <w:r>
        <w:rPr>
          <w:rFonts w:ascii="宋体" w:hAnsi="宋体" w:cs="宋体" w:hint="eastAsia"/>
          <w:sz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r>
        <w:rPr>
          <w:rFonts w:ascii="宋体" w:hAnsi="宋体" w:hint="eastAsia"/>
          <w:sz w:val="24"/>
          <w:szCs w:val="24"/>
        </w:rPr>
        <w:t>项目负责人在任职期间不得担任专职安全员，项目专职安全员在任职期间也不得担任项目负责人，项目负责人和</w:t>
      </w:r>
      <w:r>
        <w:rPr>
          <w:rFonts w:ascii="宋体" w:hAnsi="宋体" w:hint="eastAsia"/>
          <w:b/>
          <w:bCs/>
          <w:sz w:val="24"/>
          <w:szCs w:val="24"/>
        </w:rPr>
        <w:t>专职</w:t>
      </w:r>
      <w:r>
        <w:rPr>
          <w:rFonts w:ascii="宋体" w:hAnsi="宋体" w:hint="eastAsia"/>
          <w:sz w:val="24"/>
          <w:szCs w:val="24"/>
        </w:rPr>
        <w:t>安全员不为同一人。</w:t>
      </w:r>
    </w:p>
    <w:p w:rsidR="00DF04CC" w:rsidRDefault="0072704E">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项目负责人持有安全</w:t>
      </w:r>
      <w:r>
        <w:rPr>
          <w:rFonts w:ascii="宋体" w:hAnsi="宋体" w:cs="宋体" w:hint="eastAsia"/>
          <w:bCs/>
          <w:sz w:val="24"/>
          <w:szCs w:val="24"/>
        </w:rPr>
        <w:t>生产</w:t>
      </w:r>
      <w:r>
        <w:rPr>
          <w:rFonts w:ascii="宋体" w:hAnsi="宋体" w:cs="宋体" w:hint="eastAsia"/>
          <w:sz w:val="24"/>
          <w:szCs w:val="24"/>
        </w:rPr>
        <w:t>考核合格证（B类）或建筑施工企业项目负责人安全生产考核合格证书；</w:t>
      </w:r>
    </w:p>
    <w:p w:rsidR="00DF04CC" w:rsidRDefault="0072704E">
      <w:pPr>
        <w:spacing w:line="360" w:lineRule="auto"/>
        <w:ind w:firstLineChars="200" w:firstLine="480"/>
        <w:rPr>
          <w:rFonts w:ascii="宋体" w:hAnsi="宋体"/>
          <w:sz w:val="24"/>
          <w:szCs w:val="24"/>
          <w:u w:val="single"/>
        </w:rPr>
      </w:pPr>
      <w:r>
        <w:rPr>
          <w:rFonts w:ascii="宋体" w:hAnsi="宋体" w:cs="宋体"/>
          <w:sz w:val="24"/>
          <w:szCs w:val="24"/>
        </w:rPr>
        <w:t>6.</w:t>
      </w:r>
      <w:r>
        <w:rPr>
          <w:rFonts w:ascii="宋体" w:hAnsi="宋体" w:hint="eastAsia"/>
          <w:sz w:val="24"/>
          <w:szCs w:val="24"/>
        </w:rPr>
        <w:t>投标人拟担任本工程技术负责人的资格要求为：</w:t>
      </w:r>
      <w:r>
        <w:rPr>
          <w:rFonts w:ascii="宋体" w:hAnsi="宋体" w:cs="宋体" w:hint="eastAsia"/>
          <w:sz w:val="24"/>
          <w:szCs w:val="24"/>
          <w:u w:val="single"/>
        </w:rPr>
        <w:t>具备电力或机电或电气相关专业中级（或以上）技术职称</w:t>
      </w:r>
      <w:r>
        <w:rPr>
          <w:rFonts w:ascii="宋体" w:hAnsi="宋体" w:cs="宋体" w:hint="eastAsia"/>
          <w:kern w:val="0"/>
          <w:sz w:val="24"/>
          <w:u w:val="single"/>
        </w:rPr>
        <w:t>。</w:t>
      </w:r>
    </w:p>
    <w:p w:rsidR="00DF04CC" w:rsidRDefault="0072704E">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hint="eastAsia"/>
          <w:bCs/>
          <w:sz w:val="24"/>
          <w:szCs w:val="24"/>
        </w:rPr>
        <w:t>专职安全员须具有在有效期内的安全生产考核合格证（C类）或建筑施工企业专职安全生产管理人员安全生产考核合格证书（C3）</w:t>
      </w:r>
      <w:r>
        <w:rPr>
          <w:rFonts w:ascii="宋体" w:hAnsi="宋体" w:cs="宋体" w:hint="eastAsia"/>
          <w:sz w:val="24"/>
          <w:szCs w:val="24"/>
        </w:rPr>
        <w:t>。</w:t>
      </w:r>
    </w:p>
    <w:p w:rsidR="00DF04CC" w:rsidRDefault="0072704E">
      <w:pPr>
        <w:spacing w:line="360" w:lineRule="auto"/>
        <w:ind w:firstLineChars="200" w:firstLine="480"/>
        <w:rPr>
          <w:rFonts w:ascii="宋体" w:hAnsi="宋体" w:cs="宋体"/>
          <w:sz w:val="24"/>
          <w:szCs w:val="24"/>
        </w:rPr>
      </w:pPr>
      <w:r>
        <w:rPr>
          <w:rFonts w:ascii="宋体" w:hAnsi="宋体" w:cs="宋体" w:hint="eastAsia"/>
          <w:sz w:val="24"/>
          <w:szCs w:val="24"/>
        </w:rPr>
        <w:lastRenderedPageBreak/>
        <w:t>8</w:t>
      </w:r>
      <w:r>
        <w:rPr>
          <w:rFonts w:ascii="宋体" w:hAnsi="宋体" w:cs="宋体"/>
          <w:sz w:val="24"/>
          <w:szCs w:val="24"/>
        </w:rPr>
        <w:t>.</w:t>
      </w:r>
      <w:r>
        <w:rPr>
          <w:rFonts w:ascii="宋体" w:hAnsi="宋体" w:hint="eastAsia"/>
          <w:sz w:val="24"/>
          <w:szCs w:val="24"/>
        </w:rPr>
        <w:t>投标人已按照附件一的内容签署盖章的投标人声明。</w:t>
      </w:r>
    </w:p>
    <w:p w:rsidR="00DF04CC" w:rsidRDefault="0072704E">
      <w:pPr>
        <w:spacing w:line="360" w:lineRule="auto"/>
        <w:ind w:firstLineChars="200" w:firstLine="480"/>
        <w:rPr>
          <w:rFonts w:ascii="宋体" w:hAnsi="宋体"/>
          <w:sz w:val="24"/>
          <w:szCs w:val="24"/>
          <w:u w:val="single"/>
        </w:rPr>
      </w:pPr>
      <w:r>
        <w:rPr>
          <w:rFonts w:ascii="宋体" w:hAnsi="宋体" w:cs="宋体" w:hint="eastAsia"/>
          <w:sz w:val="24"/>
          <w:szCs w:val="24"/>
        </w:rPr>
        <w:t>9</w:t>
      </w:r>
      <w:r>
        <w:rPr>
          <w:rFonts w:ascii="宋体" w:hAnsi="宋体" w:cs="宋体"/>
          <w:sz w:val="24"/>
          <w:szCs w:val="24"/>
        </w:rPr>
        <w:t>.</w:t>
      </w:r>
      <w:r>
        <w:rPr>
          <w:rFonts w:ascii="宋体" w:hAnsi="宋体" w:hint="eastAsia"/>
          <w:sz w:val="24"/>
          <w:szCs w:val="24"/>
        </w:rPr>
        <w:t>关于联合体投标：</w:t>
      </w:r>
      <w:r>
        <w:rPr>
          <w:rFonts w:ascii="宋体" w:hAnsi="宋体" w:hint="eastAsia"/>
          <w:sz w:val="24"/>
          <w:szCs w:val="24"/>
          <w:u w:val="single"/>
        </w:rPr>
        <w:t>本项目不接受联合体投标。</w:t>
      </w:r>
    </w:p>
    <w:p w:rsidR="00DF04CC" w:rsidRDefault="0072704E">
      <w:pPr>
        <w:spacing w:line="360" w:lineRule="auto"/>
        <w:ind w:firstLineChars="200" w:firstLine="480"/>
        <w:rPr>
          <w:rFonts w:ascii="宋体" w:hAnsi="宋体"/>
          <w:sz w:val="24"/>
          <w:szCs w:val="24"/>
        </w:rPr>
      </w:pPr>
      <w:r>
        <w:rPr>
          <w:rFonts w:ascii="宋体" w:hAnsi="宋体" w:cs="宋体"/>
          <w:sz w:val="24"/>
          <w:szCs w:val="24"/>
        </w:rPr>
        <w:t>10.</w:t>
      </w:r>
      <w:r>
        <w:rPr>
          <w:rFonts w:ascii="宋体" w:hAnsi="宋体" w:hint="eastAsia"/>
          <w:sz w:val="24"/>
          <w:szCs w:val="24"/>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rsidR="00DF04CC" w:rsidRDefault="0072704E">
      <w:pPr>
        <w:spacing w:line="360" w:lineRule="auto"/>
        <w:ind w:firstLineChars="200" w:firstLine="482"/>
        <w:rPr>
          <w:rFonts w:ascii="宋体" w:hAnsi="宋体"/>
          <w:b/>
          <w:bCs/>
          <w:sz w:val="24"/>
          <w:szCs w:val="24"/>
        </w:rPr>
      </w:pPr>
      <w:r>
        <w:rPr>
          <w:rFonts w:ascii="宋体" w:hAnsi="宋体" w:hint="eastAsia"/>
          <w:b/>
          <w:bCs/>
          <w:sz w:val="24"/>
          <w:szCs w:val="24"/>
        </w:rPr>
        <w:t>http://zfcj.gz.gov.cn/zwgk/zsdwxxgkzl/gzsjzyglfwzx/bszy/content/post_8484886.html）</w:t>
      </w:r>
    </w:p>
    <w:p w:rsidR="00DF04CC" w:rsidRDefault="0072704E">
      <w:pPr>
        <w:spacing w:line="360" w:lineRule="auto"/>
        <w:ind w:firstLineChars="200" w:firstLine="480"/>
        <w:rPr>
          <w:rFonts w:ascii="宋体" w:hAnsi="宋体"/>
          <w:bCs/>
          <w:sz w:val="24"/>
          <w:szCs w:val="24"/>
        </w:rPr>
      </w:pPr>
      <w:r>
        <w:rPr>
          <w:rFonts w:ascii="宋体" w:hAnsi="宋体"/>
          <w:sz w:val="24"/>
          <w:szCs w:val="24"/>
        </w:rPr>
        <w:t>11.</w:t>
      </w:r>
      <w:r>
        <w:rPr>
          <w:rFonts w:ascii="宋体" w:hAnsi="宋体" w:hint="eastAsia"/>
          <w:bCs/>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ascii="宋体" w:hAnsi="宋体" w:hint="eastAsia"/>
          <w:bCs/>
          <w:sz w:val="24"/>
          <w:szCs w:val="24"/>
          <w:u w:val="single"/>
        </w:rPr>
        <w:t>视为无效投标。</w:t>
      </w:r>
    </w:p>
    <w:p w:rsidR="00DF04CC" w:rsidRDefault="0072704E">
      <w:pPr>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未被纳入失信联合惩戒名单且被限制参加财政投资工程或政府投资工程或建设工程投标的（具体名单以递交投标文件截止时间“信用广州”https://credit1.gz.gov.cn/sgs/sgsXkNew公布的“失信黑名单”为准）。</w:t>
      </w:r>
    </w:p>
    <w:p w:rsidR="00DF04CC" w:rsidRDefault="0072704E">
      <w:pPr>
        <w:spacing w:line="360" w:lineRule="auto"/>
        <w:ind w:firstLineChars="200" w:firstLine="480"/>
        <w:rPr>
          <w:rFonts w:ascii="宋体" w:hAnsi="宋体"/>
          <w:bCs/>
          <w:sz w:val="24"/>
          <w:szCs w:val="24"/>
        </w:rPr>
      </w:pPr>
      <w:r>
        <w:rPr>
          <w:rFonts w:ascii="宋体" w:hAnsi="宋体" w:hint="eastAsia"/>
          <w:bCs/>
          <w:sz w:val="24"/>
          <w:szCs w:val="24"/>
        </w:rPr>
        <w:t>注：因联合惩戒措施表述存在细微差别，惩戒措施与上文不完全一致但措施内容相同的，也应属于被限制参与相关项目的投标。</w:t>
      </w:r>
    </w:p>
    <w:p w:rsidR="00DF04CC" w:rsidRDefault="0072704E">
      <w:pPr>
        <w:spacing w:line="360" w:lineRule="auto"/>
        <w:ind w:firstLineChars="200" w:firstLine="480"/>
        <w:rPr>
          <w:rFonts w:ascii="宋体" w:hAnsi="宋体"/>
          <w:bCs/>
          <w:sz w:val="24"/>
          <w:szCs w:val="24"/>
        </w:rPr>
      </w:pPr>
      <w:r>
        <w:rPr>
          <w:rFonts w:ascii="宋体" w:hAnsi="宋体" w:hint="eastAsia"/>
          <w:sz w:val="24"/>
          <w:szCs w:val="24"/>
        </w:rPr>
        <w:t>注：未在招标公告第九条单列的资审合格条件，不作为资审不合格的依据。</w:t>
      </w:r>
    </w:p>
    <w:p w:rsidR="00DF04CC" w:rsidRDefault="0072704E">
      <w:pPr>
        <w:spacing w:line="360" w:lineRule="auto"/>
        <w:ind w:firstLineChars="200" w:firstLine="480"/>
        <w:rPr>
          <w:rFonts w:ascii="宋体" w:hAnsi="宋体"/>
          <w:bCs/>
          <w:sz w:val="24"/>
          <w:szCs w:val="24"/>
        </w:rPr>
      </w:pPr>
      <w:r>
        <w:rPr>
          <w:rFonts w:ascii="宋体" w:hAnsi="宋体" w:cs="宋体" w:hint="eastAsia"/>
          <w:sz w:val="24"/>
          <w:szCs w:val="24"/>
        </w:rPr>
        <w:t>十、资格审查方式：</w:t>
      </w:r>
    </w:p>
    <w:p w:rsidR="00DF04CC" w:rsidRDefault="0072704E">
      <w:pPr>
        <w:spacing w:line="360" w:lineRule="auto"/>
        <w:ind w:firstLineChars="200" w:firstLine="480"/>
        <w:rPr>
          <w:rFonts w:ascii="宋体" w:hAnsi="宋体"/>
          <w:bCs/>
          <w:sz w:val="24"/>
          <w:szCs w:val="24"/>
        </w:rPr>
      </w:pPr>
      <w:r>
        <w:rPr>
          <w:rFonts w:ascii="宋体" w:hAnsi="宋体" w:cs="宋体" w:hint="eastAsia"/>
          <w:sz w:val="24"/>
          <w:szCs w:val="24"/>
        </w:rPr>
        <w:t>本工程采用资格后审方式，由评标委员会负责资格审查。</w:t>
      </w:r>
    </w:p>
    <w:p w:rsidR="00DF04CC" w:rsidRDefault="0072704E">
      <w:pPr>
        <w:spacing w:line="360" w:lineRule="auto"/>
        <w:ind w:firstLineChars="200" w:firstLine="480"/>
        <w:rPr>
          <w:rFonts w:ascii="宋体" w:hAnsi="宋体"/>
          <w:bCs/>
          <w:sz w:val="24"/>
          <w:szCs w:val="24"/>
        </w:rPr>
      </w:pPr>
      <w:r>
        <w:rPr>
          <w:rFonts w:ascii="宋体" w:hAnsi="宋体" w:hint="eastAsia"/>
          <w:sz w:val="24"/>
          <w:szCs w:val="24"/>
        </w:rPr>
        <w:t>十一、资格审查结果将在</w:t>
      </w:r>
      <w:r>
        <w:rPr>
          <w:rFonts w:ascii="宋体" w:hAnsi="宋体" w:hint="eastAsia"/>
          <w:sz w:val="24"/>
          <w:szCs w:val="24"/>
          <w:u w:val="single"/>
        </w:rPr>
        <w:t>广州公共资源交易中心</w:t>
      </w:r>
      <w:r>
        <w:rPr>
          <w:rFonts w:ascii="宋体" w:hAnsi="宋体" w:hint="eastAsia"/>
          <w:sz w:val="24"/>
          <w:szCs w:val="24"/>
        </w:rPr>
        <w:t>交易平台和广东省招标投标监管网公示，</w:t>
      </w:r>
      <w:r>
        <w:rPr>
          <w:rFonts w:ascii="宋体" w:hAnsi="宋体" w:hint="eastAsia"/>
          <w:bCs/>
          <w:sz w:val="24"/>
          <w:szCs w:val="24"/>
        </w:rPr>
        <w:t>公示时间不得少于3日。</w:t>
      </w:r>
    </w:p>
    <w:p w:rsidR="00DF04CC" w:rsidRDefault="0072704E">
      <w:pPr>
        <w:spacing w:line="360" w:lineRule="auto"/>
        <w:ind w:firstLineChars="200" w:firstLine="480"/>
        <w:rPr>
          <w:rFonts w:ascii="宋体" w:hAnsi="宋体"/>
          <w:bCs/>
          <w:sz w:val="24"/>
          <w:szCs w:val="24"/>
        </w:rPr>
      </w:pPr>
      <w:r>
        <w:rPr>
          <w:rFonts w:ascii="宋体" w:hAnsi="宋体" w:hint="eastAsia"/>
          <w:sz w:val="24"/>
          <w:szCs w:val="24"/>
        </w:rPr>
        <w:t>十二、满足资格审查合格条件的投标人不足3名或通过有效性审查的投标人不足3名时为招标失败。招标人分析招标失败原因，修正招标方案，报有关管理部门核准后，重新组织招标。</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lastRenderedPageBreak/>
        <w:t>十四、</w:t>
      </w:r>
      <w:r>
        <w:rPr>
          <w:rFonts w:ascii="宋体" w:hAnsi="宋体" w:hint="eastAsia"/>
          <w:bCs/>
          <w:sz w:val="24"/>
          <w:szCs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rsidR="00DF04CC" w:rsidRDefault="0072704E">
      <w:pPr>
        <w:spacing w:line="360" w:lineRule="auto"/>
        <w:ind w:firstLineChars="200" w:firstLine="480"/>
        <w:rPr>
          <w:rFonts w:ascii="宋体" w:hAnsi="宋体"/>
          <w:bCs/>
          <w:sz w:val="24"/>
          <w:szCs w:val="24"/>
        </w:rPr>
      </w:pPr>
      <w:r>
        <w:rPr>
          <w:rFonts w:ascii="宋体" w:hAnsi="宋体" w:hint="eastAsia"/>
          <w:sz w:val="24"/>
          <w:szCs w:val="24"/>
        </w:rPr>
        <w:t>十五、</w:t>
      </w:r>
      <w:r>
        <w:rPr>
          <w:rFonts w:ascii="宋体" w:hAnsi="宋体" w:hint="eastAsia"/>
          <w:bCs/>
          <w:sz w:val="24"/>
          <w:szCs w:val="24"/>
        </w:rPr>
        <w:t>潜在投标人或利害关系人对本招标公告及招标文件有异议的，应当在投标截止时间10日前向招标人书面提出。</w:t>
      </w:r>
    </w:p>
    <w:p w:rsidR="00DF04CC" w:rsidRDefault="0072704E">
      <w:pPr>
        <w:spacing w:line="360" w:lineRule="auto"/>
        <w:ind w:firstLineChars="200" w:firstLine="480"/>
        <w:rPr>
          <w:rFonts w:ascii="宋体" w:hAnsi="宋体"/>
          <w:bCs/>
          <w:sz w:val="24"/>
          <w:szCs w:val="24"/>
        </w:rPr>
      </w:pPr>
      <w:r>
        <w:rPr>
          <w:rFonts w:ascii="宋体" w:hAnsi="宋体" w:hint="eastAsia"/>
          <w:bCs/>
          <w:sz w:val="24"/>
          <w:szCs w:val="24"/>
        </w:rPr>
        <w:t>异议受理部门：</w:t>
      </w:r>
      <w:r>
        <w:rPr>
          <w:rFonts w:ascii="宋体" w:hAnsi="宋体" w:cs="宋体" w:hint="eastAsia"/>
          <w:sz w:val="24"/>
          <w:szCs w:val="24"/>
          <w:u w:val="single"/>
        </w:rPr>
        <w:t>广州市海珠区重点工程项目建设中心</w:t>
      </w:r>
    </w:p>
    <w:p w:rsidR="00DF04CC" w:rsidRDefault="0072704E">
      <w:pPr>
        <w:spacing w:line="360" w:lineRule="auto"/>
        <w:ind w:firstLineChars="200" w:firstLine="480"/>
        <w:rPr>
          <w:rFonts w:ascii="宋体" w:hAnsi="宋体"/>
          <w:bCs/>
          <w:sz w:val="24"/>
          <w:szCs w:val="24"/>
        </w:rPr>
      </w:pPr>
      <w:r>
        <w:rPr>
          <w:rFonts w:ascii="宋体" w:hAnsi="宋体" w:hint="eastAsia"/>
          <w:bCs/>
          <w:sz w:val="24"/>
          <w:szCs w:val="24"/>
        </w:rPr>
        <w:t>异议受理电话：</w:t>
      </w:r>
      <w:r>
        <w:rPr>
          <w:rFonts w:ascii="宋体" w:hAnsi="宋体" w:cs="宋体" w:hint="eastAsia"/>
          <w:sz w:val="24"/>
          <w:szCs w:val="24"/>
          <w:u w:val="single"/>
        </w:rPr>
        <w:t>020-34150030</w:t>
      </w:r>
    </w:p>
    <w:p w:rsidR="00DF04CC" w:rsidRDefault="0072704E">
      <w:pPr>
        <w:spacing w:line="360" w:lineRule="auto"/>
        <w:ind w:firstLineChars="200" w:firstLine="480"/>
        <w:rPr>
          <w:rFonts w:ascii="宋体" w:hAnsi="宋体"/>
          <w:bCs/>
          <w:sz w:val="24"/>
          <w:szCs w:val="24"/>
        </w:rPr>
      </w:pPr>
      <w:r>
        <w:rPr>
          <w:rFonts w:ascii="宋体" w:hAnsi="宋体" w:hint="eastAsia"/>
          <w:bCs/>
          <w:sz w:val="24"/>
          <w:szCs w:val="24"/>
        </w:rPr>
        <w:t>地址：</w:t>
      </w:r>
      <w:r>
        <w:rPr>
          <w:rFonts w:ascii="宋体" w:hAnsi="宋体" w:hint="eastAsia"/>
          <w:sz w:val="24"/>
          <w:szCs w:val="24"/>
          <w:u w:val="single"/>
        </w:rPr>
        <w:t>广州市海珠区新港中路472号</w:t>
      </w:r>
    </w:p>
    <w:p w:rsidR="00DF04CC" w:rsidRDefault="0072704E">
      <w:pPr>
        <w:spacing w:line="360" w:lineRule="auto"/>
        <w:ind w:firstLineChars="200" w:firstLine="482"/>
        <w:rPr>
          <w:rFonts w:ascii="宋体" w:hAnsi="宋体"/>
          <w:b/>
          <w:sz w:val="24"/>
          <w:szCs w:val="24"/>
        </w:rPr>
      </w:pPr>
      <w:r>
        <w:rPr>
          <w:rFonts w:ascii="宋体" w:hAnsi="宋体" w:hint="eastAsia"/>
          <w:b/>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十六、本公告在广州公共资源交易网（http://www.gzggzy.cn）、广东省招标投标监管网（http://zbtb.gd.gov.cn）和中国招标投标公共服务平台（http://www.cebpubservice.com）发布，本公告的修改、补充，在广州公共资源交易网发布。</w:t>
      </w:r>
      <w:r>
        <w:rPr>
          <w:rFonts w:ascii="宋体" w:hAnsi="宋体" w:hint="eastAsia"/>
          <w:sz w:val="24"/>
          <w:szCs w:val="24"/>
          <w:u w:val="single"/>
        </w:rPr>
        <w:t>本公告在各法定媒体发布的文本如有不同之处，以在广州公共资源交易中心网站发布的文本为准。</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十七、本招标公告及招标文件使用GZZB2018-3招标文件范本。本公告与范本内容不同之处均以下划线标明，所有标明下划线部分属于本公告的组成部分，同其他部分具有同样的效力。</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DF04CC" w:rsidRDefault="00DF04CC">
      <w:pPr>
        <w:spacing w:line="360" w:lineRule="auto"/>
        <w:ind w:firstLineChars="200" w:firstLine="480"/>
        <w:rPr>
          <w:rFonts w:ascii="宋体" w:hAnsi="宋体"/>
          <w:sz w:val="24"/>
          <w:szCs w:val="24"/>
        </w:rPr>
      </w:pP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特别提示：投标人在本项目招标人的工程项目中存在下列行为的，将被拒绝一定时期内参与招标人后续工程投标。（注：拒绝投标时限由招标人视严重程度确定，最低三个月起，自招标人发出通知之日起计）：</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lastRenderedPageBreak/>
        <w:t>1.将中标工程转包或者违法分包的;</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2.在中标工程中不执行质量、安全生产相关规定的，造成质量或安全事故的；</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3.存在围标或串标情形的;</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4.存在弄虚作假骗取中标、</w:t>
      </w:r>
      <w:r>
        <w:rPr>
          <w:rFonts w:ascii="宋体" w:hAnsi="宋体" w:hint="eastAsia"/>
          <w:b/>
          <w:bCs/>
          <w:sz w:val="24"/>
          <w:szCs w:val="24"/>
        </w:rPr>
        <w:t>行贿</w:t>
      </w:r>
      <w:r>
        <w:rPr>
          <w:rFonts w:ascii="宋体" w:hAnsi="宋体" w:hint="eastAsia"/>
          <w:sz w:val="24"/>
          <w:szCs w:val="24"/>
        </w:rPr>
        <w:t>情形的;</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5.拖欠农民工工资的；</w:t>
      </w:r>
    </w:p>
    <w:p w:rsidR="00DF04CC" w:rsidRDefault="0072704E">
      <w:pPr>
        <w:spacing w:line="360" w:lineRule="auto"/>
        <w:ind w:firstLineChars="200" w:firstLine="480"/>
        <w:rPr>
          <w:rFonts w:ascii="宋体" w:hAnsi="宋体"/>
          <w:sz w:val="24"/>
          <w:szCs w:val="24"/>
        </w:rPr>
      </w:pPr>
      <w:r>
        <w:rPr>
          <w:rFonts w:ascii="宋体" w:hAnsi="宋体" w:hint="eastAsia"/>
          <w:sz w:val="24"/>
          <w:szCs w:val="24"/>
        </w:rPr>
        <w:t>6.未按照国家、省、市有关建筑施工实名制管理和工人工资支付分账管理的规定执行，被行政监管部门处罚的。</w:t>
      </w:r>
    </w:p>
    <w:p w:rsidR="00DF04CC" w:rsidRDefault="00DF04CC">
      <w:pPr>
        <w:spacing w:line="360" w:lineRule="auto"/>
        <w:ind w:rightChars="120" w:right="252"/>
        <w:rPr>
          <w:rFonts w:ascii="宋体" w:hAnsi="宋体"/>
          <w:sz w:val="24"/>
          <w:szCs w:val="24"/>
        </w:rPr>
      </w:pPr>
    </w:p>
    <w:p w:rsidR="00DF04CC" w:rsidRDefault="00DF04CC">
      <w:pPr>
        <w:spacing w:line="360" w:lineRule="auto"/>
        <w:ind w:rightChars="120" w:right="252"/>
        <w:rPr>
          <w:rFonts w:ascii="宋体" w:hAnsi="宋体"/>
          <w:sz w:val="24"/>
          <w:szCs w:val="24"/>
        </w:rPr>
      </w:pPr>
    </w:p>
    <w:p w:rsidR="00DF04CC" w:rsidRDefault="0072704E">
      <w:pPr>
        <w:spacing w:line="360" w:lineRule="auto"/>
        <w:ind w:rightChars="120" w:right="252" w:firstLineChars="1600" w:firstLine="3840"/>
        <w:rPr>
          <w:rFonts w:ascii="宋体" w:hAnsi="宋体"/>
          <w:sz w:val="24"/>
          <w:szCs w:val="24"/>
        </w:rPr>
      </w:pPr>
      <w:r>
        <w:rPr>
          <w:rFonts w:ascii="宋体" w:hAnsi="宋体" w:hint="eastAsia"/>
          <w:sz w:val="24"/>
          <w:szCs w:val="24"/>
        </w:rPr>
        <w:t>招标人：广州市海珠区重点工程项目建设中心</w:t>
      </w:r>
    </w:p>
    <w:p w:rsidR="00DF04CC" w:rsidRDefault="0072704E">
      <w:pPr>
        <w:wordWrap w:val="0"/>
        <w:spacing w:line="360" w:lineRule="auto"/>
        <w:ind w:rightChars="120" w:right="252" w:firstLineChars="1450" w:firstLine="3480"/>
        <w:rPr>
          <w:rFonts w:ascii="宋体" w:hAnsi="宋体"/>
          <w:sz w:val="24"/>
          <w:szCs w:val="24"/>
        </w:rPr>
      </w:pPr>
      <w:r>
        <w:rPr>
          <w:rFonts w:ascii="宋体" w:hAnsi="宋体" w:hint="eastAsia"/>
          <w:sz w:val="24"/>
          <w:szCs w:val="24"/>
        </w:rPr>
        <w:t xml:space="preserve"> 招标代理：广州市南粤工程建设监理有限公司</w:t>
      </w:r>
    </w:p>
    <w:p w:rsidR="00DF04CC" w:rsidRDefault="0072704E">
      <w:pPr>
        <w:spacing w:line="360" w:lineRule="auto"/>
        <w:ind w:rightChars="120" w:right="252" w:firstLineChars="2300" w:firstLine="5520"/>
        <w:jc w:val="left"/>
        <w:rPr>
          <w:sz w:val="24"/>
          <w:szCs w:val="24"/>
        </w:rPr>
      </w:pPr>
      <w:r>
        <w:rPr>
          <w:rFonts w:ascii="宋体" w:hAnsi="宋体" w:hint="eastAsia"/>
          <w:sz w:val="24"/>
          <w:szCs w:val="24"/>
        </w:rPr>
        <w:t>2023年</w:t>
      </w:r>
      <w:r w:rsidR="00C6386D">
        <w:rPr>
          <w:rFonts w:ascii="宋体" w:hAnsi="宋体" w:hint="eastAsia"/>
          <w:sz w:val="24"/>
          <w:szCs w:val="24"/>
        </w:rPr>
        <w:t>6</w:t>
      </w:r>
      <w:r>
        <w:rPr>
          <w:rFonts w:ascii="宋体" w:hAnsi="宋体" w:hint="eastAsia"/>
          <w:sz w:val="24"/>
          <w:szCs w:val="24"/>
        </w:rPr>
        <w:t>月</w:t>
      </w:r>
      <w:r w:rsidR="00C6386D">
        <w:rPr>
          <w:rFonts w:ascii="宋体" w:hAnsi="宋体" w:hint="eastAsia"/>
          <w:sz w:val="24"/>
          <w:szCs w:val="24"/>
        </w:rPr>
        <w:t>20</w:t>
      </w:r>
      <w:r>
        <w:rPr>
          <w:rFonts w:ascii="宋体" w:hAnsi="宋体" w:hint="eastAsia"/>
          <w:sz w:val="24"/>
          <w:szCs w:val="24"/>
        </w:rPr>
        <w:t>日</w:t>
      </w:r>
    </w:p>
    <w:p w:rsidR="00DF04CC" w:rsidRDefault="00DF04CC">
      <w:pPr>
        <w:pStyle w:val="a0"/>
        <w:spacing w:line="20" w:lineRule="exact"/>
        <w:rPr>
          <w:rFonts w:ascii="宋体" w:eastAsia="宋体" w:hAnsi="宋体"/>
          <w:sz w:val="24"/>
          <w:szCs w:val="24"/>
        </w:rPr>
      </w:pPr>
    </w:p>
    <w:p w:rsidR="00DF04CC" w:rsidRDefault="00DF04CC">
      <w:pPr>
        <w:spacing w:line="20" w:lineRule="exact"/>
        <w:rPr>
          <w:rFonts w:ascii="宋体" w:hAnsi="宋体"/>
          <w:sz w:val="24"/>
          <w:szCs w:val="24"/>
        </w:rPr>
      </w:pPr>
    </w:p>
    <w:p w:rsidR="00DF04CC" w:rsidRDefault="0072704E">
      <w:pPr>
        <w:spacing w:line="20" w:lineRule="exact"/>
        <w:rPr>
          <w:rFonts w:ascii="宋体" w:hAnsi="宋体"/>
          <w:sz w:val="24"/>
          <w:szCs w:val="24"/>
        </w:rPr>
      </w:pPr>
      <w:r>
        <w:rPr>
          <w:rFonts w:ascii="宋体" w:hAnsi="宋体"/>
          <w:sz w:val="24"/>
          <w:szCs w:val="24"/>
        </w:rPr>
        <w:br w:type="page"/>
      </w:r>
    </w:p>
    <w:p w:rsidR="00DF04CC" w:rsidRDefault="0072704E">
      <w:pPr>
        <w:spacing w:line="360" w:lineRule="auto"/>
        <w:rPr>
          <w:rFonts w:ascii="宋体" w:hAnsi="宋体"/>
          <w:b/>
          <w:bCs/>
          <w:sz w:val="24"/>
          <w:szCs w:val="24"/>
        </w:rPr>
      </w:pPr>
      <w:r>
        <w:rPr>
          <w:rFonts w:ascii="宋体" w:hAnsi="宋体" w:hint="eastAsia"/>
          <w:b/>
          <w:bCs/>
          <w:sz w:val="24"/>
          <w:szCs w:val="24"/>
        </w:rPr>
        <w:lastRenderedPageBreak/>
        <w:t>附件一：</w:t>
      </w:r>
    </w:p>
    <w:p w:rsidR="00DF04CC" w:rsidRDefault="0072704E">
      <w:pPr>
        <w:spacing w:line="360" w:lineRule="auto"/>
        <w:jc w:val="center"/>
        <w:rPr>
          <w:rFonts w:ascii="宋体" w:hAnsi="宋体"/>
          <w:b/>
          <w:sz w:val="24"/>
          <w:szCs w:val="24"/>
        </w:rPr>
      </w:pPr>
      <w:r>
        <w:rPr>
          <w:rFonts w:ascii="宋体" w:hAnsi="宋体" w:hint="eastAsia"/>
          <w:b/>
          <w:kern w:val="0"/>
          <w:sz w:val="24"/>
          <w:szCs w:val="24"/>
        </w:rPr>
        <w:t>投标人</w:t>
      </w:r>
      <w:r>
        <w:rPr>
          <w:rFonts w:ascii="宋体" w:hAnsi="宋体" w:hint="eastAsia"/>
          <w:b/>
          <w:sz w:val="24"/>
          <w:szCs w:val="24"/>
        </w:rPr>
        <w:t>声明</w:t>
      </w:r>
    </w:p>
    <w:p w:rsidR="00DF04CC" w:rsidRDefault="0072704E">
      <w:pPr>
        <w:pStyle w:val="ab"/>
        <w:ind w:firstLine="0"/>
        <w:rPr>
          <w:rFonts w:ascii="宋体" w:eastAsia="宋体" w:hAnsi="宋体"/>
          <w:color w:val="auto"/>
          <w:sz w:val="24"/>
          <w:szCs w:val="24"/>
        </w:rPr>
      </w:pPr>
      <w:r>
        <w:rPr>
          <w:rFonts w:ascii="宋体" w:eastAsia="宋体" w:hAnsi="宋体" w:hint="eastAsia"/>
          <w:color w:val="auto"/>
          <w:sz w:val="24"/>
          <w:szCs w:val="24"/>
        </w:rPr>
        <w:t>广州市住房和城乡建设局、本招标项目招标人及招标监管机构：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本公司就参加</w:t>
      </w:r>
      <w:r>
        <w:rPr>
          <w:rFonts w:ascii="宋体" w:eastAsia="宋体" w:hAnsi="宋体" w:hint="eastAsia"/>
          <w:color w:val="auto"/>
          <w:sz w:val="24"/>
          <w:szCs w:val="24"/>
          <w:u w:val="single"/>
        </w:rPr>
        <w:t xml:space="preserve">     （项目名称）     </w:t>
      </w:r>
      <w:r>
        <w:rPr>
          <w:rFonts w:ascii="宋体" w:eastAsia="宋体" w:hAnsi="宋体" w:hint="eastAsia"/>
          <w:color w:val="auto"/>
          <w:sz w:val="24"/>
          <w:szCs w:val="24"/>
        </w:rPr>
        <w:t>投标工作，作出郑重声明：</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二、本公司保证在本项目投标中不与其他单位围标、串标，不出让投标资格，不向招标人或评标委员会成员行贿。</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三、本公司不存在下列情形之一：</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（一）为招标人不具有独立法人资格的附属机构（单位）；</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（二）为本标段前期准备提供设计或咨询服务或者与本项目设计人或提供咨询服务的机构存在附属关系的；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（三）为本</w:t>
      </w:r>
      <w:r>
        <w:rPr>
          <w:rFonts w:ascii="宋体" w:eastAsia="宋体" w:hAnsi="宋体" w:hint="eastAsia"/>
          <w:b/>
          <w:bCs/>
          <w:color w:val="auto"/>
          <w:sz w:val="24"/>
          <w:szCs w:val="24"/>
        </w:rPr>
        <w:t>标段</w:t>
      </w:r>
      <w:r>
        <w:rPr>
          <w:rFonts w:ascii="宋体" w:eastAsia="宋体" w:hAnsi="宋体" w:hint="eastAsia"/>
          <w:color w:val="auto"/>
          <w:sz w:val="24"/>
          <w:szCs w:val="24"/>
        </w:rPr>
        <w:t>监理人或者与本</w:t>
      </w:r>
      <w:r>
        <w:rPr>
          <w:rFonts w:ascii="宋体" w:eastAsia="宋体" w:hAnsi="宋体" w:hint="eastAsia"/>
          <w:b/>
          <w:bCs/>
          <w:color w:val="auto"/>
          <w:sz w:val="24"/>
          <w:szCs w:val="24"/>
        </w:rPr>
        <w:t>标段</w:t>
      </w:r>
      <w:r>
        <w:rPr>
          <w:rFonts w:ascii="宋体" w:eastAsia="宋体" w:hAnsi="宋体" w:hint="eastAsia"/>
          <w:color w:val="auto"/>
          <w:sz w:val="24"/>
          <w:szCs w:val="24"/>
        </w:rPr>
        <w:t>监理人存在隶属关系或者其他利害关系；</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（四）为本标段的代建人；</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（五）为本标段提供招标代理服务的；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（六）与本标段的监理人或代建人或招标代理机构同为一个法定代表人的；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（七）与本标段的监理人或代建人或招标代理机构互相控股或参股的；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（八）与本标段的监理人或代建人或招标代理机构相互任职或工作的；</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（九）与本标段的检测机构有隶属关系或者其他利害关系；</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 xml:space="preserve">（十）与招标人存在利害关系且可能影响招标公正性； </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（十一）被依法暂停或取消投标资格的；</w:t>
      </w:r>
      <w:r>
        <w:rPr>
          <w:rFonts w:ascii="宋体" w:eastAsia="宋体" w:hAnsi="宋体" w:hint="eastAsia"/>
          <w:b/>
          <w:bCs/>
          <w:color w:val="auto"/>
          <w:sz w:val="24"/>
          <w:szCs w:val="24"/>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（十二）被责令停产停业、暂扣或者吊销许可证、暂扣或者吊销执照的</w:t>
      </w:r>
      <w:r>
        <w:rPr>
          <w:rFonts w:ascii="宋体" w:eastAsia="宋体" w:hAnsi="宋体" w:hint="eastAsia"/>
          <w:b/>
          <w:bCs/>
          <w:color w:val="auto"/>
          <w:sz w:val="24"/>
          <w:szCs w:val="24"/>
        </w:rPr>
        <w:t>（本项事实应当以根据《中华人民共和国行政处罚法》依法作出并已经生效的行政处罚决定为认定依据。）；</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（十三）进入清算程序，或被宣布破产，或其他丧失履约能力的情形；</w:t>
      </w:r>
    </w:p>
    <w:p w:rsidR="00DF04CC" w:rsidRDefault="0072704E">
      <w:pPr>
        <w:pStyle w:val="ab"/>
        <w:ind w:firstLineChars="200" w:firstLine="480"/>
        <w:rPr>
          <w:rFonts w:ascii="宋体" w:eastAsia="宋体" w:hAnsi="宋体"/>
          <w:b/>
          <w:bCs/>
          <w:color w:val="auto"/>
          <w:sz w:val="24"/>
          <w:szCs w:val="24"/>
        </w:rPr>
      </w:pPr>
      <w:r>
        <w:rPr>
          <w:rFonts w:ascii="宋体" w:eastAsia="宋体" w:hAnsi="宋体" w:hint="eastAsia"/>
          <w:color w:val="auto"/>
          <w:sz w:val="24"/>
          <w:szCs w:val="24"/>
        </w:rPr>
        <w:t>（十四）在最近三年内有严重违约或重大工程质量问题的；</w:t>
      </w:r>
      <w:r>
        <w:rPr>
          <w:rFonts w:ascii="宋体" w:eastAsia="宋体" w:hAnsi="宋体" w:hint="eastAsia"/>
          <w:b/>
          <w:bCs/>
          <w:color w:val="auto"/>
          <w:sz w:val="24"/>
          <w:szCs w:val="24"/>
        </w:rPr>
        <w:t>（“严重违约”事实应当以司法机关、仲裁机构出具的认定文件为准。“重大工程质量问题”应当以相关行业</w:t>
      </w:r>
      <w:r>
        <w:rPr>
          <w:rFonts w:ascii="宋体" w:eastAsia="宋体" w:hAnsi="宋体" w:hint="eastAsia"/>
          <w:b/>
          <w:bCs/>
          <w:color w:val="auto"/>
          <w:sz w:val="24"/>
          <w:szCs w:val="24"/>
        </w:rPr>
        <w:lastRenderedPageBreak/>
        <w:t>主管部门的行政处罚决定或者司法机关出具的有关法律文书为准。“最近三年”是指从投标截止时间之日起逆推三年，以相关行业主管部门、司法机关、仲裁机构出具的生效文件的落款时间起计算）</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（十五）法律法规规定的其他情形。</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四、本公司保证：本项目拟派的项目负责人没有在其他在建项目中任施工单位项目负责人，本项目拟派的专职安全员没有在其他在建项目中任职。</w:t>
      </w:r>
    </w:p>
    <w:p w:rsidR="00DF04CC" w:rsidRDefault="0072704E">
      <w:pPr>
        <w:widowControl/>
        <w:spacing w:line="360" w:lineRule="auto"/>
        <w:ind w:firstLineChars="200" w:firstLine="480"/>
        <w:jc w:val="left"/>
        <w:rPr>
          <w:rStyle w:val="NormalCharacter"/>
          <w:rFonts w:ascii="宋体" w:hAnsi="宋体"/>
          <w:sz w:val="24"/>
          <w:szCs w:val="24"/>
        </w:rPr>
      </w:pPr>
      <w:r>
        <w:rPr>
          <w:rStyle w:val="NormalCharacter"/>
          <w:rFonts w:ascii="宋体" w:hAnsi="宋体" w:hint="eastAsia"/>
          <w:kern w:val="0"/>
          <w:sz w:val="24"/>
          <w:szCs w:val="24"/>
        </w:rPr>
        <w:t>五、本公司已经对投标时拟投入本项目的管理团队和专业技术人员进行了自查，保证拟投入的所有人员都是本单位正式人员，都在本单位缴纳社保，不存在持证人注册单位与</w:t>
      </w:r>
      <w:r>
        <w:rPr>
          <w:rStyle w:val="NormalCharacter"/>
          <w:rFonts w:ascii="宋体" w:hAnsi="宋体" w:hint="eastAsia"/>
          <w:sz w:val="24"/>
          <w:szCs w:val="24"/>
        </w:rPr>
        <w:t>实际工作单位不符、买卖租借（专业）资格（注册）证书等“挂证”违法违规行为。</w:t>
      </w:r>
    </w:p>
    <w:p w:rsidR="00DF04CC" w:rsidRDefault="0072704E">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DF04CC" w:rsidRDefault="0072704E">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rsidR="00DF04CC" w:rsidRDefault="0072704E">
      <w:pPr>
        <w:pStyle w:val="ab"/>
        <w:ind w:firstLineChars="200" w:firstLine="480"/>
        <w:jc w:val="left"/>
        <w:rPr>
          <w:rFonts w:ascii="宋体" w:eastAsia="宋体" w:hAnsi="宋体"/>
          <w:color w:val="auto"/>
          <w:sz w:val="24"/>
          <w:szCs w:val="24"/>
        </w:rPr>
      </w:pPr>
      <w:r>
        <w:rPr>
          <w:rFonts w:ascii="宋体" w:eastAsia="宋体" w:hAnsi="宋体" w:hint="eastAsia"/>
          <w:color w:val="auto"/>
          <w:sz w:val="24"/>
          <w:szCs w:val="24"/>
        </w:rPr>
        <w:t>八、与本公司单位负责人为同一人或者与本公司存在控股、管理关系的其他单位包括</w:t>
      </w:r>
      <w:r w:rsidRPr="00E76C8E">
        <w:rPr>
          <w:rFonts w:ascii="宋体" w:eastAsia="宋体" w:hAnsi="宋体" w:hint="eastAsia"/>
          <w:color w:val="auto"/>
          <w:sz w:val="24"/>
          <w:szCs w:val="24"/>
        </w:rPr>
        <w:t>：</w:t>
      </w:r>
      <w:r w:rsidR="00E76C8E" w:rsidRPr="00E76C8E">
        <w:rPr>
          <w:rFonts w:ascii="宋体" w:eastAsia="宋体" w:hAnsi="宋体" w:hint="eastAsia"/>
          <w:color w:val="auto"/>
          <w:sz w:val="24"/>
          <w:szCs w:val="24"/>
          <w:u w:val="single"/>
        </w:rPr>
        <w:t xml:space="preserve">  </w:t>
      </w:r>
      <w:r w:rsidR="00E76C8E">
        <w:rPr>
          <w:rFonts w:ascii="宋体" w:eastAsia="宋体" w:hAnsi="宋体" w:hint="eastAsia"/>
          <w:color w:val="auto"/>
          <w:sz w:val="24"/>
          <w:szCs w:val="24"/>
          <w:u w:val="single"/>
        </w:rPr>
        <w:t xml:space="preserve"> </w:t>
      </w:r>
      <w:r w:rsidR="00E76C8E" w:rsidRPr="00E76C8E">
        <w:rPr>
          <w:rFonts w:ascii="宋体" w:eastAsia="宋体" w:hAnsi="宋体" w:hint="eastAsia"/>
          <w:color w:val="auto"/>
          <w:sz w:val="24"/>
          <w:szCs w:val="24"/>
          <w:u w:val="single"/>
        </w:rPr>
        <w:t xml:space="preserve">  </w:t>
      </w:r>
      <w:r>
        <w:rPr>
          <w:rFonts w:ascii="宋体" w:eastAsia="宋体" w:hAnsi="宋体" w:hint="eastAsia"/>
          <w:color w:val="auto"/>
          <w:sz w:val="24"/>
          <w:szCs w:val="24"/>
        </w:rPr>
        <w:t>。（注：本条由投标人如实填写，如有，应列出全部满足招标公告资质要求的相关单位的名称；如无，则填写“无”。）</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九、本公司拟委派专职安全员兼任本工程的工地余泥渣土运输与排放管理员，严格遵守建设工程余泥渣土运输与排放管理制度，执行“一不准进、三不准出”规定，选择</w:t>
      </w:r>
      <w:r>
        <w:rPr>
          <w:rFonts w:ascii="宋体" w:eastAsia="宋体" w:hAnsi="宋体" w:hint="eastAsia"/>
          <w:color w:val="auto"/>
          <w:sz w:val="24"/>
          <w:szCs w:val="24"/>
        </w:rPr>
        <w:lastRenderedPageBreak/>
        <w:t>合法的余泥渣土运输单位及排放点。</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DF04CC" w:rsidRDefault="0072704E">
      <w:pPr>
        <w:pStyle w:val="ab"/>
        <w:ind w:firstLineChars="200" w:firstLine="480"/>
        <w:rPr>
          <w:rFonts w:ascii="宋体" w:eastAsia="宋体" w:hAnsi="宋体"/>
          <w:color w:val="auto"/>
          <w:sz w:val="24"/>
          <w:szCs w:val="24"/>
        </w:rPr>
      </w:pPr>
      <w:r>
        <w:rPr>
          <w:rFonts w:ascii="宋体" w:eastAsia="宋体" w:hAnsi="宋体" w:hint="eastAsia"/>
          <w:color w:val="auto"/>
          <w:sz w:val="24"/>
          <w:szCs w:val="24"/>
        </w:rPr>
        <w:t>特此声明。</w:t>
      </w:r>
    </w:p>
    <w:p w:rsidR="00DF04CC" w:rsidRDefault="0072704E">
      <w:pPr>
        <w:pStyle w:val="ac"/>
        <w:ind w:leftChars="700" w:left="1470" w:right="1449" w:firstLineChars="700" w:firstLine="1680"/>
        <w:jc w:val="both"/>
        <w:rPr>
          <w:rFonts w:ascii="宋体" w:eastAsia="宋体" w:hAnsi="宋体"/>
          <w:color w:val="auto"/>
          <w:sz w:val="24"/>
          <w:szCs w:val="24"/>
        </w:rPr>
      </w:pPr>
      <w:r>
        <w:rPr>
          <w:rFonts w:ascii="宋体" w:eastAsia="宋体" w:hAnsi="宋体" w:hint="eastAsia"/>
          <w:color w:val="auto"/>
          <w:sz w:val="24"/>
          <w:szCs w:val="24"/>
        </w:rPr>
        <w:t>声明企业：</w:t>
      </w:r>
    </w:p>
    <w:p w:rsidR="00DF04CC" w:rsidRDefault="0072704E">
      <w:pPr>
        <w:pStyle w:val="ac"/>
        <w:ind w:leftChars="700" w:left="1470" w:right="1449" w:firstLineChars="700" w:firstLine="1680"/>
        <w:jc w:val="both"/>
        <w:rPr>
          <w:rFonts w:ascii="宋体" w:eastAsia="宋体" w:hAnsi="宋体"/>
          <w:color w:val="auto"/>
          <w:sz w:val="24"/>
          <w:szCs w:val="24"/>
        </w:rPr>
      </w:pPr>
      <w:r>
        <w:rPr>
          <w:rFonts w:ascii="宋体" w:eastAsia="宋体" w:hAnsi="宋体" w:hint="eastAsia"/>
          <w:color w:val="auto"/>
          <w:sz w:val="24"/>
          <w:szCs w:val="24"/>
        </w:rPr>
        <w:t>法定代表人签字：</w:t>
      </w:r>
    </w:p>
    <w:p w:rsidR="00DF04CC" w:rsidRDefault="0072704E">
      <w:pPr>
        <w:pStyle w:val="ac"/>
        <w:ind w:leftChars="700" w:left="1470" w:right="1449" w:firstLineChars="700" w:firstLine="1680"/>
        <w:jc w:val="both"/>
        <w:rPr>
          <w:rFonts w:ascii="宋体" w:eastAsia="宋体" w:hAnsi="宋体"/>
          <w:color w:val="auto"/>
          <w:sz w:val="24"/>
          <w:szCs w:val="24"/>
        </w:rPr>
      </w:pPr>
      <w:r>
        <w:rPr>
          <w:rFonts w:ascii="宋体" w:eastAsia="宋体" w:hAnsi="宋体" w:hint="eastAsia"/>
          <w:color w:val="auto"/>
          <w:sz w:val="24"/>
          <w:szCs w:val="24"/>
        </w:rPr>
        <w:t>项目负责人签字:</w:t>
      </w:r>
    </w:p>
    <w:p w:rsidR="00DF04CC" w:rsidRDefault="0072704E">
      <w:pPr>
        <w:pStyle w:val="ac"/>
        <w:ind w:leftChars="700" w:left="1470" w:right="1449" w:firstLineChars="700" w:firstLine="1680"/>
        <w:jc w:val="both"/>
        <w:rPr>
          <w:rFonts w:ascii="宋体" w:eastAsia="宋体" w:hAnsi="宋体"/>
          <w:color w:val="auto"/>
          <w:sz w:val="24"/>
          <w:szCs w:val="24"/>
        </w:rPr>
      </w:pPr>
      <w:r>
        <w:rPr>
          <w:rFonts w:ascii="宋体" w:eastAsia="宋体" w:hAnsi="宋体" w:hint="eastAsia"/>
          <w:color w:val="auto"/>
          <w:sz w:val="24"/>
          <w:szCs w:val="24"/>
        </w:rPr>
        <w:t>技术负责人签字：</w:t>
      </w:r>
    </w:p>
    <w:p w:rsidR="00DF04CC" w:rsidRDefault="0072704E">
      <w:pPr>
        <w:pStyle w:val="ab"/>
        <w:ind w:right="879" w:firstLineChars="2650" w:firstLine="6360"/>
        <w:jc w:val="left"/>
        <w:rPr>
          <w:rFonts w:ascii="宋体" w:eastAsia="宋体" w:hAnsi="宋体"/>
          <w:color w:val="auto"/>
          <w:sz w:val="24"/>
          <w:szCs w:val="24"/>
        </w:rPr>
      </w:pPr>
      <w:r>
        <w:rPr>
          <w:rFonts w:ascii="宋体" w:eastAsia="宋体" w:hAnsi="宋体" w:hint="eastAsia"/>
          <w:color w:val="auto"/>
          <w:sz w:val="24"/>
          <w:szCs w:val="24"/>
        </w:rPr>
        <w:t>年    月    日</w:t>
      </w:r>
    </w:p>
    <w:p w:rsidR="00DF04CC" w:rsidRDefault="0072704E" w:rsidP="00E76C8E">
      <w:pPr>
        <w:pStyle w:val="ab"/>
        <w:ind w:right="879" w:firstLineChars="2312" w:firstLine="5549"/>
        <w:jc w:val="left"/>
        <w:rPr>
          <w:rFonts w:ascii="宋体" w:eastAsia="宋体" w:hAnsi="宋体"/>
          <w:color w:val="auto"/>
          <w:sz w:val="24"/>
          <w:szCs w:val="24"/>
        </w:rPr>
      </w:pPr>
      <w:r>
        <w:rPr>
          <w:rFonts w:ascii="宋体" w:eastAsia="宋体" w:hAnsi="宋体" w:hint="eastAsia"/>
          <w:color w:val="auto"/>
          <w:sz w:val="24"/>
          <w:szCs w:val="24"/>
        </w:rPr>
        <w:t>（企业公章）</w:t>
      </w:r>
    </w:p>
    <w:p w:rsidR="00DF04CC" w:rsidRDefault="00DF04CC">
      <w:pPr>
        <w:widowControl/>
        <w:snapToGrid w:val="0"/>
        <w:spacing w:line="360" w:lineRule="auto"/>
        <w:ind w:right="102"/>
        <w:jc w:val="left"/>
        <w:rPr>
          <w:rFonts w:ascii="宋体" w:hAnsi="宋体" w:cs="黑体"/>
          <w:kern w:val="0"/>
          <w:sz w:val="24"/>
          <w:szCs w:val="24"/>
        </w:rPr>
      </w:pPr>
    </w:p>
    <w:p w:rsidR="00DF04CC" w:rsidRDefault="0072704E">
      <w:pPr>
        <w:widowControl/>
        <w:snapToGrid w:val="0"/>
        <w:spacing w:line="360" w:lineRule="auto"/>
        <w:ind w:right="102"/>
        <w:jc w:val="left"/>
        <w:rPr>
          <w:rFonts w:ascii="宋体" w:hAnsi="宋体" w:cs="黑体"/>
          <w:b/>
          <w:bCs/>
          <w:kern w:val="0"/>
          <w:sz w:val="24"/>
          <w:szCs w:val="24"/>
        </w:rPr>
      </w:pPr>
      <w:r>
        <w:rPr>
          <w:rFonts w:ascii="宋体" w:hAnsi="宋体" w:cs="黑体" w:hint="eastAsia"/>
          <w:b/>
          <w:bCs/>
          <w:kern w:val="0"/>
          <w:sz w:val="24"/>
          <w:szCs w:val="24"/>
        </w:rPr>
        <w:t xml:space="preserve">注：招标人应当要求投标人的项目负责人和技术负责人签字。 </w:t>
      </w:r>
    </w:p>
    <w:p w:rsidR="00DF04CC" w:rsidRDefault="0072704E">
      <w:pPr>
        <w:spacing w:line="360" w:lineRule="auto"/>
        <w:rPr>
          <w:rFonts w:ascii="宋体" w:hAnsi="宋体" w:cs="黑体"/>
          <w:b/>
          <w:bCs/>
          <w:kern w:val="0"/>
          <w:sz w:val="24"/>
          <w:szCs w:val="24"/>
        </w:rPr>
      </w:pPr>
      <w:r>
        <w:rPr>
          <w:rFonts w:ascii="宋体" w:hAnsi="宋体" w:cs="黑体" w:hint="eastAsia"/>
          <w:b/>
          <w:bCs/>
          <w:kern w:val="0"/>
          <w:sz w:val="24"/>
          <w:szCs w:val="24"/>
        </w:rPr>
        <w:br w:type="page"/>
      </w:r>
    </w:p>
    <w:p w:rsidR="00DF04CC" w:rsidRDefault="0072704E">
      <w:pPr>
        <w:spacing w:line="360" w:lineRule="auto"/>
        <w:outlineLvl w:val="0"/>
        <w:rPr>
          <w:rFonts w:ascii="宋体" w:hAnsi="宋体"/>
          <w:b/>
          <w:bCs/>
          <w:sz w:val="24"/>
          <w:szCs w:val="24"/>
        </w:rPr>
      </w:pPr>
      <w:r>
        <w:rPr>
          <w:rFonts w:ascii="宋体" w:hAnsi="宋体" w:hint="eastAsia"/>
          <w:b/>
          <w:bCs/>
          <w:sz w:val="24"/>
          <w:szCs w:val="24"/>
        </w:rPr>
        <w:lastRenderedPageBreak/>
        <w:t>附件二：</w:t>
      </w:r>
    </w:p>
    <w:p w:rsidR="00DF04CC" w:rsidRDefault="0072704E">
      <w:pPr>
        <w:spacing w:line="360" w:lineRule="auto"/>
        <w:jc w:val="center"/>
        <w:outlineLvl w:val="1"/>
        <w:rPr>
          <w:rFonts w:ascii="宋体" w:hAnsi="宋体"/>
          <w:b/>
          <w:kern w:val="0"/>
          <w:sz w:val="24"/>
          <w:szCs w:val="24"/>
        </w:rPr>
      </w:pPr>
      <w:r>
        <w:rPr>
          <w:rFonts w:ascii="宋体" w:hAnsi="宋体"/>
          <w:b/>
          <w:kern w:val="0"/>
          <w:sz w:val="24"/>
          <w:szCs w:val="24"/>
        </w:rPr>
        <w:t>施工项目管理团队人员信息表</w:t>
      </w:r>
    </w:p>
    <w:tbl>
      <w:tblPr>
        <w:tblW w:w="9100" w:type="dxa"/>
        <w:tblLayout w:type="fixed"/>
        <w:tblCellMar>
          <w:left w:w="0" w:type="dxa"/>
          <w:right w:w="0" w:type="dxa"/>
        </w:tblCellMar>
        <w:tblLook w:val="04A0"/>
      </w:tblPr>
      <w:tblGrid>
        <w:gridCol w:w="689"/>
        <w:gridCol w:w="1069"/>
        <w:gridCol w:w="3134"/>
        <w:gridCol w:w="1041"/>
        <w:gridCol w:w="3167"/>
      </w:tblGrid>
      <w:tr w:rsidR="00DF04CC">
        <w:trPr>
          <w:trHeight w:val="617"/>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b/>
                <w:sz w:val="24"/>
                <w:szCs w:val="24"/>
              </w:rPr>
            </w:pPr>
            <w:r>
              <w:rPr>
                <w:rFonts w:ascii="宋体" w:hAnsi="宋体" w:cs="仿宋" w:hint="eastAsia"/>
                <w:b/>
                <w:kern w:val="0"/>
                <w:sz w:val="24"/>
                <w:szCs w:val="24"/>
              </w:rPr>
              <w:t>序号</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b/>
                <w:sz w:val="24"/>
                <w:szCs w:val="24"/>
              </w:rPr>
            </w:pPr>
            <w:r>
              <w:rPr>
                <w:rFonts w:ascii="宋体" w:hAnsi="宋体" w:cs="仿宋" w:hint="eastAsia"/>
                <w:b/>
                <w:kern w:val="0"/>
                <w:sz w:val="24"/>
                <w:szCs w:val="24"/>
              </w:rPr>
              <w:t>姓名</w:t>
            </w: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b/>
                <w:sz w:val="24"/>
                <w:szCs w:val="24"/>
              </w:rPr>
            </w:pPr>
            <w:r>
              <w:rPr>
                <w:rFonts w:ascii="宋体" w:hAnsi="宋体" w:cs="仿宋" w:hint="eastAsia"/>
                <w:b/>
                <w:kern w:val="0"/>
                <w:sz w:val="24"/>
                <w:szCs w:val="24"/>
              </w:rPr>
              <w:t>岗位</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b/>
                <w:sz w:val="24"/>
                <w:szCs w:val="24"/>
              </w:rPr>
            </w:pPr>
            <w:r>
              <w:rPr>
                <w:rFonts w:ascii="宋体" w:hAnsi="宋体" w:cs="仿宋" w:hint="eastAsia"/>
                <w:b/>
                <w:kern w:val="0"/>
                <w:sz w:val="24"/>
                <w:szCs w:val="24"/>
              </w:rPr>
              <w:t>职称</w:t>
            </w: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b/>
                <w:sz w:val="24"/>
                <w:szCs w:val="24"/>
              </w:rPr>
            </w:pPr>
            <w:r>
              <w:rPr>
                <w:rFonts w:ascii="宋体" w:hAnsi="宋体" w:cs="仿宋" w:hint="eastAsia"/>
                <w:b/>
                <w:kern w:val="0"/>
                <w:sz w:val="24"/>
                <w:szCs w:val="24"/>
              </w:rPr>
              <w:t>职称证书或资格证书编号</w:t>
            </w:r>
          </w:p>
        </w:tc>
      </w:tr>
      <w:tr w:rsidR="00DF04CC">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sz w:val="24"/>
                <w:szCs w:val="24"/>
              </w:rPr>
            </w:pPr>
            <w:r>
              <w:rPr>
                <w:rFonts w:ascii="宋体" w:hAnsi="宋体" w:cs="仿宋" w:hint="eastAsia"/>
                <w:sz w:val="24"/>
                <w:szCs w:val="24"/>
              </w:rPr>
              <w:t>1</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F04CC" w:rsidRDefault="0072704E">
            <w:pPr>
              <w:spacing w:line="276" w:lineRule="auto"/>
              <w:jc w:val="center"/>
              <w:rPr>
                <w:rFonts w:ascii="宋体" w:hAnsi="宋体" w:cs="仿宋"/>
                <w:sz w:val="24"/>
                <w:szCs w:val="24"/>
              </w:rPr>
            </w:pPr>
            <w:r>
              <w:rPr>
                <w:rFonts w:ascii="宋体" w:hAnsi="宋体" w:cs="仿宋" w:hint="eastAsia"/>
                <w:sz w:val="24"/>
                <w:szCs w:val="24"/>
              </w:rPr>
              <w:t>技术负责人</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r>
      <w:tr w:rsidR="00DF04CC">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sz w:val="24"/>
                <w:szCs w:val="24"/>
              </w:rPr>
            </w:pPr>
            <w:r>
              <w:rPr>
                <w:rFonts w:ascii="宋体" w:hAnsi="宋体" w:cs="仿宋" w:hint="eastAsia"/>
                <w:sz w:val="24"/>
                <w:szCs w:val="24"/>
              </w:rPr>
              <w:t>2</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F04CC" w:rsidRDefault="0072704E">
            <w:pPr>
              <w:spacing w:line="276" w:lineRule="auto"/>
              <w:jc w:val="center"/>
              <w:rPr>
                <w:rFonts w:ascii="宋体" w:hAnsi="宋体" w:cs="仿宋"/>
                <w:sz w:val="24"/>
                <w:szCs w:val="24"/>
              </w:rPr>
            </w:pPr>
            <w:r>
              <w:rPr>
                <w:rFonts w:ascii="宋体" w:hAnsi="宋体" w:cs="仿宋" w:hint="eastAsia"/>
                <w:sz w:val="24"/>
                <w:szCs w:val="24"/>
              </w:rPr>
              <w:t>质量负责人</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r>
      <w:tr w:rsidR="00DF04CC">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sz w:val="24"/>
                <w:szCs w:val="24"/>
              </w:rPr>
            </w:pPr>
            <w:r>
              <w:rPr>
                <w:rFonts w:ascii="宋体" w:hAnsi="宋体" w:cs="仿宋" w:hint="eastAsia"/>
                <w:sz w:val="24"/>
                <w:szCs w:val="24"/>
              </w:rPr>
              <w:t>3</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F04CC" w:rsidRDefault="0072704E">
            <w:pPr>
              <w:widowControl/>
              <w:jc w:val="center"/>
              <w:textAlignment w:val="bottom"/>
              <w:rPr>
                <w:rFonts w:ascii="仿宋" w:eastAsia="仿宋" w:hAnsi="仿宋" w:cs="仿宋"/>
                <w:sz w:val="24"/>
                <w:szCs w:val="24"/>
              </w:rPr>
            </w:pPr>
            <w:r>
              <w:rPr>
                <w:rFonts w:ascii="宋体" w:hAnsi="宋体" w:cs="宋体" w:hint="eastAsia"/>
                <w:kern w:val="0"/>
                <w:sz w:val="24"/>
                <w:szCs w:val="24"/>
              </w:rPr>
              <w:t>造价负责人</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r>
      <w:tr w:rsidR="00DF04CC">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sz w:val="24"/>
                <w:szCs w:val="24"/>
              </w:rPr>
            </w:pPr>
            <w:r>
              <w:rPr>
                <w:rFonts w:ascii="宋体" w:hAnsi="宋体" w:cs="仿宋" w:hint="eastAsia"/>
                <w:sz w:val="24"/>
                <w:szCs w:val="24"/>
              </w:rPr>
              <w:t>4</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F04CC" w:rsidRDefault="0072704E">
            <w:pPr>
              <w:widowControl/>
              <w:jc w:val="center"/>
              <w:textAlignment w:val="bottom"/>
              <w:rPr>
                <w:rFonts w:ascii="仿宋" w:eastAsia="仿宋" w:hAnsi="仿宋" w:cs="仿宋"/>
                <w:sz w:val="24"/>
                <w:szCs w:val="24"/>
              </w:rPr>
            </w:pPr>
            <w:r>
              <w:rPr>
                <w:rFonts w:ascii="宋体" w:hAnsi="宋体" w:cs="宋体" w:hint="eastAsia"/>
                <w:kern w:val="0"/>
                <w:sz w:val="24"/>
                <w:szCs w:val="24"/>
              </w:rPr>
              <w:t>安全负责人（与专职安全员不为同一人）</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r>
      <w:tr w:rsidR="00DF04CC">
        <w:trPr>
          <w:trHeight w:val="480"/>
        </w:trPr>
        <w:tc>
          <w:tcPr>
            <w:tcW w:w="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center"/>
              <w:textAlignment w:val="center"/>
              <w:rPr>
                <w:rFonts w:ascii="宋体" w:hAnsi="宋体" w:cs="仿宋"/>
                <w:sz w:val="24"/>
                <w:szCs w:val="24"/>
              </w:rPr>
            </w:pPr>
            <w:r>
              <w:rPr>
                <w:rFonts w:ascii="宋体" w:hAnsi="宋体" w:cs="仿宋" w:hint="eastAsia"/>
                <w:sz w:val="24"/>
                <w:szCs w:val="24"/>
              </w:rPr>
              <w:t>5</w:t>
            </w:r>
          </w:p>
        </w:tc>
        <w:tc>
          <w:tcPr>
            <w:tcW w:w="10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c>
          <w:tcPr>
            <w:tcW w:w="3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F04CC" w:rsidRDefault="0072704E">
            <w:pPr>
              <w:widowControl/>
              <w:jc w:val="center"/>
              <w:textAlignment w:val="bottom"/>
              <w:rPr>
                <w:rFonts w:ascii="宋体" w:hAnsi="宋体" w:cs="宋体"/>
                <w:kern w:val="0"/>
                <w:sz w:val="24"/>
                <w:szCs w:val="24"/>
              </w:rPr>
            </w:pPr>
            <w:r>
              <w:rPr>
                <w:rFonts w:ascii="宋体" w:hAnsi="宋体" w:cs="宋体" w:hint="eastAsia"/>
                <w:kern w:val="0"/>
                <w:sz w:val="24"/>
                <w:szCs w:val="24"/>
              </w:rPr>
              <w:t>……</w:t>
            </w:r>
          </w:p>
        </w:tc>
        <w:tc>
          <w:tcPr>
            <w:tcW w:w="10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宋体"/>
                <w:kern w:val="0"/>
                <w:sz w:val="24"/>
                <w:szCs w:val="24"/>
              </w:rPr>
            </w:pPr>
          </w:p>
        </w:tc>
        <w:tc>
          <w:tcPr>
            <w:tcW w:w="31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DF04CC">
            <w:pPr>
              <w:spacing w:line="276" w:lineRule="auto"/>
              <w:jc w:val="center"/>
              <w:rPr>
                <w:rFonts w:ascii="宋体" w:hAnsi="宋体" w:cs="仿宋"/>
                <w:sz w:val="24"/>
                <w:szCs w:val="24"/>
              </w:rPr>
            </w:pPr>
          </w:p>
        </w:tc>
      </w:tr>
      <w:tr w:rsidR="00DF04CC">
        <w:trPr>
          <w:trHeight w:val="415"/>
        </w:trPr>
        <w:tc>
          <w:tcPr>
            <w:tcW w:w="910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F04CC" w:rsidRDefault="0072704E">
            <w:pPr>
              <w:widowControl/>
              <w:spacing w:line="276" w:lineRule="auto"/>
              <w:jc w:val="left"/>
              <w:textAlignment w:val="center"/>
              <w:rPr>
                <w:rFonts w:ascii="宋体" w:hAnsi="宋体" w:cs="仿宋"/>
                <w:sz w:val="24"/>
                <w:szCs w:val="24"/>
              </w:rPr>
            </w:pPr>
            <w:r>
              <w:rPr>
                <w:rFonts w:ascii="宋体" w:hAnsi="宋体" w:cs="仿宋"/>
                <w:sz w:val="24"/>
                <w:szCs w:val="24"/>
              </w:rPr>
              <w:t>备注：</w:t>
            </w:r>
            <w:r>
              <w:rPr>
                <w:rFonts w:ascii="宋体" w:hAnsi="宋体" w:cs="仿宋"/>
                <w:sz w:val="24"/>
                <w:szCs w:val="24"/>
              </w:rPr>
              <w:br/>
              <w:t>1.“岗位”要求（除项目负责人和专职安全员外）由招标人根据项目管理需要在本表备注中明确提出，如：</w:t>
            </w:r>
            <w:r>
              <w:rPr>
                <w:rFonts w:ascii="宋体" w:hAnsi="宋体" w:cs="仿宋" w:hint="eastAsia"/>
                <w:sz w:val="24"/>
                <w:szCs w:val="24"/>
                <w:u w:val="single"/>
              </w:rPr>
              <w:t>技术负责人、</w:t>
            </w:r>
            <w:r>
              <w:rPr>
                <w:rFonts w:ascii="宋体" w:hAnsi="宋体" w:cs="仿宋"/>
                <w:sz w:val="24"/>
                <w:szCs w:val="24"/>
                <w:u w:val="single"/>
              </w:rPr>
              <w:t>质量负责人、安全负责人、造价负责人</w:t>
            </w:r>
            <w:r>
              <w:rPr>
                <w:rFonts w:ascii="宋体" w:hAnsi="宋体" w:cs="仿宋"/>
                <w:sz w:val="24"/>
                <w:szCs w:val="24"/>
              </w:rPr>
              <w:t>等。以上项目管理团队人员信息将由交易系统提取后供各相关单位在履约时比对、查核。</w:t>
            </w:r>
          </w:p>
          <w:p w:rsidR="00DF04CC" w:rsidRDefault="0072704E">
            <w:pPr>
              <w:widowControl/>
              <w:spacing w:line="276" w:lineRule="auto"/>
              <w:jc w:val="left"/>
              <w:textAlignment w:val="center"/>
              <w:rPr>
                <w:rFonts w:ascii="宋体" w:hAnsi="宋体" w:cs="仿宋"/>
                <w:sz w:val="24"/>
                <w:szCs w:val="24"/>
              </w:rPr>
            </w:pPr>
            <w:r>
              <w:rPr>
                <w:rFonts w:ascii="宋体" w:hAnsi="宋体" w:cs="仿宋" w:hint="eastAsia"/>
                <w:sz w:val="24"/>
                <w:szCs w:val="24"/>
              </w:rPr>
              <w:t>2</w:t>
            </w:r>
            <w:r>
              <w:rPr>
                <w:rFonts w:ascii="宋体" w:hAnsi="宋体" w:cs="仿宋"/>
                <w:sz w:val="24"/>
                <w:szCs w:val="24"/>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s="仿宋" w:hint="eastAsia"/>
                <w:sz w:val="24"/>
                <w:szCs w:val="24"/>
              </w:rPr>
              <w:t>（</w:t>
            </w:r>
            <w:r>
              <w:rPr>
                <w:rFonts w:ascii="宋体" w:hAnsi="宋体" w:cs="仿宋"/>
                <w:sz w:val="24"/>
                <w:szCs w:val="24"/>
              </w:rPr>
              <w:t>投标截止时间前可以补充、修改、替代</w:t>
            </w:r>
            <w:r>
              <w:rPr>
                <w:rFonts w:ascii="宋体" w:hAnsi="宋体" w:cs="仿宋" w:hint="eastAsia"/>
                <w:sz w:val="24"/>
                <w:szCs w:val="24"/>
              </w:rPr>
              <w:t>）</w:t>
            </w:r>
            <w:r>
              <w:rPr>
                <w:rFonts w:ascii="宋体" w:hAnsi="宋体" w:cs="仿宋"/>
                <w:sz w:val="24"/>
                <w:szCs w:val="24"/>
              </w:rPr>
              <w:t>。</w:t>
            </w:r>
          </w:p>
          <w:p w:rsidR="00DF04CC" w:rsidRDefault="0072704E">
            <w:pPr>
              <w:widowControl/>
              <w:spacing w:line="276" w:lineRule="auto"/>
              <w:jc w:val="left"/>
              <w:textAlignment w:val="center"/>
              <w:rPr>
                <w:rFonts w:ascii="宋体" w:hAnsi="宋体" w:cs="仿宋"/>
                <w:sz w:val="24"/>
                <w:szCs w:val="24"/>
              </w:rPr>
            </w:pPr>
            <w:r>
              <w:rPr>
                <w:rFonts w:ascii="宋体" w:hAnsi="宋体" w:cs="仿宋"/>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DF04CC" w:rsidRDefault="0072704E">
      <w:pPr>
        <w:spacing w:line="276" w:lineRule="auto"/>
        <w:rPr>
          <w:rFonts w:ascii="宋体" w:hAnsi="宋体"/>
          <w:sz w:val="24"/>
          <w:szCs w:val="24"/>
        </w:rPr>
      </w:pPr>
      <w:r>
        <w:rPr>
          <w:rFonts w:ascii="宋体" w:hAnsi="宋体" w:hint="eastAsia"/>
          <w:sz w:val="24"/>
          <w:szCs w:val="24"/>
        </w:rPr>
        <w:t>注：投标人按本表格式可自行扩展填写。</w:t>
      </w:r>
    </w:p>
    <w:p w:rsidR="00DF04CC" w:rsidRDefault="00DF04CC">
      <w:pPr>
        <w:pStyle w:val="a0"/>
        <w:rPr>
          <w:rFonts w:ascii="宋体" w:eastAsia="宋体" w:hAnsi="宋体"/>
          <w:sz w:val="24"/>
          <w:szCs w:val="24"/>
        </w:rPr>
      </w:pPr>
    </w:p>
    <w:p w:rsidR="00DF04CC" w:rsidRDefault="00DF04CC">
      <w:pPr>
        <w:spacing w:line="20" w:lineRule="exact"/>
        <w:rPr>
          <w:sz w:val="24"/>
          <w:szCs w:val="24"/>
        </w:rPr>
      </w:pPr>
    </w:p>
    <w:sectPr w:rsidR="00DF04CC" w:rsidSect="00DF04CC">
      <w:headerReference w:type="default" r:id="rId6"/>
      <w:footerReference w:type="default" r:id="rId7"/>
      <w:pgSz w:w="11906" w:h="16838"/>
      <w:pgMar w:top="1418" w:right="1418" w:bottom="1418" w:left="1418" w:header="851" w:footer="680" w:gutter="0"/>
      <w:pgNumType w:start="0"/>
      <w:cols w:space="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9C29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E86" w:rsidRDefault="00F14E86" w:rsidP="00DF04CC">
      <w:r>
        <w:separator/>
      </w:r>
    </w:p>
  </w:endnote>
  <w:endnote w:type="continuationSeparator" w:id="0">
    <w:p w:rsidR="00F14E86" w:rsidRDefault="00F14E86" w:rsidP="00DF0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altName w:val="ksdb"/>
    <w:charset w:val="00"/>
    <w:family w:val="roman"/>
    <w:pitch w:val="default"/>
    <w:sig w:usb0="00000000"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93607"/>
    </w:sdtPr>
    <w:sdtContent>
      <w:p w:rsidR="00DF04CC" w:rsidRDefault="005E26D9">
        <w:pPr>
          <w:pStyle w:val="a6"/>
          <w:jc w:val="center"/>
        </w:pPr>
        <w:r w:rsidRPr="005E26D9">
          <w:fldChar w:fldCharType="begin"/>
        </w:r>
        <w:r w:rsidR="0072704E">
          <w:instrText xml:space="preserve"> PAGE   \* MERGEFORMAT </w:instrText>
        </w:r>
        <w:r w:rsidRPr="005E26D9">
          <w:fldChar w:fldCharType="separate"/>
        </w:r>
        <w:r w:rsidR="00C6386D" w:rsidRPr="00C6386D">
          <w:rPr>
            <w:noProof/>
            <w:lang w:val="zh-CN"/>
          </w:rPr>
          <w:t>1</w:t>
        </w:r>
        <w:r>
          <w:rPr>
            <w:lang w:val="zh-CN"/>
          </w:rPr>
          <w:fldChar w:fldCharType="end"/>
        </w:r>
      </w:p>
    </w:sdtContent>
  </w:sdt>
  <w:p w:rsidR="00DF04CC" w:rsidRDefault="00DF04CC">
    <w:pPr>
      <w:pStyle w:val="a6"/>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E86" w:rsidRDefault="00F14E86" w:rsidP="00DF04CC">
      <w:r>
        <w:separator/>
      </w:r>
    </w:p>
  </w:footnote>
  <w:footnote w:type="continuationSeparator" w:id="0">
    <w:p w:rsidR="00F14E86" w:rsidRDefault="00F14E86" w:rsidP="00DF0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CC" w:rsidRDefault="00DF04CC">
    <w:pPr>
      <w:pStyle w:val="a7"/>
      <w:pBdr>
        <w:bottom w:val="none" w:sz="0" w:space="0" w:color="auto"/>
      </w:pBdr>
      <w:jc w:val="righ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区胜霞">
    <w15:presenceInfo w15:providerId="None" w15:userId="区胜霞"/>
  </w15:person>
  <w15:person w15:author="陈艺华">
    <w15:presenceInfo w15:providerId="WPS Office" w15:userId="14825250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yYjM0ZDFiNGJmYWE2MGE3N2E1MDc1NDlmNWIwMTMifQ=="/>
  </w:docVars>
  <w:rsids>
    <w:rsidRoot w:val="7A9A2A38"/>
    <w:rsid w:val="00017512"/>
    <w:rsid w:val="000435C2"/>
    <w:rsid w:val="000666E7"/>
    <w:rsid w:val="00067547"/>
    <w:rsid w:val="0007075F"/>
    <w:rsid w:val="00085848"/>
    <w:rsid w:val="00134F05"/>
    <w:rsid w:val="001527EF"/>
    <w:rsid w:val="00170392"/>
    <w:rsid w:val="001D723B"/>
    <w:rsid w:val="001F6325"/>
    <w:rsid w:val="0023405F"/>
    <w:rsid w:val="00277127"/>
    <w:rsid w:val="002821EA"/>
    <w:rsid w:val="0029533E"/>
    <w:rsid w:val="002B28DD"/>
    <w:rsid w:val="002E1A6B"/>
    <w:rsid w:val="002F41BC"/>
    <w:rsid w:val="00342826"/>
    <w:rsid w:val="00346921"/>
    <w:rsid w:val="00366376"/>
    <w:rsid w:val="00375B83"/>
    <w:rsid w:val="00395009"/>
    <w:rsid w:val="004312B5"/>
    <w:rsid w:val="0046439D"/>
    <w:rsid w:val="004C5EAC"/>
    <w:rsid w:val="004E43BF"/>
    <w:rsid w:val="004F1527"/>
    <w:rsid w:val="005006DA"/>
    <w:rsid w:val="00541EF8"/>
    <w:rsid w:val="005E26D9"/>
    <w:rsid w:val="00710843"/>
    <w:rsid w:val="00717D82"/>
    <w:rsid w:val="0072704E"/>
    <w:rsid w:val="007C4AC8"/>
    <w:rsid w:val="008954CF"/>
    <w:rsid w:val="008D2CCB"/>
    <w:rsid w:val="008F0DF1"/>
    <w:rsid w:val="0090738F"/>
    <w:rsid w:val="00910D7C"/>
    <w:rsid w:val="00951BC9"/>
    <w:rsid w:val="00961DA0"/>
    <w:rsid w:val="009E009E"/>
    <w:rsid w:val="009E2253"/>
    <w:rsid w:val="00A16467"/>
    <w:rsid w:val="00A30D98"/>
    <w:rsid w:val="00A56D31"/>
    <w:rsid w:val="00A77D33"/>
    <w:rsid w:val="00AF0B29"/>
    <w:rsid w:val="00B33AA6"/>
    <w:rsid w:val="00B63839"/>
    <w:rsid w:val="00BA0435"/>
    <w:rsid w:val="00BA3974"/>
    <w:rsid w:val="00BC5443"/>
    <w:rsid w:val="00C032AD"/>
    <w:rsid w:val="00C50646"/>
    <w:rsid w:val="00C6386D"/>
    <w:rsid w:val="00C85F3C"/>
    <w:rsid w:val="00CB53FD"/>
    <w:rsid w:val="00D06AA8"/>
    <w:rsid w:val="00D21D74"/>
    <w:rsid w:val="00D416F4"/>
    <w:rsid w:val="00DE52C2"/>
    <w:rsid w:val="00DF04CC"/>
    <w:rsid w:val="00DF1F37"/>
    <w:rsid w:val="00E43130"/>
    <w:rsid w:val="00E5308D"/>
    <w:rsid w:val="00E76C8E"/>
    <w:rsid w:val="00EA2548"/>
    <w:rsid w:val="00EB32E7"/>
    <w:rsid w:val="00ED7A31"/>
    <w:rsid w:val="00F14E86"/>
    <w:rsid w:val="00F1764E"/>
    <w:rsid w:val="00F37212"/>
    <w:rsid w:val="00F953B6"/>
    <w:rsid w:val="00FA69C5"/>
    <w:rsid w:val="00FA7ECA"/>
    <w:rsid w:val="00FB0287"/>
    <w:rsid w:val="00FB2F1A"/>
    <w:rsid w:val="0381489B"/>
    <w:rsid w:val="03821D67"/>
    <w:rsid w:val="05FF128D"/>
    <w:rsid w:val="08A4634F"/>
    <w:rsid w:val="092972F5"/>
    <w:rsid w:val="0F825E34"/>
    <w:rsid w:val="1142587A"/>
    <w:rsid w:val="149A59CD"/>
    <w:rsid w:val="15FA4976"/>
    <w:rsid w:val="179E7B6C"/>
    <w:rsid w:val="1FBF278C"/>
    <w:rsid w:val="205973C6"/>
    <w:rsid w:val="216D2483"/>
    <w:rsid w:val="222608A0"/>
    <w:rsid w:val="25572285"/>
    <w:rsid w:val="2A193216"/>
    <w:rsid w:val="2CA543CD"/>
    <w:rsid w:val="314F7898"/>
    <w:rsid w:val="33332E1D"/>
    <w:rsid w:val="3CA31014"/>
    <w:rsid w:val="3EB7646C"/>
    <w:rsid w:val="406E2369"/>
    <w:rsid w:val="40AB66E9"/>
    <w:rsid w:val="49583186"/>
    <w:rsid w:val="4E94128F"/>
    <w:rsid w:val="4EAC18A3"/>
    <w:rsid w:val="4ED323AC"/>
    <w:rsid w:val="53431DD3"/>
    <w:rsid w:val="5B29052C"/>
    <w:rsid w:val="5D84759F"/>
    <w:rsid w:val="5EDB41E5"/>
    <w:rsid w:val="5F6723DA"/>
    <w:rsid w:val="62BE5545"/>
    <w:rsid w:val="67073DC9"/>
    <w:rsid w:val="71ED604A"/>
    <w:rsid w:val="74C65DA9"/>
    <w:rsid w:val="782A7048"/>
    <w:rsid w:val="7A9A2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F04CC"/>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nhideWhenUsed/>
    <w:qFormat/>
    <w:rsid w:val="00DF04CC"/>
    <w:rPr>
      <w:rFonts w:asciiTheme="minorEastAsia" w:eastAsiaTheme="minorEastAsia" w:hAnsi="Courier New" w:cs="Courier New"/>
    </w:rPr>
  </w:style>
  <w:style w:type="paragraph" w:styleId="a4">
    <w:name w:val="annotation text"/>
    <w:basedOn w:val="a"/>
    <w:link w:val="Char"/>
    <w:uiPriority w:val="99"/>
    <w:semiHidden/>
    <w:unhideWhenUsed/>
    <w:qFormat/>
    <w:rsid w:val="00DF04CC"/>
    <w:pPr>
      <w:jc w:val="left"/>
    </w:pPr>
  </w:style>
  <w:style w:type="paragraph" w:styleId="a5">
    <w:name w:val="Balloon Text"/>
    <w:basedOn w:val="a"/>
    <w:link w:val="Char0"/>
    <w:qFormat/>
    <w:rsid w:val="00DF04CC"/>
    <w:rPr>
      <w:sz w:val="18"/>
      <w:szCs w:val="18"/>
    </w:rPr>
  </w:style>
  <w:style w:type="paragraph" w:styleId="a6">
    <w:name w:val="footer"/>
    <w:basedOn w:val="a"/>
    <w:link w:val="Char1"/>
    <w:uiPriority w:val="99"/>
    <w:qFormat/>
    <w:rsid w:val="00DF04CC"/>
    <w:pPr>
      <w:tabs>
        <w:tab w:val="center" w:pos="4153"/>
        <w:tab w:val="right" w:pos="8306"/>
      </w:tabs>
      <w:snapToGrid w:val="0"/>
      <w:jc w:val="left"/>
    </w:pPr>
    <w:rPr>
      <w:sz w:val="18"/>
      <w:szCs w:val="18"/>
    </w:rPr>
  </w:style>
  <w:style w:type="paragraph" w:styleId="a7">
    <w:name w:val="header"/>
    <w:basedOn w:val="a"/>
    <w:qFormat/>
    <w:rsid w:val="00DF04CC"/>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DF04CC"/>
    <w:rPr>
      <w:rFonts w:ascii="宋体" w:hAnsi="宋体"/>
      <w:szCs w:val="24"/>
      <w:u w:val="single"/>
    </w:rPr>
  </w:style>
  <w:style w:type="paragraph" w:styleId="a8">
    <w:name w:val="annotation subject"/>
    <w:basedOn w:val="a4"/>
    <w:next w:val="a4"/>
    <w:link w:val="Char2"/>
    <w:qFormat/>
    <w:rsid w:val="00DF04CC"/>
    <w:rPr>
      <w:b/>
      <w:bCs/>
    </w:rPr>
  </w:style>
  <w:style w:type="character" w:styleId="a9">
    <w:name w:val="page number"/>
    <w:qFormat/>
    <w:rsid w:val="00DF04CC"/>
    <w:rPr>
      <w:rFonts w:cs="Times New Roman"/>
    </w:rPr>
  </w:style>
  <w:style w:type="character" w:styleId="aa">
    <w:name w:val="annotation reference"/>
    <w:uiPriority w:val="99"/>
    <w:unhideWhenUsed/>
    <w:qFormat/>
    <w:rsid w:val="00DF04CC"/>
    <w:rPr>
      <w:sz w:val="21"/>
      <w:szCs w:val="21"/>
    </w:rPr>
  </w:style>
  <w:style w:type="paragraph" w:customStyle="1" w:styleId="ab">
    <w:name w:val="公文正文"/>
    <w:qFormat/>
    <w:rsid w:val="00DF04CC"/>
    <w:pPr>
      <w:widowControl w:val="0"/>
      <w:spacing w:line="360" w:lineRule="auto"/>
      <w:ind w:firstLine="629"/>
      <w:jc w:val="both"/>
    </w:pPr>
    <w:rPr>
      <w:rFonts w:ascii="仿宋_GB2312" w:eastAsia="仿宋_GB2312" w:hAnsi="Calisto MT" w:cs="Times New Roman"/>
      <w:color w:val="000000"/>
      <w:sz w:val="32"/>
    </w:rPr>
  </w:style>
  <w:style w:type="character" w:customStyle="1" w:styleId="NormalCharacter">
    <w:name w:val="NormalCharacter"/>
    <w:qFormat/>
    <w:rsid w:val="00DF04CC"/>
  </w:style>
  <w:style w:type="paragraph" w:customStyle="1" w:styleId="ac">
    <w:name w:val="发文落款"/>
    <w:basedOn w:val="ab"/>
    <w:qFormat/>
    <w:rsid w:val="00DF04CC"/>
    <w:pPr>
      <w:ind w:left="4094" w:right="607" w:firstLine="0"/>
      <w:jc w:val="center"/>
    </w:pPr>
  </w:style>
  <w:style w:type="character" w:customStyle="1" w:styleId="Char0">
    <w:name w:val="批注框文本 Char"/>
    <w:basedOn w:val="a1"/>
    <w:link w:val="a5"/>
    <w:qFormat/>
    <w:rsid w:val="00DF04CC"/>
    <w:rPr>
      <w:rFonts w:ascii="Calibri" w:eastAsia="宋体" w:hAnsi="Calibri" w:cs="Times New Roman"/>
      <w:kern w:val="2"/>
      <w:sz w:val="18"/>
      <w:szCs w:val="18"/>
    </w:rPr>
  </w:style>
  <w:style w:type="character" w:customStyle="1" w:styleId="Char">
    <w:name w:val="批注文字 Char"/>
    <w:basedOn w:val="a1"/>
    <w:link w:val="a4"/>
    <w:uiPriority w:val="99"/>
    <w:semiHidden/>
    <w:qFormat/>
    <w:rsid w:val="00DF04CC"/>
    <w:rPr>
      <w:rFonts w:ascii="Calibri" w:eastAsia="宋体" w:hAnsi="Calibri" w:cs="Times New Roman"/>
      <w:kern w:val="2"/>
      <w:sz w:val="21"/>
      <w:szCs w:val="22"/>
    </w:rPr>
  </w:style>
  <w:style w:type="character" w:customStyle="1" w:styleId="Char2">
    <w:name w:val="批注主题 Char"/>
    <w:basedOn w:val="Char"/>
    <w:link w:val="a8"/>
    <w:qFormat/>
    <w:rsid w:val="00DF04CC"/>
  </w:style>
  <w:style w:type="character" w:customStyle="1" w:styleId="Char1">
    <w:name w:val="页脚 Char"/>
    <w:basedOn w:val="a1"/>
    <w:link w:val="a6"/>
    <w:uiPriority w:val="99"/>
    <w:qFormat/>
    <w:rsid w:val="00DF04C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1136</Words>
  <Characters>6481</Characters>
  <Application>Microsoft Office Word</Application>
  <DocSecurity>0</DocSecurity>
  <Lines>54</Lines>
  <Paragraphs>15</Paragraphs>
  <ScaleCrop>false</ScaleCrop>
  <Company>Microsoft</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衡正</dc:creator>
  <cp:lastModifiedBy>ying</cp:lastModifiedBy>
  <cp:revision>3</cp:revision>
  <dcterms:created xsi:type="dcterms:W3CDTF">2023-06-08T02:10:00Z</dcterms:created>
  <dcterms:modified xsi:type="dcterms:W3CDTF">2023-06-20T07:15:00Z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77C249D2929E40649C653BBBD71A2FF0</vt:lpwstr>
  </property>
</Properties>
</file>