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32"/>
          <w:szCs w:val="32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广州媒体港幕墙续建工程施工措施</w:t>
      </w:r>
    </w:p>
    <w:p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</w:p>
    <w:p>
      <w:pPr>
        <w:numPr>
          <w:ilvl w:val="0"/>
          <w:numId w:val="1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外立玻璃更换、打胶采用吊篮施工搭设部位屋顶；</w:t>
      </w:r>
      <w:bookmarkStart w:id="0" w:name="_GoBack"/>
      <w:bookmarkEnd w:id="0"/>
    </w:p>
    <w:p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039485" cy="5101590"/>
            <wp:effectExtent l="0" t="0" r="10795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039485" cy="510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入口雨篷施工采用满堂钢管脚手架；</w:t>
      </w:r>
    </w:p>
    <w:p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1718945" cy="2305685"/>
            <wp:effectExtent l="0" t="0" r="3175" b="1079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718945" cy="230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3、拉索幕墙室内钢结构防火涂料喷涂采用满堂钢管脚手架施工、防火隔断、平开窗及保温棉双排钢管脚手架。详见平面布置图、现场图片。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3910330" cy="3155950"/>
            <wp:effectExtent l="0" t="0" r="6350" b="139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10330" cy="315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397875" cy="4679950"/>
            <wp:effectExtent l="0" t="0" r="14605" b="139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397875" cy="467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400415" cy="4335780"/>
            <wp:effectExtent l="0" t="0" r="12065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400415" cy="433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7581900" cy="6515100"/>
            <wp:effectExtent l="0" t="0" r="7620" b="762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81900" cy="651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2701925" cy="3009265"/>
            <wp:effectExtent l="0" t="0" r="10795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01925" cy="300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12390" cy="3235960"/>
            <wp:effectExtent l="0" t="0" r="8890" b="1016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12390" cy="323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811780" cy="2479675"/>
            <wp:effectExtent l="0" t="0" r="7620" b="444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11780" cy="247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743700" cy="6926580"/>
            <wp:effectExtent l="0" t="0" r="7620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743700" cy="692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4、11层拉索幕墙室内钢结构防火涂料喷涂采用满堂钢管脚手架施工；内幕墙采用双排钢管脚手架，11层防火玻璃顶（FMQ5)采用满堂钢管脚手架。详见平面布置图、现场图片。</w:t>
      </w:r>
    </w:p>
    <w:p>
      <w:pPr>
        <w:numPr>
          <w:ilvl w:val="0"/>
          <w:numId w:val="0"/>
        </w:numPr>
        <w:rPr>
          <w:rFonts w:hint="default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8397875" cy="5518150"/>
            <wp:effectExtent l="0" t="0" r="14605" b="139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397875" cy="551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7642860" cy="6652260"/>
            <wp:effectExtent l="0" t="0" r="7620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642860" cy="665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采光顶钢结构防火涂料喷涂采用轨道吊篮施工；</w:t>
      </w:r>
    </w:p>
    <w:p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725160" cy="5205730"/>
            <wp:effectExtent l="0" t="0" r="5080" b="635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25160" cy="5205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屋面采光顶玻璃施工措施，四周钢管搭设施工通道，中间水槽铺设木夹板。详见平面布置图。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8290560" cy="597408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290560" cy="597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首层机房搭设钢管硬防护棚（尺寸10*4*3.5米</w:t>
      </w:r>
    </w:p>
    <w:p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3886200" cy="5707380"/>
            <wp:effectExtent l="0" t="0" r="0" b="7620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570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6838" w:h="23811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BC1B7E4"/>
    <w:multiLevelType w:val="singleLevel"/>
    <w:tmpl w:val="3BC1B7E4"/>
    <w:lvl w:ilvl="0" w:tentative="0">
      <w:start w:val="5"/>
      <w:numFmt w:val="decimal"/>
      <w:suff w:val="nothing"/>
      <w:lvlText w:val="%1、"/>
      <w:lvlJc w:val="left"/>
    </w:lvl>
  </w:abstractNum>
  <w:abstractNum w:abstractNumId="1">
    <w:nsid w:val="55022CFB"/>
    <w:multiLevelType w:val="singleLevel"/>
    <w:tmpl w:val="55022CFB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YzMzg5YWI3MDRjYmVjYjc1NjQ4NzRhM2QyZjQ1ZjAifQ=="/>
  </w:docVars>
  <w:rsids>
    <w:rsidRoot w:val="79413586"/>
    <w:rsid w:val="164002A0"/>
    <w:rsid w:val="183A374F"/>
    <w:rsid w:val="1F81643B"/>
    <w:rsid w:val="454004EC"/>
    <w:rsid w:val="66C048BE"/>
    <w:rsid w:val="7120054F"/>
    <w:rsid w:val="79413586"/>
    <w:rsid w:val="7CA32E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270</Words>
  <Characters>283</Characters>
  <Lines>0</Lines>
  <Paragraphs>0</Paragraphs>
  <TotalTime>34</TotalTime>
  <ScaleCrop>false</ScaleCrop>
  <LinksUpToDate>false</LinksUpToDate>
  <CharactersWithSpaces>283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2023-04-19T00:12:00Z</dcterms:created>
  <dc:creator>赖久樟</dc:creator>
  <cp:lastModifiedBy>赖久樟</cp:lastModifiedBy>
  <dcterms:modified xsi:type="dcterms:W3CDTF">2023-04-19T04:07:49Z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A1CABAD66E9B40DF8F6B492C8F73B2AA_11</vt:lpwstr>
  </property>
</Properties>
</file>