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26"/>
          <w:sz w:val="36"/>
          <w:szCs w:val="36"/>
          <w:highlight w:val="none"/>
          <w:lang w:eastAsia="zh-CN"/>
        </w:rPr>
      </w:pPr>
      <w:bookmarkStart w:id="3" w:name="_GoBack"/>
    </w:p>
    <w:p>
      <w:pPr>
        <w:spacing w:line="360" w:lineRule="auto"/>
        <w:jc w:val="center"/>
        <w:rPr>
          <w:rFonts w:hint="eastAsia" w:ascii="宋体" w:hAnsi="宋体" w:cs="宋体"/>
          <w:b/>
          <w:bCs/>
          <w:spacing w:val="26"/>
          <w:sz w:val="36"/>
          <w:szCs w:val="36"/>
          <w:highlight w:val="none"/>
          <w:lang w:eastAsia="zh-CN"/>
        </w:rPr>
      </w:pPr>
    </w:p>
    <w:p>
      <w:pPr>
        <w:spacing w:line="360" w:lineRule="auto"/>
        <w:jc w:val="center"/>
        <w:rPr>
          <w:rFonts w:hint="eastAsia" w:ascii="宋体" w:hAnsi="宋体" w:cs="宋体"/>
          <w:b/>
          <w:bCs/>
          <w:spacing w:val="26"/>
          <w:sz w:val="36"/>
          <w:szCs w:val="36"/>
          <w:highlight w:val="none"/>
          <w:lang w:eastAsia="zh-CN"/>
        </w:rPr>
      </w:pPr>
    </w:p>
    <w:p>
      <w:pPr>
        <w:pStyle w:val="5"/>
        <w:jc w:val="center"/>
        <w:rPr>
          <w:rFonts w:hint="eastAsia" w:ascii="宋体" w:hAnsi="宋体" w:cs="宋体"/>
          <w:b/>
          <w:bCs/>
          <w:spacing w:val="26"/>
          <w:sz w:val="36"/>
          <w:szCs w:val="36"/>
          <w:highlight w:val="none"/>
          <w:lang w:eastAsia="zh-CN"/>
        </w:rPr>
      </w:pPr>
      <w:r>
        <w:rPr>
          <w:rFonts w:hint="eastAsia" w:ascii="宋体" w:hAnsi="宋体" w:cs="宋体"/>
          <w:b/>
          <w:bCs/>
          <w:spacing w:val="26"/>
          <w:sz w:val="36"/>
          <w:szCs w:val="36"/>
          <w:highlight w:val="none"/>
          <w:lang w:eastAsia="zh-CN"/>
        </w:rPr>
        <w:t>市教育局广州卫生职业技术学院天河校区运动场</w:t>
      </w:r>
    </w:p>
    <w:p>
      <w:pPr>
        <w:pStyle w:val="5"/>
        <w:jc w:val="center"/>
        <w:rPr>
          <w:highlight w:val="none"/>
        </w:rPr>
      </w:pPr>
      <w:r>
        <w:rPr>
          <w:rFonts w:hint="eastAsia" w:ascii="宋体" w:hAnsi="宋体" w:cs="宋体"/>
          <w:b/>
          <w:bCs/>
          <w:spacing w:val="26"/>
          <w:sz w:val="36"/>
          <w:szCs w:val="36"/>
          <w:highlight w:val="none"/>
          <w:lang w:eastAsia="zh-CN"/>
        </w:rPr>
        <w:t>维护维修项目</w:t>
      </w:r>
    </w:p>
    <w:p>
      <w:pPr>
        <w:pStyle w:val="5"/>
        <w:rPr>
          <w:highlight w:val="none"/>
        </w:rPr>
      </w:pPr>
    </w:p>
    <w:p>
      <w:pPr>
        <w:pStyle w:val="5"/>
        <w:rPr>
          <w:highlight w:val="none"/>
        </w:rPr>
      </w:pPr>
    </w:p>
    <w:p>
      <w:pPr>
        <w:pStyle w:val="5"/>
        <w:rPr>
          <w:highlight w:val="none"/>
        </w:rPr>
      </w:pPr>
    </w:p>
    <w:p>
      <w:pPr>
        <w:pStyle w:val="5"/>
        <w:rPr>
          <w:highlight w:val="none"/>
        </w:rPr>
      </w:pPr>
    </w:p>
    <w:p>
      <w:pPr>
        <w:pStyle w:val="3"/>
        <w:rPr>
          <w:rFonts w:ascii="楷体" w:hAnsi="楷体" w:eastAsia="楷体"/>
          <w:sz w:val="110"/>
          <w:szCs w:val="110"/>
          <w:highlight w:val="none"/>
        </w:rPr>
      </w:pPr>
      <w:bookmarkStart w:id="0" w:name="_Toc104386980"/>
      <w:bookmarkEnd w:id="0"/>
      <w:bookmarkStart w:id="1" w:name="_Toc108770437"/>
      <w:bookmarkEnd w:id="1"/>
      <w:r>
        <w:rPr>
          <w:rFonts w:hint="eastAsia" w:ascii="楷体" w:hAnsi="楷体" w:eastAsia="楷体"/>
          <w:sz w:val="110"/>
          <w:szCs w:val="110"/>
          <w:highlight w:val="none"/>
        </w:rPr>
        <w:t>招标公告</w:t>
      </w:r>
    </w:p>
    <w:p>
      <w:pPr>
        <w:spacing w:line="360" w:lineRule="auto"/>
        <w:jc w:val="center"/>
        <w:rPr>
          <w:sz w:val="32"/>
          <w:highlight w:val="none"/>
        </w:rPr>
      </w:pPr>
    </w:p>
    <w:p>
      <w:pPr>
        <w:spacing w:line="360" w:lineRule="auto"/>
        <w:ind w:firstLine="2560" w:firstLineChars="800"/>
        <w:rPr>
          <w:rFonts w:hint="eastAsia" w:eastAsia="宋体"/>
          <w:sz w:val="32"/>
          <w:highlight w:val="none"/>
          <w:lang w:val="en-US" w:eastAsia="zh-CN"/>
        </w:rPr>
      </w:pPr>
    </w:p>
    <w:p>
      <w:pPr>
        <w:spacing w:line="360" w:lineRule="auto"/>
        <w:rPr>
          <w:sz w:val="52"/>
          <w:highlight w:val="none"/>
        </w:rPr>
      </w:pPr>
    </w:p>
    <w:p>
      <w:pPr>
        <w:pStyle w:val="5"/>
        <w:rPr>
          <w:highlight w:val="none"/>
        </w:rPr>
      </w:pPr>
    </w:p>
    <w:p>
      <w:pPr>
        <w:spacing w:line="360" w:lineRule="auto"/>
        <w:rPr>
          <w:sz w:val="52"/>
          <w:highlight w:val="none"/>
        </w:rPr>
      </w:pPr>
    </w:p>
    <w:p>
      <w:pPr>
        <w:spacing w:line="360" w:lineRule="auto"/>
        <w:rPr>
          <w:sz w:val="52"/>
          <w:highlight w:val="none"/>
        </w:rPr>
      </w:pPr>
    </w:p>
    <w:p>
      <w:pPr>
        <w:pStyle w:val="2"/>
        <w:rPr>
          <w:highlight w:val="none"/>
        </w:rPr>
      </w:pPr>
    </w:p>
    <w:p>
      <w:pPr>
        <w:spacing w:line="360" w:lineRule="auto"/>
        <w:ind w:firstLine="900" w:firstLineChars="300"/>
        <w:rPr>
          <w:rFonts w:hint="eastAsia" w:eastAsia="宋体"/>
          <w:sz w:val="30"/>
          <w:szCs w:val="30"/>
          <w:highlight w:val="none"/>
          <w:lang w:eastAsia="zh-CN"/>
        </w:rPr>
      </w:pPr>
      <w:r>
        <w:rPr>
          <w:rFonts w:hint="eastAsia"/>
          <w:sz w:val="30"/>
          <w:szCs w:val="30"/>
          <w:highlight w:val="none"/>
        </w:rPr>
        <w:t>招标单位：广州卫生职业技术学院</w:t>
      </w:r>
    </w:p>
    <w:p>
      <w:pPr>
        <w:spacing w:line="360" w:lineRule="auto"/>
        <w:ind w:firstLine="945"/>
        <w:rPr>
          <w:rFonts w:hint="eastAsia" w:eastAsia="宋体"/>
          <w:sz w:val="30"/>
          <w:szCs w:val="30"/>
          <w:highlight w:val="none"/>
          <w:u w:val="single"/>
          <w:lang w:eastAsia="zh-CN"/>
        </w:rPr>
      </w:pPr>
      <w:r>
        <w:rPr>
          <w:rFonts w:hint="eastAsia"/>
          <w:sz w:val="30"/>
          <w:szCs w:val="30"/>
          <w:highlight w:val="none"/>
        </w:rPr>
        <w:t>招标代理单位：广州中经招标有限公司</w:t>
      </w:r>
    </w:p>
    <w:p>
      <w:pPr>
        <w:spacing w:line="360" w:lineRule="auto"/>
        <w:ind w:firstLine="945"/>
        <w:rPr>
          <w:sz w:val="32"/>
          <w:highlight w:val="none"/>
        </w:rPr>
      </w:pPr>
      <w:r>
        <w:rPr>
          <w:rFonts w:hint="eastAsia"/>
          <w:sz w:val="32"/>
          <w:highlight w:val="none"/>
        </w:rPr>
        <w:t>日期：</w:t>
      </w:r>
      <w:r>
        <w:rPr>
          <w:rFonts w:hint="eastAsia" w:ascii="宋体" w:hAnsi="宋体"/>
          <w:sz w:val="32"/>
          <w:highlight w:val="none"/>
          <w:u w:val="single"/>
        </w:rPr>
        <w:t>2023</w:t>
      </w:r>
      <w:r>
        <w:rPr>
          <w:rFonts w:hint="eastAsia" w:ascii="宋体" w:hAnsi="宋体"/>
          <w:sz w:val="32"/>
          <w:highlight w:val="none"/>
        </w:rPr>
        <w:t>年</w:t>
      </w:r>
      <w:r>
        <w:rPr>
          <w:rFonts w:hint="eastAsia" w:ascii="宋体" w:hAnsi="宋体"/>
          <w:sz w:val="32"/>
          <w:highlight w:val="none"/>
          <w:u w:val="single"/>
          <w:lang w:val="en-US" w:eastAsia="zh-CN"/>
        </w:rPr>
        <w:t>5</w:t>
      </w:r>
      <w:r>
        <w:rPr>
          <w:rFonts w:hint="eastAsia" w:ascii="宋体" w:hAnsi="宋体"/>
          <w:sz w:val="32"/>
          <w:highlight w:val="none"/>
        </w:rPr>
        <w:t>月</w:t>
      </w:r>
    </w:p>
    <w:p>
      <w:pPr>
        <w:pStyle w:val="5"/>
        <w:rPr>
          <w:highlight w:val="none"/>
        </w:rPr>
      </w:pPr>
    </w:p>
    <w:p>
      <w:pPr>
        <w:pStyle w:val="5"/>
        <w:rPr>
          <w:highlight w:val="none"/>
        </w:rPr>
      </w:pPr>
    </w:p>
    <w:p>
      <w:pPr>
        <w:pStyle w:val="5"/>
        <w:rPr>
          <w:highlight w:val="none"/>
        </w:rPr>
      </w:pPr>
    </w:p>
    <w:p>
      <w:pPr>
        <w:pStyle w:val="5"/>
        <w:rPr>
          <w:highlight w:val="none"/>
        </w:rPr>
      </w:pPr>
    </w:p>
    <w:p>
      <w:pPr>
        <w:spacing w:line="432" w:lineRule="auto"/>
        <w:ind w:firstLine="537" w:firstLineChars="224"/>
        <w:rPr>
          <w:rFonts w:ascii="宋体"/>
          <w:sz w:val="24"/>
          <w:highlight w:val="none"/>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pPr>
        <w:pStyle w:val="8"/>
        <w:spacing w:line="432" w:lineRule="auto"/>
        <w:jc w:val="center"/>
        <w:rPr>
          <w:b/>
          <w:sz w:val="28"/>
          <w:szCs w:val="28"/>
          <w:highlight w:val="none"/>
          <w:u w:val="none"/>
        </w:rPr>
      </w:pPr>
      <w:r>
        <w:rPr>
          <w:rFonts w:hint="eastAsia"/>
          <w:b/>
          <w:sz w:val="28"/>
          <w:szCs w:val="28"/>
          <w:highlight w:val="none"/>
          <w:u w:val="none"/>
          <w:lang w:eastAsia="zh-CN"/>
        </w:rPr>
        <w:t>市教育局广州卫生职业技术学院天河校区运动场维护维修项目</w:t>
      </w:r>
      <w:r>
        <w:rPr>
          <w:rFonts w:hint="eastAsia"/>
          <w:b/>
          <w:sz w:val="28"/>
          <w:szCs w:val="28"/>
          <w:highlight w:val="none"/>
          <w:u w:val="none"/>
        </w:rPr>
        <w:t>招</w:t>
      </w:r>
      <w:r>
        <w:rPr>
          <w:b/>
          <w:sz w:val="28"/>
          <w:szCs w:val="28"/>
          <w:highlight w:val="none"/>
          <w:u w:val="none"/>
        </w:rPr>
        <w:t>标公告</w:t>
      </w:r>
    </w:p>
    <w:p>
      <w:pPr>
        <w:spacing w:line="432" w:lineRule="auto"/>
        <w:ind w:left="120" w:leftChars="57" w:firstLine="417" w:firstLineChars="174"/>
        <w:rPr>
          <w:rFonts w:ascii="宋体" w:hAnsi="宋体"/>
          <w:sz w:val="24"/>
          <w:highlight w:val="none"/>
        </w:rPr>
      </w:pPr>
      <w:r>
        <w:rPr>
          <w:rFonts w:hint="eastAsia" w:ascii="宋体" w:hAnsi="宋体"/>
          <w:sz w:val="24"/>
          <w:highlight w:val="none"/>
        </w:rPr>
        <w:t>根据</w:t>
      </w:r>
      <w:r>
        <w:rPr>
          <w:rFonts w:hint="eastAsia" w:ascii="宋体" w:hAnsi="宋体"/>
          <w:sz w:val="24"/>
          <w:highlight w:val="none"/>
          <w:u w:val="single"/>
          <w:lang w:val="en-US" w:eastAsia="zh-CN"/>
        </w:rPr>
        <w:t>穗财编【2023】1号</w:t>
      </w:r>
      <w:r>
        <w:rPr>
          <w:rFonts w:hint="eastAsia" w:ascii="宋体" w:hAnsi="宋体"/>
          <w:sz w:val="24"/>
          <w:highlight w:val="none"/>
        </w:rPr>
        <w:t>批准，并且图纸和技术资料满足施工需要，现对</w:t>
      </w:r>
      <w:r>
        <w:rPr>
          <w:rFonts w:hint="eastAsia" w:ascii="宋体" w:hAnsi="宋体"/>
          <w:sz w:val="24"/>
          <w:highlight w:val="none"/>
          <w:u w:val="single"/>
          <w:lang w:eastAsia="zh-CN"/>
        </w:rPr>
        <w:t>市教育局广州卫生职业技术学院天河校区运动场维护维修项目</w:t>
      </w:r>
      <w:r>
        <w:rPr>
          <w:rFonts w:hint="eastAsia" w:ascii="宋体" w:hAnsi="宋体"/>
          <w:sz w:val="24"/>
          <w:highlight w:val="none"/>
        </w:rPr>
        <w:t>进行</w:t>
      </w:r>
      <w:r>
        <w:rPr>
          <w:rFonts w:hint="eastAsia" w:ascii="宋体" w:hAnsi="宋体"/>
          <w:sz w:val="24"/>
          <w:highlight w:val="none"/>
          <w:u w:val="single"/>
        </w:rPr>
        <w:t>施工总承包</w:t>
      </w:r>
      <w:r>
        <w:rPr>
          <w:rFonts w:hint="eastAsia" w:ascii="宋体" w:hAnsi="宋体"/>
          <w:sz w:val="24"/>
          <w:highlight w:val="none"/>
        </w:rPr>
        <w:t>公开招标，选定承包人。</w:t>
      </w:r>
    </w:p>
    <w:p>
      <w:pPr>
        <w:pStyle w:val="12"/>
        <w:tabs>
          <w:tab w:val="center" w:pos="4415"/>
        </w:tabs>
        <w:spacing w:line="432" w:lineRule="auto"/>
        <w:ind w:left="538" w:firstLine="0" w:firstLineChars="0"/>
        <w:rPr>
          <w:rFonts w:hint="default" w:eastAsia="宋体"/>
          <w:sz w:val="24"/>
          <w:highlight w:val="none"/>
          <w:u w:val="single"/>
          <w:lang w:val="en-US" w:eastAsia="zh-CN"/>
        </w:rPr>
      </w:pPr>
      <w:r>
        <w:rPr>
          <w:rFonts w:hint="eastAsia" w:ascii="宋体" w:hAnsi="宋体"/>
          <w:sz w:val="24"/>
          <w:highlight w:val="none"/>
        </w:rPr>
        <w:t>一、工程名称：</w:t>
      </w:r>
      <w:r>
        <w:rPr>
          <w:rFonts w:hint="eastAsia" w:ascii="宋体" w:hAnsi="宋体"/>
          <w:sz w:val="24"/>
          <w:highlight w:val="none"/>
          <w:u w:val="single"/>
          <w:lang w:eastAsia="zh-CN"/>
        </w:rPr>
        <w:t>市教育局广州卫生职业技术学院天河校区运动场维护维修项目</w:t>
      </w:r>
    </w:p>
    <w:p>
      <w:pPr>
        <w:pStyle w:val="12"/>
        <w:tabs>
          <w:tab w:val="center" w:pos="4415"/>
        </w:tabs>
        <w:spacing w:line="432" w:lineRule="auto"/>
        <w:ind w:left="1018" w:firstLine="0" w:firstLineChars="0"/>
        <w:rPr>
          <w:rFonts w:hint="default" w:ascii="宋体" w:hAnsi="宋体" w:eastAsia="宋体"/>
          <w:sz w:val="24"/>
          <w:highlight w:val="none"/>
          <w:u w:val="single"/>
          <w:lang w:val="en-US" w:eastAsia="zh-CN"/>
        </w:rPr>
      </w:pPr>
      <w:r>
        <w:rPr>
          <w:rFonts w:hint="eastAsia" w:ascii="宋体"/>
          <w:sz w:val="24"/>
          <w:highlight w:val="none"/>
        </w:rPr>
        <w:t>项目代码：</w:t>
      </w:r>
      <w:r>
        <w:rPr>
          <w:rFonts w:hint="eastAsia" w:ascii="宋体"/>
          <w:sz w:val="24"/>
          <w:highlight w:val="none"/>
          <w:u w:val="single"/>
        </w:rPr>
        <w:t>2304-440106-04-01-975369</w:t>
      </w:r>
    </w:p>
    <w:p>
      <w:pPr>
        <w:spacing w:line="432" w:lineRule="auto"/>
        <w:ind w:firstLine="537" w:firstLineChars="224"/>
        <w:rPr>
          <w:rFonts w:hint="eastAsia" w:ascii="宋体" w:eastAsia="宋体"/>
          <w:sz w:val="24"/>
          <w:highlight w:val="none"/>
          <w:u w:val="single"/>
          <w:lang w:eastAsia="zh-CN"/>
        </w:rPr>
      </w:pPr>
      <w:r>
        <w:rPr>
          <w:rFonts w:hint="eastAsia" w:ascii="宋体" w:hAnsi="宋体"/>
          <w:sz w:val="24"/>
          <w:highlight w:val="none"/>
        </w:rPr>
        <w:t>二、招标单位：</w:t>
      </w:r>
      <w:r>
        <w:rPr>
          <w:rFonts w:hint="eastAsia" w:ascii="宋体" w:hAnsi="宋体"/>
          <w:sz w:val="24"/>
          <w:highlight w:val="none"/>
          <w:u w:val="single"/>
        </w:rPr>
        <w:t>广州卫生职业技术学院</w:t>
      </w:r>
    </w:p>
    <w:p>
      <w:pPr>
        <w:widowControl/>
        <w:adjustRightInd w:val="0"/>
        <w:snapToGrid w:val="0"/>
        <w:spacing w:line="456"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章老师</w:t>
      </w:r>
      <w:bookmarkStart w:id="2" w:name="OLE_LINK16"/>
      <w:r>
        <w:rPr>
          <w:rFonts w:hint="eastAsia" w:ascii="宋体" w:hAnsi="宋体" w:cs="宋体"/>
          <w:sz w:val="24"/>
          <w:szCs w:val="24"/>
          <w:highlight w:val="none"/>
          <w:u w:val="none"/>
          <w:lang w:val="en-US" w:eastAsia="zh-CN"/>
        </w:rPr>
        <w:t xml:space="preserve">   联系</w:t>
      </w:r>
      <w:r>
        <w:rPr>
          <w:rFonts w:hint="eastAsia" w:ascii="宋体" w:hAnsi="宋体" w:eastAsia="宋体" w:cs="宋体"/>
          <w:sz w:val="24"/>
          <w:szCs w:val="24"/>
          <w:highlight w:val="none"/>
        </w:rPr>
        <w:t>电话：</w:t>
      </w:r>
      <w:bookmarkEnd w:id="2"/>
      <w:r>
        <w:rPr>
          <w:rFonts w:hint="eastAsia" w:ascii="宋体" w:hAnsi="宋体" w:eastAsia="宋体" w:cs="宋体"/>
          <w:sz w:val="24"/>
          <w:szCs w:val="24"/>
          <w:highlight w:val="none"/>
          <w:u w:val="single"/>
        </w:rPr>
        <w:t>020-36092755</w:t>
      </w:r>
    </w:p>
    <w:p>
      <w:pPr>
        <w:widowControl/>
        <w:adjustRightInd w:val="0"/>
        <w:snapToGrid w:val="0"/>
        <w:spacing w:line="456"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广州市白云区江高镇广花二路802号</w:t>
      </w:r>
    </w:p>
    <w:p>
      <w:pPr>
        <w:widowControl/>
        <w:adjustRightInd w:val="0"/>
        <w:snapToGrid w:val="0"/>
        <w:spacing w:line="456"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招标代理机构：</w:t>
      </w:r>
      <w:r>
        <w:rPr>
          <w:rFonts w:hint="eastAsia" w:ascii="宋体" w:hAnsi="宋体" w:eastAsia="宋体" w:cs="宋体"/>
          <w:sz w:val="24"/>
          <w:szCs w:val="24"/>
          <w:highlight w:val="none"/>
          <w:u w:val="single"/>
        </w:rPr>
        <w:t>广州中经招标有限公司</w:t>
      </w:r>
    </w:p>
    <w:p>
      <w:pPr>
        <w:widowControl/>
        <w:adjustRightInd w:val="0"/>
        <w:snapToGrid w:val="0"/>
        <w:spacing w:line="456"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何工</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18002215950</w:t>
      </w:r>
    </w:p>
    <w:p>
      <w:pPr>
        <w:widowControl/>
        <w:adjustRightInd w:val="0"/>
        <w:snapToGrid w:val="0"/>
        <w:spacing w:line="456"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广州市越秀区寺右一马路18号泰恒大厦14楼1409室     </w:t>
      </w:r>
    </w:p>
    <w:p>
      <w:pPr>
        <w:widowControl/>
        <w:adjustRightInd w:val="0"/>
        <w:snapToGrid w:val="0"/>
        <w:spacing w:line="456" w:lineRule="exact"/>
        <w:ind w:firstLine="960" w:firstLineChars="400"/>
        <w:rPr>
          <w:rFonts w:hint="eastAsia" w:ascii="宋体" w:hAnsi="宋体" w:cs="宋体"/>
          <w:sz w:val="24"/>
          <w:highlight w:val="none"/>
          <w:u w:val="single"/>
        </w:rPr>
      </w:pPr>
      <w:r>
        <w:rPr>
          <w:rFonts w:hint="eastAsia" w:ascii="宋体" w:hAnsi="宋体" w:eastAsia="宋体" w:cs="宋体"/>
          <w:sz w:val="24"/>
          <w:szCs w:val="24"/>
          <w:highlight w:val="none"/>
        </w:rPr>
        <w:t>招标监督机构：</w:t>
      </w:r>
      <w:r>
        <w:rPr>
          <w:rFonts w:hint="eastAsia" w:ascii="宋体" w:hAnsi="宋体" w:cs="宋体"/>
          <w:sz w:val="24"/>
          <w:highlight w:val="none"/>
          <w:u w:val="single"/>
        </w:rPr>
        <w:t>广州市建设工程招标管理办公室</w:t>
      </w:r>
    </w:p>
    <w:p>
      <w:pPr>
        <w:widowControl/>
        <w:adjustRightInd w:val="0"/>
        <w:snapToGrid w:val="0"/>
        <w:spacing w:line="456"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监督电话：</w:t>
      </w:r>
      <w:r>
        <w:rPr>
          <w:rFonts w:ascii="宋体" w:hAnsi="宋体"/>
          <w:sz w:val="24"/>
          <w:highlight w:val="none"/>
          <w:u w:val="single"/>
        </w:rPr>
        <w:t xml:space="preserve"> 020-28866213 </w:t>
      </w:r>
    </w:p>
    <w:p>
      <w:pPr>
        <w:widowControl/>
        <w:adjustRightInd w:val="0"/>
        <w:snapToGrid w:val="0"/>
        <w:spacing w:line="456"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联系地址：</w:t>
      </w:r>
      <w:r>
        <w:rPr>
          <w:rFonts w:hint="eastAsia" w:ascii="宋体" w:hAnsi="宋体"/>
          <w:sz w:val="24"/>
          <w:highlight w:val="none"/>
          <w:u w:val="single"/>
        </w:rPr>
        <w:t>广州市天河区天润路333号3楼</w:t>
      </w:r>
    </w:p>
    <w:p>
      <w:pPr>
        <w:spacing w:line="432" w:lineRule="auto"/>
        <w:ind w:firstLine="537" w:firstLineChars="224"/>
        <w:rPr>
          <w:rFonts w:hint="default" w:ascii="宋体" w:eastAsia="宋体"/>
          <w:sz w:val="24"/>
          <w:highlight w:val="none"/>
          <w:u w:val="single"/>
          <w:lang w:val="en-US" w:eastAsia="zh-CN"/>
        </w:rPr>
      </w:pPr>
      <w:r>
        <w:rPr>
          <w:rFonts w:hint="eastAsia" w:ascii="宋体" w:hAnsi="宋体"/>
          <w:sz w:val="24"/>
          <w:highlight w:val="none"/>
        </w:rPr>
        <w:t>三、建设地点：</w:t>
      </w:r>
      <w:r>
        <w:rPr>
          <w:rFonts w:hint="eastAsia" w:ascii="宋体" w:hAnsi="宋体"/>
          <w:sz w:val="24"/>
          <w:highlight w:val="none"/>
          <w:u w:val="single"/>
          <w:lang w:eastAsia="zh-CN"/>
        </w:rPr>
        <w:t>广州卫生职业技术学院天河校区</w:t>
      </w:r>
      <w:r>
        <w:rPr>
          <w:rFonts w:hint="eastAsia" w:ascii="宋体" w:hAnsi="宋体"/>
          <w:sz w:val="24"/>
          <w:highlight w:val="none"/>
          <w:u w:val="single"/>
          <w:lang w:val="en-US" w:eastAsia="zh-CN"/>
        </w:rPr>
        <w:t xml:space="preserve">内 </w:t>
      </w:r>
    </w:p>
    <w:p>
      <w:pPr>
        <w:spacing w:line="432" w:lineRule="auto"/>
        <w:ind w:firstLine="537" w:firstLineChars="224"/>
        <w:rPr>
          <w:sz w:val="22"/>
          <w:highlight w:val="none"/>
        </w:rPr>
      </w:pPr>
      <w:r>
        <w:rPr>
          <w:rFonts w:hint="eastAsia" w:ascii="宋体" w:hAnsi="宋体"/>
          <w:sz w:val="24"/>
          <w:highlight w:val="none"/>
        </w:rPr>
        <w:t>四、项目概况：</w:t>
      </w:r>
    </w:p>
    <w:p>
      <w:pPr>
        <w:spacing w:line="432" w:lineRule="auto"/>
        <w:ind w:firstLine="537" w:firstLineChars="224"/>
        <w:rPr>
          <w:sz w:val="24"/>
          <w:highlight w:val="none"/>
        </w:rPr>
      </w:pPr>
      <w:r>
        <w:rPr>
          <w:rFonts w:hint="eastAsia"/>
          <w:sz w:val="24"/>
          <w:highlight w:val="none"/>
          <w:u w:val="single"/>
          <w:lang w:val="en-US" w:eastAsia="zh-CN"/>
        </w:rPr>
        <w:t xml:space="preserve"> 本项目为2023年广州市卫生职业学院天河校区运动场及配套设施维修改造工程，改造内容：1）运动场翻新改造、2）主席台翻新改造、3）主席台与运动场之间路面修缮维修改造、4）运动场南北侧钢网围栏更换修缮、5）运动场东北侧看台翻新改造、6）篮球场维护翻新改造</w:t>
      </w:r>
      <w:r>
        <w:rPr>
          <w:rFonts w:hint="eastAsia"/>
          <w:sz w:val="24"/>
          <w:highlight w:val="none"/>
          <w:u w:val="single"/>
        </w:rPr>
        <w:t>等</w:t>
      </w:r>
      <w:r>
        <w:rPr>
          <w:rFonts w:hint="eastAsia"/>
          <w:sz w:val="24"/>
          <w:highlight w:val="none"/>
        </w:rPr>
        <w:t>。（具体以施工合同、施工图纸、工程量清单及有关资料为准）。</w:t>
      </w:r>
    </w:p>
    <w:p>
      <w:pPr>
        <w:spacing w:line="432" w:lineRule="auto"/>
        <w:ind w:firstLine="480" w:firstLineChars="200"/>
        <w:rPr>
          <w:sz w:val="24"/>
          <w:highlight w:val="none"/>
          <w:u w:val="single"/>
        </w:rPr>
      </w:pPr>
      <w:r>
        <w:rPr>
          <w:rFonts w:hint="eastAsia" w:ascii="宋体" w:hAnsi="宋体"/>
          <w:sz w:val="24"/>
          <w:highlight w:val="none"/>
        </w:rPr>
        <w:t>五、标段划分及各标段招标内容、规模和最高投标限价</w:t>
      </w:r>
    </w:p>
    <w:p>
      <w:pPr>
        <w:spacing w:line="432" w:lineRule="auto"/>
        <w:ind w:firstLine="480" w:firstLineChars="200"/>
        <w:rPr>
          <w:sz w:val="24"/>
          <w:szCs w:val="24"/>
          <w:highlight w:val="none"/>
        </w:rPr>
      </w:pPr>
      <w:r>
        <w:rPr>
          <w:sz w:val="24"/>
          <w:szCs w:val="24"/>
          <w:highlight w:val="none"/>
        </w:rPr>
        <w:t>1、标段划分：本次招标只设置一个标段。</w:t>
      </w:r>
    </w:p>
    <w:p>
      <w:pPr>
        <w:spacing w:line="432" w:lineRule="auto"/>
        <w:ind w:firstLine="537" w:firstLineChars="224"/>
        <w:rPr>
          <w:highlight w:val="none"/>
        </w:rPr>
      </w:pPr>
      <w:r>
        <w:rPr>
          <w:sz w:val="24"/>
          <w:szCs w:val="24"/>
          <w:highlight w:val="none"/>
        </w:rPr>
        <w:t>2、招标内容、</w:t>
      </w:r>
      <w:r>
        <w:rPr>
          <w:sz w:val="24"/>
          <w:highlight w:val="none"/>
        </w:rPr>
        <w:t>规模</w:t>
      </w:r>
      <w:r>
        <w:rPr>
          <w:sz w:val="24"/>
          <w:szCs w:val="24"/>
          <w:highlight w:val="none"/>
        </w:rPr>
        <w:t>：</w:t>
      </w:r>
      <w:r>
        <w:rPr>
          <w:rFonts w:hint="eastAsia"/>
          <w:sz w:val="24"/>
          <w:szCs w:val="24"/>
          <w:highlight w:val="none"/>
          <w:u w:val="single"/>
        </w:rPr>
        <w:t>图纸和清单中的所有内容，主要包括市教育局广州卫生职业技术学院天河校区运动场维护维修等</w:t>
      </w:r>
      <w:r>
        <w:rPr>
          <w:rFonts w:hint="eastAsia"/>
          <w:sz w:val="24"/>
          <w:szCs w:val="24"/>
          <w:highlight w:val="none"/>
          <w:u w:val="single"/>
          <w:lang w:eastAsia="zh-CN"/>
        </w:rPr>
        <w:t>。</w:t>
      </w:r>
      <w:r>
        <w:rPr>
          <w:rFonts w:hint="eastAsia"/>
          <w:sz w:val="24"/>
          <w:highlight w:val="none"/>
        </w:rPr>
        <w:t>（具体以施工合同、施工图纸、工程量清单及有关资料为准）。</w:t>
      </w:r>
    </w:p>
    <w:p>
      <w:pPr>
        <w:spacing w:line="432" w:lineRule="auto"/>
        <w:ind w:firstLine="480" w:firstLineChars="200"/>
        <w:rPr>
          <w:sz w:val="24"/>
          <w:szCs w:val="24"/>
          <w:highlight w:val="none"/>
        </w:rPr>
      </w:pPr>
      <w:r>
        <w:rPr>
          <w:sz w:val="24"/>
          <w:szCs w:val="24"/>
          <w:highlight w:val="none"/>
        </w:rPr>
        <w:t>3、最高投标限价：</w:t>
      </w:r>
      <w:r>
        <w:rPr>
          <w:rFonts w:hint="eastAsia"/>
          <w:sz w:val="24"/>
          <w:szCs w:val="24"/>
          <w:highlight w:val="none"/>
          <w:u w:val="single"/>
          <w:lang w:val="en-US" w:eastAsia="zh-CN"/>
        </w:rPr>
        <w:t>4984161.45</w:t>
      </w:r>
      <w:r>
        <w:rPr>
          <w:sz w:val="24"/>
          <w:szCs w:val="24"/>
          <w:highlight w:val="none"/>
        </w:rPr>
        <w:t>元</w:t>
      </w:r>
      <w:r>
        <w:rPr>
          <w:rFonts w:hint="eastAsia"/>
          <w:sz w:val="24"/>
          <w:szCs w:val="24"/>
          <w:highlight w:val="none"/>
        </w:rPr>
        <w:t>。</w:t>
      </w:r>
    </w:p>
    <w:p>
      <w:pPr>
        <w:spacing w:line="432" w:lineRule="auto"/>
        <w:ind w:firstLine="480" w:firstLineChars="200"/>
        <w:rPr>
          <w:rFonts w:hint="default" w:ascii="宋体" w:hAnsi="宋体" w:eastAsia="宋体"/>
          <w:sz w:val="24"/>
          <w:highlight w:val="none"/>
          <w:u w:val="single"/>
          <w:lang w:val="en-US" w:eastAsia="zh-CN"/>
        </w:rPr>
      </w:pPr>
      <w:r>
        <w:rPr>
          <w:rFonts w:hint="eastAsia" w:ascii="宋体" w:hAnsi="宋体"/>
          <w:sz w:val="24"/>
          <w:highlight w:val="none"/>
        </w:rPr>
        <w:t>六、资金来源：</w:t>
      </w:r>
      <w:r>
        <w:rPr>
          <w:rFonts w:hint="eastAsia" w:ascii="宋体" w:hAnsi="宋体"/>
          <w:sz w:val="24"/>
          <w:highlight w:val="none"/>
          <w:u w:val="single"/>
          <w:lang w:val="en-US" w:eastAsia="zh-CN"/>
        </w:rPr>
        <w:t xml:space="preserve">市财政资金 </w:t>
      </w:r>
    </w:p>
    <w:p>
      <w:pPr>
        <w:spacing w:line="432" w:lineRule="auto"/>
        <w:ind w:firstLine="480" w:firstLineChars="200"/>
        <w:rPr>
          <w:rFonts w:ascii="宋体" w:hAnsi="宋体"/>
          <w:sz w:val="24"/>
          <w:highlight w:val="none"/>
        </w:rPr>
      </w:pPr>
      <w:r>
        <w:rPr>
          <w:rFonts w:hint="eastAsia" w:ascii="宋体" w:hAnsi="宋体"/>
          <w:sz w:val="24"/>
          <w:highlight w:val="none"/>
        </w:rPr>
        <w:t>注：政府投资项目一律不得以建筑业企业带资承包的方式进行建设。</w:t>
      </w:r>
    </w:p>
    <w:p>
      <w:pPr>
        <w:spacing w:line="432" w:lineRule="auto"/>
        <w:ind w:firstLine="480" w:firstLineChars="200"/>
        <w:rPr>
          <w:rFonts w:ascii="宋体" w:hAnsi="宋体"/>
          <w:sz w:val="24"/>
          <w:highlight w:val="none"/>
        </w:rPr>
      </w:pPr>
      <w:r>
        <w:rPr>
          <w:rFonts w:hint="eastAsia" w:ascii="宋体" w:hAnsi="宋体"/>
          <w:sz w:val="24"/>
          <w:highlight w:val="none"/>
        </w:rPr>
        <w:t>七、公告发布日期、递交投标文件时间与开标时间</w:t>
      </w:r>
    </w:p>
    <w:p>
      <w:pPr>
        <w:snapToGrid w:val="0"/>
        <w:spacing w:line="432" w:lineRule="auto"/>
        <w:ind w:left="435"/>
        <w:rPr>
          <w:rFonts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公告发布日期（含本日）：</w:t>
      </w:r>
      <w:r>
        <w:rPr>
          <w:rFonts w:hint="eastAsia" w:ascii="宋体" w:hAnsi="宋体"/>
          <w:sz w:val="24"/>
          <w:highlight w:val="none"/>
          <w:u w:val="single"/>
        </w:rPr>
        <w:t>2023</w:t>
      </w:r>
      <w:r>
        <w:rPr>
          <w:rFonts w:hint="eastAsia" w:ascii="宋体" w:hAnsi="宋体"/>
          <w:sz w:val="24"/>
          <w:highlight w:val="none"/>
        </w:rPr>
        <w:t>年  月  日至</w:t>
      </w:r>
      <w:r>
        <w:rPr>
          <w:rFonts w:hint="eastAsia" w:ascii="宋体" w:hAnsi="宋体"/>
          <w:sz w:val="24"/>
          <w:highlight w:val="none"/>
          <w:u w:val="single"/>
        </w:rPr>
        <w:t>2023</w:t>
      </w:r>
      <w:r>
        <w:rPr>
          <w:rFonts w:hint="eastAsia" w:ascii="宋体" w:hAnsi="宋体"/>
          <w:sz w:val="24"/>
          <w:highlight w:val="none"/>
        </w:rPr>
        <w:t>年  月  日</w:t>
      </w:r>
    </w:p>
    <w:p>
      <w:pPr>
        <w:snapToGrid w:val="0"/>
        <w:spacing w:line="432" w:lineRule="auto"/>
        <w:ind w:left="435"/>
        <w:rPr>
          <w:rFonts w:ascii="宋体" w:cs="宋体"/>
          <w:kern w:val="0"/>
          <w:sz w:val="24"/>
          <w:szCs w:val="24"/>
          <w:highlight w:val="none"/>
        </w:rPr>
      </w:pPr>
      <w:r>
        <w:rPr>
          <w:rFonts w:hint="eastAsia" w:ascii="宋体" w:hAnsi="宋体"/>
          <w:sz w:val="24"/>
          <w:highlight w:val="none"/>
        </w:rPr>
        <w:t>凡有意参加投标者，请登录</w:t>
      </w:r>
      <w:r>
        <w:rPr>
          <w:sz w:val="24"/>
          <w:szCs w:val="24"/>
          <w:highlight w:val="none"/>
          <w:u w:val="single"/>
        </w:rPr>
        <w:t xml:space="preserve"> 广州公共资源交易中心</w:t>
      </w:r>
      <w:r>
        <w:rPr>
          <w:rFonts w:hint="eastAsia" w:ascii="宋体" w:hAnsi="宋体"/>
          <w:sz w:val="24"/>
          <w:szCs w:val="24"/>
          <w:highlight w:val="none"/>
        </w:rPr>
        <w:t>交易平台</w:t>
      </w:r>
      <w:r>
        <w:rPr>
          <w:rFonts w:hint="eastAsia" w:ascii="宋体" w:hAnsi="宋体"/>
          <w:sz w:val="24"/>
          <w:highlight w:val="none"/>
        </w:rPr>
        <w:t>网站下载电子招标文件。</w:t>
      </w:r>
    </w:p>
    <w:p>
      <w:pPr>
        <w:widowControl/>
        <w:shd w:val="clear" w:color="auto" w:fill="FFFFFF"/>
        <w:snapToGrid w:val="0"/>
        <w:spacing w:line="432" w:lineRule="auto"/>
        <w:ind w:firstLine="480"/>
        <w:jc w:val="left"/>
        <w:rPr>
          <w:rFonts w:ascii="宋体" w:hAnsi="宋体" w:cs="宋体"/>
          <w:kern w:val="0"/>
          <w:sz w:val="24"/>
          <w:szCs w:val="24"/>
          <w:highlight w:val="none"/>
        </w:rPr>
      </w:pPr>
      <w:r>
        <w:rPr>
          <w:rFonts w:hint="eastAsia" w:ascii="宋体" w:hAnsi="宋体" w:cs="宋体"/>
          <w:kern w:val="0"/>
          <w:sz w:val="24"/>
          <w:szCs w:val="24"/>
          <w:highlight w:val="none"/>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、递交投标文件起始时间：</w:t>
      </w:r>
      <w:r>
        <w:rPr>
          <w:rFonts w:hint="eastAsia" w:ascii="宋体" w:hAnsi="宋体"/>
          <w:sz w:val="24"/>
          <w:szCs w:val="24"/>
          <w:highlight w:val="none"/>
          <w:u w:val="single"/>
        </w:rPr>
        <w:t>2023</w:t>
      </w:r>
      <w:r>
        <w:rPr>
          <w:rFonts w:hint="eastAsia" w:ascii="宋体" w:hAnsi="宋体"/>
          <w:sz w:val="24"/>
          <w:szCs w:val="24"/>
          <w:highlight w:val="none"/>
        </w:rPr>
        <w:t>年  月  日   时  分</w:t>
      </w:r>
      <w:r>
        <w:rPr>
          <w:rFonts w:hint="eastAsia" w:ascii="宋体" w:hAnsi="宋体" w:cs="宋体"/>
          <w:sz w:val="24"/>
          <w:szCs w:val="24"/>
          <w:highlight w:val="none"/>
        </w:rPr>
        <w:t>；</w:t>
      </w:r>
    </w:p>
    <w:p>
      <w:pPr>
        <w:widowControl/>
        <w:shd w:val="clear" w:color="auto" w:fill="FFFFFF"/>
        <w:snapToGrid w:val="0"/>
        <w:spacing w:line="432"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szCs w:val="24"/>
          <w:highlight w:val="none"/>
          <w:u w:val="single"/>
        </w:rPr>
        <w:t>2023</w:t>
      </w:r>
      <w:r>
        <w:rPr>
          <w:rFonts w:hint="eastAsia" w:ascii="宋体" w:hAnsi="宋体"/>
          <w:sz w:val="24"/>
          <w:szCs w:val="24"/>
          <w:highlight w:val="none"/>
        </w:rPr>
        <w:t>年  月  日  时  分</w:t>
      </w:r>
      <w:r>
        <w:rPr>
          <w:rFonts w:hint="eastAsia" w:ascii="宋体" w:hAnsi="宋体" w:cs="宋体"/>
          <w:sz w:val="24"/>
          <w:szCs w:val="24"/>
          <w:highlight w:val="none"/>
        </w:rPr>
        <w:t>。</w:t>
      </w:r>
    </w:p>
    <w:p>
      <w:pPr>
        <w:widowControl/>
        <w:shd w:val="clear" w:color="auto" w:fill="FFFFFF"/>
        <w:snapToGrid w:val="0"/>
        <w:spacing w:line="432" w:lineRule="auto"/>
        <w:ind w:firstLine="480"/>
        <w:jc w:val="left"/>
        <w:rPr>
          <w:rFonts w:ascii="宋体" w:hAnsi="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rPr>
        <w:t>、开标开始时间：</w:t>
      </w:r>
      <w:r>
        <w:rPr>
          <w:rFonts w:hint="eastAsia" w:ascii="宋体" w:hAnsi="宋体"/>
          <w:sz w:val="24"/>
          <w:szCs w:val="24"/>
          <w:highlight w:val="none"/>
          <w:u w:val="single"/>
        </w:rPr>
        <w:t>2023</w:t>
      </w:r>
      <w:r>
        <w:rPr>
          <w:rFonts w:hint="eastAsia" w:ascii="宋体" w:hAnsi="宋体"/>
          <w:sz w:val="24"/>
          <w:szCs w:val="24"/>
          <w:highlight w:val="none"/>
        </w:rPr>
        <w:t>年  月  日  时  分</w:t>
      </w:r>
      <w:r>
        <w:rPr>
          <w:rFonts w:hint="eastAsia" w:ascii="宋体" w:hAnsi="宋体" w:cs="宋体"/>
          <w:sz w:val="24"/>
          <w:szCs w:val="24"/>
          <w:highlight w:val="none"/>
        </w:rPr>
        <w:t>。</w:t>
      </w:r>
    </w:p>
    <w:p>
      <w:pPr>
        <w:widowControl/>
        <w:shd w:val="clear" w:color="auto" w:fill="FFFFFF"/>
        <w:snapToGrid w:val="0"/>
        <w:spacing w:line="432" w:lineRule="auto"/>
        <w:jc w:val="left"/>
        <w:rPr>
          <w:rFonts w:ascii="宋体" w:hAnsi="宋体" w:cs="宋体"/>
          <w:sz w:val="24"/>
          <w:szCs w:val="24"/>
          <w:highlight w:val="none"/>
        </w:rPr>
      </w:pPr>
      <w:r>
        <w:rPr>
          <w:rFonts w:ascii="宋体" w:hAnsi="宋体" w:cs="宋体"/>
          <w:sz w:val="24"/>
          <w:szCs w:val="24"/>
          <w:highlight w:val="none"/>
        </w:rPr>
        <w:t xml:space="preserve">    4</w:t>
      </w:r>
      <w:r>
        <w:rPr>
          <w:rFonts w:hint="eastAsia" w:ascii="宋体" w:hAnsi="宋体" w:cs="宋体"/>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sz w:val="24"/>
          <w:szCs w:val="24"/>
          <w:highlight w:val="none"/>
          <w:u w:val="single"/>
        </w:rPr>
      </w:pPr>
      <w:r>
        <w:rPr>
          <w:rFonts w:ascii="宋体" w:hAnsi="宋体" w:cs="宋体"/>
          <w:sz w:val="24"/>
          <w:szCs w:val="24"/>
          <w:highlight w:val="none"/>
        </w:rPr>
        <w:t>5</w:t>
      </w:r>
      <w:r>
        <w:rPr>
          <w:rFonts w:hint="eastAsia" w:ascii="宋体" w:hAnsi="宋体" w:cs="宋体"/>
          <w:sz w:val="24"/>
          <w:szCs w:val="24"/>
          <w:highlight w:val="none"/>
        </w:rPr>
        <w:t>、</w:t>
      </w:r>
      <w:r>
        <w:rPr>
          <w:rFonts w:hint="eastAsia" w:ascii="宋体" w:hAnsi="宋体"/>
          <w:bCs/>
          <w:sz w:val="24"/>
          <w:highlight w:val="none"/>
        </w:rPr>
        <w:t>投标人通过</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递交电子投标文件。</w:t>
      </w:r>
      <w:r>
        <w:rPr>
          <w:rFonts w:hint="eastAsia" w:ascii="宋体" w:hAnsi="宋体" w:cs="仿宋_GB2312"/>
          <w:sz w:val="24"/>
          <w:szCs w:val="24"/>
          <w:highlight w:val="none"/>
        </w:rPr>
        <w:t>投标人应在递交投标文件截止时间前，登录</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仿宋_GB2312"/>
          <w:sz w:val="24"/>
          <w:szCs w:val="24"/>
          <w:highlight w:val="none"/>
        </w:rPr>
        <w:t>网站办理网上投标登记手续。按照交易平台关于全流程电子化项目的相关指南进行操作。详见：</w:t>
      </w:r>
      <w:r>
        <w:rPr>
          <w:sz w:val="24"/>
          <w:szCs w:val="24"/>
          <w:highlight w:val="none"/>
        </w:rPr>
        <w:t>广州公共资源交易中心网站http:// www.gzggzy.cn）</w:t>
      </w:r>
      <w:r>
        <w:rPr>
          <w:rFonts w:hint="eastAsia" w:ascii="宋体" w:hAnsi="宋体" w:cs="仿宋_GB2312"/>
          <w:sz w:val="24"/>
          <w:szCs w:val="24"/>
          <w:highlight w:val="none"/>
        </w:rPr>
        <w:t xml:space="preserve">。 </w:t>
      </w:r>
    </w:p>
    <w:p>
      <w:pPr>
        <w:widowControl/>
        <w:shd w:val="clear" w:color="auto" w:fill="FFFFFF"/>
        <w:snapToGrid w:val="0"/>
        <w:spacing w:line="432" w:lineRule="auto"/>
        <w:jc w:val="left"/>
        <w:rPr>
          <w:rFonts w:asci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432"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本项目招标文件随招标公告一并在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网站发布。招标文件</w:t>
      </w:r>
      <w:r>
        <w:rPr>
          <w:rFonts w:hint="eastAsia" w:ascii="宋体" w:hAnsi="宋体" w:cs="宋体"/>
          <w:kern w:val="0"/>
          <w:sz w:val="24"/>
          <w:szCs w:val="24"/>
          <w:highlight w:val="none"/>
        </w:rPr>
        <w:t>一经在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pPr>
        <w:spacing w:line="432" w:lineRule="auto"/>
        <w:ind w:firstLine="537" w:firstLineChars="224"/>
        <w:rPr>
          <w:rFonts w:ascii="宋体"/>
          <w:sz w:val="24"/>
          <w:highlight w:val="none"/>
        </w:rPr>
      </w:pPr>
      <w:r>
        <w:rPr>
          <w:rFonts w:hint="eastAsia" w:ascii="宋体" w:hAnsi="宋体"/>
          <w:sz w:val="24"/>
          <w:highlight w:val="none"/>
        </w:rPr>
        <w:t>九、投标人合格条件</w:t>
      </w:r>
    </w:p>
    <w:p>
      <w:pPr>
        <w:spacing w:line="432"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pPr>
        <w:spacing w:line="432"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、投标人均具有独立法人资格，按国家法律经营。</w:t>
      </w:r>
    </w:p>
    <w:p>
      <w:pPr>
        <w:spacing w:line="432"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、投标人均持有建设行政主管部门颁发的企业资质证书及安全生产许可证；</w:t>
      </w:r>
    </w:p>
    <w:p>
      <w:pPr>
        <w:pStyle w:val="13"/>
        <w:spacing w:line="432"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3"/>
        <w:spacing w:line="432" w:lineRule="auto"/>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b/>
          <w:bCs/>
          <w:color w:val="auto"/>
          <w:sz w:val="24"/>
          <w:szCs w:val="24"/>
          <w:highlight w:val="none"/>
          <w:u w:val="single"/>
        </w:rPr>
        <w:t>建筑</w:t>
      </w:r>
      <w:r>
        <w:rPr>
          <w:rFonts w:hint="eastAsia" w:ascii="宋体" w:hAnsi="宋体" w:eastAsia="宋体" w:cs="宋体"/>
          <w:b/>
          <w:bCs/>
          <w:color w:val="auto"/>
          <w:sz w:val="24"/>
          <w:szCs w:val="24"/>
          <w:highlight w:val="none"/>
          <w:u w:val="single"/>
        </w:rPr>
        <w:t>工程施工总承包三级</w:t>
      </w:r>
      <w:r>
        <w:rPr>
          <w:rFonts w:hint="eastAsia" w:ascii="宋体" w:hAnsi="宋体" w:eastAsia="宋体"/>
          <w:color w:val="auto"/>
          <w:sz w:val="24"/>
          <w:szCs w:val="24"/>
          <w:highlight w:val="none"/>
        </w:rPr>
        <w:t>或以上级别施工总承包资质；投标人拟担任本工程项目负责人的人员为：</w:t>
      </w:r>
      <w:r>
        <w:rPr>
          <w:rFonts w:hint="eastAsia" w:ascii="宋体" w:hAnsi="宋体" w:eastAsia="宋体"/>
          <w:b/>
          <w:bCs/>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b/>
          <w:bCs/>
          <w:color w:val="auto"/>
          <w:sz w:val="24"/>
          <w:szCs w:val="24"/>
          <w:highlight w:val="none"/>
          <w:u w:val="single"/>
        </w:rPr>
        <w:t>贰</w:t>
      </w:r>
      <w:r>
        <w:rPr>
          <w:rFonts w:hint="eastAsia" w:ascii="宋体" w:hAnsi="宋体" w:eastAsia="宋体"/>
          <w:color w:val="auto"/>
          <w:sz w:val="24"/>
          <w:szCs w:val="24"/>
          <w:highlight w:val="none"/>
        </w:rPr>
        <w:t>级或以上级别的注册建造师；</w:t>
      </w:r>
    </w:p>
    <w:p>
      <w:pPr>
        <w:spacing w:line="432" w:lineRule="auto"/>
        <w:ind w:firstLine="537" w:firstLineChars="224"/>
        <w:rPr>
          <w:sz w:val="24"/>
          <w:highlight w:val="none"/>
        </w:rPr>
      </w:pPr>
      <w:r>
        <w:rPr>
          <w:rFonts w:hint="eastAsia"/>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32" w:lineRule="auto"/>
        <w:ind w:firstLine="537" w:firstLineChars="224"/>
        <w:rPr>
          <w:rFonts w:ascii="宋体" w:hAnsi="宋体"/>
          <w:sz w:val="24"/>
          <w:szCs w:val="24"/>
          <w:highlight w:val="none"/>
        </w:rPr>
      </w:pPr>
      <w:r>
        <w:rPr>
          <w:rFonts w:hint="eastAsia"/>
          <w:sz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13"/>
        <w:spacing w:line="432"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p>
    <w:p>
      <w:pPr>
        <w:spacing w:line="432" w:lineRule="auto"/>
        <w:ind w:firstLine="537" w:firstLineChars="224"/>
        <w:rPr>
          <w:rFonts w:ascii="宋体" w:hAnsi="宋体"/>
          <w:sz w:val="24"/>
          <w:szCs w:val="24"/>
          <w:highlight w:val="none"/>
          <w:u w:val="single"/>
        </w:rPr>
      </w:pPr>
      <w:r>
        <w:rPr>
          <w:rFonts w:hint="eastAsia" w:ascii="宋体" w:hAnsi="宋体"/>
          <w:sz w:val="24"/>
          <w:szCs w:val="24"/>
          <w:highlight w:val="none"/>
        </w:rPr>
        <w:t>6、投标人拟担任本工程技术负责人的资格要求为：</w:t>
      </w:r>
      <w:r>
        <w:rPr>
          <w:rFonts w:hint="eastAsia" w:ascii="宋体" w:hAnsi="宋体" w:cs="宋体"/>
          <w:b/>
          <w:bCs/>
          <w:sz w:val="24"/>
          <w:szCs w:val="24"/>
          <w:highlight w:val="none"/>
          <w:u w:val="single"/>
        </w:rPr>
        <w:t>建筑工程相关专业中级或以上职称</w:t>
      </w:r>
      <w:r>
        <w:rPr>
          <w:rFonts w:hint="eastAsia" w:ascii="宋体" w:hAnsi="宋体" w:cs="宋体"/>
          <w:b/>
          <w:bCs/>
          <w:szCs w:val="24"/>
          <w:highlight w:val="none"/>
          <w:u w:val="single"/>
        </w:rPr>
        <w:t>。</w:t>
      </w:r>
    </w:p>
    <w:p>
      <w:pPr>
        <w:spacing w:line="432" w:lineRule="auto"/>
        <w:ind w:firstLine="537" w:firstLineChars="224"/>
        <w:rPr>
          <w:rFonts w:ascii="宋体" w:hAnsi="宋体"/>
          <w:kern w:val="0"/>
          <w:sz w:val="24"/>
          <w:highlight w:val="none"/>
        </w:rPr>
      </w:pPr>
      <w:r>
        <w:rPr>
          <w:rFonts w:hint="eastAsia" w:ascii="宋体" w:hAnsi="宋体"/>
          <w:kern w:val="0"/>
          <w:sz w:val="24"/>
          <w:highlight w:val="none"/>
        </w:rPr>
        <w:t>7、</w:t>
      </w:r>
      <w:r>
        <w:rPr>
          <w:rFonts w:hint="eastAsia" w:ascii="宋体" w:hAnsi="宋体"/>
          <w:sz w:val="24"/>
          <w:szCs w:val="24"/>
          <w:highlight w:val="none"/>
        </w:rPr>
        <w:t>专职安全员须具有安全生产考核合格证（</w:t>
      </w:r>
      <w:r>
        <w:rPr>
          <w:rFonts w:ascii="宋体" w:hAnsi="宋体"/>
          <w:sz w:val="24"/>
          <w:szCs w:val="24"/>
          <w:highlight w:val="none"/>
        </w:rPr>
        <w:t>C</w:t>
      </w:r>
      <w:r>
        <w:rPr>
          <w:rFonts w:hint="eastAsia" w:ascii="宋体" w:hAnsi="宋体"/>
          <w:sz w:val="24"/>
          <w:szCs w:val="24"/>
          <w:highlight w:val="none"/>
        </w:rPr>
        <w:t>类）</w:t>
      </w:r>
      <w:r>
        <w:rPr>
          <w:rFonts w:hint="eastAsia" w:ascii="宋体" w:hAnsi="宋体"/>
          <w:kern w:val="0"/>
          <w:sz w:val="24"/>
          <w:highlight w:val="none"/>
        </w:rPr>
        <w:t>或建筑施工企业专职安全生产管理人员安全生产考核合格证（C3类）</w:t>
      </w:r>
      <w:r>
        <w:rPr>
          <w:rFonts w:hint="eastAsia" w:ascii="宋体" w:hAnsi="宋体" w:cs="宋体"/>
          <w:bCs/>
          <w:kern w:val="0"/>
          <w:sz w:val="24"/>
          <w:szCs w:val="24"/>
          <w:highlight w:val="none"/>
        </w:rPr>
        <w:t>。</w:t>
      </w:r>
    </w:p>
    <w:p>
      <w:pPr>
        <w:spacing w:line="432" w:lineRule="auto"/>
        <w:ind w:firstLine="537" w:firstLineChars="224"/>
        <w:rPr>
          <w:rFonts w:ascii="宋体" w:hAnsi="宋体"/>
          <w:sz w:val="24"/>
          <w:highlight w:val="none"/>
        </w:rPr>
      </w:pPr>
      <w:r>
        <w:rPr>
          <w:rFonts w:hint="eastAsia" w:ascii="宋体" w:hAnsi="宋体"/>
          <w:sz w:val="24"/>
          <w:highlight w:val="none"/>
        </w:rPr>
        <w:t>8、投标人已按照附件一的内容签署盖章的投标人声明。</w:t>
      </w:r>
    </w:p>
    <w:p>
      <w:pPr>
        <w:spacing w:line="432" w:lineRule="auto"/>
        <w:ind w:firstLine="537" w:firstLineChars="224"/>
        <w:rPr>
          <w:rFonts w:ascii="宋体"/>
          <w:sz w:val="24"/>
          <w:highlight w:val="none"/>
        </w:rPr>
      </w:pPr>
      <w:r>
        <w:rPr>
          <w:rFonts w:hint="eastAsia" w:ascii="宋体" w:hAnsi="宋体"/>
          <w:sz w:val="24"/>
          <w:highlight w:val="none"/>
        </w:rPr>
        <w:t>9、</w:t>
      </w:r>
      <w:r>
        <w:rPr>
          <w:rFonts w:hint="eastAsia"/>
          <w:sz w:val="24"/>
          <w:szCs w:val="24"/>
          <w:highlight w:val="none"/>
        </w:rPr>
        <w:t>本项目不接受联合体投标</w:t>
      </w:r>
      <w:r>
        <w:rPr>
          <w:rFonts w:hint="eastAsia" w:ascii="宋体" w:hAnsi="宋体"/>
          <w:sz w:val="24"/>
          <w:highlight w:val="none"/>
        </w:rPr>
        <w:t>。</w:t>
      </w:r>
    </w:p>
    <w:p>
      <w:pPr>
        <w:spacing w:line="432" w:lineRule="auto"/>
        <w:ind w:firstLine="537" w:firstLineChars="224"/>
        <w:rPr>
          <w:rFonts w:ascii="宋体" w:hAnsi="宋体"/>
          <w:sz w:val="24"/>
          <w:highlight w:val="none"/>
        </w:rPr>
      </w:pPr>
      <w:r>
        <w:rPr>
          <w:rFonts w:ascii="宋体" w:hAnsi="宋体"/>
          <w:sz w:val="24"/>
          <w:highlight w:val="none"/>
        </w:rPr>
        <w:t>1</w:t>
      </w:r>
      <w:r>
        <w:rPr>
          <w:rFonts w:hint="eastAsia" w:ascii="宋体" w:hAnsi="宋体"/>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sz w:val="24"/>
          <w:highlight w:val="none"/>
        </w:rPr>
      </w:pPr>
      <w:r>
        <w:rPr>
          <w:rFonts w:hint="eastAsia" w:ascii="宋体" w:hAnsi="宋体"/>
          <w:sz w:val="24"/>
          <w:highlight w:val="none"/>
        </w:rPr>
        <w:t>http://zfcj.gz.gov.cn/zwgk/zsdwxxgkzl/gzsjzyglfwzx/bszy/content/post_8484886.html）</w:t>
      </w:r>
    </w:p>
    <w:p>
      <w:pPr>
        <w:spacing w:line="432" w:lineRule="auto"/>
        <w:ind w:firstLine="537" w:firstLineChars="224"/>
        <w:rPr>
          <w:rFonts w:ascii="宋体" w:hAnsi="宋体"/>
          <w:sz w:val="24"/>
          <w:szCs w:val="24"/>
          <w:highlight w:val="none"/>
        </w:rPr>
      </w:pPr>
      <w:r>
        <w:rPr>
          <w:rFonts w:hint="eastAsia" w:ascii="宋体" w:hAnsi="宋体"/>
          <w:sz w:val="24"/>
          <w:highlight w:val="none"/>
        </w:rPr>
        <w:t>1</w:t>
      </w:r>
      <w:r>
        <w:rPr>
          <w:rFonts w:ascii="宋体" w:hAnsi="宋体"/>
          <w:sz w:val="24"/>
          <w:highlight w:val="none"/>
        </w:rPr>
        <w:t>1</w:t>
      </w:r>
      <w:r>
        <w:rPr>
          <w:rFonts w:hint="eastAsia" w:ascii="宋体" w:hAnsi="宋体"/>
          <w:sz w:val="24"/>
          <w:highlight w:val="none"/>
        </w:rPr>
        <w:t>、</w:t>
      </w:r>
      <w:r>
        <w:rPr>
          <w:rFonts w:hint="eastAsia" w:ascii="宋体" w:hAnsi="宋体"/>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sz w:val="24"/>
          <w:szCs w:val="24"/>
          <w:highlight w:val="none"/>
          <w:u w:val="single"/>
        </w:rPr>
        <w:t>相关投标均无效</w:t>
      </w:r>
      <w:r>
        <w:rPr>
          <w:rFonts w:hint="eastAsia" w:ascii="宋体" w:hAnsi="宋体"/>
          <w:sz w:val="24"/>
          <w:szCs w:val="24"/>
          <w:highlight w:val="none"/>
        </w:rPr>
        <w:t>。</w:t>
      </w:r>
    </w:p>
    <w:p>
      <w:pPr>
        <w:spacing w:line="432" w:lineRule="auto"/>
        <w:ind w:firstLine="537" w:firstLineChars="224"/>
        <w:rPr>
          <w:rFonts w:ascii="宋体" w:hAnsi="宋体"/>
          <w:sz w:val="24"/>
          <w:highlight w:val="none"/>
        </w:rPr>
      </w:pPr>
      <w:r>
        <w:rPr>
          <w:rFonts w:hint="eastAsia" w:ascii="宋体" w:hAnsi="宋体"/>
          <w:sz w:val="24"/>
          <w:highlight w:val="none"/>
        </w:rPr>
        <w:t>1</w:t>
      </w:r>
      <w:r>
        <w:rPr>
          <w:rFonts w:ascii="宋体" w:hAnsi="宋体"/>
          <w:sz w:val="24"/>
          <w:highlight w:val="none"/>
        </w:rPr>
        <w:t>2</w:t>
      </w:r>
      <w:r>
        <w:rPr>
          <w:rFonts w:hint="eastAsia" w:ascii="宋体" w:hAnsi="宋体"/>
          <w:sz w:val="24"/>
          <w:highlight w:val="none"/>
        </w:rPr>
        <w:t>、未被纳入失信联合惩戒名单且被限制参加财政投资工程或政府投资工程或建设工程投标的（具体名单以递交投标文件截止时间“信用广州”https://credit1.gz.gov.cn/sgs/sgsXkNew公布的“失信黑名单”为准）；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80" w:firstLineChars="200"/>
        <w:rPr>
          <w:rFonts w:ascii="宋体" w:hAnsi="宋体"/>
          <w:sz w:val="24"/>
          <w:szCs w:val="20"/>
          <w:highlight w:val="none"/>
        </w:rPr>
      </w:pPr>
      <w:r>
        <w:rPr>
          <w:rFonts w:hint="eastAsia" w:ascii="宋体" w:hAnsi="宋体"/>
          <w:sz w:val="24"/>
          <w:highlight w:val="none"/>
        </w:rPr>
        <w:t>注：</w:t>
      </w:r>
      <w:r>
        <w:rPr>
          <w:rFonts w:hint="eastAsia" w:ascii="宋体" w:hAnsi="宋体"/>
          <w:sz w:val="24"/>
          <w:szCs w:val="20"/>
          <w:highlight w:val="none"/>
        </w:rPr>
        <w:t>因联合惩戒措施表述存在细微差别，惩戒措施与上文不完全一致但措施内容相同的，也应属于被限制参与相关项目的投标。</w:t>
      </w:r>
    </w:p>
    <w:p>
      <w:pPr>
        <w:spacing w:line="360" w:lineRule="auto"/>
        <w:ind w:firstLine="480" w:firstLineChars="200"/>
        <w:rPr>
          <w:rFonts w:ascii="宋体" w:hAnsi="宋体"/>
          <w:sz w:val="24"/>
          <w:highlight w:val="none"/>
        </w:rPr>
      </w:pPr>
      <w:r>
        <w:rPr>
          <w:rFonts w:hint="eastAsia" w:ascii="宋体" w:hAnsi="宋体"/>
          <w:sz w:val="24"/>
          <w:highlight w:val="none"/>
        </w:rPr>
        <w:t>未在招标公告第九条单列的资审合格条件，不作为资审不合格的依据。</w:t>
      </w:r>
    </w:p>
    <w:p>
      <w:pPr>
        <w:spacing w:line="360" w:lineRule="auto"/>
        <w:ind w:firstLine="480" w:firstLineChars="200"/>
        <w:rPr>
          <w:rFonts w:ascii="宋体" w:hAnsi="宋体"/>
          <w:sz w:val="24"/>
          <w:highlight w:val="none"/>
        </w:rPr>
      </w:pPr>
      <w:r>
        <w:rPr>
          <w:rFonts w:hint="eastAsia" w:ascii="宋体" w:hAnsi="宋体"/>
          <w:sz w:val="24"/>
          <w:highlight w:val="none"/>
        </w:rPr>
        <w:t>十、资格审查方式</w:t>
      </w:r>
    </w:p>
    <w:p>
      <w:pPr>
        <w:widowControl/>
        <w:snapToGrid w:val="0"/>
        <w:spacing w:line="432" w:lineRule="auto"/>
        <w:ind w:firstLine="480" w:firstLineChars="200"/>
        <w:rPr>
          <w:rFonts w:ascii="宋体" w:cs="宋体"/>
          <w:sz w:val="24"/>
          <w:szCs w:val="24"/>
          <w:highlight w:val="none"/>
        </w:rPr>
      </w:pPr>
      <w:r>
        <w:rPr>
          <w:rFonts w:hint="eastAsia" w:ascii="宋体" w:hAnsi="宋体" w:cs="宋体"/>
          <w:sz w:val="24"/>
          <w:szCs w:val="24"/>
          <w:highlight w:val="none"/>
        </w:rPr>
        <w:t>本工程采用资格后审方式，由评标委员会负责资格审查。</w:t>
      </w:r>
    </w:p>
    <w:p>
      <w:pPr>
        <w:snapToGrid w:val="0"/>
        <w:spacing w:line="432" w:lineRule="auto"/>
        <w:rPr>
          <w:rFonts w:ascii="宋体" w:hAnsi="宋体"/>
          <w:sz w:val="24"/>
          <w:highlight w:val="none"/>
        </w:rPr>
      </w:pPr>
      <w:r>
        <w:rPr>
          <w:rFonts w:hint="eastAsia" w:ascii="宋体" w:hAnsi="宋体"/>
          <w:sz w:val="24"/>
          <w:highlight w:val="none"/>
        </w:rPr>
        <w:t xml:space="preserve">    十一、资格审查结果将在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和广东省招标投标监管网公示，</w:t>
      </w:r>
      <w:r>
        <w:rPr>
          <w:rFonts w:hint="eastAsia" w:ascii="宋体" w:hAnsi="宋体"/>
          <w:bCs/>
          <w:sz w:val="24"/>
          <w:highlight w:val="none"/>
        </w:rPr>
        <w:t>公示时间不得少于3日。</w:t>
      </w:r>
    </w:p>
    <w:p>
      <w:pPr>
        <w:snapToGrid w:val="0"/>
        <w:spacing w:line="432" w:lineRule="auto"/>
        <w:rPr>
          <w:rFonts w:ascii="宋体" w:hAnsi="宋体"/>
          <w:sz w:val="24"/>
          <w:highlight w:val="none"/>
        </w:rPr>
      </w:pPr>
      <w:r>
        <w:rPr>
          <w:rFonts w:hint="eastAsia" w:ascii="宋体" w:hAnsi="宋体"/>
          <w:sz w:val="24"/>
          <w:highlight w:val="none"/>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sz w:val="24"/>
          <w:highlight w:val="none"/>
        </w:rPr>
      </w:pPr>
      <w:r>
        <w:rPr>
          <w:rFonts w:hint="eastAsia" w:ascii="宋体" w:hAnsi="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sz w:val="24"/>
          <w:szCs w:val="24"/>
          <w:highlight w:val="none"/>
        </w:rPr>
      </w:pPr>
      <w:r>
        <w:rPr>
          <w:rFonts w:hint="eastAsia" w:ascii="宋体" w:hAnsi="宋体"/>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sz w:val="24"/>
          <w:highlight w:val="none"/>
        </w:rPr>
      </w:pPr>
      <w:r>
        <w:rPr>
          <w:rFonts w:hint="eastAsia" w:ascii="宋体" w:hAnsi="宋体"/>
          <w:sz w:val="24"/>
          <w:highlight w:val="none"/>
        </w:rPr>
        <w:t>十五、潜在投标人或利害关系人对本招标公告及招标文件有异议的，应当在投标截止时间10日前向招标人书面提出。</w:t>
      </w:r>
    </w:p>
    <w:p>
      <w:pPr>
        <w:spacing w:line="432" w:lineRule="auto"/>
        <w:ind w:left="538" w:leftChars="256"/>
        <w:rPr>
          <w:rFonts w:hint="eastAsia" w:ascii="宋体" w:hAnsi="宋体" w:eastAsia="宋体"/>
          <w:sz w:val="24"/>
          <w:highlight w:val="none"/>
          <w:lang w:eastAsia="zh-CN"/>
        </w:rPr>
      </w:pPr>
      <w:r>
        <w:rPr>
          <w:rFonts w:hint="eastAsia" w:ascii="宋体" w:hAnsi="宋体"/>
          <w:sz w:val="24"/>
          <w:highlight w:val="none"/>
        </w:rPr>
        <w:t>异议受理部门：</w:t>
      </w:r>
      <w:r>
        <w:rPr>
          <w:rFonts w:hint="eastAsia" w:ascii="宋体" w:hAnsi="宋体"/>
          <w:sz w:val="24"/>
          <w:highlight w:val="none"/>
          <w:u w:val="single"/>
        </w:rPr>
        <w:t>广州卫生职业技术学院</w:t>
      </w:r>
    </w:p>
    <w:p>
      <w:pPr>
        <w:spacing w:line="432" w:lineRule="auto"/>
        <w:ind w:left="538" w:leftChars="256"/>
        <w:rPr>
          <w:rFonts w:hint="default" w:ascii="宋体" w:eastAsia="宋体"/>
          <w:sz w:val="24"/>
          <w:highlight w:val="none"/>
          <w:u w:val="single"/>
          <w:lang w:val="en-US" w:eastAsia="zh-CN"/>
        </w:rPr>
      </w:pPr>
      <w:r>
        <w:rPr>
          <w:rFonts w:hint="eastAsia" w:ascii="宋体" w:hAnsi="宋体"/>
          <w:sz w:val="24"/>
          <w:highlight w:val="none"/>
        </w:rPr>
        <w:t>异议受理电话：</w:t>
      </w:r>
      <w:r>
        <w:rPr>
          <w:rFonts w:hint="eastAsia" w:ascii="宋体" w:hAnsi="宋体"/>
          <w:sz w:val="24"/>
          <w:highlight w:val="none"/>
          <w:u w:val="single"/>
          <w:lang w:val="en-US" w:eastAsia="zh-CN"/>
        </w:rPr>
        <w:t xml:space="preserve"> 020-36092755 </w:t>
      </w:r>
    </w:p>
    <w:p>
      <w:pPr>
        <w:spacing w:line="432" w:lineRule="auto"/>
        <w:ind w:firstLine="537" w:firstLineChars="224"/>
        <w:rPr>
          <w:rFonts w:hint="default" w:ascii="宋体" w:eastAsia="宋体"/>
          <w:sz w:val="24"/>
          <w:highlight w:val="none"/>
          <w:u w:val="single"/>
          <w:lang w:val="en-US" w:eastAsia="zh-CN"/>
        </w:rPr>
      </w:pPr>
      <w:r>
        <w:rPr>
          <w:rFonts w:hint="eastAsia" w:ascii="宋体" w:hAnsi="宋体"/>
          <w:sz w:val="24"/>
          <w:highlight w:val="none"/>
        </w:rPr>
        <w:t>地址：</w:t>
      </w:r>
      <w:r>
        <w:rPr>
          <w:rFonts w:hint="eastAsia" w:ascii="宋体" w:hAnsi="宋体" w:eastAsia="宋体" w:cs="宋体"/>
          <w:sz w:val="24"/>
          <w:szCs w:val="24"/>
          <w:highlight w:val="none"/>
          <w:u w:val="single"/>
        </w:rPr>
        <w:t>广州市白云区江高镇广花二路802号</w:t>
      </w:r>
      <w:r>
        <w:rPr>
          <w:rFonts w:hint="eastAsia" w:ascii="宋体" w:hAnsi="宋体"/>
          <w:sz w:val="24"/>
          <w:highlight w:val="none"/>
          <w:u w:val="single"/>
          <w:lang w:val="en-US" w:eastAsia="zh-CN"/>
        </w:rPr>
        <w:t xml:space="preserve"> </w:t>
      </w:r>
    </w:p>
    <w:p>
      <w:pPr>
        <w:spacing w:line="432" w:lineRule="auto"/>
        <w:ind w:left="239" w:leftChars="114" w:firstLine="274" w:firstLineChars="124"/>
        <w:rPr>
          <w:rFonts w:ascii="仿宋" w:hAnsi="仿宋" w:eastAsia="仿宋" w:cs="宋体"/>
          <w:b/>
          <w:bCs/>
          <w:color w:val="000000"/>
          <w:kern w:val="0"/>
          <w:sz w:val="22"/>
          <w:highlight w:val="none"/>
        </w:rPr>
      </w:pPr>
      <w:r>
        <w:rPr>
          <w:rFonts w:hint="eastAsia" w:ascii="宋体" w:hAnsi="宋体" w:cs="宋体"/>
          <w:b/>
          <w:bCs/>
          <w:color w:val="000000"/>
          <w:kern w:val="0"/>
          <w:sz w:val="22"/>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cs="宋体"/>
          <w:b/>
          <w:bCs/>
          <w:kern w:val="0"/>
          <w:sz w:val="22"/>
          <w:highlight w:val="none"/>
        </w:rPr>
        <w:t>具体按照交易平台相关指南进行操作。</w:t>
      </w:r>
      <w:r>
        <w:rPr>
          <w:rFonts w:hint="eastAsia" w:ascii="宋体" w:hAnsi="宋体" w:cs="宋体"/>
          <w:b/>
          <w:bCs/>
          <w:color w:val="000000"/>
          <w:kern w:val="0"/>
          <w:sz w:val="22"/>
          <w:highlight w:val="none"/>
        </w:rPr>
        <w:t>作出答复前，应当暂停招标投标活动。</w:t>
      </w:r>
    </w:p>
    <w:p>
      <w:pPr>
        <w:spacing w:line="432" w:lineRule="auto"/>
        <w:ind w:left="239" w:leftChars="114" w:firstLine="297" w:firstLineChars="124"/>
        <w:rPr>
          <w:rFonts w:ascii="宋体"/>
          <w:sz w:val="24"/>
          <w:highlight w:val="none"/>
        </w:rPr>
      </w:pPr>
      <w:r>
        <w:rPr>
          <w:rFonts w:hint="eastAsia" w:ascii="宋体" w:hAnsi="宋体"/>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sz w:val="24"/>
          <w:highlight w:val="none"/>
        </w:rPr>
      </w:pPr>
      <w:r>
        <w:rPr>
          <w:rFonts w:hint="eastAsia" w:ascii="宋体" w:hAnsi="宋体"/>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sz w:val="24"/>
          <w:highlight w:val="none"/>
        </w:rPr>
      </w:pPr>
      <w:r>
        <w:rPr>
          <w:rFonts w:hint="eastAsia" w:ascii="宋体" w:hAnsi="宋体"/>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sz w:val="24"/>
          <w:highlight w:val="none"/>
        </w:rPr>
      </w:pPr>
      <w:r>
        <w:rPr>
          <w:rFonts w:hint="eastAsia" w:ascii="宋体"/>
          <w:b/>
          <w:sz w:val="24"/>
          <w:highlight w:val="none"/>
        </w:rPr>
        <w:t>特别提示：</w:t>
      </w:r>
      <w:r>
        <w:rPr>
          <w:rFonts w:hint="eastAsia" w:ascii="宋体" w:hAnsi="宋体"/>
          <w:sz w:val="24"/>
          <w:highlight w:val="none"/>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sz w:val="24"/>
          <w:highlight w:val="none"/>
        </w:rPr>
      </w:pPr>
      <w:r>
        <w:rPr>
          <w:rFonts w:hint="eastAsia" w:ascii="宋体" w:hAnsi="宋体"/>
          <w:sz w:val="24"/>
          <w:highlight w:val="none"/>
        </w:rPr>
        <w:t>1.将中标工程转包或者违法分包的;</w:t>
      </w:r>
    </w:p>
    <w:p>
      <w:pPr>
        <w:spacing w:line="432" w:lineRule="auto"/>
        <w:ind w:firstLine="537" w:firstLineChars="224"/>
        <w:rPr>
          <w:rFonts w:ascii="宋体" w:hAnsi="宋体"/>
          <w:sz w:val="24"/>
          <w:highlight w:val="none"/>
        </w:rPr>
      </w:pPr>
      <w:r>
        <w:rPr>
          <w:rFonts w:hint="eastAsia" w:ascii="宋体" w:hAnsi="宋体"/>
          <w:sz w:val="24"/>
          <w:highlight w:val="none"/>
        </w:rPr>
        <w:t>2.在中标工程中不执行质量、安全生产相关规定的，造成质量或安全事故的；</w:t>
      </w:r>
    </w:p>
    <w:p>
      <w:pPr>
        <w:spacing w:line="432" w:lineRule="auto"/>
        <w:ind w:firstLine="537" w:firstLineChars="224"/>
        <w:rPr>
          <w:rFonts w:ascii="宋体" w:hAnsi="宋体"/>
          <w:sz w:val="24"/>
          <w:highlight w:val="none"/>
        </w:rPr>
      </w:pPr>
      <w:r>
        <w:rPr>
          <w:rFonts w:hint="eastAsia" w:ascii="宋体" w:hAnsi="宋体"/>
          <w:sz w:val="24"/>
          <w:highlight w:val="none"/>
        </w:rPr>
        <w:t>3.存在围标或串标情形的;</w:t>
      </w:r>
    </w:p>
    <w:p>
      <w:pPr>
        <w:spacing w:line="432" w:lineRule="auto"/>
        <w:ind w:firstLine="537" w:firstLineChars="224"/>
        <w:rPr>
          <w:rFonts w:ascii="宋体" w:hAnsi="宋体"/>
          <w:sz w:val="24"/>
          <w:highlight w:val="none"/>
        </w:rPr>
      </w:pPr>
      <w:r>
        <w:rPr>
          <w:rFonts w:hint="eastAsia" w:ascii="宋体" w:hAnsi="宋体"/>
          <w:sz w:val="24"/>
          <w:highlight w:val="none"/>
        </w:rPr>
        <w:t>4.存在弄虚作假骗取中标、行贿情形的;</w:t>
      </w:r>
    </w:p>
    <w:p>
      <w:pPr>
        <w:spacing w:line="432" w:lineRule="auto"/>
        <w:ind w:firstLine="537" w:firstLineChars="224"/>
        <w:rPr>
          <w:rFonts w:ascii="宋体" w:hAnsi="宋体"/>
          <w:sz w:val="24"/>
          <w:highlight w:val="none"/>
        </w:rPr>
      </w:pPr>
      <w:r>
        <w:rPr>
          <w:rFonts w:hint="eastAsia" w:ascii="宋体" w:hAnsi="宋体"/>
          <w:sz w:val="24"/>
          <w:highlight w:val="none"/>
        </w:rPr>
        <w:t>5.拖欠农民工工资的；</w:t>
      </w:r>
    </w:p>
    <w:p>
      <w:pPr>
        <w:spacing w:line="432" w:lineRule="auto"/>
        <w:ind w:firstLine="537" w:firstLineChars="224"/>
        <w:rPr>
          <w:rFonts w:ascii="宋体" w:hAnsi="宋体"/>
          <w:sz w:val="24"/>
          <w:highlight w:val="none"/>
        </w:rPr>
      </w:pPr>
      <w:r>
        <w:rPr>
          <w:rFonts w:hint="eastAsia" w:ascii="宋体" w:hAnsi="宋体"/>
          <w:sz w:val="24"/>
          <w:highlight w:val="none"/>
        </w:rPr>
        <w:t>6.未按照国家、省、市有关建筑施工实名制管理和工人工资支付分账管理的规定执行，被行政监管部门处罚的。</w:t>
      </w:r>
    </w:p>
    <w:p>
      <w:pPr>
        <w:spacing w:line="432" w:lineRule="auto"/>
        <w:ind w:firstLine="537" w:firstLineChars="224"/>
        <w:jc w:val="right"/>
        <w:rPr>
          <w:rFonts w:hint="eastAsia" w:ascii="宋体" w:eastAsia="宋体"/>
          <w:sz w:val="24"/>
          <w:highlight w:val="none"/>
          <w:lang w:eastAsia="zh-CN"/>
        </w:rPr>
      </w:pPr>
    </w:p>
    <w:p>
      <w:pPr>
        <w:spacing w:line="432" w:lineRule="auto"/>
        <w:ind w:firstLine="537" w:firstLineChars="224"/>
        <w:jc w:val="right"/>
        <w:rPr>
          <w:rFonts w:hint="eastAsia" w:ascii="宋体" w:eastAsia="宋体"/>
          <w:sz w:val="24"/>
          <w:highlight w:val="none"/>
          <w:lang w:eastAsia="zh-CN"/>
        </w:rPr>
      </w:pPr>
    </w:p>
    <w:p>
      <w:pPr>
        <w:spacing w:line="432" w:lineRule="auto"/>
        <w:ind w:firstLine="537" w:firstLineChars="224"/>
        <w:jc w:val="right"/>
        <w:rPr>
          <w:rFonts w:ascii="宋体" w:hAnsi="宋体"/>
          <w:sz w:val="24"/>
          <w:highlight w:val="none"/>
        </w:rPr>
      </w:pPr>
      <w:r>
        <w:rPr>
          <w:rFonts w:hint="eastAsia" w:ascii="宋体" w:hAnsi="宋体"/>
          <w:sz w:val="24"/>
          <w:highlight w:val="none"/>
        </w:rPr>
        <w:t>2023年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spacing w:line="432" w:lineRule="auto"/>
        <w:rPr>
          <w:rFonts w:ascii="宋体" w:hAnsi="宋体"/>
          <w:sz w:val="24"/>
          <w:highlight w:val="none"/>
        </w:rPr>
      </w:pPr>
    </w:p>
    <w:p>
      <w:pPr>
        <w:spacing w:line="432" w:lineRule="auto"/>
        <w:rPr>
          <w:rFonts w:ascii="宋体" w:hAnsi="宋体"/>
          <w:sz w:val="24"/>
          <w:highlight w:val="none"/>
        </w:rPr>
      </w:pPr>
    </w:p>
    <w:p>
      <w:pPr>
        <w:spacing w:line="432" w:lineRule="auto"/>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spacing w:line="432" w:lineRule="auto"/>
        <w:rPr>
          <w:rFonts w:hint="eastAsia" w:ascii="宋体" w:hAnsi="宋体"/>
          <w:sz w:val="24"/>
          <w:highlight w:val="none"/>
        </w:rPr>
      </w:pPr>
    </w:p>
    <w:p>
      <w:pPr>
        <w:spacing w:line="432" w:lineRule="auto"/>
        <w:rPr>
          <w:rFonts w:hint="eastAsia" w:ascii="宋体" w:hAnsi="宋体"/>
          <w:sz w:val="24"/>
          <w:highlight w:val="none"/>
        </w:rPr>
      </w:pPr>
    </w:p>
    <w:p>
      <w:pPr>
        <w:spacing w:line="432" w:lineRule="auto"/>
        <w:rPr>
          <w:b/>
          <w:sz w:val="44"/>
          <w:highlight w:val="none"/>
        </w:rPr>
      </w:pPr>
      <w:r>
        <w:rPr>
          <w:rFonts w:hint="eastAsia" w:ascii="宋体" w:hAnsi="宋体"/>
          <w:sz w:val="24"/>
          <w:highlight w:val="none"/>
        </w:rPr>
        <w:t>附件一：</w:t>
      </w:r>
    </w:p>
    <w:p>
      <w:pPr>
        <w:spacing w:line="432" w:lineRule="auto"/>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pPr>
        <w:spacing w:line="432" w:lineRule="auto"/>
        <w:jc w:val="center"/>
        <w:rPr>
          <w:b/>
          <w:sz w:val="44"/>
          <w:szCs w:val="44"/>
          <w:highlight w:val="none"/>
        </w:rPr>
      </w:pPr>
    </w:p>
    <w:p>
      <w:pPr>
        <w:pStyle w:val="13"/>
        <w:spacing w:line="432"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、本招标项目招标人及招标监管机构：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eastAsia="zh-CN"/>
        </w:rPr>
        <w:t>市教育局广州卫生职业技术学院天河校区运动场维护维修项目</w:t>
      </w:r>
      <w:r>
        <w:rPr>
          <w:rFonts w:hint="eastAsia" w:ascii="宋体" w:hAnsi="宋体" w:eastAsia="宋体"/>
          <w:color w:val="auto"/>
          <w:sz w:val="21"/>
          <w:szCs w:val="21"/>
          <w:highlight w:val="none"/>
        </w:rPr>
        <w:t>投标工作，作出郑重声明：</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3"/>
        <w:numPr>
          <w:ilvl w:val="0"/>
          <w:numId w:val="1"/>
        </w:numPr>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13"/>
        <w:numPr>
          <w:ilvl w:val="0"/>
          <w:numId w:val="1"/>
        </w:numPr>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3"/>
        <w:spacing w:line="432" w:lineRule="auto"/>
        <w:ind w:firstLine="525" w:firstLineChars="25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3"/>
        <w:spacing w:line="432"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3"/>
        <w:spacing w:line="43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4"/>
        <w:spacing w:line="432"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13"/>
        <w:spacing w:line="432"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13"/>
        <w:spacing w:line="432"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r>
        <w:rPr>
          <w:rFonts w:hint="eastAsia" w:ascii="宋体" w:hAnsi="宋体" w:eastAsia="宋体"/>
          <w:color w:val="auto"/>
          <w:sz w:val="21"/>
          <w:szCs w:val="21"/>
          <w:highlight w:val="none"/>
          <w:lang w:eastAsia="zh-CN"/>
        </w:rPr>
        <w:t>：</w:t>
      </w:r>
    </w:p>
    <w:p>
      <w:pPr>
        <w:pStyle w:val="13"/>
        <w:spacing w:line="432"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3"/>
        <w:wordWrap w:val="0"/>
        <w:spacing w:line="432" w:lineRule="auto"/>
        <w:ind w:right="984"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13"/>
        <w:spacing w:line="432" w:lineRule="auto"/>
        <w:ind w:right="984"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（企业公章）</w:t>
      </w:r>
    </w:p>
    <w:p>
      <w:pPr>
        <w:widowControl/>
        <w:snapToGrid w:val="0"/>
        <w:spacing w:line="432" w:lineRule="auto"/>
        <w:ind w:right="102"/>
        <w:jc w:val="left"/>
        <w:rPr>
          <w:rFonts w:ascii="宋体" w:hAnsi="宋体"/>
          <w:szCs w:val="21"/>
          <w:highlight w:val="none"/>
        </w:rPr>
      </w:pPr>
      <w:r>
        <w:rPr>
          <w:rFonts w:hint="eastAsia" w:ascii="宋体" w:hAnsi="宋体"/>
          <w:szCs w:val="21"/>
          <w:highlight w:val="none"/>
        </w:rPr>
        <w:t>注：招标人应当要求投标人的项目负责人和技术负责人签字。</w:t>
      </w:r>
    </w:p>
    <w:p>
      <w:pPr>
        <w:rPr>
          <w:rFonts w:hint="default"/>
          <w:highlight w:val="none"/>
          <w:lang w:val="en-US" w:eastAsia="zh-CN"/>
        </w:rPr>
      </w:pPr>
    </w:p>
    <w:bookmarkEnd w:id="3"/>
    <w:sectPr>
      <w:headerReference r:id="rId6" w:type="first"/>
      <w:footerReference r:id="rId9" w:type="first"/>
      <w:headerReference r:id="rId4" w:type="default"/>
      <w:footerReference r:id="rId7" w:type="default"/>
      <w:headerReference r:id="rId5" w:type="even"/>
      <w:footerReference r:id="rId8"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Pr>
    </w:pPr>
    <w:r>
      <w:rPr>
        <w:rStyle w:val="11"/>
      </w:rPr>
      <w:fldChar w:fldCharType="begin"/>
    </w:r>
    <w:r>
      <w:rPr>
        <w:rStyle w:val="11"/>
      </w:rPr>
      <w:instrText xml:space="preserve">PAGE  </w:instrText>
    </w:r>
    <w:r>
      <w:rPr>
        <w:rStyle w:val="11"/>
      </w:rPr>
      <w:fldChar w:fldCharType="separate"/>
    </w:r>
    <w:r>
      <w:rPr>
        <w:rStyle w:val="11"/>
      </w:rPr>
      <w:t>10</w:t>
    </w:r>
    <w:r>
      <w:rPr>
        <w:rStyle w:val="11"/>
      </w:rPr>
      <w:fldChar w:fldCharType="end"/>
    </w:r>
  </w:p>
  <w:p>
    <w:pPr>
      <w:pStyle w:val="6"/>
      <w:framePr w:wrap="around" w:vAnchor="text" w:hAnchor="margin" w:xAlign="outside" w:y="1"/>
      <w:ind w:left="-4410" w:leftChars="-2100" w:right="-4439" w:rightChars="-2114"/>
      <w:rPr>
        <w:rStyle w:val="11"/>
      </w:rPr>
    </w:pPr>
  </w:p>
  <w:p>
    <w:pPr>
      <w:pStyle w:val="6"/>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Fonts w:hint="eastAsia"/>
      </w:rPr>
      <w:t>一</w:t>
    </w:r>
    <w:r>
      <w:rPr>
        <w:rStyle w:val="11"/>
      </w:rPr>
      <w:t>–2</w:t>
    </w:r>
    <w:r>
      <w:rPr>
        <w:rStyle w:val="11"/>
      </w:rPr>
      <w:fldChar w:fldCharType="end"/>
    </w:r>
  </w:p>
  <w:p>
    <w:pPr>
      <w:pStyle w:val="6"/>
      <w:ind w:right="360" w:firstLine="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11"/>
      </w:rPr>
      <w:fldChar w:fldCharType="begin"/>
    </w:r>
    <w:r>
      <w:rPr>
        <w:rStyle w:val="11"/>
      </w:rPr>
      <w:instrText xml:space="preserve"> PAGE </w:instrText>
    </w:r>
    <w:r>
      <w:rPr>
        <w:rStyle w:val="11"/>
      </w:rPr>
      <w:fldChar w:fldCharType="separate"/>
    </w:r>
    <w:r>
      <w:rPr>
        <w:rStyle w:val="11"/>
      </w:rPr>
      <w:t>76</w:t>
    </w:r>
    <w:r>
      <w:rPr>
        <w:rStyle w:val="1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77A93CEB"/>
    <w:rsid w:val="2768735F"/>
    <w:rsid w:val="2FF6125D"/>
    <w:rsid w:val="43190B68"/>
    <w:rsid w:val="48CD1504"/>
    <w:rsid w:val="51F57640"/>
    <w:rsid w:val="5A6D7BEB"/>
    <w:rsid w:val="5E317DD6"/>
    <w:rsid w:val="72D66156"/>
    <w:rsid w:val="77A93CEB"/>
    <w:rsid w:val="7A24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after="120" w:line="360" w:lineRule="auto"/>
      <w:outlineLvl w:val="0"/>
    </w:pPr>
    <w:rPr>
      <w:kern w:val="44"/>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rFonts w:ascii="宋体" w:hAnsi="宋体"/>
      <w:szCs w:val="24"/>
      <w:u w:val="single"/>
    </w:rPr>
  </w:style>
  <w:style w:type="character" w:styleId="11">
    <w:name w:val="page number"/>
    <w:qFormat/>
    <w:uiPriority w:val="0"/>
    <w:rPr>
      <w:rFonts w:cs="Times New Roman"/>
    </w:rPr>
  </w:style>
  <w:style w:type="paragraph" w:styleId="12">
    <w:name w:val="List Paragraph"/>
    <w:basedOn w:val="1"/>
    <w:qFormat/>
    <w:uiPriority w:val="34"/>
    <w:pPr>
      <w:ind w:firstLine="420" w:firstLineChars="200"/>
    </w:pPr>
    <w:rPr>
      <w:rFonts w:ascii="Times New Roman" w:hAnsi="Times New Roman"/>
      <w:szCs w:val="20"/>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5967</Words>
  <Characters>6376</Characters>
  <Lines>0</Lines>
  <Paragraphs>0</Paragraphs>
  <TotalTime>1</TotalTime>
  <ScaleCrop>false</ScaleCrop>
  <LinksUpToDate>false</LinksUpToDate>
  <CharactersWithSpaces>6565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2023-05-02T07:27:00Z</dcterms:created>
  <dc:creator>WPS_1625205369</dc:creator>
  <cp:lastModifiedBy>WPS_1481265839</cp:lastModifiedBy>
  <dcterms:modified xsi:type="dcterms:W3CDTF">2023-06-07T08:21:56Z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B27E093949DC429BBD6826A0788F08D9_13</vt:lpwstr>
  </property>
</Properties>
</file>