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sz w:val="36"/>
          <w:u w:val="single"/>
          <w:lang w:eastAsia="zh-CN"/>
        </w:rPr>
      </w:pPr>
      <w:r>
        <w:rPr>
          <w:rFonts w:hint="eastAsia" w:ascii="宋体" w:hAnsi="宋体" w:cs="宋体"/>
          <w:b/>
          <w:bCs/>
          <w:spacing w:val="26"/>
          <w:sz w:val="36"/>
          <w:szCs w:val="36"/>
          <w:lang w:eastAsia="zh-CN"/>
        </w:rPr>
        <w:t>2022年越秀区教育基础设施及校园环境提升工程 （二期）——培正中学南北楼等楼房提升改造工程</w:t>
      </w:r>
    </w:p>
    <w:p>
      <w:pPr>
        <w:pStyle w:val="2"/>
      </w:pPr>
    </w:p>
    <w:p>
      <w:pPr>
        <w:pStyle w:val="2"/>
      </w:pPr>
    </w:p>
    <w:p>
      <w:pPr>
        <w:pStyle w:val="2"/>
      </w:pPr>
    </w:p>
    <w:p>
      <w:pPr>
        <w:pStyle w:val="2"/>
      </w:pPr>
    </w:p>
    <w:p>
      <w:pPr>
        <w:pStyle w:val="2"/>
      </w:pPr>
    </w:p>
    <w:p>
      <w:pPr>
        <w:pStyle w:val="3"/>
        <w:rPr>
          <w:rFonts w:ascii="楷体" w:hAnsi="楷体" w:eastAsia="楷体"/>
          <w:sz w:val="110"/>
          <w:szCs w:val="110"/>
        </w:rPr>
      </w:pPr>
      <w:bookmarkStart w:id="0" w:name="_Toc108770437"/>
      <w:bookmarkEnd w:id="0"/>
      <w:bookmarkStart w:id="1" w:name="_Toc104386980"/>
      <w:bookmarkEnd w:id="1"/>
      <w:r>
        <w:rPr>
          <w:rFonts w:hint="eastAsia" w:ascii="楷体" w:hAnsi="楷体" w:eastAsia="楷体"/>
          <w:sz w:val="110"/>
          <w:szCs w:val="110"/>
        </w:rPr>
        <w:t>招标公告</w:t>
      </w:r>
    </w:p>
    <w:p>
      <w:pPr>
        <w:spacing w:line="360" w:lineRule="auto"/>
        <w:jc w:val="center"/>
        <w:rPr>
          <w:sz w:val="32"/>
        </w:rPr>
      </w:pPr>
    </w:p>
    <w:p>
      <w:pPr>
        <w:spacing w:line="360" w:lineRule="auto"/>
        <w:ind w:firstLine="2560" w:firstLineChars="800"/>
        <w:rPr>
          <w:sz w:val="32"/>
        </w:rPr>
      </w:pPr>
    </w:p>
    <w:p>
      <w:pPr>
        <w:pStyle w:val="2"/>
      </w:pPr>
    </w:p>
    <w:p>
      <w:pPr>
        <w:spacing w:line="360" w:lineRule="auto"/>
        <w:rPr>
          <w:sz w:val="52"/>
        </w:rPr>
      </w:pPr>
    </w:p>
    <w:p>
      <w:pPr>
        <w:pStyle w:val="2"/>
      </w:pPr>
    </w:p>
    <w:p>
      <w:pPr>
        <w:spacing w:line="360" w:lineRule="auto"/>
        <w:rPr>
          <w:sz w:val="52"/>
        </w:rPr>
      </w:pPr>
    </w:p>
    <w:p>
      <w:pPr>
        <w:spacing w:line="360" w:lineRule="auto"/>
        <w:rPr>
          <w:sz w:val="52"/>
        </w:rPr>
      </w:pPr>
    </w:p>
    <w:p>
      <w:pPr>
        <w:spacing w:line="360" w:lineRule="auto"/>
        <w:ind w:firstLine="900" w:firstLineChars="300"/>
        <w:rPr>
          <w:rFonts w:hint="eastAsia" w:eastAsia="宋体"/>
          <w:sz w:val="30"/>
          <w:szCs w:val="30"/>
          <w:lang w:eastAsia="zh-CN"/>
        </w:rPr>
      </w:pPr>
      <w:r>
        <w:rPr>
          <w:rFonts w:hint="eastAsia"/>
          <w:sz w:val="30"/>
          <w:szCs w:val="30"/>
        </w:rPr>
        <w:t>招标单位：</w:t>
      </w:r>
      <w:r>
        <w:rPr>
          <w:rFonts w:hint="eastAsia"/>
          <w:sz w:val="30"/>
          <w:szCs w:val="30"/>
          <w:lang w:eastAsia="zh-CN"/>
        </w:rPr>
        <w:t>广州市培正中学</w:t>
      </w:r>
    </w:p>
    <w:p>
      <w:pPr>
        <w:spacing w:line="360" w:lineRule="auto"/>
        <w:ind w:firstLine="945"/>
        <w:rPr>
          <w:rFonts w:hint="eastAsia" w:eastAsia="宋体"/>
          <w:sz w:val="30"/>
          <w:szCs w:val="30"/>
          <w:u w:val="single"/>
          <w:lang w:eastAsia="zh-CN"/>
        </w:rPr>
      </w:pPr>
      <w:r>
        <w:rPr>
          <w:rFonts w:hint="eastAsia"/>
          <w:sz w:val="30"/>
          <w:szCs w:val="30"/>
        </w:rPr>
        <w:t>招标代理单位：</w:t>
      </w:r>
      <w:r>
        <w:rPr>
          <w:rFonts w:hint="eastAsia"/>
          <w:sz w:val="30"/>
          <w:szCs w:val="30"/>
          <w:lang w:eastAsia="zh-CN"/>
        </w:rPr>
        <w:t>广州穗监工程造价咨询有限公司</w:t>
      </w:r>
    </w:p>
    <w:p>
      <w:pPr>
        <w:spacing w:line="360" w:lineRule="auto"/>
        <w:ind w:firstLine="945"/>
        <w:rPr>
          <w:sz w:val="32"/>
        </w:rPr>
      </w:pPr>
      <w:r>
        <w:rPr>
          <w:rFonts w:hint="eastAsia"/>
          <w:sz w:val="32"/>
        </w:rPr>
        <w:t>日期：</w:t>
      </w:r>
      <w:r>
        <w:rPr>
          <w:rFonts w:hint="eastAsia" w:ascii="宋体" w:hAnsi="宋体"/>
          <w:sz w:val="32"/>
          <w:u w:val="single"/>
        </w:rPr>
        <w:t>2023</w:t>
      </w:r>
      <w:r>
        <w:rPr>
          <w:rFonts w:hint="eastAsia" w:ascii="宋体" w:hAnsi="宋体"/>
          <w:sz w:val="32"/>
        </w:rPr>
        <w:t>年</w:t>
      </w:r>
      <w:r>
        <w:rPr>
          <w:rFonts w:hint="eastAsia" w:ascii="宋体" w:hAnsi="宋体"/>
          <w:sz w:val="32"/>
          <w:u w:val="single"/>
          <w:lang w:val="en-US" w:eastAsia="zh-CN"/>
        </w:rPr>
        <w:t>5</w:t>
      </w:r>
      <w:r>
        <w:rPr>
          <w:rFonts w:hint="eastAsia" w:ascii="宋体" w:hAnsi="宋体"/>
          <w:sz w:val="32"/>
        </w:rPr>
        <w:t>月</w:t>
      </w:r>
    </w:p>
    <w:p>
      <w:pPr>
        <w:pStyle w:val="2"/>
      </w:pPr>
    </w:p>
    <w:p>
      <w:pPr>
        <w:pStyle w:val="2"/>
      </w:pPr>
    </w:p>
    <w:p>
      <w:pPr>
        <w:pStyle w:val="2"/>
      </w:pPr>
    </w:p>
    <w:p>
      <w:pPr>
        <w:pStyle w:val="2"/>
      </w:pPr>
    </w:p>
    <w:p>
      <w:pPr>
        <w:pStyle w:val="2"/>
      </w:pPr>
    </w:p>
    <w:p>
      <w:pPr>
        <w:pStyle w:val="2"/>
      </w:pPr>
    </w:p>
    <w:p>
      <w:pPr>
        <w:pStyle w:val="2"/>
      </w:pPr>
    </w:p>
    <w:p>
      <w:pPr>
        <w:spacing w:line="432" w:lineRule="auto"/>
        <w:ind w:firstLine="537" w:firstLineChars="224"/>
        <w:rPr>
          <w:rFonts w:ascii="宋体"/>
          <w:sz w:val="24"/>
        </w:rPr>
        <w:sectPr>
          <w:footerReference r:id="rId3" w:type="even"/>
          <w:endnotePr>
            <w:numFmt w:val="decimal"/>
          </w:endnotePr>
          <w:pgSz w:w="11906" w:h="16838"/>
          <w:pgMar w:top="1440" w:right="1134" w:bottom="1440" w:left="1134" w:header="851" w:footer="992" w:gutter="0"/>
          <w:cols w:space="425" w:num="1"/>
          <w:docGrid w:type="lines" w:linePitch="312" w:charSpace="0"/>
        </w:sectPr>
      </w:pPr>
    </w:p>
    <w:p>
      <w:pPr>
        <w:pStyle w:val="2"/>
      </w:pPr>
    </w:p>
    <w:p>
      <w:pPr>
        <w:pStyle w:val="29"/>
        <w:spacing w:line="432" w:lineRule="auto"/>
        <w:jc w:val="center"/>
        <w:rPr>
          <w:rFonts w:hint="eastAsia"/>
          <w:b/>
          <w:sz w:val="28"/>
          <w:szCs w:val="28"/>
          <w:u w:val="none"/>
        </w:rPr>
      </w:pPr>
      <w:r>
        <w:rPr>
          <w:rFonts w:hint="eastAsia"/>
          <w:b/>
          <w:sz w:val="28"/>
          <w:szCs w:val="28"/>
          <w:u w:val="none"/>
          <w:lang w:eastAsia="zh-CN"/>
        </w:rPr>
        <w:t>2022年越秀区教育基础设施及校园环境提升工程 （二期）——培正中学南北楼等楼房提升改造工程</w:t>
      </w:r>
      <w:r>
        <w:rPr>
          <w:rFonts w:hint="eastAsia"/>
          <w:b/>
          <w:sz w:val="28"/>
          <w:szCs w:val="28"/>
          <w:u w:val="none"/>
        </w:rPr>
        <w:t>施工总承包</w:t>
      </w:r>
    </w:p>
    <w:p>
      <w:pPr>
        <w:pStyle w:val="29"/>
        <w:jc w:val="center"/>
        <w:rPr>
          <w:sz w:val="24"/>
        </w:rPr>
      </w:pPr>
      <w:r>
        <w:rPr>
          <w:rFonts w:hint="eastAsia"/>
          <w:b/>
          <w:sz w:val="28"/>
          <w:szCs w:val="28"/>
          <w:u w:val="none"/>
        </w:rPr>
        <w:t>招</w:t>
      </w:r>
      <w:r>
        <w:rPr>
          <w:b/>
          <w:sz w:val="28"/>
          <w:szCs w:val="28"/>
          <w:u w:val="none"/>
        </w:rPr>
        <w:t>标公告</w:t>
      </w:r>
    </w:p>
    <w:p>
      <w:pPr>
        <w:spacing w:line="432" w:lineRule="auto"/>
        <w:ind w:left="120" w:leftChars="57" w:firstLine="417" w:firstLineChars="174"/>
        <w:rPr>
          <w:rFonts w:ascii="宋体" w:hAnsi="宋体"/>
          <w:sz w:val="24"/>
        </w:rPr>
      </w:pPr>
      <w:r>
        <w:rPr>
          <w:rFonts w:hint="eastAsia" w:ascii="宋体" w:hAnsi="宋体"/>
          <w:sz w:val="24"/>
        </w:rPr>
        <w:t>根据</w:t>
      </w:r>
      <w:r>
        <w:rPr>
          <w:rFonts w:hint="eastAsia" w:ascii="宋体" w:hAnsi="宋体" w:cs="宋体"/>
          <w:color w:val="auto"/>
          <w:sz w:val="24"/>
          <w:szCs w:val="24"/>
          <w:highlight w:val="none"/>
          <w:u w:val="single"/>
          <w:lang w:val="en-US" w:eastAsia="zh-CN"/>
        </w:rPr>
        <w:t>《广州市越秀区发展和改革局关于2022年越秀区教育基础设施及校园环境提升工程（二期）可行性研究报告的复函》（穗越发改投批〔2022〕6号）</w:t>
      </w:r>
      <w:r>
        <w:rPr>
          <w:rFonts w:hint="eastAsia" w:ascii="宋体" w:hAnsi="宋体"/>
          <w:sz w:val="24"/>
        </w:rPr>
        <w:t>批准，并且图纸和技术资料满足施工需要，</w:t>
      </w:r>
      <w:r>
        <w:rPr>
          <w:rFonts w:hint="eastAsia" w:ascii="宋体" w:hAnsi="宋体"/>
          <w:sz w:val="24"/>
          <w:u w:val="single"/>
          <w:lang w:eastAsia="zh-CN"/>
        </w:rPr>
        <w:t>广州市培正中学</w:t>
      </w:r>
      <w:r>
        <w:rPr>
          <w:rFonts w:hint="eastAsia" w:ascii="宋体" w:hAnsi="宋体"/>
          <w:sz w:val="24"/>
        </w:rPr>
        <w:t>现对</w:t>
      </w:r>
      <w:r>
        <w:rPr>
          <w:rFonts w:hint="eastAsia" w:ascii="宋体" w:hAnsi="宋体"/>
          <w:sz w:val="24"/>
          <w:u w:val="single"/>
          <w:lang w:eastAsia="zh-CN"/>
        </w:rPr>
        <w:t>2022年越秀区教育基础设施及校园环境提升工程 （二期）——培正中学南北楼等楼房提升改造工程</w:t>
      </w:r>
      <w:r>
        <w:rPr>
          <w:rFonts w:hint="eastAsia" w:ascii="宋体" w:hAnsi="宋体"/>
          <w:sz w:val="24"/>
        </w:rPr>
        <w:t>进行</w:t>
      </w:r>
      <w:r>
        <w:rPr>
          <w:rFonts w:hint="eastAsia" w:ascii="宋体" w:hAnsi="宋体"/>
          <w:sz w:val="24"/>
          <w:u w:val="single"/>
        </w:rPr>
        <w:t>施工总承包</w:t>
      </w:r>
      <w:r>
        <w:rPr>
          <w:rFonts w:hint="eastAsia" w:ascii="宋体" w:hAnsi="宋体"/>
          <w:sz w:val="24"/>
        </w:rPr>
        <w:t>公开招标，选定承包人。</w:t>
      </w:r>
    </w:p>
    <w:p>
      <w:pPr>
        <w:pStyle w:val="112"/>
        <w:tabs>
          <w:tab w:val="center" w:pos="4415"/>
        </w:tabs>
        <w:spacing w:line="432" w:lineRule="auto"/>
        <w:ind w:left="538" w:firstLine="0" w:firstLineChars="0"/>
        <w:rPr>
          <w:rFonts w:hint="eastAsia" w:eastAsia="宋体"/>
          <w:sz w:val="24"/>
          <w:u w:val="single"/>
          <w:lang w:eastAsia="zh-CN"/>
        </w:rPr>
      </w:pPr>
      <w:r>
        <w:rPr>
          <w:rFonts w:hint="eastAsia" w:ascii="宋体" w:hAnsi="宋体"/>
          <w:sz w:val="24"/>
        </w:rPr>
        <w:t>一、工程名称：</w:t>
      </w:r>
      <w:r>
        <w:rPr>
          <w:rFonts w:hint="eastAsia" w:ascii="宋体" w:hAnsi="宋体"/>
          <w:sz w:val="24"/>
          <w:u w:val="single"/>
          <w:lang w:eastAsia="zh-CN"/>
        </w:rPr>
        <w:t>2022年越秀区教育基础设施及校园环境提升工程 （二期）——培正中学南北楼等楼房提升改造工程</w:t>
      </w:r>
    </w:p>
    <w:p>
      <w:pPr>
        <w:pStyle w:val="112"/>
        <w:tabs>
          <w:tab w:val="center" w:pos="4415"/>
        </w:tabs>
        <w:spacing w:line="432" w:lineRule="auto"/>
        <w:ind w:left="1018" w:firstLine="0" w:firstLineChars="0"/>
        <w:rPr>
          <w:rFonts w:ascii="宋体" w:hAnsi="宋体"/>
          <w:color w:val="auto"/>
          <w:sz w:val="24"/>
          <w:u w:val="single"/>
        </w:rPr>
      </w:pPr>
      <w:r>
        <w:rPr>
          <w:rFonts w:hint="eastAsia" w:ascii="宋体"/>
          <w:color w:val="auto"/>
          <w:sz w:val="24"/>
        </w:rPr>
        <w:t>项目代码：</w:t>
      </w:r>
      <w:r>
        <w:rPr>
          <w:rFonts w:hint="eastAsia" w:ascii="宋体"/>
          <w:color w:val="auto"/>
          <w:sz w:val="24"/>
          <w:u w:val="single"/>
          <w:lang w:val="en-US" w:eastAsia="zh-CN"/>
        </w:rPr>
        <w:t>2205-440104-04-01-884936</w:t>
      </w:r>
    </w:p>
    <w:p>
      <w:pPr>
        <w:spacing w:line="432" w:lineRule="auto"/>
        <w:ind w:firstLine="537" w:firstLineChars="224"/>
        <w:rPr>
          <w:rFonts w:hint="eastAsia" w:ascii="宋体" w:eastAsia="宋体"/>
          <w:sz w:val="24"/>
          <w:u w:val="single"/>
          <w:lang w:eastAsia="zh-CN"/>
        </w:rPr>
      </w:pPr>
      <w:r>
        <w:rPr>
          <w:rFonts w:hint="eastAsia" w:ascii="宋体" w:hAnsi="宋体"/>
          <w:sz w:val="24"/>
        </w:rPr>
        <w:t>二、招标单位：</w:t>
      </w:r>
      <w:r>
        <w:rPr>
          <w:rFonts w:hint="eastAsia" w:ascii="宋体" w:hAnsi="宋体"/>
          <w:sz w:val="24"/>
          <w:u w:val="single"/>
          <w:lang w:eastAsia="zh-CN"/>
        </w:rPr>
        <w:t>广州市培正中学</w:t>
      </w:r>
    </w:p>
    <w:p>
      <w:pPr>
        <w:spacing w:line="432" w:lineRule="auto"/>
        <w:ind w:firstLine="537" w:firstLineChars="224"/>
        <w:rPr>
          <w:rFonts w:hint="default" w:ascii="宋体" w:hAnsi="宋体" w:eastAsia="宋体"/>
          <w:color w:val="auto"/>
          <w:sz w:val="24"/>
          <w:u w:val="single"/>
          <w:lang w:val="en-US" w:eastAsia="zh-CN"/>
        </w:rPr>
      </w:pPr>
      <w:r>
        <w:rPr>
          <w:rFonts w:hint="eastAsia" w:ascii="宋体" w:hAnsi="宋体"/>
          <w:color w:val="auto"/>
          <w:sz w:val="24"/>
        </w:rPr>
        <w:t>联系人：</w:t>
      </w:r>
      <w:r>
        <w:rPr>
          <w:rFonts w:hint="eastAsia" w:ascii="宋体" w:hAnsi="宋体"/>
          <w:color w:val="auto"/>
          <w:sz w:val="24"/>
          <w:u w:val="single"/>
          <w:lang w:val="en-US" w:eastAsia="zh-CN"/>
        </w:rPr>
        <w:t>刘主任</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lang w:val="en-US" w:eastAsia="zh-CN"/>
        </w:rPr>
        <w:t>020-</w:t>
      </w:r>
      <w:r>
        <w:rPr>
          <w:rFonts w:hint="eastAsia" w:ascii="宋体" w:hAnsi="宋体"/>
          <w:color w:val="auto"/>
          <w:sz w:val="24"/>
          <w:u w:val="single"/>
        </w:rPr>
        <w:t>87755293</w:t>
      </w:r>
    </w:p>
    <w:p>
      <w:pPr>
        <w:spacing w:line="432" w:lineRule="auto"/>
        <w:ind w:firstLine="1015" w:firstLineChars="423"/>
        <w:rPr>
          <w:rFonts w:ascii="宋体" w:hAnsi="宋体"/>
          <w:sz w:val="24"/>
          <w:u w:val="single"/>
        </w:rPr>
      </w:pPr>
      <w:r>
        <w:rPr>
          <w:rFonts w:hint="eastAsia" w:ascii="宋体" w:hAnsi="宋体"/>
          <w:sz w:val="24"/>
        </w:rPr>
        <w:t>联系地址：</w:t>
      </w:r>
      <w:r>
        <w:rPr>
          <w:rFonts w:hint="eastAsia" w:ascii="宋体" w:hAnsi="宋体"/>
          <w:sz w:val="24"/>
          <w:u w:val="single"/>
          <w:lang w:val="en-US"/>
        </w:rPr>
        <w:t>广州市越秀区培正路 2 号</w:t>
      </w:r>
    </w:p>
    <w:p>
      <w:pPr>
        <w:spacing w:line="432"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cs="宋体"/>
          <w:sz w:val="24"/>
          <w:u w:val="single"/>
          <w:lang w:eastAsia="zh-CN"/>
        </w:rPr>
        <w:t>广州穗监工程造价咨询有限公司</w:t>
      </w:r>
    </w:p>
    <w:p>
      <w:pPr>
        <w:spacing w:line="432" w:lineRule="auto"/>
        <w:ind w:firstLine="537" w:firstLineChars="224"/>
        <w:rPr>
          <w:rFonts w:hint="default" w:ascii="宋体" w:hAnsi="宋体" w:eastAsia="宋体"/>
          <w:color w:val="auto"/>
          <w:sz w:val="24"/>
          <w:u w:val="single"/>
          <w:lang w:val="en-US" w:eastAsia="zh-CN"/>
        </w:rPr>
      </w:pPr>
      <w:r>
        <w:rPr>
          <w:rFonts w:hint="eastAsia" w:ascii="宋体" w:hAnsi="宋体"/>
          <w:color w:val="auto"/>
          <w:sz w:val="24"/>
        </w:rPr>
        <w:t>联系人：</w:t>
      </w:r>
      <w:r>
        <w:rPr>
          <w:rFonts w:hint="eastAsia" w:ascii="宋体" w:hAnsi="宋体"/>
          <w:color w:val="auto"/>
          <w:sz w:val="24"/>
          <w:u w:val="single"/>
          <w:lang w:val="en-US" w:eastAsia="zh-CN"/>
        </w:rPr>
        <w:t xml:space="preserve">阮工 </w:t>
      </w:r>
      <w:r>
        <w:rPr>
          <w:rFonts w:ascii="宋体" w:hAnsi="宋体" w:cs="宋体"/>
          <w:color w:val="auto"/>
          <w:sz w:val="24"/>
        </w:rPr>
        <w:t xml:space="preserve">   </w:t>
      </w:r>
      <w:r>
        <w:rPr>
          <w:rFonts w:hint="eastAsia" w:ascii="宋体" w:hAnsi="宋体"/>
          <w:color w:val="auto"/>
          <w:sz w:val="24"/>
        </w:rPr>
        <w:t>联系电话：</w:t>
      </w:r>
      <w:r>
        <w:rPr>
          <w:rFonts w:hint="eastAsia" w:ascii="宋体" w:hAnsi="宋体" w:cs="宋体"/>
          <w:color w:val="auto"/>
          <w:sz w:val="24"/>
          <w:u w:val="single"/>
          <w:lang w:val="en-US" w:eastAsia="zh-CN"/>
        </w:rPr>
        <w:t>18122713497</w:t>
      </w:r>
    </w:p>
    <w:p>
      <w:pPr>
        <w:spacing w:line="432" w:lineRule="auto"/>
        <w:ind w:firstLine="1015" w:firstLineChars="423"/>
        <w:rPr>
          <w:sz w:val="24"/>
          <w:u w:val="single"/>
        </w:rPr>
      </w:pPr>
      <w:r>
        <w:rPr>
          <w:rFonts w:hint="eastAsia" w:ascii="宋体" w:hAnsi="宋体"/>
          <w:sz w:val="24"/>
        </w:rPr>
        <w:t>联系地址：</w:t>
      </w:r>
      <w:r>
        <w:rPr>
          <w:rFonts w:hint="eastAsia" w:ascii="宋体" w:hAnsi="宋体"/>
          <w:sz w:val="24"/>
          <w:u w:val="single"/>
        </w:rPr>
        <w:t>广州市越秀区环市东路339号</w:t>
      </w:r>
    </w:p>
    <w:p>
      <w:pPr>
        <w:spacing w:line="432" w:lineRule="auto"/>
        <w:ind w:firstLine="1017" w:firstLineChars="424"/>
        <w:rPr>
          <w:rFonts w:ascii="宋体" w:hAnsi="宋体"/>
          <w:sz w:val="24"/>
          <w:u w:val="single"/>
        </w:rPr>
      </w:pPr>
      <w:r>
        <w:rPr>
          <w:rFonts w:hint="eastAsia" w:ascii="宋体" w:hAnsi="宋体"/>
          <w:sz w:val="24"/>
        </w:rPr>
        <w:t>招标监督机构：</w:t>
      </w:r>
      <w:r>
        <w:rPr>
          <w:rFonts w:hint="eastAsia" w:ascii="宋体" w:hAnsi="宋体"/>
          <w:sz w:val="24"/>
          <w:u w:val="single"/>
        </w:rPr>
        <w:t>广州市越秀区建设工程招投标管理中心</w:t>
      </w:r>
    </w:p>
    <w:p>
      <w:pPr>
        <w:spacing w:line="432" w:lineRule="auto"/>
        <w:ind w:firstLine="1017" w:firstLineChars="424"/>
        <w:rPr>
          <w:rFonts w:ascii="宋体" w:hAnsi="宋体"/>
          <w:sz w:val="24"/>
        </w:rPr>
      </w:pPr>
      <w:r>
        <w:rPr>
          <w:rFonts w:hint="eastAsia" w:ascii="宋体" w:hAnsi="宋体"/>
          <w:sz w:val="24"/>
        </w:rPr>
        <w:t>监督电话：</w:t>
      </w:r>
      <w:r>
        <w:rPr>
          <w:rFonts w:hint="eastAsia" w:ascii="宋体" w:hAnsi="宋体"/>
          <w:sz w:val="24"/>
          <w:u w:val="single"/>
        </w:rPr>
        <w:t>020-37668902</w:t>
      </w:r>
    </w:p>
    <w:p>
      <w:pPr>
        <w:spacing w:line="432" w:lineRule="auto"/>
        <w:ind w:firstLine="1017" w:firstLineChars="424"/>
        <w:rPr>
          <w:rFonts w:ascii="宋体" w:hAnsi="宋体"/>
          <w:sz w:val="24"/>
        </w:rPr>
      </w:pPr>
      <w:r>
        <w:rPr>
          <w:rFonts w:hint="eastAsia" w:ascii="宋体" w:hAnsi="宋体"/>
          <w:sz w:val="24"/>
        </w:rPr>
        <w:t>联系地址：</w:t>
      </w:r>
      <w:r>
        <w:rPr>
          <w:rFonts w:hint="eastAsia" w:ascii="宋体" w:hAnsi="宋体"/>
          <w:sz w:val="24"/>
          <w:u w:val="single"/>
        </w:rPr>
        <w:t>广东省广州市越秀区东华东路353号锦桦荟336室</w:t>
      </w:r>
    </w:p>
    <w:p>
      <w:pPr>
        <w:spacing w:line="432"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lang w:val="en-US"/>
        </w:rPr>
        <w:t>广州市越秀区培正路 2 号</w:t>
      </w:r>
      <w:r>
        <w:rPr>
          <w:rFonts w:hint="eastAsia" w:ascii="宋体" w:hAnsi="宋体"/>
          <w:sz w:val="24"/>
          <w:u w:val="single"/>
          <w:lang w:val="en-US" w:eastAsia="zh-CN"/>
        </w:rPr>
        <w:t>(</w:t>
      </w:r>
      <w:r>
        <w:rPr>
          <w:rFonts w:hint="eastAsia" w:ascii="宋体" w:hAnsi="宋体"/>
          <w:sz w:val="24"/>
          <w:u w:val="single"/>
          <w:lang w:eastAsia="zh-CN"/>
        </w:rPr>
        <w:t>广州市培正中学</w:t>
      </w:r>
      <w:r>
        <w:rPr>
          <w:rFonts w:hint="eastAsia" w:ascii="宋体" w:hAnsi="宋体"/>
          <w:sz w:val="24"/>
          <w:u w:val="single"/>
          <w:lang w:val="en-US" w:eastAsia="zh-CN"/>
        </w:rPr>
        <w:t>)</w:t>
      </w:r>
    </w:p>
    <w:p>
      <w:pPr>
        <w:spacing w:line="432" w:lineRule="auto"/>
        <w:ind w:firstLine="537" w:firstLineChars="224"/>
        <w:rPr>
          <w:rFonts w:hint="eastAsia" w:ascii="宋体" w:hAnsi="宋体"/>
          <w:sz w:val="24"/>
          <w:u w:val="single"/>
          <w:lang w:val="en-US" w:eastAsia="zh-CN"/>
        </w:rPr>
      </w:pPr>
      <w:r>
        <w:rPr>
          <w:rFonts w:hint="eastAsia" w:ascii="宋体" w:hAnsi="宋体"/>
          <w:sz w:val="24"/>
        </w:rPr>
        <w:t>四、项目概况：</w:t>
      </w:r>
      <w:r>
        <w:rPr>
          <w:rFonts w:hint="eastAsia" w:ascii="宋体" w:hAnsi="宋体"/>
          <w:sz w:val="24"/>
          <w:u w:val="single"/>
          <w:lang w:eastAsia="zh-CN"/>
        </w:rPr>
        <w:t>培正中学南北楼等楼房提升改造工程的建设内容及规模如下：8号楼外墙面改造约550平方米，屋面拆换改造约400平方米；对南北楼、8号楼、澳洲楼、王广昌楼、87号宿舍楼、61号宿舍楼、田径场厕所进行室内改造，合计面积约2647平方米；室外新设化粪池2座，南北楼及8号楼周边庭院、通道地面改造约630平方米，周边围墙改造约350平方米；增设热水、消防配套设施等。</w:t>
      </w:r>
      <w:r>
        <w:rPr>
          <w:rFonts w:hint="eastAsia" w:ascii="宋体" w:hAnsi="宋体"/>
          <w:sz w:val="24"/>
          <w:u w:val="single"/>
          <w:lang w:val="en-US" w:eastAsia="zh-CN"/>
        </w:rPr>
        <w:t>总投资额：516.12万元（其中建安费：426.10万元）</w:t>
      </w:r>
    </w:p>
    <w:p>
      <w:pPr>
        <w:spacing w:line="432" w:lineRule="auto"/>
        <w:ind w:firstLine="480" w:firstLineChars="200"/>
        <w:rPr>
          <w:sz w:val="24"/>
          <w:u w:val="single"/>
        </w:rPr>
      </w:pPr>
      <w:r>
        <w:rPr>
          <w:rFonts w:hint="eastAsia" w:ascii="宋体" w:hAnsi="宋体"/>
          <w:sz w:val="24"/>
        </w:rPr>
        <w:t>五、标段划分及各标段招标内容、规模和最高投标限价</w:t>
      </w:r>
    </w:p>
    <w:p>
      <w:pPr>
        <w:spacing w:line="432" w:lineRule="auto"/>
        <w:ind w:firstLine="480" w:firstLineChars="200"/>
        <w:rPr>
          <w:sz w:val="24"/>
          <w:szCs w:val="24"/>
        </w:rPr>
      </w:pPr>
      <w:r>
        <w:rPr>
          <w:sz w:val="24"/>
          <w:szCs w:val="24"/>
        </w:rPr>
        <w:t>1、标段划分：本次招标只设置一个标段。</w:t>
      </w:r>
    </w:p>
    <w:p>
      <w:pPr>
        <w:spacing w:line="432" w:lineRule="auto"/>
        <w:ind w:firstLine="537" w:firstLineChars="224"/>
      </w:pPr>
      <w:r>
        <w:rPr>
          <w:sz w:val="24"/>
          <w:szCs w:val="24"/>
        </w:rPr>
        <w:t>2、招标内容、</w:t>
      </w:r>
      <w:r>
        <w:rPr>
          <w:sz w:val="24"/>
        </w:rPr>
        <w:t>规模</w:t>
      </w:r>
      <w:r>
        <w:rPr>
          <w:sz w:val="24"/>
          <w:szCs w:val="24"/>
        </w:rPr>
        <w:t>：</w:t>
      </w:r>
      <w:r>
        <w:rPr>
          <w:rFonts w:hint="eastAsia" w:ascii="宋体" w:hAnsi="宋体"/>
          <w:sz w:val="24"/>
          <w:u w:val="single"/>
          <w:lang w:eastAsia="zh-CN"/>
        </w:rPr>
        <w:t>培正中学南北楼等楼房提升改造工程的建设内容及规模如下：8号楼外墙面改造约550平方米，屋面拆换改造约400平方米；对南北楼、8号楼、澳洲楼、王广昌楼、87号宿舍楼、61号宿舍楼、田径场厕所进行室内改造，合计面积约2647平方米；室外新设化粪池2座，南北楼及8号楼周边庭院、通道地面改造约630平方米，周边围墙改造约350平方米；增设热水、消防配套设施等。</w:t>
      </w:r>
      <w:r>
        <w:rPr>
          <w:rFonts w:hint="eastAsia" w:ascii="宋体" w:hAnsi="宋体"/>
          <w:sz w:val="24"/>
          <w:u w:val="single"/>
          <w:lang w:val="en-US" w:eastAsia="zh-CN"/>
        </w:rPr>
        <w:t>总投资额：516.12万元（其中建安费：426.10万元）。</w:t>
      </w:r>
    </w:p>
    <w:p>
      <w:pPr>
        <w:spacing w:line="432" w:lineRule="auto"/>
        <w:ind w:firstLine="482" w:firstLineChars="200"/>
        <w:rPr>
          <w:b/>
          <w:bCs/>
          <w:sz w:val="24"/>
          <w:szCs w:val="24"/>
        </w:rPr>
      </w:pPr>
      <w:r>
        <w:rPr>
          <w:b/>
          <w:bCs/>
          <w:color w:val="auto"/>
          <w:sz w:val="24"/>
          <w:szCs w:val="24"/>
        </w:rPr>
        <w:t>3、最高投标限价：</w:t>
      </w:r>
      <w:r>
        <w:rPr>
          <w:rFonts w:hint="eastAsia"/>
          <w:b/>
          <w:bCs/>
          <w:color w:val="auto"/>
          <w:sz w:val="24"/>
          <w:szCs w:val="24"/>
          <w:u w:val="single"/>
        </w:rPr>
        <w:t>4254775.44</w:t>
      </w:r>
      <w:r>
        <w:rPr>
          <w:b/>
          <w:bCs/>
          <w:color w:val="auto"/>
          <w:sz w:val="24"/>
          <w:szCs w:val="24"/>
        </w:rPr>
        <w:t>元</w:t>
      </w:r>
      <w:r>
        <w:rPr>
          <w:rFonts w:hint="eastAsia"/>
          <w:b/>
          <w:bCs/>
          <w:color w:val="auto"/>
          <w:sz w:val="24"/>
          <w:szCs w:val="24"/>
        </w:rPr>
        <w:t>。</w:t>
      </w:r>
      <w:r>
        <w:rPr>
          <w:rFonts w:hint="eastAsia"/>
          <w:b/>
          <w:bCs/>
          <w:sz w:val="24"/>
          <w:szCs w:val="24"/>
        </w:rPr>
        <w:t>本项目实行双限价，即：投标总价超过招标总价控制价、或投标报价中的综合单价超过工程量清单中相应的综合单价控制价时，投标文件将被拒绝。</w:t>
      </w:r>
    </w:p>
    <w:p>
      <w:pPr>
        <w:spacing w:line="432" w:lineRule="auto"/>
        <w:ind w:firstLine="480" w:firstLineChars="200"/>
        <w:rPr>
          <w:rFonts w:ascii="宋体" w:hAnsi="宋体"/>
          <w:sz w:val="24"/>
          <w:u w:val="single"/>
        </w:rPr>
      </w:pPr>
      <w:r>
        <w:rPr>
          <w:rFonts w:hint="eastAsia" w:ascii="宋体" w:hAnsi="宋体"/>
          <w:sz w:val="24"/>
        </w:rPr>
        <w:t>六、资金来源：</w:t>
      </w:r>
      <w:r>
        <w:rPr>
          <w:rFonts w:hint="eastAsia" w:ascii="宋体" w:hAnsi="宋体"/>
          <w:sz w:val="24"/>
          <w:u w:val="single"/>
        </w:rPr>
        <w:t>区财政资金</w:t>
      </w:r>
    </w:p>
    <w:p>
      <w:pPr>
        <w:spacing w:line="432" w:lineRule="auto"/>
        <w:ind w:firstLine="480" w:firstLineChars="200"/>
        <w:rPr>
          <w:rFonts w:ascii="宋体" w:hAnsi="宋体"/>
          <w:sz w:val="24"/>
        </w:rPr>
      </w:pPr>
      <w:r>
        <w:rPr>
          <w:rFonts w:hint="eastAsia" w:ascii="宋体" w:hAnsi="宋体"/>
          <w:sz w:val="24"/>
        </w:rPr>
        <w:t>注：政府投资项目一律不得以建筑业企业带资承包的方式进行建设。</w:t>
      </w:r>
    </w:p>
    <w:p>
      <w:pPr>
        <w:spacing w:line="432" w:lineRule="auto"/>
        <w:ind w:firstLine="480" w:firstLineChars="200"/>
        <w:rPr>
          <w:rFonts w:ascii="宋体" w:hAnsi="宋体"/>
          <w:sz w:val="24"/>
        </w:rPr>
      </w:pPr>
      <w:r>
        <w:rPr>
          <w:rFonts w:hint="eastAsia" w:ascii="宋体" w:hAnsi="宋体"/>
          <w:sz w:val="24"/>
        </w:rPr>
        <w:t>七、公告发布日期、递交投标文件时间与开标时间</w:t>
      </w:r>
    </w:p>
    <w:p>
      <w:pPr>
        <w:snapToGrid w:val="0"/>
        <w:spacing w:line="432"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2023年  月  日至2023年  月  日</w:t>
      </w:r>
    </w:p>
    <w:p>
      <w:pPr>
        <w:snapToGrid w:val="0"/>
        <w:spacing w:line="432" w:lineRule="auto"/>
        <w:ind w:left="435"/>
        <w:rPr>
          <w:rFonts w:ascii="宋体" w:cs="宋体"/>
          <w:kern w:val="0"/>
          <w:sz w:val="24"/>
          <w:szCs w:val="24"/>
        </w:rPr>
      </w:pPr>
      <w:r>
        <w:rPr>
          <w:rFonts w:hint="eastAsia" w:ascii="宋体" w:hAnsi="宋体"/>
          <w:sz w:val="24"/>
        </w:rPr>
        <w:t>凡有意参加投标者，请登录</w:t>
      </w:r>
      <w:r>
        <w:rPr>
          <w:sz w:val="24"/>
          <w:szCs w:val="24"/>
          <w:u w:val="single"/>
        </w:rPr>
        <w:t xml:space="preserve"> 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32" w:lineRule="auto"/>
        <w:ind w:firstLine="480"/>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、递交投标文件起始时间：</w:t>
      </w:r>
      <w:r>
        <w:rPr>
          <w:rFonts w:hint="eastAsia" w:ascii="宋体" w:hAnsi="宋体"/>
          <w:sz w:val="24"/>
          <w:szCs w:val="24"/>
          <w:u w:val="single"/>
        </w:rPr>
        <w:t>2023年  月  日   时  分</w:t>
      </w:r>
      <w:r>
        <w:rPr>
          <w:rFonts w:hint="eastAsia" w:ascii="宋体" w:hAnsi="宋体" w:cs="宋体"/>
          <w:sz w:val="24"/>
          <w:szCs w:val="24"/>
        </w:rPr>
        <w:t>；</w:t>
      </w:r>
    </w:p>
    <w:p>
      <w:pPr>
        <w:widowControl/>
        <w:shd w:val="clear" w:color="auto" w:fill="FFFFFF"/>
        <w:snapToGrid w:val="0"/>
        <w:spacing w:line="432"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2023年  月  日  时  分</w:t>
      </w:r>
      <w:r>
        <w:rPr>
          <w:rFonts w:hint="eastAsia" w:ascii="宋体" w:hAnsi="宋体" w:cs="宋体"/>
          <w:sz w:val="24"/>
          <w:szCs w:val="24"/>
        </w:rPr>
        <w:t>。</w:t>
      </w:r>
    </w:p>
    <w:p>
      <w:pPr>
        <w:widowControl/>
        <w:shd w:val="clear" w:color="auto" w:fill="FFFFFF"/>
        <w:snapToGrid w:val="0"/>
        <w:spacing w:line="432" w:lineRule="auto"/>
        <w:ind w:firstLine="480"/>
        <w:jc w:val="left"/>
        <w:rPr>
          <w:rFonts w:ascii="宋体" w:hAnsi="宋体" w:cs="宋体"/>
          <w:sz w:val="24"/>
          <w:szCs w:val="24"/>
          <w:u w:val="single"/>
        </w:rPr>
      </w:pPr>
      <w:r>
        <w:rPr>
          <w:rFonts w:ascii="宋体" w:hAnsi="宋体" w:cs="宋体"/>
          <w:sz w:val="24"/>
          <w:szCs w:val="24"/>
        </w:rPr>
        <w:t>3</w:t>
      </w:r>
      <w:r>
        <w:rPr>
          <w:rFonts w:hint="eastAsia" w:ascii="宋体" w:hAnsi="宋体" w:cs="宋体"/>
          <w:sz w:val="24"/>
          <w:szCs w:val="24"/>
        </w:rPr>
        <w:t>、开标开始时间：</w:t>
      </w:r>
      <w:r>
        <w:rPr>
          <w:rFonts w:hint="eastAsia" w:ascii="宋体" w:hAnsi="宋体"/>
          <w:sz w:val="24"/>
          <w:szCs w:val="24"/>
          <w:u w:val="single"/>
        </w:rPr>
        <w:t>2023年  月  日  时  分</w:t>
      </w:r>
      <w:r>
        <w:rPr>
          <w:rFonts w:hint="eastAsia" w:ascii="宋体" w:hAnsi="宋体" w:cs="宋体"/>
          <w:sz w:val="24"/>
          <w:szCs w:val="24"/>
        </w:rPr>
        <w:t>。</w:t>
      </w:r>
    </w:p>
    <w:p>
      <w:pPr>
        <w:widowControl/>
        <w:shd w:val="clear" w:color="auto" w:fill="FFFFFF"/>
        <w:snapToGrid w:val="0"/>
        <w:spacing w:line="432" w:lineRule="auto"/>
        <w:jc w:val="left"/>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sz w:val="24"/>
          <w:szCs w:val="24"/>
          <w:u w:val="single"/>
        </w:rPr>
      </w:pPr>
      <w:r>
        <w:rPr>
          <w:rFonts w:ascii="宋体" w:hAnsi="宋体" w:cs="宋体"/>
          <w:sz w:val="24"/>
          <w:szCs w:val="24"/>
        </w:rPr>
        <w:t>5</w:t>
      </w:r>
      <w:r>
        <w:rPr>
          <w:rFonts w:hint="eastAsia" w:ascii="宋体" w:hAnsi="宋体" w:cs="宋体"/>
          <w:sz w:val="24"/>
          <w:szCs w:val="24"/>
        </w:rPr>
        <w:t>、</w:t>
      </w:r>
      <w:r>
        <w:rPr>
          <w:rFonts w:hint="eastAsia" w:ascii="宋体" w:hAnsi="宋体"/>
          <w:bCs/>
          <w:sz w:val="24"/>
        </w:rPr>
        <w:t>投标人通过</w:t>
      </w:r>
      <w:r>
        <w:rPr>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sz w:val="24"/>
          <w:szCs w:val="24"/>
        </w:rPr>
        <w:t>广州公共资源交易中心网站http:// www.gzggzy.cn）</w:t>
      </w:r>
      <w:r>
        <w:rPr>
          <w:rFonts w:hint="eastAsia" w:ascii="宋体" w:hAnsi="宋体" w:cs="仿宋_GB2312"/>
          <w:sz w:val="24"/>
          <w:szCs w:val="24"/>
        </w:rPr>
        <w:t xml:space="preserve">。 </w:t>
      </w:r>
    </w:p>
    <w:p>
      <w:pPr>
        <w:widowControl/>
        <w:shd w:val="clear" w:color="auto" w:fill="FFFFFF"/>
        <w:snapToGrid w:val="0"/>
        <w:spacing w:line="432" w:lineRule="auto"/>
        <w:jc w:val="left"/>
        <w:rPr>
          <w:rFonts w:asci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432"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32" w:lineRule="auto"/>
        <w:ind w:firstLine="537" w:firstLineChars="224"/>
        <w:rPr>
          <w:rFonts w:ascii="宋体"/>
          <w:sz w:val="24"/>
        </w:rPr>
      </w:pPr>
      <w:r>
        <w:rPr>
          <w:rFonts w:hint="eastAsia" w:ascii="宋体" w:hAnsi="宋体"/>
          <w:sz w:val="24"/>
        </w:rPr>
        <w:t>九、投标人合格条件</w:t>
      </w:r>
    </w:p>
    <w:p>
      <w:pPr>
        <w:spacing w:line="432"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32"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32"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99"/>
        <w:spacing w:line="432"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9"/>
        <w:spacing w:line="432" w:lineRule="auto"/>
        <w:ind w:firstLine="539"/>
        <w:rPr>
          <w:rFonts w:ascii="宋体" w:hAnsi="宋体" w:eastAsia="宋体"/>
          <w:color w:val="auto"/>
          <w:sz w:val="24"/>
          <w:szCs w:val="24"/>
        </w:rPr>
      </w:pPr>
      <w:r>
        <w:rPr>
          <w:rFonts w:hint="eastAsia" w:ascii="宋体" w:hAnsi="宋体" w:eastAsia="宋体"/>
          <w:color w:val="auto"/>
          <w:sz w:val="24"/>
          <w:szCs w:val="24"/>
        </w:rPr>
        <w:t>①投标人具有承接本工程所需的</w:t>
      </w:r>
      <w:r>
        <w:rPr>
          <w:rFonts w:hint="eastAsia" w:ascii="宋体" w:hAnsi="宋体" w:eastAsia="宋体"/>
          <w:b/>
          <w:bCs/>
          <w:color w:val="auto"/>
          <w:sz w:val="24"/>
          <w:szCs w:val="24"/>
          <w:u w:val="single"/>
        </w:rPr>
        <w:t>建筑</w:t>
      </w:r>
      <w:r>
        <w:rPr>
          <w:rFonts w:hint="eastAsia" w:ascii="宋体" w:hAnsi="宋体" w:eastAsia="宋体" w:cs="宋体"/>
          <w:b/>
          <w:bCs/>
          <w:color w:val="auto"/>
          <w:sz w:val="24"/>
          <w:szCs w:val="24"/>
          <w:u w:val="single"/>
        </w:rPr>
        <w:t>工程施工总承包三级</w:t>
      </w:r>
      <w:r>
        <w:rPr>
          <w:rFonts w:hint="eastAsia" w:ascii="宋体" w:hAnsi="宋体" w:eastAsia="宋体"/>
          <w:color w:val="auto"/>
          <w:sz w:val="24"/>
          <w:szCs w:val="24"/>
        </w:rPr>
        <w:t>或以上级别施工总承包资质；投标人拟担任本工程项目负责人的人员为：</w:t>
      </w:r>
      <w:r>
        <w:rPr>
          <w:rFonts w:hint="eastAsia" w:ascii="宋体" w:hAnsi="宋体" w:eastAsia="宋体"/>
          <w:b/>
          <w:bCs/>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b/>
          <w:bCs/>
          <w:color w:val="auto"/>
          <w:sz w:val="24"/>
          <w:szCs w:val="24"/>
          <w:u w:val="single"/>
        </w:rPr>
        <w:t>贰</w:t>
      </w:r>
      <w:r>
        <w:rPr>
          <w:rFonts w:hint="eastAsia" w:ascii="宋体" w:hAnsi="宋体" w:eastAsia="宋体"/>
          <w:color w:val="auto"/>
          <w:sz w:val="24"/>
          <w:szCs w:val="24"/>
        </w:rPr>
        <w:t>级或以上级别的注册建造师；</w:t>
      </w:r>
    </w:p>
    <w:p>
      <w:pPr>
        <w:spacing w:line="432" w:lineRule="auto"/>
        <w:ind w:firstLine="537" w:firstLineChars="224"/>
        <w:rPr>
          <w:sz w:val="24"/>
        </w:rPr>
      </w:pPr>
      <w:r>
        <w:rPr>
          <w:rFonts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32" w:lineRule="auto"/>
        <w:ind w:firstLine="537" w:firstLineChars="224"/>
        <w:rPr>
          <w:rFonts w:ascii="宋体" w:hAnsi="宋体"/>
          <w:sz w:val="24"/>
          <w:szCs w:val="24"/>
        </w:rPr>
      </w:pPr>
      <w:r>
        <w:rPr>
          <w:rFonts w:hint="eastAsia"/>
          <w:sz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99"/>
        <w:spacing w:line="432"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spacing w:line="432" w:lineRule="auto"/>
        <w:ind w:firstLine="537" w:firstLineChars="224"/>
        <w:rPr>
          <w:rFonts w:ascii="宋体" w:hAnsi="宋体"/>
          <w:sz w:val="24"/>
          <w:szCs w:val="24"/>
          <w:u w:val="single"/>
        </w:rPr>
      </w:pPr>
      <w:r>
        <w:rPr>
          <w:rFonts w:hint="eastAsia" w:ascii="宋体" w:hAnsi="宋体"/>
          <w:sz w:val="24"/>
          <w:szCs w:val="24"/>
        </w:rPr>
        <w:t>6、投标人拟担任本工程技术负责人的资格要求为：</w:t>
      </w:r>
      <w:r>
        <w:rPr>
          <w:rFonts w:hint="eastAsia" w:ascii="宋体" w:hAnsi="宋体" w:cs="宋体"/>
          <w:b/>
          <w:bCs/>
          <w:sz w:val="24"/>
          <w:szCs w:val="24"/>
          <w:u w:val="single"/>
        </w:rPr>
        <w:t>建筑工程相关专业中级或以上职称</w:t>
      </w:r>
      <w:r>
        <w:rPr>
          <w:rFonts w:hint="eastAsia" w:ascii="宋体" w:hAnsi="宋体" w:cs="宋体"/>
          <w:b/>
          <w:bCs/>
          <w:szCs w:val="24"/>
          <w:u w:val="single"/>
        </w:rPr>
        <w:t>。</w:t>
      </w:r>
    </w:p>
    <w:p>
      <w:pPr>
        <w:spacing w:line="432" w:lineRule="auto"/>
        <w:ind w:firstLine="537" w:firstLineChars="224"/>
        <w:rPr>
          <w:rFonts w:ascii="宋体" w:hAnsi="宋体"/>
          <w:kern w:val="0"/>
          <w:sz w:val="24"/>
        </w:rPr>
      </w:pPr>
      <w:r>
        <w:rPr>
          <w:rFonts w:hint="eastAsia" w:ascii="宋体" w:hAnsi="宋体"/>
          <w:kern w:val="0"/>
          <w:sz w:val="24"/>
        </w:rPr>
        <w:t>7、</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或建筑施工企业专职安全生产管理人员安全生产考核合格证（C3类）</w:t>
      </w:r>
      <w:r>
        <w:rPr>
          <w:rFonts w:hint="eastAsia" w:ascii="宋体" w:hAnsi="宋体" w:cs="宋体"/>
          <w:bCs/>
          <w:kern w:val="0"/>
          <w:sz w:val="24"/>
          <w:szCs w:val="24"/>
        </w:rPr>
        <w:t>。</w:t>
      </w:r>
    </w:p>
    <w:p>
      <w:pPr>
        <w:spacing w:line="432" w:lineRule="auto"/>
        <w:ind w:firstLine="537" w:firstLineChars="224"/>
        <w:rPr>
          <w:rFonts w:ascii="宋体" w:hAnsi="宋体"/>
          <w:sz w:val="24"/>
        </w:rPr>
      </w:pPr>
      <w:r>
        <w:rPr>
          <w:rFonts w:hint="eastAsia" w:ascii="宋体" w:hAnsi="宋体"/>
          <w:sz w:val="24"/>
        </w:rPr>
        <w:t>8、投标人已按照附件一的内容签署盖章的投标人声明。</w:t>
      </w:r>
    </w:p>
    <w:p>
      <w:pPr>
        <w:spacing w:line="432" w:lineRule="auto"/>
        <w:ind w:firstLine="537" w:firstLineChars="224"/>
        <w:rPr>
          <w:rFonts w:ascii="宋体"/>
          <w:sz w:val="24"/>
        </w:rPr>
      </w:pPr>
      <w:r>
        <w:rPr>
          <w:rFonts w:hint="eastAsia" w:ascii="宋体" w:hAnsi="宋体"/>
          <w:sz w:val="24"/>
        </w:rPr>
        <w:t>9、</w:t>
      </w:r>
      <w:r>
        <w:rPr>
          <w:rFonts w:hint="eastAsia"/>
          <w:sz w:val="24"/>
          <w:szCs w:val="24"/>
        </w:rPr>
        <w:t>本项目不接受联合体投标</w:t>
      </w:r>
      <w:r>
        <w:rPr>
          <w:rFonts w:hint="eastAsia" w:ascii="宋体" w:hAnsi="宋体"/>
          <w:sz w:val="24"/>
        </w:rPr>
        <w:t>。</w:t>
      </w:r>
    </w:p>
    <w:p>
      <w:pPr>
        <w:spacing w:line="432" w:lineRule="auto"/>
        <w:ind w:firstLine="537" w:firstLineChars="224"/>
        <w:rPr>
          <w:rFonts w:ascii="宋体" w:hAnsi="宋体"/>
          <w:sz w:val="24"/>
        </w:rPr>
      </w:pPr>
      <w:r>
        <w:rPr>
          <w:rFonts w:ascii="宋体" w:hAnsi="宋体"/>
          <w:sz w:val="24"/>
        </w:rPr>
        <w:t>1</w:t>
      </w:r>
      <w:r>
        <w:rPr>
          <w:rFonts w:hint="eastAsia" w:ascii="宋体" w:hAnsi="宋体"/>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sz w:val="24"/>
        </w:rPr>
      </w:pPr>
      <w:r>
        <w:rPr>
          <w:rFonts w:hint="eastAsia" w:ascii="宋体" w:hAnsi="宋体"/>
          <w:sz w:val="24"/>
        </w:rPr>
        <w:t>http://zfcj.gz.gov.cn/zwgk/zsdwxxgkzl/gzsjzyglfwzx/bszy/content/post_8484886.html）</w:t>
      </w:r>
    </w:p>
    <w:p>
      <w:pPr>
        <w:spacing w:line="432" w:lineRule="auto"/>
        <w:ind w:firstLine="537" w:firstLineChars="224"/>
        <w:rPr>
          <w:rFonts w:ascii="宋体" w:hAnsi="宋体"/>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sz w:val="24"/>
          <w:szCs w:val="24"/>
          <w:u w:val="single"/>
        </w:rPr>
        <w:t>相关投标均无效</w:t>
      </w:r>
      <w:r>
        <w:rPr>
          <w:rFonts w:hint="eastAsia" w:ascii="宋体" w:hAnsi="宋体"/>
          <w:sz w:val="24"/>
          <w:szCs w:val="24"/>
        </w:rPr>
        <w:t>。</w:t>
      </w:r>
    </w:p>
    <w:p>
      <w:pPr>
        <w:spacing w:line="432" w:lineRule="auto"/>
        <w:ind w:firstLine="537" w:firstLineChars="224"/>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80" w:firstLineChars="200"/>
        <w:rPr>
          <w:rFonts w:ascii="宋体" w:hAnsi="宋体"/>
          <w:sz w:val="24"/>
          <w:szCs w:val="20"/>
        </w:rPr>
      </w:pPr>
      <w:r>
        <w:rPr>
          <w:rFonts w:hint="eastAsia" w:ascii="宋体" w:hAnsi="宋体"/>
          <w:sz w:val="24"/>
        </w:rPr>
        <w:t>注：</w:t>
      </w:r>
      <w:r>
        <w:rPr>
          <w:rFonts w:hint="eastAsia" w:ascii="宋体" w:hAnsi="宋体"/>
          <w:sz w:val="24"/>
          <w:szCs w:val="20"/>
        </w:rPr>
        <w:t>因联合惩戒措施表述存在细微差别，惩戒措施与上文不完全一致但措施内容相同的，也应属于被限制参与相关项目的投标。</w:t>
      </w:r>
    </w:p>
    <w:p>
      <w:pPr>
        <w:spacing w:line="360" w:lineRule="auto"/>
        <w:ind w:firstLine="480" w:firstLineChars="200"/>
        <w:rPr>
          <w:rFonts w:ascii="宋体" w:hAnsi="宋体"/>
          <w:sz w:val="24"/>
        </w:rPr>
      </w:pPr>
      <w:r>
        <w:rPr>
          <w:rFonts w:hint="eastAsia" w:ascii="宋体" w:hAnsi="宋体"/>
          <w:sz w:val="24"/>
        </w:rPr>
        <w:t>未在招标公告第九条单列的资审合格条件，不作为资审不合格的依据。</w:t>
      </w:r>
    </w:p>
    <w:p>
      <w:pPr>
        <w:spacing w:line="360" w:lineRule="auto"/>
        <w:ind w:firstLine="480" w:firstLineChars="200"/>
        <w:rPr>
          <w:rFonts w:ascii="宋体" w:hAnsi="宋体"/>
          <w:sz w:val="24"/>
        </w:rPr>
      </w:pPr>
      <w:r>
        <w:rPr>
          <w:rFonts w:hint="eastAsia" w:ascii="宋体" w:hAnsi="宋体"/>
          <w:sz w:val="24"/>
        </w:rPr>
        <w:t>十、资格审查方式</w:t>
      </w:r>
    </w:p>
    <w:p>
      <w:pPr>
        <w:widowControl/>
        <w:snapToGrid w:val="0"/>
        <w:spacing w:line="432"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32" w:lineRule="auto"/>
        <w:rPr>
          <w:rFonts w:ascii="宋体" w:hAnsi="宋体"/>
          <w:sz w:val="24"/>
        </w:rPr>
      </w:pPr>
      <w:r>
        <w:rPr>
          <w:rFonts w:hint="eastAsia" w:ascii="宋体" w:hAnsi="宋体"/>
          <w:sz w:val="24"/>
        </w:rPr>
        <w:t xml:space="preserve">    十一、资格审查结果将在</w:t>
      </w:r>
      <w:r>
        <w:rPr>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32"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32" w:lineRule="auto"/>
        <w:ind w:left="538" w:leftChars="256"/>
        <w:rPr>
          <w:rFonts w:hint="eastAsia" w:ascii="宋体" w:hAnsi="宋体" w:eastAsia="宋体"/>
          <w:sz w:val="24"/>
          <w:lang w:eastAsia="zh-CN"/>
        </w:rPr>
      </w:pPr>
      <w:r>
        <w:rPr>
          <w:rFonts w:hint="eastAsia" w:ascii="宋体" w:hAnsi="宋体"/>
          <w:sz w:val="24"/>
        </w:rPr>
        <w:t>异议受理部门：</w:t>
      </w:r>
      <w:r>
        <w:rPr>
          <w:rFonts w:hint="eastAsia" w:ascii="宋体" w:hAnsi="宋体"/>
          <w:sz w:val="24"/>
          <w:u w:val="single"/>
          <w:lang w:eastAsia="zh-CN"/>
        </w:rPr>
        <w:t>广州市培正中学</w:t>
      </w:r>
    </w:p>
    <w:p>
      <w:pPr>
        <w:spacing w:line="432" w:lineRule="auto"/>
        <w:ind w:left="538" w:leftChars="256"/>
        <w:rPr>
          <w:rFonts w:hint="default" w:ascii="宋体" w:eastAsia="宋体"/>
          <w:color w:val="auto"/>
          <w:sz w:val="24"/>
          <w:u w:val="single"/>
          <w:lang w:val="en-US" w:eastAsia="zh-CN"/>
        </w:rPr>
      </w:pPr>
      <w:r>
        <w:rPr>
          <w:rFonts w:hint="eastAsia" w:ascii="宋体" w:hAnsi="宋体"/>
          <w:color w:val="auto"/>
          <w:sz w:val="24"/>
        </w:rPr>
        <w:t>异议受理电话：</w:t>
      </w:r>
      <w:r>
        <w:rPr>
          <w:rFonts w:hint="eastAsia" w:ascii="宋体" w:hAnsi="宋体"/>
          <w:color w:val="auto"/>
          <w:sz w:val="24"/>
          <w:u w:val="single"/>
          <w:lang w:val="en-US" w:eastAsia="zh-CN"/>
        </w:rPr>
        <w:t>020-</w:t>
      </w:r>
      <w:r>
        <w:rPr>
          <w:rFonts w:hint="eastAsia" w:ascii="宋体" w:hAnsi="宋体"/>
          <w:color w:val="auto"/>
          <w:sz w:val="24"/>
          <w:u w:val="single"/>
        </w:rPr>
        <w:t>87755293</w:t>
      </w:r>
    </w:p>
    <w:p>
      <w:pPr>
        <w:spacing w:line="432" w:lineRule="auto"/>
        <w:ind w:firstLine="537" w:firstLineChars="224"/>
        <w:rPr>
          <w:rFonts w:ascii="宋体"/>
          <w:sz w:val="24"/>
          <w:u w:val="single"/>
        </w:rPr>
      </w:pPr>
      <w:r>
        <w:rPr>
          <w:rFonts w:hint="eastAsia" w:ascii="宋体" w:hAnsi="宋体"/>
          <w:sz w:val="24"/>
        </w:rPr>
        <w:t>地址：</w:t>
      </w:r>
      <w:r>
        <w:rPr>
          <w:rFonts w:hint="eastAsia" w:ascii="宋体" w:hAnsi="宋体"/>
          <w:sz w:val="24"/>
          <w:u w:val="single"/>
          <w:lang w:val="en-US"/>
        </w:rPr>
        <w:t>广州市越秀区培正路 2 号</w:t>
      </w:r>
    </w:p>
    <w:p>
      <w:pPr>
        <w:spacing w:line="432" w:lineRule="auto"/>
        <w:ind w:left="239" w:leftChars="114" w:firstLine="274" w:firstLineChars="124"/>
        <w:rPr>
          <w:rFonts w:ascii="仿宋" w:hAnsi="仿宋" w:eastAsia="仿宋" w:cs="宋体"/>
          <w:b/>
          <w:bCs/>
          <w:color w:val="000000"/>
          <w:kern w:val="0"/>
          <w:sz w:val="22"/>
        </w:rPr>
      </w:pPr>
      <w:r>
        <w:rPr>
          <w:rFonts w:hint="eastAsia" w:ascii="宋体" w:hAnsi="宋体" w:cs="宋体"/>
          <w:b/>
          <w:bCs/>
          <w:color w:val="000000"/>
          <w:kern w:val="0"/>
          <w:sz w:val="22"/>
        </w:rPr>
        <w:t>注：潜在投标人或利害关系人可以通过线下或线上的形式提出异议。线上提出异议的，应通过交易平台提交，招标人也应通过交易平台答复线上提出的异议。</w:t>
      </w:r>
      <w:r>
        <w:rPr>
          <w:rFonts w:hint="eastAsia" w:ascii="宋体" w:hAnsi="宋体" w:cs="宋体"/>
          <w:b/>
          <w:bCs/>
          <w:kern w:val="0"/>
          <w:sz w:val="22"/>
        </w:rPr>
        <w:t>具体按照交易平台相关指南进行操作。</w:t>
      </w:r>
      <w:r>
        <w:rPr>
          <w:rFonts w:hint="eastAsia" w:ascii="宋体" w:hAnsi="宋体" w:cs="宋体"/>
          <w:b/>
          <w:bCs/>
          <w:color w:val="000000"/>
          <w:kern w:val="0"/>
          <w:sz w:val="22"/>
        </w:rPr>
        <w:t>作出答复前，应当暂停招标投标活动。</w:t>
      </w:r>
    </w:p>
    <w:p>
      <w:pPr>
        <w:spacing w:line="432" w:lineRule="auto"/>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sz w:val="24"/>
        </w:rPr>
      </w:pPr>
      <w:r>
        <w:rPr>
          <w:rFonts w:hint="eastAsia" w:ascii="宋体"/>
          <w:b/>
          <w:sz w:val="24"/>
        </w:rPr>
        <w:t>特别提示：</w:t>
      </w:r>
      <w:r>
        <w:rPr>
          <w:rFonts w:hint="eastAsia" w:ascii="宋体" w:hAnsi="宋体"/>
          <w:sz w:val="24"/>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sz w:val="24"/>
        </w:rPr>
      </w:pPr>
      <w:r>
        <w:rPr>
          <w:rFonts w:hint="eastAsia" w:ascii="宋体" w:hAnsi="宋体"/>
          <w:sz w:val="24"/>
        </w:rPr>
        <w:t>1.将中标工程转包或者违法分包的;</w:t>
      </w:r>
    </w:p>
    <w:p>
      <w:pPr>
        <w:spacing w:line="432" w:lineRule="auto"/>
        <w:ind w:firstLine="537" w:firstLineChars="224"/>
        <w:rPr>
          <w:rFonts w:ascii="宋体" w:hAnsi="宋体"/>
          <w:sz w:val="24"/>
        </w:rPr>
      </w:pPr>
      <w:r>
        <w:rPr>
          <w:rFonts w:hint="eastAsia" w:ascii="宋体" w:hAnsi="宋体"/>
          <w:sz w:val="24"/>
        </w:rPr>
        <w:t>2.在中标工程中不执行质量、安全生产相关规定的，造成质量或安全事故的；</w:t>
      </w:r>
    </w:p>
    <w:p>
      <w:pPr>
        <w:spacing w:line="432" w:lineRule="auto"/>
        <w:ind w:firstLine="537" w:firstLineChars="224"/>
        <w:rPr>
          <w:rFonts w:ascii="宋体" w:hAnsi="宋体"/>
          <w:sz w:val="24"/>
        </w:rPr>
      </w:pPr>
      <w:r>
        <w:rPr>
          <w:rFonts w:hint="eastAsia" w:ascii="宋体" w:hAnsi="宋体"/>
          <w:sz w:val="24"/>
        </w:rPr>
        <w:t>3.存在围标或串标情形的;</w:t>
      </w:r>
    </w:p>
    <w:p>
      <w:pPr>
        <w:spacing w:line="432" w:lineRule="auto"/>
        <w:ind w:firstLine="537" w:firstLineChars="224"/>
        <w:rPr>
          <w:rFonts w:ascii="宋体" w:hAnsi="宋体"/>
          <w:sz w:val="24"/>
        </w:rPr>
      </w:pPr>
      <w:r>
        <w:rPr>
          <w:rFonts w:hint="eastAsia" w:ascii="宋体" w:hAnsi="宋体"/>
          <w:sz w:val="24"/>
        </w:rPr>
        <w:t>4.存在弄虚作假骗取中标、行贿情形的;</w:t>
      </w:r>
    </w:p>
    <w:p>
      <w:pPr>
        <w:spacing w:line="432" w:lineRule="auto"/>
        <w:ind w:firstLine="537" w:firstLineChars="224"/>
        <w:rPr>
          <w:rFonts w:ascii="宋体" w:hAnsi="宋体"/>
          <w:sz w:val="24"/>
        </w:rPr>
      </w:pPr>
      <w:r>
        <w:rPr>
          <w:rFonts w:hint="eastAsia" w:ascii="宋体" w:hAnsi="宋体"/>
          <w:sz w:val="24"/>
        </w:rPr>
        <w:t>5.拖欠农民工工资的；</w:t>
      </w:r>
    </w:p>
    <w:p>
      <w:pPr>
        <w:spacing w:line="432" w:lineRule="auto"/>
        <w:ind w:firstLine="537" w:firstLineChars="224"/>
        <w:rPr>
          <w:rFonts w:ascii="宋体" w:hAnsi="宋体"/>
          <w:sz w:val="24"/>
        </w:rPr>
      </w:pPr>
      <w:r>
        <w:rPr>
          <w:rFonts w:hint="eastAsia" w:ascii="宋体" w:hAnsi="宋体"/>
          <w:sz w:val="24"/>
        </w:rPr>
        <w:t>6.未按照国家、省、市有关建筑施工实名制管理和工人工资支付分账管理的规定执行，被行政监管部门处罚的。</w:t>
      </w:r>
    </w:p>
    <w:p>
      <w:pPr>
        <w:spacing w:line="432" w:lineRule="auto"/>
        <w:ind w:firstLine="537" w:firstLineChars="224"/>
        <w:jc w:val="right"/>
        <w:rPr>
          <w:rFonts w:hint="eastAsia" w:ascii="宋体" w:eastAsia="宋体"/>
          <w:sz w:val="24"/>
          <w:lang w:eastAsia="zh-CN"/>
        </w:rPr>
      </w:pPr>
      <w:r>
        <w:rPr>
          <w:rFonts w:hint="eastAsia" w:ascii="宋体"/>
          <w:sz w:val="24"/>
          <w:lang w:eastAsia="zh-CN"/>
        </w:rPr>
        <w:t>广州市培正中学</w:t>
      </w:r>
    </w:p>
    <w:p>
      <w:pPr>
        <w:spacing w:line="432" w:lineRule="auto"/>
        <w:ind w:firstLine="537" w:firstLineChars="224"/>
        <w:jc w:val="right"/>
        <w:rPr>
          <w:rFonts w:hint="eastAsia" w:ascii="宋体" w:eastAsia="宋体"/>
          <w:sz w:val="24"/>
          <w:lang w:eastAsia="zh-CN"/>
        </w:rPr>
      </w:pPr>
      <w:r>
        <w:rPr>
          <w:rFonts w:hint="eastAsia" w:ascii="宋体"/>
          <w:sz w:val="24"/>
          <w:lang w:eastAsia="zh-CN"/>
        </w:rPr>
        <w:t>广州穗监工程造价咨询有限公司</w:t>
      </w:r>
    </w:p>
    <w:p>
      <w:pPr>
        <w:spacing w:line="432" w:lineRule="auto"/>
        <w:ind w:firstLine="537" w:firstLineChars="224"/>
        <w:jc w:val="right"/>
        <w:rPr>
          <w:rFonts w:ascii="宋体" w:hAnsi="宋体"/>
          <w:color w:val="auto"/>
          <w:sz w:val="24"/>
        </w:rPr>
      </w:pPr>
      <w:bookmarkStart w:id="2" w:name="_GoBack"/>
      <w:r>
        <w:rPr>
          <w:rFonts w:hint="eastAsia" w:ascii="宋体" w:hAnsi="宋体"/>
          <w:color w:val="auto"/>
          <w:sz w:val="24"/>
        </w:rPr>
        <w:t>2023年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7</w:t>
      </w:r>
      <w:r>
        <w:rPr>
          <w:rFonts w:hint="eastAsia" w:ascii="宋体" w:hAnsi="宋体"/>
          <w:color w:val="auto"/>
          <w:sz w:val="24"/>
        </w:rPr>
        <w:t>日</w:t>
      </w:r>
    </w:p>
    <w:bookmarkEnd w:id="2"/>
    <w:p>
      <w:pPr>
        <w:spacing w:line="432" w:lineRule="auto"/>
        <w:rPr>
          <w:b/>
          <w:sz w:val="44"/>
        </w:rPr>
      </w:pPr>
      <w:r>
        <w:rPr>
          <w:rFonts w:hint="eastAsia" w:ascii="宋体" w:hAnsi="宋体"/>
          <w:sz w:val="24"/>
        </w:rPr>
        <w:t>附件一：</w:t>
      </w:r>
    </w:p>
    <w:p>
      <w:pPr>
        <w:spacing w:line="432" w:lineRule="auto"/>
        <w:jc w:val="center"/>
        <w:rPr>
          <w:b/>
          <w:sz w:val="44"/>
          <w:szCs w:val="44"/>
        </w:rPr>
      </w:pPr>
      <w:r>
        <w:rPr>
          <w:rFonts w:hint="eastAsia"/>
          <w:b/>
          <w:kern w:val="0"/>
          <w:sz w:val="44"/>
          <w:szCs w:val="44"/>
        </w:rPr>
        <w:t>投标人</w:t>
      </w:r>
      <w:r>
        <w:rPr>
          <w:rFonts w:hint="eastAsia"/>
          <w:b/>
          <w:sz w:val="44"/>
          <w:szCs w:val="44"/>
        </w:rPr>
        <w:t>声明</w:t>
      </w:r>
    </w:p>
    <w:p>
      <w:pPr>
        <w:spacing w:line="432" w:lineRule="auto"/>
        <w:jc w:val="center"/>
        <w:rPr>
          <w:b/>
          <w:sz w:val="44"/>
          <w:szCs w:val="44"/>
        </w:rPr>
      </w:pPr>
    </w:p>
    <w:p>
      <w:pPr>
        <w:pStyle w:val="99"/>
        <w:spacing w:line="432" w:lineRule="auto"/>
        <w:ind w:firstLine="0"/>
        <w:rPr>
          <w:rFonts w:ascii="宋体" w:hAnsi="宋体" w:eastAsia="宋体"/>
          <w:color w:val="auto"/>
          <w:sz w:val="21"/>
          <w:szCs w:val="21"/>
        </w:rPr>
      </w:pPr>
      <w:r>
        <w:rPr>
          <w:rFonts w:hint="eastAsia" w:ascii="宋体" w:hAnsi="宋体" w:eastAsia="宋体"/>
          <w:color w:val="auto"/>
          <w:sz w:val="21"/>
          <w:szCs w:val="21"/>
        </w:rPr>
        <w:t>广州市越秀区建设和水务局、本招标项目招标人及招标监管机构：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lang w:eastAsia="zh-CN"/>
        </w:rPr>
        <w:t>2022年越秀区教育基础设施及校园环境提升工程 （二期）——培正中学南北楼等楼房提升改造工程</w:t>
      </w:r>
      <w:r>
        <w:rPr>
          <w:rFonts w:hint="eastAsia" w:ascii="宋体" w:hAnsi="宋体" w:eastAsia="宋体"/>
          <w:color w:val="auto"/>
          <w:sz w:val="21"/>
          <w:szCs w:val="21"/>
        </w:rPr>
        <w:t>投标工作，作出郑重声明：</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99"/>
        <w:numPr>
          <w:ilvl w:val="0"/>
          <w:numId w:val="3"/>
        </w:numPr>
        <w:spacing w:line="432"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9"/>
        <w:numPr>
          <w:ilvl w:val="0"/>
          <w:numId w:val="3"/>
        </w:numPr>
        <w:spacing w:line="432"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八、与本公司单位负责人为同一人或者与本公司存在控股、管理关系的其他单位包括：。（注：本条由投标人如实填写，如有，应列出全部满足招标公告资质要求的相关单位的名称；如无，则填写“无”。）</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01"/>
        <w:spacing w:line="432"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9"/>
        <w:spacing w:line="432"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9"/>
        <w:wordWrap w:val="0"/>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pStyle w:val="99"/>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32" w:lineRule="auto"/>
        <w:ind w:right="102"/>
        <w:jc w:val="left"/>
        <w:rPr>
          <w:rFonts w:ascii="宋体" w:hAnsi="宋体"/>
          <w:szCs w:val="21"/>
        </w:rPr>
      </w:pPr>
      <w:r>
        <w:rPr>
          <w:rFonts w:hint="eastAsia" w:ascii="宋体" w:hAnsi="宋体"/>
          <w:szCs w:val="21"/>
        </w:rPr>
        <w:t>注：招标人应当要求投标人的项目负责人和技术负责人签字。</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0000000000000000000"/>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w:t>
    </w:r>
    <w:r>
      <w:rPr>
        <w:rStyle w:val="39"/>
      </w:rPr>
      <w:fldChar w:fldCharType="end"/>
    </w:r>
  </w:p>
  <w:p>
    <w:pPr>
      <w:pStyle w:val="23"/>
      <w:framePr w:wrap="around" w:vAnchor="text" w:hAnchor="margin" w:xAlign="outside" w:y="1"/>
      <w:ind w:left="-4410" w:leftChars="-2100" w:right="-4439" w:rightChars="-2114"/>
      <w:rPr>
        <w:rStyle w:val="39"/>
      </w:rPr>
    </w:pPr>
  </w:p>
  <w:p>
    <w:pPr>
      <w:pStyle w:val="2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right="360" w:firstLine="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NhZGRmYjIwMmQzYjY2MGRhOGQ5ODdjOTFhNWVmZGU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2D5526C"/>
    <w:rsid w:val="04E10834"/>
    <w:rsid w:val="05935ABA"/>
    <w:rsid w:val="072F44E3"/>
    <w:rsid w:val="075E7878"/>
    <w:rsid w:val="07A62D33"/>
    <w:rsid w:val="093D54E4"/>
    <w:rsid w:val="09561076"/>
    <w:rsid w:val="09726BD2"/>
    <w:rsid w:val="09915A6B"/>
    <w:rsid w:val="09F33618"/>
    <w:rsid w:val="0A9B4331"/>
    <w:rsid w:val="0ABF2249"/>
    <w:rsid w:val="0AF80042"/>
    <w:rsid w:val="0B2A1542"/>
    <w:rsid w:val="0B794947"/>
    <w:rsid w:val="0BB03216"/>
    <w:rsid w:val="0C8573BB"/>
    <w:rsid w:val="0D117DD5"/>
    <w:rsid w:val="0EFF28ED"/>
    <w:rsid w:val="0F076773"/>
    <w:rsid w:val="0F6E149C"/>
    <w:rsid w:val="0F7E4AB5"/>
    <w:rsid w:val="0F87702F"/>
    <w:rsid w:val="0FEF45D8"/>
    <w:rsid w:val="11356488"/>
    <w:rsid w:val="115C5580"/>
    <w:rsid w:val="11E45128"/>
    <w:rsid w:val="11E8746F"/>
    <w:rsid w:val="126A5F98"/>
    <w:rsid w:val="139649EC"/>
    <w:rsid w:val="13FB0596"/>
    <w:rsid w:val="14031421"/>
    <w:rsid w:val="14D34591"/>
    <w:rsid w:val="15961379"/>
    <w:rsid w:val="15A25055"/>
    <w:rsid w:val="171E4C85"/>
    <w:rsid w:val="17843771"/>
    <w:rsid w:val="18151F96"/>
    <w:rsid w:val="181C07FE"/>
    <w:rsid w:val="19F349DB"/>
    <w:rsid w:val="19FB4969"/>
    <w:rsid w:val="1A2F4635"/>
    <w:rsid w:val="1AD03189"/>
    <w:rsid w:val="1AD73281"/>
    <w:rsid w:val="1C0E3875"/>
    <w:rsid w:val="1CF071D4"/>
    <w:rsid w:val="1D6F5664"/>
    <w:rsid w:val="1E486D96"/>
    <w:rsid w:val="1EBA5A37"/>
    <w:rsid w:val="1EE13329"/>
    <w:rsid w:val="1F8B3EF6"/>
    <w:rsid w:val="1FB8610C"/>
    <w:rsid w:val="2009466C"/>
    <w:rsid w:val="213F4137"/>
    <w:rsid w:val="215F2603"/>
    <w:rsid w:val="219B61B1"/>
    <w:rsid w:val="21F03333"/>
    <w:rsid w:val="21FA467F"/>
    <w:rsid w:val="22774200"/>
    <w:rsid w:val="236E49F1"/>
    <w:rsid w:val="23A7654F"/>
    <w:rsid w:val="24A972CC"/>
    <w:rsid w:val="24FA0C9D"/>
    <w:rsid w:val="252E5396"/>
    <w:rsid w:val="26E64106"/>
    <w:rsid w:val="279944BA"/>
    <w:rsid w:val="28294FE4"/>
    <w:rsid w:val="28694B8B"/>
    <w:rsid w:val="28790229"/>
    <w:rsid w:val="293854D8"/>
    <w:rsid w:val="29391867"/>
    <w:rsid w:val="2A094D9D"/>
    <w:rsid w:val="2A880A7B"/>
    <w:rsid w:val="2BB524B2"/>
    <w:rsid w:val="2CAC3151"/>
    <w:rsid w:val="2DC4660F"/>
    <w:rsid w:val="2F9270D8"/>
    <w:rsid w:val="2FC7009B"/>
    <w:rsid w:val="300C2507"/>
    <w:rsid w:val="30997F39"/>
    <w:rsid w:val="31126BC0"/>
    <w:rsid w:val="312D4B28"/>
    <w:rsid w:val="31837A6F"/>
    <w:rsid w:val="318E4E10"/>
    <w:rsid w:val="31B8798D"/>
    <w:rsid w:val="32BF3509"/>
    <w:rsid w:val="34C76988"/>
    <w:rsid w:val="34EF2451"/>
    <w:rsid w:val="35E21EC9"/>
    <w:rsid w:val="36095CD3"/>
    <w:rsid w:val="36B75CA4"/>
    <w:rsid w:val="36EA4536"/>
    <w:rsid w:val="37511204"/>
    <w:rsid w:val="375D203C"/>
    <w:rsid w:val="38026A6F"/>
    <w:rsid w:val="381F3D8E"/>
    <w:rsid w:val="384C798D"/>
    <w:rsid w:val="386B1A1E"/>
    <w:rsid w:val="39C15447"/>
    <w:rsid w:val="3AA44217"/>
    <w:rsid w:val="3AC14419"/>
    <w:rsid w:val="3AD20328"/>
    <w:rsid w:val="3B3B33C9"/>
    <w:rsid w:val="3BBE0F83"/>
    <w:rsid w:val="3C7010F8"/>
    <w:rsid w:val="3C9C5E11"/>
    <w:rsid w:val="3CA65B5E"/>
    <w:rsid w:val="3CDB2ED8"/>
    <w:rsid w:val="3D60411F"/>
    <w:rsid w:val="3ECE1DE5"/>
    <w:rsid w:val="3F6A17C0"/>
    <w:rsid w:val="3F725A04"/>
    <w:rsid w:val="3FA602DD"/>
    <w:rsid w:val="3FF932A8"/>
    <w:rsid w:val="40955117"/>
    <w:rsid w:val="40A64187"/>
    <w:rsid w:val="4109395D"/>
    <w:rsid w:val="41922B41"/>
    <w:rsid w:val="41E657FF"/>
    <w:rsid w:val="42E36523"/>
    <w:rsid w:val="43291C36"/>
    <w:rsid w:val="45455BD4"/>
    <w:rsid w:val="46CD5345"/>
    <w:rsid w:val="48523C0A"/>
    <w:rsid w:val="49343392"/>
    <w:rsid w:val="49D46E06"/>
    <w:rsid w:val="4A394D65"/>
    <w:rsid w:val="4B3F6B82"/>
    <w:rsid w:val="4B6B7860"/>
    <w:rsid w:val="4BD05A46"/>
    <w:rsid w:val="4BDC4753"/>
    <w:rsid w:val="4CD27F50"/>
    <w:rsid w:val="4DF04DC1"/>
    <w:rsid w:val="4E5D3ACD"/>
    <w:rsid w:val="4E6C325B"/>
    <w:rsid w:val="5078014A"/>
    <w:rsid w:val="50F03844"/>
    <w:rsid w:val="52B43844"/>
    <w:rsid w:val="52DC416C"/>
    <w:rsid w:val="52E474F8"/>
    <w:rsid w:val="532F6CEC"/>
    <w:rsid w:val="53B13EB4"/>
    <w:rsid w:val="53F92C98"/>
    <w:rsid w:val="55376EB1"/>
    <w:rsid w:val="56635487"/>
    <w:rsid w:val="56D03B38"/>
    <w:rsid w:val="5750710D"/>
    <w:rsid w:val="582619E7"/>
    <w:rsid w:val="58861056"/>
    <w:rsid w:val="596445E0"/>
    <w:rsid w:val="59C9560C"/>
    <w:rsid w:val="5AC0792C"/>
    <w:rsid w:val="5C337534"/>
    <w:rsid w:val="5C9C4E60"/>
    <w:rsid w:val="5CDF456F"/>
    <w:rsid w:val="5CE17F86"/>
    <w:rsid w:val="5D4715F8"/>
    <w:rsid w:val="5D572C78"/>
    <w:rsid w:val="5D963770"/>
    <w:rsid w:val="5E2F7A2D"/>
    <w:rsid w:val="5F4B72E8"/>
    <w:rsid w:val="5F861B9A"/>
    <w:rsid w:val="60FD73A5"/>
    <w:rsid w:val="616A6747"/>
    <w:rsid w:val="62796586"/>
    <w:rsid w:val="63483AFA"/>
    <w:rsid w:val="63B33D12"/>
    <w:rsid w:val="650563DC"/>
    <w:rsid w:val="65331F49"/>
    <w:rsid w:val="653505E7"/>
    <w:rsid w:val="67360CD7"/>
    <w:rsid w:val="67540F1A"/>
    <w:rsid w:val="67697FF9"/>
    <w:rsid w:val="67DB7CEE"/>
    <w:rsid w:val="68774F7F"/>
    <w:rsid w:val="68EC6B45"/>
    <w:rsid w:val="696470F1"/>
    <w:rsid w:val="696D52F4"/>
    <w:rsid w:val="6A1D41EB"/>
    <w:rsid w:val="6A3041B7"/>
    <w:rsid w:val="6A3D574D"/>
    <w:rsid w:val="6B7770CC"/>
    <w:rsid w:val="6BD44B6F"/>
    <w:rsid w:val="6BE4064C"/>
    <w:rsid w:val="6C7621DF"/>
    <w:rsid w:val="6C787452"/>
    <w:rsid w:val="6C986752"/>
    <w:rsid w:val="6CEF4F0F"/>
    <w:rsid w:val="6DAA7B81"/>
    <w:rsid w:val="6DAB59DE"/>
    <w:rsid w:val="6DE948B7"/>
    <w:rsid w:val="6F937017"/>
    <w:rsid w:val="6FB912E0"/>
    <w:rsid w:val="71605EDB"/>
    <w:rsid w:val="72056D5D"/>
    <w:rsid w:val="73565609"/>
    <w:rsid w:val="738C00FF"/>
    <w:rsid w:val="73CC483B"/>
    <w:rsid w:val="73DA6C90"/>
    <w:rsid w:val="74FF55A4"/>
    <w:rsid w:val="75975C48"/>
    <w:rsid w:val="762F6E99"/>
    <w:rsid w:val="76544B8E"/>
    <w:rsid w:val="76CC6E4A"/>
    <w:rsid w:val="784442A1"/>
    <w:rsid w:val="78A4106E"/>
    <w:rsid w:val="78A771BA"/>
    <w:rsid w:val="79A62B03"/>
    <w:rsid w:val="7A9705A2"/>
    <w:rsid w:val="7AA02113"/>
    <w:rsid w:val="7ADC31A8"/>
    <w:rsid w:val="7B3B1D75"/>
    <w:rsid w:val="7BC81387"/>
    <w:rsid w:val="7C6453C2"/>
    <w:rsid w:val="7DD50E79"/>
    <w:rsid w:val="7EAF0B7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3"/>
    <w:qFormat/>
    <w:uiPriority w:val="0"/>
    <w:rPr>
      <w:rFonts w:ascii="宋体" w:hAnsi="Courier New"/>
      <w:szCs w:val="20"/>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1"/>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6"/>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Char"/>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
    <w:link w:val="24"/>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Char"/>
    <w:link w:val="23"/>
    <w:qFormat/>
    <w:uiPriority w:val="99"/>
    <w:rPr>
      <w:rFonts w:ascii="Calibri" w:hAnsi="Calibri" w:eastAsia="宋体" w:cs="Times New Roman"/>
      <w:sz w:val="18"/>
      <w:szCs w:val="18"/>
    </w:rPr>
  </w:style>
  <w:style w:type="character" w:customStyle="1" w:styleId="62">
    <w:name w:val="标题 1 Char"/>
    <w:link w:val="3"/>
    <w:qFormat/>
    <w:uiPriority w:val="0"/>
    <w:rPr>
      <w:rFonts w:ascii="Arial" w:hAnsi="Arial" w:eastAsia="宋体"/>
      <w:b/>
      <w:kern w:val="44"/>
      <w:sz w:val="28"/>
      <w:szCs w:val="28"/>
    </w:rPr>
  </w:style>
  <w:style w:type="character" w:customStyle="1" w:styleId="63">
    <w:name w:val="标题 2 Char"/>
    <w:link w:val="5"/>
    <w:qFormat/>
    <w:uiPriority w:val="0"/>
    <w:rPr>
      <w:rFonts w:ascii="Arial" w:hAnsi="Arial" w:eastAsia="宋体" w:cs="Times New Roman"/>
      <w:b/>
      <w:color w:val="000000"/>
      <w:sz w:val="24"/>
      <w:szCs w:val="24"/>
    </w:rPr>
  </w:style>
  <w:style w:type="character" w:customStyle="1" w:styleId="64">
    <w:name w:val="标题 4 Char"/>
    <w:link w:val="7"/>
    <w:qFormat/>
    <w:uiPriority w:val="0"/>
    <w:rPr>
      <w:rFonts w:ascii="宋体" w:hAnsi="宋体" w:eastAsia="宋体"/>
      <w:b/>
      <w:color w:val="000000"/>
      <w:kern w:val="2"/>
      <w:sz w:val="24"/>
      <w:szCs w:val="21"/>
    </w:rPr>
  </w:style>
  <w:style w:type="character" w:customStyle="1" w:styleId="65">
    <w:name w:val="标题 5 Char"/>
    <w:link w:val="8"/>
    <w:qFormat/>
    <w:uiPriority w:val="0"/>
    <w:rPr>
      <w:rFonts w:ascii="Arial" w:hAnsi="Arial" w:eastAsia="宋体" w:cs="Times New Roman"/>
      <w:color w:val="000000"/>
      <w:szCs w:val="21"/>
    </w:rPr>
  </w:style>
  <w:style w:type="character" w:customStyle="1" w:styleId="66">
    <w:name w:val="标题 6 Char"/>
    <w:link w:val="9"/>
    <w:qFormat/>
    <w:uiPriority w:val="0"/>
    <w:rPr>
      <w:rFonts w:ascii="Arial" w:hAnsi="Arial" w:eastAsia="黑体" w:cs="Times New Roman"/>
      <w:b/>
      <w:bCs/>
      <w:sz w:val="24"/>
      <w:szCs w:val="24"/>
    </w:rPr>
  </w:style>
  <w:style w:type="character" w:customStyle="1" w:styleId="67">
    <w:name w:val="标题 7 Char"/>
    <w:link w:val="10"/>
    <w:qFormat/>
    <w:uiPriority w:val="0"/>
    <w:rPr>
      <w:rFonts w:ascii="Times New Roman" w:hAnsi="Times New Roman" w:eastAsia="宋体" w:cs="Times New Roman"/>
      <w:b/>
      <w:sz w:val="24"/>
      <w:szCs w:val="20"/>
    </w:rPr>
  </w:style>
  <w:style w:type="character" w:customStyle="1" w:styleId="68">
    <w:name w:val="标题 8 Char"/>
    <w:link w:val="11"/>
    <w:qFormat/>
    <w:uiPriority w:val="0"/>
    <w:rPr>
      <w:rFonts w:ascii="Arial" w:hAnsi="Arial" w:eastAsia="黑体" w:cs="Times New Roman"/>
      <w:sz w:val="24"/>
      <w:szCs w:val="20"/>
    </w:rPr>
  </w:style>
  <w:style w:type="character" w:customStyle="1" w:styleId="69">
    <w:name w:val="标题 9 Char"/>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Char"/>
    <w:link w:val="2"/>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Char"/>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Char"/>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32E9-A063-429C-8B9E-1B42F6584AF3}">
  <ds:schemaRefs/>
</ds:datastoreItem>
</file>

<file path=docProps/app.xml><?xml version="1.0" encoding="utf-8"?>
<Properties xmlns="http://schemas.openxmlformats.org/officeDocument/2006/extended-properties" xmlns:vt="http://schemas.openxmlformats.org/officeDocument/2006/docPropsVTypes">
  <Template>Normal</Template>
  <Pages>10</Pages>
  <Words>6347</Words>
  <Characters>6803</Characters>
  <Lines>49</Lines>
  <Paragraphs>13</Paragraphs>
  <TotalTime>7</TotalTime>
  <ScaleCrop>false</ScaleCrop>
  <LinksUpToDate>false</LinksUpToDate>
  <CharactersWithSpaces>6980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 丿/V</cp:lastModifiedBy>
  <dcterms:modified xsi:type="dcterms:W3CDTF">2023-06-06T04:40:42Z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0B9F70865E564054A74A78BC06A96C6B</vt:lpwstr>
  </property>
</Properties>
</file>