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/>
        <w:jc w:val="center"/>
        <w:textAlignment w:val="auto"/>
        <w:rPr>
          <w:rFonts w:hint="eastAsia" w:ascii="宋体" w:hAnsi="宋体"/>
          <w:b/>
          <w:bCs/>
          <w:color w:val="auto"/>
          <w:kern w:val="0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auto"/>
          <w:kern w:val="0"/>
          <w:sz w:val="24"/>
          <w:szCs w:val="24"/>
          <w:highlight w:val="none"/>
        </w:rPr>
        <w:t>投标申请人投标登记资料一览表</w:t>
      </w:r>
    </w:p>
    <w:p>
      <w:pPr>
        <w:widowControl/>
        <w:jc w:val="center"/>
        <w:rPr>
          <w:rFonts w:ascii="宋体" w:hAnsi="宋体" w:cs="Calibri"/>
          <w:b/>
          <w:bCs/>
          <w:color w:val="auto"/>
          <w:kern w:val="0"/>
          <w:sz w:val="24"/>
          <w:szCs w:val="21"/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项目名称：                   投标登记：单位（盖章）</w:t>
      </w:r>
    </w:p>
    <w:tbl>
      <w:tblPr>
        <w:tblStyle w:val="5"/>
        <w:tblW w:w="52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043"/>
        <w:gridCol w:w="2374"/>
        <w:gridCol w:w="483"/>
        <w:gridCol w:w="1321"/>
        <w:gridCol w:w="1506"/>
        <w:gridCol w:w="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01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102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审核确认:</w:t>
            </w:r>
            <w:r>
              <w:rPr>
                <w:rFonts w:hint="eastAsia" w:ascii="宋体" w:hAnsi="宋体" w:cs="Calibri"/>
                <w:color w:val="auto"/>
                <w:kern w:val="0"/>
                <w:sz w:val="24"/>
                <w:szCs w:val="24"/>
                <w:highlight w:val="none"/>
              </w:rPr>
              <w:t>招标人接收资料人员与投标申请人代表对以下资料共同核对，审核情况属实。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108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招标人或招标代理机</w:t>
            </w:r>
          </w:p>
          <w:p>
            <w:pPr>
              <w:widowControl/>
              <w:ind w:right="-108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接收资料人员签名: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投标人委托</w:t>
            </w:r>
          </w:p>
          <w:p>
            <w:pPr>
              <w:widowControl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代理人签名: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0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资料名称</w:t>
            </w:r>
          </w:p>
        </w:tc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页码</w:t>
            </w:r>
          </w:p>
        </w:tc>
        <w:tc>
          <w:tcPr>
            <w:tcW w:w="1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投标登记提交资料要求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审核情况</w:t>
            </w:r>
          </w:p>
        </w:tc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（此栏不需申请人填写）</w:t>
            </w:r>
          </w:p>
        </w:tc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08" w:right="-73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投标登记申请表（不用装订）；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4" w:leftChars="-5" w:hanging="14" w:hangingChars="6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原件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08" w:right="-73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（法人投标登记时）企业法定代表人证明书、法定代表人身份证复印件；(被委托代理人投标登记时)企业法定代表人证明书、授权委托书、法定代表人、被委托代理人身份证复印件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原件备查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被委托代理人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投标登记不需要提供法人代表的身份证原件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9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5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08" w:right="-73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企业营业执照副本复印件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及附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“信用中国”网站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（http://</w:t>
            </w: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  <w:t>www.creditchina.gov.cn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/）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中被列入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失信被执行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名单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在国家企业信用信息公示系统（http:gsxt.mot.gov.cn）中被列入严重违法失信企业名单的查询复印件 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复印件加盖公章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5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08" w:right="-73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企业资质证书副本复印件、投标人《全国公路建设市场信用信息管理系统》网站中“公路工程施工资质企业名录”网页页面截图复印件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复印件加盖公章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jc w:val="left"/>
        <w:textAlignment w:val="auto"/>
        <w:rPr>
          <w:rFonts w:hint="eastAsia" w:ascii="宋体" w:hAnsi="宋体" w:cs="Calibri"/>
          <w:color w:val="auto"/>
          <w:kern w:val="0"/>
          <w:sz w:val="24"/>
          <w:szCs w:val="21"/>
          <w:highlight w:val="none"/>
        </w:rPr>
      </w:pPr>
      <w:r>
        <w:rPr>
          <w:rFonts w:hint="eastAsia" w:ascii="宋体" w:hAnsi="宋体" w:cs="Calibri"/>
          <w:color w:val="auto"/>
          <w:kern w:val="0"/>
          <w:sz w:val="24"/>
          <w:szCs w:val="21"/>
          <w:highlight w:val="none"/>
        </w:rPr>
        <w:t>注:1、本表一式两份，一份附于投标登记资料内首页，作为投标登记资料目录，另一份交回投标申请人代表。</w:t>
      </w:r>
    </w:p>
    <w:p>
      <w:pPr>
        <w:widowControl/>
        <w:spacing w:line="240" w:lineRule="auto"/>
        <w:jc w:val="left"/>
        <w:rPr>
          <w:rFonts w:hint="eastAsia" w:ascii="宋体" w:hAnsi="宋体" w:cs="Calibri"/>
          <w:color w:val="auto"/>
          <w:kern w:val="0"/>
          <w:sz w:val="24"/>
          <w:szCs w:val="21"/>
          <w:highlight w:val="none"/>
        </w:rPr>
      </w:pPr>
      <w:r>
        <w:rPr>
          <w:rFonts w:hint="eastAsia" w:ascii="宋体" w:hAnsi="宋体" w:cs="Calibri"/>
          <w:color w:val="auto"/>
          <w:kern w:val="0"/>
          <w:sz w:val="24"/>
          <w:szCs w:val="21"/>
          <w:highlight w:val="none"/>
        </w:rPr>
        <w:t>2、本表原件审核情况栏及备注栏须留空，由招标人或招标代理机构收资料人员审核后填写。</w:t>
      </w:r>
    </w:p>
    <w:p>
      <w:pPr>
        <w:spacing w:line="240" w:lineRule="auto"/>
        <w:rPr>
          <w:rFonts w:hint="eastAsia" w:ascii="宋体" w:hAnsi="宋体" w:cs="Calibri"/>
          <w:color w:val="auto"/>
          <w:kern w:val="0"/>
          <w:sz w:val="24"/>
          <w:szCs w:val="21"/>
          <w:highlight w:val="none"/>
        </w:rPr>
      </w:pPr>
      <w:r>
        <w:rPr>
          <w:rFonts w:hint="eastAsia" w:ascii="宋体" w:hAnsi="宋体" w:cs="Calibri"/>
          <w:color w:val="auto"/>
          <w:kern w:val="0"/>
          <w:sz w:val="24"/>
          <w:szCs w:val="21"/>
          <w:highlight w:val="none"/>
        </w:rPr>
        <w:t>3、本表中有修改情况，须经招标人或招标代理机构接收资料人员和投标单位代表共同签署。</w:t>
      </w:r>
    </w:p>
    <w:p>
      <w:pPr>
        <w:pStyle w:val="4"/>
        <w:spacing w:line="240" w:lineRule="auto"/>
      </w:pPr>
      <w:r>
        <w:rPr>
          <w:rFonts w:hint="eastAsia" w:hAnsi="宋体" w:cs="Calibri"/>
          <w:color w:val="auto"/>
          <w:kern w:val="0"/>
          <w:sz w:val="24"/>
          <w:szCs w:val="21"/>
          <w:highlight w:val="none"/>
          <w:lang w:val="en-US" w:eastAsia="zh-CN"/>
        </w:rPr>
        <w:t>4、投标登记经办人的社保证明材料(时间段至少包括 2023 年3月至 2023 年5月)原件(须在现场提供单位社保账号、密码进行网上查询核对) 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MGVkMTEzNjhhZjM2OTJlMTU1ZjJmOWEyZmUxM2MifQ=="/>
  </w:docVars>
  <w:rsids>
    <w:rsidRoot w:val="00000000"/>
    <w:rsid w:val="417E39CF"/>
    <w:rsid w:val="72F2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spacing w:after="120" w:line="420" w:lineRule="atLeast"/>
      <w:ind w:left="420" w:leftChars="200" w:firstLine="420" w:firstLineChars="200"/>
      <w:jc w:val="both"/>
      <w:textAlignment w:val="baseline"/>
    </w:pPr>
    <w:rPr>
      <w:sz w:val="21"/>
    </w:rPr>
  </w:style>
  <w:style w:type="paragraph" w:styleId="3">
    <w:name w:val="Body Text Indent"/>
    <w:basedOn w:val="1"/>
    <w:qFormat/>
    <w:uiPriority w:val="0"/>
    <w:pPr>
      <w:ind w:firstLine="538" w:firstLineChars="168"/>
      <w:jc w:val="left"/>
    </w:pPr>
    <w:rPr>
      <w:rFonts w:ascii="Calibri" w:hAnsi="Calibri" w:cs="Times New Roman"/>
      <w:sz w:val="32"/>
    </w:rPr>
  </w:style>
  <w:style w:type="paragraph" w:styleId="4">
    <w:name w:val="Plain Text"/>
    <w:basedOn w:val="1"/>
    <w:next w:val="1"/>
    <w:qFormat/>
    <w:uiPriority w:val="0"/>
    <w:rPr>
      <w:rFonts w:ascii="宋体" w:hAnsi="Courier New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</Words>
  <Characters>657</Characters>
  <Lines>0</Lines>
  <Paragraphs>0</Paragraphs>
  <TotalTime>0</TotalTime>
  <ScaleCrop>false</ScaleCrop>
  <LinksUpToDate>false</LinksUpToDate>
  <CharactersWithSpaces>682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2023-06-02T03:01:47Z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2881F537E08444CBA274A84529C0EE35_13</vt:lpwstr>
  </property>
</Properties>
</file>