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20" w:lineRule="exact"/>
        <w:jc w:val="center"/>
        <w:rPr>
          <w:rFonts w:ascii="方正小标宋简体" w:hAnsi="方正小标宋简体" w:eastAsia="方正小标宋简体" w:cs="方正小标宋简体"/>
          <w:bCs w:val="0"/>
          <w:color w:val="auto"/>
          <w:sz w:val="36"/>
          <w:szCs w:val="36"/>
          <w:highlight w:val="none"/>
        </w:rPr>
      </w:pPr>
    </w:p>
    <w:p>
      <w:pPr>
        <w:pStyle w:val="2"/>
        <w:spacing w:before="0" w:beforeAutospacing="0" w:after="0" w:afterAutospacing="0" w:line="520" w:lineRule="exact"/>
        <w:jc w:val="center"/>
        <w:rPr>
          <w:rFonts w:ascii="方正小标宋简体" w:hAnsi="方正小标宋简体" w:eastAsia="方正小标宋简体" w:cs="方正小标宋简体"/>
          <w:bCs w:val="0"/>
          <w:color w:val="auto"/>
          <w:sz w:val="36"/>
          <w:szCs w:val="36"/>
          <w:highlight w:val="none"/>
        </w:rPr>
      </w:pPr>
      <w:r>
        <w:rPr>
          <w:rFonts w:hint="eastAsia" w:ascii="方正小标宋简体" w:hAnsi="方正小标宋简体" w:eastAsia="方正小标宋简体" w:cs="方正小标宋简体"/>
          <w:bCs w:val="0"/>
          <w:color w:val="auto"/>
          <w:sz w:val="36"/>
          <w:szCs w:val="36"/>
          <w:highlight w:val="none"/>
          <w:lang w:eastAsia="zh-CN"/>
        </w:rPr>
        <w:t>廉江市建成区水环境综合治理工程（新屋村涌沟整治和城南商贸城涌沟）整治施工</w:t>
      </w:r>
    </w:p>
    <w:p>
      <w:pPr>
        <w:keepNext w:val="0"/>
        <w:keepLines w:val="0"/>
        <w:pageBreakBefore w:val="0"/>
        <w:kinsoku/>
        <w:overflowPunct/>
        <w:topLinePunct w:val="0"/>
        <w:autoSpaceDE/>
        <w:autoSpaceDN/>
        <w:bidi w:val="0"/>
        <w:adjustRightInd/>
        <w:snapToGrid/>
        <w:spacing w:line="360" w:lineRule="auto"/>
        <w:ind w:firstLine="562" w:firstLineChars="200"/>
        <w:jc w:val="left"/>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1.招标条件</w:t>
      </w:r>
    </w:p>
    <w:p>
      <w:pPr>
        <w:keepNext w:val="0"/>
        <w:keepLines w:val="0"/>
        <w:pageBreakBefore w:val="0"/>
        <w:kinsoku/>
        <w:overflowPunct/>
        <w:topLinePunct w:val="0"/>
        <w:autoSpaceDE/>
        <w:autoSpaceDN/>
        <w:bidi w:val="0"/>
        <w:adjustRightInd/>
        <w:snapToGrid/>
        <w:spacing w:line="360" w:lineRule="auto"/>
        <w:ind w:firstLine="560" w:firstLineChars="20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本招标项目</w:t>
      </w:r>
      <w:r>
        <w:rPr>
          <w:rFonts w:hint="eastAsia" w:ascii="华文行楷" w:hAnsi="华文行楷" w:eastAsia="华文行楷" w:cs="华文行楷"/>
          <w:color w:val="auto"/>
          <w:sz w:val="28"/>
          <w:szCs w:val="28"/>
          <w:highlight w:val="none"/>
          <w:u w:val="single"/>
          <w:lang w:eastAsia="zh-CN"/>
        </w:rPr>
        <w:t>廉江市建成区水环境综合治理工程（新屋村涌沟整治和城南商贸城涌沟）整治施工</w:t>
      </w:r>
      <w:r>
        <w:rPr>
          <w:rFonts w:hint="eastAsia" w:ascii="宋体" w:hAnsi="宋体" w:cs="宋体"/>
          <w:color w:val="auto"/>
          <w:sz w:val="28"/>
          <w:szCs w:val="28"/>
          <w:highlight w:val="none"/>
        </w:rPr>
        <w:t>已由</w:t>
      </w:r>
      <w:r>
        <w:rPr>
          <w:rFonts w:hint="eastAsia" w:ascii="华文行楷" w:hAnsi="华文行楷" w:eastAsia="华文行楷" w:cs="华文行楷"/>
          <w:color w:val="auto"/>
          <w:sz w:val="28"/>
          <w:szCs w:val="28"/>
          <w:highlight w:val="none"/>
          <w:u w:val="single"/>
          <w:lang w:eastAsia="zh-CN"/>
        </w:rPr>
        <w:t>廉江市发展和改革局</w:t>
      </w:r>
      <w:r>
        <w:rPr>
          <w:rFonts w:hint="eastAsia" w:ascii="宋体" w:hAnsi="宋体" w:cs="宋体"/>
          <w:color w:val="auto"/>
          <w:sz w:val="28"/>
          <w:szCs w:val="28"/>
          <w:highlight w:val="none"/>
        </w:rPr>
        <w:t>以</w:t>
      </w:r>
      <w:r>
        <w:rPr>
          <w:rFonts w:hint="eastAsia" w:ascii="华文行楷" w:hAnsi="宋体" w:eastAsia="华文行楷" w:cs="宋体"/>
          <w:color w:val="auto"/>
          <w:sz w:val="28"/>
          <w:szCs w:val="28"/>
          <w:highlight w:val="none"/>
          <w:u w:val="single"/>
          <w:lang w:eastAsia="zh-CN"/>
        </w:rPr>
        <w:t>廉江市发展和改革局关于廉江市建成区水环境综合治理工程（新屋村涌沟整治和城南商贸城涌沟）整治（廉发改投审【2023】7号）、 廉江市发展和改革局关于廉江市建成区黑臭水体整治工程项目变更的复函（ 湛廉发改投审〔2023〕81号 ）</w:t>
      </w:r>
      <w:r>
        <w:rPr>
          <w:rFonts w:hint="eastAsia" w:ascii="宋体" w:hAnsi="宋体" w:cs="宋体"/>
          <w:color w:val="auto"/>
          <w:sz w:val="28"/>
          <w:szCs w:val="28"/>
          <w:highlight w:val="none"/>
        </w:rPr>
        <w:t>批准建设，项目代码为</w:t>
      </w:r>
      <w:r>
        <w:rPr>
          <w:rFonts w:hint="eastAsia" w:ascii="华文行楷" w:hAnsi="宋体" w:eastAsia="华文行楷" w:cs="宋体"/>
          <w:color w:val="auto"/>
          <w:sz w:val="28"/>
          <w:szCs w:val="28"/>
          <w:highlight w:val="none"/>
          <w:u w:val="single"/>
          <w:lang w:eastAsia="zh-CN"/>
        </w:rPr>
        <w:t>2</w:t>
      </w:r>
      <w:r>
        <w:rPr>
          <w:rFonts w:hint="eastAsia" w:ascii="华文行楷" w:hAnsi="宋体" w:eastAsia="华文行楷" w:cs="宋体"/>
          <w:color w:val="auto"/>
          <w:sz w:val="28"/>
          <w:szCs w:val="28"/>
          <w:highlight w:val="none"/>
          <w:u w:val="single"/>
          <w:lang w:val="en-US" w:eastAsia="zh-CN"/>
        </w:rPr>
        <w:t>2</w:t>
      </w:r>
      <w:r>
        <w:rPr>
          <w:rFonts w:hint="eastAsia" w:ascii="华文行楷" w:hAnsi="宋体" w:eastAsia="华文行楷" w:cs="宋体"/>
          <w:color w:val="auto"/>
          <w:sz w:val="28"/>
          <w:szCs w:val="28"/>
          <w:highlight w:val="none"/>
          <w:u w:val="single"/>
          <w:lang w:eastAsia="zh-CN"/>
        </w:rPr>
        <w:t>11-440881-16-01-348596</w:t>
      </w:r>
      <w:r>
        <w:rPr>
          <w:rFonts w:hint="eastAsia" w:ascii="宋体" w:hAnsi="宋体" w:cs="宋体"/>
          <w:color w:val="auto"/>
          <w:sz w:val="28"/>
          <w:szCs w:val="28"/>
          <w:highlight w:val="none"/>
        </w:rPr>
        <w:t>，项目业主为</w:t>
      </w:r>
      <w:r>
        <w:rPr>
          <w:rFonts w:hint="eastAsia" w:ascii="华文行楷" w:hAnsi="华文行楷" w:eastAsia="华文行楷" w:cs="华文行楷"/>
          <w:color w:val="auto"/>
          <w:sz w:val="28"/>
          <w:szCs w:val="28"/>
          <w:highlight w:val="none"/>
          <w:u w:val="single"/>
          <w:lang w:eastAsia="zh-CN"/>
        </w:rPr>
        <w:t>廉江市住房和城乡建设局</w:t>
      </w:r>
      <w:r>
        <w:rPr>
          <w:rFonts w:hint="eastAsia" w:ascii="宋体" w:hAnsi="宋体" w:cs="宋体"/>
          <w:color w:val="auto"/>
          <w:sz w:val="28"/>
          <w:szCs w:val="28"/>
          <w:highlight w:val="none"/>
        </w:rPr>
        <w:t>，建设资金来自</w:t>
      </w:r>
      <w:r>
        <w:rPr>
          <w:rFonts w:hint="eastAsia" w:ascii="华文行楷" w:hAnsi="华文行楷" w:eastAsia="华文行楷" w:cs="华文行楷"/>
          <w:color w:val="auto"/>
          <w:sz w:val="28"/>
          <w:szCs w:val="28"/>
          <w:highlight w:val="none"/>
          <w:u w:val="single"/>
          <w:lang w:eastAsia="zh-CN"/>
        </w:rPr>
        <w:t>由上级专项资金及政府专项债券资金安排解决</w:t>
      </w:r>
      <w:r>
        <w:rPr>
          <w:rFonts w:hint="eastAsia" w:ascii="宋体" w:hAnsi="宋体" w:cs="宋体"/>
          <w:color w:val="auto"/>
          <w:sz w:val="28"/>
          <w:szCs w:val="28"/>
          <w:highlight w:val="none"/>
        </w:rPr>
        <w:t>，招标人为</w:t>
      </w:r>
      <w:r>
        <w:rPr>
          <w:rFonts w:hint="eastAsia" w:ascii="宋体" w:hAnsi="宋体" w:cs="宋体"/>
          <w:color w:val="auto"/>
          <w:sz w:val="28"/>
          <w:szCs w:val="28"/>
          <w:highlight w:val="none"/>
          <w:u w:val="single"/>
        </w:rPr>
        <w:t xml:space="preserve"> </w:t>
      </w:r>
      <w:r>
        <w:rPr>
          <w:rFonts w:hint="eastAsia" w:ascii="华文行楷" w:hAnsi="华文行楷" w:eastAsia="华文行楷" w:cs="华文行楷"/>
          <w:color w:val="auto"/>
          <w:sz w:val="28"/>
          <w:szCs w:val="28"/>
          <w:highlight w:val="none"/>
          <w:u w:val="single"/>
          <w:lang w:eastAsia="zh-CN"/>
        </w:rPr>
        <w:t>廉江市住房和城乡建设局</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，招标代理机构为</w:t>
      </w:r>
      <w:r>
        <w:rPr>
          <w:rFonts w:hint="eastAsia" w:ascii="华文行楷" w:hAnsi="华文行楷" w:eastAsia="华文行楷" w:cs="华文行楷"/>
          <w:color w:val="auto"/>
          <w:sz w:val="28"/>
          <w:szCs w:val="28"/>
          <w:highlight w:val="none"/>
          <w:u w:val="single"/>
          <w:lang w:eastAsia="zh-CN"/>
        </w:rPr>
        <w:t>中量工程咨询有限公司</w:t>
      </w:r>
      <w:r>
        <w:rPr>
          <w:rFonts w:hint="eastAsia" w:ascii="宋体" w:hAnsi="宋体" w:cs="宋体"/>
          <w:color w:val="auto"/>
          <w:sz w:val="28"/>
          <w:szCs w:val="28"/>
          <w:highlight w:val="none"/>
        </w:rPr>
        <w:t>。项目已具备招标条件，现对该项目进行公开招标。</w:t>
      </w:r>
    </w:p>
    <w:p>
      <w:pPr>
        <w:keepNext w:val="0"/>
        <w:keepLines w:val="0"/>
        <w:pageBreakBefore w:val="0"/>
        <w:kinsoku/>
        <w:overflowPunct/>
        <w:topLinePunct w:val="0"/>
        <w:autoSpaceDE/>
        <w:autoSpaceDN/>
        <w:bidi w:val="0"/>
        <w:adjustRightInd/>
        <w:snapToGrid/>
        <w:spacing w:line="360" w:lineRule="auto"/>
        <w:ind w:firstLine="562" w:firstLineChars="200"/>
        <w:jc w:val="left"/>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2.项目概况与招标范围</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华文行楷" w:hAnsi="华文行楷" w:eastAsia="华文行楷" w:cs="华文行楷"/>
          <w:color w:val="auto"/>
          <w:sz w:val="28"/>
          <w:szCs w:val="28"/>
          <w:highlight w:val="none"/>
          <w:u w:val="single"/>
        </w:rPr>
      </w:pPr>
      <w:r>
        <w:rPr>
          <w:rFonts w:hint="eastAsia" w:ascii="宋体" w:hAnsi="宋体" w:cs="宋体"/>
          <w:color w:val="auto"/>
          <w:sz w:val="28"/>
          <w:szCs w:val="28"/>
          <w:highlight w:val="none"/>
        </w:rPr>
        <w:t>2.1项目名称：</w:t>
      </w:r>
      <w:r>
        <w:rPr>
          <w:rFonts w:hint="eastAsia" w:ascii="华文行楷" w:hAnsi="华文行楷" w:eastAsia="华文行楷" w:cs="华文行楷"/>
          <w:color w:val="auto"/>
          <w:sz w:val="28"/>
          <w:szCs w:val="28"/>
          <w:highlight w:val="none"/>
          <w:u w:val="single"/>
          <w:lang w:eastAsia="zh-CN"/>
        </w:rPr>
        <w:t>廉江市建成区水环境综合治理工程（新屋村涌沟整治和城南商贸城涌沟）整治施工</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eastAsia" w:ascii="华文行楷" w:hAnsi="华文行楷" w:eastAsia="华文行楷" w:cs="华文行楷"/>
          <w:color w:val="auto"/>
          <w:sz w:val="28"/>
          <w:szCs w:val="28"/>
          <w:highlight w:val="none"/>
          <w:u w:val="single"/>
        </w:rPr>
      </w:pPr>
      <w:r>
        <w:rPr>
          <w:rFonts w:hint="eastAsia" w:ascii="宋体" w:hAnsi="宋体" w:cs="宋体"/>
          <w:color w:val="auto"/>
          <w:sz w:val="28"/>
          <w:szCs w:val="28"/>
          <w:highlight w:val="none"/>
        </w:rPr>
        <w:t>2.2项目建设地址</w:t>
      </w:r>
      <w:r>
        <w:rPr>
          <w:rFonts w:hint="eastAsia" w:ascii="宋体" w:hAnsi="宋体" w:cs="宋体"/>
          <w:color w:val="auto"/>
          <w:sz w:val="28"/>
          <w:szCs w:val="28"/>
          <w:highlight w:val="none"/>
          <w:lang w:eastAsia="zh-CN"/>
        </w:rPr>
        <w:t>：</w:t>
      </w:r>
      <w:r>
        <w:rPr>
          <w:rFonts w:hint="eastAsia" w:ascii="华文行楷" w:hAnsi="华文行楷" w:eastAsia="华文行楷" w:cs="华文行楷"/>
          <w:color w:val="auto"/>
          <w:sz w:val="28"/>
          <w:szCs w:val="28"/>
          <w:highlight w:val="none"/>
          <w:u w:val="single"/>
          <w:lang w:eastAsia="zh-CN"/>
        </w:rPr>
        <w:t>湛江市廉江市城区城南商贸城涌沟、新屋村涌沟。</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rPr>
        <w:t>2.3项目建设内容及规模</w:t>
      </w:r>
      <w:r>
        <w:rPr>
          <w:rFonts w:hint="eastAsia" w:ascii="宋体" w:hAnsi="宋体" w:cs="宋体"/>
          <w:color w:val="auto"/>
          <w:sz w:val="28"/>
          <w:szCs w:val="28"/>
          <w:highlight w:val="none"/>
          <w:lang w:eastAsia="zh-CN"/>
        </w:rPr>
        <w:t>：</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eastAsia" w:ascii="华文行楷" w:hAnsi="华文行楷" w:eastAsia="华文行楷" w:cs="华文行楷"/>
          <w:b w:val="0"/>
          <w:bCs w:val="0"/>
          <w:color w:val="auto"/>
          <w:sz w:val="28"/>
          <w:szCs w:val="28"/>
          <w:highlight w:val="none"/>
          <w:u w:val="single"/>
          <w:lang w:val="en-US" w:eastAsia="zh-CN"/>
        </w:rPr>
      </w:pPr>
      <w:r>
        <w:rPr>
          <w:rFonts w:hint="eastAsia" w:ascii="华文行楷" w:hAnsi="华文行楷" w:eastAsia="华文行楷" w:cs="华文行楷"/>
          <w:b w:val="0"/>
          <w:bCs w:val="0"/>
          <w:color w:val="auto"/>
          <w:sz w:val="28"/>
          <w:szCs w:val="28"/>
          <w:highlight w:val="none"/>
          <w:u w:val="single"/>
          <w:lang w:val="en-US" w:eastAsia="zh-CN"/>
        </w:rPr>
        <w:t>2.3.1.新屋村涌沟。新建污水管道约11.48千米，新建生态沟渠约1.17千米，新建分流井2座，清除底泥及垃圾约938立方米，河道水生植物种植栽培面积约3125平方米;</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eastAsia" w:ascii="华文行楷" w:hAnsi="华文行楷" w:eastAsia="华文行楷" w:cs="华文行楷"/>
          <w:b w:val="0"/>
          <w:bCs w:val="0"/>
          <w:color w:val="auto"/>
          <w:sz w:val="28"/>
          <w:szCs w:val="28"/>
          <w:highlight w:val="none"/>
          <w:u w:val="single"/>
          <w:lang w:val="en-US" w:eastAsia="zh-CN"/>
        </w:rPr>
      </w:pPr>
      <w:r>
        <w:rPr>
          <w:rFonts w:hint="eastAsia" w:ascii="华文行楷" w:hAnsi="华文行楷" w:eastAsia="华文行楷" w:cs="华文行楷"/>
          <w:b w:val="0"/>
          <w:bCs w:val="0"/>
          <w:color w:val="auto"/>
          <w:sz w:val="28"/>
          <w:szCs w:val="28"/>
          <w:highlight w:val="none"/>
          <w:u w:val="single"/>
          <w:lang w:val="en-US" w:eastAsia="zh-CN"/>
        </w:rPr>
        <w:t>2.3.2.城南商贸城涌沟。新建污水管道约30.38千米，新建分流井5座，清除底泥及垃圾约750立方米，河道水生植物种植栽培面积约1500平方米，堤岸整治约300米。</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eastAsia" w:ascii="华文行楷" w:hAnsi="华文行楷" w:eastAsia="华文行楷" w:cs="华文行楷"/>
          <w:color w:val="auto"/>
          <w:sz w:val="28"/>
          <w:szCs w:val="28"/>
          <w:highlight w:val="none"/>
          <w:u w:val="single"/>
        </w:rPr>
      </w:pPr>
      <w:r>
        <w:rPr>
          <w:rFonts w:hint="eastAsia" w:ascii="宋体" w:hAnsi="宋体" w:eastAsia="宋体" w:cs="宋体"/>
          <w:color w:val="auto"/>
          <w:sz w:val="28"/>
          <w:szCs w:val="28"/>
          <w:highlight w:val="none"/>
          <w:u w:val="none"/>
          <w:lang w:val="en-US" w:eastAsia="zh-CN"/>
        </w:rPr>
        <w:t>2.4</w:t>
      </w:r>
      <w:r>
        <w:rPr>
          <w:rFonts w:hint="eastAsia" w:ascii="宋体" w:hAnsi="宋体" w:eastAsia="宋体" w:cs="宋体"/>
          <w:color w:val="auto"/>
          <w:sz w:val="28"/>
          <w:szCs w:val="28"/>
          <w:highlight w:val="none"/>
          <w:u w:val="none"/>
        </w:rPr>
        <w:t>本项目预算总造价</w:t>
      </w:r>
      <w:r>
        <w:rPr>
          <w:rFonts w:hint="eastAsia" w:ascii="华文行楷" w:hAnsi="华文行楷" w:eastAsia="华文行楷" w:cs="华文行楷"/>
          <w:color w:val="auto"/>
          <w:sz w:val="28"/>
          <w:szCs w:val="28"/>
          <w:highlight w:val="none"/>
          <w:u w:val="single"/>
          <w:lang w:val="en-US" w:eastAsia="zh-CN"/>
        </w:rPr>
        <w:t>暂定</w:t>
      </w:r>
      <w:r>
        <w:rPr>
          <w:rFonts w:hint="eastAsia" w:ascii="宋体" w:hAnsi="宋体" w:eastAsia="宋体" w:cs="宋体"/>
          <w:color w:val="auto"/>
          <w:sz w:val="28"/>
          <w:szCs w:val="28"/>
          <w:highlight w:val="none"/>
          <w:u w:val="none"/>
        </w:rPr>
        <w:t>为</w:t>
      </w:r>
      <w:r>
        <w:rPr>
          <w:rFonts w:hint="eastAsia" w:ascii="华文行楷" w:hAnsi="华文行楷" w:eastAsia="华文行楷" w:cs="华文行楷"/>
          <w:color w:val="auto"/>
          <w:sz w:val="28"/>
          <w:szCs w:val="28"/>
          <w:highlight w:val="none"/>
          <w:u w:val="single"/>
          <w:lang w:val="en-US" w:eastAsia="zh-CN"/>
        </w:rPr>
        <w:t xml:space="preserve"> 79932600.00</w:t>
      </w:r>
      <w:r>
        <w:rPr>
          <w:rFonts w:hint="eastAsia" w:ascii="华文行楷" w:hAnsi="华文行楷" w:eastAsia="华文行楷" w:cs="华文行楷"/>
          <w:color w:val="auto"/>
          <w:sz w:val="28"/>
          <w:szCs w:val="28"/>
          <w:highlight w:val="none"/>
          <w:u w:val="single"/>
        </w:rPr>
        <w:t>元,</w:t>
      </w:r>
      <w:r>
        <w:rPr>
          <w:rFonts w:hint="eastAsia" w:ascii="宋体" w:hAnsi="宋体" w:eastAsia="宋体" w:cs="宋体"/>
          <w:color w:val="auto"/>
          <w:sz w:val="28"/>
          <w:szCs w:val="28"/>
          <w:highlight w:val="none"/>
          <w:u w:val="none"/>
        </w:rPr>
        <w:t>其中绿色施工安全防护措施费为</w:t>
      </w:r>
      <w:r>
        <w:rPr>
          <w:rFonts w:hint="eastAsia" w:ascii="华文行楷" w:hAnsi="华文行楷" w:eastAsia="华文行楷" w:cs="华文行楷"/>
          <w:color w:val="auto"/>
          <w:sz w:val="28"/>
          <w:szCs w:val="28"/>
          <w:highlight w:val="none"/>
          <w:u w:val="single"/>
          <w:lang w:val="en-US" w:eastAsia="zh-CN"/>
        </w:rPr>
        <w:t xml:space="preserve"> / </w:t>
      </w:r>
      <w:r>
        <w:rPr>
          <w:rFonts w:hint="eastAsia" w:ascii="华文行楷" w:hAnsi="华文行楷" w:eastAsia="华文行楷" w:cs="华文行楷"/>
          <w:color w:val="auto"/>
          <w:sz w:val="28"/>
          <w:szCs w:val="28"/>
          <w:highlight w:val="none"/>
          <w:u w:val="single"/>
        </w:rPr>
        <w:t>元</w:t>
      </w:r>
      <w:r>
        <w:rPr>
          <w:rFonts w:hint="eastAsia" w:ascii="华文行楷" w:hAnsi="华文行楷" w:eastAsia="华文行楷" w:cs="华文行楷"/>
          <w:color w:val="auto"/>
          <w:sz w:val="28"/>
          <w:szCs w:val="28"/>
          <w:highlight w:val="none"/>
          <w:u w:val="none"/>
        </w:rPr>
        <w:t>。</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施工工期：</w:t>
      </w:r>
      <w:r>
        <w:rPr>
          <w:rFonts w:hint="eastAsia" w:ascii="华文行楷" w:hAnsi="华文行楷" w:eastAsia="华文行楷" w:cs="华文行楷"/>
          <w:color w:val="auto"/>
          <w:sz w:val="28"/>
          <w:szCs w:val="28"/>
          <w:highlight w:val="none"/>
          <w:u w:val="single"/>
          <w:lang w:val="en-US" w:eastAsia="zh-CN"/>
        </w:rPr>
        <w:t>360</w:t>
      </w:r>
      <w:r>
        <w:rPr>
          <w:rFonts w:hint="eastAsia" w:ascii="宋体" w:hAnsi="宋体" w:eastAsia="宋体" w:cs="宋体"/>
          <w:color w:val="auto"/>
          <w:sz w:val="28"/>
          <w:szCs w:val="28"/>
          <w:highlight w:val="none"/>
          <w:u w:val="none"/>
        </w:rPr>
        <w:t>个日历天。</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eastAsia="华文行楷"/>
          <w:color w:val="auto"/>
          <w:highlight w:val="none"/>
        </w:rPr>
      </w:pPr>
      <w:r>
        <w:rPr>
          <w:rFonts w:hint="eastAsia" w:ascii="宋体" w:hAnsi="宋体" w:eastAsia="宋体" w:cs="宋体"/>
          <w:color w:val="auto"/>
          <w:kern w:val="2"/>
          <w:sz w:val="28"/>
          <w:szCs w:val="28"/>
          <w:highlight w:val="none"/>
        </w:rPr>
        <w:t>2.6招标范围：</w:t>
      </w:r>
      <w:r>
        <w:rPr>
          <w:rFonts w:hint="eastAsia" w:ascii="宋体" w:hAnsi="宋体" w:cs="宋体"/>
          <w:color w:val="auto"/>
          <w:sz w:val="28"/>
          <w:szCs w:val="28"/>
          <w:highlight w:val="none"/>
        </w:rPr>
        <w:t>按招标文件提供的施工图、工程量清单、有关资料、说明和涉及的标准、规范所涉及的内容，范围包括：</w:t>
      </w:r>
      <w:r>
        <w:rPr>
          <w:rFonts w:hint="eastAsia" w:ascii="华文行楷" w:hAnsi="华文行楷" w:eastAsia="华文行楷" w:cs="华文行楷"/>
          <w:color w:val="auto"/>
          <w:sz w:val="28"/>
          <w:szCs w:val="28"/>
          <w:highlight w:val="none"/>
          <w:u w:val="single"/>
        </w:rPr>
        <w:t>施工设计图纸、工程量清单和有关资料所包含的工程内容</w:t>
      </w:r>
      <w:r>
        <w:rPr>
          <w:rFonts w:hint="eastAsia" w:ascii="宋体" w:hAnsi="宋体" w:cs="宋体"/>
          <w:color w:val="auto"/>
          <w:sz w:val="28"/>
          <w:szCs w:val="28"/>
          <w:highlight w:val="none"/>
        </w:rPr>
        <w:t>。</w:t>
      </w:r>
      <w:r>
        <w:rPr>
          <w:rFonts w:hint="eastAsia" w:ascii="宋体" w:hAnsi="宋体" w:eastAsia="宋体" w:cs="宋体"/>
          <w:color w:val="auto"/>
          <w:kern w:val="0"/>
          <w:sz w:val="28"/>
          <w:szCs w:val="28"/>
          <w:highlight w:val="none"/>
          <w:u w:val="none"/>
          <w:lang w:val="en-US" w:eastAsia="zh-CN" w:bidi="ar"/>
        </w:rPr>
        <w:t>其他：</w:t>
      </w:r>
      <w:r>
        <w:rPr>
          <w:rFonts w:hint="eastAsia" w:ascii="华文行楷" w:hAnsi="宋体" w:eastAsia="华文行楷" w:cs="仿宋"/>
          <w:b w:val="0"/>
          <w:bCs w:val="0"/>
          <w:color w:val="auto"/>
          <w:sz w:val="28"/>
          <w:szCs w:val="28"/>
          <w:highlight w:val="none"/>
          <w:u w:val="single"/>
          <w:lang w:val="en-US" w:eastAsia="zh-CN"/>
        </w:rPr>
        <w:t>本工程的招标文件、施工图、工程量清单、施工合同和有关资料所包括</w:t>
      </w:r>
      <w:r>
        <w:rPr>
          <w:rFonts w:hint="eastAsia" w:ascii="华文行楷" w:hAnsi="华文行楷" w:eastAsia="华文行楷" w:cs="华文行楷"/>
          <w:color w:val="auto"/>
          <w:sz w:val="28"/>
          <w:szCs w:val="28"/>
          <w:highlight w:val="none"/>
          <w:u w:val="single"/>
          <w:lang w:eastAsia="zh-CN"/>
        </w:rPr>
        <w:t>廉江市建成区水环境综合治理工程（新屋村涌沟整治和城南商贸城涌沟）整治</w:t>
      </w:r>
      <w:r>
        <w:rPr>
          <w:rFonts w:hint="eastAsia" w:ascii="华文行楷" w:hAnsi="宋体" w:eastAsia="华文行楷" w:cs="宋体"/>
          <w:color w:val="auto"/>
          <w:sz w:val="28"/>
          <w:szCs w:val="28"/>
          <w:highlight w:val="none"/>
          <w:u w:val="single"/>
          <w:lang w:val="en-US" w:eastAsia="zh-CN"/>
        </w:rPr>
        <w:t>施工</w:t>
      </w:r>
      <w:r>
        <w:rPr>
          <w:rFonts w:hint="eastAsia" w:ascii="华文行楷" w:hAnsi="宋体" w:eastAsia="华文行楷" w:cs="仿宋"/>
          <w:b w:val="0"/>
          <w:bCs w:val="0"/>
          <w:color w:val="auto"/>
          <w:sz w:val="28"/>
          <w:szCs w:val="28"/>
          <w:highlight w:val="none"/>
          <w:u w:val="single"/>
          <w:lang w:val="en-US" w:eastAsia="zh-CN"/>
        </w:rPr>
        <w:t>全部工程内容，以及工程量清单中没有列出的，但为本工程的稳定、完整、安全等所必要的附加工程。招标人有权根据工程实施情况，对承包人的承包范围和承包内容进行适当调整，承包人不得因上述原因（招标文件另有约定的除外）提出任何索赔或补偿。具体以合同内范围为准。</w:t>
      </w:r>
    </w:p>
    <w:p>
      <w:pPr>
        <w:keepNext w:val="0"/>
        <w:keepLines w:val="0"/>
        <w:pageBreakBefore w:val="0"/>
        <w:kinsoku/>
        <w:overflowPunct/>
        <w:topLinePunct w:val="0"/>
        <w:autoSpaceDE/>
        <w:autoSpaceDN/>
        <w:bidi w:val="0"/>
        <w:adjustRightInd/>
        <w:snapToGrid/>
        <w:spacing w:line="360" w:lineRule="auto"/>
        <w:ind w:firstLine="562" w:firstLineChars="200"/>
        <w:jc w:val="left"/>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3.投标人资格要求</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3.1投标人必须具有独立法人资格。具备</w:t>
      </w:r>
      <w:r>
        <w:rPr>
          <w:rFonts w:hint="eastAsia" w:ascii="华文行楷" w:hAnsi="华文行楷" w:eastAsia="华文行楷" w:cs="华文行楷"/>
          <w:color w:val="auto"/>
          <w:sz w:val="28"/>
          <w:szCs w:val="28"/>
          <w:highlight w:val="none"/>
          <w:u w:val="single"/>
          <w:lang w:eastAsia="zh-CN"/>
        </w:rPr>
        <w:t>市政公用</w:t>
      </w:r>
      <w:r>
        <w:rPr>
          <w:rFonts w:hint="eastAsia" w:ascii="华文行楷" w:hAnsi="华文行楷" w:eastAsia="华文行楷" w:cs="华文行楷"/>
          <w:color w:val="auto"/>
          <w:sz w:val="28"/>
          <w:szCs w:val="28"/>
          <w:highlight w:val="none"/>
          <w:u w:val="single"/>
        </w:rPr>
        <w:t>工程施工总承包</w:t>
      </w:r>
      <w:r>
        <w:rPr>
          <w:rFonts w:hint="eastAsia" w:ascii="华文行楷" w:hAnsi="华文行楷" w:eastAsia="华文行楷" w:cs="华文行楷"/>
          <w:color w:val="auto"/>
          <w:sz w:val="28"/>
          <w:szCs w:val="28"/>
          <w:highlight w:val="none"/>
          <w:u w:val="single"/>
          <w:lang w:val="en-US" w:eastAsia="zh-CN"/>
        </w:rPr>
        <w:t>三</w:t>
      </w:r>
      <w:r>
        <w:rPr>
          <w:rFonts w:hint="eastAsia" w:ascii="宋体" w:hAnsi="宋体" w:cs="宋体"/>
          <w:color w:val="auto"/>
          <w:sz w:val="28"/>
          <w:szCs w:val="28"/>
          <w:highlight w:val="none"/>
          <w:shd w:val="clear" w:color="auto" w:fill="FFFFFF"/>
        </w:rPr>
        <w:t>级或以上级别资质，营业执照和施工企业安全生产许可证有效。</w:t>
      </w:r>
    </w:p>
    <w:p>
      <w:pPr>
        <w:keepNext w:val="0"/>
        <w:keepLines w:val="0"/>
        <w:pageBreakBefore w:val="0"/>
        <w:widowControl/>
        <w:kinsoku/>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rPr>
        <w:t>3.2拟委任的项目负责人须持有注册在投标企业</w:t>
      </w:r>
      <w:r>
        <w:rPr>
          <w:rFonts w:hint="eastAsia" w:ascii="宋体" w:hAnsi="宋体" w:cs="宋体"/>
          <w:color w:val="auto"/>
          <w:kern w:val="0"/>
          <w:sz w:val="28"/>
          <w:szCs w:val="28"/>
          <w:highlight w:val="none"/>
          <w:u w:val="single"/>
        </w:rPr>
        <w:t xml:space="preserve"> </w:t>
      </w:r>
      <w:r>
        <w:rPr>
          <w:rFonts w:hint="eastAsia" w:ascii="华文行楷" w:hAnsi="华文行楷" w:eastAsia="华文行楷" w:cs="华文行楷"/>
          <w:color w:val="auto"/>
          <w:sz w:val="28"/>
          <w:szCs w:val="28"/>
          <w:highlight w:val="none"/>
          <w:u w:val="single"/>
        </w:rPr>
        <w:t>市政公用工程专业一</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级建造师证书，具备有效的安全生产考核合格证（B证），</w:t>
      </w:r>
      <w:r>
        <w:rPr>
          <w:rFonts w:hint="eastAsia" w:ascii="宋体" w:hAnsi="宋体" w:cs="宋体"/>
          <w:color w:val="auto"/>
          <w:kern w:val="0"/>
          <w:sz w:val="28"/>
          <w:szCs w:val="28"/>
          <w:highlight w:val="none"/>
          <w:u w:val="single"/>
        </w:rPr>
        <w:t>公告发布之日起</w:t>
      </w:r>
      <w:r>
        <w:rPr>
          <w:rFonts w:hint="eastAsia" w:ascii="宋体" w:hAnsi="宋体" w:cs="宋体"/>
          <w:color w:val="auto"/>
          <w:kern w:val="0"/>
          <w:sz w:val="28"/>
          <w:szCs w:val="28"/>
          <w:highlight w:val="none"/>
        </w:rPr>
        <w:t>未在其它在建项目担任项目负责人</w:t>
      </w:r>
      <w:r>
        <w:rPr>
          <w:rFonts w:hint="eastAsia" w:ascii="宋体" w:hAnsi="宋体" w:cs="宋体"/>
          <w:color w:val="auto"/>
          <w:kern w:val="0"/>
          <w:sz w:val="28"/>
          <w:szCs w:val="28"/>
          <w:highlight w:val="none"/>
          <w:lang w:eastAsia="zh-CN"/>
        </w:rPr>
        <w:t>。</w:t>
      </w:r>
    </w:p>
    <w:p>
      <w:pPr>
        <w:keepNext w:val="0"/>
        <w:keepLines w:val="0"/>
        <w:pageBreakBefore w:val="0"/>
        <w:widowControl/>
        <w:kinsoku/>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3.3拟派专职安全人员具备安全生产考核合格证书（C证），专职安全员和项目负责人不得为同一人。</w:t>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ascii="宋体" w:hAnsi="宋体" w:cs="宋体"/>
          <w:color w:val="auto"/>
          <w:kern w:val="0"/>
          <w:sz w:val="28"/>
          <w:szCs w:val="28"/>
          <w:highlight w:val="none"/>
        </w:rPr>
      </w:pPr>
      <w:r>
        <w:rPr>
          <w:rFonts w:hint="eastAsia" w:ascii="宋体" w:hAnsi="宋体" w:cs="宋体"/>
          <w:color w:val="auto"/>
          <w:sz w:val="28"/>
          <w:szCs w:val="28"/>
          <w:highlight w:val="none"/>
        </w:rPr>
        <w:t>3.4拟</w:t>
      </w:r>
      <w:r>
        <w:rPr>
          <w:rFonts w:hint="eastAsia" w:ascii="宋体" w:hAnsi="宋体" w:cs="宋体"/>
          <w:color w:val="auto"/>
          <w:kern w:val="0"/>
          <w:sz w:val="28"/>
          <w:szCs w:val="28"/>
          <w:highlight w:val="none"/>
          <w:lang w:bidi="ar"/>
        </w:rPr>
        <w:t>派</w:t>
      </w:r>
      <w:r>
        <w:rPr>
          <w:rFonts w:hint="eastAsia" w:ascii="宋体" w:hAnsi="宋体" w:cs="宋体"/>
          <w:color w:val="auto"/>
          <w:sz w:val="28"/>
          <w:szCs w:val="28"/>
          <w:highlight w:val="none"/>
        </w:rPr>
        <w:t>项目负责人和拟派专职安全员必须为本</w:t>
      </w:r>
      <w:r>
        <w:rPr>
          <w:rFonts w:hint="eastAsia" w:ascii="宋体" w:hAnsi="宋体" w:cs="宋体"/>
          <w:color w:val="auto"/>
          <w:kern w:val="0"/>
          <w:sz w:val="28"/>
          <w:szCs w:val="28"/>
          <w:highlight w:val="none"/>
          <w:lang w:bidi="ar"/>
        </w:rPr>
        <w:t>投标企业</w:t>
      </w:r>
      <w:r>
        <w:rPr>
          <w:rFonts w:hint="eastAsia" w:ascii="宋体" w:hAnsi="宋体" w:cs="宋体"/>
          <w:color w:val="auto"/>
          <w:sz w:val="28"/>
          <w:szCs w:val="28"/>
          <w:highlight w:val="none"/>
        </w:rPr>
        <w:t>的正式员工，</w:t>
      </w:r>
      <w:r>
        <w:rPr>
          <w:rFonts w:hint="eastAsia" w:ascii="宋体" w:hAnsi="宋体" w:cs="宋体"/>
          <w:color w:val="auto"/>
          <w:sz w:val="28"/>
          <w:szCs w:val="28"/>
          <w:highlight w:val="none"/>
          <w:lang w:eastAsia="zh-CN"/>
        </w:rPr>
        <w:t>须</w:t>
      </w:r>
      <w:r>
        <w:rPr>
          <w:rFonts w:hint="eastAsia" w:ascii="宋体" w:hAnsi="宋体" w:cs="宋体"/>
          <w:color w:val="auto"/>
          <w:sz w:val="28"/>
          <w:szCs w:val="28"/>
          <w:highlight w:val="none"/>
        </w:rPr>
        <w:t>提供由投标申请人所在地的社会保险机构出具的有关投标申请人为其缴纳</w:t>
      </w:r>
      <w:r>
        <w:rPr>
          <w:rFonts w:hint="eastAsia" w:ascii="宋体" w:hAnsi="宋体" w:cs="宋体"/>
          <w:color w:val="auto"/>
          <w:sz w:val="28"/>
          <w:szCs w:val="28"/>
          <w:highlight w:val="none"/>
          <w:lang w:val="en-US" w:eastAsia="zh-CN"/>
        </w:rPr>
        <w:t>近三个月</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2023年</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eastAsia="zh-CN"/>
        </w:rPr>
        <w:t>2023年</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月）中任意一个月的社会劳动保险证明(须提供查询平台，随时抽查，以提供加盖当地社保局或税务局印章的为准，且证明出具时间以公告发出至投标截止时间段内打印为准），社会劳动保险证明所属单位必须与投标人名称一致。</w:t>
      </w:r>
    </w:p>
    <w:p>
      <w:pPr>
        <w:keepNext w:val="0"/>
        <w:keepLines w:val="0"/>
        <w:pageBreakBefore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在“</w:t>
      </w:r>
      <w:r>
        <w:rPr>
          <w:rFonts w:hint="eastAsia" w:ascii="华文行楷" w:hAnsi="华文行楷" w:eastAsia="华文行楷" w:cs="华文行楷"/>
          <w:color w:val="auto"/>
          <w:sz w:val="28"/>
          <w:szCs w:val="28"/>
          <w:highlight w:val="none"/>
        </w:rPr>
        <w:t>中国执行信息公开网</w:t>
      </w:r>
      <w:r>
        <w:rPr>
          <w:rFonts w:hint="eastAsia" w:ascii="宋体" w:hAnsi="宋体" w:cs="宋体"/>
          <w:color w:val="auto"/>
          <w:sz w:val="28"/>
          <w:szCs w:val="28"/>
          <w:highlight w:val="none"/>
        </w:rPr>
        <w:t>”网站（</w:t>
      </w:r>
      <w:r>
        <w:rPr>
          <w:rFonts w:hint="eastAsia" w:ascii="华文行楷" w:hAnsi="华文行楷" w:eastAsia="华文行楷" w:cs="华文行楷"/>
          <w:color w:val="auto"/>
          <w:sz w:val="28"/>
          <w:szCs w:val="28"/>
          <w:highlight w:val="none"/>
        </w:rPr>
        <w:t>http://zxgk.court.gov.cn/shixin/</w:t>
      </w:r>
      <w:r>
        <w:rPr>
          <w:rFonts w:hint="eastAsia" w:ascii="宋体" w:hAnsi="宋体" w:cs="宋体"/>
          <w:color w:val="auto"/>
          <w:sz w:val="28"/>
          <w:szCs w:val="28"/>
          <w:highlight w:val="none"/>
        </w:rPr>
        <w:t>)中被列入失信被执行人名单的投标人，在国家企业信用信息公示系统（www.gsxt.gov.cn）中被列入严重违法失信企业名单的投标人，均按否决投标处理。</w:t>
      </w:r>
    </w:p>
    <w:p>
      <w:pPr>
        <w:keepNext w:val="0"/>
        <w:keepLines w:val="0"/>
        <w:pageBreakBefore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本项目须制作：本项目只须制作纸质</w:t>
      </w:r>
      <w:r>
        <w:rPr>
          <w:rFonts w:hint="eastAsia" w:ascii="宋体"/>
          <w:color w:val="auto"/>
          <w:sz w:val="28"/>
          <w:szCs w:val="28"/>
          <w:highlight w:val="none"/>
        </w:rPr>
        <w:t>版</w:t>
      </w:r>
      <w:r>
        <w:rPr>
          <w:rFonts w:hint="eastAsia" w:ascii="宋体" w:hAnsi="宋体" w:cs="宋体"/>
          <w:color w:val="auto"/>
          <w:sz w:val="28"/>
          <w:szCs w:val="28"/>
          <w:highlight w:val="none"/>
        </w:rPr>
        <w:t>投标文件。</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与招标人存在利害关系可能影响招标公正性的法人、其他组织或者个人，不得参加投标。</w:t>
      </w:r>
      <w:r>
        <w:rPr>
          <w:rFonts w:hint="eastAsia" w:ascii="宋体" w:hAnsi="宋体" w:cs="宋体"/>
          <w:color w:val="auto"/>
          <w:sz w:val="28"/>
          <w:szCs w:val="28"/>
          <w:highlight w:val="none"/>
          <w:shd w:val="clear" w:color="auto" w:fill="FFFFFF"/>
        </w:rPr>
        <w:t>单位负责人为同一人或者存在控股、管理关系的不同单位，不得参加同一标段投标或者未划分标段的同一招标项目投标。否则，相关投标均无效。</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本次招标</w:t>
      </w:r>
      <w:r>
        <w:rPr>
          <w:rFonts w:hint="eastAsia" w:ascii="宋体" w:hAnsi="宋体" w:cs="宋体"/>
          <w:color w:val="auto"/>
          <w:sz w:val="28"/>
          <w:szCs w:val="28"/>
          <w:highlight w:val="none"/>
          <w:u w:val="single"/>
        </w:rPr>
        <w:t>不接受</w:t>
      </w:r>
      <w:r>
        <w:rPr>
          <w:rFonts w:hint="eastAsia" w:ascii="宋体" w:hAnsi="宋体" w:cs="宋体"/>
          <w:color w:val="auto"/>
          <w:sz w:val="28"/>
          <w:szCs w:val="28"/>
          <w:highlight w:val="none"/>
        </w:rPr>
        <w:t>联合体投标。</w:t>
      </w:r>
    </w:p>
    <w:p>
      <w:pPr>
        <w:keepNext w:val="0"/>
        <w:keepLines w:val="0"/>
        <w:pageBreakBefore w:val="0"/>
        <w:kinsoku/>
        <w:overflowPunct/>
        <w:topLinePunct w:val="0"/>
        <w:autoSpaceDE/>
        <w:autoSpaceDN/>
        <w:bidi w:val="0"/>
        <w:adjustRightInd/>
        <w:snapToGrid/>
        <w:spacing w:line="360" w:lineRule="auto"/>
        <w:ind w:firstLine="562" w:firstLineChars="200"/>
        <w:jc w:val="left"/>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4.其他要求</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t>4.1递交投标文件截止时间及开标时间是否有变化，请密切留意广州公共资源交易中心网站的相关信息(详情可登陆广州公共资源交易中心网站→进入“建设工程”→“项目查询（日程安排、答疑纪要）”专区查询开标室等具体信息)。</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4.2投标人及拟委派的项目负责人在投标截止时间前应已在广州公共资源交易中心办理企业信息登记，无企业信息登记的招标人将不予受理。企业信息登记的办理详见广州公共资源交易中心网站发布施工类企业信息登记办事指引（http://www.gzggzy.cn/qyxxd1/508420.jhtml）。</w:t>
      </w:r>
    </w:p>
    <w:p>
      <w:pPr>
        <w:keepNext w:val="0"/>
        <w:keepLines w:val="0"/>
        <w:pageBreakBefore w:val="0"/>
        <w:kinsoku/>
        <w:overflowPunct/>
        <w:topLinePunct w:val="0"/>
        <w:autoSpaceDE/>
        <w:autoSpaceDN/>
        <w:bidi w:val="0"/>
        <w:adjustRightInd/>
        <w:snapToGrid/>
        <w:spacing w:line="360" w:lineRule="auto"/>
        <w:ind w:firstLine="562" w:firstLineChars="200"/>
        <w:jc w:val="left"/>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5.招标投标程序安排及要求</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5.1本次招标不设置投标报名环节,凡有意参加投标且符合本项目资格要求的投标人，应根据招标文件要求，直接参与本项目的投标。</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5.2招标公告发布时间：</w:t>
      </w:r>
      <w:r>
        <w:rPr>
          <w:rFonts w:hint="eastAsia" w:ascii="宋体" w:hAnsi="宋体" w:cs="宋体"/>
          <w:iCs/>
          <w:color w:val="auto"/>
          <w:sz w:val="28"/>
          <w:szCs w:val="28"/>
          <w:highlight w:val="none"/>
          <w:u w:val="single"/>
          <w:lang w:val="en-US" w:eastAsia="zh-CN"/>
        </w:rPr>
        <w:t>2023</w:t>
      </w:r>
      <w:r>
        <w:rPr>
          <w:rFonts w:hint="eastAsia" w:ascii="宋体" w:hAnsi="宋体" w:cs="宋体"/>
          <w:iCs/>
          <w:color w:val="auto"/>
          <w:sz w:val="28"/>
          <w:szCs w:val="28"/>
          <w:highlight w:val="none"/>
          <w:u w:val="none"/>
          <w:lang w:val="en-US" w:eastAsia="zh-CN"/>
        </w:rPr>
        <w:t>年</w:t>
      </w:r>
      <w:r>
        <w:rPr>
          <w:rFonts w:hint="eastAsia" w:ascii="宋体" w:hAnsi="宋体" w:cs="宋体"/>
          <w:iCs/>
          <w:color w:val="auto"/>
          <w:sz w:val="28"/>
          <w:szCs w:val="28"/>
          <w:highlight w:val="none"/>
          <w:u w:val="single"/>
          <w:lang w:val="en-US" w:eastAsia="zh-CN"/>
        </w:rPr>
        <w:t>6</w:t>
      </w:r>
      <w:r>
        <w:rPr>
          <w:rFonts w:hint="eastAsia" w:ascii="宋体" w:hAnsi="宋体" w:cs="宋体"/>
          <w:iCs/>
          <w:color w:val="auto"/>
          <w:sz w:val="28"/>
          <w:szCs w:val="28"/>
          <w:highlight w:val="none"/>
        </w:rPr>
        <w:t>月</w:t>
      </w:r>
      <w:r>
        <w:rPr>
          <w:rFonts w:hint="eastAsia" w:ascii="宋体" w:hAnsi="宋体" w:cs="宋体"/>
          <w:iCs/>
          <w:color w:val="auto"/>
          <w:sz w:val="28"/>
          <w:szCs w:val="28"/>
          <w:highlight w:val="none"/>
          <w:u w:val="single"/>
          <w:lang w:val="en-US" w:eastAsia="zh-CN"/>
        </w:rPr>
        <w:t>2</w:t>
      </w:r>
      <w:r>
        <w:rPr>
          <w:rFonts w:hint="eastAsia" w:ascii="宋体" w:hAnsi="宋体" w:cs="宋体"/>
          <w:iCs/>
          <w:color w:val="auto"/>
          <w:sz w:val="28"/>
          <w:szCs w:val="28"/>
          <w:highlight w:val="none"/>
        </w:rPr>
        <w:t>日</w:t>
      </w:r>
      <w:r>
        <w:rPr>
          <w:rFonts w:hint="eastAsia" w:ascii="宋体" w:hAnsi="宋体" w:cs="宋体"/>
          <w:iCs/>
          <w:color w:val="auto"/>
          <w:sz w:val="28"/>
          <w:szCs w:val="28"/>
          <w:highlight w:val="none"/>
          <w:u w:val="single"/>
          <w:lang w:val="en-US" w:eastAsia="zh-CN"/>
        </w:rPr>
        <w:t>00</w:t>
      </w:r>
      <w:r>
        <w:rPr>
          <w:rFonts w:hint="eastAsia" w:ascii="宋体" w:hAnsi="宋体" w:cs="宋体"/>
          <w:iCs/>
          <w:color w:val="auto"/>
          <w:sz w:val="28"/>
          <w:szCs w:val="28"/>
          <w:highlight w:val="none"/>
        </w:rPr>
        <w:t>时</w:t>
      </w:r>
      <w:r>
        <w:rPr>
          <w:rFonts w:hint="eastAsia" w:ascii="宋体" w:hAnsi="宋体" w:cs="宋体"/>
          <w:color w:val="auto"/>
          <w:sz w:val="28"/>
          <w:szCs w:val="28"/>
          <w:highlight w:val="none"/>
        </w:rPr>
        <w:t>(北京时间，下同)。</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eastAsia" w:ascii="宋体" w:hAnsi="宋体" w:cs="宋体"/>
          <w:iCs/>
          <w:color w:val="auto"/>
          <w:sz w:val="28"/>
          <w:szCs w:val="28"/>
          <w:highlight w:val="none"/>
        </w:rPr>
      </w:pPr>
      <w:r>
        <w:rPr>
          <w:rFonts w:hint="eastAsia" w:ascii="宋体" w:hAnsi="宋体" w:cs="宋体"/>
          <w:iCs/>
          <w:color w:val="auto"/>
          <w:sz w:val="28"/>
          <w:szCs w:val="28"/>
          <w:highlight w:val="none"/>
        </w:rPr>
        <w:t>5.3答疑提问截止时间：</w:t>
      </w:r>
      <w:r>
        <w:rPr>
          <w:rFonts w:hint="eastAsia" w:ascii="宋体" w:hAnsi="宋体" w:cs="宋体"/>
          <w:iCs/>
          <w:color w:val="auto"/>
          <w:sz w:val="28"/>
          <w:szCs w:val="28"/>
          <w:highlight w:val="none"/>
          <w:u w:val="single"/>
          <w:lang w:val="en-US" w:eastAsia="zh-CN"/>
        </w:rPr>
        <w:t>2023</w:t>
      </w:r>
      <w:r>
        <w:rPr>
          <w:rFonts w:hint="eastAsia" w:ascii="宋体" w:hAnsi="宋体" w:cs="宋体"/>
          <w:iCs/>
          <w:color w:val="auto"/>
          <w:sz w:val="28"/>
          <w:szCs w:val="28"/>
          <w:highlight w:val="none"/>
          <w:u w:val="none"/>
          <w:lang w:val="en-US" w:eastAsia="zh-CN"/>
        </w:rPr>
        <w:t>年</w:t>
      </w:r>
      <w:r>
        <w:rPr>
          <w:rFonts w:hint="eastAsia" w:ascii="宋体" w:hAnsi="宋体" w:cs="宋体"/>
          <w:iCs/>
          <w:color w:val="auto"/>
          <w:sz w:val="28"/>
          <w:szCs w:val="28"/>
          <w:highlight w:val="none"/>
          <w:u w:val="single"/>
          <w:lang w:val="en-US" w:eastAsia="zh-CN"/>
        </w:rPr>
        <w:t xml:space="preserve"> 6 </w:t>
      </w:r>
      <w:r>
        <w:rPr>
          <w:rFonts w:hint="eastAsia" w:ascii="宋体" w:hAnsi="宋体" w:cs="宋体"/>
          <w:iCs/>
          <w:color w:val="auto"/>
          <w:sz w:val="28"/>
          <w:szCs w:val="28"/>
          <w:highlight w:val="none"/>
        </w:rPr>
        <w:t>月</w:t>
      </w:r>
      <w:r>
        <w:rPr>
          <w:rFonts w:hint="eastAsia" w:ascii="宋体" w:hAnsi="宋体" w:cs="宋体"/>
          <w:iCs/>
          <w:color w:val="auto"/>
          <w:sz w:val="28"/>
          <w:szCs w:val="28"/>
          <w:highlight w:val="none"/>
          <w:u w:val="single"/>
          <w:lang w:val="en-US" w:eastAsia="zh-CN"/>
        </w:rPr>
        <w:t xml:space="preserve"> 6 </w:t>
      </w:r>
      <w:r>
        <w:rPr>
          <w:rFonts w:hint="eastAsia" w:ascii="宋体" w:hAnsi="宋体" w:cs="宋体"/>
          <w:iCs/>
          <w:color w:val="auto"/>
          <w:sz w:val="28"/>
          <w:szCs w:val="28"/>
          <w:highlight w:val="none"/>
        </w:rPr>
        <w:t>日</w:t>
      </w:r>
      <w:r>
        <w:rPr>
          <w:rFonts w:hint="eastAsia" w:ascii="宋体" w:hAnsi="宋体" w:cs="宋体"/>
          <w:iCs/>
          <w:color w:val="auto"/>
          <w:sz w:val="28"/>
          <w:szCs w:val="28"/>
          <w:highlight w:val="none"/>
          <w:u w:val="single"/>
          <w:lang w:val="en-US" w:eastAsia="zh-CN"/>
        </w:rPr>
        <w:t xml:space="preserve"> 17 </w:t>
      </w:r>
      <w:r>
        <w:rPr>
          <w:rFonts w:hint="eastAsia" w:ascii="宋体" w:hAnsi="宋体" w:cs="宋体"/>
          <w:iCs/>
          <w:color w:val="auto"/>
          <w:sz w:val="28"/>
          <w:szCs w:val="28"/>
          <w:highlight w:val="none"/>
        </w:rPr>
        <w:t>时。</w:t>
      </w:r>
      <w:r>
        <w:rPr>
          <w:rFonts w:hint="eastAsia" w:ascii="华文行楷" w:hAnsi="华文行楷" w:eastAsia="华文行楷" w:cs="华文行楷"/>
          <w:iCs/>
          <w:color w:val="auto"/>
          <w:sz w:val="28"/>
          <w:szCs w:val="28"/>
          <w:highlight w:val="none"/>
        </w:rPr>
        <w:t>招标答疑采用网上答疑方式进行。投标人若对招标文件有疑问的，可在规定的时间内通过广州公共资源交易中心网站进入提问区域将问题提交给招标代理</w:t>
      </w:r>
      <w:r>
        <w:rPr>
          <w:rFonts w:hint="eastAsia" w:ascii="宋体" w:hAnsi="宋体" w:cs="宋体"/>
          <w:iCs/>
          <w:color w:val="auto"/>
          <w:sz w:val="28"/>
          <w:szCs w:val="28"/>
          <w:highlight w:val="none"/>
        </w:rPr>
        <w:t>。</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宋体" w:hAnsi="宋体" w:cs="宋体"/>
          <w:b/>
          <w:bCs/>
          <w:color w:val="auto"/>
          <w:sz w:val="28"/>
          <w:szCs w:val="28"/>
          <w:highlight w:val="none"/>
        </w:rPr>
      </w:pPr>
      <w:r>
        <w:rPr>
          <w:rFonts w:hint="eastAsia" w:ascii="宋体" w:hAnsi="宋体" w:cs="宋体"/>
          <w:color w:val="auto"/>
          <w:sz w:val="28"/>
          <w:szCs w:val="28"/>
          <w:highlight w:val="none"/>
        </w:rPr>
        <w:t>5.4招标文件答疑、澄清、修改或补充内容</w:t>
      </w:r>
      <w:r>
        <w:rPr>
          <w:rFonts w:hint="eastAsia"/>
          <w:color w:val="auto"/>
          <w:sz w:val="28"/>
          <w:szCs w:val="28"/>
          <w:highlight w:val="none"/>
        </w:rPr>
        <w:fldChar w:fldCharType="begin"/>
      </w:r>
      <w:r>
        <w:rPr>
          <w:color w:val="auto"/>
          <w:sz w:val="28"/>
          <w:szCs w:val="28"/>
          <w:highlight w:val="none"/>
        </w:rPr>
        <w:instrText xml:space="preserve"> HYPERLINK "http://zb.zjcic.net），发布答疑时间为" </w:instrText>
      </w:r>
      <w:r>
        <w:rPr>
          <w:rFonts w:hint="eastAsia"/>
          <w:color w:val="auto"/>
          <w:sz w:val="28"/>
          <w:szCs w:val="28"/>
          <w:highlight w:val="none"/>
        </w:rPr>
        <w:fldChar w:fldCharType="separate"/>
      </w:r>
      <w:r>
        <w:rPr>
          <w:rFonts w:hint="eastAsia" w:ascii="宋体" w:hAnsi="宋体" w:cs="宋体"/>
          <w:color w:val="auto"/>
          <w:sz w:val="28"/>
          <w:szCs w:val="28"/>
          <w:highlight w:val="none"/>
        </w:rPr>
        <w:t>发布时间：</w:t>
      </w:r>
      <w:r>
        <w:rPr>
          <w:rFonts w:hint="eastAsia" w:ascii="宋体" w:hAnsi="宋体" w:cs="宋体"/>
          <w:color w:val="auto"/>
          <w:sz w:val="28"/>
          <w:szCs w:val="28"/>
          <w:highlight w:val="none"/>
        </w:rPr>
        <w:fldChar w:fldCharType="end"/>
      </w:r>
      <w:r>
        <w:rPr>
          <w:rFonts w:hint="eastAsia"/>
          <w:color w:val="auto"/>
          <w:sz w:val="28"/>
          <w:szCs w:val="28"/>
          <w:highlight w:val="none"/>
          <w:u w:val="single"/>
          <w:lang w:val="en-US" w:eastAsia="zh-CN"/>
        </w:rPr>
        <w:t>2023</w:t>
      </w:r>
      <w:r>
        <w:rPr>
          <w:rFonts w:hint="eastAsia"/>
          <w:color w:val="auto"/>
          <w:sz w:val="28"/>
          <w:szCs w:val="28"/>
          <w:highlight w:val="none"/>
          <w:u w:val="none"/>
          <w:lang w:val="en-US" w:eastAsia="zh-CN"/>
        </w:rPr>
        <w:t>年</w:t>
      </w:r>
      <w:r>
        <w:rPr>
          <w:rFonts w:hint="eastAsia" w:ascii="宋体" w:hAnsi="宋体" w:cs="宋体"/>
          <w:color w:val="auto"/>
          <w:sz w:val="28"/>
          <w:szCs w:val="28"/>
          <w:highlight w:val="none"/>
          <w:u w:val="single"/>
          <w:lang w:val="en-US" w:eastAsia="zh-CN"/>
        </w:rPr>
        <w:t xml:space="preserve">6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lang w:val="en-US" w:eastAsia="zh-CN"/>
        </w:rPr>
        <w:t xml:space="preserve">8 </w:t>
      </w:r>
      <w:r>
        <w:rPr>
          <w:rFonts w:hint="eastAsia" w:ascii="宋体" w:hAnsi="宋体" w:cs="宋体"/>
          <w:color w:val="auto"/>
          <w:sz w:val="28"/>
          <w:szCs w:val="28"/>
          <w:highlight w:val="none"/>
        </w:rPr>
        <w:t>日。统一在</w:t>
      </w:r>
      <w:r>
        <w:rPr>
          <w:rFonts w:hint="eastAsia" w:ascii="华文行楷" w:hAnsi="宋体" w:eastAsia="华文行楷" w:cs="宋体"/>
          <w:color w:val="auto"/>
          <w:kern w:val="0"/>
          <w:sz w:val="28"/>
          <w:szCs w:val="28"/>
          <w:highlight w:val="none"/>
          <w:shd w:val="clear" w:color="auto" w:fill="FFFFFF"/>
        </w:rPr>
        <w:t>广东省招标投标监管网、</w:t>
      </w:r>
      <w:r>
        <w:rPr>
          <w:rFonts w:hint="eastAsia" w:ascii="华文行楷" w:hAnsi="华文行楷" w:eastAsia="华文行楷" w:cs="华文行楷"/>
          <w:color w:val="auto"/>
          <w:sz w:val="28"/>
          <w:szCs w:val="28"/>
          <w:highlight w:val="none"/>
          <w:u w:val="single"/>
        </w:rPr>
        <w:t>广州公共资源交易中心网站</w:t>
      </w:r>
      <w:r>
        <w:rPr>
          <w:rFonts w:hint="eastAsia" w:ascii="宋体" w:hAnsi="宋体" w:cs="宋体"/>
          <w:color w:val="auto"/>
          <w:sz w:val="28"/>
          <w:szCs w:val="28"/>
          <w:highlight w:val="none"/>
        </w:rPr>
        <w:t>发布（内容在门户网站发布后将视作已告知所有投标人）。</w:t>
      </w:r>
    </w:p>
    <w:p>
      <w:pPr>
        <w:keepNext w:val="0"/>
        <w:keepLines w:val="0"/>
        <w:pageBreakBefore w:val="0"/>
        <w:kinsoku/>
        <w:overflowPunct/>
        <w:topLinePunct w:val="0"/>
        <w:autoSpaceDE/>
        <w:autoSpaceDN/>
        <w:bidi w:val="0"/>
        <w:adjustRightInd/>
        <w:snapToGrid/>
        <w:spacing w:line="360" w:lineRule="auto"/>
        <w:ind w:left="210" w:leftChars="100" w:firstLine="280" w:firstLineChars="100"/>
        <w:jc w:val="left"/>
        <w:textAlignment w:val="auto"/>
        <w:rPr>
          <w:rFonts w:ascii="宋体" w:hAnsi="宋体" w:cs="宋体"/>
          <w:iCs/>
          <w:color w:val="auto"/>
          <w:sz w:val="28"/>
          <w:szCs w:val="28"/>
          <w:highlight w:val="none"/>
        </w:rPr>
      </w:pPr>
      <w:r>
        <w:rPr>
          <w:rFonts w:hint="eastAsia" w:ascii="宋体" w:hAnsi="宋体" w:cs="宋体"/>
          <w:iCs/>
          <w:color w:val="auto"/>
          <w:sz w:val="28"/>
          <w:szCs w:val="28"/>
          <w:highlight w:val="none"/>
        </w:rPr>
        <w:t>5.5投标文件提交的截止时间：</w:t>
      </w:r>
      <w:r>
        <w:rPr>
          <w:rFonts w:hint="eastAsia" w:ascii="宋体" w:hAnsi="宋体" w:cs="宋体"/>
          <w:iCs/>
          <w:color w:val="auto"/>
          <w:sz w:val="28"/>
          <w:szCs w:val="28"/>
          <w:highlight w:val="none"/>
          <w:u w:val="single"/>
          <w:lang w:val="en-US" w:eastAsia="zh-CN"/>
        </w:rPr>
        <w:t>2023</w:t>
      </w:r>
      <w:r>
        <w:rPr>
          <w:rFonts w:hint="eastAsia" w:ascii="宋体" w:hAnsi="宋体" w:cs="宋体"/>
          <w:iCs/>
          <w:color w:val="auto"/>
          <w:sz w:val="28"/>
          <w:szCs w:val="28"/>
          <w:highlight w:val="none"/>
          <w:u w:val="none"/>
          <w:lang w:val="en-US" w:eastAsia="zh-CN"/>
        </w:rPr>
        <w:t>年</w:t>
      </w:r>
      <w:r>
        <w:rPr>
          <w:rFonts w:hint="eastAsia" w:ascii="宋体" w:hAnsi="宋体" w:cs="宋体"/>
          <w:iCs/>
          <w:color w:val="auto"/>
          <w:sz w:val="28"/>
          <w:szCs w:val="28"/>
          <w:highlight w:val="none"/>
          <w:u w:val="single"/>
          <w:lang w:val="en-US" w:eastAsia="zh-CN"/>
        </w:rPr>
        <w:t xml:space="preserve"> 6 </w:t>
      </w:r>
      <w:r>
        <w:rPr>
          <w:rFonts w:hint="eastAsia" w:ascii="宋体" w:hAnsi="宋体" w:cs="宋体"/>
          <w:iCs/>
          <w:color w:val="auto"/>
          <w:sz w:val="28"/>
          <w:szCs w:val="28"/>
          <w:highlight w:val="none"/>
        </w:rPr>
        <w:t>月</w:t>
      </w:r>
      <w:r>
        <w:rPr>
          <w:rFonts w:hint="eastAsia" w:ascii="宋体" w:hAnsi="宋体" w:cs="宋体"/>
          <w:iCs/>
          <w:color w:val="auto"/>
          <w:sz w:val="28"/>
          <w:szCs w:val="28"/>
          <w:highlight w:val="none"/>
          <w:u w:val="single"/>
          <w:lang w:val="en-US" w:eastAsia="zh-CN"/>
        </w:rPr>
        <w:t xml:space="preserve"> 26 </w:t>
      </w:r>
      <w:r>
        <w:rPr>
          <w:rFonts w:hint="eastAsia" w:ascii="宋体" w:hAnsi="宋体" w:cs="宋体"/>
          <w:iCs/>
          <w:color w:val="auto"/>
          <w:sz w:val="28"/>
          <w:szCs w:val="28"/>
          <w:highlight w:val="none"/>
        </w:rPr>
        <w:t>日</w:t>
      </w:r>
      <w:r>
        <w:rPr>
          <w:rFonts w:hint="eastAsia" w:ascii="宋体" w:hAnsi="宋体" w:cs="宋体"/>
          <w:iCs/>
          <w:color w:val="auto"/>
          <w:sz w:val="28"/>
          <w:szCs w:val="28"/>
          <w:highlight w:val="none"/>
          <w:u w:val="single"/>
          <w:lang w:val="en-US" w:eastAsia="zh-CN"/>
        </w:rPr>
        <w:t xml:space="preserve"> 10 </w:t>
      </w:r>
      <w:r>
        <w:rPr>
          <w:rFonts w:hint="eastAsia" w:ascii="宋体" w:hAnsi="宋体" w:cs="宋体"/>
          <w:iCs/>
          <w:color w:val="auto"/>
          <w:sz w:val="28"/>
          <w:szCs w:val="28"/>
          <w:highlight w:val="none"/>
        </w:rPr>
        <w:t>时</w:t>
      </w:r>
      <w:r>
        <w:rPr>
          <w:rFonts w:hint="eastAsia" w:ascii="宋体" w:hAnsi="宋体" w:cs="宋体"/>
          <w:iCs/>
          <w:color w:val="auto"/>
          <w:sz w:val="28"/>
          <w:szCs w:val="28"/>
          <w:highlight w:val="none"/>
          <w:u w:val="single"/>
          <w:lang w:val="en-US" w:eastAsia="zh-CN"/>
        </w:rPr>
        <w:t xml:space="preserve"> 00</w:t>
      </w:r>
      <w:r>
        <w:rPr>
          <w:rFonts w:hint="eastAsia" w:ascii="宋体" w:hAnsi="宋体" w:cs="宋体"/>
          <w:iCs/>
          <w:color w:val="auto"/>
          <w:sz w:val="28"/>
          <w:szCs w:val="28"/>
          <w:highlight w:val="none"/>
        </w:rPr>
        <w:t>分。</w:t>
      </w:r>
    </w:p>
    <w:p>
      <w:pPr>
        <w:keepNext w:val="0"/>
        <w:keepLines w:val="0"/>
        <w:pageBreakBefore w:val="0"/>
        <w:kinsoku/>
        <w:overflowPunct/>
        <w:topLinePunct w:val="0"/>
        <w:autoSpaceDE/>
        <w:autoSpaceDN/>
        <w:bidi w:val="0"/>
        <w:adjustRightInd/>
        <w:snapToGrid/>
        <w:spacing w:line="360" w:lineRule="auto"/>
        <w:ind w:firstLine="560" w:firstLineChars="200"/>
        <w:jc w:val="both"/>
        <w:textAlignment w:val="auto"/>
        <w:rPr>
          <w:rFonts w:hint="eastAsia" w:ascii="宋体" w:hAnsi="宋体" w:cs="宋体"/>
          <w:iCs/>
          <w:color w:val="auto"/>
          <w:sz w:val="28"/>
          <w:szCs w:val="28"/>
          <w:highlight w:val="none"/>
        </w:rPr>
      </w:pPr>
      <w:r>
        <w:rPr>
          <w:rFonts w:hint="eastAsia" w:ascii="宋体" w:hAnsi="宋体" w:cs="宋体"/>
          <w:iCs/>
          <w:color w:val="auto"/>
          <w:sz w:val="28"/>
          <w:szCs w:val="28"/>
          <w:highlight w:val="none"/>
        </w:rPr>
        <w:t>纸质投标文件提交地址：广州市公共资源交易中心（广州市天河区天润路333号）</w:t>
      </w:r>
      <w:r>
        <w:rPr>
          <w:rFonts w:hint="eastAsia" w:ascii="宋体" w:hAnsi="宋体" w:cs="宋体"/>
          <w:iCs/>
          <w:color w:val="auto"/>
          <w:sz w:val="28"/>
          <w:szCs w:val="28"/>
          <w:highlight w:val="none"/>
          <w:u w:val="single"/>
          <w:lang w:val="en-US" w:eastAsia="zh-CN"/>
        </w:rPr>
        <w:t xml:space="preserve"> 13 </w:t>
      </w:r>
      <w:r>
        <w:rPr>
          <w:rFonts w:hint="eastAsia" w:ascii="宋体" w:hAnsi="宋体" w:cs="宋体"/>
          <w:iCs/>
          <w:color w:val="auto"/>
          <w:sz w:val="28"/>
          <w:szCs w:val="28"/>
          <w:highlight w:val="none"/>
        </w:rPr>
        <w:t>号开标室（具体时间及地点安排详见广州公共资源交易中心网站-项目查询（日常安排、答疑纪要）（网址：http://www.gzggzy.cn/xmcxjsgc/index.jhtml）。</w:t>
      </w:r>
    </w:p>
    <w:p>
      <w:pPr>
        <w:keepNext w:val="0"/>
        <w:keepLines w:val="0"/>
        <w:pageBreakBefore w:val="0"/>
        <w:kinsoku/>
        <w:overflowPunct/>
        <w:topLinePunct w:val="0"/>
        <w:autoSpaceDE/>
        <w:autoSpaceDN/>
        <w:bidi w:val="0"/>
        <w:adjustRightInd/>
        <w:snapToGrid/>
        <w:spacing w:line="360" w:lineRule="auto"/>
        <w:ind w:firstLine="280" w:firstLineChars="100"/>
        <w:textAlignment w:val="auto"/>
        <w:rPr>
          <w:rFonts w:hint="eastAsia" w:ascii="宋体" w:hAnsi="宋体" w:eastAsia="宋体" w:cs="宋体"/>
          <w:b/>
          <w:bCs/>
          <w:color w:val="auto"/>
          <w:sz w:val="28"/>
          <w:szCs w:val="28"/>
          <w:highlight w:val="none"/>
        </w:rPr>
      </w:pPr>
      <w:r>
        <w:rPr>
          <w:rFonts w:hint="eastAsia"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rPr>
        <w:t>5.</w:t>
      </w:r>
      <w:r>
        <w:rPr>
          <w:rFonts w:hint="eastAsia" w:ascii="宋体" w:hAnsi="宋体" w:cs="宋体"/>
          <w:b w:val="0"/>
          <w:bCs w:val="0"/>
          <w:color w:val="auto"/>
          <w:sz w:val="28"/>
          <w:szCs w:val="28"/>
          <w:highlight w:val="none"/>
          <w:lang w:eastAsia="zh-CN"/>
        </w:rPr>
        <w:t>6</w:t>
      </w:r>
      <w:r>
        <w:rPr>
          <w:rFonts w:hint="eastAsia" w:ascii="宋体" w:hAnsi="宋体" w:cs="宋体"/>
          <w:color w:val="auto"/>
          <w:sz w:val="28"/>
          <w:szCs w:val="28"/>
          <w:highlight w:val="none"/>
        </w:rPr>
        <w:t>开标时间：</w:t>
      </w:r>
      <w:r>
        <w:rPr>
          <w:rFonts w:hint="eastAsia" w:ascii="宋体" w:hAnsi="宋体" w:eastAsia="华文行楷" w:cs="宋体"/>
          <w:iCs/>
          <w:color w:val="auto"/>
          <w:sz w:val="28"/>
          <w:szCs w:val="28"/>
          <w:highlight w:val="none"/>
          <w:u w:val="single"/>
          <w:lang w:val="en-US" w:eastAsia="zh-CN"/>
        </w:rPr>
        <w:t>2023</w:t>
      </w:r>
      <w:r>
        <w:rPr>
          <w:rFonts w:hint="eastAsia" w:ascii="宋体" w:hAnsi="宋体" w:eastAsia="宋体" w:cs="宋体"/>
          <w:iCs/>
          <w:color w:val="auto"/>
          <w:sz w:val="28"/>
          <w:szCs w:val="28"/>
          <w:highlight w:val="none"/>
          <w:u w:val="none"/>
          <w:lang w:val="en-US" w:eastAsia="zh-CN"/>
        </w:rPr>
        <w:t>年</w:t>
      </w:r>
      <w:r>
        <w:rPr>
          <w:rFonts w:hint="eastAsia" w:ascii="宋体" w:hAnsi="宋体" w:cs="宋体"/>
          <w:iCs/>
          <w:color w:val="auto"/>
          <w:sz w:val="28"/>
          <w:szCs w:val="28"/>
          <w:highlight w:val="none"/>
          <w:u w:val="single"/>
          <w:lang w:val="en-US" w:eastAsia="zh-CN"/>
        </w:rPr>
        <w:t xml:space="preserve"> 6 </w:t>
      </w:r>
      <w:r>
        <w:rPr>
          <w:rFonts w:hint="eastAsia" w:ascii="宋体" w:hAnsi="宋体" w:cs="宋体"/>
          <w:color w:val="auto"/>
          <w:sz w:val="28"/>
          <w:szCs w:val="28"/>
          <w:highlight w:val="none"/>
        </w:rPr>
        <w:t>月</w:t>
      </w:r>
      <w:r>
        <w:rPr>
          <w:rFonts w:hint="eastAsia" w:ascii="宋体" w:hAnsi="宋体" w:cs="宋体"/>
          <w:iCs/>
          <w:color w:val="auto"/>
          <w:sz w:val="28"/>
          <w:szCs w:val="28"/>
          <w:highlight w:val="none"/>
          <w:u w:val="single"/>
          <w:lang w:val="en-US" w:eastAsia="zh-CN"/>
        </w:rPr>
        <w:t xml:space="preserve"> 26 </w:t>
      </w:r>
      <w:r>
        <w:rPr>
          <w:rFonts w:hint="eastAsia" w:ascii="宋体" w:hAnsi="宋体" w:cs="宋体"/>
          <w:color w:val="auto"/>
          <w:sz w:val="28"/>
          <w:szCs w:val="28"/>
          <w:highlight w:val="none"/>
        </w:rPr>
        <w:t>日</w:t>
      </w:r>
      <w:r>
        <w:rPr>
          <w:rFonts w:hint="eastAsia" w:ascii="宋体" w:hAnsi="宋体" w:cs="宋体"/>
          <w:iCs/>
          <w:color w:val="auto"/>
          <w:sz w:val="28"/>
          <w:szCs w:val="28"/>
          <w:highlight w:val="none"/>
          <w:u w:val="single"/>
          <w:lang w:val="en-US" w:eastAsia="zh-CN"/>
        </w:rPr>
        <w:t xml:space="preserve"> 10</w:t>
      </w:r>
      <w:r>
        <w:rPr>
          <w:rFonts w:hint="eastAsia" w:ascii="宋体" w:hAnsi="宋体" w:cs="宋体"/>
          <w:color w:val="auto"/>
          <w:sz w:val="28"/>
          <w:szCs w:val="28"/>
          <w:highlight w:val="none"/>
        </w:rPr>
        <w:t>时</w:t>
      </w:r>
      <w:r>
        <w:rPr>
          <w:rFonts w:hint="eastAsia" w:ascii="宋体" w:hAnsi="宋体" w:cs="宋体"/>
          <w:iCs/>
          <w:color w:val="auto"/>
          <w:sz w:val="28"/>
          <w:szCs w:val="28"/>
          <w:highlight w:val="none"/>
          <w:u w:val="single"/>
          <w:lang w:val="en-US" w:eastAsia="zh-CN"/>
        </w:rPr>
        <w:t xml:space="preserve"> 00</w:t>
      </w:r>
      <w:r>
        <w:rPr>
          <w:rFonts w:hint="eastAsia" w:ascii="宋体" w:hAnsi="宋体" w:cs="宋体"/>
          <w:color w:val="auto"/>
          <w:sz w:val="28"/>
          <w:szCs w:val="28"/>
          <w:highlight w:val="none"/>
        </w:rPr>
        <w:t>分。开标地点：</w:t>
      </w:r>
      <w:r>
        <w:rPr>
          <w:rFonts w:hint="eastAsia" w:ascii="宋体" w:hAnsi="宋体" w:eastAsia="宋体" w:cs="宋体"/>
          <w:color w:val="auto"/>
          <w:sz w:val="28"/>
          <w:szCs w:val="28"/>
          <w:highlight w:val="none"/>
        </w:rPr>
        <w:t>广州市公共资源交易中心（广州市天河区天润路333号）</w:t>
      </w:r>
      <w:r>
        <w:rPr>
          <w:rFonts w:hint="eastAsia" w:ascii="宋体" w:hAnsi="宋体" w:eastAsia="宋体" w:cs="宋体"/>
          <w:iCs/>
          <w:color w:val="auto"/>
          <w:sz w:val="28"/>
          <w:szCs w:val="28"/>
          <w:highlight w:val="none"/>
          <w:u w:val="single"/>
          <w:lang w:val="en-US" w:eastAsia="zh-CN"/>
        </w:rPr>
        <w:t xml:space="preserve"> </w:t>
      </w:r>
      <w:r>
        <w:rPr>
          <w:rFonts w:hint="eastAsia" w:ascii="宋体" w:hAnsi="宋体" w:cs="宋体"/>
          <w:iCs/>
          <w:color w:val="auto"/>
          <w:sz w:val="28"/>
          <w:szCs w:val="28"/>
          <w:highlight w:val="none"/>
          <w:u w:val="single"/>
          <w:lang w:val="en-US" w:eastAsia="zh-CN"/>
        </w:rPr>
        <w:t>13</w:t>
      </w:r>
      <w:r>
        <w:rPr>
          <w:rFonts w:hint="eastAsia" w:ascii="宋体" w:hAnsi="宋体" w:eastAsia="宋体" w:cs="宋体"/>
          <w:i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号开标室。</w:t>
      </w:r>
    </w:p>
    <w:p>
      <w:pPr>
        <w:keepNext w:val="0"/>
        <w:keepLines w:val="0"/>
        <w:pageBreakBefore w:val="0"/>
        <w:kinsoku/>
        <w:overflowPunct/>
        <w:topLinePunct w:val="0"/>
        <w:autoSpaceDE/>
        <w:autoSpaceDN/>
        <w:bidi w:val="0"/>
        <w:adjustRightInd/>
        <w:snapToGrid/>
        <w:spacing w:line="360" w:lineRule="auto"/>
        <w:ind w:firstLine="562" w:firstLineChars="200"/>
        <w:jc w:val="left"/>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5.</w:t>
      </w: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逾期送达或未送达指定地点或不按照招标文件要求密封的投标文件，将予以拒收。</w:t>
      </w:r>
    </w:p>
    <w:p>
      <w:pPr>
        <w:keepNext w:val="0"/>
        <w:keepLines w:val="0"/>
        <w:pageBreakBefore w:val="0"/>
        <w:kinsoku/>
        <w:overflowPunct/>
        <w:topLinePunct w:val="0"/>
        <w:autoSpaceDE/>
        <w:autoSpaceDN/>
        <w:bidi w:val="0"/>
        <w:adjustRightInd/>
        <w:snapToGrid/>
        <w:spacing w:line="360" w:lineRule="auto"/>
        <w:ind w:firstLine="562" w:firstLineChars="200"/>
        <w:jc w:val="left"/>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6.招标文件的获取</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宋体" w:hAnsi="宋体" w:cs="宋体"/>
          <w:iCs/>
          <w:color w:val="auto"/>
          <w:sz w:val="28"/>
          <w:szCs w:val="28"/>
          <w:highlight w:val="none"/>
        </w:rPr>
      </w:pPr>
      <w:r>
        <w:rPr>
          <w:rFonts w:hint="eastAsia" w:ascii="宋体" w:hAnsi="宋体" w:cs="宋体"/>
          <w:iCs/>
          <w:color w:val="auto"/>
          <w:sz w:val="28"/>
          <w:szCs w:val="28"/>
          <w:highlight w:val="none"/>
        </w:rPr>
        <w:t>凡有意参加投标者，请于招标公告发布之日起至投标截止时间内，登录</w:t>
      </w:r>
      <w:r>
        <w:rPr>
          <w:rFonts w:hint="eastAsia" w:ascii="宋体" w:hAnsi="宋体" w:cs="宋体"/>
          <w:iCs/>
          <w:color w:val="auto"/>
          <w:sz w:val="28"/>
          <w:szCs w:val="28"/>
          <w:highlight w:val="none"/>
          <w:u w:val="single"/>
        </w:rPr>
        <w:t xml:space="preserve"> </w:t>
      </w:r>
      <w:r>
        <w:rPr>
          <w:rFonts w:hint="eastAsia" w:ascii="华文行楷" w:hAnsi="华文行楷" w:eastAsia="华文行楷" w:cs="华文行楷"/>
          <w:color w:val="auto"/>
          <w:sz w:val="28"/>
          <w:szCs w:val="28"/>
          <w:highlight w:val="none"/>
          <w:u w:val="single"/>
        </w:rPr>
        <w:t xml:space="preserve">广州公共资源交易中心网站 </w:t>
      </w:r>
      <w:r>
        <w:rPr>
          <w:rFonts w:hint="eastAsia" w:ascii="宋体" w:hAnsi="宋体" w:cs="宋体"/>
          <w:iCs/>
          <w:color w:val="auto"/>
          <w:sz w:val="28"/>
          <w:szCs w:val="28"/>
          <w:highlight w:val="none"/>
        </w:rPr>
        <w:t>查看并下载招标文件以及项目有关资料。</w:t>
      </w:r>
    </w:p>
    <w:p>
      <w:pPr>
        <w:keepNext w:val="0"/>
        <w:keepLines w:val="0"/>
        <w:pageBreakBefore w:val="0"/>
        <w:kinsoku/>
        <w:overflowPunct/>
        <w:topLinePunct w:val="0"/>
        <w:autoSpaceDE/>
        <w:autoSpaceDN/>
        <w:bidi w:val="0"/>
        <w:adjustRightInd/>
        <w:snapToGrid/>
        <w:spacing w:line="360" w:lineRule="auto"/>
        <w:ind w:firstLine="562" w:firstLineChars="200"/>
        <w:jc w:val="left"/>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7.发布公告的媒介</w:t>
      </w:r>
    </w:p>
    <w:p>
      <w:pPr>
        <w:keepNext w:val="0"/>
        <w:keepLines w:val="0"/>
        <w:pageBreakBefore w:val="0"/>
        <w:kinsoku/>
        <w:wordWrap w:val="0"/>
        <w:overflowPunct/>
        <w:topLinePunct w:val="0"/>
        <w:autoSpaceDE/>
        <w:autoSpaceDN/>
        <w:bidi w:val="0"/>
        <w:adjustRightInd/>
        <w:snapToGrid/>
        <w:spacing w:line="360" w:lineRule="auto"/>
        <w:ind w:firstLine="560" w:firstLineChars="200"/>
        <w:jc w:val="left"/>
        <w:textAlignment w:val="auto"/>
        <w:rPr>
          <w:rFonts w:ascii="宋体" w:hAnsi="宋体" w:cs="宋体"/>
          <w:iCs/>
          <w:color w:val="auto"/>
          <w:sz w:val="28"/>
          <w:szCs w:val="28"/>
          <w:highlight w:val="none"/>
        </w:rPr>
      </w:pPr>
      <w:r>
        <w:rPr>
          <w:rFonts w:hint="eastAsia" w:ascii="宋体" w:hAnsi="宋体" w:cs="宋体"/>
          <w:iCs/>
          <w:color w:val="auto"/>
          <w:sz w:val="28"/>
          <w:szCs w:val="28"/>
          <w:highlight w:val="none"/>
        </w:rPr>
        <w:t>本次招标公告同时在广东省招标投标监管网、</w:t>
      </w:r>
      <w:r>
        <w:rPr>
          <w:rFonts w:hint="eastAsia" w:ascii="华文行楷" w:hAnsi="华文行楷" w:eastAsia="华文行楷" w:cs="华文行楷"/>
          <w:color w:val="auto"/>
          <w:sz w:val="28"/>
          <w:szCs w:val="28"/>
          <w:highlight w:val="none"/>
          <w:u w:val="single"/>
        </w:rPr>
        <w:t>广州公共资源交易中心网站</w:t>
      </w:r>
      <w:r>
        <w:rPr>
          <w:rFonts w:hint="eastAsia" w:ascii="宋体" w:hAnsi="宋体" w:cs="宋体"/>
          <w:iCs/>
          <w:color w:val="auto"/>
          <w:sz w:val="28"/>
          <w:szCs w:val="28"/>
          <w:highlight w:val="none"/>
        </w:rPr>
        <w:t>发布</w:t>
      </w:r>
      <w:r>
        <w:rPr>
          <w:rFonts w:hint="eastAsia" w:ascii="宋体" w:hAnsi="宋体" w:cs="宋体"/>
          <w:iCs/>
          <w:color w:val="auto"/>
          <w:sz w:val="28"/>
          <w:szCs w:val="28"/>
          <w:highlight w:val="none"/>
          <w:shd w:val="clear" w:color="auto" w:fill="FFFFFF"/>
        </w:rPr>
        <w:t>。公告内容和时间不一致时，以</w:t>
      </w:r>
      <w:r>
        <w:rPr>
          <w:rFonts w:hint="eastAsia" w:ascii="华文行楷" w:hAnsi="华文行楷" w:eastAsia="华文行楷" w:cs="华文行楷"/>
          <w:color w:val="auto"/>
          <w:sz w:val="28"/>
          <w:szCs w:val="28"/>
          <w:highlight w:val="none"/>
          <w:u w:val="single"/>
        </w:rPr>
        <w:t>广州公共资源交易中心网站</w:t>
      </w:r>
      <w:r>
        <w:rPr>
          <w:rFonts w:hint="eastAsia" w:ascii="宋体" w:hAnsi="宋体" w:cs="宋体"/>
          <w:iCs/>
          <w:color w:val="auto"/>
          <w:sz w:val="28"/>
          <w:szCs w:val="28"/>
          <w:highlight w:val="none"/>
          <w:shd w:val="clear" w:color="auto" w:fill="FFFFFF"/>
        </w:rPr>
        <w:t>发布的为准。招标人的澄清（答疑）、补充、修改等文件一律通过：</w:t>
      </w:r>
      <w:r>
        <w:rPr>
          <w:rFonts w:hint="eastAsia" w:ascii="华文行楷" w:hAnsi="华文行楷" w:eastAsia="华文行楷" w:cs="华文行楷"/>
          <w:color w:val="auto"/>
          <w:sz w:val="28"/>
          <w:szCs w:val="28"/>
          <w:highlight w:val="none"/>
          <w:u w:val="single"/>
        </w:rPr>
        <w:t>广州公共资源交易中心网站</w:t>
      </w:r>
      <w:r>
        <w:rPr>
          <w:rFonts w:hint="eastAsia" w:ascii="宋体" w:hAnsi="宋体" w:cs="宋体"/>
          <w:iCs/>
          <w:color w:val="auto"/>
          <w:sz w:val="28"/>
          <w:szCs w:val="28"/>
          <w:highlight w:val="none"/>
          <w:shd w:val="clear" w:color="auto" w:fill="FFFFFF"/>
        </w:rPr>
        <w:t>发布。</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8.异议与投诉</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360" w:lineRule="auto"/>
        <w:ind w:firstLine="560" w:firstLineChars="200"/>
        <w:textAlignment w:val="auto"/>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华文行楷" w:hAnsi="华文行楷" w:eastAsia="华文行楷" w:cs="华文行楷"/>
          <w:color w:val="auto"/>
          <w:kern w:val="2"/>
          <w:sz w:val="28"/>
          <w:szCs w:val="28"/>
          <w:highlight w:val="none"/>
          <w:u w:val="single"/>
        </w:rPr>
        <w:t>廉江市住房和城乡建设局</w:t>
      </w:r>
      <w:r>
        <w:rPr>
          <w:rFonts w:hint="eastAsia" w:ascii="宋体" w:hAnsi="宋体" w:cs="宋体"/>
          <w:color w:val="auto"/>
          <w:sz w:val="28"/>
          <w:szCs w:val="28"/>
          <w:highlight w:val="none"/>
          <w:shd w:val="clear" w:color="auto" w:fill="FFFFFF"/>
        </w:rPr>
        <w:t>实名投诉，电话：</w:t>
      </w:r>
      <w:r>
        <w:rPr>
          <w:rFonts w:hint="eastAsia" w:ascii="宋体" w:hAnsi="宋体" w:cs="宋体"/>
          <w:color w:val="auto"/>
          <w:sz w:val="28"/>
          <w:szCs w:val="28"/>
          <w:highlight w:val="none"/>
          <w:u w:val="single"/>
          <w:shd w:val="clear" w:color="auto" w:fill="FFFFFF"/>
        </w:rPr>
        <w:t xml:space="preserve"> </w:t>
      </w:r>
      <w:r>
        <w:rPr>
          <w:rFonts w:hint="eastAsia" w:ascii="华文行楷" w:hAnsi="华文行楷" w:eastAsia="华文行楷" w:cs="华文行楷"/>
          <w:color w:val="auto"/>
          <w:kern w:val="2"/>
          <w:sz w:val="28"/>
          <w:szCs w:val="28"/>
          <w:highlight w:val="none"/>
          <w:u w:val="single"/>
        </w:rPr>
        <w:t>0759-6682436</w:t>
      </w:r>
      <w:r>
        <w:rPr>
          <w:rFonts w:hint="eastAsia" w:ascii="宋体" w:hAnsi="宋体" w:cs="宋体"/>
          <w:color w:val="auto"/>
          <w:sz w:val="28"/>
          <w:szCs w:val="28"/>
          <w:highlight w:val="none"/>
          <w:u w:val="single"/>
          <w:shd w:val="clear" w:color="auto" w:fill="FFFFFF"/>
        </w:rPr>
        <w:t xml:space="preserve"> </w:t>
      </w:r>
      <w:r>
        <w:rPr>
          <w:rFonts w:hint="eastAsia" w:ascii="宋体" w:hAnsi="宋体" w:cs="宋体"/>
          <w:color w:val="auto"/>
          <w:sz w:val="28"/>
          <w:szCs w:val="28"/>
          <w:highlight w:val="none"/>
          <w:shd w:val="clear" w:color="auto" w:fill="FFFFFF"/>
        </w:rPr>
        <w:t>。（投诉应当有明确的请求和必要的证明材料，具体要求依照《工程建设项目招标投标活动投诉处理办法》）</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潜在投标人或其他利害关系人应当充分重视异议、投诉提出的时限，避免异议权、投诉权因时效原因而消失。</w:t>
      </w:r>
    </w:p>
    <w:p>
      <w:pPr>
        <w:keepNext w:val="0"/>
        <w:keepLines w:val="0"/>
        <w:pageBreakBefore w:val="0"/>
        <w:kinsoku/>
        <w:overflowPunct/>
        <w:topLinePunct w:val="0"/>
        <w:autoSpaceDE/>
        <w:autoSpaceDN/>
        <w:bidi w:val="0"/>
        <w:adjustRightInd/>
        <w:snapToGrid/>
        <w:spacing w:line="360" w:lineRule="auto"/>
        <w:ind w:firstLine="562" w:firstLineChars="200"/>
        <w:jc w:val="left"/>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9.本招标公告未尽事宜，执行本工程的招标文件及有关法律法规规定。</w:t>
      </w:r>
    </w:p>
    <w:p>
      <w:pPr>
        <w:keepNext w:val="0"/>
        <w:keepLines w:val="0"/>
        <w:pageBreakBefore w:val="0"/>
        <w:kinsoku/>
        <w:overflowPunct/>
        <w:topLinePunct w:val="0"/>
        <w:autoSpaceDE/>
        <w:autoSpaceDN/>
        <w:bidi w:val="0"/>
        <w:adjustRightInd/>
        <w:snapToGrid/>
        <w:spacing w:line="360" w:lineRule="auto"/>
        <w:ind w:firstLine="562" w:firstLineChars="200"/>
        <w:jc w:val="left"/>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10、联系方式</w:t>
      </w:r>
    </w:p>
    <w:p>
      <w:pPr>
        <w:keepNext w:val="0"/>
        <w:keepLines w:val="0"/>
        <w:pageBreakBefore w:val="0"/>
        <w:kinsoku/>
        <w:overflowPunct/>
        <w:topLinePunct w:val="0"/>
        <w:autoSpaceDE/>
        <w:autoSpaceDN/>
        <w:bidi w:val="0"/>
        <w:adjustRightInd/>
        <w:snapToGrid/>
        <w:spacing w:line="360" w:lineRule="auto"/>
        <w:ind w:left="6719" w:leftChars="266" w:hanging="6160" w:hangingChars="2200"/>
        <w:jc w:val="left"/>
        <w:textAlignment w:val="auto"/>
        <w:rPr>
          <w:rFonts w:ascii="宋体" w:hAnsi="宋体" w:cs="宋体"/>
          <w:color w:val="auto"/>
          <w:sz w:val="28"/>
          <w:szCs w:val="28"/>
          <w:highlight w:val="none"/>
          <w:u w:val="single"/>
        </w:rPr>
      </w:pPr>
      <w:r>
        <w:rPr>
          <w:rFonts w:hint="eastAsia" w:ascii="宋体" w:hAnsi="宋体" w:cs="宋体"/>
          <w:color w:val="auto"/>
          <w:sz w:val="28"/>
          <w:szCs w:val="28"/>
          <w:highlight w:val="none"/>
        </w:rPr>
        <w:t>招标人</w:t>
      </w:r>
      <w:r>
        <w:rPr>
          <w:rFonts w:hint="eastAsia" w:ascii="宋体" w:hAnsi="宋体" w:eastAsia="宋体" w:cs="宋体"/>
          <w:color w:val="auto"/>
          <w:sz w:val="28"/>
          <w:szCs w:val="28"/>
          <w:highlight w:val="none"/>
          <w:u w:val="none"/>
          <w:lang w:val="en-US" w:eastAsia="zh-CN"/>
        </w:rPr>
        <w:t>：</w:t>
      </w:r>
      <w:r>
        <w:rPr>
          <w:rFonts w:hint="eastAsia" w:ascii="华文行楷" w:hAnsi="华文行楷" w:eastAsia="华文行楷" w:cs="华文行楷"/>
          <w:color w:val="auto"/>
          <w:kern w:val="2"/>
          <w:sz w:val="28"/>
          <w:szCs w:val="28"/>
          <w:highlight w:val="none"/>
          <w:u w:val="single"/>
          <w:lang w:val="en-US" w:eastAsia="zh-CN" w:bidi="ar-SA"/>
        </w:rPr>
        <w:t xml:space="preserve">廉江市住房和城乡建设局 </w:t>
      </w:r>
      <w:r>
        <w:rPr>
          <w:rFonts w:hint="eastAsia" w:ascii="宋体" w:hAnsi="宋体" w:cs="宋体"/>
          <w:color w:val="auto"/>
          <w:sz w:val="28"/>
          <w:szCs w:val="28"/>
          <w:highlight w:val="none"/>
        </w:rPr>
        <w:t xml:space="preserve"> 招标代理机构：</w:t>
      </w:r>
      <w:r>
        <w:rPr>
          <w:rFonts w:hint="eastAsia" w:ascii="华文行楷" w:hAnsi="华文行楷" w:eastAsia="华文行楷" w:cs="华文行楷"/>
          <w:color w:val="auto"/>
          <w:kern w:val="2"/>
          <w:sz w:val="28"/>
          <w:szCs w:val="28"/>
          <w:highlight w:val="none"/>
          <w:u w:val="single"/>
          <w:lang w:val="en-US" w:eastAsia="zh-CN" w:bidi="ar-SA"/>
        </w:rPr>
        <w:t>中量工程咨询有限公司</w:t>
      </w:r>
    </w:p>
    <w:p>
      <w:pPr>
        <w:keepNext w:val="0"/>
        <w:keepLines w:val="0"/>
        <w:pageBreakBefore w:val="0"/>
        <w:kinsoku/>
        <w:overflowPunct/>
        <w:topLinePunct w:val="0"/>
        <w:autoSpaceDE/>
        <w:autoSpaceDN/>
        <w:bidi w:val="0"/>
        <w:adjustRightInd/>
        <w:snapToGrid/>
        <w:spacing w:line="360" w:lineRule="auto"/>
        <w:ind w:left="5319" w:leftChars="266" w:hanging="4760" w:hangingChars="1700"/>
        <w:jc w:val="left"/>
        <w:textAlignment w:val="auto"/>
        <w:rPr>
          <w:rFonts w:hint="default" w:ascii="华文行楷" w:hAnsi="华文行楷" w:eastAsia="华文行楷" w:cs="华文行楷"/>
          <w:b w:val="0"/>
          <w:bCs w:val="0"/>
          <w:color w:val="auto"/>
          <w:sz w:val="28"/>
          <w:szCs w:val="28"/>
          <w:highlight w:val="none"/>
          <w:u w:val="single"/>
          <w:lang w:val="en-US" w:eastAsia="zh-CN"/>
        </w:rPr>
      </w:pPr>
      <w:r>
        <w:rPr>
          <w:rFonts w:hint="eastAsia" w:ascii="宋体" w:hAnsi="宋体" w:cs="宋体"/>
          <w:color w:val="auto"/>
          <w:sz w:val="28"/>
          <w:szCs w:val="28"/>
          <w:highlight w:val="none"/>
        </w:rPr>
        <w:t>地址：</w:t>
      </w:r>
      <w:r>
        <w:rPr>
          <w:rFonts w:hint="eastAsia" w:ascii="华文行楷" w:hAnsi="华文行楷" w:eastAsia="华文行楷" w:cs="华文行楷"/>
          <w:color w:val="auto"/>
          <w:kern w:val="2"/>
          <w:sz w:val="28"/>
          <w:szCs w:val="28"/>
          <w:highlight w:val="none"/>
          <w:u w:val="single"/>
          <w:lang w:val="en-US" w:eastAsia="zh-CN" w:bidi="ar-SA"/>
        </w:rPr>
        <w:t>广东省廉江市中环三路2 号</w:t>
      </w:r>
      <w:r>
        <w:rPr>
          <w:rFonts w:hint="eastAsia" w:ascii="宋体" w:hAnsi="宋体" w:cs="宋体"/>
          <w:b/>
          <w:bCs/>
          <w:color w:val="auto"/>
          <w:sz w:val="28"/>
          <w:szCs w:val="28"/>
          <w:highlight w:val="none"/>
          <w:lang w:val="en-US" w:eastAsia="zh-CN"/>
        </w:rPr>
        <w:t xml:space="preserve"> </w:t>
      </w:r>
      <w:r>
        <w:rPr>
          <w:rFonts w:hint="eastAsia" w:ascii="宋体" w:hAnsi="宋体" w:cs="宋体"/>
          <w:color w:val="auto"/>
          <w:sz w:val="28"/>
          <w:szCs w:val="28"/>
          <w:highlight w:val="none"/>
        </w:rPr>
        <w:t>地址：</w:t>
      </w:r>
      <w:r>
        <w:rPr>
          <w:rFonts w:hint="eastAsia" w:ascii="华文行楷" w:hAnsi="华文行楷" w:eastAsia="华文行楷" w:cs="华文行楷"/>
          <w:color w:val="auto"/>
          <w:sz w:val="28"/>
          <w:szCs w:val="28"/>
          <w:highlight w:val="none"/>
          <w:u w:val="single"/>
        </w:rPr>
        <w:t>广东省湛江市</w:t>
      </w:r>
      <w:r>
        <w:rPr>
          <w:rFonts w:hint="eastAsia" w:ascii="华文行楷" w:hAnsi="华文行楷" w:eastAsia="华文行楷" w:cs="华文行楷"/>
          <w:color w:val="auto"/>
          <w:sz w:val="28"/>
          <w:szCs w:val="28"/>
          <w:highlight w:val="none"/>
          <w:u w:val="single"/>
          <w:lang w:val="en-US" w:eastAsia="zh-CN"/>
        </w:rPr>
        <w:t>人民大道中45号祺祥大厦三楼</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联系人（实名）：</w:t>
      </w:r>
      <w:r>
        <w:rPr>
          <w:rFonts w:hint="eastAsia" w:ascii="华文行楷" w:hAnsi="华文行楷" w:eastAsia="华文行楷" w:cs="华文行楷"/>
          <w:color w:val="auto"/>
          <w:kern w:val="2"/>
          <w:sz w:val="28"/>
          <w:szCs w:val="28"/>
          <w:highlight w:val="none"/>
          <w:u w:val="single"/>
          <w:lang w:val="en-US" w:eastAsia="zh-CN" w:bidi="ar-SA"/>
        </w:rPr>
        <w:t>李绍郭</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联系人（实名）：</w:t>
      </w:r>
      <w:r>
        <w:rPr>
          <w:rFonts w:hint="eastAsia" w:ascii="华文行楷" w:hAnsi="华文行楷" w:eastAsia="华文行楷" w:cs="华文行楷"/>
          <w:color w:val="auto"/>
          <w:kern w:val="2"/>
          <w:sz w:val="28"/>
          <w:szCs w:val="28"/>
          <w:highlight w:val="none"/>
          <w:u w:val="single"/>
          <w:lang w:val="en-US" w:eastAsia="zh-CN" w:bidi="ar-SA"/>
        </w:rPr>
        <w:t xml:space="preserve">张惠 </w:t>
      </w:r>
      <w:r>
        <w:rPr>
          <w:rFonts w:hint="eastAsia" w:ascii="宋体" w:hAnsi="宋体" w:cs="宋体"/>
          <w:color w:val="auto"/>
          <w:sz w:val="28"/>
          <w:szCs w:val="28"/>
          <w:highlight w:val="none"/>
        </w:rPr>
        <w:t xml:space="preserve">                     </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highlight w:val="none"/>
          <w:u w:val="single"/>
          <w:lang w:val="en-US"/>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华文行楷" w:hAnsi="华文行楷" w:eastAsia="华文行楷" w:cs="华文行楷"/>
          <w:color w:val="auto"/>
          <w:kern w:val="2"/>
          <w:sz w:val="28"/>
          <w:szCs w:val="28"/>
          <w:highlight w:val="none"/>
          <w:u w:val="single"/>
          <w:lang w:val="en-US" w:eastAsia="zh-CN" w:bidi="ar-SA"/>
        </w:rPr>
        <w:t>0759-6682436</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华文行楷" w:hAnsi="华文行楷" w:eastAsia="华文行楷" w:cs="华文行楷"/>
          <w:color w:val="auto"/>
          <w:kern w:val="2"/>
          <w:sz w:val="28"/>
          <w:szCs w:val="28"/>
          <w:highlight w:val="none"/>
          <w:u w:val="single"/>
          <w:lang w:val="en-US" w:eastAsia="zh-CN" w:bidi="ar-SA"/>
        </w:rPr>
        <w:t>0759-3289979</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传真：</w:t>
      </w:r>
      <w:r>
        <w:rPr>
          <w:rFonts w:hint="eastAsia" w:ascii="华文行楷" w:hAnsi="华文行楷" w:eastAsia="华文行楷" w:cs="华文行楷"/>
          <w:color w:val="auto"/>
          <w:kern w:val="2"/>
          <w:sz w:val="28"/>
          <w:szCs w:val="28"/>
          <w:highlight w:val="none"/>
          <w:u w:val="single"/>
          <w:lang w:val="en-US" w:eastAsia="zh-CN" w:bidi="ar-SA"/>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传真：</w:t>
      </w:r>
      <w:r>
        <w:rPr>
          <w:rFonts w:hint="eastAsia" w:ascii="华文行楷" w:hAnsi="华文行楷" w:eastAsia="华文行楷" w:cs="华文行楷"/>
          <w:color w:val="auto"/>
          <w:kern w:val="2"/>
          <w:sz w:val="28"/>
          <w:szCs w:val="28"/>
          <w:highlight w:val="none"/>
          <w:u w:val="single"/>
          <w:lang w:val="en-US" w:eastAsia="zh-CN" w:bidi="ar-SA"/>
        </w:rPr>
        <w:t xml:space="preserve">/  </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电子邮件</w:t>
      </w:r>
      <w:r>
        <w:rPr>
          <w:rFonts w:hint="eastAsia" w:ascii="宋体" w:hAnsi="宋体" w:cs="宋体"/>
          <w:color w:val="auto"/>
          <w:sz w:val="28"/>
          <w:szCs w:val="28"/>
          <w:highlight w:val="none"/>
          <w:lang w:eastAsia="zh-CN"/>
        </w:rPr>
        <w:t>：</w:t>
      </w:r>
      <w:r>
        <w:rPr>
          <w:rFonts w:hint="eastAsia" w:ascii="华文行楷" w:hAnsi="华文行楷" w:eastAsia="华文行楷" w:cs="华文行楷"/>
          <w:color w:val="auto"/>
          <w:kern w:val="2"/>
          <w:sz w:val="28"/>
          <w:szCs w:val="28"/>
          <w:highlight w:val="none"/>
          <w:u w:val="single"/>
          <w:lang w:val="en-US" w:eastAsia="zh-CN" w:bidi="ar-SA"/>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电子邮件：</w:t>
      </w:r>
      <w:r>
        <w:rPr>
          <w:rFonts w:hint="eastAsia" w:ascii="华文行楷" w:hAnsi="华文行楷" w:eastAsia="华文行楷" w:cs="华文行楷"/>
          <w:color w:val="auto"/>
          <w:kern w:val="2"/>
          <w:sz w:val="28"/>
          <w:szCs w:val="28"/>
          <w:highlight w:val="none"/>
          <w:u w:val="single"/>
          <w:lang w:val="en-US" w:eastAsia="zh-CN" w:bidi="ar-SA"/>
        </w:rPr>
        <w:t xml:space="preserve">zj3289979@126.com  </w:t>
      </w:r>
      <w:r>
        <w:rPr>
          <w:rFonts w:hint="eastAsia" w:ascii="宋体" w:hAnsi="宋体" w:cs="宋体"/>
          <w:color w:val="auto"/>
          <w:sz w:val="28"/>
          <w:szCs w:val="28"/>
          <w:highlight w:val="none"/>
          <w:u w:val="single"/>
        </w:rPr>
        <w:t xml:space="preserve">             </w:t>
      </w:r>
    </w:p>
    <w:p>
      <w:pPr>
        <w:keepNext w:val="0"/>
        <w:keepLines w:val="0"/>
        <w:pageBreakBefore w:val="0"/>
        <w:kinsoku/>
        <w:overflowPunct/>
        <w:topLinePunct w:val="0"/>
        <w:autoSpaceDE/>
        <w:autoSpaceDN/>
        <w:bidi w:val="0"/>
        <w:adjustRightInd/>
        <w:snapToGrid/>
        <w:spacing w:line="360" w:lineRule="auto"/>
        <w:ind w:firstLine="2520" w:firstLineChars="900"/>
        <w:jc w:val="righ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u w:val="single"/>
          <w:lang w:val="en-US" w:eastAsia="zh-CN"/>
        </w:rPr>
        <w:t>2023</w:t>
      </w:r>
      <w:r>
        <w:rPr>
          <w:rFonts w:hint="eastAsia" w:ascii="宋体" w:hAnsi="宋体" w:cs="宋体"/>
          <w:color w:val="auto"/>
          <w:sz w:val="28"/>
          <w:szCs w:val="28"/>
          <w:highlight w:val="none"/>
          <w:u w:val="none"/>
          <w:lang w:val="en-US" w:eastAsia="zh-CN"/>
        </w:rPr>
        <w:t>年</w:t>
      </w:r>
      <w:r>
        <w:rPr>
          <w:rFonts w:hint="eastAsia" w:ascii="宋体" w:hAnsi="宋体" w:cs="宋体"/>
          <w:color w:val="auto"/>
          <w:sz w:val="28"/>
          <w:szCs w:val="28"/>
          <w:highlight w:val="none"/>
          <w:u w:val="single"/>
          <w:lang w:val="en-US" w:eastAsia="zh-CN"/>
        </w:rPr>
        <w:t xml:space="preserve"> 6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lang w:val="en-US" w:eastAsia="zh-CN"/>
        </w:rPr>
        <w:t xml:space="preserve"> 2 </w:t>
      </w:r>
      <w:r>
        <w:rPr>
          <w:rFonts w:hint="eastAsia" w:ascii="宋体" w:hAnsi="宋体" w:cs="宋体"/>
          <w:color w:val="auto"/>
          <w:sz w:val="28"/>
          <w:szCs w:val="28"/>
          <w:highlight w:val="none"/>
        </w:rPr>
        <w:t>日</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ZWNhMjdkMTA1MzYzNWRhMTU2MGJiNmQ4NDA0N2EifQ=="/>
  </w:docVars>
  <w:rsids>
    <w:rsidRoot w:val="00000000"/>
    <w:rsid w:val="08526D80"/>
    <w:rsid w:val="38CD32A2"/>
    <w:rsid w:val="75E91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9"/>
    <w:pPr>
      <w:keepNext/>
      <w:outlineLvl w:val="0"/>
    </w:pPr>
    <w:rPr>
      <w:bCs/>
      <w:sz w:val="32"/>
    </w:rPr>
  </w:style>
  <w:style w:type="paragraph" w:styleId="3">
    <w:name w:val="heading 3"/>
    <w:basedOn w:val="1"/>
    <w:next w:val="1"/>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2709</Words>
  <Characters>3045</Characters>
  <Lines>0</Lines>
  <Paragraphs>0</Paragraphs>
  <TotalTime>3</TotalTime>
  <ScaleCrop>false</ScaleCrop>
  <LinksUpToDate>false</LinksUpToDate>
  <CharactersWithSpaces>3224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2023-06-01T00:33:00Z</dcterms:created>
  <dc:creator>ZBB1</dc:creator>
  <cp:lastModifiedBy>邱素萍</cp:lastModifiedBy>
  <dcterms:modified xsi:type="dcterms:W3CDTF">2023-06-01T04:04:49Z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65FAB961AD664ADD8F3D443CE11273B6_12</vt:lpwstr>
  </property>
</Properties>
</file>