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0" w:beforeLines="50" w:after="190" w:afterLines="50" w:line="360" w:lineRule="auto"/>
        <w:jc w:val="center"/>
        <w:outlineLvl w:val="0"/>
        <w:rPr>
          <w:rFonts w:hint="eastAsia" w:ascii="仿宋_GB2312" w:hAnsi="仿宋_GB2312" w:eastAsia="仿宋_GB2312" w:cs="仿宋_GB2312"/>
          <w:b/>
          <w:color w:val="auto"/>
          <w:sz w:val="32"/>
          <w:szCs w:val="32"/>
        </w:rPr>
      </w:pPr>
      <w:bookmarkStart w:id="0" w:name="_Toc82764976"/>
      <w:bookmarkStart w:id="24" w:name="_GoBack"/>
      <w:r>
        <w:rPr>
          <w:rFonts w:hint="eastAsia" w:ascii="仿宋_GB2312" w:hAnsi="仿宋_GB2312" w:eastAsia="仿宋_GB2312" w:cs="仿宋_GB2312"/>
          <w:b/>
          <w:color w:val="auto"/>
          <w:sz w:val="32"/>
          <w:szCs w:val="32"/>
        </w:rPr>
        <w:t xml:space="preserve">第五章 </w:t>
      </w:r>
      <w:r>
        <w:rPr>
          <w:rFonts w:hint="eastAsia" w:ascii="仿宋_GB2312" w:hAnsi="仿宋_GB2312" w:eastAsia="仿宋_GB2312" w:cs="仿宋_GB2312"/>
          <w:b/>
          <w:color w:val="auto"/>
          <w:sz w:val="32"/>
          <w:szCs w:val="32"/>
        </w:rPr>
        <w:t>勘察、设计任务书</w:t>
      </w:r>
    </w:p>
    <w:bookmarkEnd w:id="0"/>
    <w:p>
      <w:pPr>
        <w:spacing w:before="190" w:beforeLines="50" w:after="190" w:afterLines="50" w:line="360" w:lineRule="auto"/>
        <w:jc w:val="center"/>
        <w:outlineLvl w:val="0"/>
        <w:rPr>
          <w:rFonts w:hint="default"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工程设计任务书</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单位应按照政府固定资产投资应当坚持估算控制概算，概算控制预算，预算控制决算的原则，执行《广州市政府投资管理条例》、《广州市财政投资评审监督管理办法》做好限额设计。做到初步设计成果的编制提交要与初步设计概算的编制提交同步进行，做到项目立项和可行性研究报告批复的建设事项与勘察设计成果及项目概（预）算编制事项应相互统一。</w:t>
      </w:r>
    </w:p>
    <w:p>
      <w:pPr>
        <w:keepNext/>
        <w:keepLines/>
        <w:spacing w:line="360" w:lineRule="auto"/>
        <w:ind w:firstLine="572" w:firstLineChars="200"/>
        <w:jc w:val="left"/>
        <w:outlineLvl w:val="1"/>
        <w:rPr>
          <w:rFonts w:hint="eastAsia" w:ascii="仿宋_GB2312" w:hAnsi="仿宋_GB2312" w:eastAsia="仿宋_GB2312" w:cs="仿宋_GB2312"/>
          <w:b/>
          <w:color w:val="auto"/>
          <w:sz w:val="28"/>
          <w:szCs w:val="28"/>
        </w:rPr>
      </w:pPr>
      <w:bookmarkStart w:id="1" w:name="_Toc82764977"/>
      <w:r>
        <w:rPr>
          <w:rFonts w:hint="eastAsia" w:ascii="仿宋_GB2312" w:hAnsi="仿宋_GB2312" w:eastAsia="仿宋_GB2312" w:cs="仿宋_GB2312"/>
          <w:b/>
          <w:color w:val="auto"/>
          <w:sz w:val="28"/>
          <w:szCs w:val="28"/>
        </w:rPr>
        <w:t>5.1 设计目标</w:t>
      </w:r>
      <w:bookmarkEnd w:id="1"/>
    </w:p>
    <w:p>
      <w:pPr>
        <w:tabs>
          <w:tab w:val="right" w:leader="dot" w:pos="9638"/>
        </w:tabs>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本项目选址于黄埔区A60217004 地块，地块位于东捷路，捷胜路交界，广深高速以南，规划建设用地面积10884.57平方米，规划限高：40m。</w:t>
      </w:r>
    </w:p>
    <w:p>
      <w:pPr>
        <w:tabs>
          <w:tab w:val="right" w:leader="dot" w:pos="9638"/>
        </w:tabs>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东部应急救援集训备勤基地拟分期建设，一期建一栋主楼及地下室一层。总建筑面积16335平方米，其中：地上建筑面积10335平方米，地下建筑面积6000平方米。建筑高度40m以下。</w:t>
      </w:r>
    </w:p>
    <w:p>
      <w:pPr>
        <w:tabs>
          <w:tab w:val="right" w:leader="dot" w:pos="9638"/>
        </w:tabs>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项目位于黄埔区 A60217004 地块，为建设用地，符合土地利用规划要求，项目得到了各级政府相关部门的支持，外部协作条件较好。用地周边给排水、电力、电讯、道路交通等市政配套良好，施工条件较好。</w:t>
      </w:r>
    </w:p>
    <w:p>
      <w:pPr>
        <w:tabs>
          <w:tab w:val="right" w:leader="dot" w:pos="9638"/>
        </w:tabs>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本项目为新建应急救援集训备勤基地、地下室及室外配套工程等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具体内容及规模：</w:t>
      </w:r>
    </w:p>
    <w:p>
      <w:pPr>
        <w:tabs>
          <w:tab w:val="right" w:leader="dot" w:pos="9638"/>
        </w:tabs>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业务用房</w:t>
      </w:r>
    </w:p>
    <w:p>
      <w:pPr>
        <w:tabs>
          <w:tab w:val="right" w:leader="dot" w:pos="9638"/>
        </w:tabs>
        <w:spacing w:line="360" w:lineRule="auto"/>
        <w:ind w:firstLine="572" w:firstLineChars="200"/>
        <w:rPr>
          <w:rFonts w:hint="eastAsia" w:ascii="仿宋_GB2312" w:hAnsi="仿宋_GB2312" w:eastAsia="仿宋_GB2312" w:cs="仿宋_GB2312"/>
          <w:color w:val="auto"/>
          <w:sz w:val="28"/>
          <w:szCs w:val="28"/>
        </w:rPr>
      </w:pPr>
      <w:bookmarkStart w:id="2" w:name="_Hlk112330572"/>
      <w:r>
        <w:rPr>
          <w:rFonts w:hint="eastAsia" w:ascii="仿宋_GB2312" w:hAnsi="仿宋_GB2312" w:eastAsia="仿宋_GB2312" w:cs="仿宋_GB2312"/>
          <w:color w:val="auto"/>
          <w:sz w:val="28"/>
          <w:szCs w:val="28"/>
        </w:rPr>
        <w:t>一期拟建大楼经营业务用房主要为排水公司</w:t>
      </w:r>
      <w:r>
        <w:rPr>
          <w:rFonts w:hint="eastAsia" w:ascii="仿宋_GB2312" w:hAnsi="仿宋_GB2312" w:eastAsia="仿宋_GB2312" w:cs="仿宋_GB2312"/>
          <w:color w:val="auto"/>
          <w:sz w:val="28"/>
          <w:szCs w:val="28"/>
          <w:lang w:val="en-US" w:eastAsia="zh-CN"/>
        </w:rPr>
        <w:t>东区分公司</w:t>
      </w:r>
      <w:r>
        <w:rPr>
          <w:rFonts w:hint="eastAsia" w:ascii="仿宋_GB2312" w:hAnsi="仿宋_GB2312" w:eastAsia="仿宋_GB2312" w:cs="仿宋_GB2312"/>
          <w:color w:val="auto"/>
          <w:sz w:val="28"/>
          <w:szCs w:val="28"/>
        </w:rPr>
        <w:t>经营业务用房。根据《广州市人民政府办公厅印发关于组建广州市城市排水有限公司的工作方案的通知》（穗府办函〔2018〕68 号），每 5—10km 不少于 1 人运维管养人员设置，目前排水公司已接收管网 16572.08km，目前</w:t>
      </w:r>
      <w:r>
        <w:rPr>
          <w:rFonts w:hint="eastAsia" w:ascii="仿宋_GB2312" w:hAnsi="仿宋_GB2312" w:eastAsia="仿宋_GB2312" w:cs="仿宋_GB2312"/>
          <w:color w:val="auto"/>
          <w:sz w:val="28"/>
          <w:szCs w:val="28"/>
          <w:lang w:val="en-US" w:eastAsia="zh-CN"/>
        </w:rPr>
        <w:t>各区</w:t>
      </w:r>
      <w:r>
        <w:rPr>
          <w:rFonts w:hint="eastAsia" w:ascii="仿宋_GB2312" w:hAnsi="仿宋_GB2312" w:eastAsia="仿宋_GB2312" w:cs="仿宋_GB2312"/>
          <w:color w:val="auto"/>
          <w:sz w:val="28"/>
          <w:szCs w:val="28"/>
        </w:rPr>
        <w:t>新建管网在建设完成，竣工后分批次将新建管网移交给</w:t>
      </w:r>
      <w:r>
        <w:rPr>
          <w:rFonts w:hint="eastAsia" w:ascii="仿宋_GB2312" w:hAnsi="仿宋_GB2312" w:eastAsia="仿宋_GB2312" w:cs="仿宋_GB2312"/>
          <w:color w:val="auto"/>
          <w:sz w:val="28"/>
          <w:szCs w:val="28"/>
          <w:lang w:val="en-US" w:eastAsia="zh-CN"/>
        </w:rPr>
        <w:t>排水</w:t>
      </w:r>
      <w:r>
        <w:rPr>
          <w:rFonts w:hint="eastAsia" w:ascii="仿宋_GB2312" w:hAnsi="仿宋_GB2312" w:eastAsia="仿宋_GB2312" w:cs="仿宋_GB2312"/>
          <w:color w:val="auto"/>
          <w:sz w:val="28"/>
          <w:szCs w:val="28"/>
        </w:rPr>
        <w:t>公司负责管养。按照已接收的 16572.08km 管网，每 5km-10km 设置 1 名运维管养人员的配置，公司目前员工已达到 2500 人。随着接收管网数量的增加，也需按照组建方案增配人员。预计所需使用面积约3161平方米。详细如下：</w:t>
      </w:r>
    </w:p>
    <w:tbl>
      <w:tblPr>
        <w:tblStyle w:val="9"/>
        <w:tblW w:w="8854" w:type="dxa"/>
        <w:tblInd w:w="108" w:type="dxa"/>
        <w:tblLayout w:type="autofit"/>
        <w:tblCellMar>
          <w:top w:w="0" w:type="dxa"/>
          <w:left w:w="108" w:type="dxa"/>
          <w:bottom w:w="0" w:type="dxa"/>
          <w:right w:w="108" w:type="dxa"/>
        </w:tblCellMar>
      </w:tblPr>
      <w:tblGrid>
        <w:gridCol w:w="851"/>
        <w:gridCol w:w="1430"/>
        <w:gridCol w:w="1417"/>
        <w:gridCol w:w="5156"/>
      </w:tblGrid>
      <w:tr>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4"/>
              </w:rPr>
              <w:t>序号</w:t>
            </w:r>
          </w:p>
        </w:tc>
        <w:tc>
          <w:tcPr>
            <w:tcW w:w="14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b/>
                <w:bCs/>
                <w:color w:val="auto"/>
                <w:kern w:val="0"/>
                <w:sz w:val="24"/>
              </w:rPr>
              <w:t>功能</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b/>
                <w:bCs/>
                <w:color w:val="auto"/>
                <w:kern w:val="0"/>
                <w:sz w:val="24"/>
              </w:rPr>
              <w:t>面积（㎡）</w:t>
            </w:r>
          </w:p>
        </w:tc>
        <w:tc>
          <w:tcPr>
            <w:tcW w:w="51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b/>
                <w:bCs/>
                <w:color w:val="auto"/>
                <w:kern w:val="0"/>
                <w:sz w:val="24"/>
              </w:rPr>
              <w:t>备注</w:t>
            </w:r>
          </w:p>
        </w:tc>
      </w:tr>
      <w:tr>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1</w:t>
            </w:r>
          </w:p>
        </w:tc>
        <w:tc>
          <w:tcPr>
            <w:tcW w:w="14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单间办公室</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120</w:t>
            </w:r>
          </w:p>
        </w:tc>
        <w:tc>
          <w:tcPr>
            <w:tcW w:w="515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24㎡/间；共5间</w:t>
            </w:r>
          </w:p>
        </w:tc>
      </w:tr>
      <w:tr>
        <w:tblPrEx>
          <w:tblCellMar>
            <w:top w:w="0" w:type="dxa"/>
            <w:left w:w="108" w:type="dxa"/>
            <w:bottom w:w="0" w:type="dxa"/>
            <w:right w:w="108" w:type="dxa"/>
          </w:tblCellMar>
        </w:tblPrEx>
        <w:trPr>
          <w:trHeight w:val="645"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2</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会议室A</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450</w:t>
            </w:r>
          </w:p>
        </w:tc>
        <w:tc>
          <w:tcPr>
            <w:tcW w:w="515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大型会议室，可容纳300人同时参会</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3</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会议室B</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100</w:t>
            </w:r>
          </w:p>
        </w:tc>
        <w:tc>
          <w:tcPr>
            <w:tcW w:w="515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50㎡/间；按300人设计，可变化多功能媒体厅</w:t>
            </w:r>
          </w:p>
        </w:tc>
      </w:tr>
      <w:tr>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4</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会议室C</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80</w:t>
            </w:r>
          </w:p>
        </w:tc>
        <w:tc>
          <w:tcPr>
            <w:tcW w:w="515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40㎡/间；共2间（考虑分公司两个大部门内部班前教育、安全培训）</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5</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会议室D</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20</w:t>
            </w:r>
          </w:p>
        </w:tc>
        <w:tc>
          <w:tcPr>
            <w:tcW w:w="515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10㎡/间；共2间</w:t>
            </w:r>
          </w:p>
          <w:p>
            <w:pPr>
              <w:widowControl/>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（考虑灵活多个部门同时间开会不冲突）</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6</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文印室</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60</w:t>
            </w:r>
          </w:p>
        </w:tc>
        <w:tc>
          <w:tcPr>
            <w:tcW w:w="515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30㎡/间；共2间</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7</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开放办公室</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100</w:t>
            </w:r>
          </w:p>
        </w:tc>
        <w:tc>
          <w:tcPr>
            <w:tcW w:w="515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100㎡/间（按照目前东区项目的数量来估算）</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8</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资料室</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200</w:t>
            </w:r>
          </w:p>
        </w:tc>
        <w:tc>
          <w:tcPr>
            <w:tcW w:w="515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200㎡/间</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9</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接待室</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200</w:t>
            </w:r>
          </w:p>
        </w:tc>
        <w:tc>
          <w:tcPr>
            <w:tcW w:w="515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100㎡/间；共2间</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10</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排水公司备用中心</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1100</w:t>
            </w:r>
          </w:p>
        </w:tc>
        <w:tc>
          <w:tcPr>
            <w:tcW w:w="515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CellMar>
            <w:top w:w="0" w:type="dxa"/>
            <w:left w:w="108" w:type="dxa"/>
            <w:bottom w:w="0" w:type="dxa"/>
            <w:right w:w="108" w:type="dxa"/>
          </w:tblCellMar>
        </w:tblPrEx>
        <w:trPr>
          <w:trHeight w:val="49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color w:val="auto"/>
                <w:kern w:val="0"/>
                <w:sz w:val="22"/>
                <w:szCs w:val="22"/>
              </w:rPr>
              <w:t>合计</w:t>
            </w:r>
          </w:p>
        </w:tc>
        <w:tc>
          <w:tcPr>
            <w:tcW w:w="14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6573" w:type="dxa"/>
            <w:gridSpan w:val="2"/>
            <w:tcBorders>
              <w:top w:val="single" w:color="auto" w:sz="4" w:space="0"/>
              <w:left w:val="nil"/>
              <w:bottom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3161</w:t>
            </w:r>
          </w:p>
        </w:tc>
      </w:tr>
    </w:tbl>
    <w:p>
      <w:pPr>
        <w:pStyle w:val="12"/>
        <w:ind w:firstLine="0" w:firstLineChars="0"/>
        <w:rPr>
          <w:rStyle w:val="13"/>
          <w:rFonts w:hint="eastAsia" w:ascii="仿宋_GB2312" w:hAnsi="仿宋_GB2312" w:eastAsia="仿宋_GB2312" w:cs="仿宋_GB2312"/>
          <w:color w:val="auto"/>
        </w:rPr>
      </w:pPr>
    </w:p>
    <w:bookmarkEnd w:id="2"/>
    <w:p>
      <w:pPr>
        <w:pStyle w:val="12"/>
        <w:numPr>
          <w:ilvl w:val="0"/>
          <w:numId w:val="0"/>
        </w:numPr>
        <w:ind w:left="480" w:leftChars="0"/>
        <w:rPr>
          <w:rFonts w:hint="eastAsia" w:ascii="仿宋_GB2312" w:hAnsi="仿宋_GB2312" w:eastAsia="仿宋_GB2312" w:cs="仿宋_GB2312"/>
          <w:color w:val="auto"/>
          <w:kern w:val="2"/>
          <w:sz w:val="28"/>
          <w:szCs w:val="28"/>
          <w:lang w:val="en-US" w:eastAsia="zh-CN" w:bidi="ar-SA"/>
        </w:rPr>
      </w:pPr>
      <w:bookmarkStart w:id="3" w:name="_Hlk112330639"/>
      <w:r>
        <w:rPr>
          <w:rFonts w:hint="eastAsia" w:ascii="仿宋_GB2312" w:hAnsi="仿宋_GB2312" w:eastAsia="仿宋_GB2312" w:cs="仿宋_GB2312"/>
          <w:color w:val="auto"/>
          <w:kern w:val="2"/>
          <w:sz w:val="28"/>
          <w:szCs w:val="28"/>
          <w:lang w:val="en-US" w:eastAsia="zh-CN" w:bidi="ar-SA"/>
        </w:rPr>
        <w:t>2、工作室</w:t>
      </w:r>
    </w:p>
    <w:bookmarkEnd w:id="3"/>
    <w:p>
      <w:pPr>
        <w:pStyle w:val="12"/>
        <w:ind w:left="0" w:leftChars="0" w:firstLine="572" w:firstLineChars="200"/>
        <w:rPr>
          <w:rFonts w:hint="eastAsia" w:ascii="仿宋_GB2312" w:hAnsi="仿宋_GB2312" w:eastAsia="仿宋_GB2312" w:cs="仿宋_GB2312"/>
          <w:color w:val="auto"/>
          <w:kern w:val="2"/>
          <w:sz w:val="28"/>
          <w:szCs w:val="28"/>
          <w:lang w:val="en-US" w:eastAsia="zh-CN" w:bidi="ar-SA"/>
        </w:rPr>
      </w:pPr>
      <w:bookmarkStart w:id="4" w:name="_Hlk112330662"/>
      <w:r>
        <w:rPr>
          <w:rFonts w:hint="eastAsia" w:ascii="仿宋_GB2312" w:hAnsi="仿宋_GB2312" w:eastAsia="仿宋_GB2312" w:cs="仿宋_GB2312"/>
          <w:color w:val="auto"/>
          <w:kern w:val="2"/>
          <w:sz w:val="28"/>
          <w:szCs w:val="28"/>
          <w:lang w:val="en-US" w:eastAsia="zh-CN" w:bidi="ar-SA"/>
        </w:rPr>
        <w:t>市排水公司现没有专门的培训用房及科研用房，合计使用面积合计为740平方米。</w:t>
      </w:r>
    </w:p>
    <w:tbl>
      <w:tblPr>
        <w:tblStyle w:val="9"/>
        <w:tblW w:w="8854" w:type="dxa"/>
        <w:tblInd w:w="108" w:type="dxa"/>
        <w:tblLayout w:type="autofit"/>
        <w:tblCellMar>
          <w:top w:w="0" w:type="dxa"/>
          <w:left w:w="108" w:type="dxa"/>
          <w:bottom w:w="0" w:type="dxa"/>
          <w:right w:w="108" w:type="dxa"/>
        </w:tblCellMar>
      </w:tblPr>
      <w:tblGrid>
        <w:gridCol w:w="851"/>
        <w:gridCol w:w="1430"/>
        <w:gridCol w:w="1417"/>
        <w:gridCol w:w="5156"/>
      </w:tblGrid>
      <w:tr>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4"/>
              </w:rPr>
              <w:t>序号</w:t>
            </w:r>
          </w:p>
        </w:tc>
        <w:tc>
          <w:tcPr>
            <w:tcW w:w="14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b/>
                <w:bCs/>
                <w:color w:val="auto"/>
                <w:kern w:val="0"/>
                <w:sz w:val="24"/>
              </w:rPr>
              <w:t>功能</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b/>
                <w:bCs/>
                <w:color w:val="auto"/>
                <w:kern w:val="0"/>
                <w:sz w:val="24"/>
              </w:rPr>
              <w:t>面积（㎡）</w:t>
            </w:r>
          </w:p>
        </w:tc>
        <w:tc>
          <w:tcPr>
            <w:tcW w:w="51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b/>
                <w:bCs/>
                <w:color w:val="auto"/>
                <w:kern w:val="0"/>
                <w:sz w:val="24"/>
              </w:rPr>
              <w:t>备注</w:t>
            </w:r>
          </w:p>
        </w:tc>
      </w:tr>
      <w:tr>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1</w:t>
            </w:r>
          </w:p>
        </w:tc>
        <w:tc>
          <w:tcPr>
            <w:tcW w:w="14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创新工作室</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200</w:t>
            </w:r>
          </w:p>
        </w:tc>
        <w:tc>
          <w:tcPr>
            <w:tcW w:w="51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2</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杂物间</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140</w:t>
            </w:r>
          </w:p>
        </w:tc>
        <w:tc>
          <w:tcPr>
            <w:tcW w:w="515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3</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三防备勤室</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200</w:t>
            </w:r>
          </w:p>
        </w:tc>
        <w:tc>
          <w:tcPr>
            <w:tcW w:w="515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4</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储物间</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200</w:t>
            </w:r>
          </w:p>
        </w:tc>
        <w:tc>
          <w:tcPr>
            <w:tcW w:w="515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CellMar>
            <w:top w:w="0" w:type="dxa"/>
            <w:left w:w="108" w:type="dxa"/>
            <w:bottom w:w="0" w:type="dxa"/>
            <w:right w:w="108" w:type="dxa"/>
          </w:tblCellMar>
        </w:tblPrEx>
        <w:trPr>
          <w:trHeight w:val="49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color w:val="auto"/>
                <w:kern w:val="0"/>
                <w:sz w:val="22"/>
                <w:szCs w:val="22"/>
              </w:rPr>
              <w:t>合计</w:t>
            </w:r>
          </w:p>
        </w:tc>
        <w:tc>
          <w:tcPr>
            <w:tcW w:w="14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6573" w:type="dxa"/>
            <w:gridSpan w:val="2"/>
            <w:tcBorders>
              <w:top w:val="single" w:color="auto" w:sz="4" w:space="0"/>
              <w:left w:val="nil"/>
              <w:bottom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740</w:t>
            </w:r>
          </w:p>
        </w:tc>
      </w:tr>
    </w:tbl>
    <w:p>
      <w:pPr>
        <w:pStyle w:val="12"/>
        <w:rPr>
          <w:rStyle w:val="13"/>
          <w:rFonts w:hint="eastAsia" w:ascii="仿宋_GB2312" w:hAnsi="仿宋_GB2312" w:eastAsia="仿宋_GB2312" w:cs="仿宋_GB2312"/>
          <w:color w:val="auto"/>
        </w:rPr>
      </w:pPr>
    </w:p>
    <w:bookmarkEnd w:id="4"/>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bookmarkStart w:id="5" w:name="_Hlk112330754"/>
      <w:r>
        <w:rPr>
          <w:rFonts w:hint="eastAsia" w:ascii="仿宋_GB2312" w:hAnsi="仿宋_GB2312" w:eastAsia="仿宋_GB2312" w:cs="仿宋_GB2312"/>
          <w:color w:val="auto"/>
          <w:kern w:val="2"/>
          <w:sz w:val="28"/>
          <w:szCs w:val="28"/>
          <w:lang w:val="en-US" w:eastAsia="zh-CN" w:bidi="ar-SA"/>
        </w:rPr>
        <w:t>3、技能等级认定培训基地</w:t>
      </w:r>
    </w:p>
    <w:bookmarkEnd w:id="5"/>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bookmarkStart w:id="6" w:name="_Hlk112330775"/>
      <w:r>
        <w:rPr>
          <w:rFonts w:hint="eastAsia" w:ascii="仿宋_GB2312" w:hAnsi="仿宋_GB2312" w:eastAsia="仿宋_GB2312" w:cs="仿宋_GB2312"/>
          <w:color w:val="auto"/>
          <w:kern w:val="2"/>
          <w:sz w:val="28"/>
          <w:szCs w:val="28"/>
          <w:lang w:val="en-US" w:eastAsia="zh-CN" w:bidi="ar-SA"/>
        </w:rPr>
        <w:t>为加强城镇排水行业从业人员的队伍建设，推进职业培训制度的实施，规范职业技能标准及培训考核，设计职业技能培训考核基地包括技能认定考试教室200平方米，技能认定办公室60平方米，合计约260平方米。</w:t>
      </w:r>
    </w:p>
    <w:bookmarkEnd w:id="6"/>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bookmarkStart w:id="7" w:name="_Hlk112330820"/>
      <w:r>
        <w:rPr>
          <w:rFonts w:hint="eastAsia" w:ascii="仿宋_GB2312" w:hAnsi="仿宋_GB2312" w:eastAsia="仿宋_GB2312" w:cs="仿宋_GB2312"/>
          <w:color w:val="auto"/>
          <w:kern w:val="2"/>
          <w:sz w:val="28"/>
          <w:szCs w:val="28"/>
          <w:lang w:val="en-US" w:eastAsia="zh-CN" w:bidi="ar-SA"/>
        </w:rPr>
        <w:t>4、厨房、食堂</w:t>
      </w:r>
    </w:p>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配套建设食堂，拟满足300人同时就餐需要，餐厅面积按1.0平方米/座，厅厨配比1：1则使用面积为600平方米。</w:t>
      </w:r>
    </w:p>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5、配套用房</w:t>
      </w:r>
    </w:p>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根据中共中央办公厅《关于培育和践行社会主义核心价值观的意见》《国家中长期人才发展规划纲要（2010-2020年）》和《国务院关于加快发展现代职业教育的决定》,结合《全国职工素质建设工程五年规划（2009—2014年）》实施情况,制定《全国职工素质建设工程五年规划（2015—2019年）》。</w:t>
      </w:r>
    </w:p>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推动建立党政工齐抓共管的职工文化建设工作机制,搭建职工群众便于参与、乐于参与的活动平台。以举办“五一”特别节目、职工艺术节和职工摄影、诗词、美术书法、微电影等大赛以及职工运动会等活动为载体,经常性开展丰富多彩的职工文化体育活动。培育一批基层职工文化业余骨干队伍,建设一批以工人文化宫（俱乐部）、职工学校、企业职工文化活动中心为主体的职工文化建设示范阵地,确定一批基层职工文化艺术创作培训基地,推出一批以“中国梦·劳动美”为主题、体现社会主义核心价值观的职工文化艺术活动品牌,打造一批以职工生产生活为题材的文化艺术精品,树立一批常年活跃在基层一线、积极服务职工的职工文化建设工作先进典型。</w:t>
      </w:r>
    </w:p>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增强职工的体能素质和心理素质。动员和组织职工积极参加各种形式的体育健身活动。加强对职工的人文关怀和心理疏导工作,引导和督促企业广泛开展心理咨询与培训,开通职工心理咨询热线,开展职工心理健康教育,帮助职工保持健康积极的心态。</w:t>
      </w:r>
    </w:p>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根据广州市水务投资集团有限公司《集团工会关于职工服务及文体活动场地建设意见的函》（详附件7），要求东部应急救援集训备勤基地建设职工之家健身室及党建基地，建设规模约为1960平方米。详细如下：</w:t>
      </w:r>
    </w:p>
    <w:tbl>
      <w:tblPr>
        <w:tblStyle w:val="9"/>
        <w:tblW w:w="8854" w:type="dxa"/>
        <w:tblInd w:w="108" w:type="dxa"/>
        <w:tblLayout w:type="autofit"/>
        <w:tblCellMar>
          <w:top w:w="0" w:type="dxa"/>
          <w:left w:w="108" w:type="dxa"/>
          <w:bottom w:w="0" w:type="dxa"/>
          <w:right w:w="108" w:type="dxa"/>
        </w:tblCellMar>
      </w:tblPr>
      <w:tblGrid>
        <w:gridCol w:w="851"/>
        <w:gridCol w:w="1430"/>
        <w:gridCol w:w="1417"/>
        <w:gridCol w:w="5156"/>
      </w:tblGrid>
      <w:tr>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4"/>
              </w:rPr>
              <w:t>序号</w:t>
            </w:r>
          </w:p>
        </w:tc>
        <w:tc>
          <w:tcPr>
            <w:tcW w:w="14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b/>
                <w:bCs/>
                <w:color w:val="auto"/>
                <w:kern w:val="0"/>
                <w:sz w:val="24"/>
              </w:rPr>
              <w:t>功能</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b/>
                <w:bCs/>
                <w:color w:val="auto"/>
                <w:kern w:val="0"/>
                <w:sz w:val="24"/>
              </w:rPr>
              <w:t>面积（㎡）</w:t>
            </w:r>
          </w:p>
        </w:tc>
        <w:tc>
          <w:tcPr>
            <w:tcW w:w="51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b/>
                <w:bCs/>
                <w:color w:val="auto"/>
                <w:kern w:val="0"/>
                <w:sz w:val="24"/>
              </w:rPr>
              <w:t>备注</w:t>
            </w:r>
          </w:p>
        </w:tc>
      </w:tr>
      <w:tr>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color w:val="auto"/>
                <w:kern w:val="0"/>
                <w:sz w:val="22"/>
                <w:szCs w:val="22"/>
              </w:rPr>
              <w:t>1</w:t>
            </w:r>
          </w:p>
        </w:tc>
        <w:tc>
          <w:tcPr>
            <w:tcW w:w="14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大厅</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260</w:t>
            </w:r>
          </w:p>
        </w:tc>
        <w:tc>
          <w:tcPr>
            <w:tcW w:w="51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CellMar>
            <w:top w:w="0" w:type="dxa"/>
            <w:left w:w="108" w:type="dxa"/>
            <w:bottom w:w="0" w:type="dxa"/>
            <w:right w:w="108" w:type="dxa"/>
          </w:tblCellMar>
        </w:tblPrEx>
        <w:trPr>
          <w:trHeight w:val="645"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color w:val="auto"/>
                <w:kern w:val="0"/>
                <w:sz w:val="22"/>
                <w:szCs w:val="22"/>
              </w:rPr>
              <w:t>2</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展厅</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440</w:t>
            </w:r>
          </w:p>
        </w:tc>
        <w:tc>
          <w:tcPr>
            <w:tcW w:w="515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color w:val="auto"/>
                <w:kern w:val="0"/>
                <w:sz w:val="22"/>
                <w:szCs w:val="22"/>
              </w:rPr>
              <w:t>3</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职工之家</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260</w:t>
            </w:r>
          </w:p>
        </w:tc>
        <w:tc>
          <w:tcPr>
            <w:tcW w:w="515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color w:val="auto"/>
                <w:kern w:val="0"/>
                <w:sz w:val="22"/>
                <w:szCs w:val="22"/>
              </w:rPr>
              <w:t>4</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健身室</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130</w:t>
            </w:r>
          </w:p>
        </w:tc>
        <w:tc>
          <w:tcPr>
            <w:tcW w:w="515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5</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后勤宿舍</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200</w:t>
            </w:r>
          </w:p>
        </w:tc>
        <w:tc>
          <w:tcPr>
            <w:tcW w:w="515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6</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安全体验馆</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200</w:t>
            </w:r>
          </w:p>
        </w:tc>
        <w:tc>
          <w:tcPr>
            <w:tcW w:w="515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7</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党建基地</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260</w:t>
            </w:r>
          </w:p>
        </w:tc>
        <w:tc>
          <w:tcPr>
            <w:tcW w:w="515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r>
      <w:tr>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8</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档案室</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400</w:t>
            </w:r>
          </w:p>
        </w:tc>
        <w:tc>
          <w:tcPr>
            <w:tcW w:w="515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CellMar>
            <w:top w:w="0" w:type="dxa"/>
            <w:left w:w="108" w:type="dxa"/>
            <w:bottom w:w="0" w:type="dxa"/>
            <w:right w:w="108" w:type="dxa"/>
          </w:tblCellMar>
        </w:tblPrEx>
        <w:trPr>
          <w:trHeight w:val="394"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color w:val="auto"/>
                <w:kern w:val="0"/>
                <w:sz w:val="22"/>
                <w:szCs w:val="22"/>
              </w:rPr>
              <w:t>合计</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1417" w:type="dxa"/>
            <w:tcBorders>
              <w:top w:val="nil"/>
              <w:left w:val="nil"/>
              <w:bottom w:val="single" w:color="auto" w:sz="4" w:space="0"/>
              <w:right w:val="single" w:color="auto" w:sz="4" w:space="0"/>
            </w:tcBorders>
            <w:noWrap w:val="0"/>
            <w:vAlign w:val="top"/>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1960</w:t>
            </w:r>
          </w:p>
        </w:tc>
        <w:tc>
          <w:tcPr>
            <w:tcW w:w="515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p>
        </w:tc>
      </w:tr>
    </w:tbl>
    <w:p>
      <w:pPr>
        <w:pStyle w:val="12"/>
        <w:rPr>
          <w:rStyle w:val="13"/>
          <w:rFonts w:hint="eastAsia" w:ascii="仿宋_GB2312" w:hAnsi="仿宋_GB2312" w:eastAsia="仿宋_GB2312" w:cs="仿宋_GB2312"/>
          <w:color w:val="auto"/>
        </w:rPr>
      </w:pPr>
    </w:p>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6、仓储修车用房</w:t>
      </w:r>
    </w:p>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因公司业务发展外勤需要，基地需配备修车间及各类仓储用房合计650平方米。详细如下：</w:t>
      </w:r>
    </w:p>
    <w:tbl>
      <w:tblPr>
        <w:tblStyle w:val="9"/>
        <w:tblW w:w="8854" w:type="dxa"/>
        <w:tblInd w:w="108" w:type="dxa"/>
        <w:tblLayout w:type="autofit"/>
        <w:tblCellMar>
          <w:top w:w="0" w:type="dxa"/>
          <w:left w:w="108" w:type="dxa"/>
          <w:bottom w:w="0" w:type="dxa"/>
          <w:right w:w="108" w:type="dxa"/>
        </w:tblCellMar>
      </w:tblPr>
      <w:tblGrid>
        <w:gridCol w:w="851"/>
        <w:gridCol w:w="1430"/>
        <w:gridCol w:w="1417"/>
        <w:gridCol w:w="5156"/>
      </w:tblGrid>
      <w:tr>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4"/>
              </w:rPr>
              <w:t>序号</w:t>
            </w:r>
          </w:p>
        </w:tc>
        <w:tc>
          <w:tcPr>
            <w:tcW w:w="14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b/>
                <w:bCs/>
                <w:color w:val="auto"/>
                <w:kern w:val="0"/>
                <w:sz w:val="24"/>
              </w:rPr>
              <w:t>功能</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b/>
                <w:bCs/>
                <w:color w:val="auto"/>
                <w:kern w:val="0"/>
                <w:sz w:val="24"/>
              </w:rPr>
              <w:t>面积（㎡）</w:t>
            </w:r>
          </w:p>
        </w:tc>
        <w:tc>
          <w:tcPr>
            <w:tcW w:w="51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b/>
                <w:bCs/>
                <w:color w:val="auto"/>
                <w:kern w:val="0"/>
                <w:sz w:val="24"/>
              </w:rPr>
              <w:t>备注</w:t>
            </w:r>
          </w:p>
        </w:tc>
      </w:tr>
      <w:tr>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1</w:t>
            </w:r>
          </w:p>
        </w:tc>
        <w:tc>
          <w:tcPr>
            <w:tcW w:w="14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仓库</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300</w:t>
            </w:r>
          </w:p>
        </w:tc>
        <w:tc>
          <w:tcPr>
            <w:tcW w:w="51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300㎡/间（参考维管中心仓库，</w:t>
            </w:r>
          </w:p>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后续采用设备化运转）</w:t>
            </w:r>
          </w:p>
        </w:tc>
      </w:tr>
      <w:tr>
        <w:tblPrEx>
          <w:tblCellMar>
            <w:top w:w="0" w:type="dxa"/>
            <w:left w:w="108" w:type="dxa"/>
            <w:bottom w:w="0" w:type="dxa"/>
            <w:right w:w="108" w:type="dxa"/>
          </w:tblCellMar>
        </w:tblPrEx>
        <w:trPr>
          <w:trHeight w:val="645"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2</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修车间</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300</w:t>
            </w:r>
          </w:p>
        </w:tc>
        <w:tc>
          <w:tcPr>
            <w:tcW w:w="515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300㎡/间（按照2个大车工位，1个洗车工位，</w:t>
            </w:r>
          </w:p>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1个工具储存区，1个小型机修仓库</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3</w:t>
            </w:r>
          </w:p>
        </w:tc>
        <w:tc>
          <w:tcPr>
            <w:tcW w:w="143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巡查、清疏工具储物室</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50</w:t>
            </w:r>
          </w:p>
        </w:tc>
        <w:tc>
          <w:tcPr>
            <w:tcW w:w="515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巡查、清疏各50㎡/间</w:t>
            </w:r>
          </w:p>
        </w:tc>
      </w:tr>
      <w:tr>
        <w:tblPrEx>
          <w:tblCellMar>
            <w:top w:w="0" w:type="dxa"/>
            <w:left w:w="108" w:type="dxa"/>
            <w:bottom w:w="0" w:type="dxa"/>
            <w:right w:w="108" w:type="dxa"/>
          </w:tblCellMar>
        </w:tblPrEx>
        <w:trPr>
          <w:trHeight w:val="394" w:hRule="atLeast"/>
        </w:trPr>
        <w:tc>
          <w:tcPr>
            <w:tcW w:w="2281"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合计</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650</w:t>
            </w:r>
          </w:p>
        </w:tc>
        <w:tc>
          <w:tcPr>
            <w:tcW w:w="5156" w:type="dxa"/>
            <w:tcBorders>
              <w:top w:val="nil"/>
              <w:left w:val="nil"/>
              <w:bottom w:val="single" w:color="auto" w:sz="4" w:space="0"/>
              <w:right w:val="single" w:color="auto" w:sz="4" w:space="0"/>
            </w:tcBorders>
            <w:noWrap w:val="0"/>
            <w:vAlign w:val="top"/>
          </w:tcPr>
          <w:p>
            <w:pPr>
              <w:widowControl/>
              <w:jc w:val="center"/>
              <w:rPr>
                <w:rFonts w:hint="eastAsia" w:ascii="仿宋_GB2312" w:hAnsi="仿宋_GB2312" w:eastAsia="仿宋_GB2312" w:cs="仿宋_GB2312"/>
                <w:color w:val="auto"/>
                <w:kern w:val="0"/>
                <w:sz w:val="22"/>
                <w:szCs w:val="22"/>
              </w:rPr>
            </w:pPr>
          </w:p>
        </w:tc>
      </w:tr>
    </w:tbl>
    <w:p>
      <w:pPr>
        <w:pStyle w:val="12"/>
        <w:rPr>
          <w:rStyle w:val="13"/>
          <w:rFonts w:hint="eastAsia" w:ascii="仿宋_GB2312" w:hAnsi="仿宋_GB2312" w:eastAsia="仿宋_GB2312" w:cs="仿宋_GB2312"/>
          <w:color w:val="auto"/>
        </w:rPr>
      </w:pPr>
    </w:p>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7、停车场</w:t>
      </w:r>
    </w:p>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根据《广州市建设项目停车配建指标规定》本项目处于B区范围，B区的商务办公配建机动车停车位需大于0.9泊/100平方米，非机动车停车位需大于1泊/100平方米。</w:t>
      </w:r>
    </w:p>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本项目按照2.0容积率配置195个泊位，满足上述规范要求。其中地上32个。根据《全国民用建筑工程设计技术措施》，同时考虑人防地下室，以及部分设备用房等要求，并结合项目场址条件，项目设地下一层，地下总建筑面积6000平方米。其中人防面积1599.14平方米。</w:t>
      </w:r>
    </w:p>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8、BIM 设计要求</w:t>
      </w:r>
    </w:p>
    <w:p>
      <w:pPr>
        <w:pStyle w:val="12"/>
        <w:numPr>
          <w:ilvl w:val="0"/>
          <w:numId w:val="0"/>
        </w:numPr>
        <w:ind w:firstLine="572" w:firstLineChars="20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本工程全专业（包括建筑、结构、装修、给排水、电气、消防、通风、空调、弱电等）均需进行 BIM 设计，应用阶段包括设计阶段、深化设计阶段、施工过程管理。设计单位提交的 BIM 模型应能在管线综合、施工重点难点等方面进行模拟和合理排布，以达到减少错误损失和返工的可能性。并通过整合完整的工地模型和数据库，为今后的建筑运营维护提供数字化基础。</w:t>
      </w:r>
    </w:p>
    <w:bookmarkEnd w:id="7"/>
    <w:p>
      <w:pPr>
        <w:pStyle w:val="12"/>
        <w:numPr>
          <w:ilvl w:val="0"/>
          <w:numId w:val="0"/>
        </w:numPr>
        <w:ind w:firstLine="572"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综上，拟建一期综合楼使用面积约7371平方米，根据相关设计规范，考虑拟建综合楼为高层建筑，电梯厅、楼梯间、公共走道、消防疏散通道等公共区域面积相对较高，使用面积系数按 0.7考虑，计容建筑面积为10335平方米。配建地下室6000综上所述，本项目总建筑面积16335平方米。</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本项目</w:t>
      </w:r>
      <w:r>
        <w:rPr>
          <w:rFonts w:hint="eastAsia" w:ascii="仿宋_GB2312" w:hAnsi="仿宋_GB2312" w:eastAsia="仿宋_GB2312" w:cs="仿宋_GB2312"/>
          <w:color w:val="auto"/>
          <w:sz w:val="28"/>
          <w:szCs w:val="28"/>
        </w:rPr>
        <w:t>估算总金额14997.63万元。其中：工程费用11040.25万元；工程建设其他费用2921.49万元；预备费用1035.90万元。</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资金来源为广州市城市排水有限公司自有资金。</w:t>
      </w:r>
    </w:p>
    <w:p>
      <w:pPr>
        <w:keepNext/>
        <w:keepLines/>
        <w:spacing w:line="360" w:lineRule="auto"/>
        <w:jc w:val="left"/>
        <w:outlineLvl w:val="1"/>
        <w:rPr>
          <w:rFonts w:hint="eastAsia" w:ascii="仿宋_GB2312" w:hAnsi="仿宋_GB2312" w:eastAsia="仿宋_GB2312" w:cs="仿宋_GB2312"/>
          <w:b/>
          <w:color w:val="auto"/>
          <w:sz w:val="28"/>
          <w:szCs w:val="28"/>
        </w:rPr>
      </w:pPr>
      <w:bookmarkStart w:id="8" w:name="_Toc82764978"/>
      <w:r>
        <w:rPr>
          <w:rFonts w:hint="eastAsia" w:ascii="仿宋_GB2312" w:hAnsi="仿宋_GB2312" w:eastAsia="仿宋_GB2312" w:cs="仿宋_GB2312"/>
          <w:b/>
          <w:color w:val="auto"/>
          <w:sz w:val="28"/>
          <w:szCs w:val="28"/>
        </w:rPr>
        <w:t>5.2 设计原则及理念</w:t>
      </w:r>
      <w:bookmarkEnd w:id="8"/>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1、满足国家关于建筑设计的规范标准的要求及设计行业相关技术规范条文的要求，严格执行国家工程建设标准强制性条文。“以人为本”的设计原则，考虑到使用者的使用需求；</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2、项目设计应符合城市总体规划要求，满足规划部门的规划设计要点，同时满足业主关于项目投资控制的目标；</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3、合理利用土地，确保满足功能使用需求，对城市景观、邻里空间，商业价值、节约用地。做到认真深入细致研究，设计思路清晰，规划布局合理。</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4、正确处理使用、辅助、交通三大部分关系，对建筑空间进行合理组合，优化设计。</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5、建筑设计考虑节能要求，建筑单体平面控制建筑的体型系数，建筑立面设计应考虑工程造价及施工难度。</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6、规划与建筑设计应满足建筑功能的要求，在使用上应具有较大的适应性和灵活性，各功能分区既要相对独立，又要有机联系，便于统一管理。</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7、在保证设计质量的前提下，本项目必须按照政府主管部门确定的投资额度和要求严格控制，实行投资控制，严格控制初步设计和施工图设计的变更，确保工程概、预算不突破投资目标。</w:t>
      </w:r>
    </w:p>
    <w:p>
      <w:pPr>
        <w:keepNext/>
        <w:keepLines/>
        <w:spacing w:line="360" w:lineRule="auto"/>
        <w:jc w:val="left"/>
        <w:outlineLvl w:val="1"/>
        <w:rPr>
          <w:rFonts w:hint="eastAsia" w:ascii="仿宋_GB2312" w:hAnsi="仿宋_GB2312" w:eastAsia="仿宋_GB2312" w:cs="仿宋_GB2312"/>
          <w:b/>
          <w:color w:val="auto"/>
          <w:sz w:val="28"/>
          <w:szCs w:val="28"/>
        </w:rPr>
      </w:pPr>
      <w:bookmarkStart w:id="9" w:name="_Toc82764979"/>
      <w:r>
        <w:rPr>
          <w:rFonts w:hint="eastAsia" w:ascii="仿宋_GB2312" w:hAnsi="仿宋_GB2312" w:eastAsia="仿宋_GB2312" w:cs="仿宋_GB2312"/>
          <w:b/>
          <w:color w:val="auto"/>
          <w:sz w:val="28"/>
          <w:szCs w:val="28"/>
        </w:rPr>
        <w:t>5.3 设计各专业要求</w:t>
      </w:r>
      <w:bookmarkEnd w:id="9"/>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5.3.1 对设计与法律、法规、规章、规范、标准的符合性要求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设计单位交付的设计文件应符合中华人民共和国现行的有关法律、行政法规和相关的工程设计技术规范、规定及标准，必须执行国家规定的工程建设标准强制性条文要求。在项目设计、建设期间，若有由国家、省、市有关部门颁发的新规范、标准、规定等，设计单位必须按要求落实到设计和设计变更中。</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2、设计单位应在设计文件中列出设计采用的主要技术标准名称、编号与版本。如引用标准图集，除标明出处外，要求将引用图绘制在施工图中。</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3、由于工程设计的特殊需要对设计规范、规程中非强制性的条文，允许稍有选择和突破，但设计单位必须提出充分的理由，提交充分的质量保证措施，并经建设管理单位论证同意后以文件形式认可。</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4、项目选用的工程材料、工程构配件和设备，其质量标准必须符合中华人民共和国国家规范、标准要求。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5、若采用自主创新、自主知识产权的新型产品，应在项目可行性研究报告报送前，提交专题方案比较论证报告，可行性研究报告中应明确采购自主创新产品的具体要求。</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5.3.2 规划设计要求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1、符合城市规划的要求，综合考虑建筑性质、建筑造型、建筑立面特征等与周围环境的关系，在满足安全与功能的前提下，应符合国家有关节约用地、节能节水节材和保护环境等规定。</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2、符合现有地形特征，尽量利用地形，以充分考虑经济性为基础，合理确定建筑的总体布局与功能设置。</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w:t>
      </w:r>
      <w:r>
        <w:rPr>
          <w:rFonts w:hint="eastAsia" w:ascii="仿宋_GB2312" w:hAnsi="仿宋_GB2312" w:eastAsia="仿宋_GB2312" w:cs="仿宋_GB2312"/>
          <w:color w:val="auto"/>
          <w:sz w:val="28"/>
          <w:szCs w:val="28"/>
        </w:rPr>
        <w:t>东部应急救援集训备勤基地</w:t>
      </w:r>
      <w:r>
        <w:rPr>
          <w:rFonts w:hint="eastAsia" w:ascii="仿宋_GB2312" w:hAnsi="仿宋_GB2312" w:eastAsia="仿宋_GB2312" w:cs="仿宋_GB2312"/>
          <w:color w:val="auto"/>
          <w:sz w:val="28"/>
        </w:rPr>
        <w:t>分区应整体性强。建筑组合应紧凑、集中，主要建筑之间宜有联系。</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w:t>
      </w:r>
      <w:r>
        <w:rPr>
          <w:rFonts w:hint="eastAsia" w:ascii="仿宋_GB2312" w:hAnsi="仿宋_GB2312" w:eastAsia="仿宋_GB2312" w:cs="仿宋_GB2312"/>
          <w:color w:val="auto"/>
          <w:sz w:val="28"/>
          <w:szCs w:val="28"/>
        </w:rPr>
        <w:t>东部应急救援集训备勤基地</w:t>
      </w:r>
      <w:r>
        <w:rPr>
          <w:rFonts w:hint="eastAsia" w:ascii="仿宋_GB2312" w:hAnsi="仿宋_GB2312" w:eastAsia="仿宋_GB2312" w:cs="仿宋_GB2312"/>
          <w:color w:val="auto"/>
          <w:sz w:val="28"/>
        </w:rPr>
        <w:t>总体规划要求功能齐全、分区明确，满足基本功能要求及规模需求，并充分考虑其所处地理位置的特点及其他配套功能设置。</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5.3.3 建筑设计要求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1、建设计划</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初步拟定项目建设周期从2022年9月开始，至2025年06月投入使用。</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设计工期要求：</w:t>
      </w:r>
      <w:r>
        <w:rPr>
          <w:rFonts w:hint="eastAsia" w:ascii="仿宋_GB2312" w:hAnsi="仿宋_GB2312" w:eastAsia="仿宋_GB2312" w:cs="仿宋_GB2312"/>
          <w:color w:val="auto"/>
          <w:sz w:val="28"/>
        </w:rPr>
        <w:t>合同签订后，承包人应在设计合同签订后15 工作日内完成方案修改，方案批复后10工作日内完成初步设计，初步设计审查通过后10工作日内完成施工图设计及设计概算，施工图设计文件经审查发现问题后10工作日内完成补充、修改。如果延误工期，承包人向发包人支付的误期损害赔偿费每天为最终设计合同价格的0.5%；误期损害赔偿费的最高限额为最终设计合同价格。</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2、总配建车位（包括室内、室外）符合国家及省市相关规定和建筑实际需求。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3、总平面竖向设计及场地设施（含防洪排涝设计）等需充分考虑现状地形、地貌并解决校内高程落差的问题。</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4、建筑材料要求：在满足建筑功能要求的前提下，所有建筑材料（含涂料）需满足绿色环保的要求，并进行生命周期评价和环境影响评价，尽量减少使用氯基塑料产品。</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A.外墙不采用涂料方式。</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B.走廊、过道、楼梯等与室外直接连通的部位，地面不应采用抛光砖等不适合岭南地区返潮、湿滑气候特点的材料。</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C.提倡使用永久性天然材料，不得使用影响安全的挂板作为装饰面板。墙面石材建议不采用干挂形式。</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D.室外广场石与侧平石等采用石材,按《广州市政府投资项目天然石材应用指引》要求设计施工。广场石铺贴方案要求大方、整体性强，不宜采用拼花形式；若采用非石材或采用拼花形式，应专题报招标人同意。石材铺装厚度：车行的采用10cm，人行的采用5cm。室外铺装详细方案图须单独报招标人确认。</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E.建筑设计中要求标明所有门均为成品门进场，不采用施工现场制作门，并在施工图中标明成品门选材、配件、剖面详图、技术要求等。</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5、各阶段所有提供的效果图必须同时提交PSD或PDF电子版文件，精度要求：分辨率不低于4kx4k。</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6、设计单位应在方案、初步设计中以单独篇章提交标志标识系统、装饰装修工程、园林景观工程、泛光照明工程等设计成果。</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rPr>
        <w:t>7、无障碍方案：</w:t>
      </w:r>
      <w:r>
        <w:rPr>
          <w:rFonts w:hint="eastAsia" w:ascii="仿宋_GB2312" w:hAnsi="仿宋_GB2312" w:eastAsia="仿宋_GB2312" w:cs="仿宋_GB2312"/>
          <w:color w:val="auto"/>
          <w:sz w:val="28"/>
          <w:szCs w:val="28"/>
        </w:rPr>
        <w:t>无障碍设施建设应符合相关规范的设计要求，各类活动场地和场室要方便乘轮椅者到达和使用。</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5.3.4 结构设计要求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1、总体设计原则</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（1）结构设计应安全可靠，经济合理；应采用经过实践检验的新工艺、新材料，以节约资金；应满足国家及地方的相应规范、规程及要求，采用可靠的结构体系，先进的工艺和技术。</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（2）抗震设计应遵循现行的国家规范、规程与广州市地方标准。</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（3）永久建筑应以钢筋混凝土结构为主，临时建筑应以钢结构为主。临时建筑的主要结构构件应考虑重复利用的可能性。</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（4）地下室长、宽超出规范伸缩缝最大间距要求时，宜首选采用后浇带或加强带等抗裂措施，同时设计院应提交抗裂措施多方案比选报告。</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2、基础设计</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根据地质情况选取基础型式，同时提交基础选型的经济技术多方案比选专题报告。</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3、基坑设计</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基坑支护和地基处理设计，应同时提交选型的经济技术多方案比选专题报告。</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5.3.5 给排水设计要求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雨水径流控制应从建设项目全局出发，妥善处理防洪排涝、雨水资源化利用和初雨污染的关系，满足《广州市水务管理条例》、《广州市排水管理办法》、《广州市建设项目雨水径流控制管理办法》等法规的要求。根据《广州市建设项目雨水径流控制管理办法》（广州市人民政府令第107号），要求雨水径流控制设施需与建设项目主体工程同时设计，初步设计、施工图设计等文件应包括其内容。</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2、给、排水系统设计应具有先进性、可靠性，同时根据项目的性质、规模进行技术、经济、环境等多项指标综合比较，力求做到安全、环保、节水、节能、节地、经济，应充分利用市政供水压力直接供水。</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3、应采取雨水、粪便污水、废水分流排水系统，生活污水经室内管道（污、废分流）收集后排入室外污水管道。雨水系统应合理考虑就地入渗和收集回用，尽量减少对市政管网的排水负担。</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4、实现对水资源的合理分配和利用，做到优质优用、低质低用、水尽其用。应采用节水器材、器具。</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5、给水系统应按供水部门的相关技术规范要求设计。</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6、给水方式和分区应根据市政水压及地形标高，并结合市政设计综合考虑。</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7、给水立管敷设于管井内，管井尺寸应满足管道安装。</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8、室外绿化喷洒给水系统应结合园林统一考虑。灌溉形式宜采用喷灌、微灌等高效节水灌溉方式。配水点宜采用插接式给水接口，不采用自动喷洒（特殊要求除外）。</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9、给水管材：（具体按水务管理部门要求）给水管材及管件必须满足国家生活饮用水卫生标准。</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10、污水管材：具体按水务管理部门要求。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11、室内消防箱宜选用消火栓和灭火器一体化的消防箱，标准层暗敷。</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12、生活和消防水泵出水总管上应安装不锈钢水锤吸纳器，消防水泵出水总管上应安装泄压阀或持压阀。</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13、公共卫生间的洗手盆龙头采用扳手式或抬启式龙头。</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14、公共卫生间的大便器宜用脚踏式冲洗阀（冲洗阀应有空气隔断装置），定量冲洗；小便器采用感应冲洗阀，每次冲洗水量不大于3 升；大便器水箱容积不大于6L。</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15、给水水嘴应采用陶瓷芯等密封性能好的、能限制出流的节水水嘴。</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16、室内、外管道应绘制管线综合图。</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17、室外场地、屋面的暴雨重现期宜按5年，地下车库坡道出入口、下沉式广场等暴雨重现期宜按50年。建筑屋面雨水排水工程应设置溢流口，重力流屋面雨水排水工程与溢流设施的总排水能力不小于50 年重现期的雨水量。</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18、生活水池可采用不锈钢水箱、并应有卫生部门的检测报告及许可证。</w:t>
      </w:r>
    </w:p>
    <w:p>
      <w:pPr>
        <w:widowControl/>
        <w:tabs>
          <w:tab w:val="right" w:leader="dot" w:pos="8296"/>
        </w:tabs>
        <w:spacing w:line="360" w:lineRule="auto"/>
        <w:ind w:firstLine="572" w:firstLineChars="200"/>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19、与现有校区的衔接，在有条件的情况下对现有校区给排水系统存在的问题进行改造。</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5.3.6 电气工程（含变配电）设计要求</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强电系统设计应满足运营基本要求，包含本项目高低压变配电的所有设计，具体包含：建筑高低压变配电系统、动力照明系统、消防等，室外照明（含道路照明）及与供电部门提供的区域高压供电接驳和路由设计、临电接驳和路由设计（含临时、永久供电报装、路由情况摸查及变配电工程施工图通过供电局审查）等。</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2、认真贯彻执行国家和行业规范，根据本工程用电特点，因地制宜地搞好服务区配电系统的规划，确保服务区供配电网架安全可靠、经济合理。</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3、以市电网电力为主要能源，供电电力负荷宜为一级，应附设备用电源和应急照明器材。</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4、规划用地红线外的供电工程须结合相关规范及相关主管部门的要求进行设计,以满足本项目的使用要求。</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5、变配电所选址按照接近负荷中心、允许供电半径、进出线方便的原则进行布置，降低电能损耗，节约有色金属，减少电压损失，提高供电质量。</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6、负荷预测采用单位建筑面积负荷指标法，定性、定量地预测出合理的用电负荷。</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7、消防系统（结合需要安排水喷淋系统与非水喷淋灭火系统）。</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8、机房工程（须按照业使用主需求及专业相关规范和行业标准进行设计，机电、消防、装修配合设计）。</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9、中心内设置设备监控系统，对其内部的动力、电力、空调、照明、给排水、电梯、停车库等机电设备进行监视、控制、协调、运行管理。</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10、室外室内照明采用节能灯。</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11、电气照明分正常照明和事故照明。</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A.在建筑物内事故照明和正常照明同时使用，照明电源自动切换。在楼梯间出入口、疏散通道设疏散与诱导照明。</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照明应根据各建筑物的设施和用途，按照设计规范而定。走道、厕所等公共位置的照明灯具采用节能光源；门诊室等采用荧光灯；设备用房采用白炽灯或荧光灯；对有特殊照明要求的地方，可采用局部照明。选择光源和灯具，要注意考虑实用、经济、美观、节能、易维修保养等方面因素。</w:t>
      </w:r>
    </w:p>
    <w:p>
      <w:pPr>
        <w:widowControl/>
        <w:tabs>
          <w:tab w:val="right" w:leader="dot" w:pos="8296"/>
        </w:tabs>
        <w:spacing w:line="360" w:lineRule="auto"/>
        <w:ind w:firstLine="572" w:firstLineChars="200"/>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szCs w:val="28"/>
        </w:rPr>
        <w:t>12、与现有校区的衔接。</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5.3.7 建筑智能化专业</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1、广播系统</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2、计算机网络系统</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3、火灾自动报警及消防联动控制系统</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4、闭路电视监控系统</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5、有线电视系统</w:t>
      </w:r>
    </w:p>
    <w:p>
      <w:pPr>
        <w:spacing w:line="360" w:lineRule="auto"/>
        <w:ind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6、电话通讯系统</w:t>
      </w:r>
    </w:p>
    <w:p>
      <w:pPr>
        <w:widowControl/>
        <w:tabs>
          <w:tab w:val="right" w:leader="dot" w:pos="8296"/>
        </w:tabs>
        <w:spacing w:line="360" w:lineRule="auto"/>
        <w:ind w:firstLine="572" w:firstLineChars="200"/>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szCs w:val="28"/>
        </w:rPr>
        <w:t>7、与现有校区的衔接</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5.3.8 空调与暖通专业设计要求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1、通风、空调、防排烟系统按相关规范要求设置，结合绿色建筑要求，充分利用自然通风，并充分考虑平时利用，以求得到最佳设计方案。</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2、地下汽车库及设备用房应设置机械送、排风系统，公共卫生间及电梯机房应设置机械排风系统。</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3、防控制中心、电梯机房、值班室等应考虑设置空调。</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4、应保持空调室外机的通风顺畅，空调冷凝水应集中排放。空调室外机搁板的位置应考虑尺寸合适和安装方便。</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5.3.9 室外工程设计要求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1、设计范围内园林景观设计（含绿化、广场、道路、停车场、园林小品、围墙、屋顶花园等）、标识系统、室外照明（泛光照明、景观照明）、市政管线综合等。</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2、建筑物与周边环境要协调统一,充分协调好与周边环境的位置关系使建筑物合理地融入景观环境中，通过绿化环境营造出大气和庄重的效果。</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3、必须保证内部交通流线顺畅，与外部交通流线连接自然。路缘石采用石材，人行道铺设人行道砖。</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室外广场石与侧平石均采用石材。广场石要求大方、整体性强，不宜采用拼花形式；若采用非石材或采用拼花形式，应专题报建设单位同意。石材铺装厚度：车行的采用10cm，人行的采用5cm。室外铺装详细方案图应单独报建设单位确认。</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5、室外苗木采用岭南植物，并应避免掉皮等影响景观的现象。</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5.3.10 垂直交通系统设计要求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垂直交通主要包括电梯和楼梯来解决。</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根据各座楼房的层高、层数和建筑面积、功能、人流状况设置电梯。</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电梯的型号和厢门材料、结构、上升速度、设置数量，均应在规划设计阶段配合建筑类型和装饰标准考虑。</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5.3.11 建筑防火设计要求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消防系统设计应满足国家现行消防设计规范的要求，包括以下内容：室内外消火栓系统、自动喷水灭火系统、气体灭火系统、建筑灭火器配置等；消防水池及消防泵房应设置在地下室内。</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1、室内外消火栓系统：</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室内外消火栓系统应严格按照现行《建筑设计防火规范》、《消防给水及消火栓系统技术规范》进行设计。</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当市政管网条件无法满足规范要求时，室外消防用水量应贮存在消防水池内，并应按照规范要求设置吸水井供消防车取水用。</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建筑内每层均应设置室内消火栓系统，室内消火栓箱体宜采用暗装形式，条件许可的情况下，可考虑一体式消防箱，用以放置建筑灭火器。</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2、自动喷水灭火系统</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建筑内除规范规定不宜用水扑灭的部位外，所有公共场所均设置自动喷淋。</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3、地下室发电机房、变配电房、主要信息机房等不宜用水灭火的房间应设置气体灭火系统。</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4、建筑灭火器系统：应根据不同功能性质确定危险等级进行建筑灭火器系统设计，并根据规范于室内各区域明显且易于取用的地点设置手提式磷酸铵盐干粉灭火器。</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5.3.12 地下室防渗措施</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地下室建设过程中，混凝土工程经常会出现裂缝，导致工程渗水，影响了工程的美观和工程的持久性。为了控制地下室混凝土工程的质量，防止工程出现裂缝和渗漏，必须在设计施工及养护时采取防渗措施。</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设计中应充分考虑混凝土构件的收缩变形，构造钢筋的配置和作用力对构件施加的预应力等影响。施工及养护阶段防渗措施：控制原材料质量，减少混凝土的收缩；对地下室底板、墙板混凝土进行温度监控，掌握混凝土内外的温差变化情况，及时采取措施进行温差控制；完善施工工艺，做好养护工作，防止混凝土结构开裂。</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5.3.13 人防工程</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防空地下室的位置、规模、战时及平时的用途，应根据城市的人防工程规划以及地面建筑规模、地下与地上综合考虑，统筹安排。</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5.3.14 绿色建筑设计要求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考虑到本项目的重要性和重大意义，在节能环保方面积极相应国家要求，本项目绿色建筑设计按照按二星标准为起点进行设计，需满足《绿色建筑评价标准》GB/T50378-2019规定的控制项，</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二星级绿色建筑均应满足本标准全部控制项的要求，且每类指标的评分项得分不应小于其评分项满分值的30%;绿色建筑均应进行全装修，全装修工程质量、选用材料及产品质量应符合国家现行有关标准的规定；绿色建筑总得分应达到70分。另外，设计单位必须按照广州市绿色建筑和建筑节能管理规定对本项目实行绿色二星标准的可能性组织专项论证。节能、绿色建筑咨询和评估工作以及绿色建筑设计费用包含在设计费中。</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5.3.15 建筑工业化设计要求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根据</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"http://www.jianbiaoku.com/webarbs/book/76028/3235109.shtml" \t "_self"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sz w:val="28"/>
          <w:szCs w:val="28"/>
        </w:rPr>
        <w:t>装配式建筑评价标准 》（GB/T51129-2017</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rPr>
        <w:t>装配率主要由主体结构、围护墙体和内隔墙、装修和设备管线三部分组成。</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szCs w:val="28"/>
        </w:rPr>
        <w:t>设计阶段应根据本项目实际情况综合考虑，统筹安排预制部品部位的应用比例，满足《广州市住房和城乡建设局广州市规划和自然资源局关于优化装配式建筑实施范围的通知》（穗建技〔2020〕125号）要求。</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5.3.16 BIM技术设计要求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本项目BIM技术主要应用于建筑性能分析、疏散模拟分析、建筑内流线模拟、BIM图纸会审、管线综合优化、施工场地布置、机电二次深化、样板及施工方案模拟、搭建BIM5D施工管理平台等。</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通过BIM技术应用，使项目更加合理化和可视化。</w:t>
      </w:r>
    </w:p>
    <w:p>
      <w:pPr>
        <w:keepNext/>
        <w:keepLines/>
        <w:spacing w:line="360" w:lineRule="auto"/>
        <w:jc w:val="left"/>
        <w:outlineLvl w:val="1"/>
        <w:rPr>
          <w:rFonts w:hint="eastAsia" w:ascii="仿宋_GB2312" w:hAnsi="仿宋_GB2312" w:eastAsia="仿宋_GB2312" w:cs="仿宋_GB2312"/>
          <w:b/>
          <w:color w:val="auto"/>
          <w:sz w:val="28"/>
          <w:szCs w:val="28"/>
        </w:rPr>
      </w:pPr>
      <w:bookmarkStart w:id="10" w:name="_Toc82764980"/>
      <w:r>
        <w:rPr>
          <w:rFonts w:hint="eastAsia" w:ascii="仿宋_GB2312" w:hAnsi="仿宋_GB2312" w:eastAsia="仿宋_GB2312" w:cs="仿宋_GB2312"/>
          <w:b/>
          <w:color w:val="auto"/>
          <w:sz w:val="28"/>
          <w:szCs w:val="28"/>
        </w:rPr>
        <w:t>5.4 对各阶段设计文件设计深度的要求</w:t>
      </w:r>
      <w:bookmarkEnd w:id="10"/>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5.4.1 设计文件的设计深度</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应符合中华人民共和国建设部颁发的《建筑工程设计文件编制深度的规定》（最新版）以及建设管理单位编制的项目设计文件深度规定中对各阶段、各专业设计文件编制深度的要求。</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5.4.2 方案设计</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1、方案深化设计文件应包括设计总说明书和各专业的设计说明书、各专业设计图纸。设计单位应在建设管理单位提供的规划成果基础上，按相关报建批文、专家意见和</w:t>
      </w:r>
      <w:r>
        <w:rPr>
          <w:rFonts w:hint="eastAsia" w:ascii="仿宋_GB2312" w:hAnsi="仿宋_GB2312" w:eastAsia="仿宋_GB2312" w:cs="仿宋_GB2312"/>
          <w:snapToGrid w:val="0"/>
          <w:color w:val="auto"/>
          <w:kern w:val="0"/>
          <w:sz w:val="28"/>
        </w:rPr>
        <w:t>建设管理单位</w:t>
      </w:r>
      <w:r>
        <w:rPr>
          <w:rFonts w:hint="eastAsia" w:ascii="仿宋_GB2312" w:hAnsi="仿宋_GB2312" w:eastAsia="仿宋_GB2312" w:cs="仿宋_GB2312"/>
          <w:color w:val="auto"/>
          <w:sz w:val="28"/>
        </w:rPr>
        <w:t>要求进行完善。应达到和满足进行初步设计的要求。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2、方案设计应进行两个以上方案技术经济比较。</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3、设计单位应根据实施方案提交投资估算编制说明及投资估算表。</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4、结构体系应进行初步的计算，保证结构方案是可行的。</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5、设计单位对各专业采用的新技术应作详细的介绍，以便进行评审和据以进行下一步的设计。</w:t>
      </w:r>
    </w:p>
    <w:p>
      <w:pPr>
        <w:tabs>
          <w:tab w:val="right" w:leader="dot" w:pos="9638"/>
        </w:tabs>
        <w:spacing w:line="360" w:lineRule="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5.4.3 初步设计</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1、初步设计文件应包括设计总说明书和各专业的设计说明书、各专业设计图纸、主要设备和材料表、工程量清单及工程概算书。初步设计文件均以各工程子项为编制单位。</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2、初步设计阶段进行两个以上方案技术经济比较，使设计具备技术先进性、可行性和经济合理性。满足以下要求：</w:t>
      </w:r>
    </w:p>
    <w:p>
      <w:pPr>
        <w:spacing w:line="360" w:lineRule="auto"/>
        <w:ind w:firstLine="572" w:firstLineChars="200"/>
        <w:rPr>
          <w:rFonts w:hint="eastAsia" w:ascii="仿宋_GB2312" w:hAnsi="仿宋_GB2312" w:eastAsia="仿宋_GB2312" w:cs="仿宋_GB2312"/>
          <w:snapToGrid w:val="0"/>
          <w:color w:val="auto"/>
          <w:kern w:val="0"/>
          <w:sz w:val="28"/>
        </w:rPr>
      </w:pPr>
      <w:r>
        <w:rPr>
          <w:rFonts w:hint="eastAsia" w:ascii="仿宋_GB2312" w:hAnsi="仿宋_GB2312" w:eastAsia="仿宋_GB2312" w:cs="仿宋_GB2312"/>
          <w:snapToGrid w:val="0"/>
          <w:color w:val="auto"/>
          <w:kern w:val="0"/>
          <w:sz w:val="28"/>
        </w:rPr>
        <w:t>A.应符合由建设管理单位提供的设计竞赛方案和实施性方案；</w:t>
      </w:r>
    </w:p>
    <w:p>
      <w:pPr>
        <w:spacing w:line="360" w:lineRule="auto"/>
        <w:ind w:firstLine="572" w:firstLineChars="200"/>
        <w:rPr>
          <w:rFonts w:hint="eastAsia" w:ascii="仿宋_GB2312" w:hAnsi="仿宋_GB2312" w:eastAsia="仿宋_GB2312" w:cs="仿宋_GB2312"/>
          <w:snapToGrid w:val="0"/>
          <w:color w:val="auto"/>
          <w:kern w:val="0"/>
          <w:sz w:val="28"/>
        </w:rPr>
      </w:pPr>
      <w:r>
        <w:rPr>
          <w:rFonts w:hint="eastAsia" w:ascii="仿宋_GB2312" w:hAnsi="仿宋_GB2312" w:eastAsia="仿宋_GB2312" w:cs="仿宋_GB2312"/>
          <w:snapToGrid w:val="0"/>
          <w:color w:val="auto"/>
          <w:kern w:val="0"/>
          <w:sz w:val="28"/>
        </w:rPr>
        <w:t>B.能据以准备各主要设备、材料及饰面材料（送板）；</w:t>
      </w:r>
    </w:p>
    <w:p>
      <w:pPr>
        <w:spacing w:line="360" w:lineRule="auto"/>
        <w:ind w:firstLine="572" w:firstLineChars="200"/>
        <w:rPr>
          <w:rFonts w:hint="eastAsia" w:ascii="仿宋_GB2312" w:hAnsi="仿宋_GB2312" w:eastAsia="仿宋_GB2312" w:cs="仿宋_GB2312"/>
          <w:snapToGrid w:val="0"/>
          <w:color w:val="auto"/>
          <w:kern w:val="0"/>
          <w:sz w:val="28"/>
        </w:rPr>
      </w:pPr>
      <w:r>
        <w:rPr>
          <w:rFonts w:hint="eastAsia" w:ascii="仿宋_GB2312" w:hAnsi="仿宋_GB2312" w:eastAsia="仿宋_GB2312" w:cs="仿宋_GB2312"/>
          <w:snapToGrid w:val="0"/>
          <w:color w:val="auto"/>
          <w:kern w:val="0"/>
          <w:sz w:val="28"/>
        </w:rPr>
        <w:t>C.能据以编制、审核该工程的投资概算；</w:t>
      </w:r>
    </w:p>
    <w:p>
      <w:pPr>
        <w:spacing w:line="360" w:lineRule="auto"/>
        <w:ind w:firstLine="572" w:firstLineChars="200"/>
        <w:rPr>
          <w:rFonts w:hint="eastAsia" w:ascii="仿宋_GB2312" w:hAnsi="仿宋_GB2312" w:eastAsia="仿宋_GB2312" w:cs="仿宋_GB2312"/>
          <w:snapToGrid w:val="0"/>
          <w:color w:val="auto"/>
          <w:kern w:val="0"/>
          <w:sz w:val="28"/>
        </w:rPr>
      </w:pPr>
      <w:r>
        <w:rPr>
          <w:rFonts w:hint="eastAsia" w:ascii="仿宋_GB2312" w:hAnsi="仿宋_GB2312" w:eastAsia="仿宋_GB2312" w:cs="仿宋_GB2312"/>
          <w:snapToGrid w:val="0"/>
          <w:color w:val="auto"/>
          <w:kern w:val="0"/>
          <w:sz w:val="28"/>
        </w:rPr>
        <w:t>D.能据以进行施工准备；</w:t>
      </w:r>
    </w:p>
    <w:p>
      <w:pPr>
        <w:spacing w:line="360" w:lineRule="auto"/>
        <w:ind w:firstLine="572" w:firstLineChars="200"/>
        <w:rPr>
          <w:rFonts w:hint="eastAsia" w:ascii="仿宋_GB2312" w:hAnsi="仿宋_GB2312" w:eastAsia="仿宋_GB2312" w:cs="仿宋_GB2312"/>
          <w:snapToGrid w:val="0"/>
          <w:color w:val="auto"/>
          <w:kern w:val="0"/>
          <w:sz w:val="28"/>
        </w:rPr>
      </w:pPr>
      <w:r>
        <w:rPr>
          <w:rFonts w:hint="eastAsia" w:ascii="仿宋_GB2312" w:hAnsi="仿宋_GB2312" w:eastAsia="仿宋_GB2312" w:cs="仿宋_GB2312"/>
          <w:snapToGrid w:val="0"/>
          <w:color w:val="auto"/>
          <w:kern w:val="0"/>
          <w:sz w:val="28"/>
        </w:rPr>
        <w:t>E.能作为各专业施工图设计的依据。</w:t>
      </w:r>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5.4.4 施工图设计</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1、施工图设计应根据广州市人民政府有关主管部门批准的初步设计进行编制，内容应包括各专业的说明书、图纸等。施工图设计文件均以各工程子项为编制单位。</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2、施工图设计文件的深度要满足以下要求：</w:t>
      </w:r>
    </w:p>
    <w:p>
      <w:pPr>
        <w:spacing w:line="360" w:lineRule="auto"/>
        <w:ind w:firstLine="572" w:firstLineChars="200"/>
        <w:rPr>
          <w:rFonts w:hint="eastAsia" w:ascii="仿宋_GB2312" w:hAnsi="仿宋_GB2312" w:eastAsia="仿宋_GB2312" w:cs="仿宋_GB2312"/>
          <w:snapToGrid w:val="0"/>
          <w:color w:val="auto"/>
          <w:kern w:val="0"/>
          <w:sz w:val="28"/>
        </w:rPr>
      </w:pPr>
      <w:r>
        <w:rPr>
          <w:rFonts w:hint="eastAsia" w:ascii="仿宋_GB2312" w:hAnsi="仿宋_GB2312" w:eastAsia="仿宋_GB2312" w:cs="仿宋_GB2312"/>
          <w:snapToGrid w:val="0"/>
          <w:color w:val="auto"/>
          <w:kern w:val="0"/>
          <w:sz w:val="28"/>
        </w:rPr>
        <w:t>A.能据以编制施工图预算；</w:t>
      </w:r>
    </w:p>
    <w:p>
      <w:pPr>
        <w:spacing w:line="360" w:lineRule="auto"/>
        <w:ind w:firstLine="572" w:firstLineChars="200"/>
        <w:rPr>
          <w:rFonts w:hint="eastAsia" w:ascii="仿宋_GB2312" w:hAnsi="仿宋_GB2312" w:eastAsia="仿宋_GB2312" w:cs="仿宋_GB2312"/>
          <w:snapToGrid w:val="0"/>
          <w:color w:val="auto"/>
          <w:kern w:val="0"/>
          <w:sz w:val="28"/>
        </w:rPr>
      </w:pPr>
      <w:r>
        <w:rPr>
          <w:rFonts w:hint="eastAsia" w:ascii="仿宋_GB2312" w:hAnsi="仿宋_GB2312" w:eastAsia="仿宋_GB2312" w:cs="仿宋_GB2312"/>
          <w:snapToGrid w:val="0"/>
          <w:color w:val="auto"/>
          <w:kern w:val="0"/>
          <w:sz w:val="28"/>
        </w:rPr>
        <w:t>B.能据以编制招标文件；</w:t>
      </w:r>
    </w:p>
    <w:p>
      <w:pPr>
        <w:spacing w:line="360" w:lineRule="auto"/>
        <w:ind w:firstLine="572" w:firstLineChars="200"/>
        <w:rPr>
          <w:rFonts w:hint="eastAsia" w:ascii="仿宋_GB2312" w:hAnsi="仿宋_GB2312" w:eastAsia="仿宋_GB2312" w:cs="仿宋_GB2312"/>
          <w:snapToGrid w:val="0"/>
          <w:color w:val="auto"/>
          <w:kern w:val="0"/>
          <w:sz w:val="28"/>
        </w:rPr>
      </w:pPr>
      <w:r>
        <w:rPr>
          <w:rFonts w:hint="eastAsia" w:ascii="仿宋_GB2312" w:hAnsi="仿宋_GB2312" w:eastAsia="仿宋_GB2312" w:cs="仿宋_GB2312"/>
          <w:snapToGrid w:val="0"/>
          <w:color w:val="auto"/>
          <w:kern w:val="0"/>
          <w:sz w:val="28"/>
        </w:rPr>
        <w:t>C.能据以安排材料、设备订货和非标准设备的制作；</w:t>
      </w:r>
    </w:p>
    <w:p>
      <w:pPr>
        <w:spacing w:line="360" w:lineRule="auto"/>
        <w:ind w:firstLine="572" w:firstLineChars="200"/>
        <w:rPr>
          <w:rFonts w:hint="eastAsia" w:ascii="仿宋_GB2312" w:hAnsi="仿宋_GB2312" w:eastAsia="仿宋_GB2312" w:cs="仿宋_GB2312"/>
          <w:snapToGrid w:val="0"/>
          <w:color w:val="auto"/>
          <w:kern w:val="0"/>
          <w:sz w:val="28"/>
        </w:rPr>
      </w:pPr>
      <w:r>
        <w:rPr>
          <w:rFonts w:hint="eastAsia" w:ascii="仿宋_GB2312" w:hAnsi="仿宋_GB2312" w:eastAsia="仿宋_GB2312" w:cs="仿宋_GB2312"/>
          <w:snapToGrid w:val="0"/>
          <w:color w:val="auto"/>
          <w:kern w:val="0"/>
          <w:sz w:val="28"/>
        </w:rPr>
        <w:t>D.能据以进行施工和安装；</w:t>
      </w:r>
    </w:p>
    <w:p>
      <w:pPr>
        <w:spacing w:line="360" w:lineRule="auto"/>
        <w:ind w:firstLine="572" w:firstLineChars="200"/>
        <w:rPr>
          <w:rFonts w:hint="eastAsia" w:ascii="仿宋_GB2312" w:hAnsi="仿宋_GB2312" w:eastAsia="仿宋_GB2312" w:cs="仿宋_GB2312"/>
          <w:snapToGrid w:val="0"/>
          <w:color w:val="auto"/>
          <w:kern w:val="0"/>
          <w:sz w:val="28"/>
        </w:rPr>
      </w:pPr>
      <w:r>
        <w:rPr>
          <w:rFonts w:hint="eastAsia" w:ascii="仿宋_GB2312" w:hAnsi="仿宋_GB2312" w:eastAsia="仿宋_GB2312" w:cs="仿宋_GB2312"/>
          <w:snapToGrid w:val="0"/>
          <w:color w:val="auto"/>
          <w:kern w:val="0"/>
          <w:sz w:val="28"/>
        </w:rPr>
        <w:t>E.能据以进行工程竣工验收。</w:t>
      </w:r>
    </w:p>
    <w:p>
      <w:pPr>
        <w:keepNext/>
        <w:keepLines/>
        <w:spacing w:line="360" w:lineRule="auto"/>
        <w:jc w:val="left"/>
        <w:outlineLvl w:val="1"/>
        <w:rPr>
          <w:rFonts w:hint="eastAsia" w:ascii="仿宋_GB2312" w:hAnsi="仿宋_GB2312" w:eastAsia="仿宋_GB2312" w:cs="仿宋_GB2312"/>
          <w:b/>
          <w:color w:val="auto"/>
          <w:sz w:val="28"/>
          <w:szCs w:val="28"/>
        </w:rPr>
      </w:pPr>
      <w:bookmarkStart w:id="11" w:name="_Toc82764981"/>
      <w:r>
        <w:rPr>
          <w:rFonts w:hint="eastAsia" w:ascii="仿宋_GB2312" w:hAnsi="仿宋_GB2312" w:eastAsia="仿宋_GB2312" w:cs="仿宋_GB2312"/>
          <w:b/>
          <w:color w:val="auto"/>
          <w:sz w:val="28"/>
          <w:szCs w:val="28"/>
        </w:rPr>
        <w:t>5.5 对设计质量的要求</w:t>
      </w:r>
      <w:bookmarkEnd w:id="11"/>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1、设计应体现本项目的建设意图，满足本项目的功能需求，在控制投资的同时，做到美观、适用、安全、经济，并具备良好的环保特性，取得良好的社会效益。</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2、设计范围和内容必须符合本设计任务书的规定。</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3、设计单位保证每次按合同规定的期限交付的设计文件是完整的、正确的、清晰的。</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A.“完整”是指每次交付的设计文件是合同及附件中规定的全部设计文件。</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B.“正确”是指每次交付的设计文件均符合本章1.1条关于法律、法规、规范、标准的规定；本章1.2条关于各阶段设计文件内容与设计深度的规定；同时保证设计输入的基础资料完整、正确，设计单位法、计算方法与结果、技术参数的选用正确，构造合理，图面表达清楚、文字叙述准确，各专业设计协调统一。</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C.“清晰”是指每次交付的设计文件中的图样、线条、术语、符号、尺寸标准、文字说明等清楚准确。</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4、设计单位应根据上级主管部门及建设管理单位对设计文件的审核意见，在原定设计范围内对设计进行必要的修改。</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5、当设计单位提交的设计文件，不符合本章3.3条要求时，设计单位应在收到建设管理单位通知5天内，将符合规定的设计文件交付建设管理单位。</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设计文件的计量单位均应采用国际标准计量单位。长度单位：总平面图标注尺寸以米（m）为单位；初步设计、施工图设计图标注尺寸以毫米（mm）为单位，标高以米（m）为单位；面积均以平方米（㎡）为单位；体积均以立方米（m3）为单位。</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7、设计文件中的坐标系统和高程系统：坐标系统采用广州城建坐标系，高程系统采用珠基高程系统。</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8、设计图纸必须依照中华人民共和国有关工程图纸规格的规定以及建设管理单位组织编制的设计文件制图标准绘制，保持同类图纸规格统一。</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9、设计单位应当优先采用标准设计，提高设计质量。同时设计还必须考虑工程的实施条件，采用较为合理的方案，确保工程能够按设计实施。超越目前国内施工单位平均技术水平的设计方案、施工方法，设计单位应提出合理理由和可行的实施方案。</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10、设计单位应当建立健全质量保证制度和责任追究制度。</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设计单位的下列人员按照国家有关规定承担相应的质量责任：</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A.设计单位的法定代表人对本单位编制的设计文件全面负责；</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B.设计单位的项目负责人对其负责项目的设计文件负责；</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C.设计单位的技术负责人、项目审核人、项目审定人对其负责审核、审定的设计文件负责；</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11、为防止设计单位对项目基本情况掌握不全面，导致设计闭门造车，分析不完善，设计成果与现场情况不符的情况发生，要求设计单位在方案设计阶段对现场情况进行详细摸查和评估，并向建设单位提交书面评估报告。报告应就可能影响下一步设计工作的各方面情况进行说明和分析，并提出建议解决办法。</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12、设计单位应加强设计人员的内部管理，特别是确保各专业间进行充分提资、反复校对，避免由于提资和校核不充分导致各专业图纸间存在矛盾的情况发生。</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13、在建设工程施工前，设计单位应在建设部门的组织下向施工单位和监理单位进行技术交底，详细说明建设工程设计中的技术关键点，说明和解释经审查合格的施工图设计文件，提供施工现场技术服务，并按国家规定参加工程验收。当发生工程质量问题时，应配合有关部门调查建设工程质量问题原因，提出相应的技术处理方案。</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14、根据工程进展情况和需要，对一些特殊工程，设计单位应向项目建设管理单位提供施工组织设计的书面建议，编写工程施工技术标准（施工作业指导书），对设计各部分所应满足的规范、标准进行总说明，对各条文进行摘录汇编。若对超规范（标准）之处，应初拟技术标准，以供专家论证后执行。</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15、在施工、监理过程中发现施工图设计文件有错漏的，设计单位应当及时处理，并根据有关要求及时递交经施工图审查单位审查通过的设计变更通知单。</w:t>
      </w:r>
    </w:p>
    <w:p>
      <w:pPr>
        <w:tabs>
          <w:tab w:val="right" w:leader="dot" w:pos="9638"/>
        </w:tabs>
        <w:spacing w:line="360" w:lineRule="auto"/>
        <w:outlineLvl w:val="1"/>
        <w:rPr>
          <w:rFonts w:hint="eastAsia" w:ascii="仿宋_GB2312" w:hAnsi="仿宋_GB2312" w:eastAsia="仿宋_GB2312" w:cs="仿宋_GB2312"/>
          <w:b/>
          <w:color w:val="auto"/>
          <w:sz w:val="28"/>
          <w:szCs w:val="28"/>
        </w:rPr>
      </w:pPr>
      <w:bookmarkStart w:id="12" w:name="_Toc82764982"/>
      <w:r>
        <w:rPr>
          <w:rFonts w:hint="eastAsia" w:ascii="仿宋_GB2312" w:hAnsi="仿宋_GB2312" w:eastAsia="仿宋_GB2312" w:cs="仿宋_GB2312"/>
          <w:b/>
          <w:color w:val="auto"/>
          <w:sz w:val="28"/>
          <w:szCs w:val="28"/>
        </w:rPr>
        <w:t>5.6 对设计与设备、材料选购及施工组织配合方面的要求</w:t>
      </w:r>
      <w:bookmarkEnd w:id="12"/>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1、设计单位应负责编制设备、材料采购的技术文件，内容包括设备、材</w:t>
      </w:r>
      <w:r>
        <w:rPr>
          <w:rFonts w:hint="eastAsia" w:ascii="仿宋_GB2312" w:hAnsi="仿宋_GB2312" w:eastAsia="仿宋_GB2312" w:cs="仿宋_GB2312"/>
          <w:snapToGrid w:val="0"/>
          <w:color w:val="auto"/>
          <w:kern w:val="0"/>
          <w:sz w:val="28"/>
        </w:rPr>
        <w:t>料采</w:t>
      </w:r>
      <w:r>
        <w:rPr>
          <w:rFonts w:hint="eastAsia" w:ascii="仿宋_GB2312" w:hAnsi="仿宋_GB2312" w:eastAsia="仿宋_GB2312" w:cs="仿宋_GB2312"/>
          <w:color w:val="auto"/>
          <w:sz w:val="28"/>
        </w:rPr>
        <w:t>购清单、技术要求、必要的附图、技术参数表、采购说明和采购时间表等，并包含施工要求、安装说明，并对国内规范以外设计文件所涉及的内容提出验收标准。除有特殊要求的建筑材料、专用设备和工艺生产线可推荐三家以上品牌或按照建设管理单位具体要求外，设计单位不得指定材料、构配件、设备的品牌、生产厂、供应商；严禁选用国家明令禁止或者不符合质量标准的材料、构配件、设备。</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2、设计文件对于工艺、技术、材料、设备的选用应该满足施工工期的要求，充分考虑设计的可实施性，重视和吸收施工单位对施工安装提出的意见，并充分考虑中国承建商的施工能力。</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3、设计质量应符合国际通用的ISO—9000质量保证体系所规定的标准及质量要求。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设计所选用的建筑材料及设备（包括各专业采用的材料、设备），在进行性能价格的分析比较后，原则上采用建设单位品牌库中中档以上国内产品。国内没有的建筑材料和设备或国内材料和设备性能无法达到设计要求以及价格高于进口价格时，才采用进口材料和设备。设计中采用的材料和设备均须按中华人民共和国、广东省、广州市有关法律、行政法规和规章的要求，提供明确的技术资料（包括性能指标、规格、型号等方面的资料）。</w:t>
      </w:r>
    </w:p>
    <w:p>
      <w:pPr>
        <w:spacing w:line="360" w:lineRule="auto"/>
        <w:outlineLvl w:val="1"/>
        <w:rPr>
          <w:rFonts w:hint="eastAsia" w:ascii="仿宋_GB2312" w:hAnsi="仿宋_GB2312" w:eastAsia="仿宋_GB2312" w:cs="仿宋_GB2312"/>
          <w:b/>
          <w:color w:val="auto"/>
          <w:sz w:val="28"/>
          <w:szCs w:val="28"/>
        </w:rPr>
      </w:pPr>
      <w:bookmarkStart w:id="13" w:name="_Toc82764983"/>
      <w:r>
        <w:rPr>
          <w:rFonts w:hint="eastAsia" w:ascii="仿宋_GB2312" w:hAnsi="仿宋_GB2312" w:eastAsia="仿宋_GB2312" w:cs="仿宋_GB2312"/>
          <w:b/>
          <w:color w:val="auto"/>
          <w:sz w:val="28"/>
          <w:szCs w:val="28"/>
        </w:rPr>
        <w:t>5.7投资控制</w:t>
      </w:r>
      <w:bookmarkEnd w:id="13"/>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1、限额设计：设计单位在保证设计质量的前提下，应遵循功能适用、标准合理、经济合理的原则开展设计工作，实行限额设计，确保工程概预算不突破批复可研立项总投资的限额目标：</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A.在投资限额目标的基础上结合项目设计内容进一步分解投资，明确投资控制主要指标，在编制设计概、预算时逐步细化落实。</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B.设计单位在限额设计范围内，应充分运用性价比分析、多方案（不少于2个）技术经济比较等手段，对设计方案进行优化。在所有方案比较的过程中，必须进行相应深度的投资估算比较，确保方案的可比性，并提供相应的工程数量表、主要材料表、主要设备清单等。</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C.设计单位有关设计的任何修改、变动或由于修改设计所引起的工艺、技术、材料、设备的变更，须经过设计审查单位、建设管理单位和投资方的审批同意。</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D.在施工图设计以及工程建设过程中因各种原因所发生的设计变更，设计单位应依据项目建设管理单位制定的相关设计变更管理办法，明确设计变更的原因、种类、责任认定、审批权限和费用处理原则，严格控制设计变更，确保工程概、预算不突破限额目标。</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2、设计优化和技术经济分析论证：</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A.设计方案必须进行技术经济分析。通过对设计方案、工艺、设备等进行全面的评价，在满足功能要求的前提下，采用技术经济优化、可以有效控制工程投资的方案。</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B.在保证方案的可实施和可操作性前提下，设计中凡能进行定量分析的设计内容，应通过计算，用数据说明其技术经济的合理性。同时向项目建设管理单位提供各阶段技术经济分析资料，以力求各阶段设计成果能充分体现设计优化的原则。</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C.设计单位必须对技术方案进行多方案比较和优化，比较方案应具有可比性。各个阶段的技术方案比较必须通过技术经济分析，完成单体或单项工程的造价分析文件编制，确保设计深度能够满足对应阶段编制工程造价文件的需要。</w:t>
      </w:r>
    </w:p>
    <w:p>
      <w:pPr>
        <w:spacing w:line="360" w:lineRule="auto"/>
        <w:ind w:firstLine="572" w:firstLineChars="200"/>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u w:val="single"/>
        </w:rPr>
        <w:t>D.为确保设计优化和投资控制，设计单位必须对主要基础形式、主体结构选型、建筑装修方案、景观园林方案、大宗建材（单项总投资额100万元以上）使用、主要设备（单项投资额10万元以上或总投资额50万元以上）选型等对建成使用和建设投资有重大影响的因素进行经济技术多方案比选和性价比分析，并提交正式的书面报告。</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E.设计单位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概预算：设计单位必须在方案设计审查、初步设计审查和施工图审查时提交相应深度的投资估算、概算和预算（施工图预算由建设单位另行委托），对投资限额目标作进一步的细化，并按设计深度提供相应的主要材料工程数量表、设备清单、数量及询价资料，概算计算书、编制说明书。</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A.设计概、预算的起算指标分析应提供依据，起算数据应经有关部门或人员确认，确认后不得随意修改。没有定额的指标必须进行指标分析，针对本办工程项目的特点合理确定，杜绝机械性地套用广州其他类似工程指标的做法。</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B.设计单位应对概、各阶段方案比选、技术选型比选的投资分析、施工阶段的设计变更造价变化分析等的预算（不包括施工图预算）的准确性负责，认真分析可能影响造价的各种因素（如自然条件、生产工艺和施工条件等），准确选用定额、费用和价格等各项编制依据，使概、预算能够完整地反映设计内容，合理地反映施工条件，准确地确定工程造价。</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C.设计概、预算应结合工程招投标的需要编制，单体、单项工程，分部、分项工程的划分原则必须统一，编码必须一致，便于投资分析和验工计价时的检索。编制单元及章节划分应符合投资控制的需要，方便建设单位根据工程招投标的标段灵活组合。</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D.设计单位提交的初步设计概算、施工图预算文件必须经过项目建设单位相关部门的评审，设计单位按项目建设管理单位评审意见修订后方可送财政部门审批。</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E.</w:t>
      </w:r>
      <w:r>
        <w:rPr>
          <w:rFonts w:hint="eastAsia" w:ascii="仿宋_GB2312" w:hAnsi="仿宋_GB2312" w:eastAsia="仿宋_GB2312" w:cs="仿宋_GB2312"/>
          <w:color w:val="auto"/>
          <w:sz w:val="28"/>
        </w:rPr>
        <w:t>建设单位</w:t>
      </w:r>
      <w:r>
        <w:rPr>
          <w:rFonts w:hint="eastAsia" w:ascii="仿宋_GB2312" w:hAnsi="仿宋_GB2312" w:eastAsia="仿宋_GB2312" w:cs="仿宋_GB2312"/>
          <w:color w:val="auto"/>
          <w:sz w:val="28"/>
        </w:rPr>
        <w:t>聘请有资质的审查单位审查设计单位造价文件的客观性、准确性。如果工程概算、预算超出限定的工程造价，设计单位必须对初步设计及施工图进行修改，并承诺该修改不改变有关设计和规划的原则、内容与要求，不改变原方案设计的构思，不降低使用功能与设计质量标准。</w:t>
      </w:r>
      <w:r>
        <w:rPr>
          <w:rFonts w:hint="eastAsia" w:ascii="仿宋_GB2312" w:hAnsi="仿宋_GB2312" w:eastAsia="仿宋_GB2312" w:cs="仿宋_GB2312"/>
          <w:color w:val="auto"/>
          <w:sz w:val="28"/>
        </w:rPr>
        <w:t>建设单位</w:t>
      </w:r>
      <w:r>
        <w:rPr>
          <w:rFonts w:hint="eastAsia" w:ascii="仿宋_GB2312" w:hAnsi="仿宋_GB2312" w:eastAsia="仿宋_GB2312" w:cs="仿宋_GB2312"/>
          <w:color w:val="auto"/>
          <w:sz w:val="28"/>
        </w:rPr>
        <w:t>对此修改不支付附加设计费用。</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F.设计单位须严格按照设计图纸及相关经济技术指标编制项目估算、概算及其他预算（</w:t>
      </w:r>
      <w:r>
        <w:rPr>
          <w:rFonts w:hint="eastAsia" w:ascii="仿宋_GB2312" w:hAnsi="仿宋_GB2312" w:eastAsia="仿宋_GB2312" w:cs="仿宋_GB2312"/>
          <w:color w:val="auto"/>
          <w:sz w:val="28"/>
          <w:u w:val="single"/>
        </w:rPr>
        <w:t>施工图预算除外，由建设单位另行委托</w:t>
      </w:r>
      <w:r>
        <w:rPr>
          <w:rFonts w:hint="eastAsia" w:ascii="仿宋_GB2312" w:hAnsi="仿宋_GB2312" w:eastAsia="仿宋_GB2312" w:cs="仿宋_GB2312"/>
          <w:color w:val="auto"/>
          <w:sz w:val="28"/>
        </w:rPr>
        <w:t>），若设计单位提交的估算、概算或其他预算（</w:t>
      </w:r>
      <w:r>
        <w:rPr>
          <w:rFonts w:hint="eastAsia" w:ascii="仿宋_GB2312" w:hAnsi="仿宋_GB2312" w:eastAsia="仿宋_GB2312" w:cs="仿宋_GB2312"/>
          <w:color w:val="auto"/>
          <w:sz w:val="28"/>
          <w:u w:val="single"/>
        </w:rPr>
        <w:t>施工图预算除外，由建设单位另行委托</w:t>
      </w:r>
      <w:r>
        <w:rPr>
          <w:rFonts w:hint="eastAsia" w:ascii="仿宋_GB2312" w:hAnsi="仿宋_GB2312" w:eastAsia="仿宋_GB2312" w:cs="仿宋_GB2312"/>
          <w:color w:val="auto"/>
          <w:sz w:val="28"/>
        </w:rPr>
        <w:t>）深度不够、不能满足相关投资控制要求，则须委托</w:t>
      </w:r>
      <w:r>
        <w:rPr>
          <w:rFonts w:hint="eastAsia" w:ascii="仿宋_GB2312" w:hAnsi="仿宋_GB2312" w:eastAsia="仿宋_GB2312" w:cs="仿宋_GB2312"/>
          <w:color w:val="auto"/>
          <w:sz w:val="28"/>
        </w:rPr>
        <w:t>建设单位</w:t>
      </w:r>
      <w:r>
        <w:rPr>
          <w:rFonts w:hint="eastAsia" w:ascii="仿宋_GB2312" w:hAnsi="仿宋_GB2312" w:eastAsia="仿宋_GB2312" w:cs="仿宋_GB2312"/>
          <w:color w:val="auto"/>
          <w:sz w:val="28"/>
        </w:rPr>
        <w:t>认可的第三方造价咨询单位编制，否则，</w:t>
      </w:r>
      <w:r>
        <w:rPr>
          <w:rFonts w:hint="eastAsia" w:ascii="仿宋_GB2312" w:hAnsi="仿宋_GB2312" w:eastAsia="仿宋_GB2312" w:cs="仿宋_GB2312"/>
          <w:color w:val="auto"/>
          <w:sz w:val="28"/>
        </w:rPr>
        <w:t>建设单位</w:t>
      </w:r>
      <w:r>
        <w:rPr>
          <w:rFonts w:hint="eastAsia" w:ascii="仿宋_GB2312" w:hAnsi="仿宋_GB2312" w:eastAsia="仿宋_GB2312" w:cs="仿宋_GB2312"/>
          <w:color w:val="auto"/>
          <w:sz w:val="28"/>
        </w:rPr>
        <w:t>不予支付相关估算、概算或预算编制费用。</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4、在项目实施阶段，若出现大幅增加工程造价重大设计变更或新增工程实施内容，导致工程造价超出批复概算，设计单位须配合</w:t>
      </w:r>
      <w:r>
        <w:rPr>
          <w:rFonts w:hint="eastAsia" w:ascii="仿宋_GB2312" w:hAnsi="仿宋_GB2312" w:eastAsia="仿宋_GB2312" w:cs="仿宋_GB2312"/>
          <w:color w:val="auto"/>
          <w:sz w:val="28"/>
        </w:rPr>
        <w:t>建设单位</w:t>
      </w:r>
      <w:r>
        <w:rPr>
          <w:rFonts w:hint="eastAsia" w:ascii="仿宋_GB2312" w:hAnsi="仿宋_GB2312" w:eastAsia="仿宋_GB2312" w:cs="仿宋_GB2312"/>
          <w:color w:val="auto"/>
          <w:sz w:val="28"/>
        </w:rPr>
        <w:t>及时申报概算调整。</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5、设计单位应当严格执行工程立项及可行性研究批准的估算，不得擅自增加工程量和工程造价提高设计费。</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6、设计单位应当按照合同约定进行设计。未按合同约定设计而项目建设管理单位要求纠正的，设计单位应当及时修改，不得另行收取费用。</w:t>
      </w:r>
    </w:p>
    <w:p>
      <w:pPr>
        <w:spacing w:line="360" w:lineRule="auto"/>
        <w:outlineLvl w:val="1"/>
        <w:rPr>
          <w:rFonts w:hint="eastAsia" w:ascii="仿宋_GB2312" w:hAnsi="仿宋_GB2312" w:eastAsia="仿宋_GB2312" w:cs="仿宋_GB2312"/>
          <w:b/>
          <w:color w:val="auto"/>
          <w:sz w:val="28"/>
          <w:szCs w:val="28"/>
        </w:rPr>
      </w:pPr>
      <w:bookmarkStart w:id="14" w:name="_Toc82764984"/>
      <w:r>
        <w:rPr>
          <w:rFonts w:hint="eastAsia" w:ascii="仿宋_GB2312" w:hAnsi="仿宋_GB2312" w:eastAsia="仿宋_GB2312" w:cs="仿宋_GB2312"/>
          <w:b/>
          <w:color w:val="auto"/>
          <w:sz w:val="28"/>
          <w:szCs w:val="28"/>
        </w:rPr>
        <w:t>5.8关于设计变更</w:t>
      </w:r>
      <w:bookmarkEnd w:id="14"/>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1、由于设计单位设计错误、对设计基础资料选用不当、专业间接口出现矛盾等情况造成的设计更改，设计单位应根据建设单位规定的时间提交设计变更。</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2、遇到国家设计规范发生修订时，乙方依照修订后的规范进行修改，</w:t>
      </w:r>
      <w:r>
        <w:rPr>
          <w:rFonts w:hint="eastAsia" w:ascii="仿宋_GB2312" w:hAnsi="仿宋_GB2312" w:eastAsia="仿宋_GB2312" w:cs="仿宋_GB2312"/>
          <w:color w:val="auto"/>
          <w:sz w:val="28"/>
        </w:rPr>
        <w:t>建设单位</w:t>
      </w:r>
      <w:r>
        <w:rPr>
          <w:rFonts w:hint="eastAsia" w:ascii="仿宋_GB2312" w:hAnsi="仿宋_GB2312" w:eastAsia="仿宋_GB2312" w:cs="仿宋_GB2312"/>
          <w:color w:val="auto"/>
          <w:sz w:val="28"/>
        </w:rPr>
        <w:t>不对此增加设计费用。</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3、设计单位应充分考虑我国国内的施工安装条件和水平、材料供应的条件（即充分考虑设计与施工的衔接），若由于设计自身过错导致无法施工或采购材料，设计单位应无条件修改或重新设计。</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4、对新材料及特殊结构应提供国际权威机构或国内有关部门的试验报告。</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5、设计单位应严格按照</w:t>
      </w:r>
      <w:r>
        <w:rPr>
          <w:rFonts w:hint="eastAsia" w:ascii="仿宋_GB2312" w:hAnsi="仿宋_GB2312" w:eastAsia="仿宋_GB2312" w:cs="仿宋_GB2312"/>
          <w:color w:val="auto"/>
          <w:sz w:val="28"/>
          <w:lang w:eastAsia="zh-CN"/>
        </w:rPr>
        <w:t>《广州市水务投资集团有限公司水务建设工程设计变更审查管理办法(修订)》</w:t>
      </w:r>
      <w:r>
        <w:rPr>
          <w:rFonts w:hint="eastAsia" w:ascii="仿宋_GB2312" w:hAnsi="仿宋_GB2312" w:eastAsia="仿宋_GB2312" w:cs="仿宋_GB2312"/>
          <w:color w:val="auto"/>
          <w:sz w:val="28"/>
          <w:lang w:val="en-US" w:eastAsia="zh-CN"/>
        </w:rPr>
        <w:t>及建设单位管理规定</w:t>
      </w:r>
      <w:r>
        <w:rPr>
          <w:rFonts w:hint="eastAsia" w:ascii="仿宋_GB2312" w:hAnsi="仿宋_GB2312" w:eastAsia="仿宋_GB2312" w:cs="仿宋_GB2312"/>
          <w:color w:val="auto"/>
          <w:sz w:val="28"/>
        </w:rPr>
        <w:t>提交设计变更文件。</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6、对于审定后的工程设计，提出变更内容（由于设计单位原因造成工程设计违反有关规定或其他遗留问题除外）的单次变更工程量在1000万元以下（含1000万元），不追加设计费。</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因发包人原因单次变更工程量在1000万元以上，</w:t>
      </w:r>
      <w:r>
        <w:rPr>
          <w:rFonts w:hint="eastAsia" w:ascii="仿宋_GB2312" w:hAnsi="仿宋_GB2312" w:eastAsia="仿宋_GB2312" w:cs="仿宋_GB2312"/>
          <w:color w:val="auto"/>
          <w:sz w:val="28"/>
          <w:lang w:val="en-US" w:eastAsia="zh-CN"/>
        </w:rPr>
        <w:t>通过友好协商，在不高于中标设计费率前提下，</w:t>
      </w:r>
      <w:r>
        <w:rPr>
          <w:rFonts w:hint="eastAsia" w:ascii="仿宋_GB2312" w:hAnsi="仿宋_GB2312" w:eastAsia="仿宋_GB2312" w:cs="仿宋_GB2312"/>
          <w:color w:val="auto"/>
          <w:sz w:val="28"/>
        </w:rPr>
        <w:t>进行补偿。</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设计单位承诺能够根据工程需要修改设计，对所承担项目设计的完整性负责，且修改设计完成时限应满足工程建设需要，不得以任何理由拒绝出具设计变更图纸，如影响工程进度，由设计单位负全部责任并承担全部误工费用。</w:t>
      </w:r>
    </w:p>
    <w:p>
      <w:pPr>
        <w:rPr>
          <w:rFonts w:hint="eastAsia" w:eastAsia="宋体"/>
          <w:color w:val="auto"/>
          <w:lang w:eastAsia="zh-CN"/>
        </w:rPr>
      </w:pPr>
      <w:r>
        <w:rPr>
          <w:rFonts w:hint="eastAsia" w:ascii="仿宋_GB2312" w:hAnsi="仿宋_GB2312" w:eastAsia="仿宋_GB2312" w:cs="仿宋_GB2312"/>
          <w:color w:val="auto"/>
          <w:sz w:val="28"/>
        </w:rPr>
        <w:br w:type="page"/>
      </w:r>
    </w:p>
    <w:p>
      <w:pPr>
        <w:jc w:val="center"/>
        <w:rPr>
          <w:rFonts w:hint="eastAsia" w:ascii="仿宋_GB2312" w:hAnsi="仿宋_GB2312" w:eastAsia="仿宋_GB2312" w:cs="仿宋_GB2312"/>
          <w:b w:val="0"/>
          <w:bCs w:val="0"/>
          <w:color w:val="auto"/>
          <w:kern w:val="0"/>
          <w:sz w:val="28"/>
          <w:szCs w:val="28"/>
          <w:shd w:val="clear" w:color="auto" w:fill="FFFFFF"/>
          <w:lang w:bidi="ar"/>
        </w:rPr>
      </w:pPr>
    </w:p>
    <w:p>
      <w:pPr>
        <w:jc w:val="center"/>
        <w:rPr>
          <w:rFonts w:hint="eastAsia" w:ascii="仿宋_GB2312" w:hAnsi="仿宋_GB2312" w:eastAsia="仿宋_GB2312" w:cs="仿宋_GB2312"/>
          <w:b w:val="0"/>
          <w:bCs w:val="0"/>
          <w:color w:val="auto"/>
          <w:kern w:val="0"/>
          <w:sz w:val="28"/>
          <w:szCs w:val="28"/>
          <w:shd w:val="clear" w:color="auto" w:fill="FFFFFF"/>
          <w:lang w:bidi="ar"/>
        </w:rPr>
      </w:pPr>
      <w:r>
        <w:rPr>
          <w:rFonts w:hint="eastAsia" w:ascii="仿宋_GB2312" w:hAnsi="仿宋_GB2312" w:eastAsia="仿宋_GB2312" w:cs="仿宋_GB2312"/>
          <w:b w:val="0"/>
          <w:bCs w:val="0"/>
          <w:color w:val="auto"/>
          <w:kern w:val="0"/>
          <w:sz w:val="28"/>
          <w:szCs w:val="28"/>
          <w:shd w:val="clear" w:color="auto" w:fill="FFFFFF"/>
          <w:lang w:bidi="ar"/>
        </w:rPr>
        <w:t>工程勘察任务书</w:t>
      </w:r>
    </w:p>
    <w:p>
      <w:pPr>
        <w:spacing w:line="360" w:lineRule="auto"/>
        <w:ind w:firstLine="572" w:firstLineChars="200"/>
        <w:rPr>
          <w:rFonts w:hint="eastAsia" w:ascii="仿宋_GB2312" w:hAnsi="仿宋_GB2312" w:eastAsia="仿宋_GB2312" w:cs="仿宋_GB2312"/>
          <w:color w:val="auto"/>
          <w:sz w:val="28"/>
        </w:rPr>
      </w:pPr>
      <w:bookmarkStart w:id="15" w:name="_Toc129278649"/>
      <w:r>
        <w:rPr>
          <w:rFonts w:hint="eastAsia" w:ascii="仿宋_GB2312" w:hAnsi="仿宋_GB2312" w:eastAsia="仿宋_GB2312" w:cs="仿宋_GB2312"/>
          <w:color w:val="auto"/>
          <w:sz w:val="28"/>
          <w:lang w:val="en-US" w:eastAsia="zh-CN"/>
        </w:rPr>
        <w:t>5.9</w:t>
      </w:r>
      <w:r>
        <w:rPr>
          <w:rFonts w:hint="eastAsia" w:ascii="仿宋_GB2312" w:hAnsi="仿宋_GB2312" w:eastAsia="仿宋_GB2312" w:cs="仿宋_GB2312"/>
          <w:color w:val="auto"/>
          <w:sz w:val="28"/>
        </w:rPr>
        <w:t>勘察任务</w:t>
      </w:r>
      <w:bookmarkEnd w:id="15"/>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查明并评价工程地质情况，为地基基础（含基坑支护）设计与施工、地基处理与加固、不良地质现象的防治工程等提供工程地质资料。至少应包括以下内容：</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5.9</w:t>
      </w:r>
      <w:r>
        <w:rPr>
          <w:rFonts w:hint="eastAsia" w:ascii="仿宋_GB2312" w:hAnsi="仿宋_GB2312" w:eastAsia="仿宋_GB2312" w:cs="仿宋_GB2312"/>
          <w:color w:val="auto"/>
          <w:sz w:val="28"/>
        </w:rPr>
        <w:t>.1 查明场地范围内的地形地貌特征，地貌成因类型及地貌单元的划分；在设防烈度等于或大于六度的地区进行勘察时，划分场地类别，划分对地震有利、不利或危险的地段。</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5.9</w:t>
      </w:r>
      <w:r>
        <w:rPr>
          <w:rFonts w:hint="eastAsia" w:ascii="仿宋_GB2312" w:hAnsi="仿宋_GB2312" w:eastAsia="仿宋_GB2312" w:cs="仿宋_GB2312"/>
          <w:color w:val="auto"/>
          <w:sz w:val="28"/>
        </w:rPr>
        <w:t>.2 查明岩土层的类型、深度、分布以及物理力学性质；分析和评价地基的稳定性、均匀性，提供满足设计、施工所需的岩土参数和地基承载力指标；并提供地基变形计算参数、预测建筑物的变形特征。</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5.9</w:t>
      </w:r>
      <w:r>
        <w:rPr>
          <w:rFonts w:hint="eastAsia" w:ascii="仿宋_GB2312" w:hAnsi="仿宋_GB2312" w:eastAsia="仿宋_GB2312" w:cs="仿宋_GB2312"/>
          <w:color w:val="auto"/>
          <w:sz w:val="28"/>
        </w:rPr>
        <w:t>.3 查明埋藏的河道 、沟浜、墓穴、防空洞、孤石等对工程不利的埋藏物。</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5.9</w:t>
      </w:r>
      <w:r>
        <w:rPr>
          <w:rFonts w:hint="eastAsia" w:ascii="仿宋_GB2312" w:hAnsi="仿宋_GB2312" w:eastAsia="仿宋_GB2312" w:cs="仿宋_GB2312"/>
          <w:color w:val="auto"/>
          <w:sz w:val="28"/>
        </w:rPr>
        <w:t>.4 查明建筑物附近有无影响工程稳定性的不良工程地质现象（如溶洞、古河道或人工洞穴等）及其类型、成因、分布范围、发展趋势和危害程度，提供不良地质现象的防冶工程所需的计算指标及资料，提出整治方案的建议。</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5.9</w:t>
      </w:r>
      <w:r>
        <w:rPr>
          <w:rFonts w:hint="eastAsia" w:ascii="仿宋_GB2312" w:hAnsi="仿宋_GB2312" w:eastAsia="仿宋_GB2312" w:cs="仿宋_GB2312"/>
          <w:color w:val="auto"/>
          <w:sz w:val="28"/>
        </w:rPr>
        <w:t>.5 评价确定场地土类别、对进行场地与地基的地震效应评价，并对饱和砂土及粉土进行液化判断，查明有无可液化的地层，指出他们对场地或地基的危害程度，提出治理方案建议。</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5.9</w:t>
      </w:r>
      <w:r>
        <w:rPr>
          <w:rFonts w:hint="eastAsia" w:ascii="仿宋_GB2312" w:hAnsi="仿宋_GB2312" w:eastAsia="仿宋_GB2312" w:cs="仿宋_GB2312"/>
          <w:color w:val="auto"/>
          <w:sz w:val="28"/>
        </w:rPr>
        <w:t>.6 查明地下水的埋藏条件、地层的渗透性、地下水位变化幅度及其规律、地表径流条件，以及地下水对建筑物的侵蚀性等。</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5.9</w:t>
      </w:r>
      <w:r>
        <w:rPr>
          <w:rFonts w:hint="eastAsia" w:ascii="仿宋_GB2312" w:hAnsi="仿宋_GB2312" w:eastAsia="仿宋_GB2312" w:cs="仿宋_GB2312"/>
          <w:color w:val="auto"/>
          <w:sz w:val="28"/>
        </w:rPr>
        <w:t>.7 提出地基基础、基坑支护、工程降水和地基处理设计与施工方案的建议。</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5.9</w:t>
      </w:r>
      <w:r>
        <w:rPr>
          <w:rFonts w:hint="eastAsia" w:ascii="仿宋_GB2312" w:hAnsi="仿宋_GB2312" w:eastAsia="仿宋_GB2312" w:cs="仿宋_GB2312"/>
          <w:color w:val="auto"/>
          <w:sz w:val="28"/>
        </w:rPr>
        <w:t>.8 当有软弱下卧层时，验算软弱下卧层强度。持力层为倾斜地层，基岩面凹凸不平或岩土中有 洞穴时，应评价基础的稳定性，并提出处理措施的建议。</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5.9</w:t>
      </w:r>
      <w:r>
        <w:rPr>
          <w:rFonts w:hint="eastAsia" w:ascii="仿宋_GB2312" w:hAnsi="仿宋_GB2312" w:eastAsia="仿宋_GB2312" w:cs="仿宋_GB2312"/>
          <w:color w:val="auto"/>
          <w:sz w:val="28"/>
        </w:rPr>
        <w:t>.9 对可采用的地基基础设计方案进行论证分析，提出经济合理的设计方案建议及计算指标，有针对性的提出适宜的基础形式、埋深、地基处理和沉降分析等有关的计算参数及应注意的事项。如地基条件决定需采用桩基，应提出采用何种桩基、其相应的桩径尺寸、桩端持力层情况等，提出单桩极限承载力与计算公式。</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5.9</w:t>
      </w:r>
      <w:r>
        <w:rPr>
          <w:rFonts w:hint="eastAsia" w:ascii="仿宋_GB2312" w:hAnsi="仿宋_GB2312" w:eastAsia="仿宋_GB2312" w:cs="仿宋_GB2312"/>
          <w:color w:val="auto"/>
          <w:sz w:val="28"/>
        </w:rPr>
        <w:t>.10 提供设计施工所需要的基坑开挖与人工降低地下水位的有关资料。分析判定地基土及地下水在施工及使用中可能产生的变化影响，并提出防治建议等。</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5.9</w:t>
      </w:r>
      <w:r>
        <w:rPr>
          <w:rFonts w:hint="eastAsia" w:ascii="仿宋_GB2312" w:hAnsi="仿宋_GB2312" w:eastAsia="仿宋_GB2312" w:cs="仿宋_GB2312"/>
          <w:color w:val="auto"/>
          <w:sz w:val="28"/>
        </w:rPr>
        <w:t>.11对场地红线范围内的所有埋地管线进行探测，查清所有管线的走向、位置、标高、规格（管径）、材质、附属设施、点特征、电缆条数、预埋管数、水流方向等参数，按要求对管线点进行测量，并绘图提交测量成果，以供招标人进行规划、设计、施工之用。</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5.9</w:t>
      </w:r>
      <w:r>
        <w:rPr>
          <w:rFonts w:hint="eastAsia" w:ascii="仿宋_GB2312" w:hAnsi="仿宋_GB2312" w:eastAsia="仿宋_GB2312" w:cs="仿宋_GB2312"/>
          <w:color w:val="auto"/>
          <w:sz w:val="28"/>
        </w:rPr>
        <w:t>.12超前钻，探明桩端（桩端为微风化岩层以下0.5m）持力层下连续厚度不少于3倍桩径且不少于5m范围内，有无不良地质、查明夹层、空洞、溶洞、土洞等不良地质厚度，对地下管线保护、钻孔抽芯、芯样箱制作及芯样保管编录、外业资料编制、内业试验及报告编制。</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5.9</w:t>
      </w:r>
      <w:r>
        <w:rPr>
          <w:rFonts w:hint="eastAsia" w:ascii="仿宋_GB2312" w:hAnsi="仿宋_GB2312" w:eastAsia="仿宋_GB2312" w:cs="仿宋_GB2312"/>
          <w:color w:val="auto"/>
          <w:sz w:val="28"/>
        </w:rPr>
        <w:t>.13 完成工程测量、地形测绘以及土壤氡检测等前期地勘工作，并提交相应的成果文件。</w:t>
      </w:r>
    </w:p>
    <w:p>
      <w:pPr>
        <w:spacing w:line="360" w:lineRule="auto"/>
        <w:ind w:firstLine="572" w:firstLineChars="200"/>
        <w:rPr>
          <w:rFonts w:hint="eastAsia" w:ascii="仿宋_GB2312" w:hAnsi="仿宋_GB2312" w:eastAsia="仿宋_GB2312" w:cs="仿宋_GB2312"/>
          <w:color w:val="auto"/>
          <w:sz w:val="28"/>
        </w:rPr>
      </w:pPr>
      <w:bookmarkStart w:id="16" w:name="_Toc129278650"/>
      <w:r>
        <w:rPr>
          <w:rFonts w:hint="eastAsia" w:ascii="仿宋_GB2312" w:hAnsi="仿宋_GB2312" w:eastAsia="仿宋_GB2312" w:cs="仿宋_GB2312"/>
          <w:color w:val="auto"/>
          <w:sz w:val="28"/>
          <w:lang w:val="en-US" w:eastAsia="zh-CN"/>
        </w:rPr>
        <w:t>5.10</w:t>
      </w:r>
      <w:r>
        <w:rPr>
          <w:rFonts w:hint="eastAsia" w:ascii="仿宋_GB2312" w:hAnsi="仿宋_GB2312" w:eastAsia="仿宋_GB2312" w:cs="仿宋_GB2312"/>
          <w:color w:val="auto"/>
          <w:sz w:val="28"/>
        </w:rPr>
        <w:t xml:space="preserve"> 勘察依据</w:t>
      </w:r>
      <w:bookmarkEnd w:id="16"/>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5.10</w:t>
      </w:r>
      <w:r>
        <w:rPr>
          <w:rFonts w:hint="eastAsia" w:ascii="仿宋_GB2312" w:hAnsi="仿宋_GB2312" w:eastAsia="仿宋_GB2312" w:cs="仿宋_GB2312"/>
          <w:color w:val="auto"/>
          <w:sz w:val="28"/>
        </w:rPr>
        <w:t>.1本勘察任务书以及建设单位提供的相关技术资料</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5.10</w:t>
      </w:r>
      <w:r>
        <w:rPr>
          <w:rFonts w:hint="eastAsia" w:ascii="仿宋_GB2312" w:hAnsi="仿宋_GB2312" w:eastAsia="仿宋_GB2312" w:cs="仿宋_GB2312"/>
          <w:color w:val="auto"/>
          <w:sz w:val="28"/>
        </w:rPr>
        <w:t>.2相关标准规范，包括但不限于：</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1）《岩土工程勘察规范》（GB 50021-2001）2009年版</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2）《岩土工程基本术语标准》（GB/T 50279-2014）</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3）《土工试验方法标准》（GB/T 50123-2019）</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4）《工程岩体试验方法标准》（GB/T 50266-2013 ）</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5）《建筑工程地质勘探与取样技术规程》（JGJ/T87-2012）</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6）《建筑地基基础设计规范》（GB 50007-2011）</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7）《建筑地基基础设计规范》（GB 50007-2011）</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8）《建筑抗震设计规范》（GB50011-2010)2016年版</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9）《建筑地基处理技术规范》（JGJ 79-2012）</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10）《建筑基坑支护技术规程》（JGJ 120-2012）</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11）《建筑桩基技术规范》（JGJ 94-2008）</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12）《建筑边坡工程技术规范》（GB 50330-2013）</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13）《城市地下管线探测技术规程》（CJJ61-2017）</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14）《工程测量规范》GB50026-2007</w:t>
      </w:r>
    </w:p>
    <w:p>
      <w:pPr>
        <w:spacing w:line="360" w:lineRule="auto"/>
        <w:ind w:firstLine="572" w:firstLineChars="200"/>
        <w:rPr>
          <w:rFonts w:hint="eastAsia" w:ascii="仿宋_GB2312" w:hAnsi="仿宋_GB2312" w:eastAsia="仿宋_GB2312" w:cs="仿宋_GB2312"/>
          <w:color w:val="auto"/>
          <w:sz w:val="28"/>
        </w:rPr>
      </w:pPr>
      <w:bookmarkStart w:id="17" w:name="_Toc129278651"/>
      <w:r>
        <w:rPr>
          <w:rFonts w:hint="eastAsia" w:ascii="仿宋_GB2312" w:hAnsi="仿宋_GB2312" w:eastAsia="仿宋_GB2312" w:cs="仿宋_GB2312"/>
          <w:color w:val="auto"/>
          <w:sz w:val="28"/>
          <w:lang w:val="en-US" w:eastAsia="zh-CN"/>
        </w:rPr>
        <w:t>5.11</w:t>
      </w:r>
      <w:r>
        <w:rPr>
          <w:rFonts w:hint="eastAsia" w:ascii="仿宋_GB2312" w:hAnsi="仿宋_GB2312" w:eastAsia="仿宋_GB2312" w:cs="仿宋_GB2312"/>
          <w:color w:val="auto"/>
          <w:sz w:val="28"/>
        </w:rPr>
        <w:t xml:space="preserve"> 主要勘察技术要求</w:t>
      </w:r>
      <w:bookmarkEnd w:id="17"/>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5.11</w:t>
      </w:r>
      <w:r>
        <w:rPr>
          <w:rFonts w:hint="eastAsia" w:ascii="仿宋_GB2312" w:hAnsi="仿宋_GB2312" w:eastAsia="仿宋_GB2312" w:cs="仿宋_GB2312"/>
          <w:color w:val="auto"/>
          <w:sz w:val="28"/>
        </w:rPr>
        <w:t>.1本次勘探为详细勘探，勘探人应结合现有设计资料，严格按国家现行有关勘察规程、规范、标准进行，并提供符合深度要求的详勘报告；</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28"/>
          <w:lang w:val="en-US" w:eastAsia="zh-CN"/>
        </w:rPr>
        <w:t>5.11</w:t>
      </w:r>
      <w:r>
        <w:rPr>
          <w:rFonts w:hint="eastAsia" w:ascii="仿宋_GB2312" w:hAnsi="仿宋_GB2312" w:eastAsia="仿宋_GB2312" w:cs="仿宋_GB2312"/>
          <w:color w:val="auto"/>
          <w:sz w:val="28"/>
        </w:rPr>
        <w:t>.2勘探人应结合实际情况以及《岩土工程勘察规范》（GB 50021-2001）2009年版规定，科学合理地确定本工程的勘察等级。并在勘察作业前，结合投标技术方案以及工程实际情况编报《工程勘察方案》，经建设单位确认后方可实施。工程勘察方案应至少包括如下内容：</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(1)工程概述（包括本次勘察任务、目标等）</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(2)项目组织（包括组织机构，人员组成、职责、资格，制度等）</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(3)主要勘察方法和具体指标</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(4)人员及机械设备投入情况</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(5)工程进度计划及工期保证措施（网络图或横道图）；</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(6)确保勘察质量及安全的措施</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(7)地质勘察总平面图(勘探点布置图)</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(8)拟提供分析报告的主要内容</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(9)其他（包括建议或需建设单位配合的事宜）。</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28"/>
          <w:lang w:val="en-US" w:eastAsia="zh-CN"/>
        </w:rPr>
        <w:t>5.11</w:t>
      </w:r>
      <w:r>
        <w:rPr>
          <w:rFonts w:hint="eastAsia" w:ascii="仿宋_GB2312" w:hAnsi="仿宋_GB2312" w:eastAsia="仿宋_GB2312" w:cs="仿宋_GB2312"/>
          <w:color w:val="auto"/>
          <w:sz w:val="28"/>
        </w:rPr>
        <w:t>.3勘探点可采用钻探、原位测试相结合的方式，但是钻探点的布置要足以评价建筑物纵横两个方向地层土质的均匀性和岩土力学特性，并符合设计对勘探的要求。勘探点的布置，要满足：</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(1)满足施工图设计的需要；</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(2)桩基设计和施工的需要；</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(3)基坑支护工程设计与施工的需要；</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(4)评价、论证地基土和地下水在建筑施工和使用期间可能产生的变化及其对工程和环境影响的需要。</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28"/>
          <w:lang w:val="en-US" w:eastAsia="zh-CN"/>
        </w:rPr>
        <w:t>5.11</w:t>
      </w:r>
      <w:r>
        <w:rPr>
          <w:rFonts w:hint="eastAsia" w:ascii="仿宋_GB2312" w:hAnsi="仿宋_GB2312" w:eastAsia="仿宋_GB2312" w:cs="仿宋_GB2312"/>
          <w:color w:val="auto"/>
          <w:sz w:val="28"/>
        </w:rPr>
        <w:t>.4布置勘探工作时应充分考虑勘探工作对工程自然环境的影响，防止对地下管线、地下工程和自然环境的破坏。</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28"/>
          <w:lang w:val="en-US" w:eastAsia="zh-CN"/>
        </w:rPr>
        <w:t>5.11</w:t>
      </w:r>
      <w:r>
        <w:rPr>
          <w:rFonts w:hint="eastAsia" w:ascii="仿宋_GB2312" w:hAnsi="仿宋_GB2312" w:eastAsia="仿宋_GB2312" w:cs="仿宋_GB2312"/>
          <w:color w:val="auto"/>
          <w:sz w:val="28"/>
        </w:rPr>
        <w:t>.5钻探方法及钻具（含其规格）的选择应满足本工程地质勘察要求并符合现行国家标准的规定，钻孔作业人员应持证上岗；钻孔作业期间应采取切实有效的措施，确保施工安全，作业完毕后应妥善回填。</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28"/>
          <w:lang w:val="en-US" w:eastAsia="zh-CN"/>
        </w:rPr>
        <w:t>5.11</w:t>
      </w:r>
      <w:r>
        <w:rPr>
          <w:rFonts w:hint="eastAsia" w:ascii="仿宋_GB2312" w:hAnsi="仿宋_GB2312" w:eastAsia="仿宋_GB2312" w:cs="仿宋_GB2312"/>
          <w:color w:val="auto"/>
          <w:sz w:val="28"/>
        </w:rPr>
        <w:t>.6钻探作业时，钻进深度和岩土分层深度的量测精度应控制在±5cm，钻孔倾角和方位的量测精度应符合《岩土工程勘察规范》（GB 50021-2001）2009年版的相关规定。当非连续取芯钻进时，应严格控制回次进尺，确保分层精度符合要求。重点部位，应采用双层岩芯管连续取芯。</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5.11</w:t>
      </w:r>
      <w:r>
        <w:rPr>
          <w:rFonts w:hint="eastAsia" w:ascii="仿宋_GB2312" w:hAnsi="仿宋_GB2312" w:eastAsia="仿宋_GB2312" w:cs="仿宋_GB2312"/>
          <w:color w:val="auto"/>
          <w:sz w:val="28"/>
        </w:rPr>
        <w:t>.7记录应由经过专业训练的人员承担；记录应及时、真实，按钻进回次逐段填写，严禁事后追记；钻探现场应综合肉眼、手触方法以及微型贯入仪等定量方法进行鉴别；钻探成果应采用钻孔野外柱状图或分层记录表示。</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5.11</w:t>
      </w:r>
      <w:r>
        <w:rPr>
          <w:rFonts w:hint="eastAsia" w:ascii="仿宋_GB2312" w:hAnsi="仿宋_GB2312" w:eastAsia="仿宋_GB2312" w:cs="仿宋_GB2312"/>
          <w:color w:val="auto"/>
          <w:sz w:val="28"/>
        </w:rPr>
        <w:t>.8钻探取样时，应保证80%的土试样质量等级为Ⅰ级；试样采取的工具（及其规格）和方法应符合《岩土工程勘察规范》（GB 50021-2001）2009年版的相关规定；操作方法应按现行标准《建筑工程地质勘探与取样技术规程》（JGJ/T87-2012）执行；土试样应妥善密封，防止湿度变化，严防曝晒或冰冻。在运输中应避免振动，保存时间不宜超过三周。对易于振动液化和水分离析的土试样宜就近进行试验。</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5.11</w:t>
      </w:r>
      <w:r>
        <w:rPr>
          <w:rFonts w:hint="eastAsia" w:ascii="仿宋_GB2312" w:hAnsi="仿宋_GB2312" w:eastAsia="仿宋_GB2312" w:cs="仿宋_GB2312"/>
          <w:color w:val="auto"/>
          <w:sz w:val="28"/>
        </w:rPr>
        <w:t>.9现场探察时，可采用地球物理勘探了解隐蔽的地质界线、界面或异常点；在钻孔之间增加地球物理勘探点，为钻探成果的内插、外推提供依据；作为原位测试手段，测定岩土体的波速、动弹性模量、动剪切模量、卓越周期、电阻率、放射性辐射参数、土对金属的腐蚀性等。</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5.11</w:t>
      </w:r>
      <w:r>
        <w:rPr>
          <w:rFonts w:hint="eastAsia" w:ascii="仿宋_GB2312" w:hAnsi="仿宋_GB2312" w:eastAsia="仿宋_GB2312" w:cs="仿宋_GB2312"/>
          <w:color w:val="auto"/>
          <w:sz w:val="28"/>
        </w:rPr>
        <w:t>.10原位测试点应同钻探点有机布置，原位测试应符合《岩土工程勘察规范》 的相关规定；其他相关原位测试试验，应结合工程勘察需求进行，确保能够全面查明工程水文地质情况以及相应物理力学性能。</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5.11</w:t>
      </w:r>
      <w:r>
        <w:rPr>
          <w:rFonts w:hint="eastAsia" w:ascii="仿宋_GB2312" w:hAnsi="仿宋_GB2312" w:eastAsia="仿宋_GB2312" w:cs="仿宋_GB2312"/>
          <w:color w:val="auto"/>
          <w:sz w:val="28"/>
        </w:rPr>
        <w:t xml:space="preserve">.11土试样的室内试验应遵照《岩土工程勘察规范》（GB 50021-2001）2009年版以及《土工试验方法标准》（GB/T 50123-2019）、《工程岩体试验方法标准》（GB/T 50266-2013）等标准规范的规定。 </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5.11</w:t>
      </w:r>
      <w:r>
        <w:rPr>
          <w:rFonts w:hint="eastAsia" w:ascii="仿宋_GB2312" w:hAnsi="仿宋_GB2312" w:eastAsia="仿宋_GB2312" w:cs="仿宋_GB2312"/>
          <w:color w:val="auto"/>
          <w:sz w:val="28"/>
        </w:rPr>
        <w:t>.12超前钻技术要求</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（1）应</w:t>
      </w:r>
      <w:r>
        <w:rPr>
          <w:rFonts w:hint="eastAsia" w:ascii="仿宋_GB2312" w:hAnsi="仿宋_GB2312" w:eastAsia="仿宋_GB2312" w:cs="仿宋_GB2312"/>
          <w:color w:val="auto"/>
          <w:sz w:val="28"/>
          <w:lang w:val="en-US" w:eastAsia="zh-CN"/>
        </w:rPr>
        <w:t>查明</w:t>
      </w:r>
      <w:r>
        <w:rPr>
          <w:rFonts w:hint="eastAsia" w:ascii="仿宋_GB2312" w:hAnsi="仿宋_GB2312" w:eastAsia="仿宋_GB2312" w:cs="仿宋_GB2312"/>
          <w:color w:val="auto"/>
          <w:sz w:val="28"/>
        </w:rPr>
        <w:t>桩端基岩性状，包括岩样强度、是否有溶洞溶渡尺寸、顶板破碎程度、顶板厚度等。</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（2）桩端持力层之下有软弱下卧层或破碎带和溶洞时，应校核下卧层的承载力，必要时应验算其变形。</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（3）荷载较大或复杂地基的一柱一桩工程，应每柱设置勘探点。</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勘探人应承担由于卵石、岩溶地层或其他不良地质情况下成孔取芯所需采用购买泥粉（或膨润土）造浆、下套管、套管无法拔出、卡钻、钻杆掉落、更换特种钻头、钻头加快消耗等一切风险。在钻孔过程中做好泥浆疏导工作，确保按发包人要求做好现场文明施工工作，以及完成上述内容所涉及的一切辅助工作内容。</w:t>
      </w:r>
    </w:p>
    <w:p>
      <w:pPr>
        <w:spacing w:line="360" w:lineRule="auto"/>
        <w:ind w:firstLine="572" w:firstLineChars="200"/>
        <w:rPr>
          <w:rFonts w:hint="eastAsia" w:ascii="仿宋_GB2312" w:hAnsi="仿宋_GB2312" w:eastAsia="仿宋_GB2312" w:cs="仿宋_GB2312"/>
          <w:color w:val="auto"/>
          <w:sz w:val="28"/>
        </w:rPr>
      </w:pPr>
      <w:bookmarkStart w:id="18" w:name="_Toc129278652"/>
      <w:r>
        <w:rPr>
          <w:rFonts w:hint="eastAsia" w:ascii="仿宋_GB2312" w:hAnsi="仿宋_GB2312" w:eastAsia="仿宋_GB2312" w:cs="仿宋_GB2312"/>
          <w:color w:val="auto"/>
          <w:sz w:val="28"/>
          <w:lang w:val="en-US" w:eastAsia="zh-CN"/>
        </w:rPr>
        <w:t>5.12</w:t>
      </w:r>
      <w:r>
        <w:rPr>
          <w:rFonts w:hint="eastAsia" w:ascii="仿宋_GB2312" w:hAnsi="仿宋_GB2312" w:eastAsia="仿宋_GB2312" w:cs="仿宋_GB2312"/>
          <w:color w:val="auto"/>
          <w:sz w:val="28"/>
        </w:rPr>
        <w:t xml:space="preserve"> 勘察成果编制及深度要求</w:t>
      </w:r>
      <w:bookmarkEnd w:id="18"/>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5.12</w:t>
      </w:r>
      <w:r>
        <w:rPr>
          <w:rFonts w:hint="eastAsia" w:ascii="仿宋_GB2312" w:hAnsi="仿宋_GB2312" w:eastAsia="仿宋_GB2312" w:cs="仿宋_GB2312"/>
          <w:color w:val="auto"/>
          <w:sz w:val="28"/>
        </w:rPr>
        <w:t>.1勘探人应结合本任务书要求以及《岩土工程勘察规范》（GB 50021-2001）2009年版等标准规范的规定，根据现场勘察作业情况、实验分析情况等，如实编制工程勘察报告，并经相应资格人员校对、审查合格后方可提交给建设单位。</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5.12</w:t>
      </w:r>
      <w:r>
        <w:rPr>
          <w:rFonts w:hint="eastAsia" w:ascii="仿宋_GB2312" w:hAnsi="仿宋_GB2312" w:eastAsia="仿宋_GB2312" w:cs="仿宋_GB2312"/>
          <w:color w:val="auto"/>
          <w:sz w:val="28"/>
        </w:rPr>
        <w:t>.2工程勘察报告应全面体现本工程勘探任务要求，全面客观评价本工程地质情况，资料完整、分析科学、数据真实无误、图表清晰、结论有据，并因地制宜地对工程设计与施工提出合理建议。</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5.12</w:t>
      </w:r>
      <w:r>
        <w:rPr>
          <w:rFonts w:hint="eastAsia" w:ascii="仿宋_GB2312" w:hAnsi="仿宋_GB2312" w:eastAsia="仿宋_GB2312" w:cs="仿宋_GB2312"/>
          <w:color w:val="auto"/>
          <w:sz w:val="28"/>
        </w:rPr>
        <w:t>.3工程勘察报告由文字部分和图表部分组成，其中文字部分至少应包括：</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(1)拟建工程概况、勘察目的、任务要求和依据的技术标准；</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(2)勘探点位布置及勘察方法情况，原土取样及实验分析情况；</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场地位置、地形地貌、地质构造、不良地质现象、地形成层条件、水文地质条件（包括水埋藏情况、类型、水位及其变化等），各土层的分布情况以及物理特性、性质指标、强度参数、变形参数、地基承载力的建议值等。</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(4)场地的稳定性和适宜性评价、地下水及土质对建筑物的腐蚀影响、地震基本烈度以及由于工程建设可能引起的工程地质问题及其防治措施，适宜的基础形式和有关的计算参数及施工中应注意的事项等。</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(5)对岩土利用、整治和改造的方案进行分析论证，提出建议；对工程施工和使用期间可能发生的岩土工程问题进行预测，提出监控和预防措施的建议。</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(6)当工程需要时尚应提供：</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1)深基坑开挖的边坡稳定计算和支护实际所需的岩土技术参数，论证其周围已有建筑物地下设施的影响；</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2)基坑施工降水的有关技术参数及施工降水方法的建议；</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3)提供防水设计水位和抗浮设计水位。</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5.12</w:t>
      </w:r>
      <w:r>
        <w:rPr>
          <w:rFonts w:hint="eastAsia" w:ascii="仿宋_GB2312" w:hAnsi="仿宋_GB2312" w:eastAsia="仿宋_GB2312" w:cs="仿宋_GB2312"/>
          <w:color w:val="auto"/>
          <w:sz w:val="28"/>
        </w:rPr>
        <w:t>.4工程勘察报告中的图纸部分，至少包括：</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(1)勘探点平面布置图</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(2)综合工程地质图或工程地质分区图</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(3)工程地质剖面图</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(4)地质柱状图或综合地质柱状图</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(5)各主要土层物理力学性质指标统计、钻探点坐标标高深度、土层试验成果等有关测试图表等。</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(6)地下水等水位线图</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(7)岩土工程计算简图及计算成果图表等。</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5.12</w:t>
      </w:r>
      <w:r>
        <w:rPr>
          <w:rFonts w:hint="eastAsia" w:ascii="仿宋_GB2312" w:hAnsi="仿宋_GB2312" w:eastAsia="仿宋_GB2312" w:cs="仿宋_GB2312"/>
          <w:color w:val="auto"/>
          <w:sz w:val="28"/>
        </w:rPr>
        <w:t>.5 工程勘察报告的文字、术语、代号、符号、数字、计量单位、标点，均应符合国家有关标准的规定。</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5.12</w:t>
      </w:r>
      <w:r>
        <w:rPr>
          <w:rFonts w:hint="eastAsia" w:ascii="仿宋_GB2312" w:hAnsi="仿宋_GB2312" w:eastAsia="仿宋_GB2312" w:cs="仿宋_GB2312"/>
          <w:color w:val="auto"/>
          <w:sz w:val="28"/>
        </w:rPr>
        <w:t>.6按国家技术规范、标准、规程和招标人的任务委托书及技术要求进行探测，并按招标人规定的时间提交质量合格的地下管线探测报告等资料（具体时间在合同中约定），同时对所提供的成果负责。</w:t>
      </w:r>
    </w:p>
    <w:p>
      <w:pPr>
        <w:spacing w:line="360" w:lineRule="auto"/>
        <w:ind w:firstLine="572" w:firstLineChars="200"/>
        <w:rPr>
          <w:rFonts w:hint="eastAsia" w:ascii="仿宋_GB2312" w:hAnsi="仿宋_GB2312" w:eastAsia="仿宋_GB2312" w:cs="仿宋_GB2312"/>
          <w:color w:val="auto"/>
          <w:sz w:val="28"/>
        </w:rPr>
      </w:pPr>
      <w:bookmarkStart w:id="19" w:name="_Toc129278653"/>
      <w:r>
        <w:rPr>
          <w:rFonts w:hint="eastAsia" w:ascii="仿宋_GB2312" w:hAnsi="仿宋_GB2312" w:eastAsia="仿宋_GB2312" w:cs="仿宋_GB2312"/>
          <w:color w:val="auto"/>
          <w:sz w:val="28"/>
          <w:lang w:val="en-US" w:eastAsia="zh-CN"/>
        </w:rPr>
        <w:t>5.13</w:t>
      </w:r>
      <w:r>
        <w:rPr>
          <w:rFonts w:hint="eastAsia" w:ascii="仿宋_GB2312" w:hAnsi="仿宋_GB2312" w:eastAsia="仿宋_GB2312" w:cs="仿宋_GB2312"/>
          <w:color w:val="auto"/>
          <w:sz w:val="28"/>
        </w:rPr>
        <w:t xml:space="preserve"> 勘察工期</w:t>
      </w:r>
      <w:bookmarkEnd w:id="19"/>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勘察工作大纲批复之日起计20工作日内提交勘察成果文件。</w:t>
      </w:r>
    </w:p>
    <w:p>
      <w:pPr>
        <w:spacing w:line="360" w:lineRule="auto"/>
        <w:ind w:firstLine="572" w:firstLineChars="200"/>
        <w:rPr>
          <w:rFonts w:hint="eastAsia" w:ascii="仿宋_GB2312" w:hAnsi="仿宋_GB2312" w:eastAsia="仿宋_GB2312" w:cs="仿宋_GB2312"/>
          <w:color w:val="auto"/>
          <w:sz w:val="28"/>
        </w:rPr>
      </w:pPr>
      <w:bookmarkStart w:id="20" w:name="_Toc129278654"/>
      <w:r>
        <w:rPr>
          <w:rFonts w:hint="eastAsia" w:ascii="仿宋_GB2312" w:hAnsi="仿宋_GB2312" w:eastAsia="仿宋_GB2312" w:cs="仿宋_GB2312"/>
          <w:color w:val="auto"/>
          <w:sz w:val="28"/>
          <w:lang w:val="en-US" w:eastAsia="zh-CN"/>
        </w:rPr>
        <w:t>5.14</w:t>
      </w:r>
      <w:r>
        <w:rPr>
          <w:rFonts w:hint="eastAsia" w:ascii="仿宋_GB2312" w:hAnsi="仿宋_GB2312" w:eastAsia="仿宋_GB2312" w:cs="仿宋_GB2312"/>
          <w:color w:val="auto"/>
          <w:sz w:val="28"/>
        </w:rPr>
        <w:t xml:space="preserve"> 其他</w:t>
      </w:r>
      <w:bookmarkEnd w:id="20"/>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5.14</w:t>
      </w:r>
      <w:r>
        <w:rPr>
          <w:rFonts w:hint="eastAsia" w:ascii="仿宋_GB2312" w:hAnsi="仿宋_GB2312" w:eastAsia="仿宋_GB2312" w:cs="仿宋_GB2312"/>
          <w:color w:val="auto"/>
          <w:sz w:val="28"/>
        </w:rPr>
        <w:t>.1投标技术文件应结合现行相关标准规范的规定以及本项目实际需要，确定勘探点类型以及拟测试项目类别，并注明理由；</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28"/>
          <w:lang w:val="en-US" w:eastAsia="zh-CN"/>
        </w:rPr>
        <w:t>5.14</w:t>
      </w:r>
      <w:r>
        <w:rPr>
          <w:rFonts w:hint="eastAsia" w:ascii="仿宋_GB2312" w:hAnsi="仿宋_GB2312" w:eastAsia="仿宋_GB2312" w:cs="仿宋_GB2312"/>
          <w:color w:val="auto"/>
          <w:sz w:val="28"/>
        </w:rPr>
        <w:t>.2投标技术文件中主要勘察（试验）方法以及勘察（试验）设备的配置应具有针对性和实际指导价值。</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5.14</w:t>
      </w:r>
      <w:r>
        <w:rPr>
          <w:rFonts w:hint="eastAsia" w:ascii="仿宋_GB2312" w:hAnsi="仿宋_GB2312" w:eastAsia="仿宋_GB2312" w:cs="仿宋_GB2312"/>
          <w:color w:val="auto"/>
          <w:sz w:val="28"/>
        </w:rPr>
        <w:t>.3本勘察任务书未尽事宜，遵照国家、行业及地方现行相关标准规范的相关规定。</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5.14</w:t>
      </w:r>
      <w:r>
        <w:rPr>
          <w:rFonts w:hint="eastAsia" w:ascii="仿宋_GB2312" w:hAnsi="仿宋_GB2312" w:eastAsia="仿宋_GB2312" w:cs="仿宋_GB2312"/>
          <w:color w:val="auto"/>
          <w:sz w:val="28"/>
        </w:rPr>
        <w:t>.4若地质情况变化较大，勘探点的分布应适当加密。</w:t>
      </w:r>
    </w:p>
    <w:p>
      <w:pPr>
        <w:spacing w:line="360" w:lineRule="auto"/>
        <w:ind w:firstLine="572"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5.14</w:t>
      </w:r>
      <w:r>
        <w:rPr>
          <w:rFonts w:hint="eastAsia" w:ascii="仿宋_GB2312" w:hAnsi="仿宋_GB2312" w:eastAsia="仿宋_GB2312" w:cs="仿宋_GB2312"/>
          <w:color w:val="auto"/>
          <w:sz w:val="28"/>
        </w:rPr>
        <w:t>.5 地下管线的探测要求需满足国家及规范要求。</w:t>
      </w:r>
    </w:p>
    <w:p>
      <w:pPr>
        <w:spacing w:line="360" w:lineRule="auto"/>
        <w:ind w:firstLine="572" w:firstLineChars="200"/>
        <w:rPr>
          <w:rFonts w:hint="eastAsia" w:ascii="仿宋_GB2312" w:hAnsi="仿宋_GB2312" w:eastAsia="仿宋_GB2312" w:cs="仿宋_GB2312"/>
          <w:color w:val="auto"/>
          <w:sz w:val="28"/>
        </w:rPr>
        <w:sectPr>
          <w:pgSz w:w="11906" w:h="16838"/>
          <w:pgMar w:top="1134" w:right="1134" w:bottom="1134" w:left="1134" w:header="851" w:footer="992" w:gutter="0"/>
          <w:cols w:space="425" w:num="1"/>
          <w:docGrid w:type="linesAndChars" w:linePitch="381" w:charSpace="1355"/>
        </w:sectPr>
      </w:pPr>
    </w:p>
    <w:p>
      <w:pPr>
        <w:spacing w:before="156" w:beforeLines="50" w:after="156" w:afterLines="50" w:line="360" w:lineRule="auto"/>
        <w:jc w:val="center"/>
        <w:outlineLvl w:val="0"/>
        <w:rPr>
          <w:rFonts w:hint="eastAsia" w:ascii="仿宋_GB2312" w:hAnsi="仿宋_GB2312" w:eastAsia="仿宋_GB2312" w:cs="仿宋_GB2312"/>
          <w:b/>
          <w:color w:val="auto"/>
          <w:sz w:val="32"/>
          <w:szCs w:val="32"/>
        </w:rPr>
      </w:pPr>
      <w:bookmarkStart w:id="21" w:name="_Toc82764985"/>
      <w:r>
        <w:rPr>
          <w:rFonts w:hint="eastAsia" w:ascii="仿宋_GB2312" w:hAnsi="仿宋_GB2312" w:eastAsia="仿宋_GB2312" w:cs="仿宋_GB2312"/>
          <w:b/>
          <w:color w:val="auto"/>
          <w:sz w:val="32"/>
          <w:szCs w:val="32"/>
        </w:rPr>
        <w:t>勘察设计服务要求</w:t>
      </w:r>
      <w:bookmarkEnd w:id="21"/>
    </w:p>
    <w:p>
      <w:pPr>
        <w:tabs>
          <w:tab w:val="right" w:leader="dot" w:pos="9638"/>
        </w:tabs>
        <w:spacing w:line="360" w:lineRule="auto"/>
        <w:ind w:firstLine="560" w:firstLineChars="200"/>
        <w:outlineLvl w:val="1"/>
        <w:rPr>
          <w:rFonts w:hint="eastAsia" w:ascii="仿宋_GB2312" w:hAnsi="仿宋_GB2312" w:eastAsia="仿宋_GB2312" w:cs="仿宋_GB2312"/>
          <w:b/>
          <w:color w:val="auto"/>
          <w:sz w:val="28"/>
          <w:szCs w:val="28"/>
        </w:rPr>
      </w:pPr>
      <w:bookmarkStart w:id="22" w:name="_Toc82764986"/>
      <w:r>
        <w:rPr>
          <w:rFonts w:hint="eastAsia" w:ascii="仿宋_GB2312" w:hAnsi="仿宋_GB2312" w:eastAsia="仿宋_GB2312" w:cs="仿宋_GB2312"/>
          <w:color w:val="auto"/>
          <w:sz w:val="28"/>
          <w:lang w:val="en-US" w:eastAsia="zh-CN"/>
        </w:rPr>
        <w:t>5.15</w:t>
      </w:r>
      <w:r>
        <w:rPr>
          <w:rFonts w:hint="eastAsia" w:ascii="仿宋_GB2312" w:hAnsi="仿宋_GB2312" w:eastAsia="仿宋_GB2312" w:cs="仿宋_GB2312"/>
          <w:b/>
          <w:color w:val="auto"/>
          <w:sz w:val="28"/>
          <w:szCs w:val="28"/>
        </w:rPr>
        <w:t>勘察、设计服务要求</w:t>
      </w:r>
      <w:bookmarkEnd w:id="22"/>
    </w:p>
    <w:p>
      <w:pPr>
        <w:spacing w:line="360" w:lineRule="auto"/>
        <w:ind w:firstLine="560"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5.15.</w:t>
      </w:r>
      <w:r>
        <w:rPr>
          <w:rFonts w:hint="eastAsia" w:ascii="仿宋_GB2312" w:hAnsi="仿宋_GB2312" w:eastAsia="仿宋_GB2312" w:cs="仿宋_GB2312"/>
          <w:color w:val="auto"/>
          <w:sz w:val="28"/>
        </w:rPr>
        <w:t>1本项目中，在项目设计范围内，设计人应保证按规划及建筑功能要求、配套设施要求完成本项目中包含的全部项目的专业专项设计。限于专业资质问题不能进行的专项设计，由设计人报建设单位同意后进行分包，专项分包设计费由设计人承担。专项分包各阶段设计文件中，须设计人校核确认，并由项目负责人及专项分包方人员进行会签、盖章确认（设计图要求含有两个单位的图签，双图签出图）。</w:t>
      </w:r>
      <w:r>
        <w:rPr>
          <w:rFonts w:hint="eastAsia" w:ascii="仿宋_GB2312" w:hAnsi="仿宋_GB2312" w:eastAsia="仿宋_GB2312" w:cs="仿宋_GB2312"/>
          <w:color w:val="auto"/>
          <w:sz w:val="28"/>
          <w:lang w:val="en-US" w:eastAsia="zh-CN"/>
        </w:rPr>
        <w:t>具体操作按《</w:t>
      </w:r>
      <w:r>
        <w:rPr>
          <w:rFonts w:hint="eastAsia" w:ascii="仿宋_GB2312" w:hAnsi="仿宋_GB2312" w:eastAsia="仿宋_GB2312" w:cs="仿宋_GB2312"/>
          <w:color w:val="auto"/>
          <w:sz w:val="28"/>
        </w:rPr>
        <w:t>广州市水务投资集团有限公司基本建设项目发包与承包方分包管理工作办法(试行)</w:t>
      </w:r>
      <w:r>
        <w:rPr>
          <w:rFonts w:hint="eastAsia" w:ascii="仿宋_GB2312" w:hAnsi="仿宋_GB2312" w:eastAsia="仿宋_GB2312" w:cs="仿宋_GB2312"/>
          <w:color w:val="auto"/>
          <w:sz w:val="28"/>
          <w:lang w:val="en-US" w:eastAsia="zh-CN"/>
        </w:rPr>
        <w:t>》执行</w:t>
      </w:r>
      <w:r>
        <w:rPr>
          <w:rFonts w:hint="eastAsia" w:ascii="仿宋_GB2312" w:hAnsi="仿宋_GB2312" w:eastAsia="仿宋_GB2312" w:cs="仿宋_GB2312"/>
          <w:color w:val="auto"/>
          <w:sz w:val="28"/>
          <w:lang w:val="en-US" w:eastAsia="zh-CN"/>
        </w:rPr>
        <w:t>。</w:t>
      </w:r>
    </w:p>
    <w:p>
      <w:pPr>
        <w:spacing w:line="360" w:lineRule="auto"/>
        <w:ind w:firstLine="560"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5.15.</w:t>
      </w:r>
      <w:r>
        <w:rPr>
          <w:rFonts w:hint="eastAsia" w:ascii="仿宋_GB2312" w:hAnsi="仿宋_GB2312" w:eastAsia="仿宋_GB2312" w:cs="仿宋_GB2312"/>
          <w:color w:val="auto"/>
          <w:sz w:val="28"/>
        </w:rPr>
        <w:t>2在勘察阶段，要求负责人驻场在勘察现场跟进勘察工作，根据勘察初步结果，及时调整勘察要求，并做好勘察文字记录，与勘察单位勘察报告同步报建设单位审核。勘察报告须结构专业负责人签字确认，并由设计单位盖确认章后送建设单位。</w:t>
      </w:r>
    </w:p>
    <w:p>
      <w:pPr>
        <w:spacing w:line="360" w:lineRule="auto"/>
        <w:ind w:firstLine="560"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5.15.</w:t>
      </w:r>
      <w:r>
        <w:rPr>
          <w:rFonts w:hint="eastAsia" w:ascii="仿宋_GB2312" w:hAnsi="仿宋_GB2312" w:eastAsia="仿宋_GB2312" w:cs="仿宋_GB2312"/>
          <w:color w:val="auto"/>
          <w:sz w:val="28"/>
        </w:rPr>
        <w:t>3技术方案比选：每个阶段各专业的主要技术方案、主要系统、重要设备材料选用、管线排布，均要提供至少两个的比选方案，在技术、经济投资、实施性、运营管理、工期上作比较分析，并应提供方案设计图及效果图、计算书、造价文件进行研究。</w:t>
      </w:r>
    </w:p>
    <w:p>
      <w:pPr>
        <w:spacing w:line="360" w:lineRule="auto"/>
        <w:ind w:firstLine="560"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比选项目：基坑支护、基础形式、超大超长结构处理、建筑方案存在不同意见时等。</w:t>
      </w:r>
    </w:p>
    <w:p>
      <w:pPr>
        <w:spacing w:line="360" w:lineRule="auto"/>
        <w:ind w:firstLine="560"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5.15.</w:t>
      </w:r>
      <w:r>
        <w:rPr>
          <w:rFonts w:hint="eastAsia" w:ascii="仿宋_GB2312" w:hAnsi="仿宋_GB2312" w:eastAsia="仿宋_GB2312" w:cs="仿宋_GB2312"/>
          <w:color w:val="auto"/>
          <w:sz w:val="28"/>
        </w:rPr>
        <w:t>4在施工期间，项目负责人和各专业设负责人、设计人参加在施工现场</w:t>
      </w:r>
      <w:r>
        <w:rPr>
          <w:rFonts w:hint="eastAsia" w:ascii="仿宋_GB2312" w:hAnsi="仿宋_GB2312" w:eastAsia="仿宋_GB2312" w:cs="仿宋_GB2312"/>
          <w:color w:val="auto"/>
          <w:sz w:val="28"/>
        </w:rPr>
        <w:t>建设单位</w:t>
      </w:r>
      <w:r>
        <w:rPr>
          <w:rFonts w:hint="eastAsia" w:ascii="仿宋_GB2312" w:hAnsi="仿宋_GB2312" w:eastAsia="仿宋_GB2312" w:cs="仿宋_GB2312"/>
          <w:color w:val="auto"/>
          <w:sz w:val="28"/>
        </w:rPr>
        <w:t>每周组织召开的设计交底会、图纸会审会、设计例会和工程例会、技术问题协调会、看样定板会、设计巡场，及时解决现场技术问题（可按照专业施工进度分专业参加），在以上会议中，设计单位按照建管中心相应管理制度和办法开展工作。设计驻施工现场人员按照合同列表，要求驻场人按照</w:t>
      </w:r>
      <w:r>
        <w:rPr>
          <w:rFonts w:hint="eastAsia" w:ascii="仿宋_GB2312" w:hAnsi="仿宋_GB2312" w:eastAsia="仿宋_GB2312" w:cs="仿宋_GB2312"/>
          <w:color w:val="auto"/>
          <w:sz w:val="28"/>
        </w:rPr>
        <w:t>建设单位</w:t>
      </w:r>
      <w:r>
        <w:rPr>
          <w:rFonts w:hint="eastAsia" w:ascii="仿宋_GB2312" w:hAnsi="仿宋_GB2312" w:eastAsia="仿宋_GB2312" w:cs="仿宋_GB2312"/>
          <w:color w:val="auto"/>
          <w:sz w:val="28"/>
        </w:rPr>
        <w:t>上班时间在工地现场驻场服务，随时参加现场技术协调会和解决现场技术问题。</w:t>
      </w:r>
    </w:p>
    <w:p>
      <w:pPr>
        <w:spacing w:line="360" w:lineRule="auto"/>
        <w:ind w:firstLine="560"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5.15.</w:t>
      </w:r>
      <w:r>
        <w:rPr>
          <w:rFonts w:hint="eastAsia" w:ascii="仿宋_GB2312" w:hAnsi="仿宋_GB2312" w:eastAsia="仿宋_GB2312" w:cs="仿宋_GB2312"/>
          <w:color w:val="auto"/>
          <w:sz w:val="28"/>
        </w:rPr>
        <w:t>5配合建设单位进行施工招标和设备、材料采购招标工作，其招标文件技术部分由中标设计单位负责编写，并配合建设单位进行合同技术条款的谈判工作。</w:t>
      </w:r>
    </w:p>
    <w:p>
      <w:pPr>
        <w:spacing w:line="360" w:lineRule="auto"/>
        <w:ind w:firstLine="560"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5.15.</w:t>
      </w:r>
      <w:r>
        <w:rPr>
          <w:rFonts w:hint="eastAsia" w:ascii="仿宋_GB2312" w:hAnsi="仿宋_GB2312" w:eastAsia="仿宋_GB2312" w:cs="仿宋_GB2312"/>
          <w:color w:val="auto"/>
          <w:sz w:val="28"/>
        </w:rPr>
        <w:t>6提供设备、材料订货清单及设备、材料的技术要求文件。对设备、材料订货有关性能、参数、规格的技术确认，以及协助参与对己订设备、材料的验收工作。</w:t>
      </w:r>
    </w:p>
    <w:p>
      <w:pPr>
        <w:spacing w:line="360" w:lineRule="auto"/>
        <w:ind w:firstLine="560"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5.15.</w:t>
      </w:r>
      <w:r>
        <w:rPr>
          <w:rFonts w:hint="eastAsia" w:ascii="仿宋_GB2312" w:hAnsi="仿宋_GB2312" w:eastAsia="仿宋_GB2312" w:cs="仿宋_GB2312"/>
          <w:color w:val="auto"/>
          <w:sz w:val="28"/>
        </w:rPr>
        <w:t>7协助制订设备系统的调试计划和参与设备试车调试。</w:t>
      </w:r>
    </w:p>
    <w:p>
      <w:pPr>
        <w:spacing w:line="360" w:lineRule="auto"/>
        <w:ind w:firstLine="560"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5.15.</w:t>
      </w:r>
      <w:r>
        <w:rPr>
          <w:rFonts w:hint="eastAsia" w:ascii="仿宋_GB2312" w:hAnsi="仿宋_GB2312" w:eastAsia="仿宋_GB2312" w:cs="仿宋_GB2312"/>
          <w:color w:val="auto"/>
          <w:sz w:val="28"/>
        </w:rPr>
        <w:t>8参与工程的报建与竣工验收，参与编写工程总结。</w:t>
      </w:r>
    </w:p>
    <w:p>
      <w:pPr>
        <w:tabs>
          <w:tab w:val="right" w:leader="dot" w:pos="9638"/>
        </w:tabs>
        <w:spacing w:line="360" w:lineRule="auto"/>
        <w:ind w:firstLine="560" w:firstLineChars="200"/>
        <w:outlineLvl w:val="1"/>
        <w:rPr>
          <w:rFonts w:hint="eastAsia" w:ascii="仿宋_GB2312" w:hAnsi="仿宋_GB2312" w:eastAsia="仿宋_GB2312" w:cs="仿宋_GB2312"/>
          <w:b/>
          <w:color w:val="auto"/>
          <w:sz w:val="28"/>
          <w:szCs w:val="28"/>
        </w:rPr>
      </w:pPr>
      <w:bookmarkStart w:id="23" w:name="_Toc82764987"/>
      <w:r>
        <w:rPr>
          <w:rFonts w:hint="eastAsia" w:ascii="仿宋_GB2312" w:hAnsi="仿宋_GB2312" w:eastAsia="仿宋_GB2312" w:cs="仿宋_GB2312"/>
          <w:color w:val="auto"/>
          <w:sz w:val="28"/>
          <w:lang w:val="en-US" w:eastAsia="zh-CN"/>
        </w:rPr>
        <w:t>5.16</w:t>
      </w:r>
      <w:r>
        <w:rPr>
          <w:rFonts w:hint="eastAsia" w:ascii="仿宋_GB2312" w:hAnsi="仿宋_GB2312" w:eastAsia="仿宋_GB2312" w:cs="仿宋_GB2312"/>
          <w:b/>
          <w:color w:val="auto"/>
          <w:sz w:val="28"/>
          <w:szCs w:val="28"/>
        </w:rPr>
        <w:t>人员要求</w:t>
      </w:r>
      <w:bookmarkEnd w:id="23"/>
    </w:p>
    <w:p>
      <w:pPr>
        <w:spacing w:line="360" w:lineRule="auto"/>
        <w:ind w:firstLine="560" w:firstLineChars="200"/>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lang w:val="en-US" w:eastAsia="zh-CN"/>
        </w:rPr>
        <w:t>5.16.</w:t>
      </w:r>
      <w:r>
        <w:rPr>
          <w:rFonts w:hint="eastAsia" w:ascii="仿宋_GB2312" w:hAnsi="仿宋_GB2312" w:eastAsia="仿宋_GB2312" w:cs="仿宋_GB2312"/>
          <w:b/>
          <w:color w:val="auto"/>
          <w:sz w:val="28"/>
          <w:szCs w:val="28"/>
        </w:rPr>
        <w:t>1 设计团队的要求</w:t>
      </w:r>
      <w:r>
        <w:rPr>
          <w:rFonts w:hint="eastAsia" w:ascii="仿宋_GB2312" w:hAnsi="仿宋_GB2312" w:eastAsia="仿宋_GB2312" w:cs="仿宋_GB2312"/>
          <w:b/>
          <w:color w:val="auto"/>
          <w:sz w:val="28"/>
          <w:szCs w:val="28"/>
          <w:u w:val="single"/>
        </w:rPr>
        <w:t>（该部分为中标后对中标单位的人员要求）</w:t>
      </w:r>
    </w:p>
    <w:p>
      <w:pPr>
        <w:spacing w:line="360" w:lineRule="auto"/>
        <w:ind w:firstLine="560"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1、应根据项目设计任务及工期要求建立项目组。有关设计人员要求详见表6-1。</w:t>
      </w:r>
    </w:p>
    <w:p>
      <w:pPr>
        <w:spacing w:line="360" w:lineRule="auto"/>
        <w:ind w:left="420" w:leftChars="20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各专业设计人员投入要求</w:t>
      </w:r>
    </w:p>
    <w:p>
      <w:pPr>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表6-1</w:t>
      </w:r>
    </w:p>
    <w:tbl>
      <w:tblPr>
        <w:tblStyle w:val="9"/>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9"/>
        <w:gridCol w:w="5035"/>
        <w:gridCol w:w="9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89" w:type="pct"/>
            <w:shd w:val="clear" w:color="auto" w:fill="D9D9D9"/>
            <w:vAlign w:val="center"/>
          </w:tcPr>
          <w:p>
            <w:pPr>
              <w:spacing w:line="360" w:lineRule="auto"/>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专业分工</w:t>
            </w:r>
          </w:p>
        </w:tc>
        <w:tc>
          <w:tcPr>
            <w:tcW w:w="2953" w:type="pct"/>
            <w:shd w:val="clear" w:color="auto" w:fill="D9D9D9"/>
            <w:vAlign w:val="center"/>
          </w:tcPr>
          <w:p>
            <w:pPr>
              <w:spacing w:line="360" w:lineRule="auto"/>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专业职称</w:t>
            </w:r>
          </w:p>
        </w:tc>
        <w:tc>
          <w:tcPr>
            <w:tcW w:w="556" w:type="pct"/>
            <w:shd w:val="clear" w:color="auto" w:fill="D9D9D9"/>
            <w:vAlign w:val="center"/>
          </w:tcPr>
          <w:p>
            <w:pPr>
              <w:spacing w:line="360" w:lineRule="auto"/>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最低投入</w:t>
            </w:r>
          </w:p>
          <w:p>
            <w:pPr>
              <w:spacing w:line="360" w:lineRule="auto"/>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人数要求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489"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总负责人（可兼任一职其他岗位职务）</w:t>
            </w:r>
          </w:p>
        </w:tc>
        <w:tc>
          <w:tcPr>
            <w:tcW w:w="2953"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设计单位副职领导及以上职务</w:t>
            </w:r>
          </w:p>
        </w:tc>
        <w:tc>
          <w:tcPr>
            <w:tcW w:w="556" w:type="pct"/>
            <w:vAlign w:val="center"/>
          </w:tcPr>
          <w:p>
            <w:pPr>
              <w:spacing w:line="360" w:lineRule="auto"/>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489"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项目负责人（可兼任一职其他岗位职务）</w:t>
            </w:r>
          </w:p>
        </w:tc>
        <w:tc>
          <w:tcPr>
            <w:tcW w:w="2953"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一级注册建筑师、建筑专业高级工程师且从事本专业工作10年以上、建设工程设计经验</w:t>
            </w:r>
          </w:p>
        </w:tc>
        <w:tc>
          <w:tcPr>
            <w:tcW w:w="556" w:type="pct"/>
            <w:vAlign w:val="center"/>
          </w:tcPr>
          <w:p>
            <w:pPr>
              <w:spacing w:line="360" w:lineRule="auto"/>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489"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建筑专业负责人</w:t>
            </w:r>
          </w:p>
        </w:tc>
        <w:tc>
          <w:tcPr>
            <w:tcW w:w="2953"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一级注册建筑师，本专业高级技术职称且从事本专业工作10年以上</w:t>
            </w:r>
          </w:p>
        </w:tc>
        <w:tc>
          <w:tcPr>
            <w:tcW w:w="556" w:type="pct"/>
            <w:vAlign w:val="center"/>
          </w:tcPr>
          <w:p>
            <w:pPr>
              <w:spacing w:line="360" w:lineRule="auto"/>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489"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结构专业负责人</w:t>
            </w:r>
          </w:p>
        </w:tc>
        <w:tc>
          <w:tcPr>
            <w:tcW w:w="2953"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一级注册结构师，本专业工程师以上职称且从事本专业工作5年以上</w:t>
            </w:r>
          </w:p>
        </w:tc>
        <w:tc>
          <w:tcPr>
            <w:tcW w:w="556" w:type="pct"/>
            <w:vAlign w:val="center"/>
          </w:tcPr>
          <w:p>
            <w:pPr>
              <w:spacing w:line="360" w:lineRule="auto"/>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489"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暖通专业负责人</w:t>
            </w:r>
          </w:p>
        </w:tc>
        <w:tc>
          <w:tcPr>
            <w:tcW w:w="2953"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暖通专业工程师以上职称且从事本专业工作5年以上</w:t>
            </w:r>
          </w:p>
        </w:tc>
        <w:tc>
          <w:tcPr>
            <w:tcW w:w="556" w:type="pct"/>
            <w:vAlign w:val="center"/>
          </w:tcPr>
          <w:p>
            <w:pPr>
              <w:spacing w:line="360" w:lineRule="auto"/>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489"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园林专业负责人</w:t>
            </w:r>
          </w:p>
        </w:tc>
        <w:tc>
          <w:tcPr>
            <w:tcW w:w="2953"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园林专业工程师以上职称且从事本专业工作5年以上</w:t>
            </w:r>
          </w:p>
        </w:tc>
        <w:tc>
          <w:tcPr>
            <w:tcW w:w="556" w:type="pct"/>
            <w:vAlign w:val="center"/>
          </w:tcPr>
          <w:p>
            <w:pPr>
              <w:spacing w:line="360" w:lineRule="auto"/>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489"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电气专业负责人</w:t>
            </w:r>
          </w:p>
        </w:tc>
        <w:tc>
          <w:tcPr>
            <w:tcW w:w="2953"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电气专业工程师以上职称且从事本专业工作5年以上</w:t>
            </w:r>
          </w:p>
        </w:tc>
        <w:tc>
          <w:tcPr>
            <w:tcW w:w="556" w:type="pct"/>
            <w:vAlign w:val="center"/>
          </w:tcPr>
          <w:p>
            <w:pPr>
              <w:spacing w:line="360" w:lineRule="auto"/>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89"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智能化专业负责人</w:t>
            </w:r>
          </w:p>
        </w:tc>
        <w:tc>
          <w:tcPr>
            <w:tcW w:w="2953"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电气专业工程师以上职称且从事本专业工作5年以上</w:t>
            </w:r>
          </w:p>
        </w:tc>
        <w:tc>
          <w:tcPr>
            <w:tcW w:w="556" w:type="pct"/>
            <w:vAlign w:val="center"/>
          </w:tcPr>
          <w:p>
            <w:pPr>
              <w:spacing w:line="360" w:lineRule="auto"/>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489"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给排水专业负责人</w:t>
            </w:r>
          </w:p>
        </w:tc>
        <w:tc>
          <w:tcPr>
            <w:tcW w:w="2953"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给排水专业工程师以上职称且从事本专业工作5年以上</w:t>
            </w:r>
          </w:p>
        </w:tc>
        <w:tc>
          <w:tcPr>
            <w:tcW w:w="556" w:type="pct"/>
            <w:vAlign w:val="center"/>
          </w:tcPr>
          <w:p>
            <w:pPr>
              <w:spacing w:line="360" w:lineRule="auto"/>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489"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概预算专业负责人</w:t>
            </w:r>
          </w:p>
        </w:tc>
        <w:tc>
          <w:tcPr>
            <w:tcW w:w="2953"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注册造价工程师，工程技术或经济专业工程师以上职称且从事本专业工作5年以上</w:t>
            </w:r>
          </w:p>
        </w:tc>
        <w:tc>
          <w:tcPr>
            <w:tcW w:w="556" w:type="pct"/>
            <w:vAlign w:val="center"/>
          </w:tcPr>
          <w:p>
            <w:pPr>
              <w:spacing w:line="360" w:lineRule="auto"/>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8" w:hRule="atLeast"/>
        </w:trPr>
        <w:tc>
          <w:tcPr>
            <w:tcW w:w="1489"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勘察专业负责人</w:t>
            </w:r>
          </w:p>
        </w:tc>
        <w:tc>
          <w:tcPr>
            <w:tcW w:w="2953"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工程技术或经济专业工程师以上职称且从事本专业工作5年以上</w:t>
            </w:r>
          </w:p>
        </w:tc>
        <w:tc>
          <w:tcPr>
            <w:tcW w:w="556" w:type="pct"/>
            <w:vAlign w:val="center"/>
          </w:tcPr>
          <w:p>
            <w:pPr>
              <w:spacing w:line="360" w:lineRule="auto"/>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89"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报建负责人</w:t>
            </w:r>
          </w:p>
        </w:tc>
        <w:tc>
          <w:tcPr>
            <w:tcW w:w="2953" w:type="pct"/>
            <w:vAlign w:val="center"/>
          </w:tcPr>
          <w:p>
            <w:pPr>
              <w:spacing w:line="360" w:lineRule="auto"/>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具备报建工作经验且从事本工作2年以上</w:t>
            </w:r>
          </w:p>
        </w:tc>
        <w:tc>
          <w:tcPr>
            <w:tcW w:w="556" w:type="pct"/>
            <w:vAlign w:val="center"/>
          </w:tcPr>
          <w:p>
            <w:pPr>
              <w:spacing w:line="360" w:lineRule="auto"/>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r>
    </w:tbl>
    <w:p>
      <w:pPr>
        <w:spacing w:line="360" w:lineRule="auto"/>
        <w:ind w:firstLine="560"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注;每专业其他参与设计工作人员不少于1人。</w:t>
      </w:r>
    </w:p>
    <w:p>
      <w:pPr>
        <w:spacing w:line="360" w:lineRule="auto"/>
        <w:ind w:firstLine="560" w:firstLineChars="200"/>
        <w:rPr>
          <w:rFonts w:hint="eastAsia" w:ascii="仿宋_GB2312" w:hAnsi="仿宋_GB2312" w:eastAsia="仿宋_GB2312" w:cs="仿宋_GB2312"/>
          <w:snapToGrid w:val="0"/>
          <w:color w:val="auto"/>
          <w:kern w:val="0"/>
          <w:sz w:val="28"/>
        </w:rPr>
      </w:pPr>
      <w:r>
        <w:rPr>
          <w:rFonts w:hint="eastAsia" w:ascii="仿宋_GB2312" w:hAnsi="仿宋_GB2312" w:eastAsia="仿宋_GB2312" w:cs="仿宋_GB2312"/>
          <w:color w:val="auto"/>
          <w:sz w:val="28"/>
        </w:rPr>
        <w:t>2、</w:t>
      </w:r>
      <w:r>
        <w:rPr>
          <w:rFonts w:hint="eastAsia" w:ascii="仿宋_GB2312" w:hAnsi="仿宋_GB2312" w:eastAsia="仿宋_GB2312" w:cs="仿宋_GB2312"/>
          <w:snapToGrid w:val="0"/>
          <w:color w:val="auto"/>
          <w:kern w:val="0"/>
          <w:sz w:val="28"/>
        </w:rPr>
        <w:t xml:space="preserve">若设计工作不满足工程进度要求，建设单位可要求中标设计单位全部设计人员（包括各专业设计人和项目负责人员）驻场设计，时间可从签订设计合同开始到施工图完成为止。 </w:t>
      </w:r>
    </w:p>
    <w:p>
      <w:pPr>
        <w:spacing w:line="360" w:lineRule="auto"/>
        <w:ind w:firstLine="560" w:firstLineChars="200"/>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lang w:val="en-US" w:eastAsia="zh-CN"/>
        </w:rPr>
        <w:t>5.16.</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驻场设计管理人员要求</w:t>
      </w:r>
    </w:p>
    <w:p>
      <w:pPr>
        <w:spacing w:line="360" w:lineRule="auto"/>
        <w:ind w:firstLine="560" w:firstLineChars="200"/>
        <w:rPr>
          <w:rFonts w:hint="eastAsia" w:ascii="仿宋_GB2312" w:hAnsi="仿宋_GB2312" w:eastAsia="仿宋_GB2312" w:cs="仿宋_GB2312"/>
          <w:snapToGrid w:val="0"/>
          <w:color w:val="auto"/>
          <w:sz w:val="28"/>
        </w:rPr>
      </w:pPr>
      <w:r>
        <w:rPr>
          <w:rFonts w:hint="eastAsia" w:ascii="仿宋_GB2312" w:hAnsi="仿宋_GB2312" w:eastAsia="仿宋_GB2312" w:cs="仿宋_GB2312"/>
          <w:color w:val="auto"/>
          <w:sz w:val="28"/>
        </w:rPr>
        <w:t>1、</w:t>
      </w:r>
      <w:r>
        <w:rPr>
          <w:rFonts w:hint="eastAsia" w:ascii="仿宋_GB2312" w:hAnsi="仿宋_GB2312" w:eastAsia="仿宋_GB2312" w:cs="仿宋_GB2312"/>
          <w:snapToGrid w:val="0"/>
          <w:color w:val="auto"/>
          <w:sz w:val="28"/>
        </w:rPr>
        <w:t>应指定建筑专业负责人作为设计代表常驻现场，服务于项目建设的始终，负责统筹协调、报批报建、资料整理、与设计院对接等工作。时间要求从签订设计合同开始到项目验收为止。</w:t>
      </w:r>
    </w:p>
    <w:p>
      <w:pPr>
        <w:spacing w:line="360" w:lineRule="auto"/>
        <w:ind w:firstLine="560" w:firstLineChars="200"/>
        <w:rPr>
          <w:rFonts w:hint="eastAsia" w:ascii="仿宋_GB2312" w:hAnsi="仿宋_GB2312" w:eastAsia="仿宋_GB2312" w:cs="仿宋_GB2312"/>
          <w:snapToGrid w:val="0"/>
          <w:color w:val="auto"/>
          <w:sz w:val="28"/>
        </w:rPr>
      </w:pPr>
      <w:r>
        <w:rPr>
          <w:rFonts w:hint="eastAsia" w:ascii="仿宋_GB2312" w:hAnsi="仿宋_GB2312" w:eastAsia="仿宋_GB2312" w:cs="仿宋_GB2312"/>
          <w:color w:val="auto"/>
          <w:sz w:val="28"/>
        </w:rPr>
        <w:t>2、</w:t>
      </w:r>
      <w:r>
        <w:rPr>
          <w:rFonts w:hint="eastAsia" w:ascii="仿宋_GB2312" w:hAnsi="仿宋_GB2312" w:eastAsia="仿宋_GB2312" w:cs="仿宋_GB2312"/>
          <w:snapToGrid w:val="0"/>
          <w:color w:val="auto"/>
          <w:sz w:val="28"/>
        </w:rPr>
        <w:t>驻场人员的餐食、住宿、交通由中标单位自行解决。</w:t>
      </w:r>
    </w:p>
    <w:p>
      <w:pPr>
        <w:spacing w:line="360" w:lineRule="auto"/>
        <w:ind w:firstLine="560" w:firstLineChars="200"/>
        <w:rPr>
          <w:rFonts w:hint="eastAsia" w:ascii="仿宋_GB2312" w:hAnsi="仿宋_GB2312" w:eastAsia="仿宋_GB2312" w:cs="仿宋_GB2312"/>
          <w:snapToGrid w:val="0"/>
          <w:color w:val="auto"/>
          <w:sz w:val="28"/>
        </w:rPr>
      </w:pPr>
      <w:r>
        <w:rPr>
          <w:rFonts w:hint="eastAsia" w:ascii="仿宋_GB2312" w:hAnsi="仿宋_GB2312" w:eastAsia="仿宋_GB2312" w:cs="仿宋_GB2312"/>
          <w:color w:val="auto"/>
          <w:sz w:val="28"/>
        </w:rPr>
        <w:t>3、</w:t>
      </w:r>
      <w:r>
        <w:rPr>
          <w:rFonts w:hint="eastAsia" w:ascii="仿宋_GB2312" w:hAnsi="仿宋_GB2312" w:eastAsia="仿宋_GB2312" w:cs="仿宋_GB2312"/>
          <w:snapToGrid w:val="0"/>
          <w:color w:val="auto"/>
          <w:sz w:val="28"/>
        </w:rPr>
        <w:t>设计单位应安排专人（1名）全面配合跟进所有报审报建工作，相关费用已包含在勘察设计费中。</w:t>
      </w:r>
    </w:p>
    <w:p>
      <w:pPr>
        <w:spacing w:line="360" w:lineRule="auto"/>
        <w:ind w:firstLine="560" w:firstLineChars="200"/>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lang w:val="en-US" w:eastAsia="zh-CN"/>
        </w:rPr>
        <w:t>5.16.3</w:t>
      </w:r>
      <w:r>
        <w:rPr>
          <w:rFonts w:hint="eastAsia" w:ascii="仿宋_GB2312" w:hAnsi="仿宋_GB2312" w:eastAsia="仿宋_GB2312" w:cs="仿宋_GB2312"/>
          <w:b/>
          <w:color w:val="auto"/>
          <w:sz w:val="28"/>
          <w:szCs w:val="28"/>
        </w:rPr>
        <w:t>人员管理要求</w:t>
      </w:r>
    </w:p>
    <w:p>
      <w:pPr>
        <w:spacing w:line="360" w:lineRule="auto"/>
        <w:ind w:firstLine="560" w:firstLineChars="200"/>
        <w:rPr>
          <w:rFonts w:hint="eastAsia" w:ascii="仿宋_GB2312" w:hAnsi="仿宋_GB2312" w:eastAsia="仿宋_GB2312" w:cs="仿宋_GB2312"/>
          <w:snapToGrid w:val="0"/>
          <w:color w:val="auto"/>
          <w:sz w:val="28"/>
        </w:rPr>
      </w:pPr>
      <w:r>
        <w:rPr>
          <w:rFonts w:hint="eastAsia" w:ascii="仿宋_GB2312" w:hAnsi="仿宋_GB2312" w:eastAsia="仿宋_GB2312" w:cs="仿宋_GB2312"/>
          <w:color w:val="auto"/>
          <w:sz w:val="28"/>
        </w:rPr>
        <w:t>1、</w:t>
      </w:r>
      <w:r>
        <w:rPr>
          <w:rFonts w:hint="eastAsia" w:ascii="仿宋_GB2312" w:hAnsi="仿宋_GB2312" w:eastAsia="仿宋_GB2312" w:cs="仿宋_GB2312"/>
          <w:snapToGrid w:val="0"/>
          <w:color w:val="auto"/>
          <w:sz w:val="28"/>
        </w:rPr>
        <w:t>为保证项目设计人员的稳定性，要求项目全部设计人员及驻场设计管理人员的在项目实施过程中不可随意撤换，如特殊情况撤换，须征得建设单位同意。</w:t>
      </w:r>
    </w:p>
    <w:p>
      <w:pPr>
        <w:spacing w:line="360" w:lineRule="auto"/>
        <w:ind w:firstLine="56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sz w:val="28"/>
        </w:rPr>
        <w:t>2、</w:t>
      </w:r>
      <w:r>
        <w:rPr>
          <w:rFonts w:hint="eastAsia" w:ascii="仿宋_GB2312" w:hAnsi="仿宋_GB2312" w:eastAsia="仿宋_GB2312" w:cs="仿宋_GB2312"/>
          <w:snapToGrid w:val="0"/>
          <w:color w:val="auto"/>
          <w:sz w:val="28"/>
        </w:rPr>
        <w:t>中标设计单位的设计人员数量、专业水平、专业配套等达不到设计所需时，需更换及补充设计人员；未能在指定时间内及时更换和补充的，将视为违约行为,建设单位将根据项目设计合同予以相应的处罚。</w:t>
      </w:r>
    </w:p>
    <w:bookmarkEnd w:id="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440"/>
        </w:tabs>
        <w:ind w:left="440" w:hanging="432"/>
      </w:pPr>
      <w:rPr>
        <w:rFonts w:hint="eastAsia"/>
      </w:rPr>
    </w:lvl>
    <w:lvl w:ilvl="1" w:tentative="0">
      <w:start w:val="1"/>
      <w:numFmt w:val="decimal"/>
      <w:pStyle w:val="4"/>
      <w:lvlText w:val="%1.%2"/>
      <w:lvlJc w:val="left"/>
      <w:pPr>
        <w:tabs>
          <w:tab w:val="left" w:pos="434"/>
        </w:tabs>
        <w:ind w:left="434" w:hanging="576"/>
      </w:pPr>
      <w:rPr>
        <w:rFonts w:hint="eastAsia"/>
        <w:sz w:val="28"/>
        <w:szCs w:val="28"/>
      </w:rPr>
    </w:lvl>
    <w:lvl w:ilvl="2" w:tentative="0">
      <w:start w:val="1"/>
      <w:numFmt w:val="decimal"/>
      <w:lvlText w:val="%1.%2.%3"/>
      <w:lvlJc w:val="left"/>
      <w:pPr>
        <w:tabs>
          <w:tab w:val="left" w:pos="3458"/>
        </w:tabs>
        <w:ind w:left="3458" w:hanging="720"/>
      </w:pPr>
      <w:rPr>
        <w:rFonts w:hint="default" w:ascii="Times New Roman" w:hAnsi="Times New Roman" w:cs="Times New Roman"/>
        <w:b/>
        <w:color w:val="auto"/>
        <w:sz w:val="28"/>
        <w:szCs w:val="28"/>
      </w:rPr>
    </w:lvl>
    <w:lvl w:ilvl="3" w:tentative="0">
      <w:start w:val="1"/>
      <w:numFmt w:val="decimal"/>
      <w:lvlText w:val="%1.%2.%3.%4"/>
      <w:lvlJc w:val="left"/>
      <w:pPr>
        <w:tabs>
          <w:tab w:val="left" w:pos="872"/>
        </w:tabs>
        <w:ind w:left="872" w:hanging="864"/>
      </w:pPr>
      <w:rPr>
        <w:rFonts w:hint="eastAsia"/>
        <w:b/>
        <w:i w:val="0"/>
        <w:color w:val="auto"/>
      </w:rPr>
    </w:lvl>
    <w:lvl w:ilvl="4" w:tentative="0">
      <w:start w:val="1"/>
      <w:numFmt w:val="decimal"/>
      <w:lvlText w:val="%1.%2.%3.%4.%5"/>
      <w:lvlJc w:val="left"/>
      <w:pPr>
        <w:tabs>
          <w:tab w:val="left" w:pos="1016"/>
        </w:tabs>
        <w:ind w:left="1016" w:hanging="1008"/>
      </w:pPr>
      <w:rPr>
        <w:rFonts w:hint="eastAsia"/>
      </w:rPr>
    </w:lvl>
    <w:lvl w:ilvl="5" w:tentative="0">
      <w:start w:val="1"/>
      <w:numFmt w:val="decimal"/>
      <w:lvlText w:val="%1.%2.%3.%4.%5.%6"/>
      <w:lvlJc w:val="left"/>
      <w:pPr>
        <w:tabs>
          <w:tab w:val="left" w:pos="1160"/>
        </w:tabs>
        <w:ind w:left="1160" w:hanging="1152"/>
      </w:pPr>
      <w:rPr>
        <w:rFonts w:hint="eastAsia"/>
      </w:rPr>
    </w:lvl>
    <w:lvl w:ilvl="6" w:tentative="0">
      <w:start w:val="1"/>
      <w:numFmt w:val="decimal"/>
      <w:lvlText w:val="%1.%2.%3.%4.%5.%6.%7"/>
      <w:lvlJc w:val="left"/>
      <w:pPr>
        <w:tabs>
          <w:tab w:val="left" w:pos="1304"/>
        </w:tabs>
        <w:ind w:left="1304" w:hanging="1296"/>
      </w:pPr>
      <w:rPr>
        <w:rFonts w:hint="eastAsia"/>
      </w:rPr>
    </w:lvl>
    <w:lvl w:ilvl="7" w:tentative="0">
      <w:start w:val="1"/>
      <w:numFmt w:val="decimal"/>
      <w:lvlText w:val="%1.%2.%3.%4.%5.%6.%7.%8"/>
      <w:lvlJc w:val="left"/>
      <w:pPr>
        <w:tabs>
          <w:tab w:val="left" w:pos="1448"/>
        </w:tabs>
        <w:ind w:left="1448" w:hanging="1440"/>
      </w:pPr>
      <w:rPr>
        <w:rFonts w:hint="eastAsia"/>
      </w:rPr>
    </w:lvl>
    <w:lvl w:ilvl="8" w:tentative="0">
      <w:start w:val="1"/>
      <w:numFmt w:val="decimal"/>
      <w:lvlText w:val="%1.%2.%3.%4.%5.%6.%7.%8.%9"/>
      <w:lvlJc w:val="left"/>
      <w:pPr>
        <w:tabs>
          <w:tab w:val="left" w:pos="1592"/>
        </w:tabs>
        <w:ind w:left="1592" w:hanging="1584"/>
      </w:pPr>
      <w:rPr>
        <w:rFonts w:hint="eastAsia"/>
      </w:rPr>
    </w:lvl>
  </w:abstractNum>
  <w:abstractNum w:abstractNumId="1">
    <w:nsid w:val="00000027"/>
    <w:multiLevelType w:val="multilevel"/>
    <w:tmpl w:val="00000027"/>
    <w:lvl w:ilvl="0" w:tentative="0">
      <w:start w:val="1"/>
      <w:numFmt w:val="decimal"/>
      <w:lvlText w:val="第%1章"/>
      <w:lvlJc w:val="left"/>
      <w:pPr>
        <w:ind w:left="987" w:hanging="420"/>
      </w:pPr>
      <w:rPr>
        <w:rFonts w:hint="eastAsia"/>
        <w:lang w:val="en-US"/>
      </w:rPr>
    </w:lvl>
    <w:lvl w:ilvl="1" w:tentative="0">
      <w:start w:val="1"/>
      <w:numFmt w:val="decimal"/>
      <w:pStyle w:val="14"/>
      <w:lvlText w:val="%1.%2"/>
      <w:lvlJc w:val="left"/>
      <w:pPr>
        <w:tabs>
          <w:tab w:val="left" w:pos="4253"/>
        </w:tabs>
        <w:ind w:left="567" w:hanging="709"/>
      </w:pPr>
      <w:rPr>
        <w:rFonts w:hint="default" w:ascii="Times New Roman" w:hAnsi="Times New Roman" w:cs="Times New Roman"/>
        <w:b w:val="0"/>
        <w:bCs w:val="0"/>
        <w:i w:val="0"/>
        <w:iCs w:val="0"/>
        <w:caps w:val="0"/>
        <w:smallCaps w:val="0"/>
        <w:strike w:val="0"/>
        <w:dstrike w:val="0"/>
        <w:vanish w:val="0"/>
        <w:color w:val="auto"/>
        <w:spacing w:val="0"/>
        <w:position w:val="0"/>
        <w:u w:val="none"/>
        <w:vertAlign w:val="baseline"/>
      </w:rPr>
    </w:lvl>
    <w:lvl w:ilvl="2" w:tentative="0">
      <w:start w:val="1"/>
      <w:numFmt w:val="decimal"/>
      <w:lvlText w:val="%1.%2.%3"/>
      <w:lvlJc w:val="left"/>
      <w:pPr>
        <w:tabs>
          <w:tab w:val="left" w:pos="3685"/>
        </w:tabs>
        <w:ind w:left="4394" w:hanging="709"/>
      </w:pPr>
      <w:rPr>
        <w:rFonts w:hint="default" w:ascii="Times New Roman" w:hAnsi="Times New Roman" w:cs="Times New Roman"/>
        <w:b w:val="0"/>
        <w:bCs w:val="0"/>
        <w:i w:val="0"/>
        <w:iCs w:val="0"/>
        <w:caps w:val="0"/>
        <w:smallCaps w:val="0"/>
        <w:strike w:val="0"/>
        <w:dstrike w:val="0"/>
        <w:vanish w:val="0"/>
        <w:color w:val="auto"/>
        <w:spacing w:val="0"/>
        <w:position w:val="0"/>
        <w:u w:val="none"/>
        <w:vertAlign w:val="baseline"/>
      </w:rPr>
    </w:lvl>
    <w:lvl w:ilvl="3" w:tentative="0">
      <w:start w:val="1"/>
      <w:numFmt w:val="decimal"/>
      <w:lvlText w:val="%1.%2.%3.%4"/>
      <w:lvlJc w:val="left"/>
      <w:pPr>
        <w:tabs>
          <w:tab w:val="left" w:pos="-142"/>
        </w:tabs>
        <w:ind w:left="709" w:hanging="851"/>
      </w:pPr>
      <w:rPr>
        <w:rFonts w:hint="default" w:ascii="Times New Roman" w:hAnsi="Times New Roman" w:eastAsia="宋体" w:cs="Times New Roman"/>
        <w:b w:val="0"/>
      </w:rPr>
    </w:lvl>
    <w:lvl w:ilvl="4" w:tentative="0">
      <w:start w:val="1"/>
      <w:numFmt w:val="decimal"/>
      <w:lvlText w:val="%1.%2.%3.%4.%5."/>
      <w:lvlJc w:val="left"/>
      <w:pPr>
        <w:tabs>
          <w:tab w:val="left" w:pos="-142"/>
        </w:tabs>
        <w:ind w:left="850" w:hanging="992"/>
      </w:pPr>
      <w:rPr>
        <w:rFonts w:hint="eastAsia"/>
      </w:rPr>
    </w:lvl>
    <w:lvl w:ilvl="5" w:tentative="0">
      <w:start w:val="1"/>
      <w:numFmt w:val="decimal"/>
      <w:lvlRestart w:val="2"/>
      <w:lvlText w:val="表 %1-%2-%6"/>
      <w:lvlJc w:val="center"/>
      <w:pPr>
        <w:tabs>
          <w:tab w:val="left" w:pos="709"/>
        </w:tabs>
        <w:ind w:left="-142" w:firstLine="0"/>
      </w:pPr>
      <w:rPr>
        <w:rFonts w:hint="eastAsia"/>
      </w:rPr>
    </w:lvl>
    <w:lvl w:ilvl="6" w:tentative="0">
      <w:start w:val="1"/>
      <w:numFmt w:val="decimal"/>
      <w:lvlRestart w:val="2"/>
      <w:lvlText w:val="图 %1-%2-%7"/>
      <w:lvlJc w:val="center"/>
      <w:pPr>
        <w:tabs>
          <w:tab w:val="left" w:pos="709"/>
        </w:tabs>
        <w:ind w:left="-142" w:firstLine="0"/>
      </w:pPr>
      <w:rPr>
        <w:rFonts w:hint="eastAsia"/>
      </w:rPr>
    </w:lvl>
    <w:lvl w:ilvl="7" w:tentative="0">
      <w:start w:val="1"/>
      <w:numFmt w:val="none"/>
      <w:lvlRestart w:val="2"/>
      <w:lvlText w:val=""/>
      <w:lvlJc w:val="center"/>
      <w:pPr>
        <w:tabs>
          <w:tab w:val="left" w:pos="709"/>
        </w:tabs>
        <w:ind w:left="-142" w:firstLine="0"/>
      </w:pPr>
      <w:rPr>
        <w:rFonts w:hint="eastAsia"/>
      </w:rPr>
    </w:lvl>
    <w:lvl w:ilvl="8" w:tentative="0">
      <w:start w:val="1"/>
      <w:numFmt w:val="none"/>
      <w:lvlRestart w:val="0"/>
      <w:lvlText w:val=""/>
      <w:lvlJc w:val="center"/>
      <w:pPr>
        <w:tabs>
          <w:tab w:val="left" w:pos="709"/>
        </w:tabs>
        <w:ind w:left="-142"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OGJjNDllY2M1MGFiYWUwYzliMTQ1ZmI5MTFhMGIifQ=="/>
  </w:docVars>
  <w:rsids>
    <w:rsidRoot w:val="28A46A27"/>
    <w:rsid w:val="0171157B"/>
    <w:rsid w:val="029E645D"/>
    <w:rsid w:val="056B786E"/>
    <w:rsid w:val="07845B53"/>
    <w:rsid w:val="083B606B"/>
    <w:rsid w:val="08BF4D7F"/>
    <w:rsid w:val="0A567925"/>
    <w:rsid w:val="0B1053FA"/>
    <w:rsid w:val="0C8511D0"/>
    <w:rsid w:val="0C9B06D6"/>
    <w:rsid w:val="10BB1F35"/>
    <w:rsid w:val="12B509B0"/>
    <w:rsid w:val="187F391D"/>
    <w:rsid w:val="19B03725"/>
    <w:rsid w:val="1A1A1DAA"/>
    <w:rsid w:val="28A46A27"/>
    <w:rsid w:val="29165294"/>
    <w:rsid w:val="2A804777"/>
    <w:rsid w:val="32B154A8"/>
    <w:rsid w:val="33CF7B09"/>
    <w:rsid w:val="40E90E29"/>
    <w:rsid w:val="483C0BAB"/>
    <w:rsid w:val="4A32679B"/>
    <w:rsid w:val="4A5A0A5F"/>
    <w:rsid w:val="4BF56777"/>
    <w:rsid w:val="4D9A5B1B"/>
    <w:rsid w:val="5373420A"/>
    <w:rsid w:val="54070E2C"/>
    <w:rsid w:val="54463FE2"/>
    <w:rsid w:val="5BB66216"/>
    <w:rsid w:val="5EDA046D"/>
    <w:rsid w:val="5F9254CD"/>
    <w:rsid w:val="610761B7"/>
    <w:rsid w:val="68184196"/>
    <w:rsid w:val="699542E4"/>
    <w:rsid w:val="6AAB52E0"/>
    <w:rsid w:val="6E215CE2"/>
    <w:rsid w:val="72BC033F"/>
    <w:rsid w:val="74BB2A5F"/>
    <w:rsid w:val="76E75351"/>
    <w:rsid w:val="77C96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before="120" w:beforeLines="50" w:after="240" w:afterLines="100" w:line="276" w:lineRule="auto"/>
      <w:jc w:val="left"/>
      <w:outlineLvl w:val="0"/>
    </w:pPr>
    <w:rPr>
      <w:rFonts w:ascii="微软雅黑" w:hAnsi="微软雅黑" w:eastAsia="微软雅黑"/>
      <w:b/>
      <w:bCs/>
      <w:sz w:val="32"/>
      <w:szCs w:val="21"/>
      <w:lang w:val="en-GB"/>
    </w:rPr>
  </w:style>
  <w:style w:type="paragraph" w:styleId="4">
    <w:name w:val="heading 2"/>
    <w:basedOn w:val="1"/>
    <w:next w:val="1"/>
    <w:qFormat/>
    <w:uiPriority w:val="9"/>
    <w:pPr>
      <w:keepNext/>
      <w:numPr>
        <w:ilvl w:val="1"/>
        <w:numId w:val="1"/>
      </w:numPr>
      <w:tabs>
        <w:tab w:val="left" w:pos="576"/>
      </w:tabs>
      <w:adjustRightInd w:val="0"/>
      <w:spacing w:before="60" w:after="60" w:line="500" w:lineRule="exact"/>
      <w:textAlignment w:val="baseline"/>
      <w:outlineLvl w:val="1"/>
    </w:pPr>
    <w:rPr>
      <w:rFonts w:eastAsia="黑体"/>
      <w:b/>
      <w:color w:val="000000"/>
      <w:sz w:val="28"/>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1"/>
    <w:pPr>
      <w:ind w:left="100"/>
    </w:pPr>
    <w:rPr>
      <w:rFonts w:ascii="宋体" w:hAnsi="宋体" w:eastAsia="宋体"/>
      <w:sz w:val="21"/>
      <w:szCs w:val="21"/>
    </w:rPr>
  </w:style>
  <w:style w:type="paragraph" w:styleId="6">
    <w:name w:val="Body Text"/>
    <w:basedOn w:val="1"/>
    <w:next w:val="1"/>
    <w:qFormat/>
    <w:uiPriority w:val="0"/>
    <w:pPr>
      <w:pBdr>
        <w:top w:val="single" w:color="auto" w:sz="4" w:space="1"/>
      </w:pBdr>
    </w:pPr>
    <w:rPr>
      <w:b/>
      <w:bCs/>
    </w:rPr>
  </w:style>
  <w:style w:type="paragraph" w:styleId="7">
    <w:name w:val="Normal (Web)"/>
    <w:basedOn w:val="1"/>
    <w:qFormat/>
    <w:uiPriority w:val="0"/>
    <w:pPr>
      <w:widowControl/>
      <w:spacing w:before="100" w:beforeAutospacing="1" w:after="100" w:afterAutospacing="1" w:line="330" w:lineRule="atLeast"/>
      <w:jc w:val="left"/>
    </w:pPr>
    <w:rPr>
      <w:rFonts w:ascii="宋体" w:hAnsi="宋体" w:cs="宋体"/>
      <w:kern w:val="0"/>
      <w:sz w:val="22"/>
      <w:szCs w:val="22"/>
    </w:rPr>
  </w:style>
  <w:style w:type="paragraph" w:styleId="8">
    <w:name w:val="Body Text First Indent"/>
    <w:basedOn w:val="1"/>
    <w:qFormat/>
    <w:uiPriority w:val="0"/>
    <w:pPr>
      <w:adjustRightInd/>
      <w:snapToGrid/>
      <w:spacing w:after="120" w:afterLines="0" w:line="240" w:lineRule="auto"/>
      <w:ind w:firstLine="420"/>
      <w:textAlignment w:val="auto"/>
    </w:pPr>
    <w:rPr>
      <w:kern w:val="2"/>
      <w:sz w:val="21"/>
    </w:rPr>
  </w:style>
  <w:style w:type="paragraph" w:customStyle="1" w:styleId="11">
    <w:name w:val="Body Text 21"/>
    <w:basedOn w:val="1"/>
    <w:qFormat/>
    <w:uiPriority w:val="0"/>
    <w:pPr>
      <w:adjustRightInd w:val="0"/>
      <w:spacing w:line="240" w:lineRule="exact"/>
      <w:textAlignment w:val="baseline"/>
    </w:pPr>
    <w:rPr>
      <w:rFonts w:ascii="宋体"/>
      <w:kern w:val="0"/>
      <w:sz w:val="18"/>
      <w:szCs w:val="20"/>
    </w:rPr>
  </w:style>
  <w:style w:type="paragraph" w:customStyle="1" w:styleId="12">
    <w:name w:val="报告正文"/>
    <w:basedOn w:val="1"/>
    <w:qFormat/>
    <w:uiPriority w:val="0"/>
    <w:pPr>
      <w:adjustRightInd w:val="0"/>
      <w:snapToGrid w:val="0"/>
      <w:spacing w:line="360" w:lineRule="auto"/>
      <w:ind w:firstLine="480" w:firstLineChars="200"/>
    </w:pPr>
    <w:rPr>
      <w:sz w:val="24"/>
      <w:szCs w:val="22"/>
    </w:rPr>
  </w:style>
  <w:style w:type="character" w:customStyle="1" w:styleId="13">
    <w:name w:val="ok 正文内容"/>
    <w:qFormat/>
    <w:locked/>
    <w:uiPriority w:val="0"/>
    <w:rPr>
      <w:rFonts w:ascii="宋体" w:hAnsi="宋体" w:eastAsia="仿宋_GB2312" w:cs="宋体"/>
      <w:kern w:val="2"/>
      <w:sz w:val="24"/>
    </w:rPr>
  </w:style>
  <w:style w:type="paragraph" w:customStyle="1" w:styleId="14">
    <w:name w:val="02 标题"/>
    <w:basedOn w:val="4"/>
    <w:next w:val="12"/>
    <w:qFormat/>
    <w:uiPriority w:val="0"/>
    <w:pPr>
      <w:keepLines/>
      <w:numPr>
        <w:ilvl w:val="1"/>
        <w:numId w:val="2"/>
      </w:numPr>
      <w:tabs>
        <w:tab w:val="left" w:pos="0"/>
        <w:tab w:val="left" w:pos="709"/>
      </w:tabs>
      <w:snapToGrid w:val="0"/>
      <w:spacing w:before="120" w:after="120" w:line="360" w:lineRule="auto"/>
      <w:ind w:rightChars="100"/>
      <w:textAlignment w:val="auto"/>
    </w:pPr>
    <w:rPr>
      <w:bCs/>
      <w:color w:val="auto"/>
      <w:sz w:val="32"/>
      <w:szCs w:val="32"/>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36</Pages>
  <Words>19774</Words>
  <Characters>20893</Characters>
  <DocSecurity>0</DocSecurity>
  <Lines>0</Lines>
  <Paragraphs>0</Paragraphs>
  <ScaleCrop>false</ScaleCrop>
  <LinksUpToDate>false</LinksUpToDate>
  <CharactersWithSpaces>21005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2023-04-03T00:44:00Z</dcterms:created>
  <dcterms:modified xsi:type="dcterms:W3CDTF">2023-05-24T02:47:29Z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B56B3245C0A847D18069DC95225E3253</vt:lpwstr>
  </property>
</Properties>
</file>