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63" w:beforeLines="100" w:beforeAutospacing="0" w:after="183" w:afterLines="50" w:afterAutospacing="0" w:line="240" w:lineRule="auto"/>
        <w:jc w:val="center"/>
        <w:rPr>
          <w:rFonts w:hint="eastAsia" w:ascii="宋体" w:hAnsi="宋体" w:cs="宋体"/>
          <w:color w:val="auto"/>
          <w:highlight w:val="none"/>
        </w:rPr>
      </w:pPr>
      <w:r>
        <w:rPr>
          <w:rFonts w:hint="eastAsia" w:ascii="宋体" w:hAnsi="宋体" w:cs="宋体"/>
          <w:color w:val="auto"/>
          <w:highlight w:val="none"/>
        </w:rPr>
        <w:t>招标公告</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Lines="0" w:beforeAutospacing="0" w:after="0" w:line="360" w:lineRule="auto"/>
        <w:jc w:val="both"/>
        <w:textAlignment w:val="auto"/>
        <w:rPr>
          <w:rFonts w:hint="eastAsia" w:ascii="宋体" w:hAnsi="宋体" w:eastAsia="宋体" w:cs="宋体"/>
          <w:bCs/>
          <w:color w:val="auto"/>
          <w:sz w:val="28"/>
          <w:szCs w:val="28"/>
          <w:highlight w:val="none"/>
        </w:rPr>
      </w:pPr>
      <w:bookmarkStart w:id="0" w:name="_Toc256145641"/>
      <w:bookmarkStart w:id="1" w:name="_Toc261618164"/>
      <w:bookmarkStart w:id="2" w:name="_Toc184635053"/>
      <w:r>
        <w:rPr>
          <w:rFonts w:hint="eastAsia" w:ascii="宋体" w:hAnsi="宋体" w:eastAsia="宋体" w:cs="宋体"/>
          <w:bCs/>
          <w:color w:val="auto"/>
          <w:sz w:val="28"/>
          <w:szCs w:val="28"/>
          <w:highlight w:val="none"/>
        </w:rPr>
        <w:t>招标条件</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highlight w:val="none"/>
          <w:u w:val="single"/>
        </w:rPr>
      </w:pPr>
      <w:r>
        <w:rPr>
          <w:rStyle w:val="12"/>
          <w:rFonts w:hint="eastAsia" w:cs="宋体"/>
          <w:color w:val="auto"/>
          <w:sz w:val="24"/>
          <w:highlight w:val="none"/>
        </w:rPr>
        <w:t>本招标项目</w:t>
      </w:r>
      <w:r>
        <w:rPr>
          <w:rFonts w:hint="eastAsia" w:ascii="宋体" w:hAnsi="宋体" w:cs="宋体"/>
          <w:b/>
          <w:bCs/>
          <w:color w:val="auto"/>
          <w:sz w:val="24"/>
          <w:highlight w:val="none"/>
          <w:u w:val="single"/>
          <w:lang w:eastAsia="zh-CN"/>
        </w:rPr>
        <w:t>潮阳区2023年度14宗小型水库除险加固工程</w:t>
      </w:r>
      <w:r>
        <w:rPr>
          <w:rStyle w:val="12"/>
          <w:rFonts w:hint="eastAsia" w:cs="宋体"/>
          <w:color w:val="auto"/>
          <w:sz w:val="24"/>
          <w:highlight w:val="none"/>
        </w:rPr>
        <w:t>已由汕头市潮阳区发展和改革局（</w:t>
      </w:r>
      <w:r>
        <w:rPr>
          <w:rStyle w:val="12"/>
          <w:rFonts w:hint="eastAsia" w:cs="宋体"/>
          <w:color w:val="auto"/>
          <w:sz w:val="24"/>
          <w:highlight w:val="none"/>
          <w:lang w:eastAsia="zh-CN"/>
        </w:rPr>
        <w:t>潮阳发改综[2022]28号</w:t>
      </w:r>
      <w:r>
        <w:rPr>
          <w:rStyle w:val="12"/>
          <w:rFonts w:hint="eastAsia" w:cs="宋体"/>
          <w:color w:val="auto"/>
          <w:sz w:val="24"/>
          <w:highlight w:val="none"/>
        </w:rPr>
        <w:t>）</w:t>
      </w:r>
      <w:r>
        <w:rPr>
          <w:rStyle w:val="12"/>
          <w:rFonts w:hint="eastAsia" w:cs="宋体"/>
          <w:color w:val="auto"/>
          <w:sz w:val="24"/>
          <w:highlight w:val="none"/>
          <w:lang w:val="en-US" w:eastAsia="zh-CN"/>
        </w:rPr>
        <w:t>核准招标</w:t>
      </w:r>
      <w:r>
        <w:rPr>
          <w:rStyle w:val="12"/>
          <w:rFonts w:hint="eastAsia" w:cs="宋体"/>
          <w:color w:val="auto"/>
          <w:sz w:val="24"/>
          <w:highlight w:val="none"/>
        </w:rPr>
        <w:t>，资金来源为</w:t>
      </w:r>
      <w:r>
        <w:rPr>
          <w:rStyle w:val="12"/>
          <w:rFonts w:hint="eastAsia" w:cs="宋体"/>
          <w:color w:val="auto"/>
          <w:sz w:val="24"/>
          <w:highlight w:val="none"/>
          <w:lang w:eastAsia="zh-CN"/>
        </w:rPr>
        <w:t>统筹各级财政资金</w:t>
      </w:r>
      <w:r>
        <w:rPr>
          <w:rStyle w:val="12"/>
          <w:rFonts w:hint="eastAsia" w:cs="宋体"/>
          <w:color w:val="auto"/>
          <w:sz w:val="24"/>
          <w:highlight w:val="none"/>
        </w:rPr>
        <w:t>，招标人为</w:t>
      </w:r>
      <w:r>
        <w:rPr>
          <w:rStyle w:val="12"/>
          <w:rFonts w:hint="eastAsia" w:cs="宋体"/>
          <w:color w:val="auto"/>
          <w:sz w:val="24"/>
          <w:highlight w:val="none"/>
          <w:u w:val="single"/>
          <w:lang w:eastAsia="zh-CN"/>
        </w:rPr>
        <w:t>汕头市潮阳区堤防工程服务中心</w:t>
      </w:r>
      <w:r>
        <w:rPr>
          <w:rStyle w:val="12"/>
          <w:rFonts w:hint="eastAsia" w:cs="宋体"/>
          <w:color w:val="auto"/>
          <w:sz w:val="24"/>
          <w:highlight w:val="none"/>
        </w:rPr>
        <w:t>，招标代理机构为</w:t>
      </w:r>
      <w:r>
        <w:rPr>
          <w:rFonts w:hint="eastAsia" w:ascii="宋体" w:hAnsi="宋体" w:cs="宋体"/>
          <w:bCs/>
          <w:color w:val="auto"/>
          <w:sz w:val="24"/>
          <w:highlight w:val="none"/>
          <w:u w:val="single"/>
          <w:lang w:eastAsia="zh-CN"/>
        </w:rPr>
        <w:t>广东宏茂建设管理有限公司</w:t>
      </w:r>
      <w:r>
        <w:rPr>
          <w:rStyle w:val="12"/>
          <w:rFonts w:hint="eastAsia" w:cs="宋体"/>
          <w:color w:val="auto"/>
          <w:sz w:val="24"/>
          <w:highlight w:val="none"/>
        </w:rPr>
        <w:t>。项目已具备招标条件，现对该项目施工监理进行公开招标。</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Cs/>
          <w:color w:val="auto"/>
          <w:sz w:val="28"/>
          <w:szCs w:val="28"/>
          <w:highlight w:val="none"/>
        </w:rPr>
      </w:pPr>
      <w:bookmarkStart w:id="3" w:name="_Toc184635054"/>
      <w:bookmarkStart w:id="4" w:name="_Toc256145642"/>
      <w:bookmarkStart w:id="5" w:name="_Toc261618165"/>
      <w:r>
        <w:rPr>
          <w:rFonts w:hint="eastAsia" w:ascii="宋体" w:hAnsi="宋体" w:eastAsia="宋体" w:cs="宋体"/>
          <w:bCs/>
          <w:color w:val="auto"/>
          <w:sz w:val="28"/>
          <w:szCs w:val="28"/>
          <w:highlight w:val="none"/>
        </w:rPr>
        <w:t>项目概况与招标范围</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hint="eastAsia" w:ascii="宋体" w:hAnsi="宋体" w:cs="宋体"/>
          <w:bCs/>
          <w:color w:val="auto"/>
          <w:sz w:val="24"/>
          <w:highlight w:val="none"/>
        </w:rPr>
      </w:pPr>
      <w:r>
        <w:rPr>
          <w:rStyle w:val="12"/>
          <w:rFonts w:hint="eastAsia" w:cs="宋体"/>
          <w:color w:val="auto"/>
          <w:sz w:val="24"/>
          <w:highlight w:val="none"/>
        </w:rPr>
        <w:t>2.1 项目名称：</w:t>
      </w:r>
      <w:r>
        <w:rPr>
          <w:rFonts w:hint="eastAsia" w:ascii="宋体" w:hAnsi="宋体" w:cs="宋体"/>
          <w:bCs/>
          <w:color w:val="auto"/>
          <w:sz w:val="24"/>
          <w:highlight w:val="none"/>
          <w:lang w:eastAsia="zh-CN"/>
        </w:rPr>
        <w:t>潮阳区2023年度14宗小型水库除险加固工程施工监理</w:t>
      </w:r>
      <w:r>
        <w:rPr>
          <w:rFonts w:hint="eastAsia"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hint="eastAsia" w:ascii="宋体" w:hAnsi="宋体" w:cs="宋体"/>
          <w:bCs/>
          <w:color w:val="auto"/>
          <w:sz w:val="24"/>
          <w:highlight w:val="none"/>
        </w:rPr>
      </w:pPr>
      <w:r>
        <w:rPr>
          <w:rStyle w:val="12"/>
          <w:rFonts w:hint="eastAsia" w:cs="宋体"/>
          <w:color w:val="auto"/>
          <w:sz w:val="24"/>
          <w:highlight w:val="none"/>
        </w:rPr>
        <w:t>2.2 建设地点：</w:t>
      </w:r>
      <w:r>
        <w:rPr>
          <w:rFonts w:hint="eastAsia" w:ascii="宋体" w:hAnsi="宋体" w:cs="宋体"/>
          <w:bCs/>
          <w:color w:val="auto"/>
          <w:sz w:val="24"/>
          <w:highlight w:val="none"/>
          <w:lang w:eastAsia="zh-CN"/>
        </w:rPr>
        <w:t>汕头市潮阳区</w:t>
      </w:r>
      <w:r>
        <w:rPr>
          <w:rFonts w:hint="eastAsia"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Style w:val="12"/>
          <w:rFonts w:hint="default" w:eastAsia="宋体" w:cs="宋体"/>
          <w:color w:val="auto"/>
          <w:sz w:val="24"/>
          <w:highlight w:val="none"/>
          <w:lang w:val="en-US" w:eastAsia="zh-CN"/>
        </w:rPr>
      </w:pPr>
      <w:r>
        <w:rPr>
          <w:rStyle w:val="12"/>
          <w:rFonts w:hint="eastAsia" w:cs="宋体"/>
          <w:color w:val="auto"/>
          <w:sz w:val="24"/>
          <w:highlight w:val="none"/>
        </w:rPr>
        <w:t>2.3 建设内容及规模：</w:t>
      </w:r>
      <w:r>
        <w:rPr>
          <w:rStyle w:val="12"/>
          <w:rFonts w:hint="eastAsia" w:cs="宋体"/>
          <w:color w:val="auto"/>
          <w:sz w:val="24"/>
          <w:highlight w:val="none"/>
          <w:lang w:eastAsia="zh-CN"/>
        </w:rPr>
        <w:t>对潮阳区风吹岩水库、岭后水库、第四池水库、坑底水库、石水坑水库、冷水坑水库、乌石水库、长龙水库、湖仔水库、卧狗水库、皮刀地水库、新开田水库、东坑篮水库、径底水库共14宗小型水库进行除险加固</w:t>
      </w:r>
      <w:r>
        <w:rPr>
          <w:rStyle w:val="12"/>
          <w:rFonts w:hint="eastAsia" w:cs="宋体"/>
          <w:color w:val="auto"/>
          <w:sz w:val="24"/>
          <w:highlight w:val="none"/>
        </w:rPr>
        <w:t>。</w:t>
      </w:r>
      <w:r>
        <w:rPr>
          <w:rStyle w:val="12"/>
          <w:rFonts w:hint="eastAsia" w:cs="宋体"/>
          <w:color w:val="auto"/>
          <w:sz w:val="24"/>
          <w:highlight w:val="none"/>
          <w:lang w:val="en-US" w:eastAsia="zh-CN"/>
        </w:rPr>
        <w:t>项目概算总投资5002.68万元。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hint="eastAsia" w:ascii="宋体" w:hAnsi="宋体" w:cs="宋体"/>
          <w:bCs/>
          <w:color w:val="auto"/>
          <w:sz w:val="24"/>
          <w:highlight w:val="none"/>
        </w:rPr>
      </w:pPr>
      <w:r>
        <w:rPr>
          <w:rStyle w:val="12"/>
          <w:rFonts w:hint="eastAsia" w:cs="宋体"/>
          <w:color w:val="auto"/>
          <w:sz w:val="24"/>
          <w:highlight w:val="none"/>
        </w:rPr>
        <w:t>2.</w:t>
      </w:r>
      <w:r>
        <w:rPr>
          <w:rFonts w:hint="eastAsia" w:ascii="宋体" w:hAnsi="宋体" w:cs="宋体"/>
          <w:bCs/>
          <w:color w:val="auto"/>
          <w:sz w:val="24"/>
          <w:highlight w:val="none"/>
        </w:rPr>
        <w:t>4 招标范围：</w:t>
      </w:r>
      <w:r>
        <w:rPr>
          <w:rFonts w:hint="eastAsia" w:ascii="宋体" w:hAnsi="宋体" w:cs="宋体"/>
          <w:bCs/>
          <w:color w:val="auto"/>
          <w:sz w:val="24"/>
          <w:highlight w:val="none"/>
          <w:lang w:eastAsia="zh-CN"/>
        </w:rPr>
        <w:t>包括本工程的施工准备阶段、施工阶段、工程收尾阶段（包括但不限于竣工验收及竣工验收资料移交城建档案、整改、工程移交及实物移交、工程结算、竣工备案等）及工程质量保修阶段的质量控制、进度控制、投资控制、安全生产监督管理、合同管理、信息管理及组织协调等监理工作</w:t>
      </w:r>
      <w:r>
        <w:rPr>
          <w:rFonts w:hint="eastAsia" w:ascii="宋体" w:hAnsi="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2.5 服务期限：</w:t>
      </w:r>
      <w:r>
        <w:rPr>
          <w:rFonts w:hint="eastAsia" w:ascii="宋体" w:hAnsi="宋体" w:cs="宋体"/>
          <w:bCs/>
          <w:color w:val="auto"/>
          <w:sz w:val="24"/>
          <w:highlight w:val="none"/>
          <w:lang w:eastAsia="zh-CN"/>
        </w:rPr>
        <w:t>合同签订之日至工程完工移交、质保期责任解除止</w:t>
      </w:r>
      <w:r>
        <w:rPr>
          <w:rFonts w:hint="eastAsia" w:ascii="宋体" w:hAnsi="宋体" w:cs="宋体"/>
          <w:bCs/>
          <w:color w:val="auto"/>
          <w:sz w:val="24"/>
          <w:highlight w:val="none"/>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Cs/>
          <w:color w:val="auto"/>
          <w:sz w:val="24"/>
          <w:szCs w:val="24"/>
          <w:highlight w:val="none"/>
        </w:rPr>
      </w:pPr>
      <w:bookmarkStart w:id="6" w:name="_Toc261618166"/>
      <w:bookmarkStart w:id="7" w:name="_Toc256145643"/>
      <w:bookmarkStart w:id="8" w:name="_Toc184635055"/>
      <w:r>
        <w:rPr>
          <w:rFonts w:hint="eastAsia" w:ascii="宋体" w:hAnsi="宋体" w:eastAsia="宋体" w:cs="宋体"/>
          <w:bCs/>
          <w:color w:val="auto"/>
          <w:sz w:val="24"/>
          <w:szCs w:val="24"/>
          <w:highlight w:val="none"/>
        </w:rPr>
        <w:t>投标人资格要求</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3.1具有独立法人资格和有效工商营业执照且具有水利部颁发的水利工程施工监理乙级（或以上）资质。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3.2拟投入总监理工程师须具有《水利工程施工监理工程师资格证书》（水工建筑）或《中华人民共和国监理工程师注册证书》（水利工程施工监理），</w:t>
      </w:r>
      <w:r>
        <w:rPr>
          <w:rFonts w:hint="eastAsia" w:ascii="宋体" w:hAnsi="宋体" w:eastAsia="宋体" w:cs="宋体"/>
          <w:color w:val="auto"/>
          <w:sz w:val="24"/>
          <w:highlight w:val="none"/>
          <w:lang w:eastAsia="zh-CN"/>
        </w:rPr>
        <w:t>工程类高级工程师职称证书</w:t>
      </w:r>
      <w:r>
        <w:rPr>
          <w:rFonts w:hint="eastAsia" w:ascii="宋体" w:hAnsi="宋体" w:eastAsia="宋体" w:cs="宋体"/>
          <w:color w:val="auto"/>
          <w:sz w:val="24"/>
          <w:highlight w:val="none"/>
        </w:rPr>
        <w:t>，任职单位和专业以中国水利工程协会颁发的资格证书或水利部颁发的注册证书为准。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3.3投标人已在广东省水利建设市场信用信息平台完成信用信息录入手续。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3.4凡在广东省水利建设市场信用信息平台公布禁止参加省内水利工程建设投标期限内的单位不得参加本项目的投标。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3.6本次招标实行资格后审，资格审查的具体要求见招标文件。</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Cs/>
          <w:color w:val="auto"/>
          <w:sz w:val="24"/>
          <w:szCs w:val="24"/>
          <w:highlight w:val="none"/>
        </w:rPr>
      </w:pPr>
      <w:bookmarkStart w:id="9" w:name="_Toc184635056"/>
      <w:bookmarkStart w:id="10" w:name="_Toc256145644"/>
      <w:bookmarkStart w:id="11" w:name="_Toc261618167"/>
      <w:r>
        <w:rPr>
          <w:rFonts w:hint="eastAsia" w:ascii="宋体" w:hAnsi="宋体" w:eastAsia="宋体" w:cs="宋体"/>
          <w:bCs/>
          <w:color w:val="auto"/>
          <w:sz w:val="24"/>
          <w:szCs w:val="24"/>
          <w:highlight w:val="none"/>
        </w:rPr>
        <w:t>招标文件的获取</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65"/>
        <w:textAlignment w:val="auto"/>
        <w:rPr>
          <w:rFonts w:hint="eastAsia" w:ascii="宋体" w:hAnsi="宋体" w:cs="宋体"/>
          <w:color w:val="auto"/>
          <w:sz w:val="24"/>
          <w:highlight w:val="none"/>
        </w:rPr>
      </w:pPr>
      <w:r>
        <w:rPr>
          <w:rFonts w:hint="eastAsia" w:ascii="宋体" w:hAnsi="宋体" w:cs="宋体"/>
          <w:color w:val="auto"/>
          <w:sz w:val="24"/>
          <w:highlight w:val="none"/>
        </w:rPr>
        <w:t>4.1 凡有意参加投标者，请于</w:t>
      </w:r>
      <w:r>
        <w:rPr>
          <w:rFonts w:hint="eastAsia" w:ascii="宋体" w:hAnsi="宋体" w:cs="宋体"/>
          <w:color w:val="auto"/>
          <w:sz w:val="24"/>
          <w:highlight w:val="none"/>
          <w:u w:val="single"/>
        </w:rPr>
        <w:t>2023</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分至</w:t>
      </w:r>
      <w:r>
        <w:rPr>
          <w:rFonts w:hint="eastAsia" w:ascii="宋体" w:hAnsi="宋体" w:cs="宋体"/>
          <w:color w:val="auto"/>
          <w:sz w:val="24"/>
          <w:highlight w:val="none"/>
          <w:u w:val="single"/>
        </w:rPr>
        <w:t>2023</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分(北京时间，下同)，</w:t>
      </w:r>
      <w:r>
        <w:rPr>
          <w:rFonts w:hint="eastAsia" w:ascii="宋体" w:hAnsi="宋体" w:cs="宋体"/>
          <w:color w:val="auto"/>
          <w:sz w:val="24"/>
          <w:highlight w:val="none"/>
          <w:lang w:val="en-US" w:eastAsia="zh-CN"/>
        </w:rPr>
        <w:t>登录</w:t>
      </w:r>
      <w:r>
        <w:rPr>
          <w:rFonts w:hint="eastAsia" w:ascii="宋体" w:hAnsi="宋体" w:cs="宋体"/>
          <w:color w:val="auto"/>
          <w:sz w:val="24"/>
          <w:highlight w:val="none"/>
        </w:rPr>
        <w:t>广州公共资源交易中心办理网上投标登记手续，网址：http://www.gzggzy.cn/。</w:t>
      </w:r>
    </w:p>
    <w:p>
      <w:pPr>
        <w:keepNext w:val="0"/>
        <w:keepLines w:val="0"/>
        <w:pageBreakBefore w:val="0"/>
        <w:widowControl w:val="0"/>
        <w:kinsoku/>
        <w:wordWrap/>
        <w:overflowPunct/>
        <w:topLinePunct w:val="0"/>
        <w:autoSpaceDE/>
        <w:autoSpaceDN/>
        <w:bidi w:val="0"/>
        <w:adjustRightInd/>
        <w:snapToGrid/>
        <w:spacing w:line="360" w:lineRule="auto"/>
        <w:ind w:firstLine="465"/>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 招标文件获取方式：招标公告网上发布时，同时发布</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招标文件等相关资料。（投标人自行登录广州公共资源交易中心网下载相关资料）。</w:t>
      </w:r>
    </w:p>
    <w:p>
      <w:pPr>
        <w:keepNext w:val="0"/>
        <w:keepLines w:val="0"/>
        <w:pageBreakBefore w:val="0"/>
        <w:widowControl w:val="0"/>
        <w:kinsoku/>
        <w:wordWrap/>
        <w:overflowPunct/>
        <w:topLinePunct w:val="0"/>
        <w:autoSpaceDE/>
        <w:autoSpaceDN/>
        <w:bidi w:val="0"/>
        <w:adjustRightInd/>
        <w:snapToGrid/>
        <w:spacing w:line="360" w:lineRule="auto"/>
        <w:ind w:firstLine="465"/>
        <w:textAlignment w:val="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.3 </w:t>
      </w:r>
      <w:r>
        <w:rPr>
          <w:rFonts w:hint="eastAsia" w:ascii="宋体" w:hAnsi="宋体" w:eastAsia="宋体" w:cs="宋体"/>
          <w:color w:val="auto"/>
          <w:kern w:val="0"/>
          <w:sz w:val="24"/>
          <w:highlight w:val="none"/>
          <w:lang w:eastAsia="zh-CN"/>
        </w:rPr>
        <w:t>投标申请人在投标登记前应在广州公共资源交易中心企业库中办理投标企业信息登记</w:t>
      </w:r>
      <w:r>
        <w:rPr>
          <w:rFonts w:hint="eastAsia" w:ascii="宋体" w:hAnsi="宋体" w:eastAsia="宋体" w:cs="宋体"/>
          <w:color w:val="auto"/>
          <w:kern w:val="0"/>
          <w:sz w:val="24"/>
          <w:highlight w:val="none"/>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Cs/>
          <w:color w:val="auto"/>
          <w:sz w:val="24"/>
          <w:szCs w:val="24"/>
          <w:highlight w:val="none"/>
        </w:rPr>
      </w:pPr>
      <w:bookmarkStart w:id="12" w:name="_Toc184635057"/>
      <w:bookmarkStart w:id="13" w:name="_Toc256145645"/>
      <w:bookmarkStart w:id="14" w:name="_Toc261618168"/>
      <w:r>
        <w:rPr>
          <w:rFonts w:hint="eastAsia" w:ascii="宋体" w:hAnsi="宋体" w:eastAsia="宋体" w:cs="宋体"/>
          <w:bCs/>
          <w:color w:val="auto"/>
          <w:sz w:val="24"/>
          <w:szCs w:val="24"/>
          <w:highlight w:val="none"/>
        </w:rPr>
        <w:t>投标文件的递交</w:t>
      </w:r>
      <w:bookmarkEnd w:id="12"/>
      <w:bookmarkEnd w:id="13"/>
      <w:bookmarkEnd w:id="14"/>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highlight w:val="none"/>
        </w:rPr>
      </w:pPr>
      <w:bookmarkStart w:id="15" w:name="_Toc184635058"/>
      <w:bookmarkStart w:id="16" w:name="_Toc256145646"/>
      <w:bookmarkStart w:id="17" w:name="_Toc261618170"/>
      <w:r>
        <w:rPr>
          <w:rFonts w:hint="eastAsia" w:hAnsi="宋体" w:cs="宋体"/>
          <w:color w:val="auto"/>
          <w:sz w:val="24"/>
          <w:highlight w:val="none"/>
        </w:rPr>
        <w:t>5.1 投标文件递交的截止时间</w:t>
      </w:r>
      <w:r>
        <w:rPr>
          <w:rFonts w:hint="eastAsia" w:hAnsi="宋体" w:cs="宋体"/>
          <w:color w:val="auto"/>
          <w:sz w:val="24"/>
          <w:highlight w:val="none"/>
          <w:lang w:eastAsia="zh-CN"/>
        </w:rPr>
        <w:t>2023年</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月</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日</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时</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分，投标人应在截止时间前通过广州公共资源交易中心交易平台网站（以下简称“交易平台”）递交电子投标文件。投标人完成电子投标上传后，交易平台即时向投标人发出递交回执通知。递交时间以递交回执通知载明的传输时间为准。</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highlight w:val="none"/>
        </w:rPr>
      </w:pPr>
      <w:r>
        <w:rPr>
          <w:rFonts w:hint="eastAsia" w:hAnsi="宋体" w:cs="宋体"/>
          <w:color w:val="auto"/>
          <w:sz w:val="24"/>
          <w:highlight w:val="none"/>
          <w:lang w:val="en-US" w:eastAsia="zh-CN"/>
        </w:rPr>
        <w:t>5</w:t>
      </w:r>
      <w:r>
        <w:rPr>
          <w:rFonts w:hint="eastAsia" w:hAnsi="宋体" w:cs="宋体"/>
          <w:color w:val="auto"/>
          <w:sz w:val="24"/>
          <w:highlight w:val="none"/>
        </w:rPr>
        <w:t>.2 投标人应在递交投标文件截止时间前，登录交易平台网站（办理网上投标登记手续。按照交易平台关于全流程电子化项目的相关指南进行操作。</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发布公告的媒介</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本次招标公告同时在</w:t>
      </w:r>
      <w:r>
        <w:rPr>
          <w:rFonts w:hint="eastAsia" w:ascii="宋体" w:hAnsi="宋体" w:cs="宋体"/>
          <w:color w:val="auto"/>
          <w:sz w:val="24"/>
          <w:highlight w:val="none"/>
          <w:lang w:eastAsia="zh-CN"/>
        </w:rPr>
        <w:t>广东省招标投标监管网（http://zbtb.gd.gov.cn/）、广州公共资源交易中心网站（http://www.gzggzy.cn/）</w:t>
      </w:r>
      <w:r>
        <w:rPr>
          <w:rFonts w:hint="eastAsia" w:ascii="宋体" w:hAnsi="宋体" w:cs="宋体"/>
          <w:color w:val="auto"/>
          <w:sz w:val="24"/>
          <w:highlight w:val="none"/>
        </w:rPr>
        <w:t>发布。本公告的修改、补充在广州公共资源交易中心网站发布。本公告在各媒体发布的文本如有不同之处，以在广州公共资源交易中心网站发布的文本为准。</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Cs/>
          <w:color w:val="auto"/>
          <w:sz w:val="24"/>
          <w:szCs w:val="24"/>
          <w:highlight w:val="none"/>
        </w:rPr>
      </w:pPr>
      <w:bookmarkStart w:id="18" w:name="_Toc256145648"/>
      <w:bookmarkStart w:id="19" w:name="_Toc184635059"/>
      <w:bookmarkStart w:id="20" w:name="_Toc261618172"/>
      <w:r>
        <w:rPr>
          <w:rFonts w:hint="eastAsia" w:ascii="宋体" w:hAnsi="宋体" w:eastAsia="宋体" w:cs="宋体"/>
          <w:bCs/>
          <w:color w:val="auto"/>
          <w:sz w:val="24"/>
          <w:szCs w:val="24"/>
          <w:highlight w:val="none"/>
        </w:rPr>
        <w:t>联系方式</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汕头市潮阳区堤防工程服务中心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汕头市潮阳区棉北街道东山大道432号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李先生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eastAsia="zh-CN"/>
        </w:rPr>
        <w:t>0754-88720938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招标代理：</w:t>
      </w:r>
      <w:r>
        <w:rPr>
          <w:rFonts w:hint="eastAsia" w:ascii="宋体" w:hAnsi="宋体" w:eastAsia="宋体" w:cs="宋体"/>
          <w:color w:val="auto"/>
          <w:sz w:val="24"/>
          <w:highlight w:val="none"/>
          <w:lang w:eastAsia="zh-CN"/>
        </w:rPr>
        <w:t>广东宏茂建设管理有限公司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zh-CN"/>
        </w:rPr>
        <w:t>广州市天河区燕岭路123号建设大厦4楼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eastAsia="zh-CN"/>
        </w:rPr>
        <w:t>郑先生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eastAsia="zh-CN"/>
        </w:rPr>
        <w:t>0754-89911343</w:t>
      </w:r>
      <w:bookmarkStart w:id="21" w:name="_Toc12633"/>
    </w:p>
    <w:p>
      <w:pPr>
        <w:pStyle w:val="9"/>
        <w:rPr>
          <w:rFonts w:hint="eastAsia"/>
          <w:lang w:val="zh-CN"/>
        </w:rPr>
      </w:pPr>
    </w:p>
    <w:p>
      <w:r>
        <w:rPr>
          <w:rFonts w:hint="eastAsia" w:ascii="宋体" w:hAnsi="宋体" w:cs="宋体"/>
          <w:b w:val="0"/>
          <w:bCs w:val="0"/>
          <w:color w:val="auto"/>
          <w:kern w:val="0"/>
          <w:sz w:val="24"/>
          <w:szCs w:val="24"/>
          <w:highlight w:val="none"/>
          <w:lang w:val="en-US" w:eastAsia="zh-CN"/>
        </w:rPr>
        <w:t xml:space="preserve">                                             </w:t>
      </w:r>
      <w:r>
        <w:rPr>
          <w:rFonts w:hint="eastAsia" w:ascii="宋体" w:hAnsi="宋体" w:cs="宋体"/>
          <w:b w:val="0"/>
          <w:bCs w:val="0"/>
          <w:color w:val="auto"/>
          <w:kern w:val="0"/>
          <w:sz w:val="24"/>
          <w:szCs w:val="24"/>
          <w:highlight w:val="none"/>
          <w:lang w:val="zh-CN"/>
        </w:rPr>
        <w:t>日期：</w:t>
      </w:r>
      <w:r>
        <w:rPr>
          <w:rFonts w:hint="eastAsia" w:ascii="宋体" w:hAnsi="宋体" w:cs="宋体"/>
          <w:b w:val="0"/>
          <w:bCs w:val="0"/>
          <w:color w:val="auto"/>
          <w:kern w:val="0"/>
          <w:sz w:val="24"/>
          <w:szCs w:val="24"/>
          <w:highlight w:val="none"/>
          <w:lang w:eastAsia="zh-CN"/>
        </w:rPr>
        <w:t>2023年</w:t>
      </w:r>
      <w:r>
        <w:rPr>
          <w:rFonts w:hint="eastAsia" w:ascii="宋体" w:hAnsi="宋体" w:cs="宋体"/>
          <w:b w:val="0"/>
          <w:bCs w:val="0"/>
          <w:color w:val="auto"/>
          <w:kern w:val="0"/>
          <w:sz w:val="24"/>
          <w:szCs w:val="24"/>
          <w:highlight w:val="none"/>
          <w:lang w:val="en-US" w:eastAsia="zh-CN"/>
        </w:rPr>
        <w:t xml:space="preserve">   </w:t>
      </w:r>
      <w:r>
        <w:rPr>
          <w:rFonts w:hint="eastAsia" w:ascii="宋体" w:hAnsi="宋体" w:cs="宋体"/>
          <w:b w:val="0"/>
          <w:bCs w:val="0"/>
          <w:color w:val="auto"/>
          <w:kern w:val="0"/>
          <w:sz w:val="24"/>
          <w:szCs w:val="24"/>
          <w:highlight w:val="none"/>
        </w:rPr>
        <w:t>月</w:t>
      </w:r>
      <w:r>
        <w:rPr>
          <w:rFonts w:hint="eastAsia" w:ascii="宋体" w:hAnsi="宋体" w:cs="宋体"/>
          <w:b w:val="0"/>
          <w:bCs w:val="0"/>
          <w:color w:val="auto"/>
          <w:kern w:val="0"/>
          <w:sz w:val="24"/>
          <w:szCs w:val="24"/>
          <w:highlight w:val="none"/>
          <w:lang w:val="en-US" w:eastAsia="zh-CN"/>
        </w:rPr>
        <w:t xml:space="preserve">   </w:t>
      </w:r>
      <w:r>
        <w:rPr>
          <w:rFonts w:hint="eastAsia" w:ascii="宋体" w:hAnsi="宋体" w:cs="宋体"/>
          <w:b w:val="0"/>
          <w:bCs w:val="0"/>
          <w:color w:val="auto"/>
          <w:kern w:val="0"/>
          <w:sz w:val="24"/>
          <w:szCs w:val="24"/>
          <w:highlight w:val="none"/>
        </w:rPr>
        <w:t>日</w:t>
      </w:r>
      <w:bookmarkEnd w:id="21"/>
      <w:bookmarkStart w:id="22" w:name="_GoBack"/>
      <w:bookmarkEnd w:id="22"/>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F3A9B"/>
    <w:multiLevelType w:val="multilevel"/>
    <w:tmpl w:val="4D8F3A9B"/>
    <w:lvl w:ilvl="0" w:tentative="0">
      <w:start w:val="1"/>
      <w:numFmt w:val="decimal"/>
      <w:lvlText w:val="%1"/>
      <w:lvlJc w:val="left"/>
      <w:pPr>
        <w:tabs>
          <w:tab w:val="left" w:pos="454"/>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Tk5YWM1ZmQ4MWVjYjFhYzFhMDZlYTQ2YWZmZGMifQ=="/>
  </w:docVars>
  <w:rsids>
    <w:rsidRoot w:val="571F129D"/>
    <w:rsid w:val="571F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AnnotationText"/>
    <w:qFormat/>
    <w:uiPriority w:val="0"/>
    <w:pPr>
      <w:widowControl w:val="0"/>
      <w:spacing w:line="360" w:lineRule="atLeast"/>
      <w:ind w:firstLine="640" w:firstLineChars="200"/>
      <w:textAlignment w:val="baseline"/>
    </w:pPr>
    <w:rPr>
      <w:rFonts w:ascii="宋体" w:hAnsi="Calibri" w:eastAsia="宋体" w:cs="Times New Roman"/>
      <w:sz w:val="24"/>
      <w:szCs w:val="24"/>
      <w:lang w:val="en-US" w:eastAsia="zh-CN" w:bidi="ar-SA"/>
    </w:rPr>
  </w:style>
  <w:style w:type="paragraph" w:styleId="5">
    <w:name w:val="Body Text"/>
    <w:basedOn w:val="1"/>
    <w:next w:val="1"/>
    <w:uiPriority w:val="0"/>
    <w:pPr>
      <w:spacing w:after="120" w:afterLines="0" w:afterAutospacing="0"/>
    </w:pPr>
  </w:style>
  <w:style w:type="paragraph" w:styleId="6">
    <w:name w:val="Plain Text"/>
    <w:basedOn w:val="1"/>
    <w:next w:val="7"/>
    <w:uiPriority w:val="0"/>
    <w:rPr>
      <w:rFonts w:ascii="宋体" w:hAnsi="Courier New"/>
      <w:szCs w:val="20"/>
    </w:rPr>
  </w:style>
  <w:style w:type="paragraph" w:customStyle="1" w:styleId="7">
    <w:name w:val="Default"/>
    <w:next w:val="8"/>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uiPriority w:val="0"/>
    <w:pPr>
      <w:ind w:firstLine="420" w:firstLineChars="100"/>
    </w:pPr>
  </w:style>
  <w:style w:type="character" w:customStyle="1" w:styleId="12">
    <w:name w:val="正文1"/>
    <w:uiPriority w:val="0"/>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2023-05-21T08:31:00Z</dcterms:created>
  <dc:creator>广东宏茂</dc:creator>
  <cp:lastModifiedBy>广东宏茂</cp:lastModifiedBy>
  <dcterms:modified xsi:type="dcterms:W3CDTF">2023-05-21T08:32:17Z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F8869A7875A14AACB5B56C7AD71F434D_11</vt:lpwstr>
  </property>
</Properties>
</file>