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opLinePunct/>
        <w:adjustRightInd/>
        <w:spacing w:line="480" w:lineRule="exact"/>
        <w:ind w:firstLine="0" w:firstLineChars="0"/>
        <w:jc w:val="center"/>
        <w:rPr>
          <w:rFonts w:hint="eastAsia" w:ascii="黑体" w:eastAsia="黑体"/>
          <w:b/>
          <w:bCs/>
          <w:highlight w:val="none"/>
        </w:rPr>
      </w:pPr>
      <w:r>
        <w:rPr>
          <w:rFonts w:hint="eastAsia" w:ascii="黑体" w:eastAsia="黑体"/>
          <w:b/>
          <w:bCs/>
          <w:highlight w:val="none"/>
        </w:rPr>
        <w:t>附录1   资格审查条件（资质最低条件）</w:t>
      </w:r>
    </w:p>
    <w:p>
      <w:pPr>
        <w:pStyle w:val="6"/>
        <w:topLinePunct/>
        <w:adjustRightInd/>
        <w:spacing w:line="480" w:lineRule="exact"/>
        <w:ind w:firstLine="0" w:firstLineChars="0"/>
        <w:rPr>
          <w:rFonts w:hint="eastAsia" w:ascii="黑体" w:eastAsia="黑体"/>
          <w:b/>
          <w:bCs/>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center"/>
          </w:tcPr>
          <w:p>
            <w:pPr>
              <w:jc w:val="center"/>
              <w:rPr>
                <w:b/>
                <w:highlight w:val="none"/>
              </w:rPr>
            </w:pPr>
            <w:r>
              <w:rPr>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522" w:type="dxa"/>
            <w:vMerge w:val="restart"/>
            <w:noWrap w:val="0"/>
            <w:vAlign w:val="center"/>
          </w:tcPr>
          <w:p>
            <w:pPr>
              <w:jc w:val="center"/>
              <w:rPr>
                <w:rFonts w:hint="eastAsia" w:ascii="宋体" w:hAnsi="宋体" w:cs="宋体"/>
                <w:snapToGrid w:val="0"/>
                <w:highlight w:val="none"/>
              </w:rPr>
            </w:pPr>
            <w:r>
              <w:rPr>
                <w:rStyle w:val="12"/>
                <w:rFonts w:hint="eastAsia"/>
                <w:kern w:val="20"/>
                <w:highlight w:val="none"/>
              </w:rPr>
              <w:t>具有</w:t>
            </w:r>
            <w:r>
              <w:rPr>
                <w:rStyle w:val="12"/>
                <w:rFonts w:hint="eastAsia"/>
                <w:kern w:val="20"/>
                <w:highlight w:val="none"/>
                <w:lang w:eastAsia="zh-Hans"/>
              </w:rPr>
              <w:t>独立法人资格的</w:t>
            </w:r>
            <w:r>
              <w:rPr>
                <w:rStyle w:val="12"/>
                <w:rFonts w:hint="eastAsia"/>
                <w:kern w:val="20"/>
                <w:highlight w:val="none"/>
              </w:rPr>
              <w:t>企业</w:t>
            </w:r>
            <w:r>
              <w:rPr>
                <w:rStyle w:val="12"/>
                <w:rFonts w:hint="eastAsia"/>
                <w:kern w:val="20"/>
                <w:highlight w:val="none"/>
                <w:lang w:eastAsia="zh-Hans"/>
              </w:rPr>
              <w:t>或</w:t>
            </w:r>
            <w:r>
              <w:rPr>
                <w:rStyle w:val="12"/>
                <w:rFonts w:hint="eastAsia"/>
                <w:kern w:val="20"/>
                <w:highlight w:val="none"/>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22" w:type="dxa"/>
            <w:vMerge w:val="continue"/>
            <w:noWrap w:val="0"/>
            <w:vAlign w:val="center"/>
          </w:tcPr>
          <w:p>
            <w:pPr>
              <w:ind w:firstLine="480"/>
              <w:rPr>
                <w:rFonts w:hint="eastAsia" w:ascii="宋体" w:hAnsi="宋体" w:cs="宋体"/>
                <w:snapToGrid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22" w:type="dxa"/>
            <w:vMerge w:val="continue"/>
            <w:noWrap w:val="0"/>
            <w:vAlign w:val="center"/>
          </w:tcPr>
          <w:p>
            <w:pPr>
              <w:ind w:firstLine="480"/>
              <w:rPr>
                <w:rFonts w:hint="eastAsia" w:ascii="宋体" w:hAnsi="宋体" w:cs="宋体"/>
                <w:snapToGrid w:val="0"/>
                <w:highlight w:val="none"/>
              </w:rPr>
            </w:pPr>
          </w:p>
        </w:tc>
      </w:tr>
    </w:tbl>
    <w:p>
      <w:pPr>
        <w:spacing w:line="360" w:lineRule="exact"/>
        <w:rPr>
          <w:rFonts w:hint="eastAsia" w:hAnsi="宋体"/>
          <w:sz w:val="21"/>
          <w:szCs w:val="21"/>
          <w:highlight w:val="none"/>
        </w:rPr>
      </w:pPr>
      <w:r>
        <w:rPr>
          <w:rFonts w:hint="eastAsia" w:hAnsi="宋体"/>
          <w:sz w:val="21"/>
          <w:szCs w:val="21"/>
          <w:highlight w:val="none"/>
        </w:rPr>
        <w:t>注：1.投标人不满足以上条件，资格审查不通过。</w:t>
      </w:r>
    </w:p>
    <w:p>
      <w:pPr>
        <w:spacing w:line="360" w:lineRule="exact"/>
        <w:ind w:firstLine="420" w:firstLineChars="200"/>
        <w:rPr>
          <w:rFonts w:hint="eastAsia" w:hAnsi="宋体"/>
          <w:sz w:val="21"/>
          <w:szCs w:val="21"/>
          <w:highlight w:val="none"/>
        </w:rPr>
      </w:pPr>
      <w:r>
        <w:rPr>
          <w:rFonts w:hint="eastAsia" w:hAnsi="宋体"/>
          <w:sz w:val="21"/>
          <w:szCs w:val="21"/>
          <w:highlight w:val="none"/>
        </w:rPr>
        <w:t>2.</w:t>
      </w:r>
      <w:r>
        <w:rPr>
          <w:kern w:val="2"/>
          <w:sz w:val="21"/>
          <w:szCs w:val="18"/>
          <w:highlight w:val="none"/>
        </w:rPr>
        <w:t>投标人应根据招标文件第二章</w:t>
      </w:r>
      <w:r>
        <w:rPr>
          <w:rFonts w:hint="eastAsia"/>
          <w:kern w:val="2"/>
          <w:sz w:val="21"/>
          <w:szCs w:val="18"/>
          <w:highlight w:val="none"/>
        </w:rPr>
        <w:t>“</w:t>
      </w:r>
      <w:r>
        <w:rPr>
          <w:kern w:val="2"/>
          <w:sz w:val="21"/>
          <w:szCs w:val="18"/>
          <w:highlight w:val="none"/>
        </w:rPr>
        <w:t>投标人须知</w:t>
      </w:r>
      <w:r>
        <w:rPr>
          <w:rFonts w:hint="eastAsia"/>
          <w:kern w:val="2"/>
          <w:sz w:val="21"/>
          <w:szCs w:val="18"/>
          <w:highlight w:val="none"/>
        </w:rPr>
        <w:t>”</w:t>
      </w:r>
      <w:r>
        <w:rPr>
          <w:kern w:val="2"/>
          <w:sz w:val="21"/>
          <w:szCs w:val="18"/>
          <w:highlight w:val="none"/>
        </w:rPr>
        <w:t>第3.5.1</w:t>
      </w:r>
      <w:r>
        <w:rPr>
          <w:rFonts w:ascii="宋体" w:hAnsi="宋体"/>
          <w:kern w:val="2"/>
          <w:sz w:val="21"/>
          <w:szCs w:val="18"/>
          <w:highlight w:val="none"/>
        </w:rPr>
        <w:t>项的要求在</w:t>
      </w:r>
      <w:r>
        <w:rPr>
          <w:rFonts w:hint="eastAsia" w:ascii="宋体" w:hAnsi="宋体"/>
          <w:kern w:val="2"/>
          <w:sz w:val="21"/>
          <w:szCs w:val="18"/>
          <w:highlight w:val="none"/>
        </w:rPr>
        <w:t>第六章《投标文件格式》填写相应表格并提供相应证明资料</w:t>
      </w:r>
      <w:r>
        <w:rPr>
          <w:rFonts w:hint="eastAsia" w:hAnsi="宋体"/>
          <w:sz w:val="21"/>
          <w:szCs w:val="21"/>
          <w:highlight w:val="none"/>
        </w:rPr>
        <w:t>，否则相应项目不予认定</w:t>
      </w:r>
      <w:bookmarkStart w:id="0" w:name="_GoBack"/>
      <w:bookmarkEnd w:id="0"/>
      <w:r>
        <w:rPr>
          <w:rFonts w:hint="eastAsia" w:hAnsi="宋体"/>
          <w:sz w:val="21"/>
          <w:szCs w:val="21"/>
          <w:highlight w:val="none"/>
        </w:rPr>
        <w:t xml:space="preserve">。 </w:t>
      </w:r>
    </w:p>
    <w:p>
      <w:pPr>
        <w:pStyle w:val="6"/>
        <w:wordWrap w:val="0"/>
        <w:topLinePunct/>
        <w:adjustRightInd/>
        <w:spacing w:line="480" w:lineRule="exact"/>
        <w:ind w:firstLine="0" w:firstLineChars="0"/>
        <w:rPr>
          <w:rFonts w:hint="eastAsia"/>
          <w:sz w:val="21"/>
          <w:szCs w:val="21"/>
          <w:highlight w:val="none"/>
        </w:rPr>
        <w:sectPr>
          <w:footerReference r:id="rId5" w:type="default"/>
          <w:footnotePr>
            <w:numFmt w:val="decimalEnclosedCircleChinese"/>
            <w:numRestart w:val="eachPage"/>
          </w:footnotePr>
          <w:pgSz w:w="11900" w:h="16840"/>
          <w:pgMar w:top="1440" w:right="1797" w:bottom="1440" w:left="1797" w:header="851" w:footer="992" w:gutter="0"/>
          <w:pgNumType w:fmt="decimal"/>
          <w:cols w:space="720" w:num="1"/>
          <w:docGrid w:linePitch="326" w:charSpace="0"/>
        </w:sectPr>
      </w:pPr>
    </w:p>
    <w:p>
      <w:pPr>
        <w:pStyle w:val="6"/>
        <w:topLinePunct/>
        <w:adjustRightInd/>
        <w:spacing w:line="240" w:lineRule="auto"/>
        <w:ind w:firstLine="0" w:firstLineChars="0"/>
        <w:rPr>
          <w:rFonts w:hint="eastAsia" w:ascii="黑体" w:eastAsia="黑体"/>
          <w:b/>
          <w:bCs/>
          <w:highlight w:val="none"/>
        </w:rPr>
      </w:pPr>
    </w:p>
    <w:p>
      <w:pPr>
        <w:pStyle w:val="6"/>
        <w:topLinePunct/>
        <w:adjustRightInd/>
        <w:spacing w:line="240" w:lineRule="auto"/>
        <w:ind w:firstLine="0" w:firstLineChars="0"/>
        <w:jc w:val="center"/>
        <w:rPr>
          <w:rFonts w:hint="eastAsia"/>
          <w:sz w:val="18"/>
          <w:szCs w:val="18"/>
          <w:highlight w:val="none"/>
        </w:rPr>
      </w:pPr>
      <w:r>
        <w:rPr>
          <w:rFonts w:hint="eastAsia" w:ascii="黑体" w:eastAsia="黑体"/>
          <w:b/>
          <w:bCs/>
          <w:highlight w:val="none"/>
        </w:rPr>
        <w:t>附录2   资格审查条件（业绩最低条件）</w:t>
      </w:r>
    </w:p>
    <w:p>
      <w:pPr>
        <w:spacing w:line="288" w:lineRule="auto"/>
        <w:rPr>
          <w:rFonts w:hint="eastAsia"/>
          <w:sz w:val="18"/>
          <w:szCs w:val="18"/>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noWrap w:val="0"/>
            <w:vAlign w:val="center"/>
          </w:tcPr>
          <w:p>
            <w:pPr>
              <w:jc w:val="center"/>
              <w:rPr>
                <w:b/>
                <w:highlight w:val="none"/>
              </w:rPr>
            </w:pPr>
            <w:r>
              <w:rPr>
                <w:highlight w:val="none"/>
              </w:rPr>
              <w:t>业</w:t>
            </w:r>
            <w:r>
              <w:rPr>
                <w:rFonts w:hint="eastAsia"/>
                <w:highlight w:val="none"/>
              </w:rPr>
              <w:t xml:space="preserve"> </w:t>
            </w:r>
            <w:r>
              <w:rPr>
                <w:highlight w:val="none"/>
              </w:rPr>
              <w:t>绩</w:t>
            </w:r>
            <w:r>
              <w:rPr>
                <w:rFonts w:hint="eastAsia"/>
                <w:highlight w:val="none"/>
              </w:rPr>
              <w:t xml:space="preserve"> </w:t>
            </w:r>
            <w:r>
              <w:rPr>
                <w:highlight w:val="none"/>
              </w:rPr>
              <w:t>要</w:t>
            </w:r>
            <w:r>
              <w:rPr>
                <w:rFonts w:hint="eastAsia"/>
                <w:highlight w:val="none"/>
              </w:rPr>
              <w:t xml:space="preserve"> </w:t>
            </w:r>
            <w:r>
              <w:rPr>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vMerge w:val="restart"/>
            <w:noWrap w:val="0"/>
            <w:vAlign w:val="center"/>
          </w:tcPr>
          <w:p>
            <w:pPr>
              <w:jc w:val="center"/>
              <w:rPr>
                <w:rFonts w:hint="eastAsia" w:ascii="宋体" w:hAnsi="宋体" w:cs="宋体"/>
                <w:snapToGrid w:val="0"/>
                <w:highlight w:val="none"/>
              </w:rPr>
            </w:pPr>
            <w:r>
              <w:rPr>
                <w:rFonts w:hint="eastAsia" w:ascii="宋体" w:hAnsi="宋体"/>
                <w:highlight w:val="none"/>
              </w:rPr>
              <w:t>近</w:t>
            </w:r>
            <w:r>
              <w:rPr>
                <w:rFonts w:hint="eastAsia" w:ascii="宋体" w:hAnsi="宋体"/>
                <w:highlight w:val="none"/>
                <w:lang w:val="en-US" w:eastAsia="zh-CN"/>
              </w:rPr>
              <w:t>5</w:t>
            </w:r>
            <w:r>
              <w:rPr>
                <w:rFonts w:hint="eastAsia" w:ascii="宋体" w:hAnsi="宋体"/>
                <w:highlight w:val="none"/>
              </w:rPr>
              <w:t>年至少承担过</w:t>
            </w:r>
            <w:r>
              <w:rPr>
                <w:rFonts w:hint="eastAsia" w:ascii="宋体" w:hAnsi="宋体"/>
                <w:highlight w:val="none"/>
                <w:lang w:val="en-US" w:eastAsia="zh-CN"/>
              </w:rPr>
              <w:t>1</w:t>
            </w:r>
            <w:r>
              <w:rPr>
                <w:rFonts w:hint="eastAsia" w:ascii="宋体" w:hAnsi="宋体"/>
                <w:highlight w:val="none"/>
              </w:rPr>
              <w:t>项</w:t>
            </w:r>
            <w:r>
              <w:rPr>
                <w:rFonts w:hint="eastAsia" w:ascii="宋体" w:hAnsi="宋体"/>
                <w:highlight w:val="none"/>
                <w:lang w:val="en-US" w:eastAsia="zh-CN"/>
              </w:rPr>
              <w:t>合同金额不少于150万元（含150万元）的展厅或展馆项目</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vMerge w:val="continue"/>
            <w:noWrap w:val="0"/>
            <w:vAlign w:val="center"/>
          </w:tcPr>
          <w:p>
            <w:pPr>
              <w:ind w:firstLine="480"/>
              <w:rPr>
                <w:rFonts w:hint="eastAsia" w:ascii="宋体" w:hAnsi="宋体" w:cs="宋体"/>
                <w:snapToGrid w:val="0"/>
                <w:highlight w:val="none"/>
              </w:rPr>
            </w:pPr>
          </w:p>
        </w:tc>
      </w:tr>
    </w:tbl>
    <w:p>
      <w:pPr>
        <w:spacing w:before="120" w:beforeLines="50" w:line="360" w:lineRule="auto"/>
        <w:ind w:firstLine="420" w:firstLineChars="200"/>
        <w:rPr>
          <w:rFonts w:hint="eastAsia" w:hAnsi="宋体"/>
          <w:sz w:val="21"/>
          <w:szCs w:val="21"/>
          <w:highlight w:val="none"/>
        </w:rPr>
      </w:pPr>
      <w:r>
        <w:rPr>
          <w:rFonts w:hint="eastAsia" w:hAnsi="宋体"/>
          <w:sz w:val="21"/>
          <w:szCs w:val="21"/>
          <w:highlight w:val="none"/>
        </w:rPr>
        <w:t>注：</w:t>
      </w:r>
    </w:p>
    <w:p>
      <w:pPr>
        <w:spacing w:before="120" w:beforeLines="50" w:line="360" w:lineRule="auto"/>
        <w:ind w:firstLine="420" w:firstLineChars="200"/>
        <w:rPr>
          <w:rFonts w:hint="eastAsia"/>
          <w:highlight w:val="none"/>
        </w:rPr>
      </w:pPr>
      <w:r>
        <w:rPr>
          <w:rFonts w:hint="eastAsia"/>
          <w:highlight w:val="none"/>
        </w:rPr>
        <w:t>1</w:t>
      </w:r>
      <w:r>
        <w:rPr>
          <w:rFonts w:hint="eastAsia"/>
          <w:highlight w:val="none"/>
          <w:lang w:val="en-US" w:eastAsia="zh-CN"/>
        </w:rPr>
        <w:t>.</w:t>
      </w:r>
      <w:r>
        <w:rPr>
          <w:rFonts w:hint="eastAsia"/>
          <w:highlight w:val="none"/>
        </w:rPr>
        <w:t>近5年指：2018 年</w:t>
      </w:r>
      <w:r>
        <w:rPr>
          <w:rFonts w:hint="eastAsia"/>
          <w:highlight w:val="none"/>
          <w:lang w:val="en-US" w:eastAsia="zh-CN"/>
        </w:rPr>
        <w:t>1</w:t>
      </w:r>
      <w:r>
        <w:rPr>
          <w:rFonts w:hint="eastAsia"/>
          <w:highlight w:val="none"/>
        </w:rPr>
        <w:t>月1日至投标文件递交截止之日止。</w:t>
      </w:r>
    </w:p>
    <w:p>
      <w:pPr>
        <w:spacing w:before="120" w:beforeLines="50" w:line="360" w:lineRule="auto"/>
        <w:ind w:firstLine="420" w:firstLineChars="200"/>
        <w:rPr>
          <w:rFonts w:hint="eastAsia"/>
          <w:highlight w:val="none"/>
        </w:rPr>
      </w:pPr>
      <w:r>
        <w:rPr>
          <w:rFonts w:hint="eastAsia"/>
          <w:highlight w:val="none"/>
        </w:rPr>
        <w:t>2</w:t>
      </w:r>
      <w:r>
        <w:rPr>
          <w:rFonts w:hint="eastAsia"/>
          <w:highlight w:val="none"/>
          <w:lang w:val="en-US" w:eastAsia="zh-CN"/>
        </w:rPr>
        <w:t>.</w:t>
      </w:r>
      <w:r>
        <w:rPr>
          <w:rFonts w:hint="eastAsia"/>
          <w:highlight w:val="none"/>
        </w:rPr>
        <w:t>业绩时间要求以合同或协议书签订的时间为准。</w:t>
      </w:r>
    </w:p>
    <w:p>
      <w:pPr>
        <w:ind w:firstLine="420"/>
        <w:rPr>
          <w:highlight w:val="none"/>
        </w:rPr>
      </w:pPr>
      <w:r>
        <w:rPr>
          <w:rFonts w:hint="eastAsia"/>
          <w:highlight w:val="none"/>
        </w:rPr>
        <w:t>3</w:t>
      </w:r>
      <w:r>
        <w:rPr>
          <w:rFonts w:hint="eastAsia"/>
          <w:highlight w:val="none"/>
          <w:lang w:val="en-US" w:eastAsia="zh-CN"/>
        </w:rPr>
        <w:t>.所列业绩应提供合同或协议书，否则，其业绩不予认定。如合同或协议书不能反映资格审查条件及评标办法中要求的相关指标，还应提供发包人出具的能体现业绩指标的证明材料（须加盖发包人的公章）。不能合理判断的业绩不予认可</w:t>
      </w:r>
      <w:r>
        <w:rPr>
          <w:sz w:val="21"/>
          <w:szCs w:val="20"/>
          <w:highlight w:val="none"/>
        </w:rPr>
        <w:t>。</w:t>
      </w:r>
    </w:p>
    <w:p>
      <w:pPr>
        <w:pStyle w:val="13"/>
        <w:spacing w:before="120" w:beforeLines="50"/>
        <w:ind w:firstLine="420" w:firstLineChars="200"/>
        <w:jc w:val="both"/>
        <w:rPr>
          <w:rFonts w:hint="default" w:hAnsi="宋体" w:eastAsia="宋体"/>
          <w:szCs w:val="21"/>
          <w:highlight w:val="none"/>
          <w:lang w:val="en-US" w:eastAsia="zh-CN"/>
        </w:rPr>
      </w:pPr>
      <w:r>
        <w:rPr>
          <w:rFonts w:hint="eastAsia" w:hAnsi="宋体" w:eastAsia="宋体"/>
          <w:szCs w:val="21"/>
          <w:highlight w:val="none"/>
          <w:lang w:val="en-US" w:eastAsia="zh-CN"/>
        </w:rPr>
        <w:t>4.若投标人提供的业绩为联合体业绩，则需体现其完成的工作量认定，无法界定其完成的工作量，此业绩不予认定。</w:t>
      </w:r>
    </w:p>
    <w:p>
      <w:pPr>
        <w:pStyle w:val="13"/>
        <w:spacing w:before="120" w:beforeLines="50"/>
        <w:ind w:firstLine="420" w:firstLineChars="200"/>
        <w:jc w:val="both"/>
        <w:rPr>
          <w:rFonts w:hint="eastAsia" w:hAnsi="宋体"/>
          <w:szCs w:val="21"/>
          <w:highlight w:val="none"/>
        </w:rPr>
      </w:pPr>
      <w:r>
        <w:rPr>
          <w:rFonts w:hint="eastAsia" w:hAnsi="宋体" w:eastAsia="宋体"/>
          <w:szCs w:val="21"/>
          <w:highlight w:val="none"/>
          <w:lang w:val="en-US" w:eastAsia="zh-CN"/>
        </w:rPr>
        <w:t>5.</w:t>
      </w:r>
      <w:r>
        <w:rPr>
          <w:rFonts w:hint="eastAsia" w:hAnsi="宋体"/>
          <w:szCs w:val="21"/>
          <w:highlight w:val="none"/>
        </w:rPr>
        <w:t>投标人</w:t>
      </w:r>
      <w:r>
        <w:rPr>
          <w:rFonts w:hint="eastAsia" w:hAnsi="宋体"/>
          <w:szCs w:val="21"/>
          <w:highlight w:val="none"/>
          <w:lang w:val="en-US" w:eastAsia="zh-CN"/>
        </w:rPr>
        <w:t>应根据招标文件第二章“投标人须知”第3.5.2项的要求在</w:t>
      </w:r>
      <w:r>
        <w:rPr>
          <w:rFonts w:hint="eastAsia" w:hAnsi="宋体"/>
          <w:szCs w:val="21"/>
          <w:highlight w:val="none"/>
        </w:rPr>
        <w:t>第六章《投标文件格式》填写相应表格并提供相应证明资料，否则相应项目不予认定。如近年来，投标人的法定机构发生合法变更或重组或法人名称变更时，应提供相关部门的合法批件或其他相关证明材料来证明其所附业绩的继承性。</w:t>
      </w:r>
    </w:p>
    <w:p>
      <w:pPr>
        <w:pStyle w:val="13"/>
        <w:spacing w:before="120" w:beforeLines="50"/>
        <w:ind w:firstLine="420" w:firstLineChars="200"/>
        <w:jc w:val="both"/>
        <w:rPr>
          <w:rFonts w:hint="eastAsia" w:hAnsi="宋体"/>
          <w:szCs w:val="21"/>
          <w:highlight w:val="none"/>
        </w:rPr>
      </w:pPr>
    </w:p>
    <w:p>
      <w:pPr>
        <w:topLinePunct/>
        <w:adjustRightInd/>
        <w:jc w:val="center"/>
        <w:rPr>
          <w:rFonts w:hint="eastAsia" w:ascii="黑体" w:hAnsi="宋体" w:eastAsia="黑体"/>
          <w:b/>
          <w:bCs/>
          <w:sz w:val="27"/>
          <w:szCs w:val="27"/>
          <w:highlight w:val="none"/>
        </w:rPr>
      </w:pPr>
      <w:r>
        <w:rPr>
          <w:rFonts w:hint="eastAsia" w:ascii="黑体" w:hAnsi="宋体" w:eastAsia="黑体"/>
          <w:b/>
          <w:bCs/>
          <w:sz w:val="27"/>
          <w:szCs w:val="27"/>
          <w:highlight w:val="none"/>
        </w:rPr>
        <w:br w:type="page"/>
      </w:r>
      <w:r>
        <w:rPr>
          <w:rFonts w:hint="eastAsia" w:ascii="黑体" w:hAnsi="宋体" w:eastAsia="黑体"/>
          <w:b/>
          <w:bCs/>
          <w:sz w:val="27"/>
          <w:szCs w:val="27"/>
          <w:highlight w:val="none"/>
        </w:rPr>
        <w:t>附录3  资格审查条件（信誉最低条件）</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28" w:type="dxa"/>
            <w:tcBorders>
              <w:bottom w:val="single" w:color="auto" w:sz="4" w:space="0"/>
            </w:tcBorders>
            <w:noWrap w:val="0"/>
            <w:vAlign w:val="center"/>
          </w:tcPr>
          <w:p>
            <w:pPr>
              <w:wordWrap w:val="0"/>
              <w:topLinePunct/>
              <w:spacing w:line="360" w:lineRule="auto"/>
              <w:jc w:val="center"/>
              <w:rPr>
                <w:rFonts w:hint="eastAsia"/>
                <w:b/>
                <w:highlight w:val="none"/>
              </w:rPr>
            </w:pPr>
            <w:r>
              <w:rPr>
                <w:rFonts w:hint="eastAsia"/>
                <w:b/>
                <w:highlight w:val="none"/>
              </w:rPr>
              <w:t>信 誉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3" w:hRule="atLeast"/>
          <w:jc w:val="center"/>
        </w:trPr>
        <w:tc>
          <w:tcPr>
            <w:tcW w:w="8528" w:type="dxa"/>
            <w:tcBorders>
              <w:top w:val="single" w:color="auto" w:sz="4" w:space="0"/>
            </w:tcBorders>
            <w:noWrap w:val="0"/>
            <w:vAlign w:val="center"/>
          </w:tcPr>
          <w:p>
            <w:pPr>
              <w:wordWrap w:val="0"/>
              <w:topLinePunct/>
              <w:spacing w:line="360" w:lineRule="auto"/>
              <w:ind w:firstLine="420" w:firstLineChars="200"/>
              <w:rPr>
                <w:rFonts w:hint="default" w:eastAsia="宋体"/>
                <w:highlight w:val="none"/>
                <w:lang w:val="en-US" w:eastAsia="zh-CN"/>
              </w:rPr>
            </w:pPr>
            <w:r>
              <w:rPr>
                <w:rFonts w:hint="default" w:eastAsia="宋体"/>
                <w:highlight w:val="none"/>
                <w:lang w:val="en-US" w:eastAsia="zh-CN"/>
              </w:rPr>
              <w:t>1．投标人未处于被责令停业，财产被接管、冻结、破产状态；</w:t>
            </w:r>
          </w:p>
          <w:p>
            <w:pPr>
              <w:wordWrap w:val="0"/>
              <w:topLinePunct/>
              <w:spacing w:line="360" w:lineRule="auto"/>
              <w:ind w:firstLine="420" w:firstLineChars="200"/>
              <w:rPr>
                <w:rFonts w:hint="default" w:eastAsia="宋体"/>
                <w:highlight w:val="none"/>
                <w:lang w:val="en-US" w:eastAsia="zh-CN"/>
              </w:rPr>
            </w:pPr>
            <w:r>
              <w:rPr>
                <w:rFonts w:hint="default" w:eastAsia="宋体"/>
                <w:highlight w:val="none"/>
                <w:lang w:val="en-US" w:eastAsia="zh-CN"/>
              </w:rPr>
              <w:t>2．未被交通运输部、广东省交通运输厅通报并取消相应投标资格（处在有效期内）；</w:t>
            </w:r>
          </w:p>
          <w:p>
            <w:pPr>
              <w:wordWrap w:val="0"/>
              <w:topLinePunct/>
              <w:spacing w:line="360" w:lineRule="auto"/>
              <w:ind w:firstLine="420" w:firstLineChars="200"/>
              <w:rPr>
                <w:rFonts w:hint="default" w:eastAsia="宋体"/>
                <w:highlight w:val="none"/>
                <w:lang w:val="en-US" w:eastAsia="zh-CN"/>
              </w:rPr>
            </w:pPr>
            <w:r>
              <w:rPr>
                <w:rFonts w:hint="default" w:eastAsia="宋体"/>
                <w:highlight w:val="none"/>
                <w:lang w:val="en-US" w:eastAsia="zh-CN"/>
              </w:rPr>
              <w:t>3. 投标人、法定代表人</w:t>
            </w:r>
            <w:r>
              <w:rPr>
                <w:rFonts w:hint="eastAsia" w:eastAsia="宋体"/>
                <w:highlight w:val="none"/>
                <w:lang w:val="en-US" w:eastAsia="zh-CN"/>
              </w:rPr>
              <w:t>、</w:t>
            </w:r>
            <w:r>
              <w:rPr>
                <w:rFonts w:hint="eastAsia" w:ascii="宋体" w:hAnsi="宋体" w:eastAsia="宋体" w:cs="宋体"/>
                <w:color w:val="000000"/>
                <w:highlight w:val="none"/>
              </w:rPr>
              <w:t>拟委任的项目负责人</w:t>
            </w:r>
            <w:r>
              <w:rPr>
                <w:rFonts w:hint="default" w:eastAsia="宋体"/>
                <w:highlight w:val="none"/>
                <w:lang w:val="en-US" w:eastAsia="zh-CN"/>
              </w:rPr>
              <w:t>近三年均没有因行贿犯罪而被人民法院判决、裁定生效的行为。</w:t>
            </w:r>
          </w:p>
          <w:p>
            <w:pPr>
              <w:wordWrap w:val="0"/>
              <w:topLinePunct/>
              <w:spacing w:line="360" w:lineRule="auto"/>
              <w:ind w:firstLine="420" w:firstLineChars="200"/>
              <w:rPr>
                <w:rFonts w:hint="default" w:eastAsia="宋体"/>
                <w:highlight w:val="none"/>
                <w:lang w:val="en-US" w:eastAsia="zh-CN"/>
              </w:rPr>
            </w:pPr>
            <w:r>
              <w:rPr>
                <w:rFonts w:hint="default" w:eastAsia="宋体"/>
                <w:highlight w:val="none"/>
                <w:lang w:val="en-US" w:eastAsia="zh-CN"/>
              </w:rPr>
              <w:t>4. 投标人没有被“信用中国”网站（http://www.creditchina.gov.cn/）列入失信被执行人名单。</w:t>
            </w:r>
          </w:p>
          <w:p>
            <w:pPr>
              <w:wordWrap w:val="0"/>
              <w:topLinePunct/>
              <w:spacing w:line="360" w:lineRule="auto"/>
              <w:ind w:firstLine="420" w:firstLineChars="200"/>
              <w:rPr>
                <w:rFonts w:hint="default" w:eastAsia="宋体"/>
                <w:highlight w:val="none"/>
                <w:lang w:val="en-US" w:eastAsia="zh-CN"/>
              </w:rPr>
            </w:pPr>
            <w:r>
              <w:rPr>
                <w:rFonts w:hint="default" w:eastAsia="宋体"/>
                <w:highlight w:val="none"/>
                <w:lang w:val="en-US" w:eastAsia="zh-CN"/>
              </w:rPr>
              <w:t>5. 投标人没有被国家企业信用公示系统（www.gsxt.gov.cn）列入严重违法失信企业名单（非企业性质的投标人不适用）</w:t>
            </w:r>
            <w:r>
              <w:rPr>
                <w:rFonts w:hint="eastAsia" w:eastAsia="宋体"/>
                <w:highlight w:val="none"/>
                <w:lang w:val="en-US" w:eastAsia="zh-CN"/>
              </w:rPr>
              <w:t>。</w:t>
            </w:r>
          </w:p>
        </w:tc>
      </w:tr>
    </w:tbl>
    <w:p>
      <w:pPr>
        <w:pStyle w:val="6"/>
        <w:wordWrap w:val="0"/>
        <w:topLinePunct/>
        <w:adjustRightInd/>
        <w:spacing w:line="480" w:lineRule="exact"/>
        <w:ind w:firstLine="0" w:firstLineChars="0"/>
        <w:jc w:val="center"/>
        <w:rPr>
          <w:rFonts w:hint="eastAsia" w:ascii="黑体" w:eastAsia="黑体"/>
          <w:b/>
          <w:bCs/>
          <w:highlight w:val="none"/>
        </w:rPr>
      </w:pPr>
    </w:p>
    <w:p>
      <w:pPr>
        <w:pStyle w:val="6"/>
        <w:wordWrap w:val="0"/>
        <w:topLinePunct/>
        <w:adjustRightInd/>
        <w:spacing w:line="480" w:lineRule="exact"/>
        <w:ind w:firstLine="0" w:firstLineChars="0"/>
        <w:jc w:val="center"/>
        <w:rPr>
          <w:rFonts w:hint="eastAsia" w:ascii="黑体" w:eastAsia="黑体"/>
          <w:b/>
          <w:bCs/>
          <w:highlight w:val="none"/>
        </w:rPr>
      </w:pPr>
    </w:p>
    <w:p>
      <w:pPr>
        <w:pStyle w:val="6"/>
        <w:wordWrap w:val="0"/>
        <w:topLinePunct/>
        <w:adjustRightInd/>
        <w:spacing w:line="480" w:lineRule="exact"/>
        <w:ind w:firstLine="0" w:firstLineChars="0"/>
        <w:jc w:val="center"/>
        <w:rPr>
          <w:rFonts w:hint="eastAsia" w:ascii="黑体" w:eastAsia="黑体"/>
          <w:b/>
          <w:bCs/>
          <w:highlight w:val="none"/>
        </w:rPr>
      </w:pPr>
    </w:p>
    <w:p>
      <w:pPr>
        <w:pStyle w:val="6"/>
        <w:wordWrap w:val="0"/>
        <w:topLinePunct/>
        <w:adjustRightInd/>
        <w:spacing w:line="480" w:lineRule="exact"/>
        <w:ind w:firstLine="0" w:firstLineChars="0"/>
        <w:jc w:val="center"/>
        <w:rPr>
          <w:rFonts w:ascii="黑体" w:eastAsia="黑体"/>
          <w:b/>
          <w:bCs/>
          <w:highlight w:val="none"/>
        </w:rPr>
      </w:pPr>
      <w:r>
        <w:rPr>
          <w:rFonts w:ascii="黑体" w:eastAsia="黑体"/>
          <w:b/>
          <w:bCs/>
          <w:highlight w:val="none"/>
        </w:rPr>
        <w:br w:type="page"/>
      </w:r>
      <w:r>
        <w:rPr>
          <w:rFonts w:hint="eastAsia" w:ascii="黑体" w:eastAsia="黑体"/>
          <w:b/>
          <w:bCs/>
          <w:highlight w:val="none"/>
        </w:rPr>
        <w:t>附录4 资格审查条件（主要人员最低要求）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888"/>
        <w:gridCol w:w="55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58" w:type="dxa"/>
            <w:noWrap w:val="0"/>
            <w:vAlign w:val="center"/>
          </w:tcPr>
          <w:p>
            <w:pPr>
              <w:spacing w:line="340" w:lineRule="atLeast"/>
              <w:jc w:val="center"/>
              <w:rPr>
                <w:highlight w:val="none"/>
              </w:rPr>
            </w:pPr>
            <w:r>
              <w:rPr>
                <w:rFonts w:hint="eastAsia"/>
                <w:highlight w:val="none"/>
              </w:rPr>
              <w:t>人  员</w:t>
            </w:r>
          </w:p>
        </w:tc>
        <w:tc>
          <w:tcPr>
            <w:tcW w:w="888" w:type="dxa"/>
            <w:noWrap w:val="0"/>
            <w:vAlign w:val="center"/>
          </w:tcPr>
          <w:p>
            <w:pPr>
              <w:spacing w:line="340" w:lineRule="atLeast"/>
              <w:ind w:left="-108" w:right="-108"/>
              <w:jc w:val="center"/>
              <w:rPr>
                <w:highlight w:val="none"/>
              </w:rPr>
            </w:pPr>
            <w:r>
              <w:rPr>
                <w:rFonts w:hint="eastAsia"/>
                <w:highlight w:val="none"/>
              </w:rPr>
              <w:t>数量</w:t>
            </w:r>
          </w:p>
        </w:tc>
        <w:tc>
          <w:tcPr>
            <w:tcW w:w="5547" w:type="dxa"/>
            <w:noWrap w:val="0"/>
            <w:vAlign w:val="center"/>
          </w:tcPr>
          <w:p>
            <w:pPr>
              <w:spacing w:line="340" w:lineRule="atLeast"/>
              <w:jc w:val="center"/>
              <w:rPr>
                <w:highlight w:val="none"/>
              </w:rPr>
            </w:pPr>
            <w:r>
              <w:rPr>
                <w:rFonts w:hint="eastAsia"/>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958" w:type="dxa"/>
            <w:noWrap w:val="0"/>
            <w:vAlign w:val="center"/>
          </w:tcPr>
          <w:p>
            <w:pPr>
              <w:widowControl/>
              <w:spacing w:before="120" w:beforeLines="50" w:line="360" w:lineRule="auto"/>
              <w:jc w:val="center"/>
              <w:rPr>
                <w:rFonts w:ascii="宋体" w:hAnsi="宋体" w:cs="宋体"/>
                <w:szCs w:val="21"/>
                <w:highlight w:val="none"/>
              </w:rPr>
            </w:pPr>
            <w:r>
              <w:rPr>
                <w:rFonts w:hint="eastAsia" w:ascii="宋体" w:hAnsi="宋体" w:cs="宋体"/>
                <w:szCs w:val="21"/>
                <w:highlight w:val="none"/>
              </w:rPr>
              <w:t>项目负责人</w:t>
            </w:r>
          </w:p>
        </w:tc>
        <w:tc>
          <w:tcPr>
            <w:tcW w:w="888" w:type="dxa"/>
            <w:noWrap w:val="0"/>
            <w:vAlign w:val="center"/>
          </w:tcPr>
          <w:p>
            <w:pPr>
              <w:widowControl/>
              <w:spacing w:before="120" w:beforeLines="50" w:line="360" w:lineRule="auto"/>
              <w:jc w:val="center"/>
              <w:rPr>
                <w:rFonts w:ascii="宋体" w:hAnsi="宋体" w:cs="宋体"/>
                <w:szCs w:val="21"/>
                <w:highlight w:val="none"/>
              </w:rPr>
            </w:pPr>
            <w:r>
              <w:rPr>
                <w:rFonts w:hint="eastAsia" w:ascii="宋体" w:hAnsi="宋体" w:cs="宋体"/>
                <w:szCs w:val="21"/>
                <w:highlight w:val="none"/>
              </w:rPr>
              <w:t>1</w:t>
            </w:r>
          </w:p>
        </w:tc>
        <w:tc>
          <w:tcPr>
            <w:tcW w:w="5547" w:type="dxa"/>
            <w:noWrap w:val="0"/>
            <w:vAlign w:val="center"/>
          </w:tcPr>
          <w:p>
            <w:pPr>
              <w:widowControl/>
              <w:spacing w:before="120" w:beforeLines="50" w:line="360" w:lineRule="auto"/>
              <w:rPr>
                <w:rFonts w:hint="default" w:ascii="宋体" w:hAnsi="宋体" w:cs="宋体"/>
                <w:szCs w:val="21"/>
                <w:highlight w:val="none"/>
              </w:rPr>
            </w:pPr>
            <w:r>
              <w:rPr>
                <w:rFonts w:hint="eastAsia" w:ascii="宋体" w:hAnsi="宋体" w:cs="宋体"/>
                <w:szCs w:val="21"/>
                <w:highlight w:val="none"/>
              </w:rPr>
              <w:t>具有统筹管理及沟通能力，至少</w:t>
            </w:r>
            <w:r>
              <w:rPr>
                <w:rFonts w:hint="eastAsia" w:ascii="宋体" w:hAnsi="宋体" w:cs="宋体"/>
                <w:szCs w:val="21"/>
                <w:highlight w:val="none"/>
                <w:lang w:val="en-US" w:eastAsia="zh-CN"/>
              </w:rPr>
              <w:t>担任过一项</w:t>
            </w:r>
            <w:r>
              <w:rPr>
                <w:rFonts w:hint="eastAsia" w:ascii="宋体" w:hAnsi="宋体" w:cs="宋体"/>
                <w:szCs w:val="21"/>
                <w:highlight w:val="none"/>
              </w:rPr>
              <w:t>展厅</w:t>
            </w:r>
            <w:r>
              <w:rPr>
                <w:rFonts w:hint="eastAsia" w:ascii="宋体" w:hAnsi="宋体" w:cs="宋体"/>
                <w:szCs w:val="21"/>
                <w:highlight w:val="none"/>
                <w:lang w:val="en-US" w:eastAsia="zh-CN"/>
              </w:rPr>
              <w:t>项目负责人</w:t>
            </w:r>
            <w:r>
              <w:rPr>
                <w:rFonts w:hint="default" w:ascii="宋体" w:hAnsi="宋体" w:cs="宋体"/>
                <w:szCs w:val="21"/>
                <w:highlight w:val="none"/>
              </w:rPr>
              <w:t>。</w:t>
            </w:r>
          </w:p>
        </w:tc>
      </w:tr>
    </w:tbl>
    <w:p>
      <w:pPr>
        <w:pStyle w:val="6"/>
        <w:spacing w:line="360" w:lineRule="auto"/>
        <w:ind w:firstLine="0" w:firstLineChars="0"/>
        <w:rPr>
          <w:rFonts w:hint="eastAsia" w:ascii="Times New Roman" w:hAnsi="Times New Roman"/>
          <w:sz w:val="18"/>
          <w:szCs w:val="18"/>
          <w:highlight w:val="none"/>
        </w:rPr>
      </w:pPr>
    </w:p>
    <w:p>
      <w:pPr>
        <w:pStyle w:val="6"/>
        <w:tabs>
          <w:tab w:val="left" w:pos="5130"/>
        </w:tabs>
        <w:wordWrap w:val="0"/>
        <w:topLinePunct/>
        <w:adjustRightInd/>
        <w:spacing w:line="480" w:lineRule="exact"/>
        <w:ind w:firstLine="0" w:firstLineChars="0"/>
        <w:rPr>
          <w:rFonts w:hint="eastAsia" w:ascii="Times New Roman" w:hAnsi="宋体" w:eastAsia="宋体" w:cs="Times New Roman"/>
          <w:kern w:val="2"/>
          <w:sz w:val="21"/>
          <w:szCs w:val="21"/>
          <w:highlight w:val="none"/>
          <w:lang w:val="en-US" w:eastAsia="zh-CN" w:bidi="ar-SA"/>
        </w:rPr>
      </w:pPr>
      <w:r>
        <w:rPr>
          <w:rFonts w:hint="eastAsia" w:ascii="Times New Roman" w:hAnsi="宋体" w:eastAsia="宋体" w:cs="Times New Roman"/>
          <w:kern w:val="2"/>
          <w:sz w:val="21"/>
          <w:szCs w:val="21"/>
          <w:highlight w:val="none"/>
          <w:lang w:val="en-US" w:eastAsia="zh-CN" w:bidi="ar-SA"/>
        </w:rPr>
        <w:t>注：</w:t>
      </w:r>
    </w:p>
    <w:p>
      <w:pPr>
        <w:pStyle w:val="6"/>
        <w:tabs>
          <w:tab w:val="left" w:pos="5130"/>
        </w:tabs>
        <w:wordWrap w:val="0"/>
        <w:topLinePunct/>
        <w:adjustRightInd/>
        <w:spacing w:line="480" w:lineRule="exact"/>
        <w:ind w:firstLine="0" w:firstLineChars="0"/>
        <w:rPr>
          <w:rFonts w:hint="eastAsia" w:ascii="Times New Roman" w:hAnsi="宋体" w:eastAsia="宋体" w:cs="Times New Roman"/>
          <w:kern w:val="2"/>
          <w:sz w:val="21"/>
          <w:szCs w:val="21"/>
          <w:highlight w:val="none"/>
          <w:lang w:val="en-US" w:eastAsia="zh-CN" w:bidi="ar-SA"/>
        </w:rPr>
      </w:pPr>
      <w:r>
        <w:rPr>
          <w:rFonts w:hint="eastAsia" w:ascii="Times New Roman" w:hAnsi="宋体" w:eastAsia="宋体" w:cs="Times New Roman"/>
          <w:kern w:val="2"/>
          <w:sz w:val="21"/>
          <w:szCs w:val="21"/>
          <w:highlight w:val="none"/>
          <w:lang w:val="en-US" w:eastAsia="zh-CN" w:bidi="ar-SA"/>
        </w:rPr>
        <w:t>（1）投标文件不需要附人员资料，以投标人投标函中的承诺为准，承诺中标后按上表要求配备人员</w:t>
      </w:r>
      <w:r>
        <w:rPr>
          <w:rFonts w:hint="eastAsia" w:ascii="Times New Roman" w:eastAsia="宋体" w:cs="Times New Roman"/>
          <w:kern w:val="2"/>
          <w:sz w:val="21"/>
          <w:szCs w:val="21"/>
          <w:highlight w:val="none"/>
          <w:lang w:val="en-US" w:eastAsia="zh-CN" w:bidi="ar-SA"/>
        </w:rPr>
        <w:t>。</w:t>
      </w:r>
    </w:p>
    <w:p>
      <w:pPr>
        <w:pStyle w:val="6"/>
        <w:tabs>
          <w:tab w:val="left" w:pos="5130"/>
        </w:tabs>
        <w:wordWrap w:val="0"/>
        <w:topLinePunct/>
        <w:adjustRightInd/>
        <w:spacing w:line="480" w:lineRule="exact"/>
        <w:ind w:firstLine="0" w:firstLineChars="0"/>
        <w:rPr>
          <w:rFonts w:hint="eastAsia" w:ascii="Times New Roman" w:hAnsi="宋体" w:eastAsia="宋体" w:cs="Times New Roman"/>
          <w:kern w:val="2"/>
          <w:sz w:val="21"/>
          <w:szCs w:val="21"/>
          <w:highlight w:val="none"/>
          <w:lang w:val="en-US" w:eastAsia="zh-CN" w:bidi="ar-SA"/>
        </w:rPr>
      </w:pPr>
      <w:r>
        <w:rPr>
          <w:rFonts w:hint="eastAsia" w:ascii="Times New Roman" w:eastAsia="宋体" w:cs="Times New Roman"/>
          <w:kern w:val="2"/>
          <w:sz w:val="21"/>
          <w:szCs w:val="21"/>
          <w:highlight w:val="none"/>
          <w:lang w:val="en-US" w:eastAsia="zh-CN" w:bidi="ar-SA"/>
        </w:rPr>
        <w:t>（2）</w:t>
      </w:r>
      <w:r>
        <w:rPr>
          <w:rFonts w:hint="eastAsia" w:ascii="Times New Roman" w:hAnsi="宋体" w:eastAsia="宋体" w:cs="Times New Roman"/>
          <w:kern w:val="2"/>
          <w:sz w:val="21"/>
          <w:szCs w:val="21"/>
          <w:highlight w:val="none"/>
          <w:lang w:val="en-US" w:eastAsia="zh-CN" w:bidi="ar-SA"/>
        </w:rPr>
        <w:t>合同履行期间中标人应根据招标人要求和实际进展情况增加人员以满足工程需要，并不因此增加费用或索赔。</w:t>
      </w:r>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116A0"/>
    <w:rsid w:val="63F116A0"/>
    <w:rsid w:val="7147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uiPriority w:val="0"/>
    <w:pPr>
      <w:spacing w:after="120" w:afterLines="0"/>
      <w:ind w:left="420" w:leftChars="200"/>
    </w:pPr>
    <w:rPr>
      <w:rFonts w:ascii="Times New Roman" w:hAnsi="Times New Roman"/>
      <w:sz w:val="20"/>
      <w:szCs w:val="24"/>
    </w:rPr>
  </w:style>
  <w:style w:type="paragraph" w:styleId="3">
    <w:name w:val="envelope return"/>
    <w:basedOn w:val="1"/>
    <w:qFormat/>
    <w:uiPriority w:val="99"/>
    <w:pPr>
      <w:snapToGrid w:val="0"/>
    </w:pPr>
    <w:rPr>
      <w:rFonts w:ascii="Arial" w:hAnsi="Arial" w:cs="Arial"/>
    </w:rPr>
  </w:style>
  <w:style w:type="paragraph" w:styleId="5">
    <w:name w:val="Plain Text"/>
    <w:basedOn w:val="1"/>
    <w:next w:val="1"/>
    <w:uiPriority w:val="0"/>
    <w:rPr>
      <w:rFonts w:ascii="宋体" w:hAnsi="Courier New"/>
      <w:sz w:val="20"/>
    </w:rPr>
  </w:style>
  <w:style w:type="paragraph" w:styleId="6">
    <w:name w:val="Body Text Indent 2"/>
    <w:basedOn w:val="1"/>
    <w:next w:val="7"/>
    <w:uiPriority w:val="0"/>
    <w:pPr>
      <w:spacing w:line="500" w:lineRule="exact"/>
      <w:ind w:firstLine="540" w:firstLineChars="200"/>
    </w:pPr>
    <w:rPr>
      <w:rFonts w:ascii="宋体" w:hAnsi="宋体"/>
      <w:sz w:val="27"/>
      <w:szCs w:val="27"/>
    </w:rPr>
  </w:style>
  <w:style w:type="paragraph" w:customStyle="1" w:styleId="7">
    <w:name w:val="z正文"/>
    <w:basedOn w:val="5"/>
    <w:qFormat/>
    <w:uiPriority w:val="99"/>
    <w:pPr>
      <w:tabs>
        <w:tab w:val="left" w:pos="525"/>
      </w:tabs>
      <w:snapToGrid w:val="0"/>
      <w:spacing w:line="360" w:lineRule="auto"/>
    </w:pPr>
    <w:rPr>
      <w:rFonts w:hAnsi="宋体" w:eastAsia="宋体"/>
      <w:sz w:val="24"/>
      <w:szCs w:val="20"/>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正文 宋小四"/>
    <w:qFormat/>
    <w:uiPriority w:val="0"/>
    <w:rPr>
      <w:rFonts w:ascii="宋体" w:hAnsi="宋体" w:eastAsia="宋体"/>
      <w:sz w:val="24"/>
      <w:szCs w:val="24"/>
    </w:rPr>
  </w:style>
  <w:style w:type="paragraph" w:customStyle="1" w:styleId="13">
    <w:name w:val="表格文字"/>
    <w:basedOn w:val="1"/>
    <w:uiPriority w:val="0"/>
    <w:pPr>
      <w:adjustRightInd w:val="0"/>
      <w:spacing w:line="420" w:lineRule="atLeast"/>
      <w:jc w:val="left"/>
      <w:textAlignment w:val="baseline"/>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2023-05-23T03:25:00Z</dcterms:created>
  <dc:creator>梁榕生</dc:creator>
  <cp:lastModifiedBy>梁榕生</cp:lastModifiedBy>
  <dcterms:modified xsi:type="dcterms:W3CDTF">2023-05-23T03:26:25Z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1B1B9B43D42D45C8A976D94193A1E6AA</vt:lpwstr>
  </property>
</Properties>
</file>