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7BE1" w:rsidRDefault="006B1228">
      <w:pPr>
        <w:rPr>
          <w:rFonts w:ascii="宋体" w:hAnsi="宋体"/>
          <w:b/>
          <w:bCs/>
          <w:sz w:val="32"/>
          <w:szCs w:val="32"/>
        </w:rPr>
      </w:pPr>
      <w:r>
        <w:rPr>
          <w:rFonts w:ascii="宋体" w:hAnsi="宋体"/>
          <w:b/>
          <w:bCs/>
          <w:noProof/>
          <w:sz w:val="84"/>
        </w:rPr>
        <w:drawing>
          <wp:anchor distT="0" distB="0" distL="114300" distR="114300" simplePos="0" relativeHeight="251658240" behindDoc="0" locked="0" layoutInCell="1" allowOverlap="1" wp14:anchorId="0BCDEC55" wp14:editId="75F01DAA">
            <wp:simplePos x="0" y="0"/>
            <wp:positionH relativeFrom="column">
              <wp:posOffset>-567662</wp:posOffset>
            </wp:positionH>
            <wp:positionV relativeFrom="paragraph">
              <wp:posOffset>-481579</wp:posOffset>
            </wp:positionV>
            <wp:extent cx="7255565" cy="10246597"/>
            <wp:effectExtent l="0" t="0" r="2540" b="254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55565" cy="1024659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7BE1" w:rsidRDefault="00D122F6">
      <w:pPr>
        <w:jc w:val="center"/>
        <w:rPr>
          <w:rFonts w:ascii="宋体" w:hAnsi="宋体"/>
          <w:b/>
          <w:bCs/>
          <w:sz w:val="52"/>
          <w:szCs w:val="52"/>
        </w:rPr>
      </w:pPr>
      <w:r>
        <w:rPr>
          <w:rFonts w:ascii="宋体" w:hAnsi="宋体" w:hint="eastAsia"/>
          <w:b/>
          <w:bCs/>
          <w:sz w:val="52"/>
          <w:szCs w:val="52"/>
        </w:rPr>
        <w:t>徐闻县全域旅游基础设施及配套建设 （一期）工程勘察设计</w:t>
      </w:r>
    </w:p>
    <w:p w:rsidR="00327BE1" w:rsidRDefault="00327BE1">
      <w:pPr>
        <w:rPr>
          <w:rFonts w:ascii="宋体" w:hAnsi="宋体"/>
          <w:b/>
          <w:bCs/>
          <w:sz w:val="52"/>
        </w:rPr>
      </w:pPr>
    </w:p>
    <w:p w:rsidR="00327BE1" w:rsidRDefault="00327BE1">
      <w:pPr>
        <w:rPr>
          <w:rFonts w:ascii="宋体" w:hAnsi="宋体"/>
          <w:b/>
          <w:bCs/>
          <w:sz w:val="52"/>
        </w:rPr>
      </w:pPr>
    </w:p>
    <w:p w:rsidR="00327BE1" w:rsidRDefault="00327BE1">
      <w:pPr>
        <w:pStyle w:val="2"/>
      </w:pPr>
    </w:p>
    <w:p w:rsidR="00327BE1" w:rsidRDefault="00D122F6">
      <w:pPr>
        <w:jc w:val="center"/>
        <w:rPr>
          <w:rFonts w:ascii="宋体" w:hAnsi="宋体"/>
          <w:b/>
          <w:bCs/>
          <w:sz w:val="84"/>
        </w:rPr>
      </w:pPr>
      <w:r>
        <w:rPr>
          <w:rFonts w:ascii="宋体" w:hAnsi="宋体" w:hint="eastAsia"/>
          <w:b/>
          <w:bCs/>
          <w:sz w:val="84"/>
        </w:rPr>
        <w:t>招标文件</w:t>
      </w:r>
    </w:p>
    <w:p w:rsidR="00327BE1" w:rsidRDefault="00D122F6">
      <w:pPr>
        <w:jc w:val="center"/>
        <w:rPr>
          <w:rFonts w:ascii="宋体" w:hAnsi="宋体"/>
          <w:b/>
          <w:bCs/>
          <w:sz w:val="52"/>
          <w:szCs w:val="52"/>
        </w:rPr>
      </w:pPr>
      <w:r>
        <w:rPr>
          <w:rFonts w:ascii="宋体" w:hAnsi="宋体" w:hint="eastAsia"/>
          <w:b/>
          <w:bCs/>
          <w:sz w:val="52"/>
          <w:szCs w:val="52"/>
        </w:rPr>
        <w:t>（公开招标）</w:t>
      </w:r>
    </w:p>
    <w:p w:rsidR="00327BE1" w:rsidRDefault="00327BE1">
      <w:pPr>
        <w:jc w:val="center"/>
        <w:rPr>
          <w:rFonts w:ascii="宋体" w:hAnsi="宋体"/>
          <w:b/>
          <w:bCs/>
          <w:sz w:val="84"/>
        </w:rPr>
      </w:pPr>
    </w:p>
    <w:p w:rsidR="00327BE1" w:rsidRDefault="00327BE1" w:rsidP="00F94A73">
      <w:pPr>
        <w:ind w:firstLineChars="200" w:firstLine="1044"/>
        <w:jc w:val="center"/>
        <w:rPr>
          <w:rFonts w:ascii="宋体" w:hAnsi="宋体"/>
          <w:b/>
          <w:bCs/>
          <w:sz w:val="52"/>
        </w:rPr>
      </w:pPr>
    </w:p>
    <w:p w:rsidR="00327BE1" w:rsidRDefault="00327BE1">
      <w:pPr>
        <w:rPr>
          <w:rFonts w:ascii="宋体" w:hAnsi="宋体"/>
          <w:b/>
          <w:bCs/>
          <w:sz w:val="52"/>
        </w:rPr>
      </w:pPr>
    </w:p>
    <w:p w:rsidR="00327BE1" w:rsidRDefault="00327BE1" w:rsidP="00F94A73">
      <w:pPr>
        <w:spacing w:line="480" w:lineRule="auto"/>
        <w:ind w:firstLineChars="345" w:firstLine="1108"/>
        <w:rPr>
          <w:rFonts w:ascii="宋体" w:hAnsi="宋体"/>
          <w:b/>
          <w:sz w:val="32"/>
          <w:szCs w:val="32"/>
        </w:rPr>
      </w:pPr>
    </w:p>
    <w:p w:rsidR="00327BE1" w:rsidRDefault="00D122F6" w:rsidP="00F94A73">
      <w:pPr>
        <w:spacing w:line="480" w:lineRule="auto"/>
        <w:ind w:firstLineChars="345" w:firstLine="1108"/>
        <w:rPr>
          <w:rFonts w:ascii="宋体" w:hAnsi="宋体"/>
          <w:b/>
          <w:sz w:val="32"/>
          <w:szCs w:val="32"/>
        </w:rPr>
      </w:pPr>
      <w:r>
        <w:rPr>
          <w:rFonts w:ascii="宋体" w:hAnsi="宋体" w:hint="eastAsia"/>
          <w:b/>
          <w:sz w:val="32"/>
          <w:szCs w:val="32"/>
        </w:rPr>
        <w:t>招标单位：徐闻县交通运输局</w:t>
      </w:r>
    </w:p>
    <w:p w:rsidR="00327BE1" w:rsidRDefault="00D122F6" w:rsidP="00F94A73">
      <w:pPr>
        <w:spacing w:line="480" w:lineRule="auto"/>
        <w:ind w:firstLineChars="345" w:firstLine="1108"/>
        <w:rPr>
          <w:rFonts w:ascii="宋体" w:hAnsi="宋体"/>
          <w:b/>
          <w:sz w:val="32"/>
          <w:szCs w:val="32"/>
        </w:rPr>
      </w:pPr>
      <w:r>
        <w:rPr>
          <w:rFonts w:ascii="宋体" w:hAnsi="宋体" w:hint="eastAsia"/>
          <w:b/>
          <w:sz w:val="32"/>
          <w:szCs w:val="32"/>
        </w:rPr>
        <w:t xml:space="preserve">代理机构：广东华冠工程管理有限公司 </w:t>
      </w:r>
    </w:p>
    <w:p w:rsidR="00327BE1" w:rsidRDefault="00D122F6" w:rsidP="00F94A73">
      <w:pPr>
        <w:spacing w:line="480" w:lineRule="auto"/>
        <w:ind w:firstLineChars="345" w:firstLine="1108"/>
        <w:rPr>
          <w:rFonts w:ascii="宋体" w:hAnsi="宋体"/>
          <w:b/>
          <w:sz w:val="32"/>
          <w:szCs w:val="32"/>
        </w:rPr>
      </w:pPr>
      <w:r>
        <w:rPr>
          <w:rFonts w:ascii="宋体" w:hAnsi="宋体" w:hint="eastAsia"/>
          <w:b/>
          <w:sz w:val="32"/>
          <w:szCs w:val="32"/>
        </w:rPr>
        <w:t>编制日期</w:t>
      </w:r>
      <w:r>
        <w:rPr>
          <w:rFonts w:ascii="宋体" w:hAnsi="宋体"/>
          <w:b/>
          <w:sz w:val="32"/>
          <w:szCs w:val="32"/>
        </w:rPr>
        <w:t>:</w:t>
      </w:r>
      <w:r>
        <w:rPr>
          <w:rFonts w:ascii="宋体" w:hAnsi="宋体" w:hint="eastAsia"/>
          <w:b/>
          <w:sz w:val="32"/>
          <w:szCs w:val="32"/>
        </w:rPr>
        <w:t xml:space="preserve"> 2023年 5月</w:t>
      </w:r>
    </w:p>
    <w:p w:rsidR="00327BE1" w:rsidRDefault="00327BE1">
      <w:pPr>
        <w:pStyle w:val="af2"/>
        <w:spacing w:line="480" w:lineRule="auto"/>
        <w:rPr>
          <w:sz w:val="28"/>
        </w:rPr>
        <w:sectPr w:rsidR="00327BE1">
          <w:headerReference w:type="default" r:id="rId11"/>
          <w:footerReference w:type="default" r:id="rId12"/>
          <w:pgSz w:w="11906" w:h="16838"/>
          <w:pgMar w:top="879" w:right="1247" w:bottom="879" w:left="1247" w:header="851" w:footer="992" w:gutter="0"/>
          <w:pgNumType w:start="1"/>
          <w:cols w:space="720"/>
          <w:docGrid w:type="linesAndChars" w:linePitch="312"/>
        </w:sectPr>
      </w:pPr>
    </w:p>
    <w:p w:rsidR="00327BE1" w:rsidRDefault="00327BE1">
      <w:pPr>
        <w:pStyle w:val="af2"/>
        <w:rPr>
          <w:sz w:val="28"/>
        </w:rPr>
      </w:pPr>
    </w:p>
    <w:sdt>
      <w:sdtPr>
        <w:rPr>
          <w:rFonts w:ascii="宋体" w:hAnsi="宋体"/>
          <w:sz w:val="28"/>
        </w:rPr>
        <w:id w:val="147476084"/>
        <w:docPartObj>
          <w:docPartGallery w:val="Table of Contents"/>
          <w:docPartUnique/>
        </w:docPartObj>
      </w:sdtPr>
      <w:sdtEndPr>
        <w:rPr>
          <w:rFonts w:ascii="Times New Roman" w:hAnsi="Times New Roman"/>
        </w:rPr>
      </w:sdtEndPr>
      <w:sdtContent>
        <w:p w:rsidR="00327BE1" w:rsidRDefault="00D122F6">
          <w:pPr>
            <w:jc w:val="center"/>
            <w:rPr>
              <w:sz w:val="28"/>
            </w:rPr>
          </w:pPr>
          <w:r>
            <w:rPr>
              <w:rFonts w:ascii="宋体" w:hAnsi="宋体"/>
              <w:sz w:val="28"/>
            </w:rPr>
            <w:t>目</w:t>
          </w:r>
          <w:r>
            <w:rPr>
              <w:rFonts w:ascii="宋体" w:hAnsi="宋体" w:hint="eastAsia"/>
              <w:sz w:val="28"/>
            </w:rPr>
            <w:t xml:space="preserve">   </w:t>
          </w:r>
          <w:r>
            <w:rPr>
              <w:rFonts w:ascii="宋体" w:hAnsi="宋体"/>
              <w:sz w:val="28"/>
            </w:rPr>
            <w:t>录</w:t>
          </w:r>
        </w:p>
        <w:p w:rsidR="00327BE1" w:rsidRDefault="00D122F6">
          <w:pPr>
            <w:pStyle w:val="10"/>
            <w:tabs>
              <w:tab w:val="right" w:leader="dot" w:pos="8625"/>
            </w:tabs>
            <w:spacing w:line="720" w:lineRule="auto"/>
            <w:rPr>
              <w:rFonts w:asciiTheme="minorHAnsi" w:eastAsiaTheme="minorEastAsia" w:hAnsiTheme="minorHAnsi" w:cstheme="minorBidi"/>
              <w:sz w:val="28"/>
              <w:szCs w:val="28"/>
            </w:rPr>
          </w:pPr>
          <w:r>
            <w:rPr>
              <w:sz w:val="28"/>
            </w:rPr>
            <w:fldChar w:fldCharType="begin"/>
          </w:r>
          <w:r>
            <w:rPr>
              <w:sz w:val="28"/>
            </w:rPr>
            <w:instrText xml:space="preserve">TOC \o "1-1" \h \u </w:instrText>
          </w:r>
          <w:r>
            <w:rPr>
              <w:sz w:val="28"/>
            </w:rPr>
            <w:fldChar w:fldCharType="separate"/>
          </w:r>
          <w:hyperlink w:anchor="_Toc38227373" w:history="1">
            <w:r>
              <w:rPr>
                <w:rStyle w:val="af7"/>
                <w:rFonts w:hint="eastAsia"/>
                <w:color w:val="auto"/>
                <w:sz w:val="28"/>
                <w:szCs w:val="28"/>
              </w:rPr>
              <w:t>第一章招标公告</w:t>
            </w:r>
            <w:r>
              <w:rPr>
                <w:sz w:val="28"/>
                <w:szCs w:val="28"/>
              </w:rPr>
              <w:tab/>
            </w:r>
            <w:r>
              <w:rPr>
                <w:sz w:val="28"/>
                <w:szCs w:val="28"/>
              </w:rPr>
              <w:fldChar w:fldCharType="begin"/>
            </w:r>
            <w:r>
              <w:rPr>
                <w:sz w:val="28"/>
                <w:szCs w:val="28"/>
              </w:rPr>
              <w:instrText xml:space="preserve"> PAGEREF _Toc38227373 \h </w:instrText>
            </w:r>
            <w:r>
              <w:rPr>
                <w:sz w:val="28"/>
                <w:szCs w:val="28"/>
              </w:rPr>
            </w:r>
            <w:r>
              <w:rPr>
                <w:sz w:val="28"/>
                <w:szCs w:val="28"/>
              </w:rPr>
              <w:fldChar w:fldCharType="separate"/>
            </w:r>
            <w:r>
              <w:rPr>
                <w:sz w:val="28"/>
                <w:szCs w:val="28"/>
              </w:rPr>
              <w:t>2</w:t>
            </w:r>
            <w:r>
              <w:rPr>
                <w:sz w:val="28"/>
                <w:szCs w:val="28"/>
              </w:rPr>
              <w:fldChar w:fldCharType="end"/>
            </w:r>
          </w:hyperlink>
        </w:p>
        <w:p w:rsidR="00327BE1" w:rsidRDefault="00E116E0">
          <w:pPr>
            <w:pStyle w:val="10"/>
            <w:tabs>
              <w:tab w:val="right" w:leader="dot" w:pos="8625"/>
            </w:tabs>
            <w:spacing w:line="720" w:lineRule="auto"/>
            <w:rPr>
              <w:rFonts w:asciiTheme="minorHAnsi" w:eastAsiaTheme="minorEastAsia" w:hAnsiTheme="minorHAnsi" w:cstheme="minorBidi"/>
              <w:sz w:val="28"/>
              <w:szCs w:val="28"/>
            </w:rPr>
          </w:pPr>
          <w:hyperlink w:anchor="_Toc38227374" w:history="1">
            <w:r w:rsidR="00D122F6">
              <w:rPr>
                <w:rStyle w:val="af7"/>
                <w:rFonts w:hint="eastAsia"/>
                <w:color w:val="auto"/>
                <w:sz w:val="28"/>
                <w:szCs w:val="28"/>
              </w:rPr>
              <w:t>第二章日程安排</w:t>
            </w:r>
            <w:r w:rsidR="00D122F6">
              <w:rPr>
                <w:sz w:val="28"/>
                <w:szCs w:val="28"/>
              </w:rPr>
              <w:tab/>
            </w:r>
            <w:r w:rsidR="00D122F6">
              <w:rPr>
                <w:rFonts w:hint="eastAsia"/>
                <w:sz w:val="28"/>
                <w:szCs w:val="28"/>
              </w:rPr>
              <w:t>8</w:t>
            </w:r>
          </w:hyperlink>
        </w:p>
        <w:p w:rsidR="00327BE1" w:rsidRDefault="00E116E0">
          <w:pPr>
            <w:pStyle w:val="10"/>
            <w:tabs>
              <w:tab w:val="right" w:leader="dot" w:pos="8625"/>
            </w:tabs>
            <w:spacing w:line="720" w:lineRule="auto"/>
            <w:rPr>
              <w:rFonts w:asciiTheme="minorHAnsi" w:hAnsiTheme="minorHAnsi" w:cstheme="minorBidi"/>
              <w:sz w:val="28"/>
              <w:szCs w:val="28"/>
            </w:rPr>
          </w:pPr>
          <w:hyperlink w:anchor="_Toc38227375" w:history="1">
            <w:r w:rsidR="00D122F6">
              <w:rPr>
                <w:rStyle w:val="af7"/>
                <w:rFonts w:hint="eastAsia"/>
                <w:color w:val="auto"/>
                <w:sz w:val="28"/>
                <w:szCs w:val="28"/>
              </w:rPr>
              <w:t>第三章投标须知</w:t>
            </w:r>
            <w:r w:rsidR="00D122F6">
              <w:rPr>
                <w:sz w:val="28"/>
                <w:szCs w:val="28"/>
              </w:rPr>
              <w:tab/>
            </w:r>
            <w:r w:rsidR="00D122F6">
              <w:rPr>
                <w:rFonts w:hint="eastAsia"/>
                <w:sz w:val="28"/>
                <w:szCs w:val="28"/>
              </w:rPr>
              <w:t>1</w:t>
            </w:r>
          </w:hyperlink>
          <w:r w:rsidR="00D122F6">
            <w:rPr>
              <w:rFonts w:hint="eastAsia"/>
              <w:sz w:val="28"/>
              <w:szCs w:val="28"/>
            </w:rPr>
            <w:t>0</w:t>
          </w:r>
        </w:p>
        <w:p w:rsidR="00327BE1" w:rsidRDefault="00E116E0">
          <w:pPr>
            <w:pStyle w:val="10"/>
            <w:tabs>
              <w:tab w:val="right" w:leader="dot" w:pos="8625"/>
            </w:tabs>
            <w:spacing w:line="720" w:lineRule="auto"/>
            <w:rPr>
              <w:rFonts w:asciiTheme="minorHAnsi" w:eastAsiaTheme="minorEastAsia" w:hAnsiTheme="minorHAnsi" w:cstheme="minorBidi"/>
              <w:sz w:val="28"/>
              <w:szCs w:val="28"/>
            </w:rPr>
          </w:pPr>
          <w:hyperlink w:anchor="_Toc38227376" w:history="1">
            <w:r w:rsidR="00D122F6">
              <w:rPr>
                <w:rStyle w:val="af7"/>
                <w:rFonts w:hint="eastAsia"/>
                <w:color w:val="auto"/>
                <w:sz w:val="28"/>
                <w:szCs w:val="28"/>
              </w:rPr>
              <w:t>第四章投标文件编制要求</w:t>
            </w:r>
            <w:r w:rsidR="00D122F6">
              <w:rPr>
                <w:sz w:val="28"/>
                <w:szCs w:val="28"/>
              </w:rPr>
              <w:tab/>
            </w:r>
            <w:r w:rsidR="00D122F6">
              <w:rPr>
                <w:sz w:val="28"/>
                <w:szCs w:val="28"/>
              </w:rPr>
              <w:fldChar w:fldCharType="begin"/>
            </w:r>
            <w:r w:rsidR="00D122F6">
              <w:rPr>
                <w:sz w:val="28"/>
                <w:szCs w:val="28"/>
              </w:rPr>
              <w:instrText xml:space="preserve"> PAGEREF _Toc38227376 \h </w:instrText>
            </w:r>
            <w:r w:rsidR="00D122F6">
              <w:rPr>
                <w:sz w:val="28"/>
                <w:szCs w:val="28"/>
              </w:rPr>
            </w:r>
            <w:r w:rsidR="00D122F6">
              <w:rPr>
                <w:sz w:val="28"/>
                <w:szCs w:val="28"/>
              </w:rPr>
              <w:fldChar w:fldCharType="separate"/>
            </w:r>
            <w:r w:rsidR="00D122F6">
              <w:rPr>
                <w:sz w:val="28"/>
                <w:szCs w:val="28"/>
              </w:rPr>
              <w:t>13</w:t>
            </w:r>
            <w:r w:rsidR="00D122F6">
              <w:rPr>
                <w:sz w:val="28"/>
                <w:szCs w:val="28"/>
              </w:rPr>
              <w:fldChar w:fldCharType="end"/>
            </w:r>
          </w:hyperlink>
        </w:p>
        <w:p w:rsidR="00327BE1" w:rsidRDefault="00E116E0">
          <w:pPr>
            <w:pStyle w:val="10"/>
            <w:tabs>
              <w:tab w:val="right" w:leader="dot" w:pos="8625"/>
            </w:tabs>
            <w:spacing w:line="720" w:lineRule="auto"/>
            <w:rPr>
              <w:rFonts w:asciiTheme="minorHAnsi" w:hAnsiTheme="minorHAnsi" w:cstheme="minorBidi"/>
              <w:sz w:val="28"/>
              <w:szCs w:val="28"/>
            </w:rPr>
          </w:pPr>
          <w:hyperlink w:anchor="_Toc38227377" w:history="1">
            <w:r w:rsidR="00D122F6">
              <w:rPr>
                <w:rStyle w:val="af7"/>
                <w:rFonts w:hint="eastAsia"/>
                <w:color w:val="auto"/>
                <w:sz w:val="28"/>
                <w:szCs w:val="28"/>
              </w:rPr>
              <w:t>第五章投标文件报送规定</w:t>
            </w:r>
            <w:r w:rsidR="00D122F6">
              <w:rPr>
                <w:sz w:val="28"/>
                <w:szCs w:val="28"/>
              </w:rPr>
              <w:tab/>
            </w:r>
            <w:r w:rsidR="00D122F6">
              <w:rPr>
                <w:rFonts w:hint="eastAsia"/>
                <w:sz w:val="28"/>
                <w:szCs w:val="28"/>
              </w:rPr>
              <w:t>1</w:t>
            </w:r>
          </w:hyperlink>
          <w:r w:rsidR="00D122F6">
            <w:rPr>
              <w:rFonts w:hint="eastAsia"/>
              <w:sz w:val="28"/>
              <w:szCs w:val="28"/>
            </w:rPr>
            <w:t>8</w:t>
          </w:r>
        </w:p>
        <w:p w:rsidR="00327BE1" w:rsidRDefault="00E116E0">
          <w:pPr>
            <w:pStyle w:val="10"/>
            <w:tabs>
              <w:tab w:val="right" w:leader="dot" w:pos="8625"/>
            </w:tabs>
            <w:spacing w:line="720" w:lineRule="auto"/>
            <w:rPr>
              <w:rFonts w:asciiTheme="minorHAnsi" w:eastAsiaTheme="minorEastAsia" w:hAnsiTheme="minorHAnsi" w:cstheme="minorBidi"/>
              <w:sz w:val="28"/>
              <w:szCs w:val="28"/>
            </w:rPr>
          </w:pPr>
          <w:hyperlink w:anchor="_Toc38227378" w:history="1">
            <w:r w:rsidR="00D122F6">
              <w:rPr>
                <w:rStyle w:val="af7"/>
                <w:rFonts w:hint="eastAsia"/>
                <w:color w:val="auto"/>
                <w:sz w:val="28"/>
                <w:szCs w:val="28"/>
              </w:rPr>
              <w:t>第六章开标办法</w:t>
            </w:r>
            <w:r w:rsidR="00D122F6">
              <w:rPr>
                <w:sz w:val="28"/>
                <w:szCs w:val="28"/>
              </w:rPr>
              <w:tab/>
            </w:r>
            <w:r w:rsidR="00D122F6">
              <w:rPr>
                <w:sz w:val="28"/>
                <w:szCs w:val="28"/>
              </w:rPr>
              <w:fldChar w:fldCharType="begin"/>
            </w:r>
            <w:r w:rsidR="00D122F6">
              <w:rPr>
                <w:sz w:val="28"/>
                <w:szCs w:val="28"/>
              </w:rPr>
              <w:instrText xml:space="preserve"> PAGEREF _Toc38227378 \h </w:instrText>
            </w:r>
            <w:r w:rsidR="00D122F6">
              <w:rPr>
                <w:sz w:val="28"/>
                <w:szCs w:val="28"/>
              </w:rPr>
            </w:r>
            <w:r w:rsidR="00D122F6">
              <w:rPr>
                <w:sz w:val="28"/>
                <w:szCs w:val="28"/>
              </w:rPr>
              <w:fldChar w:fldCharType="separate"/>
            </w:r>
            <w:r w:rsidR="00D122F6">
              <w:rPr>
                <w:sz w:val="28"/>
                <w:szCs w:val="28"/>
              </w:rPr>
              <w:t>20</w:t>
            </w:r>
            <w:r w:rsidR="00D122F6">
              <w:rPr>
                <w:sz w:val="28"/>
                <w:szCs w:val="28"/>
              </w:rPr>
              <w:fldChar w:fldCharType="end"/>
            </w:r>
          </w:hyperlink>
        </w:p>
        <w:p w:rsidR="00327BE1" w:rsidRDefault="00E116E0">
          <w:pPr>
            <w:pStyle w:val="10"/>
            <w:tabs>
              <w:tab w:val="right" w:leader="dot" w:pos="8625"/>
            </w:tabs>
            <w:spacing w:line="720" w:lineRule="auto"/>
            <w:rPr>
              <w:rFonts w:asciiTheme="minorHAnsi" w:eastAsiaTheme="minorEastAsia" w:hAnsiTheme="minorHAnsi" w:cstheme="minorBidi"/>
              <w:sz w:val="28"/>
              <w:szCs w:val="28"/>
            </w:rPr>
          </w:pPr>
          <w:hyperlink w:anchor="_Toc38227379" w:history="1">
            <w:r w:rsidR="00D122F6">
              <w:rPr>
                <w:rStyle w:val="af7"/>
                <w:rFonts w:hint="eastAsia"/>
                <w:color w:val="auto"/>
                <w:sz w:val="28"/>
                <w:szCs w:val="28"/>
              </w:rPr>
              <w:t>第七章评标办法</w:t>
            </w:r>
            <w:r w:rsidR="00D122F6">
              <w:rPr>
                <w:sz w:val="28"/>
                <w:szCs w:val="28"/>
              </w:rPr>
              <w:tab/>
            </w:r>
            <w:r w:rsidR="00D122F6">
              <w:rPr>
                <w:sz w:val="28"/>
                <w:szCs w:val="28"/>
              </w:rPr>
              <w:fldChar w:fldCharType="begin"/>
            </w:r>
            <w:r w:rsidR="00D122F6">
              <w:rPr>
                <w:sz w:val="28"/>
                <w:szCs w:val="28"/>
              </w:rPr>
              <w:instrText xml:space="preserve"> PAGEREF _Toc38227379 \h </w:instrText>
            </w:r>
            <w:r w:rsidR="00D122F6">
              <w:rPr>
                <w:sz w:val="28"/>
                <w:szCs w:val="28"/>
              </w:rPr>
            </w:r>
            <w:r w:rsidR="00D122F6">
              <w:rPr>
                <w:sz w:val="28"/>
                <w:szCs w:val="28"/>
              </w:rPr>
              <w:fldChar w:fldCharType="separate"/>
            </w:r>
            <w:r w:rsidR="00D122F6">
              <w:rPr>
                <w:sz w:val="28"/>
                <w:szCs w:val="28"/>
              </w:rPr>
              <w:t>22</w:t>
            </w:r>
            <w:r w:rsidR="00D122F6">
              <w:rPr>
                <w:sz w:val="28"/>
                <w:szCs w:val="28"/>
              </w:rPr>
              <w:fldChar w:fldCharType="end"/>
            </w:r>
          </w:hyperlink>
        </w:p>
        <w:p w:rsidR="00327BE1" w:rsidRDefault="00E116E0">
          <w:pPr>
            <w:pStyle w:val="10"/>
            <w:tabs>
              <w:tab w:val="right" w:leader="dot" w:pos="8625"/>
            </w:tabs>
            <w:spacing w:line="720" w:lineRule="auto"/>
            <w:rPr>
              <w:rFonts w:asciiTheme="minorHAnsi" w:eastAsiaTheme="minorEastAsia" w:hAnsiTheme="minorHAnsi" w:cstheme="minorBidi"/>
              <w:sz w:val="28"/>
              <w:szCs w:val="28"/>
            </w:rPr>
          </w:pPr>
          <w:hyperlink w:anchor="_Toc38227380" w:history="1">
            <w:r w:rsidR="00D122F6">
              <w:rPr>
                <w:rStyle w:val="af7"/>
                <w:rFonts w:hint="eastAsia"/>
                <w:color w:val="auto"/>
                <w:sz w:val="28"/>
                <w:szCs w:val="28"/>
              </w:rPr>
              <w:t>第八章定标办法</w:t>
            </w:r>
            <w:r w:rsidR="00D122F6">
              <w:rPr>
                <w:sz w:val="28"/>
                <w:szCs w:val="28"/>
              </w:rPr>
              <w:tab/>
            </w:r>
            <w:r w:rsidR="00D122F6">
              <w:rPr>
                <w:sz w:val="28"/>
                <w:szCs w:val="28"/>
              </w:rPr>
              <w:fldChar w:fldCharType="begin"/>
            </w:r>
            <w:r w:rsidR="00D122F6">
              <w:rPr>
                <w:sz w:val="28"/>
                <w:szCs w:val="28"/>
              </w:rPr>
              <w:instrText xml:space="preserve"> PAGEREF _Toc38227380 \h </w:instrText>
            </w:r>
            <w:r w:rsidR="00D122F6">
              <w:rPr>
                <w:sz w:val="28"/>
                <w:szCs w:val="28"/>
              </w:rPr>
            </w:r>
            <w:r w:rsidR="00D122F6">
              <w:rPr>
                <w:sz w:val="28"/>
                <w:szCs w:val="28"/>
              </w:rPr>
              <w:fldChar w:fldCharType="separate"/>
            </w:r>
            <w:r w:rsidR="00D122F6">
              <w:rPr>
                <w:sz w:val="28"/>
                <w:szCs w:val="28"/>
              </w:rPr>
              <w:t>30</w:t>
            </w:r>
            <w:r w:rsidR="00D122F6">
              <w:rPr>
                <w:sz w:val="28"/>
                <w:szCs w:val="28"/>
              </w:rPr>
              <w:fldChar w:fldCharType="end"/>
            </w:r>
          </w:hyperlink>
        </w:p>
        <w:p w:rsidR="00327BE1" w:rsidRDefault="00E116E0">
          <w:pPr>
            <w:pStyle w:val="10"/>
            <w:tabs>
              <w:tab w:val="right" w:leader="dot" w:pos="8625"/>
            </w:tabs>
            <w:spacing w:line="720" w:lineRule="auto"/>
            <w:rPr>
              <w:rFonts w:asciiTheme="minorHAnsi" w:eastAsiaTheme="minorEastAsia" w:hAnsiTheme="minorHAnsi" w:cstheme="minorBidi"/>
              <w:sz w:val="28"/>
              <w:szCs w:val="28"/>
            </w:rPr>
          </w:pPr>
          <w:hyperlink w:anchor="_Toc38227381" w:history="1">
            <w:r w:rsidR="00D122F6">
              <w:rPr>
                <w:rStyle w:val="af7"/>
                <w:rFonts w:hint="eastAsia"/>
                <w:color w:val="auto"/>
                <w:sz w:val="28"/>
                <w:szCs w:val="28"/>
              </w:rPr>
              <w:t>第九章投标文件格式</w:t>
            </w:r>
            <w:r w:rsidR="00D122F6">
              <w:rPr>
                <w:sz w:val="28"/>
                <w:szCs w:val="28"/>
              </w:rPr>
              <w:tab/>
            </w:r>
            <w:r w:rsidR="00D122F6">
              <w:rPr>
                <w:sz w:val="28"/>
                <w:szCs w:val="28"/>
              </w:rPr>
              <w:fldChar w:fldCharType="begin"/>
            </w:r>
            <w:r w:rsidR="00D122F6">
              <w:rPr>
                <w:sz w:val="28"/>
                <w:szCs w:val="28"/>
              </w:rPr>
              <w:instrText xml:space="preserve"> PAGEREF _Toc38227381 \h </w:instrText>
            </w:r>
            <w:r w:rsidR="00D122F6">
              <w:rPr>
                <w:sz w:val="28"/>
                <w:szCs w:val="28"/>
              </w:rPr>
            </w:r>
            <w:r w:rsidR="00D122F6">
              <w:rPr>
                <w:sz w:val="28"/>
                <w:szCs w:val="28"/>
              </w:rPr>
              <w:fldChar w:fldCharType="separate"/>
            </w:r>
            <w:r w:rsidR="00D122F6">
              <w:rPr>
                <w:sz w:val="28"/>
                <w:szCs w:val="28"/>
              </w:rPr>
              <w:t>32</w:t>
            </w:r>
            <w:r w:rsidR="00D122F6">
              <w:rPr>
                <w:sz w:val="28"/>
                <w:szCs w:val="28"/>
              </w:rPr>
              <w:fldChar w:fldCharType="end"/>
            </w:r>
          </w:hyperlink>
        </w:p>
        <w:p w:rsidR="00327BE1" w:rsidRDefault="00E116E0">
          <w:pPr>
            <w:pStyle w:val="10"/>
            <w:tabs>
              <w:tab w:val="right" w:leader="dot" w:pos="8625"/>
            </w:tabs>
            <w:spacing w:line="720" w:lineRule="auto"/>
            <w:rPr>
              <w:rFonts w:asciiTheme="minorHAnsi" w:hAnsiTheme="minorHAnsi" w:cstheme="minorBidi"/>
              <w:sz w:val="28"/>
              <w:szCs w:val="28"/>
            </w:rPr>
          </w:pPr>
          <w:hyperlink w:anchor="_Toc38227383" w:history="1">
            <w:r w:rsidR="00D122F6">
              <w:rPr>
                <w:rStyle w:val="af7"/>
                <w:rFonts w:hint="eastAsia"/>
                <w:color w:val="auto"/>
                <w:sz w:val="28"/>
                <w:szCs w:val="28"/>
              </w:rPr>
              <w:t>第十章勘察设计要求</w:t>
            </w:r>
            <w:r w:rsidR="00D122F6">
              <w:rPr>
                <w:sz w:val="28"/>
                <w:szCs w:val="28"/>
              </w:rPr>
              <w:tab/>
            </w:r>
            <w:r w:rsidR="00D122F6">
              <w:rPr>
                <w:rFonts w:hint="eastAsia"/>
                <w:sz w:val="28"/>
                <w:szCs w:val="28"/>
              </w:rPr>
              <w:t>3</w:t>
            </w:r>
          </w:hyperlink>
          <w:r w:rsidR="00D122F6">
            <w:rPr>
              <w:rFonts w:hint="eastAsia"/>
              <w:sz w:val="28"/>
              <w:szCs w:val="28"/>
            </w:rPr>
            <w:t>9</w:t>
          </w:r>
        </w:p>
        <w:p w:rsidR="00327BE1" w:rsidRDefault="00E116E0">
          <w:pPr>
            <w:pStyle w:val="10"/>
            <w:tabs>
              <w:tab w:val="right" w:leader="dot" w:pos="8625"/>
            </w:tabs>
            <w:spacing w:line="720" w:lineRule="auto"/>
            <w:rPr>
              <w:rFonts w:asciiTheme="minorHAnsi" w:hAnsiTheme="minorHAnsi" w:cstheme="minorBidi"/>
              <w:sz w:val="21"/>
              <w:szCs w:val="22"/>
            </w:rPr>
          </w:pPr>
          <w:hyperlink w:anchor="_Toc38227384" w:history="1">
            <w:r w:rsidR="00D122F6">
              <w:rPr>
                <w:rStyle w:val="af7"/>
                <w:rFonts w:hint="eastAsia"/>
                <w:color w:val="auto"/>
                <w:sz w:val="28"/>
                <w:szCs w:val="28"/>
              </w:rPr>
              <w:t>第十一章合同条款</w:t>
            </w:r>
            <w:r w:rsidR="00D122F6">
              <w:rPr>
                <w:sz w:val="28"/>
                <w:szCs w:val="28"/>
              </w:rPr>
              <w:tab/>
            </w:r>
            <w:r w:rsidR="00D122F6">
              <w:rPr>
                <w:rFonts w:hint="eastAsia"/>
                <w:sz w:val="28"/>
                <w:szCs w:val="28"/>
              </w:rPr>
              <w:t>5</w:t>
            </w:r>
          </w:hyperlink>
          <w:r w:rsidR="00D122F6">
            <w:rPr>
              <w:rFonts w:hint="eastAsia"/>
            </w:rPr>
            <w:t>1</w:t>
          </w:r>
        </w:p>
        <w:p w:rsidR="00327BE1" w:rsidRDefault="00D122F6">
          <w:pPr>
            <w:pStyle w:val="af2"/>
            <w:rPr>
              <w:sz w:val="28"/>
            </w:rPr>
            <w:sectPr w:rsidR="00327BE1">
              <w:footerReference w:type="default" r:id="rId13"/>
              <w:pgSz w:w="11906" w:h="16838"/>
              <w:pgMar w:top="1440" w:right="1474" w:bottom="1440" w:left="1797" w:header="851" w:footer="992" w:gutter="0"/>
              <w:pgNumType w:start="1"/>
              <w:cols w:space="720"/>
              <w:docGrid w:type="linesAndChars" w:linePitch="312"/>
            </w:sectPr>
          </w:pPr>
          <w:r>
            <w:rPr>
              <w:sz w:val="28"/>
            </w:rPr>
            <w:fldChar w:fldCharType="end"/>
          </w:r>
        </w:p>
      </w:sdtContent>
    </w:sdt>
    <w:p w:rsidR="00327BE1" w:rsidRDefault="00D122F6">
      <w:pPr>
        <w:pStyle w:val="1"/>
        <w:spacing w:before="156" w:after="156"/>
      </w:pPr>
      <w:bookmarkStart w:id="0" w:name="_Toc322374300"/>
      <w:bookmarkStart w:id="1" w:name="_Toc38183495"/>
      <w:bookmarkStart w:id="2" w:name="_Toc38183752"/>
      <w:bookmarkStart w:id="3" w:name="_Toc38181513"/>
      <w:bookmarkStart w:id="4" w:name="_Toc38227373"/>
      <w:bookmarkStart w:id="5" w:name="_Toc27574785"/>
      <w:bookmarkStart w:id="6" w:name="_Toc24402905"/>
      <w:bookmarkStart w:id="7" w:name="_Toc38181833"/>
      <w:bookmarkStart w:id="8" w:name="_Toc345499822"/>
      <w:bookmarkStart w:id="9" w:name="_Toc29292_WPSOffice_Level1"/>
      <w:bookmarkStart w:id="10" w:name="_Toc38184511"/>
      <w:r>
        <w:rPr>
          <w:rFonts w:hint="eastAsia"/>
        </w:rPr>
        <w:lastRenderedPageBreak/>
        <w:t>第一章  招标公告</w:t>
      </w:r>
      <w:bookmarkEnd w:id="0"/>
      <w:bookmarkEnd w:id="1"/>
      <w:bookmarkEnd w:id="2"/>
      <w:bookmarkEnd w:id="3"/>
      <w:bookmarkEnd w:id="4"/>
      <w:bookmarkEnd w:id="5"/>
      <w:bookmarkEnd w:id="6"/>
      <w:bookmarkEnd w:id="7"/>
      <w:bookmarkEnd w:id="8"/>
      <w:bookmarkEnd w:id="9"/>
      <w:bookmarkEnd w:id="10"/>
    </w:p>
    <w:p w:rsidR="00327BE1" w:rsidRDefault="00D122F6" w:rsidP="00F94A73">
      <w:pPr>
        <w:spacing w:line="360" w:lineRule="auto"/>
        <w:ind w:firstLineChars="200" w:firstLine="482"/>
        <w:rPr>
          <w:rFonts w:ascii="宋体" w:hAnsi="宋体"/>
          <w:b/>
          <w:sz w:val="24"/>
        </w:rPr>
      </w:pPr>
      <w:r>
        <w:rPr>
          <w:rFonts w:ascii="宋体" w:hAnsi="宋体" w:hint="eastAsia"/>
          <w:b/>
          <w:sz w:val="24"/>
        </w:rPr>
        <w:t>1.1  招标条件</w:t>
      </w:r>
    </w:p>
    <w:p w:rsidR="00327BE1" w:rsidRDefault="00D122F6">
      <w:pPr>
        <w:spacing w:line="360" w:lineRule="auto"/>
        <w:ind w:firstLineChars="200" w:firstLine="480"/>
        <w:rPr>
          <w:rFonts w:ascii="宋体" w:hAnsi="宋体"/>
          <w:sz w:val="24"/>
        </w:rPr>
      </w:pPr>
      <w:r>
        <w:rPr>
          <w:rFonts w:ascii="宋体" w:hAnsi="宋体" w:hint="eastAsia"/>
          <w:sz w:val="24"/>
        </w:rPr>
        <w:t xml:space="preserve">1.1.1  </w:t>
      </w:r>
      <w:r>
        <w:rPr>
          <w:rFonts w:ascii="宋体" w:hAnsi="宋体" w:hint="eastAsia"/>
          <w:sz w:val="24"/>
          <w:u w:val="single"/>
        </w:rPr>
        <w:t>徐闻县交通运输局</w:t>
      </w:r>
      <w:r>
        <w:rPr>
          <w:rFonts w:ascii="宋体" w:hAnsi="宋体" w:hint="eastAsia"/>
          <w:sz w:val="24"/>
        </w:rPr>
        <w:t>作为</w:t>
      </w:r>
      <w:r>
        <w:rPr>
          <w:rFonts w:ascii="宋体" w:hAnsi="宋体" w:hint="eastAsia"/>
          <w:bCs/>
          <w:sz w:val="24"/>
          <w:u w:val="single"/>
        </w:rPr>
        <w:t>徐闻县全域旅游基础设施及配套建设（一期）工程勘察设计</w:t>
      </w:r>
      <w:r>
        <w:rPr>
          <w:rFonts w:ascii="宋体" w:hAnsi="宋体" w:hint="eastAsia"/>
          <w:sz w:val="24"/>
        </w:rPr>
        <w:t>的招标人，已按照有关法律、法规、规章等规定完成了勘察设计招标前的所有批准、登记、备案等手续，已具备勘察设计招标的条件。</w:t>
      </w:r>
      <w:r>
        <w:rPr>
          <w:rFonts w:ascii="宋体" w:hAnsi="宋体" w:hint="eastAsia"/>
          <w:bCs/>
          <w:sz w:val="24"/>
          <w:u w:val="single"/>
        </w:rPr>
        <w:t>徐闻县交通运输局</w:t>
      </w:r>
      <w:r>
        <w:rPr>
          <w:rFonts w:ascii="宋体" w:hAnsi="宋体" w:hint="eastAsia"/>
          <w:sz w:val="24"/>
        </w:rPr>
        <w:t>委托</w:t>
      </w:r>
      <w:r>
        <w:rPr>
          <w:rFonts w:ascii="宋体" w:hAnsi="宋体" w:hint="eastAsia"/>
          <w:sz w:val="24"/>
          <w:u w:val="single"/>
        </w:rPr>
        <w:t>广东华冠工程管理有限公司</w:t>
      </w:r>
      <w:r>
        <w:rPr>
          <w:rFonts w:ascii="宋体" w:hAnsi="宋体" w:hint="eastAsia"/>
          <w:sz w:val="24"/>
        </w:rPr>
        <w:t>对项目进行招标代理，组织进行本工程的勘察设计公开招标工作，选定勘察设计单位。</w:t>
      </w:r>
    </w:p>
    <w:p w:rsidR="00327BE1" w:rsidRDefault="00D122F6" w:rsidP="00F94A73">
      <w:pPr>
        <w:spacing w:line="360" w:lineRule="auto"/>
        <w:ind w:firstLineChars="200" w:firstLine="482"/>
        <w:rPr>
          <w:rFonts w:ascii="宋体" w:hAnsi="宋体"/>
          <w:b/>
          <w:sz w:val="24"/>
        </w:rPr>
      </w:pPr>
      <w:r>
        <w:rPr>
          <w:rFonts w:ascii="宋体" w:hAnsi="宋体" w:hint="eastAsia"/>
          <w:b/>
          <w:sz w:val="24"/>
        </w:rPr>
        <w:t>1.2  项目概况</w:t>
      </w:r>
    </w:p>
    <w:p w:rsidR="00327BE1" w:rsidRDefault="00D122F6">
      <w:pPr>
        <w:spacing w:line="360" w:lineRule="auto"/>
        <w:ind w:firstLineChars="200" w:firstLine="480"/>
        <w:rPr>
          <w:rFonts w:ascii="宋体" w:hAnsi="宋体"/>
          <w:sz w:val="24"/>
        </w:rPr>
      </w:pPr>
      <w:r>
        <w:rPr>
          <w:rFonts w:ascii="宋体" w:hAnsi="宋体" w:hint="eastAsia"/>
          <w:sz w:val="24"/>
        </w:rPr>
        <w:t>1.2.1  工程名称：</w:t>
      </w:r>
      <w:r>
        <w:rPr>
          <w:rFonts w:ascii="宋体" w:hAnsi="宋体" w:hint="eastAsia"/>
          <w:bCs/>
          <w:sz w:val="24"/>
          <w:u w:val="single"/>
        </w:rPr>
        <w:t>徐闻县全域旅游基础设施及配套建设（一期）工程勘察设计</w:t>
      </w:r>
      <w:r>
        <w:rPr>
          <w:rFonts w:ascii="宋体" w:hAnsi="宋体" w:hint="eastAsia"/>
          <w:sz w:val="24"/>
        </w:rPr>
        <w:t>。</w:t>
      </w:r>
    </w:p>
    <w:p w:rsidR="00327BE1" w:rsidRDefault="00D122F6">
      <w:pPr>
        <w:spacing w:line="360" w:lineRule="auto"/>
        <w:ind w:firstLineChars="200" w:firstLine="480"/>
        <w:rPr>
          <w:rFonts w:ascii="宋体" w:hAnsi="宋体"/>
          <w:bCs/>
          <w:sz w:val="24"/>
          <w:u w:val="single"/>
        </w:rPr>
      </w:pPr>
      <w:r>
        <w:rPr>
          <w:rFonts w:ascii="宋体" w:hAnsi="宋体" w:hint="eastAsia"/>
          <w:sz w:val="24"/>
        </w:rPr>
        <w:t>1.2.2  工程位置：</w:t>
      </w:r>
      <w:r>
        <w:rPr>
          <w:rFonts w:ascii="宋体" w:hAnsi="宋体" w:hint="eastAsia"/>
          <w:sz w:val="24"/>
          <w:u w:val="single"/>
        </w:rPr>
        <w:t>位于徐闻县辖区内</w:t>
      </w:r>
      <w:r>
        <w:rPr>
          <w:rFonts w:ascii="宋体" w:hAnsi="宋体" w:hint="eastAsia"/>
          <w:bCs/>
          <w:sz w:val="24"/>
          <w:u w:val="single"/>
        </w:rPr>
        <w:t>。</w:t>
      </w:r>
    </w:p>
    <w:p w:rsidR="00327BE1" w:rsidRDefault="00D122F6">
      <w:pPr>
        <w:spacing w:line="360" w:lineRule="auto"/>
        <w:ind w:firstLineChars="200" w:firstLine="480"/>
      </w:pPr>
      <w:r>
        <w:rPr>
          <w:rFonts w:ascii="宋体" w:hAnsi="宋体" w:hint="eastAsia"/>
          <w:sz w:val="24"/>
        </w:rPr>
        <w:t>1.2.3  建设内容：建设全域旅游景点游客服务中心、配套餐饮和购物区，建筑面积约 39000 平方米；建设游客驿站12 处共9000平方米，智慧公共停车场总面积约 34200平方米；建设徐闻县全域旅游景点连接线道路，总长度约103.674公里；配套建设广告牌、充电桩、交通及沿线设施、照明等工程。</w:t>
      </w:r>
    </w:p>
    <w:p w:rsidR="00327BE1" w:rsidRDefault="00D122F6">
      <w:pPr>
        <w:spacing w:line="360" w:lineRule="auto"/>
        <w:ind w:firstLineChars="200" w:firstLine="480"/>
        <w:rPr>
          <w:rFonts w:ascii="宋体" w:hAnsi="宋体"/>
          <w:sz w:val="24"/>
        </w:rPr>
      </w:pPr>
      <w:r>
        <w:rPr>
          <w:rFonts w:ascii="宋体" w:hAnsi="宋体" w:hint="eastAsia"/>
          <w:sz w:val="24"/>
        </w:rPr>
        <w:t>1.2.4  项目批准文件：</w:t>
      </w:r>
      <w:proofErr w:type="gramStart"/>
      <w:r>
        <w:rPr>
          <w:rFonts w:ascii="宋体" w:hAnsi="宋体" w:hint="eastAsia"/>
          <w:sz w:val="24"/>
          <w:u w:val="single"/>
        </w:rPr>
        <w:t>徐发改</w:t>
      </w:r>
      <w:proofErr w:type="gramEnd"/>
      <w:r>
        <w:rPr>
          <w:rFonts w:ascii="宋体" w:hAnsi="宋体" w:hint="eastAsia"/>
          <w:sz w:val="24"/>
          <w:u w:val="single"/>
        </w:rPr>
        <w:t>投审〔2023〕7号</w:t>
      </w:r>
      <w:r>
        <w:rPr>
          <w:rFonts w:ascii="宋体" w:hAnsi="宋体" w:hint="eastAsia"/>
          <w:sz w:val="24"/>
        </w:rPr>
        <w:t>。</w:t>
      </w:r>
    </w:p>
    <w:p w:rsidR="00327BE1" w:rsidRDefault="00D122F6">
      <w:pPr>
        <w:spacing w:line="360" w:lineRule="auto"/>
        <w:ind w:firstLineChars="200" w:firstLine="480"/>
        <w:rPr>
          <w:rFonts w:ascii="宋体" w:hAnsi="宋体"/>
          <w:sz w:val="24"/>
        </w:rPr>
      </w:pPr>
      <w:r>
        <w:rPr>
          <w:rFonts w:ascii="宋体" w:hAnsi="宋体" w:hint="eastAsia"/>
          <w:sz w:val="24"/>
        </w:rPr>
        <w:t>1.2.5  资金来源：上级专项债券及其他上级专项资金。</w:t>
      </w:r>
    </w:p>
    <w:p w:rsidR="00327BE1" w:rsidRDefault="00D122F6">
      <w:pPr>
        <w:spacing w:line="360" w:lineRule="auto"/>
        <w:ind w:firstLineChars="200" w:firstLine="480"/>
        <w:rPr>
          <w:rFonts w:ascii="宋体" w:hAnsi="宋体"/>
          <w:sz w:val="24"/>
        </w:rPr>
      </w:pPr>
      <w:r>
        <w:rPr>
          <w:rFonts w:ascii="宋体" w:hAnsi="宋体" w:hint="eastAsia"/>
          <w:sz w:val="24"/>
        </w:rPr>
        <w:t>1.2.6  招标范围：</w:t>
      </w:r>
      <w:r>
        <w:rPr>
          <w:rFonts w:ascii="宋体" w:hAnsi="宋体" w:hint="eastAsia"/>
          <w:sz w:val="24"/>
          <w:u w:val="single"/>
        </w:rPr>
        <w:t>徐闻县全域旅游基础设施及配套建设（一期）工程的勘察设计，包括工程勘察(岩土、测量等涉及工程勘察方面)、初步设计、施工图设计、工程概预算（含工程量清单）及后续至工程竣工验收完成期间的服务。</w:t>
      </w:r>
    </w:p>
    <w:p w:rsidR="00327BE1" w:rsidRDefault="00D122F6">
      <w:pPr>
        <w:spacing w:line="360" w:lineRule="auto"/>
        <w:ind w:firstLineChars="200" w:firstLine="480"/>
        <w:jc w:val="left"/>
        <w:rPr>
          <w:rFonts w:ascii="宋体" w:hAnsi="宋体"/>
          <w:sz w:val="24"/>
          <w:lang w:val="zh-CN"/>
        </w:rPr>
      </w:pPr>
      <w:r>
        <w:rPr>
          <w:rFonts w:ascii="宋体" w:hAnsi="宋体" w:hint="eastAsia"/>
          <w:sz w:val="24"/>
        </w:rPr>
        <w:t>1.2.7  投资估算：</w:t>
      </w:r>
      <w:r>
        <w:rPr>
          <w:rFonts w:ascii="宋体" w:hAnsi="宋体" w:hint="eastAsia"/>
          <w:sz w:val="24"/>
          <w:lang w:val="zh-CN"/>
        </w:rPr>
        <w:t>本项目总投资估算35247.00万元</w:t>
      </w:r>
      <w:r>
        <w:rPr>
          <w:rFonts w:ascii="宋体" w:hAnsi="宋体" w:hint="eastAsia"/>
          <w:sz w:val="24"/>
        </w:rPr>
        <w:t>,。</w:t>
      </w:r>
      <w:r>
        <w:rPr>
          <w:rFonts w:ascii="宋体" w:hAnsi="宋体" w:hint="eastAsia"/>
          <w:sz w:val="24"/>
          <w:lang w:val="zh-CN"/>
        </w:rPr>
        <w:t>其中建安工程费 27294.32万元，工程建设其他费5341.79万元，预备费2610.89万元。本项目勘察费</w:t>
      </w:r>
      <w:r>
        <w:rPr>
          <w:rFonts w:ascii="宋体" w:hAnsi="宋体" w:hint="eastAsia"/>
          <w:sz w:val="24"/>
        </w:rPr>
        <w:t>269.67万元，</w:t>
      </w:r>
      <w:r>
        <w:rPr>
          <w:rFonts w:ascii="宋体" w:hAnsi="宋体" w:hint="eastAsia"/>
          <w:sz w:val="24"/>
          <w:lang w:val="zh-CN"/>
        </w:rPr>
        <w:t>设计费</w:t>
      </w:r>
      <w:r>
        <w:rPr>
          <w:rFonts w:ascii="宋体" w:hAnsi="宋体" w:hint="eastAsia"/>
          <w:sz w:val="24"/>
        </w:rPr>
        <w:t>1078.66</w:t>
      </w:r>
      <w:r>
        <w:rPr>
          <w:rFonts w:ascii="宋体" w:hAnsi="宋体" w:hint="eastAsia"/>
          <w:sz w:val="24"/>
          <w:lang w:val="zh-CN"/>
        </w:rPr>
        <w:t>万元，其中驿站工程设计费334.01万元（含驿站、旅客服务中心、配套餐饮及购物区）、停车场及充电桩工程设计费64.59万元、连接景区道路工程设计费680.06万元。本项目勘察设计招标控制价为:</w:t>
      </w:r>
      <w:r>
        <w:rPr>
          <w:rFonts w:ascii="宋体" w:hAnsi="宋体" w:hint="eastAsia"/>
          <w:sz w:val="24"/>
          <w:u w:val="single"/>
          <w:lang w:val="zh-CN"/>
        </w:rPr>
        <w:t xml:space="preserve">1348.33 </w:t>
      </w:r>
      <w:r>
        <w:rPr>
          <w:rFonts w:ascii="宋体" w:hAnsi="宋体" w:hint="eastAsia"/>
          <w:sz w:val="24"/>
          <w:lang w:val="zh-CN"/>
        </w:rPr>
        <w:t>万元。</w:t>
      </w:r>
    </w:p>
    <w:p w:rsidR="00327BE1" w:rsidRDefault="00D122F6" w:rsidP="00F94A73">
      <w:pPr>
        <w:spacing w:line="360" w:lineRule="auto"/>
        <w:ind w:firstLineChars="200" w:firstLine="482"/>
        <w:rPr>
          <w:bCs/>
          <w:u w:val="single"/>
        </w:rPr>
      </w:pPr>
      <w:r>
        <w:rPr>
          <w:rFonts w:ascii="宋体" w:hAnsi="宋体" w:hint="eastAsia"/>
          <w:b/>
          <w:sz w:val="24"/>
        </w:rPr>
        <w:t>1.3  前期服务机构</w:t>
      </w:r>
    </w:p>
    <w:p w:rsidR="00327BE1" w:rsidRDefault="00D122F6">
      <w:pPr>
        <w:spacing w:line="560" w:lineRule="exact"/>
        <w:ind w:firstLineChars="200" w:firstLine="480"/>
        <w:rPr>
          <w:rFonts w:ascii="宋体" w:hAnsi="宋体"/>
          <w:bCs/>
          <w:sz w:val="24"/>
        </w:rPr>
      </w:pPr>
      <w:r>
        <w:rPr>
          <w:rFonts w:ascii="宋体" w:hAnsi="宋体" w:hint="eastAsia"/>
          <w:bCs/>
          <w:sz w:val="24"/>
        </w:rPr>
        <w:t xml:space="preserve">1.3.1  </w:t>
      </w:r>
      <w:r>
        <w:rPr>
          <w:rFonts w:hint="eastAsia"/>
          <w:bCs/>
          <w:sz w:val="24"/>
        </w:rPr>
        <w:t>机构名称：</w:t>
      </w:r>
      <w:r>
        <w:rPr>
          <w:rFonts w:hint="eastAsia"/>
          <w:bCs/>
          <w:sz w:val="24"/>
          <w:u w:val="single"/>
        </w:rPr>
        <w:t>深圳市亚华投资咨询有限公司（咨询服务公司）。</w:t>
      </w:r>
    </w:p>
    <w:p w:rsidR="00327BE1" w:rsidRDefault="00D122F6">
      <w:pPr>
        <w:spacing w:line="560" w:lineRule="exact"/>
        <w:ind w:firstLineChars="200" w:firstLine="480"/>
        <w:rPr>
          <w:rFonts w:ascii="宋体" w:hAnsi="宋体"/>
          <w:bCs/>
          <w:sz w:val="24"/>
        </w:rPr>
      </w:pPr>
      <w:r>
        <w:rPr>
          <w:rFonts w:ascii="宋体" w:hAnsi="宋体" w:hint="eastAsia"/>
          <w:bCs/>
          <w:sz w:val="24"/>
        </w:rPr>
        <w:t>1.3.2  如果前期服务机构参加本次投标，应将本公告发布</w:t>
      </w:r>
      <w:proofErr w:type="gramStart"/>
      <w:r>
        <w:rPr>
          <w:rFonts w:ascii="宋体" w:hAnsi="宋体" w:hint="eastAsia"/>
          <w:bCs/>
          <w:sz w:val="24"/>
        </w:rPr>
        <w:t>前最终</w:t>
      </w:r>
      <w:proofErr w:type="gramEnd"/>
      <w:r>
        <w:rPr>
          <w:rFonts w:ascii="宋体" w:hAnsi="宋体" w:hint="eastAsia"/>
          <w:bCs/>
          <w:sz w:val="24"/>
        </w:rPr>
        <w:t>完成的工作</w:t>
      </w:r>
      <w:r>
        <w:rPr>
          <w:rFonts w:ascii="宋体" w:hAnsi="宋体" w:hint="eastAsia"/>
          <w:bCs/>
          <w:sz w:val="24"/>
        </w:rPr>
        <w:lastRenderedPageBreak/>
        <w:t>成果（含电子文件）同时提供给所有投标人参考。</w:t>
      </w:r>
    </w:p>
    <w:p w:rsidR="00327BE1" w:rsidRDefault="00D122F6" w:rsidP="00F94A73">
      <w:pPr>
        <w:spacing w:line="560" w:lineRule="exact"/>
        <w:ind w:firstLineChars="200" w:firstLine="482"/>
        <w:rPr>
          <w:rFonts w:ascii="宋体" w:hAnsi="宋体"/>
          <w:b/>
          <w:sz w:val="24"/>
        </w:rPr>
      </w:pPr>
      <w:r>
        <w:rPr>
          <w:rFonts w:ascii="宋体" w:hAnsi="宋体" w:hint="eastAsia"/>
          <w:b/>
          <w:sz w:val="24"/>
        </w:rPr>
        <w:t>1.4  投标资格</w:t>
      </w:r>
    </w:p>
    <w:p w:rsidR="00327BE1" w:rsidRDefault="00D122F6">
      <w:pPr>
        <w:spacing w:line="400" w:lineRule="exact"/>
        <w:ind w:firstLineChars="200" w:firstLine="480"/>
        <w:rPr>
          <w:rFonts w:ascii="宋体" w:hAnsi="宋体"/>
          <w:sz w:val="24"/>
        </w:rPr>
      </w:pPr>
      <w:r>
        <w:rPr>
          <w:rFonts w:ascii="宋体" w:hAnsi="宋体" w:hint="eastAsia"/>
          <w:sz w:val="24"/>
        </w:rPr>
        <w:t>1.4.1  投标人须具备建设行政主管部门颁发的以下勘察资质和设计资质，申请人为独立体或组成联合体登记，联合体的家数最多不能超过两家：</w:t>
      </w:r>
    </w:p>
    <w:p w:rsidR="00327BE1" w:rsidRDefault="00D122F6">
      <w:pPr>
        <w:pStyle w:val="af9"/>
        <w:spacing w:line="400" w:lineRule="exact"/>
        <w:ind w:firstLineChars="200" w:firstLine="480"/>
        <w:rPr>
          <w:rFonts w:ascii="宋体" w:hAnsi="宋体" w:cs="宋体"/>
          <w:sz w:val="24"/>
          <w:szCs w:val="24"/>
        </w:rPr>
      </w:pPr>
      <w:r>
        <w:rPr>
          <w:rFonts w:ascii="宋体" w:hAnsi="宋体" w:cs="宋体" w:hint="eastAsia"/>
          <w:sz w:val="24"/>
          <w:szCs w:val="24"/>
        </w:rPr>
        <w:t>①工程设计综合甲级资质或工程设计市政行业乙级及以上（含乙级）资质或市政行业（道路工程）专业设计乙级以上（含乙级）资质；</w:t>
      </w:r>
    </w:p>
    <w:p w:rsidR="00327BE1" w:rsidRDefault="00D122F6">
      <w:pPr>
        <w:pStyle w:val="af9"/>
        <w:spacing w:line="400" w:lineRule="exact"/>
        <w:ind w:firstLineChars="200" w:firstLine="480"/>
        <w:rPr>
          <w:rFonts w:ascii="宋体" w:hAnsi="宋体" w:cs="宋体"/>
          <w:sz w:val="24"/>
          <w:szCs w:val="24"/>
        </w:rPr>
      </w:pPr>
      <w:r>
        <w:rPr>
          <w:rFonts w:ascii="宋体" w:hAnsi="宋体" w:cs="宋体" w:hint="eastAsia"/>
          <w:sz w:val="24"/>
          <w:szCs w:val="24"/>
        </w:rPr>
        <w:t>②工程设计建筑行业乙级及以上（含乙级）资质或工程设计建筑行业（建筑工程）乙级及以上（含乙级）资质</w:t>
      </w:r>
    </w:p>
    <w:p w:rsidR="00327BE1" w:rsidRDefault="00D122F6">
      <w:pPr>
        <w:pStyle w:val="af9"/>
        <w:spacing w:line="400" w:lineRule="exact"/>
        <w:ind w:firstLineChars="200" w:firstLine="480"/>
        <w:rPr>
          <w:rFonts w:ascii="宋体" w:hAnsi="宋体" w:cs="宋体"/>
          <w:sz w:val="24"/>
        </w:rPr>
      </w:pPr>
      <w:r>
        <w:rPr>
          <w:rFonts w:ascii="宋体" w:hAnsi="宋体" w:cs="宋体" w:hint="eastAsia"/>
          <w:sz w:val="24"/>
          <w:szCs w:val="24"/>
        </w:rPr>
        <w:t>③工程勘察综合类甲级或</w:t>
      </w:r>
      <w:r>
        <w:rPr>
          <w:rFonts w:ascii="宋体" w:hAnsi="宋体" w:cs="宋体" w:hint="eastAsia"/>
          <w:sz w:val="24"/>
        </w:rPr>
        <w:t>工程勘察专业类（岩土工程（勘察）、工程测量）</w:t>
      </w:r>
      <w:r>
        <w:rPr>
          <w:rFonts w:ascii="宋体" w:hAnsi="宋体" w:cs="宋体" w:hint="eastAsia"/>
          <w:sz w:val="24"/>
          <w:szCs w:val="24"/>
        </w:rPr>
        <w:t>乙级及以上（含乙级）资质。</w:t>
      </w:r>
    </w:p>
    <w:p w:rsidR="00327BE1" w:rsidRDefault="00D122F6">
      <w:pPr>
        <w:spacing w:line="400" w:lineRule="exact"/>
        <w:ind w:firstLineChars="200" w:firstLine="480"/>
        <w:rPr>
          <w:rFonts w:ascii="宋体" w:hAnsi="宋体"/>
          <w:bCs/>
          <w:sz w:val="24"/>
        </w:rPr>
      </w:pPr>
      <w:r>
        <w:rPr>
          <w:rFonts w:ascii="宋体" w:hAnsi="宋体" w:hint="eastAsia"/>
          <w:bCs/>
          <w:sz w:val="24"/>
        </w:rPr>
        <w:t>1.4.2  如投标人为联合体，则须以具有以上第①②种资质的单位为联合体主办方，具有以上第</w:t>
      </w:r>
      <w:r>
        <w:rPr>
          <w:rFonts w:ascii="宋体" w:hAnsi="宋体" w:cs="宋体" w:hint="eastAsia"/>
          <w:sz w:val="24"/>
        </w:rPr>
        <w:t>③</w:t>
      </w:r>
      <w:r>
        <w:rPr>
          <w:rFonts w:ascii="宋体" w:hAnsi="宋体" w:hint="eastAsia"/>
          <w:bCs/>
          <w:sz w:val="24"/>
        </w:rPr>
        <w:t>种资质的单位为联合体成员。</w:t>
      </w:r>
    </w:p>
    <w:p w:rsidR="00327BE1" w:rsidRDefault="00D122F6">
      <w:pPr>
        <w:spacing w:line="400" w:lineRule="exact"/>
        <w:ind w:firstLineChars="200" w:firstLine="480"/>
        <w:rPr>
          <w:rFonts w:ascii="宋体" w:hAnsi="宋体"/>
          <w:bCs/>
          <w:sz w:val="24"/>
        </w:rPr>
      </w:pPr>
      <w:r>
        <w:rPr>
          <w:rFonts w:ascii="宋体" w:hAnsi="宋体" w:hint="eastAsia"/>
          <w:bCs/>
          <w:sz w:val="24"/>
        </w:rPr>
        <w:t>1.4.3  投标人（独立体或联合体各方）必须具备独立法人资格。</w:t>
      </w:r>
    </w:p>
    <w:p w:rsidR="00327BE1" w:rsidRDefault="00D122F6">
      <w:pPr>
        <w:spacing w:line="400" w:lineRule="exact"/>
        <w:ind w:firstLineChars="200" w:firstLine="480"/>
        <w:rPr>
          <w:rFonts w:ascii="宋体" w:hAnsi="宋体"/>
          <w:bCs/>
          <w:sz w:val="24"/>
        </w:rPr>
      </w:pPr>
      <w:r>
        <w:rPr>
          <w:rFonts w:ascii="宋体" w:hAnsi="宋体" w:hint="eastAsia"/>
          <w:bCs/>
          <w:sz w:val="24"/>
        </w:rPr>
        <w:t>1.4.4  投标人（独立体或联合体主办方）委派的设计项目负责人必须是本单位在册人员，应具备市政类或道路相关专业高级（或以上）技术职称。</w:t>
      </w:r>
    </w:p>
    <w:p w:rsidR="00327BE1" w:rsidRDefault="00D122F6">
      <w:pPr>
        <w:spacing w:line="400" w:lineRule="exact"/>
        <w:ind w:firstLineChars="200" w:firstLine="480"/>
        <w:rPr>
          <w:rFonts w:ascii="宋体" w:hAnsi="宋体"/>
          <w:bCs/>
          <w:sz w:val="24"/>
        </w:rPr>
      </w:pPr>
      <w:r>
        <w:rPr>
          <w:rFonts w:ascii="宋体" w:hAnsi="宋体" w:hint="eastAsia"/>
          <w:bCs/>
          <w:sz w:val="24"/>
        </w:rPr>
        <w:t>1.4.5  投标人（独立体或联合体成员方）委派的勘察项目负责人必须是本单位在册人员，应具备注册土木工程师（岩土）注册执业资格。</w:t>
      </w:r>
    </w:p>
    <w:p w:rsidR="00327BE1" w:rsidRDefault="00D122F6">
      <w:pPr>
        <w:spacing w:line="400" w:lineRule="exact"/>
        <w:ind w:firstLineChars="200" w:firstLine="480"/>
        <w:rPr>
          <w:rFonts w:ascii="宋体" w:hAnsi="宋体"/>
          <w:bCs/>
          <w:sz w:val="24"/>
        </w:rPr>
      </w:pPr>
      <w:r>
        <w:rPr>
          <w:rFonts w:ascii="宋体" w:hAnsi="宋体" w:hint="eastAsia"/>
          <w:bCs/>
          <w:sz w:val="24"/>
        </w:rPr>
        <w:t>1.4.6  本招标工程只接受投标人的总公司登记。</w:t>
      </w:r>
    </w:p>
    <w:p w:rsidR="00327BE1" w:rsidRDefault="00D122F6">
      <w:pPr>
        <w:spacing w:line="400" w:lineRule="exact"/>
        <w:ind w:firstLineChars="200" w:firstLine="480"/>
        <w:rPr>
          <w:rFonts w:ascii="宋体" w:hAnsi="宋体"/>
          <w:bCs/>
          <w:sz w:val="24"/>
        </w:rPr>
      </w:pPr>
      <w:r>
        <w:rPr>
          <w:rFonts w:ascii="宋体" w:hAnsi="宋体" w:hint="eastAsia"/>
          <w:bCs/>
          <w:sz w:val="24"/>
        </w:rPr>
        <w:t>1.4.7  本招标工程接受独立体或联合体登记，联合体的家数最多不能超过两家。</w:t>
      </w:r>
    </w:p>
    <w:p w:rsidR="00327BE1" w:rsidRDefault="00D122F6">
      <w:pPr>
        <w:spacing w:line="400" w:lineRule="exact"/>
        <w:ind w:firstLineChars="200" w:firstLine="480"/>
        <w:rPr>
          <w:rFonts w:ascii="宋体" w:hAnsi="宋体"/>
          <w:sz w:val="24"/>
        </w:rPr>
      </w:pPr>
      <w:r>
        <w:rPr>
          <w:rFonts w:ascii="宋体" w:hAnsi="宋体" w:hint="eastAsia"/>
          <w:bCs/>
          <w:sz w:val="24"/>
        </w:rPr>
        <w:t>1.4.8  在“信用中国”网站（http://www.creditchina.gov.cn/）中被列入失信被执行人名单的投标人，不得参加投标。</w:t>
      </w:r>
    </w:p>
    <w:p w:rsidR="00327BE1" w:rsidRDefault="00D122F6" w:rsidP="00F94A73">
      <w:pPr>
        <w:tabs>
          <w:tab w:val="left" w:pos="8100"/>
        </w:tabs>
        <w:spacing w:line="360" w:lineRule="auto"/>
        <w:ind w:firstLineChars="200" w:firstLine="482"/>
        <w:rPr>
          <w:rFonts w:ascii="宋体" w:hAnsi="宋体"/>
          <w:b/>
          <w:sz w:val="24"/>
        </w:rPr>
      </w:pPr>
      <w:r>
        <w:rPr>
          <w:rFonts w:ascii="宋体" w:hAnsi="宋体" w:hint="eastAsia"/>
          <w:b/>
          <w:sz w:val="24"/>
        </w:rPr>
        <w:t>1.5  招标投标程序安排及要求</w:t>
      </w:r>
    </w:p>
    <w:p w:rsidR="00327BE1" w:rsidRDefault="00D122F6">
      <w:pPr>
        <w:spacing w:line="400" w:lineRule="exact"/>
        <w:ind w:firstLineChars="200" w:firstLine="480"/>
        <w:rPr>
          <w:rFonts w:ascii="宋体" w:hAnsi="宋体"/>
          <w:bCs/>
          <w:sz w:val="24"/>
        </w:rPr>
      </w:pPr>
      <w:r>
        <w:rPr>
          <w:rFonts w:ascii="宋体" w:hAnsi="宋体" w:hint="eastAsia"/>
          <w:bCs/>
          <w:sz w:val="24"/>
        </w:rPr>
        <w:t>1.5.1投标文件递交时间为：2023年</w:t>
      </w:r>
      <w:r>
        <w:rPr>
          <w:rFonts w:ascii="宋体" w:hAnsi="宋体" w:hint="eastAsia"/>
          <w:bCs/>
          <w:sz w:val="24"/>
          <w:u w:val="single"/>
        </w:rPr>
        <w:t xml:space="preserve">   </w:t>
      </w:r>
      <w:r>
        <w:rPr>
          <w:rFonts w:ascii="宋体" w:hAnsi="宋体" w:hint="eastAsia"/>
          <w:bCs/>
          <w:sz w:val="24"/>
        </w:rPr>
        <w:t>月</w:t>
      </w:r>
      <w:r>
        <w:rPr>
          <w:rFonts w:ascii="宋体" w:hAnsi="宋体" w:hint="eastAsia"/>
          <w:bCs/>
          <w:sz w:val="24"/>
          <w:u w:val="single"/>
        </w:rPr>
        <w:t xml:space="preserve">   </w:t>
      </w:r>
      <w:r>
        <w:rPr>
          <w:rFonts w:ascii="宋体" w:hAnsi="宋体" w:hint="eastAsia"/>
          <w:bCs/>
          <w:sz w:val="24"/>
        </w:rPr>
        <w:t>日</w:t>
      </w:r>
      <w:r>
        <w:rPr>
          <w:rFonts w:ascii="宋体" w:hAnsi="宋体" w:hint="eastAsia"/>
          <w:bCs/>
          <w:sz w:val="24"/>
          <w:u w:val="single"/>
        </w:rPr>
        <w:t xml:space="preserve">   </w:t>
      </w:r>
      <w:r>
        <w:rPr>
          <w:rFonts w:ascii="宋体" w:hAnsi="宋体" w:hint="eastAsia"/>
          <w:bCs/>
          <w:sz w:val="24"/>
        </w:rPr>
        <w:t xml:space="preserve"> 时</w:t>
      </w:r>
      <w:r>
        <w:rPr>
          <w:rFonts w:ascii="宋体" w:hAnsi="宋体" w:hint="eastAsia"/>
          <w:bCs/>
          <w:sz w:val="24"/>
          <w:u w:val="single"/>
        </w:rPr>
        <w:t xml:space="preserve">   </w:t>
      </w:r>
      <w:r>
        <w:rPr>
          <w:rFonts w:ascii="宋体" w:hAnsi="宋体" w:hint="eastAsia"/>
          <w:bCs/>
          <w:sz w:val="24"/>
        </w:rPr>
        <w:t>分至2023年</w:t>
      </w:r>
      <w:r>
        <w:rPr>
          <w:rFonts w:ascii="宋体" w:hAnsi="宋体" w:hint="eastAsia"/>
          <w:bCs/>
          <w:sz w:val="24"/>
          <w:u w:val="single"/>
        </w:rPr>
        <w:t xml:space="preserve">   </w:t>
      </w:r>
      <w:r>
        <w:rPr>
          <w:rFonts w:ascii="宋体" w:hAnsi="宋体" w:hint="eastAsia"/>
          <w:bCs/>
          <w:sz w:val="24"/>
        </w:rPr>
        <w:t>月</w:t>
      </w:r>
      <w:r>
        <w:rPr>
          <w:rFonts w:ascii="宋体" w:hAnsi="宋体" w:hint="eastAsia"/>
          <w:bCs/>
          <w:sz w:val="24"/>
          <w:u w:val="single"/>
        </w:rPr>
        <w:t xml:space="preserve">   </w:t>
      </w:r>
      <w:r>
        <w:rPr>
          <w:rFonts w:ascii="宋体" w:hAnsi="宋体" w:hint="eastAsia"/>
          <w:bCs/>
          <w:sz w:val="24"/>
        </w:rPr>
        <w:t xml:space="preserve"> 日 </w:t>
      </w:r>
      <w:r>
        <w:rPr>
          <w:rFonts w:ascii="宋体" w:hAnsi="宋体" w:hint="eastAsia"/>
          <w:bCs/>
          <w:sz w:val="24"/>
          <w:u w:val="single"/>
        </w:rPr>
        <w:t xml:space="preserve">   </w:t>
      </w:r>
      <w:r>
        <w:rPr>
          <w:rFonts w:ascii="宋体" w:hAnsi="宋体" w:hint="eastAsia"/>
          <w:bCs/>
          <w:sz w:val="24"/>
        </w:rPr>
        <w:t>时</w:t>
      </w:r>
      <w:r>
        <w:rPr>
          <w:rFonts w:ascii="宋体" w:hAnsi="宋体" w:hint="eastAsia"/>
          <w:bCs/>
          <w:sz w:val="24"/>
          <w:u w:val="single"/>
        </w:rPr>
        <w:t xml:space="preserve">   </w:t>
      </w:r>
      <w:r>
        <w:rPr>
          <w:rFonts w:ascii="宋体" w:hAnsi="宋体" w:hint="eastAsia"/>
          <w:bCs/>
          <w:sz w:val="24"/>
        </w:rPr>
        <w:t>分。投标文件递交的截止时间为：2023年</w:t>
      </w:r>
      <w:r>
        <w:rPr>
          <w:rFonts w:ascii="宋体" w:hAnsi="宋体" w:hint="eastAsia"/>
          <w:bCs/>
          <w:sz w:val="24"/>
          <w:u w:val="single"/>
        </w:rPr>
        <w:t xml:space="preserve">   </w:t>
      </w:r>
      <w:r>
        <w:rPr>
          <w:rFonts w:ascii="宋体" w:hAnsi="宋体" w:hint="eastAsia"/>
          <w:bCs/>
          <w:sz w:val="24"/>
        </w:rPr>
        <w:t>月</w:t>
      </w:r>
      <w:r>
        <w:rPr>
          <w:rFonts w:ascii="宋体" w:hAnsi="宋体" w:hint="eastAsia"/>
          <w:bCs/>
          <w:sz w:val="24"/>
          <w:u w:val="single"/>
        </w:rPr>
        <w:t xml:space="preserve">   </w:t>
      </w:r>
      <w:r>
        <w:rPr>
          <w:rFonts w:ascii="宋体" w:hAnsi="宋体" w:hint="eastAsia"/>
          <w:bCs/>
          <w:sz w:val="24"/>
        </w:rPr>
        <w:t>日</w:t>
      </w:r>
      <w:r>
        <w:rPr>
          <w:rFonts w:ascii="宋体" w:hAnsi="宋体" w:hint="eastAsia"/>
          <w:bCs/>
          <w:sz w:val="24"/>
          <w:u w:val="single"/>
        </w:rPr>
        <w:t xml:space="preserve">   </w:t>
      </w:r>
      <w:r>
        <w:rPr>
          <w:rFonts w:ascii="宋体" w:hAnsi="宋体" w:hint="eastAsia"/>
          <w:bCs/>
          <w:sz w:val="24"/>
        </w:rPr>
        <w:t>时</w:t>
      </w:r>
      <w:r>
        <w:rPr>
          <w:rFonts w:ascii="宋体" w:hAnsi="宋体" w:hint="eastAsia"/>
          <w:bCs/>
          <w:sz w:val="24"/>
          <w:u w:val="single"/>
        </w:rPr>
        <w:t xml:space="preserve">   </w:t>
      </w:r>
      <w:r>
        <w:rPr>
          <w:rFonts w:ascii="宋体" w:hAnsi="宋体" w:hint="eastAsia"/>
          <w:bCs/>
          <w:sz w:val="24"/>
        </w:rPr>
        <w:t>分。投标文件递交地址：广州公共资源交易中心（广州市</w:t>
      </w:r>
      <w:proofErr w:type="gramStart"/>
      <w:r>
        <w:rPr>
          <w:rFonts w:ascii="宋体" w:hAnsi="宋体" w:hint="eastAsia"/>
          <w:bCs/>
          <w:sz w:val="24"/>
        </w:rPr>
        <w:t>天润路333号</w:t>
      </w:r>
      <w:proofErr w:type="gramEnd"/>
      <w:r>
        <w:rPr>
          <w:rFonts w:ascii="宋体" w:hAnsi="宋体" w:hint="eastAsia"/>
          <w:bCs/>
          <w:sz w:val="24"/>
        </w:rPr>
        <w:t>）</w:t>
      </w:r>
      <w:r>
        <w:rPr>
          <w:rFonts w:ascii="宋体" w:hAnsi="宋体" w:hint="eastAsia"/>
          <w:bCs/>
          <w:sz w:val="24"/>
          <w:u w:val="single"/>
        </w:rPr>
        <w:t xml:space="preserve">   </w:t>
      </w:r>
      <w:r>
        <w:rPr>
          <w:rFonts w:ascii="宋体" w:hAnsi="宋体" w:hint="eastAsia"/>
          <w:bCs/>
          <w:sz w:val="24"/>
        </w:rPr>
        <w:t>号开标室。</w:t>
      </w:r>
    </w:p>
    <w:p w:rsidR="00327BE1" w:rsidRDefault="00D122F6">
      <w:pPr>
        <w:spacing w:line="400" w:lineRule="exact"/>
        <w:ind w:firstLineChars="200" w:firstLine="480"/>
        <w:rPr>
          <w:rFonts w:ascii="宋体" w:hAnsi="宋体"/>
          <w:bCs/>
          <w:sz w:val="24"/>
        </w:rPr>
      </w:pPr>
      <w:r>
        <w:rPr>
          <w:rFonts w:ascii="宋体" w:hAnsi="宋体" w:hint="eastAsia"/>
          <w:bCs/>
          <w:sz w:val="24"/>
        </w:rPr>
        <w:t>1.5.2 开标时间：2023年</w:t>
      </w:r>
      <w:r>
        <w:rPr>
          <w:rFonts w:ascii="宋体" w:hAnsi="宋体" w:hint="eastAsia"/>
          <w:bCs/>
          <w:sz w:val="24"/>
          <w:u w:val="single"/>
        </w:rPr>
        <w:t xml:space="preserve">   </w:t>
      </w:r>
      <w:r>
        <w:rPr>
          <w:rFonts w:ascii="宋体" w:hAnsi="宋体" w:hint="eastAsia"/>
          <w:bCs/>
          <w:sz w:val="24"/>
        </w:rPr>
        <w:t>月</w:t>
      </w:r>
      <w:r>
        <w:rPr>
          <w:rFonts w:ascii="宋体" w:hAnsi="宋体" w:hint="eastAsia"/>
          <w:bCs/>
          <w:sz w:val="24"/>
          <w:u w:val="single"/>
        </w:rPr>
        <w:t xml:space="preserve">   </w:t>
      </w:r>
      <w:r>
        <w:rPr>
          <w:rFonts w:ascii="宋体" w:hAnsi="宋体" w:hint="eastAsia"/>
          <w:bCs/>
          <w:sz w:val="24"/>
        </w:rPr>
        <w:t xml:space="preserve"> 日</w:t>
      </w:r>
      <w:r>
        <w:rPr>
          <w:rFonts w:ascii="宋体" w:hAnsi="宋体" w:hint="eastAsia"/>
          <w:bCs/>
          <w:sz w:val="24"/>
          <w:u w:val="single"/>
        </w:rPr>
        <w:t xml:space="preserve">   </w:t>
      </w:r>
      <w:r>
        <w:rPr>
          <w:rFonts w:ascii="宋体" w:hAnsi="宋体" w:hint="eastAsia"/>
          <w:bCs/>
          <w:sz w:val="24"/>
        </w:rPr>
        <w:t>时</w:t>
      </w:r>
      <w:r>
        <w:rPr>
          <w:rFonts w:ascii="宋体" w:hAnsi="宋体" w:hint="eastAsia"/>
          <w:bCs/>
          <w:sz w:val="24"/>
          <w:u w:val="single"/>
        </w:rPr>
        <w:t xml:space="preserve">   </w:t>
      </w:r>
      <w:r>
        <w:rPr>
          <w:rFonts w:ascii="宋体" w:hAnsi="宋体" w:hint="eastAsia"/>
          <w:bCs/>
          <w:sz w:val="24"/>
        </w:rPr>
        <w:t>分。</w:t>
      </w:r>
    </w:p>
    <w:p w:rsidR="00327BE1" w:rsidRDefault="00D122F6">
      <w:pPr>
        <w:spacing w:line="400" w:lineRule="exact"/>
        <w:ind w:firstLineChars="200" w:firstLine="480"/>
        <w:rPr>
          <w:rFonts w:ascii="宋体" w:hAnsi="宋体"/>
          <w:bCs/>
          <w:sz w:val="24"/>
        </w:rPr>
      </w:pPr>
      <w:r>
        <w:rPr>
          <w:rFonts w:ascii="宋体" w:hAnsi="宋体" w:hint="eastAsia"/>
          <w:bCs/>
          <w:sz w:val="24"/>
        </w:rPr>
        <w:t>1.5.3 开标地址：广州公共资源交易中心（广州市</w:t>
      </w:r>
      <w:proofErr w:type="gramStart"/>
      <w:r>
        <w:rPr>
          <w:rFonts w:ascii="宋体" w:hAnsi="宋体" w:hint="eastAsia"/>
          <w:bCs/>
          <w:sz w:val="24"/>
        </w:rPr>
        <w:t>天润路333号</w:t>
      </w:r>
      <w:proofErr w:type="gramEnd"/>
      <w:r>
        <w:rPr>
          <w:rFonts w:ascii="宋体" w:hAnsi="宋体" w:hint="eastAsia"/>
          <w:bCs/>
          <w:sz w:val="24"/>
        </w:rPr>
        <w:t>）</w:t>
      </w:r>
      <w:r>
        <w:rPr>
          <w:rFonts w:ascii="宋体" w:hAnsi="宋体" w:hint="eastAsia"/>
          <w:bCs/>
          <w:sz w:val="24"/>
          <w:u w:val="single"/>
        </w:rPr>
        <w:t xml:space="preserve">   </w:t>
      </w:r>
      <w:r>
        <w:rPr>
          <w:rFonts w:ascii="宋体" w:hAnsi="宋体" w:hint="eastAsia"/>
          <w:bCs/>
          <w:sz w:val="24"/>
        </w:rPr>
        <w:t>号开标室。</w:t>
      </w:r>
    </w:p>
    <w:p w:rsidR="00327BE1" w:rsidRDefault="00D122F6">
      <w:pPr>
        <w:spacing w:line="400" w:lineRule="exact"/>
        <w:ind w:firstLineChars="200" w:firstLine="480"/>
        <w:rPr>
          <w:rFonts w:ascii="宋体" w:hAnsi="宋体"/>
          <w:bCs/>
          <w:sz w:val="24"/>
        </w:rPr>
      </w:pPr>
      <w:r>
        <w:rPr>
          <w:rFonts w:ascii="宋体" w:hAnsi="宋体" w:hint="eastAsia"/>
          <w:bCs/>
          <w:sz w:val="24"/>
        </w:rPr>
        <w:t>1.5.4逾期送达的、未送达指定地点的、不按照招标文件要求密封的投标文件，招标人将予以拒收。</w:t>
      </w:r>
    </w:p>
    <w:p w:rsidR="00327BE1" w:rsidRDefault="00D122F6" w:rsidP="00F94A73">
      <w:pPr>
        <w:spacing w:line="360" w:lineRule="auto"/>
        <w:ind w:firstLineChars="200" w:firstLine="482"/>
        <w:rPr>
          <w:rFonts w:ascii="宋体" w:hAnsi="宋体"/>
          <w:b/>
          <w:sz w:val="24"/>
        </w:rPr>
      </w:pPr>
      <w:r>
        <w:rPr>
          <w:rFonts w:ascii="宋体" w:hAnsi="宋体" w:hint="eastAsia"/>
          <w:b/>
          <w:sz w:val="24"/>
        </w:rPr>
        <w:t>1.6  招标文件的获取</w:t>
      </w:r>
    </w:p>
    <w:p w:rsidR="00327BE1" w:rsidRDefault="00D122F6">
      <w:pPr>
        <w:spacing w:line="360" w:lineRule="auto"/>
        <w:ind w:firstLineChars="200" w:firstLine="480"/>
        <w:rPr>
          <w:rFonts w:ascii="宋体" w:hAnsi="宋体"/>
          <w:bCs/>
          <w:sz w:val="24"/>
        </w:rPr>
      </w:pPr>
      <w:r>
        <w:rPr>
          <w:rFonts w:ascii="宋体" w:hAnsi="宋体" w:hint="eastAsia"/>
          <w:bCs/>
          <w:sz w:val="24"/>
        </w:rPr>
        <w:t>1.6.1 本项目采用网上投标登记。凡有意参加投标者，于2023年</w:t>
      </w:r>
      <w:r>
        <w:rPr>
          <w:rFonts w:ascii="宋体" w:hAnsi="宋体" w:hint="eastAsia"/>
          <w:bCs/>
          <w:sz w:val="24"/>
          <w:u w:val="single"/>
        </w:rPr>
        <w:t xml:space="preserve">   </w:t>
      </w:r>
      <w:r>
        <w:rPr>
          <w:rFonts w:ascii="宋体" w:hAnsi="宋体" w:hint="eastAsia"/>
          <w:bCs/>
          <w:sz w:val="24"/>
        </w:rPr>
        <w:t>月</w:t>
      </w:r>
      <w:r>
        <w:rPr>
          <w:rFonts w:ascii="宋体" w:hAnsi="宋体" w:hint="eastAsia"/>
          <w:bCs/>
          <w:sz w:val="24"/>
          <w:u w:val="single"/>
        </w:rPr>
        <w:t xml:space="preserve">   </w:t>
      </w:r>
      <w:r>
        <w:rPr>
          <w:rFonts w:ascii="宋体" w:hAnsi="宋体" w:hint="eastAsia"/>
          <w:bCs/>
          <w:sz w:val="24"/>
        </w:rPr>
        <w:t>日</w:t>
      </w:r>
    </w:p>
    <w:p w:rsidR="00327BE1" w:rsidRDefault="00D122F6">
      <w:pPr>
        <w:spacing w:line="360" w:lineRule="auto"/>
        <w:rPr>
          <w:rFonts w:ascii="宋体" w:hAnsi="宋体"/>
          <w:bCs/>
          <w:sz w:val="24"/>
        </w:rPr>
      </w:pPr>
      <w:r>
        <w:rPr>
          <w:rFonts w:ascii="宋体" w:hAnsi="宋体" w:hint="eastAsia"/>
          <w:bCs/>
          <w:sz w:val="24"/>
          <w:u w:val="single"/>
        </w:rPr>
        <w:lastRenderedPageBreak/>
        <w:t xml:space="preserve">   </w:t>
      </w:r>
      <w:r>
        <w:rPr>
          <w:rFonts w:ascii="宋体" w:hAnsi="宋体" w:hint="eastAsia"/>
          <w:bCs/>
          <w:sz w:val="24"/>
        </w:rPr>
        <w:t xml:space="preserve">时 </w:t>
      </w:r>
      <w:r>
        <w:rPr>
          <w:rFonts w:ascii="宋体" w:hAnsi="宋体" w:hint="eastAsia"/>
          <w:bCs/>
          <w:sz w:val="24"/>
          <w:u w:val="single"/>
        </w:rPr>
        <w:t xml:space="preserve">   </w:t>
      </w:r>
      <w:r>
        <w:rPr>
          <w:rFonts w:ascii="宋体" w:hAnsi="宋体" w:hint="eastAsia"/>
          <w:bCs/>
          <w:sz w:val="24"/>
        </w:rPr>
        <w:t>分至开标截止前，登录广州公共资源交易中心交易平台网站办理网上投标登记手续并下载招标文件。详见广州公共资源交易中心网站发布的最新版操作指引。投标人须在上述规定的投标登记时间内完成网上投标登记手续，逾期不受理。</w:t>
      </w:r>
    </w:p>
    <w:p w:rsidR="00327BE1" w:rsidRDefault="00D122F6">
      <w:pPr>
        <w:spacing w:line="360" w:lineRule="auto"/>
        <w:ind w:firstLineChars="200" w:firstLine="480"/>
        <w:rPr>
          <w:rFonts w:ascii="宋体" w:hAnsi="宋体" w:cs="宋体"/>
          <w:sz w:val="24"/>
        </w:rPr>
      </w:pPr>
      <w:r>
        <w:rPr>
          <w:rFonts w:ascii="宋体" w:hAnsi="宋体" w:hint="eastAsia"/>
          <w:bCs/>
          <w:sz w:val="24"/>
        </w:rPr>
        <w:t>1.6.2</w:t>
      </w:r>
      <w:r>
        <w:rPr>
          <w:rFonts w:ascii="宋体" w:hAnsi="宋体" w:cs="宋体" w:hint="eastAsia"/>
          <w:sz w:val="24"/>
        </w:rPr>
        <w:t xml:space="preserve"> 投标人须在递交投标文件时交纳招标文件及其他资料300元/套，售后不退。</w:t>
      </w:r>
    </w:p>
    <w:p w:rsidR="00327BE1" w:rsidRDefault="00D122F6" w:rsidP="00F94A73">
      <w:pPr>
        <w:spacing w:line="360" w:lineRule="auto"/>
        <w:ind w:firstLineChars="200" w:firstLine="482"/>
        <w:rPr>
          <w:rFonts w:ascii="宋体" w:hAnsi="宋体" w:cs="宋体"/>
        </w:rPr>
      </w:pPr>
      <w:r>
        <w:rPr>
          <w:rFonts w:ascii="宋体" w:hAnsi="宋体" w:cs="宋体" w:hint="eastAsia"/>
          <w:b/>
          <w:bCs/>
          <w:sz w:val="24"/>
        </w:rPr>
        <w:t>注明：</w:t>
      </w:r>
      <w:r>
        <w:rPr>
          <w:rFonts w:ascii="宋体" w:hAnsi="宋体" w:cs="宋体" w:hint="eastAsia"/>
          <w:sz w:val="24"/>
        </w:rPr>
        <w:t>投标人应已在广州交易集团有限公司（广州公共资源交易中心）办理企业信息登记（包括企业及人员信息）和项目负责人信息登记，未办理企业信息登记的无法进行网上投标登记。企业信息登记和项目负责人信息登记时长为提交申请次日资料入库，流程为网上办理，详见广州交易集团有限公司（广州公共资源交易中心）网站发布企业信息登记办事指引。</w:t>
      </w:r>
    </w:p>
    <w:p w:rsidR="00327BE1" w:rsidRDefault="00D122F6" w:rsidP="00F94A73">
      <w:pPr>
        <w:spacing w:line="360" w:lineRule="auto"/>
        <w:ind w:firstLineChars="200" w:firstLine="482"/>
        <w:rPr>
          <w:rFonts w:ascii="宋体" w:hAnsi="宋体"/>
          <w:b/>
          <w:sz w:val="24"/>
        </w:rPr>
      </w:pPr>
      <w:r>
        <w:rPr>
          <w:rFonts w:ascii="宋体" w:hAnsi="宋体" w:hint="eastAsia"/>
          <w:b/>
          <w:sz w:val="24"/>
        </w:rPr>
        <w:t>1.7  勘察设计费</w:t>
      </w:r>
    </w:p>
    <w:p w:rsidR="00327BE1" w:rsidRDefault="00D122F6">
      <w:pPr>
        <w:adjustRightInd w:val="0"/>
        <w:snapToGrid w:val="0"/>
        <w:spacing w:line="360" w:lineRule="auto"/>
        <w:ind w:firstLineChars="200" w:firstLine="480"/>
        <w:rPr>
          <w:rFonts w:ascii="宋体" w:hAnsi="宋体"/>
          <w:sz w:val="24"/>
        </w:rPr>
      </w:pPr>
      <w:r>
        <w:rPr>
          <w:rFonts w:ascii="宋体" w:hAnsi="宋体" w:hint="eastAsia"/>
          <w:sz w:val="24"/>
        </w:rPr>
        <w:t>1.7.1  参考项目工程可行性研究报告的投资估算，</w:t>
      </w:r>
      <w:r>
        <w:rPr>
          <w:rFonts w:ascii="宋体" w:hAnsi="宋体" w:hint="eastAsia"/>
          <w:sz w:val="24"/>
          <w:lang w:val="zh-CN"/>
        </w:rPr>
        <w:t>本项目勘察费</w:t>
      </w:r>
      <w:r>
        <w:rPr>
          <w:rFonts w:ascii="宋体" w:hAnsi="宋体" w:hint="eastAsia"/>
          <w:sz w:val="24"/>
        </w:rPr>
        <w:t>约为269.67万元，</w:t>
      </w:r>
      <w:r>
        <w:rPr>
          <w:rFonts w:ascii="宋体" w:hAnsi="宋体" w:hint="eastAsia"/>
          <w:sz w:val="24"/>
          <w:lang w:val="zh-CN"/>
        </w:rPr>
        <w:t>设计费</w:t>
      </w:r>
      <w:r>
        <w:rPr>
          <w:rFonts w:ascii="宋体" w:hAnsi="宋体" w:hint="eastAsia"/>
          <w:sz w:val="24"/>
        </w:rPr>
        <w:t>为1078.66</w:t>
      </w:r>
      <w:r>
        <w:rPr>
          <w:rFonts w:ascii="宋体" w:hAnsi="宋体" w:hint="eastAsia"/>
          <w:sz w:val="24"/>
          <w:lang w:val="zh-CN"/>
        </w:rPr>
        <w:t>万元。</w:t>
      </w:r>
    </w:p>
    <w:p w:rsidR="00327BE1" w:rsidRDefault="00D122F6">
      <w:pPr>
        <w:adjustRightInd w:val="0"/>
        <w:snapToGrid w:val="0"/>
        <w:spacing w:line="360" w:lineRule="auto"/>
        <w:ind w:firstLineChars="200" w:firstLine="480"/>
        <w:rPr>
          <w:rFonts w:ascii="宋体" w:hAnsi="宋体"/>
          <w:sz w:val="24"/>
        </w:rPr>
      </w:pPr>
      <w:r>
        <w:rPr>
          <w:rFonts w:ascii="宋体" w:hAnsi="宋体" w:hint="eastAsia"/>
          <w:sz w:val="24"/>
        </w:rPr>
        <w:t>1.7.1.1  设计费已包含本项目招标内容中全部内容的设计费用，包含初步设计费，施工图设计费，专项设计费，为完成本项目设计所需进行的一般性的试验、研究及必要的补充测量等工作的所有费用，成果文件制作费用，施工过程中派驻的设计驻场服务人员的相关费用及质量缺陷处理等后续至工程竣工验收完成期间的服务费用等。</w:t>
      </w:r>
    </w:p>
    <w:p w:rsidR="00327BE1" w:rsidRDefault="00D122F6">
      <w:pPr>
        <w:adjustRightInd w:val="0"/>
        <w:snapToGrid w:val="0"/>
        <w:spacing w:line="360" w:lineRule="auto"/>
        <w:ind w:firstLineChars="200" w:firstLine="480"/>
        <w:rPr>
          <w:rFonts w:ascii="宋体" w:hAnsi="宋体"/>
          <w:sz w:val="24"/>
        </w:rPr>
      </w:pPr>
      <w:r>
        <w:rPr>
          <w:rFonts w:ascii="宋体" w:hAnsi="宋体" w:hint="eastAsia"/>
          <w:sz w:val="24"/>
        </w:rPr>
        <w:t>1.7.1.2 勘察费工作内容根据项目的具体要求按国家规定的标准和勘察规范规程应完成的钻孔、勘探、取样（取土、石、水等）、原位测试（含标准贯入试验、触探试验、十字板剪切等）和室内试验（土工试验、水质分析等）的与工程勘察需要有关的实物工作费和技术工作费等所有费用。</w:t>
      </w:r>
    </w:p>
    <w:p w:rsidR="00327BE1" w:rsidRDefault="00D122F6" w:rsidP="00F94A73">
      <w:pPr>
        <w:spacing w:line="360" w:lineRule="auto"/>
        <w:ind w:firstLineChars="200" w:firstLine="482"/>
        <w:rPr>
          <w:rFonts w:ascii="宋体" w:hAnsi="宋体"/>
          <w:b/>
          <w:sz w:val="24"/>
        </w:rPr>
      </w:pPr>
      <w:r>
        <w:rPr>
          <w:rFonts w:ascii="宋体" w:hAnsi="宋体" w:hint="eastAsia"/>
          <w:b/>
          <w:sz w:val="24"/>
        </w:rPr>
        <w:t>1.8  工期</w:t>
      </w:r>
    </w:p>
    <w:p w:rsidR="00327BE1" w:rsidRDefault="00D122F6">
      <w:pPr>
        <w:adjustRightInd w:val="0"/>
        <w:snapToGrid w:val="0"/>
        <w:spacing w:line="480" w:lineRule="exact"/>
        <w:ind w:firstLineChars="200" w:firstLine="480"/>
        <w:rPr>
          <w:rFonts w:ascii="宋体" w:hAnsi="宋体" w:cs="宋体"/>
          <w:sz w:val="24"/>
        </w:rPr>
      </w:pPr>
      <w:r>
        <w:rPr>
          <w:rFonts w:ascii="宋体" w:hAnsi="宋体" w:hint="eastAsia"/>
          <w:sz w:val="24"/>
        </w:rPr>
        <w:t>1.8.1勘察设计工期要求：</w:t>
      </w:r>
      <w:r>
        <w:rPr>
          <w:rFonts w:hint="eastAsia"/>
          <w:sz w:val="24"/>
        </w:rPr>
        <w:t>自合同签订之日起</w:t>
      </w:r>
      <w:r>
        <w:rPr>
          <w:sz w:val="24"/>
        </w:rPr>
        <w:t>10</w:t>
      </w:r>
      <w:r>
        <w:rPr>
          <w:rFonts w:hint="eastAsia"/>
          <w:sz w:val="24"/>
        </w:rPr>
        <w:t>天内，通过项目外业验收并提交勘察测量报告；勘察测量外业验收后</w:t>
      </w:r>
      <w:r>
        <w:rPr>
          <w:sz w:val="24"/>
        </w:rPr>
        <w:t>30</w:t>
      </w:r>
      <w:r>
        <w:rPr>
          <w:rFonts w:hint="eastAsia"/>
          <w:sz w:val="24"/>
        </w:rPr>
        <w:t>天（不含外业验收时间）内完成初步设计，从初步设计批复之日起</w:t>
      </w:r>
      <w:r>
        <w:rPr>
          <w:sz w:val="24"/>
        </w:rPr>
        <w:t>30</w:t>
      </w:r>
      <w:r>
        <w:rPr>
          <w:rFonts w:hint="eastAsia"/>
          <w:sz w:val="24"/>
        </w:rPr>
        <w:t>天内提交施工图设计文件（</w:t>
      </w:r>
      <w:r>
        <w:rPr>
          <w:rFonts w:ascii="宋体" w:hAnsi="宋体" w:cs="宋体" w:hint="eastAsia"/>
          <w:kern w:val="0"/>
          <w:sz w:val="24"/>
        </w:rPr>
        <w:t>不含评审时间</w:t>
      </w:r>
      <w:r>
        <w:rPr>
          <w:rFonts w:hint="eastAsia"/>
          <w:sz w:val="24"/>
        </w:rPr>
        <w:t>），从施工图设计文件批复之日起</w:t>
      </w:r>
      <w:r>
        <w:rPr>
          <w:sz w:val="24"/>
        </w:rPr>
        <w:t>15</w:t>
      </w:r>
      <w:r>
        <w:rPr>
          <w:rFonts w:hint="eastAsia"/>
          <w:sz w:val="24"/>
        </w:rPr>
        <w:t>天内提交施工招标所需资料。</w:t>
      </w:r>
    </w:p>
    <w:p w:rsidR="00327BE1" w:rsidRDefault="00D122F6">
      <w:pPr>
        <w:adjustRightInd w:val="0"/>
        <w:snapToGrid w:val="0"/>
        <w:spacing w:line="480" w:lineRule="exact"/>
        <w:ind w:firstLineChars="200" w:firstLine="480"/>
        <w:rPr>
          <w:rFonts w:ascii="宋体" w:hAnsi="宋体"/>
          <w:sz w:val="24"/>
        </w:rPr>
      </w:pPr>
      <w:r>
        <w:rPr>
          <w:rFonts w:ascii="宋体" w:hAnsi="宋体" w:hint="eastAsia"/>
          <w:sz w:val="24"/>
        </w:rPr>
        <w:t>1.8.</w:t>
      </w:r>
      <w:r>
        <w:rPr>
          <w:rFonts w:ascii="宋体" w:hAnsi="宋体"/>
          <w:sz w:val="24"/>
        </w:rPr>
        <w:t>2勘察</w:t>
      </w:r>
      <w:r>
        <w:rPr>
          <w:rFonts w:ascii="宋体" w:hAnsi="宋体" w:hint="eastAsia"/>
          <w:sz w:val="24"/>
        </w:rPr>
        <w:t>设计工作有效期限以双方签订设计合同的时间为准，如在</w:t>
      </w:r>
      <w:proofErr w:type="gramStart"/>
      <w:r>
        <w:rPr>
          <w:rFonts w:ascii="宋体" w:hAnsi="宋体" w:hint="eastAsia"/>
          <w:sz w:val="24"/>
        </w:rPr>
        <w:t>施工期间遇设计</w:t>
      </w:r>
      <w:proofErr w:type="gramEnd"/>
      <w:r>
        <w:rPr>
          <w:rFonts w:ascii="宋体" w:hAnsi="宋体" w:hint="eastAsia"/>
          <w:sz w:val="24"/>
        </w:rPr>
        <w:t>变更，需要中标人出具设计变更施工图的，中标人须在接到招标人设计变更</w:t>
      </w:r>
      <w:r>
        <w:rPr>
          <w:rFonts w:ascii="宋体" w:hAnsi="宋体" w:hint="eastAsia"/>
          <w:sz w:val="24"/>
        </w:rPr>
        <w:lastRenderedPageBreak/>
        <w:t>通知后出具设计变更施工图。</w:t>
      </w:r>
    </w:p>
    <w:p w:rsidR="00327BE1" w:rsidRDefault="00D122F6" w:rsidP="00F94A73">
      <w:pPr>
        <w:spacing w:line="360" w:lineRule="auto"/>
        <w:ind w:firstLineChars="200" w:firstLine="482"/>
        <w:rPr>
          <w:rFonts w:ascii="宋体" w:hAnsi="宋体"/>
          <w:b/>
          <w:sz w:val="24"/>
        </w:rPr>
      </w:pPr>
      <w:r>
        <w:rPr>
          <w:rFonts w:ascii="宋体" w:hAnsi="宋体" w:hint="eastAsia"/>
          <w:b/>
          <w:sz w:val="24"/>
        </w:rPr>
        <w:t>1.9  其他事项</w:t>
      </w:r>
    </w:p>
    <w:p w:rsidR="00327BE1" w:rsidRDefault="00D122F6">
      <w:pPr>
        <w:spacing w:line="360" w:lineRule="auto"/>
        <w:ind w:firstLineChars="200" w:firstLine="480"/>
        <w:rPr>
          <w:rFonts w:ascii="宋体" w:hAnsi="宋体"/>
          <w:sz w:val="24"/>
        </w:rPr>
      </w:pPr>
      <w:r>
        <w:rPr>
          <w:rFonts w:ascii="宋体" w:hAnsi="宋体" w:hint="eastAsia"/>
          <w:sz w:val="24"/>
        </w:rPr>
        <w:t>1.9.1  招标代理费用由招标人支付给招标代理机构，不占用勘察设计费。</w:t>
      </w:r>
    </w:p>
    <w:p w:rsidR="00327BE1" w:rsidRDefault="00D122F6">
      <w:pPr>
        <w:spacing w:line="480" w:lineRule="exact"/>
        <w:ind w:firstLineChars="200" w:firstLine="480"/>
        <w:rPr>
          <w:rFonts w:ascii="宋体" w:hAnsi="宋体"/>
          <w:sz w:val="24"/>
        </w:rPr>
      </w:pPr>
      <w:r>
        <w:rPr>
          <w:rFonts w:ascii="宋体" w:hAnsi="宋体" w:hint="eastAsia"/>
          <w:sz w:val="24"/>
        </w:rPr>
        <w:t>1.9.2  中标人若分包或委托本项目专项设计、深化设计等事项，须事先征得招标人同意，并将分包或委托合同（须载明分包人或被委托人本项目主要参与人员资历等有关资料）报招标人备案。</w:t>
      </w:r>
    </w:p>
    <w:p w:rsidR="00327BE1" w:rsidRDefault="00D122F6" w:rsidP="00F94A73">
      <w:pPr>
        <w:widowControl/>
        <w:spacing w:line="360" w:lineRule="auto"/>
        <w:ind w:firstLineChars="200" w:firstLine="482"/>
        <w:jc w:val="left"/>
        <w:rPr>
          <w:rFonts w:ascii="宋体" w:hAnsi="宋体" w:cs="宋体"/>
          <w:kern w:val="0"/>
          <w:sz w:val="24"/>
        </w:rPr>
      </w:pPr>
      <w:r>
        <w:rPr>
          <w:rFonts w:ascii="宋体" w:hAnsi="宋体" w:cs="宋体" w:hint="eastAsia"/>
          <w:b/>
          <w:bCs/>
          <w:kern w:val="0"/>
          <w:sz w:val="24"/>
        </w:rPr>
        <w:t>1.10  公告媒体</w:t>
      </w:r>
    </w:p>
    <w:p w:rsidR="00327BE1" w:rsidRDefault="00D122F6">
      <w:pPr>
        <w:spacing w:line="360" w:lineRule="auto"/>
        <w:ind w:firstLineChars="200" w:firstLine="480"/>
        <w:rPr>
          <w:rFonts w:ascii="宋体" w:hAnsi="宋体"/>
          <w:sz w:val="24"/>
        </w:rPr>
      </w:pPr>
      <w:r>
        <w:rPr>
          <w:rFonts w:ascii="宋体" w:hAnsi="宋体" w:hint="eastAsia"/>
          <w:sz w:val="24"/>
        </w:rPr>
        <w:t>本次招标公告同时在广东省招标投标监管网（http://zbtb.gd.gov.cn/）、广州公共资源交易中心网站（http://www.gzggzy.cn/）媒体上发布。公告内容和时间不一致时，以广州公共资源交易中心网站发布的为准。</w:t>
      </w:r>
    </w:p>
    <w:p w:rsidR="00327BE1" w:rsidRDefault="00D122F6">
      <w:pPr>
        <w:spacing w:line="360" w:lineRule="auto"/>
        <w:ind w:firstLineChars="200" w:firstLine="480"/>
        <w:rPr>
          <w:rFonts w:ascii="宋体" w:hAnsi="宋体"/>
          <w:sz w:val="24"/>
        </w:rPr>
      </w:pPr>
      <w:r>
        <w:rPr>
          <w:rFonts w:ascii="宋体" w:hAnsi="宋体" w:hint="eastAsia"/>
          <w:sz w:val="24"/>
        </w:rPr>
        <w:t>招标人的澄清（答疑）、补充、修改等文件均通过广州公共资源交易中心网站发布。</w:t>
      </w:r>
    </w:p>
    <w:p w:rsidR="00327BE1" w:rsidRDefault="00D122F6" w:rsidP="00F94A73">
      <w:pPr>
        <w:spacing w:line="400" w:lineRule="exact"/>
        <w:ind w:firstLineChars="200" w:firstLine="482"/>
        <w:rPr>
          <w:rFonts w:ascii="宋体" w:hAnsi="宋体"/>
          <w:sz w:val="24"/>
        </w:rPr>
      </w:pPr>
      <w:bookmarkStart w:id="11" w:name="_Toc25741510"/>
      <w:bookmarkStart w:id="12" w:name="_Toc24466468"/>
      <w:bookmarkStart w:id="13" w:name="_Toc24402906"/>
      <w:bookmarkStart w:id="14" w:name="_Toc27574786"/>
      <w:bookmarkStart w:id="15" w:name="_Toc25676898"/>
      <w:r>
        <w:rPr>
          <w:rFonts w:ascii="宋体" w:hAnsi="宋体" w:cs="宋体"/>
          <w:b/>
          <w:bCs/>
          <w:kern w:val="0"/>
          <w:sz w:val="24"/>
        </w:rPr>
        <w:t>1.</w:t>
      </w:r>
      <w:r>
        <w:rPr>
          <w:rFonts w:ascii="宋体" w:hAnsi="宋体" w:cs="宋体" w:hint="eastAsia"/>
          <w:b/>
          <w:bCs/>
          <w:kern w:val="0"/>
          <w:sz w:val="24"/>
        </w:rPr>
        <w:t>11</w:t>
      </w:r>
      <w:r>
        <w:rPr>
          <w:rFonts w:ascii="宋体" w:hAnsi="宋体" w:cs="宋体"/>
          <w:b/>
          <w:bCs/>
          <w:kern w:val="0"/>
          <w:sz w:val="24"/>
        </w:rPr>
        <w:t xml:space="preserve">  </w:t>
      </w:r>
      <w:bookmarkEnd w:id="11"/>
      <w:bookmarkEnd w:id="12"/>
      <w:bookmarkEnd w:id="13"/>
      <w:bookmarkEnd w:id="14"/>
      <w:bookmarkEnd w:id="15"/>
      <w:r>
        <w:rPr>
          <w:rFonts w:ascii="宋体" w:hAnsi="宋体" w:hint="eastAsia"/>
          <w:b/>
          <w:sz w:val="24"/>
        </w:rPr>
        <w:t>招标人</w:t>
      </w:r>
    </w:p>
    <w:p w:rsidR="00327BE1" w:rsidRDefault="00D122F6">
      <w:pPr>
        <w:spacing w:line="400" w:lineRule="exact"/>
        <w:ind w:firstLineChars="200" w:firstLine="480"/>
        <w:rPr>
          <w:rFonts w:ascii="宋体" w:hAnsi="宋体"/>
          <w:sz w:val="24"/>
        </w:rPr>
      </w:pPr>
      <w:r>
        <w:rPr>
          <w:rFonts w:ascii="宋体" w:hAnsi="宋体" w:hint="eastAsia"/>
          <w:sz w:val="24"/>
        </w:rPr>
        <w:t>1.11.1 名    称：</w:t>
      </w:r>
      <w:r>
        <w:rPr>
          <w:rFonts w:ascii="宋体" w:hAnsi="宋体" w:hint="eastAsia"/>
          <w:sz w:val="24"/>
          <w:u w:val="single"/>
        </w:rPr>
        <w:t>徐闻县交通运输局</w:t>
      </w:r>
    </w:p>
    <w:p w:rsidR="00327BE1" w:rsidRDefault="00D122F6">
      <w:pPr>
        <w:spacing w:line="400" w:lineRule="exact"/>
        <w:ind w:firstLineChars="200" w:firstLine="480"/>
        <w:rPr>
          <w:rFonts w:ascii="宋体" w:hAnsi="宋体"/>
          <w:sz w:val="24"/>
        </w:rPr>
      </w:pPr>
      <w:r>
        <w:rPr>
          <w:rFonts w:ascii="宋体" w:hAnsi="宋体" w:hint="eastAsia"/>
          <w:sz w:val="24"/>
        </w:rPr>
        <w:t>1.11.2 联 系 人：</w:t>
      </w:r>
      <w:r>
        <w:rPr>
          <w:rFonts w:ascii="宋体" w:hAnsi="宋体" w:hint="eastAsia"/>
          <w:sz w:val="24"/>
          <w:u w:val="single"/>
        </w:rPr>
        <w:t xml:space="preserve"> </w:t>
      </w:r>
      <w:proofErr w:type="gramStart"/>
      <w:r>
        <w:rPr>
          <w:rFonts w:ascii="宋体" w:hAnsi="宋体" w:hint="eastAsia"/>
          <w:sz w:val="24"/>
          <w:u w:val="single"/>
        </w:rPr>
        <w:t>符民勇</w:t>
      </w:r>
      <w:proofErr w:type="gramEnd"/>
      <w:r>
        <w:rPr>
          <w:rFonts w:ascii="宋体" w:hAnsi="宋体" w:hint="eastAsia"/>
          <w:sz w:val="24"/>
          <w:u w:val="single"/>
        </w:rPr>
        <w:t xml:space="preserve"> </w:t>
      </w:r>
    </w:p>
    <w:p w:rsidR="00327BE1" w:rsidRDefault="00D122F6">
      <w:pPr>
        <w:spacing w:line="400" w:lineRule="exact"/>
        <w:ind w:firstLineChars="200" w:firstLine="480"/>
        <w:rPr>
          <w:rFonts w:ascii="宋体" w:hAnsi="宋体"/>
          <w:b/>
          <w:sz w:val="24"/>
        </w:rPr>
      </w:pPr>
      <w:r>
        <w:rPr>
          <w:rFonts w:ascii="宋体" w:hAnsi="宋体" w:hint="eastAsia"/>
          <w:sz w:val="24"/>
        </w:rPr>
        <w:t>1.11.3 联系电话：</w:t>
      </w:r>
      <w:r>
        <w:rPr>
          <w:rFonts w:ascii="宋体" w:hAnsi="宋体" w:hint="eastAsia"/>
          <w:sz w:val="24"/>
          <w:u w:val="single"/>
        </w:rPr>
        <w:t xml:space="preserve">0759-4857101 </w:t>
      </w:r>
    </w:p>
    <w:p w:rsidR="00327BE1" w:rsidRDefault="00D122F6" w:rsidP="00F94A73">
      <w:pPr>
        <w:spacing w:line="400" w:lineRule="exact"/>
        <w:ind w:firstLineChars="200" w:firstLine="482"/>
        <w:rPr>
          <w:rFonts w:ascii="宋体" w:hAnsi="宋体"/>
          <w:sz w:val="24"/>
        </w:rPr>
      </w:pPr>
      <w:r>
        <w:rPr>
          <w:rFonts w:ascii="宋体" w:hAnsi="宋体" w:hint="eastAsia"/>
          <w:b/>
          <w:sz w:val="24"/>
        </w:rPr>
        <w:t>1.12    招标代理机构</w:t>
      </w:r>
    </w:p>
    <w:p w:rsidR="00327BE1" w:rsidRDefault="00D122F6">
      <w:pPr>
        <w:spacing w:line="400" w:lineRule="exact"/>
        <w:ind w:firstLineChars="200" w:firstLine="480"/>
        <w:rPr>
          <w:rFonts w:ascii="宋体" w:hAnsi="宋体"/>
          <w:sz w:val="24"/>
        </w:rPr>
      </w:pPr>
      <w:r>
        <w:rPr>
          <w:rFonts w:ascii="宋体" w:hAnsi="宋体" w:hint="eastAsia"/>
          <w:sz w:val="24"/>
        </w:rPr>
        <w:t>1.12.1 名    称：</w:t>
      </w:r>
      <w:r>
        <w:rPr>
          <w:rFonts w:ascii="宋体" w:hAnsi="宋体" w:hint="eastAsia"/>
          <w:sz w:val="24"/>
          <w:u w:val="single"/>
        </w:rPr>
        <w:t>广东华冠工程管理有限公司</w:t>
      </w:r>
    </w:p>
    <w:p w:rsidR="00327BE1" w:rsidRDefault="00D122F6">
      <w:pPr>
        <w:spacing w:line="400" w:lineRule="exact"/>
        <w:ind w:firstLineChars="200" w:firstLine="480"/>
        <w:rPr>
          <w:rFonts w:ascii="宋体" w:hAnsi="宋体"/>
          <w:sz w:val="24"/>
        </w:rPr>
      </w:pPr>
      <w:r>
        <w:rPr>
          <w:rFonts w:ascii="宋体" w:hAnsi="宋体" w:hint="eastAsia"/>
          <w:sz w:val="24"/>
        </w:rPr>
        <w:t>1.12.2 联 系 人：</w:t>
      </w:r>
      <w:r>
        <w:rPr>
          <w:rFonts w:ascii="宋体" w:hAnsi="宋体" w:hint="eastAsia"/>
          <w:sz w:val="24"/>
          <w:u w:val="single"/>
        </w:rPr>
        <w:t>李晓</w:t>
      </w:r>
    </w:p>
    <w:p w:rsidR="00327BE1" w:rsidRDefault="00D122F6">
      <w:pPr>
        <w:spacing w:line="400" w:lineRule="exact"/>
        <w:ind w:firstLineChars="200" w:firstLine="480"/>
      </w:pPr>
      <w:r>
        <w:rPr>
          <w:rFonts w:ascii="宋体" w:hAnsi="宋体" w:hint="eastAsia"/>
          <w:sz w:val="24"/>
        </w:rPr>
        <w:t>1.12.3 联系电话：</w:t>
      </w:r>
      <w:r>
        <w:rPr>
          <w:rFonts w:ascii="宋体" w:hAnsi="宋体" w:hint="eastAsia"/>
          <w:sz w:val="24"/>
          <w:u w:val="single"/>
        </w:rPr>
        <w:t>0759-3197520</w:t>
      </w:r>
    </w:p>
    <w:p w:rsidR="00327BE1" w:rsidRDefault="00D122F6">
      <w:pPr>
        <w:spacing w:line="400" w:lineRule="exact"/>
        <w:ind w:firstLineChars="200" w:firstLine="480"/>
        <w:rPr>
          <w:rFonts w:ascii="宋体" w:hAnsi="宋体"/>
          <w:sz w:val="24"/>
          <w:u w:val="single"/>
        </w:rPr>
      </w:pPr>
      <w:r>
        <w:rPr>
          <w:rFonts w:ascii="宋体" w:hAnsi="宋体"/>
          <w:sz w:val="24"/>
        </w:rPr>
        <w:t>1.1</w:t>
      </w:r>
      <w:r>
        <w:rPr>
          <w:rFonts w:ascii="宋体" w:hAnsi="宋体" w:hint="eastAsia"/>
          <w:sz w:val="24"/>
        </w:rPr>
        <w:t>2</w:t>
      </w:r>
      <w:r>
        <w:rPr>
          <w:rFonts w:ascii="宋体" w:hAnsi="宋体"/>
          <w:sz w:val="24"/>
        </w:rPr>
        <w:t>.4</w:t>
      </w:r>
      <w:r>
        <w:rPr>
          <w:rFonts w:ascii="宋体" w:hAnsi="宋体" w:hint="eastAsia"/>
          <w:sz w:val="24"/>
        </w:rPr>
        <w:t xml:space="preserve"> 电子邮箱：</w:t>
      </w:r>
      <w:hyperlink r:id="rId14" w:history="1">
        <w:r>
          <w:rPr>
            <w:rStyle w:val="af7"/>
            <w:rFonts w:ascii="宋体" w:hAnsi="宋体"/>
            <w:color w:val="auto"/>
            <w:sz w:val="24"/>
          </w:rPr>
          <w:t>gdhg2019@163.com</w:t>
        </w:r>
      </w:hyperlink>
    </w:p>
    <w:p w:rsidR="00327BE1" w:rsidRDefault="00D122F6">
      <w:pPr>
        <w:pStyle w:val="a0"/>
      </w:pPr>
      <w:r>
        <w:br w:type="page"/>
      </w:r>
    </w:p>
    <w:p w:rsidR="00327BE1" w:rsidRDefault="00D122F6">
      <w:pPr>
        <w:pStyle w:val="af2"/>
        <w:jc w:val="left"/>
        <w:rPr>
          <w:b/>
          <w:bCs/>
          <w:sz w:val="28"/>
          <w:szCs w:val="28"/>
        </w:rPr>
      </w:pPr>
      <w:r>
        <w:rPr>
          <w:rFonts w:hint="eastAsia"/>
          <w:b/>
          <w:bCs/>
          <w:sz w:val="28"/>
          <w:szCs w:val="28"/>
        </w:rPr>
        <w:lastRenderedPageBreak/>
        <w:t>附件：</w:t>
      </w:r>
    </w:p>
    <w:p w:rsidR="00327BE1" w:rsidRDefault="00D122F6">
      <w:pPr>
        <w:jc w:val="center"/>
        <w:rPr>
          <w:rFonts w:ascii="宋体" w:hAnsi="宋体"/>
          <w:b/>
          <w:sz w:val="32"/>
          <w:szCs w:val="32"/>
        </w:rPr>
      </w:pPr>
      <w:r>
        <w:rPr>
          <w:rFonts w:ascii="宋体" w:hAnsi="宋体" w:hint="eastAsia"/>
          <w:b/>
          <w:sz w:val="32"/>
          <w:szCs w:val="32"/>
        </w:rPr>
        <w:t>联合体投标协议书</w:t>
      </w:r>
    </w:p>
    <w:p w:rsidR="00327BE1" w:rsidRDefault="00327BE1">
      <w:pPr>
        <w:rPr>
          <w:rFonts w:ascii="宋体" w:hAnsi="宋体"/>
        </w:rPr>
      </w:pPr>
    </w:p>
    <w:p w:rsidR="00327BE1" w:rsidRDefault="00D122F6">
      <w:pPr>
        <w:jc w:val="left"/>
        <w:rPr>
          <w:rFonts w:ascii="宋体" w:hAnsi="宋体"/>
          <w:sz w:val="24"/>
        </w:rPr>
      </w:pPr>
      <w:r>
        <w:rPr>
          <w:rFonts w:ascii="宋体" w:hAnsi="宋体" w:hint="eastAsia"/>
          <w:sz w:val="24"/>
        </w:rPr>
        <w:t>投标项目名称：</w:t>
      </w:r>
    </w:p>
    <w:p w:rsidR="00327BE1" w:rsidRDefault="00327BE1">
      <w:pPr>
        <w:pStyle w:val="a9"/>
        <w:rPr>
          <w:rFonts w:hAnsi="宋体"/>
          <w:sz w:val="24"/>
          <w:szCs w:val="24"/>
        </w:rPr>
      </w:pPr>
    </w:p>
    <w:p w:rsidR="00327BE1" w:rsidRDefault="00D122F6">
      <w:pPr>
        <w:pStyle w:val="a9"/>
        <w:rPr>
          <w:rFonts w:hAnsi="宋体"/>
          <w:sz w:val="24"/>
          <w:szCs w:val="24"/>
        </w:rPr>
      </w:pPr>
      <w:r>
        <w:rPr>
          <w:rFonts w:hAnsi="宋体" w:hint="eastAsia"/>
          <w:sz w:val="24"/>
          <w:szCs w:val="24"/>
        </w:rPr>
        <w:t>致：（招标人名称）</w:t>
      </w:r>
    </w:p>
    <w:p w:rsidR="00327BE1" w:rsidRDefault="00327BE1">
      <w:pPr>
        <w:jc w:val="left"/>
        <w:rPr>
          <w:rFonts w:ascii="宋体" w:hAnsi="宋体"/>
          <w:sz w:val="24"/>
        </w:rPr>
      </w:pPr>
    </w:p>
    <w:p w:rsidR="00327BE1" w:rsidRDefault="00D122F6">
      <w:pPr>
        <w:pStyle w:val="a9"/>
        <w:spacing w:line="360" w:lineRule="auto"/>
        <w:rPr>
          <w:rFonts w:hAnsi="宋体"/>
          <w:sz w:val="24"/>
          <w:szCs w:val="24"/>
        </w:rPr>
      </w:pPr>
      <w:r>
        <w:rPr>
          <w:rFonts w:hAnsi="宋体" w:hint="eastAsia"/>
          <w:sz w:val="24"/>
          <w:szCs w:val="24"/>
        </w:rPr>
        <w:t xml:space="preserve">    我方决定组成联合体共同参加以上项目的投标，若中标，联合体各成员向招标人承担连带责任。我方授权委托本协议</w:t>
      </w:r>
      <w:r>
        <w:rPr>
          <w:rFonts w:hAnsi="宋体"/>
          <w:sz w:val="24"/>
          <w:szCs w:val="24"/>
        </w:rPr>
        <w:t>主办方</w:t>
      </w:r>
      <w:r>
        <w:rPr>
          <w:rFonts w:hAnsi="宋体" w:hint="eastAsia"/>
          <w:sz w:val="24"/>
          <w:szCs w:val="24"/>
        </w:rPr>
        <w:t>，代表所有联合体成员参加投标、提交投标文件，以及与招标人签订合同，负责整个合同实施阶段的协调工作。</w:t>
      </w:r>
    </w:p>
    <w:p w:rsidR="00327BE1" w:rsidRDefault="00327BE1">
      <w:pPr>
        <w:rPr>
          <w:rFonts w:ascii="宋体" w:hAnsi="宋体"/>
          <w:sz w:val="24"/>
        </w:rPr>
      </w:pPr>
    </w:p>
    <w:p w:rsidR="00327BE1" w:rsidRDefault="00327BE1">
      <w:pPr>
        <w:pStyle w:val="a9"/>
        <w:rPr>
          <w:rFonts w:hAnsi="宋体"/>
          <w:sz w:val="24"/>
          <w:szCs w:val="24"/>
        </w:rPr>
      </w:pPr>
    </w:p>
    <w:p w:rsidR="00327BE1" w:rsidRDefault="00D122F6">
      <w:pPr>
        <w:pStyle w:val="a9"/>
        <w:spacing w:line="360" w:lineRule="auto"/>
        <w:rPr>
          <w:rFonts w:hAnsi="宋体"/>
          <w:sz w:val="24"/>
          <w:szCs w:val="24"/>
        </w:rPr>
      </w:pPr>
      <w:r>
        <w:rPr>
          <w:rFonts w:hAnsi="宋体" w:hint="eastAsia"/>
          <w:sz w:val="24"/>
          <w:szCs w:val="24"/>
        </w:rPr>
        <w:t xml:space="preserve">    投标</w:t>
      </w:r>
      <w:r>
        <w:rPr>
          <w:rFonts w:hAnsi="宋体"/>
          <w:sz w:val="24"/>
          <w:szCs w:val="24"/>
        </w:rPr>
        <w:t>主办方</w:t>
      </w:r>
      <w:r>
        <w:rPr>
          <w:rFonts w:hAnsi="宋体" w:hint="eastAsia"/>
          <w:sz w:val="24"/>
          <w:szCs w:val="24"/>
        </w:rPr>
        <w:t>：（盖章）</w:t>
      </w:r>
      <w:r>
        <w:rPr>
          <w:rFonts w:hAnsi="宋体" w:hint="eastAsia"/>
          <w:sz w:val="24"/>
          <w:szCs w:val="24"/>
          <w:u w:val="single"/>
        </w:rPr>
        <w:t xml:space="preserve">                                     </w:t>
      </w:r>
    </w:p>
    <w:p w:rsidR="00327BE1" w:rsidRDefault="00D122F6">
      <w:pPr>
        <w:pStyle w:val="a9"/>
        <w:spacing w:line="360" w:lineRule="auto"/>
        <w:rPr>
          <w:rFonts w:hAnsi="宋体"/>
          <w:sz w:val="24"/>
          <w:szCs w:val="24"/>
        </w:rPr>
      </w:pPr>
      <w:r>
        <w:rPr>
          <w:rFonts w:hAnsi="宋体" w:hint="eastAsia"/>
          <w:sz w:val="24"/>
          <w:szCs w:val="24"/>
        </w:rPr>
        <w:t xml:space="preserve">    法定代表人：（亲笔签名）</w:t>
      </w:r>
      <w:r>
        <w:rPr>
          <w:rFonts w:hAnsi="宋体" w:hint="eastAsia"/>
          <w:sz w:val="24"/>
          <w:szCs w:val="24"/>
          <w:u w:val="single"/>
        </w:rPr>
        <w:t xml:space="preserve">                                 </w:t>
      </w:r>
    </w:p>
    <w:p w:rsidR="00327BE1" w:rsidRDefault="00D122F6">
      <w:pPr>
        <w:pStyle w:val="a9"/>
        <w:spacing w:line="360" w:lineRule="auto"/>
        <w:rPr>
          <w:rFonts w:hAnsi="宋体"/>
          <w:sz w:val="24"/>
          <w:szCs w:val="24"/>
        </w:rPr>
      </w:pPr>
      <w:r>
        <w:rPr>
          <w:rFonts w:hAnsi="宋体" w:hint="eastAsia"/>
          <w:sz w:val="24"/>
          <w:szCs w:val="24"/>
        </w:rPr>
        <w:t xml:space="preserve">    委托代理人：（亲笔签名）</w:t>
      </w:r>
      <w:r>
        <w:rPr>
          <w:rFonts w:hAnsi="宋体" w:hint="eastAsia"/>
          <w:sz w:val="24"/>
          <w:szCs w:val="24"/>
          <w:u w:val="single"/>
        </w:rPr>
        <w:t xml:space="preserve">                                 </w:t>
      </w:r>
    </w:p>
    <w:p w:rsidR="00327BE1" w:rsidRDefault="00D122F6">
      <w:pPr>
        <w:pStyle w:val="a9"/>
        <w:spacing w:line="360" w:lineRule="auto"/>
        <w:rPr>
          <w:rFonts w:hAnsi="宋体"/>
          <w:sz w:val="24"/>
          <w:szCs w:val="24"/>
        </w:rPr>
      </w:pPr>
      <w:r>
        <w:rPr>
          <w:rFonts w:hAnsi="宋体" w:hint="eastAsia"/>
          <w:sz w:val="24"/>
          <w:szCs w:val="24"/>
        </w:rPr>
        <w:t xml:space="preserve">    地址：</w:t>
      </w:r>
      <w:r>
        <w:rPr>
          <w:rFonts w:hAnsi="宋体" w:hint="eastAsia"/>
          <w:sz w:val="24"/>
          <w:szCs w:val="24"/>
          <w:u w:val="single"/>
        </w:rPr>
        <w:t xml:space="preserve">                                                   </w:t>
      </w:r>
    </w:p>
    <w:p w:rsidR="00327BE1" w:rsidRDefault="00D122F6">
      <w:pPr>
        <w:pStyle w:val="a9"/>
        <w:spacing w:line="360" w:lineRule="auto"/>
        <w:rPr>
          <w:rFonts w:hAnsi="宋体"/>
          <w:sz w:val="24"/>
          <w:szCs w:val="24"/>
        </w:rPr>
      </w:pPr>
      <w:r>
        <w:rPr>
          <w:rFonts w:hAnsi="宋体" w:hint="eastAsia"/>
          <w:sz w:val="24"/>
          <w:szCs w:val="24"/>
        </w:rPr>
        <w:t xml:space="preserve">    邮政编码：</w:t>
      </w:r>
      <w:r>
        <w:rPr>
          <w:rFonts w:hAnsi="宋体" w:hint="eastAsia"/>
          <w:sz w:val="24"/>
          <w:szCs w:val="24"/>
          <w:u w:val="single"/>
        </w:rPr>
        <w:t xml:space="preserve">            </w:t>
      </w:r>
      <w:r>
        <w:rPr>
          <w:rFonts w:hAnsi="宋体" w:hint="eastAsia"/>
          <w:sz w:val="24"/>
          <w:szCs w:val="24"/>
        </w:rPr>
        <w:t xml:space="preserve">  电话/传真：</w:t>
      </w:r>
      <w:r>
        <w:rPr>
          <w:rFonts w:hAnsi="宋体" w:hint="eastAsia"/>
          <w:sz w:val="24"/>
          <w:szCs w:val="24"/>
          <w:u w:val="single"/>
        </w:rPr>
        <w:t xml:space="preserve">                      </w:t>
      </w:r>
    </w:p>
    <w:p w:rsidR="00327BE1" w:rsidRDefault="00D122F6">
      <w:pPr>
        <w:pStyle w:val="a9"/>
        <w:spacing w:line="360" w:lineRule="auto"/>
        <w:rPr>
          <w:rFonts w:hAnsi="宋体"/>
          <w:sz w:val="24"/>
          <w:szCs w:val="24"/>
        </w:rPr>
      </w:pPr>
      <w:r>
        <w:rPr>
          <w:rFonts w:hAnsi="宋体" w:hint="eastAsia"/>
          <w:sz w:val="24"/>
          <w:szCs w:val="24"/>
        </w:rPr>
        <w:t xml:space="preserve">    分工内容：</w:t>
      </w:r>
      <w:r>
        <w:rPr>
          <w:rFonts w:hAnsi="宋体" w:hint="eastAsia"/>
          <w:sz w:val="24"/>
          <w:szCs w:val="24"/>
          <w:u w:val="single"/>
        </w:rPr>
        <w:t xml:space="preserve">                                               </w:t>
      </w:r>
    </w:p>
    <w:p w:rsidR="00327BE1" w:rsidRDefault="00327BE1">
      <w:pPr>
        <w:pStyle w:val="a9"/>
        <w:spacing w:line="360" w:lineRule="auto"/>
        <w:rPr>
          <w:rFonts w:hAnsi="宋体"/>
          <w:sz w:val="24"/>
          <w:szCs w:val="24"/>
        </w:rPr>
      </w:pPr>
    </w:p>
    <w:p w:rsidR="00327BE1" w:rsidRDefault="00D122F6">
      <w:pPr>
        <w:pStyle w:val="a9"/>
        <w:spacing w:line="360" w:lineRule="auto"/>
        <w:rPr>
          <w:rFonts w:hAnsi="宋体"/>
          <w:sz w:val="24"/>
          <w:szCs w:val="24"/>
        </w:rPr>
      </w:pPr>
      <w:r>
        <w:rPr>
          <w:rFonts w:hAnsi="宋体" w:hint="eastAsia"/>
          <w:sz w:val="24"/>
          <w:szCs w:val="24"/>
        </w:rPr>
        <w:t xml:space="preserve">    联合体成员：（盖章）</w:t>
      </w:r>
      <w:r>
        <w:rPr>
          <w:rFonts w:hAnsi="宋体" w:hint="eastAsia"/>
          <w:sz w:val="24"/>
          <w:szCs w:val="24"/>
          <w:u w:val="single"/>
        </w:rPr>
        <w:t xml:space="preserve">                                     </w:t>
      </w:r>
    </w:p>
    <w:p w:rsidR="00327BE1" w:rsidRDefault="00D122F6">
      <w:pPr>
        <w:pStyle w:val="a9"/>
        <w:spacing w:line="360" w:lineRule="auto"/>
        <w:rPr>
          <w:rFonts w:hAnsi="宋体"/>
          <w:sz w:val="24"/>
          <w:szCs w:val="24"/>
        </w:rPr>
      </w:pPr>
      <w:r>
        <w:rPr>
          <w:rFonts w:hAnsi="宋体" w:hint="eastAsia"/>
          <w:sz w:val="24"/>
          <w:szCs w:val="24"/>
        </w:rPr>
        <w:t xml:space="preserve">    法定代表人：（亲笔签名）</w:t>
      </w:r>
      <w:r>
        <w:rPr>
          <w:rFonts w:hAnsi="宋体" w:hint="eastAsia"/>
          <w:sz w:val="24"/>
          <w:szCs w:val="24"/>
          <w:u w:val="single"/>
        </w:rPr>
        <w:t xml:space="preserve">                                 </w:t>
      </w:r>
    </w:p>
    <w:p w:rsidR="00327BE1" w:rsidRDefault="00D122F6">
      <w:pPr>
        <w:pStyle w:val="a9"/>
        <w:spacing w:line="360" w:lineRule="auto"/>
        <w:rPr>
          <w:rFonts w:hAnsi="宋体"/>
          <w:sz w:val="24"/>
          <w:szCs w:val="24"/>
        </w:rPr>
      </w:pPr>
      <w:r>
        <w:rPr>
          <w:rFonts w:hAnsi="宋体" w:hint="eastAsia"/>
          <w:sz w:val="24"/>
          <w:szCs w:val="24"/>
        </w:rPr>
        <w:t xml:space="preserve">    委托代理人：（亲笔签名）</w:t>
      </w:r>
      <w:r>
        <w:rPr>
          <w:rFonts w:hAnsi="宋体" w:hint="eastAsia"/>
          <w:sz w:val="24"/>
          <w:szCs w:val="24"/>
          <w:u w:val="single"/>
        </w:rPr>
        <w:t xml:space="preserve">                                 </w:t>
      </w:r>
    </w:p>
    <w:p w:rsidR="00327BE1" w:rsidRDefault="00D122F6">
      <w:pPr>
        <w:pStyle w:val="a9"/>
        <w:spacing w:line="360" w:lineRule="auto"/>
        <w:rPr>
          <w:rFonts w:hAnsi="宋体"/>
          <w:sz w:val="24"/>
          <w:szCs w:val="24"/>
        </w:rPr>
      </w:pPr>
      <w:r>
        <w:rPr>
          <w:rFonts w:hAnsi="宋体" w:hint="eastAsia"/>
          <w:sz w:val="24"/>
          <w:szCs w:val="24"/>
        </w:rPr>
        <w:t xml:space="preserve">    地址：</w:t>
      </w:r>
      <w:r>
        <w:rPr>
          <w:rFonts w:hAnsi="宋体" w:hint="eastAsia"/>
          <w:sz w:val="24"/>
          <w:szCs w:val="24"/>
          <w:u w:val="single"/>
        </w:rPr>
        <w:t xml:space="preserve">                                                   </w:t>
      </w:r>
    </w:p>
    <w:p w:rsidR="00327BE1" w:rsidRDefault="00D122F6">
      <w:pPr>
        <w:pStyle w:val="a9"/>
        <w:spacing w:line="360" w:lineRule="auto"/>
        <w:rPr>
          <w:rFonts w:hAnsi="宋体"/>
          <w:sz w:val="24"/>
          <w:szCs w:val="24"/>
        </w:rPr>
      </w:pPr>
      <w:r>
        <w:rPr>
          <w:rFonts w:hAnsi="宋体" w:hint="eastAsia"/>
          <w:sz w:val="24"/>
          <w:szCs w:val="24"/>
        </w:rPr>
        <w:t xml:space="preserve">    邮政编码：</w:t>
      </w:r>
      <w:r>
        <w:rPr>
          <w:rFonts w:hAnsi="宋体" w:hint="eastAsia"/>
          <w:sz w:val="24"/>
          <w:szCs w:val="24"/>
          <w:u w:val="single"/>
        </w:rPr>
        <w:t xml:space="preserve">            </w:t>
      </w:r>
      <w:r>
        <w:rPr>
          <w:rFonts w:hAnsi="宋体" w:hint="eastAsia"/>
          <w:sz w:val="24"/>
          <w:szCs w:val="24"/>
        </w:rPr>
        <w:t xml:space="preserve">  电话/传真：</w:t>
      </w:r>
      <w:r>
        <w:rPr>
          <w:rFonts w:hAnsi="宋体" w:hint="eastAsia"/>
          <w:sz w:val="24"/>
          <w:szCs w:val="24"/>
          <w:u w:val="single"/>
        </w:rPr>
        <w:t xml:space="preserve">                      </w:t>
      </w:r>
    </w:p>
    <w:p w:rsidR="00327BE1" w:rsidRDefault="00D122F6">
      <w:pPr>
        <w:pStyle w:val="a9"/>
        <w:spacing w:line="360" w:lineRule="auto"/>
        <w:rPr>
          <w:rFonts w:hAnsi="宋体"/>
          <w:sz w:val="24"/>
          <w:szCs w:val="24"/>
        </w:rPr>
      </w:pPr>
      <w:r>
        <w:rPr>
          <w:rFonts w:hAnsi="宋体" w:hint="eastAsia"/>
          <w:sz w:val="24"/>
          <w:szCs w:val="24"/>
        </w:rPr>
        <w:t xml:space="preserve">    分工内容：</w:t>
      </w:r>
      <w:r>
        <w:rPr>
          <w:rFonts w:hAnsi="宋体" w:hint="eastAsia"/>
          <w:sz w:val="24"/>
          <w:szCs w:val="24"/>
          <w:u w:val="single"/>
        </w:rPr>
        <w:t xml:space="preserve">                                               </w:t>
      </w:r>
    </w:p>
    <w:p w:rsidR="00327BE1" w:rsidRDefault="00327BE1">
      <w:pPr>
        <w:pStyle w:val="a9"/>
        <w:spacing w:line="360" w:lineRule="auto"/>
        <w:rPr>
          <w:rFonts w:hAnsi="宋体"/>
          <w:sz w:val="24"/>
          <w:szCs w:val="24"/>
        </w:rPr>
      </w:pPr>
    </w:p>
    <w:p w:rsidR="00327BE1" w:rsidRDefault="00327BE1">
      <w:pPr>
        <w:pStyle w:val="a9"/>
        <w:spacing w:line="360" w:lineRule="auto"/>
        <w:rPr>
          <w:rFonts w:hAnsi="宋体"/>
          <w:sz w:val="24"/>
          <w:szCs w:val="24"/>
        </w:rPr>
      </w:pPr>
    </w:p>
    <w:p w:rsidR="00327BE1" w:rsidRDefault="00D122F6">
      <w:pPr>
        <w:spacing w:line="360" w:lineRule="auto"/>
        <w:rPr>
          <w:rFonts w:ascii="宋体" w:hAnsi="宋体"/>
          <w:sz w:val="24"/>
          <w:u w:val="single"/>
        </w:rPr>
        <w:sectPr w:rsidR="00327BE1">
          <w:pgSz w:w="11906" w:h="16838"/>
          <w:pgMar w:top="1440" w:right="1474" w:bottom="1440" w:left="1797" w:header="851" w:footer="992" w:gutter="0"/>
          <w:cols w:space="720"/>
          <w:docGrid w:type="linesAndChars" w:linePitch="312"/>
        </w:sectPr>
      </w:pPr>
      <w:r>
        <w:rPr>
          <w:rFonts w:ascii="宋体" w:hAnsi="宋体" w:hint="eastAsia"/>
          <w:sz w:val="24"/>
        </w:rPr>
        <w:t xml:space="preserve">                                 签订日期：       年    月    日</w:t>
      </w:r>
    </w:p>
    <w:p w:rsidR="00327BE1" w:rsidRDefault="00D122F6">
      <w:pPr>
        <w:pStyle w:val="1"/>
        <w:spacing w:before="156" w:after="156"/>
        <w:rPr>
          <w:rFonts w:ascii="宋体" w:eastAsia="宋体" w:hAnsi="宋体" w:cs="宋体"/>
          <w:b/>
          <w:bCs/>
          <w:sz w:val="36"/>
          <w:szCs w:val="36"/>
        </w:rPr>
      </w:pPr>
      <w:bookmarkStart w:id="16" w:name="_Toc38181514"/>
      <w:bookmarkStart w:id="17" w:name="_Toc27574787"/>
      <w:bookmarkStart w:id="18" w:name="_Toc9217_WPSOffice_Level1"/>
      <w:bookmarkStart w:id="19" w:name="_Toc38183753"/>
      <w:bookmarkStart w:id="20" w:name="_Toc345499823"/>
      <w:bookmarkStart w:id="21" w:name="_Toc38181834"/>
      <w:bookmarkStart w:id="22" w:name="_Toc38227374"/>
      <w:bookmarkStart w:id="23" w:name="_Toc331596383"/>
      <w:bookmarkStart w:id="24" w:name="_Toc38184512"/>
      <w:bookmarkStart w:id="25" w:name="_Toc328401920"/>
      <w:bookmarkStart w:id="26" w:name="_Toc24402907"/>
      <w:bookmarkStart w:id="27" w:name="_Toc38183496"/>
      <w:bookmarkStart w:id="28" w:name="_Toc69294670"/>
      <w:r>
        <w:rPr>
          <w:rFonts w:ascii="宋体" w:eastAsia="宋体" w:hAnsi="宋体" w:cs="宋体" w:hint="eastAsia"/>
          <w:b/>
          <w:bCs/>
          <w:sz w:val="36"/>
          <w:szCs w:val="36"/>
        </w:rPr>
        <w:lastRenderedPageBreak/>
        <w:t>第二章  日程安排</w:t>
      </w:r>
      <w:bookmarkEnd w:id="16"/>
      <w:bookmarkEnd w:id="17"/>
      <w:bookmarkEnd w:id="18"/>
      <w:bookmarkEnd w:id="19"/>
      <w:bookmarkEnd w:id="20"/>
      <w:bookmarkEnd w:id="21"/>
      <w:bookmarkEnd w:id="22"/>
      <w:bookmarkEnd w:id="23"/>
      <w:bookmarkEnd w:id="24"/>
      <w:bookmarkEnd w:id="25"/>
      <w:bookmarkEnd w:id="26"/>
      <w:bookmarkEnd w:id="27"/>
      <w:bookmarkEnd w:id="28"/>
    </w:p>
    <w:p w:rsidR="00327BE1" w:rsidRDefault="00D122F6">
      <w:pPr>
        <w:spacing w:line="360" w:lineRule="auto"/>
        <w:rPr>
          <w:rFonts w:ascii="宋体" w:hAnsi="宋体"/>
          <w:sz w:val="24"/>
        </w:rPr>
      </w:pPr>
      <w:r>
        <w:rPr>
          <w:rFonts w:ascii="宋体" w:hAnsi="宋体" w:hint="eastAsia"/>
          <w:b/>
          <w:bCs/>
          <w:sz w:val="24"/>
        </w:rPr>
        <w:t>2.1    本项目勘察招标日程安排如下：</w:t>
      </w:r>
    </w:p>
    <w:p w:rsidR="00327BE1" w:rsidRDefault="00D122F6">
      <w:pPr>
        <w:spacing w:line="360" w:lineRule="auto"/>
        <w:rPr>
          <w:rFonts w:ascii="宋体" w:hAnsi="宋体"/>
          <w:sz w:val="24"/>
        </w:rPr>
      </w:pPr>
      <w:r>
        <w:rPr>
          <w:rFonts w:ascii="宋体" w:hAnsi="宋体" w:hint="eastAsia"/>
          <w:sz w:val="24"/>
        </w:rPr>
        <w:t>2.1.1  踏勘现场</w:t>
      </w:r>
    </w:p>
    <w:p w:rsidR="00327BE1" w:rsidRDefault="00D122F6">
      <w:pPr>
        <w:spacing w:line="360" w:lineRule="auto"/>
        <w:rPr>
          <w:rFonts w:ascii="宋体" w:hAnsi="宋体"/>
          <w:sz w:val="24"/>
        </w:rPr>
      </w:pPr>
      <w:r>
        <w:rPr>
          <w:rFonts w:ascii="宋体" w:hAnsi="宋体" w:hint="eastAsia"/>
          <w:sz w:val="24"/>
        </w:rPr>
        <w:t xml:space="preserve">       投标人可自行前往工程地点勘察。</w:t>
      </w:r>
    </w:p>
    <w:p w:rsidR="00327BE1" w:rsidRDefault="00D122F6">
      <w:pPr>
        <w:spacing w:line="360" w:lineRule="auto"/>
        <w:ind w:firstLineChars="350" w:firstLine="840"/>
        <w:rPr>
          <w:rFonts w:ascii="宋体" w:hAnsi="宋体"/>
          <w:sz w:val="24"/>
        </w:rPr>
      </w:pPr>
      <w:r>
        <w:rPr>
          <w:rFonts w:ascii="宋体" w:hAnsi="宋体" w:hint="eastAsia"/>
          <w:sz w:val="24"/>
        </w:rPr>
        <w:t>工程地点：</w:t>
      </w:r>
      <w:r>
        <w:rPr>
          <w:rFonts w:ascii="宋体" w:hAnsi="宋体" w:hint="eastAsia"/>
          <w:sz w:val="24"/>
          <w:u w:val="single"/>
        </w:rPr>
        <w:t>位于徐闻县辖区内</w:t>
      </w:r>
      <w:r>
        <w:rPr>
          <w:rFonts w:ascii="宋体" w:hAnsi="宋体" w:hint="eastAsia"/>
          <w:sz w:val="24"/>
        </w:rPr>
        <w:t>。</w:t>
      </w:r>
    </w:p>
    <w:p w:rsidR="00327BE1" w:rsidRDefault="00D122F6">
      <w:pPr>
        <w:spacing w:line="360" w:lineRule="auto"/>
        <w:rPr>
          <w:rFonts w:ascii="宋体" w:hAnsi="宋体"/>
          <w:sz w:val="24"/>
        </w:rPr>
      </w:pPr>
      <w:r>
        <w:rPr>
          <w:rFonts w:ascii="宋体" w:hAnsi="宋体" w:hint="eastAsia"/>
          <w:sz w:val="24"/>
        </w:rPr>
        <w:t>2.1.2  招标答疑会</w:t>
      </w:r>
    </w:p>
    <w:p w:rsidR="00327BE1" w:rsidRDefault="00D122F6">
      <w:pPr>
        <w:spacing w:line="360" w:lineRule="auto"/>
        <w:ind w:leftChars="456" w:left="958"/>
        <w:rPr>
          <w:rFonts w:ascii="宋体" w:hAnsi="宋体"/>
          <w:sz w:val="24"/>
        </w:rPr>
      </w:pPr>
      <w:r>
        <w:rPr>
          <w:rFonts w:ascii="宋体" w:hAnsi="宋体" w:hint="eastAsia"/>
          <w:sz w:val="24"/>
        </w:rPr>
        <w:t>不再召开招标答疑会，招标人统一澄清、解答投标人提出的问题，提出疑问截止时间：2023年</w:t>
      </w:r>
      <w:r>
        <w:rPr>
          <w:rFonts w:ascii="宋体" w:hAnsi="宋体" w:hint="eastAsia"/>
          <w:sz w:val="24"/>
          <w:u w:val="single"/>
        </w:rPr>
        <w:t xml:space="preserve"> </w:t>
      </w:r>
      <w:r w:rsidR="000777FC">
        <w:rPr>
          <w:rFonts w:ascii="宋体" w:hAnsi="宋体" w:hint="eastAsia"/>
          <w:sz w:val="24"/>
          <w:u w:val="single"/>
        </w:rPr>
        <w:t xml:space="preserve"> </w:t>
      </w:r>
      <w:r>
        <w:rPr>
          <w:rFonts w:ascii="宋体" w:hAnsi="宋体" w:hint="eastAsia"/>
          <w:sz w:val="24"/>
          <w:u w:val="single"/>
        </w:rPr>
        <w:t xml:space="preserve"> </w:t>
      </w:r>
      <w:r>
        <w:rPr>
          <w:rFonts w:ascii="宋体" w:hAnsi="宋体" w:hint="eastAsia"/>
          <w:sz w:val="24"/>
        </w:rPr>
        <w:t xml:space="preserve">月 </w:t>
      </w:r>
      <w:r>
        <w:rPr>
          <w:rFonts w:ascii="宋体" w:hAnsi="宋体" w:hint="eastAsia"/>
          <w:sz w:val="24"/>
          <w:u w:val="single"/>
        </w:rPr>
        <w:t xml:space="preserve"> </w:t>
      </w:r>
      <w:r w:rsidR="000777FC">
        <w:rPr>
          <w:rFonts w:ascii="宋体" w:hAnsi="宋体" w:hint="eastAsia"/>
          <w:sz w:val="24"/>
          <w:u w:val="single"/>
        </w:rPr>
        <w:t xml:space="preserve">  </w:t>
      </w:r>
      <w:r>
        <w:rPr>
          <w:rFonts w:ascii="宋体" w:hAnsi="宋体" w:hint="eastAsia"/>
          <w:sz w:val="24"/>
          <w:u w:val="single"/>
        </w:rPr>
        <w:t xml:space="preserve"> </w:t>
      </w:r>
      <w:r>
        <w:rPr>
          <w:rFonts w:ascii="宋体" w:hAnsi="宋体" w:hint="eastAsia"/>
          <w:sz w:val="24"/>
        </w:rPr>
        <w:t>日17时00分前。</w:t>
      </w:r>
    </w:p>
    <w:p w:rsidR="00327BE1" w:rsidRDefault="00D122F6">
      <w:pPr>
        <w:spacing w:line="360" w:lineRule="auto"/>
        <w:rPr>
          <w:rFonts w:ascii="宋体" w:hAnsi="宋体"/>
          <w:sz w:val="24"/>
        </w:rPr>
      </w:pPr>
      <w:r>
        <w:rPr>
          <w:rFonts w:ascii="宋体" w:hAnsi="宋体" w:hint="eastAsia"/>
          <w:sz w:val="24"/>
        </w:rPr>
        <w:t>2.1.2  递交投标文件、开标及评标</w:t>
      </w:r>
    </w:p>
    <w:p w:rsidR="00327BE1" w:rsidRDefault="00D122F6">
      <w:pPr>
        <w:spacing w:line="360" w:lineRule="auto"/>
        <w:ind w:leftChars="399" w:left="838"/>
        <w:rPr>
          <w:rFonts w:ascii="宋体" w:hAnsi="宋体"/>
          <w:sz w:val="24"/>
        </w:rPr>
      </w:pPr>
      <w:r>
        <w:rPr>
          <w:rFonts w:ascii="宋体" w:hAnsi="宋体" w:hint="eastAsia"/>
          <w:sz w:val="24"/>
        </w:rPr>
        <w:t>2.1.2.1 递交投标文件时间：2023年</w:t>
      </w:r>
      <w:r>
        <w:rPr>
          <w:rFonts w:ascii="宋体" w:hAnsi="宋体" w:hint="eastAsia"/>
          <w:sz w:val="24"/>
          <w:u w:val="single"/>
        </w:rPr>
        <w:t xml:space="preserve">   </w:t>
      </w:r>
      <w:r>
        <w:rPr>
          <w:rFonts w:ascii="宋体" w:hAnsi="宋体" w:hint="eastAsia"/>
          <w:sz w:val="24"/>
        </w:rPr>
        <w:t>月</w:t>
      </w:r>
      <w:r>
        <w:rPr>
          <w:rFonts w:ascii="宋体" w:hAnsi="宋体" w:hint="eastAsia"/>
          <w:sz w:val="24"/>
          <w:u w:val="single"/>
        </w:rPr>
        <w:t xml:space="preserve">   </w:t>
      </w:r>
      <w:r>
        <w:rPr>
          <w:rFonts w:ascii="宋体" w:hAnsi="宋体" w:hint="eastAsia"/>
          <w:sz w:val="24"/>
        </w:rPr>
        <w:t xml:space="preserve">日 </w:t>
      </w:r>
      <w:r>
        <w:rPr>
          <w:rFonts w:ascii="宋体" w:hAnsi="宋体" w:hint="eastAsia"/>
          <w:sz w:val="24"/>
          <w:u w:val="single"/>
        </w:rPr>
        <w:t xml:space="preserve">   </w:t>
      </w:r>
      <w:r>
        <w:rPr>
          <w:rFonts w:ascii="宋体" w:hAnsi="宋体" w:hint="eastAsia"/>
          <w:sz w:val="24"/>
        </w:rPr>
        <w:t>时</w:t>
      </w:r>
      <w:r>
        <w:rPr>
          <w:rFonts w:ascii="宋体" w:hAnsi="宋体" w:hint="eastAsia"/>
          <w:sz w:val="24"/>
          <w:u w:val="single"/>
        </w:rPr>
        <w:t xml:space="preserve">   </w:t>
      </w:r>
      <w:r>
        <w:rPr>
          <w:rFonts w:ascii="宋体" w:hAnsi="宋体" w:hint="eastAsia"/>
          <w:sz w:val="24"/>
        </w:rPr>
        <w:t>分至2023年</w:t>
      </w:r>
      <w:r>
        <w:rPr>
          <w:rFonts w:ascii="宋体" w:hAnsi="宋体" w:hint="eastAsia"/>
          <w:sz w:val="24"/>
          <w:u w:val="single"/>
        </w:rPr>
        <w:t xml:space="preserve">   </w:t>
      </w:r>
      <w:r>
        <w:rPr>
          <w:rFonts w:ascii="宋体" w:hAnsi="宋体" w:hint="eastAsia"/>
          <w:sz w:val="24"/>
        </w:rPr>
        <w:t>月</w:t>
      </w:r>
      <w:r>
        <w:rPr>
          <w:rFonts w:ascii="宋体" w:hAnsi="宋体" w:hint="eastAsia"/>
          <w:sz w:val="24"/>
          <w:u w:val="single"/>
        </w:rPr>
        <w:t xml:space="preserve">   </w:t>
      </w:r>
      <w:r>
        <w:rPr>
          <w:rFonts w:ascii="宋体" w:hAnsi="宋体" w:hint="eastAsia"/>
          <w:sz w:val="24"/>
        </w:rPr>
        <w:t>日</w:t>
      </w:r>
      <w:r>
        <w:rPr>
          <w:rFonts w:ascii="宋体" w:hAnsi="宋体" w:hint="eastAsia"/>
          <w:sz w:val="24"/>
          <w:u w:val="single"/>
        </w:rPr>
        <w:t xml:space="preserve">   </w:t>
      </w:r>
      <w:r>
        <w:rPr>
          <w:rFonts w:ascii="宋体" w:hAnsi="宋体" w:hint="eastAsia"/>
          <w:sz w:val="24"/>
        </w:rPr>
        <w:t xml:space="preserve">时 </w:t>
      </w:r>
      <w:r>
        <w:rPr>
          <w:rFonts w:ascii="宋体" w:hAnsi="宋体" w:hint="eastAsia"/>
          <w:sz w:val="24"/>
          <w:u w:val="single"/>
        </w:rPr>
        <w:t xml:space="preserve">   </w:t>
      </w:r>
      <w:r>
        <w:rPr>
          <w:rFonts w:ascii="宋体" w:hAnsi="宋体" w:hint="eastAsia"/>
          <w:sz w:val="24"/>
        </w:rPr>
        <w:t>分。</w:t>
      </w:r>
    </w:p>
    <w:p w:rsidR="00327BE1" w:rsidRDefault="00D122F6">
      <w:pPr>
        <w:spacing w:line="360" w:lineRule="auto"/>
        <w:ind w:leftChars="399" w:left="838"/>
        <w:rPr>
          <w:rFonts w:ascii="宋体" w:hAnsi="宋体"/>
          <w:sz w:val="24"/>
        </w:rPr>
      </w:pPr>
      <w:r>
        <w:rPr>
          <w:rFonts w:ascii="宋体" w:hAnsi="宋体" w:hint="eastAsia"/>
          <w:sz w:val="24"/>
        </w:rPr>
        <w:t>2.1.2.2 投标截止时间：2023年</w:t>
      </w:r>
      <w:r>
        <w:rPr>
          <w:rFonts w:ascii="宋体" w:hAnsi="宋体" w:hint="eastAsia"/>
          <w:sz w:val="24"/>
          <w:u w:val="single"/>
        </w:rPr>
        <w:t xml:space="preserve">   </w:t>
      </w:r>
      <w:r>
        <w:rPr>
          <w:rFonts w:ascii="宋体" w:hAnsi="宋体" w:hint="eastAsia"/>
          <w:sz w:val="24"/>
        </w:rPr>
        <w:t>月</w:t>
      </w:r>
      <w:r>
        <w:rPr>
          <w:rFonts w:ascii="宋体" w:hAnsi="宋体" w:hint="eastAsia"/>
          <w:sz w:val="24"/>
          <w:u w:val="single"/>
        </w:rPr>
        <w:t xml:space="preserve">   </w:t>
      </w:r>
      <w:r>
        <w:rPr>
          <w:rFonts w:ascii="宋体" w:hAnsi="宋体" w:hint="eastAsia"/>
          <w:sz w:val="24"/>
        </w:rPr>
        <w:t xml:space="preserve">日 </w:t>
      </w:r>
      <w:r>
        <w:rPr>
          <w:rFonts w:ascii="宋体" w:hAnsi="宋体" w:hint="eastAsia"/>
          <w:sz w:val="24"/>
          <w:u w:val="single"/>
        </w:rPr>
        <w:t xml:space="preserve">   </w:t>
      </w:r>
      <w:r>
        <w:rPr>
          <w:rFonts w:ascii="宋体" w:hAnsi="宋体" w:hint="eastAsia"/>
          <w:sz w:val="24"/>
        </w:rPr>
        <w:t>时</w:t>
      </w:r>
      <w:r>
        <w:rPr>
          <w:rFonts w:ascii="宋体" w:hAnsi="宋体" w:hint="eastAsia"/>
          <w:sz w:val="24"/>
          <w:u w:val="single"/>
        </w:rPr>
        <w:t xml:space="preserve">   </w:t>
      </w:r>
      <w:r>
        <w:rPr>
          <w:rFonts w:ascii="宋体" w:hAnsi="宋体" w:hint="eastAsia"/>
          <w:sz w:val="24"/>
        </w:rPr>
        <w:t>分。</w:t>
      </w:r>
    </w:p>
    <w:p w:rsidR="00327BE1" w:rsidRDefault="00D122F6">
      <w:pPr>
        <w:spacing w:line="360" w:lineRule="auto"/>
        <w:ind w:leftChars="399" w:left="838"/>
        <w:rPr>
          <w:rFonts w:ascii="宋体" w:hAnsi="宋体"/>
          <w:sz w:val="24"/>
        </w:rPr>
      </w:pPr>
      <w:r>
        <w:rPr>
          <w:rFonts w:ascii="宋体" w:hAnsi="宋体" w:hint="eastAsia"/>
          <w:sz w:val="24"/>
        </w:rPr>
        <w:t>2.1.2.3 开标时间：2023年</w:t>
      </w:r>
      <w:r>
        <w:rPr>
          <w:rFonts w:ascii="宋体" w:hAnsi="宋体" w:hint="eastAsia"/>
          <w:sz w:val="24"/>
          <w:u w:val="single"/>
        </w:rPr>
        <w:t xml:space="preserve">   </w:t>
      </w:r>
      <w:r>
        <w:rPr>
          <w:rFonts w:ascii="宋体" w:hAnsi="宋体" w:hint="eastAsia"/>
          <w:sz w:val="24"/>
        </w:rPr>
        <w:t xml:space="preserve">月 </w:t>
      </w:r>
      <w:r>
        <w:rPr>
          <w:rFonts w:ascii="宋体" w:hAnsi="宋体" w:hint="eastAsia"/>
          <w:sz w:val="24"/>
          <w:u w:val="single"/>
        </w:rPr>
        <w:t xml:space="preserve">   </w:t>
      </w:r>
      <w:r>
        <w:rPr>
          <w:rFonts w:ascii="宋体" w:hAnsi="宋体" w:hint="eastAsia"/>
          <w:sz w:val="24"/>
        </w:rPr>
        <w:t>日</w:t>
      </w:r>
      <w:r>
        <w:rPr>
          <w:rFonts w:ascii="宋体" w:hAnsi="宋体" w:hint="eastAsia"/>
          <w:sz w:val="24"/>
          <w:u w:val="single"/>
        </w:rPr>
        <w:t xml:space="preserve">   </w:t>
      </w:r>
      <w:r>
        <w:rPr>
          <w:rFonts w:ascii="宋体" w:hAnsi="宋体" w:hint="eastAsia"/>
          <w:sz w:val="24"/>
        </w:rPr>
        <w:t xml:space="preserve">时 </w:t>
      </w:r>
      <w:r>
        <w:rPr>
          <w:rFonts w:ascii="宋体" w:hAnsi="宋体" w:hint="eastAsia"/>
          <w:sz w:val="24"/>
          <w:u w:val="single"/>
        </w:rPr>
        <w:t xml:space="preserve">   </w:t>
      </w:r>
      <w:r>
        <w:rPr>
          <w:rFonts w:ascii="宋体" w:hAnsi="宋体" w:hint="eastAsia"/>
          <w:sz w:val="24"/>
        </w:rPr>
        <w:t>分。</w:t>
      </w:r>
    </w:p>
    <w:p w:rsidR="00327BE1" w:rsidRDefault="00D122F6">
      <w:pPr>
        <w:spacing w:line="360" w:lineRule="auto"/>
        <w:ind w:leftChars="399" w:left="838"/>
        <w:rPr>
          <w:rFonts w:ascii="宋体" w:hAnsi="宋体"/>
          <w:sz w:val="24"/>
        </w:rPr>
      </w:pPr>
      <w:r>
        <w:rPr>
          <w:rFonts w:ascii="宋体" w:hAnsi="宋体" w:hint="eastAsia"/>
          <w:sz w:val="24"/>
        </w:rPr>
        <w:t>2.1.2.4 地点：广州公共资源交易中心（广州市</w:t>
      </w:r>
      <w:proofErr w:type="gramStart"/>
      <w:r>
        <w:rPr>
          <w:rFonts w:ascii="宋体" w:hAnsi="宋体" w:hint="eastAsia"/>
          <w:sz w:val="24"/>
        </w:rPr>
        <w:t>天润路333号</w:t>
      </w:r>
      <w:proofErr w:type="gramEnd"/>
      <w:r>
        <w:rPr>
          <w:rFonts w:ascii="宋体" w:hAnsi="宋体" w:hint="eastAsia"/>
          <w:sz w:val="24"/>
        </w:rPr>
        <w:t>）</w:t>
      </w:r>
      <w:r>
        <w:rPr>
          <w:rFonts w:ascii="宋体" w:hAnsi="宋体" w:hint="eastAsia"/>
          <w:sz w:val="24"/>
          <w:u w:val="single"/>
        </w:rPr>
        <w:t xml:space="preserve">   </w:t>
      </w:r>
      <w:r>
        <w:rPr>
          <w:rFonts w:ascii="宋体" w:hAnsi="宋体" w:hint="eastAsia"/>
          <w:sz w:val="24"/>
        </w:rPr>
        <w:t>号开标室。</w:t>
      </w:r>
    </w:p>
    <w:p w:rsidR="00327BE1" w:rsidRDefault="00D122F6">
      <w:pPr>
        <w:spacing w:line="360" w:lineRule="auto"/>
        <w:ind w:leftChars="399" w:left="838"/>
        <w:rPr>
          <w:rFonts w:ascii="宋体" w:hAnsi="宋体"/>
          <w:sz w:val="24"/>
        </w:rPr>
      </w:pPr>
      <w:r>
        <w:rPr>
          <w:rFonts w:ascii="宋体" w:hAnsi="宋体" w:hint="eastAsia"/>
          <w:sz w:val="24"/>
        </w:rPr>
        <w:t>2.1.2.5 支付投标经济补偿： 无 。</w:t>
      </w:r>
    </w:p>
    <w:p w:rsidR="00327BE1" w:rsidRDefault="00D122F6">
      <w:pPr>
        <w:spacing w:line="360" w:lineRule="auto"/>
        <w:rPr>
          <w:rFonts w:ascii="宋体" w:hAnsi="宋体"/>
          <w:sz w:val="24"/>
        </w:rPr>
      </w:pPr>
      <w:r>
        <w:rPr>
          <w:rFonts w:ascii="宋体" w:hAnsi="宋体" w:hint="eastAsia"/>
          <w:sz w:val="24"/>
        </w:rPr>
        <w:t>2.1.3  投标保证金退还</w:t>
      </w:r>
    </w:p>
    <w:p w:rsidR="00327BE1" w:rsidRDefault="00D122F6">
      <w:pPr>
        <w:spacing w:line="360" w:lineRule="auto"/>
        <w:ind w:leftChars="340" w:left="714" w:firstLineChars="50" w:firstLine="120"/>
        <w:rPr>
          <w:rFonts w:ascii="宋体" w:hAnsi="宋体"/>
          <w:sz w:val="24"/>
        </w:rPr>
      </w:pPr>
      <w:r>
        <w:rPr>
          <w:rFonts w:ascii="宋体" w:hAnsi="宋体" w:hint="eastAsia"/>
          <w:sz w:val="24"/>
        </w:rPr>
        <w:t>按照本招标文件规定退还投标保证金。</w:t>
      </w:r>
    </w:p>
    <w:p w:rsidR="00327BE1" w:rsidRDefault="00D122F6">
      <w:pPr>
        <w:spacing w:line="360" w:lineRule="auto"/>
        <w:rPr>
          <w:rFonts w:ascii="宋体" w:hAnsi="宋体"/>
          <w:b/>
          <w:bCs/>
          <w:sz w:val="24"/>
        </w:rPr>
      </w:pPr>
      <w:r>
        <w:rPr>
          <w:rFonts w:ascii="宋体" w:hAnsi="宋体" w:hint="eastAsia"/>
          <w:b/>
          <w:bCs/>
          <w:sz w:val="24"/>
        </w:rPr>
        <w:t>2.2    注意事项</w:t>
      </w:r>
    </w:p>
    <w:p w:rsidR="00327BE1" w:rsidRDefault="00D122F6">
      <w:pPr>
        <w:spacing w:line="360" w:lineRule="auto"/>
        <w:ind w:left="818" w:hangingChars="341" w:hanging="818"/>
        <w:rPr>
          <w:rFonts w:ascii="宋体" w:hAnsi="宋体"/>
          <w:sz w:val="24"/>
        </w:rPr>
      </w:pPr>
      <w:r>
        <w:rPr>
          <w:rFonts w:ascii="宋体" w:hAnsi="宋体" w:hint="eastAsia"/>
          <w:sz w:val="24"/>
        </w:rPr>
        <w:t>2.2.1  投标人不得将招标文件转售给第三方。</w:t>
      </w:r>
    </w:p>
    <w:p w:rsidR="00327BE1" w:rsidRDefault="00D122F6">
      <w:pPr>
        <w:spacing w:line="360" w:lineRule="auto"/>
        <w:ind w:left="818" w:hangingChars="341" w:hanging="818"/>
        <w:rPr>
          <w:rFonts w:ascii="宋体" w:hAnsi="宋体"/>
          <w:sz w:val="24"/>
        </w:rPr>
      </w:pPr>
      <w:r>
        <w:rPr>
          <w:rFonts w:ascii="宋体" w:hAnsi="宋体" w:hint="eastAsia"/>
          <w:sz w:val="24"/>
        </w:rPr>
        <w:t>2.2.2  投标人可以对工程现场和周围环境进行踏勘，以获取须投标人自己负责的有关编制投标文件和签署合同所需的所有资料。踏勘项目现场所发生的费用和伤亡事故由投标人自己承担责任。</w:t>
      </w:r>
    </w:p>
    <w:p w:rsidR="00327BE1" w:rsidRDefault="00D122F6">
      <w:pPr>
        <w:spacing w:line="360" w:lineRule="auto"/>
        <w:ind w:left="818" w:hangingChars="341" w:hanging="818"/>
        <w:rPr>
          <w:rFonts w:ascii="宋体" w:hAnsi="宋体"/>
          <w:sz w:val="24"/>
        </w:rPr>
      </w:pPr>
      <w:r>
        <w:rPr>
          <w:rFonts w:ascii="宋体" w:hAnsi="宋体" w:hint="eastAsia"/>
          <w:sz w:val="24"/>
        </w:rPr>
        <w:t>2.2.3  招标人向投标人提供的有关工程现场的资料和数据，是招标人现有的能使投标人利用的资料，招标人对投标人由此而</w:t>
      </w:r>
      <w:proofErr w:type="gramStart"/>
      <w:r>
        <w:rPr>
          <w:rFonts w:ascii="宋体" w:hAnsi="宋体" w:hint="eastAsia"/>
          <w:sz w:val="24"/>
        </w:rPr>
        <w:t>作出</w:t>
      </w:r>
      <w:proofErr w:type="gramEnd"/>
      <w:r>
        <w:rPr>
          <w:rFonts w:ascii="宋体" w:hAnsi="宋体" w:hint="eastAsia"/>
          <w:sz w:val="24"/>
        </w:rPr>
        <w:t>的推论、理解和结论概不负责。</w:t>
      </w:r>
    </w:p>
    <w:p w:rsidR="00327BE1" w:rsidRDefault="00D122F6">
      <w:pPr>
        <w:spacing w:line="360" w:lineRule="auto"/>
        <w:ind w:left="818" w:hangingChars="341" w:hanging="818"/>
        <w:rPr>
          <w:rFonts w:ascii="宋体" w:hAnsi="宋体"/>
          <w:sz w:val="24"/>
        </w:rPr>
      </w:pPr>
      <w:r>
        <w:rPr>
          <w:rFonts w:ascii="宋体" w:hAnsi="宋体" w:hint="eastAsia"/>
          <w:sz w:val="24"/>
        </w:rPr>
        <w:t>2.2.4  招标文件答疑、澄清、修改或补充内容统一在广州公共资源交易中心网站发布。</w:t>
      </w:r>
    </w:p>
    <w:p w:rsidR="00327BE1" w:rsidRDefault="00D122F6">
      <w:pPr>
        <w:spacing w:line="360" w:lineRule="auto"/>
        <w:ind w:left="818" w:hangingChars="341" w:hanging="818"/>
        <w:rPr>
          <w:rFonts w:ascii="宋体" w:hAnsi="宋体"/>
          <w:sz w:val="24"/>
        </w:rPr>
      </w:pPr>
      <w:r>
        <w:rPr>
          <w:rFonts w:ascii="宋体" w:hAnsi="宋体" w:hint="eastAsia"/>
          <w:sz w:val="24"/>
        </w:rPr>
        <w:t>2.2.5  各投标人提出的问题及解答内容，将统一整理为答疑纪要，</w:t>
      </w:r>
      <w:proofErr w:type="gramStart"/>
      <w:r>
        <w:rPr>
          <w:rFonts w:ascii="宋体" w:hAnsi="宋体" w:hint="eastAsia"/>
          <w:sz w:val="24"/>
        </w:rPr>
        <w:t>若口</w:t>
      </w:r>
      <w:proofErr w:type="gramEnd"/>
      <w:r>
        <w:rPr>
          <w:rFonts w:ascii="宋体" w:hAnsi="宋体" w:hint="eastAsia"/>
          <w:sz w:val="24"/>
        </w:rPr>
        <w:t>头解答与答疑纪要不符时，以答疑纪要为准。答疑纪要经招标管理机构备案后将发送至所有投标人，答疑纪要视为招标文件的组成部分，如与原招标文件不符，以答疑纪要为准。答疑公布后五个工作日仍未收到答疑纪要的，可向招标代理机构索取。若投标人不按时领取答疑</w:t>
      </w:r>
      <w:r>
        <w:rPr>
          <w:rFonts w:ascii="宋体" w:hAnsi="宋体" w:hint="eastAsia"/>
          <w:sz w:val="24"/>
        </w:rPr>
        <w:lastRenderedPageBreak/>
        <w:t>纪要视为已领取，则由此造成的一切后果由投标人承担。</w:t>
      </w:r>
    </w:p>
    <w:p w:rsidR="00327BE1" w:rsidRDefault="00D122F6">
      <w:pPr>
        <w:spacing w:line="360" w:lineRule="auto"/>
        <w:ind w:left="818" w:hangingChars="341" w:hanging="818"/>
        <w:rPr>
          <w:rFonts w:ascii="宋体" w:hAnsi="宋体"/>
          <w:sz w:val="24"/>
        </w:rPr>
      </w:pPr>
      <w:r>
        <w:rPr>
          <w:rFonts w:ascii="宋体" w:hAnsi="宋体" w:hint="eastAsia"/>
          <w:sz w:val="24"/>
        </w:rPr>
        <w:t xml:space="preserve">2.2.6  </w:t>
      </w:r>
      <w:r>
        <w:rPr>
          <w:rFonts w:ascii="宋体" w:hAnsi="宋体"/>
          <w:sz w:val="24"/>
        </w:rPr>
        <w:t>任何投标人被取消资格</w:t>
      </w:r>
      <w:r>
        <w:rPr>
          <w:rFonts w:ascii="宋体" w:hAnsi="宋体" w:hint="eastAsia"/>
          <w:sz w:val="24"/>
        </w:rPr>
        <w:t>，招标代理机构</w:t>
      </w:r>
      <w:r>
        <w:rPr>
          <w:rFonts w:ascii="宋体" w:hAnsi="宋体"/>
          <w:sz w:val="24"/>
        </w:rPr>
        <w:t>应在收到</w:t>
      </w:r>
      <w:r>
        <w:rPr>
          <w:rFonts w:ascii="宋体" w:hAnsi="宋体" w:hint="eastAsia"/>
          <w:sz w:val="24"/>
        </w:rPr>
        <w:t>该投标人的</w:t>
      </w:r>
      <w:r>
        <w:rPr>
          <w:rFonts w:ascii="宋体" w:hAnsi="宋体"/>
          <w:sz w:val="24"/>
        </w:rPr>
        <w:t>请求之日起1</w:t>
      </w:r>
      <w:r>
        <w:rPr>
          <w:rFonts w:ascii="宋体" w:hAnsi="宋体" w:hint="eastAsia"/>
          <w:sz w:val="24"/>
        </w:rPr>
        <w:t>5</w:t>
      </w:r>
      <w:r>
        <w:rPr>
          <w:rFonts w:ascii="宋体" w:hAnsi="宋体"/>
          <w:sz w:val="24"/>
        </w:rPr>
        <w:t>天内通知</w:t>
      </w:r>
      <w:r>
        <w:rPr>
          <w:rFonts w:ascii="宋体" w:hAnsi="宋体" w:hint="eastAsia"/>
          <w:sz w:val="24"/>
        </w:rPr>
        <w:t>其</w:t>
      </w:r>
      <w:r>
        <w:rPr>
          <w:rFonts w:ascii="宋体" w:hAnsi="宋体"/>
          <w:sz w:val="24"/>
        </w:rPr>
        <w:t>被拒绝的理由。</w:t>
      </w:r>
    </w:p>
    <w:p w:rsidR="00327BE1" w:rsidRDefault="00D122F6">
      <w:pPr>
        <w:spacing w:line="360" w:lineRule="auto"/>
        <w:ind w:left="818" w:hangingChars="341" w:hanging="818"/>
        <w:rPr>
          <w:rFonts w:ascii="宋体" w:hAnsi="宋体"/>
          <w:sz w:val="24"/>
        </w:rPr>
      </w:pPr>
      <w:r>
        <w:rPr>
          <w:rFonts w:ascii="宋体" w:hAnsi="宋体" w:hint="eastAsia"/>
          <w:sz w:val="24"/>
        </w:rPr>
        <w:t>2.2.7  招标人可以拒绝任何对本项目招标代理机构拥有支配性影响的单位参加投标，这些单位包括：招标代理机构拥有出资的单位，拥有招标代理机构出资的单位，与招标代理机构同属一个企业（集团）控股的单位。</w:t>
      </w:r>
    </w:p>
    <w:p w:rsidR="00327BE1" w:rsidRDefault="00327BE1">
      <w:pPr>
        <w:spacing w:line="360" w:lineRule="auto"/>
        <w:ind w:left="716" w:hangingChars="341" w:hanging="716"/>
        <w:rPr>
          <w:rFonts w:ascii="宋体" w:hAnsi="宋体"/>
        </w:rPr>
        <w:sectPr w:rsidR="00327BE1">
          <w:headerReference w:type="default" r:id="rId15"/>
          <w:footerReference w:type="default" r:id="rId16"/>
          <w:pgSz w:w="11907" w:h="16840"/>
          <w:pgMar w:top="1418" w:right="927" w:bottom="1418" w:left="1260" w:header="851" w:footer="737" w:gutter="0"/>
          <w:cols w:space="720"/>
          <w:docGrid w:type="lines" w:linePitch="312"/>
        </w:sectPr>
      </w:pPr>
    </w:p>
    <w:p w:rsidR="00327BE1" w:rsidRDefault="00D122F6">
      <w:pPr>
        <w:pStyle w:val="1"/>
        <w:spacing w:before="156" w:after="156"/>
        <w:rPr>
          <w:sz w:val="36"/>
          <w:szCs w:val="36"/>
        </w:rPr>
      </w:pPr>
      <w:bookmarkStart w:id="29" w:name="_Toc23368_WPSOffice_Level1"/>
      <w:bookmarkStart w:id="30" w:name="_Toc38183497"/>
      <w:bookmarkStart w:id="31" w:name="_Toc328401921"/>
      <w:bookmarkStart w:id="32" w:name="_Toc38181515"/>
      <w:bookmarkStart w:id="33" w:name="_Toc331596384"/>
      <w:bookmarkStart w:id="34" w:name="_Toc38184513"/>
      <w:bookmarkStart w:id="35" w:name="_Toc38227375"/>
      <w:bookmarkStart w:id="36" w:name="_Toc27574788"/>
      <w:bookmarkStart w:id="37" w:name="_Toc345499824"/>
      <w:bookmarkStart w:id="38" w:name="_Toc69294671"/>
      <w:bookmarkStart w:id="39" w:name="_Toc38183754"/>
      <w:bookmarkStart w:id="40" w:name="_Toc38181835"/>
      <w:bookmarkStart w:id="41" w:name="_Toc24402908"/>
      <w:r>
        <w:rPr>
          <w:rFonts w:ascii="宋体" w:eastAsia="宋体" w:hAnsi="宋体" w:cs="宋体" w:hint="eastAsia"/>
          <w:b/>
          <w:bCs/>
          <w:sz w:val="36"/>
          <w:szCs w:val="36"/>
        </w:rPr>
        <w:lastRenderedPageBreak/>
        <w:t>第三章  投标须知</w:t>
      </w:r>
      <w:bookmarkEnd w:id="29"/>
      <w:bookmarkEnd w:id="30"/>
      <w:bookmarkEnd w:id="31"/>
      <w:bookmarkEnd w:id="32"/>
      <w:bookmarkEnd w:id="33"/>
      <w:bookmarkEnd w:id="34"/>
      <w:bookmarkEnd w:id="35"/>
      <w:bookmarkEnd w:id="36"/>
      <w:bookmarkEnd w:id="37"/>
      <w:bookmarkEnd w:id="38"/>
      <w:bookmarkEnd w:id="39"/>
      <w:bookmarkEnd w:id="40"/>
      <w:bookmarkEnd w:id="41"/>
    </w:p>
    <w:p w:rsidR="00327BE1" w:rsidRDefault="00D122F6">
      <w:pPr>
        <w:spacing w:line="360" w:lineRule="auto"/>
        <w:rPr>
          <w:rFonts w:ascii="宋体" w:hAnsi="宋体"/>
          <w:b/>
          <w:bCs/>
          <w:sz w:val="24"/>
        </w:rPr>
      </w:pPr>
      <w:r>
        <w:rPr>
          <w:rFonts w:ascii="宋体" w:hAnsi="宋体" w:hint="eastAsia"/>
          <w:b/>
          <w:bCs/>
          <w:sz w:val="24"/>
        </w:rPr>
        <w:t>3.1    总则</w:t>
      </w:r>
    </w:p>
    <w:p w:rsidR="00327BE1" w:rsidRDefault="00D122F6">
      <w:pPr>
        <w:spacing w:line="360" w:lineRule="auto"/>
        <w:ind w:left="818" w:hangingChars="341" w:hanging="818"/>
        <w:rPr>
          <w:rFonts w:ascii="宋体" w:hAnsi="宋体"/>
          <w:sz w:val="24"/>
        </w:rPr>
      </w:pPr>
      <w:r>
        <w:rPr>
          <w:rFonts w:ascii="宋体" w:hAnsi="宋体" w:hint="eastAsia"/>
          <w:sz w:val="24"/>
        </w:rPr>
        <w:t>3.1.1  本招标文件是招标人发出的</w:t>
      </w:r>
      <w:r>
        <w:rPr>
          <w:rFonts w:ascii="宋体" w:hAnsi="宋体"/>
          <w:sz w:val="24"/>
        </w:rPr>
        <w:t>要约寻求</w:t>
      </w:r>
      <w:r>
        <w:rPr>
          <w:rFonts w:ascii="宋体" w:hAnsi="宋体" w:hint="eastAsia"/>
          <w:sz w:val="24"/>
        </w:rPr>
        <w:t>，凡参加投标的单位均视为承认投标邀请书、招标文件及附件的所有条款</w:t>
      </w:r>
      <w:r>
        <w:rPr>
          <w:rFonts w:ascii="宋体" w:hAnsi="宋体"/>
          <w:sz w:val="24"/>
        </w:rPr>
        <w:t>,</w:t>
      </w:r>
      <w:r>
        <w:rPr>
          <w:rFonts w:ascii="宋体" w:hAnsi="宋体" w:hint="eastAsia"/>
          <w:sz w:val="24"/>
        </w:rPr>
        <w:t>按招标人提供的</w:t>
      </w:r>
      <w:proofErr w:type="gramStart"/>
      <w:r>
        <w:rPr>
          <w:rFonts w:ascii="宋体" w:hAnsi="宋体" w:hint="eastAsia"/>
          <w:sz w:val="24"/>
        </w:rPr>
        <w:t>绿道红线</w:t>
      </w:r>
      <w:proofErr w:type="gramEnd"/>
      <w:r>
        <w:rPr>
          <w:rFonts w:ascii="宋体" w:hAnsi="宋体" w:hint="eastAsia"/>
          <w:sz w:val="24"/>
        </w:rPr>
        <w:t>进行工程勘察设计，并提交成果文件。</w:t>
      </w:r>
    </w:p>
    <w:p w:rsidR="00327BE1" w:rsidRDefault="00D122F6">
      <w:pPr>
        <w:spacing w:line="360" w:lineRule="auto"/>
        <w:ind w:left="818" w:hangingChars="341" w:hanging="818"/>
        <w:rPr>
          <w:rFonts w:ascii="宋体" w:hAnsi="宋体"/>
          <w:sz w:val="24"/>
        </w:rPr>
      </w:pPr>
      <w:r>
        <w:rPr>
          <w:rFonts w:ascii="宋体" w:hAnsi="宋体" w:hint="eastAsia"/>
          <w:sz w:val="24"/>
        </w:rPr>
        <w:t>3.1.2  投标人应认真审阅招标文件中所有的投标须知、合同条件、规定格式、附件等资料。如果投标人的投标文件不能符合招标文件的要求，责任由投标人自负。</w:t>
      </w:r>
      <w:r>
        <w:rPr>
          <w:rFonts w:ascii="宋体" w:hAnsi="宋体"/>
          <w:sz w:val="24"/>
        </w:rPr>
        <w:t>投标</w:t>
      </w:r>
      <w:r>
        <w:rPr>
          <w:rFonts w:ascii="宋体" w:hAnsi="宋体" w:hint="eastAsia"/>
          <w:sz w:val="24"/>
        </w:rPr>
        <w:t>人</w:t>
      </w:r>
      <w:r>
        <w:rPr>
          <w:rFonts w:ascii="宋体" w:hAnsi="宋体"/>
          <w:sz w:val="24"/>
        </w:rPr>
        <w:t>在提交其标书之前应尽力澄清导致出现不合格标书的一切疑点</w:t>
      </w:r>
      <w:r>
        <w:rPr>
          <w:rFonts w:ascii="宋体" w:hAnsi="宋体" w:hint="eastAsia"/>
          <w:sz w:val="24"/>
        </w:rPr>
        <w:t>，</w:t>
      </w:r>
      <w:r>
        <w:rPr>
          <w:rFonts w:ascii="宋体" w:hAnsi="宋体"/>
          <w:sz w:val="24"/>
        </w:rPr>
        <w:t>询问应尽早提出</w:t>
      </w:r>
      <w:r>
        <w:rPr>
          <w:rFonts w:ascii="宋体" w:hAnsi="宋体" w:hint="eastAsia"/>
          <w:sz w:val="24"/>
        </w:rPr>
        <w:t>，实质上不响应招标文件要求的投标文件将被拒绝。</w:t>
      </w:r>
    </w:p>
    <w:p w:rsidR="00327BE1" w:rsidRDefault="00D122F6">
      <w:pPr>
        <w:spacing w:line="360" w:lineRule="auto"/>
        <w:ind w:left="818" w:hangingChars="341" w:hanging="818"/>
        <w:rPr>
          <w:rFonts w:ascii="宋体" w:hAnsi="宋体"/>
          <w:sz w:val="24"/>
        </w:rPr>
      </w:pPr>
      <w:r>
        <w:rPr>
          <w:rFonts w:ascii="宋体" w:hAnsi="宋体" w:hint="eastAsia"/>
          <w:sz w:val="24"/>
        </w:rPr>
        <w:t>3.1.3  招标人无须接受出价最低的投标文件或任何一份投标文件,招标人有权接受任何一份投标文件的全部或部分内容。</w:t>
      </w:r>
    </w:p>
    <w:p w:rsidR="00327BE1" w:rsidRDefault="00D122F6">
      <w:pPr>
        <w:spacing w:line="360" w:lineRule="auto"/>
        <w:ind w:left="818" w:hangingChars="341" w:hanging="818"/>
        <w:rPr>
          <w:rFonts w:ascii="宋体" w:hAnsi="宋体"/>
          <w:sz w:val="24"/>
        </w:rPr>
      </w:pPr>
      <w:r>
        <w:rPr>
          <w:rFonts w:ascii="宋体" w:hAnsi="宋体" w:hint="eastAsia"/>
          <w:sz w:val="24"/>
        </w:rPr>
        <w:t>3.1.4  招标文件的解释权归招标人所有。</w:t>
      </w:r>
    </w:p>
    <w:p w:rsidR="00327BE1" w:rsidRDefault="00D122F6">
      <w:pPr>
        <w:spacing w:line="360" w:lineRule="auto"/>
        <w:rPr>
          <w:rFonts w:ascii="宋体" w:hAnsi="宋体"/>
          <w:b/>
          <w:bCs/>
          <w:sz w:val="24"/>
        </w:rPr>
      </w:pPr>
      <w:r>
        <w:rPr>
          <w:rFonts w:ascii="宋体" w:hAnsi="宋体" w:hint="eastAsia"/>
          <w:b/>
          <w:bCs/>
          <w:sz w:val="24"/>
        </w:rPr>
        <w:t>3.2    投标费用</w:t>
      </w:r>
    </w:p>
    <w:p w:rsidR="00327BE1" w:rsidRDefault="00D122F6">
      <w:pPr>
        <w:spacing w:line="360" w:lineRule="auto"/>
        <w:ind w:left="818" w:hangingChars="341" w:hanging="818"/>
        <w:rPr>
          <w:rFonts w:ascii="宋体" w:hAnsi="宋体"/>
          <w:sz w:val="24"/>
        </w:rPr>
      </w:pPr>
      <w:r>
        <w:rPr>
          <w:rFonts w:ascii="宋体" w:hAnsi="宋体" w:hint="eastAsia"/>
          <w:sz w:val="24"/>
        </w:rPr>
        <w:t>3.2.1  除非另有规定，否则投标文件报价全部采用人民币表示。</w:t>
      </w:r>
    </w:p>
    <w:p w:rsidR="00327BE1" w:rsidRDefault="00D122F6">
      <w:pPr>
        <w:spacing w:line="360" w:lineRule="auto"/>
        <w:ind w:left="818" w:hangingChars="341" w:hanging="818"/>
        <w:rPr>
          <w:rFonts w:ascii="宋体" w:hAnsi="宋体"/>
          <w:sz w:val="24"/>
        </w:rPr>
      </w:pPr>
      <w:r>
        <w:rPr>
          <w:rFonts w:ascii="宋体" w:hAnsi="宋体" w:hint="eastAsia"/>
          <w:sz w:val="24"/>
        </w:rPr>
        <w:t>3.2.2  投标人应承担其编制投标文件与提交投标文件所涉及的一切费用。不管投标结果如何，招标人对上述费用不负任何责任。</w:t>
      </w:r>
    </w:p>
    <w:p w:rsidR="00327BE1" w:rsidRDefault="00D122F6">
      <w:pPr>
        <w:spacing w:line="360" w:lineRule="auto"/>
        <w:ind w:left="818" w:hangingChars="341" w:hanging="818"/>
        <w:rPr>
          <w:rFonts w:ascii="宋体" w:hAnsi="宋体"/>
          <w:sz w:val="24"/>
        </w:rPr>
      </w:pPr>
      <w:r>
        <w:rPr>
          <w:rFonts w:ascii="宋体" w:hAnsi="宋体" w:hint="eastAsia"/>
          <w:sz w:val="24"/>
        </w:rPr>
        <w:t>3.2.3  本项目进入广州公共资源交易中心招标所产生的交易场地服务费的支付，由中标单位在中标公示结束之日起3天内，在广州公共资源交易中心网站平台上进行缴纳交易场地服务费用。</w:t>
      </w:r>
    </w:p>
    <w:p w:rsidR="00327BE1" w:rsidRDefault="00D122F6">
      <w:pPr>
        <w:spacing w:line="360" w:lineRule="auto"/>
        <w:rPr>
          <w:rFonts w:ascii="宋体" w:hAnsi="宋体"/>
          <w:b/>
          <w:bCs/>
          <w:sz w:val="24"/>
        </w:rPr>
      </w:pPr>
      <w:r>
        <w:rPr>
          <w:rFonts w:ascii="宋体" w:hAnsi="宋体" w:hint="eastAsia"/>
          <w:b/>
          <w:bCs/>
          <w:sz w:val="24"/>
        </w:rPr>
        <w:t>3.3    投标保证金</w:t>
      </w:r>
    </w:p>
    <w:p w:rsidR="00327BE1" w:rsidRDefault="00D122F6">
      <w:pPr>
        <w:spacing w:line="360" w:lineRule="auto"/>
        <w:ind w:left="818" w:hangingChars="341" w:hanging="818"/>
        <w:rPr>
          <w:rFonts w:ascii="宋体" w:hAnsi="宋体"/>
          <w:sz w:val="24"/>
        </w:rPr>
      </w:pPr>
      <w:r>
        <w:rPr>
          <w:rFonts w:ascii="宋体" w:hAnsi="宋体" w:hint="eastAsia"/>
          <w:sz w:val="24"/>
        </w:rPr>
        <w:t xml:space="preserve">3.3.1  </w:t>
      </w:r>
      <w:r>
        <w:rPr>
          <w:rFonts w:ascii="宋体" w:hAnsi="宋体"/>
          <w:sz w:val="24"/>
        </w:rPr>
        <w:t>投标人</w:t>
      </w:r>
      <w:r>
        <w:rPr>
          <w:rFonts w:ascii="宋体" w:hAnsi="宋体" w:hint="eastAsia"/>
          <w:sz w:val="24"/>
        </w:rPr>
        <w:t>采用现金汇款或者银行保函的方式</w:t>
      </w:r>
      <w:proofErr w:type="gramStart"/>
      <w:r>
        <w:rPr>
          <w:rFonts w:ascii="宋体" w:hAnsi="宋体" w:hint="eastAsia"/>
          <w:sz w:val="24"/>
        </w:rPr>
        <w:t>缴交均可</w:t>
      </w:r>
      <w:proofErr w:type="gramEnd"/>
      <w:r>
        <w:rPr>
          <w:rFonts w:ascii="宋体" w:hAnsi="宋体" w:hint="eastAsia"/>
          <w:sz w:val="24"/>
        </w:rPr>
        <w:t>。</w:t>
      </w:r>
    </w:p>
    <w:p w:rsidR="00327BE1" w:rsidRDefault="00D122F6">
      <w:pPr>
        <w:spacing w:line="360" w:lineRule="auto"/>
        <w:ind w:left="818" w:hangingChars="341" w:hanging="818"/>
        <w:rPr>
          <w:rFonts w:ascii="宋体" w:hAnsi="宋体"/>
          <w:sz w:val="24"/>
        </w:rPr>
      </w:pPr>
      <w:r>
        <w:rPr>
          <w:rFonts w:ascii="宋体" w:hAnsi="宋体" w:hint="eastAsia"/>
          <w:sz w:val="24"/>
        </w:rPr>
        <w:t>3.3.2  投标人应提供</w:t>
      </w:r>
      <w:r>
        <w:rPr>
          <w:rFonts w:ascii="宋体" w:hAnsi="宋体" w:hint="eastAsia"/>
          <w:sz w:val="24"/>
          <w:u w:val="single"/>
        </w:rPr>
        <w:t xml:space="preserve"> 叁万元 </w:t>
      </w:r>
      <w:r>
        <w:rPr>
          <w:rFonts w:ascii="宋体" w:hAnsi="宋体" w:hint="eastAsia"/>
          <w:sz w:val="24"/>
        </w:rPr>
        <w:t>人民币金额的投标保证金。投标保证金必须由投标人（独立体或联合体主办方）基本</w:t>
      </w:r>
      <w:proofErr w:type="gramStart"/>
      <w:r>
        <w:rPr>
          <w:rFonts w:ascii="宋体" w:hAnsi="宋体" w:hint="eastAsia"/>
          <w:sz w:val="24"/>
        </w:rPr>
        <w:t>帐户</w:t>
      </w:r>
      <w:proofErr w:type="gramEnd"/>
      <w:r>
        <w:rPr>
          <w:rFonts w:ascii="宋体" w:hAnsi="宋体" w:hint="eastAsia"/>
          <w:sz w:val="24"/>
        </w:rPr>
        <w:t>汇到广东华冠工程管理有限公司专用</w:t>
      </w:r>
      <w:proofErr w:type="gramStart"/>
      <w:r>
        <w:rPr>
          <w:rFonts w:ascii="宋体" w:hAnsi="宋体" w:hint="eastAsia"/>
          <w:sz w:val="24"/>
        </w:rPr>
        <w:t>帐户</w:t>
      </w:r>
      <w:proofErr w:type="gramEnd"/>
      <w:r>
        <w:rPr>
          <w:rFonts w:ascii="宋体" w:hAnsi="宋体" w:hint="eastAsia"/>
          <w:sz w:val="24"/>
        </w:rPr>
        <w:t>，开户名：</w:t>
      </w:r>
      <w:r>
        <w:rPr>
          <w:rFonts w:ascii="宋体" w:hAnsi="宋体" w:hint="eastAsia"/>
          <w:sz w:val="24"/>
          <w:u w:val="single"/>
        </w:rPr>
        <w:t>广东华冠工程管理有限公司</w:t>
      </w:r>
      <w:r>
        <w:rPr>
          <w:rFonts w:ascii="宋体" w:hAnsi="宋体" w:hint="eastAsia"/>
          <w:sz w:val="24"/>
        </w:rPr>
        <w:t>，开户银行：</w:t>
      </w:r>
      <w:r>
        <w:rPr>
          <w:rFonts w:ascii="宋体" w:hAnsi="宋体" w:hint="eastAsia"/>
          <w:sz w:val="24"/>
          <w:u w:val="single"/>
        </w:rPr>
        <w:t>中国农业银行股份有限公司湛江前进支行</w:t>
      </w:r>
      <w:r>
        <w:rPr>
          <w:rFonts w:ascii="宋体" w:hAnsi="宋体" w:hint="eastAsia"/>
          <w:sz w:val="24"/>
        </w:rPr>
        <w:t>，账号为：</w:t>
      </w:r>
      <w:r>
        <w:rPr>
          <w:rFonts w:ascii="宋体" w:hAnsi="宋体"/>
          <w:sz w:val="24"/>
          <w:u w:val="single"/>
        </w:rPr>
        <w:t>44605101040003423</w:t>
      </w:r>
      <w:r>
        <w:rPr>
          <w:rFonts w:ascii="宋体" w:hAnsi="宋体" w:hint="eastAsia"/>
          <w:sz w:val="24"/>
        </w:rPr>
        <w:t>，该保证金必须在</w:t>
      </w:r>
      <w:r>
        <w:rPr>
          <w:rFonts w:ascii="宋体" w:hAnsi="宋体" w:hint="eastAsia"/>
          <w:sz w:val="24"/>
          <w:u w:val="single"/>
        </w:rPr>
        <w:t>2023</w:t>
      </w:r>
      <w:r>
        <w:rPr>
          <w:rFonts w:ascii="宋体" w:hAnsi="宋体" w:hint="eastAsia"/>
          <w:sz w:val="24"/>
        </w:rPr>
        <w:t>年</w:t>
      </w:r>
      <w:r>
        <w:rPr>
          <w:rFonts w:ascii="宋体" w:hAnsi="宋体" w:hint="eastAsia"/>
          <w:sz w:val="24"/>
          <w:u w:val="single"/>
        </w:rPr>
        <w:t xml:space="preserve"> </w:t>
      </w:r>
      <w:r w:rsidR="009B5E77">
        <w:rPr>
          <w:rFonts w:ascii="宋体" w:hAnsi="宋体" w:hint="eastAsia"/>
          <w:sz w:val="24"/>
          <w:u w:val="single"/>
        </w:rPr>
        <w:t>6</w:t>
      </w:r>
      <w:r>
        <w:rPr>
          <w:rFonts w:ascii="宋体" w:hAnsi="宋体" w:hint="eastAsia"/>
          <w:sz w:val="24"/>
          <w:u w:val="single"/>
        </w:rPr>
        <w:t xml:space="preserve"> </w:t>
      </w:r>
      <w:r>
        <w:rPr>
          <w:rFonts w:ascii="宋体" w:hAnsi="宋体" w:hint="eastAsia"/>
          <w:sz w:val="24"/>
        </w:rPr>
        <w:t>月</w:t>
      </w:r>
      <w:r>
        <w:rPr>
          <w:rFonts w:ascii="宋体" w:hAnsi="宋体" w:hint="eastAsia"/>
          <w:sz w:val="24"/>
          <w:u w:val="single"/>
        </w:rPr>
        <w:t xml:space="preserve"> </w:t>
      </w:r>
      <w:r w:rsidR="002936C5">
        <w:rPr>
          <w:rFonts w:ascii="宋体" w:hAnsi="宋体" w:hint="eastAsia"/>
          <w:sz w:val="24"/>
          <w:u w:val="single"/>
        </w:rPr>
        <w:t>12</w:t>
      </w:r>
      <w:bookmarkStart w:id="42" w:name="_GoBack"/>
      <w:bookmarkEnd w:id="42"/>
      <w:r>
        <w:rPr>
          <w:rFonts w:ascii="宋体" w:hAnsi="宋体" w:hint="eastAsia"/>
          <w:sz w:val="24"/>
          <w:u w:val="single"/>
        </w:rPr>
        <w:t xml:space="preserve"> </w:t>
      </w:r>
      <w:r>
        <w:rPr>
          <w:rFonts w:ascii="宋体" w:hAnsi="宋体" w:hint="eastAsia"/>
          <w:sz w:val="24"/>
        </w:rPr>
        <w:t>日</w:t>
      </w:r>
      <w:r>
        <w:rPr>
          <w:rFonts w:ascii="宋体" w:hAnsi="宋体" w:hint="eastAsia"/>
          <w:sz w:val="24"/>
          <w:u w:val="single"/>
        </w:rPr>
        <w:t xml:space="preserve">17:00 </w:t>
      </w:r>
      <w:r>
        <w:rPr>
          <w:rFonts w:ascii="宋体" w:hAnsi="宋体" w:hint="eastAsia"/>
          <w:sz w:val="24"/>
        </w:rPr>
        <w:t>时前汇到</w:t>
      </w:r>
      <w:r>
        <w:rPr>
          <w:rFonts w:ascii="宋体" w:hAnsi="宋体" w:hint="eastAsia"/>
          <w:sz w:val="24"/>
          <w:u w:val="single"/>
        </w:rPr>
        <w:t xml:space="preserve">广东华冠工程管理有限公司 </w:t>
      </w:r>
      <w:r>
        <w:rPr>
          <w:rFonts w:ascii="宋体" w:hAnsi="宋体" w:hint="eastAsia"/>
          <w:sz w:val="24"/>
        </w:rPr>
        <w:t>保证金专用</w:t>
      </w:r>
      <w:proofErr w:type="gramStart"/>
      <w:r>
        <w:rPr>
          <w:rFonts w:ascii="宋体" w:hAnsi="宋体" w:hint="eastAsia"/>
          <w:sz w:val="24"/>
        </w:rPr>
        <w:t>帐户</w:t>
      </w:r>
      <w:proofErr w:type="gramEnd"/>
      <w:r>
        <w:rPr>
          <w:rFonts w:ascii="宋体" w:hAnsi="宋体" w:hint="eastAsia"/>
          <w:sz w:val="24"/>
        </w:rPr>
        <w:t>，否则作废标处理。该保证金汇款凭证必须在用途栏注明</w:t>
      </w:r>
      <w:r>
        <w:rPr>
          <w:rFonts w:hint="eastAsia"/>
          <w:sz w:val="24"/>
          <w:u w:val="single"/>
        </w:rPr>
        <w:t xml:space="preserve"> </w:t>
      </w:r>
      <w:r>
        <w:rPr>
          <w:rFonts w:hint="eastAsia"/>
          <w:sz w:val="24"/>
          <w:u w:val="single"/>
        </w:rPr>
        <w:t>“</w:t>
      </w:r>
      <w:r>
        <w:rPr>
          <w:rFonts w:ascii="宋体" w:hAnsi="宋体" w:cs="宋体" w:hint="eastAsia"/>
          <w:kern w:val="0"/>
          <w:sz w:val="24"/>
          <w:u w:val="single"/>
          <w:lang w:val="zh-CN"/>
        </w:rPr>
        <w:t>徐闻县全域旅游基础设施及配套建设（一期）工程勘察设计</w:t>
      </w:r>
      <w:r>
        <w:rPr>
          <w:rFonts w:hint="eastAsia"/>
          <w:sz w:val="24"/>
          <w:u w:val="single"/>
        </w:rPr>
        <w:t>”</w:t>
      </w:r>
      <w:r>
        <w:rPr>
          <w:rFonts w:ascii="宋体" w:hAnsi="宋体" w:cs="宋体" w:hint="eastAsia"/>
          <w:kern w:val="0"/>
          <w:sz w:val="24"/>
          <w:u w:val="single"/>
        </w:rPr>
        <w:t>或简称“</w:t>
      </w:r>
      <w:r>
        <w:rPr>
          <w:rFonts w:ascii="宋体" w:hAnsi="宋体" w:cs="宋体" w:hint="eastAsia"/>
          <w:kern w:val="0"/>
          <w:sz w:val="24"/>
          <w:u w:val="single"/>
          <w:lang w:val="zh-CN"/>
        </w:rPr>
        <w:t>徐</w:t>
      </w:r>
      <w:r>
        <w:rPr>
          <w:rFonts w:ascii="宋体" w:hAnsi="宋体" w:cs="宋体" w:hint="eastAsia"/>
          <w:kern w:val="0"/>
          <w:sz w:val="24"/>
          <w:u w:val="single"/>
          <w:lang w:val="zh-CN"/>
        </w:rPr>
        <w:lastRenderedPageBreak/>
        <w:t>闻县全域旅游工程勘察设计</w:t>
      </w:r>
      <w:r>
        <w:rPr>
          <w:rFonts w:ascii="宋体" w:hAnsi="宋体" w:cs="宋体" w:hint="eastAsia"/>
          <w:kern w:val="0"/>
          <w:sz w:val="24"/>
          <w:u w:val="single"/>
        </w:rPr>
        <w:t>”</w:t>
      </w:r>
      <w:r>
        <w:rPr>
          <w:rFonts w:ascii="宋体" w:hAnsi="宋体" w:hint="eastAsia"/>
          <w:sz w:val="24"/>
        </w:rPr>
        <w:t>投标保证金，否则，可能导致无法确认该笔投标保证金的用途，一切因此造成的后果由投标人自负。该银行汇款凭证是投标文件的一个组成部分，应放入开标信封中。</w:t>
      </w:r>
    </w:p>
    <w:p w:rsidR="00327BE1" w:rsidRDefault="00D122F6">
      <w:pPr>
        <w:spacing w:line="360" w:lineRule="auto"/>
        <w:ind w:left="818" w:hangingChars="341" w:hanging="818"/>
        <w:rPr>
          <w:rFonts w:ascii="宋体" w:hAnsi="宋体"/>
          <w:sz w:val="24"/>
        </w:rPr>
      </w:pPr>
      <w:r>
        <w:rPr>
          <w:rFonts w:ascii="宋体" w:hAnsi="宋体" w:hint="eastAsia"/>
          <w:sz w:val="24"/>
        </w:rPr>
        <w:t>3.3.3  银行保函：必须由投标人的基本账户银行出具（若出具的银行保函无法显示出基本账户信息，须后附上基本账户许可证复印件，银行出具的保函银行账号必须与银行基本许可证账号一致）。投标保证金银行保函的终止时间须与投标有效期一致。必须由投标人的基本账户银行出具，参考样式见“投标格式三”。</w:t>
      </w:r>
    </w:p>
    <w:p w:rsidR="00327BE1" w:rsidRDefault="00D122F6">
      <w:pPr>
        <w:spacing w:line="360" w:lineRule="auto"/>
        <w:ind w:left="818" w:hangingChars="341" w:hanging="818"/>
        <w:rPr>
          <w:rFonts w:ascii="宋体" w:hAnsi="宋体"/>
          <w:sz w:val="24"/>
        </w:rPr>
      </w:pPr>
      <w:r>
        <w:rPr>
          <w:rFonts w:ascii="宋体" w:hAnsi="宋体" w:hint="eastAsia"/>
          <w:sz w:val="24"/>
        </w:rPr>
        <w:t>3.3.4  排名在前3名（含第3名）的未中标投标人的投标保证金将在招标人与中标人签署勘察设计合同后5个工作日内返还。</w:t>
      </w:r>
    </w:p>
    <w:p w:rsidR="00327BE1" w:rsidRDefault="00D122F6">
      <w:pPr>
        <w:spacing w:line="360" w:lineRule="auto"/>
        <w:ind w:left="818" w:hangingChars="341" w:hanging="818"/>
        <w:rPr>
          <w:rFonts w:ascii="宋体" w:hAnsi="宋体"/>
          <w:sz w:val="24"/>
        </w:rPr>
      </w:pPr>
      <w:r>
        <w:rPr>
          <w:rFonts w:ascii="宋体" w:hAnsi="宋体" w:hint="eastAsia"/>
          <w:sz w:val="24"/>
        </w:rPr>
        <w:t>3.3.5  排名在第3名之后的未中标投标人的投标保证金将在中标公示期结束无异议后5个工作日内返还。</w:t>
      </w:r>
    </w:p>
    <w:p w:rsidR="00327BE1" w:rsidRDefault="00D122F6">
      <w:pPr>
        <w:spacing w:line="360" w:lineRule="auto"/>
        <w:ind w:left="818" w:hangingChars="341" w:hanging="818"/>
        <w:rPr>
          <w:rFonts w:ascii="宋体" w:hAnsi="宋体"/>
          <w:sz w:val="24"/>
        </w:rPr>
      </w:pPr>
      <w:r>
        <w:rPr>
          <w:rFonts w:ascii="宋体" w:hAnsi="宋体" w:hint="eastAsia"/>
          <w:sz w:val="24"/>
        </w:rPr>
        <w:t>3.3.6  中标人的投标保证金，在按要求签署勘察设计合同后5个工作日内予以退还。</w:t>
      </w:r>
    </w:p>
    <w:p w:rsidR="00327BE1" w:rsidRDefault="00D122F6">
      <w:pPr>
        <w:spacing w:line="360" w:lineRule="auto"/>
        <w:ind w:left="818" w:hangingChars="341" w:hanging="818"/>
        <w:rPr>
          <w:rFonts w:ascii="宋体" w:hAnsi="宋体"/>
          <w:sz w:val="24"/>
        </w:rPr>
      </w:pPr>
      <w:r>
        <w:rPr>
          <w:rFonts w:ascii="宋体" w:hAnsi="宋体" w:hint="eastAsia"/>
          <w:sz w:val="24"/>
        </w:rPr>
        <w:t>3.3.8  如投标人出现下列情况，将被没收投标保证金：</w:t>
      </w:r>
    </w:p>
    <w:p w:rsidR="00327BE1" w:rsidRDefault="00D122F6">
      <w:pPr>
        <w:spacing w:line="360" w:lineRule="auto"/>
        <w:ind w:left="818" w:hangingChars="341" w:hanging="818"/>
        <w:rPr>
          <w:rFonts w:ascii="宋体" w:hAnsi="宋体"/>
          <w:sz w:val="24"/>
        </w:rPr>
      </w:pPr>
      <w:r>
        <w:rPr>
          <w:rFonts w:ascii="宋体" w:hAnsi="宋体" w:hint="eastAsia"/>
          <w:sz w:val="24"/>
        </w:rPr>
        <w:t>3.3.8.1投标人在有效期内撤回其投标文件；</w:t>
      </w:r>
    </w:p>
    <w:p w:rsidR="00327BE1" w:rsidRDefault="00D122F6">
      <w:pPr>
        <w:spacing w:line="360" w:lineRule="auto"/>
        <w:ind w:left="818" w:hangingChars="341" w:hanging="818"/>
        <w:rPr>
          <w:rFonts w:ascii="宋体" w:hAnsi="宋体"/>
          <w:sz w:val="24"/>
        </w:rPr>
      </w:pPr>
      <w:r>
        <w:rPr>
          <w:rFonts w:ascii="宋体" w:hAnsi="宋体" w:hint="eastAsia"/>
          <w:sz w:val="24"/>
        </w:rPr>
        <w:t>3.3.8.2投标人在投标过程中有违反招标投标法律法规行为的；</w:t>
      </w:r>
    </w:p>
    <w:p w:rsidR="00327BE1" w:rsidRDefault="00D122F6">
      <w:pPr>
        <w:spacing w:line="360" w:lineRule="auto"/>
        <w:ind w:left="818" w:hangingChars="341" w:hanging="818"/>
        <w:rPr>
          <w:rFonts w:ascii="宋体" w:hAnsi="宋体"/>
          <w:sz w:val="24"/>
        </w:rPr>
      </w:pPr>
      <w:r>
        <w:rPr>
          <w:rFonts w:ascii="宋体" w:hAnsi="宋体" w:hint="eastAsia"/>
          <w:sz w:val="24"/>
        </w:rPr>
        <w:t>3.3.8.3中标人未能在规定期限内按招标文件要求提交履约保证金或签署勘察设计合同。</w:t>
      </w:r>
    </w:p>
    <w:p w:rsidR="00327BE1" w:rsidRDefault="00D122F6">
      <w:pPr>
        <w:spacing w:line="360" w:lineRule="auto"/>
        <w:ind w:left="818" w:hangingChars="341" w:hanging="818"/>
        <w:rPr>
          <w:rFonts w:ascii="宋体" w:hAnsi="宋体"/>
          <w:sz w:val="24"/>
        </w:rPr>
      </w:pPr>
      <w:r>
        <w:rPr>
          <w:rFonts w:ascii="宋体" w:hAnsi="宋体" w:hint="eastAsia"/>
          <w:sz w:val="24"/>
        </w:rPr>
        <w:t>3.3.7.4中标人放弃中标资格。</w:t>
      </w:r>
    </w:p>
    <w:p w:rsidR="00327BE1" w:rsidRDefault="00D122F6">
      <w:pPr>
        <w:spacing w:line="360" w:lineRule="auto"/>
        <w:rPr>
          <w:rFonts w:ascii="宋体" w:hAnsi="宋体"/>
          <w:b/>
          <w:bCs/>
          <w:sz w:val="24"/>
        </w:rPr>
      </w:pPr>
      <w:r>
        <w:rPr>
          <w:rFonts w:ascii="宋体" w:hAnsi="宋体" w:hint="eastAsia"/>
          <w:b/>
          <w:bCs/>
          <w:sz w:val="24"/>
        </w:rPr>
        <w:t>3.4    招标文件</w:t>
      </w:r>
    </w:p>
    <w:p w:rsidR="00327BE1" w:rsidRDefault="00D122F6">
      <w:pPr>
        <w:spacing w:line="360" w:lineRule="auto"/>
        <w:ind w:left="818" w:hangingChars="341" w:hanging="818"/>
        <w:rPr>
          <w:rFonts w:ascii="宋体" w:hAnsi="宋体"/>
          <w:sz w:val="24"/>
        </w:rPr>
      </w:pPr>
      <w:r>
        <w:rPr>
          <w:rFonts w:ascii="宋体" w:hAnsi="宋体" w:hint="eastAsia"/>
          <w:sz w:val="24"/>
        </w:rPr>
        <w:t>3.4.1  投标人在收到招标文件后，若有问题需要澄清，应以书面形式（包括书面文字、电传、传真、电报等）向招标人提出，</w:t>
      </w:r>
      <w:r>
        <w:rPr>
          <w:rFonts w:ascii="宋体" w:hAnsi="宋体"/>
          <w:sz w:val="24"/>
        </w:rPr>
        <w:t>当询问涉及两种以上可能的解释时，则需要补充信息；或者招标文件中有错误时，任何口头的回答必须记录下来，</w:t>
      </w:r>
      <w:r>
        <w:rPr>
          <w:rFonts w:ascii="宋体" w:hAnsi="宋体" w:hint="eastAsia"/>
          <w:sz w:val="24"/>
        </w:rPr>
        <w:t>招标人将以答疑会的方式予以解答（包括对询问的解释，但不说明询问的来源），答复将</w:t>
      </w:r>
      <w:r>
        <w:rPr>
          <w:rFonts w:ascii="宋体" w:hAnsi="宋体"/>
          <w:sz w:val="24"/>
        </w:rPr>
        <w:t>通过补充通知或修正案的方式发给</w:t>
      </w:r>
      <w:r>
        <w:rPr>
          <w:rFonts w:ascii="宋体" w:hAnsi="宋体" w:hint="eastAsia"/>
          <w:sz w:val="24"/>
        </w:rPr>
        <w:t>所有获得招标文件的投标人。</w:t>
      </w:r>
    </w:p>
    <w:p w:rsidR="00327BE1" w:rsidRDefault="00D122F6">
      <w:pPr>
        <w:spacing w:line="360" w:lineRule="auto"/>
        <w:ind w:left="818" w:hangingChars="341" w:hanging="818"/>
        <w:rPr>
          <w:rFonts w:ascii="宋体" w:hAnsi="宋体"/>
          <w:sz w:val="24"/>
        </w:rPr>
      </w:pPr>
      <w:r>
        <w:rPr>
          <w:rFonts w:ascii="宋体" w:hAnsi="宋体" w:hint="eastAsia"/>
          <w:sz w:val="24"/>
        </w:rPr>
        <w:t>3.4.2  在提交投标文件截止时间15日前，招标人可能会以补充通知的方式修改招标文件，补充通知报招标管理机构备案审查。</w:t>
      </w:r>
    </w:p>
    <w:p w:rsidR="00327BE1" w:rsidRDefault="00D122F6">
      <w:pPr>
        <w:spacing w:line="360" w:lineRule="auto"/>
        <w:ind w:left="818" w:hangingChars="341" w:hanging="818"/>
        <w:rPr>
          <w:rFonts w:ascii="宋体" w:hAnsi="宋体"/>
          <w:sz w:val="24"/>
        </w:rPr>
      </w:pPr>
      <w:r>
        <w:rPr>
          <w:rFonts w:ascii="宋体" w:hAnsi="宋体" w:hint="eastAsia"/>
          <w:sz w:val="24"/>
        </w:rPr>
        <w:lastRenderedPageBreak/>
        <w:t>3.4.3  补充通知将以书面方式发给所有获得招标文件的投标人，补充通知作为招标文件的组成部分，对投标人起约束作用。</w:t>
      </w:r>
    </w:p>
    <w:p w:rsidR="00327BE1" w:rsidRDefault="00D122F6">
      <w:pPr>
        <w:spacing w:line="360" w:lineRule="auto"/>
        <w:ind w:left="818" w:hangingChars="341" w:hanging="818"/>
        <w:rPr>
          <w:rFonts w:ascii="宋体" w:hAnsi="宋体"/>
          <w:sz w:val="24"/>
        </w:rPr>
      </w:pPr>
      <w:r>
        <w:rPr>
          <w:rFonts w:ascii="宋体" w:hAnsi="宋体" w:hint="eastAsia"/>
          <w:sz w:val="24"/>
        </w:rPr>
        <w:t>3.4.4  为使投标人在编制投标文件时把补充通知内容考虑进去，招标人可以酌情延长提交投标文件的截止日期。</w:t>
      </w:r>
    </w:p>
    <w:p w:rsidR="00327BE1" w:rsidRDefault="00D122F6">
      <w:pPr>
        <w:spacing w:line="360" w:lineRule="auto"/>
        <w:ind w:left="818" w:hangingChars="341" w:hanging="818"/>
        <w:rPr>
          <w:rFonts w:ascii="宋体" w:hAnsi="宋体"/>
          <w:sz w:val="24"/>
        </w:rPr>
      </w:pPr>
      <w:r>
        <w:rPr>
          <w:rFonts w:ascii="宋体" w:hAnsi="宋体" w:hint="eastAsia"/>
          <w:sz w:val="24"/>
        </w:rPr>
        <w:t>3.4.5  招标人</w:t>
      </w:r>
      <w:r>
        <w:rPr>
          <w:rFonts w:ascii="宋体" w:hAnsi="宋体"/>
          <w:sz w:val="24"/>
        </w:rPr>
        <w:t>对某个投标人提供的重要情况</w:t>
      </w:r>
      <w:r>
        <w:rPr>
          <w:rFonts w:ascii="宋体" w:hAnsi="宋体" w:hint="eastAsia"/>
          <w:sz w:val="24"/>
        </w:rPr>
        <w:t>将</w:t>
      </w:r>
      <w:r>
        <w:rPr>
          <w:rFonts w:ascii="宋体" w:hAnsi="宋体"/>
          <w:sz w:val="24"/>
        </w:rPr>
        <w:t>同时也通知其他投标人。</w:t>
      </w:r>
    </w:p>
    <w:p w:rsidR="00327BE1" w:rsidRDefault="00D122F6">
      <w:pPr>
        <w:spacing w:line="360" w:lineRule="auto"/>
        <w:rPr>
          <w:rFonts w:ascii="宋体" w:hAnsi="宋体"/>
          <w:b/>
          <w:bCs/>
          <w:sz w:val="24"/>
        </w:rPr>
      </w:pPr>
      <w:r>
        <w:rPr>
          <w:rFonts w:ascii="宋体" w:hAnsi="宋体" w:hint="eastAsia"/>
          <w:b/>
          <w:bCs/>
          <w:sz w:val="24"/>
        </w:rPr>
        <w:t>3.5    投标文件</w:t>
      </w:r>
    </w:p>
    <w:p w:rsidR="00327BE1" w:rsidRDefault="00D122F6">
      <w:pPr>
        <w:spacing w:line="360" w:lineRule="auto"/>
        <w:ind w:left="818" w:hangingChars="341" w:hanging="818"/>
        <w:rPr>
          <w:rFonts w:ascii="宋体" w:hAnsi="宋体"/>
          <w:sz w:val="24"/>
        </w:rPr>
      </w:pPr>
      <w:r>
        <w:rPr>
          <w:rFonts w:ascii="宋体" w:hAnsi="宋体" w:hint="eastAsia"/>
          <w:sz w:val="24"/>
        </w:rPr>
        <w:t>3.5.1  投标文件及投标人与招标人、招标代理机构之间与投标有关的来往通知、函件和文件均应使用中文。</w:t>
      </w:r>
    </w:p>
    <w:p w:rsidR="00327BE1" w:rsidRDefault="00D122F6">
      <w:pPr>
        <w:spacing w:line="360" w:lineRule="auto"/>
        <w:ind w:left="818" w:hangingChars="341" w:hanging="818"/>
        <w:rPr>
          <w:rFonts w:ascii="宋体" w:hAnsi="宋体"/>
          <w:sz w:val="24"/>
        </w:rPr>
      </w:pPr>
      <w:r>
        <w:rPr>
          <w:rFonts w:ascii="宋体" w:hAnsi="宋体" w:hint="eastAsia"/>
          <w:sz w:val="24"/>
        </w:rPr>
        <w:t>3.5.2  投标文件组成详见第四章。</w:t>
      </w:r>
    </w:p>
    <w:p w:rsidR="00327BE1" w:rsidRDefault="00D122F6">
      <w:pPr>
        <w:spacing w:line="360" w:lineRule="auto"/>
        <w:rPr>
          <w:rFonts w:ascii="宋体" w:hAnsi="宋体"/>
          <w:b/>
          <w:bCs/>
          <w:sz w:val="24"/>
        </w:rPr>
      </w:pPr>
      <w:r>
        <w:rPr>
          <w:rFonts w:ascii="宋体" w:hAnsi="宋体" w:hint="eastAsia"/>
          <w:b/>
          <w:bCs/>
          <w:sz w:val="24"/>
        </w:rPr>
        <w:t>3.6    中标通知书</w:t>
      </w:r>
    </w:p>
    <w:p w:rsidR="00327BE1" w:rsidRDefault="00D122F6">
      <w:pPr>
        <w:spacing w:line="360" w:lineRule="auto"/>
        <w:ind w:left="818" w:hangingChars="341" w:hanging="818"/>
        <w:rPr>
          <w:rFonts w:ascii="宋体" w:hAnsi="宋体"/>
          <w:sz w:val="24"/>
        </w:rPr>
      </w:pPr>
      <w:r>
        <w:rPr>
          <w:rFonts w:ascii="宋体" w:hAnsi="宋体" w:hint="eastAsia"/>
          <w:sz w:val="24"/>
        </w:rPr>
        <w:t>3.6.1  确定中标人后，招标人将以中标通知书形式通知中标的投标人其投标被接受。</w:t>
      </w:r>
    </w:p>
    <w:p w:rsidR="00327BE1" w:rsidRDefault="00D122F6">
      <w:pPr>
        <w:spacing w:line="360" w:lineRule="auto"/>
        <w:ind w:left="840" w:hangingChars="350" w:hanging="840"/>
        <w:rPr>
          <w:rFonts w:ascii="宋体" w:hAnsi="宋体"/>
          <w:sz w:val="24"/>
        </w:rPr>
      </w:pPr>
      <w:r>
        <w:rPr>
          <w:rFonts w:ascii="宋体" w:hAnsi="宋体" w:hint="eastAsia"/>
          <w:sz w:val="24"/>
        </w:rPr>
        <w:t>3.6.2  中标通知书将成为合同的组成部分。中标通知书的内容包括中标人名称、中标价、项目负责人名称等。</w:t>
      </w:r>
    </w:p>
    <w:p w:rsidR="00327BE1" w:rsidRDefault="00D122F6">
      <w:pPr>
        <w:spacing w:line="360" w:lineRule="auto"/>
        <w:ind w:left="818" w:hangingChars="341" w:hanging="818"/>
        <w:rPr>
          <w:rFonts w:ascii="宋体" w:hAnsi="宋体"/>
          <w:sz w:val="24"/>
        </w:rPr>
      </w:pPr>
      <w:r>
        <w:rPr>
          <w:rFonts w:ascii="宋体" w:hAnsi="宋体" w:hint="eastAsia"/>
          <w:sz w:val="24"/>
        </w:rPr>
        <w:t>3.6.3  在与中标人签订合同后，招标人将未中标的结果通知其他投标人。</w:t>
      </w:r>
    </w:p>
    <w:p w:rsidR="00327BE1" w:rsidRDefault="00D122F6">
      <w:pPr>
        <w:spacing w:line="360" w:lineRule="auto"/>
        <w:rPr>
          <w:rFonts w:ascii="宋体" w:hAnsi="宋体"/>
          <w:b/>
          <w:bCs/>
          <w:sz w:val="24"/>
        </w:rPr>
      </w:pPr>
      <w:r>
        <w:rPr>
          <w:rFonts w:ascii="宋体" w:hAnsi="宋体" w:hint="eastAsia"/>
          <w:b/>
          <w:bCs/>
          <w:sz w:val="24"/>
        </w:rPr>
        <w:t>3.7    合同签署</w:t>
      </w:r>
    </w:p>
    <w:p w:rsidR="00327BE1" w:rsidRDefault="00D122F6">
      <w:pPr>
        <w:spacing w:line="360" w:lineRule="auto"/>
        <w:ind w:left="960" w:hangingChars="400" w:hanging="960"/>
        <w:rPr>
          <w:rFonts w:ascii="宋体" w:hAnsi="宋体"/>
          <w:sz w:val="24"/>
        </w:rPr>
      </w:pPr>
      <w:r>
        <w:rPr>
          <w:rFonts w:ascii="宋体" w:hAnsi="宋体" w:hint="eastAsia"/>
          <w:sz w:val="24"/>
        </w:rPr>
        <w:t>3.7.1   中标人按中标通知书中规定时间30天内，由法定代表人或授权代表与建设单位代表进行签订合同。</w:t>
      </w:r>
    </w:p>
    <w:p w:rsidR="00327BE1" w:rsidRDefault="00D122F6">
      <w:pPr>
        <w:spacing w:line="360" w:lineRule="auto"/>
        <w:ind w:left="960" w:hangingChars="400" w:hanging="960"/>
        <w:rPr>
          <w:rFonts w:ascii="宋体" w:hAnsi="宋体"/>
          <w:sz w:val="24"/>
        </w:rPr>
      </w:pPr>
      <w:r>
        <w:rPr>
          <w:rFonts w:ascii="宋体" w:hAnsi="宋体" w:hint="eastAsia"/>
          <w:sz w:val="24"/>
        </w:rPr>
        <w:t>3.7.2   中标人应按照中标标价、招标文件和投标文件的内容，与招标人签订合同。</w:t>
      </w:r>
    </w:p>
    <w:p w:rsidR="00327BE1" w:rsidRDefault="00D122F6">
      <w:pPr>
        <w:spacing w:line="360" w:lineRule="auto"/>
        <w:ind w:left="960" w:hangingChars="400" w:hanging="960"/>
        <w:rPr>
          <w:rFonts w:ascii="宋体" w:hAnsi="宋体"/>
          <w:sz w:val="24"/>
        </w:rPr>
      </w:pPr>
      <w:r>
        <w:rPr>
          <w:rFonts w:ascii="宋体" w:hAnsi="宋体" w:hint="eastAsia"/>
          <w:sz w:val="24"/>
        </w:rPr>
        <w:t>3.7.3   招标人提供证据证明中标人有下列行为之一的，经建设行政主管部门确认，该中标无效，招标人可以不与中标人签订合同：</w:t>
      </w:r>
    </w:p>
    <w:p w:rsidR="00327BE1" w:rsidRDefault="00D122F6">
      <w:pPr>
        <w:spacing w:line="360" w:lineRule="auto"/>
        <w:ind w:left="960" w:hangingChars="400" w:hanging="960"/>
        <w:rPr>
          <w:rFonts w:ascii="宋体" w:hAnsi="宋体"/>
          <w:sz w:val="24"/>
        </w:rPr>
      </w:pPr>
      <w:r>
        <w:rPr>
          <w:rFonts w:ascii="宋体" w:hAnsi="宋体" w:hint="eastAsia"/>
          <w:sz w:val="24"/>
        </w:rPr>
        <w:t>3.7.3.1 中标人与其他投标人或招标代理机构串通投标的；</w:t>
      </w:r>
    </w:p>
    <w:p w:rsidR="00327BE1" w:rsidRDefault="00D122F6">
      <w:pPr>
        <w:spacing w:line="360" w:lineRule="auto"/>
        <w:ind w:left="960" w:hangingChars="400" w:hanging="960"/>
        <w:rPr>
          <w:rFonts w:ascii="宋体" w:hAnsi="宋体"/>
          <w:sz w:val="24"/>
        </w:rPr>
      </w:pPr>
      <w:r>
        <w:rPr>
          <w:rFonts w:ascii="宋体" w:hAnsi="宋体" w:hint="eastAsia"/>
          <w:sz w:val="24"/>
        </w:rPr>
        <w:t>3.7.3.2 中标人以他人的名义进行投标的；</w:t>
      </w:r>
    </w:p>
    <w:p w:rsidR="00327BE1" w:rsidRDefault="00D122F6">
      <w:pPr>
        <w:spacing w:line="360" w:lineRule="auto"/>
        <w:ind w:left="960" w:hangingChars="400" w:hanging="960"/>
        <w:rPr>
          <w:rFonts w:ascii="宋体" w:hAnsi="宋体"/>
          <w:sz w:val="24"/>
        </w:rPr>
      </w:pPr>
      <w:r>
        <w:rPr>
          <w:rFonts w:ascii="宋体" w:hAnsi="宋体" w:hint="eastAsia"/>
          <w:sz w:val="24"/>
        </w:rPr>
        <w:t>3.7.3.3 中标人弄虚作假骗取中标的；</w:t>
      </w:r>
    </w:p>
    <w:p w:rsidR="00327BE1" w:rsidRDefault="00D122F6">
      <w:pPr>
        <w:spacing w:line="360" w:lineRule="auto"/>
        <w:ind w:left="1020" w:hangingChars="425" w:hanging="1020"/>
        <w:rPr>
          <w:rFonts w:ascii="宋体" w:hAnsi="宋体"/>
          <w:sz w:val="24"/>
        </w:rPr>
      </w:pPr>
      <w:r>
        <w:rPr>
          <w:rFonts w:ascii="宋体" w:hAnsi="宋体" w:hint="eastAsia"/>
          <w:sz w:val="24"/>
        </w:rPr>
        <w:t>3.7.3.4 中标人</w:t>
      </w:r>
      <w:r>
        <w:rPr>
          <w:rFonts w:ascii="宋体" w:hAnsi="宋体"/>
          <w:sz w:val="24"/>
        </w:rPr>
        <w:t>直接或间接地给予</w:t>
      </w:r>
      <w:r>
        <w:rPr>
          <w:rFonts w:ascii="宋体" w:hAnsi="宋体" w:hint="eastAsia"/>
          <w:sz w:val="24"/>
        </w:rPr>
        <w:t>招标人代表</w:t>
      </w:r>
      <w:r>
        <w:rPr>
          <w:rFonts w:ascii="宋体" w:hAnsi="宋体"/>
          <w:sz w:val="24"/>
        </w:rPr>
        <w:t>或</w:t>
      </w:r>
      <w:r>
        <w:rPr>
          <w:rFonts w:ascii="宋体" w:hAnsi="宋体" w:hint="eastAsia"/>
          <w:sz w:val="24"/>
        </w:rPr>
        <w:t>评标委员会成员、交易中心见证人、招标代理机构工作人员</w:t>
      </w:r>
      <w:r>
        <w:rPr>
          <w:rFonts w:ascii="宋体" w:hAnsi="宋体"/>
          <w:sz w:val="24"/>
        </w:rPr>
        <w:t>酬</w:t>
      </w:r>
      <w:r>
        <w:rPr>
          <w:rFonts w:ascii="宋体" w:hAnsi="宋体" w:hint="eastAsia"/>
          <w:sz w:val="24"/>
        </w:rPr>
        <w:t>金或</w:t>
      </w:r>
      <w:r>
        <w:rPr>
          <w:rFonts w:ascii="宋体" w:hAnsi="宋体"/>
          <w:sz w:val="24"/>
        </w:rPr>
        <w:t>礼</w:t>
      </w:r>
      <w:r>
        <w:rPr>
          <w:rFonts w:ascii="宋体" w:hAnsi="宋体" w:hint="eastAsia"/>
          <w:sz w:val="24"/>
        </w:rPr>
        <w:t>品</w:t>
      </w:r>
      <w:r>
        <w:rPr>
          <w:rFonts w:ascii="宋体" w:hAnsi="宋体"/>
          <w:sz w:val="24"/>
        </w:rPr>
        <w:t>，或</w:t>
      </w:r>
      <w:r>
        <w:rPr>
          <w:rFonts w:ascii="宋体" w:hAnsi="宋体" w:hint="eastAsia"/>
          <w:sz w:val="24"/>
        </w:rPr>
        <w:t>其他</w:t>
      </w:r>
      <w:r>
        <w:rPr>
          <w:rFonts w:ascii="宋体" w:hAnsi="宋体"/>
          <w:sz w:val="24"/>
        </w:rPr>
        <w:t>利诱</w:t>
      </w:r>
      <w:r>
        <w:rPr>
          <w:rFonts w:ascii="宋体" w:hAnsi="宋体" w:hint="eastAsia"/>
          <w:sz w:val="24"/>
        </w:rPr>
        <w:t>的手段谋取中标；</w:t>
      </w:r>
    </w:p>
    <w:p w:rsidR="00327BE1" w:rsidRDefault="00D122F6">
      <w:pPr>
        <w:spacing w:line="360" w:lineRule="auto"/>
        <w:ind w:left="960" w:hangingChars="400" w:hanging="960"/>
        <w:rPr>
          <w:rFonts w:ascii="宋体" w:hAnsi="宋体"/>
          <w:sz w:val="24"/>
        </w:rPr>
      </w:pPr>
      <w:r>
        <w:rPr>
          <w:rFonts w:ascii="宋体" w:hAnsi="宋体" w:hint="eastAsia"/>
          <w:sz w:val="24"/>
        </w:rPr>
        <w:t>3.7.3.5 法律、法规规定的其他损害招标人利益和社会公共利益情形的。</w:t>
      </w:r>
    </w:p>
    <w:p w:rsidR="00327BE1" w:rsidRDefault="00D122F6" w:rsidP="00F94A73">
      <w:pPr>
        <w:spacing w:line="360" w:lineRule="auto"/>
        <w:ind w:left="964" w:hangingChars="400" w:hanging="964"/>
        <w:rPr>
          <w:rFonts w:ascii="宋体" w:hAnsi="宋体"/>
          <w:b/>
          <w:bCs/>
          <w:sz w:val="24"/>
        </w:rPr>
      </w:pPr>
      <w:r>
        <w:rPr>
          <w:rFonts w:ascii="宋体" w:hAnsi="宋体" w:hint="eastAsia"/>
          <w:b/>
          <w:bCs/>
          <w:sz w:val="24"/>
        </w:rPr>
        <w:t>3.8    履约保证</w:t>
      </w:r>
    </w:p>
    <w:p w:rsidR="00327BE1" w:rsidRDefault="00D122F6">
      <w:pPr>
        <w:spacing w:line="360" w:lineRule="auto"/>
        <w:ind w:left="960" w:hangingChars="400" w:hanging="960"/>
        <w:rPr>
          <w:rFonts w:ascii="宋体" w:hAnsi="宋体"/>
          <w:bCs/>
          <w:sz w:val="24"/>
        </w:rPr>
      </w:pPr>
      <w:r>
        <w:rPr>
          <w:rFonts w:ascii="宋体" w:hAnsi="宋体" w:hint="eastAsia"/>
          <w:bCs/>
          <w:sz w:val="24"/>
        </w:rPr>
        <w:lastRenderedPageBreak/>
        <w:t>3.8.1  履约保证金为</w:t>
      </w:r>
      <w:r>
        <w:rPr>
          <w:rFonts w:ascii="宋体" w:hAnsi="宋体" w:hint="eastAsia"/>
          <w:bCs/>
          <w:sz w:val="24"/>
          <w:u w:val="single"/>
        </w:rPr>
        <w:t>中标价的5%</w:t>
      </w:r>
      <w:r>
        <w:rPr>
          <w:rFonts w:ascii="宋体" w:hAnsi="宋体" w:hint="eastAsia"/>
          <w:bCs/>
          <w:sz w:val="24"/>
        </w:rPr>
        <w:t>，</w:t>
      </w:r>
      <w:r>
        <w:rPr>
          <w:rFonts w:ascii="宋体" w:hAnsi="宋体" w:hint="eastAsia"/>
          <w:sz w:val="24"/>
        </w:rPr>
        <w:t>以银行转账或银行保函的方式担保</w:t>
      </w:r>
      <w:r>
        <w:rPr>
          <w:rFonts w:ascii="宋体" w:hAnsi="宋体" w:hint="eastAsia"/>
          <w:bCs/>
          <w:sz w:val="24"/>
        </w:rPr>
        <w:t>。</w:t>
      </w:r>
    </w:p>
    <w:p w:rsidR="00327BE1" w:rsidRDefault="00D122F6" w:rsidP="00F94A73">
      <w:pPr>
        <w:spacing w:line="360" w:lineRule="auto"/>
        <w:ind w:leftChars="456" w:left="958"/>
        <w:rPr>
          <w:rFonts w:ascii="宋体" w:hAnsi="宋体"/>
          <w:sz w:val="24"/>
        </w:rPr>
      </w:pPr>
      <w:r>
        <w:rPr>
          <w:rFonts w:ascii="宋体" w:hAnsi="宋体" w:hint="eastAsia"/>
          <w:sz w:val="24"/>
        </w:rPr>
        <w:t>①双方签订合同生效后，中标人应在10天内将履约保证金转入</w:t>
      </w:r>
      <w:r>
        <w:rPr>
          <w:rFonts w:ascii="宋体" w:hAnsi="宋体" w:hint="eastAsia"/>
          <w:sz w:val="24"/>
          <w:u w:val="single"/>
        </w:rPr>
        <w:t>招标人指定的</w:t>
      </w:r>
      <w:proofErr w:type="gramStart"/>
      <w:r>
        <w:rPr>
          <w:rFonts w:ascii="宋体" w:hAnsi="宋体" w:hint="eastAsia"/>
          <w:sz w:val="24"/>
          <w:u w:val="single"/>
        </w:rPr>
        <w:t>帐户</w:t>
      </w:r>
      <w:proofErr w:type="gramEnd"/>
      <w:r>
        <w:rPr>
          <w:rFonts w:ascii="宋体" w:hAnsi="宋体" w:hint="eastAsia"/>
          <w:sz w:val="24"/>
          <w:u w:val="single"/>
        </w:rPr>
        <w:t xml:space="preserve"> </w:t>
      </w:r>
      <w:r>
        <w:rPr>
          <w:rFonts w:ascii="宋体" w:hAnsi="宋体" w:hint="eastAsia"/>
          <w:sz w:val="24"/>
        </w:rPr>
        <w:t>，并凭银行出具的资金转入有效证明和招标人确认该款项到帐后到招标人财务处领取履约保证金收款收据。②双方签订合同生效后，中标人应在10天内提供县级以上国有银行或股份制商业银行出具的银行保函。</w:t>
      </w:r>
    </w:p>
    <w:p w:rsidR="00327BE1" w:rsidRDefault="00D122F6">
      <w:pPr>
        <w:spacing w:line="360" w:lineRule="auto"/>
        <w:rPr>
          <w:rFonts w:ascii="宋体" w:hAnsi="宋体"/>
          <w:sz w:val="24"/>
        </w:rPr>
      </w:pPr>
      <w:r>
        <w:rPr>
          <w:rFonts w:ascii="宋体" w:hAnsi="宋体" w:hint="eastAsia"/>
          <w:sz w:val="24"/>
        </w:rPr>
        <w:t>3.8.2  若中标人未能在上述规定时间内将该履约保证金转到招标人指定</w:t>
      </w:r>
      <w:proofErr w:type="gramStart"/>
      <w:r>
        <w:rPr>
          <w:rFonts w:ascii="宋体" w:hAnsi="宋体" w:hint="eastAsia"/>
          <w:sz w:val="24"/>
        </w:rPr>
        <w:t>帐户</w:t>
      </w:r>
      <w:proofErr w:type="gramEnd"/>
      <w:r>
        <w:rPr>
          <w:rFonts w:ascii="宋体" w:hAnsi="宋体" w:hint="eastAsia"/>
          <w:sz w:val="24"/>
        </w:rPr>
        <w:t xml:space="preserve">并   </w:t>
      </w:r>
    </w:p>
    <w:p w:rsidR="00327BE1" w:rsidRDefault="00D122F6">
      <w:pPr>
        <w:spacing w:line="360" w:lineRule="auto"/>
        <w:ind w:leftChars="342" w:left="718"/>
        <w:rPr>
          <w:rFonts w:ascii="宋体" w:hAnsi="宋体"/>
          <w:sz w:val="24"/>
        </w:rPr>
      </w:pPr>
      <w:r>
        <w:rPr>
          <w:rFonts w:ascii="宋体" w:hAnsi="宋体" w:hint="eastAsia"/>
          <w:sz w:val="24"/>
        </w:rPr>
        <w:t>向招标人提交</w:t>
      </w:r>
      <w:r>
        <w:rPr>
          <w:rFonts w:ascii="宋体" w:hAnsi="宋体" w:hint="eastAsia"/>
          <w:sz w:val="24"/>
          <w:u w:val="single"/>
        </w:rPr>
        <w:t xml:space="preserve"> 银行 </w:t>
      </w:r>
      <w:r>
        <w:rPr>
          <w:rFonts w:ascii="宋体" w:hAnsi="宋体" w:hint="eastAsia"/>
          <w:sz w:val="24"/>
        </w:rPr>
        <w:t>出具的资金转入有效证明或履约保函时，招标人即取消该中标人的中标资格，没收其投标保证金，并确认排名第二的中标候选人为中标人，依此类推。</w:t>
      </w:r>
    </w:p>
    <w:p w:rsidR="00327BE1" w:rsidRDefault="00D122F6">
      <w:pPr>
        <w:spacing w:line="360" w:lineRule="auto"/>
        <w:ind w:left="960" w:hangingChars="400" w:hanging="960"/>
        <w:rPr>
          <w:rFonts w:ascii="宋体" w:hAnsi="宋体"/>
          <w:sz w:val="24"/>
        </w:rPr>
      </w:pPr>
      <w:r>
        <w:rPr>
          <w:rFonts w:ascii="宋体" w:hAnsi="宋体" w:hint="eastAsia"/>
          <w:sz w:val="24"/>
        </w:rPr>
        <w:t>3.8.3   中标人在合同履行过程中如有违约行为，招标人可视情况全部或部分没收其履约保证金，并按合同有关条款追究其违约责任。</w:t>
      </w:r>
    </w:p>
    <w:p w:rsidR="00327BE1" w:rsidRDefault="00D122F6">
      <w:pPr>
        <w:spacing w:line="360" w:lineRule="auto"/>
        <w:ind w:left="960" w:hangingChars="400" w:hanging="960"/>
        <w:rPr>
          <w:rFonts w:ascii="宋体" w:hAnsi="宋体"/>
          <w:sz w:val="24"/>
        </w:rPr>
      </w:pPr>
      <w:r>
        <w:rPr>
          <w:rFonts w:ascii="宋体" w:hAnsi="宋体" w:hint="eastAsia"/>
          <w:sz w:val="24"/>
        </w:rPr>
        <w:t>3.8.4   如中标人在合同履行过程中没有违约责任，发包人在工程竣工验收合格并交付使用、完成工程结算且提交符合要求的工程竣工资料后5个工作日内应中标人的要求全额无息退还履约保证金。</w:t>
      </w:r>
    </w:p>
    <w:p w:rsidR="00327BE1" w:rsidRDefault="00D122F6">
      <w:pPr>
        <w:spacing w:line="360" w:lineRule="auto"/>
        <w:rPr>
          <w:rFonts w:ascii="宋体" w:hAnsi="宋体"/>
          <w:b/>
          <w:bCs/>
          <w:sz w:val="24"/>
        </w:rPr>
      </w:pPr>
      <w:r>
        <w:rPr>
          <w:rFonts w:ascii="宋体" w:hAnsi="宋体" w:hint="eastAsia"/>
          <w:b/>
          <w:bCs/>
          <w:sz w:val="24"/>
        </w:rPr>
        <w:t>3.9    见证与投诉</w:t>
      </w:r>
    </w:p>
    <w:p w:rsidR="00327BE1" w:rsidRDefault="00D122F6">
      <w:pPr>
        <w:spacing w:line="360" w:lineRule="auto"/>
        <w:ind w:left="960" w:hangingChars="400" w:hanging="960"/>
        <w:rPr>
          <w:rFonts w:ascii="宋体" w:hAnsi="宋体"/>
          <w:sz w:val="24"/>
        </w:rPr>
      </w:pPr>
      <w:r>
        <w:rPr>
          <w:rFonts w:ascii="宋体" w:hAnsi="宋体" w:hint="eastAsia"/>
          <w:sz w:val="24"/>
        </w:rPr>
        <w:t>3.9.1   本次招标若有纠纷，将按现行法律、法规通过友好协商或诉讼程序解决。</w:t>
      </w:r>
    </w:p>
    <w:p w:rsidR="00327BE1" w:rsidRDefault="00D122F6">
      <w:pPr>
        <w:spacing w:line="360" w:lineRule="auto"/>
        <w:ind w:left="960" w:hangingChars="400" w:hanging="960"/>
        <w:rPr>
          <w:rFonts w:ascii="宋体" w:hAnsi="宋体"/>
          <w:sz w:val="24"/>
        </w:rPr>
      </w:pPr>
      <w:r>
        <w:rPr>
          <w:rFonts w:ascii="宋体" w:hAnsi="宋体" w:hint="eastAsia"/>
          <w:sz w:val="24"/>
        </w:rPr>
        <w:t>3.9.2   招标人和中标人均应保存有关招标、投标的有关资料，</w:t>
      </w:r>
      <w:r>
        <w:rPr>
          <w:rFonts w:ascii="宋体" w:hAnsi="宋体"/>
          <w:sz w:val="24"/>
        </w:rPr>
        <w:t>以便在必要时确证该项</w:t>
      </w:r>
      <w:r>
        <w:rPr>
          <w:rFonts w:ascii="宋体" w:hAnsi="宋体" w:hint="eastAsia"/>
          <w:sz w:val="24"/>
        </w:rPr>
        <w:t>招标</w:t>
      </w:r>
      <w:r>
        <w:rPr>
          <w:rFonts w:ascii="宋体" w:hAnsi="宋体"/>
          <w:sz w:val="24"/>
        </w:rPr>
        <w:t>的完成是公平和公正合理的。</w:t>
      </w:r>
    </w:p>
    <w:p w:rsidR="00327BE1" w:rsidRDefault="00D122F6">
      <w:pPr>
        <w:widowControl/>
        <w:jc w:val="left"/>
        <w:rPr>
          <w:rFonts w:ascii="宋体" w:hAnsi="宋体"/>
          <w:b/>
        </w:rPr>
      </w:pPr>
      <w:r>
        <w:rPr>
          <w:rFonts w:ascii="宋体" w:hAnsi="宋体"/>
          <w:b/>
        </w:rPr>
        <w:br w:type="page"/>
      </w:r>
    </w:p>
    <w:p w:rsidR="00327BE1" w:rsidRDefault="00D122F6">
      <w:pPr>
        <w:pStyle w:val="1"/>
        <w:spacing w:before="156" w:after="156"/>
      </w:pPr>
      <w:bookmarkStart w:id="43" w:name="_Toc27574789"/>
      <w:bookmarkStart w:id="44" w:name="_Toc38183498"/>
      <w:bookmarkStart w:id="45" w:name="_Toc331596385"/>
      <w:bookmarkStart w:id="46" w:name="_Toc38183755"/>
      <w:bookmarkStart w:id="47" w:name="_Toc328401922"/>
      <w:bookmarkStart w:id="48" w:name="_Toc24402909"/>
      <w:bookmarkStart w:id="49" w:name="_Toc38184514"/>
      <w:bookmarkStart w:id="50" w:name="_Toc38227376"/>
      <w:bookmarkStart w:id="51" w:name="_Toc345499825"/>
      <w:bookmarkStart w:id="52" w:name="_Toc38181836"/>
      <w:bookmarkStart w:id="53" w:name="_Toc38181516"/>
      <w:bookmarkStart w:id="54" w:name="_Toc4940_WPSOffice_Level1"/>
      <w:r>
        <w:rPr>
          <w:rFonts w:ascii="宋体" w:eastAsia="宋体" w:hAnsi="宋体" w:cs="宋体" w:hint="eastAsia"/>
          <w:b/>
          <w:bCs/>
          <w:sz w:val="36"/>
          <w:szCs w:val="36"/>
        </w:rPr>
        <w:lastRenderedPageBreak/>
        <w:t>第四章  投标文件编制要求</w:t>
      </w:r>
      <w:bookmarkEnd w:id="43"/>
      <w:bookmarkEnd w:id="44"/>
      <w:bookmarkEnd w:id="45"/>
      <w:bookmarkEnd w:id="46"/>
      <w:bookmarkEnd w:id="47"/>
      <w:bookmarkEnd w:id="48"/>
      <w:bookmarkEnd w:id="49"/>
      <w:bookmarkEnd w:id="50"/>
      <w:bookmarkEnd w:id="51"/>
      <w:bookmarkEnd w:id="52"/>
      <w:bookmarkEnd w:id="53"/>
      <w:bookmarkEnd w:id="54"/>
    </w:p>
    <w:p w:rsidR="00327BE1" w:rsidRDefault="00D122F6" w:rsidP="00F94A73">
      <w:pPr>
        <w:spacing w:line="560" w:lineRule="exact"/>
        <w:ind w:left="964" w:hangingChars="400" w:hanging="964"/>
        <w:rPr>
          <w:rFonts w:ascii="宋体" w:hAnsi="宋体"/>
          <w:b/>
          <w:sz w:val="24"/>
        </w:rPr>
      </w:pPr>
      <w:r>
        <w:rPr>
          <w:rFonts w:ascii="宋体" w:hAnsi="宋体" w:hint="eastAsia"/>
          <w:b/>
          <w:sz w:val="24"/>
        </w:rPr>
        <w:t>4.1    投标文件</w:t>
      </w:r>
    </w:p>
    <w:p w:rsidR="00327BE1" w:rsidRDefault="00D122F6">
      <w:pPr>
        <w:spacing w:line="560" w:lineRule="exact"/>
        <w:ind w:left="840" w:hangingChars="350" w:hanging="840"/>
        <w:rPr>
          <w:rFonts w:ascii="宋体" w:hAnsi="宋体"/>
          <w:sz w:val="24"/>
        </w:rPr>
      </w:pPr>
      <w:r>
        <w:rPr>
          <w:rFonts w:ascii="宋体" w:hAnsi="宋体" w:hint="eastAsia"/>
          <w:sz w:val="24"/>
        </w:rPr>
        <w:t>4.1.1  投标文件由下列资料组成。</w:t>
      </w:r>
    </w:p>
    <w:p w:rsidR="00327BE1" w:rsidRDefault="00D122F6">
      <w:pPr>
        <w:spacing w:line="560" w:lineRule="exact"/>
        <w:ind w:left="840" w:hangingChars="350" w:hanging="840"/>
        <w:rPr>
          <w:rFonts w:ascii="宋体" w:hAnsi="宋体"/>
          <w:sz w:val="24"/>
        </w:rPr>
      </w:pPr>
      <w:r>
        <w:rPr>
          <w:rFonts w:ascii="宋体" w:hAnsi="宋体" w:hint="eastAsia"/>
          <w:sz w:val="24"/>
        </w:rPr>
        <w:t>4.1.1.1开标信封</w:t>
      </w:r>
    </w:p>
    <w:p w:rsidR="00327BE1" w:rsidRDefault="00D122F6">
      <w:pPr>
        <w:spacing w:line="560" w:lineRule="exact"/>
        <w:ind w:left="840" w:hangingChars="350" w:hanging="840"/>
        <w:rPr>
          <w:rFonts w:ascii="宋体" w:hAnsi="宋体"/>
          <w:sz w:val="24"/>
        </w:rPr>
      </w:pPr>
      <w:r>
        <w:rPr>
          <w:rFonts w:ascii="宋体" w:hAnsi="宋体" w:hint="eastAsia"/>
          <w:sz w:val="24"/>
        </w:rPr>
        <w:t>4.1.1.2保密信封</w:t>
      </w:r>
    </w:p>
    <w:p w:rsidR="00327BE1" w:rsidRDefault="00D122F6">
      <w:pPr>
        <w:spacing w:line="560" w:lineRule="exact"/>
        <w:ind w:left="840" w:hangingChars="350" w:hanging="840"/>
        <w:rPr>
          <w:rFonts w:ascii="宋体" w:hAnsi="宋体"/>
          <w:sz w:val="24"/>
        </w:rPr>
      </w:pPr>
      <w:r>
        <w:rPr>
          <w:rFonts w:ascii="宋体" w:hAnsi="宋体" w:hint="eastAsia"/>
          <w:sz w:val="24"/>
        </w:rPr>
        <w:t>4.1.1.3文本文件（技术文件）</w:t>
      </w:r>
    </w:p>
    <w:p w:rsidR="00327BE1" w:rsidRDefault="00D122F6">
      <w:pPr>
        <w:spacing w:line="560" w:lineRule="exact"/>
        <w:ind w:left="840" w:hangingChars="350" w:hanging="840"/>
        <w:rPr>
          <w:rFonts w:ascii="宋体" w:hAnsi="宋体"/>
          <w:sz w:val="24"/>
        </w:rPr>
      </w:pPr>
      <w:r>
        <w:rPr>
          <w:rFonts w:ascii="宋体" w:hAnsi="宋体" w:hint="eastAsia"/>
          <w:sz w:val="24"/>
        </w:rPr>
        <w:t>4.1.1.4计算机文件（技术文件）</w:t>
      </w:r>
    </w:p>
    <w:p w:rsidR="00327BE1" w:rsidRDefault="00D122F6">
      <w:pPr>
        <w:spacing w:line="560" w:lineRule="exact"/>
        <w:ind w:left="840" w:hangingChars="350" w:hanging="840"/>
        <w:rPr>
          <w:rFonts w:ascii="宋体" w:hAnsi="宋体"/>
          <w:sz w:val="24"/>
        </w:rPr>
      </w:pPr>
      <w:r>
        <w:rPr>
          <w:rFonts w:ascii="宋体" w:hAnsi="宋体" w:hint="eastAsia"/>
          <w:sz w:val="24"/>
        </w:rPr>
        <w:t>4.1.1.5文本文件（商务文件）</w:t>
      </w:r>
    </w:p>
    <w:p w:rsidR="00327BE1" w:rsidRDefault="00D122F6">
      <w:pPr>
        <w:spacing w:line="560" w:lineRule="exact"/>
        <w:ind w:left="840" w:hangingChars="350" w:hanging="840"/>
        <w:rPr>
          <w:rFonts w:ascii="宋体" w:hAnsi="宋体"/>
          <w:sz w:val="24"/>
        </w:rPr>
      </w:pPr>
      <w:r>
        <w:rPr>
          <w:rFonts w:ascii="宋体" w:hAnsi="宋体" w:hint="eastAsia"/>
          <w:sz w:val="24"/>
        </w:rPr>
        <w:t>4.1.1.6计算机文件（商务文件）</w:t>
      </w:r>
    </w:p>
    <w:p w:rsidR="00327BE1" w:rsidRDefault="00D122F6" w:rsidP="00F94A73">
      <w:pPr>
        <w:spacing w:line="560" w:lineRule="exact"/>
        <w:ind w:left="964" w:hangingChars="400" w:hanging="964"/>
        <w:rPr>
          <w:rFonts w:ascii="宋体" w:hAnsi="宋体"/>
          <w:b/>
          <w:sz w:val="24"/>
        </w:rPr>
      </w:pPr>
      <w:r>
        <w:rPr>
          <w:rFonts w:ascii="宋体" w:hAnsi="宋体" w:hint="eastAsia"/>
          <w:b/>
          <w:sz w:val="24"/>
        </w:rPr>
        <w:t>4.2    保密要求</w:t>
      </w:r>
    </w:p>
    <w:p w:rsidR="00327BE1" w:rsidRDefault="00D122F6">
      <w:pPr>
        <w:spacing w:line="560" w:lineRule="exact"/>
        <w:ind w:left="840" w:hangingChars="350" w:hanging="840"/>
        <w:rPr>
          <w:rFonts w:ascii="宋体" w:hAnsi="宋体"/>
          <w:sz w:val="24"/>
        </w:rPr>
      </w:pPr>
      <w:r>
        <w:rPr>
          <w:rFonts w:ascii="宋体" w:hAnsi="宋体" w:hint="eastAsia"/>
          <w:sz w:val="24"/>
        </w:rPr>
        <w:t>4.2.1  投标文件必须隐匿投标人及专业技术人员的名称，除了开标信封和保密信封、文本文件（商务文件）、计算机文件（商务文件）内的分辨投标人身份的文件外，投标人不得在投标文件的文本文件（技术文件）、计算机文件（技术文件）上标注或做任何可以辨认投标人及专业技术人员身份的名称、印章、商标。</w:t>
      </w:r>
    </w:p>
    <w:p w:rsidR="00327BE1" w:rsidRDefault="00D122F6" w:rsidP="00F94A73">
      <w:pPr>
        <w:spacing w:line="560" w:lineRule="exact"/>
        <w:ind w:left="964" w:hangingChars="400" w:hanging="964"/>
        <w:rPr>
          <w:rFonts w:ascii="宋体" w:hAnsi="宋体"/>
          <w:b/>
          <w:sz w:val="24"/>
        </w:rPr>
      </w:pPr>
      <w:r>
        <w:rPr>
          <w:rFonts w:ascii="宋体" w:hAnsi="宋体" w:hint="eastAsia"/>
          <w:b/>
          <w:sz w:val="24"/>
        </w:rPr>
        <w:t>4.3    开标信封</w:t>
      </w:r>
    </w:p>
    <w:p w:rsidR="00327BE1" w:rsidRDefault="00D122F6">
      <w:pPr>
        <w:spacing w:line="560" w:lineRule="exact"/>
        <w:ind w:left="840" w:hangingChars="350" w:hanging="840"/>
        <w:rPr>
          <w:rFonts w:ascii="宋体" w:hAnsi="宋体"/>
          <w:sz w:val="24"/>
        </w:rPr>
      </w:pPr>
      <w:r>
        <w:rPr>
          <w:rFonts w:ascii="宋体" w:hAnsi="宋体"/>
          <w:sz w:val="24"/>
        </w:rPr>
        <w:t xml:space="preserve">4.3.1 </w:t>
      </w:r>
      <w:r>
        <w:rPr>
          <w:rFonts w:ascii="宋体" w:hAnsi="宋体" w:hint="eastAsia"/>
          <w:sz w:val="24"/>
        </w:rPr>
        <w:t>开标信封内附填妥并签字盖章的《投标书》（格式见附录），联合体同时附填妥并签字盖章的《联合体投标协议》（格式见附录），法定代表人证明书，被委托人有效授权书及在投标单位近三个月任意月份</w:t>
      </w:r>
      <w:r>
        <w:rPr>
          <w:rFonts w:ascii="宋体" w:hAnsi="宋体" w:cs="宋体"/>
          <w:spacing w:val="-2"/>
          <w:sz w:val="24"/>
          <w:lang w:val="zh-CN" w:bidi="zh-CN"/>
        </w:rPr>
        <w:t>的社会劳</w:t>
      </w:r>
      <w:r>
        <w:rPr>
          <w:rFonts w:ascii="宋体" w:hAnsi="宋体" w:cs="宋体"/>
          <w:spacing w:val="-8"/>
          <w:sz w:val="24"/>
          <w:lang w:val="zh-CN" w:bidi="zh-CN"/>
        </w:rPr>
        <w:t>动保险缴费证明</w:t>
      </w:r>
      <w:r>
        <w:rPr>
          <w:rFonts w:ascii="宋体" w:hAnsi="宋体" w:cs="宋体"/>
          <w:sz w:val="24"/>
          <w:lang w:val="zh-CN" w:bidi="zh-CN"/>
        </w:rPr>
        <w:t>（须</w:t>
      </w:r>
      <w:r>
        <w:rPr>
          <w:rFonts w:ascii="宋体" w:hAnsi="宋体" w:cs="宋体" w:hint="eastAsia"/>
          <w:sz w:val="24"/>
          <w:lang w:val="zh-CN" w:bidi="zh-CN"/>
        </w:rPr>
        <w:t>有</w:t>
      </w:r>
      <w:r>
        <w:rPr>
          <w:rFonts w:ascii="宋体" w:hAnsi="宋体" w:cs="宋体"/>
          <w:sz w:val="24"/>
          <w:lang w:val="zh-CN" w:bidi="zh-CN"/>
        </w:rPr>
        <w:t>当地社保局或税务局印章</w:t>
      </w:r>
      <w:r>
        <w:rPr>
          <w:rFonts w:ascii="宋体" w:hAnsi="宋体" w:cs="宋体"/>
          <w:spacing w:val="-68"/>
          <w:sz w:val="24"/>
          <w:lang w:val="zh-CN" w:bidi="zh-CN"/>
        </w:rPr>
        <w:t>）</w:t>
      </w:r>
      <w:r>
        <w:rPr>
          <w:rFonts w:ascii="宋体" w:hAnsi="宋体" w:cs="宋体"/>
          <w:spacing w:val="-5"/>
          <w:sz w:val="24"/>
          <w:lang w:val="zh-CN" w:bidi="zh-CN"/>
        </w:rPr>
        <w:t>或在网上打印的</w:t>
      </w:r>
      <w:proofErr w:type="gramStart"/>
      <w:r>
        <w:rPr>
          <w:rFonts w:ascii="宋体" w:hAnsi="宋体" w:cs="宋体"/>
          <w:spacing w:val="-5"/>
          <w:sz w:val="24"/>
          <w:lang w:val="zh-CN" w:bidi="zh-CN"/>
        </w:rPr>
        <w:t>社保证明</w:t>
      </w:r>
      <w:proofErr w:type="gramEnd"/>
      <w:r>
        <w:rPr>
          <w:rFonts w:ascii="宋体" w:hAnsi="宋体" w:cs="宋体"/>
          <w:spacing w:val="-5"/>
          <w:sz w:val="24"/>
          <w:lang w:val="zh-CN" w:bidi="zh-CN"/>
        </w:rPr>
        <w:t>打印件</w:t>
      </w:r>
      <w:r>
        <w:rPr>
          <w:rFonts w:ascii="宋体" w:hAnsi="宋体" w:hint="eastAsia"/>
          <w:sz w:val="24"/>
        </w:rPr>
        <w:t>。</w:t>
      </w:r>
    </w:p>
    <w:p w:rsidR="00327BE1" w:rsidRDefault="00D122F6">
      <w:pPr>
        <w:spacing w:line="560" w:lineRule="exact"/>
        <w:ind w:left="840" w:hangingChars="350" w:hanging="840"/>
        <w:rPr>
          <w:rFonts w:ascii="宋体" w:hAnsi="宋体"/>
          <w:sz w:val="24"/>
        </w:rPr>
      </w:pPr>
      <w:r>
        <w:rPr>
          <w:rFonts w:ascii="宋体" w:hAnsi="宋体" w:hint="eastAsia"/>
          <w:sz w:val="24"/>
        </w:rPr>
        <w:t>4.</w:t>
      </w:r>
      <w:r>
        <w:rPr>
          <w:rFonts w:ascii="宋体" w:hAnsi="宋体"/>
          <w:sz w:val="24"/>
        </w:rPr>
        <w:t>3.2</w:t>
      </w:r>
      <w:r>
        <w:rPr>
          <w:rFonts w:ascii="宋体" w:hAnsi="宋体" w:hint="eastAsia"/>
          <w:sz w:val="24"/>
        </w:rPr>
        <w:t xml:space="preserve"> </w:t>
      </w:r>
      <w:r>
        <w:rPr>
          <w:rFonts w:ascii="宋体" w:hAnsi="宋体"/>
          <w:sz w:val="24"/>
        </w:rPr>
        <w:t xml:space="preserve"> </w:t>
      </w:r>
      <w:r>
        <w:rPr>
          <w:rFonts w:ascii="宋体" w:hAnsi="宋体" w:hint="eastAsia"/>
          <w:sz w:val="24"/>
        </w:rPr>
        <w:t>开标信封用不透明信封独立密封，外面标注“开标信封”字样。</w:t>
      </w:r>
    </w:p>
    <w:p w:rsidR="00327BE1" w:rsidRDefault="00D122F6" w:rsidP="00F94A73">
      <w:pPr>
        <w:spacing w:line="560" w:lineRule="exact"/>
        <w:ind w:left="964" w:hangingChars="400" w:hanging="964"/>
        <w:rPr>
          <w:rFonts w:ascii="宋体" w:hAnsi="宋体"/>
          <w:b/>
          <w:sz w:val="24"/>
        </w:rPr>
      </w:pPr>
      <w:r>
        <w:rPr>
          <w:rFonts w:ascii="宋体" w:hAnsi="宋体" w:hint="eastAsia"/>
          <w:b/>
          <w:sz w:val="24"/>
        </w:rPr>
        <w:t>4.4    保密信封</w:t>
      </w:r>
    </w:p>
    <w:p w:rsidR="00327BE1" w:rsidRDefault="00D122F6">
      <w:pPr>
        <w:spacing w:line="560" w:lineRule="exact"/>
        <w:ind w:left="840" w:hangingChars="350" w:hanging="840"/>
        <w:rPr>
          <w:rFonts w:ascii="宋体" w:hAnsi="宋体"/>
          <w:sz w:val="24"/>
        </w:rPr>
      </w:pPr>
      <w:r>
        <w:rPr>
          <w:rFonts w:ascii="宋体" w:hAnsi="宋体" w:hint="eastAsia"/>
          <w:sz w:val="24"/>
        </w:rPr>
        <w:t>4.4.1  设计投标保密信封，内附A3规格制作的表现图1张，加盖投标人公章。</w:t>
      </w:r>
      <w:r>
        <w:rPr>
          <w:rFonts w:ascii="宋体" w:hAnsi="宋体" w:hint="eastAsia"/>
          <w:sz w:val="24"/>
        </w:rPr>
        <w:lastRenderedPageBreak/>
        <w:t>表现</w:t>
      </w:r>
      <w:proofErr w:type="gramStart"/>
      <w:r>
        <w:rPr>
          <w:rFonts w:ascii="宋体" w:hAnsi="宋体" w:hint="eastAsia"/>
          <w:sz w:val="24"/>
        </w:rPr>
        <w:t>图内容</w:t>
      </w:r>
      <w:proofErr w:type="gramEnd"/>
      <w:r>
        <w:rPr>
          <w:rFonts w:ascii="宋体" w:hAnsi="宋体" w:hint="eastAsia"/>
          <w:sz w:val="24"/>
        </w:rPr>
        <w:t>应与文本文件一致，用于分辨投标文件对应的投标人身份。</w:t>
      </w:r>
    </w:p>
    <w:p w:rsidR="00327BE1" w:rsidRDefault="00D122F6">
      <w:pPr>
        <w:spacing w:line="560" w:lineRule="exact"/>
        <w:ind w:left="840" w:hangingChars="350" w:hanging="840"/>
        <w:rPr>
          <w:rFonts w:ascii="宋体" w:hAnsi="宋体"/>
          <w:sz w:val="24"/>
        </w:rPr>
      </w:pPr>
      <w:r>
        <w:rPr>
          <w:rFonts w:ascii="宋体" w:hAnsi="宋体" w:hint="eastAsia"/>
          <w:sz w:val="24"/>
        </w:rPr>
        <w:t>4.4.2  保密信封用不透明信封独立密封，外面标注“保密信封”字样。</w:t>
      </w:r>
    </w:p>
    <w:p w:rsidR="00327BE1" w:rsidRDefault="00D122F6" w:rsidP="00F94A73">
      <w:pPr>
        <w:spacing w:line="560" w:lineRule="exact"/>
        <w:ind w:left="964" w:hangingChars="400" w:hanging="964"/>
        <w:rPr>
          <w:rFonts w:ascii="宋体" w:hAnsi="宋体"/>
          <w:b/>
          <w:sz w:val="24"/>
        </w:rPr>
      </w:pPr>
      <w:r>
        <w:rPr>
          <w:rFonts w:ascii="宋体" w:hAnsi="宋体" w:hint="eastAsia"/>
          <w:b/>
          <w:sz w:val="24"/>
        </w:rPr>
        <w:t>4.5    文本文件（技术文件）</w:t>
      </w:r>
    </w:p>
    <w:p w:rsidR="00327BE1" w:rsidRDefault="00D122F6">
      <w:pPr>
        <w:spacing w:line="560" w:lineRule="exact"/>
        <w:ind w:left="840" w:hangingChars="350" w:hanging="840"/>
        <w:rPr>
          <w:rFonts w:ascii="宋体" w:hAnsi="宋体"/>
          <w:sz w:val="24"/>
        </w:rPr>
      </w:pPr>
      <w:r>
        <w:rPr>
          <w:rFonts w:ascii="宋体" w:hAnsi="宋体" w:hint="eastAsia"/>
          <w:sz w:val="24"/>
        </w:rPr>
        <w:t>4.5.1  技术文件以A3规格编排装订成册。</w:t>
      </w:r>
    </w:p>
    <w:p w:rsidR="00327BE1" w:rsidRDefault="00D122F6">
      <w:pPr>
        <w:spacing w:line="560" w:lineRule="exact"/>
        <w:ind w:left="840" w:hangingChars="350" w:hanging="840"/>
        <w:rPr>
          <w:rFonts w:ascii="宋体" w:hAnsi="宋体"/>
          <w:sz w:val="24"/>
        </w:rPr>
      </w:pPr>
      <w:r>
        <w:rPr>
          <w:rFonts w:ascii="宋体" w:hAnsi="宋体" w:hint="eastAsia"/>
          <w:sz w:val="24"/>
        </w:rPr>
        <w:t>4.5.2  技术文件一式9份，其中正本1份，封面标注“正本”字样，副本8份，封面标注“副本”字样。正本与副本不符的内容，以正本为准。如果技术文件未标注 “正本”，则由评标委员会认定一本为“正本”。</w:t>
      </w:r>
    </w:p>
    <w:p w:rsidR="00327BE1" w:rsidRDefault="00D122F6">
      <w:pPr>
        <w:spacing w:line="560" w:lineRule="exact"/>
        <w:ind w:left="840" w:hangingChars="350" w:hanging="840"/>
        <w:rPr>
          <w:rFonts w:ascii="宋体" w:hAnsi="宋体"/>
          <w:sz w:val="24"/>
        </w:rPr>
      </w:pPr>
      <w:r>
        <w:rPr>
          <w:rFonts w:ascii="宋体" w:hAnsi="宋体" w:hint="eastAsia"/>
          <w:sz w:val="24"/>
        </w:rPr>
        <w:t>4.5.3  技术文件内容：</w:t>
      </w:r>
    </w:p>
    <w:p w:rsidR="00327BE1" w:rsidRDefault="00D122F6">
      <w:pPr>
        <w:spacing w:line="560" w:lineRule="exact"/>
        <w:ind w:left="840" w:hangingChars="350" w:hanging="840"/>
        <w:rPr>
          <w:rFonts w:ascii="宋体" w:hAnsi="宋体"/>
          <w:sz w:val="24"/>
        </w:rPr>
      </w:pPr>
      <w:r>
        <w:rPr>
          <w:rFonts w:ascii="宋体" w:hAnsi="宋体" w:hint="eastAsia"/>
          <w:sz w:val="24"/>
        </w:rPr>
        <w:t>4.5.3.1封面：写明项目名称；</w:t>
      </w:r>
    </w:p>
    <w:p w:rsidR="00327BE1" w:rsidRDefault="00D122F6">
      <w:pPr>
        <w:spacing w:line="560" w:lineRule="exact"/>
        <w:ind w:left="840" w:hangingChars="350" w:hanging="840"/>
        <w:rPr>
          <w:rFonts w:ascii="宋体" w:hAnsi="宋体"/>
          <w:sz w:val="24"/>
        </w:rPr>
      </w:pPr>
      <w:r>
        <w:rPr>
          <w:rFonts w:ascii="宋体" w:hAnsi="宋体" w:hint="eastAsia"/>
          <w:sz w:val="24"/>
        </w:rPr>
        <w:t>4.5.3.2总体布局；</w:t>
      </w:r>
    </w:p>
    <w:p w:rsidR="00327BE1" w:rsidRDefault="00D122F6">
      <w:pPr>
        <w:spacing w:line="560" w:lineRule="exact"/>
        <w:ind w:left="840" w:hangingChars="350" w:hanging="840"/>
        <w:rPr>
          <w:rFonts w:ascii="宋体" w:hAnsi="宋体"/>
          <w:sz w:val="24"/>
        </w:rPr>
      </w:pPr>
      <w:r>
        <w:rPr>
          <w:rFonts w:ascii="宋体" w:hAnsi="宋体" w:hint="eastAsia"/>
          <w:sz w:val="24"/>
        </w:rPr>
        <w:t>4.5.3.3设计方案；</w:t>
      </w:r>
    </w:p>
    <w:p w:rsidR="00327BE1" w:rsidRDefault="00D122F6">
      <w:pPr>
        <w:tabs>
          <w:tab w:val="center" w:pos="4231"/>
        </w:tabs>
        <w:spacing w:line="560" w:lineRule="exact"/>
        <w:ind w:left="840" w:hangingChars="350" w:hanging="840"/>
        <w:rPr>
          <w:rFonts w:ascii="宋体" w:hAnsi="宋体"/>
          <w:sz w:val="24"/>
        </w:rPr>
      </w:pPr>
      <w:r>
        <w:rPr>
          <w:rFonts w:ascii="宋体" w:hAnsi="宋体" w:hint="eastAsia"/>
          <w:sz w:val="24"/>
        </w:rPr>
        <w:t>4.5.3.4勘察方案；</w:t>
      </w:r>
    </w:p>
    <w:p w:rsidR="00327BE1" w:rsidRDefault="00D122F6">
      <w:pPr>
        <w:spacing w:line="560" w:lineRule="exact"/>
        <w:ind w:left="840" w:hangingChars="350" w:hanging="840"/>
        <w:rPr>
          <w:rFonts w:ascii="宋体" w:hAnsi="宋体"/>
          <w:sz w:val="24"/>
        </w:rPr>
      </w:pPr>
      <w:r>
        <w:rPr>
          <w:rFonts w:ascii="宋体" w:hAnsi="宋体" w:hint="eastAsia"/>
          <w:sz w:val="24"/>
        </w:rPr>
        <w:t>4.5.3.5设计图纸</w:t>
      </w:r>
      <w:r>
        <w:rPr>
          <w:sz w:val="24"/>
        </w:rPr>
        <w:t>（提供能表达设计意图包括但不限于概念草案图纸、总平面布置设计图、道路平面设计图、主要效果图）</w:t>
      </w:r>
      <w:r>
        <w:rPr>
          <w:rFonts w:ascii="宋体" w:hAnsi="宋体" w:hint="eastAsia"/>
          <w:sz w:val="24"/>
        </w:rPr>
        <w:t>；</w:t>
      </w:r>
    </w:p>
    <w:p w:rsidR="00327BE1" w:rsidRDefault="00D122F6">
      <w:pPr>
        <w:spacing w:line="560" w:lineRule="exact"/>
        <w:ind w:left="840" w:hangingChars="350" w:hanging="840"/>
        <w:rPr>
          <w:rFonts w:ascii="宋体" w:hAnsi="宋体"/>
          <w:sz w:val="24"/>
        </w:rPr>
      </w:pPr>
      <w:r>
        <w:rPr>
          <w:rFonts w:ascii="宋体" w:hAnsi="宋体" w:hint="eastAsia"/>
          <w:sz w:val="24"/>
        </w:rPr>
        <w:t>4.5.3.6进度计划及质量保证；</w:t>
      </w:r>
    </w:p>
    <w:p w:rsidR="00327BE1" w:rsidRDefault="00D122F6">
      <w:pPr>
        <w:spacing w:line="560" w:lineRule="exact"/>
        <w:ind w:left="840" w:hangingChars="350" w:hanging="840"/>
        <w:rPr>
          <w:rFonts w:ascii="宋体" w:hAnsi="宋体"/>
          <w:sz w:val="24"/>
        </w:rPr>
      </w:pPr>
      <w:r>
        <w:rPr>
          <w:rFonts w:ascii="宋体" w:hAnsi="宋体" w:hint="eastAsia"/>
          <w:sz w:val="24"/>
        </w:rPr>
        <w:t>4.5.3.7投标人认为有必要提供的其他资料；</w:t>
      </w:r>
    </w:p>
    <w:p w:rsidR="00327BE1" w:rsidRDefault="00D122F6">
      <w:pPr>
        <w:spacing w:line="560" w:lineRule="exact"/>
        <w:ind w:left="840" w:hangingChars="350" w:hanging="840"/>
        <w:rPr>
          <w:rFonts w:ascii="宋体" w:hAnsi="宋体"/>
          <w:sz w:val="24"/>
        </w:rPr>
      </w:pPr>
      <w:r>
        <w:rPr>
          <w:rFonts w:ascii="宋体" w:hAnsi="宋体" w:hint="eastAsia"/>
          <w:sz w:val="24"/>
        </w:rPr>
        <w:t>4.5.</w:t>
      </w:r>
      <w:r>
        <w:rPr>
          <w:rFonts w:ascii="宋体" w:hAnsi="宋体"/>
          <w:sz w:val="24"/>
        </w:rPr>
        <w:t>3</w:t>
      </w:r>
      <w:r>
        <w:rPr>
          <w:rFonts w:ascii="宋体" w:hAnsi="宋体" w:hint="eastAsia"/>
          <w:sz w:val="24"/>
        </w:rPr>
        <w:t>.8技术文件与计算机文件（技术文件）一起用不透明包装物包装密封。</w:t>
      </w:r>
    </w:p>
    <w:p w:rsidR="00327BE1" w:rsidRDefault="00D122F6" w:rsidP="00F94A73">
      <w:pPr>
        <w:spacing w:line="560" w:lineRule="exact"/>
        <w:ind w:left="843" w:hangingChars="350" w:hanging="843"/>
        <w:rPr>
          <w:rFonts w:ascii="宋体" w:hAnsi="宋体"/>
          <w:b/>
          <w:sz w:val="24"/>
        </w:rPr>
      </w:pPr>
      <w:r>
        <w:rPr>
          <w:rFonts w:ascii="宋体" w:hAnsi="宋体" w:hint="eastAsia"/>
          <w:b/>
          <w:sz w:val="24"/>
        </w:rPr>
        <w:t>4.6   计算机文件（技术文件）</w:t>
      </w:r>
    </w:p>
    <w:p w:rsidR="00327BE1" w:rsidRDefault="00D122F6">
      <w:pPr>
        <w:spacing w:line="560" w:lineRule="exact"/>
        <w:ind w:left="840" w:hangingChars="350" w:hanging="840"/>
        <w:rPr>
          <w:rFonts w:ascii="宋体" w:hAnsi="宋体"/>
          <w:sz w:val="24"/>
        </w:rPr>
      </w:pPr>
      <w:r>
        <w:rPr>
          <w:rFonts w:ascii="宋体" w:hAnsi="宋体" w:hint="eastAsia"/>
          <w:sz w:val="24"/>
        </w:rPr>
        <w:t>4.6.1  技术文件计算机文件包括以下内容，大小不宜超过200MB：</w:t>
      </w:r>
    </w:p>
    <w:p w:rsidR="00327BE1" w:rsidRDefault="00D122F6">
      <w:pPr>
        <w:spacing w:line="560" w:lineRule="exact"/>
        <w:ind w:left="840" w:hangingChars="350" w:hanging="840"/>
        <w:rPr>
          <w:rFonts w:ascii="宋体" w:hAnsi="宋体"/>
          <w:sz w:val="24"/>
        </w:rPr>
      </w:pPr>
      <w:r>
        <w:rPr>
          <w:rFonts w:ascii="宋体" w:hAnsi="宋体" w:hint="eastAsia"/>
          <w:sz w:val="24"/>
        </w:rPr>
        <w:t>4.6.1.1 一张用于识别投标方案的JPG格式的图型文件；</w:t>
      </w:r>
    </w:p>
    <w:p w:rsidR="00327BE1" w:rsidRDefault="00D122F6">
      <w:pPr>
        <w:spacing w:line="560" w:lineRule="exact"/>
        <w:ind w:left="840" w:hangingChars="350" w:hanging="840"/>
        <w:rPr>
          <w:rFonts w:ascii="宋体" w:hAnsi="宋体"/>
          <w:sz w:val="24"/>
        </w:rPr>
      </w:pPr>
      <w:r>
        <w:rPr>
          <w:rFonts w:ascii="宋体" w:hAnsi="宋体" w:hint="eastAsia"/>
          <w:sz w:val="24"/>
        </w:rPr>
        <w:t>4.6.1.2</w:t>
      </w:r>
      <w:proofErr w:type="gramStart"/>
      <w:r>
        <w:rPr>
          <w:rFonts w:ascii="宋体" w:hAnsi="宋体" w:hint="eastAsia"/>
          <w:sz w:val="24"/>
        </w:rPr>
        <w:t>一</w:t>
      </w:r>
      <w:proofErr w:type="gramEnd"/>
      <w:r>
        <w:rPr>
          <w:rFonts w:ascii="宋体" w:hAnsi="宋体" w:hint="eastAsia"/>
          <w:sz w:val="24"/>
        </w:rPr>
        <w:t>套PDF格式或PPT格式制作的电子版文本文件；</w:t>
      </w:r>
    </w:p>
    <w:p w:rsidR="00327BE1" w:rsidRDefault="00D122F6">
      <w:pPr>
        <w:spacing w:line="560" w:lineRule="exact"/>
        <w:ind w:left="840" w:hangingChars="350" w:hanging="840"/>
        <w:rPr>
          <w:rFonts w:ascii="宋体" w:hAnsi="宋体"/>
          <w:sz w:val="24"/>
        </w:rPr>
      </w:pPr>
      <w:r>
        <w:rPr>
          <w:rFonts w:ascii="宋体" w:hAnsi="宋体" w:hint="eastAsia"/>
          <w:sz w:val="24"/>
        </w:rPr>
        <w:t>4.6.1.3</w:t>
      </w:r>
      <w:proofErr w:type="gramStart"/>
      <w:r>
        <w:rPr>
          <w:rFonts w:ascii="宋体" w:hAnsi="宋体" w:hint="eastAsia"/>
          <w:sz w:val="24"/>
        </w:rPr>
        <w:t>一</w:t>
      </w:r>
      <w:proofErr w:type="gramEnd"/>
      <w:r>
        <w:rPr>
          <w:rFonts w:ascii="宋体" w:hAnsi="宋体" w:hint="eastAsia"/>
          <w:sz w:val="24"/>
        </w:rPr>
        <w:t xml:space="preserve">套WORD格式的电子版文本文件； </w:t>
      </w:r>
    </w:p>
    <w:p w:rsidR="00327BE1" w:rsidRDefault="00D122F6">
      <w:pPr>
        <w:spacing w:line="560" w:lineRule="exact"/>
        <w:ind w:left="840" w:hangingChars="350" w:hanging="840"/>
        <w:rPr>
          <w:rFonts w:ascii="宋体" w:hAnsi="宋体"/>
          <w:sz w:val="24"/>
        </w:rPr>
      </w:pPr>
      <w:r>
        <w:rPr>
          <w:rFonts w:ascii="宋体" w:hAnsi="宋体" w:hint="eastAsia"/>
          <w:sz w:val="24"/>
        </w:rPr>
        <w:t>4.6.1.4 一套Auto CAD格式的设计图形文件（如有）。</w:t>
      </w:r>
    </w:p>
    <w:p w:rsidR="00327BE1" w:rsidRDefault="00D122F6">
      <w:pPr>
        <w:spacing w:line="560" w:lineRule="exact"/>
        <w:ind w:left="840" w:hangingChars="350" w:hanging="840"/>
        <w:rPr>
          <w:rFonts w:ascii="宋体" w:hAnsi="宋体"/>
          <w:sz w:val="24"/>
        </w:rPr>
      </w:pPr>
      <w:r>
        <w:rPr>
          <w:rFonts w:ascii="宋体" w:hAnsi="宋体" w:hint="eastAsia"/>
          <w:sz w:val="24"/>
        </w:rPr>
        <w:t>4.6.2  技术文件计算机文件应刻录一套光盘及一套U盘，随纸质文本文件（技术</w:t>
      </w:r>
      <w:r>
        <w:rPr>
          <w:rFonts w:ascii="宋体" w:hAnsi="宋体" w:hint="eastAsia"/>
          <w:sz w:val="24"/>
        </w:rPr>
        <w:lastRenderedPageBreak/>
        <w:t>文件）一起提交。</w:t>
      </w:r>
    </w:p>
    <w:p w:rsidR="00327BE1" w:rsidRDefault="00D122F6" w:rsidP="00F94A73">
      <w:pPr>
        <w:spacing w:line="560" w:lineRule="exact"/>
        <w:ind w:left="843" w:hangingChars="350" w:hanging="843"/>
        <w:rPr>
          <w:rFonts w:ascii="宋体" w:hAnsi="宋体"/>
          <w:b/>
          <w:sz w:val="24"/>
        </w:rPr>
      </w:pPr>
      <w:r>
        <w:rPr>
          <w:rFonts w:ascii="宋体" w:hAnsi="宋体" w:hint="eastAsia"/>
          <w:b/>
          <w:sz w:val="24"/>
        </w:rPr>
        <w:t>4.7   文本文件（商务文件）</w:t>
      </w:r>
    </w:p>
    <w:p w:rsidR="00327BE1" w:rsidRDefault="00D122F6">
      <w:pPr>
        <w:spacing w:line="560" w:lineRule="exact"/>
        <w:ind w:leftChars="342" w:left="838" w:hangingChars="50" w:hanging="120"/>
        <w:rPr>
          <w:rFonts w:ascii="宋体" w:hAnsi="宋体"/>
          <w:b/>
          <w:sz w:val="24"/>
        </w:rPr>
      </w:pPr>
      <w:r>
        <w:rPr>
          <w:rFonts w:ascii="宋体" w:hAnsi="宋体" w:hint="eastAsia"/>
          <w:b/>
          <w:sz w:val="24"/>
        </w:rPr>
        <w:t>（所有复印件必须加盖投标单位公章，联合体投标的，除联合体共同投标协议书需加盖各单位公章外，在有要求签字或加盖单位公章的位置签字或加盖公章；其他一律加盖独立体或联合体主办方公章，所需签字由独立体或联合体主办方法定代表人或其委托代理人签字即可。需要年审的证件必须经有关行政主管部门年审合格才有效，如到期</w:t>
      </w:r>
      <w:proofErr w:type="gramStart"/>
      <w:r>
        <w:rPr>
          <w:rFonts w:ascii="宋体" w:hAnsi="宋体" w:hint="eastAsia"/>
          <w:b/>
          <w:sz w:val="24"/>
        </w:rPr>
        <w:t>未年</w:t>
      </w:r>
      <w:proofErr w:type="gramEnd"/>
      <w:r>
        <w:rPr>
          <w:rFonts w:ascii="宋体" w:hAnsi="宋体" w:hint="eastAsia"/>
          <w:b/>
          <w:sz w:val="24"/>
        </w:rPr>
        <w:t>审，必须附有</w:t>
      </w:r>
      <w:proofErr w:type="gramStart"/>
      <w:r>
        <w:rPr>
          <w:rFonts w:ascii="宋体" w:hAnsi="宋体" w:hint="eastAsia"/>
          <w:b/>
          <w:sz w:val="24"/>
        </w:rPr>
        <w:t>关行政</w:t>
      </w:r>
      <w:proofErr w:type="gramEnd"/>
      <w:r>
        <w:rPr>
          <w:rFonts w:ascii="宋体" w:hAnsi="宋体" w:hint="eastAsia"/>
          <w:b/>
          <w:sz w:val="24"/>
        </w:rPr>
        <w:t>主管部门未组织年审的说明，否则视做无效证件）：</w:t>
      </w:r>
    </w:p>
    <w:p w:rsidR="00327BE1" w:rsidRDefault="00D122F6">
      <w:pPr>
        <w:spacing w:line="560" w:lineRule="exact"/>
        <w:ind w:left="840" w:hangingChars="350" w:hanging="840"/>
        <w:rPr>
          <w:rFonts w:ascii="宋体" w:hAnsi="宋体"/>
          <w:sz w:val="24"/>
        </w:rPr>
      </w:pPr>
      <w:r>
        <w:rPr>
          <w:rFonts w:ascii="宋体" w:hAnsi="宋体" w:hint="eastAsia"/>
          <w:sz w:val="24"/>
        </w:rPr>
        <w:t>4.7.1  商务文件以A4规格编排装订成册。</w:t>
      </w:r>
    </w:p>
    <w:p w:rsidR="00327BE1" w:rsidRDefault="00D122F6">
      <w:pPr>
        <w:spacing w:line="560" w:lineRule="exact"/>
        <w:ind w:left="840" w:hangingChars="350" w:hanging="840"/>
        <w:rPr>
          <w:rFonts w:ascii="宋体" w:hAnsi="宋体"/>
          <w:sz w:val="24"/>
        </w:rPr>
      </w:pPr>
      <w:r>
        <w:rPr>
          <w:rFonts w:ascii="宋体" w:hAnsi="宋体" w:hint="eastAsia"/>
          <w:sz w:val="24"/>
        </w:rPr>
        <w:t>4.7.2  商务文件一式9份，其中正本1份，封面标注“正本”字样，副本8份，封面标注“副本”字样。正本与副本不符的内容，以正本为准。如果商务文件未标注 “正本”，则由评标委员会认定一本为“正本”。</w:t>
      </w:r>
    </w:p>
    <w:p w:rsidR="00327BE1" w:rsidRDefault="00D122F6">
      <w:pPr>
        <w:spacing w:line="560" w:lineRule="exact"/>
        <w:ind w:left="840" w:hangingChars="350" w:hanging="840"/>
        <w:rPr>
          <w:rFonts w:ascii="宋体" w:hAnsi="宋体"/>
          <w:sz w:val="24"/>
        </w:rPr>
      </w:pPr>
      <w:r>
        <w:rPr>
          <w:rFonts w:ascii="宋体" w:hAnsi="宋体" w:hint="eastAsia"/>
          <w:sz w:val="24"/>
        </w:rPr>
        <w:t>4.7.3  商务文件内容：</w:t>
      </w:r>
    </w:p>
    <w:p w:rsidR="00327BE1" w:rsidRDefault="00D122F6">
      <w:pPr>
        <w:spacing w:line="560" w:lineRule="exact"/>
        <w:ind w:left="840" w:hangingChars="350" w:hanging="840"/>
        <w:rPr>
          <w:rFonts w:ascii="宋体" w:hAnsi="宋体"/>
          <w:sz w:val="24"/>
        </w:rPr>
      </w:pPr>
      <w:r>
        <w:rPr>
          <w:rFonts w:ascii="宋体" w:hAnsi="宋体" w:hint="eastAsia"/>
          <w:sz w:val="24"/>
        </w:rPr>
        <w:t>4.7.3.1投标人独立体或联合体各方</w:t>
      </w:r>
      <w:r>
        <w:rPr>
          <w:rFonts w:ascii="宋体" w:hAnsi="宋体"/>
          <w:sz w:val="24"/>
        </w:rPr>
        <w:t>经年审合格的营业执照</w:t>
      </w:r>
      <w:r>
        <w:rPr>
          <w:rFonts w:ascii="宋体" w:hAnsi="宋体" w:hint="eastAsia"/>
          <w:sz w:val="24"/>
        </w:rPr>
        <w:t>副本</w:t>
      </w:r>
      <w:r>
        <w:rPr>
          <w:rFonts w:ascii="宋体" w:hAnsi="宋体"/>
          <w:sz w:val="24"/>
        </w:rPr>
        <w:t>复印件</w:t>
      </w:r>
      <w:r>
        <w:rPr>
          <w:rFonts w:ascii="宋体" w:hAnsi="宋体" w:hint="eastAsia"/>
          <w:sz w:val="24"/>
        </w:rPr>
        <w:t>或含</w:t>
      </w:r>
      <w:proofErr w:type="gramStart"/>
      <w:r>
        <w:rPr>
          <w:rFonts w:ascii="宋体" w:hAnsi="宋体" w:hint="eastAsia"/>
          <w:sz w:val="24"/>
        </w:rPr>
        <w:t>二维码的</w:t>
      </w:r>
      <w:proofErr w:type="gramEnd"/>
      <w:r>
        <w:rPr>
          <w:rFonts w:ascii="宋体" w:hAnsi="宋体" w:hint="eastAsia"/>
          <w:sz w:val="24"/>
        </w:rPr>
        <w:t>网络打印证件</w:t>
      </w:r>
      <w:r>
        <w:rPr>
          <w:rFonts w:ascii="宋体" w:hAnsi="宋体"/>
          <w:sz w:val="24"/>
        </w:rPr>
        <w:t>。</w:t>
      </w:r>
    </w:p>
    <w:p w:rsidR="00327BE1" w:rsidRDefault="00D122F6">
      <w:pPr>
        <w:spacing w:line="560" w:lineRule="exact"/>
        <w:ind w:left="840" w:hangingChars="350" w:hanging="840"/>
        <w:rPr>
          <w:rFonts w:ascii="宋体" w:hAnsi="宋体"/>
          <w:sz w:val="24"/>
        </w:rPr>
      </w:pPr>
      <w:r>
        <w:rPr>
          <w:rFonts w:ascii="宋体" w:hAnsi="宋体" w:hint="eastAsia"/>
          <w:sz w:val="24"/>
        </w:rPr>
        <w:t>4.7.3.2投标人独立体或联合体各方的</w:t>
      </w:r>
      <w:r>
        <w:rPr>
          <w:rFonts w:ascii="宋体" w:hAnsi="宋体"/>
          <w:sz w:val="24"/>
        </w:rPr>
        <w:t>有效资质证书</w:t>
      </w:r>
      <w:r>
        <w:rPr>
          <w:rFonts w:ascii="宋体" w:hAnsi="宋体" w:hint="eastAsia"/>
          <w:sz w:val="24"/>
        </w:rPr>
        <w:t>副本</w:t>
      </w:r>
      <w:r>
        <w:rPr>
          <w:rFonts w:ascii="宋体" w:hAnsi="宋体"/>
          <w:sz w:val="24"/>
        </w:rPr>
        <w:t>复印件</w:t>
      </w:r>
      <w:r>
        <w:rPr>
          <w:rFonts w:ascii="宋体" w:hAnsi="宋体" w:hint="eastAsia"/>
          <w:sz w:val="24"/>
        </w:rPr>
        <w:t>或含</w:t>
      </w:r>
      <w:proofErr w:type="gramStart"/>
      <w:r>
        <w:rPr>
          <w:rFonts w:ascii="宋体" w:hAnsi="宋体" w:hint="eastAsia"/>
          <w:sz w:val="24"/>
        </w:rPr>
        <w:t>二维码的</w:t>
      </w:r>
      <w:proofErr w:type="gramEnd"/>
      <w:r>
        <w:rPr>
          <w:rFonts w:ascii="宋体" w:hAnsi="宋体" w:hint="eastAsia"/>
          <w:sz w:val="24"/>
        </w:rPr>
        <w:t>网络打印证件</w:t>
      </w:r>
      <w:r>
        <w:rPr>
          <w:rFonts w:ascii="宋体" w:hAnsi="宋体"/>
          <w:sz w:val="24"/>
        </w:rPr>
        <w:t>。</w:t>
      </w:r>
    </w:p>
    <w:p w:rsidR="00327BE1" w:rsidRDefault="00D122F6">
      <w:pPr>
        <w:spacing w:line="560" w:lineRule="exact"/>
        <w:ind w:left="840" w:hangingChars="350" w:hanging="840"/>
        <w:rPr>
          <w:rFonts w:ascii="宋体" w:hAnsi="宋体"/>
          <w:sz w:val="24"/>
        </w:rPr>
      </w:pPr>
      <w:r>
        <w:rPr>
          <w:rFonts w:ascii="宋体" w:hAnsi="宋体" w:hint="eastAsia"/>
          <w:sz w:val="24"/>
        </w:rPr>
        <w:t>4.7.3.3投标人独立体或联合体各方的</w:t>
      </w:r>
      <w:r>
        <w:rPr>
          <w:rFonts w:ascii="宋体" w:hAnsi="宋体"/>
          <w:sz w:val="24"/>
        </w:rPr>
        <w:t>基本账户开户许可证复印件</w:t>
      </w:r>
      <w:r>
        <w:rPr>
          <w:rFonts w:ascii="宋体" w:hAnsi="宋体" w:hint="eastAsia"/>
          <w:sz w:val="24"/>
        </w:rPr>
        <w:t>或由银行出具的《基本账户信息》复印件</w:t>
      </w:r>
      <w:r>
        <w:rPr>
          <w:rFonts w:ascii="宋体" w:hAnsi="宋体"/>
          <w:sz w:val="24"/>
        </w:rPr>
        <w:t>。</w:t>
      </w:r>
    </w:p>
    <w:p w:rsidR="00327BE1" w:rsidRDefault="00D122F6">
      <w:pPr>
        <w:spacing w:line="560" w:lineRule="exact"/>
        <w:ind w:left="840" w:hangingChars="350" w:hanging="840"/>
        <w:rPr>
          <w:rFonts w:ascii="宋体" w:hAnsi="宋体"/>
          <w:sz w:val="24"/>
        </w:rPr>
      </w:pPr>
      <w:r>
        <w:rPr>
          <w:rFonts w:ascii="宋体" w:hAnsi="宋体" w:hint="eastAsia"/>
          <w:sz w:val="24"/>
        </w:rPr>
        <w:t>4.7.3.4投标人独立体或联合体主办方拟派的项目负责人资格证书复印件或含</w:t>
      </w:r>
      <w:proofErr w:type="gramStart"/>
      <w:r>
        <w:rPr>
          <w:rFonts w:ascii="宋体" w:hAnsi="宋体" w:hint="eastAsia"/>
          <w:sz w:val="24"/>
        </w:rPr>
        <w:t>二维码的</w:t>
      </w:r>
      <w:proofErr w:type="gramEnd"/>
      <w:r>
        <w:rPr>
          <w:rFonts w:ascii="宋体" w:hAnsi="宋体" w:hint="eastAsia"/>
          <w:sz w:val="24"/>
        </w:rPr>
        <w:t>网络打印证件。</w:t>
      </w:r>
    </w:p>
    <w:p w:rsidR="00327BE1" w:rsidRDefault="00D122F6">
      <w:pPr>
        <w:spacing w:line="560" w:lineRule="exact"/>
        <w:ind w:left="840" w:hangingChars="350" w:hanging="840"/>
        <w:rPr>
          <w:rFonts w:ascii="宋体" w:hAnsi="宋体"/>
          <w:sz w:val="24"/>
        </w:rPr>
      </w:pPr>
      <w:r>
        <w:rPr>
          <w:rFonts w:ascii="宋体" w:hAnsi="宋体" w:hint="eastAsia"/>
          <w:sz w:val="24"/>
        </w:rPr>
        <w:t>4.7.3.5投标人独立体或联合体主办方拟派项目负责人在投标单位近三个月任意月份的社会劳动保险缴费证明复印件（须加盖当地社保局或税务局印章，网上打印的</w:t>
      </w:r>
      <w:proofErr w:type="gramStart"/>
      <w:r>
        <w:rPr>
          <w:rFonts w:ascii="宋体" w:hAnsi="宋体" w:hint="eastAsia"/>
          <w:sz w:val="24"/>
        </w:rPr>
        <w:t>社保证明须</w:t>
      </w:r>
      <w:proofErr w:type="gramEnd"/>
      <w:r>
        <w:rPr>
          <w:rFonts w:ascii="宋体" w:hAnsi="宋体" w:hint="eastAsia"/>
          <w:sz w:val="24"/>
        </w:rPr>
        <w:t>加盖单位公章）</w:t>
      </w:r>
      <w:r>
        <w:rPr>
          <w:rFonts w:ascii="宋体" w:hAnsi="宋体"/>
          <w:sz w:val="24"/>
        </w:rPr>
        <w:t>。</w:t>
      </w:r>
    </w:p>
    <w:p w:rsidR="00327BE1" w:rsidRDefault="00D122F6">
      <w:pPr>
        <w:spacing w:line="560" w:lineRule="exact"/>
        <w:ind w:left="840" w:hangingChars="350" w:hanging="840"/>
        <w:rPr>
          <w:rFonts w:ascii="宋体" w:hAnsi="宋体"/>
          <w:sz w:val="24"/>
        </w:rPr>
      </w:pPr>
      <w:r>
        <w:rPr>
          <w:rFonts w:ascii="宋体" w:hAnsi="宋体" w:hint="eastAsia"/>
          <w:sz w:val="24"/>
        </w:rPr>
        <w:lastRenderedPageBreak/>
        <w:t>4.7.3.6投标人独立体或联合体主办方的银行投标保证金汇款凭证或银行保函复印件。</w:t>
      </w:r>
    </w:p>
    <w:p w:rsidR="00327BE1" w:rsidRDefault="00D122F6">
      <w:pPr>
        <w:spacing w:line="560" w:lineRule="exact"/>
        <w:ind w:left="840" w:hangingChars="350" w:hanging="840"/>
        <w:rPr>
          <w:rFonts w:ascii="宋体" w:hAnsi="宋体"/>
          <w:sz w:val="24"/>
        </w:rPr>
      </w:pPr>
      <w:r>
        <w:rPr>
          <w:rFonts w:ascii="宋体" w:hAnsi="宋体" w:hint="eastAsia"/>
          <w:sz w:val="24"/>
        </w:rPr>
        <w:t>4.7.3.</w:t>
      </w:r>
      <w:r>
        <w:rPr>
          <w:rFonts w:ascii="宋体" w:hAnsi="宋体"/>
          <w:sz w:val="24"/>
        </w:rPr>
        <w:t>7</w:t>
      </w:r>
      <w:r>
        <w:rPr>
          <w:rFonts w:ascii="宋体" w:hAnsi="宋体" w:hint="eastAsia"/>
          <w:sz w:val="24"/>
        </w:rPr>
        <w:t>投标人独立体或联合体各方提供</w:t>
      </w:r>
      <w:r>
        <w:rPr>
          <w:rFonts w:ascii="宋体" w:hAnsi="宋体" w:hint="eastAsia"/>
          <w:bCs/>
          <w:sz w:val="24"/>
        </w:rPr>
        <w:t>在“信用中国”网站（http://www.creditchina.gov.cn/）中未被列入失信被执行人名单的打印件。</w:t>
      </w:r>
    </w:p>
    <w:p w:rsidR="00327BE1" w:rsidRDefault="00D122F6">
      <w:pPr>
        <w:spacing w:line="560" w:lineRule="exact"/>
        <w:ind w:left="840" w:hangingChars="350" w:hanging="840"/>
        <w:rPr>
          <w:rFonts w:ascii="宋体" w:hAnsi="宋体"/>
          <w:sz w:val="24"/>
        </w:rPr>
      </w:pPr>
      <w:r>
        <w:rPr>
          <w:rFonts w:ascii="宋体" w:hAnsi="宋体" w:hint="eastAsia"/>
          <w:sz w:val="24"/>
        </w:rPr>
        <w:t>4.7.3.</w:t>
      </w:r>
      <w:r>
        <w:rPr>
          <w:rFonts w:ascii="宋体" w:hAnsi="宋体"/>
          <w:sz w:val="24"/>
        </w:rPr>
        <w:t>8</w:t>
      </w:r>
      <w:r>
        <w:rPr>
          <w:rFonts w:ascii="宋体" w:hAnsi="宋体" w:hint="eastAsia"/>
          <w:sz w:val="24"/>
        </w:rPr>
        <w:t>综合评分表中所需的证明材料复印件（若有缺项的不计得分，不</w:t>
      </w:r>
      <w:proofErr w:type="gramStart"/>
      <w:r>
        <w:rPr>
          <w:rFonts w:ascii="宋体" w:hAnsi="宋体" w:hint="eastAsia"/>
          <w:sz w:val="24"/>
        </w:rPr>
        <w:t>作为废标条件</w:t>
      </w:r>
      <w:proofErr w:type="gramEnd"/>
      <w:r>
        <w:rPr>
          <w:rFonts w:ascii="宋体" w:hAnsi="宋体" w:hint="eastAsia"/>
          <w:sz w:val="24"/>
        </w:rPr>
        <w:t>；</w:t>
      </w:r>
      <w:proofErr w:type="gramStart"/>
      <w:r>
        <w:rPr>
          <w:rFonts w:ascii="宋体" w:hAnsi="宋体" w:hint="eastAsia"/>
          <w:sz w:val="24"/>
        </w:rPr>
        <w:t>若业绩</w:t>
      </w:r>
      <w:proofErr w:type="gramEnd"/>
      <w:r>
        <w:rPr>
          <w:rFonts w:ascii="宋体" w:hAnsi="宋体" w:hint="eastAsia"/>
          <w:sz w:val="24"/>
        </w:rPr>
        <w:t>证明上的单位名称与投标单位名称不一致的，需提供有效变更证明，否则无效）。</w:t>
      </w:r>
    </w:p>
    <w:p w:rsidR="00327BE1" w:rsidRDefault="00D122F6">
      <w:pPr>
        <w:spacing w:line="560" w:lineRule="exact"/>
        <w:ind w:left="818" w:hangingChars="341" w:hanging="818"/>
        <w:rPr>
          <w:rFonts w:ascii="宋体" w:hAnsi="宋体"/>
          <w:sz w:val="24"/>
        </w:rPr>
      </w:pPr>
      <w:r>
        <w:rPr>
          <w:rFonts w:ascii="宋体" w:hAnsi="宋体" w:hint="eastAsia"/>
          <w:sz w:val="24"/>
        </w:rPr>
        <w:t>4.7.3.</w:t>
      </w:r>
      <w:r>
        <w:rPr>
          <w:rFonts w:ascii="宋体" w:hAnsi="宋体"/>
          <w:sz w:val="24"/>
        </w:rPr>
        <w:t>9</w:t>
      </w:r>
      <w:r>
        <w:rPr>
          <w:rFonts w:ascii="宋体" w:hAnsi="宋体" w:hint="eastAsia"/>
          <w:sz w:val="24"/>
        </w:rPr>
        <w:t>投标人认为有必要提供的其他资料。</w:t>
      </w:r>
    </w:p>
    <w:p w:rsidR="00327BE1" w:rsidRDefault="00D122F6">
      <w:pPr>
        <w:spacing w:line="560" w:lineRule="exact"/>
        <w:ind w:left="840" w:hangingChars="350" w:hanging="840"/>
        <w:rPr>
          <w:rFonts w:ascii="宋体" w:hAnsi="宋体"/>
          <w:b/>
          <w:sz w:val="24"/>
        </w:rPr>
      </w:pPr>
      <w:r>
        <w:rPr>
          <w:rFonts w:ascii="宋体" w:hAnsi="宋体" w:hint="eastAsia"/>
          <w:sz w:val="24"/>
        </w:rPr>
        <w:t>4.7.4  商务文件与计算机文件（商务文件）一起用不透明包装物包装密封。</w:t>
      </w:r>
    </w:p>
    <w:p w:rsidR="00327BE1" w:rsidRDefault="00D122F6" w:rsidP="00F94A73">
      <w:pPr>
        <w:spacing w:line="560" w:lineRule="exact"/>
        <w:ind w:left="843" w:hangingChars="350" w:hanging="843"/>
        <w:rPr>
          <w:rFonts w:ascii="宋体" w:hAnsi="宋体"/>
          <w:b/>
          <w:sz w:val="24"/>
        </w:rPr>
      </w:pPr>
      <w:r>
        <w:rPr>
          <w:rFonts w:ascii="宋体" w:hAnsi="宋体" w:hint="eastAsia"/>
          <w:b/>
          <w:sz w:val="24"/>
        </w:rPr>
        <w:t>4.8    计算机文件（商务文件）</w:t>
      </w:r>
    </w:p>
    <w:p w:rsidR="00327BE1" w:rsidRDefault="00D122F6">
      <w:pPr>
        <w:spacing w:line="560" w:lineRule="exact"/>
        <w:ind w:left="840" w:hangingChars="350" w:hanging="840"/>
        <w:rPr>
          <w:rFonts w:ascii="宋体" w:hAnsi="宋体"/>
          <w:sz w:val="24"/>
        </w:rPr>
      </w:pPr>
      <w:r>
        <w:rPr>
          <w:rFonts w:ascii="宋体" w:hAnsi="宋体" w:hint="eastAsia"/>
          <w:sz w:val="24"/>
        </w:rPr>
        <w:t>4.8.1  商务文件计算机文件包括以下内容：</w:t>
      </w:r>
    </w:p>
    <w:p w:rsidR="00327BE1" w:rsidRDefault="00D122F6">
      <w:pPr>
        <w:spacing w:line="560" w:lineRule="exact"/>
        <w:ind w:left="840" w:hangingChars="350" w:hanging="840"/>
        <w:rPr>
          <w:rFonts w:ascii="宋体" w:hAnsi="宋体"/>
          <w:b/>
          <w:sz w:val="24"/>
        </w:rPr>
      </w:pPr>
      <w:r>
        <w:rPr>
          <w:rFonts w:ascii="宋体" w:hAnsi="宋体" w:hint="eastAsia"/>
          <w:sz w:val="24"/>
        </w:rPr>
        <w:t>4.8.1.1 将文本文件（商务文件）4.7.3.1至4.7.3.</w:t>
      </w:r>
      <w:r>
        <w:rPr>
          <w:rFonts w:ascii="宋体" w:hAnsi="宋体"/>
          <w:sz w:val="24"/>
        </w:rPr>
        <w:t>9</w:t>
      </w:r>
      <w:r>
        <w:rPr>
          <w:rFonts w:ascii="宋体" w:hAnsi="宋体" w:hint="eastAsia"/>
          <w:sz w:val="24"/>
        </w:rPr>
        <w:t>的内容按顺序进行扫描，扫描的内容要求清晰可辨，并以PDF格式刻录入一套光盘及一套U盘，随纸质文本文件（商务文件）一起提交。</w:t>
      </w:r>
    </w:p>
    <w:p w:rsidR="00327BE1" w:rsidRDefault="00D122F6" w:rsidP="00F94A73">
      <w:pPr>
        <w:spacing w:line="560" w:lineRule="exact"/>
        <w:ind w:left="843" w:hangingChars="350" w:hanging="843"/>
        <w:rPr>
          <w:rFonts w:ascii="宋体" w:hAnsi="宋体"/>
          <w:b/>
          <w:sz w:val="24"/>
        </w:rPr>
      </w:pPr>
      <w:r>
        <w:rPr>
          <w:rFonts w:ascii="宋体" w:hAnsi="宋体" w:hint="eastAsia"/>
          <w:b/>
          <w:sz w:val="24"/>
        </w:rPr>
        <w:t>4.9    展示图纸</w:t>
      </w:r>
    </w:p>
    <w:p w:rsidR="00327BE1" w:rsidRDefault="00D122F6">
      <w:pPr>
        <w:spacing w:line="560" w:lineRule="exact"/>
        <w:ind w:left="840" w:hangingChars="350" w:hanging="840"/>
        <w:rPr>
          <w:rFonts w:ascii="宋体" w:hAnsi="宋体"/>
          <w:sz w:val="24"/>
        </w:rPr>
      </w:pPr>
      <w:r>
        <w:rPr>
          <w:rFonts w:ascii="宋体" w:hAnsi="宋体" w:hint="eastAsia"/>
          <w:sz w:val="24"/>
        </w:rPr>
        <w:t>4.9.1  本项目</w:t>
      </w:r>
      <w:r>
        <w:rPr>
          <w:rFonts w:ascii="宋体" w:hAnsi="宋体" w:hint="eastAsia"/>
          <w:sz w:val="24"/>
          <w:u w:val="single"/>
        </w:rPr>
        <w:t>无需</w:t>
      </w:r>
      <w:r>
        <w:rPr>
          <w:rFonts w:ascii="宋体" w:hAnsi="宋体" w:hint="eastAsia"/>
          <w:sz w:val="24"/>
        </w:rPr>
        <w:t>制作展示图纸。</w:t>
      </w:r>
    </w:p>
    <w:p w:rsidR="00327BE1" w:rsidRDefault="00D122F6" w:rsidP="00F94A73">
      <w:pPr>
        <w:spacing w:line="560" w:lineRule="exact"/>
        <w:ind w:left="843" w:hangingChars="350" w:hanging="843"/>
        <w:rPr>
          <w:rFonts w:ascii="宋体" w:hAnsi="宋体"/>
          <w:b/>
          <w:sz w:val="24"/>
        </w:rPr>
      </w:pPr>
      <w:r>
        <w:rPr>
          <w:rFonts w:ascii="宋体" w:hAnsi="宋体" w:hint="eastAsia"/>
          <w:b/>
          <w:sz w:val="24"/>
        </w:rPr>
        <w:t>4.10    设计模型</w:t>
      </w:r>
    </w:p>
    <w:p w:rsidR="00327BE1" w:rsidRDefault="00D122F6">
      <w:pPr>
        <w:spacing w:line="360" w:lineRule="auto"/>
        <w:ind w:left="818" w:hangingChars="341" w:hanging="818"/>
        <w:rPr>
          <w:rFonts w:ascii="宋体" w:hAnsi="宋体"/>
          <w:sz w:val="24"/>
        </w:rPr>
      </w:pPr>
      <w:r>
        <w:rPr>
          <w:rFonts w:ascii="宋体" w:hAnsi="宋体" w:hint="eastAsia"/>
          <w:sz w:val="24"/>
        </w:rPr>
        <w:t>4.10.1  投标时是否需要提交设计模型：</w:t>
      </w:r>
      <w:r>
        <w:rPr>
          <w:rFonts w:ascii="宋体" w:hAnsi="宋体" w:hint="eastAsia"/>
          <w:sz w:val="24"/>
          <w:u w:val="single"/>
        </w:rPr>
        <w:t>不提交</w:t>
      </w:r>
      <w:r>
        <w:rPr>
          <w:rFonts w:ascii="宋体" w:hAnsi="宋体" w:hint="eastAsia"/>
          <w:sz w:val="24"/>
        </w:rPr>
        <w:t>。</w:t>
      </w:r>
    </w:p>
    <w:p w:rsidR="00327BE1" w:rsidRDefault="00D122F6" w:rsidP="00F94A73">
      <w:pPr>
        <w:spacing w:line="560" w:lineRule="exact"/>
        <w:ind w:left="843" w:hangingChars="350" w:hanging="843"/>
        <w:rPr>
          <w:rFonts w:ascii="宋体" w:hAnsi="宋体"/>
          <w:b/>
          <w:sz w:val="24"/>
        </w:rPr>
      </w:pPr>
      <w:r>
        <w:rPr>
          <w:rFonts w:ascii="宋体" w:hAnsi="宋体" w:hint="eastAsia"/>
          <w:b/>
          <w:sz w:val="24"/>
        </w:rPr>
        <w:t>4.11   深度要求</w:t>
      </w:r>
    </w:p>
    <w:p w:rsidR="00327BE1" w:rsidRDefault="00D122F6">
      <w:pPr>
        <w:spacing w:line="560" w:lineRule="exact"/>
        <w:ind w:left="840" w:hangingChars="350" w:hanging="840"/>
        <w:rPr>
          <w:rFonts w:ascii="宋体" w:hAnsi="宋体"/>
          <w:sz w:val="24"/>
        </w:rPr>
      </w:pPr>
      <w:r>
        <w:rPr>
          <w:rFonts w:ascii="宋体" w:hAnsi="宋体" w:hint="eastAsia"/>
          <w:sz w:val="24"/>
        </w:rPr>
        <w:t>4.11.1 本项目设计投标文件应达到建设部相应专业工程设计文件编制深度规定</w:t>
      </w:r>
    </w:p>
    <w:p w:rsidR="00327BE1" w:rsidRDefault="00D122F6">
      <w:pPr>
        <w:spacing w:line="560" w:lineRule="exact"/>
        <w:ind w:leftChars="342" w:left="838" w:hangingChars="50" w:hanging="120"/>
        <w:rPr>
          <w:rFonts w:ascii="宋体" w:hAnsi="宋体"/>
          <w:sz w:val="24"/>
        </w:rPr>
      </w:pPr>
      <w:r>
        <w:rPr>
          <w:rFonts w:ascii="宋体" w:hAnsi="宋体" w:hint="eastAsia"/>
          <w:sz w:val="24"/>
        </w:rPr>
        <w:t>等相应设计阶段的要求。</w:t>
      </w:r>
    </w:p>
    <w:p w:rsidR="00327BE1" w:rsidRDefault="00D122F6">
      <w:pPr>
        <w:spacing w:line="560" w:lineRule="exact"/>
        <w:ind w:left="818" w:hangingChars="341" w:hanging="818"/>
        <w:rPr>
          <w:rFonts w:ascii="宋体" w:hAnsi="宋体"/>
          <w:sz w:val="24"/>
        </w:rPr>
      </w:pPr>
      <w:r>
        <w:rPr>
          <w:rFonts w:ascii="宋体" w:hAnsi="宋体" w:hint="eastAsia"/>
          <w:sz w:val="24"/>
        </w:rPr>
        <w:t>4.11.2 设计独特具有独创性的节点位置，应该提供示意图。</w:t>
      </w:r>
    </w:p>
    <w:p w:rsidR="00327BE1" w:rsidRDefault="00327BE1">
      <w:pPr>
        <w:spacing w:line="560" w:lineRule="exact"/>
        <w:ind w:left="818" w:hangingChars="341" w:hanging="818"/>
        <w:rPr>
          <w:rFonts w:ascii="宋体" w:hAnsi="宋体"/>
          <w:sz w:val="24"/>
        </w:rPr>
      </w:pPr>
    </w:p>
    <w:p w:rsidR="00327BE1" w:rsidRDefault="00D122F6">
      <w:pPr>
        <w:spacing w:line="560" w:lineRule="exact"/>
        <w:ind w:left="818" w:hangingChars="341" w:hanging="818"/>
        <w:rPr>
          <w:rFonts w:ascii="宋体" w:hAnsi="宋体"/>
          <w:sz w:val="24"/>
        </w:rPr>
      </w:pPr>
      <w:r>
        <w:rPr>
          <w:rFonts w:ascii="宋体" w:hAnsi="宋体"/>
          <w:sz w:val="24"/>
        </w:rPr>
        <w:br w:type="page"/>
      </w:r>
    </w:p>
    <w:p w:rsidR="00327BE1" w:rsidRDefault="00D122F6">
      <w:pPr>
        <w:pStyle w:val="1"/>
        <w:spacing w:before="156" w:after="156"/>
        <w:rPr>
          <w:rFonts w:ascii="宋体" w:eastAsia="宋体" w:hAnsi="宋体" w:cs="宋体"/>
          <w:b/>
          <w:bCs/>
        </w:rPr>
      </w:pPr>
      <w:bookmarkStart w:id="55" w:name="_Toc38184515"/>
      <w:bookmarkStart w:id="56" w:name="_Toc27574790"/>
      <w:bookmarkStart w:id="57" w:name="_Toc19431_WPSOffice_Level1"/>
      <w:bookmarkStart w:id="58" w:name="_Toc24402910"/>
      <w:bookmarkStart w:id="59" w:name="_Toc38181837"/>
      <w:bookmarkStart w:id="60" w:name="_Toc328401923"/>
      <w:bookmarkStart w:id="61" w:name="_Toc69294673"/>
      <w:bookmarkStart w:id="62" w:name="_Toc38183756"/>
      <w:bookmarkStart w:id="63" w:name="_Toc38227377"/>
      <w:bookmarkStart w:id="64" w:name="_Toc38181517"/>
      <w:bookmarkStart w:id="65" w:name="_Toc331596386"/>
      <w:bookmarkStart w:id="66" w:name="_Toc345499826"/>
      <w:bookmarkStart w:id="67" w:name="_Toc38183499"/>
      <w:r>
        <w:rPr>
          <w:rFonts w:ascii="宋体" w:eastAsia="宋体" w:hAnsi="宋体" w:cs="宋体" w:hint="eastAsia"/>
          <w:b/>
          <w:bCs/>
          <w:sz w:val="36"/>
          <w:szCs w:val="36"/>
        </w:rPr>
        <w:lastRenderedPageBreak/>
        <w:t>第五章  投标文件报送规定</w:t>
      </w:r>
      <w:bookmarkEnd w:id="55"/>
      <w:bookmarkEnd w:id="56"/>
      <w:bookmarkEnd w:id="57"/>
      <w:bookmarkEnd w:id="58"/>
      <w:bookmarkEnd w:id="59"/>
      <w:bookmarkEnd w:id="60"/>
      <w:bookmarkEnd w:id="61"/>
      <w:bookmarkEnd w:id="62"/>
      <w:bookmarkEnd w:id="63"/>
      <w:bookmarkEnd w:id="64"/>
      <w:bookmarkEnd w:id="65"/>
      <w:bookmarkEnd w:id="66"/>
      <w:bookmarkEnd w:id="67"/>
    </w:p>
    <w:p w:rsidR="00327BE1" w:rsidRDefault="00D122F6">
      <w:pPr>
        <w:spacing w:line="560" w:lineRule="exact"/>
        <w:rPr>
          <w:rFonts w:ascii="宋体" w:hAnsi="宋体"/>
          <w:b/>
          <w:bCs/>
          <w:sz w:val="24"/>
        </w:rPr>
      </w:pPr>
      <w:r>
        <w:rPr>
          <w:rFonts w:ascii="宋体" w:hAnsi="宋体" w:hint="eastAsia"/>
          <w:b/>
          <w:bCs/>
          <w:sz w:val="24"/>
        </w:rPr>
        <w:t>5.1    总则</w:t>
      </w:r>
    </w:p>
    <w:p w:rsidR="00327BE1" w:rsidRDefault="00D122F6">
      <w:pPr>
        <w:spacing w:line="560" w:lineRule="exact"/>
        <w:ind w:left="818" w:hangingChars="341" w:hanging="818"/>
        <w:rPr>
          <w:rFonts w:ascii="宋体" w:hAnsi="宋体"/>
          <w:sz w:val="24"/>
        </w:rPr>
      </w:pPr>
      <w:r>
        <w:rPr>
          <w:rFonts w:ascii="宋体" w:hAnsi="宋体" w:hint="eastAsia"/>
          <w:sz w:val="24"/>
        </w:rPr>
        <w:t>5.1.1  投标人可以呈交其他建议，以加强投标文件的竞争力。</w:t>
      </w:r>
    </w:p>
    <w:p w:rsidR="00327BE1" w:rsidRDefault="00D122F6">
      <w:pPr>
        <w:spacing w:line="560" w:lineRule="exact"/>
        <w:ind w:left="818" w:hangingChars="341" w:hanging="818"/>
        <w:rPr>
          <w:rFonts w:ascii="宋体" w:hAnsi="宋体"/>
          <w:sz w:val="24"/>
        </w:rPr>
      </w:pPr>
      <w:r>
        <w:rPr>
          <w:rFonts w:ascii="宋体" w:hAnsi="宋体" w:hint="eastAsia"/>
          <w:sz w:val="24"/>
        </w:rPr>
        <w:t>5.1.2  投标人应派专人提交投标文件。</w:t>
      </w:r>
    </w:p>
    <w:p w:rsidR="00327BE1" w:rsidRDefault="00D122F6">
      <w:pPr>
        <w:spacing w:line="560" w:lineRule="exact"/>
        <w:ind w:left="818" w:hangingChars="341" w:hanging="818"/>
        <w:rPr>
          <w:rFonts w:ascii="宋体" w:hAnsi="宋体"/>
          <w:sz w:val="24"/>
        </w:rPr>
      </w:pPr>
      <w:r>
        <w:rPr>
          <w:rFonts w:ascii="宋体" w:hAnsi="宋体" w:hint="eastAsia"/>
          <w:sz w:val="24"/>
        </w:rPr>
        <w:t>5.1.3  投标文件提交截止时间前，任何投标人不得以任何形式向招标人、招标代理机构或其他参与评标的工作人员展示投标文件。</w:t>
      </w:r>
    </w:p>
    <w:p w:rsidR="00327BE1" w:rsidRDefault="00D122F6">
      <w:pPr>
        <w:spacing w:line="560" w:lineRule="exact"/>
        <w:ind w:left="818" w:hangingChars="341" w:hanging="818"/>
        <w:rPr>
          <w:rFonts w:ascii="宋体" w:hAnsi="宋体"/>
          <w:sz w:val="24"/>
        </w:rPr>
      </w:pPr>
      <w:r>
        <w:rPr>
          <w:rFonts w:ascii="宋体" w:hAnsi="宋体" w:hint="eastAsia"/>
          <w:sz w:val="24"/>
        </w:rPr>
        <w:t>5.1.4  投标文件除签字</w:t>
      </w:r>
      <w:proofErr w:type="gramStart"/>
      <w:r>
        <w:rPr>
          <w:rFonts w:ascii="宋体" w:hAnsi="宋体" w:hint="eastAsia"/>
          <w:sz w:val="24"/>
        </w:rPr>
        <w:t>外必须</w:t>
      </w:r>
      <w:proofErr w:type="gramEnd"/>
      <w:r>
        <w:rPr>
          <w:rFonts w:ascii="宋体" w:hAnsi="宋体" w:hint="eastAsia"/>
          <w:sz w:val="24"/>
        </w:rPr>
        <w:t>是印刷形式。其中不许有插字、涂改或增删。</w:t>
      </w:r>
    </w:p>
    <w:p w:rsidR="00327BE1" w:rsidRDefault="00D122F6">
      <w:pPr>
        <w:spacing w:line="560" w:lineRule="exact"/>
        <w:ind w:left="818" w:hangingChars="341" w:hanging="818"/>
        <w:rPr>
          <w:rFonts w:ascii="宋体" w:hAnsi="宋体"/>
          <w:sz w:val="24"/>
        </w:rPr>
      </w:pPr>
      <w:r>
        <w:rPr>
          <w:rFonts w:ascii="宋体" w:hAnsi="宋体" w:hint="eastAsia"/>
          <w:sz w:val="24"/>
        </w:rPr>
        <w:t>5.1.5  投标文件提交截止时间后，</w:t>
      </w:r>
      <w:r>
        <w:rPr>
          <w:rFonts w:ascii="宋体" w:hAnsi="宋体"/>
          <w:sz w:val="24"/>
        </w:rPr>
        <w:t>投标人由于</w:t>
      </w:r>
      <w:r>
        <w:rPr>
          <w:rFonts w:ascii="宋体" w:hAnsi="宋体" w:hint="eastAsia"/>
          <w:sz w:val="24"/>
        </w:rPr>
        <w:t>在投标中</w:t>
      </w:r>
      <w:r>
        <w:rPr>
          <w:rFonts w:ascii="宋体" w:hAnsi="宋体"/>
          <w:sz w:val="24"/>
        </w:rPr>
        <w:t>粗心造成</w:t>
      </w:r>
      <w:r>
        <w:rPr>
          <w:rFonts w:ascii="宋体" w:hAnsi="宋体" w:hint="eastAsia"/>
          <w:sz w:val="24"/>
        </w:rPr>
        <w:t>的</w:t>
      </w:r>
      <w:r>
        <w:rPr>
          <w:rFonts w:ascii="宋体" w:hAnsi="宋体"/>
          <w:sz w:val="24"/>
        </w:rPr>
        <w:t>错误</w:t>
      </w:r>
      <w:r>
        <w:rPr>
          <w:rFonts w:ascii="宋体" w:hAnsi="宋体" w:hint="eastAsia"/>
          <w:sz w:val="24"/>
        </w:rPr>
        <w:t>将不会给予</w:t>
      </w:r>
      <w:r>
        <w:rPr>
          <w:rFonts w:ascii="宋体" w:hAnsi="宋体"/>
          <w:sz w:val="24"/>
        </w:rPr>
        <w:t>改正</w:t>
      </w:r>
      <w:r>
        <w:rPr>
          <w:rFonts w:ascii="宋体" w:hAnsi="宋体" w:hint="eastAsia"/>
          <w:sz w:val="24"/>
        </w:rPr>
        <w:t>的</w:t>
      </w:r>
      <w:r>
        <w:rPr>
          <w:rFonts w:ascii="宋体" w:hAnsi="宋体"/>
          <w:sz w:val="24"/>
        </w:rPr>
        <w:t>机会</w:t>
      </w:r>
      <w:r>
        <w:rPr>
          <w:rFonts w:ascii="宋体" w:hAnsi="宋体" w:hint="eastAsia"/>
          <w:sz w:val="24"/>
        </w:rPr>
        <w:t>，以免</w:t>
      </w:r>
      <w:r>
        <w:rPr>
          <w:rFonts w:ascii="宋体" w:hAnsi="宋体"/>
          <w:sz w:val="24"/>
        </w:rPr>
        <w:t>产生任何</w:t>
      </w:r>
      <w:r>
        <w:rPr>
          <w:rFonts w:ascii="宋体" w:hAnsi="宋体" w:hint="eastAsia"/>
          <w:sz w:val="24"/>
        </w:rPr>
        <w:t>对其他投标人的</w:t>
      </w:r>
      <w:r>
        <w:rPr>
          <w:rFonts w:ascii="宋体" w:hAnsi="宋体"/>
          <w:sz w:val="24"/>
        </w:rPr>
        <w:t>歧视性做法</w:t>
      </w:r>
      <w:r>
        <w:rPr>
          <w:rFonts w:ascii="宋体" w:hAnsi="宋体" w:hint="eastAsia"/>
          <w:sz w:val="24"/>
        </w:rPr>
        <w:t>。</w:t>
      </w:r>
    </w:p>
    <w:p w:rsidR="00327BE1" w:rsidRDefault="00D122F6">
      <w:pPr>
        <w:spacing w:line="560" w:lineRule="exact"/>
        <w:rPr>
          <w:rFonts w:ascii="宋体" w:hAnsi="宋体"/>
          <w:b/>
          <w:bCs/>
          <w:sz w:val="24"/>
        </w:rPr>
      </w:pPr>
      <w:r>
        <w:rPr>
          <w:rFonts w:ascii="宋体" w:hAnsi="宋体" w:hint="eastAsia"/>
          <w:b/>
          <w:bCs/>
          <w:sz w:val="24"/>
        </w:rPr>
        <w:t>5.2    截标时间</w:t>
      </w:r>
    </w:p>
    <w:p w:rsidR="00327BE1" w:rsidRDefault="00D122F6">
      <w:pPr>
        <w:spacing w:line="560" w:lineRule="exact"/>
        <w:ind w:left="818" w:hangingChars="341" w:hanging="818"/>
        <w:rPr>
          <w:rFonts w:ascii="宋体" w:hAnsi="宋体"/>
          <w:sz w:val="24"/>
        </w:rPr>
      </w:pPr>
      <w:r>
        <w:rPr>
          <w:rFonts w:ascii="宋体" w:hAnsi="宋体" w:hint="eastAsia"/>
          <w:sz w:val="24"/>
        </w:rPr>
        <w:t>5.2.1  截标时间是指投标人必须提交投标文件的最后时间。</w:t>
      </w:r>
    </w:p>
    <w:p w:rsidR="00327BE1" w:rsidRDefault="00D122F6">
      <w:pPr>
        <w:spacing w:line="560" w:lineRule="exact"/>
        <w:ind w:left="818" w:hangingChars="341" w:hanging="818"/>
        <w:rPr>
          <w:rFonts w:ascii="宋体" w:hAnsi="宋体"/>
          <w:sz w:val="24"/>
        </w:rPr>
      </w:pPr>
      <w:r>
        <w:rPr>
          <w:rFonts w:ascii="宋体" w:hAnsi="宋体" w:hint="eastAsia"/>
          <w:sz w:val="24"/>
        </w:rPr>
        <w:t>5.2.2  假如在截标当日的早上8时至截标时间，遇不可抗力的情况时（本地气象台的暴雨警告或台风仍然生效），本项招标的截标时间，将顺延至下一个工作日的相同截标时间。如遇这种情况，投标人应与招标人或招标代理机构联系。</w:t>
      </w:r>
    </w:p>
    <w:p w:rsidR="00327BE1" w:rsidRDefault="00D122F6">
      <w:pPr>
        <w:spacing w:line="560" w:lineRule="exact"/>
        <w:ind w:left="818" w:hangingChars="341" w:hanging="818"/>
        <w:rPr>
          <w:rFonts w:ascii="宋体" w:hAnsi="宋体"/>
          <w:sz w:val="24"/>
        </w:rPr>
      </w:pPr>
      <w:r>
        <w:rPr>
          <w:rFonts w:ascii="宋体" w:hAnsi="宋体" w:hint="eastAsia"/>
          <w:sz w:val="24"/>
        </w:rPr>
        <w:t xml:space="preserve">5.2.3  </w:t>
      </w:r>
      <w:r>
        <w:rPr>
          <w:rFonts w:ascii="宋体" w:hAnsi="宋体"/>
          <w:sz w:val="24"/>
        </w:rPr>
        <w:t>在</w:t>
      </w:r>
      <w:r>
        <w:rPr>
          <w:rFonts w:ascii="宋体" w:hAnsi="宋体" w:hint="eastAsia"/>
          <w:sz w:val="24"/>
        </w:rPr>
        <w:t>招标人</w:t>
      </w:r>
      <w:r>
        <w:rPr>
          <w:rFonts w:ascii="宋体" w:hAnsi="宋体"/>
          <w:sz w:val="24"/>
        </w:rPr>
        <w:t>对招标文件进行澄清、修改，或某几个</w:t>
      </w:r>
      <w:r>
        <w:rPr>
          <w:rFonts w:ascii="宋体" w:hAnsi="宋体" w:hint="eastAsia"/>
          <w:sz w:val="24"/>
        </w:rPr>
        <w:t>投标人</w:t>
      </w:r>
      <w:r>
        <w:rPr>
          <w:rFonts w:ascii="宋体" w:hAnsi="宋体"/>
          <w:sz w:val="24"/>
        </w:rPr>
        <w:t>因无法控制的原因不能在截止日期前提交投标</w:t>
      </w:r>
      <w:r>
        <w:rPr>
          <w:rFonts w:ascii="宋体" w:hAnsi="宋体" w:hint="eastAsia"/>
          <w:sz w:val="24"/>
        </w:rPr>
        <w:t>文件</w:t>
      </w:r>
      <w:r>
        <w:rPr>
          <w:rFonts w:ascii="宋体" w:hAnsi="宋体"/>
          <w:sz w:val="24"/>
        </w:rPr>
        <w:t>，</w:t>
      </w:r>
      <w:r>
        <w:rPr>
          <w:rFonts w:ascii="宋体" w:hAnsi="宋体" w:hint="eastAsia"/>
          <w:sz w:val="24"/>
        </w:rPr>
        <w:t>招标人</w:t>
      </w:r>
      <w:r>
        <w:rPr>
          <w:rFonts w:ascii="宋体" w:hAnsi="宋体"/>
          <w:sz w:val="24"/>
        </w:rPr>
        <w:t>可以决定在提交投标</w:t>
      </w:r>
      <w:r>
        <w:rPr>
          <w:rFonts w:ascii="宋体" w:hAnsi="宋体" w:hint="eastAsia"/>
          <w:sz w:val="24"/>
        </w:rPr>
        <w:t>文件</w:t>
      </w:r>
      <w:r>
        <w:rPr>
          <w:rFonts w:ascii="宋体" w:hAnsi="宋体"/>
          <w:sz w:val="24"/>
        </w:rPr>
        <w:t>截止日期前展延截止日期。</w:t>
      </w:r>
    </w:p>
    <w:p w:rsidR="00327BE1" w:rsidRDefault="00D122F6">
      <w:pPr>
        <w:spacing w:line="560" w:lineRule="exact"/>
        <w:ind w:left="818" w:hangingChars="341" w:hanging="818"/>
        <w:rPr>
          <w:rFonts w:ascii="宋体" w:hAnsi="宋体"/>
          <w:sz w:val="24"/>
        </w:rPr>
      </w:pPr>
      <w:r>
        <w:rPr>
          <w:rFonts w:ascii="宋体" w:hAnsi="宋体" w:hint="eastAsia"/>
          <w:sz w:val="24"/>
        </w:rPr>
        <w:t>5.2.4  投标人在招标文件要求提交投标文件的截止时间前，可以补充、修改或者撤回已提交的投标文件，并书面通知招标人。补充、修改的内容为投标文件的组成部分。</w:t>
      </w:r>
    </w:p>
    <w:p w:rsidR="00327BE1" w:rsidRDefault="00D122F6">
      <w:pPr>
        <w:spacing w:line="560" w:lineRule="exact"/>
        <w:ind w:left="818" w:hangingChars="341" w:hanging="818"/>
        <w:rPr>
          <w:rFonts w:ascii="宋体" w:hAnsi="宋体"/>
          <w:sz w:val="24"/>
        </w:rPr>
      </w:pPr>
      <w:r>
        <w:rPr>
          <w:rFonts w:ascii="宋体" w:hAnsi="宋体" w:hint="eastAsia"/>
          <w:sz w:val="24"/>
        </w:rPr>
        <w:t>5.2.5  投标人应当在招标文件要求提交投标文件的截止时间前，将投标文件送达投标地点。在招标文件要求提交投标文件的截止时间后送达的投标文件，招标人拒绝接收。</w:t>
      </w:r>
      <w:r>
        <w:rPr>
          <w:rFonts w:ascii="宋体" w:hAnsi="宋体" w:hint="eastAsia"/>
          <w:b/>
          <w:sz w:val="24"/>
        </w:rPr>
        <w:t>递交投标文件的投标人少于三家，送达评标委员会评审</w:t>
      </w:r>
      <w:r>
        <w:rPr>
          <w:rFonts w:ascii="宋体" w:hAnsi="宋体" w:hint="eastAsia"/>
          <w:b/>
          <w:sz w:val="24"/>
        </w:rPr>
        <w:lastRenderedPageBreak/>
        <w:t>的投标人（公开招标不足三家），经评标委员会评审后有效投标人少于三家的，招标人依照招标投标法的规定重新招标。</w:t>
      </w:r>
    </w:p>
    <w:p w:rsidR="00327BE1" w:rsidRDefault="00D122F6">
      <w:pPr>
        <w:spacing w:line="560" w:lineRule="exact"/>
        <w:rPr>
          <w:rFonts w:ascii="宋体" w:hAnsi="宋体"/>
          <w:b/>
          <w:bCs/>
          <w:sz w:val="24"/>
        </w:rPr>
      </w:pPr>
      <w:r>
        <w:rPr>
          <w:rFonts w:ascii="宋体" w:hAnsi="宋体" w:hint="eastAsia"/>
          <w:b/>
          <w:bCs/>
          <w:sz w:val="24"/>
        </w:rPr>
        <w:t>5.3    投标有效期</w:t>
      </w:r>
    </w:p>
    <w:p w:rsidR="00327BE1" w:rsidRDefault="00D122F6">
      <w:pPr>
        <w:spacing w:line="560" w:lineRule="exact"/>
        <w:ind w:left="818" w:hangingChars="341" w:hanging="818"/>
        <w:rPr>
          <w:rFonts w:ascii="宋体" w:hAnsi="宋体"/>
          <w:sz w:val="24"/>
        </w:rPr>
      </w:pPr>
      <w:r>
        <w:rPr>
          <w:rFonts w:ascii="宋体" w:hAnsi="宋体" w:hint="eastAsia"/>
          <w:sz w:val="24"/>
        </w:rPr>
        <w:t>5.3.1  投标文件在提交投标文件截止日期后90天内有效。如投标人在投标文件有效期前撤回投标文件，投标人日后参与投标的机会可能会受到影响。</w:t>
      </w:r>
    </w:p>
    <w:p w:rsidR="00327BE1" w:rsidRDefault="00D122F6">
      <w:pPr>
        <w:spacing w:line="560" w:lineRule="exact"/>
        <w:ind w:left="818" w:hangingChars="341" w:hanging="818"/>
        <w:rPr>
          <w:rFonts w:ascii="宋体" w:hAnsi="宋体"/>
          <w:sz w:val="24"/>
        </w:rPr>
      </w:pPr>
      <w:r>
        <w:rPr>
          <w:rFonts w:ascii="宋体" w:hAnsi="宋体" w:hint="eastAsia"/>
          <w:sz w:val="24"/>
        </w:rPr>
        <w:t>5.3.2  在原定投标有效期满之前，如果出现特殊情况，经招标管理机构核准，招标人可以书面形式向投标人提出延长投标有效期的要求。投标人须以书面形式予以答复，同意延长投标有效期的投标人不允许修改他的投标文件。</w:t>
      </w:r>
    </w:p>
    <w:p w:rsidR="00327BE1" w:rsidRDefault="00D122F6">
      <w:pPr>
        <w:spacing w:line="560" w:lineRule="exact"/>
        <w:ind w:left="818" w:hangingChars="341" w:hanging="818"/>
        <w:rPr>
          <w:rFonts w:ascii="宋体" w:hAnsi="宋体"/>
          <w:sz w:val="24"/>
        </w:rPr>
      </w:pPr>
      <w:r>
        <w:rPr>
          <w:rFonts w:ascii="宋体" w:hAnsi="宋体" w:hint="eastAsia"/>
          <w:sz w:val="24"/>
        </w:rPr>
        <w:t>5.3.3  排名在第三名之后的投标文件可于投标有效期满起计3个月后销毁，排名在前三名的投标文件必须在履行合同后保留最少3年。</w:t>
      </w:r>
    </w:p>
    <w:p w:rsidR="00327BE1" w:rsidRDefault="00D122F6" w:rsidP="00F94A73">
      <w:pPr>
        <w:spacing w:line="560" w:lineRule="exact"/>
        <w:ind w:left="822" w:hangingChars="341" w:hanging="822"/>
        <w:rPr>
          <w:rFonts w:ascii="宋体" w:hAnsi="宋体"/>
          <w:b/>
          <w:sz w:val="24"/>
        </w:rPr>
      </w:pPr>
      <w:r>
        <w:rPr>
          <w:rFonts w:ascii="宋体" w:hAnsi="宋体" w:hint="eastAsia"/>
          <w:b/>
          <w:sz w:val="24"/>
        </w:rPr>
        <w:t>5.4    公开展示</w:t>
      </w:r>
    </w:p>
    <w:p w:rsidR="00327BE1" w:rsidRDefault="00D122F6">
      <w:pPr>
        <w:spacing w:line="560" w:lineRule="exact"/>
        <w:ind w:left="818" w:hangingChars="341" w:hanging="818"/>
        <w:rPr>
          <w:rFonts w:ascii="宋体" w:hAnsi="宋体"/>
          <w:sz w:val="24"/>
        </w:rPr>
      </w:pPr>
      <w:r>
        <w:rPr>
          <w:rFonts w:ascii="宋体" w:hAnsi="宋体" w:hint="eastAsia"/>
          <w:sz w:val="24"/>
        </w:rPr>
        <w:t>5.4.1  按招标文件规定获得方案设计费的投标文件，评标后不予退回。</w:t>
      </w:r>
    </w:p>
    <w:p w:rsidR="00327BE1" w:rsidRDefault="00D122F6">
      <w:pPr>
        <w:spacing w:line="560" w:lineRule="exact"/>
        <w:ind w:left="818" w:hangingChars="341" w:hanging="818"/>
        <w:rPr>
          <w:rFonts w:ascii="宋体" w:hAnsi="宋体"/>
          <w:sz w:val="24"/>
        </w:rPr>
      </w:pPr>
      <w:r>
        <w:rPr>
          <w:rFonts w:ascii="宋体" w:hAnsi="宋体" w:hint="eastAsia"/>
          <w:sz w:val="24"/>
        </w:rPr>
        <w:t>5.4.2  招标人有权在评标结束后公开展示获得方案设计费用的所有投标方案成果，并通过传播媒介、杂志、书刊或其它形式介绍、展示及评价该方案成果，所有展示、推介、广告均不再向投标人支付费用。</w:t>
      </w:r>
    </w:p>
    <w:p w:rsidR="00327BE1" w:rsidRDefault="00D122F6" w:rsidP="00F94A73">
      <w:pPr>
        <w:spacing w:line="560" w:lineRule="exact"/>
        <w:ind w:left="822" w:hangingChars="341" w:hanging="822"/>
        <w:rPr>
          <w:rFonts w:ascii="宋体" w:hAnsi="宋体"/>
          <w:b/>
          <w:sz w:val="24"/>
        </w:rPr>
      </w:pPr>
      <w:r>
        <w:rPr>
          <w:rFonts w:ascii="宋体" w:hAnsi="宋体" w:hint="eastAsia"/>
          <w:b/>
          <w:sz w:val="24"/>
        </w:rPr>
        <w:t>5.5   知识产权转移</w:t>
      </w:r>
    </w:p>
    <w:p w:rsidR="00327BE1" w:rsidRDefault="00D122F6">
      <w:pPr>
        <w:spacing w:line="560" w:lineRule="exact"/>
        <w:ind w:left="818" w:hangingChars="341" w:hanging="818"/>
        <w:rPr>
          <w:rFonts w:ascii="宋体" w:hAnsi="宋体"/>
          <w:sz w:val="24"/>
        </w:rPr>
      </w:pPr>
      <w:r>
        <w:rPr>
          <w:rFonts w:ascii="宋体" w:hAnsi="宋体" w:hint="eastAsia"/>
          <w:sz w:val="24"/>
        </w:rPr>
        <w:t>5.5.1  授予合同并支付定金后，中标方案的一次性使用权归招标人所有（署名权除外）。</w:t>
      </w:r>
    </w:p>
    <w:p w:rsidR="00327BE1" w:rsidRDefault="00D122F6">
      <w:pPr>
        <w:spacing w:line="560" w:lineRule="exact"/>
        <w:ind w:left="818" w:hangingChars="341" w:hanging="818"/>
        <w:rPr>
          <w:rFonts w:ascii="宋体" w:hAnsi="宋体"/>
          <w:sz w:val="24"/>
        </w:rPr>
      </w:pPr>
      <w:r>
        <w:rPr>
          <w:rFonts w:ascii="宋体" w:hAnsi="宋体" w:hint="eastAsia"/>
          <w:sz w:val="24"/>
        </w:rPr>
        <w:t>5.5.2  如果招标人、中标人使用支付方案设计费用的方案作为本项目实施方案，招标人付给招标文件规定的方案设计费后，该方案的著作权、版权、专利权和使用权归招标人所有（署名权除外），招标人、中标人可以在本工程使用该方案。</w:t>
      </w:r>
    </w:p>
    <w:p w:rsidR="00327BE1" w:rsidRDefault="00D122F6" w:rsidP="00F94A73">
      <w:pPr>
        <w:spacing w:line="560" w:lineRule="exact"/>
        <w:ind w:left="822" w:hangingChars="341" w:hanging="822"/>
        <w:rPr>
          <w:rFonts w:ascii="宋体" w:hAnsi="宋体"/>
          <w:b/>
          <w:sz w:val="24"/>
        </w:rPr>
      </w:pPr>
      <w:r>
        <w:rPr>
          <w:rFonts w:ascii="宋体" w:hAnsi="宋体" w:hint="eastAsia"/>
          <w:b/>
          <w:sz w:val="24"/>
        </w:rPr>
        <w:t>5.6    其他</w:t>
      </w:r>
    </w:p>
    <w:p w:rsidR="00327BE1" w:rsidRDefault="00D122F6">
      <w:pPr>
        <w:spacing w:line="560" w:lineRule="exact"/>
        <w:ind w:left="818" w:hangingChars="341" w:hanging="818"/>
        <w:rPr>
          <w:rFonts w:ascii="宋体" w:hAnsi="宋体"/>
          <w:sz w:val="24"/>
        </w:rPr>
      </w:pPr>
      <w:r>
        <w:rPr>
          <w:rFonts w:ascii="宋体" w:hAnsi="宋体" w:hint="eastAsia"/>
          <w:sz w:val="24"/>
        </w:rPr>
        <w:t>5.6.1  除特殊情况外，招标人有权在工程建设中根据需要对选定的实施方案进行</w:t>
      </w:r>
      <w:r>
        <w:rPr>
          <w:rFonts w:ascii="宋体" w:hAnsi="宋体" w:hint="eastAsia"/>
          <w:sz w:val="24"/>
        </w:rPr>
        <w:lastRenderedPageBreak/>
        <w:t>调整和修改。招标人有权在实施方案中参考使用获得方案设计费的所有投标方案成果的部分内容，被使用部分的方案使用费按招标文件规定执行。</w:t>
      </w:r>
    </w:p>
    <w:p w:rsidR="00327BE1" w:rsidRDefault="00D122F6">
      <w:pPr>
        <w:spacing w:line="560" w:lineRule="exact"/>
        <w:ind w:left="818" w:hangingChars="341" w:hanging="818"/>
        <w:rPr>
          <w:rFonts w:ascii="宋体" w:hAnsi="宋体"/>
          <w:sz w:val="24"/>
        </w:rPr>
      </w:pPr>
      <w:r>
        <w:rPr>
          <w:rFonts w:ascii="宋体" w:hAnsi="宋体" w:hint="eastAsia"/>
          <w:sz w:val="24"/>
        </w:rPr>
        <w:t>5.6.2  投标人保证投标文件及资料均未侵犯他人的知识产权，否则必须承担全部责任。若投标人使用了他人的专利、专有技术，涉及的费用由投标人负责。</w:t>
      </w:r>
    </w:p>
    <w:p w:rsidR="00327BE1" w:rsidRDefault="00D122F6">
      <w:pPr>
        <w:spacing w:line="560" w:lineRule="exact"/>
        <w:ind w:left="818" w:hangingChars="341" w:hanging="818"/>
        <w:rPr>
          <w:rFonts w:ascii="宋体" w:hAnsi="宋体"/>
          <w:sz w:val="24"/>
        </w:rPr>
      </w:pPr>
      <w:r>
        <w:rPr>
          <w:rFonts w:ascii="宋体" w:hAnsi="宋体" w:hint="eastAsia"/>
          <w:sz w:val="24"/>
        </w:rPr>
        <w:t>5.6.3  招标人有权无须事先征求中标人的同意而披露关于中标人的名称、地址、合同条款。</w:t>
      </w:r>
    </w:p>
    <w:p w:rsidR="00327BE1" w:rsidRDefault="00D122F6">
      <w:pPr>
        <w:spacing w:line="560" w:lineRule="exact"/>
        <w:ind w:left="818" w:hangingChars="341" w:hanging="818"/>
        <w:rPr>
          <w:rFonts w:ascii="宋体" w:hAnsi="宋体"/>
          <w:sz w:val="24"/>
        </w:rPr>
      </w:pPr>
      <w:r>
        <w:rPr>
          <w:rFonts w:ascii="宋体" w:hAnsi="宋体" w:hint="eastAsia"/>
          <w:sz w:val="24"/>
        </w:rPr>
        <w:t>5.6.4  本次招标由交易服务机构对各投标人提交的成果和评标过程、评标结果予以见证，若有纠纷，将按现行法律、法规通过友好协商或诉讼程序解决。</w:t>
      </w:r>
    </w:p>
    <w:p w:rsidR="00327BE1" w:rsidRDefault="00327BE1">
      <w:pPr>
        <w:spacing w:line="560" w:lineRule="exact"/>
        <w:ind w:left="818" w:hangingChars="341" w:hanging="818"/>
        <w:rPr>
          <w:rFonts w:ascii="宋体" w:hAnsi="宋体"/>
          <w:sz w:val="24"/>
        </w:rPr>
        <w:sectPr w:rsidR="00327BE1">
          <w:headerReference w:type="default" r:id="rId17"/>
          <w:pgSz w:w="11906" w:h="16838"/>
          <w:pgMar w:top="1440" w:right="1644" w:bottom="1440" w:left="1800" w:header="851" w:footer="992" w:gutter="0"/>
          <w:cols w:space="720"/>
          <w:docGrid w:type="linesAndChars" w:linePitch="312"/>
        </w:sectPr>
      </w:pPr>
    </w:p>
    <w:p w:rsidR="00327BE1" w:rsidRDefault="00D122F6">
      <w:pPr>
        <w:pStyle w:val="1"/>
        <w:spacing w:before="120" w:after="120"/>
        <w:rPr>
          <w:rFonts w:ascii="宋体" w:eastAsia="宋体" w:hAnsi="宋体" w:cs="宋体"/>
          <w:b/>
          <w:bCs/>
        </w:rPr>
      </w:pPr>
      <w:bookmarkStart w:id="68" w:name="_Toc38181518"/>
      <w:bookmarkStart w:id="69" w:name="_Toc38227378"/>
      <w:bookmarkStart w:id="70" w:name="_Toc38183500"/>
      <w:bookmarkStart w:id="71" w:name="_Toc20884_WPSOffice_Level1"/>
      <w:bookmarkStart w:id="72" w:name="_Toc69294674"/>
      <w:bookmarkStart w:id="73" w:name="_Toc339872743"/>
      <w:bookmarkStart w:id="74" w:name="_Toc24402911"/>
      <w:bookmarkStart w:id="75" w:name="_Toc446171374"/>
      <w:bookmarkStart w:id="76" w:name="_Toc27574791"/>
      <w:bookmarkStart w:id="77" w:name="_Toc38184516"/>
      <w:bookmarkStart w:id="78" w:name="_Toc38181838"/>
      <w:bookmarkStart w:id="79" w:name="_Toc38183757"/>
      <w:bookmarkStart w:id="80" w:name="_Toc345499828"/>
      <w:bookmarkStart w:id="81" w:name="_Toc69294675"/>
      <w:bookmarkStart w:id="82" w:name="_Toc328401925"/>
      <w:bookmarkStart w:id="83" w:name="_Toc331596388"/>
      <w:r>
        <w:rPr>
          <w:rFonts w:ascii="宋体" w:eastAsia="宋体" w:hAnsi="宋体" w:cs="宋体" w:hint="eastAsia"/>
          <w:b/>
          <w:bCs/>
          <w:szCs w:val="44"/>
        </w:rPr>
        <w:lastRenderedPageBreak/>
        <w:t>第六章  开标办法</w:t>
      </w:r>
      <w:bookmarkEnd w:id="68"/>
      <w:bookmarkEnd w:id="69"/>
      <w:bookmarkEnd w:id="70"/>
      <w:bookmarkEnd w:id="71"/>
      <w:bookmarkEnd w:id="72"/>
      <w:bookmarkEnd w:id="73"/>
      <w:bookmarkEnd w:id="74"/>
      <w:bookmarkEnd w:id="75"/>
      <w:bookmarkEnd w:id="76"/>
      <w:bookmarkEnd w:id="77"/>
      <w:bookmarkEnd w:id="78"/>
      <w:bookmarkEnd w:id="79"/>
    </w:p>
    <w:p w:rsidR="00327BE1" w:rsidRDefault="00D122F6">
      <w:pPr>
        <w:spacing w:line="560" w:lineRule="exact"/>
        <w:ind w:left="822" w:hangingChars="341" w:hanging="822"/>
        <w:rPr>
          <w:rFonts w:ascii="宋体" w:hAnsi="宋体"/>
          <w:sz w:val="24"/>
        </w:rPr>
      </w:pPr>
      <w:r>
        <w:rPr>
          <w:rFonts w:ascii="宋体" w:hAnsi="宋体" w:hint="eastAsia"/>
          <w:b/>
          <w:sz w:val="24"/>
        </w:rPr>
        <w:t>6.1</w:t>
      </w:r>
      <w:r>
        <w:rPr>
          <w:rFonts w:ascii="宋体" w:hAnsi="宋体" w:hint="eastAsia"/>
          <w:sz w:val="24"/>
        </w:rPr>
        <w:t xml:space="preserve">    开标在招标文件日程安排确定的提交投标文件截止时间的同一时间公开进行，开标地点为招标文件日程安排中确定的地点。</w:t>
      </w:r>
    </w:p>
    <w:p w:rsidR="00327BE1" w:rsidRDefault="00D122F6">
      <w:pPr>
        <w:spacing w:line="560" w:lineRule="exact"/>
        <w:ind w:left="822" w:hangingChars="341" w:hanging="822"/>
        <w:rPr>
          <w:rFonts w:ascii="宋体" w:hAnsi="宋体"/>
          <w:sz w:val="24"/>
        </w:rPr>
      </w:pPr>
      <w:r>
        <w:rPr>
          <w:rFonts w:ascii="宋体" w:hAnsi="宋体" w:hint="eastAsia"/>
          <w:b/>
          <w:sz w:val="24"/>
        </w:rPr>
        <w:t>6.2</w:t>
      </w:r>
      <w:r>
        <w:rPr>
          <w:rFonts w:ascii="宋体" w:hAnsi="宋体" w:hint="eastAsia"/>
          <w:sz w:val="24"/>
        </w:rPr>
        <w:t xml:space="preserve">    开标由招标人、招标代理机构主持，邀请招标管理机构代表、广州公共资源交易中心见证人、所有投标人参加。</w:t>
      </w:r>
    </w:p>
    <w:p w:rsidR="00327BE1" w:rsidRDefault="00D122F6">
      <w:pPr>
        <w:spacing w:line="560" w:lineRule="exact"/>
        <w:ind w:left="822" w:hangingChars="341" w:hanging="822"/>
        <w:rPr>
          <w:rFonts w:ascii="宋体" w:hAnsi="宋体"/>
          <w:sz w:val="24"/>
        </w:rPr>
      </w:pPr>
      <w:r>
        <w:rPr>
          <w:rFonts w:ascii="宋体" w:hAnsi="宋体" w:hint="eastAsia"/>
          <w:b/>
          <w:sz w:val="24"/>
        </w:rPr>
        <w:t>6.3</w:t>
      </w:r>
      <w:r>
        <w:rPr>
          <w:rFonts w:ascii="宋体" w:hAnsi="宋体" w:hint="eastAsia"/>
          <w:sz w:val="24"/>
        </w:rPr>
        <w:t xml:space="preserve">    开标过程应当记录，并存档备查。</w:t>
      </w:r>
    </w:p>
    <w:p w:rsidR="00327BE1" w:rsidRDefault="00D122F6">
      <w:pPr>
        <w:spacing w:line="560" w:lineRule="exact"/>
        <w:rPr>
          <w:rFonts w:ascii="宋体" w:hAnsi="宋体"/>
          <w:b/>
          <w:bCs/>
          <w:sz w:val="24"/>
        </w:rPr>
      </w:pPr>
      <w:r>
        <w:rPr>
          <w:rFonts w:ascii="宋体" w:hAnsi="宋体" w:hint="eastAsia"/>
          <w:b/>
          <w:bCs/>
          <w:sz w:val="24"/>
        </w:rPr>
        <w:t>6.4    开标过程</w:t>
      </w:r>
    </w:p>
    <w:p w:rsidR="00327BE1" w:rsidRDefault="00D122F6">
      <w:pPr>
        <w:spacing w:line="560" w:lineRule="exact"/>
        <w:ind w:left="818" w:hangingChars="341" w:hanging="818"/>
        <w:rPr>
          <w:rFonts w:ascii="宋体" w:hAnsi="宋体"/>
          <w:sz w:val="24"/>
        </w:rPr>
      </w:pPr>
      <w:r>
        <w:rPr>
          <w:rFonts w:ascii="宋体" w:hAnsi="宋体" w:hint="eastAsia"/>
          <w:sz w:val="24"/>
        </w:rPr>
        <w:t>6.4.1  投标人法定代表人或其授权委托人必须持本人有效身份证原件、法人代表证明书原件、有效授权委托书原件准时参加开标会。</w:t>
      </w:r>
    </w:p>
    <w:p w:rsidR="00327BE1" w:rsidRDefault="00D122F6">
      <w:pPr>
        <w:spacing w:line="560" w:lineRule="exact"/>
        <w:ind w:left="818" w:hangingChars="341" w:hanging="818"/>
        <w:rPr>
          <w:rFonts w:ascii="宋体" w:hAnsi="宋体"/>
          <w:sz w:val="24"/>
        </w:rPr>
      </w:pPr>
      <w:r>
        <w:rPr>
          <w:rFonts w:ascii="宋体" w:hAnsi="宋体" w:hint="eastAsia"/>
          <w:sz w:val="24"/>
        </w:rPr>
        <w:t>6.4.2  投标人代表是（独立体或联合体主办方）法定代表人或授权委托人，在投标截止时间前提交投标文件。</w:t>
      </w:r>
    </w:p>
    <w:p w:rsidR="00327BE1" w:rsidRDefault="00D122F6">
      <w:pPr>
        <w:spacing w:line="560" w:lineRule="exact"/>
        <w:ind w:left="818" w:hangingChars="341" w:hanging="818"/>
        <w:rPr>
          <w:rFonts w:ascii="宋体" w:hAnsi="宋体"/>
          <w:sz w:val="24"/>
        </w:rPr>
      </w:pPr>
      <w:r>
        <w:rPr>
          <w:rFonts w:ascii="宋体" w:hAnsi="宋体" w:hint="eastAsia"/>
          <w:sz w:val="24"/>
        </w:rPr>
        <w:t>6.4.3  招标人或招标代理机构核对投标人代表的身份证明资料，投标人代表在招标人提供的表格上签署单位、姓名和联系电话</w:t>
      </w:r>
      <w:r>
        <w:rPr>
          <w:rFonts w:ascii="宋体" w:hAnsi="宋体"/>
          <w:sz w:val="24"/>
        </w:rPr>
        <w:t>。</w:t>
      </w:r>
    </w:p>
    <w:p w:rsidR="00327BE1" w:rsidRDefault="00D122F6">
      <w:pPr>
        <w:spacing w:line="560" w:lineRule="exact"/>
        <w:ind w:left="818" w:hangingChars="341" w:hanging="818"/>
        <w:rPr>
          <w:rFonts w:ascii="宋体" w:hAnsi="宋体"/>
          <w:sz w:val="24"/>
        </w:rPr>
      </w:pPr>
      <w:r>
        <w:rPr>
          <w:rFonts w:ascii="宋体" w:hAnsi="宋体" w:hint="eastAsia"/>
          <w:sz w:val="24"/>
        </w:rPr>
        <w:t>6.4.4  招标人、招标代理机构工作人员、投标人代表共同检查投标文件的密封情况，招标人收到投标文件后，应当妥善保存，不得开启。</w:t>
      </w:r>
    </w:p>
    <w:p w:rsidR="00327BE1" w:rsidRDefault="00D122F6">
      <w:pPr>
        <w:spacing w:line="560" w:lineRule="exact"/>
        <w:ind w:left="818" w:hangingChars="341" w:hanging="818"/>
        <w:rPr>
          <w:rFonts w:ascii="宋体" w:hAnsi="宋体"/>
          <w:sz w:val="24"/>
        </w:rPr>
      </w:pPr>
      <w:r>
        <w:rPr>
          <w:rFonts w:ascii="宋体" w:hAnsi="宋体" w:hint="eastAsia"/>
          <w:sz w:val="24"/>
        </w:rPr>
        <w:t xml:space="preserve">6.4.5  </w:t>
      </w:r>
      <w:r>
        <w:rPr>
          <w:rFonts w:ascii="宋体" w:hAnsi="宋体"/>
          <w:sz w:val="24"/>
        </w:rPr>
        <w:t>投标截止</w:t>
      </w:r>
      <w:r>
        <w:rPr>
          <w:rFonts w:ascii="宋体" w:hAnsi="宋体" w:hint="eastAsia"/>
          <w:sz w:val="24"/>
        </w:rPr>
        <w:t>时间到达后，在交易中心人员见证下，招标人、招标代理机构工作人员当众宣读投标人名称，宣读投标人提交投标资料的基本情况。</w:t>
      </w:r>
    </w:p>
    <w:p w:rsidR="00327BE1" w:rsidRDefault="00D122F6">
      <w:pPr>
        <w:spacing w:line="560" w:lineRule="exact"/>
        <w:rPr>
          <w:rFonts w:ascii="宋体" w:hAnsi="宋体"/>
          <w:b/>
          <w:bCs/>
          <w:sz w:val="24"/>
        </w:rPr>
      </w:pPr>
      <w:r>
        <w:rPr>
          <w:rFonts w:ascii="宋体" w:hAnsi="宋体" w:hint="eastAsia"/>
          <w:b/>
          <w:bCs/>
          <w:sz w:val="24"/>
        </w:rPr>
        <w:t>6.5   投标人在开标核对资料时需提交以下资料原件进行核对（提供网络打印的证件不需提供原件核对，可扫</w:t>
      </w:r>
      <w:proofErr w:type="gramStart"/>
      <w:r>
        <w:rPr>
          <w:rFonts w:ascii="宋体" w:hAnsi="宋体" w:hint="eastAsia"/>
          <w:b/>
          <w:bCs/>
          <w:sz w:val="24"/>
        </w:rPr>
        <w:t>二维码验证</w:t>
      </w:r>
      <w:proofErr w:type="gramEnd"/>
      <w:r>
        <w:rPr>
          <w:rFonts w:ascii="宋体" w:hAnsi="宋体" w:hint="eastAsia"/>
          <w:b/>
          <w:bCs/>
          <w:sz w:val="24"/>
        </w:rPr>
        <w:t>）</w:t>
      </w:r>
    </w:p>
    <w:p w:rsidR="00327BE1" w:rsidRDefault="00D122F6">
      <w:pPr>
        <w:spacing w:line="560" w:lineRule="exact"/>
        <w:ind w:left="840" w:hangingChars="350" w:hanging="840"/>
        <w:rPr>
          <w:rFonts w:ascii="宋体" w:hAnsi="宋体"/>
          <w:sz w:val="24"/>
        </w:rPr>
      </w:pPr>
      <w:r>
        <w:rPr>
          <w:rFonts w:ascii="宋体" w:hAnsi="宋体" w:hint="eastAsia"/>
          <w:sz w:val="24"/>
        </w:rPr>
        <w:t>6</w:t>
      </w:r>
      <w:r>
        <w:rPr>
          <w:rFonts w:ascii="宋体" w:hAnsi="宋体"/>
          <w:sz w:val="24"/>
        </w:rPr>
        <w:t xml:space="preserve">.5.1 </w:t>
      </w:r>
      <w:r>
        <w:rPr>
          <w:rFonts w:ascii="宋体" w:hAnsi="宋体" w:hint="eastAsia"/>
          <w:sz w:val="24"/>
        </w:rPr>
        <w:t>投标人独立体或联合体各方</w:t>
      </w:r>
      <w:r>
        <w:rPr>
          <w:rFonts w:ascii="宋体" w:hAnsi="宋体"/>
          <w:sz w:val="24"/>
        </w:rPr>
        <w:t>经年审合格的营业执照</w:t>
      </w:r>
      <w:r>
        <w:rPr>
          <w:rFonts w:ascii="宋体" w:hAnsi="宋体" w:hint="eastAsia"/>
          <w:sz w:val="24"/>
        </w:rPr>
        <w:t>副本</w:t>
      </w:r>
      <w:r>
        <w:rPr>
          <w:rFonts w:ascii="宋体" w:hAnsi="宋体"/>
          <w:sz w:val="24"/>
        </w:rPr>
        <w:t>复印件</w:t>
      </w:r>
      <w:r>
        <w:rPr>
          <w:rFonts w:ascii="宋体" w:hAnsi="宋体" w:hint="eastAsia"/>
          <w:sz w:val="24"/>
        </w:rPr>
        <w:t>或含</w:t>
      </w:r>
      <w:proofErr w:type="gramStart"/>
      <w:r>
        <w:rPr>
          <w:rFonts w:ascii="宋体" w:hAnsi="宋体" w:hint="eastAsia"/>
          <w:sz w:val="24"/>
        </w:rPr>
        <w:t>二维码的</w:t>
      </w:r>
      <w:proofErr w:type="gramEnd"/>
      <w:r>
        <w:rPr>
          <w:rFonts w:ascii="宋体" w:hAnsi="宋体" w:hint="eastAsia"/>
          <w:sz w:val="24"/>
        </w:rPr>
        <w:t>网络打印证件</w:t>
      </w:r>
      <w:r>
        <w:rPr>
          <w:rFonts w:ascii="宋体" w:hAnsi="宋体"/>
          <w:sz w:val="24"/>
        </w:rPr>
        <w:t>。</w:t>
      </w:r>
    </w:p>
    <w:p w:rsidR="00327BE1" w:rsidRDefault="00D122F6">
      <w:pPr>
        <w:spacing w:line="560" w:lineRule="exact"/>
        <w:ind w:left="840" w:hangingChars="350" w:hanging="840"/>
        <w:rPr>
          <w:rFonts w:ascii="宋体" w:hAnsi="宋体"/>
          <w:sz w:val="24"/>
        </w:rPr>
      </w:pPr>
      <w:r>
        <w:rPr>
          <w:rFonts w:ascii="宋体" w:hAnsi="宋体" w:hint="eastAsia"/>
          <w:sz w:val="24"/>
        </w:rPr>
        <w:t>6</w:t>
      </w:r>
      <w:r>
        <w:rPr>
          <w:rFonts w:ascii="宋体" w:hAnsi="宋体"/>
          <w:sz w:val="24"/>
        </w:rPr>
        <w:t>.5.</w:t>
      </w:r>
      <w:r>
        <w:rPr>
          <w:rFonts w:ascii="宋体" w:hAnsi="宋体" w:hint="eastAsia"/>
          <w:sz w:val="24"/>
        </w:rPr>
        <w:t>2</w:t>
      </w:r>
      <w:r>
        <w:rPr>
          <w:rFonts w:ascii="宋体" w:hAnsi="宋体"/>
          <w:sz w:val="24"/>
        </w:rPr>
        <w:t xml:space="preserve"> </w:t>
      </w:r>
      <w:r>
        <w:rPr>
          <w:rFonts w:ascii="宋体" w:hAnsi="宋体" w:hint="eastAsia"/>
          <w:sz w:val="24"/>
        </w:rPr>
        <w:t>投标人独立体或联合体各方的</w:t>
      </w:r>
      <w:r>
        <w:rPr>
          <w:rFonts w:ascii="宋体" w:hAnsi="宋体"/>
          <w:sz w:val="24"/>
        </w:rPr>
        <w:t>有效资质证书</w:t>
      </w:r>
      <w:r>
        <w:rPr>
          <w:rFonts w:ascii="宋体" w:hAnsi="宋体" w:hint="eastAsia"/>
          <w:sz w:val="24"/>
        </w:rPr>
        <w:t>副本</w:t>
      </w:r>
      <w:r>
        <w:rPr>
          <w:rFonts w:ascii="宋体" w:hAnsi="宋体"/>
          <w:sz w:val="24"/>
        </w:rPr>
        <w:t>复印件</w:t>
      </w:r>
      <w:r>
        <w:rPr>
          <w:rFonts w:ascii="宋体" w:hAnsi="宋体" w:hint="eastAsia"/>
          <w:sz w:val="24"/>
        </w:rPr>
        <w:t>或含</w:t>
      </w:r>
      <w:proofErr w:type="gramStart"/>
      <w:r>
        <w:rPr>
          <w:rFonts w:ascii="宋体" w:hAnsi="宋体" w:hint="eastAsia"/>
          <w:sz w:val="24"/>
        </w:rPr>
        <w:t>二维码的</w:t>
      </w:r>
      <w:proofErr w:type="gramEnd"/>
      <w:r>
        <w:rPr>
          <w:rFonts w:ascii="宋体" w:hAnsi="宋体" w:hint="eastAsia"/>
          <w:sz w:val="24"/>
        </w:rPr>
        <w:t>网络打印证件</w:t>
      </w:r>
      <w:r>
        <w:rPr>
          <w:rFonts w:ascii="宋体" w:hAnsi="宋体"/>
          <w:sz w:val="24"/>
        </w:rPr>
        <w:t>。</w:t>
      </w:r>
    </w:p>
    <w:p w:rsidR="00327BE1" w:rsidRDefault="00D122F6">
      <w:pPr>
        <w:spacing w:line="560" w:lineRule="exact"/>
        <w:ind w:left="840" w:hangingChars="350" w:hanging="840"/>
        <w:rPr>
          <w:rFonts w:ascii="宋体" w:hAnsi="宋体"/>
          <w:sz w:val="24"/>
        </w:rPr>
      </w:pPr>
      <w:r>
        <w:rPr>
          <w:rFonts w:ascii="宋体" w:hAnsi="宋体" w:hint="eastAsia"/>
          <w:sz w:val="24"/>
        </w:rPr>
        <w:t>6</w:t>
      </w:r>
      <w:r>
        <w:rPr>
          <w:rFonts w:ascii="宋体" w:hAnsi="宋体"/>
          <w:sz w:val="24"/>
        </w:rPr>
        <w:t>.5.</w:t>
      </w:r>
      <w:r>
        <w:rPr>
          <w:rFonts w:ascii="宋体" w:hAnsi="宋体" w:hint="eastAsia"/>
          <w:sz w:val="24"/>
        </w:rPr>
        <w:t>3</w:t>
      </w:r>
      <w:r>
        <w:rPr>
          <w:rFonts w:ascii="宋体" w:hAnsi="宋体"/>
          <w:sz w:val="24"/>
        </w:rPr>
        <w:t xml:space="preserve"> </w:t>
      </w:r>
      <w:r>
        <w:rPr>
          <w:rFonts w:ascii="宋体" w:hAnsi="宋体" w:hint="eastAsia"/>
          <w:sz w:val="24"/>
        </w:rPr>
        <w:t>投标人独立体或联合体各方的</w:t>
      </w:r>
      <w:r>
        <w:rPr>
          <w:rFonts w:ascii="宋体" w:hAnsi="宋体"/>
          <w:sz w:val="24"/>
        </w:rPr>
        <w:t>基本账户开户许可证复印件</w:t>
      </w:r>
      <w:r>
        <w:rPr>
          <w:rFonts w:ascii="宋体" w:hAnsi="宋体" w:hint="eastAsia"/>
          <w:sz w:val="24"/>
        </w:rPr>
        <w:t>或由银行出具的《基</w:t>
      </w:r>
      <w:r>
        <w:rPr>
          <w:rFonts w:ascii="宋体" w:hAnsi="宋体" w:hint="eastAsia"/>
          <w:sz w:val="24"/>
        </w:rPr>
        <w:lastRenderedPageBreak/>
        <w:t>本账户信息》复印件</w:t>
      </w:r>
      <w:r>
        <w:rPr>
          <w:rFonts w:ascii="宋体" w:hAnsi="宋体"/>
          <w:sz w:val="24"/>
        </w:rPr>
        <w:t>。</w:t>
      </w:r>
    </w:p>
    <w:p w:rsidR="00327BE1" w:rsidRDefault="00D122F6">
      <w:pPr>
        <w:spacing w:line="560" w:lineRule="exact"/>
        <w:ind w:left="840" w:hangingChars="350" w:hanging="840"/>
        <w:rPr>
          <w:rFonts w:ascii="宋体" w:hAnsi="宋体"/>
          <w:sz w:val="24"/>
        </w:rPr>
      </w:pPr>
      <w:r>
        <w:rPr>
          <w:rFonts w:ascii="宋体" w:hAnsi="宋体" w:hint="eastAsia"/>
          <w:sz w:val="24"/>
        </w:rPr>
        <w:t>6</w:t>
      </w:r>
      <w:r>
        <w:rPr>
          <w:rFonts w:ascii="宋体" w:hAnsi="宋体"/>
          <w:sz w:val="24"/>
        </w:rPr>
        <w:t>.5.</w:t>
      </w:r>
      <w:r>
        <w:rPr>
          <w:rFonts w:ascii="宋体" w:hAnsi="宋体" w:hint="eastAsia"/>
          <w:sz w:val="24"/>
        </w:rPr>
        <w:t>4投标人独立体或联合体主办方拟派的项目负责人资格证书复印件或含</w:t>
      </w:r>
      <w:proofErr w:type="gramStart"/>
      <w:r>
        <w:rPr>
          <w:rFonts w:ascii="宋体" w:hAnsi="宋体" w:hint="eastAsia"/>
          <w:sz w:val="24"/>
        </w:rPr>
        <w:t>二维码的</w:t>
      </w:r>
      <w:proofErr w:type="gramEnd"/>
      <w:r>
        <w:rPr>
          <w:rFonts w:ascii="宋体" w:hAnsi="宋体" w:hint="eastAsia"/>
          <w:sz w:val="24"/>
        </w:rPr>
        <w:t>网络打印证件。</w:t>
      </w:r>
    </w:p>
    <w:p w:rsidR="00327BE1" w:rsidRDefault="00D122F6">
      <w:pPr>
        <w:spacing w:line="560" w:lineRule="exact"/>
        <w:ind w:left="826" w:hangingChars="343" w:hanging="826"/>
        <w:rPr>
          <w:rFonts w:ascii="宋体" w:hAnsi="宋体"/>
          <w:b/>
          <w:bCs/>
          <w:sz w:val="24"/>
        </w:rPr>
      </w:pPr>
      <w:r>
        <w:rPr>
          <w:rFonts w:ascii="宋体" w:hAnsi="宋体" w:hint="eastAsia"/>
          <w:b/>
          <w:bCs/>
          <w:sz w:val="24"/>
        </w:rPr>
        <w:t xml:space="preserve">6.6   </w:t>
      </w:r>
      <w:r>
        <w:rPr>
          <w:rFonts w:ascii="宋体" w:hAnsi="宋体" w:hint="eastAsia"/>
          <w:b/>
          <w:sz w:val="24"/>
        </w:rPr>
        <w:t>有下列情况之一者由招标代理机构当场宣布投标文件无效，不进入评标程序</w:t>
      </w:r>
      <w:r>
        <w:rPr>
          <w:rFonts w:ascii="宋体" w:hAnsi="宋体" w:hint="eastAsia"/>
          <w:b/>
          <w:bCs/>
          <w:sz w:val="24"/>
        </w:rPr>
        <w:t>：</w:t>
      </w:r>
    </w:p>
    <w:p w:rsidR="00327BE1" w:rsidRDefault="00D122F6">
      <w:pPr>
        <w:spacing w:line="560" w:lineRule="exact"/>
        <w:ind w:left="818" w:hangingChars="341" w:hanging="818"/>
        <w:rPr>
          <w:rFonts w:ascii="宋体" w:hAnsi="宋体"/>
          <w:sz w:val="24"/>
        </w:rPr>
      </w:pPr>
      <w:r>
        <w:rPr>
          <w:rFonts w:ascii="宋体" w:hAnsi="宋体" w:hint="eastAsia"/>
          <w:sz w:val="24"/>
        </w:rPr>
        <w:t>6.6.1  逾期送达的；</w:t>
      </w:r>
    </w:p>
    <w:p w:rsidR="00327BE1" w:rsidRDefault="00D122F6">
      <w:pPr>
        <w:spacing w:line="560" w:lineRule="exact"/>
        <w:ind w:left="818" w:hangingChars="341" w:hanging="818"/>
        <w:rPr>
          <w:rFonts w:ascii="宋体" w:hAnsi="宋体"/>
          <w:sz w:val="24"/>
        </w:rPr>
      </w:pPr>
      <w:r>
        <w:rPr>
          <w:rFonts w:ascii="宋体" w:hAnsi="宋体" w:hint="eastAsia"/>
          <w:sz w:val="24"/>
        </w:rPr>
        <w:t>6.6.2  设计成果文件未密封，或者密封要求不符合招标文件要求；</w:t>
      </w:r>
    </w:p>
    <w:p w:rsidR="00327BE1" w:rsidRDefault="00D122F6">
      <w:pPr>
        <w:spacing w:line="560" w:lineRule="exact"/>
        <w:ind w:left="818" w:hangingChars="341" w:hanging="818"/>
        <w:rPr>
          <w:rFonts w:ascii="宋体" w:hAnsi="宋体"/>
          <w:sz w:val="24"/>
        </w:rPr>
      </w:pPr>
      <w:r>
        <w:rPr>
          <w:rFonts w:ascii="宋体" w:hAnsi="宋体" w:hint="eastAsia"/>
          <w:sz w:val="24"/>
        </w:rPr>
        <w:t>6.6.3  法定代表人出席但未能同时出示本人身份证原件、法定代表人证明书原件。</w:t>
      </w:r>
    </w:p>
    <w:p w:rsidR="00327BE1" w:rsidRDefault="00D122F6">
      <w:pPr>
        <w:spacing w:line="560" w:lineRule="exact"/>
        <w:ind w:left="818" w:hangingChars="341" w:hanging="818"/>
        <w:rPr>
          <w:rFonts w:ascii="宋体" w:hAnsi="宋体"/>
          <w:sz w:val="24"/>
        </w:rPr>
      </w:pPr>
      <w:r>
        <w:rPr>
          <w:rFonts w:ascii="宋体" w:hAnsi="宋体" w:hint="eastAsia"/>
          <w:sz w:val="24"/>
        </w:rPr>
        <w:t>6.6.4  授权委托人出席但未能同时出示本人身份证原件、有效法定代表人证明书原件、被委托人有效授权书原件、及在投标单位近三个月任意月份</w:t>
      </w:r>
      <w:r>
        <w:rPr>
          <w:rFonts w:ascii="宋体" w:hAnsi="宋体" w:cs="宋体"/>
          <w:spacing w:val="-2"/>
          <w:sz w:val="24"/>
          <w:lang w:val="zh-CN" w:bidi="zh-CN"/>
        </w:rPr>
        <w:t>的社会劳</w:t>
      </w:r>
      <w:r>
        <w:rPr>
          <w:rFonts w:ascii="宋体" w:hAnsi="宋体" w:cs="宋体"/>
          <w:spacing w:val="-8"/>
          <w:sz w:val="24"/>
          <w:lang w:val="zh-CN" w:bidi="zh-CN"/>
        </w:rPr>
        <w:t>动保险缴费证明</w:t>
      </w:r>
      <w:r>
        <w:rPr>
          <w:rFonts w:ascii="宋体" w:hAnsi="宋体" w:cs="宋体" w:hint="eastAsia"/>
          <w:spacing w:val="-8"/>
          <w:sz w:val="24"/>
          <w:lang w:val="zh-CN" w:bidi="zh-CN"/>
        </w:rPr>
        <w:t>原件</w:t>
      </w:r>
      <w:r>
        <w:rPr>
          <w:rFonts w:ascii="宋体" w:hAnsi="宋体" w:cs="宋体"/>
          <w:sz w:val="24"/>
          <w:lang w:val="zh-CN" w:bidi="zh-CN"/>
        </w:rPr>
        <w:t>（须</w:t>
      </w:r>
      <w:r>
        <w:rPr>
          <w:rFonts w:ascii="宋体" w:hAnsi="宋体" w:cs="宋体" w:hint="eastAsia"/>
          <w:sz w:val="24"/>
          <w:lang w:val="zh-CN" w:bidi="zh-CN"/>
        </w:rPr>
        <w:t>有</w:t>
      </w:r>
      <w:r>
        <w:rPr>
          <w:rFonts w:ascii="宋体" w:hAnsi="宋体" w:cs="宋体"/>
          <w:sz w:val="24"/>
          <w:lang w:val="zh-CN" w:bidi="zh-CN"/>
        </w:rPr>
        <w:t>当地社保局或税务局印章</w:t>
      </w:r>
      <w:r>
        <w:rPr>
          <w:rFonts w:ascii="宋体" w:hAnsi="宋体" w:cs="宋体"/>
          <w:spacing w:val="-68"/>
          <w:sz w:val="24"/>
          <w:lang w:val="zh-CN" w:bidi="zh-CN"/>
        </w:rPr>
        <w:t>）</w:t>
      </w:r>
      <w:r>
        <w:rPr>
          <w:rFonts w:ascii="宋体" w:hAnsi="宋体" w:cs="宋体"/>
          <w:spacing w:val="-5"/>
          <w:sz w:val="24"/>
          <w:lang w:val="zh-CN" w:bidi="zh-CN"/>
        </w:rPr>
        <w:t>或在网上打印的</w:t>
      </w:r>
      <w:proofErr w:type="gramStart"/>
      <w:r>
        <w:rPr>
          <w:rFonts w:ascii="宋体" w:hAnsi="宋体" w:cs="宋体"/>
          <w:spacing w:val="-5"/>
          <w:sz w:val="24"/>
          <w:lang w:val="zh-CN" w:bidi="zh-CN"/>
        </w:rPr>
        <w:t>社保证明</w:t>
      </w:r>
      <w:proofErr w:type="gramEnd"/>
      <w:r>
        <w:rPr>
          <w:rFonts w:ascii="宋体" w:hAnsi="宋体" w:cs="宋体"/>
          <w:spacing w:val="-5"/>
          <w:sz w:val="24"/>
          <w:lang w:val="zh-CN" w:bidi="zh-CN"/>
        </w:rPr>
        <w:t>打印件</w:t>
      </w:r>
      <w:r>
        <w:rPr>
          <w:rFonts w:ascii="宋体" w:hAnsi="宋体" w:hint="eastAsia"/>
          <w:sz w:val="24"/>
        </w:rPr>
        <w:t>；</w:t>
      </w:r>
    </w:p>
    <w:p w:rsidR="00327BE1" w:rsidRDefault="00D122F6">
      <w:pPr>
        <w:spacing w:line="560" w:lineRule="exact"/>
        <w:ind w:left="822" w:hangingChars="341" w:hanging="822"/>
        <w:rPr>
          <w:rFonts w:ascii="宋体" w:hAnsi="宋体"/>
          <w:sz w:val="24"/>
        </w:rPr>
      </w:pPr>
      <w:r>
        <w:rPr>
          <w:rFonts w:ascii="宋体" w:hAnsi="宋体" w:hint="eastAsia"/>
          <w:b/>
          <w:sz w:val="24"/>
        </w:rPr>
        <w:t xml:space="preserve">6.7   </w:t>
      </w:r>
      <w:r>
        <w:rPr>
          <w:rFonts w:ascii="宋体" w:hAnsi="宋体" w:hint="eastAsia"/>
          <w:sz w:val="24"/>
        </w:rPr>
        <w:t>文本文件（技术文件）送达评标地点前不得启封。文本文件（技术文件）送达评标地点后，立即在交易中心见证人见证下由招标人或招标代理机构工作人员启封并编号，文本文件（技术文件）的正本、副本、计算机文件的编号应当一致。编号时评标委员会成员应当回避，编号工作完成后，保密信封封存，文本文件（技术文件）的副本交给评标委员会评审。</w:t>
      </w:r>
    </w:p>
    <w:p w:rsidR="00327BE1" w:rsidRDefault="00D122F6">
      <w:pPr>
        <w:spacing w:line="560" w:lineRule="exact"/>
        <w:ind w:left="822" w:hangingChars="341" w:hanging="822"/>
        <w:rPr>
          <w:rFonts w:ascii="宋体" w:hAnsi="宋体"/>
          <w:sz w:val="24"/>
        </w:rPr>
      </w:pPr>
      <w:r>
        <w:rPr>
          <w:rFonts w:ascii="宋体" w:hAnsi="宋体" w:hint="eastAsia"/>
          <w:b/>
          <w:sz w:val="24"/>
        </w:rPr>
        <w:t>6.8</w:t>
      </w:r>
      <w:r>
        <w:rPr>
          <w:rFonts w:ascii="宋体" w:hAnsi="宋体" w:hint="eastAsia"/>
          <w:sz w:val="24"/>
        </w:rPr>
        <w:t xml:space="preserve">    保密信封在评标结果揭晓会议前不得启封。</w:t>
      </w:r>
    </w:p>
    <w:p w:rsidR="00327BE1" w:rsidRDefault="00327BE1">
      <w:pPr>
        <w:pStyle w:val="a8"/>
      </w:pPr>
    </w:p>
    <w:p w:rsidR="00327BE1" w:rsidRDefault="00327BE1">
      <w:pPr>
        <w:pStyle w:val="a8"/>
      </w:pPr>
    </w:p>
    <w:p w:rsidR="00327BE1" w:rsidRDefault="00327BE1">
      <w:pPr>
        <w:pStyle w:val="a8"/>
      </w:pPr>
    </w:p>
    <w:p w:rsidR="00327BE1" w:rsidRDefault="00327BE1">
      <w:pPr>
        <w:pStyle w:val="a8"/>
      </w:pPr>
    </w:p>
    <w:p w:rsidR="00327BE1" w:rsidRDefault="00327BE1">
      <w:pPr>
        <w:pStyle w:val="a8"/>
      </w:pPr>
    </w:p>
    <w:p w:rsidR="00327BE1" w:rsidRDefault="00327BE1">
      <w:pPr>
        <w:pStyle w:val="a8"/>
      </w:pPr>
    </w:p>
    <w:p w:rsidR="00327BE1" w:rsidRDefault="00327BE1">
      <w:pPr>
        <w:pStyle w:val="a8"/>
      </w:pPr>
    </w:p>
    <w:p w:rsidR="00327BE1" w:rsidRDefault="00327BE1">
      <w:pPr>
        <w:pStyle w:val="a8"/>
      </w:pPr>
    </w:p>
    <w:p w:rsidR="00327BE1" w:rsidRDefault="00D122F6">
      <w:pPr>
        <w:pStyle w:val="1"/>
        <w:spacing w:before="120" w:after="120"/>
      </w:pPr>
      <w:bookmarkStart w:id="84" w:name="_Toc27574792"/>
      <w:bookmarkStart w:id="85" w:name="_Toc32193_WPSOffice_Level1"/>
      <w:bookmarkStart w:id="86" w:name="_Toc38181839"/>
      <w:bookmarkStart w:id="87" w:name="_Toc38181519"/>
      <w:bookmarkStart w:id="88" w:name="_Toc38183758"/>
      <w:bookmarkStart w:id="89" w:name="_Toc38183501"/>
      <w:bookmarkStart w:id="90" w:name="_Toc24402912"/>
      <w:bookmarkStart w:id="91" w:name="_Toc38184517"/>
      <w:bookmarkStart w:id="92" w:name="_Toc38227379"/>
      <w:r>
        <w:rPr>
          <w:rFonts w:ascii="宋体" w:eastAsia="宋体" w:hAnsi="宋体" w:cs="宋体" w:hint="eastAsia"/>
          <w:b/>
          <w:bCs/>
        </w:rPr>
        <w:lastRenderedPageBreak/>
        <w:t>第七章  评标办法</w:t>
      </w:r>
      <w:bookmarkEnd w:id="80"/>
      <w:bookmarkEnd w:id="81"/>
      <w:bookmarkEnd w:id="82"/>
      <w:bookmarkEnd w:id="83"/>
      <w:bookmarkEnd w:id="84"/>
      <w:bookmarkEnd w:id="85"/>
      <w:bookmarkEnd w:id="86"/>
      <w:bookmarkEnd w:id="87"/>
      <w:bookmarkEnd w:id="88"/>
      <w:bookmarkEnd w:id="89"/>
      <w:bookmarkEnd w:id="90"/>
      <w:bookmarkEnd w:id="91"/>
      <w:bookmarkEnd w:id="92"/>
    </w:p>
    <w:p w:rsidR="00327BE1" w:rsidRDefault="00D122F6">
      <w:pPr>
        <w:pStyle w:val="2"/>
        <w:rPr>
          <w:rFonts w:ascii="宋体" w:eastAsia="宋体" w:hAnsi="宋体" w:cs="宋体"/>
        </w:rPr>
      </w:pPr>
      <w:bookmarkStart w:id="93" w:name="_Toc24402913"/>
      <w:bookmarkStart w:id="94" w:name="_Toc339872745"/>
      <w:bookmarkStart w:id="95" w:name="_Toc446171376"/>
      <w:bookmarkStart w:id="96" w:name="_Toc38183502"/>
      <w:bookmarkStart w:id="97" w:name="_Toc38183759"/>
      <w:bookmarkStart w:id="98" w:name="_Toc38184518"/>
      <w:bookmarkStart w:id="99" w:name="_Toc27574793"/>
      <w:bookmarkStart w:id="100" w:name="_Toc38181840"/>
      <w:bookmarkStart w:id="101" w:name="_Toc38181520"/>
      <w:r>
        <w:rPr>
          <w:rFonts w:ascii="宋体" w:eastAsia="宋体" w:hAnsi="宋体" w:cs="宋体" w:hint="eastAsia"/>
        </w:rPr>
        <w:t>评标方法（</w:t>
      </w:r>
      <w:bookmarkEnd w:id="93"/>
      <w:bookmarkEnd w:id="94"/>
      <w:bookmarkEnd w:id="95"/>
      <w:r>
        <w:rPr>
          <w:rFonts w:ascii="宋体" w:eastAsia="宋体" w:hAnsi="宋体" w:cs="宋体" w:hint="eastAsia"/>
        </w:rPr>
        <w:t>设计团队评审法）</w:t>
      </w:r>
      <w:bookmarkEnd w:id="96"/>
      <w:bookmarkEnd w:id="97"/>
      <w:bookmarkEnd w:id="98"/>
      <w:bookmarkEnd w:id="99"/>
      <w:bookmarkEnd w:id="100"/>
      <w:bookmarkEnd w:id="101"/>
    </w:p>
    <w:p w:rsidR="00327BE1" w:rsidRDefault="00D122F6">
      <w:pPr>
        <w:spacing w:line="580" w:lineRule="exact"/>
        <w:rPr>
          <w:rFonts w:ascii="宋体" w:hAnsi="宋体"/>
          <w:b/>
          <w:bCs/>
          <w:sz w:val="24"/>
        </w:rPr>
      </w:pPr>
      <w:r>
        <w:rPr>
          <w:rFonts w:ascii="宋体" w:hAnsi="宋体" w:hint="eastAsia"/>
          <w:b/>
          <w:bCs/>
          <w:sz w:val="24"/>
        </w:rPr>
        <w:t>7.</w:t>
      </w:r>
      <w:r>
        <w:rPr>
          <w:rFonts w:ascii="宋体" w:hAnsi="宋体"/>
          <w:b/>
          <w:bCs/>
          <w:sz w:val="24"/>
        </w:rPr>
        <w:t>1</w:t>
      </w:r>
      <w:r>
        <w:rPr>
          <w:rFonts w:ascii="宋体" w:hAnsi="宋体" w:hint="eastAsia"/>
          <w:b/>
          <w:bCs/>
          <w:sz w:val="24"/>
        </w:rPr>
        <w:t xml:space="preserve">    评审机构及职责</w:t>
      </w:r>
    </w:p>
    <w:p w:rsidR="00327BE1" w:rsidRDefault="00D122F6">
      <w:pPr>
        <w:spacing w:line="580" w:lineRule="exact"/>
        <w:ind w:left="818" w:hangingChars="341" w:hanging="818"/>
        <w:rPr>
          <w:rFonts w:ascii="宋体" w:hAnsi="宋体"/>
          <w:sz w:val="24"/>
        </w:rPr>
      </w:pPr>
      <w:r>
        <w:rPr>
          <w:rFonts w:ascii="宋体" w:hAnsi="宋体" w:hint="eastAsia"/>
          <w:sz w:val="24"/>
        </w:rPr>
        <w:t>7.</w:t>
      </w:r>
      <w:r>
        <w:rPr>
          <w:rFonts w:ascii="宋体" w:hAnsi="宋体"/>
          <w:sz w:val="24"/>
        </w:rPr>
        <w:t>1</w:t>
      </w:r>
      <w:r>
        <w:rPr>
          <w:rFonts w:ascii="宋体" w:hAnsi="宋体" w:hint="eastAsia"/>
          <w:sz w:val="24"/>
        </w:rPr>
        <w:t>.</w:t>
      </w:r>
      <w:r>
        <w:rPr>
          <w:rFonts w:ascii="宋体" w:hAnsi="宋体"/>
          <w:sz w:val="24"/>
        </w:rPr>
        <w:t>1</w:t>
      </w:r>
      <w:r>
        <w:rPr>
          <w:rFonts w:ascii="宋体" w:hAnsi="宋体" w:hint="eastAsia"/>
          <w:sz w:val="24"/>
        </w:rPr>
        <w:t xml:space="preserve">  评标由招标人依法组建的评标委员会负责，评标委员会成员的名单在中标结果确定前应当保密。</w:t>
      </w:r>
    </w:p>
    <w:p w:rsidR="00327BE1" w:rsidRDefault="00D122F6">
      <w:pPr>
        <w:spacing w:line="580" w:lineRule="exact"/>
        <w:ind w:left="818" w:hangingChars="341" w:hanging="818"/>
        <w:rPr>
          <w:rFonts w:ascii="宋体" w:hAnsi="宋体"/>
          <w:sz w:val="24"/>
        </w:rPr>
      </w:pPr>
      <w:r>
        <w:rPr>
          <w:rFonts w:ascii="宋体" w:hAnsi="宋体" w:hint="eastAsia"/>
          <w:sz w:val="24"/>
        </w:rPr>
        <w:t>7.</w:t>
      </w:r>
      <w:r>
        <w:rPr>
          <w:rFonts w:ascii="宋体" w:hAnsi="宋体"/>
          <w:sz w:val="24"/>
        </w:rPr>
        <w:t>1</w:t>
      </w:r>
      <w:r>
        <w:rPr>
          <w:rFonts w:ascii="宋体" w:hAnsi="宋体" w:hint="eastAsia"/>
          <w:sz w:val="24"/>
        </w:rPr>
        <w:t>.</w:t>
      </w:r>
      <w:r>
        <w:rPr>
          <w:rFonts w:ascii="宋体" w:hAnsi="宋体"/>
          <w:sz w:val="24"/>
        </w:rPr>
        <w:t>2</w:t>
      </w:r>
      <w:r>
        <w:rPr>
          <w:rFonts w:ascii="宋体" w:hAnsi="宋体" w:hint="eastAsia"/>
          <w:sz w:val="24"/>
        </w:rPr>
        <w:t xml:space="preserve">  评标委员会由技术、经济等方面的专家组成。</w:t>
      </w:r>
    </w:p>
    <w:p w:rsidR="00327BE1" w:rsidRDefault="00D122F6">
      <w:pPr>
        <w:spacing w:line="580" w:lineRule="exact"/>
        <w:ind w:left="818" w:hangingChars="341" w:hanging="818"/>
        <w:rPr>
          <w:rFonts w:ascii="宋体" w:hAnsi="宋体"/>
          <w:sz w:val="24"/>
        </w:rPr>
      </w:pPr>
      <w:r>
        <w:rPr>
          <w:rFonts w:ascii="宋体" w:hAnsi="宋体" w:hint="eastAsia"/>
          <w:sz w:val="24"/>
        </w:rPr>
        <w:t>7.</w:t>
      </w:r>
      <w:r>
        <w:rPr>
          <w:rFonts w:ascii="宋体" w:hAnsi="宋体"/>
          <w:sz w:val="24"/>
        </w:rPr>
        <w:t>1</w:t>
      </w:r>
      <w:r>
        <w:rPr>
          <w:rFonts w:ascii="宋体" w:hAnsi="宋体" w:hint="eastAsia"/>
          <w:sz w:val="24"/>
        </w:rPr>
        <w:t>.</w:t>
      </w:r>
      <w:r>
        <w:rPr>
          <w:rFonts w:ascii="宋体" w:hAnsi="宋体"/>
          <w:sz w:val="24"/>
        </w:rPr>
        <w:t>3</w:t>
      </w:r>
      <w:r>
        <w:rPr>
          <w:rFonts w:ascii="宋体" w:hAnsi="宋体" w:hint="eastAsia"/>
          <w:sz w:val="24"/>
        </w:rPr>
        <w:t xml:space="preserve">  评标委员会专家成员人数由</w:t>
      </w:r>
      <w:r>
        <w:rPr>
          <w:rFonts w:ascii="宋体" w:hAnsi="宋体" w:hint="eastAsia"/>
          <w:sz w:val="24"/>
          <w:u w:val="single"/>
        </w:rPr>
        <w:t xml:space="preserve"> 9 </w:t>
      </w:r>
      <w:r>
        <w:rPr>
          <w:rFonts w:ascii="宋体" w:hAnsi="宋体" w:hint="eastAsia"/>
          <w:sz w:val="24"/>
        </w:rPr>
        <w:t>人组成，其中招标人代表</w:t>
      </w:r>
      <w:r>
        <w:rPr>
          <w:rFonts w:ascii="宋体" w:hAnsi="宋体" w:hint="eastAsia"/>
          <w:sz w:val="24"/>
          <w:u w:val="single"/>
        </w:rPr>
        <w:t>3</w:t>
      </w:r>
      <w:r>
        <w:rPr>
          <w:rFonts w:ascii="宋体" w:hAnsi="宋体" w:hint="eastAsia"/>
          <w:sz w:val="24"/>
        </w:rPr>
        <w:t>人，专家</w:t>
      </w:r>
      <w:r>
        <w:rPr>
          <w:rFonts w:ascii="宋体" w:hAnsi="宋体" w:hint="eastAsia"/>
          <w:sz w:val="24"/>
          <w:u w:val="single"/>
        </w:rPr>
        <w:t>6</w:t>
      </w:r>
      <w:r>
        <w:rPr>
          <w:rFonts w:ascii="宋体" w:hAnsi="宋体" w:hint="eastAsia"/>
          <w:sz w:val="24"/>
        </w:rPr>
        <w:t>人；在开标前从广东省综合评标评审专家库随机抽取。</w:t>
      </w:r>
    </w:p>
    <w:p w:rsidR="00327BE1" w:rsidRDefault="00D122F6">
      <w:pPr>
        <w:spacing w:line="580" w:lineRule="exact"/>
        <w:ind w:left="818" w:hangingChars="341" w:hanging="818"/>
        <w:rPr>
          <w:rFonts w:ascii="宋体" w:hAnsi="宋体"/>
          <w:sz w:val="24"/>
        </w:rPr>
      </w:pPr>
      <w:r>
        <w:rPr>
          <w:rFonts w:ascii="宋体" w:hAnsi="宋体" w:hint="eastAsia"/>
          <w:sz w:val="24"/>
        </w:rPr>
        <w:t>7.</w:t>
      </w:r>
      <w:r>
        <w:rPr>
          <w:rFonts w:ascii="宋体" w:hAnsi="宋体"/>
          <w:sz w:val="24"/>
        </w:rPr>
        <w:t>1</w:t>
      </w:r>
      <w:r>
        <w:rPr>
          <w:rFonts w:ascii="宋体" w:hAnsi="宋体" w:hint="eastAsia"/>
          <w:sz w:val="24"/>
        </w:rPr>
        <w:t>.</w:t>
      </w:r>
      <w:r>
        <w:rPr>
          <w:rFonts w:ascii="宋体" w:hAnsi="宋体"/>
          <w:sz w:val="24"/>
        </w:rPr>
        <w:t>4</w:t>
      </w:r>
      <w:r>
        <w:rPr>
          <w:rFonts w:ascii="宋体" w:hAnsi="宋体" w:hint="eastAsia"/>
          <w:sz w:val="24"/>
        </w:rPr>
        <w:t xml:space="preserve">  凡是在投标文件提交截止时间前浏览过投标方案的人员，不得参与评标工作。与投标人有利害关系的人不得进入评标委员会，已经进入的应当更换。</w:t>
      </w:r>
    </w:p>
    <w:p w:rsidR="00327BE1" w:rsidRDefault="00D122F6">
      <w:pPr>
        <w:spacing w:line="580" w:lineRule="exact"/>
        <w:ind w:left="818" w:hangingChars="341" w:hanging="818"/>
        <w:rPr>
          <w:rFonts w:ascii="宋体" w:hAnsi="宋体"/>
          <w:sz w:val="24"/>
        </w:rPr>
      </w:pPr>
      <w:r>
        <w:rPr>
          <w:rFonts w:ascii="宋体" w:hAnsi="宋体" w:hint="eastAsia"/>
          <w:sz w:val="24"/>
        </w:rPr>
        <w:t>7.</w:t>
      </w:r>
      <w:r>
        <w:rPr>
          <w:rFonts w:ascii="宋体" w:hAnsi="宋体"/>
          <w:sz w:val="24"/>
        </w:rPr>
        <w:t>1</w:t>
      </w:r>
      <w:r>
        <w:rPr>
          <w:rFonts w:ascii="宋体" w:hAnsi="宋体" w:hint="eastAsia"/>
          <w:sz w:val="24"/>
        </w:rPr>
        <w:t>.</w:t>
      </w:r>
      <w:r>
        <w:rPr>
          <w:rFonts w:ascii="宋体" w:hAnsi="宋体"/>
          <w:sz w:val="24"/>
        </w:rPr>
        <w:t>5</w:t>
      </w:r>
      <w:r>
        <w:rPr>
          <w:rFonts w:ascii="宋体" w:hAnsi="宋体" w:hint="eastAsia"/>
          <w:sz w:val="24"/>
        </w:rPr>
        <w:t xml:space="preserve">  招标人可以采取必要的措施，保证评标在严格保密的情况下进行，任何单位和个人不得非法干预、影响评标的过程和结果。</w:t>
      </w:r>
    </w:p>
    <w:p w:rsidR="00327BE1" w:rsidRDefault="00D122F6">
      <w:pPr>
        <w:spacing w:line="580" w:lineRule="exact"/>
        <w:ind w:left="818" w:hangingChars="341" w:hanging="818"/>
        <w:rPr>
          <w:rFonts w:ascii="宋体" w:hAnsi="宋体"/>
          <w:sz w:val="24"/>
        </w:rPr>
      </w:pPr>
      <w:r>
        <w:rPr>
          <w:rFonts w:ascii="宋体" w:hAnsi="宋体" w:hint="eastAsia"/>
          <w:sz w:val="24"/>
        </w:rPr>
        <w:t>7.</w:t>
      </w:r>
      <w:r>
        <w:rPr>
          <w:rFonts w:ascii="宋体" w:hAnsi="宋体"/>
          <w:sz w:val="24"/>
        </w:rPr>
        <w:t>1</w:t>
      </w:r>
      <w:r>
        <w:rPr>
          <w:rFonts w:ascii="宋体" w:hAnsi="宋体" w:hint="eastAsia"/>
          <w:sz w:val="24"/>
        </w:rPr>
        <w:t>.</w:t>
      </w:r>
      <w:r>
        <w:rPr>
          <w:rFonts w:ascii="宋体" w:hAnsi="宋体"/>
          <w:sz w:val="24"/>
        </w:rPr>
        <w:t>6</w:t>
      </w:r>
      <w:r>
        <w:rPr>
          <w:rFonts w:ascii="宋体" w:hAnsi="宋体" w:hint="eastAsia"/>
          <w:sz w:val="24"/>
        </w:rPr>
        <w:t xml:space="preserve">  评标委员会成员和参与评标的有关工作人员不得透露对投标文件的</w:t>
      </w:r>
      <w:r>
        <w:rPr>
          <w:rFonts w:ascii="宋体" w:hAnsi="宋体"/>
          <w:sz w:val="24"/>
        </w:rPr>
        <w:t>审查、澄清、</w:t>
      </w:r>
      <w:r>
        <w:rPr>
          <w:rFonts w:ascii="宋体" w:hAnsi="宋体" w:hint="eastAsia"/>
          <w:sz w:val="24"/>
        </w:rPr>
        <w:t>评审、比较、中标候选人的推荐情况以及与评标有关的其他情况。</w:t>
      </w:r>
    </w:p>
    <w:p w:rsidR="00327BE1" w:rsidRDefault="00D122F6">
      <w:pPr>
        <w:spacing w:line="580" w:lineRule="exact"/>
        <w:ind w:left="818" w:hangingChars="341" w:hanging="818"/>
        <w:rPr>
          <w:rFonts w:ascii="宋体" w:hAnsi="宋体"/>
          <w:sz w:val="24"/>
        </w:rPr>
      </w:pPr>
      <w:r>
        <w:rPr>
          <w:rFonts w:ascii="宋体" w:hAnsi="宋体" w:hint="eastAsia"/>
          <w:sz w:val="24"/>
        </w:rPr>
        <w:t>7.</w:t>
      </w:r>
      <w:r>
        <w:rPr>
          <w:rFonts w:ascii="宋体" w:hAnsi="宋体"/>
          <w:sz w:val="24"/>
        </w:rPr>
        <w:t>1</w:t>
      </w:r>
      <w:r>
        <w:rPr>
          <w:rFonts w:ascii="宋体" w:hAnsi="宋体" w:hint="eastAsia"/>
          <w:sz w:val="24"/>
        </w:rPr>
        <w:t>.</w:t>
      </w:r>
      <w:r>
        <w:rPr>
          <w:rFonts w:ascii="宋体" w:hAnsi="宋体"/>
          <w:sz w:val="24"/>
        </w:rPr>
        <w:t>7</w:t>
      </w:r>
      <w:r>
        <w:rPr>
          <w:rFonts w:ascii="宋体" w:hAnsi="宋体" w:hint="eastAsia"/>
          <w:sz w:val="24"/>
        </w:rPr>
        <w:t xml:space="preserve">  评标委员会应当按照招标文件确定的评标标准和方法，对投标文件进行评审和比较，根据投标单位得分的高低确定名次。</w:t>
      </w:r>
    </w:p>
    <w:p w:rsidR="00327BE1" w:rsidRDefault="00D122F6">
      <w:pPr>
        <w:spacing w:line="600" w:lineRule="exact"/>
        <w:ind w:left="818" w:hangingChars="341" w:hanging="818"/>
        <w:rPr>
          <w:rFonts w:ascii="宋体" w:hAnsi="宋体"/>
          <w:sz w:val="24"/>
        </w:rPr>
      </w:pPr>
      <w:r>
        <w:rPr>
          <w:rFonts w:ascii="宋体" w:hAnsi="宋体" w:hint="eastAsia"/>
          <w:sz w:val="24"/>
        </w:rPr>
        <w:t>7.</w:t>
      </w:r>
      <w:r>
        <w:rPr>
          <w:rFonts w:ascii="宋体" w:hAnsi="宋体"/>
          <w:sz w:val="24"/>
        </w:rPr>
        <w:t>1</w:t>
      </w:r>
      <w:r>
        <w:rPr>
          <w:rFonts w:ascii="宋体" w:hAnsi="宋体" w:hint="eastAsia"/>
          <w:sz w:val="24"/>
        </w:rPr>
        <w:t>.</w:t>
      </w:r>
      <w:r>
        <w:rPr>
          <w:rFonts w:ascii="宋体" w:hAnsi="宋体"/>
          <w:sz w:val="24"/>
        </w:rPr>
        <w:t>8</w:t>
      </w:r>
      <w:r>
        <w:rPr>
          <w:rFonts w:ascii="宋体" w:hAnsi="宋体" w:hint="eastAsia"/>
          <w:sz w:val="24"/>
        </w:rPr>
        <w:t xml:space="preserve">  评标委员会成员应当客观、公正地履行职务，遵守职业道德，对所提出的评审意见承担个人责任。评标委员会成员不得私下接触投标人，不得收受投标人的财物或者其他好处。</w:t>
      </w:r>
    </w:p>
    <w:p w:rsidR="00327BE1" w:rsidRDefault="00D122F6">
      <w:pPr>
        <w:spacing w:line="600" w:lineRule="exact"/>
        <w:ind w:left="818" w:hangingChars="341" w:hanging="818"/>
        <w:rPr>
          <w:rFonts w:ascii="宋体" w:hAnsi="宋体"/>
          <w:sz w:val="24"/>
        </w:rPr>
      </w:pPr>
      <w:r>
        <w:rPr>
          <w:rFonts w:ascii="宋体" w:hAnsi="宋体" w:hint="eastAsia"/>
          <w:sz w:val="24"/>
        </w:rPr>
        <w:t>7.</w:t>
      </w:r>
      <w:r>
        <w:rPr>
          <w:rFonts w:ascii="宋体" w:hAnsi="宋体"/>
          <w:sz w:val="24"/>
        </w:rPr>
        <w:t>1</w:t>
      </w:r>
      <w:r>
        <w:rPr>
          <w:rFonts w:ascii="宋体" w:hAnsi="宋体" w:hint="eastAsia"/>
          <w:sz w:val="24"/>
        </w:rPr>
        <w:t>.9  评标委员会负责审查投标方案是否符合招标文件要求，是否满足功能要求，是否存在严重的建筑、结构、设备、工艺、造价控制、</w:t>
      </w:r>
      <w:r>
        <w:rPr>
          <w:rFonts w:ascii="宋体" w:hAnsi="宋体"/>
          <w:sz w:val="24"/>
        </w:rPr>
        <w:t>自然环境保护</w:t>
      </w:r>
      <w:r>
        <w:rPr>
          <w:rFonts w:ascii="宋体" w:hAnsi="宋体" w:hint="eastAsia"/>
          <w:sz w:val="24"/>
        </w:rPr>
        <w:t>等方面问题，并提出书面审查意见。</w:t>
      </w:r>
    </w:p>
    <w:p w:rsidR="00327BE1" w:rsidRDefault="00D122F6">
      <w:pPr>
        <w:spacing w:line="500" w:lineRule="exact"/>
        <w:ind w:left="818" w:hangingChars="341" w:hanging="818"/>
        <w:rPr>
          <w:rFonts w:ascii="宋体" w:hAnsi="宋体"/>
          <w:sz w:val="24"/>
        </w:rPr>
      </w:pPr>
      <w:r>
        <w:rPr>
          <w:rFonts w:ascii="宋体" w:hAnsi="宋体" w:hint="eastAsia"/>
          <w:sz w:val="24"/>
        </w:rPr>
        <w:lastRenderedPageBreak/>
        <w:t>7.1.10评标委员会完成评标后，应当向招标人提出书面评标报告，并推荐前3名方案的投标人为中标候选人。</w:t>
      </w:r>
    </w:p>
    <w:p w:rsidR="00327BE1" w:rsidRDefault="00D122F6">
      <w:pPr>
        <w:spacing w:line="580" w:lineRule="exact"/>
        <w:rPr>
          <w:rFonts w:ascii="宋体" w:hAnsi="宋体"/>
          <w:b/>
          <w:bCs/>
          <w:sz w:val="24"/>
        </w:rPr>
      </w:pPr>
      <w:r>
        <w:rPr>
          <w:rFonts w:ascii="宋体" w:hAnsi="宋体" w:hint="eastAsia"/>
          <w:b/>
          <w:bCs/>
          <w:sz w:val="24"/>
        </w:rPr>
        <w:t>7.2    评标办法</w:t>
      </w:r>
    </w:p>
    <w:p w:rsidR="00327BE1" w:rsidRDefault="00D122F6">
      <w:pPr>
        <w:spacing w:line="580" w:lineRule="exact"/>
        <w:ind w:left="818" w:hangingChars="341" w:hanging="818"/>
        <w:rPr>
          <w:rFonts w:ascii="宋体" w:hAnsi="宋体"/>
          <w:sz w:val="24"/>
        </w:rPr>
      </w:pPr>
      <w:r>
        <w:rPr>
          <w:rFonts w:ascii="宋体" w:hAnsi="宋体" w:hint="eastAsia"/>
          <w:sz w:val="24"/>
        </w:rPr>
        <w:t>7.2.</w:t>
      </w:r>
      <w:r>
        <w:rPr>
          <w:rFonts w:ascii="宋体" w:hAnsi="宋体"/>
          <w:sz w:val="24"/>
        </w:rPr>
        <w:t>1</w:t>
      </w:r>
      <w:r>
        <w:rPr>
          <w:rFonts w:ascii="宋体" w:hAnsi="宋体" w:hint="eastAsia"/>
          <w:sz w:val="24"/>
        </w:rPr>
        <w:t xml:space="preserve">  本招标工程评标定标办法采用设计团队评审法。</w:t>
      </w:r>
    </w:p>
    <w:p w:rsidR="00327BE1" w:rsidRDefault="00D122F6">
      <w:pPr>
        <w:spacing w:line="580" w:lineRule="exact"/>
        <w:ind w:left="818" w:hangingChars="341" w:hanging="818"/>
        <w:rPr>
          <w:rFonts w:ascii="宋体" w:hAnsi="宋体"/>
          <w:sz w:val="24"/>
        </w:rPr>
      </w:pPr>
      <w:r>
        <w:rPr>
          <w:rFonts w:ascii="宋体" w:hAnsi="宋体" w:hint="eastAsia"/>
          <w:sz w:val="24"/>
        </w:rPr>
        <w:t>7.2.</w:t>
      </w:r>
      <w:r>
        <w:rPr>
          <w:rFonts w:ascii="宋体" w:hAnsi="宋体"/>
          <w:sz w:val="24"/>
        </w:rPr>
        <w:t>2</w:t>
      </w:r>
      <w:r>
        <w:rPr>
          <w:rFonts w:ascii="宋体" w:hAnsi="宋体" w:hint="eastAsia"/>
          <w:sz w:val="24"/>
        </w:rPr>
        <w:t xml:space="preserve">  评标分项分值权重（满分</w:t>
      </w:r>
      <w:r>
        <w:rPr>
          <w:rFonts w:ascii="宋体" w:hAnsi="宋体"/>
          <w:sz w:val="24"/>
        </w:rPr>
        <w:t>100分）：</w:t>
      </w:r>
    </w:p>
    <w:p w:rsidR="00327BE1" w:rsidRDefault="00D122F6">
      <w:pPr>
        <w:spacing w:line="580" w:lineRule="exact"/>
        <w:ind w:leftChars="388" w:left="815"/>
        <w:rPr>
          <w:rFonts w:ascii="宋体" w:hAnsi="宋体"/>
          <w:sz w:val="24"/>
        </w:rPr>
      </w:pPr>
      <w:r>
        <w:rPr>
          <w:rFonts w:ascii="宋体" w:hAnsi="宋体" w:hint="eastAsia"/>
          <w:sz w:val="24"/>
        </w:rPr>
        <w:t>①技术文件评分（30分）；</w:t>
      </w:r>
    </w:p>
    <w:p w:rsidR="00327BE1" w:rsidRDefault="00D122F6">
      <w:pPr>
        <w:spacing w:line="580" w:lineRule="exact"/>
        <w:ind w:leftChars="388" w:left="815"/>
        <w:rPr>
          <w:rFonts w:ascii="宋体" w:hAnsi="宋体"/>
          <w:sz w:val="24"/>
        </w:rPr>
      </w:pPr>
      <w:r>
        <w:rPr>
          <w:rFonts w:ascii="宋体" w:hAnsi="宋体" w:hint="eastAsia"/>
          <w:sz w:val="24"/>
        </w:rPr>
        <w:t>②商务文件评分（60分）；</w:t>
      </w:r>
    </w:p>
    <w:p w:rsidR="00327BE1" w:rsidRDefault="00D122F6">
      <w:pPr>
        <w:spacing w:line="580" w:lineRule="exact"/>
        <w:ind w:leftChars="388" w:left="815"/>
        <w:rPr>
          <w:rFonts w:ascii="宋体" w:hAnsi="宋体"/>
          <w:sz w:val="24"/>
        </w:rPr>
      </w:pPr>
      <w:r>
        <w:rPr>
          <w:rFonts w:ascii="宋体" w:hAnsi="宋体"/>
          <w:sz w:val="24"/>
        </w:rPr>
        <w:t>③</w:t>
      </w:r>
      <w:r>
        <w:rPr>
          <w:rFonts w:ascii="宋体" w:hAnsi="宋体" w:hint="eastAsia"/>
          <w:sz w:val="24"/>
        </w:rPr>
        <w:t>商务文件报价评分（10分）。</w:t>
      </w:r>
    </w:p>
    <w:p w:rsidR="00327BE1" w:rsidRDefault="00D122F6">
      <w:pPr>
        <w:spacing w:line="580" w:lineRule="exact"/>
        <w:rPr>
          <w:rFonts w:ascii="宋体" w:hAnsi="宋体"/>
          <w:sz w:val="24"/>
        </w:rPr>
      </w:pPr>
      <w:r>
        <w:rPr>
          <w:rFonts w:ascii="宋体" w:hAnsi="宋体" w:hint="eastAsia"/>
          <w:sz w:val="24"/>
        </w:rPr>
        <w:t>7.2.3  具体评分细则详见（附表一、附表二）。</w:t>
      </w:r>
    </w:p>
    <w:p w:rsidR="00327BE1" w:rsidRDefault="00D122F6">
      <w:pPr>
        <w:spacing w:line="580" w:lineRule="exact"/>
        <w:ind w:left="822" w:hanging="822"/>
        <w:rPr>
          <w:rFonts w:ascii="宋体" w:hAnsi="宋体"/>
          <w:b/>
          <w:bCs/>
          <w:sz w:val="24"/>
        </w:rPr>
      </w:pPr>
      <w:r>
        <w:rPr>
          <w:rFonts w:ascii="宋体" w:hAnsi="宋体"/>
          <w:b/>
          <w:bCs/>
          <w:sz w:val="24"/>
        </w:rPr>
        <w:t>7.3</w:t>
      </w:r>
      <w:r>
        <w:rPr>
          <w:rFonts w:ascii="宋体" w:hAnsi="宋体" w:hint="eastAsia"/>
          <w:b/>
          <w:bCs/>
          <w:sz w:val="24"/>
        </w:rPr>
        <w:t xml:space="preserve">    评标程序</w:t>
      </w:r>
    </w:p>
    <w:p w:rsidR="00327BE1" w:rsidRDefault="00D122F6">
      <w:pPr>
        <w:spacing w:line="580" w:lineRule="exact"/>
        <w:ind w:left="818" w:hangingChars="341" w:hanging="818"/>
        <w:rPr>
          <w:rFonts w:ascii="宋体" w:hAnsi="宋体"/>
          <w:sz w:val="24"/>
        </w:rPr>
      </w:pPr>
      <w:r>
        <w:rPr>
          <w:rFonts w:ascii="宋体" w:hAnsi="宋体" w:hint="eastAsia"/>
          <w:sz w:val="24"/>
        </w:rPr>
        <w:t>7.3.1  评标委员会成员推选评标委员会负责人，评标委员会负责人与评标委员会的其他成员有同等的表决权。</w:t>
      </w:r>
    </w:p>
    <w:p w:rsidR="00327BE1" w:rsidRDefault="00D122F6">
      <w:pPr>
        <w:spacing w:line="580" w:lineRule="exact"/>
        <w:ind w:left="818" w:hangingChars="341" w:hanging="818"/>
        <w:rPr>
          <w:rFonts w:ascii="宋体" w:hAnsi="宋体"/>
          <w:sz w:val="24"/>
        </w:rPr>
      </w:pPr>
      <w:r>
        <w:rPr>
          <w:rFonts w:ascii="宋体" w:hAnsi="宋体" w:hint="eastAsia"/>
          <w:sz w:val="24"/>
        </w:rPr>
        <w:t>7.3.2  评标委员会成员领取招标文件，阅读招标文件，对招标文件内容有疑问的，由招标人代表负责澄清。</w:t>
      </w:r>
    </w:p>
    <w:p w:rsidR="00327BE1" w:rsidRDefault="00D122F6">
      <w:pPr>
        <w:spacing w:line="580" w:lineRule="exact"/>
        <w:ind w:left="818" w:hangingChars="341" w:hanging="818"/>
        <w:rPr>
          <w:rFonts w:ascii="宋体" w:hAnsi="宋体"/>
          <w:sz w:val="24"/>
        </w:rPr>
      </w:pPr>
      <w:r>
        <w:rPr>
          <w:rFonts w:ascii="宋体" w:hAnsi="宋体" w:hint="eastAsia"/>
          <w:sz w:val="24"/>
        </w:rPr>
        <w:t>7.3.3  技术文件评审（暗标评审）</w:t>
      </w:r>
    </w:p>
    <w:p w:rsidR="00327BE1" w:rsidRDefault="00D122F6">
      <w:pPr>
        <w:spacing w:line="580" w:lineRule="exact"/>
        <w:ind w:left="818" w:hangingChars="341" w:hanging="818"/>
        <w:rPr>
          <w:rFonts w:ascii="宋体" w:hAnsi="宋体"/>
          <w:sz w:val="24"/>
        </w:rPr>
      </w:pPr>
      <w:r>
        <w:rPr>
          <w:rFonts w:ascii="宋体" w:hAnsi="宋体" w:hint="eastAsia"/>
          <w:sz w:val="24"/>
        </w:rPr>
        <w:t>7.3.3.1技术文件送达评标地点前不得启封。技术文件送达评标地点后，立即由招标人或者代理启封并编号，交易中心人员见证，技术文件的正本、副本编号应当一致。编号时评标委员会成员应当回避，编号工作完成后，技术文件的正本封存，技术文件的副本交给评标委员会评审。评标委员会评审</w:t>
      </w:r>
      <w:proofErr w:type="gramStart"/>
      <w:r>
        <w:rPr>
          <w:rFonts w:ascii="宋体" w:hAnsi="宋体" w:hint="eastAsia"/>
          <w:sz w:val="24"/>
        </w:rPr>
        <w:t>完技术</w:t>
      </w:r>
      <w:proofErr w:type="gramEnd"/>
      <w:r>
        <w:rPr>
          <w:rFonts w:ascii="宋体" w:hAnsi="宋体" w:hint="eastAsia"/>
          <w:sz w:val="24"/>
        </w:rPr>
        <w:t>文件得分后启封技术文件的正本（保密信封）核对投标人身份。</w:t>
      </w:r>
    </w:p>
    <w:p w:rsidR="00327BE1" w:rsidRDefault="00D122F6">
      <w:pPr>
        <w:spacing w:line="580" w:lineRule="exact"/>
        <w:ind w:left="818" w:hangingChars="341" w:hanging="818"/>
        <w:rPr>
          <w:rFonts w:ascii="宋体" w:hAnsi="宋体"/>
          <w:sz w:val="24"/>
        </w:rPr>
      </w:pPr>
      <w:r>
        <w:rPr>
          <w:rFonts w:ascii="宋体" w:hAnsi="宋体" w:hint="eastAsia"/>
          <w:sz w:val="24"/>
        </w:rPr>
        <w:t>7.3.3.2</w:t>
      </w:r>
      <w:r>
        <w:rPr>
          <w:sz w:val="24"/>
        </w:rPr>
        <w:t>初步评审</w:t>
      </w:r>
    </w:p>
    <w:p w:rsidR="00327BE1" w:rsidRDefault="00D122F6">
      <w:pPr>
        <w:spacing w:line="580" w:lineRule="exact"/>
        <w:ind w:firstLineChars="400" w:firstLine="960"/>
        <w:rPr>
          <w:rFonts w:ascii="宋体" w:hAnsi="宋体"/>
          <w:sz w:val="24"/>
        </w:rPr>
      </w:pPr>
      <w:r>
        <w:rPr>
          <w:rFonts w:ascii="宋体" w:hAnsi="宋体" w:hint="eastAsia"/>
          <w:sz w:val="24"/>
        </w:rPr>
        <w:t>（1）初步评审主要是审查技术文件是否实质上响应招标文件要求。</w:t>
      </w:r>
    </w:p>
    <w:p w:rsidR="00327BE1" w:rsidRDefault="00D122F6">
      <w:pPr>
        <w:spacing w:line="580" w:lineRule="exact"/>
        <w:ind w:leftChars="456" w:left="958"/>
        <w:rPr>
          <w:rFonts w:ascii="宋体" w:hAnsi="宋体"/>
          <w:sz w:val="24"/>
        </w:rPr>
      </w:pPr>
      <w:r>
        <w:rPr>
          <w:rFonts w:ascii="宋体" w:hAnsi="宋体" w:hint="eastAsia"/>
          <w:sz w:val="24"/>
        </w:rPr>
        <w:t>（2）实质上响应招标文件要求的技术文件是指基本符合招标文件提出的要求，无重大偏离或保留。</w:t>
      </w:r>
    </w:p>
    <w:p w:rsidR="00327BE1" w:rsidRDefault="00D122F6">
      <w:pPr>
        <w:spacing w:line="580" w:lineRule="exact"/>
        <w:ind w:leftChars="456" w:left="958"/>
        <w:rPr>
          <w:rFonts w:ascii="宋体" w:hAnsi="宋体"/>
          <w:sz w:val="24"/>
        </w:rPr>
      </w:pPr>
      <w:r>
        <w:rPr>
          <w:rFonts w:ascii="宋体" w:hAnsi="宋体" w:hint="eastAsia"/>
          <w:sz w:val="24"/>
        </w:rPr>
        <w:lastRenderedPageBreak/>
        <w:t>（3）重大偏离或保留是指下列情况之一：</w:t>
      </w:r>
    </w:p>
    <w:p w:rsidR="00327BE1" w:rsidRDefault="00D122F6">
      <w:pPr>
        <w:spacing w:line="580" w:lineRule="exact"/>
        <w:ind w:leftChars="456" w:left="958" w:firstLineChars="60" w:firstLine="144"/>
        <w:rPr>
          <w:rFonts w:ascii="宋体" w:hAnsi="宋体"/>
          <w:sz w:val="24"/>
        </w:rPr>
      </w:pPr>
      <w:r>
        <w:rPr>
          <w:rFonts w:ascii="宋体" w:hAnsi="宋体" w:hint="eastAsia"/>
          <w:sz w:val="24"/>
        </w:rPr>
        <w:t>①对投标的工作范围和工作内容有实质性修改；</w:t>
      </w:r>
    </w:p>
    <w:p w:rsidR="00327BE1" w:rsidRDefault="00D122F6">
      <w:pPr>
        <w:spacing w:line="580" w:lineRule="exact"/>
        <w:ind w:leftChars="456" w:left="958" w:firstLineChars="60" w:firstLine="144"/>
        <w:rPr>
          <w:rFonts w:ascii="宋体" w:hAnsi="宋体"/>
          <w:sz w:val="24"/>
        </w:rPr>
      </w:pPr>
      <w:r>
        <w:rPr>
          <w:rFonts w:ascii="宋体" w:hAnsi="宋体" w:hint="eastAsia"/>
          <w:sz w:val="24"/>
        </w:rPr>
        <w:t>②对合同中规定的双方的权利和义务作实质性修改；</w:t>
      </w:r>
    </w:p>
    <w:p w:rsidR="00327BE1" w:rsidRDefault="00D122F6">
      <w:pPr>
        <w:spacing w:line="580" w:lineRule="exact"/>
        <w:ind w:leftChars="456" w:left="958" w:firstLineChars="60" w:firstLine="144"/>
        <w:rPr>
          <w:rFonts w:ascii="宋体" w:hAnsi="宋体"/>
          <w:sz w:val="24"/>
        </w:rPr>
      </w:pPr>
      <w:r>
        <w:rPr>
          <w:rFonts w:ascii="宋体" w:hAnsi="宋体" w:hint="eastAsia"/>
          <w:sz w:val="24"/>
        </w:rPr>
        <w:t>③纠正这种偏差或保留将会对投标竞争产生不公正的影响；</w:t>
      </w:r>
    </w:p>
    <w:p w:rsidR="00327BE1" w:rsidRDefault="00D122F6">
      <w:pPr>
        <w:spacing w:line="580" w:lineRule="exact"/>
        <w:ind w:leftChars="456" w:left="958"/>
        <w:rPr>
          <w:rFonts w:ascii="宋体" w:hAnsi="宋体"/>
          <w:sz w:val="24"/>
        </w:rPr>
      </w:pPr>
      <w:r>
        <w:rPr>
          <w:rFonts w:ascii="宋体" w:hAnsi="宋体" w:hint="eastAsia"/>
          <w:sz w:val="24"/>
        </w:rPr>
        <w:t>（4）实质上未响应招标文件的技术文件将被拒绝，也不允许投标人在开标后改正其不响应招标文件的偏离或保留。</w:t>
      </w:r>
    </w:p>
    <w:p w:rsidR="00327BE1" w:rsidRDefault="00D122F6">
      <w:pPr>
        <w:spacing w:line="580" w:lineRule="exact"/>
        <w:ind w:left="818" w:hangingChars="341" w:hanging="818"/>
        <w:rPr>
          <w:rFonts w:ascii="宋体" w:hAnsi="宋体"/>
          <w:sz w:val="24"/>
        </w:rPr>
      </w:pPr>
      <w:r>
        <w:rPr>
          <w:rFonts w:ascii="宋体" w:hAnsi="宋体" w:hint="eastAsia"/>
          <w:sz w:val="24"/>
        </w:rPr>
        <w:t>7.3.3.3详细评审</w:t>
      </w:r>
    </w:p>
    <w:p w:rsidR="00327BE1" w:rsidRDefault="00D122F6">
      <w:pPr>
        <w:spacing w:line="580" w:lineRule="exact"/>
        <w:ind w:leftChars="342" w:left="814" w:hangingChars="40" w:hanging="96"/>
        <w:rPr>
          <w:rFonts w:ascii="宋体" w:hAnsi="宋体"/>
          <w:sz w:val="24"/>
        </w:rPr>
      </w:pPr>
      <w:r>
        <w:rPr>
          <w:rFonts w:ascii="宋体" w:hAnsi="宋体" w:hint="eastAsia"/>
          <w:sz w:val="24"/>
        </w:rPr>
        <w:t>（1）评标委员会成员首先对每个投标人的技术文件进行评审，根据招标文件的综合评分表中技术文件评分表进行打分，计算出每个投标单位的技术得分。</w:t>
      </w:r>
    </w:p>
    <w:p w:rsidR="00327BE1" w:rsidRDefault="00D122F6">
      <w:pPr>
        <w:spacing w:line="580" w:lineRule="exact"/>
        <w:ind w:leftChars="342" w:left="814" w:hangingChars="40" w:hanging="96"/>
        <w:rPr>
          <w:rFonts w:ascii="宋体" w:hAnsi="宋体"/>
          <w:sz w:val="24"/>
        </w:rPr>
      </w:pPr>
      <w:r>
        <w:rPr>
          <w:rFonts w:ascii="宋体" w:hAnsi="宋体" w:hint="eastAsia"/>
          <w:sz w:val="24"/>
        </w:rPr>
        <w:t>（2）评标委员会各成员根据评分</w:t>
      </w:r>
      <w:proofErr w:type="gramStart"/>
      <w:r>
        <w:rPr>
          <w:rFonts w:ascii="宋体" w:hAnsi="宋体" w:hint="eastAsia"/>
          <w:sz w:val="24"/>
        </w:rPr>
        <w:t>表独立</w:t>
      </w:r>
      <w:proofErr w:type="gramEnd"/>
      <w:r>
        <w:rPr>
          <w:rFonts w:ascii="宋体" w:hAnsi="宋体" w:hint="eastAsia"/>
          <w:sz w:val="24"/>
        </w:rPr>
        <w:t>评分，所有评委的评分的算术平均值为投标人的技术文件得分（技术标分值四舍五入保留小数点后两位数字）。</w:t>
      </w:r>
    </w:p>
    <w:p w:rsidR="00327BE1" w:rsidRDefault="00D122F6">
      <w:pPr>
        <w:spacing w:line="580" w:lineRule="exact"/>
        <w:ind w:left="818" w:hangingChars="341" w:hanging="818"/>
        <w:rPr>
          <w:rFonts w:ascii="宋体" w:hAnsi="宋体"/>
          <w:sz w:val="24"/>
        </w:rPr>
      </w:pPr>
      <w:r>
        <w:rPr>
          <w:rFonts w:ascii="宋体" w:hAnsi="宋体" w:hint="eastAsia"/>
          <w:sz w:val="24"/>
        </w:rPr>
        <w:t>7.3.4商务文件评审（明标评审）</w:t>
      </w:r>
    </w:p>
    <w:p w:rsidR="00327BE1" w:rsidRDefault="00D122F6">
      <w:pPr>
        <w:spacing w:line="580" w:lineRule="exact"/>
        <w:ind w:left="818" w:hangingChars="341" w:hanging="818"/>
        <w:rPr>
          <w:rFonts w:ascii="宋体" w:hAnsi="宋体"/>
          <w:sz w:val="24"/>
        </w:rPr>
      </w:pPr>
      <w:r>
        <w:rPr>
          <w:rFonts w:ascii="宋体" w:hAnsi="宋体" w:hint="eastAsia"/>
          <w:sz w:val="24"/>
        </w:rPr>
        <w:t>7.3.4.1初步评审</w:t>
      </w:r>
    </w:p>
    <w:p w:rsidR="00327BE1" w:rsidRDefault="00D122F6">
      <w:pPr>
        <w:spacing w:line="580" w:lineRule="exact"/>
        <w:ind w:leftChars="285" w:left="814" w:hangingChars="90" w:hanging="216"/>
        <w:rPr>
          <w:rFonts w:ascii="宋体" w:hAnsi="宋体"/>
          <w:sz w:val="24"/>
        </w:rPr>
      </w:pPr>
      <w:r>
        <w:rPr>
          <w:rFonts w:ascii="宋体" w:hAnsi="宋体" w:hint="eastAsia"/>
          <w:sz w:val="24"/>
        </w:rPr>
        <w:t>（1）初步评审主要是审查商务文件是否实质上响应招标文件要求。</w:t>
      </w:r>
    </w:p>
    <w:p w:rsidR="00327BE1" w:rsidRDefault="00D122F6">
      <w:pPr>
        <w:spacing w:line="580" w:lineRule="exact"/>
        <w:ind w:leftChars="285" w:left="814" w:hangingChars="90" w:hanging="216"/>
        <w:rPr>
          <w:rFonts w:ascii="宋体" w:hAnsi="宋体"/>
          <w:sz w:val="24"/>
        </w:rPr>
      </w:pPr>
      <w:r>
        <w:rPr>
          <w:rFonts w:ascii="宋体" w:hAnsi="宋体" w:hint="eastAsia"/>
          <w:sz w:val="24"/>
        </w:rPr>
        <w:t>（2）实质上响应招标文件要求的商务文件是指基本符合招标文件提出的要求，无重大偏离或保留。</w:t>
      </w:r>
    </w:p>
    <w:p w:rsidR="00327BE1" w:rsidRDefault="00D122F6">
      <w:pPr>
        <w:spacing w:line="580" w:lineRule="exact"/>
        <w:ind w:leftChars="285" w:left="814" w:hangingChars="90" w:hanging="216"/>
        <w:rPr>
          <w:rFonts w:ascii="宋体" w:hAnsi="宋体"/>
          <w:sz w:val="24"/>
        </w:rPr>
      </w:pPr>
      <w:r>
        <w:rPr>
          <w:rFonts w:ascii="宋体" w:hAnsi="宋体" w:hint="eastAsia"/>
          <w:sz w:val="24"/>
        </w:rPr>
        <w:t>（3）重大偏离或保留是指下列情况之一：</w:t>
      </w:r>
    </w:p>
    <w:p w:rsidR="00327BE1" w:rsidRDefault="00D122F6">
      <w:pPr>
        <w:spacing w:line="580" w:lineRule="exact"/>
        <w:ind w:leftChars="342" w:left="814" w:hangingChars="40" w:hanging="96"/>
        <w:rPr>
          <w:rFonts w:ascii="宋体" w:hAnsi="宋体"/>
          <w:sz w:val="24"/>
        </w:rPr>
      </w:pPr>
      <w:r>
        <w:rPr>
          <w:rFonts w:ascii="宋体" w:hAnsi="宋体" w:hint="eastAsia"/>
          <w:sz w:val="24"/>
        </w:rPr>
        <w:t>①对投标的工作范围和工作内容有实质性修改；</w:t>
      </w:r>
    </w:p>
    <w:p w:rsidR="00327BE1" w:rsidRDefault="00D122F6">
      <w:pPr>
        <w:spacing w:line="580" w:lineRule="exact"/>
        <w:ind w:leftChars="342" w:left="814" w:hangingChars="40" w:hanging="96"/>
        <w:rPr>
          <w:rFonts w:ascii="宋体" w:hAnsi="宋体"/>
          <w:sz w:val="24"/>
        </w:rPr>
      </w:pPr>
      <w:r>
        <w:rPr>
          <w:rFonts w:ascii="宋体" w:hAnsi="宋体" w:hint="eastAsia"/>
          <w:sz w:val="24"/>
        </w:rPr>
        <w:t>②对合同中规定的双方的权利和义务作实质性修改；</w:t>
      </w:r>
    </w:p>
    <w:p w:rsidR="00327BE1" w:rsidRDefault="00D122F6">
      <w:pPr>
        <w:spacing w:line="580" w:lineRule="exact"/>
        <w:ind w:leftChars="342" w:left="814" w:hangingChars="40" w:hanging="96"/>
        <w:rPr>
          <w:rFonts w:ascii="宋体" w:hAnsi="宋体"/>
          <w:sz w:val="24"/>
        </w:rPr>
      </w:pPr>
      <w:r>
        <w:rPr>
          <w:rFonts w:ascii="宋体" w:hAnsi="宋体" w:hint="eastAsia"/>
          <w:sz w:val="24"/>
        </w:rPr>
        <w:t>③纠正这种偏差或保留将会对投标竞争产生不公正的影响；</w:t>
      </w:r>
    </w:p>
    <w:p w:rsidR="00327BE1" w:rsidRDefault="00D122F6">
      <w:pPr>
        <w:spacing w:line="580" w:lineRule="exact"/>
        <w:ind w:firstLineChars="200" w:firstLine="480"/>
        <w:rPr>
          <w:rFonts w:ascii="宋体" w:hAnsi="宋体"/>
          <w:sz w:val="24"/>
        </w:rPr>
      </w:pPr>
      <w:r>
        <w:rPr>
          <w:rFonts w:ascii="宋体" w:hAnsi="宋体" w:hint="eastAsia"/>
          <w:sz w:val="24"/>
        </w:rPr>
        <w:t xml:space="preserve">（4）实质上未响应招标文件的商务文件将被拒绝，也不允许投标人在开标后改 </w:t>
      </w:r>
    </w:p>
    <w:p w:rsidR="00327BE1" w:rsidRDefault="00D122F6">
      <w:pPr>
        <w:spacing w:line="580" w:lineRule="exact"/>
        <w:ind w:firstLineChars="400" w:firstLine="960"/>
        <w:rPr>
          <w:rFonts w:ascii="宋体" w:hAnsi="宋体"/>
          <w:sz w:val="24"/>
        </w:rPr>
      </w:pPr>
      <w:r>
        <w:rPr>
          <w:rFonts w:ascii="宋体" w:hAnsi="宋体" w:hint="eastAsia"/>
          <w:sz w:val="24"/>
        </w:rPr>
        <w:t>正其不响应招标文件的偏离或保留。</w:t>
      </w:r>
    </w:p>
    <w:p w:rsidR="00327BE1" w:rsidRDefault="00D122F6">
      <w:pPr>
        <w:spacing w:line="580" w:lineRule="exact"/>
        <w:ind w:left="818" w:hangingChars="341" w:hanging="818"/>
        <w:rPr>
          <w:rFonts w:ascii="宋体" w:hAnsi="宋体"/>
          <w:sz w:val="24"/>
        </w:rPr>
      </w:pPr>
      <w:r>
        <w:rPr>
          <w:rFonts w:ascii="宋体" w:hAnsi="宋体" w:hint="eastAsia"/>
          <w:sz w:val="24"/>
        </w:rPr>
        <w:t>7.3.4.2详细评审</w:t>
      </w:r>
    </w:p>
    <w:p w:rsidR="00327BE1" w:rsidRDefault="00D122F6">
      <w:pPr>
        <w:spacing w:line="580" w:lineRule="exact"/>
        <w:ind w:leftChars="342" w:left="814" w:hangingChars="40" w:hanging="96"/>
        <w:rPr>
          <w:rFonts w:ascii="宋体" w:hAnsi="宋体"/>
          <w:sz w:val="24"/>
        </w:rPr>
      </w:pPr>
      <w:r>
        <w:rPr>
          <w:rFonts w:ascii="宋体" w:hAnsi="宋体" w:hint="eastAsia"/>
          <w:sz w:val="24"/>
        </w:rPr>
        <w:t>（1）评标委员会成员对每个投标人的商务文件进行评审，根据招标文件的综</w:t>
      </w:r>
      <w:r>
        <w:rPr>
          <w:rFonts w:ascii="宋体" w:hAnsi="宋体" w:hint="eastAsia"/>
          <w:sz w:val="24"/>
        </w:rPr>
        <w:lastRenderedPageBreak/>
        <w:t>合评分表中商务文件评分表进行打分，计算出每个投标单位的商务得分。</w:t>
      </w:r>
    </w:p>
    <w:p w:rsidR="00327BE1" w:rsidRDefault="00D122F6">
      <w:pPr>
        <w:spacing w:line="580" w:lineRule="exact"/>
        <w:ind w:leftChars="342" w:left="814" w:hangingChars="40" w:hanging="96"/>
        <w:rPr>
          <w:rFonts w:ascii="宋体" w:hAnsi="宋体"/>
          <w:sz w:val="24"/>
        </w:rPr>
      </w:pPr>
      <w:r>
        <w:rPr>
          <w:rFonts w:ascii="宋体" w:hAnsi="宋体" w:hint="eastAsia"/>
          <w:sz w:val="24"/>
        </w:rPr>
        <w:t>（2）商务文件部分评审，由所有评委共同评定商务标分值。</w:t>
      </w:r>
    </w:p>
    <w:p w:rsidR="00327BE1" w:rsidRDefault="00D122F6">
      <w:pPr>
        <w:spacing w:line="580" w:lineRule="exact"/>
        <w:ind w:left="818" w:hangingChars="341" w:hanging="818"/>
        <w:rPr>
          <w:rFonts w:ascii="宋体" w:hAnsi="宋体"/>
          <w:sz w:val="24"/>
        </w:rPr>
      </w:pPr>
      <w:r>
        <w:rPr>
          <w:rFonts w:ascii="宋体" w:hAnsi="宋体" w:hint="eastAsia"/>
          <w:sz w:val="24"/>
        </w:rPr>
        <w:t>7.3.5技术部分、商务部分和报价部分得分相加即为综合得分（所有</w:t>
      </w:r>
      <w:proofErr w:type="gramStart"/>
      <w:r>
        <w:rPr>
          <w:rFonts w:ascii="宋体" w:hAnsi="宋体" w:hint="eastAsia"/>
          <w:sz w:val="24"/>
        </w:rPr>
        <w:t>分值均</w:t>
      </w:r>
      <w:proofErr w:type="gramEnd"/>
      <w:r>
        <w:rPr>
          <w:rFonts w:ascii="宋体" w:hAnsi="宋体" w:hint="eastAsia"/>
          <w:sz w:val="24"/>
        </w:rPr>
        <w:t>四舍五入保留小数点后两位数字），根据投标单位得分的高低确定名次。</w:t>
      </w:r>
    </w:p>
    <w:p w:rsidR="00327BE1" w:rsidRDefault="00D122F6">
      <w:pPr>
        <w:spacing w:line="580" w:lineRule="exact"/>
        <w:ind w:left="818" w:hangingChars="341" w:hanging="818"/>
        <w:rPr>
          <w:rFonts w:ascii="宋体" w:hAnsi="宋体"/>
          <w:sz w:val="24"/>
        </w:rPr>
      </w:pPr>
      <w:r>
        <w:rPr>
          <w:rFonts w:ascii="宋体" w:hAnsi="宋体" w:hint="eastAsia"/>
          <w:sz w:val="24"/>
        </w:rPr>
        <w:t>7.3.6中标候选人排序：评标委员会对所有符合要求的投标文件，根据评标办法进行综合评定，采用百分制进行评分，并按照招标文件中规定的评标办法，推荐综合得分最高的投标人为第一中标候选人，得分次高的投标人为第二中标候选人，依次类推。综合得分相同时以报标报价得分高的排列在前，再相同，则通过随机抽取的方式确定中标候选人的排序。随机抽取程序为：1、在上级主管部门监督下，由评标委员会在评标室内通过随机抽取确定投标人的号码；2、从所确定的号码中随机抽取一位投标人作为第一中标候选人，并依此法排列确定其他中标候选人的顺序。</w:t>
      </w:r>
    </w:p>
    <w:p w:rsidR="00327BE1" w:rsidRDefault="00D122F6">
      <w:pPr>
        <w:spacing w:line="580" w:lineRule="exact"/>
        <w:ind w:left="818" w:hangingChars="341" w:hanging="818"/>
        <w:rPr>
          <w:rFonts w:ascii="宋体" w:hAnsi="宋体"/>
          <w:sz w:val="24"/>
        </w:rPr>
      </w:pPr>
      <w:r>
        <w:rPr>
          <w:rFonts w:ascii="宋体" w:hAnsi="宋体" w:hint="eastAsia"/>
          <w:sz w:val="24"/>
        </w:rPr>
        <w:t>7.3.7  若投标文件互相雷同，经评标委员会确认，可以认定投标人串通投标，作无效标处理。</w:t>
      </w:r>
    </w:p>
    <w:p w:rsidR="00327BE1" w:rsidRDefault="00D122F6">
      <w:pPr>
        <w:spacing w:line="560" w:lineRule="exact"/>
        <w:rPr>
          <w:rFonts w:ascii="宋体" w:hAnsi="宋体"/>
          <w:b/>
          <w:sz w:val="24"/>
        </w:rPr>
      </w:pPr>
      <w:r>
        <w:rPr>
          <w:rFonts w:ascii="宋体" w:hAnsi="宋体"/>
          <w:b/>
          <w:sz w:val="24"/>
        </w:rPr>
        <w:t xml:space="preserve">7.4    </w:t>
      </w:r>
      <w:r>
        <w:rPr>
          <w:rFonts w:ascii="宋体" w:hAnsi="宋体" w:hint="eastAsia"/>
          <w:b/>
          <w:sz w:val="24"/>
        </w:rPr>
        <w:t>编写评标报告：</w:t>
      </w:r>
    </w:p>
    <w:p w:rsidR="00327BE1" w:rsidRDefault="00D122F6">
      <w:pPr>
        <w:spacing w:line="580" w:lineRule="exact"/>
        <w:ind w:leftChars="342" w:left="814" w:hangingChars="40" w:hanging="96"/>
        <w:rPr>
          <w:rFonts w:ascii="宋体" w:hAnsi="宋体"/>
          <w:sz w:val="24"/>
        </w:rPr>
      </w:pPr>
      <w:r>
        <w:rPr>
          <w:rFonts w:ascii="宋体" w:hAnsi="宋体" w:hint="eastAsia"/>
          <w:sz w:val="24"/>
        </w:rPr>
        <w:t>评标委员会根据评标委员会成员的评审结果，编写评标报告，确定所有投标单位的排名。评标报告由评标委员会全体成员签字，对评标结论持有异议的评标委员会成员可以书面形式阐述其不同意见和理由。评标委员会成员拒绝在评标报告上签字且不陈述其不同意见和理由的，视为同意评标结论，评标委员会应当对此</w:t>
      </w:r>
      <w:proofErr w:type="gramStart"/>
      <w:r>
        <w:rPr>
          <w:rFonts w:ascii="宋体" w:hAnsi="宋体" w:hint="eastAsia"/>
          <w:sz w:val="24"/>
        </w:rPr>
        <w:t>作出</w:t>
      </w:r>
      <w:proofErr w:type="gramEnd"/>
      <w:r>
        <w:rPr>
          <w:rFonts w:ascii="宋体" w:hAnsi="宋体" w:hint="eastAsia"/>
          <w:sz w:val="24"/>
        </w:rPr>
        <w:t>书面说明并记录在案。</w:t>
      </w:r>
    </w:p>
    <w:p w:rsidR="00327BE1" w:rsidRDefault="00D122F6">
      <w:pPr>
        <w:spacing w:line="580" w:lineRule="exact"/>
        <w:ind w:left="822" w:hangingChars="341" w:hanging="822"/>
        <w:rPr>
          <w:rFonts w:ascii="宋体" w:hAnsi="宋体"/>
          <w:b/>
          <w:bCs/>
          <w:sz w:val="24"/>
        </w:rPr>
      </w:pPr>
      <w:r>
        <w:rPr>
          <w:rFonts w:ascii="宋体" w:hAnsi="宋体" w:hint="eastAsia"/>
          <w:b/>
          <w:bCs/>
          <w:sz w:val="24"/>
        </w:rPr>
        <w:t>7.5  无效投标文件的认定</w:t>
      </w:r>
    </w:p>
    <w:p w:rsidR="00327BE1" w:rsidRDefault="00D122F6">
      <w:pPr>
        <w:spacing w:line="580" w:lineRule="exact"/>
        <w:ind w:left="818" w:hangingChars="341" w:hanging="818"/>
        <w:rPr>
          <w:rFonts w:ascii="宋体" w:hAnsi="宋体"/>
          <w:sz w:val="24"/>
        </w:rPr>
      </w:pPr>
      <w:r>
        <w:rPr>
          <w:rFonts w:ascii="宋体" w:hAnsi="宋体" w:hint="eastAsia"/>
          <w:sz w:val="24"/>
        </w:rPr>
        <w:t>7.5.1  投标文件必须隐匿投标人及专业技术人员的名称，除了开标信封和保密信封、文本文件（商务文件）、计算机文件（商务文件）内的分辨投标人身份的文件外，投标人不得在投标文件的文本文件（技术文件）、计算机文件（技术</w:t>
      </w:r>
      <w:r>
        <w:rPr>
          <w:rFonts w:ascii="宋体" w:hAnsi="宋体" w:hint="eastAsia"/>
          <w:sz w:val="24"/>
        </w:rPr>
        <w:lastRenderedPageBreak/>
        <w:t>文件）上标注或做任何可以辨认投标人及专业技术人员身份的名称、印章、商标。</w:t>
      </w:r>
    </w:p>
    <w:p w:rsidR="00327BE1" w:rsidRDefault="00D122F6">
      <w:pPr>
        <w:spacing w:line="580" w:lineRule="exact"/>
        <w:ind w:left="818" w:hangingChars="341" w:hanging="818"/>
        <w:rPr>
          <w:rFonts w:ascii="宋体" w:hAnsi="宋体"/>
          <w:sz w:val="24"/>
        </w:rPr>
      </w:pPr>
      <w:r>
        <w:rPr>
          <w:rFonts w:ascii="宋体" w:hAnsi="宋体" w:hint="eastAsia"/>
          <w:sz w:val="24"/>
        </w:rPr>
        <w:t>7.5.2  投标方案经评标委员会鉴定属明显抄袭。</w:t>
      </w:r>
    </w:p>
    <w:p w:rsidR="00327BE1" w:rsidRDefault="00D122F6">
      <w:pPr>
        <w:spacing w:line="580" w:lineRule="exact"/>
        <w:ind w:left="818" w:hangingChars="341" w:hanging="818"/>
        <w:rPr>
          <w:rFonts w:ascii="宋体" w:hAnsi="宋体"/>
          <w:sz w:val="24"/>
        </w:rPr>
      </w:pPr>
      <w:r>
        <w:rPr>
          <w:rFonts w:ascii="宋体" w:hAnsi="宋体" w:hint="eastAsia"/>
          <w:sz w:val="24"/>
        </w:rPr>
        <w:t>7.5.3  投标人提供严重虚假资料和信息，或者不能兑现投标承诺。</w:t>
      </w:r>
    </w:p>
    <w:p w:rsidR="00327BE1" w:rsidRDefault="00D122F6">
      <w:pPr>
        <w:spacing w:line="580" w:lineRule="exact"/>
        <w:ind w:left="818" w:hangingChars="341" w:hanging="818"/>
        <w:rPr>
          <w:sz w:val="24"/>
        </w:rPr>
      </w:pPr>
      <w:r>
        <w:rPr>
          <w:rFonts w:ascii="宋体" w:hAnsi="宋体" w:hint="eastAsia"/>
          <w:sz w:val="24"/>
        </w:rPr>
        <w:t>7.5.4  在投标文件的审查、澄清、评价和比较以及授予合同过程中，投标人对其他投标</w:t>
      </w:r>
      <w:r>
        <w:rPr>
          <w:sz w:val="24"/>
        </w:rPr>
        <w:t>人、招标人、代理机构、交易中心的工作人员施加影响的任何行为。</w:t>
      </w:r>
    </w:p>
    <w:p w:rsidR="00327BE1" w:rsidRDefault="00327BE1">
      <w:pPr>
        <w:pStyle w:val="a0"/>
      </w:pPr>
    </w:p>
    <w:p w:rsidR="00327BE1" w:rsidRDefault="00327BE1">
      <w:pPr>
        <w:pStyle w:val="a0"/>
      </w:pPr>
    </w:p>
    <w:p w:rsidR="00327BE1" w:rsidRDefault="00327BE1">
      <w:pPr>
        <w:pStyle w:val="a0"/>
      </w:pPr>
    </w:p>
    <w:p w:rsidR="00327BE1" w:rsidRDefault="00327BE1">
      <w:pPr>
        <w:pStyle w:val="a0"/>
      </w:pPr>
    </w:p>
    <w:p w:rsidR="00327BE1" w:rsidRDefault="00327BE1">
      <w:pPr>
        <w:pStyle w:val="a0"/>
      </w:pPr>
    </w:p>
    <w:p w:rsidR="00327BE1" w:rsidRDefault="00327BE1">
      <w:pPr>
        <w:pStyle w:val="a0"/>
      </w:pPr>
    </w:p>
    <w:p w:rsidR="00327BE1" w:rsidRDefault="00327BE1">
      <w:pPr>
        <w:pStyle w:val="a0"/>
      </w:pPr>
    </w:p>
    <w:p w:rsidR="00327BE1" w:rsidRDefault="00327BE1">
      <w:pPr>
        <w:pStyle w:val="a0"/>
      </w:pPr>
    </w:p>
    <w:p w:rsidR="00327BE1" w:rsidRDefault="00327BE1">
      <w:pPr>
        <w:pStyle w:val="a0"/>
      </w:pPr>
    </w:p>
    <w:p w:rsidR="00327BE1" w:rsidRDefault="00327BE1">
      <w:pPr>
        <w:pStyle w:val="a0"/>
      </w:pPr>
    </w:p>
    <w:p w:rsidR="00327BE1" w:rsidRDefault="00327BE1">
      <w:pPr>
        <w:pStyle w:val="a0"/>
      </w:pPr>
    </w:p>
    <w:p w:rsidR="00327BE1" w:rsidRDefault="00327BE1">
      <w:pPr>
        <w:pStyle w:val="a0"/>
      </w:pPr>
    </w:p>
    <w:p w:rsidR="00327BE1" w:rsidRDefault="00327BE1">
      <w:pPr>
        <w:pStyle w:val="a0"/>
      </w:pPr>
    </w:p>
    <w:p w:rsidR="00327BE1" w:rsidRDefault="00327BE1">
      <w:pPr>
        <w:pStyle w:val="a0"/>
      </w:pPr>
    </w:p>
    <w:p w:rsidR="00327BE1" w:rsidRDefault="00327BE1">
      <w:pPr>
        <w:pStyle w:val="a0"/>
      </w:pPr>
    </w:p>
    <w:p w:rsidR="00327BE1" w:rsidRDefault="00327BE1">
      <w:pPr>
        <w:pStyle w:val="a0"/>
      </w:pPr>
    </w:p>
    <w:p w:rsidR="00327BE1" w:rsidRDefault="00327BE1">
      <w:pPr>
        <w:pStyle w:val="a0"/>
      </w:pPr>
    </w:p>
    <w:p w:rsidR="00327BE1" w:rsidRDefault="00327BE1">
      <w:pPr>
        <w:pStyle w:val="a0"/>
      </w:pPr>
    </w:p>
    <w:p w:rsidR="00327BE1" w:rsidRDefault="00327BE1">
      <w:pPr>
        <w:pStyle w:val="a0"/>
      </w:pPr>
    </w:p>
    <w:p w:rsidR="00327BE1" w:rsidRDefault="00327BE1">
      <w:pPr>
        <w:pStyle w:val="a0"/>
      </w:pPr>
    </w:p>
    <w:p w:rsidR="00327BE1" w:rsidRDefault="00327BE1">
      <w:pPr>
        <w:pStyle w:val="a0"/>
      </w:pPr>
    </w:p>
    <w:p w:rsidR="00327BE1" w:rsidRDefault="00327BE1">
      <w:pPr>
        <w:pStyle w:val="a0"/>
      </w:pPr>
    </w:p>
    <w:p w:rsidR="00327BE1" w:rsidRDefault="00327BE1">
      <w:pPr>
        <w:pStyle w:val="a0"/>
      </w:pPr>
    </w:p>
    <w:p w:rsidR="00327BE1" w:rsidRDefault="00327BE1">
      <w:pPr>
        <w:pStyle w:val="a0"/>
      </w:pPr>
    </w:p>
    <w:p w:rsidR="00327BE1" w:rsidRDefault="00327BE1">
      <w:pPr>
        <w:pStyle w:val="a0"/>
      </w:pPr>
    </w:p>
    <w:p w:rsidR="00327BE1" w:rsidRDefault="00327BE1">
      <w:pPr>
        <w:pStyle w:val="a0"/>
      </w:pPr>
    </w:p>
    <w:p w:rsidR="00327BE1" w:rsidRDefault="00327BE1">
      <w:pPr>
        <w:pStyle w:val="a0"/>
      </w:pPr>
    </w:p>
    <w:p w:rsidR="00327BE1" w:rsidRDefault="00327BE1">
      <w:pPr>
        <w:pStyle w:val="a0"/>
      </w:pPr>
    </w:p>
    <w:p w:rsidR="00327BE1" w:rsidRDefault="00327BE1">
      <w:pPr>
        <w:pStyle w:val="a0"/>
      </w:pPr>
    </w:p>
    <w:p w:rsidR="00327BE1" w:rsidRDefault="00327BE1">
      <w:pPr>
        <w:pStyle w:val="a0"/>
      </w:pPr>
    </w:p>
    <w:p w:rsidR="00327BE1" w:rsidRDefault="00327BE1">
      <w:pPr>
        <w:pStyle w:val="a0"/>
      </w:pPr>
    </w:p>
    <w:p w:rsidR="00327BE1" w:rsidRDefault="00327BE1">
      <w:pPr>
        <w:pStyle w:val="a0"/>
      </w:pPr>
    </w:p>
    <w:p w:rsidR="00327BE1" w:rsidRDefault="00327BE1">
      <w:pPr>
        <w:pStyle w:val="a0"/>
      </w:pPr>
    </w:p>
    <w:p w:rsidR="00327BE1" w:rsidRDefault="00327BE1">
      <w:pPr>
        <w:pStyle w:val="a0"/>
      </w:pPr>
    </w:p>
    <w:p w:rsidR="00327BE1" w:rsidRDefault="00327BE1">
      <w:pPr>
        <w:pStyle w:val="a0"/>
      </w:pPr>
    </w:p>
    <w:p w:rsidR="00327BE1" w:rsidRDefault="00327BE1">
      <w:pPr>
        <w:pStyle w:val="a0"/>
      </w:pPr>
    </w:p>
    <w:p w:rsidR="00327BE1" w:rsidRDefault="00327BE1">
      <w:pPr>
        <w:pStyle w:val="a0"/>
      </w:pPr>
    </w:p>
    <w:p w:rsidR="00327BE1" w:rsidRDefault="00327BE1">
      <w:pPr>
        <w:pStyle w:val="a0"/>
      </w:pPr>
    </w:p>
    <w:p w:rsidR="00327BE1" w:rsidRDefault="00327BE1">
      <w:pPr>
        <w:pStyle w:val="a0"/>
      </w:pPr>
    </w:p>
    <w:p w:rsidR="00327BE1" w:rsidRDefault="00327BE1">
      <w:pPr>
        <w:pStyle w:val="a0"/>
      </w:pPr>
    </w:p>
    <w:p w:rsidR="00327BE1" w:rsidRDefault="00327BE1">
      <w:pPr>
        <w:pStyle w:val="a0"/>
      </w:pPr>
    </w:p>
    <w:p w:rsidR="00327BE1" w:rsidRDefault="00327BE1">
      <w:pPr>
        <w:pStyle w:val="a0"/>
      </w:pPr>
    </w:p>
    <w:p w:rsidR="00327BE1" w:rsidRDefault="00327BE1">
      <w:pPr>
        <w:pStyle w:val="a0"/>
      </w:pPr>
    </w:p>
    <w:p w:rsidR="00327BE1" w:rsidRDefault="00D122F6">
      <w:pPr>
        <w:pStyle w:val="2"/>
        <w:spacing w:before="0" w:after="0"/>
        <w:jc w:val="center"/>
        <w:rPr>
          <w:sz w:val="24"/>
          <w:szCs w:val="24"/>
        </w:rPr>
      </w:pPr>
      <w:r>
        <w:rPr>
          <w:rFonts w:ascii="宋体" w:eastAsia="宋体" w:hAnsi="宋体" w:cs="宋体" w:hint="eastAsia"/>
          <w:sz w:val="28"/>
          <w:szCs w:val="28"/>
        </w:rPr>
        <w:lastRenderedPageBreak/>
        <w:t>设计团队评审法</w:t>
      </w:r>
    </w:p>
    <w:p w:rsidR="00327BE1" w:rsidRDefault="00D122F6">
      <w:pPr>
        <w:pStyle w:val="80"/>
        <w:ind w:leftChars="0" w:left="0"/>
        <w:rPr>
          <w:b/>
          <w:sz w:val="24"/>
        </w:rPr>
      </w:pPr>
      <w:r>
        <w:rPr>
          <w:rFonts w:hint="eastAsia"/>
          <w:b/>
          <w:sz w:val="24"/>
        </w:rPr>
        <w:t>（综合评分表）附表</w:t>
      </w:r>
      <w:proofErr w:type="gramStart"/>
      <w:r>
        <w:rPr>
          <w:rFonts w:hint="eastAsia"/>
          <w:b/>
          <w:sz w:val="24"/>
        </w:rPr>
        <w:t>一</w:t>
      </w:r>
      <w:proofErr w:type="gramEnd"/>
      <w:r>
        <w:rPr>
          <w:rFonts w:hint="eastAsia"/>
          <w:b/>
          <w:sz w:val="24"/>
        </w:rPr>
        <w:t>：技术文件评分表（暗标评审）（</w:t>
      </w:r>
      <w:r>
        <w:rPr>
          <w:rFonts w:hint="eastAsia"/>
          <w:b/>
          <w:sz w:val="24"/>
        </w:rPr>
        <w:t>30</w:t>
      </w:r>
      <w:r>
        <w:rPr>
          <w:rFonts w:hint="eastAsia"/>
          <w:b/>
          <w:sz w:val="24"/>
        </w:rPr>
        <w:t>分）</w:t>
      </w:r>
    </w:p>
    <w:p w:rsidR="00327BE1" w:rsidRDefault="00327BE1">
      <w:pPr>
        <w:rPr>
          <w:b/>
          <w:sz w:val="24"/>
        </w:rPr>
      </w:pPr>
    </w:p>
    <w:tbl>
      <w:tblPr>
        <w:tblW w:w="99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7"/>
        <w:gridCol w:w="1320"/>
        <w:gridCol w:w="585"/>
        <w:gridCol w:w="6750"/>
      </w:tblGrid>
      <w:tr w:rsidR="00327BE1">
        <w:trPr>
          <w:cantSplit/>
          <w:trHeight w:val="514"/>
          <w:jc w:val="center"/>
        </w:trPr>
        <w:tc>
          <w:tcPr>
            <w:tcW w:w="1327" w:type="dxa"/>
            <w:tcBorders>
              <w:top w:val="single" w:sz="4" w:space="0" w:color="auto"/>
              <w:left w:val="single" w:sz="4" w:space="0" w:color="auto"/>
              <w:bottom w:val="single" w:sz="4" w:space="0" w:color="auto"/>
              <w:right w:val="single" w:sz="4" w:space="0" w:color="auto"/>
            </w:tcBorders>
            <w:vAlign w:val="center"/>
          </w:tcPr>
          <w:p w:rsidR="00327BE1" w:rsidRDefault="00D122F6">
            <w:pPr>
              <w:spacing w:line="360" w:lineRule="auto"/>
              <w:jc w:val="center"/>
              <w:rPr>
                <w:szCs w:val="21"/>
              </w:rPr>
            </w:pPr>
            <w:r>
              <w:rPr>
                <w:rFonts w:hint="eastAsia"/>
                <w:b/>
                <w:szCs w:val="21"/>
              </w:rPr>
              <w:t>类别</w:t>
            </w:r>
          </w:p>
        </w:tc>
        <w:tc>
          <w:tcPr>
            <w:tcW w:w="1320" w:type="dxa"/>
            <w:tcBorders>
              <w:top w:val="single" w:sz="4" w:space="0" w:color="auto"/>
              <w:left w:val="single" w:sz="4" w:space="0" w:color="auto"/>
              <w:bottom w:val="single" w:sz="4" w:space="0" w:color="auto"/>
              <w:right w:val="single" w:sz="4" w:space="0" w:color="auto"/>
            </w:tcBorders>
            <w:vAlign w:val="center"/>
          </w:tcPr>
          <w:p w:rsidR="00327BE1" w:rsidRDefault="00D122F6">
            <w:pPr>
              <w:spacing w:line="360" w:lineRule="auto"/>
              <w:jc w:val="center"/>
              <w:rPr>
                <w:b/>
                <w:szCs w:val="21"/>
              </w:rPr>
            </w:pPr>
            <w:r>
              <w:rPr>
                <w:rFonts w:hint="eastAsia"/>
                <w:b/>
                <w:szCs w:val="21"/>
              </w:rPr>
              <w:t>分项内容</w:t>
            </w:r>
          </w:p>
        </w:tc>
        <w:tc>
          <w:tcPr>
            <w:tcW w:w="585" w:type="dxa"/>
            <w:tcBorders>
              <w:top w:val="single" w:sz="4" w:space="0" w:color="auto"/>
              <w:left w:val="single" w:sz="4" w:space="0" w:color="auto"/>
              <w:bottom w:val="single" w:sz="4" w:space="0" w:color="auto"/>
              <w:right w:val="single" w:sz="4" w:space="0" w:color="auto"/>
            </w:tcBorders>
            <w:vAlign w:val="center"/>
          </w:tcPr>
          <w:p w:rsidR="00327BE1" w:rsidRDefault="00D122F6">
            <w:pPr>
              <w:jc w:val="center"/>
              <w:rPr>
                <w:b/>
                <w:szCs w:val="21"/>
              </w:rPr>
            </w:pPr>
            <w:r>
              <w:rPr>
                <w:rFonts w:ascii="宋体" w:hAnsi="宋体" w:hint="eastAsia"/>
                <w:b/>
                <w:spacing w:val="-20"/>
                <w:szCs w:val="21"/>
              </w:rPr>
              <w:t>最高分</w:t>
            </w:r>
          </w:p>
        </w:tc>
        <w:tc>
          <w:tcPr>
            <w:tcW w:w="6750" w:type="dxa"/>
            <w:tcBorders>
              <w:top w:val="single" w:sz="4" w:space="0" w:color="auto"/>
              <w:left w:val="single" w:sz="4" w:space="0" w:color="auto"/>
              <w:bottom w:val="single" w:sz="4" w:space="0" w:color="auto"/>
              <w:right w:val="single" w:sz="4" w:space="0" w:color="auto"/>
            </w:tcBorders>
            <w:vAlign w:val="center"/>
          </w:tcPr>
          <w:p w:rsidR="00327BE1" w:rsidRDefault="00D122F6">
            <w:pPr>
              <w:spacing w:line="360" w:lineRule="auto"/>
              <w:jc w:val="center"/>
              <w:rPr>
                <w:szCs w:val="21"/>
              </w:rPr>
            </w:pPr>
            <w:r>
              <w:rPr>
                <w:rFonts w:hint="eastAsia"/>
                <w:b/>
                <w:szCs w:val="21"/>
              </w:rPr>
              <w:t>评分说明</w:t>
            </w:r>
          </w:p>
        </w:tc>
      </w:tr>
      <w:tr w:rsidR="00327BE1">
        <w:trPr>
          <w:cantSplit/>
          <w:trHeight w:val="850"/>
          <w:jc w:val="center"/>
        </w:trPr>
        <w:tc>
          <w:tcPr>
            <w:tcW w:w="1327" w:type="dxa"/>
            <w:vMerge w:val="restart"/>
            <w:tcBorders>
              <w:left w:val="single" w:sz="4" w:space="0" w:color="auto"/>
              <w:right w:val="single" w:sz="4" w:space="0" w:color="auto"/>
            </w:tcBorders>
            <w:vAlign w:val="center"/>
          </w:tcPr>
          <w:p w:rsidR="00327BE1" w:rsidRDefault="00D122F6">
            <w:pPr>
              <w:spacing w:line="400" w:lineRule="exact"/>
              <w:jc w:val="center"/>
              <w:rPr>
                <w:szCs w:val="21"/>
              </w:rPr>
            </w:pPr>
            <w:r>
              <w:rPr>
                <w:rFonts w:ascii="宋体" w:hAnsi="宋体" w:cs="宋体" w:hint="eastAsia"/>
                <w:szCs w:val="21"/>
              </w:rPr>
              <w:t>1.总体布局</w:t>
            </w:r>
          </w:p>
        </w:tc>
        <w:tc>
          <w:tcPr>
            <w:tcW w:w="1320" w:type="dxa"/>
            <w:tcBorders>
              <w:top w:val="single" w:sz="4" w:space="0" w:color="auto"/>
              <w:left w:val="single" w:sz="4" w:space="0" w:color="auto"/>
              <w:bottom w:val="single" w:sz="4" w:space="0" w:color="auto"/>
              <w:right w:val="single" w:sz="4" w:space="0" w:color="auto"/>
            </w:tcBorders>
            <w:vAlign w:val="center"/>
          </w:tcPr>
          <w:p w:rsidR="00327BE1" w:rsidRDefault="00D122F6">
            <w:pPr>
              <w:pStyle w:val="TableParagraph"/>
              <w:autoSpaceDE/>
              <w:autoSpaceDN/>
              <w:spacing w:line="400" w:lineRule="exact"/>
              <w:ind w:right="89"/>
              <w:jc w:val="center"/>
              <w:rPr>
                <w:szCs w:val="21"/>
              </w:rPr>
            </w:pPr>
            <w:r>
              <w:rPr>
                <w:rFonts w:hint="eastAsia"/>
                <w:szCs w:val="21"/>
                <w:lang w:bidi="ar-SA"/>
              </w:rPr>
              <w:t>总体思路</w:t>
            </w:r>
          </w:p>
        </w:tc>
        <w:tc>
          <w:tcPr>
            <w:tcW w:w="585" w:type="dxa"/>
            <w:tcBorders>
              <w:top w:val="single" w:sz="4" w:space="0" w:color="auto"/>
              <w:left w:val="single" w:sz="4" w:space="0" w:color="auto"/>
              <w:bottom w:val="single" w:sz="4" w:space="0" w:color="auto"/>
              <w:right w:val="single" w:sz="4" w:space="0" w:color="auto"/>
            </w:tcBorders>
            <w:vAlign w:val="center"/>
          </w:tcPr>
          <w:p w:rsidR="00327BE1" w:rsidRDefault="00D122F6">
            <w:pPr>
              <w:pStyle w:val="TableParagraph"/>
              <w:autoSpaceDE/>
              <w:autoSpaceDN/>
              <w:spacing w:line="400" w:lineRule="exact"/>
              <w:jc w:val="center"/>
              <w:rPr>
                <w:szCs w:val="21"/>
                <w:lang w:bidi="ar-SA"/>
              </w:rPr>
            </w:pPr>
            <w:r>
              <w:rPr>
                <w:szCs w:val="21"/>
                <w:lang w:bidi="ar-SA"/>
              </w:rPr>
              <w:t>3</w:t>
            </w:r>
          </w:p>
        </w:tc>
        <w:tc>
          <w:tcPr>
            <w:tcW w:w="6750" w:type="dxa"/>
            <w:tcBorders>
              <w:top w:val="single" w:sz="4" w:space="0" w:color="auto"/>
              <w:left w:val="single" w:sz="4" w:space="0" w:color="auto"/>
              <w:bottom w:val="single" w:sz="4" w:space="0" w:color="auto"/>
              <w:right w:val="single" w:sz="4" w:space="0" w:color="auto"/>
            </w:tcBorders>
            <w:vAlign w:val="center"/>
          </w:tcPr>
          <w:p w:rsidR="00327BE1" w:rsidRDefault="00D122F6">
            <w:pPr>
              <w:spacing w:line="400" w:lineRule="exact"/>
              <w:rPr>
                <w:szCs w:val="21"/>
              </w:rPr>
            </w:pPr>
            <w:r>
              <w:rPr>
                <w:rFonts w:ascii="宋体" w:hAnsi="宋体" w:cs="宋体" w:hint="eastAsia"/>
                <w:szCs w:val="21"/>
              </w:rPr>
              <w:t>总体设计思路清晰，内容全面、操作性强得</w:t>
            </w:r>
            <w:r>
              <w:rPr>
                <w:rFonts w:ascii="宋体" w:hAnsi="宋体" w:cs="宋体" w:hint="eastAsia"/>
                <w:szCs w:val="21"/>
                <w:u w:val="single"/>
              </w:rPr>
              <w:t xml:space="preserve"> </w:t>
            </w:r>
            <w:r>
              <w:rPr>
                <w:rFonts w:ascii="宋体" w:hAnsi="宋体" w:cs="宋体"/>
                <w:szCs w:val="21"/>
                <w:u w:val="single"/>
              </w:rPr>
              <w:t>3</w:t>
            </w:r>
            <w:r>
              <w:rPr>
                <w:rFonts w:ascii="宋体" w:hAnsi="宋体" w:cs="宋体" w:hint="eastAsia"/>
                <w:szCs w:val="21"/>
                <w:u w:val="single"/>
              </w:rPr>
              <w:t xml:space="preserve"> </w:t>
            </w:r>
            <w:r>
              <w:rPr>
                <w:rFonts w:ascii="宋体" w:hAnsi="宋体" w:cs="宋体" w:hint="eastAsia"/>
                <w:szCs w:val="21"/>
              </w:rPr>
              <w:t>分；其次以</w:t>
            </w:r>
            <w:r>
              <w:rPr>
                <w:rFonts w:ascii="宋体" w:hAnsi="宋体" w:cs="宋体" w:hint="eastAsia"/>
                <w:szCs w:val="21"/>
                <w:u w:val="single"/>
              </w:rPr>
              <w:t xml:space="preserve"> </w:t>
            </w:r>
            <w:r>
              <w:rPr>
                <w:rFonts w:ascii="宋体" w:hAnsi="宋体" w:cs="宋体"/>
                <w:szCs w:val="21"/>
                <w:u w:val="single"/>
              </w:rPr>
              <w:t>0.5</w:t>
            </w:r>
            <w:r>
              <w:rPr>
                <w:rFonts w:ascii="宋体" w:hAnsi="宋体" w:cs="宋体" w:hint="eastAsia"/>
                <w:szCs w:val="21"/>
                <w:u w:val="single"/>
              </w:rPr>
              <w:t xml:space="preserve"> </w:t>
            </w:r>
            <w:r>
              <w:rPr>
                <w:rFonts w:ascii="宋体" w:hAnsi="宋体" w:cs="宋体" w:hint="eastAsia"/>
                <w:szCs w:val="21"/>
              </w:rPr>
              <w:t>分递减，最低得</w:t>
            </w:r>
            <w:r>
              <w:rPr>
                <w:rFonts w:ascii="宋体" w:hAnsi="宋体" w:cs="宋体" w:hint="eastAsia"/>
                <w:szCs w:val="21"/>
                <w:u w:val="single"/>
              </w:rPr>
              <w:t xml:space="preserve"> </w:t>
            </w:r>
            <w:r>
              <w:rPr>
                <w:rFonts w:ascii="宋体" w:hAnsi="宋体" w:cs="宋体"/>
                <w:szCs w:val="21"/>
                <w:u w:val="single"/>
              </w:rPr>
              <w:t>1.0</w:t>
            </w:r>
            <w:r>
              <w:rPr>
                <w:rFonts w:ascii="宋体" w:hAnsi="宋体" w:cs="宋体" w:hint="eastAsia"/>
                <w:szCs w:val="21"/>
                <w:u w:val="single"/>
              </w:rPr>
              <w:t xml:space="preserve"> </w:t>
            </w:r>
            <w:r>
              <w:rPr>
                <w:rFonts w:ascii="宋体" w:hAnsi="宋体" w:cs="宋体" w:hint="eastAsia"/>
                <w:szCs w:val="21"/>
              </w:rPr>
              <w:t>分；不提供或完全不符合本项目实际情况的得</w:t>
            </w:r>
            <w:r>
              <w:rPr>
                <w:rFonts w:ascii="宋体" w:hAnsi="宋体" w:cs="宋体" w:hint="eastAsia"/>
                <w:szCs w:val="21"/>
                <w:u w:val="single"/>
              </w:rPr>
              <w:t xml:space="preserve"> </w:t>
            </w:r>
            <w:r>
              <w:rPr>
                <w:rFonts w:ascii="宋体" w:hAnsi="宋体" w:cs="宋体"/>
                <w:szCs w:val="21"/>
                <w:u w:val="single"/>
              </w:rPr>
              <w:t>0</w:t>
            </w:r>
            <w:r>
              <w:rPr>
                <w:rFonts w:ascii="宋体" w:hAnsi="宋体" w:cs="宋体" w:hint="eastAsia"/>
                <w:szCs w:val="21"/>
                <w:u w:val="single"/>
              </w:rPr>
              <w:t xml:space="preserve"> </w:t>
            </w:r>
            <w:r>
              <w:rPr>
                <w:rFonts w:ascii="宋体" w:hAnsi="宋体" w:cs="宋体" w:hint="eastAsia"/>
                <w:szCs w:val="21"/>
              </w:rPr>
              <w:t>分。</w:t>
            </w:r>
          </w:p>
        </w:tc>
      </w:tr>
      <w:tr w:rsidR="00327BE1">
        <w:trPr>
          <w:cantSplit/>
          <w:trHeight w:val="850"/>
          <w:jc w:val="center"/>
        </w:trPr>
        <w:tc>
          <w:tcPr>
            <w:tcW w:w="1327" w:type="dxa"/>
            <w:vMerge/>
            <w:tcBorders>
              <w:left w:val="single" w:sz="4" w:space="0" w:color="auto"/>
              <w:right w:val="single" w:sz="4" w:space="0" w:color="auto"/>
            </w:tcBorders>
            <w:vAlign w:val="center"/>
          </w:tcPr>
          <w:p w:rsidR="00327BE1" w:rsidRDefault="00327BE1">
            <w:pPr>
              <w:spacing w:line="400" w:lineRule="exact"/>
              <w:jc w:val="center"/>
              <w:rPr>
                <w:rFonts w:ascii="宋体" w:hAnsi="宋体" w:cs="宋体"/>
                <w:szCs w:val="21"/>
              </w:rPr>
            </w:pPr>
          </w:p>
        </w:tc>
        <w:tc>
          <w:tcPr>
            <w:tcW w:w="1320" w:type="dxa"/>
            <w:tcBorders>
              <w:top w:val="single" w:sz="4" w:space="0" w:color="auto"/>
              <w:left w:val="single" w:sz="4" w:space="0" w:color="auto"/>
              <w:bottom w:val="single" w:sz="4" w:space="0" w:color="auto"/>
              <w:right w:val="single" w:sz="4" w:space="0" w:color="auto"/>
            </w:tcBorders>
            <w:vAlign w:val="center"/>
          </w:tcPr>
          <w:p w:rsidR="00327BE1" w:rsidRDefault="00D122F6">
            <w:pPr>
              <w:pStyle w:val="TableParagraph"/>
              <w:autoSpaceDE/>
              <w:autoSpaceDN/>
              <w:spacing w:line="400" w:lineRule="exact"/>
              <w:ind w:right="89"/>
              <w:jc w:val="center"/>
              <w:rPr>
                <w:szCs w:val="21"/>
                <w:lang w:bidi="ar-SA"/>
              </w:rPr>
            </w:pPr>
            <w:r>
              <w:rPr>
                <w:sz w:val="21"/>
              </w:rPr>
              <w:t>项目理解</w:t>
            </w:r>
          </w:p>
        </w:tc>
        <w:tc>
          <w:tcPr>
            <w:tcW w:w="585" w:type="dxa"/>
            <w:tcBorders>
              <w:top w:val="single" w:sz="4" w:space="0" w:color="auto"/>
              <w:left w:val="single" w:sz="4" w:space="0" w:color="auto"/>
              <w:bottom w:val="single" w:sz="4" w:space="0" w:color="auto"/>
              <w:right w:val="single" w:sz="4" w:space="0" w:color="auto"/>
            </w:tcBorders>
            <w:vAlign w:val="center"/>
          </w:tcPr>
          <w:p w:rsidR="00327BE1" w:rsidRDefault="00D122F6">
            <w:pPr>
              <w:pStyle w:val="TableParagraph"/>
              <w:autoSpaceDE/>
              <w:autoSpaceDN/>
              <w:spacing w:line="400" w:lineRule="exact"/>
              <w:jc w:val="center"/>
              <w:rPr>
                <w:szCs w:val="21"/>
                <w:lang w:bidi="ar-SA"/>
              </w:rPr>
            </w:pPr>
            <w:r>
              <w:rPr>
                <w:szCs w:val="21"/>
                <w:lang w:bidi="ar-SA"/>
              </w:rPr>
              <w:t>3</w:t>
            </w:r>
          </w:p>
        </w:tc>
        <w:tc>
          <w:tcPr>
            <w:tcW w:w="6750" w:type="dxa"/>
            <w:tcBorders>
              <w:top w:val="single" w:sz="4" w:space="0" w:color="auto"/>
              <w:left w:val="single" w:sz="4" w:space="0" w:color="auto"/>
              <w:bottom w:val="single" w:sz="4" w:space="0" w:color="auto"/>
              <w:right w:val="single" w:sz="4" w:space="0" w:color="auto"/>
            </w:tcBorders>
            <w:vAlign w:val="center"/>
          </w:tcPr>
          <w:p w:rsidR="00327BE1" w:rsidRDefault="00D122F6">
            <w:pPr>
              <w:spacing w:line="400" w:lineRule="exact"/>
              <w:rPr>
                <w:rFonts w:ascii="宋体" w:hAnsi="宋体" w:cs="宋体"/>
                <w:szCs w:val="21"/>
              </w:rPr>
            </w:pPr>
            <w:r>
              <w:rPr>
                <w:spacing w:val="-4"/>
              </w:rPr>
              <w:t>对项目理解透彻，设计目标明确</w:t>
            </w:r>
            <w:r>
              <w:rPr>
                <w:spacing w:val="-3"/>
              </w:rPr>
              <w:t>得</w:t>
            </w:r>
            <w:r>
              <w:rPr>
                <w:rFonts w:hint="eastAsia"/>
                <w:spacing w:val="-3"/>
                <w:u w:val="single"/>
              </w:rPr>
              <w:t xml:space="preserve"> </w:t>
            </w:r>
            <w:r>
              <w:rPr>
                <w:rFonts w:ascii="宋体" w:hAnsi="宋体" w:cs="宋体"/>
                <w:szCs w:val="21"/>
                <w:u w:val="single"/>
              </w:rPr>
              <w:t>3</w:t>
            </w:r>
            <w:r>
              <w:rPr>
                <w:rFonts w:ascii="宋体" w:hAnsi="宋体" w:cs="宋体" w:hint="eastAsia"/>
                <w:szCs w:val="21"/>
                <w:u w:val="single"/>
              </w:rPr>
              <w:t xml:space="preserve"> </w:t>
            </w:r>
            <w:r>
              <w:rPr>
                <w:rFonts w:ascii="宋体" w:hAnsi="宋体" w:cs="宋体" w:hint="eastAsia"/>
                <w:szCs w:val="21"/>
              </w:rPr>
              <w:t>分；其次以</w:t>
            </w:r>
            <w:r>
              <w:rPr>
                <w:rFonts w:ascii="宋体" w:hAnsi="宋体" w:cs="宋体" w:hint="eastAsia"/>
                <w:szCs w:val="21"/>
                <w:u w:val="single"/>
              </w:rPr>
              <w:t xml:space="preserve"> </w:t>
            </w:r>
            <w:r>
              <w:rPr>
                <w:rFonts w:ascii="宋体" w:hAnsi="宋体" w:cs="宋体"/>
                <w:szCs w:val="21"/>
                <w:u w:val="single"/>
              </w:rPr>
              <w:t>0.5</w:t>
            </w:r>
            <w:r>
              <w:rPr>
                <w:rFonts w:ascii="宋体" w:hAnsi="宋体" w:cs="宋体" w:hint="eastAsia"/>
                <w:szCs w:val="21"/>
                <w:u w:val="single"/>
              </w:rPr>
              <w:t xml:space="preserve"> </w:t>
            </w:r>
            <w:r>
              <w:rPr>
                <w:rFonts w:ascii="宋体" w:hAnsi="宋体" w:cs="宋体" w:hint="eastAsia"/>
                <w:szCs w:val="21"/>
              </w:rPr>
              <w:t>分递减，最低得</w:t>
            </w:r>
            <w:r>
              <w:rPr>
                <w:rFonts w:ascii="宋体" w:hAnsi="宋体" w:cs="宋体" w:hint="eastAsia"/>
                <w:szCs w:val="21"/>
                <w:u w:val="single"/>
              </w:rPr>
              <w:t xml:space="preserve"> </w:t>
            </w:r>
            <w:r>
              <w:rPr>
                <w:rFonts w:ascii="宋体" w:hAnsi="宋体" w:cs="宋体"/>
                <w:szCs w:val="21"/>
                <w:u w:val="single"/>
              </w:rPr>
              <w:t>1.0</w:t>
            </w:r>
            <w:r>
              <w:rPr>
                <w:rFonts w:ascii="宋体" w:hAnsi="宋体" w:cs="宋体" w:hint="eastAsia"/>
                <w:szCs w:val="21"/>
                <w:u w:val="single"/>
              </w:rPr>
              <w:t xml:space="preserve"> </w:t>
            </w:r>
            <w:r>
              <w:rPr>
                <w:rFonts w:ascii="宋体" w:hAnsi="宋体" w:cs="宋体" w:hint="eastAsia"/>
                <w:szCs w:val="21"/>
              </w:rPr>
              <w:t>分；不提供或完全不符合本项目实际情况的得</w:t>
            </w:r>
            <w:r>
              <w:rPr>
                <w:rFonts w:ascii="宋体" w:hAnsi="宋体" w:cs="宋体" w:hint="eastAsia"/>
                <w:szCs w:val="21"/>
                <w:u w:val="single"/>
              </w:rPr>
              <w:t xml:space="preserve"> </w:t>
            </w:r>
            <w:r>
              <w:rPr>
                <w:rFonts w:ascii="宋体" w:hAnsi="宋体" w:cs="宋体"/>
                <w:szCs w:val="21"/>
                <w:u w:val="single"/>
              </w:rPr>
              <w:t>0</w:t>
            </w:r>
            <w:r>
              <w:rPr>
                <w:rFonts w:ascii="宋体" w:hAnsi="宋体" w:cs="宋体" w:hint="eastAsia"/>
                <w:szCs w:val="21"/>
                <w:u w:val="single"/>
              </w:rPr>
              <w:t xml:space="preserve"> </w:t>
            </w:r>
            <w:r>
              <w:rPr>
                <w:rFonts w:ascii="宋体" w:hAnsi="宋体" w:cs="宋体" w:hint="eastAsia"/>
                <w:szCs w:val="21"/>
              </w:rPr>
              <w:t>分。</w:t>
            </w:r>
          </w:p>
        </w:tc>
      </w:tr>
      <w:tr w:rsidR="00327BE1">
        <w:trPr>
          <w:cantSplit/>
          <w:trHeight w:val="692"/>
          <w:jc w:val="center"/>
        </w:trPr>
        <w:tc>
          <w:tcPr>
            <w:tcW w:w="1327" w:type="dxa"/>
            <w:vMerge w:val="restart"/>
            <w:tcBorders>
              <w:left w:val="single" w:sz="4" w:space="0" w:color="auto"/>
              <w:right w:val="single" w:sz="4" w:space="0" w:color="auto"/>
            </w:tcBorders>
            <w:vAlign w:val="center"/>
          </w:tcPr>
          <w:p w:rsidR="00327BE1" w:rsidRDefault="00D122F6">
            <w:pPr>
              <w:spacing w:line="400" w:lineRule="exact"/>
              <w:jc w:val="center"/>
              <w:rPr>
                <w:szCs w:val="21"/>
              </w:rPr>
            </w:pPr>
            <w:r>
              <w:rPr>
                <w:rFonts w:ascii="宋体" w:hAnsi="宋体" w:cs="宋体" w:hint="eastAsia"/>
                <w:szCs w:val="21"/>
              </w:rPr>
              <w:t>2.设计方案</w:t>
            </w:r>
          </w:p>
        </w:tc>
        <w:tc>
          <w:tcPr>
            <w:tcW w:w="1320" w:type="dxa"/>
            <w:tcBorders>
              <w:top w:val="single" w:sz="4" w:space="0" w:color="auto"/>
              <w:left w:val="single" w:sz="4" w:space="0" w:color="auto"/>
              <w:bottom w:val="single" w:sz="4" w:space="0" w:color="auto"/>
              <w:right w:val="single" w:sz="4" w:space="0" w:color="auto"/>
            </w:tcBorders>
            <w:vAlign w:val="center"/>
          </w:tcPr>
          <w:p w:rsidR="00327BE1" w:rsidRDefault="00D122F6">
            <w:pPr>
              <w:spacing w:line="400" w:lineRule="exact"/>
              <w:jc w:val="center"/>
              <w:rPr>
                <w:szCs w:val="21"/>
              </w:rPr>
            </w:pPr>
            <w:r>
              <w:rPr>
                <w:rFonts w:ascii="宋体" w:hAnsi="宋体" w:cs="宋体" w:hint="eastAsia"/>
                <w:szCs w:val="21"/>
              </w:rPr>
              <w:t>设计方案合理性</w:t>
            </w:r>
          </w:p>
        </w:tc>
        <w:tc>
          <w:tcPr>
            <w:tcW w:w="585" w:type="dxa"/>
            <w:tcBorders>
              <w:top w:val="single" w:sz="4" w:space="0" w:color="auto"/>
              <w:left w:val="single" w:sz="4" w:space="0" w:color="auto"/>
              <w:bottom w:val="single" w:sz="4" w:space="0" w:color="auto"/>
              <w:right w:val="single" w:sz="4" w:space="0" w:color="auto"/>
            </w:tcBorders>
            <w:vAlign w:val="center"/>
          </w:tcPr>
          <w:p w:rsidR="00327BE1" w:rsidRDefault="00D122F6">
            <w:pPr>
              <w:spacing w:line="400" w:lineRule="exact"/>
              <w:jc w:val="center"/>
              <w:rPr>
                <w:rFonts w:ascii="宋体" w:hAnsi="宋体" w:cs="宋体"/>
                <w:szCs w:val="21"/>
              </w:rPr>
            </w:pPr>
            <w:r>
              <w:rPr>
                <w:szCs w:val="21"/>
              </w:rPr>
              <w:t>3</w:t>
            </w:r>
          </w:p>
        </w:tc>
        <w:tc>
          <w:tcPr>
            <w:tcW w:w="6750" w:type="dxa"/>
            <w:tcBorders>
              <w:top w:val="single" w:sz="4" w:space="0" w:color="auto"/>
              <w:left w:val="single" w:sz="4" w:space="0" w:color="auto"/>
              <w:bottom w:val="single" w:sz="4" w:space="0" w:color="auto"/>
              <w:right w:val="single" w:sz="4" w:space="0" w:color="auto"/>
            </w:tcBorders>
            <w:vAlign w:val="center"/>
          </w:tcPr>
          <w:p w:rsidR="00327BE1" w:rsidRDefault="00D122F6">
            <w:pPr>
              <w:spacing w:line="400" w:lineRule="exact"/>
              <w:rPr>
                <w:szCs w:val="21"/>
              </w:rPr>
            </w:pPr>
            <w:r>
              <w:rPr>
                <w:rFonts w:hint="eastAsia"/>
                <w:szCs w:val="21"/>
              </w:rPr>
              <w:t>正确理解并执行建设意图，主要工艺合理可行，因地制宜，充分考虑地域环境条件，减少对周围环境的损害，与现场实际相结合，各专业图纸表达清晰。设计理念切实实际，分析合理的，得</w:t>
            </w:r>
            <w:r>
              <w:rPr>
                <w:rFonts w:ascii="宋体" w:hAnsi="宋体" w:cs="宋体"/>
                <w:szCs w:val="21"/>
                <w:u w:val="single"/>
              </w:rPr>
              <w:t xml:space="preserve"> 3</w:t>
            </w:r>
            <w:r>
              <w:rPr>
                <w:rFonts w:ascii="宋体" w:hAnsi="宋体" w:cs="宋体" w:hint="eastAsia"/>
                <w:szCs w:val="21"/>
                <w:u w:val="single"/>
              </w:rPr>
              <w:t xml:space="preserve"> </w:t>
            </w:r>
            <w:r>
              <w:rPr>
                <w:rFonts w:ascii="宋体" w:hAnsi="宋体" w:cs="宋体" w:hint="eastAsia"/>
                <w:szCs w:val="21"/>
              </w:rPr>
              <w:t>分；其次以</w:t>
            </w:r>
            <w:r>
              <w:rPr>
                <w:rFonts w:ascii="宋体" w:hAnsi="宋体" w:cs="宋体" w:hint="eastAsia"/>
                <w:szCs w:val="21"/>
                <w:u w:val="single"/>
              </w:rPr>
              <w:t xml:space="preserve"> </w:t>
            </w:r>
            <w:r>
              <w:rPr>
                <w:rFonts w:ascii="宋体" w:hAnsi="宋体" w:cs="宋体"/>
                <w:szCs w:val="21"/>
                <w:u w:val="single"/>
              </w:rPr>
              <w:t>0.5</w:t>
            </w:r>
            <w:r>
              <w:rPr>
                <w:rFonts w:ascii="宋体" w:hAnsi="宋体" w:cs="宋体" w:hint="eastAsia"/>
                <w:szCs w:val="21"/>
                <w:u w:val="single"/>
              </w:rPr>
              <w:t xml:space="preserve"> </w:t>
            </w:r>
            <w:r>
              <w:rPr>
                <w:rFonts w:ascii="宋体" w:hAnsi="宋体" w:cs="宋体" w:hint="eastAsia"/>
                <w:szCs w:val="21"/>
              </w:rPr>
              <w:t>分递减，最低得</w:t>
            </w:r>
            <w:r>
              <w:rPr>
                <w:rFonts w:ascii="宋体" w:hAnsi="宋体" w:cs="宋体" w:hint="eastAsia"/>
                <w:szCs w:val="21"/>
                <w:u w:val="single"/>
              </w:rPr>
              <w:t xml:space="preserve"> </w:t>
            </w:r>
            <w:r>
              <w:rPr>
                <w:rFonts w:ascii="宋体" w:hAnsi="宋体" w:cs="宋体"/>
                <w:szCs w:val="21"/>
                <w:u w:val="single"/>
              </w:rPr>
              <w:t>1.0</w:t>
            </w:r>
            <w:r>
              <w:rPr>
                <w:rFonts w:ascii="宋体" w:hAnsi="宋体" w:cs="宋体" w:hint="eastAsia"/>
                <w:szCs w:val="21"/>
                <w:u w:val="single"/>
              </w:rPr>
              <w:t xml:space="preserve"> </w:t>
            </w:r>
            <w:r>
              <w:rPr>
                <w:rFonts w:ascii="宋体" w:hAnsi="宋体" w:cs="宋体" w:hint="eastAsia"/>
                <w:szCs w:val="21"/>
              </w:rPr>
              <w:t>分；不提供或完全不符合本项目实际情况的得</w:t>
            </w:r>
            <w:r>
              <w:rPr>
                <w:rFonts w:ascii="宋体" w:hAnsi="宋体" w:cs="宋体" w:hint="eastAsia"/>
                <w:szCs w:val="21"/>
                <w:u w:val="single"/>
              </w:rPr>
              <w:t xml:space="preserve"> </w:t>
            </w:r>
            <w:r>
              <w:rPr>
                <w:rFonts w:ascii="宋体" w:hAnsi="宋体" w:cs="宋体"/>
                <w:szCs w:val="21"/>
                <w:u w:val="single"/>
              </w:rPr>
              <w:t>0</w:t>
            </w:r>
            <w:r>
              <w:rPr>
                <w:rFonts w:ascii="宋体" w:hAnsi="宋体" w:cs="宋体" w:hint="eastAsia"/>
                <w:szCs w:val="21"/>
                <w:u w:val="single"/>
              </w:rPr>
              <w:t xml:space="preserve"> </w:t>
            </w:r>
            <w:r>
              <w:rPr>
                <w:rFonts w:ascii="宋体" w:hAnsi="宋体" w:cs="宋体" w:hint="eastAsia"/>
                <w:szCs w:val="21"/>
              </w:rPr>
              <w:t>分。</w:t>
            </w:r>
          </w:p>
        </w:tc>
      </w:tr>
      <w:tr w:rsidR="00327BE1">
        <w:trPr>
          <w:cantSplit/>
          <w:trHeight w:val="692"/>
          <w:jc w:val="center"/>
        </w:trPr>
        <w:tc>
          <w:tcPr>
            <w:tcW w:w="1327" w:type="dxa"/>
            <w:vMerge/>
            <w:tcBorders>
              <w:left w:val="single" w:sz="4" w:space="0" w:color="auto"/>
              <w:right w:val="single" w:sz="4" w:space="0" w:color="auto"/>
            </w:tcBorders>
            <w:vAlign w:val="center"/>
          </w:tcPr>
          <w:p w:rsidR="00327BE1" w:rsidRDefault="00327BE1">
            <w:pPr>
              <w:spacing w:line="400" w:lineRule="exact"/>
              <w:jc w:val="center"/>
              <w:rPr>
                <w:rFonts w:ascii="宋体" w:hAnsi="宋体" w:cs="宋体"/>
                <w:szCs w:val="21"/>
              </w:rPr>
            </w:pPr>
          </w:p>
        </w:tc>
        <w:tc>
          <w:tcPr>
            <w:tcW w:w="1320" w:type="dxa"/>
            <w:tcBorders>
              <w:top w:val="single" w:sz="4" w:space="0" w:color="auto"/>
              <w:left w:val="single" w:sz="4" w:space="0" w:color="auto"/>
              <w:bottom w:val="single" w:sz="4" w:space="0" w:color="auto"/>
              <w:right w:val="single" w:sz="4" w:space="0" w:color="auto"/>
            </w:tcBorders>
            <w:vAlign w:val="center"/>
          </w:tcPr>
          <w:p w:rsidR="00327BE1" w:rsidRDefault="00D122F6">
            <w:pPr>
              <w:spacing w:line="400" w:lineRule="exact"/>
              <w:jc w:val="center"/>
              <w:rPr>
                <w:rFonts w:ascii="宋体" w:hAnsi="宋体" w:cs="宋体"/>
                <w:szCs w:val="21"/>
              </w:rPr>
            </w:pPr>
            <w:r>
              <w:t>分工</w:t>
            </w:r>
            <w:r>
              <w:rPr>
                <w:rFonts w:hint="eastAsia"/>
              </w:rPr>
              <w:t>安排</w:t>
            </w:r>
            <w:r>
              <w:t>及</w:t>
            </w:r>
            <w:r>
              <w:rPr>
                <w:rFonts w:hint="eastAsia"/>
              </w:rPr>
              <w:t>重点难点</w:t>
            </w:r>
          </w:p>
        </w:tc>
        <w:tc>
          <w:tcPr>
            <w:tcW w:w="585" w:type="dxa"/>
            <w:tcBorders>
              <w:top w:val="single" w:sz="4" w:space="0" w:color="auto"/>
              <w:left w:val="single" w:sz="4" w:space="0" w:color="auto"/>
              <w:bottom w:val="single" w:sz="4" w:space="0" w:color="auto"/>
              <w:right w:val="single" w:sz="4" w:space="0" w:color="auto"/>
            </w:tcBorders>
            <w:vAlign w:val="center"/>
          </w:tcPr>
          <w:p w:rsidR="00327BE1" w:rsidRDefault="00D122F6">
            <w:pPr>
              <w:spacing w:line="400" w:lineRule="exact"/>
              <w:jc w:val="center"/>
            </w:pPr>
            <w:r>
              <w:t>3</w:t>
            </w:r>
          </w:p>
        </w:tc>
        <w:tc>
          <w:tcPr>
            <w:tcW w:w="6750" w:type="dxa"/>
            <w:tcBorders>
              <w:top w:val="single" w:sz="4" w:space="0" w:color="auto"/>
              <w:left w:val="single" w:sz="4" w:space="0" w:color="auto"/>
              <w:bottom w:val="single" w:sz="4" w:space="0" w:color="auto"/>
              <w:right w:val="single" w:sz="4" w:space="0" w:color="auto"/>
            </w:tcBorders>
            <w:vAlign w:val="center"/>
          </w:tcPr>
          <w:p w:rsidR="00327BE1" w:rsidRDefault="00D122F6">
            <w:pPr>
              <w:spacing w:line="400" w:lineRule="exact"/>
              <w:rPr>
                <w:szCs w:val="21"/>
              </w:rPr>
            </w:pPr>
            <w:r>
              <w:rPr>
                <w:rFonts w:hint="eastAsia"/>
                <w:spacing w:val="-2"/>
              </w:rPr>
              <w:t>组织机构专业</w:t>
            </w:r>
            <w:r>
              <w:rPr>
                <w:spacing w:val="-2"/>
              </w:rPr>
              <w:t>设置合理，结合现状，分析本项目的重点和难点，提出解决措施。措施具体、针对性强、方法合理可行度高得</w:t>
            </w:r>
            <w:r>
              <w:rPr>
                <w:rFonts w:ascii="宋体" w:hAnsi="宋体" w:cs="宋体" w:hint="eastAsia"/>
                <w:szCs w:val="21"/>
                <w:u w:val="single"/>
              </w:rPr>
              <w:t xml:space="preserve"> </w:t>
            </w:r>
            <w:r>
              <w:rPr>
                <w:rFonts w:ascii="宋体" w:hAnsi="宋体" w:cs="宋体"/>
                <w:szCs w:val="21"/>
                <w:u w:val="single"/>
              </w:rPr>
              <w:t>3</w:t>
            </w:r>
            <w:r>
              <w:rPr>
                <w:rFonts w:ascii="宋体" w:hAnsi="宋体" w:cs="宋体" w:hint="eastAsia"/>
                <w:szCs w:val="21"/>
                <w:u w:val="single"/>
              </w:rPr>
              <w:t xml:space="preserve"> </w:t>
            </w:r>
            <w:r>
              <w:rPr>
                <w:rFonts w:ascii="宋体" w:hAnsi="宋体" w:cs="宋体" w:hint="eastAsia"/>
                <w:szCs w:val="21"/>
              </w:rPr>
              <w:t>分；其次以</w:t>
            </w:r>
            <w:r>
              <w:rPr>
                <w:rFonts w:ascii="宋体" w:hAnsi="宋体" w:cs="宋体" w:hint="eastAsia"/>
                <w:szCs w:val="21"/>
                <w:u w:val="single"/>
              </w:rPr>
              <w:t xml:space="preserve"> </w:t>
            </w:r>
            <w:r>
              <w:rPr>
                <w:rFonts w:ascii="宋体" w:hAnsi="宋体" w:cs="宋体"/>
                <w:szCs w:val="21"/>
                <w:u w:val="single"/>
              </w:rPr>
              <w:t>0.5</w:t>
            </w:r>
            <w:r>
              <w:rPr>
                <w:rFonts w:ascii="宋体" w:hAnsi="宋体" w:cs="宋体" w:hint="eastAsia"/>
                <w:szCs w:val="21"/>
                <w:u w:val="single"/>
              </w:rPr>
              <w:t xml:space="preserve"> </w:t>
            </w:r>
            <w:r>
              <w:rPr>
                <w:rFonts w:ascii="宋体" w:hAnsi="宋体" w:cs="宋体" w:hint="eastAsia"/>
                <w:szCs w:val="21"/>
              </w:rPr>
              <w:t>分递减，最低得</w:t>
            </w:r>
            <w:r>
              <w:rPr>
                <w:rFonts w:ascii="宋体" w:hAnsi="宋体" w:cs="宋体" w:hint="eastAsia"/>
                <w:szCs w:val="21"/>
                <w:u w:val="single"/>
              </w:rPr>
              <w:t xml:space="preserve"> </w:t>
            </w:r>
            <w:r>
              <w:rPr>
                <w:rFonts w:ascii="宋体" w:hAnsi="宋体" w:cs="宋体"/>
                <w:szCs w:val="21"/>
                <w:u w:val="single"/>
              </w:rPr>
              <w:t>1.0</w:t>
            </w:r>
            <w:r>
              <w:rPr>
                <w:rFonts w:ascii="宋体" w:hAnsi="宋体" w:cs="宋体" w:hint="eastAsia"/>
                <w:szCs w:val="21"/>
                <w:u w:val="single"/>
              </w:rPr>
              <w:t xml:space="preserve"> </w:t>
            </w:r>
            <w:r>
              <w:rPr>
                <w:rFonts w:ascii="宋体" w:hAnsi="宋体" w:cs="宋体" w:hint="eastAsia"/>
                <w:szCs w:val="21"/>
              </w:rPr>
              <w:t>分；不提供或完全不符合本项目实际情况的得</w:t>
            </w:r>
            <w:r>
              <w:rPr>
                <w:rFonts w:ascii="宋体" w:hAnsi="宋体" w:cs="宋体" w:hint="eastAsia"/>
                <w:szCs w:val="21"/>
                <w:u w:val="single"/>
              </w:rPr>
              <w:t xml:space="preserve"> </w:t>
            </w:r>
            <w:r>
              <w:rPr>
                <w:rFonts w:ascii="宋体" w:hAnsi="宋体" w:cs="宋体"/>
                <w:szCs w:val="21"/>
                <w:u w:val="single"/>
              </w:rPr>
              <w:t>0</w:t>
            </w:r>
            <w:r>
              <w:rPr>
                <w:rFonts w:ascii="宋体" w:hAnsi="宋体" w:cs="宋体" w:hint="eastAsia"/>
                <w:szCs w:val="21"/>
                <w:u w:val="single"/>
              </w:rPr>
              <w:t xml:space="preserve"> </w:t>
            </w:r>
            <w:r>
              <w:rPr>
                <w:rFonts w:ascii="宋体" w:hAnsi="宋体" w:cs="宋体" w:hint="eastAsia"/>
                <w:szCs w:val="21"/>
              </w:rPr>
              <w:t>分。</w:t>
            </w:r>
          </w:p>
        </w:tc>
      </w:tr>
      <w:tr w:rsidR="00327BE1">
        <w:trPr>
          <w:cantSplit/>
          <w:trHeight w:val="90"/>
          <w:jc w:val="center"/>
        </w:trPr>
        <w:tc>
          <w:tcPr>
            <w:tcW w:w="1327" w:type="dxa"/>
            <w:vMerge w:val="restart"/>
            <w:tcBorders>
              <w:left w:val="single" w:sz="4" w:space="0" w:color="auto"/>
              <w:right w:val="single" w:sz="4" w:space="0" w:color="auto"/>
            </w:tcBorders>
            <w:vAlign w:val="center"/>
          </w:tcPr>
          <w:p w:rsidR="00327BE1" w:rsidRDefault="00D122F6">
            <w:pPr>
              <w:spacing w:line="400" w:lineRule="exact"/>
              <w:jc w:val="center"/>
              <w:rPr>
                <w:szCs w:val="21"/>
              </w:rPr>
            </w:pPr>
            <w:r>
              <w:rPr>
                <w:rFonts w:ascii="宋体" w:hAnsi="宋体" w:cs="宋体" w:hint="eastAsia"/>
                <w:szCs w:val="21"/>
              </w:rPr>
              <w:t>3.勘察方案</w:t>
            </w:r>
          </w:p>
        </w:tc>
        <w:tc>
          <w:tcPr>
            <w:tcW w:w="1320" w:type="dxa"/>
            <w:tcBorders>
              <w:top w:val="single" w:sz="4" w:space="0" w:color="auto"/>
              <w:left w:val="single" w:sz="4" w:space="0" w:color="auto"/>
              <w:bottom w:val="single" w:sz="4" w:space="0" w:color="auto"/>
              <w:right w:val="single" w:sz="4" w:space="0" w:color="auto"/>
            </w:tcBorders>
            <w:vAlign w:val="center"/>
          </w:tcPr>
          <w:p w:rsidR="00327BE1" w:rsidRDefault="00D122F6">
            <w:pPr>
              <w:spacing w:line="400" w:lineRule="exact"/>
              <w:jc w:val="center"/>
              <w:rPr>
                <w:szCs w:val="21"/>
              </w:rPr>
            </w:pPr>
            <w:r>
              <w:rPr>
                <w:rFonts w:ascii="宋体" w:hAnsi="宋体" w:cs="宋体" w:hint="eastAsia"/>
                <w:szCs w:val="21"/>
              </w:rPr>
              <w:t>勘察方案合理性</w:t>
            </w:r>
          </w:p>
        </w:tc>
        <w:tc>
          <w:tcPr>
            <w:tcW w:w="585" w:type="dxa"/>
            <w:tcBorders>
              <w:top w:val="single" w:sz="4" w:space="0" w:color="auto"/>
              <w:left w:val="single" w:sz="4" w:space="0" w:color="auto"/>
              <w:bottom w:val="single" w:sz="4" w:space="0" w:color="auto"/>
              <w:right w:val="single" w:sz="4" w:space="0" w:color="auto"/>
            </w:tcBorders>
            <w:vAlign w:val="center"/>
          </w:tcPr>
          <w:p w:rsidR="00327BE1" w:rsidRDefault="00D122F6">
            <w:pPr>
              <w:spacing w:line="400" w:lineRule="exact"/>
              <w:jc w:val="center"/>
              <w:rPr>
                <w:rFonts w:ascii="宋体" w:hAnsi="宋体" w:cs="宋体"/>
                <w:szCs w:val="21"/>
              </w:rPr>
            </w:pPr>
            <w:r>
              <w:rPr>
                <w:szCs w:val="21"/>
              </w:rPr>
              <w:t>3</w:t>
            </w:r>
          </w:p>
        </w:tc>
        <w:tc>
          <w:tcPr>
            <w:tcW w:w="6750" w:type="dxa"/>
            <w:tcBorders>
              <w:top w:val="single" w:sz="4" w:space="0" w:color="auto"/>
              <w:left w:val="single" w:sz="4" w:space="0" w:color="auto"/>
              <w:bottom w:val="single" w:sz="4" w:space="0" w:color="auto"/>
              <w:right w:val="single" w:sz="4" w:space="0" w:color="auto"/>
            </w:tcBorders>
            <w:vAlign w:val="center"/>
          </w:tcPr>
          <w:p w:rsidR="00327BE1" w:rsidRDefault="00D122F6">
            <w:pPr>
              <w:spacing w:line="400" w:lineRule="exact"/>
              <w:rPr>
                <w:szCs w:val="21"/>
              </w:rPr>
            </w:pPr>
            <w:r>
              <w:rPr>
                <w:rFonts w:hint="eastAsia"/>
                <w:szCs w:val="21"/>
              </w:rPr>
              <w:t>能结合本项目区域内的地质条件，提出有针对性的勘察方案，且方案合理的，提出合理的勘察方案。措施具体、针对性强、方法合理可行得</w:t>
            </w:r>
            <w:r>
              <w:rPr>
                <w:rFonts w:ascii="宋体" w:hAnsi="宋体" w:cs="宋体" w:hint="eastAsia"/>
                <w:szCs w:val="21"/>
                <w:u w:val="single"/>
              </w:rPr>
              <w:t xml:space="preserve"> </w:t>
            </w:r>
            <w:r>
              <w:rPr>
                <w:rFonts w:ascii="宋体" w:hAnsi="宋体" w:cs="宋体"/>
                <w:szCs w:val="21"/>
                <w:u w:val="single"/>
              </w:rPr>
              <w:t>3</w:t>
            </w:r>
            <w:r>
              <w:rPr>
                <w:rFonts w:ascii="宋体" w:hAnsi="宋体" w:cs="宋体" w:hint="eastAsia"/>
                <w:szCs w:val="21"/>
                <w:u w:val="single"/>
              </w:rPr>
              <w:t xml:space="preserve"> </w:t>
            </w:r>
            <w:r>
              <w:rPr>
                <w:rFonts w:ascii="宋体" w:hAnsi="宋体" w:cs="宋体" w:hint="eastAsia"/>
                <w:szCs w:val="21"/>
              </w:rPr>
              <w:t>分；其次以</w:t>
            </w:r>
            <w:r>
              <w:rPr>
                <w:rFonts w:ascii="宋体" w:hAnsi="宋体" w:cs="宋体" w:hint="eastAsia"/>
                <w:szCs w:val="21"/>
                <w:u w:val="single"/>
              </w:rPr>
              <w:t xml:space="preserve"> </w:t>
            </w:r>
            <w:r>
              <w:rPr>
                <w:rFonts w:ascii="宋体" w:hAnsi="宋体" w:cs="宋体"/>
                <w:szCs w:val="21"/>
                <w:u w:val="single"/>
              </w:rPr>
              <w:t>0.5</w:t>
            </w:r>
            <w:r>
              <w:rPr>
                <w:rFonts w:ascii="宋体" w:hAnsi="宋体" w:cs="宋体" w:hint="eastAsia"/>
                <w:szCs w:val="21"/>
                <w:u w:val="single"/>
              </w:rPr>
              <w:t xml:space="preserve"> </w:t>
            </w:r>
            <w:r>
              <w:rPr>
                <w:rFonts w:ascii="宋体" w:hAnsi="宋体" w:cs="宋体" w:hint="eastAsia"/>
                <w:szCs w:val="21"/>
              </w:rPr>
              <w:t>分递减，最低得</w:t>
            </w:r>
            <w:r>
              <w:rPr>
                <w:rFonts w:ascii="宋体" w:hAnsi="宋体" w:cs="宋体" w:hint="eastAsia"/>
                <w:szCs w:val="21"/>
                <w:u w:val="single"/>
              </w:rPr>
              <w:t xml:space="preserve"> </w:t>
            </w:r>
            <w:r>
              <w:rPr>
                <w:rFonts w:ascii="宋体" w:hAnsi="宋体" w:cs="宋体"/>
                <w:szCs w:val="21"/>
                <w:u w:val="single"/>
              </w:rPr>
              <w:t>1.0</w:t>
            </w:r>
            <w:r>
              <w:rPr>
                <w:rFonts w:ascii="宋体" w:hAnsi="宋体" w:cs="宋体" w:hint="eastAsia"/>
                <w:szCs w:val="21"/>
                <w:u w:val="single"/>
              </w:rPr>
              <w:t xml:space="preserve"> </w:t>
            </w:r>
            <w:r>
              <w:rPr>
                <w:rFonts w:ascii="宋体" w:hAnsi="宋体" w:cs="宋体" w:hint="eastAsia"/>
                <w:szCs w:val="21"/>
              </w:rPr>
              <w:t>分；不提供或完全不符合本项目实际情况的得</w:t>
            </w:r>
            <w:r>
              <w:rPr>
                <w:rFonts w:ascii="宋体" w:hAnsi="宋体" w:cs="宋体" w:hint="eastAsia"/>
                <w:szCs w:val="21"/>
                <w:u w:val="single"/>
              </w:rPr>
              <w:t xml:space="preserve"> </w:t>
            </w:r>
            <w:r>
              <w:rPr>
                <w:rFonts w:ascii="宋体" w:hAnsi="宋体" w:cs="宋体"/>
                <w:szCs w:val="21"/>
                <w:u w:val="single"/>
              </w:rPr>
              <w:t>0</w:t>
            </w:r>
            <w:r>
              <w:rPr>
                <w:rFonts w:ascii="宋体" w:hAnsi="宋体" w:cs="宋体" w:hint="eastAsia"/>
                <w:szCs w:val="21"/>
                <w:u w:val="single"/>
              </w:rPr>
              <w:t xml:space="preserve"> </w:t>
            </w:r>
            <w:r>
              <w:rPr>
                <w:rFonts w:ascii="宋体" w:hAnsi="宋体" w:cs="宋体" w:hint="eastAsia"/>
                <w:szCs w:val="21"/>
              </w:rPr>
              <w:t>分。</w:t>
            </w:r>
          </w:p>
        </w:tc>
      </w:tr>
      <w:tr w:rsidR="00327BE1">
        <w:trPr>
          <w:cantSplit/>
          <w:trHeight w:val="843"/>
          <w:jc w:val="center"/>
        </w:trPr>
        <w:tc>
          <w:tcPr>
            <w:tcW w:w="1327" w:type="dxa"/>
            <w:vMerge/>
            <w:tcBorders>
              <w:left w:val="single" w:sz="4" w:space="0" w:color="auto"/>
              <w:right w:val="single" w:sz="4" w:space="0" w:color="auto"/>
            </w:tcBorders>
            <w:vAlign w:val="center"/>
          </w:tcPr>
          <w:p w:rsidR="00327BE1" w:rsidRDefault="00327BE1">
            <w:pPr>
              <w:spacing w:line="400" w:lineRule="exact"/>
              <w:jc w:val="center"/>
              <w:rPr>
                <w:rFonts w:ascii="宋体" w:hAnsi="宋体" w:cs="宋体"/>
                <w:szCs w:val="21"/>
              </w:rPr>
            </w:pPr>
          </w:p>
        </w:tc>
        <w:tc>
          <w:tcPr>
            <w:tcW w:w="1320" w:type="dxa"/>
            <w:tcBorders>
              <w:top w:val="single" w:sz="4" w:space="0" w:color="auto"/>
              <w:left w:val="single" w:sz="4" w:space="0" w:color="auto"/>
              <w:bottom w:val="single" w:sz="4" w:space="0" w:color="auto"/>
              <w:right w:val="single" w:sz="4" w:space="0" w:color="auto"/>
            </w:tcBorders>
            <w:vAlign w:val="center"/>
          </w:tcPr>
          <w:p w:rsidR="00327BE1" w:rsidRDefault="00D122F6">
            <w:pPr>
              <w:spacing w:line="400" w:lineRule="exact"/>
              <w:jc w:val="center"/>
              <w:rPr>
                <w:rFonts w:ascii="宋体" w:hAnsi="宋体" w:cs="宋体"/>
                <w:szCs w:val="21"/>
              </w:rPr>
            </w:pPr>
            <w:r>
              <w:rPr>
                <w:rFonts w:ascii="宋体" w:hAnsi="宋体" w:cs="宋体" w:hint="eastAsia"/>
                <w:szCs w:val="21"/>
              </w:rPr>
              <w:t>项目理解及重点难点</w:t>
            </w:r>
          </w:p>
        </w:tc>
        <w:tc>
          <w:tcPr>
            <w:tcW w:w="585" w:type="dxa"/>
            <w:tcBorders>
              <w:top w:val="single" w:sz="4" w:space="0" w:color="auto"/>
              <w:left w:val="single" w:sz="4" w:space="0" w:color="auto"/>
              <w:bottom w:val="single" w:sz="4" w:space="0" w:color="auto"/>
              <w:right w:val="single" w:sz="4" w:space="0" w:color="auto"/>
            </w:tcBorders>
            <w:vAlign w:val="center"/>
          </w:tcPr>
          <w:p w:rsidR="00327BE1" w:rsidRDefault="00D122F6">
            <w:pPr>
              <w:spacing w:line="400" w:lineRule="exact"/>
              <w:jc w:val="center"/>
              <w:rPr>
                <w:rFonts w:ascii="宋体" w:hAnsi="宋体" w:cs="宋体"/>
                <w:szCs w:val="21"/>
              </w:rPr>
            </w:pPr>
            <w:r>
              <w:rPr>
                <w:rFonts w:ascii="宋体" w:hAnsi="宋体" w:cs="宋体"/>
                <w:szCs w:val="21"/>
              </w:rPr>
              <w:t>3</w:t>
            </w:r>
          </w:p>
        </w:tc>
        <w:tc>
          <w:tcPr>
            <w:tcW w:w="6750" w:type="dxa"/>
            <w:tcBorders>
              <w:top w:val="single" w:sz="4" w:space="0" w:color="auto"/>
              <w:left w:val="single" w:sz="4" w:space="0" w:color="auto"/>
              <w:bottom w:val="single" w:sz="4" w:space="0" w:color="auto"/>
              <w:right w:val="single" w:sz="4" w:space="0" w:color="auto"/>
            </w:tcBorders>
            <w:vAlign w:val="center"/>
          </w:tcPr>
          <w:p w:rsidR="00327BE1" w:rsidRDefault="00D122F6">
            <w:pPr>
              <w:spacing w:line="400" w:lineRule="exact"/>
              <w:rPr>
                <w:szCs w:val="21"/>
              </w:rPr>
            </w:pPr>
            <w:r>
              <w:rPr>
                <w:rFonts w:hint="eastAsia"/>
                <w:spacing w:val="-2"/>
              </w:rPr>
              <w:t>组织机构专业</w:t>
            </w:r>
            <w:r>
              <w:rPr>
                <w:spacing w:val="-2"/>
              </w:rPr>
              <w:t>设置合理，</w:t>
            </w:r>
            <w:r>
              <w:rPr>
                <w:rFonts w:hint="eastAsia"/>
                <w:spacing w:val="-2"/>
              </w:rPr>
              <w:t>对项目理解透彻，了解本项目所在区域特地，</w:t>
            </w:r>
            <w:r>
              <w:rPr>
                <w:spacing w:val="-2"/>
              </w:rPr>
              <w:t>分析本项目的重点和难点，提出解决措施。措施具体、针对性强、方法合理可行度高得</w:t>
            </w:r>
            <w:r>
              <w:rPr>
                <w:rFonts w:ascii="宋体" w:hAnsi="宋体" w:cs="宋体" w:hint="eastAsia"/>
                <w:szCs w:val="21"/>
                <w:u w:val="single"/>
              </w:rPr>
              <w:t xml:space="preserve"> </w:t>
            </w:r>
            <w:r>
              <w:rPr>
                <w:rFonts w:ascii="宋体" w:hAnsi="宋体" w:cs="宋体"/>
                <w:szCs w:val="21"/>
                <w:u w:val="single"/>
              </w:rPr>
              <w:t>3</w:t>
            </w:r>
            <w:r>
              <w:rPr>
                <w:rFonts w:ascii="宋体" w:hAnsi="宋体" w:cs="宋体" w:hint="eastAsia"/>
                <w:szCs w:val="21"/>
                <w:u w:val="single"/>
              </w:rPr>
              <w:t xml:space="preserve"> </w:t>
            </w:r>
            <w:r>
              <w:rPr>
                <w:rFonts w:ascii="宋体" w:hAnsi="宋体" w:cs="宋体" w:hint="eastAsia"/>
                <w:szCs w:val="21"/>
              </w:rPr>
              <w:t>分；其次以</w:t>
            </w:r>
            <w:r>
              <w:rPr>
                <w:rFonts w:ascii="宋体" w:hAnsi="宋体" w:cs="宋体" w:hint="eastAsia"/>
                <w:szCs w:val="21"/>
                <w:u w:val="single"/>
              </w:rPr>
              <w:t xml:space="preserve"> </w:t>
            </w:r>
            <w:r>
              <w:rPr>
                <w:rFonts w:ascii="宋体" w:hAnsi="宋体" w:cs="宋体"/>
                <w:szCs w:val="21"/>
                <w:u w:val="single"/>
              </w:rPr>
              <w:t>0.5</w:t>
            </w:r>
            <w:r>
              <w:rPr>
                <w:rFonts w:ascii="宋体" w:hAnsi="宋体" w:cs="宋体" w:hint="eastAsia"/>
                <w:szCs w:val="21"/>
                <w:u w:val="single"/>
              </w:rPr>
              <w:t xml:space="preserve"> </w:t>
            </w:r>
            <w:r>
              <w:rPr>
                <w:rFonts w:ascii="宋体" w:hAnsi="宋体" w:cs="宋体" w:hint="eastAsia"/>
                <w:szCs w:val="21"/>
              </w:rPr>
              <w:t>分递减，最低得</w:t>
            </w:r>
            <w:r>
              <w:rPr>
                <w:rFonts w:ascii="宋体" w:hAnsi="宋体" w:cs="宋体" w:hint="eastAsia"/>
                <w:szCs w:val="21"/>
                <w:u w:val="single"/>
              </w:rPr>
              <w:t xml:space="preserve"> </w:t>
            </w:r>
            <w:r>
              <w:rPr>
                <w:rFonts w:ascii="宋体" w:hAnsi="宋体" w:cs="宋体"/>
                <w:szCs w:val="21"/>
                <w:u w:val="single"/>
              </w:rPr>
              <w:t>1.0</w:t>
            </w:r>
            <w:r>
              <w:rPr>
                <w:rFonts w:ascii="宋体" w:hAnsi="宋体" w:cs="宋体" w:hint="eastAsia"/>
                <w:szCs w:val="21"/>
                <w:u w:val="single"/>
              </w:rPr>
              <w:t xml:space="preserve"> </w:t>
            </w:r>
            <w:r>
              <w:rPr>
                <w:rFonts w:ascii="宋体" w:hAnsi="宋体" w:cs="宋体" w:hint="eastAsia"/>
                <w:szCs w:val="21"/>
              </w:rPr>
              <w:t>分；不提供或完全不符合本项目实际情况的得</w:t>
            </w:r>
            <w:r>
              <w:rPr>
                <w:rFonts w:ascii="宋体" w:hAnsi="宋体" w:cs="宋体" w:hint="eastAsia"/>
                <w:szCs w:val="21"/>
                <w:u w:val="single"/>
              </w:rPr>
              <w:t xml:space="preserve"> </w:t>
            </w:r>
            <w:r>
              <w:rPr>
                <w:rFonts w:ascii="宋体" w:hAnsi="宋体" w:cs="宋体"/>
                <w:szCs w:val="21"/>
                <w:u w:val="single"/>
              </w:rPr>
              <w:t>0</w:t>
            </w:r>
            <w:r>
              <w:rPr>
                <w:rFonts w:ascii="宋体" w:hAnsi="宋体" w:cs="宋体" w:hint="eastAsia"/>
                <w:szCs w:val="21"/>
                <w:u w:val="single"/>
              </w:rPr>
              <w:t xml:space="preserve"> </w:t>
            </w:r>
            <w:r>
              <w:rPr>
                <w:rFonts w:ascii="宋体" w:hAnsi="宋体" w:cs="宋体" w:hint="eastAsia"/>
                <w:szCs w:val="21"/>
              </w:rPr>
              <w:t>分。</w:t>
            </w:r>
          </w:p>
        </w:tc>
      </w:tr>
      <w:tr w:rsidR="00327BE1">
        <w:trPr>
          <w:cantSplit/>
          <w:trHeight w:val="828"/>
          <w:jc w:val="center"/>
        </w:trPr>
        <w:tc>
          <w:tcPr>
            <w:tcW w:w="1327" w:type="dxa"/>
            <w:vMerge w:val="restart"/>
            <w:tcBorders>
              <w:left w:val="single" w:sz="4" w:space="0" w:color="auto"/>
              <w:right w:val="single" w:sz="4" w:space="0" w:color="auto"/>
            </w:tcBorders>
            <w:vAlign w:val="center"/>
          </w:tcPr>
          <w:p w:rsidR="00327BE1" w:rsidRDefault="00D122F6">
            <w:pPr>
              <w:spacing w:line="400" w:lineRule="exact"/>
              <w:jc w:val="center"/>
              <w:rPr>
                <w:szCs w:val="21"/>
              </w:rPr>
            </w:pPr>
            <w:r>
              <w:rPr>
                <w:rFonts w:ascii="宋体" w:hAnsi="宋体" w:hint="eastAsia"/>
                <w:szCs w:val="21"/>
              </w:rPr>
              <w:t>4.设计图纸</w:t>
            </w:r>
          </w:p>
        </w:tc>
        <w:tc>
          <w:tcPr>
            <w:tcW w:w="1320" w:type="dxa"/>
            <w:tcBorders>
              <w:top w:val="single" w:sz="4" w:space="0" w:color="auto"/>
              <w:left w:val="single" w:sz="4" w:space="0" w:color="auto"/>
              <w:bottom w:val="single" w:sz="4" w:space="0" w:color="auto"/>
              <w:right w:val="single" w:sz="4" w:space="0" w:color="auto"/>
            </w:tcBorders>
            <w:vAlign w:val="center"/>
          </w:tcPr>
          <w:p w:rsidR="00327BE1" w:rsidRDefault="00D122F6">
            <w:pPr>
              <w:spacing w:line="400" w:lineRule="exact"/>
              <w:jc w:val="center"/>
              <w:rPr>
                <w:szCs w:val="21"/>
              </w:rPr>
            </w:pPr>
            <w:r>
              <w:rPr>
                <w:rFonts w:ascii="宋体" w:hAnsi="宋体" w:cs="宋体" w:hint="eastAsia"/>
                <w:szCs w:val="21"/>
              </w:rPr>
              <w:t>效果展示</w:t>
            </w:r>
          </w:p>
        </w:tc>
        <w:tc>
          <w:tcPr>
            <w:tcW w:w="585" w:type="dxa"/>
            <w:tcBorders>
              <w:top w:val="single" w:sz="4" w:space="0" w:color="auto"/>
              <w:left w:val="single" w:sz="4" w:space="0" w:color="auto"/>
              <w:bottom w:val="single" w:sz="4" w:space="0" w:color="auto"/>
              <w:right w:val="single" w:sz="4" w:space="0" w:color="auto"/>
            </w:tcBorders>
            <w:vAlign w:val="center"/>
          </w:tcPr>
          <w:p w:rsidR="00327BE1" w:rsidRDefault="00D122F6">
            <w:pPr>
              <w:spacing w:line="400" w:lineRule="exact"/>
              <w:jc w:val="center"/>
              <w:rPr>
                <w:rFonts w:ascii="宋体" w:hAnsi="宋体" w:cs="宋体"/>
                <w:szCs w:val="21"/>
              </w:rPr>
            </w:pPr>
            <w:r>
              <w:rPr>
                <w:rFonts w:ascii="宋体" w:hAnsi="宋体" w:cs="宋体"/>
                <w:szCs w:val="21"/>
              </w:rPr>
              <w:t>4</w:t>
            </w:r>
          </w:p>
        </w:tc>
        <w:tc>
          <w:tcPr>
            <w:tcW w:w="6750" w:type="dxa"/>
            <w:tcBorders>
              <w:top w:val="single" w:sz="4" w:space="0" w:color="auto"/>
              <w:left w:val="single" w:sz="4" w:space="0" w:color="auto"/>
              <w:bottom w:val="single" w:sz="4" w:space="0" w:color="auto"/>
              <w:right w:val="single" w:sz="4" w:space="0" w:color="auto"/>
            </w:tcBorders>
            <w:vAlign w:val="center"/>
          </w:tcPr>
          <w:p w:rsidR="00327BE1" w:rsidRDefault="00D122F6">
            <w:pPr>
              <w:spacing w:line="400" w:lineRule="exact"/>
              <w:rPr>
                <w:szCs w:val="21"/>
              </w:rPr>
            </w:pPr>
            <w:r>
              <w:rPr>
                <w:rFonts w:ascii="宋体" w:hAnsi="宋体" w:hint="eastAsia"/>
                <w:szCs w:val="21"/>
              </w:rPr>
              <w:t>效果展示</w:t>
            </w:r>
            <w:r>
              <w:rPr>
                <w:rFonts w:hint="eastAsia"/>
                <w:szCs w:val="21"/>
              </w:rPr>
              <w:t>大方、美观，具有亲和力和时代性</w:t>
            </w:r>
            <w:r>
              <w:rPr>
                <w:rFonts w:ascii="宋体" w:hAnsi="宋体" w:hint="eastAsia"/>
                <w:szCs w:val="21"/>
              </w:rPr>
              <w:t>，各角度展示符合本项目实际情况</w:t>
            </w:r>
            <w:r>
              <w:rPr>
                <w:rFonts w:ascii="宋体" w:hAnsi="宋体" w:cs="宋体" w:hint="eastAsia"/>
                <w:szCs w:val="21"/>
              </w:rPr>
              <w:t>得</w:t>
            </w:r>
            <w:r>
              <w:rPr>
                <w:rFonts w:ascii="宋体" w:hAnsi="宋体" w:cs="宋体" w:hint="eastAsia"/>
                <w:szCs w:val="21"/>
                <w:u w:val="single"/>
              </w:rPr>
              <w:t xml:space="preserve"> </w:t>
            </w:r>
            <w:r>
              <w:rPr>
                <w:rFonts w:ascii="宋体" w:hAnsi="宋体" w:cs="宋体"/>
                <w:szCs w:val="21"/>
                <w:u w:val="single"/>
              </w:rPr>
              <w:t>4</w:t>
            </w:r>
            <w:r>
              <w:rPr>
                <w:rFonts w:ascii="宋体" w:hAnsi="宋体" w:cs="宋体" w:hint="eastAsia"/>
                <w:szCs w:val="21"/>
                <w:u w:val="single"/>
              </w:rPr>
              <w:t xml:space="preserve"> </w:t>
            </w:r>
            <w:r>
              <w:rPr>
                <w:rFonts w:ascii="宋体" w:hAnsi="宋体" w:cs="宋体" w:hint="eastAsia"/>
                <w:szCs w:val="21"/>
              </w:rPr>
              <w:t>分；其次以</w:t>
            </w:r>
            <w:r>
              <w:rPr>
                <w:rFonts w:ascii="宋体" w:hAnsi="宋体" w:cs="宋体" w:hint="eastAsia"/>
                <w:szCs w:val="21"/>
                <w:u w:val="single"/>
              </w:rPr>
              <w:t xml:space="preserve"> </w:t>
            </w:r>
            <w:r>
              <w:rPr>
                <w:rFonts w:ascii="宋体" w:hAnsi="宋体" w:cs="宋体"/>
                <w:szCs w:val="21"/>
                <w:u w:val="single"/>
              </w:rPr>
              <w:t>0.5</w:t>
            </w:r>
            <w:r>
              <w:rPr>
                <w:rFonts w:ascii="宋体" w:hAnsi="宋体" w:cs="宋体" w:hint="eastAsia"/>
                <w:szCs w:val="21"/>
                <w:u w:val="single"/>
              </w:rPr>
              <w:t xml:space="preserve"> </w:t>
            </w:r>
            <w:r>
              <w:rPr>
                <w:rFonts w:ascii="宋体" w:hAnsi="宋体" w:cs="宋体" w:hint="eastAsia"/>
                <w:szCs w:val="21"/>
              </w:rPr>
              <w:t>分递减，最低得</w:t>
            </w:r>
            <w:r>
              <w:rPr>
                <w:rFonts w:ascii="宋体" w:hAnsi="宋体" w:cs="宋体" w:hint="eastAsia"/>
                <w:szCs w:val="21"/>
                <w:u w:val="single"/>
              </w:rPr>
              <w:t xml:space="preserve"> </w:t>
            </w:r>
            <w:r>
              <w:rPr>
                <w:rFonts w:ascii="宋体" w:hAnsi="宋体" w:cs="宋体"/>
                <w:szCs w:val="21"/>
                <w:u w:val="single"/>
              </w:rPr>
              <w:t>1.0</w:t>
            </w:r>
            <w:r>
              <w:rPr>
                <w:rFonts w:ascii="宋体" w:hAnsi="宋体" w:cs="宋体" w:hint="eastAsia"/>
                <w:szCs w:val="21"/>
                <w:u w:val="single"/>
              </w:rPr>
              <w:t xml:space="preserve"> </w:t>
            </w:r>
            <w:r>
              <w:rPr>
                <w:rFonts w:ascii="宋体" w:hAnsi="宋体" w:cs="宋体" w:hint="eastAsia"/>
                <w:szCs w:val="21"/>
              </w:rPr>
              <w:t>分；不提供或完全不符合本项目实际情况的得</w:t>
            </w:r>
            <w:r>
              <w:rPr>
                <w:rFonts w:ascii="宋体" w:hAnsi="宋体" w:cs="宋体" w:hint="eastAsia"/>
                <w:szCs w:val="21"/>
                <w:u w:val="single"/>
              </w:rPr>
              <w:t xml:space="preserve"> </w:t>
            </w:r>
            <w:r>
              <w:rPr>
                <w:rFonts w:ascii="宋体" w:hAnsi="宋体" w:cs="宋体"/>
                <w:szCs w:val="21"/>
                <w:u w:val="single"/>
              </w:rPr>
              <w:t>0</w:t>
            </w:r>
            <w:r>
              <w:rPr>
                <w:rFonts w:ascii="宋体" w:hAnsi="宋体" w:cs="宋体" w:hint="eastAsia"/>
                <w:szCs w:val="21"/>
                <w:u w:val="single"/>
              </w:rPr>
              <w:t xml:space="preserve"> </w:t>
            </w:r>
            <w:r>
              <w:rPr>
                <w:rFonts w:ascii="宋体" w:hAnsi="宋体" w:cs="宋体" w:hint="eastAsia"/>
                <w:szCs w:val="21"/>
              </w:rPr>
              <w:t>分。</w:t>
            </w:r>
          </w:p>
        </w:tc>
      </w:tr>
      <w:tr w:rsidR="00327BE1">
        <w:trPr>
          <w:cantSplit/>
          <w:trHeight w:val="828"/>
          <w:jc w:val="center"/>
        </w:trPr>
        <w:tc>
          <w:tcPr>
            <w:tcW w:w="1327" w:type="dxa"/>
            <w:vMerge/>
            <w:tcBorders>
              <w:left w:val="single" w:sz="4" w:space="0" w:color="auto"/>
              <w:right w:val="single" w:sz="4" w:space="0" w:color="auto"/>
            </w:tcBorders>
            <w:vAlign w:val="center"/>
          </w:tcPr>
          <w:p w:rsidR="00327BE1" w:rsidRDefault="00327BE1">
            <w:pPr>
              <w:spacing w:line="400" w:lineRule="exact"/>
              <w:jc w:val="center"/>
              <w:rPr>
                <w:rFonts w:ascii="宋体" w:hAnsi="宋体"/>
                <w:szCs w:val="21"/>
              </w:rPr>
            </w:pPr>
          </w:p>
        </w:tc>
        <w:tc>
          <w:tcPr>
            <w:tcW w:w="1320" w:type="dxa"/>
            <w:tcBorders>
              <w:top w:val="single" w:sz="4" w:space="0" w:color="auto"/>
              <w:left w:val="single" w:sz="4" w:space="0" w:color="auto"/>
              <w:bottom w:val="single" w:sz="4" w:space="0" w:color="auto"/>
              <w:right w:val="single" w:sz="4" w:space="0" w:color="auto"/>
            </w:tcBorders>
            <w:vAlign w:val="center"/>
          </w:tcPr>
          <w:p w:rsidR="00327BE1" w:rsidRDefault="00D122F6">
            <w:pPr>
              <w:spacing w:line="400" w:lineRule="exact"/>
              <w:jc w:val="center"/>
              <w:rPr>
                <w:rFonts w:ascii="宋体" w:hAnsi="宋体" w:cs="宋体"/>
                <w:szCs w:val="21"/>
              </w:rPr>
            </w:pPr>
            <w:r>
              <w:t>各专业方案图</w:t>
            </w:r>
          </w:p>
        </w:tc>
        <w:tc>
          <w:tcPr>
            <w:tcW w:w="585" w:type="dxa"/>
            <w:tcBorders>
              <w:top w:val="single" w:sz="4" w:space="0" w:color="auto"/>
              <w:left w:val="single" w:sz="4" w:space="0" w:color="auto"/>
              <w:bottom w:val="single" w:sz="4" w:space="0" w:color="auto"/>
              <w:right w:val="single" w:sz="4" w:space="0" w:color="auto"/>
            </w:tcBorders>
            <w:vAlign w:val="center"/>
          </w:tcPr>
          <w:p w:rsidR="00327BE1" w:rsidRDefault="00D122F6">
            <w:pPr>
              <w:spacing w:line="400" w:lineRule="exact"/>
              <w:jc w:val="center"/>
              <w:rPr>
                <w:rFonts w:ascii="宋体" w:hAnsi="宋体" w:cs="宋体"/>
                <w:szCs w:val="21"/>
              </w:rPr>
            </w:pPr>
            <w:r>
              <w:rPr>
                <w:rFonts w:ascii="宋体" w:hAnsi="宋体" w:cs="宋体"/>
                <w:szCs w:val="21"/>
              </w:rPr>
              <w:t>4</w:t>
            </w:r>
          </w:p>
        </w:tc>
        <w:tc>
          <w:tcPr>
            <w:tcW w:w="6750" w:type="dxa"/>
            <w:tcBorders>
              <w:top w:val="single" w:sz="4" w:space="0" w:color="auto"/>
              <w:left w:val="single" w:sz="4" w:space="0" w:color="auto"/>
              <w:bottom w:val="single" w:sz="4" w:space="0" w:color="auto"/>
              <w:right w:val="single" w:sz="4" w:space="0" w:color="auto"/>
            </w:tcBorders>
            <w:vAlign w:val="center"/>
          </w:tcPr>
          <w:p w:rsidR="00327BE1" w:rsidRDefault="00D122F6">
            <w:pPr>
              <w:spacing w:line="400" w:lineRule="exact"/>
              <w:rPr>
                <w:rFonts w:ascii="宋体" w:hAnsi="宋体"/>
                <w:szCs w:val="21"/>
              </w:rPr>
            </w:pPr>
            <w:r>
              <w:rPr>
                <w:rFonts w:ascii="宋体" w:hAnsi="宋体" w:hint="eastAsia"/>
                <w:szCs w:val="21"/>
              </w:rPr>
              <w:t>道路、交通、结构、</w:t>
            </w:r>
            <w:r>
              <w:rPr>
                <w:spacing w:val="-4"/>
              </w:rPr>
              <w:t>给排水、电气</w:t>
            </w:r>
            <w:r>
              <w:rPr>
                <w:rFonts w:hint="eastAsia"/>
                <w:spacing w:val="-4"/>
              </w:rPr>
              <w:t>等</w:t>
            </w:r>
            <w:r>
              <w:rPr>
                <w:rFonts w:ascii="宋体" w:hAnsi="宋体" w:hint="eastAsia"/>
                <w:szCs w:val="21"/>
              </w:rPr>
              <w:t>各专业方案具有可实施性，满足项目需求，可操作性强得</w:t>
            </w:r>
            <w:r>
              <w:rPr>
                <w:rFonts w:ascii="宋体" w:hAnsi="宋体" w:cs="宋体" w:hint="eastAsia"/>
                <w:szCs w:val="21"/>
                <w:u w:val="single"/>
              </w:rPr>
              <w:t xml:space="preserve"> </w:t>
            </w:r>
            <w:r>
              <w:rPr>
                <w:rFonts w:ascii="宋体" w:hAnsi="宋体" w:cs="宋体"/>
                <w:szCs w:val="21"/>
                <w:u w:val="single"/>
              </w:rPr>
              <w:t>4</w:t>
            </w:r>
            <w:r>
              <w:rPr>
                <w:rFonts w:ascii="宋体" w:hAnsi="宋体" w:cs="宋体" w:hint="eastAsia"/>
                <w:szCs w:val="21"/>
                <w:u w:val="single"/>
              </w:rPr>
              <w:t xml:space="preserve"> </w:t>
            </w:r>
            <w:r>
              <w:rPr>
                <w:rFonts w:ascii="宋体" w:hAnsi="宋体" w:hint="eastAsia"/>
                <w:szCs w:val="21"/>
              </w:rPr>
              <w:t>分；其次以</w:t>
            </w:r>
            <w:r>
              <w:rPr>
                <w:rFonts w:ascii="宋体" w:hAnsi="宋体" w:cs="宋体" w:hint="eastAsia"/>
                <w:szCs w:val="21"/>
                <w:u w:val="single"/>
              </w:rPr>
              <w:t xml:space="preserve"> </w:t>
            </w:r>
            <w:r>
              <w:rPr>
                <w:rFonts w:ascii="宋体" w:hAnsi="宋体" w:cs="宋体"/>
                <w:szCs w:val="21"/>
                <w:u w:val="single"/>
              </w:rPr>
              <w:t>0.5</w:t>
            </w:r>
            <w:r>
              <w:rPr>
                <w:rFonts w:ascii="宋体" w:hAnsi="宋体" w:cs="宋体" w:hint="eastAsia"/>
                <w:szCs w:val="21"/>
                <w:u w:val="single"/>
              </w:rPr>
              <w:t xml:space="preserve"> </w:t>
            </w:r>
            <w:r>
              <w:rPr>
                <w:rFonts w:ascii="宋体" w:hAnsi="宋体" w:hint="eastAsia"/>
                <w:szCs w:val="21"/>
              </w:rPr>
              <w:t xml:space="preserve"> 分递减，最低得</w:t>
            </w:r>
            <w:r>
              <w:rPr>
                <w:rFonts w:ascii="宋体" w:hAnsi="宋体" w:cs="宋体" w:hint="eastAsia"/>
                <w:szCs w:val="21"/>
                <w:u w:val="single"/>
              </w:rPr>
              <w:t xml:space="preserve"> </w:t>
            </w:r>
            <w:r>
              <w:rPr>
                <w:rFonts w:ascii="宋体" w:hAnsi="宋体" w:cs="宋体"/>
                <w:szCs w:val="21"/>
                <w:u w:val="single"/>
              </w:rPr>
              <w:t>1.0</w:t>
            </w:r>
            <w:r>
              <w:rPr>
                <w:rFonts w:ascii="宋体" w:hAnsi="宋体" w:cs="宋体" w:hint="eastAsia"/>
                <w:szCs w:val="21"/>
                <w:u w:val="single"/>
              </w:rPr>
              <w:t xml:space="preserve"> </w:t>
            </w:r>
            <w:r>
              <w:rPr>
                <w:rFonts w:ascii="宋体" w:hAnsi="宋体" w:hint="eastAsia"/>
                <w:szCs w:val="21"/>
              </w:rPr>
              <w:t>分；不提供或完全不符合本项目实际情况的得</w:t>
            </w:r>
            <w:r>
              <w:rPr>
                <w:rFonts w:ascii="宋体" w:hAnsi="宋体" w:cs="宋体" w:hint="eastAsia"/>
                <w:szCs w:val="21"/>
                <w:u w:val="single"/>
              </w:rPr>
              <w:t xml:space="preserve"> </w:t>
            </w:r>
            <w:r>
              <w:rPr>
                <w:rFonts w:ascii="宋体" w:hAnsi="宋体" w:cs="宋体"/>
                <w:szCs w:val="21"/>
                <w:u w:val="single"/>
              </w:rPr>
              <w:t>0</w:t>
            </w:r>
            <w:r>
              <w:rPr>
                <w:rFonts w:ascii="宋体" w:hAnsi="宋体" w:cs="宋体" w:hint="eastAsia"/>
                <w:szCs w:val="21"/>
                <w:u w:val="single"/>
              </w:rPr>
              <w:t xml:space="preserve"> </w:t>
            </w:r>
            <w:r>
              <w:rPr>
                <w:rFonts w:ascii="宋体" w:hAnsi="宋体" w:hint="eastAsia"/>
                <w:szCs w:val="21"/>
              </w:rPr>
              <w:t xml:space="preserve"> 分。</w:t>
            </w:r>
          </w:p>
        </w:tc>
      </w:tr>
      <w:tr w:rsidR="00327BE1">
        <w:trPr>
          <w:cantSplit/>
          <w:trHeight w:val="1064"/>
          <w:jc w:val="center"/>
        </w:trPr>
        <w:tc>
          <w:tcPr>
            <w:tcW w:w="1327" w:type="dxa"/>
            <w:tcBorders>
              <w:left w:val="single" w:sz="4" w:space="0" w:color="auto"/>
              <w:right w:val="single" w:sz="4" w:space="0" w:color="auto"/>
            </w:tcBorders>
            <w:vAlign w:val="center"/>
          </w:tcPr>
          <w:p w:rsidR="00327BE1" w:rsidRDefault="00D122F6">
            <w:pPr>
              <w:spacing w:line="300" w:lineRule="exact"/>
              <w:jc w:val="center"/>
              <w:rPr>
                <w:szCs w:val="21"/>
              </w:rPr>
            </w:pPr>
            <w:r>
              <w:rPr>
                <w:rFonts w:ascii="宋体" w:hAnsi="宋体" w:hint="eastAsia"/>
                <w:szCs w:val="21"/>
              </w:rPr>
              <w:t>5.进度计划及质量保证</w:t>
            </w:r>
          </w:p>
        </w:tc>
        <w:tc>
          <w:tcPr>
            <w:tcW w:w="1320" w:type="dxa"/>
            <w:tcBorders>
              <w:top w:val="single" w:sz="4" w:space="0" w:color="auto"/>
              <w:left w:val="single" w:sz="4" w:space="0" w:color="auto"/>
              <w:bottom w:val="single" w:sz="4" w:space="0" w:color="auto"/>
              <w:right w:val="single" w:sz="4" w:space="0" w:color="auto"/>
            </w:tcBorders>
            <w:vAlign w:val="center"/>
          </w:tcPr>
          <w:p w:rsidR="00327BE1" w:rsidRDefault="00D122F6">
            <w:pPr>
              <w:jc w:val="center"/>
              <w:rPr>
                <w:szCs w:val="21"/>
              </w:rPr>
            </w:pPr>
            <w:r>
              <w:rPr>
                <w:rFonts w:ascii="宋体" w:hAnsi="宋体" w:cs="宋体" w:hint="eastAsia"/>
                <w:szCs w:val="21"/>
              </w:rPr>
              <w:t>进度计划安排和质量保证措施</w:t>
            </w:r>
          </w:p>
        </w:tc>
        <w:tc>
          <w:tcPr>
            <w:tcW w:w="585" w:type="dxa"/>
            <w:tcBorders>
              <w:top w:val="single" w:sz="4" w:space="0" w:color="auto"/>
              <w:left w:val="single" w:sz="4" w:space="0" w:color="auto"/>
              <w:bottom w:val="single" w:sz="4" w:space="0" w:color="auto"/>
              <w:right w:val="single" w:sz="4" w:space="0" w:color="auto"/>
            </w:tcBorders>
            <w:vAlign w:val="center"/>
          </w:tcPr>
          <w:p w:rsidR="00327BE1" w:rsidRDefault="00D122F6">
            <w:pPr>
              <w:jc w:val="center"/>
              <w:rPr>
                <w:rFonts w:ascii="宋体" w:hAnsi="宋体" w:cs="宋体"/>
                <w:szCs w:val="21"/>
              </w:rPr>
            </w:pPr>
            <w:r>
              <w:rPr>
                <w:rFonts w:ascii="宋体" w:hAnsi="宋体" w:cs="宋体"/>
                <w:szCs w:val="21"/>
              </w:rPr>
              <w:t>4</w:t>
            </w:r>
          </w:p>
        </w:tc>
        <w:tc>
          <w:tcPr>
            <w:tcW w:w="6750" w:type="dxa"/>
            <w:tcBorders>
              <w:top w:val="single" w:sz="4" w:space="0" w:color="auto"/>
              <w:left w:val="single" w:sz="4" w:space="0" w:color="auto"/>
              <w:bottom w:val="single" w:sz="4" w:space="0" w:color="auto"/>
              <w:right w:val="single" w:sz="4" w:space="0" w:color="auto"/>
            </w:tcBorders>
            <w:vAlign w:val="center"/>
          </w:tcPr>
          <w:p w:rsidR="00327BE1" w:rsidRDefault="00D122F6">
            <w:pPr>
              <w:spacing w:line="360" w:lineRule="auto"/>
              <w:rPr>
                <w:szCs w:val="21"/>
              </w:rPr>
            </w:pPr>
            <w:r>
              <w:rPr>
                <w:rFonts w:ascii="宋体" w:hAnsi="宋体" w:cs="宋体" w:hint="eastAsia"/>
                <w:szCs w:val="21"/>
              </w:rPr>
              <w:t>进度计划安排合理和质量保证体系严密，可操作性强得</w:t>
            </w:r>
            <w:r>
              <w:rPr>
                <w:rFonts w:ascii="宋体" w:hAnsi="宋体" w:cs="宋体" w:hint="eastAsia"/>
                <w:szCs w:val="21"/>
                <w:u w:val="single"/>
              </w:rPr>
              <w:t xml:space="preserve"> </w:t>
            </w:r>
            <w:r>
              <w:rPr>
                <w:rFonts w:ascii="宋体" w:hAnsi="宋体" w:cs="宋体"/>
                <w:szCs w:val="21"/>
                <w:u w:val="single"/>
              </w:rPr>
              <w:t>4</w:t>
            </w:r>
            <w:r>
              <w:rPr>
                <w:rFonts w:ascii="宋体" w:hAnsi="宋体" w:cs="宋体" w:hint="eastAsia"/>
                <w:szCs w:val="21"/>
                <w:u w:val="single"/>
              </w:rPr>
              <w:t xml:space="preserve"> </w:t>
            </w:r>
            <w:r>
              <w:rPr>
                <w:rFonts w:ascii="宋体" w:hAnsi="宋体" w:cs="宋体" w:hint="eastAsia"/>
                <w:szCs w:val="21"/>
              </w:rPr>
              <w:t>分；其次以</w:t>
            </w:r>
            <w:r>
              <w:rPr>
                <w:rFonts w:ascii="宋体" w:hAnsi="宋体" w:cs="宋体" w:hint="eastAsia"/>
                <w:szCs w:val="21"/>
                <w:u w:val="single"/>
              </w:rPr>
              <w:t xml:space="preserve">  </w:t>
            </w:r>
            <w:r>
              <w:rPr>
                <w:rFonts w:ascii="宋体" w:hAnsi="宋体" w:cs="宋体" w:hint="eastAsia"/>
                <w:szCs w:val="21"/>
              </w:rPr>
              <w:t>分</w:t>
            </w:r>
            <w:r>
              <w:rPr>
                <w:rFonts w:ascii="宋体" w:hAnsi="宋体" w:cs="宋体"/>
                <w:szCs w:val="21"/>
                <w:u w:val="single"/>
              </w:rPr>
              <w:t>0.5分</w:t>
            </w:r>
            <w:r>
              <w:rPr>
                <w:rFonts w:ascii="宋体" w:hAnsi="宋体" w:cs="宋体" w:hint="eastAsia"/>
                <w:szCs w:val="21"/>
              </w:rPr>
              <w:t>递减，最低得</w:t>
            </w:r>
            <w:r>
              <w:rPr>
                <w:rFonts w:ascii="宋体" w:hAnsi="宋体" w:cs="宋体" w:hint="eastAsia"/>
                <w:szCs w:val="21"/>
                <w:u w:val="single"/>
              </w:rPr>
              <w:t xml:space="preserve"> </w:t>
            </w:r>
            <w:r>
              <w:rPr>
                <w:rFonts w:ascii="宋体" w:hAnsi="宋体" w:cs="宋体"/>
                <w:szCs w:val="21"/>
                <w:u w:val="single"/>
              </w:rPr>
              <w:t>1.0</w:t>
            </w:r>
            <w:r>
              <w:rPr>
                <w:rFonts w:ascii="宋体" w:hAnsi="宋体" w:cs="宋体" w:hint="eastAsia"/>
                <w:szCs w:val="21"/>
                <w:u w:val="single"/>
              </w:rPr>
              <w:t xml:space="preserve"> </w:t>
            </w:r>
            <w:r>
              <w:rPr>
                <w:rFonts w:ascii="宋体" w:hAnsi="宋体" w:cs="宋体" w:hint="eastAsia"/>
                <w:szCs w:val="21"/>
              </w:rPr>
              <w:t>分；不提供或完全不符合本项目实际情况的得</w:t>
            </w:r>
            <w:r>
              <w:rPr>
                <w:rFonts w:ascii="宋体" w:hAnsi="宋体" w:cs="宋体" w:hint="eastAsia"/>
                <w:szCs w:val="21"/>
                <w:u w:val="single"/>
              </w:rPr>
              <w:t xml:space="preserve"> </w:t>
            </w:r>
            <w:r>
              <w:rPr>
                <w:rFonts w:ascii="宋体" w:hAnsi="宋体" w:cs="宋体"/>
                <w:szCs w:val="21"/>
                <w:u w:val="single"/>
              </w:rPr>
              <w:t>0</w:t>
            </w:r>
            <w:r>
              <w:rPr>
                <w:rFonts w:ascii="宋体" w:hAnsi="宋体" w:cs="宋体" w:hint="eastAsia"/>
                <w:szCs w:val="21"/>
                <w:u w:val="single"/>
              </w:rPr>
              <w:t xml:space="preserve"> </w:t>
            </w:r>
            <w:r>
              <w:rPr>
                <w:rFonts w:ascii="宋体" w:hAnsi="宋体" w:cs="宋体" w:hint="eastAsia"/>
                <w:szCs w:val="21"/>
              </w:rPr>
              <w:t>分。</w:t>
            </w:r>
          </w:p>
        </w:tc>
      </w:tr>
    </w:tbl>
    <w:p w:rsidR="00327BE1" w:rsidRDefault="00327BE1">
      <w:pPr>
        <w:pStyle w:val="a0"/>
      </w:pPr>
    </w:p>
    <w:p w:rsidR="00327BE1" w:rsidRDefault="00327BE1">
      <w:pPr>
        <w:pStyle w:val="a0"/>
      </w:pPr>
    </w:p>
    <w:p w:rsidR="00327BE1" w:rsidRDefault="00327BE1">
      <w:pPr>
        <w:pStyle w:val="a0"/>
      </w:pPr>
    </w:p>
    <w:p w:rsidR="00327BE1" w:rsidRDefault="00D122F6">
      <w:pPr>
        <w:pStyle w:val="80"/>
        <w:spacing w:line="360" w:lineRule="auto"/>
        <w:ind w:leftChars="0" w:left="0"/>
        <w:jc w:val="left"/>
      </w:pPr>
      <w:r>
        <w:rPr>
          <w:rFonts w:hint="eastAsia"/>
          <w:b/>
          <w:sz w:val="24"/>
        </w:rPr>
        <w:lastRenderedPageBreak/>
        <w:t>附表二：</w:t>
      </w:r>
      <w:r>
        <w:rPr>
          <w:rFonts w:hint="eastAsia"/>
          <w:b/>
          <w:sz w:val="24"/>
        </w:rPr>
        <w:t>2.1</w:t>
      </w:r>
      <w:r>
        <w:rPr>
          <w:rFonts w:hint="eastAsia"/>
          <w:b/>
          <w:sz w:val="24"/>
        </w:rPr>
        <w:t>商务文件评分表（</w:t>
      </w:r>
      <w:r>
        <w:rPr>
          <w:rFonts w:hint="eastAsia"/>
          <w:b/>
          <w:sz w:val="24"/>
        </w:rPr>
        <w:t>60</w:t>
      </w:r>
      <w:r>
        <w:rPr>
          <w:rFonts w:hint="eastAsia"/>
          <w:b/>
          <w:sz w:val="24"/>
        </w:rPr>
        <w:t>分）</w:t>
      </w:r>
    </w:p>
    <w:tbl>
      <w:tblPr>
        <w:tblW w:w="99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
        <w:gridCol w:w="1276"/>
        <w:gridCol w:w="8098"/>
      </w:tblGrid>
      <w:tr w:rsidR="00327BE1">
        <w:trPr>
          <w:trHeight w:val="562"/>
          <w:jc w:val="center"/>
        </w:trPr>
        <w:tc>
          <w:tcPr>
            <w:tcW w:w="530" w:type="dxa"/>
            <w:tcBorders>
              <w:top w:val="single" w:sz="4" w:space="0" w:color="auto"/>
              <w:left w:val="single" w:sz="4" w:space="0" w:color="auto"/>
              <w:bottom w:val="single" w:sz="4" w:space="0" w:color="auto"/>
              <w:right w:val="single" w:sz="4" w:space="0" w:color="auto"/>
            </w:tcBorders>
            <w:vAlign w:val="center"/>
          </w:tcPr>
          <w:p w:rsidR="00327BE1" w:rsidRDefault="00D122F6">
            <w:pPr>
              <w:jc w:val="center"/>
              <w:rPr>
                <w:b/>
              </w:rPr>
            </w:pPr>
            <w:r>
              <w:rPr>
                <w:rFonts w:hint="eastAsia"/>
                <w:b/>
              </w:rPr>
              <w:t>序号</w:t>
            </w:r>
          </w:p>
        </w:tc>
        <w:tc>
          <w:tcPr>
            <w:tcW w:w="1276" w:type="dxa"/>
            <w:tcBorders>
              <w:top w:val="single" w:sz="4" w:space="0" w:color="auto"/>
              <w:left w:val="single" w:sz="4" w:space="0" w:color="auto"/>
              <w:bottom w:val="single" w:sz="4" w:space="0" w:color="auto"/>
              <w:right w:val="single" w:sz="4" w:space="0" w:color="auto"/>
            </w:tcBorders>
            <w:vAlign w:val="center"/>
          </w:tcPr>
          <w:p w:rsidR="00327BE1" w:rsidRDefault="00D122F6">
            <w:pPr>
              <w:jc w:val="center"/>
              <w:rPr>
                <w:b/>
              </w:rPr>
            </w:pPr>
            <w:r>
              <w:rPr>
                <w:rFonts w:hint="eastAsia"/>
                <w:b/>
              </w:rPr>
              <w:t>评审因素</w:t>
            </w:r>
          </w:p>
        </w:tc>
        <w:tc>
          <w:tcPr>
            <w:tcW w:w="8098" w:type="dxa"/>
            <w:tcBorders>
              <w:top w:val="single" w:sz="4" w:space="0" w:color="auto"/>
              <w:left w:val="single" w:sz="4" w:space="0" w:color="auto"/>
              <w:bottom w:val="single" w:sz="4" w:space="0" w:color="auto"/>
              <w:right w:val="single" w:sz="4" w:space="0" w:color="auto"/>
            </w:tcBorders>
            <w:vAlign w:val="center"/>
          </w:tcPr>
          <w:p w:rsidR="00327BE1" w:rsidRDefault="00D122F6">
            <w:pPr>
              <w:jc w:val="center"/>
              <w:rPr>
                <w:b/>
              </w:rPr>
            </w:pPr>
            <w:r>
              <w:rPr>
                <w:rFonts w:hint="eastAsia"/>
                <w:b/>
              </w:rPr>
              <w:t>评分说明</w:t>
            </w:r>
          </w:p>
        </w:tc>
      </w:tr>
      <w:tr w:rsidR="00327BE1">
        <w:trPr>
          <w:trHeight w:val="90"/>
          <w:jc w:val="center"/>
        </w:trPr>
        <w:tc>
          <w:tcPr>
            <w:tcW w:w="530" w:type="dxa"/>
            <w:tcBorders>
              <w:top w:val="single" w:sz="4" w:space="0" w:color="auto"/>
              <w:left w:val="single" w:sz="4" w:space="0" w:color="auto"/>
              <w:right w:val="single" w:sz="4" w:space="0" w:color="auto"/>
            </w:tcBorders>
            <w:vAlign w:val="center"/>
          </w:tcPr>
          <w:p w:rsidR="00327BE1" w:rsidRDefault="00D122F6">
            <w:pPr>
              <w:jc w:val="center"/>
              <w:rPr>
                <w:b/>
              </w:rPr>
            </w:pPr>
            <w:r>
              <w:rPr>
                <w:rFonts w:hint="eastAsia"/>
              </w:rPr>
              <w:t>1</w:t>
            </w:r>
          </w:p>
        </w:tc>
        <w:tc>
          <w:tcPr>
            <w:tcW w:w="1276" w:type="dxa"/>
            <w:tcBorders>
              <w:top w:val="single" w:sz="4" w:space="0" w:color="auto"/>
              <w:left w:val="single" w:sz="4" w:space="0" w:color="auto"/>
              <w:bottom w:val="single" w:sz="4" w:space="0" w:color="auto"/>
              <w:right w:val="single" w:sz="4" w:space="0" w:color="auto"/>
            </w:tcBorders>
            <w:vAlign w:val="center"/>
          </w:tcPr>
          <w:p w:rsidR="00327BE1" w:rsidRDefault="00D122F6">
            <w:pPr>
              <w:jc w:val="center"/>
            </w:pPr>
            <w:r>
              <w:rPr>
                <w:rFonts w:hint="eastAsia"/>
              </w:rPr>
              <w:t>企业资质</w:t>
            </w:r>
          </w:p>
          <w:p w:rsidR="00327BE1" w:rsidRDefault="00D122F6">
            <w:pPr>
              <w:pStyle w:val="a0"/>
            </w:pPr>
            <w:r>
              <w:rPr>
                <w:rFonts w:hint="eastAsia"/>
              </w:rPr>
              <w:t>（</w:t>
            </w:r>
            <w:r>
              <w:rPr>
                <w:rFonts w:ascii="宋体" w:hAnsi="宋体" w:cs="宋体" w:hint="eastAsia"/>
                <w:szCs w:val="21"/>
                <w:u w:val="single"/>
              </w:rPr>
              <w:t xml:space="preserve"> </w:t>
            </w:r>
            <w:r>
              <w:rPr>
                <w:rFonts w:ascii="宋体" w:hAnsi="宋体" w:cs="宋体"/>
                <w:szCs w:val="21"/>
                <w:u w:val="single"/>
              </w:rPr>
              <w:t>6</w:t>
            </w:r>
            <w:r>
              <w:rPr>
                <w:rFonts w:ascii="宋体" w:hAnsi="宋体" w:cs="宋体" w:hint="eastAsia"/>
                <w:szCs w:val="21"/>
                <w:u w:val="single"/>
              </w:rPr>
              <w:t xml:space="preserve"> </w:t>
            </w:r>
            <w:r>
              <w:rPr>
                <w:rFonts w:hint="eastAsia"/>
              </w:rPr>
              <w:t>分）</w:t>
            </w:r>
          </w:p>
        </w:tc>
        <w:tc>
          <w:tcPr>
            <w:tcW w:w="8098" w:type="dxa"/>
            <w:tcBorders>
              <w:top w:val="single" w:sz="4" w:space="0" w:color="auto"/>
              <w:left w:val="single" w:sz="4" w:space="0" w:color="auto"/>
              <w:bottom w:val="single" w:sz="4" w:space="0" w:color="auto"/>
              <w:right w:val="single" w:sz="4" w:space="0" w:color="auto"/>
            </w:tcBorders>
            <w:vAlign w:val="center"/>
          </w:tcPr>
          <w:p w:rsidR="00327BE1" w:rsidRDefault="00D122F6">
            <w:pPr>
              <w:spacing w:line="360" w:lineRule="auto"/>
              <w:rPr>
                <w:bCs/>
              </w:rPr>
            </w:pPr>
            <w:r>
              <w:rPr>
                <w:bCs/>
              </w:rPr>
              <w:t>1</w:t>
            </w:r>
            <w:r>
              <w:rPr>
                <w:rFonts w:hint="eastAsia"/>
                <w:bCs/>
              </w:rPr>
              <w:t>.</w:t>
            </w:r>
            <w:r>
              <w:rPr>
                <w:rFonts w:hint="eastAsia"/>
                <w:bCs/>
              </w:rPr>
              <w:t>具备工程勘察专业类（岩土工程（勘察））甲级及以上资质得</w:t>
            </w:r>
            <w:r>
              <w:rPr>
                <w:bCs/>
              </w:rPr>
              <w:t>2</w:t>
            </w:r>
            <w:r>
              <w:rPr>
                <w:rFonts w:hint="eastAsia"/>
                <w:bCs/>
              </w:rPr>
              <w:t>分；</w:t>
            </w:r>
          </w:p>
          <w:p w:rsidR="00327BE1" w:rsidRDefault="00D122F6">
            <w:pPr>
              <w:spacing w:line="360" w:lineRule="auto"/>
              <w:rPr>
                <w:bCs/>
              </w:rPr>
            </w:pPr>
            <w:r>
              <w:rPr>
                <w:bCs/>
              </w:rPr>
              <w:t>2</w:t>
            </w:r>
            <w:r>
              <w:rPr>
                <w:rFonts w:hint="eastAsia"/>
                <w:bCs/>
              </w:rPr>
              <w:t>.</w:t>
            </w:r>
            <w:r>
              <w:rPr>
                <w:rFonts w:hint="eastAsia"/>
                <w:bCs/>
              </w:rPr>
              <w:t>具备工程设计建筑</w:t>
            </w:r>
            <w:proofErr w:type="gramStart"/>
            <w:r>
              <w:rPr>
                <w:rFonts w:hint="eastAsia"/>
                <w:bCs/>
              </w:rPr>
              <w:t>行业甲级</w:t>
            </w:r>
            <w:proofErr w:type="gramEnd"/>
            <w:r>
              <w:rPr>
                <w:rFonts w:hint="eastAsia"/>
                <w:bCs/>
              </w:rPr>
              <w:t>或工程设计建筑行业（建筑工程）甲级资质得</w:t>
            </w:r>
            <w:r>
              <w:rPr>
                <w:bCs/>
              </w:rPr>
              <w:t>2</w:t>
            </w:r>
            <w:r>
              <w:rPr>
                <w:rFonts w:hint="eastAsia"/>
                <w:bCs/>
              </w:rPr>
              <w:t>分；</w:t>
            </w:r>
          </w:p>
          <w:p w:rsidR="00327BE1" w:rsidRDefault="00D122F6">
            <w:pPr>
              <w:spacing w:line="360" w:lineRule="auto"/>
              <w:rPr>
                <w:bCs/>
              </w:rPr>
            </w:pPr>
            <w:r>
              <w:rPr>
                <w:bCs/>
              </w:rPr>
              <w:t>3</w:t>
            </w:r>
            <w:r>
              <w:rPr>
                <w:rFonts w:hint="eastAsia"/>
                <w:bCs/>
              </w:rPr>
              <w:t>.</w:t>
            </w:r>
            <w:r>
              <w:rPr>
                <w:rFonts w:hint="eastAsia"/>
                <w:bCs/>
              </w:rPr>
              <w:t>具备城乡规划编制甲级资质得</w:t>
            </w:r>
            <w:r>
              <w:rPr>
                <w:bCs/>
              </w:rPr>
              <w:t>2</w:t>
            </w:r>
            <w:r>
              <w:rPr>
                <w:rFonts w:hint="eastAsia"/>
                <w:bCs/>
              </w:rPr>
              <w:t>分；</w:t>
            </w:r>
          </w:p>
          <w:p w:rsidR="00327BE1" w:rsidRDefault="00D122F6">
            <w:pPr>
              <w:pStyle w:val="a0"/>
              <w:spacing w:line="360" w:lineRule="auto"/>
            </w:pPr>
            <w:r>
              <w:rPr>
                <w:rFonts w:hint="eastAsia"/>
                <w:bCs/>
              </w:rPr>
              <w:t>注：所有资质由</w:t>
            </w:r>
            <w:r>
              <w:t>投标人</w:t>
            </w:r>
            <w:r>
              <w:rPr>
                <w:rFonts w:hint="eastAsia"/>
              </w:rPr>
              <w:t>（独立体或联合体各方）</w:t>
            </w:r>
            <w:r>
              <w:rPr>
                <w:rFonts w:hint="eastAsia"/>
                <w:bCs/>
              </w:rPr>
              <w:t>提供；须提供资质证书复印件，否则不得分，</w:t>
            </w:r>
            <w:r>
              <w:rPr>
                <w:rFonts w:hint="eastAsia"/>
              </w:rPr>
              <w:t>本项最高得</w:t>
            </w:r>
            <w:r>
              <w:t>6</w:t>
            </w:r>
            <w:r>
              <w:rPr>
                <w:rFonts w:hint="eastAsia"/>
              </w:rPr>
              <w:t>分。</w:t>
            </w:r>
          </w:p>
        </w:tc>
      </w:tr>
      <w:tr w:rsidR="00327BE1">
        <w:trPr>
          <w:trHeight w:val="90"/>
          <w:jc w:val="center"/>
        </w:trPr>
        <w:tc>
          <w:tcPr>
            <w:tcW w:w="530" w:type="dxa"/>
            <w:tcBorders>
              <w:top w:val="single" w:sz="4" w:space="0" w:color="auto"/>
              <w:left w:val="single" w:sz="4" w:space="0" w:color="auto"/>
              <w:right w:val="single" w:sz="4" w:space="0" w:color="auto"/>
            </w:tcBorders>
            <w:vAlign w:val="center"/>
          </w:tcPr>
          <w:p w:rsidR="00327BE1" w:rsidRDefault="00D122F6">
            <w:pPr>
              <w:jc w:val="center"/>
              <w:rPr>
                <w:bCs/>
              </w:rPr>
            </w:pPr>
            <w:r>
              <w:t>2</w:t>
            </w:r>
          </w:p>
        </w:tc>
        <w:tc>
          <w:tcPr>
            <w:tcW w:w="1276" w:type="dxa"/>
            <w:tcBorders>
              <w:top w:val="single" w:sz="4" w:space="0" w:color="auto"/>
              <w:left w:val="single" w:sz="4" w:space="0" w:color="auto"/>
              <w:bottom w:val="single" w:sz="4" w:space="0" w:color="auto"/>
              <w:right w:val="single" w:sz="4" w:space="0" w:color="auto"/>
            </w:tcBorders>
            <w:vAlign w:val="center"/>
          </w:tcPr>
          <w:p w:rsidR="00327BE1" w:rsidRDefault="00D122F6">
            <w:pPr>
              <w:jc w:val="center"/>
            </w:pPr>
            <w:r>
              <w:rPr>
                <w:rFonts w:hint="eastAsia"/>
              </w:rPr>
              <w:t>企业业绩</w:t>
            </w:r>
          </w:p>
          <w:p w:rsidR="00327BE1" w:rsidRDefault="00D122F6">
            <w:pPr>
              <w:jc w:val="center"/>
              <w:rPr>
                <w:bCs/>
              </w:rPr>
            </w:pPr>
            <w:r>
              <w:rPr>
                <w:rFonts w:hint="eastAsia"/>
              </w:rPr>
              <w:t>（</w:t>
            </w:r>
            <w:r>
              <w:rPr>
                <w:rFonts w:ascii="宋体" w:hAnsi="宋体" w:cs="宋体" w:hint="eastAsia"/>
                <w:szCs w:val="21"/>
                <w:u w:val="single"/>
              </w:rPr>
              <w:t xml:space="preserve"> 6</w:t>
            </w:r>
            <w:r>
              <w:rPr>
                <w:rFonts w:ascii="宋体" w:hAnsi="宋体" w:cs="宋体"/>
                <w:szCs w:val="21"/>
                <w:u w:val="single"/>
              </w:rPr>
              <w:t xml:space="preserve"> </w:t>
            </w:r>
            <w:r>
              <w:rPr>
                <w:rFonts w:hint="eastAsia"/>
              </w:rPr>
              <w:t>分）</w:t>
            </w:r>
          </w:p>
        </w:tc>
        <w:tc>
          <w:tcPr>
            <w:tcW w:w="8098" w:type="dxa"/>
            <w:tcBorders>
              <w:top w:val="single" w:sz="4" w:space="0" w:color="auto"/>
              <w:left w:val="single" w:sz="4" w:space="0" w:color="auto"/>
              <w:bottom w:val="single" w:sz="4" w:space="0" w:color="auto"/>
              <w:right w:val="single" w:sz="4" w:space="0" w:color="auto"/>
            </w:tcBorders>
            <w:vAlign w:val="center"/>
          </w:tcPr>
          <w:p w:rsidR="00327BE1" w:rsidRDefault="00D122F6">
            <w:pPr>
              <w:spacing w:line="400" w:lineRule="atLeast"/>
              <w:rPr>
                <w:bCs/>
              </w:rPr>
            </w:pPr>
            <w:r>
              <w:rPr>
                <w:rFonts w:hint="eastAsia"/>
                <w:bCs/>
              </w:rPr>
              <w:t>2018</w:t>
            </w:r>
            <w:r>
              <w:rPr>
                <w:rFonts w:hint="eastAsia"/>
                <w:bCs/>
              </w:rPr>
              <w:t>年</w:t>
            </w:r>
            <w:r>
              <w:rPr>
                <w:rFonts w:hint="eastAsia"/>
                <w:bCs/>
              </w:rPr>
              <w:t>6</w:t>
            </w:r>
            <w:r>
              <w:rPr>
                <w:rFonts w:hint="eastAsia"/>
                <w:bCs/>
              </w:rPr>
              <w:t>月</w:t>
            </w:r>
            <w:r>
              <w:rPr>
                <w:rFonts w:hint="eastAsia"/>
                <w:bCs/>
              </w:rPr>
              <w:t>1</w:t>
            </w:r>
            <w:r>
              <w:rPr>
                <w:rFonts w:hint="eastAsia"/>
                <w:bCs/>
              </w:rPr>
              <w:t>日至投标截止之日止，投标人（独立体或联合体主办方）完成过一项市政公用工程总投资</w:t>
            </w:r>
            <w:r>
              <w:rPr>
                <w:rFonts w:hint="eastAsia"/>
                <w:bCs/>
              </w:rPr>
              <w:t>2</w:t>
            </w:r>
            <w:r w:rsidR="00F94A73">
              <w:rPr>
                <w:rFonts w:hint="eastAsia"/>
                <w:bCs/>
              </w:rPr>
              <w:t>2</w:t>
            </w:r>
            <w:r>
              <w:rPr>
                <w:bCs/>
              </w:rPr>
              <w:t>000</w:t>
            </w:r>
            <w:r>
              <w:rPr>
                <w:rFonts w:hint="eastAsia"/>
                <w:bCs/>
              </w:rPr>
              <w:t>万元（或以上）的勘察设计项目，每项业绩得</w:t>
            </w:r>
            <w:r>
              <w:rPr>
                <w:rFonts w:hint="eastAsia"/>
                <w:bCs/>
              </w:rPr>
              <w:t>3</w:t>
            </w:r>
            <w:r>
              <w:rPr>
                <w:rFonts w:hint="eastAsia"/>
                <w:bCs/>
              </w:rPr>
              <w:t>分。</w:t>
            </w:r>
          </w:p>
          <w:p w:rsidR="00327BE1" w:rsidRDefault="00D122F6">
            <w:pPr>
              <w:spacing w:line="400" w:lineRule="atLeast"/>
              <w:rPr>
                <w:bCs/>
              </w:rPr>
            </w:pPr>
            <w:r>
              <w:rPr>
                <w:rFonts w:hint="eastAsia"/>
                <w:bCs/>
              </w:rPr>
              <w:t>注：业绩需提供合同、中标通知书复印件，</w:t>
            </w:r>
            <w:r>
              <w:rPr>
                <w:rFonts w:hint="eastAsia"/>
              </w:rPr>
              <w:t>业绩证明材料以合同签订时间为准，</w:t>
            </w:r>
            <w:r>
              <w:rPr>
                <w:rFonts w:hint="eastAsia"/>
                <w:bCs/>
              </w:rPr>
              <w:t>没有提供证明材料不得分，</w:t>
            </w:r>
            <w:r>
              <w:rPr>
                <w:rFonts w:hint="eastAsia"/>
              </w:rPr>
              <w:t>本项最高得</w:t>
            </w:r>
            <w:r>
              <w:rPr>
                <w:rFonts w:hint="eastAsia"/>
              </w:rPr>
              <w:t>6</w:t>
            </w:r>
            <w:r>
              <w:rPr>
                <w:rFonts w:hint="eastAsia"/>
              </w:rPr>
              <w:t>分</w:t>
            </w:r>
            <w:r>
              <w:rPr>
                <w:rFonts w:hint="eastAsia"/>
                <w:bCs/>
              </w:rPr>
              <w:t>。</w:t>
            </w:r>
          </w:p>
        </w:tc>
      </w:tr>
      <w:tr w:rsidR="00327BE1">
        <w:trPr>
          <w:trHeight w:val="1353"/>
          <w:jc w:val="center"/>
        </w:trPr>
        <w:tc>
          <w:tcPr>
            <w:tcW w:w="530" w:type="dxa"/>
            <w:tcBorders>
              <w:left w:val="single" w:sz="4" w:space="0" w:color="auto"/>
              <w:right w:val="single" w:sz="4" w:space="0" w:color="auto"/>
            </w:tcBorders>
            <w:vAlign w:val="center"/>
          </w:tcPr>
          <w:p w:rsidR="00327BE1" w:rsidRDefault="00D122F6">
            <w:pPr>
              <w:spacing w:line="360" w:lineRule="auto"/>
              <w:jc w:val="center"/>
              <w:rPr>
                <w:bCs/>
              </w:rPr>
            </w:pPr>
            <w:r>
              <w:rPr>
                <w:bCs/>
              </w:rPr>
              <w:t>3</w:t>
            </w:r>
          </w:p>
        </w:tc>
        <w:tc>
          <w:tcPr>
            <w:tcW w:w="1276" w:type="dxa"/>
            <w:tcBorders>
              <w:top w:val="single" w:sz="4" w:space="0" w:color="auto"/>
              <w:left w:val="single" w:sz="4" w:space="0" w:color="auto"/>
              <w:bottom w:val="single" w:sz="4" w:space="0" w:color="auto"/>
              <w:right w:val="single" w:sz="4" w:space="0" w:color="auto"/>
            </w:tcBorders>
            <w:vAlign w:val="center"/>
          </w:tcPr>
          <w:p w:rsidR="00327BE1" w:rsidRDefault="00D122F6">
            <w:pPr>
              <w:jc w:val="center"/>
            </w:pPr>
            <w:r>
              <w:rPr>
                <w:rFonts w:hint="eastAsia"/>
              </w:rPr>
              <w:t>企业奖项</w:t>
            </w:r>
          </w:p>
          <w:p w:rsidR="00327BE1" w:rsidRDefault="00D122F6">
            <w:pPr>
              <w:jc w:val="center"/>
            </w:pPr>
            <w:r>
              <w:rPr>
                <w:rFonts w:hint="eastAsia"/>
              </w:rPr>
              <w:t>（</w:t>
            </w:r>
            <w:r>
              <w:rPr>
                <w:rFonts w:ascii="宋体" w:hAnsi="宋体" w:cs="宋体" w:hint="eastAsia"/>
                <w:szCs w:val="21"/>
                <w:u w:val="single"/>
              </w:rPr>
              <w:t xml:space="preserve"> 11 </w:t>
            </w:r>
            <w:r>
              <w:rPr>
                <w:rFonts w:hint="eastAsia"/>
              </w:rPr>
              <w:t>分）</w:t>
            </w:r>
          </w:p>
        </w:tc>
        <w:tc>
          <w:tcPr>
            <w:tcW w:w="8098" w:type="dxa"/>
            <w:tcBorders>
              <w:top w:val="single" w:sz="4" w:space="0" w:color="auto"/>
              <w:left w:val="single" w:sz="4" w:space="0" w:color="auto"/>
              <w:bottom w:val="single" w:sz="4" w:space="0" w:color="auto"/>
              <w:right w:val="single" w:sz="4" w:space="0" w:color="auto"/>
            </w:tcBorders>
            <w:vAlign w:val="center"/>
          </w:tcPr>
          <w:p w:rsidR="00327BE1" w:rsidRDefault="00D122F6">
            <w:pPr>
              <w:numPr>
                <w:ilvl w:val="0"/>
                <w:numId w:val="1"/>
              </w:numPr>
              <w:spacing w:line="360" w:lineRule="auto"/>
              <w:jc w:val="left"/>
            </w:pPr>
            <w:r>
              <w:rPr>
                <w:rFonts w:ascii="宋体" w:hAnsi="宋体" w:cs="宋体" w:hint="eastAsia"/>
              </w:rPr>
              <w:t>投标人</w:t>
            </w:r>
            <w:r>
              <w:rPr>
                <w:rFonts w:hint="eastAsia"/>
                <w:bCs/>
              </w:rPr>
              <w:t>2018</w:t>
            </w:r>
            <w:r>
              <w:rPr>
                <w:rFonts w:hint="eastAsia"/>
                <w:bCs/>
              </w:rPr>
              <w:t>年</w:t>
            </w:r>
            <w:r>
              <w:rPr>
                <w:rFonts w:hint="eastAsia"/>
                <w:bCs/>
              </w:rPr>
              <w:t>6</w:t>
            </w:r>
            <w:r>
              <w:rPr>
                <w:rFonts w:hint="eastAsia"/>
                <w:bCs/>
              </w:rPr>
              <w:t>月</w:t>
            </w:r>
            <w:r>
              <w:rPr>
                <w:rFonts w:hint="eastAsia"/>
                <w:bCs/>
              </w:rPr>
              <w:t>1</w:t>
            </w:r>
            <w:r>
              <w:rPr>
                <w:rFonts w:hint="eastAsia"/>
                <w:bCs/>
              </w:rPr>
              <w:t>日至投标截止之日</w:t>
            </w:r>
            <w:proofErr w:type="gramStart"/>
            <w:r>
              <w:rPr>
                <w:rFonts w:hint="eastAsia"/>
                <w:bCs/>
              </w:rPr>
              <w:t>止</w:t>
            </w:r>
            <w:r>
              <w:rPr>
                <w:rFonts w:ascii="宋体" w:hAnsi="宋体" w:cs="宋体" w:hint="eastAsia"/>
              </w:rPr>
              <w:t>获得</w:t>
            </w:r>
            <w:proofErr w:type="gramEnd"/>
            <w:r>
              <w:rPr>
                <w:rFonts w:ascii="宋体" w:hAnsi="宋体" w:cs="宋体" w:hint="eastAsia"/>
              </w:rPr>
              <w:t>过1个省级及以上行政主管部门颁发的科技进步奖项得2分，获得过1个</w:t>
            </w:r>
            <w:r>
              <w:rPr>
                <w:rFonts w:ascii="宋体" w:hAnsi="宋体" w:cs="宋体" w:hint="eastAsia"/>
                <w:szCs w:val="21"/>
              </w:rPr>
              <w:t>省级及以上科学技术奖项的</w:t>
            </w:r>
            <w:r>
              <w:rPr>
                <w:rFonts w:ascii="宋体" w:hAnsi="宋体" w:cs="宋体" w:hint="eastAsia"/>
              </w:rPr>
              <w:t>得2分，获得过1个</w:t>
            </w:r>
            <w:r>
              <w:rPr>
                <w:rFonts w:ascii="宋体" w:hAnsi="宋体" w:cs="宋体" w:hint="eastAsia"/>
                <w:szCs w:val="21"/>
              </w:rPr>
              <w:t>省级及以上科技创新专项奖项的</w:t>
            </w:r>
            <w:r>
              <w:rPr>
                <w:rFonts w:ascii="宋体" w:hAnsi="宋体" w:cs="宋体" w:hint="eastAsia"/>
              </w:rPr>
              <w:t>得2分，</w:t>
            </w:r>
            <w:r>
              <w:rPr>
                <w:rFonts w:hint="eastAsia"/>
              </w:rPr>
              <w:t>本小项满分</w:t>
            </w:r>
            <w:r>
              <w:rPr>
                <w:rFonts w:hint="eastAsia"/>
              </w:rPr>
              <w:t>6</w:t>
            </w:r>
            <w:r>
              <w:rPr>
                <w:rFonts w:hint="eastAsia"/>
              </w:rPr>
              <w:t>分。</w:t>
            </w:r>
          </w:p>
          <w:p w:rsidR="00327BE1" w:rsidRDefault="00D122F6">
            <w:pPr>
              <w:numPr>
                <w:ilvl w:val="0"/>
                <w:numId w:val="1"/>
              </w:numPr>
              <w:spacing w:line="360" w:lineRule="auto"/>
              <w:jc w:val="left"/>
              <w:rPr>
                <w:rFonts w:ascii="宋体" w:hAnsi="宋体" w:cs="宋体"/>
              </w:rPr>
            </w:pPr>
            <w:r>
              <w:rPr>
                <w:rFonts w:ascii="宋体" w:hAnsi="宋体" w:cs="宋体" w:hint="eastAsia"/>
              </w:rPr>
              <w:t>投标人</w:t>
            </w:r>
            <w:r>
              <w:rPr>
                <w:rFonts w:hint="eastAsia"/>
                <w:bCs/>
              </w:rPr>
              <w:t>2018</w:t>
            </w:r>
            <w:r>
              <w:rPr>
                <w:rFonts w:hint="eastAsia"/>
                <w:bCs/>
              </w:rPr>
              <w:t>年</w:t>
            </w:r>
            <w:r>
              <w:rPr>
                <w:rFonts w:hint="eastAsia"/>
                <w:bCs/>
              </w:rPr>
              <w:t>6</w:t>
            </w:r>
            <w:r>
              <w:rPr>
                <w:rFonts w:hint="eastAsia"/>
                <w:bCs/>
              </w:rPr>
              <w:t>月</w:t>
            </w:r>
            <w:r>
              <w:rPr>
                <w:rFonts w:hint="eastAsia"/>
                <w:bCs/>
              </w:rPr>
              <w:t>1</w:t>
            </w:r>
            <w:r>
              <w:rPr>
                <w:rFonts w:hint="eastAsia"/>
                <w:bCs/>
              </w:rPr>
              <w:t>日至投标截止之日</w:t>
            </w:r>
            <w:proofErr w:type="gramStart"/>
            <w:r>
              <w:rPr>
                <w:rFonts w:hint="eastAsia"/>
                <w:bCs/>
              </w:rPr>
              <w:t>止</w:t>
            </w:r>
            <w:r>
              <w:rPr>
                <w:rFonts w:ascii="宋体" w:hAnsi="宋体" w:cs="宋体" w:hint="eastAsia"/>
              </w:rPr>
              <w:t>获得</w:t>
            </w:r>
            <w:proofErr w:type="gramEnd"/>
            <w:r>
              <w:rPr>
                <w:rFonts w:ascii="宋体" w:hAnsi="宋体" w:cs="宋体" w:hint="eastAsia"/>
              </w:rPr>
              <w:t>过省级及以上优秀工程勘察设计奖项的，每获得1个得1分，</w:t>
            </w:r>
            <w:r>
              <w:rPr>
                <w:rFonts w:hint="eastAsia"/>
              </w:rPr>
              <w:t>本小项满分</w:t>
            </w:r>
            <w:r>
              <w:rPr>
                <w:rFonts w:hint="eastAsia"/>
              </w:rPr>
              <w:t>3</w:t>
            </w:r>
            <w:r>
              <w:rPr>
                <w:rFonts w:hint="eastAsia"/>
              </w:rPr>
              <w:t>分。</w:t>
            </w:r>
          </w:p>
          <w:p w:rsidR="00327BE1" w:rsidRDefault="00D122F6">
            <w:pPr>
              <w:numPr>
                <w:ilvl w:val="0"/>
                <w:numId w:val="1"/>
              </w:numPr>
              <w:spacing w:line="360" w:lineRule="auto"/>
              <w:jc w:val="left"/>
              <w:rPr>
                <w:rFonts w:ascii="宋体" w:hAnsi="宋体" w:cs="宋体"/>
              </w:rPr>
            </w:pPr>
            <w:r>
              <w:rPr>
                <w:rFonts w:ascii="宋体" w:hAnsi="宋体" w:cs="宋体" w:hint="eastAsia"/>
              </w:rPr>
              <w:t>投标人</w:t>
            </w:r>
            <w:r>
              <w:rPr>
                <w:rFonts w:hint="eastAsia"/>
                <w:bCs/>
              </w:rPr>
              <w:t>2018</w:t>
            </w:r>
            <w:r>
              <w:rPr>
                <w:rFonts w:hint="eastAsia"/>
                <w:bCs/>
              </w:rPr>
              <w:t>年</w:t>
            </w:r>
            <w:r>
              <w:rPr>
                <w:rFonts w:hint="eastAsia"/>
                <w:bCs/>
              </w:rPr>
              <w:t>6</w:t>
            </w:r>
            <w:r>
              <w:rPr>
                <w:rFonts w:hint="eastAsia"/>
                <w:bCs/>
              </w:rPr>
              <w:t>月</w:t>
            </w:r>
            <w:r>
              <w:rPr>
                <w:rFonts w:hint="eastAsia"/>
                <w:bCs/>
              </w:rPr>
              <w:t>1</w:t>
            </w:r>
            <w:r>
              <w:rPr>
                <w:rFonts w:hint="eastAsia"/>
                <w:bCs/>
              </w:rPr>
              <w:t>日至投标截止之日</w:t>
            </w:r>
            <w:proofErr w:type="gramStart"/>
            <w:r>
              <w:rPr>
                <w:rFonts w:hint="eastAsia"/>
                <w:bCs/>
              </w:rPr>
              <w:t>止</w:t>
            </w:r>
            <w:r>
              <w:rPr>
                <w:rFonts w:ascii="宋体" w:hAnsi="宋体" w:cs="宋体" w:hint="eastAsia"/>
              </w:rPr>
              <w:t>获得</w:t>
            </w:r>
            <w:proofErr w:type="gramEnd"/>
            <w:r>
              <w:rPr>
                <w:rFonts w:ascii="宋体" w:hAnsi="宋体" w:cs="宋体" w:hint="eastAsia"/>
              </w:rPr>
              <w:t>过1个市级及以上优质工程奖项的得1分，获得过1个市级及以上优秀工程设计奖项的得1分，</w:t>
            </w:r>
            <w:r>
              <w:rPr>
                <w:rFonts w:hint="eastAsia"/>
              </w:rPr>
              <w:t>本小项满分</w:t>
            </w:r>
            <w:r>
              <w:rPr>
                <w:rFonts w:hint="eastAsia"/>
              </w:rPr>
              <w:t>2</w:t>
            </w:r>
            <w:r>
              <w:rPr>
                <w:rFonts w:hint="eastAsia"/>
              </w:rPr>
              <w:t>分</w:t>
            </w:r>
            <w:r>
              <w:rPr>
                <w:rFonts w:ascii="宋体" w:hAnsi="宋体" w:cs="宋体" w:hint="eastAsia"/>
              </w:rPr>
              <w:t>。</w:t>
            </w:r>
          </w:p>
          <w:p w:rsidR="00327BE1" w:rsidRDefault="00D122F6">
            <w:pPr>
              <w:pStyle w:val="a0"/>
            </w:pPr>
            <w:r>
              <w:rPr>
                <w:rFonts w:hint="eastAsia"/>
                <w:bCs/>
              </w:rPr>
              <w:t>注：本项由</w:t>
            </w:r>
            <w:r>
              <w:t>投标人</w:t>
            </w:r>
            <w:r>
              <w:rPr>
                <w:rFonts w:hint="eastAsia"/>
              </w:rPr>
              <w:t>（独立体或</w:t>
            </w:r>
            <w:proofErr w:type="gramStart"/>
            <w:r>
              <w:rPr>
                <w:rFonts w:hint="eastAsia"/>
              </w:rPr>
              <w:t>或</w:t>
            </w:r>
            <w:proofErr w:type="gramEnd"/>
            <w:r>
              <w:rPr>
                <w:rFonts w:hint="eastAsia"/>
              </w:rPr>
              <w:t>联合体主办方）</w:t>
            </w:r>
            <w:r>
              <w:rPr>
                <w:rFonts w:hint="eastAsia"/>
                <w:bCs/>
              </w:rPr>
              <w:t>提供相应的复印件，否则不得分，</w:t>
            </w:r>
            <w:r>
              <w:rPr>
                <w:rFonts w:hint="eastAsia"/>
              </w:rPr>
              <w:t>本项最高得</w:t>
            </w:r>
            <w:r>
              <w:rPr>
                <w:rFonts w:hint="eastAsia"/>
              </w:rPr>
              <w:t>11</w:t>
            </w:r>
            <w:r>
              <w:rPr>
                <w:rFonts w:hint="eastAsia"/>
              </w:rPr>
              <w:t>分。</w:t>
            </w:r>
          </w:p>
        </w:tc>
      </w:tr>
      <w:tr w:rsidR="00327BE1">
        <w:trPr>
          <w:trHeight w:val="1353"/>
          <w:jc w:val="center"/>
        </w:trPr>
        <w:tc>
          <w:tcPr>
            <w:tcW w:w="530" w:type="dxa"/>
            <w:tcBorders>
              <w:left w:val="single" w:sz="4" w:space="0" w:color="auto"/>
              <w:right w:val="single" w:sz="4" w:space="0" w:color="auto"/>
            </w:tcBorders>
            <w:vAlign w:val="center"/>
          </w:tcPr>
          <w:p w:rsidR="00327BE1" w:rsidRDefault="00D122F6">
            <w:pPr>
              <w:spacing w:line="360" w:lineRule="auto"/>
              <w:jc w:val="center"/>
              <w:rPr>
                <w:bCs/>
              </w:rPr>
            </w:pPr>
            <w:r>
              <w:rPr>
                <w:rFonts w:hint="eastAsia"/>
                <w:bCs/>
              </w:rPr>
              <w:t>4</w:t>
            </w:r>
          </w:p>
        </w:tc>
        <w:tc>
          <w:tcPr>
            <w:tcW w:w="1276" w:type="dxa"/>
            <w:tcBorders>
              <w:top w:val="single" w:sz="4" w:space="0" w:color="auto"/>
              <w:left w:val="single" w:sz="4" w:space="0" w:color="auto"/>
              <w:bottom w:val="single" w:sz="4" w:space="0" w:color="auto"/>
              <w:right w:val="single" w:sz="4" w:space="0" w:color="auto"/>
            </w:tcBorders>
            <w:vAlign w:val="center"/>
          </w:tcPr>
          <w:p w:rsidR="00327BE1" w:rsidRDefault="00D122F6">
            <w:pPr>
              <w:jc w:val="center"/>
            </w:pPr>
            <w:r>
              <w:rPr>
                <w:rFonts w:hint="eastAsia"/>
              </w:rPr>
              <w:t>项目设计负责人业绩（</w:t>
            </w:r>
            <w:r>
              <w:rPr>
                <w:rFonts w:ascii="宋体" w:hAnsi="宋体" w:cs="宋体" w:hint="eastAsia"/>
                <w:szCs w:val="21"/>
                <w:u w:val="single"/>
              </w:rPr>
              <w:t>8</w:t>
            </w:r>
            <w:r>
              <w:rPr>
                <w:rFonts w:hint="eastAsia"/>
                <w:bCs/>
              </w:rPr>
              <w:t>分）</w:t>
            </w:r>
          </w:p>
        </w:tc>
        <w:tc>
          <w:tcPr>
            <w:tcW w:w="8098" w:type="dxa"/>
            <w:tcBorders>
              <w:top w:val="single" w:sz="4" w:space="0" w:color="auto"/>
              <w:left w:val="single" w:sz="4" w:space="0" w:color="auto"/>
              <w:bottom w:val="single" w:sz="4" w:space="0" w:color="auto"/>
              <w:right w:val="single" w:sz="4" w:space="0" w:color="auto"/>
            </w:tcBorders>
            <w:vAlign w:val="center"/>
          </w:tcPr>
          <w:p w:rsidR="00327BE1" w:rsidRDefault="00D122F6">
            <w:pPr>
              <w:spacing w:line="360" w:lineRule="auto"/>
              <w:jc w:val="left"/>
            </w:pPr>
            <w:r>
              <w:rPr>
                <w:rFonts w:hint="eastAsia"/>
                <w:bCs/>
              </w:rPr>
              <w:t>2018</w:t>
            </w:r>
            <w:r>
              <w:rPr>
                <w:rFonts w:hint="eastAsia"/>
                <w:bCs/>
              </w:rPr>
              <w:t>年</w:t>
            </w:r>
            <w:r>
              <w:rPr>
                <w:rFonts w:hint="eastAsia"/>
                <w:bCs/>
              </w:rPr>
              <w:t>6</w:t>
            </w:r>
            <w:r>
              <w:rPr>
                <w:rFonts w:hint="eastAsia"/>
                <w:bCs/>
              </w:rPr>
              <w:t>月</w:t>
            </w:r>
            <w:r>
              <w:rPr>
                <w:rFonts w:hint="eastAsia"/>
                <w:bCs/>
              </w:rPr>
              <w:t>1</w:t>
            </w:r>
            <w:r>
              <w:rPr>
                <w:rFonts w:hint="eastAsia"/>
                <w:bCs/>
              </w:rPr>
              <w:t>日至投标截止之日</w:t>
            </w:r>
            <w:proofErr w:type="gramStart"/>
            <w:r>
              <w:rPr>
                <w:rFonts w:hint="eastAsia"/>
                <w:bCs/>
              </w:rPr>
              <w:t>止</w:t>
            </w:r>
            <w:r>
              <w:rPr>
                <w:rFonts w:hint="eastAsia"/>
              </w:rPr>
              <w:t>承担</w:t>
            </w:r>
            <w:proofErr w:type="gramEnd"/>
            <w:r>
              <w:rPr>
                <w:rFonts w:hint="eastAsia"/>
              </w:rPr>
              <w:t>过投资额</w:t>
            </w:r>
            <w:r>
              <w:t>2</w:t>
            </w:r>
            <w:r w:rsidR="00F94A73">
              <w:rPr>
                <w:rFonts w:hint="eastAsia"/>
              </w:rPr>
              <w:t>2</w:t>
            </w:r>
            <w:r>
              <w:t>000</w:t>
            </w:r>
            <w:r>
              <w:rPr>
                <w:rFonts w:hint="eastAsia"/>
              </w:rPr>
              <w:t>万元及以上的市政道路设计业绩</w:t>
            </w:r>
            <w:proofErr w:type="gramStart"/>
            <w:r>
              <w:rPr>
                <w:rFonts w:hint="eastAsia"/>
              </w:rPr>
              <w:t>每具有</w:t>
            </w:r>
            <w:proofErr w:type="gramEnd"/>
            <w:r>
              <w:rPr>
                <w:rFonts w:hint="eastAsia"/>
              </w:rPr>
              <w:t>1</w:t>
            </w:r>
            <w:r>
              <w:rPr>
                <w:rFonts w:hint="eastAsia"/>
              </w:rPr>
              <w:t>个得</w:t>
            </w:r>
            <w:r>
              <w:rPr>
                <w:rFonts w:hint="eastAsia"/>
              </w:rPr>
              <w:t>2</w:t>
            </w:r>
            <w:r>
              <w:rPr>
                <w:rFonts w:hint="eastAsia"/>
              </w:rPr>
              <w:t>分，本项满分</w:t>
            </w:r>
            <w:r>
              <w:rPr>
                <w:rFonts w:hint="eastAsia"/>
              </w:rPr>
              <w:t>8</w:t>
            </w:r>
            <w:r>
              <w:rPr>
                <w:rFonts w:hint="eastAsia"/>
              </w:rPr>
              <w:t>分；</w:t>
            </w:r>
          </w:p>
          <w:p w:rsidR="00327BE1" w:rsidRDefault="00D122F6">
            <w:pPr>
              <w:pStyle w:val="a0"/>
            </w:pPr>
            <w:r>
              <w:rPr>
                <w:rFonts w:hint="eastAsia"/>
              </w:rPr>
              <w:t>注：</w:t>
            </w:r>
            <w:r>
              <w:rPr>
                <w:rFonts w:hint="eastAsia"/>
                <w:bCs/>
              </w:rPr>
              <w:t>本项由</w:t>
            </w:r>
            <w:r>
              <w:t>投标人</w:t>
            </w:r>
            <w:r>
              <w:rPr>
                <w:rFonts w:hint="eastAsia"/>
              </w:rPr>
              <w:t>（独立体或联合体主办方）</w:t>
            </w:r>
            <w:r>
              <w:rPr>
                <w:rFonts w:hint="eastAsia"/>
                <w:bCs/>
              </w:rPr>
              <w:t>提供相应的复印件，业绩需提供合同、中标通知书，</w:t>
            </w:r>
            <w:r>
              <w:rPr>
                <w:rFonts w:hint="eastAsia"/>
              </w:rPr>
              <w:t>业绩证明材料以合同签订时间为准，</w:t>
            </w:r>
            <w:r>
              <w:rPr>
                <w:rFonts w:hint="eastAsia"/>
                <w:bCs/>
              </w:rPr>
              <w:t>没有提供证明材料不得分，</w:t>
            </w:r>
            <w:r>
              <w:rPr>
                <w:rFonts w:hint="eastAsia"/>
              </w:rPr>
              <w:t>本项最高得</w:t>
            </w:r>
            <w:r>
              <w:rPr>
                <w:rFonts w:hint="eastAsia"/>
              </w:rPr>
              <w:t>8</w:t>
            </w:r>
            <w:r>
              <w:rPr>
                <w:rFonts w:hint="eastAsia"/>
              </w:rPr>
              <w:t>分</w:t>
            </w:r>
            <w:r>
              <w:rPr>
                <w:rFonts w:hint="eastAsia"/>
                <w:bCs/>
              </w:rPr>
              <w:t>。</w:t>
            </w:r>
          </w:p>
        </w:tc>
      </w:tr>
      <w:tr w:rsidR="00327BE1">
        <w:trPr>
          <w:trHeight w:val="1338"/>
          <w:jc w:val="center"/>
        </w:trPr>
        <w:tc>
          <w:tcPr>
            <w:tcW w:w="530" w:type="dxa"/>
            <w:tcBorders>
              <w:left w:val="single" w:sz="4" w:space="0" w:color="auto"/>
              <w:right w:val="single" w:sz="4" w:space="0" w:color="auto"/>
            </w:tcBorders>
            <w:vAlign w:val="center"/>
          </w:tcPr>
          <w:p w:rsidR="00327BE1" w:rsidRDefault="00D122F6">
            <w:pPr>
              <w:jc w:val="center"/>
              <w:rPr>
                <w:rFonts w:ascii="宋体" w:hAnsi="宋体" w:cs="宋体"/>
                <w:kern w:val="0"/>
                <w:szCs w:val="21"/>
              </w:rPr>
            </w:pPr>
            <w:r>
              <w:rPr>
                <w:rFonts w:ascii="宋体" w:hAnsi="宋体" w:cs="宋体"/>
                <w:kern w:val="0"/>
                <w:szCs w:val="21"/>
              </w:rPr>
              <w:t>5</w:t>
            </w:r>
          </w:p>
        </w:tc>
        <w:tc>
          <w:tcPr>
            <w:tcW w:w="1276" w:type="dxa"/>
            <w:tcBorders>
              <w:top w:val="single" w:sz="4" w:space="0" w:color="auto"/>
              <w:left w:val="single" w:sz="4" w:space="0" w:color="auto"/>
              <w:bottom w:val="single" w:sz="4" w:space="0" w:color="auto"/>
              <w:right w:val="single" w:sz="4" w:space="0" w:color="auto"/>
            </w:tcBorders>
            <w:vAlign w:val="center"/>
          </w:tcPr>
          <w:p w:rsidR="00327BE1" w:rsidRDefault="00D122F6">
            <w:pPr>
              <w:spacing w:line="400" w:lineRule="atLeast"/>
              <w:rPr>
                <w:rFonts w:ascii="宋体" w:hAnsi="宋体" w:cs="宋体"/>
                <w:kern w:val="0"/>
                <w:szCs w:val="21"/>
              </w:rPr>
            </w:pPr>
            <w:r>
              <w:rPr>
                <w:rFonts w:ascii="宋体" w:hAnsi="宋体" w:cs="宋体" w:hint="eastAsia"/>
                <w:kern w:val="0"/>
                <w:szCs w:val="21"/>
              </w:rPr>
              <w:t>项目设计负责人奖项（13分）</w:t>
            </w:r>
          </w:p>
        </w:tc>
        <w:tc>
          <w:tcPr>
            <w:tcW w:w="8098" w:type="dxa"/>
            <w:tcBorders>
              <w:top w:val="single" w:sz="4" w:space="0" w:color="auto"/>
              <w:left w:val="single" w:sz="4" w:space="0" w:color="auto"/>
              <w:bottom w:val="single" w:sz="4" w:space="0" w:color="auto"/>
              <w:right w:val="single" w:sz="4" w:space="0" w:color="auto"/>
            </w:tcBorders>
            <w:vAlign w:val="center"/>
          </w:tcPr>
          <w:p w:rsidR="00327BE1" w:rsidRDefault="00D122F6">
            <w:pPr>
              <w:spacing w:line="360" w:lineRule="auto"/>
              <w:jc w:val="left"/>
              <w:rPr>
                <w:rFonts w:ascii="宋体" w:hAnsi="宋体" w:cs="宋体"/>
                <w:kern w:val="0"/>
                <w:szCs w:val="21"/>
              </w:rPr>
            </w:pPr>
            <w:r>
              <w:rPr>
                <w:rFonts w:ascii="宋体" w:hAnsi="宋体" w:cs="宋体" w:hint="eastAsia"/>
                <w:kern w:val="0"/>
                <w:szCs w:val="21"/>
              </w:rPr>
              <w:t>1.</w:t>
            </w:r>
            <w:r>
              <w:rPr>
                <w:rFonts w:ascii="宋体" w:hAnsi="宋体" w:cs="宋体"/>
                <w:kern w:val="0"/>
                <w:szCs w:val="21"/>
              </w:rPr>
              <w:t xml:space="preserve"> </w:t>
            </w:r>
            <w:r>
              <w:rPr>
                <w:rFonts w:ascii="宋体" w:hAnsi="宋体" w:cs="宋体" w:hint="eastAsia"/>
                <w:kern w:val="0"/>
                <w:szCs w:val="21"/>
              </w:rPr>
              <w:t>具有教授级高级职称的得2分,同时具有市政工程高级及以上职称的得1分，本小项满分3分；</w:t>
            </w:r>
          </w:p>
          <w:p w:rsidR="00327BE1" w:rsidRDefault="00D122F6">
            <w:pPr>
              <w:spacing w:line="360" w:lineRule="auto"/>
              <w:jc w:val="left"/>
              <w:rPr>
                <w:rFonts w:ascii="宋体" w:hAnsi="宋体" w:cs="宋体"/>
                <w:kern w:val="0"/>
                <w:szCs w:val="21"/>
              </w:rPr>
            </w:pPr>
            <w:r>
              <w:rPr>
                <w:rFonts w:ascii="宋体" w:hAnsi="宋体" w:cs="宋体" w:hint="eastAsia"/>
                <w:kern w:val="0"/>
                <w:szCs w:val="21"/>
              </w:rPr>
              <w:t>2.  2018年6月1日至投标截止之日止：</w:t>
            </w:r>
          </w:p>
          <w:p w:rsidR="00327BE1" w:rsidRDefault="00D122F6">
            <w:pPr>
              <w:spacing w:line="360" w:lineRule="auto"/>
              <w:ind w:leftChars="100" w:left="735" w:hangingChars="250" w:hanging="525"/>
              <w:jc w:val="left"/>
              <w:rPr>
                <w:rFonts w:ascii="宋体" w:hAnsi="宋体" w:cs="宋体"/>
                <w:kern w:val="0"/>
                <w:szCs w:val="21"/>
              </w:rPr>
            </w:pPr>
            <w:r>
              <w:rPr>
                <w:rFonts w:ascii="宋体" w:hAnsi="宋体" w:cs="宋体" w:hint="eastAsia"/>
                <w:kern w:val="0"/>
                <w:szCs w:val="21"/>
              </w:rPr>
              <w:t>（1）获得过部级或省级以上（含省级）人民政府颁发的科技进步奖（科学技术奖）</w:t>
            </w:r>
            <w:proofErr w:type="gramStart"/>
            <w:r>
              <w:rPr>
                <w:rFonts w:ascii="宋体" w:hAnsi="宋体" w:cs="宋体" w:hint="eastAsia"/>
                <w:kern w:val="0"/>
                <w:szCs w:val="21"/>
              </w:rPr>
              <w:t>每具有</w:t>
            </w:r>
            <w:proofErr w:type="gramEnd"/>
            <w:r>
              <w:rPr>
                <w:rFonts w:ascii="宋体" w:hAnsi="宋体" w:cs="宋体" w:hint="eastAsia"/>
                <w:kern w:val="0"/>
                <w:szCs w:val="21"/>
              </w:rPr>
              <w:t>1项得1分，无或其他不得分，该小项最高得3分；</w:t>
            </w:r>
          </w:p>
          <w:p w:rsidR="00327BE1" w:rsidRDefault="00D122F6">
            <w:pPr>
              <w:spacing w:line="360" w:lineRule="auto"/>
              <w:ind w:leftChars="100" w:left="735" w:hangingChars="250" w:hanging="525"/>
              <w:jc w:val="left"/>
              <w:rPr>
                <w:rFonts w:ascii="宋体" w:hAnsi="宋体" w:cs="宋体"/>
                <w:kern w:val="0"/>
                <w:szCs w:val="21"/>
              </w:rPr>
            </w:pPr>
            <w:r>
              <w:rPr>
                <w:rFonts w:ascii="宋体" w:hAnsi="宋体" w:cs="宋体" w:hint="eastAsia"/>
                <w:kern w:val="0"/>
                <w:szCs w:val="21"/>
              </w:rPr>
              <w:t>（2）参与项目获得省级及以上勘察设计协会优秀工程勘察设计奖项</w:t>
            </w:r>
            <w:proofErr w:type="gramStart"/>
            <w:r>
              <w:rPr>
                <w:rFonts w:ascii="宋体" w:hAnsi="宋体" w:cs="宋体" w:hint="eastAsia"/>
                <w:kern w:val="0"/>
                <w:szCs w:val="21"/>
              </w:rPr>
              <w:t>每具有</w:t>
            </w:r>
            <w:proofErr w:type="gramEnd"/>
            <w:r>
              <w:rPr>
                <w:rFonts w:ascii="宋体" w:hAnsi="宋体" w:cs="宋体" w:hint="eastAsia"/>
                <w:kern w:val="0"/>
                <w:szCs w:val="21"/>
              </w:rPr>
              <w:t>1项得1分，获得市级勘察设计协会优秀工程勘察设计奖项</w:t>
            </w:r>
            <w:proofErr w:type="gramStart"/>
            <w:r>
              <w:rPr>
                <w:rFonts w:ascii="宋体" w:hAnsi="宋体" w:cs="宋体" w:hint="eastAsia"/>
                <w:kern w:val="0"/>
                <w:szCs w:val="21"/>
              </w:rPr>
              <w:t>每具有</w:t>
            </w:r>
            <w:proofErr w:type="gramEnd"/>
            <w:r>
              <w:rPr>
                <w:rFonts w:ascii="宋体" w:hAnsi="宋体" w:cs="宋体" w:hint="eastAsia"/>
                <w:kern w:val="0"/>
                <w:szCs w:val="21"/>
              </w:rPr>
              <w:t>1项得</w:t>
            </w:r>
            <w:r>
              <w:rPr>
                <w:rFonts w:ascii="宋体" w:hAnsi="宋体" w:cs="宋体"/>
                <w:kern w:val="0"/>
                <w:szCs w:val="21"/>
              </w:rPr>
              <w:t>0.5</w:t>
            </w:r>
            <w:r>
              <w:rPr>
                <w:rFonts w:ascii="宋体" w:hAnsi="宋体" w:cs="宋体" w:hint="eastAsia"/>
                <w:kern w:val="0"/>
                <w:szCs w:val="21"/>
              </w:rPr>
              <w:t>分，该小项最高得7分；</w:t>
            </w:r>
          </w:p>
          <w:p w:rsidR="00327BE1" w:rsidRDefault="00D122F6">
            <w:pPr>
              <w:spacing w:line="360" w:lineRule="auto"/>
              <w:jc w:val="left"/>
              <w:rPr>
                <w:rFonts w:ascii="宋体" w:hAnsi="宋体" w:cs="宋体"/>
                <w:kern w:val="0"/>
                <w:szCs w:val="21"/>
              </w:rPr>
            </w:pPr>
            <w:r>
              <w:rPr>
                <w:rFonts w:ascii="宋体" w:hAnsi="宋体" w:cs="宋体" w:hint="eastAsia"/>
                <w:kern w:val="0"/>
                <w:szCs w:val="21"/>
              </w:rPr>
              <w:t>注：本项由</w:t>
            </w:r>
            <w:r>
              <w:rPr>
                <w:rFonts w:ascii="宋体" w:hAnsi="宋体" w:cs="宋体"/>
                <w:kern w:val="0"/>
                <w:szCs w:val="21"/>
              </w:rPr>
              <w:t>投标人</w:t>
            </w:r>
            <w:r>
              <w:rPr>
                <w:rFonts w:ascii="宋体" w:hAnsi="宋体" w:cs="宋体" w:hint="eastAsia"/>
                <w:kern w:val="0"/>
                <w:szCs w:val="21"/>
              </w:rPr>
              <w:t>（独立体或联合体主办方）提供相应的复印件，否则不得分，本项最高得13分。</w:t>
            </w:r>
          </w:p>
        </w:tc>
      </w:tr>
      <w:tr w:rsidR="00327BE1">
        <w:trPr>
          <w:trHeight w:val="1338"/>
          <w:jc w:val="center"/>
        </w:trPr>
        <w:tc>
          <w:tcPr>
            <w:tcW w:w="530" w:type="dxa"/>
            <w:tcBorders>
              <w:left w:val="single" w:sz="4" w:space="0" w:color="auto"/>
              <w:right w:val="single" w:sz="4" w:space="0" w:color="auto"/>
            </w:tcBorders>
            <w:vAlign w:val="center"/>
          </w:tcPr>
          <w:p w:rsidR="00327BE1" w:rsidRDefault="00D122F6">
            <w:pPr>
              <w:jc w:val="center"/>
            </w:pPr>
            <w:r>
              <w:rPr>
                <w:rFonts w:hint="eastAsia"/>
              </w:rPr>
              <w:lastRenderedPageBreak/>
              <w:t>6</w:t>
            </w:r>
          </w:p>
        </w:tc>
        <w:tc>
          <w:tcPr>
            <w:tcW w:w="1276" w:type="dxa"/>
            <w:tcBorders>
              <w:top w:val="single" w:sz="4" w:space="0" w:color="auto"/>
              <w:left w:val="single" w:sz="4" w:space="0" w:color="auto"/>
              <w:bottom w:val="single" w:sz="4" w:space="0" w:color="auto"/>
              <w:right w:val="single" w:sz="4" w:space="0" w:color="auto"/>
            </w:tcBorders>
            <w:vAlign w:val="center"/>
          </w:tcPr>
          <w:p w:rsidR="00327BE1" w:rsidRDefault="00D122F6">
            <w:pPr>
              <w:spacing w:line="400" w:lineRule="atLeast"/>
              <w:rPr>
                <w:szCs w:val="21"/>
              </w:rPr>
            </w:pPr>
            <w:r>
              <w:rPr>
                <w:rFonts w:hint="eastAsia"/>
                <w:szCs w:val="21"/>
              </w:rPr>
              <w:t>勘察设计人员配备</w:t>
            </w:r>
          </w:p>
          <w:p w:rsidR="00327BE1" w:rsidRDefault="00D122F6">
            <w:pPr>
              <w:pStyle w:val="a0"/>
            </w:pPr>
            <w:r>
              <w:rPr>
                <w:rFonts w:hint="eastAsia"/>
                <w:szCs w:val="21"/>
              </w:rPr>
              <w:t>（</w:t>
            </w:r>
            <w:r>
              <w:rPr>
                <w:rFonts w:ascii="宋体" w:hAnsi="宋体" w:cs="宋体" w:hint="eastAsia"/>
                <w:szCs w:val="21"/>
                <w:u w:val="single"/>
              </w:rPr>
              <w:t xml:space="preserve"> 11 </w:t>
            </w:r>
            <w:r>
              <w:rPr>
                <w:rFonts w:hint="eastAsia"/>
                <w:szCs w:val="21"/>
              </w:rPr>
              <w:t>分）</w:t>
            </w:r>
          </w:p>
        </w:tc>
        <w:tc>
          <w:tcPr>
            <w:tcW w:w="8098" w:type="dxa"/>
            <w:tcBorders>
              <w:top w:val="single" w:sz="4" w:space="0" w:color="auto"/>
              <w:left w:val="single" w:sz="4" w:space="0" w:color="auto"/>
              <w:bottom w:val="single" w:sz="4" w:space="0" w:color="auto"/>
              <w:right w:val="single" w:sz="4" w:space="0" w:color="auto"/>
            </w:tcBorders>
            <w:vAlign w:val="center"/>
          </w:tcPr>
          <w:p w:rsidR="00327BE1" w:rsidRDefault="00D122F6">
            <w:pPr>
              <w:spacing w:line="360" w:lineRule="auto"/>
              <w:jc w:val="left"/>
              <w:rPr>
                <w:rFonts w:ascii="宋体" w:hAnsi="宋体" w:cs="宋体"/>
              </w:rPr>
            </w:pPr>
            <w:r>
              <w:rPr>
                <w:rFonts w:ascii="宋体" w:hAnsi="宋体" w:cs="宋体" w:hint="eastAsia"/>
              </w:rPr>
              <w:t>1. 投标人（独立体或联合体成员方）拟派的勘察负责人同时具备注册土木工程师（岩土）资格及相应专业高级工程师得2分。</w:t>
            </w:r>
          </w:p>
          <w:p w:rsidR="00327BE1" w:rsidRDefault="00D122F6">
            <w:pPr>
              <w:spacing w:line="360" w:lineRule="auto"/>
              <w:jc w:val="left"/>
              <w:rPr>
                <w:rFonts w:ascii="宋体" w:hAnsi="宋体" w:cs="宋体"/>
              </w:rPr>
            </w:pPr>
            <w:r>
              <w:rPr>
                <w:rFonts w:ascii="宋体" w:hAnsi="宋体" w:cs="宋体" w:hint="eastAsia"/>
              </w:rPr>
              <w:t xml:space="preserve">2. </w:t>
            </w:r>
            <w:proofErr w:type="gramStart"/>
            <w:r>
              <w:rPr>
                <w:rFonts w:ascii="宋体" w:hAnsi="宋体" w:cs="宋体" w:hint="eastAsia"/>
              </w:rPr>
              <w:t>除项目</w:t>
            </w:r>
            <w:proofErr w:type="gramEnd"/>
            <w:r>
              <w:rPr>
                <w:rFonts w:ascii="宋体" w:hAnsi="宋体" w:cs="宋体" w:hint="eastAsia"/>
              </w:rPr>
              <w:t>设计负责人外，</w:t>
            </w:r>
            <w:r>
              <w:rPr>
                <w:rFonts w:ascii="宋体" w:hAnsi="宋体" w:cs="宋体"/>
              </w:rPr>
              <w:t>投标人</w:t>
            </w:r>
            <w:r>
              <w:rPr>
                <w:rFonts w:ascii="宋体" w:hAnsi="宋体" w:cs="宋体" w:hint="eastAsia"/>
              </w:rPr>
              <w:t>（独立体或</w:t>
            </w:r>
            <w:proofErr w:type="gramStart"/>
            <w:r>
              <w:rPr>
                <w:rFonts w:ascii="宋体" w:hAnsi="宋体" w:cs="宋体" w:hint="eastAsia"/>
              </w:rPr>
              <w:t>或</w:t>
            </w:r>
            <w:proofErr w:type="gramEnd"/>
            <w:r>
              <w:rPr>
                <w:rFonts w:ascii="宋体" w:hAnsi="宋体" w:cs="宋体" w:hint="eastAsia"/>
              </w:rPr>
              <w:t>联合体主办方）拟派的各专业负责人员包括市政或道路、给水排水、结构、建筑、电气、造价6个专业，各专业均配备专业负责人，能提供相应专业注册证书及相应专业高级工程师及以上职称证书的，每专业得1.5分，本项满分9分。</w:t>
            </w:r>
          </w:p>
          <w:p w:rsidR="00327BE1" w:rsidRDefault="00D122F6">
            <w:pPr>
              <w:spacing w:line="360" w:lineRule="auto"/>
              <w:jc w:val="left"/>
              <w:rPr>
                <w:rFonts w:ascii="宋体" w:hAnsi="宋体" w:cs="宋体"/>
              </w:rPr>
            </w:pPr>
            <w:r>
              <w:rPr>
                <w:rFonts w:ascii="宋体" w:hAnsi="宋体" w:cs="宋体" w:hint="eastAsia"/>
              </w:rPr>
              <w:t>注：注册证书是指勘察设计类一级或不分级别的注册证书，提供相应注册证书、职称证书的复印件及近三个月任意月份的社会劳动保险缴费证明原件（须有当地社保局或税务局印章）或在网上打印的</w:t>
            </w:r>
            <w:proofErr w:type="gramStart"/>
            <w:r>
              <w:rPr>
                <w:rFonts w:ascii="宋体" w:hAnsi="宋体" w:cs="宋体" w:hint="eastAsia"/>
              </w:rPr>
              <w:t>社保证明</w:t>
            </w:r>
            <w:proofErr w:type="gramEnd"/>
            <w:r>
              <w:rPr>
                <w:rFonts w:ascii="宋体" w:hAnsi="宋体" w:cs="宋体" w:hint="eastAsia"/>
              </w:rPr>
              <w:t>打印件</w:t>
            </w:r>
            <w:r>
              <w:rPr>
                <w:rFonts w:hint="eastAsia"/>
                <w:bCs/>
              </w:rPr>
              <w:t>，否则不得分，</w:t>
            </w:r>
            <w:r>
              <w:rPr>
                <w:rFonts w:ascii="宋体" w:hAnsi="宋体" w:cs="宋体" w:hint="eastAsia"/>
              </w:rPr>
              <w:t>本项最高得11分。</w:t>
            </w:r>
          </w:p>
        </w:tc>
      </w:tr>
      <w:tr w:rsidR="00327BE1">
        <w:trPr>
          <w:trHeight w:val="1709"/>
          <w:jc w:val="center"/>
        </w:trPr>
        <w:tc>
          <w:tcPr>
            <w:tcW w:w="530" w:type="dxa"/>
            <w:tcBorders>
              <w:left w:val="single" w:sz="4" w:space="0" w:color="auto"/>
              <w:right w:val="single" w:sz="4" w:space="0" w:color="auto"/>
            </w:tcBorders>
            <w:vAlign w:val="center"/>
          </w:tcPr>
          <w:p w:rsidR="00327BE1" w:rsidRDefault="00D122F6">
            <w:pPr>
              <w:jc w:val="center"/>
            </w:pPr>
            <w:r>
              <w:rPr>
                <w:rFonts w:hint="eastAsia"/>
              </w:rPr>
              <w:t>7</w:t>
            </w:r>
          </w:p>
        </w:tc>
        <w:tc>
          <w:tcPr>
            <w:tcW w:w="1276" w:type="dxa"/>
            <w:tcBorders>
              <w:top w:val="single" w:sz="4" w:space="0" w:color="auto"/>
              <w:left w:val="single" w:sz="4" w:space="0" w:color="auto"/>
              <w:bottom w:val="single" w:sz="4" w:space="0" w:color="auto"/>
              <w:right w:val="single" w:sz="4" w:space="0" w:color="auto"/>
            </w:tcBorders>
            <w:vAlign w:val="center"/>
          </w:tcPr>
          <w:p w:rsidR="00327BE1" w:rsidRDefault="00D122F6">
            <w:pPr>
              <w:spacing w:line="400" w:lineRule="atLeast"/>
            </w:pPr>
            <w:r>
              <w:rPr>
                <w:rFonts w:hint="eastAsia"/>
              </w:rPr>
              <w:t>企业信誉（</w:t>
            </w:r>
            <w:r>
              <w:rPr>
                <w:rFonts w:ascii="宋体" w:hAnsi="宋体" w:cs="宋体" w:hint="eastAsia"/>
                <w:szCs w:val="21"/>
                <w:u w:val="single"/>
              </w:rPr>
              <w:t xml:space="preserve"> 5 </w:t>
            </w:r>
            <w:r>
              <w:rPr>
                <w:rFonts w:hint="eastAsia"/>
              </w:rPr>
              <w:t>分）</w:t>
            </w:r>
          </w:p>
        </w:tc>
        <w:tc>
          <w:tcPr>
            <w:tcW w:w="8098" w:type="dxa"/>
            <w:tcBorders>
              <w:top w:val="single" w:sz="4" w:space="0" w:color="auto"/>
              <w:left w:val="single" w:sz="4" w:space="0" w:color="auto"/>
              <w:bottom w:val="single" w:sz="4" w:space="0" w:color="auto"/>
              <w:right w:val="single" w:sz="4" w:space="0" w:color="auto"/>
            </w:tcBorders>
            <w:vAlign w:val="center"/>
          </w:tcPr>
          <w:p w:rsidR="00327BE1" w:rsidRDefault="00D122F6">
            <w:pPr>
              <w:pStyle w:val="afc"/>
              <w:numPr>
                <w:ilvl w:val="0"/>
                <w:numId w:val="2"/>
              </w:numPr>
              <w:spacing w:line="360" w:lineRule="auto"/>
              <w:ind w:firstLineChars="0"/>
              <w:jc w:val="left"/>
              <w:rPr>
                <w:rFonts w:ascii="宋体" w:hAnsi="宋体" w:cs="宋体"/>
                <w:color w:val="auto"/>
              </w:rPr>
            </w:pPr>
            <w:r>
              <w:rPr>
                <w:rFonts w:ascii="宋体" w:hAnsi="宋体" w:cs="宋体" w:hint="eastAsia"/>
                <w:color w:val="auto"/>
              </w:rPr>
              <w:t>投标人具有AAA级企业信用等级证书且在有效期内的得1分，具备工程造价咨询企业信用A级及以上荣誉证书的1分，</w:t>
            </w:r>
            <w:r>
              <w:rPr>
                <w:rFonts w:hint="eastAsia"/>
                <w:color w:val="auto"/>
              </w:rPr>
              <w:t>本小项满分</w:t>
            </w:r>
            <w:r>
              <w:rPr>
                <w:rFonts w:ascii="宋体" w:hAnsi="宋体" w:cs="宋体" w:hint="eastAsia"/>
                <w:color w:val="auto"/>
              </w:rPr>
              <w:t>2</w:t>
            </w:r>
            <w:r>
              <w:rPr>
                <w:rFonts w:hint="eastAsia"/>
                <w:color w:val="auto"/>
              </w:rPr>
              <w:t>分。</w:t>
            </w:r>
          </w:p>
          <w:p w:rsidR="00327BE1" w:rsidRDefault="00D122F6">
            <w:pPr>
              <w:pStyle w:val="afc"/>
              <w:numPr>
                <w:ilvl w:val="0"/>
                <w:numId w:val="2"/>
              </w:numPr>
              <w:spacing w:line="360" w:lineRule="auto"/>
              <w:ind w:firstLineChars="0"/>
              <w:jc w:val="left"/>
              <w:rPr>
                <w:rFonts w:ascii="宋体" w:hAnsi="宋体" w:cs="宋体"/>
                <w:color w:val="auto"/>
              </w:rPr>
            </w:pPr>
            <w:r>
              <w:rPr>
                <w:rFonts w:ascii="宋体" w:hAnsi="宋体" w:cs="宋体" w:hint="eastAsia"/>
                <w:color w:val="auto"/>
              </w:rPr>
              <w:t>投标人自2018年6月1</w:t>
            </w:r>
            <w:r>
              <w:rPr>
                <w:rFonts w:hint="eastAsia"/>
                <w:bCs/>
                <w:color w:val="auto"/>
              </w:rPr>
              <w:t>日</w:t>
            </w:r>
            <w:r>
              <w:rPr>
                <w:rFonts w:ascii="宋体" w:hAnsi="宋体" w:cs="宋体" w:hint="eastAsia"/>
                <w:color w:val="auto"/>
              </w:rPr>
              <w:t>以来连续三年获得纳税信用A级荣誉得3分，连续两年获得1分；仅一年或没有获得不得分，本</w:t>
            </w:r>
            <w:r>
              <w:rPr>
                <w:rFonts w:hint="eastAsia"/>
                <w:color w:val="auto"/>
              </w:rPr>
              <w:t>小</w:t>
            </w:r>
            <w:r>
              <w:rPr>
                <w:rFonts w:ascii="宋体" w:hAnsi="宋体" w:cs="宋体" w:hint="eastAsia"/>
                <w:color w:val="auto"/>
              </w:rPr>
              <w:t>项满分3分。(以</w:t>
            </w:r>
            <w:proofErr w:type="gramStart"/>
            <w:r>
              <w:rPr>
                <w:rFonts w:ascii="宋体" w:hAnsi="宋体" w:cs="宋体" w:hint="eastAsia"/>
                <w:color w:val="auto"/>
              </w:rPr>
              <w:t>“国家税务总局”官网查询</w:t>
            </w:r>
            <w:proofErr w:type="gramEnd"/>
            <w:r>
              <w:rPr>
                <w:rFonts w:ascii="宋体" w:hAnsi="宋体" w:cs="宋体" w:hint="eastAsia"/>
                <w:color w:val="auto"/>
              </w:rPr>
              <w:t>截图为准）。</w:t>
            </w:r>
          </w:p>
          <w:p w:rsidR="00327BE1" w:rsidRDefault="00D122F6">
            <w:pPr>
              <w:pStyle w:val="a0"/>
            </w:pPr>
            <w:r>
              <w:rPr>
                <w:rFonts w:hint="eastAsia"/>
                <w:bCs/>
              </w:rPr>
              <w:t>注：本项由</w:t>
            </w:r>
            <w:r>
              <w:t>投标人</w:t>
            </w:r>
            <w:r>
              <w:rPr>
                <w:rFonts w:hint="eastAsia"/>
              </w:rPr>
              <w:t>（独立体或</w:t>
            </w:r>
            <w:proofErr w:type="gramStart"/>
            <w:r>
              <w:rPr>
                <w:rFonts w:hint="eastAsia"/>
              </w:rPr>
              <w:t>或</w:t>
            </w:r>
            <w:proofErr w:type="gramEnd"/>
            <w:r>
              <w:rPr>
                <w:rFonts w:hint="eastAsia"/>
              </w:rPr>
              <w:t>联合体主办方）</w:t>
            </w:r>
            <w:r>
              <w:rPr>
                <w:rFonts w:hint="eastAsia"/>
                <w:bCs/>
              </w:rPr>
              <w:t>提供相应的复印件，否则不得分，</w:t>
            </w:r>
            <w:r>
              <w:rPr>
                <w:rFonts w:hint="eastAsia"/>
              </w:rPr>
              <w:t>本项最高得</w:t>
            </w:r>
            <w:r>
              <w:rPr>
                <w:rFonts w:hint="eastAsia"/>
              </w:rPr>
              <w:t>5</w:t>
            </w:r>
            <w:r>
              <w:rPr>
                <w:rFonts w:hint="eastAsia"/>
              </w:rPr>
              <w:t>分。</w:t>
            </w:r>
          </w:p>
        </w:tc>
      </w:tr>
    </w:tbl>
    <w:p w:rsidR="00327BE1" w:rsidRDefault="00327BE1">
      <w:pPr>
        <w:spacing w:line="360" w:lineRule="auto"/>
        <w:rPr>
          <w:bCs/>
        </w:rPr>
      </w:pPr>
    </w:p>
    <w:p w:rsidR="00327BE1" w:rsidRDefault="00D122F6">
      <w:pPr>
        <w:spacing w:line="360" w:lineRule="auto"/>
        <w:rPr>
          <w:bCs/>
        </w:rPr>
      </w:pPr>
      <w:r>
        <w:rPr>
          <w:rFonts w:hint="eastAsia"/>
          <w:bCs/>
        </w:rPr>
        <w:t>说明：</w:t>
      </w:r>
    </w:p>
    <w:p w:rsidR="00327BE1" w:rsidRDefault="00D122F6">
      <w:pPr>
        <w:spacing w:line="360" w:lineRule="auto"/>
        <w:ind w:firstLineChars="200" w:firstLine="420"/>
        <w:rPr>
          <w:bCs/>
        </w:rPr>
      </w:pPr>
      <w:r>
        <w:rPr>
          <w:rFonts w:hint="eastAsia"/>
          <w:bCs/>
        </w:rPr>
        <w:t>1</w:t>
      </w:r>
      <w:r>
        <w:rPr>
          <w:rFonts w:hint="eastAsia"/>
          <w:bCs/>
        </w:rPr>
        <w:t>、企业或项目设计负责人业绩：业绩时间以合同签订时间为准，证明材料需指出工程建设金额，设计负责人业绩合同或中标通知书需载明负责人的姓名，合同复印件提供关键</w:t>
      </w:r>
      <w:proofErr w:type="gramStart"/>
      <w:r>
        <w:rPr>
          <w:rFonts w:hint="eastAsia"/>
          <w:bCs/>
        </w:rPr>
        <w:t>信息页即可</w:t>
      </w:r>
      <w:proofErr w:type="gramEnd"/>
      <w:r>
        <w:rPr>
          <w:rFonts w:hint="eastAsia"/>
          <w:bCs/>
        </w:rPr>
        <w:t>。</w:t>
      </w:r>
    </w:p>
    <w:p w:rsidR="00327BE1" w:rsidRDefault="00D122F6">
      <w:pPr>
        <w:spacing w:line="360" w:lineRule="auto"/>
        <w:ind w:firstLineChars="200" w:firstLine="420"/>
        <w:rPr>
          <w:bCs/>
        </w:rPr>
      </w:pPr>
      <w:r>
        <w:rPr>
          <w:rFonts w:hint="eastAsia"/>
          <w:bCs/>
        </w:rPr>
        <w:t>2</w:t>
      </w:r>
      <w:r>
        <w:rPr>
          <w:rFonts w:hint="eastAsia"/>
          <w:bCs/>
        </w:rPr>
        <w:t>、获奖日期以证书上标明日期为准。同一项目，只针对上述奖项中的一个最高奖项计分；企业奖项与项目设计负责人奖项计分不冲突。</w:t>
      </w:r>
    </w:p>
    <w:p w:rsidR="00327BE1" w:rsidRDefault="00327BE1">
      <w:pPr>
        <w:pStyle w:val="80"/>
        <w:ind w:leftChars="0" w:left="0"/>
        <w:rPr>
          <w:b/>
          <w:sz w:val="24"/>
        </w:rPr>
      </w:pPr>
    </w:p>
    <w:p w:rsidR="00327BE1" w:rsidRDefault="00327BE1">
      <w:pPr>
        <w:pStyle w:val="80"/>
        <w:ind w:leftChars="0" w:left="0"/>
        <w:rPr>
          <w:b/>
          <w:sz w:val="24"/>
        </w:rPr>
      </w:pPr>
    </w:p>
    <w:p w:rsidR="00327BE1" w:rsidRDefault="00327BE1">
      <w:pPr>
        <w:pStyle w:val="80"/>
        <w:ind w:leftChars="0" w:left="0"/>
        <w:rPr>
          <w:b/>
          <w:sz w:val="24"/>
        </w:rPr>
      </w:pPr>
    </w:p>
    <w:p w:rsidR="00327BE1" w:rsidRDefault="00327BE1">
      <w:pPr>
        <w:pStyle w:val="80"/>
        <w:ind w:leftChars="0" w:left="0"/>
        <w:rPr>
          <w:b/>
          <w:sz w:val="24"/>
        </w:rPr>
      </w:pPr>
    </w:p>
    <w:p w:rsidR="00327BE1" w:rsidRDefault="00327BE1">
      <w:pPr>
        <w:pStyle w:val="80"/>
        <w:ind w:leftChars="0" w:left="0"/>
        <w:rPr>
          <w:b/>
          <w:sz w:val="24"/>
        </w:rPr>
      </w:pPr>
    </w:p>
    <w:p w:rsidR="00327BE1" w:rsidRDefault="00327BE1">
      <w:pPr>
        <w:pStyle w:val="80"/>
        <w:ind w:leftChars="0" w:left="0"/>
        <w:rPr>
          <w:b/>
          <w:sz w:val="24"/>
        </w:rPr>
      </w:pPr>
    </w:p>
    <w:p w:rsidR="00327BE1" w:rsidRDefault="00327BE1"/>
    <w:p w:rsidR="00327BE1" w:rsidRDefault="00327BE1">
      <w:pPr>
        <w:pStyle w:val="a0"/>
      </w:pPr>
    </w:p>
    <w:p w:rsidR="00327BE1" w:rsidRDefault="00327BE1">
      <w:pPr>
        <w:pStyle w:val="a0"/>
      </w:pPr>
    </w:p>
    <w:p w:rsidR="00327BE1" w:rsidRDefault="00327BE1">
      <w:pPr>
        <w:pStyle w:val="a0"/>
      </w:pPr>
    </w:p>
    <w:p w:rsidR="00327BE1" w:rsidRDefault="00327BE1">
      <w:pPr>
        <w:pStyle w:val="a0"/>
      </w:pPr>
    </w:p>
    <w:p w:rsidR="00327BE1" w:rsidRDefault="00327BE1">
      <w:pPr>
        <w:pStyle w:val="a0"/>
      </w:pPr>
    </w:p>
    <w:p w:rsidR="00327BE1" w:rsidRDefault="00327BE1">
      <w:pPr>
        <w:pStyle w:val="a0"/>
      </w:pPr>
    </w:p>
    <w:p w:rsidR="00327BE1" w:rsidRDefault="00327BE1">
      <w:pPr>
        <w:pStyle w:val="a0"/>
      </w:pPr>
    </w:p>
    <w:p w:rsidR="00327BE1" w:rsidRDefault="00327BE1">
      <w:pPr>
        <w:pStyle w:val="a0"/>
      </w:pPr>
    </w:p>
    <w:p w:rsidR="00327BE1" w:rsidRDefault="00327BE1">
      <w:pPr>
        <w:pStyle w:val="a0"/>
      </w:pPr>
    </w:p>
    <w:p w:rsidR="00327BE1" w:rsidRDefault="00327BE1">
      <w:pPr>
        <w:pStyle w:val="a0"/>
      </w:pPr>
    </w:p>
    <w:p w:rsidR="00327BE1" w:rsidRDefault="00327BE1">
      <w:pPr>
        <w:pStyle w:val="a0"/>
      </w:pPr>
    </w:p>
    <w:p w:rsidR="00327BE1" w:rsidRDefault="00327BE1">
      <w:pPr>
        <w:pStyle w:val="a0"/>
      </w:pPr>
    </w:p>
    <w:p w:rsidR="00327BE1" w:rsidRDefault="00327BE1">
      <w:pPr>
        <w:pStyle w:val="a0"/>
      </w:pPr>
    </w:p>
    <w:p w:rsidR="00327BE1" w:rsidRDefault="00327BE1">
      <w:pPr>
        <w:pStyle w:val="a0"/>
      </w:pPr>
    </w:p>
    <w:p w:rsidR="00327BE1" w:rsidRDefault="00327BE1">
      <w:pPr>
        <w:pStyle w:val="a0"/>
      </w:pPr>
    </w:p>
    <w:p w:rsidR="00327BE1" w:rsidRDefault="00D122F6">
      <w:pPr>
        <w:pStyle w:val="80"/>
        <w:ind w:leftChars="0" w:left="0"/>
        <w:rPr>
          <w:b/>
          <w:sz w:val="24"/>
        </w:rPr>
      </w:pPr>
      <w:r>
        <w:rPr>
          <w:rFonts w:hint="eastAsia"/>
          <w:b/>
          <w:sz w:val="24"/>
        </w:rPr>
        <w:t>附表三：</w:t>
      </w:r>
      <w:r>
        <w:rPr>
          <w:rFonts w:hint="eastAsia"/>
          <w:b/>
          <w:sz w:val="24"/>
        </w:rPr>
        <w:t>2.2</w:t>
      </w:r>
      <w:r>
        <w:rPr>
          <w:rFonts w:hint="eastAsia"/>
          <w:b/>
          <w:sz w:val="24"/>
        </w:rPr>
        <w:t>商务文件报价评分表（</w:t>
      </w:r>
      <w:r>
        <w:rPr>
          <w:rFonts w:hint="eastAsia"/>
          <w:b/>
          <w:sz w:val="24"/>
        </w:rPr>
        <w:t>1</w:t>
      </w:r>
      <w:r>
        <w:rPr>
          <w:b/>
          <w:sz w:val="24"/>
        </w:rPr>
        <w:t>0</w:t>
      </w:r>
      <w:r>
        <w:rPr>
          <w:rFonts w:hint="eastAsia"/>
          <w:b/>
          <w:sz w:val="24"/>
        </w:rPr>
        <w:t>分）</w:t>
      </w:r>
    </w:p>
    <w:tbl>
      <w:tblPr>
        <w:tblW w:w="99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4"/>
        <w:gridCol w:w="8931"/>
      </w:tblGrid>
      <w:tr w:rsidR="00327BE1">
        <w:trPr>
          <w:trHeight w:val="5553"/>
          <w:jc w:val="center"/>
        </w:trPr>
        <w:tc>
          <w:tcPr>
            <w:tcW w:w="1054" w:type="dxa"/>
            <w:tcBorders>
              <w:top w:val="single" w:sz="4" w:space="0" w:color="auto"/>
              <w:left w:val="single" w:sz="4" w:space="0" w:color="auto"/>
              <w:bottom w:val="single" w:sz="4" w:space="0" w:color="auto"/>
              <w:right w:val="single" w:sz="4" w:space="0" w:color="auto"/>
            </w:tcBorders>
            <w:vAlign w:val="center"/>
          </w:tcPr>
          <w:p w:rsidR="00327BE1" w:rsidRDefault="00D122F6">
            <w:pPr>
              <w:spacing w:line="440" w:lineRule="exact"/>
              <w:jc w:val="center"/>
            </w:pPr>
            <w:r>
              <w:rPr>
                <w:rFonts w:hint="eastAsia"/>
              </w:rPr>
              <w:t>投标报价得分（满分</w:t>
            </w:r>
            <w:r>
              <w:rPr>
                <w:rFonts w:hint="eastAsia"/>
              </w:rPr>
              <w:t>1</w:t>
            </w:r>
            <w:r>
              <w:t>0</w:t>
            </w:r>
            <w:r>
              <w:rPr>
                <w:rFonts w:hint="eastAsia"/>
              </w:rPr>
              <w:t>分）</w:t>
            </w:r>
          </w:p>
        </w:tc>
        <w:tc>
          <w:tcPr>
            <w:tcW w:w="8931" w:type="dxa"/>
            <w:tcBorders>
              <w:top w:val="single" w:sz="4" w:space="0" w:color="auto"/>
              <w:left w:val="single" w:sz="4" w:space="0" w:color="auto"/>
              <w:bottom w:val="single" w:sz="4" w:space="0" w:color="auto"/>
              <w:right w:val="single" w:sz="4" w:space="0" w:color="auto"/>
            </w:tcBorders>
            <w:vAlign w:val="center"/>
          </w:tcPr>
          <w:p w:rsidR="00327BE1" w:rsidRDefault="00D122F6">
            <w:pPr>
              <w:pStyle w:val="Aff1"/>
              <w:widowControl/>
              <w:spacing w:line="360" w:lineRule="auto"/>
              <w:jc w:val="left"/>
              <w:rPr>
                <w:rFonts w:ascii="宋体" w:eastAsia="宋体" w:hAnsi="宋体" w:cs="宋体"/>
                <w:color w:val="auto"/>
                <w:sz w:val="22"/>
                <w:szCs w:val="22"/>
              </w:rPr>
            </w:pPr>
            <w:r>
              <w:rPr>
                <w:rFonts w:ascii="宋体" w:hAnsi="宋体" w:cs="宋体" w:hint="eastAsia"/>
                <w:b/>
                <w:bCs/>
                <w:color w:val="auto"/>
                <w:sz w:val="22"/>
                <w:szCs w:val="22"/>
              </w:rPr>
              <w:t>报价评审方法:</w:t>
            </w:r>
          </w:p>
          <w:p w:rsidR="00327BE1" w:rsidRDefault="00D122F6">
            <w:pPr>
              <w:pStyle w:val="Aff1"/>
              <w:widowControl/>
              <w:numPr>
                <w:ilvl w:val="255"/>
                <w:numId w:val="0"/>
              </w:numPr>
              <w:spacing w:line="360" w:lineRule="auto"/>
              <w:jc w:val="left"/>
              <w:rPr>
                <w:rFonts w:ascii="宋体" w:eastAsia="宋体" w:hAnsi="宋体" w:cs="宋体"/>
                <w:color w:val="auto"/>
                <w:sz w:val="22"/>
                <w:szCs w:val="22"/>
              </w:rPr>
            </w:pPr>
            <w:r>
              <w:rPr>
                <w:rFonts w:ascii="宋体" w:eastAsia="宋体" w:hAnsi="宋体" w:cs="宋体" w:hint="eastAsia"/>
                <w:color w:val="auto"/>
                <w:sz w:val="22"/>
                <w:szCs w:val="22"/>
              </w:rPr>
              <w:t>1、投标人有效投标报价</w:t>
            </w:r>
            <w:proofErr w:type="gramStart"/>
            <w:r>
              <w:rPr>
                <w:rFonts w:ascii="宋体" w:eastAsia="宋体" w:hAnsi="宋体" w:cs="宋体" w:hint="eastAsia"/>
                <w:color w:val="auto"/>
                <w:sz w:val="22"/>
                <w:szCs w:val="22"/>
              </w:rPr>
              <w:t>下浮率</w:t>
            </w:r>
            <w:proofErr w:type="gramEnd"/>
            <w:r>
              <w:rPr>
                <w:rFonts w:ascii="宋体" w:eastAsia="宋体" w:hAnsi="宋体" w:cs="宋体" w:hint="eastAsia"/>
                <w:color w:val="auto"/>
                <w:sz w:val="22"/>
                <w:szCs w:val="22"/>
              </w:rPr>
              <w:t>须在0％～3.00 ％之间(含边界值,以百分比为单位，精确到小数点后2位)，不在有效范围内的投标报价</w:t>
            </w:r>
            <w:proofErr w:type="gramStart"/>
            <w:r>
              <w:rPr>
                <w:rFonts w:ascii="宋体" w:eastAsia="宋体" w:hAnsi="宋体" w:cs="宋体" w:hint="eastAsia"/>
                <w:color w:val="auto"/>
                <w:sz w:val="22"/>
                <w:szCs w:val="22"/>
              </w:rPr>
              <w:t>下浮率不予</w:t>
            </w:r>
            <w:proofErr w:type="gramEnd"/>
            <w:r>
              <w:rPr>
                <w:rFonts w:ascii="宋体" w:eastAsia="宋体" w:hAnsi="宋体" w:cs="宋体" w:hint="eastAsia"/>
                <w:color w:val="auto"/>
                <w:sz w:val="22"/>
                <w:szCs w:val="22"/>
              </w:rPr>
              <w:t>评审，其投标文件将被否决。</w:t>
            </w:r>
          </w:p>
          <w:p w:rsidR="00327BE1" w:rsidRDefault="00D122F6">
            <w:pPr>
              <w:pStyle w:val="Aff1"/>
              <w:widowControl/>
              <w:spacing w:line="360" w:lineRule="auto"/>
              <w:jc w:val="left"/>
              <w:rPr>
                <w:rFonts w:ascii="宋体" w:eastAsia="宋体" w:hAnsi="宋体" w:cs="宋体"/>
                <w:color w:val="auto"/>
                <w:sz w:val="22"/>
                <w:szCs w:val="22"/>
              </w:rPr>
            </w:pPr>
            <w:r>
              <w:rPr>
                <w:rFonts w:ascii="宋体" w:eastAsia="宋体" w:hAnsi="宋体" w:cs="宋体"/>
                <w:color w:val="auto"/>
                <w:sz w:val="22"/>
                <w:szCs w:val="22"/>
              </w:rPr>
              <w:t>2、评标基准价：</w:t>
            </w:r>
            <w:r>
              <w:rPr>
                <w:rFonts w:ascii="宋体" w:eastAsia="宋体" w:hAnsi="宋体" w:cs="宋体" w:hint="eastAsia"/>
                <w:color w:val="auto"/>
                <w:sz w:val="22"/>
                <w:szCs w:val="22"/>
              </w:rPr>
              <w:t>所有</w:t>
            </w:r>
            <w:r>
              <w:rPr>
                <w:rFonts w:ascii="宋体" w:eastAsia="宋体" w:hAnsi="宋体" w:cs="宋体"/>
                <w:color w:val="auto"/>
                <w:sz w:val="22"/>
                <w:szCs w:val="22"/>
              </w:rPr>
              <w:t>合格投标人投标报价的算术平均值为评标基准价。</w:t>
            </w:r>
          </w:p>
          <w:p w:rsidR="00327BE1" w:rsidRDefault="00D122F6">
            <w:pPr>
              <w:pStyle w:val="Aff1"/>
              <w:widowControl/>
              <w:spacing w:line="360" w:lineRule="auto"/>
              <w:jc w:val="left"/>
              <w:rPr>
                <w:rFonts w:ascii="宋体" w:eastAsia="宋体" w:hAnsi="宋体" w:cs="宋体"/>
                <w:color w:val="auto"/>
                <w:sz w:val="22"/>
                <w:szCs w:val="22"/>
              </w:rPr>
            </w:pPr>
            <w:r>
              <w:rPr>
                <w:rFonts w:ascii="宋体" w:eastAsia="宋体" w:hAnsi="宋体" w:cs="宋体"/>
                <w:color w:val="auto"/>
                <w:sz w:val="22"/>
                <w:szCs w:val="22"/>
              </w:rPr>
              <w:t>3、</w:t>
            </w:r>
            <w:r>
              <w:rPr>
                <w:rFonts w:ascii="宋体" w:eastAsia="宋体" w:hAnsi="宋体" w:cs="宋体" w:hint="eastAsia"/>
                <w:color w:val="auto"/>
                <w:sz w:val="22"/>
                <w:szCs w:val="22"/>
              </w:rPr>
              <w:t>投标</w:t>
            </w:r>
            <w:r>
              <w:rPr>
                <w:rFonts w:ascii="宋体" w:eastAsia="宋体" w:hAnsi="宋体" w:cs="宋体"/>
                <w:color w:val="auto"/>
                <w:sz w:val="22"/>
                <w:szCs w:val="22"/>
              </w:rPr>
              <w:t>报价</w:t>
            </w:r>
            <w:r>
              <w:rPr>
                <w:rFonts w:ascii="宋体" w:eastAsia="宋体" w:hAnsi="宋体" w:cs="宋体" w:hint="eastAsia"/>
                <w:color w:val="auto"/>
                <w:sz w:val="22"/>
                <w:szCs w:val="22"/>
              </w:rPr>
              <w:t>高于评标</w:t>
            </w:r>
            <w:r>
              <w:rPr>
                <w:rFonts w:ascii="宋体" w:eastAsia="宋体" w:hAnsi="宋体" w:cs="宋体"/>
                <w:color w:val="auto"/>
                <w:sz w:val="22"/>
                <w:szCs w:val="22"/>
              </w:rPr>
              <w:t>基准价的，每高</w:t>
            </w:r>
            <w:r>
              <w:rPr>
                <w:rFonts w:ascii="宋体" w:eastAsia="宋体" w:hAnsi="宋体" w:cs="宋体" w:hint="eastAsia"/>
                <w:color w:val="auto"/>
                <w:sz w:val="22"/>
                <w:szCs w:val="22"/>
              </w:rPr>
              <w:t>1%减0.</w:t>
            </w:r>
            <w:r>
              <w:rPr>
                <w:rFonts w:ascii="宋体" w:eastAsia="宋体" w:hAnsi="宋体" w:cs="宋体"/>
                <w:color w:val="auto"/>
                <w:sz w:val="22"/>
                <w:szCs w:val="22"/>
              </w:rPr>
              <w:t>2</w:t>
            </w:r>
            <w:r>
              <w:rPr>
                <w:rFonts w:ascii="宋体" w:eastAsia="宋体" w:hAnsi="宋体" w:cs="宋体" w:hint="eastAsia"/>
                <w:color w:val="auto"/>
                <w:sz w:val="22"/>
                <w:szCs w:val="22"/>
              </w:rPr>
              <w:t>分，</w:t>
            </w:r>
            <w:r>
              <w:rPr>
                <w:rFonts w:ascii="宋体" w:eastAsia="宋体" w:hAnsi="宋体" w:cs="宋体"/>
                <w:color w:val="auto"/>
                <w:sz w:val="22"/>
                <w:szCs w:val="22"/>
              </w:rPr>
              <w:t>不足</w:t>
            </w:r>
            <w:r>
              <w:rPr>
                <w:rFonts w:ascii="宋体" w:eastAsia="宋体" w:hAnsi="宋体" w:cs="宋体" w:hint="eastAsia"/>
                <w:color w:val="auto"/>
                <w:sz w:val="22"/>
                <w:szCs w:val="22"/>
              </w:rPr>
              <w:t>1</w:t>
            </w:r>
            <w:r>
              <w:rPr>
                <w:rFonts w:ascii="宋体" w:eastAsia="宋体" w:hAnsi="宋体" w:cs="宋体"/>
                <w:color w:val="auto"/>
                <w:sz w:val="22"/>
                <w:szCs w:val="22"/>
              </w:rPr>
              <w:t>%按照</w:t>
            </w:r>
            <w:r>
              <w:rPr>
                <w:rFonts w:ascii="宋体" w:eastAsia="宋体" w:hAnsi="宋体" w:cs="宋体" w:hint="eastAsia"/>
                <w:color w:val="auto"/>
                <w:sz w:val="22"/>
                <w:szCs w:val="22"/>
              </w:rPr>
              <w:t>1</w:t>
            </w:r>
            <w:r>
              <w:rPr>
                <w:rFonts w:ascii="宋体" w:eastAsia="宋体" w:hAnsi="宋体" w:cs="宋体"/>
                <w:color w:val="auto"/>
                <w:sz w:val="22"/>
                <w:szCs w:val="22"/>
              </w:rPr>
              <w:t>%计算；</w:t>
            </w:r>
            <w:r>
              <w:rPr>
                <w:rFonts w:ascii="宋体" w:eastAsia="宋体" w:hAnsi="宋体" w:cs="宋体" w:hint="eastAsia"/>
                <w:color w:val="auto"/>
                <w:sz w:val="22"/>
                <w:szCs w:val="22"/>
              </w:rPr>
              <w:t>投标</w:t>
            </w:r>
            <w:r>
              <w:rPr>
                <w:rFonts w:ascii="宋体" w:eastAsia="宋体" w:hAnsi="宋体" w:cs="宋体"/>
                <w:color w:val="auto"/>
                <w:sz w:val="22"/>
                <w:szCs w:val="22"/>
              </w:rPr>
              <w:t>报价低于评标基准价的，</w:t>
            </w:r>
            <w:r>
              <w:rPr>
                <w:rFonts w:ascii="宋体" w:eastAsia="宋体" w:hAnsi="宋体" w:cs="宋体" w:hint="eastAsia"/>
                <w:color w:val="auto"/>
                <w:sz w:val="22"/>
                <w:szCs w:val="22"/>
              </w:rPr>
              <w:t>每低1%减0.</w:t>
            </w:r>
            <w:r>
              <w:rPr>
                <w:rFonts w:ascii="宋体" w:eastAsia="宋体" w:hAnsi="宋体" w:cs="宋体"/>
                <w:color w:val="auto"/>
                <w:sz w:val="22"/>
                <w:szCs w:val="22"/>
              </w:rPr>
              <w:t>1</w:t>
            </w:r>
            <w:r>
              <w:rPr>
                <w:rFonts w:ascii="宋体" w:eastAsia="宋体" w:hAnsi="宋体" w:cs="宋体" w:hint="eastAsia"/>
                <w:color w:val="auto"/>
                <w:sz w:val="22"/>
                <w:szCs w:val="22"/>
              </w:rPr>
              <w:t>分</w:t>
            </w:r>
            <w:r>
              <w:rPr>
                <w:rFonts w:ascii="宋体" w:eastAsia="宋体" w:hAnsi="宋体" w:cs="宋体"/>
                <w:color w:val="auto"/>
                <w:sz w:val="22"/>
                <w:szCs w:val="22"/>
              </w:rPr>
              <w:t>，不足</w:t>
            </w:r>
            <w:r>
              <w:rPr>
                <w:rFonts w:ascii="宋体" w:eastAsia="宋体" w:hAnsi="宋体" w:cs="宋体" w:hint="eastAsia"/>
                <w:color w:val="auto"/>
                <w:sz w:val="22"/>
                <w:szCs w:val="22"/>
              </w:rPr>
              <w:t>1</w:t>
            </w:r>
            <w:r>
              <w:rPr>
                <w:rFonts w:ascii="宋体" w:eastAsia="宋体" w:hAnsi="宋体" w:cs="宋体"/>
                <w:color w:val="auto"/>
                <w:sz w:val="22"/>
                <w:szCs w:val="22"/>
              </w:rPr>
              <w:t>%按照</w:t>
            </w:r>
            <w:r>
              <w:rPr>
                <w:rFonts w:ascii="宋体" w:eastAsia="宋体" w:hAnsi="宋体" w:cs="宋体" w:hint="eastAsia"/>
                <w:color w:val="auto"/>
                <w:sz w:val="22"/>
                <w:szCs w:val="22"/>
              </w:rPr>
              <w:t>1</w:t>
            </w:r>
            <w:r>
              <w:rPr>
                <w:rFonts w:ascii="宋体" w:eastAsia="宋体" w:hAnsi="宋体" w:cs="宋体"/>
                <w:color w:val="auto"/>
                <w:sz w:val="22"/>
                <w:szCs w:val="22"/>
              </w:rPr>
              <w:t>%计算</w:t>
            </w:r>
            <w:r>
              <w:rPr>
                <w:rFonts w:ascii="宋体" w:eastAsia="宋体" w:hAnsi="宋体" w:cs="宋体" w:hint="eastAsia"/>
                <w:color w:val="auto"/>
                <w:sz w:val="22"/>
                <w:szCs w:val="22"/>
              </w:rPr>
              <w:t>。评分</w:t>
            </w:r>
            <w:r>
              <w:rPr>
                <w:rFonts w:ascii="宋体" w:eastAsia="宋体" w:hAnsi="宋体" w:cs="宋体"/>
                <w:color w:val="auto"/>
                <w:sz w:val="22"/>
                <w:szCs w:val="22"/>
              </w:rPr>
              <w:t>结果</w:t>
            </w:r>
            <w:r>
              <w:rPr>
                <w:rFonts w:ascii="宋体" w:eastAsia="宋体" w:hAnsi="宋体" w:cs="宋体" w:hint="eastAsia"/>
                <w:color w:val="auto"/>
                <w:sz w:val="22"/>
                <w:szCs w:val="22"/>
              </w:rPr>
              <w:t>≥0，</w:t>
            </w:r>
            <w:r>
              <w:rPr>
                <w:rFonts w:ascii="宋体" w:eastAsia="宋体" w:hAnsi="宋体" w:cs="宋体"/>
                <w:color w:val="auto"/>
                <w:sz w:val="22"/>
                <w:szCs w:val="22"/>
              </w:rPr>
              <w:t>精确到小数点后两位。</w:t>
            </w:r>
          </w:p>
          <w:p w:rsidR="00327BE1" w:rsidRDefault="00D122F6">
            <w:pPr>
              <w:pStyle w:val="Aff1"/>
              <w:widowControl/>
              <w:spacing w:line="360" w:lineRule="auto"/>
              <w:jc w:val="left"/>
              <w:rPr>
                <w:rFonts w:ascii="宋体" w:eastAsia="宋体" w:hAnsi="宋体" w:cs="宋体"/>
                <w:color w:val="auto"/>
                <w:sz w:val="22"/>
                <w:szCs w:val="22"/>
              </w:rPr>
            </w:pPr>
            <w:r>
              <w:rPr>
                <w:rFonts w:ascii="宋体" w:eastAsia="宋体" w:hAnsi="宋体" w:cs="宋体" w:hint="eastAsia"/>
                <w:color w:val="auto"/>
                <w:sz w:val="22"/>
                <w:szCs w:val="22"/>
              </w:rPr>
              <w:t>4、得分计算公式：</w:t>
            </w:r>
          </w:p>
          <w:p w:rsidR="00327BE1" w:rsidRDefault="00D122F6">
            <w:pPr>
              <w:pStyle w:val="Aff1"/>
              <w:widowControl/>
              <w:spacing w:line="360" w:lineRule="auto"/>
              <w:jc w:val="left"/>
              <w:rPr>
                <w:rFonts w:ascii="宋体" w:eastAsia="宋体" w:hAnsi="宋体" w:cs="宋体"/>
                <w:color w:val="auto"/>
                <w:sz w:val="22"/>
                <w:szCs w:val="22"/>
              </w:rPr>
            </w:pPr>
            <w:r>
              <w:rPr>
                <w:rFonts w:ascii="宋体" w:eastAsia="宋体" w:hAnsi="宋体" w:cs="宋体" w:hint="eastAsia"/>
                <w:color w:val="auto"/>
                <w:sz w:val="22"/>
                <w:szCs w:val="22"/>
              </w:rPr>
              <w:t>①投标人的</w:t>
            </w:r>
            <w:r>
              <w:rPr>
                <w:rFonts w:ascii="宋体" w:eastAsia="宋体" w:hAnsi="宋体" w:cs="宋体"/>
                <w:color w:val="auto"/>
                <w:sz w:val="22"/>
                <w:szCs w:val="22"/>
              </w:rPr>
              <w:t>投标报价</w:t>
            </w:r>
            <w:r>
              <w:rPr>
                <w:rFonts w:ascii="宋体" w:eastAsia="宋体" w:hAnsi="宋体" w:cs="宋体" w:hint="eastAsia"/>
                <w:color w:val="auto"/>
                <w:sz w:val="22"/>
                <w:szCs w:val="22"/>
              </w:rPr>
              <w:t>=评标基准价时, 其报价部分得分为满分；</w:t>
            </w:r>
          </w:p>
          <w:p w:rsidR="00327BE1" w:rsidRDefault="00D122F6">
            <w:pPr>
              <w:pStyle w:val="Aff1"/>
              <w:widowControl/>
              <w:spacing w:line="360" w:lineRule="auto"/>
              <w:jc w:val="left"/>
              <w:rPr>
                <w:rFonts w:ascii="宋体" w:eastAsia="宋体" w:hAnsi="宋体" w:cs="宋体"/>
                <w:color w:val="auto"/>
                <w:sz w:val="22"/>
                <w:szCs w:val="22"/>
              </w:rPr>
            </w:pPr>
            <w:r>
              <w:rPr>
                <w:rFonts w:ascii="宋体" w:eastAsia="宋体" w:hAnsi="宋体" w:cs="宋体" w:hint="eastAsia"/>
                <w:color w:val="auto"/>
                <w:sz w:val="22"/>
                <w:szCs w:val="22"/>
              </w:rPr>
              <w:t>②当投标人的</w:t>
            </w:r>
            <w:r>
              <w:rPr>
                <w:rFonts w:ascii="宋体" w:eastAsia="宋体" w:hAnsi="宋体" w:cs="宋体"/>
                <w:color w:val="auto"/>
                <w:sz w:val="22"/>
                <w:szCs w:val="22"/>
              </w:rPr>
              <w:t>投标报价</w:t>
            </w:r>
            <w:r>
              <w:rPr>
                <w:rFonts w:ascii="宋体" w:eastAsia="宋体" w:hAnsi="宋体" w:cs="宋体" w:hint="eastAsia"/>
                <w:color w:val="auto"/>
                <w:sz w:val="22"/>
                <w:szCs w:val="22"/>
              </w:rPr>
              <w:t>＞评标基准价时，报价部分得分=10－|投标人</w:t>
            </w:r>
            <w:r>
              <w:rPr>
                <w:rFonts w:ascii="宋体" w:eastAsia="宋体" w:hAnsi="宋体" w:cs="宋体"/>
                <w:color w:val="auto"/>
                <w:sz w:val="22"/>
                <w:szCs w:val="22"/>
              </w:rPr>
              <w:t>投标报价</w:t>
            </w:r>
            <w:r>
              <w:rPr>
                <w:rFonts w:ascii="宋体" w:eastAsia="宋体" w:hAnsi="宋体" w:cs="宋体" w:hint="eastAsia"/>
                <w:color w:val="auto"/>
                <w:sz w:val="22"/>
                <w:szCs w:val="22"/>
              </w:rPr>
              <w:t>－评标基准价|/</w:t>
            </w:r>
            <w:proofErr w:type="gramStart"/>
            <w:r>
              <w:rPr>
                <w:rFonts w:ascii="宋体" w:eastAsia="宋体" w:hAnsi="宋体" w:cs="宋体" w:hint="eastAsia"/>
                <w:color w:val="auto"/>
                <w:sz w:val="22"/>
                <w:szCs w:val="22"/>
              </w:rPr>
              <w:t>评标评标</w:t>
            </w:r>
            <w:proofErr w:type="gramEnd"/>
            <w:r>
              <w:rPr>
                <w:rFonts w:ascii="宋体" w:eastAsia="宋体" w:hAnsi="宋体" w:cs="宋体" w:hint="eastAsia"/>
                <w:color w:val="auto"/>
                <w:sz w:val="22"/>
                <w:szCs w:val="22"/>
              </w:rPr>
              <w:t>基准价/0.01</w:t>
            </w:r>
            <w:r>
              <w:rPr>
                <w:rFonts w:eastAsia="宋体" w:hAnsi="Times New Roman"/>
                <w:color w:val="auto"/>
                <w:sz w:val="22"/>
                <w:szCs w:val="22"/>
              </w:rPr>
              <w:t>×</w:t>
            </w:r>
            <w:r>
              <w:rPr>
                <w:rFonts w:ascii="宋体" w:eastAsia="宋体" w:hAnsi="宋体" w:cs="宋体" w:hint="eastAsia"/>
                <w:color w:val="auto"/>
                <w:sz w:val="22"/>
                <w:szCs w:val="22"/>
              </w:rPr>
              <w:t xml:space="preserve"> 0.2；</w:t>
            </w:r>
          </w:p>
          <w:p w:rsidR="00327BE1" w:rsidRDefault="00D122F6">
            <w:pPr>
              <w:pStyle w:val="Aff1"/>
              <w:widowControl/>
              <w:spacing w:line="360" w:lineRule="auto"/>
              <w:jc w:val="left"/>
              <w:rPr>
                <w:rFonts w:ascii="宋体" w:eastAsia="宋体" w:hAnsi="宋体" w:cs="宋体"/>
                <w:color w:val="auto"/>
                <w:sz w:val="22"/>
                <w:szCs w:val="22"/>
              </w:rPr>
            </w:pPr>
            <w:r>
              <w:rPr>
                <w:rFonts w:ascii="宋体" w:eastAsia="宋体" w:hAnsi="宋体" w:cs="宋体" w:hint="eastAsia"/>
                <w:color w:val="auto"/>
                <w:sz w:val="22"/>
                <w:szCs w:val="22"/>
              </w:rPr>
              <w:t>③当投标人的</w:t>
            </w:r>
            <w:r>
              <w:rPr>
                <w:rFonts w:ascii="宋体" w:eastAsia="宋体" w:hAnsi="宋体" w:cs="宋体"/>
                <w:color w:val="auto"/>
                <w:sz w:val="22"/>
                <w:szCs w:val="22"/>
              </w:rPr>
              <w:t>投标报价</w:t>
            </w:r>
            <w:r>
              <w:rPr>
                <w:rFonts w:ascii="宋体" w:eastAsia="宋体" w:hAnsi="宋体" w:cs="宋体" w:hint="eastAsia"/>
                <w:color w:val="auto"/>
                <w:sz w:val="22"/>
                <w:szCs w:val="22"/>
              </w:rPr>
              <w:t>＜评标基准价时，报价部分得分=10－|投标人</w:t>
            </w:r>
            <w:r>
              <w:rPr>
                <w:rFonts w:ascii="宋体" w:eastAsia="宋体" w:hAnsi="宋体" w:cs="宋体"/>
                <w:color w:val="auto"/>
                <w:sz w:val="22"/>
                <w:szCs w:val="22"/>
              </w:rPr>
              <w:t>投标报价</w:t>
            </w:r>
            <w:r>
              <w:rPr>
                <w:rFonts w:ascii="宋体" w:eastAsia="宋体" w:hAnsi="宋体" w:cs="宋体" w:hint="eastAsia"/>
                <w:color w:val="auto"/>
                <w:sz w:val="22"/>
                <w:szCs w:val="22"/>
              </w:rPr>
              <w:t>－评标基准价|/</w:t>
            </w:r>
            <w:proofErr w:type="gramStart"/>
            <w:r>
              <w:rPr>
                <w:rFonts w:ascii="宋体" w:eastAsia="宋体" w:hAnsi="宋体" w:cs="宋体" w:hint="eastAsia"/>
                <w:color w:val="auto"/>
                <w:sz w:val="22"/>
                <w:szCs w:val="22"/>
              </w:rPr>
              <w:t>评标评标</w:t>
            </w:r>
            <w:proofErr w:type="gramEnd"/>
            <w:r>
              <w:rPr>
                <w:rFonts w:ascii="宋体" w:eastAsia="宋体" w:hAnsi="宋体" w:cs="宋体" w:hint="eastAsia"/>
                <w:color w:val="auto"/>
                <w:sz w:val="22"/>
                <w:szCs w:val="22"/>
              </w:rPr>
              <w:t>基准价/0.01</w:t>
            </w:r>
            <w:r>
              <w:rPr>
                <w:rFonts w:eastAsia="宋体" w:hAnsi="Times New Roman"/>
                <w:color w:val="auto"/>
                <w:sz w:val="22"/>
                <w:szCs w:val="22"/>
              </w:rPr>
              <w:t>×</w:t>
            </w:r>
            <w:r>
              <w:rPr>
                <w:rFonts w:ascii="宋体" w:eastAsia="宋体" w:hAnsi="宋体" w:cs="宋体" w:hint="eastAsia"/>
                <w:color w:val="auto"/>
                <w:sz w:val="22"/>
                <w:szCs w:val="22"/>
              </w:rPr>
              <w:t xml:space="preserve"> 0.1。</w:t>
            </w:r>
          </w:p>
        </w:tc>
      </w:tr>
    </w:tbl>
    <w:p w:rsidR="00327BE1" w:rsidRDefault="00327BE1">
      <w:pPr>
        <w:pStyle w:val="af2"/>
        <w:ind w:firstLine="0"/>
        <w:rPr>
          <w:rFonts w:ascii="宋体" w:hAnsi="宋体"/>
          <w:bCs/>
          <w:sz w:val="24"/>
        </w:rPr>
      </w:pPr>
    </w:p>
    <w:p w:rsidR="00327BE1" w:rsidRDefault="00327BE1">
      <w:pPr>
        <w:pStyle w:val="BodyText"/>
        <w:rPr>
          <w:sz w:val="24"/>
        </w:rPr>
      </w:pPr>
    </w:p>
    <w:p w:rsidR="00327BE1" w:rsidRDefault="00327BE1">
      <w:pPr>
        <w:pStyle w:val="BodyText"/>
        <w:rPr>
          <w:sz w:val="24"/>
        </w:rPr>
      </w:pPr>
    </w:p>
    <w:p w:rsidR="00327BE1" w:rsidRDefault="00327BE1">
      <w:pPr>
        <w:pStyle w:val="BodyText"/>
        <w:rPr>
          <w:sz w:val="24"/>
        </w:rPr>
      </w:pPr>
    </w:p>
    <w:p w:rsidR="00327BE1" w:rsidRDefault="00327BE1">
      <w:pPr>
        <w:pStyle w:val="BodyText"/>
        <w:rPr>
          <w:sz w:val="24"/>
        </w:rPr>
      </w:pPr>
    </w:p>
    <w:p w:rsidR="00327BE1" w:rsidRDefault="00327BE1">
      <w:pPr>
        <w:pStyle w:val="BodyText"/>
        <w:rPr>
          <w:sz w:val="24"/>
        </w:rPr>
      </w:pPr>
    </w:p>
    <w:p w:rsidR="00327BE1" w:rsidRDefault="00327BE1">
      <w:pPr>
        <w:pStyle w:val="BodyText"/>
        <w:rPr>
          <w:sz w:val="24"/>
        </w:rPr>
      </w:pPr>
    </w:p>
    <w:p w:rsidR="00327BE1" w:rsidRDefault="00327BE1">
      <w:pPr>
        <w:pStyle w:val="BodyText"/>
        <w:rPr>
          <w:sz w:val="24"/>
        </w:rPr>
      </w:pPr>
    </w:p>
    <w:p w:rsidR="00327BE1" w:rsidRDefault="00327BE1">
      <w:pPr>
        <w:pStyle w:val="BodyText"/>
        <w:rPr>
          <w:sz w:val="24"/>
        </w:rPr>
      </w:pPr>
    </w:p>
    <w:p w:rsidR="00327BE1" w:rsidRDefault="00327BE1">
      <w:pPr>
        <w:pStyle w:val="BodyText"/>
        <w:rPr>
          <w:sz w:val="24"/>
        </w:rPr>
      </w:pPr>
    </w:p>
    <w:p w:rsidR="00327BE1" w:rsidRDefault="00327BE1">
      <w:pPr>
        <w:pStyle w:val="BodyText"/>
        <w:rPr>
          <w:sz w:val="24"/>
        </w:rPr>
      </w:pPr>
    </w:p>
    <w:p w:rsidR="00327BE1" w:rsidRDefault="00327BE1">
      <w:pPr>
        <w:pStyle w:val="BodyText"/>
        <w:rPr>
          <w:sz w:val="24"/>
        </w:rPr>
      </w:pPr>
    </w:p>
    <w:p w:rsidR="00327BE1" w:rsidRDefault="00327BE1">
      <w:pPr>
        <w:pStyle w:val="BodyText"/>
        <w:rPr>
          <w:sz w:val="24"/>
        </w:rPr>
      </w:pPr>
    </w:p>
    <w:p w:rsidR="00327BE1" w:rsidRDefault="00327BE1">
      <w:pPr>
        <w:pStyle w:val="BodyText"/>
        <w:rPr>
          <w:sz w:val="24"/>
        </w:rPr>
      </w:pPr>
    </w:p>
    <w:p w:rsidR="00327BE1" w:rsidRDefault="00327BE1">
      <w:pPr>
        <w:pStyle w:val="BodyText"/>
        <w:rPr>
          <w:sz w:val="24"/>
        </w:rPr>
      </w:pPr>
    </w:p>
    <w:p w:rsidR="00327BE1" w:rsidRDefault="00327BE1">
      <w:pPr>
        <w:pStyle w:val="BodyText"/>
        <w:rPr>
          <w:sz w:val="24"/>
        </w:rPr>
      </w:pPr>
    </w:p>
    <w:p w:rsidR="00327BE1" w:rsidRDefault="00327BE1">
      <w:pPr>
        <w:pStyle w:val="BodyText"/>
        <w:rPr>
          <w:sz w:val="24"/>
        </w:rPr>
      </w:pPr>
    </w:p>
    <w:p w:rsidR="00327BE1" w:rsidRDefault="00327BE1">
      <w:pPr>
        <w:pStyle w:val="BodyText"/>
        <w:rPr>
          <w:sz w:val="24"/>
        </w:rPr>
      </w:pPr>
    </w:p>
    <w:p w:rsidR="00327BE1" w:rsidRDefault="00327BE1">
      <w:pPr>
        <w:pStyle w:val="BodyText"/>
        <w:rPr>
          <w:sz w:val="24"/>
        </w:rPr>
      </w:pPr>
    </w:p>
    <w:p w:rsidR="00327BE1" w:rsidRDefault="00327BE1">
      <w:pPr>
        <w:pStyle w:val="BodyText"/>
        <w:rPr>
          <w:sz w:val="24"/>
        </w:rPr>
      </w:pPr>
    </w:p>
    <w:p w:rsidR="00327BE1" w:rsidRDefault="00327BE1">
      <w:pPr>
        <w:pStyle w:val="BodyText"/>
        <w:jc w:val="both"/>
        <w:rPr>
          <w:sz w:val="24"/>
        </w:rPr>
      </w:pPr>
    </w:p>
    <w:p w:rsidR="00327BE1" w:rsidRDefault="00D122F6">
      <w:pPr>
        <w:pStyle w:val="1"/>
        <w:spacing w:before="120" w:after="120"/>
        <w:rPr>
          <w:rFonts w:eastAsia="宋体"/>
        </w:rPr>
      </w:pPr>
      <w:bookmarkStart w:id="102" w:name="_Toc38181841"/>
      <w:bookmarkStart w:id="103" w:name="_Toc38227380"/>
      <w:bookmarkStart w:id="104" w:name="_Toc69294676"/>
      <w:bookmarkStart w:id="105" w:name="_Toc345499829"/>
      <w:bookmarkStart w:id="106" w:name="_Toc38184519"/>
      <w:bookmarkStart w:id="107" w:name="_Toc24402914"/>
      <w:bookmarkStart w:id="108" w:name="_Toc38181521"/>
      <w:bookmarkStart w:id="109" w:name="_Toc38183760"/>
      <w:bookmarkStart w:id="110" w:name="_Toc331596389"/>
      <w:bookmarkStart w:id="111" w:name="_Toc7825_WPSOffice_Level1"/>
      <w:bookmarkStart w:id="112" w:name="_Toc27574796"/>
      <w:bookmarkStart w:id="113" w:name="_Toc328401926"/>
      <w:bookmarkStart w:id="114" w:name="_Toc38183503"/>
      <w:r>
        <w:rPr>
          <w:rFonts w:ascii="宋体" w:eastAsia="宋体" w:hAnsi="宋体" w:cs="宋体" w:hint="eastAsia"/>
          <w:b/>
          <w:bCs/>
        </w:rPr>
        <w:lastRenderedPageBreak/>
        <w:t>第八章  定标办法</w:t>
      </w:r>
      <w:bookmarkEnd w:id="102"/>
      <w:bookmarkEnd w:id="103"/>
      <w:bookmarkEnd w:id="104"/>
      <w:bookmarkEnd w:id="105"/>
      <w:bookmarkEnd w:id="106"/>
      <w:bookmarkEnd w:id="107"/>
      <w:bookmarkEnd w:id="108"/>
      <w:bookmarkEnd w:id="109"/>
      <w:bookmarkEnd w:id="110"/>
      <w:bookmarkEnd w:id="111"/>
      <w:bookmarkEnd w:id="112"/>
      <w:bookmarkEnd w:id="113"/>
      <w:bookmarkEnd w:id="114"/>
      <w:r>
        <w:rPr>
          <w:rFonts w:ascii="宋体" w:eastAsia="宋体" w:hAnsi="宋体" w:cs="宋体" w:hint="eastAsia"/>
          <w:b/>
          <w:bCs/>
        </w:rPr>
        <w:t xml:space="preserve"> </w:t>
      </w:r>
    </w:p>
    <w:p w:rsidR="00327BE1" w:rsidRDefault="00D122F6">
      <w:pPr>
        <w:spacing w:line="600" w:lineRule="exact"/>
        <w:ind w:left="822" w:hangingChars="341" w:hanging="822"/>
        <w:rPr>
          <w:rFonts w:ascii="宋体" w:hAnsi="宋体"/>
          <w:sz w:val="24"/>
        </w:rPr>
      </w:pPr>
      <w:bookmarkStart w:id="115" w:name="_Toc331596390"/>
      <w:bookmarkStart w:id="116" w:name="_Toc345499830"/>
      <w:bookmarkStart w:id="117" w:name="_Toc328401927"/>
      <w:r>
        <w:rPr>
          <w:rFonts w:ascii="宋体" w:hAnsi="宋体" w:hint="eastAsia"/>
          <w:b/>
          <w:sz w:val="24"/>
        </w:rPr>
        <w:t xml:space="preserve">8.1    </w:t>
      </w:r>
      <w:r>
        <w:rPr>
          <w:rFonts w:ascii="宋体" w:hAnsi="宋体" w:hint="eastAsia"/>
          <w:sz w:val="24"/>
        </w:rPr>
        <w:t>投标文件经评审合格，评标委员会推荐排在第1名的投标人为第一中标候选人，其他中标候选人依名次标明排列顺序。</w:t>
      </w:r>
    </w:p>
    <w:p w:rsidR="00327BE1" w:rsidRDefault="00D122F6">
      <w:pPr>
        <w:spacing w:line="600" w:lineRule="exact"/>
        <w:ind w:left="822" w:hangingChars="341" w:hanging="822"/>
        <w:rPr>
          <w:rFonts w:ascii="宋体" w:hAnsi="宋体"/>
          <w:sz w:val="24"/>
        </w:rPr>
      </w:pPr>
      <w:r>
        <w:rPr>
          <w:rFonts w:ascii="宋体" w:hAnsi="宋体" w:hint="eastAsia"/>
          <w:b/>
          <w:sz w:val="24"/>
        </w:rPr>
        <w:t>8.2</w:t>
      </w:r>
      <w:r>
        <w:rPr>
          <w:rFonts w:ascii="宋体" w:hAnsi="宋体" w:hint="eastAsia"/>
          <w:sz w:val="24"/>
        </w:rPr>
        <w:t xml:space="preserve">    该中标人放弃中标、因不可抗力提出不能履行合同，或者招标文件规定应当提交履约保证金而在规定的期限内未能提交的，招标人可以确定另外的中标候选人为中标人或重新招标。</w:t>
      </w:r>
    </w:p>
    <w:p w:rsidR="00327BE1" w:rsidRDefault="00D122F6">
      <w:pPr>
        <w:spacing w:line="600" w:lineRule="exact"/>
        <w:ind w:left="822" w:hangingChars="341" w:hanging="822"/>
        <w:rPr>
          <w:rFonts w:ascii="宋体" w:hAnsi="宋体"/>
          <w:sz w:val="24"/>
        </w:rPr>
      </w:pPr>
      <w:r>
        <w:rPr>
          <w:rFonts w:ascii="宋体" w:hAnsi="宋体" w:hint="eastAsia"/>
          <w:b/>
          <w:sz w:val="24"/>
        </w:rPr>
        <w:t xml:space="preserve">8.3    </w:t>
      </w:r>
      <w:r>
        <w:rPr>
          <w:rFonts w:ascii="宋体" w:hAnsi="宋体" w:hint="eastAsia"/>
          <w:sz w:val="24"/>
        </w:rPr>
        <w:t>在投标文件的审查、澄清、评价和比较以及授予合同的过程中，投标人对其他投标人、招标人、招标代理机构、交易中心的工作人员施加影响的任何行为，都将导致取消中标资格。</w:t>
      </w:r>
    </w:p>
    <w:p w:rsidR="00327BE1" w:rsidRDefault="00D122F6">
      <w:pPr>
        <w:spacing w:line="600" w:lineRule="exact"/>
        <w:ind w:left="822" w:hangingChars="341" w:hanging="822"/>
        <w:rPr>
          <w:rFonts w:ascii="宋体" w:hAnsi="宋体"/>
          <w:sz w:val="24"/>
        </w:rPr>
      </w:pPr>
      <w:r>
        <w:rPr>
          <w:rFonts w:ascii="宋体" w:hAnsi="宋体" w:hint="eastAsia"/>
          <w:b/>
          <w:sz w:val="24"/>
        </w:rPr>
        <w:t xml:space="preserve">8.4   </w:t>
      </w:r>
      <w:r>
        <w:rPr>
          <w:rFonts w:ascii="宋体" w:hAnsi="宋体"/>
          <w:sz w:val="24"/>
        </w:rPr>
        <w:t>如</w:t>
      </w:r>
      <w:r>
        <w:rPr>
          <w:rFonts w:ascii="宋体" w:hAnsi="宋体" w:hint="eastAsia"/>
          <w:sz w:val="24"/>
        </w:rPr>
        <w:t>中标人</w:t>
      </w:r>
      <w:r>
        <w:rPr>
          <w:rFonts w:ascii="宋体" w:hAnsi="宋体"/>
          <w:sz w:val="24"/>
        </w:rPr>
        <w:t>所提供的投标条件</w:t>
      </w:r>
      <w:r>
        <w:rPr>
          <w:rFonts w:ascii="宋体" w:hAnsi="宋体" w:hint="eastAsia"/>
          <w:sz w:val="24"/>
        </w:rPr>
        <w:t>（设计周期）比其他投标</w:t>
      </w:r>
      <w:r>
        <w:rPr>
          <w:rFonts w:ascii="宋体" w:hAnsi="宋体"/>
          <w:sz w:val="24"/>
        </w:rPr>
        <w:t>异常低，</w:t>
      </w:r>
      <w:r>
        <w:rPr>
          <w:rFonts w:ascii="宋体" w:hAnsi="宋体" w:hint="eastAsia"/>
          <w:sz w:val="24"/>
        </w:rPr>
        <w:t>招标人</w:t>
      </w:r>
      <w:r>
        <w:rPr>
          <w:rFonts w:ascii="宋体" w:hAnsi="宋体"/>
          <w:sz w:val="24"/>
        </w:rPr>
        <w:t>可要求</w:t>
      </w:r>
      <w:r>
        <w:rPr>
          <w:rFonts w:ascii="宋体" w:hAnsi="宋体" w:hint="eastAsia"/>
          <w:sz w:val="24"/>
        </w:rPr>
        <w:t>中</w:t>
      </w:r>
      <w:r>
        <w:rPr>
          <w:rFonts w:ascii="宋体" w:hAnsi="宋体"/>
          <w:sz w:val="24"/>
        </w:rPr>
        <w:t>标人对遵守参加投标的各项条件和履行合同的能力</w:t>
      </w:r>
      <w:proofErr w:type="gramStart"/>
      <w:r>
        <w:rPr>
          <w:rFonts w:ascii="宋体" w:hAnsi="宋体"/>
          <w:sz w:val="24"/>
        </w:rPr>
        <w:t>作出</w:t>
      </w:r>
      <w:proofErr w:type="gramEnd"/>
      <w:r>
        <w:rPr>
          <w:rFonts w:ascii="宋体" w:hAnsi="宋体"/>
          <w:sz w:val="24"/>
        </w:rPr>
        <w:t>保证。</w:t>
      </w:r>
    </w:p>
    <w:p w:rsidR="00327BE1" w:rsidRDefault="00D122F6">
      <w:pPr>
        <w:spacing w:line="600" w:lineRule="exact"/>
        <w:ind w:left="822" w:hangingChars="341" w:hanging="822"/>
        <w:rPr>
          <w:rFonts w:ascii="宋体" w:hAnsi="宋体"/>
          <w:sz w:val="24"/>
        </w:rPr>
      </w:pPr>
      <w:r>
        <w:rPr>
          <w:rFonts w:ascii="宋体" w:hAnsi="宋体" w:hint="eastAsia"/>
          <w:b/>
          <w:sz w:val="24"/>
        </w:rPr>
        <w:t>8.5</w:t>
      </w:r>
      <w:r>
        <w:rPr>
          <w:rFonts w:ascii="宋体" w:hAnsi="宋体" w:hint="eastAsia"/>
          <w:sz w:val="24"/>
        </w:rPr>
        <w:t xml:space="preserve">    中标人确定后，招标人将按照有关规定向中标人发出中标通知书。</w:t>
      </w:r>
    </w:p>
    <w:p w:rsidR="00327BE1" w:rsidRDefault="00D122F6">
      <w:pPr>
        <w:spacing w:line="600" w:lineRule="exact"/>
        <w:ind w:left="822" w:hangingChars="341" w:hanging="822"/>
        <w:rPr>
          <w:rFonts w:ascii="宋体" w:hAnsi="宋体"/>
          <w:sz w:val="24"/>
        </w:rPr>
      </w:pPr>
      <w:r>
        <w:rPr>
          <w:rFonts w:ascii="宋体" w:hAnsi="宋体" w:hint="eastAsia"/>
          <w:b/>
          <w:sz w:val="24"/>
        </w:rPr>
        <w:t xml:space="preserve">8.6    </w:t>
      </w:r>
      <w:r>
        <w:rPr>
          <w:rFonts w:ascii="宋体" w:hAnsi="宋体" w:hint="eastAsia"/>
          <w:sz w:val="24"/>
        </w:rPr>
        <w:t>中标通知书对招标人和中标人具有法律效力。中标通知书发出后，中标人放弃中标项目的，应当依法承担法律责任。</w:t>
      </w:r>
      <w:r>
        <w:rPr>
          <w:rFonts w:ascii="宋体" w:hAnsi="宋体"/>
          <w:sz w:val="24"/>
        </w:rPr>
        <w:t>在</w:t>
      </w:r>
      <w:r>
        <w:rPr>
          <w:rFonts w:ascii="宋体" w:hAnsi="宋体" w:hint="eastAsia"/>
          <w:sz w:val="24"/>
        </w:rPr>
        <w:t>中标</w:t>
      </w:r>
      <w:r>
        <w:rPr>
          <w:rFonts w:ascii="宋体" w:hAnsi="宋体"/>
          <w:sz w:val="24"/>
        </w:rPr>
        <w:t>通知</w:t>
      </w:r>
      <w:r>
        <w:rPr>
          <w:rFonts w:ascii="宋体" w:hAnsi="宋体" w:hint="eastAsia"/>
          <w:sz w:val="24"/>
        </w:rPr>
        <w:t>书</w:t>
      </w:r>
      <w:r>
        <w:rPr>
          <w:rFonts w:ascii="宋体" w:hAnsi="宋体"/>
          <w:sz w:val="24"/>
        </w:rPr>
        <w:t>发出到合同签署这段时间里，</w:t>
      </w:r>
      <w:r>
        <w:rPr>
          <w:rFonts w:ascii="宋体" w:hAnsi="宋体" w:hint="eastAsia"/>
          <w:sz w:val="24"/>
        </w:rPr>
        <w:t>招标文件和投标文件没有涉及的内容可以进行谈判，招标人</w:t>
      </w:r>
      <w:r>
        <w:rPr>
          <w:rFonts w:ascii="宋体" w:hAnsi="宋体"/>
          <w:sz w:val="24"/>
        </w:rPr>
        <w:t>和中标</w:t>
      </w:r>
      <w:r>
        <w:rPr>
          <w:rFonts w:ascii="宋体" w:hAnsi="宋体" w:hint="eastAsia"/>
          <w:sz w:val="24"/>
        </w:rPr>
        <w:t>人</w:t>
      </w:r>
      <w:r>
        <w:rPr>
          <w:rFonts w:ascii="宋体" w:hAnsi="宋体"/>
          <w:sz w:val="24"/>
        </w:rPr>
        <w:t>均不得采取有碍合同生效或履行的行动。</w:t>
      </w:r>
    </w:p>
    <w:p w:rsidR="00327BE1" w:rsidRDefault="00D122F6">
      <w:pPr>
        <w:spacing w:line="600" w:lineRule="exact"/>
        <w:ind w:left="822" w:hangingChars="341" w:hanging="822"/>
        <w:rPr>
          <w:rFonts w:ascii="宋体" w:hAnsi="宋体"/>
          <w:sz w:val="24"/>
        </w:rPr>
      </w:pPr>
      <w:r>
        <w:rPr>
          <w:rFonts w:ascii="宋体" w:hAnsi="宋体" w:hint="eastAsia"/>
          <w:b/>
          <w:sz w:val="24"/>
        </w:rPr>
        <w:t xml:space="preserve">8.7    </w:t>
      </w:r>
      <w:r>
        <w:rPr>
          <w:rFonts w:ascii="宋体" w:hAnsi="宋体"/>
          <w:sz w:val="24"/>
        </w:rPr>
        <w:t>除非</w:t>
      </w:r>
      <w:r>
        <w:rPr>
          <w:rFonts w:ascii="宋体" w:hAnsi="宋体" w:hint="eastAsia"/>
          <w:sz w:val="24"/>
        </w:rPr>
        <w:t>招标人</w:t>
      </w:r>
      <w:r>
        <w:rPr>
          <w:rFonts w:ascii="宋体" w:hAnsi="宋体"/>
          <w:sz w:val="24"/>
        </w:rPr>
        <w:t>根据公众利益决定不授予合同，否则</w:t>
      </w:r>
      <w:r>
        <w:rPr>
          <w:rFonts w:ascii="宋体" w:hAnsi="宋体" w:hint="eastAsia"/>
          <w:sz w:val="24"/>
        </w:rPr>
        <w:t>招标人将</w:t>
      </w:r>
      <w:r>
        <w:rPr>
          <w:rFonts w:ascii="宋体" w:hAnsi="宋体"/>
          <w:sz w:val="24"/>
        </w:rPr>
        <w:t>授予</w:t>
      </w:r>
      <w:r>
        <w:rPr>
          <w:rFonts w:ascii="宋体" w:hAnsi="宋体" w:hint="eastAsia"/>
          <w:sz w:val="24"/>
        </w:rPr>
        <w:t>中</w:t>
      </w:r>
      <w:r>
        <w:rPr>
          <w:rFonts w:ascii="宋体" w:hAnsi="宋体"/>
          <w:sz w:val="24"/>
        </w:rPr>
        <w:t>标人合同，</w:t>
      </w:r>
      <w:r>
        <w:rPr>
          <w:rFonts w:ascii="宋体" w:hAnsi="宋体" w:hint="eastAsia"/>
          <w:sz w:val="24"/>
        </w:rPr>
        <w:t>中标人应当自中标通知书发出之日起30日内，按照招标文件和中标人的投标文件与招标人订立书面合同。中标人逾期不与招标人签订合同的，招标人将取消其中标资格，并按第八章8.2项规定</w:t>
      </w:r>
      <w:proofErr w:type="gramStart"/>
      <w:r>
        <w:rPr>
          <w:rFonts w:ascii="宋体" w:hAnsi="宋体" w:hint="eastAsia"/>
          <w:sz w:val="24"/>
        </w:rPr>
        <w:t>另确定</w:t>
      </w:r>
      <w:proofErr w:type="gramEnd"/>
      <w:r>
        <w:rPr>
          <w:rFonts w:ascii="宋体" w:hAnsi="宋体" w:hint="eastAsia"/>
          <w:sz w:val="24"/>
        </w:rPr>
        <w:t>中标人。招标人将通知其他投标人要求延长投标有效期30天。中标人应当按照合同约定履行义务，完成中标项目。中标人不得向他人转让中标项目，也不得将中标项目肢解后分别</w:t>
      </w:r>
      <w:r>
        <w:rPr>
          <w:rFonts w:ascii="宋体" w:hAnsi="宋体" w:hint="eastAsia"/>
          <w:sz w:val="24"/>
        </w:rPr>
        <w:lastRenderedPageBreak/>
        <w:t>向他人转让。</w:t>
      </w:r>
    </w:p>
    <w:p w:rsidR="00327BE1" w:rsidRDefault="00D122F6">
      <w:pPr>
        <w:spacing w:line="600" w:lineRule="exact"/>
        <w:ind w:left="822" w:hangingChars="341" w:hanging="822"/>
        <w:rPr>
          <w:rFonts w:ascii="宋体" w:hAnsi="宋体"/>
          <w:sz w:val="24"/>
        </w:rPr>
      </w:pPr>
      <w:r>
        <w:rPr>
          <w:rFonts w:ascii="宋体" w:hAnsi="宋体" w:hint="eastAsia"/>
          <w:b/>
          <w:sz w:val="24"/>
        </w:rPr>
        <w:t xml:space="preserve">8.8    </w:t>
      </w:r>
      <w:r>
        <w:rPr>
          <w:rFonts w:ascii="宋体" w:hAnsi="宋体" w:hint="eastAsia"/>
          <w:sz w:val="24"/>
        </w:rPr>
        <w:t>招标人有权在工程建设中使用已支付方案设计费的方案，并根据需要对选定的实施方案进行调整和修改。</w:t>
      </w:r>
    </w:p>
    <w:p w:rsidR="00327BE1" w:rsidRDefault="00D122F6">
      <w:pPr>
        <w:spacing w:line="560" w:lineRule="exact"/>
        <w:ind w:left="822" w:hangingChars="341" w:hanging="822"/>
        <w:rPr>
          <w:rFonts w:ascii="宋体" w:hAnsi="宋体"/>
          <w:sz w:val="24"/>
        </w:rPr>
      </w:pPr>
      <w:r>
        <w:rPr>
          <w:rFonts w:ascii="宋体" w:hAnsi="宋体" w:hint="eastAsia"/>
          <w:b/>
          <w:sz w:val="24"/>
        </w:rPr>
        <w:t xml:space="preserve">8.9    </w:t>
      </w:r>
      <w:r>
        <w:rPr>
          <w:rFonts w:ascii="宋体" w:hAnsi="宋体" w:hint="eastAsia"/>
          <w:sz w:val="24"/>
        </w:rPr>
        <w:t>中标人承担工程勘察、设计并提供所需资料设计图纸等。中标人应当根据评标委员会的评审意见和招标人的要求对投标方案进行修改完善。</w:t>
      </w:r>
    </w:p>
    <w:p w:rsidR="00327BE1" w:rsidRDefault="00D122F6">
      <w:pPr>
        <w:spacing w:line="560" w:lineRule="exact"/>
        <w:ind w:left="822" w:hangingChars="341" w:hanging="822"/>
        <w:rPr>
          <w:rFonts w:ascii="宋体" w:hAnsi="宋体"/>
          <w:sz w:val="24"/>
        </w:rPr>
      </w:pPr>
      <w:r>
        <w:rPr>
          <w:rFonts w:ascii="宋体" w:hAnsi="宋体" w:hint="eastAsia"/>
          <w:b/>
          <w:sz w:val="24"/>
        </w:rPr>
        <w:t>8.10</w:t>
      </w:r>
      <w:r>
        <w:rPr>
          <w:rFonts w:ascii="宋体" w:hAnsi="宋体" w:hint="eastAsia"/>
          <w:sz w:val="24"/>
        </w:rPr>
        <w:t xml:space="preserve">   招标人按招标公告、日程安排的规定支付投标方案设计费，各投标人所获投标方案设计费的税金自理。</w:t>
      </w:r>
    </w:p>
    <w:p w:rsidR="00327BE1" w:rsidRDefault="00D122F6">
      <w:pPr>
        <w:spacing w:line="560" w:lineRule="exact"/>
        <w:ind w:left="822" w:hangingChars="341" w:hanging="822"/>
        <w:rPr>
          <w:rFonts w:ascii="宋体" w:hAnsi="宋体"/>
          <w:sz w:val="24"/>
        </w:rPr>
        <w:sectPr w:rsidR="00327BE1">
          <w:headerReference w:type="default" r:id="rId18"/>
          <w:footerReference w:type="default" r:id="rId19"/>
          <w:pgSz w:w="11907" w:h="16840"/>
          <w:pgMar w:top="1418" w:right="1474" w:bottom="1418" w:left="1588" w:header="851" w:footer="992" w:gutter="0"/>
          <w:cols w:space="720"/>
          <w:docGrid w:linePitch="312"/>
        </w:sectPr>
      </w:pPr>
      <w:r>
        <w:rPr>
          <w:rFonts w:ascii="宋体" w:hAnsi="宋体" w:hint="eastAsia"/>
          <w:b/>
          <w:sz w:val="24"/>
        </w:rPr>
        <w:t>8.11</w:t>
      </w:r>
      <w:r>
        <w:rPr>
          <w:rFonts w:ascii="宋体" w:hAnsi="宋体" w:hint="eastAsia"/>
          <w:sz w:val="24"/>
        </w:rPr>
        <w:t xml:space="preserve">   中标结果将在广州公共资源交易中心网站（网址：http://www.gzggzy.cn/）公示三日。</w:t>
      </w:r>
    </w:p>
    <w:p w:rsidR="00327BE1" w:rsidRDefault="00D122F6">
      <w:pPr>
        <w:pStyle w:val="1"/>
        <w:spacing w:before="120" w:after="120"/>
        <w:rPr>
          <w:rFonts w:ascii="宋体" w:eastAsia="宋体" w:hAnsi="宋体" w:cs="宋体"/>
        </w:rPr>
      </w:pPr>
      <w:bookmarkStart w:id="118" w:name="_Toc38184520"/>
      <w:bookmarkStart w:id="119" w:name="_Toc38183504"/>
      <w:bookmarkStart w:id="120" w:name="_Toc38183761"/>
      <w:bookmarkStart w:id="121" w:name="_Toc38227381"/>
      <w:bookmarkStart w:id="122" w:name="_Toc38181522"/>
      <w:bookmarkStart w:id="123" w:name="_Toc38181842"/>
      <w:r>
        <w:rPr>
          <w:rFonts w:ascii="宋体" w:eastAsia="宋体" w:hAnsi="宋体" w:cs="宋体" w:hint="eastAsia"/>
          <w:b/>
          <w:bCs/>
          <w:sz w:val="36"/>
          <w:szCs w:val="36"/>
        </w:rPr>
        <w:lastRenderedPageBreak/>
        <w:t xml:space="preserve">第九章 </w:t>
      </w:r>
      <w:bookmarkStart w:id="124" w:name="_Toc38183768"/>
      <w:bookmarkStart w:id="125" w:name="_Toc38183511"/>
      <w:bookmarkStart w:id="126" w:name="_Toc38181848"/>
      <w:bookmarkStart w:id="127" w:name="_Toc24402915"/>
      <w:bookmarkStart w:id="128" w:name="_Toc38181528"/>
      <w:bookmarkStart w:id="129" w:name="_Toc38184527"/>
      <w:bookmarkStart w:id="130" w:name="_Toc38227382"/>
      <w:bookmarkStart w:id="131" w:name="_Toc27574797"/>
      <w:bookmarkStart w:id="132" w:name="_Toc30023_WPSOffice_Level1"/>
      <w:bookmarkEnd w:id="118"/>
      <w:bookmarkEnd w:id="119"/>
      <w:bookmarkEnd w:id="120"/>
      <w:bookmarkEnd w:id="121"/>
      <w:bookmarkEnd w:id="122"/>
      <w:bookmarkEnd w:id="123"/>
      <w:r>
        <w:rPr>
          <w:rFonts w:ascii="宋体" w:eastAsia="宋体" w:hAnsi="宋体" w:cs="宋体" w:hint="eastAsia"/>
          <w:b/>
          <w:sz w:val="36"/>
          <w:szCs w:val="36"/>
        </w:rPr>
        <w:t xml:space="preserve">  投标文件格式</w:t>
      </w:r>
      <w:bookmarkEnd w:id="115"/>
      <w:bookmarkEnd w:id="116"/>
      <w:bookmarkEnd w:id="117"/>
      <w:bookmarkEnd w:id="124"/>
      <w:bookmarkEnd w:id="125"/>
      <w:bookmarkEnd w:id="126"/>
      <w:bookmarkEnd w:id="127"/>
      <w:bookmarkEnd w:id="128"/>
      <w:bookmarkEnd w:id="129"/>
      <w:bookmarkEnd w:id="130"/>
      <w:bookmarkEnd w:id="131"/>
      <w:bookmarkEnd w:id="132"/>
    </w:p>
    <w:p w:rsidR="00327BE1" w:rsidRDefault="00D122F6">
      <w:pPr>
        <w:spacing w:line="360" w:lineRule="auto"/>
        <w:jc w:val="left"/>
        <w:rPr>
          <w:rFonts w:ascii="宋体" w:hAnsi="宋体"/>
          <w:b/>
          <w:sz w:val="28"/>
          <w:szCs w:val="28"/>
        </w:rPr>
      </w:pPr>
      <w:bookmarkStart w:id="133" w:name="_Toc38181849"/>
      <w:bookmarkStart w:id="134" w:name="_Toc38183769"/>
      <w:bookmarkStart w:id="135" w:name="_Toc38181529"/>
      <w:bookmarkStart w:id="136" w:name="_Toc38184528"/>
      <w:bookmarkStart w:id="137" w:name="_Toc38183512"/>
      <w:bookmarkStart w:id="138" w:name="_Toc328401928"/>
      <w:bookmarkStart w:id="139" w:name="_Toc331596391"/>
      <w:bookmarkStart w:id="140" w:name="_Toc27574798"/>
      <w:bookmarkStart w:id="141" w:name="_Toc24402916"/>
      <w:bookmarkStart w:id="142" w:name="_Toc345499831"/>
      <w:r>
        <w:rPr>
          <w:rFonts w:ascii="宋体" w:hAnsi="宋体" w:hint="eastAsia"/>
          <w:b/>
          <w:sz w:val="28"/>
          <w:szCs w:val="28"/>
        </w:rPr>
        <w:t>投标格式一</w:t>
      </w:r>
      <w:bookmarkEnd w:id="133"/>
      <w:bookmarkEnd w:id="134"/>
      <w:bookmarkEnd w:id="135"/>
      <w:bookmarkEnd w:id="136"/>
      <w:bookmarkEnd w:id="137"/>
    </w:p>
    <w:p w:rsidR="00327BE1" w:rsidRDefault="00D122F6">
      <w:pPr>
        <w:spacing w:line="360" w:lineRule="auto"/>
        <w:jc w:val="center"/>
        <w:rPr>
          <w:rFonts w:ascii="宋体" w:hAnsi="宋体"/>
          <w:szCs w:val="21"/>
        </w:rPr>
      </w:pPr>
      <w:r>
        <w:rPr>
          <w:rFonts w:ascii="宋体" w:hAnsi="宋体" w:hint="eastAsia"/>
          <w:b/>
          <w:sz w:val="28"/>
          <w:szCs w:val="28"/>
        </w:rPr>
        <w:t>（一）投 标 书</w:t>
      </w:r>
      <w:bookmarkEnd w:id="138"/>
      <w:bookmarkEnd w:id="139"/>
      <w:bookmarkEnd w:id="140"/>
      <w:bookmarkEnd w:id="141"/>
      <w:bookmarkEnd w:id="142"/>
    </w:p>
    <w:p w:rsidR="00327BE1" w:rsidRDefault="00D122F6">
      <w:pPr>
        <w:spacing w:line="480" w:lineRule="auto"/>
        <w:jc w:val="left"/>
        <w:rPr>
          <w:rFonts w:ascii="宋体" w:hAnsi="宋体"/>
          <w:szCs w:val="21"/>
        </w:rPr>
      </w:pPr>
      <w:r>
        <w:rPr>
          <w:rFonts w:ascii="宋体" w:hAnsi="宋体" w:hint="eastAsia"/>
          <w:szCs w:val="21"/>
        </w:rPr>
        <w:t>项目名称：</w:t>
      </w:r>
      <w:r>
        <w:rPr>
          <w:rFonts w:ascii="宋体" w:hAnsi="宋体" w:hint="eastAsia"/>
          <w:szCs w:val="21"/>
          <w:u w:val="single"/>
        </w:rPr>
        <w:t>徐闻县全域旅游基础设施及配套建设（一期）工程勘察设计</w:t>
      </w:r>
    </w:p>
    <w:p w:rsidR="00327BE1" w:rsidRDefault="00D122F6">
      <w:pPr>
        <w:spacing w:line="480" w:lineRule="auto"/>
      </w:pPr>
      <w:r>
        <w:rPr>
          <w:rFonts w:hint="eastAsia"/>
        </w:rPr>
        <w:t>致：（招标人名称）</w:t>
      </w:r>
    </w:p>
    <w:p w:rsidR="00327BE1" w:rsidRDefault="00D122F6">
      <w:pPr>
        <w:spacing w:line="480" w:lineRule="auto"/>
        <w:ind w:firstLineChars="200" w:firstLine="420"/>
      </w:pPr>
      <w:r>
        <w:rPr>
          <w:rFonts w:hint="eastAsia"/>
        </w:rPr>
        <w:t>我方（投标人的简称）已收到并研究了上述项目的招标文件、合同条件、招标人要求、资料表、附件、补充文件和技术规范等文件。我方已检查和核对了这些文件，未发现他们有错误或其他缺陷。据此，我方愿</w:t>
      </w:r>
      <w:r>
        <w:t>意以</w:t>
      </w:r>
      <w:r>
        <w:rPr>
          <w:rFonts w:hint="eastAsia"/>
        </w:rPr>
        <w:t>人民币</w:t>
      </w:r>
      <w:r>
        <w:rPr>
          <w:rFonts w:hint="eastAsia"/>
          <w:u w:val="single"/>
        </w:rPr>
        <w:t xml:space="preserve">          </w:t>
      </w:r>
      <w:r>
        <w:rPr>
          <w:rFonts w:hint="eastAsia"/>
        </w:rPr>
        <w:t>元（保留小数点后两位）作为总</w:t>
      </w:r>
      <w:r>
        <w:t>投标报价，</w:t>
      </w:r>
      <w:proofErr w:type="gramStart"/>
      <w:r>
        <w:rPr>
          <w:rFonts w:hint="eastAsia"/>
        </w:rPr>
        <w:t>下浮率</w:t>
      </w:r>
      <w:proofErr w:type="gramEnd"/>
      <w:r>
        <w:rPr>
          <w:rFonts w:hint="eastAsia"/>
          <w:u w:val="single"/>
        </w:rPr>
        <w:t xml:space="preserve">    </w:t>
      </w:r>
      <w:r>
        <w:rPr>
          <w:rFonts w:hint="eastAsia"/>
        </w:rPr>
        <w:t>%</w:t>
      </w:r>
      <w:r>
        <w:rPr>
          <w:rFonts w:hint="eastAsia"/>
        </w:rPr>
        <w:t>，按照本投标书，包括一并提交的所有文件材料和所附建议书，承担上述项目并修补其中任何缺陷。</w:t>
      </w:r>
    </w:p>
    <w:p w:rsidR="00327BE1" w:rsidRDefault="00D122F6">
      <w:pPr>
        <w:spacing w:line="480" w:lineRule="auto"/>
        <w:ind w:firstLineChars="200" w:firstLine="420"/>
      </w:pPr>
      <w:r>
        <w:rPr>
          <w:rFonts w:hint="eastAsia"/>
        </w:rPr>
        <w:t>我方遵守本投标书直至投标有效期满，在该日期前，本投标书对我方一直具有约束力，随时可接受中标。我方承认所附投标文件资料为本投标书的一部分。如果我方投标书含有不符合招标文件规定的内容，我方同意按招标文件规定予以修正。我方接受你方关于任命争端裁决委员会的建议。</w:t>
      </w:r>
    </w:p>
    <w:p w:rsidR="00327BE1" w:rsidRDefault="00D122F6">
      <w:pPr>
        <w:spacing w:line="480" w:lineRule="auto"/>
      </w:pPr>
      <w:r>
        <w:rPr>
          <w:rFonts w:hint="eastAsia"/>
        </w:rPr>
        <w:t>我方认同招标文件规定的评审规则，遵守评标委员会的裁决结果，并且不会采取妨碍项目进展的行为。我方理解你方没有必须接受你方可能收到的最低标或任何投标的义务。</w:t>
      </w:r>
    </w:p>
    <w:p w:rsidR="00327BE1" w:rsidRDefault="00D122F6">
      <w:pPr>
        <w:spacing w:line="480" w:lineRule="auto"/>
      </w:pPr>
      <w:r>
        <w:rPr>
          <w:rFonts w:hint="eastAsia"/>
        </w:rPr>
        <w:t>如果我方中标，我方同意按招标文件规定收取勘察设计费。</w:t>
      </w:r>
      <w:r>
        <w:rPr>
          <w:rFonts w:hint="eastAsia"/>
        </w:rPr>
        <w:t xml:space="preserve"> </w:t>
      </w:r>
    </w:p>
    <w:p w:rsidR="00327BE1" w:rsidRDefault="00D122F6">
      <w:pPr>
        <w:spacing w:line="480" w:lineRule="auto"/>
      </w:pPr>
      <w:r>
        <w:rPr>
          <w:rFonts w:hint="eastAsia"/>
        </w:rPr>
        <w:t xml:space="preserve">    </w:t>
      </w:r>
      <w:r>
        <w:rPr>
          <w:rFonts w:hint="eastAsia"/>
        </w:rPr>
        <w:t>如果我方中标，我方将提供规定的履约担保，将在合同规定的日期开工，并在竣工时间内，按照上述文件完成项目。</w:t>
      </w:r>
    </w:p>
    <w:p w:rsidR="00327BE1" w:rsidRDefault="00D122F6">
      <w:pPr>
        <w:spacing w:line="480" w:lineRule="auto"/>
        <w:rPr>
          <w:rFonts w:hAnsi="宋体" w:cs="宋体"/>
        </w:rPr>
      </w:pPr>
      <w:r>
        <w:rPr>
          <w:rFonts w:hint="eastAsia"/>
        </w:rPr>
        <w:t xml:space="preserve">    </w:t>
      </w:r>
      <w:r>
        <w:rPr>
          <w:rFonts w:hint="eastAsia"/>
        </w:rPr>
        <w:t>除非制订正式合同协议书并生效，本投标书以及你方中标通知书，应构成你我双方间具有约束力的合同。</w:t>
      </w:r>
    </w:p>
    <w:p w:rsidR="00327BE1" w:rsidRDefault="00D122F6">
      <w:pPr>
        <w:pStyle w:val="a9"/>
        <w:spacing w:line="360" w:lineRule="auto"/>
        <w:ind w:firstLineChars="200" w:firstLine="420"/>
        <w:rPr>
          <w:rFonts w:hAnsi="宋体" w:cs="宋体"/>
        </w:rPr>
      </w:pPr>
      <w:r>
        <w:rPr>
          <w:rFonts w:hAnsi="宋体" w:cs="宋体" w:hint="eastAsia"/>
        </w:rPr>
        <w:t>投标人：（盖章）</w:t>
      </w:r>
      <w:r>
        <w:rPr>
          <w:rFonts w:hAnsi="宋体" w:cs="宋体"/>
          <w:u w:val="single"/>
        </w:rPr>
        <w:t xml:space="preserve">                                 </w:t>
      </w:r>
    </w:p>
    <w:p w:rsidR="00327BE1" w:rsidRDefault="00D122F6">
      <w:pPr>
        <w:pStyle w:val="a9"/>
        <w:spacing w:line="360" w:lineRule="auto"/>
        <w:rPr>
          <w:rFonts w:hAnsi="宋体" w:cs="宋体"/>
        </w:rPr>
      </w:pPr>
      <w:r>
        <w:rPr>
          <w:rFonts w:hAnsi="宋体" w:cs="宋体"/>
        </w:rPr>
        <w:t xml:space="preserve">    </w:t>
      </w:r>
      <w:r>
        <w:rPr>
          <w:rFonts w:hAnsi="宋体" w:cs="宋体" w:hint="eastAsia"/>
        </w:rPr>
        <w:t>法定代表人：（</w:t>
      </w:r>
      <w:r>
        <w:rPr>
          <w:rFonts w:hAnsi="宋体" w:cs="宋体" w:hint="eastAsia"/>
          <w:szCs w:val="24"/>
        </w:rPr>
        <w:t>亲笔签名</w:t>
      </w:r>
      <w:r>
        <w:rPr>
          <w:rFonts w:hAnsi="宋体" w:cs="宋体" w:hint="eastAsia"/>
        </w:rPr>
        <w:t>）</w:t>
      </w:r>
      <w:r>
        <w:rPr>
          <w:rFonts w:hAnsi="宋体" w:cs="宋体"/>
          <w:u w:val="single"/>
        </w:rPr>
        <w:t xml:space="preserve">                  </w:t>
      </w:r>
      <w:r>
        <w:rPr>
          <w:rFonts w:hAnsi="宋体" w:cs="宋体" w:hint="eastAsia"/>
          <w:u w:val="single"/>
        </w:rPr>
        <w:t xml:space="preserve">  </w:t>
      </w:r>
      <w:r>
        <w:rPr>
          <w:rFonts w:hAnsi="宋体" w:cs="宋体"/>
          <w:u w:val="single"/>
        </w:rPr>
        <w:t xml:space="preserve">     </w:t>
      </w:r>
    </w:p>
    <w:p w:rsidR="00327BE1" w:rsidRDefault="00D122F6">
      <w:pPr>
        <w:pStyle w:val="a9"/>
        <w:spacing w:line="360" w:lineRule="auto"/>
        <w:rPr>
          <w:rFonts w:hAnsi="宋体" w:cs="宋体"/>
        </w:rPr>
      </w:pPr>
      <w:r>
        <w:rPr>
          <w:rFonts w:hAnsi="宋体" w:cs="宋体"/>
        </w:rPr>
        <w:t xml:space="preserve">    </w:t>
      </w:r>
      <w:r>
        <w:rPr>
          <w:rFonts w:hAnsi="宋体" w:cs="宋体" w:hint="eastAsia"/>
        </w:rPr>
        <w:t>地址：</w:t>
      </w:r>
      <w:r>
        <w:rPr>
          <w:rFonts w:hAnsi="宋体" w:cs="宋体"/>
          <w:u w:val="single"/>
        </w:rPr>
        <w:t xml:space="preserve">                                           </w:t>
      </w:r>
    </w:p>
    <w:p w:rsidR="00327BE1" w:rsidRDefault="00D122F6">
      <w:pPr>
        <w:pStyle w:val="a9"/>
        <w:spacing w:line="360" w:lineRule="auto"/>
        <w:rPr>
          <w:rFonts w:hAnsi="宋体" w:cs="宋体"/>
        </w:rPr>
      </w:pPr>
      <w:r>
        <w:rPr>
          <w:rFonts w:hAnsi="宋体" w:cs="宋体"/>
        </w:rPr>
        <w:t xml:space="preserve">    </w:t>
      </w:r>
      <w:r>
        <w:rPr>
          <w:rFonts w:hAnsi="宋体" w:cs="宋体" w:hint="eastAsia"/>
        </w:rPr>
        <w:t>邮政编码：</w:t>
      </w:r>
      <w:r>
        <w:rPr>
          <w:rFonts w:hAnsi="宋体" w:cs="宋体"/>
          <w:u w:val="single"/>
        </w:rPr>
        <w:t xml:space="preserve">                                       </w:t>
      </w:r>
    </w:p>
    <w:p w:rsidR="00327BE1" w:rsidRDefault="00D122F6">
      <w:pPr>
        <w:pStyle w:val="a9"/>
        <w:spacing w:line="360" w:lineRule="auto"/>
        <w:rPr>
          <w:rFonts w:hAnsi="宋体" w:cs="宋体"/>
        </w:rPr>
      </w:pPr>
      <w:r>
        <w:rPr>
          <w:rFonts w:hAnsi="宋体" w:cs="宋体"/>
        </w:rPr>
        <w:t xml:space="preserve">    </w:t>
      </w:r>
      <w:r>
        <w:rPr>
          <w:rFonts w:hAnsi="宋体" w:cs="宋体" w:hint="eastAsia"/>
        </w:rPr>
        <w:t>电话</w:t>
      </w:r>
      <w:r>
        <w:rPr>
          <w:rFonts w:hAnsi="宋体" w:cs="宋体"/>
        </w:rPr>
        <w:t>/</w:t>
      </w:r>
      <w:r>
        <w:rPr>
          <w:rFonts w:hAnsi="宋体" w:cs="宋体" w:hint="eastAsia"/>
        </w:rPr>
        <w:t>传真：</w:t>
      </w:r>
      <w:r>
        <w:rPr>
          <w:rFonts w:hAnsi="宋体" w:cs="宋体"/>
          <w:u w:val="single"/>
        </w:rPr>
        <w:t xml:space="preserve">                    /</w:t>
      </w:r>
      <w:r>
        <w:rPr>
          <w:rFonts w:hAnsi="宋体" w:cs="宋体" w:hint="eastAsia"/>
          <w:u w:val="single"/>
        </w:rPr>
        <w:t xml:space="preserve">    </w:t>
      </w:r>
      <w:r>
        <w:rPr>
          <w:rFonts w:hAnsi="宋体" w:cs="宋体"/>
          <w:u w:val="single"/>
        </w:rPr>
        <w:t xml:space="preserve">             </w:t>
      </w:r>
    </w:p>
    <w:p w:rsidR="00327BE1" w:rsidRDefault="00D122F6">
      <w:pPr>
        <w:pStyle w:val="a9"/>
        <w:spacing w:line="360" w:lineRule="auto"/>
        <w:rPr>
          <w:rFonts w:hAnsi="宋体" w:cs="宋体"/>
        </w:rPr>
      </w:pPr>
      <w:r>
        <w:rPr>
          <w:rFonts w:hAnsi="宋体" w:cs="宋体"/>
        </w:rPr>
        <w:t xml:space="preserve">    </w:t>
      </w:r>
      <w:r>
        <w:rPr>
          <w:rFonts w:hAnsi="宋体" w:cs="宋体" w:hint="eastAsia"/>
        </w:rPr>
        <w:t>电子邮箱：</w:t>
      </w:r>
      <w:r>
        <w:rPr>
          <w:rFonts w:hAnsi="宋体" w:cs="宋体"/>
          <w:u w:val="single"/>
        </w:rPr>
        <w:t xml:space="preserve">                                       </w:t>
      </w:r>
    </w:p>
    <w:p w:rsidR="00327BE1" w:rsidRDefault="00D122F6">
      <w:pPr>
        <w:spacing w:line="400" w:lineRule="exact"/>
        <w:ind w:firstLineChars="200" w:firstLine="420"/>
        <w:rPr>
          <w:rFonts w:ascii="宋体" w:hAnsi="宋体" w:cs="宋体"/>
        </w:rPr>
        <w:sectPr w:rsidR="00327BE1">
          <w:headerReference w:type="default" r:id="rId20"/>
          <w:pgSz w:w="11906" w:h="16838"/>
          <w:pgMar w:top="1304" w:right="1304" w:bottom="1304" w:left="1304" w:header="851" w:footer="567" w:gutter="0"/>
          <w:cols w:space="0"/>
          <w:docGrid w:linePitch="312"/>
        </w:sectPr>
      </w:pPr>
      <w:r>
        <w:rPr>
          <w:rFonts w:ascii="宋体" w:hAnsi="宋体" w:cs="宋体"/>
        </w:rPr>
        <w:t xml:space="preserve">                                  </w:t>
      </w:r>
      <w:r>
        <w:rPr>
          <w:rFonts w:ascii="宋体" w:hAnsi="宋体" w:cs="宋体" w:hint="eastAsia"/>
        </w:rPr>
        <w:t xml:space="preserve">       </w:t>
      </w:r>
      <w:r>
        <w:rPr>
          <w:rFonts w:ascii="宋体" w:hAnsi="宋体" w:cs="宋体"/>
        </w:rPr>
        <w:t xml:space="preserve">   </w:t>
      </w:r>
      <w:r>
        <w:rPr>
          <w:rFonts w:ascii="宋体" w:hAnsi="宋体" w:cs="宋体" w:hint="eastAsia"/>
        </w:rPr>
        <w:t>日期：</w:t>
      </w:r>
      <w:r>
        <w:rPr>
          <w:rFonts w:ascii="宋体" w:hAnsi="宋体" w:cs="宋体"/>
        </w:rPr>
        <w:t xml:space="preserve">       </w:t>
      </w:r>
      <w:r>
        <w:rPr>
          <w:rFonts w:ascii="宋体" w:hAnsi="宋体" w:cs="宋体" w:hint="eastAsia"/>
        </w:rPr>
        <w:t>年</w:t>
      </w:r>
      <w:r>
        <w:rPr>
          <w:rFonts w:ascii="宋体" w:hAnsi="宋体" w:cs="宋体"/>
        </w:rPr>
        <w:t xml:space="preserve">    </w:t>
      </w:r>
      <w:r>
        <w:rPr>
          <w:rFonts w:ascii="宋体" w:hAnsi="宋体" w:cs="宋体" w:hint="eastAsia"/>
        </w:rPr>
        <w:t>月</w:t>
      </w:r>
      <w:r>
        <w:rPr>
          <w:rFonts w:ascii="宋体" w:hAnsi="宋体" w:cs="宋体"/>
        </w:rPr>
        <w:t xml:space="preserve">    </w:t>
      </w:r>
      <w:r>
        <w:rPr>
          <w:rFonts w:ascii="宋体" w:hAnsi="宋体" w:cs="宋体" w:hint="eastAsia"/>
        </w:rPr>
        <w:t>日</w:t>
      </w:r>
    </w:p>
    <w:p w:rsidR="00327BE1" w:rsidRDefault="00D122F6">
      <w:pPr>
        <w:spacing w:line="360" w:lineRule="auto"/>
        <w:jc w:val="center"/>
        <w:rPr>
          <w:rFonts w:ascii="宋体" w:hAnsi="宋体"/>
          <w:szCs w:val="21"/>
        </w:rPr>
      </w:pPr>
      <w:r>
        <w:rPr>
          <w:rFonts w:ascii="宋体" w:hAnsi="宋体" w:hint="eastAsia"/>
          <w:b/>
          <w:sz w:val="28"/>
          <w:szCs w:val="28"/>
        </w:rPr>
        <w:lastRenderedPageBreak/>
        <w:t>（二）投标报价明细表</w:t>
      </w:r>
    </w:p>
    <w:p w:rsidR="00327BE1" w:rsidRDefault="00327BE1">
      <w:pPr>
        <w:pStyle w:val="af9"/>
      </w:pPr>
    </w:p>
    <w:tbl>
      <w:tblPr>
        <w:tblW w:w="9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5"/>
        <w:gridCol w:w="2250"/>
        <w:gridCol w:w="1578"/>
        <w:gridCol w:w="1842"/>
        <w:gridCol w:w="3119"/>
      </w:tblGrid>
      <w:tr w:rsidR="00327BE1">
        <w:trPr>
          <w:trHeight w:val="567"/>
          <w:jc w:val="center"/>
        </w:trPr>
        <w:tc>
          <w:tcPr>
            <w:tcW w:w="835" w:type="dxa"/>
            <w:vAlign w:val="center"/>
          </w:tcPr>
          <w:p w:rsidR="00327BE1" w:rsidRDefault="00D122F6">
            <w:pPr>
              <w:wordWrap w:val="0"/>
              <w:jc w:val="center"/>
              <w:rPr>
                <w:sz w:val="24"/>
              </w:rPr>
            </w:pPr>
            <w:r>
              <w:rPr>
                <w:rFonts w:hint="eastAsia"/>
                <w:sz w:val="24"/>
              </w:rPr>
              <w:t>序号</w:t>
            </w:r>
          </w:p>
        </w:tc>
        <w:tc>
          <w:tcPr>
            <w:tcW w:w="3828" w:type="dxa"/>
            <w:gridSpan w:val="2"/>
            <w:vAlign w:val="center"/>
          </w:tcPr>
          <w:p w:rsidR="00327BE1" w:rsidRDefault="00D122F6">
            <w:pPr>
              <w:wordWrap w:val="0"/>
              <w:jc w:val="center"/>
              <w:rPr>
                <w:sz w:val="24"/>
              </w:rPr>
            </w:pPr>
            <w:r>
              <w:rPr>
                <w:rFonts w:hint="eastAsia"/>
                <w:sz w:val="24"/>
              </w:rPr>
              <w:t>项目</w:t>
            </w:r>
          </w:p>
        </w:tc>
        <w:tc>
          <w:tcPr>
            <w:tcW w:w="1842" w:type="dxa"/>
            <w:vAlign w:val="center"/>
          </w:tcPr>
          <w:p w:rsidR="00327BE1" w:rsidRDefault="00D122F6">
            <w:pPr>
              <w:wordWrap w:val="0"/>
              <w:jc w:val="center"/>
              <w:rPr>
                <w:sz w:val="24"/>
              </w:rPr>
            </w:pPr>
            <w:r>
              <w:rPr>
                <w:rFonts w:hint="eastAsia"/>
                <w:sz w:val="24"/>
              </w:rPr>
              <w:t>费用（元）</w:t>
            </w:r>
          </w:p>
        </w:tc>
        <w:tc>
          <w:tcPr>
            <w:tcW w:w="3119" w:type="dxa"/>
            <w:vAlign w:val="center"/>
          </w:tcPr>
          <w:p w:rsidR="00327BE1" w:rsidRDefault="00D122F6">
            <w:pPr>
              <w:wordWrap w:val="0"/>
              <w:jc w:val="center"/>
              <w:rPr>
                <w:sz w:val="24"/>
              </w:rPr>
            </w:pPr>
            <w:r>
              <w:rPr>
                <w:rFonts w:hint="eastAsia"/>
                <w:sz w:val="24"/>
              </w:rPr>
              <w:t>备注</w:t>
            </w:r>
          </w:p>
        </w:tc>
      </w:tr>
      <w:tr w:rsidR="00327BE1">
        <w:trPr>
          <w:trHeight w:val="567"/>
          <w:jc w:val="center"/>
        </w:trPr>
        <w:tc>
          <w:tcPr>
            <w:tcW w:w="835" w:type="dxa"/>
            <w:vMerge w:val="restart"/>
            <w:vAlign w:val="center"/>
          </w:tcPr>
          <w:p w:rsidR="00327BE1" w:rsidRDefault="00D122F6">
            <w:pPr>
              <w:wordWrap w:val="0"/>
              <w:jc w:val="center"/>
              <w:rPr>
                <w:sz w:val="24"/>
              </w:rPr>
            </w:pPr>
            <w:r>
              <w:rPr>
                <w:rFonts w:hint="eastAsia"/>
                <w:sz w:val="24"/>
              </w:rPr>
              <w:t>（</w:t>
            </w:r>
            <w:r>
              <w:rPr>
                <w:sz w:val="24"/>
              </w:rPr>
              <w:t>1</w:t>
            </w:r>
            <w:r>
              <w:rPr>
                <w:rFonts w:hint="eastAsia"/>
                <w:sz w:val="24"/>
              </w:rPr>
              <w:t>）</w:t>
            </w:r>
          </w:p>
        </w:tc>
        <w:tc>
          <w:tcPr>
            <w:tcW w:w="2250" w:type="dxa"/>
            <w:vMerge w:val="restart"/>
            <w:vAlign w:val="center"/>
          </w:tcPr>
          <w:p w:rsidR="00327BE1" w:rsidRDefault="00D122F6">
            <w:pPr>
              <w:wordWrap w:val="0"/>
              <w:jc w:val="center"/>
              <w:rPr>
                <w:sz w:val="24"/>
              </w:rPr>
            </w:pPr>
            <w:r>
              <w:rPr>
                <w:rFonts w:hint="eastAsia"/>
                <w:sz w:val="24"/>
              </w:rPr>
              <w:t>工程勘察</w:t>
            </w:r>
          </w:p>
        </w:tc>
        <w:tc>
          <w:tcPr>
            <w:tcW w:w="1578" w:type="dxa"/>
            <w:vAlign w:val="center"/>
          </w:tcPr>
          <w:p w:rsidR="00327BE1" w:rsidRDefault="00D122F6">
            <w:pPr>
              <w:wordWrap w:val="0"/>
              <w:jc w:val="center"/>
              <w:rPr>
                <w:sz w:val="24"/>
              </w:rPr>
            </w:pPr>
            <w:r>
              <w:rPr>
                <w:sz w:val="24"/>
              </w:rPr>
              <w:t>道路工程</w:t>
            </w:r>
          </w:p>
        </w:tc>
        <w:tc>
          <w:tcPr>
            <w:tcW w:w="1842" w:type="dxa"/>
            <w:vAlign w:val="center"/>
          </w:tcPr>
          <w:p w:rsidR="00327BE1" w:rsidRDefault="00327BE1">
            <w:pPr>
              <w:wordWrap w:val="0"/>
              <w:jc w:val="center"/>
              <w:rPr>
                <w:sz w:val="24"/>
              </w:rPr>
            </w:pPr>
          </w:p>
        </w:tc>
        <w:tc>
          <w:tcPr>
            <w:tcW w:w="3119" w:type="dxa"/>
            <w:vAlign w:val="center"/>
          </w:tcPr>
          <w:p w:rsidR="00327BE1" w:rsidRDefault="00327BE1">
            <w:pPr>
              <w:wordWrap w:val="0"/>
              <w:jc w:val="center"/>
              <w:rPr>
                <w:sz w:val="24"/>
              </w:rPr>
            </w:pPr>
          </w:p>
        </w:tc>
      </w:tr>
      <w:tr w:rsidR="00327BE1">
        <w:trPr>
          <w:trHeight w:val="567"/>
          <w:jc w:val="center"/>
        </w:trPr>
        <w:tc>
          <w:tcPr>
            <w:tcW w:w="835" w:type="dxa"/>
            <w:vMerge/>
            <w:vAlign w:val="center"/>
          </w:tcPr>
          <w:p w:rsidR="00327BE1" w:rsidRDefault="00327BE1">
            <w:pPr>
              <w:wordWrap w:val="0"/>
              <w:jc w:val="center"/>
              <w:rPr>
                <w:sz w:val="24"/>
              </w:rPr>
            </w:pPr>
          </w:p>
        </w:tc>
        <w:tc>
          <w:tcPr>
            <w:tcW w:w="2250" w:type="dxa"/>
            <w:vMerge/>
            <w:vAlign w:val="center"/>
          </w:tcPr>
          <w:p w:rsidR="00327BE1" w:rsidRDefault="00327BE1">
            <w:pPr>
              <w:wordWrap w:val="0"/>
              <w:jc w:val="center"/>
              <w:rPr>
                <w:sz w:val="24"/>
              </w:rPr>
            </w:pPr>
          </w:p>
        </w:tc>
        <w:tc>
          <w:tcPr>
            <w:tcW w:w="1578" w:type="dxa"/>
            <w:vAlign w:val="center"/>
          </w:tcPr>
          <w:p w:rsidR="00327BE1" w:rsidRDefault="00D122F6">
            <w:pPr>
              <w:wordWrap w:val="0"/>
              <w:jc w:val="center"/>
              <w:rPr>
                <w:sz w:val="24"/>
              </w:rPr>
            </w:pPr>
            <w:r>
              <w:rPr>
                <w:sz w:val="24"/>
              </w:rPr>
              <w:t>停车场工程</w:t>
            </w:r>
          </w:p>
        </w:tc>
        <w:tc>
          <w:tcPr>
            <w:tcW w:w="1842" w:type="dxa"/>
            <w:vAlign w:val="center"/>
          </w:tcPr>
          <w:p w:rsidR="00327BE1" w:rsidRDefault="00327BE1">
            <w:pPr>
              <w:wordWrap w:val="0"/>
              <w:jc w:val="center"/>
              <w:rPr>
                <w:sz w:val="24"/>
              </w:rPr>
            </w:pPr>
          </w:p>
        </w:tc>
        <w:tc>
          <w:tcPr>
            <w:tcW w:w="3119" w:type="dxa"/>
            <w:vAlign w:val="center"/>
          </w:tcPr>
          <w:p w:rsidR="00327BE1" w:rsidRDefault="00D122F6">
            <w:pPr>
              <w:wordWrap w:val="0"/>
              <w:rPr>
                <w:sz w:val="24"/>
              </w:rPr>
            </w:pPr>
            <w:r>
              <w:rPr>
                <w:rFonts w:hint="eastAsia"/>
                <w:sz w:val="24"/>
              </w:rPr>
              <w:t>包括充电桩等</w:t>
            </w:r>
          </w:p>
        </w:tc>
      </w:tr>
      <w:tr w:rsidR="00327BE1">
        <w:trPr>
          <w:trHeight w:val="567"/>
          <w:jc w:val="center"/>
        </w:trPr>
        <w:tc>
          <w:tcPr>
            <w:tcW w:w="835" w:type="dxa"/>
            <w:vMerge/>
            <w:vAlign w:val="center"/>
          </w:tcPr>
          <w:p w:rsidR="00327BE1" w:rsidRDefault="00327BE1">
            <w:pPr>
              <w:wordWrap w:val="0"/>
              <w:jc w:val="center"/>
              <w:rPr>
                <w:sz w:val="24"/>
              </w:rPr>
            </w:pPr>
          </w:p>
        </w:tc>
        <w:tc>
          <w:tcPr>
            <w:tcW w:w="2250" w:type="dxa"/>
            <w:vMerge/>
            <w:vAlign w:val="center"/>
          </w:tcPr>
          <w:p w:rsidR="00327BE1" w:rsidRDefault="00327BE1">
            <w:pPr>
              <w:wordWrap w:val="0"/>
              <w:jc w:val="center"/>
              <w:rPr>
                <w:sz w:val="24"/>
              </w:rPr>
            </w:pPr>
          </w:p>
        </w:tc>
        <w:tc>
          <w:tcPr>
            <w:tcW w:w="1578" w:type="dxa"/>
            <w:vAlign w:val="center"/>
          </w:tcPr>
          <w:p w:rsidR="00327BE1" w:rsidRDefault="00D122F6">
            <w:pPr>
              <w:wordWrap w:val="0"/>
              <w:jc w:val="center"/>
              <w:rPr>
                <w:sz w:val="24"/>
              </w:rPr>
            </w:pPr>
            <w:r>
              <w:rPr>
                <w:rFonts w:hint="eastAsia"/>
                <w:sz w:val="24"/>
              </w:rPr>
              <w:t>驿站</w:t>
            </w:r>
            <w:r>
              <w:rPr>
                <w:sz w:val="24"/>
              </w:rPr>
              <w:t>工程</w:t>
            </w:r>
          </w:p>
        </w:tc>
        <w:tc>
          <w:tcPr>
            <w:tcW w:w="1842" w:type="dxa"/>
            <w:vAlign w:val="center"/>
          </w:tcPr>
          <w:p w:rsidR="00327BE1" w:rsidRDefault="00327BE1">
            <w:pPr>
              <w:wordWrap w:val="0"/>
              <w:jc w:val="center"/>
              <w:rPr>
                <w:sz w:val="24"/>
              </w:rPr>
            </w:pPr>
          </w:p>
        </w:tc>
        <w:tc>
          <w:tcPr>
            <w:tcW w:w="3119" w:type="dxa"/>
            <w:vAlign w:val="center"/>
          </w:tcPr>
          <w:p w:rsidR="00327BE1" w:rsidRDefault="00D122F6">
            <w:pPr>
              <w:jc w:val="left"/>
              <w:rPr>
                <w:sz w:val="24"/>
              </w:rPr>
            </w:pPr>
            <w:r>
              <w:rPr>
                <w:rFonts w:hint="eastAsia"/>
                <w:sz w:val="24"/>
              </w:rPr>
              <w:t>包括游客服务中心、配套餐饮和购物区等部分</w:t>
            </w:r>
          </w:p>
        </w:tc>
      </w:tr>
      <w:tr w:rsidR="00327BE1">
        <w:trPr>
          <w:trHeight w:val="567"/>
          <w:jc w:val="center"/>
        </w:trPr>
        <w:tc>
          <w:tcPr>
            <w:tcW w:w="4663" w:type="dxa"/>
            <w:gridSpan w:val="3"/>
            <w:vAlign w:val="center"/>
          </w:tcPr>
          <w:p w:rsidR="00327BE1" w:rsidRDefault="00D122F6">
            <w:pPr>
              <w:wordWrap w:val="0"/>
              <w:jc w:val="center"/>
              <w:rPr>
                <w:sz w:val="24"/>
              </w:rPr>
            </w:pPr>
            <w:r>
              <w:rPr>
                <w:rFonts w:hint="eastAsia"/>
                <w:sz w:val="24"/>
              </w:rPr>
              <w:t>小计</w:t>
            </w:r>
          </w:p>
        </w:tc>
        <w:tc>
          <w:tcPr>
            <w:tcW w:w="1842" w:type="dxa"/>
            <w:vAlign w:val="center"/>
          </w:tcPr>
          <w:p w:rsidR="00327BE1" w:rsidRDefault="00327BE1">
            <w:pPr>
              <w:wordWrap w:val="0"/>
              <w:jc w:val="center"/>
              <w:rPr>
                <w:sz w:val="24"/>
              </w:rPr>
            </w:pPr>
          </w:p>
        </w:tc>
        <w:tc>
          <w:tcPr>
            <w:tcW w:w="3119" w:type="dxa"/>
            <w:vAlign w:val="center"/>
          </w:tcPr>
          <w:p w:rsidR="00327BE1" w:rsidRDefault="00327BE1">
            <w:pPr>
              <w:jc w:val="left"/>
              <w:rPr>
                <w:sz w:val="24"/>
              </w:rPr>
            </w:pPr>
          </w:p>
        </w:tc>
      </w:tr>
      <w:tr w:rsidR="00327BE1">
        <w:trPr>
          <w:trHeight w:val="567"/>
          <w:jc w:val="center"/>
        </w:trPr>
        <w:tc>
          <w:tcPr>
            <w:tcW w:w="835" w:type="dxa"/>
            <w:vMerge w:val="restart"/>
            <w:vAlign w:val="center"/>
          </w:tcPr>
          <w:p w:rsidR="00327BE1" w:rsidRDefault="00D122F6">
            <w:pPr>
              <w:wordWrap w:val="0"/>
              <w:jc w:val="center"/>
              <w:rPr>
                <w:sz w:val="24"/>
              </w:rPr>
            </w:pPr>
            <w:r>
              <w:rPr>
                <w:rFonts w:hint="eastAsia"/>
                <w:sz w:val="24"/>
              </w:rPr>
              <w:t>（</w:t>
            </w:r>
            <w:r>
              <w:rPr>
                <w:sz w:val="24"/>
              </w:rPr>
              <w:t>2</w:t>
            </w:r>
            <w:r>
              <w:rPr>
                <w:rFonts w:hint="eastAsia"/>
                <w:sz w:val="24"/>
              </w:rPr>
              <w:t>）</w:t>
            </w:r>
          </w:p>
        </w:tc>
        <w:tc>
          <w:tcPr>
            <w:tcW w:w="2250" w:type="dxa"/>
            <w:vMerge w:val="restart"/>
            <w:vAlign w:val="center"/>
          </w:tcPr>
          <w:p w:rsidR="00327BE1" w:rsidRDefault="00D122F6">
            <w:pPr>
              <w:wordWrap w:val="0"/>
              <w:jc w:val="center"/>
              <w:rPr>
                <w:sz w:val="24"/>
              </w:rPr>
            </w:pPr>
            <w:r>
              <w:rPr>
                <w:rFonts w:hint="eastAsia"/>
                <w:sz w:val="24"/>
              </w:rPr>
              <w:t>工程设计</w:t>
            </w:r>
          </w:p>
        </w:tc>
        <w:tc>
          <w:tcPr>
            <w:tcW w:w="1578" w:type="dxa"/>
            <w:vAlign w:val="center"/>
          </w:tcPr>
          <w:p w:rsidR="00327BE1" w:rsidRDefault="00D122F6">
            <w:pPr>
              <w:wordWrap w:val="0"/>
              <w:jc w:val="center"/>
              <w:rPr>
                <w:sz w:val="24"/>
              </w:rPr>
            </w:pPr>
            <w:r>
              <w:rPr>
                <w:sz w:val="24"/>
              </w:rPr>
              <w:t>道路工程</w:t>
            </w:r>
          </w:p>
        </w:tc>
        <w:tc>
          <w:tcPr>
            <w:tcW w:w="1842" w:type="dxa"/>
            <w:vAlign w:val="center"/>
          </w:tcPr>
          <w:p w:rsidR="00327BE1" w:rsidRDefault="00327BE1">
            <w:pPr>
              <w:wordWrap w:val="0"/>
              <w:jc w:val="center"/>
              <w:rPr>
                <w:sz w:val="24"/>
              </w:rPr>
            </w:pPr>
          </w:p>
        </w:tc>
        <w:tc>
          <w:tcPr>
            <w:tcW w:w="3119" w:type="dxa"/>
            <w:vAlign w:val="center"/>
          </w:tcPr>
          <w:p w:rsidR="00327BE1" w:rsidRDefault="00327BE1">
            <w:pPr>
              <w:wordWrap w:val="0"/>
              <w:jc w:val="left"/>
              <w:rPr>
                <w:sz w:val="24"/>
              </w:rPr>
            </w:pPr>
          </w:p>
        </w:tc>
      </w:tr>
      <w:tr w:rsidR="00327BE1">
        <w:trPr>
          <w:trHeight w:val="567"/>
          <w:jc w:val="center"/>
        </w:trPr>
        <w:tc>
          <w:tcPr>
            <w:tcW w:w="835" w:type="dxa"/>
            <w:vMerge/>
            <w:vAlign w:val="center"/>
          </w:tcPr>
          <w:p w:rsidR="00327BE1" w:rsidRDefault="00327BE1">
            <w:pPr>
              <w:wordWrap w:val="0"/>
              <w:jc w:val="center"/>
              <w:rPr>
                <w:sz w:val="24"/>
              </w:rPr>
            </w:pPr>
          </w:p>
        </w:tc>
        <w:tc>
          <w:tcPr>
            <w:tcW w:w="2250" w:type="dxa"/>
            <w:vMerge/>
            <w:vAlign w:val="center"/>
          </w:tcPr>
          <w:p w:rsidR="00327BE1" w:rsidRDefault="00327BE1">
            <w:pPr>
              <w:wordWrap w:val="0"/>
              <w:jc w:val="center"/>
              <w:rPr>
                <w:sz w:val="24"/>
              </w:rPr>
            </w:pPr>
          </w:p>
        </w:tc>
        <w:tc>
          <w:tcPr>
            <w:tcW w:w="1578" w:type="dxa"/>
            <w:vAlign w:val="center"/>
          </w:tcPr>
          <w:p w:rsidR="00327BE1" w:rsidRDefault="00D122F6">
            <w:pPr>
              <w:wordWrap w:val="0"/>
              <w:jc w:val="center"/>
              <w:rPr>
                <w:sz w:val="24"/>
              </w:rPr>
            </w:pPr>
            <w:r>
              <w:rPr>
                <w:sz w:val="24"/>
              </w:rPr>
              <w:t>停车场工程</w:t>
            </w:r>
          </w:p>
        </w:tc>
        <w:tc>
          <w:tcPr>
            <w:tcW w:w="1842" w:type="dxa"/>
            <w:vAlign w:val="center"/>
          </w:tcPr>
          <w:p w:rsidR="00327BE1" w:rsidRDefault="00327BE1">
            <w:pPr>
              <w:wordWrap w:val="0"/>
              <w:jc w:val="center"/>
              <w:rPr>
                <w:sz w:val="24"/>
              </w:rPr>
            </w:pPr>
          </w:p>
        </w:tc>
        <w:tc>
          <w:tcPr>
            <w:tcW w:w="3119" w:type="dxa"/>
            <w:vAlign w:val="center"/>
          </w:tcPr>
          <w:p w:rsidR="00327BE1" w:rsidRDefault="00D122F6">
            <w:pPr>
              <w:wordWrap w:val="0"/>
              <w:jc w:val="left"/>
              <w:rPr>
                <w:sz w:val="24"/>
              </w:rPr>
            </w:pPr>
            <w:r>
              <w:rPr>
                <w:rFonts w:hint="eastAsia"/>
                <w:sz w:val="24"/>
              </w:rPr>
              <w:t>包括充电桩等</w:t>
            </w:r>
          </w:p>
        </w:tc>
      </w:tr>
      <w:tr w:rsidR="00327BE1">
        <w:trPr>
          <w:trHeight w:val="567"/>
          <w:jc w:val="center"/>
        </w:trPr>
        <w:tc>
          <w:tcPr>
            <w:tcW w:w="835" w:type="dxa"/>
            <w:vMerge/>
            <w:vAlign w:val="center"/>
          </w:tcPr>
          <w:p w:rsidR="00327BE1" w:rsidRDefault="00327BE1">
            <w:pPr>
              <w:wordWrap w:val="0"/>
              <w:jc w:val="center"/>
              <w:rPr>
                <w:sz w:val="24"/>
              </w:rPr>
            </w:pPr>
          </w:p>
        </w:tc>
        <w:tc>
          <w:tcPr>
            <w:tcW w:w="2250" w:type="dxa"/>
            <w:vMerge/>
            <w:vAlign w:val="center"/>
          </w:tcPr>
          <w:p w:rsidR="00327BE1" w:rsidRDefault="00327BE1">
            <w:pPr>
              <w:wordWrap w:val="0"/>
              <w:jc w:val="center"/>
              <w:rPr>
                <w:sz w:val="24"/>
              </w:rPr>
            </w:pPr>
          </w:p>
        </w:tc>
        <w:tc>
          <w:tcPr>
            <w:tcW w:w="1578" w:type="dxa"/>
            <w:vAlign w:val="center"/>
          </w:tcPr>
          <w:p w:rsidR="00327BE1" w:rsidRDefault="00D122F6">
            <w:pPr>
              <w:wordWrap w:val="0"/>
              <w:jc w:val="center"/>
              <w:rPr>
                <w:sz w:val="24"/>
              </w:rPr>
            </w:pPr>
            <w:r>
              <w:rPr>
                <w:rFonts w:hint="eastAsia"/>
                <w:sz w:val="24"/>
              </w:rPr>
              <w:t>驿站</w:t>
            </w:r>
            <w:r>
              <w:rPr>
                <w:sz w:val="24"/>
              </w:rPr>
              <w:t>工程</w:t>
            </w:r>
          </w:p>
        </w:tc>
        <w:tc>
          <w:tcPr>
            <w:tcW w:w="1842" w:type="dxa"/>
            <w:vAlign w:val="center"/>
          </w:tcPr>
          <w:p w:rsidR="00327BE1" w:rsidRDefault="00327BE1">
            <w:pPr>
              <w:wordWrap w:val="0"/>
              <w:jc w:val="center"/>
              <w:rPr>
                <w:sz w:val="24"/>
              </w:rPr>
            </w:pPr>
          </w:p>
        </w:tc>
        <w:tc>
          <w:tcPr>
            <w:tcW w:w="3119" w:type="dxa"/>
            <w:vAlign w:val="center"/>
          </w:tcPr>
          <w:p w:rsidR="00327BE1" w:rsidRDefault="00D122F6">
            <w:pPr>
              <w:wordWrap w:val="0"/>
              <w:jc w:val="left"/>
              <w:rPr>
                <w:sz w:val="24"/>
              </w:rPr>
            </w:pPr>
            <w:r>
              <w:rPr>
                <w:rFonts w:hint="eastAsia"/>
                <w:sz w:val="24"/>
              </w:rPr>
              <w:t>包括游客服务中心、配套餐饮和购物区等部分</w:t>
            </w:r>
          </w:p>
        </w:tc>
      </w:tr>
      <w:tr w:rsidR="00327BE1">
        <w:trPr>
          <w:trHeight w:val="567"/>
          <w:jc w:val="center"/>
        </w:trPr>
        <w:tc>
          <w:tcPr>
            <w:tcW w:w="4663" w:type="dxa"/>
            <w:gridSpan w:val="3"/>
            <w:vAlign w:val="center"/>
          </w:tcPr>
          <w:p w:rsidR="00327BE1" w:rsidRDefault="00D122F6">
            <w:pPr>
              <w:wordWrap w:val="0"/>
              <w:jc w:val="center"/>
              <w:rPr>
                <w:sz w:val="24"/>
              </w:rPr>
            </w:pPr>
            <w:r>
              <w:rPr>
                <w:rFonts w:hint="eastAsia"/>
                <w:sz w:val="24"/>
              </w:rPr>
              <w:t>小计</w:t>
            </w:r>
          </w:p>
        </w:tc>
        <w:tc>
          <w:tcPr>
            <w:tcW w:w="1842" w:type="dxa"/>
            <w:vAlign w:val="center"/>
          </w:tcPr>
          <w:p w:rsidR="00327BE1" w:rsidRDefault="00327BE1">
            <w:pPr>
              <w:wordWrap w:val="0"/>
              <w:jc w:val="center"/>
              <w:rPr>
                <w:sz w:val="24"/>
              </w:rPr>
            </w:pPr>
          </w:p>
        </w:tc>
        <w:tc>
          <w:tcPr>
            <w:tcW w:w="3119" w:type="dxa"/>
            <w:vAlign w:val="center"/>
          </w:tcPr>
          <w:p w:rsidR="00327BE1" w:rsidRDefault="00327BE1">
            <w:pPr>
              <w:wordWrap w:val="0"/>
              <w:jc w:val="left"/>
              <w:rPr>
                <w:sz w:val="24"/>
              </w:rPr>
            </w:pPr>
          </w:p>
        </w:tc>
      </w:tr>
      <w:tr w:rsidR="00327BE1">
        <w:trPr>
          <w:trHeight w:val="567"/>
          <w:jc w:val="center"/>
        </w:trPr>
        <w:tc>
          <w:tcPr>
            <w:tcW w:w="835" w:type="dxa"/>
            <w:vAlign w:val="center"/>
          </w:tcPr>
          <w:p w:rsidR="00327BE1" w:rsidRDefault="00D122F6">
            <w:pPr>
              <w:wordWrap w:val="0"/>
              <w:jc w:val="center"/>
              <w:rPr>
                <w:sz w:val="24"/>
              </w:rPr>
            </w:pPr>
            <w:r>
              <w:rPr>
                <w:rFonts w:hint="eastAsia"/>
                <w:sz w:val="24"/>
              </w:rPr>
              <w:t>（</w:t>
            </w:r>
            <w:r>
              <w:rPr>
                <w:sz w:val="24"/>
              </w:rPr>
              <w:t>3</w:t>
            </w:r>
            <w:r>
              <w:rPr>
                <w:rFonts w:hint="eastAsia"/>
                <w:sz w:val="24"/>
              </w:rPr>
              <w:t>）</w:t>
            </w:r>
          </w:p>
        </w:tc>
        <w:tc>
          <w:tcPr>
            <w:tcW w:w="2250" w:type="dxa"/>
            <w:vAlign w:val="center"/>
          </w:tcPr>
          <w:p w:rsidR="00327BE1" w:rsidRDefault="00D122F6">
            <w:pPr>
              <w:wordWrap w:val="0"/>
              <w:jc w:val="center"/>
              <w:rPr>
                <w:sz w:val="24"/>
              </w:rPr>
            </w:pPr>
            <w:r>
              <w:rPr>
                <w:rFonts w:hint="eastAsia"/>
                <w:sz w:val="24"/>
              </w:rPr>
              <w:t>投标报价总计</w:t>
            </w:r>
          </w:p>
        </w:tc>
        <w:tc>
          <w:tcPr>
            <w:tcW w:w="3420" w:type="dxa"/>
            <w:gridSpan w:val="2"/>
          </w:tcPr>
          <w:p w:rsidR="00327BE1" w:rsidRDefault="00327BE1">
            <w:pPr>
              <w:wordWrap w:val="0"/>
              <w:jc w:val="center"/>
              <w:rPr>
                <w:sz w:val="24"/>
              </w:rPr>
            </w:pPr>
          </w:p>
        </w:tc>
        <w:tc>
          <w:tcPr>
            <w:tcW w:w="3119" w:type="dxa"/>
            <w:vAlign w:val="center"/>
          </w:tcPr>
          <w:p w:rsidR="00327BE1" w:rsidRDefault="00D122F6">
            <w:pPr>
              <w:wordWrap w:val="0"/>
              <w:jc w:val="center"/>
              <w:rPr>
                <w:sz w:val="24"/>
              </w:rPr>
            </w:pPr>
            <w:r>
              <w:rPr>
                <w:rFonts w:hint="eastAsia"/>
                <w:sz w:val="24"/>
              </w:rPr>
              <w:t>（</w:t>
            </w:r>
            <w:r>
              <w:rPr>
                <w:sz w:val="24"/>
              </w:rPr>
              <w:t>3</w:t>
            </w:r>
            <w:r>
              <w:rPr>
                <w:rFonts w:hint="eastAsia"/>
                <w:sz w:val="24"/>
              </w:rPr>
              <w:t>）</w:t>
            </w:r>
            <w:r>
              <w:rPr>
                <w:sz w:val="24"/>
              </w:rPr>
              <w:t>=</w:t>
            </w:r>
            <w:r>
              <w:rPr>
                <w:rFonts w:hint="eastAsia"/>
                <w:sz w:val="24"/>
              </w:rPr>
              <w:t>（</w:t>
            </w:r>
            <w:r>
              <w:rPr>
                <w:sz w:val="24"/>
              </w:rPr>
              <w:t>1</w:t>
            </w:r>
            <w:r>
              <w:rPr>
                <w:rFonts w:hint="eastAsia"/>
                <w:sz w:val="24"/>
              </w:rPr>
              <w:t>）</w:t>
            </w:r>
            <w:r>
              <w:rPr>
                <w:sz w:val="24"/>
              </w:rPr>
              <w:t>+</w:t>
            </w:r>
            <w:r>
              <w:rPr>
                <w:rFonts w:hint="eastAsia"/>
                <w:sz w:val="24"/>
              </w:rPr>
              <w:t>（</w:t>
            </w:r>
            <w:r>
              <w:rPr>
                <w:sz w:val="24"/>
              </w:rPr>
              <w:t>2</w:t>
            </w:r>
            <w:r>
              <w:rPr>
                <w:rFonts w:hint="eastAsia"/>
                <w:sz w:val="24"/>
              </w:rPr>
              <w:t>）</w:t>
            </w:r>
          </w:p>
        </w:tc>
      </w:tr>
      <w:tr w:rsidR="00327BE1">
        <w:trPr>
          <w:trHeight w:val="567"/>
          <w:jc w:val="center"/>
        </w:trPr>
        <w:tc>
          <w:tcPr>
            <w:tcW w:w="835" w:type="dxa"/>
            <w:vAlign w:val="center"/>
          </w:tcPr>
          <w:p w:rsidR="00327BE1" w:rsidRDefault="00D122F6">
            <w:pPr>
              <w:wordWrap w:val="0"/>
              <w:jc w:val="center"/>
              <w:rPr>
                <w:sz w:val="24"/>
              </w:rPr>
            </w:pPr>
            <w:r>
              <w:rPr>
                <w:rFonts w:hint="eastAsia"/>
                <w:sz w:val="24"/>
              </w:rPr>
              <w:t>（</w:t>
            </w:r>
            <w:r>
              <w:rPr>
                <w:rFonts w:hint="eastAsia"/>
                <w:sz w:val="24"/>
              </w:rPr>
              <w:t>4</w:t>
            </w:r>
            <w:r>
              <w:rPr>
                <w:rFonts w:hint="eastAsia"/>
                <w:sz w:val="24"/>
              </w:rPr>
              <w:t>）</w:t>
            </w:r>
          </w:p>
        </w:tc>
        <w:tc>
          <w:tcPr>
            <w:tcW w:w="2250" w:type="dxa"/>
            <w:vAlign w:val="center"/>
          </w:tcPr>
          <w:p w:rsidR="00327BE1" w:rsidRDefault="00D122F6">
            <w:pPr>
              <w:wordWrap w:val="0"/>
              <w:jc w:val="center"/>
              <w:rPr>
                <w:sz w:val="24"/>
              </w:rPr>
            </w:pPr>
            <w:r>
              <w:rPr>
                <w:rFonts w:hint="eastAsia"/>
                <w:sz w:val="24"/>
              </w:rPr>
              <w:t>投标报价下浮率（％）</w:t>
            </w:r>
          </w:p>
        </w:tc>
        <w:tc>
          <w:tcPr>
            <w:tcW w:w="3420" w:type="dxa"/>
            <w:gridSpan w:val="2"/>
            <w:vAlign w:val="center"/>
          </w:tcPr>
          <w:p w:rsidR="00327BE1" w:rsidRDefault="00D122F6">
            <w:pPr>
              <w:wordWrap w:val="0"/>
              <w:jc w:val="center"/>
              <w:rPr>
                <w:sz w:val="24"/>
              </w:rPr>
            </w:pPr>
            <w:r>
              <w:rPr>
                <w:rFonts w:hint="eastAsia"/>
                <w:sz w:val="24"/>
                <w:u w:val="single"/>
              </w:rPr>
              <w:t xml:space="preserve"> </w:t>
            </w:r>
            <w:r>
              <w:rPr>
                <w:rFonts w:hint="eastAsia"/>
                <w:sz w:val="24"/>
                <w:u w:val="single"/>
              </w:rPr>
              <w:tab/>
              <w:t xml:space="preserve">     </w:t>
            </w:r>
            <w:r>
              <w:rPr>
                <w:rFonts w:hint="eastAsia"/>
                <w:sz w:val="24"/>
              </w:rPr>
              <w:t>%</w:t>
            </w:r>
          </w:p>
          <w:p w:rsidR="00327BE1" w:rsidRDefault="00D122F6">
            <w:pPr>
              <w:wordWrap w:val="0"/>
              <w:jc w:val="center"/>
              <w:rPr>
                <w:sz w:val="24"/>
              </w:rPr>
            </w:pPr>
            <w:r>
              <w:rPr>
                <w:rFonts w:hint="eastAsia"/>
                <w:sz w:val="24"/>
              </w:rPr>
              <w:t>(</w:t>
            </w:r>
            <w:r>
              <w:rPr>
                <w:rFonts w:hint="eastAsia"/>
                <w:sz w:val="24"/>
              </w:rPr>
              <w:t>下划线所填写保留小数点后两位数</w:t>
            </w:r>
            <w:r>
              <w:rPr>
                <w:rFonts w:hint="eastAsia"/>
                <w:sz w:val="24"/>
              </w:rPr>
              <w:t>)</w:t>
            </w:r>
          </w:p>
        </w:tc>
        <w:tc>
          <w:tcPr>
            <w:tcW w:w="3119" w:type="dxa"/>
            <w:vAlign w:val="center"/>
          </w:tcPr>
          <w:p w:rsidR="00327BE1" w:rsidRDefault="00D122F6">
            <w:pPr>
              <w:wordWrap w:val="0"/>
              <w:jc w:val="center"/>
              <w:rPr>
                <w:sz w:val="24"/>
              </w:rPr>
            </w:pPr>
            <w:r>
              <w:rPr>
                <w:rFonts w:hint="eastAsia"/>
                <w:sz w:val="24"/>
              </w:rPr>
              <w:t>投标报价</w:t>
            </w:r>
            <w:proofErr w:type="gramStart"/>
            <w:r>
              <w:rPr>
                <w:rFonts w:hint="eastAsia"/>
                <w:sz w:val="24"/>
              </w:rPr>
              <w:t>下浮率有效</w:t>
            </w:r>
            <w:proofErr w:type="gramEnd"/>
            <w:r>
              <w:rPr>
                <w:rFonts w:hint="eastAsia"/>
                <w:sz w:val="24"/>
              </w:rPr>
              <w:t>区间：</w:t>
            </w:r>
            <w:r>
              <w:rPr>
                <w:rFonts w:hint="eastAsia"/>
                <w:sz w:val="24"/>
              </w:rPr>
              <w:t>0.00</w:t>
            </w:r>
            <w:r>
              <w:rPr>
                <w:rFonts w:hint="eastAsia"/>
                <w:sz w:val="24"/>
              </w:rPr>
              <w:t>％≤</w:t>
            </w:r>
            <w:r>
              <w:rPr>
                <w:rFonts w:hint="eastAsia"/>
                <w:sz w:val="24"/>
              </w:rPr>
              <w:t>a</w:t>
            </w:r>
            <w:r>
              <w:rPr>
                <w:rFonts w:hint="eastAsia"/>
                <w:sz w:val="24"/>
              </w:rPr>
              <w:t>≤</w:t>
            </w:r>
            <w:r>
              <w:rPr>
                <w:rFonts w:hint="eastAsia"/>
                <w:sz w:val="24"/>
              </w:rPr>
              <w:t>3.00</w:t>
            </w:r>
            <w:r>
              <w:rPr>
                <w:rFonts w:hint="eastAsia"/>
                <w:sz w:val="24"/>
              </w:rPr>
              <w:t>％</w:t>
            </w:r>
          </w:p>
        </w:tc>
      </w:tr>
    </w:tbl>
    <w:p w:rsidR="00327BE1" w:rsidRDefault="00327BE1"/>
    <w:p w:rsidR="00327BE1" w:rsidRDefault="00D122F6">
      <w:pPr>
        <w:sectPr w:rsidR="00327BE1">
          <w:headerReference w:type="default" r:id="rId21"/>
          <w:pgSz w:w="11906" w:h="16838"/>
          <w:pgMar w:top="1304" w:right="1304" w:bottom="1304" w:left="1304" w:header="851" w:footer="567" w:gutter="0"/>
          <w:cols w:space="0"/>
          <w:docGrid w:linePitch="312"/>
        </w:sectPr>
      </w:pPr>
      <w:r>
        <w:t>注：填写的费用保留至</w:t>
      </w:r>
      <w:r>
        <w:rPr>
          <w:rFonts w:hint="eastAsia"/>
        </w:rPr>
        <w:t>小数点后两位数</w:t>
      </w:r>
    </w:p>
    <w:p w:rsidR="00327BE1" w:rsidRDefault="00D122F6">
      <w:pPr>
        <w:pStyle w:val="2"/>
        <w:rPr>
          <w:rFonts w:ascii="宋体" w:eastAsia="宋体" w:hAnsi="宋体"/>
        </w:rPr>
      </w:pPr>
      <w:bookmarkStart w:id="143" w:name="_Toc38181531"/>
      <w:bookmarkStart w:id="144" w:name="_Toc38184530"/>
      <w:bookmarkStart w:id="145" w:name="_Toc38181851"/>
      <w:bookmarkStart w:id="146" w:name="_Toc38183514"/>
      <w:bookmarkStart w:id="147" w:name="_Toc38183771"/>
      <w:r>
        <w:rPr>
          <w:rFonts w:ascii="宋体" w:eastAsia="宋体" w:hAnsi="宋体" w:cs="宋体" w:hint="eastAsia"/>
        </w:rPr>
        <w:lastRenderedPageBreak/>
        <w:t>投标格式</w:t>
      </w:r>
      <w:bookmarkEnd w:id="143"/>
      <w:bookmarkEnd w:id="144"/>
      <w:bookmarkEnd w:id="145"/>
      <w:bookmarkEnd w:id="146"/>
      <w:bookmarkEnd w:id="147"/>
      <w:r>
        <w:rPr>
          <w:rFonts w:ascii="宋体" w:eastAsia="宋体" w:hAnsi="宋体" w:cs="宋体" w:hint="eastAsia"/>
        </w:rPr>
        <w:t>二</w:t>
      </w:r>
    </w:p>
    <w:p w:rsidR="00327BE1" w:rsidRDefault="00D122F6">
      <w:pPr>
        <w:jc w:val="center"/>
        <w:rPr>
          <w:rFonts w:ascii="宋体" w:hAnsi="宋体"/>
          <w:b/>
          <w:sz w:val="32"/>
          <w:szCs w:val="32"/>
        </w:rPr>
      </w:pPr>
      <w:r>
        <w:rPr>
          <w:rFonts w:ascii="宋体" w:hAnsi="宋体" w:hint="eastAsia"/>
          <w:b/>
          <w:sz w:val="32"/>
          <w:szCs w:val="32"/>
        </w:rPr>
        <w:t>联合体投标协议书</w:t>
      </w:r>
    </w:p>
    <w:p w:rsidR="00327BE1" w:rsidRDefault="00327BE1">
      <w:pPr>
        <w:rPr>
          <w:rFonts w:ascii="宋体" w:hAnsi="宋体"/>
        </w:rPr>
      </w:pPr>
    </w:p>
    <w:p w:rsidR="00327BE1" w:rsidRDefault="00D122F6">
      <w:pPr>
        <w:jc w:val="left"/>
        <w:rPr>
          <w:rFonts w:hAnsi="宋体"/>
          <w:sz w:val="24"/>
          <w:u w:val="single"/>
        </w:rPr>
      </w:pPr>
      <w:r>
        <w:rPr>
          <w:rFonts w:ascii="宋体" w:hAnsi="宋体" w:hint="eastAsia"/>
          <w:sz w:val="24"/>
        </w:rPr>
        <w:t>项目名称：</w:t>
      </w:r>
    </w:p>
    <w:p w:rsidR="00327BE1" w:rsidRDefault="00327BE1">
      <w:pPr>
        <w:pStyle w:val="a9"/>
        <w:rPr>
          <w:rFonts w:hAnsi="宋体"/>
          <w:sz w:val="24"/>
          <w:szCs w:val="24"/>
        </w:rPr>
      </w:pPr>
    </w:p>
    <w:p w:rsidR="00327BE1" w:rsidRDefault="00D122F6">
      <w:pPr>
        <w:pStyle w:val="a9"/>
        <w:rPr>
          <w:rFonts w:hAnsi="宋体"/>
          <w:sz w:val="24"/>
          <w:szCs w:val="24"/>
        </w:rPr>
      </w:pPr>
      <w:r>
        <w:rPr>
          <w:rFonts w:hAnsi="宋体" w:hint="eastAsia"/>
          <w:sz w:val="24"/>
          <w:szCs w:val="24"/>
        </w:rPr>
        <w:t>致：</w:t>
      </w:r>
      <w:r>
        <w:rPr>
          <w:rFonts w:hAnsi="宋体" w:hint="eastAsia"/>
          <w:sz w:val="24"/>
          <w:szCs w:val="24"/>
          <w:u w:val="single"/>
        </w:rPr>
        <w:t>（招标人名称）</w:t>
      </w:r>
    </w:p>
    <w:p w:rsidR="00327BE1" w:rsidRDefault="00327BE1">
      <w:pPr>
        <w:jc w:val="left"/>
        <w:rPr>
          <w:rFonts w:ascii="宋体" w:hAnsi="宋体"/>
          <w:sz w:val="24"/>
        </w:rPr>
      </w:pPr>
    </w:p>
    <w:p w:rsidR="00327BE1" w:rsidRDefault="00D122F6">
      <w:pPr>
        <w:pStyle w:val="a9"/>
        <w:spacing w:line="360" w:lineRule="auto"/>
        <w:rPr>
          <w:rFonts w:hAnsi="宋体"/>
          <w:sz w:val="24"/>
          <w:szCs w:val="24"/>
        </w:rPr>
      </w:pPr>
      <w:r>
        <w:rPr>
          <w:rFonts w:hAnsi="宋体" w:hint="eastAsia"/>
          <w:sz w:val="24"/>
          <w:szCs w:val="24"/>
        </w:rPr>
        <w:t xml:space="preserve">    我方决定组成联合体共同参加以上项目的投标，若中标，联合体各成员向招标人承担连带责任。我方授权委托本协议</w:t>
      </w:r>
      <w:r>
        <w:rPr>
          <w:rFonts w:hAnsi="宋体"/>
          <w:sz w:val="24"/>
          <w:szCs w:val="24"/>
        </w:rPr>
        <w:t>主办方</w:t>
      </w:r>
      <w:r>
        <w:rPr>
          <w:rFonts w:hAnsi="宋体" w:hint="eastAsia"/>
          <w:sz w:val="24"/>
          <w:szCs w:val="24"/>
        </w:rPr>
        <w:t>，代表所有联合体成员参加投标、提交投标文件，以及与招标人签订合同，负责整个合同实施阶段的协调工作。</w:t>
      </w:r>
    </w:p>
    <w:p w:rsidR="00327BE1" w:rsidRDefault="00327BE1">
      <w:pPr>
        <w:rPr>
          <w:rFonts w:ascii="宋体" w:hAnsi="宋体"/>
          <w:sz w:val="24"/>
        </w:rPr>
      </w:pPr>
    </w:p>
    <w:p w:rsidR="00327BE1" w:rsidRDefault="00327BE1">
      <w:pPr>
        <w:pStyle w:val="a9"/>
        <w:rPr>
          <w:rFonts w:hAnsi="宋体"/>
          <w:sz w:val="24"/>
          <w:szCs w:val="24"/>
        </w:rPr>
      </w:pPr>
    </w:p>
    <w:p w:rsidR="00327BE1" w:rsidRDefault="00D122F6">
      <w:pPr>
        <w:pStyle w:val="a9"/>
        <w:spacing w:line="360" w:lineRule="auto"/>
        <w:rPr>
          <w:rFonts w:hAnsi="宋体"/>
          <w:sz w:val="24"/>
          <w:szCs w:val="24"/>
        </w:rPr>
      </w:pPr>
      <w:r>
        <w:rPr>
          <w:rFonts w:hAnsi="宋体" w:hint="eastAsia"/>
          <w:sz w:val="24"/>
          <w:szCs w:val="24"/>
        </w:rPr>
        <w:t xml:space="preserve">    投标</w:t>
      </w:r>
      <w:r>
        <w:rPr>
          <w:rFonts w:hAnsi="宋体"/>
          <w:sz w:val="24"/>
          <w:szCs w:val="24"/>
        </w:rPr>
        <w:t>主办方</w:t>
      </w:r>
      <w:r>
        <w:rPr>
          <w:rFonts w:hAnsi="宋体" w:hint="eastAsia"/>
          <w:sz w:val="24"/>
          <w:szCs w:val="24"/>
        </w:rPr>
        <w:t>：（盖章）</w:t>
      </w:r>
      <w:r>
        <w:rPr>
          <w:rFonts w:hAnsi="宋体" w:hint="eastAsia"/>
          <w:sz w:val="24"/>
          <w:szCs w:val="24"/>
          <w:u w:val="single"/>
        </w:rPr>
        <w:t xml:space="preserve">                                     </w:t>
      </w:r>
    </w:p>
    <w:p w:rsidR="00327BE1" w:rsidRDefault="00D122F6">
      <w:pPr>
        <w:pStyle w:val="a9"/>
        <w:spacing w:line="360" w:lineRule="auto"/>
        <w:rPr>
          <w:rFonts w:hAnsi="宋体"/>
          <w:sz w:val="24"/>
          <w:szCs w:val="24"/>
        </w:rPr>
      </w:pPr>
      <w:r>
        <w:rPr>
          <w:rFonts w:hAnsi="宋体" w:hint="eastAsia"/>
          <w:sz w:val="24"/>
          <w:szCs w:val="24"/>
        </w:rPr>
        <w:t xml:space="preserve">    法定代表人：（亲笔签名）</w:t>
      </w:r>
      <w:r>
        <w:rPr>
          <w:rFonts w:hAnsi="宋体" w:hint="eastAsia"/>
          <w:sz w:val="24"/>
          <w:szCs w:val="24"/>
          <w:u w:val="single"/>
        </w:rPr>
        <w:t xml:space="preserve">                               </w:t>
      </w:r>
    </w:p>
    <w:p w:rsidR="00327BE1" w:rsidRDefault="00D122F6">
      <w:pPr>
        <w:pStyle w:val="a9"/>
        <w:spacing w:line="360" w:lineRule="auto"/>
        <w:rPr>
          <w:rFonts w:hAnsi="宋体"/>
          <w:sz w:val="24"/>
          <w:szCs w:val="24"/>
        </w:rPr>
      </w:pPr>
      <w:r>
        <w:rPr>
          <w:rFonts w:hAnsi="宋体" w:hint="eastAsia"/>
          <w:sz w:val="24"/>
          <w:szCs w:val="24"/>
        </w:rPr>
        <w:t xml:space="preserve">    委托代理人：（亲笔签名）</w:t>
      </w:r>
      <w:r>
        <w:rPr>
          <w:rFonts w:hAnsi="宋体" w:hint="eastAsia"/>
          <w:sz w:val="24"/>
          <w:szCs w:val="24"/>
          <w:u w:val="single"/>
        </w:rPr>
        <w:t xml:space="preserve">                               </w:t>
      </w:r>
    </w:p>
    <w:p w:rsidR="00327BE1" w:rsidRDefault="00D122F6">
      <w:pPr>
        <w:pStyle w:val="a9"/>
        <w:spacing w:line="360" w:lineRule="auto"/>
        <w:rPr>
          <w:rFonts w:hAnsi="宋体"/>
          <w:sz w:val="24"/>
          <w:szCs w:val="24"/>
        </w:rPr>
      </w:pPr>
      <w:r>
        <w:rPr>
          <w:rFonts w:hAnsi="宋体" w:hint="eastAsia"/>
          <w:sz w:val="24"/>
          <w:szCs w:val="24"/>
        </w:rPr>
        <w:t xml:space="preserve">    地址：</w:t>
      </w:r>
      <w:r>
        <w:rPr>
          <w:rFonts w:hAnsi="宋体" w:hint="eastAsia"/>
          <w:sz w:val="24"/>
          <w:szCs w:val="24"/>
          <w:u w:val="single"/>
        </w:rPr>
        <w:t xml:space="preserve">                                                  </w:t>
      </w:r>
    </w:p>
    <w:p w:rsidR="00327BE1" w:rsidRDefault="00D122F6">
      <w:pPr>
        <w:pStyle w:val="a9"/>
        <w:spacing w:line="360" w:lineRule="auto"/>
        <w:rPr>
          <w:rFonts w:hAnsi="宋体"/>
          <w:sz w:val="24"/>
          <w:szCs w:val="24"/>
        </w:rPr>
      </w:pPr>
      <w:r>
        <w:rPr>
          <w:rFonts w:hAnsi="宋体" w:hint="eastAsia"/>
          <w:sz w:val="24"/>
          <w:szCs w:val="24"/>
        </w:rPr>
        <w:t xml:space="preserve">    邮政编码：</w:t>
      </w:r>
      <w:r>
        <w:rPr>
          <w:rFonts w:hAnsi="宋体" w:hint="eastAsia"/>
          <w:sz w:val="24"/>
          <w:szCs w:val="24"/>
          <w:u w:val="single"/>
        </w:rPr>
        <w:t xml:space="preserve">            </w:t>
      </w:r>
      <w:r>
        <w:rPr>
          <w:rFonts w:hAnsi="宋体" w:hint="eastAsia"/>
          <w:sz w:val="24"/>
          <w:szCs w:val="24"/>
        </w:rPr>
        <w:t xml:space="preserve">  电话/传真：</w:t>
      </w:r>
      <w:r>
        <w:rPr>
          <w:rFonts w:hAnsi="宋体" w:hint="eastAsia"/>
          <w:sz w:val="24"/>
          <w:szCs w:val="24"/>
          <w:u w:val="single"/>
        </w:rPr>
        <w:t xml:space="preserve">                     </w:t>
      </w:r>
    </w:p>
    <w:p w:rsidR="00327BE1" w:rsidRDefault="00D122F6">
      <w:pPr>
        <w:pStyle w:val="a9"/>
        <w:spacing w:line="360" w:lineRule="auto"/>
        <w:rPr>
          <w:rFonts w:hAnsi="宋体"/>
          <w:sz w:val="24"/>
          <w:szCs w:val="24"/>
        </w:rPr>
      </w:pPr>
      <w:r>
        <w:rPr>
          <w:rFonts w:hAnsi="宋体" w:hint="eastAsia"/>
          <w:sz w:val="24"/>
          <w:szCs w:val="24"/>
        </w:rPr>
        <w:t xml:space="preserve">    分工内容：</w:t>
      </w:r>
      <w:r>
        <w:rPr>
          <w:rFonts w:hAnsi="宋体" w:hint="eastAsia"/>
          <w:sz w:val="24"/>
          <w:szCs w:val="24"/>
          <w:u w:val="single"/>
        </w:rPr>
        <w:t xml:space="preserve">                                              </w:t>
      </w:r>
    </w:p>
    <w:p w:rsidR="00327BE1" w:rsidRDefault="00327BE1">
      <w:pPr>
        <w:pStyle w:val="a9"/>
        <w:spacing w:line="360" w:lineRule="auto"/>
        <w:rPr>
          <w:rFonts w:hAnsi="宋体"/>
          <w:sz w:val="24"/>
          <w:szCs w:val="24"/>
        </w:rPr>
      </w:pPr>
    </w:p>
    <w:p w:rsidR="00327BE1" w:rsidRDefault="00D122F6">
      <w:pPr>
        <w:pStyle w:val="a9"/>
        <w:spacing w:line="360" w:lineRule="auto"/>
        <w:rPr>
          <w:rFonts w:hAnsi="宋体"/>
          <w:sz w:val="24"/>
          <w:szCs w:val="24"/>
        </w:rPr>
      </w:pPr>
      <w:r>
        <w:rPr>
          <w:rFonts w:hAnsi="宋体" w:hint="eastAsia"/>
          <w:sz w:val="24"/>
          <w:szCs w:val="24"/>
        </w:rPr>
        <w:t xml:space="preserve">    联合体成员：（盖章）</w:t>
      </w:r>
      <w:r>
        <w:rPr>
          <w:rFonts w:hAnsi="宋体" w:hint="eastAsia"/>
          <w:sz w:val="24"/>
          <w:szCs w:val="24"/>
          <w:u w:val="single"/>
        </w:rPr>
        <w:t xml:space="preserve">                                     </w:t>
      </w:r>
    </w:p>
    <w:p w:rsidR="00327BE1" w:rsidRDefault="00D122F6">
      <w:pPr>
        <w:pStyle w:val="a9"/>
        <w:spacing w:line="360" w:lineRule="auto"/>
        <w:rPr>
          <w:rFonts w:hAnsi="宋体"/>
          <w:sz w:val="24"/>
          <w:szCs w:val="24"/>
        </w:rPr>
      </w:pPr>
      <w:r>
        <w:rPr>
          <w:rFonts w:hAnsi="宋体" w:hint="eastAsia"/>
          <w:sz w:val="24"/>
          <w:szCs w:val="24"/>
        </w:rPr>
        <w:t xml:space="preserve">    法定代表人：（亲笔签名）</w:t>
      </w:r>
      <w:r>
        <w:rPr>
          <w:rFonts w:hAnsi="宋体" w:hint="eastAsia"/>
          <w:sz w:val="24"/>
          <w:szCs w:val="24"/>
          <w:u w:val="single"/>
        </w:rPr>
        <w:t xml:space="preserve">                               </w:t>
      </w:r>
    </w:p>
    <w:p w:rsidR="00327BE1" w:rsidRDefault="00D122F6">
      <w:pPr>
        <w:pStyle w:val="a9"/>
        <w:spacing w:line="360" w:lineRule="auto"/>
        <w:rPr>
          <w:rFonts w:hAnsi="宋体"/>
          <w:sz w:val="24"/>
          <w:szCs w:val="24"/>
        </w:rPr>
      </w:pPr>
      <w:r>
        <w:rPr>
          <w:rFonts w:hAnsi="宋体" w:hint="eastAsia"/>
          <w:sz w:val="24"/>
          <w:szCs w:val="24"/>
        </w:rPr>
        <w:t xml:space="preserve">    委托代理人：（亲笔签名）</w:t>
      </w:r>
      <w:r>
        <w:rPr>
          <w:rFonts w:hAnsi="宋体" w:hint="eastAsia"/>
          <w:sz w:val="24"/>
          <w:szCs w:val="24"/>
          <w:u w:val="single"/>
        </w:rPr>
        <w:t xml:space="preserve">                               </w:t>
      </w:r>
    </w:p>
    <w:p w:rsidR="00327BE1" w:rsidRDefault="00D122F6">
      <w:pPr>
        <w:pStyle w:val="a9"/>
        <w:spacing w:line="360" w:lineRule="auto"/>
        <w:rPr>
          <w:rFonts w:hAnsi="宋体"/>
          <w:sz w:val="24"/>
          <w:szCs w:val="24"/>
        </w:rPr>
      </w:pPr>
      <w:r>
        <w:rPr>
          <w:rFonts w:hAnsi="宋体" w:hint="eastAsia"/>
          <w:sz w:val="24"/>
          <w:szCs w:val="24"/>
        </w:rPr>
        <w:t xml:space="preserve">    地址：</w:t>
      </w:r>
      <w:r>
        <w:rPr>
          <w:rFonts w:hAnsi="宋体" w:hint="eastAsia"/>
          <w:sz w:val="24"/>
          <w:szCs w:val="24"/>
          <w:u w:val="single"/>
        </w:rPr>
        <w:t xml:space="preserve">                                                  </w:t>
      </w:r>
    </w:p>
    <w:p w:rsidR="00327BE1" w:rsidRDefault="00D122F6">
      <w:pPr>
        <w:pStyle w:val="a9"/>
        <w:spacing w:line="360" w:lineRule="auto"/>
        <w:rPr>
          <w:rFonts w:hAnsi="宋体"/>
          <w:sz w:val="24"/>
          <w:szCs w:val="24"/>
        </w:rPr>
      </w:pPr>
      <w:r>
        <w:rPr>
          <w:rFonts w:hAnsi="宋体" w:hint="eastAsia"/>
          <w:sz w:val="24"/>
          <w:szCs w:val="24"/>
        </w:rPr>
        <w:t xml:space="preserve">     邮政编码：</w:t>
      </w:r>
      <w:r>
        <w:rPr>
          <w:rFonts w:hAnsi="宋体" w:hint="eastAsia"/>
          <w:sz w:val="24"/>
          <w:szCs w:val="24"/>
          <w:u w:val="single"/>
        </w:rPr>
        <w:t xml:space="preserve">            </w:t>
      </w:r>
      <w:r>
        <w:rPr>
          <w:rFonts w:hAnsi="宋体" w:hint="eastAsia"/>
          <w:sz w:val="24"/>
          <w:szCs w:val="24"/>
        </w:rPr>
        <w:t xml:space="preserve">  电话/传真：</w:t>
      </w:r>
      <w:r>
        <w:rPr>
          <w:rFonts w:hAnsi="宋体" w:hint="eastAsia"/>
          <w:sz w:val="24"/>
          <w:szCs w:val="24"/>
          <w:u w:val="single"/>
        </w:rPr>
        <w:t xml:space="preserve">                    </w:t>
      </w:r>
    </w:p>
    <w:p w:rsidR="00327BE1" w:rsidRDefault="00D122F6">
      <w:pPr>
        <w:pStyle w:val="a9"/>
        <w:spacing w:line="360" w:lineRule="auto"/>
        <w:rPr>
          <w:rFonts w:hAnsi="宋体"/>
          <w:sz w:val="24"/>
          <w:szCs w:val="24"/>
        </w:rPr>
      </w:pPr>
      <w:r>
        <w:rPr>
          <w:rFonts w:hAnsi="宋体" w:hint="eastAsia"/>
          <w:sz w:val="24"/>
          <w:szCs w:val="24"/>
        </w:rPr>
        <w:t xml:space="preserve">    分工内容：</w:t>
      </w:r>
      <w:r>
        <w:rPr>
          <w:rFonts w:hAnsi="宋体" w:hint="eastAsia"/>
          <w:sz w:val="24"/>
          <w:szCs w:val="24"/>
          <w:u w:val="single"/>
        </w:rPr>
        <w:t xml:space="preserve">                                              </w:t>
      </w:r>
    </w:p>
    <w:p w:rsidR="00327BE1" w:rsidRDefault="00327BE1">
      <w:pPr>
        <w:pStyle w:val="a9"/>
        <w:spacing w:line="360" w:lineRule="auto"/>
        <w:rPr>
          <w:rFonts w:hAnsi="宋体"/>
          <w:sz w:val="24"/>
          <w:szCs w:val="24"/>
        </w:rPr>
      </w:pPr>
    </w:p>
    <w:p w:rsidR="00327BE1" w:rsidRDefault="00327BE1">
      <w:pPr>
        <w:pStyle w:val="a9"/>
        <w:spacing w:line="360" w:lineRule="auto"/>
        <w:rPr>
          <w:rFonts w:hAnsi="宋体"/>
          <w:sz w:val="24"/>
          <w:szCs w:val="24"/>
        </w:rPr>
      </w:pPr>
    </w:p>
    <w:p w:rsidR="00327BE1" w:rsidRDefault="00D122F6">
      <w:pPr>
        <w:spacing w:line="360" w:lineRule="auto"/>
        <w:rPr>
          <w:rFonts w:ascii="宋体" w:hAnsi="宋体"/>
          <w:sz w:val="24"/>
          <w:u w:val="single"/>
        </w:rPr>
        <w:sectPr w:rsidR="00327BE1">
          <w:pgSz w:w="11906" w:h="16838"/>
          <w:pgMar w:top="1440" w:right="1474" w:bottom="1440" w:left="1797" w:header="851" w:footer="992" w:gutter="0"/>
          <w:cols w:space="720"/>
          <w:docGrid w:type="linesAndChars" w:linePitch="312"/>
        </w:sectPr>
      </w:pPr>
      <w:r>
        <w:rPr>
          <w:rFonts w:ascii="宋体" w:hAnsi="宋体" w:hint="eastAsia"/>
          <w:sz w:val="24"/>
        </w:rPr>
        <w:t xml:space="preserve">                                 签订日期：       年    月    日</w:t>
      </w:r>
    </w:p>
    <w:p w:rsidR="00327BE1" w:rsidRDefault="00D122F6">
      <w:bookmarkStart w:id="148" w:name="_Toc38183515"/>
      <w:bookmarkStart w:id="149" w:name="_Toc38181532"/>
      <w:bookmarkStart w:id="150" w:name="_Toc38181852"/>
      <w:bookmarkStart w:id="151" w:name="_Toc38184531"/>
      <w:bookmarkStart w:id="152" w:name="_Toc38183772"/>
      <w:r>
        <w:rPr>
          <w:rFonts w:ascii="宋体" w:hAnsi="宋体" w:cs="宋体" w:hint="eastAsia"/>
          <w:b/>
          <w:bCs/>
          <w:sz w:val="32"/>
          <w:szCs w:val="32"/>
        </w:rPr>
        <w:lastRenderedPageBreak/>
        <w:t>投标格式</w:t>
      </w:r>
      <w:bookmarkEnd w:id="148"/>
      <w:bookmarkEnd w:id="149"/>
      <w:bookmarkEnd w:id="150"/>
      <w:bookmarkEnd w:id="151"/>
      <w:bookmarkEnd w:id="152"/>
      <w:r>
        <w:rPr>
          <w:rFonts w:ascii="宋体" w:hAnsi="宋体" w:cs="宋体" w:hint="eastAsia"/>
          <w:b/>
          <w:bCs/>
          <w:sz w:val="32"/>
          <w:szCs w:val="32"/>
        </w:rPr>
        <w:t>三</w:t>
      </w:r>
    </w:p>
    <w:p w:rsidR="00327BE1" w:rsidRDefault="00D122F6">
      <w:pPr>
        <w:pStyle w:val="a7"/>
        <w:wordWrap w:val="0"/>
        <w:autoSpaceDE w:val="0"/>
        <w:autoSpaceDN w:val="0"/>
        <w:ind w:left="114"/>
        <w:jc w:val="center"/>
        <w:rPr>
          <w:rFonts w:ascii="宋体" w:hAnsi="宋体" w:cs="宋体"/>
          <w:sz w:val="24"/>
        </w:rPr>
      </w:pPr>
      <w:r>
        <w:rPr>
          <w:rFonts w:ascii="宋体" w:hAnsi="宋体" w:cs="宋体" w:hint="eastAsia"/>
          <w:b/>
          <w:sz w:val="28"/>
          <w:szCs w:val="28"/>
        </w:rPr>
        <w:t>投标保证金银行保函</w:t>
      </w:r>
    </w:p>
    <w:p w:rsidR="00327BE1" w:rsidRDefault="00D122F6">
      <w:pPr>
        <w:pStyle w:val="a7"/>
        <w:wordWrap w:val="0"/>
        <w:autoSpaceDE w:val="0"/>
        <w:autoSpaceDN w:val="0"/>
        <w:spacing w:line="400" w:lineRule="exact"/>
        <w:ind w:left="114"/>
        <w:jc w:val="center"/>
        <w:rPr>
          <w:rFonts w:ascii="宋体" w:hAnsi="宋体" w:cs="宋体"/>
          <w:sz w:val="24"/>
          <w:u w:val="single"/>
        </w:rPr>
      </w:pPr>
      <w:r>
        <w:rPr>
          <w:rFonts w:ascii="宋体" w:hAnsi="宋体" w:cs="宋体" w:hint="eastAsia"/>
          <w:sz w:val="24"/>
        </w:rPr>
        <w:t xml:space="preserve">                                                      保函编号：</w:t>
      </w:r>
      <w:r>
        <w:rPr>
          <w:rFonts w:cs="宋体" w:hint="eastAsia"/>
          <w:sz w:val="24"/>
          <w:u w:val="single"/>
        </w:rPr>
        <w:t xml:space="preserve">         </w:t>
      </w:r>
    </w:p>
    <w:p w:rsidR="00327BE1" w:rsidRDefault="00D122F6">
      <w:pPr>
        <w:pStyle w:val="a7"/>
        <w:autoSpaceDE w:val="0"/>
        <w:autoSpaceDN w:val="0"/>
        <w:spacing w:line="360" w:lineRule="auto"/>
        <w:ind w:left="114"/>
        <w:rPr>
          <w:rFonts w:ascii="宋体" w:hAnsi="宋体" w:cs="宋体"/>
          <w:sz w:val="24"/>
        </w:rPr>
      </w:pPr>
      <w:r>
        <w:rPr>
          <w:rFonts w:cs="宋体" w:hint="eastAsia"/>
          <w:sz w:val="24"/>
          <w:u w:val="single"/>
        </w:rPr>
        <w:t xml:space="preserve">                 </w:t>
      </w:r>
      <w:r>
        <w:rPr>
          <w:rFonts w:ascii="宋体" w:hAnsi="宋体" w:cs="宋体" w:hint="eastAsia"/>
          <w:sz w:val="24"/>
        </w:rPr>
        <w:t>：</w:t>
      </w:r>
    </w:p>
    <w:p w:rsidR="00327BE1" w:rsidRDefault="00D122F6">
      <w:pPr>
        <w:pStyle w:val="a7"/>
        <w:autoSpaceDE w:val="0"/>
        <w:autoSpaceDN w:val="0"/>
        <w:spacing w:line="360" w:lineRule="auto"/>
        <w:ind w:firstLine="560"/>
        <w:rPr>
          <w:rFonts w:ascii="宋体" w:hAnsi="宋体" w:cs="宋体"/>
          <w:sz w:val="24"/>
        </w:rPr>
      </w:pPr>
      <w:r>
        <w:rPr>
          <w:rFonts w:ascii="宋体" w:hAnsi="宋体" w:cs="宋体" w:hint="eastAsia"/>
          <w:sz w:val="24"/>
        </w:rPr>
        <w:t>兹有</w:t>
      </w:r>
      <w:r>
        <w:rPr>
          <w:rFonts w:cs="宋体" w:hint="eastAsia"/>
          <w:sz w:val="24"/>
          <w:u w:val="single"/>
        </w:rPr>
        <w:t xml:space="preserve">            </w:t>
      </w:r>
      <w:r>
        <w:rPr>
          <w:rFonts w:ascii="宋体" w:hAnsi="宋体" w:cs="宋体" w:hint="eastAsia"/>
          <w:sz w:val="24"/>
        </w:rPr>
        <w:t>（以下称“投标人”）在</w:t>
      </w:r>
      <w:r>
        <w:rPr>
          <w:rFonts w:cs="宋体" w:hint="eastAsia"/>
          <w:sz w:val="24"/>
          <w:u w:val="single"/>
        </w:rPr>
        <w:t xml:space="preserve">          </w:t>
      </w:r>
      <w:r>
        <w:rPr>
          <w:rFonts w:ascii="宋体" w:hAnsi="宋体" w:cs="宋体" w:hint="eastAsia"/>
          <w:spacing w:val="3"/>
          <w:sz w:val="24"/>
        </w:rPr>
        <w:t>（以下</w:t>
      </w:r>
      <w:r>
        <w:rPr>
          <w:rFonts w:ascii="宋体" w:hAnsi="宋体" w:cs="宋体" w:hint="eastAsia"/>
          <w:sz w:val="24"/>
        </w:rPr>
        <w:t>简</w:t>
      </w:r>
      <w:r>
        <w:rPr>
          <w:rFonts w:ascii="宋体" w:hAnsi="宋体" w:cs="宋体" w:hint="eastAsia"/>
          <w:spacing w:val="3"/>
          <w:sz w:val="24"/>
        </w:rPr>
        <w:t>称“我方”）</w:t>
      </w:r>
      <w:r>
        <w:rPr>
          <w:rFonts w:ascii="宋体" w:hAnsi="宋体" w:cs="宋体" w:hint="eastAsia"/>
          <w:sz w:val="24"/>
        </w:rPr>
        <w:t>开</w:t>
      </w:r>
      <w:r>
        <w:rPr>
          <w:rFonts w:ascii="宋体" w:hAnsi="宋体" w:cs="宋体" w:hint="eastAsia"/>
          <w:spacing w:val="3"/>
          <w:sz w:val="24"/>
        </w:rPr>
        <w:t>设基本存款账</w:t>
      </w:r>
      <w:r>
        <w:rPr>
          <w:rFonts w:ascii="宋体" w:hAnsi="宋体" w:cs="宋体" w:hint="eastAsia"/>
          <w:sz w:val="24"/>
        </w:rPr>
        <w:t>户</w:t>
      </w:r>
      <w:r>
        <w:rPr>
          <w:rFonts w:ascii="宋体" w:hAnsi="宋体" w:cs="宋体" w:hint="eastAsia"/>
          <w:spacing w:val="3"/>
          <w:sz w:val="24"/>
        </w:rPr>
        <w:t>，其账号为</w:t>
      </w:r>
      <w:r>
        <w:rPr>
          <w:rFonts w:ascii="宋体" w:hAnsi="宋体" w:cs="宋体" w:hint="eastAsia"/>
          <w:sz w:val="24"/>
        </w:rPr>
        <w:t>：</w:t>
      </w:r>
      <w:r>
        <w:rPr>
          <w:rFonts w:cs="宋体" w:hint="eastAsia"/>
          <w:sz w:val="24"/>
          <w:u w:val="single"/>
        </w:rPr>
        <w:t xml:space="preserve">          </w:t>
      </w:r>
      <w:r>
        <w:rPr>
          <w:rFonts w:ascii="宋体" w:hAnsi="宋体" w:cs="宋体" w:hint="eastAsia"/>
          <w:spacing w:val="3"/>
          <w:sz w:val="24"/>
        </w:rPr>
        <w:t>。鉴于</w:t>
      </w:r>
      <w:r>
        <w:rPr>
          <w:rFonts w:ascii="宋体" w:hAnsi="宋体" w:cs="宋体" w:hint="eastAsia"/>
          <w:spacing w:val="-18"/>
          <w:sz w:val="24"/>
        </w:rPr>
        <w:t>投</w:t>
      </w:r>
      <w:r>
        <w:rPr>
          <w:rFonts w:ascii="宋体" w:hAnsi="宋体" w:cs="宋体" w:hint="eastAsia"/>
          <w:sz w:val="24"/>
        </w:rPr>
        <w:t>标人于</w:t>
      </w:r>
      <w:r>
        <w:rPr>
          <w:rFonts w:cs="宋体" w:hint="eastAsia"/>
          <w:sz w:val="24"/>
          <w:u w:val="single"/>
        </w:rPr>
        <w:t xml:space="preserve">   </w:t>
      </w:r>
      <w:r>
        <w:rPr>
          <w:rFonts w:ascii="宋体" w:hAnsi="宋体" w:cs="宋体" w:hint="eastAsia"/>
          <w:sz w:val="24"/>
        </w:rPr>
        <w:t>年</w:t>
      </w:r>
      <w:r>
        <w:rPr>
          <w:rFonts w:cs="宋体" w:hint="eastAsia"/>
          <w:sz w:val="24"/>
          <w:u w:val="single"/>
        </w:rPr>
        <w:t xml:space="preserve">   </w:t>
      </w:r>
      <w:r>
        <w:rPr>
          <w:rFonts w:ascii="宋体" w:hAnsi="宋体" w:cs="宋体" w:hint="eastAsia"/>
          <w:sz w:val="24"/>
        </w:rPr>
        <w:t>月</w:t>
      </w:r>
      <w:r>
        <w:rPr>
          <w:rFonts w:cs="宋体" w:hint="eastAsia"/>
          <w:sz w:val="24"/>
          <w:u w:val="single"/>
        </w:rPr>
        <w:t xml:space="preserve">   </w:t>
      </w:r>
      <w:r>
        <w:rPr>
          <w:rFonts w:ascii="宋体" w:hAnsi="宋体" w:cs="宋体" w:hint="eastAsia"/>
          <w:sz w:val="24"/>
        </w:rPr>
        <w:t>日参加你方</w:t>
      </w:r>
      <w:r>
        <w:rPr>
          <w:rFonts w:cs="宋体" w:hint="eastAsia"/>
          <w:sz w:val="24"/>
          <w:u w:val="single"/>
        </w:rPr>
        <w:t xml:space="preserve">                </w:t>
      </w:r>
      <w:r>
        <w:rPr>
          <w:rFonts w:ascii="宋体" w:hAnsi="宋体" w:cs="宋体" w:hint="eastAsia"/>
          <w:kern w:val="0"/>
          <w:sz w:val="24"/>
        </w:rPr>
        <w:t>招标的投标，我方在此无条件及不可撤销地具结保证并承诺，一旦收到你方提出的下述任何一种情形的书面通知之日起7个工作日内，我方无条件地向贵方支付人民币</w:t>
      </w:r>
      <w:r>
        <w:rPr>
          <w:rFonts w:ascii="宋体" w:hAnsi="宋体" w:cs="宋体" w:hint="eastAsia"/>
          <w:sz w:val="24"/>
        </w:rPr>
        <w:t>（大写）</w:t>
      </w:r>
      <w:r>
        <w:rPr>
          <w:rFonts w:ascii="宋体" w:hAnsi="宋体" w:cs="宋体" w:hint="eastAsia"/>
          <w:sz w:val="24"/>
          <w:u w:val="single"/>
        </w:rPr>
        <w:t xml:space="preserve">                </w:t>
      </w:r>
      <w:r>
        <w:rPr>
          <w:rFonts w:ascii="宋体" w:hAnsi="宋体" w:cs="宋体" w:hint="eastAsia"/>
          <w:sz w:val="24"/>
        </w:rPr>
        <w:t>元整 [保证金金额]（（小写）￥</w:t>
      </w:r>
      <w:r>
        <w:rPr>
          <w:rFonts w:ascii="宋体" w:hAnsi="宋体" w:cs="宋体" w:hint="eastAsia"/>
          <w:sz w:val="24"/>
          <w:u w:val="single"/>
        </w:rPr>
        <w:t xml:space="preserve">     </w:t>
      </w:r>
      <w:r>
        <w:rPr>
          <w:rFonts w:cs="宋体" w:hint="eastAsia"/>
          <w:sz w:val="24"/>
          <w:u w:val="single"/>
        </w:rPr>
        <w:t xml:space="preserve">   </w:t>
      </w:r>
      <w:r>
        <w:rPr>
          <w:rFonts w:ascii="宋体" w:hAnsi="宋体" w:cs="宋体" w:hint="eastAsia"/>
          <w:sz w:val="24"/>
          <w:u w:val="single"/>
        </w:rPr>
        <w:t xml:space="preserve">  </w:t>
      </w:r>
      <w:r>
        <w:rPr>
          <w:rFonts w:ascii="宋体" w:hAnsi="宋体" w:cs="宋体" w:hint="eastAsia"/>
          <w:sz w:val="24"/>
        </w:rPr>
        <w:t>元）：</w:t>
      </w:r>
    </w:p>
    <w:p w:rsidR="00327BE1" w:rsidRDefault="00D122F6">
      <w:pPr>
        <w:pStyle w:val="afc"/>
        <w:tabs>
          <w:tab w:val="left" w:pos="955"/>
        </w:tabs>
        <w:autoSpaceDE w:val="0"/>
        <w:autoSpaceDN w:val="0"/>
        <w:spacing w:line="360" w:lineRule="auto"/>
        <w:ind w:firstLine="480"/>
        <w:rPr>
          <w:rFonts w:ascii="宋体" w:hAnsi="宋体" w:cs="宋体"/>
          <w:color w:val="auto"/>
          <w:sz w:val="24"/>
          <w:szCs w:val="24"/>
        </w:rPr>
      </w:pPr>
      <w:r>
        <w:rPr>
          <w:rFonts w:ascii="宋体" w:hAnsi="宋体" w:cs="宋体" w:hint="eastAsia"/>
          <w:color w:val="auto"/>
          <w:sz w:val="24"/>
          <w:szCs w:val="24"/>
        </w:rPr>
        <w:t>1.若投标人在投标有效期内撤销投标文件；</w:t>
      </w:r>
    </w:p>
    <w:p w:rsidR="00327BE1" w:rsidRDefault="00D122F6">
      <w:pPr>
        <w:pStyle w:val="afc"/>
        <w:tabs>
          <w:tab w:val="left" w:pos="955"/>
        </w:tabs>
        <w:autoSpaceDE w:val="0"/>
        <w:autoSpaceDN w:val="0"/>
        <w:spacing w:line="360" w:lineRule="auto"/>
        <w:ind w:firstLine="480"/>
        <w:rPr>
          <w:rFonts w:ascii="宋体" w:hAnsi="宋体" w:cs="宋体"/>
          <w:color w:val="auto"/>
          <w:sz w:val="24"/>
          <w:szCs w:val="24"/>
        </w:rPr>
      </w:pPr>
      <w:r>
        <w:rPr>
          <w:rFonts w:ascii="宋体" w:hAnsi="宋体" w:cs="宋体" w:hint="eastAsia"/>
          <w:color w:val="auto"/>
          <w:sz w:val="24"/>
          <w:szCs w:val="24"/>
        </w:rPr>
        <w:t>2.中标后无正当理由不与招标人订立合同；</w:t>
      </w:r>
    </w:p>
    <w:p w:rsidR="00327BE1" w:rsidRDefault="00D122F6">
      <w:pPr>
        <w:pStyle w:val="afc"/>
        <w:tabs>
          <w:tab w:val="left" w:pos="955"/>
        </w:tabs>
        <w:autoSpaceDE w:val="0"/>
        <w:autoSpaceDN w:val="0"/>
        <w:spacing w:line="360" w:lineRule="auto"/>
        <w:ind w:firstLine="480"/>
        <w:rPr>
          <w:rFonts w:ascii="宋体" w:hAnsi="宋体" w:cs="宋体"/>
          <w:color w:val="auto"/>
          <w:sz w:val="24"/>
          <w:szCs w:val="24"/>
        </w:rPr>
      </w:pPr>
      <w:r>
        <w:rPr>
          <w:rFonts w:ascii="宋体" w:hAnsi="宋体" w:cs="宋体" w:hint="eastAsia"/>
          <w:color w:val="auto"/>
          <w:sz w:val="24"/>
          <w:szCs w:val="24"/>
        </w:rPr>
        <w:t>3.在签订合同时向招标人提出附加条件；</w:t>
      </w:r>
    </w:p>
    <w:p w:rsidR="00327BE1" w:rsidRDefault="00D122F6">
      <w:pPr>
        <w:pStyle w:val="afc"/>
        <w:tabs>
          <w:tab w:val="left" w:pos="955"/>
        </w:tabs>
        <w:autoSpaceDE w:val="0"/>
        <w:autoSpaceDN w:val="0"/>
        <w:spacing w:line="360" w:lineRule="auto"/>
        <w:ind w:firstLine="480"/>
        <w:rPr>
          <w:rFonts w:ascii="宋体" w:hAnsi="宋体" w:cs="宋体"/>
          <w:color w:val="auto"/>
          <w:sz w:val="24"/>
          <w:szCs w:val="24"/>
        </w:rPr>
      </w:pPr>
      <w:r>
        <w:rPr>
          <w:rFonts w:ascii="宋体" w:hAnsi="宋体" w:cs="宋体" w:hint="eastAsia"/>
          <w:color w:val="auto"/>
          <w:sz w:val="24"/>
          <w:szCs w:val="24"/>
        </w:rPr>
        <w:t>4.不按照招标文件要求提交履约保证金；</w:t>
      </w:r>
    </w:p>
    <w:p w:rsidR="00327BE1" w:rsidRDefault="00D122F6">
      <w:pPr>
        <w:pStyle w:val="afc"/>
        <w:tabs>
          <w:tab w:val="left" w:pos="955"/>
        </w:tabs>
        <w:autoSpaceDE w:val="0"/>
        <w:autoSpaceDN w:val="0"/>
        <w:spacing w:line="360" w:lineRule="auto"/>
        <w:ind w:firstLine="480"/>
        <w:rPr>
          <w:rFonts w:ascii="宋体" w:hAnsi="宋体" w:cs="宋体"/>
          <w:color w:val="auto"/>
          <w:sz w:val="24"/>
          <w:szCs w:val="24"/>
        </w:rPr>
      </w:pPr>
      <w:r>
        <w:rPr>
          <w:rFonts w:ascii="宋体" w:hAnsi="宋体" w:cs="宋体" w:hint="eastAsia"/>
          <w:color w:val="auto"/>
          <w:sz w:val="24"/>
          <w:szCs w:val="24"/>
        </w:rPr>
        <w:t>5.发生招标文件明确规定可以不予退还投标保证金的其他情形。</w:t>
      </w:r>
    </w:p>
    <w:p w:rsidR="00327BE1" w:rsidRDefault="00D122F6">
      <w:pPr>
        <w:pStyle w:val="a7"/>
        <w:tabs>
          <w:tab w:val="left" w:pos="2353"/>
          <w:tab w:val="left" w:pos="4313"/>
        </w:tabs>
        <w:autoSpaceDE w:val="0"/>
        <w:autoSpaceDN w:val="0"/>
        <w:spacing w:after="0" w:line="360" w:lineRule="auto"/>
        <w:ind w:firstLineChars="200" w:firstLine="480"/>
        <w:rPr>
          <w:rFonts w:ascii="宋体" w:hAnsi="宋体" w:cs="宋体"/>
          <w:sz w:val="24"/>
        </w:rPr>
      </w:pPr>
      <w:r>
        <w:rPr>
          <w:rFonts w:ascii="宋体" w:hAnsi="宋体" w:cs="宋体" w:hint="eastAsia"/>
          <w:sz w:val="24"/>
        </w:rPr>
        <w:t>本保函自开</w:t>
      </w:r>
      <w:r>
        <w:rPr>
          <w:rFonts w:cs="宋体" w:hint="eastAsia"/>
          <w:sz w:val="24"/>
        </w:rPr>
        <w:t>具</w:t>
      </w:r>
      <w:r>
        <w:rPr>
          <w:rFonts w:ascii="宋体" w:hAnsi="宋体" w:cs="宋体" w:hint="eastAsia"/>
          <w:sz w:val="24"/>
        </w:rPr>
        <w:t>之日起生效，有效期截止日</w:t>
      </w:r>
      <w:r>
        <w:rPr>
          <w:rFonts w:cs="宋体" w:hint="eastAsia"/>
          <w:sz w:val="24"/>
        </w:rPr>
        <w:t>期</w:t>
      </w:r>
      <w:r>
        <w:rPr>
          <w:rFonts w:ascii="宋体" w:hAnsi="宋体" w:cs="宋体" w:hint="eastAsia"/>
          <w:sz w:val="24"/>
        </w:rPr>
        <w:t>为    年   月   日</w:t>
      </w:r>
      <w:r>
        <w:rPr>
          <w:rFonts w:cs="宋体" w:hint="eastAsia"/>
          <w:sz w:val="24"/>
        </w:rPr>
        <w:t>（注：有效期截止日期不得少于本项目的投标有效期）</w:t>
      </w:r>
      <w:r>
        <w:rPr>
          <w:rFonts w:ascii="宋体" w:hAnsi="宋体" w:cs="宋体" w:hint="eastAsia"/>
          <w:sz w:val="24"/>
        </w:rPr>
        <w:t>。到期后，无论贵方是否将保函正本退回我方，本保函均自动失效。要求我方承担保</w:t>
      </w:r>
      <w:r>
        <w:rPr>
          <w:rFonts w:ascii="宋体" w:hAnsi="宋体" w:cs="宋体" w:hint="eastAsia"/>
          <w:spacing w:val="-18"/>
          <w:sz w:val="24"/>
        </w:rPr>
        <w:t>证</w:t>
      </w:r>
      <w:r>
        <w:rPr>
          <w:rFonts w:ascii="宋体" w:hAnsi="宋体" w:cs="宋体" w:hint="eastAsia"/>
          <w:sz w:val="24"/>
        </w:rPr>
        <w:t>责任的通知应在本保函有效期内送达我方。</w:t>
      </w:r>
    </w:p>
    <w:p w:rsidR="00327BE1" w:rsidRDefault="00D122F6">
      <w:pPr>
        <w:pStyle w:val="a7"/>
        <w:autoSpaceDE w:val="0"/>
        <w:autoSpaceDN w:val="0"/>
        <w:spacing w:after="0" w:line="400" w:lineRule="exact"/>
        <w:ind w:firstLineChars="200" w:firstLine="480"/>
        <w:jc w:val="right"/>
        <w:rPr>
          <w:rFonts w:ascii="宋体" w:hAnsi="宋体" w:cs="宋体"/>
          <w:sz w:val="24"/>
          <w:u w:val="single"/>
        </w:rPr>
      </w:pPr>
      <w:r>
        <w:rPr>
          <w:rFonts w:ascii="宋体" w:hAnsi="宋体" w:cs="宋体" w:hint="eastAsia"/>
          <w:sz w:val="24"/>
        </w:rPr>
        <w:t>担保人名称（投标人基本存款账户开户银行）（盖单位公章）</w:t>
      </w:r>
      <w:r>
        <w:rPr>
          <w:rFonts w:ascii="宋体" w:hAnsi="宋体" w:cs="宋体" w:hint="eastAsia"/>
          <w:spacing w:val="-18"/>
          <w:sz w:val="24"/>
        </w:rPr>
        <w:t>：</w:t>
      </w:r>
      <w:r>
        <w:rPr>
          <w:rFonts w:cs="宋体" w:hint="eastAsia"/>
          <w:spacing w:val="-18"/>
          <w:sz w:val="24"/>
          <w:u w:val="single"/>
        </w:rPr>
        <w:t xml:space="preserve">            </w:t>
      </w:r>
    </w:p>
    <w:p w:rsidR="00327BE1" w:rsidRDefault="00D122F6">
      <w:pPr>
        <w:pStyle w:val="a7"/>
        <w:tabs>
          <w:tab w:val="left" w:pos="2353"/>
          <w:tab w:val="left" w:pos="4313"/>
        </w:tabs>
        <w:autoSpaceDE w:val="0"/>
        <w:autoSpaceDN w:val="0"/>
        <w:spacing w:line="400" w:lineRule="exact"/>
        <w:ind w:firstLineChars="900" w:firstLine="2160"/>
        <w:rPr>
          <w:rFonts w:ascii="宋体" w:hAnsi="宋体" w:cs="宋体"/>
          <w:spacing w:val="-9"/>
          <w:sz w:val="24"/>
        </w:rPr>
      </w:pPr>
      <w:r>
        <w:rPr>
          <w:rFonts w:cs="宋体" w:hint="eastAsia"/>
          <w:sz w:val="24"/>
        </w:rPr>
        <w:t>担保人</w:t>
      </w:r>
      <w:r>
        <w:rPr>
          <w:rFonts w:ascii="宋体" w:hAnsi="宋体" w:cs="宋体" w:hint="eastAsia"/>
          <w:sz w:val="24"/>
        </w:rPr>
        <w:t>法定代表人或委托代理人（签字</w:t>
      </w:r>
      <w:r>
        <w:rPr>
          <w:rFonts w:ascii="宋体" w:hAnsi="宋体" w:cs="宋体" w:hint="eastAsia"/>
          <w:spacing w:val="-9"/>
          <w:sz w:val="24"/>
        </w:rPr>
        <w:t>）：</w:t>
      </w:r>
      <w:r>
        <w:rPr>
          <w:rFonts w:cs="宋体" w:hint="eastAsia"/>
          <w:spacing w:val="-9"/>
          <w:sz w:val="24"/>
          <w:u w:val="single"/>
        </w:rPr>
        <w:t xml:space="preserve">                   </w:t>
      </w:r>
      <w:r>
        <w:rPr>
          <w:rFonts w:cs="宋体" w:hint="eastAsia"/>
          <w:spacing w:val="-9"/>
          <w:sz w:val="24"/>
        </w:rPr>
        <w:t xml:space="preserve"> </w:t>
      </w:r>
    </w:p>
    <w:p w:rsidR="00327BE1" w:rsidRDefault="00D122F6">
      <w:pPr>
        <w:pStyle w:val="a7"/>
        <w:autoSpaceDE w:val="0"/>
        <w:autoSpaceDN w:val="0"/>
        <w:spacing w:line="400" w:lineRule="exact"/>
        <w:ind w:firstLineChars="200" w:firstLine="480"/>
        <w:jc w:val="center"/>
        <w:rPr>
          <w:rFonts w:ascii="宋体" w:hAnsi="宋体" w:cs="宋体"/>
          <w:sz w:val="24"/>
        </w:rPr>
      </w:pPr>
      <w:r>
        <w:rPr>
          <w:rFonts w:ascii="宋体" w:hAnsi="宋体" w:cs="宋体" w:hint="eastAsia"/>
          <w:sz w:val="24"/>
        </w:rPr>
        <w:t xml:space="preserve">                                             日期：  </w:t>
      </w:r>
      <w:r>
        <w:rPr>
          <w:rFonts w:cs="宋体" w:hint="eastAsia"/>
          <w:sz w:val="24"/>
        </w:rPr>
        <w:t xml:space="preserve"> </w:t>
      </w:r>
      <w:r>
        <w:rPr>
          <w:rFonts w:cs="宋体" w:hint="eastAsia"/>
          <w:sz w:val="24"/>
        </w:rPr>
        <w:t>年</w:t>
      </w:r>
      <w:r>
        <w:rPr>
          <w:rFonts w:cs="宋体" w:hint="eastAsia"/>
          <w:sz w:val="24"/>
        </w:rPr>
        <w:t xml:space="preserve">    </w:t>
      </w:r>
      <w:r>
        <w:rPr>
          <w:rFonts w:cs="宋体" w:hint="eastAsia"/>
          <w:sz w:val="24"/>
        </w:rPr>
        <w:t>月</w:t>
      </w:r>
      <w:r>
        <w:rPr>
          <w:rFonts w:cs="宋体" w:hint="eastAsia"/>
          <w:sz w:val="24"/>
        </w:rPr>
        <w:t xml:space="preserve">    </w:t>
      </w:r>
      <w:r>
        <w:rPr>
          <w:rFonts w:cs="宋体" w:hint="eastAsia"/>
          <w:sz w:val="24"/>
        </w:rPr>
        <w:t>日</w:t>
      </w:r>
    </w:p>
    <w:p w:rsidR="00327BE1" w:rsidRDefault="00D122F6">
      <w:pPr>
        <w:pStyle w:val="a7"/>
        <w:autoSpaceDE w:val="0"/>
        <w:autoSpaceDN w:val="0"/>
        <w:ind w:firstLineChars="200" w:firstLine="480"/>
        <w:rPr>
          <w:rFonts w:ascii="宋体" w:hAnsi="宋体" w:cs="宋体"/>
          <w:sz w:val="24"/>
        </w:rPr>
      </w:pPr>
      <w:r>
        <w:rPr>
          <w:rFonts w:cs="宋体" w:hint="eastAsia"/>
          <w:sz w:val="24"/>
        </w:rPr>
        <w:t>担保人</w:t>
      </w:r>
      <w:r>
        <w:rPr>
          <w:rFonts w:ascii="宋体" w:hAnsi="宋体" w:cs="宋体" w:hint="eastAsia"/>
          <w:sz w:val="24"/>
        </w:rPr>
        <w:t>地址：</w:t>
      </w:r>
    </w:p>
    <w:p w:rsidR="00327BE1" w:rsidRDefault="00D122F6">
      <w:pPr>
        <w:pStyle w:val="a7"/>
        <w:autoSpaceDE w:val="0"/>
        <w:autoSpaceDN w:val="0"/>
        <w:ind w:firstLineChars="200" w:firstLine="480"/>
        <w:rPr>
          <w:rFonts w:ascii="宋体" w:hAnsi="宋体" w:cs="宋体"/>
          <w:sz w:val="24"/>
        </w:rPr>
      </w:pPr>
      <w:r>
        <w:rPr>
          <w:rFonts w:ascii="宋体" w:hAnsi="宋体" w:cs="宋体" w:hint="eastAsia"/>
          <w:sz w:val="24"/>
        </w:rPr>
        <w:t>邮政编码：</w:t>
      </w:r>
    </w:p>
    <w:p w:rsidR="00327BE1" w:rsidRDefault="00D122F6">
      <w:pPr>
        <w:pStyle w:val="a7"/>
        <w:autoSpaceDE w:val="0"/>
        <w:autoSpaceDN w:val="0"/>
        <w:ind w:firstLineChars="200" w:firstLine="480"/>
        <w:rPr>
          <w:rFonts w:ascii="宋体" w:hAnsi="宋体" w:cs="宋体"/>
          <w:sz w:val="24"/>
        </w:rPr>
      </w:pPr>
      <w:r>
        <w:rPr>
          <w:rFonts w:ascii="宋体" w:hAnsi="宋体" w:cs="宋体" w:hint="eastAsia"/>
          <w:sz w:val="24"/>
        </w:rPr>
        <w:t>联系人：</w:t>
      </w:r>
    </w:p>
    <w:p w:rsidR="00327BE1" w:rsidRDefault="00D122F6">
      <w:pPr>
        <w:pStyle w:val="a7"/>
        <w:autoSpaceDE w:val="0"/>
        <w:autoSpaceDN w:val="0"/>
        <w:ind w:firstLineChars="200" w:firstLine="480"/>
        <w:rPr>
          <w:rFonts w:cs="宋体"/>
          <w:sz w:val="24"/>
        </w:rPr>
      </w:pPr>
      <w:r>
        <w:rPr>
          <w:rFonts w:ascii="宋体" w:hAnsi="宋体" w:cs="宋体" w:hint="eastAsia"/>
          <w:sz w:val="24"/>
        </w:rPr>
        <w:t>联系电话（手机）：</w:t>
      </w:r>
    </w:p>
    <w:p w:rsidR="00327BE1" w:rsidRDefault="00D122F6">
      <w:pPr>
        <w:pStyle w:val="a7"/>
        <w:autoSpaceDE w:val="0"/>
        <w:autoSpaceDN w:val="0"/>
        <w:spacing w:line="400" w:lineRule="exact"/>
        <w:ind w:firstLineChars="200" w:firstLine="480"/>
        <w:rPr>
          <w:rFonts w:cs="宋体"/>
          <w:sz w:val="24"/>
        </w:rPr>
      </w:pPr>
      <w:r>
        <w:rPr>
          <w:rFonts w:cs="宋体" w:hint="eastAsia"/>
          <w:sz w:val="24"/>
        </w:rPr>
        <w:t>注：</w:t>
      </w:r>
      <w:r>
        <w:rPr>
          <w:rFonts w:cs="宋体" w:hint="eastAsia"/>
          <w:sz w:val="24"/>
        </w:rPr>
        <w:t>1</w:t>
      </w:r>
      <w:r>
        <w:rPr>
          <w:rFonts w:cs="宋体" w:hint="eastAsia"/>
          <w:sz w:val="24"/>
        </w:rPr>
        <w:t>、本投标保证金银行保函为参考样本，各投标人可使用本参考样本或按其</w:t>
      </w:r>
      <w:r>
        <w:rPr>
          <w:rFonts w:ascii="宋体" w:hAnsi="宋体" w:cs="宋体" w:hint="eastAsia"/>
          <w:sz w:val="24"/>
        </w:rPr>
        <w:t>基本户开户</w:t>
      </w:r>
      <w:r>
        <w:rPr>
          <w:rFonts w:cs="宋体" w:hint="eastAsia"/>
          <w:sz w:val="24"/>
        </w:rPr>
        <w:t>银</w:t>
      </w:r>
      <w:r>
        <w:rPr>
          <w:rFonts w:ascii="宋体" w:hAnsi="宋体" w:cs="宋体" w:hint="eastAsia"/>
          <w:sz w:val="24"/>
        </w:rPr>
        <w:t>行</w:t>
      </w:r>
      <w:r>
        <w:rPr>
          <w:rFonts w:cs="宋体" w:hint="eastAsia"/>
          <w:sz w:val="24"/>
        </w:rPr>
        <w:t>出具的投标保证金银行保函样本（须涵盖本参考样本的所涉信息及要求</w:t>
      </w:r>
      <w:r>
        <w:rPr>
          <w:rFonts w:ascii="宋体" w:hAnsi="宋体" w:cs="宋体" w:hint="eastAsia"/>
          <w:sz w:val="24"/>
        </w:rPr>
        <w:t>）</w:t>
      </w:r>
      <w:r>
        <w:rPr>
          <w:rFonts w:cs="宋体" w:hint="eastAsia"/>
          <w:sz w:val="24"/>
        </w:rPr>
        <w:t>。</w:t>
      </w:r>
      <w:r>
        <w:rPr>
          <w:rFonts w:cs="宋体" w:hint="eastAsia"/>
          <w:sz w:val="24"/>
        </w:rPr>
        <w:t>2</w:t>
      </w:r>
      <w:r>
        <w:rPr>
          <w:rFonts w:cs="宋体" w:hint="eastAsia"/>
          <w:sz w:val="24"/>
        </w:rPr>
        <w:t>、各投标人须从其基本户开户银行出具投标保证金银行保函为招标人对本项目投标保证金银行保函的要求。</w:t>
      </w:r>
    </w:p>
    <w:p w:rsidR="00327BE1" w:rsidRDefault="00D122F6">
      <w:pPr>
        <w:pStyle w:val="2"/>
        <w:spacing w:before="0" w:after="0"/>
        <w:rPr>
          <w:rFonts w:ascii="宋体" w:eastAsia="宋体" w:hAnsi="宋体" w:cs="宋体"/>
          <w:b w:val="0"/>
          <w:bCs w:val="0"/>
          <w:sz w:val="30"/>
          <w:szCs w:val="30"/>
        </w:rPr>
      </w:pPr>
      <w:bookmarkStart w:id="153" w:name="_Toc27574801"/>
      <w:bookmarkStart w:id="154" w:name="_Toc30296"/>
      <w:bookmarkStart w:id="155" w:name="_Toc2466"/>
      <w:r>
        <w:rPr>
          <w:rFonts w:ascii="宋体" w:eastAsia="宋体" w:hAnsi="宋体" w:cs="宋体" w:hint="eastAsia"/>
          <w:sz w:val="30"/>
          <w:szCs w:val="30"/>
        </w:rPr>
        <w:lastRenderedPageBreak/>
        <w:t>投标格式四</w:t>
      </w:r>
      <w:bookmarkEnd w:id="153"/>
      <w:bookmarkEnd w:id="154"/>
      <w:bookmarkEnd w:id="155"/>
    </w:p>
    <w:p w:rsidR="00327BE1" w:rsidRDefault="00D122F6">
      <w:pPr>
        <w:pStyle w:val="2"/>
        <w:rPr>
          <w:rFonts w:ascii="华文行楷" w:eastAsia="华文行楷"/>
          <w:bCs w:val="0"/>
        </w:rPr>
      </w:pPr>
      <w:bookmarkStart w:id="156" w:name="_Toc12175"/>
      <w:bookmarkStart w:id="157" w:name="_Toc5724447"/>
      <w:bookmarkStart w:id="158" w:name="_Toc27574802"/>
      <w:bookmarkStart w:id="159" w:name="_Toc9820"/>
      <w:r>
        <w:rPr>
          <w:rFonts w:ascii="宋体" w:eastAsia="宋体" w:hAnsi="宋体" w:cs="宋体" w:hint="eastAsia"/>
          <w:bCs w:val="0"/>
        </w:rPr>
        <w:t>附件1：商务文件封面格式</w:t>
      </w:r>
      <w:bookmarkEnd w:id="156"/>
      <w:bookmarkEnd w:id="157"/>
      <w:bookmarkEnd w:id="158"/>
      <w:bookmarkEnd w:id="159"/>
    </w:p>
    <w:p w:rsidR="00327BE1" w:rsidRDefault="00D122F6">
      <w:pPr>
        <w:spacing w:line="600" w:lineRule="exact"/>
        <w:ind w:left="210" w:right="26" w:hanging="210"/>
        <w:jc w:val="center"/>
        <w:rPr>
          <w:rFonts w:ascii="宋体" w:hAnsi="宋体"/>
          <w:b/>
          <w:sz w:val="36"/>
          <w:szCs w:val="36"/>
          <w:u w:val="single"/>
        </w:rPr>
      </w:pPr>
      <w:r>
        <w:rPr>
          <w:rFonts w:ascii="宋体" w:hAnsi="宋体" w:hint="eastAsia"/>
          <w:b/>
          <w:sz w:val="36"/>
          <w:szCs w:val="36"/>
          <w:u w:val="single"/>
        </w:rPr>
        <w:t>徐闻县全域旅游基础设施及配套建设（一期）</w:t>
      </w:r>
    </w:p>
    <w:p w:rsidR="00327BE1" w:rsidRDefault="00D122F6">
      <w:pPr>
        <w:spacing w:line="600" w:lineRule="exact"/>
        <w:ind w:left="210" w:right="26" w:hanging="210"/>
        <w:jc w:val="center"/>
        <w:rPr>
          <w:rFonts w:ascii="宋体" w:hAnsi="宋体"/>
          <w:b/>
          <w:sz w:val="36"/>
          <w:szCs w:val="36"/>
          <w:u w:val="single"/>
        </w:rPr>
      </w:pPr>
      <w:r>
        <w:rPr>
          <w:rFonts w:ascii="宋体" w:hAnsi="宋体" w:hint="eastAsia"/>
          <w:b/>
          <w:sz w:val="36"/>
          <w:szCs w:val="36"/>
          <w:u w:val="single"/>
        </w:rPr>
        <w:t>工程勘察设计</w:t>
      </w:r>
    </w:p>
    <w:p w:rsidR="00327BE1" w:rsidRDefault="00327BE1">
      <w:pPr>
        <w:pStyle w:val="42"/>
        <w:spacing w:line="920" w:lineRule="exact"/>
        <w:ind w:firstLine="0"/>
        <w:jc w:val="center"/>
        <w:rPr>
          <w:rFonts w:ascii="宋体" w:hAnsi="宋体"/>
          <w:b/>
          <w:sz w:val="84"/>
        </w:rPr>
      </w:pPr>
    </w:p>
    <w:p w:rsidR="00327BE1" w:rsidRDefault="00327BE1">
      <w:pPr>
        <w:pStyle w:val="42"/>
        <w:spacing w:line="920" w:lineRule="exact"/>
        <w:ind w:firstLine="0"/>
        <w:jc w:val="center"/>
        <w:rPr>
          <w:rFonts w:ascii="宋体" w:hAnsi="宋体"/>
          <w:b/>
          <w:sz w:val="84"/>
        </w:rPr>
      </w:pPr>
    </w:p>
    <w:p w:rsidR="00327BE1" w:rsidRDefault="00327BE1">
      <w:pPr>
        <w:pStyle w:val="42"/>
        <w:spacing w:line="920" w:lineRule="exact"/>
        <w:ind w:firstLine="0"/>
        <w:jc w:val="center"/>
        <w:rPr>
          <w:rFonts w:ascii="宋体" w:hAnsi="宋体"/>
          <w:bCs/>
          <w:sz w:val="84"/>
        </w:rPr>
      </w:pPr>
    </w:p>
    <w:p w:rsidR="00327BE1" w:rsidRDefault="00D122F6">
      <w:pPr>
        <w:pStyle w:val="42"/>
        <w:spacing w:line="920" w:lineRule="exact"/>
        <w:ind w:firstLine="0"/>
        <w:jc w:val="center"/>
        <w:rPr>
          <w:rFonts w:ascii="宋体" w:hAnsi="宋体"/>
          <w:bCs/>
          <w:sz w:val="84"/>
        </w:rPr>
      </w:pPr>
      <w:r>
        <w:rPr>
          <w:rFonts w:ascii="宋体" w:hAnsi="宋体" w:hint="eastAsia"/>
          <w:bCs/>
          <w:sz w:val="84"/>
        </w:rPr>
        <w:t>商务文件</w:t>
      </w:r>
    </w:p>
    <w:p w:rsidR="00327BE1" w:rsidRDefault="00D122F6">
      <w:pPr>
        <w:pStyle w:val="42"/>
        <w:spacing w:line="920" w:lineRule="exact"/>
        <w:ind w:firstLine="0"/>
        <w:jc w:val="center"/>
        <w:rPr>
          <w:rFonts w:ascii="宋体" w:hAnsi="宋体"/>
          <w:b/>
          <w:sz w:val="84"/>
        </w:rPr>
      </w:pPr>
      <w:r>
        <w:rPr>
          <w:rFonts w:hint="eastAsia"/>
          <w:b/>
          <w:bCs/>
          <w:sz w:val="52"/>
          <w:szCs w:val="52"/>
        </w:rPr>
        <w:t>【正本】</w:t>
      </w:r>
    </w:p>
    <w:p w:rsidR="00327BE1" w:rsidRDefault="00327BE1">
      <w:pPr>
        <w:pStyle w:val="42"/>
        <w:spacing w:line="920" w:lineRule="exact"/>
        <w:ind w:firstLine="0"/>
        <w:rPr>
          <w:rFonts w:ascii="宋体" w:hAnsi="宋体"/>
          <w:sz w:val="32"/>
        </w:rPr>
      </w:pPr>
    </w:p>
    <w:p w:rsidR="00327BE1" w:rsidRDefault="00327BE1">
      <w:pPr>
        <w:pStyle w:val="42"/>
        <w:spacing w:line="920" w:lineRule="exact"/>
        <w:ind w:firstLine="0"/>
        <w:rPr>
          <w:rFonts w:ascii="宋体" w:hAnsi="宋体"/>
          <w:sz w:val="32"/>
        </w:rPr>
      </w:pPr>
    </w:p>
    <w:p w:rsidR="00327BE1" w:rsidRDefault="00D122F6">
      <w:pPr>
        <w:pStyle w:val="42"/>
        <w:spacing w:line="920" w:lineRule="exact"/>
        <w:ind w:firstLineChars="196" w:firstLine="627"/>
        <w:rPr>
          <w:sz w:val="32"/>
          <w:u w:val="single"/>
        </w:rPr>
      </w:pPr>
      <w:r>
        <w:rPr>
          <w:rFonts w:ascii="宋体" w:hAnsi="宋体" w:hint="eastAsia"/>
          <w:sz w:val="32"/>
        </w:rPr>
        <w:t>投标单位（独立体或联合体主办方）：</w:t>
      </w:r>
      <w:bookmarkStart w:id="160" w:name="_Toc497834439"/>
      <w:bookmarkStart w:id="161" w:name="_Toc27574805"/>
      <w:bookmarkStart w:id="162" w:name="_Toc359439270"/>
      <w:bookmarkStart w:id="163" w:name="_Toc410588769"/>
      <w:bookmarkStart w:id="164" w:name="_Toc5724450"/>
      <w:bookmarkStart w:id="165" w:name="_Toc498089894"/>
      <w:bookmarkStart w:id="166" w:name="_Toc359150111"/>
      <w:bookmarkStart w:id="167" w:name="_Toc4274"/>
      <w:bookmarkStart w:id="168" w:name="_Toc4793"/>
      <w:bookmarkStart w:id="169" w:name="_Toc359439319"/>
      <w:bookmarkStart w:id="170" w:name="_Toc390428957"/>
      <w:r>
        <w:rPr>
          <w:rFonts w:ascii="宋体" w:hAnsi="宋体" w:hint="eastAsia"/>
          <w:sz w:val="32"/>
          <w:u w:val="single"/>
        </w:rPr>
        <w:t xml:space="preserve">   </w:t>
      </w:r>
      <w:r>
        <w:rPr>
          <w:rFonts w:ascii="宋体" w:hAnsi="宋体"/>
          <w:sz w:val="32"/>
          <w:u w:val="single"/>
        </w:rPr>
        <w:t xml:space="preserve">   </w:t>
      </w:r>
      <w:r>
        <w:rPr>
          <w:rFonts w:ascii="宋体" w:hAnsi="宋体" w:hint="eastAsia"/>
          <w:sz w:val="32"/>
          <w:u w:val="single"/>
        </w:rPr>
        <w:t xml:space="preserve">     </w:t>
      </w:r>
      <w:r>
        <w:rPr>
          <w:rFonts w:ascii="宋体" w:hAnsi="宋体" w:hint="eastAsia"/>
          <w:sz w:val="32"/>
        </w:rPr>
        <w:t>（盖章）</w:t>
      </w:r>
    </w:p>
    <w:p w:rsidR="00327BE1" w:rsidRDefault="00D122F6">
      <w:pPr>
        <w:pStyle w:val="42"/>
        <w:spacing w:line="920" w:lineRule="exact"/>
        <w:ind w:firstLineChars="400" w:firstLine="1280"/>
        <w:rPr>
          <w:rFonts w:ascii="宋体" w:hAnsi="宋体"/>
          <w:sz w:val="32"/>
        </w:rPr>
      </w:pPr>
      <w:r>
        <w:rPr>
          <w:rFonts w:ascii="宋体" w:hAnsi="宋体" w:hint="eastAsia"/>
          <w:sz w:val="32"/>
        </w:rPr>
        <w:t>投标日期：</w:t>
      </w:r>
      <w:r>
        <w:rPr>
          <w:rFonts w:ascii="宋体" w:hAnsi="宋体" w:hint="eastAsia"/>
          <w:sz w:val="32"/>
          <w:u w:val="single"/>
        </w:rPr>
        <w:t xml:space="preserve"> </w:t>
      </w:r>
      <w:r>
        <w:rPr>
          <w:rFonts w:ascii="宋体" w:hAnsi="宋体" w:hint="eastAsia"/>
          <w:sz w:val="32"/>
          <w:u w:val="single"/>
        </w:rPr>
        <w:tab/>
        <w:t xml:space="preserve"> </w:t>
      </w:r>
      <w:r>
        <w:rPr>
          <w:rFonts w:ascii="宋体" w:hAnsi="宋体" w:hint="eastAsia"/>
          <w:sz w:val="32"/>
        </w:rPr>
        <w:t>年</w:t>
      </w:r>
      <w:r>
        <w:rPr>
          <w:rFonts w:ascii="宋体" w:hAnsi="宋体" w:hint="eastAsia"/>
          <w:sz w:val="32"/>
          <w:u w:val="single"/>
        </w:rPr>
        <w:t xml:space="preserve"> </w:t>
      </w:r>
      <w:r>
        <w:rPr>
          <w:rFonts w:ascii="宋体" w:hAnsi="宋体" w:hint="eastAsia"/>
          <w:sz w:val="32"/>
          <w:u w:val="single"/>
        </w:rPr>
        <w:tab/>
        <w:t xml:space="preserve">   </w:t>
      </w:r>
      <w:r>
        <w:rPr>
          <w:rFonts w:ascii="宋体" w:hAnsi="宋体" w:hint="eastAsia"/>
          <w:sz w:val="32"/>
        </w:rPr>
        <w:t>月</w:t>
      </w:r>
      <w:r>
        <w:rPr>
          <w:rFonts w:ascii="宋体" w:hAnsi="宋体" w:hint="eastAsia"/>
          <w:sz w:val="32"/>
          <w:u w:val="single"/>
        </w:rPr>
        <w:t xml:space="preserve">    </w:t>
      </w:r>
      <w:r>
        <w:rPr>
          <w:rFonts w:ascii="宋体" w:hAnsi="宋体" w:hint="eastAsia"/>
          <w:sz w:val="32"/>
          <w:u w:val="single"/>
        </w:rPr>
        <w:tab/>
      </w:r>
      <w:r>
        <w:rPr>
          <w:rFonts w:ascii="宋体" w:hAnsi="宋体" w:hint="eastAsia"/>
          <w:sz w:val="32"/>
        </w:rPr>
        <w:t>日</w:t>
      </w:r>
    </w:p>
    <w:p w:rsidR="00327BE1" w:rsidRDefault="00D122F6">
      <w:pPr>
        <w:pStyle w:val="af9"/>
        <w:rPr>
          <w:szCs w:val="20"/>
        </w:rPr>
      </w:pPr>
      <w:r>
        <w:br w:type="page"/>
      </w:r>
    </w:p>
    <w:p w:rsidR="00327BE1" w:rsidRDefault="00327BE1">
      <w:pPr>
        <w:spacing w:line="600" w:lineRule="exact"/>
        <w:ind w:right="26"/>
        <w:rPr>
          <w:rFonts w:ascii="宋体" w:hAnsi="宋体"/>
          <w:b/>
          <w:sz w:val="36"/>
          <w:szCs w:val="36"/>
          <w:u w:val="single"/>
        </w:rPr>
      </w:pPr>
    </w:p>
    <w:p w:rsidR="00327BE1" w:rsidRDefault="00D122F6">
      <w:pPr>
        <w:spacing w:line="600" w:lineRule="exact"/>
        <w:ind w:left="210" w:right="26" w:hanging="210"/>
        <w:jc w:val="center"/>
        <w:rPr>
          <w:rFonts w:ascii="宋体" w:hAnsi="宋体"/>
          <w:b/>
          <w:sz w:val="36"/>
          <w:szCs w:val="36"/>
          <w:u w:val="single"/>
        </w:rPr>
      </w:pPr>
      <w:r>
        <w:rPr>
          <w:rFonts w:ascii="宋体" w:hAnsi="宋体" w:hint="eastAsia"/>
          <w:b/>
          <w:sz w:val="36"/>
          <w:szCs w:val="36"/>
          <w:u w:val="single"/>
        </w:rPr>
        <w:t>徐闻县全域旅游基础设施及配套建设（一期）</w:t>
      </w:r>
    </w:p>
    <w:p w:rsidR="00327BE1" w:rsidRDefault="00D122F6">
      <w:pPr>
        <w:spacing w:line="600" w:lineRule="exact"/>
        <w:ind w:left="210" w:right="26" w:hanging="210"/>
        <w:jc w:val="center"/>
        <w:rPr>
          <w:rFonts w:ascii="宋体" w:hAnsi="宋体"/>
          <w:b/>
          <w:sz w:val="36"/>
          <w:szCs w:val="36"/>
          <w:u w:val="single"/>
        </w:rPr>
      </w:pPr>
      <w:r>
        <w:rPr>
          <w:rFonts w:ascii="宋体" w:hAnsi="宋体" w:hint="eastAsia"/>
          <w:b/>
          <w:sz w:val="36"/>
          <w:szCs w:val="36"/>
          <w:u w:val="single"/>
        </w:rPr>
        <w:t>工程勘察设计</w:t>
      </w:r>
    </w:p>
    <w:p w:rsidR="00327BE1" w:rsidRDefault="00327BE1">
      <w:pPr>
        <w:pStyle w:val="42"/>
        <w:spacing w:line="920" w:lineRule="exact"/>
        <w:ind w:firstLine="0"/>
        <w:jc w:val="center"/>
        <w:rPr>
          <w:rFonts w:ascii="宋体" w:hAnsi="宋体"/>
          <w:b/>
          <w:sz w:val="84"/>
        </w:rPr>
      </w:pPr>
    </w:p>
    <w:p w:rsidR="00327BE1" w:rsidRDefault="00327BE1">
      <w:pPr>
        <w:pStyle w:val="42"/>
        <w:spacing w:line="920" w:lineRule="exact"/>
        <w:ind w:firstLine="0"/>
        <w:jc w:val="center"/>
        <w:rPr>
          <w:rFonts w:ascii="宋体" w:hAnsi="宋体"/>
          <w:b/>
          <w:sz w:val="84"/>
        </w:rPr>
      </w:pPr>
    </w:p>
    <w:p w:rsidR="00327BE1" w:rsidRDefault="00327BE1">
      <w:pPr>
        <w:pStyle w:val="42"/>
        <w:spacing w:line="920" w:lineRule="exact"/>
        <w:ind w:firstLine="0"/>
        <w:jc w:val="center"/>
        <w:rPr>
          <w:rFonts w:ascii="宋体" w:hAnsi="宋体"/>
          <w:b/>
          <w:sz w:val="84"/>
        </w:rPr>
      </w:pPr>
    </w:p>
    <w:p w:rsidR="00327BE1" w:rsidRDefault="00327BE1">
      <w:pPr>
        <w:pStyle w:val="42"/>
        <w:spacing w:line="920" w:lineRule="exact"/>
        <w:ind w:firstLine="0"/>
        <w:jc w:val="center"/>
        <w:rPr>
          <w:rFonts w:ascii="宋体" w:hAnsi="宋体"/>
          <w:bCs/>
          <w:sz w:val="84"/>
        </w:rPr>
      </w:pPr>
    </w:p>
    <w:p w:rsidR="00327BE1" w:rsidRDefault="00D122F6">
      <w:pPr>
        <w:pStyle w:val="42"/>
        <w:spacing w:line="920" w:lineRule="exact"/>
        <w:ind w:firstLine="0"/>
        <w:jc w:val="center"/>
        <w:rPr>
          <w:rFonts w:ascii="宋体" w:hAnsi="宋体"/>
          <w:bCs/>
          <w:sz w:val="84"/>
        </w:rPr>
      </w:pPr>
      <w:r>
        <w:rPr>
          <w:rFonts w:ascii="宋体" w:hAnsi="宋体" w:hint="eastAsia"/>
          <w:bCs/>
          <w:sz w:val="84"/>
        </w:rPr>
        <w:t>商务文件</w:t>
      </w:r>
    </w:p>
    <w:p w:rsidR="00327BE1" w:rsidRDefault="00D122F6">
      <w:pPr>
        <w:pStyle w:val="42"/>
        <w:spacing w:line="920" w:lineRule="exact"/>
        <w:ind w:firstLine="0"/>
        <w:jc w:val="center"/>
        <w:rPr>
          <w:rFonts w:ascii="宋体" w:hAnsi="宋体"/>
          <w:b/>
          <w:sz w:val="84"/>
        </w:rPr>
      </w:pPr>
      <w:r>
        <w:rPr>
          <w:rFonts w:hint="eastAsia"/>
          <w:b/>
          <w:bCs/>
          <w:sz w:val="52"/>
          <w:szCs w:val="52"/>
        </w:rPr>
        <w:t>【副本】</w:t>
      </w:r>
    </w:p>
    <w:p w:rsidR="00327BE1" w:rsidRDefault="00327BE1">
      <w:pPr>
        <w:pStyle w:val="42"/>
        <w:spacing w:line="920" w:lineRule="exact"/>
        <w:ind w:firstLine="0"/>
        <w:rPr>
          <w:rFonts w:ascii="宋体" w:hAnsi="宋体"/>
          <w:sz w:val="32"/>
        </w:rPr>
      </w:pPr>
    </w:p>
    <w:p w:rsidR="00327BE1" w:rsidRDefault="00327BE1">
      <w:pPr>
        <w:pStyle w:val="42"/>
        <w:spacing w:line="920" w:lineRule="exact"/>
        <w:ind w:firstLine="0"/>
        <w:rPr>
          <w:rFonts w:ascii="宋体" w:hAnsi="宋体"/>
          <w:sz w:val="32"/>
        </w:rPr>
      </w:pPr>
    </w:p>
    <w:p w:rsidR="00327BE1" w:rsidRDefault="00327BE1">
      <w:pPr>
        <w:pStyle w:val="42"/>
        <w:spacing w:line="920" w:lineRule="exact"/>
        <w:ind w:firstLine="0"/>
        <w:rPr>
          <w:rFonts w:ascii="宋体" w:hAnsi="宋体"/>
          <w:sz w:val="32"/>
        </w:rPr>
      </w:pPr>
    </w:p>
    <w:p w:rsidR="00327BE1" w:rsidRDefault="00D122F6">
      <w:pPr>
        <w:pStyle w:val="42"/>
        <w:spacing w:line="920" w:lineRule="exact"/>
        <w:ind w:firstLineChars="196" w:firstLine="627"/>
        <w:rPr>
          <w:sz w:val="32"/>
          <w:u w:val="single"/>
        </w:rPr>
      </w:pPr>
      <w:r>
        <w:rPr>
          <w:rFonts w:ascii="宋体" w:hAnsi="宋体" w:hint="eastAsia"/>
          <w:sz w:val="32"/>
        </w:rPr>
        <w:t>投标单位（独立体或联合体主办方）：</w:t>
      </w:r>
      <w:r>
        <w:rPr>
          <w:rFonts w:ascii="宋体" w:hAnsi="宋体" w:hint="eastAsia"/>
          <w:sz w:val="32"/>
          <w:u w:val="single"/>
        </w:rPr>
        <w:t xml:space="preserve">   </w:t>
      </w:r>
      <w:r>
        <w:rPr>
          <w:rFonts w:ascii="宋体" w:hAnsi="宋体"/>
          <w:sz w:val="32"/>
          <w:u w:val="single"/>
        </w:rPr>
        <w:t xml:space="preserve">  </w:t>
      </w:r>
      <w:r>
        <w:rPr>
          <w:rFonts w:ascii="宋体" w:hAnsi="宋体" w:hint="eastAsia"/>
          <w:sz w:val="32"/>
          <w:u w:val="single"/>
        </w:rPr>
        <w:t xml:space="preserve">     </w:t>
      </w:r>
      <w:r>
        <w:rPr>
          <w:rFonts w:ascii="宋体" w:hAnsi="宋体" w:hint="eastAsia"/>
          <w:sz w:val="32"/>
        </w:rPr>
        <w:t>（盖章）</w:t>
      </w:r>
    </w:p>
    <w:p w:rsidR="00327BE1" w:rsidRDefault="00D122F6">
      <w:pPr>
        <w:pStyle w:val="42"/>
        <w:spacing w:line="920" w:lineRule="exact"/>
        <w:ind w:firstLineChars="400" w:firstLine="1280"/>
        <w:rPr>
          <w:rFonts w:ascii="宋体" w:hAnsi="宋体"/>
          <w:sz w:val="32"/>
        </w:rPr>
      </w:pPr>
      <w:r>
        <w:rPr>
          <w:rFonts w:ascii="宋体" w:hAnsi="宋体" w:hint="eastAsia"/>
          <w:sz w:val="32"/>
        </w:rPr>
        <w:t>投标日期：</w:t>
      </w:r>
      <w:r>
        <w:rPr>
          <w:rFonts w:ascii="宋体" w:hAnsi="宋体" w:hint="eastAsia"/>
          <w:sz w:val="32"/>
          <w:u w:val="single"/>
        </w:rPr>
        <w:t xml:space="preserve"> </w:t>
      </w:r>
      <w:r>
        <w:rPr>
          <w:rFonts w:ascii="宋体" w:hAnsi="宋体" w:hint="eastAsia"/>
          <w:sz w:val="32"/>
          <w:u w:val="single"/>
        </w:rPr>
        <w:tab/>
        <w:t xml:space="preserve"> </w:t>
      </w:r>
      <w:r>
        <w:rPr>
          <w:rFonts w:ascii="宋体" w:hAnsi="宋体" w:hint="eastAsia"/>
          <w:sz w:val="32"/>
        </w:rPr>
        <w:t>年</w:t>
      </w:r>
      <w:r>
        <w:rPr>
          <w:rFonts w:ascii="宋体" w:hAnsi="宋体" w:hint="eastAsia"/>
          <w:sz w:val="32"/>
          <w:u w:val="single"/>
        </w:rPr>
        <w:t xml:space="preserve"> </w:t>
      </w:r>
      <w:r>
        <w:rPr>
          <w:rFonts w:ascii="宋体" w:hAnsi="宋体" w:hint="eastAsia"/>
          <w:sz w:val="32"/>
          <w:u w:val="single"/>
        </w:rPr>
        <w:tab/>
        <w:t xml:space="preserve">   </w:t>
      </w:r>
      <w:r>
        <w:rPr>
          <w:rFonts w:ascii="宋体" w:hAnsi="宋体" w:hint="eastAsia"/>
          <w:sz w:val="32"/>
        </w:rPr>
        <w:t>月</w:t>
      </w:r>
      <w:r>
        <w:rPr>
          <w:rFonts w:ascii="宋体" w:hAnsi="宋体" w:hint="eastAsia"/>
          <w:sz w:val="32"/>
          <w:u w:val="single"/>
        </w:rPr>
        <w:t xml:space="preserve">    </w:t>
      </w:r>
      <w:r>
        <w:rPr>
          <w:rFonts w:ascii="宋体" w:hAnsi="宋体" w:hint="eastAsia"/>
          <w:sz w:val="32"/>
          <w:u w:val="single"/>
        </w:rPr>
        <w:tab/>
      </w:r>
      <w:r>
        <w:rPr>
          <w:rFonts w:ascii="宋体" w:hAnsi="宋体" w:hint="eastAsia"/>
          <w:sz w:val="32"/>
        </w:rPr>
        <w:t>日</w:t>
      </w:r>
    </w:p>
    <w:p w:rsidR="00327BE1" w:rsidRDefault="00327BE1">
      <w:pPr>
        <w:pStyle w:val="42"/>
        <w:spacing w:line="920" w:lineRule="exact"/>
        <w:ind w:firstLineChars="400" w:firstLine="1280"/>
        <w:rPr>
          <w:rFonts w:ascii="宋体" w:hAnsi="宋体"/>
          <w:sz w:val="32"/>
        </w:rPr>
      </w:pPr>
    </w:p>
    <w:p w:rsidR="00327BE1" w:rsidRDefault="00327BE1">
      <w:pPr>
        <w:spacing w:line="600" w:lineRule="exact"/>
        <w:ind w:left="210" w:right="26" w:hanging="210"/>
        <w:jc w:val="center"/>
        <w:rPr>
          <w:rFonts w:ascii="宋体" w:hAnsi="宋体"/>
          <w:sz w:val="32"/>
          <w:szCs w:val="20"/>
        </w:rPr>
      </w:pPr>
    </w:p>
    <w:p w:rsidR="00327BE1" w:rsidRDefault="00327BE1">
      <w:pPr>
        <w:pStyle w:val="a0"/>
      </w:pPr>
    </w:p>
    <w:p w:rsidR="00327BE1" w:rsidRDefault="00327BE1">
      <w:pPr>
        <w:pStyle w:val="a0"/>
      </w:pPr>
    </w:p>
    <w:p w:rsidR="00327BE1" w:rsidRDefault="00D122F6">
      <w:pPr>
        <w:pStyle w:val="a0"/>
        <w:rPr>
          <w:sz w:val="28"/>
          <w:szCs w:val="28"/>
        </w:rPr>
      </w:pPr>
      <w:r>
        <w:rPr>
          <w:rFonts w:hint="eastAsia"/>
          <w:sz w:val="28"/>
          <w:szCs w:val="28"/>
        </w:rPr>
        <w:t>（外包装封面）</w:t>
      </w:r>
    </w:p>
    <w:p w:rsidR="00327BE1" w:rsidRDefault="00327BE1">
      <w:pPr>
        <w:pStyle w:val="a0"/>
        <w:rPr>
          <w:sz w:val="28"/>
          <w:szCs w:val="28"/>
        </w:rPr>
      </w:pPr>
    </w:p>
    <w:p w:rsidR="00327BE1" w:rsidRDefault="00D122F6">
      <w:pPr>
        <w:spacing w:line="600" w:lineRule="exact"/>
        <w:ind w:left="210" w:right="26" w:hanging="210"/>
        <w:jc w:val="center"/>
        <w:rPr>
          <w:rFonts w:ascii="宋体" w:hAnsi="宋体"/>
          <w:b/>
          <w:sz w:val="36"/>
          <w:szCs w:val="36"/>
          <w:u w:val="single"/>
        </w:rPr>
      </w:pPr>
      <w:r>
        <w:rPr>
          <w:rFonts w:ascii="宋体" w:hAnsi="宋体" w:hint="eastAsia"/>
          <w:b/>
          <w:sz w:val="36"/>
          <w:szCs w:val="36"/>
          <w:u w:val="single"/>
        </w:rPr>
        <w:t>徐闻县全域旅游基础设施及配套建设（一期）</w:t>
      </w:r>
    </w:p>
    <w:p w:rsidR="00327BE1" w:rsidRDefault="00D122F6">
      <w:pPr>
        <w:spacing w:line="600" w:lineRule="exact"/>
        <w:ind w:left="210" w:right="26" w:hanging="210"/>
        <w:jc w:val="center"/>
        <w:rPr>
          <w:rFonts w:ascii="宋体" w:hAnsi="宋体"/>
          <w:b/>
          <w:sz w:val="36"/>
          <w:szCs w:val="36"/>
          <w:u w:val="single"/>
        </w:rPr>
      </w:pPr>
      <w:r>
        <w:rPr>
          <w:rFonts w:ascii="宋体" w:hAnsi="宋体" w:hint="eastAsia"/>
          <w:b/>
          <w:sz w:val="36"/>
          <w:szCs w:val="36"/>
          <w:u w:val="single"/>
        </w:rPr>
        <w:t>工程勘察设计</w:t>
      </w:r>
    </w:p>
    <w:p w:rsidR="00327BE1" w:rsidRDefault="00327BE1">
      <w:pPr>
        <w:pStyle w:val="42"/>
        <w:spacing w:line="920" w:lineRule="exact"/>
        <w:ind w:firstLine="0"/>
        <w:jc w:val="center"/>
        <w:rPr>
          <w:rFonts w:ascii="宋体" w:hAnsi="宋体"/>
          <w:b/>
          <w:sz w:val="84"/>
        </w:rPr>
      </w:pPr>
    </w:p>
    <w:p w:rsidR="00327BE1" w:rsidRDefault="00327BE1">
      <w:pPr>
        <w:pStyle w:val="42"/>
        <w:spacing w:line="920" w:lineRule="exact"/>
        <w:ind w:firstLine="0"/>
        <w:jc w:val="center"/>
        <w:rPr>
          <w:rFonts w:ascii="宋体" w:hAnsi="宋体"/>
          <w:b/>
          <w:sz w:val="84"/>
        </w:rPr>
      </w:pPr>
    </w:p>
    <w:p w:rsidR="00327BE1" w:rsidRDefault="00327BE1">
      <w:pPr>
        <w:pStyle w:val="42"/>
        <w:spacing w:line="920" w:lineRule="exact"/>
        <w:ind w:firstLine="0"/>
        <w:jc w:val="center"/>
        <w:rPr>
          <w:rFonts w:ascii="宋体" w:hAnsi="宋体"/>
          <w:b/>
          <w:sz w:val="84"/>
        </w:rPr>
      </w:pPr>
    </w:p>
    <w:p w:rsidR="00327BE1" w:rsidRDefault="00327BE1">
      <w:pPr>
        <w:pStyle w:val="42"/>
        <w:spacing w:line="920" w:lineRule="exact"/>
        <w:ind w:firstLine="0"/>
        <w:jc w:val="center"/>
        <w:rPr>
          <w:rFonts w:ascii="宋体" w:hAnsi="宋体"/>
          <w:bCs/>
          <w:sz w:val="84"/>
        </w:rPr>
      </w:pPr>
    </w:p>
    <w:p w:rsidR="00327BE1" w:rsidRDefault="00D122F6">
      <w:pPr>
        <w:pStyle w:val="42"/>
        <w:spacing w:line="920" w:lineRule="exact"/>
        <w:ind w:firstLine="0"/>
        <w:jc w:val="center"/>
        <w:rPr>
          <w:rFonts w:ascii="宋体" w:hAnsi="宋体"/>
          <w:bCs/>
          <w:sz w:val="84"/>
        </w:rPr>
      </w:pPr>
      <w:r>
        <w:rPr>
          <w:rFonts w:ascii="宋体" w:hAnsi="宋体" w:hint="eastAsia"/>
          <w:bCs/>
          <w:sz w:val="84"/>
        </w:rPr>
        <w:t>商务文件</w:t>
      </w:r>
    </w:p>
    <w:p w:rsidR="00327BE1" w:rsidRDefault="00327BE1">
      <w:pPr>
        <w:pStyle w:val="42"/>
        <w:spacing w:line="920" w:lineRule="exact"/>
        <w:ind w:firstLine="0"/>
        <w:rPr>
          <w:rFonts w:ascii="宋体" w:hAnsi="宋体"/>
          <w:sz w:val="32"/>
        </w:rPr>
      </w:pPr>
    </w:p>
    <w:p w:rsidR="00327BE1" w:rsidRDefault="00327BE1">
      <w:pPr>
        <w:pStyle w:val="42"/>
        <w:spacing w:line="920" w:lineRule="exact"/>
        <w:ind w:firstLine="0"/>
        <w:rPr>
          <w:rFonts w:ascii="宋体" w:hAnsi="宋体"/>
          <w:sz w:val="32"/>
        </w:rPr>
      </w:pPr>
    </w:p>
    <w:p w:rsidR="00327BE1" w:rsidRDefault="00327BE1">
      <w:pPr>
        <w:pStyle w:val="42"/>
        <w:spacing w:line="920" w:lineRule="exact"/>
        <w:ind w:firstLine="0"/>
        <w:rPr>
          <w:rFonts w:ascii="宋体" w:hAnsi="宋体"/>
          <w:sz w:val="32"/>
        </w:rPr>
      </w:pPr>
    </w:p>
    <w:p w:rsidR="00327BE1" w:rsidRDefault="00327BE1">
      <w:pPr>
        <w:pStyle w:val="42"/>
        <w:spacing w:line="920" w:lineRule="exact"/>
        <w:ind w:firstLine="0"/>
        <w:rPr>
          <w:rFonts w:ascii="宋体" w:hAnsi="宋体"/>
          <w:sz w:val="32"/>
        </w:rPr>
      </w:pPr>
    </w:p>
    <w:p w:rsidR="00327BE1" w:rsidRDefault="00D122F6">
      <w:pPr>
        <w:pStyle w:val="42"/>
        <w:spacing w:line="920" w:lineRule="exact"/>
        <w:ind w:firstLineChars="196" w:firstLine="627"/>
        <w:rPr>
          <w:sz w:val="32"/>
          <w:u w:val="single"/>
        </w:rPr>
      </w:pPr>
      <w:r>
        <w:rPr>
          <w:rFonts w:ascii="宋体" w:hAnsi="宋体" w:hint="eastAsia"/>
          <w:sz w:val="32"/>
        </w:rPr>
        <w:t>投标单位（独立体或联合体主办方）：</w:t>
      </w:r>
      <w:r>
        <w:rPr>
          <w:rFonts w:ascii="宋体" w:hAnsi="宋体" w:hint="eastAsia"/>
          <w:sz w:val="32"/>
          <w:u w:val="single"/>
        </w:rPr>
        <w:t xml:space="preserve">   </w:t>
      </w:r>
      <w:r>
        <w:rPr>
          <w:rFonts w:ascii="宋体" w:hAnsi="宋体"/>
          <w:sz w:val="32"/>
          <w:u w:val="single"/>
        </w:rPr>
        <w:t xml:space="preserve">  </w:t>
      </w:r>
      <w:r>
        <w:rPr>
          <w:rFonts w:ascii="宋体" w:hAnsi="宋体" w:hint="eastAsia"/>
          <w:sz w:val="32"/>
          <w:u w:val="single"/>
        </w:rPr>
        <w:t xml:space="preserve">     </w:t>
      </w:r>
      <w:r>
        <w:rPr>
          <w:rFonts w:ascii="宋体" w:hAnsi="宋体" w:hint="eastAsia"/>
          <w:sz w:val="32"/>
        </w:rPr>
        <w:t>（盖章）</w:t>
      </w:r>
    </w:p>
    <w:p w:rsidR="00327BE1" w:rsidRDefault="00D122F6">
      <w:pPr>
        <w:pStyle w:val="42"/>
        <w:spacing w:line="920" w:lineRule="exact"/>
        <w:ind w:firstLineChars="400" w:firstLine="1280"/>
        <w:rPr>
          <w:rFonts w:ascii="宋体" w:hAnsi="宋体"/>
          <w:sz w:val="32"/>
        </w:rPr>
      </w:pPr>
      <w:r>
        <w:rPr>
          <w:rFonts w:ascii="宋体" w:hAnsi="宋体" w:hint="eastAsia"/>
          <w:sz w:val="32"/>
        </w:rPr>
        <w:t>投标日期：</w:t>
      </w:r>
      <w:r>
        <w:rPr>
          <w:rFonts w:ascii="宋体" w:hAnsi="宋体" w:hint="eastAsia"/>
          <w:sz w:val="32"/>
          <w:u w:val="single"/>
        </w:rPr>
        <w:t xml:space="preserve"> </w:t>
      </w:r>
      <w:r>
        <w:rPr>
          <w:rFonts w:ascii="宋体" w:hAnsi="宋体" w:hint="eastAsia"/>
          <w:sz w:val="32"/>
          <w:u w:val="single"/>
        </w:rPr>
        <w:tab/>
        <w:t xml:space="preserve"> </w:t>
      </w:r>
      <w:r>
        <w:rPr>
          <w:rFonts w:ascii="宋体" w:hAnsi="宋体" w:hint="eastAsia"/>
          <w:sz w:val="32"/>
        </w:rPr>
        <w:t>年</w:t>
      </w:r>
      <w:r>
        <w:rPr>
          <w:rFonts w:ascii="宋体" w:hAnsi="宋体" w:hint="eastAsia"/>
          <w:sz w:val="32"/>
          <w:u w:val="single"/>
        </w:rPr>
        <w:t xml:space="preserve"> </w:t>
      </w:r>
      <w:r>
        <w:rPr>
          <w:rFonts w:ascii="宋体" w:hAnsi="宋体" w:hint="eastAsia"/>
          <w:sz w:val="32"/>
          <w:u w:val="single"/>
        </w:rPr>
        <w:tab/>
        <w:t xml:space="preserve">   </w:t>
      </w:r>
      <w:r>
        <w:rPr>
          <w:rFonts w:ascii="宋体" w:hAnsi="宋体" w:hint="eastAsia"/>
          <w:sz w:val="32"/>
        </w:rPr>
        <w:t>月</w:t>
      </w:r>
      <w:r>
        <w:rPr>
          <w:rFonts w:ascii="宋体" w:hAnsi="宋体" w:hint="eastAsia"/>
          <w:sz w:val="32"/>
          <w:u w:val="single"/>
        </w:rPr>
        <w:t xml:space="preserve">    </w:t>
      </w:r>
      <w:r>
        <w:rPr>
          <w:rFonts w:ascii="宋体" w:hAnsi="宋体" w:hint="eastAsia"/>
          <w:sz w:val="32"/>
          <w:u w:val="single"/>
        </w:rPr>
        <w:tab/>
      </w:r>
      <w:r>
        <w:rPr>
          <w:rFonts w:ascii="宋体" w:hAnsi="宋体" w:hint="eastAsia"/>
          <w:sz w:val="32"/>
        </w:rPr>
        <w:t>日</w:t>
      </w:r>
    </w:p>
    <w:p w:rsidR="00327BE1" w:rsidRDefault="00327BE1">
      <w:pPr>
        <w:pStyle w:val="42"/>
        <w:spacing w:line="920" w:lineRule="exact"/>
        <w:ind w:firstLineChars="400" w:firstLine="1280"/>
        <w:rPr>
          <w:rFonts w:ascii="宋体" w:hAnsi="宋体"/>
          <w:sz w:val="32"/>
        </w:rPr>
      </w:pPr>
    </w:p>
    <w:p w:rsidR="00327BE1" w:rsidRDefault="00D122F6">
      <w:pPr>
        <w:pStyle w:val="af9"/>
        <w:sectPr w:rsidR="00327BE1">
          <w:headerReference w:type="default" r:id="rId22"/>
          <w:footerReference w:type="default" r:id="rId23"/>
          <w:pgSz w:w="11907" w:h="16840"/>
          <w:pgMar w:top="1588" w:right="1418" w:bottom="1474" w:left="1418" w:header="851" w:footer="992" w:gutter="0"/>
          <w:cols w:space="720"/>
          <w:docGrid w:linePitch="312"/>
        </w:sectPr>
      </w:pPr>
      <w:r>
        <w:br w:type="page"/>
      </w:r>
    </w:p>
    <w:p w:rsidR="00327BE1" w:rsidRDefault="00D122F6">
      <w:pPr>
        <w:pStyle w:val="2"/>
        <w:spacing w:line="288" w:lineRule="auto"/>
        <w:rPr>
          <w:rFonts w:ascii="宋体" w:eastAsia="宋体" w:hAnsi="宋体"/>
        </w:rPr>
      </w:pPr>
      <w:r>
        <w:rPr>
          <w:rFonts w:ascii="宋体" w:eastAsia="宋体" w:hAnsi="宋体" w:hint="eastAsia"/>
        </w:rPr>
        <w:lastRenderedPageBreak/>
        <w:t>附件2：技术文件封面格式</w:t>
      </w:r>
      <w:bookmarkEnd w:id="160"/>
      <w:bookmarkEnd w:id="161"/>
      <w:bookmarkEnd w:id="162"/>
      <w:bookmarkEnd w:id="163"/>
      <w:bookmarkEnd w:id="164"/>
      <w:bookmarkEnd w:id="165"/>
      <w:bookmarkEnd w:id="166"/>
      <w:bookmarkEnd w:id="167"/>
      <w:bookmarkEnd w:id="168"/>
      <w:bookmarkEnd w:id="169"/>
      <w:bookmarkEnd w:id="170"/>
    </w:p>
    <w:p w:rsidR="00327BE1" w:rsidRDefault="00D122F6">
      <w:pPr>
        <w:spacing w:line="360" w:lineRule="auto"/>
        <w:ind w:left="210" w:right="26" w:hanging="210"/>
        <w:jc w:val="center"/>
        <w:rPr>
          <w:rFonts w:ascii="宋体" w:hAnsi="宋体"/>
          <w:b/>
          <w:sz w:val="36"/>
          <w:szCs w:val="36"/>
          <w:u w:val="single"/>
        </w:rPr>
      </w:pPr>
      <w:r>
        <w:rPr>
          <w:rFonts w:ascii="宋体" w:hAnsi="宋体" w:hint="eastAsia"/>
          <w:b/>
          <w:sz w:val="36"/>
          <w:szCs w:val="36"/>
          <w:u w:val="single"/>
        </w:rPr>
        <w:t>徐闻县全域旅游基础设施及配套建设（一期）</w:t>
      </w:r>
    </w:p>
    <w:p w:rsidR="00327BE1" w:rsidRDefault="00D122F6">
      <w:pPr>
        <w:spacing w:line="360" w:lineRule="auto"/>
        <w:ind w:left="210" w:right="26" w:hanging="210"/>
        <w:jc w:val="center"/>
        <w:rPr>
          <w:rFonts w:ascii="宋体" w:hAnsi="宋体"/>
          <w:b/>
          <w:sz w:val="36"/>
          <w:szCs w:val="36"/>
          <w:u w:val="single"/>
        </w:rPr>
      </w:pPr>
      <w:r>
        <w:rPr>
          <w:rFonts w:ascii="宋体" w:hAnsi="宋体" w:hint="eastAsia"/>
          <w:b/>
          <w:sz w:val="36"/>
          <w:szCs w:val="36"/>
          <w:u w:val="single"/>
        </w:rPr>
        <w:t>工程勘察设计</w:t>
      </w:r>
    </w:p>
    <w:p w:rsidR="00327BE1" w:rsidRDefault="00327BE1">
      <w:pPr>
        <w:pStyle w:val="42"/>
        <w:spacing w:line="288" w:lineRule="auto"/>
        <w:ind w:firstLine="0"/>
        <w:jc w:val="center"/>
        <w:rPr>
          <w:rFonts w:ascii="宋体" w:hAnsi="宋体"/>
          <w:b/>
          <w:sz w:val="36"/>
          <w:szCs w:val="36"/>
        </w:rPr>
      </w:pPr>
    </w:p>
    <w:p w:rsidR="00327BE1" w:rsidRDefault="00327BE1">
      <w:pPr>
        <w:pStyle w:val="42"/>
        <w:spacing w:line="288" w:lineRule="auto"/>
        <w:ind w:firstLine="0"/>
        <w:jc w:val="center"/>
        <w:rPr>
          <w:rFonts w:ascii="宋体" w:hAnsi="宋体"/>
          <w:b/>
          <w:sz w:val="44"/>
          <w:szCs w:val="44"/>
        </w:rPr>
      </w:pPr>
    </w:p>
    <w:p w:rsidR="00327BE1" w:rsidRDefault="00327BE1">
      <w:pPr>
        <w:pStyle w:val="42"/>
        <w:spacing w:line="288" w:lineRule="auto"/>
        <w:ind w:firstLine="0"/>
        <w:jc w:val="center"/>
        <w:rPr>
          <w:rFonts w:ascii="宋体" w:hAnsi="宋体"/>
          <w:b/>
          <w:sz w:val="44"/>
          <w:szCs w:val="44"/>
        </w:rPr>
      </w:pPr>
    </w:p>
    <w:p w:rsidR="00327BE1" w:rsidRDefault="00327BE1">
      <w:pPr>
        <w:pStyle w:val="42"/>
        <w:spacing w:line="288" w:lineRule="auto"/>
        <w:ind w:firstLine="0"/>
        <w:jc w:val="center"/>
        <w:rPr>
          <w:rFonts w:ascii="宋体" w:hAnsi="宋体"/>
          <w:b/>
          <w:sz w:val="44"/>
          <w:szCs w:val="44"/>
        </w:rPr>
      </w:pPr>
    </w:p>
    <w:p w:rsidR="00327BE1" w:rsidRDefault="00D122F6">
      <w:pPr>
        <w:pStyle w:val="42"/>
        <w:spacing w:line="288" w:lineRule="auto"/>
        <w:ind w:firstLine="0"/>
        <w:jc w:val="center"/>
        <w:rPr>
          <w:rFonts w:ascii="宋体" w:hAnsi="宋体"/>
          <w:b/>
          <w:sz w:val="84"/>
        </w:rPr>
      </w:pPr>
      <w:r>
        <w:rPr>
          <w:rFonts w:ascii="宋体" w:hAnsi="宋体" w:hint="eastAsia"/>
          <w:bCs/>
          <w:sz w:val="84"/>
        </w:rPr>
        <w:t>技术文件</w:t>
      </w:r>
    </w:p>
    <w:p w:rsidR="00327BE1" w:rsidRDefault="00D122F6">
      <w:pPr>
        <w:pStyle w:val="42"/>
        <w:spacing w:line="288" w:lineRule="auto"/>
        <w:ind w:firstLine="0"/>
        <w:jc w:val="center"/>
        <w:rPr>
          <w:b/>
          <w:bCs/>
          <w:sz w:val="52"/>
          <w:szCs w:val="52"/>
        </w:rPr>
      </w:pPr>
      <w:r>
        <w:rPr>
          <w:rFonts w:hint="eastAsia"/>
          <w:b/>
          <w:bCs/>
          <w:sz w:val="52"/>
          <w:szCs w:val="52"/>
        </w:rPr>
        <w:t>【正本】</w:t>
      </w:r>
    </w:p>
    <w:p w:rsidR="00327BE1" w:rsidRDefault="00327BE1">
      <w:pPr>
        <w:pStyle w:val="42"/>
        <w:spacing w:line="288" w:lineRule="auto"/>
        <w:ind w:firstLine="0"/>
        <w:rPr>
          <w:b/>
          <w:bCs/>
          <w:sz w:val="52"/>
          <w:szCs w:val="52"/>
        </w:rPr>
      </w:pPr>
    </w:p>
    <w:p w:rsidR="00327BE1" w:rsidRDefault="00D122F6">
      <w:pPr>
        <w:pStyle w:val="42"/>
        <w:spacing w:line="288" w:lineRule="auto"/>
        <w:ind w:firstLine="0"/>
        <w:jc w:val="center"/>
        <w:rPr>
          <w:b/>
          <w:bCs/>
          <w:sz w:val="40"/>
          <w:szCs w:val="36"/>
        </w:rPr>
      </w:pPr>
      <w:r>
        <w:rPr>
          <w:rFonts w:hint="eastAsia"/>
          <w:b/>
          <w:bCs/>
          <w:sz w:val="40"/>
          <w:szCs w:val="36"/>
        </w:rPr>
        <w:t>日期：</w:t>
      </w:r>
      <w:r>
        <w:rPr>
          <w:rFonts w:hint="eastAsia"/>
          <w:b/>
          <w:bCs/>
          <w:sz w:val="40"/>
          <w:szCs w:val="36"/>
        </w:rPr>
        <w:t>2023</w:t>
      </w:r>
      <w:r>
        <w:rPr>
          <w:rFonts w:hint="eastAsia"/>
          <w:b/>
          <w:bCs/>
          <w:sz w:val="40"/>
          <w:szCs w:val="36"/>
        </w:rPr>
        <w:t>年</w:t>
      </w:r>
      <w:r>
        <w:rPr>
          <w:rFonts w:hint="eastAsia"/>
          <w:b/>
          <w:bCs/>
          <w:sz w:val="40"/>
          <w:szCs w:val="36"/>
        </w:rPr>
        <w:t xml:space="preserve">     </w:t>
      </w:r>
      <w:r>
        <w:rPr>
          <w:rFonts w:hint="eastAsia"/>
          <w:b/>
          <w:bCs/>
          <w:sz w:val="40"/>
          <w:szCs w:val="36"/>
        </w:rPr>
        <w:t>月</w:t>
      </w:r>
      <w:r>
        <w:rPr>
          <w:rFonts w:hint="eastAsia"/>
          <w:b/>
          <w:bCs/>
          <w:sz w:val="40"/>
          <w:szCs w:val="36"/>
        </w:rPr>
        <w:t xml:space="preserve">    </w:t>
      </w:r>
      <w:r>
        <w:rPr>
          <w:rFonts w:hint="eastAsia"/>
          <w:b/>
          <w:bCs/>
          <w:sz w:val="40"/>
          <w:szCs w:val="36"/>
        </w:rPr>
        <w:t>日</w:t>
      </w:r>
    </w:p>
    <w:p w:rsidR="00327BE1" w:rsidRDefault="00D122F6">
      <w:pPr>
        <w:pStyle w:val="af9"/>
      </w:pPr>
      <w:r>
        <w:br w:type="page"/>
      </w:r>
    </w:p>
    <w:p w:rsidR="00327BE1" w:rsidRDefault="00327BE1">
      <w:pPr>
        <w:spacing w:line="360" w:lineRule="auto"/>
        <w:ind w:left="210" w:right="26" w:hanging="210"/>
        <w:jc w:val="center"/>
        <w:rPr>
          <w:rFonts w:ascii="宋体" w:hAnsi="宋体"/>
          <w:b/>
          <w:sz w:val="36"/>
          <w:szCs w:val="36"/>
          <w:u w:val="single"/>
        </w:rPr>
      </w:pPr>
    </w:p>
    <w:p w:rsidR="00327BE1" w:rsidRDefault="00D122F6">
      <w:pPr>
        <w:spacing w:line="360" w:lineRule="auto"/>
        <w:ind w:left="210" w:right="26" w:hanging="210"/>
        <w:jc w:val="center"/>
        <w:rPr>
          <w:rFonts w:ascii="宋体" w:hAnsi="宋体"/>
          <w:b/>
          <w:sz w:val="36"/>
          <w:szCs w:val="36"/>
          <w:u w:val="single"/>
        </w:rPr>
      </w:pPr>
      <w:r>
        <w:rPr>
          <w:rFonts w:ascii="宋体" w:hAnsi="宋体" w:hint="eastAsia"/>
          <w:b/>
          <w:sz w:val="36"/>
          <w:szCs w:val="36"/>
          <w:u w:val="single"/>
        </w:rPr>
        <w:t>徐闻县全域旅游基础设施及配套建设（一期）</w:t>
      </w:r>
    </w:p>
    <w:p w:rsidR="00327BE1" w:rsidRDefault="00D122F6">
      <w:pPr>
        <w:spacing w:line="360" w:lineRule="auto"/>
        <w:ind w:left="210" w:right="26" w:hanging="210"/>
        <w:jc w:val="center"/>
        <w:rPr>
          <w:rFonts w:ascii="宋体" w:hAnsi="宋体"/>
          <w:b/>
          <w:sz w:val="36"/>
          <w:szCs w:val="36"/>
          <w:u w:val="single"/>
        </w:rPr>
      </w:pPr>
      <w:r>
        <w:rPr>
          <w:rFonts w:ascii="宋体" w:hAnsi="宋体" w:hint="eastAsia"/>
          <w:b/>
          <w:sz w:val="36"/>
          <w:szCs w:val="36"/>
          <w:u w:val="single"/>
        </w:rPr>
        <w:t>工程勘察设计</w:t>
      </w:r>
    </w:p>
    <w:p w:rsidR="00327BE1" w:rsidRDefault="00327BE1">
      <w:pPr>
        <w:pStyle w:val="42"/>
        <w:spacing w:line="288" w:lineRule="auto"/>
        <w:ind w:firstLine="0"/>
        <w:jc w:val="center"/>
        <w:rPr>
          <w:rFonts w:ascii="宋体" w:hAnsi="宋体"/>
          <w:b/>
          <w:sz w:val="36"/>
          <w:szCs w:val="36"/>
        </w:rPr>
      </w:pPr>
    </w:p>
    <w:p w:rsidR="00327BE1" w:rsidRDefault="00327BE1">
      <w:pPr>
        <w:pStyle w:val="42"/>
        <w:spacing w:line="288" w:lineRule="auto"/>
        <w:ind w:firstLine="0"/>
        <w:jc w:val="center"/>
        <w:rPr>
          <w:rFonts w:ascii="宋体" w:hAnsi="宋体"/>
          <w:b/>
          <w:sz w:val="44"/>
          <w:szCs w:val="44"/>
        </w:rPr>
      </w:pPr>
    </w:p>
    <w:p w:rsidR="00327BE1" w:rsidRDefault="00327BE1">
      <w:pPr>
        <w:pStyle w:val="42"/>
        <w:spacing w:line="288" w:lineRule="auto"/>
        <w:ind w:firstLine="0"/>
        <w:jc w:val="center"/>
        <w:rPr>
          <w:rFonts w:ascii="宋体" w:hAnsi="宋体"/>
          <w:b/>
          <w:sz w:val="44"/>
          <w:szCs w:val="44"/>
        </w:rPr>
      </w:pPr>
    </w:p>
    <w:p w:rsidR="00327BE1" w:rsidRDefault="00327BE1">
      <w:pPr>
        <w:pStyle w:val="42"/>
        <w:spacing w:line="288" w:lineRule="auto"/>
        <w:ind w:firstLine="0"/>
        <w:jc w:val="center"/>
        <w:rPr>
          <w:rFonts w:ascii="宋体" w:hAnsi="宋体"/>
          <w:b/>
          <w:sz w:val="44"/>
          <w:szCs w:val="44"/>
        </w:rPr>
      </w:pPr>
    </w:p>
    <w:p w:rsidR="00327BE1" w:rsidRDefault="00D122F6">
      <w:pPr>
        <w:pStyle w:val="42"/>
        <w:spacing w:line="288" w:lineRule="auto"/>
        <w:ind w:firstLine="0"/>
        <w:jc w:val="center"/>
        <w:rPr>
          <w:rFonts w:ascii="宋体" w:hAnsi="宋体"/>
          <w:b/>
          <w:sz w:val="84"/>
        </w:rPr>
      </w:pPr>
      <w:r>
        <w:rPr>
          <w:rFonts w:ascii="宋体" w:hAnsi="宋体" w:hint="eastAsia"/>
          <w:bCs/>
          <w:sz w:val="84"/>
        </w:rPr>
        <w:t>技术文件</w:t>
      </w:r>
    </w:p>
    <w:p w:rsidR="00327BE1" w:rsidRDefault="00D122F6">
      <w:pPr>
        <w:pStyle w:val="42"/>
        <w:spacing w:line="288" w:lineRule="auto"/>
        <w:ind w:firstLine="0"/>
        <w:jc w:val="center"/>
        <w:rPr>
          <w:b/>
          <w:bCs/>
          <w:sz w:val="52"/>
          <w:szCs w:val="52"/>
        </w:rPr>
      </w:pPr>
      <w:r>
        <w:rPr>
          <w:rFonts w:hint="eastAsia"/>
          <w:b/>
          <w:bCs/>
          <w:sz w:val="52"/>
          <w:szCs w:val="52"/>
        </w:rPr>
        <w:t>【副本】</w:t>
      </w:r>
    </w:p>
    <w:p w:rsidR="00327BE1" w:rsidRDefault="00327BE1">
      <w:pPr>
        <w:pStyle w:val="42"/>
        <w:spacing w:line="288" w:lineRule="auto"/>
        <w:ind w:firstLine="0"/>
        <w:rPr>
          <w:b/>
          <w:bCs/>
          <w:sz w:val="52"/>
          <w:szCs w:val="52"/>
        </w:rPr>
      </w:pPr>
    </w:p>
    <w:p w:rsidR="00327BE1" w:rsidRDefault="00D122F6">
      <w:pPr>
        <w:pStyle w:val="42"/>
        <w:spacing w:line="288" w:lineRule="auto"/>
        <w:ind w:firstLine="0"/>
        <w:jc w:val="center"/>
        <w:rPr>
          <w:b/>
          <w:bCs/>
          <w:sz w:val="40"/>
          <w:szCs w:val="36"/>
        </w:rPr>
      </w:pPr>
      <w:r>
        <w:rPr>
          <w:rFonts w:hint="eastAsia"/>
          <w:b/>
          <w:bCs/>
          <w:sz w:val="40"/>
          <w:szCs w:val="36"/>
        </w:rPr>
        <w:t>日期：</w:t>
      </w:r>
      <w:r>
        <w:rPr>
          <w:rFonts w:hint="eastAsia"/>
          <w:b/>
          <w:bCs/>
          <w:sz w:val="40"/>
          <w:szCs w:val="36"/>
        </w:rPr>
        <w:t>2023</w:t>
      </w:r>
      <w:r>
        <w:rPr>
          <w:rFonts w:hint="eastAsia"/>
          <w:b/>
          <w:bCs/>
          <w:sz w:val="40"/>
          <w:szCs w:val="36"/>
        </w:rPr>
        <w:t>年</w:t>
      </w:r>
      <w:r>
        <w:rPr>
          <w:rFonts w:hint="eastAsia"/>
          <w:b/>
          <w:bCs/>
          <w:sz w:val="40"/>
          <w:szCs w:val="36"/>
        </w:rPr>
        <w:t xml:space="preserve">     </w:t>
      </w:r>
      <w:r>
        <w:rPr>
          <w:rFonts w:hint="eastAsia"/>
          <w:b/>
          <w:bCs/>
          <w:sz w:val="40"/>
          <w:szCs w:val="36"/>
        </w:rPr>
        <w:t>月</w:t>
      </w:r>
      <w:r>
        <w:rPr>
          <w:rFonts w:hint="eastAsia"/>
          <w:b/>
          <w:bCs/>
          <w:sz w:val="40"/>
          <w:szCs w:val="36"/>
        </w:rPr>
        <w:t xml:space="preserve">    </w:t>
      </w:r>
      <w:r>
        <w:rPr>
          <w:rFonts w:hint="eastAsia"/>
          <w:b/>
          <w:bCs/>
          <w:sz w:val="40"/>
          <w:szCs w:val="36"/>
        </w:rPr>
        <w:t>日</w:t>
      </w:r>
    </w:p>
    <w:p w:rsidR="00327BE1" w:rsidRDefault="00327BE1">
      <w:pPr>
        <w:pStyle w:val="42"/>
        <w:spacing w:line="288" w:lineRule="auto"/>
        <w:ind w:firstLine="0"/>
        <w:jc w:val="center"/>
        <w:rPr>
          <w:b/>
          <w:bCs/>
          <w:sz w:val="40"/>
          <w:szCs w:val="36"/>
        </w:rPr>
      </w:pPr>
    </w:p>
    <w:p w:rsidR="00327BE1" w:rsidRDefault="00D122F6">
      <w:pPr>
        <w:pStyle w:val="42"/>
        <w:spacing w:line="288" w:lineRule="auto"/>
        <w:ind w:firstLine="0"/>
        <w:jc w:val="left"/>
        <w:rPr>
          <w:szCs w:val="28"/>
        </w:rPr>
      </w:pPr>
      <w:r>
        <w:rPr>
          <w:rFonts w:hint="eastAsia"/>
          <w:szCs w:val="28"/>
        </w:rPr>
        <w:lastRenderedPageBreak/>
        <w:t>（外包装封面）</w:t>
      </w:r>
    </w:p>
    <w:p w:rsidR="00327BE1" w:rsidRDefault="00327BE1">
      <w:pPr>
        <w:spacing w:line="360" w:lineRule="auto"/>
        <w:ind w:left="210" w:right="26" w:hanging="210"/>
        <w:jc w:val="center"/>
        <w:rPr>
          <w:rFonts w:ascii="宋体" w:hAnsi="宋体"/>
          <w:b/>
          <w:sz w:val="36"/>
          <w:szCs w:val="36"/>
          <w:u w:val="single"/>
        </w:rPr>
      </w:pPr>
    </w:p>
    <w:p w:rsidR="00327BE1" w:rsidRDefault="00D122F6">
      <w:pPr>
        <w:spacing w:line="360" w:lineRule="auto"/>
        <w:ind w:left="210" w:right="26" w:hanging="210"/>
        <w:jc w:val="center"/>
        <w:rPr>
          <w:rFonts w:ascii="宋体" w:hAnsi="宋体"/>
          <w:b/>
          <w:sz w:val="36"/>
          <w:szCs w:val="36"/>
          <w:u w:val="single"/>
        </w:rPr>
      </w:pPr>
      <w:r>
        <w:rPr>
          <w:rFonts w:ascii="宋体" w:hAnsi="宋体" w:hint="eastAsia"/>
          <w:b/>
          <w:sz w:val="36"/>
          <w:szCs w:val="36"/>
          <w:u w:val="single"/>
        </w:rPr>
        <w:t>徐闻县全域旅游基础设施及配套建设（一期）</w:t>
      </w:r>
    </w:p>
    <w:p w:rsidR="00327BE1" w:rsidRDefault="00D122F6">
      <w:pPr>
        <w:spacing w:line="360" w:lineRule="auto"/>
        <w:ind w:left="210" w:right="26" w:hanging="210"/>
        <w:jc w:val="center"/>
        <w:rPr>
          <w:rFonts w:ascii="宋体" w:hAnsi="宋体"/>
          <w:b/>
          <w:sz w:val="36"/>
          <w:szCs w:val="36"/>
          <w:u w:val="single"/>
        </w:rPr>
      </w:pPr>
      <w:r>
        <w:rPr>
          <w:rFonts w:ascii="宋体" w:hAnsi="宋体" w:hint="eastAsia"/>
          <w:b/>
          <w:sz w:val="36"/>
          <w:szCs w:val="36"/>
          <w:u w:val="single"/>
        </w:rPr>
        <w:t>工程勘察设计</w:t>
      </w:r>
    </w:p>
    <w:p w:rsidR="00327BE1" w:rsidRDefault="00327BE1">
      <w:pPr>
        <w:pStyle w:val="42"/>
        <w:spacing w:line="288" w:lineRule="auto"/>
        <w:ind w:firstLine="0"/>
        <w:jc w:val="center"/>
        <w:rPr>
          <w:rFonts w:ascii="宋体" w:hAnsi="宋体"/>
          <w:b/>
          <w:sz w:val="36"/>
          <w:szCs w:val="36"/>
        </w:rPr>
      </w:pPr>
    </w:p>
    <w:p w:rsidR="00327BE1" w:rsidRDefault="00327BE1">
      <w:pPr>
        <w:pStyle w:val="42"/>
        <w:spacing w:line="288" w:lineRule="auto"/>
        <w:ind w:firstLine="0"/>
        <w:jc w:val="center"/>
        <w:rPr>
          <w:rFonts w:ascii="宋体" w:hAnsi="宋体"/>
          <w:b/>
          <w:sz w:val="44"/>
          <w:szCs w:val="44"/>
        </w:rPr>
      </w:pPr>
    </w:p>
    <w:p w:rsidR="00327BE1" w:rsidRDefault="00327BE1">
      <w:pPr>
        <w:pStyle w:val="42"/>
        <w:spacing w:line="288" w:lineRule="auto"/>
        <w:ind w:firstLine="0"/>
        <w:jc w:val="center"/>
        <w:rPr>
          <w:rFonts w:ascii="宋体" w:hAnsi="宋体"/>
          <w:b/>
          <w:sz w:val="44"/>
          <w:szCs w:val="44"/>
        </w:rPr>
      </w:pPr>
    </w:p>
    <w:p w:rsidR="00327BE1" w:rsidRDefault="00327BE1">
      <w:pPr>
        <w:pStyle w:val="42"/>
        <w:spacing w:line="288" w:lineRule="auto"/>
        <w:ind w:firstLine="0"/>
        <w:jc w:val="center"/>
        <w:rPr>
          <w:rFonts w:ascii="宋体" w:hAnsi="宋体"/>
          <w:b/>
          <w:sz w:val="44"/>
          <w:szCs w:val="44"/>
        </w:rPr>
      </w:pPr>
    </w:p>
    <w:p w:rsidR="00327BE1" w:rsidRDefault="00D122F6">
      <w:pPr>
        <w:pStyle w:val="42"/>
        <w:spacing w:line="288" w:lineRule="auto"/>
        <w:ind w:firstLine="0"/>
        <w:jc w:val="center"/>
        <w:rPr>
          <w:rFonts w:ascii="宋体" w:hAnsi="宋体"/>
          <w:b/>
          <w:sz w:val="84"/>
        </w:rPr>
      </w:pPr>
      <w:r>
        <w:rPr>
          <w:rFonts w:ascii="宋体" w:hAnsi="宋体" w:hint="eastAsia"/>
          <w:bCs/>
          <w:sz w:val="84"/>
        </w:rPr>
        <w:t>技术文件</w:t>
      </w:r>
    </w:p>
    <w:p w:rsidR="00327BE1" w:rsidRDefault="00327BE1">
      <w:pPr>
        <w:pStyle w:val="42"/>
        <w:spacing w:line="288" w:lineRule="auto"/>
        <w:ind w:firstLine="0"/>
        <w:jc w:val="center"/>
        <w:rPr>
          <w:b/>
          <w:bCs/>
          <w:sz w:val="52"/>
          <w:szCs w:val="52"/>
        </w:rPr>
      </w:pPr>
    </w:p>
    <w:p w:rsidR="00327BE1" w:rsidRDefault="00327BE1">
      <w:pPr>
        <w:pStyle w:val="42"/>
        <w:spacing w:line="288" w:lineRule="auto"/>
        <w:ind w:firstLine="0"/>
        <w:rPr>
          <w:b/>
          <w:bCs/>
          <w:sz w:val="52"/>
          <w:szCs w:val="52"/>
        </w:rPr>
      </w:pPr>
    </w:p>
    <w:p w:rsidR="00327BE1" w:rsidRDefault="00D122F6">
      <w:pPr>
        <w:pStyle w:val="42"/>
        <w:spacing w:line="288" w:lineRule="auto"/>
        <w:ind w:firstLine="0"/>
        <w:jc w:val="center"/>
        <w:rPr>
          <w:b/>
          <w:bCs/>
          <w:sz w:val="40"/>
          <w:szCs w:val="36"/>
        </w:rPr>
      </w:pPr>
      <w:r>
        <w:rPr>
          <w:rFonts w:hint="eastAsia"/>
          <w:b/>
          <w:bCs/>
          <w:sz w:val="40"/>
          <w:szCs w:val="36"/>
        </w:rPr>
        <w:t>日期：</w:t>
      </w:r>
      <w:r>
        <w:rPr>
          <w:rFonts w:hint="eastAsia"/>
          <w:b/>
          <w:bCs/>
          <w:sz w:val="40"/>
          <w:szCs w:val="36"/>
        </w:rPr>
        <w:t>2023</w:t>
      </w:r>
      <w:r>
        <w:rPr>
          <w:rFonts w:hint="eastAsia"/>
          <w:b/>
          <w:bCs/>
          <w:sz w:val="40"/>
          <w:szCs w:val="36"/>
        </w:rPr>
        <w:t>年</w:t>
      </w:r>
      <w:r>
        <w:rPr>
          <w:rFonts w:hint="eastAsia"/>
          <w:b/>
          <w:bCs/>
          <w:sz w:val="40"/>
          <w:szCs w:val="36"/>
        </w:rPr>
        <w:t xml:space="preserve">     </w:t>
      </w:r>
      <w:r>
        <w:rPr>
          <w:rFonts w:hint="eastAsia"/>
          <w:b/>
          <w:bCs/>
          <w:sz w:val="40"/>
          <w:szCs w:val="36"/>
        </w:rPr>
        <w:t>月</w:t>
      </w:r>
      <w:r>
        <w:rPr>
          <w:rFonts w:hint="eastAsia"/>
          <w:b/>
          <w:bCs/>
          <w:sz w:val="40"/>
          <w:szCs w:val="36"/>
        </w:rPr>
        <w:t xml:space="preserve">    </w:t>
      </w:r>
      <w:r>
        <w:rPr>
          <w:rFonts w:hint="eastAsia"/>
          <w:b/>
          <w:bCs/>
          <w:sz w:val="40"/>
          <w:szCs w:val="36"/>
        </w:rPr>
        <w:t>日</w:t>
      </w:r>
    </w:p>
    <w:p w:rsidR="00327BE1" w:rsidRDefault="00327BE1">
      <w:pPr>
        <w:pStyle w:val="42"/>
        <w:spacing w:line="288" w:lineRule="auto"/>
        <w:ind w:firstLine="0"/>
        <w:jc w:val="center"/>
        <w:rPr>
          <w:rFonts w:ascii="宋体" w:hAnsi="宋体"/>
          <w:b/>
          <w:sz w:val="84"/>
        </w:rPr>
        <w:sectPr w:rsidR="00327BE1">
          <w:pgSz w:w="16840" w:h="11907" w:orient="landscape"/>
          <w:pgMar w:top="1418" w:right="1474" w:bottom="1418" w:left="1588" w:header="851" w:footer="992" w:gutter="0"/>
          <w:cols w:space="720"/>
          <w:docGrid w:linePitch="312"/>
        </w:sectPr>
      </w:pPr>
    </w:p>
    <w:p w:rsidR="00327BE1" w:rsidRDefault="00D122F6">
      <w:pPr>
        <w:pStyle w:val="1"/>
        <w:spacing w:before="120" w:after="120"/>
        <w:rPr>
          <w:rFonts w:ascii="宋体" w:hAnsi="宋体" w:cs="宋体"/>
          <w:b/>
          <w:sz w:val="24"/>
        </w:rPr>
      </w:pPr>
      <w:bookmarkStart w:id="171" w:name="_Toc29517_WPSOffice_Level1"/>
      <w:bookmarkStart w:id="172" w:name="_Toc38183518"/>
      <w:bookmarkStart w:id="173" w:name="_Toc38181855"/>
      <w:bookmarkStart w:id="174" w:name="_Toc38184534"/>
      <w:bookmarkStart w:id="175" w:name="_Toc38227383"/>
      <w:bookmarkStart w:id="176" w:name="_Toc27574806"/>
      <w:bookmarkStart w:id="177" w:name="_Toc38181535"/>
      <w:bookmarkStart w:id="178" w:name="_Toc38183775"/>
      <w:bookmarkStart w:id="179" w:name="_Toc24402924"/>
      <w:r>
        <w:rPr>
          <w:rFonts w:ascii="宋体" w:eastAsia="宋体" w:hAnsi="宋体" w:cs="宋体" w:hint="eastAsia"/>
          <w:b/>
          <w:bCs/>
          <w:sz w:val="32"/>
          <w:szCs w:val="32"/>
        </w:rPr>
        <w:lastRenderedPageBreak/>
        <w:t>第十章</w:t>
      </w:r>
      <w:bookmarkEnd w:id="171"/>
      <w:r>
        <w:rPr>
          <w:rFonts w:ascii="宋体" w:eastAsia="宋体" w:hAnsi="宋体" w:cs="宋体" w:hint="eastAsia"/>
          <w:b/>
          <w:bCs/>
          <w:sz w:val="32"/>
          <w:szCs w:val="32"/>
        </w:rPr>
        <w:t xml:space="preserve">  </w:t>
      </w:r>
      <w:bookmarkEnd w:id="172"/>
      <w:bookmarkEnd w:id="173"/>
      <w:bookmarkEnd w:id="174"/>
      <w:bookmarkEnd w:id="175"/>
      <w:bookmarkEnd w:id="176"/>
      <w:bookmarkEnd w:id="177"/>
      <w:bookmarkEnd w:id="178"/>
      <w:bookmarkEnd w:id="179"/>
      <w:r>
        <w:rPr>
          <w:rFonts w:ascii="宋体" w:eastAsia="宋体" w:hAnsi="宋体" w:cs="宋体" w:hint="eastAsia"/>
          <w:b/>
          <w:bCs/>
          <w:sz w:val="32"/>
          <w:szCs w:val="32"/>
        </w:rPr>
        <w:t>勘察设计要求</w:t>
      </w:r>
      <w:bookmarkStart w:id="180" w:name="_Toc463951531"/>
    </w:p>
    <w:p w:rsidR="00327BE1" w:rsidRDefault="00D122F6">
      <w:pPr>
        <w:spacing w:line="360" w:lineRule="auto"/>
        <w:ind w:firstLineChars="200" w:firstLine="482"/>
        <w:jc w:val="left"/>
        <w:rPr>
          <w:rFonts w:ascii="宋体" w:hAnsi="宋体" w:cs="宋体"/>
          <w:b/>
          <w:sz w:val="24"/>
        </w:rPr>
      </w:pPr>
      <w:r>
        <w:rPr>
          <w:rFonts w:ascii="宋体" w:hAnsi="宋体" w:cs="宋体" w:hint="eastAsia"/>
          <w:b/>
          <w:sz w:val="24"/>
        </w:rPr>
        <w:t>一、项目建设背景</w:t>
      </w:r>
    </w:p>
    <w:p w:rsidR="00327BE1" w:rsidRDefault="00D122F6">
      <w:pPr>
        <w:spacing w:line="360" w:lineRule="auto"/>
        <w:ind w:firstLineChars="200" w:firstLine="480"/>
        <w:jc w:val="left"/>
        <w:rPr>
          <w:rFonts w:ascii="宋体" w:hAnsi="宋体" w:cs="宋体"/>
          <w:bCs/>
          <w:sz w:val="24"/>
        </w:rPr>
      </w:pPr>
      <w:r>
        <w:rPr>
          <w:rFonts w:ascii="宋体" w:hAnsi="宋体" w:cs="宋体" w:hint="eastAsia"/>
          <w:bCs/>
          <w:sz w:val="24"/>
        </w:rPr>
        <w:t xml:space="preserve">（一）国家关于旅游产业的政策精神要求 </w:t>
      </w:r>
    </w:p>
    <w:p w:rsidR="00327BE1" w:rsidRDefault="00D122F6">
      <w:pPr>
        <w:spacing w:line="360" w:lineRule="auto"/>
        <w:ind w:firstLineChars="200" w:firstLine="480"/>
        <w:jc w:val="left"/>
        <w:rPr>
          <w:rFonts w:ascii="宋体" w:hAnsi="宋体" w:cs="宋体"/>
          <w:bCs/>
          <w:sz w:val="24"/>
        </w:rPr>
      </w:pPr>
      <w:r>
        <w:rPr>
          <w:rFonts w:ascii="宋体" w:hAnsi="宋体" w:cs="宋体" w:hint="eastAsia"/>
          <w:bCs/>
          <w:sz w:val="24"/>
        </w:rPr>
        <w:t xml:space="preserve">《国务院办公厅关于促进全域旅游发展的指导意见》国办发〔2018〕15号文件指出： </w:t>
      </w:r>
    </w:p>
    <w:p w:rsidR="00327BE1" w:rsidRDefault="00D122F6">
      <w:pPr>
        <w:spacing w:line="360" w:lineRule="auto"/>
        <w:ind w:firstLineChars="200" w:firstLine="480"/>
        <w:jc w:val="left"/>
        <w:rPr>
          <w:rFonts w:ascii="宋体" w:hAnsi="宋体" w:cs="宋体"/>
          <w:bCs/>
          <w:sz w:val="24"/>
        </w:rPr>
      </w:pPr>
      <w:r>
        <w:rPr>
          <w:rFonts w:ascii="宋体" w:hAnsi="宋体" w:cs="宋体" w:hint="eastAsia"/>
          <w:bCs/>
          <w:sz w:val="24"/>
        </w:rPr>
        <w:t>近年来，我国旅游经济快速增长，产业格局日趋完善，市场规模品质同步提升，旅游业已成为国民经济的战略性支柱产业。但是，随着大众旅游时代到来，我国旅游有效供给不足、市场秩序不规范、体制机制不完善等问题日益凸显。发展全域旅游，将一定区域作为完整旅游目的地，以旅游业为优势产业，统一规划布局、优化公共服务、推进产业融合、加强综合管理、实施系统营销，有利于不断提升旅游业现代化、集约化、品质化、国际化水平，更好满足旅游消费需求。推动旅游与城镇化、工业化和商贸业融合发展。建设美丽宜居村庄、旅游小镇、风情县城以及城市绿道、慢行系统，支持旅游综合体、主题功能区、中央</w:t>
      </w:r>
      <w:proofErr w:type="gramStart"/>
      <w:r>
        <w:rPr>
          <w:rFonts w:ascii="宋体" w:hAnsi="宋体" w:cs="宋体" w:hint="eastAsia"/>
          <w:bCs/>
          <w:sz w:val="24"/>
        </w:rPr>
        <w:t>游憩区</w:t>
      </w:r>
      <w:proofErr w:type="gramEnd"/>
      <w:r>
        <w:rPr>
          <w:rFonts w:ascii="宋体" w:hAnsi="宋体" w:cs="宋体" w:hint="eastAsia"/>
          <w:bCs/>
          <w:sz w:val="24"/>
        </w:rPr>
        <w:t>等建设。依托风景名胜区、历史文化名城名镇名村、特色景观旅游名镇、传统村落，探索名胜名城名镇名村“四名一体”全域旅游发展模式。利用工业园区、工业展示区、工业历史遗迹等开展工业旅游，发展旅游用品、户外休闲用品和旅游装备制造业。积极发展商务会展旅游，完善城市商业区旅游服务功能，开发具有自主知识产权和鲜明地方特色的时尚性、实用性、便携性旅游商品，增加旅游购物收入。</w:t>
      </w:r>
    </w:p>
    <w:p w:rsidR="00327BE1" w:rsidRDefault="00D122F6">
      <w:pPr>
        <w:spacing w:line="360" w:lineRule="auto"/>
        <w:ind w:firstLineChars="200" w:firstLine="480"/>
        <w:jc w:val="left"/>
        <w:rPr>
          <w:rFonts w:ascii="宋体" w:hAnsi="宋体" w:cs="宋体"/>
          <w:bCs/>
          <w:sz w:val="24"/>
        </w:rPr>
      </w:pPr>
      <w:r>
        <w:rPr>
          <w:rFonts w:ascii="宋体" w:hAnsi="宋体" w:cs="宋体" w:hint="eastAsia"/>
          <w:bCs/>
          <w:sz w:val="24"/>
        </w:rPr>
        <w:t>推动旅游与交通、环保、国土、海洋、气象融合发展。加快建设自驾车房</w:t>
      </w:r>
      <w:proofErr w:type="gramStart"/>
      <w:r>
        <w:rPr>
          <w:rFonts w:ascii="宋体" w:hAnsi="宋体" w:cs="宋体" w:hint="eastAsia"/>
          <w:bCs/>
          <w:sz w:val="24"/>
        </w:rPr>
        <w:t>车旅游</w:t>
      </w:r>
      <w:proofErr w:type="gramEnd"/>
      <w:r>
        <w:rPr>
          <w:rFonts w:ascii="宋体" w:hAnsi="宋体" w:cs="宋体" w:hint="eastAsia"/>
          <w:bCs/>
          <w:sz w:val="24"/>
        </w:rPr>
        <w:t>营地，推广精品</w:t>
      </w:r>
      <w:proofErr w:type="gramStart"/>
      <w:r>
        <w:rPr>
          <w:rFonts w:ascii="宋体" w:hAnsi="宋体" w:cs="宋体" w:hint="eastAsia"/>
          <w:bCs/>
          <w:sz w:val="24"/>
        </w:rPr>
        <w:t>自驾游线路</w:t>
      </w:r>
      <w:proofErr w:type="gramEnd"/>
      <w:r>
        <w:rPr>
          <w:rFonts w:ascii="宋体" w:hAnsi="宋体" w:cs="宋体" w:hint="eastAsia"/>
          <w:bCs/>
          <w:sz w:val="24"/>
        </w:rPr>
        <w:t xml:space="preserve">，打造旅游风景道和铁路遗产、大型交通工程等特色交通旅游产品，积极发展邮轮游艇旅游、低空旅游。开发建设生态旅游区、天然氧吧、地质公园、矿山公园、气象公园以及山地旅游、海洋海岛旅游等产品，大力开发避暑避寒旅游产品，推动建设一批避暑避寒度假目的地。 </w:t>
      </w:r>
    </w:p>
    <w:p w:rsidR="00327BE1" w:rsidRDefault="00D122F6">
      <w:pPr>
        <w:spacing w:line="360" w:lineRule="auto"/>
        <w:ind w:firstLineChars="200" w:firstLine="480"/>
        <w:jc w:val="left"/>
        <w:rPr>
          <w:rFonts w:ascii="宋体" w:hAnsi="宋体" w:cs="宋体"/>
          <w:bCs/>
          <w:sz w:val="24"/>
        </w:rPr>
      </w:pPr>
      <w:r>
        <w:rPr>
          <w:rFonts w:ascii="宋体" w:hAnsi="宋体" w:cs="宋体" w:hint="eastAsia"/>
          <w:bCs/>
          <w:sz w:val="24"/>
        </w:rPr>
        <w:t>构建畅达便捷交通网络。完善综合交通运输体系，加快新建或改建支线机场和通用机场，优化旅游旺季以及</w:t>
      </w:r>
      <w:proofErr w:type="gramStart"/>
      <w:r>
        <w:rPr>
          <w:rFonts w:ascii="宋体" w:hAnsi="宋体" w:cs="宋体" w:hint="eastAsia"/>
          <w:bCs/>
          <w:sz w:val="24"/>
        </w:rPr>
        <w:t>通重点</w:t>
      </w:r>
      <w:proofErr w:type="gramEnd"/>
      <w:r>
        <w:rPr>
          <w:rFonts w:ascii="宋体" w:hAnsi="宋体" w:cs="宋体" w:hint="eastAsia"/>
          <w:bCs/>
          <w:sz w:val="24"/>
        </w:rPr>
        <w:t>客源地与目的地的航班配置。改善公路通达条件，提高旅游景点可进入性，推进干线公路与重要景点连接，强化旅游客运、城市</w:t>
      </w:r>
      <w:proofErr w:type="gramStart"/>
      <w:r>
        <w:rPr>
          <w:rFonts w:ascii="宋体" w:hAnsi="宋体" w:cs="宋体" w:hint="eastAsia"/>
          <w:bCs/>
          <w:sz w:val="24"/>
        </w:rPr>
        <w:t>公交对</w:t>
      </w:r>
      <w:proofErr w:type="gramEnd"/>
      <w:r>
        <w:rPr>
          <w:rFonts w:ascii="宋体" w:hAnsi="宋体" w:cs="宋体" w:hint="eastAsia"/>
          <w:bCs/>
          <w:sz w:val="24"/>
        </w:rPr>
        <w:t>旅游景点、景点的服务保障，推进城市绿道、骑行专线、登山步道、慢行系统、交通驿站等旅游休闲设施建设，打造具有通达、游憩、体验、运动、健身、文化、教育等复合功能的主题旅游线路。鼓励在国省干线公路和通景点公路沿线增设观景台、自驾车房车营地和</w:t>
      </w:r>
      <w:r>
        <w:rPr>
          <w:rFonts w:ascii="宋体" w:hAnsi="宋体" w:cs="宋体" w:hint="eastAsia"/>
          <w:bCs/>
          <w:sz w:val="24"/>
        </w:rPr>
        <w:lastRenderedPageBreak/>
        <w:t>公路服务区等设施，推动高速公路服务区向集交通、旅游、生态等服务于一体的复合型服务场所转型升级。国务院印发《</w:t>
      </w:r>
      <w:r>
        <w:rPr>
          <w:rFonts w:ascii="宋体" w:hAnsi="宋体" w:cs="宋体"/>
          <w:bCs/>
          <w:sz w:val="24"/>
        </w:rPr>
        <w:t>“</w:t>
      </w:r>
      <w:r>
        <w:rPr>
          <w:rFonts w:ascii="宋体" w:hAnsi="宋体" w:cs="宋体" w:hint="eastAsia"/>
          <w:bCs/>
          <w:sz w:val="24"/>
        </w:rPr>
        <w:t>十四五</w:t>
      </w:r>
      <w:r>
        <w:rPr>
          <w:rFonts w:ascii="宋体" w:hAnsi="宋体" w:cs="宋体"/>
          <w:bCs/>
          <w:sz w:val="24"/>
        </w:rPr>
        <w:t>”</w:t>
      </w:r>
      <w:r>
        <w:rPr>
          <w:rFonts w:ascii="宋体" w:hAnsi="宋体" w:cs="宋体" w:hint="eastAsia"/>
          <w:bCs/>
          <w:sz w:val="24"/>
        </w:rPr>
        <w:t xml:space="preserve">旅游业发展规划》指出： </w:t>
      </w:r>
    </w:p>
    <w:p w:rsidR="00327BE1" w:rsidRDefault="00D122F6">
      <w:pPr>
        <w:spacing w:line="360" w:lineRule="auto"/>
        <w:jc w:val="left"/>
        <w:rPr>
          <w:rFonts w:ascii="宋体" w:hAnsi="宋体" w:cs="宋体"/>
          <w:bCs/>
          <w:sz w:val="24"/>
        </w:rPr>
      </w:pPr>
      <w:r>
        <w:rPr>
          <w:rFonts w:ascii="宋体" w:hAnsi="宋体" w:cs="宋体" w:hint="eastAsia"/>
          <w:bCs/>
          <w:sz w:val="24"/>
        </w:rPr>
        <w:t>突出重点，发挥优势，分类建设一批特色旅游目的地。实施</w:t>
      </w:r>
      <w:r>
        <w:rPr>
          <w:rFonts w:ascii="宋体" w:hAnsi="宋体" w:cs="宋体"/>
          <w:bCs/>
          <w:sz w:val="24"/>
        </w:rPr>
        <w:t>“</w:t>
      </w:r>
      <w:r>
        <w:rPr>
          <w:rFonts w:ascii="宋体" w:hAnsi="宋体" w:cs="宋体" w:hint="eastAsia"/>
          <w:bCs/>
          <w:sz w:val="24"/>
        </w:rPr>
        <w:t>十四五</w:t>
      </w:r>
      <w:r>
        <w:rPr>
          <w:rFonts w:ascii="宋体" w:hAnsi="宋体" w:cs="宋体"/>
          <w:bCs/>
          <w:sz w:val="24"/>
        </w:rPr>
        <w:t>”</w:t>
      </w:r>
      <w:r>
        <w:rPr>
          <w:rFonts w:ascii="宋体" w:hAnsi="宋体" w:cs="宋体" w:hint="eastAsia"/>
          <w:bCs/>
          <w:sz w:val="24"/>
        </w:rPr>
        <w:t>时期文化保护传承利用工程，加大旅游基础设施建设支持力度，完善覆盖城乡、全民共享、使用便捷、富有特色的旅游基础设施网络。优化旅游公共服务设施布局，完善配套设施和功能。适应游客出行方式变化，加大面向散客的旅游公共服务力度。科学规划建设旅游景点停车场、内部交通、便民设施、标识标牌等。</w:t>
      </w:r>
    </w:p>
    <w:p w:rsidR="00327BE1" w:rsidRDefault="00327BE1">
      <w:pPr>
        <w:spacing w:line="360" w:lineRule="auto"/>
        <w:ind w:firstLineChars="200" w:firstLine="480"/>
        <w:jc w:val="left"/>
        <w:rPr>
          <w:rFonts w:ascii="宋体" w:hAnsi="宋体" w:cs="宋体"/>
          <w:bCs/>
          <w:sz w:val="24"/>
        </w:rPr>
      </w:pPr>
    </w:p>
    <w:p w:rsidR="00327BE1" w:rsidRDefault="00D122F6">
      <w:pPr>
        <w:spacing w:line="360" w:lineRule="auto"/>
        <w:ind w:firstLineChars="200" w:firstLine="480"/>
        <w:jc w:val="left"/>
        <w:rPr>
          <w:rFonts w:ascii="宋体" w:hAnsi="宋体" w:cs="宋体"/>
          <w:bCs/>
          <w:sz w:val="24"/>
        </w:rPr>
      </w:pPr>
      <w:r>
        <w:rPr>
          <w:rFonts w:ascii="宋体" w:hAnsi="宋体" w:cs="宋体" w:hint="eastAsia"/>
          <w:bCs/>
          <w:sz w:val="24"/>
        </w:rPr>
        <w:t xml:space="preserve">（二）文化和旅游部关于旅游产业的政策精神要求 </w:t>
      </w:r>
    </w:p>
    <w:p w:rsidR="00327BE1" w:rsidRDefault="00D122F6">
      <w:pPr>
        <w:spacing w:line="360" w:lineRule="auto"/>
        <w:ind w:firstLineChars="200" w:firstLine="480"/>
        <w:jc w:val="left"/>
        <w:rPr>
          <w:rFonts w:ascii="宋体" w:hAnsi="宋体" w:cs="宋体"/>
          <w:bCs/>
          <w:sz w:val="24"/>
        </w:rPr>
      </w:pPr>
      <w:r>
        <w:rPr>
          <w:rFonts w:ascii="宋体" w:hAnsi="宋体" w:cs="宋体" w:hint="eastAsia"/>
          <w:bCs/>
          <w:sz w:val="24"/>
        </w:rPr>
        <w:t>文化和旅游部印发《</w:t>
      </w:r>
      <w:r>
        <w:rPr>
          <w:rFonts w:ascii="宋体" w:hAnsi="宋体" w:cs="宋体"/>
          <w:bCs/>
          <w:sz w:val="24"/>
        </w:rPr>
        <w:t>“</w:t>
      </w:r>
      <w:r>
        <w:rPr>
          <w:rFonts w:ascii="宋体" w:hAnsi="宋体" w:cs="宋体" w:hint="eastAsia"/>
          <w:bCs/>
          <w:sz w:val="24"/>
        </w:rPr>
        <w:t>十四五</w:t>
      </w:r>
      <w:r>
        <w:rPr>
          <w:rFonts w:ascii="宋体" w:hAnsi="宋体" w:cs="宋体"/>
          <w:bCs/>
          <w:sz w:val="24"/>
        </w:rPr>
        <w:t>”</w:t>
      </w:r>
      <w:r>
        <w:rPr>
          <w:rFonts w:ascii="宋体" w:hAnsi="宋体" w:cs="宋体" w:hint="eastAsia"/>
          <w:bCs/>
          <w:sz w:val="24"/>
        </w:rPr>
        <w:t>文化和旅游市场发展规划》指出：</w:t>
      </w:r>
    </w:p>
    <w:p w:rsidR="00327BE1" w:rsidRDefault="00D122F6">
      <w:pPr>
        <w:spacing w:line="360" w:lineRule="auto"/>
        <w:ind w:firstLineChars="200" w:firstLine="480"/>
        <w:jc w:val="left"/>
        <w:rPr>
          <w:rFonts w:ascii="宋体" w:hAnsi="宋体" w:cs="宋体"/>
          <w:bCs/>
          <w:sz w:val="24"/>
        </w:rPr>
      </w:pPr>
      <w:r>
        <w:rPr>
          <w:rFonts w:ascii="宋体" w:hAnsi="宋体" w:cs="宋体" w:hint="eastAsia"/>
          <w:bCs/>
          <w:sz w:val="24"/>
        </w:rPr>
        <w:t>完善旅游公共设施</w:t>
      </w:r>
      <w:r>
        <w:rPr>
          <w:rFonts w:ascii="宋体" w:hAnsi="宋体" w:cs="宋体"/>
          <w:bCs/>
          <w:sz w:val="24"/>
        </w:rPr>
        <w:t>——</w:t>
      </w:r>
      <w:r>
        <w:rPr>
          <w:rFonts w:ascii="宋体" w:hAnsi="宋体" w:cs="宋体" w:hint="eastAsia"/>
          <w:bCs/>
          <w:sz w:val="24"/>
        </w:rPr>
        <w:t>优化旅游公共设施布局，增强旅游集散中心、游客服务中心、咨询中心的公共服务功能，完善旅游公共服务配套设施，推进旅游景点、度假区、休闲街区、游客服务中心等标识体系建设。持续深入开展旅游厕所革命，建设</w:t>
      </w:r>
      <w:proofErr w:type="gramStart"/>
      <w:r>
        <w:rPr>
          <w:rFonts w:ascii="宋体" w:hAnsi="宋体" w:cs="宋体" w:hint="eastAsia"/>
          <w:bCs/>
          <w:sz w:val="24"/>
        </w:rPr>
        <w:t>一</w:t>
      </w:r>
      <w:proofErr w:type="gramEnd"/>
      <w:r>
        <w:rPr>
          <w:rFonts w:ascii="宋体" w:hAnsi="宋体" w:cs="宋体" w:hint="eastAsia"/>
          <w:bCs/>
          <w:sz w:val="24"/>
        </w:rPr>
        <w:t xml:space="preserve">批示范性旅游厕所。加强旅游交通设施建设，提高旅游目的地进入通达性和便捷性。完善旅游绿道体系。 </w:t>
      </w:r>
    </w:p>
    <w:p w:rsidR="00327BE1" w:rsidRDefault="00D122F6">
      <w:pPr>
        <w:spacing w:line="360" w:lineRule="auto"/>
        <w:ind w:firstLineChars="200" w:firstLine="480"/>
        <w:jc w:val="left"/>
        <w:rPr>
          <w:rFonts w:ascii="宋体" w:hAnsi="宋体" w:cs="宋体"/>
          <w:bCs/>
          <w:sz w:val="24"/>
        </w:rPr>
      </w:pPr>
      <w:r>
        <w:rPr>
          <w:rFonts w:ascii="宋体" w:hAnsi="宋体" w:cs="宋体" w:hint="eastAsia"/>
          <w:bCs/>
          <w:sz w:val="24"/>
        </w:rPr>
        <w:t xml:space="preserve">《文化和旅游部办公厅关于进一步用好地方政府专项债券推进文化和旅游领域重大项目建设的通知》提出：财政部办公厅、国家发展改革委办公厅专门印发有关通知，布置开展梳理新增专项债券项目资金需求工作，并明确将文化旅游领域作为新增专项债券的重点投向。各地要积极抢抓新增专项债券集中申报机遇，争取更多专项债券用于文化和旅游领域重大项目建设。 </w:t>
      </w:r>
    </w:p>
    <w:p w:rsidR="00327BE1" w:rsidRDefault="00D122F6">
      <w:pPr>
        <w:spacing w:line="360" w:lineRule="auto"/>
        <w:ind w:firstLineChars="200" w:firstLine="480"/>
        <w:jc w:val="left"/>
        <w:rPr>
          <w:rFonts w:ascii="宋体" w:hAnsi="宋体" w:cs="宋体"/>
          <w:bCs/>
          <w:sz w:val="24"/>
        </w:rPr>
      </w:pPr>
      <w:r>
        <w:rPr>
          <w:rFonts w:ascii="宋体" w:hAnsi="宋体" w:cs="宋体" w:hint="eastAsia"/>
          <w:bCs/>
          <w:sz w:val="24"/>
        </w:rPr>
        <w:t>《文化和旅游部办公厅关于用好地方政府专项债券的通知》提出：各地文化和旅游行政部门要主动与所在地财政、发展改革等部门沟通对接，争取将文化和旅游行业纳入各地地方政府专项债券（以下简称</w:t>
      </w:r>
      <w:r>
        <w:rPr>
          <w:rFonts w:ascii="宋体" w:hAnsi="宋体" w:cs="宋体"/>
          <w:bCs/>
          <w:sz w:val="24"/>
        </w:rPr>
        <w:t>“</w:t>
      </w:r>
      <w:r>
        <w:rPr>
          <w:rFonts w:ascii="宋体" w:hAnsi="宋体" w:cs="宋体" w:hint="eastAsia"/>
          <w:bCs/>
          <w:sz w:val="24"/>
        </w:rPr>
        <w:t>专项债券</w:t>
      </w:r>
      <w:r>
        <w:rPr>
          <w:rFonts w:ascii="宋体" w:hAnsi="宋体" w:cs="宋体"/>
          <w:bCs/>
          <w:sz w:val="24"/>
        </w:rPr>
        <w:t>”</w:t>
      </w:r>
      <w:r>
        <w:rPr>
          <w:rFonts w:ascii="宋体" w:hAnsi="宋体" w:cs="宋体" w:hint="eastAsia"/>
          <w:bCs/>
          <w:sz w:val="24"/>
        </w:rPr>
        <w:t>）重点支持范围。要紧紧抓住当前项目集中受理和申报的</w:t>
      </w:r>
      <w:r>
        <w:rPr>
          <w:rFonts w:ascii="宋体" w:hAnsi="宋体" w:cs="宋体"/>
          <w:bCs/>
          <w:sz w:val="24"/>
        </w:rPr>
        <w:t>“</w:t>
      </w:r>
      <w:r>
        <w:rPr>
          <w:rFonts w:ascii="宋体" w:hAnsi="宋体" w:cs="宋体" w:hint="eastAsia"/>
          <w:bCs/>
          <w:sz w:val="24"/>
        </w:rPr>
        <w:t>窗口期</w:t>
      </w:r>
      <w:r>
        <w:rPr>
          <w:rFonts w:ascii="宋体" w:hAnsi="宋体" w:cs="宋体"/>
          <w:bCs/>
          <w:sz w:val="24"/>
        </w:rPr>
        <w:t>”</w:t>
      </w:r>
      <w:r>
        <w:rPr>
          <w:rFonts w:ascii="宋体" w:hAnsi="宋体" w:cs="宋体" w:hint="eastAsia"/>
          <w:bCs/>
          <w:sz w:val="24"/>
        </w:rPr>
        <w:t xml:space="preserve">，做好符合条件的文化和旅游领域重大项目的申报和储备工作，积极争取专项债券支持。 </w:t>
      </w:r>
    </w:p>
    <w:p w:rsidR="00327BE1" w:rsidRDefault="00327BE1">
      <w:pPr>
        <w:spacing w:line="360" w:lineRule="auto"/>
        <w:ind w:firstLineChars="200" w:firstLine="480"/>
        <w:jc w:val="left"/>
        <w:rPr>
          <w:rFonts w:ascii="宋体" w:hAnsi="宋体" w:cs="宋体"/>
          <w:bCs/>
          <w:sz w:val="24"/>
        </w:rPr>
      </w:pPr>
    </w:p>
    <w:p w:rsidR="00327BE1" w:rsidRDefault="00D122F6">
      <w:pPr>
        <w:spacing w:line="360" w:lineRule="auto"/>
        <w:ind w:firstLineChars="200" w:firstLine="480"/>
        <w:jc w:val="left"/>
        <w:rPr>
          <w:rFonts w:ascii="宋体" w:hAnsi="宋体" w:cs="宋体"/>
          <w:bCs/>
          <w:sz w:val="24"/>
        </w:rPr>
      </w:pPr>
      <w:r>
        <w:rPr>
          <w:rFonts w:ascii="宋体" w:hAnsi="宋体" w:cs="宋体" w:hint="eastAsia"/>
          <w:bCs/>
          <w:sz w:val="24"/>
        </w:rPr>
        <w:t xml:space="preserve">（三）财政部新增专项债券项目资金关于文化旅游的政策要求 </w:t>
      </w:r>
    </w:p>
    <w:p w:rsidR="00327BE1" w:rsidRDefault="00D122F6">
      <w:pPr>
        <w:spacing w:line="360" w:lineRule="auto"/>
        <w:ind w:firstLineChars="200" w:firstLine="480"/>
        <w:jc w:val="left"/>
        <w:rPr>
          <w:rFonts w:ascii="宋体" w:hAnsi="宋体" w:cs="宋体"/>
          <w:bCs/>
          <w:sz w:val="24"/>
        </w:rPr>
      </w:pPr>
      <w:r>
        <w:rPr>
          <w:rFonts w:ascii="宋体" w:hAnsi="宋体" w:cs="宋体" w:hint="eastAsia"/>
          <w:bCs/>
          <w:sz w:val="24"/>
        </w:rPr>
        <w:t xml:space="preserve">《财政部办公厅国家发展改革委办公厅关于申报 </w:t>
      </w:r>
      <w:r>
        <w:rPr>
          <w:rFonts w:ascii="宋体" w:hAnsi="宋体" w:cs="宋体"/>
          <w:bCs/>
          <w:sz w:val="24"/>
        </w:rPr>
        <w:t xml:space="preserve">2022 </w:t>
      </w:r>
      <w:r>
        <w:rPr>
          <w:rFonts w:ascii="宋体" w:hAnsi="宋体" w:cs="宋体" w:hint="eastAsia"/>
          <w:bCs/>
          <w:sz w:val="24"/>
        </w:rPr>
        <w:t>年新增专项债券项目资金需求的通知》指出：</w:t>
      </w:r>
    </w:p>
    <w:p w:rsidR="00327BE1" w:rsidRDefault="00D122F6">
      <w:pPr>
        <w:spacing w:line="360" w:lineRule="auto"/>
        <w:ind w:firstLineChars="200" w:firstLine="480"/>
        <w:jc w:val="left"/>
        <w:rPr>
          <w:rFonts w:ascii="宋体" w:hAnsi="宋体" w:cs="宋体"/>
          <w:bCs/>
          <w:sz w:val="24"/>
        </w:rPr>
      </w:pPr>
      <w:r>
        <w:rPr>
          <w:rFonts w:ascii="宋体" w:hAnsi="宋体" w:cs="宋体" w:hint="eastAsia"/>
          <w:bCs/>
          <w:sz w:val="24"/>
        </w:rPr>
        <w:lastRenderedPageBreak/>
        <w:t>为保持政策延续性和稳定性，</w:t>
      </w:r>
      <w:r>
        <w:rPr>
          <w:rFonts w:ascii="宋体" w:hAnsi="宋体" w:cs="宋体"/>
          <w:bCs/>
          <w:sz w:val="24"/>
        </w:rPr>
        <w:t xml:space="preserve">2022 </w:t>
      </w:r>
      <w:r>
        <w:rPr>
          <w:rFonts w:ascii="宋体" w:hAnsi="宋体" w:cs="宋体" w:hint="eastAsia"/>
          <w:bCs/>
          <w:sz w:val="24"/>
        </w:rPr>
        <w:t>年专项债券资金继续重点用于交通基础设施、能源、农林水利、生态环保、社会事业、城乡冷链等物流基础设施（含粮食仓储物流设施）、市政和产业园区基础设施、国家重大战略项目、保障性安居工程等领域。</w:t>
      </w:r>
    </w:p>
    <w:p w:rsidR="00327BE1" w:rsidRDefault="00D122F6">
      <w:pPr>
        <w:spacing w:line="360" w:lineRule="auto"/>
        <w:ind w:firstLineChars="200" w:firstLine="480"/>
        <w:jc w:val="left"/>
        <w:rPr>
          <w:rFonts w:ascii="宋体" w:hAnsi="宋体" w:cs="宋体"/>
          <w:bCs/>
          <w:sz w:val="24"/>
        </w:rPr>
      </w:pPr>
      <w:r>
        <w:rPr>
          <w:rFonts w:ascii="宋体" w:hAnsi="宋体" w:cs="宋体" w:hint="eastAsia"/>
          <w:bCs/>
          <w:sz w:val="24"/>
        </w:rPr>
        <w:t>同时，为进一步严肃财经纪律，促进专项债券资金安全高效使用，</w:t>
      </w:r>
      <w:proofErr w:type="gramStart"/>
      <w:r>
        <w:rPr>
          <w:rFonts w:ascii="宋体" w:hAnsi="宋体" w:cs="宋体" w:hint="eastAsia"/>
          <w:bCs/>
          <w:sz w:val="24"/>
        </w:rPr>
        <w:t>请严格</w:t>
      </w:r>
      <w:proofErr w:type="gramEnd"/>
      <w:r>
        <w:rPr>
          <w:rFonts w:ascii="宋体" w:hAnsi="宋体" w:cs="宋体" w:hint="eastAsia"/>
          <w:bCs/>
          <w:sz w:val="24"/>
        </w:rPr>
        <w:t>遵照《财政部发展改革委关于印发〈地方政府专项债券资金投向领域禁止类项目清单〉的通知》（财预【</w:t>
      </w:r>
      <w:r>
        <w:rPr>
          <w:rFonts w:ascii="宋体" w:hAnsi="宋体" w:cs="宋体"/>
          <w:bCs/>
          <w:sz w:val="24"/>
        </w:rPr>
        <w:t>2021</w:t>
      </w:r>
      <w:r>
        <w:rPr>
          <w:rFonts w:ascii="宋体" w:hAnsi="宋体" w:cs="宋体" w:hint="eastAsia"/>
          <w:bCs/>
          <w:sz w:val="24"/>
        </w:rPr>
        <w:t>】</w:t>
      </w:r>
      <w:r>
        <w:rPr>
          <w:rFonts w:ascii="宋体" w:hAnsi="宋体" w:cs="宋体"/>
          <w:bCs/>
          <w:sz w:val="24"/>
        </w:rPr>
        <w:t xml:space="preserve">115 </w:t>
      </w:r>
      <w:r>
        <w:rPr>
          <w:rFonts w:ascii="宋体" w:hAnsi="宋体" w:cs="宋体" w:hint="eastAsia"/>
          <w:bCs/>
          <w:sz w:val="24"/>
        </w:rPr>
        <w:t>号），做好专项债券项目储备和需求申报工作。</w:t>
      </w:r>
    </w:p>
    <w:p w:rsidR="00327BE1" w:rsidRDefault="00327BE1">
      <w:pPr>
        <w:spacing w:line="360" w:lineRule="auto"/>
        <w:ind w:firstLineChars="200" w:firstLine="480"/>
        <w:jc w:val="left"/>
        <w:rPr>
          <w:rFonts w:ascii="宋体" w:hAnsi="宋体" w:cs="宋体"/>
          <w:bCs/>
          <w:sz w:val="24"/>
        </w:rPr>
      </w:pPr>
    </w:p>
    <w:p w:rsidR="00327BE1" w:rsidRDefault="00D122F6">
      <w:pPr>
        <w:spacing w:line="360" w:lineRule="auto"/>
        <w:ind w:firstLineChars="200" w:firstLine="480"/>
        <w:jc w:val="left"/>
        <w:rPr>
          <w:rFonts w:ascii="宋体" w:hAnsi="宋体" w:cs="宋体"/>
          <w:bCs/>
          <w:sz w:val="24"/>
        </w:rPr>
      </w:pPr>
      <w:r>
        <w:rPr>
          <w:rFonts w:ascii="宋体" w:hAnsi="宋体" w:cs="宋体"/>
          <w:bCs/>
          <w:sz w:val="24"/>
          <w:u w:val="single"/>
        </w:rPr>
        <w:t xml:space="preserve">2022 </w:t>
      </w:r>
      <w:r>
        <w:rPr>
          <w:rFonts w:ascii="宋体" w:hAnsi="宋体" w:cs="宋体" w:hint="eastAsia"/>
          <w:bCs/>
          <w:sz w:val="24"/>
          <w:u w:val="single"/>
        </w:rPr>
        <w:t>年新增专项债券资金投向领域</w:t>
      </w:r>
      <w:r>
        <w:rPr>
          <w:rFonts w:ascii="宋体" w:hAnsi="宋体" w:cs="宋体" w:hint="eastAsia"/>
          <w:bCs/>
          <w:sz w:val="24"/>
        </w:rPr>
        <w:t xml:space="preserve">： </w:t>
      </w:r>
    </w:p>
    <w:p w:rsidR="00327BE1" w:rsidRDefault="00D122F6">
      <w:pPr>
        <w:spacing w:line="360" w:lineRule="auto"/>
        <w:ind w:firstLineChars="200" w:firstLine="480"/>
        <w:jc w:val="left"/>
        <w:rPr>
          <w:rFonts w:ascii="宋体" w:hAnsi="宋体" w:cs="宋体"/>
          <w:bCs/>
          <w:sz w:val="24"/>
        </w:rPr>
      </w:pPr>
      <w:r>
        <w:rPr>
          <w:rFonts w:ascii="宋体" w:hAnsi="宋体" w:cs="宋体" w:hint="eastAsia"/>
          <w:bCs/>
          <w:sz w:val="24"/>
        </w:rPr>
        <w:t xml:space="preserve">一、交通基础设施 </w:t>
      </w:r>
    </w:p>
    <w:p w:rsidR="00327BE1" w:rsidRDefault="00D122F6">
      <w:pPr>
        <w:spacing w:line="360" w:lineRule="auto"/>
        <w:ind w:firstLineChars="200" w:firstLine="480"/>
        <w:jc w:val="left"/>
        <w:rPr>
          <w:rFonts w:ascii="宋体" w:hAnsi="宋体" w:cs="宋体"/>
          <w:bCs/>
          <w:sz w:val="24"/>
        </w:rPr>
      </w:pPr>
      <w:r>
        <w:rPr>
          <w:rFonts w:ascii="宋体" w:hAnsi="宋体" w:cs="宋体" w:hint="eastAsia"/>
          <w:bCs/>
          <w:sz w:val="24"/>
        </w:rPr>
        <w:t xml:space="preserve">（一）铁路。 </w:t>
      </w:r>
    </w:p>
    <w:p w:rsidR="00327BE1" w:rsidRDefault="00D122F6">
      <w:pPr>
        <w:spacing w:line="360" w:lineRule="auto"/>
        <w:ind w:firstLineChars="200" w:firstLine="480"/>
        <w:jc w:val="left"/>
        <w:rPr>
          <w:rFonts w:ascii="宋体" w:hAnsi="宋体" w:cs="宋体"/>
          <w:bCs/>
          <w:sz w:val="24"/>
        </w:rPr>
      </w:pPr>
      <w:r>
        <w:rPr>
          <w:rFonts w:ascii="宋体" w:hAnsi="宋体" w:cs="宋体" w:hint="eastAsia"/>
          <w:bCs/>
          <w:sz w:val="24"/>
        </w:rPr>
        <w:t xml:space="preserve">（二）收费公路。 </w:t>
      </w:r>
    </w:p>
    <w:p w:rsidR="00327BE1" w:rsidRDefault="00D122F6">
      <w:pPr>
        <w:spacing w:line="360" w:lineRule="auto"/>
        <w:ind w:firstLineChars="200" w:firstLine="480"/>
        <w:jc w:val="left"/>
        <w:rPr>
          <w:rFonts w:ascii="宋体" w:hAnsi="宋体" w:cs="宋体"/>
          <w:bCs/>
          <w:sz w:val="24"/>
        </w:rPr>
      </w:pPr>
      <w:r>
        <w:rPr>
          <w:rFonts w:ascii="宋体" w:hAnsi="宋体" w:cs="宋体" w:hint="eastAsia"/>
          <w:bCs/>
          <w:sz w:val="24"/>
        </w:rPr>
        <w:t xml:space="preserve">（三）机场（不含通用机场）。 </w:t>
      </w:r>
    </w:p>
    <w:p w:rsidR="00327BE1" w:rsidRDefault="00D122F6">
      <w:pPr>
        <w:spacing w:line="360" w:lineRule="auto"/>
        <w:ind w:firstLineChars="200" w:firstLine="480"/>
        <w:jc w:val="left"/>
        <w:rPr>
          <w:rFonts w:ascii="宋体" w:hAnsi="宋体" w:cs="宋体"/>
          <w:bCs/>
          <w:sz w:val="24"/>
        </w:rPr>
      </w:pPr>
      <w:r>
        <w:rPr>
          <w:rFonts w:ascii="宋体" w:hAnsi="宋体" w:cs="宋体" w:hint="eastAsia"/>
          <w:bCs/>
          <w:sz w:val="24"/>
        </w:rPr>
        <w:t xml:space="preserve">（四）水运。 </w:t>
      </w:r>
    </w:p>
    <w:p w:rsidR="00327BE1" w:rsidRDefault="00D122F6">
      <w:pPr>
        <w:spacing w:line="360" w:lineRule="auto"/>
        <w:ind w:firstLineChars="200" w:firstLine="480"/>
        <w:jc w:val="left"/>
        <w:rPr>
          <w:rFonts w:ascii="宋体" w:hAnsi="宋体" w:cs="宋体"/>
          <w:bCs/>
          <w:sz w:val="24"/>
        </w:rPr>
      </w:pPr>
      <w:r>
        <w:rPr>
          <w:rFonts w:ascii="宋体" w:hAnsi="宋体" w:cs="宋体" w:hint="eastAsia"/>
          <w:bCs/>
          <w:sz w:val="24"/>
        </w:rPr>
        <w:t xml:space="preserve">（五）城市轨道交通。 </w:t>
      </w:r>
    </w:p>
    <w:p w:rsidR="00327BE1" w:rsidRDefault="00D122F6">
      <w:pPr>
        <w:spacing w:line="360" w:lineRule="auto"/>
        <w:ind w:firstLineChars="200" w:firstLine="480"/>
        <w:jc w:val="left"/>
        <w:rPr>
          <w:rFonts w:ascii="宋体" w:hAnsi="宋体" w:cs="宋体"/>
          <w:bCs/>
          <w:sz w:val="24"/>
        </w:rPr>
      </w:pPr>
      <w:r>
        <w:rPr>
          <w:rFonts w:ascii="宋体" w:hAnsi="宋体" w:cs="宋体" w:hint="eastAsia"/>
          <w:bCs/>
          <w:sz w:val="24"/>
        </w:rPr>
        <w:t xml:space="preserve">（六）城市停车场。 </w:t>
      </w:r>
    </w:p>
    <w:p w:rsidR="00327BE1" w:rsidRDefault="00D122F6">
      <w:pPr>
        <w:spacing w:line="360" w:lineRule="auto"/>
        <w:ind w:firstLineChars="200" w:firstLine="480"/>
        <w:jc w:val="left"/>
        <w:rPr>
          <w:rFonts w:ascii="宋体" w:hAnsi="宋体" w:cs="宋体"/>
          <w:bCs/>
          <w:sz w:val="24"/>
        </w:rPr>
      </w:pPr>
      <w:r>
        <w:rPr>
          <w:rFonts w:ascii="宋体" w:hAnsi="宋体" w:cs="宋体" w:hint="eastAsia"/>
          <w:bCs/>
          <w:sz w:val="24"/>
        </w:rPr>
        <w:t xml:space="preserve">二、能源 </w:t>
      </w:r>
    </w:p>
    <w:p w:rsidR="00327BE1" w:rsidRDefault="00D122F6">
      <w:pPr>
        <w:spacing w:line="360" w:lineRule="auto"/>
        <w:ind w:firstLineChars="200" w:firstLine="480"/>
        <w:jc w:val="left"/>
        <w:rPr>
          <w:rFonts w:ascii="宋体" w:hAnsi="宋体" w:cs="宋体"/>
          <w:bCs/>
          <w:sz w:val="24"/>
        </w:rPr>
      </w:pPr>
      <w:r>
        <w:rPr>
          <w:rFonts w:ascii="宋体" w:hAnsi="宋体" w:cs="宋体" w:hint="eastAsia"/>
          <w:bCs/>
          <w:sz w:val="24"/>
        </w:rPr>
        <w:t xml:space="preserve">三、农林水利 </w:t>
      </w:r>
    </w:p>
    <w:p w:rsidR="00327BE1" w:rsidRDefault="00D122F6">
      <w:pPr>
        <w:spacing w:line="360" w:lineRule="auto"/>
        <w:ind w:firstLineChars="200" w:firstLine="480"/>
        <w:jc w:val="left"/>
        <w:rPr>
          <w:rFonts w:ascii="宋体" w:hAnsi="宋体" w:cs="宋体"/>
          <w:bCs/>
          <w:sz w:val="24"/>
        </w:rPr>
      </w:pPr>
      <w:r>
        <w:rPr>
          <w:rFonts w:ascii="宋体" w:hAnsi="宋体" w:cs="宋体" w:hint="eastAsia"/>
          <w:bCs/>
          <w:sz w:val="24"/>
        </w:rPr>
        <w:t xml:space="preserve">四、生态环保城镇污水垃圾处理。 </w:t>
      </w:r>
    </w:p>
    <w:p w:rsidR="00327BE1" w:rsidRDefault="00D122F6">
      <w:pPr>
        <w:spacing w:line="360" w:lineRule="auto"/>
        <w:ind w:firstLineChars="200" w:firstLine="480"/>
        <w:jc w:val="left"/>
        <w:rPr>
          <w:rFonts w:ascii="宋体" w:hAnsi="宋体" w:cs="宋体"/>
          <w:bCs/>
          <w:sz w:val="24"/>
        </w:rPr>
      </w:pPr>
      <w:r>
        <w:rPr>
          <w:rFonts w:ascii="宋体" w:hAnsi="宋体" w:cs="宋体" w:hint="eastAsia"/>
          <w:bCs/>
          <w:sz w:val="24"/>
        </w:rPr>
        <w:t xml:space="preserve">五、社会事业 </w:t>
      </w:r>
    </w:p>
    <w:p w:rsidR="00327BE1" w:rsidRDefault="00D122F6">
      <w:pPr>
        <w:spacing w:line="360" w:lineRule="auto"/>
        <w:ind w:firstLineChars="200" w:firstLine="480"/>
        <w:jc w:val="left"/>
        <w:rPr>
          <w:rFonts w:ascii="宋体" w:hAnsi="宋体" w:cs="宋体"/>
          <w:bCs/>
          <w:sz w:val="24"/>
        </w:rPr>
      </w:pPr>
      <w:r>
        <w:rPr>
          <w:rFonts w:ascii="宋体" w:hAnsi="宋体" w:cs="宋体" w:hint="eastAsia"/>
          <w:bCs/>
          <w:sz w:val="24"/>
        </w:rPr>
        <w:t xml:space="preserve">（一）卫生健康（含应急医疗救治设施、公共卫生设施）。 </w:t>
      </w:r>
    </w:p>
    <w:p w:rsidR="00327BE1" w:rsidRDefault="00D122F6">
      <w:pPr>
        <w:spacing w:line="360" w:lineRule="auto"/>
        <w:ind w:firstLineChars="200" w:firstLine="480"/>
        <w:jc w:val="left"/>
        <w:rPr>
          <w:rFonts w:ascii="宋体" w:hAnsi="宋体" w:cs="宋体"/>
          <w:bCs/>
          <w:sz w:val="24"/>
        </w:rPr>
      </w:pPr>
      <w:r>
        <w:rPr>
          <w:rFonts w:ascii="宋体" w:hAnsi="宋体" w:cs="宋体" w:hint="eastAsia"/>
          <w:bCs/>
          <w:sz w:val="24"/>
        </w:rPr>
        <w:t xml:space="preserve">（二）教育（学前教育和职业教育）。 </w:t>
      </w:r>
    </w:p>
    <w:p w:rsidR="00327BE1" w:rsidRDefault="00D122F6">
      <w:pPr>
        <w:spacing w:line="360" w:lineRule="auto"/>
        <w:ind w:firstLineChars="200" w:firstLine="480"/>
        <w:jc w:val="left"/>
        <w:rPr>
          <w:rFonts w:ascii="宋体" w:hAnsi="宋体" w:cs="宋体"/>
          <w:bCs/>
          <w:sz w:val="24"/>
        </w:rPr>
      </w:pPr>
      <w:r>
        <w:rPr>
          <w:rFonts w:ascii="宋体" w:hAnsi="宋体" w:cs="宋体" w:hint="eastAsia"/>
          <w:bCs/>
          <w:sz w:val="24"/>
        </w:rPr>
        <w:t xml:space="preserve">（三）养老。 </w:t>
      </w:r>
    </w:p>
    <w:p w:rsidR="00327BE1" w:rsidRDefault="00D122F6">
      <w:pPr>
        <w:spacing w:line="360" w:lineRule="auto"/>
        <w:ind w:firstLineChars="200" w:firstLine="480"/>
        <w:jc w:val="left"/>
        <w:rPr>
          <w:rFonts w:ascii="宋体" w:hAnsi="宋体" w:cs="宋体"/>
          <w:bCs/>
          <w:sz w:val="24"/>
        </w:rPr>
      </w:pPr>
      <w:r>
        <w:rPr>
          <w:rFonts w:ascii="宋体" w:hAnsi="宋体" w:cs="宋体" w:hint="eastAsia"/>
          <w:bCs/>
          <w:sz w:val="24"/>
        </w:rPr>
        <w:t xml:space="preserve">（四）文化旅游。 </w:t>
      </w:r>
    </w:p>
    <w:p w:rsidR="00327BE1" w:rsidRDefault="00D122F6">
      <w:pPr>
        <w:spacing w:line="360" w:lineRule="auto"/>
        <w:ind w:firstLineChars="200" w:firstLine="480"/>
        <w:jc w:val="left"/>
        <w:rPr>
          <w:rFonts w:ascii="宋体" w:hAnsi="宋体" w:cs="宋体"/>
          <w:bCs/>
          <w:sz w:val="24"/>
        </w:rPr>
      </w:pPr>
      <w:r>
        <w:rPr>
          <w:rFonts w:ascii="宋体" w:hAnsi="宋体" w:cs="宋体" w:hint="eastAsia"/>
          <w:bCs/>
          <w:sz w:val="24"/>
        </w:rPr>
        <w:t xml:space="preserve">（五）其他社会事业。 </w:t>
      </w:r>
    </w:p>
    <w:p w:rsidR="00327BE1" w:rsidRDefault="00D122F6">
      <w:pPr>
        <w:spacing w:line="360" w:lineRule="auto"/>
        <w:ind w:firstLineChars="200" w:firstLine="480"/>
        <w:jc w:val="left"/>
        <w:rPr>
          <w:rFonts w:ascii="宋体" w:hAnsi="宋体" w:cs="宋体"/>
          <w:bCs/>
          <w:sz w:val="24"/>
        </w:rPr>
      </w:pPr>
      <w:r>
        <w:rPr>
          <w:rFonts w:ascii="宋体" w:hAnsi="宋体" w:cs="宋体" w:hint="eastAsia"/>
          <w:bCs/>
          <w:sz w:val="24"/>
        </w:rPr>
        <w:t xml:space="preserve">六、城乡冷链等物流基础设施（含粮食仓储物流设施） </w:t>
      </w:r>
    </w:p>
    <w:p w:rsidR="00327BE1" w:rsidRDefault="00D122F6">
      <w:pPr>
        <w:spacing w:line="360" w:lineRule="auto"/>
        <w:ind w:firstLineChars="200" w:firstLine="480"/>
        <w:jc w:val="left"/>
        <w:rPr>
          <w:rFonts w:ascii="宋体" w:hAnsi="宋体" w:cs="宋体"/>
          <w:bCs/>
          <w:sz w:val="24"/>
        </w:rPr>
      </w:pPr>
      <w:r>
        <w:rPr>
          <w:rFonts w:ascii="宋体" w:hAnsi="宋体" w:cs="宋体" w:hint="eastAsia"/>
          <w:bCs/>
          <w:sz w:val="24"/>
        </w:rPr>
        <w:t xml:space="preserve">七、市政和产业园区基础设施 </w:t>
      </w:r>
    </w:p>
    <w:p w:rsidR="00327BE1" w:rsidRDefault="00D122F6">
      <w:pPr>
        <w:spacing w:line="360" w:lineRule="auto"/>
        <w:ind w:firstLineChars="200" w:firstLine="480"/>
        <w:jc w:val="left"/>
        <w:rPr>
          <w:rFonts w:ascii="宋体" w:hAnsi="宋体" w:cs="宋体"/>
          <w:bCs/>
          <w:sz w:val="24"/>
        </w:rPr>
      </w:pPr>
      <w:r>
        <w:rPr>
          <w:rFonts w:ascii="宋体" w:hAnsi="宋体" w:cs="宋体" w:hint="eastAsia"/>
          <w:bCs/>
          <w:sz w:val="24"/>
        </w:rPr>
        <w:t>八、国家重大战略项目主要包括：</w:t>
      </w:r>
    </w:p>
    <w:p w:rsidR="00327BE1" w:rsidRDefault="00D122F6">
      <w:pPr>
        <w:spacing w:line="360" w:lineRule="auto"/>
        <w:ind w:firstLineChars="200" w:firstLine="480"/>
        <w:jc w:val="left"/>
        <w:rPr>
          <w:rFonts w:ascii="宋体" w:hAnsi="宋体" w:cs="宋体"/>
          <w:bCs/>
          <w:sz w:val="24"/>
        </w:rPr>
      </w:pPr>
      <w:r>
        <w:rPr>
          <w:rFonts w:ascii="宋体" w:hAnsi="宋体" w:cs="宋体" w:hint="eastAsia"/>
          <w:bCs/>
          <w:sz w:val="24"/>
        </w:rPr>
        <w:t>九、保障性安居工程</w:t>
      </w:r>
    </w:p>
    <w:p w:rsidR="00327BE1" w:rsidRDefault="00327BE1">
      <w:pPr>
        <w:spacing w:line="360" w:lineRule="auto"/>
        <w:ind w:firstLineChars="200" w:firstLine="480"/>
        <w:jc w:val="left"/>
        <w:rPr>
          <w:rFonts w:ascii="宋体" w:hAnsi="宋体" w:cs="宋体"/>
          <w:bCs/>
          <w:sz w:val="24"/>
        </w:rPr>
      </w:pPr>
    </w:p>
    <w:p w:rsidR="00327BE1" w:rsidRDefault="00D122F6">
      <w:pPr>
        <w:spacing w:line="360" w:lineRule="auto"/>
        <w:ind w:firstLineChars="200" w:firstLine="480"/>
        <w:jc w:val="left"/>
        <w:rPr>
          <w:rFonts w:ascii="宋体" w:hAnsi="宋体" w:cs="宋体"/>
          <w:bCs/>
          <w:sz w:val="24"/>
        </w:rPr>
      </w:pPr>
      <w:r>
        <w:rPr>
          <w:rFonts w:ascii="宋体" w:hAnsi="宋体" w:cs="宋体" w:hint="eastAsia"/>
          <w:bCs/>
          <w:sz w:val="24"/>
        </w:rPr>
        <w:lastRenderedPageBreak/>
        <w:t>本项目是全域旅游配套设施工程，属于《</w:t>
      </w:r>
      <w:r>
        <w:rPr>
          <w:rFonts w:ascii="宋体" w:hAnsi="宋体" w:cs="宋体"/>
          <w:bCs/>
          <w:sz w:val="24"/>
        </w:rPr>
        <w:t xml:space="preserve">2022 </w:t>
      </w:r>
      <w:r>
        <w:rPr>
          <w:rFonts w:ascii="宋体" w:hAnsi="宋体" w:cs="宋体" w:hint="eastAsia"/>
          <w:bCs/>
          <w:sz w:val="24"/>
        </w:rPr>
        <w:t>年新增专项债券资金投向领域》的文化旅游范畴，不在《地方政府专项债券资金投向领域禁止类项目清单》（财预〔</w:t>
      </w:r>
    </w:p>
    <w:p w:rsidR="00327BE1" w:rsidRDefault="00D122F6">
      <w:pPr>
        <w:spacing w:line="360" w:lineRule="auto"/>
        <w:ind w:firstLineChars="200" w:firstLine="480"/>
        <w:jc w:val="left"/>
        <w:rPr>
          <w:rFonts w:ascii="宋体" w:hAnsi="宋体" w:cs="宋体"/>
          <w:bCs/>
          <w:sz w:val="24"/>
        </w:rPr>
      </w:pPr>
      <w:r>
        <w:rPr>
          <w:rFonts w:ascii="宋体" w:hAnsi="宋体" w:cs="宋体"/>
          <w:bCs/>
          <w:sz w:val="24"/>
        </w:rPr>
        <w:t>2021</w:t>
      </w:r>
      <w:proofErr w:type="gramStart"/>
      <w:r>
        <w:rPr>
          <w:rFonts w:ascii="宋体" w:hAnsi="宋体" w:cs="宋体" w:hint="eastAsia"/>
          <w:bCs/>
          <w:sz w:val="24"/>
        </w:rPr>
        <w:t>〕</w:t>
      </w:r>
      <w:proofErr w:type="gramEnd"/>
      <w:r>
        <w:rPr>
          <w:rFonts w:ascii="宋体" w:hAnsi="宋体" w:cs="宋体"/>
          <w:bCs/>
          <w:sz w:val="24"/>
        </w:rPr>
        <w:t xml:space="preserve">115 </w:t>
      </w:r>
      <w:r>
        <w:rPr>
          <w:rFonts w:ascii="宋体" w:hAnsi="宋体" w:cs="宋体" w:hint="eastAsia"/>
          <w:bCs/>
          <w:sz w:val="24"/>
        </w:rPr>
        <w:t xml:space="preserve">号）之内。 </w:t>
      </w:r>
    </w:p>
    <w:p w:rsidR="00327BE1" w:rsidRDefault="00327BE1">
      <w:pPr>
        <w:pStyle w:val="a0"/>
      </w:pPr>
    </w:p>
    <w:p w:rsidR="00327BE1" w:rsidRDefault="00D122F6">
      <w:pPr>
        <w:spacing w:line="360" w:lineRule="auto"/>
        <w:ind w:firstLineChars="200" w:firstLine="480"/>
        <w:jc w:val="left"/>
        <w:rPr>
          <w:rFonts w:ascii="宋体" w:hAnsi="宋体" w:cs="宋体"/>
          <w:bCs/>
          <w:sz w:val="24"/>
        </w:rPr>
      </w:pPr>
      <w:r>
        <w:rPr>
          <w:rFonts w:ascii="宋体" w:hAnsi="宋体" w:cs="宋体" w:hint="eastAsia"/>
          <w:bCs/>
          <w:sz w:val="24"/>
        </w:rPr>
        <w:t xml:space="preserve">（四）广东省关于旅游产业的政策精神要求 </w:t>
      </w:r>
    </w:p>
    <w:p w:rsidR="00327BE1" w:rsidRDefault="00D122F6">
      <w:pPr>
        <w:spacing w:line="360" w:lineRule="auto"/>
        <w:ind w:firstLineChars="200" w:firstLine="480"/>
        <w:jc w:val="left"/>
        <w:rPr>
          <w:rFonts w:ascii="宋体" w:hAnsi="宋体" w:cs="宋体"/>
          <w:bCs/>
          <w:sz w:val="24"/>
        </w:rPr>
      </w:pPr>
      <w:r>
        <w:rPr>
          <w:rFonts w:ascii="宋体" w:hAnsi="宋体" w:cs="宋体" w:hint="eastAsia"/>
          <w:bCs/>
          <w:sz w:val="24"/>
        </w:rPr>
        <w:t>《广东省人民政府办公厅关于印发广东省促进全域旅游发展实施方案的通知》（</w:t>
      </w:r>
      <w:r>
        <w:rPr>
          <w:rFonts w:ascii="宋体" w:hAnsi="宋体" w:cs="宋体"/>
          <w:bCs/>
          <w:sz w:val="24"/>
        </w:rPr>
        <w:t xml:space="preserve">2018 </w:t>
      </w:r>
      <w:r>
        <w:rPr>
          <w:rFonts w:ascii="宋体" w:hAnsi="宋体" w:cs="宋体" w:hint="eastAsia"/>
          <w:bCs/>
          <w:sz w:val="24"/>
        </w:rPr>
        <w:t xml:space="preserve">年）指出：到 </w:t>
      </w:r>
      <w:r>
        <w:rPr>
          <w:rFonts w:ascii="宋体" w:hAnsi="宋体" w:cs="宋体"/>
          <w:bCs/>
          <w:sz w:val="24"/>
        </w:rPr>
        <w:t xml:space="preserve">2025 </w:t>
      </w:r>
      <w:r>
        <w:rPr>
          <w:rFonts w:ascii="宋体" w:hAnsi="宋体" w:cs="宋体" w:hint="eastAsia"/>
          <w:bCs/>
          <w:sz w:val="24"/>
        </w:rPr>
        <w:t xml:space="preserve">年，广东旅游品牌的国际影响力进一步提升，珠三角都市旅游发展核、滨海旅游产业带、北部生态旅游区和粤港澳世界级旅游休闲湾区功能更加完善，全面实现旅游发展全域化、旅游供给品质化、旅游治理规范化、旅游效益最大化，建成全域旅游示范省，初步建成世界旅游休闲目的地。优化全域旅游大格局。 </w:t>
      </w:r>
    </w:p>
    <w:p w:rsidR="00327BE1" w:rsidRDefault="00D122F6">
      <w:pPr>
        <w:spacing w:line="360" w:lineRule="auto"/>
        <w:ind w:firstLineChars="200" w:firstLine="480"/>
        <w:jc w:val="left"/>
        <w:rPr>
          <w:rFonts w:ascii="宋体" w:hAnsi="宋体" w:cs="宋体"/>
          <w:bCs/>
          <w:sz w:val="24"/>
        </w:rPr>
      </w:pPr>
      <w:r>
        <w:rPr>
          <w:rFonts w:ascii="宋体" w:hAnsi="宋体" w:cs="宋体" w:hint="eastAsia"/>
          <w:bCs/>
          <w:sz w:val="24"/>
        </w:rPr>
        <w:t>加强规划统筹，优化</w:t>
      </w:r>
      <w:r>
        <w:rPr>
          <w:rFonts w:ascii="宋体" w:hAnsi="宋体" w:cs="宋体"/>
          <w:bCs/>
          <w:sz w:val="24"/>
        </w:rPr>
        <w:t>“</w:t>
      </w:r>
      <w:proofErr w:type="gramStart"/>
      <w:r>
        <w:rPr>
          <w:rFonts w:ascii="宋体" w:hAnsi="宋体" w:cs="宋体" w:hint="eastAsia"/>
          <w:bCs/>
          <w:sz w:val="24"/>
        </w:rPr>
        <w:t>一</w:t>
      </w:r>
      <w:proofErr w:type="gramEnd"/>
      <w:r>
        <w:rPr>
          <w:rFonts w:ascii="宋体" w:hAnsi="宋体" w:cs="宋体" w:hint="eastAsia"/>
          <w:bCs/>
          <w:sz w:val="24"/>
        </w:rPr>
        <w:t>核、一带、一区、一湾</w:t>
      </w:r>
      <w:r>
        <w:rPr>
          <w:rFonts w:ascii="宋体" w:hAnsi="宋体" w:cs="宋体"/>
          <w:bCs/>
          <w:sz w:val="24"/>
        </w:rPr>
        <w:t>”</w:t>
      </w:r>
      <w:r>
        <w:rPr>
          <w:rFonts w:ascii="宋体" w:hAnsi="宋体" w:cs="宋体" w:hint="eastAsia"/>
          <w:bCs/>
          <w:sz w:val="24"/>
        </w:rPr>
        <w:t>全域旅游发展空间布局。其中的</w:t>
      </w:r>
      <w:r>
        <w:rPr>
          <w:rFonts w:ascii="宋体" w:hAnsi="宋体" w:cs="宋体"/>
          <w:bCs/>
          <w:sz w:val="24"/>
        </w:rPr>
        <w:t>“</w:t>
      </w:r>
      <w:r>
        <w:rPr>
          <w:rFonts w:ascii="宋体" w:hAnsi="宋体" w:cs="宋体" w:hint="eastAsia"/>
          <w:bCs/>
          <w:sz w:val="24"/>
        </w:rPr>
        <w:t>一带</w:t>
      </w:r>
      <w:r>
        <w:rPr>
          <w:rFonts w:ascii="宋体" w:hAnsi="宋体" w:cs="宋体"/>
          <w:bCs/>
          <w:sz w:val="24"/>
        </w:rPr>
        <w:t>”</w:t>
      </w:r>
      <w:r>
        <w:rPr>
          <w:rFonts w:ascii="宋体" w:hAnsi="宋体" w:cs="宋体" w:hint="eastAsia"/>
          <w:bCs/>
          <w:sz w:val="24"/>
        </w:rPr>
        <w:t>为：滨海旅游产业带。以环雷州半岛、环珠江口、川岛－银湖湾、海陵岛－水东湾、大亚湾－</w:t>
      </w:r>
      <w:proofErr w:type="gramStart"/>
      <w:r>
        <w:rPr>
          <w:rFonts w:ascii="宋体" w:hAnsi="宋体" w:cs="宋体" w:hint="eastAsia"/>
          <w:bCs/>
          <w:sz w:val="24"/>
        </w:rPr>
        <w:t>稔</w:t>
      </w:r>
      <w:proofErr w:type="gramEnd"/>
      <w:r>
        <w:rPr>
          <w:rFonts w:ascii="宋体" w:hAnsi="宋体" w:cs="宋体" w:hint="eastAsia"/>
          <w:bCs/>
          <w:sz w:val="24"/>
        </w:rPr>
        <w:t>平半岛、红海湾－碣石湾、</w:t>
      </w:r>
      <w:proofErr w:type="gramStart"/>
      <w:r>
        <w:rPr>
          <w:rFonts w:ascii="宋体" w:hAnsi="宋体" w:cs="宋体" w:hint="eastAsia"/>
          <w:bCs/>
          <w:sz w:val="24"/>
        </w:rPr>
        <w:t>汕</w:t>
      </w:r>
      <w:proofErr w:type="gramEnd"/>
      <w:r>
        <w:rPr>
          <w:rFonts w:ascii="宋体" w:hAnsi="宋体" w:cs="宋体" w:hint="eastAsia"/>
          <w:bCs/>
          <w:sz w:val="24"/>
        </w:rPr>
        <w:t>潮揭－南澳</w:t>
      </w:r>
      <w:r>
        <w:rPr>
          <w:rFonts w:ascii="宋体" w:hAnsi="宋体" w:cs="宋体"/>
          <w:bCs/>
          <w:sz w:val="24"/>
        </w:rPr>
        <w:t>“</w:t>
      </w:r>
      <w:r>
        <w:rPr>
          <w:rFonts w:ascii="宋体" w:hAnsi="宋体" w:cs="宋体" w:hint="eastAsia"/>
          <w:bCs/>
          <w:sz w:val="24"/>
        </w:rPr>
        <w:t>七组团</w:t>
      </w:r>
      <w:r>
        <w:rPr>
          <w:rFonts w:ascii="宋体" w:hAnsi="宋体" w:cs="宋体"/>
          <w:bCs/>
          <w:sz w:val="24"/>
        </w:rPr>
        <w:t>”</w:t>
      </w:r>
      <w:r>
        <w:rPr>
          <w:rFonts w:ascii="宋体" w:hAnsi="宋体" w:cs="宋体" w:hint="eastAsia"/>
          <w:bCs/>
          <w:sz w:val="24"/>
        </w:rPr>
        <w:t>为重点，打造广东特色的滨海旅游产业带。加强</w:t>
      </w:r>
      <w:r>
        <w:rPr>
          <w:rFonts w:ascii="宋体" w:hAnsi="宋体" w:cs="宋体"/>
          <w:bCs/>
          <w:sz w:val="24"/>
        </w:rPr>
        <w:t>“</w:t>
      </w:r>
      <w:r>
        <w:rPr>
          <w:rFonts w:ascii="宋体" w:hAnsi="宋体" w:cs="宋体" w:hint="eastAsia"/>
          <w:bCs/>
          <w:sz w:val="24"/>
        </w:rPr>
        <w:t>海洋－海岛－海岸</w:t>
      </w:r>
      <w:r>
        <w:rPr>
          <w:rFonts w:ascii="宋体" w:hAnsi="宋体" w:cs="宋体"/>
          <w:bCs/>
          <w:sz w:val="24"/>
        </w:rPr>
        <w:t>”</w:t>
      </w:r>
      <w:r>
        <w:rPr>
          <w:rFonts w:ascii="宋体" w:hAnsi="宋体" w:cs="宋体" w:hint="eastAsia"/>
          <w:bCs/>
          <w:sz w:val="24"/>
        </w:rPr>
        <w:t>旅游立体开发，优化提升滨海旅游产品，完善配套设施建设，打造复合型公路旅游休闲廊道。打造</w:t>
      </w:r>
      <w:r>
        <w:rPr>
          <w:rFonts w:ascii="宋体" w:hAnsi="宋体" w:cs="宋体"/>
          <w:bCs/>
          <w:sz w:val="24"/>
        </w:rPr>
        <w:t>“</w:t>
      </w:r>
      <w:r>
        <w:rPr>
          <w:rFonts w:ascii="宋体" w:hAnsi="宋体" w:cs="宋体" w:hint="eastAsia"/>
          <w:bCs/>
          <w:sz w:val="24"/>
        </w:rPr>
        <w:t>粤美乡村</w:t>
      </w:r>
      <w:r>
        <w:rPr>
          <w:rFonts w:ascii="宋体" w:hAnsi="宋体" w:cs="宋体"/>
          <w:bCs/>
          <w:sz w:val="24"/>
        </w:rPr>
        <w:t>”</w:t>
      </w:r>
      <w:r>
        <w:rPr>
          <w:rFonts w:ascii="宋体" w:hAnsi="宋体" w:cs="宋体" w:hint="eastAsia"/>
          <w:bCs/>
          <w:sz w:val="24"/>
        </w:rPr>
        <w:t>旅游品牌。大力实施乡村旅游与休闲农业</w:t>
      </w:r>
      <w:r>
        <w:rPr>
          <w:rFonts w:ascii="宋体" w:hAnsi="宋体" w:cs="宋体"/>
          <w:bCs/>
          <w:sz w:val="24"/>
        </w:rPr>
        <w:t>“</w:t>
      </w:r>
      <w:r>
        <w:rPr>
          <w:rFonts w:ascii="宋体" w:hAnsi="宋体" w:cs="宋体" w:hint="eastAsia"/>
          <w:bCs/>
          <w:sz w:val="24"/>
        </w:rPr>
        <w:t>四变工程</w:t>
      </w:r>
      <w:r>
        <w:rPr>
          <w:rFonts w:ascii="宋体" w:hAnsi="宋体" w:cs="宋体"/>
          <w:bCs/>
          <w:sz w:val="24"/>
        </w:rPr>
        <w:t>”</w:t>
      </w:r>
      <w:r>
        <w:rPr>
          <w:rFonts w:ascii="宋体" w:hAnsi="宋体" w:cs="宋体" w:hint="eastAsia"/>
          <w:bCs/>
          <w:sz w:val="24"/>
        </w:rPr>
        <w:t xml:space="preserve">。推动产区变景点，发挥农业龙头企业作用，引导传统农业和都市农业园区增加旅游休闲功能、延长产业链条，鼓励新型农业经营主体发展休闲农业和观光体验旅游，支持有条件的单位创建国家 </w:t>
      </w:r>
      <w:r>
        <w:rPr>
          <w:rFonts w:ascii="宋体" w:hAnsi="宋体" w:cs="宋体"/>
          <w:bCs/>
          <w:sz w:val="24"/>
        </w:rPr>
        <w:t xml:space="preserve">3A </w:t>
      </w:r>
      <w:r>
        <w:rPr>
          <w:rFonts w:ascii="宋体" w:hAnsi="宋体" w:cs="宋体" w:hint="eastAsia"/>
          <w:bCs/>
          <w:sz w:val="24"/>
        </w:rPr>
        <w:t>级以上旅游景点。推动田园变公园，优化提升休闲农业与乡村旅游示范县（镇、点）建设水平，引导农业公园、现代农业产业园和田园综合体等完善旅游基础设施，丰富旅游产品，</w:t>
      </w:r>
      <w:proofErr w:type="gramStart"/>
      <w:r>
        <w:rPr>
          <w:rFonts w:ascii="宋体" w:hAnsi="宋体" w:cs="宋体" w:hint="eastAsia"/>
          <w:bCs/>
          <w:sz w:val="24"/>
        </w:rPr>
        <w:t>打造农旅融合</w:t>
      </w:r>
      <w:proofErr w:type="gramEnd"/>
      <w:r>
        <w:rPr>
          <w:rFonts w:ascii="宋体" w:hAnsi="宋体" w:cs="宋体" w:hint="eastAsia"/>
          <w:bCs/>
          <w:sz w:val="24"/>
        </w:rPr>
        <w:t xml:space="preserve">综合体；制定实施广东省 </w:t>
      </w:r>
      <w:r>
        <w:rPr>
          <w:rFonts w:ascii="宋体" w:hAnsi="宋体" w:cs="宋体"/>
          <w:bCs/>
          <w:sz w:val="24"/>
        </w:rPr>
        <w:t xml:space="preserve">A </w:t>
      </w:r>
      <w:r>
        <w:rPr>
          <w:rFonts w:ascii="宋体" w:hAnsi="宋体" w:cs="宋体" w:hint="eastAsia"/>
          <w:bCs/>
          <w:sz w:val="24"/>
        </w:rPr>
        <w:t>级旅游特色村评定标准，引导各地依托特色农产品、自然风光等，打造旅游特色村；制定实施广东省旅游风情小镇创建导则和认定标准，引导 各地创建旅游风情小镇。推动劳作变体验，挖掘、展示农耕文化和传统工匠技艺，保护活化乡村非物质文化遗产，开发传统农事节庆和民俗表演项目，创新策划开展农事节庆和民俗体验活动，增加农事体验、手工艺体验、非物质文化传承研习、科普实践教育等体验性旅游产品。推动农房变客房，指导成立广东省民宿协会，制定广东省民宿管理办法和相关标准，组织开展民宿从业人员专业培训，引导民宿规范化、品牌化发展，建成一批</w:t>
      </w:r>
      <w:r>
        <w:rPr>
          <w:rFonts w:ascii="宋体" w:hAnsi="宋体" w:cs="宋体"/>
          <w:bCs/>
          <w:sz w:val="24"/>
        </w:rPr>
        <w:t>“</w:t>
      </w:r>
      <w:r>
        <w:rPr>
          <w:rFonts w:ascii="宋体" w:hAnsi="宋体" w:cs="宋体" w:hint="eastAsia"/>
          <w:bCs/>
          <w:sz w:val="24"/>
        </w:rPr>
        <w:t>金宿</w:t>
      </w:r>
      <w:r>
        <w:rPr>
          <w:rFonts w:ascii="宋体" w:hAnsi="宋体" w:cs="宋体"/>
          <w:bCs/>
          <w:sz w:val="24"/>
        </w:rPr>
        <w:t>”</w:t>
      </w:r>
      <w:r>
        <w:rPr>
          <w:rFonts w:ascii="宋体" w:hAnsi="宋体" w:cs="宋体" w:hint="eastAsia"/>
          <w:bCs/>
          <w:sz w:val="24"/>
        </w:rPr>
        <w:t>和</w:t>
      </w:r>
      <w:r>
        <w:rPr>
          <w:rFonts w:ascii="宋体" w:hAnsi="宋体" w:cs="宋体"/>
          <w:bCs/>
          <w:sz w:val="24"/>
        </w:rPr>
        <w:t>“</w:t>
      </w:r>
      <w:r>
        <w:rPr>
          <w:rFonts w:ascii="宋体" w:hAnsi="宋体" w:cs="宋体" w:hint="eastAsia"/>
          <w:bCs/>
          <w:sz w:val="24"/>
        </w:rPr>
        <w:t>银宿</w:t>
      </w:r>
      <w:r>
        <w:rPr>
          <w:rFonts w:ascii="宋体" w:hAnsi="宋体" w:cs="宋体"/>
          <w:bCs/>
          <w:sz w:val="24"/>
        </w:rPr>
        <w:t>”</w:t>
      </w:r>
      <w:r>
        <w:rPr>
          <w:rFonts w:ascii="宋体" w:hAnsi="宋体" w:cs="宋体" w:hint="eastAsia"/>
          <w:bCs/>
          <w:sz w:val="24"/>
        </w:rPr>
        <w:t xml:space="preserve">。到 </w:t>
      </w:r>
      <w:r>
        <w:rPr>
          <w:rFonts w:ascii="宋体" w:hAnsi="宋体" w:cs="宋体"/>
          <w:bCs/>
          <w:sz w:val="24"/>
        </w:rPr>
        <w:t xml:space="preserve">2020 </w:t>
      </w:r>
      <w:r>
        <w:rPr>
          <w:rFonts w:ascii="宋体" w:hAnsi="宋体" w:cs="宋体" w:hint="eastAsia"/>
          <w:bCs/>
          <w:sz w:val="24"/>
        </w:rPr>
        <w:t xml:space="preserve">年，全省培育建成 </w:t>
      </w:r>
      <w:r>
        <w:rPr>
          <w:rFonts w:ascii="宋体" w:hAnsi="宋体" w:cs="宋体"/>
          <w:bCs/>
          <w:sz w:val="24"/>
        </w:rPr>
        <w:t xml:space="preserve">400 </w:t>
      </w:r>
      <w:proofErr w:type="gramStart"/>
      <w:r>
        <w:rPr>
          <w:rFonts w:ascii="宋体" w:hAnsi="宋体" w:cs="宋体" w:hint="eastAsia"/>
          <w:bCs/>
          <w:sz w:val="24"/>
        </w:rPr>
        <w:t>个</w:t>
      </w:r>
      <w:proofErr w:type="gramEnd"/>
      <w:r>
        <w:rPr>
          <w:rFonts w:ascii="宋体" w:hAnsi="宋体" w:cs="宋体" w:hint="eastAsia"/>
          <w:bCs/>
          <w:sz w:val="24"/>
        </w:rPr>
        <w:t>省级休闲农业与乡村旅游示范镇（点）、</w:t>
      </w:r>
      <w:r>
        <w:rPr>
          <w:rFonts w:ascii="宋体" w:hAnsi="宋体" w:cs="宋体"/>
          <w:bCs/>
          <w:sz w:val="24"/>
        </w:rPr>
        <w:t xml:space="preserve">200 </w:t>
      </w:r>
      <w:proofErr w:type="gramStart"/>
      <w:r>
        <w:rPr>
          <w:rFonts w:ascii="宋体" w:hAnsi="宋体" w:cs="宋体" w:hint="eastAsia"/>
          <w:bCs/>
          <w:sz w:val="24"/>
        </w:rPr>
        <w:t>个</w:t>
      </w:r>
      <w:proofErr w:type="gramEnd"/>
      <w:r>
        <w:rPr>
          <w:rFonts w:ascii="宋体" w:hAnsi="宋体" w:cs="宋体" w:hint="eastAsia"/>
          <w:bCs/>
          <w:sz w:val="24"/>
        </w:rPr>
        <w:t xml:space="preserve"> </w:t>
      </w:r>
      <w:r>
        <w:rPr>
          <w:rFonts w:ascii="宋体" w:hAnsi="宋体" w:cs="宋体"/>
          <w:bCs/>
          <w:sz w:val="24"/>
        </w:rPr>
        <w:t xml:space="preserve">A </w:t>
      </w:r>
      <w:r>
        <w:rPr>
          <w:rFonts w:ascii="宋体" w:hAnsi="宋体" w:cs="宋体" w:hint="eastAsia"/>
          <w:bCs/>
          <w:sz w:val="24"/>
        </w:rPr>
        <w:t>级旅游特色村、</w:t>
      </w:r>
      <w:r>
        <w:rPr>
          <w:rFonts w:ascii="宋体" w:hAnsi="宋体" w:cs="宋体"/>
          <w:bCs/>
          <w:sz w:val="24"/>
        </w:rPr>
        <w:t xml:space="preserve">50 </w:t>
      </w:r>
      <w:proofErr w:type="gramStart"/>
      <w:r>
        <w:rPr>
          <w:rFonts w:ascii="宋体" w:hAnsi="宋体" w:cs="宋体" w:hint="eastAsia"/>
          <w:bCs/>
          <w:sz w:val="24"/>
        </w:rPr>
        <w:t>个</w:t>
      </w:r>
      <w:proofErr w:type="gramEnd"/>
      <w:r>
        <w:rPr>
          <w:rFonts w:ascii="宋体" w:hAnsi="宋体" w:cs="宋体" w:hint="eastAsia"/>
          <w:bCs/>
          <w:sz w:val="24"/>
        </w:rPr>
        <w:t>旅游风情小镇、</w:t>
      </w:r>
      <w:r>
        <w:rPr>
          <w:rFonts w:ascii="宋体" w:hAnsi="宋体" w:cs="宋体"/>
          <w:bCs/>
          <w:sz w:val="24"/>
        </w:rPr>
        <w:t xml:space="preserve">100 </w:t>
      </w:r>
      <w:proofErr w:type="gramStart"/>
      <w:r>
        <w:rPr>
          <w:rFonts w:ascii="宋体" w:hAnsi="宋体" w:cs="宋体" w:hint="eastAsia"/>
          <w:bCs/>
          <w:sz w:val="24"/>
        </w:rPr>
        <w:t>个</w:t>
      </w:r>
      <w:proofErr w:type="gramEnd"/>
      <w:r>
        <w:rPr>
          <w:rFonts w:ascii="宋体" w:hAnsi="宋体" w:cs="宋体" w:hint="eastAsia"/>
          <w:bCs/>
          <w:sz w:val="24"/>
        </w:rPr>
        <w:t>自驾车旅居车营地、</w:t>
      </w:r>
      <w:r>
        <w:rPr>
          <w:rFonts w:ascii="宋体" w:hAnsi="宋体" w:cs="宋体"/>
          <w:bCs/>
          <w:sz w:val="24"/>
        </w:rPr>
        <w:t xml:space="preserve">100 </w:t>
      </w:r>
      <w:r>
        <w:rPr>
          <w:rFonts w:ascii="宋体" w:hAnsi="宋体" w:cs="宋体" w:hint="eastAsia"/>
          <w:bCs/>
          <w:sz w:val="24"/>
        </w:rPr>
        <w:t>家</w:t>
      </w:r>
      <w:r>
        <w:rPr>
          <w:rFonts w:ascii="宋体" w:hAnsi="宋体" w:cs="宋体"/>
          <w:bCs/>
          <w:sz w:val="24"/>
        </w:rPr>
        <w:t>“</w:t>
      </w:r>
      <w:r>
        <w:rPr>
          <w:rFonts w:ascii="宋体" w:hAnsi="宋体" w:cs="宋体" w:hint="eastAsia"/>
          <w:bCs/>
          <w:sz w:val="24"/>
        </w:rPr>
        <w:t>金宿</w:t>
      </w:r>
      <w:r>
        <w:rPr>
          <w:rFonts w:ascii="宋体" w:hAnsi="宋体" w:cs="宋体"/>
          <w:bCs/>
          <w:sz w:val="24"/>
        </w:rPr>
        <w:t>”“</w:t>
      </w:r>
      <w:r>
        <w:rPr>
          <w:rFonts w:ascii="宋体" w:hAnsi="宋体" w:cs="宋体" w:hint="eastAsia"/>
          <w:bCs/>
          <w:sz w:val="24"/>
        </w:rPr>
        <w:t>银宿</w:t>
      </w:r>
      <w:r>
        <w:rPr>
          <w:rFonts w:ascii="宋体" w:hAnsi="宋体" w:cs="宋体"/>
          <w:bCs/>
          <w:sz w:val="24"/>
        </w:rPr>
        <w:t>”</w:t>
      </w:r>
      <w:r>
        <w:rPr>
          <w:rFonts w:ascii="宋体" w:hAnsi="宋体" w:cs="宋体" w:hint="eastAsia"/>
          <w:bCs/>
          <w:sz w:val="24"/>
        </w:rPr>
        <w:t>、</w:t>
      </w:r>
      <w:r>
        <w:rPr>
          <w:rFonts w:ascii="宋体" w:hAnsi="宋体" w:cs="宋体"/>
          <w:bCs/>
          <w:sz w:val="24"/>
        </w:rPr>
        <w:t xml:space="preserve">20 </w:t>
      </w:r>
      <w:proofErr w:type="gramStart"/>
      <w:r>
        <w:rPr>
          <w:rFonts w:ascii="宋体" w:hAnsi="宋体" w:cs="宋体" w:hint="eastAsia"/>
          <w:bCs/>
          <w:sz w:val="24"/>
        </w:rPr>
        <w:t>个</w:t>
      </w:r>
      <w:proofErr w:type="gramEnd"/>
      <w:r>
        <w:rPr>
          <w:rFonts w:ascii="宋体" w:hAnsi="宋体" w:cs="宋体" w:hint="eastAsia"/>
          <w:bCs/>
          <w:sz w:val="24"/>
        </w:rPr>
        <w:t>乡村</w:t>
      </w:r>
      <w:proofErr w:type="gramStart"/>
      <w:r>
        <w:rPr>
          <w:rFonts w:ascii="宋体" w:hAnsi="宋体" w:cs="宋体" w:hint="eastAsia"/>
          <w:bCs/>
          <w:sz w:val="24"/>
        </w:rPr>
        <w:t>旅游创客基地</w:t>
      </w:r>
      <w:proofErr w:type="gramEnd"/>
      <w:r>
        <w:rPr>
          <w:rFonts w:ascii="宋体" w:hAnsi="宋体" w:cs="宋体" w:hint="eastAsia"/>
          <w:bCs/>
          <w:sz w:val="24"/>
        </w:rPr>
        <w:t>，文化类、体验类、康</w:t>
      </w:r>
      <w:r>
        <w:rPr>
          <w:rFonts w:ascii="宋体" w:hAnsi="宋体" w:cs="宋体" w:hint="eastAsia"/>
          <w:bCs/>
          <w:sz w:val="24"/>
        </w:rPr>
        <w:lastRenderedPageBreak/>
        <w:t xml:space="preserve">养类乡村旅游产品超过 </w:t>
      </w:r>
      <w:r>
        <w:rPr>
          <w:rFonts w:ascii="宋体" w:hAnsi="宋体" w:cs="宋体"/>
          <w:bCs/>
          <w:sz w:val="24"/>
        </w:rPr>
        <w:t xml:space="preserve">9 </w:t>
      </w:r>
      <w:r>
        <w:rPr>
          <w:rFonts w:ascii="宋体" w:hAnsi="宋体" w:cs="宋体" w:hint="eastAsia"/>
          <w:bCs/>
          <w:sz w:val="24"/>
        </w:rPr>
        <w:t xml:space="preserve">万个。 </w:t>
      </w:r>
    </w:p>
    <w:p w:rsidR="00327BE1" w:rsidRDefault="00D122F6">
      <w:pPr>
        <w:spacing w:line="360" w:lineRule="auto"/>
        <w:ind w:firstLineChars="200" w:firstLine="480"/>
        <w:jc w:val="left"/>
        <w:rPr>
          <w:rFonts w:ascii="宋体" w:hAnsi="宋体" w:cs="宋体"/>
          <w:bCs/>
          <w:sz w:val="24"/>
        </w:rPr>
      </w:pPr>
      <w:r>
        <w:rPr>
          <w:rFonts w:ascii="宋体" w:hAnsi="宋体" w:cs="宋体" w:hint="eastAsia"/>
          <w:bCs/>
          <w:sz w:val="24"/>
        </w:rPr>
        <w:t>建设</w:t>
      </w:r>
      <w:r>
        <w:rPr>
          <w:rFonts w:ascii="宋体" w:hAnsi="宋体" w:cs="宋体"/>
          <w:bCs/>
          <w:sz w:val="24"/>
        </w:rPr>
        <w:t>“</w:t>
      </w:r>
      <w:r>
        <w:rPr>
          <w:rFonts w:ascii="宋体" w:hAnsi="宋体" w:cs="宋体" w:hint="eastAsia"/>
          <w:bCs/>
          <w:sz w:val="24"/>
        </w:rPr>
        <w:t>快进</w:t>
      </w:r>
      <w:r>
        <w:rPr>
          <w:rFonts w:ascii="宋体" w:hAnsi="宋体" w:cs="宋体"/>
          <w:bCs/>
          <w:sz w:val="24"/>
        </w:rPr>
        <w:t>”</w:t>
      </w:r>
      <w:r>
        <w:rPr>
          <w:rFonts w:ascii="宋体" w:hAnsi="宋体" w:cs="宋体" w:hint="eastAsia"/>
          <w:bCs/>
          <w:sz w:val="24"/>
        </w:rPr>
        <w:t xml:space="preserve">全域旅游交通网络。推动交通与旅游融合发展，构筑便捷、快速、舒适的旅游交通网络。按照两条高等级公路通达 </w:t>
      </w:r>
      <w:r>
        <w:rPr>
          <w:rFonts w:ascii="宋体" w:hAnsi="宋体" w:cs="宋体"/>
          <w:bCs/>
          <w:sz w:val="24"/>
        </w:rPr>
        <w:t xml:space="preserve">5A </w:t>
      </w:r>
      <w:r>
        <w:rPr>
          <w:rFonts w:ascii="宋体" w:hAnsi="宋体" w:cs="宋体" w:hint="eastAsia"/>
          <w:bCs/>
          <w:sz w:val="24"/>
        </w:rPr>
        <w:t xml:space="preserve">级旅游景点、国家级风景名胜区，一条高等级公路通达 </w:t>
      </w:r>
      <w:r>
        <w:rPr>
          <w:rFonts w:ascii="宋体" w:hAnsi="宋体" w:cs="宋体"/>
          <w:bCs/>
          <w:sz w:val="24"/>
        </w:rPr>
        <w:t xml:space="preserve">4A </w:t>
      </w:r>
      <w:r>
        <w:rPr>
          <w:rFonts w:ascii="宋体" w:hAnsi="宋体" w:cs="宋体" w:hint="eastAsia"/>
          <w:bCs/>
          <w:sz w:val="24"/>
        </w:rPr>
        <w:t xml:space="preserve">级旅游景点，一条二级公路通达 </w:t>
      </w:r>
      <w:r>
        <w:rPr>
          <w:rFonts w:ascii="宋体" w:hAnsi="宋体" w:cs="宋体"/>
          <w:bCs/>
          <w:sz w:val="24"/>
        </w:rPr>
        <w:t xml:space="preserve">3A </w:t>
      </w:r>
      <w:r>
        <w:rPr>
          <w:rFonts w:ascii="宋体" w:hAnsi="宋体" w:cs="宋体" w:hint="eastAsia"/>
          <w:bCs/>
          <w:sz w:val="24"/>
        </w:rPr>
        <w:t>级旅游景点、省级旅游度假区、省级风景名胜区、旅游风情小镇、国家森林公园、国家湿地公园、旅游特色村、绿道及古驿道重要节点的要求，加快完善旅游目的地客运交通基础设施体系和多元化旅游出行接驳体系，实现城市中心、交通枢纽到主要景点以及绿道、古驿道重要节点的无缝快速衔接。优先开展旅游景点、旅游特色村、南粤古驿道和汽车营地的支线道路路网规划编制和项目建设，解决景点</w:t>
      </w:r>
      <w:r>
        <w:rPr>
          <w:rFonts w:ascii="宋体" w:hAnsi="宋体" w:cs="宋体"/>
          <w:bCs/>
          <w:sz w:val="24"/>
        </w:rPr>
        <w:t>“</w:t>
      </w:r>
      <w:r>
        <w:rPr>
          <w:rFonts w:ascii="宋体" w:hAnsi="宋体" w:cs="宋体" w:hint="eastAsia"/>
          <w:bCs/>
          <w:sz w:val="24"/>
        </w:rPr>
        <w:t>最后一公里</w:t>
      </w:r>
      <w:r>
        <w:rPr>
          <w:rFonts w:ascii="宋体" w:hAnsi="宋体" w:cs="宋体"/>
          <w:bCs/>
          <w:sz w:val="24"/>
        </w:rPr>
        <w:t>”</w:t>
      </w:r>
      <w:r>
        <w:rPr>
          <w:rFonts w:ascii="宋体" w:hAnsi="宋体" w:cs="宋体" w:hint="eastAsia"/>
          <w:bCs/>
          <w:sz w:val="24"/>
        </w:rPr>
        <w:t xml:space="preserve">问题。将旅游交通引导标识系统纳入各地交通、市政设施统一规划、统筹建设，将 </w:t>
      </w:r>
      <w:r>
        <w:rPr>
          <w:rFonts w:ascii="宋体" w:hAnsi="宋体" w:cs="宋体"/>
          <w:bCs/>
          <w:sz w:val="24"/>
        </w:rPr>
        <w:t xml:space="preserve">3A </w:t>
      </w:r>
      <w:r>
        <w:rPr>
          <w:rFonts w:ascii="宋体" w:hAnsi="宋体" w:cs="宋体" w:hint="eastAsia"/>
          <w:bCs/>
          <w:sz w:val="24"/>
        </w:rPr>
        <w:t xml:space="preserve">级以上旅游景点的标识纳入道路交通标志范围，提高旅游景点可进入性。（省交通运输厅、发展改革委、住房城乡建设厅、林业厅、海洋与渔业厅、旅游局、机场管理集团、广铁集团及各地级以上市人民政府负责） </w:t>
      </w:r>
    </w:p>
    <w:p w:rsidR="00327BE1" w:rsidRDefault="00D122F6">
      <w:pPr>
        <w:spacing w:line="360" w:lineRule="auto"/>
        <w:ind w:firstLineChars="200" w:firstLine="480"/>
        <w:jc w:val="left"/>
        <w:rPr>
          <w:rFonts w:ascii="宋体" w:hAnsi="宋体" w:cs="宋体"/>
          <w:bCs/>
          <w:sz w:val="24"/>
        </w:rPr>
      </w:pPr>
      <w:r>
        <w:rPr>
          <w:rFonts w:ascii="宋体" w:hAnsi="宋体" w:cs="宋体" w:hint="eastAsia"/>
          <w:bCs/>
          <w:sz w:val="24"/>
        </w:rPr>
        <w:t>完善</w:t>
      </w:r>
      <w:r>
        <w:rPr>
          <w:rFonts w:ascii="宋体" w:hAnsi="宋体" w:cs="宋体"/>
          <w:bCs/>
          <w:sz w:val="24"/>
        </w:rPr>
        <w:t>“</w:t>
      </w:r>
      <w:r>
        <w:rPr>
          <w:rFonts w:ascii="宋体" w:hAnsi="宋体" w:cs="宋体" w:hint="eastAsia"/>
          <w:bCs/>
          <w:sz w:val="24"/>
        </w:rPr>
        <w:t>慢游</w:t>
      </w:r>
      <w:r>
        <w:rPr>
          <w:rFonts w:ascii="宋体" w:hAnsi="宋体" w:cs="宋体"/>
          <w:bCs/>
          <w:sz w:val="24"/>
        </w:rPr>
        <w:t>”</w:t>
      </w:r>
      <w:r>
        <w:rPr>
          <w:rFonts w:ascii="宋体" w:hAnsi="宋体" w:cs="宋体" w:hint="eastAsia"/>
          <w:bCs/>
          <w:sz w:val="24"/>
        </w:rPr>
        <w:t>公共服务设施建设。加快</w:t>
      </w:r>
      <w:proofErr w:type="gramStart"/>
      <w:r>
        <w:rPr>
          <w:rFonts w:ascii="宋体" w:hAnsi="宋体" w:cs="宋体" w:hint="eastAsia"/>
          <w:bCs/>
          <w:sz w:val="24"/>
        </w:rPr>
        <w:t>滇桂粤边</w:t>
      </w:r>
      <w:proofErr w:type="gramEnd"/>
      <w:r>
        <w:rPr>
          <w:rFonts w:ascii="宋体" w:hAnsi="宋体" w:cs="宋体" w:hint="eastAsia"/>
          <w:bCs/>
          <w:sz w:val="24"/>
        </w:rPr>
        <w:t>海风景道（广东湛江段）、东南沿海风景道（广东汕头段、深圳段、湛江段）、罗霄山南岭风景道（广东韶关段）、西江风景道（广东封开段、德庆段、肇庆段、郁南段、云浮段）、东江风景道（广东河源段、惠州段、东莞段）等旅游风景道建设，统筹规划建设风景道沿线旅游服务设施，打造跨省域风景</w:t>
      </w:r>
      <w:proofErr w:type="gramStart"/>
      <w:r>
        <w:rPr>
          <w:rFonts w:ascii="宋体" w:hAnsi="宋体" w:cs="宋体" w:hint="eastAsia"/>
          <w:bCs/>
          <w:sz w:val="24"/>
        </w:rPr>
        <w:t>道旅游</w:t>
      </w:r>
      <w:proofErr w:type="gramEnd"/>
      <w:r>
        <w:rPr>
          <w:rFonts w:ascii="宋体" w:hAnsi="宋体" w:cs="宋体" w:hint="eastAsia"/>
          <w:bCs/>
          <w:sz w:val="24"/>
        </w:rPr>
        <w:t>品牌。制定我省自驾车旅居车营地服务体系标准及规划，推动高速公路、国省道、县乡道沿线自驾车旅居车停靠区建设，完善营地网络服务体系。完善南粤古驿道沿线站点旅游公共基础设施和服务体系建设，加强省立绿道的信息服务、旅游应急等公共服务设施配套。实施旅游</w:t>
      </w:r>
      <w:r>
        <w:rPr>
          <w:rFonts w:ascii="宋体" w:hAnsi="宋体" w:cs="宋体"/>
          <w:bCs/>
          <w:sz w:val="24"/>
        </w:rPr>
        <w:t>“</w:t>
      </w:r>
      <w:r>
        <w:rPr>
          <w:rFonts w:ascii="宋体" w:hAnsi="宋体" w:cs="宋体" w:hint="eastAsia"/>
          <w:bCs/>
          <w:sz w:val="24"/>
        </w:rPr>
        <w:t>厕所革命</w:t>
      </w:r>
      <w:r>
        <w:rPr>
          <w:rFonts w:ascii="宋体" w:hAnsi="宋体" w:cs="宋体"/>
          <w:bCs/>
          <w:sz w:val="24"/>
        </w:rPr>
        <w:t>”</w:t>
      </w:r>
      <w:r>
        <w:rPr>
          <w:rFonts w:ascii="宋体" w:hAnsi="宋体" w:cs="宋体" w:hint="eastAsia"/>
          <w:bCs/>
          <w:sz w:val="24"/>
        </w:rPr>
        <w:t>新三年计划，推进旅游</w:t>
      </w:r>
      <w:proofErr w:type="gramStart"/>
      <w:r>
        <w:rPr>
          <w:rFonts w:ascii="宋体" w:hAnsi="宋体" w:cs="宋体" w:hint="eastAsia"/>
          <w:bCs/>
          <w:sz w:val="24"/>
        </w:rPr>
        <w:t>厕</w:t>
      </w:r>
      <w:proofErr w:type="gramEnd"/>
      <w:r>
        <w:rPr>
          <w:rFonts w:ascii="宋体" w:hAnsi="宋体" w:cs="宋体" w:hint="eastAsia"/>
          <w:bCs/>
          <w:sz w:val="24"/>
        </w:rPr>
        <w:t xml:space="preserve">所在地区间、城乡间、景点内外合理布局，新建、改扩建旅游厕所 </w:t>
      </w:r>
      <w:r>
        <w:rPr>
          <w:rFonts w:ascii="宋体" w:hAnsi="宋体" w:cs="宋体"/>
          <w:bCs/>
          <w:sz w:val="24"/>
        </w:rPr>
        <w:t xml:space="preserve">2708 </w:t>
      </w:r>
      <w:r>
        <w:rPr>
          <w:rFonts w:ascii="宋体" w:hAnsi="宋体" w:cs="宋体" w:hint="eastAsia"/>
          <w:bCs/>
          <w:sz w:val="24"/>
        </w:rPr>
        <w:t xml:space="preserve">座，建设第三卫生间 </w:t>
      </w:r>
      <w:r>
        <w:rPr>
          <w:rFonts w:ascii="宋体" w:hAnsi="宋体" w:cs="宋体"/>
          <w:bCs/>
          <w:sz w:val="24"/>
        </w:rPr>
        <w:t xml:space="preserve">200 </w:t>
      </w:r>
      <w:r>
        <w:rPr>
          <w:rFonts w:ascii="宋体" w:hAnsi="宋体" w:cs="宋体" w:hint="eastAsia"/>
          <w:bCs/>
          <w:sz w:val="24"/>
        </w:rPr>
        <w:t xml:space="preserve">座。重点支持粤东西北地区旅游扶贫重点村、交通集散点、乡村旅游点的旅游厕所建设改造。推动公共场所和社会服务单位厕所免费对外开放。 </w:t>
      </w:r>
    </w:p>
    <w:p w:rsidR="00327BE1" w:rsidRDefault="00D122F6">
      <w:pPr>
        <w:spacing w:line="360" w:lineRule="auto"/>
        <w:ind w:firstLineChars="200" w:firstLine="480"/>
        <w:jc w:val="left"/>
        <w:rPr>
          <w:rFonts w:ascii="宋体" w:hAnsi="宋体" w:cs="宋体"/>
          <w:bCs/>
          <w:sz w:val="24"/>
        </w:rPr>
      </w:pPr>
      <w:r>
        <w:rPr>
          <w:rFonts w:ascii="宋体" w:hAnsi="宋体" w:cs="宋体" w:hint="eastAsia"/>
          <w:bCs/>
          <w:sz w:val="24"/>
        </w:rPr>
        <w:t>广东省委省政府《关于构建</w:t>
      </w:r>
      <w:r>
        <w:rPr>
          <w:rFonts w:ascii="宋体" w:hAnsi="宋体" w:cs="宋体"/>
          <w:bCs/>
          <w:sz w:val="24"/>
        </w:rPr>
        <w:t>“</w:t>
      </w:r>
      <w:r>
        <w:rPr>
          <w:rFonts w:ascii="宋体" w:hAnsi="宋体" w:cs="宋体" w:hint="eastAsia"/>
          <w:bCs/>
          <w:sz w:val="24"/>
        </w:rPr>
        <w:t>一核一带一区</w:t>
      </w:r>
      <w:r>
        <w:rPr>
          <w:rFonts w:ascii="宋体" w:hAnsi="宋体" w:cs="宋体"/>
          <w:bCs/>
          <w:sz w:val="24"/>
        </w:rPr>
        <w:t>”</w:t>
      </w:r>
      <w:r>
        <w:rPr>
          <w:rFonts w:ascii="宋体" w:hAnsi="宋体" w:cs="宋体" w:hint="eastAsia"/>
          <w:bCs/>
          <w:sz w:val="24"/>
        </w:rPr>
        <w:t>区域发展新格局促进全省区域协调发展的意见》提出完善连接交通枢纽、中心镇、旅游景点的公路建设。</w:t>
      </w:r>
    </w:p>
    <w:p w:rsidR="00327BE1" w:rsidRDefault="00D122F6">
      <w:pPr>
        <w:spacing w:line="360" w:lineRule="auto"/>
        <w:ind w:firstLineChars="200" w:firstLine="480"/>
        <w:jc w:val="left"/>
        <w:rPr>
          <w:rFonts w:ascii="宋体" w:hAnsi="宋体" w:cs="宋体"/>
          <w:bCs/>
          <w:sz w:val="24"/>
        </w:rPr>
      </w:pPr>
      <w:r>
        <w:rPr>
          <w:rFonts w:ascii="宋体" w:hAnsi="宋体" w:cs="宋体" w:hint="eastAsia"/>
          <w:bCs/>
          <w:sz w:val="24"/>
        </w:rPr>
        <w:t>广东省委省政府《关于构建</w:t>
      </w:r>
      <w:r>
        <w:rPr>
          <w:rFonts w:ascii="宋体" w:hAnsi="宋体" w:cs="宋体"/>
          <w:bCs/>
          <w:sz w:val="24"/>
        </w:rPr>
        <w:t>“</w:t>
      </w:r>
      <w:r>
        <w:rPr>
          <w:rFonts w:ascii="宋体" w:hAnsi="宋体" w:cs="宋体" w:hint="eastAsia"/>
          <w:bCs/>
          <w:sz w:val="24"/>
        </w:rPr>
        <w:t>一核一带一区</w:t>
      </w:r>
      <w:r>
        <w:rPr>
          <w:rFonts w:ascii="宋体" w:hAnsi="宋体" w:cs="宋体"/>
          <w:bCs/>
          <w:sz w:val="24"/>
        </w:rPr>
        <w:t>”</w:t>
      </w:r>
      <w:r>
        <w:rPr>
          <w:rFonts w:ascii="宋体" w:hAnsi="宋体" w:cs="宋体" w:hint="eastAsia"/>
          <w:bCs/>
          <w:sz w:val="24"/>
        </w:rPr>
        <w:t>区域发展新格局促进全省区域协调发展的意见》（</w:t>
      </w:r>
      <w:r>
        <w:rPr>
          <w:rFonts w:ascii="宋体" w:hAnsi="宋体" w:cs="宋体"/>
          <w:bCs/>
          <w:sz w:val="24"/>
        </w:rPr>
        <w:t xml:space="preserve">2019 </w:t>
      </w:r>
      <w:r>
        <w:rPr>
          <w:rFonts w:ascii="宋体" w:hAnsi="宋体" w:cs="宋体" w:hint="eastAsia"/>
          <w:bCs/>
          <w:sz w:val="24"/>
        </w:rPr>
        <w:t xml:space="preserve">年）提出： </w:t>
      </w:r>
    </w:p>
    <w:p w:rsidR="00327BE1" w:rsidRDefault="00D122F6">
      <w:pPr>
        <w:spacing w:line="360" w:lineRule="auto"/>
        <w:ind w:firstLineChars="200" w:firstLine="480"/>
        <w:jc w:val="left"/>
        <w:rPr>
          <w:rFonts w:ascii="宋体" w:hAnsi="宋体" w:cs="宋体"/>
          <w:bCs/>
          <w:sz w:val="24"/>
        </w:rPr>
      </w:pPr>
      <w:r>
        <w:rPr>
          <w:rFonts w:ascii="宋体" w:hAnsi="宋体" w:cs="宋体" w:hint="eastAsia"/>
          <w:bCs/>
          <w:sz w:val="24"/>
        </w:rPr>
        <w:t>加强国道省道和</w:t>
      </w:r>
      <w:r>
        <w:rPr>
          <w:rFonts w:ascii="宋体" w:hAnsi="宋体" w:cs="宋体"/>
          <w:bCs/>
          <w:sz w:val="24"/>
        </w:rPr>
        <w:t>“</w:t>
      </w:r>
      <w:r>
        <w:rPr>
          <w:rFonts w:ascii="宋体" w:hAnsi="宋体" w:cs="宋体" w:hint="eastAsia"/>
          <w:bCs/>
          <w:sz w:val="24"/>
        </w:rPr>
        <w:t>四好农村路</w:t>
      </w:r>
      <w:r>
        <w:rPr>
          <w:rFonts w:ascii="宋体" w:hAnsi="宋体" w:cs="宋体"/>
          <w:bCs/>
          <w:sz w:val="24"/>
        </w:rPr>
        <w:t>”</w:t>
      </w:r>
      <w:r>
        <w:rPr>
          <w:rFonts w:ascii="宋体" w:hAnsi="宋体" w:cs="宋体" w:hint="eastAsia"/>
          <w:bCs/>
          <w:sz w:val="24"/>
        </w:rPr>
        <w:t>建设，加大对欠发达地区的支持力度，切实提高农村公路路况水平和技术水平，逐步消除交通瓶颈路段和穿越城镇的交通拥挤路段，完善</w:t>
      </w:r>
      <w:r>
        <w:rPr>
          <w:rFonts w:ascii="宋体" w:hAnsi="宋体" w:cs="宋体" w:hint="eastAsia"/>
          <w:bCs/>
          <w:sz w:val="24"/>
        </w:rPr>
        <w:lastRenderedPageBreak/>
        <w:t xml:space="preserve">连接交通枢纽、中心镇、旅游景点的公路建设。 </w:t>
      </w:r>
    </w:p>
    <w:p w:rsidR="00327BE1" w:rsidRDefault="00327BE1">
      <w:pPr>
        <w:spacing w:line="360" w:lineRule="auto"/>
        <w:ind w:firstLineChars="200" w:firstLine="480"/>
        <w:jc w:val="left"/>
        <w:rPr>
          <w:rFonts w:ascii="宋体" w:hAnsi="宋体" w:cs="宋体"/>
          <w:bCs/>
          <w:sz w:val="24"/>
        </w:rPr>
      </w:pPr>
    </w:p>
    <w:p w:rsidR="00327BE1" w:rsidRDefault="00D122F6">
      <w:pPr>
        <w:spacing w:line="360" w:lineRule="auto"/>
        <w:ind w:firstLineChars="200" w:firstLine="480"/>
        <w:jc w:val="left"/>
        <w:rPr>
          <w:rFonts w:ascii="宋体" w:hAnsi="宋体" w:cs="宋体"/>
          <w:bCs/>
          <w:sz w:val="24"/>
        </w:rPr>
      </w:pPr>
      <w:r>
        <w:rPr>
          <w:rFonts w:ascii="宋体" w:hAnsi="宋体" w:cs="宋体" w:hint="eastAsia"/>
          <w:bCs/>
          <w:sz w:val="24"/>
        </w:rPr>
        <w:t>（五）徐闻</w:t>
      </w:r>
      <w:proofErr w:type="gramStart"/>
      <w:r>
        <w:rPr>
          <w:rFonts w:ascii="宋体" w:hAnsi="宋体" w:cs="宋体" w:hint="eastAsia"/>
          <w:bCs/>
          <w:sz w:val="24"/>
        </w:rPr>
        <w:t>县关于</w:t>
      </w:r>
      <w:proofErr w:type="gramEnd"/>
      <w:r>
        <w:rPr>
          <w:rFonts w:ascii="宋体" w:hAnsi="宋体" w:cs="宋体" w:hint="eastAsia"/>
          <w:bCs/>
          <w:sz w:val="24"/>
        </w:rPr>
        <w:t xml:space="preserve">旅游产业的政策精神要求 </w:t>
      </w:r>
    </w:p>
    <w:p w:rsidR="00327BE1" w:rsidRDefault="00D122F6">
      <w:pPr>
        <w:spacing w:line="360" w:lineRule="auto"/>
        <w:ind w:firstLineChars="200" w:firstLine="480"/>
        <w:jc w:val="left"/>
        <w:rPr>
          <w:rFonts w:ascii="宋体" w:hAnsi="宋体" w:cs="宋体"/>
          <w:bCs/>
          <w:sz w:val="24"/>
        </w:rPr>
      </w:pPr>
      <w:r>
        <w:rPr>
          <w:rFonts w:ascii="宋体" w:hAnsi="宋体" w:cs="宋体" w:hint="eastAsia"/>
          <w:bCs/>
          <w:sz w:val="24"/>
        </w:rPr>
        <w:t>徐闻在</w:t>
      </w:r>
      <w:proofErr w:type="gramStart"/>
      <w:r>
        <w:rPr>
          <w:rFonts w:ascii="宋体" w:hAnsi="宋体" w:cs="宋体" w:hint="eastAsia"/>
          <w:bCs/>
          <w:sz w:val="24"/>
        </w:rPr>
        <w:t>国家发改委</w:t>
      </w:r>
      <w:proofErr w:type="gramEnd"/>
      <w:r>
        <w:rPr>
          <w:rFonts w:ascii="宋体" w:hAnsi="宋体" w:cs="宋体" w:hint="eastAsia"/>
          <w:bCs/>
          <w:sz w:val="24"/>
        </w:rPr>
        <w:t xml:space="preserve">等 </w:t>
      </w:r>
      <w:r>
        <w:rPr>
          <w:rFonts w:ascii="宋体" w:hAnsi="宋体" w:cs="宋体"/>
          <w:bCs/>
          <w:sz w:val="24"/>
        </w:rPr>
        <w:t xml:space="preserve">13 </w:t>
      </w:r>
      <w:proofErr w:type="gramStart"/>
      <w:r>
        <w:rPr>
          <w:rFonts w:ascii="宋体" w:hAnsi="宋体" w:cs="宋体" w:hint="eastAsia"/>
          <w:bCs/>
          <w:sz w:val="24"/>
        </w:rPr>
        <w:t>个</w:t>
      </w:r>
      <w:proofErr w:type="gramEnd"/>
      <w:r>
        <w:rPr>
          <w:rFonts w:ascii="宋体" w:hAnsi="宋体" w:cs="宋体" w:hint="eastAsia"/>
          <w:bCs/>
          <w:sz w:val="24"/>
        </w:rPr>
        <w:t>部委的大力指导下，已完成</w:t>
      </w:r>
      <w:proofErr w:type="gramStart"/>
      <w:r>
        <w:rPr>
          <w:rFonts w:ascii="宋体" w:hAnsi="宋体" w:cs="宋体" w:hint="eastAsia"/>
          <w:bCs/>
          <w:sz w:val="24"/>
        </w:rPr>
        <w:t>《</w:t>
      </w:r>
      <w:proofErr w:type="gramEnd"/>
      <w:r>
        <w:rPr>
          <w:rFonts w:ascii="宋体" w:hAnsi="宋体" w:cs="宋体" w:hint="eastAsia"/>
          <w:bCs/>
          <w:sz w:val="24"/>
        </w:rPr>
        <w:t>徐闻县城市总体规划（</w:t>
      </w:r>
    </w:p>
    <w:p w:rsidR="00327BE1" w:rsidRDefault="00D122F6">
      <w:pPr>
        <w:spacing w:line="360" w:lineRule="auto"/>
        <w:jc w:val="left"/>
        <w:rPr>
          <w:rFonts w:ascii="宋体" w:hAnsi="宋体" w:cs="宋体"/>
          <w:bCs/>
          <w:sz w:val="24"/>
        </w:rPr>
      </w:pPr>
      <w:r>
        <w:rPr>
          <w:rFonts w:ascii="宋体" w:hAnsi="宋体" w:cs="宋体"/>
          <w:bCs/>
          <w:sz w:val="24"/>
        </w:rPr>
        <w:t>2011-2035</w:t>
      </w:r>
      <w:r>
        <w:rPr>
          <w:rFonts w:ascii="宋体" w:hAnsi="宋体" w:cs="宋体" w:hint="eastAsia"/>
          <w:bCs/>
          <w:sz w:val="24"/>
        </w:rPr>
        <w:t>）</w:t>
      </w:r>
      <w:proofErr w:type="gramStart"/>
      <w:r>
        <w:rPr>
          <w:rFonts w:ascii="宋体" w:hAnsi="宋体" w:cs="宋体" w:hint="eastAsia"/>
          <w:bCs/>
          <w:sz w:val="24"/>
        </w:rPr>
        <w:t>》</w:t>
      </w:r>
      <w:proofErr w:type="gramEnd"/>
      <w:r>
        <w:rPr>
          <w:rFonts w:ascii="宋体" w:hAnsi="宋体" w:cs="宋体" w:hint="eastAsia"/>
          <w:bCs/>
          <w:sz w:val="24"/>
        </w:rPr>
        <w:t>（下称《规划》）编制，</w:t>
      </w:r>
      <w:proofErr w:type="gramStart"/>
      <w:r>
        <w:rPr>
          <w:rFonts w:ascii="宋体" w:hAnsi="宋体" w:cs="宋体" w:hint="eastAsia"/>
          <w:bCs/>
          <w:sz w:val="24"/>
        </w:rPr>
        <w:t>总规范围</w:t>
      </w:r>
      <w:proofErr w:type="gramEnd"/>
      <w:r>
        <w:rPr>
          <w:rFonts w:ascii="宋体" w:hAnsi="宋体" w:cs="宋体" w:hint="eastAsia"/>
          <w:bCs/>
          <w:sz w:val="24"/>
        </w:rPr>
        <w:t xml:space="preserve">涵盖徐 城、南山、海安、城北、下桥、龙塘 </w:t>
      </w:r>
      <w:r>
        <w:rPr>
          <w:rFonts w:ascii="宋体" w:hAnsi="宋体" w:cs="宋体"/>
          <w:bCs/>
          <w:sz w:val="24"/>
        </w:rPr>
        <w:t xml:space="preserve">6 </w:t>
      </w:r>
      <w:proofErr w:type="gramStart"/>
      <w:r>
        <w:rPr>
          <w:rFonts w:ascii="宋体" w:hAnsi="宋体" w:cs="宋体" w:hint="eastAsia"/>
          <w:bCs/>
          <w:sz w:val="24"/>
        </w:rPr>
        <w:t>个</w:t>
      </w:r>
      <w:proofErr w:type="gramEnd"/>
      <w:r>
        <w:rPr>
          <w:rFonts w:ascii="宋体" w:hAnsi="宋体" w:cs="宋体" w:hint="eastAsia"/>
          <w:bCs/>
          <w:sz w:val="24"/>
        </w:rPr>
        <w:t xml:space="preserve">乡镇（街道）的 </w:t>
      </w:r>
      <w:r>
        <w:rPr>
          <w:rFonts w:ascii="宋体" w:hAnsi="宋体" w:cs="宋体"/>
          <w:bCs/>
          <w:sz w:val="24"/>
        </w:rPr>
        <w:t xml:space="preserve">50 </w:t>
      </w:r>
      <w:proofErr w:type="gramStart"/>
      <w:r>
        <w:rPr>
          <w:rFonts w:ascii="宋体" w:hAnsi="宋体" w:cs="宋体" w:hint="eastAsia"/>
          <w:bCs/>
          <w:sz w:val="24"/>
        </w:rPr>
        <w:t>个</w:t>
      </w:r>
      <w:proofErr w:type="gramEnd"/>
      <w:r>
        <w:rPr>
          <w:rFonts w:ascii="宋体" w:hAnsi="宋体" w:cs="宋体" w:hint="eastAsia"/>
          <w:bCs/>
          <w:sz w:val="24"/>
        </w:rPr>
        <w:t xml:space="preserve">行政村，将县城规划范围从 </w:t>
      </w:r>
      <w:r>
        <w:rPr>
          <w:rFonts w:ascii="宋体" w:hAnsi="宋体" w:cs="宋体"/>
          <w:bCs/>
          <w:sz w:val="24"/>
        </w:rPr>
        <w:t xml:space="preserve">143 </w:t>
      </w:r>
      <w:r>
        <w:rPr>
          <w:rFonts w:ascii="宋体" w:hAnsi="宋体" w:cs="宋体" w:hint="eastAsia"/>
          <w:bCs/>
          <w:sz w:val="24"/>
        </w:rPr>
        <w:t xml:space="preserve">平方公里扩大到 </w:t>
      </w:r>
      <w:r>
        <w:rPr>
          <w:rFonts w:ascii="宋体" w:hAnsi="宋体" w:cs="宋体"/>
          <w:bCs/>
          <w:sz w:val="24"/>
        </w:rPr>
        <w:t xml:space="preserve">310 </w:t>
      </w:r>
      <w:r>
        <w:rPr>
          <w:rFonts w:ascii="宋体" w:hAnsi="宋体" w:cs="宋体" w:hint="eastAsia"/>
          <w:bCs/>
          <w:sz w:val="24"/>
        </w:rPr>
        <w:t xml:space="preserve">平方公里。提出把徐闻确定为湛江市副中心、湛江市对接国家级战略区域的重要门户，明确城市定位为大陆链接海南的枢纽、琼州海峡城市共同体的北岸核心、红土风情浓郁的滨海生态旅游城。 </w:t>
      </w:r>
    </w:p>
    <w:p w:rsidR="00327BE1" w:rsidRDefault="00327BE1">
      <w:pPr>
        <w:spacing w:line="360" w:lineRule="auto"/>
        <w:ind w:firstLineChars="200" w:firstLine="480"/>
        <w:jc w:val="left"/>
        <w:rPr>
          <w:rFonts w:ascii="宋体" w:hAnsi="宋体" w:cs="宋体"/>
          <w:bCs/>
          <w:sz w:val="24"/>
        </w:rPr>
      </w:pPr>
    </w:p>
    <w:p w:rsidR="00327BE1" w:rsidRDefault="00D122F6">
      <w:pPr>
        <w:spacing w:line="360" w:lineRule="auto"/>
        <w:ind w:firstLineChars="200" w:firstLine="480"/>
        <w:jc w:val="left"/>
        <w:rPr>
          <w:rFonts w:ascii="宋体" w:hAnsi="宋体" w:cs="宋体"/>
          <w:bCs/>
          <w:sz w:val="24"/>
        </w:rPr>
      </w:pPr>
      <w:r>
        <w:rPr>
          <w:rFonts w:ascii="宋体" w:hAnsi="宋体" w:cs="宋体" w:hint="eastAsia"/>
          <w:bCs/>
          <w:sz w:val="24"/>
        </w:rPr>
        <w:t xml:space="preserve">（六）经济发展和居民生活水平的提高为项目建设奠定了基础 </w:t>
      </w:r>
    </w:p>
    <w:p w:rsidR="00327BE1" w:rsidRDefault="00D122F6">
      <w:pPr>
        <w:spacing w:line="360" w:lineRule="auto"/>
        <w:ind w:firstLineChars="200" w:firstLine="480"/>
        <w:jc w:val="left"/>
        <w:rPr>
          <w:rFonts w:ascii="宋体" w:hAnsi="宋体" w:cs="宋体"/>
          <w:bCs/>
          <w:sz w:val="24"/>
        </w:rPr>
      </w:pPr>
      <w:r>
        <w:rPr>
          <w:rFonts w:ascii="宋体" w:hAnsi="宋体" w:cs="宋体"/>
          <w:bCs/>
          <w:sz w:val="24"/>
        </w:rPr>
        <w:t>1</w:t>
      </w:r>
      <w:r>
        <w:rPr>
          <w:rFonts w:ascii="宋体" w:hAnsi="宋体" w:cs="宋体" w:hint="eastAsia"/>
          <w:bCs/>
          <w:sz w:val="24"/>
        </w:rPr>
        <w:t xml:space="preserve">、我国的经济发展和居民生活水平的提高为项目建设奠定了基础从《中华人民共和国 </w:t>
      </w:r>
      <w:r>
        <w:rPr>
          <w:rFonts w:ascii="宋体" w:hAnsi="宋体" w:cs="宋体"/>
          <w:bCs/>
          <w:sz w:val="24"/>
        </w:rPr>
        <w:t xml:space="preserve">2021 </w:t>
      </w:r>
      <w:r>
        <w:rPr>
          <w:rFonts w:ascii="宋体" w:hAnsi="宋体" w:cs="宋体" w:hint="eastAsia"/>
          <w:bCs/>
          <w:sz w:val="24"/>
        </w:rPr>
        <w:t>年国民经济和社会发展统计公报》了解到以下内容：</w:t>
      </w:r>
    </w:p>
    <w:p w:rsidR="00327BE1" w:rsidRDefault="00D122F6">
      <w:pPr>
        <w:spacing w:line="360" w:lineRule="auto"/>
        <w:ind w:firstLineChars="200" w:firstLine="480"/>
        <w:jc w:val="left"/>
        <w:rPr>
          <w:rFonts w:ascii="宋体" w:hAnsi="宋体" w:cs="宋体"/>
          <w:bCs/>
          <w:sz w:val="24"/>
        </w:rPr>
      </w:pPr>
      <w:r>
        <w:rPr>
          <w:rFonts w:ascii="宋体" w:hAnsi="宋体" w:cs="宋体"/>
          <w:bCs/>
          <w:sz w:val="24"/>
        </w:rPr>
        <w:t xml:space="preserve">2021 </w:t>
      </w:r>
      <w:r>
        <w:rPr>
          <w:rFonts w:ascii="宋体" w:hAnsi="宋体" w:cs="宋体" w:hint="eastAsia"/>
          <w:bCs/>
          <w:sz w:val="24"/>
        </w:rPr>
        <w:t>年是党和国家历史上具有里程碑意义的一年。在以习近平同志为核心的党中央坚强领导下，各地区各部门坚持以习近平新时代中国特色社会主义思想为指导，全面贯彻党的十九大和十九届历次全会精神，弘扬伟大建党精神，按照党中央、国务院决策部署，坚持稳中求进工作总基调，完整、准确、全面贯彻新发展理念，加快构建新发展格局，全面深化改革开放，坚持创新驱动发展，推动高质量发展。我们隆重庆祝中国共产党成立一百周年，实现第一个百年奋斗目标，开启向第二个百年奋斗目标进军新征程，沉着应对百年变局和世纪疫情，构建新发展格局迈出新步伐，高质量发展取得新成效，实现了</w:t>
      </w:r>
      <w:r>
        <w:rPr>
          <w:rFonts w:ascii="宋体" w:hAnsi="宋体" w:cs="宋体"/>
          <w:bCs/>
          <w:sz w:val="24"/>
        </w:rPr>
        <w:t>“</w:t>
      </w:r>
      <w:r>
        <w:rPr>
          <w:rFonts w:ascii="宋体" w:hAnsi="宋体" w:cs="宋体" w:hint="eastAsia"/>
          <w:bCs/>
          <w:sz w:val="24"/>
        </w:rPr>
        <w:t>十四五</w:t>
      </w:r>
      <w:r>
        <w:rPr>
          <w:rFonts w:ascii="宋体" w:hAnsi="宋体" w:cs="宋体"/>
          <w:bCs/>
          <w:sz w:val="24"/>
        </w:rPr>
        <w:t>”</w:t>
      </w:r>
      <w:r>
        <w:rPr>
          <w:rFonts w:ascii="宋体" w:hAnsi="宋体" w:cs="宋体" w:hint="eastAsia"/>
          <w:bCs/>
          <w:sz w:val="24"/>
        </w:rPr>
        <w:t>良好开局。我国经济发展和疫情防控保持全球领先地位，国家战略科技力量加快壮大，产业链韧性得到提升，改革开放向纵深推进，民生保障有力有效，生态文明建设持续推进。这些成绩的取得，是以习近平同志为核心的党中央坚强领导的结果，是全党全国各族人民</w:t>
      </w:r>
      <w:proofErr w:type="gramStart"/>
      <w:r>
        <w:rPr>
          <w:rFonts w:ascii="宋体" w:hAnsi="宋体" w:cs="宋体" w:hint="eastAsia"/>
          <w:bCs/>
          <w:sz w:val="24"/>
        </w:rPr>
        <w:t>勠</w:t>
      </w:r>
      <w:proofErr w:type="gramEnd"/>
      <w:r>
        <w:rPr>
          <w:rFonts w:ascii="宋体" w:hAnsi="宋体" w:cs="宋体" w:hint="eastAsia"/>
          <w:bCs/>
          <w:sz w:val="24"/>
        </w:rPr>
        <w:t xml:space="preserve">力同心、艰苦奋斗的结果。 </w:t>
      </w:r>
    </w:p>
    <w:p w:rsidR="00327BE1" w:rsidRDefault="00D122F6">
      <w:pPr>
        <w:spacing w:line="360" w:lineRule="auto"/>
        <w:ind w:firstLineChars="200" w:firstLine="480"/>
        <w:jc w:val="left"/>
        <w:rPr>
          <w:rFonts w:ascii="宋体" w:hAnsi="宋体" w:cs="宋体"/>
          <w:bCs/>
          <w:sz w:val="24"/>
        </w:rPr>
      </w:pPr>
      <w:r>
        <w:rPr>
          <w:rFonts w:ascii="宋体" w:hAnsi="宋体" w:cs="宋体" w:hint="eastAsia"/>
          <w:bCs/>
          <w:sz w:val="24"/>
        </w:rPr>
        <w:t xml:space="preserve">初步核算，全年国内生产总值 </w:t>
      </w:r>
      <w:r>
        <w:rPr>
          <w:rFonts w:ascii="宋体" w:hAnsi="宋体" w:cs="宋体"/>
          <w:bCs/>
          <w:sz w:val="24"/>
        </w:rPr>
        <w:t xml:space="preserve">1143670 </w:t>
      </w:r>
      <w:r>
        <w:rPr>
          <w:rFonts w:ascii="宋体" w:hAnsi="宋体" w:cs="宋体" w:hint="eastAsia"/>
          <w:bCs/>
          <w:sz w:val="24"/>
        </w:rPr>
        <w:t xml:space="preserve">亿元，比上年增长 </w:t>
      </w:r>
      <w:r>
        <w:rPr>
          <w:rFonts w:ascii="宋体" w:hAnsi="宋体" w:cs="宋体"/>
          <w:bCs/>
          <w:sz w:val="24"/>
        </w:rPr>
        <w:t>8.1%</w:t>
      </w:r>
      <w:r>
        <w:rPr>
          <w:rFonts w:ascii="宋体" w:hAnsi="宋体" w:cs="宋体" w:hint="eastAsia"/>
          <w:bCs/>
          <w:sz w:val="24"/>
        </w:rPr>
        <w:t xml:space="preserve">，两年平均增长 </w:t>
      </w:r>
      <w:r>
        <w:rPr>
          <w:rFonts w:ascii="宋体" w:hAnsi="宋体" w:cs="宋体"/>
          <w:bCs/>
          <w:sz w:val="24"/>
        </w:rPr>
        <w:t>5.1%</w:t>
      </w:r>
      <w:r>
        <w:rPr>
          <w:rFonts w:ascii="宋体" w:hAnsi="宋体" w:cs="宋体" w:hint="eastAsia"/>
          <w:bCs/>
          <w:sz w:val="24"/>
        </w:rPr>
        <w:t xml:space="preserve">。其中，第一产业增加值 </w:t>
      </w:r>
      <w:r>
        <w:rPr>
          <w:rFonts w:ascii="宋体" w:hAnsi="宋体" w:cs="宋体"/>
          <w:bCs/>
          <w:sz w:val="24"/>
        </w:rPr>
        <w:t xml:space="preserve">83086 </w:t>
      </w:r>
      <w:r>
        <w:rPr>
          <w:rFonts w:ascii="宋体" w:hAnsi="宋体" w:cs="宋体" w:hint="eastAsia"/>
          <w:bCs/>
          <w:sz w:val="24"/>
        </w:rPr>
        <w:t>亿元，比上年增长</w:t>
      </w:r>
      <w:r>
        <w:rPr>
          <w:rFonts w:ascii="宋体" w:hAnsi="宋体" w:cs="宋体"/>
          <w:bCs/>
          <w:sz w:val="24"/>
        </w:rPr>
        <w:t>7.1%</w:t>
      </w:r>
      <w:r>
        <w:rPr>
          <w:rFonts w:ascii="宋体" w:hAnsi="宋体" w:cs="宋体" w:hint="eastAsia"/>
          <w:bCs/>
          <w:sz w:val="24"/>
        </w:rPr>
        <w:t xml:space="preserve">；第二产业增加值 </w:t>
      </w:r>
      <w:r>
        <w:rPr>
          <w:rFonts w:ascii="宋体" w:hAnsi="宋体" w:cs="宋体"/>
          <w:bCs/>
          <w:sz w:val="24"/>
        </w:rPr>
        <w:t xml:space="preserve">450904 </w:t>
      </w:r>
      <w:r>
        <w:rPr>
          <w:rFonts w:ascii="宋体" w:hAnsi="宋体" w:cs="宋体" w:hint="eastAsia"/>
          <w:bCs/>
          <w:sz w:val="24"/>
        </w:rPr>
        <w:t xml:space="preserve">亿元，增长 </w:t>
      </w:r>
      <w:r>
        <w:rPr>
          <w:rFonts w:ascii="宋体" w:hAnsi="宋体" w:cs="宋体"/>
          <w:bCs/>
          <w:sz w:val="24"/>
        </w:rPr>
        <w:t>8.2%</w:t>
      </w:r>
      <w:r>
        <w:rPr>
          <w:rFonts w:ascii="宋体" w:hAnsi="宋体" w:cs="宋体" w:hint="eastAsia"/>
          <w:bCs/>
          <w:sz w:val="24"/>
        </w:rPr>
        <w:t xml:space="preserve">；第三产业增加值 </w:t>
      </w:r>
      <w:r>
        <w:rPr>
          <w:rFonts w:ascii="宋体" w:hAnsi="宋体" w:cs="宋体"/>
          <w:bCs/>
          <w:sz w:val="24"/>
        </w:rPr>
        <w:t>609680</w:t>
      </w:r>
      <w:r>
        <w:rPr>
          <w:rFonts w:ascii="宋体" w:hAnsi="宋体" w:cs="宋体" w:hint="eastAsia"/>
          <w:bCs/>
          <w:sz w:val="24"/>
        </w:rPr>
        <w:t xml:space="preserve">亿元，增长 </w:t>
      </w:r>
      <w:r>
        <w:rPr>
          <w:rFonts w:ascii="宋体" w:hAnsi="宋体" w:cs="宋体"/>
          <w:bCs/>
          <w:sz w:val="24"/>
        </w:rPr>
        <w:t>8.2%</w:t>
      </w:r>
      <w:r>
        <w:rPr>
          <w:rFonts w:ascii="宋体" w:hAnsi="宋体" w:cs="宋体" w:hint="eastAsia"/>
          <w:bCs/>
          <w:sz w:val="24"/>
        </w:rPr>
        <w:t xml:space="preserve">。第一产业增加值占国内生产总值比重为 </w:t>
      </w:r>
      <w:r>
        <w:rPr>
          <w:rFonts w:ascii="宋体" w:hAnsi="宋体" w:cs="宋体"/>
          <w:bCs/>
          <w:sz w:val="24"/>
        </w:rPr>
        <w:t>7.3%</w:t>
      </w:r>
      <w:r>
        <w:rPr>
          <w:rFonts w:ascii="宋体" w:hAnsi="宋体" w:cs="宋体" w:hint="eastAsia"/>
          <w:bCs/>
          <w:sz w:val="24"/>
        </w:rPr>
        <w:t xml:space="preserve">，第二产业增加值比重为 </w:t>
      </w:r>
      <w:r>
        <w:rPr>
          <w:rFonts w:ascii="宋体" w:hAnsi="宋体" w:cs="宋体"/>
          <w:bCs/>
          <w:sz w:val="24"/>
        </w:rPr>
        <w:t>39.4%</w:t>
      </w:r>
      <w:r>
        <w:rPr>
          <w:rFonts w:ascii="宋体" w:hAnsi="宋体" w:cs="宋体" w:hint="eastAsia"/>
          <w:bCs/>
          <w:sz w:val="24"/>
        </w:rPr>
        <w:t xml:space="preserve">，第三产业增加值比重为 </w:t>
      </w:r>
      <w:r>
        <w:rPr>
          <w:rFonts w:ascii="宋体" w:hAnsi="宋体" w:cs="宋体"/>
          <w:bCs/>
          <w:sz w:val="24"/>
        </w:rPr>
        <w:t>53.3%</w:t>
      </w:r>
      <w:r>
        <w:rPr>
          <w:rFonts w:ascii="宋体" w:hAnsi="宋体" w:cs="宋体" w:hint="eastAsia"/>
          <w:bCs/>
          <w:sz w:val="24"/>
        </w:rPr>
        <w:t xml:space="preserve">。全年最终消费支出拉动国内生产总值增长 </w:t>
      </w:r>
      <w:r>
        <w:rPr>
          <w:rFonts w:ascii="宋体" w:hAnsi="宋体" w:cs="宋体"/>
          <w:bCs/>
          <w:sz w:val="24"/>
        </w:rPr>
        <w:t xml:space="preserve">5.3 </w:t>
      </w:r>
      <w:proofErr w:type="gramStart"/>
      <w:r>
        <w:rPr>
          <w:rFonts w:ascii="宋体" w:hAnsi="宋体" w:cs="宋体" w:hint="eastAsia"/>
          <w:bCs/>
          <w:sz w:val="24"/>
        </w:rPr>
        <w:t>个</w:t>
      </w:r>
      <w:proofErr w:type="gramEnd"/>
      <w:r>
        <w:rPr>
          <w:rFonts w:ascii="宋体" w:hAnsi="宋体" w:cs="宋体" w:hint="eastAsia"/>
          <w:bCs/>
          <w:sz w:val="24"/>
        </w:rPr>
        <w:t>百分点，资本形成总额拉动国内生产</w:t>
      </w:r>
      <w:r>
        <w:rPr>
          <w:rFonts w:ascii="宋体" w:hAnsi="宋体" w:cs="宋体" w:hint="eastAsia"/>
          <w:bCs/>
          <w:sz w:val="24"/>
        </w:rPr>
        <w:lastRenderedPageBreak/>
        <w:t xml:space="preserve">总值增长 </w:t>
      </w:r>
      <w:r>
        <w:rPr>
          <w:rFonts w:ascii="宋体" w:hAnsi="宋体" w:cs="宋体"/>
          <w:bCs/>
          <w:sz w:val="24"/>
        </w:rPr>
        <w:t xml:space="preserve">1.1 </w:t>
      </w:r>
      <w:proofErr w:type="gramStart"/>
      <w:r>
        <w:rPr>
          <w:rFonts w:ascii="宋体" w:hAnsi="宋体" w:cs="宋体" w:hint="eastAsia"/>
          <w:bCs/>
          <w:sz w:val="24"/>
        </w:rPr>
        <w:t>个</w:t>
      </w:r>
      <w:proofErr w:type="gramEnd"/>
      <w:r>
        <w:rPr>
          <w:rFonts w:ascii="宋体" w:hAnsi="宋体" w:cs="宋体" w:hint="eastAsia"/>
          <w:bCs/>
          <w:sz w:val="24"/>
        </w:rPr>
        <w:t>百分点，货物和服务净出口拉动国内生产总值增长</w:t>
      </w:r>
      <w:r>
        <w:rPr>
          <w:rFonts w:ascii="宋体" w:hAnsi="宋体" w:cs="宋体"/>
          <w:bCs/>
          <w:sz w:val="24"/>
        </w:rPr>
        <w:t>1.7</w:t>
      </w:r>
      <w:r>
        <w:rPr>
          <w:rFonts w:ascii="宋体" w:hAnsi="宋体" w:cs="宋体" w:hint="eastAsia"/>
          <w:bCs/>
          <w:sz w:val="24"/>
        </w:rPr>
        <w:t xml:space="preserve">个百分点。全年人均国内生产总值 </w:t>
      </w:r>
      <w:r>
        <w:rPr>
          <w:rFonts w:ascii="宋体" w:hAnsi="宋体" w:cs="宋体"/>
          <w:bCs/>
          <w:sz w:val="24"/>
        </w:rPr>
        <w:t xml:space="preserve">80976 </w:t>
      </w:r>
      <w:r>
        <w:rPr>
          <w:rFonts w:ascii="宋体" w:hAnsi="宋体" w:cs="宋体" w:hint="eastAsia"/>
          <w:bCs/>
          <w:sz w:val="24"/>
        </w:rPr>
        <w:t xml:space="preserve">元，比上年增长 </w:t>
      </w:r>
      <w:r>
        <w:rPr>
          <w:rFonts w:ascii="宋体" w:hAnsi="宋体" w:cs="宋体"/>
          <w:bCs/>
          <w:sz w:val="24"/>
        </w:rPr>
        <w:t>8.0%</w:t>
      </w:r>
      <w:r>
        <w:rPr>
          <w:rFonts w:ascii="宋体" w:hAnsi="宋体" w:cs="宋体" w:hint="eastAsia"/>
          <w:bCs/>
          <w:sz w:val="24"/>
        </w:rPr>
        <w:t xml:space="preserve">。国民总收入 </w:t>
      </w:r>
      <w:r>
        <w:rPr>
          <w:rFonts w:ascii="宋体" w:hAnsi="宋体" w:cs="宋体"/>
          <w:bCs/>
          <w:sz w:val="24"/>
        </w:rPr>
        <w:t xml:space="preserve">1133518 </w:t>
      </w:r>
      <w:r>
        <w:rPr>
          <w:rFonts w:ascii="宋体" w:hAnsi="宋体" w:cs="宋体" w:hint="eastAsia"/>
          <w:bCs/>
          <w:sz w:val="24"/>
        </w:rPr>
        <w:t>亿元，比上年增长</w:t>
      </w:r>
      <w:r>
        <w:rPr>
          <w:rFonts w:ascii="宋体" w:hAnsi="宋体" w:cs="宋体"/>
          <w:bCs/>
          <w:sz w:val="24"/>
        </w:rPr>
        <w:t>7.9%</w:t>
      </w:r>
      <w:r>
        <w:rPr>
          <w:rFonts w:ascii="宋体" w:hAnsi="宋体" w:cs="宋体" w:hint="eastAsia"/>
          <w:bCs/>
          <w:sz w:val="24"/>
        </w:rPr>
        <w:t>。全员劳动生产率为</w:t>
      </w:r>
      <w:r>
        <w:rPr>
          <w:rFonts w:ascii="宋体" w:hAnsi="宋体" w:cs="宋体"/>
          <w:bCs/>
          <w:sz w:val="24"/>
        </w:rPr>
        <w:t>146380</w:t>
      </w:r>
      <w:r>
        <w:rPr>
          <w:rFonts w:ascii="宋体" w:hAnsi="宋体" w:cs="宋体" w:hint="eastAsia"/>
          <w:bCs/>
          <w:sz w:val="24"/>
        </w:rPr>
        <w:t xml:space="preserve">元 </w:t>
      </w:r>
      <w:r>
        <w:rPr>
          <w:rFonts w:ascii="宋体" w:hAnsi="宋体" w:cs="宋体"/>
          <w:bCs/>
          <w:sz w:val="24"/>
        </w:rPr>
        <w:t>/</w:t>
      </w:r>
      <w:r>
        <w:rPr>
          <w:rFonts w:ascii="宋体" w:hAnsi="宋体" w:cs="宋体" w:hint="eastAsia"/>
          <w:bCs/>
          <w:sz w:val="24"/>
        </w:rPr>
        <w:t xml:space="preserve">人，比上年提高 </w:t>
      </w:r>
      <w:r>
        <w:rPr>
          <w:rFonts w:ascii="宋体" w:hAnsi="宋体" w:cs="宋体"/>
          <w:bCs/>
          <w:sz w:val="24"/>
        </w:rPr>
        <w:t>8.7%</w:t>
      </w:r>
      <w:r>
        <w:rPr>
          <w:rFonts w:ascii="宋体" w:hAnsi="宋体" w:cs="宋体" w:hint="eastAsia"/>
          <w:bCs/>
          <w:sz w:val="24"/>
        </w:rPr>
        <w:t xml:space="preserve">。 </w:t>
      </w:r>
    </w:p>
    <w:p w:rsidR="00327BE1" w:rsidRDefault="00D122F6">
      <w:pPr>
        <w:spacing w:line="360" w:lineRule="auto"/>
        <w:ind w:firstLineChars="200" w:firstLine="480"/>
        <w:jc w:val="left"/>
        <w:rPr>
          <w:rFonts w:ascii="宋体" w:hAnsi="宋体" w:cs="宋体"/>
          <w:bCs/>
          <w:sz w:val="24"/>
        </w:rPr>
      </w:pPr>
      <w:r>
        <w:rPr>
          <w:rFonts w:ascii="宋体" w:hAnsi="宋体" w:cs="宋体" w:hint="eastAsia"/>
          <w:bCs/>
          <w:sz w:val="24"/>
        </w:rPr>
        <w:t xml:space="preserve">年末全国人口 </w:t>
      </w:r>
      <w:r>
        <w:rPr>
          <w:rFonts w:ascii="宋体" w:hAnsi="宋体" w:cs="宋体"/>
          <w:bCs/>
          <w:sz w:val="24"/>
        </w:rPr>
        <w:t xml:space="preserve">141260 </w:t>
      </w:r>
      <w:r>
        <w:rPr>
          <w:rFonts w:ascii="宋体" w:hAnsi="宋体" w:cs="宋体" w:hint="eastAsia"/>
          <w:bCs/>
          <w:sz w:val="24"/>
        </w:rPr>
        <w:t xml:space="preserve">万人，比上年末增加 </w:t>
      </w:r>
      <w:r>
        <w:rPr>
          <w:rFonts w:ascii="宋体" w:hAnsi="宋体" w:cs="宋体"/>
          <w:bCs/>
          <w:sz w:val="24"/>
        </w:rPr>
        <w:t xml:space="preserve">48 </w:t>
      </w:r>
      <w:r>
        <w:rPr>
          <w:rFonts w:ascii="宋体" w:hAnsi="宋体" w:cs="宋体" w:hint="eastAsia"/>
          <w:bCs/>
          <w:sz w:val="24"/>
        </w:rPr>
        <w:t xml:space="preserve">万人，其中城镇常住人口 </w:t>
      </w:r>
      <w:r>
        <w:rPr>
          <w:rFonts w:ascii="宋体" w:hAnsi="宋体" w:cs="宋体"/>
          <w:bCs/>
          <w:sz w:val="24"/>
        </w:rPr>
        <w:t xml:space="preserve">91425 </w:t>
      </w:r>
      <w:r>
        <w:rPr>
          <w:rFonts w:ascii="宋体" w:hAnsi="宋体" w:cs="宋体" w:hint="eastAsia"/>
          <w:bCs/>
          <w:sz w:val="24"/>
        </w:rPr>
        <w:t xml:space="preserve">万人。全年出生人口 </w:t>
      </w:r>
      <w:r>
        <w:rPr>
          <w:rFonts w:ascii="宋体" w:hAnsi="宋体" w:cs="宋体"/>
          <w:bCs/>
          <w:sz w:val="24"/>
        </w:rPr>
        <w:t xml:space="preserve">1062 </w:t>
      </w:r>
      <w:r>
        <w:rPr>
          <w:rFonts w:ascii="宋体" w:hAnsi="宋体" w:cs="宋体" w:hint="eastAsia"/>
          <w:bCs/>
          <w:sz w:val="24"/>
        </w:rPr>
        <w:t xml:space="preserve">万人，出生率为 </w:t>
      </w:r>
      <w:r>
        <w:rPr>
          <w:rFonts w:ascii="宋体" w:hAnsi="宋体" w:cs="宋体"/>
          <w:bCs/>
          <w:sz w:val="24"/>
        </w:rPr>
        <w:t>7.52‰</w:t>
      </w:r>
      <w:r>
        <w:rPr>
          <w:rFonts w:ascii="宋体" w:hAnsi="宋体" w:cs="宋体" w:hint="eastAsia"/>
          <w:bCs/>
          <w:sz w:val="24"/>
        </w:rPr>
        <w:t xml:space="preserve">；死亡人口 </w:t>
      </w:r>
      <w:r>
        <w:rPr>
          <w:rFonts w:ascii="宋体" w:hAnsi="宋体" w:cs="宋体"/>
          <w:bCs/>
          <w:sz w:val="24"/>
        </w:rPr>
        <w:t xml:space="preserve">1014 </w:t>
      </w:r>
      <w:r>
        <w:rPr>
          <w:rFonts w:ascii="宋体" w:hAnsi="宋体" w:cs="宋体" w:hint="eastAsia"/>
          <w:bCs/>
          <w:sz w:val="24"/>
        </w:rPr>
        <w:t xml:space="preserve">万人，死亡率为 </w:t>
      </w:r>
      <w:r>
        <w:rPr>
          <w:rFonts w:ascii="宋体" w:hAnsi="宋体" w:cs="宋体"/>
          <w:bCs/>
          <w:sz w:val="24"/>
        </w:rPr>
        <w:t>7.18‰</w:t>
      </w:r>
      <w:r>
        <w:rPr>
          <w:rFonts w:ascii="宋体" w:hAnsi="宋体" w:cs="宋体" w:hint="eastAsia"/>
          <w:bCs/>
          <w:sz w:val="24"/>
        </w:rPr>
        <w:t xml:space="preserve">；自然增长率为 </w:t>
      </w:r>
      <w:r>
        <w:rPr>
          <w:rFonts w:ascii="宋体" w:hAnsi="宋体" w:cs="宋体"/>
          <w:bCs/>
          <w:sz w:val="24"/>
        </w:rPr>
        <w:t>0.34‰</w:t>
      </w:r>
      <w:r>
        <w:rPr>
          <w:rFonts w:ascii="宋体" w:hAnsi="宋体" w:cs="宋体" w:hint="eastAsia"/>
          <w:bCs/>
          <w:sz w:val="24"/>
        </w:rPr>
        <w:t xml:space="preserve">。全国人户分离的人口 </w:t>
      </w:r>
      <w:r>
        <w:rPr>
          <w:rFonts w:ascii="宋体" w:hAnsi="宋体" w:cs="宋体"/>
          <w:bCs/>
          <w:sz w:val="24"/>
        </w:rPr>
        <w:t xml:space="preserve">5.04 </w:t>
      </w:r>
      <w:r>
        <w:rPr>
          <w:rFonts w:ascii="宋体" w:hAnsi="宋体" w:cs="宋体" w:hint="eastAsia"/>
          <w:bCs/>
          <w:sz w:val="24"/>
        </w:rPr>
        <w:t xml:space="preserve">亿人，其中流动人口 </w:t>
      </w:r>
      <w:r>
        <w:rPr>
          <w:rFonts w:ascii="宋体" w:hAnsi="宋体" w:cs="宋体"/>
          <w:bCs/>
          <w:sz w:val="24"/>
        </w:rPr>
        <w:t xml:space="preserve">3.85 </w:t>
      </w:r>
      <w:r>
        <w:rPr>
          <w:rFonts w:ascii="宋体" w:hAnsi="宋体" w:cs="宋体" w:hint="eastAsia"/>
          <w:bCs/>
          <w:sz w:val="24"/>
        </w:rPr>
        <w:t xml:space="preserve">亿人。 </w:t>
      </w:r>
    </w:p>
    <w:p w:rsidR="00327BE1" w:rsidRDefault="00D122F6">
      <w:pPr>
        <w:spacing w:line="360" w:lineRule="auto"/>
        <w:ind w:firstLineChars="200" w:firstLine="480"/>
        <w:jc w:val="left"/>
        <w:rPr>
          <w:rFonts w:ascii="宋体" w:hAnsi="宋体" w:cs="宋体"/>
          <w:bCs/>
          <w:sz w:val="24"/>
        </w:rPr>
      </w:pPr>
      <w:r>
        <w:rPr>
          <w:rFonts w:ascii="宋体" w:hAnsi="宋体" w:cs="宋体"/>
          <w:bCs/>
          <w:sz w:val="24"/>
        </w:rPr>
        <w:t>2</w:t>
      </w:r>
      <w:r>
        <w:rPr>
          <w:rFonts w:ascii="宋体" w:hAnsi="宋体" w:cs="宋体" w:hint="eastAsia"/>
          <w:bCs/>
          <w:sz w:val="24"/>
        </w:rPr>
        <w:t>、广东省的经济发展和居民生活水平提高为项目建设奠定基础从《</w:t>
      </w:r>
      <w:r>
        <w:rPr>
          <w:rFonts w:ascii="宋体" w:hAnsi="宋体" w:cs="宋体"/>
          <w:bCs/>
          <w:sz w:val="24"/>
        </w:rPr>
        <w:t xml:space="preserve">2021 </w:t>
      </w:r>
      <w:r>
        <w:rPr>
          <w:rFonts w:ascii="宋体" w:hAnsi="宋体" w:cs="宋体" w:hint="eastAsia"/>
          <w:bCs/>
          <w:sz w:val="24"/>
        </w:rPr>
        <w:t xml:space="preserve">年广东省国民经济和社会发展统计公报》了解到以下内容： </w:t>
      </w:r>
    </w:p>
    <w:p w:rsidR="00327BE1" w:rsidRDefault="00D122F6">
      <w:pPr>
        <w:spacing w:line="360" w:lineRule="auto"/>
        <w:ind w:firstLineChars="200" w:firstLine="480"/>
        <w:jc w:val="left"/>
        <w:rPr>
          <w:rFonts w:ascii="宋体" w:hAnsi="宋体" w:cs="宋体"/>
          <w:bCs/>
          <w:sz w:val="24"/>
        </w:rPr>
      </w:pPr>
      <w:r>
        <w:rPr>
          <w:rFonts w:ascii="宋体" w:hAnsi="宋体" w:cs="宋体"/>
          <w:bCs/>
          <w:sz w:val="24"/>
        </w:rPr>
        <w:t>2021</w:t>
      </w:r>
      <w:r>
        <w:rPr>
          <w:rFonts w:ascii="宋体" w:hAnsi="宋体" w:cs="宋体" w:hint="eastAsia"/>
          <w:bCs/>
          <w:sz w:val="24"/>
        </w:rPr>
        <w:t xml:space="preserve">年末，全省常住人口 </w:t>
      </w:r>
      <w:r>
        <w:rPr>
          <w:rFonts w:ascii="宋体" w:hAnsi="宋体" w:cs="宋体"/>
          <w:bCs/>
          <w:sz w:val="24"/>
        </w:rPr>
        <w:t xml:space="preserve">12684.00 </w:t>
      </w:r>
      <w:r>
        <w:rPr>
          <w:rFonts w:ascii="宋体" w:hAnsi="宋体" w:cs="宋体" w:hint="eastAsia"/>
          <w:bCs/>
          <w:sz w:val="24"/>
        </w:rPr>
        <w:t xml:space="preserve">万人，比上年末增加 </w:t>
      </w:r>
      <w:r>
        <w:rPr>
          <w:rFonts w:ascii="宋体" w:hAnsi="宋体" w:cs="宋体"/>
          <w:bCs/>
          <w:sz w:val="24"/>
        </w:rPr>
        <w:t xml:space="preserve">60 </w:t>
      </w:r>
      <w:r>
        <w:rPr>
          <w:rFonts w:ascii="宋体" w:hAnsi="宋体" w:cs="宋体" w:hint="eastAsia"/>
          <w:bCs/>
          <w:sz w:val="24"/>
        </w:rPr>
        <w:t xml:space="preserve">万人，其中城镇常住人口 </w:t>
      </w:r>
      <w:r>
        <w:rPr>
          <w:rFonts w:ascii="宋体" w:hAnsi="宋体" w:cs="宋体"/>
          <w:bCs/>
          <w:sz w:val="24"/>
        </w:rPr>
        <w:t xml:space="preserve">9466.07 </w:t>
      </w:r>
      <w:r>
        <w:rPr>
          <w:rFonts w:ascii="宋体" w:hAnsi="宋体" w:cs="宋体" w:hint="eastAsia"/>
          <w:bCs/>
          <w:sz w:val="24"/>
        </w:rPr>
        <w:t>万人，占常住人口比重（常住人口城镇化率）</w:t>
      </w:r>
      <w:r>
        <w:rPr>
          <w:rFonts w:ascii="宋体" w:hAnsi="宋体" w:cs="宋体"/>
          <w:bCs/>
          <w:sz w:val="24"/>
        </w:rPr>
        <w:t>74.63%</w:t>
      </w:r>
      <w:r>
        <w:rPr>
          <w:rFonts w:ascii="宋体" w:hAnsi="宋体" w:cs="宋体" w:hint="eastAsia"/>
          <w:bCs/>
          <w:sz w:val="24"/>
        </w:rPr>
        <w:t xml:space="preserve">，比上年末提高 </w:t>
      </w:r>
      <w:r>
        <w:rPr>
          <w:rFonts w:ascii="宋体" w:hAnsi="宋体" w:cs="宋体"/>
          <w:bCs/>
          <w:sz w:val="24"/>
        </w:rPr>
        <w:t xml:space="preserve">0.48 </w:t>
      </w:r>
      <w:proofErr w:type="gramStart"/>
      <w:r>
        <w:rPr>
          <w:rFonts w:ascii="宋体" w:hAnsi="宋体" w:cs="宋体" w:hint="eastAsia"/>
          <w:bCs/>
          <w:sz w:val="24"/>
        </w:rPr>
        <w:t>个</w:t>
      </w:r>
      <w:proofErr w:type="gramEnd"/>
      <w:r>
        <w:rPr>
          <w:rFonts w:ascii="宋体" w:hAnsi="宋体" w:cs="宋体" w:hint="eastAsia"/>
          <w:bCs/>
          <w:sz w:val="24"/>
        </w:rPr>
        <w:t xml:space="preserve">百分点。全年出生人口 </w:t>
      </w:r>
      <w:r>
        <w:rPr>
          <w:rFonts w:ascii="宋体" w:hAnsi="宋体" w:cs="宋体"/>
          <w:bCs/>
          <w:sz w:val="24"/>
        </w:rPr>
        <w:t xml:space="preserve">118.31 </w:t>
      </w:r>
      <w:r>
        <w:rPr>
          <w:rFonts w:ascii="宋体" w:hAnsi="宋体" w:cs="宋体" w:hint="eastAsia"/>
          <w:bCs/>
          <w:sz w:val="24"/>
        </w:rPr>
        <w:t xml:space="preserve">万人，出生率 </w:t>
      </w:r>
      <w:r>
        <w:rPr>
          <w:rFonts w:ascii="宋体" w:hAnsi="宋体" w:cs="宋体"/>
          <w:bCs/>
          <w:sz w:val="24"/>
        </w:rPr>
        <w:t>9.35‰</w:t>
      </w:r>
      <w:r>
        <w:rPr>
          <w:rFonts w:ascii="宋体" w:hAnsi="宋体" w:cs="宋体" w:hint="eastAsia"/>
          <w:bCs/>
          <w:sz w:val="24"/>
        </w:rPr>
        <w:t xml:space="preserve">；死亡人口 </w:t>
      </w:r>
      <w:r>
        <w:rPr>
          <w:rFonts w:ascii="宋体" w:hAnsi="宋体" w:cs="宋体"/>
          <w:bCs/>
          <w:sz w:val="24"/>
        </w:rPr>
        <w:t xml:space="preserve">61.12 </w:t>
      </w:r>
      <w:r>
        <w:rPr>
          <w:rFonts w:ascii="宋体" w:hAnsi="宋体" w:cs="宋体" w:hint="eastAsia"/>
          <w:bCs/>
          <w:sz w:val="24"/>
        </w:rPr>
        <w:t xml:space="preserve">万人，死亡率 </w:t>
      </w:r>
      <w:r>
        <w:rPr>
          <w:rFonts w:ascii="宋体" w:hAnsi="宋体" w:cs="宋体"/>
          <w:bCs/>
          <w:sz w:val="24"/>
        </w:rPr>
        <w:t>4.83‰</w:t>
      </w:r>
      <w:r>
        <w:rPr>
          <w:rFonts w:ascii="宋体" w:hAnsi="宋体" w:cs="宋体" w:hint="eastAsia"/>
          <w:bCs/>
          <w:sz w:val="24"/>
        </w:rPr>
        <w:t xml:space="preserve">；自然增长人口 </w:t>
      </w:r>
      <w:r>
        <w:rPr>
          <w:rFonts w:ascii="宋体" w:hAnsi="宋体" w:cs="宋体"/>
          <w:bCs/>
          <w:sz w:val="24"/>
        </w:rPr>
        <w:t xml:space="preserve">57.19 </w:t>
      </w:r>
      <w:r>
        <w:rPr>
          <w:rFonts w:ascii="宋体" w:hAnsi="宋体" w:cs="宋体" w:hint="eastAsia"/>
          <w:bCs/>
          <w:sz w:val="24"/>
        </w:rPr>
        <w:t xml:space="preserve">万人，自然增长率 </w:t>
      </w:r>
      <w:r>
        <w:rPr>
          <w:rFonts w:ascii="宋体" w:hAnsi="宋体" w:cs="宋体"/>
          <w:bCs/>
          <w:sz w:val="24"/>
        </w:rPr>
        <w:t>4.52‰</w:t>
      </w:r>
      <w:r>
        <w:rPr>
          <w:rFonts w:ascii="宋体" w:hAnsi="宋体" w:cs="宋体" w:hint="eastAsia"/>
          <w:bCs/>
          <w:sz w:val="24"/>
        </w:rPr>
        <w:t>。</w:t>
      </w:r>
    </w:p>
    <w:p w:rsidR="00327BE1" w:rsidRDefault="00D122F6">
      <w:pPr>
        <w:spacing w:line="360" w:lineRule="auto"/>
        <w:ind w:firstLineChars="200" w:firstLine="480"/>
        <w:jc w:val="left"/>
        <w:rPr>
          <w:rFonts w:ascii="宋体" w:hAnsi="宋体" w:cs="宋体"/>
          <w:bCs/>
          <w:sz w:val="24"/>
        </w:rPr>
      </w:pPr>
      <w:r>
        <w:rPr>
          <w:rFonts w:ascii="宋体" w:hAnsi="宋体" w:cs="宋体" w:hint="eastAsia"/>
          <w:bCs/>
          <w:sz w:val="24"/>
        </w:rPr>
        <w:t>经国家统计局统一核算，</w:t>
      </w:r>
      <w:r>
        <w:rPr>
          <w:rFonts w:ascii="宋体" w:hAnsi="宋体" w:cs="宋体"/>
          <w:bCs/>
          <w:sz w:val="24"/>
        </w:rPr>
        <w:t xml:space="preserve">2021 </w:t>
      </w:r>
      <w:r>
        <w:rPr>
          <w:rFonts w:ascii="宋体" w:hAnsi="宋体" w:cs="宋体" w:hint="eastAsia"/>
          <w:bCs/>
          <w:sz w:val="24"/>
        </w:rPr>
        <w:t>年广东实现地区生产总值（初步核算数）</w:t>
      </w:r>
      <w:r>
        <w:rPr>
          <w:rFonts w:ascii="宋体" w:hAnsi="宋体" w:cs="宋体"/>
          <w:bCs/>
          <w:sz w:val="24"/>
        </w:rPr>
        <w:t xml:space="preserve">124369.67 </w:t>
      </w:r>
      <w:r>
        <w:rPr>
          <w:rFonts w:ascii="宋体" w:hAnsi="宋体" w:cs="宋体" w:hint="eastAsia"/>
          <w:bCs/>
          <w:sz w:val="24"/>
        </w:rPr>
        <w:t xml:space="preserve">亿元，比上年增长 </w:t>
      </w:r>
      <w:r>
        <w:rPr>
          <w:rFonts w:ascii="宋体" w:hAnsi="宋体" w:cs="宋体"/>
          <w:bCs/>
          <w:sz w:val="24"/>
        </w:rPr>
        <w:t>8.0%</w:t>
      </w:r>
      <w:r>
        <w:rPr>
          <w:rFonts w:ascii="宋体" w:hAnsi="宋体" w:cs="宋体" w:hint="eastAsia"/>
          <w:bCs/>
          <w:sz w:val="24"/>
        </w:rPr>
        <w:t xml:space="preserve">。其中，第一产业增加值 </w:t>
      </w:r>
      <w:r>
        <w:rPr>
          <w:rFonts w:ascii="宋体" w:hAnsi="宋体" w:cs="宋体"/>
          <w:bCs/>
          <w:sz w:val="24"/>
        </w:rPr>
        <w:t xml:space="preserve">5003.66 </w:t>
      </w:r>
      <w:r>
        <w:rPr>
          <w:rFonts w:ascii="宋体" w:hAnsi="宋体" w:cs="宋体" w:hint="eastAsia"/>
          <w:bCs/>
          <w:sz w:val="24"/>
        </w:rPr>
        <w:t xml:space="preserve">亿元，增长 </w:t>
      </w:r>
      <w:r>
        <w:rPr>
          <w:rFonts w:ascii="宋体" w:hAnsi="宋体" w:cs="宋体"/>
          <w:bCs/>
          <w:sz w:val="24"/>
        </w:rPr>
        <w:t>7.9%</w:t>
      </w:r>
      <w:r>
        <w:rPr>
          <w:rFonts w:ascii="宋体" w:hAnsi="宋体" w:cs="宋体" w:hint="eastAsia"/>
          <w:bCs/>
          <w:sz w:val="24"/>
        </w:rPr>
        <w:t xml:space="preserve">，对地区生产总值增长的贡献率为 </w:t>
      </w:r>
      <w:r>
        <w:rPr>
          <w:rFonts w:ascii="宋体" w:hAnsi="宋体" w:cs="宋体"/>
          <w:bCs/>
          <w:sz w:val="24"/>
        </w:rPr>
        <w:t>4.2%</w:t>
      </w:r>
      <w:r>
        <w:rPr>
          <w:rFonts w:ascii="宋体" w:hAnsi="宋体" w:cs="宋体" w:hint="eastAsia"/>
          <w:bCs/>
          <w:sz w:val="24"/>
        </w:rPr>
        <w:t>；第二产业增加值</w:t>
      </w:r>
      <w:r>
        <w:rPr>
          <w:rFonts w:ascii="宋体" w:hAnsi="宋体" w:cs="宋体"/>
          <w:bCs/>
          <w:sz w:val="24"/>
        </w:rPr>
        <w:t>50219.19</w:t>
      </w:r>
      <w:r>
        <w:rPr>
          <w:rFonts w:ascii="宋体" w:hAnsi="宋体" w:cs="宋体" w:hint="eastAsia"/>
          <w:bCs/>
          <w:sz w:val="24"/>
        </w:rPr>
        <w:t>亿元，增长</w:t>
      </w:r>
      <w:r>
        <w:rPr>
          <w:rFonts w:ascii="宋体" w:hAnsi="宋体" w:cs="宋体"/>
          <w:bCs/>
          <w:sz w:val="24"/>
        </w:rPr>
        <w:t>8.7%</w:t>
      </w:r>
      <w:r>
        <w:rPr>
          <w:rFonts w:ascii="宋体" w:hAnsi="宋体" w:cs="宋体" w:hint="eastAsia"/>
          <w:bCs/>
          <w:sz w:val="24"/>
        </w:rPr>
        <w:t>，对地区生产总值增长的贡献率为</w:t>
      </w:r>
      <w:r>
        <w:rPr>
          <w:rFonts w:ascii="宋体" w:hAnsi="宋体" w:cs="宋体"/>
          <w:bCs/>
          <w:sz w:val="24"/>
        </w:rPr>
        <w:t>43.0%</w:t>
      </w:r>
      <w:r>
        <w:rPr>
          <w:rFonts w:ascii="宋体" w:hAnsi="宋体" w:cs="宋体" w:hint="eastAsia"/>
          <w:bCs/>
          <w:sz w:val="24"/>
        </w:rPr>
        <w:t xml:space="preserve">；第三产业增加值 </w:t>
      </w:r>
      <w:r>
        <w:rPr>
          <w:rFonts w:ascii="宋体" w:hAnsi="宋体" w:cs="宋体"/>
          <w:bCs/>
          <w:sz w:val="24"/>
        </w:rPr>
        <w:t xml:space="preserve">69146.82 </w:t>
      </w:r>
      <w:r>
        <w:rPr>
          <w:rFonts w:ascii="宋体" w:hAnsi="宋体" w:cs="宋体" w:hint="eastAsia"/>
          <w:bCs/>
          <w:sz w:val="24"/>
        </w:rPr>
        <w:t xml:space="preserve">亿元，增长 </w:t>
      </w:r>
      <w:r>
        <w:rPr>
          <w:rFonts w:ascii="宋体" w:hAnsi="宋体" w:cs="宋体"/>
          <w:bCs/>
          <w:sz w:val="24"/>
        </w:rPr>
        <w:t>7.5%</w:t>
      </w:r>
      <w:r>
        <w:rPr>
          <w:rFonts w:ascii="宋体" w:hAnsi="宋体" w:cs="宋体" w:hint="eastAsia"/>
          <w:bCs/>
          <w:sz w:val="24"/>
        </w:rPr>
        <w:t xml:space="preserve">，对地区生产总值增长的贡献率为 </w:t>
      </w:r>
      <w:r>
        <w:rPr>
          <w:rFonts w:ascii="宋体" w:hAnsi="宋体" w:cs="宋体"/>
          <w:bCs/>
          <w:sz w:val="24"/>
        </w:rPr>
        <w:t>52.8%</w:t>
      </w:r>
      <w:r>
        <w:rPr>
          <w:rFonts w:ascii="宋体" w:hAnsi="宋体" w:cs="宋体" w:hint="eastAsia"/>
          <w:bCs/>
          <w:sz w:val="24"/>
        </w:rPr>
        <w:t xml:space="preserve">。三次产业结构比重为 </w:t>
      </w:r>
      <w:r>
        <w:rPr>
          <w:rFonts w:ascii="宋体" w:hAnsi="宋体" w:cs="宋体"/>
          <w:bCs/>
          <w:sz w:val="24"/>
        </w:rPr>
        <w:t>4.0</w:t>
      </w:r>
      <w:r>
        <w:rPr>
          <w:rFonts w:ascii="宋体" w:hAnsi="宋体" w:cs="宋体" w:hint="eastAsia"/>
          <w:bCs/>
          <w:sz w:val="24"/>
        </w:rPr>
        <w:t>：</w:t>
      </w:r>
      <w:r>
        <w:rPr>
          <w:rFonts w:ascii="宋体" w:hAnsi="宋体" w:cs="宋体"/>
          <w:bCs/>
          <w:sz w:val="24"/>
        </w:rPr>
        <w:t>40.4</w:t>
      </w:r>
      <w:r>
        <w:rPr>
          <w:rFonts w:ascii="宋体" w:hAnsi="宋体" w:cs="宋体" w:hint="eastAsia"/>
          <w:bCs/>
          <w:sz w:val="24"/>
        </w:rPr>
        <w:t>：</w:t>
      </w:r>
      <w:r>
        <w:rPr>
          <w:rFonts w:ascii="宋体" w:hAnsi="宋体" w:cs="宋体"/>
          <w:bCs/>
          <w:sz w:val="24"/>
        </w:rPr>
        <w:t>55.6</w:t>
      </w:r>
      <w:r>
        <w:rPr>
          <w:rFonts w:ascii="宋体" w:hAnsi="宋体" w:cs="宋体" w:hint="eastAsia"/>
          <w:bCs/>
          <w:sz w:val="24"/>
        </w:rPr>
        <w:t xml:space="preserve">，第二产业比重提高 </w:t>
      </w:r>
      <w:r>
        <w:rPr>
          <w:rFonts w:ascii="宋体" w:hAnsi="宋体" w:cs="宋体"/>
          <w:bCs/>
          <w:sz w:val="24"/>
        </w:rPr>
        <w:t xml:space="preserve">0.9 </w:t>
      </w:r>
      <w:proofErr w:type="gramStart"/>
      <w:r>
        <w:rPr>
          <w:rFonts w:ascii="宋体" w:hAnsi="宋体" w:cs="宋体" w:hint="eastAsia"/>
          <w:bCs/>
          <w:sz w:val="24"/>
        </w:rPr>
        <w:t>个</w:t>
      </w:r>
      <w:proofErr w:type="gramEnd"/>
      <w:r>
        <w:rPr>
          <w:rFonts w:ascii="宋体" w:hAnsi="宋体" w:cs="宋体" w:hint="eastAsia"/>
          <w:bCs/>
          <w:sz w:val="24"/>
        </w:rPr>
        <w:t xml:space="preserve">百分点。人均地区生产总值 </w:t>
      </w:r>
      <w:r>
        <w:rPr>
          <w:rFonts w:ascii="宋体" w:hAnsi="宋体" w:cs="宋体"/>
          <w:bCs/>
          <w:sz w:val="24"/>
        </w:rPr>
        <w:t xml:space="preserve">98285 </w:t>
      </w:r>
      <w:r>
        <w:rPr>
          <w:rFonts w:ascii="宋体" w:hAnsi="宋体" w:cs="宋体" w:hint="eastAsia"/>
          <w:bCs/>
          <w:sz w:val="24"/>
        </w:rPr>
        <w:t xml:space="preserve">元（按年平均汇率折算为 </w:t>
      </w:r>
    </w:p>
    <w:p w:rsidR="00327BE1" w:rsidRDefault="00D122F6">
      <w:pPr>
        <w:spacing w:line="360" w:lineRule="auto"/>
        <w:jc w:val="left"/>
        <w:rPr>
          <w:rFonts w:ascii="宋体" w:hAnsi="宋体" w:cs="宋体"/>
          <w:bCs/>
          <w:sz w:val="24"/>
        </w:rPr>
      </w:pPr>
      <w:r>
        <w:rPr>
          <w:rFonts w:ascii="宋体" w:hAnsi="宋体" w:cs="宋体"/>
          <w:bCs/>
          <w:sz w:val="24"/>
        </w:rPr>
        <w:t xml:space="preserve">15234 </w:t>
      </w:r>
      <w:r>
        <w:rPr>
          <w:rFonts w:ascii="宋体" w:hAnsi="宋体" w:cs="宋体" w:hint="eastAsia"/>
          <w:bCs/>
          <w:sz w:val="24"/>
        </w:rPr>
        <w:t xml:space="preserve">美元），增长 </w:t>
      </w:r>
      <w:r>
        <w:rPr>
          <w:rFonts w:ascii="宋体" w:hAnsi="宋体" w:cs="宋体"/>
          <w:bCs/>
          <w:sz w:val="24"/>
        </w:rPr>
        <w:t>7.1%</w:t>
      </w:r>
      <w:r>
        <w:rPr>
          <w:rFonts w:ascii="宋体" w:hAnsi="宋体" w:cs="宋体" w:hint="eastAsia"/>
          <w:bCs/>
          <w:sz w:val="24"/>
        </w:rPr>
        <w:t xml:space="preserve">。 </w:t>
      </w:r>
    </w:p>
    <w:p w:rsidR="00327BE1" w:rsidRDefault="00D122F6">
      <w:pPr>
        <w:spacing w:line="360" w:lineRule="auto"/>
        <w:ind w:firstLineChars="200" w:firstLine="480"/>
        <w:jc w:val="left"/>
        <w:rPr>
          <w:rFonts w:ascii="宋体" w:hAnsi="宋体" w:cs="宋体"/>
          <w:bCs/>
          <w:sz w:val="24"/>
        </w:rPr>
      </w:pPr>
      <w:r>
        <w:rPr>
          <w:rFonts w:ascii="宋体" w:hAnsi="宋体" w:cs="宋体" w:hint="eastAsia"/>
          <w:bCs/>
          <w:sz w:val="24"/>
        </w:rPr>
        <w:t xml:space="preserve">分区域看，珠三角核心区地区生产总值占全省比重 </w:t>
      </w:r>
      <w:r>
        <w:rPr>
          <w:rFonts w:ascii="宋体" w:hAnsi="宋体" w:cs="宋体"/>
          <w:bCs/>
          <w:sz w:val="24"/>
        </w:rPr>
        <w:t>80.9%</w:t>
      </w:r>
      <w:r>
        <w:rPr>
          <w:rFonts w:ascii="宋体" w:hAnsi="宋体" w:cs="宋体" w:hint="eastAsia"/>
          <w:bCs/>
          <w:sz w:val="24"/>
        </w:rPr>
        <w:t xml:space="preserve">，东翼、西翼、北部生态发展区分别占 </w:t>
      </w:r>
      <w:r>
        <w:rPr>
          <w:rFonts w:ascii="宋体" w:hAnsi="宋体" w:cs="宋体"/>
          <w:bCs/>
          <w:sz w:val="24"/>
        </w:rPr>
        <w:t>6.2%</w:t>
      </w:r>
      <w:r>
        <w:rPr>
          <w:rFonts w:ascii="宋体" w:hAnsi="宋体" w:cs="宋体" w:hint="eastAsia"/>
          <w:bCs/>
          <w:sz w:val="24"/>
        </w:rPr>
        <w:t>、</w:t>
      </w:r>
      <w:r>
        <w:rPr>
          <w:rFonts w:ascii="宋体" w:hAnsi="宋体" w:cs="宋体"/>
          <w:bCs/>
          <w:sz w:val="24"/>
        </w:rPr>
        <w:t>7.0%</w:t>
      </w:r>
      <w:r>
        <w:rPr>
          <w:rFonts w:ascii="宋体" w:hAnsi="宋体" w:cs="宋体" w:hint="eastAsia"/>
          <w:bCs/>
          <w:sz w:val="24"/>
        </w:rPr>
        <w:t>、</w:t>
      </w:r>
      <w:r>
        <w:rPr>
          <w:rFonts w:ascii="宋体" w:hAnsi="宋体" w:cs="宋体"/>
          <w:bCs/>
          <w:sz w:val="24"/>
        </w:rPr>
        <w:t>5.9%</w:t>
      </w:r>
      <w:r>
        <w:rPr>
          <w:rFonts w:ascii="宋体" w:hAnsi="宋体" w:cs="宋体" w:hint="eastAsia"/>
          <w:bCs/>
          <w:sz w:val="24"/>
        </w:rPr>
        <w:t xml:space="preserve">。 全年全省地方一般公共预算收入 </w:t>
      </w:r>
      <w:r>
        <w:rPr>
          <w:rFonts w:ascii="宋体" w:hAnsi="宋体" w:cs="宋体"/>
          <w:bCs/>
          <w:sz w:val="24"/>
        </w:rPr>
        <w:t xml:space="preserve">14103.43 </w:t>
      </w:r>
      <w:r>
        <w:rPr>
          <w:rFonts w:ascii="宋体" w:hAnsi="宋体" w:cs="宋体" w:hint="eastAsia"/>
          <w:bCs/>
          <w:sz w:val="24"/>
        </w:rPr>
        <w:t xml:space="preserve">亿元，比上年增长 </w:t>
      </w:r>
      <w:r>
        <w:rPr>
          <w:rFonts w:ascii="宋体" w:hAnsi="宋体" w:cs="宋体"/>
          <w:bCs/>
          <w:sz w:val="24"/>
        </w:rPr>
        <w:t>9.1%</w:t>
      </w:r>
      <w:r>
        <w:rPr>
          <w:rFonts w:ascii="宋体" w:hAnsi="宋体" w:cs="宋体" w:hint="eastAsia"/>
          <w:bCs/>
          <w:sz w:val="24"/>
        </w:rPr>
        <w:t xml:space="preserve">；其中，税收收入 </w:t>
      </w:r>
      <w:r>
        <w:rPr>
          <w:rFonts w:ascii="宋体" w:hAnsi="宋体" w:cs="宋体"/>
          <w:bCs/>
          <w:sz w:val="24"/>
        </w:rPr>
        <w:t xml:space="preserve">10784.32 </w:t>
      </w:r>
      <w:r>
        <w:rPr>
          <w:rFonts w:ascii="宋体" w:hAnsi="宋体" w:cs="宋体" w:hint="eastAsia"/>
          <w:bCs/>
          <w:sz w:val="24"/>
        </w:rPr>
        <w:t xml:space="preserve">亿元，增长 </w:t>
      </w:r>
      <w:r>
        <w:rPr>
          <w:rFonts w:ascii="宋体" w:hAnsi="宋体" w:cs="宋体"/>
          <w:bCs/>
          <w:sz w:val="24"/>
        </w:rPr>
        <w:t>9.1%</w:t>
      </w:r>
      <w:r>
        <w:rPr>
          <w:rFonts w:ascii="宋体" w:hAnsi="宋体" w:cs="宋体" w:hint="eastAsia"/>
          <w:bCs/>
          <w:sz w:val="24"/>
        </w:rPr>
        <w:t>。全年一般公共预算支</w:t>
      </w:r>
      <w:r>
        <w:rPr>
          <w:rFonts w:ascii="宋体" w:hAnsi="宋体" w:cs="宋体"/>
          <w:bCs/>
          <w:sz w:val="24"/>
        </w:rPr>
        <w:t xml:space="preserve">18222.73 </w:t>
      </w:r>
      <w:r>
        <w:rPr>
          <w:rFonts w:ascii="宋体" w:hAnsi="宋体" w:cs="宋体" w:hint="eastAsia"/>
          <w:bCs/>
          <w:sz w:val="24"/>
        </w:rPr>
        <w:t xml:space="preserve">亿元，增长 </w:t>
      </w:r>
      <w:r>
        <w:rPr>
          <w:rFonts w:ascii="宋体" w:hAnsi="宋体" w:cs="宋体"/>
          <w:bCs/>
          <w:sz w:val="24"/>
        </w:rPr>
        <w:t>4.2%</w:t>
      </w:r>
      <w:r>
        <w:rPr>
          <w:rFonts w:ascii="宋体" w:hAnsi="宋体" w:cs="宋体" w:hint="eastAsia"/>
          <w:bCs/>
          <w:sz w:val="24"/>
        </w:rPr>
        <w:t xml:space="preserve">。其中，教育支出 </w:t>
      </w:r>
      <w:r>
        <w:rPr>
          <w:rFonts w:ascii="宋体" w:hAnsi="宋体" w:cs="宋体"/>
          <w:bCs/>
          <w:sz w:val="24"/>
        </w:rPr>
        <w:t xml:space="preserve">3798.44 </w:t>
      </w:r>
      <w:r>
        <w:rPr>
          <w:rFonts w:ascii="宋体" w:hAnsi="宋体" w:cs="宋体" w:hint="eastAsia"/>
          <w:bCs/>
          <w:sz w:val="24"/>
        </w:rPr>
        <w:t xml:space="preserve">亿元，增长 </w:t>
      </w:r>
      <w:r>
        <w:rPr>
          <w:rFonts w:ascii="宋体" w:hAnsi="宋体" w:cs="宋体"/>
          <w:bCs/>
          <w:sz w:val="24"/>
        </w:rPr>
        <w:t>8.0%</w:t>
      </w:r>
      <w:r>
        <w:rPr>
          <w:rFonts w:ascii="宋体" w:hAnsi="宋体" w:cs="宋体" w:hint="eastAsia"/>
          <w:bCs/>
          <w:sz w:val="24"/>
        </w:rPr>
        <w:t xml:space="preserve">； 卫生健康支出 </w:t>
      </w:r>
      <w:r>
        <w:rPr>
          <w:rFonts w:ascii="宋体" w:hAnsi="宋体" w:cs="宋体"/>
          <w:bCs/>
          <w:sz w:val="24"/>
        </w:rPr>
        <w:t xml:space="preserve">1839.33 </w:t>
      </w:r>
      <w:r>
        <w:rPr>
          <w:rFonts w:ascii="宋体" w:hAnsi="宋体" w:cs="宋体" w:hint="eastAsia"/>
          <w:bCs/>
          <w:sz w:val="24"/>
        </w:rPr>
        <w:t xml:space="preserve">亿元，增长 </w:t>
      </w:r>
      <w:r>
        <w:rPr>
          <w:rFonts w:ascii="宋体" w:hAnsi="宋体" w:cs="宋体"/>
          <w:bCs/>
          <w:sz w:val="24"/>
        </w:rPr>
        <w:t>3.8%</w:t>
      </w:r>
      <w:r>
        <w:rPr>
          <w:rFonts w:ascii="宋体" w:hAnsi="宋体" w:cs="宋体" w:hint="eastAsia"/>
          <w:bCs/>
          <w:sz w:val="24"/>
        </w:rPr>
        <w:t xml:space="preserve">；社会保障和就业支出 </w:t>
      </w:r>
      <w:r>
        <w:rPr>
          <w:rFonts w:ascii="宋体" w:hAnsi="宋体" w:cs="宋体"/>
          <w:bCs/>
          <w:sz w:val="24"/>
        </w:rPr>
        <w:t>2141.50</w:t>
      </w:r>
      <w:r>
        <w:rPr>
          <w:rFonts w:ascii="宋体" w:hAnsi="宋体" w:cs="宋体" w:hint="eastAsia"/>
          <w:bCs/>
          <w:sz w:val="24"/>
        </w:rPr>
        <w:t xml:space="preserve">亿元，增长 </w:t>
      </w:r>
      <w:r>
        <w:rPr>
          <w:rFonts w:ascii="宋体" w:hAnsi="宋体" w:cs="宋体"/>
          <w:bCs/>
          <w:sz w:val="24"/>
        </w:rPr>
        <w:t>18.1%</w:t>
      </w:r>
      <w:r>
        <w:rPr>
          <w:rFonts w:ascii="宋体" w:hAnsi="宋体" w:cs="宋体" w:hint="eastAsia"/>
          <w:bCs/>
          <w:sz w:val="24"/>
        </w:rPr>
        <w:t xml:space="preserve">。民生类支出 </w:t>
      </w:r>
      <w:r>
        <w:rPr>
          <w:rFonts w:ascii="宋体" w:hAnsi="宋体" w:cs="宋体"/>
          <w:bCs/>
          <w:sz w:val="24"/>
        </w:rPr>
        <w:t xml:space="preserve">12805.53 </w:t>
      </w:r>
      <w:r>
        <w:rPr>
          <w:rFonts w:ascii="宋体" w:hAnsi="宋体" w:cs="宋体" w:hint="eastAsia"/>
          <w:bCs/>
          <w:sz w:val="24"/>
        </w:rPr>
        <w:t xml:space="preserve">亿元，占一般公共预算支出比重 </w:t>
      </w:r>
      <w:r>
        <w:rPr>
          <w:rFonts w:ascii="宋体" w:hAnsi="宋体" w:cs="宋体"/>
          <w:bCs/>
          <w:sz w:val="24"/>
        </w:rPr>
        <w:t>70.3%</w:t>
      </w:r>
      <w:r>
        <w:rPr>
          <w:rFonts w:ascii="宋体" w:hAnsi="宋体" w:cs="宋体" w:hint="eastAsia"/>
          <w:bCs/>
          <w:sz w:val="24"/>
        </w:rPr>
        <w:t xml:space="preserve">。 </w:t>
      </w:r>
    </w:p>
    <w:p w:rsidR="00327BE1" w:rsidRDefault="00D122F6">
      <w:pPr>
        <w:spacing w:line="360" w:lineRule="auto"/>
        <w:ind w:firstLineChars="200" w:firstLine="480"/>
        <w:jc w:val="left"/>
        <w:rPr>
          <w:rFonts w:ascii="宋体" w:hAnsi="宋体" w:cs="宋体"/>
          <w:bCs/>
          <w:sz w:val="24"/>
        </w:rPr>
      </w:pPr>
      <w:r>
        <w:rPr>
          <w:rFonts w:ascii="宋体" w:hAnsi="宋体" w:cs="宋体"/>
          <w:bCs/>
          <w:sz w:val="24"/>
        </w:rPr>
        <w:t>3</w:t>
      </w:r>
      <w:r>
        <w:rPr>
          <w:rFonts w:ascii="宋体" w:hAnsi="宋体" w:cs="宋体" w:hint="eastAsia"/>
          <w:bCs/>
          <w:sz w:val="24"/>
        </w:rPr>
        <w:t xml:space="preserve">、湛江市的经济发展和居民生活水平提高为项目建设奠定基础 </w:t>
      </w:r>
    </w:p>
    <w:p w:rsidR="00327BE1" w:rsidRDefault="00D122F6">
      <w:pPr>
        <w:spacing w:line="360" w:lineRule="auto"/>
        <w:ind w:firstLineChars="200" w:firstLine="480"/>
        <w:jc w:val="left"/>
        <w:rPr>
          <w:rFonts w:ascii="宋体" w:hAnsi="宋体" w:cs="宋体"/>
          <w:bCs/>
          <w:sz w:val="24"/>
        </w:rPr>
      </w:pPr>
      <w:r>
        <w:rPr>
          <w:rFonts w:ascii="宋体" w:hAnsi="宋体" w:cs="宋体" w:hint="eastAsia"/>
          <w:bCs/>
          <w:sz w:val="24"/>
        </w:rPr>
        <w:t xml:space="preserve">从《湛江市 </w:t>
      </w:r>
      <w:r>
        <w:rPr>
          <w:rFonts w:ascii="宋体" w:hAnsi="宋体" w:cs="宋体"/>
          <w:bCs/>
          <w:sz w:val="24"/>
        </w:rPr>
        <w:t xml:space="preserve">2021 </w:t>
      </w:r>
      <w:r>
        <w:rPr>
          <w:rFonts w:ascii="宋体" w:hAnsi="宋体" w:cs="宋体" w:hint="eastAsia"/>
          <w:bCs/>
          <w:sz w:val="24"/>
        </w:rPr>
        <w:t>年国民经济和社会发展统计公报》了解以下内容：</w:t>
      </w:r>
      <w:r>
        <w:rPr>
          <w:rFonts w:ascii="宋体" w:hAnsi="宋体" w:cs="宋体"/>
          <w:bCs/>
          <w:sz w:val="24"/>
        </w:rPr>
        <w:t xml:space="preserve">2021 </w:t>
      </w:r>
      <w:r>
        <w:rPr>
          <w:rFonts w:ascii="宋体" w:hAnsi="宋体" w:cs="宋体" w:hint="eastAsia"/>
          <w:bCs/>
          <w:sz w:val="24"/>
        </w:rPr>
        <w:t>年，是党和国家历史上具有里程碑意义的一年，也是湛江改革发展历史上具有重要意义的一年。</w:t>
      </w:r>
      <w:r>
        <w:rPr>
          <w:rFonts w:ascii="宋体" w:hAnsi="宋体" w:cs="宋体" w:hint="eastAsia"/>
          <w:bCs/>
          <w:sz w:val="24"/>
        </w:rPr>
        <w:lastRenderedPageBreak/>
        <w:t>湛江坚持以习近平新时代中国特色社会主义思想为指导，深入学习贯彻习近平总书记对广东重要讲话和重要指示批示精神，认真落实省委、省政府</w:t>
      </w:r>
      <w:r>
        <w:rPr>
          <w:rFonts w:ascii="宋体" w:hAnsi="宋体" w:cs="宋体"/>
          <w:bCs/>
          <w:sz w:val="24"/>
        </w:rPr>
        <w:t>"1+1+9"</w:t>
      </w:r>
      <w:r>
        <w:rPr>
          <w:rFonts w:ascii="宋体" w:hAnsi="宋体" w:cs="宋体" w:hint="eastAsia"/>
          <w:bCs/>
          <w:sz w:val="24"/>
        </w:rPr>
        <w:t>工作部署，紧紧围绕</w:t>
      </w:r>
      <w:r>
        <w:rPr>
          <w:rFonts w:ascii="宋体" w:hAnsi="宋体" w:cs="宋体"/>
          <w:bCs/>
          <w:sz w:val="24"/>
        </w:rPr>
        <w:t>"</w:t>
      </w:r>
      <w:r>
        <w:rPr>
          <w:rFonts w:ascii="宋体" w:hAnsi="宋体" w:cs="宋体" w:hint="eastAsia"/>
          <w:bCs/>
          <w:sz w:val="24"/>
        </w:rPr>
        <w:t>全力建设省域副中心城市、加快打造现代化沿海经济</w:t>
      </w:r>
      <w:proofErr w:type="gramStart"/>
      <w:r>
        <w:rPr>
          <w:rFonts w:ascii="宋体" w:hAnsi="宋体" w:cs="宋体" w:hint="eastAsia"/>
          <w:bCs/>
          <w:sz w:val="24"/>
        </w:rPr>
        <w:t>带重要</w:t>
      </w:r>
      <w:proofErr w:type="gramEnd"/>
      <w:r>
        <w:rPr>
          <w:rFonts w:ascii="宋体" w:hAnsi="宋体" w:cs="宋体" w:hint="eastAsia"/>
          <w:bCs/>
          <w:sz w:val="24"/>
        </w:rPr>
        <w:t>发展极</w:t>
      </w:r>
      <w:r>
        <w:rPr>
          <w:rFonts w:ascii="宋体" w:hAnsi="宋体" w:cs="宋体"/>
          <w:bCs/>
          <w:sz w:val="24"/>
        </w:rPr>
        <w:t>"</w:t>
      </w:r>
      <w:r>
        <w:rPr>
          <w:rFonts w:ascii="宋体" w:hAnsi="宋体" w:cs="宋体" w:hint="eastAsia"/>
          <w:bCs/>
          <w:sz w:val="24"/>
        </w:rPr>
        <w:t xml:space="preserve">的 </w:t>
      </w:r>
    </w:p>
    <w:p w:rsidR="00327BE1" w:rsidRDefault="00D122F6">
      <w:pPr>
        <w:spacing w:line="360" w:lineRule="auto"/>
        <w:ind w:firstLineChars="200" w:firstLine="480"/>
        <w:jc w:val="left"/>
        <w:rPr>
          <w:rFonts w:ascii="宋体" w:hAnsi="宋体" w:cs="宋体"/>
          <w:bCs/>
          <w:sz w:val="24"/>
        </w:rPr>
      </w:pPr>
      <w:r>
        <w:rPr>
          <w:rFonts w:ascii="宋体" w:hAnsi="宋体" w:cs="宋体" w:hint="eastAsia"/>
          <w:bCs/>
          <w:sz w:val="24"/>
        </w:rPr>
        <w:t>目标任务，抢抓机遇、感恩奋进，保持定力、砥砺前行，努力克服新冠肺炎疫情带来的影响，推动湛江各项事业取得新进步，全市经济发展稳中有进，实现了</w:t>
      </w:r>
      <w:r>
        <w:rPr>
          <w:rFonts w:ascii="宋体" w:hAnsi="宋体" w:cs="宋体"/>
          <w:bCs/>
          <w:sz w:val="24"/>
        </w:rPr>
        <w:t>"</w:t>
      </w:r>
      <w:r>
        <w:rPr>
          <w:rFonts w:ascii="宋体" w:hAnsi="宋体" w:cs="宋体" w:hint="eastAsia"/>
          <w:bCs/>
          <w:sz w:val="24"/>
        </w:rPr>
        <w:t>十四五</w:t>
      </w:r>
      <w:r>
        <w:rPr>
          <w:rFonts w:ascii="宋体" w:hAnsi="宋体" w:cs="宋体"/>
          <w:bCs/>
          <w:sz w:val="24"/>
        </w:rPr>
        <w:t>"</w:t>
      </w:r>
      <w:r>
        <w:rPr>
          <w:rFonts w:ascii="宋体" w:hAnsi="宋体" w:cs="宋体" w:hint="eastAsia"/>
          <w:bCs/>
          <w:sz w:val="24"/>
        </w:rPr>
        <w:t xml:space="preserve">良好开局。 </w:t>
      </w:r>
    </w:p>
    <w:p w:rsidR="00327BE1" w:rsidRDefault="00D122F6">
      <w:pPr>
        <w:spacing w:line="360" w:lineRule="auto"/>
        <w:ind w:firstLineChars="200" w:firstLine="480"/>
        <w:jc w:val="left"/>
        <w:rPr>
          <w:rFonts w:ascii="宋体" w:hAnsi="宋体" w:cs="宋体"/>
          <w:bCs/>
          <w:sz w:val="24"/>
        </w:rPr>
      </w:pPr>
      <w:r>
        <w:rPr>
          <w:rFonts w:ascii="宋体" w:hAnsi="宋体" w:cs="宋体"/>
          <w:bCs/>
          <w:sz w:val="24"/>
        </w:rPr>
        <w:t xml:space="preserve">2021 </w:t>
      </w:r>
      <w:r>
        <w:rPr>
          <w:rFonts w:ascii="宋体" w:hAnsi="宋体" w:cs="宋体" w:hint="eastAsia"/>
          <w:bCs/>
          <w:sz w:val="24"/>
        </w:rPr>
        <w:t xml:space="preserve">年末，全市常住人口 </w:t>
      </w:r>
      <w:r>
        <w:rPr>
          <w:rFonts w:ascii="宋体" w:hAnsi="宋体" w:cs="宋体"/>
          <w:bCs/>
          <w:sz w:val="24"/>
        </w:rPr>
        <w:t xml:space="preserve">703.09 </w:t>
      </w:r>
      <w:r>
        <w:rPr>
          <w:rFonts w:ascii="宋体" w:hAnsi="宋体" w:cs="宋体" w:hint="eastAsia"/>
          <w:bCs/>
          <w:sz w:val="24"/>
        </w:rPr>
        <w:t xml:space="preserve">万人，比上年末增加 </w:t>
      </w:r>
      <w:r>
        <w:rPr>
          <w:rFonts w:ascii="宋体" w:hAnsi="宋体" w:cs="宋体"/>
          <w:bCs/>
          <w:sz w:val="24"/>
        </w:rPr>
        <w:t xml:space="preserve">5.02 </w:t>
      </w:r>
      <w:r>
        <w:rPr>
          <w:rFonts w:ascii="宋体" w:hAnsi="宋体" w:cs="宋体" w:hint="eastAsia"/>
          <w:bCs/>
          <w:sz w:val="24"/>
        </w:rPr>
        <w:t xml:space="preserve">万人，其中城镇常住人口 </w:t>
      </w:r>
      <w:r>
        <w:rPr>
          <w:rFonts w:ascii="宋体" w:hAnsi="宋体" w:cs="宋体"/>
          <w:bCs/>
          <w:sz w:val="24"/>
        </w:rPr>
        <w:t xml:space="preserve">326.66 </w:t>
      </w:r>
      <w:r>
        <w:rPr>
          <w:rFonts w:ascii="宋体" w:hAnsi="宋体" w:cs="宋体" w:hint="eastAsia"/>
          <w:bCs/>
          <w:sz w:val="24"/>
        </w:rPr>
        <w:t>万人，占常住人口比重（常住人口城镇化率）</w:t>
      </w:r>
      <w:r>
        <w:rPr>
          <w:rFonts w:ascii="宋体" w:hAnsi="宋体" w:cs="宋体"/>
          <w:bCs/>
          <w:sz w:val="24"/>
        </w:rPr>
        <w:t>46.46%</w:t>
      </w:r>
      <w:r>
        <w:rPr>
          <w:rFonts w:ascii="宋体" w:hAnsi="宋体" w:cs="宋体" w:hint="eastAsia"/>
          <w:bCs/>
          <w:sz w:val="24"/>
        </w:rPr>
        <w:t xml:space="preserve">，比上年末提高 </w:t>
      </w:r>
      <w:r>
        <w:rPr>
          <w:rFonts w:ascii="宋体" w:hAnsi="宋体" w:cs="宋体"/>
          <w:bCs/>
          <w:sz w:val="24"/>
        </w:rPr>
        <w:t xml:space="preserve">1.0 </w:t>
      </w:r>
      <w:proofErr w:type="gramStart"/>
      <w:r>
        <w:rPr>
          <w:rFonts w:ascii="宋体" w:hAnsi="宋体" w:cs="宋体" w:hint="eastAsia"/>
          <w:bCs/>
          <w:sz w:val="24"/>
        </w:rPr>
        <w:t>个</w:t>
      </w:r>
      <w:proofErr w:type="gramEnd"/>
      <w:r>
        <w:rPr>
          <w:rFonts w:ascii="宋体" w:hAnsi="宋体" w:cs="宋体" w:hint="eastAsia"/>
          <w:bCs/>
          <w:sz w:val="24"/>
        </w:rPr>
        <w:t xml:space="preserve">百分点。全年出生人口 </w:t>
      </w:r>
      <w:r>
        <w:rPr>
          <w:rFonts w:ascii="宋体" w:hAnsi="宋体" w:cs="宋体"/>
          <w:bCs/>
          <w:sz w:val="24"/>
        </w:rPr>
        <w:t xml:space="preserve">8.41 </w:t>
      </w:r>
      <w:r>
        <w:rPr>
          <w:rFonts w:ascii="宋体" w:hAnsi="宋体" w:cs="宋体" w:hint="eastAsia"/>
          <w:bCs/>
          <w:sz w:val="24"/>
        </w:rPr>
        <w:t xml:space="preserve">万人，出生率 </w:t>
      </w:r>
      <w:r>
        <w:rPr>
          <w:rFonts w:ascii="宋体" w:hAnsi="宋体" w:cs="宋体"/>
          <w:bCs/>
          <w:sz w:val="24"/>
        </w:rPr>
        <w:t>12.00‰o</w:t>
      </w:r>
      <w:r>
        <w:rPr>
          <w:rFonts w:ascii="宋体" w:hAnsi="宋体" w:cs="宋体" w:hint="eastAsia"/>
          <w:bCs/>
          <w:sz w:val="24"/>
        </w:rPr>
        <w:t xml:space="preserve">；死亡人口 </w:t>
      </w:r>
      <w:r>
        <w:rPr>
          <w:rFonts w:ascii="宋体" w:hAnsi="宋体" w:cs="宋体"/>
          <w:bCs/>
          <w:sz w:val="24"/>
        </w:rPr>
        <w:t xml:space="preserve">2.72 </w:t>
      </w:r>
      <w:r>
        <w:rPr>
          <w:rFonts w:ascii="宋体" w:hAnsi="宋体" w:cs="宋体" w:hint="eastAsia"/>
          <w:bCs/>
          <w:sz w:val="24"/>
        </w:rPr>
        <w:t xml:space="preserve">万人，死亡率 </w:t>
      </w:r>
      <w:r>
        <w:rPr>
          <w:rFonts w:ascii="宋体" w:hAnsi="宋体" w:cs="宋体"/>
          <w:bCs/>
          <w:sz w:val="24"/>
        </w:rPr>
        <w:t>3.88‰</w:t>
      </w:r>
      <w:r>
        <w:rPr>
          <w:rFonts w:ascii="宋体" w:hAnsi="宋体" w:cs="宋体" w:hint="eastAsia"/>
          <w:bCs/>
          <w:sz w:val="24"/>
        </w:rPr>
        <w:t xml:space="preserve">；自然增长人口 </w:t>
      </w:r>
      <w:r>
        <w:rPr>
          <w:rFonts w:ascii="宋体" w:hAnsi="宋体" w:cs="宋体"/>
          <w:bCs/>
          <w:sz w:val="24"/>
        </w:rPr>
        <w:t xml:space="preserve">5.69 </w:t>
      </w:r>
      <w:r>
        <w:rPr>
          <w:rFonts w:ascii="宋体" w:hAnsi="宋体" w:cs="宋体" w:hint="eastAsia"/>
          <w:bCs/>
          <w:sz w:val="24"/>
        </w:rPr>
        <w:t xml:space="preserve">万人，自然增长率 </w:t>
      </w:r>
      <w:r>
        <w:rPr>
          <w:rFonts w:ascii="宋体" w:hAnsi="宋体" w:cs="宋体"/>
          <w:bCs/>
          <w:sz w:val="24"/>
        </w:rPr>
        <w:t>8.12‰</w:t>
      </w:r>
      <w:r>
        <w:rPr>
          <w:rFonts w:ascii="宋体" w:hAnsi="宋体" w:cs="宋体" w:hint="eastAsia"/>
          <w:bCs/>
          <w:sz w:val="24"/>
        </w:rPr>
        <w:t>。</w:t>
      </w:r>
    </w:p>
    <w:p w:rsidR="00327BE1" w:rsidRDefault="00D122F6">
      <w:pPr>
        <w:spacing w:line="360" w:lineRule="auto"/>
        <w:ind w:firstLineChars="200" w:firstLine="480"/>
        <w:jc w:val="left"/>
        <w:rPr>
          <w:rFonts w:ascii="宋体" w:hAnsi="宋体" w:cs="宋体"/>
          <w:bCs/>
          <w:sz w:val="24"/>
        </w:rPr>
      </w:pPr>
      <w:r>
        <w:rPr>
          <w:rFonts w:ascii="宋体" w:hAnsi="宋体" w:cs="宋体" w:hint="eastAsia"/>
          <w:bCs/>
          <w:sz w:val="24"/>
        </w:rPr>
        <w:t>经广东省统计局统一核算，</w:t>
      </w:r>
      <w:r>
        <w:rPr>
          <w:rFonts w:ascii="宋体" w:hAnsi="宋体" w:cs="宋体"/>
          <w:bCs/>
          <w:sz w:val="24"/>
        </w:rPr>
        <w:t xml:space="preserve">2021 </w:t>
      </w:r>
      <w:r>
        <w:rPr>
          <w:rFonts w:ascii="宋体" w:hAnsi="宋体" w:cs="宋体" w:hint="eastAsia"/>
          <w:bCs/>
          <w:sz w:val="24"/>
        </w:rPr>
        <w:t>年湛江实现地区生产总值（初步核算数）</w:t>
      </w:r>
      <w:r>
        <w:rPr>
          <w:rFonts w:ascii="宋体" w:hAnsi="宋体" w:cs="宋体"/>
          <w:bCs/>
          <w:sz w:val="24"/>
        </w:rPr>
        <w:t xml:space="preserve">3559.93 </w:t>
      </w:r>
      <w:r>
        <w:rPr>
          <w:rFonts w:ascii="宋体" w:hAnsi="宋体" w:cs="宋体" w:hint="eastAsia"/>
          <w:bCs/>
          <w:sz w:val="24"/>
        </w:rPr>
        <w:t xml:space="preserve">亿元，同比增长 </w:t>
      </w:r>
      <w:r>
        <w:rPr>
          <w:rFonts w:ascii="宋体" w:hAnsi="宋体" w:cs="宋体"/>
          <w:bCs/>
          <w:sz w:val="24"/>
        </w:rPr>
        <w:t>8.5%</w:t>
      </w:r>
      <w:r>
        <w:rPr>
          <w:rFonts w:ascii="宋体" w:hAnsi="宋体" w:cs="宋体" w:hint="eastAsia"/>
          <w:bCs/>
          <w:sz w:val="24"/>
        </w:rPr>
        <w:t xml:space="preserve">。其中，第一产业增加值 </w:t>
      </w:r>
      <w:r>
        <w:rPr>
          <w:rFonts w:ascii="宋体" w:hAnsi="宋体" w:cs="宋体"/>
          <w:bCs/>
          <w:sz w:val="24"/>
        </w:rPr>
        <w:t>640.94</w:t>
      </w:r>
      <w:r>
        <w:rPr>
          <w:rFonts w:ascii="宋体" w:hAnsi="宋体" w:cs="宋体" w:hint="eastAsia"/>
          <w:bCs/>
          <w:sz w:val="24"/>
        </w:rPr>
        <w:t xml:space="preserve">亿元，增长 </w:t>
      </w:r>
      <w:r>
        <w:rPr>
          <w:rFonts w:ascii="宋体" w:hAnsi="宋体" w:cs="宋体"/>
          <w:bCs/>
          <w:sz w:val="24"/>
        </w:rPr>
        <w:t>7.8%</w:t>
      </w:r>
      <w:r>
        <w:rPr>
          <w:rFonts w:ascii="宋体" w:hAnsi="宋体" w:cs="宋体" w:hint="eastAsia"/>
          <w:bCs/>
          <w:sz w:val="24"/>
        </w:rPr>
        <w:t xml:space="preserve">，对地区生产总值增长的贡献率为 </w:t>
      </w:r>
      <w:r>
        <w:rPr>
          <w:rFonts w:ascii="宋体" w:hAnsi="宋体" w:cs="宋体"/>
          <w:bCs/>
          <w:sz w:val="24"/>
        </w:rPr>
        <w:t>17.9%</w:t>
      </w:r>
      <w:r>
        <w:rPr>
          <w:rFonts w:ascii="宋体" w:hAnsi="宋体" w:cs="宋体" w:hint="eastAsia"/>
          <w:bCs/>
          <w:sz w:val="24"/>
        </w:rPr>
        <w:t xml:space="preserve">；第二产业增加值 </w:t>
      </w:r>
      <w:r>
        <w:rPr>
          <w:rFonts w:ascii="宋体" w:hAnsi="宋体" w:cs="宋体"/>
          <w:bCs/>
          <w:sz w:val="24"/>
        </w:rPr>
        <w:t xml:space="preserve">1373.18 </w:t>
      </w:r>
      <w:r>
        <w:rPr>
          <w:rFonts w:ascii="宋体" w:hAnsi="宋体" w:cs="宋体" w:hint="eastAsia"/>
          <w:bCs/>
          <w:sz w:val="24"/>
        </w:rPr>
        <w:t xml:space="preserve">亿元，增长 </w:t>
      </w:r>
      <w:r>
        <w:rPr>
          <w:rFonts w:ascii="宋体" w:hAnsi="宋体" w:cs="宋体"/>
          <w:bCs/>
          <w:sz w:val="24"/>
        </w:rPr>
        <w:t>11.3%</w:t>
      </w:r>
      <w:r>
        <w:rPr>
          <w:rFonts w:ascii="宋体" w:hAnsi="宋体" w:cs="宋体" w:hint="eastAsia"/>
          <w:bCs/>
          <w:sz w:val="24"/>
        </w:rPr>
        <w:t xml:space="preserve">，对地区生产总值增长的贡献率为 </w:t>
      </w:r>
      <w:r>
        <w:rPr>
          <w:rFonts w:ascii="宋体" w:hAnsi="宋体" w:cs="宋体"/>
          <w:bCs/>
          <w:sz w:val="24"/>
        </w:rPr>
        <w:t>46.9%</w:t>
      </w:r>
      <w:r>
        <w:rPr>
          <w:rFonts w:ascii="宋体" w:hAnsi="宋体" w:cs="宋体" w:hint="eastAsia"/>
          <w:bCs/>
          <w:sz w:val="24"/>
        </w:rPr>
        <w:t xml:space="preserve">；第三产业增加值 </w:t>
      </w:r>
      <w:r>
        <w:rPr>
          <w:rFonts w:ascii="宋体" w:hAnsi="宋体" w:cs="宋体"/>
          <w:bCs/>
          <w:sz w:val="24"/>
        </w:rPr>
        <w:t xml:space="preserve">1545.81 </w:t>
      </w:r>
      <w:r>
        <w:rPr>
          <w:rFonts w:ascii="宋体" w:hAnsi="宋体" w:cs="宋体" w:hint="eastAsia"/>
          <w:bCs/>
          <w:sz w:val="24"/>
        </w:rPr>
        <w:t xml:space="preserve">亿元，增长 </w:t>
      </w:r>
      <w:r>
        <w:rPr>
          <w:rFonts w:ascii="宋体" w:hAnsi="宋体" w:cs="宋体"/>
          <w:bCs/>
          <w:sz w:val="24"/>
        </w:rPr>
        <w:t>6.7%</w:t>
      </w:r>
      <w:r>
        <w:rPr>
          <w:rFonts w:ascii="宋体" w:hAnsi="宋体" w:cs="宋体" w:hint="eastAsia"/>
          <w:bCs/>
          <w:sz w:val="24"/>
        </w:rPr>
        <w:t xml:space="preserve">，对地区生产总值增长的贡献率为 </w:t>
      </w:r>
      <w:r>
        <w:rPr>
          <w:rFonts w:ascii="宋体" w:hAnsi="宋体" w:cs="宋体"/>
          <w:bCs/>
          <w:sz w:val="24"/>
        </w:rPr>
        <w:t>35.2%</w:t>
      </w:r>
      <w:r>
        <w:rPr>
          <w:rFonts w:ascii="宋体" w:hAnsi="宋体" w:cs="宋体" w:hint="eastAsia"/>
          <w:bCs/>
          <w:sz w:val="24"/>
        </w:rPr>
        <w:t xml:space="preserve">。三次产业结构比重为 </w:t>
      </w:r>
      <w:r>
        <w:rPr>
          <w:rFonts w:ascii="宋体" w:hAnsi="宋体" w:cs="宋体"/>
          <w:bCs/>
          <w:sz w:val="24"/>
        </w:rPr>
        <w:t>18.0</w:t>
      </w:r>
      <w:r>
        <w:rPr>
          <w:rFonts w:ascii="宋体" w:hAnsi="宋体" w:cs="宋体" w:hint="eastAsia"/>
          <w:bCs/>
          <w:sz w:val="24"/>
        </w:rPr>
        <w:t>∶</w:t>
      </w:r>
      <w:r>
        <w:rPr>
          <w:rFonts w:ascii="宋体" w:hAnsi="宋体" w:cs="宋体"/>
          <w:bCs/>
          <w:sz w:val="24"/>
        </w:rPr>
        <w:t>38.6</w:t>
      </w:r>
      <w:r>
        <w:rPr>
          <w:rFonts w:ascii="宋体" w:hAnsi="宋体" w:cs="宋体" w:hint="eastAsia"/>
          <w:bCs/>
          <w:sz w:val="24"/>
        </w:rPr>
        <w:t>∶</w:t>
      </w:r>
      <w:r>
        <w:rPr>
          <w:rFonts w:ascii="宋体" w:hAnsi="宋体" w:cs="宋体"/>
          <w:bCs/>
          <w:sz w:val="24"/>
        </w:rPr>
        <w:t>43.4</w:t>
      </w:r>
      <w:r>
        <w:rPr>
          <w:rFonts w:ascii="宋体" w:hAnsi="宋体" w:cs="宋体" w:hint="eastAsia"/>
          <w:bCs/>
          <w:sz w:val="24"/>
        </w:rPr>
        <w:t xml:space="preserve">，第二产业比重提高 </w:t>
      </w:r>
      <w:r>
        <w:rPr>
          <w:rFonts w:ascii="宋体" w:hAnsi="宋体" w:cs="宋体"/>
          <w:bCs/>
          <w:sz w:val="24"/>
        </w:rPr>
        <w:t xml:space="preserve">3.2 </w:t>
      </w:r>
      <w:proofErr w:type="gramStart"/>
      <w:r>
        <w:rPr>
          <w:rFonts w:ascii="宋体" w:hAnsi="宋体" w:cs="宋体" w:hint="eastAsia"/>
          <w:bCs/>
          <w:sz w:val="24"/>
        </w:rPr>
        <w:t>个</w:t>
      </w:r>
      <w:proofErr w:type="gramEnd"/>
      <w:r>
        <w:rPr>
          <w:rFonts w:ascii="宋体" w:hAnsi="宋体" w:cs="宋体" w:hint="eastAsia"/>
          <w:bCs/>
          <w:sz w:val="24"/>
        </w:rPr>
        <w:t xml:space="preserve">百分点。人均地区生产总值 </w:t>
      </w:r>
      <w:r>
        <w:rPr>
          <w:rFonts w:ascii="宋体" w:hAnsi="宋体" w:cs="宋体"/>
          <w:bCs/>
          <w:sz w:val="24"/>
        </w:rPr>
        <w:t xml:space="preserve">50814 </w:t>
      </w:r>
      <w:r>
        <w:rPr>
          <w:rFonts w:ascii="宋体" w:hAnsi="宋体" w:cs="宋体" w:hint="eastAsia"/>
          <w:bCs/>
          <w:sz w:val="24"/>
        </w:rPr>
        <w:t xml:space="preserve">元，增长 </w:t>
      </w:r>
      <w:r>
        <w:rPr>
          <w:rFonts w:ascii="宋体" w:hAnsi="宋体" w:cs="宋体"/>
          <w:bCs/>
          <w:sz w:val="24"/>
        </w:rPr>
        <w:t>8.1%</w:t>
      </w:r>
      <w:r>
        <w:rPr>
          <w:rFonts w:ascii="宋体" w:hAnsi="宋体" w:cs="宋体" w:hint="eastAsia"/>
          <w:bCs/>
          <w:sz w:val="24"/>
        </w:rPr>
        <w:t xml:space="preserve">。 </w:t>
      </w:r>
    </w:p>
    <w:p w:rsidR="00327BE1" w:rsidRDefault="00D122F6">
      <w:pPr>
        <w:spacing w:line="360" w:lineRule="auto"/>
        <w:ind w:firstLineChars="200" w:firstLine="480"/>
        <w:jc w:val="left"/>
        <w:rPr>
          <w:rFonts w:ascii="宋体" w:hAnsi="宋体" w:cs="宋体"/>
          <w:bCs/>
          <w:sz w:val="24"/>
        </w:rPr>
      </w:pPr>
      <w:r>
        <w:rPr>
          <w:rFonts w:ascii="宋体" w:hAnsi="宋体" w:cs="宋体"/>
          <w:bCs/>
          <w:sz w:val="24"/>
        </w:rPr>
        <w:t>4</w:t>
      </w:r>
      <w:r>
        <w:rPr>
          <w:rFonts w:ascii="宋体" w:hAnsi="宋体" w:cs="宋体" w:hint="eastAsia"/>
          <w:bCs/>
          <w:sz w:val="24"/>
        </w:rPr>
        <w:t xml:space="preserve">、徐闻县的经济发展和居民生活水平提高为项目建设奠定基础 </w:t>
      </w:r>
    </w:p>
    <w:p w:rsidR="00327BE1" w:rsidRDefault="00D122F6">
      <w:pPr>
        <w:spacing w:line="360" w:lineRule="auto"/>
        <w:ind w:firstLineChars="200" w:firstLine="480"/>
        <w:jc w:val="left"/>
        <w:rPr>
          <w:rFonts w:ascii="宋体" w:hAnsi="宋体" w:cs="宋体"/>
          <w:bCs/>
          <w:sz w:val="24"/>
        </w:rPr>
      </w:pPr>
      <w:r>
        <w:rPr>
          <w:rFonts w:ascii="宋体" w:hAnsi="宋体" w:cs="宋体" w:hint="eastAsia"/>
          <w:bCs/>
          <w:sz w:val="24"/>
        </w:rPr>
        <w:t>从《</w:t>
      </w:r>
      <w:r>
        <w:rPr>
          <w:rFonts w:ascii="宋体" w:hAnsi="宋体" w:cs="宋体"/>
          <w:bCs/>
          <w:sz w:val="24"/>
        </w:rPr>
        <w:t xml:space="preserve">2021 </w:t>
      </w:r>
      <w:r>
        <w:rPr>
          <w:rFonts w:ascii="宋体" w:hAnsi="宋体" w:cs="宋体" w:hint="eastAsia"/>
          <w:bCs/>
          <w:sz w:val="24"/>
        </w:rPr>
        <w:t xml:space="preserve">年徐闻县国民经济和社会发展统计公报》了解以下内容： </w:t>
      </w:r>
    </w:p>
    <w:p w:rsidR="00327BE1" w:rsidRDefault="00D122F6">
      <w:pPr>
        <w:spacing w:line="360" w:lineRule="auto"/>
        <w:ind w:firstLineChars="200" w:firstLine="480"/>
        <w:jc w:val="left"/>
        <w:rPr>
          <w:rFonts w:ascii="宋体" w:hAnsi="宋体" w:cs="宋体"/>
          <w:bCs/>
          <w:sz w:val="24"/>
        </w:rPr>
      </w:pPr>
      <w:r>
        <w:rPr>
          <w:rFonts w:ascii="宋体" w:hAnsi="宋体" w:cs="宋体"/>
          <w:bCs/>
          <w:sz w:val="24"/>
        </w:rPr>
        <w:t xml:space="preserve">2021 </w:t>
      </w:r>
      <w:r>
        <w:rPr>
          <w:rFonts w:ascii="宋体" w:hAnsi="宋体" w:cs="宋体" w:hint="eastAsia"/>
          <w:bCs/>
          <w:sz w:val="24"/>
        </w:rPr>
        <w:t>年，徐闻在县委、县政府的坚强领导下，坚持以习近平新时代中国特色社会主义思想为指导，全面贯彻党的十九大和十九届历次全会精神，深入贯彻习近平总书记</w:t>
      </w:r>
      <w:r>
        <w:rPr>
          <w:rFonts w:ascii="宋体" w:hAnsi="宋体" w:cs="宋体"/>
          <w:bCs/>
          <w:sz w:val="24"/>
        </w:rPr>
        <w:t>“</w:t>
      </w:r>
      <w:r>
        <w:rPr>
          <w:rFonts w:ascii="宋体" w:hAnsi="宋体" w:cs="宋体" w:hint="eastAsia"/>
          <w:bCs/>
          <w:sz w:val="24"/>
        </w:rPr>
        <w:t>七一</w:t>
      </w:r>
      <w:r>
        <w:rPr>
          <w:rFonts w:ascii="宋体" w:hAnsi="宋体" w:cs="宋体"/>
          <w:bCs/>
          <w:sz w:val="24"/>
        </w:rPr>
        <w:t>”</w:t>
      </w:r>
      <w:r>
        <w:rPr>
          <w:rFonts w:ascii="宋体" w:hAnsi="宋体" w:cs="宋体" w:hint="eastAsia"/>
          <w:bCs/>
          <w:sz w:val="24"/>
        </w:rPr>
        <w:t>重要讲话精神，坚持稳中求进工作总基调，持续巩固拓展常态化疫情防控和经济社会发展成果，扎实做好</w:t>
      </w:r>
      <w:r>
        <w:rPr>
          <w:rFonts w:ascii="宋体" w:hAnsi="宋体" w:cs="宋体"/>
          <w:bCs/>
          <w:sz w:val="24"/>
        </w:rPr>
        <w:t>“</w:t>
      </w:r>
      <w:r>
        <w:rPr>
          <w:rFonts w:ascii="宋体" w:hAnsi="宋体" w:cs="宋体" w:hint="eastAsia"/>
          <w:bCs/>
          <w:sz w:val="24"/>
        </w:rPr>
        <w:t>六稳</w:t>
      </w:r>
      <w:r>
        <w:rPr>
          <w:rFonts w:ascii="宋体" w:hAnsi="宋体" w:cs="宋体"/>
          <w:bCs/>
          <w:sz w:val="24"/>
        </w:rPr>
        <w:t>”“</w:t>
      </w:r>
      <w:r>
        <w:rPr>
          <w:rFonts w:ascii="宋体" w:hAnsi="宋体" w:cs="宋体" w:hint="eastAsia"/>
          <w:bCs/>
          <w:sz w:val="24"/>
        </w:rPr>
        <w:t>六保</w:t>
      </w:r>
      <w:r>
        <w:rPr>
          <w:rFonts w:ascii="宋体" w:hAnsi="宋体" w:cs="宋体"/>
          <w:bCs/>
          <w:sz w:val="24"/>
        </w:rPr>
        <w:t>”</w:t>
      </w:r>
      <w:r>
        <w:rPr>
          <w:rFonts w:ascii="宋体" w:hAnsi="宋体" w:cs="宋体" w:hint="eastAsia"/>
          <w:bCs/>
          <w:sz w:val="24"/>
        </w:rPr>
        <w:t>工作，奋勇争先、勇毅前行，全县经济持续稳定向好，构建新发展格局迈出新步伐，高质量发展取得新成效，实现</w:t>
      </w:r>
      <w:r>
        <w:rPr>
          <w:rFonts w:ascii="宋体" w:hAnsi="宋体" w:cs="宋体"/>
          <w:bCs/>
          <w:sz w:val="24"/>
        </w:rPr>
        <w:t>“</w:t>
      </w:r>
      <w:r>
        <w:rPr>
          <w:rFonts w:ascii="宋体" w:hAnsi="宋体" w:cs="宋体" w:hint="eastAsia"/>
          <w:bCs/>
          <w:sz w:val="24"/>
        </w:rPr>
        <w:t>十四五</w:t>
      </w:r>
      <w:r>
        <w:rPr>
          <w:rFonts w:ascii="宋体" w:hAnsi="宋体" w:cs="宋体"/>
          <w:bCs/>
          <w:sz w:val="24"/>
        </w:rPr>
        <w:t>”</w:t>
      </w:r>
      <w:r>
        <w:rPr>
          <w:rFonts w:ascii="宋体" w:hAnsi="宋体" w:cs="宋体" w:hint="eastAsia"/>
          <w:bCs/>
          <w:sz w:val="24"/>
        </w:rPr>
        <w:t xml:space="preserve">良好开局。 </w:t>
      </w:r>
    </w:p>
    <w:p w:rsidR="00327BE1" w:rsidRDefault="00D122F6">
      <w:pPr>
        <w:spacing w:line="360" w:lineRule="auto"/>
        <w:ind w:firstLineChars="200" w:firstLine="480"/>
        <w:jc w:val="left"/>
        <w:rPr>
          <w:rFonts w:ascii="宋体" w:hAnsi="宋体" w:cs="宋体"/>
          <w:bCs/>
          <w:sz w:val="24"/>
        </w:rPr>
      </w:pPr>
      <w:r>
        <w:rPr>
          <w:rFonts w:ascii="宋体" w:hAnsi="宋体" w:cs="宋体" w:hint="eastAsia"/>
          <w:bCs/>
          <w:sz w:val="24"/>
        </w:rPr>
        <w:t xml:space="preserve">全县 </w:t>
      </w:r>
      <w:r>
        <w:rPr>
          <w:rFonts w:ascii="宋体" w:hAnsi="宋体" w:cs="宋体"/>
          <w:bCs/>
          <w:sz w:val="24"/>
        </w:rPr>
        <w:t xml:space="preserve">15 </w:t>
      </w:r>
      <w:proofErr w:type="gramStart"/>
      <w:r>
        <w:rPr>
          <w:rFonts w:ascii="宋体" w:hAnsi="宋体" w:cs="宋体" w:hint="eastAsia"/>
          <w:bCs/>
          <w:sz w:val="24"/>
        </w:rPr>
        <w:t>个</w:t>
      </w:r>
      <w:proofErr w:type="gramEnd"/>
      <w:r>
        <w:rPr>
          <w:rFonts w:ascii="宋体" w:hAnsi="宋体" w:cs="宋体" w:hint="eastAsia"/>
          <w:bCs/>
          <w:sz w:val="24"/>
        </w:rPr>
        <w:t>乡镇，</w:t>
      </w:r>
      <w:r>
        <w:rPr>
          <w:rFonts w:ascii="宋体" w:hAnsi="宋体" w:cs="宋体"/>
          <w:bCs/>
          <w:sz w:val="24"/>
        </w:rPr>
        <w:t xml:space="preserve">1 </w:t>
      </w:r>
      <w:proofErr w:type="gramStart"/>
      <w:r>
        <w:rPr>
          <w:rFonts w:ascii="宋体" w:hAnsi="宋体" w:cs="宋体" w:hint="eastAsia"/>
          <w:bCs/>
          <w:sz w:val="24"/>
        </w:rPr>
        <w:t>个</w:t>
      </w:r>
      <w:proofErr w:type="gramEnd"/>
      <w:r>
        <w:rPr>
          <w:rFonts w:ascii="宋体" w:hAnsi="宋体" w:cs="宋体" w:hint="eastAsia"/>
          <w:bCs/>
          <w:sz w:val="24"/>
        </w:rPr>
        <w:t>街道办，</w:t>
      </w:r>
      <w:r>
        <w:rPr>
          <w:rFonts w:ascii="宋体" w:hAnsi="宋体" w:cs="宋体"/>
          <w:bCs/>
          <w:sz w:val="24"/>
        </w:rPr>
        <w:t xml:space="preserve">5 </w:t>
      </w:r>
      <w:proofErr w:type="gramStart"/>
      <w:r>
        <w:rPr>
          <w:rFonts w:ascii="宋体" w:hAnsi="宋体" w:cs="宋体" w:hint="eastAsia"/>
          <w:bCs/>
          <w:sz w:val="24"/>
        </w:rPr>
        <w:t>个</w:t>
      </w:r>
      <w:proofErr w:type="gramEnd"/>
      <w:r>
        <w:rPr>
          <w:rFonts w:ascii="宋体" w:hAnsi="宋体" w:cs="宋体" w:hint="eastAsia"/>
          <w:bCs/>
          <w:sz w:val="24"/>
        </w:rPr>
        <w:t xml:space="preserve">国营农场。全县户籍总人口 </w:t>
      </w:r>
      <w:r>
        <w:rPr>
          <w:rFonts w:ascii="宋体" w:hAnsi="宋体" w:cs="宋体"/>
          <w:bCs/>
          <w:sz w:val="24"/>
        </w:rPr>
        <w:t>795296</w:t>
      </w:r>
      <w:r>
        <w:rPr>
          <w:rFonts w:ascii="宋体" w:hAnsi="宋体" w:cs="宋体" w:hint="eastAsia"/>
          <w:bCs/>
          <w:sz w:val="24"/>
        </w:rPr>
        <w:t xml:space="preserve">人，总户数 </w:t>
      </w:r>
      <w:r>
        <w:rPr>
          <w:rFonts w:ascii="宋体" w:hAnsi="宋体" w:cs="宋体"/>
          <w:bCs/>
          <w:sz w:val="24"/>
        </w:rPr>
        <w:t xml:space="preserve">179243 </w:t>
      </w:r>
      <w:r>
        <w:rPr>
          <w:rFonts w:ascii="宋体" w:hAnsi="宋体" w:cs="宋体" w:hint="eastAsia"/>
          <w:bCs/>
          <w:sz w:val="24"/>
        </w:rPr>
        <w:t>户</w:t>
      </w:r>
      <w:r>
        <w:rPr>
          <w:rFonts w:ascii="宋体" w:hAnsi="宋体" w:cs="宋体"/>
          <w:bCs/>
          <w:sz w:val="24"/>
        </w:rPr>
        <w:t>;</w:t>
      </w:r>
      <w:r>
        <w:rPr>
          <w:rFonts w:ascii="宋体" w:hAnsi="宋体" w:cs="宋体" w:hint="eastAsia"/>
          <w:bCs/>
          <w:sz w:val="24"/>
        </w:rPr>
        <w:t xml:space="preserve">其中：城镇人口 </w:t>
      </w:r>
      <w:r>
        <w:rPr>
          <w:rFonts w:ascii="宋体" w:hAnsi="宋体" w:cs="宋体"/>
          <w:bCs/>
          <w:sz w:val="24"/>
        </w:rPr>
        <w:t xml:space="preserve">230284 </w:t>
      </w:r>
      <w:r>
        <w:rPr>
          <w:rFonts w:ascii="宋体" w:hAnsi="宋体" w:cs="宋体" w:hint="eastAsia"/>
          <w:bCs/>
          <w:sz w:val="24"/>
        </w:rPr>
        <w:t xml:space="preserve">人，乡村人口 </w:t>
      </w:r>
      <w:r>
        <w:rPr>
          <w:rFonts w:ascii="宋体" w:hAnsi="宋体" w:cs="宋体"/>
          <w:bCs/>
          <w:sz w:val="24"/>
        </w:rPr>
        <w:t xml:space="preserve">565012 </w:t>
      </w:r>
      <w:r>
        <w:rPr>
          <w:rFonts w:ascii="宋体" w:hAnsi="宋体" w:cs="宋体" w:hint="eastAsia"/>
          <w:bCs/>
          <w:sz w:val="24"/>
        </w:rPr>
        <w:t>人</w:t>
      </w:r>
      <w:r>
        <w:rPr>
          <w:rFonts w:ascii="宋体" w:hAnsi="宋体" w:cs="宋体"/>
          <w:bCs/>
          <w:sz w:val="24"/>
        </w:rPr>
        <w:t xml:space="preserve">; </w:t>
      </w:r>
      <w:r>
        <w:rPr>
          <w:rFonts w:ascii="宋体" w:hAnsi="宋体" w:cs="宋体" w:hint="eastAsia"/>
          <w:bCs/>
          <w:sz w:val="24"/>
        </w:rPr>
        <w:t xml:space="preserve">男性人口 </w:t>
      </w:r>
      <w:r>
        <w:rPr>
          <w:rFonts w:ascii="宋体" w:hAnsi="宋体" w:cs="宋体"/>
          <w:bCs/>
          <w:sz w:val="24"/>
        </w:rPr>
        <w:t xml:space="preserve">422296 </w:t>
      </w:r>
      <w:r>
        <w:rPr>
          <w:rFonts w:ascii="宋体" w:hAnsi="宋体" w:cs="宋体" w:hint="eastAsia"/>
          <w:bCs/>
          <w:sz w:val="24"/>
        </w:rPr>
        <w:t xml:space="preserve">人，女性人口 </w:t>
      </w:r>
      <w:r>
        <w:rPr>
          <w:rFonts w:ascii="宋体" w:hAnsi="宋体" w:cs="宋体"/>
          <w:bCs/>
          <w:sz w:val="24"/>
        </w:rPr>
        <w:t xml:space="preserve">373000 </w:t>
      </w:r>
      <w:r>
        <w:rPr>
          <w:rFonts w:ascii="宋体" w:hAnsi="宋体" w:cs="宋体" w:hint="eastAsia"/>
          <w:bCs/>
          <w:sz w:val="24"/>
        </w:rPr>
        <w:t xml:space="preserve">人。全县出生人口 </w:t>
      </w:r>
      <w:r>
        <w:rPr>
          <w:rFonts w:ascii="宋体" w:hAnsi="宋体" w:cs="宋体"/>
          <w:bCs/>
          <w:sz w:val="24"/>
        </w:rPr>
        <w:t xml:space="preserve">9962 </w:t>
      </w:r>
      <w:r>
        <w:rPr>
          <w:rFonts w:ascii="宋体" w:hAnsi="宋体" w:cs="宋体" w:hint="eastAsia"/>
          <w:bCs/>
          <w:sz w:val="24"/>
        </w:rPr>
        <w:t xml:space="preserve">人，出生性别比 </w:t>
      </w:r>
      <w:r>
        <w:rPr>
          <w:rFonts w:ascii="宋体" w:hAnsi="宋体" w:cs="宋体"/>
          <w:bCs/>
          <w:sz w:val="24"/>
        </w:rPr>
        <w:t>118.51(</w:t>
      </w:r>
      <w:r>
        <w:rPr>
          <w:rFonts w:ascii="宋体" w:hAnsi="宋体" w:cs="宋体" w:hint="eastAsia"/>
          <w:bCs/>
          <w:sz w:val="24"/>
        </w:rPr>
        <w:t xml:space="preserve">以女性为 </w:t>
      </w:r>
      <w:r>
        <w:rPr>
          <w:rFonts w:ascii="宋体" w:hAnsi="宋体" w:cs="宋体"/>
          <w:bCs/>
          <w:sz w:val="24"/>
        </w:rPr>
        <w:t>100)</w:t>
      </w:r>
      <w:r>
        <w:rPr>
          <w:rFonts w:ascii="宋体" w:hAnsi="宋体" w:cs="宋体" w:hint="eastAsia"/>
          <w:bCs/>
          <w:sz w:val="24"/>
        </w:rPr>
        <w:t xml:space="preserve">，出生率 </w:t>
      </w:r>
      <w:r>
        <w:rPr>
          <w:rFonts w:ascii="宋体" w:hAnsi="宋体" w:cs="宋体"/>
          <w:bCs/>
          <w:sz w:val="24"/>
        </w:rPr>
        <w:t>12.55‰;</w:t>
      </w:r>
      <w:r>
        <w:rPr>
          <w:rFonts w:ascii="宋体" w:hAnsi="宋体" w:cs="宋体" w:hint="eastAsia"/>
          <w:bCs/>
          <w:sz w:val="24"/>
        </w:rPr>
        <w:t>人口自然增长率</w:t>
      </w:r>
      <w:r>
        <w:rPr>
          <w:rFonts w:ascii="宋体" w:hAnsi="宋体" w:cs="宋体"/>
          <w:bCs/>
          <w:sz w:val="24"/>
        </w:rPr>
        <w:t>(</w:t>
      </w:r>
      <w:r>
        <w:rPr>
          <w:rFonts w:ascii="宋体" w:hAnsi="宋体" w:cs="宋体" w:hint="eastAsia"/>
          <w:bCs/>
          <w:sz w:val="24"/>
        </w:rPr>
        <w:t>户籍人口</w:t>
      </w:r>
      <w:r>
        <w:rPr>
          <w:rFonts w:ascii="宋体" w:hAnsi="宋体" w:cs="宋体"/>
          <w:bCs/>
          <w:sz w:val="24"/>
        </w:rPr>
        <w:t>)10.16‰</w:t>
      </w:r>
      <w:r>
        <w:rPr>
          <w:rFonts w:ascii="宋体" w:hAnsi="宋体" w:cs="宋体" w:hint="eastAsia"/>
          <w:bCs/>
          <w:sz w:val="24"/>
        </w:rPr>
        <w:t xml:space="preserve">。 </w:t>
      </w:r>
    </w:p>
    <w:p w:rsidR="00327BE1" w:rsidRDefault="00D122F6">
      <w:pPr>
        <w:spacing w:line="360" w:lineRule="auto"/>
        <w:ind w:firstLineChars="200" w:firstLine="480"/>
        <w:jc w:val="left"/>
        <w:rPr>
          <w:rFonts w:ascii="宋体" w:hAnsi="宋体" w:cs="宋体"/>
          <w:bCs/>
          <w:sz w:val="24"/>
        </w:rPr>
      </w:pPr>
      <w:r>
        <w:rPr>
          <w:rFonts w:ascii="宋体" w:hAnsi="宋体" w:cs="宋体" w:hint="eastAsia"/>
          <w:bCs/>
          <w:sz w:val="24"/>
        </w:rPr>
        <w:t xml:space="preserve">全县土地面积 </w:t>
      </w:r>
      <w:r>
        <w:rPr>
          <w:rFonts w:ascii="宋体" w:hAnsi="宋体" w:cs="宋体"/>
          <w:bCs/>
          <w:sz w:val="24"/>
        </w:rPr>
        <w:t xml:space="preserve">1979.6 </w:t>
      </w:r>
      <w:r>
        <w:rPr>
          <w:rFonts w:ascii="宋体" w:hAnsi="宋体" w:cs="宋体" w:hint="eastAsia"/>
          <w:bCs/>
          <w:sz w:val="24"/>
        </w:rPr>
        <w:t>平方公里</w:t>
      </w:r>
      <w:r>
        <w:rPr>
          <w:rFonts w:ascii="宋体" w:hAnsi="宋体" w:cs="宋体"/>
          <w:bCs/>
          <w:sz w:val="24"/>
        </w:rPr>
        <w:t>(</w:t>
      </w:r>
      <w:r>
        <w:rPr>
          <w:rFonts w:ascii="宋体" w:hAnsi="宋体" w:cs="宋体" w:hint="eastAsia"/>
          <w:bCs/>
          <w:sz w:val="24"/>
        </w:rPr>
        <w:t xml:space="preserve">含县辖区内东方红农场的 </w:t>
      </w:r>
      <w:r>
        <w:rPr>
          <w:rFonts w:ascii="宋体" w:hAnsi="宋体" w:cs="宋体"/>
          <w:bCs/>
          <w:sz w:val="24"/>
        </w:rPr>
        <w:t>25.2</w:t>
      </w:r>
      <w:r>
        <w:rPr>
          <w:rFonts w:ascii="宋体" w:hAnsi="宋体" w:cs="宋体" w:hint="eastAsia"/>
          <w:bCs/>
          <w:sz w:val="24"/>
        </w:rPr>
        <w:t>平方公里</w:t>
      </w:r>
      <w:r>
        <w:rPr>
          <w:rFonts w:ascii="宋体" w:hAnsi="宋体" w:cs="宋体"/>
          <w:bCs/>
          <w:sz w:val="24"/>
        </w:rPr>
        <w:t>)</w:t>
      </w:r>
      <w:r>
        <w:rPr>
          <w:rFonts w:ascii="宋体" w:hAnsi="宋体" w:cs="宋体" w:hint="eastAsia"/>
          <w:bCs/>
          <w:sz w:val="24"/>
        </w:rPr>
        <w:t>，其中</w:t>
      </w:r>
      <w:r>
        <w:rPr>
          <w:rFonts w:ascii="宋体" w:hAnsi="宋体" w:cs="宋体" w:hint="eastAsia"/>
          <w:bCs/>
          <w:sz w:val="24"/>
        </w:rPr>
        <w:lastRenderedPageBreak/>
        <w:t xml:space="preserve">五个国营农场土地面积为 </w:t>
      </w:r>
      <w:r>
        <w:rPr>
          <w:rFonts w:ascii="宋体" w:hAnsi="宋体" w:cs="宋体"/>
          <w:bCs/>
          <w:sz w:val="24"/>
        </w:rPr>
        <w:t xml:space="preserve">304.7 </w:t>
      </w:r>
      <w:r>
        <w:rPr>
          <w:rFonts w:ascii="宋体" w:hAnsi="宋体" w:cs="宋体" w:hint="eastAsia"/>
          <w:bCs/>
          <w:sz w:val="24"/>
        </w:rPr>
        <w:t xml:space="preserve">平方公里。 </w:t>
      </w:r>
    </w:p>
    <w:p w:rsidR="00327BE1" w:rsidRDefault="00D122F6">
      <w:pPr>
        <w:spacing w:line="360" w:lineRule="auto"/>
        <w:ind w:firstLineChars="200" w:firstLine="480"/>
        <w:jc w:val="left"/>
        <w:rPr>
          <w:rFonts w:ascii="宋体" w:hAnsi="宋体" w:cs="宋体"/>
          <w:bCs/>
          <w:sz w:val="24"/>
        </w:rPr>
      </w:pPr>
      <w:r>
        <w:rPr>
          <w:rFonts w:ascii="宋体" w:hAnsi="宋体" w:cs="宋体" w:hint="eastAsia"/>
          <w:bCs/>
          <w:sz w:val="24"/>
        </w:rPr>
        <w:t>根据湛江市地区生产总值统一核算反馈，</w:t>
      </w:r>
      <w:r>
        <w:rPr>
          <w:rFonts w:ascii="宋体" w:hAnsi="宋体" w:cs="宋体"/>
          <w:bCs/>
          <w:sz w:val="24"/>
        </w:rPr>
        <w:t xml:space="preserve">2021 </w:t>
      </w:r>
      <w:r>
        <w:rPr>
          <w:rFonts w:ascii="宋体" w:hAnsi="宋体" w:cs="宋体" w:hint="eastAsia"/>
          <w:bCs/>
          <w:sz w:val="24"/>
        </w:rPr>
        <w:t>年我县实现生产总值</w:t>
      </w:r>
      <w:r>
        <w:rPr>
          <w:rFonts w:ascii="宋体" w:hAnsi="宋体" w:cs="宋体"/>
          <w:bCs/>
          <w:sz w:val="24"/>
        </w:rPr>
        <w:t xml:space="preserve">(GDP)2135899 </w:t>
      </w:r>
      <w:r>
        <w:rPr>
          <w:rFonts w:ascii="宋体" w:hAnsi="宋体" w:cs="宋体" w:hint="eastAsia"/>
          <w:bCs/>
          <w:sz w:val="24"/>
        </w:rPr>
        <w:t xml:space="preserve">万元，比上年增长 </w:t>
      </w:r>
      <w:r>
        <w:rPr>
          <w:rFonts w:ascii="宋体" w:hAnsi="宋体" w:cs="宋体"/>
          <w:bCs/>
          <w:sz w:val="24"/>
        </w:rPr>
        <w:t>6.8%</w:t>
      </w:r>
      <w:r>
        <w:rPr>
          <w:rFonts w:ascii="宋体" w:hAnsi="宋体" w:cs="宋体" w:hint="eastAsia"/>
          <w:bCs/>
          <w:sz w:val="24"/>
        </w:rPr>
        <w:t>。其中，第一产业增加</w:t>
      </w:r>
      <w:r>
        <w:rPr>
          <w:rFonts w:ascii="宋体" w:hAnsi="宋体" w:cs="宋体"/>
          <w:bCs/>
          <w:sz w:val="24"/>
        </w:rPr>
        <w:t xml:space="preserve">1062678 </w:t>
      </w:r>
      <w:r>
        <w:rPr>
          <w:rFonts w:ascii="宋体" w:hAnsi="宋体" w:cs="宋体" w:hint="eastAsia"/>
          <w:bCs/>
          <w:sz w:val="24"/>
        </w:rPr>
        <w:t xml:space="preserve">万元，同比增长 </w:t>
      </w:r>
      <w:r>
        <w:rPr>
          <w:rFonts w:ascii="宋体" w:hAnsi="宋体" w:cs="宋体"/>
          <w:bCs/>
          <w:sz w:val="24"/>
        </w:rPr>
        <w:t>6.3%;</w:t>
      </w:r>
      <w:r>
        <w:rPr>
          <w:rFonts w:ascii="宋体" w:hAnsi="宋体" w:cs="宋体" w:hint="eastAsia"/>
          <w:bCs/>
          <w:sz w:val="24"/>
        </w:rPr>
        <w:t xml:space="preserve">第二产业增加值 </w:t>
      </w:r>
      <w:r>
        <w:rPr>
          <w:rFonts w:ascii="宋体" w:hAnsi="宋体" w:cs="宋体"/>
          <w:bCs/>
          <w:sz w:val="24"/>
        </w:rPr>
        <w:t xml:space="preserve">212885 </w:t>
      </w:r>
      <w:r>
        <w:rPr>
          <w:rFonts w:ascii="宋体" w:hAnsi="宋体" w:cs="宋体" w:hint="eastAsia"/>
          <w:bCs/>
          <w:sz w:val="24"/>
        </w:rPr>
        <w:t>万元，同比增长</w:t>
      </w:r>
      <w:r>
        <w:rPr>
          <w:rFonts w:ascii="宋体" w:hAnsi="宋体" w:cs="宋体"/>
          <w:bCs/>
          <w:sz w:val="24"/>
        </w:rPr>
        <w:t>11.1%,</w:t>
      </w:r>
      <w:r>
        <w:rPr>
          <w:rFonts w:ascii="宋体" w:hAnsi="宋体" w:cs="宋体" w:hint="eastAsia"/>
          <w:bCs/>
          <w:sz w:val="24"/>
        </w:rPr>
        <w:t xml:space="preserve">其中工业增加值为 </w:t>
      </w:r>
      <w:r>
        <w:rPr>
          <w:rFonts w:ascii="宋体" w:hAnsi="宋体" w:cs="宋体"/>
          <w:bCs/>
          <w:sz w:val="24"/>
        </w:rPr>
        <w:t xml:space="preserve">183647 </w:t>
      </w:r>
      <w:r>
        <w:rPr>
          <w:rFonts w:ascii="宋体" w:hAnsi="宋体" w:cs="宋体" w:hint="eastAsia"/>
          <w:bCs/>
          <w:sz w:val="24"/>
        </w:rPr>
        <w:t>万元</w:t>
      </w:r>
      <w:r>
        <w:rPr>
          <w:rFonts w:ascii="宋体" w:hAnsi="宋体" w:cs="宋体"/>
          <w:bCs/>
          <w:sz w:val="24"/>
        </w:rPr>
        <w:t xml:space="preserve">, </w:t>
      </w:r>
      <w:r>
        <w:rPr>
          <w:rFonts w:ascii="宋体" w:hAnsi="宋体" w:cs="宋体" w:hint="eastAsia"/>
          <w:bCs/>
          <w:sz w:val="24"/>
        </w:rPr>
        <w:t xml:space="preserve">同比增长 </w:t>
      </w:r>
      <w:r>
        <w:rPr>
          <w:rFonts w:ascii="宋体" w:hAnsi="宋体" w:cs="宋体"/>
          <w:bCs/>
          <w:sz w:val="24"/>
        </w:rPr>
        <w:t>7.6%;</w:t>
      </w:r>
      <w:r>
        <w:rPr>
          <w:rFonts w:ascii="宋体" w:hAnsi="宋体" w:cs="宋体" w:hint="eastAsia"/>
          <w:bCs/>
          <w:sz w:val="24"/>
        </w:rPr>
        <w:t>建筑业增加值</w:t>
      </w:r>
      <w:r>
        <w:rPr>
          <w:rFonts w:ascii="宋体" w:hAnsi="宋体" w:cs="宋体"/>
          <w:bCs/>
          <w:sz w:val="24"/>
        </w:rPr>
        <w:t xml:space="preserve">31122 </w:t>
      </w:r>
      <w:r>
        <w:rPr>
          <w:rFonts w:ascii="宋体" w:hAnsi="宋体" w:cs="宋体" w:hint="eastAsia"/>
          <w:bCs/>
          <w:sz w:val="24"/>
        </w:rPr>
        <w:t>万元</w:t>
      </w:r>
      <w:r>
        <w:rPr>
          <w:rFonts w:ascii="宋体" w:hAnsi="宋体" w:cs="宋体"/>
          <w:bCs/>
          <w:sz w:val="24"/>
        </w:rPr>
        <w:t xml:space="preserve">, </w:t>
      </w:r>
      <w:r>
        <w:rPr>
          <w:rFonts w:ascii="宋体" w:hAnsi="宋体" w:cs="宋体" w:hint="eastAsia"/>
          <w:bCs/>
          <w:sz w:val="24"/>
        </w:rPr>
        <w:t xml:space="preserve">同比增长 </w:t>
      </w:r>
      <w:r>
        <w:rPr>
          <w:rFonts w:ascii="宋体" w:hAnsi="宋体" w:cs="宋体"/>
          <w:bCs/>
          <w:sz w:val="24"/>
        </w:rPr>
        <w:t>38.9%;</w:t>
      </w:r>
      <w:r>
        <w:rPr>
          <w:rFonts w:ascii="宋体" w:hAnsi="宋体" w:cs="宋体" w:hint="eastAsia"/>
          <w:bCs/>
          <w:sz w:val="24"/>
        </w:rPr>
        <w:t xml:space="preserve">第三产业增加值 </w:t>
      </w:r>
      <w:r>
        <w:rPr>
          <w:rFonts w:ascii="宋体" w:hAnsi="宋体" w:cs="宋体"/>
          <w:bCs/>
          <w:sz w:val="24"/>
        </w:rPr>
        <w:t xml:space="preserve">860336 </w:t>
      </w:r>
      <w:r>
        <w:rPr>
          <w:rFonts w:ascii="宋体" w:hAnsi="宋体" w:cs="宋体" w:hint="eastAsia"/>
          <w:bCs/>
          <w:sz w:val="24"/>
        </w:rPr>
        <w:t>万元，同比增长</w:t>
      </w:r>
      <w:r>
        <w:rPr>
          <w:rFonts w:ascii="宋体" w:hAnsi="宋体" w:cs="宋体"/>
          <w:bCs/>
          <w:sz w:val="24"/>
        </w:rPr>
        <w:t>6.4%</w:t>
      </w:r>
      <w:r>
        <w:rPr>
          <w:rFonts w:ascii="宋体" w:hAnsi="宋体" w:cs="宋体" w:hint="eastAsia"/>
          <w:bCs/>
          <w:sz w:val="24"/>
        </w:rPr>
        <w:t xml:space="preserve">。三次产业结构 </w:t>
      </w:r>
      <w:r>
        <w:rPr>
          <w:rFonts w:ascii="宋体" w:hAnsi="宋体" w:cs="宋体"/>
          <w:bCs/>
          <w:sz w:val="24"/>
        </w:rPr>
        <w:t>49.8:10.0:40.2</w:t>
      </w:r>
      <w:r>
        <w:rPr>
          <w:rFonts w:ascii="宋体" w:hAnsi="宋体" w:cs="宋体" w:hint="eastAsia"/>
          <w:bCs/>
          <w:sz w:val="24"/>
        </w:rPr>
        <w:t xml:space="preserve">。 </w:t>
      </w:r>
    </w:p>
    <w:p w:rsidR="00327BE1" w:rsidRDefault="00D122F6">
      <w:pPr>
        <w:spacing w:line="360" w:lineRule="auto"/>
        <w:ind w:firstLineChars="200" w:firstLine="480"/>
        <w:jc w:val="left"/>
        <w:rPr>
          <w:rFonts w:ascii="宋体" w:hAnsi="宋体" w:cs="宋体"/>
          <w:bCs/>
          <w:sz w:val="24"/>
        </w:rPr>
      </w:pPr>
      <w:r>
        <w:rPr>
          <w:rFonts w:ascii="宋体" w:hAnsi="宋体" w:cs="宋体"/>
          <w:bCs/>
          <w:sz w:val="24"/>
        </w:rPr>
        <w:t xml:space="preserve">2021 </w:t>
      </w:r>
      <w:r>
        <w:rPr>
          <w:rFonts w:ascii="宋体" w:hAnsi="宋体" w:cs="宋体" w:hint="eastAsia"/>
          <w:bCs/>
          <w:sz w:val="24"/>
        </w:rPr>
        <w:t xml:space="preserve">年公共财政预算收入 </w:t>
      </w:r>
      <w:r>
        <w:rPr>
          <w:rFonts w:ascii="宋体" w:hAnsi="宋体" w:cs="宋体"/>
          <w:bCs/>
          <w:sz w:val="24"/>
        </w:rPr>
        <w:t xml:space="preserve">140448 </w:t>
      </w:r>
      <w:r>
        <w:rPr>
          <w:rFonts w:ascii="宋体" w:hAnsi="宋体" w:cs="宋体" w:hint="eastAsia"/>
          <w:bCs/>
          <w:sz w:val="24"/>
        </w:rPr>
        <w:t xml:space="preserve">万元，同比增长 </w:t>
      </w:r>
      <w:r>
        <w:rPr>
          <w:rFonts w:ascii="宋体" w:hAnsi="宋体" w:cs="宋体"/>
          <w:bCs/>
          <w:sz w:val="24"/>
        </w:rPr>
        <w:t>133.1%;</w:t>
      </w:r>
      <w:r>
        <w:rPr>
          <w:rFonts w:ascii="宋体" w:hAnsi="宋体" w:cs="宋体" w:hint="eastAsia"/>
          <w:bCs/>
          <w:sz w:val="24"/>
        </w:rPr>
        <w:t xml:space="preserve">其中税收收入 </w:t>
      </w:r>
      <w:r>
        <w:rPr>
          <w:rFonts w:ascii="宋体" w:hAnsi="宋体" w:cs="宋体"/>
          <w:bCs/>
          <w:sz w:val="24"/>
        </w:rPr>
        <w:t xml:space="preserve">40339 </w:t>
      </w:r>
      <w:r>
        <w:rPr>
          <w:rFonts w:ascii="宋体" w:hAnsi="宋体" w:cs="宋体" w:hint="eastAsia"/>
          <w:bCs/>
          <w:sz w:val="24"/>
        </w:rPr>
        <w:t>万元</w:t>
      </w:r>
      <w:r>
        <w:rPr>
          <w:rFonts w:ascii="宋体" w:hAnsi="宋体" w:cs="宋体"/>
          <w:bCs/>
          <w:sz w:val="24"/>
        </w:rPr>
        <w:t xml:space="preserve">, </w:t>
      </w:r>
      <w:r>
        <w:rPr>
          <w:rFonts w:ascii="宋体" w:hAnsi="宋体" w:cs="宋体" w:hint="eastAsia"/>
          <w:bCs/>
          <w:sz w:val="24"/>
        </w:rPr>
        <w:t xml:space="preserve">同比增长 </w:t>
      </w:r>
      <w:r>
        <w:rPr>
          <w:rFonts w:ascii="宋体" w:hAnsi="宋体" w:cs="宋体"/>
          <w:bCs/>
          <w:sz w:val="24"/>
        </w:rPr>
        <w:t>0.5%;</w:t>
      </w:r>
      <w:r>
        <w:rPr>
          <w:rFonts w:ascii="宋体" w:hAnsi="宋体" w:cs="宋体" w:hint="eastAsia"/>
          <w:bCs/>
          <w:sz w:val="24"/>
        </w:rPr>
        <w:t xml:space="preserve">非税收入 </w:t>
      </w:r>
      <w:r>
        <w:rPr>
          <w:rFonts w:ascii="宋体" w:hAnsi="宋体" w:cs="宋体"/>
          <w:bCs/>
          <w:sz w:val="24"/>
        </w:rPr>
        <w:t xml:space="preserve">100109 </w:t>
      </w:r>
      <w:r>
        <w:rPr>
          <w:rFonts w:ascii="宋体" w:hAnsi="宋体" w:cs="宋体" w:hint="eastAsia"/>
          <w:bCs/>
          <w:sz w:val="24"/>
        </w:rPr>
        <w:t>万元</w:t>
      </w:r>
      <w:r>
        <w:rPr>
          <w:rFonts w:ascii="宋体" w:hAnsi="宋体" w:cs="宋体"/>
          <w:bCs/>
          <w:sz w:val="24"/>
        </w:rPr>
        <w:t xml:space="preserve">, </w:t>
      </w:r>
      <w:r>
        <w:rPr>
          <w:rFonts w:ascii="宋体" w:hAnsi="宋体" w:cs="宋体" w:hint="eastAsia"/>
          <w:bCs/>
          <w:sz w:val="24"/>
        </w:rPr>
        <w:t>同比增长</w:t>
      </w:r>
      <w:r>
        <w:rPr>
          <w:rFonts w:ascii="宋体" w:hAnsi="宋体" w:cs="宋体"/>
          <w:bCs/>
          <w:sz w:val="24"/>
        </w:rPr>
        <w:t>397.7%</w:t>
      </w:r>
      <w:r>
        <w:rPr>
          <w:rFonts w:ascii="宋体" w:hAnsi="宋体" w:cs="宋体" w:hint="eastAsia"/>
          <w:bCs/>
          <w:sz w:val="24"/>
        </w:rPr>
        <w:t xml:space="preserve">。公共财政预算支出 </w:t>
      </w:r>
      <w:r>
        <w:rPr>
          <w:rFonts w:ascii="宋体" w:hAnsi="宋体" w:cs="宋体"/>
          <w:bCs/>
          <w:sz w:val="24"/>
        </w:rPr>
        <w:t xml:space="preserve">486422 </w:t>
      </w:r>
      <w:r>
        <w:rPr>
          <w:rFonts w:ascii="宋体" w:hAnsi="宋体" w:cs="宋体" w:hint="eastAsia"/>
          <w:bCs/>
          <w:sz w:val="24"/>
        </w:rPr>
        <w:t xml:space="preserve">万元，同比增长 </w:t>
      </w:r>
      <w:r>
        <w:rPr>
          <w:rFonts w:ascii="宋体" w:hAnsi="宋体" w:cs="宋体"/>
          <w:bCs/>
          <w:sz w:val="24"/>
        </w:rPr>
        <w:t>26.6%</w:t>
      </w:r>
      <w:r>
        <w:rPr>
          <w:rFonts w:ascii="宋体" w:hAnsi="宋体" w:cs="宋体" w:hint="eastAsia"/>
          <w:bCs/>
          <w:sz w:val="24"/>
        </w:rPr>
        <w:t xml:space="preserve">。 </w:t>
      </w:r>
    </w:p>
    <w:p w:rsidR="00327BE1" w:rsidRDefault="00D122F6">
      <w:pPr>
        <w:spacing w:line="360" w:lineRule="auto"/>
        <w:ind w:firstLineChars="200" w:firstLine="480"/>
        <w:jc w:val="left"/>
        <w:rPr>
          <w:rFonts w:ascii="宋体" w:hAnsi="宋体" w:cs="宋体"/>
          <w:bCs/>
          <w:sz w:val="24"/>
        </w:rPr>
      </w:pPr>
      <w:r>
        <w:rPr>
          <w:rFonts w:ascii="宋体" w:hAnsi="宋体" w:cs="宋体"/>
          <w:bCs/>
          <w:sz w:val="24"/>
        </w:rPr>
        <w:t xml:space="preserve">2021 </w:t>
      </w:r>
      <w:r>
        <w:rPr>
          <w:rFonts w:ascii="宋体" w:hAnsi="宋体" w:cs="宋体" w:hint="eastAsia"/>
          <w:bCs/>
          <w:sz w:val="24"/>
        </w:rPr>
        <w:t xml:space="preserve">年末全县金融机构人民币存款余额 </w:t>
      </w:r>
      <w:r>
        <w:rPr>
          <w:rFonts w:ascii="宋体" w:hAnsi="宋体" w:cs="宋体"/>
          <w:bCs/>
          <w:sz w:val="24"/>
        </w:rPr>
        <w:t xml:space="preserve">2557416 </w:t>
      </w:r>
      <w:r>
        <w:rPr>
          <w:rFonts w:ascii="宋体" w:hAnsi="宋体" w:cs="宋体" w:hint="eastAsia"/>
          <w:bCs/>
          <w:sz w:val="24"/>
        </w:rPr>
        <w:t>万元，同比增长</w:t>
      </w:r>
      <w:r>
        <w:rPr>
          <w:rFonts w:ascii="宋体" w:hAnsi="宋体" w:cs="宋体"/>
          <w:bCs/>
          <w:sz w:val="24"/>
        </w:rPr>
        <w:t>3.1%</w:t>
      </w:r>
      <w:r>
        <w:rPr>
          <w:rFonts w:ascii="宋体" w:hAnsi="宋体" w:cs="宋体" w:hint="eastAsia"/>
          <w:bCs/>
          <w:sz w:val="24"/>
        </w:rPr>
        <w:t xml:space="preserve">。其中，住户存款余额 </w:t>
      </w:r>
      <w:r>
        <w:rPr>
          <w:rFonts w:ascii="宋体" w:hAnsi="宋体" w:cs="宋体"/>
          <w:bCs/>
          <w:sz w:val="24"/>
        </w:rPr>
        <w:t xml:space="preserve">2101466 </w:t>
      </w:r>
      <w:r>
        <w:rPr>
          <w:rFonts w:ascii="宋体" w:hAnsi="宋体" w:cs="宋体" w:hint="eastAsia"/>
          <w:bCs/>
          <w:sz w:val="24"/>
        </w:rPr>
        <w:t xml:space="preserve">万元，同比增长 </w:t>
      </w:r>
      <w:r>
        <w:rPr>
          <w:rFonts w:ascii="宋体" w:hAnsi="宋体" w:cs="宋体"/>
          <w:bCs/>
          <w:sz w:val="24"/>
        </w:rPr>
        <w:t>7.2% ;</w:t>
      </w:r>
      <w:r>
        <w:rPr>
          <w:rFonts w:ascii="宋体" w:hAnsi="宋体" w:cs="宋体" w:hint="eastAsia"/>
          <w:bCs/>
          <w:sz w:val="24"/>
        </w:rPr>
        <w:t xml:space="preserve">非金融企业存款余额 </w:t>
      </w:r>
      <w:r>
        <w:rPr>
          <w:rFonts w:ascii="宋体" w:hAnsi="宋体" w:cs="宋体"/>
          <w:bCs/>
          <w:sz w:val="24"/>
        </w:rPr>
        <w:t xml:space="preserve">211741 </w:t>
      </w:r>
      <w:r>
        <w:rPr>
          <w:rFonts w:ascii="宋体" w:hAnsi="宋体" w:cs="宋体" w:hint="eastAsia"/>
          <w:bCs/>
          <w:sz w:val="24"/>
        </w:rPr>
        <w:t>万元</w:t>
      </w:r>
      <w:r>
        <w:rPr>
          <w:rFonts w:ascii="宋体" w:hAnsi="宋体" w:cs="宋体"/>
          <w:bCs/>
          <w:sz w:val="24"/>
        </w:rPr>
        <w:t>,</w:t>
      </w:r>
      <w:r>
        <w:rPr>
          <w:rFonts w:ascii="宋体" w:hAnsi="宋体" w:cs="宋体" w:hint="eastAsia"/>
          <w:bCs/>
          <w:sz w:val="24"/>
        </w:rPr>
        <w:t xml:space="preserve">同比下降 </w:t>
      </w:r>
      <w:r>
        <w:rPr>
          <w:rFonts w:ascii="宋体" w:hAnsi="宋体" w:cs="宋体"/>
          <w:bCs/>
          <w:sz w:val="24"/>
        </w:rPr>
        <w:t>28.1%;</w:t>
      </w:r>
      <w:r>
        <w:rPr>
          <w:rFonts w:ascii="宋体" w:hAnsi="宋体" w:cs="宋体" w:hint="eastAsia"/>
          <w:bCs/>
          <w:sz w:val="24"/>
        </w:rPr>
        <w:t xml:space="preserve">广义政府存款余额 </w:t>
      </w:r>
      <w:r>
        <w:rPr>
          <w:rFonts w:ascii="宋体" w:hAnsi="宋体" w:cs="宋体"/>
          <w:bCs/>
          <w:sz w:val="24"/>
        </w:rPr>
        <w:t xml:space="preserve">242097 </w:t>
      </w:r>
      <w:r>
        <w:rPr>
          <w:rFonts w:ascii="宋体" w:hAnsi="宋体" w:cs="宋体" w:hint="eastAsia"/>
          <w:bCs/>
          <w:sz w:val="24"/>
        </w:rPr>
        <w:t xml:space="preserve">万元，同比增长 </w:t>
      </w:r>
      <w:r>
        <w:rPr>
          <w:rFonts w:ascii="宋体" w:hAnsi="宋体" w:cs="宋体"/>
          <w:bCs/>
          <w:sz w:val="24"/>
        </w:rPr>
        <w:t>8.4%</w:t>
      </w:r>
      <w:r>
        <w:rPr>
          <w:rFonts w:ascii="宋体" w:hAnsi="宋体" w:cs="宋体" w:hint="eastAsia"/>
          <w:bCs/>
          <w:sz w:val="24"/>
        </w:rPr>
        <w:t xml:space="preserve">。年末金融机构人民币贷款余额 </w:t>
      </w:r>
      <w:r>
        <w:rPr>
          <w:rFonts w:ascii="宋体" w:hAnsi="宋体" w:cs="宋体"/>
          <w:bCs/>
          <w:sz w:val="24"/>
        </w:rPr>
        <w:t xml:space="preserve">1545444 </w:t>
      </w:r>
      <w:r>
        <w:rPr>
          <w:rFonts w:ascii="宋体" w:hAnsi="宋体" w:cs="宋体" w:hint="eastAsia"/>
          <w:bCs/>
          <w:sz w:val="24"/>
        </w:rPr>
        <w:t xml:space="preserve">万元，同比增长 </w:t>
      </w:r>
      <w:r>
        <w:rPr>
          <w:rFonts w:ascii="宋体" w:hAnsi="宋体" w:cs="宋体"/>
          <w:bCs/>
          <w:sz w:val="24"/>
        </w:rPr>
        <w:t>12.0%</w:t>
      </w:r>
      <w:r>
        <w:rPr>
          <w:rFonts w:ascii="宋体" w:hAnsi="宋体" w:cs="宋体" w:hint="eastAsia"/>
          <w:bCs/>
          <w:sz w:val="24"/>
        </w:rPr>
        <w:t xml:space="preserve">。其中，住户贷款 </w:t>
      </w:r>
      <w:r>
        <w:rPr>
          <w:rFonts w:ascii="宋体" w:hAnsi="宋体" w:cs="宋体"/>
          <w:bCs/>
          <w:sz w:val="24"/>
        </w:rPr>
        <w:t xml:space="preserve">925166 </w:t>
      </w:r>
      <w:r>
        <w:rPr>
          <w:rFonts w:ascii="宋体" w:hAnsi="宋体" w:cs="宋体" w:hint="eastAsia"/>
          <w:bCs/>
          <w:sz w:val="24"/>
        </w:rPr>
        <w:t xml:space="preserve">万元，同比增长 </w:t>
      </w:r>
      <w:r>
        <w:rPr>
          <w:rFonts w:ascii="宋体" w:hAnsi="宋体" w:cs="宋体"/>
          <w:bCs/>
          <w:sz w:val="24"/>
        </w:rPr>
        <w:t>25.9%;</w:t>
      </w:r>
      <w:r>
        <w:rPr>
          <w:rFonts w:ascii="宋体" w:hAnsi="宋体" w:cs="宋体" w:hint="eastAsia"/>
          <w:bCs/>
          <w:sz w:val="24"/>
        </w:rPr>
        <w:t xml:space="preserve">非金融企业及机关团体贷款 </w:t>
      </w:r>
      <w:r>
        <w:rPr>
          <w:rFonts w:ascii="宋体" w:hAnsi="宋体" w:cs="宋体"/>
          <w:bCs/>
          <w:sz w:val="24"/>
        </w:rPr>
        <w:t xml:space="preserve">619951 </w:t>
      </w:r>
      <w:r>
        <w:rPr>
          <w:rFonts w:ascii="宋体" w:hAnsi="宋体" w:cs="宋体" w:hint="eastAsia"/>
          <w:bCs/>
          <w:sz w:val="24"/>
        </w:rPr>
        <w:t xml:space="preserve">万元，同比下降 </w:t>
      </w:r>
      <w:r>
        <w:rPr>
          <w:rFonts w:ascii="宋体" w:hAnsi="宋体" w:cs="宋体"/>
          <w:bCs/>
          <w:sz w:val="24"/>
        </w:rPr>
        <w:t>3.9%</w:t>
      </w:r>
      <w:r>
        <w:rPr>
          <w:rFonts w:ascii="宋体" w:hAnsi="宋体" w:cs="宋体" w:hint="eastAsia"/>
          <w:bCs/>
          <w:sz w:val="24"/>
        </w:rPr>
        <w:t xml:space="preserve">。 </w:t>
      </w:r>
    </w:p>
    <w:p w:rsidR="00327BE1" w:rsidRDefault="00327BE1">
      <w:pPr>
        <w:spacing w:line="360" w:lineRule="auto"/>
        <w:ind w:firstLineChars="200" w:firstLine="480"/>
        <w:jc w:val="left"/>
        <w:rPr>
          <w:rFonts w:ascii="宋体" w:hAnsi="宋体" w:cs="宋体"/>
          <w:bCs/>
          <w:sz w:val="24"/>
        </w:rPr>
      </w:pPr>
    </w:p>
    <w:p w:rsidR="00327BE1" w:rsidRDefault="00D122F6">
      <w:pPr>
        <w:spacing w:line="360" w:lineRule="auto"/>
        <w:ind w:firstLineChars="200" w:firstLine="482"/>
        <w:jc w:val="left"/>
        <w:rPr>
          <w:rFonts w:ascii="宋体" w:hAnsi="宋体" w:cs="宋体"/>
          <w:bCs/>
          <w:sz w:val="24"/>
        </w:rPr>
      </w:pPr>
      <w:r>
        <w:rPr>
          <w:rFonts w:ascii="宋体" w:hAnsi="宋体" w:cs="宋体" w:hint="eastAsia"/>
          <w:b/>
          <w:sz w:val="24"/>
        </w:rPr>
        <w:t>二、设计要求</w:t>
      </w:r>
    </w:p>
    <w:p w:rsidR="00327BE1" w:rsidRDefault="00D122F6">
      <w:pPr>
        <w:spacing w:line="360" w:lineRule="auto"/>
        <w:ind w:firstLineChars="200" w:firstLine="480"/>
        <w:jc w:val="left"/>
        <w:rPr>
          <w:rFonts w:ascii="宋体" w:hAnsi="宋体" w:cs="宋体"/>
          <w:bCs/>
          <w:sz w:val="24"/>
        </w:rPr>
      </w:pPr>
      <w:r>
        <w:rPr>
          <w:rFonts w:ascii="宋体" w:hAnsi="宋体" w:hint="eastAsia"/>
          <w:sz w:val="24"/>
        </w:rPr>
        <w:t>建设全域旅游景点游客服务中心、配套餐饮和购物区，建筑面积约 39000 平方米；建设游客驿站12 处共9000平方米，智慧公共停车场总面积约 34200平方米；建设徐闻县全域旅游景点连接线道路，总长度约103.674公里；配套建设广告牌、充电桩、交通及沿线设施、照明等工程</w:t>
      </w:r>
    </w:p>
    <w:p w:rsidR="00327BE1" w:rsidRDefault="00327BE1">
      <w:pPr>
        <w:spacing w:line="360" w:lineRule="auto"/>
        <w:ind w:firstLineChars="200" w:firstLine="482"/>
        <w:jc w:val="left"/>
        <w:rPr>
          <w:rFonts w:ascii="宋体" w:hAnsi="宋体" w:cs="宋体"/>
          <w:b/>
          <w:sz w:val="24"/>
        </w:rPr>
      </w:pPr>
    </w:p>
    <w:p w:rsidR="00327BE1" w:rsidRDefault="00D122F6">
      <w:pPr>
        <w:spacing w:line="360" w:lineRule="auto"/>
        <w:ind w:firstLineChars="200" w:firstLine="482"/>
        <w:jc w:val="left"/>
        <w:rPr>
          <w:rFonts w:ascii="宋体" w:hAnsi="宋体" w:cs="宋体"/>
          <w:b/>
          <w:sz w:val="24"/>
        </w:rPr>
      </w:pPr>
      <w:r>
        <w:rPr>
          <w:rFonts w:ascii="宋体" w:hAnsi="宋体" w:cs="宋体" w:hint="eastAsia"/>
          <w:b/>
          <w:sz w:val="24"/>
        </w:rPr>
        <w:t>三、服务期要求</w:t>
      </w:r>
    </w:p>
    <w:p w:rsidR="00327BE1" w:rsidRDefault="00D122F6">
      <w:pPr>
        <w:spacing w:line="360" w:lineRule="auto"/>
        <w:ind w:firstLineChars="200" w:firstLine="480"/>
        <w:jc w:val="left"/>
        <w:rPr>
          <w:rFonts w:ascii="宋体" w:hAnsi="宋体"/>
          <w:sz w:val="24"/>
        </w:rPr>
      </w:pPr>
      <w:r>
        <w:rPr>
          <w:rFonts w:ascii="宋体" w:hAnsi="宋体" w:hint="eastAsia"/>
          <w:sz w:val="24"/>
        </w:rPr>
        <w:t>1、勘察设计工期要求：自合同签订之日起10天内，通过项目外业验收并提交勘察测量报告；勘察测量外业验收后30天（不含外业验收时间）内完成初步设计，从初步设计批复之日起30天内提交施工图设计文件，从施工图设计文件批复之日起15天内提交施工招标所需资料。</w:t>
      </w:r>
    </w:p>
    <w:p w:rsidR="00327BE1" w:rsidRDefault="00D122F6">
      <w:pPr>
        <w:spacing w:line="360" w:lineRule="auto"/>
        <w:ind w:firstLineChars="200" w:firstLine="480"/>
        <w:jc w:val="left"/>
        <w:rPr>
          <w:rFonts w:ascii="宋体" w:hAnsi="宋体"/>
          <w:sz w:val="24"/>
        </w:rPr>
      </w:pPr>
      <w:r>
        <w:rPr>
          <w:rFonts w:ascii="宋体" w:hAnsi="宋体"/>
          <w:sz w:val="24"/>
        </w:rPr>
        <w:t>2</w:t>
      </w:r>
      <w:r>
        <w:rPr>
          <w:rFonts w:ascii="宋体" w:hAnsi="宋体" w:hint="eastAsia"/>
          <w:sz w:val="24"/>
        </w:rPr>
        <w:t>、设计工作有效期限以双方签订设计合同的时间为准，如在</w:t>
      </w:r>
      <w:proofErr w:type="gramStart"/>
      <w:r>
        <w:rPr>
          <w:rFonts w:ascii="宋体" w:hAnsi="宋体" w:hint="eastAsia"/>
          <w:sz w:val="24"/>
        </w:rPr>
        <w:t>施工期间遇设计</w:t>
      </w:r>
      <w:proofErr w:type="gramEnd"/>
      <w:r>
        <w:rPr>
          <w:rFonts w:ascii="宋体" w:hAnsi="宋体" w:hint="eastAsia"/>
          <w:sz w:val="24"/>
        </w:rPr>
        <w:t>变更，需要中标人出具设计变更施工图的，中标人须在接到招标人设计变更通知后出具设计变更施工图。</w:t>
      </w:r>
    </w:p>
    <w:p w:rsidR="00327BE1" w:rsidRDefault="00D122F6">
      <w:pPr>
        <w:spacing w:line="360" w:lineRule="auto"/>
        <w:ind w:firstLineChars="200" w:firstLine="482"/>
        <w:jc w:val="left"/>
        <w:rPr>
          <w:rFonts w:ascii="宋体" w:hAnsi="宋体" w:cs="宋体"/>
          <w:bCs/>
          <w:sz w:val="24"/>
        </w:rPr>
      </w:pPr>
      <w:r>
        <w:rPr>
          <w:rFonts w:ascii="宋体" w:hAnsi="宋体" w:cs="宋体" w:hint="eastAsia"/>
          <w:b/>
          <w:sz w:val="24"/>
        </w:rPr>
        <w:lastRenderedPageBreak/>
        <w:t>四、设计依据</w:t>
      </w:r>
    </w:p>
    <w:p w:rsidR="00327BE1" w:rsidRDefault="00D122F6">
      <w:pPr>
        <w:spacing w:line="360" w:lineRule="auto"/>
        <w:ind w:firstLineChars="200" w:firstLine="480"/>
        <w:jc w:val="left"/>
        <w:rPr>
          <w:rFonts w:ascii="宋体" w:hAnsi="宋体" w:cs="宋体"/>
          <w:bCs/>
          <w:sz w:val="24"/>
        </w:rPr>
      </w:pPr>
      <w:r>
        <w:rPr>
          <w:rFonts w:ascii="宋体" w:hAnsi="宋体" w:cs="宋体" w:hint="eastAsia"/>
          <w:bCs/>
          <w:sz w:val="24"/>
        </w:rPr>
        <w:t xml:space="preserve">（一）旅游服务区建筑  </w:t>
      </w:r>
    </w:p>
    <w:p w:rsidR="00327BE1" w:rsidRDefault="00D122F6">
      <w:pPr>
        <w:spacing w:line="360" w:lineRule="auto"/>
        <w:ind w:firstLineChars="200" w:firstLine="480"/>
        <w:jc w:val="left"/>
        <w:rPr>
          <w:rFonts w:ascii="宋体" w:hAnsi="宋体" w:cs="宋体"/>
          <w:bCs/>
          <w:sz w:val="24"/>
        </w:rPr>
      </w:pPr>
      <w:r>
        <w:rPr>
          <w:rFonts w:ascii="宋体" w:hAnsi="宋体" w:cs="宋体" w:hint="eastAsia"/>
          <w:bCs/>
          <w:sz w:val="24"/>
        </w:rPr>
        <w:t xml:space="preserve">《民用建筑设计统一标准》（GB50352-2019）；  </w:t>
      </w:r>
    </w:p>
    <w:p w:rsidR="00327BE1" w:rsidRDefault="00D122F6">
      <w:pPr>
        <w:spacing w:line="360" w:lineRule="auto"/>
        <w:ind w:firstLineChars="200" w:firstLine="480"/>
        <w:jc w:val="left"/>
        <w:rPr>
          <w:rFonts w:ascii="宋体" w:hAnsi="宋体" w:cs="宋体"/>
          <w:bCs/>
          <w:sz w:val="24"/>
        </w:rPr>
      </w:pPr>
      <w:r>
        <w:rPr>
          <w:rFonts w:ascii="宋体" w:hAnsi="宋体" w:cs="宋体" w:hint="eastAsia"/>
          <w:bCs/>
          <w:sz w:val="24"/>
        </w:rPr>
        <w:t xml:space="preserve">《建筑设计防火规范》（GB50016-2014）（2018 年版）； </w:t>
      </w:r>
    </w:p>
    <w:p w:rsidR="00327BE1" w:rsidRDefault="00D122F6">
      <w:pPr>
        <w:spacing w:line="360" w:lineRule="auto"/>
        <w:ind w:firstLineChars="200" w:firstLine="480"/>
        <w:jc w:val="left"/>
        <w:rPr>
          <w:rFonts w:ascii="宋体" w:hAnsi="宋体" w:cs="宋体"/>
          <w:bCs/>
          <w:sz w:val="24"/>
        </w:rPr>
      </w:pPr>
      <w:r>
        <w:rPr>
          <w:rFonts w:ascii="宋体" w:hAnsi="宋体" w:cs="宋体" w:hint="eastAsia"/>
          <w:bCs/>
          <w:sz w:val="24"/>
        </w:rPr>
        <w:t xml:space="preserve">《无障碍设计规范》（GB50763-2012）； </w:t>
      </w:r>
    </w:p>
    <w:p w:rsidR="00327BE1" w:rsidRDefault="00D122F6">
      <w:pPr>
        <w:spacing w:line="360" w:lineRule="auto"/>
        <w:ind w:firstLineChars="200" w:firstLine="480"/>
        <w:jc w:val="left"/>
        <w:rPr>
          <w:rFonts w:ascii="宋体" w:hAnsi="宋体" w:cs="宋体"/>
          <w:bCs/>
          <w:sz w:val="24"/>
        </w:rPr>
      </w:pPr>
      <w:r>
        <w:rPr>
          <w:rFonts w:ascii="宋体" w:hAnsi="宋体" w:cs="宋体" w:hint="eastAsia"/>
          <w:bCs/>
          <w:sz w:val="24"/>
        </w:rPr>
        <w:t>《建筑结构可靠性设计统一标准》（GB50068-2018）；、</w:t>
      </w:r>
    </w:p>
    <w:p w:rsidR="00327BE1" w:rsidRDefault="00D122F6">
      <w:pPr>
        <w:spacing w:line="360" w:lineRule="auto"/>
        <w:ind w:firstLineChars="200" w:firstLine="480"/>
        <w:jc w:val="left"/>
        <w:rPr>
          <w:rFonts w:ascii="宋体" w:hAnsi="宋体" w:cs="宋体"/>
          <w:bCs/>
          <w:sz w:val="24"/>
        </w:rPr>
      </w:pPr>
      <w:r>
        <w:rPr>
          <w:rFonts w:ascii="宋体" w:hAnsi="宋体" w:cs="宋体" w:hint="eastAsia"/>
          <w:bCs/>
          <w:sz w:val="24"/>
        </w:rPr>
        <w:t xml:space="preserve">项目所在地相关部门提出的规划设计要点。 </w:t>
      </w:r>
    </w:p>
    <w:p w:rsidR="00327BE1" w:rsidRDefault="00327BE1">
      <w:pPr>
        <w:spacing w:line="360" w:lineRule="auto"/>
        <w:ind w:firstLineChars="200" w:firstLine="480"/>
        <w:jc w:val="left"/>
        <w:rPr>
          <w:rFonts w:ascii="宋体" w:hAnsi="宋体" w:cs="宋体"/>
          <w:bCs/>
          <w:sz w:val="24"/>
        </w:rPr>
      </w:pPr>
    </w:p>
    <w:p w:rsidR="00327BE1" w:rsidRDefault="00D122F6">
      <w:pPr>
        <w:spacing w:line="360" w:lineRule="auto"/>
        <w:ind w:firstLineChars="200" w:firstLine="480"/>
        <w:jc w:val="left"/>
        <w:rPr>
          <w:rFonts w:ascii="宋体" w:hAnsi="宋体" w:cs="宋体"/>
          <w:bCs/>
          <w:sz w:val="24"/>
        </w:rPr>
      </w:pPr>
      <w:r>
        <w:rPr>
          <w:rFonts w:ascii="宋体" w:hAnsi="宋体" w:cs="宋体" w:hint="eastAsia"/>
          <w:bCs/>
          <w:sz w:val="24"/>
        </w:rPr>
        <w:t xml:space="preserve">（二）公共停车场  </w:t>
      </w:r>
    </w:p>
    <w:p w:rsidR="00327BE1" w:rsidRDefault="00D122F6">
      <w:pPr>
        <w:spacing w:line="360" w:lineRule="auto"/>
        <w:ind w:firstLineChars="200" w:firstLine="480"/>
        <w:jc w:val="left"/>
        <w:rPr>
          <w:rFonts w:ascii="宋体" w:hAnsi="宋体" w:cs="宋体"/>
          <w:bCs/>
          <w:sz w:val="24"/>
        </w:rPr>
      </w:pPr>
      <w:r>
        <w:rPr>
          <w:rFonts w:ascii="宋体" w:hAnsi="宋体" w:cs="宋体" w:hint="eastAsia"/>
          <w:bCs/>
          <w:sz w:val="24"/>
        </w:rPr>
        <w:t xml:space="preserve">《停车场规划设计规则（试行）》；  </w:t>
      </w:r>
    </w:p>
    <w:p w:rsidR="00327BE1" w:rsidRDefault="00D122F6">
      <w:pPr>
        <w:spacing w:line="360" w:lineRule="auto"/>
        <w:ind w:firstLineChars="200" w:firstLine="480"/>
        <w:jc w:val="left"/>
        <w:rPr>
          <w:rFonts w:ascii="宋体" w:hAnsi="宋体" w:cs="宋体"/>
          <w:bCs/>
          <w:sz w:val="24"/>
        </w:rPr>
      </w:pPr>
      <w:r>
        <w:rPr>
          <w:rFonts w:ascii="宋体" w:hAnsi="宋体" w:cs="宋体" w:hint="eastAsia"/>
          <w:bCs/>
          <w:sz w:val="24"/>
        </w:rPr>
        <w:t xml:space="preserve">《城市停车规划规范》（GB/T51149-2016）；  </w:t>
      </w:r>
    </w:p>
    <w:p w:rsidR="00327BE1" w:rsidRDefault="00D122F6">
      <w:pPr>
        <w:spacing w:line="360" w:lineRule="auto"/>
        <w:ind w:firstLineChars="200" w:firstLine="480"/>
        <w:jc w:val="left"/>
        <w:rPr>
          <w:rFonts w:ascii="宋体" w:hAnsi="宋体" w:cs="宋体"/>
          <w:bCs/>
          <w:sz w:val="24"/>
        </w:rPr>
      </w:pPr>
      <w:r>
        <w:rPr>
          <w:rFonts w:ascii="宋体" w:hAnsi="宋体" w:cs="宋体" w:hint="eastAsia"/>
          <w:bCs/>
          <w:sz w:val="24"/>
        </w:rPr>
        <w:t xml:space="preserve">《停车场建设和管理暂行规定》； </w:t>
      </w:r>
    </w:p>
    <w:p w:rsidR="00327BE1" w:rsidRDefault="00D122F6">
      <w:pPr>
        <w:spacing w:line="360" w:lineRule="auto"/>
        <w:ind w:firstLineChars="200" w:firstLine="480"/>
        <w:jc w:val="left"/>
        <w:rPr>
          <w:rFonts w:ascii="宋体" w:hAnsi="宋体" w:cs="宋体"/>
          <w:bCs/>
          <w:sz w:val="24"/>
        </w:rPr>
      </w:pPr>
      <w:r>
        <w:rPr>
          <w:rFonts w:ascii="宋体" w:hAnsi="宋体" w:cs="宋体" w:hint="eastAsia"/>
          <w:bCs/>
          <w:sz w:val="24"/>
        </w:rPr>
        <w:t xml:space="preserve">《城市道路交通设施设计规范》（GB50688-2011）（2019 年版）；  </w:t>
      </w:r>
    </w:p>
    <w:p w:rsidR="00327BE1" w:rsidRDefault="00D122F6">
      <w:pPr>
        <w:spacing w:line="360" w:lineRule="auto"/>
        <w:ind w:firstLineChars="200" w:firstLine="480"/>
        <w:jc w:val="left"/>
        <w:rPr>
          <w:rFonts w:ascii="宋体" w:hAnsi="宋体" w:cs="宋体"/>
          <w:bCs/>
          <w:sz w:val="24"/>
        </w:rPr>
      </w:pPr>
      <w:r>
        <w:rPr>
          <w:rFonts w:ascii="宋体" w:hAnsi="宋体" w:cs="宋体" w:hint="eastAsia"/>
          <w:bCs/>
          <w:sz w:val="24"/>
        </w:rPr>
        <w:t xml:space="preserve">《汽车库、修车库、停车场设计防火规范》（GB50067-2014）。 </w:t>
      </w:r>
    </w:p>
    <w:p w:rsidR="00327BE1" w:rsidRDefault="00327BE1">
      <w:pPr>
        <w:spacing w:line="360" w:lineRule="auto"/>
        <w:ind w:firstLineChars="200" w:firstLine="480"/>
        <w:jc w:val="left"/>
        <w:rPr>
          <w:rFonts w:ascii="宋体" w:hAnsi="宋体" w:cs="宋体"/>
          <w:bCs/>
          <w:sz w:val="24"/>
        </w:rPr>
      </w:pPr>
    </w:p>
    <w:p w:rsidR="00327BE1" w:rsidRDefault="00D122F6">
      <w:pPr>
        <w:spacing w:line="360" w:lineRule="auto"/>
        <w:ind w:firstLineChars="200" w:firstLine="480"/>
        <w:jc w:val="left"/>
        <w:rPr>
          <w:rFonts w:ascii="宋体" w:hAnsi="宋体" w:cs="宋体"/>
          <w:bCs/>
          <w:sz w:val="24"/>
        </w:rPr>
      </w:pPr>
      <w:r>
        <w:rPr>
          <w:rFonts w:ascii="宋体" w:hAnsi="宋体" w:cs="宋体" w:hint="eastAsia"/>
          <w:bCs/>
          <w:sz w:val="24"/>
        </w:rPr>
        <w:t xml:space="preserve">（三）绿化工程 </w:t>
      </w:r>
    </w:p>
    <w:p w:rsidR="00327BE1" w:rsidRDefault="00D122F6">
      <w:pPr>
        <w:spacing w:line="360" w:lineRule="auto"/>
        <w:ind w:firstLineChars="200" w:firstLine="480"/>
        <w:jc w:val="left"/>
        <w:rPr>
          <w:rFonts w:ascii="宋体" w:hAnsi="宋体" w:cs="宋体"/>
          <w:bCs/>
          <w:sz w:val="24"/>
        </w:rPr>
      </w:pPr>
      <w:r>
        <w:rPr>
          <w:rFonts w:ascii="宋体" w:hAnsi="宋体" w:cs="宋体" w:hint="eastAsia"/>
          <w:bCs/>
          <w:sz w:val="24"/>
        </w:rPr>
        <w:t xml:space="preserve">《园林绿化工程项目规范》GB 55014-2021； </w:t>
      </w:r>
    </w:p>
    <w:p w:rsidR="00327BE1" w:rsidRDefault="00D122F6">
      <w:pPr>
        <w:spacing w:line="360" w:lineRule="auto"/>
        <w:ind w:firstLineChars="200" w:firstLine="480"/>
        <w:jc w:val="left"/>
        <w:rPr>
          <w:rFonts w:ascii="宋体" w:hAnsi="宋体" w:cs="宋体"/>
          <w:bCs/>
          <w:sz w:val="24"/>
        </w:rPr>
      </w:pPr>
      <w:r>
        <w:rPr>
          <w:rFonts w:ascii="宋体" w:hAnsi="宋体" w:cs="宋体" w:hint="eastAsia"/>
          <w:bCs/>
          <w:sz w:val="24"/>
        </w:rPr>
        <w:t xml:space="preserve">《园林绿化工程施工及验收规范》（CJJ82-2012）； </w:t>
      </w:r>
    </w:p>
    <w:p w:rsidR="00327BE1" w:rsidRDefault="00D122F6">
      <w:pPr>
        <w:spacing w:line="360" w:lineRule="auto"/>
        <w:ind w:firstLineChars="200" w:firstLine="480"/>
        <w:jc w:val="left"/>
        <w:rPr>
          <w:rFonts w:ascii="宋体" w:hAnsi="宋体" w:cs="宋体"/>
          <w:bCs/>
          <w:sz w:val="24"/>
        </w:rPr>
      </w:pPr>
      <w:r>
        <w:rPr>
          <w:rFonts w:ascii="宋体" w:hAnsi="宋体" w:cs="宋体" w:hint="eastAsia"/>
          <w:bCs/>
          <w:sz w:val="24"/>
        </w:rPr>
        <w:t xml:space="preserve">《城乡建设用地竖向规划规范》（CJJ83-2016）； </w:t>
      </w:r>
    </w:p>
    <w:p w:rsidR="00327BE1" w:rsidRDefault="00D122F6">
      <w:pPr>
        <w:spacing w:line="360" w:lineRule="auto"/>
        <w:ind w:firstLineChars="200" w:firstLine="480"/>
        <w:jc w:val="left"/>
        <w:rPr>
          <w:rFonts w:ascii="宋体" w:hAnsi="宋体" w:cs="宋体"/>
          <w:bCs/>
          <w:sz w:val="24"/>
        </w:rPr>
      </w:pPr>
      <w:r>
        <w:rPr>
          <w:rFonts w:ascii="宋体" w:hAnsi="宋体" w:cs="宋体" w:hint="eastAsia"/>
          <w:bCs/>
          <w:sz w:val="24"/>
        </w:rPr>
        <w:t xml:space="preserve">《风景园林制图标准》（CJJ/T67-2015）； </w:t>
      </w:r>
    </w:p>
    <w:p w:rsidR="00327BE1" w:rsidRDefault="00D122F6">
      <w:pPr>
        <w:spacing w:line="360" w:lineRule="auto"/>
        <w:ind w:firstLineChars="200" w:firstLine="480"/>
        <w:jc w:val="left"/>
        <w:rPr>
          <w:rFonts w:ascii="宋体" w:hAnsi="宋体" w:cs="宋体"/>
          <w:bCs/>
          <w:sz w:val="24"/>
        </w:rPr>
      </w:pPr>
      <w:r>
        <w:rPr>
          <w:rFonts w:ascii="宋体" w:hAnsi="宋体" w:cs="宋体" w:hint="eastAsia"/>
          <w:bCs/>
          <w:sz w:val="24"/>
        </w:rPr>
        <w:t>《绿化种植土壤》（CJ/T340-2016）。</w:t>
      </w:r>
    </w:p>
    <w:p w:rsidR="00327BE1" w:rsidRDefault="00327BE1">
      <w:pPr>
        <w:spacing w:line="360" w:lineRule="auto"/>
        <w:ind w:firstLineChars="200" w:firstLine="480"/>
        <w:jc w:val="left"/>
        <w:rPr>
          <w:rFonts w:ascii="宋体" w:hAnsi="宋体" w:cs="宋体"/>
          <w:bCs/>
          <w:sz w:val="24"/>
        </w:rPr>
      </w:pPr>
    </w:p>
    <w:p w:rsidR="00327BE1" w:rsidRDefault="00D122F6">
      <w:pPr>
        <w:spacing w:line="360" w:lineRule="auto"/>
        <w:ind w:firstLineChars="200" w:firstLine="480"/>
        <w:jc w:val="left"/>
        <w:rPr>
          <w:rFonts w:ascii="宋体" w:hAnsi="宋体" w:cs="宋体"/>
          <w:bCs/>
          <w:sz w:val="24"/>
        </w:rPr>
      </w:pPr>
      <w:r>
        <w:rPr>
          <w:rFonts w:ascii="宋体" w:hAnsi="宋体" w:cs="宋体" w:hint="eastAsia"/>
          <w:bCs/>
          <w:sz w:val="24"/>
        </w:rPr>
        <w:t xml:space="preserve">（四）道路工程 </w:t>
      </w:r>
    </w:p>
    <w:p w:rsidR="00327BE1" w:rsidRDefault="00D122F6">
      <w:pPr>
        <w:spacing w:line="360" w:lineRule="auto"/>
        <w:ind w:firstLineChars="200" w:firstLine="480"/>
        <w:jc w:val="left"/>
        <w:rPr>
          <w:rFonts w:ascii="宋体" w:hAnsi="宋体" w:cs="宋体"/>
          <w:bCs/>
          <w:sz w:val="24"/>
        </w:rPr>
      </w:pPr>
      <w:r>
        <w:rPr>
          <w:rFonts w:ascii="宋体" w:hAnsi="宋体" w:cs="宋体" w:hint="eastAsia"/>
          <w:bCs/>
          <w:sz w:val="24"/>
        </w:rPr>
        <w:t>《公路工程基本建设项目设计文件编制办法》（</w:t>
      </w:r>
      <w:proofErr w:type="gramStart"/>
      <w:r>
        <w:rPr>
          <w:rFonts w:ascii="宋体" w:hAnsi="宋体" w:cs="宋体" w:hint="eastAsia"/>
          <w:bCs/>
          <w:sz w:val="24"/>
        </w:rPr>
        <w:t>交公路发〔2007〕</w:t>
      </w:r>
      <w:proofErr w:type="gramEnd"/>
      <w:r>
        <w:rPr>
          <w:rFonts w:ascii="宋体" w:hAnsi="宋体" w:cs="宋体" w:hint="eastAsia"/>
          <w:bCs/>
          <w:sz w:val="24"/>
        </w:rPr>
        <w:t xml:space="preserve">358 号）； </w:t>
      </w:r>
    </w:p>
    <w:p w:rsidR="00327BE1" w:rsidRDefault="00D122F6">
      <w:pPr>
        <w:pStyle w:val="a0"/>
      </w:pPr>
      <w:r>
        <w:rPr>
          <w:rFonts w:hint="eastAsia"/>
        </w:rPr>
        <w:t xml:space="preserve">    </w:t>
      </w:r>
      <w:r>
        <w:rPr>
          <w:rFonts w:ascii="宋体" w:hAnsi="宋体" w:cs="宋体" w:hint="eastAsia"/>
          <w:bCs/>
          <w:sz w:val="24"/>
        </w:rPr>
        <w:t>《公路工程技术标准》（JTCB01-2014）；</w:t>
      </w:r>
    </w:p>
    <w:p w:rsidR="00327BE1" w:rsidRDefault="00D122F6">
      <w:pPr>
        <w:spacing w:line="360" w:lineRule="auto"/>
        <w:ind w:firstLineChars="200" w:firstLine="480"/>
        <w:jc w:val="left"/>
        <w:rPr>
          <w:rFonts w:ascii="宋体" w:hAnsi="宋体" w:cs="宋体"/>
          <w:bCs/>
          <w:sz w:val="24"/>
        </w:rPr>
      </w:pPr>
      <w:r>
        <w:rPr>
          <w:rFonts w:ascii="宋体" w:hAnsi="宋体" w:cs="宋体" w:hint="eastAsia"/>
          <w:bCs/>
          <w:sz w:val="24"/>
        </w:rPr>
        <w:t xml:space="preserve">《城市道路工程设计规范》（CJJ37-2012）（2016 年版）； </w:t>
      </w:r>
      <w:r>
        <w:rPr>
          <w:rFonts w:ascii="宋体" w:hAnsi="宋体" w:cs="宋体" w:hint="eastAsia"/>
          <w:bCs/>
          <w:sz w:val="24"/>
        </w:rPr>
        <w:t xml:space="preserve"> </w:t>
      </w:r>
    </w:p>
    <w:p w:rsidR="00327BE1" w:rsidRDefault="00D122F6">
      <w:pPr>
        <w:spacing w:line="360" w:lineRule="auto"/>
        <w:ind w:firstLineChars="200" w:firstLine="480"/>
        <w:jc w:val="left"/>
        <w:rPr>
          <w:rFonts w:ascii="宋体" w:hAnsi="宋体" w:cs="宋体"/>
          <w:bCs/>
          <w:sz w:val="24"/>
        </w:rPr>
      </w:pPr>
      <w:r>
        <w:rPr>
          <w:rFonts w:ascii="宋体" w:hAnsi="宋体" w:cs="宋体" w:hint="eastAsia"/>
          <w:bCs/>
          <w:sz w:val="24"/>
        </w:rPr>
        <w:t xml:space="preserve">《城市道路路线设计规范》（CJJ193-2012）； </w:t>
      </w:r>
    </w:p>
    <w:p w:rsidR="00327BE1" w:rsidRDefault="00D122F6">
      <w:pPr>
        <w:spacing w:line="360" w:lineRule="auto"/>
        <w:ind w:firstLineChars="200" w:firstLine="480"/>
        <w:jc w:val="left"/>
        <w:rPr>
          <w:rFonts w:ascii="宋体" w:hAnsi="宋体" w:cs="宋体"/>
          <w:bCs/>
          <w:sz w:val="24"/>
        </w:rPr>
      </w:pPr>
      <w:r>
        <w:rPr>
          <w:rFonts w:ascii="宋体" w:hAnsi="宋体" w:cs="宋体" w:hint="eastAsia"/>
          <w:bCs/>
          <w:sz w:val="24"/>
        </w:rPr>
        <w:t xml:space="preserve">《城市道路交叉口设计规程》（CJJ152-2010）； </w:t>
      </w:r>
    </w:p>
    <w:p w:rsidR="00327BE1" w:rsidRDefault="00D122F6">
      <w:pPr>
        <w:spacing w:line="360" w:lineRule="auto"/>
        <w:ind w:firstLineChars="200" w:firstLine="480"/>
        <w:jc w:val="left"/>
        <w:rPr>
          <w:rFonts w:ascii="宋体" w:hAnsi="宋体" w:cs="宋体"/>
          <w:bCs/>
          <w:sz w:val="24"/>
        </w:rPr>
      </w:pPr>
      <w:r>
        <w:rPr>
          <w:rFonts w:ascii="宋体" w:hAnsi="宋体" w:cs="宋体" w:hint="eastAsia"/>
          <w:bCs/>
          <w:sz w:val="24"/>
        </w:rPr>
        <w:t xml:space="preserve">《公路路基设计规范》（JTGD30-2014）； </w:t>
      </w:r>
    </w:p>
    <w:p w:rsidR="00327BE1" w:rsidRDefault="00D122F6">
      <w:pPr>
        <w:spacing w:line="360" w:lineRule="auto"/>
        <w:ind w:firstLineChars="200" w:firstLine="480"/>
        <w:jc w:val="left"/>
        <w:rPr>
          <w:rFonts w:ascii="宋体" w:hAnsi="宋体" w:cs="宋体"/>
          <w:bCs/>
          <w:sz w:val="24"/>
        </w:rPr>
      </w:pPr>
      <w:r>
        <w:rPr>
          <w:rFonts w:ascii="宋体" w:hAnsi="宋体" w:cs="宋体" w:hint="eastAsia"/>
          <w:bCs/>
          <w:sz w:val="24"/>
        </w:rPr>
        <w:t xml:space="preserve">《城镇道路路面设计规范》（CJJ169-2012）； </w:t>
      </w:r>
      <w:r>
        <w:rPr>
          <w:rFonts w:ascii="宋体" w:hAnsi="宋体" w:cs="宋体" w:hint="eastAsia"/>
          <w:bCs/>
          <w:sz w:val="24"/>
        </w:rPr>
        <w:t xml:space="preserve"> </w:t>
      </w:r>
    </w:p>
    <w:p w:rsidR="00327BE1" w:rsidRDefault="00D122F6">
      <w:pPr>
        <w:spacing w:line="360" w:lineRule="auto"/>
        <w:ind w:firstLineChars="200" w:firstLine="480"/>
        <w:jc w:val="left"/>
        <w:rPr>
          <w:rFonts w:ascii="宋体" w:hAnsi="宋体" w:cs="宋体"/>
          <w:bCs/>
          <w:sz w:val="24"/>
        </w:rPr>
      </w:pPr>
      <w:r>
        <w:rPr>
          <w:rFonts w:ascii="宋体" w:hAnsi="宋体" w:cs="宋体" w:hint="eastAsia"/>
          <w:bCs/>
          <w:sz w:val="24"/>
        </w:rPr>
        <w:lastRenderedPageBreak/>
        <w:t xml:space="preserve">《公路沥青路面设计规范》（JTGD50-2017）；  </w:t>
      </w:r>
    </w:p>
    <w:p w:rsidR="00327BE1" w:rsidRDefault="00D122F6">
      <w:pPr>
        <w:spacing w:line="360" w:lineRule="auto"/>
        <w:ind w:firstLineChars="200" w:firstLine="480"/>
        <w:jc w:val="left"/>
        <w:rPr>
          <w:rFonts w:ascii="宋体" w:hAnsi="宋体" w:cs="宋体"/>
          <w:bCs/>
          <w:sz w:val="24"/>
        </w:rPr>
      </w:pPr>
      <w:r>
        <w:rPr>
          <w:rFonts w:ascii="宋体" w:hAnsi="宋体" w:cs="宋体" w:hint="eastAsia"/>
          <w:bCs/>
          <w:sz w:val="24"/>
        </w:rPr>
        <w:t xml:space="preserve">《公路水泥混凝土路面设计规范》（JTGD40-2011）； </w:t>
      </w:r>
      <w:r>
        <w:rPr>
          <w:rFonts w:ascii="宋体" w:hAnsi="宋体" w:cs="宋体" w:hint="eastAsia"/>
          <w:bCs/>
          <w:sz w:val="24"/>
        </w:rPr>
        <w:t xml:space="preserve"> </w:t>
      </w:r>
    </w:p>
    <w:p w:rsidR="00327BE1" w:rsidRDefault="00D122F6">
      <w:pPr>
        <w:spacing w:line="360" w:lineRule="auto"/>
        <w:ind w:firstLineChars="200" w:firstLine="480"/>
        <w:jc w:val="left"/>
        <w:rPr>
          <w:rFonts w:ascii="宋体" w:hAnsi="宋体" w:cs="宋体"/>
          <w:bCs/>
          <w:sz w:val="24"/>
        </w:rPr>
      </w:pPr>
      <w:r>
        <w:rPr>
          <w:rFonts w:ascii="宋体" w:hAnsi="宋体" w:cs="宋体" w:hint="eastAsia"/>
          <w:bCs/>
          <w:sz w:val="24"/>
        </w:rPr>
        <w:t xml:space="preserve">《无障碍设计规范》（GB50763-2012）。 </w:t>
      </w:r>
    </w:p>
    <w:p w:rsidR="00327BE1" w:rsidRDefault="00327BE1">
      <w:pPr>
        <w:spacing w:line="360" w:lineRule="auto"/>
        <w:ind w:firstLineChars="200" w:firstLine="480"/>
        <w:jc w:val="left"/>
        <w:rPr>
          <w:rFonts w:ascii="宋体" w:hAnsi="宋体" w:cs="宋体"/>
          <w:bCs/>
          <w:sz w:val="24"/>
        </w:rPr>
      </w:pPr>
    </w:p>
    <w:p w:rsidR="00327BE1" w:rsidRDefault="00D122F6">
      <w:pPr>
        <w:spacing w:line="360" w:lineRule="auto"/>
        <w:ind w:firstLineChars="200" w:firstLine="480"/>
        <w:jc w:val="left"/>
        <w:rPr>
          <w:rFonts w:ascii="宋体" w:hAnsi="宋体" w:cs="宋体"/>
          <w:bCs/>
          <w:sz w:val="24"/>
        </w:rPr>
      </w:pPr>
      <w:r>
        <w:rPr>
          <w:rFonts w:ascii="宋体" w:hAnsi="宋体" w:cs="宋体" w:hint="eastAsia"/>
          <w:bCs/>
          <w:sz w:val="24"/>
        </w:rPr>
        <w:t xml:space="preserve">（五）交通工程 </w:t>
      </w:r>
    </w:p>
    <w:p w:rsidR="00327BE1" w:rsidRDefault="00D122F6">
      <w:pPr>
        <w:spacing w:line="360" w:lineRule="auto"/>
        <w:ind w:firstLineChars="200" w:firstLine="480"/>
        <w:jc w:val="left"/>
        <w:rPr>
          <w:rFonts w:ascii="宋体" w:hAnsi="宋体" w:cs="宋体"/>
          <w:bCs/>
          <w:sz w:val="24"/>
        </w:rPr>
      </w:pPr>
      <w:r>
        <w:rPr>
          <w:rFonts w:ascii="宋体" w:hAnsi="宋体" w:cs="宋体" w:hint="eastAsia"/>
          <w:bCs/>
          <w:sz w:val="24"/>
        </w:rPr>
        <w:t xml:space="preserve">《城市综合交通体系规划标准》（GB/T51328-2018）； </w:t>
      </w:r>
    </w:p>
    <w:p w:rsidR="00327BE1" w:rsidRDefault="00D122F6">
      <w:pPr>
        <w:spacing w:line="360" w:lineRule="auto"/>
        <w:ind w:firstLineChars="200" w:firstLine="480"/>
        <w:jc w:val="left"/>
        <w:rPr>
          <w:rFonts w:ascii="宋体" w:hAnsi="宋体" w:cs="宋体"/>
          <w:bCs/>
          <w:sz w:val="24"/>
        </w:rPr>
      </w:pPr>
      <w:r>
        <w:rPr>
          <w:rFonts w:ascii="宋体" w:hAnsi="宋体" w:cs="宋体" w:hint="eastAsia"/>
          <w:bCs/>
          <w:sz w:val="24"/>
        </w:rPr>
        <w:t xml:space="preserve">《道路交通标志和标线第2部分：道路交通标志》（GB5768.2-2009）； </w:t>
      </w:r>
    </w:p>
    <w:p w:rsidR="00327BE1" w:rsidRDefault="00D122F6">
      <w:pPr>
        <w:spacing w:line="360" w:lineRule="auto"/>
        <w:ind w:firstLineChars="200" w:firstLine="480"/>
        <w:jc w:val="left"/>
        <w:rPr>
          <w:rFonts w:ascii="宋体" w:hAnsi="宋体" w:cs="宋体"/>
          <w:bCs/>
          <w:sz w:val="24"/>
        </w:rPr>
      </w:pPr>
      <w:r>
        <w:rPr>
          <w:rFonts w:ascii="宋体" w:hAnsi="宋体" w:cs="宋体" w:hint="eastAsia"/>
          <w:bCs/>
          <w:sz w:val="24"/>
        </w:rPr>
        <w:t xml:space="preserve">《道路交通标志和标线第3部分：道路交通标线》（GB5768.3-2009）；  </w:t>
      </w:r>
    </w:p>
    <w:p w:rsidR="00327BE1" w:rsidRDefault="00D122F6">
      <w:pPr>
        <w:spacing w:line="360" w:lineRule="auto"/>
        <w:ind w:firstLineChars="200" w:firstLine="480"/>
        <w:jc w:val="left"/>
        <w:rPr>
          <w:rFonts w:ascii="宋体" w:hAnsi="宋体" w:cs="宋体"/>
          <w:bCs/>
          <w:sz w:val="24"/>
        </w:rPr>
      </w:pPr>
      <w:r>
        <w:rPr>
          <w:rFonts w:ascii="宋体" w:hAnsi="宋体" w:cs="宋体" w:hint="eastAsia"/>
          <w:bCs/>
          <w:sz w:val="24"/>
        </w:rPr>
        <w:t xml:space="preserve">《城市道路交通设施设计规范》（GB50688-2011）（2019年版）；  </w:t>
      </w:r>
    </w:p>
    <w:p w:rsidR="00327BE1" w:rsidRDefault="00D122F6">
      <w:pPr>
        <w:spacing w:line="360" w:lineRule="auto"/>
        <w:ind w:firstLineChars="200" w:firstLine="480"/>
        <w:jc w:val="left"/>
        <w:rPr>
          <w:rFonts w:ascii="宋体" w:hAnsi="宋体" w:cs="宋体"/>
          <w:bCs/>
          <w:sz w:val="24"/>
        </w:rPr>
      </w:pPr>
      <w:r>
        <w:rPr>
          <w:rFonts w:ascii="宋体" w:hAnsi="宋体" w:cs="宋体" w:hint="eastAsia"/>
          <w:bCs/>
          <w:sz w:val="24"/>
        </w:rPr>
        <w:t>《公路交通安全设施设计规范》（JTGD81-2017）；</w:t>
      </w:r>
    </w:p>
    <w:p w:rsidR="00327BE1" w:rsidRDefault="00D122F6">
      <w:pPr>
        <w:spacing w:line="360" w:lineRule="auto"/>
        <w:ind w:firstLineChars="200" w:firstLine="480"/>
        <w:jc w:val="left"/>
        <w:rPr>
          <w:rFonts w:ascii="宋体" w:hAnsi="宋体" w:cs="宋体"/>
          <w:bCs/>
          <w:sz w:val="24"/>
        </w:rPr>
      </w:pPr>
      <w:r>
        <w:rPr>
          <w:rFonts w:ascii="宋体" w:hAnsi="宋体" w:cs="宋体" w:hint="eastAsia"/>
          <w:bCs/>
          <w:sz w:val="24"/>
        </w:rPr>
        <w:t>《城市道路交通工程项目规范》</w:t>
      </w:r>
      <w:r>
        <w:rPr>
          <w:rFonts w:ascii="宋体" w:hAnsi="宋体" w:cs="宋体"/>
          <w:bCs/>
          <w:sz w:val="24"/>
        </w:rPr>
        <w:t>GB 55011-2021</w:t>
      </w:r>
      <w:r>
        <w:rPr>
          <w:rFonts w:ascii="宋体" w:hAnsi="宋体" w:cs="宋体" w:hint="eastAsia"/>
          <w:bCs/>
          <w:sz w:val="24"/>
        </w:rPr>
        <w:t xml:space="preserve">。 </w:t>
      </w:r>
    </w:p>
    <w:p w:rsidR="00327BE1" w:rsidRDefault="00327BE1">
      <w:pPr>
        <w:spacing w:line="360" w:lineRule="auto"/>
        <w:ind w:firstLineChars="200" w:firstLine="480"/>
        <w:jc w:val="left"/>
        <w:rPr>
          <w:rFonts w:ascii="宋体" w:hAnsi="宋体" w:cs="宋体"/>
          <w:bCs/>
          <w:sz w:val="24"/>
        </w:rPr>
      </w:pPr>
    </w:p>
    <w:p w:rsidR="00327BE1" w:rsidRDefault="00D122F6">
      <w:pPr>
        <w:spacing w:line="360" w:lineRule="auto"/>
        <w:ind w:firstLineChars="200" w:firstLine="480"/>
        <w:jc w:val="left"/>
        <w:rPr>
          <w:rFonts w:ascii="宋体" w:hAnsi="宋体" w:cs="宋体"/>
          <w:bCs/>
          <w:sz w:val="24"/>
        </w:rPr>
      </w:pPr>
      <w:r>
        <w:rPr>
          <w:rFonts w:ascii="宋体" w:hAnsi="宋体" w:cs="宋体" w:hint="eastAsia"/>
          <w:bCs/>
          <w:sz w:val="24"/>
        </w:rPr>
        <w:t xml:space="preserve">（六）照明工程 </w:t>
      </w:r>
      <w:r>
        <w:rPr>
          <w:rFonts w:ascii="宋体" w:hAnsi="宋体" w:cs="宋体" w:hint="eastAsia"/>
          <w:bCs/>
          <w:sz w:val="24"/>
        </w:rPr>
        <w:t xml:space="preserve"> </w:t>
      </w:r>
    </w:p>
    <w:p w:rsidR="00327BE1" w:rsidRDefault="00D122F6">
      <w:pPr>
        <w:spacing w:line="360" w:lineRule="auto"/>
        <w:ind w:firstLineChars="200" w:firstLine="480"/>
        <w:jc w:val="left"/>
        <w:rPr>
          <w:rFonts w:ascii="宋体" w:hAnsi="宋体" w:cs="宋体"/>
          <w:bCs/>
          <w:sz w:val="24"/>
        </w:rPr>
      </w:pPr>
      <w:r>
        <w:rPr>
          <w:rFonts w:ascii="宋体" w:hAnsi="宋体" w:cs="宋体" w:hint="eastAsia"/>
          <w:bCs/>
          <w:sz w:val="24"/>
        </w:rPr>
        <w:t xml:space="preserve">《城市道路照明设计标准》（CJJ45-2015）； </w:t>
      </w:r>
    </w:p>
    <w:p w:rsidR="00327BE1" w:rsidRDefault="00D122F6">
      <w:pPr>
        <w:spacing w:line="360" w:lineRule="auto"/>
        <w:ind w:firstLineChars="200" w:firstLine="480"/>
        <w:jc w:val="left"/>
        <w:rPr>
          <w:rFonts w:ascii="宋体" w:hAnsi="宋体" w:cs="宋体"/>
          <w:bCs/>
          <w:sz w:val="24"/>
        </w:rPr>
      </w:pPr>
      <w:r>
        <w:rPr>
          <w:rFonts w:ascii="宋体" w:hAnsi="宋体" w:cs="宋体" w:hint="eastAsia"/>
          <w:bCs/>
          <w:sz w:val="24"/>
        </w:rPr>
        <w:t xml:space="preserve">《供配电系统设计规范》（GB50052-2009）； </w:t>
      </w:r>
    </w:p>
    <w:p w:rsidR="00327BE1" w:rsidRDefault="00D122F6">
      <w:pPr>
        <w:spacing w:line="360" w:lineRule="auto"/>
        <w:ind w:firstLineChars="200" w:firstLine="480"/>
        <w:jc w:val="left"/>
        <w:rPr>
          <w:rFonts w:ascii="宋体" w:hAnsi="宋体" w:cs="宋体"/>
          <w:bCs/>
          <w:sz w:val="24"/>
        </w:rPr>
      </w:pPr>
      <w:r>
        <w:rPr>
          <w:rFonts w:ascii="宋体" w:hAnsi="宋体" w:cs="宋体" w:hint="eastAsia"/>
          <w:bCs/>
          <w:sz w:val="24"/>
        </w:rPr>
        <w:t xml:space="preserve">《低压配电设计规范》（GB50054-2011）； </w:t>
      </w:r>
    </w:p>
    <w:p w:rsidR="00327BE1" w:rsidRDefault="00D122F6">
      <w:pPr>
        <w:spacing w:line="360" w:lineRule="auto"/>
        <w:ind w:firstLineChars="200" w:firstLine="480"/>
        <w:jc w:val="left"/>
        <w:rPr>
          <w:rFonts w:ascii="宋体" w:hAnsi="宋体" w:cs="宋体"/>
          <w:bCs/>
          <w:sz w:val="24"/>
        </w:rPr>
      </w:pPr>
      <w:r>
        <w:rPr>
          <w:rFonts w:ascii="宋体" w:hAnsi="宋体" w:cs="宋体" w:hint="eastAsia"/>
          <w:bCs/>
          <w:sz w:val="24"/>
        </w:rPr>
        <w:t>《道路与街路照明灯具安全要求》（GB/T24827-2015）；</w:t>
      </w:r>
    </w:p>
    <w:p w:rsidR="00327BE1" w:rsidRDefault="00D122F6">
      <w:pPr>
        <w:spacing w:line="360" w:lineRule="auto"/>
        <w:ind w:firstLineChars="200" w:firstLine="480"/>
        <w:jc w:val="left"/>
        <w:rPr>
          <w:rFonts w:ascii="宋体" w:hAnsi="宋体" w:cs="宋体"/>
          <w:bCs/>
          <w:sz w:val="24"/>
        </w:rPr>
      </w:pPr>
      <w:r>
        <w:rPr>
          <w:rFonts w:ascii="宋体" w:hAnsi="宋体" w:cs="宋体" w:hint="eastAsia"/>
          <w:bCs/>
          <w:sz w:val="24"/>
        </w:rPr>
        <w:t>《建筑物防雷设计规范》（GB50057-2010）。</w:t>
      </w:r>
    </w:p>
    <w:p w:rsidR="00327BE1" w:rsidRDefault="00D122F6">
      <w:pPr>
        <w:spacing w:line="360" w:lineRule="auto"/>
        <w:jc w:val="left"/>
        <w:rPr>
          <w:rFonts w:ascii="宋体" w:hAnsi="宋体" w:cs="宋体"/>
          <w:bCs/>
          <w:sz w:val="24"/>
        </w:rPr>
      </w:pPr>
      <w:r>
        <w:rPr>
          <w:rFonts w:ascii="宋体" w:hAnsi="宋体" w:cs="宋体" w:hint="eastAsia"/>
          <w:bCs/>
          <w:sz w:val="24"/>
        </w:rPr>
        <w:t xml:space="preserve"> </w:t>
      </w:r>
    </w:p>
    <w:p w:rsidR="00327BE1" w:rsidRDefault="00D122F6">
      <w:pPr>
        <w:adjustRightInd w:val="0"/>
        <w:spacing w:line="360" w:lineRule="auto"/>
        <w:ind w:firstLineChars="200" w:firstLine="482"/>
        <w:jc w:val="left"/>
        <w:rPr>
          <w:rFonts w:ascii="宋体" w:hAnsi="宋体" w:cs="宋体"/>
          <w:sz w:val="24"/>
        </w:rPr>
      </w:pPr>
      <w:r>
        <w:rPr>
          <w:rFonts w:ascii="宋体" w:hAnsi="宋体" w:cs="宋体" w:hint="eastAsia"/>
          <w:b/>
          <w:bCs/>
          <w:sz w:val="24"/>
        </w:rPr>
        <w:t xml:space="preserve">五、成果交付 </w:t>
      </w:r>
    </w:p>
    <w:p w:rsidR="00327BE1" w:rsidRDefault="00D122F6">
      <w:pPr>
        <w:adjustRightInd w:val="0"/>
        <w:spacing w:line="360" w:lineRule="auto"/>
        <w:ind w:firstLineChars="200" w:firstLine="480"/>
        <w:jc w:val="left"/>
        <w:rPr>
          <w:rFonts w:ascii="宋体" w:hAnsi="宋体" w:cs="宋体"/>
          <w:sz w:val="24"/>
        </w:rPr>
      </w:pPr>
      <w:r>
        <w:rPr>
          <w:rFonts w:ascii="宋体" w:hAnsi="宋体" w:cs="宋体" w:hint="eastAsia"/>
          <w:sz w:val="24"/>
        </w:rPr>
        <w:t>设计要求：按规范要求的标准完成项目的初步设计、施工图设计、</w:t>
      </w:r>
      <w:proofErr w:type="gramStart"/>
      <w:r>
        <w:rPr>
          <w:rFonts w:ascii="宋体" w:hAnsi="宋体" w:hint="eastAsia"/>
          <w:bCs/>
          <w:sz w:val="24"/>
        </w:rPr>
        <w:t>施</w:t>
      </w:r>
      <w:r>
        <w:rPr>
          <w:rFonts w:ascii="宋体" w:hAnsi="宋体" w:cs="宋体" w:hint="eastAsia"/>
          <w:sz w:val="24"/>
        </w:rPr>
        <w:t>现场</w:t>
      </w:r>
      <w:proofErr w:type="gramEnd"/>
      <w:r>
        <w:rPr>
          <w:rFonts w:ascii="宋体" w:hAnsi="宋体" w:cs="宋体" w:hint="eastAsia"/>
          <w:sz w:val="24"/>
        </w:rPr>
        <w:t>指导与监督等后续服务以及满足招标人对该项目使用要求的一切相关配套附属项目的设计。完成本项目的相关设计评审后，成果文件的存档需提交方案设计、效果图、初步设计图纸、施工图设计图纸及有关电子材料（上述书面材料须制作成汇编本并配套相应的电子光盘）。中标人提交设计过程中相关文件及成果文件数量须满足相关评审、报批报建以及招标人的有关要求，并对成果文件的质量负责及承担相关的制作费用。</w:t>
      </w:r>
    </w:p>
    <w:p w:rsidR="00327BE1" w:rsidRDefault="00D122F6">
      <w:pPr>
        <w:adjustRightInd w:val="0"/>
        <w:spacing w:line="360" w:lineRule="auto"/>
        <w:ind w:firstLineChars="200" w:firstLine="480"/>
        <w:jc w:val="left"/>
        <w:rPr>
          <w:rFonts w:ascii="宋体" w:hAnsi="宋体" w:cs="宋体"/>
          <w:sz w:val="24"/>
        </w:rPr>
      </w:pPr>
      <w:r>
        <w:rPr>
          <w:rFonts w:ascii="宋体" w:hAnsi="宋体" w:cs="宋体" w:hint="eastAsia"/>
          <w:sz w:val="24"/>
        </w:rPr>
        <w:t>勘察要求：按规范要求的标准完成项目的地质勘察（包括初步勘察、详细勘察、管线物探等）。成果文件的存档需提交地质勘察报告及有关电子材料（上述书面材料须制作成汇编本并配套相应的电子光盘）。成果文件须达到设计所需的深度，满足设计的相</w:t>
      </w:r>
      <w:r>
        <w:rPr>
          <w:rFonts w:ascii="宋体" w:hAnsi="宋体" w:cs="宋体" w:hint="eastAsia"/>
          <w:sz w:val="24"/>
        </w:rPr>
        <w:lastRenderedPageBreak/>
        <w:t>关要求；中标人提交的勘察成果文件数量须满足相关评审、报批报建以及招标人的有关要求，并对成果文件的质量负责及承担相关的制作费用。</w:t>
      </w:r>
    </w:p>
    <w:p w:rsidR="00327BE1" w:rsidRDefault="00D122F6">
      <w:pPr>
        <w:spacing w:line="360" w:lineRule="auto"/>
        <w:ind w:firstLineChars="200" w:firstLine="480"/>
        <w:jc w:val="left"/>
        <w:rPr>
          <w:rFonts w:ascii="宋体" w:hAnsi="宋体" w:cs="宋体"/>
          <w:sz w:val="24"/>
        </w:rPr>
      </w:pPr>
      <w:r>
        <w:rPr>
          <w:rFonts w:ascii="宋体" w:hAnsi="宋体" w:cs="宋体" w:hint="eastAsia"/>
          <w:sz w:val="24"/>
        </w:rPr>
        <w:t>以上所有的图纸不包括送施工图审查中心审查的图纸数量，经审定的建、结、水、电施工图是指通过施工图审查中心审查合格。</w:t>
      </w:r>
    </w:p>
    <w:p w:rsidR="00327BE1" w:rsidRDefault="00D122F6">
      <w:pPr>
        <w:adjustRightInd w:val="0"/>
        <w:spacing w:line="360" w:lineRule="auto"/>
        <w:ind w:firstLineChars="200" w:firstLine="480"/>
        <w:jc w:val="left"/>
        <w:rPr>
          <w:rFonts w:ascii="宋体" w:hAnsi="宋体" w:cs="宋体"/>
          <w:sz w:val="24"/>
        </w:rPr>
      </w:pPr>
      <w:r>
        <w:rPr>
          <w:rFonts w:ascii="宋体" w:hAnsi="宋体" w:cs="宋体" w:hint="eastAsia"/>
          <w:sz w:val="24"/>
        </w:rPr>
        <w:t>交付设计资料及文件后，按规定参加有关的专家评审、设计审查，并根据评审、审查的结论负责对不超出原定设计范围的内容做必要的调整补充。如政府相关审批部门提出修改意见，则应免费按时进行修改。</w:t>
      </w:r>
    </w:p>
    <w:p w:rsidR="00327BE1" w:rsidRDefault="00D122F6">
      <w:pPr>
        <w:adjustRightInd w:val="0"/>
        <w:spacing w:line="360" w:lineRule="auto"/>
        <w:ind w:firstLineChars="200" w:firstLine="480"/>
        <w:jc w:val="left"/>
        <w:rPr>
          <w:rFonts w:ascii="宋体" w:hAnsi="宋体" w:cs="宋体"/>
          <w:sz w:val="24"/>
        </w:rPr>
      </w:pPr>
      <w:r>
        <w:rPr>
          <w:rFonts w:ascii="宋体" w:hAnsi="宋体" w:cs="宋体" w:hint="eastAsia"/>
          <w:sz w:val="24"/>
        </w:rPr>
        <w:t>交付设计资料及文件后、工程实施过程中，如国家对相关设计规范调整时，属于强制性条文必须执行的，应免费按时进行修改。</w:t>
      </w:r>
    </w:p>
    <w:p w:rsidR="00327BE1" w:rsidRDefault="00D122F6">
      <w:pPr>
        <w:spacing w:line="360" w:lineRule="auto"/>
        <w:ind w:firstLineChars="200" w:firstLine="480"/>
        <w:jc w:val="left"/>
        <w:rPr>
          <w:rFonts w:ascii="宋体" w:hAnsi="宋体" w:cs="宋体"/>
          <w:sz w:val="24"/>
        </w:rPr>
      </w:pPr>
      <w:r>
        <w:rPr>
          <w:rFonts w:ascii="宋体" w:hAnsi="宋体" w:cs="宋体" w:hint="eastAsia"/>
          <w:sz w:val="24"/>
        </w:rPr>
        <w:t>报建报批成果的格式、内容等必须符合政府相关审批部门的审批要求。</w:t>
      </w:r>
    </w:p>
    <w:p w:rsidR="00327BE1" w:rsidRDefault="00D122F6">
      <w:pPr>
        <w:spacing w:line="360" w:lineRule="auto"/>
        <w:ind w:firstLineChars="200" w:firstLine="480"/>
        <w:jc w:val="left"/>
        <w:rPr>
          <w:rFonts w:ascii="宋体" w:hAnsi="宋体" w:cs="宋体"/>
          <w:sz w:val="24"/>
        </w:rPr>
      </w:pPr>
      <w:r>
        <w:rPr>
          <w:rFonts w:ascii="宋体" w:hAnsi="宋体" w:cs="宋体" w:hint="eastAsia"/>
          <w:sz w:val="24"/>
        </w:rPr>
        <w:t>成果文件有下列情况之一者无效：提交的成果文件不符合本招标文件规定的成果内容和格式；未经组织单位同意而逾期送达；有关经济技术指标严重不实；图纸和文字辨认不清、内容不全、粗制滥造；未盖有承接单位公章。</w:t>
      </w:r>
    </w:p>
    <w:p w:rsidR="00327BE1" w:rsidRDefault="00D122F6">
      <w:pPr>
        <w:spacing w:line="360" w:lineRule="auto"/>
        <w:ind w:firstLineChars="200" w:firstLine="480"/>
        <w:jc w:val="left"/>
        <w:rPr>
          <w:rFonts w:ascii="宋体" w:hAnsi="宋体" w:cs="宋体"/>
          <w:sz w:val="24"/>
        </w:rPr>
      </w:pPr>
      <w:r>
        <w:rPr>
          <w:rFonts w:ascii="宋体" w:hAnsi="宋体" w:cs="宋体" w:hint="eastAsia"/>
          <w:sz w:val="24"/>
        </w:rPr>
        <w:t>中标人应按合同规定的时间、要求向业主提交方案设计、初步设计、施工图设计、等相关文件外，还应承担工程施工过程直至竣工验收前的设计服务，配备足够数量的技术人员提供现场技术服务等工作，并保证变更设计满足施工进度要求。</w:t>
      </w:r>
    </w:p>
    <w:p w:rsidR="00327BE1" w:rsidRDefault="00D122F6">
      <w:pPr>
        <w:spacing w:line="360" w:lineRule="auto"/>
        <w:ind w:firstLineChars="200" w:firstLine="480"/>
        <w:jc w:val="left"/>
        <w:rPr>
          <w:rFonts w:ascii="宋体" w:hAnsi="宋体" w:cs="宋体"/>
          <w:sz w:val="24"/>
        </w:rPr>
      </w:pPr>
      <w:r>
        <w:rPr>
          <w:rFonts w:ascii="宋体" w:hAnsi="宋体" w:cs="宋体" w:hint="eastAsia"/>
          <w:sz w:val="24"/>
        </w:rPr>
        <w:t>中标人应配合招标人，向有关主管部门报审方案设计、施工图设计文件，并按招标人要求准备有关材料。</w:t>
      </w:r>
    </w:p>
    <w:p w:rsidR="00327BE1" w:rsidRDefault="00D122F6">
      <w:pPr>
        <w:spacing w:line="360" w:lineRule="auto"/>
        <w:ind w:firstLineChars="200" w:firstLine="480"/>
        <w:jc w:val="left"/>
        <w:rPr>
          <w:rFonts w:ascii="宋体" w:hAnsi="宋体" w:cs="宋体"/>
          <w:sz w:val="24"/>
        </w:rPr>
      </w:pPr>
      <w:r>
        <w:rPr>
          <w:rFonts w:ascii="宋体" w:hAnsi="宋体" w:cs="宋体" w:hint="eastAsia"/>
          <w:sz w:val="24"/>
        </w:rPr>
        <w:t>在设计过程中，应特别注重环境保护和已有城市设施。</w:t>
      </w:r>
    </w:p>
    <w:p w:rsidR="00327BE1" w:rsidRDefault="00D122F6">
      <w:pPr>
        <w:spacing w:line="360" w:lineRule="auto"/>
        <w:ind w:firstLineChars="200" w:firstLine="480"/>
        <w:jc w:val="left"/>
        <w:rPr>
          <w:rFonts w:ascii="宋体" w:hAnsi="宋体" w:cs="宋体"/>
          <w:sz w:val="24"/>
        </w:rPr>
      </w:pPr>
      <w:r>
        <w:rPr>
          <w:rFonts w:ascii="宋体" w:hAnsi="宋体" w:cs="宋体" w:hint="eastAsia"/>
          <w:sz w:val="24"/>
        </w:rPr>
        <w:t>中标人自行解决设计过程中的办公、交通、住宿等工作生活条件。</w:t>
      </w:r>
    </w:p>
    <w:p w:rsidR="00327BE1" w:rsidRDefault="00D122F6">
      <w:pPr>
        <w:spacing w:line="360" w:lineRule="auto"/>
        <w:ind w:firstLineChars="200" w:firstLine="480"/>
        <w:jc w:val="left"/>
        <w:rPr>
          <w:rFonts w:ascii="宋体" w:hAnsi="宋体" w:cs="宋体"/>
          <w:sz w:val="24"/>
        </w:rPr>
      </w:pPr>
      <w:r>
        <w:rPr>
          <w:rFonts w:ascii="宋体" w:hAnsi="宋体" w:cs="宋体" w:hint="eastAsia"/>
          <w:sz w:val="24"/>
        </w:rPr>
        <w:t>中标人对设计文件出现的遗漏或错误负责修改或补充。由于设计人考虑不周等原因造成工程质量事故损失，设计人除负责在规定限期内采取无偿补救措施外，应免收造成损失部分的设计费，并根据损失程度向招标人支付赔偿金，赔偿金数额由双方根据实际情况商定，赔偿额累计不超过所收勘察设计费总金额。</w:t>
      </w:r>
    </w:p>
    <w:p w:rsidR="00327BE1" w:rsidRDefault="00327BE1">
      <w:pPr>
        <w:spacing w:line="360" w:lineRule="auto"/>
        <w:ind w:firstLineChars="200" w:firstLine="482"/>
        <w:jc w:val="left"/>
        <w:rPr>
          <w:rFonts w:ascii="宋体" w:hAnsi="宋体" w:cs="宋体"/>
          <w:b/>
          <w:bCs/>
          <w:sz w:val="24"/>
        </w:rPr>
      </w:pPr>
    </w:p>
    <w:bookmarkEnd w:id="180"/>
    <w:p w:rsidR="00327BE1" w:rsidRDefault="00D122F6">
      <w:pPr>
        <w:rPr>
          <w:rFonts w:ascii="宋体" w:hAnsi="宋体" w:cs="宋体"/>
          <w:sz w:val="24"/>
        </w:rPr>
      </w:pPr>
      <w:r>
        <w:rPr>
          <w:rFonts w:ascii="宋体" w:hAnsi="宋体" w:cs="宋体"/>
          <w:sz w:val="24"/>
        </w:rPr>
        <w:br w:type="page"/>
      </w:r>
    </w:p>
    <w:p w:rsidR="00327BE1" w:rsidRDefault="00D122F6">
      <w:pPr>
        <w:pStyle w:val="1"/>
        <w:spacing w:before="120" w:after="120"/>
        <w:rPr>
          <w:rFonts w:ascii="宋体" w:eastAsia="宋体" w:hAnsi="宋体" w:cs="宋体"/>
          <w:b/>
          <w:bCs/>
        </w:rPr>
      </w:pPr>
      <w:bookmarkStart w:id="181" w:name="_Toc38181856"/>
      <w:bookmarkStart w:id="182" w:name="_Toc38183776"/>
      <w:bookmarkStart w:id="183" w:name="_Toc38227384"/>
      <w:bookmarkStart w:id="184" w:name="_Toc38183519"/>
      <w:bookmarkStart w:id="185" w:name="_Toc38184535"/>
      <w:bookmarkStart w:id="186" w:name="_Toc38181536"/>
      <w:bookmarkStart w:id="187" w:name="_Toc10382_WPSOffice_Level1"/>
      <w:r>
        <w:rPr>
          <w:rFonts w:ascii="宋体" w:eastAsia="宋体" w:hAnsi="宋体" w:cs="宋体" w:hint="eastAsia"/>
          <w:b/>
          <w:bCs/>
        </w:rPr>
        <w:lastRenderedPageBreak/>
        <w:t>第十一章 合同条款</w:t>
      </w:r>
      <w:bookmarkEnd w:id="181"/>
      <w:bookmarkEnd w:id="182"/>
      <w:bookmarkEnd w:id="183"/>
      <w:bookmarkEnd w:id="184"/>
      <w:bookmarkEnd w:id="185"/>
      <w:bookmarkEnd w:id="186"/>
    </w:p>
    <w:p w:rsidR="00327BE1" w:rsidRDefault="00327BE1">
      <w:pPr>
        <w:rPr>
          <w:rFonts w:ascii="宋体" w:hAnsi="宋体"/>
          <w:sz w:val="24"/>
        </w:rPr>
      </w:pPr>
    </w:p>
    <w:p w:rsidR="00327BE1" w:rsidRDefault="00327BE1">
      <w:pPr>
        <w:pStyle w:val="2"/>
      </w:pPr>
    </w:p>
    <w:bookmarkEnd w:id="187"/>
    <w:p w:rsidR="00327BE1" w:rsidRDefault="00327BE1">
      <w:pPr>
        <w:pStyle w:val="2"/>
        <w:ind w:left="4781" w:hangingChars="1323" w:hanging="4781"/>
        <w:jc w:val="center"/>
        <w:rPr>
          <w:rFonts w:ascii="宋体" w:hAnsi="宋体" w:cs="宋体"/>
          <w:sz w:val="36"/>
          <w:szCs w:val="36"/>
        </w:rPr>
      </w:pPr>
    </w:p>
    <w:p w:rsidR="00327BE1" w:rsidRDefault="00D122F6">
      <w:pPr>
        <w:pStyle w:val="2"/>
        <w:jc w:val="center"/>
        <w:rPr>
          <w:rFonts w:ascii="宋体" w:cs="宋体"/>
          <w:sz w:val="52"/>
          <w:szCs w:val="52"/>
        </w:rPr>
      </w:pPr>
      <w:r>
        <w:rPr>
          <w:rFonts w:ascii="宋体" w:hAnsi="宋体" w:cs="宋体" w:hint="eastAsia"/>
          <w:sz w:val="52"/>
          <w:szCs w:val="52"/>
        </w:rPr>
        <w:t>建设工程勘察设计合同</w:t>
      </w:r>
    </w:p>
    <w:p w:rsidR="00327BE1" w:rsidRDefault="00327BE1">
      <w:pPr>
        <w:ind w:firstLineChars="200" w:firstLine="643"/>
        <w:rPr>
          <w:rFonts w:ascii="宋体" w:cs="宋体"/>
          <w:b/>
          <w:bCs/>
          <w:sz w:val="32"/>
        </w:rPr>
      </w:pPr>
    </w:p>
    <w:p w:rsidR="00327BE1" w:rsidRDefault="00327BE1">
      <w:pPr>
        <w:spacing w:line="360" w:lineRule="auto"/>
        <w:rPr>
          <w:rFonts w:ascii="宋体" w:cs="宋体"/>
        </w:rPr>
      </w:pPr>
    </w:p>
    <w:p w:rsidR="00327BE1" w:rsidRDefault="00327BE1">
      <w:pPr>
        <w:pStyle w:val="22"/>
      </w:pPr>
    </w:p>
    <w:p w:rsidR="00327BE1" w:rsidRDefault="00327BE1">
      <w:pPr>
        <w:spacing w:line="360" w:lineRule="auto"/>
        <w:rPr>
          <w:rFonts w:ascii="宋体" w:cs="宋体"/>
        </w:rPr>
      </w:pPr>
    </w:p>
    <w:p w:rsidR="00327BE1" w:rsidRDefault="00327BE1">
      <w:pPr>
        <w:spacing w:line="360" w:lineRule="auto"/>
        <w:rPr>
          <w:rFonts w:ascii="宋体" w:cs="宋体"/>
        </w:rPr>
      </w:pPr>
    </w:p>
    <w:p w:rsidR="00327BE1" w:rsidRDefault="00327BE1">
      <w:pPr>
        <w:spacing w:line="360" w:lineRule="auto"/>
        <w:rPr>
          <w:rFonts w:ascii="宋体" w:cs="宋体"/>
        </w:rPr>
      </w:pPr>
    </w:p>
    <w:p w:rsidR="00327BE1" w:rsidRDefault="00D122F6">
      <w:pPr>
        <w:spacing w:line="480" w:lineRule="auto"/>
        <w:ind w:firstLineChars="400" w:firstLine="1120"/>
        <w:rPr>
          <w:rFonts w:ascii="宋体" w:hAnsi="宋体"/>
          <w:sz w:val="28"/>
          <w:szCs w:val="30"/>
        </w:rPr>
      </w:pPr>
      <w:r>
        <w:rPr>
          <w:rFonts w:ascii="宋体" w:hAnsi="宋体" w:hint="eastAsia"/>
          <w:sz w:val="28"/>
          <w:szCs w:val="30"/>
        </w:rPr>
        <w:t>工程名称：</w:t>
      </w:r>
      <w:r>
        <w:rPr>
          <w:rFonts w:ascii="宋体" w:hAnsi="宋体" w:hint="eastAsia"/>
          <w:sz w:val="28"/>
          <w:szCs w:val="30"/>
          <w:u w:val="single"/>
        </w:rPr>
        <w:t>徐闻县全域旅游基础设施及配套建设（一期）工程</w:t>
      </w:r>
    </w:p>
    <w:p w:rsidR="00327BE1" w:rsidRDefault="00D122F6">
      <w:pPr>
        <w:spacing w:line="480" w:lineRule="auto"/>
        <w:ind w:leftChars="500" w:left="2783" w:hangingChars="619" w:hanging="1733"/>
        <w:rPr>
          <w:rFonts w:ascii="宋体" w:hAnsi="宋体"/>
          <w:sz w:val="28"/>
          <w:szCs w:val="30"/>
          <w:u w:val="single"/>
        </w:rPr>
      </w:pPr>
      <w:r>
        <w:rPr>
          <w:rFonts w:ascii="宋体" w:hAnsi="宋体" w:hint="eastAsia"/>
          <w:sz w:val="28"/>
          <w:szCs w:val="30"/>
        </w:rPr>
        <w:t>工程地点：</w:t>
      </w:r>
      <w:r>
        <w:rPr>
          <w:rFonts w:ascii="宋体" w:hAnsi="宋体" w:hint="eastAsia"/>
          <w:sz w:val="28"/>
          <w:szCs w:val="30"/>
          <w:u w:val="single"/>
        </w:rPr>
        <w:t xml:space="preserve">湛江市徐闻县辖区内           </w:t>
      </w:r>
    </w:p>
    <w:p w:rsidR="00327BE1" w:rsidRDefault="00D122F6">
      <w:pPr>
        <w:spacing w:line="480" w:lineRule="auto"/>
        <w:ind w:leftChars="500" w:left="2783" w:hangingChars="619" w:hanging="1733"/>
        <w:rPr>
          <w:rFonts w:ascii="宋体" w:hAnsi="宋体"/>
          <w:sz w:val="28"/>
          <w:szCs w:val="30"/>
        </w:rPr>
      </w:pPr>
      <w:r>
        <w:rPr>
          <w:rFonts w:ascii="宋体" w:hAnsi="宋体" w:hint="eastAsia"/>
          <w:sz w:val="28"/>
          <w:szCs w:val="30"/>
        </w:rPr>
        <w:t>合同编号：</w:t>
      </w:r>
      <w:r>
        <w:rPr>
          <w:rFonts w:ascii="宋体" w:hAnsi="宋体" w:hint="eastAsia"/>
          <w:sz w:val="28"/>
          <w:szCs w:val="30"/>
          <w:u w:val="single"/>
        </w:rPr>
        <w:t xml:space="preserve">                             　　    </w:t>
      </w:r>
    </w:p>
    <w:p w:rsidR="00327BE1" w:rsidRDefault="00D122F6">
      <w:pPr>
        <w:spacing w:line="480" w:lineRule="auto"/>
        <w:ind w:leftChars="500" w:left="2783" w:hangingChars="619" w:hanging="1733"/>
        <w:rPr>
          <w:rFonts w:ascii="宋体" w:hAnsi="宋体"/>
          <w:sz w:val="28"/>
          <w:szCs w:val="30"/>
        </w:rPr>
      </w:pPr>
      <w:r>
        <w:rPr>
          <w:rFonts w:ascii="宋体" w:hAnsi="宋体" w:hint="eastAsia"/>
          <w:sz w:val="28"/>
          <w:szCs w:val="30"/>
        </w:rPr>
        <w:t>发 包 人：</w:t>
      </w:r>
      <w:r>
        <w:rPr>
          <w:rFonts w:ascii="宋体" w:hAnsi="宋体" w:hint="eastAsia"/>
          <w:sz w:val="28"/>
          <w:szCs w:val="30"/>
          <w:u w:val="single"/>
        </w:rPr>
        <w:t xml:space="preserve">徐闻县交通运输局           　　</w:t>
      </w:r>
      <w:proofErr w:type="gramStart"/>
      <w:r>
        <w:rPr>
          <w:rFonts w:ascii="宋体" w:hAnsi="宋体" w:hint="eastAsia"/>
          <w:sz w:val="28"/>
          <w:szCs w:val="30"/>
          <w:u w:val="single"/>
        </w:rPr>
        <w:t xml:space="preserve">　</w:t>
      </w:r>
      <w:proofErr w:type="gramEnd"/>
    </w:p>
    <w:p w:rsidR="00327BE1" w:rsidRDefault="00D122F6">
      <w:pPr>
        <w:spacing w:line="480" w:lineRule="auto"/>
        <w:ind w:leftChars="500" w:left="2783" w:hangingChars="619" w:hanging="1733"/>
        <w:rPr>
          <w:rFonts w:ascii="宋体" w:hAnsi="宋体"/>
          <w:sz w:val="28"/>
          <w:szCs w:val="30"/>
          <w:u w:val="single"/>
        </w:rPr>
      </w:pPr>
      <w:r>
        <w:rPr>
          <w:rFonts w:ascii="宋体" w:hAnsi="宋体" w:hint="eastAsia"/>
          <w:sz w:val="28"/>
          <w:szCs w:val="30"/>
        </w:rPr>
        <w:t>承 包 人：</w:t>
      </w:r>
      <w:r>
        <w:rPr>
          <w:rFonts w:ascii="宋体" w:hAnsi="宋体" w:hint="eastAsia"/>
          <w:sz w:val="28"/>
          <w:szCs w:val="30"/>
          <w:u w:val="single"/>
        </w:rPr>
        <w:t xml:space="preserve">                     （联合体主办方）</w:t>
      </w:r>
    </w:p>
    <w:p w:rsidR="00327BE1" w:rsidRDefault="00D122F6">
      <w:pPr>
        <w:spacing w:line="480" w:lineRule="auto"/>
        <w:ind w:leftChars="1165" w:left="2779" w:hangingChars="119" w:hanging="333"/>
      </w:pPr>
      <w:r>
        <w:rPr>
          <w:rFonts w:ascii="宋体" w:hAnsi="宋体" w:hint="eastAsia"/>
          <w:sz w:val="28"/>
          <w:szCs w:val="30"/>
          <w:u w:val="single"/>
        </w:rPr>
        <w:t xml:space="preserve">                     （联合体成员）  </w:t>
      </w:r>
    </w:p>
    <w:p w:rsidR="00327BE1" w:rsidRDefault="00D122F6">
      <w:pPr>
        <w:spacing w:line="480" w:lineRule="auto"/>
        <w:ind w:leftChars="500" w:left="2783" w:rightChars="279" w:right="586" w:hangingChars="619" w:hanging="1733"/>
        <w:jc w:val="left"/>
        <w:rPr>
          <w:rFonts w:ascii="宋体" w:hAnsi="宋体"/>
          <w:sz w:val="28"/>
          <w:szCs w:val="30"/>
        </w:rPr>
      </w:pPr>
      <w:r>
        <w:rPr>
          <w:rFonts w:ascii="宋体" w:hAnsi="宋体" w:hint="eastAsia"/>
          <w:sz w:val="28"/>
          <w:szCs w:val="30"/>
        </w:rPr>
        <w:t>勘察证书等级：</w:t>
      </w:r>
      <w:r>
        <w:rPr>
          <w:rFonts w:ascii="宋体" w:hAnsi="宋体" w:hint="eastAsia"/>
          <w:sz w:val="28"/>
          <w:szCs w:val="30"/>
          <w:u w:val="single"/>
        </w:rPr>
        <w:t xml:space="preserve">                         　　    </w:t>
      </w:r>
    </w:p>
    <w:p w:rsidR="00327BE1" w:rsidRDefault="00D122F6">
      <w:pPr>
        <w:spacing w:line="480" w:lineRule="auto"/>
        <w:ind w:leftChars="500" w:left="2783" w:rightChars="279" w:right="586" w:hangingChars="619" w:hanging="1733"/>
        <w:jc w:val="left"/>
        <w:rPr>
          <w:rFonts w:ascii="宋体" w:hAnsi="宋体"/>
          <w:sz w:val="28"/>
          <w:u w:val="single"/>
        </w:rPr>
      </w:pPr>
      <w:r>
        <w:rPr>
          <w:rFonts w:ascii="宋体" w:hAnsi="宋体" w:hint="eastAsia"/>
          <w:sz w:val="28"/>
          <w:szCs w:val="30"/>
        </w:rPr>
        <w:t>设计证书等级：</w:t>
      </w:r>
      <w:r>
        <w:rPr>
          <w:rFonts w:ascii="宋体" w:hAnsi="宋体" w:hint="eastAsia"/>
          <w:sz w:val="28"/>
          <w:szCs w:val="30"/>
          <w:u w:val="single"/>
        </w:rPr>
        <w:t xml:space="preserve">                         　　    </w:t>
      </w:r>
    </w:p>
    <w:p w:rsidR="00327BE1" w:rsidRDefault="00D122F6">
      <w:pPr>
        <w:spacing w:line="480" w:lineRule="auto"/>
        <w:ind w:leftChars="500" w:left="2783" w:rightChars="279" w:right="586" w:hangingChars="619" w:hanging="1733"/>
        <w:jc w:val="left"/>
        <w:rPr>
          <w:rFonts w:ascii="宋体" w:hAnsi="宋体"/>
          <w:sz w:val="30"/>
          <w:szCs w:val="30"/>
        </w:rPr>
        <w:sectPr w:rsidR="00327BE1">
          <w:pgSz w:w="11907" w:h="16840"/>
          <w:pgMar w:top="1588" w:right="1418" w:bottom="1474" w:left="1418" w:header="851" w:footer="992" w:gutter="0"/>
          <w:cols w:space="720"/>
          <w:docGrid w:linePitch="312"/>
        </w:sectPr>
      </w:pPr>
      <w:r>
        <w:rPr>
          <w:rFonts w:ascii="宋体" w:hAnsi="宋体" w:hint="eastAsia"/>
          <w:sz w:val="28"/>
          <w:szCs w:val="30"/>
        </w:rPr>
        <w:t>签订日期：</w:t>
      </w:r>
      <w:r>
        <w:rPr>
          <w:rFonts w:ascii="宋体" w:hAnsi="宋体" w:hint="eastAsia"/>
          <w:sz w:val="28"/>
          <w:szCs w:val="30"/>
          <w:u w:val="single"/>
        </w:rPr>
        <w:t xml:space="preserve">         年     月    日         　　</w:t>
      </w:r>
    </w:p>
    <w:p w:rsidR="00327BE1" w:rsidRDefault="00D122F6">
      <w:pPr>
        <w:adjustRightInd w:val="0"/>
        <w:snapToGrid w:val="0"/>
        <w:spacing w:line="480" w:lineRule="auto"/>
        <w:ind w:firstLineChars="200" w:firstLine="480"/>
        <w:rPr>
          <w:rFonts w:asciiTheme="minorEastAsia" w:eastAsiaTheme="minorEastAsia" w:hAnsiTheme="minorEastAsia" w:cs="宋体"/>
          <w:sz w:val="24"/>
          <w:u w:val="single"/>
        </w:rPr>
      </w:pPr>
      <w:r>
        <w:rPr>
          <w:rFonts w:asciiTheme="minorEastAsia" w:eastAsiaTheme="minorEastAsia" w:hAnsiTheme="minorEastAsia" w:cs="宋体" w:hint="eastAsia"/>
          <w:sz w:val="24"/>
        </w:rPr>
        <w:lastRenderedPageBreak/>
        <w:t>发包人：</w:t>
      </w:r>
      <w:r>
        <w:rPr>
          <w:rFonts w:asciiTheme="minorEastAsia" w:eastAsiaTheme="minorEastAsia" w:hAnsiTheme="minorEastAsia" w:cs="宋体" w:hint="eastAsia"/>
          <w:sz w:val="24"/>
          <w:u w:val="single"/>
        </w:rPr>
        <w:t xml:space="preserve">徐闻县交通运输局    </w:t>
      </w:r>
    </w:p>
    <w:p w:rsidR="00327BE1" w:rsidRDefault="00D122F6">
      <w:pPr>
        <w:adjustRightInd w:val="0"/>
        <w:snapToGrid w:val="0"/>
        <w:spacing w:line="480" w:lineRule="auto"/>
        <w:ind w:firstLineChars="200" w:firstLine="480"/>
        <w:rPr>
          <w:rFonts w:asciiTheme="minorEastAsia" w:eastAsiaTheme="minorEastAsia" w:hAnsiTheme="minorEastAsia" w:cs="宋体"/>
          <w:sz w:val="24"/>
        </w:rPr>
      </w:pPr>
      <w:r>
        <w:rPr>
          <w:rFonts w:asciiTheme="minorEastAsia" w:eastAsiaTheme="minorEastAsia" w:hAnsiTheme="minorEastAsia" w:cs="宋体" w:hint="eastAsia"/>
          <w:sz w:val="24"/>
        </w:rPr>
        <w:t>承包人：</w:t>
      </w:r>
      <w:r>
        <w:rPr>
          <w:rFonts w:asciiTheme="minorEastAsia" w:eastAsiaTheme="minorEastAsia" w:hAnsiTheme="minorEastAsia" w:cs="宋体"/>
          <w:sz w:val="24"/>
          <w:u w:val="single"/>
        </w:rPr>
        <w:t xml:space="preserve"> </w:t>
      </w:r>
      <w:r>
        <w:rPr>
          <w:rFonts w:asciiTheme="minorEastAsia" w:eastAsiaTheme="minorEastAsia" w:hAnsiTheme="minorEastAsia" w:cs="宋体" w:hint="eastAsia"/>
          <w:sz w:val="24"/>
          <w:u w:val="single"/>
        </w:rPr>
        <w:t xml:space="preserve">                </w:t>
      </w:r>
      <w:r>
        <w:rPr>
          <w:rFonts w:asciiTheme="minorEastAsia" w:eastAsiaTheme="minorEastAsia" w:hAnsiTheme="minorEastAsia" w:cs="宋体"/>
          <w:sz w:val="24"/>
          <w:u w:val="single"/>
        </w:rPr>
        <w:t xml:space="preserve">   </w:t>
      </w:r>
    </w:p>
    <w:p w:rsidR="00327BE1" w:rsidRDefault="00D122F6">
      <w:pPr>
        <w:adjustRightInd w:val="0"/>
        <w:snapToGrid w:val="0"/>
        <w:spacing w:line="480" w:lineRule="auto"/>
        <w:ind w:firstLineChars="200" w:firstLine="480"/>
        <w:rPr>
          <w:rFonts w:asciiTheme="minorEastAsia" w:eastAsiaTheme="minorEastAsia" w:hAnsiTheme="minorEastAsia" w:cs="宋体"/>
          <w:b/>
          <w:sz w:val="24"/>
        </w:rPr>
      </w:pPr>
      <w:r>
        <w:rPr>
          <w:rFonts w:asciiTheme="minorEastAsia" w:eastAsiaTheme="minorEastAsia" w:hAnsiTheme="minorEastAsia" w:cs="宋体" w:hint="eastAsia"/>
          <w:sz w:val="24"/>
        </w:rPr>
        <w:t>依照《中华人民共和国合同法》、《中华人民共和国建筑法》和《中华人民共和国民法典》及其他有关法律、行政法规，遵循平等、自愿、公平和诚实信用的原则，经双方协商一致，签订本合同，共同执行。</w:t>
      </w:r>
    </w:p>
    <w:p w:rsidR="00327BE1" w:rsidRDefault="00D122F6">
      <w:pPr>
        <w:adjustRightInd w:val="0"/>
        <w:snapToGrid w:val="0"/>
        <w:spacing w:line="480" w:lineRule="auto"/>
        <w:ind w:firstLineChars="200" w:firstLine="482"/>
        <w:rPr>
          <w:rFonts w:asciiTheme="minorEastAsia" w:eastAsiaTheme="minorEastAsia" w:hAnsiTheme="minorEastAsia" w:cs="宋体"/>
          <w:b/>
          <w:bCs/>
          <w:sz w:val="24"/>
        </w:rPr>
      </w:pPr>
      <w:r>
        <w:rPr>
          <w:rFonts w:asciiTheme="minorEastAsia" w:eastAsiaTheme="minorEastAsia" w:hAnsiTheme="minorEastAsia" w:cs="宋体" w:hint="eastAsia"/>
          <w:b/>
          <w:bCs/>
          <w:sz w:val="24"/>
        </w:rPr>
        <w:t>一、工程概况</w:t>
      </w:r>
    </w:p>
    <w:p w:rsidR="00327BE1" w:rsidRDefault="00D122F6">
      <w:pPr>
        <w:adjustRightInd w:val="0"/>
        <w:snapToGrid w:val="0"/>
        <w:spacing w:line="480" w:lineRule="auto"/>
        <w:ind w:firstLineChars="200" w:firstLine="480"/>
        <w:rPr>
          <w:rFonts w:asciiTheme="minorEastAsia" w:eastAsiaTheme="minorEastAsia" w:hAnsiTheme="minorEastAsia" w:cs="宋体"/>
          <w:sz w:val="24"/>
          <w:u w:val="single"/>
        </w:rPr>
      </w:pPr>
      <w:r>
        <w:rPr>
          <w:rFonts w:asciiTheme="minorEastAsia" w:eastAsiaTheme="minorEastAsia" w:hAnsiTheme="minorEastAsia" w:cs="宋体" w:hint="eastAsia"/>
          <w:sz w:val="24"/>
        </w:rPr>
        <w:t>工程名称：</w:t>
      </w:r>
      <w:r>
        <w:rPr>
          <w:rFonts w:asciiTheme="minorEastAsia" w:eastAsiaTheme="minorEastAsia" w:hAnsiTheme="minorEastAsia" w:cs="宋体" w:hint="eastAsia"/>
          <w:sz w:val="24"/>
          <w:u w:val="single"/>
        </w:rPr>
        <w:t>徐闻县全域旅游基础设施及配套建设（一期）工程</w:t>
      </w:r>
    </w:p>
    <w:p w:rsidR="00327BE1" w:rsidRDefault="00D122F6">
      <w:pPr>
        <w:adjustRightInd w:val="0"/>
        <w:snapToGrid w:val="0"/>
        <w:spacing w:line="480" w:lineRule="auto"/>
        <w:ind w:firstLineChars="200" w:firstLine="480"/>
        <w:rPr>
          <w:rFonts w:asciiTheme="minorEastAsia" w:eastAsiaTheme="minorEastAsia" w:hAnsiTheme="minorEastAsia" w:cs="宋体"/>
          <w:sz w:val="24"/>
          <w:u w:val="single"/>
        </w:rPr>
      </w:pPr>
      <w:r>
        <w:rPr>
          <w:rFonts w:asciiTheme="minorEastAsia" w:eastAsiaTheme="minorEastAsia" w:hAnsiTheme="minorEastAsia" w:cs="宋体" w:hint="eastAsia"/>
          <w:sz w:val="24"/>
        </w:rPr>
        <w:t>工程地点：</w:t>
      </w:r>
      <w:r>
        <w:rPr>
          <w:rFonts w:asciiTheme="minorEastAsia" w:eastAsiaTheme="minorEastAsia" w:hAnsiTheme="minorEastAsia" w:cs="宋体" w:hint="eastAsia"/>
          <w:sz w:val="24"/>
          <w:u w:val="single"/>
        </w:rPr>
        <w:t xml:space="preserve">    广东省湛江市徐闻县辖区内    </w:t>
      </w:r>
    </w:p>
    <w:p w:rsidR="00327BE1" w:rsidRDefault="00D122F6">
      <w:pPr>
        <w:adjustRightInd w:val="0"/>
        <w:snapToGrid w:val="0"/>
        <w:spacing w:line="480" w:lineRule="auto"/>
        <w:ind w:firstLineChars="200" w:firstLine="480"/>
        <w:rPr>
          <w:rFonts w:asciiTheme="minorEastAsia" w:eastAsiaTheme="minorEastAsia" w:hAnsiTheme="minorEastAsia"/>
          <w:sz w:val="24"/>
        </w:rPr>
      </w:pPr>
      <w:r>
        <w:rPr>
          <w:rFonts w:asciiTheme="minorEastAsia" w:eastAsiaTheme="minorEastAsia" w:hAnsiTheme="minorEastAsia" w:cs="宋体" w:hint="eastAsia"/>
          <w:sz w:val="24"/>
        </w:rPr>
        <w:t>建设规模：</w:t>
      </w:r>
      <w:r>
        <w:rPr>
          <w:rFonts w:asciiTheme="minorEastAsia" w:eastAsiaTheme="minorEastAsia" w:hAnsiTheme="minorEastAsia" w:hint="eastAsia"/>
          <w:bCs/>
          <w:sz w:val="24"/>
          <w:u w:val="single"/>
        </w:rPr>
        <w:t>建设全域旅游景点游客服务中心、配套餐饮和购物区，建筑面积约 39000 平方米；建设游客驿站12 处共9000平方米，智慧公共停车场总面积约 34200平方米；建设徐闻县全域旅游景点连接线道路，总长度约103.674公里；配套建设广告牌、充电桩、交通及沿线设施、照明等工程。</w:t>
      </w:r>
    </w:p>
    <w:p w:rsidR="00327BE1" w:rsidRDefault="00D122F6">
      <w:pPr>
        <w:adjustRightInd w:val="0"/>
        <w:snapToGrid w:val="0"/>
        <w:spacing w:line="480" w:lineRule="auto"/>
        <w:ind w:firstLineChars="200" w:firstLine="480"/>
        <w:rPr>
          <w:rFonts w:asciiTheme="minorEastAsia" w:eastAsiaTheme="minorEastAsia" w:hAnsiTheme="minorEastAsia" w:cs="宋体"/>
          <w:sz w:val="24"/>
        </w:rPr>
      </w:pPr>
      <w:r>
        <w:rPr>
          <w:rFonts w:asciiTheme="minorEastAsia" w:eastAsiaTheme="minorEastAsia" w:hAnsiTheme="minorEastAsia" w:cs="宋体" w:hint="eastAsia"/>
          <w:sz w:val="24"/>
        </w:rPr>
        <w:t>工程阶段：</w:t>
      </w:r>
      <w:r>
        <w:rPr>
          <w:rFonts w:asciiTheme="minorEastAsia" w:eastAsiaTheme="minorEastAsia" w:hAnsiTheme="minorEastAsia" w:cs="宋体"/>
          <w:sz w:val="24"/>
          <w:u w:val="single"/>
        </w:rPr>
        <w:t xml:space="preserve">   </w:t>
      </w:r>
      <w:r>
        <w:rPr>
          <w:rFonts w:asciiTheme="minorEastAsia" w:eastAsiaTheme="minorEastAsia" w:hAnsiTheme="minorEastAsia" w:cs="宋体" w:hint="eastAsia"/>
          <w:sz w:val="24"/>
          <w:u w:val="single"/>
        </w:rPr>
        <w:t>勘察及设计</w:t>
      </w:r>
      <w:r>
        <w:rPr>
          <w:rFonts w:asciiTheme="minorEastAsia" w:eastAsiaTheme="minorEastAsia" w:hAnsiTheme="minorEastAsia" w:cs="宋体"/>
          <w:sz w:val="24"/>
          <w:u w:val="single"/>
        </w:rPr>
        <w:t xml:space="preserve">   </w:t>
      </w:r>
      <w:r>
        <w:rPr>
          <w:rFonts w:asciiTheme="minorEastAsia" w:eastAsiaTheme="minorEastAsia" w:hAnsiTheme="minorEastAsia" w:cs="宋体"/>
          <w:sz w:val="24"/>
        </w:rPr>
        <w:t xml:space="preserve">  </w:t>
      </w:r>
    </w:p>
    <w:p w:rsidR="00327BE1" w:rsidRDefault="00D122F6">
      <w:pPr>
        <w:adjustRightInd w:val="0"/>
        <w:snapToGrid w:val="0"/>
        <w:spacing w:line="480" w:lineRule="auto"/>
        <w:ind w:firstLineChars="200" w:firstLine="480"/>
        <w:rPr>
          <w:rFonts w:asciiTheme="minorEastAsia" w:eastAsiaTheme="minorEastAsia" w:hAnsiTheme="minorEastAsia" w:cs="宋体"/>
          <w:sz w:val="24"/>
          <w:u w:val="single"/>
        </w:rPr>
      </w:pPr>
      <w:r>
        <w:rPr>
          <w:rFonts w:asciiTheme="minorEastAsia" w:eastAsiaTheme="minorEastAsia" w:hAnsiTheme="minorEastAsia" w:cs="宋体" w:hint="eastAsia"/>
          <w:sz w:val="24"/>
        </w:rPr>
        <w:t>工程总投资及建安费：</w:t>
      </w:r>
      <w:r>
        <w:rPr>
          <w:rFonts w:asciiTheme="minorEastAsia" w:eastAsiaTheme="minorEastAsia" w:hAnsiTheme="minorEastAsia" w:cs="宋体" w:hint="eastAsia"/>
          <w:sz w:val="24"/>
          <w:u w:val="single"/>
        </w:rPr>
        <w:t>项目总投资估算35247.00万元,。其中建安工程费 27294.32万元。</w:t>
      </w:r>
    </w:p>
    <w:p w:rsidR="00327BE1" w:rsidRDefault="00D122F6">
      <w:pPr>
        <w:adjustRightInd w:val="0"/>
        <w:snapToGrid w:val="0"/>
        <w:spacing w:line="480" w:lineRule="auto"/>
        <w:ind w:firstLineChars="200" w:firstLine="480"/>
        <w:rPr>
          <w:rFonts w:asciiTheme="minorEastAsia" w:eastAsiaTheme="minorEastAsia" w:hAnsiTheme="minorEastAsia" w:cs="宋体"/>
          <w:sz w:val="24"/>
        </w:rPr>
      </w:pPr>
      <w:r>
        <w:rPr>
          <w:rFonts w:asciiTheme="minorEastAsia" w:eastAsiaTheme="minorEastAsia" w:hAnsiTheme="minorEastAsia" w:cs="宋体" w:hint="eastAsia"/>
          <w:sz w:val="24"/>
        </w:rPr>
        <w:t>工程勘察设计工期：</w:t>
      </w:r>
      <w:r>
        <w:rPr>
          <w:rFonts w:asciiTheme="minorEastAsia" w:eastAsiaTheme="minorEastAsia" w:hAnsiTheme="minorEastAsia" w:cs="宋体" w:hint="eastAsia"/>
          <w:sz w:val="24"/>
          <w:u w:val="single"/>
        </w:rPr>
        <w:t>自合同签订之日起10天内，通过项目外业验收并提交勘察测量报告；勘察测量外业验收后30天（不含外业验收时间）内完成初步设计，从初步设计批复之日起30天内提交施工图设计文件（不含评审时间），从施工图设计文件批复之日起15天内提交施工招标所需资料。</w:t>
      </w:r>
    </w:p>
    <w:p w:rsidR="00327BE1" w:rsidRDefault="00D122F6">
      <w:pPr>
        <w:adjustRightInd w:val="0"/>
        <w:snapToGrid w:val="0"/>
        <w:spacing w:line="48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工程勘察及设计内容</w:t>
      </w:r>
      <w:r>
        <w:rPr>
          <w:rFonts w:asciiTheme="minorEastAsia" w:eastAsiaTheme="minorEastAsia" w:hAnsiTheme="minorEastAsia" w:hint="eastAsia"/>
          <w:bCs/>
          <w:sz w:val="24"/>
          <w:u w:val="single"/>
        </w:rPr>
        <w:t>：徐闻县全域旅游基础设施及配套建设（一期）工程的勘察设计，包括工程勘察(岩土、测量等涉及工程勘察方面)、初步设计、施工图设计、工程概预算（含工程量清单）及后续至工程竣工验收完成期间的服务。</w:t>
      </w:r>
    </w:p>
    <w:p w:rsidR="00327BE1" w:rsidRDefault="00D122F6">
      <w:pPr>
        <w:adjustRightInd w:val="0"/>
        <w:snapToGrid w:val="0"/>
        <w:spacing w:line="480" w:lineRule="auto"/>
        <w:ind w:firstLineChars="200" w:firstLine="480"/>
        <w:rPr>
          <w:rFonts w:asciiTheme="minorEastAsia" w:eastAsiaTheme="minorEastAsia" w:hAnsiTheme="minorEastAsia" w:cs="宋体"/>
          <w:sz w:val="24"/>
          <w:u w:val="single"/>
        </w:rPr>
      </w:pPr>
      <w:r>
        <w:rPr>
          <w:rFonts w:asciiTheme="minorEastAsia" w:eastAsiaTheme="minorEastAsia" w:hAnsiTheme="minorEastAsia" w:cs="宋体" w:hint="eastAsia"/>
          <w:sz w:val="24"/>
        </w:rPr>
        <w:lastRenderedPageBreak/>
        <w:t>资金来源：</w:t>
      </w:r>
      <w:r>
        <w:rPr>
          <w:rFonts w:asciiTheme="minorEastAsia" w:eastAsiaTheme="minorEastAsia" w:hAnsiTheme="minorEastAsia" w:cs="宋体" w:hint="eastAsia"/>
          <w:sz w:val="24"/>
          <w:u w:val="single"/>
        </w:rPr>
        <w:t>上级专项债券及其他上级专项资金。</w:t>
      </w:r>
    </w:p>
    <w:p w:rsidR="00327BE1" w:rsidRDefault="00D122F6">
      <w:pPr>
        <w:adjustRightInd w:val="0"/>
        <w:snapToGrid w:val="0"/>
        <w:spacing w:line="48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成果交付：</w:t>
      </w:r>
      <w:r>
        <w:rPr>
          <w:rFonts w:asciiTheme="minorEastAsia" w:eastAsiaTheme="minorEastAsia" w:hAnsiTheme="minorEastAsia" w:hint="eastAsia"/>
          <w:sz w:val="24"/>
          <w:u w:val="single"/>
        </w:rPr>
        <w:t>本项目共包含道路工程、停车场工程和驿站工程三个部分，分别对道路工程、停车场工程、驿站工程形成勘察设计文件。</w:t>
      </w:r>
    </w:p>
    <w:p w:rsidR="00327BE1" w:rsidRDefault="00D122F6">
      <w:pPr>
        <w:adjustRightInd w:val="0"/>
        <w:snapToGrid w:val="0"/>
        <w:spacing w:line="480" w:lineRule="auto"/>
        <w:ind w:firstLineChars="200" w:firstLine="482"/>
        <w:rPr>
          <w:rFonts w:asciiTheme="minorEastAsia" w:eastAsiaTheme="minorEastAsia" w:hAnsiTheme="minorEastAsia" w:cs="宋体"/>
          <w:b/>
          <w:bCs/>
          <w:sz w:val="24"/>
        </w:rPr>
      </w:pPr>
      <w:r>
        <w:rPr>
          <w:rFonts w:asciiTheme="minorEastAsia" w:eastAsiaTheme="minorEastAsia" w:hAnsiTheme="minorEastAsia" w:cs="宋体" w:hint="eastAsia"/>
          <w:b/>
          <w:bCs/>
          <w:sz w:val="24"/>
        </w:rPr>
        <w:t>二、勘察设计依据</w:t>
      </w:r>
    </w:p>
    <w:p w:rsidR="00327BE1" w:rsidRDefault="00D122F6">
      <w:pPr>
        <w:adjustRightInd w:val="0"/>
        <w:snapToGrid w:val="0"/>
        <w:spacing w:line="480" w:lineRule="auto"/>
        <w:ind w:firstLineChars="200" w:firstLine="480"/>
        <w:rPr>
          <w:rFonts w:asciiTheme="minorEastAsia" w:eastAsiaTheme="minorEastAsia" w:hAnsiTheme="minorEastAsia" w:cs="宋体"/>
          <w:sz w:val="24"/>
        </w:rPr>
      </w:pPr>
      <w:r>
        <w:rPr>
          <w:rFonts w:asciiTheme="minorEastAsia" w:eastAsiaTheme="minorEastAsia" w:hAnsiTheme="minorEastAsia" w:cs="宋体"/>
          <w:sz w:val="24"/>
        </w:rPr>
        <w:t>1</w:t>
      </w:r>
      <w:r>
        <w:rPr>
          <w:rFonts w:asciiTheme="minorEastAsia" w:eastAsiaTheme="minorEastAsia" w:hAnsiTheme="minorEastAsia" w:cs="宋体" w:hint="eastAsia"/>
          <w:sz w:val="24"/>
        </w:rPr>
        <w:t>、发包人给承包人的委托书。</w:t>
      </w:r>
    </w:p>
    <w:p w:rsidR="00327BE1" w:rsidRDefault="00D122F6">
      <w:pPr>
        <w:adjustRightInd w:val="0"/>
        <w:snapToGrid w:val="0"/>
        <w:spacing w:line="480" w:lineRule="auto"/>
        <w:ind w:firstLineChars="200" w:firstLine="480"/>
        <w:rPr>
          <w:rFonts w:asciiTheme="minorEastAsia" w:eastAsiaTheme="minorEastAsia" w:hAnsiTheme="minorEastAsia" w:cs="宋体"/>
          <w:sz w:val="24"/>
        </w:rPr>
      </w:pPr>
      <w:r>
        <w:rPr>
          <w:rFonts w:asciiTheme="minorEastAsia" w:eastAsiaTheme="minorEastAsia" w:hAnsiTheme="minorEastAsia" w:cs="宋体"/>
          <w:sz w:val="24"/>
        </w:rPr>
        <w:t>2</w:t>
      </w:r>
      <w:r>
        <w:rPr>
          <w:rFonts w:asciiTheme="minorEastAsia" w:eastAsiaTheme="minorEastAsia" w:hAnsiTheme="minorEastAsia" w:cs="宋体" w:hint="eastAsia"/>
          <w:sz w:val="24"/>
        </w:rPr>
        <w:t>、发包人提供的基础资料。</w:t>
      </w:r>
    </w:p>
    <w:p w:rsidR="00327BE1" w:rsidRDefault="00D122F6">
      <w:pPr>
        <w:adjustRightInd w:val="0"/>
        <w:snapToGrid w:val="0"/>
        <w:spacing w:line="480" w:lineRule="auto"/>
        <w:ind w:firstLineChars="200" w:firstLine="480"/>
        <w:rPr>
          <w:rFonts w:asciiTheme="minorEastAsia" w:eastAsiaTheme="minorEastAsia" w:hAnsiTheme="minorEastAsia" w:cs="宋体"/>
          <w:sz w:val="24"/>
        </w:rPr>
      </w:pPr>
      <w:r>
        <w:rPr>
          <w:rFonts w:asciiTheme="minorEastAsia" w:eastAsiaTheme="minorEastAsia" w:hAnsiTheme="minorEastAsia" w:cs="宋体"/>
          <w:sz w:val="24"/>
        </w:rPr>
        <w:t>3</w:t>
      </w:r>
      <w:r>
        <w:rPr>
          <w:rFonts w:asciiTheme="minorEastAsia" w:eastAsiaTheme="minorEastAsia" w:hAnsiTheme="minorEastAsia" w:cs="宋体" w:hint="eastAsia"/>
          <w:sz w:val="24"/>
        </w:rPr>
        <w:t>、本工程勘察设计采用的主要技术标准是：按国家及地方现行工程建设相关标准、规范、规程。</w:t>
      </w:r>
      <w:r>
        <w:rPr>
          <w:rFonts w:asciiTheme="minorEastAsia" w:eastAsiaTheme="minorEastAsia" w:hAnsiTheme="minorEastAsia" w:cs="宋体" w:hint="eastAsia"/>
          <w:sz w:val="24"/>
        </w:rPr>
        <w:tab/>
      </w:r>
    </w:p>
    <w:p w:rsidR="00327BE1" w:rsidRDefault="00D122F6">
      <w:pPr>
        <w:adjustRightInd w:val="0"/>
        <w:snapToGrid w:val="0"/>
        <w:spacing w:line="480" w:lineRule="auto"/>
        <w:ind w:firstLineChars="250" w:firstLine="602"/>
        <w:rPr>
          <w:rFonts w:asciiTheme="minorEastAsia" w:eastAsiaTheme="minorEastAsia" w:hAnsiTheme="minorEastAsia" w:cs="宋体"/>
          <w:sz w:val="24"/>
          <w:u w:val="single"/>
        </w:rPr>
      </w:pPr>
      <w:r>
        <w:rPr>
          <w:rFonts w:asciiTheme="minorEastAsia" w:eastAsiaTheme="minorEastAsia" w:hAnsiTheme="minorEastAsia" w:cs="宋体" w:hint="eastAsia"/>
          <w:b/>
          <w:sz w:val="24"/>
        </w:rPr>
        <w:t>三、</w:t>
      </w:r>
      <w:r>
        <w:rPr>
          <w:rFonts w:asciiTheme="minorEastAsia" w:eastAsiaTheme="minorEastAsia" w:hAnsiTheme="minorEastAsia" w:cs="宋体"/>
          <w:b/>
          <w:sz w:val="24"/>
        </w:rPr>
        <w:t xml:space="preserve"> </w:t>
      </w:r>
      <w:r>
        <w:rPr>
          <w:rFonts w:asciiTheme="minorEastAsia" w:eastAsiaTheme="minorEastAsia" w:hAnsiTheme="minorEastAsia" w:cs="宋体" w:hint="eastAsia"/>
          <w:b/>
          <w:sz w:val="24"/>
        </w:rPr>
        <w:t>合同文件的优先次序</w:t>
      </w:r>
    </w:p>
    <w:p w:rsidR="00327BE1" w:rsidRDefault="00D122F6">
      <w:pPr>
        <w:adjustRightInd w:val="0"/>
        <w:snapToGrid w:val="0"/>
        <w:spacing w:line="480" w:lineRule="auto"/>
        <w:ind w:firstLineChars="200" w:firstLine="480"/>
        <w:rPr>
          <w:rFonts w:asciiTheme="minorEastAsia" w:eastAsiaTheme="minorEastAsia" w:hAnsiTheme="minorEastAsia" w:cs="宋体"/>
          <w:sz w:val="24"/>
        </w:rPr>
      </w:pPr>
      <w:r>
        <w:rPr>
          <w:rFonts w:asciiTheme="minorEastAsia" w:eastAsiaTheme="minorEastAsia" w:hAnsiTheme="minorEastAsia" w:cs="宋体" w:hint="eastAsia"/>
          <w:sz w:val="24"/>
        </w:rPr>
        <w:t>构成本合同的文件可视为是能互相说明的，如果合同文件在理解上存在歧义或不一致，则根据如下优先次序来解释合同条款文义：</w:t>
      </w:r>
    </w:p>
    <w:p w:rsidR="00327BE1" w:rsidRDefault="00D122F6">
      <w:pPr>
        <w:adjustRightInd w:val="0"/>
        <w:snapToGrid w:val="0"/>
        <w:spacing w:line="48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1、合同书；</w:t>
      </w:r>
    </w:p>
    <w:p w:rsidR="00327BE1" w:rsidRDefault="00D122F6">
      <w:pPr>
        <w:adjustRightInd w:val="0"/>
        <w:snapToGrid w:val="0"/>
        <w:spacing w:line="48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2、中标通知书；</w:t>
      </w:r>
    </w:p>
    <w:p w:rsidR="00327BE1" w:rsidRDefault="00D122F6">
      <w:pPr>
        <w:adjustRightInd w:val="0"/>
        <w:snapToGrid w:val="0"/>
        <w:spacing w:line="48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3、招标文件的问题澄清；</w:t>
      </w:r>
    </w:p>
    <w:p w:rsidR="00327BE1" w:rsidRDefault="00D122F6">
      <w:pPr>
        <w:adjustRightInd w:val="0"/>
        <w:snapToGrid w:val="0"/>
        <w:spacing w:line="48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4、投标文件的问题澄清；</w:t>
      </w:r>
    </w:p>
    <w:p w:rsidR="00327BE1" w:rsidRDefault="00D122F6">
      <w:pPr>
        <w:adjustRightInd w:val="0"/>
        <w:snapToGrid w:val="0"/>
        <w:spacing w:line="48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5、招标文件；</w:t>
      </w:r>
    </w:p>
    <w:p w:rsidR="00327BE1" w:rsidRDefault="00D122F6">
      <w:pPr>
        <w:adjustRightInd w:val="0"/>
        <w:snapToGrid w:val="0"/>
        <w:spacing w:line="48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6、投标文件；</w:t>
      </w:r>
    </w:p>
    <w:p w:rsidR="00327BE1" w:rsidRDefault="00D122F6">
      <w:pPr>
        <w:adjustRightInd w:val="0"/>
        <w:snapToGrid w:val="0"/>
        <w:spacing w:line="48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7、组成合同的其他文件。</w:t>
      </w:r>
    </w:p>
    <w:p w:rsidR="00327BE1" w:rsidRDefault="00D122F6">
      <w:pPr>
        <w:adjustRightInd w:val="0"/>
        <w:snapToGrid w:val="0"/>
        <w:spacing w:line="480" w:lineRule="auto"/>
        <w:ind w:firstLineChars="200" w:firstLine="480"/>
        <w:rPr>
          <w:rFonts w:asciiTheme="minorEastAsia" w:eastAsiaTheme="minorEastAsia" w:hAnsiTheme="minorEastAsia" w:cs="宋体"/>
          <w:sz w:val="24"/>
        </w:rPr>
      </w:pPr>
      <w:r>
        <w:rPr>
          <w:rFonts w:asciiTheme="minorEastAsia" w:eastAsiaTheme="minorEastAsia" w:hAnsiTheme="minorEastAsia" w:cs="宋体" w:hint="eastAsia"/>
          <w:sz w:val="24"/>
        </w:rPr>
        <w:t>特别约定，发包人可以根据工程的客观情况与承包人协商一致，对合同条款作修改约定，双方的权利与义务以书面签订的合同为准。</w:t>
      </w:r>
    </w:p>
    <w:p w:rsidR="00327BE1" w:rsidRDefault="00D122F6">
      <w:pPr>
        <w:adjustRightInd w:val="0"/>
        <w:snapToGrid w:val="0"/>
        <w:spacing w:line="480" w:lineRule="auto"/>
        <w:ind w:firstLineChars="250" w:firstLine="602"/>
        <w:rPr>
          <w:rFonts w:asciiTheme="minorEastAsia" w:eastAsiaTheme="minorEastAsia" w:hAnsiTheme="minorEastAsia" w:cs="宋体"/>
          <w:b/>
          <w:sz w:val="24"/>
        </w:rPr>
      </w:pPr>
      <w:r>
        <w:rPr>
          <w:rFonts w:asciiTheme="minorEastAsia" w:eastAsiaTheme="minorEastAsia" w:hAnsiTheme="minorEastAsia" w:cs="宋体" w:hint="eastAsia"/>
          <w:b/>
          <w:sz w:val="24"/>
        </w:rPr>
        <w:t>四、发包人向承包人提交的有关资料、文件</w:t>
      </w:r>
    </w:p>
    <w:p w:rsidR="00327BE1" w:rsidRDefault="00D122F6">
      <w:pPr>
        <w:adjustRightInd w:val="0"/>
        <w:snapToGrid w:val="0"/>
        <w:spacing w:line="480" w:lineRule="auto"/>
        <w:ind w:firstLineChars="200" w:firstLine="480"/>
        <w:rPr>
          <w:rFonts w:asciiTheme="minorEastAsia" w:eastAsiaTheme="minorEastAsia" w:hAnsiTheme="minorEastAsia" w:cs="宋体"/>
          <w:sz w:val="24"/>
        </w:rPr>
      </w:pPr>
      <w:r>
        <w:rPr>
          <w:rFonts w:asciiTheme="minorEastAsia" w:eastAsiaTheme="minorEastAsia" w:hAnsiTheme="minorEastAsia" w:cs="宋体"/>
          <w:sz w:val="24"/>
        </w:rPr>
        <w:t>1</w:t>
      </w:r>
      <w:r>
        <w:rPr>
          <w:rFonts w:asciiTheme="minorEastAsia" w:eastAsiaTheme="minorEastAsia" w:hAnsiTheme="minorEastAsia" w:cs="宋体" w:hint="eastAsia"/>
          <w:sz w:val="24"/>
        </w:rPr>
        <w:t>、原状地形图</w:t>
      </w:r>
    </w:p>
    <w:p w:rsidR="00327BE1" w:rsidRDefault="00D122F6">
      <w:pPr>
        <w:adjustRightInd w:val="0"/>
        <w:snapToGrid w:val="0"/>
        <w:spacing w:line="480" w:lineRule="auto"/>
        <w:ind w:firstLineChars="200" w:firstLine="480"/>
        <w:rPr>
          <w:rFonts w:asciiTheme="minorEastAsia" w:eastAsiaTheme="minorEastAsia" w:hAnsiTheme="minorEastAsia" w:cs="宋体"/>
          <w:sz w:val="24"/>
        </w:rPr>
      </w:pPr>
      <w:r>
        <w:rPr>
          <w:rFonts w:asciiTheme="minorEastAsia" w:eastAsiaTheme="minorEastAsia" w:hAnsiTheme="minorEastAsia" w:cs="宋体"/>
          <w:sz w:val="24"/>
        </w:rPr>
        <w:lastRenderedPageBreak/>
        <w:t>2</w:t>
      </w:r>
      <w:r>
        <w:rPr>
          <w:rFonts w:asciiTheme="minorEastAsia" w:eastAsiaTheme="minorEastAsia" w:hAnsiTheme="minorEastAsia" w:cs="宋体" w:hint="eastAsia"/>
          <w:sz w:val="24"/>
        </w:rPr>
        <w:t>、规划红线图</w:t>
      </w:r>
    </w:p>
    <w:p w:rsidR="00327BE1" w:rsidRDefault="00D122F6">
      <w:pPr>
        <w:adjustRightInd w:val="0"/>
        <w:snapToGrid w:val="0"/>
        <w:spacing w:line="480" w:lineRule="auto"/>
        <w:ind w:firstLineChars="200" w:firstLine="480"/>
        <w:rPr>
          <w:rFonts w:asciiTheme="minorEastAsia" w:eastAsiaTheme="minorEastAsia" w:hAnsiTheme="minorEastAsia" w:cs="宋体"/>
          <w:sz w:val="24"/>
        </w:rPr>
      </w:pPr>
      <w:r>
        <w:rPr>
          <w:rFonts w:asciiTheme="minorEastAsia" w:eastAsiaTheme="minorEastAsia" w:hAnsiTheme="minorEastAsia" w:cs="宋体"/>
          <w:sz w:val="24"/>
        </w:rPr>
        <w:t>3</w:t>
      </w:r>
      <w:r>
        <w:rPr>
          <w:rFonts w:asciiTheme="minorEastAsia" w:eastAsiaTheme="minorEastAsia" w:hAnsiTheme="minorEastAsia" w:cs="宋体" w:hint="eastAsia"/>
          <w:sz w:val="24"/>
        </w:rPr>
        <w:t>、发包人应及时向承包人提供下列文件资料，并对其准确性、可靠性负责。</w:t>
      </w:r>
    </w:p>
    <w:p w:rsidR="00327BE1" w:rsidRDefault="00D122F6">
      <w:pPr>
        <w:adjustRightInd w:val="0"/>
        <w:snapToGrid w:val="0"/>
        <w:spacing w:line="480" w:lineRule="auto"/>
        <w:ind w:firstLineChars="200" w:firstLine="480"/>
        <w:rPr>
          <w:rFonts w:asciiTheme="minorEastAsia" w:eastAsiaTheme="minorEastAsia" w:hAnsiTheme="minorEastAsia" w:cs="宋体"/>
          <w:sz w:val="24"/>
        </w:rPr>
      </w:pPr>
      <w:r>
        <w:rPr>
          <w:rFonts w:asciiTheme="minorEastAsia" w:eastAsiaTheme="minorEastAsia" w:hAnsiTheme="minorEastAsia" w:cs="宋体"/>
          <w:sz w:val="24"/>
        </w:rPr>
        <w:t xml:space="preserve">3.1 </w:t>
      </w:r>
      <w:r>
        <w:rPr>
          <w:rFonts w:asciiTheme="minorEastAsia" w:eastAsiaTheme="minorEastAsia" w:hAnsiTheme="minorEastAsia" w:cs="宋体" w:hint="eastAsia"/>
          <w:sz w:val="24"/>
        </w:rPr>
        <w:t>提供本工程批准文件（复印件），以及用地（</w:t>
      </w:r>
      <w:proofErr w:type="gramStart"/>
      <w:r>
        <w:rPr>
          <w:rFonts w:asciiTheme="minorEastAsia" w:eastAsiaTheme="minorEastAsia" w:hAnsiTheme="minorEastAsia" w:cs="宋体" w:hint="eastAsia"/>
          <w:sz w:val="24"/>
        </w:rPr>
        <w:t>附红线</w:t>
      </w:r>
      <w:proofErr w:type="gramEnd"/>
      <w:r>
        <w:rPr>
          <w:rFonts w:asciiTheme="minorEastAsia" w:eastAsiaTheme="minorEastAsia" w:hAnsiTheme="minorEastAsia" w:cs="宋体" w:hint="eastAsia"/>
          <w:sz w:val="24"/>
        </w:rPr>
        <w:t>范围）、勘察许可等批件（复印件）。</w:t>
      </w:r>
    </w:p>
    <w:p w:rsidR="00327BE1" w:rsidRDefault="00D122F6">
      <w:pPr>
        <w:adjustRightInd w:val="0"/>
        <w:snapToGrid w:val="0"/>
        <w:spacing w:line="480" w:lineRule="auto"/>
        <w:ind w:firstLineChars="200" w:firstLine="482"/>
        <w:rPr>
          <w:rFonts w:asciiTheme="minorEastAsia" w:eastAsiaTheme="minorEastAsia" w:hAnsiTheme="minorEastAsia" w:cs="宋体"/>
          <w:b/>
          <w:bCs/>
          <w:sz w:val="24"/>
        </w:rPr>
      </w:pPr>
      <w:r>
        <w:rPr>
          <w:rFonts w:asciiTheme="minorEastAsia" w:eastAsiaTheme="minorEastAsia" w:hAnsiTheme="minorEastAsia" w:cs="宋体" w:hint="eastAsia"/>
          <w:b/>
          <w:bCs/>
          <w:sz w:val="24"/>
        </w:rPr>
        <w:t>五、勘察设计工期要求</w:t>
      </w:r>
    </w:p>
    <w:p w:rsidR="00327BE1" w:rsidRDefault="00D122F6">
      <w:pPr>
        <w:adjustRightInd w:val="0"/>
        <w:snapToGrid w:val="0"/>
        <w:spacing w:line="48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 xml:space="preserve">自合同签订之日起10天内，通过项目外业验收并提交勘察测量报告；勘察测量外业验收后30天（不含外业验收时间）内完成初步设计，从初步设计批复之日起30天内提交施工图设计文件（不含评审时间），从施工图设计文件批复之日起15天内提交施工招标所需资料。 </w:t>
      </w:r>
    </w:p>
    <w:p w:rsidR="00327BE1" w:rsidRDefault="00D122F6">
      <w:pPr>
        <w:adjustRightInd w:val="0"/>
        <w:snapToGrid w:val="0"/>
        <w:spacing w:line="480" w:lineRule="auto"/>
        <w:ind w:firstLineChars="200" w:firstLine="482"/>
        <w:rPr>
          <w:rFonts w:asciiTheme="minorEastAsia" w:eastAsiaTheme="minorEastAsia" w:hAnsiTheme="minorEastAsia" w:cs="宋体"/>
          <w:b/>
          <w:bCs/>
          <w:sz w:val="24"/>
        </w:rPr>
      </w:pPr>
      <w:r>
        <w:rPr>
          <w:rFonts w:asciiTheme="minorEastAsia" w:eastAsiaTheme="minorEastAsia" w:hAnsiTheme="minorEastAsia" w:cs="宋体" w:hint="eastAsia"/>
          <w:b/>
          <w:bCs/>
          <w:sz w:val="24"/>
        </w:rPr>
        <w:t>六、承包人向发包人提交勘察及设计成果资料存档并对其质量负责</w:t>
      </w:r>
    </w:p>
    <w:p w:rsidR="00327BE1" w:rsidRDefault="00D122F6">
      <w:pPr>
        <w:adjustRightInd w:val="0"/>
        <w:snapToGrid w:val="0"/>
        <w:spacing w:line="48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1、承包人负责向发包人提供工程地质勘察报告8套。</w:t>
      </w:r>
    </w:p>
    <w:p w:rsidR="00327BE1" w:rsidRDefault="00D122F6">
      <w:pPr>
        <w:adjustRightInd w:val="0"/>
        <w:snapToGrid w:val="0"/>
        <w:spacing w:line="48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2、承包人负责向发包人交付的设计文件、份数：</w:t>
      </w:r>
    </w:p>
    <w:p w:rsidR="00327BE1" w:rsidRDefault="00D122F6">
      <w:pPr>
        <w:adjustRightInd w:val="0"/>
        <w:snapToGrid w:val="0"/>
        <w:spacing w:line="48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（1）初步设计图纸8套；</w:t>
      </w:r>
    </w:p>
    <w:p w:rsidR="00327BE1" w:rsidRDefault="00D122F6">
      <w:pPr>
        <w:adjustRightInd w:val="0"/>
        <w:snapToGrid w:val="0"/>
        <w:spacing w:line="48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（2）工程概算4套；</w:t>
      </w:r>
    </w:p>
    <w:p w:rsidR="00327BE1" w:rsidRDefault="00D122F6">
      <w:pPr>
        <w:adjustRightInd w:val="0"/>
        <w:snapToGrid w:val="0"/>
        <w:spacing w:line="48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（3）初步设计说明书8套；</w:t>
      </w:r>
    </w:p>
    <w:p w:rsidR="00327BE1" w:rsidRDefault="00D122F6">
      <w:pPr>
        <w:adjustRightInd w:val="0"/>
        <w:snapToGrid w:val="0"/>
        <w:spacing w:line="48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（4）施工图设计图纸8套；</w:t>
      </w:r>
    </w:p>
    <w:p w:rsidR="00327BE1" w:rsidRDefault="00D122F6">
      <w:pPr>
        <w:adjustRightInd w:val="0"/>
        <w:snapToGrid w:val="0"/>
        <w:spacing w:line="48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（5）工程预算4套</w:t>
      </w:r>
    </w:p>
    <w:p w:rsidR="00327BE1" w:rsidRDefault="00D122F6">
      <w:pPr>
        <w:adjustRightInd w:val="0"/>
        <w:snapToGrid w:val="0"/>
        <w:spacing w:line="480" w:lineRule="auto"/>
        <w:ind w:firstLineChars="200" w:firstLine="480"/>
        <w:rPr>
          <w:rFonts w:asciiTheme="minorEastAsia" w:eastAsiaTheme="minorEastAsia" w:hAnsiTheme="minorEastAsia" w:cs="宋体"/>
          <w:sz w:val="24"/>
        </w:rPr>
      </w:pPr>
      <w:r>
        <w:rPr>
          <w:rFonts w:asciiTheme="minorEastAsia" w:eastAsiaTheme="minorEastAsia" w:hAnsiTheme="minorEastAsia" w:hint="eastAsia"/>
          <w:sz w:val="24"/>
        </w:rPr>
        <w:t>上述书面材料须制作成汇编本并配套相应的电子光盘。</w:t>
      </w:r>
    </w:p>
    <w:p w:rsidR="00327BE1" w:rsidRDefault="00D122F6">
      <w:pPr>
        <w:adjustRightInd w:val="0"/>
        <w:snapToGrid w:val="0"/>
        <w:spacing w:line="480" w:lineRule="auto"/>
        <w:ind w:firstLineChars="200" w:firstLine="482"/>
        <w:rPr>
          <w:rFonts w:asciiTheme="minorEastAsia" w:eastAsiaTheme="minorEastAsia" w:hAnsiTheme="minorEastAsia" w:cs="宋体"/>
          <w:b/>
          <w:sz w:val="24"/>
        </w:rPr>
      </w:pPr>
      <w:r>
        <w:rPr>
          <w:rFonts w:asciiTheme="minorEastAsia" w:eastAsiaTheme="minorEastAsia" w:hAnsiTheme="minorEastAsia" w:cs="宋体" w:hint="eastAsia"/>
          <w:b/>
          <w:sz w:val="24"/>
        </w:rPr>
        <w:t>七、合同价格与支付</w:t>
      </w:r>
    </w:p>
    <w:p w:rsidR="00327BE1" w:rsidRDefault="00D122F6">
      <w:pPr>
        <w:adjustRightInd w:val="0"/>
        <w:snapToGrid w:val="0"/>
        <w:spacing w:line="48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1、本合同的报价方式：</w:t>
      </w:r>
      <w:r>
        <w:rPr>
          <w:rFonts w:asciiTheme="minorEastAsia" w:eastAsiaTheme="minorEastAsia" w:hAnsiTheme="minorEastAsia" w:hint="eastAsia"/>
          <w:sz w:val="24"/>
          <w:u w:val="single"/>
        </w:rPr>
        <w:t xml:space="preserve"> 总价    元 </w:t>
      </w:r>
      <w:r>
        <w:rPr>
          <w:rFonts w:asciiTheme="minorEastAsia" w:eastAsiaTheme="minorEastAsia" w:hAnsiTheme="minorEastAsia" w:hint="eastAsia"/>
          <w:sz w:val="24"/>
        </w:rPr>
        <w:t>。（</w:t>
      </w:r>
      <w:proofErr w:type="gramStart"/>
      <w:r>
        <w:rPr>
          <w:rFonts w:asciiTheme="minorEastAsia" w:eastAsiaTheme="minorEastAsia" w:hAnsiTheme="minorEastAsia" w:hint="eastAsia"/>
          <w:sz w:val="24"/>
        </w:rPr>
        <w:t>含道路</w:t>
      </w:r>
      <w:proofErr w:type="gramEnd"/>
      <w:r>
        <w:rPr>
          <w:rFonts w:asciiTheme="minorEastAsia" w:eastAsiaTheme="minorEastAsia" w:hAnsiTheme="minorEastAsia" w:hint="eastAsia"/>
          <w:sz w:val="24"/>
        </w:rPr>
        <w:t>工程、停车场工程、驿站工程）</w:t>
      </w:r>
    </w:p>
    <w:p w:rsidR="00327BE1" w:rsidRDefault="00D122F6">
      <w:pPr>
        <w:adjustRightInd w:val="0"/>
        <w:snapToGrid w:val="0"/>
        <w:spacing w:line="48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合同实施期间，合同价格不调整。</w:t>
      </w:r>
    </w:p>
    <w:p w:rsidR="00327BE1" w:rsidRDefault="00D122F6">
      <w:pPr>
        <w:adjustRightInd w:val="0"/>
        <w:snapToGrid w:val="0"/>
        <w:spacing w:line="48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预付款：合同签署后7天内，发包人向承包人支付勘察设计总费用的20％作为预付</w:t>
      </w:r>
      <w:r>
        <w:rPr>
          <w:rFonts w:asciiTheme="minorEastAsia" w:eastAsiaTheme="minorEastAsia" w:hAnsiTheme="minorEastAsia" w:hint="eastAsia"/>
          <w:sz w:val="24"/>
        </w:rPr>
        <w:lastRenderedPageBreak/>
        <w:t>款（本合同履行后，预付款抵作勘察设计费，不再扣回）；</w:t>
      </w:r>
    </w:p>
    <w:p w:rsidR="00327BE1" w:rsidRDefault="00D122F6">
      <w:pPr>
        <w:adjustRightInd w:val="0"/>
        <w:snapToGrid w:val="0"/>
        <w:spacing w:line="48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本项目共包含道路工程、停车场工程和驿站工程三个部分，对道路工程、停车场工程、驿站工程分别形成勘察设计文件，各勘察设计文件按完成的进度分别支付进度款。</w:t>
      </w:r>
    </w:p>
    <w:p w:rsidR="00327BE1" w:rsidRDefault="00D122F6">
      <w:pPr>
        <w:adjustRightInd w:val="0"/>
        <w:snapToGrid w:val="0"/>
        <w:spacing w:line="48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道路工程：</w:t>
      </w:r>
      <w:r>
        <w:rPr>
          <w:rFonts w:asciiTheme="minorEastAsia" w:eastAsiaTheme="minorEastAsia" w:hAnsiTheme="minorEastAsia" w:hint="eastAsia"/>
          <w:sz w:val="24"/>
          <w:u w:val="single"/>
        </w:rPr>
        <w:t xml:space="preserve">    元</w:t>
      </w:r>
      <w:r>
        <w:rPr>
          <w:rFonts w:asciiTheme="minorEastAsia" w:eastAsiaTheme="minorEastAsia" w:hAnsiTheme="minorEastAsia" w:hint="eastAsia"/>
          <w:sz w:val="24"/>
        </w:rPr>
        <w:t>。</w:t>
      </w:r>
    </w:p>
    <w:p w:rsidR="00327BE1" w:rsidRDefault="00D122F6">
      <w:pPr>
        <w:adjustRightInd w:val="0"/>
        <w:snapToGrid w:val="0"/>
        <w:spacing w:line="48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（1）完成初步设计文件，经发包人或上级主管部门审查、修改批准后，</w:t>
      </w:r>
      <w:r>
        <w:rPr>
          <w:rFonts w:asciiTheme="minorEastAsia" w:eastAsiaTheme="minorEastAsia" w:hAnsiTheme="minorEastAsia" w:cs="宋体" w:hint="eastAsia"/>
          <w:sz w:val="24"/>
        </w:rPr>
        <w:t>15个工作日内</w:t>
      </w:r>
      <w:r>
        <w:rPr>
          <w:rFonts w:asciiTheme="minorEastAsia" w:eastAsiaTheme="minorEastAsia" w:hAnsiTheme="minorEastAsia" w:hint="eastAsia"/>
          <w:sz w:val="24"/>
        </w:rPr>
        <w:t>向承包人支付至道路工程合同额的40％；</w:t>
      </w:r>
    </w:p>
    <w:p w:rsidR="00327BE1" w:rsidRDefault="00D122F6">
      <w:pPr>
        <w:adjustRightInd w:val="0"/>
        <w:snapToGrid w:val="0"/>
        <w:spacing w:line="48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w:t>
      </w:r>
      <w:r>
        <w:rPr>
          <w:rFonts w:asciiTheme="minorEastAsia" w:eastAsiaTheme="minorEastAsia" w:hAnsiTheme="minorEastAsia" w:cs="宋体" w:hint="eastAsia"/>
          <w:sz w:val="24"/>
        </w:rPr>
        <w:t>交付的施工图设计成果</w:t>
      </w:r>
      <w:r>
        <w:rPr>
          <w:rFonts w:asciiTheme="minorEastAsia" w:eastAsiaTheme="minorEastAsia" w:hAnsiTheme="minorEastAsia" w:hint="eastAsia"/>
          <w:sz w:val="24"/>
        </w:rPr>
        <w:t>，经发包人或上级主管部门审查、修改批准后，</w:t>
      </w:r>
      <w:r>
        <w:rPr>
          <w:rFonts w:asciiTheme="minorEastAsia" w:eastAsiaTheme="minorEastAsia" w:hAnsiTheme="minorEastAsia" w:cs="宋体" w:hint="eastAsia"/>
          <w:sz w:val="24"/>
        </w:rPr>
        <w:t>15个工作日内</w:t>
      </w:r>
      <w:r>
        <w:rPr>
          <w:rFonts w:asciiTheme="minorEastAsia" w:eastAsiaTheme="minorEastAsia" w:hAnsiTheme="minorEastAsia" w:hint="eastAsia"/>
          <w:sz w:val="24"/>
        </w:rPr>
        <w:t>向承包人支付至道路工程勘察设计合同额的90％；</w:t>
      </w:r>
    </w:p>
    <w:p w:rsidR="00327BE1" w:rsidRDefault="00D122F6">
      <w:pPr>
        <w:adjustRightInd w:val="0"/>
        <w:snapToGrid w:val="0"/>
        <w:spacing w:line="48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w:t>
      </w:r>
      <w:r>
        <w:rPr>
          <w:rFonts w:asciiTheme="minorEastAsia" w:eastAsiaTheme="minorEastAsia" w:hAnsiTheme="minorEastAsia" w:cs="宋体" w:hint="eastAsia"/>
          <w:sz w:val="24"/>
        </w:rPr>
        <w:t>待工程竣工验收后15个工作日内，</w:t>
      </w:r>
      <w:r>
        <w:rPr>
          <w:rFonts w:asciiTheme="minorEastAsia" w:eastAsiaTheme="minorEastAsia" w:hAnsiTheme="minorEastAsia" w:hint="eastAsia"/>
          <w:sz w:val="24"/>
        </w:rPr>
        <w:t>向承包人支付至道路工程勘察设计合同额的100％。</w:t>
      </w:r>
    </w:p>
    <w:p w:rsidR="00327BE1" w:rsidRDefault="00D122F6">
      <w:pPr>
        <w:adjustRightInd w:val="0"/>
        <w:snapToGrid w:val="0"/>
        <w:spacing w:line="48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停车场工程：</w:t>
      </w:r>
      <w:r>
        <w:rPr>
          <w:rFonts w:asciiTheme="minorEastAsia" w:eastAsiaTheme="minorEastAsia" w:hAnsiTheme="minorEastAsia" w:hint="eastAsia"/>
          <w:sz w:val="24"/>
          <w:u w:val="single"/>
        </w:rPr>
        <w:t xml:space="preserve">    元</w:t>
      </w:r>
      <w:r>
        <w:rPr>
          <w:rFonts w:asciiTheme="minorEastAsia" w:eastAsiaTheme="minorEastAsia" w:hAnsiTheme="minorEastAsia" w:hint="eastAsia"/>
          <w:sz w:val="24"/>
        </w:rPr>
        <w:t>。</w:t>
      </w:r>
    </w:p>
    <w:p w:rsidR="00327BE1" w:rsidRDefault="00D122F6">
      <w:pPr>
        <w:adjustRightInd w:val="0"/>
        <w:snapToGrid w:val="0"/>
        <w:spacing w:line="48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（1）完成初步设计文件，经发包人或上级主管部门审查、修改批准后，</w:t>
      </w:r>
      <w:r>
        <w:rPr>
          <w:rFonts w:asciiTheme="minorEastAsia" w:eastAsiaTheme="minorEastAsia" w:hAnsiTheme="minorEastAsia" w:cs="宋体" w:hint="eastAsia"/>
          <w:sz w:val="24"/>
        </w:rPr>
        <w:t>15个工作日内</w:t>
      </w:r>
      <w:r>
        <w:rPr>
          <w:rFonts w:asciiTheme="minorEastAsia" w:eastAsiaTheme="minorEastAsia" w:hAnsiTheme="minorEastAsia" w:hint="eastAsia"/>
          <w:sz w:val="24"/>
        </w:rPr>
        <w:t>向承包人支付至停车场工程合同额的40％；</w:t>
      </w:r>
    </w:p>
    <w:p w:rsidR="00327BE1" w:rsidRDefault="00D122F6">
      <w:pPr>
        <w:adjustRightInd w:val="0"/>
        <w:snapToGrid w:val="0"/>
        <w:spacing w:line="48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w:t>
      </w:r>
      <w:r>
        <w:rPr>
          <w:rFonts w:asciiTheme="minorEastAsia" w:eastAsiaTheme="minorEastAsia" w:hAnsiTheme="minorEastAsia" w:cs="宋体" w:hint="eastAsia"/>
          <w:sz w:val="24"/>
        </w:rPr>
        <w:t>交付的施工图设计成果</w:t>
      </w:r>
      <w:r>
        <w:rPr>
          <w:rFonts w:asciiTheme="minorEastAsia" w:eastAsiaTheme="minorEastAsia" w:hAnsiTheme="minorEastAsia" w:hint="eastAsia"/>
          <w:sz w:val="24"/>
        </w:rPr>
        <w:t>，经发包人或上级主管部门审查、修改批准后，</w:t>
      </w:r>
      <w:r>
        <w:rPr>
          <w:rFonts w:asciiTheme="minorEastAsia" w:eastAsiaTheme="minorEastAsia" w:hAnsiTheme="minorEastAsia" w:cs="宋体" w:hint="eastAsia"/>
          <w:sz w:val="24"/>
        </w:rPr>
        <w:t>15个工作日内</w:t>
      </w:r>
      <w:r>
        <w:rPr>
          <w:rFonts w:asciiTheme="minorEastAsia" w:eastAsiaTheme="minorEastAsia" w:hAnsiTheme="minorEastAsia" w:hint="eastAsia"/>
          <w:sz w:val="24"/>
        </w:rPr>
        <w:t>向承包人支付至停车场工程勘察设计合同额的90％；</w:t>
      </w:r>
    </w:p>
    <w:p w:rsidR="00327BE1" w:rsidRDefault="00D122F6">
      <w:pPr>
        <w:adjustRightInd w:val="0"/>
        <w:snapToGrid w:val="0"/>
        <w:spacing w:line="48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w:t>
      </w:r>
      <w:r>
        <w:rPr>
          <w:rFonts w:asciiTheme="minorEastAsia" w:eastAsiaTheme="minorEastAsia" w:hAnsiTheme="minorEastAsia" w:cs="宋体" w:hint="eastAsia"/>
          <w:sz w:val="24"/>
        </w:rPr>
        <w:t>待工程竣工验收后15个工作日内，</w:t>
      </w:r>
      <w:r>
        <w:rPr>
          <w:rFonts w:asciiTheme="minorEastAsia" w:eastAsiaTheme="minorEastAsia" w:hAnsiTheme="minorEastAsia" w:hint="eastAsia"/>
          <w:sz w:val="24"/>
        </w:rPr>
        <w:t>向承包人支付至停车场工程勘察设计合同额的100％。</w:t>
      </w:r>
    </w:p>
    <w:p w:rsidR="00327BE1" w:rsidRDefault="00D122F6">
      <w:pPr>
        <w:adjustRightInd w:val="0"/>
        <w:snapToGrid w:val="0"/>
        <w:spacing w:line="48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驿站工程：</w:t>
      </w:r>
      <w:r>
        <w:rPr>
          <w:rFonts w:asciiTheme="minorEastAsia" w:eastAsiaTheme="minorEastAsia" w:hAnsiTheme="minorEastAsia" w:hint="eastAsia"/>
          <w:sz w:val="24"/>
          <w:u w:val="single"/>
        </w:rPr>
        <w:t xml:space="preserve">    元</w:t>
      </w:r>
      <w:r>
        <w:rPr>
          <w:rFonts w:asciiTheme="minorEastAsia" w:eastAsiaTheme="minorEastAsia" w:hAnsiTheme="minorEastAsia" w:hint="eastAsia"/>
          <w:sz w:val="24"/>
        </w:rPr>
        <w:t>。</w:t>
      </w:r>
    </w:p>
    <w:p w:rsidR="00327BE1" w:rsidRDefault="00D122F6">
      <w:pPr>
        <w:adjustRightInd w:val="0"/>
        <w:snapToGrid w:val="0"/>
        <w:spacing w:line="48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（1）完成初步设计文件，经发包人或上级主管部门审查、修改批准后，</w:t>
      </w:r>
      <w:r>
        <w:rPr>
          <w:rFonts w:asciiTheme="minorEastAsia" w:eastAsiaTheme="minorEastAsia" w:hAnsiTheme="minorEastAsia" w:cs="宋体" w:hint="eastAsia"/>
          <w:sz w:val="24"/>
        </w:rPr>
        <w:t>15个工作日内</w:t>
      </w:r>
      <w:r>
        <w:rPr>
          <w:rFonts w:asciiTheme="minorEastAsia" w:eastAsiaTheme="minorEastAsia" w:hAnsiTheme="minorEastAsia" w:hint="eastAsia"/>
          <w:sz w:val="24"/>
        </w:rPr>
        <w:t>向承包人支付至驿站工程合同额的40％；</w:t>
      </w:r>
    </w:p>
    <w:p w:rsidR="00327BE1" w:rsidRDefault="00D122F6">
      <w:pPr>
        <w:adjustRightInd w:val="0"/>
        <w:snapToGrid w:val="0"/>
        <w:spacing w:line="48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w:t>
      </w:r>
      <w:r>
        <w:rPr>
          <w:rFonts w:asciiTheme="minorEastAsia" w:eastAsiaTheme="minorEastAsia" w:hAnsiTheme="minorEastAsia" w:cs="宋体" w:hint="eastAsia"/>
          <w:sz w:val="24"/>
        </w:rPr>
        <w:t>交付的施工图设计成果</w:t>
      </w:r>
      <w:r>
        <w:rPr>
          <w:rFonts w:asciiTheme="minorEastAsia" w:eastAsiaTheme="minorEastAsia" w:hAnsiTheme="minorEastAsia" w:hint="eastAsia"/>
          <w:sz w:val="24"/>
        </w:rPr>
        <w:t>，经发包人或上级主管部门审查、修改批准后，</w:t>
      </w:r>
      <w:r>
        <w:rPr>
          <w:rFonts w:asciiTheme="minorEastAsia" w:eastAsiaTheme="minorEastAsia" w:hAnsiTheme="minorEastAsia" w:cs="宋体" w:hint="eastAsia"/>
          <w:sz w:val="24"/>
        </w:rPr>
        <w:t>15个工作日内</w:t>
      </w:r>
      <w:r>
        <w:rPr>
          <w:rFonts w:asciiTheme="minorEastAsia" w:eastAsiaTheme="minorEastAsia" w:hAnsiTheme="minorEastAsia" w:hint="eastAsia"/>
          <w:sz w:val="24"/>
        </w:rPr>
        <w:t>向承包人支付至驿站工程勘察设计合同额的90％；</w:t>
      </w:r>
    </w:p>
    <w:p w:rsidR="00327BE1" w:rsidRDefault="00D122F6">
      <w:pPr>
        <w:adjustRightInd w:val="0"/>
        <w:snapToGrid w:val="0"/>
        <w:spacing w:line="48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lastRenderedPageBreak/>
        <w:t>（3）</w:t>
      </w:r>
      <w:r>
        <w:rPr>
          <w:rFonts w:asciiTheme="minorEastAsia" w:eastAsiaTheme="minorEastAsia" w:hAnsiTheme="minorEastAsia" w:cs="宋体" w:hint="eastAsia"/>
          <w:sz w:val="24"/>
        </w:rPr>
        <w:t>待工程竣工验收后15个工作日内，</w:t>
      </w:r>
      <w:r>
        <w:rPr>
          <w:rFonts w:asciiTheme="minorEastAsia" w:eastAsiaTheme="minorEastAsia" w:hAnsiTheme="minorEastAsia" w:hint="eastAsia"/>
          <w:sz w:val="24"/>
        </w:rPr>
        <w:t>向承包人支付至驿站工程勘察设计合同额的100％。</w:t>
      </w:r>
    </w:p>
    <w:p w:rsidR="00327BE1" w:rsidRDefault="00D122F6">
      <w:pPr>
        <w:adjustRightInd w:val="0"/>
        <w:snapToGrid w:val="0"/>
        <w:spacing w:line="480" w:lineRule="auto"/>
        <w:ind w:firstLineChars="200" w:firstLine="482"/>
        <w:rPr>
          <w:rFonts w:asciiTheme="minorEastAsia" w:eastAsiaTheme="minorEastAsia" w:hAnsiTheme="minorEastAsia" w:cs="宋体"/>
          <w:b/>
          <w:sz w:val="24"/>
        </w:rPr>
      </w:pPr>
      <w:r>
        <w:rPr>
          <w:rFonts w:asciiTheme="minorEastAsia" w:eastAsiaTheme="minorEastAsia" w:hAnsiTheme="minorEastAsia" w:cs="宋体" w:hint="eastAsia"/>
          <w:b/>
          <w:sz w:val="24"/>
        </w:rPr>
        <w:t>八、双方责任</w:t>
      </w:r>
    </w:p>
    <w:p w:rsidR="00327BE1" w:rsidRDefault="00D122F6">
      <w:pPr>
        <w:adjustRightInd w:val="0"/>
        <w:snapToGrid w:val="0"/>
        <w:spacing w:line="48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1、发包人责任</w:t>
      </w:r>
    </w:p>
    <w:p w:rsidR="00327BE1" w:rsidRDefault="00D122F6">
      <w:pPr>
        <w:adjustRightInd w:val="0"/>
        <w:snapToGrid w:val="0"/>
        <w:spacing w:line="48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（1）发包人委托任务时，必须以书面形式向承包人明确勘察及设计任务及技术要求，并按第四条规定提供文件资料。</w:t>
      </w:r>
    </w:p>
    <w:p w:rsidR="00327BE1" w:rsidRDefault="00D122F6">
      <w:pPr>
        <w:adjustRightInd w:val="0"/>
        <w:snapToGrid w:val="0"/>
        <w:spacing w:line="48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（2）发包人应协助承包人解决勘察现场的工作条件和出现的问题。</w:t>
      </w:r>
    </w:p>
    <w:p w:rsidR="00327BE1" w:rsidRDefault="00D122F6">
      <w:pPr>
        <w:adjustRightInd w:val="0"/>
        <w:snapToGrid w:val="0"/>
        <w:spacing w:line="48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w:t>
      </w:r>
      <w:r>
        <w:rPr>
          <w:rFonts w:asciiTheme="minorEastAsia" w:eastAsiaTheme="minorEastAsia" w:hAnsiTheme="minorEastAsia" w:hint="eastAsia"/>
          <w:spacing w:val="-4"/>
          <w:sz w:val="24"/>
        </w:rPr>
        <w:t>若</w:t>
      </w:r>
      <w:r>
        <w:rPr>
          <w:rFonts w:asciiTheme="minorEastAsia" w:eastAsiaTheme="minorEastAsia" w:hAnsiTheme="minorEastAsia" w:hint="eastAsia"/>
          <w:sz w:val="24"/>
        </w:rPr>
        <w:t>勘察</w:t>
      </w:r>
      <w:r>
        <w:rPr>
          <w:rFonts w:asciiTheme="minorEastAsia" w:eastAsiaTheme="minorEastAsia" w:hAnsiTheme="minorEastAsia" w:hint="eastAsia"/>
          <w:spacing w:val="-4"/>
          <w:sz w:val="24"/>
        </w:rPr>
        <w:t>现场需要看守，特别是在有毒、有害等危险现场作业时，发包人应派人负责安全保卫工作，按国家有关规定，对从事危险作业的现场人员进行保健防护，并承担费用。</w:t>
      </w:r>
    </w:p>
    <w:p w:rsidR="00327BE1" w:rsidRDefault="00D122F6">
      <w:pPr>
        <w:adjustRightInd w:val="0"/>
        <w:snapToGrid w:val="0"/>
        <w:spacing w:line="48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（4）</w:t>
      </w:r>
      <w:r>
        <w:rPr>
          <w:rFonts w:asciiTheme="minorEastAsia" w:eastAsiaTheme="minorEastAsia" w:hAnsiTheme="minorEastAsia" w:hint="eastAsia"/>
          <w:spacing w:val="-4"/>
          <w:sz w:val="24"/>
        </w:rPr>
        <w:t>工程</w:t>
      </w:r>
      <w:r>
        <w:rPr>
          <w:rFonts w:asciiTheme="minorEastAsia" w:eastAsiaTheme="minorEastAsia" w:hAnsiTheme="minorEastAsia" w:hint="eastAsia"/>
          <w:sz w:val="24"/>
        </w:rPr>
        <w:t>勘察</w:t>
      </w:r>
      <w:r>
        <w:rPr>
          <w:rFonts w:asciiTheme="minorEastAsia" w:eastAsiaTheme="minorEastAsia" w:hAnsiTheme="minorEastAsia" w:hint="eastAsia"/>
          <w:spacing w:val="-4"/>
          <w:sz w:val="24"/>
        </w:rPr>
        <w:t>前，若发包人负责提供材料的，应根据承包人提出的工程用料计划，按时提供各种材料及其产品合格证明，并承担费用和运到现场，派人与承包人的人员一起验收。</w:t>
      </w:r>
    </w:p>
    <w:p w:rsidR="00327BE1" w:rsidRDefault="00D122F6">
      <w:pPr>
        <w:adjustRightInd w:val="0"/>
        <w:snapToGrid w:val="0"/>
        <w:spacing w:line="48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（5）由于发包人原因造成承包人停、窝工，工期相应顺延；发包人若要求在合同规定时间内提前完工（或提交</w:t>
      </w:r>
      <w:r>
        <w:rPr>
          <w:rFonts w:asciiTheme="minorEastAsia" w:eastAsiaTheme="minorEastAsia" w:hAnsiTheme="minorEastAsia" w:cs="宋体" w:hint="eastAsia"/>
          <w:sz w:val="24"/>
        </w:rPr>
        <w:t>工程地质勘察报告</w:t>
      </w:r>
      <w:r>
        <w:rPr>
          <w:rFonts w:asciiTheme="minorEastAsia" w:eastAsiaTheme="minorEastAsia" w:hAnsiTheme="minorEastAsia" w:hint="eastAsia"/>
          <w:sz w:val="24"/>
        </w:rPr>
        <w:t>）时，发包人应按每提前一天向承包人支付</w:t>
      </w:r>
      <w:r>
        <w:rPr>
          <w:rFonts w:asciiTheme="minorEastAsia" w:eastAsiaTheme="minorEastAsia" w:hAnsiTheme="minorEastAsia" w:hint="eastAsia"/>
          <w:sz w:val="24"/>
          <w:u w:val="single"/>
        </w:rPr>
        <w:t xml:space="preserve"> / </w:t>
      </w:r>
      <w:r>
        <w:rPr>
          <w:rFonts w:asciiTheme="minorEastAsia" w:eastAsiaTheme="minorEastAsia" w:hAnsiTheme="minorEastAsia" w:hint="eastAsia"/>
          <w:sz w:val="24"/>
        </w:rPr>
        <w:t>元计算加班费。</w:t>
      </w:r>
    </w:p>
    <w:p w:rsidR="00327BE1" w:rsidRDefault="00D122F6">
      <w:pPr>
        <w:adjustRightInd w:val="0"/>
        <w:snapToGrid w:val="0"/>
        <w:spacing w:line="48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6）发包人应保护承包人的投标书、勘察方案、报告书、文件、资料图纸、数据、特殊工艺（方法）、专利技术和合理化建议，未经承包人同意，发包人不得复制不得泄露、不得擅自修改、传送或向第三人转让或用于本合同外的项目；如发生上述情况，发包人应负法律责任，承包人有权索赔。</w:t>
      </w:r>
    </w:p>
    <w:p w:rsidR="00327BE1" w:rsidRDefault="00D122F6">
      <w:pPr>
        <w:adjustRightInd w:val="0"/>
        <w:snapToGrid w:val="0"/>
        <w:spacing w:line="48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（7）发包人应按本合同规定的金额和日期向承包人支付勘察及设计费，超过合同规定的日期不支付勘察及设计费，承包人应向发包人催告函，发包人自接到催告函之日</w:t>
      </w:r>
      <w:r>
        <w:rPr>
          <w:rFonts w:asciiTheme="minorEastAsia" w:eastAsiaTheme="minorEastAsia" w:hAnsiTheme="minorEastAsia" w:hint="eastAsia"/>
          <w:sz w:val="24"/>
        </w:rPr>
        <w:lastRenderedPageBreak/>
        <w:t>起20天每逾期支付一天，须承担应支付金额千分之二的逾期违约金，且承包人提交设计文件的时间顺延。逾期超过30天以上时，承包人有权暂停履行下阶段工作，并书面通知发包人。发包人的上级或设计审批部门对设计文件不审批或本合同项目停缓建，发包人均应支付应付的勘察及设计费。</w:t>
      </w:r>
    </w:p>
    <w:p w:rsidR="00327BE1" w:rsidRDefault="00D122F6">
      <w:pPr>
        <w:adjustRightInd w:val="0"/>
        <w:snapToGrid w:val="0"/>
        <w:spacing w:line="48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（8）发包人要求承包人比合同规定时间提前交付勘察及设计文件时，须征得承包人同意，不得严重背离合理勘察及设计周期。</w:t>
      </w:r>
    </w:p>
    <w:p w:rsidR="00327BE1" w:rsidRDefault="00D122F6">
      <w:pPr>
        <w:adjustRightInd w:val="0"/>
        <w:snapToGrid w:val="0"/>
        <w:spacing w:line="48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（9）本合同有关条款规定和补充协议中发包人应负的其它责任。</w:t>
      </w:r>
    </w:p>
    <w:p w:rsidR="00327BE1" w:rsidRDefault="00D122F6">
      <w:pPr>
        <w:adjustRightInd w:val="0"/>
        <w:snapToGrid w:val="0"/>
        <w:spacing w:line="480" w:lineRule="auto"/>
        <w:ind w:firstLineChars="200" w:firstLine="480"/>
        <w:rPr>
          <w:rFonts w:asciiTheme="minorEastAsia" w:eastAsiaTheme="minorEastAsia" w:hAnsiTheme="minorEastAsia" w:cs="宋体"/>
          <w:sz w:val="24"/>
        </w:rPr>
      </w:pPr>
      <w:r>
        <w:rPr>
          <w:rFonts w:asciiTheme="minorEastAsia" w:eastAsiaTheme="minorEastAsia" w:hAnsiTheme="minorEastAsia" w:cs="宋体"/>
          <w:sz w:val="24"/>
        </w:rPr>
        <w:t>2</w:t>
      </w:r>
      <w:r>
        <w:rPr>
          <w:rFonts w:asciiTheme="minorEastAsia" w:eastAsiaTheme="minorEastAsia" w:hAnsiTheme="minorEastAsia" w:cs="宋体" w:hint="eastAsia"/>
          <w:sz w:val="24"/>
        </w:rPr>
        <w:t>、承包人责任</w:t>
      </w:r>
    </w:p>
    <w:p w:rsidR="00327BE1" w:rsidRDefault="00D122F6">
      <w:pPr>
        <w:adjustRightInd w:val="0"/>
        <w:snapToGrid w:val="0"/>
        <w:spacing w:line="48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（1）承包人应按国家技术规范、标准、规程和发包人的任务委托书及技术要求进行工程勘察，按本合同规定的时间提交质量合格的勘察成果资料，并对其负责。</w:t>
      </w:r>
    </w:p>
    <w:p w:rsidR="00327BE1" w:rsidRDefault="00D122F6">
      <w:pPr>
        <w:adjustRightInd w:val="0"/>
        <w:snapToGrid w:val="0"/>
        <w:spacing w:line="48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（2）设计文件中选用的国家标准图、部标准图及地方标准图由承包人负责解决。</w:t>
      </w:r>
    </w:p>
    <w:p w:rsidR="00327BE1" w:rsidRDefault="00D122F6">
      <w:pPr>
        <w:adjustRightInd w:val="0"/>
        <w:snapToGrid w:val="0"/>
        <w:spacing w:line="48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由于承包人提供的勘察成果资料质量不合格，承包人应负责无偿给予补充完善使其达到质量合格；若承包人无力补充完善，发包人有权委托其他单位，承包人应承担全部勘察费用；或因勘察质量造成重大经济损失或工程事故时，承包人除应负责法律责任和免收直接受损失部分的勘察费外，并根据损失程度向发包人支付赔偿金，赔偿金由发包人、承包人商定，赔偿金额累计不超过本合同的勘察费总金额。</w:t>
      </w:r>
    </w:p>
    <w:p w:rsidR="00327BE1" w:rsidRDefault="00D122F6">
      <w:pPr>
        <w:adjustRightInd w:val="0"/>
        <w:snapToGrid w:val="0"/>
        <w:spacing w:line="48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（4）在工程勘察前，承包人提出勘察纲要或勘察组织初步设计。若发包人负责提供材料，承包人派人与发包人的人员一起验收发包人提供的材料。</w:t>
      </w:r>
    </w:p>
    <w:p w:rsidR="00327BE1" w:rsidRDefault="00D122F6">
      <w:pPr>
        <w:adjustRightInd w:val="0"/>
        <w:snapToGrid w:val="0"/>
        <w:spacing w:line="48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（5）勘察过程中，根据工程的岩土工程条件（或工作现场地形地貌、地质和水文地质条件）及技术规范要求，向发包人提出增减工作量或个性勘察工作的意见，并办理正式变更手续。</w:t>
      </w:r>
    </w:p>
    <w:p w:rsidR="00327BE1" w:rsidRDefault="00D122F6">
      <w:pPr>
        <w:adjustRightInd w:val="0"/>
        <w:snapToGrid w:val="0"/>
        <w:spacing w:line="48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（6）由于承包人原因，未能在</w:t>
      </w:r>
      <w:r>
        <w:rPr>
          <w:rFonts w:asciiTheme="minorEastAsia" w:eastAsiaTheme="minorEastAsia" w:hAnsiTheme="minorEastAsia" w:hint="eastAsia"/>
          <w:sz w:val="24"/>
          <w:u w:val="single"/>
        </w:rPr>
        <w:t>30</w:t>
      </w:r>
      <w:r>
        <w:rPr>
          <w:rFonts w:asciiTheme="minorEastAsia" w:eastAsiaTheme="minorEastAsia" w:hAnsiTheme="minorEastAsia" w:hint="eastAsia"/>
          <w:sz w:val="24"/>
        </w:rPr>
        <w:t>个</w:t>
      </w:r>
      <w:proofErr w:type="gramStart"/>
      <w:r>
        <w:rPr>
          <w:rFonts w:asciiTheme="minorEastAsia" w:eastAsiaTheme="minorEastAsia" w:hAnsiTheme="minorEastAsia" w:hint="eastAsia"/>
          <w:sz w:val="24"/>
        </w:rPr>
        <w:t>日历天</w:t>
      </w:r>
      <w:proofErr w:type="gramEnd"/>
      <w:r>
        <w:rPr>
          <w:rFonts w:asciiTheme="minorEastAsia" w:eastAsiaTheme="minorEastAsia" w:hAnsiTheme="minorEastAsia" w:hint="eastAsia"/>
          <w:sz w:val="24"/>
        </w:rPr>
        <w:t>内完成勘察工作并提交勘察成果文件，</w:t>
      </w:r>
      <w:r>
        <w:rPr>
          <w:rFonts w:asciiTheme="minorEastAsia" w:eastAsiaTheme="minorEastAsia" w:hAnsiTheme="minorEastAsia" w:hint="eastAsia"/>
          <w:sz w:val="24"/>
        </w:rPr>
        <w:lastRenderedPageBreak/>
        <w:t>承包人向发包人支付的误期损害赔偿费每天为最终合同价格的0.2%；误期损害赔偿费的最高限额为最终合同价格的30%。误期损害赔偿累计达到最高限额时，发包人有权在追索误期损害赔偿金的基础上解除合同，没收履约保证金，另行组织招标，承包人应为解除合同负全责。</w:t>
      </w:r>
    </w:p>
    <w:p w:rsidR="00327BE1" w:rsidRDefault="00D122F6">
      <w:pPr>
        <w:adjustRightInd w:val="0"/>
        <w:snapToGrid w:val="0"/>
        <w:spacing w:line="48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（7）承包人应按国家规定和合同约定的技术规范、标准进行设计，按本合同第六条、第七条规定的内容、时间及份数向发包人交付设计文件。并对提交的设计文件的质量负责。</w:t>
      </w:r>
    </w:p>
    <w:p w:rsidR="00327BE1" w:rsidRDefault="00D122F6">
      <w:pPr>
        <w:adjustRightInd w:val="0"/>
        <w:snapToGrid w:val="0"/>
        <w:spacing w:line="48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（8）设计文件要完整，设计内容和设计深度符合规定要求：</w:t>
      </w:r>
    </w:p>
    <w:p w:rsidR="00327BE1" w:rsidRDefault="00D122F6">
      <w:pPr>
        <w:adjustRightInd w:val="0"/>
        <w:snapToGrid w:val="0"/>
        <w:spacing w:line="48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（a）能据以编制工程概算、施工图预算；</w:t>
      </w:r>
    </w:p>
    <w:p w:rsidR="00327BE1" w:rsidRDefault="00D122F6">
      <w:pPr>
        <w:adjustRightInd w:val="0"/>
        <w:snapToGrid w:val="0"/>
        <w:spacing w:line="48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（b）能据以安排材料、设备定货和非标准设备的制作。</w:t>
      </w:r>
    </w:p>
    <w:p w:rsidR="00327BE1" w:rsidRDefault="00D122F6">
      <w:pPr>
        <w:adjustRightInd w:val="0"/>
        <w:snapToGrid w:val="0"/>
        <w:spacing w:line="48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为了更好地将设计单位利益与责任有机的结合起来，对设计单位接受的工程项目设计要能体现“科学、合理、周密、节约”的原则要求。</w:t>
      </w:r>
    </w:p>
    <w:p w:rsidR="00327BE1" w:rsidRDefault="00D122F6">
      <w:pPr>
        <w:adjustRightInd w:val="0"/>
        <w:snapToGrid w:val="0"/>
        <w:spacing w:line="480" w:lineRule="auto"/>
        <w:ind w:leftChars="200" w:left="420"/>
        <w:rPr>
          <w:rFonts w:asciiTheme="minorEastAsia" w:eastAsiaTheme="minorEastAsia" w:hAnsiTheme="minorEastAsia"/>
          <w:sz w:val="24"/>
        </w:rPr>
      </w:pPr>
      <w:r>
        <w:rPr>
          <w:rFonts w:asciiTheme="minorEastAsia" w:eastAsiaTheme="minorEastAsia" w:hAnsiTheme="minorEastAsia" w:hint="eastAsia"/>
          <w:sz w:val="24"/>
        </w:rPr>
        <w:t>（9）设计合理使用年限为</w:t>
      </w:r>
      <w:r>
        <w:rPr>
          <w:rFonts w:asciiTheme="minorEastAsia" w:eastAsiaTheme="minorEastAsia" w:hAnsiTheme="minorEastAsia" w:hint="eastAsia"/>
          <w:sz w:val="24"/>
          <w:u w:val="single"/>
        </w:rPr>
        <w:t xml:space="preserve">   15   </w:t>
      </w:r>
      <w:r>
        <w:rPr>
          <w:rFonts w:asciiTheme="minorEastAsia" w:eastAsiaTheme="minorEastAsia" w:hAnsiTheme="minorEastAsia" w:hint="eastAsia"/>
          <w:sz w:val="24"/>
        </w:rPr>
        <w:t>年</w:t>
      </w:r>
    </w:p>
    <w:p w:rsidR="00327BE1" w:rsidRDefault="00D122F6">
      <w:pPr>
        <w:adjustRightInd w:val="0"/>
        <w:snapToGrid w:val="0"/>
        <w:spacing w:line="48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10）承包人对设计文件出现的遗漏或错误负责修改或补充。由于承包人考虑不周等原因造成工程质量事故损失，承包人除负责在规定限期内采取无偿补救措施外，应免收损失部分的设计费，并根据损失程度向发包人支付赔偿金，赔偿金数额由双方商定，赔偿额累计不超过所收工程设计费总金额。</w:t>
      </w:r>
    </w:p>
    <w:p w:rsidR="00327BE1" w:rsidRDefault="00D122F6">
      <w:pPr>
        <w:adjustRightInd w:val="0"/>
        <w:snapToGrid w:val="0"/>
        <w:spacing w:line="48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（11）</w:t>
      </w:r>
      <w:r>
        <w:rPr>
          <w:rFonts w:asciiTheme="minorEastAsia" w:eastAsiaTheme="minorEastAsia" w:hAnsiTheme="minorEastAsia" w:hint="eastAsia"/>
          <w:spacing w:val="-6"/>
          <w:sz w:val="24"/>
        </w:rPr>
        <w:t>由于承包人原因，延误了设计文件交付时间，承包人对发包人支付的误期损害赔偿费每天为</w:t>
      </w:r>
      <w:proofErr w:type="gramStart"/>
      <w:r>
        <w:rPr>
          <w:rFonts w:asciiTheme="minorEastAsia" w:eastAsiaTheme="minorEastAsia" w:hAnsiTheme="minorEastAsia" w:hint="eastAsia"/>
          <w:spacing w:val="-6"/>
          <w:sz w:val="24"/>
        </w:rPr>
        <w:t>最终工程</w:t>
      </w:r>
      <w:proofErr w:type="gramEnd"/>
      <w:r>
        <w:rPr>
          <w:rFonts w:asciiTheme="minorEastAsia" w:eastAsiaTheme="minorEastAsia" w:hAnsiTheme="minorEastAsia" w:hint="eastAsia"/>
          <w:sz w:val="24"/>
        </w:rPr>
        <w:t>合同价格</w:t>
      </w:r>
      <w:r>
        <w:rPr>
          <w:rFonts w:asciiTheme="minorEastAsia" w:eastAsiaTheme="minorEastAsia" w:hAnsiTheme="minorEastAsia" w:hint="eastAsia"/>
          <w:spacing w:val="-6"/>
          <w:sz w:val="24"/>
        </w:rPr>
        <w:t>的0.2%；误期损害赔偿费的最高限额为</w:t>
      </w:r>
      <w:proofErr w:type="gramStart"/>
      <w:r>
        <w:rPr>
          <w:rFonts w:asciiTheme="minorEastAsia" w:eastAsiaTheme="minorEastAsia" w:hAnsiTheme="minorEastAsia" w:hint="eastAsia"/>
          <w:spacing w:val="-6"/>
          <w:sz w:val="24"/>
        </w:rPr>
        <w:t>最终工程</w:t>
      </w:r>
      <w:proofErr w:type="gramEnd"/>
      <w:r>
        <w:rPr>
          <w:rFonts w:asciiTheme="minorEastAsia" w:eastAsiaTheme="minorEastAsia" w:hAnsiTheme="minorEastAsia" w:hint="eastAsia"/>
          <w:sz w:val="24"/>
        </w:rPr>
        <w:t>合同价格</w:t>
      </w:r>
      <w:r>
        <w:rPr>
          <w:rFonts w:asciiTheme="minorEastAsia" w:eastAsiaTheme="minorEastAsia" w:hAnsiTheme="minorEastAsia" w:hint="eastAsia"/>
          <w:spacing w:val="-6"/>
          <w:sz w:val="24"/>
        </w:rPr>
        <w:t>的30%。</w:t>
      </w:r>
    </w:p>
    <w:p w:rsidR="00327BE1" w:rsidRDefault="00D122F6">
      <w:pPr>
        <w:adjustRightInd w:val="0"/>
        <w:snapToGrid w:val="0"/>
        <w:spacing w:line="48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（12）</w:t>
      </w:r>
      <w:r>
        <w:rPr>
          <w:rFonts w:asciiTheme="minorEastAsia" w:eastAsiaTheme="minorEastAsia" w:hAnsiTheme="minorEastAsia" w:hint="eastAsia"/>
          <w:spacing w:val="-8"/>
          <w:sz w:val="24"/>
        </w:rPr>
        <w:t>合同生效后，承包人要求终止或解除合同，如为承包人责任所致，承包人应双倍返还发包人已支付的费用，赔偿金额不超过本项目勘察设计费总额；如非承包人责任所致，</w:t>
      </w:r>
      <w:r>
        <w:rPr>
          <w:rFonts w:asciiTheme="minorEastAsia" w:eastAsiaTheme="minorEastAsia" w:hAnsiTheme="minorEastAsia" w:hint="eastAsia"/>
          <w:spacing w:val="-8"/>
          <w:sz w:val="24"/>
        </w:rPr>
        <w:lastRenderedPageBreak/>
        <w:t>则承包人无需赔偿相关费用。</w:t>
      </w:r>
    </w:p>
    <w:p w:rsidR="00327BE1" w:rsidRDefault="00D122F6">
      <w:pPr>
        <w:adjustRightInd w:val="0"/>
        <w:snapToGrid w:val="0"/>
        <w:spacing w:line="48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（13）承包人交付设计文件后，按规定参加有关上级的设计审查，并根据审查结论负责不超过原定范围的内容做必要调整补充。</w:t>
      </w:r>
    </w:p>
    <w:p w:rsidR="00327BE1" w:rsidRDefault="00D122F6">
      <w:pPr>
        <w:adjustRightInd w:val="0"/>
        <w:snapToGrid w:val="0"/>
        <w:spacing w:line="48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（14）初步设计费用及评审费用已包含在初步设计费中。</w:t>
      </w:r>
    </w:p>
    <w:p w:rsidR="00327BE1" w:rsidRDefault="00D122F6">
      <w:pPr>
        <w:adjustRightInd w:val="0"/>
        <w:snapToGrid w:val="0"/>
        <w:spacing w:line="480" w:lineRule="auto"/>
        <w:ind w:firstLineChars="200" w:firstLine="480"/>
        <w:rPr>
          <w:rFonts w:asciiTheme="minorEastAsia" w:eastAsiaTheme="minorEastAsia" w:hAnsiTheme="minorEastAsia" w:cs="宋体"/>
          <w:sz w:val="24"/>
        </w:rPr>
      </w:pPr>
      <w:r>
        <w:rPr>
          <w:rFonts w:asciiTheme="minorEastAsia" w:eastAsiaTheme="minorEastAsia" w:hAnsiTheme="minorEastAsia" w:hint="eastAsia"/>
          <w:sz w:val="24"/>
        </w:rPr>
        <w:t>（15）承包人所投入的承包人员必须与所承诺的拟派人员一致，发包人不要求更换时不得更换。</w:t>
      </w:r>
    </w:p>
    <w:p w:rsidR="00327BE1" w:rsidRDefault="00D122F6">
      <w:pPr>
        <w:adjustRightInd w:val="0"/>
        <w:snapToGrid w:val="0"/>
        <w:spacing w:line="480" w:lineRule="auto"/>
        <w:ind w:firstLineChars="200" w:firstLine="480"/>
        <w:rPr>
          <w:rFonts w:asciiTheme="minorEastAsia" w:eastAsiaTheme="minorEastAsia" w:hAnsiTheme="minorEastAsia" w:cs="宋体"/>
          <w:sz w:val="24"/>
        </w:rPr>
      </w:pPr>
      <w:r>
        <w:rPr>
          <w:rFonts w:asciiTheme="minorEastAsia" w:eastAsiaTheme="minorEastAsia" w:hAnsiTheme="minorEastAsia" w:cs="宋体" w:hint="eastAsia"/>
          <w:sz w:val="24"/>
        </w:rPr>
        <w:t>①因特殊情况需要更换的，承包人应至少提前</w:t>
      </w:r>
      <w:r>
        <w:rPr>
          <w:rFonts w:asciiTheme="minorEastAsia" w:eastAsiaTheme="minorEastAsia" w:hAnsiTheme="minorEastAsia" w:cs="宋体"/>
          <w:sz w:val="24"/>
        </w:rPr>
        <w:t>7</w:t>
      </w:r>
      <w:r>
        <w:rPr>
          <w:rFonts w:asciiTheme="minorEastAsia" w:eastAsiaTheme="minorEastAsia" w:hAnsiTheme="minorEastAsia" w:cs="宋体" w:hint="eastAsia"/>
          <w:sz w:val="24"/>
        </w:rPr>
        <w:t>天以书面形式向发包人提出意向（附前任和后任人员的详细履历资料），并征得发包人同意。承包人必须保证后任人员的资质、资历、业绩、实际工作能力不低于前任人员的素质，即使征得发包人同意更换，但后任人员实际工作能力低于前任的，发包人有权向承包人提出撤换。</w:t>
      </w:r>
    </w:p>
    <w:p w:rsidR="00327BE1" w:rsidRDefault="00D122F6">
      <w:pPr>
        <w:adjustRightInd w:val="0"/>
        <w:snapToGrid w:val="0"/>
        <w:spacing w:line="480" w:lineRule="auto"/>
        <w:ind w:firstLineChars="200" w:firstLine="480"/>
        <w:rPr>
          <w:rFonts w:asciiTheme="minorEastAsia" w:eastAsiaTheme="minorEastAsia" w:hAnsiTheme="minorEastAsia" w:cs="宋体"/>
          <w:sz w:val="24"/>
        </w:rPr>
      </w:pPr>
      <w:r>
        <w:rPr>
          <w:rFonts w:asciiTheme="minorEastAsia" w:eastAsiaTheme="minorEastAsia" w:hAnsiTheme="minorEastAsia" w:cs="宋体" w:hint="eastAsia"/>
          <w:sz w:val="24"/>
        </w:rPr>
        <w:t>②项目负责人或主要承包人员的实际工作能力和工作表现达不到招标文件明确要求或投标文件的承诺、或工作态度存在严重不足，不适应现场工作需要，发包人有权向承包人提出撤换。承包人可以提出整改意见；如发包人不予接受，或认为整改效果不明显的，则承包人必须在</w:t>
      </w:r>
      <w:r>
        <w:rPr>
          <w:rFonts w:asciiTheme="minorEastAsia" w:eastAsiaTheme="minorEastAsia" w:hAnsiTheme="minorEastAsia" w:cs="宋体"/>
          <w:sz w:val="24"/>
        </w:rPr>
        <w:t>7</w:t>
      </w:r>
      <w:r>
        <w:rPr>
          <w:rFonts w:asciiTheme="minorEastAsia" w:eastAsiaTheme="minorEastAsia" w:hAnsiTheme="minorEastAsia" w:cs="宋体" w:hint="eastAsia"/>
          <w:sz w:val="24"/>
        </w:rPr>
        <w:t>天内无条件撤换，所调换来人员的资质、资历、学历、职称、业绩、实际工作能力不低于原投标书中所承诺人员的素质，否则，承担违约责任。</w:t>
      </w:r>
    </w:p>
    <w:p w:rsidR="00327BE1" w:rsidRDefault="00D122F6">
      <w:pPr>
        <w:adjustRightInd w:val="0"/>
        <w:snapToGrid w:val="0"/>
        <w:spacing w:line="480" w:lineRule="auto"/>
        <w:ind w:firstLineChars="200" w:firstLine="480"/>
        <w:rPr>
          <w:rFonts w:asciiTheme="minorEastAsia" w:eastAsiaTheme="minorEastAsia" w:hAnsiTheme="minorEastAsia" w:cs="宋体"/>
          <w:sz w:val="24"/>
        </w:rPr>
      </w:pPr>
      <w:r>
        <w:rPr>
          <w:rFonts w:asciiTheme="minorEastAsia" w:eastAsiaTheme="minorEastAsia" w:hAnsiTheme="minorEastAsia" w:cs="宋体" w:hint="eastAsia"/>
          <w:sz w:val="24"/>
        </w:rPr>
        <w:t>③承包人派驻的项目负责人未征得发包人的书面同意，自行更换的，应接受发包人如下处罚：</w:t>
      </w:r>
    </w:p>
    <w:p w:rsidR="00327BE1" w:rsidRDefault="00D122F6">
      <w:pPr>
        <w:adjustRightInd w:val="0"/>
        <w:snapToGrid w:val="0"/>
        <w:spacing w:line="480" w:lineRule="auto"/>
        <w:ind w:firstLineChars="200" w:firstLine="480"/>
        <w:rPr>
          <w:rFonts w:asciiTheme="minorEastAsia" w:eastAsiaTheme="minorEastAsia" w:hAnsiTheme="minorEastAsia" w:cs="宋体"/>
          <w:sz w:val="24"/>
        </w:rPr>
      </w:pPr>
      <w:r>
        <w:rPr>
          <w:rFonts w:asciiTheme="minorEastAsia" w:eastAsiaTheme="minorEastAsia" w:hAnsiTheme="minorEastAsia" w:cs="宋体"/>
          <w:sz w:val="24"/>
        </w:rPr>
        <w:t>A.</w:t>
      </w:r>
      <w:r>
        <w:rPr>
          <w:rFonts w:asciiTheme="minorEastAsia" w:eastAsiaTheme="minorEastAsia" w:hAnsiTheme="minorEastAsia" w:cs="宋体" w:hint="eastAsia"/>
          <w:sz w:val="24"/>
        </w:rPr>
        <w:t>项目负责人变更</w:t>
      </w:r>
      <w:proofErr w:type="gramStart"/>
      <w:r>
        <w:rPr>
          <w:rFonts w:asciiTheme="minorEastAsia" w:eastAsiaTheme="minorEastAsia" w:hAnsiTheme="minorEastAsia" w:cs="宋体" w:hint="eastAsia"/>
          <w:sz w:val="24"/>
        </w:rPr>
        <w:t>处合同</w:t>
      </w:r>
      <w:proofErr w:type="gramEnd"/>
      <w:r>
        <w:rPr>
          <w:rFonts w:asciiTheme="minorEastAsia" w:eastAsiaTheme="minorEastAsia" w:hAnsiTheme="minorEastAsia" w:cs="宋体" w:hint="eastAsia"/>
          <w:sz w:val="24"/>
        </w:rPr>
        <w:t>金额1％的违约金；</w:t>
      </w:r>
    </w:p>
    <w:p w:rsidR="00327BE1" w:rsidRDefault="00D122F6">
      <w:pPr>
        <w:adjustRightInd w:val="0"/>
        <w:snapToGrid w:val="0"/>
        <w:spacing w:line="48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（16）承包人应配合发包人，向有关主管部门报审方案设计、初步设计文件、施工图设计文件，并按发包人要求准备有关材料。</w:t>
      </w:r>
    </w:p>
    <w:p w:rsidR="00327BE1" w:rsidRDefault="00D122F6">
      <w:pPr>
        <w:adjustRightInd w:val="0"/>
        <w:snapToGrid w:val="0"/>
        <w:spacing w:line="48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（17）承包人须按要求提供方案评审和初步设计评审所需的所有资料，并承担评审过程中所有相关费用。</w:t>
      </w:r>
    </w:p>
    <w:p w:rsidR="00327BE1" w:rsidRDefault="00D122F6">
      <w:pPr>
        <w:adjustRightInd w:val="0"/>
        <w:snapToGrid w:val="0"/>
        <w:spacing w:line="48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lastRenderedPageBreak/>
        <w:t>（18）承包人提交的设计成果文件（含</w:t>
      </w:r>
      <w:r>
        <w:rPr>
          <w:rFonts w:asciiTheme="minorEastAsia" w:eastAsiaTheme="minorEastAsia" w:hAnsiTheme="minorEastAsia" w:cs="宋体" w:hint="eastAsia"/>
          <w:sz w:val="24"/>
        </w:rPr>
        <w:t>工程地质勘察报告、初步设计文件（含概算）、施工图设计（含预算）等成果</w:t>
      </w:r>
      <w:r>
        <w:rPr>
          <w:rFonts w:asciiTheme="minorEastAsia" w:eastAsiaTheme="minorEastAsia" w:hAnsiTheme="minorEastAsia" w:hint="eastAsia"/>
          <w:sz w:val="24"/>
        </w:rPr>
        <w:t>）的数量须满足相关评审、报批以及发包人的有关要求，并对成果文件的质量负责及承担相关的制作费用。</w:t>
      </w:r>
    </w:p>
    <w:p w:rsidR="00327BE1" w:rsidRDefault="00D122F6">
      <w:pPr>
        <w:adjustRightInd w:val="0"/>
        <w:snapToGrid w:val="0"/>
        <w:spacing w:line="480" w:lineRule="auto"/>
        <w:ind w:firstLineChars="300" w:firstLine="720"/>
        <w:rPr>
          <w:rFonts w:asciiTheme="minorEastAsia" w:eastAsiaTheme="minorEastAsia" w:hAnsiTheme="minorEastAsia" w:cs="宋体"/>
          <w:sz w:val="24"/>
        </w:rPr>
      </w:pPr>
      <w:r>
        <w:rPr>
          <w:rFonts w:asciiTheme="minorEastAsia" w:eastAsiaTheme="minorEastAsia" w:hAnsiTheme="minorEastAsia" w:cs="宋体"/>
          <w:sz w:val="24"/>
        </w:rPr>
        <w:t>3</w:t>
      </w:r>
      <w:r>
        <w:rPr>
          <w:rFonts w:asciiTheme="minorEastAsia" w:eastAsiaTheme="minorEastAsia" w:hAnsiTheme="minorEastAsia" w:cs="宋体" w:hint="eastAsia"/>
          <w:sz w:val="24"/>
        </w:rPr>
        <w:t>、本工程的履约保证金为</w:t>
      </w:r>
      <w:r>
        <w:rPr>
          <w:rFonts w:asciiTheme="minorEastAsia" w:eastAsiaTheme="minorEastAsia" w:hAnsiTheme="minorEastAsia" w:cs="宋体" w:hint="eastAsia"/>
          <w:sz w:val="24"/>
          <w:u w:val="single"/>
        </w:rPr>
        <w:t>中标价的5%</w:t>
      </w:r>
      <w:r>
        <w:rPr>
          <w:rFonts w:asciiTheme="minorEastAsia" w:eastAsiaTheme="minorEastAsia" w:hAnsiTheme="minorEastAsia" w:cs="宋体" w:hint="eastAsia"/>
          <w:sz w:val="24"/>
        </w:rPr>
        <w:t>，以银行转账或银行保函的方式担保。承包人在合同履行过程中如有违约行为，发包人可视情况全部或部分没收其履约保证金，并按合同有关条款追究其违约责任；如承包人在合同履行过程中没有违约责任，在工程交（竣）工验收合格并交付使用且承包人提交发包人所需资料后5个工作日内，发包人应承包人的要求全额无息退还履约保证金。</w:t>
      </w:r>
    </w:p>
    <w:p w:rsidR="00327BE1" w:rsidRDefault="00D122F6">
      <w:pPr>
        <w:adjustRightInd w:val="0"/>
        <w:snapToGrid w:val="0"/>
        <w:spacing w:line="480" w:lineRule="auto"/>
        <w:ind w:firstLineChars="200" w:firstLine="480"/>
        <w:rPr>
          <w:rFonts w:asciiTheme="minorEastAsia" w:eastAsiaTheme="minorEastAsia" w:hAnsiTheme="minorEastAsia" w:cs="宋体"/>
          <w:sz w:val="24"/>
        </w:rPr>
      </w:pPr>
      <w:r>
        <w:rPr>
          <w:rFonts w:asciiTheme="minorEastAsia" w:eastAsiaTheme="minorEastAsia" w:hAnsiTheme="minorEastAsia" w:cs="宋体"/>
          <w:sz w:val="24"/>
        </w:rPr>
        <w:t>4</w:t>
      </w:r>
      <w:r>
        <w:rPr>
          <w:rFonts w:asciiTheme="minorEastAsia" w:eastAsiaTheme="minorEastAsia" w:hAnsiTheme="minorEastAsia" w:cs="宋体" w:hint="eastAsia"/>
          <w:sz w:val="24"/>
        </w:rPr>
        <w:t>、保密</w:t>
      </w:r>
    </w:p>
    <w:p w:rsidR="00327BE1" w:rsidRDefault="00D122F6">
      <w:pPr>
        <w:adjustRightInd w:val="0"/>
        <w:snapToGrid w:val="0"/>
        <w:spacing w:line="480" w:lineRule="auto"/>
        <w:ind w:firstLineChars="200" w:firstLine="480"/>
        <w:rPr>
          <w:rFonts w:asciiTheme="minorEastAsia" w:eastAsiaTheme="minorEastAsia" w:hAnsiTheme="minorEastAsia" w:cs="宋体"/>
          <w:sz w:val="24"/>
        </w:rPr>
      </w:pPr>
      <w:r>
        <w:rPr>
          <w:rFonts w:asciiTheme="minorEastAsia" w:eastAsiaTheme="minorEastAsia" w:hAnsiTheme="minorEastAsia" w:cs="宋体" w:hint="eastAsia"/>
          <w:sz w:val="24"/>
        </w:rPr>
        <w:t>双方均应保护对方的知识产权，未经对方同意，任何一方均不得对对方的资料及文件擅自修改、复制或向第三人转让或用于本合同项目外的项目。如发生以上情况，泄密承担一切由此引起的后果并承担赔偿责任。</w:t>
      </w:r>
    </w:p>
    <w:p w:rsidR="00327BE1" w:rsidRDefault="00D122F6">
      <w:pPr>
        <w:adjustRightInd w:val="0"/>
        <w:snapToGrid w:val="0"/>
        <w:spacing w:line="480" w:lineRule="auto"/>
        <w:ind w:firstLineChars="200" w:firstLine="480"/>
        <w:rPr>
          <w:rFonts w:asciiTheme="minorEastAsia" w:eastAsiaTheme="minorEastAsia" w:hAnsiTheme="minorEastAsia" w:cs="宋体"/>
          <w:sz w:val="24"/>
        </w:rPr>
      </w:pPr>
      <w:r>
        <w:rPr>
          <w:rFonts w:asciiTheme="minorEastAsia" w:eastAsiaTheme="minorEastAsia" w:hAnsiTheme="minorEastAsia" w:cs="宋体"/>
          <w:sz w:val="24"/>
        </w:rPr>
        <w:t>5</w:t>
      </w:r>
      <w:r>
        <w:rPr>
          <w:rFonts w:asciiTheme="minorEastAsia" w:eastAsiaTheme="minorEastAsia" w:hAnsiTheme="minorEastAsia" w:cs="宋体" w:hint="eastAsia"/>
          <w:sz w:val="24"/>
        </w:rPr>
        <w:t>、仲裁</w:t>
      </w:r>
    </w:p>
    <w:p w:rsidR="00327BE1" w:rsidRDefault="00D122F6">
      <w:pPr>
        <w:adjustRightInd w:val="0"/>
        <w:snapToGrid w:val="0"/>
        <w:spacing w:line="480" w:lineRule="auto"/>
        <w:ind w:firstLineChars="200" w:firstLine="480"/>
        <w:rPr>
          <w:rFonts w:asciiTheme="minorEastAsia" w:eastAsiaTheme="minorEastAsia" w:hAnsiTheme="minorEastAsia" w:cs="宋体"/>
          <w:sz w:val="24"/>
        </w:rPr>
      </w:pPr>
      <w:proofErr w:type="gramStart"/>
      <w:r>
        <w:rPr>
          <w:rFonts w:asciiTheme="minorEastAsia" w:eastAsiaTheme="minorEastAsia" w:hAnsiTheme="minorEastAsia" w:cs="宋体" w:hint="eastAsia"/>
          <w:sz w:val="24"/>
        </w:rPr>
        <w:t>本建设</w:t>
      </w:r>
      <w:proofErr w:type="gramEnd"/>
      <w:r>
        <w:rPr>
          <w:rFonts w:asciiTheme="minorEastAsia" w:eastAsiaTheme="minorEastAsia" w:hAnsiTheme="minorEastAsia" w:cs="宋体" w:hint="eastAsia"/>
          <w:sz w:val="24"/>
        </w:rPr>
        <w:t>工程勘察设计合同发生争议，发包人与承包人应及时协商解决。也可由当地建设行政主管部门调解，调解不成时，双方当事人同意由湛江市仲裁委员会仲裁。双方当事人未在合同中约定仲裁机构，当事人又未达成仲裁书面协议的，可向湛江市人民法院起诉。</w:t>
      </w:r>
    </w:p>
    <w:p w:rsidR="00327BE1" w:rsidRDefault="00D122F6">
      <w:pPr>
        <w:adjustRightInd w:val="0"/>
        <w:snapToGrid w:val="0"/>
        <w:spacing w:line="480" w:lineRule="auto"/>
        <w:ind w:firstLineChars="200" w:firstLine="480"/>
        <w:rPr>
          <w:rFonts w:asciiTheme="minorEastAsia" w:eastAsiaTheme="minorEastAsia" w:hAnsiTheme="minorEastAsia"/>
          <w:sz w:val="24"/>
        </w:rPr>
      </w:pPr>
      <w:r>
        <w:rPr>
          <w:rFonts w:asciiTheme="minorEastAsia" w:eastAsiaTheme="minorEastAsia" w:hAnsiTheme="minorEastAsia" w:cs="宋体"/>
          <w:sz w:val="24"/>
        </w:rPr>
        <w:t>6</w:t>
      </w:r>
      <w:r>
        <w:rPr>
          <w:rFonts w:asciiTheme="minorEastAsia" w:eastAsiaTheme="minorEastAsia" w:hAnsiTheme="minorEastAsia" w:cs="宋体" w:hint="eastAsia"/>
          <w:sz w:val="24"/>
        </w:rPr>
        <w:t>、合同生效及其他</w:t>
      </w:r>
    </w:p>
    <w:p w:rsidR="00327BE1" w:rsidRDefault="00D122F6">
      <w:pPr>
        <w:adjustRightInd w:val="0"/>
        <w:snapToGrid w:val="0"/>
        <w:spacing w:line="48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（1）本工程项目中，承包人不得指定建筑材料、设备的生产厂或供货商。发包人需要承包人配合建筑材料、设备的加工订货时，所需费用由发包人承担。</w:t>
      </w:r>
    </w:p>
    <w:p w:rsidR="00327BE1" w:rsidRDefault="00D122F6">
      <w:pPr>
        <w:adjustRightInd w:val="0"/>
        <w:snapToGrid w:val="0"/>
        <w:spacing w:line="48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（2）发包人委托承包人配合引进项目的设计任务，从询价、对外谈判、国内外技术考察直至建成投产的各个阶段，应吸收承担有关设计任务的承包人员参加。出国费用，</w:t>
      </w:r>
      <w:r>
        <w:rPr>
          <w:rFonts w:asciiTheme="minorEastAsia" w:eastAsiaTheme="minorEastAsia" w:hAnsiTheme="minorEastAsia" w:hint="eastAsia"/>
          <w:sz w:val="24"/>
        </w:rPr>
        <w:lastRenderedPageBreak/>
        <w:t>除制装费外，其他费用由发包人支付。</w:t>
      </w:r>
    </w:p>
    <w:p w:rsidR="00327BE1" w:rsidRDefault="00D122F6">
      <w:pPr>
        <w:adjustRightInd w:val="0"/>
        <w:snapToGrid w:val="0"/>
        <w:spacing w:line="48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（3）发包人委托承包人承担本合同内容以外的工作服务，另行签订协议并支付费用。</w:t>
      </w:r>
    </w:p>
    <w:p w:rsidR="00327BE1" w:rsidRDefault="00D122F6">
      <w:pPr>
        <w:adjustRightInd w:val="0"/>
        <w:snapToGrid w:val="0"/>
        <w:spacing w:line="48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（4）由于不可抗力因素致使合同无法履行时，双方应及时协商解决。</w:t>
      </w:r>
    </w:p>
    <w:p w:rsidR="00327BE1" w:rsidRDefault="00D122F6">
      <w:pPr>
        <w:adjustRightInd w:val="0"/>
        <w:snapToGrid w:val="0"/>
        <w:spacing w:line="48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本合同由双方法定代表人或其委托代理人签署并加盖单位章后生效；本项目服务期限为3年，双方履行合同规定的义务，超过3年服务期限的双方应协商另行签订合同补充协议；承包人完成全部勘察及设计工作且勘察及设计费用结清后失效。</w:t>
      </w:r>
    </w:p>
    <w:p w:rsidR="00327BE1" w:rsidRDefault="00D122F6">
      <w:pPr>
        <w:adjustRightInd w:val="0"/>
        <w:snapToGrid w:val="0"/>
        <w:spacing w:line="48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（6）本合同正本</w:t>
      </w:r>
      <w:r>
        <w:rPr>
          <w:rFonts w:asciiTheme="minorEastAsia" w:eastAsiaTheme="minorEastAsia" w:hAnsiTheme="minorEastAsia" w:hint="eastAsia"/>
          <w:sz w:val="24"/>
          <w:u w:val="single"/>
        </w:rPr>
        <w:t>两</w:t>
      </w:r>
      <w:r>
        <w:rPr>
          <w:rFonts w:asciiTheme="minorEastAsia" w:eastAsiaTheme="minorEastAsia" w:hAnsiTheme="minorEastAsia" w:hint="eastAsia"/>
          <w:sz w:val="24"/>
        </w:rPr>
        <w:t>份、副本</w:t>
      </w:r>
      <w:r>
        <w:rPr>
          <w:rFonts w:asciiTheme="minorEastAsia" w:eastAsiaTheme="minorEastAsia" w:hAnsiTheme="minorEastAsia" w:hint="eastAsia"/>
          <w:sz w:val="24"/>
          <w:u w:val="single"/>
        </w:rPr>
        <w:t>六</w:t>
      </w:r>
      <w:r>
        <w:rPr>
          <w:rFonts w:asciiTheme="minorEastAsia" w:eastAsiaTheme="minorEastAsia" w:hAnsiTheme="minorEastAsia" w:hint="eastAsia"/>
          <w:sz w:val="24"/>
        </w:rPr>
        <w:t>份，合同双方各执正本</w:t>
      </w:r>
      <w:r>
        <w:rPr>
          <w:rFonts w:asciiTheme="minorEastAsia" w:eastAsiaTheme="minorEastAsia" w:hAnsiTheme="minorEastAsia" w:hint="eastAsia"/>
          <w:sz w:val="24"/>
          <w:u w:val="single"/>
        </w:rPr>
        <w:t>一</w:t>
      </w:r>
      <w:r>
        <w:rPr>
          <w:rFonts w:asciiTheme="minorEastAsia" w:eastAsiaTheme="minorEastAsia" w:hAnsiTheme="minorEastAsia" w:hint="eastAsia"/>
          <w:sz w:val="24"/>
        </w:rPr>
        <w:t>份，甲方执副本</w:t>
      </w:r>
      <w:r>
        <w:rPr>
          <w:rFonts w:asciiTheme="minorEastAsia" w:eastAsiaTheme="minorEastAsia" w:hAnsiTheme="minorEastAsia" w:hint="eastAsia"/>
          <w:sz w:val="24"/>
          <w:u w:val="single"/>
        </w:rPr>
        <w:t>三</w:t>
      </w:r>
      <w:r>
        <w:rPr>
          <w:rFonts w:asciiTheme="minorEastAsia" w:eastAsiaTheme="minorEastAsia" w:hAnsiTheme="minorEastAsia" w:hint="eastAsia"/>
          <w:sz w:val="24"/>
        </w:rPr>
        <w:t>份，乙方执副本</w:t>
      </w:r>
      <w:r>
        <w:rPr>
          <w:rFonts w:asciiTheme="minorEastAsia" w:eastAsiaTheme="minorEastAsia" w:hAnsiTheme="minorEastAsia" w:hint="eastAsia"/>
          <w:sz w:val="24"/>
          <w:u w:val="single"/>
        </w:rPr>
        <w:t>三</w:t>
      </w:r>
      <w:r>
        <w:rPr>
          <w:rFonts w:asciiTheme="minorEastAsia" w:eastAsiaTheme="minorEastAsia" w:hAnsiTheme="minorEastAsia" w:hint="eastAsia"/>
          <w:sz w:val="24"/>
        </w:rPr>
        <w:t>份，当正本与副本的内容不一致时，以正本为准</w:t>
      </w:r>
      <w:r>
        <w:rPr>
          <w:rFonts w:asciiTheme="minorEastAsia" w:eastAsiaTheme="minorEastAsia" w:hAnsiTheme="minorEastAsia" w:hint="eastAsia"/>
          <w:spacing w:val="-4"/>
          <w:sz w:val="24"/>
        </w:rPr>
        <w:t>。</w:t>
      </w:r>
    </w:p>
    <w:p w:rsidR="00327BE1" w:rsidRDefault="00D122F6">
      <w:pPr>
        <w:adjustRightInd w:val="0"/>
        <w:snapToGrid w:val="0"/>
        <w:spacing w:line="480" w:lineRule="auto"/>
        <w:ind w:firstLineChars="200" w:firstLine="480"/>
        <w:rPr>
          <w:rFonts w:asciiTheme="minorEastAsia" w:eastAsiaTheme="minorEastAsia" w:hAnsiTheme="minorEastAsia" w:cs="宋体"/>
          <w:sz w:val="24"/>
        </w:rPr>
      </w:pPr>
      <w:r>
        <w:rPr>
          <w:rFonts w:asciiTheme="minorEastAsia" w:eastAsiaTheme="minorEastAsia" w:hAnsiTheme="minorEastAsia" w:hint="eastAsia"/>
          <w:sz w:val="24"/>
        </w:rPr>
        <w:t>（7）未尽事宜，经双方协商一致，签订补充协议，补充协议与本合同具有同等法律效力。</w:t>
      </w:r>
    </w:p>
    <w:p w:rsidR="00327BE1" w:rsidRDefault="00D122F6">
      <w:pPr>
        <w:adjustRightInd w:val="0"/>
        <w:snapToGrid w:val="0"/>
        <w:spacing w:line="480" w:lineRule="auto"/>
        <w:ind w:firstLineChars="200" w:firstLine="480"/>
        <w:rPr>
          <w:rFonts w:asciiTheme="minorEastAsia" w:eastAsiaTheme="minorEastAsia" w:hAnsiTheme="minorEastAsia" w:cs="宋体"/>
          <w:sz w:val="24"/>
        </w:rPr>
      </w:pPr>
      <w:r>
        <w:rPr>
          <w:rFonts w:asciiTheme="minorEastAsia" w:eastAsiaTheme="minorEastAsia" w:hAnsiTheme="minorEastAsia" w:cs="宋体" w:hint="eastAsia"/>
          <w:sz w:val="24"/>
        </w:rPr>
        <w:t>合同订立时间：</w:t>
      </w:r>
      <w:r>
        <w:rPr>
          <w:rFonts w:asciiTheme="minorEastAsia" w:eastAsiaTheme="minorEastAsia" w:hAnsiTheme="minorEastAsia" w:cs="宋体" w:hint="eastAsia"/>
          <w:sz w:val="24"/>
          <w:u w:val="single"/>
        </w:rPr>
        <w:t xml:space="preserve">     </w:t>
      </w:r>
      <w:r>
        <w:rPr>
          <w:rFonts w:asciiTheme="minorEastAsia" w:eastAsiaTheme="minorEastAsia" w:hAnsiTheme="minorEastAsia" w:cs="宋体" w:hint="eastAsia"/>
          <w:sz w:val="24"/>
        </w:rPr>
        <w:t>年</w:t>
      </w:r>
      <w:r>
        <w:rPr>
          <w:rFonts w:asciiTheme="minorEastAsia" w:eastAsiaTheme="minorEastAsia" w:hAnsiTheme="minorEastAsia" w:cs="宋体" w:hint="eastAsia"/>
          <w:sz w:val="24"/>
          <w:u w:val="single"/>
        </w:rPr>
        <w:t xml:space="preserve">    </w:t>
      </w:r>
      <w:r>
        <w:rPr>
          <w:rFonts w:asciiTheme="minorEastAsia" w:eastAsiaTheme="minorEastAsia" w:hAnsiTheme="minorEastAsia" w:cs="宋体" w:hint="eastAsia"/>
          <w:sz w:val="24"/>
        </w:rPr>
        <w:t>月</w:t>
      </w:r>
      <w:r>
        <w:rPr>
          <w:rFonts w:asciiTheme="minorEastAsia" w:eastAsiaTheme="minorEastAsia" w:hAnsiTheme="minorEastAsia" w:cs="宋体"/>
          <w:sz w:val="24"/>
          <w:u w:val="single"/>
        </w:rPr>
        <w:t xml:space="preserve"> </w:t>
      </w:r>
      <w:r>
        <w:rPr>
          <w:rFonts w:asciiTheme="minorEastAsia" w:eastAsiaTheme="minorEastAsia" w:hAnsiTheme="minorEastAsia" w:cs="宋体" w:hint="eastAsia"/>
          <w:sz w:val="24"/>
          <w:u w:val="single"/>
        </w:rPr>
        <w:t xml:space="preserve"> </w:t>
      </w:r>
      <w:r>
        <w:rPr>
          <w:rFonts w:asciiTheme="minorEastAsia" w:eastAsiaTheme="minorEastAsia" w:hAnsiTheme="minorEastAsia" w:cs="宋体"/>
          <w:sz w:val="24"/>
          <w:u w:val="single"/>
        </w:rPr>
        <w:t xml:space="preserve"> </w:t>
      </w:r>
      <w:r>
        <w:rPr>
          <w:rFonts w:asciiTheme="minorEastAsia" w:eastAsiaTheme="minorEastAsia" w:hAnsiTheme="minorEastAsia" w:cs="宋体" w:hint="eastAsia"/>
          <w:sz w:val="24"/>
        </w:rPr>
        <w:t>日</w:t>
      </w:r>
    </w:p>
    <w:p w:rsidR="00327BE1" w:rsidRDefault="00D122F6">
      <w:pPr>
        <w:adjustRightInd w:val="0"/>
        <w:snapToGrid w:val="0"/>
        <w:spacing w:line="480" w:lineRule="auto"/>
        <w:ind w:firstLineChars="200" w:firstLine="480"/>
        <w:rPr>
          <w:rFonts w:asciiTheme="minorEastAsia" w:eastAsiaTheme="minorEastAsia" w:hAnsiTheme="minorEastAsia" w:cs="宋体"/>
          <w:sz w:val="24"/>
        </w:rPr>
      </w:pPr>
      <w:r>
        <w:rPr>
          <w:rFonts w:asciiTheme="minorEastAsia" w:eastAsiaTheme="minorEastAsia" w:hAnsiTheme="minorEastAsia" w:cs="宋体" w:hint="eastAsia"/>
          <w:sz w:val="24"/>
        </w:rPr>
        <w:t>合同订立地点：广东省湛江市徐闻县</w:t>
      </w:r>
    </w:p>
    <w:p w:rsidR="00327BE1" w:rsidRDefault="00D122F6">
      <w:pPr>
        <w:adjustRightInd w:val="0"/>
        <w:snapToGrid w:val="0"/>
        <w:spacing w:line="480" w:lineRule="auto"/>
        <w:ind w:firstLine="480"/>
        <w:rPr>
          <w:rFonts w:asciiTheme="minorEastAsia" w:eastAsiaTheme="minorEastAsia" w:hAnsiTheme="minorEastAsia" w:cs="宋体"/>
          <w:sz w:val="24"/>
        </w:rPr>
      </w:pPr>
      <w:r>
        <w:rPr>
          <w:rFonts w:asciiTheme="minorEastAsia" w:eastAsiaTheme="minorEastAsia" w:hAnsiTheme="minorEastAsia" w:cs="宋体" w:hint="eastAsia"/>
          <w:sz w:val="24"/>
        </w:rPr>
        <w:t>（以下为签署页）</w:t>
      </w:r>
    </w:p>
    <w:p w:rsidR="00327BE1" w:rsidRDefault="00D122F6">
      <w:pPr>
        <w:adjustRightInd w:val="0"/>
        <w:snapToGrid w:val="0"/>
        <w:spacing w:line="480" w:lineRule="auto"/>
        <w:ind w:firstLineChars="200" w:firstLine="480"/>
        <w:rPr>
          <w:rFonts w:asciiTheme="minorEastAsia" w:eastAsiaTheme="minorEastAsia" w:hAnsiTheme="minorEastAsia" w:cs="宋体"/>
          <w:sz w:val="24"/>
        </w:rPr>
      </w:pPr>
      <w:r>
        <w:rPr>
          <w:rFonts w:asciiTheme="minorEastAsia" w:eastAsiaTheme="minorEastAsia" w:hAnsiTheme="minorEastAsia" w:cs="宋体" w:hint="eastAsia"/>
          <w:sz w:val="24"/>
        </w:rPr>
        <w:t>发包人：（公章）</w:t>
      </w:r>
      <w:r>
        <w:rPr>
          <w:rFonts w:asciiTheme="minorEastAsia" w:eastAsiaTheme="minorEastAsia" w:hAnsiTheme="minorEastAsia" w:hint="eastAsia"/>
          <w:sz w:val="24"/>
          <w:u w:val="single"/>
        </w:rPr>
        <w:t xml:space="preserve">徐闻县交通运输局 </w:t>
      </w:r>
    </w:p>
    <w:p w:rsidR="00327BE1" w:rsidRDefault="00D122F6">
      <w:pPr>
        <w:adjustRightInd w:val="0"/>
        <w:snapToGrid w:val="0"/>
        <w:spacing w:line="480" w:lineRule="auto"/>
        <w:ind w:firstLineChars="200" w:firstLine="480"/>
        <w:rPr>
          <w:rFonts w:asciiTheme="minorEastAsia" w:eastAsiaTheme="minorEastAsia" w:hAnsiTheme="minorEastAsia" w:cs="宋体"/>
          <w:sz w:val="24"/>
        </w:rPr>
      </w:pPr>
      <w:r>
        <w:rPr>
          <w:rFonts w:asciiTheme="minorEastAsia" w:eastAsiaTheme="minorEastAsia" w:hAnsiTheme="minorEastAsia" w:cs="宋体" w:hint="eastAsia"/>
          <w:sz w:val="24"/>
        </w:rPr>
        <w:t>法定代表人：</w:t>
      </w:r>
      <w:r>
        <w:rPr>
          <w:rFonts w:asciiTheme="minorEastAsia" w:eastAsiaTheme="minorEastAsia" w:hAnsiTheme="minorEastAsia" w:cs="宋体"/>
          <w:sz w:val="24"/>
        </w:rPr>
        <w:t xml:space="preserve">                       </w:t>
      </w:r>
    </w:p>
    <w:p w:rsidR="00327BE1" w:rsidRDefault="00D122F6">
      <w:pPr>
        <w:adjustRightInd w:val="0"/>
        <w:snapToGrid w:val="0"/>
        <w:spacing w:line="480" w:lineRule="auto"/>
        <w:ind w:firstLineChars="200" w:firstLine="480"/>
        <w:rPr>
          <w:rFonts w:asciiTheme="minorEastAsia" w:eastAsiaTheme="minorEastAsia" w:hAnsiTheme="minorEastAsia" w:cs="宋体"/>
          <w:sz w:val="24"/>
        </w:rPr>
      </w:pPr>
      <w:r>
        <w:rPr>
          <w:rFonts w:asciiTheme="minorEastAsia" w:eastAsiaTheme="minorEastAsia" w:hAnsiTheme="minorEastAsia" w:cs="宋体" w:hint="eastAsia"/>
          <w:sz w:val="24"/>
        </w:rPr>
        <w:t>或委托代理人：</w:t>
      </w:r>
      <w:r>
        <w:rPr>
          <w:rFonts w:asciiTheme="minorEastAsia" w:eastAsiaTheme="minorEastAsia" w:hAnsiTheme="minorEastAsia" w:cs="宋体"/>
          <w:sz w:val="24"/>
        </w:rPr>
        <w:t xml:space="preserve">                       </w:t>
      </w:r>
    </w:p>
    <w:p w:rsidR="00327BE1" w:rsidRDefault="00D122F6">
      <w:pPr>
        <w:adjustRightInd w:val="0"/>
        <w:snapToGrid w:val="0"/>
        <w:spacing w:line="480" w:lineRule="auto"/>
        <w:ind w:firstLineChars="200" w:firstLine="480"/>
        <w:rPr>
          <w:rFonts w:asciiTheme="minorEastAsia" w:eastAsiaTheme="minorEastAsia" w:hAnsiTheme="minorEastAsia" w:cs="宋体"/>
          <w:sz w:val="24"/>
        </w:rPr>
      </w:pPr>
      <w:r>
        <w:rPr>
          <w:rFonts w:asciiTheme="minorEastAsia" w:eastAsiaTheme="minorEastAsia" w:hAnsiTheme="minorEastAsia" w:cs="宋体" w:hint="eastAsia"/>
          <w:sz w:val="24"/>
        </w:rPr>
        <w:t>电</w:t>
      </w:r>
      <w:r>
        <w:rPr>
          <w:rFonts w:asciiTheme="minorEastAsia" w:eastAsiaTheme="minorEastAsia" w:hAnsiTheme="minorEastAsia" w:cs="宋体"/>
          <w:sz w:val="24"/>
        </w:rPr>
        <w:t xml:space="preserve">     </w:t>
      </w:r>
      <w:r>
        <w:rPr>
          <w:rFonts w:asciiTheme="minorEastAsia" w:eastAsiaTheme="minorEastAsia" w:hAnsiTheme="minorEastAsia" w:cs="宋体" w:hint="eastAsia"/>
          <w:sz w:val="24"/>
        </w:rPr>
        <w:t>话：</w:t>
      </w:r>
      <w:r>
        <w:rPr>
          <w:rFonts w:asciiTheme="minorEastAsia" w:eastAsiaTheme="minorEastAsia" w:hAnsiTheme="minorEastAsia" w:cs="宋体"/>
          <w:sz w:val="24"/>
        </w:rPr>
        <w:t xml:space="preserve">                        </w:t>
      </w:r>
    </w:p>
    <w:p w:rsidR="00327BE1" w:rsidRDefault="00D122F6">
      <w:pPr>
        <w:adjustRightInd w:val="0"/>
        <w:snapToGrid w:val="0"/>
        <w:spacing w:line="480" w:lineRule="auto"/>
        <w:ind w:firstLineChars="200" w:firstLine="480"/>
        <w:rPr>
          <w:rFonts w:asciiTheme="minorEastAsia" w:eastAsiaTheme="minorEastAsia" w:hAnsiTheme="minorEastAsia" w:cs="宋体"/>
          <w:sz w:val="24"/>
        </w:rPr>
      </w:pPr>
      <w:r>
        <w:rPr>
          <w:rFonts w:asciiTheme="minorEastAsia" w:eastAsiaTheme="minorEastAsia" w:hAnsiTheme="minorEastAsia" w:cs="宋体" w:hint="eastAsia"/>
          <w:sz w:val="24"/>
        </w:rPr>
        <w:t>传</w:t>
      </w:r>
      <w:r>
        <w:rPr>
          <w:rFonts w:asciiTheme="minorEastAsia" w:eastAsiaTheme="minorEastAsia" w:hAnsiTheme="minorEastAsia" w:cs="宋体"/>
          <w:sz w:val="24"/>
        </w:rPr>
        <w:t xml:space="preserve">     </w:t>
      </w:r>
      <w:r>
        <w:rPr>
          <w:rFonts w:asciiTheme="minorEastAsia" w:eastAsiaTheme="minorEastAsia" w:hAnsiTheme="minorEastAsia" w:cs="宋体" w:hint="eastAsia"/>
          <w:sz w:val="24"/>
        </w:rPr>
        <w:t>真：</w:t>
      </w:r>
      <w:r>
        <w:rPr>
          <w:rFonts w:asciiTheme="minorEastAsia" w:eastAsiaTheme="minorEastAsia" w:hAnsiTheme="minorEastAsia" w:cs="宋体"/>
          <w:sz w:val="24"/>
        </w:rPr>
        <w:t xml:space="preserve">                        </w:t>
      </w:r>
    </w:p>
    <w:p w:rsidR="00327BE1" w:rsidRDefault="00D122F6">
      <w:pPr>
        <w:adjustRightInd w:val="0"/>
        <w:snapToGrid w:val="0"/>
        <w:spacing w:line="480" w:lineRule="auto"/>
        <w:ind w:firstLineChars="200" w:firstLine="480"/>
        <w:rPr>
          <w:rFonts w:asciiTheme="minorEastAsia" w:eastAsiaTheme="minorEastAsia" w:hAnsiTheme="minorEastAsia" w:cs="宋体"/>
          <w:sz w:val="24"/>
        </w:rPr>
      </w:pPr>
      <w:r>
        <w:rPr>
          <w:rFonts w:asciiTheme="minorEastAsia" w:eastAsiaTheme="minorEastAsia" w:hAnsiTheme="minorEastAsia" w:cs="宋体" w:hint="eastAsia"/>
          <w:sz w:val="24"/>
        </w:rPr>
        <w:t>开户银行：</w:t>
      </w:r>
      <w:r>
        <w:rPr>
          <w:rFonts w:asciiTheme="minorEastAsia" w:eastAsiaTheme="minorEastAsia" w:hAnsiTheme="minorEastAsia" w:cs="宋体"/>
          <w:sz w:val="24"/>
        </w:rPr>
        <w:t xml:space="preserve">                         </w:t>
      </w:r>
    </w:p>
    <w:p w:rsidR="00327BE1" w:rsidRDefault="00D122F6">
      <w:pPr>
        <w:adjustRightInd w:val="0"/>
        <w:snapToGrid w:val="0"/>
        <w:spacing w:line="480" w:lineRule="auto"/>
        <w:ind w:firstLineChars="200" w:firstLine="480"/>
        <w:rPr>
          <w:rFonts w:asciiTheme="minorEastAsia" w:eastAsiaTheme="minorEastAsia" w:hAnsiTheme="minorEastAsia" w:cs="宋体"/>
          <w:sz w:val="24"/>
        </w:rPr>
      </w:pPr>
      <w:r>
        <w:rPr>
          <w:rFonts w:asciiTheme="minorEastAsia" w:eastAsiaTheme="minorEastAsia" w:hAnsiTheme="minorEastAsia" w:cs="宋体" w:hint="eastAsia"/>
          <w:sz w:val="24"/>
        </w:rPr>
        <w:t>银行账号：</w:t>
      </w:r>
      <w:r>
        <w:rPr>
          <w:rFonts w:asciiTheme="minorEastAsia" w:eastAsiaTheme="minorEastAsia" w:hAnsiTheme="minorEastAsia" w:cs="宋体"/>
          <w:sz w:val="24"/>
        </w:rPr>
        <w:t xml:space="preserve">                         </w:t>
      </w:r>
    </w:p>
    <w:p w:rsidR="00327BE1" w:rsidRDefault="00D122F6">
      <w:pPr>
        <w:adjustRightInd w:val="0"/>
        <w:snapToGrid w:val="0"/>
        <w:spacing w:line="480" w:lineRule="auto"/>
        <w:ind w:firstLineChars="200" w:firstLine="480"/>
        <w:rPr>
          <w:rFonts w:asciiTheme="minorEastAsia" w:eastAsiaTheme="minorEastAsia" w:hAnsiTheme="minorEastAsia" w:cs="宋体"/>
          <w:sz w:val="24"/>
        </w:rPr>
      </w:pPr>
      <w:r>
        <w:rPr>
          <w:rFonts w:asciiTheme="minorEastAsia" w:eastAsiaTheme="minorEastAsia" w:hAnsiTheme="minorEastAsia" w:cs="宋体" w:hint="eastAsia"/>
          <w:sz w:val="24"/>
        </w:rPr>
        <w:t>住</w:t>
      </w:r>
      <w:r>
        <w:rPr>
          <w:rFonts w:asciiTheme="minorEastAsia" w:eastAsiaTheme="minorEastAsia" w:hAnsiTheme="minorEastAsia" w:cs="宋体"/>
          <w:sz w:val="24"/>
        </w:rPr>
        <w:t xml:space="preserve">    </w:t>
      </w:r>
      <w:r>
        <w:rPr>
          <w:rFonts w:asciiTheme="minorEastAsia" w:eastAsiaTheme="minorEastAsia" w:hAnsiTheme="minorEastAsia" w:cs="宋体" w:hint="eastAsia"/>
          <w:sz w:val="24"/>
        </w:rPr>
        <w:t>所：</w:t>
      </w:r>
      <w:r>
        <w:rPr>
          <w:rFonts w:asciiTheme="minorEastAsia" w:eastAsiaTheme="minorEastAsia" w:hAnsiTheme="minorEastAsia" w:cs="宋体"/>
          <w:sz w:val="24"/>
        </w:rPr>
        <w:t xml:space="preserve">                        </w:t>
      </w:r>
    </w:p>
    <w:p w:rsidR="00327BE1" w:rsidRDefault="00D122F6">
      <w:pPr>
        <w:adjustRightInd w:val="0"/>
        <w:snapToGrid w:val="0"/>
        <w:spacing w:line="480" w:lineRule="auto"/>
        <w:ind w:firstLineChars="200" w:firstLine="480"/>
        <w:rPr>
          <w:rFonts w:asciiTheme="minorEastAsia" w:eastAsiaTheme="minorEastAsia" w:hAnsiTheme="minorEastAsia" w:cs="宋体"/>
          <w:sz w:val="24"/>
        </w:rPr>
      </w:pPr>
      <w:r>
        <w:rPr>
          <w:rFonts w:asciiTheme="minorEastAsia" w:eastAsiaTheme="minorEastAsia" w:hAnsiTheme="minorEastAsia" w:cs="宋体" w:hint="eastAsia"/>
          <w:sz w:val="24"/>
        </w:rPr>
        <w:lastRenderedPageBreak/>
        <w:t>邮政编码：</w:t>
      </w:r>
      <w:r>
        <w:rPr>
          <w:rFonts w:asciiTheme="minorEastAsia" w:eastAsiaTheme="minorEastAsia" w:hAnsiTheme="minorEastAsia" w:cs="宋体"/>
          <w:sz w:val="24"/>
        </w:rPr>
        <w:t xml:space="preserve">                         </w:t>
      </w:r>
    </w:p>
    <w:p w:rsidR="00327BE1" w:rsidRDefault="00D122F6">
      <w:pPr>
        <w:adjustRightInd w:val="0"/>
        <w:snapToGrid w:val="0"/>
        <w:spacing w:line="480" w:lineRule="auto"/>
        <w:ind w:firstLineChars="200" w:firstLine="480"/>
        <w:rPr>
          <w:rFonts w:asciiTheme="minorEastAsia" w:eastAsiaTheme="minorEastAsia" w:hAnsiTheme="minorEastAsia"/>
          <w:sz w:val="24"/>
        </w:rPr>
      </w:pPr>
      <w:r>
        <w:rPr>
          <w:rFonts w:asciiTheme="minorEastAsia" w:eastAsiaTheme="minorEastAsia" w:hAnsiTheme="minorEastAsia" w:cs="宋体" w:hint="eastAsia"/>
          <w:sz w:val="24"/>
        </w:rPr>
        <w:t xml:space="preserve">签订日期：    年    月   日     </w:t>
      </w:r>
    </w:p>
    <w:p w:rsidR="00327BE1" w:rsidRDefault="00327BE1">
      <w:pPr>
        <w:pStyle w:val="22"/>
        <w:ind w:firstLine="480"/>
        <w:rPr>
          <w:rFonts w:asciiTheme="minorEastAsia" w:eastAsiaTheme="minorEastAsia" w:hAnsiTheme="minorEastAsia"/>
          <w:sz w:val="24"/>
        </w:rPr>
      </w:pPr>
    </w:p>
    <w:p w:rsidR="00327BE1" w:rsidRDefault="00327BE1">
      <w:pPr>
        <w:adjustRightInd w:val="0"/>
        <w:snapToGrid w:val="0"/>
        <w:spacing w:line="480" w:lineRule="auto"/>
        <w:ind w:firstLineChars="200" w:firstLine="480"/>
        <w:rPr>
          <w:rFonts w:asciiTheme="minorEastAsia" w:eastAsiaTheme="minorEastAsia" w:hAnsiTheme="minorEastAsia" w:cs="宋体"/>
          <w:sz w:val="24"/>
        </w:rPr>
      </w:pPr>
    </w:p>
    <w:p w:rsidR="00327BE1" w:rsidRDefault="00D122F6">
      <w:pPr>
        <w:adjustRightInd w:val="0"/>
        <w:snapToGrid w:val="0"/>
        <w:spacing w:line="480" w:lineRule="auto"/>
        <w:ind w:firstLineChars="200" w:firstLine="480"/>
        <w:rPr>
          <w:rFonts w:asciiTheme="minorEastAsia" w:eastAsiaTheme="minorEastAsia" w:hAnsiTheme="minorEastAsia" w:cs="宋体"/>
          <w:sz w:val="24"/>
          <w:u w:val="single"/>
        </w:rPr>
      </w:pPr>
      <w:r>
        <w:rPr>
          <w:rFonts w:asciiTheme="minorEastAsia" w:eastAsiaTheme="minorEastAsia" w:hAnsiTheme="minorEastAsia" w:cs="宋体" w:hint="eastAsia"/>
          <w:sz w:val="24"/>
        </w:rPr>
        <w:t>承包人：（公章）</w:t>
      </w:r>
      <w:r>
        <w:rPr>
          <w:rFonts w:asciiTheme="minorEastAsia" w:eastAsiaTheme="minorEastAsia" w:hAnsiTheme="minorEastAsia" w:cs="宋体"/>
          <w:sz w:val="24"/>
          <w:u w:val="single"/>
        </w:rPr>
        <w:t xml:space="preserve">  </w:t>
      </w:r>
      <w:r>
        <w:rPr>
          <w:rFonts w:asciiTheme="minorEastAsia" w:eastAsiaTheme="minorEastAsia" w:hAnsiTheme="minorEastAsia" w:cs="宋体" w:hint="eastAsia"/>
          <w:sz w:val="24"/>
          <w:u w:val="single"/>
        </w:rPr>
        <w:t xml:space="preserve">                  </w:t>
      </w:r>
    </w:p>
    <w:p w:rsidR="00327BE1" w:rsidRDefault="00D122F6">
      <w:pPr>
        <w:adjustRightInd w:val="0"/>
        <w:snapToGrid w:val="0"/>
        <w:spacing w:line="480" w:lineRule="auto"/>
        <w:ind w:firstLineChars="200" w:firstLine="480"/>
        <w:rPr>
          <w:rFonts w:asciiTheme="minorEastAsia" w:eastAsiaTheme="minorEastAsia" w:hAnsiTheme="minorEastAsia" w:cs="宋体"/>
          <w:sz w:val="24"/>
        </w:rPr>
      </w:pPr>
      <w:r>
        <w:rPr>
          <w:rFonts w:asciiTheme="minorEastAsia" w:eastAsiaTheme="minorEastAsia" w:hAnsiTheme="minorEastAsia" w:cs="宋体" w:hint="eastAsia"/>
          <w:sz w:val="24"/>
        </w:rPr>
        <w:t>法定代表人：</w:t>
      </w:r>
    </w:p>
    <w:p w:rsidR="00327BE1" w:rsidRDefault="00D122F6">
      <w:pPr>
        <w:adjustRightInd w:val="0"/>
        <w:snapToGrid w:val="0"/>
        <w:spacing w:line="480" w:lineRule="auto"/>
        <w:ind w:firstLineChars="200" w:firstLine="480"/>
        <w:rPr>
          <w:rFonts w:asciiTheme="minorEastAsia" w:eastAsiaTheme="minorEastAsia" w:hAnsiTheme="minorEastAsia" w:cs="宋体"/>
          <w:sz w:val="24"/>
        </w:rPr>
      </w:pPr>
      <w:r>
        <w:rPr>
          <w:rFonts w:asciiTheme="minorEastAsia" w:eastAsiaTheme="minorEastAsia" w:hAnsiTheme="minorEastAsia" w:cs="宋体" w:hint="eastAsia"/>
          <w:sz w:val="24"/>
        </w:rPr>
        <w:t>或委托代理人：</w:t>
      </w:r>
      <w:r>
        <w:rPr>
          <w:rFonts w:asciiTheme="minorEastAsia" w:eastAsiaTheme="minorEastAsia" w:hAnsiTheme="minorEastAsia" w:cs="宋体"/>
          <w:sz w:val="24"/>
        </w:rPr>
        <w:t xml:space="preserve">                       </w:t>
      </w:r>
    </w:p>
    <w:p w:rsidR="00327BE1" w:rsidRDefault="00D122F6">
      <w:pPr>
        <w:adjustRightInd w:val="0"/>
        <w:snapToGrid w:val="0"/>
        <w:spacing w:line="480" w:lineRule="auto"/>
        <w:ind w:firstLineChars="200" w:firstLine="480"/>
        <w:rPr>
          <w:rFonts w:asciiTheme="minorEastAsia" w:eastAsiaTheme="minorEastAsia" w:hAnsiTheme="minorEastAsia" w:cs="宋体"/>
          <w:sz w:val="24"/>
        </w:rPr>
      </w:pPr>
      <w:r>
        <w:rPr>
          <w:rFonts w:asciiTheme="minorEastAsia" w:eastAsiaTheme="minorEastAsia" w:hAnsiTheme="minorEastAsia" w:cs="宋体" w:hint="eastAsia"/>
          <w:sz w:val="24"/>
        </w:rPr>
        <w:t>电</w:t>
      </w:r>
      <w:r>
        <w:rPr>
          <w:rFonts w:asciiTheme="minorEastAsia" w:eastAsiaTheme="minorEastAsia" w:hAnsiTheme="minorEastAsia" w:cs="宋体"/>
          <w:sz w:val="24"/>
        </w:rPr>
        <w:t xml:space="preserve">     </w:t>
      </w:r>
      <w:r>
        <w:rPr>
          <w:rFonts w:asciiTheme="minorEastAsia" w:eastAsiaTheme="minorEastAsia" w:hAnsiTheme="minorEastAsia" w:cs="宋体" w:hint="eastAsia"/>
          <w:sz w:val="24"/>
        </w:rPr>
        <w:t>话：</w:t>
      </w:r>
      <w:r>
        <w:rPr>
          <w:rFonts w:asciiTheme="minorEastAsia" w:eastAsiaTheme="minorEastAsia" w:hAnsiTheme="minorEastAsia" w:cs="宋体" w:hint="eastAsia"/>
          <w:spacing w:val="4"/>
          <w:sz w:val="24"/>
        </w:rPr>
        <w:t xml:space="preserve"> </w:t>
      </w:r>
      <w:r>
        <w:rPr>
          <w:rFonts w:asciiTheme="minorEastAsia" w:eastAsiaTheme="minorEastAsia" w:hAnsiTheme="minorEastAsia" w:cs="宋体"/>
          <w:sz w:val="24"/>
        </w:rPr>
        <w:t xml:space="preserve">       </w:t>
      </w:r>
    </w:p>
    <w:p w:rsidR="00327BE1" w:rsidRDefault="00D122F6">
      <w:pPr>
        <w:adjustRightInd w:val="0"/>
        <w:snapToGrid w:val="0"/>
        <w:spacing w:line="480" w:lineRule="auto"/>
        <w:ind w:firstLineChars="200" w:firstLine="480"/>
        <w:rPr>
          <w:rFonts w:asciiTheme="minorEastAsia" w:eastAsiaTheme="minorEastAsia" w:hAnsiTheme="minorEastAsia" w:cs="宋体"/>
          <w:sz w:val="24"/>
        </w:rPr>
      </w:pPr>
      <w:r>
        <w:rPr>
          <w:rFonts w:asciiTheme="minorEastAsia" w:eastAsiaTheme="minorEastAsia" w:hAnsiTheme="minorEastAsia" w:cs="宋体" w:hint="eastAsia"/>
          <w:sz w:val="24"/>
        </w:rPr>
        <w:t>传</w:t>
      </w:r>
      <w:r>
        <w:rPr>
          <w:rFonts w:asciiTheme="minorEastAsia" w:eastAsiaTheme="minorEastAsia" w:hAnsiTheme="minorEastAsia" w:cs="宋体"/>
          <w:sz w:val="24"/>
        </w:rPr>
        <w:t xml:space="preserve">     </w:t>
      </w:r>
      <w:r>
        <w:rPr>
          <w:rFonts w:asciiTheme="minorEastAsia" w:eastAsiaTheme="minorEastAsia" w:hAnsiTheme="minorEastAsia" w:cs="宋体" w:hint="eastAsia"/>
          <w:sz w:val="24"/>
        </w:rPr>
        <w:t>真：</w:t>
      </w:r>
      <w:r>
        <w:rPr>
          <w:rFonts w:asciiTheme="minorEastAsia" w:eastAsiaTheme="minorEastAsia" w:hAnsiTheme="minorEastAsia" w:cs="宋体"/>
          <w:sz w:val="24"/>
        </w:rPr>
        <w:t xml:space="preserve"> </w:t>
      </w:r>
      <w:r>
        <w:rPr>
          <w:rFonts w:asciiTheme="minorEastAsia" w:eastAsiaTheme="minorEastAsia" w:hAnsiTheme="minorEastAsia" w:cs="宋体" w:hint="eastAsia"/>
          <w:spacing w:val="4"/>
          <w:sz w:val="24"/>
        </w:rPr>
        <w:t xml:space="preserve"> </w:t>
      </w:r>
      <w:r>
        <w:rPr>
          <w:rFonts w:asciiTheme="minorEastAsia" w:eastAsiaTheme="minorEastAsia" w:hAnsiTheme="minorEastAsia" w:cs="宋体"/>
          <w:sz w:val="24"/>
        </w:rPr>
        <w:t xml:space="preserve">   </w:t>
      </w:r>
    </w:p>
    <w:p w:rsidR="00327BE1" w:rsidRDefault="00D122F6">
      <w:pPr>
        <w:adjustRightInd w:val="0"/>
        <w:snapToGrid w:val="0"/>
        <w:spacing w:line="480" w:lineRule="auto"/>
        <w:ind w:firstLineChars="200" w:firstLine="480"/>
        <w:rPr>
          <w:rFonts w:asciiTheme="minorEastAsia" w:eastAsiaTheme="minorEastAsia" w:hAnsiTheme="minorEastAsia" w:cs="宋体"/>
          <w:sz w:val="24"/>
        </w:rPr>
      </w:pPr>
      <w:r>
        <w:rPr>
          <w:rFonts w:asciiTheme="minorEastAsia" w:eastAsiaTheme="minorEastAsia" w:hAnsiTheme="minorEastAsia" w:cs="宋体" w:hint="eastAsia"/>
          <w:sz w:val="24"/>
        </w:rPr>
        <w:t xml:space="preserve">开户银行： </w:t>
      </w:r>
      <w:r>
        <w:rPr>
          <w:rFonts w:asciiTheme="minorEastAsia" w:eastAsiaTheme="minorEastAsia" w:hAnsiTheme="minorEastAsia" w:cs="宋体"/>
          <w:sz w:val="24"/>
        </w:rPr>
        <w:t xml:space="preserve">                         </w:t>
      </w:r>
    </w:p>
    <w:p w:rsidR="00327BE1" w:rsidRDefault="00D122F6">
      <w:pPr>
        <w:adjustRightInd w:val="0"/>
        <w:snapToGrid w:val="0"/>
        <w:spacing w:line="480" w:lineRule="auto"/>
        <w:ind w:firstLineChars="200" w:firstLine="480"/>
        <w:rPr>
          <w:rFonts w:asciiTheme="minorEastAsia" w:eastAsiaTheme="minorEastAsia" w:hAnsiTheme="minorEastAsia" w:cs="宋体"/>
          <w:sz w:val="24"/>
        </w:rPr>
      </w:pPr>
      <w:r>
        <w:rPr>
          <w:rFonts w:asciiTheme="minorEastAsia" w:eastAsiaTheme="minorEastAsia" w:hAnsiTheme="minorEastAsia" w:cs="宋体" w:hint="eastAsia"/>
          <w:sz w:val="24"/>
        </w:rPr>
        <w:t xml:space="preserve">银行账号：  </w:t>
      </w:r>
      <w:r>
        <w:rPr>
          <w:rFonts w:asciiTheme="minorEastAsia" w:eastAsiaTheme="minorEastAsia" w:hAnsiTheme="minorEastAsia" w:cs="宋体"/>
          <w:sz w:val="24"/>
        </w:rPr>
        <w:t xml:space="preserve">             </w:t>
      </w:r>
    </w:p>
    <w:p w:rsidR="00327BE1" w:rsidRDefault="00D122F6">
      <w:pPr>
        <w:adjustRightInd w:val="0"/>
        <w:snapToGrid w:val="0"/>
        <w:spacing w:line="480" w:lineRule="auto"/>
        <w:ind w:firstLineChars="200" w:firstLine="480"/>
        <w:rPr>
          <w:rFonts w:asciiTheme="minorEastAsia" w:eastAsiaTheme="minorEastAsia" w:hAnsiTheme="minorEastAsia" w:cs="宋体"/>
          <w:sz w:val="24"/>
        </w:rPr>
      </w:pPr>
      <w:r>
        <w:rPr>
          <w:rFonts w:asciiTheme="minorEastAsia" w:eastAsiaTheme="minorEastAsia" w:hAnsiTheme="minorEastAsia" w:cs="宋体" w:hint="eastAsia"/>
          <w:sz w:val="24"/>
        </w:rPr>
        <w:t>住</w:t>
      </w:r>
      <w:r>
        <w:rPr>
          <w:rFonts w:asciiTheme="minorEastAsia" w:eastAsiaTheme="minorEastAsia" w:hAnsiTheme="minorEastAsia" w:cs="宋体"/>
          <w:sz w:val="24"/>
        </w:rPr>
        <w:t xml:space="preserve">    </w:t>
      </w:r>
      <w:r>
        <w:rPr>
          <w:rFonts w:asciiTheme="minorEastAsia" w:eastAsiaTheme="minorEastAsia" w:hAnsiTheme="minorEastAsia" w:cs="宋体" w:hint="eastAsia"/>
          <w:sz w:val="24"/>
        </w:rPr>
        <w:t>所：</w:t>
      </w:r>
      <w:r>
        <w:rPr>
          <w:rFonts w:asciiTheme="minorEastAsia" w:eastAsiaTheme="minorEastAsia" w:hAnsiTheme="minorEastAsia" w:cs="宋体" w:hint="eastAsia"/>
          <w:spacing w:val="4"/>
          <w:sz w:val="24"/>
        </w:rPr>
        <w:t xml:space="preserve"> </w:t>
      </w:r>
    </w:p>
    <w:p w:rsidR="00327BE1" w:rsidRDefault="00D122F6">
      <w:pPr>
        <w:adjustRightInd w:val="0"/>
        <w:snapToGrid w:val="0"/>
        <w:spacing w:line="480" w:lineRule="auto"/>
        <w:ind w:firstLineChars="200" w:firstLine="480"/>
        <w:rPr>
          <w:rFonts w:asciiTheme="minorEastAsia" w:eastAsiaTheme="minorEastAsia" w:hAnsiTheme="minorEastAsia" w:cs="宋体"/>
          <w:sz w:val="24"/>
        </w:rPr>
      </w:pPr>
      <w:r>
        <w:rPr>
          <w:rFonts w:asciiTheme="minorEastAsia" w:eastAsiaTheme="minorEastAsia" w:hAnsiTheme="minorEastAsia" w:cs="宋体" w:hint="eastAsia"/>
          <w:sz w:val="24"/>
        </w:rPr>
        <w:t xml:space="preserve">邮政编码： </w:t>
      </w:r>
      <w:r>
        <w:rPr>
          <w:rFonts w:asciiTheme="minorEastAsia" w:eastAsiaTheme="minorEastAsia" w:hAnsiTheme="minorEastAsia" w:cs="宋体"/>
          <w:sz w:val="24"/>
        </w:rPr>
        <w:t xml:space="preserve">                  </w:t>
      </w:r>
    </w:p>
    <w:p w:rsidR="00327BE1" w:rsidRDefault="00D122F6">
      <w:pPr>
        <w:adjustRightInd w:val="0"/>
        <w:snapToGrid w:val="0"/>
        <w:spacing w:line="480" w:lineRule="auto"/>
        <w:ind w:firstLineChars="200" w:firstLine="480"/>
        <w:rPr>
          <w:rFonts w:asciiTheme="minorEastAsia" w:eastAsiaTheme="minorEastAsia" w:hAnsiTheme="minorEastAsia"/>
          <w:sz w:val="24"/>
        </w:rPr>
      </w:pPr>
      <w:bookmarkStart w:id="188" w:name="_Toc27538"/>
      <w:r>
        <w:rPr>
          <w:rFonts w:asciiTheme="minorEastAsia" w:eastAsiaTheme="minorEastAsia" w:hAnsiTheme="minorEastAsia" w:cs="宋体" w:hint="eastAsia"/>
          <w:sz w:val="24"/>
        </w:rPr>
        <w:t xml:space="preserve">签订日期：    年    月   日    </w:t>
      </w:r>
      <w:bookmarkEnd w:id="188"/>
      <w:r>
        <w:rPr>
          <w:rFonts w:asciiTheme="minorEastAsia" w:eastAsiaTheme="minorEastAsia" w:hAnsiTheme="minorEastAsia" w:cs="宋体" w:hint="eastAsia"/>
          <w:sz w:val="24"/>
        </w:rPr>
        <w:t xml:space="preserve"> </w:t>
      </w:r>
    </w:p>
    <w:p w:rsidR="00327BE1" w:rsidRDefault="00327BE1">
      <w:pPr>
        <w:spacing w:line="480" w:lineRule="auto"/>
        <w:jc w:val="center"/>
        <w:rPr>
          <w:rFonts w:ascii="宋体" w:hAnsi="宋体"/>
          <w:bCs/>
          <w:sz w:val="24"/>
        </w:rPr>
      </w:pPr>
    </w:p>
    <w:sectPr w:rsidR="00327BE1">
      <w:pgSz w:w="11907" w:h="16840"/>
      <w:pgMar w:top="1588" w:right="1418" w:bottom="1474" w:left="1418" w:header="851"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16E0" w:rsidRDefault="00E116E0">
      <w:r>
        <w:separator/>
      </w:r>
    </w:p>
  </w:endnote>
  <w:endnote w:type="continuationSeparator" w:id="0">
    <w:p w:rsidR="00E116E0" w:rsidRDefault="00E116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notTrueType/>
    <w:pitch w:val="fixed"/>
    <w:sig w:usb0="00000003" w:usb1="00000000" w:usb2="00000000" w:usb3="00000000" w:csb0="00000001" w:csb1="00000000"/>
  </w:font>
  <w:font w:name="微软雅黑">
    <w:panose1 w:val="020B0503020204020204"/>
    <w:charset w:val="86"/>
    <w:family w:val="swiss"/>
    <w:pitch w:val="default"/>
    <w:sig w:usb0="80000287" w:usb1="280F3C52" w:usb2="00000016" w:usb3="00000000" w:csb0="0004001F" w:csb1="00000000"/>
  </w:font>
  <w:font w:name="Consolas">
    <w:panose1 w:val="020B0609020204030204"/>
    <w:charset w:val="00"/>
    <w:family w:val="modern"/>
    <w:pitch w:val="default"/>
    <w:sig w:usb0="E10002FF" w:usb1="4000FCFF" w:usb2="00000009" w:usb3="00000000" w:csb0="6000019F" w:csb1="DFD70000"/>
  </w:font>
  <w:font w:name="长城仿宋">
    <w:altName w:val="黑体"/>
    <w:charset w:val="86"/>
    <w:family w:val="roman"/>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charset w:val="86"/>
    <w:family w:val="auto"/>
    <w:pitch w:val="default"/>
    <w:sig w:usb0="00000000" w:usb1="0000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华文行楷">
    <w:altName w:val="微软雅黑"/>
    <w:panose1 w:val="02010800040101010101"/>
    <w:charset w:val="86"/>
    <w:family w:val="auto"/>
    <w:pitch w:val="variable"/>
    <w:sig w:usb0="00000001" w:usb1="080F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BE1" w:rsidRDefault="00327BE1">
    <w:pPr>
      <w:pStyle w:val="ac"/>
      <w:ind w:firstLineChars="2700" w:firstLine="48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BE1" w:rsidRDefault="00D122F6">
    <w:pPr>
      <w:pStyle w:val="ac"/>
      <w:jc w:val="center"/>
    </w:pPr>
    <w:r>
      <w:fldChar w:fldCharType="begin"/>
    </w:r>
    <w:r>
      <w:instrText xml:space="preserve"> PAGE   \* MERGEFORMAT </w:instrText>
    </w:r>
    <w:r>
      <w:fldChar w:fldCharType="separate"/>
    </w:r>
    <w:r w:rsidR="002936C5" w:rsidRPr="002936C5">
      <w:rPr>
        <w:noProof/>
        <w:lang w:val="zh-CN"/>
      </w:rPr>
      <w:t>6</w:t>
    </w:r>
    <w:r>
      <w:rPr>
        <w:lang w:val="zh-CN"/>
      </w:rPr>
      <w:fldChar w:fldCharType="end"/>
    </w:r>
  </w:p>
  <w:p w:rsidR="00327BE1" w:rsidRDefault="00327BE1">
    <w:pPr>
      <w:pStyle w:val="ac"/>
      <w:ind w:firstLineChars="2700" w:firstLine="48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BE1" w:rsidRDefault="00D122F6">
    <w:pPr>
      <w:pStyle w:val="ac"/>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68910" cy="16319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3195"/>
                      </a:xfrm>
                      <a:prstGeom prst="rect">
                        <a:avLst/>
                      </a:prstGeom>
                      <a:noFill/>
                      <a:ln>
                        <a:noFill/>
                      </a:ln>
                      <a:effectLst/>
                    </wps:spPr>
                    <wps:txbx>
                      <w:txbxContent>
                        <w:p w:rsidR="00327BE1" w:rsidRDefault="00D122F6">
                          <w:pPr>
                            <w:pStyle w:val="ac"/>
                          </w:pPr>
                          <w:r>
                            <w:fldChar w:fldCharType="begin"/>
                          </w:r>
                          <w:r>
                            <w:rPr>
                              <w:rStyle w:val="af4"/>
                            </w:rPr>
                            <w:instrText xml:space="preserve">PAGE  </w:instrText>
                          </w:r>
                          <w:r>
                            <w:fldChar w:fldCharType="separate"/>
                          </w:r>
                          <w:r w:rsidR="002936C5">
                            <w:rPr>
                              <w:rStyle w:val="af4"/>
                              <w:noProof/>
                            </w:rPr>
                            <w:t>9</w:t>
                          </w:r>
                          <w:r>
                            <w:fldChar w:fldCharType="end"/>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0;margin-top:0;width:13.3pt;height:12.85pt;z-index:2516592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" filled="f" stroked="f">
              <v:textbox inset="0,0,0,0">
                <w:txbxContent>
                  <w:p w:rsidR="00327BE1" w:rsidRDefault="00D122F6">
                    <w:pPr>
                      <w:pStyle w:val="ac"/>
                    </w:pPr>
                    <w:r>
                      <w:fldChar w:fldCharType="begin"/>
                    </w:r>
                    <w:r>
                      <w:rPr>
                        <w:rStyle w:val="af4"/>
                      </w:rPr>
                      <w:instrText xml:space="preserve">PAGE  </w:instrText>
                    </w:r>
                    <w:r>
                      <w:fldChar w:fldCharType="separate"/>
                    </w:r>
                    <w:r w:rsidR="002936C5">
                      <w:rPr>
                        <w:rStyle w:val="af4"/>
                        <w:noProof/>
                      </w:rPr>
                      <w:t>9</w:t>
                    </w:r>
                    <w:r>
                      <w:fldChar w:fldCharType="end"/>
                    </w:r>
                  </w:p>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BE1" w:rsidRDefault="00D122F6">
    <w:pPr>
      <w:pStyle w:val="ac"/>
      <w:jc w:val="center"/>
    </w:pPr>
    <w:r>
      <w:rPr>
        <w:rStyle w:val="af4"/>
      </w:rPr>
      <w:fldChar w:fldCharType="begin"/>
    </w:r>
    <w:r>
      <w:rPr>
        <w:rStyle w:val="af4"/>
        <w:rFonts w:hint="eastAsia"/>
      </w:rPr>
      <w:instrText>PAGE   \* MERGEFORMAT</w:instrText>
    </w:r>
    <w:r>
      <w:rPr>
        <w:rStyle w:val="af4"/>
      </w:rPr>
      <w:fldChar w:fldCharType="separate"/>
    </w:r>
    <w:r w:rsidR="002936C5">
      <w:rPr>
        <w:rStyle w:val="af4"/>
        <w:noProof/>
      </w:rPr>
      <w:t>35</w:t>
    </w:r>
    <w:r>
      <w:rPr>
        <w:rStyle w:val="af4"/>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BE1" w:rsidRDefault="00D122F6">
    <w:pPr>
      <w:pStyle w:val="ac"/>
      <w:tabs>
        <w:tab w:val="clear" w:pos="4153"/>
        <w:tab w:val="center" w:pos="4422"/>
      </w:tabs>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327BE1" w:rsidRDefault="00D122F6">
                          <w:pPr>
                            <w:pStyle w:val="ac"/>
                          </w:pPr>
                          <w:r>
                            <w:fldChar w:fldCharType="begin"/>
                          </w:r>
                          <w:r>
                            <w:instrText xml:space="preserve"> PAGE  \* MERGEFORMAT </w:instrText>
                          </w:r>
                          <w:r>
                            <w:fldChar w:fldCharType="separate"/>
                          </w:r>
                          <w:r w:rsidR="002936C5">
                            <w:rPr>
                              <w:noProof/>
                            </w:rPr>
                            <w:t>66</w:t>
                          </w:r>
                          <w:r>
                            <w:fldChar w:fldCharType="end"/>
                          </w:r>
                        </w:p>
                      </w:txbxContent>
                    </wps:txbx>
                    <wps:bodyPr wrap="none" lIns="0" tIns="0" rIns="0" bIns="0" upright="1">
                      <a:spAutoFit/>
                    </wps:bodyPr>
                  </wps:wsp>
                </a:graphicData>
              </a:graphic>
            </wp:anchor>
          </w:drawing>
        </mc:Choice>
        <mc:Fallback>
          <w:pict>
            <v:shapetype id="_x0000_t202" coordsize="21600,21600" o:spt="202" path="m,l,21600r21600,l21600,xe">
              <v:stroke joinstyle="miter"/>
              <v:path gradientshapeok="t" o:connecttype="rect"/>
            </v:shapetype>
            <v:shape id="文本框 1028" o:spid="_x0000_s1027"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" filled="f" stroked="f">
              <v:textbox style="mso-fit-shape-to-text:t" inset="0,0,0,0">
                <w:txbxContent>
                  <w:p w:rsidR="00327BE1" w:rsidRDefault="00D122F6">
                    <w:pPr>
                      <w:pStyle w:val="ac"/>
                    </w:pPr>
                    <w:r>
                      <w:fldChar w:fldCharType="begin"/>
                    </w:r>
                    <w:r>
                      <w:instrText xml:space="preserve"> PAGE  \* MERGEFORMAT </w:instrText>
                    </w:r>
                    <w:r>
                      <w:fldChar w:fldCharType="separate"/>
                    </w:r>
                    <w:r w:rsidR="002936C5">
                      <w:rPr>
                        <w:noProof/>
                      </w:rPr>
                      <w:t>66</w:t>
                    </w:r>
                    <w:r>
                      <w:fldChar w:fldCharType="end"/>
                    </w:r>
                  </w:p>
                </w:txbxContent>
              </v:textbox>
              <w10:wrap anchorx="margin"/>
            </v:shape>
          </w:pict>
        </mc:Fallback>
      </mc:AlternateContent>
    </w:r>
    <w:r>
      <w:rPr>
        <w:rFonts w:hint="eastAsia"/>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16E0" w:rsidRDefault="00E116E0">
      <w:r>
        <w:separator/>
      </w:r>
    </w:p>
  </w:footnote>
  <w:footnote w:type="continuationSeparator" w:id="0">
    <w:p w:rsidR="00E116E0" w:rsidRDefault="00E116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BE1" w:rsidRDefault="00327BE1">
    <w:pPr>
      <w:ind w:firstLineChars="100" w:firstLine="180"/>
      <w:jc w:val="right"/>
      <w:rPr>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BE1" w:rsidRDefault="00327BE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BE1" w:rsidRDefault="00327BE1"/>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BE1" w:rsidRDefault="00327BE1"/>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BE1" w:rsidRDefault="00327BE1"/>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BE1" w:rsidRDefault="00327BE1"/>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BE1" w:rsidRDefault="00327BE1">
    <w:pPr>
      <w:pStyle w:val="ad"/>
      <w:pBdr>
        <w:top w:val="none" w:sz="0" w:space="1" w:color="auto"/>
        <w:left w:val="none" w:sz="0" w:space="4" w:color="auto"/>
        <w:bottom w:val="none" w:sz="0" w:space="1" w:color="auto"/>
        <w:right w:val="none" w:sz="0" w:space="4"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21F960"/>
    <w:multiLevelType w:val="singleLevel"/>
    <w:tmpl w:val="4321F960"/>
    <w:lvl w:ilvl="0">
      <w:start w:val="1"/>
      <w:numFmt w:val="decimal"/>
      <w:lvlText w:val="%1."/>
      <w:lvlJc w:val="left"/>
      <w:pPr>
        <w:ind w:left="227" w:hanging="227"/>
      </w:pPr>
      <w:rPr>
        <w:rFonts w:hint="default"/>
      </w:rPr>
    </w:lvl>
  </w:abstractNum>
  <w:abstractNum w:abstractNumId="1">
    <w:nsid w:val="448030E3"/>
    <w:multiLevelType w:val="multilevel"/>
    <w:tmpl w:val="448030E3"/>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bordersDoNotSurroundHeader/>
  <w:bordersDoNotSurroundFooter/>
  <w:hideSpellingErrors/>
  <w:proofState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U1YjdlYThlZTc4NGQ5YjUzNTkyNjA3YzkxNDExNzIifQ=="/>
  </w:docVars>
  <w:rsids>
    <w:rsidRoot w:val="5339518B"/>
    <w:rsid w:val="0001247F"/>
    <w:rsid w:val="00014FF3"/>
    <w:rsid w:val="00015F24"/>
    <w:rsid w:val="000220B8"/>
    <w:rsid w:val="00026286"/>
    <w:rsid w:val="00030F22"/>
    <w:rsid w:val="000316AE"/>
    <w:rsid w:val="0003463A"/>
    <w:rsid w:val="000419BC"/>
    <w:rsid w:val="000469DB"/>
    <w:rsid w:val="000475C3"/>
    <w:rsid w:val="000475D3"/>
    <w:rsid w:val="00052878"/>
    <w:rsid w:val="000536F0"/>
    <w:rsid w:val="00061138"/>
    <w:rsid w:val="000718FF"/>
    <w:rsid w:val="000751B5"/>
    <w:rsid w:val="0007528C"/>
    <w:rsid w:val="000777FC"/>
    <w:rsid w:val="00080F9A"/>
    <w:rsid w:val="000827E2"/>
    <w:rsid w:val="00082C63"/>
    <w:rsid w:val="00085279"/>
    <w:rsid w:val="000866D2"/>
    <w:rsid w:val="00091CC4"/>
    <w:rsid w:val="00093434"/>
    <w:rsid w:val="0009648E"/>
    <w:rsid w:val="000A01A9"/>
    <w:rsid w:val="000A1D61"/>
    <w:rsid w:val="000A5E2D"/>
    <w:rsid w:val="000B111D"/>
    <w:rsid w:val="000B4366"/>
    <w:rsid w:val="000C6F4E"/>
    <w:rsid w:val="000C7235"/>
    <w:rsid w:val="000C7D45"/>
    <w:rsid w:val="000D1C99"/>
    <w:rsid w:val="000D58AD"/>
    <w:rsid w:val="000E02D9"/>
    <w:rsid w:val="000E1D4C"/>
    <w:rsid w:val="000E319B"/>
    <w:rsid w:val="000E3E6A"/>
    <w:rsid w:val="000E47E7"/>
    <w:rsid w:val="000E6F1A"/>
    <w:rsid w:val="000E7C36"/>
    <w:rsid w:val="000F09E6"/>
    <w:rsid w:val="001064DC"/>
    <w:rsid w:val="00107F0B"/>
    <w:rsid w:val="001100E3"/>
    <w:rsid w:val="00112B89"/>
    <w:rsid w:val="001153EE"/>
    <w:rsid w:val="00116C35"/>
    <w:rsid w:val="0012474F"/>
    <w:rsid w:val="001328E0"/>
    <w:rsid w:val="00136435"/>
    <w:rsid w:val="00140858"/>
    <w:rsid w:val="00141E1E"/>
    <w:rsid w:val="00142CCB"/>
    <w:rsid w:val="00150C25"/>
    <w:rsid w:val="00161724"/>
    <w:rsid w:val="00166148"/>
    <w:rsid w:val="001668EA"/>
    <w:rsid w:val="00170AA1"/>
    <w:rsid w:val="00172C9D"/>
    <w:rsid w:val="001840F2"/>
    <w:rsid w:val="00194AD7"/>
    <w:rsid w:val="00194DEE"/>
    <w:rsid w:val="00195413"/>
    <w:rsid w:val="001A7B5A"/>
    <w:rsid w:val="001B10A6"/>
    <w:rsid w:val="001B1E38"/>
    <w:rsid w:val="001C2859"/>
    <w:rsid w:val="001C7096"/>
    <w:rsid w:val="001D060C"/>
    <w:rsid w:val="001D23EE"/>
    <w:rsid w:val="001D547F"/>
    <w:rsid w:val="001D6909"/>
    <w:rsid w:val="001E059E"/>
    <w:rsid w:val="001E7DEA"/>
    <w:rsid w:val="001F3736"/>
    <w:rsid w:val="001F5E00"/>
    <w:rsid w:val="001F7180"/>
    <w:rsid w:val="001F72D2"/>
    <w:rsid w:val="00200F8C"/>
    <w:rsid w:val="0020193E"/>
    <w:rsid w:val="0020374D"/>
    <w:rsid w:val="00204B88"/>
    <w:rsid w:val="00216D04"/>
    <w:rsid w:val="0022174F"/>
    <w:rsid w:val="00221EA1"/>
    <w:rsid w:val="00222B6A"/>
    <w:rsid w:val="002256D4"/>
    <w:rsid w:val="0023082B"/>
    <w:rsid w:val="00234E6E"/>
    <w:rsid w:val="002366B6"/>
    <w:rsid w:val="00237CC1"/>
    <w:rsid w:val="00253931"/>
    <w:rsid w:val="0025455C"/>
    <w:rsid w:val="002578C2"/>
    <w:rsid w:val="00264938"/>
    <w:rsid w:val="0026509A"/>
    <w:rsid w:val="0026596A"/>
    <w:rsid w:val="0026599B"/>
    <w:rsid w:val="002663D8"/>
    <w:rsid w:val="002716F0"/>
    <w:rsid w:val="00281A71"/>
    <w:rsid w:val="002936C5"/>
    <w:rsid w:val="00296609"/>
    <w:rsid w:val="002A0012"/>
    <w:rsid w:val="002A0037"/>
    <w:rsid w:val="002A1C61"/>
    <w:rsid w:val="002A2623"/>
    <w:rsid w:val="002A439B"/>
    <w:rsid w:val="002A43BF"/>
    <w:rsid w:val="002B1E89"/>
    <w:rsid w:val="002B7E79"/>
    <w:rsid w:val="002C3BE4"/>
    <w:rsid w:val="002C4264"/>
    <w:rsid w:val="002D10EB"/>
    <w:rsid w:val="002D4762"/>
    <w:rsid w:val="002E0B1F"/>
    <w:rsid w:val="002E2BDA"/>
    <w:rsid w:val="002F1739"/>
    <w:rsid w:val="002F2780"/>
    <w:rsid w:val="002F4080"/>
    <w:rsid w:val="002F63C3"/>
    <w:rsid w:val="0030016A"/>
    <w:rsid w:val="00301FC8"/>
    <w:rsid w:val="003036D7"/>
    <w:rsid w:val="00303B51"/>
    <w:rsid w:val="00312229"/>
    <w:rsid w:val="0031564F"/>
    <w:rsid w:val="003162C2"/>
    <w:rsid w:val="00317588"/>
    <w:rsid w:val="00327BE1"/>
    <w:rsid w:val="00330BC2"/>
    <w:rsid w:val="003341AE"/>
    <w:rsid w:val="003343BC"/>
    <w:rsid w:val="003426F9"/>
    <w:rsid w:val="003506F6"/>
    <w:rsid w:val="003513AA"/>
    <w:rsid w:val="003523D2"/>
    <w:rsid w:val="00353310"/>
    <w:rsid w:val="00353A73"/>
    <w:rsid w:val="00360111"/>
    <w:rsid w:val="00361FAE"/>
    <w:rsid w:val="00364C21"/>
    <w:rsid w:val="00364F77"/>
    <w:rsid w:val="00366007"/>
    <w:rsid w:val="0037025C"/>
    <w:rsid w:val="003729DE"/>
    <w:rsid w:val="0038030B"/>
    <w:rsid w:val="003812D8"/>
    <w:rsid w:val="00386EE4"/>
    <w:rsid w:val="00395D3E"/>
    <w:rsid w:val="00395E46"/>
    <w:rsid w:val="003A1662"/>
    <w:rsid w:val="003A37E7"/>
    <w:rsid w:val="003A4B97"/>
    <w:rsid w:val="003A4C0E"/>
    <w:rsid w:val="003A4EA5"/>
    <w:rsid w:val="003A5EF6"/>
    <w:rsid w:val="003B130D"/>
    <w:rsid w:val="003B6371"/>
    <w:rsid w:val="003B6883"/>
    <w:rsid w:val="003B7612"/>
    <w:rsid w:val="003C1330"/>
    <w:rsid w:val="003C1606"/>
    <w:rsid w:val="003C6B6B"/>
    <w:rsid w:val="003D0090"/>
    <w:rsid w:val="003D7CAE"/>
    <w:rsid w:val="003D7DB4"/>
    <w:rsid w:val="003E3320"/>
    <w:rsid w:val="003E3698"/>
    <w:rsid w:val="003E36FA"/>
    <w:rsid w:val="003F6072"/>
    <w:rsid w:val="00401006"/>
    <w:rsid w:val="00401286"/>
    <w:rsid w:val="004044C5"/>
    <w:rsid w:val="00410043"/>
    <w:rsid w:val="004118D5"/>
    <w:rsid w:val="00411A35"/>
    <w:rsid w:val="00413552"/>
    <w:rsid w:val="00421AB4"/>
    <w:rsid w:val="0043185A"/>
    <w:rsid w:val="0043566D"/>
    <w:rsid w:val="004447E0"/>
    <w:rsid w:val="00446529"/>
    <w:rsid w:val="00446910"/>
    <w:rsid w:val="004518B8"/>
    <w:rsid w:val="004522F3"/>
    <w:rsid w:val="0045620F"/>
    <w:rsid w:val="00460AFE"/>
    <w:rsid w:val="00462867"/>
    <w:rsid w:val="00463555"/>
    <w:rsid w:val="0046458B"/>
    <w:rsid w:val="00464F81"/>
    <w:rsid w:val="004720D6"/>
    <w:rsid w:val="00474AEA"/>
    <w:rsid w:val="00477B5A"/>
    <w:rsid w:val="0048046A"/>
    <w:rsid w:val="00483588"/>
    <w:rsid w:val="00487925"/>
    <w:rsid w:val="00494B4D"/>
    <w:rsid w:val="004A4FDA"/>
    <w:rsid w:val="004A6164"/>
    <w:rsid w:val="004A63C0"/>
    <w:rsid w:val="004A6D40"/>
    <w:rsid w:val="004A6FE3"/>
    <w:rsid w:val="004A737E"/>
    <w:rsid w:val="004B12E8"/>
    <w:rsid w:val="004B318D"/>
    <w:rsid w:val="004B61C5"/>
    <w:rsid w:val="004C20E5"/>
    <w:rsid w:val="004C32F2"/>
    <w:rsid w:val="004C592C"/>
    <w:rsid w:val="004C669E"/>
    <w:rsid w:val="004C7223"/>
    <w:rsid w:val="004D22C5"/>
    <w:rsid w:val="004D4CF4"/>
    <w:rsid w:val="004D5713"/>
    <w:rsid w:val="004D7B4B"/>
    <w:rsid w:val="004E3896"/>
    <w:rsid w:val="004E47AE"/>
    <w:rsid w:val="004E6C2A"/>
    <w:rsid w:val="004E7F03"/>
    <w:rsid w:val="004F1E18"/>
    <w:rsid w:val="004F2771"/>
    <w:rsid w:val="004F2D11"/>
    <w:rsid w:val="00500E02"/>
    <w:rsid w:val="00503E6D"/>
    <w:rsid w:val="00505661"/>
    <w:rsid w:val="00505C60"/>
    <w:rsid w:val="005075FA"/>
    <w:rsid w:val="00511E67"/>
    <w:rsid w:val="00514666"/>
    <w:rsid w:val="00520C16"/>
    <w:rsid w:val="00524EB6"/>
    <w:rsid w:val="00535297"/>
    <w:rsid w:val="005354AB"/>
    <w:rsid w:val="005366EA"/>
    <w:rsid w:val="00551FFF"/>
    <w:rsid w:val="0055263D"/>
    <w:rsid w:val="00553080"/>
    <w:rsid w:val="005535FC"/>
    <w:rsid w:val="005553D3"/>
    <w:rsid w:val="0056504B"/>
    <w:rsid w:val="00565688"/>
    <w:rsid w:val="0056616D"/>
    <w:rsid w:val="0056743F"/>
    <w:rsid w:val="0057435A"/>
    <w:rsid w:val="005819DC"/>
    <w:rsid w:val="00583448"/>
    <w:rsid w:val="00586C6E"/>
    <w:rsid w:val="00591DB9"/>
    <w:rsid w:val="005A14DF"/>
    <w:rsid w:val="005B0AFC"/>
    <w:rsid w:val="005B1E05"/>
    <w:rsid w:val="005B23C3"/>
    <w:rsid w:val="005B3657"/>
    <w:rsid w:val="005B438D"/>
    <w:rsid w:val="005B573D"/>
    <w:rsid w:val="005B648C"/>
    <w:rsid w:val="005C1625"/>
    <w:rsid w:val="005C1E34"/>
    <w:rsid w:val="005C7B9E"/>
    <w:rsid w:val="005D03DD"/>
    <w:rsid w:val="005D04A2"/>
    <w:rsid w:val="005E2B1A"/>
    <w:rsid w:val="005E3AA3"/>
    <w:rsid w:val="005E5EDC"/>
    <w:rsid w:val="005E6E42"/>
    <w:rsid w:val="006022D2"/>
    <w:rsid w:val="006122AE"/>
    <w:rsid w:val="006122E3"/>
    <w:rsid w:val="0061698D"/>
    <w:rsid w:val="0062138B"/>
    <w:rsid w:val="0062314A"/>
    <w:rsid w:val="006236B7"/>
    <w:rsid w:val="00625A5D"/>
    <w:rsid w:val="006333B7"/>
    <w:rsid w:val="00633FAF"/>
    <w:rsid w:val="00635D74"/>
    <w:rsid w:val="006405C0"/>
    <w:rsid w:val="00641318"/>
    <w:rsid w:val="006442E1"/>
    <w:rsid w:val="00644B5C"/>
    <w:rsid w:val="00651120"/>
    <w:rsid w:val="00651FB6"/>
    <w:rsid w:val="00652ABD"/>
    <w:rsid w:val="0065308F"/>
    <w:rsid w:val="00661254"/>
    <w:rsid w:val="00661B1E"/>
    <w:rsid w:val="00663925"/>
    <w:rsid w:val="00664671"/>
    <w:rsid w:val="006649B9"/>
    <w:rsid w:val="00664A19"/>
    <w:rsid w:val="00667136"/>
    <w:rsid w:val="00667BA8"/>
    <w:rsid w:val="00680DD1"/>
    <w:rsid w:val="0068567E"/>
    <w:rsid w:val="006865A1"/>
    <w:rsid w:val="00696795"/>
    <w:rsid w:val="00696D5C"/>
    <w:rsid w:val="00697909"/>
    <w:rsid w:val="006A6AAF"/>
    <w:rsid w:val="006B1228"/>
    <w:rsid w:val="006B6BF5"/>
    <w:rsid w:val="006B7BA1"/>
    <w:rsid w:val="006C0DE1"/>
    <w:rsid w:val="006C1159"/>
    <w:rsid w:val="006C6219"/>
    <w:rsid w:val="006D0661"/>
    <w:rsid w:val="006D1376"/>
    <w:rsid w:val="006D56AE"/>
    <w:rsid w:val="006D5E62"/>
    <w:rsid w:val="006E2702"/>
    <w:rsid w:val="006E377D"/>
    <w:rsid w:val="006F1B02"/>
    <w:rsid w:val="006F2663"/>
    <w:rsid w:val="006F78BD"/>
    <w:rsid w:val="007004E0"/>
    <w:rsid w:val="007027CE"/>
    <w:rsid w:val="00702E2E"/>
    <w:rsid w:val="007066E4"/>
    <w:rsid w:val="00706E5B"/>
    <w:rsid w:val="00712800"/>
    <w:rsid w:val="00713C81"/>
    <w:rsid w:val="00720453"/>
    <w:rsid w:val="00722A97"/>
    <w:rsid w:val="0073357A"/>
    <w:rsid w:val="007342FD"/>
    <w:rsid w:val="0074185F"/>
    <w:rsid w:val="00743140"/>
    <w:rsid w:val="00743EA2"/>
    <w:rsid w:val="007454DB"/>
    <w:rsid w:val="00745C36"/>
    <w:rsid w:val="0074725E"/>
    <w:rsid w:val="00752AC7"/>
    <w:rsid w:val="007568A8"/>
    <w:rsid w:val="00760431"/>
    <w:rsid w:val="0077700C"/>
    <w:rsid w:val="007870C5"/>
    <w:rsid w:val="007914A6"/>
    <w:rsid w:val="007932C3"/>
    <w:rsid w:val="00796B73"/>
    <w:rsid w:val="007A229E"/>
    <w:rsid w:val="007A7E57"/>
    <w:rsid w:val="007B02F5"/>
    <w:rsid w:val="007B3C8B"/>
    <w:rsid w:val="007B3F43"/>
    <w:rsid w:val="007B5F18"/>
    <w:rsid w:val="007B73FF"/>
    <w:rsid w:val="007C196D"/>
    <w:rsid w:val="007C2FC6"/>
    <w:rsid w:val="007C30E6"/>
    <w:rsid w:val="007C441A"/>
    <w:rsid w:val="007C690F"/>
    <w:rsid w:val="007D2B49"/>
    <w:rsid w:val="007D33E8"/>
    <w:rsid w:val="007E6D16"/>
    <w:rsid w:val="007E73E6"/>
    <w:rsid w:val="007E74CC"/>
    <w:rsid w:val="0080091A"/>
    <w:rsid w:val="008015AB"/>
    <w:rsid w:val="0080266D"/>
    <w:rsid w:val="008115AB"/>
    <w:rsid w:val="00811B7F"/>
    <w:rsid w:val="008120BF"/>
    <w:rsid w:val="008132A2"/>
    <w:rsid w:val="00815375"/>
    <w:rsid w:val="008156F5"/>
    <w:rsid w:val="008179C5"/>
    <w:rsid w:val="00820157"/>
    <w:rsid w:val="008230A2"/>
    <w:rsid w:val="00823542"/>
    <w:rsid w:val="00824E1B"/>
    <w:rsid w:val="00830B7C"/>
    <w:rsid w:val="00833A8F"/>
    <w:rsid w:val="00837B04"/>
    <w:rsid w:val="00851132"/>
    <w:rsid w:val="00851B43"/>
    <w:rsid w:val="00857010"/>
    <w:rsid w:val="0086174C"/>
    <w:rsid w:val="00875BAD"/>
    <w:rsid w:val="008763C8"/>
    <w:rsid w:val="008870C2"/>
    <w:rsid w:val="008872E6"/>
    <w:rsid w:val="0089120D"/>
    <w:rsid w:val="008912F2"/>
    <w:rsid w:val="008918EF"/>
    <w:rsid w:val="008925D0"/>
    <w:rsid w:val="008A0C8C"/>
    <w:rsid w:val="008A2EAB"/>
    <w:rsid w:val="008A6AF5"/>
    <w:rsid w:val="008A7360"/>
    <w:rsid w:val="008A766D"/>
    <w:rsid w:val="008B0933"/>
    <w:rsid w:val="008B176F"/>
    <w:rsid w:val="008B52B4"/>
    <w:rsid w:val="008B6720"/>
    <w:rsid w:val="008C514B"/>
    <w:rsid w:val="008C6ADF"/>
    <w:rsid w:val="008C6F3C"/>
    <w:rsid w:val="008D36E5"/>
    <w:rsid w:val="008D4C48"/>
    <w:rsid w:val="008D6396"/>
    <w:rsid w:val="008E3F49"/>
    <w:rsid w:val="008E42FD"/>
    <w:rsid w:val="008E7F93"/>
    <w:rsid w:val="008F1EA4"/>
    <w:rsid w:val="008F3E7F"/>
    <w:rsid w:val="008F4067"/>
    <w:rsid w:val="008F40AD"/>
    <w:rsid w:val="008F5067"/>
    <w:rsid w:val="00901F51"/>
    <w:rsid w:val="0090324B"/>
    <w:rsid w:val="00906F56"/>
    <w:rsid w:val="009112F0"/>
    <w:rsid w:val="009132BC"/>
    <w:rsid w:val="009137A9"/>
    <w:rsid w:val="00913B7A"/>
    <w:rsid w:val="00914F98"/>
    <w:rsid w:val="009164D3"/>
    <w:rsid w:val="009179DD"/>
    <w:rsid w:val="009207FD"/>
    <w:rsid w:val="00921064"/>
    <w:rsid w:val="009215DA"/>
    <w:rsid w:val="0094575C"/>
    <w:rsid w:val="009475AC"/>
    <w:rsid w:val="009505C8"/>
    <w:rsid w:val="0095075D"/>
    <w:rsid w:val="00952789"/>
    <w:rsid w:val="009534F0"/>
    <w:rsid w:val="009537D7"/>
    <w:rsid w:val="00954765"/>
    <w:rsid w:val="00962800"/>
    <w:rsid w:val="00970B76"/>
    <w:rsid w:val="00971366"/>
    <w:rsid w:val="00972444"/>
    <w:rsid w:val="00972897"/>
    <w:rsid w:val="009733CD"/>
    <w:rsid w:val="00981B41"/>
    <w:rsid w:val="00982CC8"/>
    <w:rsid w:val="009915FA"/>
    <w:rsid w:val="00991BF9"/>
    <w:rsid w:val="00995844"/>
    <w:rsid w:val="00997149"/>
    <w:rsid w:val="009A002B"/>
    <w:rsid w:val="009A3271"/>
    <w:rsid w:val="009A4843"/>
    <w:rsid w:val="009A5B19"/>
    <w:rsid w:val="009A7285"/>
    <w:rsid w:val="009B025D"/>
    <w:rsid w:val="009B14A3"/>
    <w:rsid w:val="009B5479"/>
    <w:rsid w:val="009B5E77"/>
    <w:rsid w:val="009C7138"/>
    <w:rsid w:val="009C7DB9"/>
    <w:rsid w:val="009E0531"/>
    <w:rsid w:val="009E33C4"/>
    <w:rsid w:val="009E5656"/>
    <w:rsid w:val="009E6AFD"/>
    <w:rsid w:val="009E7ED0"/>
    <w:rsid w:val="009F412C"/>
    <w:rsid w:val="009F52BE"/>
    <w:rsid w:val="009F5BAA"/>
    <w:rsid w:val="009F7449"/>
    <w:rsid w:val="00A02EA4"/>
    <w:rsid w:val="00A033B1"/>
    <w:rsid w:val="00A04A5F"/>
    <w:rsid w:val="00A12DA2"/>
    <w:rsid w:val="00A217D0"/>
    <w:rsid w:val="00A21999"/>
    <w:rsid w:val="00A2325D"/>
    <w:rsid w:val="00A23EF3"/>
    <w:rsid w:val="00A26599"/>
    <w:rsid w:val="00A302A6"/>
    <w:rsid w:val="00A32487"/>
    <w:rsid w:val="00A366F1"/>
    <w:rsid w:val="00A373B4"/>
    <w:rsid w:val="00A376EB"/>
    <w:rsid w:val="00A40017"/>
    <w:rsid w:val="00A40A59"/>
    <w:rsid w:val="00A50D0F"/>
    <w:rsid w:val="00A53B2E"/>
    <w:rsid w:val="00A55F6B"/>
    <w:rsid w:val="00A57C85"/>
    <w:rsid w:val="00A605BE"/>
    <w:rsid w:val="00A6354C"/>
    <w:rsid w:val="00A676B9"/>
    <w:rsid w:val="00A70AA4"/>
    <w:rsid w:val="00A71C17"/>
    <w:rsid w:val="00A765D7"/>
    <w:rsid w:val="00A82B4D"/>
    <w:rsid w:val="00A82F72"/>
    <w:rsid w:val="00A83E14"/>
    <w:rsid w:val="00A86A01"/>
    <w:rsid w:val="00A95E5A"/>
    <w:rsid w:val="00AA01E0"/>
    <w:rsid w:val="00AA3D0F"/>
    <w:rsid w:val="00AA3DCA"/>
    <w:rsid w:val="00AA4103"/>
    <w:rsid w:val="00AA4787"/>
    <w:rsid w:val="00AA6F00"/>
    <w:rsid w:val="00AB1E13"/>
    <w:rsid w:val="00AC459D"/>
    <w:rsid w:val="00AC5425"/>
    <w:rsid w:val="00AC6FD5"/>
    <w:rsid w:val="00AD004B"/>
    <w:rsid w:val="00AD5A19"/>
    <w:rsid w:val="00AE014A"/>
    <w:rsid w:val="00AE7A96"/>
    <w:rsid w:val="00AF2668"/>
    <w:rsid w:val="00AF3026"/>
    <w:rsid w:val="00B02965"/>
    <w:rsid w:val="00B03DCD"/>
    <w:rsid w:val="00B06CB1"/>
    <w:rsid w:val="00B12A65"/>
    <w:rsid w:val="00B16AD6"/>
    <w:rsid w:val="00B22C09"/>
    <w:rsid w:val="00B23C24"/>
    <w:rsid w:val="00B25AB8"/>
    <w:rsid w:val="00B271D6"/>
    <w:rsid w:val="00B3038A"/>
    <w:rsid w:val="00B31F7F"/>
    <w:rsid w:val="00B33814"/>
    <w:rsid w:val="00B34C63"/>
    <w:rsid w:val="00B352CE"/>
    <w:rsid w:val="00B43F42"/>
    <w:rsid w:val="00B46A1C"/>
    <w:rsid w:val="00B50602"/>
    <w:rsid w:val="00B54681"/>
    <w:rsid w:val="00B5569C"/>
    <w:rsid w:val="00B56A5E"/>
    <w:rsid w:val="00B61C22"/>
    <w:rsid w:val="00B62E0D"/>
    <w:rsid w:val="00B63580"/>
    <w:rsid w:val="00B63B81"/>
    <w:rsid w:val="00B744C1"/>
    <w:rsid w:val="00B765DE"/>
    <w:rsid w:val="00B944B2"/>
    <w:rsid w:val="00B962E7"/>
    <w:rsid w:val="00B97AF8"/>
    <w:rsid w:val="00B97C58"/>
    <w:rsid w:val="00BA1BAF"/>
    <w:rsid w:val="00BA6799"/>
    <w:rsid w:val="00BA76BA"/>
    <w:rsid w:val="00BC668B"/>
    <w:rsid w:val="00BD04CB"/>
    <w:rsid w:val="00BD31C6"/>
    <w:rsid w:val="00BD3CB7"/>
    <w:rsid w:val="00BD49F4"/>
    <w:rsid w:val="00BE7797"/>
    <w:rsid w:val="00BE77D1"/>
    <w:rsid w:val="00BF1F20"/>
    <w:rsid w:val="00BF29DF"/>
    <w:rsid w:val="00BF3506"/>
    <w:rsid w:val="00BF5932"/>
    <w:rsid w:val="00BF78CD"/>
    <w:rsid w:val="00BF7977"/>
    <w:rsid w:val="00C0038F"/>
    <w:rsid w:val="00C00687"/>
    <w:rsid w:val="00C0107B"/>
    <w:rsid w:val="00C0328B"/>
    <w:rsid w:val="00C04570"/>
    <w:rsid w:val="00C115F1"/>
    <w:rsid w:val="00C14342"/>
    <w:rsid w:val="00C22E43"/>
    <w:rsid w:val="00C30E70"/>
    <w:rsid w:val="00C36B40"/>
    <w:rsid w:val="00C432A0"/>
    <w:rsid w:val="00C52A9C"/>
    <w:rsid w:val="00C56FB1"/>
    <w:rsid w:val="00C62390"/>
    <w:rsid w:val="00C67695"/>
    <w:rsid w:val="00C7464D"/>
    <w:rsid w:val="00C763C1"/>
    <w:rsid w:val="00C8337B"/>
    <w:rsid w:val="00C833E3"/>
    <w:rsid w:val="00C834D4"/>
    <w:rsid w:val="00C905CA"/>
    <w:rsid w:val="00C92289"/>
    <w:rsid w:val="00C9784F"/>
    <w:rsid w:val="00CA37D4"/>
    <w:rsid w:val="00CA68E1"/>
    <w:rsid w:val="00CA71A5"/>
    <w:rsid w:val="00CB0B2D"/>
    <w:rsid w:val="00CB0CC4"/>
    <w:rsid w:val="00CB3F41"/>
    <w:rsid w:val="00CB3FD6"/>
    <w:rsid w:val="00CB51E2"/>
    <w:rsid w:val="00CB55E8"/>
    <w:rsid w:val="00CB63E1"/>
    <w:rsid w:val="00CB777E"/>
    <w:rsid w:val="00CC193C"/>
    <w:rsid w:val="00CC3929"/>
    <w:rsid w:val="00CC5EF2"/>
    <w:rsid w:val="00CC735C"/>
    <w:rsid w:val="00CD04C7"/>
    <w:rsid w:val="00CD0817"/>
    <w:rsid w:val="00CD5A47"/>
    <w:rsid w:val="00CD6D49"/>
    <w:rsid w:val="00CE0CC0"/>
    <w:rsid w:val="00CE7A09"/>
    <w:rsid w:val="00CF078D"/>
    <w:rsid w:val="00CF24B0"/>
    <w:rsid w:val="00CF3486"/>
    <w:rsid w:val="00CF43B3"/>
    <w:rsid w:val="00CF5E22"/>
    <w:rsid w:val="00CF6024"/>
    <w:rsid w:val="00CF6A1B"/>
    <w:rsid w:val="00CF6B10"/>
    <w:rsid w:val="00D01194"/>
    <w:rsid w:val="00D02D26"/>
    <w:rsid w:val="00D03F30"/>
    <w:rsid w:val="00D0474E"/>
    <w:rsid w:val="00D07884"/>
    <w:rsid w:val="00D10073"/>
    <w:rsid w:val="00D122F6"/>
    <w:rsid w:val="00D13AAC"/>
    <w:rsid w:val="00D17A29"/>
    <w:rsid w:val="00D24CCD"/>
    <w:rsid w:val="00D31CF4"/>
    <w:rsid w:val="00D32D87"/>
    <w:rsid w:val="00D33E07"/>
    <w:rsid w:val="00D347D6"/>
    <w:rsid w:val="00D3628B"/>
    <w:rsid w:val="00D363D0"/>
    <w:rsid w:val="00D36829"/>
    <w:rsid w:val="00D436E4"/>
    <w:rsid w:val="00D46D4A"/>
    <w:rsid w:val="00D50AFC"/>
    <w:rsid w:val="00D52810"/>
    <w:rsid w:val="00D546CC"/>
    <w:rsid w:val="00D62FAB"/>
    <w:rsid w:val="00D74A73"/>
    <w:rsid w:val="00D765AF"/>
    <w:rsid w:val="00D814D0"/>
    <w:rsid w:val="00D86BCB"/>
    <w:rsid w:val="00D935F0"/>
    <w:rsid w:val="00D94144"/>
    <w:rsid w:val="00D95698"/>
    <w:rsid w:val="00D977CF"/>
    <w:rsid w:val="00DA0901"/>
    <w:rsid w:val="00DB58F5"/>
    <w:rsid w:val="00DC1220"/>
    <w:rsid w:val="00DC22BB"/>
    <w:rsid w:val="00DC6B68"/>
    <w:rsid w:val="00DD0526"/>
    <w:rsid w:val="00DD4F03"/>
    <w:rsid w:val="00DD6317"/>
    <w:rsid w:val="00DD6702"/>
    <w:rsid w:val="00DE3CD1"/>
    <w:rsid w:val="00DE3ED0"/>
    <w:rsid w:val="00DE51D1"/>
    <w:rsid w:val="00DE533A"/>
    <w:rsid w:val="00DE7E52"/>
    <w:rsid w:val="00DF07B1"/>
    <w:rsid w:val="00DF24C4"/>
    <w:rsid w:val="00DF6064"/>
    <w:rsid w:val="00DF62A8"/>
    <w:rsid w:val="00DF6845"/>
    <w:rsid w:val="00DF759F"/>
    <w:rsid w:val="00DF79B2"/>
    <w:rsid w:val="00E000D5"/>
    <w:rsid w:val="00E0027A"/>
    <w:rsid w:val="00E005E1"/>
    <w:rsid w:val="00E071CB"/>
    <w:rsid w:val="00E116E0"/>
    <w:rsid w:val="00E11C30"/>
    <w:rsid w:val="00E126B2"/>
    <w:rsid w:val="00E25C97"/>
    <w:rsid w:val="00E305A2"/>
    <w:rsid w:val="00E4218A"/>
    <w:rsid w:val="00E45585"/>
    <w:rsid w:val="00E472F8"/>
    <w:rsid w:val="00E55A98"/>
    <w:rsid w:val="00E60871"/>
    <w:rsid w:val="00E610ED"/>
    <w:rsid w:val="00E67560"/>
    <w:rsid w:val="00E726EE"/>
    <w:rsid w:val="00E746B0"/>
    <w:rsid w:val="00E80FB6"/>
    <w:rsid w:val="00E82479"/>
    <w:rsid w:val="00E86E67"/>
    <w:rsid w:val="00E875A9"/>
    <w:rsid w:val="00E96073"/>
    <w:rsid w:val="00EA2E6A"/>
    <w:rsid w:val="00EA41FD"/>
    <w:rsid w:val="00EA4836"/>
    <w:rsid w:val="00EA5F1A"/>
    <w:rsid w:val="00EB0FB8"/>
    <w:rsid w:val="00EB1817"/>
    <w:rsid w:val="00EB77F8"/>
    <w:rsid w:val="00EC159A"/>
    <w:rsid w:val="00EC2A0A"/>
    <w:rsid w:val="00EC5254"/>
    <w:rsid w:val="00ED3D21"/>
    <w:rsid w:val="00ED5EDA"/>
    <w:rsid w:val="00ED6516"/>
    <w:rsid w:val="00EE3120"/>
    <w:rsid w:val="00EE38D2"/>
    <w:rsid w:val="00EF2BB3"/>
    <w:rsid w:val="00EF61E0"/>
    <w:rsid w:val="00EF7390"/>
    <w:rsid w:val="00F0306E"/>
    <w:rsid w:val="00F07567"/>
    <w:rsid w:val="00F1569A"/>
    <w:rsid w:val="00F249B8"/>
    <w:rsid w:val="00F25E9F"/>
    <w:rsid w:val="00F277EA"/>
    <w:rsid w:val="00F33833"/>
    <w:rsid w:val="00F35BF5"/>
    <w:rsid w:val="00F369D2"/>
    <w:rsid w:val="00F40B98"/>
    <w:rsid w:val="00F464F9"/>
    <w:rsid w:val="00F50C9C"/>
    <w:rsid w:val="00F55AB2"/>
    <w:rsid w:val="00F5752D"/>
    <w:rsid w:val="00F67659"/>
    <w:rsid w:val="00F74068"/>
    <w:rsid w:val="00F74D75"/>
    <w:rsid w:val="00F81409"/>
    <w:rsid w:val="00F8263E"/>
    <w:rsid w:val="00F94A73"/>
    <w:rsid w:val="00F961A5"/>
    <w:rsid w:val="00FA61F5"/>
    <w:rsid w:val="00FB067A"/>
    <w:rsid w:val="00FB0D2C"/>
    <w:rsid w:val="00FC1202"/>
    <w:rsid w:val="00FC3624"/>
    <w:rsid w:val="00FC41E0"/>
    <w:rsid w:val="00FC552A"/>
    <w:rsid w:val="00FC6E1D"/>
    <w:rsid w:val="00FD0119"/>
    <w:rsid w:val="00FD0312"/>
    <w:rsid w:val="00FD15B4"/>
    <w:rsid w:val="00FD221A"/>
    <w:rsid w:val="00FD2544"/>
    <w:rsid w:val="00FD34ED"/>
    <w:rsid w:val="00FD54F1"/>
    <w:rsid w:val="00FE4155"/>
    <w:rsid w:val="00FE4802"/>
    <w:rsid w:val="00FE4B40"/>
    <w:rsid w:val="00FE68E6"/>
    <w:rsid w:val="00FF1CC8"/>
    <w:rsid w:val="00FF2E14"/>
    <w:rsid w:val="00FF7CEE"/>
    <w:rsid w:val="01200822"/>
    <w:rsid w:val="019978BC"/>
    <w:rsid w:val="01A324E9"/>
    <w:rsid w:val="02571C51"/>
    <w:rsid w:val="02787B76"/>
    <w:rsid w:val="02B50726"/>
    <w:rsid w:val="02B73F0F"/>
    <w:rsid w:val="02CC5315"/>
    <w:rsid w:val="02E82F32"/>
    <w:rsid w:val="02FC0FFB"/>
    <w:rsid w:val="030B38B1"/>
    <w:rsid w:val="03271846"/>
    <w:rsid w:val="03662305"/>
    <w:rsid w:val="036839EA"/>
    <w:rsid w:val="03CC2B5B"/>
    <w:rsid w:val="03F6602A"/>
    <w:rsid w:val="03FC529B"/>
    <w:rsid w:val="04051239"/>
    <w:rsid w:val="040A2CF3"/>
    <w:rsid w:val="04BD4DAB"/>
    <w:rsid w:val="04BF58D1"/>
    <w:rsid w:val="04E6106A"/>
    <w:rsid w:val="05366AE5"/>
    <w:rsid w:val="056A2369"/>
    <w:rsid w:val="058F7BDE"/>
    <w:rsid w:val="0643142A"/>
    <w:rsid w:val="064A2811"/>
    <w:rsid w:val="06550FE5"/>
    <w:rsid w:val="06846D8D"/>
    <w:rsid w:val="06AB1FF8"/>
    <w:rsid w:val="06B20E0A"/>
    <w:rsid w:val="06B81C8A"/>
    <w:rsid w:val="072E66C9"/>
    <w:rsid w:val="07314B73"/>
    <w:rsid w:val="07593D76"/>
    <w:rsid w:val="07AB6871"/>
    <w:rsid w:val="07AD3574"/>
    <w:rsid w:val="07BB67DE"/>
    <w:rsid w:val="083D3697"/>
    <w:rsid w:val="08422A5C"/>
    <w:rsid w:val="08B374B6"/>
    <w:rsid w:val="08B64F44"/>
    <w:rsid w:val="08CB2DB7"/>
    <w:rsid w:val="08FD7D65"/>
    <w:rsid w:val="0912362B"/>
    <w:rsid w:val="09310365"/>
    <w:rsid w:val="09356EEE"/>
    <w:rsid w:val="0937567F"/>
    <w:rsid w:val="09771CEA"/>
    <w:rsid w:val="09C81BEC"/>
    <w:rsid w:val="09DE4A06"/>
    <w:rsid w:val="0A037ABA"/>
    <w:rsid w:val="0A200B7B"/>
    <w:rsid w:val="0A3B5037"/>
    <w:rsid w:val="0A40746F"/>
    <w:rsid w:val="0A451B31"/>
    <w:rsid w:val="0A5151D8"/>
    <w:rsid w:val="0A5B41F5"/>
    <w:rsid w:val="0A622B98"/>
    <w:rsid w:val="0A9A5E26"/>
    <w:rsid w:val="0AC00E37"/>
    <w:rsid w:val="0AF83245"/>
    <w:rsid w:val="0B1306DF"/>
    <w:rsid w:val="0B3C7C36"/>
    <w:rsid w:val="0B4623BF"/>
    <w:rsid w:val="0BBA575F"/>
    <w:rsid w:val="0BD25EA5"/>
    <w:rsid w:val="0C000C64"/>
    <w:rsid w:val="0C304B29"/>
    <w:rsid w:val="0C312C15"/>
    <w:rsid w:val="0CA631A8"/>
    <w:rsid w:val="0CAC0DEC"/>
    <w:rsid w:val="0D645D23"/>
    <w:rsid w:val="0D6E2E2A"/>
    <w:rsid w:val="0DCD5733"/>
    <w:rsid w:val="0E1E07E7"/>
    <w:rsid w:val="0E432D35"/>
    <w:rsid w:val="0E9937C3"/>
    <w:rsid w:val="0E9F7341"/>
    <w:rsid w:val="0EA26945"/>
    <w:rsid w:val="0EB110CC"/>
    <w:rsid w:val="0EB171D5"/>
    <w:rsid w:val="0EB91659"/>
    <w:rsid w:val="0EC83E35"/>
    <w:rsid w:val="0ED33722"/>
    <w:rsid w:val="0ED87D67"/>
    <w:rsid w:val="0EEC0270"/>
    <w:rsid w:val="0F032AF3"/>
    <w:rsid w:val="0F1D30E5"/>
    <w:rsid w:val="0F360E40"/>
    <w:rsid w:val="0F5C1BDD"/>
    <w:rsid w:val="0F6B588A"/>
    <w:rsid w:val="0F8F64C3"/>
    <w:rsid w:val="0FB04996"/>
    <w:rsid w:val="100F5919"/>
    <w:rsid w:val="103E4898"/>
    <w:rsid w:val="104D314C"/>
    <w:rsid w:val="10627ED0"/>
    <w:rsid w:val="10740CC9"/>
    <w:rsid w:val="107814ED"/>
    <w:rsid w:val="10AF2947"/>
    <w:rsid w:val="10DD5FA3"/>
    <w:rsid w:val="112371A2"/>
    <w:rsid w:val="11845E93"/>
    <w:rsid w:val="11EA623A"/>
    <w:rsid w:val="122431D2"/>
    <w:rsid w:val="128B27DA"/>
    <w:rsid w:val="12B20BAC"/>
    <w:rsid w:val="12C0739F"/>
    <w:rsid w:val="12C133CB"/>
    <w:rsid w:val="12ED589A"/>
    <w:rsid w:val="130D5249"/>
    <w:rsid w:val="136C6BDF"/>
    <w:rsid w:val="13973DCC"/>
    <w:rsid w:val="13A22E28"/>
    <w:rsid w:val="13B70759"/>
    <w:rsid w:val="14144B2F"/>
    <w:rsid w:val="142D2812"/>
    <w:rsid w:val="14501892"/>
    <w:rsid w:val="145A6BFB"/>
    <w:rsid w:val="14787BFA"/>
    <w:rsid w:val="15062CE9"/>
    <w:rsid w:val="152D05F0"/>
    <w:rsid w:val="15531F50"/>
    <w:rsid w:val="15827E9F"/>
    <w:rsid w:val="158C0AFF"/>
    <w:rsid w:val="15974840"/>
    <w:rsid w:val="15A04F11"/>
    <w:rsid w:val="15C15889"/>
    <w:rsid w:val="15D71CAE"/>
    <w:rsid w:val="16257519"/>
    <w:rsid w:val="167D7355"/>
    <w:rsid w:val="16C006BC"/>
    <w:rsid w:val="16C62AAA"/>
    <w:rsid w:val="17174110"/>
    <w:rsid w:val="171A2A02"/>
    <w:rsid w:val="17A74689"/>
    <w:rsid w:val="17BF4B44"/>
    <w:rsid w:val="17CA481C"/>
    <w:rsid w:val="17D80CE7"/>
    <w:rsid w:val="17FF517A"/>
    <w:rsid w:val="18474618"/>
    <w:rsid w:val="185D33EF"/>
    <w:rsid w:val="18942FA6"/>
    <w:rsid w:val="18B06EBD"/>
    <w:rsid w:val="19037FE5"/>
    <w:rsid w:val="1904402B"/>
    <w:rsid w:val="191E097B"/>
    <w:rsid w:val="19410A55"/>
    <w:rsid w:val="19436E93"/>
    <w:rsid w:val="198728C7"/>
    <w:rsid w:val="19917C69"/>
    <w:rsid w:val="19AA192B"/>
    <w:rsid w:val="19C86B39"/>
    <w:rsid w:val="1A4B1C44"/>
    <w:rsid w:val="1A530AF8"/>
    <w:rsid w:val="1A66082C"/>
    <w:rsid w:val="1A7D51E0"/>
    <w:rsid w:val="1AC152C6"/>
    <w:rsid w:val="1B373F76"/>
    <w:rsid w:val="1B4D7339"/>
    <w:rsid w:val="1B6C6BF0"/>
    <w:rsid w:val="1B731FA1"/>
    <w:rsid w:val="1B762CF0"/>
    <w:rsid w:val="1B906800"/>
    <w:rsid w:val="1B9B4505"/>
    <w:rsid w:val="1BC9697F"/>
    <w:rsid w:val="1BEE20D7"/>
    <w:rsid w:val="1C5B1EE6"/>
    <w:rsid w:val="1C6012AB"/>
    <w:rsid w:val="1C6B32AC"/>
    <w:rsid w:val="1C7324BC"/>
    <w:rsid w:val="1C932D17"/>
    <w:rsid w:val="1C9C71C9"/>
    <w:rsid w:val="1D2D7A35"/>
    <w:rsid w:val="1D3F35B6"/>
    <w:rsid w:val="1D7E13DA"/>
    <w:rsid w:val="1DA11B7B"/>
    <w:rsid w:val="1DB149C6"/>
    <w:rsid w:val="1DB24A79"/>
    <w:rsid w:val="1DE9732D"/>
    <w:rsid w:val="1E024A82"/>
    <w:rsid w:val="1E0C53F0"/>
    <w:rsid w:val="1E285247"/>
    <w:rsid w:val="1E3877AC"/>
    <w:rsid w:val="1E744119"/>
    <w:rsid w:val="1EA41923"/>
    <w:rsid w:val="1EBE08C9"/>
    <w:rsid w:val="1EEC0BE2"/>
    <w:rsid w:val="1F596413"/>
    <w:rsid w:val="1F6207DE"/>
    <w:rsid w:val="1F6938A2"/>
    <w:rsid w:val="1F7B5E7E"/>
    <w:rsid w:val="1F850EB2"/>
    <w:rsid w:val="1F902257"/>
    <w:rsid w:val="1FAF57E2"/>
    <w:rsid w:val="1FB1538C"/>
    <w:rsid w:val="1FD05C08"/>
    <w:rsid w:val="1FD92E6D"/>
    <w:rsid w:val="200D1BC6"/>
    <w:rsid w:val="20223978"/>
    <w:rsid w:val="20295F3B"/>
    <w:rsid w:val="203630D9"/>
    <w:rsid w:val="204A5FAD"/>
    <w:rsid w:val="205E52CB"/>
    <w:rsid w:val="209228E9"/>
    <w:rsid w:val="209E7BB9"/>
    <w:rsid w:val="20BD2A9C"/>
    <w:rsid w:val="216C7FF5"/>
    <w:rsid w:val="218D75E4"/>
    <w:rsid w:val="21987FB6"/>
    <w:rsid w:val="22001566"/>
    <w:rsid w:val="220A7CB1"/>
    <w:rsid w:val="22143AD3"/>
    <w:rsid w:val="222F7554"/>
    <w:rsid w:val="22306B63"/>
    <w:rsid w:val="223F287C"/>
    <w:rsid w:val="224B3E31"/>
    <w:rsid w:val="224E5260"/>
    <w:rsid w:val="22556012"/>
    <w:rsid w:val="22FF082F"/>
    <w:rsid w:val="23145AC3"/>
    <w:rsid w:val="2322375E"/>
    <w:rsid w:val="236D2B31"/>
    <w:rsid w:val="236E3912"/>
    <w:rsid w:val="239069AB"/>
    <w:rsid w:val="23B61865"/>
    <w:rsid w:val="24211FB6"/>
    <w:rsid w:val="24513B6C"/>
    <w:rsid w:val="246F6031"/>
    <w:rsid w:val="247B4ED4"/>
    <w:rsid w:val="24AD1531"/>
    <w:rsid w:val="24C41AE2"/>
    <w:rsid w:val="250541E0"/>
    <w:rsid w:val="2525010A"/>
    <w:rsid w:val="254D1501"/>
    <w:rsid w:val="25754019"/>
    <w:rsid w:val="2599518D"/>
    <w:rsid w:val="26347A30"/>
    <w:rsid w:val="26436930"/>
    <w:rsid w:val="265E3A70"/>
    <w:rsid w:val="26611B1E"/>
    <w:rsid w:val="2677237C"/>
    <w:rsid w:val="268362C1"/>
    <w:rsid w:val="26891FD1"/>
    <w:rsid w:val="269E759F"/>
    <w:rsid w:val="26E63280"/>
    <w:rsid w:val="26E93DFB"/>
    <w:rsid w:val="274F2647"/>
    <w:rsid w:val="275D2FB6"/>
    <w:rsid w:val="27B8643F"/>
    <w:rsid w:val="27FD32C8"/>
    <w:rsid w:val="28000432"/>
    <w:rsid w:val="281544E6"/>
    <w:rsid w:val="282910EA"/>
    <w:rsid w:val="28B328CB"/>
    <w:rsid w:val="29192F0D"/>
    <w:rsid w:val="291D29FD"/>
    <w:rsid w:val="292A6CD5"/>
    <w:rsid w:val="292B0BF0"/>
    <w:rsid w:val="29325D7D"/>
    <w:rsid w:val="2936074F"/>
    <w:rsid w:val="295A61B8"/>
    <w:rsid w:val="295D54F0"/>
    <w:rsid w:val="29802F8C"/>
    <w:rsid w:val="299D759B"/>
    <w:rsid w:val="29E17822"/>
    <w:rsid w:val="2A043BBD"/>
    <w:rsid w:val="2A415D2F"/>
    <w:rsid w:val="2A972166"/>
    <w:rsid w:val="2AB06293"/>
    <w:rsid w:val="2AC051B8"/>
    <w:rsid w:val="2B5F0E86"/>
    <w:rsid w:val="2B836D64"/>
    <w:rsid w:val="2BA27304"/>
    <w:rsid w:val="2BBA12BD"/>
    <w:rsid w:val="2C444745"/>
    <w:rsid w:val="2C4E4630"/>
    <w:rsid w:val="2C757DF3"/>
    <w:rsid w:val="2CDF526A"/>
    <w:rsid w:val="2CE850D0"/>
    <w:rsid w:val="2D1A3D41"/>
    <w:rsid w:val="2D2C3994"/>
    <w:rsid w:val="2D377E06"/>
    <w:rsid w:val="2D684463"/>
    <w:rsid w:val="2D7A555B"/>
    <w:rsid w:val="2D821D81"/>
    <w:rsid w:val="2DC321BC"/>
    <w:rsid w:val="2DDA6E6B"/>
    <w:rsid w:val="2E186535"/>
    <w:rsid w:val="2E224EB2"/>
    <w:rsid w:val="2E4D047A"/>
    <w:rsid w:val="2E507CF4"/>
    <w:rsid w:val="2E666BF4"/>
    <w:rsid w:val="2E6C7258"/>
    <w:rsid w:val="2EAC48F5"/>
    <w:rsid w:val="2EE44A7F"/>
    <w:rsid w:val="2F236894"/>
    <w:rsid w:val="2F6A35E6"/>
    <w:rsid w:val="2F7E0BC5"/>
    <w:rsid w:val="2F9C03F4"/>
    <w:rsid w:val="2FAE3954"/>
    <w:rsid w:val="2FB534FE"/>
    <w:rsid w:val="2FEC137B"/>
    <w:rsid w:val="307435B2"/>
    <w:rsid w:val="30B26121"/>
    <w:rsid w:val="30B26760"/>
    <w:rsid w:val="30B50BEE"/>
    <w:rsid w:val="30BD744B"/>
    <w:rsid w:val="30C16364"/>
    <w:rsid w:val="31050653"/>
    <w:rsid w:val="31176BFC"/>
    <w:rsid w:val="316A024F"/>
    <w:rsid w:val="31774C75"/>
    <w:rsid w:val="31B21A34"/>
    <w:rsid w:val="31D9592F"/>
    <w:rsid w:val="32061EA6"/>
    <w:rsid w:val="323C62CC"/>
    <w:rsid w:val="32576EFB"/>
    <w:rsid w:val="32765162"/>
    <w:rsid w:val="335D63BF"/>
    <w:rsid w:val="33900819"/>
    <w:rsid w:val="3390201E"/>
    <w:rsid w:val="339A2A37"/>
    <w:rsid w:val="33C640F1"/>
    <w:rsid w:val="34514514"/>
    <w:rsid w:val="34796F56"/>
    <w:rsid w:val="34924C88"/>
    <w:rsid w:val="34AF521A"/>
    <w:rsid w:val="34B24754"/>
    <w:rsid w:val="34B7674C"/>
    <w:rsid w:val="34BA4442"/>
    <w:rsid w:val="34C33456"/>
    <w:rsid w:val="34FB002E"/>
    <w:rsid w:val="350010E2"/>
    <w:rsid w:val="350054F8"/>
    <w:rsid w:val="350A709D"/>
    <w:rsid w:val="35170301"/>
    <w:rsid w:val="354B08F2"/>
    <w:rsid w:val="354C01C6"/>
    <w:rsid w:val="359D6FEA"/>
    <w:rsid w:val="35AC466D"/>
    <w:rsid w:val="35E11256"/>
    <w:rsid w:val="35EF3A49"/>
    <w:rsid w:val="35F02608"/>
    <w:rsid w:val="36191A18"/>
    <w:rsid w:val="36430FF1"/>
    <w:rsid w:val="367B6FB5"/>
    <w:rsid w:val="36B56C0D"/>
    <w:rsid w:val="36BE0010"/>
    <w:rsid w:val="36BF3346"/>
    <w:rsid w:val="36C22B3D"/>
    <w:rsid w:val="37327FC7"/>
    <w:rsid w:val="373B0FC6"/>
    <w:rsid w:val="38103737"/>
    <w:rsid w:val="38673DE2"/>
    <w:rsid w:val="38D46E50"/>
    <w:rsid w:val="3902751A"/>
    <w:rsid w:val="39180157"/>
    <w:rsid w:val="39933FD0"/>
    <w:rsid w:val="39C42A21"/>
    <w:rsid w:val="3A0856C7"/>
    <w:rsid w:val="3A1016DE"/>
    <w:rsid w:val="3A2B484E"/>
    <w:rsid w:val="3A8F3A89"/>
    <w:rsid w:val="3AAE0BBE"/>
    <w:rsid w:val="3ADE3586"/>
    <w:rsid w:val="3B1B2B15"/>
    <w:rsid w:val="3B1C5AEB"/>
    <w:rsid w:val="3B3B4F65"/>
    <w:rsid w:val="3B7E2346"/>
    <w:rsid w:val="3B8C57C0"/>
    <w:rsid w:val="3BBD481A"/>
    <w:rsid w:val="3C414478"/>
    <w:rsid w:val="3C586EB5"/>
    <w:rsid w:val="3CB82D3D"/>
    <w:rsid w:val="3CE55032"/>
    <w:rsid w:val="3D29776B"/>
    <w:rsid w:val="3D3863DD"/>
    <w:rsid w:val="3DA275DC"/>
    <w:rsid w:val="3DC77BF5"/>
    <w:rsid w:val="3DE2791A"/>
    <w:rsid w:val="3DEB4A20"/>
    <w:rsid w:val="3DFC0F76"/>
    <w:rsid w:val="3E26755A"/>
    <w:rsid w:val="3EBF1A09"/>
    <w:rsid w:val="3F163E0D"/>
    <w:rsid w:val="3F263E56"/>
    <w:rsid w:val="3F276EFB"/>
    <w:rsid w:val="3F3821C4"/>
    <w:rsid w:val="3F731756"/>
    <w:rsid w:val="3FBA19DC"/>
    <w:rsid w:val="4006639D"/>
    <w:rsid w:val="40193D79"/>
    <w:rsid w:val="40322DDA"/>
    <w:rsid w:val="403B70B1"/>
    <w:rsid w:val="405F441D"/>
    <w:rsid w:val="407243E7"/>
    <w:rsid w:val="408D0011"/>
    <w:rsid w:val="4097224E"/>
    <w:rsid w:val="40A12C97"/>
    <w:rsid w:val="40B41A41"/>
    <w:rsid w:val="40E270AF"/>
    <w:rsid w:val="40F955E2"/>
    <w:rsid w:val="411F0A21"/>
    <w:rsid w:val="41AC096A"/>
    <w:rsid w:val="41C957CF"/>
    <w:rsid w:val="421A1D78"/>
    <w:rsid w:val="422936B2"/>
    <w:rsid w:val="42325AB5"/>
    <w:rsid w:val="42813BA5"/>
    <w:rsid w:val="42CD3D64"/>
    <w:rsid w:val="42D411B0"/>
    <w:rsid w:val="42F218DD"/>
    <w:rsid w:val="43216215"/>
    <w:rsid w:val="433E05F0"/>
    <w:rsid w:val="43825AD0"/>
    <w:rsid w:val="43853221"/>
    <w:rsid w:val="43A85972"/>
    <w:rsid w:val="43CE3763"/>
    <w:rsid w:val="43FC04E6"/>
    <w:rsid w:val="440A5DCF"/>
    <w:rsid w:val="44112D07"/>
    <w:rsid w:val="441B7F5D"/>
    <w:rsid w:val="443129D5"/>
    <w:rsid w:val="44425279"/>
    <w:rsid w:val="444E7884"/>
    <w:rsid w:val="44594400"/>
    <w:rsid w:val="445F7F16"/>
    <w:rsid w:val="44782FFB"/>
    <w:rsid w:val="44DB7843"/>
    <w:rsid w:val="44DF1057"/>
    <w:rsid w:val="44E933AF"/>
    <w:rsid w:val="44F2122A"/>
    <w:rsid w:val="44F322DC"/>
    <w:rsid w:val="44F87251"/>
    <w:rsid w:val="45217596"/>
    <w:rsid w:val="454F25A0"/>
    <w:rsid w:val="45740BDC"/>
    <w:rsid w:val="4594125D"/>
    <w:rsid w:val="45B9204F"/>
    <w:rsid w:val="4618298E"/>
    <w:rsid w:val="46E642A1"/>
    <w:rsid w:val="473C662E"/>
    <w:rsid w:val="47490A0A"/>
    <w:rsid w:val="47727F60"/>
    <w:rsid w:val="479203F3"/>
    <w:rsid w:val="47A45C40"/>
    <w:rsid w:val="47AE149B"/>
    <w:rsid w:val="47BC11DC"/>
    <w:rsid w:val="47C11514"/>
    <w:rsid w:val="47C935CE"/>
    <w:rsid w:val="47CF6E2F"/>
    <w:rsid w:val="47E6449C"/>
    <w:rsid w:val="47EE2A9C"/>
    <w:rsid w:val="481A70C2"/>
    <w:rsid w:val="483A75FB"/>
    <w:rsid w:val="48B15D98"/>
    <w:rsid w:val="48C65DFE"/>
    <w:rsid w:val="4946683D"/>
    <w:rsid w:val="49543FA2"/>
    <w:rsid w:val="49554915"/>
    <w:rsid w:val="496F78E8"/>
    <w:rsid w:val="499F4B0A"/>
    <w:rsid w:val="49E335D2"/>
    <w:rsid w:val="4A436C96"/>
    <w:rsid w:val="4A8C33DC"/>
    <w:rsid w:val="4A952A50"/>
    <w:rsid w:val="4AA2290B"/>
    <w:rsid w:val="4AAC0B15"/>
    <w:rsid w:val="4ADB406F"/>
    <w:rsid w:val="4AF107DC"/>
    <w:rsid w:val="4AFC211E"/>
    <w:rsid w:val="4B08184C"/>
    <w:rsid w:val="4B172825"/>
    <w:rsid w:val="4B2C48CA"/>
    <w:rsid w:val="4B2D3BC4"/>
    <w:rsid w:val="4B4F5783"/>
    <w:rsid w:val="4BB46D99"/>
    <w:rsid w:val="4BC31D1C"/>
    <w:rsid w:val="4C42378D"/>
    <w:rsid w:val="4C547C35"/>
    <w:rsid w:val="4C9168C0"/>
    <w:rsid w:val="4CA73696"/>
    <w:rsid w:val="4CB33B8F"/>
    <w:rsid w:val="4CC62BB3"/>
    <w:rsid w:val="4CD53C6C"/>
    <w:rsid w:val="4CE109C5"/>
    <w:rsid w:val="4D0C687C"/>
    <w:rsid w:val="4D5A4643"/>
    <w:rsid w:val="4DCA074C"/>
    <w:rsid w:val="4DE32E35"/>
    <w:rsid w:val="4E030654"/>
    <w:rsid w:val="4E120DB7"/>
    <w:rsid w:val="4E2037DD"/>
    <w:rsid w:val="4E9B2655"/>
    <w:rsid w:val="4EA53C12"/>
    <w:rsid w:val="4EA67F31"/>
    <w:rsid w:val="4EB9358B"/>
    <w:rsid w:val="4EE1219A"/>
    <w:rsid w:val="4EE554BC"/>
    <w:rsid w:val="4EEE79FA"/>
    <w:rsid w:val="4EF277F5"/>
    <w:rsid w:val="4F062F01"/>
    <w:rsid w:val="4FCC37C5"/>
    <w:rsid w:val="4FCE1696"/>
    <w:rsid w:val="4FF445AC"/>
    <w:rsid w:val="50035104"/>
    <w:rsid w:val="501F4BE8"/>
    <w:rsid w:val="502B303D"/>
    <w:rsid w:val="503A1285"/>
    <w:rsid w:val="5051105B"/>
    <w:rsid w:val="505E6F47"/>
    <w:rsid w:val="50911F45"/>
    <w:rsid w:val="50C62C74"/>
    <w:rsid w:val="50E7376D"/>
    <w:rsid w:val="511B51C5"/>
    <w:rsid w:val="516052CE"/>
    <w:rsid w:val="51D44619"/>
    <w:rsid w:val="526500D9"/>
    <w:rsid w:val="526A0375"/>
    <w:rsid w:val="52A309A4"/>
    <w:rsid w:val="52E96461"/>
    <w:rsid w:val="52F71F9E"/>
    <w:rsid w:val="52FB08A0"/>
    <w:rsid w:val="53074BB3"/>
    <w:rsid w:val="530830B2"/>
    <w:rsid w:val="5309404E"/>
    <w:rsid w:val="53165B2E"/>
    <w:rsid w:val="53213261"/>
    <w:rsid w:val="53224994"/>
    <w:rsid w:val="5339518B"/>
    <w:rsid w:val="535C5F6D"/>
    <w:rsid w:val="535F33C1"/>
    <w:rsid w:val="53654C11"/>
    <w:rsid w:val="53657277"/>
    <w:rsid w:val="536F4CB6"/>
    <w:rsid w:val="5373753A"/>
    <w:rsid w:val="539B439B"/>
    <w:rsid w:val="53AD0AA0"/>
    <w:rsid w:val="53EC68F7"/>
    <w:rsid w:val="540F77B6"/>
    <w:rsid w:val="542446EA"/>
    <w:rsid w:val="545D3096"/>
    <w:rsid w:val="54997C07"/>
    <w:rsid w:val="54AB5B95"/>
    <w:rsid w:val="54AC5E6F"/>
    <w:rsid w:val="54C75751"/>
    <w:rsid w:val="54D41AB2"/>
    <w:rsid w:val="553C445C"/>
    <w:rsid w:val="557F326E"/>
    <w:rsid w:val="5595631B"/>
    <w:rsid w:val="55FC522C"/>
    <w:rsid w:val="56606D17"/>
    <w:rsid w:val="566D26F4"/>
    <w:rsid w:val="568277F8"/>
    <w:rsid w:val="568638A1"/>
    <w:rsid w:val="56AB0E5F"/>
    <w:rsid w:val="56B776E3"/>
    <w:rsid w:val="56F872FA"/>
    <w:rsid w:val="572E71DA"/>
    <w:rsid w:val="575214B6"/>
    <w:rsid w:val="57F87CBF"/>
    <w:rsid w:val="5818420C"/>
    <w:rsid w:val="582A0EB1"/>
    <w:rsid w:val="58550D37"/>
    <w:rsid w:val="587B1F82"/>
    <w:rsid w:val="59184460"/>
    <w:rsid w:val="5947124D"/>
    <w:rsid w:val="595F6DDF"/>
    <w:rsid w:val="59C078EA"/>
    <w:rsid w:val="59C15707"/>
    <w:rsid w:val="59C7470F"/>
    <w:rsid w:val="59DF0674"/>
    <w:rsid w:val="59E55399"/>
    <w:rsid w:val="59F76491"/>
    <w:rsid w:val="5A103B38"/>
    <w:rsid w:val="5A246325"/>
    <w:rsid w:val="5A316C06"/>
    <w:rsid w:val="5A33741B"/>
    <w:rsid w:val="5A386854"/>
    <w:rsid w:val="5A4C4641"/>
    <w:rsid w:val="5A70032F"/>
    <w:rsid w:val="5A7320DF"/>
    <w:rsid w:val="5B0B62AA"/>
    <w:rsid w:val="5B102253"/>
    <w:rsid w:val="5B121917"/>
    <w:rsid w:val="5B7756EE"/>
    <w:rsid w:val="5B991F8A"/>
    <w:rsid w:val="5BB21303"/>
    <w:rsid w:val="5BC21896"/>
    <w:rsid w:val="5BC93316"/>
    <w:rsid w:val="5BD264CB"/>
    <w:rsid w:val="5C3E022F"/>
    <w:rsid w:val="5C466C36"/>
    <w:rsid w:val="5C482621"/>
    <w:rsid w:val="5C50666A"/>
    <w:rsid w:val="5C6B6D5D"/>
    <w:rsid w:val="5C951419"/>
    <w:rsid w:val="5CC963BE"/>
    <w:rsid w:val="5CCD3C80"/>
    <w:rsid w:val="5D333896"/>
    <w:rsid w:val="5D7D7BB8"/>
    <w:rsid w:val="5D967A22"/>
    <w:rsid w:val="5D9D7F4A"/>
    <w:rsid w:val="5DE37BD3"/>
    <w:rsid w:val="5E5B68A7"/>
    <w:rsid w:val="5E762F5F"/>
    <w:rsid w:val="5EA84EF2"/>
    <w:rsid w:val="5EB17168"/>
    <w:rsid w:val="5F521E95"/>
    <w:rsid w:val="5F9F59DF"/>
    <w:rsid w:val="5FAE2A2D"/>
    <w:rsid w:val="5FEB714C"/>
    <w:rsid w:val="5FF1134D"/>
    <w:rsid w:val="5FF13A48"/>
    <w:rsid w:val="5FFC4413"/>
    <w:rsid w:val="602808ED"/>
    <w:rsid w:val="6029328C"/>
    <w:rsid w:val="603925A7"/>
    <w:rsid w:val="6053474D"/>
    <w:rsid w:val="60B8459C"/>
    <w:rsid w:val="60CC4A2F"/>
    <w:rsid w:val="60ED1F71"/>
    <w:rsid w:val="60F021CA"/>
    <w:rsid w:val="60FF4CFF"/>
    <w:rsid w:val="61363955"/>
    <w:rsid w:val="615564D1"/>
    <w:rsid w:val="619A4A79"/>
    <w:rsid w:val="619C4100"/>
    <w:rsid w:val="621C1ADB"/>
    <w:rsid w:val="62364CBB"/>
    <w:rsid w:val="62940BB2"/>
    <w:rsid w:val="62CF36C3"/>
    <w:rsid w:val="62FD472A"/>
    <w:rsid w:val="630E18F4"/>
    <w:rsid w:val="6326310B"/>
    <w:rsid w:val="63752FFA"/>
    <w:rsid w:val="64992B79"/>
    <w:rsid w:val="64A32630"/>
    <w:rsid w:val="64D311C5"/>
    <w:rsid w:val="64DE60AE"/>
    <w:rsid w:val="64F03CFB"/>
    <w:rsid w:val="650B3CD8"/>
    <w:rsid w:val="65102464"/>
    <w:rsid w:val="652C12F7"/>
    <w:rsid w:val="65454283"/>
    <w:rsid w:val="654C3785"/>
    <w:rsid w:val="655A5E64"/>
    <w:rsid w:val="65CE2F81"/>
    <w:rsid w:val="65EA0927"/>
    <w:rsid w:val="6603532C"/>
    <w:rsid w:val="66113A14"/>
    <w:rsid w:val="66303069"/>
    <w:rsid w:val="663872DF"/>
    <w:rsid w:val="66437ADB"/>
    <w:rsid w:val="666A0329"/>
    <w:rsid w:val="668F4233"/>
    <w:rsid w:val="66C91018"/>
    <w:rsid w:val="66CD1B43"/>
    <w:rsid w:val="67231715"/>
    <w:rsid w:val="675E6215"/>
    <w:rsid w:val="677502D2"/>
    <w:rsid w:val="6790160B"/>
    <w:rsid w:val="67AE693B"/>
    <w:rsid w:val="67B812F4"/>
    <w:rsid w:val="67D365F8"/>
    <w:rsid w:val="686355F0"/>
    <w:rsid w:val="686B164A"/>
    <w:rsid w:val="68717D2A"/>
    <w:rsid w:val="687D4676"/>
    <w:rsid w:val="688A76C5"/>
    <w:rsid w:val="68A336C7"/>
    <w:rsid w:val="68B85652"/>
    <w:rsid w:val="68C830CA"/>
    <w:rsid w:val="68D069F6"/>
    <w:rsid w:val="69026F3E"/>
    <w:rsid w:val="69074555"/>
    <w:rsid w:val="69247985"/>
    <w:rsid w:val="695966B7"/>
    <w:rsid w:val="697D76F3"/>
    <w:rsid w:val="69852609"/>
    <w:rsid w:val="69E651F5"/>
    <w:rsid w:val="69EC72A7"/>
    <w:rsid w:val="6A036F9A"/>
    <w:rsid w:val="6A044986"/>
    <w:rsid w:val="6A551936"/>
    <w:rsid w:val="6A68613F"/>
    <w:rsid w:val="6A714F4F"/>
    <w:rsid w:val="6AC7750C"/>
    <w:rsid w:val="6ADB7A47"/>
    <w:rsid w:val="6B3A38A7"/>
    <w:rsid w:val="6B4F3F91"/>
    <w:rsid w:val="6B7E756A"/>
    <w:rsid w:val="6BC77FCB"/>
    <w:rsid w:val="6BD36F2D"/>
    <w:rsid w:val="6BDA1C3F"/>
    <w:rsid w:val="6C01383B"/>
    <w:rsid w:val="6C2850DF"/>
    <w:rsid w:val="6C4D6722"/>
    <w:rsid w:val="6C5D504F"/>
    <w:rsid w:val="6C8C36C3"/>
    <w:rsid w:val="6CDE381E"/>
    <w:rsid w:val="6CF512FF"/>
    <w:rsid w:val="6D184F79"/>
    <w:rsid w:val="6D473D50"/>
    <w:rsid w:val="6D7707A1"/>
    <w:rsid w:val="6D7E5AF0"/>
    <w:rsid w:val="6DA87988"/>
    <w:rsid w:val="6DB03D8C"/>
    <w:rsid w:val="6E055A21"/>
    <w:rsid w:val="6E6A261D"/>
    <w:rsid w:val="6EBB456F"/>
    <w:rsid w:val="6EBE3907"/>
    <w:rsid w:val="6F280211"/>
    <w:rsid w:val="6F5430FF"/>
    <w:rsid w:val="6F6120A6"/>
    <w:rsid w:val="6F6E0CDE"/>
    <w:rsid w:val="6F771D08"/>
    <w:rsid w:val="6F863420"/>
    <w:rsid w:val="6F9F6875"/>
    <w:rsid w:val="6FA84896"/>
    <w:rsid w:val="6FBC24A1"/>
    <w:rsid w:val="6FF631C7"/>
    <w:rsid w:val="70337C4E"/>
    <w:rsid w:val="70380305"/>
    <w:rsid w:val="708E730A"/>
    <w:rsid w:val="71022A7F"/>
    <w:rsid w:val="71122D2E"/>
    <w:rsid w:val="712A0C8A"/>
    <w:rsid w:val="718B4CA0"/>
    <w:rsid w:val="720655EC"/>
    <w:rsid w:val="72331689"/>
    <w:rsid w:val="72406E13"/>
    <w:rsid w:val="72473C14"/>
    <w:rsid w:val="7277198F"/>
    <w:rsid w:val="72796CB6"/>
    <w:rsid w:val="72936E59"/>
    <w:rsid w:val="729C07D3"/>
    <w:rsid w:val="729E3935"/>
    <w:rsid w:val="72BE53A6"/>
    <w:rsid w:val="72F96FCB"/>
    <w:rsid w:val="731B217B"/>
    <w:rsid w:val="73340697"/>
    <w:rsid w:val="7334346D"/>
    <w:rsid w:val="737509AC"/>
    <w:rsid w:val="73B646BC"/>
    <w:rsid w:val="73CD38D6"/>
    <w:rsid w:val="73DC3F52"/>
    <w:rsid w:val="73EC1BA6"/>
    <w:rsid w:val="73EF447E"/>
    <w:rsid w:val="740B0852"/>
    <w:rsid w:val="741A3923"/>
    <w:rsid w:val="7424189B"/>
    <w:rsid w:val="745668AB"/>
    <w:rsid w:val="745A7380"/>
    <w:rsid w:val="745B37F6"/>
    <w:rsid w:val="745F16B7"/>
    <w:rsid w:val="749E6FF9"/>
    <w:rsid w:val="74F304B6"/>
    <w:rsid w:val="751D0C5C"/>
    <w:rsid w:val="752B0C8C"/>
    <w:rsid w:val="758C6B48"/>
    <w:rsid w:val="75A37FD6"/>
    <w:rsid w:val="75A4602C"/>
    <w:rsid w:val="75A6715F"/>
    <w:rsid w:val="75B55338"/>
    <w:rsid w:val="75BA7BF8"/>
    <w:rsid w:val="75C27E53"/>
    <w:rsid w:val="75ED377B"/>
    <w:rsid w:val="75F24ED7"/>
    <w:rsid w:val="760E11E2"/>
    <w:rsid w:val="76261D92"/>
    <w:rsid w:val="76294CF5"/>
    <w:rsid w:val="76805C37"/>
    <w:rsid w:val="768C42EB"/>
    <w:rsid w:val="76B45CFE"/>
    <w:rsid w:val="76D13197"/>
    <w:rsid w:val="77114DF6"/>
    <w:rsid w:val="77282BD0"/>
    <w:rsid w:val="776163B7"/>
    <w:rsid w:val="77621665"/>
    <w:rsid w:val="778137F2"/>
    <w:rsid w:val="77A65702"/>
    <w:rsid w:val="77C17FC5"/>
    <w:rsid w:val="77C70D37"/>
    <w:rsid w:val="77FE74BB"/>
    <w:rsid w:val="781F0B4E"/>
    <w:rsid w:val="78375A8C"/>
    <w:rsid w:val="783E4027"/>
    <w:rsid w:val="7859644F"/>
    <w:rsid w:val="786A55AA"/>
    <w:rsid w:val="78937EB4"/>
    <w:rsid w:val="78B17078"/>
    <w:rsid w:val="78C020A1"/>
    <w:rsid w:val="78CB1565"/>
    <w:rsid w:val="79491154"/>
    <w:rsid w:val="797C74DC"/>
    <w:rsid w:val="79CC16F2"/>
    <w:rsid w:val="79E668AD"/>
    <w:rsid w:val="79FA5A10"/>
    <w:rsid w:val="7A36360C"/>
    <w:rsid w:val="7A434029"/>
    <w:rsid w:val="7A4B7CFE"/>
    <w:rsid w:val="7A591694"/>
    <w:rsid w:val="7A8C48BA"/>
    <w:rsid w:val="7AC9734E"/>
    <w:rsid w:val="7B2C1BF9"/>
    <w:rsid w:val="7B3960C4"/>
    <w:rsid w:val="7B5C36BF"/>
    <w:rsid w:val="7BAE0860"/>
    <w:rsid w:val="7BBC2E8C"/>
    <w:rsid w:val="7BF81373"/>
    <w:rsid w:val="7C1E3C37"/>
    <w:rsid w:val="7C374594"/>
    <w:rsid w:val="7C6E43C1"/>
    <w:rsid w:val="7D761851"/>
    <w:rsid w:val="7DAE4C1F"/>
    <w:rsid w:val="7DBB4F1C"/>
    <w:rsid w:val="7DDF11A4"/>
    <w:rsid w:val="7DEF687C"/>
    <w:rsid w:val="7E0B4B3A"/>
    <w:rsid w:val="7E1A12E1"/>
    <w:rsid w:val="7E216394"/>
    <w:rsid w:val="7E312178"/>
    <w:rsid w:val="7E4047B2"/>
    <w:rsid w:val="7E571D18"/>
    <w:rsid w:val="7E584ACB"/>
    <w:rsid w:val="7E7044F2"/>
    <w:rsid w:val="7E96083B"/>
    <w:rsid w:val="7E9D6C51"/>
    <w:rsid w:val="7EF128CF"/>
    <w:rsid w:val="7F2A6F66"/>
    <w:rsid w:val="7F434E69"/>
    <w:rsid w:val="7F74591C"/>
    <w:rsid w:val="7FC20D7E"/>
    <w:rsid w:val="7FE92B6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nhideWhenUsed="1" w:qFormat="1"/>
    <w:lsdException w:name="heading 4" w:unhideWhenUsed="1" w:qFormat="1"/>
    <w:lsdException w:name="heading 5" w:unhideWhenUsed="1"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qFormat="1"/>
    <w:lsdException w:name="index 5" w:semiHidden="1" w:unhideWhenUsed="1"/>
    <w:lsdException w:name="index 6" w:semiHidden="1" w:unhideWhenUsed="1"/>
    <w:lsdException w:name="index 7" w:semiHidden="1" w:unhideWhenUsed="1"/>
    <w:lsdException w:name="index 8" w:uiPriority="99" w:unhideWhenUsed="1" w:qFormat="1"/>
    <w:lsdException w:name="index 9" w:semiHidden="1" w:unhideWhenUsed="1"/>
    <w:lsdException w:name="toc 1" w:uiPriority="39" w:qFormat="1"/>
    <w:lsdException w:name="toc 2" w:uiPriority="39" w:qFormat="1"/>
    <w:lsdException w:name="toc 3" w:uiPriority="39" w:qFormat="1"/>
    <w:lsdException w:name="toc 4" w:uiPriority="39" w:unhideWhenUsed="1" w:qFormat="1"/>
    <w:lsdException w:name="toc 5" w:uiPriority="39" w:unhideWhenUsed="1"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w:qFormat="1"/>
    <w:lsdException w:name="Body Text First Indent 2" w:semiHidden="1" w:uiPriority="99" w:unhideWhenUsed="1" w:qFormat="1"/>
    <w:lsdException w:name="Note Heading" w:semiHidden="1" w:unhideWhenUsed="1"/>
    <w:lsdException w:name="Body Text 2" w:semiHidden="1" w:unhideWhenUsed="1"/>
    <w:lsdException w:name="Body Text 3" w:semiHidden="1" w:unhideWhenUsed="1"/>
    <w:lsdException w:name="Body Text Indent 2" w:qFormat="1"/>
    <w:lsdException w:name="Body Text Indent 3" w:qFormat="1"/>
    <w:lsdException w:name="Block Text" w:semiHidden="1" w:unhideWhenUsed="1"/>
    <w:lsdException w:name="Hyperlink" w:uiPriority="99" w:qFormat="1"/>
    <w:lsdException w:name="FollowedHyperlink" w:semiHidden="1" w:unhideWhenUsed="1" w:qFormat="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lsdException w:name="HTML Sample" w:semiHidden="1" w:unhideWhenUsed="1" w:qFormat="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jc w:val="both"/>
    </w:pPr>
    <w:rPr>
      <w:kern w:val="2"/>
      <w:sz w:val="21"/>
      <w:szCs w:val="24"/>
    </w:rPr>
  </w:style>
  <w:style w:type="paragraph" w:styleId="1">
    <w:name w:val="heading 1"/>
    <w:basedOn w:val="a"/>
    <w:next w:val="a"/>
    <w:link w:val="1Char"/>
    <w:qFormat/>
    <w:pPr>
      <w:keepNext/>
      <w:widowControl/>
      <w:tabs>
        <w:tab w:val="left" w:pos="432"/>
      </w:tabs>
      <w:spacing w:beforeLines="50" w:afterLines="50" w:line="360" w:lineRule="auto"/>
      <w:jc w:val="center"/>
      <w:outlineLvl w:val="0"/>
    </w:pPr>
    <w:rPr>
      <w:rFonts w:ascii="黑体" w:eastAsia="黑体"/>
      <w:kern w:val="0"/>
      <w:sz w:val="44"/>
      <w:szCs w:val="20"/>
    </w:rPr>
  </w:style>
  <w:style w:type="paragraph" w:styleId="2">
    <w:name w:val="heading 2"/>
    <w:basedOn w:val="a"/>
    <w:next w:val="a"/>
    <w:link w:val="2Char"/>
    <w:qFormat/>
    <w:pPr>
      <w:keepNext/>
      <w:keepLines/>
      <w:spacing w:before="260" w:after="260" w:line="360" w:lineRule="auto"/>
      <w:outlineLvl w:val="1"/>
    </w:pPr>
    <w:rPr>
      <w:rFonts w:ascii="Arial" w:eastAsia="黑体" w:hAnsi="Arial"/>
      <w:b/>
      <w:bCs/>
      <w:sz w:val="32"/>
      <w:szCs w:val="32"/>
    </w:rPr>
  </w:style>
  <w:style w:type="paragraph" w:styleId="3">
    <w:name w:val="heading 3"/>
    <w:basedOn w:val="a"/>
    <w:next w:val="a"/>
    <w:link w:val="3Char"/>
    <w:unhideWhenUsed/>
    <w:qFormat/>
    <w:pPr>
      <w:keepNext/>
      <w:keepLines/>
      <w:spacing w:line="413" w:lineRule="auto"/>
      <w:outlineLvl w:val="2"/>
    </w:pPr>
    <w:rPr>
      <w:b/>
      <w:sz w:val="32"/>
    </w:rPr>
  </w:style>
  <w:style w:type="paragraph" w:styleId="4">
    <w:name w:val="heading 4"/>
    <w:basedOn w:val="a"/>
    <w:next w:val="a"/>
    <w:link w:val="4Char"/>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nhideWhenUsed/>
    <w:qFormat/>
    <w:pPr>
      <w:keepNext/>
      <w:keepLines/>
      <w:spacing w:before="280" w:after="290" w:line="376" w:lineRule="auto"/>
      <w:outlineLvl w:val="4"/>
    </w:pPr>
    <w:rPr>
      <w:b/>
      <w:bCs/>
      <w:sz w:val="28"/>
      <w:szCs w:val="28"/>
    </w:rPr>
  </w:style>
  <w:style w:type="paragraph" w:styleId="6">
    <w:name w:val="heading 6"/>
    <w:basedOn w:val="a"/>
    <w:next w:val="a"/>
    <w:link w:val="6Char"/>
    <w:qFormat/>
    <w:pPr>
      <w:keepNext/>
      <w:keepLines/>
      <w:spacing w:before="240" w:after="64" w:line="317" w:lineRule="auto"/>
      <w:outlineLvl w:val="5"/>
    </w:pPr>
    <w:rPr>
      <w:rFonts w:ascii="Cambria" w:hAnsi="Cambria"/>
      <w:b/>
      <w:bCs/>
      <w:sz w:val="24"/>
    </w:rPr>
  </w:style>
  <w:style w:type="paragraph" w:styleId="7">
    <w:name w:val="heading 7"/>
    <w:basedOn w:val="a"/>
    <w:next w:val="a"/>
    <w:link w:val="7Char"/>
    <w:qFormat/>
    <w:pPr>
      <w:keepNext/>
      <w:keepLines/>
      <w:spacing w:before="240" w:after="64" w:line="317" w:lineRule="auto"/>
      <w:outlineLvl w:val="6"/>
    </w:pPr>
    <w:rPr>
      <w:rFonts w:ascii="Calibri" w:hAnsi="Calibri"/>
      <w:b/>
      <w:bCs/>
      <w:sz w:val="24"/>
    </w:rPr>
  </w:style>
  <w:style w:type="paragraph" w:styleId="8">
    <w:name w:val="heading 8"/>
    <w:basedOn w:val="a"/>
    <w:next w:val="a"/>
    <w:link w:val="8Char"/>
    <w:qFormat/>
    <w:pPr>
      <w:keepNext/>
      <w:keepLines/>
      <w:spacing w:before="240" w:after="64" w:line="317" w:lineRule="auto"/>
      <w:outlineLvl w:val="7"/>
    </w:pPr>
    <w:rPr>
      <w:rFonts w:ascii="Cambria" w:hAnsi="Cambria"/>
      <w:sz w:val="24"/>
    </w:rPr>
  </w:style>
  <w:style w:type="paragraph" w:styleId="9">
    <w:name w:val="heading 9"/>
    <w:basedOn w:val="a"/>
    <w:next w:val="a"/>
    <w:link w:val="9Char"/>
    <w:qFormat/>
    <w:pPr>
      <w:keepNext/>
      <w:keepLines/>
      <w:spacing w:before="240" w:after="64" w:line="317" w:lineRule="auto"/>
      <w:outlineLvl w:val="8"/>
    </w:pPr>
    <w:rPr>
      <w:rFonts w:ascii="Cambria" w:hAnsi="Cambria"/>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annotation text"/>
    <w:basedOn w:val="a"/>
    <w:link w:val="Char"/>
    <w:qFormat/>
    <w:pPr>
      <w:jc w:val="left"/>
    </w:pPr>
  </w:style>
  <w:style w:type="paragraph" w:styleId="70">
    <w:name w:val="toc 7"/>
    <w:basedOn w:val="a"/>
    <w:next w:val="a"/>
    <w:uiPriority w:val="39"/>
    <w:qFormat/>
    <w:pPr>
      <w:ind w:leftChars="1200" w:left="2520"/>
    </w:pPr>
    <w:rPr>
      <w:rFonts w:ascii="Calibri" w:hAnsi="Calibri"/>
      <w:szCs w:val="22"/>
    </w:rPr>
  </w:style>
  <w:style w:type="paragraph" w:styleId="80">
    <w:name w:val="index 8"/>
    <w:basedOn w:val="a"/>
    <w:next w:val="a"/>
    <w:uiPriority w:val="99"/>
    <w:unhideWhenUsed/>
    <w:qFormat/>
    <w:pPr>
      <w:ind w:leftChars="1400" w:left="1400"/>
    </w:pPr>
  </w:style>
  <w:style w:type="paragraph" w:styleId="a4">
    <w:name w:val="Normal Indent"/>
    <w:basedOn w:val="a"/>
    <w:qFormat/>
    <w:pPr>
      <w:adjustRightInd w:val="0"/>
      <w:spacing w:line="360" w:lineRule="atLeast"/>
      <w:ind w:firstLine="482"/>
      <w:textAlignment w:val="baseline"/>
    </w:pPr>
    <w:rPr>
      <w:kern w:val="0"/>
      <w:sz w:val="24"/>
      <w:szCs w:val="20"/>
    </w:rPr>
  </w:style>
  <w:style w:type="paragraph" w:styleId="a5">
    <w:name w:val="caption"/>
    <w:basedOn w:val="a"/>
    <w:next w:val="a"/>
    <w:qFormat/>
    <w:rPr>
      <w:rFonts w:ascii="Cambria" w:eastAsia="黑体" w:hAnsi="Cambria"/>
      <w:sz w:val="20"/>
      <w:szCs w:val="20"/>
    </w:rPr>
  </w:style>
  <w:style w:type="paragraph" w:styleId="a6">
    <w:name w:val="Document Map"/>
    <w:basedOn w:val="a"/>
    <w:link w:val="Char0"/>
    <w:qFormat/>
    <w:pPr>
      <w:shd w:val="clear" w:color="auto" w:fill="000080"/>
    </w:pPr>
    <w:rPr>
      <w:kern w:val="0"/>
      <w:sz w:val="20"/>
      <w:shd w:val="clear" w:color="auto" w:fill="000080"/>
    </w:rPr>
  </w:style>
  <w:style w:type="paragraph" w:styleId="a7">
    <w:name w:val="Body Text"/>
    <w:basedOn w:val="a"/>
    <w:next w:val="a8"/>
    <w:link w:val="Char1"/>
    <w:qFormat/>
    <w:pPr>
      <w:spacing w:after="120"/>
    </w:pPr>
  </w:style>
  <w:style w:type="paragraph" w:styleId="a8">
    <w:name w:val="Body Text Indent"/>
    <w:basedOn w:val="a"/>
    <w:link w:val="Char2"/>
    <w:qFormat/>
    <w:pPr>
      <w:widowControl/>
      <w:spacing w:before="100" w:beforeAutospacing="1" w:after="100" w:afterAutospacing="1"/>
      <w:jc w:val="left"/>
    </w:pPr>
    <w:rPr>
      <w:rFonts w:ascii="宋体" w:hAnsi="宋体"/>
      <w:kern w:val="0"/>
    </w:rPr>
  </w:style>
  <w:style w:type="paragraph" w:styleId="40">
    <w:name w:val="index 4"/>
    <w:basedOn w:val="a"/>
    <w:next w:val="a"/>
    <w:qFormat/>
    <w:pPr>
      <w:ind w:leftChars="600" w:left="600"/>
    </w:pPr>
  </w:style>
  <w:style w:type="paragraph" w:styleId="50">
    <w:name w:val="toc 5"/>
    <w:basedOn w:val="a"/>
    <w:next w:val="a"/>
    <w:uiPriority w:val="39"/>
    <w:unhideWhenUsed/>
    <w:qFormat/>
    <w:pPr>
      <w:tabs>
        <w:tab w:val="right" w:leader="dot" w:pos="8670"/>
      </w:tabs>
      <w:spacing w:line="360" w:lineRule="auto"/>
      <w:ind w:leftChars="405" w:left="850"/>
    </w:pPr>
    <w:rPr>
      <w:sz w:val="24"/>
    </w:rPr>
  </w:style>
  <w:style w:type="paragraph" w:styleId="30">
    <w:name w:val="toc 3"/>
    <w:basedOn w:val="a"/>
    <w:next w:val="a"/>
    <w:uiPriority w:val="39"/>
    <w:qFormat/>
    <w:pPr>
      <w:spacing w:line="360" w:lineRule="auto"/>
      <w:ind w:leftChars="400" w:left="400"/>
    </w:pPr>
    <w:rPr>
      <w:rFonts w:ascii="Calibri" w:hAnsi="Calibri"/>
      <w:sz w:val="24"/>
      <w:szCs w:val="22"/>
    </w:rPr>
  </w:style>
  <w:style w:type="paragraph" w:styleId="a9">
    <w:name w:val="Plain Text"/>
    <w:basedOn w:val="a"/>
    <w:qFormat/>
    <w:rPr>
      <w:rFonts w:ascii="宋体" w:hAnsi="Courier New" w:cs="Courier New"/>
      <w:szCs w:val="21"/>
    </w:rPr>
  </w:style>
  <w:style w:type="paragraph" w:styleId="81">
    <w:name w:val="toc 8"/>
    <w:basedOn w:val="a"/>
    <w:next w:val="a"/>
    <w:uiPriority w:val="39"/>
    <w:qFormat/>
    <w:pPr>
      <w:ind w:leftChars="1400" w:left="2940"/>
    </w:pPr>
    <w:rPr>
      <w:rFonts w:ascii="Calibri" w:hAnsi="Calibri"/>
      <w:szCs w:val="22"/>
    </w:rPr>
  </w:style>
  <w:style w:type="paragraph" w:styleId="aa">
    <w:name w:val="Date"/>
    <w:basedOn w:val="a"/>
    <w:next w:val="a"/>
    <w:link w:val="Char3"/>
    <w:qFormat/>
    <w:pPr>
      <w:ind w:leftChars="2500" w:left="100"/>
    </w:pPr>
    <w:rPr>
      <w:rFonts w:ascii="宋体"/>
      <w:kern w:val="0"/>
      <w:sz w:val="28"/>
      <w:szCs w:val="20"/>
    </w:rPr>
  </w:style>
  <w:style w:type="paragraph" w:styleId="20">
    <w:name w:val="Body Text Indent 2"/>
    <w:basedOn w:val="a"/>
    <w:link w:val="2Char0"/>
    <w:qFormat/>
    <w:pPr>
      <w:spacing w:after="120" w:line="480" w:lineRule="auto"/>
      <w:ind w:leftChars="200" w:left="420"/>
    </w:pPr>
    <w:rPr>
      <w:sz w:val="24"/>
    </w:rPr>
  </w:style>
  <w:style w:type="paragraph" w:styleId="ab">
    <w:name w:val="Balloon Text"/>
    <w:basedOn w:val="a"/>
    <w:link w:val="Char4"/>
    <w:qFormat/>
    <w:rPr>
      <w:sz w:val="18"/>
      <w:szCs w:val="18"/>
    </w:rPr>
  </w:style>
  <w:style w:type="paragraph" w:styleId="ac">
    <w:name w:val="footer"/>
    <w:basedOn w:val="a"/>
    <w:link w:val="Char5"/>
    <w:uiPriority w:val="99"/>
    <w:qFormat/>
    <w:pPr>
      <w:tabs>
        <w:tab w:val="center" w:pos="4153"/>
        <w:tab w:val="right" w:pos="8306"/>
      </w:tabs>
      <w:snapToGrid w:val="0"/>
      <w:jc w:val="left"/>
    </w:pPr>
    <w:rPr>
      <w:sz w:val="18"/>
      <w:szCs w:val="18"/>
    </w:rPr>
  </w:style>
  <w:style w:type="paragraph" w:styleId="ad">
    <w:name w:val="header"/>
    <w:basedOn w:val="a"/>
    <w:link w:val="Char6"/>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pPr>
      <w:spacing w:line="360" w:lineRule="auto"/>
    </w:pPr>
    <w:rPr>
      <w:sz w:val="24"/>
    </w:rPr>
  </w:style>
  <w:style w:type="paragraph" w:styleId="41">
    <w:name w:val="toc 4"/>
    <w:basedOn w:val="a"/>
    <w:next w:val="a"/>
    <w:uiPriority w:val="39"/>
    <w:unhideWhenUsed/>
    <w:qFormat/>
    <w:pPr>
      <w:tabs>
        <w:tab w:val="right" w:leader="dot" w:pos="8670"/>
      </w:tabs>
      <w:spacing w:line="360" w:lineRule="auto"/>
      <w:ind w:leftChars="202" w:left="424"/>
    </w:pPr>
    <w:rPr>
      <w:sz w:val="24"/>
    </w:rPr>
  </w:style>
  <w:style w:type="paragraph" w:styleId="ae">
    <w:name w:val="Subtitle"/>
    <w:basedOn w:val="a"/>
    <w:next w:val="a"/>
    <w:link w:val="Char7"/>
    <w:qFormat/>
    <w:pPr>
      <w:spacing w:before="240" w:after="60" w:line="312" w:lineRule="auto"/>
      <w:jc w:val="center"/>
      <w:outlineLvl w:val="1"/>
    </w:pPr>
    <w:rPr>
      <w:rFonts w:ascii="Cambria" w:hAnsi="Cambria"/>
      <w:b/>
      <w:bCs/>
      <w:kern w:val="28"/>
      <w:sz w:val="32"/>
      <w:szCs w:val="32"/>
    </w:rPr>
  </w:style>
  <w:style w:type="paragraph" w:styleId="60">
    <w:name w:val="toc 6"/>
    <w:basedOn w:val="a"/>
    <w:next w:val="a"/>
    <w:uiPriority w:val="39"/>
    <w:qFormat/>
    <w:pPr>
      <w:ind w:leftChars="1000" w:left="2100"/>
    </w:pPr>
    <w:rPr>
      <w:rFonts w:ascii="Calibri" w:hAnsi="Calibri"/>
      <w:szCs w:val="22"/>
    </w:rPr>
  </w:style>
  <w:style w:type="paragraph" w:styleId="31">
    <w:name w:val="Body Text Indent 3"/>
    <w:basedOn w:val="a"/>
    <w:qFormat/>
    <w:pPr>
      <w:spacing w:after="120"/>
      <w:ind w:leftChars="200" w:left="420"/>
    </w:pPr>
    <w:rPr>
      <w:sz w:val="16"/>
      <w:szCs w:val="16"/>
    </w:rPr>
  </w:style>
  <w:style w:type="paragraph" w:styleId="21">
    <w:name w:val="toc 2"/>
    <w:basedOn w:val="a"/>
    <w:next w:val="a"/>
    <w:uiPriority w:val="39"/>
    <w:qFormat/>
    <w:pPr>
      <w:spacing w:line="360" w:lineRule="auto"/>
      <w:ind w:leftChars="200" w:left="200"/>
    </w:pPr>
    <w:rPr>
      <w:sz w:val="24"/>
    </w:rPr>
  </w:style>
  <w:style w:type="paragraph" w:styleId="90">
    <w:name w:val="toc 9"/>
    <w:basedOn w:val="a"/>
    <w:next w:val="a"/>
    <w:uiPriority w:val="39"/>
    <w:qFormat/>
    <w:pPr>
      <w:ind w:leftChars="1600" w:left="3360"/>
    </w:pPr>
    <w:rPr>
      <w:rFonts w:ascii="Calibri" w:hAnsi="Calibri"/>
      <w:szCs w:val="22"/>
    </w:rPr>
  </w:style>
  <w:style w:type="paragraph" w:styleId="af">
    <w:name w:val="Normal (Web)"/>
    <w:basedOn w:val="a"/>
    <w:qFormat/>
    <w:pPr>
      <w:widowControl/>
      <w:spacing w:before="100" w:beforeAutospacing="1" w:after="100" w:afterAutospacing="1"/>
      <w:jc w:val="left"/>
    </w:pPr>
    <w:rPr>
      <w:rFonts w:ascii="宋体" w:hAnsi="宋体" w:cs="宋体"/>
      <w:kern w:val="0"/>
      <w:sz w:val="24"/>
    </w:rPr>
  </w:style>
  <w:style w:type="paragraph" w:styleId="af0">
    <w:name w:val="Title"/>
    <w:basedOn w:val="a"/>
    <w:next w:val="a"/>
    <w:link w:val="Char8"/>
    <w:qFormat/>
    <w:pPr>
      <w:spacing w:before="240" w:after="60"/>
      <w:jc w:val="center"/>
      <w:outlineLvl w:val="0"/>
    </w:pPr>
    <w:rPr>
      <w:rFonts w:ascii="Cambria" w:hAnsi="Cambria"/>
      <w:b/>
      <w:bCs/>
      <w:sz w:val="32"/>
      <w:szCs w:val="32"/>
    </w:rPr>
  </w:style>
  <w:style w:type="paragraph" w:styleId="af1">
    <w:name w:val="annotation subject"/>
    <w:basedOn w:val="a0"/>
    <w:next w:val="a0"/>
    <w:link w:val="Char9"/>
    <w:qFormat/>
    <w:rPr>
      <w:b/>
      <w:bCs/>
    </w:rPr>
  </w:style>
  <w:style w:type="paragraph" w:styleId="af2">
    <w:name w:val="Body Text First Indent"/>
    <w:basedOn w:val="a7"/>
    <w:qFormat/>
    <w:pPr>
      <w:spacing w:line="312" w:lineRule="auto"/>
      <w:ind w:firstLine="420"/>
    </w:pPr>
  </w:style>
  <w:style w:type="paragraph" w:styleId="22">
    <w:name w:val="Body Text First Indent 2"/>
    <w:basedOn w:val="a8"/>
    <w:link w:val="2Char1"/>
    <w:uiPriority w:val="99"/>
    <w:semiHidden/>
    <w:unhideWhenUsed/>
    <w:qFormat/>
    <w:pPr>
      <w:widowControl w:val="0"/>
      <w:spacing w:before="0" w:beforeAutospacing="0" w:after="120" w:afterAutospacing="0"/>
      <w:ind w:leftChars="200" w:left="420" w:firstLineChars="200" w:firstLine="420"/>
      <w:jc w:val="both"/>
    </w:pPr>
    <w:rPr>
      <w:rFonts w:ascii="Times New Roman" w:hAnsi="Times New Roman"/>
      <w:kern w:val="2"/>
    </w:rPr>
  </w:style>
  <w:style w:type="character" w:styleId="af3">
    <w:name w:val="Strong"/>
    <w:qFormat/>
    <w:rPr>
      <w:b/>
      <w:bCs/>
    </w:rPr>
  </w:style>
  <w:style w:type="character" w:styleId="af4">
    <w:name w:val="page number"/>
    <w:basedOn w:val="a1"/>
    <w:qFormat/>
  </w:style>
  <w:style w:type="character" w:styleId="af5">
    <w:name w:val="FollowedHyperlink"/>
    <w:basedOn w:val="a1"/>
    <w:semiHidden/>
    <w:unhideWhenUsed/>
    <w:qFormat/>
    <w:rPr>
      <w:rFonts w:ascii="微软雅黑" w:eastAsia="微软雅黑" w:hAnsi="微软雅黑" w:cs="微软雅黑" w:hint="eastAsia"/>
      <w:color w:val="337AB7"/>
      <w:u w:val="none"/>
    </w:rPr>
  </w:style>
  <w:style w:type="character" w:styleId="af6">
    <w:name w:val="Emphasis"/>
    <w:qFormat/>
    <w:rPr>
      <w:i/>
      <w:iCs/>
    </w:rPr>
  </w:style>
  <w:style w:type="character" w:styleId="HTML">
    <w:name w:val="HTML Definition"/>
    <w:basedOn w:val="a1"/>
    <w:semiHidden/>
    <w:unhideWhenUsed/>
    <w:qFormat/>
    <w:rPr>
      <w:i/>
      <w:iCs/>
    </w:rPr>
  </w:style>
  <w:style w:type="character" w:styleId="af7">
    <w:name w:val="Hyperlink"/>
    <w:basedOn w:val="a1"/>
    <w:uiPriority w:val="99"/>
    <w:qFormat/>
    <w:rPr>
      <w:color w:val="0000FF"/>
      <w:u w:val="single"/>
    </w:rPr>
  </w:style>
  <w:style w:type="character" w:styleId="HTML0">
    <w:name w:val="HTML Code"/>
    <w:basedOn w:val="a1"/>
    <w:semiHidden/>
    <w:unhideWhenUsed/>
    <w:qFormat/>
    <w:rPr>
      <w:rFonts w:ascii="Consolas" w:eastAsia="Consolas" w:hAnsi="Consolas" w:cs="Consolas"/>
      <w:color w:val="C7254E"/>
      <w:sz w:val="21"/>
      <w:szCs w:val="21"/>
      <w:bdr w:val="single" w:sz="4" w:space="0" w:color="E1E1E1"/>
      <w:shd w:val="clear" w:color="auto" w:fill="F9F2F4"/>
    </w:rPr>
  </w:style>
  <w:style w:type="character" w:styleId="af8">
    <w:name w:val="annotation reference"/>
    <w:basedOn w:val="a1"/>
    <w:qFormat/>
    <w:rPr>
      <w:sz w:val="21"/>
      <w:szCs w:val="21"/>
    </w:rPr>
  </w:style>
  <w:style w:type="character" w:styleId="HTML1">
    <w:name w:val="HTML Keyboard"/>
    <w:basedOn w:val="a1"/>
    <w:semiHidden/>
    <w:unhideWhenUsed/>
    <w:qFormat/>
    <w:rPr>
      <w:rFonts w:ascii="Consolas" w:eastAsia="Consolas" w:hAnsi="Consolas" w:cs="Consolas" w:hint="default"/>
      <w:color w:val="FFFFFF"/>
      <w:sz w:val="21"/>
      <w:szCs w:val="21"/>
      <w:shd w:val="clear" w:color="auto" w:fill="333333"/>
    </w:rPr>
  </w:style>
  <w:style w:type="character" w:styleId="HTML2">
    <w:name w:val="HTML Sample"/>
    <w:basedOn w:val="a1"/>
    <w:semiHidden/>
    <w:unhideWhenUsed/>
    <w:qFormat/>
    <w:rPr>
      <w:rFonts w:ascii="Consolas" w:eastAsia="Consolas" w:hAnsi="Consolas" w:cs="Consolas" w:hint="default"/>
      <w:sz w:val="21"/>
      <w:szCs w:val="21"/>
    </w:rPr>
  </w:style>
  <w:style w:type="paragraph" w:customStyle="1" w:styleId="af9">
    <w:name w:val="正文正"/>
    <w:basedOn w:val="a"/>
    <w:uiPriority w:val="99"/>
    <w:qFormat/>
    <w:pPr>
      <w:spacing w:line="560" w:lineRule="exact"/>
      <w:ind w:firstLine="561"/>
    </w:pPr>
    <w:rPr>
      <w:rFonts w:cs="Calibri"/>
      <w:sz w:val="28"/>
      <w:szCs w:val="28"/>
    </w:rPr>
  </w:style>
  <w:style w:type="paragraph" w:customStyle="1" w:styleId="BodyText">
    <w:name w:val="BodyText"/>
    <w:basedOn w:val="a"/>
    <w:qFormat/>
    <w:pPr>
      <w:jc w:val="center"/>
    </w:pPr>
    <w:rPr>
      <w:rFonts w:eastAsia="黑体"/>
      <w:sz w:val="44"/>
    </w:rPr>
  </w:style>
  <w:style w:type="paragraph" w:customStyle="1" w:styleId="afa">
    <w:name w:val="文档正文"/>
    <w:basedOn w:val="a"/>
    <w:qFormat/>
    <w:pPr>
      <w:adjustRightInd w:val="0"/>
      <w:spacing w:line="312" w:lineRule="atLeast"/>
      <w:ind w:firstLine="567"/>
      <w:textAlignment w:val="baseline"/>
    </w:pPr>
    <w:rPr>
      <w:rFonts w:ascii="长城仿宋" w:eastAsia="长城仿宋"/>
      <w:kern w:val="0"/>
      <w:sz w:val="28"/>
      <w:szCs w:val="20"/>
    </w:rPr>
  </w:style>
  <w:style w:type="paragraph" w:customStyle="1" w:styleId="WPSOffice1">
    <w:name w:val="WPSOffice手动目录 1"/>
    <w:qFormat/>
  </w:style>
  <w:style w:type="paragraph" w:customStyle="1" w:styleId="Style8">
    <w:name w:val="_Style 8"/>
    <w:basedOn w:val="1"/>
    <w:next w:val="a"/>
    <w:uiPriority w:val="39"/>
    <w:unhideWhenUsed/>
    <w:qFormat/>
    <w:pPr>
      <w:keepLines/>
      <w:tabs>
        <w:tab w:val="clear" w:pos="432"/>
      </w:tabs>
      <w:spacing w:before="480" w:line="276" w:lineRule="auto"/>
      <w:jc w:val="left"/>
      <w:outlineLvl w:val="9"/>
    </w:pPr>
    <w:rPr>
      <w:rFonts w:ascii="Cambria" w:eastAsia="宋体" w:hAnsi="Cambria"/>
      <w:b/>
      <w:bCs/>
      <w:color w:val="365F91"/>
      <w:sz w:val="28"/>
      <w:szCs w:val="28"/>
    </w:rPr>
  </w:style>
  <w:style w:type="paragraph" w:customStyle="1" w:styleId="42">
    <w:name w:val="正文4"/>
    <w:basedOn w:val="a"/>
    <w:qFormat/>
    <w:pPr>
      <w:ind w:firstLine="630"/>
    </w:pPr>
    <w:rPr>
      <w:sz w:val="28"/>
      <w:szCs w:val="20"/>
    </w:rPr>
  </w:style>
  <w:style w:type="paragraph" w:customStyle="1" w:styleId="afb">
    <w:name w:val="正文样式"/>
    <w:basedOn w:val="a"/>
    <w:uiPriority w:val="99"/>
    <w:qFormat/>
    <w:pPr>
      <w:spacing w:line="360" w:lineRule="auto"/>
      <w:ind w:firstLineChars="200" w:firstLine="480"/>
    </w:pPr>
    <w:rPr>
      <w:rFonts w:ascii="宋体" w:hAnsi="宋体"/>
      <w:b/>
      <w:bCs/>
      <w:color w:val="000000"/>
      <w:kern w:val="0"/>
      <w:sz w:val="24"/>
      <w:szCs w:val="32"/>
    </w:rPr>
  </w:style>
  <w:style w:type="paragraph" w:styleId="afc">
    <w:name w:val="List Paragraph"/>
    <w:basedOn w:val="a"/>
    <w:qFormat/>
    <w:pPr>
      <w:ind w:firstLineChars="200" w:firstLine="420"/>
    </w:pPr>
    <w:rPr>
      <w:rFonts w:ascii="Tahoma" w:hAnsi="Tahoma" w:cs="Tahoma"/>
      <w:color w:val="000000"/>
      <w:kern w:val="0"/>
      <w:szCs w:val="21"/>
    </w:rPr>
  </w:style>
  <w:style w:type="character" w:customStyle="1" w:styleId="fontstyle01">
    <w:name w:val="fontstyle01"/>
    <w:basedOn w:val="a1"/>
    <w:qFormat/>
    <w:rPr>
      <w:rFonts w:ascii="宋体" w:eastAsia="宋体" w:hAnsi="宋体" w:hint="eastAsia"/>
      <w:color w:val="000000"/>
      <w:sz w:val="28"/>
      <w:szCs w:val="28"/>
    </w:rPr>
  </w:style>
  <w:style w:type="character" w:customStyle="1" w:styleId="fontstyle11">
    <w:name w:val="fontstyle11"/>
    <w:basedOn w:val="a1"/>
    <w:qFormat/>
    <w:rPr>
      <w:rFonts w:ascii="TimesNewRomanPSMT" w:hAnsi="TimesNewRomanPSMT" w:hint="default"/>
      <w:color w:val="000000"/>
      <w:sz w:val="24"/>
      <w:szCs w:val="24"/>
    </w:rPr>
  </w:style>
  <w:style w:type="character" w:customStyle="1" w:styleId="Char4">
    <w:name w:val="批注框文本 Char"/>
    <w:basedOn w:val="a1"/>
    <w:link w:val="ab"/>
    <w:qFormat/>
    <w:rPr>
      <w:kern w:val="2"/>
      <w:sz w:val="18"/>
      <w:szCs w:val="18"/>
    </w:rPr>
  </w:style>
  <w:style w:type="character" w:customStyle="1" w:styleId="Char">
    <w:name w:val="批注文字 Char"/>
    <w:basedOn w:val="a1"/>
    <w:link w:val="a0"/>
    <w:qFormat/>
    <w:rPr>
      <w:kern w:val="2"/>
      <w:sz w:val="21"/>
      <w:szCs w:val="24"/>
    </w:rPr>
  </w:style>
  <w:style w:type="character" w:customStyle="1" w:styleId="Char9">
    <w:name w:val="批注主题 Char"/>
    <w:basedOn w:val="Char"/>
    <w:link w:val="af1"/>
    <w:qFormat/>
    <w:rPr>
      <w:b/>
      <w:bCs/>
      <w:kern w:val="2"/>
      <w:sz w:val="21"/>
      <w:szCs w:val="24"/>
    </w:rPr>
  </w:style>
  <w:style w:type="paragraph" w:customStyle="1" w:styleId="TableParagraph">
    <w:name w:val="Table Paragraph"/>
    <w:basedOn w:val="a"/>
    <w:uiPriority w:val="1"/>
    <w:qFormat/>
    <w:pPr>
      <w:autoSpaceDE w:val="0"/>
      <w:autoSpaceDN w:val="0"/>
    </w:pPr>
    <w:rPr>
      <w:rFonts w:ascii="宋体" w:hAnsi="宋体" w:cs="宋体"/>
      <w:kern w:val="0"/>
      <w:sz w:val="22"/>
      <w:szCs w:val="22"/>
      <w:lang w:bidi="zh-CN"/>
    </w:rPr>
  </w:style>
  <w:style w:type="paragraph" w:customStyle="1" w:styleId="11">
    <w:name w:val="列出段落1"/>
    <w:basedOn w:val="a"/>
    <w:qFormat/>
    <w:pPr>
      <w:ind w:firstLineChars="200" w:firstLine="420"/>
    </w:pPr>
    <w:rPr>
      <w:rFonts w:ascii="Tahoma" w:hAnsi="Tahoma"/>
      <w:sz w:val="24"/>
    </w:rPr>
  </w:style>
  <w:style w:type="character" w:customStyle="1" w:styleId="4Char">
    <w:name w:val="标题 4 Char"/>
    <w:basedOn w:val="a1"/>
    <w:link w:val="4"/>
    <w:qFormat/>
    <w:rPr>
      <w:rFonts w:asciiTheme="majorHAnsi" w:eastAsiaTheme="majorEastAsia" w:hAnsiTheme="majorHAnsi" w:cstheme="majorBidi"/>
      <w:b/>
      <w:bCs/>
      <w:kern w:val="2"/>
      <w:sz w:val="28"/>
      <w:szCs w:val="28"/>
    </w:rPr>
  </w:style>
  <w:style w:type="character" w:customStyle="1" w:styleId="5Char">
    <w:name w:val="标题 5 Char"/>
    <w:basedOn w:val="a1"/>
    <w:link w:val="5"/>
    <w:qFormat/>
    <w:rPr>
      <w:b/>
      <w:bCs/>
      <w:kern w:val="2"/>
      <w:sz w:val="28"/>
      <w:szCs w:val="28"/>
    </w:rPr>
  </w:style>
  <w:style w:type="paragraph" w:customStyle="1" w:styleId="TOC1">
    <w:name w:val="TOC 标题1"/>
    <w:basedOn w:val="1"/>
    <w:next w:val="a"/>
    <w:unhideWhenUsed/>
    <w:qFormat/>
    <w:pPr>
      <w:keepLines/>
      <w:widowControl w:val="0"/>
      <w:tabs>
        <w:tab w:val="clear" w:pos="432"/>
      </w:tabs>
      <w:spacing w:before="340" w:after="330" w:line="578" w:lineRule="auto"/>
      <w:jc w:val="both"/>
      <w:outlineLvl w:val="9"/>
    </w:pPr>
    <w:rPr>
      <w:rFonts w:ascii="Times New Roman" w:eastAsia="宋体"/>
      <w:b/>
      <w:bCs/>
      <w:kern w:val="44"/>
      <w:szCs w:val="44"/>
    </w:rPr>
  </w:style>
  <w:style w:type="character" w:customStyle="1" w:styleId="6Char">
    <w:name w:val="标题 6 Char"/>
    <w:basedOn w:val="a1"/>
    <w:link w:val="6"/>
    <w:qFormat/>
    <w:rPr>
      <w:rFonts w:ascii="Cambria" w:hAnsi="Cambria"/>
      <w:b/>
      <w:bCs/>
      <w:kern w:val="2"/>
      <w:sz w:val="24"/>
      <w:szCs w:val="24"/>
    </w:rPr>
  </w:style>
  <w:style w:type="character" w:customStyle="1" w:styleId="7Char">
    <w:name w:val="标题 7 Char"/>
    <w:basedOn w:val="a1"/>
    <w:link w:val="7"/>
    <w:qFormat/>
    <w:rPr>
      <w:rFonts w:ascii="Calibri" w:hAnsi="Calibri"/>
      <w:b/>
      <w:bCs/>
      <w:kern w:val="2"/>
      <w:sz w:val="24"/>
      <w:szCs w:val="24"/>
    </w:rPr>
  </w:style>
  <w:style w:type="character" w:customStyle="1" w:styleId="8Char">
    <w:name w:val="标题 8 Char"/>
    <w:basedOn w:val="a1"/>
    <w:link w:val="8"/>
    <w:qFormat/>
    <w:rPr>
      <w:rFonts w:ascii="Cambria" w:hAnsi="Cambria"/>
      <w:kern w:val="2"/>
      <w:sz w:val="24"/>
      <w:szCs w:val="24"/>
    </w:rPr>
  </w:style>
  <w:style w:type="character" w:customStyle="1" w:styleId="9Char">
    <w:name w:val="标题 9 Char"/>
    <w:basedOn w:val="a1"/>
    <w:link w:val="9"/>
    <w:qFormat/>
    <w:rPr>
      <w:rFonts w:ascii="Cambria" w:hAnsi="Cambria"/>
      <w:kern w:val="2"/>
      <w:sz w:val="21"/>
      <w:szCs w:val="21"/>
    </w:rPr>
  </w:style>
  <w:style w:type="character" w:customStyle="1" w:styleId="5CharChar">
    <w:name w:val="标题5 Char Char"/>
    <w:link w:val="51"/>
    <w:qFormat/>
    <w:rPr>
      <w:rFonts w:ascii="Arial" w:hAnsi="Arial"/>
      <w:b/>
      <w:bCs/>
      <w:sz w:val="24"/>
      <w:szCs w:val="32"/>
    </w:rPr>
  </w:style>
  <w:style w:type="paragraph" w:customStyle="1" w:styleId="51">
    <w:name w:val="标题5"/>
    <w:basedOn w:val="3"/>
    <w:link w:val="5CharChar"/>
    <w:qFormat/>
    <w:pPr>
      <w:spacing w:before="260" w:after="260"/>
    </w:pPr>
    <w:rPr>
      <w:rFonts w:ascii="Arial" w:hAnsi="Arial"/>
      <w:bCs/>
      <w:kern w:val="0"/>
      <w:sz w:val="24"/>
      <w:szCs w:val="32"/>
    </w:rPr>
  </w:style>
  <w:style w:type="character" w:customStyle="1" w:styleId="Char6">
    <w:name w:val="页眉 Char"/>
    <w:link w:val="ad"/>
    <w:qFormat/>
    <w:rPr>
      <w:kern w:val="2"/>
      <w:sz w:val="18"/>
      <w:szCs w:val="18"/>
    </w:rPr>
  </w:style>
  <w:style w:type="character" w:customStyle="1" w:styleId="Char1">
    <w:name w:val="正文文本 Char"/>
    <w:link w:val="a7"/>
    <w:qFormat/>
    <w:rPr>
      <w:kern w:val="2"/>
      <w:sz w:val="21"/>
      <w:szCs w:val="24"/>
    </w:rPr>
  </w:style>
  <w:style w:type="character" w:customStyle="1" w:styleId="Char8">
    <w:name w:val="标题 Char"/>
    <w:link w:val="af0"/>
    <w:qFormat/>
    <w:rPr>
      <w:rFonts w:ascii="Cambria" w:hAnsi="Cambria"/>
      <w:b/>
      <w:bCs/>
      <w:kern w:val="2"/>
      <w:sz w:val="32"/>
      <w:szCs w:val="32"/>
    </w:rPr>
  </w:style>
  <w:style w:type="character" w:customStyle="1" w:styleId="4CharChar">
    <w:name w:val="标题4 Char Char"/>
    <w:link w:val="43"/>
    <w:qFormat/>
    <w:rPr>
      <w:rFonts w:ascii="Arial" w:hAnsi="Arial"/>
      <w:b/>
      <w:bCs/>
      <w:sz w:val="24"/>
      <w:szCs w:val="32"/>
    </w:rPr>
  </w:style>
  <w:style w:type="paragraph" w:customStyle="1" w:styleId="43">
    <w:name w:val="标题4"/>
    <w:basedOn w:val="2"/>
    <w:next w:val="40"/>
    <w:link w:val="4CharChar"/>
    <w:qFormat/>
    <w:pPr>
      <w:spacing w:line="413" w:lineRule="auto"/>
    </w:pPr>
    <w:rPr>
      <w:rFonts w:eastAsia="宋体"/>
      <w:kern w:val="0"/>
      <w:sz w:val="24"/>
    </w:rPr>
  </w:style>
  <w:style w:type="character" w:customStyle="1" w:styleId="Char3">
    <w:name w:val="日期 Char"/>
    <w:link w:val="aa"/>
    <w:qFormat/>
    <w:rPr>
      <w:rFonts w:ascii="宋体"/>
      <w:sz w:val="28"/>
    </w:rPr>
  </w:style>
  <w:style w:type="character" w:customStyle="1" w:styleId="Chara">
    <w:name w:val="明显引用 Char"/>
    <w:link w:val="afd"/>
    <w:qFormat/>
    <w:rPr>
      <w:b/>
      <w:bCs/>
      <w:i/>
      <w:iCs/>
      <w:color w:val="4F81BD"/>
      <w:kern w:val="2"/>
      <w:sz w:val="21"/>
      <w:szCs w:val="22"/>
    </w:rPr>
  </w:style>
  <w:style w:type="paragraph" w:styleId="afd">
    <w:name w:val="Intense Quote"/>
    <w:basedOn w:val="a"/>
    <w:next w:val="a"/>
    <w:link w:val="Chara"/>
    <w:qFormat/>
    <w:pPr>
      <w:pBdr>
        <w:bottom w:val="single" w:sz="4" w:space="4" w:color="4F81BD"/>
      </w:pBdr>
      <w:spacing w:before="200" w:after="280"/>
      <w:ind w:left="936" w:right="936"/>
    </w:pPr>
    <w:rPr>
      <w:b/>
      <w:bCs/>
      <w:i/>
      <w:iCs/>
      <w:color w:val="4F81BD"/>
      <w:szCs w:val="22"/>
    </w:rPr>
  </w:style>
  <w:style w:type="character" w:customStyle="1" w:styleId="12">
    <w:name w:val="明显参考1"/>
    <w:qFormat/>
    <w:rPr>
      <w:b/>
      <w:bCs/>
      <w:smallCaps/>
      <w:color w:val="C0504D"/>
      <w:spacing w:val="5"/>
      <w:u w:val="single"/>
    </w:rPr>
  </w:style>
  <w:style w:type="character" w:customStyle="1" w:styleId="Char10">
    <w:name w:val="日期 Char1"/>
    <w:qFormat/>
    <w:rPr>
      <w:kern w:val="2"/>
      <w:sz w:val="21"/>
      <w:szCs w:val="22"/>
    </w:rPr>
  </w:style>
  <w:style w:type="character" w:customStyle="1" w:styleId="Char0">
    <w:name w:val="文档结构图 Char"/>
    <w:link w:val="a6"/>
    <w:qFormat/>
    <w:rPr>
      <w:szCs w:val="24"/>
      <w:shd w:val="clear" w:color="auto" w:fill="000080"/>
    </w:rPr>
  </w:style>
  <w:style w:type="character" w:customStyle="1" w:styleId="Char7">
    <w:name w:val="副标题 Char"/>
    <w:link w:val="ae"/>
    <w:qFormat/>
    <w:rPr>
      <w:rFonts w:ascii="Cambria" w:hAnsi="Cambria"/>
      <w:b/>
      <w:bCs/>
      <w:kern w:val="28"/>
      <w:sz w:val="32"/>
      <w:szCs w:val="32"/>
    </w:rPr>
  </w:style>
  <w:style w:type="character" w:customStyle="1" w:styleId="13">
    <w:name w:val="书籍标题1"/>
    <w:qFormat/>
    <w:rPr>
      <w:b/>
      <w:bCs/>
      <w:smallCaps/>
      <w:spacing w:val="5"/>
    </w:rPr>
  </w:style>
  <w:style w:type="character" w:customStyle="1" w:styleId="2Char">
    <w:name w:val="标题 2 Char"/>
    <w:link w:val="2"/>
    <w:qFormat/>
    <w:rPr>
      <w:rFonts w:ascii="Arial" w:eastAsia="黑体" w:hAnsi="Arial"/>
      <w:b/>
      <w:bCs/>
      <w:kern w:val="2"/>
      <w:sz w:val="32"/>
      <w:szCs w:val="32"/>
    </w:rPr>
  </w:style>
  <w:style w:type="character" w:customStyle="1" w:styleId="1Char">
    <w:name w:val="标题 1 Char"/>
    <w:link w:val="1"/>
    <w:qFormat/>
    <w:rPr>
      <w:rFonts w:ascii="黑体" w:eastAsia="黑体"/>
      <w:sz w:val="44"/>
    </w:rPr>
  </w:style>
  <w:style w:type="character" w:customStyle="1" w:styleId="Char11">
    <w:name w:val="正文文本 Char1"/>
    <w:qFormat/>
    <w:rPr>
      <w:kern w:val="2"/>
      <w:sz w:val="21"/>
      <w:szCs w:val="22"/>
    </w:rPr>
  </w:style>
  <w:style w:type="character" w:customStyle="1" w:styleId="Char12">
    <w:name w:val="批注主题 Char1"/>
    <w:qFormat/>
    <w:rPr>
      <w:b/>
      <w:bCs/>
      <w:kern w:val="2"/>
      <w:sz w:val="21"/>
      <w:szCs w:val="22"/>
    </w:rPr>
  </w:style>
  <w:style w:type="character" w:customStyle="1" w:styleId="14">
    <w:name w:val="不明显强调1"/>
    <w:qFormat/>
    <w:rPr>
      <w:i/>
      <w:iCs/>
      <w:color w:val="808080"/>
    </w:rPr>
  </w:style>
  <w:style w:type="character" w:customStyle="1" w:styleId="3Char">
    <w:name w:val="标题 3 Char"/>
    <w:link w:val="3"/>
    <w:qFormat/>
    <w:rPr>
      <w:b/>
      <w:kern w:val="2"/>
      <w:sz w:val="32"/>
      <w:szCs w:val="24"/>
    </w:rPr>
  </w:style>
  <w:style w:type="character" w:customStyle="1" w:styleId="Char5">
    <w:name w:val="页脚 Char"/>
    <w:link w:val="ac"/>
    <w:uiPriority w:val="99"/>
    <w:qFormat/>
    <w:rPr>
      <w:kern w:val="2"/>
      <w:sz w:val="18"/>
      <w:szCs w:val="18"/>
    </w:rPr>
  </w:style>
  <w:style w:type="character" w:customStyle="1" w:styleId="CharChar">
    <w:name w:val="批注文字 Char Char"/>
    <w:qFormat/>
    <w:rPr>
      <w:rFonts w:ascii="宋体" w:eastAsia="宋体" w:hAnsi="Times New Roman" w:cs="Times New Roman"/>
      <w:sz w:val="28"/>
      <w:szCs w:val="20"/>
    </w:rPr>
  </w:style>
  <w:style w:type="character" w:customStyle="1" w:styleId="Char13">
    <w:name w:val="批注框文本 Char1"/>
    <w:qFormat/>
    <w:rPr>
      <w:kern w:val="2"/>
      <w:sz w:val="18"/>
      <w:szCs w:val="18"/>
    </w:rPr>
  </w:style>
  <w:style w:type="character" w:customStyle="1" w:styleId="15">
    <w:name w:val="明显强调1"/>
    <w:qFormat/>
    <w:rPr>
      <w:b/>
      <w:bCs/>
      <w:i/>
      <w:iCs/>
      <w:color w:val="4F81BD"/>
    </w:rPr>
  </w:style>
  <w:style w:type="character" w:customStyle="1" w:styleId="textcontents">
    <w:name w:val="textcontents"/>
    <w:qFormat/>
    <w:rPr>
      <w:rFonts w:cs="Times New Roman"/>
    </w:rPr>
  </w:style>
  <w:style w:type="character" w:customStyle="1" w:styleId="Char14">
    <w:name w:val="文档结构图 Char1"/>
    <w:qFormat/>
    <w:rPr>
      <w:rFonts w:ascii="宋体"/>
      <w:kern w:val="2"/>
      <w:sz w:val="18"/>
      <w:szCs w:val="18"/>
    </w:rPr>
  </w:style>
  <w:style w:type="character" w:customStyle="1" w:styleId="Charb">
    <w:name w:val="引用 Char"/>
    <w:link w:val="afe"/>
    <w:qFormat/>
    <w:rPr>
      <w:i/>
      <w:iCs/>
      <w:color w:val="000000"/>
      <w:kern w:val="2"/>
      <w:sz w:val="21"/>
      <w:szCs w:val="22"/>
    </w:rPr>
  </w:style>
  <w:style w:type="paragraph" w:styleId="afe">
    <w:name w:val="Quote"/>
    <w:basedOn w:val="a"/>
    <w:next w:val="a"/>
    <w:link w:val="Charb"/>
    <w:qFormat/>
    <w:rPr>
      <w:i/>
      <w:iCs/>
      <w:color w:val="000000"/>
      <w:szCs w:val="22"/>
    </w:rPr>
  </w:style>
  <w:style w:type="character" w:customStyle="1" w:styleId="16">
    <w:name w:val="不明显参考1"/>
    <w:qFormat/>
    <w:rPr>
      <w:smallCaps/>
      <w:color w:val="C0504D"/>
      <w:u w:val="single"/>
    </w:rPr>
  </w:style>
  <w:style w:type="paragraph" w:customStyle="1" w:styleId="378020">
    <w:name w:val="样式 标题 3 + (中文) 黑体 小四 非加粗 段前: 7.8 磅 段后: 0 磅 行距: 固定值 20 磅"/>
    <w:basedOn w:val="3"/>
    <w:qFormat/>
    <w:pPr>
      <w:spacing w:line="400" w:lineRule="exact"/>
    </w:pPr>
    <w:rPr>
      <w:rFonts w:eastAsia="黑体" w:cs="宋体"/>
      <w:b w:val="0"/>
      <w:sz w:val="24"/>
      <w:szCs w:val="20"/>
    </w:rPr>
  </w:style>
  <w:style w:type="paragraph" w:customStyle="1" w:styleId="17">
    <w:name w:val="修订1"/>
    <w:qFormat/>
    <w:rPr>
      <w:kern w:val="2"/>
      <w:sz w:val="21"/>
      <w:szCs w:val="24"/>
    </w:rPr>
  </w:style>
  <w:style w:type="character" w:customStyle="1" w:styleId="Char15">
    <w:name w:val="引用 Char1"/>
    <w:basedOn w:val="a1"/>
    <w:uiPriority w:val="99"/>
    <w:semiHidden/>
    <w:qFormat/>
    <w:rPr>
      <w:i/>
      <w:iCs/>
      <w:color w:val="000000" w:themeColor="text1"/>
      <w:kern w:val="2"/>
      <w:sz w:val="21"/>
      <w:szCs w:val="24"/>
    </w:rPr>
  </w:style>
  <w:style w:type="paragraph" w:customStyle="1" w:styleId="2TimesNewRoman5020">
    <w:name w:val="样式 标题 2 + Times New Roman 四号 非加粗 段前: 5 磅 段后: 0 磅 行距: 固定值 20..."/>
    <w:basedOn w:val="2"/>
    <w:qFormat/>
    <w:pPr>
      <w:spacing w:before="100" w:after="0" w:line="400" w:lineRule="exact"/>
    </w:pPr>
    <w:rPr>
      <w:rFonts w:ascii="Times New Roman" w:hAnsi="Times New Roman" w:cs="宋体"/>
      <w:b w:val="0"/>
      <w:bCs w:val="0"/>
      <w:kern w:val="0"/>
      <w:sz w:val="28"/>
      <w:szCs w:val="20"/>
    </w:rPr>
  </w:style>
  <w:style w:type="paragraph" w:customStyle="1" w:styleId="aff">
    <w:name w:val="空半行"/>
    <w:basedOn w:val="a"/>
    <w:qFormat/>
    <w:pPr>
      <w:adjustRightInd w:val="0"/>
      <w:spacing w:line="120" w:lineRule="exact"/>
      <w:textAlignment w:val="baseline"/>
    </w:pPr>
    <w:rPr>
      <w:rFonts w:eastAsia="仿宋_GB2312"/>
      <w:color w:val="FFFFFF"/>
      <w:kern w:val="0"/>
      <w:sz w:val="30"/>
      <w:szCs w:val="20"/>
    </w:rPr>
  </w:style>
  <w:style w:type="character" w:customStyle="1" w:styleId="Char16">
    <w:name w:val="明显引用 Char1"/>
    <w:basedOn w:val="a1"/>
    <w:uiPriority w:val="99"/>
    <w:semiHidden/>
    <w:qFormat/>
    <w:rPr>
      <w:b/>
      <w:bCs/>
      <w:i/>
      <w:iCs/>
      <w:color w:val="5B9BD5" w:themeColor="accent1"/>
      <w:kern w:val="2"/>
      <w:sz w:val="21"/>
      <w:szCs w:val="24"/>
    </w:rPr>
  </w:style>
  <w:style w:type="paragraph" w:styleId="aff0">
    <w:name w:val="No Spacing"/>
    <w:qFormat/>
    <w:pPr>
      <w:widowControl w:val="0"/>
      <w:jc w:val="both"/>
    </w:pPr>
    <w:rPr>
      <w:rFonts w:ascii="Calibri" w:hAnsi="Calibri"/>
      <w:kern w:val="2"/>
      <w:sz w:val="21"/>
      <w:szCs w:val="22"/>
    </w:rPr>
  </w:style>
  <w:style w:type="paragraph" w:customStyle="1" w:styleId="flNote">
    <w:name w:val="flNote"/>
    <w:basedOn w:val="a"/>
    <w:qFormat/>
    <w:pPr>
      <w:adjustRightInd w:val="0"/>
      <w:spacing w:before="320" w:after="160" w:line="360" w:lineRule="atLeast"/>
      <w:jc w:val="center"/>
      <w:textAlignment w:val="baseline"/>
    </w:pPr>
    <w:rPr>
      <w:rFonts w:ascii="Arial" w:eastAsia="黑体"/>
      <w:kern w:val="0"/>
      <w:sz w:val="30"/>
      <w:szCs w:val="20"/>
    </w:rPr>
  </w:style>
  <w:style w:type="character" w:customStyle="1" w:styleId="Char17">
    <w:name w:val="副标题 Char1"/>
    <w:basedOn w:val="a1"/>
    <w:qFormat/>
    <w:rPr>
      <w:rFonts w:asciiTheme="majorHAnsi" w:hAnsiTheme="majorHAnsi" w:cstheme="majorBidi"/>
      <w:b/>
      <w:bCs/>
      <w:kern w:val="28"/>
      <w:sz w:val="32"/>
      <w:szCs w:val="32"/>
    </w:rPr>
  </w:style>
  <w:style w:type="character" w:customStyle="1" w:styleId="Char20">
    <w:name w:val="文档结构图 Char2"/>
    <w:basedOn w:val="a1"/>
    <w:semiHidden/>
    <w:qFormat/>
    <w:rPr>
      <w:rFonts w:ascii="宋体"/>
      <w:kern w:val="2"/>
      <w:sz w:val="18"/>
      <w:szCs w:val="18"/>
    </w:rPr>
  </w:style>
  <w:style w:type="character" w:customStyle="1" w:styleId="Char21">
    <w:name w:val="日期 Char2"/>
    <w:basedOn w:val="a1"/>
    <w:qFormat/>
    <w:rPr>
      <w:kern w:val="2"/>
      <w:sz w:val="21"/>
      <w:szCs w:val="24"/>
    </w:rPr>
  </w:style>
  <w:style w:type="character" w:customStyle="1" w:styleId="Char18">
    <w:name w:val="标题 Char1"/>
    <w:basedOn w:val="a1"/>
    <w:qFormat/>
    <w:rPr>
      <w:rFonts w:asciiTheme="majorHAnsi" w:hAnsiTheme="majorHAnsi" w:cstheme="majorBidi"/>
      <w:b/>
      <w:bCs/>
      <w:kern w:val="2"/>
      <w:sz w:val="32"/>
      <w:szCs w:val="32"/>
    </w:rPr>
  </w:style>
  <w:style w:type="character" w:customStyle="1" w:styleId="2Char0">
    <w:name w:val="正文文本缩进 2 Char"/>
    <w:basedOn w:val="a1"/>
    <w:link w:val="20"/>
    <w:qFormat/>
    <w:rPr>
      <w:kern w:val="2"/>
      <w:sz w:val="24"/>
      <w:szCs w:val="24"/>
    </w:rPr>
  </w:style>
  <w:style w:type="character" w:customStyle="1" w:styleId="HeaderChar">
    <w:name w:val="Header Char"/>
    <w:qFormat/>
    <w:rPr>
      <w:kern w:val="2"/>
      <w:sz w:val="18"/>
    </w:rPr>
  </w:style>
  <w:style w:type="character" w:customStyle="1" w:styleId="BalloonTextChar">
    <w:name w:val="Balloon Text Char"/>
    <w:qFormat/>
    <w:rPr>
      <w:sz w:val="2"/>
    </w:rPr>
  </w:style>
  <w:style w:type="character" w:customStyle="1" w:styleId="DocumentMapChar">
    <w:name w:val="Document Map Char"/>
    <w:qFormat/>
    <w:rPr>
      <w:rFonts w:ascii="宋体"/>
      <w:kern w:val="2"/>
      <w:sz w:val="18"/>
    </w:rPr>
  </w:style>
  <w:style w:type="character" w:customStyle="1" w:styleId="CommentTextChar1">
    <w:name w:val="Comment Text Char1"/>
    <w:qFormat/>
    <w:rPr>
      <w:sz w:val="24"/>
    </w:rPr>
  </w:style>
  <w:style w:type="character" w:customStyle="1" w:styleId="CommentTextChar">
    <w:name w:val="Comment Text Char"/>
    <w:qFormat/>
    <w:rPr>
      <w:sz w:val="24"/>
    </w:rPr>
  </w:style>
  <w:style w:type="character" w:customStyle="1" w:styleId="HeaderChar1">
    <w:name w:val="Header Char1"/>
    <w:qFormat/>
    <w:rPr>
      <w:sz w:val="18"/>
    </w:rPr>
  </w:style>
  <w:style w:type="character" w:customStyle="1" w:styleId="FooterChar">
    <w:name w:val="Footer Char"/>
    <w:qFormat/>
    <w:rPr>
      <w:sz w:val="18"/>
    </w:rPr>
  </w:style>
  <w:style w:type="character" w:customStyle="1" w:styleId="CommentSubjectChar">
    <w:name w:val="Comment Subject Char"/>
    <w:qFormat/>
    <w:rPr>
      <w:b/>
      <w:sz w:val="24"/>
    </w:rPr>
  </w:style>
  <w:style w:type="character" w:customStyle="1" w:styleId="FooterChar1">
    <w:name w:val="Footer Char1"/>
    <w:qFormat/>
    <w:rPr>
      <w:sz w:val="18"/>
    </w:rPr>
  </w:style>
  <w:style w:type="character" w:customStyle="1" w:styleId="BalloonTextChar1">
    <w:name w:val="Balloon Text Char1"/>
    <w:qFormat/>
    <w:rPr>
      <w:sz w:val="2"/>
    </w:rPr>
  </w:style>
  <w:style w:type="character" w:customStyle="1" w:styleId="apple-converted-space">
    <w:name w:val="apple-converted-space"/>
    <w:basedOn w:val="a1"/>
    <w:qFormat/>
    <w:rPr>
      <w:rFonts w:cs="Times New Roman"/>
    </w:rPr>
  </w:style>
  <w:style w:type="character" w:customStyle="1" w:styleId="CharChar15">
    <w:name w:val="Char Char15"/>
    <w:qFormat/>
    <w:rPr>
      <w:rFonts w:ascii="Cambria" w:eastAsia="宋体" w:hAnsi="Cambria"/>
      <w:b/>
      <w:kern w:val="2"/>
      <w:sz w:val="28"/>
    </w:rPr>
  </w:style>
  <w:style w:type="character" w:customStyle="1" w:styleId="18">
    <w:name w:val="批注引用1"/>
    <w:basedOn w:val="a1"/>
    <w:qFormat/>
    <w:rPr>
      <w:rFonts w:cs="Times New Roman"/>
      <w:sz w:val="21"/>
    </w:rPr>
  </w:style>
  <w:style w:type="character" w:customStyle="1" w:styleId="19">
    <w:name w:val="页码1"/>
    <w:basedOn w:val="a1"/>
    <w:qFormat/>
    <w:rPr>
      <w:rFonts w:cs="Times New Roman"/>
    </w:rPr>
  </w:style>
  <w:style w:type="character" w:customStyle="1" w:styleId="23">
    <w:name w:val="批注引用2"/>
    <w:basedOn w:val="a1"/>
    <w:qFormat/>
    <w:rPr>
      <w:rFonts w:cs="Times New Roman"/>
      <w:sz w:val="21"/>
      <w:szCs w:val="21"/>
    </w:rPr>
  </w:style>
  <w:style w:type="paragraph" w:customStyle="1" w:styleId="1a">
    <w:name w:val="文档结构图1"/>
    <w:basedOn w:val="a"/>
    <w:qFormat/>
    <w:rPr>
      <w:sz w:val="2"/>
    </w:rPr>
  </w:style>
  <w:style w:type="paragraph" w:customStyle="1" w:styleId="1b">
    <w:name w:val="批注主题1"/>
    <w:basedOn w:val="a0"/>
    <w:next w:val="a0"/>
    <w:qFormat/>
    <w:rPr>
      <w:b/>
      <w:bCs/>
      <w:sz w:val="24"/>
    </w:rPr>
  </w:style>
  <w:style w:type="paragraph" w:customStyle="1" w:styleId="1c">
    <w:name w:val="图表目录1"/>
    <w:basedOn w:val="a"/>
    <w:next w:val="a"/>
    <w:qFormat/>
    <w:pPr>
      <w:ind w:leftChars="200" w:left="200" w:hangingChars="200" w:hanging="200"/>
    </w:pPr>
  </w:style>
  <w:style w:type="paragraph" w:customStyle="1" w:styleId="TOC11">
    <w:name w:val="TOC 标题11"/>
    <w:basedOn w:val="1"/>
    <w:next w:val="a"/>
    <w:qFormat/>
    <w:pPr>
      <w:keepLines/>
      <w:widowControl w:val="0"/>
      <w:tabs>
        <w:tab w:val="clear" w:pos="432"/>
      </w:tabs>
      <w:spacing w:before="340" w:after="330" w:line="576" w:lineRule="auto"/>
      <w:jc w:val="both"/>
      <w:outlineLvl w:val="9"/>
    </w:pPr>
    <w:rPr>
      <w:rFonts w:ascii="Calibri" w:eastAsia="宋体" w:hAnsi="Calibri"/>
      <w:b/>
      <w:kern w:val="44"/>
      <w:szCs w:val="24"/>
    </w:rPr>
  </w:style>
  <w:style w:type="paragraph" w:customStyle="1" w:styleId="110">
    <w:name w:val="修订11"/>
    <w:qFormat/>
    <w:rPr>
      <w:szCs w:val="24"/>
    </w:rPr>
  </w:style>
  <w:style w:type="paragraph" w:customStyle="1" w:styleId="1d">
    <w:name w:val="日期1"/>
    <w:basedOn w:val="a"/>
    <w:next w:val="a"/>
    <w:qFormat/>
    <w:pPr>
      <w:ind w:leftChars="2500" w:left="100"/>
    </w:pPr>
    <w:rPr>
      <w:sz w:val="24"/>
    </w:rPr>
  </w:style>
  <w:style w:type="paragraph" w:customStyle="1" w:styleId="msolistparagraph0">
    <w:name w:val="msolistparagraph"/>
    <w:basedOn w:val="a"/>
    <w:qFormat/>
    <w:pPr>
      <w:widowControl/>
      <w:spacing w:before="100" w:beforeAutospacing="1" w:after="100" w:afterAutospacing="1"/>
      <w:jc w:val="left"/>
    </w:pPr>
    <w:rPr>
      <w:rFonts w:ascii="宋体" w:hAnsi="宋体" w:cs="宋体"/>
      <w:kern w:val="0"/>
      <w:sz w:val="24"/>
    </w:rPr>
  </w:style>
  <w:style w:type="paragraph" w:customStyle="1" w:styleId="Aff1">
    <w:name w:val="正文 A"/>
    <w:uiPriority w:val="99"/>
    <w:qFormat/>
    <w:pPr>
      <w:widowControl w:val="0"/>
      <w:pBdr>
        <w:top w:val="none" w:sz="0" w:space="31" w:color="FFFFFF"/>
        <w:left w:val="none" w:sz="0" w:space="31" w:color="FFFFFF"/>
        <w:bottom w:val="none" w:sz="0" w:space="31" w:color="FFFFFF"/>
        <w:right w:val="none" w:sz="0" w:space="31" w:color="FFFFFF"/>
      </w:pBdr>
      <w:jc w:val="both"/>
    </w:pPr>
    <w:rPr>
      <w:rFonts w:eastAsia="Times New Roman" w:hAnsi="Arial Unicode MS"/>
      <w:color w:val="000000"/>
      <w:kern w:val="2"/>
      <w:sz w:val="21"/>
      <w:szCs w:val="21"/>
    </w:rPr>
  </w:style>
  <w:style w:type="character" w:customStyle="1" w:styleId="title26">
    <w:name w:val="title26"/>
    <w:basedOn w:val="a1"/>
    <w:qFormat/>
  </w:style>
  <w:style w:type="character" w:customStyle="1" w:styleId="username">
    <w:name w:val="username"/>
    <w:basedOn w:val="a1"/>
    <w:qFormat/>
  </w:style>
  <w:style w:type="character" w:customStyle="1" w:styleId="title23">
    <w:name w:val="title23"/>
    <w:basedOn w:val="a1"/>
    <w:qFormat/>
  </w:style>
  <w:style w:type="character" w:customStyle="1" w:styleId="title24">
    <w:name w:val="title24"/>
    <w:basedOn w:val="a1"/>
    <w:qFormat/>
  </w:style>
  <w:style w:type="character" w:customStyle="1" w:styleId="Char2">
    <w:name w:val="正文文本缩进 Char"/>
    <w:basedOn w:val="a1"/>
    <w:link w:val="a8"/>
    <w:rPr>
      <w:rFonts w:ascii="宋体" w:hAnsi="宋体"/>
      <w:sz w:val="21"/>
      <w:szCs w:val="24"/>
    </w:rPr>
  </w:style>
  <w:style w:type="character" w:customStyle="1" w:styleId="2Char1">
    <w:name w:val="正文首行缩进 2 Char"/>
    <w:basedOn w:val="Char2"/>
    <w:link w:val="22"/>
    <w:uiPriority w:val="99"/>
    <w:semiHidden/>
    <w:qFormat/>
    <w:rPr>
      <w:rFonts w:ascii="宋体" w:hAnsi="宋体"/>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unhideWhenUsed="1" w:qFormat="1"/>
    <w:lsdException w:name="heading 4" w:unhideWhenUsed="1" w:qFormat="1"/>
    <w:lsdException w:name="heading 5" w:unhideWhenUsed="1"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qFormat="1"/>
    <w:lsdException w:name="index 5" w:semiHidden="1" w:unhideWhenUsed="1"/>
    <w:lsdException w:name="index 6" w:semiHidden="1" w:unhideWhenUsed="1"/>
    <w:lsdException w:name="index 7" w:semiHidden="1" w:unhideWhenUsed="1"/>
    <w:lsdException w:name="index 8" w:uiPriority="99" w:unhideWhenUsed="1" w:qFormat="1"/>
    <w:lsdException w:name="index 9" w:semiHidden="1" w:unhideWhenUsed="1"/>
    <w:lsdException w:name="toc 1" w:uiPriority="39" w:qFormat="1"/>
    <w:lsdException w:name="toc 2" w:uiPriority="39" w:qFormat="1"/>
    <w:lsdException w:name="toc 3" w:uiPriority="39" w:qFormat="1"/>
    <w:lsdException w:name="toc 4" w:uiPriority="39" w:unhideWhenUsed="1" w:qFormat="1"/>
    <w:lsdException w:name="toc 5" w:uiPriority="39" w:unhideWhenUsed="1"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w:qFormat="1"/>
    <w:lsdException w:name="Body Text First Indent 2" w:semiHidden="1" w:uiPriority="99" w:unhideWhenUsed="1" w:qFormat="1"/>
    <w:lsdException w:name="Note Heading" w:semiHidden="1" w:unhideWhenUsed="1"/>
    <w:lsdException w:name="Body Text 2" w:semiHidden="1" w:unhideWhenUsed="1"/>
    <w:lsdException w:name="Body Text 3" w:semiHidden="1" w:unhideWhenUsed="1"/>
    <w:lsdException w:name="Body Text Indent 2" w:qFormat="1"/>
    <w:lsdException w:name="Body Text Indent 3" w:qFormat="1"/>
    <w:lsdException w:name="Block Text" w:semiHidden="1" w:unhideWhenUsed="1"/>
    <w:lsdException w:name="Hyperlink" w:uiPriority="99" w:qFormat="1"/>
    <w:lsdException w:name="FollowedHyperlink" w:semiHidden="1" w:unhideWhenUsed="1" w:qFormat="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lsdException w:name="HTML Sample" w:semiHidden="1" w:unhideWhenUsed="1" w:qFormat="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jc w:val="both"/>
    </w:pPr>
    <w:rPr>
      <w:kern w:val="2"/>
      <w:sz w:val="21"/>
      <w:szCs w:val="24"/>
    </w:rPr>
  </w:style>
  <w:style w:type="paragraph" w:styleId="1">
    <w:name w:val="heading 1"/>
    <w:basedOn w:val="a"/>
    <w:next w:val="a"/>
    <w:link w:val="1Char"/>
    <w:qFormat/>
    <w:pPr>
      <w:keepNext/>
      <w:widowControl/>
      <w:tabs>
        <w:tab w:val="left" w:pos="432"/>
      </w:tabs>
      <w:spacing w:beforeLines="50" w:afterLines="50" w:line="360" w:lineRule="auto"/>
      <w:jc w:val="center"/>
      <w:outlineLvl w:val="0"/>
    </w:pPr>
    <w:rPr>
      <w:rFonts w:ascii="黑体" w:eastAsia="黑体"/>
      <w:kern w:val="0"/>
      <w:sz w:val="44"/>
      <w:szCs w:val="20"/>
    </w:rPr>
  </w:style>
  <w:style w:type="paragraph" w:styleId="2">
    <w:name w:val="heading 2"/>
    <w:basedOn w:val="a"/>
    <w:next w:val="a"/>
    <w:link w:val="2Char"/>
    <w:qFormat/>
    <w:pPr>
      <w:keepNext/>
      <w:keepLines/>
      <w:spacing w:before="260" w:after="260" w:line="360" w:lineRule="auto"/>
      <w:outlineLvl w:val="1"/>
    </w:pPr>
    <w:rPr>
      <w:rFonts w:ascii="Arial" w:eastAsia="黑体" w:hAnsi="Arial"/>
      <w:b/>
      <w:bCs/>
      <w:sz w:val="32"/>
      <w:szCs w:val="32"/>
    </w:rPr>
  </w:style>
  <w:style w:type="paragraph" w:styleId="3">
    <w:name w:val="heading 3"/>
    <w:basedOn w:val="a"/>
    <w:next w:val="a"/>
    <w:link w:val="3Char"/>
    <w:unhideWhenUsed/>
    <w:qFormat/>
    <w:pPr>
      <w:keepNext/>
      <w:keepLines/>
      <w:spacing w:line="413" w:lineRule="auto"/>
      <w:outlineLvl w:val="2"/>
    </w:pPr>
    <w:rPr>
      <w:b/>
      <w:sz w:val="32"/>
    </w:rPr>
  </w:style>
  <w:style w:type="paragraph" w:styleId="4">
    <w:name w:val="heading 4"/>
    <w:basedOn w:val="a"/>
    <w:next w:val="a"/>
    <w:link w:val="4Char"/>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nhideWhenUsed/>
    <w:qFormat/>
    <w:pPr>
      <w:keepNext/>
      <w:keepLines/>
      <w:spacing w:before="280" w:after="290" w:line="376" w:lineRule="auto"/>
      <w:outlineLvl w:val="4"/>
    </w:pPr>
    <w:rPr>
      <w:b/>
      <w:bCs/>
      <w:sz w:val="28"/>
      <w:szCs w:val="28"/>
    </w:rPr>
  </w:style>
  <w:style w:type="paragraph" w:styleId="6">
    <w:name w:val="heading 6"/>
    <w:basedOn w:val="a"/>
    <w:next w:val="a"/>
    <w:link w:val="6Char"/>
    <w:qFormat/>
    <w:pPr>
      <w:keepNext/>
      <w:keepLines/>
      <w:spacing w:before="240" w:after="64" w:line="317" w:lineRule="auto"/>
      <w:outlineLvl w:val="5"/>
    </w:pPr>
    <w:rPr>
      <w:rFonts w:ascii="Cambria" w:hAnsi="Cambria"/>
      <w:b/>
      <w:bCs/>
      <w:sz w:val="24"/>
    </w:rPr>
  </w:style>
  <w:style w:type="paragraph" w:styleId="7">
    <w:name w:val="heading 7"/>
    <w:basedOn w:val="a"/>
    <w:next w:val="a"/>
    <w:link w:val="7Char"/>
    <w:qFormat/>
    <w:pPr>
      <w:keepNext/>
      <w:keepLines/>
      <w:spacing w:before="240" w:after="64" w:line="317" w:lineRule="auto"/>
      <w:outlineLvl w:val="6"/>
    </w:pPr>
    <w:rPr>
      <w:rFonts w:ascii="Calibri" w:hAnsi="Calibri"/>
      <w:b/>
      <w:bCs/>
      <w:sz w:val="24"/>
    </w:rPr>
  </w:style>
  <w:style w:type="paragraph" w:styleId="8">
    <w:name w:val="heading 8"/>
    <w:basedOn w:val="a"/>
    <w:next w:val="a"/>
    <w:link w:val="8Char"/>
    <w:qFormat/>
    <w:pPr>
      <w:keepNext/>
      <w:keepLines/>
      <w:spacing w:before="240" w:after="64" w:line="317" w:lineRule="auto"/>
      <w:outlineLvl w:val="7"/>
    </w:pPr>
    <w:rPr>
      <w:rFonts w:ascii="Cambria" w:hAnsi="Cambria"/>
      <w:sz w:val="24"/>
    </w:rPr>
  </w:style>
  <w:style w:type="paragraph" w:styleId="9">
    <w:name w:val="heading 9"/>
    <w:basedOn w:val="a"/>
    <w:next w:val="a"/>
    <w:link w:val="9Char"/>
    <w:qFormat/>
    <w:pPr>
      <w:keepNext/>
      <w:keepLines/>
      <w:spacing w:before="240" w:after="64" w:line="317" w:lineRule="auto"/>
      <w:outlineLvl w:val="8"/>
    </w:pPr>
    <w:rPr>
      <w:rFonts w:ascii="Cambria" w:hAnsi="Cambria"/>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annotation text"/>
    <w:basedOn w:val="a"/>
    <w:link w:val="Char"/>
    <w:qFormat/>
    <w:pPr>
      <w:jc w:val="left"/>
    </w:pPr>
  </w:style>
  <w:style w:type="paragraph" w:styleId="70">
    <w:name w:val="toc 7"/>
    <w:basedOn w:val="a"/>
    <w:next w:val="a"/>
    <w:uiPriority w:val="39"/>
    <w:qFormat/>
    <w:pPr>
      <w:ind w:leftChars="1200" w:left="2520"/>
    </w:pPr>
    <w:rPr>
      <w:rFonts w:ascii="Calibri" w:hAnsi="Calibri"/>
      <w:szCs w:val="22"/>
    </w:rPr>
  </w:style>
  <w:style w:type="paragraph" w:styleId="80">
    <w:name w:val="index 8"/>
    <w:basedOn w:val="a"/>
    <w:next w:val="a"/>
    <w:uiPriority w:val="99"/>
    <w:unhideWhenUsed/>
    <w:qFormat/>
    <w:pPr>
      <w:ind w:leftChars="1400" w:left="1400"/>
    </w:pPr>
  </w:style>
  <w:style w:type="paragraph" w:styleId="a4">
    <w:name w:val="Normal Indent"/>
    <w:basedOn w:val="a"/>
    <w:qFormat/>
    <w:pPr>
      <w:adjustRightInd w:val="0"/>
      <w:spacing w:line="360" w:lineRule="atLeast"/>
      <w:ind w:firstLine="482"/>
      <w:textAlignment w:val="baseline"/>
    </w:pPr>
    <w:rPr>
      <w:kern w:val="0"/>
      <w:sz w:val="24"/>
      <w:szCs w:val="20"/>
    </w:rPr>
  </w:style>
  <w:style w:type="paragraph" w:styleId="a5">
    <w:name w:val="caption"/>
    <w:basedOn w:val="a"/>
    <w:next w:val="a"/>
    <w:qFormat/>
    <w:rPr>
      <w:rFonts w:ascii="Cambria" w:eastAsia="黑体" w:hAnsi="Cambria"/>
      <w:sz w:val="20"/>
      <w:szCs w:val="20"/>
    </w:rPr>
  </w:style>
  <w:style w:type="paragraph" w:styleId="a6">
    <w:name w:val="Document Map"/>
    <w:basedOn w:val="a"/>
    <w:link w:val="Char0"/>
    <w:qFormat/>
    <w:pPr>
      <w:shd w:val="clear" w:color="auto" w:fill="000080"/>
    </w:pPr>
    <w:rPr>
      <w:kern w:val="0"/>
      <w:sz w:val="20"/>
      <w:shd w:val="clear" w:color="auto" w:fill="000080"/>
    </w:rPr>
  </w:style>
  <w:style w:type="paragraph" w:styleId="a7">
    <w:name w:val="Body Text"/>
    <w:basedOn w:val="a"/>
    <w:next w:val="a8"/>
    <w:link w:val="Char1"/>
    <w:qFormat/>
    <w:pPr>
      <w:spacing w:after="120"/>
    </w:pPr>
  </w:style>
  <w:style w:type="paragraph" w:styleId="a8">
    <w:name w:val="Body Text Indent"/>
    <w:basedOn w:val="a"/>
    <w:link w:val="Char2"/>
    <w:qFormat/>
    <w:pPr>
      <w:widowControl/>
      <w:spacing w:before="100" w:beforeAutospacing="1" w:after="100" w:afterAutospacing="1"/>
      <w:jc w:val="left"/>
    </w:pPr>
    <w:rPr>
      <w:rFonts w:ascii="宋体" w:hAnsi="宋体"/>
      <w:kern w:val="0"/>
    </w:rPr>
  </w:style>
  <w:style w:type="paragraph" w:styleId="40">
    <w:name w:val="index 4"/>
    <w:basedOn w:val="a"/>
    <w:next w:val="a"/>
    <w:qFormat/>
    <w:pPr>
      <w:ind w:leftChars="600" w:left="600"/>
    </w:pPr>
  </w:style>
  <w:style w:type="paragraph" w:styleId="50">
    <w:name w:val="toc 5"/>
    <w:basedOn w:val="a"/>
    <w:next w:val="a"/>
    <w:uiPriority w:val="39"/>
    <w:unhideWhenUsed/>
    <w:qFormat/>
    <w:pPr>
      <w:tabs>
        <w:tab w:val="right" w:leader="dot" w:pos="8670"/>
      </w:tabs>
      <w:spacing w:line="360" w:lineRule="auto"/>
      <w:ind w:leftChars="405" w:left="850"/>
    </w:pPr>
    <w:rPr>
      <w:sz w:val="24"/>
    </w:rPr>
  </w:style>
  <w:style w:type="paragraph" w:styleId="30">
    <w:name w:val="toc 3"/>
    <w:basedOn w:val="a"/>
    <w:next w:val="a"/>
    <w:uiPriority w:val="39"/>
    <w:qFormat/>
    <w:pPr>
      <w:spacing w:line="360" w:lineRule="auto"/>
      <w:ind w:leftChars="400" w:left="400"/>
    </w:pPr>
    <w:rPr>
      <w:rFonts w:ascii="Calibri" w:hAnsi="Calibri"/>
      <w:sz w:val="24"/>
      <w:szCs w:val="22"/>
    </w:rPr>
  </w:style>
  <w:style w:type="paragraph" w:styleId="a9">
    <w:name w:val="Plain Text"/>
    <w:basedOn w:val="a"/>
    <w:qFormat/>
    <w:rPr>
      <w:rFonts w:ascii="宋体" w:hAnsi="Courier New" w:cs="Courier New"/>
      <w:szCs w:val="21"/>
    </w:rPr>
  </w:style>
  <w:style w:type="paragraph" w:styleId="81">
    <w:name w:val="toc 8"/>
    <w:basedOn w:val="a"/>
    <w:next w:val="a"/>
    <w:uiPriority w:val="39"/>
    <w:qFormat/>
    <w:pPr>
      <w:ind w:leftChars="1400" w:left="2940"/>
    </w:pPr>
    <w:rPr>
      <w:rFonts w:ascii="Calibri" w:hAnsi="Calibri"/>
      <w:szCs w:val="22"/>
    </w:rPr>
  </w:style>
  <w:style w:type="paragraph" w:styleId="aa">
    <w:name w:val="Date"/>
    <w:basedOn w:val="a"/>
    <w:next w:val="a"/>
    <w:link w:val="Char3"/>
    <w:qFormat/>
    <w:pPr>
      <w:ind w:leftChars="2500" w:left="100"/>
    </w:pPr>
    <w:rPr>
      <w:rFonts w:ascii="宋体"/>
      <w:kern w:val="0"/>
      <w:sz w:val="28"/>
      <w:szCs w:val="20"/>
    </w:rPr>
  </w:style>
  <w:style w:type="paragraph" w:styleId="20">
    <w:name w:val="Body Text Indent 2"/>
    <w:basedOn w:val="a"/>
    <w:link w:val="2Char0"/>
    <w:qFormat/>
    <w:pPr>
      <w:spacing w:after="120" w:line="480" w:lineRule="auto"/>
      <w:ind w:leftChars="200" w:left="420"/>
    </w:pPr>
    <w:rPr>
      <w:sz w:val="24"/>
    </w:rPr>
  </w:style>
  <w:style w:type="paragraph" w:styleId="ab">
    <w:name w:val="Balloon Text"/>
    <w:basedOn w:val="a"/>
    <w:link w:val="Char4"/>
    <w:qFormat/>
    <w:rPr>
      <w:sz w:val="18"/>
      <w:szCs w:val="18"/>
    </w:rPr>
  </w:style>
  <w:style w:type="paragraph" w:styleId="ac">
    <w:name w:val="footer"/>
    <w:basedOn w:val="a"/>
    <w:link w:val="Char5"/>
    <w:uiPriority w:val="99"/>
    <w:qFormat/>
    <w:pPr>
      <w:tabs>
        <w:tab w:val="center" w:pos="4153"/>
        <w:tab w:val="right" w:pos="8306"/>
      </w:tabs>
      <w:snapToGrid w:val="0"/>
      <w:jc w:val="left"/>
    </w:pPr>
    <w:rPr>
      <w:sz w:val="18"/>
      <w:szCs w:val="18"/>
    </w:rPr>
  </w:style>
  <w:style w:type="paragraph" w:styleId="ad">
    <w:name w:val="header"/>
    <w:basedOn w:val="a"/>
    <w:link w:val="Char6"/>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pPr>
      <w:spacing w:line="360" w:lineRule="auto"/>
    </w:pPr>
    <w:rPr>
      <w:sz w:val="24"/>
    </w:rPr>
  </w:style>
  <w:style w:type="paragraph" w:styleId="41">
    <w:name w:val="toc 4"/>
    <w:basedOn w:val="a"/>
    <w:next w:val="a"/>
    <w:uiPriority w:val="39"/>
    <w:unhideWhenUsed/>
    <w:qFormat/>
    <w:pPr>
      <w:tabs>
        <w:tab w:val="right" w:leader="dot" w:pos="8670"/>
      </w:tabs>
      <w:spacing w:line="360" w:lineRule="auto"/>
      <w:ind w:leftChars="202" w:left="424"/>
    </w:pPr>
    <w:rPr>
      <w:sz w:val="24"/>
    </w:rPr>
  </w:style>
  <w:style w:type="paragraph" w:styleId="ae">
    <w:name w:val="Subtitle"/>
    <w:basedOn w:val="a"/>
    <w:next w:val="a"/>
    <w:link w:val="Char7"/>
    <w:qFormat/>
    <w:pPr>
      <w:spacing w:before="240" w:after="60" w:line="312" w:lineRule="auto"/>
      <w:jc w:val="center"/>
      <w:outlineLvl w:val="1"/>
    </w:pPr>
    <w:rPr>
      <w:rFonts w:ascii="Cambria" w:hAnsi="Cambria"/>
      <w:b/>
      <w:bCs/>
      <w:kern w:val="28"/>
      <w:sz w:val="32"/>
      <w:szCs w:val="32"/>
    </w:rPr>
  </w:style>
  <w:style w:type="paragraph" w:styleId="60">
    <w:name w:val="toc 6"/>
    <w:basedOn w:val="a"/>
    <w:next w:val="a"/>
    <w:uiPriority w:val="39"/>
    <w:qFormat/>
    <w:pPr>
      <w:ind w:leftChars="1000" w:left="2100"/>
    </w:pPr>
    <w:rPr>
      <w:rFonts w:ascii="Calibri" w:hAnsi="Calibri"/>
      <w:szCs w:val="22"/>
    </w:rPr>
  </w:style>
  <w:style w:type="paragraph" w:styleId="31">
    <w:name w:val="Body Text Indent 3"/>
    <w:basedOn w:val="a"/>
    <w:qFormat/>
    <w:pPr>
      <w:spacing w:after="120"/>
      <w:ind w:leftChars="200" w:left="420"/>
    </w:pPr>
    <w:rPr>
      <w:sz w:val="16"/>
      <w:szCs w:val="16"/>
    </w:rPr>
  </w:style>
  <w:style w:type="paragraph" w:styleId="21">
    <w:name w:val="toc 2"/>
    <w:basedOn w:val="a"/>
    <w:next w:val="a"/>
    <w:uiPriority w:val="39"/>
    <w:qFormat/>
    <w:pPr>
      <w:spacing w:line="360" w:lineRule="auto"/>
      <w:ind w:leftChars="200" w:left="200"/>
    </w:pPr>
    <w:rPr>
      <w:sz w:val="24"/>
    </w:rPr>
  </w:style>
  <w:style w:type="paragraph" w:styleId="90">
    <w:name w:val="toc 9"/>
    <w:basedOn w:val="a"/>
    <w:next w:val="a"/>
    <w:uiPriority w:val="39"/>
    <w:qFormat/>
    <w:pPr>
      <w:ind w:leftChars="1600" w:left="3360"/>
    </w:pPr>
    <w:rPr>
      <w:rFonts w:ascii="Calibri" w:hAnsi="Calibri"/>
      <w:szCs w:val="22"/>
    </w:rPr>
  </w:style>
  <w:style w:type="paragraph" w:styleId="af">
    <w:name w:val="Normal (Web)"/>
    <w:basedOn w:val="a"/>
    <w:qFormat/>
    <w:pPr>
      <w:widowControl/>
      <w:spacing w:before="100" w:beforeAutospacing="1" w:after="100" w:afterAutospacing="1"/>
      <w:jc w:val="left"/>
    </w:pPr>
    <w:rPr>
      <w:rFonts w:ascii="宋体" w:hAnsi="宋体" w:cs="宋体"/>
      <w:kern w:val="0"/>
      <w:sz w:val="24"/>
    </w:rPr>
  </w:style>
  <w:style w:type="paragraph" w:styleId="af0">
    <w:name w:val="Title"/>
    <w:basedOn w:val="a"/>
    <w:next w:val="a"/>
    <w:link w:val="Char8"/>
    <w:qFormat/>
    <w:pPr>
      <w:spacing w:before="240" w:after="60"/>
      <w:jc w:val="center"/>
      <w:outlineLvl w:val="0"/>
    </w:pPr>
    <w:rPr>
      <w:rFonts w:ascii="Cambria" w:hAnsi="Cambria"/>
      <w:b/>
      <w:bCs/>
      <w:sz w:val="32"/>
      <w:szCs w:val="32"/>
    </w:rPr>
  </w:style>
  <w:style w:type="paragraph" w:styleId="af1">
    <w:name w:val="annotation subject"/>
    <w:basedOn w:val="a0"/>
    <w:next w:val="a0"/>
    <w:link w:val="Char9"/>
    <w:qFormat/>
    <w:rPr>
      <w:b/>
      <w:bCs/>
    </w:rPr>
  </w:style>
  <w:style w:type="paragraph" w:styleId="af2">
    <w:name w:val="Body Text First Indent"/>
    <w:basedOn w:val="a7"/>
    <w:qFormat/>
    <w:pPr>
      <w:spacing w:line="312" w:lineRule="auto"/>
      <w:ind w:firstLine="420"/>
    </w:pPr>
  </w:style>
  <w:style w:type="paragraph" w:styleId="22">
    <w:name w:val="Body Text First Indent 2"/>
    <w:basedOn w:val="a8"/>
    <w:link w:val="2Char1"/>
    <w:uiPriority w:val="99"/>
    <w:semiHidden/>
    <w:unhideWhenUsed/>
    <w:qFormat/>
    <w:pPr>
      <w:widowControl w:val="0"/>
      <w:spacing w:before="0" w:beforeAutospacing="0" w:after="120" w:afterAutospacing="0"/>
      <w:ind w:leftChars="200" w:left="420" w:firstLineChars="200" w:firstLine="420"/>
      <w:jc w:val="both"/>
    </w:pPr>
    <w:rPr>
      <w:rFonts w:ascii="Times New Roman" w:hAnsi="Times New Roman"/>
      <w:kern w:val="2"/>
    </w:rPr>
  </w:style>
  <w:style w:type="character" w:styleId="af3">
    <w:name w:val="Strong"/>
    <w:qFormat/>
    <w:rPr>
      <w:b/>
      <w:bCs/>
    </w:rPr>
  </w:style>
  <w:style w:type="character" w:styleId="af4">
    <w:name w:val="page number"/>
    <w:basedOn w:val="a1"/>
    <w:qFormat/>
  </w:style>
  <w:style w:type="character" w:styleId="af5">
    <w:name w:val="FollowedHyperlink"/>
    <w:basedOn w:val="a1"/>
    <w:semiHidden/>
    <w:unhideWhenUsed/>
    <w:qFormat/>
    <w:rPr>
      <w:rFonts w:ascii="微软雅黑" w:eastAsia="微软雅黑" w:hAnsi="微软雅黑" w:cs="微软雅黑" w:hint="eastAsia"/>
      <w:color w:val="337AB7"/>
      <w:u w:val="none"/>
    </w:rPr>
  </w:style>
  <w:style w:type="character" w:styleId="af6">
    <w:name w:val="Emphasis"/>
    <w:qFormat/>
    <w:rPr>
      <w:i/>
      <w:iCs/>
    </w:rPr>
  </w:style>
  <w:style w:type="character" w:styleId="HTML">
    <w:name w:val="HTML Definition"/>
    <w:basedOn w:val="a1"/>
    <w:semiHidden/>
    <w:unhideWhenUsed/>
    <w:qFormat/>
    <w:rPr>
      <w:i/>
      <w:iCs/>
    </w:rPr>
  </w:style>
  <w:style w:type="character" w:styleId="af7">
    <w:name w:val="Hyperlink"/>
    <w:basedOn w:val="a1"/>
    <w:uiPriority w:val="99"/>
    <w:qFormat/>
    <w:rPr>
      <w:color w:val="0000FF"/>
      <w:u w:val="single"/>
    </w:rPr>
  </w:style>
  <w:style w:type="character" w:styleId="HTML0">
    <w:name w:val="HTML Code"/>
    <w:basedOn w:val="a1"/>
    <w:semiHidden/>
    <w:unhideWhenUsed/>
    <w:qFormat/>
    <w:rPr>
      <w:rFonts w:ascii="Consolas" w:eastAsia="Consolas" w:hAnsi="Consolas" w:cs="Consolas"/>
      <w:color w:val="C7254E"/>
      <w:sz w:val="21"/>
      <w:szCs w:val="21"/>
      <w:bdr w:val="single" w:sz="4" w:space="0" w:color="E1E1E1"/>
      <w:shd w:val="clear" w:color="auto" w:fill="F9F2F4"/>
    </w:rPr>
  </w:style>
  <w:style w:type="character" w:styleId="af8">
    <w:name w:val="annotation reference"/>
    <w:basedOn w:val="a1"/>
    <w:qFormat/>
    <w:rPr>
      <w:sz w:val="21"/>
      <w:szCs w:val="21"/>
    </w:rPr>
  </w:style>
  <w:style w:type="character" w:styleId="HTML1">
    <w:name w:val="HTML Keyboard"/>
    <w:basedOn w:val="a1"/>
    <w:semiHidden/>
    <w:unhideWhenUsed/>
    <w:qFormat/>
    <w:rPr>
      <w:rFonts w:ascii="Consolas" w:eastAsia="Consolas" w:hAnsi="Consolas" w:cs="Consolas" w:hint="default"/>
      <w:color w:val="FFFFFF"/>
      <w:sz w:val="21"/>
      <w:szCs w:val="21"/>
      <w:shd w:val="clear" w:color="auto" w:fill="333333"/>
    </w:rPr>
  </w:style>
  <w:style w:type="character" w:styleId="HTML2">
    <w:name w:val="HTML Sample"/>
    <w:basedOn w:val="a1"/>
    <w:semiHidden/>
    <w:unhideWhenUsed/>
    <w:qFormat/>
    <w:rPr>
      <w:rFonts w:ascii="Consolas" w:eastAsia="Consolas" w:hAnsi="Consolas" w:cs="Consolas" w:hint="default"/>
      <w:sz w:val="21"/>
      <w:szCs w:val="21"/>
    </w:rPr>
  </w:style>
  <w:style w:type="paragraph" w:customStyle="1" w:styleId="af9">
    <w:name w:val="正文正"/>
    <w:basedOn w:val="a"/>
    <w:uiPriority w:val="99"/>
    <w:qFormat/>
    <w:pPr>
      <w:spacing w:line="560" w:lineRule="exact"/>
      <w:ind w:firstLine="561"/>
    </w:pPr>
    <w:rPr>
      <w:rFonts w:cs="Calibri"/>
      <w:sz w:val="28"/>
      <w:szCs w:val="28"/>
    </w:rPr>
  </w:style>
  <w:style w:type="paragraph" w:customStyle="1" w:styleId="BodyText">
    <w:name w:val="BodyText"/>
    <w:basedOn w:val="a"/>
    <w:qFormat/>
    <w:pPr>
      <w:jc w:val="center"/>
    </w:pPr>
    <w:rPr>
      <w:rFonts w:eastAsia="黑体"/>
      <w:sz w:val="44"/>
    </w:rPr>
  </w:style>
  <w:style w:type="paragraph" w:customStyle="1" w:styleId="afa">
    <w:name w:val="文档正文"/>
    <w:basedOn w:val="a"/>
    <w:qFormat/>
    <w:pPr>
      <w:adjustRightInd w:val="0"/>
      <w:spacing w:line="312" w:lineRule="atLeast"/>
      <w:ind w:firstLine="567"/>
      <w:textAlignment w:val="baseline"/>
    </w:pPr>
    <w:rPr>
      <w:rFonts w:ascii="长城仿宋" w:eastAsia="长城仿宋"/>
      <w:kern w:val="0"/>
      <w:sz w:val="28"/>
      <w:szCs w:val="20"/>
    </w:rPr>
  </w:style>
  <w:style w:type="paragraph" w:customStyle="1" w:styleId="WPSOffice1">
    <w:name w:val="WPSOffice手动目录 1"/>
    <w:qFormat/>
  </w:style>
  <w:style w:type="paragraph" w:customStyle="1" w:styleId="Style8">
    <w:name w:val="_Style 8"/>
    <w:basedOn w:val="1"/>
    <w:next w:val="a"/>
    <w:uiPriority w:val="39"/>
    <w:unhideWhenUsed/>
    <w:qFormat/>
    <w:pPr>
      <w:keepLines/>
      <w:tabs>
        <w:tab w:val="clear" w:pos="432"/>
      </w:tabs>
      <w:spacing w:before="480" w:line="276" w:lineRule="auto"/>
      <w:jc w:val="left"/>
      <w:outlineLvl w:val="9"/>
    </w:pPr>
    <w:rPr>
      <w:rFonts w:ascii="Cambria" w:eastAsia="宋体" w:hAnsi="Cambria"/>
      <w:b/>
      <w:bCs/>
      <w:color w:val="365F91"/>
      <w:sz w:val="28"/>
      <w:szCs w:val="28"/>
    </w:rPr>
  </w:style>
  <w:style w:type="paragraph" w:customStyle="1" w:styleId="42">
    <w:name w:val="正文4"/>
    <w:basedOn w:val="a"/>
    <w:qFormat/>
    <w:pPr>
      <w:ind w:firstLine="630"/>
    </w:pPr>
    <w:rPr>
      <w:sz w:val="28"/>
      <w:szCs w:val="20"/>
    </w:rPr>
  </w:style>
  <w:style w:type="paragraph" w:customStyle="1" w:styleId="afb">
    <w:name w:val="正文样式"/>
    <w:basedOn w:val="a"/>
    <w:uiPriority w:val="99"/>
    <w:qFormat/>
    <w:pPr>
      <w:spacing w:line="360" w:lineRule="auto"/>
      <w:ind w:firstLineChars="200" w:firstLine="480"/>
    </w:pPr>
    <w:rPr>
      <w:rFonts w:ascii="宋体" w:hAnsi="宋体"/>
      <w:b/>
      <w:bCs/>
      <w:color w:val="000000"/>
      <w:kern w:val="0"/>
      <w:sz w:val="24"/>
      <w:szCs w:val="32"/>
    </w:rPr>
  </w:style>
  <w:style w:type="paragraph" w:styleId="afc">
    <w:name w:val="List Paragraph"/>
    <w:basedOn w:val="a"/>
    <w:qFormat/>
    <w:pPr>
      <w:ind w:firstLineChars="200" w:firstLine="420"/>
    </w:pPr>
    <w:rPr>
      <w:rFonts w:ascii="Tahoma" w:hAnsi="Tahoma" w:cs="Tahoma"/>
      <w:color w:val="000000"/>
      <w:kern w:val="0"/>
      <w:szCs w:val="21"/>
    </w:rPr>
  </w:style>
  <w:style w:type="character" w:customStyle="1" w:styleId="fontstyle01">
    <w:name w:val="fontstyle01"/>
    <w:basedOn w:val="a1"/>
    <w:qFormat/>
    <w:rPr>
      <w:rFonts w:ascii="宋体" w:eastAsia="宋体" w:hAnsi="宋体" w:hint="eastAsia"/>
      <w:color w:val="000000"/>
      <w:sz w:val="28"/>
      <w:szCs w:val="28"/>
    </w:rPr>
  </w:style>
  <w:style w:type="character" w:customStyle="1" w:styleId="fontstyle11">
    <w:name w:val="fontstyle11"/>
    <w:basedOn w:val="a1"/>
    <w:qFormat/>
    <w:rPr>
      <w:rFonts w:ascii="TimesNewRomanPSMT" w:hAnsi="TimesNewRomanPSMT" w:hint="default"/>
      <w:color w:val="000000"/>
      <w:sz w:val="24"/>
      <w:szCs w:val="24"/>
    </w:rPr>
  </w:style>
  <w:style w:type="character" w:customStyle="1" w:styleId="Char4">
    <w:name w:val="批注框文本 Char"/>
    <w:basedOn w:val="a1"/>
    <w:link w:val="ab"/>
    <w:qFormat/>
    <w:rPr>
      <w:kern w:val="2"/>
      <w:sz w:val="18"/>
      <w:szCs w:val="18"/>
    </w:rPr>
  </w:style>
  <w:style w:type="character" w:customStyle="1" w:styleId="Char">
    <w:name w:val="批注文字 Char"/>
    <w:basedOn w:val="a1"/>
    <w:link w:val="a0"/>
    <w:qFormat/>
    <w:rPr>
      <w:kern w:val="2"/>
      <w:sz w:val="21"/>
      <w:szCs w:val="24"/>
    </w:rPr>
  </w:style>
  <w:style w:type="character" w:customStyle="1" w:styleId="Char9">
    <w:name w:val="批注主题 Char"/>
    <w:basedOn w:val="Char"/>
    <w:link w:val="af1"/>
    <w:qFormat/>
    <w:rPr>
      <w:b/>
      <w:bCs/>
      <w:kern w:val="2"/>
      <w:sz w:val="21"/>
      <w:szCs w:val="24"/>
    </w:rPr>
  </w:style>
  <w:style w:type="paragraph" w:customStyle="1" w:styleId="TableParagraph">
    <w:name w:val="Table Paragraph"/>
    <w:basedOn w:val="a"/>
    <w:uiPriority w:val="1"/>
    <w:qFormat/>
    <w:pPr>
      <w:autoSpaceDE w:val="0"/>
      <w:autoSpaceDN w:val="0"/>
    </w:pPr>
    <w:rPr>
      <w:rFonts w:ascii="宋体" w:hAnsi="宋体" w:cs="宋体"/>
      <w:kern w:val="0"/>
      <w:sz w:val="22"/>
      <w:szCs w:val="22"/>
      <w:lang w:bidi="zh-CN"/>
    </w:rPr>
  </w:style>
  <w:style w:type="paragraph" w:customStyle="1" w:styleId="11">
    <w:name w:val="列出段落1"/>
    <w:basedOn w:val="a"/>
    <w:qFormat/>
    <w:pPr>
      <w:ind w:firstLineChars="200" w:firstLine="420"/>
    </w:pPr>
    <w:rPr>
      <w:rFonts w:ascii="Tahoma" w:hAnsi="Tahoma"/>
      <w:sz w:val="24"/>
    </w:rPr>
  </w:style>
  <w:style w:type="character" w:customStyle="1" w:styleId="4Char">
    <w:name w:val="标题 4 Char"/>
    <w:basedOn w:val="a1"/>
    <w:link w:val="4"/>
    <w:qFormat/>
    <w:rPr>
      <w:rFonts w:asciiTheme="majorHAnsi" w:eastAsiaTheme="majorEastAsia" w:hAnsiTheme="majorHAnsi" w:cstheme="majorBidi"/>
      <w:b/>
      <w:bCs/>
      <w:kern w:val="2"/>
      <w:sz w:val="28"/>
      <w:szCs w:val="28"/>
    </w:rPr>
  </w:style>
  <w:style w:type="character" w:customStyle="1" w:styleId="5Char">
    <w:name w:val="标题 5 Char"/>
    <w:basedOn w:val="a1"/>
    <w:link w:val="5"/>
    <w:qFormat/>
    <w:rPr>
      <w:b/>
      <w:bCs/>
      <w:kern w:val="2"/>
      <w:sz w:val="28"/>
      <w:szCs w:val="28"/>
    </w:rPr>
  </w:style>
  <w:style w:type="paragraph" w:customStyle="1" w:styleId="TOC1">
    <w:name w:val="TOC 标题1"/>
    <w:basedOn w:val="1"/>
    <w:next w:val="a"/>
    <w:unhideWhenUsed/>
    <w:qFormat/>
    <w:pPr>
      <w:keepLines/>
      <w:widowControl w:val="0"/>
      <w:tabs>
        <w:tab w:val="clear" w:pos="432"/>
      </w:tabs>
      <w:spacing w:before="340" w:after="330" w:line="578" w:lineRule="auto"/>
      <w:jc w:val="both"/>
      <w:outlineLvl w:val="9"/>
    </w:pPr>
    <w:rPr>
      <w:rFonts w:ascii="Times New Roman" w:eastAsia="宋体"/>
      <w:b/>
      <w:bCs/>
      <w:kern w:val="44"/>
      <w:szCs w:val="44"/>
    </w:rPr>
  </w:style>
  <w:style w:type="character" w:customStyle="1" w:styleId="6Char">
    <w:name w:val="标题 6 Char"/>
    <w:basedOn w:val="a1"/>
    <w:link w:val="6"/>
    <w:qFormat/>
    <w:rPr>
      <w:rFonts w:ascii="Cambria" w:hAnsi="Cambria"/>
      <w:b/>
      <w:bCs/>
      <w:kern w:val="2"/>
      <w:sz w:val="24"/>
      <w:szCs w:val="24"/>
    </w:rPr>
  </w:style>
  <w:style w:type="character" w:customStyle="1" w:styleId="7Char">
    <w:name w:val="标题 7 Char"/>
    <w:basedOn w:val="a1"/>
    <w:link w:val="7"/>
    <w:qFormat/>
    <w:rPr>
      <w:rFonts w:ascii="Calibri" w:hAnsi="Calibri"/>
      <w:b/>
      <w:bCs/>
      <w:kern w:val="2"/>
      <w:sz w:val="24"/>
      <w:szCs w:val="24"/>
    </w:rPr>
  </w:style>
  <w:style w:type="character" w:customStyle="1" w:styleId="8Char">
    <w:name w:val="标题 8 Char"/>
    <w:basedOn w:val="a1"/>
    <w:link w:val="8"/>
    <w:qFormat/>
    <w:rPr>
      <w:rFonts w:ascii="Cambria" w:hAnsi="Cambria"/>
      <w:kern w:val="2"/>
      <w:sz w:val="24"/>
      <w:szCs w:val="24"/>
    </w:rPr>
  </w:style>
  <w:style w:type="character" w:customStyle="1" w:styleId="9Char">
    <w:name w:val="标题 9 Char"/>
    <w:basedOn w:val="a1"/>
    <w:link w:val="9"/>
    <w:qFormat/>
    <w:rPr>
      <w:rFonts w:ascii="Cambria" w:hAnsi="Cambria"/>
      <w:kern w:val="2"/>
      <w:sz w:val="21"/>
      <w:szCs w:val="21"/>
    </w:rPr>
  </w:style>
  <w:style w:type="character" w:customStyle="1" w:styleId="5CharChar">
    <w:name w:val="标题5 Char Char"/>
    <w:link w:val="51"/>
    <w:qFormat/>
    <w:rPr>
      <w:rFonts w:ascii="Arial" w:hAnsi="Arial"/>
      <w:b/>
      <w:bCs/>
      <w:sz w:val="24"/>
      <w:szCs w:val="32"/>
    </w:rPr>
  </w:style>
  <w:style w:type="paragraph" w:customStyle="1" w:styleId="51">
    <w:name w:val="标题5"/>
    <w:basedOn w:val="3"/>
    <w:link w:val="5CharChar"/>
    <w:qFormat/>
    <w:pPr>
      <w:spacing w:before="260" w:after="260"/>
    </w:pPr>
    <w:rPr>
      <w:rFonts w:ascii="Arial" w:hAnsi="Arial"/>
      <w:bCs/>
      <w:kern w:val="0"/>
      <w:sz w:val="24"/>
      <w:szCs w:val="32"/>
    </w:rPr>
  </w:style>
  <w:style w:type="character" w:customStyle="1" w:styleId="Char6">
    <w:name w:val="页眉 Char"/>
    <w:link w:val="ad"/>
    <w:qFormat/>
    <w:rPr>
      <w:kern w:val="2"/>
      <w:sz w:val="18"/>
      <w:szCs w:val="18"/>
    </w:rPr>
  </w:style>
  <w:style w:type="character" w:customStyle="1" w:styleId="Char1">
    <w:name w:val="正文文本 Char"/>
    <w:link w:val="a7"/>
    <w:qFormat/>
    <w:rPr>
      <w:kern w:val="2"/>
      <w:sz w:val="21"/>
      <w:szCs w:val="24"/>
    </w:rPr>
  </w:style>
  <w:style w:type="character" w:customStyle="1" w:styleId="Char8">
    <w:name w:val="标题 Char"/>
    <w:link w:val="af0"/>
    <w:qFormat/>
    <w:rPr>
      <w:rFonts w:ascii="Cambria" w:hAnsi="Cambria"/>
      <w:b/>
      <w:bCs/>
      <w:kern w:val="2"/>
      <w:sz w:val="32"/>
      <w:szCs w:val="32"/>
    </w:rPr>
  </w:style>
  <w:style w:type="character" w:customStyle="1" w:styleId="4CharChar">
    <w:name w:val="标题4 Char Char"/>
    <w:link w:val="43"/>
    <w:qFormat/>
    <w:rPr>
      <w:rFonts w:ascii="Arial" w:hAnsi="Arial"/>
      <w:b/>
      <w:bCs/>
      <w:sz w:val="24"/>
      <w:szCs w:val="32"/>
    </w:rPr>
  </w:style>
  <w:style w:type="paragraph" w:customStyle="1" w:styleId="43">
    <w:name w:val="标题4"/>
    <w:basedOn w:val="2"/>
    <w:next w:val="40"/>
    <w:link w:val="4CharChar"/>
    <w:qFormat/>
    <w:pPr>
      <w:spacing w:line="413" w:lineRule="auto"/>
    </w:pPr>
    <w:rPr>
      <w:rFonts w:eastAsia="宋体"/>
      <w:kern w:val="0"/>
      <w:sz w:val="24"/>
    </w:rPr>
  </w:style>
  <w:style w:type="character" w:customStyle="1" w:styleId="Char3">
    <w:name w:val="日期 Char"/>
    <w:link w:val="aa"/>
    <w:qFormat/>
    <w:rPr>
      <w:rFonts w:ascii="宋体"/>
      <w:sz w:val="28"/>
    </w:rPr>
  </w:style>
  <w:style w:type="character" w:customStyle="1" w:styleId="Chara">
    <w:name w:val="明显引用 Char"/>
    <w:link w:val="afd"/>
    <w:qFormat/>
    <w:rPr>
      <w:b/>
      <w:bCs/>
      <w:i/>
      <w:iCs/>
      <w:color w:val="4F81BD"/>
      <w:kern w:val="2"/>
      <w:sz w:val="21"/>
      <w:szCs w:val="22"/>
    </w:rPr>
  </w:style>
  <w:style w:type="paragraph" w:styleId="afd">
    <w:name w:val="Intense Quote"/>
    <w:basedOn w:val="a"/>
    <w:next w:val="a"/>
    <w:link w:val="Chara"/>
    <w:qFormat/>
    <w:pPr>
      <w:pBdr>
        <w:bottom w:val="single" w:sz="4" w:space="4" w:color="4F81BD"/>
      </w:pBdr>
      <w:spacing w:before="200" w:after="280"/>
      <w:ind w:left="936" w:right="936"/>
    </w:pPr>
    <w:rPr>
      <w:b/>
      <w:bCs/>
      <w:i/>
      <w:iCs/>
      <w:color w:val="4F81BD"/>
      <w:szCs w:val="22"/>
    </w:rPr>
  </w:style>
  <w:style w:type="character" w:customStyle="1" w:styleId="12">
    <w:name w:val="明显参考1"/>
    <w:qFormat/>
    <w:rPr>
      <w:b/>
      <w:bCs/>
      <w:smallCaps/>
      <w:color w:val="C0504D"/>
      <w:spacing w:val="5"/>
      <w:u w:val="single"/>
    </w:rPr>
  </w:style>
  <w:style w:type="character" w:customStyle="1" w:styleId="Char10">
    <w:name w:val="日期 Char1"/>
    <w:qFormat/>
    <w:rPr>
      <w:kern w:val="2"/>
      <w:sz w:val="21"/>
      <w:szCs w:val="22"/>
    </w:rPr>
  </w:style>
  <w:style w:type="character" w:customStyle="1" w:styleId="Char0">
    <w:name w:val="文档结构图 Char"/>
    <w:link w:val="a6"/>
    <w:qFormat/>
    <w:rPr>
      <w:szCs w:val="24"/>
      <w:shd w:val="clear" w:color="auto" w:fill="000080"/>
    </w:rPr>
  </w:style>
  <w:style w:type="character" w:customStyle="1" w:styleId="Char7">
    <w:name w:val="副标题 Char"/>
    <w:link w:val="ae"/>
    <w:qFormat/>
    <w:rPr>
      <w:rFonts w:ascii="Cambria" w:hAnsi="Cambria"/>
      <w:b/>
      <w:bCs/>
      <w:kern w:val="28"/>
      <w:sz w:val="32"/>
      <w:szCs w:val="32"/>
    </w:rPr>
  </w:style>
  <w:style w:type="character" w:customStyle="1" w:styleId="13">
    <w:name w:val="书籍标题1"/>
    <w:qFormat/>
    <w:rPr>
      <w:b/>
      <w:bCs/>
      <w:smallCaps/>
      <w:spacing w:val="5"/>
    </w:rPr>
  </w:style>
  <w:style w:type="character" w:customStyle="1" w:styleId="2Char">
    <w:name w:val="标题 2 Char"/>
    <w:link w:val="2"/>
    <w:qFormat/>
    <w:rPr>
      <w:rFonts w:ascii="Arial" w:eastAsia="黑体" w:hAnsi="Arial"/>
      <w:b/>
      <w:bCs/>
      <w:kern w:val="2"/>
      <w:sz w:val="32"/>
      <w:szCs w:val="32"/>
    </w:rPr>
  </w:style>
  <w:style w:type="character" w:customStyle="1" w:styleId="1Char">
    <w:name w:val="标题 1 Char"/>
    <w:link w:val="1"/>
    <w:qFormat/>
    <w:rPr>
      <w:rFonts w:ascii="黑体" w:eastAsia="黑体"/>
      <w:sz w:val="44"/>
    </w:rPr>
  </w:style>
  <w:style w:type="character" w:customStyle="1" w:styleId="Char11">
    <w:name w:val="正文文本 Char1"/>
    <w:qFormat/>
    <w:rPr>
      <w:kern w:val="2"/>
      <w:sz w:val="21"/>
      <w:szCs w:val="22"/>
    </w:rPr>
  </w:style>
  <w:style w:type="character" w:customStyle="1" w:styleId="Char12">
    <w:name w:val="批注主题 Char1"/>
    <w:qFormat/>
    <w:rPr>
      <w:b/>
      <w:bCs/>
      <w:kern w:val="2"/>
      <w:sz w:val="21"/>
      <w:szCs w:val="22"/>
    </w:rPr>
  </w:style>
  <w:style w:type="character" w:customStyle="1" w:styleId="14">
    <w:name w:val="不明显强调1"/>
    <w:qFormat/>
    <w:rPr>
      <w:i/>
      <w:iCs/>
      <w:color w:val="808080"/>
    </w:rPr>
  </w:style>
  <w:style w:type="character" w:customStyle="1" w:styleId="3Char">
    <w:name w:val="标题 3 Char"/>
    <w:link w:val="3"/>
    <w:qFormat/>
    <w:rPr>
      <w:b/>
      <w:kern w:val="2"/>
      <w:sz w:val="32"/>
      <w:szCs w:val="24"/>
    </w:rPr>
  </w:style>
  <w:style w:type="character" w:customStyle="1" w:styleId="Char5">
    <w:name w:val="页脚 Char"/>
    <w:link w:val="ac"/>
    <w:uiPriority w:val="99"/>
    <w:qFormat/>
    <w:rPr>
      <w:kern w:val="2"/>
      <w:sz w:val="18"/>
      <w:szCs w:val="18"/>
    </w:rPr>
  </w:style>
  <w:style w:type="character" w:customStyle="1" w:styleId="CharChar">
    <w:name w:val="批注文字 Char Char"/>
    <w:qFormat/>
    <w:rPr>
      <w:rFonts w:ascii="宋体" w:eastAsia="宋体" w:hAnsi="Times New Roman" w:cs="Times New Roman"/>
      <w:sz w:val="28"/>
      <w:szCs w:val="20"/>
    </w:rPr>
  </w:style>
  <w:style w:type="character" w:customStyle="1" w:styleId="Char13">
    <w:name w:val="批注框文本 Char1"/>
    <w:qFormat/>
    <w:rPr>
      <w:kern w:val="2"/>
      <w:sz w:val="18"/>
      <w:szCs w:val="18"/>
    </w:rPr>
  </w:style>
  <w:style w:type="character" w:customStyle="1" w:styleId="15">
    <w:name w:val="明显强调1"/>
    <w:qFormat/>
    <w:rPr>
      <w:b/>
      <w:bCs/>
      <w:i/>
      <w:iCs/>
      <w:color w:val="4F81BD"/>
    </w:rPr>
  </w:style>
  <w:style w:type="character" w:customStyle="1" w:styleId="textcontents">
    <w:name w:val="textcontents"/>
    <w:qFormat/>
    <w:rPr>
      <w:rFonts w:cs="Times New Roman"/>
    </w:rPr>
  </w:style>
  <w:style w:type="character" w:customStyle="1" w:styleId="Char14">
    <w:name w:val="文档结构图 Char1"/>
    <w:qFormat/>
    <w:rPr>
      <w:rFonts w:ascii="宋体"/>
      <w:kern w:val="2"/>
      <w:sz w:val="18"/>
      <w:szCs w:val="18"/>
    </w:rPr>
  </w:style>
  <w:style w:type="character" w:customStyle="1" w:styleId="Charb">
    <w:name w:val="引用 Char"/>
    <w:link w:val="afe"/>
    <w:qFormat/>
    <w:rPr>
      <w:i/>
      <w:iCs/>
      <w:color w:val="000000"/>
      <w:kern w:val="2"/>
      <w:sz w:val="21"/>
      <w:szCs w:val="22"/>
    </w:rPr>
  </w:style>
  <w:style w:type="paragraph" w:styleId="afe">
    <w:name w:val="Quote"/>
    <w:basedOn w:val="a"/>
    <w:next w:val="a"/>
    <w:link w:val="Charb"/>
    <w:qFormat/>
    <w:rPr>
      <w:i/>
      <w:iCs/>
      <w:color w:val="000000"/>
      <w:szCs w:val="22"/>
    </w:rPr>
  </w:style>
  <w:style w:type="character" w:customStyle="1" w:styleId="16">
    <w:name w:val="不明显参考1"/>
    <w:qFormat/>
    <w:rPr>
      <w:smallCaps/>
      <w:color w:val="C0504D"/>
      <w:u w:val="single"/>
    </w:rPr>
  </w:style>
  <w:style w:type="paragraph" w:customStyle="1" w:styleId="378020">
    <w:name w:val="样式 标题 3 + (中文) 黑体 小四 非加粗 段前: 7.8 磅 段后: 0 磅 行距: 固定值 20 磅"/>
    <w:basedOn w:val="3"/>
    <w:qFormat/>
    <w:pPr>
      <w:spacing w:line="400" w:lineRule="exact"/>
    </w:pPr>
    <w:rPr>
      <w:rFonts w:eastAsia="黑体" w:cs="宋体"/>
      <w:b w:val="0"/>
      <w:sz w:val="24"/>
      <w:szCs w:val="20"/>
    </w:rPr>
  </w:style>
  <w:style w:type="paragraph" w:customStyle="1" w:styleId="17">
    <w:name w:val="修订1"/>
    <w:qFormat/>
    <w:rPr>
      <w:kern w:val="2"/>
      <w:sz w:val="21"/>
      <w:szCs w:val="24"/>
    </w:rPr>
  </w:style>
  <w:style w:type="character" w:customStyle="1" w:styleId="Char15">
    <w:name w:val="引用 Char1"/>
    <w:basedOn w:val="a1"/>
    <w:uiPriority w:val="99"/>
    <w:semiHidden/>
    <w:qFormat/>
    <w:rPr>
      <w:i/>
      <w:iCs/>
      <w:color w:val="000000" w:themeColor="text1"/>
      <w:kern w:val="2"/>
      <w:sz w:val="21"/>
      <w:szCs w:val="24"/>
    </w:rPr>
  </w:style>
  <w:style w:type="paragraph" w:customStyle="1" w:styleId="2TimesNewRoman5020">
    <w:name w:val="样式 标题 2 + Times New Roman 四号 非加粗 段前: 5 磅 段后: 0 磅 行距: 固定值 20..."/>
    <w:basedOn w:val="2"/>
    <w:qFormat/>
    <w:pPr>
      <w:spacing w:before="100" w:after="0" w:line="400" w:lineRule="exact"/>
    </w:pPr>
    <w:rPr>
      <w:rFonts w:ascii="Times New Roman" w:hAnsi="Times New Roman" w:cs="宋体"/>
      <w:b w:val="0"/>
      <w:bCs w:val="0"/>
      <w:kern w:val="0"/>
      <w:sz w:val="28"/>
      <w:szCs w:val="20"/>
    </w:rPr>
  </w:style>
  <w:style w:type="paragraph" w:customStyle="1" w:styleId="aff">
    <w:name w:val="空半行"/>
    <w:basedOn w:val="a"/>
    <w:qFormat/>
    <w:pPr>
      <w:adjustRightInd w:val="0"/>
      <w:spacing w:line="120" w:lineRule="exact"/>
      <w:textAlignment w:val="baseline"/>
    </w:pPr>
    <w:rPr>
      <w:rFonts w:eastAsia="仿宋_GB2312"/>
      <w:color w:val="FFFFFF"/>
      <w:kern w:val="0"/>
      <w:sz w:val="30"/>
      <w:szCs w:val="20"/>
    </w:rPr>
  </w:style>
  <w:style w:type="character" w:customStyle="1" w:styleId="Char16">
    <w:name w:val="明显引用 Char1"/>
    <w:basedOn w:val="a1"/>
    <w:uiPriority w:val="99"/>
    <w:semiHidden/>
    <w:qFormat/>
    <w:rPr>
      <w:b/>
      <w:bCs/>
      <w:i/>
      <w:iCs/>
      <w:color w:val="5B9BD5" w:themeColor="accent1"/>
      <w:kern w:val="2"/>
      <w:sz w:val="21"/>
      <w:szCs w:val="24"/>
    </w:rPr>
  </w:style>
  <w:style w:type="paragraph" w:styleId="aff0">
    <w:name w:val="No Spacing"/>
    <w:qFormat/>
    <w:pPr>
      <w:widowControl w:val="0"/>
      <w:jc w:val="both"/>
    </w:pPr>
    <w:rPr>
      <w:rFonts w:ascii="Calibri" w:hAnsi="Calibri"/>
      <w:kern w:val="2"/>
      <w:sz w:val="21"/>
      <w:szCs w:val="22"/>
    </w:rPr>
  </w:style>
  <w:style w:type="paragraph" w:customStyle="1" w:styleId="flNote">
    <w:name w:val="flNote"/>
    <w:basedOn w:val="a"/>
    <w:qFormat/>
    <w:pPr>
      <w:adjustRightInd w:val="0"/>
      <w:spacing w:before="320" w:after="160" w:line="360" w:lineRule="atLeast"/>
      <w:jc w:val="center"/>
      <w:textAlignment w:val="baseline"/>
    </w:pPr>
    <w:rPr>
      <w:rFonts w:ascii="Arial" w:eastAsia="黑体"/>
      <w:kern w:val="0"/>
      <w:sz w:val="30"/>
      <w:szCs w:val="20"/>
    </w:rPr>
  </w:style>
  <w:style w:type="character" w:customStyle="1" w:styleId="Char17">
    <w:name w:val="副标题 Char1"/>
    <w:basedOn w:val="a1"/>
    <w:qFormat/>
    <w:rPr>
      <w:rFonts w:asciiTheme="majorHAnsi" w:hAnsiTheme="majorHAnsi" w:cstheme="majorBidi"/>
      <w:b/>
      <w:bCs/>
      <w:kern w:val="28"/>
      <w:sz w:val="32"/>
      <w:szCs w:val="32"/>
    </w:rPr>
  </w:style>
  <w:style w:type="character" w:customStyle="1" w:styleId="Char20">
    <w:name w:val="文档结构图 Char2"/>
    <w:basedOn w:val="a1"/>
    <w:semiHidden/>
    <w:qFormat/>
    <w:rPr>
      <w:rFonts w:ascii="宋体"/>
      <w:kern w:val="2"/>
      <w:sz w:val="18"/>
      <w:szCs w:val="18"/>
    </w:rPr>
  </w:style>
  <w:style w:type="character" w:customStyle="1" w:styleId="Char21">
    <w:name w:val="日期 Char2"/>
    <w:basedOn w:val="a1"/>
    <w:qFormat/>
    <w:rPr>
      <w:kern w:val="2"/>
      <w:sz w:val="21"/>
      <w:szCs w:val="24"/>
    </w:rPr>
  </w:style>
  <w:style w:type="character" w:customStyle="1" w:styleId="Char18">
    <w:name w:val="标题 Char1"/>
    <w:basedOn w:val="a1"/>
    <w:qFormat/>
    <w:rPr>
      <w:rFonts w:asciiTheme="majorHAnsi" w:hAnsiTheme="majorHAnsi" w:cstheme="majorBidi"/>
      <w:b/>
      <w:bCs/>
      <w:kern w:val="2"/>
      <w:sz w:val="32"/>
      <w:szCs w:val="32"/>
    </w:rPr>
  </w:style>
  <w:style w:type="character" w:customStyle="1" w:styleId="2Char0">
    <w:name w:val="正文文本缩进 2 Char"/>
    <w:basedOn w:val="a1"/>
    <w:link w:val="20"/>
    <w:qFormat/>
    <w:rPr>
      <w:kern w:val="2"/>
      <w:sz w:val="24"/>
      <w:szCs w:val="24"/>
    </w:rPr>
  </w:style>
  <w:style w:type="character" w:customStyle="1" w:styleId="HeaderChar">
    <w:name w:val="Header Char"/>
    <w:qFormat/>
    <w:rPr>
      <w:kern w:val="2"/>
      <w:sz w:val="18"/>
    </w:rPr>
  </w:style>
  <w:style w:type="character" w:customStyle="1" w:styleId="BalloonTextChar">
    <w:name w:val="Balloon Text Char"/>
    <w:qFormat/>
    <w:rPr>
      <w:sz w:val="2"/>
    </w:rPr>
  </w:style>
  <w:style w:type="character" w:customStyle="1" w:styleId="DocumentMapChar">
    <w:name w:val="Document Map Char"/>
    <w:qFormat/>
    <w:rPr>
      <w:rFonts w:ascii="宋体"/>
      <w:kern w:val="2"/>
      <w:sz w:val="18"/>
    </w:rPr>
  </w:style>
  <w:style w:type="character" w:customStyle="1" w:styleId="CommentTextChar1">
    <w:name w:val="Comment Text Char1"/>
    <w:qFormat/>
    <w:rPr>
      <w:sz w:val="24"/>
    </w:rPr>
  </w:style>
  <w:style w:type="character" w:customStyle="1" w:styleId="CommentTextChar">
    <w:name w:val="Comment Text Char"/>
    <w:qFormat/>
    <w:rPr>
      <w:sz w:val="24"/>
    </w:rPr>
  </w:style>
  <w:style w:type="character" w:customStyle="1" w:styleId="HeaderChar1">
    <w:name w:val="Header Char1"/>
    <w:qFormat/>
    <w:rPr>
      <w:sz w:val="18"/>
    </w:rPr>
  </w:style>
  <w:style w:type="character" w:customStyle="1" w:styleId="FooterChar">
    <w:name w:val="Footer Char"/>
    <w:qFormat/>
    <w:rPr>
      <w:sz w:val="18"/>
    </w:rPr>
  </w:style>
  <w:style w:type="character" w:customStyle="1" w:styleId="CommentSubjectChar">
    <w:name w:val="Comment Subject Char"/>
    <w:qFormat/>
    <w:rPr>
      <w:b/>
      <w:sz w:val="24"/>
    </w:rPr>
  </w:style>
  <w:style w:type="character" w:customStyle="1" w:styleId="FooterChar1">
    <w:name w:val="Footer Char1"/>
    <w:qFormat/>
    <w:rPr>
      <w:sz w:val="18"/>
    </w:rPr>
  </w:style>
  <w:style w:type="character" w:customStyle="1" w:styleId="BalloonTextChar1">
    <w:name w:val="Balloon Text Char1"/>
    <w:qFormat/>
    <w:rPr>
      <w:sz w:val="2"/>
    </w:rPr>
  </w:style>
  <w:style w:type="character" w:customStyle="1" w:styleId="apple-converted-space">
    <w:name w:val="apple-converted-space"/>
    <w:basedOn w:val="a1"/>
    <w:qFormat/>
    <w:rPr>
      <w:rFonts w:cs="Times New Roman"/>
    </w:rPr>
  </w:style>
  <w:style w:type="character" w:customStyle="1" w:styleId="CharChar15">
    <w:name w:val="Char Char15"/>
    <w:qFormat/>
    <w:rPr>
      <w:rFonts w:ascii="Cambria" w:eastAsia="宋体" w:hAnsi="Cambria"/>
      <w:b/>
      <w:kern w:val="2"/>
      <w:sz w:val="28"/>
    </w:rPr>
  </w:style>
  <w:style w:type="character" w:customStyle="1" w:styleId="18">
    <w:name w:val="批注引用1"/>
    <w:basedOn w:val="a1"/>
    <w:qFormat/>
    <w:rPr>
      <w:rFonts w:cs="Times New Roman"/>
      <w:sz w:val="21"/>
    </w:rPr>
  </w:style>
  <w:style w:type="character" w:customStyle="1" w:styleId="19">
    <w:name w:val="页码1"/>
    <w:basedOn w:val="a1"/>
    <w:qFormat/>
    <w:rPr>
      <w:rFonts w:cs="Times New Roman"/>
    </w:rPr>
  </w:style>
  <w:style w:type="character" w:customStyle="1" w:styleId="23">
    <w:name w:val="批注引用2"/>
    <w:basedOn w:val="a1"/>
    <w:qFormat/>
    <w:rPr>
      <w:rFonts w:cs="Times New Roman"/>
      <w:sz w:val="21"/>
      <w:szCs w:val="21"/>
    </w:rPr>
  </w:style>
  <w:style w:type="paragraph" w:customStyle="1" w:styleId="1a">
    <w:name w:val="文档结构图1"/>
    <w:basedOn w:val="a"/>
    <w:qFormat/>
    <w:rPr>
      <w:sz w:val="2"/>
    </w:rPr>
  </w:style>
  <w:style w:type="paragraph" w:customStyle="1" w:styleId="1b">
    <w:name w:val="批注主题1"/>
    <w:basedOn w:val="a0"/>
    <w:next w:val="a0"/>
    <w:qFormat/>
    <w:rPr>
      <w:b/>
      <w:bCs/>
      <w:sz w:val="24"/>
    </w:rPr>
  </w:style>
  <w:style w:type="paragraph" w:customStyle="1" w:styleId="1c">
    <w:name w:val="图表目录1"/>
    <w:basedOn w:val="a"/>
    <w:next w:val="a"/>
    <w:qFormat/>
    <w:pPr>
      <w:ind w:leftChars="200" w:left="200" w:hangingChars="200" w:hanging="200"/>
    </w:pPr>
  </w:style>
  <w:style w:type="paragraph" w:customStyle="1" w:styleId="TOC11">
    <w:name w:val="TOC 标题11"/>
    <w:basedOn w:val="1"/>
    <w:next w:val="a"/>
    <w:qFormat/>
    <w:pPr>
      <w:keepLines/>
      <w:widowControl w:val="0"/>
      <w:tabs>
        <w:tab w:val="clear" w:pos="432"/>
      </w:tabs>
      <w:spacing w:before="340" w:after="330" w:line="576" w:lineRule="auto"/>
      <w:jc w:val="both"/>
      <w:outlineLvl w:val="9"/>
    </w:pPr>
    <w:rPr>
      <w:rFonts w:ascii="Calibri" w:eastAsia="宋体" w:hAnsi="Calibri"/>
      <w:b/>
      <w:kern w:val="44"/>
      <w:szCs w:val="24"/>
    </w:rPr>
  </w:style>
  <w:style w:type="paragraph" w:customStyle="1" w:styleId="110">
    <w:name w:val="修订11"/>
    <w:qFormat/>
    <w:rPr>
      <w:szCs w:val="24"/>
    </w:rPr>
  </w:style>
  <w:style w:type="paragraph" w:customStyle="1" w:styleId="1d">
    <w:name w:val="日期1"/>
    <w:basedOn w:val="a"/>
    <w:next w:val="a"/>
    <w:qFormat/>
    <w:pPr>
      <w:ind w:leftChars="2500" w:left="100"/>
    </w:pPr>
    <w:rPr>
      <w:sz w:val="24"/>
    </w:rPr>
  </w:style>
  <w:style w:type="paragraph" w:customStyle="1" w:styleId="msolistparagraph0">
    <w:name w:val="msolistparagraph"/>
    <w:basedOn w:val="a"/>
    <w:qFormat/>
    <w:pPr>
      <w:widowControl/>
      <w:spacing w:before="100" w:beforeAutospacing="1" w:after="100" w:afterAutospacing="1"/>
      <w:jc w:val="left"/>
    </w:pPr>
    <w:rPr>
      <w:rFonts w:ascii="宋体" w:hAnsi="宋体" w:cs="宋体"/>
      <w:kern w:val="0"/>
      <w:sz w:val="24"/>
    </w:rPr>
  </w:style>
  <w:style w:type="paragraph" w:customStyle="1" w:styleId="Aff1">
    <w:name w:val="正文 A"/>
    <w:uiPriority w:val="99"/>
    <w:qFormat/>
    <w:pPr>
      <w:widowControl w:val="0"/>
      <w:pBdr>
        <w:top w:val="none" w:sz="0" w:space="31" w:color="FFFFFF"/>
        <w:left w:val="none" w:sz="0" w:space="31" w:color="FFFFFF"/>
        <w:bottom w:val="none" w:sz="0" w:space="31" w:color="FFFFFF"/>
        <w:right w:val="none" w:sz="0" w:space="31" w:color="FFFFFF"/>
      </w:pBdr>
      <w:jc w:val="both"/>
    </w:pPr>
    <w:rPr>
      <w:rFonts w:eastAsia="Times New Roman" w:hAnsi="Arial Unicode MS"/>
      <w:color w:val="000000"/>
      <w:kern w:val="2"/>
      <w:sz w:val="21"/>
      <w:szCs w:val="21"/>
    </w:rPr>
  </w:style>
  <w:style w:type="character" w:customStyle="1" w:styleId="title26">
    <w:name w:val="title26"/>
    <w:basedOn w:val="a1"/>
    <w:qFormat/>
  </w:style>
  <w:style w:type="character" w:customStyle="1" w:styleId="username">
    <w:name w:val="username"/>
    <w:basedOn w:val="a1"/>
    <w:qFormat/>
  </w:style>
  <w:style w:type="character" w:customStyle="1" w:styleId="title23">
    <w:name w:val="title23"/>
    <w:basedOn w:val="a1"/>
    <w:qFormat/>
  </w:style>
  <w:style w:type="character" w:customStyle="1" w:styleId="title24">
    <w:name w:val="title24"/>
    <w:basedOn w:val="a1"/>
    <w:qFormat/>
  </w:style>
  <w:style w:type="character" w:customStyle="1" w:styleId="Char2">
    <w:name w:val="正文文本缩进 Char"/>
    <w:basedOn w:val="a1"/>
    <w:link w:val="a8"/>
    <w:rPr>
      <w:rFonts w:ascii="宋体" w:hAnsi="宋体"/>
      <w:sz w:val="21"/>
      <w:szCs w:val="24"/>
    </w:rPr>
  </w:style>
  <w:style w:type="character" w:customStyle="1" w:styleId="2Char1">
    <w:name w:val="正文首行缩进 2 Char"/>
    <w:basedOn w:val="Char2"/>
    <w:link w:val="22"/>
    <w:uiPriority w:val="99"/>
    <w:semiHidden/>
    <w:qFormat/>
    <w:rPr>
      <w:rFonts w:ascii="宋体" w:hAnsi="宋体"/>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header" Target="header6.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eader" Target="header2.xml"/><Relationship Id="rId23" Type="http://schemas.openxmlformats.org/officeDocument/2006/relationships/footer" Target="footer5.xml"/><Relationship Id="rId10" Type="http://schemas.openxmlformats.org/officeDocument/2006/relationships/image" Target="media/image1.emf"/><Relationship Id="rId19" Type="http://schemas.openxmlformats.org/officeDocument/2006/relationships/footer" Target="footer4.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mailto:gdhg2019@163.com" TargetMode="External"/><Relationship Id="rId22" Type="http://schemas.openxmlformats.org/officeDocument/2006/relationships/header" Target="header7.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102EFA1-1044-4822-87AC-E96F79BC0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67</Pages>
  <Words>6236</Words>
  <Characters>35549</Characters>
  <Application>Microsoft Office Word</Application>
  <DocSecurity>0</DocSecurity>
  <Lines>296</Lines>
  <Paragraphs>83</Paragraphs>
  <ScaleCrop>false</ScaleCrop>
  <Company>Microsoft</Company>
  <LinksUpToDate>false</LinksUpToDate>
  <CharactersWithSpaces>41702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dc:creator>
  <cp:lastModifiedBy>微软用户</cp:lastModifiedBy>
  <cp:revision>339</cp:revision>
  <cp:lastPrinted>2023-05-11T04:09:00Z</cp:lastPrinted>
  <dcterms:created xsi:type="dcterms:W3CDTF">2023-05-14T08:07:00Z</dcterms:created>
  <dcterms:modified xsi:type="dcterms:W3CDTF">2023-05-22T00:57:00Z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4C279478181942A99781D868075F9C1C_13</vt:lpwstr>
  </property>
</Properties>
</file>