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4" w:lineRule="auto"/>
        <w:jc w:val="left"/>
        <w:rPr>
          <w:rFonts w:eastAsia="黑体"/>
          <w:b/>
          <w:sz w:val="48"/>
          <w:szCs w:val="48"/>
          <w:highlight w:val="none"/>
        </w:rPr>
      </w:pPr>
    </w:p>
    <w:p>
      <w:pPr>
        <w:spacing w:line="384" w:lineRule="auto"/>
        <w:jc w:val="center"/>
        <w:rPr>
          <w:rFonts w:eastAsia="黑体"/>
          <w:b/>
          <w:sz w:val="48"/>
          <w:szCs w:val="48"/>
          <w:highlight w:val="none"/>
        </w:rPr>
      </w:pPr>
    </w:p>
    <w:p>
      <w:pPr>
        <w:keepNext w:val="0"/>
        <w:keepLines w:val="0"/>
        <w:pageBreakBefore w:val="0"/>
        <w:widowControl w:val="0"/>
        <w:kinsoku/>
        <w:wordWrap/>
        <w:overflowPunct/>
        <w:topLinePunct w:val="0"/>
        <w:autoSpaceDE/>
        <w:autoSpaceDN/>
        <w:bidi w:val="0"/>
        <w:adjustRightInd/>
        <w:snapToGrid/>
        <w:spacing w:line="384" w:lineRule="auto"/>
        <w:ind w:left="0" w:leftChars="0" w:right="0" w:rightChars="0" w:firstLine="0" w:firstLineChars="0"/>
        <w:jc w:val="center"/>
        <w:textAlignment w:val="auto"/>
        <w:rPr>
          <w:rFonts w:hint="eastAsia" w:ascii="宋体" w:hAnsi="宋体" w:eastAsia="宋体" w:cs="宋体"/>
          <w:b/>
          <w:sz w:val="32"/>
          <w:szCs w:val="32"/>
          <w:highlight w:val="none"/>
          <w:shd w:val="clear" w:color="auto" w:fill="FFFFFF"/>
          <w:lang w:eastAsia="zh-CN"/>
        </w:rPr>
      </w:pPr>
      <w:r>
        <w:rPr>
          <w:rFonts w:hint="eastAsia" w:ascii="宋体" w:hAnsi="宋体" w:cs="宋体"/>
          <w:b/>
          <w:sz w:val="48"/>
          <w:szCs w:val="48"/>
          <w:highlight w:val="none"/>
        </w:rPr>
        <w:t>广州市白云区三元里文化街区旅游节点打造及配套基础设施建设工程项目</w:t>
      </w:r>
      <w:r>
        <w:rPr>
          <w:rFonts w:hint="eastAsia" w:ascii="宋体" w:hAnsi="宋体" w:cs="宋体"/>
          <w:b/>
          <w:sz w:val="48"/>
          <w:szCs w:val="48"/>
          <w:highlight w:val="none"/>
          <w:lang w:val="en-US" w:eastAsia="zh-CN"/>
        </w:rPr>
        <w:t>检验检测</w:t>
      </w:r>
      <w:r>
        <w:rPr>
          <w:rFonts w:hint="eastAsia" w:ascii="宋体" w:hAnsi="宋体" w:cs="宋体"/>
          <w:b/>
          <w:sz w:val="48"/>
          <w:szCs w:val="48"/>
          <w:highlight w:val="none"/>
        </w:rPr>
        <w:t>服务合同</w:t>
      </w:r>
    </w:p>
    <w:p>
      <w:pPr>
        <w:spacing w:line="360" w:lineRule="auto"/>
        <w:jc w:val="center"/>
        <w:rPr>
          <w:rFonts w:ascii="宋体" w:hAnsi="宋体"/>
          <w:b/>
          <w:sz w:val="24"/>
          <w:highlight w:val="none"/>
        </w:rPr>
      </w:pPr>
    </w:p>
    <w:p>
      <w:pPr>
        <w:spacing w:line="360" w:lineRule="auto"/>
        <w:jc w:val="center"/>
        <w:rPr>
          <w:rFonts w:ascii="宋体" w:hAnsi="宋体"/>
          <w:highlight w:val="none"/>
        </w:rPr>
      </w:pPr>
      <w:r>
        <w:rPr>
          <w:rFonts w:hint="eastAsia" w:ascii="宋体" w:hAnsi="宋体"/>
          <w:b/>
          <w:sz w:val="32"/>
          <w:szCs w:val="32"/>
          <w:highlight w:val="none"/>
        </w:rPr>
        <w:t>合同编号：</w:t>
      </w:r>
    </w:p>
    <w:p>
      <w:pPr>
        <w:spacing w:line="360" w:lineRule="auto"/>
        <w:jc w:val="center"/>
        <w:rPr>
          <w:rFonts w:ascii="宋体" w:hAnsi="宋体"/>
          <w:highlight w:val="none"/>
        </w:rPr>
      </w:pPr>
    </w:p>
    <w:p>
      <w:pPr>
        <w:spacing w:line="360" w:lineRule="auto"/>
        <w:jc w:val="center"/>
        <w:rPr>
          <w:rFonts w:ascii="宋体" w:hAnsi="宋体"/>
          <w:highlight w:val="none"/>
        </w:rPr>
      </w:pPr>
    </w:p>
    <w:p>
      <w:pPr>
        <w:tabs>
          <w:tab w:val="left" w:pos="4755"/>
        </w:tabs>
        <w:spacing w:line="360" w:lineRule="auto"/>
        <w:jc w:val="left"/>
        <w:rPr>
          <w:rFonts w:hint="eastAsia" w:ascii="宋体" w:hAnsi="宋体"/>
          <w:b/>
          <w:sz w:val="32"/>
          <w:szCs w:val="32"/>
          <w:highlight w:val="none"/>
        </w:rPr>
      </w:pPr>
    </w:p>
    <w:p>
      <w:pPr>
        <w:tabs>
          <w:tab w:val="left" w:pos="4755"/>
        </w:tabs>
        <w:spacing w:line="360" w:lineRule="auto"/>
        <w:jc w:val="left"/>
        <w:rPr>
          <w:rFonts w:hint="eastAsia" w:ascii="宋体" w:hAnsi="宋体"/>
          <w:b/>
          <w:sz w:val="32"/>
          <w:szCs w:val="32"/>
          <w:highlight w:val="none"/>
        </w:rPr>
      </w:pPr>
    </w:p>
    <w:p>
      <w:pPr>
        <w:tabs>
          <w:tab w:val="left" w:pos="4755"/>
        </w:tabs>
        <w:spacing w:line="360" w:lineRule="auto"/>
        <w:ind w:left="958" w:leftChars="456" w:firstLine="0" w:firstLineChars="0"/>
        <w:jc w:val="left"/>
        <w:rPr>
          <w:rFonts w:hint="default" w:ascii="宋体" w:hAnsi="宋体"/>
          <w:b/>
          <w:sz w:val="32"/>
          <w:szCs w:val="32"/>
          <w:highlight w:val="none"/>
          <w:u w:val="single"/>
          <w:lang w:val="en-US"/>
        </w:rPr>
      </w:pPr>
      <w:r>
        <w:rPr>
          <w:rFonts w:hint="eastAsia" w:ascii="宋体" w:hAnsi="宋体"/>
          <w:b/>
          <w:sz w:val="32"/>
          <w:szCs w:val="32"/>
          <w:highlight w:val="none"/>
        </w:rPr>
        <w:t>项目名称：</w:t>
      </w:r>
      <w:r>
        <w:rPr>
          <w:rFonts w:hint="eastAsia" w:ascii="宋体" w:hAnsi="宋体"/>
          <w:b/>
          <w:sz w:val="32"/>
          <w:szCs w:val="32"/>
          <w:highlight w:val="none"/>
          <w:u w:val="single"/>
          <w:lang w:val="en-US" w:eastAsia="zh-CN"/>
        </w:rPr>
        <w:t xml:space="preserve">广州市白云区三元里文化街区旅游节点打造及配套基础设施建设工程项目检验检测服务    </w:t>
      </w:r>
    </w:p>
    <w:p>
      <w:pPr>
        <w:spacing w:line="800" w:lineRule="exact"/>
        <w:ind w:firstLine="964" w:firstLineChars="300"/>
        <w:jc w:val="left"/>
        <w:rPr>
          <w:rFonts w:hint="default" w:ascii="宋体" w:hAnsi="宋体" w:cs="仿宋_GB2312"/>
          <w:b/>
          <w:sz w:val="32"/>
          <w:szCs w:val="32"/>
          <w:highlight w:val="none"/>
          <w:u w:val="single"/>
          <w:lang w:val="en-US"/>
        </w:rPr>
      </w:pPr>
      <w:r>
        <w:rPr>
          <w:rFonts w:hint="eastAsia" w:ascii="宋体" w:hAnsi="宋体"/>
          <w:b/>
          <w:sz w:val="32"/>
          <w:szCs w:val="32"/>
          <w:highlight w:val="none"/>
        </w:rPr>
        <w:t>甲    方：</w:t>
      </w:r>
      <w:r>
        <w:rPr>
          <w:rFonts w:hint="eastAsia" w:ascii="宋体" w:hAnsi="宋体"/>
          <w:b/>
          <w:sz w:val="32"/>
          <w:szCs w:val="32"/>
          <w:highlight w:val="none"/>
          <w:u w:val="single"/>
          <w:lang w:val="en-US" w:eastAsia="zh-CN"/>
        </w:rPr>
        <w:t xml:space="preserve">                                    </w:t>
      </w:r>
    </w:p>
    <w:p>
      <w:pPr>
        <w:spacing w:line="800" w:lineRule="exact"/>
        <w:ind w:firstLine="948" w:firstLineChars="295"/>
        <w:jc w:val="left"/>
        <w:rPr>
          <w:rFonts w:ascii="宋体" w:hAnsi="宋体" w:cs="仿宋_GB2312"/>
          <w:b/>
          <w:sz w:val="32"/>
          <w:szCs w:val="32"/>
          <w:highlight w:val="none"/>
          <w:u w:val="single"/>
          <w:lang w:val="zh-CN"/>
        </w:rPr>
      </w:pPr>
      <w:r>
        <w:rPr>
          <w:rFonts w:hint="eastAsia" w:ascii="宋体" w:hAnsi="宋体"/>
          <w:b/>
          <w:sz w:val="32"/>
          <w:szCs w:val="32"/>
          <w:highlight w:val="none"/>
        </w:rPr>
        <w:t>乙    方</w:t>
      </w:r>
      <w:r>
        <w:rPr>
          <w:rFonts w:hint="eastAsia" w:ascii="宋体" w:hAnsi="宋体" w:cs="仿宋_GB2312"/>
          <w:b/>
          <w:sz w:val="32"/>
          <w:szCs w:val="32"/>
          <w:highlight w:val="none"/>
          <w:lang w:val="zh-CN"/>
        </w:rPr>
        <w:t>：</w:t>
      </w:r>
      <w:r>
        <w:rPr>
          <w:rFonts w:hint="eastAsia" w:ascii="宋体" w:hAnsi="宋体"/>
          <w:b/>
          <w:sz w:val="32"/>
          <w:szCs w:val="32"/>
          <w:highlight w:val="none"/>
          <w:u w:val="single"/>
          <w:lang w:val="en-US" w:eastAsia="zh-CN"/>
        </w:rPr>
        <w:t xml:space="preserve">                                    </w:t>
      </w:r>
    </w:p>
    <w:p>
      <w:pPr>
        <w:spacing w:line="800" w:lineRule="exact"/>
        <w:ind w:firstLine="948" w:firstLineChars="295"/>
        <w:jc w:val="left"/>
        <w:rPr>
          <w:rFonts w:ascii="宋体" w:hAnsi="宋体"/>
          <w:b/>
          <w:spacing w:val="-20"/>
          <w:sz w:val="32"/>
          <w:szCs w:val="32"/>
          <w:highlight w:val="none"/>
          <w:u w:val="single"/>
        </w:rPr>
      </w:pPr>
      <w:r>
        <w:rPr>
          <w:rFonts w:hint="eastAsia" w:ascii="宋体" w:hAnsi="宋体" w:cs="仿宋_GB2312"/>
          <w:b/>
          <w:sz w:val="32"/>
          <w:szCs w:val="32"/>
          <w:highlight w:val="none"/>
          <w:lang w:val="zh-CN"/>
        </w:rPr>
        <w:t>签订日期：</w:t>
      </w:r>
      <w:r>
        <w:rPr>
          <w:rFonts w:hint="eastAsia" w:ascii="宋体" w:hAnsi="宋体" w:cs="仿宋_GB2312"/>
          <w:b/>
          <w:sz w:val="32"/>
          <w:szCs w:val="32"/>
          <w:highlight w:val="none"/>
          <w:u w:val="single"/>
          <w:lang w:val="zh-CN"/>
        </w:rPr>
        <w:t>202</w:t>
      </w:r>
      <w:r>
        <w:rPr>
          <w:rFonts w:hint="eastAsia" w:ascii="宋体" w:hAnsi="宋体" w:cs="仿宋_GB2312"/>
          <w:b/>
          <w:sz w:val="32"/>
          <w:szCs w:val="32"/>
          <w:highlight w:val="none"/>
          <w:u w:val="single"/>
          <w:lang w:val="en-US" w:eastAsia="zh-CN"/>
        </w:rPr>
        <w:t>3</w:t>
      </w:r>
      <w:r>
        <w:rPr>
          <w:rFonts w:hint="eastAsia" w:ascii="宋体" w:hAnsi="宋体" w:cs="仿宋_GB2312"/>
          <w:b/>
          <w:sz w:val="32"/>
          <w:szCs w:val="32"/>
          <w:highlight w:val="none"/>
          <w:u w:val="single"/>
          <w:lang w:val="zh-CN"/>
        </w:rPr>
        <w:t xml:space="preserve"> 年</w:t>
      </w:r>
      <w:r>
        <w:rPr>
          <w:rFonts w:hint="eastAsia" w:ascii="宋体" w:hAnsi="宋体" w:cs="仿宋_GB2312"/>
          <w:b/>
          <w:sz w:val="32"/>
          <w:szCs w:val="32"/>
          <w:highlight w:val="none"/>
          <w:u w:val="single"/>
          <w:lang w:val="en-US" w:eastAsia="zh-CN"/>
        </w:rPr>
        <w:t xml:space="preserve">  </w:t>
      </w:r>
      <w:r>
        <w:rPr>
          <w:rFonts w:hint="eastAsia" w:ascii="宋体" w:hAnsi="宋体" w:cs="仿宋_GB2312"/>
          <w:b/>
          <w:sz w:val="32"/>
          <w:szCs w:val="32"/>
          <w:highlight w:val="none"/>
          <w:u w:val="single"/>
          <w:lang w:val="zh-CN"/>
        </w:rPr>
        <w:t>月</w:t>
      </w:r>
      <w:r>
        <w:rPr>
          <w:rFonts w:hint="eastAsia" w:ascii="宋体" w:hAnsi="宋体" w:cs="仿宋_GB2312"/>
          <w:b/>
          <w:sz w:val="32"/>
          <w:szCs w:val="32"/>
          <w:highlight w:val="none"/>
          <w:u w:val="single"/>
          <w:lang w:val="en-US" w:eastAsia="zh-CN"/>
        </w:rPr>
        <w:t xml:space="preserve">  </w:t>
      </w:r>
      <w:r>
        <w:rPr>
          <w:rFonts w:hint="eastAsia" w:ascii="宋体" w:hAnsi="宋体" w:cs="仿宋_GB2312"/>
          <w:b/>
          <w:sz w:val="32"/>
          <w:szCs w:val="32"/>
          <w:highlight w:val="none"/>
          <w:u w:val="single"/>
          <w:lang w:val="zh-CN"/>
        </w:rPr>
        <w:t>日</w:t>
      </w:r>
    </w:p>
    <w:p>
      <w:pPr>
        <w:snapToGrid w:val="0"/>
        <w:spacing w:line="360" w:lineRule="auto"/>
        <w:rPr>
          <w:spacing w:val="21"/>
          <w:sz w:val="24"/>
        </w:rPr>
      </w:pPr>
      <w:r>
        <w:rPr>
          <w:b/>
          <w:bCs/>
          <w:sz w:val="30"/>
        </w:rPr>
        <w:br w:type="page"/>
      </w:r>
    </w:p>
    <w:p>
      <w:pPr>
        <w:keepNext w:val="0"/>
        <w:keepLines w:val="0"/>
        <w:pageBreakBefore w:val="0"/>
        <w:widowControl/>
        <w:kinsoku/>
        <w:wordWrap/>
        <w:overflowPunct/>
        <w:topLinePunct w:val="0"/>
        <w:autoSpaceDE/>
        <w:autoSpaceDN/>
        <w:bidi w:val="0"/>
        <w:adjustRightInd/>
        <w:snapToGrid/>
        <w:spacing w:line="360" w:lineRule="auto"/>
        <w:ind w:firstLine="600" w:firstLineChars="250"/>
        <w:textAlignment w:val="auto"/>
        <w:rPr>
          <w:rFonts w:ascii="宋体" w:hAnsi="宋体" w:cs="宋体"/>
          <w:sz w:val="24"/>
        </w:rPr>
      </w:pPr>
      <w:r>
        <w:rPr>
          <w:rFonts w:hint="eastAsia" w:ascii="宋体" w:hAnsi="宋体" w:cs="宋体"/>
          <w:color w:val="auto"/>
          <w:sz w:val="24"/>
        </w:rPr>
        <w:t>根据</w:t>
      </w:r>
      <w:r>
        <w:rPr>
          <w:rFonts w:hint="eastAsia" w:ascii="宋体" w:hAnsi="宋体" w:cs="宋体"/>
          <w:color w:val="000000" w:themeColor="text1"/>
          <w:sz w:val="24"/>
          <w:u w:val="single"/>
          <w:lang w:val="en-US" w:eastAsia="zh-CN"/>
          <w14:textFill>
            <w14:solidFill>
              <w14:schemeClr w14:val="tx1"/>
            </w14:solidFill>
          </w14:textFill>
        </w:rPr>
        <w:t>中选委托书</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XX号</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，由</w:t>
      </w:r>
      <w:r>
        <w:rPr>
          <w:rFonts w:hint="eastAsia" w:ascii="宋体" w:hAnsi="宋体" w:cs="宋体"/>
          <w:color w:val="000000" w:themeColor="text1"/>
          <w:sz w:val="24"/>
          <w:u w:val="none"/>
          <w14:textFill>
            <w14:solidFill>
              <w14:schemeClr w14:val="tx1"/>
            </w14:solidFill>
          </w14:textFill>
        </w:rPr>
        <w:t>乙方</w:t>
      </w:r>
      <w:r>
        <w:rPr>
          <w:rFonts w:hint="eastAsia" w:ascii="宋体" w:hAnsi="宋体" w:cs="宋体"/>
          <w:color w:val="000000" w:themeColor="text1"/>
          <w:sz w:val="24"/>
          <w:u w:val="none"/>
          <w:lang w:eastAsia="zh-CN"/>
          <w14:textFill>
            <w14:solidFill>
              <w14:schemeClr w14:val="tx1"/>
            </w14:solidFill>
          </w14:textFill>
        </w:rPr>
        <w:t>承担</w:t>
      </w:r>
      <w:r>
        <w:rPr>
          <w:rFonts w:hint="eastAsia" w:ascii="宋体" w:hAnsi="宋体" w:cs="宋体"/>
          <w:b w:val="0"/>
          <w:sz w:val="24"/>
          <w:szCs w:val="24"/>
          <w:highlight w:val="none"/>
          <w:u w:val="none"/>
          <w:lang w:val="en-US" w:eastAsia="zh-CN"/>
        </w:rPr>
        <w:t>广州市白云区三元里文化街区旅游节点打造及配套基础设施建设工程项目检测、监测服务</w:t>
      </w:r>
      <w:r>
        <w:rPr>
          <w:rFonts w:hint="eastAsia" w:ascii="宋体" w:hAnsi="宋体" w:cs="宋体"/>
          <w:color w:val="auto"/>
          <w:sz w:val="24"/>
          <w:u w:val="none"/>
          <w:lang w:val="en-US" w:eastAsia="zh-CN"/>
        </w:rPr>
        <w:t>工作</w:t>
      </w:r>
      <w:r>
        <w:rPr>
          <w:rFonts w:hint="eastAsia" w:ascii="宋体" w:hAnsi="宋体" w:cs="宋体"/>
          <w:sz w:val="24"/>
        </w:rPr>
        <w:t>，本着诚信为先、平等自愿、互惠互利、共同发展的原则，根据《中华人民共和国民法典》的规定，结合企业自身特点，经协商一致达成如下协议，双方共同遵照执行。</w:t>
      </w:r>
    </w:p>
    <w:p>
      <w:pPr>
        <w:spacing w:line="360" w:lineRule="auto"/>
        <w:ind w:firstLine="566" w:firstLineChars="236"/>
        <w:rPr>
          <w:rFonts w:ascii="宋体" w:hAnsi="宋体" w:cs="宋体"/>
          <w:sz w:val="24"/>
        </w:rPr>
      </w:pPr>
      <w:r>
        <w:rPr>
          <w:rFonts w:hint="eastAsia" w:ascii="宋体" w:hAnsi="宋体" w:cs="宋体"/>
          <w:sz w:val="24"/>
        </w:rPr>
        <w:t>下列文件是本合同的组成部分，应作为合同书的有效内容予以遵守和执行，并互为补充和解释的，如各部分存在不一致之处，以先后排列次序为优先。</w:t>
      </w:r>
    </w:p>
    <w:p>
      <w:pPr>
        <w:spacing w:line="360" w:lineRule="auto"/>
        <w:ind w:firstLine="600" w:firstLineChars="250"/>
        <w:rPr>
          <w:rFonts w:ascii="宋体" w:hAnsi="宋体" w:cs="宋体"/>
          <w:sz w:val="24"/>
        </w:rPr>
      </w:pPr>
      <w:r>
        <w:rPr>
          <w:rFonts w:hint="eastAsia" w:ascii="宋体" w:hAnsi="宋体" w:cs="宋体"/>
          <w:sz w:val="24"/>
        </w:rPr>
        <w:t>1.合同实施期间双方签订的补充或修正文件；</w:t>
      </w:r>
    </w:p>
    <w:p>
      <w:pPr>
        <w:spacing w:line="360" w:lineRule="auto"/>
        <w:ind w:firstLine="566" w:firstLineChars="236"/>
        <w:rPr>
          <w:rFonts w:ascii="宋体" w:hAnsi="宋体" w:cs="宋体"/>
          <w:sz w:val="24"/>
        </w:rPr>
      </w:pPr>
      <w:r>
        <w:rPr>
          <w:rFonts w:hint="eastAsia" w:ascii="宋体" w:hAnsi="宋体" w:cs="宋体"/>
          <w:sz w:val="24"/>
        </w:rPr>
        <w:t>2.本合同书；</w:t>
      </w:r>
    </w:p>
    <w:p>
      <w:pPr>
        <w:spacing w:line="360" w:lineRule="auto"/>
        <w:ind w:firstLine="600" w:firstLineChars="250"/>
        <w:rPr>
          <w:rFonts w:ascii="宋体" w:hAnsi="宋体" w:cs="宋体"/>
          <w:sz w:val="24"/>
        </w:rPr>
      </w:pPr>
      <w:r>
        <w:rPr>
          <w:rFonts w:hint="eastAsia" w:ascii="宋体" w:hAnsi="宋体" w:cs="宋体"/>
          <w:sz w:val="24"/>
        </w:rPr>
        <w:t>3.</w:t>
      </w:r>
      <w:r>
        <w:rPr>
          <w:rFonts w:hint="eastAsia" w:ascii="宋体" w:hAnsi="宋体" w:cs="宋体"/>
          <w:color w:val="000000" w:themeColor="text1"/>
          <w:sz w:val="24"/>
          <w:u w:val="none"/>
          <w:lang w:val="en-US" w:eastAsia="zh-CN"/>
          <w14:textFill>
            <w14:solidFill>
              <w14:schemeClr w14:val="tx1"/>
            </w14:solidFill>
          </w14:textFill>
        </w:rPr>
        <w:t>中选委托书</w:t>
      </w:r>
      <w:r>
        <w:rPr>
          <w:rFonts w:hint="eastAsia" w:ascii="宋体" w:hAnsi="宋体" w:cs="宋体"/>
          <w:sz w:val="24"/>
        </w:rPr>
        <w:t>；</w:t>
      </w:r>
    </w:p>
    <w:p>
      <w:pPr>
        <w:spacing w:line="360" w:lineRule="auto"/>
        <w:ind w:firstLine="600" w:firstLineChars="250"/>
        <w:rPr>
          <w:rFonts w:ascii="宋体" w:hAnsi="宋体" w:cs="宋体"/>
          <w:sz w:val="24"/>
        </w:rPr>
      </w:pPr>
      <w:r>
        <w:rPr>
          <w:rFonts w:hint="eastAsia" w:ascii="宋体" w:hAnsi="宋体" w:cs="宋体"/>
          <w:sz w:val="24"/>
        </w:rPr>
        <w:t>4.合同条款；</w:t>
      </w:r>
    </w:p>
    <w:p>
      <w:pPr>
        <w:spacing w:line="360" w:lineRule="auto"/>
        <w:ind w:firstLine="600" w:firstLineChars="250"/>
        <w:rPr>
          <w:rFonts w:ascii="宋体" w:hAnsi="宋体" w:cs="宋体"/>
          <w:sz w:val="24"/>
        </w:rPr>
      </w:pPr>
      <w:r>
        <w:rPr>
          <w:rFonts w:hint="eastAsia" w:ascii="宋体" w:hAnsi="宋体" w:cs="宋体"/>
          <w:sz w:val="24"/>
        </w:rPr>
        <w:t>5.标准、规范及有关技术文件；</w:t>
      </w:r>
    </w:p>
    <w:p>
      <w:pPr>
        <w:spacing w:line="360" w:lineRule="auto"/>
        <w:ind w:firstLine="600" w:firstLineChars="250"/>
        <w:rPr>
          <w:rFonts w:ascii="宋体" w:hAnsi="宋体" w:cs="宋体"/>
          <w:sz w:val="24"/>
        </w:rPr>
      </w:pPr>
      <w:r>
        <w:rPr>
          <w:rFonts w:hint="eastAsia" w:ascii="宋体" w:hAnsi="宋体" w:cs="宋体"/>
          <w:sz w:val="24"/>
        </w:rPr>
        <w:t>6.工程量清单；</w:t>
      </w:r>
    </w:p>
    <w:p>
      <w:pPr>
        <w:spacing w:line="360" w:lineRule="auto"/>
        <w:ind w:firstLine="600" w:firstLineChars="250"/>
        <w:rPr>
          <w:rFonts w:ascii="宋体" w:hAnsi="宋体" w:cs="宋体"/>
          <w:sz w:val="24"/>
        </w:rPr>
      </w:pPr>
      <w:r>
        <w:rPr>
          <w:rFonts w:hint="eastAsia" w:ascii="宋体" w:hAnsi="宋体" w:cs="宋体"/>
          <w:sz w:val="24"/>
          <w:lang w:val="en-US" w:eastAsia="zh-CN"/>
        </w:rPr>
        <w:t>7</w:t>
      </w:r>
      <w:r>
        <w:rPr>
          <w:rFonts w:hint="eastAsia" w:ascii="宋体" w:hAnsi="宋体" w:cs="宋体"/>
          <w:sz w:val="24"/>
        </w:rPr>
        <w:t>.组成合同的其他文件；</w:t>
      </w:r>
    </w:p>
    <w:p>
      <w:pPr>
        <w:snapToGrid w:val="0"/>
        <w:spacing w:line="360" w:lineRule="auto"/>
        <w:ind w:firstLine="566" w:firstLineChars="200"/>
        <w:rPr>
          <w:rFonts w:ascii="宋体" w:hAnsi="宋体" w:cs="宋体"/>
          <w:b/>
          <w:spacing w:val="21"/>
          <w:sz w:val="24"/>
        </w:rPr>
      </w:pPr>
    </w:p>
    <w:p>
      <w:pPr>
        <w:snapToGrid w:val="0"/>
        <w:spacing w:line="360" w:lineRule="auto"/>
        <w:outlineLvl w:val="0"/>
        <w:rPr>
          <w:rFonts w:ascii="宋体" w:hAnsi="宋体" w:cs="宋体"/>
          <w:b/>
          <w:spacing w:val="21"/>
          <w:sz w:val="24"/>
        </w:rPr>
      </w:pPr>
      <w:r>
        <w:rPr>
          <w:rFonts w:hint="eastAsia" w:ascii="宋体" w:hAnsi="宋体" w:cs="宋体"/>
          <w:b/>
          <w:spacing w:val="21"/>
          <w:sz w:val="24"/>
        </w:rPr>
        <w:t>第一条  技术服务的地点、工期、内容、要求和承包方式</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宋体" w:hAnsi="宋体" w:cs="宋体"/>
          <w:spacing w:val="0"/>
          <w:sz w:val="24"/>
        </w:rPr>
      </w:pPr>
      <w:r>
        <w:rPr>
          <w:rFonts w:hint="eastAsia" w:ascii="宋体" w:hAnsi="宋体" w:cs="宋体"/>
          <w:spacing w:val="0"/>
          <w:sz w:val="24"/>
        </w:rPr>
        <w:t>1.技术服务地点：</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ascii="宋体" w:hAnsi="宋体" w:cs="宋体"/>
          <w:spacing w:val="0"/>
          <w:sz w:val="24"/>
          <w:u w:val="single"/>
        </w:rPr>
      </w:pPr>
      <w:r>
        <w:rPr>
          <w:rFonts w:hint="eastAsia" w:ascii="宋体" w:hAnsi="宋体" w:cs="宋体"/>
          <w:spacing w:val="0"/>
          <w:sz w:val="24"/>
        </w:rPr>
        <w:t>2.技术服务工期：自签订合同之日起，至该项目竣工验收之日止。</w:t>
      </w:r>
      <w:r>
        <w:rPr>
          <w:rFonts w:hint="eastAsia" w:ascii="宋体" w:hAnsi="宋体" w:cs="宋体"/>
          <w:spacing w:val="0"/>
          <w:sz w:val="24"/>
          <w:u w:val="single"/>
          <w:lang w:val="en-US" w:eastAsia="zh-CN"/>
        </w:rPr>
        <w:t>检验检测</w:t>
      </w:r>
      <w:r>
        <w:rPr>
          <w:rFonts w:hint="eastAsia" w:ascii="宋体" w:hAnsi="宋体" w:cs="宋体"/>
          <w:spacing w:val="0"/>
          <w:sz w:val="24"/>
          <w:u w:val="single"/>
        </w:rPr>
        <w:t>服务单位进场及检测</w:t>
      </w:r>
      <w:r>
        <w:rPr>
          <w:rFonts w:hint="eastAsia" w:ascii="宋体" w:hAnsi="宋体" w:cs="宋体"/>
          <w:spacing w:val="0"/>
          <w:sz w:val="24"/>
          <w:u w:val="single"/>
          <w:lang w:eastAsia="zh-CN"/>
        </w:rPr>
        <w:t>、监测</w:t>
      </w:r>
      <w:r>
        <w:rPr>
          <w:rFonts w:hint="eastAsia" w:ascii="宋体" w:hAnsi="宋体" w:cs="宋体"/>
          <w:spacing w:val="0"/>
          <w:sz w:val="24"/>
          <w:u w:val="single"/>
        </w:rPr>
        <w:t xml:space="preserve">必须满足工程现场进度要求。 </w:t>
      </w:r>
    </w:p>
    <w:p>
      <w:pP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spacing w:val="0"/>
          <w:sz w:val="24"/>
        </w:rPr>
        <w:t>3.技术服务范围和内容：</w:t>
      </w:r>
      <w:bookmarkStart w:id="0" w:name="_Toc6636"/>
      <w:r>
        <w:rPr>
          <w:rFonts w:hint="eastAsia" w:ascii="宋体" w:hAnsi="宋体" w:cs="宋体"/>
          <w:b w:val="0"/>
          <w:sz w:val="24"/>
          <w:szCs w:val="24"/>
          <w:u w:val="single"/>
          <w:lang w:val="en-US" w:eastAsia="zh-CN"/>
        </w:rPr>
        <w:t>广州市白云区三元里文化街区旅游节点打造及配套基础设施建设工程项目检测、监测服务</w:t>
      </w:r>
      <w:r>
        <w:rPr>
          <w:rFonts w:hint="eastAsia" w:ascii="宋体" w:hAnsi="宋体" w:cs="宋体"/>
          <w:sz w:val="24"/>
          <w:szCs w:val="24"/>
          <w:u w:val="single"/>
        </w:rPr>
        <w:t>，</w:t>
      </w:r>
      <w:bookmarkEnd w:id="0"/>
      <w:r>
        <w:rPr>
          <w:rFonts w:hint="eastAsia" w:ascii="宋体" w:hAnsi="宋体" w:cs="宋体"/>
          <w:color w:val="auto"/>
          <w:sz w:val="24"/>
          <w:szCs w:val="24"/>
          <w:u w:val="single"/>
        </w:rPr>
        <w:t>主要包括施工过程中的所有材料设备见证取样检测、地基基础检测、主体结构工程现场检测、建筑幕墙工程检测、防雷检测、室内环境检测、园林绿化检测、建筑节能智能检测、消防检测、道路检测、钢结构工程检测、主体沉降观测、基坑监测、高支模监测等，以便为安全施工及工程验收提供依据，具体检测内容以设计图纸、工程量清单及有关标准规范要求为准，检测项目、指标及检测频率、数量必须满足各项验收要求（包括不限于验收规范、监督抽检、政府监督部门验收要求及各专项验收要求）。</w:t>
      </w:r>
    </w:p>
    <w:p>
      <w:pPr>
        <w:spacing w:line="360" w:lineRule="auto"/>
        <w:ind w:firstLine="480" w:firstLineChars="200"/>
        <w:rPr>
          <w:rFonts w:hint="eastAsia" w:ascii="宋体" w:hAnsi="宋体" w:cs="宋体"/>
          <w:spacing w:val="0"/>
          <w:sz w:val="24"/>
          <w:u w:val="single"/>
        </w:rPr>
      </w:pPr>
      <w:r>
        <w:rPr>
          <w:rFonts w:hint="eastAsia" w:ascii="宋体" w:hAnsi="宋体" w:cs="宋体"/>
          <w:spacing w:val="0"/>
          <w:sz w:val="24"/>
        </w:rPr>
        <w:t>4.技术服务技术要求：</w:t>
      </w:r>
      <w:r>
        <w:rPr>
          <w:rFonts w:hint="eastAsia" w:ascii="宋体" w:hAnsi="宋体" w:cs="宋体"/>
          <w:spacing w:val="0"/>
          <w:sz w:val="24"/>
          <w:u w:val="single"/>
        </w:rPr>
        <w:t>（1）本技术要求适用于</w:t>
      </w:r>
      <w:r>
        <w:rPr>
          <w:rFonts w:hint="eastAsia" w:ascii="宋体" w:hAnsi="宋体" w:cs="宋体"/>
          <w:b w:val="0"/>
          <w:sz w:val="24"/>
          <w:szCs w:val="24"/>
          <w:u w:val="single"/>
          <w:lang w:val="en-US" w:eastAsia="zh-CN"/>
        </w:rPr>
        <w:t>广州市白云区三元里文化街区旅游节点打造及配套基础设施建设工程项目检验检测服务</w:t>
      </w:r>
      <w:r>
        <w:rPr>
          <w:rFonts w:hint="eastAsia" w:ascii="宋体" w:hAnsi="宋体" w:cs="宋体"/>
          <w:spacing w:val="0"/>
          <w:sz w:val="24"/>
          <w:u w:val="single"/>
        </w:rPr>
        <w:t>。（2）主要使用的检测规范：①《建设工程质量管理条例文件汇编》（广州地区建设工程质量安全监督站编制），②相关检测规范：国家行业标准《建筑桩基技术规范》（JGJ94—2008）、国家标准《建筑地基基础设计规范》（GB50007-2011）、国家标准《岩土工程勘测规范》（GB50021-2001（2009版））、国家行业标准《建筑基桩检测技术规程》（JGJ106—2014）、国家行业标准《建筑地基处理技术规程》（JGJ79—2012）、国家标准《钻芯法检测混凝土强度技术规程》(（JGJ/T384-2016）、国家行业标准《建筑变形测量规程》（JGJ8—2016）、国家标准《超声回弹综合法检测混凝土强度技术规范》（CECS02：2005），③《转发省建设厅〈广东省桩基质量检测技术规定〉（试行）的通知》（穗建筑[2001]395号），④《关于印发〈广州市建筑工程结构实体质量监督抽检暂行办法〉的通知》（穗建质监字[2007]31号），⑤《民用建筑工程室内环境污染控制规范》（GB50325—2010）(2013年版)），⑥国家其他检测规范、强制性标准，⑦以上标准若有更新，以最新版本为准。</w:t>
      </w:r>
    </w:p>
    <w:p>
      <w:pPr>
        <w:widowControl/>
        <w:adjustRightInd w:val="0"/>
        <w:snapToGrid w:val="0"/>
        <w:spacing w:line="360" w:lineRule="auto"/>
        <w:ind w:firstLine="480" w:firstLineChars="200"/>
        <w:rPr>
          <w:rFonts w:hint="eastAsia" w:ascii="宋体" w:hAnsi="宋体" w:eastAsia="宋体" w:cs="宋体"/>
          <w:spacing w:val="0"/>
          <w:sz w:val="24"/>
          <w:u w:val="single"/>
        </w:rPr>
      </w:pPr>
      <w:r>
        <w:rPr>
          <w:rFonts w:hint="eastAsia" w:ascii="宋体" w:hAnsi="宋体" w:eastAsia="宋体" w:cs="宋体"/>
          <w:spacing w:val="0"/>
          <w:sz w:val="24"/>
          <w:u w:val="single"/>
        </w:rPr>
        <w:t>5.技术服务承包方式：（1）本技术服务合同采用综合单价包干，包工期、包质量、包安全、包文明、包服务和工作成果的形式承包本技术服务项目，按甲方实际委托给乙方的数量按实结算。</w:t>
      </w:r>
    </w:p>
    <w:p>
      <w:pPr>
        <w:widowControl/>
        <w:adjustRightInd w:val="0"/>
        <w:snapToGrid w:val="0"/>
        <w:spacing w:line="360" w:lineRule="auto"/>
        <w:ind w:firstLine="480" w:firstLineChars="200"/>
        <w:rPr>
          <w:rFonts w:hAnsi="宋体" w:eastAsia="宋体" w:cs="宋体"/>
          <w:color w:val="auto"/>
          <w:sz w:val="24"/>
          <w:highlight w:val="none"/>
          <w:u w:val="single"/>
        </w:rPr>
      </w:pPr>
      <w:r>
        <w:rPr>
          <w:rFonts w:hint="eastAsia" w:ascii="宋体" w:hAnsi="宋体" w:eastAsia="宋体" w:cs="宋体"/>
          <w:spacing w:val="0"/>
          <w:sz w:val="24"/>
          <w:u w:val="single"/>
          <w:lang w:eastAsia="zh-CN"/>
        </w:rPr>
        <w:t>（</w:t>
      </w:r>
      <w:r>
        <w:rPr>
          <w:rFonts w:hint="eastAsia" w:ascii="宋体" w:hAnsi="宋体" w:eastAsia="宋体" w:cs="宋体"/>
          <w:spacing w:val="0"/>
          <w:sz w:val="24"/>
          <w:u w:val="single"/>
          <w:lang w:val="en-US" w:eastAsia="zh-CN"/>
        </w:rPr>
        <w:t>2</w:t>
      </w:r>
      <w:r>
        <w:rPr>
          <w:rFonts w:hint="eastAsia" w:ascii="宋体" w:hAnsi="宋体" w:eastAsia="宋体" w:cs="宋体"/>
          <w:spacing w:val="0"/>
          <w:sz w:val="24"/>
          <w:u w:val="single"/>
          <w:lang w:eastAsia="zh-CN"/>
        </w:rPr>
        <w:t>）</w:t>
      </w:r>
      <w:r>
        <w:rPr>
          <w:rFonts w:hint="eastAsia" w:ascii="宋体" w:hAnsi="宋体" w:eastAsia="宋体" w:cs="宋体"/>
          <w:spacing w:val="0"/>
          <w:sz w:val="24"/>
          <w:u w:val="single"/>
          <w:lang w:val="en-US" w:eastAsia="zh-CN"/>
        </w:rPr>
        <w:t>综合单价</w:t>
      </w:r>
      <w:r>
        <w:rPr>
          <w:rFonts w:hint="eastAsia" w:ascii="宋体" w:hAnsi="宋体" w:cs="宋体"/>
          <w:sz w:val="24"/>
          <w:u w:val="single"/>
          <w:lang w:val="en-US" w:eastAsia="zh-CN"/>
        </w:rPr>
        <w:t>参考《</w:t>
      </w:r>
      <w:r>
        <w:rPr>
          <w:rFonts w:hint="eastAsia" w:ascii="宋体" w:hAnsi="宋体" w:eastAsia="宋体" w:cs="宋体"/>
          <w:sz w:val="24"/>
          <w:u w:val="single"/>
        </w:rPr>
        <w:t>广东省房屋建筑和市政工程质量安全检测收费指导价》（粤建检协[2015]8号文）的检测收费</w:t>
      </w:r>
      <w:r>
        <w:rPr>
          <w:rFonts w:hint="eastAsia" w:ascii="宋体" w:hAnsi="宋体" w:eastAsia="宋体" w:cs="宋体"/>
          <w:sz w:val="24"/>
          <w:u w:val="single"/>
          <w:lang w:eastAsia="zh-CN"/>
        </w:rPr>
        <w:t>标准</w:t>
      </w:r>
      <w:r>
        <w:rPr>
          <w:rFonts w:hint="eastAsia" w:ascii="宋体" w:hAnsi="宋体" w:eastAsia="宋体" w:cs="宋体"/>
          <w:b w:val="0"/>
          <w:bCs w:val="0"/>
          <w:color w:val="auto"/>
          <w:sz w:val="24"/>
          <w:szCs w:val="24"/>
          <w:highlight w:val="none"/>
          <w:u w:val="single"/>
          <w:lang w:val="en-US" w:eastAsia="zh-CN"/>
        </w:rPr>
        <w:t>×8</w:t>
      </w:r>
      <w:r>
        <w:rPr>
          <w:rFonts w:hint="eastAsia" w:ascii="宋体" w:hAnsi="宋体" w:cs="宋体"/>
          <w:b w:val="0"/>
          <w:bCs w:val="0"/>
          <w:color w:val="auto"/>
          <w:sz w:val="24"/>
          <w:szCs w:val="24"/>
          <w:highlight w:val="none"/>
          <w:u w:val="single"/>
          <w:lang w:val="en-US" w:eastAsia="zh-CN"/>
        </w:rPr>
        <w:t>0</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sz w:val="24"/>
          <w:u w:val="single"/>
        </w:rPr>
        <w:t>计取</w:t>
      </w:r>
      <w:r>
        <w:rPr>
          <w:rFonts w:hint="eastAsia" w:ascii="宋体" w:hAnsi="宋体" w:eastAsia="宋体" w:cs="宋体"/>
          <w:sz w:val="24"/>
          <w:u w:val="single"/>
          <w:lang w:eastAsia="zh-CN"/>
        </w:rPr>
        <w:t>。以上收费标准中</w:t>
      </w:r>
      <w:r>
        <w:rPr>
          <w:rFonts w:hint="eastAsia" w:ascii="宋体" w:hAnsi="宋体" w:eastAsia="宋体" w:cs="宋体"/>
          <w:sz w:val="24"/>
          <w:u w:val="single"/>
        </w:rPr>
        <w:t>未包含的内容</w:t>
      </w:r>
      <w:r>
        <w:rPr>
          <w:rFonts w:hint="eastAsia" w:ascii="宋体" w:hAnsi="宋体" w:eastAsia="宋体" w:cs="宋体"/>
          <w:sz w:val="24"/>
          <w:u w:val="single"/>
          <w:lang w:eastAsia="zh-CN"/>
        </w:rPr>
        <w:t>，</w:t>
      </w:r>
      <w:r>
        <w:rPr>
          <w:rFonts w:hint="eastAsia" w:ascii="宋体" w:hAnsi="宋体" w:eastAsia="宋体" w:cs="宋体"/>
          <w:color w:val="auto"/>
          <w:sz w:val="24"/>
          <w:highlight w:val="none"/>
          <w:u w:val="single"/>
        </w:rPr>
        <w:t>按以下优先顺序参照</w:t>
      </w:r>
      <w:r>
        <w:rPr>
          <w:rFonts w:hint="eastAsia" w:ascii="宋体" w:hAnsi="宋体" w:eastAsia="宋体" w:cs="宋体"/>
          <w:color w:val="auto"/>
          <w:sz w:val="24"/>
          <w:highlight w:val="none"/>
          <w:u w:val="single"/>
          <w:shd w:val="clear" w:color="auto" w:fill="auto"/>
        </w:rPr>
        <w:t>粤价函〔2012〕1490号文、勘察设计收费标准〔2002〕10号等文件执行计算单价</w:t>
      </w:r>
      <w:r>
        <w:rPr>
          <w:rFonts w:hint="eastAsia" w:ascii="宋体" w:hAnsi="宋体" w:eastAsia="宋体" w:cs="宋体"/>
          <w:color w:val="auto"/>
          <w:sz w:val="24"/>
          <w:highlight w:val="none"/>
          <w:u w:val="single"/>
        </w:rPr>
        <w:t>，上述计费文件均没有的单价，由</w:t>
      </w:r>
      <w:r>
        <w:rPr>
          <w:rFonts w:hint="eastAsia" w:ascii="宋体" w:hAnsi="宋体" w:eastAsia="宋体" w:cs="宋体"/>
          <w:sz w:val="24"/>
          <w:u w:val="single"/>
          <w:lang w:eastAsia="zh-CN"/>
        </w:rPr>
        <w:t>甲乙双方</w:t>
      </w:r>
      <w:r>
        <w:rPr>
          <w:rFonts w:hint="eastAsia" w:ascii="宋体" w:hAnsi="宋体" w:eastAsia="宋体" w:cs="宋体"/>
          <w:color w:val="auto"/>
          <w:sz w:val="24"/>
          <w:highlight w:val="none"/>
          <w:u w:val="single"/>
        </w:rPr>
        <w:t>参照市场价格协商确定，工</w:t>
      </w:r>
      <w:r>
        <w:rPr>
          <w:rFonts w:hint="eastAsia" w:ascii="宋体" w:hAnsi="宋体" w:eastAsia="宋体" w:cs="宋体"/>
          <w:color w:val="auto"/>
          <w:sz w:val="24"/>
          <w:highlight w:val="none"/>
          <w:u w:val="single"/>
          <w:lang w:val="en-US" w:eastAsia="zh-CN"/>
        </w:rPr>
        <w:t>作</w:t>
      </w:r>
      <w:r>
        <w:rPr>
          <w:rFonts w:hint="eastAsia" w:ascii="宋体" w:hAnsi="宋体" w:eastAsia="宋体" w:cs="宋体"/>
          <w:color w:val="auto"/>
          <w:sz w:val="24"/>
          <w:highlight w:val="none"/>
          <w:u w:val="single"/>
        </w:rPr>
        <w:t>量按经</w:t>
      </w:r>
      <w:r>
        <w:rPr>
          <w:rFonts w:hint="eastAsia" w:ascii="宋体" w:hAnsi="宋体" w:cs="宋体"/>
          <w:color w:val="auto"/>
          <w:sz w:val="24"/>
          <w:highlight w:val="none"/>
          <w:u w:val="single"/>
          <w:lang w:eastAsia="zh-CN"/>
        </w:rPr>
        <w:t>甲方</w:t>
      </w:r>
      <w:r>
        <w:rPr>
          <w:rFonts w:hint="eastAsia" w:ascii="宋体" w:hAnsi="宋体" w:eastAsia="宋体" w:cs="宋体"/>
          <w:color w:val="auto"/>
          <w:sz w:val="24"/>
          <w:highlight w:val="none"/>
          <w:u w:val="single"/>
        </w:rPr>
        <w:t>核定的实际发生且相关验收规范要求必须做的量计取。</w:t>
      </w:r>
    </w:p>
    <w:p>
      <w:pPr>
        <w:spacing w:line="360" w:lineRule="auto"/>
        <w:ind w:firstLine="480" w:firstLineChars="200"/>
        <w:rPr>
          <w:rFonts w:hint="eastAsia" w:ascii="宋体" w:hAnsi="宋体" w:cs="宋体"/>
          <w:sz w:val="24"/>
          <w:u w:val="single"/>
        </w:rPr>
      </w:pPr>
      <w:r>
        <w:rPr>
          <w:rFonts w:hint="eastAsia" w:ascii="宋体" w:hAnsi="宋体" w:cs="宋体"/>
          <w:spacing w:val="0"/>
          <w:sz w:val="24"/>
          <w:u w:val="single"/>
        </w:rPr>
        <w:t>（</w:t>
      </w:r>
      <w:r>
        <w:rPr>
          <w:rFonts w:hint="eastAsia" w:ascii="宋体" w:hAnsi="宋体" w:cs="宋体"/>
          <w:spacing w:val="0"/>
          <w:sz w:val="24"/>
          <w:u w:val="single"/>
          <w:lang w:val="en-US" w:eastAsia="zh-CN"/>
        </w:rPr>
        <w:t>3</w:t>
      </w:r>
      <w:r>
        <w:rPr>
          <w:rFonts w:hint="eastAsia" w:ascii="宋体" w:hAnsi="宋体" w:cs="宋体"/>
          <w:spacing w:val="0"/>
          <w:sz w:val="24"/>
          <w:u w:val="single"/>
        </w:rPr>
        <w:t>）综合单价包括但不限于人工费（桩头处理、试坑开挖除外）、材料费（声波透射法声测管的购置和埋设、单桩静载试验所需桩帽制作、桩两侧垫层加固处理及道路和吊机位处理、检测锚杆的锚头处理除外）、设备使用费、设备进出场费、检测试验费、报告编写费、各项管理费、施工配合费、现场文明施工、措施费、交通费，以及所有因工程质量检测应交纳的政府规费、利</w:t>
      </w:r>
      <w:r>
        <w:rPr>
          <w:rFonts w:hint="eastAsia" w:ascii="宋体" w:hAnsi="宋体" w:cs="宋体"/>
          <w:sz w:val="24"/>
          <w:u w:val="single"/>
        </w:rPr>
        <w:t>润、税金、风险费用等，不论实际费用有无发生，亦不论各项费用有无涨落，均不调整。</w:t>
      </w:r>
    </w:p>
    <w:p>
      <w:pPr>
        <w:spacing w:line="360" w:lineRule="auto"/>
        <w:ind w:firstLine="480" w:firstLineChars="200"/>
        <w:rPr>
          <w:rFonts w:ascii="宋体" w:hAnsi="宋体" w:cs="宋体"/>
          <w:sz w:val="24"/>
          <w:u w:val="single"/>
        </w:rPr>
      </w:pPr>
      <w:r>
        <w:rPr>
          <w:rFonts w:hint="eastAsia" w:ascii="宋体" w:hAnsi="宋体" w:cs="宋体"/>
          <w:sz w:val="24"/>
          <w:u w:val="single"/>
        </w:rPr>
        <w:t>（</w:t>
      </w:r>
      <w:r>
        <w:rPr>
          <w:rFonts w:hint="eastAsia" w:ascii="宋体" w:hAnsi="宋体" w:cs="宋体"/>
          <w:sz w:val="24"/>
          <w:u w:val="single"/>
          <w:lang w:val="en-US" w:eastAsia="zh-CN"/>
        </w:rPr>
        <w:t>4</w:t>
      </w:r>
      <w:r>
        <w:rPr>
          <w:rFonts w:hint="eastAsia" w:ascii="宋体" w:hAnsi="宋体" w:cs="宋体"/>
          <w:sz w:val="24"/>
          <w:u w:val="single"/>
        </w:rPr>
        <w:t>）乙方按有关国家及行业标准，出具《检（监）测报告》</w:t>
      </w:r>
      <w:r>
        <w:rPr>
          <w:rFonts w:hint="eastAsia" w:ascii="宋体" w:hAnsi="宋体" w:cs="宋体"/>
          <w:color w:val="000000" w:themeColor="text1"/>
          <w:sz w:val="24"/>
          <w:u w:val="single"/>
          <w14:textFill>
            <w14:solidFill>
              <w14:schemeClr w14:val="tx1"/>
            </w14:solidFill>
          </w14:textFill>
        </w:rPr>
        <w:t>一式</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份</w:t>
      </w:r>
      <w:r>
        <w:rPr>
          <w:rFonts w:hint="eastAsia" w:ascii="宋体" w:hAnsi="宋体" w:cs="宋体"/>
          <w:sz w:val="24"/>
          <w:u w:val="single"/>
        </w:rPr>
        <w:t>。</w:t>
      </w:r>
    </w:p>
    <w:p>
      <w:pPr>
        <w:pStyle w:val="15"/>
      </w:pPr>
    </w:p>
    <w:p>
      <w:pPr>
        <w:snapToGrid w:val="0"/>
        <w:spacing w:line="360" w:lineRule="auto"/>
        <w:outlineLvl w:val="0"/>
        <w:rPr>
          <w:rFonts w:ascii="宋体" w:hAnsi="宋体" w:cs="宋体"/>
          <w:b/>
          <w:spacing w:val="21"/>
          <w:sz w:val="24"/>
        </w:rPr>
      </w:pPr>
      <w:r>
        <w:rPr>
          <w:rFonts w:hint="eastAsia" w:ascii="宋体" w:hAnsi="宋体" w:cs="宋体"/>
          <w:b/>
          <w:spacing w:val="21"/>
          <w:sz w:val="24"/>
        </w:rPr>
        <w:t>第二条  甲方的责任和义务</w:t>
      </w:r>
    </w:p>
    <w:p>
      <w:pPr>
        <w:spacing w:line="360" w:lineRule="auto"/>
        <w:ind w:firstLine="480" w:firstLineChars="200"/>
        <w:rPr>
          <w:rFonts w:ascii="宋体" w:hAnsi="宋体" w:cs="宋体"/>
          <w:sz w:val="24"/>
        </w:rPr>
      </w:pPr>
      <w:r>
        <w:rPr>
          <w:rFonts w:hint="eastAsia" w:ascii="宋体" w:hAnsi="宋体" w:cs="宋体"/>
          <w:sz w:val="24"/>
        </w:rPr>
        <w:t>1.乙方自行解决履行检测</w:t>
      </w:r>
      <w:r>
        <w:rPr>
          <w:rFonts w:hint="eastAsia" w:ascii="宋体" w:hAnsi="宋体" w:cs="宋体"/>
          <w:sz w:val="24"/>
          <w:lang w:eastAsia="zh-CN"/>
        </w:rPr>
        <w:t>监测</w:t>
      </w:r>
      <w:r>
        <w:rPr>
          <w:rFonts w:hint="eastAsia" w:ascii="宋体" w:hAnsi="宋体" w:cs="宋体"/>
          <w:sz w:val="24"/>
        </w:rPr>
        <w:t>服务工作的必要设施,其费用已包含在报价中。甲方对此不承担相应的责任及义务。</w:t>
      </w:r>
    </w:p>
    <w:p>
      <w:pPr>
        <w:spacing w:line="360" w:lineRule="auto"/>
        <w:ind w:firstLine="480" w:firstLineChars="200"/>
        <w:rPr>
          <w:rFonts w:ascii="宋体" w:hAnsi="宋体" w:cs="宋体"/>
          <w:sz w:val="24"/>
        </w:rPr>
      </w:pPr>
      <w:r>
        <w:rPr>
          <w:rFonts w:hint="eastAsia" w:ascii="宋体" w:hAnsi="宋体" w:cs="宋体"/>
          <w:sz w:val="24"/>
        </w:rPr>
        <w:t>2.甲方在本合同生效的时间周期内，向乙方提供检测</w:t>
      </w:r>
      <w:r>
        <w:rPr>
          <w:rFonts w:hint="eastAsia" w:ascii="宋体" w:hAnsi="宋体" w:cs="宋体"/>
          <w:sz w:val="24"/>
          <w:lang w:eastAsia="zh-CN"/>
        </w:rPr>
        <w:t>监测</w:t>
      </w:r>
      <w:r>
        <w:rPr>
          <w:rFonts w:hint="eastAsia" w:ascii="宋体" w:hAnsi="宋体" w:cs="宋体"/>
          <w:sz w:val="24"/>
        </w:rPr>
        <w:t>项目的组织协调服务以及与检测</w:t>
      </w:r>
      <w:r>
        <w:rPr>
          <w:rFonts w:hint="eastAsia" w:ascii="宋体" w:hAnsi="宋体" w:cs="宋体"/>
          <w:sz w:val="24"/>
          <w:lang w:eastAsia="zh-CN"/>
        </w:rPr>
        <w:t>监测</w:t>
      </w:r>
      <w:r>
        <w:rPr>
          <w:rFonts w:hint="eastAsia" w:ascii="宋体" w:hAnsi="宋体" w:cs="宋体"/>
          <w:sz w:val="24"/>
        </w:rPr>
        <w:t>服务有关的资料。乙方在甲方提供资料后3日内未提出异议，视为甲方提供的资料完整而准确。乙方事后不得以资料不足</w:t>
      </w:r>
      <w:r>
        <w:rPr>
          <w:rFonts w:hint="eastAsia" w:ascii="宋体" w:hAnsi="宋体" w:cs="宋体"/>
          <w:sz w:val="24"/>
          <w:lang w:val="en-US" w:eastAsia="zh-CN"/>
        </w:rPr>
        <w:t>或不</w:t>
      </w:r>
      <w:r>
        <w:rPr>
          <w:rFonts w:hint="eastAsia" w:ascii="宋体" w:hAnsi="宋体" w:cs="宋体"/>
          <w:sz w:val="24"/>
        </w:rPr>
        <w:t>准确为由主张工期延顺。</w:t>
      </w:r>
    </w:p>
    <w:p>
      <w:pPr>
        <w:spacing w:line="360" w:lineRule="auto"/>
        <w:ind w:firstLine="480" w:firstLineChars="200"/>
        <w:rPr>
          <w:rFonts w:ascii="宋体" w:hAnsi="宋体" w:cs="宋体"/>
          <w:sz w:val="24"/>
        </w:rPr>
      </w:pPr>
      <w:r>
        <w:rPr>
          <w:rFonts w:hint="eastAsia" w:ascii="宋体" w:hAnsi="宋体" w:cs="宋体"/>
          <w:sz w:val="24"/>
        </w:rPr>
        <w:t>3.甲方指定一名授权代表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sz w:val="24"/>
        </w:rPr>
        <w:t>与乙方的授权代表建立工作联系，更换该代表或变更其授权时，必须提前7天通知对方。</w:t>
      </w:r>
    </w:p>
    <w:p>
      <w:pPr>
        <w:snapToGrid w:val="0"/>
        <w:spacing w:line="360" w:lineRule="auto"/>
        <w:ind w:firstLine="566" w:firstLineChars="200"/>
        <w:rPr>
          <w:rFonts w:ascii="宋体" w:hAnsi="宋体" w:cs="宋体"/>
          <w:b/>
          <w:spacing w:val="21"/>
          <w:sz w:val="24"/>
        </w:rPr>
      </w:pPr>
    </w:p>
    <w:p>
      <w:pPr>
        <w:snapToGrid w:val="0"/>
        <w:spacing w:line="360" w:lineRule="auto"/>
        <w:outlineLvl w:val="0"/>
        <w:rPr>
          <w:rFonts w:ascii="宋体" w:hAnsi="宋体" w:cs="宋体"/>
          <w:b/>
          <w:spacing w:val="21"/>
          <w:sz w:val="24"/>
        </w:rPr>
      </w:pPr>
      <w:r>
        <w:rPr>
          <w:rFonts w:hint="eastAsia" w:ascii="宋体" w:hAnsi="宋体" w:cs="宋体"/>
          <w:b/>
          <w:spacing w:val="21"/>
          <w:sz w:val="24"/>
        </w:rPr>
        <w:t xml:space="preserve">第三条  </w:t>
      </w:r>
      <w:r>
        <w:rPr>
          <w:rFonts w:hint="eastAsia" w:ascii="宋体" w:hAnsi="宋体" w:cs="宋体"/>
          <w:b/>
          <w:sz w:val="24"/>
        </w:rPr>
        <w:t>乙</w:t>
      </w:r>
      <w:r>
        <w:rPr>
          <w:rFonts w:hint="eastAsia" w:ascii="宋体" w:hAnsi="宋体" w:cs="宋体"/>
          <w:b/>
          <w:spacing w:val="21"/>
          <w:sz w:val="24"/>
        </w:rPr>
        <w:t>方的责任和义务</w:t>
      </w:r>
    </w:p>
    <w:p>
      <w:pPr>
        <w:spacing w:line="360" w:lineRule="auto"/>
        <w:ind w:firstLine="480" w:firstLineChars="200"/>
        <w:rPr>
          <w:rFonts w:ascii="宋体" w:hAnsi="宋体" w:cs="宋体"/>
          <w:sz w:val="24"/>
        </w:rPr>
      </w:pPr>
      <w:r>
        <w:rPr>
          <w:rFonts w:hint="eastAsia" w:ascii="宋体" w:hAnsi="宋体" w:cs="宋体"/>
          <w:sz w:val="24"/>
        </w:rPr>
        <w:t>1.乙方检测</w:t>
      </w:r>
      <w:r>
        <w:rPr>
          <w:rFonts w:hint="eastAsia" w:ascii="宋体" w:hAnsi="宋体" w:cs="宋体"/>
          <w:sz w:val="24"/>
          <w:lang w:eastAsia="zh-CN"/>
        </w:rPr>
        <w:t>监测</w:t>
      </w:r>
      <w:r>
        <w:rPr>
          <w:rFonts w:hint="eastAsia" w:ascii="宋体" w:hAnsi="宋体" w:cs="宋体"/>
          <w:sz w:val="24"/>
        </w:rPr>
        <w:t>人员必须能够胜任本合同规定的检测</w:t>
      </w:r>
      <w:r>
        <w:rPr>
          <w:rFonts w:hint="eastAsia" w:ascii="宋体" w:hAnsi="宋体" w:cs="宋体"/>
          <w:sz w:val="24"/>
          <w:lang w:eastAsia="zh-CN"/>
        </w:rPr>
        <w:t>监测</w:t>
      </w:r>
      <w:r>
        <w:rPr>
          <w:rFonts w:hint="eastAsia" w:ascii="宋体" w:hAnsi="宋体" w:cs="宋体"/>
          <w:sz w:val="24"/>
        </w:rPr>
        <w:t>服务工作，乙方检测</w:t>
      </w:r>
      <w:r>
        <w:rPr>
          <w:rFonts w:hint="eastAsia" w:ascii="宋体" w:hAnsi="宋体" w:cs="宋体"/>
          <w:sz w:val="24"/>
          <w:lang w:eastAsia="zh-CN"/>
        </w:rPr>
        <w:t>监测</w:t>
      </w:r>
      <w:r>
        <w:rPr>
          <w:rFonts w:hint="eastAsia" w:ascii="宋体" w:hAnsi="宋体" w:cs="宋体"/>
          <w:sz w:val="24"/>
        </w:rPr>
        <w:t>人员（包括经甲方同意更换的检测</w:t>
      </w:r>
      <w:r>
        <w:rPr>
          <w:rFonts w:hint="eastAsia" w:ascii="宋体" w:hAnsi="宋体" w:cs="宋体"/>
          <w:sz w:val="24"/>
          <w:lang w:eastAsia="zh-CN"/>
        </w:rPr>
        <w:t>监测</w:t>
      </w:r>
      <w:r>
        <w:rPr>
          <w:rFonts w:hint="eastAsia" w:ascii="宋体" w:hAnsi="宋体" w:cs="宋体"/>
          <w:sz w:val="24"/>
        </w:rPr>
        <w:t>人员）的资格必须符合法律法规、标准及规范文件的要求，且应得到甲方的认可；未经甲方同意不得随意更换检测</w:t>
      </w:r>
      <w:r>
        <w:rPr>
          <w:rFonts w:hint="eastAsia" w:ascii="宋体" w:hAnsi="宋体" w:cs="宋体"/>
          <w:sz w:val="24"/>
          <w:lang w:eastAsia="zh-CN"/>
        </w:rPr>
        <w:t>监测</w:t>
      </w:r>
      <w:r>
        <w:rPr>
          <w:rFonts w:hint="eastAsia" w:ascii="宋体" w:hAnsi="宋体" w:cs="宋体"/>
          <w:sz w:val="24"/>
        </w:rPr>
        <w:t>人员。</w:t>
      </w:r>
    </w:p>
    <w:p>
      <w:pPr>
        <w:spacing w:line="360" w:lineRule="auto"/>
        <w:ind w:firstLine="540" w:firstLineChars="225"/>
        <w:rPr>
          <w:rFonts w:ascii="宋体" w:hAnsi="宋体" w:cs="宋体"/>
          <w:sz w:val="24"/>
        </w:rPr>
      </w:pPr>
      <w:r>
        <w:rPr>
          <w:rFonts w:hint="eastAsia" w:ascii="宋体" w:hAnsi="宋体" w:cs="宋体"/>
          <w:sz w:val="24"/>
        </w:rPr>
        <w:t>2.为了履行检测</w:t>
      </w:r>
      <w:r>
        <w:rPr>
          <w:rFonts w:hint="eastAsia" w:ascii="宋体" w:hAnsi="宋体" w:cs="宋体"/>
          <w:sz w:val="24"/>
          <w:lang w:eastAsia="zh-CN"/>
        </w:rPr>
        <w:t>监测</w:t>
      </w:r>
      <w:r>
        <w:rPr>
          <w:rFonts w:hint="eastAsia" w:ascii="宋体" w:hAnsi="宋体" w:cs="宋体"/>
          <w:sz w:val="24"/>
        </w:rPr>
        <w:t>服务，根据检测</w:t>
      </w:r>
      <w:r>
        <w:rPr>
          <w:rFonts w:hint="eastAsia" w:ascii="宋体" w:hAnsi="宋体" w:cs="宋体"/>
          <w:sz w:val="24"/>
          <w:lang w:eastAsia="zh-CN"/>
        </w:rPr>
        <w:t>监测</w:t>
      </w:r>
      <w:r>
        <w:rPr>
          <w:rFonts w:hint="eastAsia" w:ascii="宋体" w:hAnsi="宋体" w:cs="宋体"/>
          <w:sz w:val="24"/>
        </w:rPr>
        <w:t>样品的种类、特点，按照甲方要求及时出具检测</w:t>
      </w:r>
      <w:r>
        <w:rPr>
          <w:rFonts w:hint="eastAsia" w:ascii="宋体" w:hAnsi="宋体" w:cs="宋体"/>
          <w:sz w:val="24"/>
          <w:lang w:eastAsia="zh-CN"/>
        </w:rPr>
        <w:t>监测</w:t>
      </w:r>
      <w:r>
        <w:rPr>
          <w:rFonts w:hint="eastAsia" w:ascii="宋体" w:hAnsi="宋体" w:cs="宋体"/>
          <w:sz w:val="24"/>
        </w:rPr>
        <w:t>报告。乙方指定一名授权代表与甲方的授权代表建立工作联系，负责合同履行，按合同要求组织检测</w:t>
      </w:r>
      <w:r>
        <w:rPr>
          <w:rFonts w:hint="eastAsia" w:ascii="宋体" w:hAnsi="宋体" w:cs="宋体"/>
          <w:sz w:val="24"/>
          <w:lang w:eastAsia="zh-CN"/>
        </w:rPr>
        <w:t>监测</w:t>
      </w:r>
      <w:r>
        <w:rPr>
          <w:rFonts w:hint="eastAsia" w:ascii="宋体" w:hAnsi="宋体" w:cs="宋体"/>
          <w:sz w:val="24"/>
        </w:rPr>
        <w:t>服务工作，解决由乙方负责的各项事宜，本项目授权代表为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。乙方变更授权代表的，应当在3日内及时通知甲方，否则视为未变更，由此造成的后果由乙方自行承担。</w:t>
      </w:r>
    </w:p>
    <w:p>
      <w:pPr>
        <w:spacing w:line="360" w:lineRule="auto"/>
        <w:ind w:firstLine="480" w:firstLineChars="200"/>
        <w:rPr>
          <w:rFonts w:ascii="宋体" w:hAnsi="宋体" w:cs="宋体"/>
          <w:sz w:val="24"/>
        </w:rPr>
      </w:pPr>
      <w:r>
        <w:rPr>
          <w:rFonts w:hint="eastAsia" w:ascii="宋体" w:hAnsi="宋体" w:cs="宋体"/>
          <w:sz w:val="24"/>
        </w:rPr>
        <w:t>3. 若乙方检测</w:t>
      </w:r>
      <w:r>
        <w:rPr>
          <w:rFonts w:hint="eastAsia" w:ascii="宋体" w:hAnsi="宋体" w:cs="宋体"/>
          <w:sz w:val="24"/>
          <w:lang w:eastAsia="zh-CN"/>
        </w:rPr>
        <w:t>监测</w:t>
      </w:r>
      <w:r>
        <w:rPr>
          <w:rFonts w:hint="eastAsia" w:ascii="宋体" w:hAnsi="宋体" w:cs="宋体"/>
          <w:sz w:val="24"/>
        </w:rPr>
        <w:t>人员未按本合同的规定履行义务，甲方有权以书面形式要求乙方更换检测</w:t>
      </w:r>
      <w:r>
        <w:rPr>
          <w:rFonts w:hint="eastAsia" w:ascii="宋体" w:hAnsi="宋体" w:cs="宋体"/>
          <w:sz w:val="24"/>
          <w:lang w:eastAsia="zh-CN"/>
        </w:rPr>
        <w:t>监测</w:t>
      </w:r>
      <w:r>
        <w:rPr>
          <w:rFonts w:hint="eastAsia" w:ascii="宋体" w:hAnsi="宋体" w:cs="宋体"/>
          <w:sz w:val="24"/>
        </w:rPr>
        <w:t>人员，乙方接到通知后，应立即作出更换，并将更换后的检测</w:t>
      </w:r>
      <w:r>
        <w:rPr>
          <w:rFonts w:hint="eastAsia" w:ascii="宋体" w:hAnsi="宋体" w:cs="宋体"/>
          <w:sz w:val="24"/>
          <w:lang w:eastAsia="zh-CN"/>
        </w:rPr>
        <w:t>监测</w:t>
      </w:r>
      <w:r>
        <w:rPr>
          <w:rFonts w:hint="eastAsia" w:ascii="宋体" w:hAnsi="宋体" w:cs="宋体"/>
          <w:sz w:val="24"/>
        </w:rPr>
        <w:t>人员的资料报甲方，且应得到甲方的认可。</w:t>
      </w:r>
    </w:p>
    <w:p>
      <w:pPr>
        <w:spacing w:line="360" w:lineRule="auto"/>
        <w:ind w:firstLine="480" w:firstLineChars="200"/>
        <w:rPr>
          <w:rFonts w:ascii="宋体" w:hAnsi="宋体" w:cs="宋体"/>
          <w:sz w:val="24"/>
        </w:rPr>
      </w:pPr>
      <w:r>
        <w:rPr>
          <w:rFonts w:hint="eastAsia" w:ascii="宋体" w:hAnsi="宋体" w:cs="宋体"/>
          <w:sz w:val="24"/>
        </w:rPr>
        <w:t>4.若乙方检测</w:t>
      </w:r>
      <w:r>
        <w:rPr>
          <w:rFonts w:hint="eastAsia" w:ascii="宋体" w:hAnsi="宋体" w:cs="宋体"/>
          <w:sz w:val="24"/>
          <w:lang w:eastAsia="zh-CN"/>
        </w:rPr>
        <w:t>、监测</w:t>
      </w:r>
      <w:r>
        <w:rPr>
          <w:rFonts w:hint="eastAsia" w:ascii="宋体" w:hAnsi="宋体" w:cs="宋体"/>
          <w:sz w:val="24"/>
        </w:rPr>
        <w:t>人员存在以下几种情况，甲方有权对其进行警告、通报批评、罚款、直接清退，对触犯法律的，将依法追究其法律责任：</w:t>
      </w:r>
    </w:p>
    <w:p>
      <w:pPr>
        <w:spacing w:line="360" w:lineRule="auto"/>
        <w:ind w:firstLine="540" w:firstLineChars="225"/>
        <w:rPr>
          <w:rFonts w:ascii="宋体" w:hAnsi="宋体" w:cs="宋体"/>
          <w:sz w:val="24"/>
        </w:rPr>
      </w:pPr>
      <w:r>
        <w:rPr>
          <w:rFonts w:hint="eastAsia" w:ascii="宋体" w:hAnsi="宋体" w:cs="宋体"/>
          <w:sz w:val="24"/>
        </w:rPr>
        <w:t>（1）违反本合同对甲方造成损失或不良影响；</w:t>
      </w:r>
    </w:p>
    <w:p>
      <w:pPr>
        <w:spacing w:line="360" w:lineRule="auto"/>
        <w:ind w:firstLine="540" w:firstLineChars="225"/>
        <w:rPr>
          <w:rFonts w:ascii="宋体" w:hAnsi="宋体" w:cs="宋体"/>
          <w:sz w:val="24"/>
        </w:rPr>
      </w:pPr>
      <w:r>
        <w:rPr>
          <w:rFonts w:hint="eastAsia" w:ascii="宋体" w:hAnsi="宋体" w:cs="宋体"/>
          <w:sz w:val="24"/>
        </w:rPr>
        <w:t>（2）违反本合同对甲方所检查的对象（工程、企业等等）造成损失或不良影响；</w:t>
      </w:r>
    </w:p>
    <w:p>
      <w:pPr>
        <w:spacing w:line="360" w:lineRule="auto"/>
        <w:ind w:firstLine="540" w:firstLineChars="225"/>
        <w:rPr>
          <w:rFonts w:hint="eastAsia" w:ascii="宋体" w:hAnsi="宋体" w:eastAsia="宋体" w:cs="宋体"/>
          <w:sz w:val="24"/>
          <w:lang w:eastAsia="zh-CN"/>
        </w:rPr>
      </w:pPr>
      <w:r>
        <w:rPr>
          <w:rFonts w:hint="eastAsia" w:ascii="宋体" w:hAnsi="宋体" w:cs="宋体"/>
          <w:sz w:val="24"/>
        </w:rPr>
        <w:t>（3）未能按照甲方要求完成本合同要求的检测</w:t>
      </w:r>
      <w:r>
        <w:rPr>
          <w:rFonts w:hint="eastAsia" w:ascii="宋体" w:hAnsi="宋体" w:cs="宋体"/>
          <w:sz w:val="24"/>
          <w:lang w:eastAsia="zh-CN"/>
        </w:rPr>
        <w:t>监测</w:t>
      </w:r>
      <w:r>
        <w:rPr>
          <w:rFonts w:hint="eastAsia" w:ascii="宋体" w:hAnsi="宋体" w:cs="宋体"/>
          <w:sz w:val="24"/>
        </w:rPr>
        <w:t>服务以及由乙方负责的各项事宜</w:t>
      </w:r>
      <w:r>
        <w:rPr>
          <w:rFonts w:hint="eastAsia" w:ascii="宋体" w:hAnsi="宋体" w:cs="宋体"/>
          <w:sz w:val="24"/>
          <w:lang w:val="en-US" w:eastAsia="zh-CN"/>
        </w:rPr>
        <w:t>。</w:t>
      </w:r>
    </w:p>
    <w:p>
      <w:pPr>
        <w:snapToGrid w:val="0"/>
        <w:spacing w:line="360" w:lineRule="auto"/>
        <w:ind w:firstLine="645"/>
        <w:rPr>
          <w:rFonts w:ascii="宋体" w:hAnsi="宋体" w:cs="宋体"/>
          <w:b/>
          <w:spacing w:val="21"/>
          <w:sz w:val="24"/>
        </w:rPr>
      </w:pPr>
    </w:p>
    <w:p>
      <w:pPr>
        <w:snapToGrid w:val="0"/>
        <w:spacing w:line="360" w:lineRule="auto"/>
        <w:outlineLvl w:val="0"/>
        <w:rPr>
          <w:rFonts w:ascii="宋体" w:hAnsi="宋体" w:cs="宋体"/>
          <w:b/>
          <w:spacing w:val="21"/>
          <w:sz w:val="24"/>
        </w:rPr>
      </w:pPr>
      <w:r>
        <w:rPr>
          <w:rFonts w:hint="eastAsia" w:ascii="宋体" w:hAnsi="宋体" w:cs="宋体"/>
          <w:b/>
          <w:spacing w:val="21"/>
          <w:sz w:val="24"/>
        </w:rPr>
        <w:t xml:space="preserve">第四条  </w:t>
      </w:r>
      <w:r>
        <w:rPr>
          <w:rFonts w:hint="eastAsia" w:ascii="宋体" w:hAnsi="宋体" w:cs="宋体"/>
          <w:b/>
          <w:spacing w:val="21"/>
          <w:sz w:val="24"/>
          <w:lang w:eastAsia="zh-CN"/>
        </w:rPr>
        <w:t>检测、</w:t>
      </w:r>
      <w:r>
        <w:rPr>
          <w:rFonts w:hint="eastAsia" w:ascii="宋体" w:hAnsi="宋体" w:cs="宋体"/>
          <w:b/>
          <w:spacing w:val="21"/>
          <w:sz w:val="24"/>
          <w:lang w:val="en-US" w:eastAsia="zh-CN"/>
        </w:rPr>
        <w:t>监测</w:t>
      </w:r>
      <w:r>
        <w:rPr>
          <w:rFonts w:hint="eastAsia" w:ascii="宋体" w:hAnsi="宋体" w:cs="宋体"/>
          <w:b/>
          <w:spacing w:val="21"/>
          <w:sz w:val="24"/>
        </w:rPr>
        <w:t>服务费支付方式</w:t>
      </w:r>
    </w:p>
    <w:p>
      <w:pPr>
        <w:spacing w:line="360" w:lineRule="auto"/>
        <w:ind w:firstLine="480" w:firstLineChars="200"/>
        <w:rPr>
          <w:rFonts w:hint="eastAsia" w:ascii="宋体" w:hAnsi="宋体" w:cs="宋体"/>
          <w:sz w:val="24"/>
          <w:u w:val="single"/>
        </w:rPr>
      </w:pPr>
      <w:r>
        <w:rPr>
          <w:rFonts w:hint="eastAsia" w:ascii="宋体" w:hAnsi="宋体" w:cs="宋体"/>
          <w:sz w:val="24"/>
        </w:rPr>
        <w:t>1．合同</w:t>
      </w:r>
      <w:r>
        <w:rPr>
          <w:rFonts w:hint="eastAsia" w:ascii="宋体" w:hAnsi="宋体" w:cs="宋体"/>
          <w:sz w:val="24"/>
          <w:lang w:eastAsia="zh-CN"/>
        </w:rPr>
        <w:t>暂定</w:t>
      </w:r>
      <w:r>
        <w:rPr>
          <w:rFonts w:hint="eastAsia" w:ascii="宋体" w:hAnsi="宋体" w:cs="宋体"/>
          <w:sz w:val="24"/>
        </w:rPr>
        <w:t>总价：￥</w:t>
      </w:r>
      <w:r>
        <w:rPr>
          <w:rFonts w:hint="eastAsia" w:ascii="宋体" w:hAnsi="宋体" w:cs="宋体"/>
          <w:sz w:val="24"/>
          <w:u w:val="single"/>
          <w:lang w:val="en-US" w:eastAsia="zh-CN"/>
        </w:rPr>
        <w:t>XX.00</w:t>
      </w:r>
      <w:r>
        <w:rPr>
          <w:rFonts w:hint="eastAsia"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w:t>
      </w:r>
      <w:r>
        <w:rPr>
          <w:rFonts w:hint="eastAsia" w:ascii="宋体" w:hAnsi="宋体" w:cs="宋体"/>
          <w:sz w:val="24"/>
          <w:u w:val="single"/>
          <w:lang w:val="en-US" w:eastAsia="zh-CN"/>
        </w:rPr>
        <w:t>XXX</w:t>
      </w:r>
      <w:r>
        <w:rPr>
          <w:rFonts w:hint="eastAsia" w:ascii="宋体" w:hAnsi="宋体" w:cs="宋体"/>
          <w:sz w:val="24"/>
        </w:rPr>
        <w:t xml:space="preserve"> ）</w:t>
      </w:r>
      <w:r>
        <w:rPr>
          <w:rFonts w:hint="eastAsia" w:ascii="宋体" w:hAnsi="宋体" w:cs="宋体"/>
          <w:sz w:val="24"/>
          <w:lang w:eastAsia="zh-CN"/>
        </w:rPr>
        <w:t>，增值税税率为</w:t>
      </w:r>
      <w:r>
        <w:rPr>
          <w:rFonts w:hint="eastAsia" w:ascii="宋体" w:hAnsi="宋体" w:cs="宋体"/>
          <w:sz w:val="24"/>
          <w:u w:val="single"/>
          <w:lang w:val="en-US" w:eastAsia="zh-CN"/>
        </w:rPr>
        <w:t xml:space="preserve"> 6 </w:t>
      </w:r>
      <w:r>
        <w:rPr>
          <w:rFonts w:hint="eastAsia" w:ascii="宋体" w:hAnsi="宋体" w:cs="宋体"/>
          <w:sz w:val="24"/>
          <w:lang w:val="en-US" w:eastAsia="zh-CN"/>
        </w:rPr>
        <w:t>%，其中增值税税额为</w:t>
      </w:r>
      <w:r>
        <w:rPr>
          <w:rFonts w:hint="eastAsia" w:ascii="宋体" w:hAnsi="宋体" w:cs="宋体"/>
          <w:sz w:val="24"/>
          <w:u w:val="single"/>
          <w:lang w:val="en-US" w:eastAsia="zh-CN"/>
        </w:rPr>
        <w:t xml:space="preserve"> ￥XX </w:t>
      </w:r>
      <w:r>
        <w:rPr>
          <w:rFonts w:hint="eastAsia" w:ascii="宋体" w:hAnsi="宋体" w:cs="宋体"/>
          <w:sz w:val="24"/>
          <w:lang w:val="en-US" w:eastAsia="zh-CN"/>
        </w:rPr>
        <w:t>元，不含增值税价款为</w:t>
      </w:r>
      <w:r>
        <w:rPr>
          <w:rFonts w:hint="eastAsia" w:ascii="宋体" w:hAnsi="宋体" w:cs="宋体"/>
          <w:sz w:val="24"/>
          <w:u w:val="single"/>
          <w:lang w:val="en-US" w:eastAsia="zh-CN"/>
        </w:rPr>
        <w:t xml:space="preserve"> ￥XX </w:t>
      </w:r>
      <w:r>
        <w:rPr>
          <w:rFonts w:hint="eastAsia" w:ascii="宋体" w:hAnsi="宋体" w:cs="宋体"/>
          <w:sz w:val="24"/>
          <w:lang w:val="en-US" w:eastAsia="zh-CN"/>
        </w:rPr>
        <w:t>元</w:t>
      </w:r>
      <w:r>
        <w:rPr>
          <w:rFonts w:hint="eastAsia" w:ascii="宋体" w:hAnsi="宋体" w:cs="宋体"/>
          <w:sz w:val="24"/>
        </w:rPr>
        <w:t>。</w:t>
      </w:r>
      <w:r>
        <w:rPr>
          <w:color w:val="auto"/>
          <w:sz w:val="24"/>
          <w:highlight w:val="none"/>
        </w:rPr>
        <w:t>本项目</w:t>
      </w:r>
      <w:r>
        <w:rPr>
          <w:rFonts w:hint="eastAsia"/>
          <w:color w:val="auto"/>
          <w:sz w:val="24"/>
          <w:highlight w:val="none"/>
          <w:lang w:eastAsia="zh-CN"/>
        </w:rPr>
        <w:t>最终结算</w:t>
      </w:r>
      <w:r>
        <w:rPr>
          <w:rFonts w:hint="eastAsia"/>
          <w:color w:val="auto"/>
          <w:sz w:val="24"/>
          <w:highlight w:val="none"/>
        </w:rPr>
        <w:t>的</w:t>
      </w:r>
      <w:r>
        <w:rPr>
          <w:rFonts w:hint="eastAsia"/>
          <w:color w:val="auto"/>
          <w:sz w:val="24"/>
          <w:highlight w:val="none"/>
          <w:lang w:eastAsia="zh-CN"/>
        </w:rPr>
        <w:t>检测、监测</w:t>
      </w:r>
      <w:r>
        <w:rPr>
          <w:rFonts w:hint="eastAsia"/>
          <w:color w:val="auto"/>
          <w:sz w:val="24"/>
          <w:highlight w:val="none"/>
        </w:rPr>
        <w:t>服务费</w:t>
      </w:r>
      <w:r>
        <w:rPr>
          <w:rFonts w:hint="eastAsia" w:ascii="宋体" w:hAnsi="宋体" w:cs="宋体"/>
          <w:b w:val="0"/>
          <w:bCs w:val="0"/>
          <w:color w:val="auto"/>
          <w:sz w:val="24"/>
          <w:highlight w:val="none"/>
          <w:u w:val="single"/>
        </w:rPr>
        <w:t>按</w:t>
      </w:r>
      <w:r>
        <w:rPr>
          <w:rFonts w:hint="eastAsia" w:ascii="宋体" w:hAnsi="宋体" w:cs="宋体"/>
          <w:b w:val="0"/>
          <w:bCs w:val="0"/>
          <w:color w:val="auto"/>
          <w:sz w:val="24"/>
          <w:highlight w:val="none"/>
          <w:u w:val="single"/>
          <w:lang w:eastAsia="zh-CN"/>
        </w:rPr>
        <w:t>双方认可的</w:t>
      </w:r>
      <w:r>
        <w:rPr>
          <w:rFonts w:hint="eastAsia" w:ascii="宋体" w:hAnsi="宋体" w:cs="宋体"/>
          <w:b w:val="0"/>
          <w:bCs w:val="0"/>
          <w:color w:val="auto"/>
          <w:sz w:val="24"/>
          <w:highlight w:val="none"/>
          <w:u w:val="single"/>
        </w:rPr>
        <w:t>实际</w:t>
      </w:r>
      <w:r>
        <w:rPr>
          <w:rFonts w:hint="eastAsia" w:ascii="宋体" w:hAnsi="宋体" w:cs="宋体"/>
          <w:b w:val="0"/>
          <w:bCs w:val="0"/>
          <w:color w:val="auto"/>
          <w:sz w:val="24"/>
          <w:highlight w:val="none"/>
          <w:u w:val="single"/>
          <w:lang w:eastAsia="zh-CN"/>
        </w:rPr>
        <w:t>完成工作量乘以综合单价</w:t>
      </w:r>
      <w:r>
        <w:rPr>
          <w:rFonts w:hint="eastAsia" w:ascii="宋体" w:hAnsi="宋体" w:cs="宋体"/>
          <w:b w:val="0"/>
          <w:bCs w:val="0"/>
          <w:color w:val="auto"/>
          <w:sz w:val="24"/>
          <w:highlight w:val="none"/>
          <w:u w:val="single"/>
        </w:rPr>
        <w:t>办理结算</w:t>
      </w:r>
      <w:r>
        <w:rPr>
          <w:rFonts w:hint="eastAsia" w:ascii="宋体" w:hAnsi="宋体" w:cs="宋体"/>
          <w:color w:val="auto"/>
          <w:sz w:val="24"/>
          <w:highlight w:val="none"/>
          <w:u w:val="single"/>
        </w:rPr>
        <w:t>。</w:t>
      </w:r>
    </w:p>
    <w:p>
      <w:pPr>
        <w:spacing w:line="360" w:lineRule="auto"/>
        <w:ind w:firstLine="480" w:firstLineChars="200"/>
        <w:rPr>
          <w:rFonts w:hint="eastAsia" w:ascii="Calibri" w:hAnsi="Calibri" w:cs="Times New Roman"/>
          <w:sz w:val="21"/>
        </w:rPr>
      </w:pPr>
      <w:r>
        <w:rPr>
          <w:rFonts w:hint="eastAsia" w:ascii="宋体" w:hAnsi="宋体" w:cs="宋体"/>
          <w:sz w:val="24"/>
          <w:u w:val="single"/>
        </w:rPr>
        <w:t>检测（监测）费=服务工作量×检测（监测）综合单价</w:t>
      </w:r>
      <w:r>
        <w:rPr>
          <w:rFonts w:hint="eastAsia" w:ascii="宋体" w:hAnsi="宋体" w:cs="宋体"/>
          <w:sz w:val="24"/>
          <w:u w:val="single"/>
          <w:lang w:eastAsia="zh-CN"/>
        </w:rPr>
        <w:t>。</w:t>
      </w:r>
      <w:r>
        <w:rPr>
          <w:rFonts w:hint="eastAsia" w:ascii="宋体" w:hAnsi="宋体" w:eastAsia="宋体" w:cs="宋体"/>
          <w:spacing w:val="0"/>
          <w:sz w:val="24"/>
          <w:highlight w:val="none"/>
          <w:u w:val="single"/>
          <w:lang w:val="en-US" w:eastAsia="zh-CN"/>
        </w:rPr>
        <w:t>综合单价</w:t>
      </w:r>
      <w:r>
        <w:rPr>
          <w:rFonts w:hint="eastAsia" w:ascii="宋体" w:hAnsi="宋体" w:cs="宋体"/>
          <w:sz w:val="24"/>
          <w:highlight w:val="none"/>
          <w:u w:val="single"/>
          <w:lang w:val="en-US" w:eastAsia="zh-CN"/>
        </w:rPr>
        <w:t>参考</w:t>
      </w:r>
      <w:r>
        <w:rPr>
          <w:rFonts w:hint="eastAsia" w:ascii="宋体" w:hAnsi="宋体" w:eastAsia="宋体" w:cs="宋体"/>
          <w:sz w:val="24"/>
          <w:highlight w:val="none"/>
          <w:u w:val="single"/>
        </w:rPr>
        <w:t>广东省房屋建筑和市政工程质量安全检测收费指导价》（粤建检协[2015]8号文）的检测收费</w:t>
      </w:r>
      <w:r>
        <w:rPr>
          <w:rFonts w:hint="eastAsia" w:ascii="宋体" w:hAnsi="宋体" w:eastAsia="宋体" w:cs="宋体"/>
          <w:sz w:val="24"/>
          <w:highlight w:val="none"/>
          <w:u w:val="single"/>
          <w:lang w:eastAsia="zh-CN"/>
        </w:rPr>
        <w:t>标准</w:t>
      </w:r>
      <w:r>
        <w:rPr>
          <w:rFonts w:hint="eastAsia" w:ascii="宋体" w:hAnsi="宋体" w:eastAsia="宋体" w:cs="宋体"/>
          <w:b w:val="0"/>
          <w:bCs w:val="0"/>
          <w:sz w:val="24"/>
          <w:szCs w:val="24"/>
          <w:highlight w:val="none"/>
          <w:u w:val="single"/>
          <w:lang w:val="en-US" w:eastAsia="zh-CN"/>
        </w:rPr>
        <w:t>×</w:t>
      </w:r>
      <w:r>
        <w:rPr>
          <w:rFonts w:hint="eastAsia" w:ascii="宋体" w:hAnsi="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lang w:val="en-US" w:eastAsia="zh-CN"/>
        </w:rPr>
        <w:t>%</w:t>
      </w:r>
      <w:r>
        <w:rPr>
          <w:rFonts w:hint="eastAsia" w:ascii="宋体" w:hAnsi="宋体" w:cs="宋体"/>
          <w:b w:val="0"/>
          <w:bCs w:val="0"/>
          <w:sz w:val="24"/>
          <w:szCs w:val="24"/>
          <w:highlight w:val="none"/>
          <w:u w:val="single"/>
          <w:lang w:val="en-US" w:eastAsia="zh-CN"/>
        </w:rPr>
        <w:t>（投标下浮率）</w:t>
      </w:r>
      <w:r>
        <w:rPr>
          <w:rFonts w:hint="eastAsia" w:ascii="宋体" w:hAnsi="宋体" w:eastAsia="宋体" w:cs="宋体"/>
          <w:sz w:val="24"/>
          <w:highlight w:val="none"/>
          <w:u w:val="single"/>
        </w:rPr>
        <w:t>计取</w:t>
      </w:r>
      <w:r>
        <w:rPr>
          <w:rFonts w:hint="eastAsia" w:ascii="宋体" w:hAnsi="宋体" w:eastAsia="宋体" w:cs="宋体"/>
          <w:sz w:val="24"/>
          <w:u w:val="single"/>
          <w:lang w:eastAsia="zh-CN"/>
        </w:rPr>
        <w:t>。以上收费标准中</w:t>
      </w:r>
      <w:r>
        <w:rPr>
          <w:rFonts w:hint="eastAsia" w:ascii="宋体" w:hAnsi="宋体" w:eastAsia="宋体" w:cs="宋体"/>
          <w:sz w:val="24"/>
          <w:u w:val="single"/>
        </w:rPr>
        <w:t>未包含的内容</w:t>
      </w:r>
      <w:r>
        <w:rPr>
          <w:rFonts w:hint="eastAsia" w:ascii="宋体" w:hAnsi="宋体" w:eastAsia="宋体" w:cs="宋体"/>
          <w:sz w:val="24"/>
          <w:u w:val="single"/>
          <w:lang w:eastAsia="zh-CN"/>
        </w:rPr>
        <w:t>，</w:t>
      </w:r>
      <w:r>
        <w:rPr>
          <w:rFonts w:hint="eastAsia" w:ascii="宋体" w:hAnsi="宋体" w:eastAsia="宋体" w:cs="宋体"/>
          <w:sz w:val="24"/>
          <w:u w:val="single"/>
        </w:rPr>
        <w:t>按以下优先顺序参照</w:t>
      </w:r>
      <w:r>
        <w:rPr>
          <w:rFonts w:hint="eastAsia" w:ascii="宋体" w:hAnsi="宋体" w:eastAsia="宋体" w:cs="宋体"/>
          <w:sz w:val="24"/>
          <w:u w:val="single"/>
          <w:shd w:val="clear"/>
        </w:rPr>
        <w:t>粤价函〔2012〕1490号文、勘察设计收费标准〔2002〕10号等文件执行计算单价</w:t>
      </w:r>
      <w:r>
        <w:rPr>
          <w:rFonts w:hint="eastAsia" w:ascii="宋体" w:hAnsi="宋体" w:eastAsia="宋体" w:cs="宋体"/>
          <w:sz w:val="24"/>
          <w:u w:val="single"/>
        </w:rPr>
        <w:t>，上述计费文件均没有的单价，由</w:t>
      </w:r>
      <w:r>
        <w:rPr>
          <w:rFonts w:hint="eastAsia" w:ascii="宋体" w:hAnsi="宋体" w:eastAsia="宋体" w:cs="宋体"/>
          <w:sz w:val="24"/>
          <w:u w:val="single"/>
          <w:lang w:eastAsia="zh-CN"/>
        </w:rPr>
        <w:t>甲乙双方</w:t>
      </w:r>
      <w:r>
        <w:rPr>
          <w:rFonts w:hint="eastAsia" w:ascii="宋体" w:hAnsi="宋体" w:eastAsia="宋体" w:cs="宋体"/>
          <w:sz w:val="24"/>
          <w:u w:val="single"/>
        </w:rPr>
        <w:t>参照市场价格协商确定，工</w:t>
      </w:r>
      <w:r>
        <w:rPr>
          <w:rFonts w:hint="eastAsia" w:ascii="宋体" w:hAnsi="宋体" w:eastAsia="宋体" w:cs="宋体"/>
          <w:sz w:val="24"/>
          <w:u w:val="single"/>
          <w:lang w:val="en-US" w:eastAsia="zh-CN"/>
        </w:rPr>
        <w:t>作</w:t>
      </w:r>
      <w:r>
        <w:rPr>
          <w:rFonts w:hint="eastAsia" w:ascii="宋体" w:hAnsi="宋体" w:eastAsia="宋体" w:cs="宋体"/>
          <w:sz w:val="24"/>
          <w:u w:val="single"/>
        </w:rPr>
        <w:t>量按经</w:t>
      </w:r>
      <w:r>
        <w:rPr>
          <w:rFonts w:hint="eastAsia" w:ascii="宋体" w:hAnsi="宋体" w:cs="宋体"/>
          <w:sz w:val="24"/>
          <w:u w:val="single"/>
          <w:lang w:eastAsia="zh-CN"/>
        </w:rPr>
        <w:t>双方</w:t>
      </w:r>
      <w:r>
        <w:rPr>
          <w:rFonts w:hint="eastAsia" w:ascii="宋体" w:hAnsi="宋体" w:eastAsia="宋体" w:cs="宋体"/>
          <w:sz w:val="24"/>
          <w:u w:val="single"/>
        </w:rPr>
        <w:t>核定的实际发生且相关验收规范要求必须做的量计取</w:t>
      </w:r>
      <w:r>
        <w:rPr>
          <w:rFonts w:hint="eastAsia" w:ascii="宋体" w:hAnsi="宋体" w:eastAsia="宋体" w:cs="宋体"/>
          <w:sz w:val="24"/>
          <w:u w:val="single"/>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u w:val="single"/>
        </w:rPr>
      </w:pPr>
      <w:r>
        <w:rPr>
          <w:rFonts w:hint="eastAsia" w:ascii="宋体" w:hAnsi="宋体" w:cs="宋体"/>
          <w:sz w:val="24"/>
          <w:u w:val="single"/>
          <w:lang w:val="en-US" w:eastAsia="zh-CN"/>
        </w:rPr>
        <w:t>2</w:t>
      </w:r>
      <w:r>
        <w:rPr>
          <w:rFonts w:hint="eastAsia" w:ascii="宋体" w:hAnsi="宋体" w:cs="宋体"/>
          <w:sz w:val="24"/>
          <w:u w:val="single"/>
        </w:rPr>
        <w:t>．支付方式：</w:t>
      </w:r>
    </w:p>
    <w:p>
      <w:pPr>
        <w:spacing w:line="360" w:lineRule="auto"/>
        <w:ind w:firstLine="0" w:firstLineChars="0"/>
        <w:rPr>
          <w:rFonts w:hint="eastAsia" w:ascii="宋体" w:hAnsi="宋体" w:cs="宋体"/>
          <w:sz w:val="24"/>
          <w:u w:val="single"/>
        </w:rPr>
      </w:pPr>
      <w:r>
        <w:rPr>
          <w:rFonts w:hint="eastAsia"/>
          <w:lang w:val="en-US" w:eastAsia="zh-CN"/>
        </w:rPr>
        <w:t xml:space="preserve">     </w:t>
      </w:r>
      <w:r>
        <w:rPr>
          <w:rFonts w:hint="eastAsia" w:ascii="宋体" w:hAnsi="宋体" w:cs="宋体"/>
          <w:sz w:val="24"/>
          <w:u w:val="single"/>
        </w:rPr>
        <w:t>(1)</w:t>
      </w:r>
      <w:r>
        <w:rPr>
          <w:rFonts w:hint="eastAsia" w:ascii="宋体" w:hAnsi="宋体" w:cs="宋体"/>
          <w:sz w:val="24"/>
          <w:u w:val="single"/>
          <w:lang w:eastAsia="zh-CN"/>
        </w:rPr>
        <w:t>预付款：</w:t>
      </w:r>
      <w:r>
        <w:rPr>
          <w:rFonts w:hint="eastAsia" w:ascii="宋体" w:hAnsi="宋体" w:cs="宋体"/>
          <w:sz w:val="24"/>
          <w:u w:val="single"/>
        </w:rPr>
        <w:t>甲方在合同签订后</w:t>
      </w:r>
      <w:r>
        <w:rPr>
          <w:rFonts w:hint="eastAsia" w:ascii="宋体" w:hAnsi="宋体" w:cs="宋体"/>
          <w:sz w:val="24"/>
          <w:u w:val="single"/>
          <w:lang w:val="en-US" w:eastAsia="zh-CN"/>
        </w:rPr>
        <w:t>20</w:t>
      </w:r>
      <w:r>
        <w:rPr>
          <w:rFonts w:hint="eastAsia" w:ascii="宋体" w:hAnsi="宋体" w:cs="宋体"/>
          <w:sz w:val="24"/>
          <w:u w:val="single"/>
        </w:rPr>
        <w:t>个工作日，向乙方支付本合同</w:t>
      </w:r>
      <w:r>
        <w:rPr>
          <w:rFonts w:hint="eastAsia" w:ascii="宋体" w:hAnsi="宋体" w:cs="宋体"/>
          <w:sz w:val="24"/>
          <w:u w:val="single"/>
          <w:lang w:eastAsia="zh-CN"/>
        </w:rPr>
        <w:t>暂定总价</w:t>
      </w:r>
      <w:r>
        <w:rPr>
          <w:rFonts w:hint="eastAsia" w:ascii="宋体" w:hAnsi="宋体" w:cs="宋体"/>
          <w:sz w:val="24"/>
          <w:u w:val="single"/>
        </w:rPr>
        <w:t>的</w:t>
      </w:r>
      <w:r>
        <w:rPr>
          <w:rFonts w:hint="eastAsia" w:ascii="宋体" w:hAnsi="宋体" w:cs="宋体"/>
          <w:sz w:val="24"/>
          <w:u w:val="single"/>
          <w:lang w:val="en-US" w:eastAsia="zh-CN"/>
        </w:rPr>
        <w:t>2</w:t>
      </w:r>
      <w:r>
        <w:rPr>
          <w:rFonts w:hint="eastAsia" w:ascii="宋体" w:hAnsi="宋体" w:cs="宋体"/>
          <w:sz w:val="24"/>
          <w:u w:val="single"/>
        </w:rPr>
        <w:t>0%作为检测</w:t>
      </w:r>
      <w:r>
        <w:rPr>
          <w:rFonts w:hint="eastAsia" w:ascii="宋体" w:hAnsi="宋体" w:cs="宋体"/>
          <w:sz w:val="24"/>
          <w:u w:val="single"/>
          <w:lang w:eastAsia="zh-CN"/>
        </w:rPr>
        <w:t>监测</w:t>
      </w:r>
      <w:r>
        <w:rPr>
          <w:rFonts w:hint="eastAsia" w:ascii="宋体" w:hAnsi="宋体" w:cs="宋体"/>
          <w:sz w:val="24"/>
          <w:u w:val="single"/>
        </w:rPr>
        <w:t>预付款</w:t>
      </w:r>
      <w:r>
        <w:rPr>
          <w:rFonts w:hint="eastAsia" w:ascii="宋体" w:hAnsi="宋体" w:cs="宋体"/>
          <w:sz w:val="24"/>
          <w:u w:val="single"/>
          <w:lang w:eastAsia="zh-CN"/>
        </w:rPr>
        <w:t>，即</w:t>
      </w:r>
      <w:r>
        <w:rPr>
          <w:rFonts w:hint="eastAsia" w:ascii="宋体" w:hAnsi="宋体" w:cs="宋体"/>
          <w:sz w:val="24"/>
          <w:u w:val="single"/>
        </w:rPr>
        <w:t>￥</w:t>
      </w:r>
      <w:r>
        <w:rPr>
          <w:rFonts w:hint="eastAsia" w:ascii="宋体" w:hAnsi="宋体" w:cs="宋体"/>
          <w:sz w:val="24"/>
          <w:u w:val="single"/>
          <w:lang w:val="en-US" w:eastAsia="zh-CN"/>
        </w:rPr>
        <w:t xml:space="preserve">  .00元</w:t>
      </w:r>
      <w:r>
        <w:rPr>
          <w:rFonts w:hint="eastAsia" w:ascii="宋体" w:hAnsi="宋体" w:cs="宋体"/>
          <w:sz w:val="24"/>
          <w:u w:val="single"/>
        </w:rPr>
        <w:t>。</w:t>
      </w:r>
    </w:p>
    <w:p>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u w:val="single"/>
        </w:rPr>
        <w:t>(2)</w:t>
      </w:r>
      <w:r>
        <w:rPr>
          <w:rFonts w:hint="eastAsia" w:ascii="宋体" w:hAnsi="宋体" w:cs="宋体"/>
          <w:sz w:val="24"/>
          <w:u w:val="single"/>
          <w:lang w:eastAsia="zh-CN"/>
        </w:rPr>
        <w:t>进度款：</w:t>
      </w:r>
      <w:r>
        <w:rPr>
          <w:rFonts w:hint="eastAsia" w:ascii="宋体" w:hAnsi="宋体" w:cs="宋体"/>
          <w:sz w:val="24"/>
          <w:u w:val="single"/>
        </w:rPr>
        <w:t>累计支付总价不超合同价</w:t>
      </w:r>
      <w:r>
        <w:rPr>
          <w:rFonts w:hint="eastAsia" w:ascii="宋体" w:hAnsi="宋体" w:cs="宋体"/>
          <w:sz w:val="24"/>
          <w:u w:val="single"/>
          <w:lang w:val="en-US" w:eastAsia="zh-CN"/>
        </w:rPr>
        <w:t>8</w:t>
      </w:r>
      <w:r>
        <w:rPr>
          <w:rFonts w:hint="eastAsia" w:ascii="宋体" w:hAnsi="宋体" w:cs="宋体"/>
          <w:sz w:val="24"/>
          <w:u w:val="single"/>
        </w:rPr>
        <w:t>0%（包含预付款）。乙方在每季度最后一个月25日前报送当期实际完成工作量给甲方，经甲方</w:t>
      </w:r>
      <w:r>
        <w:rPr>
          <w:rFonts w:hint="eastAsia" w:ascii="宋体" w:hAnsi="宋体" w:cs="宋体"/>
          <w:sz w:val="24"/>
          <w:u w:val="single"/>
          <w:lang w:eastAsia="zh-CN"/>
        </w:rPr>
        <w:t>或甲方委托的</w:t>
      </w:r>
      <w:r>
        <w:rPr>
          <w:rFonts w:hint="eastAsia" w:ascii="宋体" w:hAnsi="宋体" w:cs="宋体"/>
          <w:sz w:val="24"/>
          <w:u w:val="single"/>
        </w:rPr>
        <w:t>第三方咨询单位审核</w:t>
      </w:r>
      <w:r>
        <w:rPr>
          <w:rFonts w:hint="eastAsia" w:ascii="宋体" w:hAnsi="宋体" w:cs="宋体"/>
          <w:sz w:val="24"/>
          <w:u w:val="single"/>
          <w:lang w:eastAsia="zh-CN"/>
        </w:rPr>
        <w:t>同意</w:t>
      </w:r>
      <w:r>
        <w:rPr>
          <w:rFonts w:hint="eastAsia" w:ascii="宋体" w:hAnsi="宋体" w:cs="宋体"/>
          <w:sz w:val="24"/>
          <w:u w:val="single"/>
        </w:rPr>
        <w:t>后</w:t>
      </w:r>
      <w:r>
        <w:rPr>
          <w:rFonts w:hint="eastAsia" w:ascii="宋体" w:hAnsi="宋体" w:cs="宋体"/>
          <w:sz w:val="24"/>
          <w:u w:val="single"/>
          <w:lang w:val="en-US" w:eastAsia="zh-CN"/>
        </w:rPr>
        <w:t>5工作日内</w:t>
      </w:r>
      <w:r>
        <w:rPr>
          <w:rFonts w:hint="eastAsia" w:ascii="宋体" w:hAnsi="宋体" w:cs="宋体"/>
          <w:sz w:val="24"/>
          <w:u w:val="single"/>
        </w:rPr>
        <w:t>支付</w:t>
      </w:r>
      <w:r>
        <w:rPr>
          <w:rFonts w:hint="eastAsia" w:ascii="宋体" w:hAnsi="宋体" w:cs="宋体"/>
          <w:sz w:val="24"/>
          <w:u w:val="single"/>
          <w:lang w:eastAsia="zh-CN"/>
        </w:rPr>
        <w:t>当期的</w:t>
      </w:r>
      <w:r>
        <w:rPr>
          <w:rFonts w:hint="eastAsia" w:ascii="宋体" w:hAnsi="宋体" w:cs="宋体"/>
          <w:sz w:val="24"/>
          <w:u w:val="single"/>
          <w:lang w:val="en-US" w:eastAsia="zh-CN"/>
        </w:rPr>
        <w:t>80%</w:t>
      </w:r>
      <w:r>
        <w:rPr>
          <w:rFonts w:hint="eastAsia" w:ascii="宋体" w:hAnsi="宋体" w:cs="宋体"/>
          <w:sz w:val="24"/>
          <w:u w:val="single"/>
        </w:rPr>
        <w:t>款项。</w:t>
      </w:r>
    </w:p>
    <w:p>
      <w:pPr>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lang w:val="en-US" w:eastAsia="zh-CN"/>
        </w:rPr>
        <w:t>3</w:t>
      </w:r>
      <w:r>
        <w:rPr>
          <w:rFonts w:hint="eastAsia" w:ascii="宋体" w:hAnsi="宋体" w:cs="宋体"/>
          <w:sz w:val="24"/>
          <w:u w:val="single"/>
          <w:lang w:eastAsia="zh-CN"/>
        </w:rPr>
        <w:t>）结算款：乙方完成全部检测或监测工作，并提交正式检测或监测报告、结算书，</w:t>
      </w:r>
      <w:r>
        <w:rPr>
          <w:rFonts w:hint="eastAsia" w:ascii="宋体" w:hAnsi="宋体" w:cs="宋体"/>
          <w:sz w:val="24"/>
          <w:u w:val="single"/>
        </w:rPr>
        <w:t>经</w:t>
      </w:r>
      <w:r>
        <w:rPr>
          <w:rFonts w:hint="eastAsia" w:ascii="宋体" w:hAnsi="宋体" w:cs="宋体"/>
          <w:kern w:val="0"/>
          <w:sz w:val="24"/>
          <w:u w:val="single"/>
        </w:rPr>
        <w:t>甲方或甲方委托的第三方咨询单位</w:t>
      </w:r>
      <w:r>
        <w:rPr>
          <w:rFonts w:hint="eastAsia" w:ascii="宋体" w:hAnsi="宋体" w:cs="宋体"/>
          <w:sz w:val="24"/>
          <w:u w:val="single"/>
        </w:rPr>
        <w:t>审核后</w:t>
      </w:r>
      <w:r>
        <w:rPr>
          <w:rFonts w:hint="eastAsia" w:ascii="宋体" w:hAnsi="宋体" w:cs="宋体"/>
          <w:sz w:val="24"/>
          <w:u w:val="single"/>
          <w:lang w:val="en-US" w:eastAsia="zh-CN"/>
        </w:rPr>
        <w:t>5工作日内</w:t>
      </w:r>
      <w:r>
        <w:rPr>
          <w:rFonts w:hint="eastAsia" w:ascii="宋体" w:hAnsi="宋体" w:cs="宋体"/>
          <w:sz w:val="24"/>
          <w:u w:val="single"/>
        </w:rPr>
        <w:t>支付至结算价的100%。</w:t>
      </w:r>
    </w:p>
    <w:p>
      <w:pPr>
        <w:pStyle w:val="15"/>
        <w:ind w:left="0" w:leftChars="0" w:firstLine="480"/>
        <w:rPr>
          <w:rFonts w:hint="eastAsia" w:eastAsia="宋体"/>
          <w:lang w:eastAsia="zh-CN"/>
        </w:rPr>
      </w:pPr>
      <w:r>
        <w:rPr>
          <w:rFonts w:hint="eastAsia" w:ascii="宋体" w:hAnsi="宋体" w:cs="宋体"/>
          <w:sz w:val="24"/>
          <w:u w:val="single"/>
          <w:lang w:eastAsia="zh-CN"/>
        </w:rPr>
        <w:t>（</w:t>
      </w:r>
      <w:r>
        <w:rPr>
          <w:rFonts w:hint="eastAsia" w:ascii="宋体" w:hAnsi="宋体" w:cs="宋体"/>
          <w:sz w:val="24"/>
          <w:u w:val="single"/>
          <w:lang w:val="en-US" w:eastAsia="zh-CN"/>
        </w:rPr>
        <w:t>4</w:t>
      </w:r>
      <w:r>
        <w:rPr>
          <w:rFonts w:hint="eastAsia" w:ascii="宋体" w:hAnsi="宋体" w:cs="宋体"/>
          <w:sz w:val="24"/>
          <w:u w:val="single"/>
          <w:lang w:eastAsia="zh-CN"/>
        </w:rPr>
        <w:t>）乙方提每次提交支付请时需向甲方提交支付等额的有效增值税专用发票。</w:t>
      </w:r>
    </w:p>
    <w:p>
      <w:pPr>
        <w:spacing w:line="360" w:lineRule="auto"/>
        <w:ind w:firstLine="480" w:firstLineChars="200"/>
        <w:rPr>
          <w:rFonts w:ascii="宋体" w:hAnsi="宋体" w:cs="宋体"/>
          <w:spacing w:val="21"/>
          <w:sz w:val="24"/>
        </w:rPr>
      </w:pPr>
      <w:r>
        <w:rPr>
          <w:rFonts w:hint="eastAsia" w:ascii="宋体" w:hAnsi="宋体" w:cs="宋体"/>
          <w:sz w:val="24"/>
        </w:rPr>
        <w:t>3．甲方应将</w:t>
      </w:r>
      <w:r>
        <w:rPr>
          <w:rFonts w:hint="eastAsia" w:ascii="宋体" w:hAnsi="宋体" w:cs="宋体"/>
          <w:b/>
          <w:spacing w:val="21"/>
          <w:sz w:val="24"/>
          <w:lang w:eastAsia="zh-CN"/>
        </w:rPr>
        <w:t>检测、</w:t>
      </w:r>
      <w:r>
        <w:rPr>
          <w:rFonts w:hint="eastAsia" w:ascii="宋体" w:hAnsi="宋体" w:cs="宋体"/>
          <w:b/>
          <w:spacing w:val="21"/>
          <w:sz w:val="24"/>
          <w:lang w:val="en-US" w:eastAsia="zh-CN"/>
        </w:rPr>
        <w:t>监测</w:t>
      </w:r>
      <w:r>
        <w:rPr>
          <w:rFonts w:hint="eastAsia" w:ascii="宋体" w:hAnsi="宋体" w:cs="宋体"/>
          <w:sz w:val="24"/>
        </w:rPr>
        <w:t xml:space="preserve">服务费以转帐方式付至乙方如下银行帐号： </w:t>
      </w:r>
    </w:p>
    <w:p>
      <w:pPr>
        <w:snapToGrid w:val="0"/>
        <w:spacing w:line="360" w:lineRule="auto"/>
        <w:ind w:firstLine="480" w:firstLineChars="200"/>
        <w:rPr>
          <w:rFonts w:hint="eastAsia" w:ascii="宋体" w:hAnsi="宋体" w:cs="宋体"/>
          <w:spacing w:val="0"/>
          <w:sz w:val="24"/>
          <w:u w:val="none"/>
        </w:rPr>
      </w:pPr>
      <w:r>
        <w:rPr>
          <w:rFonts w:hint="eastAsia" w:ascii="宋体" w:hAnsi="宋体" w:cs="宋体"/>
          <w:spacing w:val="0"/>
          <w:sz w:val="24"/>
          <w:u w:val="none"/>
        </w:rPr>
        <w:t>开户银行</w:t>
      </w:r>
      <w:r>
        <w:rPr>
          <w:rFonts w:hint="eastAsia" w:ascii="宋体" w:hAnsi="宋体" w:cs="宋体"/>
          <w:spacing w:val="21"/>
          <w:sz w:val="24"/>
        </w:rPr>
        <w:t>：</w:t>
      </w:r>
      <w:r>
        <w:rPr>
          <w:rFonts w:hint="eastAsia" w:ascii="宋体" w:hAnsi="宋体" w:eastAsia="宋体"/>
          <w:sz w:val="24"/>
        </w:rPr>
        <w:t>交通银行广州越秀支行</w:t>
      </w:r>
    </w:p>
    <w:p>
      <w:pPr>
        <w:snapToGrid w:val="0"/>
        <w:spacing w:line="360" w:lineRule="auto"/>
        <w:ind w:firstLine="480" w:firstLineChars="200"/>
        <w:rPr>
          <w:rFonts w:hint="eastAsia" w:ascii="宋体" w:hAnsi="宋体" w:eastAsia="宋体" w:cs="Times New Roman"/>
          <w:spacing w:val="0"/>
          <w:sz w:val="24"/>
          <w:u w:val="none"/>
          <w:lang w:val="en-US" w:eastAsia="zh-CN"/>
        </w:rPr>
      </w:pPr>
      <w:r>
        <w:rPr>
          <w:rFonts w:hint="eastAsia" w:ascii="宋体" w:hAnsi="宋体" w:cs="Times New Roman"/>
          <w:spacing w:val="0"/>
          <w:sz w:val="24"/>
          <w:u w:val="none"/>
        </w:rPr>
        <w:t xml:space="preserve">户   </w:t>
      </w:r>
      <w:r>
        <w:rPr>
          <w:rFonts w:hint="eastAsia" w:ascii="宋体" w:hAnsi="宋体" w:cs="Times New Roman"/>
          <w:spacing w:val="0"/>
          <w:sz w:val="24"/>
          <w:u w:val="none"/>
          <w:lang w:val="en-US" w:eastAsia="zh-CN"/>
        </w:rPr>
        <w:t xml:space="preserve"> </w:t>
      </w:r>
      <w:r>
        <w:rPr>
          <w:rFonts w:hint="eastAsia" w:ascii="宋体" w:hAnsi="宋体" w:cs="Times New Roman"/>
          <w:spacing w:val="0"/>
          <w:sz w:val="24"/>
          <w:u w:val="none"/>
        </w:rPr>
        <w:t>名：</w:t>
      </w:r>
    </w:p>
    <w:p>
      <w:pPr>
        <w:snapToGrid w:val="0"/>
        <w:spacing w:line="360" w:lineRule="auto"/>
        <w:ind w:firstLine="480" w:firstLineChars="200"/>
        <w:rPr>
          <w:rFonts w:hint="eastAsia" w:ascii="宋体" w:hAnsi="宋体" w:cs="Times New Roman"/>
          <w:spacing w:val="0"/>
          <w:sz w:val="24"/>
          <w:u w:val="none"/>
        </w:rPr>
      </w:pPr>
      <w:r>
        <w:rPr>
          <w:rFonts w:hint="eastAsia" w:ascii="宋体" w:hAnsi="宋体" w:cs="Times New Roman"/>
          <w:spacing w:val="0"/>
          <w:sz w:val="24"/>
          <w:u w:val="none"/>
        </w:rPr>
        <w:t>地    址：</w:t>
      </w:r>
    </w:p>
    <w:p>
      <w:pPr>
        <w:snapToGrid w:val="0"/>
        <w:spacing w:line="360" w:lineRule="auto"/>
        <w:ind w:firstLine="480" w:firstLineChars="200"/>
        <w:rPr>
          <w:rFonts w:hint="eastAsia" w:ascii="宋体" w:hAnsi="宋体" w:cs="Times New Roman"/>
          <w:spacing w:val="0"/>
          <w:sz w:val="24"/>
          <w:u w:val="none"/>
          <w:lang w:val="en-US" w:eastAsia="zh-CN"/>
        </w:rPr>
      </w:pPr>
      <w:r>
        <w:rPr>
          <w:rFonts w:hint="eastAsia" w:ascii="宋体" w:hAnsi="宋体" w:cs="Times New Roman"/>
          <w:spacing w:val="0"/>
          <w:sz w:val="24"/>
          <w:u w:val="none"/>
        </w:rPr>
        <w:t>帐    号：</w:t>
      </w:r>
    </w:p>
    <w:p>
      <w:pPr>
        <w:numPr>
          <w:ilvl w:val="-1"/>
          <w:numId w:val="0"/>
        </w:numPr>
        <w:spacing w:line="360" w:lineRule="auto"/>
        <w:ind w:firstLine="564" w:firstLineChars="200"/>
        <w:rPr>
          <w:rFonts w:hint="eastAsia" w:ascii="宋体" w:hAnsi="宋体" w:cs="宋体"/>
          <w:spacing w:val="21"/>
          <w:sz w:val="24"/>
          <w:u w:val="none"/>
          <w:lang w:val="en-US" w:eastAsia="zh-CN"/>
        </w:rPr>
      </w:pPr>
      <w:r>
        <w:rPr>
          <w:rFonts w:hint="eastAsia" w:ascii="宋体" w:hAnsi="宋体" w:cs="宋体"/>
          <w:spacing w:val="21"/>
          <w:sz w:val="24"/>
          <w:u w:val="none"/>
          <w:lang w:val="en-US" w:eastAsia="zh-CN"/>
        </w:rPr>
        <w:t>4.</w:t>
      </w:r>
      <w:r>
        <w:rPr>
          <w:rFonts w:hint="eastAsia" w:ascii="宋体" w:hAnsi="宋体" w:cs="宋体"/>
          <w:bCs/>
          <w:snapToGrid w:val="0"/>
          <w:color w:val="auto"/>
          <w:spacing w:val="0"/>
          <w:kern w:val="0"/>
          <w:sz w:val="24"/>
          <w:szCs w:val="24"/>
          <w:highlight w:val="none"/>
          <w:u w:val="none"/>
          <w:lang w:val="zh-CN" w:eastAsia="zh-CN"/>
        </w:rPr>
        <w:t>新增</w:t>
      </w:r>
      <w:r>
        <w:rPr>
          <w:rFonts w:hint="eastAsia" w:ascii="宋体" w:hAnsi="宋体" w:cs="宋体"/>
          <w:bCs/>
          <w:snapToGrid w:val="0"/>
          <w:spacing w:val="0"/>
          <w:kern w:val="0"/>
          <w:sz w:val="24"/>
          <w:szCs w:val="24"/>
          <w:highlight w:val="none"/>
          <w:u w:val="none"/>
          <w:lang w:val="zh-CN" w:eastAsia="zh-CN"/>
        </w:rPr>
        <w:t>工作量</w:t>
      </w:r>
    </w:p>
    <w:p>
      <w:pPr>
        <w:spacing w:line="360" w:lineRule="auto"/>
        <w:ind w:firstLine="480" w:firstLineChars="200"/>
        <w:rPr>
          <w:rFonts w:hint="eastAsia" w:ascii="宋体" w:hAnsi="宋体" w:cs="宋体"/>
          <w:bCs/>
          <w:snapToGrid w:val="0"/>
          <w:kern w:val="0"/>
          <w:sz w:val="24"/>
          <w:szCs w:val="24"/>
          <w:highlight w:val="none"/>
          <w:lang w:val="zh-CN"/>
        </w:rPr>
      </w:pPr>
      <w:r>
        <w:rPr>
          <w:rFonts w:hint="eastAsia" w:ascii="宋体" w:hAnsi="宋体" w:cs="宋体"/>
          <w:bCs/>
          <w:snapToGrid w:val="0"/>
          <w:color w:val="auto"/>
          <w:kern w:val="0"/>
          <w:sz w:val="24"/>
          <w:szCs w:val="24"/>
          <w:highlight w:val="none"/>
          <w:lang w:val="zh-CN"/>
        </w:rPr>
        <w:t>在项目实施过程中因设计变更等非乙方原因引起的新增工作</w:t>
      </w:r>
      <w:r>
        <w:rPr>
          <w:rFonts w:hint="eastAsia" w:ascii="宋体" w:hAnsi="宋体" w:cs="宋体"/>
          <w:bCs/>
          <w:snapToGrid w:val="0"/>
          <w:kern w:val="0"/>
          <w:sz w:val="24"/>
          <w:szCs w:val="24"/>
          <w:highlight w:val="none"/>
          <w:lang w:val="zh-CN"/>
        </w:rPr>
        <w:t>项或工作</w:t>
      </w:r>
      <w:r>
        <w:rPr>
          <w:rFonts w:hint="eastAsia" w:ascii="宋体" w:hAnsi="宋体" w:cs="宋体"/>
          <w:bCs/>
          <w:snapToGrid w:val="0"/>
          <w:color w:val="auto"/>
          <w:kern w:val="0"/>
          <w:sz w:val="24"/>
          <w:szCs w:val="24"/>
          <w:highlight w:val="none"/>
          <w:lang w:val="zh-CN"/>
        </w:rPr>
        <w:t>量</w:t>
      </w:r>
      <w:r>
        <w:rPr>
          <w:rFonts w:hint="eastAsia" w:ascii="宋体" w:hAnsi="宋体" w:cs="宋体"/>
          <w:bCs/>
          <w:snapToGrid w:val="0"/>
          <w:kern w:val="0"/>
          <w:sz w:val="24"/>
          <w:szCs w:val="24"/>
          <w:highlight w:val="none"/>
          <w:lang w:val="zh-CN"/>
        </w:rPr>
        <w:t>增加的</w:t>
      </w:r>
      <w:r>
        <w:rPr>
          <w:rFonts w:hint="eastAsia" w:ascii="宋体" w:hAnsi="宋体" w:cs="宋体"/>
          <w:bCs/>
          <w:snapToGrid w:val="0"/>
          <w:color w:val="auto"/>
          <w:kern w:val="0"/>
          <w:sz w:val="24"/>
          <w:szCs w:val="24"/>
          <w:highlight w:val="none"/>
          <w:lang w:val="zh-CN"/>
        </w:rPr>
        <w:t>检测监测项目，则按第四</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lang w:val="zh-CN"/>
        </w:rPr>
        <w:t>条约定</w:t>
      </w:r>
      <w:r>
        <w:rPr>
          <w:rFonts w:hint="eastAsia" w:ascii="宋体" w:hAnsi="宋体" w:cs="宋体"/>
          <w:bCs/>
          <w:snapToGrid w:val="0"/>
          <w:kern w:val="0"/>
          <w:sz w:val="24"/>
          <w:szCs w:val="24"/>
          <w:highlight w:val="none"/>
          <w:lang w:val="zh-CN"/>
        </w:rPr>
        <w:t>确定项目的综合单价</w:t>
      </w:r>
      <w:r>
        <w:rPr>
          <w:rFonts w:hint="eastAsia" w:ascii="宋体" w:hAnsi="宋体" w:cs="宋体"/>
          <w:bCs/>
          <w:snapToGrid w:val="0"/>
          <w:color w:val="auto"/>
          <w:kern w:val="0"/>
          <w:sz w:val="24"/>
          <w:szCs w:val="24"/>
          <w:highlight w:val="none"/>
          <w:lang w:val="zh-CN"/>
        </w:rPr>
        <w:t>；</w:t>
      </w:r>
      <w:r>
        <w:rPr>
          <w:rFonts w:hint="eastAsia" w:ascii="宋体" w:hAnsi="宋体" w:cs="宋体"/>
          <w:bCs/>
          <w:snapToGrid w:val="0"/>
          <w:kern w:val="0"/>
          <w:sz w:val="24"/>
          <w:szCs w:val="24"/>
          <w:highlight w:val="none"/>
          <w:lang w:val="zh-CN"/>
        </w:rPr>
        <w:t>新增的工作项或增加的工作量由甲方出具书面的委托书或工作联系</w:t>
      </w:r>
      <w:r>
        <w:rPr>
          <w:rFonts w:hint="eastAsia" w:ascii="宋体" w:hAnsi="宋体" w:cs="宋体"/>
          <w:bCs/>
          <w:snapToGrid w:val="0"/>
          <w:kern w:val="0"/>
          <w:sz w:val="24"/>
          <w:szCs w:val="24"/>
          <w:highlight w:val="none"/>
          <w:lang w:val="zh-CN" w:eastAsia="zh-CN"/>
        </w:rPr>
        <w:t>函，乙方完成的工作量</w:t>
      </w:r>
      <w:r>
        <w:rPr>
          <w:rFonts w:hint="eastAsia" w:ascii="宋体" w:hAnsi="宋体" w:cs="宋体"/>
          <w:bCs/>
          <w:snapToGrid w:val="0"/>
          <w:kern w:val="0"/>
          <w:sz w:val="24"/>
          <w:szCs w:val="24"/>
          <w:highlight w:val="none"/>
          <w:lang w:val="zh-CN"/>
        </w:rPr>
        <w:t>均应据实结算，增加至合同结算总价中并向乙方支付；计价方式、</w:t>
      </w:r>
      <w:r>
        <w:rPr>
          <w:rFonts w:hint="eastAsia" w:ascii="宋体" w:hAnsi="宋体" w:cs="宋体"/>
          <w:bCs/>
          <w:snapToGrid w:val="0"/>
          <w:color w:val="auto"/>
          <w:kern w:val="0"/>
          <w:sz w:val="24"/>
          <w:szCs w:val="24"/>
          <w:highlight w:val="none"/>
          <w:lang w:val="zh-CN"/>
        </w:rPr>
        <w:t>支付时间及方式按第</w:t>
      </w:r>
      <w:r>
        <w:rPr>
          <w:rFonts w:hint="eastAsia" w:ascii="宋体" w:hAnsi="宋体" w:cs="宋体"/>
          <w:bCs/>
          <w:snapToGrid w:val="0"/>
          <w:color w:val="auto"/>
          <w:kern w:val="0"/>
          <w:sz w:val="24"/>
          <w:szCs w:val="24"/>
          <w:highlight w:val="none"/>
          <w:lang w:val="zh-CN" w:eastAsia="zh-CN"/>
        </w:rPr>
        <w:t>四</w:t>
      </w:r>
      <w:r>
        <w:rPr>
          <w:rFonts w:hint="eastAsia" w:ascii="宋体" w:hAnsi="宋体" w:cs="宋体"/>
          <w:bCs/>
          <w:snapToGrid w:val="0"/>
          <w:color w:val="auto"/>
          <w:kern w:val="0"/>
          <w:sz w:val="24"/>
          <w:szCs w:val="24"/>
          <w:highlight w:val="none"/>
          <w:lang w:val="zh-CN"/>
        </w:rPr>
        <w:t>条执行。</w:t>
      </w:r>
    </w:p>
    <w:p>
      <w:pPr>
        <w:pStyle w:val="2"/>
        <w:ind w:left="0" w:leftChars="0" w:firstLine="0" w:firstLineChars="0"/>
        <w:rPr>
          <w:rFonts w:hint="default"/>
          <w:sz w:val="24"/>
          <w:lang w:val="en-US" w:eastAsia="zh-CN"/>
        </w:rPr>
      </w:pPr>
    </w:p>
    <w:p>
      <w:pPr>
        <w:numPr>
          <w:ilvl w:val="0"/>
          <w:numId w:val="0"/>
        </w:numPr>
        <w:snapToGrid w:val="0"/>
        <w:spacing w:line="360" w:lineRule="auto"/>
        <w:outlineLvl w:val="0"/>
        <w:rPr>
          <w:rFonts w:ascii="宋体" w:hAnsi="宋体" w:cs="宋体"/>
          <w:b/>
          <w:spacing w:val="21"/>
          <w:sz w:val="24"/>
        </w:rPr>
      </w:pPr>
      <w:r>
        <w:rPr>
          <w:rFonts w:hint="eastAsia" w:ascii="宋体" w:hAnsi="宋体" w:cs="宋体"/>
          <w:b/>
          <w:spacing w:val="21"/>
          <w:sz w:val="24"/>
        </w:rPr>
        <w:t>第</w:t>
      </w:r>
      <w:r>
        <w:rPr>
          <w:rFonts w:hint="eastAsia" w:ascii="宋体" w:hAnsi="宋体" w:cs="宋体"/>
          <w:b/>
          <w:spacing w:val="21"/>
          <w:sz w:val="24"/>
          <w:lang w:eastAsia="zh-CN"/>
        </w:rPr>
        <w:t>五</w:t>
      </w:r>
      <w:r>
        <w:rPr>
          <w:rFonts w:hint="eastAsia" w:ascii="宋体" w:hAnsi="宋体" w:cs="宋体"/>
          <w:b/>
          <w:spacing w:val="21"/>
          <w:sz w:val="24"/>
        </w:rPr>
        <w:t>条  保密与非竞争</w:t>
      </w:r>
    </w:p>
    <w:p>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firstLine="564" w:firstLineChars="200"/>
        <w:textAlignment w:val="auto"/>
        <w:rPr>
          <w:rFonts w:ascii="宋体" w:hAnsi="宋体" w:cs="宋体"/>
          <w:sz w:val="24"/>
        </w:rPr>
      </w:pPr>
      <w:r>
        <w:rPr>
          <w:rFonts w:hint="eastAsia" w:ascii="宋体" w:hAnsi="宋体" w:cs="宋体"/>
          <w:bCs/>
          <w:spacing w:val="21"/>
          <w:sz w:val="24"/>
        </w:rPr>
        <w:t>1</w:t>
      </w:r>
      <w:r>
        <w:rPr>
          <w:rFonts w:hint="eastAsia" w:ascii="宋体" w:hAnsi="宋体" w:cs="宋体"/>
          <w:sz w:val="24"/>
        </w:rPr>
        <w:t>．任何一方均应对其因签署和履行本合同而自另一方获得的任何信息（无论以口头告知或提供书面文件、电子数据或任何其他形式，也无论是否标记为保密性质，下称“保密信息”）承担保密责任，未经另一方事先书面许可，不得未经授权使用、传播或公开保密信息。并且，获得保密信息的一方仅可将保密信息用于履行其在本合同项下的义务，并应采取适当和有效的方式对保密信息进行保护，并严格限制在为履行本合同必要的工程技术人员范围内披露。</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2．甲、乙双方同意，在本合同期限内以及本合同终止后，不得使用自另一方获得的保密信息从事与另一方有竞争性的业务。</w:t>
      </w:r>
    </w:p>
    <w:p>
      <w:pPr>
        <w:snapToGrid w:val="0"/>
        <w:spacing w:line="360" w:lineRule="auto"/>
        <w:ind w:firstLine="645"/>
        <w:rPr>
          <w:rFonts w:ascii="宋体" w:hAnsi="宋体" w:cs="宋体"/>
          <w:b/>
          <w:spacing w:val="21"/>
          <w:sz w:val="24"/>
        </w:rPr>
      </w:pPr>
    </w:p>
    <w:p>
      <w:pPr>
        <w:snapToGrid w:val="0"/>
        <w:spacing w:line="360" w:lineRule="auto"/>
        <w:outlineLvl w:val="0"/>
        <w:rPr>
          <w:rFonts w:ascii="宋体" w:hAnsi="宋体" w:cs="宋体"/>
          <w:b/>
          <w:color w:val="000000" w:themeColor="text1"/>
          <w:spacing w:val="21"/>
          <w:sz w:val="24"/>
          <w14:textFill>
            <w14:solidFill>
              <w14:schemeClr w14:val="tx1"/>
            </w14:solidFill>
          </w14:textFill>
        </w:rPr>
      </w:pPr>
      <w:r>
        <w:rPr>
          <w:rFonts w:hint="eastAsia" w:ascii="宋体" w:hAnsi="宋体" w:cs="宋体"/>
          <w:b/>
          <w:spacing w:val="21"/>
          <w:sz w:val="24"/>
        </w:rPr>
        <w:t xml:space="preserve">第六条  </w:t>
      </w:r>
      <w:r>
        <w:rPr>
          <w:rFonts w:hint="eastAsia" w:ascii="宋体" w:hAnsi="宋体" w:cs="宋体"/>
          <w:b/>
          <w:color w:val="000000" w:themeColor="text1"/>
          <w:spacing w:val="21"/>
          <w:sz w:val="24"/>
          <w14:textFill>
            <w14:solidFill>
              <w14:schemeClr w14:val="tx1"/>
            </w14:solidFill>
          </w14:textFill>
        </w:rPr>
        <w:t>知识产权</w:t>
      </w:r>
    </w:p>
    <w:p>
      <w:pPr>
        <w:snapToGrid w:val="0"/>
        <w:spacing w:line="360" w:lineRule="auto"/>
        <w:ind w:firstLine="480" w:firstLineChars="200"/>
        <w:rPr>
          <w:rFonts w:ascii="宋体" w:hAnsi="宋体" w:cs="宋体"/>
          <w:sz w:val="24"/>
        </w:rPr>
      </w:pPr>
      <w:r>
        <w:rPr>
          <w:rFonts w:hint="eastAsia" w:ascii="宋体" w:hAnsi="宋体" w:cs="宋体"/>
          <w:sz w:val="24"/>
        </w:rPr>
        <w:t>1．本合同期限内，甲方利用乙方提交的技术服务工作成果所完成的新的技术成果，其知识产权归</w:t>
      </w:r>
      <w:r>
        <w:rPr>
          <w:rFonts w:hint="eastAsia" w:ascii="宋体" w:hAnsi="宋体" w:cs="宋体"/>
          <w:sz w:val="24"/>
          <w:u w:val="single"/>
        </w:rPr>
        <w:t xml:space="preserve">  甲  </w:t>
      </w:r>
      <w:r>
        <w:rPr>
          <w:rFonts w:hint="eastAsia" w:ascii="宋体" w:hAnsi="宋体" w:cs="宋体"/>
          <w:sz w:val="24"/>
        </w:rPr>
        <w:t>方所有。</w:t>
      </w:r>
    </w:p>
    <w:p>
      <w:pPr>
        <w:snapToGrid w:val="0"/>
        <w:spacing w:line="360" w:lineRule="auto"/>
        <w:ind w:firstLine="480" w:firstLineChars="200"/>
        <w:rPr>
          <w:rFonts w:ascii="宋体" w:hAnsi="宋体" w:cs="宋体"/>
          <w:sz w:val="24"/>
        </w:rPr>
      </w:pPr>
      <w:r>
        <w:rPr>
          <w:rFonts w:hint="eastAsia" w:ascii="宋体" w:hAnsi="宋体" w:cs="宋体"/>
          <w:sz w:val="24"/>
        </w:rPr>
        <w:t>2．本合同期限内，乙方利用甲方提供的技术资料和工作条件所完成的新的技术成果，其知识产权归</w:t>
      </w:r>
      <w:r>
        <w:rPr>
          <w:rFonts w:hint="eastAsia" w:ascii="宋体" w:hAnsi="宋体" w:cs="宋体"/>
          <w:sz w:val="24"/>
          <w:u w:val="single"/>
        </w:rPr>
        <w:t xml:space="preserve">  双  </w:t>
      </w:r>
      <w:r>
        <w:rPr>
          <w:rFonts w:hint="eastAsia" w:ascii="宋体" w:hAnsi="宋体" w:cs="宋体"/>
          <w:sz w:val="24"/>
        </w:rPr>
        <w:t>方所有。</w:t>
      </w:r>
    </w:p>
    <w:p>
      <w:pPr>
        <w:snapToGrid w:val="0"/>
        <w:spacing w:line="360" w:lineRule="auto"/>
        <w:rPr>
          <w:rFonts w:ascii="宋体" w:hAnsi="宋体" w:cs="宋体"/>
          <w:b/>
          <w:spacing w:val="21"/>
          <w:sz w:val="24"/>
        </w:rPr>
      </w:pPr>
    </w:p>
    <w:p>
      <w:pPr>
        <w:numPr>
          <w:ilvl w:val="0"/>
          <w:numId w:val="0"/>
        </w:numPr>
        <w:snapToGrid w:val="0"/>
        <w:spacing w:line="360" w:lineRule="auto"/>
        <w:outlineLvl w:val="0"/>
        <w:rPr>
          <w:rFonts w:ascii="宋体" w:hAnsi="宋体" w:cs="宋体"/>
          <w:b/>
          <w:spacing w:val="21"/>
          <w:sz w:val="24"/>
        </w:rPr>
      </w:pPr>
      <w:r>
        <w:rPr>
          <w:rFonts w:hint="eastAsia" w:ascii="宋体" w:hAnsi="宋体" w:cs="宋体"/>
          <w:b/>
          <w:spacing w:val="21"/>
          <w:sz w:val="24"/>
        </w:rPr>
        <w:t>第</w:t>
      </w:r>
      <w:r>
        <w:rPr>
          <w:rFonts w:hint="eastAsia" w:ascii="宋体" w:hAnsi="宋体" w:cs="宋体"/>
          <w:b/>
          <w:spacing w:val="21"/>
          <w:sz w:val="24"/>
          <w:lang w:eastAsia="zh-CN"/>
        </w:rPr>
        <w:t>七</w:t>
      </w:r>
      <w:r>
        <w:rPr>
          <w:rFonts w:hint="eastAsia" w:ascii="宋体" w:hAnsi="宋体" w:cs="宋体"/>
          <w:b/>
          <w:spacing w:val="21"/>
          <w:sz w:val="24"/>
        </w:rPr>
        <w:t>条  违约责任</w:t>
      </w:r>
    </w:p>
    <w:p>
      <w:pPr>
        <w:snapToGrid w:val="0"/>
        <w:spacing w:line="360" w:lineRule="auto"/>
        <w:ind w:firstLine="480" w:firstLineChars="200"/>
        <w:rPr>
          <w:rFonts w:hint="eastAsia" w:ascii="宋体" w:hAnsi="宋体" w:cs="宋体"/>
          <w:sz w:val="24"/>
        </w:rPr>
      </w:pPr>
      <w:r>
        <w:rPr>
          <w:rFonts w:hint="eastAsia" w:ascii="宋体" w:hAnsi="宋体" w:cs="宋体"/>
          <w:sz w:val="24"/>
        </w:rPr>
        <w:t>1．由于甲方提供的资料、文件错误、不准确，造成工期延误或返工时，经甲方书面确认，工期相应顺延，并向乙方支付返工费。但若乙方未在本合同第二条第2款约定的时间内提出，乙方事后不得据此要求甲方承担违约责任。</w:t>
      </w:r>
    </w:p>
    <w:p>
      <w:pPr>
        <w:snapToGrid w:val="0"/>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2.甲方未按合同约定期限足额支付乙方检测、监测费的，每逾期一天，按欠付金额的千分之一向乙方支付违约金。</w:t>
      </w:r>
    </w:p>
    <w:p>
      <w:pPr>
        <w:snapToGrid w:val="0"/>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．由于乙方原因造成检测</w:t>
      </w:r>
      <w:r>
        <w:rPr>
          <w:rFonts w:hint="eastAsia" w:ascii="宋体" w:hAnsi="宋体" w:cs="宋体"/>
          <w:sz w:val="24"/>
          <w:lang w:eastAsia="zh-CN"/>
        </w:rPr>
        <w:t>、监测</w:t>
      </w:r>
      <w:r>
        <w:rPr>
          <w:rFonts w:hint="eastAsia" w:ascii="宋体" w:hAnsi="宋体" w:cs="宋体"/>
          <w:sz w:val="24"/>
        </w:rPr>
        <w:t>成果报告不符合国家技术规范、标准、规程及任务委托书的有关要求，乙方必须在甲方要求的时间内负责无偿给予修正、补充和完善。给甲方造成损失的，乙方需承担相应的法律责任并赔偿甲方相应的经济损失。</w:t>
      </w:r>
    </w:p>
    <w:p>
      <w:pPr>
        <w:snapToGrid w:val="0"/>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．由于乙方检测人员错误造成工程质量事故损失，乙方除负责采取补救措施并免收受损失部分的检测</w:t>
      </w:r>
      <w:r>
        <w:rPr>
          <w:rFonts w:hint="eastAsia" w:ascii="宋体" w:hAnsi="宋体" w:cs="宋体"/>
          <w:sz w:val="24"/>
          <w:lang w:eastAsia="zh-CN"/>
        </w:rPr>
        <w:t>监测</w:t>
      </w:r>
      <w:r>
        <w:rPr>
          <w:rFonts w:hint="eastAsia" w:ascii="宋体" w:hAnsi="宋体" w:cs="宋体"/>
          <w:sz w:val="24"/>
        </w:rPr>
        <w:t>费外，还应对事故造成的损失向甲方支付赔偿金。</w:t>
      </w:r>
    </w:p>
    <w:p>
      <w:pPr>
        <w:snapToGrid w:val="0"/>
        <w:spacing w:line="360" w:lineRule="auto"/>
        <w:ind w:firstLine="480" w:firstLineChars="200"/>
        <w:rPr>
          <w:rFonts w:ascii="宋体" w:hAnsi="宋体" w:cs="宋体"/>
          <w:b/>
          <w:spacing w:val="21"/>
          <w:sz w:val="24"/>
        </w:rPr>
      </w:pPr>
      <w:r>
        <w:rPr>
          <w:rFonts w:hint="eastAsia" w:ascii="宋体" w:hAnsi="宋体" w:cs="宋体"/>
          <w:sz w:val="24"/>
          <w:lang w:val="en-US" w:eastAsia="zh-CN"/>
        </w:rPr>
        <w:t>5</w:t>
      </w:r>
      <w:r>
        <w:rPr>
          <w:rFonts w:hint="eastAsia" w:ascii="宋体" w:hAnsi="宋体" w:cs="宋体"/>
          <w:sz w:val="24"/>
        </w:rPr>
        <w:t>．乙方怠于工作，未及时出具检测</w:t>
      </w:r>
      <w:r>
        <w:rPr>
          <w:rFonts w:hint="eastAsia" w:ascii="宋体" w:hAnsi="宋体" w:cs="宋体"/>
          <w:sz w:val="24"/>
          <w:lang w:eastAsia="zh-CN"/>
        </w:rPr>
        <w:t>监测</w:t>
      </w:r>
      <w:r>
        <w:rPr>
          <w:rFonts w:hint="eastAsia" w:ascii="宋体" w:hAnsi="宋体" w:cs="宋体"/>
          <w:sz w:val="24"/>
        </w:rPr>
        <w:t>报告，经甲方督促后仍不能在合理期限内出具检测</w:t>
      </w:r>
      <w:r>
        <w:rPr>
          <w:rFonts w:hint="eastAsia" w:ascii="宋体" w:hAnsi="宋体" w:cs="宋体"/>
          <w:sz w:val="24"/>
          <w:lang w:eastAsia="zh-CN"/>
        </w:rPr>
        <w:t>监测</w:t>
      </w:r>
      <w:r>
        <w:rPr>
          <w:rFonts w:hint="eastAsia" w:ascii="宋体" w:hAnsi="宋体" w:cs="宋体"/>
          <w:sz w:val="24"/>
        </w:rPr>
        <w:t>报告，每发生一单乙方应向甲方支付</w:t>
      </w:r>
      <w:r>
        <w:rPr>
          <w:rFonts w:hint="eastAsia" w:ascii="宋体" w:hAnsi="宋体" w:cs="宋体"/>
          <w:sz w:val="24"/>
          <w:lang w:eastAsia="zh-CN"/>
        </w:rPr>
        <w:t>对应工作量检测监测费的</w:t>
      </w:r>
      <w:r>
        <w:rPr>
          <w:rFonts w:hint="eastAsia" w:ascii="宋体" w:hAnsi="宋体" w:cs="宋体"/>
          <w:sz w:val="24"/>
        </w:rPr>
        <w:t>千分之一的违约金。</w:t>
      </w:r>
    </w:p>
    <w:p>
      <w:pPr>
        <w:snapToGrid w:val="0"/>
        <w:spacing w:line="360" w:lineRule="auto"/>
        <w:outlineLvl w:val="0"/>
        <w:rPr>
          <w:rFonts w:ascii="宋体" w:hAnsi="宋体" w:cs="宋体"/>
          <w:b/>
          <w:spacing w:val="21"/>
          <w:sz w:val="24"/>
        </w:rPr>
      </w:pPr>
      <w:r>
        <w:rPr>
          <w:rFonts w:hint="eastAsia" w:ascii="宋体" w:hAnsi="宋体" w:cs="宋体"/>
          <w:b/>
          <w:spacing w:val="21"/>
          <w:sz w:val="24"/>
        </w:rPr>
        <w:t>第八条  合同的解除和终止</w:t>
      </w:r>
    </w:p>
    <w:p>
      <w:pPr>
        <w:snapToGrid w:val="0"/>
        <w:spacing w:line="360" w:lineRule="auto"/>
        <w:ind w:firstLine="480" w:firstLineChars="200"/>
        <w:rPr>
          <w:rFonts w:ascii="宋体" w:hAnsi="宋体" w:cs="宋体"/>
          <w:sz w:val="24"/>
        </w:rPr>
      </w:pPr>
      <w:r>
        <w:rPr>
          <w:rFonts w:hint="eastAsia" w:ascii="宋体" w:hAnsi="宋体" w:cs="宋体"/>
          <w:sz w:val="24"/>
        </w:rPr>
        <w:t>1．双方确定，出现下列情形，致使本合同的履行成为不必要或不可能的，一方有权通知另一方提前解除本合同；</w:t>
      </w:r>
    </w:p>
    <w:p>
      <w:pPr>
        <w:snapToGrid w:val="0"/>
        <w:spacing w:line="360" w:lineRule="auto"/>
        <w:ind w:left="-26" w:leftChars="-74" w:hanging="129" w:hangingChars="54"/>
        <w:rPr>
          <w:rFonts w:ascii="宋体" w:hAnsi="宋体" w:cs="宋体"/>
          <w:sz w:val="24"/>
        </w:rPr>
      </w:pPr>
      <w:r>
        <w:rPr>
          <w:rFonts w:hint="eastAsia" w:ascii="宋体" w:hAnsi="宋体" w:cs="宋体"/>
          <w:sz w:val="24"/>
        </w:rPr>
        <w:t xml:space="preserve">     (1)发生不可抗力致使本合同目的不能实现；</w:t>
      </w:r>
    </w:p>
    <w:p>
      <w:pPr>
        <w:snapToGrid w:val="0"/>
        <w:spacing w:line="360" w:lineRule="auto"/>
        <w:ind w:left="-26" w:leftChars="-74" w:hanging="129" w:hangingChars="54"/>
        <w:rPr>
          <w:rFonts w:ascii="宋体" w:hAnsi="宋体" w:cs="宋体"/>
          <w:sz w:val="24"/>
        </w:rPr>
      </w:pPr>
      <w:r>
        <w:rPr>
          <w:rFonts w:hint="eastAsia" w:ascii="宋体" w:hAnsi="宋体" w:cs="宋体"/>
          <w:sz w:val="24"/>
        </w:rPr>
        <w:t xml:space="preserve">     (2)任何一方明确表示或者以自己的实际行为表明不履行其主要义务；</w:t>
      </w:r>
    </w:p>
    <w:p>
      <w:pPr>
        <w:snapToGrid w:val="0"/>
        <w:spacing w:line="360" w:lineRule="auto"/>
        <w:ind w:left="-26" w:leftChars="-74" w:hanging="129" w:hangingChars="54"/>
        <w:rPr>
          <w:rFonts w:ascii="宋体" w:hAnsi="宋体" w:cs="宋体"/>
          <w:sz w:val="24"/>
        </w:rPr>
      </w:pPr>
      <w:r>
        <w:rPr>
          <w:rFonts w:hint="eastAsia" w:ascii="宋体" w:hAnsi="宋体" w:cs="宋体"/>
          <w:sz w:val="24"/>
        </w:rPr>
        <w:t xml:space="preserve">     (3)任何一方迟延履行其主要义务，经另一方催告后在合理期限内仍未履行。</w:t>
      </w:r>
    </w:p>
    <w:p>
      <w:pPr>
        <w:snapToGrid w:val="0"/>
        <w:spacing w:line="360" w:lineRule="auto"/>
        <w:ind w:left="-4" w:leftChars="-2" w:firstLine="480" w:firstLineChars="200"/>
        <w:rPr>
          <w:rFonts w:ascii="宋体" w:hAnsi="宋体" w:cs="宋体"/>
          <w:sz w:val="24"/>
        </w:rPr>
      </w:pPr>
      <w:r>
        <w:rPr>
          <w:rFonts w:hint="eastAsia" w:ascii="宋体" w:hAnsi="宋体" w:cs="宋体"/>
          <w:sz w:val="24"/>
        </w:rPr>
        <w:t>2．本合同的提前解除不影响双方已经发生的债权债务及违约方应承担的违约责任。</w:t>
      </w:r>
    </w:p>
    <w:p>
      <w:pPr>
        <w:snapToGrid w:val="0"/>
        <w:spacing w:line="360" w:lineRule="auto"/>
        <w:ind w:left="-4" w:leftChars="-2" w:firstLine="480" w:firstLineChars="200"/>
        <w:rPr>
          <w:rFonts w:ascii="宋体" w:hAnsi="宋体" w:cs="宋体"/>
          <w:sz w:val="24"/>
        </w:rPr>
      </w:pPr>
      <w:r>
        <w:rPr>
          <w:rFonts w:hint="eastAsia" w:ascii="宋体" w:hAnsi="宋体" w:cs="宋体"/>
          <w:sz w:val="24"/>
        </w:rPr>
        <w:t>3．除非本合同提前解除，否则，本合同应在履行期限届满后终止。</w:t>
      </w:r>
    </w:p>
    <w:p>
      <w:pPr>
        <w:snapToGrid w:val="0"/>
        <w:spacing w:line="360" w:lineRule="auto"/>
        <w:ind w:firstLine="645"/>
        <w:rPr>
          <w:rFonts w:ascii="宋体" w:hAnsi="宋体" w:cs="宋体"/>
          <w:b/>
          <w:spacing w:val="21"/>
          <w:sz w:val="24"/>
        </w:rPr>
      </w:pPr>
    </w:p>
    <w:p>
      <w:pPr>
        <w:snapToGrid w:val="0"/>
        <w:spacing w:line="360" w:lineRule="auto"/>
        <w:outlineLvl w:val="0"/>
        <w:rPr>
          <w:rFonts w:ascii="宋体" w:hAnsi="宋体" w:cs="宋体"/>
          <w:b/>
          <w:spacing w:val="21"/>
          <w:sz w:val="24"/>
        </w:rPr>
      </w:pPr>
      <w:r>
        <w:rPr>
          <w:rFonts w:hint="eastAsia" w:ascii="宋体" w:hAnsi="宋体" w:cs="宋体"/>
          <w:b/>
          <w:spacing w:val="21"/>
          <w:sz w:val="24"/>
        </w:rPr>
        <w:t>第九条  争议的解决方法</w:t>
      </w:r>
    </w:p>
    <w:p>
      <w:pPr>
        <w:snapToGrid w:val="0"/>
        <w:spacing w:line="360" w:lineRule="auto"/>
        <w:ind w:firstLine="480" w:firstLineChars="200"/>
        <w:rPr>
          <w:rFonts w:ascii="宋体" w:hAnsi="宋体" w:cs="宋体"/>
          <w:sz w:val="24"/>
        </w:rPr>
      </w:pPr>
      <w:r>
        <w:rPr>
          <w:rFonts w:hint="eastAsia" w:ascii="宋体" w:hAnsi="宋体" w:cs="宋体"/>
          <w:sz w:val="24"/>
        </w:rPr>
        <w:t>1．在本合同履行过程中，若双方之间因本合同的签订、解释或履行发生理解分歧或争议，或有任何未尽事宜，均应协商解决。</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．如通过上述第1款仍不能解决双方争议，任何一方有权请求以下述方式之</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 xml:space="preserve">解决争议： </w:t>
      </w:r>
    </w:p>
    <w:p>
      <w:pPr>
        <w:numPr>
          <w:ilvl w:val="0"/>
          <w:numId w:val="1"/>
        </w:numPr>
        <w:snapToGrid w:val="0"/>
        <w:spacing w:line="360" w:lineRule="auto"/>
        <w:ind w:firstLine="480" w:firstLineChars="200"/>
        <w:rPr>
          <w:rFonts w:ascii="宋体" w:hAnsi="宋体" w:cs="宋体"/>
          <w:sz w:val="24"/>
        </w:rPr>
      </w:pPr>
      <w:r>
        <w:rPr>
          <w:rFonts w:hint="eastAsia" w:ascii="宋体" w:hAnsi="宋体" w:cs="宋体"/>
          <w:sz w:val="24"/>
        </w:rPr>
        <w:t>将争议提交广州仲裁委员会仲裁解决；</w:t>
      </w:r>
    </w:p>
    <w:p>
      <w:pPr>
        <w:snapToGrid w:val="0"/>
        <w:spacing w:line="360" w:lineRule="auto"/>
        <w:ind w:firstLine="480" w:firstLineChars="200"/>
        <w:rPr>
          <w:rFonts w:ascii="宋体" w:hAnsi="宋体" w:cs="宋体"/>
          <w:sz w:val="24"/>
        </w:rPr>
      </w:pPr>
      <w:r>
        <w:rPr>
          <w:rFonts w:hint="eastAsia" w:ascii="宋体" w:hAnsi="宋体" w:cs="宋体"/>
          <w:sz w:val="24"/>
        </w:rPr>
        <w:t>（2）向甲方所在地有管辖权的</w:t>
      </w:r>
      <w:r>
        <w:rPr>
          <w:rFonts w:hint="eastAsia" w:ascii="宋体" w:hAnsi="宋体" w:cs="宋体"/>
          <w:sz w:val="24"/>
          <w:lang w:eastAsia="zh-CN"/>
        </w:rPr>
        <w:t>广州市白云区</w:t>
      </w:r>
      <w:r>
        <w:rPr>
          <w:rFonts w:hint="eastAsia" w:ascii="宋体" w:hAnsi="宋体" w:cs="宋体"/>
          <w:sz w:val="24"/>
        </w:rPr>
        <w:t>人民法院提起诉讼。</w:t>
      </w:r>
    </w:p>
    <w:p>
      <w:pPr>
        <w:snapToGrid w:val="0"/>
        <w:spacing w:line="360" w:lineRule="auto"/>
        <w:ind w:firstLine="645"/>
        <w:rPr>
          <w:rFonts w:ascii="宋体" w:hAnsi="宋体" w:cs="宋体"/>
          <w:b/>
          <w:spacing w:val="21"/>
          <w:sz w:val="24"/>
        </w:rPr>
      </w:pPr>
    </w:p>
    <w:p>
      <w:pPr>
        <w:snapToGrid w:val="0"/>
        <w:spacing w:line="360" w:lineRule="auto"/>
        <w:outlineLvl w:val="0"/>
        <w:rPr>
          <w:rFonts w:ascii="宋体" w:hAnsi="宋体" w:cs="宋体"/>
          <w:b/>
          <w:spacing w:val="21"/>
          <w:sz w:val="24"/>
        </w:rPr>
      </w:pPr>
      <w:r>
        <w:rPr>
          <w:rFonts w:hint="eastAsia" w:ascii="宋体" w:hAnsi="宋体" w:cs="宋体"/>
          <w:b/>
          <w:spacing w:val="21"/>
          <w:sz w:val="24"/>
        </w:rPr>
        <w:t>第十条  合同的补充、变更与修改、生效、份数</w:t>
      </w:r>
    </w:p>
    <w:p>
      <w:pPr>
        <w:snapToGrid w:val="0"/>
        <w:spacing w:line="360" w:lineRule="auto"/>
        <w:ind w:firstLine="480" w:firstLineChars="200"/>
        <w:rPr>
          <w:rFonts w:ascii="宋体" w:hAnsi="宋体" w:cs="宋体"/>
          <w:sz w:val="24"/>
        </w:rPr>
      </w:pPr>
      <w:r>
        <w:rPr>
          <w:rFonts w:hint="eastAsia" w:ascii="宋体" w:hAnsi="宋体" w:cs="宋体"/>
          <w:sz w:val="24"/>
        </w:rPr>
        <w:t>1．任何关于本合同的补充、变更或修改，均应经双方协商一致并以书面形式确定。</w:t>
      </w:r>
    </w:p>
    <w:p>
      <w:pPr>
        <w:snapToGrid w:val="0"/>
        <w:spacing w:line="360" w:lineRule="auto"/>
        <w:ind w:firstLine="480" w:firstLineChars="200"/>
        <w:rPr>
          <w:rFonts w:ascii="宋体" w:hAnsi="宋体" w:cs="宋体"/>
          <w:sz w:val="24"/>
        </w:rPr>
      </w:pPr>
      <w:r>
        <w:rPr>
          <w:rFonts w:hint="eastAsia" w:ascii="宋体" w:hAnsi="宋体" w:cs="宋体"/>
          <w:sz w:val="24"/>
        </w:rPr>
        <w:t>2．本合同经双方签字盖章后生效。</w:t>
      </w:r>
    </w:p>
    <w:p>
      <w:pPr>
        <w:snapToGrid w:val="0"/>
        <w:spacing w:line="360" w:lineRule="auto"/>
        <w:ind w:firstLine="480" w:firstLineChars="200"/>
        <w:rPr>
          <w:rFonts w:ascii="宋体" w:hAnsi="宋体" w:cs="宋体"/>
          <w:sz w:val="24"/>
        </w:rPr>
      </w:pPr>
      <w:r>
        <w:rPr>
          <w:rFonts w:hint="eastAsia" w:ascii="宋体" w:hAnsi="宋体" w:cs="宋体"/>
          <w:sz w:val="24"/>
        </w:rPr>
        <w:t>3．本合同一式</w:t>
      </w:r>
      <w:r>
        <w:rPr>
          <w:rFonts w:hint="eastAsia" w:ascii="宋体" w:hAnsi="宋体" w:cs="宋体"/>
          <w:sz w:val="24"/>
          <w:lang w:eastAsia="zh-CN"/>
        </w:rPr>
        <w:t>肆</w:t>
      </w:r>
      <w:r>
        <w:rPr>
          <w:rFonts w:hint="eastAsia" w:ascii="宋体" w:hAnsi="宋体" w:cs="宋体"/>
          <w:sz w:val="24"/>
        </w:rPr>
        <w:t>份，甲方</w:t>
      </w:r>
      <w:r>
        <w:rPr>
          <w:rFonts w:hint="eastAsia" w:ascii="宋体" w:hAnsi="宋体" w:cs="宋体"/>
          <w:sz w:val="24"/>
          <w:lang w:eastAsia="zh-CN"/>
        </w:rPr>
        <w:t>贰</w:t>
      </w:r>
      <w:r>
        <w:rPr>
          <w:rFonts w:hint="eastAsia" w:ascii="宋体" w:hAnsi="宋体" w:cs="宋体"/>
          <w:sz w:val="24"/>
        </w:rPr>
        <w:t>份，乙方</w:t>
      </w:r>
      <w:r>
        <w:rPr>
          <w:rFonts w:hint="eastAsia" w:ascii="宋体" w:hAnsi="宋体" w:cs="宋体"/>
          <w:sz w:val="24"/>
          <w:lang w:eastAsia="zh-CN"/>
        </w:rPr>
        <w:t>贰</w:t>
      </w:r>
      <w:r>
        <w:rPr>
          <w:rFonts w:hint="eastAsia" w:ascii="宋体" w:hAnsi="宋体" w:cs="宋体"/>
          <w:sz w:val="24"/>
        </w:rPr>
        <w:t>份，都具有同等法律效力。</w:t>
      </w:r>
    </w:p>
    <w:p>
      <w:pPr>
        <w:snapToGrid w:val="0"/>
        <w:spacing w:line="360" w:lineRule="auto"/>
        <w:ind w:firstLine="480" w:firstLineChars="200"/>
        <w:rPr>
          <w:rFonts w:ascii="宋体" w:hAnsi="宋体" w:cs="宋体"/>
          <w:sz w:val="24"/>
        </w:rPr>
      </w:pPr>
      <w:r>
        <w:rPr>
          <w:rFonts w:hint="eastAsia" w:ascii="宋体" w:hAnsi="宋体" w:cs="宋体"/>
          <w:sz w:val="24"/>
        </w:rPr>
        <w:t>4. 本合同订立时间：202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snapToGrid w:val="0"/>
        <w:spacing w:line="360" w:lineRule="auto"/>
        <w:rPr>
          <w:rFonts w:ascii="宋体" w:hAnsi="宋体" w:cs="宋体"/>
          <w:b/>
          <w:spacing w:val="21"/>
          <w:sz w:val="24"/>
        </w:rPr>
      </w:pPr>
    </w:p>
    <w:p>
      <w:pPr>
        <w:numPr>
          <w:ilvl w:val="255"/>
          <w:numId w:val="0"/>
        </w:numPr>
        <w:snapToGrid w:val="0"/>
        <w:spacing w:line="360" w:lineRule="auto"/>
        <w:rPr>
          <w:snapToGrid w:val="0"/>
        </w:rPr>
      </w:pPr>
      <w:r>
        <w:rPr>
          <w:rFonts w:hint="eastAsia" w:cs="宋体"/>
          <w:b/>
          <w:spacing w:val="21"/>
          <w:sz w:val="24"/>
        </w:rPr>
        <w:t>第十一条 附件</w:t>
      </w:r>
    </w:p>
    <w:p>
      <w:pPr>
        <w:snapToGrid w:val="0"/>
        <w:spacing w:line="360" w:lineRule="auto"/>
        <w:ind w:firstLine="480" w:firstLineChars="200"/>
        <w:rPr>
          <w:rFonts w:ascii="宋体" w:hAnsi="宋体" w:cs="宋体"/>
          <w:sz w:val="24"/>
        </w:rPr>
      </w:pPr>
      <w:r>
        <w:rPr>
          <w:rFonts w:hint="eastAsia" w:ascii="宋体" w:hAnsi="宋体" w:cs="宋体"/>
          <w:sz w:val="24"/>
        </w:rPr>
        <w:t>附件1：</w:t>
      </w:r>
      <w:r>
        <w:rPr>
          <w:rFonts w:hint="eastAsia" w:ascii="宋体" w:hAnsi="宋体" w:cs="宋体"/>
          <w:color w:val="000000" w:themeColor="text1"/>
          <w:sz w:val="24"/>
          <w:u w:val="none"/>
          <w:lang w:val="en-US" w:eastAsia="zh-CN"/>
          <w14:textFill>
            <w14:solidFill>
              <w14:schemeClr w14:val="tx1"/>
            </w14:solidFill>
          </w14:textFill>
        </w:rPr>
        <w:t>中选委托书</w:t>
      </w:r>
      <w:r>
        <w:rPr>
          <w:rFonts w:hint="eastAsia" w:ascii="宋体" w:hAnsi="宋体" w:cs="宋体"/>
          <w:sz w:val="24"/>
        </w:rPr>
        <w:t>（复印件）</w:t>
      </w:r>
    </w:p>
    <w:p>
      <w:pPr>
        <w:snapToGrid w:val="0"/>
        <w:spacing w:line="360" w:lineRule="auto"/>
        <w:ind w:firstLine="480" w:firstLineChars="200"/>
        <w:rPr>
          <w:rFonts w:hint="eastAsia" w:ascii="宋体" w:hAnsi="宋体" w:cs="宋体"/>
          <w:sz w:val="24"/>
        </w:rPr>
      </w:pPr>
      <w:r>
        <w:rPr>
          <w:rFonts w:hint="eastAsia" w:ascii="宋体" w:hAnsi="宋体" w:cs="宋体"/>
          <w:sz w:val="24"/>
        </w:rPr>
        <w:t>附件2：廉政合同</w:t>
      </w:r>
    </w:p>
    <w:p>
      <w:pPr>
        <w:pStyle w:val="15"/>
        <w:ind w:left="0" w:leftChars="0" w:firstLine="480" w:firstLineChars="200"/>
        <w:jc w:val="left"/>
        <w:rPr>
          <w:rFonts w:hint="eastAsia" w:ascii="宋体" w:hAnsi="宋体" w:cs="宋体"/>
          <w:sz w:val="24"/>
        </w:rPr>
      </w:pPr>
      <w:r>
        <w:rPr>
          <w:rFonts w:hint="eastAsia" w:ascii="宋体" w:hAnsi="宋体" w:cs="宋体"/>
          <w:kern w:val="2"/>
          <w:sz w:val="24"/>
          <w:szCs w:val="24"/>
        </w:rPr>
        <w:t>附件</w:t>
      </w:r>
      <w:r>
        <w:rPr>
          <w:rFonts w:hint="eastAsia" w:ascii="宋体" w:hAnsi="宋体" w:cs="宋体"/>
          <w:kern w:val="2"/>
          <w:sz w:val="24"/>
          <w:szCs w:val="24"/>
          <w:lang w:val="en-US" w:eastAsia="zh-CN"/>
        </w:rPr>
        <w:t>3</w:t>
      </w:r>
      <w:r>
        <w:rPr>
          <w:rFonts w:hint="eastAsia" w:ascii="宋体" w:hAnsi="宋体" w:cs="宋体"/>
          <w:kern w:val="2"/>
          <w:sz w:val="24"/>
          <w:szCs w:val="24"/>
        </w:rPr>
        <w:t>：</w:t>
      </w:r>
      <w:r>
        <w:rPr>
          <w:rFonts w:hint="eastAsia" w:ascii="宋体" w:hAnsi="宋体" w:cs="宋体"/>
          <w:kern w:val="2"/>
          <w:sz w:val="24"/>
          <w:szCs w:val="24"/>
          <w:lang w:val="en-US" w:eastAsia="zh-CN"/>
        </w:rPr>
        <w:t>安全管理责任协议书</w:t>
      </w:r>
    </w:p>
    <w:p>
      <w:pPr>
        <w:widowControl/>
        <w:ind w:firstLine="480" w:firstLineChars="200"/>
        <w:jc w:val="both"/>
        <w:textAlignment w:val="center"/>
        <w:rPr>
          <w:rFonts w:hint="eastAsia" w:ascii="宋体" w:hAnsi="宋体" w:cs="宋体"/>
          <w:sz w:val="24"/>
        </w:rPr>
      </w:pPr>
      <w:r>
        <w:rPr>
          <w:rFonts w:hint="eastAsia" w:ascii="宋体" w:hAnsi="宋体" w:cs="宋体"/>
          <w:b w:val="0"/>
          <w:i w:val="0"/>
          <w:kern w:val="2"/>
          <w:sz w:val="24"/>
          <w:szCs w:val="24"/>
          <w:u w:val="none"/>
          <w:lang w:val="en-US" w:eastAsia="zh-CN" w:bidi="ar-SA"/>
        </w:rPr>
        <w:t>附件4：</w:t>
      </w:r>
      <w:r>
        <w:rPr>
          <w:rFonts w:hint="eastAsia" w:ascii="宋体" w:hAnsi="宋体" w:eastAsia="宋体" w:cs="宋体"/>
          <w:b w:val="0"/>
          <w:i w:val="0"/>
          <w:kern w:val="2"/>
          <w:sz w:val="24"/>
          <w:szCs w:val="24"/>
          <w:u w:val="none"/>
          <w:lang w:val="en-US" w:eastAsia="zh-CN" w:bidi="ar-SA"/>
        </w:rPr>
        <w:t>项目汇总表</w:t>
      </w:r>
    </w:p>
    <w:p>
      <w:pPr>
        <w:pStyle w:val="15"/>
        <w:ind w:left="0" w:leftChars="0" w:firstLine="0" w:firstLineChars="0"/>
        <w:rPr>
          <w:rFonts w:hint="eastAsia" w:ascii="宋体" w:hAnsi="宋体" w:cs="宋体"/>
          <w:sz w:val="24"/>
        </w:rPr>
      </w:pPr>
    </w:p>
    <w:p>
      <w:pPr>
        <w:pStyle w:val="15"/>
        <w:ind w:left="0" w:leftChars="0" w:firstLine="0" w:firstLineChars="0"/>
        <w:rPr>
          <w:rFonts w:hint="eastAsia" w:ascii="宋体" w:hAnsi="宋体" w:cs="宋体"/>
          <w:sz w:val="24"/>
        </w:rPr>
      </w:pPr>
    </w:p>
    <w:p>
      <w:pPr>
        <w:pStyle w:val="15"/>
        <w:ind w:left="0" w:leftChars="0" w:firstLine="0" w:firstLineChars="0"/>
        <w:rPr>
          <w:rFonts w:hint="eastAsia" w:ascii="宋体" w:hAnsi="宋体" w:cs="宋体"/>
          <w:sz w:val="24"/>
        </w:rPr>
      </w:pPr>
    </w:p>
    <w:p>
      <w:pPr>
        <w:snapToGrid w:val="0"/>
        <w:spacing w:line="360" w:lineRule="auto"/>
        <w:ind w:firstLine="646"/>
        <w:rPr>
          <w:rFonts w:ascii="宋体" w:hAnsi="宋体" w:cs="宋体"/>
          <w:sz w:val="24"/>
        </w:rPr>
      </w:pPr>
      <w:r>
        <w:rPr>
          <w:rFonts w:hint="eastAsia" w:ascii="宋体" w:hAnsi="宋体" w:cs="宋体"/>
          <w:sz w:val="24"/>
        </w:rPr>
        <w:t>（本页以下无正文）</w:t>
      </w:r>
    </w:p>
    <w:p>
      <w:pPr>
        <w:pStyle w:val="14"/>
        <w:spacing w:before="0" w:beforeAutospacing="0" w:after="0" w:afterAutospacing="0" w:line="360" w:lineRule="auto"/>
        <w:ind w:left="6115" w:hanging="6115" w:hangingChars="2548"/>
        <w:rPr>
          <w:rFonts w:hint="eastAsia"/>
          <w:bCs/>
        </w:rPr>
      </w:pPr>
    </w:p>
    <w:p>
      <w:pPr>
        <w:pStyle w:val="14"/>
        <w:spacing w:before="0" w:beforeAutospacing="0" w:after="0" w:afterAutospacing="0" w:line="360" w:lineRule="auto"/>
        <w:ind w:left="6115" w:hanging="6115" w:hangingChars="2548"/>
        <w:rPr>
          <w:rFonts w:hint="default" w:eastAsia="宋体"/>
          <w:bCs/>
          <w:lang w:val="en-US" w:eastAsia="zh-CN"/>
        </w:rPr>
      </w:pPr>
      <w:r>
        <w:rPr>
          <w:rFonts w:hint="eastAsia"/>
          <w:bCs/>
        </w:rPr>
        <w:t>甲方：</w:t>
      </w:r>
      <w:r>
        <w:rPr>
          <w:rFonts w:hint="eastAsia"/>
        </w:rPr>
        <w:t>（盖章）</w:t>
      </w:r>
      <w:r>
        <w:rPr>
          <w:rFonts w:hint="eastAsia"/>
          <w:lang w:val="en-US" w:eastAsia="zh-CN"/>
        </w:rPr>
        <w:t xml:space="preserve">                         </w:t>
      </w:r>
      <w:r>
        <w:rPr>
          <w:rFonts w:hint="eastAsia"/>
          <w:bCs/>
        </w:rPr>
        <w:t>乙方：</w:t>
      </w:r>
      <w:r>
        <w:rPr>
          <w:rFonts w:hint="eastAsia"/>
        </w:rPr>
        <w:t>（盖章）</w:t>
      </w:r>
      <w:r>
        <w:rPr>
          <w:rFonts w:hint="eastAsia"/>
          <w:lang w:val="en-US" w:eastAsia="zh-CN"/>
        </w:rPr>
        <w:t xml:space="preserve">     </w:t>
      </w:r>
    </w:p>
    <w:p>
      <w:pPr>
        <w:pStyle w:val="14"/>
        <w:spacing w:before="0" w:beforeAutospacing="0" w:after="0" w:afterAutospacing="0" w:line="360" w:lineRule="auto"/>
        <w:ind w:left="4634" w:hanging="4634" w:hangingChars="1931"/>
      </w:pPr>
      <w:r>
        <w:rPr>
          <w:rFonts w:hint="eastAsia"/>
          <w:sz w:val="24"/>
          <w:lang w:val="en-US" w:eastAsia="zh-CN"/>
        </w:rPr>
        <w:t xml:space="preserve">                                </w:t>
      </w:r>
      <w:r>
        <w:rPr>
          <w:rFonts w:hint="eastAsia"/>
          <w:bCs/>
          <w:lang w:val="en-US" w:eastAsia="zh-CN"/>
        </w:rPr>
        <w:t xml:space="preserve">       </w:t>
      </w:r>
    </w:p>
    <w:p>
      <w:pPr>
        <w:pStyle w:val="14"/>
        <w:spacing w:before="0" w:beforeAutospacing="0" w:after="0" w:afterAutospacing="0" w:line="360" w:lineRule="auto"/>
      </w:pPr>
      <w:r>
        <w:rPr>
          <w:rFonts w:hint="eastAsia"/>
        </w:rPr>
        <w:t xml:space="preserve">法定代表人：                      </w:t>
      </w:r>
      <w:r>
        <w:rPr>
          <w:rFonts w:hint="eastAsia"/>
          <w:lang w:val="en-US" w:eastAsia="zh-CN"/>
        </w:rPr>
        <w:t xml:space="preserve">  </w:t>
      </w:r>
      <w:r>
        <w:rPr>
          <w:rFonts w:hint="eastAsia"/>
        </w:rPr>
        <w:t xml:space="preserve">   法定代表人：</w:t>
      </w:r>
    </w:p>
    <w:p>
      <w:pPr>
        <w:pStyle w:val="14"/>
        <w:spacing w:before="0" w:beforeAutospacing="0" w:after="0" w:afterAutospacing="0" w:line="360" w:lineRule="auto"/>
        <w:rPr>
          <w:rFonts w:hint="eastAsia" w:eastAsia="宋体"/>
          <w:lang w:eastAsia="zh-CN"/>
        </w:rPr>
      </w:pPr>
      <w:r>
        <w:rPr>
          <w:rFonts w:hint="eastAsia"/>
        </w:rPr>
        <w:t>经办人：</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经办人：</w:t>
      </w:r>
    </w:p>
    <w:p>
      <w:pPr>
        <w:pStyle w:val="14"/>
        <w:spacing w:before="0" w:beforeAutospacing="0" w:after="0" w:afterAutospacing="0" w:line="360" w:lineRule="auto"/>
        <w:ind w:left="5280" w:hanging="5280" w:hangingChars="2200"/>
        <w:rPr>
          <w:color w:val="auto"/>
        </w:rPr>
      </w:pPr>
      <w:r>
        <w:rPr>
          <w:rFonts w:hint="eastAsia"/>
        </w:rPr>
        <w:t>地址：</w:t>
      </w:r>
      <w:r>
        <w:rPr>
          <w:rFonts w:hint="eastAsia"/>
          <w:sz w:val="24"/>
          <w:lang w:val="en-US" w:eastAsia="zh-CN"/>
        </w:rPr>
        <w:t xml:space="preserve">                               </w:t>
      </w:r>
      <w:r>
        <w:rPr>
          <w:rFonts w:hint="eastAsia"/>
          <w:spacing w:val="-8"/>
          <w:lang w:val="en-US" w:eastAsia="zh-CN"/>
        </w:rPr>
        <w:t xml:space="preserve">   </w:t>
      </w:r>
      <w:r>
        <w:rPr>
          <w:rFonts w:hint="eastAsia"/>
          <w:color w:val="auto"/>
        </w:rPr>
        <w:t>地址：</w:t>
      </w:r>
    </w:p>
    <w:p>
      <w:pPr>
        <w:pStyle w:val="14"/>
        <w:spacing w:before="0" w:beforeAutospacing="0" w:after="0" w:afterAutospacing="0" w:line="360" w:lineRule="auto"/>
        <w:rPr>
          <w:rFonts w:hint="default" w:eastAsia="宋体"/>
          <w:color w:val="auto"/>
          <w:lang w:val="en-US" w:eastAsia="zh-CN"/>
        </w:rPr>
      </w:pPr>
      <w:r>
        <w:rPr>
          <w:rFonts w:hint="eastAsia"/>
          <w:color w:val="auto"/>
        </w:rPr>
        <w:t>邮编：</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邮编：</w:t>
      </w:r>
    </w:p>
    <w:p>
      <w:pPr>
        <w:pStyle w:val="14"/>
        <w:spacing w:before="0" w:beforeAutospacing="0" w:after="0" w:afterAutospacing="0" w:line="360" w:lineRule="auto"/>
        <w:rPr>
          <w:rFonts w:hint="eastAsia"/>
          <w:color w:val="auto"/>
        </w:rPr>
      </w:pPr>
      <w:r>
        <w:rPr>
          <w:rFonts w:hint="eastAsia"/>
          <w:color w:val="auto"/>
        </w:rPr>
        <w:t>电话：</w:t>
      </w:r>
      <w:r>
        <w:rPr>
          <w:rFonts w:hint="eastAsia"/>
          <w:sz w:val="24"/>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电话：</w:t>
      </w:r>
    </w:p>
    <w:p>
      <w:pPr>
        <w:pStyle w:val="14"/>
        <w:spacing w:before="0" w:beforeAutospacing="0" w:after="0" w:afterAutospacing="0" w:line="360" w:lineRule="auto"/>
        <w:rPr>
          <w:rFonts w:hint="eastAsia"/>
          <w:color w:val="auto"/>
          <w:spacing w:val="-10"/>
        </w:rPr>
      </w:pPr>
      <w:r>
        <w:rPr>
          <w:rFonts w:hint="eastAsia"/>
          <w:color w:val="auto"/>
        </w:rPr>
        <w:t>开户银行：</w:t>
      </w:r>
      <w:r>
        <w:rPr>
          <w:rFonts w:hint="eastAsia"/>
          <w:sz w:val="24"/>
          <w:lang w:val="en-US" w:eastAsia="zh-CN"/>
        </w:rPr>
        <w:t xml:space="preserve">                    </w:t>
      </w:r>
      <w:r>
        <w:rPr>
          <w:rFonts w:hint="eastAsia"/>
          <w:color w:val="auto"/>
        </w:rPr>
        <w:t xml:space="preserve">        开户银行：</w:t>
      </w:r>
    </w:p>
    <w:p>
      <w:pPr>
        <w:pStyle w:val="14"/>
        <w:spacing w:before="0" w:beforeAutospacing="0" w:after="0" w:afterAutospacing="0" w:line="360" w:lineRule="auto"/>
      </w:pPr>
      <w:r>
        <w:rPr>
          <w:rFonts w:hint="eastAsia"/>
          <w:color w:val="auto"/>
        </w:rPr>
        <w:t>开户账号：</w:t>
      </w:r>
      <w:r>
        <w:rPr>
          <w:rFonts w:hint="eastAsia"/>
          <w:sz w:val="24"/>
          <w:lang w:val="en-US" w:eastAsia="zh-CN"/>
        </w:rPr>
        <w:t xml:space="preserve">                    </w:t>
      </w:r>
      <w:r>
        <w:rPr>
          <w:rFonts w:hint="eastAsia"/>
          <w:color w:val="auto"/>
        </w:rPr>
        <w:t xml:space="preserve">       开户账号：</w:t>
      </w:r>
    </w:p>
    <w:p>
      <w:pPr>
        <w:pStyle w:val="14"/>
        <w:spacing w:before="0" w:beforeAutospacing="0" w:after="0" w:afterAutospacing="0" w:line="360" w:lineRule="auto"/>
      </w:pPr>
      <w:r>
        <w:rPr>
          <w:rFonts w:hint="eastAsia"/>
        </w:rPr>
        <w:t>签订日期：202</w:t>
      </w:r>
      <w:r>
        <w:rPr>
          <w:rFonts w:hint="eastAsia"/>
          <w:lang w:val="en-US" w:eastAsia="zh-CN"/>
        </w:rPr>
        <w:t>3</w:t>
      </w:r>
      <w:r>
        <w:rPr>
          <w:rFonts w:hint="eastAsia"/>
        </w:rPr>
        <w:t>年</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 xml:space="preserve"> 日         </w:t>
      </w:r>
      <w:r>
        <w:rPr>
          <w:rFonts w:hint="eastAsia"/>
          <w:lang w:val="en-US" w:eastAsia="zh-CN"/>
        </w:rPr>
        <w:t xml:space="preserve"> </w:t>
      </w:r>
      <w:r>
        <w:rPr>
          <w:rFonts w:hint="eastAsia"/>
        </w:rPr>
        <w:t>签订日期：202</w:t>
      </w:r>
      <w:r>
        <w:rPr>
          <w:rFonts w:hint="eastAsia"/>
          <w:lang w:val="en-US" w:eastAsia="zh-CN"/>
        </w:rPr>
        <w:t>3</w:t>
      </w:r>
      <w:r>
        <w:rPr>
          <w:rFonts w:hint="eastAsia"/>
        </w:rPr>
        <w:t>年</w:t>
      </w:r>
      <w:r>
        <w:rPr>
          <w:rFonts w:hint="eastAsia"/>
          <w:lang w:val="en-US" w:eastAsia="zh-CN"/>
        </w:rPr>
        <w:t xml:space="preserve">  </w:t>
      </w:r>
      <w:r>
        <w:rPr>
          <w:rFonts w:hint="eastAsia"/>
        </w:rPr>
        <w:t xml:space="preserve"> 月</w:t>
      </w:r>
      <w:r>
        <w:rPr>
          <w:rFonts w:hint="eastAsia"/>
          <w:lang w:val="en-US" w:eastAsia="zh-CN"/>
        </w:rPr>
        <w:t xml:space="preserve">  </w:t>
      </w:r>
      <w:r>
        <w:rPr>
          <w:rFonts w:hint="eastAsia"/>
        </w:rPr>
        <w:t xml:space="preserve"> 日</w:t>
      </w:r>
    </w:p>
    <w:p>
      <w:pPr>
        <w:pStyle w:val="14"/>
        <w:spacing w:before="0" w:beforeAutospacing="0" w:after="0" w:afterAutospacing="0" w:line="360" w:lineRule="auto"/>
        <w:jc w:val="center"/>
      </w:pPr>
    </w:p>
    <w:p>
      <w:pPr>
        <w:pStyle w:val="14"/>
        <w:spacing w:before="0" w:beforeAutospacing="0" w:after="0" w:afterAutospacing="0" w:line="360" w:lineRule="auto"/>
        <w:jc w:val="center"/>
      </w:pPr>
      <w:r>
        <w:rPr>
          <w:rFonts w:hint="eastAsia"/>
        </w:rPr>
        <w:t>本合同签订于广东省广州市</w:t>
      </w:r>
      <w:r>
        <w:rPr>
          <w:rFonts w:hint="eastAsia"/>
          <w:lang w:val="en-US" w:eastAsia="zh-CN"/>
        </w:rPr>
        <w:t xml:space="preserve">   </w:t>
      </w:r>
      <w:r>
        <w:rPr>
          <w:rFonts w:hint="eastAsia"/>
        </w:rPr>
        <w:t>区。</w:t>
      </w:r>
    </w:p>
    <w:p>
      <w:pPr>
        <w:keepNext w:val="0"/>
        <w:keepLines w:val="0"/>
        <w:spacing w:before="100" w:beforeAutospacing="1" w:after="100" w:afterAutospacing="1" w:line="360" w:lineRule="auto"/>
        <w:jc w:val="center"/>
        <w:outlineLvl w:val="9"/>
        <w:rPr>
          <w:rFonts w:ascii="宋体" w:hAnsi="宋体"/>
          <w:b w:val="0"/>
          <w:sz w:val="36"/>
          <w:szCs w:val="36"/>
        </w:rPr>
      </w:pPr>
      <w:r>
        <w:rPr>
          <w:sz w:val="36"/>
          <w:szCs w:val="36"/>
        </w:rPr>
        <w:br w:type="page"/>
      </w:r>
    </w:p>
    <w:p>
      <w:pPr>
        <w:pStyle w:val="5"/>
        <w:keepNext w:val="0"/>
        <w:keepLines w:val="0"/>
        <w:spacing w:before="100" w:beforeAutospacing="1" w:after="100" w:afterAutospacing="1" w:line="360" w:lineRule="auto"/>
        <w:outlineLvl w:val="1"/>
        <w:rPr>
          <w:rFonts w:hint="eastAsia" w:ascii="宋体" w:hAnsi="宋体" w:eastAsia="宋体" w:cs="宋体"/>
          <w:b w:val="0"/>
          <w:sz w:val="24"/>
          <w:szCs w:val="24"/>
          <w:lang w:val="en-US" w:eastAsia="zh-CN"/>
        </w:rPr>
      </w:pPr>
      <w:r>
        <w:rPr>
          <w:rFonts w:hint="eastAsia" w:ascii="宋体" w:hAnsi="宋体" w:eastAsia="宋体" w:cs="宋体"/>
          <w:b w:val="0"/>
          <w:sz w:val="24"/>
          <w:szCs w:val="24"/>
        </w:rPr>
        <w:t>附件1</w:t>
      </w:r>
      <w:r>
        <w:rPr>
          <w:rFonts w:hint="eastAsia" w:ascii="宋体" w:hAnsi="宋体" w:eastAsia="宋体" w:cs="宋体"/>
          <w:b w:val="0"/>
          <w:sz w:val="24"/>
          <w:szCs w:val="24"/>
          <w:lang w:val="en-US" w:eastAsia="zh-CN"/>
        </w:rPr>
        <w:t xml:space="preserve"> </w:t>
      </w:r>
      <w:r>
        <w:rPr>
          <w:rFonts w:hint="eastAsia" w:ascii="宋体" w:hAnsi="宋体" w:cs="宋体"/>
          <w:color w:val="000000" w:themeColor="text1"/>
          <w:sz w:val="24"/>
          <w:u w:val="none"/>
          <w:lang w:val="en-US" w:eastAsia="zh-CN"/>
          <w14:textFill>
            <w14:solidFill>
              <w14:schemeClr w14:val="tx1"/>
            </w14:solidFill>
          </w14:textFill>
        </w:rPr>
        <w:t>中选委托书</w:t>
      </w:r>
      <w:r>
        <w:rPr>
          <w:rFonts w:hint="eastAsia" w:ascii="宋体" w:hAnsi="宋体" w:eastAsia="宋体" w:cs="宋体"/>
          <w:b w:val="0"/>
          <w:sz w:val="24"/>
          <w:szCs w:val="24"/>
        </w:rPr>
        <w:t>（复印件</w:t>
      </w:r>
      <w:r>
        <w:rPr>
          <w:rFonts w:hint="eastAsia" w:ascii="宋体" w:hAnsi="宋体" w:eastAsia="宋体" w:cs="宋体"/>
          <w:b w:val="0"/>
          <w:sz w:val="24"/>
          <w:szCs w:val="24"/>
          <w:lang w:eastAsia="zh-CN"/>
        </w:rPr>
        <w:t>）</w:t>
      </w:r>
    </w:p>
    <w:p>
      <w:pPr>
        <w:keepNext w:val="0"/>
        <w:keepLines w:val="0"/>
        <w:spacing w:before="100" w:beforeAutospacing="1" w:after="100" w:afterAutospacing="1" w:line="360" w:lineRule="auto"/>
        <w:jc w:val="center"/>
        <w:outlineLvl w:val="9"/>
        <w:rPr>
          <w:rFonts w:hint="eastAsia" w:ascii="黑体" w:hAnsi="黑体" w:eastAsia="黑体" w:cs="黑体"/>
          <w:b w:val="0"/>
          <w:sz w:val="36"/>
          <w:szCs w:val="36"/>
        </w:rPr>
      </w:pPr>
    </w:p>
    <w:p>
      <w:pPr>
        <w:spacing w:after="0"/>
        <w:jc w:val="left"/>
        <w:rPr>
          <w:rFonts w:hint="eastAsia"/>
          <w:lang w:eastAsia="zh-CN"/>
        </w:rPr>
      </w:pPr>
      <w:r>
        <w:rPr>
          <w:rFonts w:hint="eastAsia" w:ascii="宋体" w:hAnsi="宋体" w:eastAsia="宋体" w:cs="宋体"/>
          <w:b w:val="0"/>
          <w:bCs/>
          <w:kern w:val="0"/>
          <w:sz w:val="24"/>
          <w:szCs w:val="24"/>
          <w:lang w:eastAsia="zh-CN"/>
        </w:rPr>
        <w:br w:type="page"/>
      </w:r>
    </w:p>
    <w:p>
      <w:pPr>
        <w:keepNext w:val="0"/>
        <w:keepLines w:val="0"/>
        <w:spacing w:before="100" w:beforeAutospacing="1" w:after="100" w:afterAutospacing="1" w:line="360" w:lineRule="auto"/>
        <w:jc w:val="both"/>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eastAsia="zh-CN"/>
        </w:rPr>
        <w:t>附件</w:t>
      </w:r>
      <w:r>
        <w:rPr>
          <w:rFonts w:hint="eastAsia" w:ascii="宋体" w:hAnsi="宋体" w:eastAsia="宋体" w:cs="宋体"/>
          <w:b w:val="0"/>
          <w:bCs/>
          <w:kern w:val="0"/>
          <w:sz w:val="24"/>
          <w:szCs w:val="24"/>
          <w:lang w:val="en-US" w:eastAsia="zh-CN"/>
        </w:rPr>
        <w:t>2</w:t>
      </w:r>
    </w:p>
    <w:p>
      <w:pPr>
        <w:keepNext w:val="0"/>
        <w:keepLines w:val="0"/>
        <w:spacing w:before="100" w:beforeAutospacing="1" w:after="100" w:afterAutospacing="1" w:line="360" w:lineRule="auto"/>
        <w:jc w:val="center"/>
        <w:outlineLvl w:val="9"/>
        <w:rPr>
          <w:rFonts w:hint="eastAsia" w:ascii="黑体" w:hAnsi="黑体" w:eastAsia="黑体" w:cs="黑体"/>
        </w:rPr>
      </w:pPr>
      <w:r>
        <w:rPr>
          <w:rFonts w:hint="eastAsia" w:ascii="黑体" w:hAnsi="黑体" w:eastAsia="黑体" w:cs="黑体"/>
          <w:b w:val="0"/>
          <w:sz w:val="36"/>
          <w:szCs w:val="36"/>
        </w:rPr>
        <w:t>廉 政 合 同</w:t>
      </w:r>
    </w:p>
    <w:p>
      <w:pPr>
        <w:spacing w:line="360" w:lineRule="auto"/>
        <w:jc w:val="left"/>
        <w:rPr>
          <w:rFonts w:hint="default" w:ascii="宋体" w:hAnsi="宋体" w:eastAsia="宋体" w:cs="宋体"/>
          <w:kern w:val="0"/>
          <w:sz w:val="24"/>
          <w:u w:val="single"/>
          <w:lang w:val="en-US" w:eastAsia="zh-CN"/>
        </w:rPr>
      </w:pPr>
      <w:r>
        <w:rPr>
          <w:rFonts w:hint="eastAsia" w:ascii="宋体" w:hAnsi="宋体" w:cs="宋体"/>
          <w:kern w:val="0"/>
          <w:sz w:val="24"/>
          <w:lang w:val="zh-CN"/>
        </w:rPr>
        <w:t>甲方：</w:t>
      </w:r>
    </w:p>
    <w:p>
      <w:pPr>
        <w:spacing w:line="360" w:lineRule="auto"/>
        <w:jc w:val="left"/>
        <w:rPr>
          <w:rFonts w:hint="default" w:ascii="宋体" w:hAnsi="宋体" w:eastAsia="宋体" w:cs="宋体"/>
          <w:kern w:val="0"/>
          <w:sz w:val="24"/>
          <w:u w:val="single"/>
          <w:lang w:val="en-US" w:eastAsia="zh-CN"/>
        </w:rPr>
      </w:pPr>
      <w:r>
        <w:rPr>
          <w:rFonts w:hint="eastAsia" w:ascii="宋体" w:hAnsi="宋体" w:cs="宋体"/>
          <w:kern w:val="0"/>
          <w:sz w:val="24"/>
          <w:lang w:val="zh-CN"/>
        </w:rPr>
        <w:t>乙方：</w:t>
      </w:r>
    </w:p>
    <w:p>
      <w:pPr>
        <w:adjustRightInd w:val="0"/>
        <w:snapToGrid w:val="0"/>
        <w:spacing w:line="540" w:lineRule="exact"/>
        <w:ind w:firstLine="480" w:firstLineChars="200"/>
        <w:rPr>
          <w:rFonts w:hint="eastAsia" w:ascii="宋体" w:hAnsi="宋体" w:eastAsia="宋体" w:cs="宋体"/>
          <w:sz w:val="24"/>
        </w:rPr>
      </w:pPr>
      <w:r>
        <w:rPr>
          <w:rFonts w:hint="eastAsia" w:ascii="宋体" w:hAnsi="宋体" w:eastAsia="宋体" w:cs="宋体"/>
          <w:sz w:val="24"/>
        </w:rPr>
        <w:t>为了在</w:t>
      </w:r>
      <w:r>
        <w:rPr>
          <w:rFonts w:hint="eastAsia" w:ascii="宋体" w:hAnsi="宋体" w:cs="宋体"/>
          <w:b w:val="0"/>
          <w:sz w:val="24"/>
          <w:szCs w:val="24"/>
          <w:u w:val="none"/>
          <w:lang w:val="en-US" w:eastAsia="zh-CN"/>
        </w:rPr>
        <w:t>广州市白云区三元里文化街区旅游节点打造及配套基础设施建设工程项目检验检测服务</w:t>
      </w:r>
      <w:r>
        <w:rPr>
          <w:rFonts w:hint="eastAsia" w:ascii="宋体" w:hAnsi="宋体" w:eastAsia="宋体" w:cs="宋体"/>
          <w:sz w:val="24"/>
          <w:u w:val="none"/>
        </w:rPr>
        <w:t>合同</w:t>
      </w:r>
      <w:r>
        <w:rPr>
          <w:rFonts w:hint="eastAsia" w:ascii="宋体" w:hAnsi="宋体" w:eastAsia="宋体" w:cs="宋体"/>
          <w:sz w:val="24"/>
        </w:rPr>
        <w:t>中保持廉洁自律的工作作风，共同完成</w:t>
      </w:r>
      <w:r>
        <w:rPr>
          <w:rFonts w:hint="eastAsia" w:ascii="宋体" w:hAnsi="宋体" w:cs="宋体"/>
          <w:b w:val="0"/>
          <w:sz w:val="24"/>
          <w:szCs w:val="24"/>
          <w:u w:val="none"/>
          <w:lang w:val="en-US" w:eastAsia="zh-CN"/>
        </w:rPr>
        <w:t>广州市白云区三元里文化街区旅游节点打造及配套基础设施建设工程项目检验检测服务</w:t>
      </w:r>
      <w:r>
        <w:rPr>
          <w:rFonts w:hint="eastAsia" w:ascii="宋体" w:hAnsi="宋体" w:eastAsia="宋体" w:cs="宋体"/>
          <w:sz w:val="24"/>
        </w:rPr>
        <w:t>，防止履约过程中不正之风和腐败现象的发生，根据国家、广东省和广州市有关合同履约和廉政建设的各项规定，结合</w:t>
      </w:r>
      <w:r>
        <w:rPr>
          <w:rFonts w:hint="eastAsia" w:ascii="宋体" w:hAnsi="宋体" w:cs="宋体"/>
          <w:b w:val="0"/>
          <w:sz w:val="24"/>
          <w:szCs w:val="24"/>
          <w:u w:val="none"/>
          <w:lang w:val="en-US" w:eastAsia="zh-CN"/>
        </w:rPr>
        <w:t>广州市白云区三元里文化街区旅游节点打造及配套基础设施建设工程项目检测、监测服务</w:t>
      </w:r>
      <w:r>
        <w:rPr>
          <w:rFonts w:hint="eastAsia" w:ascii="宋体" w:hAnsi="宋体" w:eastAsia="宋体" w:cs="宋体"/>
          <w:sz w:val="24"/>
        </w:rPr>
        <w:t>项目（合同/协议）的特点，特订立本协议：</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1.双方权利和义务</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1.1严格遵守国家、广东省、广州市有关法律法规的规定。</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1.2严格执行</w:t>
      </w:r>
      <w:r>
        <w:rPr>
          <w:rFonts w:hint="eastAsia" w:ascii="宋体" w:hAnsi="宋体" w:cs="宋体"/>
          <w:b w:val="0"/>
          <w:sz w:val="24"/>
          <w:szCs w:val="24"/>
          <w:u w:val="none"/>
          <w:lang w:val="en-US" w:eastAsia="zh-CN"/>
        </w:rPr>
        <w:t>广州市白云区三元里文化街区旅游节点打造及配套基础设施建设工程项目检测、监测服务</w:t>
      </w:r>
      <w:r>
        <w:rPr>
          <w:rFonts w:hint="eastAsia" w:ascii="宋体" w:hAnsi="宋体" w:eastAsia="宋体" w:cs="宋体"/>
          <w:sz w:val="24"/>
        </w:rPr>
        <w:t>一切合同/协议文件，自觉按合同/协议办事。</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1.3合同/协议双方当事人的业务活动应坚持公平、公开、公正和诚信的原则（法律认定的商业秘密和合同文件另有规定除外），不得损害国家利益和双方合法利益，不得违反相关的管理规章制度。</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1.4建立健全廉政制度，开展廉政教育，监督并认真查处违法违纪行为。</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2.甲方权利和义务</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 xml:space="preserve">2.1 甲方及其人员不得以任何形式向乙方索要或收受回扣等好处费。   </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2.2 甲方人员应当保持与乙方的正常业务交往，不得接受乙方的礼金、有价证券和贵重物品，不得在乙方报销任何应由甲方或个人支付的费用。</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2.3 甲方人员不得参加任何可能对履行本合同/协议有影响的宴请和娱乐活动。</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2.4 当乙方人员举报甲方人员违规时，甲方不得找任何借口对乙方进行报复。甲方对举报属实和严格遵守廉洁协议的乙方，在同等条件下给予承接后续项目的优先权。</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3. 乙方权利和义务</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3.1 乙方及其人员不得利用向甲方及其人员行贿、提供回扣或者其它好处等不正当手段承揽甲方项目。</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3.2 乙方不得为谋取私利擅自与甲方人员就项目质量问题处理等进行私下商谈或者达成默契。</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3.3 乙方如发现甲方人员有违反上述协议者，应向甲方实名举报。举报电话，电子邮箱。</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 xml:space="preserve">3.4 甲方人员向乙方索贿，经乙方检举，被甲方查处认定的，乙方可获得一定奖励。  </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4.违约责任</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4.1 甲方发现乙方有违反本协议或者采取不正当的手段行贿甲方人员，甲方根据具体情节和造成的后果追究乙方的违约责任，由此给甲方造成的损失均由乙方承担。若乙方及其人员贿赂甲方人员，被甲方、当地行政主管部门、纪检监察或司法机关立案查处的，甲方有权终止合同，由此导致甲方的损失以及发生的一切费用均由乙方承担。</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4.2 乙方人员在本项目中不按技术要求完成指定的工作，弄虚作假，以次充好、虚报数量、篡改原始记录、原始数据，均作违规处理，乙方应承担违约责任。</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4.3 甲方、乙方人员单独或串谋收受红包，主动索贿、勒索相关方，以达到本项目满足验收、技术规范等要求的，均作违规处理，情节严重的，将违规人员移交司法机关处理。</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4.4 若甲方人员违反以上规定，甲方应按照有关规定给予其党纪政纪处分，情节严重的，予以解除劳动合同；涉嫌犯罪的，移交司法机关追究刑事责任。</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4.5 若乙方人员违反以上规定，乙方应按照有关规定给予其党纪政纪处分，情节严重的，予以解除劳动合同；涉嫌犯罪的，移交司法机关追究刑事责任。</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4.6 因乙方责任引致甲方声誉受损，乙方应承担赔偿责任和由此引起的一切后果。</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5.协议法律效力</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本协议作为</w:t>
      </w:r>
      <w:r>
        <w:rPr>
          <w:rFonts w:hint="eastAsia" w:ascii="宋体" w:hAnsi="宋体" w:cs="宋体"/>
          <w:b w:val="0"/>
          <w:sz w:val="24"/>
          <w:szCs w:val="24"/>
          <w:u w:val="none"/>
          <w:lang w:val="en-US" w:eastAsia="zh-CN"/>
        </w:rPr>
        <w:t>广州市白云区三元里文化街区旅游节点打造及配套基础设施建设工程项目检测、监测服务</w:t>
      </w:r>
      <w:r>
        <w:rPr>
          <w:rFonts w:hint="eastAsia" w:ascii="宋体" w:hAnsi="宋体" w:eastAsia="宋体" w:cs="宋体"/>
          <w:sz w:val="24"/>
        </w:rPr>
        <w:t>合同的附件，具有同等的法律效力。</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6.协议生效</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本协议自双方签字、盖章之日起生效，至双方履行完</w:t>
      </w:r>
      <w:r>
        <w:rPr>
          <w:rFonts w:hint="eastAsia" w:ascii="宋体" w:hAnsi="宋体" w:cs="宋体"/>
          <w:b w:val="0"/>
          <w:sz w:val="24"/>
          <w:szCs w:val="24"/>
          <w:u w:val="none"/>
          <w:lang w:val="en-US" w:eastAsia="zh-CN"/>
        </w:rPr>
        <w:t>广州市白云区三元里文化街区旅游节点打造及配套基础设施建设工程项目检测、监测服务</w:t>
      </w:r>
      <w:r>
        <w:rPr>
          <w:rFonts w:hint="eastAsia" w:ascii="宋体" w:hAnsi="宋体" w:eastAsia="宋体" w:cs="宋体"/>
          <w:sz w:val="24"/>
        </w:rPr>
        <w:t>合同全部义务后自行失效，并随</w:t>
      </w:r>
      <w:r>
        <w:rPr>
          <w:rFonts w:hint="eastAsia" w:ascii="宋体" w:hAnsi="宋体" w:cs="宋体"/>
          <w:b w:val="0"/>
          <w:sz w:val="24"/>
          <w:szCs w:val="24"/>
          <w:u w:val="none"/>
          <w:lang w:val="en-US" w:eastAsia="zh-CN"/>
        </w:rPr>
        <w:t>广州市白云区三元里文化街区旅游节点打造及配套基础设施建设工程项目检测、监测服务</w:t>
      </w:r>
      <w:r>
        <w:rPr>
          <w:rFonts w:hint="eastAsia" w:ascii="宋体" w:hAnsi="宋体" w:eastAsia="宋体" w:cs="宋体"/>
          <w:sz w:val="24"/>
        </w:rPr>
        <w:t>合同的终止而终止。</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7.协议份数</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本合同书一式肆份，甲乙双方各执贰份，具同等法律效力。</w:t>
      </w:r>
    </w:p>
    <w:p>
      <w:pPr>
        <w:snapToGrid/>
        <w:spacing w:line="360" w:lineRule="auto"/>
        <w:ind w:firstLine="480" w:firstLineChars="200"/>
        <w:outlineLvl w:val="9"/>
        <w:rPr>
          <w:rFonts w:hint="eastAsia" w:ascii="宋体" w:hAnsi="宋体" w:cs="宋体"/>
          <w:sz w:val="24"/>
        </w:rPr>
      </w:pPr>
    </w:p>
    <w:p>
      <w:pPr>
        <w:snapToGrid/>
        <w:spacing w:line="360" w:lineRule="auto"/>
        <w:ind w:firstLine="480" w:firstLineChars="200"/>
        <w:outlineLvl w:val="9"/>
        <w:rPr>
          <w:rFonts w:hint="eastAsia" w:ascii="宋体" w:hAnsi="宋体" w:cs="宋体"/>
          <w:sz w:val="24"/>
        </w:rPr>
      </w:pPr>
    </w:p>
    <w:p>
      <w:pPr>
        <w:snapToGrid/>
        <w:spacing w:line="360" w:lineRule="auto"/>
        <w:ind w:firstLine="480" w:firstLineChars="200"/>
        <w:outlineLvl w:val="9"/>
        <w:rPr>
          <w:rFonts w:hint="eastAsia" w:ascii="宋体" w:hAnsi="宋体" w:cs="宋体"/>
          <w:sz w:val="24"/>
        </w:rPr>
      </w:pPr>
    </w:p>
    <w:p>
      <w:pPr>
        <w:pStyle w:val="14"/>
        <w:spacing w:before="0" w:beforeAutospacing="0" w:after="0" w:afterAutospacing="0" w:line="360" w:lineRule="auto"/>
        <w:ind w:left="6115" w:hanging="6115" w:hangingChars="2548"/>
        <w:rPr>
          <w:rFonts w:hint="default" w:eastAsia="宋体"/>
          <w:bCs/>
          <w:lang w:val="en-US" w:eastAsia="zh-CN"/>
        </w:rPr>
      </w:pPr>
      <w:r>
        <w:rPr>
          <w:rFonts w:hint="eastAsia"/>
          <w:bCs/>
        </w:rPr>
        <w:t>甲方：</w:t>
      </w:r>
      <w:r>
        <w:rPr>
          <w:rFonts w:hint="eastAsia"/>
        </w:rPr>
        <w:t>（盖章）</w:t>
      </w:r>
      <w:r>
        <w:rPr>
          <w:rFonts w:hint="eastAsia"/>
          <w:lang w:val="en-US" w:eastAsia="zh-CN"/>
        </w:rPr>
        <w:t xml:space="preserve">                         </w:t>
      </w:r>
      <w:r>
        <w:rPr>
          <w:rFonts w:hint="eastAsia"/>
          <w:bCs/>
        </w:rPr>
        <w:t>乙方：</w:t>
      </w:r>
      <w:r>
        <w:rPr>
          <w:rFonts w:hint="eastAsia"/>
        </w:rPr>
        <w:t>（盖章）</w:t>
      </w:r>
      <w:r>
        <w:rPr>
          <w:rFonts w:hint="eastAsia"/>
          <w:lang w:val="en-US" w:eastAsia="zh-CN"/>
        </w:rPr>
        <w:t xml:space="preserve">     </w:t>
      </w:r>
    </w:p>
    <w:p>
      <w:pPr>
        <w:pStyle w:val="14"/>
        <w:spacing w:before="0" w:beforeAutospacing="0" w:after="0" w:afterAutospacing="0" w:line="360" w:lineRule="auto"/>
        <w:ind w:left="4612" w:leftChars="1824" w:hanging="782" w:hangingChars="326"/>
      </w:pPr>
      <w:r>
        <w:rPr>
          <w:rFonts w:hint="eastAsia"/>
          <w:bCs/>
          <w:lang w:val="en-US" w:eastAsia="zh-CN"/>
        </w:rPr>
        <w:t xml:space="preserve">      </w:t>
      </w:r>
    </w:p>
    <w:p>
      <w:pPr>
        <w:pStyle w:val="14"/>
        <w:spacing w:before="0" w:beforeAutospacing="0" w:after="0" w:afterAutospacing="0" w:line="360" w:lineRule="auto"/>
      </w:pPr>
      <w:r>
        <w:rPr>
          <w:rFonts w:hint="eastAsia"/>
        </w:rPr>
        <w:t xml:space="preserve">法定代表人：                      </w:t>
      </w:r>
      <w:r>
        <w:rPr>
          <w:rFonts w:hint="eastAsia"/>
          <w:lang w:val="en-US" w:eastAsia="zh-CN"/>
        </w:rPr>
        <w:t xml:space="preserve">  </w:t>
      </w:r>
      <w:r>
        <w:rPr>
          <w:rFonts w:hint="eastAsia"/>
        </w:rPr>
        <w:t xml:space="preserve">   法定代表人：</w:t>
      </w:r>
    </w:p>
    <w:p>
      <w:pPr>
        <w:pStyle w:val="14"/>
        <w:spacing w:before="0" w:beforeAutospacing="0" w:after="0" w:afterAutospacing="0" w:line="360" w:lineRule="auto"/>
        <w:rPr>
          <w:rFonts w:hint="eastAsia" w:eastAsia="宋体"/>
          <w:lang w:eastAsia="zh-CN"/>
        </w:rPr>
      </w:pPr>
      <w:r>
        <w:rPr>
          <w:rFonts w:hint="eastAsia"/>
        </w:rPr>
        <w:t>经办人：</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经办人：</w:t>
      </w:r>
      <w:r>
        <w:rPr>
          <w:rFonts w:hint="eastAsia"/>
          <w:lang w:val="en-US" w:eastAsia="zh-CN"/>
        </w:rPr>
        <w:t xml:space="preserve"> </w:t>
      </w:r>
    </w:p>
    <w:p>
      <w:pPr>
        <w:pStyle w:val="14"/>
        <w:spacing w:before="0" w:beforeAutospacing="0" w:after="0" w:afterAutospacing="0" w:line="360" w:lineRule="auto"/>
        <w:ind w:left="5280" w:hanging="5280" w:hangingChars="2200"/>
        <w:rPr>
          <w:color w:val="auto"/>
        </w:rPr>
      </w:pPr>
      <w:r>
        <w:rPr>
          <w:rFonts w:hint="eastAsia"/>
        </w:rPr>
        <w:t>地址：</w:t>
      </w:r>
      <w:r>
        <w:rPr>
          <w:rFonts w:hint="eastAsia"/>
          <w:sz w:val="24"/>
          <w:lang w:val="en-US" w:eastAsia="zh-CN"/>
        </w:rPr>
        <w:t xml:space="preserve">                            </w:t>
      </w:r>
      <w:r>
        <w:rPr>
          <w:rFonts w:hint="eastAsia"/>
          <w:spacing w:val="-8"/>
          <w:lang w:val="en-US" w:eastAsia="zh-CN"/>
        </w:rPr>
        <w:t xml:space="preserve">    </w:t>
      </w:r>
      <w:r>
        <w:rPr>
          <w:rFonts w:hint="eastAsia"/>
          <w:color w:val="auto"/>
        </w:rPr>
        <w:t>地址：</w:t>
      </w:r>
    </w:p>
    <w:p>
      <w:pPr>
        <w:pStyle w:val="14"/>
        <w:spacing w:before="0" w:beforeAutospacing="0" w:after="0" w:afterAutospacing="0" w:line="360" w:lineRule="auto"/>
        <w:rPr>
          <w:rFonts w:hint="eastAsia"/>
          <w:color w:val="auto"/>
        </w:rPr>
      </w:pPr>
      <w:r>
        <w:rPr>
          <w:rFonts w:hint="eastAsia"/>
          <w:color w:val="auto"/>
        </w:rPr>
        <w:t>邮编：</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邮编：</w:t>
      </w:r>
    </w:p>
    <w:p>
      <w:pPr>
        <w:pStyle w:val="14"/>
        <w:spacing w:before="0" w:beforeAutospacing="0" w:after="0" w:afterAutospacing="0" w:line="360" w:lineRule="auto"/>
        <w:rPr>
          <w:rFonts w:hint="eastAsia"/>
          <w:sz w:val="24"/>
          <w:lang w:val="en-US" w:eastAsia="zh-CN"/>
        </w:rPr>
      </w:pPr>
      <w:r>
        <w:rPr>
          <w:rFonts w:hint="eastAsia"/>
          <w:color w:val="auto"/>
        </w:rPr>
        <w:t>电话：</w:t>
      </w:r>
      <w:r>
        <w:rPr>
          <w:rFonts w:hint="eastAsia"/>
          <w:sz w:val="24"/>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电话：</w:t>
      </w:r>
    </w:p>
    <w:p>
      <w:pPr>
        <w:pStyle w:val="14"/>
        <w:spacing w:before="0" w:beforeAutospacing="0" w:after="0" w:afterAutospacing="0" w:line="360" w:lineRule="auto"/>
      </w:pPr>
      <w:r>
        <w:rPr>
          <w:rFonts w:hint="eastAsia"/>
        </w:rPr>
        <w:t>签订日期：202</w:t>
      </w:r>
      <w:r>
        <w:rPr>
          <w:rFonts w:hint="eastAsia"/>
          <w:lang w:val="en-US" w:eastAsia="zh-CN"/>
        </w:rPr>
        <w:t>3</w:t>
      </w: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         </w:t>
      </w:r>
      <w:r>
        <w:rPr>
          <w:rFonts w:hint="eastAsia"/>
          <w:lang w:val="en-US" w:eastAsia="zh-CN"/>
        </w:rPr>
        <w:t xml:space="preserve"> </w:t>
      </w:r>
      <w:r>
        <w:rPr>
          <w:rFonts w:hint="eastAsia"/>
        </w:rPr>
        <w:t>签订日期：202</w:t>
      </w:r>
      <w:r>
        <w:rPr>
          <w:rFonts w:hint="eastAsia"/>
          <w:lang w:val="en-US" w:eastAsia="zh-CN"/>
        </w:rPr>
        <w:t>3</w:t>
      </w:r>
      <w:r>
        <w:rPr>
          <w:rFonts w:hint="eastAsia"/>
        </w:rPr>
        <w:t xml:space="preserve">年 </w:t>
      </w:r>
      <w:r>
        <w:rPr>
          <w:rFonts w:hint="eastAsia"/>
          <w:lang w:val="en-US" w:eastAsia="zh-CN"/>
        </w:rPr>
        <w:t xml:space="preserve"> </w:t>
      </w:r>
      <w:r>
        <w:rPr>
          <w:rFonts w:hint="eastAsia"/>
        </w:rPr>
        <w:t xml:space="preserve"> 月</w:t>
      </w:r>
      <w:r>
        <w:rPr>
          <w:rFonts w:hint="eastAsia"/>
          <w:lang w:val="en-US" w:eastAsia="zh-CN"/>
        </w:rPr>
        <w:t xml:space="preserve"> </w:t>
      </w:r>
      <w:r>
        <w:rPr>
          <w:rFonts w:hint="eastAsia"/>
        </w:rPr>
        <w:t xml:space="preserve"> 日</w:t>
      </w:r>
    </w:p>
    <w:p>
      <w:pPr>
        <w:snapToGrid/>
        <w:spacing w:line="360" w:lineRule="auto"/>
        <w:ind w:firstLine="480" w:firstLineChars="200"/>
        <w:outlineLvl w:val="9"/>
        <w:rPr>
          <w:rFonts w:hint="eastAsia" w:ascii="宋体" w:hAnsi="宋体" w:cs="宋体"/>
          <w:sz w:val="24"/>
        </w:rPr>
      </w:pPr>
    </w:p>
    <w:p>
      <w:pPr>
        <w:snapToGrid/>
        <w:spacing w:line="360" w:lineRule="auto"/>
        <w:ind w:firstLine="480" w:firstLineChars="200"/>
        <w:outlineLvl w:val="9"/>
        <w:rPr>
          <w:rFonts w:hint="eastAsia" w:ascii="宋体" w:hAnsi="宋体" w:cs="宋体"/>
          <w:sz w:val="24"/>
        </w:rPr>
      </w:pPr>
    </w:p>
    <w:p>
      <w:pPr>
        <w:snapToGrid/>
        <w:spacing w:line="360" w:lineRule="auto"/>
        <w:ind w:firstLine="480" w:firstLineChars="200"/>
        <w:outlineLvl w:val="9"/>
        <w:rPr>
          <w:rFonts w:hint="eastAsia" w:ascii="宋体" w:hAnsi="宋体" w:cs="宋体"/>
          <w:sz w:val="24"/>
        </w:rPr>
      </w:pPr>
    </w:p>
    <w:p>
      <w:pPr>
        <w:rPr>
          <w:rFonts w:hint="eastAsia" w:ascii="宋体" w:hAnsi="宋体" w:cs="宋体"/>
          <w:sz w:val="24"/>
        </w:rPr>
      </w:pPr>
      <w:r>
        <w:rPr>
          <w:rFonts w:hint="eastAsia" w:ascii="宋体" w:hAnsi="宋体" w:cs="宋体"/>
          <w:sz w:val="24"/>
        </w:rPr>
        <w:br w:type="page"/>
      </w:r>
    </w:p>
    <w:p>
      <w:pPr>
        <w:snapToGrid/>
        <w:spacing w:line="240" w:lineRule="auto"/>
        <w:ind w:firstLine="0" w:firstLineChars="0"/>
        <w:outlineLvl w:val="9"/>
        <w:rPr>
          <w:rFonts w:hint="eastAsia" w:ascii="宋体" w:hAnsi="宋体" w:cs="宋体"/>
          <w:sz w:val="24"/>
          <w:lang w:val="en-US" w:eastAsia="zh-CN"/>
        </w:rPr>
      </w:pPr>
      <w:r>
        <w:rPr>
          <w:rFonts w:hint="eastAsia" w:ascii="宋体" w:hAnsi="宋体" w:cs="宋体"/>
          <w:sz w:val="24"/>
        </w:rPr>
        <w:t>附件</w:t>
      </w:r>
      <w:r>
        <w:rPr>
          <w:rFonts w:hint="eastAsia" w:ascii="宋体" w:hAnsi="宋体" w:cs="宋体"/>
          <w:sz w:val="24"/>
          <w:lang w:val="en-US" w:eastAsia="zh-CN"/>
        </w:rPr>
        <w:t>3</w:t>
      </w:r>
    </w:p>
    <w:p>
      <w:pPr>
        <w:snapToGrid w:val="0"/>
        <w:spacing w:line="360" w:lineRule="auto"/>
        <w:outlineLvl w:val="1"/>
        <w:rPr>
          <w:rFonts w:hint="eastAsia" w:ascii="宋体" w:hAnsi="宋体" w:cs="宋体"/>
          <w:sz w:val="24"/>
          <w:lang w:val="en-US" w:eastAsia="zh-CN"/>
        </w:rPr>
      </w:pPr>
    </w:p>
    <w:p>
      <w:pPr>
        <w:snapToGrid w:val="0"/>
        <w:spacing w:line="360" w:lineRule="auto"/>
        <w:ind w:firstLine="0" w:firstLineChars="0"/>
        <w:jc w:val="center"/>
        <w:outlineLvl w:val="1"/>
        <w:rPr>
          <w:rFonts w:hint="eastAsia" w:ascii="宋体" w:hAnsi="宋体" w:cs="宋体"/>
          <w:sz w:val="28"/>
          <w:szCs w:val="28"/>
          <w:lang w:val="en-US" w:eastAsia="zh-CN"/>
        </w:rPr>
      </w:pPr>
      <w:r>
        <w:rPr>
          <w:rFonts w:hint="eastAsia" w:ascii="宋体" w:hAnsi="宋体" w:cs="宋体"/>
          <w:sz w:val="28"/>
          <w:szCs w:val="28"/>
          <w:lang w:val="en-US" w:eastAsia="zh-CN"/>
        </w:rPr>
        <w:t>安全管理责任协议书</w:t>
      </w:r>
    </w:p>
    <w:p>
      <w:pPr>
        <w:spacing w:line="360" w:lineRule="auto"/>
        <w:rPr>
          <w:rFonts w:hint="eastAsia" w:ascii="宋体" w:hAnsi="宋体" w:cs="宋体"/>
          <w:b/>
          <w:sz w:val="24"/>
          <w:szCs w:val="24"/>
        </w:rPr>
      </w:pPr>
      <w:r>
        <w:rPr>
          <w:rFonts w:hint="eastAsia" w:ascii="宋体" w:hAnsi="宋体" w:cs="宋体"/>
          <w:b/>
          <w:sz w:val="24"/>
          <w:szCs w:val="24"/>
        </w:rPr>
        <w:t>甲方：</w:t>
      </w:r>
    </w:p>
    <w:p>
      <w:pPr>
        <w:spacing w:line="360" w:lineRule="auto"/>
        <w:rPr>
          <w:rFonts w:hint="eastAsia" w:ascii="宋体" w:hAnsi="宋体" w:cs="宋体"/>
          <w:b/>
          <w:sz w:val="24"/>
          <w:szCs w:val="24"/>
          <w:u w:val="single"/>
          <w:lang w:eastAsia="zh-CN"/>
        </w:rPr>
      </w:pPr>
      <w:r>
        <w:rPr>
          <w:rFonts w:hint="eastAsia" w:ascii="宋体" w:hAnsi="宋体" w:cs="宋体"/>
          <w:b/>
          <w:sz w:val="24"/>
          <w:szCs w:val="24"/>
        </w:rPr>
        <w:t>乙方：</w:t>
      </w:r>
    </w:p>
    <w:p>
      <w:pPr>
        <w:pStyle w:val="15"/>
        <w:rPr>
          <w:rFonts w:hint="eastAsia"/>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为贯彻“安全第一、预防为主”的安全管理工作指导方针，明确双方的安全管理责任，依据《中华人民共和国安全生产法》、《中华人民共和国消防法》等法律、法规以及甲方安全生产管理规章制度，经双方协商，特约定以下条款。</w:t>
      </w:r>
    </w:p>
    <w:p>
      <w:pPr>
        <w:spacing w:before="120" w:beforeLines="50" w:after="120" w:afterLines="50" w:line="360" w:lineRule="auto"/>
        <w:ind w:firstLine="482" w:firstLineChars="200"/>
        <w:rPr>
          <w:rFonts w:hint="eastAsia" w:ascii="宋体" w:hAnsi="宋体" w:cs="宋体"/>
          <w:b/>
          <w:sz w:val="24"/>
          <w:szCs w:val="24"/>
        </w:rPr>
      </w:pPr>
      <w:r>
        <w:rPr>
          <w:rFonts w:hint="eastAsia" w:ascii="宋体" w:hAnsi="宋体" w:cs="宋体"/>
          <w:b/>
          <w:sz w:val="24"/>
          <w:szCs w:val="24"/>
        </w:rPr>
        <w:t>第一条乙方安全管理的责任目标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乙方对接管区域的安全管理目标和责任，自乙方接管该区域之日起。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（一）安全生产目标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1、乙方管辖区域内不发生一般及以上安全生产责任事故。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2、不发生因管辖区域影响广州地铁运营、甲方物业安全的责任险性事件。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3、不发生人员死亡、1人以上重伤，或直接经济损失100万元以上的火灾事故。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4、监管范围内生产安全事故重伤人数控制在1人以内。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5、办公场所不发生责任火灾事故。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6、不发生涉及乙方责任的地铁设施设备或甲方设施设备的致损事件。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7、控制和减少责任险性事件、一般事件及事件苗头。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8、不发生责任交通安全亡人事故。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（二）维稳综治内保责任目标</w:t>
      </w:r>
    </w:p>
    <w:p>
      <w:pPr>
        <w:spacing w:line="360" w:lineRule="auto"/>
        <w:ind w:left="120" w:leftChars="57" w:firstLine="360" w:firstLineChars="150"/>
        <w:rPr>
          <w:rFonts w:hint="eastAsia" w:ascii="宋体" w:hAnsi="宋体" w:cs="宋体"/>
          <w:sz w:val="24"/>
          <w:szCs w:val="24"/>
        </w:rPr>
      </w:pPr>
      <w:r>
        <w:rPr>
          <w:rFonts w:hint="eastAsia" w:ascii="宋体" w:hAnsi="宋体" w:cs="宋体"/>
          <w:sz w:val="24"/>
          <w:szCs w:val="24"/>
        </w:rPr>
        <w:t>1、不发生乙方人员违法犯罪受刑事处罚以及受公安机关治安、行政处罚等有损甲方声誉的事件。</w:t>
      </w:r>
    </w:p>
    <w:p>
      <w:pPr>
        <w:spacing w:line="360" w:lineRule="auto"/>
        <w:ind w:left="120" w:leftChars="57" w:firstLine="360" w:firstLineChars="150"/>
        <w:rPr>
          <w:rFonts w:hint="eastAsia" w:ascii="宋体" w:hAnsi="宋体" w:cs="宋体"/>
          <w:sz w:val="24"/>
          <w:szCs w:val="24"/>
        </w:rPr>
      </w:pPr>
      <w:r>
        <w:rPr>
          <w:rFonts w:hint="eastAsia" w:ascii="宋体" w:hAnsi="宋体" w:cs="宋体"/>
          <w:sz w:val="24"/>
          <w:szCs w:val="24"/>
        </w:rPr>
        <w:t>2、不发生乙方人员或因本单位责任引发的管辖区域的人员群体性上访、怠工、罢工等事件。</w:t>
      </w:r>
    </w:p>
    <w:p>
      <w:pPr>
        <w:spacing w:line="360" w:lineRule="auto"/>
        <w:ind w:left="120" w:leftChars="57" w:firstLine="360" w:firstLineChars="150"/>
        <w:rPr>
          <w:rFonts w:hint="eastAsia" w:ascii="宋体" w:hAnsi="宋体" w:cs="宋体"/>
          <w:sz w:val="24"/>
          <w:szCs w:val="24"/>
        </w:rPr>
      </w:pPr>
      <w:r>
        <w:rPr>
          <w:rFonts w:hint="eastAsia" w:ascii="宋体" w:hAnsi="宋体" w:cs="宋体"/>
          <w:sz w:val="24"/>
          <w:szCs w:val="24"/>
        </w:rPr>
        <w:t>3、不发生因内保管理不到位，造成管辖区域内公共财产、设备设施被盗，损失达1万元及以上的事件。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4、不发生对社会具有重大负面影响、严重损害甲方声誉的事件。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（三）环境管理责任目标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1、管辖区域内不发生违反环境法律法规事件。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2、管辖区域内不发生严重环境污染事故。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3、控制和减少管辖区域内有害废弃物对外界环境的影响。</w:t>
      </w:r>
    </w:p>
    <w:p>
      <w:pPr>
        <w:spacing w:before="120" w:beforeLines="50" w:after="120" w:afterLines="50" w:line="360" w:lineRule="auto"/>
        <w:ind w:firstLine="482" w:firstLineChars="200"/>
        <w:rPr>
          <w:rFonts w:hint="eastAsia" w:ascii="宋体" w:hAnsi="宋体" w:cs="宋体"/>
          <w:b/>
          <w:sz w:val="24"/>
          <w:szCs w:val="24"/>
        </w:rPr>
      </w:pPr>
      <w:r>
        <w:rPr>
          <w:rFonts w:hint="eastAsia" w:ascii="宋体" w:hAnsi="宋体" w:cs="宋体"/>
          <w:b/>
          <w:sz w:val="24"/>
          <w:szCs w:val="24"/>
        </w:rPr>
        <w:t>第二条乙方安全管理责任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地铁设施保护、交通安全、维稳综治内保、环境管理相关的法律、法规及甲方各项安全管理制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结合消防综治实际，加强安全管理标准化、精细化安全管理体系建设，规范安全管理各环节，完善各项管理程序。落实建设生产安全、应急管理、消防安全、职业病防治、地铁设施保护、交通安全、维稳综治内保工作机制，建立健全辖下场所安全管理责任制度、考核奖惩制度、安全检查制度、安全工作会议制度，落实专（兼）职安全管理人员设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（三）落实乙方主要负责人对安全、环保工作负总责，乙方项目经理是施工场所安全管理的第一责任人。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（四）根据安全生产工作目标和要求，制订本管辖区域的安全生产工作目标和计划，明确安全生产工作重点和内容，并组织实施。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（五）建立安全隐患排查和专项整治工作的长效机制，定期组织对本管辖范围内的安全隐患进行排查和专项治理，加大安全投入并采取有效措施及时消除或减少安全隐患。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（六）组织排查安全风险工作，形成风险管理情况记录，做好安全风险管理宣传培训、消防演练、应急预案演练等工作，落实安全风险管理的各项工作。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七）加强应急管理工作，建立健全应急管理体系，落实应急准备措施，加强应急演练工作，每年消防演练不少于两次，上下半年各一次。根据甲方有关应急信息报送的要求（见附件1），如实快速做好突发事件的信息报送和应急处置。指导和督促相关单位完善应急救援体系并定期组织演练，提升应急保障能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（八）落实对本工程区域的设备、设施管理，确保符合安全要求，落实足够的防火、防毒、防人员伤害和职业病危害措施，并定期组织对其维护、保养及检测。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（九）建立健全志愿消防队，落实消防安全巡查制度，组织制定管辖区域的灭火和应急疏散预案，并实施演练。强化管辖区域的防火检查工作，严禁存在住宿与生产、储存、经营合用的“三合一”场所。</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（十）落实本工程工地内部的安全考核工作，将安全管理不力、发生安全事故的责任单位和责任人记入安全生产不良记录，并按照有关规定进行处理。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（十一）参加甲方组织的安全管理会议及培训，落实对乙方全体员工开展安全生产政策法规宣传、教育、培训，积极开展“安全生产月”、“119”消防宣传月等活动。落实对</w:t>
      </w:r>
      <w:r>
        <w:rPr>
          <w:rFonts w:hint="eastAsia" w:ascii="宋体" w:hAnsi="宋体" w:cs="宋体"/>
          <w:bCs/>
          <w:sz w:val="24"/>
          <w:szCs w:val="24"/>
        </w:rPr>
        <w:t>工地范围内内</w:t>
      </w:r>
      <w:r>
        <w:rPr>
          <w:rFonts w:hint="eastAsia" w:ascii="宋体" w:hAnsi="宋体" w:cs="宋体"/>
          <w:sz w:val="24"/>
          <w:szCs w:val="24"/>
        </w:rPr>
        <w:t>全体员工开展环境管理法律法规及环保措施的宣传、教育、培训。</w:t>
      </w:r>
    </w:p>
    <w:p>
      <w:pPr>
        <w:spacing w:line="360" w:lineRule="auto"/>
        <w:ind w:firstLine="480" w:firstLineChars="200"/>
        <w:rPr>
          <w:rFonts w:hint="eastAsia" w:ascii="宋体" w:hAnsi="宋体" w:cs="宋体"/>
          <w:b/>
          <w:sz w:val="24"/>
          <w:szCs w:val="24"/>
        </w:rPr>
      </w:pPr>
      <w:r>
        <w:rPr>
          <w:rFonts w:hint="eastAsia" w:ascii="宋体" w:hAnsi="宋体" w:cs="宋体"/>
          <w:sz w:val="24"/>
          <w:szCs w:val="24"/>
        </w:rPr>
        <w:t>（十二）落实管辖内区域的环境因素识别与评价，确定重要环境因素及对应的法律法规要求，按法律法规要求严格执行。</w:t>
      </w:r>
    </w:p>
    <w:p>
      <w:pPr>
        <w:spacing w:before="120" w:beforeLines="50" w:after="120" w:afterLines="50" w:line="360" w:lineRule="auto"/>
        <w:ind w:firstLine="482" w:firstLineChars="200"/>
        <w:rPr>
          <w:rFonts w:hint="eastAsia" w:ascii="宋体" w:hAnsi="宋体" w:cs="宋体"/>
          <w:b/>
          <w:sz w:val="24"/>
          <w:szCs w:val="24"/>
        </w:rPr>
      </w:pPr>
      <w:r>
        <w:rPr>
          <w:rFonts w:hint="eastAsia" w:ascii="宋体" w:hAnsi="宋体" w:cs="宋体"/>
          <w:b/>
          <w:sz w:val="24"/>
          <w:szCs w:val="24"/>
        </w:rPr>
        <w:t>第三条安全问题整改</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甲方将不定期到乙方管辖区域进行安全检查。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如在检查过程发现乙方场地存在安全隐患，甲方有权向乙方发送《安全文明整改通知书》、《安全停工（停业）指令》（格式见附件3、4）（格式见附件2），乙方应在通知书指定的期限内进行整改，并书面回复甲方。</w:t>
      </w:r>
    </w:p>
    <w:p>
      <w:pPr>
        <w:spacing w:line="360" w:lineRule="auto"/>
        <w:ind w:firstLine="480" w:firstLineChars="200"/>
        <w:rPr>
          <w:rFonts w:hint="eastAsia" w:ascii="宋体" w:hAnsi="宋体" w:cs="宋体"/>
          <w:b/>
          <w:sz w:val="24"/>
          <w:szCs w:val="24"/>
        </w:rPr>
      </w:pPr>
      <w:r>
        <w:rPr>
          <w:rFonts w:hint="eastAsia" w:ascii="宋体" w:hAnsi="宋体" w:cs="宋体"/>
          <w:sz w:val="24"/>
          <w:szCs w:val="24"/>
        </w:rPr>
        <w:t>（二）如未按甲方整改通知书要求整改的，甲方有权按国家相关规定及双方签署的合同及补充协议条款进行处理。</w:t>
      </w:r>
    </w:p>
    <w:p>
      <w:pPr>
        <w:spacing w:line="360" w:lineRule="auto"/>
        <w:ind w:firstLine="590"/>
        <w:rPr>
          <w:rFonts w:hint="eastAsia" w:ascii="宋体" w:hAnsi="宋体" w:cs="宋体"/>
          <w:b/>
          <w:sz w:val="24"/>
          <w:szCs w:val="24"/>
        </w:rPr>
      </w:pPr>
      <w:r>
        <w:rPr>
          <w:rFonts w:hint="eastAsia" w:ascii="宋体" w:hAnsi="宋体" w:cs="宋体"/>
          <w:b/>
          <w:sz w:val="24"/>
          <w:szCs w:val="24"/>
        </w:rPr>
        <w:t>第</w:t>
      </w:r>
      <w:r>
        <w:rPr>
          <w:rFonts w:hint="eastAsia" w:ascii="宋体" w:hAnsi="宋体" w:cs="宋体"/>
          <w:b/>
          <w:sz w:val="24"/>
          <w:szCs w:val="24"/>
          <w:lang w:eastAsia="zh-CN"/>
        </w:rPr>
        <w:t>四</w:t>
      </w:r>
      <w:r>
        <w:rPr>
          <w:rFonts w:hint="eastAsia" w:ascii="宋体" w:hAnsi="宋体" w:cs="宋体"/>
          <w:b/>
          <w:sz w:val="24"/>
          <w:szCs w:val="24"/>
        </w:rPr>
        <w:t>条</w:t>
      </w:r>
      <w:r>
        <w:rPr>
          <w:rFonts w:hint="eastAsia" w:ascii="宋体" w:hAnsi="宋体" w:cs="宋体"/>
          <w:sz w:val="24"/>
          <w:szCs w:val="24"/>
        </w:rPr>
        <w:t>本协议自双方法定代表人（或授权代表）签字并加盖公章（或合同专用章）之日起生效。</w:t>
      </w:r>
    </w:p>
    <w:p>
      <w:pPr>
        <w:snapToGrid w:val="0"/>
        <w:spacing w:line="360" w:lineRule="auto"/>
        <w:ind w:firstLine="1400" w:firstLineChars="500"/>
        <w:jc w:val="center"/>
        <w:outlineLvl w:val="1"/>
        <w:rPr>
          <w:sz w:val="28"/>
          <w:szCs w:val="28"/>
        </w:rPr>
      </w:pPr>
    </w:p>
    <w:tbl>
      <w:tblPr>
        <w:tblStyle w:val="16"/>
        <w:tblW w:w="9387" w:type="dxa"/>
        <w:jc w:val="center"/>
        <w:tblLayout w:type="fixed"/>
        <w:tblCellMar>
          <w:top w:w="0" w:type="dxa"/>
          <w:left w:w="108" w:type="dxa"/>
          <w:bottom w:w="0" w:type="dxa"/>
          <w:right w:w="108" w:type="dxa"/>
        </w:tblCellMar>
      </w:tblPr>
      <w:tblGrid>
        <w:gridCol w:w="5097"/>
        <w:gridCol w:w="4290"/>
      </w:tblGrid>
      <w:tr>
        <w:tblPrEx>
          <w:tblCellMar>
            <w:top w:w="0" w:type="dxa"/>
            <w:left w:w="108" w:type="dxa"/>
            <w:bottom w:w="0" w:type="dxa"/>
            <w:right w:w="108" w:type="dxa"/>
          </w:tblCellMar>
        </w:tblPrEx>
        <w:trPr>
          <w:trHeight w:val="1093" w:hRule="atLeast"/>
          <w:jc w:val="center"/>
        </w:trPr>
        <w:tc>
          <w:tcPr>
            <w:tcW w:w="5097" w:type="dxa"/>
            <w:noWrap w:val="0"/>
            <w:vAlign w:val="top"/>
          </w:tcPr>
          <w:p>
            <w:pPr>
              <w:spacing w:line="360" w:lineRule="auto"/>
              <w:rPr>
                <w:rFonts w:hint="eastAsia" w:ascii="宋体" w:hAnsi="宋体" w:cs="宋体"/>
                <w:sz w:val="24"/>
                <w:szCs w:val="24"/>
              </w:rPr>
            </w:pPr>
            <w:r>
              <w:rPr>
                <w:rFonts w:hint="eastAsia" w:ascii="宋体" w:hAnsi="宋体" w:cs="宋体"/>
                <w:sz w:val="24"/>
                <w:szCs w:val="24"/>
              </w:rPr>
              <w:t>甲方：</w:t>
            </w:r>
            <w:r>
              <w:rPr>
                <w:rFonts w:hint="eastAsia" w:ascii="宋体" w:hAnsi="宋体" w:cs="宋体"/>
                <w:b/>
                <w:sz w:val="24"/>
                <w:szCs w:val="24"/>
              </w:rPr>
              <w:t xml:space="preserve">  </w:t>
            </w:r>
          </w:p>
          <w:p>
            <w:pPr>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（盖章）</w:t>
            </w:r>
          </w:p>
        </w:tc>
        <w:tc>
          <w:tcPr>
            <w:tcW w:w="4290" w:type="dxa"/>
            <w:noWrap w:val="0"/>
            <w:vAlign w:val="top"/>
          </w:tcPr>
          <w:p>
            <w:pPr>
              <w:autoSpaceDN w:val="0"/>
              <w:adjustRightInd w:val="0"/>
              <w:snapToGrid w:val="0"/>
              <w:spacing w:line="360" w:lineRule="auto"/>
              <w:rPr>
                <w:rFonts w:hint="eastAsia" w:ascii="宋体" w:hAnsi="宋体" w:cs="宋体"/>
                <w:b w:val="0"/>
                <w:sz w:val="24"/>
                <w:szCs w:val="24"/>
              </w:rPr>
            </w:pPr>
            <w:r>
              <w:rPr>
                <w:rFonts w:hint="eastAsia" w:ascii="宋体" w:hAnsi="宋体" w:cs="宋体"/>
                <w:b w:val="0"/>
                <w:sz w:val="24"/>
                <w:szCs w:val="24"/>
              </w:rPr>
              <w:t>乙方：</w:t>
            </w:r>
          </w:p>
          <w:p>
            <w:pPr>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（盖章）</w:t>
            </w:r>
          </w:p>
        </w:tc>
      </w:tr>
      <w:tr>
        <w:tblPrEx>
          <w:tblCellMar>
            <w:top w:w="0" w:type="dxa"/>
            <w:left w:w="108" w:type="dxa"/>
            <w:bottom w:w="0" w:type="dxa"/>
            <w:right w:w="108" w:type="dxa"/>
          </w:tblCellMar>
        </w:tblPrEx>
        <w:trPr>
          <w:trHeight w:val="912" w:hRule="atLeast"/>
          <w:jc w:val="center"/>
        </w:trPr>
        <w:tc>
          <w:tcPr>
            <w:tcW w:w="5097" w:type="dxa"/>
            <w:noWrap w:val="0"/>
            <w:vAlign w:val="top"/>
          </w:tcPr>
          <w:p>
            <w:pPr>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法定代表人</w:t>
            </w:r>
          </w:p>
          <w:p>
            <w:pPr>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或授权代表签字（或签章）：</w:t>
            </w:r>
          </w:p>
          <w:p>
            <w:pPr>
              <w:autoSpaceDN w:val="0"/>
              <w:adjustRightInd w:val="0"/>
              <w:snapToGrid w:val="0"/>
              <w:spacing w:line="360" w:lineRule="auto"/>
            </w:pPr>
          </w:p>
          <w:p>
            <w:pPr>
              <w:autoSpaceDN w:val="0"/>
              <w:adjustRightInd w:val="0"/>
              <w:snapToGrid w:val="0"/>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签署日期：</w:t>
            </w:r>
          </w:p>
        </w:tc>
        <w:tc>
          <w:tcPr>
            <w:tcW w:w="4290" w:type="dxa"/>
            <w:noWrap w:val="0"/>
            <w:vAlign w:val="top"/>
          </w:tcPr>
          <w:p>
            <w:pPr>
              <w:autoSpaceDN w:val="0"/>
              <w:adjustRightInd w:val="0"/>
              <w:snapToGrid w:val="0"/>
              <w:spacing w:line="360" w:lineRule="auto"/>
              <w:rPr>
                <w:rFonts w:hint="eastAsia" w:ascii="宋体" w:hAnsi="宋体" w:cs="宋体"/>
                <w:sz w:val="24"/>
              </w:rPr>
            </w:pPr>
            <w:r>
              <w:rPr>
                <w:rFonts w:hint="eastAsia" w:ascii="宋体" w:hAnsi="宋体" w:cs="宋体"/>
                <w:sz w:val="24"/>
              </w:rPr>
              <w:t>法定代表人</w:t>
            </w:r>
          </w:p>
          <w:p>
            <w:pPr>
              <w:autoSpaceDN w:val="0"/>
              <w:adjustRightInd w:val="0"/>
              <w:snapToGrid w:val="0"/>
              <w:spacing w:line="360" w:lineRule="auto"/>
              <w:rPr>
                <w:rFonts w:hint="eastAsia" w:ascii="宋体" w:hAnsi="宋体" w:cs="宋体"/>
                <w:sz w:val="24"/>
              </w:rPr>
            </w:pPr>
            <w:r>
              <w:rPr>
                <w:rFonts w:hint="eastAsia" w:ascii="宋体" w:hAnsi="宋体" w:cs="宋体"/>
                <w:sz w:val="24"/>
              </w:rPr>
              <w:t>或授权代表签字（或签章）：</w:t>
            </w:r>
          </w:p>
          <w:p>
            <w:pPr>
              <w:autoSpaceDN w:val="0"/>
              <w:adjustRightInd w:val="0"/>
              <w:snapToGrid w:val="0"/>
              <w:spacing w:line="360" w:lineRule="auto"/>
              <w:rPr>
                <w:rFonts w:hint="eastAsia" w:ascii="宋体" w:hAnsi="宋体" w:cs="宋体"/>
                <w:sz w:val="24"/>
                <w:szCs w:val="24"/>
              </w:rPr>
            </w:pPr>
          </w:p>
          <w:p>
            <w:pPr>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lang w:eastAsia="zh-CN"/>
              </w:rPr>
              <w:t>签署日期：</w:t>
            </w:r>
          </w:p>
        </w:tc>
      </w:tr>
    </w:tbl>
    <w:p>
      <w:pPr>
        <w:spacing w:line="360" w:lineRule="auto"/>
        <w:rPr>
          <w:rFonts w:hint="eastAsia"/>
        </w:rPr>
      </w:pPr>
    </w:p>
    <w:p>
      <w:pPr>
        <w:widowControl/>
        <w:ind w:firstLine="480" w:firstLineChars="200"/>
        <w:jc w:val="both"/>
        <w:textAlignment w:val="center"/>
        <w:rPr>
          <w:rFonts w:hint="eastAsia" w:ascii="宋体" w:hAnsi="宋体" w:cs="宋体"/>
          <w:sz w:val="24"/>
        </w:rPr>
      </w:pPr>
      <w:r>
        <w:rPr>
          <w:rFonts w:hint="eastAsia" w:ascii="宋体" w:hAnsi="宋体" w:cs="宋体"/>
          <w:b w:val="0"/>
          <w:i w:val="0"/>
          <w:kern w:val="2"/>
          <w:sz w:val="24"/>
          <w:szCs w:val="24"/>
          <w:u w:val="none"/>
          <w:lang w:val="en-US" w:eastAsia="zh-CN" w:bidi="ar-SA"/>
        </w:rPr>
        <w:t>附件4：</w:t>
      </w:r>
      <w:r>
        <w:rPr>
          <w:rFonts w:hint="eastAsia" w:ascii="宋体" w:hAnsi="宋体" w:eastAsia="宋体" w:cs="宋体"/>
          <w:b w:val="0"/>
          <w:i w:val="0"/>
          <w:kern w:val="2"/>
          <w:sz w:val="24"/>
          <w:szCs w:val="24"/>
          <w:u w:val="none"/>
          <w:lang w:val="en-US" w:eastAsia="zh-CN" w:bidi="ar-SA"/>
        </w:rPr>
        <w:t>项目汇总表</w:t>
      </w:r>
      <w:bookmarkStart w:id="1" w:name="_GoBack"/>
      <w:bookmarkEnd w:id="1"/>
    </w:p>
    <w:p>
      <w:pPr>
        <w:pStyle w:val="15"/>
        <w:ind w:left="0" w:leftChars="0" w:firstLine="0" w:firstLineChars="0"/>
        <w:rPr>
          <w:rFonts w:hint="default" w:ascii="宋体" w:hAnsi="宋体" w:cs="宋体"/>
          <w:kern w:val="2"/>
          <w:sz w:val="24"/>
          <w:szCs w:val="24"/>
          <w:lang w:val="en-US" w:eastAsia="zh-CN"/>
        </w:rPr>
      </w:pPr>
    </w:p>
    <w:sectPr>
      <w:footerReference r:id="rId3" w:type="default"/>
      <w:pgSz w:w="11906" w:h="16838"/>
      <w:pgMar w:top="1049" w:right="1746"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auto"/>
    <w:pitch w:val="default"/>
    <w:sig w:usb0="00000000" w:usb1="00000000" w:usb2="00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C24B7"/>
    <w:multiLevelType w:val="singleLevel"/>
    <w:tmpl w:val="98DC24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jFiYjBkZjU3MjAxY2ViOGM2N2QwNGZkYTk0MGIifQ=="/>
  </w:docVars>
  <w:rsids>
    <w:rsidRoot w:val="00172A27"/>
    <w:rsid w:val="00013FCF"/>
    <w:rsid w:val="003D3FB5"/>
    <w:rsid w:val="004D6CA0"/>
    <w:rsid w:val="006F0D9A"/>
    <w:rsid w:val="009D0F62"/>
    <w:rsid w:val="00C5767C"/>
    <w:rsid w:val="00C71C0D"/>
    <w:rsid w:val="00D3560A"/>
    <w:rsid w:val="00D66E1E"/>
    <w:rsid w:val="00E32AE3"/>
    <w:rsid w:val="00F97A40"/>
    <w:rsid w:val="029E0342"/>
    <w:rsid w:val="02E83266"/>
    <w:rsid w:val="03B17D0F"/>
    <w:rsid w:val="03B733CD"/>
    <w:rsid w:val="04E4090A"/>
    <w:rsid w:val="072705C8"/>
    <w:rsid w:val="074C5D04"/>
    <w:rsid w:val="09827804"/>
    <w:rsid w:val="09E53866"/>
    <w:rsid w:val="09F05CF2"/>
    <w:rsid w:val="09FC4E94"/>
    <w:rsid w:val="0B7A69B0"/>
    <w:rsid w:val="0BA31E6F"/>
    <w:rsid w:val="0BEF765E"/>
    <w:rsid w:val="0C2034C9"/>
    <w:rsid w:val="0C6469F0"/>
    <w:rsid w:val="0C7D13A3"/>
    <w:rsid w:val="0D210E45"/>
    <w:rsid w:val="0E346D05"/>
    <w:rsid w:val="0EB564AF"/>
    <w:rsid w:val="0EB65928"/>
    <w:rsid w:val="0F23008D"/>
    <w:rsid w:val="0FBB4370"/>
    <w:rsid w:val="10B24247"/>
    <w:rsid w:val="11913BED"/>
    <w:rsid w:val="11C73067"/>
    <w:rsid w:val="11FA2467"/>
    <w:rsid w:val="1274739C"/>
    <w:rsid w:val="14F30F2E"/>
    <w:rsid w:val="15FA40F2"/>
    <w:rsid w:val="179E1EFA"/>
    <w:rsid w:val="17BE29E4"/>
    <w:rsid w:val="18DE7327"/>
    <w:rsid w:val="19996257"/>
    <w:rsid w:val="1ADC5828"/>
    <w:rsid w:val="1AE624E3"/>
    <w:rsid w:val="1B523014"/>
    <w:rsid w:val="1B533724"/>
    <w:rsid w:val="1D096693"/>
    <w:rsid w:val="1DB03A00"/>
    <w:rsid w:val="1E9E44E2"/>
    <w:rsid w:val="1EEB54F0"/>
    <w:rsid w:val="1EF03E9E"/>
    <w:rsid w:val="1FBB0388"/>
    <w:rsid w:val="205A3CA2"/>
    <w:rsid w:val="20916B3B"/>
    <w:rsid w:val="21222E41"/>
    <w:rsid w:val="21E51DDA"/>
    <w:rsid w:val="234A37AB"/>
    <w:rsid w:val="2380061F"/>
    <w:rsid w:val="25416A8F"/>
    <w:rsid w:val="282D2640"/>
    <w:rsid w:val="29037334"/>
    <w:rsid w:val="29372C94"/>
    <w:rsid w:val="2965710D"/>
    <w:rsid w:val="2A20499F"/>
    <w:rsid w:val="2D9F7377"/>
    <w:rsid w:val="2DF3316D"/>
    <w:rsid w:val="2F220CAD"/>
    <w:rsid w:val="323B339C"/>
    <w:rsid w:val="345D09E4"/>
    <w:rsid w:val="352302C8"/>
    <w:rsid w:val="3547075E"/>
    <w:rsid w:val="36AB6EE9"/>
    <w:rsid w:val="37B64DB7"/>
    <w:rsid w:val="380F2586"/>
    <w:rsid w:val="38476B6E"/>
    <w:rsid w:val="3949501B"/>
    <w:rsid w:val="39C07B44"/>
    <w:rsid w:val="39CB67DC"/>
    <w:rsid w:val="39EE54FE"/>
    <w:rsid w:val="3BC47906"/>
    <w:rsid w:val="3CAF2273"/>
    <w:rsid w:val="3CFF4742"/>
    <w:rsid w:val="3DDB5025"/>
    <w:rsid w:val="3E1403C8"/>
    <w:rsid w:val="403700D4"/>
    <w:rsid w:val="41686DF1"/>
    <w:rsid w:val="427D3888"/>
    <w:rsid w:val="42CC0514"/>
    <w:rsid w:val="43D95672"/>
    <w:rsid w:val="45C92291"/>
    <w:rsid w:val="49BB0AFF"/>
    <w:rsid w:val="4B3F017E"/>
    <w:rsid w:val="4B910880"/>
    <w:rsid w:val="4EBD2C04"/>
    <w:rsid w:val="4FA34E5E"/>
    <w:rsid w:val="527E4958"/>
    <w:rsid w:val="52DD77EE"/>
    <w:rsid w:val="5354771A"/>
    <w:rsid w:val="54B35D6A"/>
    <w:rsid w:val="54C20B3A"/>
    <w:rsid w:val="57143F0B"/>
    <w:rsid w:val="57BF4740"/>
    <w:rsid w:val="581B330F"/>
    <w:rsid w:val="587F1ED4"/>
    <w:rsid w:val="59CF3538"/>
    <w:rsid w:val="5B3A5CC2"/>
    <w:rsid w:val="5B903AB1"/>
    <w:rsid w:val="5CA928EF"/>
    <w:rsid w:val="60150C52"/>
    <w:rsid w:val="60E363EF"/>
    <w:rsid w:val="60E9680C"/>
    <w:rsid w:val="61DE1EB7"/>
    <w:rsid w:val="62087B03"/>
    <w:rsid w:val="664D10BE"/>
    <w:rsid w:val="66893152"/>
    <w:rsid w:val="6716225F"/>
    <w:rsid w:val="67F809A0"/>
    <w:rsid w:val="683244B7"/>
    <w:rsid w:val="6C191082"/>
    <w:rsid w:val="6C7F232F"/>
    <w:rsid w:val="6D777804"/>
    <w:rsid w:val="6D830368"/>
    <w:rsid w:val="6DB27101"/>
    <w:rsid w:val="6ED619D9"/>
    <w:rsid w:val="6EE229DB"/>
    <w:rsid w:val="7014563D"/>
    <w:rsid w:val="708529CC"/>
    <w:rsid w:val="72B54430"/>
    <w:rsid w:val="72F031E9"/>
    <w:rsid w:val="737B5B2C"/>
    <w:rsid w:val="749C4233"/>
    <w:rsid w:val="74BC3D03"/>
    <w:rsid w:val="75A3662B"/>
    <w:rsid w:val="76DC2D07"/>
    <w:rsid w:val="7877073B"/>
    <w:rsid w:val="79A81FAA"/>
    <w:rsid w:val="7A2B54FB"/>
    <w:rsid w:val="7B20410F"/>
    <w:rsid w:val="7BCF2B21"/>
    <w:rsid w:val="7BE12224"/>
    <w:rsid w:val="7C8D2C5C"/>
    <w:rsid w:val="7C9D0297"/>
    <w:rsid w:val="7D8D315C"/>
    <w:rsid w:val="7DA73125"/>
    <w:rsid w:val="7E937BC4"/>
    <w:rsid w:val="7F58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6">
    <w:name w:val="heading 5"/>
    <w:basedOn w:val="1"/>
    <w:next w:val="1"/>
    <w:qFormat/>
    <w:uiPriority w:val="0"/>
    <w:pPr>
      <w:keepNext/>
      <w:keepLines/>
      <w:spacing w:before="280" w:beforeLines="0" w:after="290" w:afterLines="0" w:line="376" w:lineRule="auto"/>
      <w:outlineLvl w:val="4"/>
    </w:pPr>
    <w:rPr>
      <w:b/>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7">
    <w:name w:val="Normal Indent"/>
    <w:basedOn w:val="1"/>
    <w:qFormat/>
    <w:uiPriority w:val="0"/>
    <w:pPr>
      <w:ind w:firstLine="420"/>
    </w:pPr>
  </w:style>
  <w:style w:type="paragraph" w:styleId="8">
    <w:name w:val="Body Text 3"/>
    <w:basedOn w:val="1"/>
    <w:qFormat/>
    <w:uiPriority w:val="0"/>
    <w:rPr>
      <w:rFonts w:hint="eastAsia" w:ascii="宋体" w:hAnsi="Calibri"/>
      <w:sz w:val="24"/>
      <w:szCs w:val="20"/>
    </w:rPr>
  </w:style>
  <w:style w:type="paragraph" w:styleId="9">
    <w:name w:val="Body Text Indent"/>
    <w:basedOn w:val="1"/>
    <w:qFormat/>
    <w:uiPriority w:val="99"/>
    <w:pPr>
      <w:spacing w:after="120"/>
      <w:ind w:left="420" w:leftChars="200"/>
    </w:pPr>
    <w:rPr>
      <w:kern w:val="0"/>
      <w:sz w:val="20"/>
      <w:szCs w:val="20"/>
    </w:rPr>
  </w:style>
  <w:style w:type="paragraph" w:styleId="10">
    <w:name w:val="Plain Text"/>
    <w:basedOn w:val="1"/>
    <w:qFormat/>
    <w:uiPriority w:val="0"/>
    <w:rPr>
      <w:rFonts w:hint="eastAsia" w:ascii="宋体" w:hAnsi="Calibri"/>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Body Text First Indent 2"/>
    <w:basedOn w:val="9"/>
    <w:unhideWhenUsed/>
    <w:qFormat/>
    <w:uiPriority w:val="0"/>
    <w:pPr>
      <w:spacing w:after="120"/>
      <w:ind w:left="420" w:leftChars="200" w:firstLine="420" w:firstLineChars="200"/>
    </w:pPr>
  </w:style>
  <w:style w:type="character" w:styleId="18">
    <w:name w:val="Hyperlink"/>
    <w:qFormat/>
    <w:uiPriority w:val="99"/>
    <w:rPr>
      <w:color w:val="0000FF"/>
      <w:u w:val="single"/>
    </w:rPr>
  </w:style>
  <w:style w:type="character" w:customStyle="1" w:styleId="19">
    <w:name w:val="页眉 Char"/>
    <w:basedOn w:val="17"/>
    <w:link w:val="12"/>
    <w:qFormat/>
    <w:uiPriority w:val="0"/>
    <w:rPr>
      <w:kern w:val="2"/>
      <w:sz w:val="18"/>
      <w:szCs w:val="18"/>
    </w:rPr>
  </w:style>
  <w:style w:type="character" w:customStyle="1" w:styleId="20">
    <w:name w:val="页脚 Char"/>
    <w:basedOn w:val="17"/>
    <w:link w:val="11"/>
    <w:qFormat/>
    <w:uiPriority w:val="0"/>
    <w:rPr>
      <w:kern w:val="2"/>
      <w:sz w:val="18"/>
      <w:szCs w:val="18"/>
    </w:rPr>
  </w:style>
  <w:style w:type="character" w:customStyle="1" w:styleId="21">
    <w:name w:val="font51"/>
    <w:basedOn w:val="17"/>
    <w:qFormat/>
    <w:uiPriority w:val="0"/>
    <w:rPr>
      <w:rFonts w:hint="eastAsia" w:ascii="宋体" w:hAnsi="宋体" w:eastAsia="宋体" w:cs="宋体"/>
      <w:color w:val="000000"/>
      <w:sz w:val="20"/>
      <w:szCs w:val="20"/>
      <w:u w:val="none"/>
    </w:rPr>
  </w:style>
  <w:style w:type="character" w:customStyle="1" w:styleId="22">
    <w:name w:val="font41"/>
    <w:basedOn w:val="17"/>
    <w:qFormat/>
    <w:uiPriority w:val="0"/>
    <w:rPr>
      <w:rFonts w:hint="eastAsia" w:ascii="宋体" w:hAnsi="宋体" w:eastAsia="宋体" w:cs="宋体"/>
      <w:color w:val="000000"/>
      <w:sz w:val="21"/>
      <w:szCs w:val="21"/>
      <w:u w:val="none"/>
    </w:rPr>
  </w:style>
  <w:style w:type="character" w:customStyle="1" w:styleId="23">
    <w:name w:val="font31"/>
    <w:basedOn w:val="17"/>
    <w:qFormat/>
    <w:uiPriority w:val="0"/>
    <w:rPr>
      <w:rFonts w:ascii="MS Mincho" w:hAnsi="MS Mincho" w:eastAsia="MS Mincho" w:cs="MS Mincho"/>
      <w:color w:val="000000"/>
      <w:sz w:val="20"/>
      <w:szCs w:val="20"/>
      <w:u w:val="none"/>
    </w:rPr>
  </w:style>
  <w:style w:type="character" w:customStyle="1" w:styleId="24">
    <w:name w:val="font01"/>
    <w:basedOn w:val="17"/>
    <w:qFormat/>
    <w:uiPriority w:val="0"/>
    <w:rPr>
      <w:rFonts w:hint="eastAsia" w:ascii="宋体" w:hAnsi="宋体" w:eastAsia="宋体" w:cs="宋体"/>
      <w:color w:val="000000"/>
      <w:sz w:val="20"/>
      <w:szCs w:val="20"/>
      <w:u w:val="none"/>
    </w:rPr>
  </w:style>
  <w:style w:type="paragraph" w:customStyle="1" w:styleId="25">
    <w:name w:val="TOC 标题1"/>
    <w:basedOn w:val="4"/>
    <w:next w:val="1"/>
    <w:qFormat/>
    <w:uiPriority w:val="0"/>
    <w:pPr>
      <w:widowControl/>
      <w:spacing w:before="480" w:beforeLines="0" w:after="0" w:afterLines="0" w:line="276" w:lineRule="auto"/>
      <w:jc w:val="left"/>
      <w:outlineLvl w:val="9"/>
    </w:pPr>
    <w:rPr>
      <w:rFonts w:ascii="Cambria" w:hAnsi="Cambria"/>
      <w:color w:val="365F91"/>
      <w:kern w:val="0"/>
      <w:sz w:val="28"/>
    </w:rPr>
  </w:style>
  <w:style w:type="paragraph" w:customStyle="1" w:styleId="2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1050</Words>
  <Characters>5989</Characters>
  <Lines>49</Lines>
  <Paragraphs>14</Paragraphs>
  <TotalTime>1</TotalTime>
  <ScaleCrop>false</ScaleCrop>
  <LinksUpToDate>false</LinksUpToDate>
  <CharactersWithSpaces>7025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Administrator.USER-20190304BX</dc:creator>
  <cp:lastModifiedBy>陈刘操</cp:lastModifiedBy>
  <dcterms:modified xsi:type="dcterms:W3CDTF">2023-05-16T02:13:38Z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9ECF6527554A438F8AEF283C8C17285F_13</vt:lpwstr>
  </property>
</Properties>
</file>