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="240" w:line="360" w:lineRule="auto"/>
        <w:ind w:right="386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投标人声明</w:t>
      </w:r>
    </w:p>
    <w:p>
      <w:pPr>
        <w:spacing w:line="360" w:lineRule="auto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本招标项目招标人及招标监管机构：</w:t>
      </w:r>
    </w:p>
    <w:p>
      <w:pPr>
        <w:spacing w:line="360" w:lineRule="auto"/>
        <w:ind w:firstLine="420" w:firstLineChars="200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本公司就参加</w:t>
      </w:r>
      <w:r>
        <w:rPr>
          <w:rFonts w:hint="eastAsia" w:ascii="宋体" w:hAnsi="宋体" w:cs="宋体"/>
          <w:kern w:val="0"/>
          <w:sz w:val="21"/>
          <w:szCs w:val="21"/>
          <w:u w:val="single"/>
        </w:rPr>
        <w:t>                </w:t>
      </w:r>
      <w:r>
        <w:rPr>
          <w:rFonts w:hint="eastAsia" w:ascii="宋体" w:hAnsi="宋体" w:cs="宋体"/>
          <w:kern w:val="0"/>
          <w:sz w:val="21"/>
          <w:szCs w:val="21"/>
        </w:rPr>
        <w:t>项目投标工作，作出郑重声明：</w:t>
      </w:r>
    </w:p>
    <w:p>
      <w:pPr>
        <w:spacing w:line="360" w:lineRule="auto"/>
        <w:ind w:firstLine="420" w:firstLineChars="200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一、本公司保证投标</w:t>
      </w:r>
      <w:r>
        <w:rPr>
          <w:rFonts w:hint="eastAsia" w:ascii="宋体" w:hAnsi="宋体" w:cs="宋体"/>
          <w:kern w:val="0"/>
          <w:sz w:val="21"/>
          <w:szCs w:val="21"/>
          <w:u w:val="none"/>
        </w:rPr>
        <w:t>登记</w:t>
      </w:r>
      <w:r>
        <w:rPr>
          <w:rFonts w:hint="eastAsia" w:ascii="宋体" w:hAnsi="宋体" w:cs="宋体"/>
          <w:kern w:val="0"/>
          <w:sz w:val="21"/>
          <w:szCs w:val="21"/>
        </w:rPr>
        <w:t>材料及其后提供的一切材料都是真实的。如我司成为本项目中标候选人，我司同意并授权招标人将我司投标文件商务部分的人员、业绩、奖项等资料进行公开。</w:t>
      </w:r>
    </w:p>
    <w:p>
      <w:pPr>
        <w:spacing w:line="360" w:lineRule="auto"/>
        <w:ind w:firstLine="422" w:firstLineChars="200"/>
        <w:rPr>
          <w:rFonts w:ascii="宋体" w:hAnsi="宋体" w:cs="宋体"/>
          <w:b/>
          <w:kern w:val="0"/>
          <w:sz w:val="21"/>
          <w:szCs w:val="21"/>
        </w:rPr>
      </w:pPr>
      <w:r>
        <w:rPr>
          <w:rFonts w:hint="eastAsia" w:ascii="宋体" w:hAnsi="宋体" w:cs="宋体"/>
          <w:b/>
          <w:kern w:val="0"/>
          <w:sz w:val="21"/>
          <w:szCs w:val="21"/>
        </w:rPr>
        <w:t>二、本公司承诺遵循公平公正、公开、诚实信用原则，如实投标，真实反映企业实力，公平竞争，不弄虚作假，不以低于监理企业成本价竞标而降低监理服务质量，不与任何建设单位订立违背监理企业成本取费标准及相关规定的“阴阳合同”进行恶性竞争，扰乱市场秩序，不与其他单位串通投标或以行贿手段谋取中标，不出借资质、转包或违法分包监理业务。</w:t>
      </w:r>
    </w:p>
    <w:p>
      <w:pPr>
        <w:spacing w:line="360" w:lineRule="auto"/>
        <w:ind w:firstLine="420" w:firstLineChars="200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三、本公司不存在招标文件第二章投标人须知第1.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cs="宋体"/>
          <w:kern w:val="0"/>
          <w:sz w:val="21"/>
          <w:szCs w:val="21"/>
        </w:rPr>
        <w:t>.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6</w:t>
      </w:r>
      <w:r>
        <w:rPr>
          <w:rFonts w:hint="eastAsia" w:ascii="宋体" w:hAnsi="宋体" w:cs="宋体"/>
          <w:kern w:val="0"/>
          <w:sz w:val="21"/>
          <w:szCs w:val="21"/>
        </w:rPr>
        <w:t>项所规定的任何一种情形。</w:t>
      </w:r>
    </w:p>
    <w:p>
      <w:pPr>
        <w:spacing w:line="360" w:lineRule="auto"/>
        <w:ind w:firstLine="420" w:firstLineChars="200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四、本公司及其有隶属关系的机构，没有参加本项目招标文件的编写工作；本公司与本次招标的招标代理机构没有隶属关系或其他利害关系。</w:t>
      </w:r>
    </w:p>
    <w:p>
      <w:pPr>
        <w:spacing w:line="360" w:lineRule="auto"/>
        <w:ind w:firstLine="420" w:firstLineChars="200"/>
        <w:outlineLvl w:val="2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五、本公司承诺，中标后严格执行安全生产相关管理规定。</w:t>
      </w:r>
    </w:p>
    <w:p>
      <w:pPr>
        <w:spacing w:line="360" w:lineRule="auto"/>
        <w:ind w:firstLine="420" w:firstLineChars="200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六、与本公司单位负责人为同一人或者与本公司存在控股、管理关系的其他单位包括：</w:t>
      </w:r>
      <w:r>
        <w:rPr>
          <w:rFonts w:hint="eastAsia" w:ascii="宋体" w:hAnsi="宋体" w:cs="宋体"/>
          <w:kern w:val="0"/>
          <w:sz w:val="21"/>
          <w:szCs w:val="21"/>
          <w:u w:val="single"/>
        </w:rPr>
        <w:t xml:space="preserve">                       </w:t>
      </w:r>
      <w:r>
        <w:rPr>
          <w:rFonts w:hint="eastAsia" w:ascii="宋体" w:hAnsi="宋体" w:cs="宋体"/>
          <w:kern w:val="0"/>
          <w:sz w:val="21"/>
          <w:szCs w:val="21"/>
        </w:rPr>
        <w:t>。（注：本条由投标人如实填写，如有，应列出全部满足招标公告资质要求的相关单位的名称；如无，则填写“无”。）</w:t>
      </w:r>
    </w:p>
    <w:p>
      <w:pPr>
        <w:spacing w:line="360" w:lineRule="auto"/>
        <w:ind w:firstLine="420" w:firstLineChars="200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七、本公司承诺，本公司及拟派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总监理工程师</w:t>
      </w:r>
      <w:r>
        <w:rPr>
          <w:rFonts w:hint="eastAsia" w:ascii="宋体" w:hAnsi="宋体" w:cs="宋体"/>
          <w:kern w:val="0"/>
          <w:sz w:val="21"/>
          <w:szCs w:val="21"/>
        </w:rPr>
        <w:t>近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cs="宋体"/>
          <w:kern w:val="0"/>
          <w:sz w:val="21"/>
          <w:szCs w:val="21"/>
        </w:rPr>
        <w:t>年未在“信用中国”网站或各级信用信息共享平台中列入失信被执行人名单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kern w:val="0"/>
          <w:sz w:val="21"/>
          <w:szCs w:val="21"/>
        </w:rPr>
        <w:t>如核实存在上述情况，招标人有权取消本公司的中标资格。</w:t>
      </w:r>
    </w:p>
    <w:p>
      <w:pPr>
        <w:spacing w:line="360" w:lineRule="auto"/>
        <w:ind w:firstLine="422" w:firstLineChars="200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b/>
          <w:kern w:val="0"/>
          <w:sz w:val="21"/>
          <w:szCs w:val="21"/>
        </w:rPr>
        <w:t>本公司违反上述承诺，或本声明陈述与事实不符，经查实，本公司愿意接受公开通报，愿意按照</w:t>
      </w:r>
      <w:r>
        <w:rPr>
          <w:rFonts w:hint="eastAsia" w:ascii="宋体" w:hAnsi="宋体" w:cs="宋体"/>
          <w:b/>
          <w:kern w:val="0"/>
          <w:sz w:val="21"/>
          <w:szCs w:val="21"/>
          <w:lang w:eastAsia="zh-CN"/>
        </w:rPr>
        <w:t>相关</w:t>
      </w:r>
      <w:r>
        <w:rPr>
          <w:rFonts w:hint="eastAsia" w:ascii="宋体" w:hAnsi="宋体" w:cs="宋体"/>
          <w:b/>
          <w:kern w:val="0"/>
          <w:sz w:val="21"/>
          <w:szCs w:val="21"/>
        </w:rPr>
        <w:t>规定被记录为失信信息，</w:t>
      </w:r>
      <w:r>
        <w:rPr>
          <w:rFonts w:hint="eastAsia" w:ascii="宋体" w:hAnsi="宋体" w:cs="宋体"/>
          <w:kern w:val="0"/>
          <w:sz w:val="21"/>
          <w:szCs w:val="21"/>
        </w:rPr>
        <w:t>承担由此带来的一切后果。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特此声明。</w:t>
      </w:r>
    </w:p>
    <w:p>
      <w:pPr>
        <w:snapToGrid w:val="0"/>
        <w:spacing w:line="360" w:lineRule="auto"/>
        <w:ind w:firstLine="3780" w:firstLineChars="1800"/>
        <w:rPr>
          <w:rFonts w:ascii="宋体" w:hAnsi="宋体" w:cs="宋体"/>
          <w:kern w:val="0"/>
          <w:sz w:val="21"/>
          <w:szCs w:val="21"/>
        </w:rPr>
      </w:pPr>
    </w:p>
    <w:p>
      <w:pPr>
        <w:snapToGrid w:val="0"/>
        <w:spacing w:line="360" w:lineRule="auto"/>
        <w:ind w:firstLine="3780" w:firstLineChars="1800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kern w:val="0"/>
          <w:sz w:val="21"/>
          <w:szCs w:val="21"/>
        </w:rPr>
        <w:t>声明企业：</w:t>
      </w:r>
      <w:r>
        <w:rPr>
          <w:rFonts w:hint="eastAsia" w:ascii="宋体" w:hAnsi="宋体" w:cs="宋体"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宋体" w:hAnsi="宋体" w:cs="宋体"/>
          <w:kern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kern w:val="0"/>
          <w:sz w:val="21"/>
          <w:szCs w:val="21"/>
        </w:rPr>
        <w:t>企业公章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）</w:t>
      </w:r>
    </w:p>
    <w:p>
      <w:pPr>
        <w:snapToGrid w:val="0"/>
        <w:spacing w:line="360" w:lineRule="auto"/>
        <w:ind w:firstLine="3780" w:firstLineChars="1800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总监理工程师：</w:t>
      </w:r>
      <w:r>
        <w:rPr>
          <w:rFonts w:hint="eastAsia" w:ascii="宋体" w:hAnsi="宋体" w:cs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 w:cs="宋体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cs="宋体"/>
          <w:kern w:val="0"/>
          <w:sz w:val="21"/>
          <w:szCs w:val="21"/>
        </w:rPr>
        <w:t>（签字）</w:t>
      </w:r>
    </w:p>
    <w:p>
      <w:pPr>
        <w:snapToGrid w:val="0"/>
        <w:spacing w:line="360" w:lineRule="auto"/>
        <w:ind w:firstLine="3721" w:firstLineChars="1772"/>
        <w:rPr>
          <w:rFonts w:hint="default" w:ascii="宋体" w:hAnsi="宋体" w:eastAsia="宋体" w:cs="宋体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</w:rPr>
        <w:t>法定代表人：</w:t>
      </w:r>
      <w:r>
        <w:rPr>
          <w:rFonts w:hint="eastAsia" w:ascii="宋体" w:hAnsi="宋体" w:cs="宋体"/>
          <w:kern w:val="0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kern w:val="0"/>
          <w:sz w:val="21"/>
          <w:szCs w:val="21"/>
        </w:rPr>
        <w:t>（签字）</w:t>
      </w:r>
    </w:p>
    <w:p>
      <w:pPr>
        <w:spacing w:line="360" w:lineRule="auto"/>
        <w:jc w:val="right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MGI3NDBhZjIxODM0YTZkZDc0MDI4OWIwN2YwMWYifQ=="/>
  </w:docVars>
  <w:rsids>
    <w:rsidRoot w:val="00000000"/>
    <w:rsid w:val="0478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  <w:rPr>
      <w:rFonts w:ascii="Times New Roman" w:hAnsi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2023-05-15T07:02:00Z</dcterms:created>
  <dc:creator>LWM</dc:creator>
  <cp:lastModifiedBy>伟戈丶</cp:lastModifiedBy>
  <dcterms:modified xsi:type="dcterms:W3CDTF">2023-05-15T07:02:13Z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BB104279560B4FEDB0E1D828901F2FF5_12</vt:lpwstr>
  </property>
</Properties>
</file>