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pacing w:val="40"/>
          <w:sz w:val="44"/>
          <w:szCs w:val="48"/>
          <w:highlight w:val="none"/>
          <w:lang w:eastAsia="zh-CN"/>
        </w:rPr>
      </w:pPr>
    </w:p>
    <w:p>
      <w:pPr>
        <w:spacing w:line="360" w:lineRule="auto"/>
        <w:jc w:val="center"/>
        <w:rPr>
          <w:rFonts w:hint="eastAsia" w:ascii="宋体" w:hAnsi="宋体" w:cs="宋体"/>
          <w:b/>
          <w:bCs/>
          <w:color w:val="auto"/>
          <w:spacing w:val="40"/>
          <w:sz w:val="44"/>
          <w:szCs w:val="48"/>
          <w:highlight w:val="none"/>
          <w:lang w:eastAsia="zh-CN"/>
        </w:rPr>
      </w:pPr>
    </w:p>
    <w:p>
      <w:pPr>
        <w:spacing w:line="360" w:lineRule="auto"/>
        <w:jc w:val="center"/>
        <w:rPr>
          <w:rFonts w:hint="eastAsia" w:ascii="宋体" w:hAnsi="宋体" w:eastAsia="宋体" w:cs="宋体"/>
          <w:color w:val="auto"/>
          <w:sz w:val="40"/>
          <w:szCs w:val="28"/>
          <w:highlight w:val="none"/>
          <w:u w:val="single"/>
          <w:lang w:eastAsia="zh-CN"/>
        </w:rPr>
      </w:pPr>
      <w:r>
        <w:rPr>
          <w:rFonts w:hint="eastAsia" w:ascii="宋体" w:hAnsi="宋体" w:cs="宋体"/>
          <w:b/>
          <w:bCs/>
          <w:color w:val="auto"/>
          <w:spacing w:val="40"/>
          <w:sz w:val="44"/>
          <w:szCs w:val="48"/>
          <w:highlight w:val="none"/>
          <w:lang w:eastAsia="zh-CN"/>
        </w:rPr>
        <w:t>市教育局广州市铁一中学番禺校区场地和功能场室维护维修经费</w:t>
      </w:r>
    </w:p>
    <w:p>
      <w:pPr>
        <w:spacing w:line="360" w:lineRule="auto"/>
        <w:rPr>
          <w:rFonts w:ascii="宋体" w:hAnsi="宋体" w:cs="宋体"/>
          <w:b/>
          <w:bCs/>
          <w:color w:val="auto"/>
          <w:spacing w:val="26"/>
          <w:sz w:val="110"/>
          <w:szCs w:val="110"/>
          <w:highlight w:val="none"/>
        </w:rPr>
      </w:pPr>
    </w:p>
    <w:p>
      <w:pPr>
        <w:rPr>
          <w:rFonts w:ascii="宋体" w:hAnsi="宋体" w:cs="宋体"/>
          <w:b/>
          <w:bCs/>
          <w:color w:val="auto"/>
          <w:spacing w:val="26"/>
          <w:sz w:val="110"/>
          <w:szCs w:val="110"/>
          <w:highlight w:val="none"/>
        </w:rPr>
      </w:pPr>
    </w:p>
    <w:p>
      <w:pPr>
        <w:pStyle w:val="3"/>
      </w:pPr>
    </w:p>
    <w:p>
      <w:pPr>
        <w:rPr>
          <w:highlight w:val="none"/>
        </w:rPr>
      </w:pPr>
    </w:p>
    <w:p>
      <w:pPr>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cs="宋体"/>
          <w:b/>
          <w:bCs/>
          <w:color w:val="auto"/>
          <w:spacing w:val="26"/>
          <w:sz w:val="110"/>
          <w:szCs w:val="110"/>
          <w:highlight w:val="none"/>
        </w:rPr>
        <w:t>招标</w:t>
      </w:r>
      <w:r>
        <w:rPr>
          <w:rFonts w:hint="eastAsia" w:ascii="宋体" w:hAnsi="宋体" w:cs="宋体"/>
          <w:b/>
          <w:bCs/>
          <w:color w:val="auto"/>
          <w:spacing w:val="26"/>
          <w:sz w:val="110"/>
          <w:szCs w:val="110"/>
          <w:highlight w:val="none"/>
          <w:lang w:val="en-US" w:eastAsia="zh-CN"/>
        </w:rPr>
        <w:t>公告</w:t>
      </w:r>
    </w:p>
    <w:p>
      <w:pPr>
        <w:spacing w:line="360" w:lineRule="auto"/>
        <w:jc w:val="center"/>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30"/>
          <w:szCs w:val="30"/>
          <w:highlight w:val="none"/>
        </w:rPr>
      </w:pPr>
    </w:p>
    <w:p>
      <w:pPr>
        <w:spacing w:line="360" w:lineRule="auto"/>
        <w:ind w:firstLine="900" w:firstLineChars="300"/>
        <w:rPr>
          <w:rFonts w:ascii="宋体" w:hAnsi="宋体" w:cs="宋体"/>
          <w:color w:val="auto"/>
          <w:sz w:val="30"/>
          <w:szCs w:val="30"/>
          <w:highlight w:val="none"/>
        </w:rPr>
      </w:pPr>
    </w:p>
    <w:p>
      <w:pPr>
        <w:rPr>
          <w:rFonts w:ascii="宋体" w:hAnsi="宋体" w:cs="宋体"/>
          <w:color w:val="auto"/>
          <w:highlight w:val="none"/>
        </w:rPr>
      </w:pPr>
    </w:p>
    <w:p>
      <w:pPr>
        <w:pStyle w:val="2"/>
        <w:rPr>
          <w:rFonts w:hAnsi="宋体" w:cs="宋体"/>
          <w:color w:val="auto"/>
          <w:highlight w:val="none"/>
        </w:rPr>
      </w:pPr>
    </w:p>
    <w:p>
      <w:pPr>
        <w:pStyle w:val="2"/>
        <w:rPr>
          <w:rFonts w:hAnsi="宋体" w:cs="宋体"/>
          <w:color w:val="auto"/>
          <w:highlight w:val="none"/>
        </w:rPr>
      </w:pPr>
    </w:p>
    <w:p>
      <w:pPr>
        <w:pStyle w:val="2"/>
        <w:rPr>
          <w:rFonts w:hAnsi="宋体" w:cs="宋体"/>
          <w:color w:val="auto"/>
          <w:highlight w:val="none"/>
        </w:rPr>
      </w:pPr>
    </w:p>
    <w:p>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广州市教育基建和装备中心</w:t>
      </w:r>
    </w:p>
    <w:p>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广州建筑工程监理有限公司</w:t>
      </w:r>
    </w:p>
    <w:p>
      <w:pPr>
        <w:spacing w:line="360" w:lineRule="auto"/>
        <w:ind w:firstLine="900" w:firstLineChars="300"/>
        <w:rPr>
          <w:rFonts w:ascii="宋体" w:hAnsi="宋体" w:cs="宋体"/>
          <w:color w:val="auto"/>
          <w:sz w:val="30"/>
          <w:szCs w:val="30"/>
          <w:highlight w:val="none"/>
        </w:rPr>
      </w:pPr>
      <w:r>
        <w:rPr>
          <w:rFonts w:hint="eastAsia" w:ascii="宋体" w:hAnsi="宋体" w:cs="宋体"/>
          <w:color w:val="auto"/>
          <w:sz w:val="30"/>
          <w:szCs w:val="30"/>
          <w:highlight w:val="none"/>
        </w:rPr>
        <w:t>日        期：202</w:t>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月</w:t>
      </w:r>
    </w:p>
    <w:p>
      <w:pPr>
        <w:rPr>
          <w:rFonts w:hint="eastAsia"/>
          <w:b/>
          <w:color w:val="auto"/>
          <w:kern w:val="2"/>
          <w:sz w:val="32"/>
          <w:highlight w:val="none"/>
          <w:u w:val="none"/>
          <w:lang w:val="en-US" w:eastAsia="zh-CN"/>
        </w:rPr>
      </w:pPr>
      <w:r>
        <w:rPr>
          <w:rFonts w:hint="eastAsia"/>
          <w:b/>
          <w:color w:val="auto"/>
          <w:kern w:val="2"/>
          <w:sz w:val="32"/>
          <w:highlight w:val="none"/>
          <w:u w:val="none"/>
          <w:lang w:val="en-US" w:eastAsia="zh-CN"/>
        </w:rPr>
        <w:br w:type="page"/>
      </w:r>
    </w:p>
    <w:p>
      <w:pPr>
        <w:pStyle w:val="12"/>
        <w:keepNext w:val="0"/>
        <w:keepLines w:val="0"/>
        <w:pageBreakBefore w:val="0"/>
        <w:kinsoku/>
        <w:wordWrap/>
        <w:overflowPunct/>
        <w:topLinePunct w:val="0"/>
        <w:autoSpaceDE/>
        <w:autoSpaceDN/>
        <w:bidi w:val="0"/>
        <w:adjustRightInd/>
        <w:spacing w:line="360" w:lineRule="auto"/>
        <w:jc w:val="center"/>
        <w:textAlignment w:val="auto"/>
        <w:rPr>
          <w:rFonts w:hint="eastAsia"/>
          <w:b/>
          <w:color w:val="auto"/>
          <w:kern w:val="2"/>
          <w:sz w:val="32"/>
          <w:szCs w:val="24"/>
          <w:highlight w:val="none"/>
          <w:u w:val="none"/>
          <w:lang w:val="en-US" w:eastAsia="zh-CN"/>
        </w:rPr>
      </w:pPr>
      <w:r>
        <w:rPr>
          <w:rFonts w:hint="eastAsia"/>
          <w:b/>
          <w:color w:val="auto"/>
          <w:kern w:val="2"/>
          <w:sz w:val="32"/>
          <w:szCs w:val="24"/>
          <w:highlight w:val="none"/>
          <w:u w:val="none"/>
          <w:lang w:val="en-US" w:eastAsia="zh-CN"/>
        </w:rPr>
        <w:t>市教育局广州市铁一中学番禺校区场地和功能场室维护维修经费</w:t>
      </w:r>
    </w:p>
    <w:p>
      <w:pPr>
        <w:pStyle w:val="12"/>
        <w:keepNext w:val="0"/>
        <w:keepLines w:val="0"/>
        <w:pageBreakBefore w:val="0"/>
        <w:kinsoku/>
        <w:wordWrap/>
        <w:overflowPunct/>
        <w:topLinePunct w:val="0"/>
        <w:autoSpaceDE/>
        <w:autoSpaceDN/>
        <w:bidi w:val="0"/>
        <w:adjustRightInd/>
        <w:spacing w:line="360" w:lineRule="auto"/>
        <w:jc w:val="center"/>
        <w:textAlignment w:val="auto"/>
        <w:rPr>
          <w:b/>
          <w:color w:val="auto"/>
          <w:kern w:val="2"/>
          <w:sz w:val="32"/>
          <w:szCs w:val="24"/>
          <w:highlight w:val="none"/>
          <w:u w:val="none"/>
          <w:lang w:val="en-US"/>
        </w:rPr>
      </w:pPr>
      <w:r>
        <w:rPr>
          <w:rFonts w:hint="eastAsia"/>
          <w:b/>
          <w:color w:val="auto"/>
          <w:kern w:val="2"/>
          <w:sz w:val="32"/>
          <w:szCs w:val="24"/>
          <w:highlight w:val="none"/>
          <w:u w:val="none"/>
          <w:lang w:val="en-US"/>
        </w:rPr>
        <w:t>招标公告</w:t>
      </w:r>
    </w:p>
    <w:p>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highlight w:val="none"/>
        </w:rPr>
      </w:pP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广东省企业投资项目备案证2302-440113-04-01-491554</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广州市教育基建和装备中心</w:t>
      </w:r>
      <w:r>
        <w:rPr>
          <w:rFonts w:hint="eastAsia" w:ascii="宋体" w:hAnsi="宋体"/>
          <w:color w:val="auto"/>
          <w:sz w:val="24"/>
          <w:highlight w:val="none"/>
        </w:rPr>
        <w:t>现对</w:t>
      </w:r>
      <w:r>
        <w:rPr>
          <w:rFonts w:hint="eastAsia"/>
          <w:color w:val="auto"/>
          <w:sz w:val="24"/>
          <w:highlight w:val="none"/>
          <w:u w:val="single"/>
          <w:lang w:eastAsia="zh-CN"/>
        </w:rPr>
        <w:t>市教育局广州市铁一中学番禺校区场地和功能场室维护维修经费</w:t>
      </w:r>
      <w:r>
        <w:rPr>
          <w:rFonts w:hint="eastAsia" w:ascii="宋体" w:hAnsi="宋体"/>
          <w:color w:val="auto"/>
          <w:sz w:val="24"/>
          <w:highlight w:val="none"/>
        </w:rPr>
        <w:t>进行公开招标，选定承包人。</w:t>
      </w:r>
    </w:p>
    <w:p>
      <w:pPr>
        <w:keepNext w:val="0"/>
        <w:keepLines w:val="0"/>
        <w:pageBreakBefore w:val="0"/>
        <w:tabs>
          <w:tab w:val="center" w:pos="4415"/>
        </w:tabs>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市教育局广州市铁一中学番禺校区场地和功能场室维护维修经费</w:t>
      </w:r>
    </w:p>
    <w:p>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default" w:ascii="宋体" w:hAnsi="宋体" w:eastAsia="宋体"/>
          <w:color w:val="auto"/>
          <w:sz w:val="24"/>
          <w:highlight w:val="none"/>
          <w:u w:val="single"/>
          <w:lang w:val="en-US" w:eastAsia="zh-CN"/>
        </w:rPr>
      </w:pPr>
      <w:r>
        <w:rPr>
          <w:rFonts w:hint="eastAsia" w:ascii="宋体"/>
          <w:color w:val="auto"/>
          <w:sz w:val="24"/>
          <w:highlight w:val="none"/>
        </w:rPr>
        <w:t>项目代码：</w:t>
      </w:r>
      <w:r>
        <w:rPr>
          <w:rFonts w:hint="eastAsia" w:ascii="宋体" w:hAnsi="宋体"/>
          <w:color w:val="auto"/>
          <w:sz w:val="24"/>
          <w:highlight w:val="none"/>
          <w:u w:val="single"/>
          <w:lang w:val="en-US" w:eastAsia="zh-CN"/>
        </w:rPr>
        <w:t>2302-440113-04-01-491554</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广州市教育基建和装备中心</w:t>
      </w:r>
    </w:p>
    <w:p>
      <w:pPr>
        <w:tabs>
          <w:tab w:val="center" w:pos="4415"/>
        </w:tabs>
        <w:spacing w:line="360" w:lineRule="auto"/>
        <w:ind w:firstLine="1017" w:firstLineChars="424"/>
        <w:rPr>
          <w:rStyle w:val="41"/>
          <w:rFonts w:hint="eastAsia" w:ascii="宋体" w:hAnsi="宋体"/>
          <w:color w:val="auto"/>
          <w:sz w:val="24"/>
          <w:szCs w:val="24"/>
          <w:highlight w:val="none"/>
        </w:rPr>
      </w:pPr>
      <w:r>
        <w:rPr>
          <w:rStyle w:val="41"/>
          <w:rFonts w:hint="eastAsia" w:ascii="宋体" w:hAnsi="宋体"/>
          <w:color w:val="auto"/>
          <w:sz w:val="24"/>
          <w:szCs w:val="24"/>
          <w:highlight w:val="none"/>
        </w:rPr>
        <w:t>联系人：</w:t>
      </w:r>
      <w:r>
        <w:rPr>
          <w:rStyle w:val="41"/>
          <w:rFonts w:hint="eastAsia" w:ascii="宋体" w:hAnsi="宋体"/>
          <w:color w:val="auto"/>
          <w:sz w:val="24"/>
          <w:szCs w:val="24"/>
          <w:highlight w:val="none"/>
          <w:u w:val="single"/>
        </w:rPr>
        <w:t>钟工</w:t>
      </w:r>
      <w:r>
        <w:rPr>
          <w:rStyle w:val="41"/>
          <w:rFonts w:hint="eastAsia" w:ascii="宋体" w:hAnsi="宋体"/>
          <w:color w:val="auto"/>
          <w:sz w:val="24"/>
          <w:szCs w:val="24"/>
          <w:highlight w:val="none"/>
        </w:rPr>
        <w:t xml:space="preserve">      联系电话：</w:t>
      </w:r>
      <w:r>
        <w:rPr>
          <w:rStyle w:val="41"/>
          <w:rFonts w:hint="eastAsia" w:ascii="宋体" w:hAnsi="宋体"/>
          <w:color w:val="auto"/>
          <w:sz w:val="24"/>
          <w:szCs w:val="24"/>
          <w:highlight w:val="none"/>
          <w:u w:val="single"/>
        </w:rPr>
        <w:t>020-81739946</w:t>
      </w:r>
    </w:p>
    <w:p>
      <w:pPr>
        <w:tabs>
          <w:tab w:val="center" w:pos="4415"/>
        </w:tabs>
        <w:spacing w:line="360" w:lineRule="auto"/>
        <w:ind w:firstLine="1017" w:firstLineChars="424"/>
        <w:rPr>
          <w:rStyle w:val="41"/>
          <w:rFonts w:hint="eastAsia" w:ascii="宋体" w:hAnsi="宋体"/>
          <w:color w:val="auto"/>
          <w:sz w:val="24"/>
          <w:szCs w:val="24"/>
          <w:highlight w:val="none"/>
        </w:rPr>
      </w:pPr>
      <w:r>
        <w:rPr>
          <w:rStyle w:val="41"/>
          <w:rFonts w:hint="eastAsia" w:ascii="宋体" w:hAnsi="宋体"/>
          <w:color w:val="auto"/>
          <w:sz w:val="24"/>
          <w:szCs w:val="24"/>
          <w:highlight w:val="none"/>
        </w:rPr>
        <w:t>地址：</w:t>
      </w:r>
      <w:r>
        <w:rPr>
          <w:rStyle w:val="41"/>
          <w:rFonts w:hint="eastAsia" w:ascii="宋体" w:hAnsi="宋体"/>
          <w:color w:val="auto"/>
          <w:sz w:val="24"/>
          <w:szCs w:val="24"/>
          <w:highlight w:val="none"/>
          <w:u w:val="single"/>
        </w:rPr>
        <w:t>广州市越秀区人民中路394号</w:t>
      </w:r>
    </w:p>
    <w:p>
      <w:pPr>
        <w:tabs>
          <w:tab w:val="center" w:pos="4415"/>
        </w:tabs>
        <w:spacing w:line="360" w:lineRule="auto"/>
        <w:ind w:firstLine="1017" w:firstLineChars="424"/>
        <w:rPr>
          <w:rStyle w:val="41"/>
          <w:rFonts w:hint="eastAsia" w:ascii="宋体" w:hAnsi="宋体"/>
          <w:color w:val="auto"/>
          <w:sz w:val="24"/>
          <w:szCs w:val="24"/>
          <w:highlight w:val="none"/>
        </w:rPr>
      </w:pPr>
      <w:r>
        <w:rPr>
          <w:rStyle w:val="41"/>
          <w:rFonts w:hint="eastAsia" w:ascii="宋体" w:hAnsi="宋体"/>
          <w:color w:val="auto"/>
          <w:sz w:val="24"/>
          <w:szCs w:val="24"/>
          <w:highlight w:val="none"/>
        </w:rPr>
        <w:t>招标代理机构：</w:t>
      </w:r>
      <w:r>
        <w:rPr>
          <w:rStyle w:val="41"/>
          <w:rFonts w:hint="eastAsia" w:ascii="宋体" w:hAnsi="宋体"/>
          <w:color w:val="auto"/>
          <w:sz w:val="24"/>
          <w:szCs w:val="24"/>
          <w:highlight w:val="none"/>
          <w:u w:val="single"/>
        </w:rPr>
        <w:t>广州建筑工程监理有限公司</w:t>
      </w:r>
    </w:p>
    <w:p>
      <w:pPr>
        <w:tabs>
          <w:tab w:val="center" w:pos="4415"/>
        </w:tabs>
        <w:spacing w:line="360" w:lineRule="auto"/>
        <w:ind w:firstLine="1017" w:firstLineChars="424"/>
        <w:rPr>
          <w:rStyle w:val="41"/>
          <w:rFonts w:hint="eastAsia" w:ascii="宋体" w:hAnsi="宋体"/>
          <w:color w:val="auto"/>
          <w:sz w:val="24"/>
          <w:szCs w:val="24"/>
          <w:highlight w:val="none"/>
        </w:rPr>
      </w:pPr>
      <w:r>
        <w:rPr>
          <w:rStyle w:val="41"/>
          <w:rFonts w:hint="eastAsia" w:ascii="宋体" w:hAnsi="宋体"/>
          <w:color w:val="auto"/>
          <w:sz w:val="24"/>
          <w:szCs w:val="24"/>
          <w:highlight w:val="none"/>
        </w:rPr>
        <w:t>联系人：</w:t>
      </w:r>
      <w:r>
        <w:rPr>
          <w:rStyle w:val="41"/>
          <w:rFonts w:hint="eastAsia" w:ascii="宋体" w:hAnsi="宋体"/>
          <w:color w:val="auto"/>
          <w:sz w:val="24"/>
          <w:szCs w:val="24"/>
          <w:highlight w:val="none"/>
          <w:u w:val="single"/>
        </w:rPr>
        <w:t>李工</w:t>
      </w:r>
      <w:r>
        <w:rPr>
          <w:rStyle w:val="41"/>
          <w:rFonts w:hint="eastAsia" w:ascii="宋体" w:hAnsi="宋体"/>
          <w:color w:val="auto"/>
          <w:sz w:val="24"/>
          <w:szCs w:val="24"/>
          <w:highlight w:val="none"/>
        </w:rPr>
        <w:t xml:space="preserve">      联系电话：</w:t>
      </w:r>
      <w:r>
        <w:rPr>
          <w:rStyle w:val="41"/>
          <w:rFonts w:hint="eastAsia" w:ascii="宋体" w:hAnsi="宋体"/>
          <w:color w:val="auto"/>
          <w:sz w:val="24"/>
          <w:szCs w:val="24"/>
          <w:highlight w:val="none"/>
          <w:u w:val="single"/>
        </w:rPr>
        <w:t>020-61101333-2402</w:t>
      </w:r>
    </w:p>
    <w:p>
      <w:pPr>
        <w:tabs>
          <w:tab w:val="center" w:pos="4415"/>
        </w:tabs>
        <w:spacing w:line="360" w:lineRule="auto"/>
        <w:ind w:firstLine="1017" w:firstLineChars="424"/>
        <w:rPr>
          <w:rStyle w:val="41"/>
          <w:rFonts w:hint="eastAsia" w:ascii="宋体" w:hAnsi="宋体"/>
          <w:color w:val="auto"/>
          <w:sz w:val="24"/>
          <w:szCs w:val="24"/>
          <w:highlight w:val="none"/>
        </w:rPr>
      </w:pPr>
      <w:r>
        <w:rPr>
          <w:rStyle w:val="41"/>
          <w:rFonts w:hint="eastAsia" w:ascii="宋体" w:hAnsi="宋体"/>
          <w:color w:val="auto"/>
          <w:sz w:val="24"/>
          <w:szCs w:val="24"/>
          <w:highlight w:val="none"/>
        </w:rPr>
        <w:t>地址：</w:t>
      </w:r>
      <w:r>
        <w:rPr>
          <w:rStyle w:val="41"/>
          <w:rFonts w:hint="eastAsia" w:ascii="宋体" w:hAnsi="宋体"/>
          <w:color w:val="auto"/>
          <w:sz w:val="24"/>
          <w:szCs w:val="24"/>
          <w:highlight w:val="none"/>
          <w:u w:val="single"/>
        </w:rPr>
        <w:t>广州市越秀区广卫路4号建工大厦20楼</w:t>
      </w:r>
    </w:p>
    <w:p>
      <w:pPr>
        <w:keepNext w:val="0"/>
        <w:keepLines w:val="0"/>
        <w:pageBreakBefore w:val="0"/>
        <w:kinsoku/>
        <w:wordWrap/>
        <w:overflowPunct/>
        <w:topLinePunct w:val="0"/>
        <w:autoSpaceDE/>
        <w:autoSpaceDN/>
        <w:bidi w:val="0"/>
        <w:adjustRightInd/>
        <w:spacing w:line="360" w:lineRule="auto"/>
        <w:ind w:firstLine="1015" w:firstLineChars="423"/>
        <w:jc w:val="left"/>
        <w:textAlignment w:val="auto"/>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广州市建设工程招标管理办公室</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color w:val="auto"/>
          <w:sz w:val="24"/>
          <w:highlight w:val="none"/>
          <w:u w:val="single"/>
        </w:rPr>
        <w:t>020-28866213</w:t>
      </w:r>
    </w:p>
    <w:p>
      <w:pPr>
        <w:keepNext w:val="0"/>
        <w:keepLines w:val="0"/>
        <w:pageBreakBefore w:val="0"/>
        <w:kinsoku/>
        <w:wordWrap/>
        <w:overflowPunct/>
        <w:topLinePunct w:val="0"/>
        <w:autoSpaceDE/>
        <w:autoSpaceDN/>
        <w:bidi w:val="0"/>
        <w:adjustRightInd/>
        <w:spacing w:line="360" w:lineRule="auto"/>
        <w:ind w:firstLine="537" w:firstLineChars="224"/>
        <w:jc w:val="left"/>
        <w:textAlignment w:val="auto"/>
        <w:rPr>
          <w:color w:val="auto"/>
          <w:highlight w:val="none"/>
        </w:rPr>
      </w:pPr>
      <w:r>
        <w:rPr>
          <w:rFonts w:ascii="宋体" w:hAnsi="宋体"/>
          <w:color w:val="auto"/>
          <w:sz w:val="24"/>
          <w:highlight w:val="none"/>
        </w:rPr>
        <w:t xml:space="preserve">    </w:t>
      </w:r>
      <w:r>
        <w:rPr>
          <w:rFonts w:hint="eastAsia" w:ascii="宋体" w:hAnsi="宋体"/>
          <w:color w:val="auto"/>
          <w:sz w:val="24"/>
          <w:highlight w:val="none"/>
        </w:rPr>
        <w:t>联系地址：</w:t>
      </w:r>
      <w:r>
        <w:rPr>
          <w:rFonts w:hint="eastAsia" w:ascii="宋体" w:hAnsi="宋体"/>
          <w:color w:val="auto"/>
          <w:sz w:val="24"/>
          <w:highlight w:val="none"/>
          <w:u w:val="single"/>
        </w:rPr>
        <w:t>广州市天河区天润路333号3楼</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广州市番禺区亚运城铁中路2号</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lang w:val="de-DE"/>
        </w:rPr>
      </w:pPr>
      <w:r>
        <w:rPr>
          <w:rFonts w:hint="eastAsia" w:ascii="宋体" w:hAnsi="宋体"/>
          <w:color w:val="auto"/>
          <w:sz w:val="24"/>
          <w:highlight w:val="none"/>
        </w:rPr>
        <w:t>四、项目概况：</w:t>
      </w:r>
      <w:r>
        <w:rPr>
          <w:rFonts w:hint="eastAsia" w:ascii="宋体" w:hAnsi="宋体"/>
          <w:color w:val="auto"/>
          <w:sz w:val="24"/>
          <w:highlight w:val="none"/>
          <w:u w:val="single"/>
          <w:lang w:val="en-US" w:eastAsia="zh-CN"/>
        </w:rPr>
        <w:t>本项目位于广州市番禺区亚运城铁中路2号广州市铁一中学番禺校区内，主要施工内容为初中楼、高中楼、宿舍楼等室内装修改造，包含装修工程、电气工程、给排水工程。</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szCs w:val="24"/>
          <w:highlight w:val="none"/>
        </w:rPr>
        <w:t>1、本工程划分为1个标段。</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szCs w:val="24"/>
          <w:highlight w:val="none"/>
        </w:rPr>
        <w:t>2、招标内容、规模：</w:t>
      </w:r>
      <w:r>
        <w:rPr>
          <w:rFonts w:hint="eastAsia" w:ascii="宋体" w:hAnsi="宋体"/>
          <w:color w:val="auto"/>
          <w:sz w:val="24"/>
          <w:szCs w:val="24"/>
          <w:highlight w:val="none"/>
          <w:u w:val="single"/>
        </w:rPr>
        <w:t>主要包括广州市番禺区亚运城铁中路2号广州市铁一中学番禺校区内初中楼、高中楼、宿舍楼</w:t>
      </w:r>
      <w:r>
        <w:rPr>
          <w:rFonts w:hint="eastAsia" w:ascii="宋体" w:hAnsi="宋体"/>
          <w:color w:val="auto"/>
          <w:sz w:val="24"/>
          <w:highlight w:val="none"/>
          <w:u w:val="single"/>
          <w:lang w:val="en-US" w:eastAsia="zh-CN"/>
        </w:rPr>
        <w:t>装修改造</w:t>
      </w:r>
      <w:r>
        <w:rPr>
          <w:rFonts w:hint="eastAsia" w:ascii="宋体" w:hAnsi="宋体"/>
          <w:color w:val="auto"/>
          <w:sz w:val="24"/>
          <w:szCs w:val="24"/>
          <w:highlight w:val="none"/>
          <w:u w:val="single"/>
        </w:rPr>
        <w:t>，改造面积约7115平方米，包含</w:t>
      </w:r>
      <w:r>
        <w:rPr>
          <w:rFonts w:hint="eastAsia" w:ascii="宋体" w:hAnsi="宋体"/>
          <w:color w:val="auto"/>
          <w:sz w:val="24"/>
          <w:highlight w:val="none"/>
          <w:u w:val="single"/>
          <w:lang w:val="en-US" w:eastAsia="zh-CN"/>
        </w:rPr>
        <w:t>装修</w:t>
      </w:r>
      <w:r>
        <w:rPr>
          <w:rFonts w:hint="eastAsia" w:ascii="宋体" w:hAnsi="宋体"/>
          <w:color w:val="auto"/>
          <w:sz w:val="24"/>
          <w:szCs w:val="24"/>
          <w:highlight w:val="none"/>
          <w:u w:val="single"/>
        </w:rPr>
        <w:t>工程、电气工程、给排水工程；以及施工过程中应拆除的项目及余泥外运等。</w:t>
      </w:r>
      <w:r>
        <w:rPr>
          <w:rFonts w:hint="eastAsia" w:ascii="宋体" w:hAnsi="宋体"/>
          <w:color w:val="auto"/>
          <w:sz w:val="24"/>
          <w:highlight w:val="none"/>
          <w:u w:val="single"/>
        </w:rPr>
        <w:t>（具体内容以招标文件、工程量清单及招标图纸等资料为准）</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3、最高投标限价：</w:t>
      </w:r>
      <w:r>
        <w:rPr>
          <w:rFonts w:hint="eastAsia" w:ascii="宋体" w:hAnsi="宋体" w:cs="宋体"/>
          <w:color w:val="auto"/>
          <w:sz w:val="24"/>
          <w:szCs w:val="24"/>
          <w:highlight w:val="none"/>
          <w:u w:val="single"/>
          <w:lang w:val="en-US" w:eastAsia="zh-CN"/>
        </w:rPr>
        <w:t xml:space="preserve"> 5358705.09</w:t>
      </w:r>
      <w:r>
        <w:rPr>
          <w:rFonts w:hint="eastAsia" w:ascii="宋体" w:hAnsi="宋体" w:cs="宋体"/>
          <w:color w:val="auto"/>
          <w:sz w:val="24"/>
          <w:szCs w:val="24"/>
          <w:highlight w:val="none"/>
          <w:u w:val="single"/>
        </w:rPr>
        <w:t>元</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lang w:val="en-US" w:eastAsia="zh-CN"/>
        </w:rPr>
        <w:t>财政</w:t>
      </w:r>
      <w:r>
        <w:rPr>
          <w:rFonts w:hint="eastAsia" w:ascii="宋体" w:hAnsi="宋体"/>
          <w:color w:val="auto"/>
          <w:sz w:val="24"/>
          <w:highlight w:val="none"/>
        </w:rPr>
        <w:t>资金。</w:t>
      </w:r>
    </w:p>
    <w:p>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809" w:leftChars="214" w:hanging="360" w:hangingChars="15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lang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00</w:t>
      </w:r>
      <w:r>
        <w:rPr>
          <w:rFonts w:hint="eastAsia" w:ascii="宋体" w:hAnsi="宋体"/>
          <w:color w:val="auto"/>
          <w:sz w:val="24"/>
          <w:szCs w:val="24"/>
          <w:highlight w:val="none"/>
        </w:rPr>
        <w:t>时</w:t>
      </w:r>
      <w:r>
        <w:rPr>
          <w:rFonts w:hint="eastAsia" w:ascii="宋体" w:hAnsi="宋体"/>
          <w:color w:val="auto"/>
          <w:sz w:val="24"/>
          <w:szCs w:val="24"/>
          <w:highlight w:val="none"/>
          <w:u w:val="single"/>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764" w:leftChars="364" w:firstLine="1440" w:firstLineChars="6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lang w:eastAsia="zh-CN"/>
        </w:rPr>
        <w:t>2023</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lang w:eastAsia="zh-CN"/>
        </w:rPr>
        <w:t>2023</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广州公共资源交易中心网站发布的最新版操作指引</w:t>
      </w:r>
      <w:r>
        <w:rPr>
          <w:rFonts w:hint="eastAsia" w:ascii="宋体" w:hAnsi="宋体"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u w:val="single"/>
        </w:rPr>
      </w:pPr>
      <w:r>
        <w:rPr>
          <w:rFonts w:hint="eastAsia" w:ascii="宋体" w:hAnsi="宋体" w:cs="仿宋_GB2312"/>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九、投标人合格条件：</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28"/>
        <w:keepNext w:val="0"/>
        <w:keepLines w:val="0"/>
        <w:pageBreakBefore w:val="0"/>
        <w:kinsoku/>
        <w:wordWrap/>
        <w:overflowPunct/>
        <w:topLinePunct w:val="0"/>
        <w:autoSpaceDE/>
        <w:autoSpaceDN/>
        <w:bidi w:val="0"/>
        <w:adjustRightInd/>
        <w:spacing w:line="360" w:lineRule="auto"/>
        <w:ind w:firstLine="539"/>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28"/>
        <w:keepNext w:val="0"/>
        <w:keepLines w:val="0"/>
        <w:pageBreakBefore w:val="0"/>
        <w:kinsoku/>
        <w:wordWrap/>
        <w:overflowPunct/>
        <w:topLinePunct w:val="0"/>
        <w:autoSpaceDE/>
        <w:autoSpaceDN/>
        <w:bidi w:val="0"/>
        <w:adjustRightInd/>
        <w:spacing w:line="360" w:lineRule="auto"/>
        <w:ind w:firstLine="539"/>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投标人具</w:t>
      </w:r>
      <w:r>
        <w:rPr>
          <w:rFonts w:hint="eastAsia" w:ascii="宋体" w:hAnsi="宋体" w:eastAsia="宋体"/>
          <w:color w:val="auto"/>
          <w:sz w:val="24"/>
          <w:szCs w:val="24"/>
          <w:highlight w:val="none"/>
          <w:lang w:val="en-US" w:eastAsia="zh-CN"/>
        </w:rPr>
        <w:t>有</w:t>
      </w:r>
      <w:r>
        <w:rPr>
          <w:rFonts w:hint="eastAsia" w:ascii="宋体" w:hAnsi="宋体" w:eastAsia="宋体"/>
          <w:color w:val="auto"/>
          <w:sz w:val="24"/>
          <w:szCs w:val="24"/>
          <w:highlight w:val="none"/>
        </w:rPr>
        <w:t>承接本工程所需的</w:t>
      </w:r>
      <w:r>
        <w:rPr>
          <w:rFonts w:hint="eastAsia" w:ascii="宋体" w:hAnsi="宋体" w:eastAsia="宋体"/>
          <w:color w:val="auto"/>
          <w:sz w:val="24"/>
          <w:szCs w:val="24"/>
          <w:highlight w:val="none"/>
          <w:u w:val="single"/>
        </w:rPr>
        <w:t>具有承接本工程所需的建筑装修装饰工程专业承包二级或以上资质或相应的建筑装饰装修工程设计与施工资质（以资质证书许可范围为准，在有效期内）</w:t>
      </w:r>
      <w:r>
        <w:rPr>
          <w:rFonts w:hint="eastAsia" w:ascii="宋体" w:hAnsi="宋体" w:eastAsia="宋体"/>
          <w:color w:val="auto"/>
          <w:sz w:val="24"/>
          <w:szCs w:val="24"/>
          <w:highlight w:val="none"/>
          <w:u w:val="none"/>
          <w:lang w:eastAsia="zh-CN"/>
        </w:rPr>
        <w:t>；</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lang w:eastAsia="zh-CN"/>
        </w:rPr>
        <w:t>建筑</w:t>
      </w:r>
      <w:r>
        <w:rPr>
          <w:rFonts w:hint="eastAsia" w:ascii="宋体" w:hAnsi="宋体" w:eastAsia="宋体"/>
          <w:color w:val="auto"/>
          <w:sz w:val="24"/>
          <w:szCs w:val="24"/>
          <w:highlight w:val="none"/>
          <w:u w:val="single"/>
        </w:rPr>
        <w:t>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lang w:eastAsia="zh-CN"/>
        </w:rPr>
        <w:t>二</w:t>
      </w:r>
      <w:r>
        <w:rPr>
          <w:rFonts w:hint="eastAsia" w:ascii="宋体" w:hAnsi="宋体" w:eastAsia="宋体"/>
          <w:color w:val="auto"/>
          <w:sz w:val="24"/>
          <w:szCs w:val="24"/>
          <w:highlight w:val="none"/>
        </w:rPr>
        <w:t>级</w:t>
      </w:r>
      <w:r>
        <w:rPr>
          <w:rFonts w:hint="eastAsia" w:ascii="宋体" w:hAnsi="宋体" w:eastAsia="宋体"/>
          <w:color w:val="auto"/>
          <w:sz w:val="24"/>
          <w:szCs w:val="24"/>
          <w:highlight w:val="none"/>
          <w:lang w:eastAsia="zh-CN"/>
        </w:rPr>
        <w:t>或以上</w:t>
      </w:r>
      <w:r>
        <w:rPr>
          <w:rFonts w:hint="eastAsia" w:ascii="宋体" w:hAnsi="宋体" w:eastAsia="宋体"/>
          <w:color w:val="auto"/>
          <w:sz w:val="24"/>
          <w:szCs w:val="24"/>
          <w:highlight w:val="none"/>
        </w:rPr>
        <w:t>注册建造师</w:t>
      </w:r>
      <w:r>
        <w:rPr>
          <w:rFonts w:hint="eastAsia" w:ascii="宋体" w:hAnsi="宋体" w:eastAsia="宋体"/>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宋体"/>
          <w:color w:val="auto"/>
          <w:sz w:val="24"/>
          <w:highlight w:val="none"/>
        </w:rPr>
      </w:pPr>
      <w:r>
        <w:rPr>
          <w:rFonts w:hint="eastAsia"/>
          <w:color w:val="auto"/>
          <w:sz w:val="24"/>
          <w:highlight w:val="none"/>
        </w:rPr>
        <w:t>注：</w:t>
      </w:r>
      <w:r>
        <w:rPr>
          <w:rFonts w:hint="eastAsia" w:ascii="宋体" w:hAnsi="宋体" w:eastAsia="宋体" w:cs="宋体"/>
          <w:color w:val="auto"/>
          <w:sz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eastAsia="宋体" w:cs="宋体"/>
          <w:b/>
          <w:bCs/>
          <w:color w:val="auto"/>
          <w:sz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sz w:val="24"/>
          <w:highlight w:val="none"/>
        </w:rPr>
        <w:t>的要求设置。招标内容含有设计要求，且设计要求仅为深化设计的，在投标人的资质设置要求中，不允许设置设计资质。</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eastAsia="宋体" w:cs="宋体"/>
          <w:color w:val="auto"/>
          <w:sz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r>
        <w:rPr>
          <w:rFonts w:hint="eastAsia" w:ascii="宋体" w:hAnsi="宋体"/>
          <w:color w:val="auto"/>
          <w:sz w:val="24"/>
          <w:szCs w:val="24"/>
          <w:highlight w:val="none"/>
        </w:rPr>
        <w:t>。</w:t>
      </w:r>
    </w:p>
    <w:p>
      <w:pPr>
        <w:pStyle w:val="2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r>
        <w:rPr>
          <w:rFonts w:ascii="宋体" w:hAnsi="宋体" w:eastAsia="宋体"/>
          <w:color w:val="auto"/>
          <w:sz w:val="24"/>
          <w:szCs w:val="24"/>
          <w:highlight w:val="none"/>
        </w:rPr>
        <w:t xml:space="preserve"> </w:t>
      </w:r>
    </w:p>
    <w:p>
      <w:pPr>
        <w:pStyle w:val="28"/>
        <w:keepNext w:val="0"/>
        <w:keepLines w:val="0"/>
        <w:pageBreakBefore w:val="0"/>
        <w:kinsoku/>
        <w:wordWrap/>
        <w:overflowPunct/>
        <w:topLinePunct w:val="0"/>
        <w:autoSpaceDE/>
        <w:autoSpaceDN/>
        <w:bidi w:val="0"/>
        <w:adjustRightInd/>
        <w:spacing w:line="360" w:lineRule="auto"/>
        <w:ind w:firstLine="480" w:firstLineChars="200"/>
        <w:textAlignment w:val="auto"/>
        <w:rPr>
          <w:color w:val="auto"/>
          <w:highlight w:val="non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具备建筑工程类或建筑装饰装修类中级或以上技术职称。</w:t>
      </w:r>
    </w:p>
    <w:p>
      <w:pPr>
        <w:pStyle w:val="28"/>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highlight w:val="none"/>
        </w:rPr>
      </w:pPr>
      <w:r>
        <w:rPr>
          <w:rFonts w:hint="eastAsia" w:ascii="宋体" w:hAnsi="宋体"/>
          <w:color w:val="auto"/>
          <w:kern w:val="0"/>
          <w:sz w:val="24"/>
          <w:highlight w:val="none"/>
        </w:rPr>
        <w:t>7、专职安全员须具有安全生产考核合格证（C类）或建筑施工企业专职安全生产管理人员安全生产考核合格证书</w:t>
      </w:r>
      <w:r>
        <w:rPr>
          <w:rFonts w:hint="eastAsia" w:ascii="宋体" w:hAnsi="宋体"/>
          <w:color w:val="auto"/>
          <w:kern w:val="0"/>
          <w:sz w:val="24"/>
          <w:highlight w:val="none"/>
          <w:lang w:eastAsia="zh-CN"/>
        </w:rPr>
        <w:t>（</w:t>
      </w:r>
      <w:r>
        <w:rPr>
          <w:rFonts w:hint="eastAsia" w:ascii="宋体" w:hAnsi="宋体"/>
          <w:color w:val="auto"/>
          <w:kern w:val="0"/>
          <w:sz w:val="24"/>
          <w:highlight w:val="none"/>
        </w:rPr>
        <w:t>C3类</w:t>
      </w:r>
      <w:r>
        <w:rPr>
          <w:rFonts w:hint="eastAsia" w:ascii="宋体" w:hAnsi="宋体"/>
          <w:color w:val="auto"/>
          <w:kern w:val="0"/>
          <w:sz w:val="24"/>
          <w:highlight w:val="none"/>
          <w:lang w:eastAsia="zh-CN"/>
        </w:rPr>
        <w:t>）</w:t>
      </w:r>
      <w:r>
        <w:rPr>
          <w:rFonts w:hint="eastAsia" w:ascii="宋体" w:hAnsi="宋体"/>
          <w:color w:val="auto"/>
          <w:kern w:val="0"/>
          <w:sz w:val="24"/>
          <w:highlight w:val="none"/>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8</w:t>
      </w:r>
      <w:r>
        <w:rPr>
          <w:rFonts w:hint="eastAsia" w:ascii="宋体"/>
          <w:color w:val="auto"/>
          <w:sz w:val="24"/>
          <w:highlight w:val="none"/>
        </w:rPr>
        <w:t>、</w:t>
      </w:r>
      <w:r>
        <w:rPr>
          <w:rFonts w:hint="eastAsia" w:ascii="宋体" w:hAnsi="宋体"/>
          <w:color w:val="auto"/>
          <w:sz w:val="24"/>
          <w:highlight w:val="none"/>
        </w:rPr>
        <w:t>投标人已按照附件一的内容签署盖章的投标人声明。</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szCs w:val="24"/>
          <w:highlight w:val="none"/>
        </w:rPr>
        <w:t>9、关于联合体投标：</w:t>
      </w:r>
      <w:r>
        <w:rPr>
          <w:rFonts w:hint="eastAsia" w:ascii="宋体" w:hAnsi="宋体"/>
          <w:color w:val="auto"/>
          <w:kern w:val="0"/>
          <w:sz w:val="24"/>
          <w:szCs w:val="24"/>
          <w:highlight w:val="none"/>
          <w:u w:val="single"/>
        </w:rPr>
        <w:t>本项目不接受联合体投标。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keepNext w:val="0"/>
        <w:keepLines w:val="0"/>
        <w:pageBreakBefore w:val="0"/>
        <w:kinsoku/>
        <w:wordWrap/>
        <w:overflowPunct/>
        <w:topLinePunct w:val="0"/>
        <w:autoSpaceDE/>
        <w:autoSpaceDN/>
        <w:bidi w:val="0"/>
        <w:adjustRightInd/>
        <w:spacing w:line="360" w:lineRule="auto"/>
        <w:textAlignment w:val="auto"/>
        <w:rPr>
          <w:rFonts w:ascii="宋体" w:hAnsi="宋体"/>
          <w:color w:val="auto"/>
          <w:kern w:val="0"/>
          <w:sz w:val="24"/>
          <w:szCs w:val="24"/>
          <w:highlight w:val="none"/>
        </w:rPr>
      </w:pPr>
      <w:r>
        <w:rPr>
          <w:rFonts w:hint="eastAsia" w:ascii="宋体" w:hAnsi="宋体"/>
          <w:color w:val="auto"/>
          <w:sz w:val="24"/>
          <w:highlight w:val="none"/>
        </w:rPr>
        <w:t>http://zfcj.gz.gov.cn/zwgk/zsdwxxgkzl/gzsjzyglfwzx/bszy/content/post_8484886.html</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kern w:val="0"/>
          <w:sz w:val="24"/>
          <w:szCs w:val="24"/>
          <w:highlight w:val="none"/>
          <w:u w:val="single"/>
        </w:rPr>
        <w:t>视为无效投标</w:t>
      </w:r>
      <w:r>
        <w:rPr>
          <w:rFonts w:hint="eastAsia" w:ascii="宋体" w:hAnsi="宋体"/>
          <w:color w:val="auto"/>
          <w:kern w:val="0"/>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szCs w:val="24"/>
          <w:highlight w:val="none"/>
        </w:rPr>
        <w:t>12、未被纳入失信联合惩戒名单且被限制参加建设工程投标的（具体名单以递交投标文件截止时间“信用广州”https://credit1.gz.gov.cn/sgs/sgsXkNew公布的“失信黑名单”为准。不包含限制参加财政投资工程或政府投资工程的投标）。</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szCs w:val="24"/>
          <w:highlight w:val="none"/>
        </w:rPr>
        <w:t>注：因联合惩戒措施表述存在细微差别，惩戒措施与上文不完全一致但措施内容相同的，也应属于被限制参与相关项目的投标。</w:t>
      </w:r>
    </w:p>
    <w:p>
      <w:pPr>
        <w:pStyle w:val="14"/>
        <w:keepNext w:val="0"/>
        <w:keepLines w:val="0"/>
        <w:pageBreakBefore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十、资格审查方式：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szCs w:val="22"/>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Style w:val="41"/>
          <w:rFonts w:hint="eastAsia" w:ascii="宋体" w:hAnsi="宋体"/>
          <w:color w:val="auto"/>
          <w:sz w:val="24"/>
          <w:szCs w:val="24"/>
          <w:highlight w:val="none"/>
          <w:u w:val="single"/>
        </w:rPr>
      </w:pPr>
      <w:r>
        <w:rPr>
          <w:rFonts w:hint="eastAsia" w:ascii="宋体" w:hAnsi="宋体"/>
          <w:color w:val="auto"/>
          <w:sz w:val="24"/>
          <w:highlight w:val="none"/>
        </w:rPr>
        <w:t>十五、潜在投标人或利害关系人对本招标公告及招标文件有异议的，向招标人书面提出。</w:t>
      </w:r>
      <w:r>
        <w:rPr>
          <w:rStyle w:val="41"/>
          <w:rFonts w:ascii="宋体" w:hAnsi="宋体"/>
          <w:color w:val="auto"/>
          <w:sz w:val="24"/>
          <w:szCs w:val="24"/>
          <w:highlight w:val="none"/>
        </w:rPr>
        <w:t>异议受理部门：</w:t>
      </w:r>
      <w:r>
        <w:rPr>
          <w:rStyle w:val="41"/>
          <w:rFonts w:hint="eastAsia" w:ascii="宋体" w:hAnsi="宋体"/>
          <w:color w:val="auto"/>
          <w:sz w:val="24"/>
          <w:szCs w:val="24"/>
          <w:highlight w:val="none"/>
          <w:u w:val="single"/>
        </w:rPr>
        <w:t>广州市教育基建和装备中心</w:t>
      </w:r>
    </w:p>
    <w:p>
      <w:pPr>
        <w:spacing w:line="360" w:lineRule="auto"/>
        <w:ind w:firstLine="537" w:firstLineChars="224"/>
        <w:rPr>
          <w:rStyle w:val="41"/>
          <w:rFonts w:hint="eastAsia" w:ascii="宋体" w:hAnsi="宋体"/>
          <w:color w:val="auto"/>
          <w:sz w:val="24"/>
          <w:szCs w:val="24"/>
          <w:highlight w:val="none"/>
          <w:u w:val="single"/>
        </w:rPr>
      </w:pPr>
      <w:r>
        <w:rPr>
          <w:rStyle w:val="41"/>
          <w:rFonts w:ascii="宋体" w:hAnsi="宋体"/>
          <w:color w:val="auto"/>
          <w:sz w:val="24"/>
          <w:szCs w:val="24"/>
          <w:highlight w:val="none"/>
        </w:rPr>
        <w:t>异议受理电话：</w:t>
      </w:r>
      <w:r>
        <w:rPr>
          <w:rFonts w:hint="eastAsia" w:ascii="宋体" w:hAnsi="宋体" w:cs="宋体"/>
          <w:color w:val="auto"/>
          <w:sz w:val="24"/>
          <w:highlight w:val="none"/>
          <w:u w:val="single"/>
        </w:rPr>
        <w:t>020-81739936</w:t>
      </w:r>
    </w:p>
    <w:p>
      <w:pPr>
        <w:spacing w:line="360" w:lineRule="auto"/>
        <w:ind w:firstLine="537" w:firstLineChars="224"/>
        <w:rPr>
          <w:rStyle w:val="41"/>
          <w:rFonts w:hint="eastAsia" w:ascii="宋体" w:hAnsi="宋体"/>
          <w:color w:val="auto"/>
          <w:sz w:val="24"/>
          <w:szCs w:val="24"/>
          <w:highlight w:val="none"/>
          <w:u w:val="single"/>
        </w:rPr>
      </w:pPr>
      <w:r>
        <w:rPr>
          <w:rStyle w:val="41"/>
          <w:rFonts w:ascii="宋体" w:hAnsi="宋体"/>
          <w:color w:val="auto"/>
          <w:sz w:val="24"/>
          <w:szCs w:val="24"/>
          <w:highlight w:val="none"/>
        </w:rPr>
        <w:t>地址：</w:t>
      </w:r>
      <w:r>
        <w:rPr>
          <w:rFonts w:hint="eastAsia" w:ascii="宋体" w:hAnsi="宋体" w:cs="宋体"/>
          <w:color w:val="auto"/>
          <w:sz w:val="24"/>
          <w:highlight w:val="none"/>
          <w:u w:val="single"/>
        </w:rPr>
        <w:t>广州市越秀区人民中路394号</w:t>
      </w:r>
    </w:p>
    <w:p>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highlight w:val="none"/>
          <w:u w:val="single"/>
        </w:rPr>
      </w:pPr>
      <w:r>
        <w:rPr>
          <w:rFonts w:hint="eastAsia" w:ascii="宋体"/>
          <w:b/>
          <w:bCs/>
          <w:color w:val="auto"/>
          <w:sz w:val="24"/>
          <w:highlight w:val="none"/>
          <w:u w:val="none"/>
        </w:rPr>
        <w:t>注</w:t>
      </w:r>
      <w:r>
        <w:rPr>
          <w:rFonts w:ascii="宋体"/>
          <w:b/>
          <w:bCs/>
          <w:color w:val="auto"/>
          <w:sz w:val="24"/>
          <w:highlight w:val="none"/>
          <w:u w:val="none"/>
        </w:rPr>
        <w:t>：</w:t>
      </w:r>
      <w:r>
        <w:rPr>
          <w:rFonts w:hint="eastAsia" w:ascii="宋体"/>
          <w:b/>
          <w:bCs/>
          <w:color w:val="auto"/>
          <w:sz w:val="24"/>
          <w:highlight w:val="none"/>
          <w:u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特别提示：投标人在本项目招标人的工程项目中存在下列行为的，将被拒绝一定时期内参与招标人后续工程投标。（拒绝投标时限为</w:t>
      </w:r>
      <w:r>
        <w:rPr>
          <w:rFonts w:hint="eastAsia" w:ascii="宋体"/>
          <w:color w:val="auto"/>
          <w:sz w:val="24"/>
          <w:highlight w:val="none"/>
          <w:lang w:val="en-US" w:eastAsia="zh-CN"/>
        </w:rPr>
        <w:t>1年</w:t>
      </w:r>
      <w:r>
        <w:rPr>
          <w:rFonts w:hint="eastAsia" w:ascii="宋体"/>
          <w:color w:val="auto"/>
          <w:sz w:val="24"/>
          <w:highlight w:val="none"/>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1.将中标工程转包或者违法分包的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3.存在围标或串标情形的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4.存在弄虚作假骗取中标、行贿情形的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5.拖欠农民工工资的；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p>
    <w:p>
      <w:pPr>
        <w:keepNext w:val="0"/>
        <w:keepLines w:val="0"/>
        <w:pageBreakBefore w:val="0"/>
        <w:kinsoku/>
        <w:wordWrap/>
        <w:overflowPunct/>
        <w:topLinePunct w:val="0"/>
        <w:autoSpaceDE/>
        <w:autoSpaceDN/>
        <w:bidi w:val="0"/>
        <w:adjustRightInd/>
        <w:spacing w:line="360" w:lineRule="auto"/>
        <w:ind w:right="-21" w:rightChars="-10"/>
        <w:jc w:val="right"/>
        <w:textAlignment w:val="auto"/>
        <w:rPr>
          <w:rFonts w:hint="eastAsia" w:ascii="宋体" w:hAnsi="宋体"/>
          <w:color w:val="auto"/>
          <w:sz w:val="24"/>
          <w:highlight w:val="none"/>
          <w:lang w:eastAsia="zh-CN"/>
        </w:rPr>
      </w:pPr>
    </w:p>
    <w:p>
      <w:pPr>
        <w:pStyle w:val="5"/>
        <w:keepNext w:val="0"/>
        <w:keepLines w:val="0"/>
        <w:pageBreakBefore w:val="0"/>
        <w:kinsoku/>
        <w:wordWrap/>
        <w:overflowPunct/>
        <w:topLinePunct w:val="0"/>
        <w:autoSpaceDE/>
        <w:autoSpaceDN/>
        <w:bidi w:val="0"/>
        <w:adjustRightInd/>
        <w:spacing w:line="360" w:lineRule="auto"/>
        <w:textAlignment w:val="auto"/>
        <w:rPr>
          <w:rFonts w:hint="eastAsia"/>
          <w:color w:val="auto"/>
          <w:highlight w:val="none"/>
          <w:lang w:eastAsia="zh-CN"/>
        </w:rPr>
      </w:pPr>
    </w:p>
    <w:p>
      <w:pPr>
        <w:keepNext w:val="0"/>
        <w:keepLines w:val="0"/>
        <w:pageBreakBefore w:val="0"/>
        <w:kinsoku/>
        <w:wordWrap/>
        <w:overflowPunct/>
        <w:topLinePunct w:val="0"/>
        <w:autoSpaceDE/>
        <w:autoSpaceDN/>
        <w:bidi w:val="0"/>
        <w:adjustRightInd/>
        <w:spacing w:line="360" w:lineRule="auto"/>
        <w:ind w:right="-21" w:rightChars="-10"/>
        <w:jc w:val="righ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广州市教育基建和装备中心</w:t>
      </w:r>
    </w:p>
    <w:p>
      <w:pPr>
        <w:keepNext w:val="0"/>
        <w:keepLines w:val="0"/>
        <w:pageBreakBefore w:val="0"/>
        <w:kinsoku/>
        <w:wordWrap/>
        <w:overflowPunct/>
        <w:topLinePunct w:val="0"/>
        <w:autoSpaceDE/>
        <w:autoSpaceDN/>
        <w:bidi w:val="0"/>
        <w:adjustRightInd/>
        <w:spacing w:line="360" w:lineRule="auto"/>
        <w:ind w:right="-21" w:rightChars="-10"/>
        <w:jc w:val="righ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广州建筑工程监理有限公司</w:t>
      </w:r>
    </w:p>
    <w:p>
      <w:pPr>
        <w:keepNext w:val="0"/>
        <w:keepLines w:val="0"/>
        <w:pageBreakBefore w:val="0"/>
        <w:kinsoku/>
        <w:wordWrap/>
        <w:overflowPunct/>
        <w:topLinePunct w:val="0"/>
        <w:autoSpaceDE/>
        <w:autoSpaceDN/>
        <w:bidi w:val="0"/>
        <w:adjustRightInd/>
        <w:spacing w:line="360" w:lineRule="auto"/>
        <w:ind w:right="-21" w:rightChars="-10" w:firstLine="4860" w:firstLineChars="2025"/>
        <w:jc w:val="right"/>
        <w:textAlignment w:val="auto"/>
        <w:rPr>
          <w:rFonts w:ascii="宋体" w:hAnsi="宋体"/>
          <w:color w:val="auto"/>
          <w:sz w:val="24"/>
          <w:highlight w:val="none"/>
          <w:u w:val="single"/>
        </w:rPr>
      </w:pPr>
      <w:r>
        <w:rPr>
          <w:rFonts w:hint="eastAsia" w:ascii="宋体" w:hAnsi="宋体"/>
          <w:color w:val="auto"/>
          <w:sz w:val="24"/>
          <w:highlight w:val="none"/>
          <w:u w:val="single"/>
          <w:lang w:eastAsia="zh-CN"/>
        </w:rPr>
        <w:t>2023</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bookmarkStart w:id="0" w:name="_GoBack"/>
      <w:bookmarkEnd w:id="0"/>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keepNext w:val="0"/>
        <w:keepLines w:val="0"/>
        <w:pageBreakBefore w:val="0"/>
        <w:kinsoku/>
        <w:wordWrap/>
        <w:overflowPunct/>
        <w:topLinePunct w:val="0"/>
        <w:autoSpaceDE/>
        <w:autoSpaceDN/>
        <w:bidi w:val="0"/>
        <w:adjustRightInd/>
        <w:spacing w:line="360" w:lineRule="auto"/>
        <w:ind w:right="1348" w:rightChars="642"/>
        <w:jc w:val="both"/>
        <w:textAlignment w:val="auto"/>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kern w:val="0"/>
          <w:sz w:val="32"/>
          <w:szCs w:val="32"/>
          <w:highlight w:val="none"/>
        </w:rPr>
      </w:pPr>
      <w:r>
        <w:rPr>
          <w:rFonts w:hint="eastAsia"/>
          <w:b/>
          <w:color w:val="auto"/>
          <w:kern w:val="0"/>
          <w:sz w:val="32"/>
          <w:szCs w:val="32"/>
          <w:highlight w:val="none"/>
        </w:rPr>
        <w:t>投标人声明</w:t>
      </w:r>
    </w:p>
    <w:p>
      <w:pPr>
        <w:pStyle w:val="28"/>
        <w:ind w:firstLine="0"/>
        <w:rPr>
          <w:rFonts w:ascii="宋体" w:hAnsi="宋体" w:eastAsia="宋体"/>
          <w:color w:val="auto"/>
          <w:sz w:val="21"/>
          <w:szCs w:val="21"/>
          <w:highlight w:val="none"/>
        </w:rPr>
      </w:pPr>
    </w:p>
    <w:p>
      <w:pPr>
        <w:pStyle w:val="28"/>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（一）为招标人不具有独立法人资格的附属机构（单位）；</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（二）为本标段前期准备提供设计或咨询服务或者与本项目设计人或提供咨询服务的机构存在附属关系的；</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（三）为本标段监理人或者与本标段监理人存在隶属关系或者其他利害关系；</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（四）为本标段的代建人；</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（五）为本标段提供招标代理服务的；</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（六）与本标段的监理人或代建人或招标代理机构同为一个法定代表人的；</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（七）与本标段的监理人或代建人或招标代理机构互相控股或参股的；</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（八）与本标段的监理人或代建人或招标代理机构相互任职或工作的；</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（九）与本标段的检测机构有隶属关系或者其他利害关系；</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 xml:space="preserve">（十）与招标人存在利害关系且可能影响招标公正性； </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（十二）被责令停产停业、暂扣或者吊销许可证、暂扣或者吊销执照的（本项事实应当以根据《中华人民共和国行政处罚法》依法作出并已经生效的行政处罚决定为认定依据。）；</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（十三）进入清算程序，或被宣布破产，或其他丧失履约能力的情形；</w:t>
      </w:r>
    </w:p>
    <w:p>
      <w:pPr>
        <w:pStyle w:val="28"/>
        <w:ind w:firstLine="420" w:firstLineChars="200"/>
        <w:rPr>
          <w:rFonts w:hint="eastAsia" w:ascii="宋体" w:hAnsi="宋体" w:eastAsia="宋体"/>
          <w:b w:val="0"/>
          <w:bCs w:val="0"/>
          <w:color w:val="auto"/>
          <w:sz w:val="21"/>
          <w:szCs w:val="21"/>
          <w:highlight w:val="none"/>
          <w:u w:val="none"/>
        </w:rPr>
      </w:pPr>
      <w:r>
        <w:rPr>
          <w:rFonts w:hint="eastAsia" w:ascii="宋体" w:hAnsi="宋体" w:eastAsia="宋体"/>
          <w:b w:val="0"/>
          <w:bCs w:val="0"/>
          <w:color w:val="auto"/>
          <w:sz w:val="21"/>
          <w:szCs w:val="21"/>
          <w:highlight w:val="none"/>
          <w:u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8"/>
        <w:ind w:firstLine="420" w:firstLineChars="200"/>
        <w:rPr>
          <w:rFonts w:hint="eastAsia" w:ascii="宋体" w:hAnsi="宋体" w:eastAsia="宋体"/>
          <w:b/>
          <w:bCs/>
          <w:color w:val="auto"/>
          <w:sz w:val="21"/>
          <w:szCs w:val="21"/>
          <w:highlight w:val="none"/>
          <w:u w:val="single"/>
        </w:rPr>
      </w:pPr>
      <w:r>
        <w:rPr>
          <w:rFonts w:hint="eastAsia" w:ascii="宋体" w:hAnsi="宋体" w:eastAsia="宋体"/>
          <w:b w:val="0"/>
          <w:bCs w:val="0"/>
          <w:color w:val="auto"/>
          <w:sz w:val="21"/>
          <w:szCs w:val="21"/>
          <w:highlight w:val="none"/>
          <w:u w:val="none"/>
        </w:rPr>
        <w:t>（十五）法律法规规定的其他情形。</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8"/>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8"/>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9"/>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28"/>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28"/>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8"/>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28"/>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pStyle w:val="28"/>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pPr>
        <w:widowControl/>
        <w:snapToGrid w:val="0"/>
        <w:spacing w:line="48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pPr>
        <w:widowControl/>
        <w:jc w:val="left"/>
        <w:rPr>
          <w:rFonts w:ascii="宋体" w:hAnsi="宋体"/>
          <w:color w:val="auto"/>
          <w:kern w:val="0"/>
          <w:szCs w:val="21"/>
          <w:highlight w:val="none"/>
        </w:rPr>
      </w:pPr>
      <w:r>
        <w:rPr>
          <w:rFonts w:hint="eastAsia" w:ascii="宋体" w:hAnsi="宋体"/>
          <w:color w:val="auto"/>
          <w:kern w:val="0"/>
          <w:szCs w:val="21"/>
          <w:highlight w:val="none"/>
        </w:rPr>
        <w:br w:type="page"/>
      </w:r>
    </w:p>
    <w:p>
      <w:pPr>
        <w:rPr>
          <w:rFonts w:hint="eastAsia" w:ascii="宋体" w:hAnsi="宋体" w:cs="宋体"/>
          <w:color w:val="auto"/>
          <w:sz w:val="24"/>
          <w:highlight w:val="none"/>
          <w:lang w:bidi="ar"/>
        </w:rPr>
      </w:pPr>
      <w:r>
        <w:rPr>
          <w:rFonts w:hint="eastAsia" w:ascii="宋体" w:hAnsi="宋体" w:cs="宋体"/>
          <w:color w:val="auto"/>
          <w:sz w:val="24"/>
          <w:highlight w:val="none"/>
          <w:lang w:bidi="ar"/>
        </w:rPr>
        <w:t>附件二：</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16"/>
        <w:tblW w:w="9850" w:type="dxa"/>
        <w:jc w:val="center"/>
        <w:tblLayout w:type="fixed"/>
        <w:tblCellMar>
          <w:top w:w="0" w:type="dxa"/>
          <w:left w:w="108" w:type="dxa"/>
          <w:bottom w:w="0" w:type="dxa"/>
          <w:right w:w="108" w:type="dxa"/>
        </w:tblCellMar>
      </w:tblPr>
      <w:tblGrid>
        <w:gridCol w:w="715"/>
        <w:gridCol w:w="1231"/>
        <w:gridCol w:w="2065"/>
        <w:gridCol w:w="1245"/>
        <w:gridCol w:w="4594"/>
      </w:tblGrid>
      <w:tr>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31"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206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r>
              <w:rPr>
                <w:rFonts w:hint="eastAsia" w:cs="宋体"/>
                <w:color w:val="auto"/>
                <w:highlight w:val="none"/>
              </w:rPr>
              <w:t>1</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ascii="宋体" w:cs="宋体"/>
                <w:bCs/>
                <w:color w:val="auto"/>
                <w:szCs w:val="21"/>
                <w:highlight w:val="none"/>
              </w:rPr>
            </w:pPr>
            <w:r>
              <w:rPr>
                <w:rFonts w:hint="eastAsia" w:ascii="宋体" w:hAnsi="宋体"/>
                <w:color w:val="auto"/>
                <w:szCs w:val="21"/>
                <w:highlight w:val="none"/>
              </w:rPr>
              <w:t>技术负责人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eastAsia" w:ascii="宋体" w:hAnsi="宋体" w:eastAsia="宋体" w:cs="宋体"/>
                <w:bCs/>
                <w:color w:val="auto"/>
                <w:kern w:val="2"/>
                <w:sz w:val="21"/>
                <w:szCs w:val="21"/>
                <w:highlight w:val="none"/>
                <w:lang w:val="en-US" w:eastAsia="zh-CN" w:bidi="ar-SA"/>
              </w:rPr>
            </w:pPr>
            <w:r>
              <w:rPr>
                <w:rFonts w:hint="eastAsia" w:cs="宋体"/>
                <w:color w:val="auto"/>
                <w:highlight w:val="none"/>
              </w:rPr>
              <w:t>2</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color w:val="auto"/>
                <w:szCs w:val="21"/>
                <w:highlight w:val="none"/>
              </w:rPr>
            </w:pPr>
            <w:r>
              <w:rPr>
                <w:rFonts w:hint="eastAsia" w:ascii="宋体" w:hAnsi="宋体" w:eastAsia="宋体" w:cs="宋体"/>
                <w:kern w:val="0"/>
                <w:sz w:val="21"/>
                <w:szCs w:val="21"/>
                <w:highlight w:val="none"/>
                <w:lang w:val="en-US" w:eastAsia="zh-CN" w:bidi="ar"/>
              </w:rPr>
              <w:t>专职安全员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eastAsia" w:ascii="宋体" w:hAnsi="宋体" w:eastAsia="宋体" w:cs="宋体"/>
                <w:bCs/>
                <w:color w:val="auto"/>
                <w:kern w:val="2"/>
                <w:sz w:val="21"/>
                <w:szCs w:val="21"/>
                <w:highlight w:val="none"/>
                <w:lang w:val="en-US" w:eastAsia="zh-CN" w:bidi="ar-SA"/>
              </w:rPr>
            </w:pPr>
            <w:r>
              <w:rPr>
                <w:rFonts w:hint="eastAsia" w:cs="宋体"/>
                <w:color w:val="auto"/>
                <w:highlight w:val="none"/>
              </w:rPr>
              <w:t>3</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质量负责人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eastAsia" w:ascii="宋体" w:hAnsi="宋体" w:eastAsia="宋体" w:cs="宋体"/>
                <w:bCs/>
                <w:color w:val="auto"/>
                <w:kern w:val="2"/>
                <w:sz w:val="21"/>
                <w:szCs w:val="21"/>
                <w:highlight w:val="none"/>
                <w:lang w:val="en-US" w:eastAsia="zh-CN" w:bidi="ar-SA"/>
              </w:rPr>
            </w:pPr>
            <w:r>
              <w:rPr>
                <w:rFonts w:hint="eastAsia" w:cs="宋体"/>
                <w:color w:val="auto"/>
                <w:highlight w:val="none"/>
              </w:rPr>
              <w:t>4</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olor w:val="auto"/>
                <w:szCs w:val="21"/>
                <w:highlight w:val="none"/>
              </w:rPr>
            </w:pPr>
            <w:r>
              <w:rPr>
                <w:rFonts w:hint="eastAsia" w:ascii="宋体" w:hAnsi="宋体" w:cs="仿宋"/>
                <w:color w:val="auto"/>
                <w:kern w:val="0"/>
                <w:szCs w:val="21"/>
                <w:highlight w:val="none"/>
                <w:lang w:val="zh-TW" w:eastAsia="zh-TW" w:bidi="zh-TW"/>
              </w:rPr>
              <w:t>安全负责人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eastAsia" w:ascii="宋体" w:hAnsi="宋体" w:eastAsia="宋体" w:cs="宋体"/>
                <w:bCs/>
                <w:color w:val="auto"/>
                <w:kern w:val="2"/>
                <w:sz w:val="21"/>
                <w:szCs w:val="21"/>
                <w:highlight w:val="none"/>
                <w:lang w:val="en-US" w:eastAsia="zh-CN" w:bidi="ar-SA"/>
              </w:rPr>
            </w:pPr>
            <w:r>
              <w:rPr>
                <w:rFonts w:hint="eastAsia" w:cs="宋体"/>
                <w:color w:val="auto"/>
                <w:highlight w:val="none"/>
              </w:rPr>
              <w:t>5</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napToGrid w:val="0"/>
              <w:spacing w:before="62" w:beforeLines="20" w:after="62" w:afterLines="2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lang w:val="zh-TW" w:eastAsia="zh-TW"/>
              </w:rPr>
              <w:t>造价负责人</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eastAsia" w:ascii="宋体" w:hAnsi="宋体" w:eastAsia="宋体" w:cs="宋体"/>
                <w:bCs/>
                <w:color w:val="auto"/>
                <w:kern w:val="2"/>
                <w:sz w:val="21"/>
                <w:szCs w:val="21"/>
                <w:highlight w:val="none"/>
                <w:lang w:val="en-US" w:eastAsia="zh-CN" w:bidi="ar-SA"/>
              </w:rPr>
            </w:pPr>
            <w:r>
              <w:rPr>
                <w:rFonts w:hint="eastAsia" w:cs="宋体"/>
                <w:color w:val="auto"/>
                <w:highlight w:val="none"/>
              </w:rPr>
              <w:t>6</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360" w:lineRule="auto"/>
              <w:ind w:left="-57" w:leftChars="-27" w:right="-46" w:rightChars="-22"/>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000000"/>
                <w:szCs w:val="21"/>
              </w:rPr>
              <w:t>专职安全员</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Style w:val="40"/>
              <w:jc w:val="center"/>
              <w:rPr>
                <w:rFonts w:hint="default" w:ascii="宋体" w:hAnsi="宋体" w:eastAsia="宋体" w:cs="宋体"/>
                <w:bCs/>
                <w:color w:val="auto"/>
                <w:kern w:val="2"/>
                <w:sz w:val="21"/>
                <w:szCs w:val="21"/>
                <w:highlight w:val="none"/>
                <w:lang w:val="en-US" w:eastAsia="zh-CN" w:bidi="ar-SA"/>
              </w:rPr>
            </w:pPr>
            <w:r>
              <w:rPr>
                <w:rFonts w:hint="eastAsia" w:cs="宋体"/>
                <w:color w:val="auto"/>
                <w:highlight w:val="none"/>
              </w:rPr>
              <w:t>7</w:t>
            </w:r>
          </w:p>
        </w:tc>
        <w:tc>
          <w:tcPr>
            <w:tcW w:w="1231" w:type="dxa"/>
            <w:tcBorders>
              <w:top w:val="single" w:color="auto" w:sz="4" w:space="0"/>
              <w:left w:val="nil"/>
              <w:bottom w:val="single" w:color="auto" w:sz="4" w:space="0"/>
              <w:right w:val="single" w:color="auto" w:sz="4" w:space="0"/>
            </w:tcBorders>
            <w:noWrap w:val="0"/>
            <w:vAlign w:val="center"/>
          </w:tcPr>
          <w:p>
            <w:pPr>
              <w:pStyle w:val="40"/>
              <w:jc w:val="center"/>
              <w:rPr>
                <w:rFonts w:ascii="宋体" w:hAnsi="宋体" w:cs="宋体"/>
                <w:bCs/>
                <w:color w:val="auto"/>
                <w:szCs w:val="21"/>
                <w:highlight w:val="none"/>
              </w:rPr>
            </w:pPr>
          </w:p>
        </w:tc>
        <w:tc>
          <w:tcPr>
            <w:tcW w:w="2065" w:type="dxa"/>
            <w:tcBorders>
              <w:top w:val="single" w:color="auto" w:sz="4" w:space="0"/>
              <w:left w:val="nil"/>
              <w:bottom w:val="single" w:color="auto" w:sz="4" w:space="0"/>
              <w:right w:val="single" w:color="auto" w:sz="4" w:space="0"/>
            </w:tcBorders>
            <w:noWrap w:val="0"/>
            <w:vAlign w:val="center"/>
          </w:tcPr>
          <w:p>
            <w:pPr>
              <w:spacing w:line="276" w:lineRule="auto"/>
              <w:ind w:left="-57" w:leftChars="-27" w:right="-46" w:rightChars="-22"/>
              <w:jc w:val="center"/>
              <w:rPr>
                <w:rFonts w:hint="eastAsia" w:ascii="宋体" w:hAnsi="宋体"/>
                <w:color w:val="auto"/>
                <w:szCs w:val="21"/>
                <w:highlight w:val="none"/>
              </w:rPr>
            </w:pPr>
            <w:r>
              <w:rPr>
                <w:rFonts w:hint="eastAsia" w:ascii="宋体" w:hAnsi="宋体"/>
                <w:color w:val="000000"/>
                <w:szCs w:val="21"/>
              </w:rPr>
              <w:t>装饰专业工程师</w:t>
            </w:r>
          </w:p>
        </w:tc>
        <w:tc>
          <w:tcPr>
            <w:tcW w:w="1245"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jc w:val="center"/>
              <w:rPr>
                <w:rFonts w:ascii="宋体" w:hAnsi="宋体" w:cs="宋体"/>
                <w:bCs/>
                <w:color w:val="auto"/>
                <w:szCs w:val="21"/>
                <w:highlight w:val="none"/>
              </w:rPr>
            </w:pPr>
          </w:p>
        </w:tc>
        <w:tc>
          <w:tcPr>
            <w:tcW w:w="4594" w:type="dxa"/>
            <w:tcBorders>
              <w:top w:val="single" w:color="auto" w:sz="4" w:space="0"/>
              <w:left w:val="nil"/>
              <w:bottom w:val="single" w:color="auto" w:sz="4" w:space="0"/>
              <w:right w:val="single" w:color="auto" w:sz="4" w:space="0"/>
            </w:tcBorders>
            <w:noWrap w:val="0"/>
            <w:vAlign w:val="center"/>
          </w:tcPr>
          <w:p>
            <w:pPr>
              <w:snapToGrid w:val="0"/>
              <w:ind w:left="-53" w:leftChars="-25" w:right="-53" w:rightChars="-25"/>
              <w:rPr>
                <w:rFonts w:ascii="宋体" w:hAnsi="宋体" w:cs="宋体"/>
                <w:bCs/>
                <w:color w:val="auto"/>
                <w:szCs w:val="21"/>
                <w:highlight w:val="none"/>
              </w:rPr>
            </w:pPr>
          </w:p>
        </w:tc>
      </w:tr>
      <w:tr>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kern w:val="0"/>
                <w:szCs w:val="21"/>
                <w:highlight w:val="none"/>
              </w:rPr>
            </w:pPr>
            <w:r>
              <w:rPr>
                <w:rFonts w:hint="eastAsia" w:ascii="宋体" w:hAnsi="宋体"/>
                <w:color w:val="auto"/>
                <w:kern w:val="0"/>
                <w:szCs w:val="21"/>
                <w:highlight w:val="none"/>
              </w:rPr>
              <w:t>备注：</w:t>
            </w:r>
          </w:p>
          <w:p>
            <w:pPr>
              <w:spacing w:line="240" w:lineRule="auto"/>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 xml:space="preserve">   </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1、“岗位”要求（除项目负责人和专职安全员外）由招标人根据项目管理需要在本表备注中明确提出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如：拟派驻施工现场的技术负责人、质量负责人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安全负责人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造价负责人</w:t>
            </w:r>
            <w:r>
              <w:rPr>
                <w:rFonts w:hint="eastAsia" w:ascii="宋体" w:hAnsi="宋体" w:eastAsia="宋体" w:cs="Times New Roman"/>
                <w:color w:val="auto"/>
                <w:kern w:val="0"/>
                <w:szCs w:val="21"/>
                <w:highlight w:val="none"/>
                <w:lang w:eastAsia="zh-CN"/>
              </w:rPr>
              <w:t>、建筑专业负责人、</w:t>
            </w:r>
            <w:r>
              <w:rPr>
                <w:rFonts w:hint="eastAsia" w:ascii="宋体" w:hAnsi="宋体" w:eastAsia="宋体" w:cs="Times New Roman"/>
                <w:color w:val="auto"/>
                <w:kern w:val="0"/>
                <w:szCs w:val="21"/>
                <w:highlight w:val="none"/>
              </w:rPr>
              <w:t>暖通专业负责人</w:t>
            </w:r>
            <w:r>
              <w:rPr>
                <w:rFonts w:hint="eastAsia" w:ascii="宋体" w:hAnsi="宋体" w:eastAsia="宋体" w:cs="Times New Roman"/>
                <w:color w:val="auto"/>
                <w:kern w:val="0"/>
                <w:szCs w:val="21"/>
                <w:highlight w:val="none"/>
                <w:lang w:eastAsia="zh-CN"/>
              </w:rPr>
              <w:t>、给排水专业负责人、电气专业负责人</w:t>
            </w:r>
            <w:r>
              <w:rPr>
                <w:rFonts w:hint="eastAsia" w:ascii="宋体" w:hAnsi="宋体" w:eastAsia="宋体" w:cs="Times New Roman"/>
                <w:color w:val="auto"/>
                <w:kern w:val="0"/>
                <w:szCs w:val="21"/>
                <w:highlight w:val="none"/>
              </w:rPr>
              <w:t>等。以上项目管理团队人员信息将由交易系统提取后供各相关单位在履约时比对、查核。</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pPr>
              <w:snapToGrid w:val="0"/>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jc w:val="right"/>
      <w:rPr>
        <w:rStyle w:val="18"/>
      </w:rPr>
    </w:pPr>
    <w:r>
      <w:rPr>
        <w:rStyle w:val="18"/>
      </w:rPr>
      <w:fldChar w:fldCharType="begin"/>
    </w:r>
    <w:r>
      <w:rPr>
        <w:rStyle w:val="18"/>
      </w:rPr>
      <w:instrText xml:space="preserve">PAGE  </w:instrText>
    </w:r>
    <w:r>
      <w:rPr>
        <w:rStyle w:val="18"/>
      </w:rPr>
      <w:fldChar w:fldCharType="separate"/>
    </w:r>
    <w:r>
      <w:rPr>
        <w:rStyle w:val="18"/>
      </w:rPr>
      <w:t>13</w:t>
    </w:r>
    <w:r>
      <w:rPr>
        <w:rStyle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rPr>
        <w:rStyle w:val="18"/>
      </w:rPr>
    </w:pPr>
    <w:r>
      <w:rPr>
        <w:rStyle w:val="18"/>
      </w:rPr>
      <w:fldChar w:fldCharType="begin"/>
    </w:r>
    <w:r>
      <w:rPr>
        <w:rStyle w:val="18"/>
      </w:rPr>
      <w:instrText xml:space="preserve">PAGE  </w:instrText>
    </w:r>
    <w:r>
      <w:rPr>
        <w:rStyle w:val="18"/>
      </w:rPr>
      <w:fldChar w:fldCharType="separate"/>
    </w:r>
    <w:r>
      <w:rPr>
        <w:rStyle w:val="18"/>
        <w:rFonts w:hint="eastAsia"/>
      </w:rPr>
      <w:t>一</w:t>
    </w:r>
    <w:r>
      <w:rPr>
        <w:rStyle w:val="18"/>
      </w:rPr>
      <w:t>–2</w:t>
    </w:r>
    <w:r>
      <w:rPr>
        <w:rStyle w:val="18"/>
      </w:rPr>
      <w:fldChar w:fldCharType="end"/>
    </w:r>
  </w:p>
  <w:p>
    <w:pPr>
      <w:pStyle w:val="9"/>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pPr>
    <w:r>
      <w:rPr>
        <w:rStyle w:val="18"/>
      </w:rPr>
      <w:fldChar w:fldCharType="begin"/>
    </w:r>
    <w:r>
      <w:rPr>
        <w:rStyle w:val="18"/>
      </w:rPr>
      <w:instrText xml:space="preserve"> PAGE </w:instrText>
    </w:r>
    <w:r>
      <w:rPr>
        <w:rStyle w:val="18"/>
      </w:rPr>
      <w:fldChar w:fldCharType="separate"/>
    </w:r>
    <w:r>
      <w:rPr>
        <w:rStyle w:val="18"/>
      </w:rPr>
      <w:t>10</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YjdlNGQ1YjU1NDJkMzMyZmIxMzc0MmZmMzAxYTQifQ=="/>
  </w:docVars>
  <w:rsids>
    <w:rsidRoot w:val="00172A27"/>
    <w:rsid w:val="00011E67"/>
    <w:rsid w:val="00105DE0"/>
    <w:rsid w:val="00121C77"/>
    <w:rsid w:val="00167BFF"/>
    <w:rsid w:val="001A6843"/>
    <w:rsid w:val="001C36EE"/>
    <w:rsid w:val="0022218B"/>
    <w:rsid w:val="00283E4C"/>
    <w:rsid w:val="0028533B"/>
    <w:rsid w:val="002C08E0"/>
    <w:rsid w:val="003121A1"/>
    <w:rsid w:val="0067367A"/>
    <w:rsid w:val="00682E8B"/>
    <w:rsid w:val="006E1822"/>
    <w:rsid w:val="007259B2"/>
    <w:rsid w:val="007A6B3D"/>
    <w:rsid w:val="007E03D3"/>
    <w:rsid w:val="008510DF"/>
    <w:rsid w:val="00860432"/>
    <w:rsid w:val="00886268"/>
    <w:rsid w:val="008C7378"/>
    <w:rsid w:val="00976D4B"/>
    <w:rsid w:val="00980613"/>
    <w:rsid w:val="009E04E5"/>
    <w:rsid w:val="00A74245"/>
    <w:rsid w:val="00B45B7C"/>
    <w:rsid w:val="00B85B76"/>
    <w:rsid w:val="00BF6247"/>
    <w:rsid w:val="00D5408A"/>
    <w:rsid w:val="00DE4ED6"/>
    <w:rsid w:val="00E47D01"/>
    <w:rsid w:val="00E85CCE"/>
    <w:rsid w:val="00FC12C0"/>
    <w:rsid w:val="00FF0A65"/>
    <w:rsid w:val="00FF4E4E"/>
    <w:rsid w:val="012153D7"/>
    <w:rsid w:val="015E5E12"/>
    <w:rsid w:val="019D55FE"/>
    <w:rsid w:val="01CD0AF7"/>
    <w:rsid w:val="01E66489"/>
    <w:rsid w:val="01E93200"/>
    <w:rsid w:val="01F353DB"/>
    <w:rsid w:val="02845E60"/>
    <w:rsid w:val="02E4100B"/>
    <w:rsid w:val="02EA3FD4"/>
    <w:rsid w:val="033F15AB"/>
    <w:rsid w:val="036E28F4"/>
    <w:rsid w:val="037C0F02"/>
    <w:rsid w:val="03D93EDA"/>
    <w:rsid w:val="043861C9"/>
    <w:rsid w:val="04527707"/>
    <w:rsid w:val="04575263"/>
    <w:rsid w:val="04826744"/>
    <w:rsid w:val="04E15802"/>
    <w:rsid w:val="04F7772C"/>
    <w:rsid w:val="051D6775"/>
    <w:rsid w:val="052430DB"/>
    <w:rsid w:val="052C3D34"/>
    <w:rsid w:val="0532195B"/>
    <w:rsid w:val="056D7096"/>
    <w:rsid w:val="05EC0654"/>
    <w:rsid w:val="065958F2"/>
    <w:rsid w:val="06A429E0"/>
    <w:rsid w:val="06AF2867"/>
    <w:rsid w:val="06B15D87"/>
    <w:rsid w:val="07175D1E"/>
    <w:rsid w:val="07862691"/>
    <w:rsid w:val="07917873"/>
    <w:rsid w:val="079F5E6D"/>
    <w:rsid w:val="0824254E"/>
    <w:rsid w:val="084208A2"/>
    <w:rsid w:val="0854278F"/>
    <w:rsid w:val="08555818"/>
    <w:rsid w:val="0867191A"/>
    <w:rsid w:val="08830CDE"/>
    <w:rsid w:val="08DC5384"/>
    <w:rsid w:val="090146C5"/>
    <w:rsid w:val="096B5FE2"/>
    <w:rsid w:val="097A53C7"/>
    <w:rsid w:val="0993146A"/>
    <w:rsid w:val="09C24519"/>
    <w:rsid w:val="09D4148D"/>
    <w:rsid w:val="0A016858"/>
    <w:rsid w:val="0A1C13D2"/>
    <w:rsid w:val="0A206DCD"/>
    <w:rsid w:val="0A2C3B1B"/>
    <w:rsid w:val="0A6F38B0"/>
    <w:rsid w:val="0B4B2A98"/>
    <w:rsid w:val="0B765B95"/>
    <w:rsid w:val="0BD725F5"/>
    <w:rsid w:val="0BE86C99"/>
    <w:rsid w:val="0C123173"/>
    <w:rsid w:val="0C2B2513"/>
    <w:rsid w:val="0CCA1272"/>
    <w:rsid w:val="0CFE26A9"/>
    <w:rsid w:val="0D8308C4"/>
    <w:rsid w:val="0DA073D2"/>
    <w:rsid w:val="0E0D2217"/>
    <w:rsid w:val="0E0D57F7"/>
    <w:rsid w:val="0E0F3E38"/>
    <w:rsid w:val="0E526B07"/>
    <w:rsid w:val="0E5D5183"/>
    <w:rsid w:val="0EE12586"/>
    <w:rsid w:val="0F2E7F13"/>
    <w:rsid w:val="0F4E7EE7"/>
    <w:rsid w:val="0F8267DB"/>
    <w:rsid w:val="0FC46254"/>
    <w:rsid w:val="0FE12B5A"/>
    <w:rsid w:val="0FF860F6"/>
    <w:rsid w:val="10973517"/>
    <w:rsid w:val="1109042B"/>
    <w:rsid w:val="111911C3"/>
    <w:rsid w:val="111A0D79"/>
    <w:rsid w:val="11495112"/>
    <w:rsid w:val="1178418F"/>
    <w:rsid w:val="1185086E"/>
    <w:rsid w:val="11BC4D17"/>
    <w:rsid w:val="11DF65C3"/>
    <w:rsid w:val="124D60E5"/>
    <w:rsid w:val="126420E9"/>
    <w:rsid w:val="12A76776"/>
    <w:rsid w:val="13192BB2"/>
    <w:rsid w:val="134D6332"/>
    <w:rsid w:val="137415A0"/>
    <w:rsid w:val="139130A4"/>
    <w:rsid w:val="13A97F48"/>
    <w:rsid w:val="14397DD8"/>
    <w:rsid w:val="14671DBF"/>
    <w:rsid w:val="146E3FFC"/>
    <w:rsid w:val="14C32666"/>
    <w:rsid w:val="151235F9"/>
    <w:rsid w:val="153051F6"/>
    <w:rsid w:val="15835C67"/>
    <w:rsid w:val="15903CA5"/>
    <w:rsid w:val="161004B7"/>
    <w:rsid w:val="162118FC"/>
    <w:rsid w:val="162400F6"/>
    <w:rsid w:val="166B7621"/>
    <w:rsid w:val="16DA67F6"/>
    <w:rsid w:val="16E2752A"/>
    <w:rsid w:val="17942BA8"/>
    <w:rsid w:val="17AC1E4E"/>
    <w:rsid w:val="18817CB2"/>
    <w:rsid w:val="189C3C17"/>
    <w:rsid w:val="18A51933"/>
    <w:rsid w:val="18BB3B37"/>
    <w:rsid w:val="18BF5274"/>
    <w:rsid w:val="18DE232D"/>
    <w:rsid w:val="19436939"/>
    <w:rsid w:val="196B3484"/>
    <w:rsid w:val="198218CD"/>
    <w:rsid w:val="19861019"/>
    <w:rsid w:val="1A03709F"/>
    <w:rsid w:val="1A072B23"/>
    <w:rsid w:val="1A080F1B"/>
    <w:rsid w:val="1A437A13"/>
    <w:rsid w:val="1A56661A"/>
    <w:rsid w:val="1AA650CC"/>
    <w:rsid w:val="1ABC48F0"/>
    <w:rsid w:val="1AF8344E"/>
    <w:rsid w:val="1B1B1F29"/>
    <w:rsid w:val="1BDB41D6"/>
    <w:rsid w:val="1C5F3784"/>
    <w:rsid w:val="1C611550"/>
    <w:rsid w:val="1CB7665E"/>
    <w:rsid w:val="1CCE4466"/>
    <w:rsid w:val="1D0C4535"/>
    <w:rsid w:val="1D405808"/>
    <w:rsid w:val="1D862C8E"/>
    <w:rsid w:val="1DDD44C8"/>
    <w:rsid w:val="1E060BE2"/>
    <w:rsid w:val="1E086616"/>
    <w:rsid w:val="1EBF4D0F"/>
    <w:rsid w:val="1F8136F5"/>
    <w:rsid w:val="1FB85127"/>
    <w:rsid w:val="203065DE"/>
    <w:rsid w:val="20531852"/>
    <w:rsid w:val="206F236A"/>
    <w:rsid w:val="20F90404"/>
    <w:rsid w:val="21DF48AF"/>
    <w:rsid w:val="21E46A4E"/>
    <w:rsid w:val="21EC13EF"/>
    <w:rsid w:val="21FB714B"/>
    <w:rsid w:val="22210462"/>
    <w:rsid w:val="22656765"/>
    <w:rsid w:val="22912EC0"/>
    <w:rsid w:val="22A139BF"/>
    <w:rsid w:val="22CA2FC7"/>
    <w:rsid w:val="23162C67"/>
    <w:rsid w:val="231F5939"/>
    <w:rsid w:val="23254AE0"/>
    <w:rsid w:val="235B484E"/>
    <w:rsid w:val="237F5E1F"/>
    <w:rsid w:val="2392339C"/>
    <w:rsid w:val="23943268"/>
    <w:rsid w:val="23C70B8D"/>
    <w:rsid w:val="2424165E"/>
    <w:rsid w:val="24244ED4"/>
    <w:rsid w:val="24997BD1"/>
    <w:rsid w:val="24B11094"/>
    <w:rsid w:val="251018B4"/>
    <w:rsid w:val="25201F1F"/>
    <w:rsid w:val="25853C66"/>
    <w:rsid w:val="25954413"/>
    <w:rsid w:val="25A30362"/>
    <w:rsid w:val="25A462E2"/>
    <w:rsid w:val="25CD10F9"/>
    <w:rsid w:val="25D25F70"/>
    <w:rsid w:val="263D0486"/>
    <w:rsid w:val="26997893"/>
    <w:rsid w:val="269A360B"/>
    <w:rsid w:val="26BE0028"/>
    <w:rsid w:val="26D1701D"/>
    <w:rsid w:val="27331CB1"/>
    <w:rsid w:val="27552761"/>
    <w:rsid w:val="27B72598"/>
    <w:rsid w:val="2809760F"/>
    <w:rsid w:val="284A0044"/>
    <w:rsid w:val="287A78E3"/>
    <w:rsid w:val="29191616"/>
    <w:rsid w:val="2938245E"/>
    <w:rsid w:val="2950171F"/>
    <w:rsid w:val="298113C1"/>
    <w:rsid w:val="29E63150"/>
    <w:rsid w:val="29F41D18"/>
    <w:rsid w:val="2AD4533E"/>
    <w:rsid w:val="2AE906CB"/>
    <w:rsid w:val="2AFF555D"/>
    <w:rsid w:val="2B991D4C"/>
    <w:rsid w:val="2BFC211E"/>
    <w:rsid w:val="2BFD592C"/>
    <w:rsid w:val="2C105A4A"/>
    <w:rsid w:val="2C133F1E"/>
    <w:rsid w:val="2C203772"/>
    <w:rsid w:val="2C452775"/>
    <w:rsid w:val="2C7E5D56"/>
    <w:rsid w:val="2C97659A"/>
    <w:rsid w:val="2C9D76A2"/>
    <w:rsid w:val="2D5776A5"/>
    <w:rsid w:val="2E1E4B22"/>
    <w:rsid w:val="2E9D3382"/>
    <w:rsid w:val="2ED563FB"/>
    <w:rsid w:val="2EFF3620"/>
    <w:rsid w:val="2F07200E"/>
    <w:rsid w:val="2F3C4C02"/>
    <w:rsid w:val="2FB83911"/>
    <w:rsid w:val="2FC34145"/>
    <w:rsid w:val="2FDB57F3"/>
    <w:rsid w:val="30234296"/>
    <w:rsid w:val="31060DE6"/>
    <w:rsid w:val="311E38B4"/>
    <w:rsid w:val="315C6248"/>
    <w:rsid w:val="31713594"/>
    <w:rsid w:val="318B715B"/>
    <w:rsid w:val="31B77767"/>
    <w:rsid w:val="31D61CC4"/>
    <w:rsid w:val="31D7118A"/>
    <w:rsid w:val="32F27C96"/>
    <w:rsid w:val="32FD149B"/>
    <w:rsid w:val="330C729D"/>
    <w:rsid w:val="33411E93"/>
    <w:rsid w:val="339463E1"/>
    <w:rsid w:val="343516FB"/>
    <w:rsid w:val="34362BC5"/>
    <w:rsid w:val="345A32B7"/>
    <w:rsid w:val="3481200A"/>
    <w:rsid w:val="34BE2FB1"/>
    <w:rsid w:val="34F84078"/>
    <w:rsid w:val="352960B5"/>
    <w:rsid w:val="35684088"/>
    <w:rsid w:val="35EB296E"/>
    <w:rsid w:val="36410B50"/>
    <w:rsid w:val="36A60369"/>
    <w:rsid w:val="372852BF"/>
    <w:rsid w:val="376D0FF4"/>
    <w:rsid w:val="37835E55"/>
    <w:rsid w:val="37B7226F"/>
    <w:rsid w:val="381478CD"/>
    <w:rsid w:val="38747127"/>
    <w:rsid w:val="387D6E9F"/>
    <w:rsid w:val="387F7D49"/>
    <w:rsid w:val="38C64085"/>
    <w:rsid w:val="38CF35E8"/>
    <w:rsid w:val="38D27183"/>
    <w:rsid w:val="38E57F67"/>
    <w:rsid w:val="38F93C10"/>
    <w:rsid w:val="390E4110"/>
    <w:rsid w:val="399122F0"/>
    <w:rsid w:val="39CD3FCC"/>
    <w:rsid w:val="3AA62924"/>
    <w:rsid w:val="3B0C081D"/>
    <w:rsid w:val="3B0C5280"/>
    <w:rsid w:val="3B1A6930"/>
    <w:rsid w:val="3B5862CB"/>
    <w:rsid w:val="3B6E2517"/>
    <w:rsid w:val="3B6E70E8"/>
    <w:rsid w:val="3BBA232E"/>
    <w:rsid w:val="3BEA11C9"/>
    <w:rsid w:val="3BF515B8"/>
    <w:rsid w:val="3C1C7FF4"/>
    <w:rsid w:val="3C1E1EE2"/>
    <w:rsid w:val="3C503B44"/>
    <w:rsid w:val="3CD37EFE"/>
    <w:rsid w:val="3D3954D4"/>
    <w:rsid w:val="3D8E2AFE"/>
    <w:rsid w:val="3DC74E4C"/>
    <w:rsid w:val="3E06004E"/>
    <w:rsid w:val="3E424B35"/>
    <w:rsid w:val="3E5351D5"/>
    <w:rsid w:val="3E7A2248"/>
    <w:rsid w:val="3FB65E92"/>
    <w:rsid w:val="3FF05BE1"/>
    <w:rsid w:val="40084E77"/>
    <w:rsid w:val="403918CF"/>
    <w:rsid w:val="40D90F20"/>
    <w:rsid w:val="41155923"/>
    <w:rsid w:val="41615D7E"/>
    <w:rsid w:val="419D0727"/>
    <w:rsid w:val="423821FE"/>
    <w:rsid w:val="424E5D61"/>
    <w:rsid w:val="429F5713"/>
    <w:rsid w:val="42B4353C"/>
    <w:rsid w:val="42D741E3"/>
    <w:rsid w:val="42EE7A68"/>
    <w:rsid w:val="42FF7F79"/>
    <w:rsid w:val="434C41B3"/>
    <w:rsid w:val="438016CA"/>
    <w:rsid w:val="43830FEE"/>
    <w:rsid w:val="43D75602"/>
    <w:rsid w:val="44045059"/>
    <w:rsid w:val="441647C1"/>
    <w:rsid w:val="446E367E"/>
    <w:rsid w:val="4478091B"/>
    <w:rsid w:val="44AE7B04"/>
    <w:rsid w:val="44B65141"/>
    <w:rsid w:val="44C55904"/>
    <w:rsid w:val="452F5F4C"/>
    <w:rsid w:val="45724994"/>
    <w:rsid w:val="4583444B"/>
    <w:rsid w:val="45F20A03"/>
    <w:rsid w:val="45F96148"/>
    <w:rsid w:val="46570B7F"/>
    <w:rsid w:val="47034758"/>
    <w:rsid w:val="47140E7E"/>
    <w:rsid w:val="47C9559D"/>
    <w:rsid w:val="47CC284A"/>
    <w:rsid w:val="47D048BC"/>
    <w:rsid w:val="47D6229D"/>
    <w:rsid w:val="48143A2B"/>
    <w:rsid w:val="483F2463"/>
    <w:rsid w:val="491F2669"/>
    <w:rsid w:val="49756CB8"/>
    <w:rsid w:val="499D65E9"/>
    <w:rsid w:val="49F12736"/>
    <w:rsid w:val="49F930E0"/>
    <w:rsid w:val="4A1231CF"/>
    <w:rsid w:val="4A1F6E62"/>
    <w:rsid w:val="4A791606"/>
    <w:rsid w:val="4ABC373D"/>
    <w:rsid w:val="4AEE0F90"/>
    <w:rsid w:val="4B047908"/>
    <w:rsid w:val="4B0F6C8F"/>
    <w:rsid w:val="4B2C5E19"/>
    <w:rsid w:val="4BA376FD"/>
    <w:rsid w:val="4C4009E7"/>
    <w:rsid w:val="4C691378"/>
    <w:rsid w:val="4C6C79C4"/>
    <w:rsid w:val="4C770D14"/>
    <w:rsid w:val="4C975D73"/>
    <w:rsid w:val="4C983FC5"/>
    <w:rsid w:val="4CA725C0"/>
    <w:rsid w:val="4D0C4EDB"/>
    <w:rsid w:val="4D4B229B"/>
    <w:rsid w:val="4D720DA7"/>
    <w:rsid w:val="4D9F15C2"/>
    <w:rsid w:val="4DD81EA9"/>
    <w:rsid w:val="4E4B30FD"/>
    <w:rsid w:val="4EB517F2"/>
    <w:rsid w:val="4EE334F2"/>
    <w:rsid w:val="4F1156F4"/>
    <w:rsid w:val="4F293A6D"/>
    <w:rsid w:val="4F2B1E42"/>
    <w:rsid w:val="4F975815"/>
    <w:rsid w:val="4FDC03A1"/>
    <w:rsid w:val="50304ED3"/>
    <w:rsid w:val="50554B7F"/>
    <w:rsid w:val="505D5410"/>
    <w:rsid w:val="50964CC0"/>
    <w:rsid w:val="50BA10E4"/>
    <w:rsid w:val="50E7376D"/>
    <w:rsid w:val="50E74E01"/>
    <w:rsid w:val="512025D6"/>
    <w:rsid w:val="51A508E7"/>
    <w:rsid w:val="51DD6022"/>
    <w:rsid w:val="523E0F91"/>
    <w:rsid w:val="526E606C"/>
    <w:rsid w:val="528C45CC"/>
    <w:rsid w:val="52D003E7"/>
    <w:rsid w:val="52DB5734"/>
    <w:rsid w:val="52EA44E7"/>
    <w:rsid w:val="52F43FF6"/>
    <w:rsid w:val="53463EF0"/>
    <w:rsid w:val="536F107B"/>
    <w:rsid w:val="53A94D0A"/>
    <w:rsid w:val="53CB1303"/>
    <w:rsid w:val="53EA5979"/>
    <w:rsid w:val="540723BD"/>
    <w:rsid w:val="543B4702"/>
    <w:rsid w:val="54464B8A"/>
    <w:rsid w:val="544762AC"/>
    <w:rsid w:val="544967CB"/>
    <w:rsid w:val="54870CE9"/>
    <w:rsid w:val="548C44D0"/>
    <w:rsid w:val="54AA393B"/>
    <w:rsid w:val="54F448A4"/>
    <w:rsid w:val="55180893"/>
    <w:rsid w:val="554745A3"/>
    <w:rsid w:val="55685605"/>
    <w:rsid w:val="55847E23"/>
    <w:rsid w:val="56356DBB"/>
    <w:rsid w:val="5697618B"/>
    <w:rsid w:val="56F56C5D"/>
    <w:rsid w:val="574232EE"/>
    <w:rsid w:val="57C54915"/>
    <w:rsid w:val="57F9070D"/>
    <w:rsid w:val="583059FA"/>
    <w:rsid w:val="586E6183"/>
    <w:rsid w:val="58A4226E"/>
    <w:rsid w:val="58E6430A"/>
    <w:rsid w:val="59282B75"/>
    <w:rsid w:val="59392EB8"/>
    <w:rsid w:val="594F3C5E"/>
    <w:rsid w:val="59774ACC"/>
    <w:rsid w:val="597E4A16"/>
    <w:rsid w:val="5A8326F7"/>
    <w:rsid w:val="5AC9244D"/>
    <w:rsid w:val="5B51582B"/>
    <w:rsid w:val="5BA109C3"/>
    <w:rsid w:val="5BBC1352"/>
    <w:rsid w:val="5BC16969"/>
    <w:rsid w:val="5C147B09"/>
    <w:rsid w:val="5C672353"/>
    <w:rsid w:val="5CAE0F84"/>
    <w:rsid w:val="5CCA5622"/>
    <w:rsid w:val="5D1325AE"/>
    <w:rsid w:val="5D3A7375"/>
    <w:rsid w:val="5D5201C0"/>
    <w:rsid w:val="5D5D03B4"/>
    <w:rsid w:val="5D7874FB"/>
    <w:rsid w:val="5D89735E"/>
    <w:rsid w:val="5DCA3A18"/>
    <w:rsid w:val="5E7C3D06"/>
    <w:rsid w:val="5EAC1F1C"/>
    <w:rsid w:val="5F0F10E7"/>
    <w:rsid w:val="5F221E14"/>
    <w:rsid w:val="5F882086"/>
    <w:rsid w:val="5FB2142F"/>
    <w:rsid w:val="5FC7101F"/>
    <w:rsid w:val="5FEA46E0"/>
    <w:rsid w:val="5FEC48FC"/>
    <w:rsid w:val="5FFE1F39"/>
    <w:rsid w:val="600E18DB"/>
    <w:rsid w:val="60433FA6"/>
    <w:rsid w:val="60671524"/>
    <w:rsid w:val="60717CF2"/>
    <w:rsid w:val="60806DF2"/>
    <w:rsid w:val="608C44E3"/>
    <w:rsid w:val="61322D83"/>
    <w:rsid w:val="616B7AA3"/>
    <w:rsid w:val="61977485"/>
    <w:rsid w:val="623E31CC"/>
    <w:rsid w:val="6269762A"/>
    <w:rsid w:val="62704B5B"/>
    <w:rsid w:val="62AF7A50"/>
    <w:rsid w:val="62B91878"/>
    <w:rsid w:val="62F06648"/>
    <w:rsid w:val="62F50074"/>
    <w:rsid w:val="630D619B"/>
    <w:rsid w:val="631876D7"/>
    <w:rsid w:val="634563ED"/>
    <w:rsid w:val="634D0E4E"/>
    <w:rsid w:val="63642BCE"/>
    <w:rsid w:val="6377272F"/>
    <w:rsid w:val="639130C5"/>
    <w:rsid w:val="6397692D"/>
    <w:rsid w:val="644F2419"/>
    <w:rsid w:val="64975D0F"/>
    <w:rsid w:val="65742452"/>
    <w:rsid w:val="66262B86"/>
    <w:rsid w:val="66734763"/>
    <w:rsid w:val="66884C53"/>
    <w:rsid w:val="66914062"/>
    <w:rsid w:val="67121848"/>
    <w:rsid w:val="672076F9"/>
    <w:rsid w:val="67A12C4B"/>
    <w:rsid w:val="67C879E6"/>
    <w:rsid w:val="67E432D8"/>
    <w:rsid w:val="680766ED"/>
    <w:rsid w:val="68295FC1"/>
    <w:rsid w:val="684D1736"/>
    <w:rsid w:val="68527D75"/>
    <w:rsid w:val="685327A1"/>
    <w:rsid w:val="68720F3A"/>
    <w:rsid w:val="6895071F"/>
    <w:rsid w:val="69004F74"/>
    <w:rsid w:val="69564B94"/>
    <w:rsid w:val="696944ED"/>
    <w:rsid w:val="696A007A"/>
    <w:rsid w:val="697C30C8"/>
    <w:rsid w:val="69824A4D"/>
    <w:rsid w:val="69AD6C43"/>
    <w:rsid w:val="69EB2192"/>
    <w:rsid w:val="6A86657E"/>
    <w:rsid w:val="6A9C04C7"/>
    <w:rsid w:val="6AD22940"/>
    <w:rsid w:val="6AEA15FF"/>
    <w:rsid w:val="6B151F5A"/>
    <w:rsid w:val="6B3B334A"/>
    <w:rsid w:val="6B4B0772"/>
    <w:rsid w:val="6B6F4633"/>
    <w:rsid w:val="6B7D59FA"/>
    <w:rsid w:val="6BAE7DDB"/>
    <w:rsid w:val="6BB61486"/>
    <w:rsid w:val="6BDC2F65"/>
    <w:rsid w:val="6C6B3EF7"/>
    <w:rsid w:val="6C9A3C64"/>
    <w:rsid w:val="6CD82CEB"/>
    <w:rsid w:val="6CE53294"/>
    <w:rsid w:val="6CF0352F"/>
    <w:rsid w:val="6D445338"/>
    <w:rsid w:val="6D692989"/>
    <w:rsid w:val="6DDB5465"/>
    <w:rsid w:val="6E2013C4"/>
    <w:rsid w:val="6E407BC1"/>
    <w:rsid w:val="6E731A0D"/>
    <w:rsid w:val="6E7F7A62"/>
    <w:rsid w:val="6EB440E9"/>
    <w:rsid w:val="6ED27FA4"/>
    <w:rsid w:val="6EFC7302"/>
    <w:rsid w:val="6F0226FF"/>
    <w:rsid w:val="6F153637"/>
    <w:rsid w:val="6F321C00"/>
    <w:rsid w:val="6F7E124A"/>
    <w:rsid w:val="6FFD220E"/>
    <w:rsid w:val="70B074D1"/>
    <w:rsid w:val="7123390F"/>
    <w:rsid w:val="71401B10"/>
    <w:rsid w:val="717A200D"/>
    <w:rsid w:val="71C575A5"/>
    <w:rsid w:val="71E03B95"/>
    <w:rsid w:val="72192C03"/>
    <w:rsid w:val="724265FE"/>
    <w:rsid w:val="73080A44"/>
    <w:rsid w:val="736C3DBA"/>
    <w:rsid w:val="739F72F3"/>
    <w:rsid w:val="73A82490"/>
    <w:rsid w:val="73B07652"/>
    <w:rsid w:val="73DC6C44"/>
    <w:rsid w:val="73EC6785"/>
    <w:rsid w:val="73F42B72"/>
    <w:rsid w:val="742D0BE7"/>
    <w:rsid w:val="74522E59"/>
    <w:rsid w:val="746F3FC4"/>
    <w:rsid w:val="74DD0F83"/>
    <w:rsid w:val="755E3691"/>
    <w:rsid w:val="757E7345"/>
    <w:rsid w:val="759C12DB"/>
    <w:rsid w:val="75B66CB7"/>
    <w:rsid w:val="75C30DC4"/>
    <w:rsid w:val="765F4CD8"/>
    <w:rsid w:val="769549C0"/>
    <w:rsid w:val="76ED6AD1"/>
    <w:rsid w:val="7762504C"/>
    <w:rsid w:val="77974721"/>
    <w:rsid w:val="77980D2F"/>
    <w:rsid w:val="77B7138C"/>
    <w:rsid w:val="77DE4C2C"/>
    <w:rsid w:val="77F3500A"/>
    <w:rsid w:val="78040EAB"/>
    <w:rsid w:val="78354103"/>
    <w:rsid w:val="787D249B"/>
    <w:rsid w:val="797351FB"/>
    <w:rsid w:val="79A0404F"/>
    <w:rsid w:val="79C26734"/>
    <w:rsid w:val="79DC5350"/>
    <w:rsid w:val="79FC1788"/>
    <w:rsid w:val="7A392094"/>
    <w:rsid w:val="7AA6776D"/>
    <w:rsid w:val="7AD72F66"/>
    <w:rsid w:val="7AFF36A9"/>
    <w:rsid w:val="7B7F57B8"/>
    <w:rsid w:val="7B812BAA"/>
    <w:rsid w:val="7BB44029"/>
    <w:rsid w:val="7BFC4EE4"/>
    <w:rsid w:val="7C14558C"/>
    <w:rsid w:val="7C381D81"/>
    <w:rsid w:val="7D6E7127"/>
    <w:rsid w:val="7D89584C"/>
    <w:rsid w:val="7DB74351"/>
    <w:rsid w:val="7E507AA1"/>
    <w:rsid w:val="7E5A7B78"/>
    <w:rsid w:val="7E660D7A"/>
    <w:rsid w:val="7E6D46AA"/>
    <w:rsid w:val="7E847CE5"/>
    <w:rsid w:val="7ED405DD"/>
    <w:rsid w:val="7EF853D2"/>
    <w:rsid w:val="7F26448A"/>
    <w:rsid w:val="7F381468"/>
    <w:rsid w:val="7F6763F4"/>
    <w:rsid w:val="7F9929DC"/>
    <w:rsid w:val="7FAF7FE8"/>
    <w:rsid w:val="7FC401FE"/>
    <w:rsid w:val="7FD27C07"/>
    <w:rsid w:val="7FD8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0"/>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next w:val="1"/>
    <w:link w:val="25"/>
    <w:semiHidden/>
    <w:unhideWhenUsed/>
    <w:qFormat/>
    <w:uiPriority w:val="99"/>
    <w:pPr>
      <w:spacing w:after="120"/>
    </w:pPr>
  </w:style>
  <w:style w:type="paragraph" w:styleId="6">
    <w:name w:val="Body Text Indent"/>
    <w:basedOn w:val="1"/>
    <w:next w:val="7"/>
    <w:qFormat/>
    <w:uiPriority w:val="0"/>
    <w:pPr>
      <w:ind w:firstLine="570"/>
    </w:pPr>
    <w:rPr>
      <w:rFonts w:ascii="Times New Roman" w:hAnsi="Times New Roman"/>
      <w:kern w:val="0"/>
      <w:sz w:val="28"/>
      <w:szCs w:val="20"/>
    </w:r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Balloon Text"/>
    <w:basedOn w:val="1"/>
    <w:link w:val="31"/>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2">
    <w:name w:val="Body Text 2"/>
    <w:basedOn w:val="1"/>
    <w:link w:val="27"/>
    <w:qFormat/>
    <w:uiPriority w:val="0"/>
    <w:rPr>
      <w:rFonts w:ascii="宋体" w:hAnsi="宋体"/>
      <w:kern w:val="0"/>
      <w:sz w:val="20"/>
      <w:szCs w:val="24"/>
      <w:u w:val="single"/>
      <w:lang w:val="zh-CN"/>
    </w:rPr>
  </w:style>
  <w:style w:type="paragraph" w:styleId="13">
    <w:name w:val="annotation subject"/>
    <w:basedOn w:val="4"/>
    <w:next w:val="4"/>
    <w:link w:val="32"/>
    <w:semiHidden/>
    <w:unhideWhenUsed/>
    <w:qFormat/>
    <w:uiPriority w:val="99"/>
    <w:pPr>
      <w:spacing w:line="240" w:lineRule="auto"/>
      <w:ind w:firstLine="0" w:firstLineChars="0"/>
    </w:pPr>
    <w:rPr>
      <w:rFonts w:ascii="Calibri" w:hAnsi="Calibri"/>
      <w:b/>
      <w:bCs/>
      <w:kern w:val="2"/>
      <w:sz w:val="21"/>
      <w:szCs w:val="22"/>
      <w:lang w:val="en-US"/>
    </w:rPr>
  </w:style>
  <w:style w:type="paragraph" w:styleId="14">
    <w:name w:val="Body Text First Indent"/>
    <w:basedOn w:val="5"/>
    <w:link w:val="26"/>
    <w:qFormat/>
    <w:uiPriority w:val="0"/>
    <w:pPr>
      <w:ind w:firstLine="420"/>
    </w:pPr>
    <w:rPr>
      <w:rFonts w:ascii="Times New Roman" w:hAnsi="Times New Roman"/>
      <w:kern w:val="0"/>
      <w:sz w:val="20"/>
      <w:szCs w:val="20"/>
      <w:lang w:val="zh-CN"/>
    </w:rPr>
  </w:style>
  <w:style w:type="paragraph" w:styleId="15">
    <w:name w:val="Body Text First Indent 2"/>
    <w:basedOn w:val="6"/>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8">
    <w:name w:val="page number"/>
    <w:qFormat/>
    <w:uiPriority w:val="0"/>
    <w:rPr>
      <w:rFonts w:cs="Times New Roman"/>
    </w:rPr>
  </w:style>
  <w:style w:type="character" w:styleId="19">
    <w:name w:val="FollowedHyperlink"/>
    <w:basedOn w:val="17"/>
    <w:semiHidden/>
    <w:unhideWhenUsed/>
    <w:qFormat/>
    <w:uiPriority w:val="99"/>
    <w:rPr>
      <w:color w:val="000000"/>
      <w:u w:val="none"/>
    </w:rPr>
  </w:style>
  <w:style w:type="character" w:styleId="20">
    <w:name w:val="Hyperlink"/>
    <w:basedOn w:val="17"/>
    <w:semiHidden/>
    <w:unhideWhenUsed/>
    <w:qFormat/>
    <w:uiPriority w:val="99"/>
    <w:rPr>
      <w:color w:val="000000"/>
      <w:u w:val="none"/>
    </w:rPr>
  </w:style>
  <w:style w:type="character" w:styleId="21">
    <w:name w:val="annotation reference"/>
    <w:qFormat/>
    <w:uiPriority w:val="0"/>
    <w:rPr>
      <w:sz w:val="21"/>
      <w:szCs w:val="21"/>
    </w:rPr>
  </w:style>
  <w:style w:type="paragraph" w:customStyle="1" w:styleId="22">
    <w:name w:val="PlainText"/>
    <w:basedOn w:val="1"/>
    <w:qFormat/>
    <w:uiPriority w:val="0"/>
    <w:rPr>
      <w:rFonts w:ascii="宋体" w:hAnsi="Courier New"/>
      <w:kern w:val="0"/>
      <w:sz w:val="20"/>
      <w:szCs w:val="20"/>
    </w:rPr>
  </w:style>
  <w:style w:type="character" w:customStyle="1" w:styleId="23">
    <w:name w:val="页眉 字符"/>
    <w:basedOn w:val="17"/>
    <w:link w:val="10"/>
    <w:qFormat/>
    <w:uiPriority w:val="0"/>
    <w:rPr>
      <w:sz w:val="18"/>
      <w:szCs w:val="18"/>
    </w:rPr>
  </w:style>
  <w:style w:type="character" w:customStyle="1" w:styleId="24">
    <w:name w:val="页脚 字符"/>
    <w:basedOn w:val="17"/>
    <w:link w:val="9"/>
    <w:qFormat/>
    <w:uiPriority w:val="0"/>
    <w:rPr>
      <w:sz w:val="18"/>
      <w:szCs w:val="18"/>
    </w:rPr>
  </w:style>
  <w:style w:type="character" w:customStyle="1" w:styleId="25">
    <w:name w:val="正文文本 字符"/>
    <w:basedOn w:val="17"/>
    <w:link w:val="5"/>
    <w:semiHidden/>
    <w:qFormat/>
    <w:uiPriority w:val="99"/>
    <w:rPr>
      <w:rFonts w:ascii="Calibri" w:hAnsi="Calibri" w:eastAsia="宋体" w:cs="Times New Roman"/>
    </w:rPr>
  </w:style>
  <w:style w:type="character" w:customStyle="1" w:styleId="26">
    <w:name w:val="正文文本首行缩进 字符"/>
    <w:basedOn w:val="25"/>
    <w:link w:val="14"/>
    <w:qFormat/>
    <w:uiPriority w:val="0"/>
    <w:rPr>
      <w:rFonts w:ascii="Times New Roman" w:hAnsi="Times New Roman" w:eastAsia="宋体" w:cs="Times New Roman"/>
      <w:kern w:val="0"/>
      <w:sz w:val="20"/>
      <w:szCs w:val="20"/>
      <w:lang w:val="zh-CN" w:eastAsia="zh-CN"/>
    </w:rPr>
  </w:style>
  <w:style w:type="character" w:customStyle="1" w:styleId="27">
    <w:name w:val="正文文本 2 字符"/>
    <w:basedOn w:val="17"/>
    <w:link w:val="12"/>
    <w:qFormat/>
    <w:uiPriority w:val="0"/>
    <w:rPr>
      <w:rFonts w:ascii="宋体" w:hAnsi="宋体" w:eastAsia="宋体" w:cs="Times New Roman"/>
      <w:kern w:val="0"/>
      <w:sz w:val="20"/>
      <w:szCs w:val="24"/>
      <w:u w:val="single"/>
      <w:lang w:val="zh-CN" w:eastAsia="zh-CN"/>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character" w:customStyle="1" w:styleId="30">
    <w:name w:val="批注文字 字符"/>
    <w:basedOn w:val="17"/>
    <w:link w:val="4"/>
    <w:qFormat/>
    <w:uiPriority w:val="0"/>
    <w:rPr>
      <w:rFonts w:ascii="宋体" w:hAnsi="宋体" w:eastAsia="宋体" w:cs="Times New Roman"/>
      <w:kern w:val="0"/>
      <w:sz w:val="24"/>
      <w:szCs w:val="24"/>
      <w:lang w:val="zh-CN" w:eastAsia="zh-CN"/>
    </w:rPr>
  </w:style>
  <w:style w:type="character" w:customStyle="1" w:styleId="31">
    <w:name w:val="批注框文本 字符"/>
    <w:basedOn w:val="17"/>
    <w:link w:val="8"/>
    <w:semiHidden/>
    <w:qFormat/>
    <w:uiPriority w:val="99"/>
    <w:rPr>
      <w:rFonts w:ascii="Calibri" w:hAnsi="Calibri" w:eastAsia="宋体" w:cs="Times New Roman"/>
      <w:sz w:val="18"/>
      <w:szCs w:val="18"/>
    </w:rPr>
  </w:style>
  <w:style w:type="character" w:customStyle="1" w:styleId="32">
    <w:name w:val="批注主题 字符"/>
    <w:basedOn w:val="30"/>
    <w:link w:val="13"/>
    <w:semiHidden/>
    <w:qFormat/>
    <w:uiPriority w:val="99"/>
    <w:rPr>
      <w:rFonts w:ascii="Calibri" w:hAnsi="Calibri" w:eastAsia="宋体" w:cs="Times New Roman"/>
      <w:b/>
      <w:bCs/>
      <w:kern w:val="0"/>
      <w:sz w:val="24"/>
      <w:szCs w:val="24"/>
      <w:lang w:val="zh-CN" w:eastAsia="zh-CN"/>
    </w:rPr>
  </w:style>
  <w:style w:type="paragraph" w:customStyle="1" w:styleId="33">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34">
    <w:name w:val="times"/>
    <w:basedOn w:val="17"/>
    <w:qFormat/>
    <w:uiPriority w:val="0"/>
    <w:rPr>
      <w:color w:val="3399FF"/>
      <w:bdr w:val="single" w:color="D1EDF8" w:sz="6" w:space="0"/>
      <w:shd w:val="clear" w:color="auto" w:fill="EAF9FF"/>
    </w:rPr>
  </w:style>
  <w:style w:type="character" w:customStyle="1" w:styleId="35">
    <w:name w:val="times1"/>
    <w:basedOn w:val="17"/>
    <w:qFormat/>
    <w:uiPriority w:val="0"/>
    <w:rPr>
      <w:color w:val="CDCDCD"/>
      <w:bdr w:val="single" w:color="CDCDCD" w:sz="6" w:space="0"/>
      <w:shd w:val="clear" w:color="auto" w:fill="EFEFEF"/>
    </w:rPr>
  </w:style>
  <w:style w:type="character" w:customStyle="1" w:styleId="36">
    <w:name w:val="hover42"/>
    <w:basedOn w:val="17"/>
    <w:qFormat/>
    <w:uiPriority w:val="0"/>
  </w:style>
  <w:style w:type="character" w:customStyle="1" w:styleId="37">
    <w:name w:val="hover40"/>
    <w:basedOn w:val="17"/>
    <w:qFormat/>
    <w:uiPriority w:val="0"/>
  </w:style>
  <w:style w:type="character" w:customStyle="1" w:styleId="38">
    <w:name w:val="hover41"/>
    <w:basedOn w:val="17"/>
    <w:qFormat/>
    <w:uiPriority w:val="0"/>
  </w:style>
  <w:style w:type="paragraph" w:customStyle="1" w:styleId="3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0">
    <w:name w:val="文二"/>
    <w:basedOn w:val="1"/>
    <w:qFormat/>
    <w:uiPriority w:val="0"/>
    <w:pPr>
      <w:jc w:val="left"/>
    </w:pPr>
    <w:rPr>
      <w:rFonts w:ascii="宋体" w:hAnsi="宋体"/>
      <w:szCs w:val="21"/>
    </w:rPr>
  </w:style>
  <w:style w:type="character" w:customStyle="1" w:styleId="4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6903</Words>
  <Characters>7305</Characters>
  <Lines>53</Lines>
  <Paragraphs>15</Paragraphs>
  <TotalTime>1</TotalTime>
  <ScaleCrop>false</ScaleCrop>
  <LinksUpToDate>false</LinksUpToDate>
  <CharactersWithSpaces>7596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2020-05-26T00:51:00Z</dcterms:created>
  <dc:creator>xbx</dc:creator>
  <cp:lastModifiedBy>小丁丁爹地</cp:lastModifiedBy>
  <dcterms:modified xsi:type="dcterms:W3CDTF">2023-05-05T06:15:47Z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681204805CA041F08C2FB24904C8A6AA_13</vt:lpwstr>
  </property>
</Properties>
</file>