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Ansi="Times New Roman" w:eastAsia="黑体"/>
          <w:b/>
          <w:bCs/>
          <w:sz w:val="30"/>
          <w:szCs w:val="30"/>
        </w:rPr>
      </w:pPr>
      <w:r>
        <w:rPr>
          <w:rFonts w:hAnsi="Times New Roman" w:eastAsia="黑体"/>
          <w:b/>
          <w:bCs/>
          <w:sz w:val="30"/>
          <w:szCs w:val="30"/>
        </w:rPr>
        <w:t xml:space="preserve"> </w:t>
      </w:r>
    </w:p>
    <w:p>
      <w:pPr>
        <w:spacing w:line="360" w:lineRule="auto"/>
        <w:jc w:val="both"/>
        <w:rPr>
          <w:rFonts w:hAnsi="Times New Roman"/>
          <w:b/>
          <w:bCs/>
          <w:sz w:val="28"/>
          <w:szCs w:val="28"/>
        </w:rPr>
      </w:pPr>
    </w:p>
    <w:p>
      <w:pPr>
        <w:spacing w:line="360" w:lineRule="auto"/>
        <w:jc w:val="both"/>
        <w:rPr>
          <w:rFonts w:hAnsi="Times New Roman"/>
          <w:b/>
          <w:bCs/>
        </w:rPr>
      </w:pPr>
    </w:p>
    <w:p>
      <w:pPr>
        <w:spacing w:line="360" w:lineRule="auto"/>
        <w:jc w:val="both"/>
        <w:rPr>
          <w:rFonts w:hAnsi="Times New Roman"/>
          <w:b/>
          <w:bCs/>
        </w:rPr>
      </w:pPr>
    </w:p>
    <w:p>
      <w:pPr>
        <w:pStyle w:val="11"/>
        <w:spacing w:line="360" w:lineRule="auto"/>
        <w:rPr>
          <w:rFonts w:hAnsi="Times New Roman"/>
          <w:b/>
          <w:bCs/>
        </w:rPr>
      </w:pPr>
      <w:r>
        <w:rPr>
          <w:rFonts w:hAnsi="Times New Roman"/>
          <w:b/>
          <w:bCs/>
        </w:rPr>
        <w:t>建设工程招标代理合同</w:t>
      </w:r>
    </w:p>
    <w:p>
      <w:pPr>
        <w:spacing w:line="360" w:lineRule="auto"/>
        <w:ind w:firstLine="240"/>
        <w:jc w:val="center"/>
        <w:rPr>
          <w:rFonts w:hAnsi="Times New Roman"/>
          <w:b/>
          <w:bCs/>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spacing w:line="360" w:lineRule="auto"/>
        <w:ind w:firstLine="567"/>
        <w:jc w:val="both"/>
        <w:rPr>
          <w:rFonts w:hint="eastAsia" w:hAnsi="Times New Roman"/>
          <w:b/>
          <w:bCs/>
          <w:sz w:val="32"/>
        </w:rPr>
      </w:pPr>
    </w:p>
    <w:p>
      <w:pPr>
        <w:spacing w:line="360" w:lineRule="auto"/>
        <w:ind w:firstLine="567"/>
        <w:jc w:val="both"/>
        <w:rPr>
          <w:rFonts w:hAnsi="Times New Roman"/>
          <w:b/>
          <w:bCs/>
          <w:sz w:val="32"/>
        </w:rPr>
      </w:pPr>
    </w:p>
    <w:p>
      <w:pPr>
        <w:widowControl w:val="0"/>
        <w:spacing w:line="360" w:lineRule="auto"/>
        <w:ind w:left="2832" w:leftChars="236" w:hanging="2266" w:hangingChars="806"/>
        <w:rPr>
          <w:rFonts w:hint="eastAsia" w:hAnsi="Times New Roman" w:eastAsia="宋体"/>
          <w:b/>
          <w:kern w:val="2"/>
          <w:sz w:val="28"/>
          <w:szCs w:val="28"/>
          <w:u w:val="single"/>
          <w:lang w:eastAsia="zh-CN"/>
        </w:rPr>
      </w:pPr>
      <w:r>
        <w:rPr>
          <w:rFonts w:hAnsi="Times New Roman"/>
          <w:b/>
          <w:kern w:val="2"/>
          <w:sz w:val="28"/>
          <w:szCs w:val="28"/>
        </w:rPr>
        <w:t>工    程    名    称：</w:t>
      </w:r>
      <w:r>
        <w:rPr>
          <w:rFonts w:hint="eastAsia" w:hAnsi="Times New Roman"/>
          <w:b/>
          <w:kern w:val="2"/>
          <w:sz w:val="28"/>
          <w:szCs w:val="28"/>
          <w:u w:val="single"/>
          <w:lang w:eastAsia="zh-CN"/>
        </w:rPr>
        <w:t>花都区中轴线学校建设项目全过程造价咨询</w:t>
      </w:r>
    </w:p>
    <w:p>
      <w:pPr>
        <w:widowControl w:val="0"/>
        <w:spacing w:line="360" w:lineRule="auto"/>
        <w:ind w:left="3259" w:leftChars="237" w:hanging="2690" w:hangingChars="957"/>
        <w:rPr>
          <w:rFonts w:hAnsi="Times New Roman"/>
          <w:b/>
          <w:kern w:val="2"/>
          <w:sz w:val="28"/>
          <w:szCs w:val="28"/>
        </w:rPr>
      </w:pPr>
      <w:r>
        <w:rPr>
          <w:rFonts w:hAnsi="Times New Roman"/>
          <w:b/>
          <w:kern w:val="2"/>
          <w:sz w:val="28"/>
          <w:szCs w:val="28"/>
        </w:rPr>
        <w:t>委托人（甲方）：</w:t>
      </w:r>
      <w:r>
        <w:rPr>
          <w:rFonts w:hAnsi="Times New Roman"/>
          <w:b/>
          <w:kern w:val="2"/>
          <w:sz w:val="28"/>
          <w:szCs w:val="28"/>
          <w:u w:val="single"/>
        </w:rPr>
        <w:t>广州市花都区公共建设项目管理中心</w:t>
      </w:r>
    </w:p>
    <w:p>
      <w:pPr>
        <w:widowControl w:val="0"/>
        <w:spacing w:line="360" w:lineRule="auto"/>
        <w:ind w:left="3259" w:leftChars="237" w:hanging="2690" w:hangingChars="957"/>
        <w:rPr>
          <w:rFonts w:hAnsi="Times New Roman"/>
          <w:b/>
          <w:kern w:val="2"/>
          <w:sz w:val="28"/>
          <w:szCs w:val="28"/>
        </w:rPr>
      </w:pPr>
      <w:r>
        <w:rPr>
          <w:rFonts w:hAnsi="Times New Roman"/>
          <w:b/>
          <w:kern w:val="2"/>
          <w:sz w:val="28"/>
          <w:szCs w:val="28"/>
        </w:rPr>
        <w:t>受托人（乙方）：</w:t>
      </w:r>
      <w:r>
        <w:rPr>
          <w:rFonts w:hint="eastAsia" w:hAnsi="Times New Roman"/>
          <w:b/>
          <w:sz w:val="28"/>
          <w:szCs w:val="28"/>
          <w:u w:val="single"/>
          <w:lang w:eastAsia="zh-CN"/>
        </w:rPr>
        <w:t>广东省机电设备招标有限公司</w:t>
      </w:r>
      <w:r>
        <w:rPr>
          <w:rFonts w:hAnsi="Times New Roman"/>
          <w:b/>
          <w:color w:val="FFFFFF"/>
          <w:kern w:val="2"/>
          <w:sz w:val="28"/>
          <w:szCs w:val="28"/>
        </w:rPr>
        <w:t>.</w:t>
      </w:r>
    </w:p>
    <w:p>
      <w:pPr>
        <w:spacing w:line="360" w:lineRule="auto"/>
        <w:ind w:firstLine="567"/>
        <w:jc w:val="both"/>
        <w:rPr>
          <w:rFonts w:hAnsi="Times New Roman"/>
          <w:b/>
          <w:bCs/>
          <w:sz w:val="32"/>
        </w:rPr>
      </w:pPr>
    </w:p>
    <w:p>
      <w:pPr>
        <w:spacing w:line="360" w:lineRule="auto"/>
        <w:ind w:firstLine="567"/>
        <w:jc w:val="both"/>
        <w:rPr>
          <w:rFonts w:hAnsi="Times New Roman"/>
          <w:b/>
          <w:bCs/>
          <w:sz w:val="32"/>
        </w:rPr>
      </w:pPr>
    </w:p>
    <w:p>
      <w:pPr>
        <w:widowControl w:val="0"/>
        <w:spacing w:line="360" w:lineRule="auto"/>
        <w:ind w:left="2019" w:leftChars="256" w:hanging="1405" w:hangingChars="500"/>
        <w:jc w:val="center"/>
        <w:rPr>
          <w:rFonts w:hAnsi="Times New Roman"/>
          <w:b/>
          <w:kern w:val="2"/>
          <w:sz w:val="28"/>
        </w:rPr>
      </w:pPr>
    </w:p>
    <w:tbl>
      <w:tblPr>
        <w:tblStyle w:val="18"/>
        <w:tblpPr w:leftFromText="180" w:rightFromText="180" w:vertAnchor="text" w:horzAnchor="margin" w:tblpXSpec="center" w:tblpY="343"/>
        <w:tblW w:w="4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36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pPr>
              <w:widowControl w:val="0"/>
              <w:jc w:val="center"/>
              <w:rPr>
                <w:rFonts w:hAnsi="Times New Roman"/>
                <w:b/>
                <w:kern w:val="2"/>
                <w:sz w:val="28"/>
              </w:rPr>
            </w:pPr>
            <w:r>
              <w:rPr>
                <w:rFonts w:hAnsi="Times New Roman"/>
                <w:b/>
                <w:kern w:val="2"/>
                <w:sz w:val="28"/>
              </w:rPr>
              <w:t>中华人民共和国建设部</w:t>
            </w:r>
          </w:p>
        </w:tc>
        <w:tc>
          <w:tcPr>
            <w:tcW w:w="1302" w:type="dxa"/>
            <w:vMerge w:val="restart"/>
            <w:tcBorders>
              <w:top w:val="single" w:color="FFFFFF" w:themeColor="background1" w:sz="4" w:space="0"/>
              <w:left w:val="single" w:color="FFFFFF" w:themeColor="background1" w:sz="4" w:space="0"/>
              <w:right w:val="single" w:color="FFFFFF" w:themeColor="background1" w:sz="4" w:space="0"/>
            </w:tcBorders>
            <w:vAlign w:val="center"/>
          </w:tcPr>
          <w:p>
            <w:pPr>
              <w:widowControl w:val="0"/>
              <w:tabs>
                <w:tab w:val="left" w:pos="3015"/>
                <w:tab w:val="center" w:pos="4944"/>
              </w:tabs>
              <w:ind w:left="-648" w:leftChars="-270" w:firstLine="1"/>
              <w:jc w:val="center"/>
              <w:rPr>
                <w:rFonts w:hAnsi="Times New Roman"/>
                <w:b/>
                <w:kern w:val="2"/>
                <w:sz w:val="28"/>
              </w:rPr>
            </w:pPr>
            <w:r>
              <w:rPr>
                <w:rFonts w:hAnsi="Times New Roman"/>
                <w:b/>
                <w:kern w:val="2"/>
                <w:sz w:val="28"/>
              </w:rPr>
              <w:t>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365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pPr>
              <w:widowControl w:val="0"/>
              <w:jc w:val="center"/>
              <w:rPr>
                <w:rFonts w:hAnsi="Times New Roman"/>
                <w:b/>
                <w:kern w:val="2"/>
                <w:sz w:val="28"/>
              </w:rPr>
            </w:pPr>
            <w:r>
              <w:rPr>
                <w:rFonts w:hAnsi="Times New Roman"/>
                <w:b/>
                <w:kern w:val="2"/>
                <w:sz w:val="28"/>
              </w:rPr>
              <w:t>国家工商行政管理总局</w:t>
            </w:r>
          </w:p>
        </w:tc>
        <w:tc>
          <w:tcPr>
            <w:tcW w:w="1302" w:type="dxa"/>
            <w:vMerge w:val="continue"/>
            <w:tcBorders>
              <w:left w:val="single" w:color="FFFFFF" w:themeColor="background1" w:sz="4" w:space="0"/>
              <w:bottom w:val="single" w:color="FFFFFF" w:themeColor="background1" w:sz="4" w:space="0"/>
              <w:right w:val="single" w:color="FFFFFF" w:themeColor="background1" w:sz="4" w:space="0"/>
            </w:tcBorders>
            <w:vAlign w:val="center"/>
          </w:tcPr>
          <w:p>
            <w:pPr>
              <w:widowControl w:val="0"/>
              <w:spacing w:line="360" w:lineRule="auto"/>
              <w:jc w:val="center"/>
              <w:rPr>
                <w:rFonts w:hAnsi="Times New Roman"/>
                <w:b/>
                <w:kern w:val="2"/>
                <w:sz w:val="28"/>
              </w:rPr>
            </w:pPr>
          </w:p>
        </w:tc>
      </w:tr>
    </w:tbl>
    <w:p>
      <w:pPr>
        <w:widowControl w:val="0"/>
        <w:spacing w:line="360" w:lineRule="auto"/>
        <w:ind w:left="2019" w:leftChars="256" w:hanging="1405" w:hangingChars="500"/>
        <w:jc w:val="center"/>
        <w:rPr>
          <w:rFonts w:hAnsi="Times New Roman"/>
          <w:b/>
          <w:kern w:val="2"/>
          <w:sz w:val="28"/>
        </w:rPr>
      </w:pPr>
    </w:p>
    <w:p>
      <w:pPr>
        <w:widowControl w:val="0"/>
        <w:spacing w:line="360" w:lineRule="auto"/>
        <w:ind w:left="2019" w:leftChars="827" w:hanging="34" w:hangingChars="12"/>
        <w:rPr>
          <w:rFonts w:hAnsi="Times New Roman"/>
          <w:b/>
          <w:kern w:val="2"/>
          <w:sz w:val="28"/>
        </w:rPr>
      </w:pPr>
    </w:p>
    <w:p>
      <w:pPr>
        <w:widowControl w:val="0"/>
        <w:spacing w:line="360" w:lineRule="auto"/>
        <w:ind w:left="2019" w:leftChars="827" w:hanging="34" w:hangingChars="12"/>
        <w:rPr>
          <w:rFonts w:hAnsi="Times New Roman"/>
          <w:b/>
          <w:kern w:val="2"/>
          <w:sz w:val="28"/>
        </w:rPr>
      </w:pPr>
    </w:p>
    <w:p>
      <w:pPr>
        <w:widowControl w:val="0"/>
        <w:spacing w:line="360" w:lineRule="auto"/>
        <w:ind w:left="2019" w:leftChars="827" w:hanging="34" w:hangingChars="12"/>
        <w:rPr>
          <w:rFonts w:hAnsi="Times New Roman"/>
          <w:b/>
          <w:kern w:val="2"/>
          <w:sz w:val="28"/>
        </w:rPr>
      </w:pPr>
    </w:p>
    <w:p>
      <w:pPr>
        <w:widowControl w:val="0"/>
        <w:spacing w:line="360" w:lineRule="auto"/>
        <w:ind w:left="2019" w:leftChars="827" w:hanging="34" w:hangingChars="12"/>
        <w:rPr>
          <w:rFonts w:hAnsi="Times New Roman"/>
          <w:b/>
          <w:kern w:val="2"/>
          <w:sz w:val="28"/>
        </w:rPr>
      </w:pPr>
    </w:p>
    <w:p>
      <w:pPr>
        <w:widowControl w:val="0"/>
        <w:spacing w:line="360" w:lineRule="auto"/>
        <w:ind w:left="2019" w:leftChars="256" w:hanging="1405" w:hangingChars="500"/>
        <w:rPr>
          <w:rFonts w:hAnsi="Times New Roman"/>
          <w:b/>
          <w:kern w:val="2"/>
          <w:sz w:val="28"/>
        </w:rPr>
      </w:pPr>
    </w:p>
    <w:p>
      <w:pPr>
        <w:widowControl w:val="0"/>
        <w:spacing w:line="360" w:lineRule="auto"/>
        <w:ind w:left="2019" w:leftChars="256" w:hanging="1405" w:hangingChars="500"/>
        <w:jc w:val="center"/>
        <w:rPr>
          <w:rFonts w:hAnsi="Times New Roman"/>
          <w:b/>
          <w:kern w:val="2"/>
          <w:sz w:val="28"/>
        </w:rPr>
      </w:pPr>
    </w:p>
    <w:p>
      <w:pPr>
        <w:widowControl w:val="0"/>
        <w:spacing w:line="360" w:lineRule="auto"/>
        <w:ind w:left="2019" w:leftChars="256" w:hanging="1405" w:hangingChars="500"/>
        <w:jc w:val="center"/>
        <w:rPr>
          <w:rFonts w:hAnsi="Times New Roman"/>
          <w:b/>
          <w:kern w:val="2"/>
          <w:sz w:val="28"/>
        </w:rPr>
        <w:sectPr>
          <w:headerReference r:id="rId3" w:type="even"/>
          <w:footerReference r:id="rId4" w:type="even"/>
          <w:pgSz w:w="11906" w:h="16838"/>
          <w:pgMar w:top="1258" w:right="1191" w:bottom="1258" w:left="1440" w:header="709" w:footer="709" w:gutter="0"/>
          <w:cols w:space="720" w:num="1"/>
          <w:docGrid w:linePitch="360" w:charSpace="0"/>
        </w:sectPr>
      </w:pPr>
    </w:p>
    <w:p>
      <w:pPr>
        <w:widowControl w:val="0"/>
        <w:tabs>
          <w:tab w:val="left" w:pos="142"/>
        </w:tabs>
        <w:spacing w:line="480" w:lineRule="auto"/>
        <w:ind w:firstLine="9" w:firstLineChars="2"/>
        <w:jc w:val="center"/>
        <w:rPr>
          <w:rFonts w:hAnsi="Times New Roman"/>
          <w:b/>
          <w:bCs/>
          <w:sz w:val="44"/>
        </w:rPr>
      </w:pPr>
      <w:r>
        <w:rPr>
          <w:rFonts w:hAnsi="Times New Roman"/>
          <w:b/>
          <w:bCs/>
          <w:sz w:val="44"/>
        </w:rPr>
        <w:t>工程建设项目招标代理协议书</w:t>
      </w:r>
    </w:p>
    <w:p>
      <w:pPr>
        <w:spacing w:line="360" w:lineRule="auto"/>
        <w:rPr>
          <w:rFonts w:hAnsi="Times New Roman"/>
          <w:b/>
        </w:rPr>
      </w:pPr>
      <w:r>
        <w:rPr>
          <w:rFonts w:hAnsi="Times New Roman"/>
          <w:b/>
        </w:rPr>
        <w:t>委托人（甲方）：</w:t>
      </w:r>
      <w:r>
        <w:rPr>
          <w:rFonts w:hAnsi="Times New Roman"/>
          <w:b/>
          <w:u w:val="single"/>
        </w:rPr>
        <w:t>广州市花都区公共建设项目管理中心</w:t>
      </w:r>
      <w:r>
        <w:rPr>
          <w:rFonts w:hAnsi="Times New Roman"/>
          <w:b/>
        </w:rPr>
        <w:t xml:space="preserve"> </w:t>
      </w:r>
    </w:p>
    <w:p>
      <w:pPr>
        <w:spacing w:line="360" w:lineRule="auto"/>
        <w:rPr>
          <w:rFonts w:hint="eastAsia" w:hAnsi="Times New Roman" w:eastAsia="宋体"/>
          <w:b/>
          <w:u w:val="words"/>
          <w:lang w:eastAsia="zh-CN"/>
        </w:rPr>
      </w:pPr>
      <w:r>
        <w:rPr>
          <w:rFonts w:hAnsi="Times New Roman"/>
          <w:b/>
        </w:rPr>
        <w:t>受托人（乙方）：</w:t>
      </w:r>
      <w:r>
        <w:rPr>
          <w:rFonts w:hint="eastAsia" w:hAnsi="Times New Roman"/>
          <w:b/>
          <w:u w:val="single"/>
          <w:lang w:eastAsia="zh-CN"/>
        </w:rPr>
        <w:t>广东省机电设备招标有限公司</w:t>
      </w:r>
    </w:p>
    <w:p>
      <w:pPr>
        <w:spacing w:line="360" w:lineRule="auto"/>
        <w:rPr>
          <w:rFonts w:hAnsi="Times New Roman"/>
        </w:rPr>
      </w:pPr>
    </w:p>
    <w:p>
      <w:pPr>
        <w:adjustRightInd w:val="0"/>
        <w:snapToGrid w:val="0"/>
        <w:spacing w:line="360" w:lineRule="auto"/>
        <w:ind w:firstLine="480" w:firstLineChars="200"/>
        <w:jc w:val="both"/>
        <w:rPr>
          <w:rFonts w:hAnsi="Times New Roman"/>
        </w:rPr>
      </w:pPr>
      <w:r>
        <w:rPr>
          <w:rFonts w:hAnsi="Times New Roman"/>
        </w:rPr>
        <w:t>依照《中华人民共和国民法典》《中华人民共和国招标投标法》及国家的有关法律、行政法规，遵循平等、自愿、公平和诚实信用的原则，双方就</w:t>
      </w:r>
      <w:r>
        <w:rPr>
          <w:rFonts w:hint="eastAsia" w:hAnsi="Times New Roman"/>
          <w:b/>
          <w:u w:val="single"/>
          <w:lang w:eastAsia="zh-CN"/>
        </w:rPr>
        <w:t>花都区中轴线学校建设项目全过程造价咨询</w:t>
      </w:r>
      <w:r>
        <w:rPr>
          <w:rFonts w:hAnsi="Times New Roman"/>
        </w:rPr>
        <w:t>的招标代理事项协商一致，订立本合同。</w:t>
      </w:r>
    </w:p>
    <w:p>
      <w:pPr>
        <w:adjustRightInd w:val="0"/>
        <w:snapToGrid w:val="0"/>
        <w:spacing w:line="360" w:lineRule="auto"/>
        <w:ind w:firstLine="480" w:firstLineChars="200"/>
        <w:jc w:val="both"/>
        <w:rPr>
          <w:rFonts w:hAnsi="Times New Roman"/>
        </w:rPr>
      </w:pPr>
      <w:r>
        <w:rPr>
          <w:rFonts w:hAnsi="Times New Roman"/>
        </w:rPr>
        <w:t>一、工程概况</w:t>
      </w:r>
    </w:p>
    <w:p>
      <w:pPr>
        <w:adjustRightInd w:val="0"/>
        <w:snapToGrid w:val="0"/>
        <w:spacing w:line="360" w:lineRule="auto"/>
        <w:ind w:right="-60" w:rightChars="-25" w:firstLine="480" w:firstLineChars="200"/>
        <w:jc w:val="both"/>
        <w:rPr>
          <w:rFonts w:hint="eastAsia" w:hAnsi="Times New Roman" w:eastAsia="宋体"/>
          <w:u w:val="single"/>
          <w:lang w:eastAsia="zh-CN"/>
        </w:rPr>
      </w:pPr>
      <w:r>
        <w:rPr>
          <w:rFonts w:hAnsi="Times New Roman"/>
        </w:rPr>
        <w:t>工程名称：</w:t>
      </w:r>
      <w:r>
        <w:rPr>
          <w:rFonts w:hint="eastAsia" w:hAnsi="Times New Roman"/>
          <w:b/>
          <w:u w:val="single"/>
          <w:lang w:eastAsia="zh-CN"/>
        </w:rPr>
        <w:t>花都区中轴线学校建设项目全过程造价咨询</w:t>
      </w:r>
    </w:p>
    <w:p>
      <w:pPr>
        <w:adjustRightInd w:val="0"/>
        <w:snapToGrid w:val="0"/>
        <w:spacing w:line="360" w:lineRule="auto"/>
        <w:ind w:firstLine="480" w:firstLineChars="200"/>
        <w:jc w:val="both"/>
        <w:rPr>
          <w:rFonts w:hAnsi="Times New Roman"/>
        </w:rPr>
      </w:pPr>
      <w:r>
        <w:rPr>
          <w:rFonts w:hAnsi="Times New Roman"/>
        </w:rPr>
        <w:t>地        点：</w:t>
      </w:r>
      <w:r>
        <w:rPr>
          <w:rFonts w:hAnsi="Times New Roman"/>
          <w:u w:val="single"/>
        </w:rPr>
        <w:t>花都区工业大道南侧、和悦小学对面</w:t>
      </w:r>
    </w:p>
    <w:p>
      <w:pPr>
        <w:adjustRightInd w:val="0"/>
        <w:snapToGrid w:val="0"/>
        <w:spacing w:line="360" w:lineRule="auto"/>
        <w:ind w:firstLine="480" w:firstLineChars="200"/>
        <w:jc w:val="both"/>
        <w:rPr>
          <w:rFonts w:hAnsi="Times New Roman"/>
          <w:u w:val="single"/>
        </w:rPr>
      </w:pPr>
      <w:r>
        <w:rPr>
          <w:rFonts w:hAnsi="Times New Roman"/>
        </w:rPr>
        <w:t>招标规模：</w:t>
      </w:r>
      <w:r>
        <w:rPr>
          <w:rFonts w:hint="eastAsia" w:hAnsi="Times New Roman"/>
          <w:u w:val="single"/>
        </w:rPr>
        <w:t>项目建筑用地面积约6.65万平方米(约100亩)，新建总建筑面积为约5.3万平方米。建设内容包括:教学楼一(小学)，教学楼二(初中)，行政综合楼，校门，食堂，体育馆，冰雪馆，宿舍，400 米跑道标准运动场，人防地下室、园林、辅助用房及周边配套设施。项目设计满足小学36个班、初中36个班规模，满足约3500名学生的学习</w:t>
      </w:r>
      <w:r>
        <w:rPr>
          <w:rFonts w:hint="eastAsia" w:hAnsi="Times New Roman"/>
          <w:u w:val="single"/>
          <w:lang w:eastAsia="zh-CN"/>
        </w:rPr>
        <w:t>生活</w:t>
      </w:r>
      <w:r>
        <w:rPr>
          <w:rFonts w:hAnsi="Times New Roman"/>
          <w:u w:val="single"/>
        </w:rPr>
        <w:t>。</w:t>
      </w:r>
    </w:p>
    <w:p>
      <w:pPr>
        <w:adjustRightInd w:val="0"/>
        <w:snapToGrid w:val="0"/>
        <w:spacing w:line="360" w:lineRule="auto"/>
        <w:ind w:firstLine="480" w:firstLineChars="200"/>
        <w:jc w:val="both"/>
        <w:rPr>
          <w:rFonts w:hAnsi="Times New Roman"/>
          <w:sz w:val="21"/>
          <w:szCs w:val="21"/>
        </w:rPr>
      </w:pPr>
      <w:r>
        <w:rPr>
          <w:rFonts w:hAnsi="Times New Roman"/>
        </w:rPr>
        <w:t>二、委托人委托受托人为</w:t>
      </w:r>
      <w:r>
        <w:rPr>
          <w:rFonts w:hint="eastAsia" w:hAnsi="Times New Roman"/>
          <w:b/>
          <w:u w:val="single"/>
          <w:lang w:eastAsia="zh-CN"/>
        </w:rPr>
        <w:t>花都区中轴线学校建设项目全过程造价咨询</w:t>
      </w:r>
      <w:r>
        <w:rPr>
          <w:rFonts w:hAnsi="Times New Roman"/>
        </w:rPr>
        <w:t>的招标代理机构，承担本</w:t>
      </w:r>
      <w:r>
        <w:rPr>
          <w:rFonts w:hint="eastAsia" w:hAnsi="Times New Roman"/>
        </w:rPr>
        <w:t>项目</w:t>
      </w:r>
      <w:r>
        <w:rPr>
          <w:rFonts w:hAnsi="Times New Roman"/>
        </w:rPr>
        <w:t>的招标代理工作。</w:t>
      </w:r>
    </w:p>
    <w:p>
      <w:pPr>
        <w:adjustRightInd w:val="0"/>
        <w:snapToGrid w:val="0"/>
        <w:spacing w:line="360" w:lineRule="auto"/>
        <w:ind w:firstLine="480" w:firstLineChars="200"/>
        <w:jc w:val="both"/>
        <w:rPr>
          <w:rFonts w:hAnsi="Times New Roman"/>
        </w:rPr>
      </w:pPr>
      <w:r>
        <w:rPr>
          <w:rFonts w:hAnsi="Times New Roman"/>
        </w:rPr>
        <w:t>三、合同价款</w:t>
      </w:r>
    </w:p>
    <w:p>
      <w:pPr>
        <w:adjustRightInd w:val="0"/>
        <w:snapToGrid w:val="0"/>
        <w:spacing w:line="360" w:lineRule="auto"/>
        <w:ind w:firstLine="480" w:firstLineChars="200"/>
        <w:jc w:val="both"/>
        <w:rPr>
          <w:rFonts w:hAnsi="Times New Roman"/>
        </w:rPr>
      </w:pPr>
      <w:r>
        <w:rPr>
          <w:rFonts w:hAnsi="Times New Roman"/>
        </w:rPr>
        <w:t>本合同为总价包干合同，合同</w:t>
      </w:r>
      <w:r>
        <w:rPr>
          <w:rFonts w:hint="eastAsia" w:hAnsi="Times New Roman"/>
        </w:rPr>
        <w:t>总</w:t>
      </w:r>
      <w:r>
        <w:rPr>
          <w:rFonts w:hAnsi="Times New Roman"/>
        </w:rPr>
        <w:t>价为人民币（大写）：</w:t>
      </w:r>
      <w:r>
        <w:rPr>
          <w:rFonts w:hAnsi="Times New Roman"/>
          <w:b/>
          <w:u w:val="single"/>
        </w:rPr>
        <w:t>叁万元整</w:t>
      </w:r>
    </w:p>
    <w:p>
      <w:pPr>
        <w:adjustRightInd w:val="0"/>
        <w:snapToGrid w:val="0"/>
        <w:spacing w:line="360" w:lineRule="auto"/>
        <w:ind w:left="1560" w:leftChars="650"/>
        <w:jc w:val="both"/>
        <w:rPr>
          <w:rFonts w:hAnsi="Times New Roman"/>
        </w:rPr>
      </w:pPr>
      <w:r>
        <w:rPr>
          <w:rFonts w:hAnsi="Times New Roman"/>
        </w:rPr>
        <w:t xml:space="preserve">                                                          （小写）：</w:t>
      </w:r>
      <w:r>
        <w:rPr>
          <w:rFonts w:hint="eastAsia" w:ascii="宋体"/>
          <w:b/>
          <w:u w:val="single"/>
        </w:rPr>
        <w:t>￥</w:t>
      </w:r>
      <w:r>
        <w:rPr>
          <w:rFonts w:ascii="宋体"/>
          <w:b/>
          <w:u w:val="single"/>
        </w:rPr>
        <w:t>30000.00元</w:t>
      </w:r>
      <w:r>
        <w:rPr>
          <w:rFonts w:hAnsi="Times New Roman"/>
        </w:rPr>
        <w:t xml:space="preserve"> </w:t>
      </w:r>
    </w:p>
    <w:p>
      <w:pPr>
        <w:adjustRightInd w:val="0"/>
        <w:snapToGrid w:val="0"/>
        <w:spacing w:line="360" w:lineRule="auto"/>
        <w:ind w:firstLine="480" w:firstLineChars="200"/>
        <w:jc w:val="both"/>
        <w:rPr>
          <w:rFonts w:hAnsi="Times New Roman"/>
          <w:strike/>
        </w:rPr>
      </w:pPr>
      <w:r>
        <w:rPr>
          <w:rFonts w:hAnsi="Times New Roman"/>
        </w:rPr>
        <w:t>说明：该招标代理业务酬金含税费、招标代理费、专家评标费（负责资审、评标的专家评审费）等费用。</w:t>
      </w:r>
    </w:p>
    <w:p>
      <w:pPr>
        <w:adjustRightInd w:val="0"/>
        <w:snapToGrid w:val="0"/>
        <w:spacing w:line="360" w:lineRule="auto"/>
        <w:ind w:firstLine="480" w:firstLineChars="200"/>
        <w:jc w:val="both"/>
        <w:rPr>
          <w:rFonts w:hAnsi="Times New Roman"/>
        </w:rPr>
      </w:pPr>
      <w:r>
        <w:rPr>
          <w:rFonts w:hAnsi="Times New Roman"/>
        </w:rPr>
        <w:t>四、组成本合同的文件：</w:t>
      </w:r>
    </w:p>
    <w:p>
      <w:pPr>
        <w:adjustRightInd w:val="0"/>
        <w:snapToGrid w:val="0"/>
        <w:spacing w:line="360" w:lineRule="auto"/>
        <w:ind w:firstLine="480" w:firstLineChars="200"/>
        <w:jc w:val="both"/>
        <w:rPr>
          <w:rFonts w:hAnsi="Times New Roman"/>
        </w:rPr>
      </w:pPr>
      <w:r>
        <w:rPr>
          <w:rFonts w:hAnsi="Times New Roman"/>
        </w:rPr>
        <w:t>1、本合同履行过程中双方以书面形式签署的补充和修正文件；</w:t>
      </w:r>
    </w:p>
    <w:p>
      <w:pPr>
        <w:adjustRightInd w:val="0"/>
        <w:snapToGrid w:val="0"/>
        <w:spacing w:line="360" w:lineRule="auto"/>
        <w:ind w:firstLine="480" w:firstLineChars="200"/>
        <w:jc w:val="both"/>
        <w:rPr>
          <w:rFonts w:hAnsi="Times New Roman"/>
        </w:rPr>
      </w:pPr>
      <w:r>
        <w:rPr>
          <w:rFonts w:hAnsi="Times New Roman"/>
        </w:rPr>
        <w:t>2、本合同协议书；</w:t>
      </w:r>
    </w:p>
    <w:p>
      <w:pPr>
        <w:adjustRightInd w:val="0"/>
        <w:snapToGrid w:val="0"/>
        <w:spacing w:line="360" w:lineRule="auto"/>
        <w:ind w:firstLine="480" w:firstLineChars="200"/>
        <w:jc w:val="both"/>
        <w:rPr>
          <w:rFonts w:hAnsi="Times New Roman"/>
        </w:rPr>
      </w:pPr>
      <w:r>
        <w:rPr>
          <w:rFonts w:hAnsi="Times New Roman"/>
        </w:rPr>
        <w:t>3、本合同专用条款；</w:t>
      </w:r>
    </w:p>
    <w:p>
      <w:pPr>
        <w:adjustRightInd w:val="0"/>
        <w:snapToGrid w:val="0"/>
        <w:spacing w:line="360" w:lineRule="auto"/>
        <w:ind w:firstLine="480" w:firstLineChars="200"/>
        <w:jc w:val="both"/>
        <w:rPr>
          <w:rFonts w:hAnsi="Times New Roman"/>
        </w:rPr>
      </w:pPr>
      <w:r>
        <w:rPr>
          <w:rFonts w:hAnsi="Times New Roman"/>
        </w:rPr>
        <w:t>4、本合同通用条款。</w:t>
      </w:r>
    </w:p>
    <w:p>
      <w:pPr>
        <w:adjustRightInd w:val="0"/>
        <w:snapToGrid w:val="0"/>
        <w:spacing w:line="360" w:lineRule="auto"/>
        <w:ind w:firstLine="480" w:firstLineChars="200"/>
        <w:jc w:val="both"/>
        <w:rPr>
          <w:rFonts w:hAnsi="Times New Roman"/>
        </w:rPr>
      </w:pPr>
      <w:r>
        <w:rPr>
          <w:rFonts w:hAnsi="Times New Roman"/>
        </w:rPr>
        <w:t>五、本协议书中的有关词语定义与本合同第一部分《通用条款》中分别赋予它们的定义相同。</w:t>
      </w:r>
    </w:p>
    <w:p>
      <w:pPr>
        <w:adjustRightInd w:val="0"/>
        <w:snapToGrid w:val="0"/>
        <w:spacing w:line="360" w:lineRule="auto"/>
        <w:ind w:firstLine="480" w:firstLineChars="200"/>
        <w:jc w:val="both"/>
        <w:rPr>
          <w:rFonts w:hAnsi="Times New Roman"/>
        </w:rPr>
      </w:pPr>
      <w:r>
        <w:rPr>
          <w:rFonts w:hAnsi="Times New Roman"/>
        </w:rPr>
        <w:t>六、受托人向委托人承诺，按照本合同的约定，承担本合同专用条款中约定范围内的代理业务。</w:t>
      </w:r>
    </w:p>
    <w:p>
      <w:pPr>
        <w:adjustRightInd w:val="0"/>
        <w:snapToGrid w:val="0"/>
        <w:spacing w:line="360" w:lineRule="auto"/>
        <w:ind w:firstLine="480" w:firstLineChars="200"/>
        <w:jc w:val="both"/>
        <w:rPr>
          <w:rFonts w:hAnsi="Times New Roman"/>
        </w:rPr>
      </w:pPr>
      <w:r>
        <w:rPr>
          <w:rFonts w:hAnsi="Times New Roman"/>
        </w:rPr>
        <w:t>七、委托人向受托人承诺，按照本合同的约定，确保代理报酬的支付。</w:t>
      </w:r>
    </w:p>
    <w:p>
      <w:pPr>
        <w:adjustRightInd w:val="0"/>
        <w:snapToGrid w:val="0"/>
        <w:spacing w:line="360" w:lineRule="auto"/>
        <w:ind w:firstLine="480" w:firstLineChars="200"/>
        <w:jc w:val="both"/>
        <w:rPr>
          <w:rFonts w:hAnsi="Times New Roman"/>
        </w:rPr>
      </w:pPr>
      <w:r>
        <w:rPr>
          <w:rFonts w:hAnsi="Times New Roman"/>
        </w:rPr>
        <w:t>八、合同订立</w:t>
      </w:r>
    </w:p>
    <w:p>
      <w:pPr>
        <w:adjustRightInd w:val="0"/>
        <w:snapToGrid w:val="0"/>
        <w:spacing w:line="360" w:lineRule="auto"/>
        <w:ind w:firstLine="480" w:firstLineChars="200"/>
        <w:jc w:val="both"/>
        <w:rPr>
          <w:rFonts w:hAnsi="Times New Roman"/>
          <w:u w:val="single"/>
        </w:rPr>
      </w:pPr>
      <w:r>
        <w:rPr>
          <w:rFonts w:hAnsi="Times New Roman"/>
        </w:rPr>
        <w:t>合同订立地点：</w:t>
      </w:r>
      <w:r>
        <w:rPr>
          <w:rFonts w:hAnsi="Times New Roman"/>
          <w:u w:val="single"/>
        </w:rPr>
        <w:t>广州市花都区</w:t>
      </w:r>
      <w:r>
        <w:rPr>
          <w:rFonts w:hAnsi="Times New Roman"/>
        </w:rPr>
        <w:t>。</w:t>
      </w:r>
    </w:p>
    <w:p>
      <w:pPr>
        <w:adjustRightInd w:val="0"/>
        <w:snapToGrid w:val="0"/>
        <w:spacing w:line="360" w:lineRule="auto"/>
        <w:ind w:firstLine="480" w:firstLineChars="200"/>
        <w:jc w:val="both"/>
        <w:rPr>
          <w:rFonts w:hAnsi="Times New Roman"/>
        </w:rPr>
      </w:pPr>
      <w:r>
        <w:rPr>
          <w:rFonts w:hAnsi="Times New Roman"/>
        </w:rPr>
        <w:t>九、合同生效</w:t>
      </w:r>
    </w:p>
    <w:p>
      <w:pPr>
        <w:adjustRightInd w:val="0"/>
        <w:snapToGrid w:val="0"/>
        <w:spacing w:line="360" w:lineRule="auto"/>
        <w:ind w:firstLine="480" w:firstLineChars="200"/>
        <w:jc w:val="both"/>
        <w:rPr>
          <w:rFonts w:hAnsi="Times New Roman"/>
          <w:lang w:val="en-GB"/>
        </w:rPr>
      </w:pPr>
      <w:r>
        <w:rPr>
          <w:rFonts w:hAnsi="Times New Roman"/>
        </w:rPr>
        <w:t>本合同双方约定</w:t>
      </w:r>
      <w:r>
        <w:rPr>
          <w:rFonts w:hAnsi="Times New Roman"/>
          <w:u w:val="single"/>
        </w:rPr>
        <w:t xml:space="preserve"> 双方签字盖章之日 </w:t>
      </w:r>
      <w:r>
        <w:rPr>
          <w:rFonts w:hAnsi="Times New Roman"/>
          <w:lang w:val="en-GB"/>
        </w:rPr>
        <w:t>起生效。</w:t>
      </w:r>
    </w:p>
    <w:p>
      <w:pPr>
        <w:adjustRightInd w:val="0"/>
        <w:snapToGrid w:val="0"/>
        <w:spacing w:line="360" w:lineRule="auto"/>
        <w:ind w:firstLine="480" w:firstLineChars="200"/>
        <w:jc w:val="both"/>
        <w:rPr>
          <w:rFonts w:hAnsi="Times New Roman"/>
          <w:lang w:val="en-GB"/>
        </w:rPr>
      </w:pPr>
      <w:r>
        <w:rPr>
          <w:rFonts w:hint="eastAsia" w:hAnsi="Times New Roman"/>
          <w:lang w:val="en-GB"/>
        </w:rPr>
        <w:t>十、合同附件</w:t>
      </w:r>
    </w:p>
    <w:p>
      <w:pPr>
        <w:adjustRightInd w:val="0"/>
        <w:snapToGrid w:val="0"/>
        <w:spacing w:line="360" w:lineRule="auto"/>
        <w:ind w:firstLine="480" w:firstLineChars="200"/>
        <w:jc w:val="both"/>
        <w:rPr>
          <w:rFonts w:hAnsi="Times New Roman"/>
        </w:rPr>
      </w:pPr>
      <w:r>
        <w:rPr>
          <w:rFonts w:hAnsi="Times New Roman"/>
        </w:rPr>
        <w:t>附件</w:t>
      </w:r>
      <w:r>
        <w:rPr>
          <w:rFonts w:hint="eastAsia" w:hAnsi="Times New Roman"/>
        </w:rPr>
        <w:t>一</w:t>
      </w:r>
      <w:r>
        <w:rPr>
          <w:rFonts w:hAnsi="Times New Roman"/>
        </w:rPr>
        <w:t>：招标挂网资料检查清单</w:t>
      </w:r>
    </w:p>
    <w:p>
      <w:pPr>
        <w:adjustRightInd w:val="0"/>
        <w:snapToGrid w:val="0"/>
        <w:spacing w:line="360" w:lineRule="auto"/>
        <w:ind w:firstLine="480" w:firstLineChars="200"/>
        <w:jc w:val="both"/>
        <w:rPr>
          <w:rFonts w:hAnsi="Times New Roman"/>
        </w:rPr>
      </w:pPr>
      <w:r>
        <w:rPr>
          <w:rFonts w:hAnsi="Times New Roman"/>
        </w:rPr>
        <w:t>附件</w:t>
      </w:r>
      <w:r>
        <w:rPr>
          <w:rFonts w:hint="eastAsia" w:hAnsi="Times New Roman"/>
        </w:rPr>
        <w:t>二</w:t>
      </w:r>
      <w:r>
        <w:rPr>
          <w:rFonts w:hAnsi="Times New Roman"/>
        </w:rPr>
        <w:t>：保密协议</w:t>
      </w:r>
    </w:p>
    <w:p>
      <w:pPr>
        <w:adjustRightInd w:val="0"/>
        <w:snapToGrid w:val="0"/>
        <w:spacing w:line="360" w:lineRule="auto"/>
        <w:ind w:firstLine="480" w:firstLineChars="200"/>
        <w:jc w:val="both"/>
        <w:rPr>
          <w:rFonts w:hAnsi="Times New Roman"/>
        </w:rPr>
      </w:pPr>
      <w:r>
        <w:rPr>
          <w:rFonts w:hAnsi="Times New Roman"/>
        </w:rPr>
        <w:t>附件</w:t>
      </w:r>
      <w:r>
        <w:rPr>
          <w:rFonts w:hint="eastAsia" w:hAnsi="Times New Roman"/>
        </w:rPr>
        <w:t>三</w:t>
      </w:r>
      <w:r>
        <w:rPr>
          <w:rFonts w:hAnsi="Times New Roman"/>
        </w:rPr>
        <w:t>：</w:t>
      </w:r>
      <w:r>
        <w:rPr>
          <w:rFonts w:hint="eastAsia" w:hAnsi="Times New Roman"/>
        </w:rPr>
        <w:t>本项目</w:t>
      </w:r>
      <w:r>
        <w:rPr>
          <w:rFonts w:hAnsi="Times New Roman"/>
          <w:lang w:val="zh-CN"/>
        </w:rPr>
        <w:t>招标代理机构项目架构</w:t>
      </w:r>
    </w:p>
    <w:p>
      <w:pPr>
        <w:adjustRightInd w:val="0"/>
        <w:snapToGrid w:val="0"/>
        <w:spacing w:line="360" w:lineRule="auto"/>
        <w:ind w:firstLine="480" w:firstLineChars="200"/>
        <w:jc w:val="both"/>
        <w:rPr>
          <w:rFonts w:hAnsi="Times New Roman"/>
        </w:rPr>
      </w:pPr>
      <w:r>
        <w:rPr>
          <w:rFonts w:hAnsi="Times New Roman"/>
        </w:rPr>
        <w:t>附件</w:t>
      </w:r>
      <w:r>
        <w:rPr>
          <w:rFonts w:hint="eastAsia" w:hAnsi="Times New Roman"/>
        </w:rPr>
        <w:t>四</w:t>
      </w:r>
      <w:r>
        <w:rPr>
          <w:rFonts w:hAnsi="Times New Roman"/>
        </w:rPr>
        <w:t>：发包通知书</w:t>
      </w:r>
    </w:p>
    <w:p>
      <w:pPr>
        <w:adjustRightInd w:val="0"/>
        <w:snapToGrid w:val="0"/>
        <w:spacing w:line="360" w:lineRule="auto"/>
        <w:ind w:firstLine="480" w:firstLineChars="200"/>
        <w:jc w:val="both"/>
        <w:rPr>
          <w:rFonts w:hAnsi="Times New Roman"/>
        </w:rPr>
      </w:pPr>
    </w:p>
    <w:p>
      <w:pPr>
        <w:tabs>
          <w:tab w:val="left" w:pos="142"/>
          <w:tab w:val="left" w:pos="4820"/>
          <w:tab w:val="left" w:pos="4962"/>
        </w:tabs>
        <w:adjustRightInd w:val="0"/>
        <w:snapToGrid w:val="0"/>
        <w:spacing w:line="360" w:lineRule="auto"/>
        <w:ind w:left="1841" w:hanging="1840" w:hangingChars="767"/>
        <w:rPr>
          <w:rFonts w:hAnsi="Times New Roman"/>
        </w:rPr>
      </w:pPr>
    </w:p>
    <w:tbl>
      <w:tblPr>
        <w:tblStyle w:val="18"/>
        <w:tblW w:w="9156" w:type="dxa"/>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8"/>
        <w:gridCol w:w="284"/>
        <w:gridCol w:w="4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678" w:type="dxa"/>
            <w:vAlign w:val="center"/>
          </w:tcPr>
          <w:p>
            <w:pPr>
              <w:pStyle w:val="4"/>
              <w:ind w:firstLine="0" w:firstLineChars="0"/>
              <w:jc w:val="both"/>
              <w:rPr>
                <w:rFonts w:hAnsi="Times New Roman"/>
                <w:lang w:val="zh-CN"/>
              </w:rPr>
            </w:pPr>
            <w:r>
              <w:rPr>
                <w:rFonts w:hint="eastAsia" w:hAnsi="Times New Roman"/>
                <w:snapToGrid w:val="0"/>
              </w:rPr>
              <w:t>发包</w:t>
            </w:r>
            <w:r>
              <w:rPr>
                <w:rFonts w:hAnsi="Times New Roman"/>
                <w:snapToGrid w:val="0"/>
              </w:rPr>
              <w:t>人（甲方）：</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firstLine="0" w:firstLineChars="0"/>
              <w:jc w:val="both"/>
              <w:rPr>
                <w:rFonts w:hAnsi="Times New Roman"/>
                <w:lang w:val="zh-CN"/>
              </w:rPr>
            </w:pPr>
            <w:r>
              <w:rPr>
                <w:rFonts w:hAnsi="Times New Roman"/>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b/>
                <w:snapToGrid w:val="0"/>
                <w:u w:val="single"/>
              </w:rPr>
              <w:t>广州市花都区公共建设项目管理中心</w:t>
            </w:r>
          </w:p>
        </w:tc>
        <w:tc>
          <w:tcPr>
            <w:tcW w:w="284" w:type="dxa"/>
            <w:vAlign w:val="center"/>
          </w:tcPr>
          <w:p>
            <w:pPr>
              <w:pStyle w:val="4"/>
              <w:ind w:firstLine="0" w:firstLineChars="0"/>
              <w:jc w:val="both"/>
              <w:rPr>
                <w:rFonts w:hAnsi="Times New Roman"/>
                <w:b/>
                <w:snapToGrid w:val="0"/>
                <w:u w:val="single"/>
              </w:rPr>
            </w:pPr>
          </w:p>
        </w:tc>
        <w:tc>
          <w:tcPr>
            <w:tcW w:w="4194" w:type="dxa"/>
            <w:vAlign w:val="center"/>
          </w:tcPr>
          <w:p>
            <w:pPr>
              <w:pStyle w:val="4"/>
              <w:ind w:firstLine="0" w:firstLineChars="0"/>
              <w:jc w:val="both"/>
              <w:rPr>
                <w:rFonts w:hint="eastAsia" w:hAnsi="Times New Roman" w:eastAsia="宋体"/>
                <w:lang w:val="zh-CN" w:eastAsia="zh-CN"/>
              </w:rPr>
            </w:pPr>
            <w:r>
              <w:rPr>
                <w:rFonts w:hint="eastAsia" w:hAnsi="Times New Roman"/>
                <w:b/>
                <w:u w:val="single"/>
                <w:lang w:eastAsia="zh-CN"/>
              </w:rPr>
              <w:t>广东省机电设备招标有限公司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trPr>
        <w:tc>
          <w:tcPr>
            <w:tcW w:w="4678" w:type="dxa"/>
            <w:vAlign w:val="center"/>
          </w:tcPr>
          <w:p>
            <w:pPr>
              <w:pStyle w:val="4"/>
              <w:ind w:firstLine="0" w:firstLineChars="0"/>
              <w:jc w:val="both"/>
              <w:rPr>
                <w:rFonts w:hAnsi="Times New Roman"/>
                <w:lang w:val="zh-CN"/>
              </w:rPr>
            </w:pPr>
            <w:bookmarkStart w:id="0" w:name="_GoBack" w:colFirst="2" w:colLast="2"/>
          </w:p>
          <w:p>
            <w:pPr>
              <w:pStyle w:val="4"/>
              <w:ind w:firstLine="0" w:firstLineChars="0"/>
              <w:jc w:val="both"/>
              <w:rPr>
                <w:rFonts w:hAnsi="Times New Roman"/>
                <w:lang w:val="zh-CN"/>
              </w:rPr>
            </w:pPr>
            <w:r>
              <w:rPr>
                <w:rFonts w:hAnsi="Times New Roman"/>
                <w:lang w:val="zh-CN"/>
              </w:rPr>
              <w:t>法定代表人：</w:t>
            </w:r>
          </w:p>
          <w:p>
            <w:pPr>
              <w:pStyle w:val="4"/>
              <w:ind w:firstLine="0" w:firstLineChars="0"/>
              <w:jc w:val="both"/>
              <w:rPr>
                <w:rFonts w:hAnsi="Times New Roman"/>
                <w:lang w:val="zh-CN"/>
              </w:rPr>
            </w:pPr>
            <w:r>
              <w:rPr>
                <w:rFonts w:hAnsi="Times New Roman"/>
                <w:lang w:val="zh-CN"/>
              </w:rPr>
              <w:t>或委托代理人：</w:t>
            </w: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firstLine="0" w:firstLineChars="0"/>
              <w:jc w:val="both"/>
              <w:rPr>
                <w:rFonts w:hAnsi="Times New Roman"/>
                <w:lang w:val="zh-CN"/>
              </w:rPr>
            </w:pPr>
          </w:p>
          <w:p>
            <w:pPr>
              <w:pStyle w:val="4"/>
              <w:ind w:firstLine="0" w:firstLineChars="0"/>
              <w:jc w:val="both"/>
              <w:rPr>
                <w:rFonts w:hAnsi="Times New Roman"/>
                <w:lang w:val="zh-CN"/>
              </w:rPr>
            </w:pPr>
            <w:r>
              <w:rPr>
                <w:rFonts w:hAnsi="Times New Roman"/>
                <w:lang w:val="zh-CN"/>
              </w:rPr>
              <w:t>法定代表人：</w:t>
            </w:r>
          </w:p>
          <w:p>
            <w:pPr>
              <w:pStyle w:val="4"/>
              <w:ind w:firstLine="0" w:firstLineChars="0"/>
              <w:jc w:val="both"/>
              <w:rPr>
                <w:rFonts w:hAnsi="Times New Roman"/>
                <w:lang w:val="zh-CN"/>
              </w:rPr>
            </w:pPr>
            <w:r>
              <w:rPr>
                <w:rFonts w:hAnsi="Times New Roman"/>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4678" w:type="dxa"/>
            <w:vAlign w:val="center"/>
          </w:tcPr>
          <w:p>
            <w:pPr>
              <w:pStyle w:val="4"/>
              <w:ind w:firstLine="0" w:firstLineChars="0"/>
              <w:jc w:val="both"/>
              <w:rPr>
                <w:rFonts w:hAnsi="Times New Roman"/>
                <w:snapToGrid w:val="0"/>
              </w:rPr>
            </w:pPr>
            <w:r>
              <w:rPr>
                <w:rFonts w:hAnsi="Times New Roman"/>
                <w:snapToGrid w:val="0"/>
              </w:rPr>
              <w:t>地址：广州市花都区公益大道39号</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left="720" w:leftChars="0" w:hanging="720" w:hangingChars="300"/>
              <w:jc w:val="both"/>
              <w:rPr>
                <w:rFonts w:hAnsi="Times New Roman"/>
                <w:snapToGrid w:val="0"/>
              </w:rPr>
            </w:pPr>
            <w:r>
              <w:rPr>
                <w:rFonts w:hAnsi="Times New Roman"/>
                <w:snapToGrid w:val="0"/>
              </w:rPr>
              <w:t>地址：</w:t>
            </w:r>
            <w:r>
              <w:rPr>
                <w:rFonts w:hAnsi="Times New Roman"/>
                <w:snapToGrid w:val="0"/>
                <w:szCs w:val="22"/>
              </w:rPr>
              <w:t>广州市越秀区环市中路316号金鹰大厦10楼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snapToGrid w:val="0"/>
              </w:rPr>
              <w:t>邮政编码：510800</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firstLine="0" w:firstLineChars="0"/>
              <w:jc w:val="both"/>
              <w:rPr>
                <w:rFonts w:hAnsi="Times New Roman"/>
                <w:lang w:val="zh-CN"/>
              </w:rPr>
            </w:pPr>
            <w:r>
              <w:rPr>
                <w:rFonts w:hAnsi="Times New Roman"/>
                <w:snapToGrid w:val="0"/>
              </w:rPr>
              <w:t>邮政编码：</w:t>
            </w:r>
            <w:r>
              <w:rPr>
                <w:rFonts w:hAnsi="Times New Roman"/>
              </w:rPr>
              <w:t>510000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snapToGrid w:val="0"/>
              </w:rPr>
              <w:t>电话：020-37760912</w:t>
            </w: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firstLine="0" w:firstLineChars="0"/>
              <w:jc w:val="both"/>
              <w:rPr>
                <w:rFonts w:hAnsi="Times New Roman"/>
                <w:lang w:val="zh-CN"/>
              </w:rPr>
            </w:pPr>
            <w:r>
              <w:rPr>
                <w:rFonts w:hAnsi="Times New Roman"/>
                <w:snapToGrid w:val="0"/>
              </w:rPr>
              <w:t>电话：</w:t>
            </w:r>
            <w:r>
              <w:rPr>
                <w:rFonts w:hAnsi="Times New Roman"/>
              </w:rPr>
              <w:t xml:space="preserve"> 020-83546109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snapToGrid w:val="0"/>
              </w:rPr>
            </w:pP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left="1200" w:leftChars="0" w:hanging="1200" w:hangingChars="500"/>
              <w:jc w:val="both"/>
              <w:rPr>
                <w:rFonts w:hAnsi="Times New Roman"/>
                <w:snapToGrid w:val="0"/>
              </w:rPr>
            </w:pPr>
            <w:r>
              <w:rPr>
                <w:rFonts w:hAnsi="Times New Roman"/>
                <w:snapToGrid w:val="0"/>
              </w:rPr>
              <w:t>开户银行</w:t>
            </w:r>
            <w:r>
              <w:rPr>
                <w:rFonts w:hint="eastAsia" w:hAnsi="Times New Roman"/>
                <w:snapToGrid w:val="0"/>
              </w:rPr>
              <w:t>：</w:t>
            </w:r>
            <w:r>
              <w:rPr>
                <w:rFonts w:hAnsi="Times New Roman"/>
                <w:snapToGrid w:val="0"/>
              </w:rPr>
              <w:t>中国工商银行股份有限公司广州第一支行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snapToGrid w:val="0"/>
              </w:rPr>
            </w:pP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left="720" w:leftChars="0" w:hanging="720" w:hangingChars="300"/>
              <w:jc w:val="both"/>
              <w:rPr>
                <w:rFonts w:hAnsi="Times New Roman"/>
                <w:snapToGrid w:val="0"/>
              </w:rPr>
            </w:pPr>
            <w:r>
              <w:rPr>
                <w:rFonts w:hAnsi="Times New Roman"/>
                <w:snapToGrid w:val="0"/>
              </w:rPr>
              <w:t>账号： 3602000109000326441</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9" w:hRule="atLeast"/>
        </w:trPr>
        <w:tc>
          <w:tcPr>
            <w:tcW w:w="9156" w:type="dxa"/>
            <w:gridSpan w:val="3"/>
            <w:vAlign w:val="center"/>
          </w:tcPr>
          <w:p>
            <w:pPr>
              <w:pStyle w:val="4"/>
              <w:ind w:left="259" w:leftChars="-392" w:hanging="1200" w:hangingChars="500"/>
              <w:jc w:val="center"/>
              <w:rPr>
                <w:rFonts w:hAnsi="Times New Roman"/>
                <w:snapToGrid w:val="0"/>
              </w:rPr>
            </w:pPr>
            <w:r>
              <w:rPr>
                <w:rFonts w:hAnsi="Times New Roman"/>
                <w:snapToGrid w:val="0"/>
              </w:rPr>
              <w:t>签订时间： 2023年     月     日</w:t>
            </w:r>
          </w:p>
        </w:tc>
      </w:tr>
    </w:tbl>
    <w:p>
      <w:pPr>
        <w:tabs>
          <w:tab w:val="left" w:pos="4678"/>
          <w:tab w:val="left" w:pos="4820"/>
        </w:tabs>
        <w:adjustRightInd w:val="0"/>
        <w:snapToGrid w:val="0"/>
        <w:spacing w:line="360" w:lineRule="auto"/>
        <w:ind w:left="425" w:leftChars="177"/>
        <w:jc w:val="center"/>
        <w:rPr>
          <w:rFonts w:hAnsi="Times New Roman"/>
        </w:rPr>
      </w:pPr>
    </w:p>
    <w:p>
      <w:pPr>
        <w:rPr>
          <w:rFonts w:hAnsi="Times New Roman"/>
        </w:rPr>
      </w:pPr>
      <w:r>
        <w:rPr>
          <w:rFonts w:hAnsi="Times New Roman"/>
        </w:rPr>
        <w:br w:type="page"/>
      </w:r>
    </w:p>
    <w:p>
      <w:pPr>
        <w:spacing w:line="480" w:lineRule="auto"/>
        <w:jc w:val="center"/>
        <w:rPr>
          <w:rFonts w:hAnsi="Times New Roman"/>
          <w:b/>
          <w:bCs/>
          <w:sz w:val="44"/>
        </w:rPr>
      </w:pPr>
      <w:r>
        <w:rPr>
          <w:rFonts w:hAnsi="Times New Roman"/>
          <w:b/>
          <w:bCs/>
          <w:sz w:val="44"/>
        </w:rPr>
        <w:t>第一部分    通用条款</w:t>
      </w:r>
    </w:p>
    <w:p>
      <w:pPr>
        <w:spacing w:line="360" w:lineRule="auto"/>
        <w:ind w:firstLine="540"/>
        <w:jc w:val="both"/>
        <w:rPr>
          <w:rFonts w:hAnsi="Times New Roman"/>
          <w:b/>
          <w:bCs/>
        </w:rPr>
      </w:pPr>
      <w:r>
        <w:rPr>
          <w:rFonts w:hAnsi="Times New Roman"/>
          <w:b/>
          <w:bCs/>
        </w:rPr>
        <w:t>一、词语定义和适用法律</w:t>
      </w:r>
    </w:p>
    <w:p>
      <w:pPr>
        <w:spacing w:line="360" w:lineRule="auto"/>
        <w:ind w:firstLine="540"/>
        <w:jc w:val="both"/>
        <w:rPr>
          <w:rFonts w:hAnsi="Times New Roman"/>
        </w:rPr>
      </w:pPr>
      <w:r>
        <w:rPr>
          <w:rFonts w:hAnsi="Times New Roman"/>
        </w:rPr>
        <w:t>1、词语定义</w:t>
      </w:r>
    </w:p>
    <w:p>
      <w:pPr>
        <w:spacing w:line="360" w:lineRule="auto"/>
        <w:ind w:firstLine="480" w:firstLineChars="200"/>
        <w:jc w:val="both"/>
        <w:rPr>
          <w:rFonts w:hAnsi="Times New Roman"/>
        </w:rPr>
      </w:pPr>
      <w:r>
        <w:rPr>
          <w:rFonts w:hAnsi="Times New Roman"/>
        </w:rPr>
        <w:t>下列词语除本合同专用条款另有约定外，应具有本条款所赋予的定义：</w:t>
      </w:r>
    </w:p>
    <w:p>
      <w:pPr>
        <w:tabs>
          <w:tab w:val="left" w:pos="540"/>
        </w:tabs>
        <w:spacing w:line="360" w:lineRule="auto"/>
        <w:ind w:firstLine="480" w:firstLineChars="200"/>
        <w:jc w:val="both"/>
        <w:rPr>
          <w:rFonts w:hAnsi="Times New Roman"/>
        </w:rPr>
      </w:pPr>
      <w:r>
        <w:rPr>
          <w:rFonts w:hAnsi="Times New Roman"/>
        </w:rPr>
        <w:t>l</w:t>
      </w:r>
      <w:r>
        <w:rPr>
          <w:rFonts w:hAnsi="Times New Roman"/>
          <w:lang w:val="zh-CN"/>
        </w:rPr>
        <w:t>.</w:t>
      </w:r>
      <w:r>
        <w:rPr>
          <w:rFonts w:hAnsi="Times New Roman"/>
        </w:rPr>
        <w:t>1 招标代理合同：委托人将工程建设项目招标工作委托给具有相应招标代理资质的受托人，实施招标活动签订的委托合同，</w:t>
      </w:r>
    </w:p>
    <w:p>
      <w:pPr>
        <w:tabs>
          <w:tab w:val="left" w:pos="540"/>
        </w:tabs>
        <w:spacing w:line="360" w:lineRule="auto"/>
        <w:ind w:firstLine="480" w:firstLineChars="200"/>
        <w:jc w:val="both"/>
        <w:rPr>
          <w:rFonts w:hAnsi="Times New Roman"/>
        </w:rPr>
      </w:pPr>
      <w:r>
        <w:rPr>
          <w:rFonts w:hAnsi="Times New Roman"/>
        </w:rPr>
        <w:t>l</w:t>
      </w:r>
      <w:r>
        <w:rPr>
          <w:rFonts w:hAnsi="Times New Roman"/>
          <w:lang w:val="zh-CN"/>
        </w:rPr>
        <w:t>.</w:t>
      </w:r>
      <w:r>
        <w:rPr>
          <w:rFonts w:hAnsi="Times New Roman"/>
        </w:rPr>
        <w:t>2通用条款：是根据有关法律、行政法规和工程建设项目招标代理的需要所订立，通用于各类工程建设项目招标代理的条款。</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3专用条款：是委托人与受托人根据有关法律、行政法规规定，结合具体工程建设项目招标代理的实际，经协商达成一致意见的条款，是对通用条款的具体化、补充或修改。</w:t>
      </w:r>
    </w:p>
    <w:p>
      <w:pPr>
        <w:tabs>
          <w:tab w:val="left" w:pos="540"/>
        </w:tabs>
        <w:spacing w:line="360" w:lineRule="auto"/>
        <w:ind w:firstLine="480" w:firstLineChars="200"/>
        <w:jc w:val="both"/>
        <w:rPr>
          <w:rFonts w:hAnsi="Times New Roman"/>
        </w:rPr>
      </w:pPr>
      <w:r>
        <w:rPr>
          <w:rFonts w:hAnsi="Times New Roman"/>
        </w:rPr>
        <w:t>l</w:t>
      </w:r>
      <w:r>
        <w:rPr>
          <w:rFonts w:hAnsi="Times New Roman"/>
          <w:lang w:val="zh-CN"/>
        </w:rPr>
        <w:t>.</w:t>
      </w:r>
      <w:r>
        <w:rPr>
          <w:rFonts w:hAnsi="Times New Roman"/>
        </w:rPr>
        <w:t>4委托人：指在合同中约定的，具有建设项目招标委托主体资格的当事人，以及取得该当事人资格的合法继承人。</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5 受托人：指在合同中约定的，被委托人接受的具有建设项目招标代理主体资格的当事人，以及取得该当事人资格的合法继承人。</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6 招标代理项目负责人：指受托人在专用条款中指定的负责合同履行的代表。</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7 工程建设项目：指由委托人和受托人在合同中约定的委托代理招标的工程。</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8 招标代理业务：委托人委托受托人代理实施工程建设项目招标的工作内容。</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9 附加服务：指委托人和受托人在本合同通用条款4</w:t>
      </w:r>
      <w:r>
        <w:rPr>
          <w:rFonts w:hAnsi="Times New Roman"/>
          <w:lang w:val="zh-CN"/>
        </w:rPr>
        <w:t>.</w:t>
      </w:r>
      <w:r>
        <w:rPr>
          <w:rFonts w:hAnsi="Times New Roman"/>
        </w:rPr>
        <w:t>1款和专用条款4</w:t>
      </w:r>
      <w:r>
        <w:rPr>
          <w:rFonts w:hAnsi="Times New Roman"/>
          <w:lang w:val="zh-CN"/>
        </w:rPr>
        <w:t>.</w:t>
      </w:r>
      <w:r>
        <w:rPr>
          <w:rFonts w:hAnsi="Times New Roman"/>
        </w:rPr>
        <w:t>1款中双方约定工作范围之外的附加工作。</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10 代理报酬：委托人和受托人在合同中约定的，受托人按照约定应收取的代理报酬总额。</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11 图纸：指由委托人提供的满足招标需要的所有图纸、计算书、配套说明以及相关的技术资料。</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12书面形式：指具有公章、法定代表人或授权代理人签字的合同书、信件和数据电文（包括电报、电传、传真）等可以有形地表现所载内容的形式。</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13违约责任：指合同一方不履行合同义务或履行合同义务不符合约定所应承担的责任。</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14索赔：指在合同履行过程中，对于并非自己的过错，而是应由对方承担责任的情况造成的实际损失，向对方提出经济补偿或其他的要求。</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15不可抗力：指双方无法控制和不可预见的事件，但不包括双方的违约或疏忽。这些事件包括但不限于战争、严重火灾、洪水、台风、地震，或其他双方一致认为属于不可抗力的事件。</w:t>
      </w:r>
    </w:p>
    <w:p>
      <w:pPr>
        <w:tabs>
          <w:tab w:val="left" w:pos="540"/>
        </w:tabs>
        <w:spacing w:line="360" w:lineRule="auto"/>
        <w:ind w:firstLine="480" w:firstLineChars="200"/>
        <w:jc w:val="both"/>
        <w:rPr>
          <w:rFonts w:hAnsi="Times New Roman"/>
        </w:rPr>
      </w:pPr>
      <w:r>
        <w:rPr>
          <w:rFonts w:hAnsi="Times New Roman"/>
        </w:rPr>
        <w:t>1</w:t>
      </w:r>
      <w:r>
        <w:rPr>
          <w:rFonts w:hAnsi="Times New Roman"/>
          <w:lang w:val="zh-CN"/>
        </w:rPr>
        <w:t>.</w:t>
      </w:r>
      <w:r>
        <w:rPr>
          <w:rFonts w:hAnsi="Times New Roman"/>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tabs>
          <w:tab w:val="left" w:pos="540"/>
        </w:tabs>
        <w:spacing w:line="360" w:lineRule="auto"/>
        <w:ind w:firstLine="480" w:firstLineChars="200"/>
        <w:jc w:val="both"/>
        <w:rPr>
          <w:rFonts w:hAnsi="Times New Roman"/>
        </w:rPr>
      </w:pPr>
      <w:r>
        <w:rPr>
          <w:rFonts w:hAnsi="Times New Roman"/>
        </w:rPr>
        <w:t>2、合同文件及解释顺序</w:t>
      </w:r>
    </w:p>
    <w:p>
      <w:pPr>
        <w:tabs>
          <w:tab w:val="left" w:pos="540"/>
        </w:tabs>
        <w:spacing w:line="360" w:lineRule="auto"/>
        <w:ind w:firstLine="480" w:firstLineChars="200"/>
        <w:jc w:val="both"/>
        <w:rPr>
          <w:rFonts w:hAnsi="Times New Roman"/>
        </w:rPr>
      </w:pPr>
      <w:r>
        <w:rPr>
          <w:rFonts w:hAnsi="Times New Roman"/>
        </w:rPr>
        <w:t>2</w:t>
      </w:r>
      <w:r>
        <w:rPr>
          <w:rFonts w:hAnsi="Times New Roman"/>
          <w:lang w:val="zh-CN"/>
        </w:rPr>
        <w:t>.</w:t>
      </w:r>
      <w:r>
        <w:rPr>
          <w:rFonts w:hAnsi="Times New Roman"/>
        </w:rPr>
        <w:t>l 合同文件应能互相解释，互为说明。除本合同专用条款另有约定外，组成本合同的文件及优先解释顺序如下：</w:t>
      </w:r>
    </w:p>
    <w:p>
      <w:pPr>
        <w:tabs>
          <w:tab w:val="left" w:pos="360"/>
        </w:tabs>
        <w:spacing w:line="360" w:lineRule="auto"/>
        <w:jc w:val="both"/>
        <w:rPr>
          <w:rFonts w:hAnsi="Times New Roman"/>
        </w:rPr>
      </w:pPr>
      <w:r>
        <w:rPr>
          <w:rFonts w:hAnsi="Times New Roman"/>
        </w:rPr>
        <w:t xml:space="preserve">    （1）本合同履行过程中双方以书面形式签署的补充和修正文件；</w:t>
      </w:r>
    </w:p>
    <w:p>
      <w:pPr>
        <w:spacing w:line="360" w:lineRule="auto"/>
        <w:jc w:val="both"/>
        <w:rPr>
          <w:rFonts w:hAnsi="Times New Roman"/>
        </w:rPr>
      </w:pPr>
      <w:r>
        <w:rPr>
          <w:rFonts w:hAnsi="Times New Roman"/>
        </w:rPr>
        <w:t xml:space="preserve">    （2）本合同协议书：</w:t>
      </w:r>
    </w:p>
    <w:p>
      <w:pPr>
        <w:spacing w:line="360" w:lineRule="auto"/>
        <w:jc w:val="both"/>
        <w:rPr>
          <w:rFonts w:hAnsi="Times New Roman"/>
        </w:rPr>
      </w:pPr>
      <w:r>
        <w:rPr>
          <w:rFonts w:hAnsi="Times New Roman"/>
        </w:rPr>
        <w:t xml:space="preserve">    （3）本合同专用条款；</w:t>
      </w:r>
    </w:p>
    <w:p>
      <w:pPr>
        <w:spacing w:line="360" w:lineRule="auto"/>
        <w:jc w:val="both"/>
        <w:rPr>
          <w:rFonts w:hAnsi="Times New Roman"/>
        </w:rPr>
      </w:pPr>
      <w:r>
        <w:rPr>
          <w:rFonts w:hAnsi="Times New Roman"/>
        </w:rPr>
        <w:t xml:space="preserve">    （4）本合同通用条款。</w:t>
      </w:r>
    </w:p>
    <w:p>
      <w:pPr>
        <w:tabs>
          <w:tab w:val="left" w:pos="540"/>
        </w:tabs>
        <w:spacing w:line="360" w:lineRule="auto"/>
        <w:ind w:firstLine="480" w:firstLineChars="200"/>
        <w:jc w:val="both"/>
        <w:rPr>
          <w:rFonts w:hAnsi="Times New Roman"/>
        </w:rPr>
      </w:pPr>
      <w:r>
        <w:rPr>
          <w:rFonts w:hAnsi="Times New Roman"/>
        </w:rPr>
        <w:t>2</w:t>
      </w:r>
      <w:r>
        <w:rPr>
          <w:rFonts w:hAnsi="Times New Roman"/>
          <w:lang w:val="zh-CN"/>
        </w:rPr>
        <w:t>.</w:t>
      </w:r>
      <w:r>
        <w:rPr>
          <w:rFonts w:hAnsi="Times New Roman"/>
        </w:rPr>
        <w:t>2 当合同文件内容出现含糊不清或不相一致时，应在不影响招标代理业务正常进行的情况下，由委托人和受托人协商解决。双方协商不成时，按本合同通用条款第12条关于争议的约定处理。</w:t>
      </w:r>
    </w:p>
    <w:p>
      <w:pPr>
        <w:tabs>
          <w:tab w:val="left" w:pos="540"/>
        </w:tabs>
        <w:spacing w:line="360" w:lineRule="auto"/>
        <w:ind w:firstLine="480" w:firstLineChars="200"/>
        <w:jc w:val="both"/>
        <w:rPr>
          <w:rFonts w:hAnsi="Times New Roman"/>
        </w:rPr>
      </w:pPr>
      <w:r>
        <w:rPr>
          <w:rFonts w:hAnsi="Times New Roman"/>
        </w:rPr>
        <w:t>3、语言文字和适用法律</w:t>
      </w:r>
    </w:p>
    <w:p>
      <w:pPr>
        <w:tabs>
          <w:tab w:val="left" w:pos="540"/>
        </w:tabs>
        <w:spacing w:line="360" w:lineRule="auto"/>
        <w:ind w:firstLine="480" w:firstLineChars="200"/>
        <w:jc w:val="both"/>
        <w:rPr>
          <w:rFonts w:hAnsi="Times New Roman"/>
        </w:rPr>
      </w:pPr>
      <w:r>
        <w:rPr>
          <w:rFonts w:hAnsi="Times New Roman"/>
        </w:rPr>
        <w:t>3</w:t>
      </w:r>
      <w:r>
        <w:rPr>
          <w:rFonts w:hAnsi="Times New Roman"/>
          <w:lang w:val="zh-CN"/>
        </w:rPr>
        <w:t>.</w:t>
      </w:r>
      <w:r>
        <w:rPr>
          <w:rFonts w:hAnsi="Times New Roman"/>
        </w:rPr>
        <w:t>1 语言文字</w:t>
      </w:r>
    </w:p>
    <w:p>
      <w:pPr>
        <w:spacing w:line="360" w:lineRule="auto"/>
        <w:ind w:firstLine="480" w:firstLineChars="200"/>
        <w:jc w:val="both"/>
        <w:rPr>
          <w:rFonts w:hAnsi="Times New Roman"/>
        </w:rPr>
      </w:pPr>
      <w:r>
        <w:rPr>
          <w:rFonts w:hAnsi="Times New Roman"/>
        </w:rPr>
        <w:t>除本合同专用条款中另有约定，本合同文件使用汉语语言文字书写、解释和说明。如本合同专用条款约定使用两种以上（含两种）语言文字时，汉语应为解释和说明本合同的标准语言文字。</w:t>
      </w:r>
    </w:p>
    <w:p>
      <w:pPr>
        <w:tabs>
          <w:tab w:val="left" w:pos="540"/>
        </w:tabs>
        <w:spacing w:line="360" w:lineRule="auto"/>
        <w:ind w:firstLine="480" w:firstLineChars="200"/>
        <w:jc w:val="both"/>
        <w:rPr>
          <w:rFonts w:hAnsi="Times New Roman"/>
        </w:rPr>
      </w:pPr>
      <w:r>
        <w:rPr>
          <w:rFonts w:hAnsi="Times New Roman"/>
        </w:rPr>
        <w:t>3</w:t>
      </w:r>
      <w:r>
        <w:rPr>
          <w:rFonts w:hAnsi="Times New Roman"/>
          <w:lang w:val="zh-CN"/>
        </w:rPr>
        <w:t>.</w:t>
      </w:r>
      <w:r>
        <w:rPr>
          <w:rFonts w:hAnsi="Times New Roman"/>
        </w:rPr>
        <w:t>2 适用法律和行政法规</w:t>
      </w:r>
    </w:p>
    <w:p>
      <w:pPr>
        <w:spacing w:line="360" w:lineRule="auto"/>
        <w:ind w:firstLine="480" w:firstLineChars="200"/>
        <w:jc w:val="both"/>
        <w:rPr>
          <w:rFonts w:hAnsi="Times New Roman"/>
        </w:rPr>
      </w:pPr>
      <w:r>
        <w:rPr>
          <w:rFonts w:hAnsi="Times New Roman"/>
        </w:rPr>
        <w:t>本合同文件适用有关法律和行政法规。需要明示的法律和行政法规，双方可在本合同专用条款中约定。</w:t>
      </w:r>
    </w:p>
    <w:p>
      <w:pPr>
        <w:spacing w:line="360" w:lineRule="auto"/>
        <w:jc w:val="both"/>
        <w:rPr>
          <w:rFonts w:hAnsi="Times New Roman"/>
          <w:b/>
          <w:bCs/>
        </w:rPr>
      </w:pPr>
      <w:r>
        <w:rPr>
          <w:rFonts w:hAnsi="Times New Roman"/>
        </w:rPr>
        <w:t xml:space="preserve">  　</w:t>
      </w:r>
      <w:r>
        <w:rPr>
          <w:rFonts w:hAnsi="Times New Roman"/>
          <w:b/>
          <w:bCs/>
        </w:rPr>
        <w:t>二、双方一般权利和义务</w:t>
      </w:r>
    </w:p>
    <w:p>
      <w:pPr>
        <w:tabs>
          <w:tab w:val="left" w:pos="540"/>
        </w:tabs>
        <w:spacing w:line="360" w:lineRule="auto"/>
        <w:ind w:firstLine="480" w:firstLineChars="200"/>
        <w:jc w:val="both"/>
        <w:rPr>
          <w:rFonts w:hAnsi="Times New Roman"/>
        </w:rPr>
      </w:pPr>
      <w:r>
        <w:rPr>
          <w:rFonts w:hAnsi="Times New Roman"/>
        </w:rPr>
        <w:t>4、委托人的义务</w:t>
      </w:r>
    </w:p>
    <w:p>
      <w:pPr>
        <w:tabs>
          <w:tab w:val="left" w:pos="540"/>
        </w:tabs>
        <w:spacing w:line="360" w:lineRule="auto"/>
        <w:ind w:firstLine="480" w:firstLineChars="200"/>
        <w:jc w:val="both"/>
        <w:rPr>
          <w:rFonts w:hAnsi="Times New Roman"/>
        </w:rPr>
      </w:pPr>
      <w:r>
        <w:rPr>
          <w:rFonts w:hAnsi="Times New Roman"/>
        </w:rPr>
        <w:t>4</w:t>
      </w:r>
      <w:r>
        <w:rPr>
          <w:rFonts w:hAnsi="Times New Roman"/>
          <w:lang w:val="zh-CN"/>
        </w:rPr>
        <w:t>.</w:t>
      </w:r>
      <w:r>
        <w:rPr>
          <w:rFonts w:hAnsi="Times New Roman"/>
        </w:rPr>
        <w:t>1 委托人将委托招标代理工作的具体范围和内容在本合同专用条款中约定。</w:t>
      </w:r>
    </w:p>
    <w:p>
      <w:pPr>
        <w:tabs>
          <w:tab w:val="left" w:pos="540"/>
        </w:tabs>
        <w:spacing w:line="360" w:lineRule="auto"/>
        <w:ind w:firstLine="480" w:firstLineChars="200"/>
        <w:jc w:val="both"/>
        <w:rPr>
          <w:rFonts w:hAnsi="Times New Roman"/>
        </w:rPr>
      </w:pPr>
      <w:r>
        <w:rPr>
          <w:rFonts w:hAnsi="Times New Roman"/>
        </w:rPr>
        <w:t>4</w:t>
      </w:r>
      <w:r>
        <w:rPr>
          <w:rFonts w:hAnsi="Times New Roman"/>
          <w:lang w:val="zh-CN"/>
        </w:rPr>
        <w:t>.</w:t>
      </w:r>
      <w:r>
        <w:rPr>
          <w:rFonts w:hAnsi="Times New Roman"/>
        </w:rPr>
        <w:t>2 委托人按本合同专用条款约定的内容和时间完成下列工作：</w:t>
      </w:r>
    </w:p>
    <w:p>
      <w:pPr>
        <w:spacing w:line="360" w:lineRule="auto"/>
        <w:ind w:firstLine="424" w:firstLineChars="177"/>
        <w:jc w:val="both"/>
        <w:rPr>
          <w:rFonts w:hAnsi="Times New Roman"/>
        </w:rPr>
      </w:pPr>
      <w:r>
        <w:rPr>
          <w:rFonts w:hAnsi="Times New Roman"/>
        </w:rPr>
        <w:t>（1）向受托人提供本工程招标代理业务应具备的相关工程前期资料（如立项批准手续规划许可、报建证等）及资金落实情况资料；</w:t>
      </w:r>
    </w:p>
    <w:p>
      <w:pPr>
        <w:spacing w:line="360" w:lineRule="auto"/>
        <w:ind w:firstLine="424" w:firstLineChars="177"/>
        <w:jc w:val="both"/>
        <w:rPr>
          <w:rFonts w:hAnsi="Times New Roman"/>
        </w:rPr>
      </w:pPr>
      <w:r>
        <w:rPr>
          <w:rFonts w:hAnsi="Times New Roman"/>
        </w:rPr>
        <w:t>（2）向受托人提供完成本工程招标代理业务所需的全部技术资料和图纸，需要交底的须向受托人详细交底，并对提供资料的真实性、完整性、准确性负责；</w:t>
      </w:r>
    </w:p>
    <w:p>
      <w:pPr>
        <w:spacing w:line="360" w:lineRule="auto"/>
        <w:ind w:firstLine="424" w:firstLineChars="177"/>
        <w:jc w:val="both"/>
        <w:rPr>
          <w:rFonts w:hAnsi="Times New Roman"/>
        </w:rPr>
      </w:pPr>
      <w:r>
        <w:rPr>
          <w:rFonts w:hAnsi="Times New Roman"/>
        </w:rPr>
        <w:t>（3）向受托人提供保证招标工作顺利完成的条件，提供的条件在本合同专用条款内约定；</w:t>
      </w:r>
    </w:p>
    <w:p>
      <w:pPr>
        <w:spacing w:line="360" w:lineRule="auto"/>
        <w:ind w:firstLine="424" w:firstLineChars="177"/>
        <w:jc w:val="both"/>
        <w:rPr>
          <w:rFonts w:hAnsi="Times New Roman"/>
        </w:rPr>
      </w:pPr>
      <w:r>
        <w:rPr>
          <w:rFonts w:hAnsi="Times New Roman"/>
        </w:rPr>
        <w:t>（4）指定专人与受托人联系，指定人员的姓名、职务、职称在本合同专用条款内约定；</w:t>
      </w:r>
    </w:p>
    <w:p>
      <w:pPr>
        <w:spacing w:line="360" w:lineRule="auto"/>
        <w:ind w:firstLine="424" w:firstLineChars="177"/>
        <w:jc w:val="both"/>
        <w:rPr>
          <w:rFonts w:hAnsi="Times New Roman"/>
        </w:rPr>
      </w:pPr>
      <w:r>
        <w:rPr>
          <w:rFonts w:hAnsi="Times New Roman"/>
        </w:rPr>
        <w:t>（5）根据需要，作好与第三方的协调工作；</w:t>
      </w:r>
    </w:p>
    <w:p>
      <w:pPr>
        <w:spacing w:line="360" w:lineRule="auto"/>
        <w:ind w:firstLine="424" w:firstLineChars="177"/>
        <w:jc w:val="both"/>
        <w:rPr>
          <w:rFonts w:hAnsi="Times New Roman"/>
        </w:rPr>
      </w:pPr>
      <w:r>
        <w:rPr>
          <w:rFonts w:hAnsi="Times New Roman"/>
        </w:rPr>
        <w:t>（6）按本合同专用条款的约定支付代理报酬；</w:t>
      </w:r>
    </w:p>
    <w:p>
      <w:pPr>
        <w:spacing w:line="360" w:lineRule="auto"/>
        <w:ind w:firstLine="424" w:firstLineChars="177"/>
        <w:jc w:val="both"/>
        <w:rPr>
          <w:rFonts w:hAnsi="Times New Roman"/>
        </w:rPr>
      </w:pPr>
      <w:r>
        <w:rPr>
          <w:rFonts w:hAnsi="Times New Roman"/>
        </w:rPr>
        <w:t>（7）依法应尽的其他义务，双方在本合同专用条款内约定。</w:t>
      </w:r>
    </w:p>
    <w:p>
      <w:pPr>
        <w:tabs>
          <w:tab w:val="left" w:pos="540"/>
        </w:tabs>
        <w:spacing w:line="360" w:lineRule="auto"/>
        <w:ind w:firstLine="480" w:firstLineChars="200"/>
        <w:jc w:val="both"/>
        <w:rPr>
          <w:rFonts w:hAnsi="Times New Roman"/>
        </w:rPr>
      </w:pPr>
      <w:r>
        <w:rPr>
          <w:rFonts w:hAnsi="Times New Roman"/>
        </w:rPr>
        <w:t>4</w:t>
      </w:r>
      <w:r>
        <w:rPr>
          <w:rFonts w:hAnsi="Times New Roman"/>
          <w:lang w:val="zh-CN"/>
        </w:rPr>
        <w:t>.</w:t>
      </w:r>
      <w:r>
        <w:rPr>
          <w:rFonts w:hAnsi="Times New Roman"/>
        </w:rPr>
        <w:t>3 委托人负有对受托人为本合同提供的技术服务进行知识产权保护的责任。</w:t>
      </w:r>
    </w:p>
    <w:p>
      <w:pPr>
        <w:tabs>
          <w:tab w:val="left" w:pos="540"/>
        </w:tabs>
        <w:spacing w:line="360" w:lineRule="auto"/>
        <w:ind w:firstLine="480" w:firstLineChars="200"/>
        <w:jc w:val="both"/>
        <w:rPr>
          <w:rFonts w:hAnsi="Times New Roman"/>
        </w:rPr>
      </w:pPr>
      <w:r>
        <w:rPr>
          <w:rFonts w:hAnsi="Times New Roman"/>
        </w:rPr>
        <w:t>4</w:t>
      </w:r>
      <w:r>
        <w:rPr>
          <w:rFonts w:hAnsi="Times New Roman"/>
          <w:lang w:val="zh-CN"/>
        </w:rPr>
        <w:t>.</w:t>
      </w:r>
      <w:r>
        <w:rPr>
          <w:rFonts w:hAnsi="Times New Roman"/>
        </w:rPr>
        <w:t>4委托人未能履行以上各项义务，给受托人造成损失的，应当赔偿受托人的有关损失。</w:t>
      </w:r>
    </w:p>
    <w:p>
      <w:pPr>
        <w:tabs>
          <w:tab w:val="left" w:pos="540"/>
        </w:tabs>
        <w:spacing w:line="360" w:lineRule="auto"/>
        <w:ind w:firstLine="480" w:firstLineChars="200"/>
        <w:jc w:val="both"/>
        <w:rPr>
          <w:rFonts w:hAnsi="Times New Roman"/>
        </w:rPr>
      </w:pPr>
      <w:r>
        <w:rPr>
          <w:rFonts w:hAnsi="Times New Roman"/>
        </w:rPr>
        <w:t>5、受托人的义务</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1受托人应根据本合同专用条款中约定的委托招标代理业务的工作范围和内容，选择有足够经验的专职技术经济人员担任招标代理项目负责人。招标代理项目负责人的姓名、身份证号在专用条款内写明。</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2 受托人按本合同专用条款约定的内容和时间完成下列工作：</w:t>
      </w:r>
    </w:p>
    <w:p>
      <w:pPr>
        <w:spacing w:line="360" w:lineRule="auto"/>
        <w:ind w:firstLine="240"/>
        <w:jc w:val="both"/>
        <w:rPr>
          <w:rFonts w:hAnsi="Times New Roman"/>
        </w:rPr>
      </w:pPr>
      <w:r>
        <w:rPr>
          <w:rFonts w:hAnsi="Times New Roman"/>
        </w:rPr>
        <w:t xml:space="preserve">  （1）依法按照公开、公平、公正和诚实信用原则， 组织招标工作，维护各方的合法权益；</w:t>
      </w:r>
    </w:p>
    <w:p>
      <w:pPr>
        <w:spacing w:line="360" w:lineRule="auto"/>
        <w:ind w:firstLine="240"/>
        <w:jc w:val="both"/>
        <w:rPr>
          <w:rFonts w:hAnsi="Times New Roman"/>
        </w:rPr>
      </w:pPr>
      <w:r>
        <w:rPr>
          <w:rFonts w:hAnsi="Times New Roman"/>
        </w:rPr>
        <w:t xml:space="preserve">  （2）应用专业技术与技能为委托人提供完成招标工作相关的咨询服务；</w:t>
      </w:r>
    </w:p>
    <w:p>
      <w:pPr>
        <w:spacing w:line="360" w:lineRule="auto"/>
        <w:ind w:firstLine="240"/>
        <w:jc w:val="both"/>
        <w:rPr>
          <w:rFonts w:hAnsi="Times New Roman"/>
        </w:rPr>
      </w:pPr>
      <w:r>
        <w:rPr>
          <w:rFonts w:hAnsi="Times New Roman"/>
        </w:rPr>
        <w:t xml:space="preserve">  （3）向委托人宣传有关工程招标的法律、行政法规和规章，解释合理的招标程序，  以便得到委托人的支持和配合；</w:t>
      </w:r>
    </w:p>
    <w:p>
      <w:pPr>
        <w:spacing w:line="360" w:lineRule="auto"/>
        <w:ind w:firstLine="240"/>
        <w:jc w:val="both"/>
        <w:rPr>
          <w:rFonts w:hAnsi="Times New Roman"/>
        </w:rPr>
      </w:pPr>
      <w:r>
        <w:rPr>
          <w:rFonts w:hAnsi="Times New Roman"/>
        </w:rPr>
        <w:t xml:space="preserve">  （4）依法应尽的其他义务，双方在本合同专用条款内约定。</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3受托人应对招标工作中受托人所出具有关数据的计算、技术经济资料等的科学性和准确性负责。</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4受托人不得接受与本合同工程建设项目中委托招标范围之内的相关的投标咨询业务。</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5受托人为本合同提供技术服务的知识产权应属受托人专有。任何第三方如果提出侵权指控，受托人须与第三方交涉并承担由此而引起的一切法律责任和费用。</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6 未经委托人书面同意，受托人不得分包或转让本合同的任何权利和义务。</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7受托人不得接受任何本工程投标人的礼品、宴请和任何其它好处，不得泄露招标、评标、定标过程中依法需要保密的内容。合同终止后，未经委托人书面同意，受托人不得泄漏与本合同工程相关的任何招标资料和情况。</w:t>
      </w:r>
    </w:p>
    <w:p>
      <w:pPr>
        <w:tabs>
          <w:tab w:val="left" w:pos="540"/>
        </w:tabs>
        <w:spacing w:line="360" w:lineRule="auto"/>
        <w:ind w:firstLine="480" w:firstLineChars="200"/>
        <w:jc w:val="both"/>
        <w:rPr>
          <w:rFonts w:hAnsi="Times New Roman"/>
        </w:rPr>
      </w:pPr>
      <w:r>
        <w:rPr>
          <w:rFonts w:hAnsi="Times New Roman"/>
        </w:rPr>
        <w:t>5</w:t>
      </w:r>
      <w:r>
        <w:rPr>
          <w:rFonts w:hAnsi="Times New Roman"/>
          <w:lang w:val="zh-CN"/>
        </w:rPr>
        <w:t>.</w:t>
      </w:r>
      <w:r>
        <w:rPr>
          <w:rFonts w:hAnsi="Times New Roman"/>
        </w:rPr>
        <w:t>8受托人未能履行以上各项义务，给委托人造成损失的，应当赔偿委托人的有关损失。</w:t>
      </w:r>
    </w:p>
    <w:p>
      <w:pPr>
        <w:tabs>
          <w:tab w:val="left" w:pos="540"/>
        </w:tabs>
        <w:spacing w:line="360" w:lineRule="auto"/>
        <w:ind w:firstLine="480" w:firstLineChars="200"/>
        <w:jc w:val="both"/>
        <w:rPr>
          <w:rFonts w:hAnsi="Times New Roman"/>
        </w:rPr>
      </w:pPr>
      <w:r>
        <w:rPr>
          <w:rFonts w:hAnsi="Times New Roman"/>
        </w:rPr>
        <w:t>6、委托人的权利</w:t>
      </w:r>
    </w:p>
    <w:p>
      <w:pPr>
        <w:tabs>
          <w:tab w:val="left" w:pos="540"/>
        </w:tabs>
        <w:spacing w:line="360" w:lineRule="auto"/>
        <w:ind w:firstLine="480" w:firstLineChars="200"/>
        <w:jc w:val="both"/>
        <w:rPr>
          <w:rFonts w:hAnsi="Times New Roman"/>
        </w:rPr>
      </w:pPr>
      <w:r>
        <w:rPr>
          <w:rFonts w:hAnsi="Times New Roman"/>
        </w:rPr>
        <w:t>6</w:t>
      </w:r>
      <w:r>
        <w:rPr>
          <w:rFonts w:hAnsi="Times New Roman"/>
          <w:lang w:val="zh-CN"/>
        </w:rPr>
        <w:t>.</w:t>
      </w:r>
      <w:r>
        <w:rPr>
          <w:rFonts w:hAnsi="Times New Roman"/>
        </w:rPr>
        <w:t>1委托人拥有下列权利：</w:t>
      </w:r>
    </w:p>
    <w:p>
      <w:pPr>
        <w:spacing w:line="360" w:lineRule="auto"/>
        <w:jc w:val="both"/>
        <w:rPr>
          <w:rFonts w:hAnsi="Times New Roman"/>
        </w:rPr>
      </w:pPr>
      <w:r>
        <w:rPr>
          <w:rFonts w:hAnsi="Times New Roman"/>
        </w:rPr>
        <w:t xml:space="preserve">    （1）按合同约定，接收招标代理成果；</w:t>
      </w:r>
    </w:p>
    <w:p>
      <w:pPr>
        <w:spacing w:line="360" w:lineRule="auto"/>
        <w:jc w:val="both"/>
        <w:rPr>
          <w:rFonts w:hAnsi="Times New Roman"/>
        </w:rPr>
      </w:pPr>
      <w:r>
        <w:rPr>
          <w:rFonts w:hAnsi="Times New Roman"/>
        </w:rPr>
        <w:t xml:space="preserve">    （2）向受托人询问本合同工程招标工作进展情况和相关内容或提出不违反法律、行政法规的建议；</w:t>
      </w:r>
    </w:p>
    <w:p>
      <w:pPr>
        <w:spacing w:line="360" w:lineRule="auto"/>
        <w:jc w:val="both"/>
        <w:rPr>
          <w:rFonts w:hAnsi="Times New Roman"/>
        </w:rPr>
      </w:pPr>
      <w:r>
        <w:rPr>
          <w:rFonts w:hAnsi="Times New Roman"/>
        </w:rPr>
        <w:t xml:space="preserve">    （3）审查受托人为本合同工程编制的各种文件，并提出修正意见；</w:t>
      </w:r>
    </w:p>
    <w:p>
      <w:pPr>
        <w:spacing w:line="360" w:lineRule="auto"/>
        <w:jc w:val="both"/>
        <w:rPr>
          <w:rFonts w:hAnsi="Times New Roman"/>
        </w:rPr>
      </w:pPr>
      <w:r>
        <w:rPr>
          <w:rFonts w:hAnsi="Times New Roman"/>
        </w:rPr>
        <w:t xml:space="preserve">    （4）要求受托人提交招标代理业务工作报告；</w:t>
      </w:r>
    </w:p>
    <w:p>
      <w:pPr>
        <w:spacing w:line="360" w:lineRule="auto"/>
        <w:jc w:val="both"/>
        <w:rPr>
          <w:rFonts w:hAnsi="Times New Roman"/>
        </w:rPr>
      </w:pPr>
      <w:r>
        <w:rPr>
          <w:rFonts w:hAnsi="Times New Roman"/>
        </w:rPr>
        <w:t xml:space="preserve">    （5）与受托人协商，建议更换其不称职的招标代理从业人员；</w:t>
      </w:r>
    </w:p>
    <w:p>
      <w:pPr>
        <w:spacing w:line="360" w:lineRule="auto"/>
        <w:jc w:val="both"/>
        <w:rPr>
          <w:rFonts w:hAnsi="Times New Roman"/>
        </w:rPr>
      </w:pPr>
      <w:r>
        <w:rPr>
          <w:rFonts w:hAnsi="Times New Roman"/>
        </w:rPr>
        <w:t xml:space="preserve">    （6）依法选择中标人；</w:t>
      </w:r>
    </w:p>
    <w:p>
      <w:pPr>
        <w:spacing w:line="360" w:lineRule="auto"/>
        <w:jc w:val="both"/>
        <w:rPr>
          <w:rFonts w:hAnsi="Times New Roman"/>
        </w:rPr>
      </w:pPr>
      <w:r>
        <w:rPr>
          <w:rFonts w:hAnsi="Times New Roman"/>
        </w:rPr>
        <w:t xml:space="preserve">    （7）本合同履行期间，由于受托人不履行合同约定的内容，给委托人造成损失或影响招标工作正常进行的，委托人有权终止本合同，并依法向受托人追索经济赔偿，直至追究法律责任；</w:t>
      </w:r>
    </w:p>
    <w:p>
      <w:pPr>
        <w:spacing w:line="360" w:lineRule="auto"/>
        <w:jc w:val="both"/>
        <w:rPr>
          <w:rFonts w:hAnsi="Times New Roman"/>
        </w:rPr>
      </w:pPr>
      <w:r>
        <w:rPr>
          <w:rFonts w:hAnsi="Times New Roman"/>
        </w:rPr>
        <w:t xml:space="preserve">    （8）依法享有的其他权利，双方在本合同专用条款内约定。</w:t>
      </w:r>
    </w:p>
    <w:p>
      <w:pPr>
        <w:tabs>
          <w:tab w:val="left" w:pos="540"/>
        </w:tabs>
        <w:spacing w:line="360" w:lineRule="auto"/>
        <w:ind w:firstLine="480" w:firstLineChars="200"/>
        <w:jc w:val="both"/>
        <w:rPr>
          <w:rFonts w:hAnsi="Times New Roman"/>
        </w:rPr>
      </w:pPr>
      <w:r>
        <w:rPr>
          <w:rFonts w:hAnsi="Times New Roman"/>
        </w:rPr>
        <w:t>7、受托人的权利</w:t>
      </w:r>
    </w:p>
    <w:p>
      <w:pPr>
        <w:tabs>
          <w:tab w:val="left" w:pos="540"/>
        </w:tabs>
        <w:spacing w:line="360" w:lineRule="auto"/>
        <w:ind w:firstLine="480" w:firstLineChars="200"/>
        <w:jc w:val="both"/>
        <w:rPr>
          <w:rFonts w:hAnsi="Times New Roman"/>
        </w:rPr>
      </w:pPr>
      <w:r>
        <w:rPr>
          <w:rFonts w:hAnsi="Times New Roman"/>
        </w:rPr>
        <w:t>7</w:t>
      </w:r>
      <w:r>
        <w:rPr>
          <w:rFonts w:hAnsi="Times New Roman"/>
          <w:lang w:val="zh-CN"/>
        </w:rPr>
        <w:t>.</w:t>
      </w:r>
      <w:r>
        <w:rPr>
          <w:rFonts w:hAnsi="Times New Roman"/>
        </w:rPr>
        <w:t>1受托人拥有下列权利：</w:t>
      </w:r>
    </w:p>
    <w:p>
      <w:pPr>
        <w:spacing w:line="360" w:lineRule="auto"/>
        <w:ind w:firstLine="283" w:firstLineChars="118"/>
        <w:jc w:val="both"/>
        <w:rPr>
          <w:rFonts w:hAnsi="Times New Roman"/>
        </w:rPr>
      </w:pPr>
      <w:r>
        <w:rPr>
          <w:rFonts w:hAnsi="Times New Roman"/>
        </w:rPr>
        <w:t>（1）按合同约定收取委托代理报酬；</w:t>
      </w:r>
    </w:p>
    <w:p>
      <w:pPr>
        <w:spacing w:line="360" w:lineRule="auto"/>
        <w:ind w:firstLine="283" w:firstLineChars="118"/>
        <w:jc w:val="both"/>
        <w:rPr>
          <w:rFonts w:hAnsi="Times New Roman"/>
        </w:rPr>
      </w:pPr>
      <w:r>
        <w:rPr>
          <w:rFonts w:hAnsi="Times New Roman"/>
        </w:rPr>
        <w:t>（2）对招标过程中应由委托人做出的决定，受托人有权提出建议；</w:t>
      </w:r>
    </w:p>
    <w:p>
      <w:pPr>
        <w:spacing w:line="360" w:lineRule="auto"/>
        <w:ind w:firstLine="283" w:firstLineChars="118"/>
        <w:jc w:val="both"/>
        <w:rPr>
          <w:rFonts w:hAnsi="Times New Roman"/>
        </w:rPr>
      </w:pPr>
      <w:r>
        <w:rPr>
          <w:rFonts w:hAnsi="Times New Roman"/>
        </w:rPr>
        <w:t>（3）当委托人提供的资料不足或不明确时，有权要求委托人补足资料或作出明确的答复；</w:t>
      </w:r>
    </w:p>
    <w:p>
      <w:pPr>
        <w:spacing w:line="360" w:lineRule="auto"/>
        <w:ind w:firstLine="283" w:firstLineChars="118"/>
        <w:jc w:val="both"/>
        <w:rPr>
          <w:rFonts w:hAnsi="Times New Roman"/>
        </w:rPr>
      </w:pPr>
      <w:r>
        <w:rPr>
          <w:rFonts w:hAnsi="Times New Roman"/>
        </w:rPr>
        <w:t>（4）拒绝委托人提出的违反法律、行政法规的要求，并向委托人作出解释；</w:t>
      </w:r>
    </w:p>
    <w:p>
      <w:pPr>
        <w:spacing w:line="360" w:lineRule="auto"/>
        <w:ind w:firstLine="283" w:firstLineChars="118"/>
        <w:jc w:val="both"/>
        <w:rPr>
          <w:rFonts w:hAnsi="Times New Roman"/>
        </w:rPr>
      </w:pPr>
      <w:r>
        <w:rPr>
          <w:rFonts w:hAnsi="Times New Roman"/>
        </w:rPr>
        <w:t>（5）有权参加委托人组织的涉及招标工作的所有会议和活动；</w:t>
      </w:r>
    </w:p>
    <w:p>
      <w:pPr>
        <w:spacing w:line="360" w:lineRule="auto"/>
        <w:ind w:firstLine="283" w:firstLineChars="118"/>
        <w:jc w:val="both"/>
        <w:rPr>
          <w:rFonts w:hAnsi="Times New Roman"/>
        </w:rPr>
      </w:pPr>
      <w:r>
        <w:rPr>
          <w:rFonts w:hAnsi="Times New Roman"/>
        </w:rPr>
        <w:t>（6）对于为本合同工程编制的所有文件拥有知识产权，委托人仅有使用或复制的权利；</w:t>
      </w:r>
    </w:p>
    <w:p>
      <w:pPr>
        <w:spacing w:line="360" w:lineRule="auto"/>
        <w:ind w:firstLine="283" w:firstLineChars="118"/>
        <w:jc w:val="both"/>
        <w:rPr>
          <w:rFonts w:hAnsi="Times New Roman"/>
        </w:rPr>
      </w:pPr>
      <w:r>
        <w:rPr>
          <w:rFonts w:hAnsi="Times New Roman"/>
        </w:rPr>
        <w:t>（7）依法享有的其他权利，双方在本合同专用条款内约定。</w:t>
      </w:r>
    </w:p>
    <w:p>
      <w:pPr>
        <w:spacing w:line="360" w:lineRule="auto"/>
        <w:ind w:firstLine="480"/>
        <w:jc w:val="both"/>
        <w:rPr>
          <w:rFonts w:hAnsi="Times New Roman"/>
        </w:rPr>
      </w:pPr>
    </w:p>
    <w:p>
      <w:pPr>
        <w:spacing w:line="360" w:lineRule="auto"/>
        <w:ind w:firstLine="480"/>
        <w:jc w:val="both"/>
        <w:rPr>
          <w:rFonts w:hAnsi="Times New Roman"/>
          <w:b/>
          <w:bCs/>
        </w:rPr>
      </w:pPr>
      <w:r>
        <w:rPr>
          <w:rFonts w:hAnsi="Times New Roman"/>
          <w:b/>
          <w:bCs/>
        </w:rPr>
        <w:t>三、委托代理报酬与收取</w:t>
      </w:r>
    </w:p>
    <w:p>
      <w:pPr>
        <w:tabs>
          <w:tab w:val="left" w:pos="540"/>
        </w:tabs>
        <w:spacing w:line="360" w:lineRule="auto"/>
        <w:ind w:firstLine="480" w:firstLineChars="200"/>
        <w:jc w:val="both"/>
        <w:rPr>
          <w:rFonts w:hAnsi="Times New Roman"/>
        </w:rPr>
      </w:pPr>
      <w:r>
        <w:rPr>
          <w:rFonts w:hAnsi="Times New Roman"/>
        </w:rPr>
        <w:t>8、委托代理报酬</w:t>
      </w:r>
    </w:p>
    <w:p>
      <w:pPr>
        <w:tabs>
          <w:tab w:val="left" w:pos="540"/>
        </w:tabs>
        <w:spacing w:line="360" w:lineRule="auto"/>
        <w:ind w:firstLine="480" w:firstLineChars="200"/>
        <w:jc w:val="both"/>
        <w:rPr>
          <w:rFonts w:hAnsi="Times New Roman"/>
        </w:rPr>
      </w:pPr>
      <w:r>
        <w:rPr>
          <w:rFonts w:hAnsi="Times New Roman"/>
        </w:rPr>
        <w:t>8</w:t>
      </w:r>
      <w:r>
        <w:rPr>
          <w:rFonts w:hAnsi="Times New Roman"/>
          <w:lang w:val="zh-CN"/>
        </w:rPr>
        <w:t>.</w:t>
      </w:r>
      <w:r>
        <w:rPr>
          <w:rFonts w:hAnsi="Times New Roman"/>
        </w:rPr>
        <w:t>1双方按照本合同约定的招标代理业务范围，在本合同专用条款内约定委托代理报酬的计算方法、金额、币种、汇率和支付方式、支付时间。</w:t>
      </w:r>
    </w:p>
    <w:p>
      <w:pPr>
        <w:tabs>
          <w:tab w:val="left" w:pos="540"/>
        </w:tabs>
        <w:spacing w:line="360" w:lineRule="auto"/>
        <w:ind w:firstLine="480" w:firstLineChars="200"/>
        <w:jc w:val="both"/>
        <w:rPr>
          <w:rFonts w:hAnsi="Times New Roman"/>
        </w:rPr>
      </w:pPr>
      <w:r>
        <w:rPr>
          <w:rFonts w:hAnsi="Times New Roman"/>
        </w:rPr>
        <w:t>9、委托代理报酬的收取</w:t>
      </w:r>
    </w:p>
    <w:p>
      <w:pPr>
        <w:tabs>
          <w:tab w:val="left" w:pos="540"/>
        </w:tabs>
        <w:spacing w:line="360" w:lineRule="auto"/>
        <w:ind w:firstLine="480" w:firstLineChars="200"/>
        <w:jc w:val="both"/>
        <w:rPr>
          <w:rFonts w:hAnsi="Times New Roman"/>
        </w:rPr>
      </w:pPr>
      <w:r>
        <w:rPr>
          <w:rFonts w:hAnsi="Times New Roman"/>
        </w:rPr>
        <w:t>9</w:t>
      </w:r>
      <w:r>
        <w:rPr>
          <w:rFonts w:hAnsi="Times New Roman"/>
          <w:lang w:val="zh-CN"/>
        </w:rPr>
        <w:t>.</w:t>
      </w:r>
      <w:r>
        <w:rPr>
          <w:rFonts w:hAnsi="Times New Roman"/>
        </w:rPr>
        <w:t>1受托人完成委托人委托的招标代理工作范围以外的工作，为附加服务项目，应收取的报酬由双方协商，签订补充协议。</w:t>
      </w:r>
    </w:p>
    <w:p>
      <w:pPr>
        <w:tabs>
          <w:tab w:val="left" w:pos="540"/>
        </w:tabs>
        <w:spacing w:line="360" w:lineRule="auto"/>
        <w:ind w:firstLine="480" w:firstLineChars="200"/>
        <w:jc w:val="both"/>
        <w:rPr>
          <w:rFonts w:hAnsi="Times New Roman"/>
        </w:rPr>
      </w:pPr>
      <w:r>
        <w:rPr>
          <w:rFonts w:hAnsi="Times New Roman"/>
        </w:rPr>
        <w:t>9</w:t>
      </w:r>
      <w:r>
        <w:rPr>
          <w:rFonts w:hAnsi="Times New Roman"/>
          <w:lang w:val="zh-CN"/>
        </w:rPr>
        <w:t>.</w:t>
      </w:r>
      <w:r>
        <w:rPr>
          <w:rFonts w:hAnsi="Times New Roman"/>
        </w:rPr>
        <w:t>2委托代理报酬应由委托人按本合同专用条款约定的支付方法和时间，直接向受托人支付。</w:t>
      </w:r>
    </w:p>
    <w:p>
      <w:pPr>
        <w:spacing w:line="360" w:lineRule="auto"/>
        <w:ind w:firstLine="240"/>
        <w:jc w:val="both"/>
        <w:rPr>
          <w:rFonts w:hAnsi="Times New Roman"/>
          <w:b/>
          <w:bCs/>
        </w:rPr>
      </w:pPr>
      <w:r>
        <w:rPr>
          <w:rFonts w:hAnsi="Times New Roman"/>
        </w:rPr>
        <w:t xml:space="preserve">  </w:t>
      </w:r>
      <w:r>
        <w:rPr>
          <w:rFonts w:hAnsi="Times New Roman"/>
          <w:b/>
          <w:bCs/>
        </w:rPr>
        <w:t>四、违约、索赔和争议</w:t>
      </w:r>
    </w:p>
    <w:p>
      <w:pPr>
        <w:tabs>
          <w:tab w:val="left" w:pos="540"/>
        </w:tabs>
        <w:spacing w:line="360" w:lineRule="auto"/>
        <w:ind w:firstLine="480" w:firstLineChars="200"/>
        <w:jc w:val="both"/>
        <w:rPr>
          <w:rFonts w:hAnsi="Times New Roman"/>
        </w:rPr>
      </w:pPr>
      <w:r>
        <w:rPr>
          <w:rFonts w:hAnsi="Times New Roman"/>
        </w:rPr>
        <w:t>10、违约</w:t>
      </w:r>
    </w:p>
    <w:p>
      <w:pPr>
        <w:tabs>
          <w:tab w:val="left" w:pos="540"/>
        </w:tabs>
        <w:spacing w:line="360" w:lineRule="auto"/>
        <w:ind w:firstLine="480" w:firstLineChars="200"/>
        <w:jc w:val="both"/>
        <w:rPr>
          <w:rFonts w:hAnsi="Times New Roman"/>
        </w:rPr>
      </w:pPr>
      <w:r>
        <w:rPr>
          <w:rFonts w:hAnsi="Times New Roman"/>
        </w:rPr>
        <w:t>10</w:t>
      </w:r>
      <w:r>
        <w:rPr>
          <w:rFonts w:hAnsi="Times New Roman"/>
          <w:lang w:val="zh-CN"/>
        </w:rPr>
        <w:t>.</w:t>
      </w:r>
      <w:r>
        <w:rPr>
          <w:rFonts w:hAnsi="Times New Roman"/>
        </w:rPr>
        <w:t>1 委托人违约。当发生下列情况时：</w:t>
      </w:r>
    </w:p>
    <w:p>
      <w:pPr>
        <w:spacing w:line="360" w:lineRule="auto"/>
        <w:ind w:firstLine="240"/>
        <w:jc w:val="both"/>
        <w:rPr>
          <w:rFonts w:hAnsi="Times New Roman"/>
        </w:rPr>
      </w:pPr>
      <w:r>
        <w:rPr>
          <w:rFonts w:hAnsi="Times New Roman"/>
        </w:rPr>
        <w:t xml:space="preserve">  （1）本合同通用条款第4</w:t>
      </w:r>
      <w:r>
        <w:rPr>
          <w:rFonts w:hAnsi="Times New Roman"/>
          <w:lang w:val="zh-CN"/>
        </w:rPr>
        <w:t>.</w:t>
      </w:r>
      <w:r>
        <w:rPr>
          <w:rFonts w:hAnsi="Times New Roman"/>
        </w:rPr>
        <w:t>2 -（3）款提到的委托人未按本合同专用条款的约定向受托人提供为保证招标工作顺利完成的条件，致使招标工作无法进行；</w:t>
      </w:r>
    </w:p>
    <w:p>
      <w:pPr>
        <w:spacing w:line="360" w:lineRule="auto"/>
        <w:ind w:firstLine="240"/>
        <w:jc w:val="both"/>
        <w:rPr>
          <w:rFonts w:hAnsi="Times New Roman"/>
        </w:rPr>
      </w:pPr>
      <w:r>
        <w:rPr>
          <w:rFonts w:hAnsi="Times New Roman"/>
        </w:rPr>
        <w:t xml:space="preserve">  （2）本合同通用条款第4</w:t>
      </w:r>
      <w:r>
        <w:rPr>
          <w:rFonts w:hAnsi="Times New Roman"/>
          <w:lang w:val="zh-CN"/>
        </w:rPr>
        <w:t>.</w:t>
      </w:r>
      <w:r>
        <w:rPr>
          <w:rFonts w:hAnsi="Times New Roman"/>
        </w:rPr>
        <w:t>2 -（6）款提到的委托人未按本合同专用条款的约定向受托人支付委托代理报酬；</w:t>
      </w:r>
    </w:p>
    <w:p>
      <w:pPr>
        <w:spacing w:line="360" w:lineRule="auto"/>
        <w:ind w:firstLine="240"/>
        <w:jc w:val="both"/>
        <w:rPr>
          <w:rFonts w:hAnsi="Times New Roman"/>
        </w:rPr>
      </w:pPr>
      <w:r>
        <w:rPr>
          <w:rFonts w:hAnsi="Times New Roman"/>
        </w:rPr>
        <w:t xml:space="preserve">  （3）委托人不履行合同义务或不按合同约定履行义务的其他情况。</w:t>
      </w:r>
    </w:p>
    <w:p>
      <w:pPr>
        <w:spacing w:line="360" w:lineRule="auto"/>
        <w:ind w:firstLine="480" w:firstLineChars="200"/>
        <w:jc w:val="both"/>
        <w:rPr>
          <w:rFonts w:hAnsi="Times New Roman"/>
        </w:rPr>
      </w:pPr>
      <w:r>
        <w:rPr>
          <w:rFonts w:hAnsi="Times New Roman"/>
        </w:rPr>
        <w:t>委托人承担违约责任，赔偿因其违约给受托人造成的经济损失，双方在本合同专用条款内约定委托人赔偿受托人损失的计算方法或委托人应当支付违约金的数额或计算方法。</w:t>
      </w:r>
    </w:p>
    <w:p>
      <w:pPr>
        <w:tabs>
          <w:tab w:val="left" w:pos="540"/>
        </w:tabs>
        <w:spacing w:line="360" w:lineRule="auto"/>
        <w:ind w:firstLine="480" w:firstLineChars="200"/>
        <w:jc w:val="both"/>
        <w:rPr>
          <w:rFonts w:hAnsi="Times New Roman"/>
        </w:rPr>
      </w:pPr>
      <w:r>
        <w:rPr>
          <w:rFonts w:hAnsi="Times New Roman"/>
        </w:rPr>
        <w:t>10</w:t>
      </w:r>
      <w:r>
        <w:rPr>
          <w:rFonts w:hAnsi="Times New Roman"/>
          <w:lang w:val="zh-CN"/>
        </w:rPr>
        <w:t>.</w:t>
      </w:r>
      <w:r>
        <w:rPr>
          <w:rFonts w:hAnsi="Times New Roman"/>
        </w:rPr>
        <w:t>2 受托人违约。当发生下列情况时：</w:t>
      </w:r>
    </w:p>
    <w:p>
      <w:pPr>
        <w:spacing w:line="360" w:lineRule="auto"/>
        <w:ind w:firstLine="424" w:firstLineChars="177"/>
        <w:jc w:val="both"/>
        <w:rPr>
          <w:rFonts w:hAnsi="Times New Roman"/>
        </w:rPr>
      </w:pPr>
      <w:r>
        <w:rPr>
          <w:rFonts w:hAnsi="Times New Roman"/>
        </w:rPr>
        <w:t>（1）本合同通用条款第5</w:t>
      </w:r>
      <w:r>
        <w:rPr>
          <w:rFonts w:hAnsi="Times New Roman"/>
          <w:lang w:val="zh-CN"/>
        </w:rPr>
        <w:t>.</w:t>
      </w:r>
      <w:r>
        <w:rPr>
          <w:rFonts w:hAnsi="Times New Roman"/>
        </w:rPr>
        <w:t>2 -（2）款提到的受托人未按本合同专用条款的约定，向委托人提供为完成招标工作的咨询服务；</w:t>
      </w:r>
    </w:p>
    <w:p>
      <w:pPr>
        <w:spacing w:line="360" w:lineRule="auto"/>
        <w:ind w:firstLine="424" w:firstLineChars="177"/>
        <w:jc w:val="both"/>
        <w:rPr>
          <w:rFonts w:hAnsi="Times New Roman"/>
        </w:rPr>
      </w:pPr>
      <w:r>
        <w:rPr>
          <w:rFonts w:hAnsi="Times New Roman"/>
        </w:rPr>
        <w:t>（2）本合同通用条款第5</w:t>
      </w:r>
      <w:r>
        <w:rPr>
          <w:rFonts w:hAnsi="Times New Roman"/>
          <w:lang w:val="zh-CN"/>
        </w:rPr>
        <w:t>.</w:t>
      </w:r>
      <w:r>
        <w:rPr>
          <w:rFonts w:hAnsi="Times New Roman"/>
        </w:rPr>
        <w:t>4款提到的受托人未按本合同专用条款的约定，接受了与本合同工程建设项目有关的投标咨询业务；</w:t>
      </w:r>
    </w:p>
    <w:p>
      <w:pPr>
        <w:spacing w:line="360" w:lineRule="auto"/>
        <w:ind w:firstLine="424" w:firstLineChars="177"/>
        <w:jc w:val="both"/>
        <w:rPr>
          <w:rFonts w:hAnsi="Times New Roman"/>
        </w:rPr>
      </w:pPr>
      <w:r>
        <w:rPr>
          <w:rFonts w:hAnsi="Times New Roman"/>
        </w:rPr>
        <w:t>（3）本合同通用条款第5</w:t>
      </w:r>
      <w:r>
        <w:rPr>
          <w:rFonts w:hAnsi="Times New Roman"/>
          <w:lang w:val="zh-CN"/>
        </w:rPr>
        <w:t>.</w:t>
      </w:r>
      <w:r>
        <w:rPr>
          <w:rFonts w:hAnsi="Times New Roman"/>
        </w:rPr>
        <w:t>7款提到的受托人未按本合同专用条款的约定，泄露了与本合同工程相关的任何招标资料和情况；</w:t>
      </w:r>
    </w:p>
    <w:p>
      <w:pPr>
        <w:spacing w:line="360" w:lineRule="auto"/>
        <w:ind w:firstLine="424" w:firstLineChars="177"/>
        <w:jc w:val="both"/>
        <w:rPr>
          <w:rFonts w:hAnsi="Times New Roman"/>
        </w:rPr>
      </w:pPr>
      <w:r>
        <w:rPr>
          <w:rFonts w:hAnsi="Times New Roman"/>
        </w:rPr>
        <w:t>（4）受托人不履行合同义务或不按合同约定履行义务的其他情况。</w:t>
      </w:r>
    </w:p>
    <w:p>
      <w:pPr>
        <w:spacing w:line="360" w:lineRule="auto"/>
        <w:ind w:firstLine="480"/>
        <w:jc w:val="both"/>
        <w:rPr>
          <w:rFonts w:hAnsi="Times New Roman"/>
        </w:rPr>
      </w:pPr>
      <w:r>
        <w:rPr>
          <w:rFonts w:hAnsi="Times New Roman"/>
        </w:rPr>
        <w:t>受托人承担违约责任，赔偿因其违约给委托人造成的经济损失，双方在本合同专用条款内约定受托人赔偿委托人损失的计算方法或受托人应当支付违约金的数额或计算方法。</w:t>
      </w:r>
    </w:p>
    <w:p>
      <w:pPr>
        <w:tabs>
          <w:tab w:val="left" w:pos="540"/>
        </w:tabs>
        <w:spacing w:line="360" w:lineRule="auto"/>
        <w:ind w:firstLine="480" w:firstLineChars="200"/>
        <w:jc w:val="both"/>
        <w:rPr>
          <w:rFonts w:hAnsi="Times New Roman"/>
        </w:rPr>
      </w:pPr>
      <w:r>
        <w:rPr>
          <w:rFonts w:hAnsi="Times New Roman"/>
        </w:rPr>
        <w:t>10</w:t>
      </w:r>
      <w:r>
        <w:rPr>
          <w:rFonts w:hAnsi="Times New Roman"/>
          <w:lang w:val="zh-CN"/>
        </w:rPr>
        <w:t>.</w:t>
      </w:r>
      <w:r>
        <w:rPr>
          <w:rFonts w:hAnsi="Times New Roman"/>
        </w:rPr>
        <w:t>3 第三方违约。如果一方的违约被认定为是与第三方共同造成的，则应由合同双方中有违约的一方先行向另一方承担全部违约责任，再由承担违约责任的一方向第三方追索。</w:t>
      </w:r>
    </w:p>
    <w:p>
      <w:pPr>
        <w:tabs>
          <w:tab w:val="left" w:pos="540"/>
        </w:tabs>
        <w:spacing w:line="360" w:lineRule="auto"/>
        <w:ind w:firstLine="480" w:firstLineChars="200"/>
        <w:jc w:val="both"/>
        <w:rPr>
          <w:rFonts w:hAnsi="Times New Roman"/>
        </w:rPr>
      </w:pPr>
      <w:r>
        <w:rPr>
          <w:rFonts w:hAnsi="Times New Roman"/>
        </w:rPr>
        <w:t>11、索赔</w:t>
      </w:r>
    </w:p>
    <w:p>
      <w:pPr>
        <w:tabs>
          <w:tab w:val="left" w:pos="540"/>
        </w:tabs>
        <w:spacing w:line="360" w:lineRule="auto"/>
        <w:ind w:firstLine="480" w:firstLineChars="200"/>
        <w:jc w:val="both"/>
        <w:rPr>
          <w:rFonts w:hAnsi="Times New Roman"/>
        </w:rPr>
      </w:pPr>
      <w:r>
        <w:rPr>
          <w:rFonts w:hAnsi="Times New Roman"/>
        </w:rPr>
        <w:t>11</w:t>
      </w:r>
      <w:r>
        <w:rPr>
          <w:rFonts w:hAnsi="Times New Roman"/>
          <w:lang w:val="zh-CN"/>
        </w:rPr>
        <w:t>.</w:t>
      </w:r>
      <w:r>
        <w:rPr>
          <w:rFonts w:hAnsi="Times New Roman"/>
        </w:rPr>
        <w:t>1当事人一方向另一方提出索赔时，要有正当的索赔理由，且有索赔事件发生时的有效证据。</w:t>
      </w:r>
    </w:p>
    <w:p>
      <w:pPr>
        <w:tabs>
          <w:tab w:val="left" w:pos="540"/>
        </w:tabs>
        <w:spacing w:line="360" w:lineRule="auto"/>
        <w:ind w:firstLine="480" w:firstLineChars="200"/>
        <w:jc w:val="both"/>
        <w:rPr>
          <w:rFonts w:hAnsi="Times New Roman"/>
        </w:rPr>
      </w:pPr>
      <w:r>
        <w:rPr>
          <w:rFonts w:hAnsi="Times New Roman"/>
        </w:rPr>
        <w:t>11</w:t>
      </w:r>
      <w:r>
        <w:rPr>
          <w:rFonts w:hAnsi="Times New Roman"/>
          <w:lang w:val="zh-CN"/>
        </w:rPr>
        <w:t>.</w:t>
      </w:r>
      <w:r>
        <w:rPr>
          <w:rFonts w:hAnsi="Times New Roman"/>
        </w:rPr>
        <w:t>2委托人未能按合同约定履行自己的各项义务，或者发生应由委托人承担责任的其他情况，给受托人造成损失，受托人可按下列程序以书面形式向委托人索赔：</w:t>
      </w:r>
    </w:p>
    <w:p>
      <w:pPr>
        <w:spacing w:line="360" w:lineRule="auto"/>
        <w:ind w:firstLine="480"/>
        <w:jc w:val="both"/>
        <w:rPr>
          <w:rFonts w:hAnsi="Times New Roman"/>
        </w:rPr>
      </w:pPr>
      <w:r>
        <w:rPr>
          <w:rFonts w:hAnsi="Times New Roman"/>
        </w:rPr>
        <w:t>（1）索赔事件发生后7天内，向委托人发出索赔报告及有关资料；</w:t>
      </w:r>
    </w:p>
    <w:p>
      <w:pPr>
        <w:spacing w:line="360" w:lineRule="auto"/>
        <w:ind w:firstLine="480"/>
        <w:jc w:val="both"/>
        <w:rPr>
          <w:rFonts w:hAnsi="Times New Roman"/>
        </w:rPr>
      </w:pPr>
      <w:r>
        <w:rPr>
          <w:rFonts w:hAnsi="Times New Roman"/>
        </w:rPr>
        <w:t>（2）委托人收到受托人的索赔报告及有关资料后，于7天内给予答复，或要求受托人进一步补充索赔理由和证据；</w:t>
      </w:r>
    </w:p>
    <w:p>
      <w:pPr>
        <w:spacing w:line="360" w:lineRule="auto"/>
        <w:ind w:firstLine="480"/>
        <w:jc w:val="both"/>
        <w:rPr>
          <w:rFonts w:hAnsi="Times New Roman"/>
        </w:rPr>
      </w:pPr>
      <w:r>
        <w:rPr>
          <w:rFonts w:hAnsi="Times New Roman"/>
        </w:rPr>
        <w:t>（3）委托人在收到受托人送交的索赔报告和有关资料后7天内未予答复，或未对受托人作进一步要求，视为该项索赔已经认可。</w:t>
      </w:r>
    </w:p>
    <w:p>
      <w:pPr>
        <w:tabs>
          <w:tab w:val="left" w:pos="540"/>
        </w:tabs>
        <w:spacing w:line="360" w:lineRule="auto"/>
        <w:ind w:firstLine="480" w:firstLineChars="200"/>
        <w:jc w:val="both"/>
        <w:rPr>
          <w:rFonts w:hAnsi="Times New Roman"/>
        </w:rPr>
      </w:pPr>
      <w:r>
        <w:rPr>
          <w:rFonts w:hAnsi="Times New Roman"/>
        </w:rPr>
        <w:t>11</w:t>
      </w:r>
      <w:r>
        <w:rPr>
          <w:rFonts w:hAnsi="Times New Roman"/>
          <w:lang w:val="zh-CN"/>
        </w:rPr>
        <w:t>.</w:t>
      </w:r>
      <w:r>
        <w:rPr>
          <w:rFonts w:hAnsi="Times New Roman"/>
        </w:rPr>
        <w:t>3受托人未能按合同约定履行自己的各项义务，或者发生应由受托人承担责任的其他情况，给委托人造成经济损失，委托人可按11</w:t>
      </w:r>
      <w:r>
        <w:rPr>
          <w:rFonts w:hAnsi="Times New Roman"/>
          <w:lang w:val="zh-CN"/>
        </w:rPr>
        <w:t>.</w:t>
      </w:r>
      <w:r>
        <w:rPr>
          <w:rFonts w:hAnsi="Times New Roman"/>
        </w:rPr>
        <w:t>2款确定的时限和程序向受托人提出索赔。</w:t>
      </w:r>
    </w:p>
    <w:p>
      <w:pPr>
        <w:tabs>
          <w:tab w:val="left" w:pos="540"/>
        </w:tabs>
        <w:spacing w:line="360" w:lineRule="auto"/>
        <w:ind w:firstLine="480" w:firstLineChars="200"/>
        <w:jc w:val="both"/>
        <w:rPr>
          <w:rFonts w:hAnsi="Times New Roman"/>
        </w:rPr>
      </w:pPr>
      <w:r>
        <w:rPr>
          <w:rFonts w:hAnsi="Times New Roman"/>
        </w:rPr>
        <w:t>12、争议</w:t>
      </w:r>
    </w:p>
    <w:p>
      <w:pPr>
        <w:tabs>
          <w:tab w:val="left" w:pos="540"/>
        </w:tabs>
        <w:spacing w:line="360" w:lineRule="auto"/>
        <w:ind w:firstLine="480" w:firstLineChars="200"/>
        <w:jc w:val="both"/>
        <w:rPr>
          <w:rFonts w:hAnsi="Times New Roman"/>
        </w:rPr>
      </w:pPr>
      <w:r>
        <w:rPr>
          <w:rFonts w:hAnsi="Times New Roman"/>
        </w:rPr>
        <w:t>12</w:t>
      </w:r>
      <w:r>
        <w:rPr>
          <w:rFonts w:hAnsi="Times New Roman"/>
          <w:lang w:val="zh-CN"/>
        </w:rPr>
        <w:t>.</w:t>
      </w:r>
      <w:r>
        <w:rPr>
          <w:rFonts w:hAnsi="Times New Roman"/>
        </w:rPr>
        <w:t>1委托人和受托人履行合同时发生争议，可以和解或者向有关部门或机构申请调解。当事人不愿和解、调解或者和解、调解不成的，双方可以在本合同专用条款约定以下一种方式解决争议：</w:t>
      </w:r>
    </w:p>
    <w:p>
      <w:pPr>
        <w:spacing w:line="360" w:lineRule="auto"/>
        <w:ind w:firstLine="480"/>
        <w:jc w:val="both"/>
        <w:rPr>
          <w:rFonts w:hAnsi="Times New Roman"/>
        </w:rPr>
      </w:pPr>
      <w:r>
        <w:rPr>
          <w:rFonts w:hAnsi="Times New Roman"/>
        </w:rPr>
        <w:t>（1）双方达成仲裁协议，向约定的仲裁委员会申请仲裁；</w:t>
      </w:r>
    </w:p>
    <w:p>
      <w:pPr>
        <w:spacing w:line="360" w:lineRule="auto"/>
        <w:ind w:left="480"/>
        <w:jc w:val="both"/>
        <w:rPr>
          <w:rFonts w:hAnsi="Times New Roman"/>
        </w:rPr>
      </w:pPr>
      <w:r>
        <w:rPr>
          <w:rFonts w:hAnsi="Times New Roman"/>
        </w:rPr>
        <w:t>（2）向有管辖权的人民法院起诉。</w:t>
      </w:r>
    </w:p>
    <w:p>
      <w:pPr>
        <w:spacing w:line="360" w:lineRule="auto"/>
        <w:ind w:firstLine="482" w:firstLineChars="200"/>
        <w:jc w:val="both"/>
        <w:rPr>
          <w:rFonts w:hAnsi="Times New Roman"/>
          <w:b/>
          <w:bCs/>
        </w:rPr>
      </w:pPr>
      <w:r>
        <w:rPr>
          <w:rFonts w:hAnsi="Times New Roman"/>
          <w:b/>
          <w:bCs/>
        </w:rPr>
        <w:t>五、合同变更、生效与终止</w:t>
      </w:r>
    </w:p>
    <w:p>
      <w:pPr>
        <w:tabs>
          <w:tab w:val="left" w:pos="540"/>
        </w:tabs>
        <w:spacing w:line="360" w:lineRule="auto"/>
        <w:ind w:firstLine="480" w:firstLineChars="200"/>
        <w:jc w:val="both"/>
        <w:rPr>
          <w:rFonts w:hAnsi="Times New Roman"/>
        </w:rPr>
      </w:pPr>
      <w:r>
        <w:rPr>
          <w:rFonts w:hAnsi="Times New Roman"/>
        </w:rPr>
        <w:t>13、合同变更或解除</w:t>
      </w:r>
    </w:p>
    <w:p>
      <w:pPr>
        <w:tabs>
          <w:tab w:val="left" w:pos="540"/>
        </w:tabs>
        <w:spacing w:line="360" w:lineRule="auto"/>
        <w:ind w:firstLine="480" w:firstLineChars="200"/>
        <w:jc w:val="both"/>
        <w:rPr>
          <w:rFonts w:hAnsi="Times New Roman"/>
        </w:rPr>
      </w:pPr>
      <w:r>
        <w:rPr>
          <w:rFonts w:hAnsi="Times New Roman"/>
        </w:rPr>
        <w:t>13</w:t>
      </w:r>
      <w:r>
        <w:rPr>
          <w:rFonts w:hAnsi="Times New Roman"/>
          <w:lang w:val="zh-CN"/>
        </w:rPr>
        <w:t>.</w:t>
      </w:r>
      <w:r>
        <w:rPr>
          <w:rFonts w:hAnsi="Times New Roman"/>
        </w:rPr>
        <w:t>1本合同签订后，由于委托人原因，使得受托人不能持续履行招标代理业务时，委托人应及时通知受托人暂停招标代理业务。当需要恢复招标代理业务时，应当在正式恢复前7天通知受托人。</w:t>
      </w:r>
    </w:p>
    <w:p>
      <w:pPr>
        <w:tabs>
          <w:tab w:val="left" w:pos="540"/>
        </w:tabs>
        <w:spacing w:line="360" w:lineRule="auto"/>
        <w:ind w:firstLine="480" w:firstLineChars="200"/>
        <w:jc w:val="both"/>
        <w:rPr>
          <w:rFonts w:hAnsi="Times New Roman"/>
          <w:lang w:val="zh-CN"/>
        </w:rPr>
      </w:pPr>
      <w:r>
        <w:rPr>
          <w:rFonts w:hAnsi="Times New Roman"/>
          <w:lang w:val="zh-CN"/>
        </w:rPr>
        <w:t>13.2 本</w:t>
      </w:r>
      <w:r>
        <w:rPr>
          <w:rFonts w:hAnsi="Times New Roman"/>
        </w:rPr>
        <w:t>合同</w:t>
      </w:r>
      <w:r>
        <w:rPr>
          <w:rFonts w:hAnsi="Times New Roman"/>
          <w:lang w:val="zh-CN"/>
        </w:rPr>
        <w:t>当事人一方要求变更或解除合同时，除法律、行政法规另有规定外，应与对方当事人协商一致并达成书面协议。未达成书面协议的，本合同依然有效。</w:t>
      </w:r>
    </w:p>
    <w:p>
      <w:pPr>
        <w:tabs>
          <w:tab w:val="left" w:pos="540"/>
        </w:tabs>
        <w:spacing w:line="360" w:lineRule="auto"/>
        <w:ind w:firstLine="480" w:firstLineChars="200"/>
        <w:jc w:val="both"/>
        <w:rPr>
          <w:rFonts w:hAnsi="Times New Roman"/>
          <w:lang w:val="zh-CN"/>
        </w:rPr>
      </w:pPr>
      <w:r>
        <w:rPr>
          <w:rFonts w:hAnsi="Times New Roman"/>
          <w:lang w:val="zh-CN"/>
        </w:rPr>
        <w:t>13.3 因解除合同使当事人一方遭受损失的，除依法可以免除责任外，应由责任方负责赔偿对方的损失，赔偿方法与金额由双方在协议书约定。</w:t>
      </w:r>
    </w:p>
    <w:p>
      <w:pPr>
        <w:tabs>
          <w:tab w:val="left" w:pos="540"/>
        </w:tabs>
        <w:spacing w:line="360" w:lineRule="auto"/>
        <w:ind w:firstLine="480" w:firstLineChars="200"/>
        <w:jc w:val="both"/>
        <w:rPr>
          <w:rFonts w:hAnsi="Times New Roman"/>
          <w:lang w:val="zh-CN"/>
        </w:rPr>
      </w:pPr>
      <w:r>
        <w:rPr>
          <w:rFonts w:hAnsi="Times New Roman"/>
          <w:lang w:val="zh-CN"/>
        </w:rPr>
        <w:t>14、合同生效</w:t>
      </w:r>
    </w:p>
    <w:p>
      <w:pPr>
        <w:tabs>
          <w:tab w:val="left" w:pos="540"/>
        </w:tabs>
        <w:spacing w:line="360" w:lineRule="auto"/>
        <w:ind w:firstLine="480" w:firstLineChars="200"/>
        <w:jc w:val="both"/>
        <w:rPr>
          <w:rFonts w:hAnsi="Times New Roman"/>
          <w:lang w:val="zh-CN"/>
        </w:rPr>
      </w:pPr>
      <w:r>
        <w:rPr>
          <w:rFonts w:hAnsi="Times New Roman"/>
          <w:lang w:val="zh-CN"/>
        </w:rPr>
        <w:t>14.1除</w:t>
      </w:r>
      <w:r>
        <w:rPr>
          <w:rFonts w:hAnsi="Times New Roman"/>
        </w:rPr>
        <w:t>生效</w:t>
      </w:r>
      <w:r>
        <w:rPr>
          <w:rFonts w:hAnsi="Times New Roman"/>
          <w:lang w:val="zh-CN"/>
        </w:rPr>
        <w:t>条件双方在协议书中另有约定外，本合同自双方签字盖章之日起生效。</w:t>
      </w:r>
    </w:p>
    <w:p>
      <w:pPr>
        <w:tabs>
          <w:tab w:val="left" w:pos="540"/>
        </w:tabs>
        <w:spacing w:line="360" w:lineRule="auto"/>
        <w:ind w:firstLine="480" w:firstLineChars="200"/>
        <w:jc w:val="both"/>
        <w:rPr>
          <w:rFonts w:hAnsi="Times New Roman"/>
          <w:lang w:val="zh-CN"/>
        </w:rPr>
      </w:pPr>
      <w:r>
        <w:rPr>
          <w:rFonts w:hAnsi="Times New Roman"/>
          <w:lang w:val="zh-CN"/>
        </w:rPr>
        <w:t>15、合同终止</w:t>
      </w:r>
    </w:p>
    <w:p>
      <w:pPr>
        <w:tabs>
          <w:tab w:val="left" w:pos="540"/>
        </w:tabs>
        <w:spacing w:line="360" w:lineRule="auto"/>
        <w:ind w:firstLine="480" w:firstLineChars="200"/>
        <w:jc w:val="both"/>
        <w:rPr>
          <w:rFonts w:hAnsi="Times New Roman"/>
          <w:lang w:val="zh-CN"/>
        </w:rPr>
      </w:pPr>
      <w:r>
        <w:rPr>
          <w:rFonts w:hAnsi="Times New Roman"/>
          <w:lang w:val="zh-CN"/>
        </w:rPr>
        <w:t xml:space="preserve">15.1 </w:t>
      </w:r>
      <w:r>
        <w:rPr>
          <w:rFonts w:hAnsi="Times New Roman"/>
        </w:rPr>
        <w:t>受托人</w:t>
      </w:r>
      <w:r>
        <w:rPr>
          <w:rFonts w:hAnsi="Times New Roman"/>
          <w:lang w:val="zh-CN"/>
        </w:rPr>
        <w:t>完成委托人全部委托招标代理业务，且委托人或中标人支付了全部代理报酬（含附加服务的报酬）后本合同终止。</w:t>
      </w:r>
    </w:p>
    <w:p>
      <w:pPr>
        <w:tabs>
          <w:tab w:val="left" w:pos="540"/>
        </w:tabs>
        <w:spacing w:line="360" w:lineRule="auto"/>
        <w:ind w:firstLine="480" w:firstLineChars="200"/>
        <w:jc w:val="both"/>
        <w:rPr>
          <w:rFonts w:hAnsi="Times New Roman"/>
          <w:lang w:val="zh-CN"/>
        </w:rPr>
      </w:pPr>
      <w:r>
        <w:rPr>
          <w:rFonts w:hAnsi="Times New Roman"/>
          <w:lang w:val="zh-CN"/>
        </w:rPr>
        <w:t>15.2 本合同终止并不影响各方应有的权利和应承担的义务。</w:t>
      </w:r>
    </w:p>
    <w:p>
      <w:pPr>
        <w:tabs>
          <w:tab w:val="left" w:pos="540"/>
        </w:tabs>
        <w:spacing w:line="360" w:lineRule="auto"/>
        <w:ind w:firstLine="480" w:firstLineChars="200"/>
        <w:jc w:val="both"/>
        <w:rPr>
          <w:rFonts w:hAnsi="Times New Roman"/>
          <w:lang w:val="zh-CN"/>
        </w:rPr>
      </w:pPr>
      <w:r>
        <w:rPr>
          <w:rFonts w:hAnsi="Times New Roman"/>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tabs>
          <w:tab w:val="left" w:pos="540"/>
        </w:tabs>
        <w:spacing w:line="360" w:lineRule="auto"/>
        <w:ind w:firstLine="480" w:firstLineChars="200"/>
        <w:jc w:val="both"/>
        <w:rPr>
          <w:rFonts w:hAnsi="Times New Roman"/>
          <w:lang w:val="zh-CN"/>
        </w:rPr>
      </w:pPr>
      <w:r>
        <w:rPr>
          <w:rFonts w:hAnsi="Times New Roman"/>
          <w:lang w:val="zh-CN"/>
        </w:rPr>
        <w:t>15.4 本合同的权利和义务终止后，委托人和受托人应当遵循诚实信用原则，履行通知、协助、保密等义务。</w:t>
      </w:r>
    </w:p>
    <w:p>
      <w:pPr>
        <w:widowControl w:val="0"/>
        <w:autoSpaceDE w:val="0"/>
        <w:autoSpaceDN w:val="0"/>
        <w:adjustRightInd w:val="0"/>
        <w:spacing w:line="360" w:lineRule="auto"/>
        <w:ind w:firstLine="480"/>
        <w:jc w:val="both"/>
        <w:rPr>
          <w:rFonts w:hAnsi="Times New Roman"/>
          <w:b/>
          <w:bCs/>
          <w:lang w:val="zh-CN"/>
        </w:rPr>
      </w:pPr>
      <w:r>
        <w:rPr>
          <w:rFonts w:hAnsi="Times New Roman"/>
          <w:b/>
          <w:bCs/>
          <w:lang w:val="zh-CN"/>
        </w:rPr>
        <w:t>六、其他</w:t>
      </w:r>
    </w:p>
    <w:p>
      <w:pPr>
        <w:tabs>
          <w:tab w:val="left" w:pos="540"/>
        </w:tabs>
        <w:spacing w:line="360" w:lineRule="auto"/>
        <w:ind w:firstLine="480" w:firstLineChars="200"/>
        <w:jc w:val="both"/>
        <w:rPr>
          <w:rFonts w:hAnsi="Times New Roman"/>
          <w:lang w:val="zh-CN"/>
        </w:rPr>
      </w:pPr>
      <w:r>
        <w:rPr>
          <w:rFonts w:hAnsi="Times New Roman"/>
          <w:lang w:val="zh-CN"/>
        </w:rPr>
        <w:t>16、合同的份数</w:t>
      </w:r>
    </w:p>
    <w:p>
      <w:pPr>
        <w:spacing w:line="360" w:lineRule="auto"/>
        <w:ind w:firstLine="480" w:firstLineChars="200"/>
        <w:jc w:val="both"/>
        <w:rPr>
          <w:rFonts w:hAnsi="Times New Roman"/>
        </w:rPr>
      </w:pPr>
      <w:r>
        <w:rPr>
          <w:rFonts w:hAnsi="Times New Roman"/>
          <w:lang w:val="zh-CN"/>
        </w:rPr>
        <w:t>本合同</w:t>
      </w:r>
      <w:r>
        <w:rPr>
          <w:rFonts w:hint="eastAsia" w:hAnsi="Times New Roman"/>
          <w:lang w:val="zh-CN"/>
        </w:rPr>
        <w:t>一式</w:t>
      </w:r>
      <w:r>
        <w:rPr>
          <w:rFonts w:hAnsi="Times New Roman"/>
          <w:u w:val="single"/>
          <w:lang w:val="zh-CN"/>
        </w:rPr>
        <w:t xml:space="preserve"> </w:t>
      </w:r>
      <w:r>
        <w:rPr>
          <w:rFonts w:hint="eastAsia" w:hAnsi="Times New Roman"/>
          <w:u w:val="single"/>
          <w:lang w:val="zh-CN"/>
        </w:rPr>
        <w:t>八</w:t>
      </w:r>
      <w:r>
        <w:rPr>
          <w:rFonts w:hAnsi="Times New Roman"/>
          <w:u w:val="single"/>
          <w:lang w:val="zh-CN"/>
        </w:rPr>
        <w:t xml:space="preserve"> </w:t>
      </w:r>
      <w:r>
        <w:rPr>
          <w:rFonts w:hAnsi="Times New Roman"/>
          <w:lang w:val="zh-CN"/>
        </w:rPr>
        <w:t>份，甲、乙双方各执</w:t>
      </w:r>
      <w:r>
        <w:rPr>
          <w:rFonts w:hAnsi="Times New Roman"/>
          <w:u w:val="single"/>
          <w:lang w:val="zh-CN"/>
        </w:rPr>
        <w:t xml:space="preserve"> </w:t>
      </w:r>
      <w:r>
        <w:rPr>
          <w:rFonts w:hint="eastAsia" w:hAnsi="Times New Roman"/>
          <w:u w:val="single"/>
          <w:lang w:val="zh-CN"/>
        </w:rPr>
        <w:t>四</w:t>
      </w:r>
      <w:r>
        <w:rPr>
          <w:rFonts w:hAnsi="Times New Roman"/>
          <w:u w:val="single"/>
          <w:lang w:val="zh-CN"/>
        </w:rPr>
        <w:t xml:space="preserve"> </w:t>
      </w:r>
      <w:r>
        <w:rPr>
          <w:rFonts w:hAnsi="Times New Roman"/>
          <w:lang w:val="zh-CN"/>
        </w:rPr>
        <w:t>份。</w:t>
      </w:r>
    </w:p>
    <w:p>
      <w:pPr>
        <w:tabs>
          <w:tab w:val="left" w:pos="540"/>
        </w:tabs>
        <w:spacing w:line="360" w:lineRule="auto"/>
        <w:ind w:firstLine="480" w:firstLineChars="200"/>
        <w:jc w:val="both"/>
        <w:rPr>
          <w:rFonts w:hAnsi="Times New Roman"/>
          <w:lang w:val="zh-CN"/>
        </w:rPr>
      </w:pPr>
      <w:r>
        <w:rPr>
          <w:rFonts w:hAnsi="Times New Roman"/>
          <w:lang w:val="zh-CN"/>
        </w:rPr>
        <w:t>17、补充</w:t>
      </w:r>
      <w:r>
        <w:rPr>
          <w:rFonts w:hAnsi="Times New Roman"/>
        </w:rPr>
        <w:t>条款</w:t>
      </w:r>
    </w:p>
    <w:p>
      <w:pPr>
        <w:widowControl w:val="0"/>
        <w:autoSpaceDE w:val="0"/>
        <w:autoSpaceDN w:val="0"/>
        <w:adjustRightInd w:val="0"/>
        <w:spacing w:line="360" w:lineRule="auto"/>
        <w:ind w:firstLine="480"/>
        <w:jc w:val="both"/>
        <w:rPr>
          <w:rFonts w:hAnsi="Times New Roman"/>
          <w:lang w:val="zh-CN"/>
        </w:rPr>
      </w:pPr>
      <w:r>
        <w:rPr>
          <w:rFonts w:hAnsi="Times New Roman"/>
          <w:lang w:val="zh-CN"/>
        </w:rPr>
        <w:t>双方根据有关法律、行政法规规定，结合本合同招标工程实际，经协商一致后，可对本合同通用条款未涉及的内容进行补充。</w:t>
      </w:r>
    </w:p>
    <w:p>
      <w:pPr>
        <w:widowControl w:val="0"/>
        <w:autoSpaceDE w:val="0"/>
        <w:autoSpaceDN w:val="0"/>
        <w:adjustRightInd w:val="0"/>
        <w:spacing w:line="360" w:lineRule="auto"/>
        <w:jc w:val="center"/>
        <w:rPr>
          <w:rFonts w:hAnsi="Times New Roman"/>
          <w:b/>
          <w:bCs/>
          <w:sz w:val="44"/>
          <w:szCs w:val="30"/>
          <w:lang w:val="zh-CN"/>
        </w:rPr>
      </w:pPr>
      <w:r>
        <w:rPr>
          <w:rFonts w:hAnsi="Times New Roman"/>
          <w:szCs w:val="30"/>
          <w:lang w:val="zh-CN"/>
        </w:rPr>
        <w:br w:type="page"/>
      </w:r>
      <w:r>
        <w:rPr>
          <w:rFonts w:hAnsi="Times New Roman"/>
          <w:b/>
          <w:bCs/>
          <w:sz w:val="44"/>
          <w:szCs w:val="30"/>
          <w:lang w:val="zh-CN"/>
        </w:rPr>
        <w:t>第二部分   专用条款</w:t>
      </w:r>
    </w:p>
    <w:p>
      <w:pPr>
        <w:widowControl w:val="0"/>
        <w:autoSpaceDE w:val="0"/>
        <w:autoSpaceDN w:val="0"/>
        <w:adjustRightInd w:val="0"/>
        <w:spacing w:line="360" w:lineRule="auto"/>
        <w:ind w:firstLine="540"/>
        <w:jc w:val="both"/>
        <w:rPr>
          <w:rFonts w:hAnsi="Times New Roman"/>
          <w:b/>
          <w:bCs/>
          <w:lang w:val="zh-CN"/>
        </w:rPr>
      </w:pPr>
      <w:r>
        <w:rPr>
          <w:rFonts w:hAnsi="Times New Roman"/>
          <w:b/>
          <w:bCs/>
          <w:lang w:val="zh-CN"/>
        </w:rPr>
        <w:t>一、词语定义和适用法律</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2、合同文件及解释顺序</w:t>
      </w:r>
    </w:p>
    <w:p>
      <w:pPr>
        <w:spacing w:line="360" w:lineRule="auto"/>
        <w:ind w:firstLine="540" w:firstLineChars="225"/>
        <w:jc w:val="both"/>
        <w:rPr>
          <w:rFonts w:hAnsi="Times New Roman"/>
          <w:u w:val="single"/>
          <w:lang w:val="zh-CN"/>
        </w:rPr>
      </w:pPr>
      <w:r>
        <w:rPr>
          <w:rFonts w:hAnsi="Times New Roman"/>
          <w:lang w:val="zh-CN"/>
        </w:rPr>
        <w:t>2.1合同文件及解释顺序：</w:t>
      </w:r>
      <w:r>
        <w:rPr>
          <w:rFonts w:hAnsi="Times New Roman"/>
          <w:u w:val="single"/>
          <w:lang w:val="zh-CN"/>
        </w:rPr>
        <w:t xml:space="preserve"> </w:t>
      </w:r>
      <w:r>
        <w:rPr>
          <w:rFonts w:hint="eastAsia" w:ascii="宋体" w:cs="宋体"/>
          <w:u w:val="single"/>
          <w:lang w:val="zh-CN"/>
        </w:rPr>
        <w:t>①</w:t>
      </w:r>
      <w:r>
        <w:rPr>
          <w:rFonts w:hAnsi="Times New Roman"/>
          <w:u w:val="single"/>
          <w:lang w:val="zh-CN"/>
        </w:rPr>
        <w:t>本合同履行过程中双方以书面形式签署的补充协议和修正文件；</w:t>
      </w:r>
      <w:r>
        <w:rPr>
          <w:rFonts w:hint="eastAsia" w:ascii="宋体" w:cs="宋体"/>
          <w:u w:val="single"/>
          <w:lang w:val="zh-CN"/>
        </w:rPr>
        <w:t>②</w:t>
      </w:r>
      <w:r>
        <w:rPr>
          <w:rFonts w:hAnsi="Times New Roman"/>
          <w:u w:val="single"/>
          <w:lang w:val="zh-CN"/>
        </w:rPr>
        <w:t>本合同的工程建设项目招标代理协议书；</w:t>
      </w:r>
      <w:r>
        <w:rPr>
          <w:rFonts w:hint="eastAsia" w:ascii="宋体" w:cs="宋体"/>
          <w:u w:val="single"/>
          <w:lang w:val="zh-CN"/>
        </w:rPr>
        <w:t>③</w:t>
      </w:r>
      <w:r>
        <w:rPr>
          <w:rFonts w:hAnsi="Times New Roman"/>
          <w:u w:val="single"/>
          <w:lang w:val="zh-CN"/>
        </w:rPr>
        <w:t>本合同的专用条款；</w:t>
      </w:r>
      <w:r>
        <w:rPr>
          <w:rFonts w:hint="eastAsia" w:ascii="宋体" w:cs="宋体"/>
          <w:u w:val="single"/>
          <w:lang w:val="zh-CN"/>
        </w:rPr>
        <w:t>④</w:t>
      </w:r>
      <w:r>
        <w:rPr>
          <w:rFonts w:hAnsi="Times New Roman"/>
          <w:u w:val="single"/>
          <w:lang w:val="zh-CN"/>
        </w:rPr>
        <w:t xml:space="preserve">本合同的通用条款。  </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3、语言文字和适用法律</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3.1 语言文字</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本合同采用的文字为：</w:t>
      </w:r>
      <w:r>
        <w:rPr>
          <w:rFonts w:hAnsi="Times New Roman"/>
          <w:u w:val="single"/>
          <w:lang w:val="zh-CN"/>
        </w:rPr>
        <w:t xml:space="preserve">  中文  </w:t>
      </w:r>
      <w:r>
        <w:rPr>
          <w:rFonts w:hAnsi="Times New Roman"/>
          <w:lang w:val="zh-CN"/>
        </w:rPr>
        <w:t>。</w:t>
      </w:r>
    </w:p>
    <w:p>
      <w:pPr>
        <w:widowControl w:val="0"/>
        <w:autoSpaceDE w:val="0"/>
        <w:autoSpaceDN w:val="0"/>
        <w:adjustRightInd w:val="0"/>
        <w:spacing w:line="360" w:lineRule="auto"/>
        <w:ind w:firstLine="540"/>
        <w:jc w:val="both"/>
        <w:rPr>
          <w:rFonts w:hAnsi="Times New Roman"/>
          <w:u w:val="single"/>
          <w:lang w:val="zh-CN"/>
        </w:rPr>
      </w:pPr>
      <w:r>
        <w:rPr>
          <w:rFonts w:hAnsi="Times New Roman"/>
          <w:lang w:val="zh-CN"/>
        </w:rPr>
        <w:t>3.2本合同需要明示的法律、行政法规：</w:t>
      </w:r>
      <w:r>
        <w:rPr>
          <w:rFonts w:hAnsi="Times New Roman"/>
          <w:u w:val="single"/>
          <w:lang w:val="zh-CN"/>
        </w:rPr>
        <w:t xml:space="preserve">《中华人民共和国建筑法》《中华人民共和国招标投标法》《&lt;中华人民共和国招标投标法&gt;实施条例》《广东省实施&lt;中华人民共和国招标投标法&gt;办法》，以及国家、广东省、广州市、本地区有关招标投标的法律、法规、规定等 </w:t>
      </w:r>
      <w:r>
        <w:rPr>
          <w:rFonts w:hAnsi="Times New Roman"/>
          <w:lang w:val="zh-CN"/>
        </w:rPr>
        <w:t>。</w:t>
      </w:r>
      <w:r>
        <w:rPr>
          <w:rFonts w:hAnsi="Times New Roman"/>
          <w:u w:val="single"/>
          <w:lang w:val="zh-CN"/>
        </w:rPr>
        <w:t xml:space="preserve">  </w:t>
      </w:r>
    </w:p>
    <w:p>
      <w:pPr>
        <w:widowControl w:val="0"/>
        <w:autoSpaceDE w:val="0"/>
        <w:autoSpaceDN w:val="0"/>
        <w:adjustRightInd w:val="0"/>
        <w:spacing w:line="360" w:lineRule="auto"/>
        <w:ind w:firstLine="540"/>
        <w:jc w:val="both"/>
        <w:rPr>
          <w:rFonts w:hAnsi="Times New Roman"/>
          <w:b/>
          <w:bCs/>
          <w:lang w:val="zh-CN"/>
        </w:rPr>
      </w:pPr>
      <w:r>
        <w:rPr>
          <w:rFonts w:hAnsi="Times New Roman"/>
          <w:b/>
          <w:bCs/>
          <w:lang w:val="zh-CN"/>
        </w:rPr>
        <w:t>二、双方一般权利和义务</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4、委托人的义务</w:t>
      </w:r>
    </w:p>
    <w:p>
      <w:pPr>
        <w:widowControl w:val="0"/>
        <w:autoSpaceDE w:val="0"/>
        <w:autoSpaceDN w:val="0"/>
        <w:adjustRightInd w:val="0"/>
        <w:spacing w:line="360" w:lineRule="auto"/>
        <w:ind w:firstLine="540"/>
        <w:jc w:val="both"/>
        <w:rPr>
          <w:rFonts w:hAnsi="Times New Roman"/>
          <w:u w:val="single"/>
          <w:lang w:val="zh-CN"/>
        </w:rPr>
      </w:pPr>
      <w:r>
        <w:rPr>
          <w:rFonts w:hAnsi="Times New Roman"/>
          <w:lang w:val="zh-CN"/>
        </w:rPr>
        <w:t>4.1委托招标代理工作的具体范围和内容：</w:t>
      </w:r>
      <w:r>
        <w:rPr>
          <w:rFonts w:hAnsi="Times New Roman"/>
          <w:u w:val="single"/>
          <w:lang w:val="zh-CN"/>
        </w:rPr>
        <w:fldChar w:fldCharType="begin"/>
      </w:r>
      <w:r>
        <w:rPr>
          <w:rFonts w:hAnsi="Times New Roman"/>
          <w:u w:val="single"/>
          <w:lang w:val="zh-CN"/>
        </w:rPr>
        <w:instrText xml:space="preserve"> = 1 \* GB3 </w:instrText>
      </w:r>
      <w:r>
        <w:rPr>
          <w:rFonts w:hAnsi="Times New Roman"/>
          <w:u w:val="single"/>
          <w:lang w:val="zh-CN"/>
        </w:rPr>
        <w:fldChar w:fldCharType="separate"/>
      </w:r>
      <w:r>
        <w:rPr>
          <w:rFonts w:hint="eastAsia" w:ascii="宋体" w:cs="宋体"/>
          <w:u w:val="single"/>
          <w:lang w:val="zh-CN"/>
        </w:rPr>
        <w:t>①</w:t>
      </w:r>
      <w:r>
        <w:rPr>
          <w:rFonts w:hAnsi="Times New Roman"/>
          <w:u w:val="single"/>
          <w:lang w:val="zh-CN"/>
        </w:rPr>
        <w:fldChar w:fldCharType="end"/>
      </w:r>
      <w:r>
        <w:rPr>
          <w:rFonts w:hAnsi="Times New Roman"/>
          <w:u w:val="single"/>
          <w:lang w:val="zh-CN"/>
        </w:rPr>
        <w:t>向受托人提供招标工作应具备的准确完整资料；</w:t>
      </w:r>
      <w:r>
        <w:rPr>
          <w:rFonts w:hAnsi="Times New Roman"/>
          <w:u w:val="single"/>
          <w:lang w:val="zh-CN"/>
        </w:rPr>
        <w:fldChar w:fldCharType="begin"/>
      </w:r>
      <w:r>
        <w:rPr>
          <w:rFonts w:hAnsi="Times New Roman"/>
          <w:u w:val="single"/>
          <w:lang w:val="zh-CN"/>
        </w:rPr>
        <w:instrText xml:space="preserve"> = 2 \* GB3 </w:instrText>
      </w:r>
      <w:r>
        <w:rPr>
          <w:rFonts w:hAnsi="Times New Roman"/>
          <w:u w:val="single"/>
          <w:lang w:val="zh-CN"/>
        </w:rPr>
        <w:fldChar w:fldCharType="separate"/>
      </w:r>
      <w:r>
        <w:rPr>
          <w:rFonts w:hint="eastAsia" w:ascii="宋体" w:cs="宋体"/>
          <w:u w:val="single"/>
          <w:lang w:val="zh-CN"/>
        </w:rPr>
        <w:t>②</w:t>
      </w:r>
      <w:r>
        <w:rPr>
          <w:rFonts w:hAnsi="Times New Roman"/>
          <w:u w:val="single"/>
          <w:lang w:val="zh-CN"/>
        </w:rPr>
        <w:fldChar w:fldCharType="end"/>
      </w:r>
      <w:r>
        <w:rPr>
          <w:rFonts w:hAnsi="Times New Roman"/>
          <w:u w:val="single"/>
          <w:lang w:val="zh-CN"/>
        </w:rPr>
        <w:t>协助解答招标过程中的疑问；</w:t>
      </w:r>
      <w:r>
        <w:rPr>
          <w:rFonts w:hAnsi="Times New Roman"/>
          <w:u w:val="single"/>
          <w:lang w:val="zh-CN"/>
        </w:rPr>
        <w:fldChar w:fldCharType="begin"/>
      </w:r>
      <w:r>
        <w:rPr>
          <w:rFonts w:hAnsi="Times New Roman"/>
          <w:u w:val="single"/>
          <w:lang w:val="zh-CN"/>
        </w:rPr>
        <w:instrText xml:space="preserve"> = 3 \* GB3 </w:instrText>
      </w:r>
      <w:r>
        <w:rPr>
          <w:rFonts w:hAnsi="Times New Roman"/>
          <w:u w:val="single"/>
          <w:lang w:val="zh-CN"/>
        </w:rPr>
        <w:fldChar w:fldCharType="separate"/>
      </w:r>
      <w:r>
        <w:rPr>
          <w:rFonts w:hint="eastAsia" w:ascii="宋体" w:cs="宋体"/>
          <w:u w:val="single"/>
          <w:lang w:val="zh-CN"/>
        </w:rPr>
        <w:t>③</w:t>
      </w:r>
      <w:r>
        <w:rPr>
          <w:rFonts w:hAnsi="Times New Roman"/>
          <w:u w:val="single"/>
          <w:lang w:val="zh-CN"/>
        </w:rPr>
        <w:fldChar w:fldCharType="end"/>
      </w:r>
      <w:r>
        <w:rPr>
          <w:rFonts w:hAnsi="Times New Roman"/>
          <w:u w:val="single"/>
          <w:lang w:val="zh-CN"/>
        </w:rPr>
        <w:t>及时审查受托人编制的招标有关文件；</w:t>
      </w:r>
      <w:r>
        <w:rPr>
          <w:rFonts w:hAnsi="Times New Roman"/>
          <w:u w:val="single"/>
          <w:lang w:val="zh-CN"/>
        </w:rPr>
        <w:fldChar w:fldCharType="begin"/>
      </w:r>
      <w:r>
        <w:rPr>
          <w:rFonts w:hAnsi="Times New Roman"/>
          <w:u w:val="single"/>
          <w:lang w:val="zh-CN"/>
        </w:rPr>
        <w:instrText xml:space="preserve"> = 4 \* GB3 </w:instrText>
      </w:r>
      <w:r>
        <w:rPr>
          <w:rFonts w:hAnsi="Times New Roman"/>
          <w:u w:val="single"/>
          <w:lang w:val="zh-CN"/>
        </w:rPr>
        <w:fldChar w:fldCharType="separate"/>
      </w:r>
      <w:r>
        <w:rPr>
          <w:rFonts w:hint="eastAsia" w:ascii="宋体" w:cs="宋体"/>
          <w:u w:val="single"/>
          <w:lang w:val="zh-CN"/>
        </w:rPr>
        <w:t>④</w:t>
      </w:r>
      <w:r>
        <w:rPr>
          <w:rFonts w:hAnsi="Times New Roman"/>
          <w:u w:val="single"/>
          <w:lang w:val="zh-CN"/>
        </w:rPr>
        <w:fldChar w:fldCharType="end"/>
      </w:r>
      <w:r>
        <w:rPr>
          <w:rFonts w:hAnsi="Times New Roman"/>
          <w:u w:val="single"/>
          <w:lang w:val="zh-CN"/>
        </w:rPr>
        <w:t>参与并监督开标、评标、定标等招投标全过程有关活动；</w:t>
      </w:r>
      <w:r>
        <w:rPr>
          <w:rFonts w:hint="eastAsia" w:ascii="宋体" w:cs="宋体"/>
          <w:u w:val="single"/>
          <w:lang w:val="zh-CN"/>
        </w:rPr>
        <w:t>⑤</w:t>
      </w:r>
      <w:r>
        <w:rPr>
          <w:rFonts w:hAnsi="Times New Roman"/>
          <w:u w:val="single"/>
          <w:lang w:val="zh-CN"/>
        </w:rPr>
        <w:t>依法确认招标结果。</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4.2 委托人应按约定的时间和要求完成下列工作：</w:t>
      </w:r>
    </w:p>
    <w:p>
      <w:pPr>
        <w:widowControl w:val="0"/>
        <w:autoSpaceDE w:val="0"/>
        <w:autoSpaceDN w:val="0"/>
        <w:adjustRightInd w:val="0"/>
        <w:spacing w:line="360" w:lineRule="auto"/>
        <w:ind w:firstLine="480" w:firstLineChars="200"/>
        <w:jc w:val="both"/>
        <w:rPr>
          <w:rFonts w:hAnsi="Times New Roman"/>
          <w:u w:val="single"/>
          <w:lang w:val="zh-CN"/>
        </w:rPr>
      </w:pPr>
      <w:r>
        <w:rPr>
          <w:rFonts w:hAnsi="Times New Roman"/>
          <w:lang w:val="zh-CN"/>
        </w:rPr>
        <w:t>（1）向受托人提供本工程招标代理业务应具备的相关工作前期资料（如立项批准手续、规划许可、报建证等）及资金落实情况资料的时间：</w:t>
      </w:r>
      <w:r>
        <w:rPr>
          <w:rFonts w:hAnsi="Times New Roman"/>
          <w:u w:val="single"/>
          <w:lang w:val="zh-CN"/>
        </w:rPr>
        <w:t>签订合同后3日内。</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（2）向受托人提供完全代理招标业务所需的全部资料的时间：</w:t>
      </w:r>
      <w:r>
        <w:rPr>
          <w:rFonts w:hAnsi="Times New Roman"/>
          <w:u w:val="single"/>
          <w:lang w:val="zh-CN"/>
        </w:rPr>
        <w:t>签订合同后3日内。</w:t>
      </w:r>
    </w:p>
    <w:p>
      <w:pPr>
        <w:widowControl w:val="0"/>
        <w:autoSpaceDE w:val="0"/>
        <w:autoSpaceDN w:val="0"/>
        <w:adjustRightInd w:val="0"/>
        <w:spacing w:line="360" w:lineRule="auto"/>
        <w:ind w:firstLine="480" w:firstLineChars="200"/>
        <w:jc w:val="both"/>
        <w:rPr>
          <w:rFonts w:hAnsi="Times New Roman"/>
          <w:vertAlign w:val="subscript"/>
        </w:rPr>
      </w:pPr>
      <w:r>
        <w:rPr>
          <w:rFonts w:hAnsi="Times New Roman"/>
          <w:lang w:val="zh-CN"/>
        </w:rPr>
        <w:t>（3）向受托人提供保证招标工作顺利完成的条件：</w:t>
      </w:r>
      <w:r>
        <w:rPr>
          <w:rFonts w:hAnsi="Times New Roman"/>
          <w:u w:val="single"/>
          <w:lang w:val="zh-CN"/>
        </w:rPr>
        <w:t>签订合同后3日内。</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（4）指定的与受托人联系的人员</w:t>
      </w:r>
    </w:p>
    <w:p>
      <w:pPr>
        <w:widowControl w:val="0"/>
        <w:autoSpaceDE w:val="0"/>
        <w:autoSpaceDN w:val="0"/>
        <w:adjustRightInd w:val="0"/>
        <w:spacing w:line="360" w:lineRule="auto"/>
        <w:ind w:firstLine="540" w:firstLineChars="225"/>
        <w:jc w:val="both"/>
        <w:rPr>
          <w:rFonts w:hAnsi="Times New Roman"/>
          <w:highlight w:val="yellow"/>
          <w:u w:val="single"/>
          <w:lang w:val="zh-CN"/>
        </w:rPr>
      </w:pPr>
      <w:r>
        <w:rPr>
          <w:rFonts w:hint="eastAsia" w:hAnsi="Times New Roman"/>
          <w:highlight w:val="yellow"/>
          <w:lang w:val="zh-CN"/>
        </w:rPr>
        <w:t>联系人</w:t>
      </w:r>
      <w:r>
        <w:rPr>
          <w:rFonts w:hAnsi="Times New Roman"/>
          <w:highlight w:val="yellow"/>
          <w:lang w:val="zh-CN"/>
        </w:rPr>
        <w:t>：</w:t>
      </w:r>
      <w:r>
        <w:rPr>
          <w:rFonts w:hint="eastAsia" w:hAnsi="Times New Roman"/>
          <w:highlight w:val="yellow"/>
          <w:u w:val="single"/>
          <w:lang w:val="zh-CN"/>
        </w:rPr>
        <w:t>罗工</w:t>
      </w:r>
    </w:p>
    <w:p>
      <w:pPr>
        <w:widowControl w:val="0"/>
        <w:autoSpaceDE w:val="0"/>
        <w:autoSpaceDN w:val="0"/>
        <w:adjustRightInd w:val="0"/>
        <w:spacing w:line="360" w:lineRule="auto"/>
        <w:ind w:firstLine="540" w:firstLineChars="225"/>
        <w:jc w:val="both"/>
        <w:rPr>
          <w:rFonts w:hAnsi="Times New Roman"/>
          <w:highlight w:val="yellow"/>
          <w:lang w:val="zh-CN"/>
        </w:rPr>
      </w:pPr>
      <w:r>
        <w:rPr>
          <w:rFonts w:hAnsi="Times New Roman"/>
          <w:highlight w:val="yellow"/>
          <w:lang w:val="zh-CN"/>
        </w:rPr>
        <w:t xml:space="preserve">电话： </w:t>
      </w:r>
      <w:r>
        <w:rPr>
          <w:rFonts w:hAnsi="Times New Roman"/>
          <w:highlight w:val="yellow"/>
          <w:u w:val="single"/>
          <w:lang w:val="zh-CN"/>
        </w:rPr>
        <w:t>020-37760912</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（5）需要与第三方协调的工作：</w:t>
      </w:r>
      <w:r>
        <w:rPr>
          <w:rFonts w:hAnsi="Times New Roman"/>
          <w:u w:val="single"/>
          <w:lang w:val="zh-CN"/>
        </w:rPr>
        <w:t xml:space="preserve"> </w:t>
      </w:r>
      <w:r>
        <w:rPr>
          <w:rFonts w:hAnsi="Times New Roman"/>
          <w:u w:val="single"/>
        </w:rPr>
        <w:t xml:space="preserve">  /   </w:t>
      </w:r>
      <w:r>
        <w:rPr>
          <w:rFonts w:hAnsi="Times New Roman"/>
          <w:u w:val="single"/>
          <w:lang w:val="zh-CN"/>
        </w:rPr>
        <w:t xml:space="preserve"> </w:t>
      </w:r>
      <w:r>
        <w:rPr>
          <w:rFonts w:hAnsi="Times New Roman"/>
          <w:lang w:val="zh-CN"/>
        </w:rPr>
        <w:t>。</w:t>
      </w:r>
    </w:p>
    <w:p>
      <w:pPr>
        <w:shd w:val="solid" w:color="FFFFFF" w:fill="auto"/>
        <w:autoSpaceDN w:val="0"/>
        <w:snapToGrid w:val="0"/>
        <w:spacing w:line="360" w:lineRule="auto"/>
        <w:ind w:firstLine="315"/>
        <w:jc w:val="both"/>
        <w:rPr>
          <w:rFonts w:hAnsi="Times New Roman"/>
          <w:lang w:val="zh-CN"/>
        </w:rPr>
      </w:pPr>
      <w:r>
        <w:rPr>
          <w:rFonts w:hAnsi="Times New Roman"/>
          <w:lang w:val="zh-CN"/>
        </w:rPr>
        <w:t xml:space="preserve">   （6）应尽的其他义务：</w:t>
      </w:r>
    </w:p>
    <w:p>
      <w:pPr>
        <w:shd w:val="solid" w:color="FFFFFF" w:fill="auto"/>
        <w:autoSpaceDN w:val="0"/>
        <w:snapToGrid w:val="0"/>
        <w:spacing w:line="360" w:lineRule="auto"/>
        <w:ind w:firstLine="315"/>
        <w:jc w:val="both"/>
        <w:rPr>
          <w:rFonts w:hAnsi="Times New Roman"/>
          <w:lang w:val="zh-CN"/>
        </w:rPr>
      </w:pPr>
      <w:r>
        <w:rPr>
          <w:rFonts w:hAnsi="Times New Roman"/>
          <w:lang w:val="zh-CN"/>
        </w:rPr>
        <w:t xml:space="preserve">  </w:t>
      </w:r>
      <w:r>
        <w:rPr>
          <w:rFonts w:hAnsi="Times New Roman"/>
          <w:lang w:val="zh-CN"/>
        </w:rPr>
        <w:sym w:font="Wingdings" w:char="F081"/>
      </w:r>
      <w:r>
        <w:rPr>
          <w:rFonts w:hAnsi="Times New Roman"/>
          <w:lang w:val="zh-CN"/>
        </w:rPr>
        <w:t>为实现项目的招标目标，由受托人按招标工作推进要求派驻至少1人提供现场服务，配合委托人开展招投标全过程工作。人员配置要求与《招标代理机构项目架构》一致，如需更换人员需提前通知并取得委托人的同意。委托人仅提供驻场人员办公场地，其他如办公设备、办公用品、就餐、住宿、现场踏勘、差旅费、驻场人员费、税费等一切支出由受托人自行解决，费用已包含在合同价款内。</w:t>
      </w:r>
    </w:p>
    <w:p>
      <w:pPr>
        <w:shd w:val="solid" w:color="FFFFFF" w:fill="auto"/>
        <w:autoSpaceDN w:val="0"/>
        <w:snapToGrid w:val="0"/>
        <w:spacing w:line="360" w:lineRule="auto"/>
        <w:ind w:firstLine="315"/>
        <w:jc w:val="both"/>
        <w:rPr>
          <w:rFonts w:hAnsi="Times New Roman"/>
          <w:lang w:val="zh-CN"/>
        </w:rPr>
      </w:pPr>
      <w:r>
        <w:rPr>
          <w:rFonts w:hAnsi="Times New Roman"/>
          <w:lang w:val="zh-CN"/>
        </w:rPr>
        <w:t xml:space="preserve">  </w:t>
      </w:r>
      <w:r>
        <w:rPr>
          <w:rFonts w:hAnsi="Times New Roman"/>
          <w:lang w:val="zh-CN"/>
        </w:rPr>
        <w:sym w:font="Wingdings" w:char="F082"/>
      </w:r>
      <w:r>
        <w:rPr>
          <w:rFonts w:hAnsi="Times New Roman"/>
          <w:lang w:val="zh-CN"/>
        </w:rPr>
        <w:t>受托人需承诺保证驻场的主要人员必须有类似项目的招标经验，服从受托人管理和工作分配。</w:t>
      </w:r>
    </w:p>
    <w:p>
      <w:pPr>
        <w:shd w:val="solid" w:color="FFFFFF" w:fill="auto"/>
        <w:autoSpaceDN w:val="0"/>
        <w:snapToGrid w:val="0"/>
        <w:spacing w:line="360" w:lineRule="auto"/>
        <w:ind w:firstLine="315"/>
        <w:jc w:val="both"/>
        <w:rPr>
          <w:rFonts w:hAnsi="Times New Roman"/>
          <w:lang w:val="zh-CN"/>
        </w:rPr>
      </w:pPr>
      <w:r>
        <w:rPr>
          <w:rFonts w:hAnsi="Times New Roman"/>
          <w:lang w:val="zh-CN"/>
        </w:rPr>
        <w:t xml:space="preserve">  </w:t>
      </w:r>
      <w:r>
        <w:rPr>
          <w:rFonts w:hAnsi="Times New Roman"/>
          <w:lang w:val="zh-CN"/>
        </w:rPr>
        <w:sym w:font="Wingdings" w:char="F083"/>
      </w:r>
      <w:r>
        <w:rPr>
          <w:rFonts w:hAnsi="Times New Roman"/>
          <w:lang w:val="zh-CN"/>
        </w:rPr>
        <w:t>业主将对该人员的出勤、工作落实情况进行考核，若不能按要求开展工作的，甲方有权进行相应处罚。</w:t>
      </w:r>
    </w:p>
    <w:p>
      <w:pPr>
        <w:widowControl w:val="0"/>
        <w:autoSpaceDE w:val="0"/>
        <w:autoSpaceDN w:val="0"/>
        <w:adjustRightInd w:val="0"/>
        <w:spacing w:line="360" w:lineRule="auto"/>
        <w:jc w:val="both"/>
        <w:rPr>
          <w:rFonts w:hAnsi="Times New Roman"/>
          <w:lang w:val="zh-CN"/>
        </w:rPr>
      </w:pPr>
      <w:r>
        <w:rPr>
          <w:rFonts w:hAnsi="Times New Roman"/>
          <w:lang w:val="zh-CN"/>
        </w:rPr>
        <w:t xml:space="preserve">   5、受托人的义务</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5.1 招标代理项目负责人</w:t>
      </w:r>
    </w:p>
    <w:p>
      <w:pPr>
        <w:widowControl w:val="0"/>
        <w:autoSpaceDE w:val="0"/>
        <w:autoSpaceDN w:val="0"/>
        <w:adjustRightInd w:val="0"/>
        <w:spacing w:line="360" w:lineRule="auto"/>
        <w:ind w:firstLine="480" w:firstLineChars="200"/>
        <w:jc w:val="both"/>
        <w:rPr>
          <w:rFonts w:hint="eastAsia" w:ascii="宋体"/>
          <w:highlight w:val="yellow"/>
        </w:rPr>
      </w:pPr>
      <w:r>
        <w:rPr>
          <w:rFonts w:hint="eastAsia" w:ascii="宋体"/>
          <w:highlight w:val="yellow"/>
          <w:lang w:val="zh-CN"/>
        </w:rPr>
        <w:t>姓名：</w:t>
      </w:r>
      <w:r>
        <w:rPr>
          <w:rFonts w:hint="eastAsia" w:ascii="宋体"/>
          <w:highlight w:val="yellow"/>
          <w:u w:val="single"/>
        </w:rPr>
        <w:t xml:space="preserve"> 谢钊 </w:t>
      </w:r>
      <w:r>
        <w:rPr>
          <w:rFonts w:hint="eastAsia" w:ascii="宋体"/>
          <w:highlight w:val="yellow"/>
          <w:lang w:val="zh-CN"/>
        </w:rPr>
        <w:t>；身份证号：</w:t>
      </w:r>
      <w:r>
        <w:rPr>
          <w:rFonts w:hint="eastAsia" w:ascii="宋体"/>
          <w:highlight w:val="yellow"/>
          <w:u w:val="single"/>
        </w:rPr>
        <w:t>440881198309174616</w:t>
      </w:r>
      <w:r>
        <w:rPr>
          <w:rFonts w:hint="eastAsia" w:ascii="宋体"/>
          <w:highlight w:val="yellow"/>
        </w:rPr>
        <w:t>。</w:t>
      </w:r>
    </w:p>
    <w:p>
      <w:pPr>
        <w:widowControl w:val="0"/>
        <w:autoSpaceDE w:val="0"/>
        <w:autoSpaceDN w:val="0"/>
        <w:adjustRightInd w:val="0"/>
        <w:spacing w:line="360" w:lineRule="auto"/>
        <w:ind w:firstLine="480" w:firstLineChars="200"/>
        <w:jc w:val="both"/>
        <w:rPr>
          <w:rFonts w:hAnsi="Times New Roman"/>
          <w:u w:val="single"/>
          <w:lang w:val="zh-CN"/>
        </w:rPr>
      </w:pPr>
      <w:r>
        <w:rPr>
          <w:rFonts w:hint="eastAsia" w:ascii="宋体"/>
          <w:highlight w:val="yellow"/>
        </w:rPr>
        <w:t>招标代理项目参与人员：</w:t>
      </w:r>
      <w:r>
        <w:rPr>
          <w:rFonts w:hint="eastAsia" w:ascii="宋体"/>
          <w:highlight w:val="yellow"/>
          <w:u w:val="single"/>
        </w:rPr>
        <w:t>陈泓</w:t>
      </w:r>
      <w:r>
        <w:rPr>
          <w:rFonts w:hint="eastAsia" w:ascii="宋体"/>
          <w:highlight w:val="yellow"/>
        </w:rPr>
        <w:t>，联系电话：</w:t>
      </w:r>
      <w:r>
        <w:rPr>
          <w:rFonts w:hint="eastAsia" w:ascii="宋体"/>
          <w:highlight w:val="yellow"/>
          <w:u w:val="single"/>
        </w:rPr>
        <w:t>13826053562</w:t>
      </w:r>
      <w:r>
        <w:rPr>
          <w:rFonts w:hint="eastAsia" w:ascii="宋体"/>
          <w:highlight w:val="yellow"/>
        </w:rPr>
        <w:t>。</w:t>
      </w:r>
      <w:r>
        <w:rPr>
          <w:rFonts w:hAnsi="Times New Roman"/>
          <w:u w:val="single"/>
          <w:lang w:val="zh-CN"/>
        </w:rPr>
        <w:t xml:space="preserve">            </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5.2 受托人应按约定的时间和要求完全下列工作：</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（1) 组织招标工作的内容：</w:t>
      </w:r>
      <w:r>
        <w:rPr>
          <w:rFonts w:hint="eastAsia" w:ascii="宋体" w:cs="宋体"/>
          <w:szCs w:val="30"/>
          <w:u w:val="single"/>
          <w:lang w:val="zh-CN"/>
        </w:rPr>
        <w:t>①</w:t>
      </w:r>
      <w:r>
        <w:rPr>
          <w:rFonts w:hAnsi="Times New Roman"/>
          <w:szCs w:val="30"/>
          <w:u w:val="single"/>
          <w:lang w:val="zh-CN"/>
        </w:rPr>
        <w:t>拟订招标方案；</w:t>
      </w:r>
      <w:r>
        <w:rPr>
          <w:rFonts w:hint="eastAsia" w:ascii="宋体" w:cs="宋体"/>
          <w:szCs w:val="30"/>
          <w:u w:val="single"/>
          <w:lang w:val="zh-CN"/>
        </w:rPr>
        <w:t>②</w:t>
      </w:r>
      <w:r>
        <w:rPr>
          <w:rFonts w:hAnsi="Times New Roman"/>
          <w:szCs w:val="30"/>
          <w:u w:val="single"/>
          <w:lang w:val="zh-CN"/>
        </w:rPr>
        <w:t>编制招标公告及招标文件；</w:t>
      </w:r>
      <w:r>
        <w:rPr>
          <w:rFonts w:hint="eastAsia" w:ascii="宋体" w:cs="宋体"/>
          <w:szCs w:val="30"/>
          <w:u w:val="single"/>
          <w:lang w:val="zh-CN"/>
        </w:rPr>
        <w:t>③</w:t>
      </w:r>
      <w:r>
        <w:rPr>
          <w:rFonts w:hAnsi="Times New Roman"/>
          <w:szCs w:val="30"/>
          <w:u w:val="single"/>
          <w:lang w:val="zh-CN"/>
        </w:rPr>
        <w:t>招标公告、招标文件备案；</w:t>
      </w:r>
      <w:r>
        <w:rPr>
          <w:rFonts w:hint="eastAsia" w:ascii="宋体" w:cs="宋体"/>
          <w:szCs w:val="30"/>
          <w:u w:val="single"/>
          <w:lang w:val="zh-CN"/>
        </w:rPr>
        <w:t>④</w:t>
      </w:r>
      <w:r>
        <w:rPr>
          <w:rFonts w:hAnsi="Times New Roman"/>
          <w:szCs w:val="30"/>
          <w:u w:val="single"/>
          <w:lang w:val="zh-CN"/>
        </w:rPr>
        <w:t>发布招标公告；</w:t>
      </w:r>
      <w:r>
        <w:rPr>
          <w:rFonts w:hint="eastAsia" w:ascii="宋体" w:cs="宋体"/>
          <w:szCs w:val="30"/>
          <w:u w:val="single"/>
          <w:lang w:val="zh-CN"/>
        </w:rPr>
        <w:t>⑤</w:t>
      </w:r>
      <w:r>
        <w:rPr>
          <w:rFonts w:hAnsi="Times New Roman"/>
          <w:szCs w:val="30"/>
          <w:u w:val="single"/>
          <w:lang w:val="zh-CN"/>
        </w:rPr>
        <w:t>组织投标人踏勘现场和答疑，整理答疑纪要；</w:t>
      </w:r>
      <w:r>
        <w:rPr>
          <w:rFonts w:hint="eastAsia" w:ascii="宋体" w:cs="宋体"/>
          <w:szCs w:val="30"/>
          <w:u w:val="single"/>
          <w:lang w:val="zh-CN"/>
        </w:rPr>
        <w:t>⑥</w:t>
      </w:r>
      <w:r>
        <w:rPr>
          <w:rFonts w:hAnsi="Times New Roman"/>
          <w:szCs w:val="30"/>
          <w:u w:val="single"/>
          <w:lang w:val="zh-CN"/>
        </w:rPr>
        <w:t>组织开标、评标；</w:t>
      </w:r>
      <w:r>
        <w:rPr>
          <w:rFonts w:hint="eastAsia" w:ascii="宋体" w:cs="宋体"/>
          <w:szCs w:val="30"/>
          <w:u w:val="single"/>
          <w:lang w:val="zh-CN"/>
        </w:rPr>
        <w:t>⑦</w:t>
      </w:r>
      <w:r>
        <w:rPr>
          <w:rFonts w:hAnsi="Times New Roman"/>
          <w:szCs w:val="30"/>
          <w:u w:val="single"/>
          <w:lang w:val="zh-CN"/>
        </w:rPr>
        <w:t>发布中标公示；</w:t>
      </w:r>
      <w:r>
        <w:rPr>
          <w:rFonts w:hint="eastAsia" w:ascii="宋体" w:cs="宋体"/>
          <w:szCs w:val="30"/>
          <w:u w:val="single"/>
          <w:lang w:val="zh-CN"/>
        </w:rPr>
        <w:t>⑧</w:t>
      </w:r>
      <w:r>
        <w:rPr>
          <w:rFonts w:hAnsi="Times New Roman"/>
          <w:szCs w:val="30"/>
          <w:u w:val="single"/>
          <w:lang w:val="zh-CN"/>
        </w:rPr>
        <w:t>办理中标通知书；</w:t>
      </w:r>
      <w:r>
        <w:rPr>
          <w:rFonts w:hint="eastAsia" w:ascii="宋体" w:cs="宋体"/>
          <w:szCs w:val="30"/>
          <w:u w:val="single"/>
          <w:lang w:val="zh-CN"/>
        </w:rPr>
        <w:t>⑨</w:t>
      </w:r>
      <w:r>
        <w:rPr>
          <w:rFonts w:hAnsi="Times New Roman"/>
          <w:szCs w:val="30"/>
          <w:u w:val="single"/>
          <w:lang w:val="zh-CN"/>
        </w:rPr>
        <w:t>招标资料整理及移交。</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（2）</w:t>
      </w:r>
      <w:r>
        <w:rPr>
          <w:rFonts w:hAnsi="Times New Roman"/>
          <w:u w:val="single"/>
          <w:lang w:val="zh-CN"/>
        </w:rPr>
        <w:t>组织招标工作的时间：从受托人接收委托人完整资料的次日起计。</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（3）为招标人提供的为完成招标工作的相关咨询服务：</w:t>
      </w:r>
      <w:r>
        <w:rPr>
          <w:rFonts w:hAnsi="Times New Roman"/>
          <w:u w:val="single"/>
          <w:lang w:val="zh-CN"/>
        </w:rPr>
        <w:t>有关招标投标的法律法规。</w:t>
      </w:r>
    </w:p>
    <w:p>
      <w:pPr>
        <w:widowControl w:val="0"/>
        <w:autoSpaceDE w:val="0"/>
        <w:autoSpaceDN w:val="0"/>
        <w:adjustRightInd w:val="0"/>
        <w:spacing w:line="360" w:lineRule="auto"/>
        <w:ind w:firstLine="480" w:firstLineChars="200"/>
        <w:jc w:val="both"/>
        <w:rPr>
          <w:rFonts w:hAnsi="Times New Roman"/>
          <w:u w:val="single"/>
          <w:lang w:val="zh-CN"/>
        </w:rPr>
      </w:pPr>
      <w:r>
        <w:rPr>
          <w:rFonts w:hAnsi="Times New Roman"/>
          <w:lang w:val="zh-CN"/>
        </w:rPr>
        <w:t>（4）承担招标代理业务过程中，应由受托人支付的费用：</w:t>
      </w:r>
      <w:r>
        <w:rPr>
          <w:rFonts w:hAnsi="Times New Roman"/>
          <w:u w:val="single"/>
          <w:lang w:val="zh-CN"/>
        </w:rPr>
        <w:t xml:space="preserve"> </w:t>
      </w:r>
      <w:r>
        <w:rPr>
          <w:rFonts w:hAnsi="Times New Roman"/>
          <w:u w:val="single"/>
        </w:rPr>
        <w:t xml:space="preserve"> 无  </w:t>
      </w:r>
      <w:r>
        <w:rPr>
          <w:rFonts w:hAnsi="Times New Roman"/>
          <w:u w:val="single"/>
          <w:lang w:val="zh-CN"/>
        </w:rPr>
        <w:t xml:space="preserve"> </w:t>
      </w:r>
      <w:r>
        <w:rPr>
          <w:rFonts w:hAnsi="Times New Roman"/>
          <w:lang w:val="zh-CN"/>
        </w:rPr>
        <w:t>。</w:t>
      </w:r>
    </w:p>
    <w:p>
      <w:pPr>
        <w:widowControl w:val="0"/>
        <w:autoSpaceDE w:val="0"/>
        <w:autoSpaceDN w:val="0"/>
        <w:adjustRightInd w:val="0"/>
        <w:spacing w:line="360" w:lineRule="auto"/>
        <w:ind w:firstLine="480" w:firstLineChars="200"/>
        <w:jc w:val="both"/>
        <w:rPr>
          <w:rFonts w:hAnsi="Times New Roman"/>
          <w:u w:val="single"/>
          <w:lang w:val="zh-CN"/>
        </w:rPr>
      </w:pPr>
      <w:r>
        <w:rPr>
          <w:rFonts w:hAnsi="Times New Roman"/>
          <w:lang w:val="zh-CN"/>
        </w:rPr>
        <w:t>（5）应尽的其他义务：</w:t>
      </w:r>
      <w:r>
        <w:rPr>
          <w:rFonts w:hAnsi="Times New Roman"/>
          <w:u w:val="single"/>
          <w:lang w:val="zh-CN"/>
        </w:rPr>
        <w:t xml:space="preserve"> </w:t>
      </w:r>
      <w:r>
        <w:rPr>
          <w:rFonts w:hAnsi="Times New Roman"/>
          <w:u w:val="single"/>
        </w:rPr>
        <w:t xml:space="preserve"> 无 </w:t>
      </w:r>
      <w:r>
        <w:rPr>
          <w:rFonts w:hAnsi="Times New Roman"/>
          <w:u w:val="single"/>
          <w:lang w:val="zh-CN"/>
        </w:rPr>
        <w:t xml:space="preserve"> </w:t>
      </w:r>
      <w:r>
        <w:rPr>
          <w:rFonts w:hAnsi="Times New Roman"/>
          <w:lang w:val="zh-CN"/>
        </w:rPr>
        <w:t>。</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6、委托人的权利</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6.1 委托人拥有的权利：</w:t>
      </w:r>
      <w:r>
        <w:rPr>
          <w:rFonts w:hAnsi="Times New Roman"/>
          <w:u w:val="single"/>
          <w:lang w:val="zh-CN"/>
        </w:rPr>
        <w:t>按通用条款</w:t>
      </w:r>
      <w:r>
        <w:rPr>
          <w:rFonts w:hAnsi="Times New Roman"/>
          <w:u w:val="single"/>
        </w:rPr>
        <w:t>。</w:t>
      </w:r>
    </w:p>
    <w:p>
      <w:pPr>
        <w:widowControl w:val="0"/>
        <w:autoSpaceDE w:val="0"/>
        <w:autoSpaceDN w:val="0"/>
        <w:adjustRightInd w:val="0"/>
        <w:spacing w:line="360" w:lineRule="auto"/>
        <w:ind w:firstLine="540"/>
        <w:jc w:val="both"/>
        <w:rPr>
          <w:rFonts w:hAnsi="Times New Roman"/>
          <w:vertAlign w:val="subscript"/>
        </w:rPr>
      </w:pPr>
      <w:r>
        <w:rPr>
          <w:rFonts w:hAnsi="Times New Roman"/>
          <w:lang w:val="zh-CN"/>
        </w:rPr>
        <w:t>6.2 委托人拥有的其他权利：</w:t>
      </w:r>
      <w:r>
        <w:rPr>
          <w:rFonts w:hAnsi="Times New Roman"/>
          <w:u w:val="single"/>
          <w:lang w:val="zh-CN"/>
        </w:rPr>
        <w:t xml:space="preserve">无  </w:t>
      </w:r>
    </w:p>
    <w:p>
      <w:pPr>
        <w:widowControl w:val="0"/>
        <w:tabs>
          <w:tab w:val="left" w:pos="540"/>
        </w:tabs>
        <w:autoSpaceDE w:val="0"/>
        <w:autoSpaceDN w:val="0"/>
        <w:adjustRightInd w:val="0"/>
        <w:spacing w:line="360" w:lineRule="auto"/>
        <w:ind w:firstLine="540"/>
        <w:jc w:val="both"/>
        <w:rPr>
          <w:rFonts w:hAnsi="Times New Roman"/>
          <w:lang w:val="zh-CN"/>
        </w:rPr>
      </w:pPr>
      <w:r>
        <w:rPr>
          <w:rFonts w:hAnsi="Times New Roman"/>
          <w:lang w:val="zh-CN"/>
        </w:rPr>
        <w:t>7、受托人的权利</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7.1 受托人拥有的权利：</w:t>
      </w:r>
      <w:r>
        <w:rPr>
          <w:rFonts w:hAnsi="Times New Roman"/>
          <w:u w:val="single"/>
          <w:lang w:val="zh-CN"/>
        </w:rPr>
        <w:t>按通用条款。</w:t>
      </w:r>
    </w:p>
    <w:p>
      <w:pPr>
        <w:widowControl w:val="0"/>
        <w:autoSpaceDE w:val="0"/>
        <w:autoSpaceDN w:val="0"/>
        <w:adjustRightInd w:val="0"/>
        <w:spacing w:line="360" w:lineRule="auto"/>
        <w:ind w:firstLine="540"/>
        <w:jc w:val="both"/>
        <w:rPr>
          <w:rFonts w:hAnsi="Times New Roman"/>
          <w:u w:val="single"/>
          <w:lang w:val="zh-CN"/>
        </w:rPr>
      </w:pPr>
      <w:r>
        <w:rPr>
          <w:rFonts w:hAnsi="Times New Roman"/>
          <w:lang w:val="zh-CN"/>
        </w:rPr>
        <w:t>7.2 受托人拥有的其他权利：</w:t>
      </w:r>
      <w:r>
        <w:rPr>
          <w:rFonts w:hAnsi="Times New Roman"/>
          <w:u w:val="single"/>
          <w:lang w:val="zh-CN"/>
        </w:rPr>
        <w:t xml:space="preserve">无  </w:t>
      </w:r>
    </w:p>
    <w:p>
      <w:pPr>
        <w:widowControl w:val="0"/>
        <w:tabs>
          <w:tab w:val="left" w:pos="720"/>
          <w:tab w:val="left" w:pos="900"/>
        </w:tabs>
        <w:autoSpaceDE w:val="0"/>
        <w:autoSpaceDN w:val="0"/>
        <w:adjustRightInd w:val="0"/>
        <w:spacing w:line="360" w:lineRule="auto"/>
        <w:ind w:firstLine="480" w:firstLineChars="200"/>
        <w:jc w:val="both"/>
        <w:rPr>
          <w:rFonts w:hAnsi="Times New Roman"/>
          <w:b/>
          <w:bCs/>
          <w:lang w:val="zh-CN"/>
        </w:rPr>
      </w:pPr>
      <w:r>
        <w:rPr>
          <w:rFonts w:hAnsi="Times New Roman"/>
          <w:lang w:val="zh-CN"/>
        </w:rPr>
        <w:t xml:space="preserve"> </w:t>
      </w:r>
      <w:r>
        <w:rPr>
          <w:rFonts w:hAnsi="Times New Roman"/>
          <w:b/>
          <w:bCs/>
          <w:lang w:val="zh-CN"/>
        </w:rPr>
        <w:t>三、委托代理报酬与收取</w:t>
      </w:r>
    </w:p>
    <w:p>
      <w:pPr>
        <w:widowControl w:val="0"/>
        <w:tabs>
          <w:tab w:val="left" w:pos="7695"/>
        </w:tabs>
        <w:autoSpaceDE w:val="0"/>
        <w:autoSpaceDN w:val="0"/>
        <w:adjustRightInd w:val="0"/>
        <w:spacing w:line="360" w:lineRule="auto"/>
        <w:ind w:firstLine="540"/>
        <w:jc w:val="both"/>
        <w:rPr>
          <w:rFonts w:hAnsi="Times New Roman"/>
          <w:szCs w:val="21"/>
          <w:u w:val="single"/>
        </w:rPr>
      </w:pPr>
      <w:r>
        <w:rPr>
          <w:rFonts w:hAnsi="Times New Roman"/>
          <w:lang w:val="zh-CN"/>
        </w:rPr>
        <w:t>8.1 本项目招标代理业务酬金为：</w:t>
      </w:r>
      <w:r>
        <w:rPr>
          <w:rFonts w:hAnsi="Times New Roman"/>
          <w:b/>
          <w:u w:val="single"/>
          <w:lang w:val="zh-CN"/>
        </w:rPr>
        <w:t>按本合同协议书第三条约定。</w:t>
      </w:r>
    </w:p>
    <w:p>
      <w:pPr>
        <w:spacing w:line="360" w:lineRule="auto"/>
        <w:ind w:firstLine="480" w:firstLineChars="200"/>
        <w:jc w:val="both"/>
        <w:rPr>
          <w:rFonts w:hAnsi="Times New Roman"/>
          <w:u w:val="single"/>
          <w:lang w:val="zh-CN"/>
        </w:rPr>
      </w:pPr>
      <w:r>
        <w:rPr>
          <w:rFonts w:hAnsi="Times New Roman"/>
          <w:u w:val="single"/>
          <w:lang w:val="zh-CN"/>
        </w:rPr>
        <w:t>说明：该招标代理业务酬金含税费、招标代理费、专家评标费（负责资审、评标的专家评审费）等所有费用，不含广州公共资源交易中心收取招标单位的场地服务费。</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8.1.1 招标代理报酬的计算方法及结算方法：</w:t>
      </w:r>
    </w:p>
    <w:p>
      <w:pPr>
        <w:widowControl w:val="0"/>
        <w:autoSpaceDE w:val="0"/>
        <w:autoSpaceDN w:val="0"/>
        <w:adjustRightInd w:val="0"/>
        <w:spacing w:line="360" w:lineRule="auto"/>
        <w:ind w:firstLine="566" w:firstLineChars="236"/>
        <w:jc w:val="both"/>
        <w:rPr>
          <w:rFonts w:hAnsi="Times New Roman"/>
        </w:rPr>
      </w:pPr>
      <w:r>
        <w:rPr>
          <w:rFonts w:hAnsi="Times New Roman"/>
          <w:lang w:val="zh-CN"/>
        </w:rPr>
        <w:t>1、 结算方法：</w:t>
      </w:r>
      <w:r>
        <w:rPr>
          <w:rFonts w:hint="eastAsia" w:hAnsi="Times New Roman"/>
          <w:u w:val="single"/>
          <w:lang w:val="zh-CN"/>
        </w:rPr>
        <w:t>合同</w:t>
      </w:r>
      <w:r>
        <w:rPr>
          <w:rFonts w:hAnsi="Times New Roman"/>
          <w:u w:val="single"/>
          <w:lang w:val="zh-CN"/>
        </w:rPr>
        <w:t>总价包干</w:t>
      </w:r>
      <w:r>
        <w:rPr>
          <w:rFonts w:hAnsi="Times New Roman"/>
          <w:u w:val="single"/>
        </w:rPr>
        <w:t>。</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2、如本项目的招标工作因甲方原因中途终止或取消，则按以下节点进行支付：</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（1）受托人未开展实质性工作的，甲方无需支付任何招标代理费用；</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（2）受托人完成招标文件（含合同）讨论定稿、前期资料收集及合同定稿，甲方发出招标项目终止通知书，甲方支付合同价的70%；</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（3）受托人完成第一次开评标（或招标失败）的，甲方发出招标项目终止通知书，甲方支付至合同价的80%；</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（4）受托人完成至第二次开评标（或招标失败）的，甲方发出招标项目终止通知书，甲方支付至合同价的100%。</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8.2 支付方式：</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（1）合同生效后，乙方提交符合要求的请款资料，甲方在15个工作日内按相关要求审核资料并上报申请支付合同总价的20%；</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（2）乙方完成招标工作并出具中标通知书后，乙方提交符合要求的请款资料，甲方在15个工作日内按相关要求审核资料并上报申请支付至合同总价的80%；</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（3）乙方完成招投标资料移交工作，甲方根据本合同专用条款第8.1.1条，一次性付清尾款；</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（4）乙方收款前开具合法票据。</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（5）本合同服务酬金不论任何情况均不计算利息。</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（6）本合同价款的拨付按照花财支付</w:t>
      </w:r>
      <w:r>
        <w:rPr>
          <w:rFonts w:hint="eastAsia" w:ascii="宋体"/>
          <w:lang w:val="zh-CN"/>
        </w:rPr>
        <w:t>〔</w:t>
      </w:r>
      <w:r>
        <w:rPr>
          <w:rFonts w:hAnsi="Times New Roman"/>
          <w:lang w:val="zh-CN"/>
        </w:rPr>
        <w:t>2013</w:t>
      </w:r>
      <w:r>
        <w:rPr>
          <w:rFonts w:hint="eastAsia" w:ascii="宋体"/>
          <w:lang w:val="zh-CN"/>
        </w:rPr>
        <w:t>〕</w:t>
      </w:r>
      <w:r>
        <w:rPr>
          <w:rFonts w:hAnsi="Times New Roman"/>
          <w:lang w:val="zh-CN"/>
        </w:rPr>
        <w:t>1号及</w:t>
      </w:r>
      <w:r>
        <w:rPr>
          <w:rFonts w:hint="eastAsia" w:ascii="宋体"/>
          <w:lang w:val="zh-CN"/>
        </w:rPr>
        <w:t>〔</w:t>
      </w:r>
      <w:r>
        <w:rPr>
          <w:rFonts w:hAnsi="Times New Roman"/>
          <w:lang w:val="zh-CN"/>
        </w:rPr>
        <w:t>2016</w:t>
      </w:r>
      <w:r>
        <w:rPr>
          <w:rFonts w:hint="eastAsia" w:ascii="宋体"/>
          <w:lang w:val="zh-CN"/>
        </w:rPr>
        <w:t>〕</w:t>
      </w:r>
      <w:r>
        <w:rPr>
          <w:rFonts w:hAnsi="Times New Roman"/>
          <w:lang w:val="zh-CN"/>
        </w:rPr>
        <w:t>4号的有关规定执行，若花都区政府职能管理部门的概（预）结算、支付管理有新规定的，则按新规定执行。</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（7）甲方根据结算终审部门的要求，向乙方提出结算，如乙方不按要求提交结算资料或不配合结算审核工作以致结算迟迟不能送审、定审，且在甲方规定时间内又提不</w:t>
      </w:r>
      <w:r>
        <w:rPr>
          <w:rFonts w:hint="eastAsia" w:hAnsi="Times New Roman"/>
          <w:lang w:val="zh-CN"/>
        </w:rPr>
        <w:t>出正当理由的，则甲方有权与终审部门共同盖章确认结算审核结果。</w:t>
      </w:r>
    </w:p>
    <w:p>
      <w:pPr>
        <w:widowControl w:val="0"/>
        <w:autoSpaceDE w:val="0"/>
        <w:autoSpaceDN w:val="0"/>
        <w:adjustRightInd w:val="0"/>
        <w:spacing w:line="360" w:lineRule="auto"/>
        <w:ind w:firstLine="540"/>
        <w:jc w:val="both"/>
        <w:rPr>
          <w:rFonts w:hAnsi="Times New Roman"/>
          <w:lang w:val="zh-CN"/>
        </w:rPr>
      </w:pPr>
      <w:r>
        <w:rPr>
          <w:rFonts w:hAnsi="Times New Roman"/>
          <w:b/>
          <w:bCs/>
          <w:lang w:val="zh-CN"/>
        </w:rPr>
        <w:t>四、违约、索赔和争议</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10、违约</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 xml:space="preserve">10.1 本合同关于委托人违约的具体责任： </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（1）委托人未按照本合同通用条款第4.2－（3）款的约定，向受托人提供保证招标工作顺利完成的条件应承担的违约责任：造成代理服务期延长的，招标代理服务时间顺延。</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（2）委托人未按本合同通用条款第4.2－（6）款的约定，向受托人支付委托代理报酬应承担的违约责任：</w:t>
      </w:r>
      <w:r>
        <w:rPr>
          <w:rFonts w:hAnsi="Times New Roman"/>
          <w:u w:val="single"/>
          <w:lang w:val="zh-CN"/>
        </w:rPr>
        <w:t xml:space="preserve">  无  </w:t>
      </w:r>
      <w:r>
        <w:rPr>
          <w:rFonts w:hAnsi="Times New Roman"/>
          <w:lang w:val="zh-CN"/>
        </w:rPr>
        <w:t>。</w:t>
      </w:r>
    </w:p>
    <w:p>
      <w:pPr>
        <w:widowControl w:val="0"/>
        <w:autoSpaceDE w:val="0"/>
        <w:autoSpaceDN w:val="0"/>
        <w:adjustRightInd w:val="0"/>
        <w:spacing w:line="360" w:lineRule="auto"/>
        <w:ind w:firstLine="576" w:firstLineChars="240"/>
        <w:jc w:val="both"/>
        <w:rPr>
          <w:rFonts w:hAnsi="Times New Roman"/>
          <w:lang w:val="zh-CN"/>
        </w:rPr>
      </w:pPr>
      <w:r>
        <w:rPr>
          <w:rFonts w:hAnsi="Times New Roman"/>
          <w:lang w:val="zh-CN"/>
        </w:rPr>
        <w:t>（3）双方约定的委托人的其他违约责任：</w:t>
      </w:r>
      <w:r>
        <w:rPr>
          <w:rFonts w:hAnsi="Times New Roman"/>
          <w:u w:val="single"/>
          <w:lang w:val="zh-CN"/>
        </w:rPr>
        <w:t xml:space="preserve"> </w:t>
      </w:r>
      <w:r>
        <w:rPr>
          <w:rFonts w:hAnsi="Times New Roman"/>
          <w:u w:val="single"/>
        </w:rPr>
        <w:t xml:space="preserve"> </w:t>
      </w:r>
      <w:r>
        <w:rPr>
          <w:rFonts w:hAnsi="Times New Roman"/>
          <w:u w:val="single"/>
          <w:lang w:val="zh-CN"/>
        </w:rPr>
        <w:t>无</w:t>
      </w:r>
      <w:r>
        <w:rPr>
          <w:rFonts w:hAnsi="Times New Roman"/>
          <w:u w:val="single"/>
        </w:rPr>
        <w:t xml:space="preserve">  </w:t>
      </w:r>
      <w:r>
        <w:rPr>
          <w:rFonts w:hAnsi="Times New Roman"/>
          <w:u w:val="single"/>
          <w:lang w:val="zh-CN"/>
        </w:rPr>
        <w:t xml:space="preserve"> </w:t>
      </w:r>
      <w:r>
        <w:rPr>
          <w:rFonts w:hAnsi="Times New Roman"/>
          <w:lang w:val="zh-CN"/>
        </w:rPr>
        <w:t>。</w:t>
      </w:r>
    </w:p>
    <w:p>
      <w:pPr>
        <w:widowControl w:val="0"/>
        <w:autoSpaceDE w:val="0"/>
        <w:autoSpaceDN w:val="0"/>
        <w:adjustRightInd w:val="0"/>
        <w:spacing w:line="360" w:lineRule="auto"/>
        <w:ind w:firstLine="576" w:firstLineChars="240"/>
        <w:jc w:val="both"/>
        <w:rPr>
          <w:rFonts w:hAnsi="Times New Roman"/>
          <w:vertAlign w:val="subscript"/>
        </w:rPr>
      </w:pPr>
      <w:r>
        <w:rPr>
          <w:rFonts w:hAnsi="Times New Roman"/>
          <w:lang w:val="zh-CN"/>
        </w:rPr>
        <w:t>（4）由于委托人未能按合同约定及时提供工程有关文件和资料，或对受托人书面提交并要求答复的事宜未能及时答复，致使受托人工作延误，对此造成的损失，受托人不承担责任。</w:t>
      </w:r>
    </w:p>
    <w:p>
      <w:pPr>
        <w:widowControl w:val="0"/>
        <w:autoSpaceDE w:val="0"/>
        <w:autoSpaceDN w:val="0"/>
        <w:adjustRightInd w:val="0"/>
        <w:spacing w:line="500" w:lineRule="exact"/>
        <w:ind w:firstLine="600" w:firstLineChars="250"/>
        <w:jc w:val="both"/>
        <w:rPr>
          <w:rFonts w:hAnsi="Times New Roman"/>
          <w:lang w:val="zh-CN"/>
        </w:rPr>
      </w:pPr>
      <w:r>
        <w:rPr>
          <w:rFonts w:hAnsi="Times New Roman"/>
          <w:lang w:val="zh-CN"/>
        </w:rPr>
        <w:t xml:space="preserve">10.2 本合同关于受托人违约的具体责任： </w:t>
      </w:r>
    </w:p>
    <w:p>
      <w:pPr>
        <w:widowControl w:val="0"/>
        <w:autoSpaceDE w:val="0"/>
        <w:autoSpaceDN w:val="0"/>
        <w:adjustRightInd w:val="0"/>
        <w:spacing w:line="500" w:lineRule="exact"/>
        <w:ind w:firstLine="480" w:firstLineChars="200"/>
        <w:jc w:val="both"/>
        <w:rPr>
          <w:rFonts w:hAnsi="Times New Roman"/>
          <w:vertAlign w:val="subscript"/>
        </w:rPr>
      </w:pPr>
      <w:r>
        <w:rPr>
          <w:rFonts w:hAnsi="Times New Roman"/>
          <w:lang w:val="zh-CN"/>
        </w:rPr>
        <w:t>（1）受托人违反本合同通用条款第5.4款的约定，接受了与本合同工程建设项目有关的投标咨询业务应承担的违约责任：</w:t>
      </w:r>
      <w:r>
        <w:rPr>
          <w:rFonts w:hAnsi="Times New Roman"/>
          <w:u w:val="single"/>
          <w:lang w:val="zh-CN"/>
        </w:rPr>
        <w:t xml:space="preserve">按通用条款第10.2款和《招标投标法》有关规定 </w:t>
      </w:r>
      <w:r>
        <w:rPr>
          <w:rFonts w:hAnsi="Times New Roman"/>
          <w:lang w:val="zh-CN"/>
        </w:rPr>
        <w:t>。</w:t>
      </w:r>
    </w:p>
    <w:p>
      <w:pPr>
        <w:widowControl w:val="0"/>
        <w:autoSpaceDE w:val="0"/>
        <w:autoSpaceDN w:val="0"/>
        <w:adjustRightInd w:val="0"/>
        <w:spacing w:line="500" w:lineRule="exact"/>
        <w:ind w:firstLine="480" w:firstLineChars="200"/>
        <w:jc w:val="both"/>
        <w:rPr>
          <w:rFonts w:hAnsi="Times New Roman"/>
          <w:lang w:val="zh-CN"/>
        </w:rPr>
      </w:pPr>
      <w:r>
        <w:rPr>
          <w:rFonts w:hAnsi="Times New Roman"/>
          <w:lang w:val="zh-CN"/>
        </w:rPr>
        <w:t>（2）受托人违反本合同通用条款第5.7款的约定，泄露了与本合同工程有关的任何不应泄露的招标资料和情况应承担的违约责任：</w:t>
      </w:r>
      <w:r>
        <w:rPr>
          <w:rFonts w:hAnsi="Times New Roman"/>
          <w:u w:val="single"/>
          <w:lang w:val="zh-CN"/>
        </w:rPr>
        <w:t>按通用条款第10.2款和《招标投标法》有关规定。</w:t>
      </w:r>
      <w:r>
        <w:rPr>
          <w:rFonts w:hAnsi="Times New Roman"/>
          <w:lang w:val="zh-CN"/>
        </w:rPr>
        <w:t xml:space="preserve"> </w:t>
      </w:r>
    </w:p>
    <w:p>
      <w:pPr>
        <w:widowControl w:val="0"/>
        <w:autoSpaceDE w:val="0"/>
        <w:autoSpaceDN w:val="0"/>
        <w:adjustRightInd w:val="0"/>
        <w:spacing w:line="500" w:lineRule="exact"/>
        <w:ind w:firstLine="480" w:firstLineChars="200"/>
        <w:jc w:val="both"/>
        <w:rPr>
          <w:rFonts w:hAnsi="Times New Roman"/>
          <w:lang w:val="zh-CN"/>
        </w:rPr>
      </w:pPr>
      <w:r>
        <w:rPr>
          <w:rFonts w:hAnsi="Times New Roman"/>
          <w:lang w:val="zh-CN"/>
        </w:rPr>
        <w:t>（3）双方约定的受托人的其他违约责任：</w:t>
      </w:r>
      <w:r>
        <w:rPr>
          <w:rFonts w:hAnsi="Times New Roman"/>
          <w:u w:val="single"/>
          <w:lang w:val="zh-CN"/>
        </w:rPr>
        <w:t xml:space="preserve"> </w:t>
      </w:r>
    </w:p>
    <w:p>
      <w:pPr>
        <w:widowControl w:val="0"/>
        <w:autoSpaceDE w:val="0"/>
        <w:autoSpaceDN w:val="0"/>
        <w:adjustRightInd w:val="0"/>
        <w:spacing w:line="500" w:lineRule="exact"/>
        <w:ind w:firstLine="480"/>
        <w:jc w:val="both"/>
        <w:rPr>
          <w:rFonts w:hAnsi="Times New Roman"/>
          <w:lang w:val="zh-CN"/>
        </w:rPr>
      </w:pPr>
      <w:r>
        <w:rPr>
          <w:rFonts w:hint="eastAsia" w:ascii="宋体" w:cs="宋体"/>
          <w:lang w:val="zh-CN"/>
        </w:rPr>
        <w:t>①</w:t>
      </w:r>
      <w:r>
        <w:rPr>
          <w:rFonts w:hAnsi="Times New Roman"/>
          <w:lang w:val="zh-CN"/>
        </w:rPr>
        <w:t>如属受托人原因导致终止合同，受托人应按招标代理费金额向委托人支付违约金。</w:t>
      </w:r>
    </w:p>
    <w:p>
      <w:pPr>
        <w:widowControl w:val="0"/>
        <w:autoSpaceDE w:val="0"/>
        <w:autoSpaceDN w:val="0"/>
        <w:adjustRightInd w:val="0"/>
        <w:spacing w:line="500" w:lineRule="exact"/>
        <w:ind w:firstLine="480" w:firstLineChars="200"/>
        <w:jc w:val="both"/>
        <w:rPr>
          <w:rFonts w:hAnsi="Times New Roman"/>
          <w:lang w:val="zh-CN"/>
        </w:rPr>
      </w:pPr>
      <w:r>
        <w:rPr>
          <w:rFonts w:hint="eastAsia" w:ascii="宋体" w:cs="宋体"/>
          <w:lang w:val="zh-CN"/>
        </w:rPr>
        <w:t>②</w:t>
      </w:r>
      <w:r>
        <w:rPr>
          <w:rFonts w:hAnsi="Times New Roman"/>
          <w:lang w:val="zh-CN"/>
        </w:rPr>
        <w:t>受托人应严格按照委托人要求，以委托人通知开展工作当天起计</w:t>
      </w:r>
      <w:r>
        <w:rPr>
          <w:rFonts w:hAnsi="Times New Roman"/>
          <w:u w:val="single"/>
          <w:lang w:val="zh-CN"/>
        </w:rPr>
        <w:t xml:space="preserve"> 90 </w:t>
      </w:r>
      <w:r>
        <w:rPr>
          <w:rFonts w:hAnsi="Times New Roman"/>
          <w:lang w:val="zh-CN"/>
        </w:rPr>
        <w:t>个日历天内完成所有相关工作，如第一次招标失败启动第二次招标，完成工作时间顺延。若受托人在合同签订后，由于受托人原因，经委托人催促不按时进场开展工作，并延误了按正常开展工作流程合同约定时间，每延误一天，扣罚合同总额的1%，扣罚总额不超过本合同的总额，预定完成招标日期</w:t>
      </w:r>
      <w:r>
        <w:rPr>
          <w:rFonts w:hAnsi="Times New Roman"/>
          <w:u w:val="single"/>
          <w:lang w:val="zh-CN"/>
        </w:rPr>
        <w:t xml:space="preserve"> 90 </w:t>
      </w:r>
      <w:r>
        <w:rPr>
          <w:rFonts w:hAnsi="Times New Roman"/>
          <w:lang w:val="zh-CN"/>
        </w:rPr>
        <w:t>个日历天（合同工期）后仍未完成，委托人有权解除合同，受托人应全额返还受影响段委托人已付款项并赔偿委托人相关损失，委托人将另择受托人。</w:t>
      </w:r>
    </w:p>
    <w:p>
      <w:pPr>
        <w:widowControl w:val="0"/>
        <w:autoSpaceDE w:val="0"/>
        <w:autoSpaceDN w:val="0"/>
        <w:adjustRightInd w:val="0"/>
        <w:spacing w:line="500" w:lineRule="exact"/>
        <w:ind w:firstLine="480" w:firstLineChars="200"/>
        <w:jc w:val="both"/>
        <w:rPr>
          <w:rFonts w:hAnsi="Times New Roman"/>
          <w:lang w:val="zh-CN"/>
        </w:rPr>
      </w:pPr>
      <w:r>
        <w:rPr>
          <w:rFonts w:hint="eastAsia" w:ascii="宋体" w:cs="宋体"/>
          <w:lang w:val="zh-CN"/>
        </w:rPr>
        <w:t>③</w:t>
      </w:r>
      <w:r>
        <w:rPr>
          <w:rFonts w:hAnsi="Times New Roman"/>
          <w:lang w:val="zh-CN"/>
        </w:rPr>
        <w:t>受托人应在收到委托人的委托书或其他要求其开始实施招标代理工作的通知后七天内按委托人的招标文件范本完成本项目招标文件编制工作，并报委托人审定。逾期未完成的，除受托人应在委托人要求的宽限期内完成外，委托人可在对受托人进行考评时，给予其差评。严重逾期的，委托人可扣除受托人不少于20%招标代理费。</w:t>
      </w:r>
    </w:p>
    <w:p>
      <w:pPr>
        <w:spacing w:line="500" w:lineRule="exact"/>
        <w:ind w:firstLine="480" w:firstLineChars="200"/>
        <w:jc w:val="both"/>
        <w:rPr>
          <w:rFonts w:hAnsi="Times New Roman"/>
          <w:lang w:val="zh-CN"/>
        </w:rPr>
      </w:pPr>
      <w:r>
        <w:rPr>
          <w:rFonts w:hint="eastAsia" w:ascii="宋体" w:cs="宋体"/>
          <w:lang w:val="zh-CN"/>
        </w:rPr>
        <w:t>④</w:t>
      </w:r>
      <w:r>
        <w:rPr>
          <w:rFonts w:hAnsi="Times New Roman"/>
          <w:lang w:val="zh-CN"/>
        </w:rPr>
        <w:t>上网的招标公告、文件若与委托人人或招标管理机构批准的有一处及以上不一致的，扣除50%招标代理费，并且，委托人将上报花都区招标管理部门，将受托人的行为列入区不良行为记录。</w:t>
      </w:r>
    </w:p>
    <w:p>
      <w:pPr>
        <w:spacing w:line="500" w:lineRule="exact"/>
        <w:ind w:firstLine="480" w:firstLineChars="200"/>
        <w:jc w:val="both"/>
        <w:outlineLvl w:val="0"/>
        <w:rPr>
          <w:rFonts w:hAnsi="Times New Roman"/>
          <w:lang w:val="zh-CN"/>
        </w:rPr>
      </w:pPr>
      <w:r>
        <w:rPr>
          <w:rFonts w:hint="eastAsia" w:ascii="宋体" w:cs="宋体"/>
          <w:lang w:val="zh-CN"/>
        </w:rPr>
        <w:t>⑤</w:t>
      </w:r>
      <w:r>
        <w:rPr>
          <w:rFonts w:hAnsi="Times New Roman"/>
          <w:lang w:val="zh-CN"/>
        </w:rPr>
        <w:t>受托人如有故意封锁信息、设置针对性或排斥性条款，或拖延刁难投标人反映情况、询问等行为，一经查实，受托人应向委托人支付违约金，每次违约金的数额为代理费的10%，同时委托人有权将其行为在新闻媒体曝光或告知行政主管单位。</w:t>
      </w:r>
    </w:p>
    <w:p>
      <w:pPr>
        <w:spacing w:line="500" w:lineRule="exact"/>
        <w:ind w:firstLine="480" w:firstLineChars="200"/>
        <w:jc w:val="both"/>
        <w:outlineLvl w:val="0"/>
        <w:rPr>
          <w:rFonts w:hAnsi="Times New Roman"/>
          <w:lang w:val="zh-CN"/>
        </w:rPr>
      </w:pPr>
      <w:r>
        <w:rPr>
          <w:rFonts w:hint="eastAsia" w:ascii="宋体" w:cs="宋体"/>
          <w:lang w:val="zh-CN"/>
        </w:rPr>
        <w:t>⑥</w:t>
      </w:r>
      <w:r>
        <w:rPr>
          <w:rFonts w:hAnsi="Times New Roman"/>
          <w:lang w:val="zh-CN"/>
        </w:rPr>
        <w:t>受托人通过诱导、欺骗、收买或以其他方式对资审或评标专家施加影响，以影响资审或评标结果的，一经发现，扣除全部招标代理费，因此给委托人造成损失的，受托人还应承担赔偿责任。</w:t>
      </w:r>
    </w:p>
    <w:p>
      <w:pPr>
        <w:spacing w:line="500" w:lineRule="exact"/>
        <w:ind w:firstLine="540"/>
        <w:jc w:val="both"/>
        <w:outlineLvl w:val="0"/>
        <w:rPr>
          <w:rFonts w:hAnsi="Times New Roman"/>
          <w:lang w:val="zh-CN"/>
        </w:rPr>
      </w:pPr>
      <w:r>
        <w:rPr>
          <w:rFonts w:hint="eastAsia" w:ascii="宋体" w:cs="宋体"/>
          <w:lang w:val="zh-CN"/>
        </w:rPr>
        <w:t>⑦</w:t>
      </w:r>
      <w:r>
        <w:rPr>
          <w:rFonts w:hAnsi="Times New Roman"/>
          <w:lang w:val="zh-CN"/>
        </w:rPr>
        <w:t>因受托人的工作失误导致委托人被投诉的，受托人应按代理费的20%向委托人支付违约金。</w:t>
      </w:r>
    </w:p>
    <w:p>
      <w:pPr>
        <w:spacing w:line="360" w:lineRule="auto"/>
        <w:ind w:firstLine="540"/>
        <w:jc w:val="both"/>
        <w:outlineLvl w:val="0"/>
        <w:rPr>
          <w:rFonts w:hAnsi="Times New Roman"/>
          <w:lang w:val="zh-CN"/>
        </w:rPr>
      </w:pPr>
      <w:r>
        <w:rPr>
          <w:rFonts w:hint="eastAsia" w:ascii="宋体" w:cs="宋体"/>
          <w:lang w:val="zh-CN"/>
        </w:rPr>
        <w:t>⑧</w:t>
      </w:r>
      <w:r>
        <w:rPr>
          <w:rFonts w:hAnsi="Times New Roman"/>
          <w:lang w:val="zh-CN"/>
        </w:rPr>
        <w:t>因受托人原因（包括但不限于弄虚作假、串通投标及招标过程中有其他违法违规行为）导致招标失败，委托人可解除本合同，并不支付任何代理报酬，此外，受托人还应负责由此引起的一切责任，并赔偿委托人的经济损失。</w:t>
      </w:r>
    </w:p>
    <w:p>
      <w:pPr>
        <w:widowControl w:val="0"/>
        <w:autoSpaceDE w:val="0"/>
        <w:autoSpaceDN w:val="0"/>
        <w:adjustRightInd w:val="0"/>
        <w:spacing w:line="360" w:lineRule="auto"/>
        <w:ind w:firstLine="480" w:firstLineChars="200"/>
        <w:jc w:val="both"/>
        <w:rPr>
          <w:rFonts w:hAnsi="Times New Roman"/>
          <w:lang w:val="zh-CN"/>
        </w:rPr>
      </w:pPr>
      <w:r>
        <w:rPr>
          <w:rFonts w:hint="eastAsia" w:ascii="宋体" w:cs="宋体"/>
          <w:lang w:val="zh-CN"/>
        </w:rPr>
        <w:t>⑨</w:t>
      </w:r>
      <w:r>
        <w:rPr>
          <w:rFonts w:hAnsi="Times New Roman"/>
          <w:lang w:val="zh-CN"/>
        </w:rPr>
        <w:t>中标通知书发出后二周内受托人必须收集齐各相关资料，并按归档要求向委托人提交，逾期提交的，扣除5%的招标代理费。</w:t>
      </w:r>
    </w:p>
    <w:p>
      <w:pPr>
        <w:spacing w:line="360" w:lineRule="auto"/>
        <w:ind w:firstLine="480" w:firstLineChars="200"/>
        <w:jc w:val="both"/>
        <w:rPr>
          <w:rFonts w:hAnsi="Times New Roman"/>
          <w:lang w:val="zh-CN"/>
        </w:rPr>
      </w:pPr>
      <w:r>
        <w:rPr>
          <w:rFonts w:hint="eastAsia" w:ascii="宋体" w:cs="宋体"/>
          <w:lang w:val="zh-CN"/>
        </w:rPr>
        <w:t>⑩</w:t>
      </w:r>
      <w:r>
        <w:rPr>
          <w:rFonts w:hAnsi="Times New Roman"/>
          <w:lang w:val="zh-CN"/>
        </w:rPr>
        <w:t>受托人未按相关规定做好招标资料保管与整理工作，导致招标资料丢失的，受托人应按招标代理费的100％向委托人支付违约金。</w:t>
      </w:r>
    </w:p>
    <w:p>
      <w:pPr>
        <w:spacing w:line="360" w:lineRule="auto"/>
        <w:ind w:firstLine="480" w:firstLineChars="200"/>
        <w:jc w:val="both"/>
        <w:outlineLvl w:val="0"/>
        <w:rPr>
          <w:rFonts w:hAnsi="Times New Roman"/>
          <w:lang w:val="zh-CN"/>
        </w:rPr>
      </w:pPr>
      <w:r>
        <w:rPr>
          <w:rFonts w:ascii="Cambria Math" w:hAnsi="Cambria Math" w:cs="Cambria Math"/>
          <w:lang w:val="zh-CN"/>
        </w:rPr>
        <w:t>⑪</w:t>
      </w:r>
      <w:r>
        <w:rPr>
          <w:rFonts w:hAnsi="Times New Roman"/>
          <w:lang w:val="zh-CN"/>
        </w:rPr>
        <w:t>受托人在履行招标代理义务过程中，责任心不强，工作马虎，没有对公布的招标相关文件及投标人提交资料予以认真核对、审核，或有其他合同约定或相关文件规定的过错行为的，委托人可根据实际情况，扣除一定比例的招标代理费，给予受托人作不良行为记录处理。情节严重的，委托人可上报区相关部门，作区不良行为记录。</w:t>
      </w:r>
    </w:p>
    <w:p>
      <w:pPr>
        <w:widowControl w:val="0"/>
        <w:autoSpaceDE w:val="0"/>
        <w:autoSpaceDN w:val="0"/>
        <w:adjustRightInd w:val="0"/>
        <w:spacing w:line="360" w:lineRule="auto"/>
        <w:ind w:firstLine="426"/>
        <w:jc w:val="both"/>
        <w:rPr>
          <w:rFonts w:hAnsi="Times New Roman"/>
          <w:lang w:val="zh-CN"/>
        </w:rPr>
      </w:pPr>
      <w:r>
        <w:rPr>
          <w:rFonts w:ascii="Cambria Math" w:hAnsi="Cambria Math" w:cs="Cambria Math"/>
          <w:lang w:val="zh-CN"/>
        </w:rPr>
        <w:t>⑫</w:t>
      </w:r>
      <w:r>
        <w:rPr>
          <w:rFonts w:hAnsi="Times New Roman"/>
          <w:lang w:val="zh-CN"/>
        </w:rPr>
        <w:t>受托人有以上第10.2-（1）款、第10.2-（2）款、第10.2-（3）-</w:t>
      </w:r>
      <w:r>
        <w:rPr>
          <w:rFonts w:hint="eastAsia" w:ascii="宋体" w:cs="宋体"/>
          <w:lang w:val="zh-CN"/>
        </w:rPr>
        <w:t>④</w:t>
      </w:r>
      <w:r>
        <w:rPr>
          <w:rFonts w:hAnsi="Times New Roman"/>
          <w:lang w:val="zh-CN"/>
        </w:rPr>
        <w:t>款～第10.2-（3）-</w:t>
      </w:r>
      <w:r>
        <w:rPr>
          <w:rFonts w:hint="eastAsia" w:ascii="宋体" w:cs="宋体"/>
          <w:lang w:val="zh-CN"/>
        </w:rPr>
        <w:t>⑧</w:t>
      </w:r>
      <w:r>
        <w:rPr>
          <w:rFonts w:hAnsi="Times New Roman"/>
          <w:lang w:val="zh-CN"/>
        </w:rPr>
        <w:t>款情况，即视为违反委托人红黑考核榜标准条件，列入黑榜。其后应按要求完成整改并暂停摇珠资格，并由委托人招标代理库中候选单位降级为备选单位，拒不整改或累计两次进入黑榜的，报委托人办公会复议后淘汰出库，三年内不接受补选申请，同时通报有关政府主管部门。若经委托人认定受托人有不诚信行为和不充分履行本合同行为的，甲方有权拒绝乙方参与甲方的后续其他工程投标。</w:t>
      </w:r>
    </w:p>
    <w:p>
      <w:pPr>
        <w:widowControl w:val="0"/>
        <w:autoSpaceDE w:val="0"/>
        <w:autoSpaceDN w:val="0"/>
        <w:adjustRightInd w:val="0"/>
        <w:spacing w:line="360" w:lineRule="auto"/>
        <w:ind w:firstLine="426"/>
        <w:jc w:val="both"/>
        <w:rPr>
          <w:rFonts w:hAnsi="Times New Roman"/>
          <w:lang w:val="zh-CN"/>
        </w:rPr>
      </w:pPr>
      <w:r>
        <w:rPr>
          <w:rFonts w:hAnsi="Times New Roman"/>
          <w:lang w:val="zh-CN"/>
        </w:rPr>
        <w:t>以上违约金的处罚以甲方发出的罚款通知单为准。</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12、争议</w:t>
      </w:r>
    </w:p>
    <w:p>
      <w:pPr>
        <w:widowControl w:val="0"/>
        <w:autoSpaceDE w:val="0"/>
        <w:autoSpaceDN w:val="0"/>
        <w:adjustRightInd w:val="0"/>
        <w:spacing w:line="360" w:lineRule="auto"/>
        <w:ind w:firstLine="540"/>
        <w:jc w:val="both"/>
        <w:rPr>
          <w:rFonts w:hAnsi="Times New Roman"/>
          <w:lang w:val="zh-CN"/>
        </w:rPr>
      </w:pPr>
      <w:r>
        <w:rPr>
          <w:rFonts w:hAnsi="Times New Roman"/>
          <w:lang w:val="zh-CN"/>
        </w:rPr>
        <w:t>12.1 双方约定，凡因执行本合同所发生的与本合同有关的一切争议，当和解或调解不成时，选择下列第</w:t>
      </w:r>
      <w:r>
        <w:rPr>
          <w:rFonts w:hAnsi="Times New Roman"/>
          <w:u w:val="single"/>
          <w:lang w:val="zh-CN"/>
        </w:rPr>
        <w:t xml:space="preserve">   2   </w:t>
      </w:r>
      <w:r>
        <w:rPr>
          <w:rFonts w:hAnsi="Times New Roman"/>
          <w:lang w:val="zh-CN"/>
        </w:rPr>
        <w:t>种方式解决：</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 xml:space="preserve">（1）将争议提交 </w:t>
      </w:r>
      <w:r>
        <w:rPr>
          <w:rFonts w:hAnsi="Times New Roman"/>
          <w:u w:val="single"/>
          <w:lang w:val="zh-CN"/>
        </w:rPr>
        <w:t xml:space="preserve">  广州  </w:t>
      </w:r>
      <w:r>
        <w:rPr>
          <w:rFonts w:hAnsi="Times New Roman"/>
          <w:lang w:val="zh-CN"/>
        </w:rPr>
        <w:t xml:space="preserve"> 仲裁委员会仲裁；</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（2）依法向</w:t>
      </w:r>
      <w:r>
        <w:rPr>
          <w:rFonts w:hAnsi="Times New Roman"/>
          <w:u w:val="single"/>
          <w:lang w:val="zh-CN"/>
        </w:rPr>
        <w:t xml:space="preserve"> </w:t>
      </w:r>
      <w:r>
        <w:rPr>
          <w:rFonts w:hAnsi="Times New Roman"/>
          <w:szCs w:val="30"/>
          <w:u w:val="single"/>
          <w:lang w:val="zh-CN"/>
        </w:rPr>
        <w:t xml:space="preserve">甲方所在地有管辖权的 </w:t>
      </w:r>
      <w:r>
        <w:rPr>
          <w:rFonts w:hAnsi="Times New Roman"/>
          <w:lang w:val="zh-CN"/>
        </w:rPr>
        <w:t>人民法院提起诉讼。</w:t>
      </w:r>
    </w:p>
    <w:p>
      <w:pPr>
        <w:widowControl w:val="0"/>
        <w:autoSpaceDE w:val="0"/>
        <w:autoSpaceDN w:val="0"/>
        <w:adjustRightInd w:val="0"/>
        <w:spacing w:line="360" w:lineRule="auto"/>
        <w:ind w:firstLine="480" w:firstLineChars="200"/>
        <w:jc w:val="both"/>
        <w:rPr>
          <w:rFonts w:hAnsi="Times New Roman"/>
          <w:lang w:val="zh-CN"/>
        </w:rPr>
      </w:pPr>
      <w:r>
        <w:rPr>
          <w:rFonts w:hAnsi="Times New Roman"/>
          <w:lang w:val="zh-CN"/>
        </w:rPr>
        <w:t>12.2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widowControl w:val="0"/>
        <w:autoSpaceDE w:val="0"/>
        <w:autoSpaceDN w:val="0"/>
        <w:adjustRightInd w:val="0"/>
        <w:spacing w:line="360" w:lineRule="auto"/>
        <w:ind w:firstLine="426"/>
        <w:jc w:val="both"/>
        <w:rPr>
          <w:rFonts w:hAnsi="Times New Roman"/>
          <w:b/>
          <w:bCs/>
          <w:lang w:val="zh-CN"/>
        </w:rPr>
      </w:pPr>
      <w:r>
        <w:rPr>
          <w:rFonts w:hAnsi="Times New Roman"/>
          <w:b/>
          <w:bCs/>
          <w:lang w:val="zh-CN"/>
        </w:rPr>
        <w:t>六、其他</w:t>
      </w:r>
    </w:p>
    <w:p>
      <w:pPr>
        <w:widowControl w:val="0"/>
        <w:autoSpaceDE w:val="0"/>
        <w:autoSpaceDN w:val="0"/>
        <w:adjustRightInd w:val="0"/>
        <w:spacing w:line="360" w:lineRule="auto"/>
        <w:ind w:firstLine="426"/>
        <w:jc w:val="both"/>
        <w:rPr>
          <w:rFonts w:hAnsi="Times New Roman"/>
          <w:lang w:val="zh-CN"/>
        </w:rPr>
      </w:pPr>
      <w:r>
        <w:rPr>
          <w:rFonts w:hAnsi="Times New Roman"/>
          <w:lang w:val="zh-CN"/>
        </w:rPr>
        <w:t>16、合同份数</w:t>
      </w:r>
    </w:p>
    <w:p>
      <w:pPr>
        <w:spacing w:line="360" w:lineRule="auto"/>
        <w:ind w:firstLine="480" w:firstLineChars="200"/>
        <w:jc w:val="both"/>
        <w:rPr>
          <w:rFonts w:hAnsi="Times New Roman"/>
        </w:rPr>
      </w:pPr>
      <w:r>
        <w:rPr>
          <w:rFonts w:hAnsi="Times New Roman"/>
          <w:lang w:val="zh-CN"/>
        </w:rPr>
        <w:t>本合同</w:t>
      </w:r>
      <w:r>
        <w:rPr>
          <w:rFonts w:hint="eastAsia" w:hAnsi="Times New Roman"/>
          <w:lang w:val="zh-CN"/>
        </w:rPr>
        <w:t>一式</w:t>
      </w:r>
      <w:r>
        <w:rPr>
          <w:rFonts w:hAnsi="Times New Roman"/>
          <w:u w:val="single"/>
          <w:lang w:val="zh-CN"/>
        </w:rPr>
        <w:t xml:space="preserve"> </w:t>
      </w:r>
      <w:r>
        <w:rPr>
          <w:rFonts w:hint="eastAsia" w:hAnsi="Times New Roman"/>
          <w:u w:val="single"/>
          <w:lang w:val="zh-CN"/>
        </w:rPr>
        <w:t>八</w:t>
      </w:r>
      <w:r>
        <w:rPr>
          <w:rFonts w:hAnsi="Times New Roman"/>
          <w:u w:val="single"/>
          <w:lang w:val="zh-CN"/>
        </w:rPr>
        <w:t xml:space="preserve"> </w:t>
      </w:r>
      <w:r>
        <w:rPr>
          <w:rFonts w:hAnsi="Times New Roman"/>
          <w:lang w:val="zh-CN"/>
        </w:rPr>
        <w:t>份，甲、乙双方各执</w:t>
      </w:r>
      <w:r>
        <w:rPr>
          <w:rFonts w:hAnsi="Times New Roman"/>
          <w:u w:val="single"/>
          <w:lang w:val="zh-CN"/>
        </w:rPr>
        <w:t xml:space="preserve"> </w:t>
      </w:r>
      <w:r>
        <w:rPr>
          <w:rFonts w:hint="eastAsia" w:hAnsi="Times New Roman"/>
          <w:u w:val="single"/>
          <w:lang w:val="zh-CN"/>
        </w:rPr>
        <w:t>四</w:t>
      </w:r>
      <w:r>
        <w:rPr>
          <w:rFonts w:hAnsi="Times New Roman"/>
          <w:u w:val="single"/>
          <w:lang w:val="zh-CN"/>
        </w:rPr>
        <w:t xml:space="preserve"> </w:t>
      </w:r>
      <w:r>
        <w:rPr>
          <w:rFonts w:hAnsi="Times New Roman"/>
          <w:lang w:val="zh-CN"/>
        </w:rPr>
        <w:t>份。</w:t>
      </w:r>
    </w:p>
    <w:p>
      <w:pPr>
        <w:spacing w:line="360" w:lineRule="auto"/>
        <w:ind w:firstLine="422" w:firstLineChars="176"/>
        <w:jc w:val="both"/>
        <w:rPr>
          <w:rFonts w:hAnsi="Times New Roman"/>
          <w:lang w:val="zh-CN"/>
        </w:rPr>
      </w:pPr>
      <w:r>
        <w:rPr>
          <w:rFonts w:hAnsi="Times New Roman"/>
          <w:bCs/>
        </w:rPr>
        <w:t>17、</w:t>
      </w:r>
      <w:r>
        <w:rPr>
          <w:rFonts w:hAnsi="Times New Roman"/>
          <w:lang w:val="zh-CN"/>
        </w:rPr>
        <w:t>档案管理工作要求：</w:t>
      </w:r>
    </w:p>
    <w:p>
      <w:pPr>
        <w:spacing w:line="360" w:lineRule="auto"/>
        <w:ind w:firstLine="480" w:firstLineChars="200"/>
        <w:jc w:val="both"/>
        <w:rPr>
          <w:rFonts w:hAnsi="Times New Roman"/>
          <w:lang w:val="zh-CN"/>
        </w:rPr>
      </w:pPr>
      <w:r>
        <w:rPr>
          <w:rFonts w:hAnsi="Times New Roman"/>
          <w:lang w:val="zh-CN"/>
        </w:rPr>
        <w:t>（1）档案的套数要求：套数应符合</w:t>
      </w:r>
      <w:r>
        <w:rPr>
          <w:rFonts w:hAnsi="Times New Roman"/>
        </w:rPr>
        <w:t>《建设项目档案管理规范》DA/T 28-2018</w:t>
      </w:r>
      <w:r>
        <w:rPr>
          <w:rFonts w:hAnsi="Times New Roman"/>
          <w:lang w:val="zh-CN"/>
        </w:rPr>
        <w:t>等相关法律法规的要求。</w:t>
      </w:r>
    </w:p>
    <w:p>
      <w:pPr>
        <w:spacing w:line="360" w:lineRule="auto"/>
        <w:ind w:firstLine="480" w:firstLineChars="200"/>
        <w:jc w:val="both"/>
        <w:rPr>
          <w:rFonts w:hAnsi="Times New Roman"/>
          <w:lang w:val="zh-CN"/>
        </w:rPr>
      </w:pPr>
      <w:r>
        <w:rPr>
          <w:rFonts w:hAnsi="Times New Roman"/>
          <w:lang w:val="zh-CN"/>
        </w:rPr>
        <w:t>（2）受托人应按</w:t>
      </w:r>
      <w:r>
        <w:rPr>
          <w:rFonts w:hAnsi="Times New Roman"/>
        </w:rPr>
        <w:t>《建设项目档案管理规范》DA/T 28-2018</w:t>
      </w:r>
      <w:r>
        <w:rPr>
          <w:rFonts w:hAnsi="Times New Roman"/>
          <w:lang w:val="zh-CN"/>
        </w:rPr>
        <w:t>等相关法律法规的要求承担相关文件材料的收集、整理、归档和移交的责任。</w:t>
      </w:r>
    </w:p>
    <w:p>
      <w:pPr>
        <w:spacing w:line="360" w:lineRule="auto"/>
        <w:ind w:firstLine="480" w:firstLineChars="200"/>
        <w:jc w:val="both"/>
        <w:rPr>
          <w:rFonts w:hAnsi="Times New Roman"/>
          <w:lang w:val="zh-CN"/>
        </w:rPr>
      </w:pPr>
      <w:r>
        <w:rPr>
          <w:rFonts w:hAnsi="Times New Roman"/>
          <w:lang w:val="zh-CN"/>
        </w:rPr>
        <w:t>（3）完成全部招标工作后，将所有过程资料纸质版一式两份装订成册，同时将所有资料电子版（含中标单位投标文件软件版和EXCEL版等）送建管中心存档。</w:t>
      </w:r>
    </w:p>
    <w:p>
      <w:pPr>
        <w:autoSpaceDE w:val="0"/>
        <w:autoSpaceDN w:val="0"/>
        <w:adjustRightInd w:val="0"/>
        <w:spacing w:line="360" w:lineRule="auto"/>
        <w:ind w:firstLine="475" w:firstLineChars="198"/>
        <w:jc w:val="both"/>
        <w:rPr>
          <w:rFonts w:hAnsi="Times New Roman"/>
          <w:lang w:val="zh-CN"/>
        </w:rPr>
      </w:pPr>
      <w:r>
        <w:rPr>
          <w:rFonts w:hAnsi="Times New Roman"/>
          <w:lang w:val="zh-CN"/>
        </w:rPr>
        <w:t>18、</w:t>
      </w:r>
      <w:r>
        <w:rPr>
          <w:rFonts w:hint="eastAsia" w:hAnsi="Times New Roman"/>
          <w:lang w:val="zh-CN"/>
        </w:rPr>
        <w:t>认真执行《广州市花都区公共建设项目管理中心建设工程招标代理机构管理办法》，并按照招标代理机构考评细则积极开展相关工作，甲方有权定期对乙方工作进行考评。</w:t>
      </w:r>
    </w:p>
    <w:p>
      <w:pPr>
        <w:autoSpaceDE w:val="0"/>
        <w:autoSpaceDN w:val="0"/>
        <w:adjustRightInd w:val="0"/>
        <w:rPr>
          <w:rFonts w:hAnsi="Times New Roman"/>
          <w:lang w:val="zh-CN"/>
        </w:rPr>
      </w:pPr>
      <w:r>
        <w:rPr>
          <w:rFonts w:hAnsi="Times New Roman"/>
          <w:lang w:val="zh-CN"/>
        </w:rPr>
        <w:br w:type="page"/>
      </w:r>
    </w:p>
    <w:p>
      <w:pPr>
        <w:autoSpaceDE w:val="0"/>
        <w:autoSpaceDN w:val="0"/>
        <w:adjustRightInd w:val="0"/>
        <w:rPr>
          <w:rFonts w:hAnsi="Times New Roman"/>
        </w:rPr>
      </w:pPr>
      <w:r>
        <w:rPr>
          <w:rFonts w:hAnsi="Times New Roman"/>
          <w:b/>
          <w:lang w:val="zh-CN"/>
        </w:rPr>
        <w:t>附件</w:t>
      </w:r>
      <w:r>
        <w:rPr>
          <w:rFonts w:hint="eastAsia" w:hAnsi="Times New Roman"/>
          <w:b/>
          <w:lang w:val="zh-CN"/>
        </w:rPr>
        <w:t>一</w:t>
      </w:r>
      <w:r>
        <w:rPr>
          <w:rFonts w:hAnsi="Times New Roman"/>
          <w:b/>
          <w:lang w:val="zh-CN"/>
        </w:rPr>
        <w:t>：</w:t>
      </w:r>
      <w:r>
        <w:rPr>
          <w:rFonts w:hAnsi="Times New Roman"/>
        </w:rPr>
        <w:t xml:space="preserve"> </w:t>
      </w:r>
    </w:p>
    <w:p>
      <w:pPr>
        <w:rPr>
          <w:rFonts w:hAnsi="Times New Roman"/>
        </w:rPr>
      </w:pPr>
    </w:p>
    <w:p>
      <w:pPr>
        <w:spacing w:after="240" w:afterLines="100"/>
        <w:jc w:val="center"/>
        <w:rPr>
          <w:rFonts w:hAnsi="Times New Roman"/>
          <w:b/>
          <w:sz w:val="44"/>
          <w:szCs w:val="44"/>
        </w:rPr>
      </w:pPr>
      <w:r>
        <w:rPr>
          <w:rFonts w:hAnsi="Times New Roman"/>
          <w:b/>
          <w:sz w:val="44"/>
          <w:szCs w:val="44"/>
        </w:rPr>
        <w:t>招标挂网资料检查清单（格式）</w:t>
      </w:r>
    </w:p>
    <w:p>
      <w:pPr>
        <w:spacing w:after="48" w:afterLines="20"/>
        <w:rPr>
          <w:rFonts w:hAnsi="Times New Roman"/>
          <w:sz w:val="21"/>
          <w:szCs w:val="21"/>
          <w:u w:val="single"/>
        </w:rPr>
      </w:pPr>
      <w:r>
        <w:rPr>
          <w:rFonts w:hAnsi="Times New Roman"/>
          <w:sz w:val="21"/>
          <w:szCs w:val="21"/>
        </w:rPr>
        <w:t xml:space="preserve">项目名称：       </w:t>
      </w:r>
      <w:r>
        <w:rPr>
          <w:rFonts w:hAnsi="Times New Roman"/>
          <w:sz w:val="21"/>
          <w:szCs w:val="21"/>
          <w:u w:val="single"/>
        </w:rPr>
        <w:t xml:space="preserve">                 </w:t>
      </w:r>
    </w:p>
    <w:tbl>
      <w:tblPr>
        <w:tblStyle w:val="18"/>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336"/>
        <w:gridCol w:w="1607"/>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trPr>
        <w:tc>
          <w:tcPr>
            <w:tcW w:w="993" w:type="dxa"/>
            <w:vAlign w:val="center"/>
          </w:tcPr>
          <w:p>
            <w:pPr>
              <w:jc w:val="center"/>
              <w:rPr>
                <w:rFonts w:hAnsi="Times New Roman"/>
              </w:rPr>
            </w:pPr>
            <w:r>
              <w:rPr>
                <w:rFonts w:hAnsi="Times New Roman"/>
              </w:rPr>
              <w:t>序号</w:t>
            </w:r>
          </w:p>
        </w:tc>
        <w:tc>
          <w:tcPr>
            <w:tcW w:w="3402" w:type="dxa"/>
            <w:vAlign w:val="center"/>
          </w:tcPr>
          <w:p>
            <w:pPr>
              <w:jc w:val="center"/>
              <w:rPr>
                <w:rFonts w:hAnsi="Times New Roman"/>
              </w:rPr>
            </w:pPr>
            <w:r>
              <w:rPr>
                <w:rFonts w:hAnsi="Times New Roman"/>
              </w:rPr>
              <w:t>资料明细</w:t>
            </w:r>
          </w:p>
        </w:tc>
        <w:tc>
          <w:tcPr>
            <w:tcW w:w="1336" w:type="dxa"/>
            <w:vAlign w:val="center"/>
          </w:tcPr>
          <w:p>
            <w:pPr>
              <w:jc w:val="center"/>
              <w:rPr>
                <w:rFonts w:hAnsi="Times New Roman"/>
              </w:rPr>
            </w:pPr>
            <w:r>
              <w:rPr>
                <w:rFonts w:hAnsi="Times New Roman"/>
              </w:rPr>
              <w:t>业主方</w:t>
            </w:r>
          </w:p>
          <w:p>
            <w:pPr>
              <w:jc w:val="center"/>
              <w:rPr>
                <w:rFonts w:hAnsi="Times New Roman"/>
              </w:rPr>
            </w:pPr>
            <w:r>
              <w:rPr>
                <w:rFonts w:hAnsi="Times New Roman"/>
              </w:rPr>
              <w:t>移交检查</w:t>
            </w:r>
          </w:p>
        </w:tc>
        <w:tc>
          <w:tcPr>
            <w:tcW w:w="1607" w:type="dxa"/>
            <w:vAlign w:val="center"/>
          </w:tcPr>
          <w:p>
            <w:pPr>
              <w:jc w:val="center"/>
              <w:rPr>
                <w:rFonts w:hAnsi="Times New Roman"/>
              </w:rPr>
            </w:pPr>
            <w:r>
              <w:rPr>
                <w:rFonts w:hAnsi="Times New Roman"/>
              </w:rPr>
              <w:t>招标代理</w:t>
            </w:r>
          </w:p>
          <w:p>
            <w:pPr>
              <w:jc w:val="center"/>
              <w:rPr>
                <w:rFonts w:hAnsi="Times New Roman"/>
              </w:rPr>
            </w:pPr>
            <w:r>
              <w:rPr>
                <w:rFonts w:hAnsi="Times New Roman"/>
              </w:rPr>
              <w:t>挂网前复核</w:t>
            </w:r>
          </w:p>
        </w:tc>
        <w:tc>
          <w:tcPr>
            <w:tcW w:w="2019" w:type="dxa"/>
            <w:vAlign w:val="center"/>
          </w:tcPr>
          <w:p>
            <w:pPr>
              <w:jc w:val="center"/>
              <w:rPr>
                <w:rFonts w:hAnsi="Times New Roman"/>
              </w:rPr>
            </w:pPr>
            <w:r>
              <w:rPr>
                <w:rFonts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w:t>
            </w:r>
          </w:p>
        </w:tc>
        <w:tc>
          <w:tcPr>
            <w:tcW w:w="3402" w:type="dxa"/>
            <w:vAlign w:val="center"/>
          </w:tcPr>
          <w:p>
            <w:pPr>
              <w:rPr>
                <w:rFonts w:hAnsi="Times New Roman"/>
              </w:rPr>
            </w:pPr>
            <w:r>
              <w:rPr>
                <w:rFonts w:hAnsi="Times New Roman"/>
              </w:rPr>
              <w:t>立项或可研批复</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2</w:t>
            </w:r>
          </w:p>
        </w:tc>
        <w:tc>
          <w:tcPr>
            <w:tcW w:w="3402" w:type="dxa"/>
            <w:vAlign w:val="center"/>
          </w:tcPr>
          <w:p>
            <w:pPr>
              <w:rPr>
                <w:rFonts w:hAnsi="Times New Roman"/>
              </w:rPr>
            </w:pPr>
            <w:r>
              <w:rPr>
                <w:rFonts w:hAnsi="Times New Roman"/>
              </w:rPr>
              <w:t>用地规划许可证或用地批准书</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3</w:t>
            </w:r>
          </w:p>
        </w:tc>
        <w:tc>
          <w:tcPr>
            <w:tcW w:w="3402" w:type="dxa"/>
            <w:vAlign w:val="center"/>
          </w:tcPr>
          <w:p>
            <w:pPr>
              <w:rPr>
                <w:rFonts w:hAnsi="Times New Roman"/>
              </w:rPr>
            </w:pPr>
            <w:r>
              <w:rPr>
                <w:rFonts w:hAnsi="Times New Roman"/>
              </w:rPr>
              <w:t>建筑工程规划许可证</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4</w:t>
            </w:r>
          </w:p>
        </w:tc>
        <w:tc>
          <w:tcPr>
            <w:tcW w:w="3402" w:type="dxa"/>
            <w:vAlign w:val="center"/>
          </w:tcPr>
          <w:p>
            <w:pPr>
              <w:rPr>
                <w:rFonts w:hAnsi="Times New Roman"/>
              </w:rPr>
            </w:pPr>
            <w:r>
              <w:rPr>
                <w:rFonts w:hAnsi="Times New Roman"/>
              </w:rPr>
              <w:t>招标公告</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5</w:t>
            </w:r>
          </w:p>
        </w:tc>
        <w:tc>
          <w:tcPr>
            <w:tcW w:w="3402" w:type="dxa"/>
            <w:vAlign w:val="center"/>
          </w:tcPr>
          <w:p>
            <w:pPr>
              <w:rPr>
                <w:rFonts w:hAnsi="Times New Roman"/>
              </w:rPr>
            </w:pPr>
            <w:r>
              <w:rPr>
                <w:rFonts w:hAnsi="Times New Roman"/>
              </w:rPr>
              <w:t>招标文件</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6</w:t>
            </w:r>
          </w:p>
        </w:tc>
        <w:tc>
          <w:tcPr>
            <w:tcW w:w="3402" w:type="dxa"/>
            <w:vAlign w:val="center"/>
          </w:tcPr>
          <w:p>
            <w:pPr>
              <w:rPr>
                <w:rFonts w:hAnsi="Times New Roman"/>
              </w:rPr>
            </w:pPr>
            <w:r>
              <w:rPr>
                <w:rFonts w:hAnsi="Times New Roman"/>
              </w:rPr>
              <w:t>图纸证明</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7</w:t>
            </w:r>
          </w:p>
        </w:tc>
        <w:tc>
          <w:tcPr>
            <w:tcW w:w="3402" w:type="dxa"/>
            <w:vAlign w:val="center"/>
          </w:tcPr>
          <w:p>
            <w:pPr>
              <w:rPr>
                <w:rFonts w:hAnsi="Times New Roman"/>
              </w:rPr>
            </w:pPr>
            <w:r>
              <w:rPr>
                <w:rFonts w:hAnsi="Times New Roman"/>
              </w:rPr>
              <w:t>挂网版合同</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8</w:t>
            </w:r>
          </w:p>
        </w:tc>
        <w:tc>
          <w:tcPr>
            <w:tcW w:w="3402" w:type="dxa"/>
            <w:vAlign w:val="center"/>
          </w:tcPr>
          <w:p>
            <w:pPr>
              <w:rPr>
                <w:rFonts w:hAnsi="Times New Roman"/>
              </w:rPr>
            </w:pPr>
            <w:r>
              <w:rPr>
                <w:rFonts w:hAnsi="Times New Roman"/>
              </w:rPr>
              <w:t>招标代理合同或委托书</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9</w:t>
            </w:r>
          </w:p>
        </w:tc>
        <w:tc>
          <w:tcPr>
            <w:tcW w:w="3402" w:type="dxa"/>
            <w:vAlign w:val="center"/>
          </w:tcPr>
          <w:p>
            <w:pPr>
              <w:rPr>
                <w:rFonts w:hAnsi="Times New Roman"/>
              </w:rPr>
            </w:pPr>
            <w:r>
              <w:rPr>
                <w:rFonts w:hAnsi="Times New Roman"/>
              </w:rPr>
              <w:t>电子签名委托书</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10</w:t>
            </w:r>
          </w:p>
        </w:tc>
        <w:tc>
          <w:tcPr>
            <w:tcW w:w="3402" w:type="dxa"/>
            <w:vAlign w:val="center"/>
          </w:tcPr>
          <w:p>
            <w:pPr>
              <w:rPr>
                <w:rFonts w:hAnsi="Times New Roman"/>
              </w:rPr>
            </w:pPr>
            <w:r>
              <w:rPr>
                <w:rFonts w:hAnsi="Times New Roman"/>
              </w:rPr>
              <w:t>招标人声明</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11</w:t>
            </w:r>
          </w:p>
        </w:tc>
        <w:tc>
          <w:tcPr>
            <w:tcW w:w="3402" w:type="dxa"/>
            <w:vAlign w:val="center"/>
          </w:tcPr>
          <w:p>
            <w:pPr>
              <w:rPr>
                <w:rFonts w:hAnsi="Times New Roman"/>
              </w:rPr>
            </w:pPr>
            <w:r>
              <w:rPr>
                <w:rFonts w:hAnsi="Times New Roman"/>
              </w:rPr>
              <w:t>招标人授权代表证明书</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12</w:t>
            </w:r>
          </w:p>
        </w:tc>
        <w:tc>
          <w:tcPr>
            <w:tcW w:w="3402" w:type="dxa"/>
            <w:vAlign w:val="center"/>
          </w:tcPr>
          <w:p>
            <w:pPr>
              <w:rPr>
                <w:rFonts w:hAnsi="Times New Roman"/>
              </w:rPr>
            </w:pPr>
            <w:r>
              <w:rPr>
                <w:rFonts w:hAnsi="Times New Roman"/>
              </w:rPr>
              <w:t>最高投标限价公布函</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13</w:t>
            </w:r>
          </w:p>
        </w:tc>
        <w:tc>
          <w:tcPr>
            <w:tcW w:w="3402" w:type="dxa"/>
            <w:vAlign w:val="center"/>
          </w:tcPr>
          <w:p>
            <w:pPr>
              <w:rPr>
                <w:rFonts w:hAnsi="Times New Roman"/>
              </w:rPr>
            </w:pPr>
            <w:r>
              <w:rPr>
                <w:rFonts w:hAnsi="Times New Roman"/>
              </w:rPr>
              <w:t>招标控制价COS或XML文件</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14</w:t>
            </w:r>
          </w:p>
        </w:tc>
        <w:tc>
          <w:tcPr>
            <w:tcW w:w="3402" w:type="dxa"/>
            <w:vAlign w:val="center"/>
          </w:tcPr>
          <w:p>
            <w:pPr>
              <w:rPr>
                <w:rFonts w:hAnsi="Times New Roman"/>
              </w:rPr>
            </w:pPr>
            <w:r>
              <w:rPr>
                <w:rFonts w:hAnsi="Times New Roman"/>
              </w:rPr>
              <w:t>工程量清单COS或XML文件</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15</w:t>
            </w:r>
          </w:p>
        </w:tc>
        <w:tc>
          <w:tcPr>
            <w:tcW w:w="3402" w:type="dxa"/>
            <w:vAlign w:val="center"/>
          </w:tcPr>
          <w:p>
            <w:pPr>
              <w:rPr>
                <w:rFonts w:hAnsi="Times New Roman"/>
              </w:rPr>
            </w:pPr>
            <w:r>
              <w:rPr>
                <w:rFonts w:hAnsi="Times New Roman"/>
              </w:rPr>
              <w:t>工程量清单计价说明文件</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993" w:type="dxa"/>
            <w:vAlign w:val="center"/>
          </w:tcPr>
          <w:p>
            <w:pPr>
              <w:jc w:val="center"/>
              <w:rPr>
                <w:rFonts w:hAnsi="Times New Roman"/>
              </w:rPr>
            </w:pPr>
            <w:r>
              <w:rPr>
                <w:rFonts w:hAnsi="Times New Roman"/>
              </w:rPr>
              <w:t>16</w:t>
            </w:r>
          </w:p>
        </w:tc>
        <w:tc>
          <w:tcPr>
            <w:tcW w:w="3402" w:type="dxa"/>
            <w:vAlign w:val="center"/>
          </w:tcPr>
          <w:p>
            <w:pPr>
              <w:rPr>
                <w:rFonts w:hAnsi="Times New Roman"/>
              </w:rPr>
            </w:pPr>
            <w:r>
              <w:rPr>
                <w:rFonts w:hAnsi="Times New Roman"/>
              </w:rPr>
              <w:t>施工图纸CAD文件</w:t>
            </w:r>
          </w:p>
        </w:tc>
        <w:tc>
          <w:tcPr>
            <w:tcW w:w="1336" w:type="dxa"/>
            <w:vAlign w:val="center"/>
          </w:tcPr>
          <w:p>
            <w:pPr>
              <w:jc w:val="center"/>
              <w:rPr>
                <w:rFonts w:hAnsi="Times New Roman"/>
              </w:rPr>
            </w:pPr>
          </w:p>
        </w:tc>
        <w:tc>
          <w:tcPr>
            <w:tcW w:w="1607" w:type="dxa"/>
            <w:vAlign w:val="center"/>
          </w:tcPr>
          <w:p>
            <w:pPr>
              <w:jc w:val="center"/>
              <w:rPr>
                <w:rFonts w:hAnsi="Times New Roman"/>
              </w:rPr>
            </w:pPr>
          </w:p>
        </w:tc>
        <w:tc>
          <w:tcPr>
            <w:tcW w:w="2019" w:type="dxa"/>
            <w:vAlign w:val="center"/>
          </w:tcPr>
          <w:p>
            <w:pPr>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1" w:hRule="atLeast"/>
        </w:trPr>
        <w:tc>
          <w:tcPr>
            <w:tcW w:w="9357" w:type="dxa"/>
            <w:gridSpan w:val="5"/>
          </w:tcPr>
          <w:p>
            <w:pPr>
              <w:spacing w:before="72" w:beforeLines="30"/>
              <w:rPr>
                <w:rFonts w:hAnsi="Times New Roman"/>
              </w:rPr>
            </w:pPr>
            <w:r>
              <w:rPr>
                <w:rFonts w:hAnsi="Times New Roman"/>
              </w:rPr>
              <w:t>业主负责人签名：                             代理负责人签名：</w:t>
            </w:r>
          </w:p>
        </w:tc>
      </w:tr>
    </w:tbl>
    <w:p>
      <w:pPr>
        <w:ind w:left="-142" w:leftChars="-59"/>
        <w:rPr>
          <w:rFonts w:hAnsi="Times New Roman"/>
          <w:sz w:val="21"/>
          <w:szCs w:val="21"/>
        </w:rPr>
      </w:pPr>
      <w:r>
        <w:rPr>
          <w:rFonts w:hAnsi="Times New Roman"/>
          <w:sz w:val="21"/>
          <w:szCs w:val="21"/>
        </w:rPr>
        <w:t>说明：</w:t>
      </w:r>
    </w:p>
    <w:p>
      <w:pPr>
        <w:ind w:left="-142" w:leftChars="-59"/>
        <w:rPr>
          <w:rFonts w:hAnsi="Times New Roman"/>
          <w:sz w:val="21"/>
          <w:szCs w:val="21"/>
        </w:rPr>
      </w:pPr>
      <w:r>
        <w:rPr>
          <w:rFonts w:hAnsi="Times New Roman"/>
          <w:sz w:val="21"/>
          <w:szCs w:val="21"/>
        </w:rPr>
        <w:t>1. 检查复核人对上述资料确认有效后，在对应的空格内打“√”。</w:t>
      </w:r>
    </w:p>
    <w:p>
      <w:pPr>
        <w:ind w:left="-142" w:leftChars="-59"/>
        <w:rPr>
          <w:rFonts w:hAnsi="Times New Roman"/>
          <w:sz w:val="21"/>
          <w:szCs w:val="21"/>
        </w:rPr>
      </w:pPr>
      <w:r>
        <w:rPr>
          <w:rFonts w:hAnsi="Times New Roman"/>
          <w:sz w:val="21"/>
          <w:szCs w:val="21"/>
        </w:rPr>
        <w:t>2. 业主方负责提交资料检查，确认无误签名后交代理，代理负责挂网前再次复核并签名确认。</w:t>
      </w:r>
    </w:p>
    <w:p>
      <w:pPr>
        <w:ind w:left="-142" w:leftChars="-59"/>
        <w:rPr>
          <w:rFonts w:hAnsi="Times New Roman"/>
          <w:sz w:val="21"/>
          <w:szCs w:val="21"/>
        </w:rPr>
      </w:pPr>
      <w:r>
        <w:rPr>
          <w:rFonts w:hAnsi="Times New Roman"/>
          <w:sz w:val="21"/>
          <w:szCs w:val="21"/>
        </w:rPr>
        <w:t>3. 根据项目具体情况，如对资料明细项有增加或删减的，需在备注中说明。</w:t>
      </w:r>
    </w:p>
    <w:p>
      <w:pPr>
        <w:ind w:left="-142" w:leftChars="-59"/>
        <w:rPr>
          <w:rFonts w:hAnsi="Times New Roman"/>
          <w:sz w:val="21"/>
          <w:szCs w:val="21"/>
        </w:rPr>
      </w:pPr>
      <w:r>
        <w:rPr>
          <w:rFonts w:hAnsi="Times New Roman"/>
          <w:sz w:val="21"/>
          <w:szCs w:val="21"/>
        </w:rPr>
        <w:t>4. 招标完成后，本表交回业主方存档，并作为招标代理考核评价的参考材料。</w:t>
      </w:r>
    </w:p>
    <w:p>
      <w:pPr>
        <w:rPr>
          <w:rFonts w:hAnsi="Times New Roman" w:eastAsia="仿宋_GB2312"/>
          <w:b/>
          <w:color w:val="333333"/>
          <w:sz w:val="28"/>
          <w:szCs w:val="28"/>
        </w:rPr>
      </w:pPr>
    </w:p>
    <w:p>
      <w:pPr>
        <w:autoSpaceDE w:val="0"/>
        <w:autoSpaceDN w:val="0"/>
        <w:adjustRightInd w:val="0"/>
        <w:rPr>
          <w:rFonts w:hAnsi="Times New Roman" w:eastAsia="仿宋_GB2312"/>
          <w:b/>
          <w:color w:val="333333"/>
          <w:sz w:val="28"/>
          <w:szCs w:val="28"/>
        </w:rPr>
        <w:sectPr>
          <w:footerReference r:id="rId5" w:type="default"/>
          <w:pgSz w:w="11906" w:h="16838"/>
          <w:pgMar w:top="1259" w:right="1191" w:bottom="1259" w:left="1440" w:header="709" w:footer="680" w:gutter="0"/>
          <w:cols w:space="720" w:num="1"/>
          <w:docGrid w:linePitch="360" w:charSpace="0"/>
        </w:sectPr>
      </w:pPr>
    </w:p>
    <w:p>
      <w:pPr>
        <w:spacing w:line="360" w:lineRule="auto"/>
        <w:rPr>
          <w:rFonts w:hAnsi="Times New Roman"/>
          <w:b/>
          <w:sz w:val="28"/>
          <w:szCs w:val="28"/>
        </w:rPr>
      </w:pPr>
      <w:r>
        <w:rPr>
          <w:rFonts w:hAnsi="Times New Roman"/>
          <w:b/>
          <w:sz w:val="28"/>
          <w:szCs w:val="28"/>
        </w:rPr>
        <w:t>附件</w:t>
      </w:r>
      <w:r>
        <w:rPr>
          <w:rFonts w:hint="eastAsia" w:hAnsi="Times New Roman"/>
          <w:b/>
          <w:sz w:val="28"/>
          <w:szCs w:val="28"/>
        </w:rPr>
        <w:t>二</w:t>
      </w:r>
      <w:r>
        <w:rPr>
          <w:rFonts w:hAnsi="Times New Roman"/>
          <w:b/>
          <w:sz w:val="28"/>
          <w:szCs w:val="28"/>
        </w:rPr>
        <w:t>：</w:t>
      </w:r>
    </w:p>
    <w:p>
      <w:pPr>
        <w:adjustRightInd w:val="0"/>
        <w:snapToGrid w:val="0"/>
        <w:spacing w:line="360" w:lineRule="auto"/>
        <w:jc w:val="center"/>
        <w:rPr>
          <w:rFonts w:hAnsi="Times New Roman"/>
          <w:b/>
          <w:sz w:val="44"/>
          <w:szCs w:val="44"/>
        </w:rPr>
      </w:pPr>
      <w:r>
        <w:rPr>
          <w:rFonts w:hAnsi="Times New Roman"/>
          <w:b/>
          <w:sz w:val="44"/>
          <w:szCs w:val="44"/>
        </w:rPr>
        <w:t>保 密 协 议</w:t>
      </w:r>
    </w:p>
    <w:p>
      <w:pPr>
        <w:adjustRightInd w:val="0"/>
        <w:snapToGrid w:val="0"/>
        <w:spacing w:line="360" w:lineRule="auto"/>
        <w:jc w:val="center"/>
        <w:rPr>
          <w:rFonts w:hAnsi="Times New Roman"/>
          <w:sz w:val="28"/>
          <w:szCs w:val="28"/>
        </w:rPr>
      </w:pPr>
    </w:p>
    <w:p>
      <w:pPr>
        <w:spacing w:line="360" w:lineRule="auto"/>
        <w:ind w:right="-204" w:rightChars="-85"/>
        <w:jc w:val="both"/>
        <w:rPr>
          <w:rFonts w:hAnsi="Times New Roman"/>
          <w:b/>
          <w:bCs/>
          <w:u w:val="single"/>
        </w:rPr>
      </w:pPr>
      <w:r>
        <w:rPr>
          <w:rFonts w:hAnsi="Times New Roman"/>
          <w:b/>
          <w:bCs/>
        </w:rPr>
        <w:t>委托人（甲方）：</w:t>
      </w:r>
      <w:r>
        <w:rPr>
          <w:rFonts w:hAnsi="Times New Roman"/>
          <w:b/>
          <w:u w:val="single"/>
        </w:rPr>
        <w:t>广州市花都区公共建设项目管理中心</w:t>
      </w:r>
      <w:r>
        <w:rPr>
          <w:rFonts w:hAnsi="Times New Roman"/>
          <w:u w:val="single"/>
        </w:rPr>
        <w:t xml:space="preserve">             </w:t>
      </w:r>
    </w:p>
    <w:p>
      <w:pPr>
        <w:spacing w:line="360" w:lineRule="auto"/>
        <w:ind w:right="-204" w:rightChars="-85"/>
        <w:jc w:val="both"/>
        <w:rPr>
          <w:rFonts w:hint="eastAsia" w:hAnsi="Times New Roman" w:eastAsia="宋体"/>
          <w:u w:val="single"/>
          <w:shd w:val="pct10" w:color="auto" w:fill="FFFFFF"/>
          <w:lang w:eastAsia="zh-CN"/>
        </w:rPr>
      </w:pPr>
      <w:r>
        <w:rPr>
          <w:rFonts w:hAnsi="Times New Roman"/>
          <w:b/>
          <w:bCs/>
        </w:rPr>
        <w:t>受托人（乙方）：</w:t>
      </w:r>
      <w:r>
        <w:rPr>
          <w:rFonts w:hint="eastAsia" w:hAnsi="Times New Roman"/>
          <w:b/>
          <w:u w:val="single"/>
          <w:lang w:eastAsia="zh-CN"/>
        </w:rPr>
        <w:t>广东省机电设备招标有限公司</w:t>
      </w:r>
    </w:p>
    <w:p>
      <w:pPr>
        <w:spacing w:line="360" w:lineRule="auto"/>
        <w:ind w:left="-204" w:leftChars="-85" w:right="-204" w:rightChars="-85" w:firstLine="88" w:firstLineChars="37"/>
        <w:jc w:val="both"/>
        <w:rPr>
          <w:rFonts w:hAnsi="Times New Roman"/>
          <w:u w:val="single"/>
        </w:rPr>
      </w:pPr>
    </w:p>
    <w:p>
      <w:pPr>
        <w:adjustRightInd w:val="0"/>
        <w:snapToGrid w:val="0"/>
        <w:spacing w:line="360" w:lineRule="auto"/>
        <w:ind w:firstLine="480" w:firstLineChars="200"/>
        <w:jc w:val="both"/>
        <w:rPr>
          <w:rFonts w:hAnsi="Times New Roman"/>
        </w:rPr>
      </w:pPr>
      <w:r>
        <w:rPr>
          <w:rFonts w:hAnsi="Times New Roman"/>
        </w:rPr>
        <w:t>鉴于乙方在</w:t>
      </w:r>
      <w:r>
        <w:rPr>
          <w:rFonts w:hint="eastAsia" w:hAnsi="Times New Roman"/>
          <w:b/>
          <w:u w:val="single"/>
          <w:lang w:eastAsia="zh-CN"/>
        </w:rPr>
        <w:t>花都区中轴线学校建设项目全过程造价咨询</w:t>
      </w:r>
      <w:r>
        <w:rPr>
          <w:rFonts w:hAnsi="Times New Roman"/>
        </w:rPr>
        <w:t>的招标代理服务（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pPr>
        <w:adjustRightInd w:val="0"/>
        <w:snapToGrid w:val="0"/>
        <w:spacing w:line="360" w:lineRule="auto"/>
        <w:jc w:val="both"/>
        <w:rPr>
          <w:rFonts w:hAnsi="Times New Roman"/>
        </w:rPr>
      </w:pPr>
      <w:r>
        <w:rPr>
          <w:rFonts w:hAnsi="Times New Roman"/>
        </w:rPr>
        <w:t>一、“保密资料”包括：</w:t>
      </w:r>
    </w:p>
    <w:p>
      <w:pPr>
        <w:adjustRightInd w:val="0"/>
        <w:snapToGrid w:val="0"/>
        <w:spacing w:line="360" w:lineRule="auto"/>
        <w:ind w:firstLine="480" w:firstLineChars="200"/>
        <w:jc w:val="both"/>
        <w:rPr>
          <w:rFonts w:hAnsi="Times New Roman"/>
        </w:rPr>
      </w:pPr>
      <w:r>
        <w:rPr>
          <w:rFonts w:hAnsi="Times New Roman"/>
        </w:rPr>
        <w:t>（一）甲方向乙方披露或将要披露的与本项目相关的所有商业秘密、技术秘密以及其他甲方尚未公开的资料。</w:t>
      </w:r>
    </w:p>
    <w:p>
      <w:pPr>
        <w:adjustRightInd w:val="0"/>
        <w:snapToGrid w:val="0"/>
        <w:spacing w:line="360" w:lineRule="auto"/>
        <w:ind w:firstLine="480" w:firstLineChars="200"/>
        <w:jc w:val="both"/>
        <w:rPr>
          <w:rFonts w:hAnsi="Times New Roman"/>
        </w:rPr>
      </w:pPr>
      <w:r>
        <w:rPr>
          <w:rFonts w:hAnsi="Times New Roman"/>
        </w:rPr>
        <w:t>（二）乙方在项目中形成的任何分析、编辑、研究、咨询成果或其他文件资料。</w:t>
      </w:r>
    </w:p>
    <w:p>
      <w:pPr>
        <w:adjustRightInd w:val="0"/>
        <w:snapToGrid w:val="0"/>
        <w:spacing w:line="360" w:lineRule="auto"/>
        <w:ind w:firstLine="480" w:firstLineChars="200"/>
        <w:jc w:val="both"/>
        <w:rPr>
          <w:rFonts w:hAnsi="Times New Roman"/>
        </w:rPr>
      </w:pPr>
      <w:r>
        <w:rPr>
          <w:rFonts w:hAnsi="Times New Roman"/>
        </w:rPr>
        <w:t>以上资料包括书面的、口头的、图形的、电磁的或其它任何形式的资料，包括但不限于数据、模型、样品、草案、技术、方法、仪器设备和其它资料。</w:t>
      </w:r>
    </w:p>
    <w:p>
      <w:pPr>
        <w:adjustRightInd w:val="0"/>
        <w:snapToGrid w:val="0"/>
        <w:spacing w:line="360" w:lineRule="auto"/>
        <w:jc w:val="both"/>
        <w:rPr>
          <w:rFonts w:hAnsi="Times New Roman"/>
        </w:rPr>
      </w:pPr>
      <w:r>
        <w:rPr>
          <w:rFonts w:hAnsi="Times New Roman"/>
        </w:rPr>
        <w:t>二、招标代理服务项目定义：</w:t>
      </w:r>
    </w:p>
    <w:p>
      <w:pPr>
        <w:adjustRightInd w:val="0"/>
        <w:snapToGrid w:val="0"/>
        <w:spacing w:line="360" w:lineRule="auto"/>
        <w:ind w:firstLine="480" w:firstLineChars="200"/>
        <w:jc w:val="both"/>
        <w:rPr>
          <w:rFonts w:hAnsi="Times New Roman"/>
        </w:rPr>
      </w:pPr>
      <w:r>
        <w:rPr>
          <w:rFonts w:hAnsi="Times New Roman"/>
        </w:rPr>
        <w:t>专指甲乙双方签订的</w:t>
      </w:r>
      <w:r>
        <w:rPr>
          <w:rFonts w:hint="eastAsia" w:hAnsi="Times New Roman"/>
          <w:b/>
          <w:u w:val="single"/>
          <w:lang w:eastAsia="zh-CN"/>
        </w:rPr>
        <w:t>花都区中轴线学校建设项目全过程造价咨询</w:t>
      </w:r>
      <w:r>
        <w:rPr>
          <w:rFonts w:hAnsi="Times New Roman"/>
        </w:rPr>
        <w:t>的招标代理服务项目合同。</w:t>
      </w:r>
    </w:p>
    <w:p>
      <w:pPr>
        <w:adjustRightInd w:val="0"/>
        <w:snapToGrid w:val="0"/>
        <w:spacing w:line="360" w:lineRule="auto"/>
        <w:jc w:val="both"/>
        <w:rPr>
          <w:rFonts w:hAnsi="Times New Roman"/>
        </w:rPr>
      </w:pPr>
      <w:r>
        <w:rPr>
          <w:rFonts w:hAnsi="Times New Roman"/>
        </w:rPr>
        <w:t>三、保密义务：</w:t>
      </w:r>
    </w:p>
    <w:p>
      <w:pPr>
        <w:adjustRightInd w:val="0"/>
        <w:snapToGrid w:val="0"/>
        <w:spacing w:line="360" w:lineRule="auto"/>
        <w:ind w:firstLine="480" w:firstLineChars="200"/>
        <w:jc w:val="both"/>
        <w:rPr>
          <w:rFonts w:hAnsi="Times New Roman"/>
        </w:rPr>
      </w:pPr>
      <w:r>
        <w:rPr>
          <w:rFonts w:hAnsi="Times New Roman"/>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pPr>
        <w:adjustRightInd w:val="0"/>
        <w:snapToGrid w:val="0"/>
        <w:spacing w:line="360" w:lineRule="auto"/>
        <w:ind w:firstLine="480" w:firstLineChars="200"/>
        <w:jc w:val="both"/>
        <w:rPr>
          <w:rFonts w:hAnsi="Times New Roman"/>
        </w:rPr>
      </w:pPr>
      <w:r>
        <w:rPr>
          <w:rFonts w:hAnsi="Times New Roman"/>
        </w:rPr>
        <w:t>2.乙方保证采取所有必要的方法对甲方提供的保密资料进行保密，包括但不限于执行和坚持适当的作业程序来避免非授权透露、使用或复制保密资料；</w:t>
      </w:r>
    </w:p>
    <w:p>
      <w:pPr>
        <w:adjustRightInd w:val="0"/>
        <w:snapToGrid w:val="0"/>
        <w:spacing w:line="360" w:lineRule="auto"/>
        <w:ind w:firstLine="480" w:firstLineChars="200"/>
        <w:jc w:val="both"/>
        <w:rPr>
          <w:rFonts w:hAnsi="Times New Roman"/>
        </w:rPr>
      </w:pPr>
      <w:r>
        <w:rPr>
          <w:rFonts w:hAnsi="Times New Roman"/>
        </w:rPr>
        <w:t>3.乙方保证在任何情况下，除依照法律强制性的要求外，不向任何第三方透露或披露甲方的保密资料以及本协议的存在或本协议的任何内容；</w:t>
      </w:r>
    </w:p>
    <w:p>
      <w:pPr>
        <w:adjustRightInd w:val="0"/>
        <w:snapToGrid w:val="0"/>
        <w:spacing w:line="360" w:lineRule="auto"/>
        <w:ind w:firstLine="480" w:firstLineChars="200"/>
        <w:jc w:val="both"/>
        <w:rPr>
          <w:rFonts w:hAnsi="Times New Roman"/>
        </w:rPr>
      </w:pPr>
      <w:r>
        <w:rPr>
          <w:rFonts w:hAnsi="Times New Roman"/>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pPr>
        <w:adjustRightInd w:val="0"/>
        <w:snapToGrid w:val="0"/>
        <w:spacing w:line="360" w:lineRule="auto"/>
        <w:ind w:firstLine="480" w:firstLineChars="200"/>
        <w:jc w:val="both"/>
        <w:rPr>
          <w:rFonts w:hAnsi="Times New Roman"/>
        </w:rPr>
      </w:pPr>
      <w:r>
        <w:rPr>
          <w:rFonts w:hAnsi="Times New Roman"/>
        </w:rPr>
        <w:t>5. 乙方不得有损害甲方利益的其他泄密和使用行为。</w:t>
      </w:r>
    </w:p>
    <w:p>
      <w:pPr>
        <w:adjustRightInd w:val="0"/>
        <w:snapToGrid w:val="0"/>
        <w:spacing w:line="360" w:lineRule="auto"/>
        <w:jc w:val="both"/>
        <w:outlineLvl w:val="0"/>
        <w:rPr>
          <w:rFonts w:hAnsi="Times New Roman"/>
        </w:rPr>
      </w:pPr>
      <w:r>
        <w:rPr>
          <w:rFonts w:hAnsi="Times New Roman"/>
        </w:rPr>
        <w:t>四、保密资料的使用方式和不使用义务：</w:t>
      </w:r>
    </w:p>
    <w:p>
      <w:pPr>
        <w:adjustRightInd w:val="0"/>
        <w:snapToGrid w:val="0"/>
        <w:spacing w:line="360" w:lineRule="auto"/>
        <w:ind w:firstLine="480" w:firstLineChars="200"/>
        <w:jc w:val="both"/>
        <w:rPr>
          <w:rFonts w:hAnsi="Times New Roman"/>
        </w:rPr>
      </w:pPr>
      <w:r>
        <w:rPr>
          <w:rFonts w:hAnsi="Times New Roman"/>
        </w:rPr>
        <w:t>1.乙方只能为完成本项目而使用保密资料；</w:t>
      </w:r>
    </w:p>
    <w:p>
      <w:pPr>
        <w:adjustRightInd w:val="0"/>
        <w:snapToGrid w:val="0"/>
        <w:spacing w:line="360" w:lineRule="auto"/>
        <w:ind w:firstLine="480" w:firstLineChars="200"/>
        <w:jc w:val="both"/>
        <w:rPr>
          <w:rFonts w:hAnsi="Times New Roman"/>
        </w:rPr>
      </w:pPr>
      <w:r>
        <w:rPr>
          <w:rFonts w:hAnsi="Times New Roman"/>
        </w:rPr>
        <w:t>2.除乙方为完成本项目需要时而将保密资料披露给必需直接参与本项工作、必需知晓保密资料的职员之外，乙方不能将保密资料透露给其它任何人；</w:t>
      </w:r>
    </w:p>
    <w:p>
      <w:pPr>
        <w:adjustRightInd w:val="0"/>
        <w:snapToGrid w:val="0"/>
        <w:spacing w:line="360" w:lineRule="auto"/>
        <w:ind w:firstLine="480" w:firstLineChars="200"/>
        <w:jc w:val="both"/>
        <w:rPr>
          <w:rFonts w:hAnsi="Times New Roman"/>
        </w:rPr>
      </w:pPr>
      <w:r>
        <w:rPr>
          <w:rFonts w:hAnsi="Times New Roman"/>
        </w:rPr>
        <w:t>3.乙方不能将此保密资料的全部或部分进行复制或仿造；</w:t>
      </w:r>
    </w:p>
    <w:p>
      <w:pPr>
        <w:adjustRightInd w:val="0"/>
        <w:snapToGrid w:val="0"/>
        <w:spacing w:line="360" w:lineRule="auto"/>
        <w:ind w:firstLine="480" w:firstLineChars="200"/>
        <w:jc w:val="both"/>
        <w:rPr>
          <w:rFonts w:hAnsi="Times New Roman"/>
        </w:rPr>
      </w:pPr>
      <w:r>
        <w:rPr>
          <w:rFonts w:hAnsi="Times New Roman"/>
        </w:rPr>
        <w:t>4.乙方应当告知并以适当方式要求其参与本项工作之雇员遵守本协议规定，若参与本项工作之雇员（包括已离职员工）违反本协议规定，乙方应承担连带责任。</w:t>
      </w:r>
    </w:p>
    <w:p>
      <w:pPr>
        <w:adjustRightInd w:val="0"/>
        <w:snapToGrid w:val="0"/>
        <w:spacing w:line="360" w:lineRule="auto"/>
        <w:jc w:val="both"/>
        <w:outlineLvl w:val="0"/>
        <w:rPr>
          <w:rFonts w:hAnsi="Times New Roman"/>
        </w:rPr>
      </w:pPr>
      <w:r>
        <w:rPr>
          <w:rFonts w:hAnsi="Times New Roman"/>
        </w:rPr>
        <w:t>五、保密资料的交回：</w:t>
      </w:r>
    </w:p>
    <w:p>
      <w:pPr>
        <w:adjustRightInd w:val="0"/>
        <w:snapToGrid w:val="0"/>
        <w:spacing w:line="360" w:lineRule="auto"/>
        <w:ind w:firstLine="480" w:firstLineChars="200"/>
        <w:jc w:val="both"/>
        <w:rPr>
          <w:rFonts w:hAnsi="Times New Roman"/>
        </w:rPr>
      </w:pPr>
      <w:r>
        <w:rPr>
          <w:rFonts w:hAnsi="Times New Roman"/>
        </w:rPr>
        <w:t>1.当甲方以书面形式要求乙方交回保密资料时，乙方应当立即交回所有书面的或其他有形的保密资料以及所有描述和概括该保密资料的文件；</w:t>
      </w:r>
    </w:p>
    <w:p>
      <w:pPr>
        <w:adjustRightInd w:val="0"/>
        <w:snapToGrid w:val="0"/>
        <w:spacing w:line="360" w:lineRule="auto"/>
        <w:ind w:firstLine="480" w:firstLineChars="200"/>
        <w:jc w:val="both"/>
        <w:rPr>
          <w:rFonts w:hAnsi="Times New Roman"/>
        </w:rPr>
      </w:pPr>
      <w:r>
        <w:rPr>
          <w:rFonts w:hAnsi="Times New Roman"/>
        </w:rPr>
        <w:t>2.没有甲方的书面许可，乙方不得丢弃和处理任何书面的或其他有形的保密资料。</w:t>
      </w:r>
    </w:p>
    <w:p>
      <w:pPr>
        <w:adjustRightInd w:val="0"/>
        <w:snapToGrid w:val="0"/>
        <w:spacing w:line="360" w:lineRule="auto"/>
        <w:jc w:val="both"/>
        <w:outlineLvl w:val="0"/>
        <w:rPr>
          <w:rFonts w:hAnsi="Times New Roman"/>
        </w:rPr>
      </w:pPr>
      <w:r>
        <w:rPr>
          <w:rFonts w:hAnsi="Times New Roman"/>
        </w:rPr>
        <w:t>六、知识产权：</w:t>
      </w:r>
    </w:p>
    <w:p>
      <w:pPr>
        <w:adjustRightInd w:val="0"/>
        <w:snapToGrid w:val="0"/>
        <w:spacing w:line="360" w:lineRule="auto"/>
        <w:ind w:firstLine="480" w:firstLineChars="200"/>
        <w:jc w:val="both"/>
        <w:rPr>
          <w:rFonts w:hAnsi="Times New Roman"/>
        </w:rPr>
      </w:pPr>
      <w:r>
        <w:rPr>
          <w:rFonts w:hAnsi="Times New Roman"/>
        </w:rPr>
        <w:t>除非甲方明确地授权，乙方不能认为甲方授予其包含该保密资料的任何专利权、专利申请权、商标权、著作权、商业秘密或其它的知识产权。</w:t>
      </w:r>
    </w:p>
    <w:p>
      <w:pPr>
        <w:adjustRightInd w:val="0"/>
        <w:snapToGrid w:val="0"/>
        <w:spacing w:line="360" w:lineRule="auto"/>
        <w:jc w:val="both"/>
        <w:outlineLvl w:val="0"/>
        <w:rPr>
          <w:rFonts w:hAnsi="Times New Roman"/>
        </w:rPr>
      </w:pPr>
      <w:r>
        <w:rPr>
          <w:rFonts w:hAnsi="Times New Roman"/>
        </w:rPr>
        <w:t>七、违约救济：如果发生乙方违约，双方同意依如下条款处理：</w:t>
      </w:r>
    </w:p>
    <w:p>
      <w:pPr>
        <w:adjustRightInd w:val="0"/>
        <w:snapToGrid w:val="0"/>
        <w:spacing w:line="360" w:lineRule="auto"/>
        <w:ind w:firstLine="480" w:firstLineChars="200"/>
        <w:jc w:val="both"/>
        <w:rPr>
          <w:rFonts w:hAnsi="Times New Roman"/>
        </w:rPr>
      </w:pPr>
      <w:r>
        <w:rPr>
          <w:rFonts w:hAnsi="Times New Roman"/>
        </w:rPr>
        <w:t>1.乙方应当尽最大的努力帮助甲方有效地防止或限制该保密资料的传播或按照甲方的指示采取有效的方法对该保密资料进行保密，所需费用由乙方承担；</w:t>
      </w:r>
    </w:p>
    <w:p>
      <w:pPr>
        <w:adjustRightInd w:val="0"/>
        <w:snapToGrid w:val="0"/>
        <w:spacing w:line="360" w:lineRule="auto"/>
        <w:ind w:firstLine="480" w:firstLineChars="200"/>
        <w:jc w:val="both"/>
        <w:rPr>
          <w:rFonts w:hAnsi="Times New Roman"/>
        </w:rPr>
      </w:pPr>
      <w:r>
        <w:rPr>
          <w:rFonts w:hAnsi="Times New Roman"/>
        </w:rPr>
        <w:t>2.乙方应当赔偿甲方的所有损失，包括但不限于法院诉讼的费用、合理的律师酬金和费用、所有损失或损害等等。</w:t>
      </w:r>
    </w:p>
    <w:p>
      <w:pPr>
        <w:adjustRightInd w:val="0"/>
        <w:snapToGrid w:val="0"/>
        <w:spacing w:line="360" w:lineRule="auto"/>
        <w:ind w:firstLine="480" w:firstLineChars="200"/>
        <w:jc w:val="both"/>
        <w:rPr>
          <w:rFonts w:hAnsi="Times New Roman"/>
        </w:rPr>
      </w:pPr>
      <w:r>
        <w:rPr>
          <w:rFonts w:hAnsi="Times New Roman"/>
        </w:rPr>
        <w:t>同时，乙方按项目合同费用总金额的15%向甲方支付违约金。</w:t>
      </w:r>
    </w:p>
    <w:p>
      <w:pPr>
        <w:adjustRightInd w:val="0"/>
        <w:snapToGrid w:val="0"/>
        <w:spacing w:line="360" w:lineRule="auto"/>
        <w:jc w:val="both"/>
        <w:outlineLvl w:val="0"/>
        <w:rPr>
          <w:rFonts w:hAnsi="Times New Roman"/>
        </w:rPr>
      </w:pPr>
      <w:r>
        <w:rPr>
          <w:rFonts w:hAnsi="Times New Roman"/>
        </w:rPr>
        <w:t>八、适用法律：</w:t>
      </w:r>
    </w:p>
    <w:p>
      <w:pPr>
        <w:adjustRightInd w:val="0"/>
        <w:snapToGrid w:val="0"/>
        <w:spacing w:line="360" w:lineRule="auto"/>
        <w:ind w:firstLine="480" w:firstLineChars="200"/>
        <w:jc w:val="both"/>
        <w:rPr>
          <w:rFonts w:hAnsi="Times New Roman"/>
        </w:rPr>
      </w:pPr>
      <w:r>
        <w:rPr>
          <w:rFonts w:hAnsi="Times New Roman"/>
        </w:rPr>
        <w:t>本协议适用中华人民共和国法律，并在所有方面依其进行解释。</w:t>
      </w:r>
    </w:p>
    <w:p>
      <w:pPr>
        <w:adjustRightInd w:val="0"/>
        <w:snapToGrid w:val="0"/>
        <w:spacing w:line="360" w:lineRule="auto"/>
        <w:jc w:val="both"/>
        <w:outlineLvl w:val="0"/>
        <w:rPr>
          <w:rFonts w:hAnsi="Times New Roman"/>
        </w:rPr>
      </w:pPr>
      <w:r>
        <w:rPr>
          <w:rFonts w:hAnsi="Times New Roman"/>
        </w:rPr>
        <w:t>九、争议和裁决</w:t>
      </w:r>
    </w:p>
    <w:p>
      <w:pPr>
        <w:widowControl w:val="0"/>
        <w:autoSpaceDE w:val="0"/>
        <w:autoSpaceDN w:val="0"/>
        <w:adjustRightInd w:val="0"/>
        <w:spacing w:line="360" w:lineRule="auto"/>
        <w:ind w:firstLine="540"/>
        <w:jc w:val="both"/>
        <w:rPr>
          <w:rFonts w:hAnsi="Times New Roman"/>
        </w:rPr>
      </w:pPr>
      <w:r>
        <w:rPr>
          <w:rFonts w:hAnsi="Times New Roman"/>
        </w:rPr>
        <w:t>双方约定，凡因执行本合同所发生的与本合同有关的一切争议，当和解或调解不成时，选择下列第</w:t>
      </w:r>
      <w:r>
        <w:rPr>
          <w:rFonts w:hAnsi="Times New Roman"/>
          <w:u w:val="single"/>
        </w:rPr>
        <w:t xml:space="preserve">   2   </w:t>
      </w:r>
      <w:r>
        <w:rPr>
          <w:rFonts w:hAnsi="Times New Roman"/>
        </w:rPr>
        <w:t>种方式解决：</w:t>
      </w:r>
    </w:p>
    <w:p>
      <w:pPr>
        <w:widowControl w:val="0"/>
        <w:autoSpaceDE w:val="0"/>
        <w:autoSpaceDN w:val="0"/>
        <w:adjustRightInd w:val="0"/>
        <w:spacing w:line="360" w:lineRule="auto"/>
        <w:ind w:firstLine="540"/>
        <w:jc w:val="both"/>
        <w:rPr>
          <w:rFonts w:hAnsi="Times New Roman"/>
        </w:rPr>
      </w:pPr>
      <w:r>
        <w:rPr>
          <w:rFonts w:hAnsi="Times New Roman"/>
        </w:rPr>
        <w:t>（1）将争议提交</w:t>
      </w:r>
      <w:r>
        <w:rPr>
          <w:rFonts w:hAnsi="Times New Roman"/>
          <w:u w:val="single"/>
        </w:rPr>
        <w:t xml:space="preserve">   广州  </w:t>
      </w:r>
      <w:r>
        <w:rPr>
          <w:rFonts w:hAnsi="Times New Roman"/>
        </w:rPr>
        <w:t>仲裁委员会仲裁；</w:t>
      </w:r>
    </w:p>
    <w:p>
      <w:pPr>
        <w:widowControl w:val="0"/>
        <w:autoSpaceDE w:val="0"/>
        <w:autoSpaceDN w:val="0"/>
        <w:adjustRightInd w:val="0"/>
        <w:spacing w:line="360" w:lineRule="auto"/>
        <w:ind w:firstLine="540"/>
        <w:jc w:val="both"/>
        <w:rPr>
          <w:rFonts w:hAnsi="Times New Roman"/>
        </w:rPr>
      </w:pPr>
      <w:r>
        <w:rPr>
          <w:rFonts w:hAnsi="Times New Roman"/>
        </w:rPr>
        <w:t>（2）依法向</w:t>
      </w:r>
      <w:r>
        <w:rPr>
          <w:rFonts w:hAnsi="Times New Roman"/>
          <w:szCs w:val="30"/>
          <w:u w:val="single"/>
          <w:lang w:val="zh-CN"/>
        </w:rPr>
        <w:t xml:space="preserve">  甲方所在地有管辖权的  </w:t>
      </w:r>
      <w:r>
        <w:rPr>
          <w:rFonts w:hAnsi="Times New Roman"/>
        </w:rPr>
        <w:t>人民法院提起诉讼。</w:t>
      </w:r>
    </w:p>
    <w:p>
      <w:pPr>
        <w:adjustRightInd w:val="0"/>
        <w:snapToGrid w:val="0"/>
        <w:spacing w:line="360" w:lineRule="auto"/>
        <w:jc w:val="both"/>
        <w:outlineLvl w:val="0"/>
        <w:rPr>
          <w:rFonts w:hAnsi="Times New Roman"/>
        </w:rPr>
      </w:pPr>
      <w:r>
        <w:rPr>
          <w:rFonts w:hAnsi="Times New Roman"/>
        </w:rPr>
        <w:t>十、协议的生效：</w:t>
      </w:r>
    </w:p>
    <w:p>
      <w:pPr>
        <w:spacing w:line="360" w:lineRule="auto"/>
        <w:ind w:firstLine="480" w:firstLineChars="200"/>
        <w:jc w:val="both"/>
        <w:rPr>
          <w:rFonts w:hAnsi="Times New Roman"/>
        </w:rPr>
      </w:pPr>
      <w:r>
        <w:rPr>
          <w:rFonts w:hAnsi="Times New Roman"/>
        </w:rPr>
        <w:t>本协议在甲、乙双方的法定代表人或其授权代表签字（或盖章）并加盖公章后生效。</w:t>
      </w:r>
      <w:r>
        <w:rPr>
          <w:rFonts w:hAnsi="Times New Roman"/>
          <w:lang w:val="zh-CN"/>
        </w:rPr>
        <w:t>本合同</w:t>
      </w:r>
      <w:r>
        <w:rPr>
          <w:rFonts w:hint="eastAsia" w:hAnsi="Times New Roman"/>
          <w:lang w:val="zh-CN"/>
        </w:rPr>
        <w:t>一式</w:t>
      </w:r>
      <w:r>
        <w:rPr>
          <w:rFonts w:hAnsi="Times New Roman"/>
          <w:u w:val="single"/>
          <w:lang w:val="zh-CN"/>
        </w:rPr>
        <w:t xml:space="preserve"> </w:t>
      </w:r>
      <w:r>
        <w:rPr>
          <w:rFonts w:hint="eastAsia" w:hAnsi="Times New Roman"/>
          <w:u w:val="single"/>
          <w:lang w:val="zh-CN"/>
        </w:rPr>
        <w:t>八</w:t>
      </w:r>
      <w:r>
        <w:rPr>
          <w:rFonts w:hAnsi="Times New Roman"/>
          <w:u w:val="single"/>
          <w:lang w:val="zh-CN"/>
        </w:rPr>
        <w:t xml:space="preserve"> </w:t>
      </w:r>
      <w:r>
        <w:rPr>
          <w:rFonts w:hAnsi="Times New Roman"/>
          <w:lang w:val="zh-CN"/>
        </w:rPr>
        <w:t>份，甲、乙双方各执</w:t>
      </w:r>
      <w:r>
        <w:rPr>
          <w:rFonts w:hAnsi="Times New Roman"/>
          <w:u w:val="single"/>
          <w:lang w:val="zh-CN"/>
        </w:rPr>
        <w:t xml:space="preserve"> </w:t>
      </w:r>
      <w:r>
        <w:rPr>
          <w:rFonts w:hint="eastAsia" w:hAnsi="Times New Roman"/>
          <w:u w:val="single"/>
          <w:lang w:val="zh-CN"/>
        </w:rPr>
        <w:t>四</w:t>
      </w:r>
      <w:r>
        <w:rPr>
          <w:rFonts w:hAnsi="Times New Roman"/>
          <w:u w:val="single"/>
          <w:lang w:val="zh-CN"/>
        </w:rPr>
        <w:t xml:space="preserve"> </w:t>
      </w:r>
      <w:r>
        <w:rPr>
          <w:rFonts w:hAnsi="Times New Roman"/>
          <w:lang w:val="zh-CN"/>
        </w:rPr>
        <w:t>份。</w:t>
      </w:r>
    </w:p>
    <w:p>
      <w:pPr>
        <w:adjustRightInd w:val="0"/>
        <w:snapToGrid w:val="0"/>
        <w:spacing w:line="400" w:lineRule="exact"/>
        <w:ind w:left="-204" w:leftChars="-85" w:right="-204" w:rightChars="-85" w:firstLine="480" w:firstLineChars="200"/>
        <w:rPr>
          <w:rFonts w:hAnsi="Times New Roman"/>
        </w:rPr>
      </w:pPr>
    </w:p>
    <w:p>
      <w:pPr>
        <w:adjustRightInd w:val="0"/>
        <w:snapToGrid w:val="0"/>
        <w:spacing w:line="400" w:lineRule="exact"/>
        <w:ind w:left="-204" w:leftChars="-85" w:right="-204" w:rightChars="-85" w:firstLine="480" w:firstLineChars="200"/>
        <w:rPr>
          <w:rFonts w:hAnsi="Times New Roman"/>
        </w:rPr>
      </w:pPr>
    </w:p>
    <w:p>
      <w:pPr>
        <w:adjustRightInd w:val="0"/>
        <w:snapToGrid w:val="0"/>
        <w:spacing w:line="400" w:lineRule="exact"/>
        <w:ind w:left="-204" w:leftChars="-85" w:right="-204" w:rightChars="-85" w:firstLine="480" w:firstLineChars="200"/>
        <w:rPr>
          <w:rFonts w:hAnsi="Times New Roman"/>
        </w:rPr>
      </w:pPr>
    </w:p>
    <w:tbl>
      <w:tblPr>
        <w:tblStyle w:val="18"/>
        <w:tblW w:w="9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8"/>
        <w:gridCol w:w="284"/>
        <w:gridCol w:w="4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678" w:type="dxa"/>
            <w:vAlign w:val="center"/>
          </w:tcPr>
          <w:p>
            <w:pPr>
              <w:pStyle w:val="4"/>
              <w:ind w:firstLine="0" w:firstLineChars="0"/>
              <w:jc w:val="both"/>
              <w:rPr>
                <w:rFonts w:hAnsi="Times New Roman"/>
                <w:lang w:val="zh-CN"/>
              </w:rPr>
            </w:pPr>
            <w:r>
              <w:rPr>
                <w:rFonts w:hint="eastAsia" w:hAnsi="Times New Roman"/>
                <w:snapToGrid w:val="0"/>
              </w:rPr>
              <w:t>发包</w:t>
            </w:r>
            <w:r>
              <w:rPr>
                <w:rFonts w:hAnsi="Times New Roman"/>
                <w:snapToGrid w:val="0"/>
              </w:rPr>
              <w:t>人（甲方）：</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firstLine="0" w:firstLineChars="0"/>
              <w:jc w:val="both"/>
              <w:rPr>
                <w:rFonts w:hAnsi="Times New Roman"/>
                <w:lang w:val="zh-CN"/>
              </w:rPr>
            </w:pPr>
            <w:r>
              <w:rPr>
                <w:rFonts w:hAnsi="Times New Roman"/>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b/>
                <w:snapToGrid w:val="0"/>
                <w:u w:val="single"/>
              </w:rPr>
              <w:t>广州市花都区公共建设项目管理中心</w:t>
            </w:r>
          </w:p>
        </w:tc>
        <w:tc>
          <w:tcPr>
            <w:tcW w:w="284" w:type="dxa"/>
            <w:vAlign w:val="center"/>
          </w:tcPr>
          <w:p>
            <w:pPr>
              <w:pStyle w:val="4"/>
              <w:ind w:firstLine="0" w:firstLineChars="0"/>
              <w:jc w:val="both"/>
              <w:rPr>
                <w:rFonts w:hAnsi="Times New Roman"/>
                <w:b/>
                <w:snapToGrid w:val="0"/>
                <w:u w:val="single"/>
              </w:rPr>
            </w:pPr>
          </w:p>
        </w:tc>
        <w:tc>
          <w:tcPr>
            <w:tcW w:w="4194" w:type="dxa"/>
            <w:vAlign w:val="center"/>
          </w:tcPr>
          <w:p>
            <w:pPr>
              <w:pStyle w:val="4"/>
              <w:ind w:firstLine="0" w:firstLineChars="0"/>
              <w:jc w:val="both"/>
              <w:rPr>
                <w:rFonts w:hint="eastAsia" w:hAnsi="Times New Roman" w:eastAsia="宋体"/>
                <w:lang w:val="zh-CN" w:eastAsia="zh-CN"/>
              </w:rPr>
            </w:pPr>
            <w:r>
              <w:rPr>
                <w:rFonts w:hint="eastAsia" w:hAnsi="Times New Roman"/>
                <w:b/>
                <w:u w:val="single"/>
                <w:lang w:eastAsia="zh-CN"/>
              </w:rPr>
              <w:t>广东省机电设备招标有限公司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trPr>
        <w:tc>
          <w:tcPr>
            <w:tcW w:w="4678" w:type="dxa"/>
            <w:vAlign w:val="center"/>
          </w:tcPr>
          <w:p>
            <w:pPr>
              <w:pStyle w:val="4"/>
              <w:ind w:firstLine="0" w:firstLineChars="0"/>
              <w:jc w:val="both"/>
              <w:rPr>
                <w:rFonts w:hAnsi="Times New Roman"/>
                <w:lang w:val="zh-CN"/>
              </w:rPr>
            </w:pPr>
          </w:p>
          <w:p>
            <w:pPr>
              <w:pStyle w:val="4"/>
              <w:ind w:firstLine="0" w:firstLineChars="0"/>
              <w:jc w:val="both"/>
              <w:rPr>
                <w:rFonts w:hAnsi="Times New Roman"/>
                <w:lang w:val="zh-CN"/>
              </w:rPr>
            </w:pPr>
            <w:r>
              <w:rPr>
                <w:rFonts w:hAnsi="Times New Roman"/>
                <w:lang w:val="zh-CN"/>
              </w:rPr>
              <w:t>法定代表人：</w:t>
            </w:r>
          </w:p>
          <w:p>
            <w:pPr>
              <w:pStyle w:val="4"/>
              <w:ind w:firstLine="0" w:firstLineChars="0"/>
              <w:jc w:val="both"/>
              <w:rPr>
                <w:rFonts w:hAnsi="Times New Roman"/>
                <w:lang w:val="zh-CN"/>
              </w:rPr>
            </w:pPr>
            <w:r>
              <w:rPr>
                <w:rFonts w:hAnsi="Times New Roman"/>
                <w:lang w:val="zh-CN"/>
              </w:rPr>
              <w:t>或委托代理人：</w:t>
            </w: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firstLine="0" w:firstLineChars="0"/>
              <w:jc w:val="both"/>
              <w:rPr>
                <w:rFonts w:hAnsi="Times New Roman"/>
                <w:lang w:val="zh-CN"/>
              </w:rPr>
            </w:pPr>
          </w:p>
          <w:p>
            <w:pPr>
              <w:pStyle w:val="4"/>
              <w:ind w:firstLine="0" w:firstLineChars="0"/>
              <w:jc w:val="both"/>
              <w:rPr>
                <w:rFonts w:hAnsi="Times New Roman"/>
                <w:lang w:val="zh-CN"/>
              </w:rPr>
            </w:pPr>
            <w:r>
              <w:rPr>
                <w:rFonts w:hAnsi="Times New Roman"/>
                <w:lang w:val="zh-CN"/>
              </w:rPr>
              <w:t>法定代表人：</w:t>
            </w:r>
          </w:p>
          <w:p>
            <w:pPr>
              <w:pStyle w:val="4"/>
              <w:ind w:firstLine="0" w:firstLineChars="0"/>
              <w:jc w:val="both"/>
              <w:rPr>
                <w:rFonts w:hAnsi="Times New Roman"/>
                <w:lang w:val="zh-CN"/>
              </w:rPr>
            </w:pPr>
            <w:r>
              <w:rPr>
                <w:rFonts w:hAnsi="Times New Roman"/>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4678" w:type="dxa"/>
            <w:vAlign w:val="center"/>
          </w:tcPr>
          <w:p>
            <w:pPr>
              <w:pStyle w:val="4"/>
              <w:ind w:firstLine="0" w:firstLineChars="0"/>
              <w:jc w:val="both"/>
              <w:rPr>
                <w:rFonts w:hAnsi="Times New Roman"/>
                <w:snapToGrid w:val="0"/>
              </w:rPr>
            </w:pPr>
            <w:r>
              <w:rPr>
                <w:rFonts w:hAnsi="Times New Roman"/>
                <w:snapToGrid w:val="0"/>
              </w:rPr>
              <w:t>地址：广州市花都区公益大道39号</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left="720" w:hanging="720" w:hangingChars="300"/>
              <w:jc w:val="both"/>
              <w:rPr>
                <w:rFonts w:hAnsi="Times New Roman"/>
                <w:snapToGrid w:val="0"/>
              </w:rPr>
            </w:pPr>
            <w:r>
              <w:rPr>
                <w:rFonts w:hAnsi="Times New Roman"/>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snapToGrid w:val="0"/>
              </w:rPr>
              <w:t>邮政编码：510800</w:t>
            </w:r>
          </w:p>
        </w:tc>
        <w:tc>
          <w:tcPr>
            <w:tcW w:w="284" w:type="dxa"/>
            <w:vAlign w:val="center"/>
          </w:tcPr>
          <w:p>
            <w:pPr>
              <w:pStyle w:val="4"/>
              <w:ind w:firstLine="0" w:firstLineChars="0"/>
              <w:jc w:val="both"/>
              <w:rPr>
                <w:rFonts w:hAnsi="Times New Roman"/>
                <w:snapToGrid w:val="0"/>
              </w:rPr>
            </w:pPr>
          </w:p>
        </w:tc>
        <w:tc>
          <w:tcPr>
            <w:tcW w:w="4194" w:type="dxa"/>
            <w:vAlign w:val="center"/>
          </w:tcPr>
          <w:p>
            <w:pPr>
              <w:pStyle w:val="4"/>
              <w:ind w:firstLine="0" w:firstLineChars="0"/>
              <w:jc w:val="both"/>
              <w:rPr>
                <w:rFonts w:hAnsi="Times New Roman"/>
                <w:lang w:val="zh-CN"/>
              </w:rPr>
            </w:pPr>
            <w:r>
              <w:rPr>
                <w:rFonts w:hAnsi="Times New Roman"/>
                <w:snapToGrid w:val="0"/>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4678" w:type="dxa"/>
            <w:vAlign w:val="center"/>
          </w:tcPr>
          <w:p>
            <w:pPr>
              <w:pStyle w:val="4"/>
              <w:ind w:firstLine="0" w:firstLineChars="0"/>
              <w:jc w:val="both"/>
              <w:rPr>
                <w:rFonts w:hAnsi="Times New Roman"/>
                <w:lang w:val="zh-CN"/>
              </w:rPr>
            </w:pPr>
            <w:r>
              <w:rPr>
                <w:rFonts w:hAnsi="Times New Roman"/>
                <w:snapToGrid w:val="0"/>
              </w:rPr>
              <w:t>电话：020-37760912</w:t>
            </w:r>
          </w:p>
        </w:tc>
        <w:tc>
          <w:tcPr>
            <w:tcW w:w="284" w:type="dxa"/>
            <w:vAlign w:val="center"/>
          </w:tcPr>
          <w:p>
            <w:pPr>
              <w:pStyle w:val="4"/>
              <w:ind w:firstLine="0" w:firstLineChars="0"/>
              <w:jc w:val="both"/>
              <w:rPr>
                <w:rFonts w:hAnsi="Times New Roman"/>
                <w:lang w:val="zh-CN"/>
              </w:rPr>
            </w:pPr>
          </w:p>
        </w:tc>
        <w:tc>
          <w:tcPr>
            <w:tcW w:w="4194" w:type="dxa"/>
            <w:vAlign w:val="center"/>
          </w:tcPr>
          <w:p>
            <w:pPr>
              <w:pStyle w:val="4"/>
              <w:ind w:firstLine="0" w:firstLineChars="0"/>
              <w:jc w:val="both"/>
              <w:rPr>
                <w:rFonts w:hAnsi="Times New Roman"/>
                <w:lang w:val="zh-CN"/>
              </w:rPr>
            </w:pPr>
            <w:r>
              <w:rPr>
                <w:rFonts w:hAnsi="Times New Roman"/>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9" w:hRule="atLeast"/>
        </w:trPr>
        <w:tc>
          <w:tcPr>
            <w:tcW w:w="9156" w:type="dxa"/>
            <w:gridSpan w:val="3"/>
            <w:vAlign w:val="center"/>
          </w:tcPr>
          <w:p>
            <w:pPr>
              <w:pStyle w:val="4"/>
              <w:ind w:left="259" w:leftChars="-392" w:hanging="1200" w:hangingChars="500"/>
              <w:jc w:val="center"/>
              <w:rPr>
                <w:rFonts w:hAnsi="Times New Roman"/>
                <w:snapToGrid w:val="0"/>
              </w:rPr>
            </w:pPr>
          </w:p>
          <w:p>
            <w:pPr>
              <w:pStyle w:val="4"/>
              <w:ind w:left="259" w:leftChars="-392" w:hanging="1200" w:hangingChars="500"/>
              <w:jc w:val="center"/>
              <w:rPr>
                <w:rFonts w:hAnsi="Times New Roman"/>
                <w:snapToGrid w:val="0"/>
              </w:rPr>
            </w:pPr>
            <w:r>
              <w:rPr>
                <w:rFonts w:hAnsi="Times New Roman"/>
                <w:snapToGrid w:val="0"/>
              </w:rPr>
              <w:t>签订时间： 2023年     月     日</w:t>
            </w:r>
          </w:p>
        </w:tc>
      </w:tr>
    </w:tbl>
    <w:p>
      <w:pPr>
        <w:adjustRightInd w:val="0"/>
        <w:snapToGrid w:val="0"/>
        <w:spacing w:line="400" w:lineRule="exact"/>
        <w:ind w:left="-204" w:leftChars="-85" w:right="-204" w:rightChars="-85" w:firstLine="480" w:firstLineChars="200"/>
        <w:rPr>
          <w:rFonts w:hAnsi="Times New Roman"/>
        </w:rPr>
      </w:pPr>
    </w:p>
    <w:p>
      <w:pPr>
        <w:autoSpaceDE w:val="0"/>
        <w:autoSpaceDN w:val="0"/>
        <w:adjustRightInd w:val="0"/>
        <w:spacing w:line="540" w:lineRule="exact"/>
        <w:ind w:firstLine="142"/>
        <w:rPr>
          <w:rFonts w:hAnsi="Times New Roman"/>
        </w:rPr>
      </w:pPr>
      <w:r>
        <w:rPr>
          <w:rFonts w:hAnsi="Times New Roman"/>
        </w:rPr>
        <w:br w:type="page"/>
      </w:r>
    </w:p>
    <w:p>
      <w:pPr>
        <w:spacing w:line="360" w:lineRule="auto"/>
        <w:rPr>
          <w:rFonts w:hAnsi="Times New Roman"/>
        </w:rPr>
      </w:pPr>
      <w:r>
        <w:rPr>
          <w:rFonts w:hAnsi="Times New Roman"/>
          <w:b/>
          <w:sz w:val="28"/>
          <w:szCs w:val="28"/>
        </w:rPr>
        <w:t>附件</w:t>
      </w:r>
      <w:r>
        <w:rPr>
          <w:rFonts w:hint="eastAsia" w:hAnsi="Times New Roman"/>
          <w:b/>
          <w:sz w:val="28"/>
          <w:szCs w:val="28"/>
        </w:rPr>
        <w:t>三</w:t>
      </w:r>
      <w:r>
        <w:rPr>
          <w:rFonts w:hAnsi="Times New Roman"/>
          <w:b/>
          <w:sz w:val="28"/>
          <w:szCs w:val="28"/>
        </w:rPr>
        <w:t>：</w:t>
      </w:r>
    </w:p>
    <w:p>
      <w:pPr>
        <w:autoSpaceDE w:val="0"/>
        <w:autoSpaceDN w:val="0"/>
        <w:adjustRightInd w:val="0"/>
        <w:spacing w:line="540" w:lineRule="exact"/>
        <w:ind w:firstLine="142"/>
        <w:jc w:val="center"/>
        <w:rPr>
          <w:rFonts w:hAnsi="Times New Roman"/>
          <w:b/>
          <w:sz w:val="32"/>
          <w:szCs w:val="32"/>
          <w:lang w:val="zh-CN"/>
        </w:rPr>
      </w:pPr>
      <w:r>
        <w:rPr>
          <w:rFonts w:hAnsi="Times New Roman"/>
          <w:b/>
          <w:sz w:val="32"/>
          <w:szCs w:val="32"/>
          <w:highlight w:val="yellow"/>
          <w:lang w:val="zh-CN"/>
        </w:rPr>
        <w:t>招标代理机构项目架构</w:t>
      </w:r>
    </w:p>
    <w:tbl>
      <w:tblPr>
        <w:tblStyle w:val="17"/>
        <w:tblpPr w:leftFromText="180" w:rightFromText="180" w:vertAnchor="text" w:horzAnchor="margin" w:tblpXSpec="center" w:tblpY="258"/>
        <w:tblW w:w="8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1246"/>
        <w:gridCol w:w="2780"/>
        <w:gridCol w:w="2175"/>
        <w:gridCol w:w="1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841" w:type="dxa"/>
            <w:vAlign w:val="center"/>
          </w:tcPr>
          <w:p>
            <w:pPr>
              <w:autoSpaceDE w:val="0"/>
              <w:autoSpaceDN w:val="0"/>
              <w:adjustRightInd w:val="0"/>
              <w:jc w:val="center"/>
              <w:rPr>
                <w:rFonts w:hAnsi="Times New Roman"/>
                <w:lang w:val="zh-CN"/>
              </w:rPr>
            </w:pPr>
            <w:r>
              <w:rPr>
                <w:rFonts w:hAnsi="Times New Roman"/>
                <w:lang w:val="zh-CN"/>
              </w:rPr>
              <w:t>序号</w:t>
            </w:r>
          </w:p>
        </w:tc>
        <w:tc>
          <w:tcPr>
            <w:tcW w:w="1246" w:type="dxa"/>
            <w:vAlign w:val="center"/>
          </w:tcPr>
          <w:p>
            <w:pPr>
              <w:autoSpaceDE w:val="0"/>
              <w:autoSpaceDN w:val="0"/>
              <w:adjustRightInd w:val="0"/>
              <w:jc w:val="center"/>
              <w:rPr>
                <w:rFonts w:hAnsi="Times New Roman"/>
                <w:lang w:val="zh-CN"/>
              </w:rPr>
            </w:pPr>
            <w:r>
              <w:rPr>
                <w:rFonts w:hAnsi="Times New Roman"/>
                <w:lang w:val="zh-CN"/>
              </w:rPr>
              <w:t>姓名</w:t>
            </w:r>
          </w:p>
        </w:tc>
        <w:tc>
          <w:tcPr>
            <w:tcW w:w="2780" w:type="dxa"/>
            <w:vAlign w:val="center"/>
          </w:tcPr>
          <w:p>
            <w:pPr>
              <w:autoSpaceDE w:val="0"/>
              <w:autoSpaceDN w:val="0"/>
              <w:adjustRightInd w:val="0"/>
              <w:jc w:val="center"/>
              <w:rPr>
                <w:rFonts w:hAnsi="Times New Roman"/>
                <w:lang w:val="zh-CN"/>
              </w:rPr>
            </w:pPr>
            <w:r>
              <w:rPr>
                <w:rFonts w:hAnsi="Times New Roman"/>
                <w:lang w:val="zh-CN"/>
              </w:rPr>
              <w:t>在本项目担任职务</w:t>
            </w:r>
          </w:p>
        </w:tc>
        <w:tc>
          <w:tcPr>
            <w:tcW w:w="2175" w:type="dxa"/>
            <w:vAlign w:val="center"/>
          </w:tcPr>
          <w:p>
            <w:pPr>
              <w:autoSpaceDE w:val="0"/>
              <w:autoSpaceDN w:val="0"/>
              <w:adjustRightInd w:val="0"/>
              <w:jc w:val="center"/>
              <w:rPr>
                <w:rFonts w:hAnsi="Times New Roman"/>
                <w:lang w:val="zh-CN"/>
              </w:rPr>
            </w:pPr>
            <w:r>
              <w:rPr>
                <w:rFonts w:hAnsi="Times New Roman"/>
                <w:lang w:val="zh-CN"/>
              </w:rPr>
              <w:t>技术职称</w:t>
            </w:r>
          </w:p>
        </w:tc>
        <w:tc>
          <w:tcPr>
            <w:tcW w:w="1140" w:type="dxa"/>
            <w:vAlign w:val="center"/>
          </w:tcPr>
          <w:p>
            <w:pPr>
              <w:autoSpaceDE w:val="0"/>
              <w:autoSpaceDN w:val="0"/>
              <w:adjustRightInd w:val="0"/>
              <w:jc w:val="center"/>
              <w:rPr>
                <w:rFonts w:hAnsi="Times New Roman"/>
                <w:lang w:val="zh-CN"/>
              </w:rPr>
            </w:pPr>
            <w:r>
              <w:rPr>
                <w:rFonts w:hAnsi="Times New Roman"/>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841" w:type="dxa"/>
            <w:vAlign w:val="center"/>
          </w:tcPr>
          <w:p>
            <w:pPr>
              <w:autoSpaceDE w:val="0"/>
              <w:autoSpaceDN w:val="0"/>
              <w:adjustRightInd w:val="0"/>
              <w:jc w:val="center"/>
              <w:rPr>
                <w:rFonts w:hAnsi="Times New Roman"/>
                <w:lang w:val="zh-CN"/>
              </w:rPr>
            </w:pPr>
            <w:r>
              <w:rPr>
                <w:rFonts w:hAnsi="Times New Roman"/>
                <w:lang w:val="zh-CN"/>
              </w:rPr>
              <w:t>1</w:t>
            </w:r>
          </w:p>
        </w:tc>
        <w:tc>
          <w:tcPr>
            <w:tcW w:w="1246" w:type="dxa"/>
            <w:vAlign w:val="center"/>
          </w:tcPr>
          <w:p>
            <w:pPr>
              <w:autoSpaceDE w:val="0"/>
              <w:autoSpaceDN w:val="0"/>
              <w:adjustRightInd w:val="0"/>
              <w:spacing w:line="540" w:lineRule="exact"/>
              <w:jc w:val="center"/>
              <w:rPr>
                <w:rFonts w:hAnsi="Times New Roman"/>
                <w:lang w:val="zh-CN"/>
              </w:rPr>
            </w:pPr>
            <w:r>
              <w:rPr>
                <w:rFonts w:hint="eastAsia" w:ascii="宋体"/>
                <w:lang w:val="zh-CN"/>
              </w:rPr>
              <w:t>谢钊</w:t>
            </w:r>
          </w:p>
        </w:tc>
        <w:tc>
          <w:tcPr>
            <w:tcW w:w="2780" w:type="dxa"/>
            <w:vAlign w:val="center"/>
          </w:tcPr>
          <w:p>
            <w:pPr>
              <w:autoSpaceDE w:val="0"/>
              <w:autoSpaceDN w:val="0"/>
              <w:adjustRightInd w:val="0"/>
              <w:spacing w:line="540" w:lineRule="exact"/>
              <w:jc w:val="center"/>
              <w:rPr>
                <w:rFonts w:hAnsi="Times New Roman"/>
              </w:rPr>
            </w:pPr>
            <w:r>
              <w:rPr>
                <w:rFonts w:hint="eastAsia" w:ascii="宋体"/>
                <w:lang w:val="zh-CN"/>
              </w:rPr>
              <w:t>项目负责人</w:t>
            </w:r>
          </w:p>
        </w:tc>
        <w:tc>
          <w:tcPr>
            <w:tcW w:w="2175" w:type="dxa"/>
            <w:vAlign w:val="center"/>
          </w:tcPr>
          <w:p>
            <w:pPr>
              <w:autoSpaceDE w:val="0"/>
              <w:autoSpaceDN w:val="0"/>
              <w:adjustRightInd w:val="0"/>
              <w:spacing w:line="540" w:lineRule="exact"/>
              <w:jc w:val="center"/>
              <w:rPr>
                <w:rFonts w:hAnsi="Times New Roman"/>
              </w:rPr>
            </w:pPr>
            <w:r>
              <w:rPr>
                <w:rFonts w:hint="eastAsia" w:ascii="宋体"/>
                <w:lang w:val="zh-CN"/>
              </w:rPr>
              <w:t>中级</w:t>
            </w:r>
          </w:p>
        </w:tc>
        <w:tc>
          <w:tcPr>
            <w:tcW w:w="1140" w:type="dxa"/>
            <w:vAlign w:val="top"/>
          </w:tcPr>
          <w:p>
            <w:pPr>
              <w:autoSpaceDE w:val="0"/>
              <w:autoSpaceDN w:val="0"/>
              <w:adjustRightInd w:val="0"/>
              <w:spacing w:line="540" w:lineRule="exact"/>
              <w:ind w:firstLine="540" w:firstLineChars="0"/>
              <w:jc w:val="center"/>
              <w:rPr>
                <w:rFonts w:hAnsi="Times New Roman"/>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841" w:type="dxa"/>
            <w:vAlign w:val="center"/>
          </w:tcPr>
          <w:p>
            <w:pPr>
              <w:autoSpaceDE w:val="0"/>
              <w:autoSpaceDN w:val="0"/>
              <w:adjustRightInd w:val="0"/>
              <w:jc w:val="center"/>
              <w:rPr>
                <w:rFonts w:hAnsi="Times New Roman"/>
                <w:lang w:val="zh-CN"/>
              </w:rPr>
            </w:pPr>
            <w:r>
              <w:rPr>
                <w:rFonts w:hAnsi="Times New Roman"/>
                <w:lang w:val="zh-CN"/>
              </w:rPr>
              <w:t>2</w:t>
            </w:r>
          </w:p>
        </w:tc>
        <w:tc>
          <w:tcPr>
            <w:tcW w:w="1246" w:type="dxa"/>
            <w:vAlign w:val="center"/>
          </w:tcPr>
          <w:p>
            <w:pPr>
              <w:autoSpaceDE w:val="0"/>
              <w:autoSpaceDN w:val="0"/>
              <w:adjustRightInd w:val="0"/>
              <w:spacing w:line="540" w:lineRule="exact"/>
              <w:jc w:val="center"/>
              <w:rPr>
                <w:rFonts w:hAnsi="Times New Roman"/>
              </w:rPr>
            </w:pPr>
            <w:r>
              <w:rPr>
                <w:rFonts w:hint="eastAsia" w:ascii="宋体"/>
                <w:lang w:val="zh-CN"/>
              </w:rPr>
              <w:t>陈泓</w:t>
            </w:r>
          </w:p>
        </w:tc>
        <w:tc>
          <w:tcPr>
            <w:tcW w:w="2780" w:type="dxa"/>
            <w:vAlign w:val="center"/>
          </w:tcPr>
          <w:p>
            <w:pPr>
              <w:autoSpaceDE w:val="0"/>
              <w:autoSpaceDN w:val="0"/>
              <w:adjustRightInd w:val="0"/>
              <w:spacing w:line="540" w:lineRule="exact"/>
              <w:jc w:val="center"/>
              <w:rPr>
                <w:rFonts w:hAnsi="Times New Roman"/>
              </w:rPr>
            </w:pPr>
            <w:r>
              <w:rPr>
                <w:rFonts w:hint="eastAsia" w:ascii="宋体"/>
                <w:lang w:val="zh-CN"/>
              </w:rPr>
              <w:t>项目经办人员</w:t>
            </w:r>
          </w:p>
        </w:tc>
        <w:tc>
          <w:tcPr>
            <w:tcW w:w="2175" w:type="dxa"/>
            <w:vAlign w:val="center"/>
          </w:tcPr>
          <w:p>
            <w:pPr>
              <w:autoSpaceDE w:val="0"/>
              <w:autoSpaceDN w:val="0"/>
              <w:adjustRightInd w:val="0"/>
              <w:spacing w:line="540" w:lineRule="exact"/>
              <w:jc w:val="center"/>
              <w:rPr>
                <w:rFonts w:hAnsi="Times New Roman"/>
              </w:rPr>
            </w:pPr>
            <w:r>
              <w:rPr>
                <w:rFonts w:hint="eastAsia" w:ascii="宋体"/>
                <w:lang w:val="zh-CN"/>
              </w:rPr>
              <w:t>/</w:t>
            </w:r>
          </w:p>
        </w:tc>
        <w:tc>
          <w:tcPr>
            <w:tcW w:w="1140" w:type="dxa"/>
            <w:vAlign w:val="top"/>
          </w:tcPr>
          <w:p>
            <w:pPr>
              <w:autoSpaceDE w:val="0"/>
              <w:autoSpaceDN w:val="0"/>
              <w:adjustRightInd w:val="0"/>
              <w:spacing w:line="540" w:lineRule="exact"/>
              <w:ind w:firstLine="540" w:firstLineChars="0"/>
              <w:jc w:val="center"/>
              <w:rPr>
                <w:rFonts w:hAnsi="Times New Roman"/>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2" w:hRule="atLeast"/>
        </w:trPr>
        <w:tc>
          <w:tcPr>
            <w:tcW w:w="841" w:type="dxa"/>
            <w:vAlign w:val="center"/>
          </w:tcPr>
          <w:p>
            <w:pPr>
              <w:autoSpaceDE w:val="0"/>
              <w:autoSpaceDN w:val="0"/>
              <w:adjustRightInd w:val="0"/>
              <w:jc w:val="center"/>
              <w:rPr>
                <w:rFonts w:hAnsi="Times New Roman"/>
              </w:rPr>
            </w:pPr>
            <w:r>
              <w:rPr>
                <w:rFonts w:hint="eastAsia" w:hAnsi="Times New Roman"/>
              </w:rPr>
              <w:t>3</w:t>
            </w:r>
          </w:p>
        </w:tc>
        <w:tc>
          <w:tcPr>
            <w:tcW w:w="1246" w:type="dxa"/>
            <w:vAlign w:val="center"/>
          </w:tcPr>
          <w:p>
            <w:pPr>
              <w:autoSpaceDE w:val="0"/>
              <w:autoSpaceDN w:val="0"/>
              <w:adjustRightInd w:val="0"/>
              <w:jc w:val="center"/>
              <w:rPr>
                <w:rFonts w:hAnsi="Times New Roman"/>
              </w:rPr>
            </w:pPr>
          </w:p>
        </w:tc>
        <w:tc>
          <w:tcPr>
            <w:tcW w:w="2780" w:type="dxa"/>
            <w:vAlign w:val="center"/>
          </w:tcPr>
          <w:p>
            <w:pPr>
              <w:autoSpaceDE w:val="0"/>
              <w:autoSpaceDN w:val="0"/>
              <w:adjustRightInd w:val="0"/>
              <w:jc w:val="center"/>
              <w:rPr>
                <w:rFonts w:hAnsi="Times New Roman"/>
              </w:rPr>
            </w:pPr>
          </w:p>
        </w:tc>
        <w:tc>
          <w:tcPr>
            <w:tcW w:w="2175" w:type="dxa"/>
            <w:vAlign w:val="center"/>
          </w:tcPr>
          <w:p>
            <w:pPr>
              <w:autoSpaceDE w:val="0"/>
              <w:autoSpaceDN w:val="0"/>
              <w:adjustRightInd w:val="0"/>
              <w:jc w:val="center"/>
              <w:rPr>
                <w:rFonts w:hAnsi="Times New Roman"/>
              </w:rPr>
            </w:pPr>
          </w:p>
        </w:tc>
        <w:tc>
          <w:tcPr>
            <w:tcW w:w="1140" w:type="dxa"/>
            <w:vAlign w:val="center"/>
          </w:tcPr>
          <w:p>
            <w:pPr>
              <w:autoSpaceDE w:val="0"/>
              <w:autoSpaceDN w:val="0"/>
              <w:adjustRightInd w:val="0"/>
              <w:jc w:val="center"/>
              <w:rPr>
                <w:rFonts w:hAnsi="Times New Roman"/>
                <w:lang w:val="zh-CN"/>
              </w:rPr>
            </w:pPr>
          </w:p>
        </w:tc>
      </w:tr>
    </w:tbl>
    <w:p>
      <w:pPr>
        <w:autoSpaceDE w:val="0"/>
        <w:autoSpaceDN w:val="0"/>
        <w:adjustRightInd w:val="0"/>
        <w:spacing w:line="540" w:lineRule="exact"/>
        <w:ind w:firstLine="540"/>
        <w:rPr>
          <w:rFonts w:hAnsi="Times New Roman"/>
          <w:lang w:val="zh-CN"/>
        </w:rPr>
      </w:pPr>
    </w:p>
    <w:p>
      <w:pPr>
        <w:autoSpaceDE w:val="0"/>
        <w:autoSpaceDN w:val="0"/>
        <w:adjustRightInd w:val="0"/>
        <w:spacing w:line="540" w:lineRule="exact"/>
        <w:ind w:firstLine="540"/>
        <w:rPr>
          <w:rFonts w:hAnsi="Times New Roman"/>
          <w:b/>
          <w:lang w:val="zh-CN"/>
        </w:rPr>
      </w:pPr>
    </w:p>
    <w:p>
      <w:pPr>
        <w:rPr>
          <w:rFonts w:hAnsi="Times New Roman"/>
          <w:lang w:val="zh-CN"/>
        </w:rPr>
      </w:pPr>
      <w:r>
        <w:rPr>
          <w:rFonts w:hAnsi="Times New Roman"/>
          <w:lang w:val="zh-CN"/>
        </w:rPr>
        <w:br w:type="page"/>
      </w:r>
    </w:p>
    <w:p>
      <w:pPr>
        <w:spacing w:line="360" w:lineRule="auto"/>
        <w:rPr>
          <w:rFonts w:hAnsi="Times New Roman"/>
          <w:b/>
          <w:sz w:val="28"/>
          <w:szCs w:val="28"/>
        </w:rPr>
      </w:pPr>
      <w:r>
        <w:rPr>
          <w:rFonts w:hAnsi="Times New Roman"/>
          <w:b/>
          <w:sz w:val="28"/>
          <w:szCs w:val="28"/>
        </w:rPr>
        <w:t>附件</w:t>
      </w:r>
      <w:r>
        <w:rPr>
          <w:rFonts w:hint="eastAsia" w:hAnsi="Times New Roman"/>
          <w:b/>
          <w:sz w:val="28"/>
          <w:szCs w:val="28"/>
        </w:rPr>
        <w:t>四</w:t>
      </w:r>
      <w:r>
        <w:rPr>
          <w:rFonts w:hAnsi="Times New Roman"/>
          <w:b/>
          <w:sz w:val="28"/>
          <w:szCs w:val="28"/>
        </w:rPr>
        <w:t>：发包通知书</w:t>
      </w:r>
    </w:p>
    <w:p>
      <w:pPr>
        <w:spacing w:line="360" w:lineRule="auto"/>
        <w:rPr>
          <w:rFonts w:hAnsi="Times New Roman"/>
          <w:b/>
          <w:sz w:val="28"/>
          <w:szCs w:val="28"/>
        </w:rPr>
      </w:pPr>
    </w:p>
    <w:p>
      <w:pPr>
        <w:spacing w:line="360" w:lineRule="auto"/>
        <w:jc w:val="center"/>
        <w:rPr>
          <w:rFonts w:hAnsi="Times New Roman" w:eastAsia="方正小标宋简体"/>
          <w:b/>
          <w:bCs/>
          <w:sz w:val="52"/>
          <w:szCs w:val="52"/>
        </w:rPr>
      </w:pPr>
      <w:r>
        <w:rPr>
          <w:rFonts w:hAnsi="Times New Roman" w:eastAsia="方正小标宋简体"/>
          <w:b/>
          <w:bCs/>
          <w:sz w:val="52"/>
          <w:szCs w:val="52"/>
        </w:rPr>
        <w:t>发  包  通  知  书</w:t>
      </w:r>
    </w:p>
    <w:p>
      <w:pPr>
        <w:jc w:val="center"/>
        <w:rPr>
          <w:rFonts w:hAnsi="Times New Roman" w:eastAsia="仿宋"/>
          <w:b/>
          <w:bCs/>
          <w:sz w:val="30"/>
          <w:szCs w:val="30"/>
        </w:rPr>
      </w:pPr>
      <w:r>
        <w:rPr>
          <w:rFonts w:hAnsi="Times New Roman"/>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177165</wp:posOffset>
                </wp:positionV>
                <wp:extent cx="5314950" cy="0"/>
                <wp:effectExtent l="0" t="0" r="0" b="0"/>
                <wp:wrapNone/>
                <wp:docPr id="1" name="直接连接符 3"/>
                <wp:cNvGraphicFramePr/>
                <a:graphic xmlns:a="http://schemas.openxmlformats.org/drawingml/2006/main">
                  <a:graphicData uri="http://schemas.microsoft.com/office/word/2010/wordprocessingShape">
                    <wps:wsp>
                      <wps:cNvCnPr/>
                      <wps:spPr>
                        <a:xfrm>
                          <a:off x="0" y="0"/>
                          <a:ext cx="531495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接连接符 3" o:spid="_x0000_s1026" o:spt="20" style="position:absolute;left:0pt;margin-left:-1.5pt;margin-top:13.95pt;height:0pt;width:418.5pt;z-index:251659264;mso-width-relative:page;mso-height-relative:page;" filled="f" stroked="t" coordsize="21600,21600" o:gfxdata="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NxUhNcAAAAIAQAADwAA&#10;AAAAAAABACAAAAAiAAAAZHJzL2Rvd25yZXYueG1sUEsBAhQAFAAAAAgAh07iQMd4KDveAQAAoQMA&#10;AA4AAAAAAAAAAQAgAAAAJgEAAGRycy9lMm9Eb2MueG1sUEsFBgAAAAAGAAYAWQEAAHYFAAAAAA==&#10;">
                <v:fill on="f" focussize="0,0"/>
                <v:stroke weight="1pt" color="#000000" joinstyle="miter"/>
                <v:imagedata o:title=""/>
                <o:lock v:ext="edit" aspectratio="f"/>
              </v:line>
            </w:pict>
          </mc:Fallback>
        </mc:AlternateContent>
      </w:r>
    </w:p>
    <w:p>
      <w:pPr>
        <w:rPr>
          <w:rFonts w:hAnsi="Times New Roman"/>
          <w:b/>
          <w:bCs/>
          <w:color w:val="000000"/>
          <w:sz w:val="28"/>
          <w:szCs w:val="28"/>
        </w:rPr>
      </w:pPr>
      <w:r>
        <w:rPr>
          <w:rFonts w:hint="eastAsia" w:hAnsi="Times New Roman"/>
          <w:b/>
          <w:color w:val="000000"/>
          <w:kern w:val="2"/>
          <w:sz w:val="28"/>
          <w:szCs w:val="28"/>
          <w:lang w:eastAsia="zh-CN"/>
        </w:rPr>
        <w:t>广东省机电设备招标有限公司</w:t>
      </w:r>
      <w:r>
        <w:rPr>
          <w:rFonts w:hAnsi="Times New Roman"/>
          <w:b/>
          <w:bCs/>
          <w:color w:val="000000"/>
          <w:sz w:val="28"/>
          <w:szCs w:val="28"/>
        </w:rPr>
        <w:t>：</w:t>
      </w:r>
    </w:p>
    <w:p>
      <w:pPr>
        <w:ind w:firstLine="560" w:firstLineChars="200"/>
        <w:rPr>
          <w:rFonts w:hAnsi="Times New Roman"/>
          <w:sz w:val="28"/>
          <w:szCs w:val="28"/>
        </w:rPr>
      </w:pPr>
      <w:r>
        <w:rPr>
          <w:rFonts w:hint="eastAsia" w:hAnsi="Times New Roman"/>
          <w:sz w:val="28"/>
          <w:szCs w:val="28"/>
        </w:rPr>
        <w:t>现</w:t>
      </w:r>
      <w:r>
        <w:rPr>
          <w:rFonts w:hAnsi="Times New Roman"/>
          <w:sz w:val="28"/>
          <w:szCs w:val="28"/>
        </w:rPr>
        <w:t>确定你单位为</w:t>
      </w:r>
      <w:r>
        <w:rPr>
          <w:rFonts w:hint="eastAsia" w:hAnsi="Times New Roman"/>
          <w:b/>
          <w:sz w:val="28"/>
          <w:szCs w:val="28"/>
          <w:u w:val="single"/>
          <w:lang w:eastAsia="zh-CN"/>
        </w:rPr>
        <w:t>花都区中轴线学校建设项目全过程造价咨询</w:t>
      </w:r>
      <w:r>
        <w:rPr>
          <w:rFonts w:hAnsi="Times New Roman"/>
          <w:sz w:val="28"/>
          <w:szCs w:val="28"/>
        </w:rPr>
        <w:t>的招标代理单位，代理内容为交易文件所规定的发包内容，交易价暂定为人民币</w:t>
      </w:r>
      <w:r>
        <w:rPr>
          <w:rFonts w:hAnsi="Times New Roman"/>
          <w:sz w:val="28"/>
          <w:szCs w:val="28"/>
          <w:u w:val="single"/>
        </w:rPr>
        <w:t>叁万元整</w:t>
      </w:r>
      <w:r>
        <w:rPr>
          <w:rFonts w:hAnsi="Times New Roman"/>
          <w:sz w:val="28"/>
          <w:szCs w:val="28"/>
        </w:rPr>
        <w:t>（￥30000.00元）。</w:t>
      </w:r>
    </w:p>
    <w:p>
      <w:pPr>
        <w:tabs>
          <w:tab w:val="left" w:pos="5760"/>
        </w:tabs>
        <w:rPr>
          <w:rFonts w:hAnsi="Times New Roman"/>
          <w:sz w:val="28"/>
          <w:szCs w:val="28"/>
        </w:rPr>
      </w:pPr>
      <w:r>
        <w:rPr>
          <w:rFonts w:hAnsi="Times New Roman"/>
          <w:sz w:val="28"/>
          <w:szCs w:val="28"/>
        </w:rPr>
        <w:tab/>
      </w:r>
    </w:p>
    <w:p>
      <w:pPr>
        <w:ind w:firstLine="555"/>
        <w:rPr>
          <w:rFonts w:hAnsi="Times New Roman"/>
          <w:sz w:val="28"/>
          <w:szCs w:val="28"/>
        </w:rPr>
      </w:pPr>
    </w:p>
    <w:p>
      <w:pPr>
        <w:ind w:firstLine="555"/>
        <w:rPr>
          <w:rFonts w:hAnsi="Times New Roman"/>
          <w:sz w:val="28"/>
          <w:szCs w:val="28"/>
        </w:rPr>
      </w:pPr>
    </w:p>
    <w:p>
      <w:pPr>
        <w:ind w:firstLine="555"/>
        <w:rPr>
          <w:rFonts w:hAnsi="Times New Roman"/>
          <w:sz w:val="28"/>
          <w:szCs w:val="28"/>
        </w:rPr>
      </w:pPr>
    </w:p>
    <w:p>
      <w:pPr>
        <w:ind w:firstLine="3828"/>
        <w:rPr>
          <w:rFonts w:hAnsi="Times New Roman"/>
          <w:sz w:val="28"/>
          <w:szCs w:val="28"/>
        </w:rPr>
      </w:pPr>
      <w:r>
        <w:rPr>
          <w:rFonts w:hAnsi="Times New Roman"/>
          <w:sz w:val="28"/>
          <w:szCs w:val="28"/>
        </w:rPr>
        <w:t>发包人（盖章）</w:t>
      </w:r>
    </w:p>
    <w:p>
      <w:pPr>
        <w:ind w:firstLine="3828"/>
        <w:rPr>
          <w:rFonts w:hAnsi="Times New Roman"/>
          <w:sz w:val="28"/>
          <w:szCs w:val="28"/>
        </w:rPr>
      </w:pPr>
      <w:r>
        <w:rPr>
          <w:rFonts w:hAnsi="Times New Roman"/>
          <w:sz w:val="28"/>
          <w:szCs w:val="28"/>
        </w:rPr>
        <w:t>法定代表人或其委托代理签章：</w:t>
      </w:r>
    </w:p>
    <w:p>
      <w:pPr>
        <w:ind w:firstLine="3828"/>
        <w:rPr>
          <w:rFonts w:hAnsi="Times New Roman"/>
          <w:sz w:val="28"/>
          <w:szCs w:val="28"/>
        </w:rPr>
      </w:pPr>
      <w:r>
        <w:rPr>
          <w:rFonts w:hAnsi="Times New Roman"/>
          <w:sz w:val="28"/>
          <w:szCs w:val="28"/>
        </w:rPr>
        <w:t xml:space="preserve">              2023年    月    日</w:t>
      </w:r>
    </w:p>
    <w:p>
      <w:pPr>
        <w:autoSpaceDE w:val="0"/>
        <w:autoSpaceDN w:val="0"/>
        <w:adjustRightInd w:val="0"/>
        <w:spacing w:line="540" w:lineRule="exact"/>
        <w:ind w:firstLine="540"/>
        <w:rPr>
          <w:rFonts w:hAnsi="Times New Roman"/>
          <w:lang w:val="zh-CN"/>
        </w:rPr>
      </w:pPr>
    </w:p>
    <w:p>
      <w:pPr>
        <w:spacing w:line="360" w:lineRule="auto"/>
        <w:rPr>
          <w:rFonts w:hAnsi="Times New Roman"/>
        </w:rPr>
      </w:pPr>
    </w:p>
    <w:sectPr>
      <w:pgSz w:w="11906" w:h="16838"/>
      <w:pgMar w:top="1440" w:right="1797" w:bottom="1440" w:left="1797" w:header="851" w:footer="70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ascii="仿宋_GB2312" w:eastAsia="仿宋_GB2312"/>
      </w:rP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w:instrTex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instrText xml:space="preserve">4</w:instrText>
    </w:r>
    <w:r>
      <w:rPr>
        <w:rFonts w:hint="eastAsia" w:ascii="仿宋_GB2312" w:eastAsia="仿宋_GB2312"/>
        <w:szCs w:val="21"/>
      </w:rPr>
      <w:fldChar w:fldCharType="end"/>
    </w:r>
    <w:r>
      <w:rPr>
        <w:rFonts w:hint="eastAsia" w:ascii="仿宋_GB2312" w:eastAsia="仿宋_GB2312"/>
        <w:szCs w:val="21"/>
      </w:rPr>
      <w:instrText xml:space="preserve">-2 </w:instrText>
    </w:r>
    <w:r>
      <w:rPr>
        <w:rFonts w:hint="eastAsia" w:ascii="仿宋_GB2312" w:eastAsia="仿宋_GB2312"/>
        <w:szCs w:val="21"/>
      </w:rPr>
      <w:fldChar w:fldCharType="separate"/>
    </w:r>
    <w:r>
      <w:rPr>
        <w:rFonts w:ascii="仿宋_GB2312" w:eastAsia="仿宋_GB2312"/>
        <w:szCs w:val="21"/>
      </w:rPr>
      <w:t>2</w:t>
    </w:r>
    <w:r>
      <w:rPr>
        <w:rFonts w:hint="eastAsia" w:ascii="仿宋_GB2312" w:eastAsia="仿宋_GB2312"/>
        <w:szCs w:val="21"/>
      </w:rPr>
      <w:fldChar w:fldCharType="end"/>
    </w:r>
    <w:r>
      <w:rPr>
        <w:rFonts w:hint="eastAsia" w:ascii="仿宋_GB2312" w:eastAsia="仿宋_GB2312"/>
        <w:szCs w:val="21"/>
      </w:rPr>
      <w:t xml:space="preserve"> 页，共</w:t>
    </w:r>
    <w:r>
      <w:rPr>
        <w:rFonts w:hint="eastAsia" w:ascii="仿宋_GB2312" w:eastAsia="仿宋_GB2312"/>
        <w:szCs w:val="21"/>
      </w:rPr>
      <w:fldChar w:fldCharType="begin"/>
    </w:r>
    <w:r>
      <w:rPr>
        <w:rFonts w:hint="eastAsia" w:ascii="仿宋_GB2312" w:eastAsia="仿宋_GB2312"/>
        <w:szCs w:val="21"/>
      </w:rPr>
      <w:instrText xml:space="preserve"> =</w:instrTex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instrText xml:space="preserve">23</w:instrText>
    </w:r>
    <w:r>
      <w:rPr>
        <w:rFonts w:hint="eastAsia" w:ascii="仿宋_GB2312" w:eastAsia="仿宋_GB2312"/>
        <w:szCs w:val="21"/>
      </w:rPr>
      <w:fldChar w:fldCharType="end"/>
    </w:r>
    <w:r>
      <w:rPr>
        <w:rFonts w:hint="eastAsia" w:ascii="仿宋_GB2312" w:eastAsia="仿宋_GB2312"/>
        <w:szCs w:val="21"/>
      </w:rPr>
      <w:instrText xml:space="preserve">-2 </w:instrText>
    </w:r>
    <w:r>
      <w:rPr>
        <w:rFonts w:hint="eastAsia" w:ascii="仿宋_GB2312" w:eastAsia="仿宋_GB2312"/>
        <w:szCs w:val="21"/>
      </w:rPr>
      <w:fldChar w:fldCharType="separate"/>
    </w:r>
    <w:r>
      <w:rPr>
        <w:rFonts w:ascii="仿宋_GB2312" w:eastAsia="仿宋_GB2312"/>
        <w:szCs w:val="21"/>
      </w:rPr>
      <w:t>21</w:t>
    </w:r>
    <w:r>
      <w:rPr>
        <w:rFonts w:hint="eastAsia" w:ascii="仿宋_GB2312" w:eastAsia="仿宋_GB2312"/>
        <w:szCs w:val="21"/>
      </w:rPr>
      <w:fldChar w:fldCharType="end"/>
    </w:r>
    <w:r>
      <w:rPr>
        <w:rFonts w:hint="eastAsia" w:ascii="仿宋_GB2312" w:eastAsia="仿宋_GB2312"/>
        <w:szCs w:val="21"/>
      </w:rPr>
      <w:t>页</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tentative="0">
      <w:start w:val="1"/>
      <w:numFmt w:val="chineseCountingThousand"/>
      <w:suff w:val="space"/>
      <w:lvlText w:val="第%1章"/>
      <w:lvlJc w:val="left"/>
      <w:pPr>
        <w:ind w:left="567" w:hanging="279"/>
      </w:pPr>
      <w:rPr>
        <w:rFonts w:hint="eastAsia" w:ascii="宋体" w:hAnsi="Times New Roman" w:eastAsia="宋体"/>
        <w:b/>
        <w:i w:val="0"/>
        <w:spacing w:val="0"/>
        <w:position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pStyle w:val="3"/>
      <w:suff w:val="space"/>
      <w:lvlText w:val="%2.%3.%4"/>
      <w:lvlJc w:val="left"/>
      <w:pPr>
        <w:ind w:left="284" w:hanging="284"/>
      </w:pPr>
      <w:rPr>
        <w:rFonts w:hint="eastAsia" w:ascii="宋体" w:hAnsi="Times New Roman" w:eastAsia="宋体"/>
        <w:b/>
        <w:i w:val="0"/>
        <w:sz w:val="28"/>
      </w:rPr>
    </w:lvl>
    <w:lvl w:ilvl="4" w:tentative="0">
      <w:start w:val="1"/>
      <w:numFmt w:val="decimal"/>
      <w:pStyle w:val="5"/>
      <w:isLgl/>
      <w:suff w:val="space"/>
      <w:lvlText w:val="%2.%3.%4.%5"/>
      <w:lvlJc w:val="left"/>
      <w:pPr>
        <w:ind w:left="284" w:hanging="284"/>
      </w:pPr>
      <w:rPr>
        <w:rFonts w:hint="eastAsia" w:ascii="宋体" w:hAnsi="Times New Roman" w:eastAsia="宋体"/>
        <w:b/>
        <w:i w:val="0"/>
        <w:strike w:val="0"/>
        <w:dstrike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pStyle w:val="6"/>
      <w:suff w:val="nothing"/>
      <w:lvlText w:val=""/>
      <w:lvlJc w:val="left"/>
      <w:pPr>
        <w:ind w:left="0" w:firstLine="0"/>
      </w:pPr>
    </w:lvl>
    <w:lvl w:ilvl="7" w:tentative="0">
      <w:start w:val="1"/>
      <w:numFmt w:val="none"/>
      <w:pStyle w:val="7"/>
      <w:suff w:val="nothing"/>
      <w:lvlText w:val=""/>
      <w:lvlJc w:val="left"/>
      <w:pPr>
        <w:ind w:left="0" w:firstLine="0"/>
      </w:pPr>
    </w:lvl>
    <w:lvl w:ilvl="8" w:tentative="0">
      <w:start w:val="1"/>
      <w:numFmt w:val="none"/>
      <w:pStyle w:val="8"/>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20"/>
  <w:displayHorizontalDrawingGridEvery w:val="2"/>
  <w:noPunctuationKerning w:val="1"/>
  <w:characterSpacingControl w:val="doNotCompress"/>
  <w:doNotValidateAgainstSchema/>
  <w:doNotDemarcateInvalidXml/>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F9"/>
    <w:rsid w:val="00006266"/>
    <w:rsid w:val="00006351"/>
    <w:rsid w:val="000063B6"/>
    <w:rsid w:val="00012CAC"/>
    <w:rsid w:val="00013F4A"/>
    <w:rsid w:val="00014663"/>
    <w:rsid w:val="00016889"/>
    <w:rsid w:val="000172A5"/>
    <w:rsid w:val="000206BF"/>
    <w:rsid w:val="00021845"/>
    <w:rsid w:val="00021F5A"/>
    <w:rsid w:val="00022083"/>
    <w:rsid w:val="00035013"/>
    <w:rsid w:val="00057321"/>
    <w:rsid w:val="00060644"/>
    <w:rsid w:val="00066421"/>
    <w:rsid w:val="0007070F"/>
    <w:rsid w:val="0007280C"/>
    <w:rsid w:val="00075715"/>
    <w:rsid w:val="00075F7F"/>
    <w:rsid w:val="00076D41"/>
    <w:rsid w:val="0008395D"/>
    <w:rsid w:val="0008582D"/>
    <w:rsid w:val="00085C9C"/>
    <w:rsid w:val="00091900"/>
    <w:rsid w:val="00092D65"/>
    <w:rsid w:val="000A3899"/>
    <w:rsid w:val="000A3B67"/>
    <w:rsid w:val="000A45DB"/>
    <w:rsid w:val="000A5A46"/>
    <w:rsid w:val="000A5F2B"/>
    <w:rsid w:val="000A7C34"/>
    <w:rsid w:val="000A7D0F"/>
    <w:rsid w:val="000C1E16"/>
    <w:rsid w:val="000C4CC8"/>
    <w:rsid w:val="000C7912"/>
    <w:rsid w:val="000D0AC7"/>
    <w:rsid w:val="000D21E1"/>
    <w:rsid w:val="000F1A3B"/>
    <w:rsid w:val="001002B2"/>
    <w:rsid w:val="00100B0B"/>
    <w:rsid w:val="00100EEC"/>
    <w:rsid w:val="00107E08"/>
    <w:rsid w:val="00110246"/>
    <w:rsid w:val="00110F20"/>
    <w:rsid w:val="001131F6"/>
    <w:rsid w:val="00117DBC"/>
    <w:rsid w:val="00120793"/>
    <w:rsid w:val="0012301C"/>
    <w:rsid w:val="00123169"/>
    <w:rsid w:val="0012511B"/>
    <w:rsid w:val="00125822"/>
    <w:rsid w:val="00126A26"/>
    <w:rsid w:val="00132077"/>
    <w:rsid w:val="001347AD"/>
    <w:rsid w:val="00134869"/>
    <w:rsid w:val="00135AC3"/>
    <w:rsid w:val="00141A54"/>
    <w:rsid w:val="001424A0"/>
    <w:rsid w:val="00144D16"/>
    <w:rsid w:val="00145312"/>
    <w:rsid w:val="0015028A"/>
    <w:rsid w:val="00152BB5"/>
    <w:rsid w:val="00155CEE"/>
    <w:rsid w:val="00155D9E"/>
    <w:rsid w:val="00157E31"/>
    <w:rsid w:val="0016193E"/>
    <w:rsid w:val="00164367"/>
    <w:rsid w:val="00164E86"/>
    <w:rsid w:val="00165138"/>
    <w:rsid w:val="00165D96"/>
    <w:rsid w:val="00166ABB"/>
    <w:rsid w:val="0017005F"/>
    <w:rsid w:val="00172A27"/>
    <w:rsid w:val="00175C6B"/>
    <w:rsid w:val="00177D81"/>
    <w:rsid w:val="0018496F"/>
    <w:rsid w:val="00187AB5"/>
    <w:rsid w:val="0019170F"/>
    <w:rsid w:val="00191754"/>
    <w:rsid w:val="001938A3"/>
    <w:rsid w:val="001B22C3"/>
    <w:rsid w:val="001B273D"/>
    <w:rsid w:val="001B72CF"/>
    <w:rsid w:val="001C59EC"/>
    <w:rsid w:val="001C6A19"/>
    <w:rsid w:val="001D0B0C"/>
    <w:rsid w:val="001D50B7"/>
    <w:rsid w:val="001D7D9C"/>
    <w:rsid w:val="001E2CEC"/>
    <w:rsid w:val="001E405A"/>
    <w:rsid w:val="001E4547"/>
    <w:rsid w:val="001E55F2"/>
    <w:rsid w:val="001E5F2E"/>
    <w:rsid w:val="001E626D"/>
    <w:rsid w:val="001E7379"/>
    <w:rsid w:val="001F0E23"/>
    <w:rsid w:val="001F61A6"/>
    <w:rsid w:val="001F7117"/>
    <w:rsid w:val="0020251D"/>
    <w:rsid w:val="00213C05"/>
    <w:rsid w:val="00236517"/>
    <w:rsid w:val="0024545F"/>
    <w:rsid w:val="00245B0E"/>
    <w:rsid w:val="0025246A"/>
    <w:rsid w:val="00253E71"/>
    <w:rsid w:val="0025491D"/>
    <w:rsid w:val="00254C68"/>
    <w:rsid w:val="0025540C"/>
    <w:rsid w:val="00261476"/>
    <w:rsid w:val="0026162D"/>
    <w:rsid w:val="00262152"/>
    <w:rsid w:val="00262403"/>
    <w:rsid w:val="0026680A"/>
    <w:rsid w:val="0027790E"/>
    <w:rsid w:val="00280B23"/>
    <w:rsid w:val="00284D27"/>
    <w:rsid w:val="0028513D"/>
    <w:rsid w:val="00291BB0"/>
    <w:rsid w:val="00297CB5"/>
    <w:rsid w:val="002A59A7"/>
    <w:rsid w:val="002A66DC"/>
    <w:rsid w:val="002A74DE"/>
    <w:rsid w:val="002B08AC"/>
    <w:rsid w:val="002B2EF3"/>
    <w:rsid w:val="002B560F"/>
    <w:rsid w:val="002B5C4F"/>
    <w:rsid w:val="002C070F"/>
    <w:rsid w:val="002C236D"/>
    <w:rsid w:val="002C5F5E"/>
    <w:rsid w:val="002C63CB"/>
    <w:rsid w:val="002E5999"/>
    <w:rsid w:val="002E66CA"/>
    <w:rsid w:val="002F2605"/>
    <w:rsid w:val="002F3C1D"/>
    <w:rsid w:val="002F4DE1"/>
    <w:rsid w:val="002F7DFB"/>
    <w:rsid w:val="00300671"/>
    <w:rsid w:val="0030410E"/>
    <w:rsid w:val="003106B5"/>
    <w:rsid w:val="00310750"/>
    <w:rsid w:val="00310923"/>
    <w:rsid w:val="00320382"/>
    <w:rsid w:val="00320B0C"/>
    <w:rsid w:val="00322806"/>
    <w:rsid w:val="00324883"/>
    <w:rsid w:val="003260D4"/>
    <w:rsid w:val="0033321E"/>
    <w:rsid w:val="00334824"/>
    <w:rsid w:val="00341888"/>
    <w:rsid w:val="0034433B"/>
    <w:rsid w:val="003462DB"/>
    <w:rsid w:val="00346F3D"/>
    <w:rsid w:val="00355436"/>
    <w:rsid w:val="00361FDB"/>
    <w:rsid w:val="00363C3F"/>
    <w:rsid w:val="00364D11"/>
    <w:rsid w:val="00366A14"/>
    <w:rsid w:val="00374C9B"/>
    <w:rsid w:val="003759C4"/>
    <w:rsid w:val="0037662F"/>
    <w:rsid w:val="00381899"/>
    <w:rsid w:val="003824B1"/>
    <w:rsid w:val="00382C7C"/>
    <w:rsid w:val="00386CDE"/>
    <w:rsid w:val="003874C1"/>
    <w:rsid w:val="00387E72"/>
    <w:rsid w:val="003A2AB9"/>
    <w:rsid w:val="003A4941"/>
    <w:rsid w:val="003A6B30"/>
    <w:rsid w:val="003A7967"/>
    <w:rsid w:val="003B2E44"/>
    <w:rsid w:val="003C5504"/>
    <w:rsid w:val="003D0CBE"/>
    <w:rsid w:val="003D62D1"/>
    <w:rsid w:val="003D6E59"/>
    <w:rsid w:val="003E0AB6"/>
    <w:rsid w:val="003F04B1"/>
    <w:rsid w:val="003F071B"/>
    <w:rsid w:val="003F2557"/>
    <w:rsid w:val="003F26C1"/>
    <w:rsid w:val="003F4EF6"/>
    <w:rsid w:val="003F56FA"/>
    <w:rsid w:val="003F6777"/>
    <w:rsid w:val="00400577"/>
    <w:rsid w:val="00400781"/>
    <w:rsid w:val="00406746"/>
    <w:rsid w:val="004069A0"/>
    <w:rsid w:val="0041188C"/>
    <w:rsid w:val="004127C7"/>
    <w:rsid w:val="004135C1"/>
    <w:rsid w:val="00416E9C"/>
    <w:rsid w:val="004172F8"/>
    <w:rsid w:val="00422B1F"/>
    <w:rsid w:val="004231D1"/>
    <w:rsid w:val="00431F64"/>
    <w:rsid w:val="004335D7"/>
    <w:rsid w:val="0043377F"/>
    <w:rsid w:val="00434280"/>
    <w:rsid w:val="004347E6"/>
    <w:rsid w:val="00437EFD"/>
    <w:rsid w:val="00441686"/>
    <w:rsid w:val="00443099"/>
    <w:rsid w:val="00443D1A"/>
    <w:rsid w:val="0045095C"/>
    <w:rsid w:val="00452D94"/>
    <w:rsid w:val="00456977"/>
    <w:rsid w:val="004617AB"/>
    <w:rsid w:val="004619FA"/>
    <w:rsid w:val="00470531"/>
    <w:rsid w:val="0047659C"/>
    <w:rsid w:val="004765C4"/>
    <w:rsid w:val="00480624"/>
    <w:rsid w:val="0048266B"/>
    <w:rsid w:val="00485840"/>
    <w:rsid w:val="00486258"/>
    <w:rsid w:val="00494F53"/>
    <w:rsid w:val="004968AC"/>
    <w:rsid w:val="004A1AFD"/>
    <w:rsid w:val="004A30F6"/>
    <w:rsid w:val="004B0BC9"/>
    <w:rsid w:val="004C0350"/>
    <w:rsid w:val="004C192F"/>
    <w:rsid w:val="004C4471"/>
    <w:rsid w:val="004D0FF2"/>
    <w:rsid w:val="004D27DF"/>
    <w:rsid w:val="004D7B0D"/>
    <w:rsid w:val="004E20B6"/>
    <w:rsid w:val="004E39EE"/>
    <w:rsid w:val="004E3D45"/>
    <w:rsid w:val="004E46D4"/>
    <w:rsid w:val="004F0AC9"/>
    <w:rsid w:val="004F2E97"/>
    <w:rsid w:val="004F7FC5"/>
    <w:rsid w:val="00503D02"/>
    <w:rsid w:val="0051321E"/>
    <w:rsid w:val="00515FB1"/>
    <w:rsid w:val="005213B9"/>
    <w:rsid w:val="00523B13"/>
    <w:rsid w:val="00524BB6"/>
    <w:rsid w:val="00526097"/>
    <w:rsid w:val="00530870"/>
    <w:rsid w:val="005322D1"/>
    <w:rsid w:val="00532799"/>
    <w:rsid w:val="00534247"/>
    <w:rsid w:val="00540607"/>
    <w:rsid w:val="00542D5C"/>
    <w:rsid w:val="00543388"/>
    <w:rsid w:val="005453C0"/>
    <w:rsid w:val="00546FD1"/>
    <w:rsid w:val="00552C97"/>
    <w:rsid w:val="00553D48"/>
    <w:rsid w:val="005560B8"/>
    <w:rsid w:val="00561A80"/>
    <w:rsid w:val="005645E4"/>
    <w:rsid w:val="005674ED"/>
    <w:rsid w:val="0057339F"/>
    <w:rsid w:val="00573CD1"/>
    <w:rsid w:val="00574823"/>
    <w:rsid w:val="005756D3"/>
    <w:rsid w:val="00575C04"/>
    <w:rsid w:val="00576DBB"/>
    <w:rsid w:val="00577636"/>
    <w:rsid w:val="0058160B"/>
    <w:rsid w:val="005830FE"/>
    <w:rsid w:val="005945A2"/>
    <w:rsid w:val="005A0FAA"/>
    <w:rsid w:val="005A4136"/>
    <w:rsid w:val="005A691C"/>
    <w:rsid w:val="005B2972"/>
    <w:rsid w:val="005C3124"/>
    <w:rsid w:val="005C6BBB"/>
    <w:rsid w:val="005D163D"/>
    <w:rsid w:val="005D4A27"/>
    <w:rsid w:val="005D645C"/>
    <w:rsid w:val="005D736C"/>
    <w:rsid w:val="005E1559"/>
    <w:rsid w:val="005E6245"/>
    <w:rsid w:val="005E7CA7"/>
    <w:rsid w:val="005F1EA8"/>
    <w:rsid w:val="005F3682"/>
    <w:rsid w:val="00602B2F"/>
    <w:rsid w:val="00602D46"/>
    <w:rsid w:val="006030D3"/>
    <w:rsid w:val="00613025"/>
    <w:rsid w:val="00623618"/>
    <w:rsid w:val="00641BD6"/>
    <w:rsid w:val="00642493"/>
    <w:rsid w:val="0064272F"/>
    <w:rsid w:val="006445A9"/>
    <w:rsid w:val="00645268"/>
    <w:rsid w:val="00650ACF"/>
    <w:rsid w:val="00664940"/>
    <w:rsid w:val="006650D9"/>
    <w:rsid w:val="00665B2A"/>
    <w:rsid w:val="0066622C"/>
    <w:rsid w:val="00667182"/>
    <w:rsid w:val="00667474"/>
    <w:rsid w:val="006701AC"/>
    <w:rsid w:val="00672FB4"/>
    <w:rsid w:val="00675933"/>
    <w:rsid w:val="006767F4"/>
    <w:rsid w:val="00677085"/>
    <w:rsid w:val="00680802"/>
    <w:rsid w:val="006852BE"/>
    <w:rsid w:val="006868CD"/>
    <w:rsid w:val="00686B68"/>
    <w:rsid w:val="00687128"/>
    <w:rsid w:val="006922DA"/>
    <w:rsid w:val="00692BB2"/>
    <w:rsid w:val="0069335F"/>
    <w:rsid w:val="006947D2"/>
    <w:rsid w:val="006956B0"/>
    <w:rsid w:val="00696056"/>
    <w:rsid w:val="0069733B"/>
    <w:rsid w:val="006A2181"/>
    <w:rsid w:val="006B1D27"/>
    <w:rsid w:val="006B1DC7"/>
    <w:rsid w:val="006B449B"/>
    <w:rsid w:val="006C1900"/>
    <w:rsid w:val="006C761C"/>
    <w:rsid w:val="006D1107"/>
    <w:rsid w:val="006D37BB"/>
    <w:rsid w:val="006E13E4"/>
    <w:rsid w:val="006E43BD"/>
    <w:rsid w:val="006F1183"/>
    <w:rsid w:val="007014AA"/>
    <w:rsid w:val="007016CE"/>
    <w:rsid w:val="007107A7"/>
    <w:rsid w:val="00712713"/>
    <w:rsid w:val="0071453F"/>
    <w:rsid w:val="00715370"/>
    <w:rsid w:val="00716D7F"/>
    <w:rsid w:val="0071704F"/>
    <w:rsid w:val="007264F9"/>
    <w:rsid w:val="007304EC"/>
    <w:rsid w:val="00732419"/>
    <w:rsid w:val="0074336E"/>
    <w:rsid w:val="00761A04"/>
    <w:rsid w:val="00762584"/>
    <w:rsid w:val="00763181"/>
    <w:rsid w:val="00763A14"/>
    <w:rsid w:val="00766E01"/>
    <w:rsid w:val="00767617"/>
    <w:rsid w:val="00772EB4"/>
    <w:rsid w:val="0077537F"/>
    <w:rsid w:val="0078059B"/>
    <w:rsid w:val="00782D74"/>
    <w:rsid w:val="00796EA6"/>
    <w:rsid w:val="00797203"/>
    <w:rsid w:val="007A27E5"/>
    <w:rsid w:val="007A2B72"/>
    <w:rsid w:val="007A6257"/>
    <w:rsid w:val="007A7383"/>
    <w:rsid w:val="007B175C"/>
    <w:rsid w:val="007B29B0"/>
    <w:rsid w:val="007B4003"/>
    <w:rsid w:val="007B4200"/>
    <w:rsid w:val="007B4E97"/>
    <w:rsid w:val="007B6D42"/>
    <w:rsid w:val="007C1106"/>
    <w:rsid w:val="007C2F2C"/>
    <w:rsid w:val="007C5D5A"/>
    <w:rsid w:val="007C7F39"/>
    <w:rsid w:val="007D0514"/>
    <w:rsid w:val="007D445E"/>
    <w:rsid w:val="007E1FB7"/>
    <w:rsid w:val="007F0806"/>
    <w:rsid w:val="007F5D2F"/>
    <w:rsid w:val="007F6AB6"/>
    <w:rsid w:val="007F6D35"/>
    <w:rsid w:val="0081077E"/>
    <w:rsid w:val="00812AFD"/>
    <w:rsid w:val="00814E35"/>
    <w:rsid w:val="0081680C"/>
    <w:rsid w:val="00816B74"/>
    <w:rsid w:val="0082189F"/>
    <w:rsid w:val="00823AD8"/>
    <w:rsid w:val="008278A2"/>
    <w:rsid w:val="00827DC3"/>
    <w:rsid w:val="00830A4F"/>
    <w:rsid w:val="0083550C"/>
    <w:rsid w:val="00836677"/>
    <w:rsid w:val="00842FA9"/>
    <w:rsid w:val="00847093"/>
    <w:rsid w:val="00847B5F"/>
    <w:rsid w:val="00854447"/>
    <w:rsid w:val="00855C24"/>
    <w:rsid w:val="00857F27"/>
    <w:rsid w:val="008625A1"/>
    <w:rsid w:val="00864827"/>
    <w:rsid w:val="00866AD5"/>
    <w:rsid w:val="00867C1A"/>
    <w:rsid w:val="00872EB8"/>
    <w:rsid w:val="0088143A"/>
    <w:rsid w:val="008834FE"/>
    <w:rsid w:val="00884DE1"/>
    <w:rsid w:val="00886000"/>
    <w:rsid w:val="00886BFB"/>
    <w:rsid w:val="00893043"/>
    <w:rsid w:val="008969EC"/>
    <w:rsid w:val="00897D6D"/>
    <w:rsid w:val="008A4359"/>
    <w:rsid w:val="008A66EB"/>
    <w:rsid w:val="008B14EC"/>
    <w:rsid w:val="008B19EA"/>
    <w:rsid w:val="008B2F6B"/>
    <w:rsid w:val="008B403D"/>
    <w:rsid w:val="008B4C7D"/>
    <w:rsid w:val="008B5EC0"/>
    <w:rsid w:val="008B722B"/>
    <w:rsid w:val="008C414C"/>
    <w:rsid w:val="008C58BA"/>
    <w:rsid w:val="008C5F57"/>
    <w:rsid w:val="008C780F"/>
    <w:rsid w:val="008D325F"/>
    <w:rsid w:val="008D6273"/>
    <w:rsid w:val="008E3DBF"/>
    <w:rsid w:val="008E74A1"/>
    <w:rsid w:val="008E78FD"/>
    <w:rsid w:val="008F47D9"/>
    <w:rsid w:val="009010FC"/>
    <w:rsid w:val="009030D2"/>
    <w:rsid w:val="00906DF9"/>
    <w:rsid w:val="009072FD"/>
    <w:rsid w:val="0091313D"/>
    <w:rsid w:val="0091320D"/>
    <w:rsid w:val="009136C1"/>
    <w:rsid w:val="00913C12"/>
    <w:rsid w:val="00921788"/>
    <w:rsid w:val="00922532"/>
    <w:rsid w:val="009265B3"/>
    <w:rsid w:val="009376DB"/>
    <w:rsid w:val="0094148D"/>
    <w:rsid w:val="0094594C"/>
    <w:rsid w:val="00946852"/>
    <w:rsid w:val="009568E4"/>
    <w:rsid w:val="00961E5A"/>
    <w:rsid w:val="00963B42"/>
    <w:rsid w:val="00974F0B"/>
    <w:rsid w:val="009753EE"/>
    <w:rsid w:val="00977F42"/>
    <w:rsid w:val="009801DD"/>
    <w:rsid w:val="00984FAC"/>
    <w:rsid w:val="00987E2B"/>
    <w:rsid w:val="00993AF5"/>
    <w:rsid w:val="0099735E"/>
    <w:rsid w:val="009A52C2"/>
    <w:rsid w:val="009B09F9"/>
    <w:rsid w:val="009B139A"/>
    <w:rsid w:val="009B201F"/>
    <w:rsid w:val="009B3246"/>
    <w:rsid w:val="009B7236"/>
    <w:rsid w:val="009C3533"/>
    <w:rsid w:val="009C5DF5"/>
    <w:rsid w:val="009C7186"/>
    <w:rsid w:val="009D7405"/>
    <w:rsid w:val="009D7A04"/>
    <w:rsid w:val="009E7B9B"/>
    <w:rsid w:val="009F7165"/>
    <w:rsid w:val="00A0415F"/>
    <w:rsid w:val="00A04950"/>
    <w:rsid w:val="00A04E53"/>
    <w:rsid w:val="00A05CDD"/>
    <w:rsid w:val="00A07EDE"/>
    <w:rsid w:val="00A114E0"/>
    <w:rsid w:val="00A16FD1"/>
    <w:rsid w:val="00A20976"/>
    <w:rsid w:val="00A21D04"/>
    <w:rsid w:val="00A23D96"/>
    <w:rsid w:val="00A32B2C"/>
    <w:rsid w:val="00A35ACD"/>
    <w:rsid w:val="00A41C1D"/>
    <w:rsid w:val="00A510BC"/>
    <w:rsid w:val="00A51BCB"/>
    <w:rsid w:val="00A52459"/>
    <w:rsid w:val="00A52B9D"/>
    <w:rsid w:val="00A53E42"/>
    <w:rsid w:val="00A57578"/>
    <w:rsid w:val="00A63D54"/>
    <w:rsid w:val="00A65F3C"/>
    <w:rsid w:val="00A7267A"/>
    <w:rsid w:val="00A82196"/>
    <w:rsid w:val="00A87A4F"/>
    <w:rsid w:val="00A91CCA"/>
    <w:rsid w:val="00A963E2"/>
    <w:rsid w:val="00AA0B90"/>
    <w:rsid w:val="00AA0E8B"/>
    <w:rsid w:val="00AA46B8"/>
    <w:rsid w:val="00AA47A8"/>
    <w:rsid w:val="00AA5BDA"/>
    <w:rsid w:val="00AB0B31"/>
    <w:rsid w:val="00AB0E0A"/>
    <w:rsid w:val="00AB29AF"/>
    <w:rsid w:val="00AB3AC7"/>
    <w:rsid w:val="00AB6235"/>
    <w:rsid w:val="00AB79D2"/>
    <w:rsid w:val="00AD37FA"/>
    <w:rsid w:val="00AE03A5"/>
    <w:rsid w:val="00AE2065"/>
    <w:rsid w:val="00AE64B4"/>
    <w:rsid w:val="00AE780F"/>
    <w:rsid w:val="00AF255B"/>
    <w:rsid w:val="00AF3E09"/>
    <w:rsid w:val="00AF46D2"/>
    <w:rsid w:val="00AF58D3"/>
    <w:rsid w:val="00AF737C"/>
    <w:rsid w:val="00B06AF1"/>
    <w:rsid w:val="00B10CB5"/>
    <w:rsid w:val="00B1391B"/>
    <w:rsid w:val="00B13CEE"/>
    <w:rsid w:val="00B21158"/>
    <w:rsid w:val="00B233E5"/>
    <w:rsid w:val="00B340DB"/>
    <w:rsid w:val="00B364F3"/>
    <w:rsid w:val="00B364FC"/>
    <w:rsid w:val="00B44150"/>
    <w:rsid w:val="00B47960"/>
    <w:rsid w:val="00B50825"/>
    <w:rsid w:val="00B5648C"/>
    <w:rsid w:val="00B56C88"/>
    <w:rsid w:val="00B60933"/>
    <w:rsid w:val="00B64320"/>
    <w:rsid w:val="00B734A4"/>
    <w:rsid w:val="00B830E8"/>
    <w:rsid w:val="00B83345"/>
    <w:rsid w:val="00B84AEF"/>
    <w:rsid w:val="00BA613E"/>
    <w:rsid w:val="00BB276E"/>
    <w:rsid w:val="00BB7472"/>
    <w:rsid w:val="00BC08F7"/>
    <w:rsid w:val="00BC14BE"/>
    <w:rsid w:val="00BC200E"/>
    <w:rsid w:val="00BE06EB"/>
    <w:rsid w:val="00BE4175"/>
    <w:rsid w:val="00BE4C8F"/>
    <w:rsid w:val="00BE66A4"/>
    <w:rsid w:val="00BF088C"/>
    <w:rsid w:val="00BF2C72"/>
    <w:rsid w:val="00BF6102"/>
    <w:rsid w:val="00BF7F70"/>
    <w:rsid w:val="00C0584F"/>
    <w:rsid w:val="00C1057F"/>
    <w:rsid w:val="00C115EF"/>
    <w:rsid w:val="00C12774"/>
    <w:rsid w:val="00C131BD"/>
    <w:rsid w:val="00C15383"/>
    <w:rsid w:val="00C22201"/>
    <w:rsid w:val="00C30166"/>
    <w:rsid w:val="00C34BF0"/>
    <w:rsid w:val="00C4781A"/>
    <w:rsid w:val="00C502C7"/>
    <w:rsid w:val="00C62311"/>
    <w:rsid w:val="00C70EF1"/>
    <w:rsid w:val="00C73EE8"/>
    <w:rsid w:val="00C773B3"/>
    <w:rsid w:val="00C84AAE"/>
    <w:rsid w:val="00C869D7"/>
    <w:rsid w:val="00C910C0"/>
    <w:rsid w:val="00C922F4"/>
    <w:rsid w:val="00C97A2E"/>
    <w:rsid w:val="00CA1D06"/>
    <w:rsid w:val="00CA2722"/>
    <w:rsid w:val="00CB0F3A"/>
    <w:rsid w:val="00CC105C"/>
    <w:rsid w:val="00CC2F4F"/>
    <w:rsid w:val="00CD2A6F"/>
    <w:rsid w:val="00CE2CF7"/>
    <w:rsid w:val="00CE590F"/>
    <w:rsid w:val="00CF2602"/>
    <w:rsid w:val="00CF6815"/>
    <w:rsid w:val="00D10B14"/>
    <w:rsid w:val="00D11B3E"/>
    <w:rsid w:val="00D125AC"/>
    <w:rsid w:val="00D12E20"/>
    <w:rsid w:val="00D1352E"/>
    <w:rsid w:val="00D205ED"/>
    <w:rsid w:val="00D2498F"/>
    <w:rsid w:val="00D25016"/>
    <w:rsid w:val="00D27A3B"/>
    <w:rsid w:val="00D31CDF"/>
    <w:rsid w:val="00D34F57"/>
    <w:rsid w:val="00D352DE"/>
    <w:rsid w:val="00D36FDD"/>
    <w:rsid w:val="00D44206"/>
    <w:rsid w:val="00D50C7C"/>
    <w:rsid w:val="00D52820"/>
    <w:rsid w:val="00D6297D"/>
    <w:rsid w:val="00D6587E"/>
    <w:rsid w:val="00D6667A"/>
    <w:rsid w:val="00D66A26"/>
    <w:rsid w:val="00D70FA9"/>
    <w:rsid w:val="00D725E5"/>
    <w:rsid w:val="00D755F1"/>
    <w:rsid w:val="00D75CA4"/>
    <w:rsid w:val="00D844B4"/>
    <w:rsid w:val="00D857FE"/>
    <w:rsid w:val="00D8593C"/>
    <w:rsid w:val="00D9160D"/>
    <w:rsid w:val="00D916F6"/>
    <w:rsid w:val="00D925CC"/>
    <w:rsid w:val="00D9510B"/>
    <w:rsid w:val="00D9761E"/>
    <w:rsid w:val="00DB35ED"/>
    <w:rsid w:val="00DB7A39"/>
    <w:rsid w:val="00DB7A58"/>
    <w:rsid w:val="00DB7EC5"/>
    <w:rsid w:val="00DC136C"/>
    <w:rsid w:val="00DD4AE1"/>
    <w:rsid w:val="00DD66DD"/>
    <w:rsid w:val="00DE127A"/>
    <w:rsid w:val="00DF3AC9"/>
    <w:rsid w:val="00DF3EF8"/>
    <w:rsid w:val="00DF40FF"/>
    <w:rsid w:val="00DF59CF"/>
    <w:rsid w:val="00DF7594"/>
    <w:rsid w:val="00E03A9F"/>
    <w:rsid w:val="00E07725"/>
    <w:rsid w:val="00E100C9"/>
    <w:rsid w:val="00E169FE"/>
    <w:rsid w:val="00E221F4"/>
    <w:rsid w:val="00E24895"/>
    <w:rsid w:val="00E31419"/>
    <w:rsid w:val="00E31F0C"/>
    <w:rsid w:val="00E4120D"/>
    <w:rsid w:val="00E53F2C"/>
    <w:rsid w:val="00E60804"/>
    <w:rsid w:val="00E63A38"/>
    <w:rsid w:val="00E6472D"/>
    <w:rsid w:val="00E654B1"/>
    <w:rsid w:val="00E67208"/>
    <w:rsid w:val="00E6736B"/>
    <w:rsid w:val="00E70F14"/>
    <w:rsid w:val="00E715B0"/>
    <w:rsid w:val="00E72F4F"/>
    <w:rsid w:val="00E74DC5"/>
    <w:rsid w:val="00E76632"/>
    <w:rsid w:val="00E86CC6"/>
    <w:rsid w:val="00E87A80"/>
    <w:rsid w:val="00E936D2"/>
    <w:rsid w:val="00E9388B"/>
    <w:rsid w:val="00E9660E"/>
    <w:rsid w:val="00EA4153"/>
    <w:rsid w:val="00EB5CA0"/>
    <w:rsid w:val="00ED657E"/>
    <w:rsid w:val="00EE136A"/>
    <w:rsid w:val="00EE277E"/>
    <w:rsid w:val="00EE436F"/>
    <w:rsid w:val="00EE5F4C"/>
    <w:rsid w:val="00EE7C54"/>
    <w:rsid w:val="00EF62D2"/>
    <w:rsid w:val="00F0597A"/>
    <w:rsid w:val="00F1022A"/>
    <w:rsid w:val="00F14B11"/>
    <w:rsid w:val="00F203F8"/>
    <w:rsid w:val="00F336E9"/>
    <w:rsid w:val="00F35D8C"/>
    <w:rsid w:val="00F37D55"/>
    <w:rsid w:val="00F413CB"/>
    <w:rsid w:val="00F45B91"/>
    <w:rsid w:val="00F47864"/>
    <w:rsid w:val="00F5160A"/>
    <w:rsid w:val="00F51B6A"/>
    <w:rsid w:val="00F57586"/>
    <w:rsid w:val="00F601CC"/>
    <w:rsid w:val="00F62C26"/>
    <w:rsid w:val="00F74B9F"/>
    <w:rsid w:val="00F76579"/>
    <w:rsid w:val="00F772E0"/>
    <w:rsid w:val="00F8037F"/>
    <w:rsid w:val="00F84A6A"/>
    <w:rsid w:val="00F91DF2"/>
    <w:rsid w:val="00F92CFF"/>
    <w:rsid w:val="00F9468E"/>
    <w:rsid w:val="00F95F92"/>
    <w:rsid w:val="00FA048F"/>
    <w:rsid w:val="00FA0971"/>
    <w:rsid w:val="00FA1308"/>
    <w:rsid w:val="00FA3BE7"/>
    <w:rsid w:val="00FA4BB9"/>
    <w:rsid w:val="00FA544B"/>
    <w:rsid w:val="00FA5A96"/>
    <w:rsid w:val="00FB01A6"/>
    <w:rsid w:val="00FB113E"/>
    <w:rsid w:val="00FB4B0D"/>
    <w:rsid w:val="00FC4AF2"/>
    <w:rsid w:val="00FC76DB"/>
    <w:rsid w:val="00FE0155"/>
    <w:rsid w:val="00FE0803"/>
    <w:rsid w:val="00FE1B7B"/>
    <w:rsid w:val="00FE312D"/>
    <w:rsid w:val="00FF2B00"/>
    <w:rsid w:val="00FF32E2"/>
    <w:rsid w:val="01B163B5"/>
    <w:rsid w:val="05D5758A"/>
    <w:rsid w:val="062D25B0"/>
    <w:rsid w:val="082117FD"/>
    <w:rsid w:val="086A5DC2"/>
    <w:rsid w:val="09C01A18"/>
    <w:rsid w:val="0A0D102A"/>
    <w:rsid w:val="0BA2381E"/>
    <w:rsid w:val="12626A52"/>
    <w:rsid w:val="1B734175"/>
    <w:rsid w:val="1D532015"/>
    <w:rsid w:val="1E69626E"/>
    <w:rsid w:val="1FCD41A1"/>
    <w:rsid w:val="207F2A42"/>
    <w:rsid w:val="208B5692"/>
    <w:rsid w:val="241350A8"/>
    <w:rsid w:val="25CE5AC5"/>
    <w:rsid w:val="25F601F4"/>
    <w:rsid w:val="26C7383A"/>
    <w:rsid w:val="27114744"/>
    <w:rsid w:val="2BB01D01"/>
    <w:rsid w:val="2C6D439C"/>
    <w:rsid w:val="2F2D1694"/>
    <w:rsid w:val="30045ABF"/>
    <w:rsid w:val="30DF1E08"/>
    <w:rsid w:val="31E70D41"/>
    <w:rsid w:val="346C50F3"/>
    <w:rsid w:val="3B7526F6"/>
    <w:rsid w:val="3DAC3131"/>
    <w:rsid w:val="4041629C"/>
    <w:rsid w:val="40860D72"/>
    <w:rsid w:val="45DF1C13"/>
    <w:rsid w:val="487F03B8"/>
    <w:rsid w:val="4DE01E46"/>
    <w:rsid w:val="4F58262A"/>
    <w:rsid w:val="582154AE"/>
    <w:rsid w:val="5AB316C0"/>
    <w:rsid w:val="5DFD7461"/>
    <w:rsid w:val="5F3C7FE1"/>
    <w:rsid w:val="622B0CA6"/>
    <w:rsid w:val="63940BF2"/>
    <w:rsid w:val="652B4484"/>
    <w:rsid w:val="657230FD"/>
    <w:rsid w:val="6D9C2F09"/>
    <w:rsid w:val="6DA4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Times New Roman"/>
      <w:sz w:val="24"/>
      <w:szCs w:val="24"/>
      <w:lang w:val="en-US" w:eastAsia="zh-CN" w:bidi="ar-SA"/>
    </w:rPr>
  </w:style>
  <w:style w:type="paragraph" w:styleId="2">
    <w:name w:val="heading 3"/>
    <w:basedOn w:val="1"/>
    <w:next w:val="1"/>
    <w:link w:val="32"/>
    <w:qFormat/>
    <w:uiPriority w:val="9"/>
    <w:pPr>
      <w:keepNext/>
      <w:keepLines/>
      <w:spacing w:before="260" w:after="260" w:line="416" w:lineRule="auto"/>
      <w:outlineLvl w:val="2"/>
    </w:pPr>
    <w:rPr>
      <w:b/>
      <w:bCs/>
      <w:sz w:val="32"/>
      <w:szCs w:val="32"/>
      <w:lang w:val="zh-CN"/>
    </w:rPr>
  </w:style>
  <w:style w:type="paragraph" w:styleId="3">
    <w:name w:val="heading 4"/>
    <w:basedOn w:val="2"/>
    <w:next w:val="4"/>
    <w:link w:val="30"/>
    <w:qFormat/>
    <w:uiPriority w:val="0"/>
    <w:pPr>
      <w:widowControl w:val="0"/>
      <w:numPr>
        <w:ilvl w:val="3"/>
        <w:numId w:val="1"/>
      </w:numPr>
      <w:spacing w:beforeLines="50" w:after="0" w:line="360" w:lineRule="auto"/>
      <w:ind w:left="3124"/>
      <w:jc w:val="center"/>
      <w:outlineLvl w:val="3"/>
    </w:pPr>
    <w:rPr>
      <w:rFonts w:ascii="Arial" w:hAnsi="Arial" w:eastAsia="仿宋_GB2312"/>
      <w:b w:val="0"/>
      <w:bCs w:val="0"/>
      <w:kern w:val="2"/>
      <w:sz w:val="30"/>
      <w:szCs w:val="30"/>
    </w:rPr>
  </w:style>
  <w:style w:type="paragraph" w:styleId="5">
    <w:name w:val="heading 5"/>
    <w:basedOn w:val="3"/>
    <w:next w:val="4"/>
    <w:link w:val="24"/>
    <w:qFormat/>
    <w:uiPriority w:val="0"/>
    <w:pPr>
      <w:numPr>
        <w:ilvl w:val="4"/>
      </w:numPr>
      <w:spacing w:line="240" w:lineRule="exact"/>
      <w:ind w:left="3124"/>
      <w:outlineLvl w:val="4"/>
    </w:pPr>
  </w:style>
  <w:style w:type="paragraph" w:styleId="6">
    <w:name w:val="heading 7"/>
    <w:basedOn w:val="1"/>
    <w:next w:val="4"/>
    <w:link w:val="26"/>
    <w:qFormat/>
    <w:uiPriority w:val="0"/>
    <w:pPr>
      <w:keepNext/>
      <w:keepLines/>
      <w:widowControl w:val="0"/>
      <w:numPr>
        <w:ilvl w:val="6"/>
        <w:numId w:val="1"/>
      </w:numPr>
      <w:spacing w:before="240" w:after="64" w:line="312" w:lineRule="auto"/>
      <w:jc w:val="both"/>
      <w:outlineLvl w:val="6"/>
    </w:pPr>
    <w:rPr>
      <w:rFonts w:eastAsia="楷体_GB2312"/>
      <w:b/>
      <w:kern w:val="2"/>
      <w:szCs w:val="20"/>
      <w:lang w:val="zh-CN"/>
    </w:rPr>
  </w:style>
  <w:style w:type="paragraph" w:styleId="7">
    <w:name w:val="heading 8"/>
    <w:basedOn w:val="1"/>
    <w:next w:val="4"/>
    <w:link w:val="31"/>
    <w:qFormat/>
    <w:uiPriority w:val="0"/>
    <w:pPr>
      <w:keepNext/>
      <w:keepLines/>
      <w:widowControl w:val="0"/>
      <w:numPr>
        <w:ilvl w:val="7"/>
        <w:numId w:val="1"/>
      </w:numPr>
      <w:spacing w:before="240" w:after="64" w:line="312" w:lineRule="auto"/>
      <w:jc w:val="both"/>
      <w:outlineLvl w:val="7"/>
    </w:pPr>
    <w:rPr>
      <w:rFonts w:ascii="Arial" w:hAnsi="Arial" w:eastAsia="黑体"/>
      <w:kern w:val="2"/>
      <w:szCs w:val="20"/>
      <w:lang w:val="zh-CN"/>
    </w:rPr>
  </w:style>
  <w:style w:type="paragraph" w:styleId="8">
    <w:name w:val="heading 9"/>
    <w:basedOn w:val="1"/>
    <w:next w:val="4"/>
    <w:link w:val="23"/>
    <w:qFormat/>
    <w:uiPriority w:val="0"/>
    <w:pPr>
      <w:keepNext/>
      <w:keepLines/>
      <w:widowControl w:val="0"/>
      <w:numPr>
        <w:ilvl w:val="8"/>
        <w:numId w:val="1"/>
      </w:numPr>
      <w:spacing w:before="240" w:after="64" w:line="312" w:lineRule="auto"/>
      <w:jc w:val="both"/>
      <w:outlineLvl w:val="8"/>
    </w:pPr>
    <w:rPr>
      <w:rFonts w:ascii="Arial" w:hAnsi="Arial" w:eastAsia="黑体"/>
      <w:kern w:val="2"/>
      <w:sz w:val="21"/>
      <w:szCs w:val="20"/>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9">
    <w:name w:val="Document Map"/>
    <w:basedOn w:val="1"/>
    <w:qFormat/>
    <w:uiPriority w:val="0"/>
    <w:pPr>
      <w:shd w:val="clear" w:color="auto" w:fill="000080"/>
    </w:pPr>
  </w:style>
  <w:style w:type="paragraph" w:styleId="10">
    <w:name w:val="annotation text"/>
    <w:basedOn w:val="1"/>
    <w:link w:val="29"/>
    <w:unhideWhenUsed/>
    <w:qFormat/>
    <w:uiPriority w:val="99"/>
    <w:rPr>
      <w:lang w:val="zh-CN"/>
    </w:rPr>
  </w:style>
  <w:style w:type="paragraph" w:styleId="11">
    <w:name w:val="Body Text"/>
    <w:basedOn w:val="1"/>
    <w:qFormat/>
    <w:uiPriority w:val="0"/>
    <w:pPr>
      <w:widowControl w:val="0"/>
      <w:jc w:val="center"/>
    </w:pPr>
    <w:rPr>
      <w:kern w:val="2"/>
      <w:sz w:val="72"/>
    </w:rPr>
  </w:style>
  <w:style w:type="paragraph" w:styleId="12">
    <w:name w:val="Body Text Indent"/>
    <w:basedOn w:val="1"/>
    <w:qFormat/>
    <w:uiPriority w:val="0"/>
    <w:pPr>
      <w:spacing w:after="120"/>
      <w:ind w:left="420" w:leftChars="200"/>
    </w:pPr>
  </w:style>
  <w:style w:type="paragraph" w:styleId="13">
    <w:name w:val="Balloon Text"/>
    <w:basedOn w:val="1"/>
    <w:qFormat/>
    <w:uiPriority w:val="0"/>
    <w:rPr>
      <w:sz w:val="18"/>
      <w:szCs w:val="18"/>
    </w:rPr>
  </w:style>
  <w:style w:type="paragraph" w:styleId="14">
    <w:name w:val="footer"/>
    <w:basedOn w:val="1"/>
    <w:link w:val="28"/>
    <w:qFormat/>
    <w:uiPriority w:val="99"/>
    <w:pPr>
      <w:tabs>
        <w:tab w:val="center" w:pos="4153"/>
        <w:tab w:val="right" w:pos="8306"/>
      </w:tabs>
      <w:snapToGrid w:val="0"/>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annotation subject"/>
    <w:basedOn w:val="10"/>
    <w:next w:val="10"/>
    <w:link w:val="27"/>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unhideWhenUsed/>
    <w:qFormat/>
    <w:uiPriority w:val="99"/>
    <w:rPr>
      <w:sz w:val="21"/>
      <w:szCs w:val="21"/>
    </w:rPr>
  </w:style>
  <w:style w:type="character" w:customStyle="1" w:styleId="23">
    <w:name w:val="标题 9 字符"/>
    <w:link w:val="8"/>
    <w:qFormat/>
    <w:uiPriority w:val="0"/>
    <w:rPr>
      <w:rFonts w:ascii="Arial" w:hAnsi="Arial" w:eastAsia="黑体"/>
      <w:kern w:val="2"/>
      <w:sz w:val="21"/>
    </w:rPr>
  </w:style>
  <w:style w:type="character" w:customStyle="1" w:styleId="24">
    <w:name w:val="标题 5 字符"/>
    <w:link w:val="5"/>
    <w:qFormat/>
    <w:uiPriority w:val="0"/>
    <w:rPr>
      <w:rFonts w:ascii="Arial" w:hAnsi="Arial" w:eastAsia="仿宋_GB2312"/>
      <w:kern w:val="2"/>
      <w:sz w:val="30"/>
      <w:szCs w:val="30"/>
    </w:rPr>
  </w:style>
  <w:style w:type="character" w:customStyle="1" w:styleId="25">
    <w:name w:val="页眉 字符"/>
    <w:basedOn w:val="19"/>
    <w:link w:val="15"/>
    <w:qFormat/>
    <w:uiPriority w:val="0"/>
    <w:rPr>
      <w:sz w:val="18"/>
      <w:szCs w:val="18"/>
    </w:rPr>
  </w:style>
  <w:style w:type="character" w:customStyle="1" w:styleId="26">
    <w:name w:val="标题 7 字符"/>
    <w:link w:val="6"/>
    <w:qFormat/>
    <w:uiPriority w:val="0"/>
    <w:rPr>
      <w:rFonts w:eastAsia="楷体_GB2312"/>
      <w:b/>
      <w:kern w:val="2"/>
      <w:sz w:val="24"/>
    </w:rPr>
  </w:style>
  <w:style w:type="character" w:customStyle="1" w:styleId="27">
    <w:name w:val="批注主题 字符"/>
    <w:link w:val="16"/>
    <w:semiHidden/>
    <w:qFormat/>
    <w:uiPriority w:val="99"/>
    <w:rPr>
      <w:b/>
      <w:bCs/>
      <w:sz w:val="24"/>
      <w:szCs w:val="24"/>
    </w:rPr>
  </w:style>
  <w:style w:type="character" w:customStyle="1" w:styleId="28">
    <w:name w:val="页脚 字符"/>
    <w:basedOn w:val="19"/>
    <w:link w:val="14"/>
    <w:qFormat/>
    <w:uiPriority w:val="99"/>
    <w:rPr>
      <w:sz w:val="18"/>
      <w:szCs w:val="18"/>
    </w:rPr>
  </w:style>
  <w:style w:type="character" w:customStyle="1" w:styleId="29">
    <w:name w:val="批注文字 字符"/>
    <w:link w:val="10"/>
    <w:semiHidden/>
    <w:qFormat/>
    <w:uiPriority w:val="99"/>
    <w:rPr>
      <w:sz w:val="24"/>
      <w:szCs w:val="24"/>
    </w:rPr>
  </w:style>
  <w:style w:type="character" w:customStyle="1" w:styleId="30">
    <w:name w:val="标题 4 字符"/>
    <w:link w:val="3"/>
    <w:qFormat/>
    <w:uiPriority w:val="0"/>
    <w:rPr>
      <w:rFonts w:ascii="Arial" w:hAnsi="Arial" w:eastAsia="仿宋_GB2312"/>
      <w:kern w:val="2"/>
      <w:sz w:val="30"/>
      <w:szCs w:val="30"/>
    </w:rPr>
  </w:style>
  <w:style w:type="character" w:customStyle="1" w:styleId="31">
    <w:name w:val="标题 8 字符"/>
    <w:link w:val="7"/>
    <w:qFormat/>
    <w:uiPriority w:val="0"/>
    <w:rPr>
      <w:rFonts w:ascii="Arial" w:hAnsi="Arial" w:eastAsia="黑体"/>
      <w:kern w:val="2"/>
      <w:sz w:val="24"/>
    </w:rPr>
  </w:style>
  <w:style w:type="character" w:customStyle="1" w:styleId="32">
    <w:name w:val="标题 3 字符"/>
    <w:link w:val="2"/>
    <w:semiHidden/>
    <w:qFormat/>
    <w:uiPriority w:val="9"/>
    <w:rPr>
      <w:b/>
      <w:bCs/>
      <w:sz w:val="32"/>
      <w:szCs w:val="32"/>
    </w:rPr>
  </w:style>
  <w:style w:type="paragraph" w:customStyle="1" w:styleId="33">
    <w:name w:val="Char Char Char Char Char1 Char"/>
    <w:basedOn w:val="1"/>
    <w:qFormat/>
    <w:uiPriority w:val="0"/>
    <w:pPr>
      <w:widowControl w:val="0"/>
      <w:jc w:val="both"/>
    </w:pPr>
    <w:rPr>
      <w:rFonts w:ascii="Tahoma" w:hAnsi="Tahoma"/>
      <w:kern w:val="2"/>
      <w:szCs w:val="20"/>
    </w:rPr>
  </w:style>
  <w:style w:type="paragraph" w:customStyle="1" w:styleId="34">
    <w:name w:val="Char Char Char Char"/>
    <w:basedOn w:val="1"/>
    <w:qFormat/>
    <w:uiPriority w:val="0"/>
    <w:pPr>
      <w:widowControl w:val="0"/>
      <w:tabs>
        <w:tab w:val="left" w:pos="360"/>
      </w:tabs>
      <w:spacing w:line="360" w:lineRule="auto"/>
      <w:ind w:firstLine="482"/>
      <w:jc w:val="both"/>
    </w:pPr>
    <w:rPr>
      <w:rFonts w:ascii="Tahoma" w:hAnsi="Tahoma" w:eastAsia="黑体"/>
      <w:kern w:val="2"/>
      <w:sz w:val="28"/>
      <w:szCs w:val="21"/>
    </w:rPr>
  </w:style>
  <w:style w:type="paragraph" w:customStyle="1" w:styleId="35">
    <w:name w:val="Char"/>
    <w:basedOn w:val="1"/>
    <w:qFormat/>
    <w:uiPriority w:val="0"/>
    <w:pPr>
      <w:widowControl w:val="0"/>
      <w:tabs>
        <w:tab w:val="left" w:pos="360"/>
      </w:tabs>
      <w:spacing w:line="360" w:lineRule="auto"/>
      <w:ind w:firstLine="482"/>
      <w:jc w:val="both"/>
    </w:pPr>
    <w:rPr>
      <w:rFonts w:ascii="Tahoma" w:hAnsi="Tahoma" w:eastAsia="黑体"/>
      <w:kern w:val="2"/>
      <w:sz w:val="28"/>
      <w:szCs w:val="21"/>
    </w:rPr>
  </w:style>
  <w:style w:type="paragraph" w:customStyle="1" w:styleId="36">
    <w:name w:val="List Paragraph1"/>
    <w:basedOn w:val="1"/>
    <w:qFormat/>
    <w:uiPriority w:val="0"/>
    <w:pPr>
      <w:ind w:firstLine="420" w:firstLineChars="200"/>
    </w:pPr>
  </w:style>
  <w:style w:type="paragraph" w:customStyle="1" w:styleId="37">
    <w:name w:val="Char Char Char Char Char Char Char"/>
    <w:basedOn w:val="1"/>
    <w:qFormat/>
    <w:uiPriority w:val="0"/>
    <w:pPr>
      <w:widowControl w:val="0"/>
      <w:jc w:val="both"/>
    </w:pPr>
    <w:rPr>
      <w:rFonts w:ascii="Tahoma" w:hAnsi="Tahoma"/>
      <w:kern w:val="2"/>
      <w:szCs w:val="20"/>
    </w:rPr>
  </w:style>
  <w:style w:type="paragraph" w:customStyle="1" w:styleId="38">
    <w:name w:val="Char1"/>
    <w:basedOn w:val="1"/>
    <w:qFormat/>
    <w:uiPriority w:val="0"/>
    <w:pPr>
      <w:spacing w:after="160" w:line="240" w:lineRule="exact"/>
    </w:pPr>
    <w:rPr>
      <w:rFonts w:ascii="Verdana" w:hAnsi="Verdana" w:eastAsia="楷体_GB2312"/>
      <w:b/>
      <w:i/>
      <w:iCs/>
      <w:color w:val="000000"/>
      <w:sz w:val="20"/>
      <w:szCs w:val="20"/>
      <w:lang w:eastAsia="en-US"/>
    </w:rPr>
  </w:style>
  <w:style w:type="character" w:customStyle="1" w:styleId="39">
    <w:name w:val="apple-converted-space"/>
    <w:basedOn w:val="19"/>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473BA-AF96-4B9F-BCD8-0341118D93D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23</Pages>
  <Words>2057</Words>
  <Characters>11729</Characters>
  <Lines>97</Lines>
  <Paragraphs>27</Paragraphs>
  <TotalTime>0</TotalTime>
  <ScaleCrop>false</ScaleCrop>
  <LinksUpToDate>false</LinksUpToDate>
  <CharactersWithSpaces>13759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2019-12-02T01:39:00Z</dcterms:created>
  <dc:creator>liuyan</dc:creator>
  <cp:lastModifiedBy>NTKO</cp:lastModifiedBy>
  <cp:lastPrinted>2021-03-16T06:49:00Z</cp:lastPrinted>
  <dcterms:modified xsi:type="dcterms:W3CDTF">2023-03-22T08:20:51Z</dcterms:modified>
  <dc:title>建设部</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C372A590EEE4450DBBDD75981F9F326A</vt:lpwstr>
  </property>
</Properties>
</file>