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B4" w:rsidRDefault="00A03AF5">
      <w:pPr>
        <w:widowControl/>
        <w:jc w:val="left"/>
        <w:rPr>
          <w:rFonts w:ascii="宋体" w:hAnsi="宋体"/>
          <w:sz w:val="24"/>
          <w:szCs w:val="24"/>
        </w:rPr>
      </w:pPr>
      <w:r>
        <w:rPr>
          <w:rFonts w:ascii="宋体" w:hAnsi="宋体" w:cs="仿宋_GB2312"/>
          <w:sz w:val="24"/>
          <w:szCs w:val="24"/>
        </w:rPr>
        <w:t>SF-2019-020</w:t>
      </w:r>
      <w:r>
        <w:rPr>
          <w:rFonts w:ascii="宋体" w:hAnsi="宋体" w:cs="仿宋_GB2312" w:hint="eastAsia"/>
          <w:sz w:val="24"/>
          <w:szCs w:val="24"/>
        </w:rPr>
        <w:t>5</w:t>
      </w:r>
    </w:p>
    <w:p w:rsidR="00D672B4" w:rsidRDefault="00A03AF5">
      <w:pPr>
        <w:pStyle w:val="Default"/>
        <w:wordWrap w:val="0"/>
        <w:spacing w:line="640" w:lineRule="exact"/>
        <w:ind w:firstLineChars="600" w:firstLine="1440"/>
        <w:jc w:val="right"/>
        <w:rPr>
          <w:rFonts w:ascii="宋体" w:hAnsi="宋体"/>
          <w:color w:val="auto"/>
        </w:rPr>
      </w:pPr>
      <w:r>
        <w:rPr>
          <w:rFonts w:ascii="宋体" w:hAnsi="宋体" w:cs="华文中宋" w:hint="eastAsia"/>
          <w:color w:val="auto"/>
        </w:rPr>
        <w:t>合同编号：</w:t>
      </w:r>
      <w:permStart w:id="133381760" w:edGrp="everyone"/>
      <w:r>
        <w:rPr>
          <w:rFonts w:ascii="宋体" w:hAnsi="宋体" w:cs="华文中宋" w:hint="eastAsia"/>
          <w:color w:val="auto"/>
        </w:rPr>
        <w:t>穗教基装202</w:t>
      </w:r>
      <w:r>
        <w:rPr>
          <w:rFonts w:ascii="宋体" w:hAnsi="宋体" w:cs="华文中宋"/>
          <w:color w:val="auto"/>
        </w:rPr>
        <w:t>3</w:t>
      </w:r>
      <w:permEnd w:id="133381760"/>
    </w:p>
    <w:p w:rsidR="00D672B4" w:rsidRDefault="00D672B4">
      <w:pPr>
        <w:pStyle w:val="Default"/>
        <w:spacing w:line="640" w:lineRule="exact"/>
        <w:ind w:firstLineChars="1850" w:firstLine="4440"/>
        <w:rPr>
          <w:rFonts w:ascii="宋体" w:hAnsi="宋体"/>
          <w:color w:val="auto"/>
        </w:rPr>
      </w:pPr>
    </w:p>
    <w:p w:rsidR="00D672B4" w:rsidRDefault="00D672B4">
      <w:pPr>
        <w:pStyle w:val="Default"/>
        <w:spacing w:line="640" w:lineRule="exact"/>
        <w:ind w:firstLineChars="1850" w:firstLine="4440"/>
        <w:rPr>
          <w:rFonts w:ascii="宋体" w:hAnsi="宋体"/>
          <w:color w:val="auto"/>
        </w:rPr>
      </w:pPr>
    </w:p>
    <w:p w:rsidR="00D672B4" w:rsidRDefault="00A03AF5">
      <w:pPr>
        <w:pStyle w:val="Default"/>
        <w:spacing w:line="640" w:lineRule="exact"/>
        <w:jc w:val="center"/>
        <w:rPr>
          <w:rFonts w:ascii="宋体" w:hAnsi="宋体"/>
          <w:b/>
          <w:bCs/>
          <w:color w:val="auto"/>
          <w:sz w:val="48"/>
          <w:szCs w:val="48"/>
        </w:rPr>
      </w:pPr>
      <w:r>
        <w:rPr>
          <w:rFonts w:ascii="宋体" w:hAnsi="宋体" w:cs="华文中宋" w:hint="eastAsia"/>
          <w:b/>
          <w:bCs/>
          <w:color w:val="auto"/>
          <w:sz w:val="48"/>
          <w:szCs w:val="48"/>
        </w:rPr>
        <w:t>广州市建设工程造价咨询合同</w:t>
      </w:r>
    </w:p>
    <w:p w:rsidR="00D672B4" w:rsidRDefault="00D672B4">
      <w:pPr>
        <w:pStyle w:val="Default"/>
        <w:spacing w:line="640" w:lineRule="exact"/>
        <w:ind w:leftChars="124" w:left="260" w:firstLineChars="160" w:firstLine="385"/>
        <w:rPr>
          <w:rFonts w:ascii="宋体" w:hAnsi="宋体"/>
          <w:b/>
          <w:bCs/>
          <w:color w:val="auto"/>
        </w:rPr>
      </w:pPr>
    </w:p>
    <w:p w:rsidR="00D672B4" w:rsidRDefault="00D672B4">
      <w:pPr>
        <w:spacing w:line="640" w:lineRule="exact"/>
        <w:ind w:firstLineChars="735" w:firstLine="1764"/>
        <w:rPr>
          <w:rFonts w:ascii="宋体" w:hAnsi="宋体"/>
          <w:sz w:val="24"/>
          <w:szCs w:val="24"/>
        </w:rPr>
      </w:pPr>
    </w:p>
    <w:p w:rsidR="00D672B4" w:rsidRDefault="00D672B4">
      <w:pPr>
        <w:spacing w:line="640" w:lineRule="exact"/>
        <w:jc w:val="center"/>
        <w:rPr>
          <w:rFonts w:ascii="宋体" w:hAnsi="宋体"/>
          <w:sz w:val="24"/>
          <w:szCs w:val="24"/>
        </w:rPr>
      </w:pPr>
    </w:p>
    <w:p w:rsidR="00D672B4" w:rsidRDefault="00D672B4">
      <w:pPr>
        <w:spacing w:line="640" w:lineRule="exact"/>
        <w:jc w:val="left"/>
        <w:rPr>
          <w:rFonts w:ascii="宋体" w:hAnsi="宋体"/>
          <w:sz w:val="24"/>
          <w:szCs w:val="24"/>
        </w:rPr>
      </w:pPr>
    </w:p>
    <w:p w:rsidR="00D672B4" w:rsidRDefault="00A03AF5">
      <w:pPr>
        <w:spacing w:line="640" w:lineRule="exact"/>
        <w:ind w:firstLineChars="300" w:firstLine="720"/>
        <w:rPr>
          <w:rFonts w:ascii="宋体" w:hAnsi="宋体" w:cs="仿宋"/>
          <w:sz w:val="24"/>
          <w:szCs w:val="24"/>
          <w:u w:val="single"/>
        </w:rPr>
      </w:pPr>
      <w:r>
        <w:rPr>
          <w:rFonts w:ascii="宋体" w:hAnsi="宋体" w:cs="仿宋" w:hint="eastAsia"/>
          <w:sz w:val="24"/>
          <w:szCs w:val="24"/>
        </w:rPr>
        <w:t>工程名称：</w:t>
      </w:r>
      <w:permStart w:id="879636684" w:edGrp="everyone"/>
      <w:r>
        <w:rPr>
          <w:rFonts w:ascii="宋体" w:hAnsi="宋体" w:cs="仿宋" w:hint="eastAsia"/>
          <w:sz w:val="24"/>
          <w:szCs w:val="24"/>
          <w:u w:val="single"/>
        </w:rPr>
        <w:t xml:space="preserve"> </w:t>
      </w:r>
      <w:r>
        <w:rPr>
          <w:rFonts w:ascii="宋体" w:hAnsi="宋体" w:hint="eastAsia"/>
          <w:sz w:val="24"/>
          <w:szCs w:val="24"/>
          <w:u w:val="single"/>
        </w:rPr>
        <w:t>市教育局广州番禺职业技术学院科创大楼建设工程造价咨询服务</w:t>
      </w:r>
      <w:r>
        <w:rPr>
          <w:rFonts w:ascii="宋体" w:hAnsi="宋体" w:cs="仿宋" w:hint="eastAsia"/>
          <w:sz w:val="24"/>
          <w:szCs w:val="24"/>
          <w:u w:val="single"/>
        </w:rPr>
        <w:t xml:space="preserve"> </w:t>
      </w:r>
      <w:permEnd w:id="879636684"/>
    </w:p>
    <w:p w:rsidR="00D672B4" w:rsidRDefault="00A03AF5">
      <w:pPr>
        <w:spacing w:line="640" w:lineRule="exact"/>
        <w:ind w:firstLineChars="300" w:firstLine="720"/>
        <w:rPr>
          <w:rFonts w:ascii="宋体" w:hAnsi="宋体" w:cs="仿宋"/>
          <w:sz w:val="24"/>
          <w:szCs w:val="24"/>
        </w:rPr>
      </w:pPr>
      <w:r>
        <w:rPr>
          <w:rFonts w:ascii="宋体" w:hAnsi="宋体" w:cs="仿宋" w:hint="eastAsia"/>
          <w:sz w:val="24"/>
          <w:szCs w:val="24"/>
        </w:rPr>
        <w:t>工程地点：</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广州市</w:t>
      </w:r>
      <w:r>
        <w:rPr>
          <w:rFonts w:ascii="宋体" w:hAnsi="宋体" w:cs="仿宋"/>
          <w:sz w:val="24"/>
          <w:szCs w:val="24"/>
          <w:u w:val="single"/>
        </w:rPr>
        <w:t xml:space="preserve">                              </w:t>
      </w:r>
      <w:r>
        <w:rPr>
          <w:rFonts w:ascii="宋体" w:hAnsi="宋体" w:cs="仿宋"/>
          <w:sz w:val="24"/>
          <w:szCs w:val="24"/>
        </w:rPr>
        <w:t xml:space="preserve">                                                 </w:t>
      </w:r>
    </w:p>
    <w:p w:rsidR="00D672B4" w:rsidRDefault="00A03AF5">
      <w:pPr>
        <w:spacing w:line="640" w:lineRule="exact"/>
        <w:ind w:firstLineChars="300" w:firstLine="720"/>
        <w:rPr>
          <w:rFonts w:ascii="宋体" w:hAnsi="宋体"/>
          <w:sz w:val="24"/>
          <w:szCs w:val="24"/>
        </w:rPr>
      </w:pPr>
      <w:r>
        <w:rPr>
          <w:rFonts w:ascii="宋体" w:hAnsi="宋体" w:cs="仿宋" w:hint="eastAsia"/>
          <w:sz w:val="24"/>
          <w:szCs w:val="24"/>
        </w:rPr>
        <w:t xml:space="preserve">委托人：  </w:t>
      </w:r>
      <w:r>
        <w:rPr>
          <w:rFonts w:ascii="宋体" w:hAnsi="宋体" w:cs="仿宋" w:hint="eastAsia"/>
          <w:sz w:val="24"/>
          <w:szCs w:val="24"/>
          <w:u w:val="single"/>
        </w:rPr>
        <w:t xml:space="preserve">广州市教育基建和装备中心 </w:t>
      </w:r>
      <w:r>
        <w:rPr>
          <w:rFonts w:ascii="宋体" w:hAnsi="宋体" w:cs="仿宋"/>
          <w:sz w:val="24"/>
          <w:szCs w:val="24"/>
          <w:u w:val="single"/>
        </w:rPr>
        <w:t xml:space="preserve">                 </w:t>
      </w:r>
    </w:p>
    <w:p w:rsidR="00D672B4" w:rsidRDefault="00A03AF5">
      <w:pPr>
        <w:spacing w:line="640" w:lineRule="exact"/>
        <w:ind w:firstLineChars="300" w:firstLine="720"/>
        <w:rPr>
          <w:rFonts w:ascii="宋体" w:hAnsi="宋体"/>
          <w:sz w:val="24"/>
          <w:szCs w:val="24"/>
        </w:rPr>
      </w:pPr>
      <w:r>
        <w:rPr>
          <w:rFonts w:ascii="宋体" w:hAnsi="宋体" w:cs="仿宋" w:hint="eastAsia"/>
          <w:sz w:val="24"/>
          <w:szCs w:val="24"/>
        </w:rPr>
        <w:t xml:space="preserve">咨询人： </w:t>
      </w:r>
      <w:permStart w:id="849744320" w:edGrp="everyone"/>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permEnd w:id="849744320"/>
    </w:p>
    <w:p w:rsidR="00D672B4" w:rsidRDefault="00D672B4">
      <w:pPr>
        <w:spacing w:line="640" w:lineRule="exact"/>
        <w:rPr>
          <w:rFonts w:ascii="宋体" w:hAnsi="宋体"/>
          <w:sz w:val="24"/>
          <w:szCs w:val="24"/>
        </w:rPr>
      </w:pPr>
    </w:p>
    <w:p w:rsidR="00D672B4" w:rsidRDefault="00D672B4">
      <w:pPr>
        <w:spacing w:line="640" w:lineRule="exact"/>
        <w:rPr>
          <w:rFonts w:ascii="宋体" w:hAnsi="宋体"/>
          <w:sz w:val="24"/>
          <w:szCs w:val="24"/>
        </w:rPr>
      </w:pPr>
    </w:p>
    <w:p w:rsidR="00D672B4" w:rsidRDefault="00D672B4">
      <w:pPr>
        <w:spacing w:line="640" w:lineRule="exact"/>
        <w:rPr>
          <w:rFonts w:ascii="宋体" w:hAnsi="宋体"/>
          <w:sz w:val="24"/>
          <w:szCs w:val="24"/>
        </w:rPr>
      </w:pPr>
    </w:p>
    <w:p w:rsidR="00D672B4" w:rsidRDefault="00A03AF5">
      <w:pPr>
        <w:snapToGrid w:val="0"/>
        <w:spacing w:line="200" w:lineRule="atLeast"/>
        <w:ind w:firstLineChars="600" w:firstLine="1926"/>
        <w:rPr>
          <w:rFonts w:ascii="宋体" w:hAnsi="宋体" w:cs="宋体"/>
          <w:b/>
          <w:bCs/>
          <w:spacing w:val="40"/>
          <w:sz w:val="24"/>
          <w:szCs w:val="24"/>
        </w:rPr>
      </w:pPr>
      <w:r>
        <w:rPr>
          <w:rFonts w:ascii="宋体" w:hAnsi="宋体" w:cs="宋体" w:hint="eastAsia"/>
          <w:b/>
          <w:bCs/>
          <w:spacing w:val="40"/>
          <w:sz w:val="24"/>
          <w:szCs w:val="24"/>
        </w:rPr>
        <w:t>广州市住房和城乡建设局</w:t>
      </w:r>
    </w:p>
    <w:p w:rsidR="00D672B4" w:rsidRDefault="00A03AF5">
      <w:pPr>
        <w:snapToGrid w:val="0"/>
        <w:spacing w:line="200" w:lineRule="atLeast"/>
        <w:jc w:val="center"/>
        <w:rPr>
          <w:rFonts w:ascii="宋体" w:hAnsi="宋体" w:cs="宋体"/>
          <w:b/>
          <w:bCs/>
          <w:spacing w:val="50"/>
          <w:sz w:val="24"/>
          <w:szCs w:val="24"/>
        </w:rPr>
      </w:pPr>
      <w:r>
        <w:rPr>
          <w:rFonts w:ascii="宋体" w:hAnsi="宋体" w:cs="宋体"/>
          <w:b/>
          <w:bCs/>
          <w:spacing w:val="50"/>
          <w:sz w:val="24"/>
          <w:szCs w:val="24"/>
        </w:rPr>
        <w:t xml:space="preserve">                          </w:t>
      </w:r>
      <w:r>
        <w:rPr>
          <w:rFonts w:ascii="宋体" w:hAnsi="宋体" w:cs="宋体" w:hint="eastAsia"/>
          <w:b/>
          <w:bCs/>
          <w:spacing w:val="50"/>
          <w:sz w:val="24"/>
          <w:szCs w:val="24"/>
        </w:rPr>
        <w:t>制定</w:t>
      </w:r>
    </w:p>
    <w:p w:rsidR="00D672B4" w:rsidRDefault="00A03AF5">
      <w:pPr>
        <w:snapToGrid w:val="0"/>
        <w:spacing w:line="200" w:lineRule="atLeast"/>
        <w:ind w:firstLineChars="572" w:firstLine="1950"/>
        <w:rPr>
          <w:rFonts w:ascii="宋体" w:hAnsi="宋体" w:cs="宋体"/>
          <w:b/>
          <w:bCs/>
          <w:spacing w:val="50"/>
          <w:sz w:val="24"/>
          <w:szCs w:val="24"/>
        </w:rPr>
      </w:pPr>
      <w:r>
        <w:rPr>
          <w:rFonts w:ascii="宋体" w:hAnsi="宋体" w:cs="宋体" w:hint="eastAsia"/>
          <w:b/>
          <w:bCs/>
          <w:spacing w:val="50"/>
          <w:sz w:val="24"/>
          <w:szCs w:val="24"/>
        </w:rPr>
        <w:t>广州市市场监督管理局</w:t>
      </w:r>
    </w:p>
    <w:p w:rsidR="00D672B4" w:rsidRDefault="00D672B4">
      <w:pPr>
        <w:tabs>
          <w:tab w:val="left" w:pos="3120"/>
        </w:tabs>
        <w:spacing w:line="360" w:lineRule="auto"/>
        <w:rPr>
          <w:rFonts w:ascii="宋体" w:hAnsi="宋体"/>
          <w:sz w:val="24"/>
          <w:szCs w:val="24"/>
        </w:rPr>
        <w:sectPr w:rsidR="00D672B4">
          <w:headerReference w:type="default" r:id="rId7"/>
          <w:footerReference w:type="default" r:id="rId8"/>
          <w:pgSz w:w="11906" w:h="16838"/>
          <w:pgMar w:top="1440" w:right="1134" w:bottom="1440" w:left="1134" w:header="851" w:footer="992" w:gutter="0"/>
          <w:pgNumType w:start="1"/>
          <w:cols w:space="720"/>
          <w:titlePg/>
          <w:docGrid w:type="lines" w:linePitch="312"/>
        </w:sectPr>
      </w:pPr>
    </w:p>
    <w:p w:rsidR="00D672B4" w:rsidRDefault="00A03AF5">
      <w:pPr>
        <w:pStyle w:val="11"/>
        <w:tabs>
          <w:tab w:val="clear" w:pos="9639"/>
          <w:tab w:val="center" w:pos="4879"/>
          <w:tab w:val="left" w:pos="6252"/>
        </w:tabs>
        <w:spacing w:before="120" w:after="120" w:line="240" w:lineRule="auto"/>
        <w:ind w:leftChars="0" w:left="0" w:rightChars="0" w:right="0"/>
        <w:jc w:val="left"/>
        <w:rPr>
          <w:rFonts w:ascii="宋体" w:eastAsia="宋体" w:hAnsi="宋体" w:cs="Times New Roman"/>
        </w:rPr>
      </w:pPr>
      <w:r>
        <w:rPr>
          <w:rFonts w:ascii="宋体" w:eastAsia="宋体" w:hAnsi="宋体" w:cs="Times New Roman" w:hint="eastAsia"/>
          <w:b/>
          <w:bCs/>
          <w:caps/>
          <w:spacing w:val="0"/>
        </w:rPr>
        <w:lastRenderedPageBreak/>
        <w:tab/>
        <w:t>目   录</w:t>
      </w:r>
      <w:r>
        <w:rPr>
          <w:rFonts w:ascii="宋体" w:eastAsia="宋体" w:hAnsi="宋体" w:cs="Times New Roman" w:hint="eastAsia"/>
          <w:b/>
          <w:bCs/>
          <w:caps/>
          <w:spacing w:val="0"/>
        </w:rPr>
        <w:tab/>
      </w:r>
    </w:p>
    <w:p w:rsidR="00D672B4" w:rsidRDefault="00A03AF5">
      <w:pPr>
        <w:pStyle w:val="11"/>
        <w:tabs>
          <w:tab w:val="clear" w:pos="9639"/>
          <w:tab w:val="right" w:leader="dot" w:pos="9638"/>
        </w:tabs>
        <w:rPr>
          <w:rFonts w:ascii="宋体" w:eastAsia="宋体" w:hAnsi="宋体" w:cs="Calibri"/>
          <w:spacing w:val="0"/>
          <w:kern w:val="0"/>
        </w:rPr>
      </w:pPr>
      <w:r>
        <w:rPr>
          <w:rFonts w:ascii="宋体" w:eastAsia="宋体" w:hAnsi="宋体" w:cs="Calibri" w:hint="eastAsia"/>
          <w:spacing w:val="0"/>
          <w:kern w:val="0"/>
        </w:rPr>
        <w:fldChar w:fldCharType="begin"/>
      </w:r>
      <w:r>
        <w:rPr>
          <w:rFonts w:ascii="宋体" w:eastAsia="宋体" w:hAnsi="宋体" w:cs="Calibri" w:hint="eastAsia"/>
          <w:spacing w:val="0"/>
          <w:kern w:val="0"/>
        </w:rPr>
        <w:instrText xml:space="preserve"> TOC \o "1-3" \h \z \u </w:instrText>
      </w:r>
      <w:r>
        <w:rPr>
          <w:rFonts w:ascii="宋体" w:eastAsia="宋体" w:hAnsi="宋体" w:cs="Calibri" w:hint="eastAsia"/>
          <w:spacing w:val="0"/>
          <w:kern w:val="0"/>
        </w:rPr>
        <w:fldChar w:fldCharType="separate"/>
      </w:r>
    </w:p>
    <w:p w:rsidR="00D672B4" w:rsidRDefault="00CA6AD5">
      <w:pPr>
        <w:pStyle w:val="33"/>
        <w:tabs>
          <w:tab w:val="right" w:leader="dot" w:pos="9638"/>
        </w:tabs>
        <w:rPr>
          <w:rFonts w:ascii="宋体" w:hAnsi="宋体"/>
          <w:sz w:val="24"/>
          <w:szCs w:val="24"/>
        </w:rPr>
      </w:pPr>
      <w:hyperlink w:anchor="_Toc18327" w:history="1">
        <w:r w:rsidR="00A03AF5">
          <w:rPr>
            <w:rFonts w:ascii="宋体" w:hAnsi="宋体" w:hint="eastAsia"/>
            <w:b/>
            <w:bCs/>
            <w:sz w:val="24"/>
            <w:szCs w:val="24"/>
          </w:rPr>
          <w:t>第一部分  协议书</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_Toc18327 </w:instrText>
        </w:r>
        <w:r w:rsidR="00A03AF5">
          <w:rPr>
            <w:rFonts w:ascii="宋体" w:hAnsi="宋体" w:hint="eastAsia"/>
            <w:sz w:val="24"/>
            <w:szCs w:val="24"/>
          </w:rPr>
          <w:fldChar w:fldCharType="separate"/>
        </w:r>
        <w:r w:rsidR="00A03AF5">
          <w:rPr>
            <w:rFonts w:ascii="宋体" w:hAnsi="宋体" w:hint="eastAsia"/>
            <w:sz w:val="24"/>
            <w:szCs w:val="24"/>
          </w:rPr>
          <w:t>1</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755" w:history="1">
        <w:r w:rsidR="00A03AF5">
          <w:rPr>
            <w:rFonts w:ascii="宋体" w:hAnsi="宋体" w:hint="eastAsia"/>
            <w:b/>
            <w:bCs/>
            <w:sz w:val="24"/>
            <w:szCs w:val="24"/>
          </w:rPr>
          <w:t>一、工程概况</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_Toc755 </w:instrText>
        </w:r>
        <w:r w:rsidR="00A03AF5">
          <w:rPr>
            <w:rFonts w:ascii="宋体" w:hAnsi="宋体" w:hint="eastAsia"/>
            <w:sz w:val="24"/>
            <w:szCs w:val="24"/>
          </w:rPr>
          <w:fldChar w:fldCharType="separate"/>
        </w:r>
        <w:r w:rsidR="00A03AF5">
          <w:rPr>
            <w:rFonts w:ascii="宋体" w:hAnsi="宋体" w:hint="eastAsia"/>
            <w:sz w:val="24"/>
            <w:szCs w:val="24"/>
          </w:rPr>
          <w:t>1</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7463" w:history="1">
        <w:r w:rsidR="00A03AF5">
          <w:rPr>
            <w:rFonts w:ascii="宋体" w:hAnsi="宋体" w:hint="eastAsia"/>
            <w:b/>
            <w:bCs/>
            <w:sz w:val="24"/>
            <w:szCs w:val="24"/>
          </w:rPr>
          <w:t>二、 服务范围及工作内容</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_Toc27463 </w:instrText>
        </w:r>
        <w:r w:rsidR="00A03AF5">
          <w:rPr>
            <w:rFonts w:ascii="宋体" w:hAnsi="宋体" w:hint="eastAsia"/>
            <w:sz w:val="24"/>
            <w:szCs w:val="24"/>
          </w:rPr>
          <w:fldChar w:fldCharType="separate"/>
        </w:r>
        <w:r w:rsidR="00A03AF5">
          <w:rPr>
            <w:rFonts w:ascii="宋体" w:hAnsi="宋体" w:hint="eastAsia"/>
            <w:sz w:val="24"/>
            <w:szCs w:val="24"/>
          </w:rPr>
          <w:t>1</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7479" w:history="1">
        <w:r w:rsidR="00A03AF5">
          <w:rPr>
            <w:rFonts w:ascii="宋体" w:hAnsi="宋体" w:hint="eastAsia"/>
            <w:b/>
            <w:bCs/>
            <w:sz w:val="24"/>
            <w:szCs w:val="24"/>
          </w:rPr>
          <w:t>三、 服务期限</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_Toc17479 </w:instrText>
        </w:r>
        <w:r w:rsidR="00A03AF5">
          <w:rPr>
            <w:rFonts w:ascii="宋体" w:hAnsi="宋体" w:hint="eastAsia"/>
            <w:sz w:val="24"/>
            <w:szCs w:val="24"/>
          </w:rPr>
          <w:fldChar w:fldCharType="separate"/>
        </w:r>
        <w:r w:rsidR="00A03AF5">
          <w:rPr>
            <w:rFonts w:ascii="宋体" w:hAnsi="宋体" w:hint="eastAsia"/>
            <w:sz w:val="24"/>
            <w:szCs w:val="24"/>
          </w:rPr>
          <w:t>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8130" w:history="1">
        <w:r w:rsidR="00A03AF5">
          <w:rPr>
            <w:rFonts w:ascii="宋体" w:hAnsi="宋体" w:hint="eastAsia"/>
            <w:b/>
            <w:bCs/>
            <w:sz w:val="24"/>
            <w:szCs w:val="24"/>
          </w:rPr>
          <w:t>四、 质量标准</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_Toc8130 </w:instrText>
        </w:r>
        <w:r w:rsidR="00A03AF5">
          <w:rPr>
            <w:rFonts w:ascii="宋体" w:hAnsi="宋体" w:hint="eastAsia"/>
            <w:sz w:val="24"/>
            <w:szCs w:val="24"/>
          </w:rPr>
          <w:fldChar w:fldCharType="separate"/>
        </w:r>
        <w:r w:rsidR="00A03AF5">
          <w:rPr>
            <w:rFonts w:ascii="宋体" w:hAnsi="宋体" w:hint="eastAsia"/>
            <w:sz w:val="24"/>
            <w:szCs w:val="24"/>
          </w:rPr>
          <w:t>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7550" w:history="1">
        <w:r w:rsidR="00A03AF5">
          <w:rPr>
            <w:rFonts w:ascii="宋体" w:hAnsi="宋体" w:hint="eastAsia"/>
            <w:b/>
            <w:bCs/>
            <w:sz w:val="24"/>
            <w:szCs w:val="24"/>
          </w:rPr>
          <w:t>五、酬金或计取方式</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_Toc17550 </w:instrText>
        </w:r>
        <w:r w:rsidR="00A03AF5">
          <w:rPr>
            <w:rFonts w:ascii="宋体" w:hAnsi="宋体" w:hint="eastAsia"/>
            <w:sz w:val="24"/>
            <w:szCs w:val="24"/>
          </w:rPr>
          <w:fldChar w:fldCharType="separate"/>
        </w:r>
        <w:r w:rsidR="00A03AF5">
          <w:rPr>
            <w:rFonts w:ascii="宋体" w:hAnsi="宋体" w:hint="eastAsia"/>
            <w:sz w:val="24"/>
            <w:szCs w:val="24"/>
          </w:rPr>
          <w:t>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2382" w:history="1">
        <w:r w:rsidR="00A03AF5">
          <w:rPr>
            <w:rFonts w:ascii="宋体" w:hAnsi="宋体" w:hint="eastAsia"/>
            <w:b/>
            <w:bCs/>
            <w:sz w:val="24"/>
            <w:szCs w:val="24"/>
          </w:rPr>
          <w:t>六、合同文件的构成</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_Toc12382 </w:instrText>
        </w:r>
        <w:r w:rsidR="00A03AF5">
          <w:rPr>
            <w:rFonts w:ascii="宋体" w:hAnsi="宋体" w:hint="eastAsia"/>
            <w:sz w:val="24"/>
            <w:szCs w:val="24"/>
          </w:rPr>
          <w:fldChar w:fldCharType="separate"/>
        </w:r>
        <w:r w:rsidR="00A03AF5">
          <w:rPr>
            <w:rFonts w:ascii="宋体" w:hAnsi="宋体" w:hint="eastAsia"/>
            <w:sz w:val="24"/>
            <w:szCs w:val="24"/>
          </w:rPr>
          <w:t>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7815" w:history="1">
        <w:r w:rsidR="00A03AF5">
          <w:rPr>
            <w:rFonts w:ascii="宋体" w:hAnsi="宋体" w:hint="eastAsia"/>
            <w:b/>
            <w:bCs/>
            <w:sz w:val="24"/>
            <w:szCs w:val="24"/>
          </w:rPr>
          <w:t>七、词语定义</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_Toc7815 </w:instrText>
        </w:r>
        <w:r w:rsidR="00A03AF5">
          <w:rPr>
            <w:rFonts w:ascii="宋体" w:hAnsi="宋体" w:hint="eastAsia"/>
            <w:sz w:val="24"/>
            <w:szCs w:val="24"/>
          </w:rPr>
          <w:fldChar w:fldCharType="separate"/>
        </w:r>
        <w:r w:rsidR="00A03AF5">
          <w:rPr>
            <w:rFonts w:ascii="宋体" w:hAnsi="宋体" w:hint="eastAsia"/>
            <w:sz w:val="24"/>
            <w:szCs w:val="24"/>
          </w:rPr>
          <w:t>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6048" w:history="1">
        <w:r w:rsidR="00A03AF5">
          <w:rPr>
            <w:rFonts w:ascii="宋体" w:hAnsi="宋体" w:hint="eastAsia"/>
            <w:b/>
            <w:bCs/>
            <w:sz w:val="24"/>
            <w:szCs w:val="24"/>
          </w:rPr>
          <w:t>八、合同订立</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_Toc16048 </w:instrText>
        </w:r>
        <w:r w:rsidR="00A03AF5">
          <w:rPr>
            <w:rFonts w:ascii="宋体" w:hAnsi="宋体" w:hint="eastAsia"/>
            <w:sz w:val="24"/>
            <w:szCs w:val="24"/>
          </w:rPr>
          <w:fldChar w:fldCharType="separate"/>
        </w:r>
        <w:r w:rsidR="00A03AF5">
          <w:rPr>
            <w:rFonts w:ascii="宋体" w:hAnsi="宋体" w:hint="eastAsia"/>
            <w:sz w:val="24"/>
            <w:szCs w:val="24"/>
          </w:rPr>
          <w:t>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4567" w:history="1">
        <w:r w:rsidR="00A03AF5">
          <w:rPr>
            <w:rFonts w:ascii="宋体" w:hAnsi="宋体" w:hint="eastAsia"/>
            <w:b/>
            <w:bCs/>
            <w:sz w:val="24"/>
            <w:szCs w:val="24"/>
          </w:rPr>
          <w:t>九、合同生效</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_Toc24567 </w:instrText>
        </w:r>
        <w:r w:rsidR="00A03AF5">
          <w:rPr>
            <w:rFonts w:ascii="宋体" w:hAnsi="宋体" w:hint="eastAsia"/>
            <w:sz w:val="24"/>
            <w:szCs w:val="24"/>
          </w:rPr>
          <w:fldChar w:fldCharType="separate"/>
        </w:r>
        <w:r w:rsidR="00A03AF5">
          <w:rPr>
            <w:rFonts w:ascii="宋体" w:hAnsi="宋体" w:hint="eastAsia"/>
            <w:sz w:val="24"/>
            <w:szCs w:val="24"/>
          </w:rPr>
          <w:t>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9133" w:history="1">
        <w:r w:rsidR="00A03AF5">
          <w:rPr>
            <w:rFonts w:ascii="宋体" w:hAnsi="宋体" w:hint="eastAsia"/>
            <w:b/>
            <w:bCs/>
            <w:sz w:val="24"/>
            <w:szCs w:val="24"/>
          </w:rPr>
          <w:t>十、合同份数</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_Toc29133 </w:instrText>
        </w:r>
        <w:r w:rsidR="00A03AF5">
          <w:rPr>
            <w:rFonts w:ascii="宋体" w:hAnsi="宋体" w:hint="eastAsia"/>
            <w:sz w:val="24"/>
            <w:szCs w:val="24"/>
          </w:rPr>
          <w:fldChar w:fldCharType="separate"/>
        </w:r>
        <w:r w:rsidR="00A03AF5">
          <w:rPr>
            <w:rFonts w:ascii="宋体" w:hAnsi="宋体" w:hint="eastAsia"/>
            <w:sz w:val="24"/>
            <w:szCs w:val="24"/>
          </w:rPr>
          <w:t>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0875" w:history="1">
        <w:r w:rsidR="00A03AF5">
          <w:rPr>
            <w:rFonts w:ascii="宋体" w:hAnsi="宋体" w:hint="eastAsia"/>
            <w:b/>
            <w:bCs/>
            <w:sz w:val="24"/>
            <w:szCs w:val="24"/>
          </w:rPr>
          <w:t>第二部分  通用条款</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_Toc10875 </w:instrText>
        </w:r>
        <w:r w:rsidR="00A03AF5">
          <w:rPr>
            <w:rFonts w:ascii="宋体" w:hAnsi="宋体" w:hint="eastAsia"/>
            <w:sz w:val="24"/>
            <w:szCs w:val="24"/>
          </w:rPr>
          <w:fldChar w:fldCharType="separate"/>
        </w:r>
        <w:r w:rsidR="00A03AF5">
          <w:rPr>
            <w:rFonts w:ascii="宋体" w:hAnsi="宋体" w:hint="eastAsia"/>
            <w:sz w:val="24"/>
            <w:szCs w:val="24"/>
          </w:rPr>
          <w:t>4</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125" w:history="1">
        <w:r w:rsidR="00A03AF5">
          <w:rPr>
            <w:rFonts w:ascii="宋体" w:hAnsi="宋体" w:hint="eastAsia"/>
            <w:b/>
            <w:bCs/>
            <w:sz w:val="24"/>
            <w:szCs w:val="24"/>
          </w:rPr>
          <w:t>1. 词语定义、语言、解释顺序与适用法律</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_Toc2125 </w:instrText>
        </w:r>
        <w:r w:rsidR="00A03AF5">
          <w:rPr>
            <w:rFonts w:ascii="宋体" w:hAnsi="宋体" w:hint="eastAsia"/>
            <w:sz w:val="24"/>
            <w:szCs w:val="24"/>
          </w:rPr>
          <w:fldChar w:fldCharType="separate"/>
        </w:r>
        <w:r w:rsidR="00A03AF5">
          <w:rPr>
            <w:rFonts w:ascii="宋体" w:hAnsi="宋体" w:hint="eastAsia"/>
            <w:sz w:val="24"/>
            <w:szCs w:val="24"/>
          </w:rPr>
          <w:t>4</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8184" w:history="1">
        <w:r w:rsidR="00A03AF5">
          <w:rPr>
            <w:rFonts w:ascii="宋体" w:hAnsi="宋体" w:hint="eastAsia"/>
            <w:sz w:val="24"/>
            <w:szCs w:val="24"/>
          </w:rPr>
          <w:t>1.1词语定义</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_Toc8184 </w:instrText>
        </w:r>
        <w:r w:rsidR="00A03AF5">
          <w:rPr>
            <w:rFonts w:ascii="宋体" w:hAnsi="宋体" w:hint="eastAsia"/>
            <w:sz w:val="24"/>
            <w:szCs w:val="24"/>
          </w:rPr>
          <w:fldChar w:fldCharType="separate"/>
        </w:r>
        <w:r w:rsidR="00A03AF5">
          <w:rPr>
            <w:rFonts w:ascii="宋体" w:hAnsi="宋体" w:hint="eastAsia"/>
            <w:sz w:val="24"/>
            <w:szCs w:val="24"/>
          </w:rPr>
          <w:t>4</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1141" w:history="1">
        <w:r w:rsidR="00A03AF5">
          <w:rPr>
            <w:rFonts w:ascii="宋体" w:hAnsi="宋体" w:hint="eastAsia"/>
            <w:sz w:val="24"/>
            <w:szCs w:val="24"/>
          </w:rPr>
          <w:t>1.2语言</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_Toc11141 </w:instrText>
        </w:r>
        <w:r w:rsidR="00A03AF5">
          <w:rPr>
            <w:rFonts w:ascii="宋体" w:hAnsi="宋体" w:hint="eastAsia"/>
            <w:sz w:val="24"/>
            <w:szCs w:val="24"/>
          </w:rPr>
          <w:fldChar w:fldCharType="separate"/>
        </w:r>
        <w:r w:rsidR="00A03AF5">
          <w:rPr>
            <w:rFonts w:ascii="宋体" w:hAnsi="宋体" w:hint="eastAsia"/>
            <w:sz w:val="24"/>
            <w:szCs w:val="24"/>
          </w:rPr>
          <w:t>5</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8036" w:history="1">
        <w:r w:rsidR="00A03AF5">
          <w:rPr>
            <w:rFonts w:ascii="宋体" w:hAnsi="宋体" w:hint="eastAsia"/>
            <w:sz w:val="24"/>
            <w:szCs w:val="24"/>
          </w:rPr>
          <w:t>1.3合同文件的组成及解释顺序</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_Toc8036 </w:instrText>
        </w:r>
        <w:r w:rsidR="00A03AF5">
          <w:rPr>
            <w:rFonts w:ascii="宋体" w:hAnsi="宋体" w:hint="eastAsia"/>
            <w:sz w:val="24"/>
            <w:szCs w:val="24"/>
          </w:rPr>
          <w:fldChar w:fldCharType="separate"/>
        </w:r>
        <w:r w:rsidR="00A03AF5">
          <w:rPr>
            <w:rFonts w:ascii="宋体" w:hAnsi="宋体" w:hint="eastAsia"/>
            <w:sz w:val="24"/>
            <w:szCs w:val="24"/>
          </w:rPr>
          <w:t>5</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5540" w:history="1">
        <w:r w:rsidR="00A03AF5">
          <w:rPr>
            <w:rFonts w:ascii="宋体" w:hAnsi="宋体" w:hint="eastAsia"/>
            <w:sz w:val="24"/>
            <w:szCs w:val="24"/>
          </w:rPr>
          <w:t>1.4适用法律</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_Toc5540 </w:instrText>
        </w:r>
        <w:r w:rsidR="00A03AF5">
          <w:rPr>
            <w:rFonts w:ascii="宋体" w:hAnsi="宋体" w:hint="eastAsia"/>
            <w:sz w:val="24"/>
            <w:szCs w:val="24"/>
          </w:rPr>
          <w:fldChar w:fldCharType="separate"/>
        </w:r>
        <w:r w:rsidR="00A03AF5">
          <w:rPr>
            <w:rFonts w:ascii="宋体" w:hAnsi="宋体" w:hint="eastAsia"/>
            <w:sz w:val="24"/>
            <w:szCs w:val="24"/>
          </w:rPr>
          <w:t>6</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5614" w:history="1">
        <w:r w:rsidR="00A03AF5">
          <w:rPr>
            <w:rFonts w:ascii="宋体" w:hAnsi="宋体" w:hint="eastAsia"/>
            <w:b/>
            <w:bCs/>
            <w:sz w:val="24"/>
            <w:szCs w:val="24"/>
          </w:rPr>
          <w:t>2.委托人的义务</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_Toc15614 </w:instrText>
        </w:r>
        <w:r w:rsidR="00A03AF5">
          <w:rPr>
            <w:rFonts w:ascii="宋体" w:hAnsi="宋体" w:hint="eastAsia"/>
            <w:sz w:val="24"/>
            <w:szCs w:val="24"/>
          </w:rPr>
          <w:fldChar w:fldCharType="separate"/>
        </w:r>
        <w:r w:rsidR="00A03AF5">
          <w:rPr>
            <w:rFonts w:ascii="宋体" w:hAnsi="宋体" w:hint="eastAsia"/>
            <w:sz w:val="24"/>
            <w:szCs w:val="24"/>
          </w:rPr>
          <w:t>6</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7021" w:history="1">
        <w:r w:rsidR="00A03AF5">
          <w:rPr>
            <w:rFonts w:ascii="宋体" w:hAnsi="宋体" w:hint="eastAsia"/>
            <w:sz w:val="24"/>
            <w:szCs w:val="24"/>
          </w:rPr>
          <w:t>★2.1提供资料</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_Toc27021 </w:instrText>
        </w:r>
        <w:r w:rsidR="00A03AF5">
          <w:rPr>
            <w:rFonts w:ascii="宋体" w:hAnsi="宋体" w:hint="eastAsia"/>
            <w:sz w:val="24"/>
            <w:szCs w:val="24"/>
          </w:rPr>
          <w:fldChar w:fldCharType="separate"/>
        </w:r>
        <w:r w:rsidR="00A03AF5">
          <w:rPr>
            <w:rFonts w:ascii="宋体" w:hAnsi="宋体" w:hint="eastAsia"/>
            <w:sz w:val="24"/>
            <w:szCs w:val="24"/>
          </w:rPr>
          <w:t>6</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31031" w:history="1">
        <w:r w:rsidR="00A03AF5">
          <w:rPr>
            <w:rFonts w:ascii="宋体" w:hAnsi="宋体" w:hint="eastAsia"/>
            <w:sz w:val="24"/>
            <w:szCs w:val="24"/>
          </w:rPr>
          <w:t>★2.2提供工作条件</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_Toc31031 </w:instrText>
        </w:r>
        <w:r w:rsidR="00A03AF5">
          <w:rPr>
            <w:rFonts w:ascii="宋体" w:hAnsi="宋体" w:hint="eastAsia"/>
            <w:sz w:val="24"/>
            <w:szCs w:val="24"/>
          </w:rPr>
          <w:fldChar w:fldCharType="separate"/>
        </w:r>
        <w:r w:rsidR="00A03AF5">
          <w:rPr>
            <w:rFonts w:ascii="宋体" w:hAnsi="宋体" w:hint="eastAsia"/>
            <w:sz w:val="24"/>
            <w:szCs w:val="24"/>
          </w:rPr>
          <w:t>6</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1157" w:history="1">
        <w:r w:rsidR="00A03AF5">
          <w:rPr>
            <w:rFonts w:ascii="宋体" w:hAnsi="宋体" w:hint="eastAsia"/>
            <w:sz w:val="24"/>
            <w:szCs w:val="24"/>
          </w:rPr>
          <w:t>2.3合理工作时限</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_Toc21157 </w:instrText>
        </w:r>
        <w:r w:rsidR="00A03AF5">
          <w:rPr>
            <w:rFonts w:ascii="宋体" w:hAnsi="宋体" w:hint="eastAsia"/>
            <w:sz w:val="24"/>
            <w:szCs w:val="24"/>
          </w:rPr>
          <w:fldChar w:fldCharType="separate"/>
        </w:r>
        <w:r w:rsidR="00A03AF5">
          <w:rPr>
            <w:rFonts w:ascii="宋体" w:hAnsi="宋体" w:hint="eastAsia"/>
            <w:sz w:val="24"/>
            <w:szCs w:val="24"/>
          </w:rPr>
          <w:t>6</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5069" w:history="1">
        <w:r w:rsidR="00A03AF5">
          <w:rPr>
            <w:rFonts w:ascii="宋体" w:hAnsi="宋体" w:hint="eastAsia"/>
            <w:sz w:val="24"/>
            <w:szCs w:val="24"/>
          </w:rPr>
          <w:t>2.4委托人代表</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_Toc5069 </w:instrText>
        </w:r>
        <w:r w:rsidR="00A03AF5">
          <w:rPr>
            <w:rFonts w:ascii="宋体" w:hAnsi="宋体" w:hint="eastAsia"/>
            <w:sz w:val="24"/>
            <w:szCs w:val="24"/>
          </w:rPr>
          <w:fldChar w:fldCharType="separate"/>
        </w:r>
        <w:r w:rsidR="00A03AF5">
          <w:rPr>
            <w:rFonts w:ascii="宋体" w:hAnsi="宋体" w:hint="eastAsia"/>
            <w:sz w:val="24"/>
            <w:szCs w:val="24"/>
          </w:rPr>
          <w:t>6</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9677" w:history="1">
        <w:r w:rsidR="00A03AF5">
          <w:rPr>
            <w:rFonts w:ascii="宋体" w:hAnsi="宋体" w:hint="eastAsia"/>
            <w:sz w:val="24"/>
            <w:szCs w:val="24"/>
          </w:rPr>
          <w:t>2.5答复</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_Toc29677 </w:instrText>
        </w:r>
        <w:r w:rsidR="00A03AF5">
          <w:rPr>
            <w:rFonts w:ascii="宋体" w:hAnsi="宋体" w:hint="eastAsia"/>
            <w:sz w:val="24"/>
            <w:szCs w:val="24"/>
          </w:rPr>
          <w:fldChar w:fldCharType="separate"/>
        </w:r>
        <w:r w:rsidR="00A03AF5">
          <w:rPr>
            <w:rFonts w:ascii="宋体" w:hAnsi="宋体" w:hint="eastAsia"/>
            <w:sz w:val="24"/>
            <w:szCs w:val="24"/>
          </w:rPr>
          <w:t>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267" w:history="1">
        <w:r w:rsidR="00A03AF5">
          <w:rPr>
            <w:rFonts w:ascii="宋体" w:hAnsi="宋体" w:hint="eastAsia"/>
            <w:sz w:val="24"/>
            <w:szCs w:val="24"/>
          </w:rPr>
          <w:t>2.6支付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_Toc1267 </w:instrText>
        </w:r>
        <w:r w:rsidR="00A03AF5">
          <w:rPr>
            <w:rFonts w:ascii="宋体" w:hAnsi="宋体" w:hint="eastAsia"/>
            <w:sz w:val="24"/>
            <w:szCs w:val="24"/>
          </w:rPr>
          <w:fldChar w:fldCharType="separate"/>
        </w:r>
        <w:r w:rsidR="00A03AF5">
          <w:rPr>
            <w:rFonts w:ascii="宋体" w:hAnsi="宋体" w:hint="eastAsia"/>
            <w:sz w:val="24"/>
            <w:szCs w:val="24"/>
          </w:rPr>
          <w:t>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0533" w:history="1">
        <w:r w:rsidR="00A03AF5">
          <w:rPr>
            <w:rFonts w:ascii="宋体" w:hAnsi="宋体" w:hint="eastAsia"/>
            <w:b/>
            <w:bCs/>
            <w:sz w:val="24"/>
            <w:szCs w:val="24"/>
          </w:rPr>
          <w:t>3.咨询人的义务</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_Toc10533 </w:instrText>
        </w:r>
        <w:r w:rsidR="00A03AF5">
          <w:rPr>
            <w:rFonts w:ascii="宋体" w:hAnsi="宋体" w:hint="eastAsia"/>
            <w:sz w:val="24"/>
            <w:szCs w:val="24"/>
          </w:rPr>
          <w:fldChar w:fldCharType="separate"/>
        </w:r>
        <w:r w:rsidR="00A03AF5">
          <w:rPr>
            <w:rFonts w:ascii="宋体" w:hAnsi="宋体" w:hint="eastAsia"/>
            <w:sz w:val="24"/>
            <w:szCs w:val="24"/>
          </w:rPr>
          <w:t>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3427" w:history="1">
        <w:r w:rsidR="00A03AF5">
          <w:rPr>
            <w:rFonts w:ascii="宋体" w:hAnsi="宋体" w:hint="eastAsia"/>
            <w:sz w:val="24"/>
            <w:szCs w:val="24"/>
          </w:rPr>
          <w:t>3.1 项目咨询团队及人员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_Toc13427 </w:instrText>
        </w:r>
        <w:r w:rsidR="00A03AF5">
          <w:rPr>
            <w:rFonts w:ascii="宋体" w:hAnsi="宋体" w:hint="eastAsia"/>
            <w:sz w:val="24"/>
            <w:szCs w:val="24"/>
          </w:rPr>
          <w:fldChar w:fldCharType="separate"/>
        </w:r>
        <w:r w:rsidR="00A03AF5">
          <w:rPr>
            <w:rFonts w:ascii="宋体" w:hAnsi="宋体" w:hint="eastAsia"/>
            <w:sz w:val="24"/>
            <w:szCs w:val="24"/>
          </w:rPr>
          <w:t>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9130" w:history="1">
        <w:r w:rsidR="00A03AF5">
          <w:rPr>
            <w:rFonts w:ascii="宋体" w:hAnsi="宋体" w:hint="eastAsia"/>
            <w:sz w:val="24"/>
            <w:szCs w:val="24"/>
          </w:rPr>
          <w:t>3.2 咨询人的工作要求</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_Toc29130 </w:instrText>
        </w:r>
        <w:r w:rsidR="00A03AF5">
          <w:rPr>
            <w:rFonts w:ascii="宋体" w:hAnsi="宋体" w:hint="eastAsia"/>
            <w:sz w:val="24"/>
            <w:szCs w:val="24"/>
          </w:rPr>
          <w:fldChar w:fldCharType="separate"/>
        </w:r>
        <w:r w:rsidR="00A03AF5">
          <w:rPr>
            <w:rFonts w:ascii="宋体" w:hAnsi="宋体" w:hint="eastAsia"/>
            <w:sz w:val="24"/>
            <w:szCs w:val="24"/>
          </w:rPr>
          <w:t>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841" w:history="1">
        <w:r w:rsidR="00A03AF5">
          <w:rPr>
            <w:rFonts w:ascii="宋体" w:hAnsi="宋体" w:hint="eastAsia"/>
            <w:sz w:val="24"/>
            <w:szCs w:val="24"/>
          </w:rPr>
          <w:t>3.3咨询人的工作依据</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_Toc1841 </w:instrText>
        </w:r>
        <w:r w:rsidR="00A03AF5">
          <w:rPr>
            <w:rFonts w:ascii="宋体" w:hAnsi="宋体" w:hint="eastAsia"/>
            <w:sz w:val="24"/>
            <w:szCs w:val="24"/>
          </w:rPr>
          <w:fldChar w:fldCharType="separate"/>
        </w:r>
        <w:r w:rsidR="00A03AF5">
          <w:rPr>
            <w:rFonts w:ascii="宋体" w:hAnsi="宋体" w:hint="eastAsia"/>
            <w:sz w:val="24"/>
            <w:szCs w:val="24"/>
          </w:rPr>
          <w:t>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3846" w:history="1">
        <w:r w:rsidR="00A03AF5">
          <w:rPr>
            <w:rFonts w:ascii="宋体" w:hAnsi="宋体" w:hint="eastAsia"/>
            <w:sz w:val="24"/>
            <w:szCs w:val="24"/>
          </w:rPr>
          <w:t>3.4使用委托人房屋及设备的返还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_Toc23846 </w:instrText>
        </w:r>
        <w:r w:rsidR="00A03AF5">
          <w:rPr>
            <w:rFonts w:ascii="宋体" w:hAnsi="宋体" w:hint="eastAsia"/>
            <w:sz w:val="24"/>
            <w:szCs w:val="24"/>
          </w:rPr>
          <w:fldChar w:fldCharType="separate"/>
        </w:r>
        <w:r w:rsidR="00A03AF5">
          <w:rPr>
            <w:rFonts w:ascii="宋体" w:hAnsi="宋体" w:hint="eastAsia"/>
            <w:sz w:val="24"/>
            <w:szCs w:val="24"/>
          </w:rPr>
          <w:t>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3930" w:history="1">
        <w:r w:rsidR="00A03AF5">
          <w:rPr>
            <w:rFonts w:ascii="宋体" w:hAnsi="宋体" w:hint="eastAsia"/>
            <w:b/>
            <w:bCs/>
            <w:sz w:val="24"/>
            <w:szCs w:val="24"/>
          </w:rPr>
          <w:t>4.违约责任</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_Toc23930 </w:instrText>
        </w:r>
        <w:r w:rsidR="00A03AF5">
          <w:rPr>
            <w:rFonts w:ascii="宋体" w:hAnsi="宋体" w:hint="eastAsia"/>
            <w:sz w:val="24"/>
            <w:szCs w:val="24"/>
          </w:rPr>
          <w:fldChar w:fldCharType="separate"/>
        </w:r>
        <w:r w:rsidR="00A03AF5">
          <w:rPr>
            <w:rFonts w:ascii="宋体" w:hAnsi="宋体" w:hint="eastAsia"/>
            <w:sz w:val="24"/>
            <w:szCs w:val="24"/>
          </w:rPr>
          <w:t>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8386" w:history="1">
        <w:r w:rsidR="00A03AF5">
          <w:rPr>
            <w:rFonts w:ascii="宋体" w:hAnsi="宋体" w:hint="eastAsia"/>
            <w:sz w:val="24"/>
            <w:szCs w:val="24"/>
          </w:rPr>
          <w:t>★4.1委托人的违约责任</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_Toc18386 </w:instrText>
        </w:r>
        <w:r w:rsidR="00A03AF5">
          <w:rPr>
            <w:rFonts w:ascii="宋体" w:hAnsi="宋体" w:hint="eastAsia"/>
            <w:sz w:val="24"/>
            <w:szCs w:val="24"/>
          </w:rPr>
          <w:fldChar w:fldCharType="separate"/>
        </w:r>
        <w:r w:rsidR="00A03AF5">
          <w:rPr>
            <w:rFonts w:ascii="宋体" w:hAnsi="宋体" w:hint="eastAsia"/>
            <w:sz w:val="24"/>
            <w:szCs w:val="24"/>
          </w:rPr>
          <w:t>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2540" w:history="1">
        <w:r w:rsidR="00A03AF5">
          <w:rPr>
            <w:rFonts w:ascii="宋体" w:hAnsi="宋体" w:hint="eastAsia"/>
            <w:sz w:val="24"/>
            <w:szCs w:val="24"/>
          </w:rPr>
          <w:t>★4.2咨询人的违约责任</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_Toc12540 </w:instrText>
        </w:r>
        <w:r w:rsidR="00A03AF5">
          <w:rPr>
            <w:rFonts w:ascii="宋体" w:hAnsi="宋体" w:hint="eastAsia"/>
            <w:sz w:val="24"/>
            <w:szCs w:val="24"/>
          </w:rPr>
          <w:fldChar w:fldCharType="separate"/>
        </w:r>
        <w:r w:rsidR="00A03AF5">
          <w:rPr>
            <w:rFonts w:ascii="宋体" w:hAnsi="宋体" w:hint="eastAsia"/>
            <w:sz w:val="24"/>
            <w:szCs w:val="24"/>
          </w:rPr>
          <w:t>9</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32345" w:history="1">
        <w:r w:rsidR="00A03AF5">
          <w:rPr>
            <w:rFonts w:ascii="宋体" w:hAnsi="宋体" w:hint="eastAsia"/>
            <w:b/>
            <w:bCs/>
            <w:sz w:val="24"/>
            <w:szCs w:val="24"/>
          </w:rPr>
          <w:t>5.支付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_Toc32345 </w:instrText>
        </w:r>
        <w:r w:rsidR="00A03AF5">
          <w:rPr>
            <w:rFonts w:ascii="宋体" w:hAnsi="宋体" w:hint="eastAsia"/>
            <w:sz w:val="24"/>
            <w:szCs w:val="24"/>
          </w:rPr>
          <w:fldChar w:fldCharType="separate"/>
        </w:r>
        <w:r w:rsidR="00A03AF5">
          <w:rPr>
            <w:rFonts w:ascii="宋体" w:hAnsi="宋体" w:hint="eastAsia"/>
            <w:sz w:val="24"/>
            <w:szCs w:val="24"/>
          </w:rPr>
          <w:t>9</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4178" w:history="1">
        <w:r w:rsidR="00A03AF5">
          <w:rPr>
            <w:rFonts w:ascii="宋体" w:hAnsi="宋体" w:hint="eastAsia"/>
            <w:sz w:val="24"/>
            <w:szCs w:val="24"/>
          </w:rPr>
          <w:t>5.1支付货币</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_Toc14178 </w:instrText>
        </w:r>
        <w:r w:rsidR="00A03AF5">
          <w:rPr>
            <w:rFonts w:ascii="宋体" w:hAnsi="宋体" w:hint="eastAsia"/>
            <w:sz w:val="24"/>
            <w:szCs w:val="24"/>
          </w:rPr>
          <w:fldChar w:fldCharType="separate"/>
        </w:r>
        <w:r w:rsidR="00A03AF5">
          <w:rPr>
            <w:rFonts w:ascii="宋体" w:hAnsi="宋体" w:hint="eastAsia"/>
            <w:sz w:val="24"/>
            <w:szCs w:val="24"/>
          </w:rPr>
          <w:t>9</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3787" w:history="1">
        <w:r w:rsidR="00A03AF5">
          <w:rPr>
            <w:rFonts w:ascii="宋体" w:hAnsi="宋体" w:hint="eastAsia"/>
            <w:sz w:val="24"/>
            <w:szCs w:val="24"/>
          </w:rPr>
          <w:t>5.2支付申请</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_Toc13787 </w:instrText>
        </w:r>
        <w:r w:rsidR="00A03AF5">
          <w:rPr>
            <w:rFonts w:ascii="宋体" w:hAnsi="宋体" w:hint="eastAsia"/>
            <w:sz w:val="24"/>
            <w:szCs w:val="24"/>
          </w:rPr>
          <w:fldChar w:fldCharType="separate"/>
        </w:r>
        <w:r w:rsidR="00A03AF5">
          <w:rPr>
            <w:rFonts w:ascii="宋体" w:hAnsi="宋体" w:hint="eastAsia"/>
            <w:sz w:val="24"/>
            <w:szCs w:val="24"/>
          </w:rPr>
          <w:t>9</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2244" w:history="1">
        <w:r w:rsidR="00A03AF5">
          <w:rPr>
            <w:rFonts w:ascii="宋体" w:hAnsi="宋体" w:hint="eastAsia"/>
            <w:sz w:val="24"/>
            <w:szCs w:val="24"/>
          </w:rPr>
          <w:t>5.3 支付酬金</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_Toc22244 </w:instrText>
        </w:r>
        <w:r w:rsidR="00A03AF5">
          <w:rPr>
            <w:rFonts w:ascii="宋体" w:hAnsi="宋体" w:hint="eastAsia"/>
            <w:sz w:val="24"/>
            <w:szCs w:val="24"/>
          </w:rPr>
          <w:fldChar w:fldCharType="separate"/>
        </w:r>
        <w:r w:rsidR="00A03AF5">
          <w:rPr>
            <w:rFonts w:ascii="宋体" w:hAnsi="宋体" w:hint="eastAsia"/>
            <w:sz w:val="24"/>
            <w:szCs w:val="24"/>
          </w:rPr>
          <w:t>9</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4833" w:history="1">
        <w:r w:rsidR="00A03AF5">
          <w:rPr>
            <w:rFonts w:ascii="宋体" w:hAnsi="宋体" w:hint="eastAsia"/>
            <w:sz w:val="24"/>
            <w:szCs w:val="24"/>
          </w:rPr>
          <w:t>5.4有异议部分的支付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_Toc4833 </w:instrText>
        </w:r>
        <w:r w:rsidR="00A03AF5">
          <w:rPr>
            <w:rFonts w:ascii="宋体" w:hAnsi="宋体" w:hint="eastAsia"/>
            <w:sz w:val="24"/>
            <w:szCs w:val="24"/>
          </w:rPr>
          <w:fldChar w:fldCharType="separate"/>
        </w:r>
        <w:r w:rsidR="00A03AF5">
          <w:rPr>
            <w:rFonts w:ascii="宋体" w:hAnsi="宋体" w:hint="eastAsia"/>
            <w:sz w:val="24"/>
            <w:szCs w:val="24"/>
          </w:rPr>
          <w:t>10</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5679" w:history="1">
        <w:r w:rsidR="00A03AF5">
          <w:rPr>
            <w:rFonts w:ascii="宋体" w:hAnsi="宋体" w:hint="eastAsia"/>
            <w:b/>
            <w:bCs/>
            <w:sz w:val="24"/>
            <w:szCs w:val="24"/>
          </w:rPr>
          <w:t>6.合同变更、解除与终止</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_Toc25679 </w:instrText>
        </w:r>
        <w:r w:rsidR="00A03AF5">
          <w:rPr>
            <w:rFonts w:ascii="宋体" w:hAnsi="宋体" w:hint="eastAsia"/>
            <w:sz w:val="24"/>
            <w:szCs w:val="24"/>
          </w:rPr>
          <w:fldChar w:fldCharType="separate"/>
        </w:r>
        <w:r w:rsidR="00A03AF5">
          <w:rPr>
            <w:rFonts w:ascii="宋体" w:hAnsi="宋体" w:hint="eastAsia"/>
            <w:sz w:val="24"/>
            <w:szCs w:val="24"/>
          </w:rPr>
          <w:t>10</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30662" w:history="1">
        <w:r w:rsidR="00A03AF5">
          <w:rPr>
            <w:rFonts w:ascii="宋体" w:hAnsi="宋体" w:hint="eastAsia"/>
            <w:sz w:val="24"/>
            <w:szCs w:val="24"/>
          </w:rPr>
          <w:t>★6.1合同变更</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_Toc30662 </w:instrText>
        </w:r>
        <w:r w:rsidR="00A03AF5">
          <w:rPr>
            <w:rFonts w:ascii="宋体" w:hAnsi="宋体" w:hint="eastAsia"/>
            <w:sz w:val="24"/>
            <w:szCs w:val="24"/>
          </w:rPr>
          <w:fldChar w:fldCharType="separate"/>
        </w:r>
        <w:r w:rsidR="00A03AF5">
          <w:rPr>
            <w:rFonts w:ascii="宋体" w:hAnsi="宋体" w:hint="eastAsia"/>
            <w:sz w:val="24"/>
            <w:szCs w:val="24"/>
          </w:rPr>
          <w:t>10</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7758" w:history="1">
        <w:r w:rsidR="00A03AF5">
          <w:rPr>
            <w:rFonts w:ascii="宋体" w:hAnsi="宋体" w:hint="eastAsia"/>
            <w:sz w:val="24"/>
            <w:szCs w:val="24"/>
          </w:rPr>
          <w:t>★6.2合同解除</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_Toc7758 </w:instrText>
        </w:r>
        <w:r w:rsidR="00A03AF5">
          <w:rPr>
            <w:rFonts w:ascii="宋体" w:hAnsi="宋体" w:hint="eastAsia"/>
            <w:sz w:val="24"/>
            <w:szCs w:val="24"/>
          </w:rPr>
          <w:fldChar w:fldCharType="separate"/>
        </w:r>
        <w:r w:rsidR="00A03AF5">
          <w:rPr>
            <w:rFonts w:ascii="宋体" w:hAnsi="宋体" w:hint="eastAsia"/>
            <w:sz w:val="24"/>
            <w:szCs w:val="24"/>
          </w:rPr>
          <w:t>10</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4410" w:history="1">
        <w:r w:rsidR="00A03AF5">
          <w:rPr>
            <w:rFonts w:ascii="宋体" w:hAnsi="宋体" w:hint="eastAsia"/>
            <w:sz w:val="24"/>
            <w:szCs w:val="24"/>
          </w:rPr>
          <w:t>6.3 合同终止</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_Toc24410 </w:instrText>
        </w:r>
        <w:r w:rsidR="00A03AF5">
          <w:rPr>
            <w:rFonts w:ascii="宋体" w:hAnsi="宋体" w:hint="eastAsia"/>
            <w:sz w:val="24"/>
            <w:szCs w:val="24"/>
          </w:rPr>
          <w:fldChar w:fldCharType="separate"/>
        </w:r>
        <w:r w:rsidR="00A03AF5">
          <w:rPr>
            <w:rFonts w:ascii="宋体" w:hAnsi="宋体" w:hint="eastAsia"/>
            <w:sz w:val="24"/>
            <w:szCs w:val="24"/>
          </w:rPr>
          <w:t>11</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4334" w:history="1">
        <w:r w:rsidR="00A03AF5">
          <w:rPr>
            <w:rFonts w:ascii="宋体" w:hAnsi="宋体" w:hint="eastAsia"/>
            <w:b/>
            <w:bCs/>
            <w:sz w:val="24"/>
            <w:szCs w:val="24"/>
          </w:rPr>
          <w:t>7.争议解决</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_Toc14334 </w:instrText>
        </w:r>
        <w:r w:rsidR="00A03AF5">
          <w:rPr>
            <w:rFonts w:ascii="宋体" w:hAnsi="宋体" w:hint="eastAsia"/>
            <w:sz w:val="24"/>
            <w:szCs w:val="24"/>
          </w:rPr>
          <w:fldChar w:fldCharType="separate"/>
        </w:r>
        <w:r w:rsidR="00A03AF5">
          <w:rPr>
            <w:rFonts w:ascii="宋体" w:hAnsi="宋体" w:hint="eastAsia"/>
            <w:sz w:val="24"/>
            <w:szCs w:val="24"/>
          </w:rPr>
          <w:t>11</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8074" w:history="1">
        <w:r w:rsidR="00A03AF5">
          <w:rPr>
            <w:rFonts w:ascii="宋体" w:hAnsi="宋体" w:hint="eastAsia"/>
            <w:sz w:val="24"/>
            <w:szCs w:val="24"/>
          </w:rPr>
          <w:t>7.1协商</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_Toc28074 </w:instrText>
        </w:r>
        <w:r w:rsidR="00A03AF5">
          <w:rPr>
            <w:rFonts w:ascii="宋体" w:hAnsi="宋体" w:hint="eastAsia"/>
            <w:sz w:val="24"/>
            <w:szCs w:val="24"/>
          </w:rPr>
          <w:fldChar w:fldCharType="separate"/>
        </w:r>
        <w:r w:rsidR="00A03AF5">
          <w:rPr>
            <w:rFonts w:ascii="宋体" w:hAnsi="宋体" w:hint="eastAsia"/>
            <w:sz w:val="24"/>
            <w:szCs w:val="24"/>
          </w:rPr>
          <w:t>11</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5390" w:history="1">
        <w:r w:rsidR="00A03AF5">
          <w:rPr>
            <w:rFonts w:ascii="宋体" w:hAnsi="宋体" w:hint="eastAsia"/>
            <w:sz w:val="24"/>
            <w:szCs w:val="24"/>
          </w:rPr>
          <w:t>7.2调解</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_Toc5390 </w:instrText>
        </w:r>
        <w:r w:rsidR="00A03AF5">
          <w:rPr>
            <w:rFonts w:ascii="宋体" w:hAnsi="宋体" w:hint="eastAsia"/>
            <w:sz w:val="24"/>
            <w:szCs w:val="24"/>
          </w:rPr>
          <w:fldChar w:fldCharType="separate"/>
        </w:r>
        <w:r w:rsidR="00A03AF5">
          <w:rPr>
            <w:rFonts w:ascii="宋体" w:hAnsi="宋体" w:hint="eastAsia"/>
            <w:sz w:val="24"/>
            <w:szCs w:val="24"/>
          </w:rPr>
          <w:t>11</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8698" w:history="1">
        <w:r w:rsidR="00A03AF5">
          <w:rPr>
            <w:rFonts w:ascii="宋体" w:hAnsi="宋体" w:hint="eastAsia"/>
            <w:sz w:val="24"/>
            <w:szCs w:val="24"/>
          </w:rPr>
          <w:t>7.3仲裁或诉讼</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_Toc28698 </w:instrText>
        </w:r>
        <w:r w:rsidR="00A03AF5">
          <w:rPr>
            <w:rFonts w:ascii="宋体" w:hAnsi="宋体" w:hint="eastAsia"/>
            <w:sz w:val="24"/>
            <w:szCs w:val="24"/>
          </w:rPr>
          <w:fldChar w:fldCharType="separate"/>
        </w:r>
        <w:r w:rsidR="00A03AF5">
          <w:rPr>
            <w:rFonts w:ascii="宋体" w:hAnsi="宋体" w:hint="eastAsia"/>
            <w:sz w:val="24"/>
            <w:szCs w:val="24"/>
          </w:rPr>
          <w:t>11</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1261" w:history="1">
        <w:r w:rsidR="00A03AF5">
          <w:rPr>
            <w:rFonts w:ascii="宋体" w:hAnsi="宋体" w:hint="eastAsia"/>
            <w:b/>
            <w:bCs/>
            <w:sz w:val="24"/>
            <w:szCs w:val="24"/>
          </w:rPr>
          <w:t>8.其他</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_Toc11261 </w:instrText>
        </w:r>
        <w:r w:rsidR="00A03AF5">
          <w:rPr>
            <w:rFonts w:ascii="宋体" w:hAnsi="宋体" w:hint="eastAsia"/>
            <w:sz w:val="24"/>
            <w:szCs w:val="24"/>
          </w:rPr>
          <w:fldChar w:fldCharType="separate"/>
        </w:r>
        <w:r w:rsidR="00A03AF5">
          <w:rPr>
            <w:rFonts w:ascii="宋体" w:hAnsi="宋体" w:hint="eastAsia"/>
            <w:sz w:val="24"/>
            <w:szCs w:val="24"/>
          </w:rPr>
          <w:t>12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3887" w:history="1">
        <w:r w:rsidR="00A03AF5">
          <w:rPr>
            <w:rFonts w:ascii="宋体" w:hAnsi="宋体" w:hint="eastAsia"/>
            <w:sz w:val="24"/>
            <w:szCs w:val="24"/>
          </w:rPr>
          <w:t>8.1考察及相关费用</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_Toc3887 </w:instrText>
        </w:r>
        <w:r w:rsidR="00A03AF5">
          <w:rPr>
            <w:rFonts w:ascii="宋体" w:hAnsi="宋体" w:hint="eastAsia"/>
            <w:sz w:val="24"/>
            <w:szCs w:val="24"/>
          </w:rPr>
          <w:fldChar w:fldCharType="separate"/>
        </w:r>
        <w:r w:rsidR="00A03AF5">
          <w:rPr>
            <w:rFonts w:ascii="宋体" w:hAnsi="宋体" w:hint="eastAsia"/>
            <w:sz w:val="24"/>
            <w:szCs w:val="24"/>
          </w:rPr>
          <w:t>12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6424" w:history="1">
        <w:r w:rsidR="00A03AF5">
          <w:rPr>
            <w:rFonts w:ascii="宋体" w:hAnsi="宋体" w:hint="eastAsia"/>
            <w:sz w:val="24"/>
            <w:szCs w:val="24"/>
          </w:rPr>
          <w:t>8.2奖励</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_Toc26424 </w:instrText>
        </w:r>
        <w:r w:rsidR="00A03AF5">
          <w:rPr>
            <w:rFonts w:ascii="宋体" w:hAnsi="宋体" w:hint="eastAsia"/>
            <w:sz w:val="24"/>
            <w:szCs w:val="24"/>
          </w:rPr>
          <w:fldChar w:fldCharType="separate"/>
        </w:r>
        <w:r w:rsidR="00A03AF5">
          <w:rPr>
            <w:rFonts w:ascii="宋体" w:hAnsi="宋体" w:hint="eastAsia"/>
            <w:sz w:val="24"/>
            <w:szCs w:val="24"/>
          </w:rPr>
          <w:t>12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8358" w:history="1">
        <w:r w:rsidR="00A03AF5">
          <w:rPr>
            <w:rFonts w:ascii="宋体" w:hAnsi="宋体" w:hint="eastAsia"/>
            <w:sz w:val="24"/>
            <w:szCs w:val="24"/>
          </w:rPr>
          <w:t>8.3保密</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_Toc18358 </w:instrText>
        </w:r>
        <w:r w:rsidR="00A03AF5">
          <w:rPr>
            <w:rFonts w:ascii="宋体" w:hAnsi="宋体" w:hint="eastAsia"/>
            <w:sz w:val="24"/>
            <w:szCs w:val="24"/>
          </w:rPr>
          <w:fldChar w:fldCharType="separate"/>
        </w:r>
        <w:r w:rsidR="00A03AF5">
          <w:rPr>
            <w:rFonts w:ascii="宋体" w:hAnsi="宋体" w:hint="eastAsia"/>
            <w:sz w:val="24"/>
            <w:szCs w:val="24"/>
          </w:rPr>
          <w:t>12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5628" w:history="1">
        <w:r w:rsidR="00A03AF5">
          <w:rPr>
            <w:rFonts w:ascii="宋体" w:hAnsi="宋体" w:hint="eastAsia"/>
            <w:sz w:val="24"/>
            <w:szCs w:val="24"/>
          </w:rPr>
          <w:t>8.4联络</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_Toc25628 </w:instrText>
        </w:r>
        <w:r w:rsidR="00A03AF5">
          <w:rPr>
            <w:rFonts w:ascii="宋体" w:hAnsi="宋体" w:hint="eastAsia"/>
            <w:sz w:val="24"/>
            <w:szCs w:val="24"/>
          </w:rPr>
          <w:fldChar w:fldCharType="separate"/>
        </w:r>
        <w:r w:rsidR="00A03AF5">
          <w:rPr>
            <w:rFonts w:ascii="宋体" w:hAnsi="宋体" w:hint="eastAsia"/>
            <w:sz w:val="24"/>
            <w:szCs w:val="24"/>
          </w:rPr>
          <w:t>12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1831" w:history="1">
        <w:r w:rsidR="00A03AF5">
          <w:rPr>
            <w:rFonts w:ascii="宋体" w:hAnsi="宋体" w:hint="eastAsia"/>
            <w:sz w:val="24"/>
            <w:szCs w:val="24"/>
          </w:rPr>
          <w:t>8.5知识产权</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_Toc11831 </w:instrText>
        </w:r>
        <w:r w:rsidR="00A03AF5">
          <w:rPr>
            <w:rFonts w:ascii="宋体" w:hAnsi="宋体" w:hint="eastAsia"/>
            <w:sz w:val="24"/>
            <w:szCs w:val="24"/>
          </w:rPr>
          <w:fldChar w:fldCharType="separate"/>
        </w:r>
        <w:r w:rsidR="00A03AF5">
          <w:rPr>
            <w:rFonts w:ascii="宋体" w:hAnsi="宋体" w:hint="eastAsia"/>
            <w:sz w:val="24"/>
            <w:szCs w:val="24"/>
          </w:rPr>
          <w:t>12</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0034" w:history="1">
        <w:r w:rsidR="00A03AF5">
          <w:rPr>
            <w:rFonts w:ascii="宋体" w:hAnsi="宋体" w:hint="eastAsia"/>
            <w:b/>
            <w:bCs/>
            <w:sz w:val="24"/>
            <w:szCs w:val="24"/>
          </w:rPr>
          <w:t>第三部分  专用条款</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_Toc10034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2216" w:history="1">
        <w:r w:rsidR="00A03AF5">
          <w:rPr>
            <w:rFonts w:ascii="宋体" w:hAnsi="宋体" w:hint="eastAsia"/>
            <w:b/>
            <w:bCs/>
            <w:sz w:val="24"/>
            <w:szCs w:val="24"/>
          </w:rPr>
          <w:t>1. 词语定义、语言、解释顺序与适用法律</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_Toc22216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2303" w:history="1">
        <w:r w:rsidR="00A03AF5">
          <w:rPr>
            <w:rFonts w:ascii="宋体" w:hAnsi="宋体" w:hint="eastAsia"/>
            <w:sz w:val="24"/>
            <w:szCs w:val="24"/>
          </w:rPr>
          <w:t>1.2语言</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_Toc22303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9652" w:history="1">
        <w:r w:rsidR="00A03AF5">
          <w:rPr>
            <w:rFonts w:ascii="宋体" w:hAnsi="宋体" w:hint="eastAsia"/>
            <w:sz w:val="24"/>
            <w:szCs w:val="24"/>
          </w:rPr>
          <w:t>1.4适用法律</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_Toc19652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3566" w:history="1">
        <w:r w:rsidR="00A03AF5">
          <w:rPr>
            <w:rFonts w:ascii="宋体" w:hAnsi="宋体" w:hint="eastAsia"/>
            <w:b/>
            <w:bCs/>
            <w:sz w:val="24"/>
            <w:szCs w:val="24"/>
          </w:rPr>
          <w:t>2.委托人的义务</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_Toc23566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8432" w:history="1">
        <w:r w:rsidR="00A03AF5">
          <w:rPr>
            <w:rFonts w:ascii="宋体" w:hAnsi="宋体" w:hint="eastAsia"/>
            <w:sz w:val="24"/>
            <w:szCs w:val="24"/>
          </w:rPr>
          <w:t>2.1提供资料</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_Toc8432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8597" w:history="1">
        <w:r w:rsidR="00A03AF5">
          <w:rPr>
            <w:rFonts w:ascii="宋体" w:hAnsi="宋体" w:hint="eastAsia"/>
            <w:sz w:val="24"/>
            <w:szCs w:val="24"/>
          </w:rPr>
          <w:t>2.2提供工作条件</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_Toc28597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582" w:history="1">
        <w:r w:rsidR="00A03AF5">
          <w:rPr>
            <w:rFonts w:ascii="宋体" w:hAnsi="宋体" w:hint="eastAsia"/>
            <w:sz w:val="24"/>
            <w:szCs w:val="24"/>
          </w:rPr>
          <w:t>2.4委托人代表</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_Toc2582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8967" w:history="1">
        <w:r w:rsidR="00A03AF5">
          <w:rPr>
            <w:rFonts w:ascii="宋体" w:hAnsi="宋体" w:hint="eastAsia"/>
            <w:sz w:val="24"/>
            <w:szCs w:val="24"/>
          </w:rPr>
          <w:t>2.5答复</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_Toc18967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3081" w:history="1">
        <w:r w:rsidR="00A03AF5">
          <w:rPr>
            <w:rFonts w:ascii="宋体" w:hAnsi="宋体" w:hint="eastAsia"/>
            <w:b/>
            <w:bCs/>
            <w:sz w:val="24"/>
            <w:szCs w:val="24"/>
          </w:rPr>
          <w:t>3.咨询人的义务</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_Toc13081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4766" w:history="1">
        <w:r w:rsidR="00A03AF5">
          <w:rPr>
            <w:rFonts w:ascii="宋体" w:hAnsi="宋体" w:hint="eastAsia"/>
            <w:sz w:val="24"/>
            <w:szCs w:val="24"/>
          </w:rPr>
          <w:t>3.1项目咨询团队及人员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_Toc14766 </w:instrText>
        </w:r>
        <w:r w:rsidR="00A03AF5">
          <w:rPr>
            <w:rFonts w:ascii="宋体" w:hAnsi="宋体" w:hint="eastAsia"/>
            <w:sz w:val="24"/>
            <w:szCs w:val="24"/>
          </w:rPr>
          <w:fldChar w:fldCharType="separate"/>
        </w:r>
        <w:r w:rsidR="00A03AF5">
          <w:rPr>
            <w:rFonts w:ascii="宋体" w:hAnsi="宋体" w:hint="eastAsia"/>
            <w:sz w:val="24"/>
            <w:szCs w:val="24"/>
          </w:rPr>
          <w:t>13</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7411" w:history="1">
        <w:r w:rsidR="00A03AF5">
          <w:rPr>
            <w:rFonts w:ascii="宋体" w:hAnsi="宋体" w:hint="eastAsia"/>
            <w:sz w:val="24"/>
            <w:szCs w:val="24"/>
          </w:rPr>
          <w:t>3.2咨询人的工作要求</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_Toc27411 </w:instrText>
        </w:r>
        <w:r w:rsidR="00A03AF5">
          <w:rPr>
            <w:rFonts w:ascii="宋体" w:hAnsi="宋体" w:hint="eastAsia"/>
            <w:sz w:val="24"/>
            <w:szCs w:val="24"/>
          </w:rPr>
          <w:fldChar w:fldCharType="separate"/>
        </w:r>
        <w:r w:rsidR="00A03AF5">
          <w:rPr>
            <w:rFonts w:ascii="宋体" w:hAnsi="宋体" w:hint="eastAsia"/>
            <w:sz w:val="24"/>
            <w:szCs w:val="24"/>
          </w:rPr>
          <w:t>14</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0666" w:history="1">
        <w:r w:rsidR="00A03AF5">
          <w:rPr>
            <w:rFonts w:ascii="宋体" w:hAnsi="宋体" w:hint="eastAsia"/>
            <w:sz w:val="24"/>
            <w:szCs w:val="24"/>
          </w:rPr>
          <w:t>3.3咨询人的工作依据</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_Toc10666 </w:instrText>
        </w:r>
        <w:r w:rsidR="00A03AF5">
          <w:rPr>
            <w:rFonts w:ascii="宋体" w:hAnsi="宋体" w:hint="eastAsia"/>
            <w:sz w:val="24"/>
            <w:szCs w:val="24"/>
          </w:rPr>
          <w:fldChar w:fldCharType="separate"/>
        </w:r>
        <w:r w:rsidR="00A03AF5">
          <w:rPr>
            <w:rFonts w:ascii="宋体" w:hAnsi="宋体" w:hint="eastAsia"/>
            <w:sz w:val="24"/>
            <w:szCs w:val="24"/>
          </w:rPr>
          <w:t>15</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0222" w:history="1">
        <w:r w:rsidR="00A03AF5">
          <w:rPr>
            <w:rFonts w:ascii="宋体" w:hAnsi="宋体" w:hint="eastAsia"/>
            <w:sz w:val="24"/>
            <w:szCs w:val="24"/>
          </w:rPr>
          <w:t>3.4使用委托人房屋及设备的返还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_Toc20222 </w:instrText>
        </w:r>
        <w:r w:rsidR="00A03AF5">
          <w:rPr>
            <w:rFonts w:ascii="宋体" w:hAnsi="宋体" w:hint="eastAsia"/>
            <w:sz w:val="24"/>
            <w:szCs w:val="24"/>
          </w:rPr>
          <w:fldChar w:fldCharType="separate"/>
        </w:r>
        <w:r w:rsidR="00A03AF5">
          <w:rPr>
            <w:rFonts w:ascii="宋体" w:hAnsi="宋体" w:hint="eastAsia"/>
            <w:sz w:val="24"/>
            <w:szCs w:val="24"/>
          </w:rPr>
          <w:t>15</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8520" w:history="1">
        <w:r w:rsidR="00A03AF5">
          <w:rPr>
            <w:rFonts w:ascii="宋体" w:hAnsi="宋体" w:hint="eastAsia"/>
            <w:b/>
            <w:bCs/>
            <w:sz w:val="24"/>
            <w:szCs w:val="24"/>
          </w:rPr>
          <w:t>4. 违约责任</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_Toc28520 </w:instrText>
        </w:r>
        <w:r w:rsidR="00A03AF5">
          <w:rPr>
            <w:rFonts w:ascii="宋体" w:hAnsi="宋体" w:hint="eastAsia"/>
            <w:sz w:val="24"/>
            <w:szCs w:val="24"/>
          </w:rPr>
          <w:fldChar w:fldCharType="separate"/>
        </w:r>
        <w:r w:rsidR="00A03AF5">
          <w:rPr>
            <w:rFonts w:ascii="宋体" w:hAnsi="宋体" w:hint="eastAsia"/>
            <w:sz w:val="24"/>
            <w:szCs w:val="24"/>
          </w:rPr>
          <w:t>15</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492" w:history="1">
        <w:r w:rsidR="00A03AF5">
          <w:rPr>
            <w:rFonts w:ascii="宋体" w:hAnsi="宋体" w:hint="eastAsia"/>
            <w:sz w:val="24"/>
            <w:szCs w:val="24"/>
          </w:rPr>
          <w:t>★4.1委托人的违约责任</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_Toc492 </w:instrText>
        </w:r>
        <w:r w:rsidR="00A03AF5">
          <w:rPr>
            <w:rFonts w:ascii="宋体" w:hAnsi="宋体" w:hint="eastAsia"/>
            <w:sz w:val="24"/>
            <w:szCs w:val="24"/>
          </w:rPr>
          <w:fldChar w:fldCharType="separate"/>
        </w:r>
        <w:r w:rsidR="00A03AF5">
          <w:rPr>
            <w:rFonts w:ascii="宋体" w:hAnsi="宋体" w:hint="eastAsia"/>
            <w:sz w:val="24"/>
            <w:szCs w:val="24"/>
          </w:rPr>
          <w:t>15</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6456" w:history="1">
        <w:r w:rsidR="00A03AF5">
          <w:rPr>
            <w:rFonts w:ascii="宋体" w:hAnsi="宋体" w:hint="eastAsia"/>
            <w:sz w:val="24"/>
            <w:szCs w:val="24"/>
          </w:rPr>
          <w:t>★4.2咨询人的违约责任</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_Toc16456 </w:instrText>
        </w:r>
        <w:r w:rsidR="00A03AF5">
          <w:rPr>
            <w:rFonts w:ascii="宋体" w:hAnsi="宋体" w:hint="eastAsia"/>
            <w:sz w:val="24"/>
            <w:szCs w:val="24"/>
          </w:rPr>
          <w:fldChar w:fldCharType="separate"/>
        </w:r>
        <w:r w:rsidR="00A03AF5">
          <w:rPr>
            <w:rFonts w:ascii="宋体" w:hAnsi="宋体" w:hint="eastAsia"/>
            <w:sz w:val="24"/>
            <w:szCs w:val="24"/>
          </w:rPr>
          <w:t>16</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8652" w:history="1">
        <w:r w:rsidR="00A03AF5">
          <w:rPr>
            <w:rFonts w:ascii="宋体" w:hAnsi="宋体" w:hint="eastAsia"/>
            <w:sz w:val="24"/>
            <w:szCs w:val="24"/>
          </w:rPr>
          <w:t>5. 支付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_Toc28652 </w:instrText>
        </w:r>
        <w:r w:rsidR="00A03AF5">
          <w:rPr>
            <w:rFonts w:ascii="宋体" w:hAnsi="宋体" w:hint="eastAsia"/>
            <w:sz w:val="24"/>
            <w:szCs w:val="24"/>
          </w:rPr>
          <w:fldChar w:fldCharType="separate"/>
        </w:r>
        <w:r w:rsidR="00A03AF5">
          <w:rPr>
            <w:rFonts w:ascii="宋体" w:hAnsi="宋体" w:hint="eastAsia"/>
            <w:sz w:val="24"/>
            <w:szCs w:val="24"/>
          </w:rPr>
          <w:t>17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31626" w:history="1">
        <w:r w:rsidR="00A03AF5">
          <w:rPr>
            <w:rFonts w:ascii="宋体" w:hAnsi="宋体" w:hint="eastAsia"/>
            <w:sz w:val="24"/>
            <w:szCs w:val="24"/>
          </w:rPr>
          <w:t>5.1支付货币</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_Toc31626 </w:instrText>
        </w:r>
        <w:r w:rsidR="00A03AF5">
          <w:rPr>
            <w:rFonts w:ascii="宋体" w:hAnsi="宋体" w:hint="eastAsia"/>
            <w:sz w:val="24"/>
            <w:szCs w:val="24"/>
          </w:rPr>
          <w:fldChar w:fldCharType="separate"/>
        </w:r>
        <w:r w:rsidR="00A03AF5">
          <w:rPr>
            <w:rFonts w:ascii="宋体" w:hAnsi="宋体" w:hint="eastAsia"/>
            <w:sz w:val="24"/>
            <w:szCs w:val="24"/>
          </w:rPr>
          <w:t>17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4590" w:history="1">
        <w:r w:rsidR="00A03AF5">
          <w:rPr>
            <w:rFonts w:ascii="宋体" w:hAnsi="宋体" w:hint="eastAsia"/>
            <w:sz w:val="24"/>
            <w:szCs w:val="24"/>
          </w:rPr>
          <w:t>5.2 支付申请</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_Toc14590 </w:instrText>
        </w:r>
        <w:r w:rsidR="00A03AF5">
          <w:rPr>
            <w:rFonts w:ascii="宋体" w:hAnsi="宋体" w:hint="eastAsia"/>
            <w:sz w:val="24"/>
            <w:szCs w:val="24"/>
          </w:rPr>
          <w:fldChar w:fldCharType="separate"/>
        </w:r>
        <w:r w:rsidR="00A03AF5">
          <w:rPr>
            <w:rFonts w:ascii="宋体" w:hAnsi="宋体" w:hint="eastAsia"/>
            <w:sz w:val="24"/>
            <w:szCs w:val="24"/>
          </w:rPr>
          <w:t>17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4072" w:history="1">
        <w:r w:rsidR="00A03AF5">
          <w:rPr>
            <w:rFonts w:ascii="宋体" w:hAnsi="宋体" w:hint="eastAsia"/>
            <w:sz w:val="24"/>
            <w:szCs w:val="24"/>
          </w:rPr>
          <w:t>5.3 支付</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_Toc4072 </w:instrText>
        </w:r>
        <w:r w:rsidR="00A03AF5">
          <w:rPr>
            <w:rFonts w:ascii="宋体" w:hAnsi="宋体" w:hint="eastAsia"/>
            <w:sz w:val="24"/>
            <w:szCs w:val="24"/>
          </w:rPr>
          <w:fldChar w:fldCharType="separate"/>
        </w:r>
        <w:r w:rsidR="00A03AF5">
          <w:rPr>
            <w:rFonts w:ascii="宋体" w:hAnsi="宋体" w:hint="eastAsia"/>
            <w:sz w:val="24"/>
            <w:szCs w:val="24"/>
          </w:rPr>
          <w:t>17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3273" w:history="1">
        <w:r w:rsidR="00A03AF5">
          <w:rPr>
            <w:rFonts w:ascii="宋体" w:hAnsi="宋体" w:hint="eastAsia"/>
            <w:b/>
            <w:bCs/>
            <w:sz w:val="24"/>
            <w:szCs w:val="24"/>
          </w:rPr>
          <w:t>6. 合同变更、解除与终止</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_Toc3273 </w:instrText>
        </w:r>
        <w:r w:rsidR="00A03AF5">
          <w:rPr>
            <w:rFonts w:ascii="宋体" w:hAnsi="宋体" w:hint="eastAsia"/>
            <w:sz w:val="24"/>
            <w:szCs w:val="24"/>
          </w:rPr>
          <w:fldChar w:fldCharType="separate"/>
        </w:r>
        <w:r w:rsidR="00A03AF5">
          <w:rPr>
            <w:rFonts w:ascii="宋体" w:hAnsi="宋体" w:hint="eastAsia"/>
            <w:sz w:val="24"/>
            <w:szCs w:val="24"/>
          </w:rPr>
          <w:t>17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7141" w:history="1">
        <w:r w:rsidR="00A03AF5">
          <w:rPr>
            <w:rFonts w:ascii="宋体" w:hAnsi="宋体" w:hint="eastAsia"/>
            <w:sz w:val="24"/>
            <w:szCs w:val="24"/>
          </w:rPr>
          <w:t>6.1合同变更</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_Toc17141 </w:instrText>
        </w:r>
        <w:r w:rsidR="00A03AF5">
          <w:rPr>
            <w:rFonts w:ascii="宋体" w:hAnsi="宋体" w:hint="eastAsia"/>
            <w:sz w:val="24"/>
            <w:szCs w:val="24"/>
          </w:rPr>
          <w:fldChar w:fldCharType="separate"/>
        </w:r>
        <w:r w:rsidR="00A03AF5">
          <w:rPr>
            <w:rFonts w:ascii="宋体" w:hAnsi="宋体" w:hint="eastAsia"/>
            <w:sz w:val="24"/>
            <w:szCs w:val="24"/>
          </w:rPr>
          <w:t>17</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7654" w:history="1">
        <w:r w:rsidR="00A03AF5">
          <w:rPr>
            <w:rFonts w:ascii="宋体" w:hAnsi="宋体" w:hint="eastAsia"/>
            <w:sz w:val="24"/>
            <w:szCs w:val="24"/>
          </w:rPr>
          <w:t>6.2合同解除</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_Toc17654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4242" w:history="1">
        <w:r w:rsidR="00A03AF5">
          <w:rPr>
            <w:rFonts w:ascii="宋体" w:hAnsi="宋体" w:hint="eastAsia"/>
            <w:b/>
            <w:bCs/>
            <w:sz w:val="24"/>
            <w:szCs w:val="24"/>
          </w:rPr>
          <w:t>7. 争议解决</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_Toc4242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5189" w:history="1">
        <w:r w:rsidR="00A03AF5">
          <w:rPr>
            <w:rFonts w:ascii="宋体" w:hAnsi="宋体" w:hint="eastAsia"/>
            <w:sz w:val="24"/>
            <w:szCs w:val="24"/>
          </w:rPr>
          <w:t>7.1调解</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_Toc15189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9192" w:history="1">
        <w:r w:rsidR="00A03AF5">
          <w:rPr>
            <w:rFonts w:ascii="宋体" w:hAnsi="宋体" w:hint="eastAsia"/>
            <w:sz w:val="24"/>
            <w:szCs w:val="24"/>
          </w:rPr>
          <w:t>7.2仲裁或诉讼</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_Toc19192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569" w:history="1">
        <w:r w:rsidR="00A03AF5">
          <w:rPr>
            <w:rFonts w:ascii="宋体" w:hAnsi="宋体" w:hint="eastAsia"/>
            <w:b/>
            <w:bCs/>
            <w:sz w:val="24"/>
            <w:szCs w:val="24"/>
          </w:rPr>
          <w:t>8. 其他</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_Toc569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0281" w:history="1">
        <w:r w:rsidR="00A03AF5">
          <w:rPr>
            <w:rFonts w:ascii="宋体" w:hAnsi="宋体" w:hint="eastAsia"/>
            <w:sz w:val="24"/>
            <w:szCs w:val="24"/>
          </w:rPr>
          <w:t>8.1考察及相关费用</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_Toc10281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6320" w:history="1">
        <w:r w:rsidR="00A03AF5">
          <w:rPr>
            <w:rFonts w:ascii="宋体" w:hAnsi="宋体" w:hint="eastAsia"/>
            <w:sz w:val="24"/>
            <w:szCs w:val="24"/>
          </w:rPr>
          <w:t>8.2奖励</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_Toc6320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4035" w:history="1">
        <w:r w:rsidR="00A03AF5">
          <w:rPr>
            <w:rFonts w:ascii="宋体" w:hAnsi="宋体" w:hint="eastAsia"/>
            <w:sz w:val="24"/>
            <w:szCs w:val="24"/>
          </w:rPr>
          <w:t>8.3保密</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_Toc4035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16771" w:history="1">
        <w:r w:rsidR="00A03AF5">
          <w:rPr>
            <w:rFonts w:ascii="宋体" w:hAnsi="宋体" w:hint="eastAsia"/>
            <w:sz w:val="24"/>
            <w:szCs w:val="24"/>
          </w:rPr>
          <w:t>8.4联络</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_Toc16771 </w:instrText>
        </w:r>
        <w:r w:rsidR="00A03AF5">
          <w:rPr>
            <w:rFonts w:ascii="宋体" w:hAnsi="宋体" w:hint="eastAsia"/>
            <w:sz w:val="24"/>
            <w:szCs w:val="24"/>
          </w:rPr>
          <w:fldChar w:fldCharType="separate"/>
        </w:r>
        <w:r w:rsidR="00A03AF5">
          <w:rPr>
            <w:rFonts w:ascii="宋体" w:hAnsi="宋体" w:hint="eastAsia"/>
            <w:sz w:val="24"/>
            <w:szCs w:val="24"/>
          </w:rPr>
          <w:t>18</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21641" w:history="1">
        <w:r w:rsidR="00A03AF5">
          <w:rPr>
            <w:rFonts w:ascii="宋体" w:hAnsi="宋体" w:hint="eastAsia"/>
            <w:sz w:val="24"/>
            <w:szCs w:val="24"/>
          </w:rPr>
          <w:t>8.5知识产权</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_Toc21641 </w:instrText>
        </w:r>
        <w:r w:rsidR="00A03AF5">
          <w:rPr>
            <w:rFonts w:ascii="宋体" w:hAnsi="宋体" w:hint="eastAsia"/>
            <w:sz w:val="24"/>
            <w:szCs w:val="24"/>
          </w:rPr>
          <w:fldChar w:fldCharType="separate"/>
        </w:r>
        <w:r w:rsidR="00A03AF5">
          <w:rPr>
            <w:rFonts w:ascii="宋体" w:hAnsi="宋体" w:hint="eastAsia"/>
            <w:sz w:val="24"/>
            <w:szCs w:val="24"/>
          </w:rPr>
          <w:t>19</w:t>
        </w:r>
        <w:r w:rsidR="00A03AF5">
          <w:rPr>
            <w:rFonts w:ascii="宋体" w:hAnsi="宋体" w:hint="eastAsia"/>
            <w:sz w:val="24"/>
            <w:szCs w:val="24"/>
          </w:rPr>
          <w:fldChar w:fldCharType="end"/>
        </w:r>
      </w:hyperlink>
    </w:p>
    <w:p w:rsidR="00D672B4" w:rsidRDefault="00CA6AD5">
      <w:pPr>
        <w:pStyle w:val="33"/>
        <w:tabs>
          <w:tab w:val="right" w:leader="dot" w:pos="9638"/>
        </w:tabs>
        <w:rPr>
          <w:rFonts w:ascii="宋体" w:hAnsi="宋体"/>
          <w:sz w:val="24"/>
          <w:szCs w:val="24"/>
        </w:rPr>
      </w:pPr>
      <w:hyperlink w:anchor="_Toc6941" w:history="1">
        <w:r w:rsidR="00A03AF5">
          <w:rPr>
            <w:rFonts w:ascii="宋体" w:hAnsi="宋体" w:hint="eastAsia"/>
            <w:b/>
            <w:bCs/>
            <w:sz w:val="24"/>
            <w:szCs w:val="24"/>
          </w:rPr>
          <w:t>9. 补充条款</w:t>
        </w:r>
        <w:r w:rsidR="00A03AF5">
          <w:rPr>
            <w:rFonts w:ascii="宋体" w:hAnsi="宋体" w:hint="eastAsia"/>
            <w:sz w:val="24"/>
            <w:szCs w:val="24"/>
          </w:rPr>
          <w:tab/>
        </w:r>
        <w:r w:rsidR="00A03AF5">
          <w:rPr>
            <w:rFonts w:ascii="宋体" w:hAnsi="宋体" w:hint="eastAsia"/>
            <w:sz w:val="24"/>
            <w:szCs w:val="24"/>
          </w:rPr>
          <w:fldChar w:fldCharType="begin"/>
        </w:r>
        <w:r w:rsidR="00A03AF5">
          <w:rPr>
            <w:rFonts w:ascii="宋体" w:hAnsi="宋体" w:hint="eastAsia"/>
            <w:sz w:val="24"/>
            <w:szCs w:val="24"/>
          </w:rPr>
          <w:instrText xml:space="preserve"> PAGEREF _Toc6941 </w:instrText>
        </w:r>
        <w:r w:rsidR="00A03AF5">
          <w:rPr>
            <w:rFonts w:ascii="宋体" w:hAnsi="宋体" w:hint="eastAsia"/>
            <w:sz w:val="24"/>
            <w:szCs w:val="24"/>
          </w:rPr>
          <w:fldChar w:fldCharType="separate"/>
        </w:r>
        <w:r w:rsidR="00A03AF5">
          <w:rPr>
            <w:rFonts w:ascii="宋体" w:hAnsi="宋体" w:hint="eastAsia"/>
            <w:sz w:val="24"/>
            <w:szCs w:val="24"/>
          </w:rPr>
          <w:t>19</w:t>
        </w:r>
        <w:r w:rsidR="00A03AF5">
          <w:rPr>
            <w:rFonts w:ascii="宋体" w:hAnsi="宋体" w:hint="eastAsia"/>
            <w:sz w:val="24"/>
            <w:szCs w:val="24"/>
          </w:rPr>
          <w:fldChar w:fldCharType="end"/>
        </w:r>
      </w:hyperlink>
    </w:p>
    <w:p w:rsidR="00D672B4" w:rsidRDefault="00D672B4">
      <w:pPr>
        <w:pStyle w:val="33"/>
        <w:tabs>
          <w:tab w:val="right" w:leader="dot" w:pos="9638"/>
        </w:tabs>
        <w:rPr>
          <w:rFonts w:ascii="宋体" w:hAnsi="宋体"/>
          <w:sz w:val="24"/>
          <w:szCs w:val="24"/>
        </w:rPr>
      </w:pPr>
    </w:p>
    <w:p w:rsidR="00D672B4" w:rsidRDefault="00A03AF5">
      <w:pPr>
        <w:pStyle w:val="33"/>
        <w:tabs>
          <w:tab w:val="right" w:leader="dot" w:pos="9638"/>
        </w:tabs>
        <w:rPr>
          <w:rFonts w:ascii="宋体" w:hAnsi="宋体"/>
          <w:sz w:val="24"/>
          <w:szCs w:val="24"/>
          <w:lang w:val="zh-CN"/>
        </w:rPr>
      </w:pPr>
      <w:r>
        <w:rPr>
          <w:rFonts w:ascii="宋体" w:hAnsi="宋体" w:hint="eastAsia"/>
          <w:sz w:val="24"/>
          <w:szCs w:val="24"/>
        </w:rPr>
        <w:fldChar w:fldCharType="end"/>
      </w:r>
      <w:bookmarkStart w:id="0" w:name="_Toc17655"/>
      <w:bookmarkStart w:id="1" w:name="_Toc22601"/>
    </w:p>
    <w:p w:rsidR="00D672B4" w:rsidRDefault="00D672B4">
      <w:pPr>
        <w:pStyle w:val="Style4"/>
        <w:spacing w:before="0" w:after="0" w:line="500" w:lineRule="exact"/>
        <w:jc w:val="center"/>
        <w:rPr>
          <w:rFonts w:ascii="宋体" w:hAnsi="宋体" w:cs="仿宋"/>
          <w:sz w:val="30"/>
          <w:szCs w:val="30"/>
          <w:lang w:val="zh-CN"/>
        </w:rPr>
      </w:pPr>
      <w:bookmarkStart w:id="2" w:name="_Toc17176"/>
      <w:bookmarkStart w:id="3" w:name="_Toc22322"/>
      <w:bookmarkStart w:id="4" w:name="_Toc2410"/>
      <w:bookmarkStart w:id="5" w:name="_Toc31996"/>
      <w:bookmarkStart w:id="6" w:name="_Toc23721"/>
    </w:p>
    <w:p w:rsidR="00D672B4" w:rsidRDefault="00A03AF5">
      <w:pPr>
        <w:pStyle w:val="Style4"/>
        <w:spacing w:before="0" w:after="0" w:line="500" w:lineRule="exact"/>
        <w:jc w:val="center"/>
        <w:rPr>
          <w:rFonts w:ascii="宋体" w:hAnsi="宋体"/>
          <w:sz w:val="30"/>
          <w:szCs w:val="30"/>
          <w:lang w:val="zh-CN"/>
        </w:rPr>
      </w:pPr>
      <w:r>
        <w:rPr>
          <w:rFonts w:ascii="宋体" w:hAnsi="宋体" w:cs="仿宋" w:hint="eastAsia"/>
          <w:sz w:val="30"/>
          <w:szCs w:val="30"/>
          <w:lang w:val="zh-CN"/>
        </w:rPr>
        <w:t>总</w:t>
      </w:r>
      <w:r>
        <w:rPr>
          <w:rFonts w:ascii="宋体" w:hAnsi="宋体" w:cs="仿宋"/>
          <w:sz w:val="30"/>
          <w:szCs w:val="30"/>
          <w:lang w:val="zh-CN"/>
        </w:rPr>
        <w:t xml:space="preserve"> </w:t>
      </w:r>
      <w:r>
        <w:rPr>
          <w:rFonts w:ascii="宋体" w:hAnsi="宋体" w:cs="仿宋" w:hint="eastAsia"/>
          <w:sz w:val="30"/>
          <w:szCs w:val="30"/>
          <w:lang w:val="zh-CN"/>
        </w:rPr>
        <w:t>说</w:t>
      </w:r>
      <w:r>
        <w:rPr>
          <w:rFonts w:ascii="宋体" w:hAnsi="宋体" w:cs="仿宋"/>
          <w:sz w:val="30"/>
          <w:szCs w:val="30"/>
          <w:lang w:val="zh-CN"/>
        </w:rPr>
        <w:t xml:space="preserve"> </w:t>
      </w:r>
      <w:r>
        <w:rPr>
          <w:rFonts w:ascii="宋体" w:hAnsi="宋体" w:cs="仿宋" w:hint="eastAsia"/>
          <w:sz w:val="30"/>
          <w:szCs w:val="30"/>
          <w:lang w:val="zh-CN"/>
        </w:rPr>
        <w:t>明</w:t>
      </w:r>
      <w:bookmarkEnd w:id="0"/>
      <w:bookmarkEnd w:id="1"/>
      <w:bookmarkEnd w:id="2"/>
      <w:bookmarkEnd w:id="3"/>
      <w:bookmarkEnd w:id="4"/>
      <w:bookmarkEnd w:id="5"/>
      <w:bookmarkEnd w:id="6"/>
    </w:p>
    <w:p w:rsidR="00D672B4" w:rsidRDefault="00D672B4">
      <w:pPr>
        <w:rPr>
          <w:rFonts w:ascii="宋体" w:hAnsi="宋体"/>
          <w:sz w:val="24"/>
          <w:szCs w:val="24"/>
          <w:lang w:val="zh-CN"/>
        </w:rPr>
      </w:pPr>
    </w:p>
    <w:p w:rsidR="00D672B4" w:rsidRDefault="00D672B4">
      <w:pPr>
        <w:spacing w:line="500" w:lineRule="exact"/>
        <w:ind w:firstLineChars="200" w:firstLine="480"/>
        <w:rPr>
          <w:rFonts w:ascii="宋体" w:hAnsi="宋体"/>
          <w:sz w:val="24"/>
          <w:szCs w:val="24"/>
        </w:rPr>
      </w:pPr>
    </w:p>
    <w:p w:rsidR="00D672B4" w:rsidRDefault="00A03AF5">
      <w:pPr>
        <w:spacing w:line="360" w:lineRule="auto"/>
        <w:ind w:firstLineChars="200" w:firstLine="480"/>
        <w:rPr>
          <w:rFonts w:ascii="宋体" w:hAnsi="宋体"/>
          <w:sz w:val="24"/>
          <w:szCs w:val="24"/>
        </w:rPr>
      </w:pPr>
      <w:r>
        <w:rPr>
          <w:rFonts w:ascii="宋体" w:hAnsi="宋体" w:hint="eastAsia"/>
          <w:sz w:val="24"/>
          <w:szCs w:val="24"/>
        </w:rPr>
        <w:t>本合同使用广州市住房和城乡建设局、广州市市场监督管理局联合制定的合同示范文本《广州市建设工程造价咨询合同》（SF-2019-0205）。就有关问题说明如下：</w:t>
      </w:r>
    </w:p>
    <w:p w:rsidR="00D672B4" w:rsidRDefault="00A03AF5">
      <w:pPr>
        <w:spacing w:line="360" w:lineRule="auto"/>
        <w:ind w:firstLineChars="200" w:firstLine="480"/>
        <w:rPr>
          <w:rFonts w:ascii="宋体" w:hAnsi="宋体"/>
          <w:bCs/>
          <w:sz w:val="24"/>
          <w:szCs w:val="24"/>
        </w:rPr>
      </w:pPr>
      <w:r>
        <w:rPr>
          <w:rFonts w:ascii="宋体" w:hAnsi="宋体" w:hint="eastAsia"/>
          <w:bCs/>
          <w:sz w:val="24"/>
          <w:szCs w:val="24"/>
        </w:rPr>
        <w:t>一、合同范本的组成</w:t>
      </w:r>
    </w:p>
    <w:p w:rsidR="00D672B4" w:rsidRDefault="00A03AF5">
      <w:pPr>
        <w:spacing w:line="360" w:lineRule="auto"/>
        <w:ind w:firstLineChars="200" w:firstLine="480"/>
        <w:rPr>
          <w:rFonts w:ascii="宋体" w:hAnsi="宋体"/>
          <w:sz w:val="24"/>
          <w:szCs w:val="24"/>
        </w:rPr>
      </w:pPr>
      <w:r>
        <w:rPr>
          <w:rFonts w:ascii="宋体" w:hAnsi="宋体" w:hint="eastAsia"/>
          <w:sz w:val="24"/>
          <w:szCs w:val="24"/>
        </w:rPr>
        <w:t>合同示范文本由协议书、通用条款和专用条款三部分组成。</w:t>
      </w:r>
    </w:p>
    <w:p w:rsidR="00D672B4" w:rsidRDefault="00A03AF5">
      <w:pPr>
        <w:spacing w:line="360" w:lineRule="auto"/>
        <w:ind w:firstLineChars="200" w:firstLine="480"/>
        <w:rPr>
          <w:rFonts w:ascii="宋体" w:hAnsi="宋体"/>
          <w:sz w:val="24"/>
          <w:szCs w:val="24"/>
        </w:rPr>
      </w:pPr>
      <w:r>
        <w:rPr>
          <w:rFonts w:ascii="宋体" w:hAnsi="宋体" w:hint="eastAsia"/>
          <w:sz w:val="24"/>
          <w:szCs w:val="24"/>
        </w:rPr>
        <w:t>（一）协议书</w:t>
      </w:r>
    </w:p>
    <w:p w:rsidR="00D672B4" w:rsidRDefault="00A03AF5">
      <w:pPr>
        <w:spacing w:line="360" w:lineRule="auto"/>
        <w:ind w:leftChars="70" w:left="147" w:firstLineChars="200" w:firstLine="480"/>
        <w:rPr>
          <w:rFonts w:ascii="宋体" w:hAnsi="宋体"/>
          <w:sz w:val="24"/>
          <w:szCs w:val="24"/>
        </w:rPr>
      </w:pPr>
      <w:r>
        <w:rPr>
          <w:rFonts w:ascii="宋体" w:hAnsi="宋体" w:hint="eastAsia"/>
          <w:sz w:val="24"/>
          <w:szCs w:val="24"/>
        </w:rPr>
        <w:t>合同示范文本的协议书集中约定了合同当事人基本的合同权利义务。</w:t>
      </w:r>
    </w:p>
    <w:p w:rsidR="00D672B4" w:rsidRDefault="00A03AF5">
      <w:pPr>
        <w:spacing w:line="360" w:lineRule="auto"/>
        <w:ind w:firstLineChars="200" w:firstLine="480"/>
        <w:rPr>
          <w:rFonts w:ascii="宋体" w:hAnsi="宋体"/>
          <w:sz w:val="24"/>
          <w:szCs w:val="24"/>
        </w:rPr>
      </w:pPr>
      <w:r>
        <w:rPr>
          <w:rFonts w:ascii="宋体" w:hAnsi="宋体" w:hint="eastAsia"/>
          <w:sz w:val="24"/>
          <w:szCs w:val="24"/>
        </w:rPr>
        <w:t>（二）通用条款</w:t>
      </w:r>
    </w:p>
    <w:p w:rsidR="00D672B4" w:rsidRDefault="00A03AF5">
      <w:pPr>
        <w:spacing w:line="360" w:lineRule="auto"/>
        <w:ind w:firstLineChars="250" w:firstLine="600"/>
        <w:rPr>
          <w:rFonts w:ascii="宋体" w:hAnsi="宋体"/>
          <w:sz w:val="24"/>
          <w:szCs w:val="24"/>
        </w:rPr>
      </w:pPr>
      <w:r>
        <w:rPr>
          <w:rFonts w:ascii="宋体" w:hAnsi="宋体" w:hint="eastAsia"/>
          <w:sz w:val="24"/>
          <w:szCs w:val="24"/>
        </w:rPr>
        <w:t>使用《广州市建设工程造价咨询合同》（SF-2019-0205）通用条款。</w:t>
      </w:r>
    </w:p>
    <w:p w:rsidR="00D672B4" w:rsidRDefault="00A03AF5">
      <w:pPr>
        <w:spacing w:line="360" w:lineRule="auto"/>
        <w:ind w:firstLineChars="200" w:firstLine="480"/>
        <w:rPr>
          <w:rFonts w:ascii="宋体" w:hAnsi="宋体"/>
          <w:sz w:val="24"/>
          <w:szCs w:val="24"/>
        </w:rPr>
      </w:pPr>
      <w:r>
        <w:rPr>
          <w:rFonts w:ascii="宋体" w:hAnsi="宋体" w:hint="eastAsia"/>
          <w:sz w:val="24"/>
          <w:szCs w:val="24"/>
        </w:rPr>
        <w:t>（三）专用条款</w:t>
      </w:r>
    </w:p>
    <w:p w:rsidR="00D672B4" w:rsidRDefault="00A03AF5">
      <w:pPr>
        <w:spacing w:line="360" w:lineRule="auto"/>
        <w:ind w:firstLineChars="200" w:firstLine="480"/>
        <w:rPr>
          <w:rFonts w:ascii="宋体" w:hAnsi="宋体"/>
          <w:sz w:val="24"/>
          <w:szCs w:val="24"/>
        </w:rPr>
      </w:pPr>
      <w:r>
        <w:rPr>
          <w:rFonts w:ascii="宋体" w:hAnsi="宋体" w:hint="eastAsia"/>
          <w:sz w:val="24"/>
          <w:szCs w:val="24"/>
        </w:rPr>
        <w:t>专用条款是对通用条款原则性约定的细化、完善、补充、修改或另行约定的条款。使用专用条款时，应注意以下事项：</w:t>
      </w:r>
    </w:p>
    <w:p w:rsidR="00D672B4" w:rsidRDefault="00A03AF5">
      <w:pPr>
        <w:spacing w:line="360" w:lineRule="auto"/>
        <w:ind w:rightChars="12" w:right="25" w:firstLineChars="200" w:firstLine="480"/>
        <w:rPr>
          <w:rFonts w:ascii="宋体" w:hAnsi="宋体"/>
          <w:sz w:val="24"/>
          <w:szCs w:val="24"/>
        </w:rPr>
      </w:pPr>
      <w:r>
        <w:rPr>
          <w:rFonts w:ascii="宋体" w:hAnsi="宋体" w:hint="eastAsia"/>
          <w:sz w:val="24"/>
          <w:szCs w:val="24"/>
        </w:rPr>
        <w:t>1.专用条款的编号应与相应的通用条款的编号一致；</w:t>
      </w:r>
    </w:p>
    <w:p w:rsidR="00D672B4" w:rsidRDefault="00A03AF5">
      <w:pPr>
        <w:spacing w:line="360" w:lineRule="auto"/>
        <w:ind w:firstLineChars="200" w:firstLine="480"/>
        <w:rPr>
          <w:rFonts w:ascii="宋体" w:hAnsi="宋体"/>
          <w:sz w:val="24"/>
          <w:szCs w:val="24"/>
        </w:rPr>
      </w:pPr>
      <w:r>
        <w:rPr>
          <w:rFonts w:ascii="宋体" w:hAnsi="宋体" w:hint="eastAsia"/>
          <w:sz w:val="24"/>
          <w:szCs w:val="24"/>
        </w:rPr>
        <w:t>2.合同当事人可以通过对专用条款的修改，满足具体工程的特殊要求，避免直接修改通用条款；</w:t>
      </w:r>
    </w:p>
    <w:p w:rsidR="00D672B4" w:rsidRDefault="00A03AF5">
      <w:pPr>
        <w:spacing w:line="360" w:lineRule="auto"/>
        <w:ind w:firstLineChars="200" w:firstLine="480"/>
        <w:rPr>
          <w:rFonts w:hAnsi="宋体" w:cs="Times New Roman"/>
          <w:b/>
          <w:sz w:val="24"/>
          <w:szCs w:val="24"/>
        </w:rPr>
      </w:pPr>
      <w:r>
        <w:rPr>
          <w:rFonts w:ascii="宋体" w:hAnsi="宋体" w:hint="eastAsia"/>
          <w:sz w:val="24"/>
          <w:szCs w:val="24"/>
        </w:rPr>
        <w:t>3.在专用条款中有横道线的地方，合同当事人可针对相应的通用条款进行细化、完善、补充、修改或另行约定；如无细化、完善、补充、修改或另行约定，则填写“无”或划“/”。</w:t>
      </w:r>
    </w:p>
    <w:p w:rsidR="00D672B4" w:rsidRDefault="00D672B4">
      <w:pPr>
        <w:keepNext/>
        <w:keepLines/>
        <w:widowControl/>
        <w:spacing w:before="340" w:after="330"/>
        <w:jc w:val="center"/>
        <w:outlineLvl w:val="0"/>
        <w:rPr>
          <w:rFonts w:ascii="宋体" w:hAnsi="宋体" w:cs="Times New Roman"/>
          <w:b/>
          <w:sz w:val="24"/>
          <w:szCs w:val="24"/>
        </w:rPr>
      </w:pPr>
    </w:p>
    <w:p w:rsidR="00D672B4" w:rsidRDefault="00D672B4">
      <w:pPr>
        <w:pStyle w:val="1"/>
        <w:jc w:val="center"/>
        <w:rPr>
          <w:rFonts w:hAnsi="宋体" w:cs="Times New Roman"/>
          <w:b/>
          <w:kern w:val="2"/>
          <w:sz w:val="24"/>
          <w:szCs w:val="24"/>
        </w:rPr>
      </w:pPr>
    </w:p>
    <w:p w:rsidR="00D672B4" w:rsidRDefault="00D672B4">
      <w:pPr>
        <w:pStyle w:val="1"/>
        <w:jc w:val="both"/>
        <w:rPr>
          <w:rFonts w:hAnsi="宋体" w:cs="Times New Roman"/>
          <w:b/>
          <w:bCs/>
          <w:sz w:val="24"/>
          <w:szCs w:val="24"/>
        </w:rPr>
      </w:pPr>
    </w:p>
    <w:p w:rsidR="00D672B4" w:rsidRDefault="00D672B4">
      <w:pPr>
        <w:adjustRightInd w:val="0"/>
        <w:snapToGrid w:val="0"/>
        <w:spacing w:line="640" w:lineRule="exact"/>
        <w:ind w:firstLineChars="250" w:firstLine="600"/>
        <w:rPr>
          <w:rFonts w:ascii="宋体" w:hAnsi="宋体"/>
          <w:sz w:val="24"/>
          <w:szCs w:val="24"/>
        </w:rPr>
      </w:pPr>
    </w:p>
    <w:p w:rsidR="00D672B4" w:rsidRDefault="00D672B4">
      <w:pPr>
        <w:pStyle w:val="1"/>
        <w:jc w:val="center"/>
        <w:rPr>
          <w:rFonts w:hAnsi="宋体" w:cs="Times New Roman"/>
          <w:b/>
          <w:kern w:val="2"/>
          <w:sz w:val="24"/>
          <w:szCs w:val="24"/>
        </w:rPr>
        <w:sectPr w:rsidR="00D672B4">
          <w:footerReference w:type="default" r:id="rId9"/>
          <w:footerReference w:type="first" r:id="rId10"/>
          <w:pgSz w:w="11906" w:h="16838"/>
          <w:pgMar w:top="1440" w:right="1134" w:bottom="1440" w:left="1134" w:header="851" w:footer="992" w:gutter="0"/>
          <w:pgNumType w:start="1"/>
          <w:cols w:space="720"/>
          <w:titlePg/>
          <w:docGrid w:type="lines" w:linePitch="312"/>
        </w:sectPr>
      </w:pPr>
    </w:p>
    <w:p w:rsidR="00D672B4" w:rsidRDefault="00A03AF5">
      <w:pPr>
        <w:pStyle w:val="1"/>
        <w:jc w:val="center"/>
        <w:rPr>
          <w:rFonts w:hAnsi="宋体"/>
          <w:sz w:val="24"/>
          <w:szCs w:val="24"/>
        </w:rPr>
      </w:pPr>
      <w:bookmarkStart w:id="7" w:name="_Toc18327"/>
      <w:bookmarkStart w:id="8" w:name="_Toc29826"/>
      <w:r>
        <w:rPr>
          <w:rFonts w:hAnsi="宋体" w:cs="Times New Roman" w:hint="eastAsia"/>
          <w:b/>
          <w:kern w:val="2"/>
          <w:sz w:val="24"/>
          <w:szCs w:val="24"/>
        </w:rPr>
        <w:lastRenderedPageBreak/>
        <w:t>第一部分</w:t>
      </w:r>
      <w:r>
        <w:rPr>
          <w:rFonts w:hAnsi="宋体" w:cs="Times New Roman"/>
          <w:b/>
          <w:kern w:val="2"/>
          <w:sz w:val="24"/>
          <w:szCs w:val="24"/>
        </w:rPr>
        <w:t xml:space="preserve">  </w:t>
      </w:r>
      <w:r>
        <w:rPr>
          <w:rFonts w:hAnsi="宋体" w:cs="Times New Roman" w:hint="eastAsia"/>
          <w:b/>
          <w:kern w:val="2"/>
          <w:sz w:val="24"/>
          <w:szCs w:val="24"/>
        </w:rPr>
        <w:t>协议书</w:t>
      </w:r>
      <w:bookmarkEnd w:id="7"/>
      <w:bookmarkEnd w:id="8"/>
    </w:p>
    <w:p w:rsidR="00D672B4" w:rsidRDefault="00A03AF5">
      <w:pPr>
        <w:adjustRightInd w:val="0"/>
        <w:snapToGrid w:val="0"/>
        <w:spacing w:line="640" w:lineRule="exact"/>
        <w:ind w:firstLineChars="200" w:firstLine="480"/>
        <w:rPr>
          <w:rFonts w:ascii="宋体" w:hAnsi="宋体"/>
          <w:b/>
          <w:bCs/>
          <w:sz w:val="24"/>
          <w:szCs w:val="24"/>
        </w:rPr>
      </w:pPr>
      <w:r>
        <w:rPr>
          <w:rFonts w:ascii="宋体" w:hAnsi="宋体" w:hint="eastAsia"/>
          <w:sz w:val="24"/>
          <w:szCs w:val="24"/>
        </w:rPr>
        <w:t>委托人全称（甲方）：</w:t>
      </w:r>
      <w:r>
        <w:rPr>
          <w:rFonts w:ascii="宋体" w:hAnsi="宋体" w:hint="eastAsia"/>
          <w:sz w:val="24"/>
          <w:szCs w:val="24"/>
          <w:u w:val="single"/>
        </w:rPr>
        <w:t>广州市教育基建和装备中心</w:t>
      </w:r>
      <w:r>
        <w:rPr>
          <w:rFonts w:ascii="宋体" w:hAnsi="宋体" w:cs="仿宋" w:hint="eastAsia"/>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D672B4" w:rsidRDefault="00A03AF5">
      <w:pPr>
        <w:adjustRightInd w:val="0"/>
        <w:snapToGrid w:val="0"/>
        <w:spacing w:line="640" w:lineRule="exact"/>
        <w:ind w:firstLineChars="200" w:firstLine="480"/>
        <w:rPr>
          <w:rFonts w:ascii="宋体" w:hAnsi="宋体"/>
          <w:sz w:val="24"/>
          <w:szCs w:val="24"/>
        </w:rPr>
      </w:pPr>
      <w:r>
        <w:rPr>
          <w:rFonts w:ascii="宋体" w:hAnsi="宋体" w:hint="eastAsia"/>
          <w:sz w:val="24"/>
          <w:szCs w:val="24"/>
        </w:rPr>
        <w:t>咨询人全称（乙方）：</w:t>
      </w:r>
      <w:r>
        <w:rPr>
          <w:rFonts w:ascii="宋体" w:hAnsi="宋体" w:cs="仿宋"/>
          <w:sz w:val="24"/>
          <w:szCs w:val="24"/>
          <w:u w:val="single"/>
        </w:rPr>
        <w:t xml:space="preserve"> </w:t>
      </w:r>
      <w:permStart w:id="1306013463" w:edGrp="everyone"/>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permEnd w:id="1306013463"/>
    </w:p>
    <w:p w:rsidR="00D672B4" w:rsidRDefault="00D672B4">
      <w:pPr>
        <w:pStyle w:val="p0"/>
        <w:spacing w:line="360" w:lineRule="auto"/>
        <w:ind w:firstLineChars="200" w:firstLine="480"/>
        <w:jc w:val="left"/>
        <w:rPr>
          <w:rFonts w:ascii="宋体" w:hAnsi="宋体" w:cs="仿宋"/>
          <w:sz w:val="24"/>
          <w:szCs w:val="24"/>
        </w:rPr>
      </w:pP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根据《</w:t>
      </w:r>
      <w:hyperlink r:id="rId11" w:history="1">
        <w:r>
          <w:rPr>
            <w:rStyle w:val="150"/>
            <w:rFonts w:ascii="宋体" w:hAnsi="宋体" w:cs="仿宋" w:hint="eastAsia"/>
            <w:sz w:val="24"/>
            <w:szCs w:val="24"/>
          </w:rPr>
          <w:t>中华人民共和国民法典</w:t>
        </w:r>
      </w:hyperlink>
      <w:r>
        <w:rPr>
          <w:rFonts w:ascii="宋体" w:hAnsi="宋体" w:cs="仿宋" w:hint="eastAsia"/>
          <w:sz w:val="24"/>
          <w:szCs w:val="24"/>
        </w:rPr>
        <w:t>》《中华人民共和国建筑法》及其他有关法律、法规、规章，以及国家和广东省、广州市有关规定及本工程具体情况，遵循平等、自愿、公平和诚实信用的原则，双方就下述建设工程委托造价咨询与其他服务事项协商一致，订立本合同。</w:t>
      </w:r>
    </w:p>
    <w:p w:rsidR="00D672B4" w:rsidRDefault="00A03AF5">
      <w:pPr>
        <w:pStyle w:val="2"/>
        <w:numPr>
          <w:ilvl w:val="0"/>
          <w:numId w:val="0"/>
        </w:numPr>
        <w:snapToGrid w:val="0"/>
        <w:spacing w:line="440" w:lineRule="exact"/>
        <w:ind w:firstLineChars="200" w:firstLine="482"/>
        <w:rPr>
          <w:rFonts w:hAnsi="宋体"/>
          <w:sz w:val="24"/>
          <w:szCs w:val="24"/>
          <w:u w:val="single"/>
        </w:rPr>
      </w:pPr>
      <w:bookmarkStart w:id="9" w:name="_Toc755"/>
      <w:r>
        <w:rPr>
          <w:rFonts w:hAnsi="宋体" w:cs="Times New Roman" w:hint="eastAsia"/>
          <w:b/>
          <w:sz w:val="24"/>
          <w:szCs w:val="24"/>
        </w:rPr>
        <w:t>一、工程概况</w:t>
      </w:r>
      <w:bookmarkEnd w:id="9"/>
    </w:p>
    <w:p w:rsidR="00D672B4" w:rsidRDefault="00A03AF5">
      <w:pPr>
        <w:snapToGrid w:val="0"/>
        <w:spacing w:line="440" w:lineRule="exact"/>
        <w:ind w:firstLineChars="200" w:firstLine="480"/>
        <w:rPr>
          <w:rFonts w:ascii="宋体" w:hAnsi="宋体"/>
          <w:sz w:val="24"/>
          <w:szCs w:val="24"/>
        </w:rPr>
      </w:pPr>
      <w:r>
        <w:rPr>
          <w:rFonts w:ascii="宋体" w:hAnsi="宋体" w:hint="eastAsia"/>
          <w:sz w:val="24"/>
          <w:szCs w:val="24"/>
        </w:rPr>
        <w:t>项目名称：</w:t>
      </w:r>
      <w:permStart w:id="98372691" w:edGrp="everyone"/>
      <w:r>
        <w:rPr>
          <w:rFonts w:ascii="宋体" w:hAnsi="宋体" w:hint="eastAsia"/>
          <w:sz w:val="24"/>
          <w:szCs w:val="24"/>
          <w:u w:val="single"/>
        </w:rPr>
        <w:t>市教育局广州番禺职业技术学院科创大楼建设工程造价咨询服务</w:t>
      </w:r>
      <w:permEnd w:id="98372691"/>
    </w:p>
    <w:p w:rsidR="00D672B4" w:rsidRDefault="00A03AF5">
      <w:pPr>
        <w:snapToGrid w:val="0"/>
        <w:spacing w:line="440" w:lineRule="exact"/>
        <w:ind w:firstLineChars="200" w:firstLine="480"/>
        <w:rPr>
          <w:rFonts w:ascii="宋体" w:hAnsi="宋体"/>
          <w:sz w:val="24"/>
          <w:szCs w:val="24"/>
        </w:rPr>
      </w:pPr>
      <w:r>
        <w:rPr>
          <w:rFonts w:ascii="宋体" w:hAnsi="宋体" w:hint="eastAsia"/>
          <w:sz w:val="24"/>
          <w:szCs w:val="24"/>
        </w:rPr>
        <w:t>工程地点：</w:t>
      </w:r>
      <w:r>
        <w:rPr>
          <w:rFonts w:ascii="宋体" w:hAnsi="宋体" w:hint="eastAsia"/>
          <w:sz w:val="24"/>
          <w:szCs w:val="24"/>
          <w:u w:val="single"/>
        </w:rPr>
        <w:t xml:space="preserve">广州市 </w:t>
      </w:r>
      <w:r>
        <w:rPr>
          <w:rFonts w:ascii="宋体" w:hAnsi="宋体"/>
          <w:sz w:val="24"/>
          <w:szCs w:val="24"/>
        </w:rPr>
        <w:t xml:space="preserve">                                  </w:t>
      </w:r>
    </w:p>
    <w:p w:rsidR="00D672B4" w:rsidRDefault="00A03AF5">
      <w:pPr>
        <w:adjustRightInd w:val="0"/>
        <w:snapToGrid w:val="0"/>
        <w:spacing w:line="440" w:lineRule="exact"/>
        <w:ind w:leftChars="198" w:left="1616" w:hangingChars="500" w:hanging="1200"/>
        <w:rPr>
          <w:rFonts w:ascii="宋体" w:hAnsi="宋体"/>
          <w:sz w:val="24"/>
          <w:szCs w:val="24"/>
        </w:rPr>
      </w:pPr>
      <w:r>
        <w:rPr>
          <w:rFonts w:ascii="宋体" w:hAnsi="宋体" w:hint="eastAsia"/>
          <w:sz w:val="24"/>
          <w:szCs w:val="24"/>
        </w:rPr>
        <w:t>工程规模：</w:t>
      </w:r>
      <w:permStart w:id="1364598720" w:edGrp="everyone"/>
      <w:r>
        <w:rPr>
          <w:rFonts w:ascii="宋体" w:hAnsi="宋体" w:hint="eastAsia"/>
          <w:sz w:val="24"/>
          <w:u w:val="single"/>
        </w:rPr>
        <w:t xml:space="preserve">项目总占地面积 </w:t>
      </w:r>
      <w:r>
        <w:rPr>
          <w:rFonts w:ascii="宋体" w:hAnsi="宋体"/>
          <w:sz w:val="24"/>
          <w:u w:val="single"/>
        </w:rPr>
        <w:t>17540.00㎡</w:t>
      </w:r>
      <w:r>
        <w:rPr>
          <w:rFonts w:ascii="宋体" w:hAnsi="宋体" w:hint="eastAsia"/>
          <w:sz w:val="24"/>
          <w:u w:val="single"/>
        </w:rPr>
        <w:t xml:space="preserve">，总建筑面积 </w:t>
      </w:r>
      <w:r>
        <w:rPr>
          <w:rFonts w:ascii="宋体" w:hAnsi="宋体"/>
          <w:sz w:val="24"/>
          <w:u w:val="single"/>
        </w:rPr>
        <w:t>42203.50㎡,</w:t>
      </w:r>
      <w:r>
        <w:rPr>
          <w:rFonts w:ascii="宋体" w:hAnsi="宋体" w:hint="eastAsia"/>
          <w:sz w:val="24"/>
          <w:u w:val="single"/>
        </w:rPr>
        <w:t xml:space="preserve">建设内容包括科创大楼建筑主体工程、建筑周边道路建设与修复、建筑周边绿化等。科创大楼地上建筑 </w:t>
      </w:r>
      <w:r>
        <w:rPr>
          <w:rFonts w:ascii="宋体" w:hAnsi="宋体"/>
          <w:sz w:val="24"/>
          <w:u w:val="single"/>
        </w:rPr>
        <w:t>6</w:t>
      </w:r>
      <w:r>
        <w:rPr>
          <w:rFonts w:ascii="宋体" w:hAnsi="宋体" w:hint="eastAsia"/>
          <w:sz w:val="24"/>
          <w:u w:val="single"/>
        </w:rPr>
        <w:t xml:space="preserve">层建筑总高度 </w:t>
      </w:r>
      <w:r>
        <w:rPr>
          <w:rFonts w:ascii="宋体" w:hAnsi="宋体"/>
          <w:sz w:val="24"/>
          <w:u w:val="single"/>
        </w:rPr>
        <w:t>23.50m</w:t>
      </w:r>
      <w:r>
        <w:rPr>
          <w:rFonts w:ascii="宋体" w:hAnsi="宋体" w:hint="eastAsia"/>
          <w:sz w:val="24"/>
          <w:u w:val="single"/>
        </w:rPr>
        <w:t>。</w:t>
      </w:r>
      <w:permEnd w:id="1364598720"/>
      <w:r>
        <w:rPr>
          <w:rFonts w:ascii="宋体" w:hAnsi="宋体"/>
          <w:sz w:val="24"/>
          <w:szCs w:val="24"/>
        </w:rPr>
        <w:t xml:space="preserve">                                 </w:t>
      </w:r>
    </w:p>
    <w:p w:rsidR="00D672B4" w:rsidRDefault="00A03AF5">
      <w:pPr>
        <w:adjustRightInd w:val="0"/>
        <w:snapToGrid w:val="0"/>
        <w:spacing w:line="440" w:lineRule="exact"/>
        <w:ind w:firstLineChars="198" w:firstLine="475"/>
        <w:rPr>
          <w:rFonts w:ascii="宋体" w:hAnsi="宋体"/>
          <w:sz w:val="24"/>
          <w:szCs w:val="24"/>
        </w:rPr>
      </w:pPr>
      <w:r>
        <w:rPr>
          <w:rFonts w:ascii="宋体" w:hAnsi="宋体" w:hint="eastAsia"/>
          <w:sz w:val="24"/>
          <w:szCs w:val="24"/>
        </w:rPr>
        <w:t>投资金额：</w:t>
      </w:r>
      <w:r>
        <w:rPr>
          <w:rFonts w:ascii="宋体" w:hAnsi="宋体" w:hint="eastAsia"/>
          <w:sz w:val="24"/>
          <w:szCs w:val="24"/>
          <w:u w:val="single"/>
        </w:rPr>
        <w:t>总投资约为</w:t>
      </w:r>
      <w:permStart w:id="1355744391" w:edGrp="everyone"/>
      <w:r>
        <w:rPr>
          <w:rFonts w:ascii="宋体" w:hAnsi="宋体" w:hint="eastAsia"/>
          <w:sz w:val="24"/>
          <w:szCs w:val="24"/>
          <w:u w:val="single"/>
        </w:rPr>
        <w:t xml:space="preserve"> </w:t>
      </w:r>
      <w:r>
        <w:rPr>
          <w:rFonts w:ascii="宋体" w:hAnsi="宋体"/>
          <w:sz w:val="24"/>
          <w:u w:val="single"/>
        </w:rPr>
        <w:t>27741.18</w:t>
      </w:r>
      <w:r>
        <w:rPr>
          <w:rFonts w:ascii="宋体" w:hAnsi="宋体" w:hint="eastAsia"/>
          <w:sz w:val="24"/>
          <w:szCs w:val="24"/>
          <w:u w:val="single"/>
        </w:rPr>
        <w:t xml:space="preserve"> </w:t>
      </w:r>
      <w:permEnd w:id="1355744391"/>
      <w:r>
        <w:rPr>
          <w:rFonts w:ascii="宋体" w:hAnsi="宋体" w:hint="eastAsia"/>
          <w:sz w:val="24"/>
          <w:szCs w:val="24"/>
          <w:u w:val="single"/>
        </w:rPr>
        <w:t>万元</w:t>
      </w:r>
      <w:r>
        <w:rPr>
          <w:rFonts w:ascii="宋体" w:hAnsi="宋体"/>
          <w:sz w:val="24"/>
          <w:szCs w:val="24"/>
        </w:rPr>
        <w:t xml:space="preserve"> </w:t>
      </w:r>
    </w:p>
    <w:p w:rsidR="00D672B4" w:rsidRDefault="00A03AF5">
      <w:pPr>
        <w:adjustRightInd w:val="0"/>
        <w:snapToGrid w:val="0"/>
        <w:spacing w:line="440" w:lineRule="exact"/>
        <w:ind w:firstLineChars="198" w:firstLine="475"/>
        <w:rPr>
          <w:rFonts w:ascii="宋体" w:hAnsi="宋体"/>
          <w:sz w:val="24"/>
          <w:szCs w:val="24"/>
        </w:rPr>
      </w:pPr>
      <w:r>
        <w:rPr>
          <w:rFonts w:ascii="宋体" w:hAnsi="宋体" w:hint="eastAsia"/>
          <w:sz w:val="24"/>
          <w:szCs w:val="24"/>
        </w:rPr>
        <w:t>资金来源：</w:t>
      </w:r>
      <w:r>
        <w:rPr>
          <w:rFonts w:ascii="宋体" w:hAnsi="宋体" w:hint="eastAsia"/>
          <w:sz w:val="24"/>
          <w:szCs w:val="24"/>
          <w:u w:val="single"/>
        </w:rPr>
        <w:t>财政投资</w:t>
      </w:r>
      <w:r>
        <w:rPr>
          <w:rFonts w:ascii="宋体" w:hAnsi="宋体" w:cs="仿宋"/>
          <w:sz w:val="24"/>
          <w:szCs w:val="24"/>
          <w:u w:val="single"/>
        </w:rPr>
        <w:t xml:space="preserve"> </w:t>
      </w:r>
    </w:p>
    <w:p w:rsidR="00D672B4" w:rsidRDefault="00A03AF5">
      <w:pPr>
        <w:adjustRightInd w:val="0"/>
        <w:snapToGrid w:val="0"/>
        <w:spacing w:line="440" w:lineRule="exact"/>
        <w:ind w:firstLineChars="198" w:firstLine="475"/>
        <w:jc w:val="left"/>
        <w:rPr>
          <w:rFonts w:ascii="宋体" w:hAnsi="宋体"/>
          <w:sz w:val="24"/>
          <w:szCs w:val="24"/>
        </w:rPr>
      </w:pPr>
      <w:r>
        <w:rPr>
          <w:rFonts w:ascii="宋体" w:hAnsi="宋体"/>
          <w:sz w:val="24"/>
          <w:szCs w:val="24"/>
        </w:rPr>
        <w:t xml:space="preserve">                                </w:t>
      </w:r>
    </w:p>
    <w:p w:rsidR="00D672B4" w:rsidRDefault="00A03AF5">
      <w:pPr>
        <w:pStyle w:val="2"/>
        <w:numPr>
          <w:ilvl w:val="0"/>
          <w:numId w:val="2"/>
        </w:numPr>
        <w:snapToGrid w:val="0"/>
        <w:spacing w:line="440" w:lineRule="exact"/>
        <w:rPr>
          <w:rFonts w:hAnsi="宋体" w:cs="Times New Roman"/>
          <w:b/>
          <w:sz w:val="24"/>
          <w:szCs w:val="24"/>
        </w:rPr>
      </w:pPr>
      <w:bookmarkStart w:id="10" w:name="_Toc27463"/>
      <w:r>
        <w:rPr>
          <w:rFonts w:hAnsi="宋体" w:cs="Times New Roman" w:hint="eastAsia"/>
          <w:b/>
          <w:sz w:val="24"/>
          <w:szCs w:val="24"/>
        </w:rPr>
        <w:t>服务范围及工作内容</w:t>
      </w:r>
      <w:bookmarkEnd w:id="10"/>
    </w:p>
    <w:p w:rsidR="00D672B4" w:rsidRDefault="00A03AF5">
      <w:pPr>
        <w:spacing w:line="440" w:lineRule="exact"/>
        <w:ind w:firstLine="645"/>
        <w:rPr>
          <w:rFonts w:ascii="宋体" w:hAnsi="宋体"/>
          <w:color w:val="000000"/>
          <w:sz w:val="24"/>
          <w:szCs w:val="24"/>
        </w:rPr>
      </w:pPr>
      <w:r>
        <w:rPr>
          <w:rFonts w:ascii="宋体" w:hAnsi="宋体" w:hint="eastAsia"/>
          <w:color w:val="000000"/>
          <w:sz w:val="24"/>
          <w:szCs w:val="24"/>
        </w:rPr>
        <w:t>双方约定的服务范围：</w:t>
      </w:r>
      <w:r>
        <w:rPr>
          <w:rFonts w:ascii="宋体" w:hAnsi="宋体" w:hint="eastAsia"/>
          <w:color w:val="000000"/>
          <w:sz w:val="24"/>
          <w:szCs w:val="24"/>
          <w:u w:val="single"/>
        </w:rPr>
        <w:t>委托人委托咨询人提供</w:t>
      </w:r>
      <w:permStart w:id="1926388641" w:edGrp="everyone"/>
      <w:r w:rsidRPr="00A03AF5">
        <w:rPr>
          <w:rFonts w:ascii="宋体" w:hAnsi="宋体" w:hint="eastAsia"/>
          <w:color w:val="000000"/>
          <w:sz w:val="24"/>
          <w:szCs w:val="24"/>
          <w:u w:val="single"/>
        </w:rPr>
        <w:t>市教育局广州番禺职业技术学院科创大楼建设工程设计阶段、招标阶段、施工阶段、竣工结算阶段、</w:t>
      </w:r>
      <w:permStart w:id="2030446694" w:edGrp="everyone"/>
      <w:permEnd w:id="1926388641"/>
      <w:r>
        <w:rPr>
          <w:rFonts w:ascii="宋体" w:hAnsi="宋体" w:hint="eastAsia"/>
          <w:color w:val="000000"/>
          <w:sz w:val="24"/>
          <w:szCs w:val="24"/>
          <w:u w:val="single"/>
        </w:rPr>
        <w:t>决算阶段</w:t>
      </w:r>
      <w:permEnd w:id="2030446694"/>
      <w:r>
        <w:rPr>
          <w:rFonts w:ascii="宋体" w:hAnsi="宋体" w:hint="eastAsia"/>
          <w:color w:val="000000"/>
          <w:sz w:val="24"/>
          <w:szCs w:val="24"/>
          <w:u w:val="single"/>
        </w:rPr>
        <w:t>等</w:t>
      </w:r>
      <w:r>
        <w:rPr>
          <w:rFonts w:ascii="宋体" w:hAnsi="宋体"/>
          <w:color w:val="000000"/>
          <w:sz w:val="24"/>
          <w:szCs w:val="24"/>
          <w:u w:val="single"/>
        </w:rPr>
        <w:t>造价咨询服务</w:t>
      </w:r>
      <w:r>
        <w:rPr>
          <w:rFonts w:ascii="宋体" w:hAnsi="宋体" w:hint="eastAsia"/>
          <w:color w:val="000000"/>
          <w:sz w:val="24"/>
          <w:szCs w:val="24"/>
        </w:rPr>
        <w:t>。</w:t>
      </w:r>
    </w:p>
    <w:p w:rsidR="00D672B4" w:rsidRDefault="00A03AF5">
      <w:pPr>
        <w:spacing w:line="440" w:lineRule="exact"/>
        <w:ind w:firstLine="645"/>
        <w:rPr>
          <w:rFonts w:ascii="宋体" w:hAnsi="宋体"/>
          <w:color w:val="000000"/>
          <w:sz w:val="24"/>
          <w:szCs w:val="24"/>
        </w:rPr>
      </w:pPr>
      <w:r>
        <w:rPr>
          <w:rFonts w:ascii="宋体" w:hAnsi="宋体" w:hint="eastAsia"/>
          <w:color w:val="000000"/>
          <w:sz w:val="24"/>
          <w:szCs w:val="24"/>
        </w:rPr>
        <w:t>工作内容（包括但不限）：</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sz w:val="24"/>
        </w:rPr>
      </w:pPr>
      <w:permStart w:id="480326903" w:edGrp="everyone"/>
      <w:r>
        <w:rPr>
          <w:rFonts w:asciiTheme="minorEastAsia" w:hAnsiTheme="minorEastAsia" w:cs="宋体" w:hint="eastAsia"/>
          <w:sz w:val="24"/>
        </w:rPr>
        <w:t>1.设计阶段：</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（1）根据项目设计初步方案与相关资料进行相应的估算审核；服务期开始时可行性研究报告已报审相关部门的项目除外；</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2）负责审核并协助完成初步设计概算评审（含概算书、工程量计算书及主要材料、设备价格采用依据等资料进行审核），并与编制单位完成对数（含核对项、量及价格等），并按时提交概算审核报告；服务期开始时初步设计概算已报审相关部门的项目除外；</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lastRenderedPageBreak/>
        <w:t>（3）根据批准的设计概算，提出工程项目的各专业工程和各阶段造价限额指标；</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（4）对图纸不清晰的部分及设备、材料选型，建设科技应用等提供参考意见，若初步设计图纸未能达到限额设计时，依据经济数据分析数据对设计内容进行可行的优化方案建议，供委托人参考；</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（5）根据委托人需要，项目负责人和具体经办的各相关专业造价工程师等人员必须出席该项目技术方案论证及调整、施工图深化、投资控制问题研究等项目有关会议，并提供合理化意见或建议；</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（6）负责审核工程建设其他费用的合同价及报价方案的审核（含钢筋及预埋件计算，如有）；</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（7）当设计单位更新此阶段的图纸版本后，咨询人应重复上述工作（费用已包含在合同价款内），直至此阶段最终图纸之设计造价满足委托人成本控制要求；</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（8）根据委托人要求，提供设计阶段的其他相关服务。</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2.招标阶段：</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（1）负责按委托人要求编制各类造价管理文件，进行市场调查、询价或预（暂）估；</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（2）按委托人要求编制工程量清单、预算及招标控制价，对合同方式和可能存在的风险因素及解决办法等提出合理化建议供招标人参考。协助委托人办理招标控制价备案手续，配合招标采购答疑等；</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（3）负责根据设计单位的图纸及技术规范、用户需求书编制设备、材料询价或采购清单；</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（4）审核招标文件及合同，对相关计价、计量、支付、索赔等投资控制条款进行编制或审核工作，按时提交审核意见、调整意见及合理化建议；</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（5）负责对中标人的经济标文件或报价书等进行全面复核，形成造价咨询报告（含投资控制风险预测、分析）；</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（6）提供工程造价政策、材料、设备（市场）价格信息等工程造价信息咨询服务。</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3.施工阶段：</w:t>
      </w:r>
    </w:p>
    <w:p w:rsidR="00A03AF5" w:rsidRDefault="00A03AF5" w:rsidP="00A03AF5">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lastRenderedPageBreak/>
        <w:t>（1）依据合同约定条款对承包方提交的预付款、工程量与进度款申请进行审核工作，并出具审核报告；</w:t>
      </w:r>
    </w:p>
    <w:p w:rsidR="00A03AF5" w:rsidRDefault="00A03AF5" w:rsidP="00A03AF5">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（2）参与材料设备的询价、与工程承包单位、材料设备供应单位洽谈索赔事项、参加合同变更谈判，负责处理合同变更等，并提出造价专业意见；</w:t>
      </w:r>
    </w:p>
    <w:p w:rsidR="00A03AF5" w:rsidRDefault="00A03AF5" w:rsidP="00A03AF5">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（3）负责编制或审核每月项目建安费用资金计划，建立合同台账、支付台账、工程变更管理等相关台账（按变更原因分类）、动态投资台账，随工程进度及时更新，定期向委托人汇报；</w:t>
      </w:r>
    </w:p>
    <w:p w:rsidR="00A03AF5" w:rsidRDefault="00A03AF5" w:rsidP="00A03AF5">
      <w:pPr>
        <w:spacing w:line="360" w:lineRule="auto"/>
        <w:ind w:firstLineChars="200" w:firstLine="480"/>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4）根据委托人需要，项目负责人会同具体经办的各相关专业造价工程师等人员组织或参加项目相关会议（包括邀请相应经济专家），包括但不限于有关技术方案调整、施工图深化、图纸会审、投资控制问题研究、现场工程例会、变更论证会、现场签证会审等，并提供合理化意见或建议；</w:t>
      </w:r>
    </w:p>
    <w:p w:rsidR="00A03AF5" w:rsidRDefault="00A03AF5" w:rsidP="00A03AF5">
      <w:pPr>
        <w:spacing w:line="360" w:lineRule="auto"/>
        <w:ind w:firstLineChars="200" w:firstLine="480"/>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（5）发生现场签证时，项目负责人和具体经办的相关专业造价工程师等人员须与委托人、工程监理、施工单位一起进行工程量现场核查，各方签认后作为签证依据；</w:t>
      </w:r>
    </w:p>
    <w:p w:rsidR="00A03AF5" w:rsidRDefault="00A03AF5" w:rsidP="00A03AF5">
      <w:pPr>
        <w:spacing w:line="360" w:lineRule="auto"/>
        <w:ind w:firstLineChars="200" w:firstLine="480"/>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（6）根据委托人的需要参与合同谈判、合同价款修正及调整的审核，必须有项目负责人和具体经办的相关专业造价工程师等人员参加；</w:t>
      </w:r>
    </w:p>
    <w:p w:rsidR="00A03AF5" w:rsidRDefault="00A03AF5" w:rsidP="00A03AF5">
      <w:pPr>
        <w:spacing w:line="360" w:lineRule="auto"/>
        <w:ind w:firstLineChars="200" w:firstLine="480"/>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7）施工过程中，负责施工合同及工程建设其他费用合同进度款支付的审核工作；参与工程变更及现场签证的计量、计价复核工作；及时按委托人要求编制工程变更估算、审核工程变更预算、现场签证工程量及费用；搜集月度材料信息，编制/审核月度工程量及材差价款；</w:t>
      </w:r>
    </w:p>
    <w:p w:rsidR="00A03AF5" w:rsidRDefault="00A03AF5" w:rsidP="00A03AF5">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8）每月提交一份工程成本控制报告，并由项目负责人（注册造价工程师）向甲方汇报。根据截止至当月所签订的施工合同、图纸会审情况、图纸修改、工程洽商、完成的工程量、确认的变更和签证、确认的材料设备的价格及材料设备价格的走势等资料对项目的造价影响进行分析，统计分析工程投资情况，并对最终造价进行预测，确保工程总投资控制在合理范围内；</w:t>
      </w:r>
    </w:p>
    <w:p w:rsidR="00A03AF5" w:rsidRDefault="00A03AF5" w:rsidP="00A03AF5">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（9）审核所有涉及造价的工程技术文件并分析造价影响。</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4.结（决）算阶段</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（1）负责按委托人要求编制结算管理文件，开展工程结算审核工作，并与施工单位完成对数，出具结算审核报告，配合委托人送财政评审及对数等工作。</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lastRenderedPageBreak/>
        <w:t>（2）负责收集和整理结（决）算依据资料，收集有关工程费用方面的变更、签证资料，核对单据并及时归档。</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（4）收集建设工程其他费用相关资料，进行结算审核并出具审核报告。</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（5）配合建设单位实施决算工作。</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6）结算后进行资料汇总、提交结算后评估分析，包括对项目及实施过程的描述、估算、概算、预算、合同价及结算价进行比较，编制单体、各项各专业等工程建筑技术经济指标，对产生偏差的原因及投资控制的效果进行分析，提交合同管理及执行情况的专题报告。</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（7）协助委托人完成竣工财务决算上报工作。</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5.审计阶段（如有）</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配合审计部门的工程造价审计工作以及其他相关配合服务等。</w:t>
      </w:r>
    </w:p>
    <w:p w:rsidR="00A03AF5"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6.其他</w:t>
      </w:r>
    </w:p>
    <w:p w:rsidR="00A03AF5" w:rsidRDefault="00A03AF5" w:rsidP="00A03AF5">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（1）在招标限价、合同价、结算等关键节点审核时，应及时合理安排能满足以上各关键节点的造价团队，专业配置齐全，确保按委托人要求时间完成相关审核工作，出具审核报告；</w:t>
      </w:r>
    </w:p>
    <w:p w:rsidR="00A03AF5" w:rsidRDefault="00A03AF5" w:rsidP="00A03AF5">
      <w:pPr>
        <w:numPr>
          <w:ilvl w:val="255"/>
          <w:numId w:val="0"/>
        </w:numPr>
        <w:snapToGrid w:val="0"/>
        <w:spacing w:line="360" w:lineRule="auto"/>
        <w:ind w:firstLine="200"/>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（2）根据工程实际情况独立编制所有工程造价成果文件，并按工程进度、委托人要求及时上报；</w:t>
      </w:r>
    </w:p>
    <w:p w:rsidR="00A03AF5" w:rsidRDefault="00A03AF5" w:rsidP="00A03AF5">
      <w:pPr>
        <w:pStyle w:val="4"/>
        <w:numPr>
          <w:ilvl w:val="255"/>
          <w:numId w:val="0"/>
        </w:numPr>
        <w:spacing w:before="0" w:after="0" w:line="360" w:lineRule="auto"/>
        <w:ind w:firstLineChars="200" w:firstLine="480"/>
        <w:rPr>
          <w:rFonts w:asciiTheme="minorEastAsia" w:eastAsiaTheme="minorEastAsia" w:hAnsiTheme="minorEastAsia" w:cs="宋体"/>
          <w:b w:val="0"/>
          <w:bCs w:val="0"/>
          <w:sz w:val="24"/>
          <w:szCs w:val="24"/>
          <w:shd w:val="clear" w:color="auto" w:fill="FFFFFF"/>
          <w:lang w:bidi="ar"/>
        </w:rPr>
      </w:pPr>
      <w:r>
        <w:rPr>
          <w:rFonts w:asciiTheme="minorEastAsia" w:eastAsiaTheme="minorEastAsia" w:hAnsiTheme="minorEastAsia" w:cs="宋体" w:hint="eastAsia"/>
          <w:b w:val="0"/>
          <w:bCs w:val="0"/>
          <w:sz w:val="24"/>
          <w:szCs w:val="24"/>
          <w:shd w:val="clear" w:color="auto" w:fill="FFFFFF"/>
          <w:lang w:bidi="ar"/>
        </w:rPr>
        <w:t>（3）项目推进过程中，协助委托完成相关的专业评审工作，评审的相关费用已包含在合同价款内。</w:t>
      </w:r>
    </w:p>
    <w:p w:rsidR="00A03AF5" w:rsidRDefault="00A03AF5" w:rsidP="00A03AF5">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（4）协助委托人做好与该项目相关沟通工作；</w:t>
      </w:r>
    </w:p>
    <w:p w:rsidR="00A03AF5" w:rsidRDefault="00A03AF5" w:rsidP="00A03AF5">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（5）拆迁、管线、绿化迁移及其他相关的造价审核工作（如有）；</w:t>
      </w:r>
    </w:p>
    <w:p w:rsidR="00A03AF5" w:rsidRDefault="00A03AF5" w:rsidP="00A03AF5">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（6）须提供委托人交代的其他造价咨询服务及投资控制事项（含司法鉴定服务）；</w:t>
      </w:r>
    </w:p>
    <w:p w:rsidR="00A03AF5" w:rsidRDefault="00A03AF5" w:rsidP="00A03AF5">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（7）向委托人提出专业性建议并提供相关的服务，协助委托人解决合同纠纷；</w:t>
      </w:r>
    </w:p>
    <w:p w:rsidR="00A03AF5" w:rsidRDefault="00A03AF5" w:rsidP="00A03AF5">
      <w:pPr>
        <w:widowControl/>
        <w:snapToGrid w:val="0"/>
        <w:spacing w:line="360" w:lineRule="auto"/>
        <w:ind w:firstLine="42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8）咨询人须按委托人要求指派项目负责人（注册造价工程师）定期到项目现场进行沟通对接，以一星期为一周期，每星期不少于一天；咨询人需承诺保证至少2名造价咨询代表（造价工程师一名，专业造价人员一名）常驻建设单位负责工程造价咨询服务工作；</w:t>
      </w:r>
    </w:p>
    <w:p w:rsidR="00D672B4" w:rsidRDefault="00A03AF5" w:rsidP="00A03AF5">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Pr>
          <w:rFonts w:asciiTheme="minorEastAsia" w:hAnsiTheme="minorEastAsia" w:cs="宋体" w:hint="eastAsia"/>
          <w:kern w:val="0"/>
          <w:sz w:val="24"/>
          <w:shd w:val="clear" w:color="auto" w:fill="FFFFFF"/>
          <w:lang w:bidi="ar"/>
        </w:rPr>
        <w:t>（9）在提供服务的过程中按实际需要调整服务内容，配合项目之发展计划及满足委托人之要求。</w:t>
      </w:r>
    </w:p>
    <w:p w:rsidR="00D672B4" w:rsidRDefault="00A03AF5">
      <w:pPr>
        <w:pStyle w:val="2"/>
        <w:numPr>
          <w:ilvl w:val="0"/>
          <w:numId w:val="2"/>
        </w:numPr>
        <w:snapToGrid w:val="0"/>
        <w:spacing w:line="440" w:lineRule="exact"/>
        <w:rPr>
          <w:rFonts w:hAnsi="宋体" w:cs="Times New Roman"/>
          <w:b/>
          <w:sz w:val="24"/>
          <w:szCs w:val="24"/>
        </w:rPr>
      </w:pPr>
      <w:bookmarkStart w:id="11" w:name="_Toc17479"/>
      <w:permEnd w:id="480326903"/>
      <w:r>
        <w:rPr>
          <w:rFonts w:hAnsi="宋体" w:cs="Times New Roman" w:hint="eastAsia"/>
          <w:b/>
          <w:sz w:val="24"/>
          <w:szCs w:val="24"/>
        </w:rPr>
        <w:lastRenderedPageBreak/>
        <w:t>服务期限</w:t>
      </w:r>
      <w:bookmarkEnd w:id="11"/>
    </w:p>
    <w:p w:rsidR="00D672B4" w:rsidRDefault="00A03AF5">
      <w:pPr>
        <w:widowControl/>
        <w:numPr>
          <w:ilvl w:val="255"/>
          <w:numId w:val="0"/>
        </w:numPr>
        <w:snapToGrid w:val="0"/>
        <w:spacing w:line="360" w:lineRule="auto"/>
        <w:ind w:firstLine="420"/>
        <w:jc w:val="left"/>
        <w:rPr>
          <w:rFonts w:ascii="宋体" w:hAnsi="宋体" w:cs="宋体"/>
          <w:kern w:val="0"/>
          <w:u w:val="single"/>
          <w:shd w:val="clear" w:color="auto" w:fill="FFFFFF"/>
          <w:lang w:bidi="ar"/>
        </w:rPr>
      </w:pPr>
      <w:bookmarkStart w:id="12" w:name="_Toc8130"/>
      <w:permStart w:id="1361081493" w:edGrp="everyone"/>
      <w:r>
        <w:rPr>
          <w:rFonts w:asciiTheme="minorEastAsia" w:hAnsiTheme="minorEastAsia" w:cs="宋体" w:hint="eastAsia"/>
          <w:kern w:val="0"/>
          <w:sz w:val="24"/>
          <w:shd w:val="clear" w:color="auto" w:fill="FFFFFF"/>
          <w:lang w:bidi="ar"/>
        </w:rPr>
        <w:t>本</w:t>
      </w:r>
      <w:r>
        <w:rPr>
          <w:rFonts w:asciiTheme="minorEastAsia" w:hAnsiTheme="minorEastAsia" w:cs="宋体" w:hint="eastAsia"/>
          <w:sz w:val="24"/>
        </w:rPr>
        <w:t>合同服务期限自中标通知书发出之日起至本合同约定造价咨询服务工作全部完成时止。委托人根据实际情况，有权对本合同服务期限进行适当调整。</w:t>
      </w:r>
      <w:r>
        <w:rPr>
          <w:rFonts w:asciiTheme="minorEastAsia" w:hAnsiTheme="minorEastAsia" w:cs="宋体" w:hint="eastAsia"/>
          <w:color w:val="000000"/>
          <w:kern w:val="0"/>
          <w:sz w:val="24"/>
        </w:rPr>
        <w:t>咨询人必须采取一切有效措施保证按期完成委托服务工作，不得延误</w:t>
      </w:r>
      <w:r>
        <w:rPr>
          <w:rFonts w:asciiTheme="minorEastAsia" w:hAnsiTheme="minorEastAsia" w:cs="宋体" w:hint="eastAsia"/>
          <w:kern w:val="0"/>
          <w:sz w:val="24"/>
          <w:shd w:val="clear" w:color="auto" w:fill="FFFFFF"/>
          <w:lang w:bidi="ar"/>
        </w:rPr>
        <w:t>。</w:t>
      </w:r>
      <w:permEnd w:id="1361081493"/>
    </w:p>
    <w:p w:rsidR="00D672B4" w:rsidRDefault="00A03AF5">
      <w:pPr>
        <w:pStyle w:val="afa"/>
        <w:snapToGrid w:val="0"/>
        <w:spacing w:before="0" w:after="0" w:line="440" w:lineRule="exact"/>
        <w:jc w:val="left"/>
        <w:rPr>
          <w:rFonts w:ascii="宋体" w:hAnsi="宋体" w:cs="Times New Roman"/>
          <w:sz w:val="24"/>
          <w:szCs w:val="24"/>
        </w:rPr>
      </w:pPr>
      <w:r>
        <w:rPr>
          <w:rFonts w:ascii="宋体" w:hAnsi="宋体" w:cs="Times New Roman" w:hint="eastAsia"/>
          <w:sz w:val="24"/>
          <w:szCs w:val="24"/>
        </w:rPr>
        <w:t>四、 质量标准</w:t>
      </w:r>
      <w:bookmarkEnd w:id="12"/>
    </w:p>
    <w:p w:rsidR="00D672B4" w:rsidRDefault="00A03AF5">
      <w:pPr>
        <w:numPr>
          <w:ilvl w:val="0"/>
          <w:numId w:val="3"/>
        </w:numPr>
        <w:snapToGrid w:val="0"/>
        <w:spacing w:line="440" w:lineRule="exact"/>
        <w:ind w:firstLineChars="200" w:firstLine="480"/>
        <w:rPr>
          <w:rFonts w:ascii="宋体" w:hAnsi="宋体" w:cs="仿宋"/>
          <w:sz w:val="24"/>
          <w:szCs w:val="24"/>
        </w:rPr>
      </w:pPr>
      <w:bookmarkStart w:id="13" w:name="_Toc523854847"/>
      <w:bookmarkStart w:id="14" w:name="_Toc10039"/>
      <w:bookmarkStart w:id="15" w:name="_Toc15584"/>
      <w:bookmarkStart w:id="16" w:name="_Toc28921"/>
      <w:r>
        <w:rPr>
          <w:rFonts w:ascii="宋体" w:hAnsi="宋体" w:cs="仿宋" w:hint="eastAsia"/>
          <w:sz w:val="24"/>
          <w:szCs w:val="24"/>
        </w:rPr>
        <w:t>咨询人应按时按质按量提供造价服务，对造价服务成果的正式性、准确性、完整性、合法性、合理性负责，并负有保密责任。</w:t>
      </w:r>
    </w:p>
    <w:p w:rsidR="00D672B4" w:rsidRDefault="00A03AF5">
      <w:pPr>
        <w:numPr>
          <w:ilvl w:val="0"/>
          <w:numId w:val="3"/>
        </w:numPr>
        <w:snapToGrid w:val="0"/>
        <w:spacing w:line="440" w:lineRule="exact"/>
        <w:ind w:firstLineChars="200" w:firstLine="480"/>
        <w:rPr>
          <w:rFonts w:ascii="宋体" w:hAnsi="宋体" w:cs="仿宋"/>
          <w:sz w:val="24"/>
          <w:szCs w:val="24"/>
        </w:rPr>
      </w:pPr>
      <w:r>
        <w:rPr>
          <w:rFonts w:ascii="宋体" w:hAnsi="宋体" w:cs="仿宋" w:hint="eastAsia"/>
          <w:sz w:val="24"/>
          <w:szCs w:val="24"/>
        </w:rPr>
        <w:t>造价咨询服务质量</w:t>
      </w:r>
      <w:bookmarkEnd w:id="13"/>
      <w:bookmarkEnd w:id="14"/>
      <w:bookmarkEnd w:id="15"/>
      <w:bookmarkEnd w:id="16"/>
      <w:r>
        <w:rPr>
          <w:rFonts w:ascii="宋体" w:hAnsi="宋体" w:cs="仿宋" w:hint="eastAsia"/>
          <w:sz w:val="24"/>
          <w:szCs w:val="24"/>
        </w:rPr>
        <w:t>应符合国家、省、市颁布的法律、法规及造价标准、定额、规范的规定，结合本项目的相关造价管理文件及委托人的相关要求。各标准、文件要求不一致的，以要求较高者为准。</w:t>
      </w:r>
    </w:p>
    <w:p w:rsidR="00D672B4" w:rsidRDefault="00A03AF5">
      <w:pPr>
        <w:numPr>
          <w:ilvl w:val="0"/>
          <w:numId w:val="3"/>
        </w:numPr>
        <w:snapToGrid w:val="0"/>
        <w:spacing w:line="440" w:lineRule="exact"/>
        <w:ind w:firstLineChars="200" w:firstLine="480"/>
        <w:rPr>
          <w:rFonts w:ascii="宋体" w:hAnsi="宋体" w:cs="仿宋"/>
          <w:sz w:val="24"/>
          <w:szCs w:val="24"/>
        </w:rPr>
      </w:pPr>
      <w:r>
        <w:rPr>
          <w:rFonts w:ascii="宋体" w:hAnsi="宋体" w:cs="仿宋" w:hint="eastAsia"/>
          <w:sz w:val="24"/>
          <w:szCs w:val="24"/>
        </w:rPr>
        <w:t>工程造价咨询成果文件应符合：</w:t>
      </w:r>
      <w:bookmarkStart w:id="17" w:name="12"/>
      <w:bookmarkStart w:id="18" w:name="_Toc475975121"/>
      <w:bookmarkStart w:id="19" w:name="_Toc17550"/>
      <w:bookmarkStart w:id="20" w:name="_Toc419045062"/>
      <w:bookmarkStart w:id="21" w:name="_Toc24143"/>
      <w:bookmarkEnd w:id="17"/>
      <w:r>
        <w:rPr>
          <w:rFonts w:ascii="宋体" w:hAnsi="宋体" w:cs="仿宋" w:hint="eastAsia"/>
          <w:sz w:val="24"/>
          <w:szCs w:val="24"/>
        </w:rPr>
        <w:t>《建筑工程施工发包与承包计价管理办法》（建设部第107号部令）、《广州市建筑工程全过程造价技术规程》及国家现行相关法律、行政法规、部门规章、规范性文件及行业规定要求和相应的标准、规范、技术文件。</w:t>
      </w:r>
    </w:p>
    <w:p w:rsidR="00D672B4" w:rsidRDefault="00A03AF5">
      <w:pPr>
        <w:pStyle w:val="2"/>
        <w:numPr>
          <w:ilvl w:val="255"/>
          <w:numId w:val="0"/>
        </w:numPr>
        <w:spacing w:before="0" w:line="440" w:lineRule="exact"/>
        <w:rPr>
          <w:rFonts w:hAnsi="宋体" w:cs="Times New Roman"/>
          <w:b/>
          <w:sz w:val="24"/>
          <w:szCs w:val="24"/>
        </w:rPr>
      </w:pPr>
      <w:r>
        <w:rPr>
          <w:rFonts w:hAnsi="宋体" w:cs="Times New Roman" w:hint="eastAsia"/>
          <w:b/>
          <w:sz w:val="24"/>
          <w:szCs w:val="24"/>
        </w:rPr>
        <w:t>五、酬金或计取方式</w:t>
      </w:r>
      <w:bookmarkEnd w:id="18"/>
      <w:bookmarkEnd w:id="19"/>
      <w:bookmarkEnd w:id="20"/>
      <w:bookmarkEnd w:id="21"/>
    </w:p>
    <w:p w:rsidR="00D672B4" w:rsidRDefault="00A03AF5">
      <w:pPr>
        <w:numPr>
          <w:ilvl w:val="0"/>
          <w:numId w:val="4"/>
        </w:numPr>
        <w:snapToGrid w:val="0"/>
        <w:spacing w:line="440" w:lineRule="exact"/>
        <w:ind w:firstLineChars="200" w:firstLine="480"/>
        <w:rPr>
          <w:rFonts w:ascii="宋体" w:hAnsi="宋体" w:cs="宋体"/>
          <w:sz w:val="24"/>
          <w:szCs w:val="24"/>
        </w:rPr>
      </w:pPr>
      <w:r>
        <w:rPr>
          <w:rFonts w:ascii="宋体" w:hAnsi="宋体" w:cs="宋体" w:hint="eastAsia"/>
          <w:sz w:val="24"/>
          <w:szCs w:val="24"/>
        </w:rPr>
        <w:t>暂定合同价：人民币：</w:t>
      </w:r>
      <w:permStart w:id="928412767" w:edGrp="everyone"/>
      <w:r>
        <w:rPr>
          <w:rFonts w:ascii="宋体" w:hAnsi="宋体" w:cs="宋体" w:hint="eastAsia"/>
          <w:sz w:val="24"/>
          <w:szCs w:val="24"/>
        </w:rPr>
        <w:t xml:space="preserve">¥           </w:t>
      </w:r>
      <w:permEnd w:id="928412767"/>
      <w:r>
        <w:rPr>
          <w:rFonts w:ascii="宋体" w:hAnsi="宋体" w:cs="宋体" w:hint="eastAsia"/>
          <w:sz w:val="24"/>
          <w:szCs w:val="24"/>
        </w:rPr>
        <w:t>元（大写）</w:t>
      </w:r>
      <w:permStart w:id="1722295093" w:edGrp="everyone"/>
      <w:r>
        <w:rPr>
          <w:rFonts w:ascii="宋体" w:hAnsi="宋体" w:cs="宋体" w:hint="eastAsia"/>
          <w:sz w:val="24"/>
          <w:szCs w:val="24"/>
          <w:u w:val="single"/>
        </w:rPr>
        <w:t xml:space="preserve">       </w:t>
      </w:r>
      <w:permEnd w:id="1722295093"/>
      <w:r>
        <w:rPr>
          <w:rFonts w:ascii="宋体" w:hAnsi="宋体" w:cs="宋体" w:hint="eastAsia"/>
          <w:sz w:val="24"/>
          <w:szCs w:val="24"/>
          <w:u w:val="single"/>
        </w:rPr>
        <w:t>元整</w:t>
      </w:r>
      <w:r>
        <w:rPr>
          <w:rFonts w:ascii="宋体" w:hAnsi="宋体" w:cs="宋体" w:hint="eastAsia"/>
          <w:sz w:val="24"/>
          <w:szCs w:val="24"/>
        </w:rPr>
        <w:t xml:space="preserve">。 </w:t>
      </w:r>
    </w:p>
    <w:p w:rsidR="00D672B4" w:rsidRDefault="00A03AF5">
      <w:pPr>
        <w:numPr>
          <w:ilvl w:val="255"/>
          <w:numId w:val="0"/>
        </w:numPr>
        <w:spacing w:line="640" w:lineRule="exact"/>
        <w:ind w:firstLineChars="200" w:firstLine="480"/>
        <w:rPr>
          <w:rFonts w:ascii="宋体" w:hAnsi="宋体" w:cs="仿宋"/>
          <w:sz w:val="24"/>
          <w:szCs w:val="24"/>
        </w:rPr>
      </w:pPr>
      <w:r>
        <w:rPr>
          <w:rFonts w:ascii="宋体" w:hAnsi="宋体" w:cs="宋体" w:hint="eastAsia"/>
          <w:sz w:val="24"/>
          <w:szCs w:val="24"/>
        </w:rPr>
        <w:t>2.计取方式：</w:t>
      </w:r>
      <w:r>
        <w:rPr>
          <w:rFonts w:ascii="宋体" w:hAnsi="宋体" w:cs="仿宋" w:hint="eastAsia"/>
          <w:sz w:val="24"/>
          <w:szCs w:val="24"/>
        </w:rPr>
        <w:t>本项目造价咨询费结算金额按本项目经有审批权限的评审机构/单位批复/审定的项目概算（含调整）的</w:t>
      </w:r>
      <w:permStart w:id="264180523" w:edGrp="everyone"/>
      <w:r>
        <w:rPr>
          <w:rFonts w:ascii="宋体" w:hAnsi="宋体" w:cs="仿宋" w:hint="eastAsia"/>
          <w:sz w:val="24"/>
          <w:szCs w:val="24"/>
        </w:rPr>
        <w:t>概算价</w:t>
      </w:r>
      <w:permEnd w:id="264180523"/>
      <w:r>
        <w:rPr>
          <w:rFonts w:ascii="宋体" w:hAnsi="宋体" w:cs="仿宋" w:hint="eastAsia"/>
          <w:sz w:val="24"/>
          <w:szCs w:val="24"/>
        </w:rPr>
        <w:t>为计算基数，参照广东省物价局《关于调整我省建设工程造价咨询服务收费的复函》（粤价函〔2011〕742号）规定的“施工阶段全过程造价控制”收费标准</w:t>
      </w:r>
      <w:permStart w:id="2115059722" w:edGrp="everyone"/>
      <w:r>
        <w:rPr>
          <w:rFonts w:ascii="宋体" w:hAnsi="宋体" w:cs="仿宋" w:hint="eastAsia"/>
          <w:sz w:val="24"/>
          <w:szCs w:val="24"/>
        </w:rPr>
        <w:t>下浮20%</w:t>
      </w:r>
      <w:permEnd w:id="2115059722"/>
      <w:r>
        <w:rPr>
          <w:rFonts w:ascii="宋体" w:hAnsi="宋体" w:cs="仿宋" w:hint="eastAsia"/>
          <w:sz w:val="24"/>
          <w:szCs w:val="24"/>
        </w:rPr>
        <w:t>后，再执行中标下浮率</w:t>
      </w:r>
      <w:permStart w:id="505099127" w:edGrp="everyone"/>
      <w:r>
        <w:rPr>
          <w:rFonts w:ascii="宋体" w:hAnsi="宋体" w:cs="仿宋" w:hint="eastAsia"/>
          <w:sz w:val="24"/>
          <w:szCs w:val="24"/>
        </w:rPr>
        <w:t>(       %)</w:t>
      </w:r>
      <w:permEnd w:id="505099127"/>
      <w:r>
        <w:rPr>
          <w:rFonts w:ascii="宋体" w:hAnsi="宋体" w:cs="仿宋" w:hint="eastAsia"/>
          <w:sz w:val="24"/>
          <w:szCs w:val="24"/>
        </w:rPr>
        <w:t>计算。</w:t>
      </w:r>
      <w:bookmarkStart w:id="22" w:name="_Hlk53144395"/>
      <w:r>
        <w:rPr>
          <w:rFonts w:ascii="宋体" w:hAnsi="宋体" w:cs="仿宋" w:hint="eastAsia"/>
          <w:sz w:val="24"/>
          <w:szCs w:val="24"/>
        </w:rPr>
        <w:t>最终结算以委托人审定结算价为准</w:t>
      </w:r>
      <w:bookmarkEnd w:id="22"/>
      <w:r>
        <w:rPr>
          <w:rFonts w:ascii="宋体" w:hAnsi="宋体" w:cs="仿宋" w:hint="eastAsia"/>
          <w:sz w:val="24"/>
          <w:szCs w:val="24"/>
        </w:rPr>
        <w:t>。</w:t>
      </w:r>
    </w:p>
    <w:p w:rsidR="00D672B4" w:rsidRDefault="00A03AF5">
      <w:pPr>
        <w:pStyle w:val="afa"/>
        <w:snapToGrid w:val="0"/>
        <w:spacing w:before="0" w:after="0" w:line="440" w:lineRule="exact"/>
        <w:jc w:val="left"/>
        <w:rPr>
          <w:rFonts w:ascii="宋体" w:hAnsi="宋体" w:cs="Times New Roman"/>
          <w:bCs w:val="0"/>
          <w:sz w:val="24"/>
          <w:szCs w:val="24"/>
        </w:rPr>
      </w:pPr>
      <w:bookmarkStart w:id="23" w:name="_Toc419045058"/>
      <w:bookmarkStart w:id="24" w:name="_Toc475975122"/>
      <w:bookmarkStart w:id="25" w:name="_Toc12382"/>
      <w:bookmarkStart w:id="26" w:name="_Toc6509"/>
      <w:r>
        <w:rPr>
          <w:rFonts w:ascii="宋体" w:hAnsi="宋体" w:cs="Times New Roman" w:hint="eastAsia"/>
          <w:bCs w:val="0"/>
          <w:sz w:val="24"/>
          <w:szCs w:val="24"/>
        </w:rPr>
        <w:t>六、合同文件的构成</w:t>
      </w:r>
      <w:bookmarkStart w:id="27" w:name="_Toc462328260"/>
      <w:bookmarkEnd w:id="23"/>
      <w:bookmarkEnd w:id="24"/>
      <w:bookmarkEnd w:id="25"/>
    </w:p>
    <w:bookmarkEnd w:id="26"/>
    <w:p w:rsidR="00D672B4" w:rsidRDefault="00A03AF5">
      <w:pPr>
        <w:pStyle w:val="p0"/>
        <w:snapToGrid w:val="0"/>
        <w:spacing w:line="440" w:lineRule="exact"/>
        <w:ind w:firstLineChars="150" w:firstLine="360"/>
        <w:jc w:val="left"/>
        <w:rPr>
          <w:rFonts w:ascii="宋体" w:hAnsi="宋体" w:cs="仿宋"/>
          <w:sz w:val="24"/>
          <w:szCs w:val="24"/>
        </w:rPr>
      </w:pPr>
      <w:r>
        <w:rPr>
          <w:rFonts w:ascii="宋体" w:hAnsi="宋体" w:cs="仿宋" w:hint="eastAsia"/>
          <w:sz w:val="24"/>
          <w:szCs w:val="24"/>
        </w:rPr>
        <w:t>合同文件的构成及其优先解释顺序与本合同第二部分《通用条款》第1.3款赋予的规定一致。</w:t>
      </w:r>
      <w:bookmarkEnd w:id="27"/>
    </w:p>
    <w:p w:rsidR="00D672B4" w:rsidRDefault="00A03AF5">
      <w:pPr>
        <w:pStyle w:val="afa"/>
        <w:snapToGrid w:val="0"/>
        <w:spacing w:before="0" w:after="0" w:line="440" w:lineRule="exact"/>
        <w:jc w:val="left"/>
        <w:rPr>
          <w:rStyle w:val="afb"/>
          <w:rFonts w:ascii="宋体" w:hAnsi="宋体" w:cs="仿宋"/>
          <w:sz w:val="24"/>
          <w:szCs w:val="24"/>
        </w:rPr>
      </w:pPr>
      <w:bookmarkStart w:id="28" w:name="_Toc419045057"/>
      <w:bookmarkStart w:id="29" w:name="_Toc7815"/>
      <w:bookmarkStart w:id="30" w:name="_Toc475975123"/>
      <w:bookmarkStart w:id="31" w:name="_Toc17538"/>
      <w:r>
        <w:rPr>
          <w:rFonts w:ascii="宋体" w:hAnsi="宋体" w:cs="Times New Roman" w:hint="eastAsia"/>
          <w:bCs w:val="0"/>
          <w:sz w:val="24"/>
          <w:szCs w:val="24"/>
        </w:rPr>
        <w:t>七、</w:t>
      </w:r>
      <w:bookmarkStart w:id="32" w:name="8"/>
      <w:bookmarkEnd w:id="32"/>
      <w:r>
        <w:rPr>
          <w:rFonts w:ascii="宋体" w:hAnsi="宋体" w:cs="Times New Roman" w:hint="eastAsia"/>
          <w:bCs w:val="0"/>
          <w:sz w:val="24"/>
          <w:szCs w:val="24"/>
        </w:rPr>
        <w:t>词语</w:t>
      </w:r>
      <w:bookmarkEnd w:id="28"/>
      <w:r>
        <w:rPr>
          <w:rFonts w:ascii="宋体" w:hAnsi="宋体" w:cs="Times New Roman" w:hint="eastAsia"/>
          <w:bCs w:val="0"/>
          <w:sz w:val="24"/>
          <w:szCs w:val="24"/>
        </w:rPr>
        <w:t>定义</w:t>
      </w:r>
      <w:bookmarkEnd w:id="29"/>
      <w:bookmarkEnd w:id="30"/>
      <w:bookmarkEnd w:id="31"/>
    </w:p>
    <w:p w:rsidR="00D672B4" w:rsidRDefault="00A03AF5">
      <w:pPr>
        <w:snapToGrid w:val="0"/>
        <w:spacing w:line="440" w:lineRule="exact"/>
        <w:ind w:firstLineChars="200" w:firstLine="480"/>
        <w:rPr>
          <w:rFonts w:ascii="宋体" w:hAnsi="宋体" w:cs="仿宋"/>
          <w:sz w:val="24"/>
          <w:szCs w:val="24"/>
        </w:rPr>
      </w:pPr>
      <w:r>
        <w:rPr>
          <w:rFonts w:ascii="宋体" w:hAnsi="宋体" w:cs="仿宋" w:hint="eastAsia"/>
          <w:sz w:val="24"/>
          <w:szCs w:val="24"/>
        </w:rPr>
        <w:t>协议书中相关词语的含义与通用条款中的定义与解释相同。</w:t>
      </w:r>
    </w:p>
    <w:p w:rsidR="00D672B4" w:rsidRDefault="00A03AF5">
      <w:pPr>
        <w:pStyle w:val="afa"/>
        <w:snapToGrid w:val="0"/>
        <w:spacing w:before="0" w:after="0" w:line="440" w:lineRule="exact"/>
        <w:jc w:val="left"/>
        <w:rPr>
          <w:rFonts w:ascii="宋体" w:hAnsi="宋体" w:cs="Times New Roman"/>
          <w:bCs w:val="0"/>
          <w:sz w:val="24"/>
          <w:szCs w:val="24"/>
        </w:rPr>
      </w:pPr>
      <w:bookmarkStart w:id="33" w:name="_Toc475975124"/>
      <w:bookmarkStart w:id="34" w:name="_Toc7398"/>
      <w:bookmarkStart w:id="35" w:name="_Toc419045063"/>
      <w:bookmarkStart w:id="36" w:name="_Toc16048"/>
      <w:r>
        <w:rPr>
          <w:rFonts w:ascii="宋体" w:hAnsi="宋体" w:cs="Times New Roman" w:hint="eastAsia"/>
          <w:bCs w:val="0"/>
          <w:sz w:val="24"/>
          <w:szCs w:val="24"/>
        </w:rPr>
        <w:t>八、合同订立</w:t>
      </w:r>
      <w:bookmarkEnd w:id="33"/>
      <w:bookmarkEnd w:id="34"/>
      <w:bookmarkEnd w:id="35"/>
      <w:bookmarkEnd w:id="36"/>
    </w:p>
    <w:p w:rsidR="00D672B4" w:rsidRDefault="00A03AF5">
      <w:pPr>
        <w:pStyle w:val="p0"/>
        <w:snapToGrid w:val="0"/>
        <w:spacing w:line="440" w:lineRule="exact"/>
        <w:ind w:firstLineChars="200" w:firstLine="480"/>
        <w:rPr>
          <w:rFonts w:ascii="宋体" w:hAnsi="宋体" w:cs="仿宋"/>
          <w:sz w:val="24"/>
          <w:szCs w:val="24"/>
        </w:rPr>
      </w:pPr>
      <w:r>
        <w:rPr>
          <w:rFonts w:ascii="宋体" w:hAnsi="宋体" w:cs="仿宋" w:hint="eastAsia"/>
          <w:sz w:val="24"/>
          <w:szCs w:val="24"/>
        </w:rPr>
        <w:t>1.</w:t>
      </w:r>
      <w:permStart w:id="1451892693" w:edGrp="everyone"/>
      <w:r>
        <w:rPr>
          <w:rFonts w:ascii="宋体" w:hAnsi="宋体" w:cs="仿宋" w:hint="eastAsia"/>
          <w:sz w:val="24"/>
          <w:szCs w:val="24"/>
        </w:rPr>
        <w:t>订立时间：</w:t>
      </w:r>
      <w:r>
        <w:rPr>
          <w:rFonts w:ascii="宋体" w:hAnsi="宋体" w:cs="仿宋"/>
          <w:sz w:val="24"/>
          <w:szCs w:val="24"/>
        </w:rPr>
        <w:t>20</w:t>
      </w:r>
      <w:r>
        <w:rPr>
          <w:rFonts w:ascii="宋体" w:hAnsi="宋体" w:cs="仿宋" w:hint="eastAsia"/>
          <w:sz w:val="24"/>
          <w:szCs w:val="24"/>
        </w:rPr>
        <w:t>2</w:t>
      </w:r>
      <w:r w:rsidR="00351933">
        <w:rPr>
          <w:rFonts w:ascii="宋体" w:hAnsi="宋体" w:cs="仿宋"/>
          <w:sz w:val="24"/>
          <w:szCs w:val="24"/>
        </w:rPr>
        <w:t>3</w:t>
      </w:r>
      <w:r>
        <w:rPr>
          <w:rFonts w:ascii="宋体" w:hAnsi="宋体" w:cs="仿宋" w:hint="eastAsia"/>
          <w:sz w:val="24"/>
          <w:szCs w:val="24"/>
        </w:rPr>
        <w:t>年_______月_______日。</w:t>
      </w:r>
      <w:permEnd w:id="1451892693"/>
    </w:p>
    <w:p w:rsidR="00D672B4" w:rsidRDefault="00A03AF5">
      <w:pPr>
        <w:pStyle w:val="p0"/>
        <w:snapToGrid w:val="0"/>
        <w:spacing w:line="440" w:lineRule="exact"/>
        <w:ind w:firstLineChars="200" w:firstLine="480"/>
        <w:jc w:val="left"/>
        <w:rPr>
          <w:rFonts w:ascii="宋体" w:hAnsi="宋体" w:cs="仿宋"/>
          <w:sz w:val="24"/>
          <w:szCs w:val="24"/>
        </w:rPr>
      </w:pPr>
      <w:r>
        <w:rPr>
          <w:rFonts w:ascii="宋体" w:hAnsi="宋体" w:cs="仿宋" w:hint="eastAsia"/>
          <w:sz w:val="24"/>
          <w:szCs w:val="24"/>
        </w:rPr>
        <w:t>2.订立地点：</w:t>
      </w:r>
      <w:r>
        <w:rPr>
          <w:rFonts w:ascii="宋体" w:hAnsi="宋体" w:hint="eastAsia"/>
          <w:sz w:val="24"/>
          <w:szCs w:val="24"/>
          <w:u w:val="single"/>
        </w:rPr>
        <w:t>广州市</w:t>
      </w:r>
      <w:r>
        <w:rPr>
          <w:rFonts w:ascii="宋体" w:hAnsi="宋体" w:cs="仿宋" w:hint="eastAsia"/>
          <w:sz w:val="24"/>
          <w:szCs w:val="24"/>
        </w:rPr>
        <w:t>。</w:t>
      </w:r>
      <w:bookmarkStart w:id="37" w:name="_GoBack"/>
      <w:bookmarkEnd w:id="37"/>
    </w:p>
    <w:p w:rsidR="00D672B4" w:rsidRDefault="00A03AF5">
      <w:pPr>
        <w:pStyle w:val="afa"/>
        <w:snapToGrid w:val="0"/>
        <w:spacing w:before="0" w:after="0" w:line="440" w:lineRule="exact"/>
        <w:jc w:val="left"/>
        <w:rPr>
          <w:rFonts w:ascii="宋体" w:hAnsi="宋体" w:cs="Times New Roman"/>
          <w:bCs w:val="0"/>
          <w:sz w:val="24"/>
          <w:szCs w:val="24"/>
        </w:rPr>
      </w:pPr>
      <w:bookmarkStart w:id="38" w:name="_Toc31233"/>
      <w:bookmarkStart w:id="39" w:name="_Toc24567"/>
      <w:bookmarkStart w:id="40" w:name="_Toc475975125"/>
      <w:bookmarkStart w:id="41" w:name="_Toc419045064"/>
      <w:r>
        <w:rPr>
          <w:rFonts w:ascii="宋体" w:hAnsi="宋体" w:cs="Times New Roman" w:hint="eastAsia"/>
          <w:bCs w:val="0"/>
          <w:sz w:val="24"/>
          <w:szCs w:val="24"/>
        </w:rPr>
        <w:lastRenderedPageBreak/>
        <w:t>九、合同生效</w:t>
      </w:r>
      <w:bookmarkEnd w:id="38"/>
      <w:bookmarkEnd w:id="39"/>
      <w:bookmarkEnd w:id="40"/>
      <w:bookmarkEnd w:id="41"/>
    </w:p>
    <w:p w:rsidR="00D672B4" w:rsidRDefault="00A03AF5">
      <w:pPr>
        <w:pStyle w:val="p0"/>
        <w:snapToGrid w:val="0"/>
        <w:spacing w:line="440" w:lineRule="exact"/>
        <w:ind w:firstLineChars="200" w:firstLine="480"/>
        <w:rPr>
          <w:rFonts w:ascii="宋体" w:hAnsi="宋体" w:cs="仿宋"/>
          <w:sz w:val="24"/>
          <w:szCs w:val="24"/>
        </w:rPr>
      </w:pPr>
      <w:r>
        <w:rPr>
          <w:rFonts w:ascii="宋体" w:hAnsi="宋体" w:cs="仿宋" w:hint="eastAsia"/>
          <w:sz w:val="24"/>
          <w:szCs w:val="24"/>
        </w:rPr>
        <w:t>本合同自</w:t>
      </w:r>
      <w:r>
        <w:rPr>
          <w:rFonts w:ascii="宋体" w:hAnsi="宋体" w:cs="仿宋" w:hint="eastAsia"/>
          <w:sz w:val="24"/>
          <w:szCs w:val="24"/>
          <w:u w:val="single"/>
        </w:rPr>
        <w:t>甲、乙双方法定代表人或委托代理人签字盖章（公章或合同专用章）之日起</w:t>
      </w:r>
      <w:r>
        <w:rPr>
          <w:rFonts w:ascii="宋体" w:hAnsi="宋体" w:cs="仿宋" w:hint="eastAsia"/>
          <w:sz w:val="24"/>
          <w:szCs w:val="24"/>
        </w:rPr>
        <w:t>生效。咨询人完成委托人委托的全部工作内容且委托人按合同约定支付了服务报酬后本合同即终止。</w:t>
      </w:r>
    </w:p>
    <w:p w:rsidR="00D672B4" w:rsidRDefault="00A03AF5">
      <w:pPr>
        <w:pStyle w:val="afa"/>
        <w:snapToGrid w:val="0"/>
        <w:spacing w:before="0" w:after="0" w:line="440" w:lineRule="exact"/>
        <w:jc w:val="left"/>
        <w:rPr>
          <w:rFonts w:ascii="宋体" w:hAnsi="宋体" w:cs="仿宋"/>
          <w:b w:val="0"/>
          <w:sz w:val="24"/>
          <w:szCs w:val="24"/>
        </w:rPr>
      </w:pPr>
      <w:bookmarkStart w:id="42" w:name="_Toc5706"/>
      <w:bookmarkStart w:id="43" w:name="_Toc419045065"/>
      <w:bookmarkStart w:id="44" w:name="_Toc29133"/>
      <w:bookmarkStart w:id="45" w:name="_Toc475975126"/>
      <w:r>
        <w:rPr>
          <w:rFonts w:ascii="宋体" w:hAnsi="宋体" w:cs="Times New Roman" w:hint="eastAsia"/>
          <w:bCs w:val="0"/>
          <w:sz w:val="24"/>
          <w:szCs w:val="24"/>
        </w:rPr>
        <w:t>十、</w:t>
      </w:r>
      <w:bookmarkEnd w:id="42"/>
      <w:bookmarkEnd w:id="43"/>
      <w:bookmarkEnd w:id="44"/>
      <w:bookmarkEnd w:id="45"/>
      <w:r>
        <w:rPr>
          <w:rFonts w:ascii="宋体" w:hAnsi="宋体" w:cs="Times New Roman" w:hint="eastAsia"/>
          <w:bCs w:val="0"/>
          <w:sz w:val="24"/>
          <w:szCs w:val="24"/>
        </w:rPr>
        <w:t>其他</w:t>
      </w:r>
    </w:p>
    <w:p w:rsidR="00D672B4" w:rsidRDefault="00A03AF5">
      <w:pPr>
        <w:pStyle w:val="p0"/>
        <w:snapToGrid w:val="0"/>
        <w:spacing w:line="440" w:lineRule="exact"/>
        <w:ind w:firstLineChars="200" w:firstLine="480"/>
        <w:rPr>
          <w:rFonts w:ascii="宋体" w:hAnsi="宋体" w:cs="仿宋"/>
          <w:sz w:val="24"/>
          <w:szCs w:val="24"/>
        </w:rPr>
      </w:pPr>
      <w:permStart w:id="1657545605" w:edGrp="everyone"/>
      <w:r>
        <w:rPr>
          <w:rFonts w:ascii="宋体" w:hAnsi="宋体" w:cs="仿宋" w:hint="eastAsia"/>
          <w:sz w:val="24"/>
          <w:szCs w:val="24"/>
        </w:rPr>
        <w:t>1.本合同一式</w:t>
      </w:r>
      <w:r>
        <w:rPr>
          <w:rFonts w:ascii="宋体" w:hAnsi="宋体" w:cs="仿宋" w:hint="eastAsia"/>
          <w:sz w:val="24"/>
          <w:szCs w:val="24"/>
          <w:u w:val="single"/>
        </w:rPr>
        <w:t xml:space="preserve"> 柒 </w:t>
      </w:r>
      <w:r>
        <w:rPr>
          <w:rFonts w:ascii="宋体" w:hAnsi="宋体" w:cs="仿宋" w:hint="eastAsia"/>
          <w:sz w:val="24"/>
          <w:szCs w:val="24"/>
        </w:rPr>
        <w:t>份，具有同等法律效力，其中委托人执</w:t>
      </w:r>
      <w:r>
        <w:rPr>
          <w:rFonts w:ascii="宋体" w:hAnsi="宋体" w:cs="仿宋" w:hint="eastAsia"/>
          <w:sz w:val="24"/>
          <w:szCs w:val="24"/>
          <w:u w:val="single"/>
        </w:rPr>
        <w:t xml:space="preserve"> 伍 </w:t>
      </w:r>
      <w:r>
        <w:rPr>
          <w:rFonts w:ascii="宋体" w:hAnsi="宋体" w:cs="仿宋" w:hint="eastAsia"/>
          <w:sz w:val="24"/>
          <w:szCs w:val="24"/>
        </w:rPr>
        <w:t>份，咨询人执</w:t>
      </w:r>
      <w:r>
        <w:rPr>
          <w:rFonts w:ascii="宋体" w:hAnsi="宋体" w:cs="仿宋" w:hint="eastAsia"/>
          <w:sz w:val="24"/>
          <w:szCs w:val="24"/>
          <w:u w:val="single"/>
        </w:rPr>
        <w:t xml:space="preserve"> 贰 </w:t>
      </w:r>
      <w:r>
        <w:rPr>
          <w:rFonts w:ascii="宋体" w:hAnsi="宋体" w:cs="仿宋" w:hint="eastAsia"/>
          <w:sz w:val="24"/>
          <w:szCs w:val="24"/>
        </w:rPr>
        <w:t>份。</w:t>
      </w:r>
    </w:p>
    <w:permEnd w:id="1657545605"/>
    <w:p w:rsidR="00D672B4" w:rsidRDefault="00A03AF5">
      <w:pPr>
        <w:pStyle w:val="1f2"/>
        <w:tabs>
          <w:tab w:val="left" w:pos="0"/>
        </w:tabs>
        <w:adjustRightInd w:val="0"/>
        <w:snapToGrid w:val="0"/>
        <w:spacing w:line="440" w:lineRule="exact"/>
        <w:ind w:firstLineChars="200" w:firstLine="480"/>
        <w:rPr>
          <w:rFonts w:ascii="宋体" w:hAnsi="宋体" w:cs="Arial"/>
          <w:sz w:val="24"/>
          <w:szCs w:val="24"/>
        </w:rPr>
      </w:pPr>
      <w:r>
        <w:rPr>
          <w:rFonts w:ascii="宋体" w:hAnsi="宋体" w:cs="仿宋" w:hint="eastAsia"/>
          <w:sz w:val="24"/>
          <w:szCs w:val="24"/>
        </w:rPr>
        <w:t>2.</w:t>
      </w:r>
      <w:r>
        <w:rPr>
          <w:rFonts w:ascii="宋体" w:hAnsi="宋体" w:cs="Arial" w:hint="eastAsia"/>
          <w:sz w:val="24"/>
          <w:szCs w:val="24"/>
        </w:rPr>
        <w:t>本合同未尽事宜，双方可订立补充协议。</w:t>
      </w:r>
    </w:p>
    <w:p w:rsidR="00D672B4" w:rsidRDefault="00A03AF5">
      <w:pPr>
        <w:pStyle w:val="1f2"/>
        <w:tabs>
          <w:tab w:val="left" w:pos="0"/>
        </w:tabs>
        <w:adjustRightInd w:val="0"/>
        <w:snapToGrid w:val="0"/>
        <w:spacing w:line="440" w:lineRule="exact"/>
        <w:ind w:firstLineChars="200" w:firstLine="480"/>
        <w:rPr>
          <w:rFonts w:ascii="宋体" w:hAnsi="宋体" w:cs="Arial"/>
          <w:sz w:val="24"/>
          <w:szCs w:val="24"/>
        </w:rPr>
      </w:pPr>
      <w:r>
        <w:rPr>
          <w:rFonts w:ascii="宋体" w:hAnsi="宋体" w:cs="Arial" w:hint="eastAsia"/>
          <w:sz w:val="24"/>
          <w:szCs w:val="24"/>
        </w:rPr>
        <w:t>3</w:t>
      </w:r>
      <w:r>
        <w:rPr>
          <w:rFonts w:ascii="宋体" w:hAnsi="宋体" w:cs="Arial"/>
          <w:sz w:val="24"/>
          <w:szCs w:val="24"/>
        </w:rPr>
        <w:t>.</w:t>
      </w:r>
      <w:r>
        <w:rPr>
          <w:rFonts w:ascii="宋体" w:hAnsi="宋体" w:cs="Arial" w:hint="eastAsia"/>
          <w:sz w:val="24"/>
          <w:szCs w:val="24"/>
        </w:rPr>
        <w:t>本合同条款与法律法规的规定相抵触时，以法律法规的相关规定为准。</w:t>
      </w:r>
    </w:p>
    <w:p w:rsidR="00D672B4" w:rsidRDefault="00A03AF5">
      <w:pPr>
        <w:pStyle w:val="1f2"/>
        <w:tabs>
          <w:tab w:val="left" w:pos="0"/>
        </w:tabs>
        <w:adjustRightInd w:val="0"/>
        <w:snapToGrid w:val="0"/>
        <w:spacing w:line="440" w:lineRule="exact"/>
        <w:ind w:firstLineChars="200" w:firstLine="480"/>
        <w:rPr>
          <w:rFonts w:ascii="宋体" w:hAnsi="宋体" w:cs="Arial"/>
          <w:sz w:val="24"/>
          <w:szCs w:val="24"/>
        </w:rPr>
      </w:pPr>
      <w:r>
        <w:rPr>
          <w:rFonts w:ascii="宋体" w:hAnsi="宋体" w:cs="Arial"/>
          <w:sz w:val="24"/>
          <w:szCs w:val="24"/>
        </w:rPr>
        <w:t>4</w:t>
      </w:r>
      <w:r>
        <w:rPr>
          <w:rFonts w:ascii="宋体" w:hAnsi="宋体" w:cs="Arial" w:hint="eastAsia"/>
          <w:sz w:val="24"/>
          <w:szCs w:val="24"/>
        </w:rPr>
        <w:t>.合同附件：廉洁承诺书。</w:t>
      </w:r>
    </w:p>
    <w:p w:rsidR="00D672B4" w:rsidRDefault="00D672B4">
      <w:pPr>
        <w:pStyle w:val="p0"/>
        <w:spacing w:line="440" w:lineRule="exact"/>
        <w:rPr>
          <w:rFonts w:ascii="宋体" w:hAnsi="宋体" w:cs="仿宋"/>
          <w:sz w:val="24"/>
          <w:szCs w:val="24"/>
        </w:rPr>
      </w:pPr>
    </w:p>
    <w:p w:rsidR="00D672B4" w:rsidRDefault="00A03AF5">
      <w:pPr>
        <w:pStyle w:val="p0"/>
        <w:spacing w:line="440" w:lineRule="exact"/>
        <w:ind w:firstLineChars="200" w:firstLine="480"/>
        <w:rPr>
          <w:rFonts w:ascii="宋体" w:hAnsi="宋体" w:cs="仿宋"/>
          <w:sz w:val="24"/>
          <w:szCs w:val="24"/>
        </w:rPr>
        <w:sectPr w:rsidR="00D672B4">
          <w:footerReference w:type="default" r:id="rId12"/>
          <w:footerReference w:type="first" r:id="rId13"/>
          <w:pgSz w:w="11906" w:h="16838"/>
          <w:pgMar w:top="1440" w:right="1800" w:bottom="1440" w:left="1800" w:header="851" w:footer="992" w:gutter="0"/>
          <w:pgNumType w:start="1"/>
          <w:cols w:space="720"/>
          <w:docGrid w:linePitch="312"/>
        </w:sectPr>
      </w:pPr>
      <w:r>
        <w:rPr>
          <w:rFonts w:ascii="宋体" w:hAnsi="宋体" w:cs="仿宋" w:hint="eastAsia"/>
          <w:sz w:val="24"/>
          <w:szCs w:val="24"/>
        </w:rPr>
        <w:t>（本页以下无正文）</w:t>
      </w:r>
    </w:p>
    <w:p w:rsidR="00D672B4" w:rsidRDefault="00D672B4">
      <w:pPr>
        <w:tabs>
          <w:tab w:val="left" w:pos="525"/>
          <w:tab w:val="left" w:pos="1155"/>
        </w:tabs>
        <w:spacing w:line="440" w:lineRule="exact"/>
        <w:rPr>
          <w:rFonts w:ascii="宋体" w:hAnsi="宋体" w:cs="仿宋"/>
          <w:sz w:val="24"/>
          <w:szCs w:val="24"/>
        </w:rPr>
      </w:pPr>
    </w:p>
    <w:p w:rsidR="00D672B4" w:rsidRDefault="00A03AF5">
      <w:pPr>
        <w:tabs>
          <w:tab w:val="left" w:pos="525"/>
          <w:tab w:val="left" w:pos="1155"/>
        </w:tabs>
        <w:spacing w:line="440" w:lineRule="exact"/>
        <w:rPr>
          <w:rFonts w:ascii="宋体" w:hAnsi="宋体" w:cs="仿宋"/>
          <w:sz w:val="24"/>
          <w:szCs w:val="24"/>
        </w:rPr>
      </w:pPr>
      <w:r>
        <w:rPr>
          <w:rFonts w:ascii="宋体" w:hAnsi="宋体" w:cs="仿宋" w:hint="eastAsia"/>
          <w:sz w:val="24"/>
          <w:szCs w:val="24"/>
        </w:rPr>
        <w:t>委 托 人：广州市教育基建和装备中心</w:t>
      </w:r>
    </w:p>
    <w:p w:rsidR="00D672B4" w:rsidRDefault="00D672B4">
      <w:pPr>
        <w:tabs>
          <w:tab w:val="left" w:pos="525"/>
          <w:tab w:val="left" w:pos="1155"/>
        </w:tabs>
        <w:spacing w:line="440" w:lineRule="exact"/>
        <w:rPr>
          <w:rFonts w:ascii="宋体" w:hAnsi="宋体" w:cs="仿宋"/>
          <w:sz w:val="24"/>
          <w:szCs w:val="24"/>
        </w:rPr>
      </w:pPr>
    </w:p>
    <w:p w:rsidR="00D672B4" w:rsidRDefault="00A03AF5">
      <w:pPr>
        <w:tabs>
          <w:tab w:val="left" w:pos="525"/>
          <w:tab w:val="left" w:pos="1155"/>
        </w:tabs>
        <w:spacing w:line="440" w:lineRule="exact"/>
        <w:rPr>
          <w:rFonts w:ascii="宋体" w:hAnsi="宋体" w:cs="仿宋"/>
          <w:sz w:val="24"/>
          <w:szCs w:val="24"/>
        </w:rPr>
      </w:pPr>
      <w:r>
        <w:rPr>
          <w:rFonts w:ascii="宋体" w:hAnsi="宋体" w:cs="仿宋" w:hint="eastAsia"/>
          <w:sz w:val="24"/>
          <w:szCs w:val="24"/>
        </w:rPr>
        <w:t xml:space="preserve">地   </w:t>
      </w:r>
      <w:r>
        <w:rPr>
          <w:rFonts w:ascii="宋体" w:hAnsi="宋体" w:cs="仿宋"/>
          <w:sz w:val="24"/>
          <w:szCs w:val="24"/>
        </w:rPr>
        <w:t xml:space="preserve"> </w:t>
      </w:r>
      <w:r>
        <w:rPr>
          <w:rFonts w:ascii="宋体" w:hAnsi="宋体" w:cs="仿宋" w:hint="eastAsia"/>
          <w:sz w:val="24"/>
          <w:szCs w:val="24"/>
        </w:rPr>
        <w:t>址：广州市越秀区人民中路394号</w:t>
      </w:r>
    </w:p>
    <w:p w:rsidR="00D672B4" w:rsidRDefault="00D672B4">
      <w:pPr>
        <w:tabs>
          <w:tab w:val="left" w:pos="525"/>
          <w:tab w:val="left" w:pos="1155"/>
        </w:tabs>
        <w:spacing w:line="440" w:lineRule="exact"/>
        <w:rPr>
          <w:rFonts w:ascii="宋体" w:hAnsi="宋体" w:cs="仿宋"/>
          <w:sz w:val="24"/>
          <w:szCs w:val="24"/>
        </w:rPr>
      </w:pPr>
    </w:p>
    <w:p w:rsidR="00D672B4" w:rsidRDefault="00A03AF5">
      <w:pPr>
        <w:tabs>
          <w:tab w:val="left" w:pos="525"/>
          <w:tab w:val="left" w:pos="1155"/>
        </w:tabs>
        <w:snapToGrid w:val="0"/>
        <w:spacing w:line="440" w:lineRule="exact"/>
        <w:rPr>
          <w:rFonts w:ascii="宋体" w:hAnsi="宋体" w:cs="仿宋"/>
          <w:sz w:val="24"/>
          <w:szCs w:val="24"/>
        </w:rPr>
      </w:pPr>
      <w:r>
        <w:rPr>
          <w:rFonts w:ascii="宋体" w:hAnsi="宋体" w:cs="仿宋" w:hint="eastAsia"/>
          <w:sz w:val="24"/>
          <w:szCs w:val="24"/>
        </w:rPr>
        <w:t>法定代表人或委托代理人：</w:t>
      </w:r>
    </w:p>
    <w:p w:rsidR="00D672B4" w:rsidRDefault="00A03AF5">
      <w:pPr>
        <w:tabs>
          <w:tab w:val="left" w:pos="525"/>
          <w:tab w:val="left" w:pos="1155"/>
        </w:tabs>
        <w:snapToGrid w:val="0"/>
        <w:spacing w:line="440" w:lineRule="exact"/>
        <w:rPr>
          <w:rFonts w:ascii="宋体" w:hAnsi="宋体" w:cs="仿宋"/>
          <w:sz w:val="24"/>
          <w:szCs w:val="24"/>
        </w:rPr>
      </w:pPr>
      <w:r>
        <w:rPr>
          <w:rFonts w:ascii="宋体" w:hAnsi="宋体" w:cs="仿宋" w:hint="eastAsia"/>
          <w:sz w:val="24"/>
          <w:szCs w:val="24"/>
        </w:rPr>
        <w:t>社会信用代码：</w:t>
      </w:r>
      <w:r>
        <w:rPr>
          <w:rFonts w:ascii="宋体" w:hAnsi="宋体" w:cs="仿宋"/>
          <w:sz w:val="24"/>
          <w:szCs w:val="24"/>
        </w:rPr>
        <w:t>12440100455349217R</w:t>
      </w:r>
    </w:p>
    <w:p w:rsidR="00D672B4" w:rsidRDefault="00A03AF5">
      <w:pPr>
        <w:tabs>
          <w:tab w:val="left" w:pos="525"/>
          <w:tab w:val="left" w:pos="1155"/>
        </w:tabs>
        <w:snapToGrid w:val="0"/>
        <w:spacing w:line="440" w:lineRule="exact"/>
        <w:rPr>
          <w:rFonts w:ascii="宋体" w:hAnsi="宋体" w:cs="仿宋"/>
          <w:sz w:val="24"/>
          <w:szCs w:val="24"/>
        </w:rPr>
      </w:pPr>
      <w:r>
        <w:rPr>
          <w:rFonts w:ascii="宋体" w:hAnsi="宋体" w:cs="仿宋" w:hint="eastAsia"/>
          <w:sz w:val="24"/>
          <w:szCs w:val="24"/>
        </w:rPr>
        <w:t>电    话：020-81739850</w:t>
      </w:r>
    </w:p>
    <w:p w:rsidR="00D672B4" w:rsidRDefault="00D672B4">
      <w:pPr>
        <w:tabs>
          <w:tab w:val="left" w:pos="525"/>
          <w:tab w:val="left" w:pos="1155"/>
        </w:tabs>
        <w:snapToGrid w:val="0"/>
        <w:spacing w:line="440" w:lineRule="exact"/>
        <w:rPr>
          <w:rFonts w:ascii="宋体" w:hAnsi="宋体" w:cs="仿宋"/>
          <w:sz w:val="24"/>
          <w:szCs w:val="24"/>
        </w:rPr>
      </w:pPr>
    </w:p>
    <w:p w:rsidR="00D672B4" w:rsidRDefault="00A03AF5">
      <w:pPr>
        <w:tabs>
          <w:tab w:val="left" w:pos="525"/>
          <w:tab w:val="left" w:pos="1155"/>
        </w:tabs>
        <w:snapToGrid w:val="0"/>
        <w:spacing w:line="440" w:lineRule="exact"/>
        <w:rPr>
          <w:rFonts w:ascii="宋体" w:hAnsi="宋体" w:cs="仿宋"/>
          <w:sz w:val="24"/>
          <w:szCs w:val="24"/>
        </w:rPr>
      </w:pPr>
      <w:r>
        <w:rPr>
          <w:rFonts w:ascii="宋体" w:hAnsi="宋体" w:cs="仿宋" w:hint="eastAsia"/>
          <w:sz w:val="24"/>
          <w:szCs w:val="24"/>
        </w:rPr>
        <w:t>签订日期：</w:t>
      </w:r>
      <w:permStart w:id="901544382" w:edGrp="everyone"/>
      <w:r>
        <w:rPr>
          <w:rFonts w:ascii="宋体" w:hAnsi="宋体" w:cs="仿宋" w:hint="eastAsia"/>
          <w:sz w:val="24"/>
          <w:szCs w:val="24"/>
        </w:rPr>
        <w:t>202</w:t>
      </w:r>
      <w:r w:rsidR="00403E72">
        <w:rPr>
          <w:rFonts w:ascii="宋体" w:hAnsi="宋体" w:cs="仿宋"/>
          <w:sz w:val="24"/>
          <w:szCs w:val="24"/>
        </w:rPr>
        <w:t>3</w:t>
      </w:r>
      <w:r>
        <w:rPr>
          <w:rFonts w:ascii="宋体" w:hAnsi="宋体" w:cs="仿宋" w:hint="eastAsia"/>
          <w:sz w:val="24"/>
          <w:szCs w:val="24"/>
        </w:rPr>
        <w:t>年     月     日</w:t>
      </w:r>
      <w:permEnd w:id="901544382"/>
    </w:p>
    <w:p w:rsidR="00D672B4" w:rsidRDefault="00D672B4">
      <w:pPr>
        <w:tabs>
          <w:tab w:val="left" w:pos="525"/>
          <w:tab w:val="left" w:pos="1155"/>
        </w:tabs>
        <w:spacing w:line="440" w:lineRule="exact"/>
        <w:rPr>
          <w:rFonts w:ascii="宋体" w:hAnsi="宋体" w:cs="仿宋"/>
          <w:sz w:val="24"/>
          <w:szCs w:val="24"/>
        </w:rPr>
      </w:pPr>
    </w:p>
    <w:p w:rsidR="00D672B4" w:rsidRDefault="00D672B4">
      <w:pPr>
        <w:tabs>
          <w:tab w:val="left" w:pos="525"/>
          <w:tab w:val="left" w:pos="1155"/>
        </w:tabs>
        <w:spacing w:line="440" w:lineRule="exact"/>
        <w:rPr>
          <w:rFonts w:ascii="宋体" w:hAnsi="宋体" w:cs="仿宋"/>
          <w:sz w:val="24"/>
          <w:szCs w:val="24"/>
        </w:rPr>
      </w:pPr>
    </w:p>
    <w:p w:rsidR="00D672B4" w:rsidRDefault="00A03AF5">
      <w:pPr>
        <w:tabs>
          <w:tab w:val="left" w:pos="525"/>
          <w:tab w:val="left" w:pos="1155"/>
        </w:tabs>
        <w:spacing w:line="440" w:lineRule="exact"/>
        <w:rPr>
          <w:rFonts w:ascii="宋体" w:hAnsi="宋体" w:cs="仿宋"/>
          <w:sz w:val="24"/>
          <w:szCs w:val="24"/>
        </w:rPr>
      </w:pPr>
      <w:r>
        <w:rPr>
          <w:rFonts w:ascii="宋体" w:hAnsi="宋体" w:cs="仿宋" w:hint="eastAsia"/>
          <w:sz w:val="24"/>
          <w:szCs w:val="24"/>
        </w:rPr>
        <w:t>咨 询 人：</w:t>
      </w:r>
      <w:permStart w:id="1479225652" w:edGrp="everyone"/>
      <w:r>
        <w:rPr>
          <w:rFonts w:ascii="宋体" w:hAnsi="宋体" w:cs="仿宋" w:hint="eastAsia"/>
          <w:sz w:val="24"/>
          <w:szCs w:val="24"/>
        </w:rPr>
        <w:t xml:space="preserve">  </w:t>
      </w:r>
    </w:p>
    <w:permEnd w:id="1479225652"/>
    <w:p w:rsidR="00D672B4" w:rsidRDefault="00D672B4">
      <w:pPr>
        <w:tabs>
          <w:tab w:val="left" w:pos="525"/>
          <w:tab w:val="left" w:pos="1155"/>
        </w:tabs>
        <w:spacing w:line="440" w:lineRule="exact"/>
        <w:rPr>
          <w:rFonts w:ascii="宋体" w:hAnsi="宋体" w:cs="仿宋"/>
          <w:sz w:val="24"/>
          <w:szCs w:val="24"/>
        </w:rPr>
      </w:pPr>
    </w:p>
    <w:p w:rsidR="00D672B4" w:rsidRDefault="00A03AF5">
      <w:pPr>
        <w:widowControl/>
        <w:spacing w:line="440" w:lineRule="exact"/>
        <w:jc w:val="left"/>
        <w:rPr>
          <w:rFonts w:ascii="宋体" w:hAnsi="宋体" w:cs="仿宋"/>
          <w:sz w:val="24"/>
          <w:szCs w:val="24"/>
        </w:rPr>
      </w:pPr>
      <w:r>
        <w:rPr>
          <w:rFonts w:ascii="宋体" w:hAnsi="宋体" w:cs="仿宋" w:hint="eastAsia"/>
          <w:sz w:val="24"/>
          <w:szCs w:val="24"/>
        </w:rPr>
        <w:t>地    址：</w:t>
      </w:r>
      <w:permStart w:id="1735139725" w:edGrp="everyone"/>
    </w:p>
    <w:permEnd w:id="1735139725"/>
    <w:p w:rsidR="00D672B4" w:rsidRDefault="00A03AF5">
      <w:pPr>
        <w:tabs>
          <w:tab w:val="left" w:pos="525"/>
          <w:tab w:val="left" w:pos="1155"/>
        </w:tabs>
        <w:spacing w:line="440" w:lineRule="exact"/>
        <w:rPr>
          <w:rFonts w:ascii="宋体" w:hAnsi="宋体" w:cs="仿宋"/>
          <w:sz w:val="24"/>
          <w:szCs w:val="24"/>
        </w:rPr>
      </w:pPr>
      <w:r>
        <w:rPr>
          <w:rFonts w:ascii="宋体" w:hAnsi="宋体" w:cs="仿宋"/>
          <w:sz w:val="24"/>
          <w:szCs w:val="24"/>
        </w:rPr>
        <w:t xml:space="preserve"> </w:t>
      </w:r>
    </w:p>
    <w:p w:rsidR="00D672B4" w:rsidRDefault="00A03AF5">
      <w:pPr>
        <w:tabs>
          <w:tab w:val="left" w:pos="525"/>
          <w:tab w:val="left" w:pos="1155"/>
        </w:tabs>
        <w:snapToGrid w:val="0"/>
        <w:spacing w:line="440" w:lineRule="exact"/>
        <w:rPr>
          <w:rFonts w:ascii="宋体" w:hAnsi="宋体" w:cs="仿宋"/>
          <w:sz w:val="24"/>
          <w:szCs w:val="24"/>
        </w:rPr>
      </w:pPr>
      <w:r>
        <w:rPr>
          <w:rFonts w:ascii="宋体" w:hAnsi="宋体" w:cs="仿宋" w:hint="eastAsia"/>
          <w:sz w:val="24"/>
          <w:szCs w:val="24"/>
        </w:rPr>
        <w:t>法定代表人或委托代理人：</w:t>
      </w:r>
      <w:permStart w:id="379149251" w:edGrp="everyone"/>
    </w:p>
    <w:permEnd w:id="379149251"/>
    <w:p w:rsidR="00D672B4" w:rsidRDefault="00A03AF5">
      <w:pPr>
        <w:tabs>
          <w:tab w:val="left" w:pos="525"/>
          <w:tab w:val="left" w:pos="1155"/>
        </w:tabs>
        <w:snapToGrid w:val="0"/>
        <w:spacing w:line="440" w:lineRule="exact"/>
        <w:rPr>
          <w:rFonts w:ascii="宋体" w:hAnsi="宋体" w:cs="仿宋"/>
          <w:sz w:val="24"/>
          <w:szCs w:val="24"/>
        </w:rPr>
      </w:pPr>
      <w:r>
        <w:rPr>
          <w:rFonts w:ascii="宋体" w:hAnsi="宋体" w:cs="仿宋" w:hint="eastAsia"/>
          <w:sz w:val="24"/>
          <w:szCs w:val="24"/>
        </w:rPr>
        <w:t>社会信用代码：</w:t>
      </w:r>
      <w:permStart w:id="864166588" w:edGrp="everyone"/>
    </w:p>
    <w:permEnd w:id="864166588"/>
    <w:p w:rsidR="00D672B4" w:rsidRDefault="00A03AF5">
      <w:pPr>
        <w:widowControl/>
        <w:spacing w:line="440" w:lineRule="exact"/>
        <w:jc w:val="left"/>
        <w:rPr>
          <w:rFonts w:ascii="宋体" w:hAnsi="宋体" w:cs="仿宋"/>
          <w:sz w:val="24"/>
          <w:szCs w:val="24"/>
        </w:rPr>
      </w:pPr>
      <w:r>
        <w:rPr>
          <w:rFonts w:ascii="宋体" w:hAnsi="宋体" w:cs="仿宋" w:hint="eastAsia"/>
          <w:sz w:val="24"/>
          <w:szCs w:val="24"/>
        </w:rPr>
        <w:t>电    话：</w:t>
      </w:r>
      <w:permStart w:id="1593396394" w:edGrp="everyone"/>
    </w:p>
    <w:permEnd w:id="1593396394"/>
    <w:p w:rsidR="00D672B4" w:rsidRDefault="00D672B4">
      <w:pPr>
        <w:widowControl/>
        <w:spacing w:line="440" w:lineRule="exact"/>
        <w:jc w:val="left"/>
        <w:rPr>
          <w:rFonts w:ascii="宋体" w:hAnsi="宋体" w:cs="仿宋"/>
          <w:sz w:val="24"/>
          <w:szCs w:val="24"/>
        </w:rPr>
      </w:pPr>
    </w:p>
    <w:p w:rsidR="00D672B4" w:rsidRDefault="00A03AF5">
      <w:pPr>
        <w:tabs>
          <w:tab w:val="left" w:pos="525"/>
          <w:tab w:val="left" w:pos="1155"/>
        </w:tabs>
        <w:snapToGrid w:val="0"/>
        <w:spacing w:line="440" w:lineRule="exact"/>
        <w:rPr>
          <w:rFonts w:ascii="宋体" w:hAnsi="宋体" w:cs="仿宋"/>
          <w:sz w:val="24"/>
          <w:szCs w:val="24"/>
        </w:rPr>
      </w:pPr>
      <w:r>
        <w:rPr>
          <w:rFonts w:ascii="宋体" w:hAnsi="宋体" w:cs="仿宋" w:hint="eastAsia"/>
          <w:sz w:val="24"/>
          <w:szCs w:val="24"/>
        </w:rPr>
        <w:t>签订日期 ：</w:t>
      </w:r>
      <w:permStart w:id="2137868936" w:edGrp="everyone"/>
      <w:r>
        <w:rPr>
          <w:rFonts w:ascii="宋体" w:hAnsi="宋体" w:cs="仿宋" w:hint="eastAsia"/>
          <w:sz w:val="24"/>
          <w:szCs w:val="24"/>
        </w:rPr>
        <w:t>202</w:t>
      </w:r>
      <w:r w:rsidR="00403E72">
        <w:rPr>
          <w:rFonts w:ascii="宋体" w:hAnsi="宋体" w:cs="仿宋"/>
          <w:sz w:val="24"/>
          <w:szCs w:val="24"/>
        </w:rPr>
        <w:t>3</w:t>
      </w:r>
      <w:r>
        <w:rPr>
          <w:rFonts w:ascii="宋体" w:hAnsi="宋体" w:cs="仿宋" w:hint="eastAsia"/>
          <w:sz w:val="24"/>
          <w:szCs w:val="24"/>
        </w:rPr>
        <w:t>年     月     日</w:t>
      </w:r>
      <w:permEnd w:id="2137868936"/>
    </w:p>
    <w:p w:rsidR="00D672B4" w:rsidRDefault="00D672B4">
      <w:pPr>
        <w:tabs>
          <w:tab w:val="left" w:pos="525"/>
          <w:tab w:val="left" w:pos="1155"/>
        </w:tabs>
        <w:spacing w:line="440" w:lineRule="exact"/>
        <w:rPr>
          <w:rFonts w:ascii="宋体" w:hAnsi="宋体" w:cs="仿宋"/>
          <w:sz w:val="24"/>
          <w:szCs w:val="24"/>
        </w:rPr>
        <w:sectPr w:rsidR="00D672B4">
          <w:type w:val="continuous"/>
          <w:pgSz w:w="11906" w:h="16838"/>
          <w:pgMar w:top="1440" w:right="1416" w:bottom="1440" w:left="1800" w:header="851" w:footer="992" w:gutter="0"/>
          <w:cols w:num="2" w:space="98"/>
          <w:docGrid w:linePitch="312"/>
        </w:sectPr>
      </w:pPr>
    </w:p>
    <w:p w:rsidR="00D672B4" w:rsidRDefault="00D672B4">
      <w:pPr>
        <w:tabs>
          <w:tab w:val="left" w:pos="525"/>
          <w:tab w:val="left" w:pos="1155"/>
        </w:tabs>
        <w:snapToGrid w:val="0"/>
        <w:spacing w:line="440" w:lineRule="exact"/>
        <w:rPr>
          <w:rFonts w:ascii="宋体" w:hAnsi="宋体" w:cs="仿宋"/>
          <w:sz w:val="24"/>
          <w:szCs w:val="24"/>
        </w:rPr>
      </w:pPr>
    </w:p>
    <w:p w:rsidR="00D672B4" w:rsidRDefault="00D672B4">
      <w:pPr>
        <w:tabs>
          <w:tab w:val="left" w:pos="525"/>
          <w:tab w:val="left" w:pos="1155"/>
        </w:tabs>
        <w:spacing w:line="440" w:lineRule="exact"/>
        <w:rPr>
          <w:rFonts w:ascii="宋体" w:hAnsi="宋体" w:cs="仿宋"/>
          <w:sz w:val="24"/>
          <w:szCs w:val="24"/>
        </w:rPr>
        <w:sectPr w:rsidR="00D672B4">
          <w:type w:val="continuous"/>
          <w:pgSz w:w="11906" w:h="16838"/>
          <w:pgMar w:top="1440" w:right="1416" w:bottom="1440" w:left="1800" w:header="851" w:footer="992" w:gutter="0"/>
          <w:cols w:num="2" w:space="98"/>
          <w:docGrid w:linePitch="312"/>
        </w:sectPr>
      </w:pPr>
    </w:p>
    <w:p w:rsidR="00D672B4" w:rsidRDefault="00A03AF5">
      <w:pPr>
        <w:pStyle w:val="1"/>
        <w:spacing w:line="440" w:lineRule="exact"/>
        <w:ind w:firstLineChars="900" w:firstLine="2711"/>
        <w:jc w:val="both"/>
        <w:rPr>
          <w:rFonts w:hAnsi="宋体" w:cs="Times New Roman"/>
          <w:b/>
          <w:bCs/>
          <w:sz w:val="30"/>
          <w:szCs w:val="30"/>
        </w:rPr>
      </w:pPr>
      <w:bookmarkStart w:id="46" w:name="_Toc10875"/>
      <w:r>
        <w:rPr>
          <w:rFonts w:hAnsi="宋体" w:cs="仿宋" w:hint="eastAsia"/>
          <w:b/>
          <w:bCs/>
          <w:sz w:val="30"/>
          <w:szCs w:val="30"/>
        </w:rPr>
        <w:lastRenderedPageBreak/>
        <w:t>第二部分</w:t>
      </w:r>
      <w:r>
        <w:rPr>
          <w:rFonts w:hAnsi="宋体" w:cs="仿宋"/>
          <w:b/>
          <w:bCs/>
          <w:sz w:val="30"/>
          <w:szCs w:val="30"/>
        </w:rPr>
        <w:t xml:space="preserve">  </w:t>
      </w:r>
      <w:r>
        <w:rPr>
          <w:rFonts w:hAnsi="宋体" w:cs="仿宋" w:hint="eastAsia"/>
          <w:b/>
          <w:bCs/>
          <w:sz w:val="30"/>
          <w:szCs w:val="30"/>
        </w:rPr>
        <w:t>通用条款</w:t>
      </w:r>
      <w:bookmarkEnd w:id="46"/>
    </w:p>
    <w:p w:rsidR="00D672B4" w:rsidRDefault="00D672B4">
      <w:pPr>
        <w:spacing w:line="440" w:lineRule="exact"/>
        <w:rPr>
          <w:rFonts w:ascii="宋体" w:hAnsi="宋体"/>
          <w:sz w:val="24"/>
          <w:szCs w:val="24"/>
        </w:rPr>
      </w:pPr>
    </w:p>
    <w:p w:rsidR="00D672B4" w:rsidRDefault="00A03AF5">
      <w:pPr>
        <w:pStyle w:val="3"/>
        <w:numPr>
          <w:ilvl w:val="0"/>
          <w:numId w:val="0"/>
        </w:numPr>
        <w:spacing w:line="440" w:lineRule="exact"/>
        <w:ind w:firstLineChars="200" w:firstLine="482"/>
        <w:rPr>
          <w:rFonts w:ascii="宋体" w:hAnsi="宋体"/>
          <w:sz w:val="24"/>
          <w:szCs w:val="24"/>
        </w:rPr>
      </w:pPr>
      <w:bookmarkStart w:id="47" w:name="_Toc2125"/>
      <w:r>
        <w:rPr>
          <w:rFonts w:ascii="宋体" w:hAnsi="宋体" w:cs="仿宋"/>
          <w:sz w:val="24"/>
          <w:szCs w:val="24"/>
        </w:rPr>
        <w:t xml:space="preserve">1. </w:t>
      </w:r>
      <w:r>
        <w:rPr>
          <w:rFonts w:ascii="宋体" w:hAnsi="宋体" w:cs="仿宋" w:hint="eastAsia"/>
          <w:sz w:val="24"/>
          <w:szCs w:val="24"/>
        </w:rPr>
        <w:t>词语定义、语言、解释顺序与适用法律</w:t>
      </w:r>
      <w:bookmarkEnd w:id="47"/>
    </w:p>
    <w:p w:rsidR="00D672B4" w:rsidRDefault="00A03AF5">
      <w:pPr>
        <w:pStyle w:val="3"/>
        <w:numPr>
          <w:ilvl w:val="0"/>
          <w:numId w:val="0"/>
        </w:numPr>
        <w:spacing w:line="440" w:lineRule="exact"/>
        <w:ind w:firstLineChars="200" w:firstLine="482"/>
        <w:rPr>
          <w:rFonts w:ascii="宋体" w:hAnsi="宋体"/>
          <w:sz w:val="24"/>
          <w:szCs w:val="24"/>
        </w:rPr>
      </w:pPr>
      <w:bookmarkStart w:id="48" w:name="_Toc8184"/>
      <w:r>
        <w:rPr>
          <w:rFonts w:ascii="宋体" w:hAnsi="宋体" w:cs="仿宋"/>
          <w:sz w:val="24"/>
          <w:szCs w:val="24"/>
        </w:rPr>
        <w:t>1.1</w:t>
      </w:r>
      <w:r>
        <w:rPr>
          <w:rFonts w:ascii="宋体" w:hAnsi="宋体" w:cs="仿宋" w:hint="eastAsia"/>
          <w:sz w:val="24"/>
          <w:szCs w:val="24"/>
        </w:rPr>
        <w:t>词语定义</w:t>
      </w:r>
      <w:bookmarkEnd w:id="48"/>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组成本合同的全部文件中的下列名词和用语应具有本款所赋予的含义：</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 xml:space="preserve">1.1.1“工程”是指按照本合同约定实施造价咨询与其他服务的建设工程。    </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1.1.2“工程造价”是指工程项目建设过程中预计或实际支出的全部费用。</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1.1.3“委托人”是指本合同中委托造价咨询与其他服务的一方，及其合法的继承人或受让人。</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1.1.4“咨询人”是指本合同中提供造价咨询与其他服务的一方，及其合法的继承人。</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1.1.5“第三人”是指除委托人、咨询人以外与本咨询业务有关的当事人。</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1.1.6“正常工作”是指本合同订立时通用条款和专用条款中约定的咨询人的工作。</w:t>
      </w:r>
    </w:p>
    <w:p w:rsidR="00D672B4" w:rsidRDefault="00A03AF5">
      <w:pPr>
        <w:pStyle w:val="p0"/>
        <w:spacing w:line="440" w:lineRule="exact"/>
        <w:ind w:firstLineChars="200" w:firstLine="480"/>
        <w:rPr>
          <w:rFonts w:ascii="宋体" w:hAnsi="宋体" w:cs="仿宋"/>
          <w:sz w:val="24"/>
          <w:szCs w:val="24"/>
        </w:rPr>
      </w:pPr>
      <w:r>
        <w:rPr>
          <w:rFonts w:ascii="宋体" w:hAnsi="宋体" w:cs="仿宋" w:hint="eastAsia"/>
          <w:sz w:val="24"/>
          <w:szCs w:val="24"/>
        </w:rPr>
        <w:t>1.1.7“附加工作”是指咨询人根据合同条件完成的正常工作以外的工作。包括合同期限延长、增加服务内容、增加服务范围、提高成果质量标准、要求赶工、非咨询人原因引起的重复或反复工作均为附加工作。</w:t>
      </w:r>
    </w:p>
    <w:p w:rsidR="00D672B4" w:rsidRDefault="00A03AF5">
      <w:pPr>
        <w:pStyle w:val="p0"/>
        <w:spacing w:line="440" w:lineRule="exact"/>
        <w:ind w:firstLineChars="200" w:firstLine="480"/>
        <w:rPr>
          <w:rFonts w:ascii="宋体" w:hAnsi="宋体" w:cs="仿宋"/>
          <w:sz w:val="24"/>
          <w:szCs w:val="24"/>
        </w:rPr>
      </w:pPr>
      <w:r>
        <w:rPr>
          <w:rFonts w:ascii="宋体" w:hAnsi="宋体" w:cs="仿宋" w:hint="eastAsia"/>
          <w:sz w:val="24"/>
          <w:szCs w:val="24"/>
        </w:rPr>
        <w:t>1.1.8“项目咨询团队”是指咨询人指派负责履行本合同的团队，其团队成员为本合同的项目咨询人员。</w:t>
      </w:r>
    </w:p>
    <w:p w:rsidR="00D672B4" w:rsidRDefault="00A03AF5">
      <w:pPr>
        <w:pStyle w:val="p0"/>
        <w:spacing w:line="440" w:lineRule="exact"/>
        <w:ind w:firstLineChars="200" w:firstLine="480"/>
        <w:rPr>
          <w:rFonts w:ascii="宋体" w:hAnsi="宋体" w:cs="仿宋"/>
          <w:sz w:val="24"/>
          <w:szCs w:val="24"/>
        </w:rPr>
      </w:pPr>
      <w:r>
        <w:rPr>
          <w:rFonts w:ascii="宋体" w:hAnsi="宋体" w:cs="仿宋" w:hint="eastAsia"/>
          <w:sz w:val="24"/>
          <w:szCs w:val="24"/>
        </w:rPr>
        <w:t>1.1.9“项目负责人”是指由咨询人的法定代表人书面授权，在授权范围内负责履行本合同、主持项目咨询团队工作的负责人。</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1.1.10“委托人代表”是指由委托人的法定代表人书面授权，在授权范围内行使委托人权利的人。</w:t>
      </w:r>
    </w:p>
    <w:p w:rsidR="00D672B4" w:rsidRDefault="00A03AF5">
      <w:pPr>
        <w:pStyle w:val="p0"/>
        <w:spacing w:line="440" w:lineRule="exact"/>
        <w:ind w:firstLineChars="100" w:firstLine="240"/>
        <w:rPr>
          <w:rFonts w:ascii="宋体" w:hAnsi="宋体" w:cs="仿宋"/>
          <w:sz w:val="24"/>
          <w:szCs w:val="24"/>
        </w:rPr>
      </w:pPr>
      <w:r>
        <w:rPr>
          <w:rFonts w:ascii="宋体" w:hAnsi="宋体" w:cs="仿宋" w:hint="eastAsia"/>
          <w:sz w:val="24"/>
          <w:szCs w:val="24"/>
        </w:rPr>
        <w:t>★1.1.11“酬金”是指咨询人履行本合同义务，委托人按照本合同约定给付咨询人的金额。包括正常工作酬金、附加工作酬金和合理化建议奖励金额及费用。</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1.1.12“正常工作酬金”是指在协议书中载明的，咨询人完成正常工作，委托人应给付咨询人的酬金。</w:t>
      </w:r>
    </w:p>
    <w:p w:rsidR="00D672B4" w:rsidRDefault="00A03AF5">
      <w:pPr>
        <w:pStyle w:val="p0"/>
        <w:spacing w:line="440" w:lineRule="exact"/>
        <w:ind w:firstLineChars="100" w:firstLine="240"/>
        <w:jc w:val="left"/>
        <w:rPr>
          <w:rFonts w:ascii="宋体" w:hAnsi="宋体" w:cs="仿宋"/>
          <w:sz w:val="24"/>
          <w:szCs w:val="24"/>
        </w:rPr>
      </w:pPr>
      <w:r>
        <w:rPr>
          <w:rFonts w:ascii="宋体" w:hAnsi="宋体" w:cs="仿宋" w:hint="eastAsia"/>
          <w:sz w:val="24"/>
          <w:szCs w:val="24"/>
        </w:rPr>
        <w:lastRenderedPageBreak/>
        <w:t>★1.1.13“附加工作酬金”是指咨询人完成附加工作，委托人应给付咨询人的酬金。</w:t>
      </w:r>
    </w:p>
    <w:p w:rsidR="00D672B4" w:rsidRDefault="00A03AF5">
      <w:pPr>
        <w:spacing w:line="440" w:lineRule="exact"/>
        <w:ind w:firstLineChars="200" w:firstLine="480"/>
        <w:rPr>
          <w:rFonts w:ascii="宋体" w:hAnsi="宋体" w:cs="仿宋"/>
          <w:kern w:val="0"/>
          <w:sz w:val="24"/>
          <w:szCs w:val="24"/>
        </w:rPr>
      </w:pPr>
      <w:r>
        <w:rPr>
          <w:rFonts w:ascii="宋体" w:hAnsi="宋体" w:cs="仿宋" w:hint="eastAsia"/>
          <w:kern w:val="0"/>
          <w:sz w:val="24"/>
          <w:szCs w:val="24"/>
        </w:rPr>
        <w:t>1.1.14“书面形式”是指合同书、信件和数据电文（包括电报、电传、传真、电子数据交换和电子邮件）等可以有形地表现所载内容的形式。</w:t>
      </w:r>
    </w:p>
    <w:p w:rsidR="00D672B4" w:rsidRDefault="00A03AF5">
      <w:pPr>
        <w:spacing w:line="440" w:lineRule="exact"/>
        <w:ind w:firstLineChars="200" w:firstLine="480"/>
        <w:rPr>
          <w:rFonts w:ascii="宋体" w:hAnsi="宋体" w:cs="仿宋"/>
          <w:sz w:val="24"/>
          <w:szCs w:val="24"/>
        </w:rPr>
      </w:pPr>
      <w:r>
        <w:rPr>
          <w:rFonts w:ascii="宋体" w:hAnsi="宋体" w:cs="仿宋" w:hint="eastAsia"/>
          <w:kern w:val="0"/>
          <w:sz w:val="24"/>
          <w:szCs w:val="24"/>
        </w:rPr>
        <w:t>1.1.15“不可抗力”是指委托人和咨询人在订立本合同时不可预见，在合同履行过程中不可避免并不能克服的自然灾害和社会性突发事件，如地震、海啸、瘟疫、水灾、骚乱、暴动、战争等。</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1.1.16“合理化建议奖励金额及费用”是指咨询人对咨询项目提出合理化建议或优化建议被采纳且为项目节约了投资的，委托人应付给咨询人一定比例的费用奖励。</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1.1.17“小时或天”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rsidR="00D672B4" w:rsidRDefault="00A03AF5">
      <w:pPr>
        <w:pStyle w:val="af7"/>
        <w:spacing w:before="60" w:line="440" w:lineRule="exact"/>
        <w:ind w:firstLineChars="200" w:firstLine="482"/>
        <w:jc w:val="left"/>
        <w:rPr>
          <w:rFonts w:ascii="宋体" w:hAnsi="宋体" w:cs="仿宋"/>
          <w:b w:val="0"/>
          <w:sz w:val="24"/>
          <w:szCs w:val="24"/>
        </w:rPr>
      </w:pPr>
      <w:bookmarkStart w:id="49" w:name="_Toc24586"/>
      <w:bookmarkStart w:id="50" w:name="_Toc475975130"/>
      <w:bookmarkStart w:id="51" w:name="_Toc419045069"/>
      <w:bookmarkStart w:id="52" w:name="_Toc11141"/>
      <w:r>
        <w:rPr>
          <w:rFonts w:ascii="宋体" w:hAnsi="宋体" w:cs="仿宋" w:hint="eastAsia"/>
          <w:kern w:val="0"/>
          <w:sz w:val="24"/>
          <w:szCs w:val="24"/>
        </w:rPr>
        <w:t>1.2语言</w:t>
      </w:r>
      <w:bookmarkEnd w:id="49"/>
      <w:bookmarkEnd w:id="50"/>
      <w:bookmarkEnd w:id="51"/>
      <w:bookmarkEnd w:id="52"/>
    </w:p>
    <w:p w:rsidR="00D672B4" w:rsidRDefault="00A03AF5">
      <w:pPr>
        <w:pStyle w:val="p0"/>
        <w:spacing w:line="440" w:lineRule="exact"/>
        <w:ind w:firstLineChars="200" w:firstLine="480"/>
        <w:rPr>
          <w:rFonts w:ascii="宋体" w:hAnsi="宋体" w:cs="仿宋"/>
          <w:sz w:val="24"/>
          <w:szCs w:val="24"/>
        </w:rPr>
      </w:pPr>
      <w:r>
        <w:rPr>
          <w:rFonts w:ascii="宋体" w:hAnsi="宋体" w:cs="仿宋" w:hint="eastAsia"/>
          <w:sz w:val="24"/>
          <w:szCs w:val="24"/>
        </w:rPr>
        <w:t>本合同使用中文书写、解释和说明。如专用条款约定使用两种及以上语言文字时，应以中文为准。</w:t>
      </w:r>
    </w:p>
    <w:p w:rsidR="00D672B4" w:rsidRDefault="00A03AF5">
      <w:pPr>
        <w:pStyle w:val="af7"/>
        <w:spacing w:before="60" w:line="440" w:lineRule="exact"/>
        <w:ind w:firstLineChars="200" w:firstLine="482"/>
        <w:jc w:val="left"/>
        <w:rPr>
          <w:rFonts w:ascii="宋体" w:hAnsi="宋体" w:cs="仿宋"/>
          <w:kern w:val="0"/>
          <w:sz w:val="24"/>
          <w:szCs w:val="24"/>
        </w:rPr>
      </w:pPr>
      <w:bookmarkStart w:id="53" w:name="_Toc8036"/>
      <w:bookmarkStart w:id="54" w:name="_Toc475975131"/>
      <w:bookmarkStart w:id="55" w:name="_Toc462045895"/>
      <w:bookmarkStart w:id="56" w:name="_Toc20326"/>
      <w:r>
        <w:rPr>
          <w:rFonts w:ascii="宋体" w:hAnsi="宋体" w:cs="仿宋" w:hint="eastAsia"/>
          <w:kern w:val="0"/>
          <w:sz w:val="24"/>
          <w:szCs w:val="24"/>
        </w:rPr>
        <w:t>1.3合同文件的组成及解释顺序</w:t>
      </w:r>
      <w:bookmarkEnd w:id="53"/>
      <w:bookmarkEnd w:id="54"/>
      <w:bookmarkEnd w:id="55"/>
      <w:bookmarkEnd w:id="56"/>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组成本合同的下列文件彼此应能相互解释、互为说明。除专用条款另有约定外，本合同文件的解释顺序如下：</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1.履行本合同的相关补充协议（含工程洽商记录、会议纪要、工程变更、现场签证、索赔和合同价款调整报告等修正文件）；</w:t>
      </w:r>
    </w:p>
    <w:p w:rsidR="00D672B4" w:rsidRDefault="00A03AF5">
      <w:pPr>
        <w:tabs>
          <w:tab w:val="left" w:pos="6140"/>
        </w:tabs>
        <w:adjustRightInd w:val="0"/>
        <w:snapToGrid w:val="0"/>
        <w:spacing w:line="440" w:lineRule="exact"/>
        <w:ind w:firstLineChars="200" w:firstLine="480"/>
        <w:rPr>
          <w:rFonts w:ascii="宋体" w:hAnsi="宋体" w:cs="仿宋"/>
          <w:sz w:val="24"/>
          <w:szCs w:val="24"/>
        </w:rPr>
      </w:pPr>
      <w:r>
        <w:rPr>
          <w:rFonts w:ascii="宋体" w:hAnsi="宋体" w:cs="仿宋" w:hint="eastAsia"/>
          <w:sz w:val="24"/>
          <w:szCs w:val="24"/>
        </w:rPr>
        <w:t>2.协议书；</w:t>
      </w:r>
    </w:p>
    <w:p w:rsidR="00D672B4" w:rsidRDefault="00A03AF5">
      <w:pPr>
        <w:tabs>
          <w:tab w:val="left" w:pos="6140"/>
        </w:tabs>
        <w:adjustRightInd w:val="0"/>
        <w:snapToGrid w:val="0"/>
        <w:spacing w:line="440" w:lineRule="exact"/>
        <w:ind w:firstLineChars="200" w:firstLine="480"/>
        <w:rPr>
          <w:rFonts w:ascii="宋体" w:hAnsi="宋体" w:cs="仿宋"/>
          <w:sz w:val="24"/>
          <w:szCs w:val="24"/>
        </w:rPr>
      </w:pPr>
      <w:r>
        <w:rPr>
          <w:rFonts w:ascii="宋体" w:hAnsi="宋体" w:cs="仿宋" w:hint="eastAsia"/>
          <w:sz w:val="24"/>
          <w:szCs w:val="24"/>
        </w:rPr>
        <w:t>3.中标通知书（适用于招标工程）或委托书（适用于非招标工程）；</w:t>
      </w:r>
    </w:p>
    <w:p w:rsidR="00D672B4" w:rsidRDefault="00A03AF5">
      <w:pPr>
        <w:tabs>
          <w:tab w:val="left" w:pos="6140"/>
        </w:tabs>
        <w:adjustRightInd w:val="0"/>
        <w:snapToGrid w:val="0"/>
        <w:spacing w:line="440" w:lineRule="exact"/>
        <w:ind w:firstLineChars="200" w:firstLine="480"/>
        <w:rPr>
          <w:rFonts w:ascii="宋体" w:hAnsi="宋体" w:cs="仿宋"/>
          <w:sz w:val="24"/>
          <w:szCs w:val="24"/>
        </w:rPr>
      </w:pPr>
      <w:r>
        <w:rPr>
          <w:rFonts w:ascii="宋体" w:hAnsi="宋体" w:cs="仿宋" w:hint="eastAsia"/>
          <w:sz w:val="24"/>
          <w:szCs w:val="24"/>
        </w:rPr>
        <w:t>4.专用条款及附件；</w:t>
      </w:r>
    </w:p>
    <w:p w:rsidR="00D672B4" w:rsidRDefault="00A03AF5">
      <w:pPr>
        <w:tabs>
          <w:tab w:val="left" w:pos="6140"/>
        </w:tabs>
        <w:adjustRightInd w:val="0"/>
        <w:snapToGrid w:val="0"/>
        <w:spacing w:line="440" w:lineRule="exact"/>
        <w:ind w:firstLineChars="200" w:firstLine="480"/>
        <w:rPr>
          <w:rFonts w:ascii="宋体" w:hAnsi="宋体" w:cs="仿宋"/>
          <w:sz w:val="24"/>
          <w:szCs w:val="24"/>
        </w:rPr>
      </w:pPr>
      <w:r>
        <w:rPr>
          <w:rFonts w:ascii="宋体" w:hAnsi="宋体" w:cs="仿宋" w:hint="eastAsia"/>
          <w:sz w:val="24"/>
          <w:szCs w:val="24"/>
        </w:rPr>
        <w:t>5.通用条款；</w:t>
      </w:r>
    </w:p>
    <w:p w:rsidR="00D672B4" w:rsidRDefault="00A03AF5">
      <w:pPr>
        <w:tabs>
          <w:tab w:val="left" w:pos="6140"/>
        </w:tabs>
        <w:adjustRightInd w:val="0"/>
        <w:snapToGrid w:val="0"/>
        <w:spacing w:line="440" w:lineRule="exact"/>
        <w:ind w:firstLineChars="200" w:firstLine="480"/>
        <w:rPr>
          <w:rFonts w:ascii="宋体" w:hAnsi="宋体" w:cs="仿宋"/>
          <w:sz w:val="24"/>
          <w:szCs w:val="24"/>
        </w:rPr>
      </w:pPr>
      <w:r>
        <w:rPr>
          <w:rFonts w:ascii="宋体" w:hAnsi="宋体" w:cs="仿宋" w:hint="eastAsia"/>
          <w:sz w:val="24"/>
          <w:szCs w:val="24"/>
        </w:rPr>
        <w:t>6.投标函及投标函附录（适用于招标工程）或造价咨询服务建议书（适用于非招标工程）；</w:t>
      </w:r>
    </w:p>
    <w:p w:rsidR="00D672B4" w:rsidRDefault="00A03AF5">
      <w:pPr>
        <w:tabs>
          <w:tab w:val="left" w:pos="6140"/>
        </w:tabs>
        <w:adjustRightInd w:val="0"/>
        <w:snapToGrid w:val="0"/>
        <w:spacing w:line="440" w:lineRule="exact"/>
        <w:ind w:firstLineChars="200" w:firstLine="480"/>
        <w:rPr>
          <w:rFonts w:ascii="宋体" w:hAnsi="宋体" w:cs="仿宋"/>
          <w:sz w:val="24"/>
          <w:szCs w:val="24"/>
        </w:rPr>
      </w:pPr>
      <w:r>
        <w:rPr>
          <w:rFonts w:ascii="宋体" w:hAnsi="宋体" w:cs="仿宋" w:hint="eastAsia"/>
          <w:sz w:val="24"/>
          <w:szCs w:val="24"/>
        </w:rPr>
        <w:t>7.专用条款约定的其他文件。</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lastRenderedPageBreak/>
        <w:t>上述各项合同文件包括合同当事人就该项合同文件所作出的补充和修改，属于同一类内容的文件，应以最新签署的为准。</w:t>
      </w:r>
    </w:p>
    <w:p w:rsidR="00D672B4" w:rsidRDefault="00A03AF5">
      <w:pPr>
        <w:spacing w:line="440" w:lineRule="exact"/>
        <w:ind w:firstLine="468"/>
        <w:rPr>
          <w:rFonts w:ascii="宋体" w:hAnsi="宋体" w:cs="仿宋"/>
          <w:sz w:val="24"/>
          <w:szCs w:val="24"/>
        </w:rPr>
      </w:pPr>
      <w:r>
        <w:rPr>
          <w:rFonts w:ascii="宋体" w:hAnsi="宋体" w:cs="仿宋" w:hint="eastAsia"/>
          <w:sz w:val="24"/>
          <w:szCs w:val="24"/>
        </w:rPr>
        <w:t>在合同订立及履行过程中形成的与合同有关的文件均构成合同文件的组成部分。</w:t>
      </w:r>
    </w:p>
    <w:p w:rsidR="00D672B4" w:rsidRDefault="00A03AF5">
      <w:pPr>
        <w:pStyle w:val="af7"/>
        <w:spacing w:before="60" w:line="440" w:lineRule="exact"/>
        <w:ind w:firstLineChars="200" w:firstLine="482"/>
        <w:jc w:val="left"/>
        <w:rPr>
          <w:rFonts w:ascii="宋体" w:hAnsi="宋体" w:cs="仿宋"/>
          <w:kern w:val="0"/>
          <w:sz w:val="24"/>
          <w:szCs w:val="24"/>
        </w:rPr>
      </w:pPr>
      <w:bookmarkStart w:id="57" w:name="_Toc475975132"/>
      <w:bookmarkStart w:id="58" w:name="_Toc419045071"/>
      <w:bookmarkStart w:id="59" w:name="_Toc5540"/>
      <w:bookmarkStart w:id="60" w:name="_Toc29834"/>
      <w:r>
        <w:rPr>
          <w:rFonts w:ascii="宋体" w:hAnsi="宋体" w:cs="仿宋" w:hint="eastAsia"/>
          <w:kern w:val="0"/>
          <w:sz w:val="24"/>
          <w:szCs w:val="24"/>
        </w:rPr>
        <w:t>1.4适用法律</w:t>
      </w:r>
      <w:bookmarkEnd w:id="57"/>
      <w:bookmarkEnd w:id="58"/>
      <w:bookmarkEnd w:id="59"/>
      <w:bookmarkEnd w:id="60"/>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本合同适用中华人民共和国法律、行政法规、部门规章以及工程所在地的地方性法规、单行条例、地方政府规章和行政规范性文件。</w:t>
      </w:r>
    </w:p>
    <w:p w:rsidR="00D672B4" w:rsidRDefault="00A03AF5">
      <w:pPr>
        <w:spacing w:line="440" w:lineRule="exact"/>
        <w:ind w:firstLineChars="200" w:firstLine="480"/>
        <w:rPr>
          <w:rStyle w:val="afb"/>
          <w:rFonts w:ascii="宋体" w:hAnsi="宋体" w:cs="仿宋"/>
          <w:b w:val="0"/>
          <w:sz w:val="24"/>
          <w:szCs w:val="24"/>
        </w:rPr>
      </w:pPr>
      <w:r>
        <w:rPr>
          <w:rFonts w:ascii="宋体" w:hAnsi="宋体" w:cs="仿宋" w:hint="eastAsia"/>
          <w:sz w:val="24"/>
          <w:szCs w:val="24"/>
        </w:rPr>
        <w:t>合同当事人可以在专用条款中约定本合同适用的其他规范、规程、定额、技术标准等规范性文件。</w:t>
      </w:r>
    </w:p>
    <w:p w:rsidR="00D672B4" w:rsidRDefault="00A03AF5">
      <w:pPr>
        <w:pStyle w:val="af7"/>
        <w:spacing w:before="60" w:line="440" w:lineRule="exact"/>
        <w:ind w:firstLineChars="200" w:firstLine="482"/>
        <w:jc w:val="left"/>
        <w:rPr>
          <w:rFonts w:ascii="宋体" w:hAnsi="宋体" w:cs="仿宋"/>
          <w:kern w:val="0"/>
          <w:sz w:val="24"/>
          <w:szCs w:val="24"/>
        </w:rPr>
      </w:pPr>
      <w:bookmarkStart w:id="61" w:name="_Toc15614"/>
      <w:bookmarkStart w:id="62" w:name="_Toc475975133"/>
      <w:r>
        <w:rPr>
          <w:rFonts w:ascii="宋体" w:hAnsi="宋体" w:cs="仿宋" w:hint="eastAsia"/>
          <w:kern w:val="0"/>
          <w:sz w:val="24"/>
          <w:szCs w:val="24"/>
        </w:rPr>
        <w:t>2.委托人的义务</w:t>
      </w:r>
      <w:bookmarkEnd w:id="61"/>
      <w:bookmarkEnd w:id="62"/>
    </w:p>
    <w:p w:rsidR="00D672B4" w:rsidRDefault="00A03AF5">
      <w:pPr>
        <w:pStyle w:val="af7"/>
        <w:spacing w:before="60" w:line="440" w:lineRule="exact"/>
        <w:ind w:firstLineChars="200" w:firstLine="482"/>
        <w:jc w:val="left"/>
        <w:rPr>
          <w:rFonts w:ascii="宋体" w:hAnsi="宋体" w:cs="仿宋"/>
          <w:kern w:val="0"/>
          <w:sz w:val="24"/>
          <w:szCs w:val="24"/>
        </w:rPr>
      </w:pPr>
      <w:bookmarkStart w:id="63" w:name="_Toc419045072"/>
      <w:bookmarkStart w:id="64" w:name="_Toc27021"/>
      <w:bookmarkStart w:id="65" w:name="_Toc475975134"/>
      <w:r>
        <w:rPr>
          <w:rFonts w:ascii="宋体" w:hAnsi="宋体" w:cs="仿宋" w:hint="eastAsia"/>
          <w:kern w:val="0"/>
          <w:sz w:val="24"/>
          <w:szCs w:val="24"/>
        </w:rPr>
        <w:t>★2.1提供资料</w:t>
      </w:r>
      <w:bookmarkEnd w:id="63"/>
      <w:bookmarkEnd w:id="64"/>
      <w:bookmarkEnd w:id="65"/>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委托人应当在专用条款约定的时间内，参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rsidR="00D672B4" w:rsidRDefault="00A03AF5">
      <w:pPr>
        <w:pStyle w:val="af7"/>
        <w:spacing w:before="60" w:line="440" w:lineRule="exact"/>
        <w:ind w:firstLineChars="100" w:firstLine="240"/>
        <w:jc w:val="left"/>
        <w:rPr>
          <w:rFonts w:ascii="宋体" w:hAnsi="宋体" w:cs="仿宋"/>
          <w:b w:val="0"/>
          <w:sz w:val="24"/>
          <w:szCs w:val="24"/>
        </w:rPr>
      </w:pPr>
      <w:bookmarkStart w:id="66" w:name="_Toc475975135"/>
      <w:bookmarkStart w:id="67" w:name="_Toc31031"/>
      <w:bookmarkStart w:id="68" w:name="_Toc419045073"/>
      <w:r>
        <w:rPr>
          <w:rFonts w:ascii="宋体" w:hAnsi="宋体" w:cs="仿宋" w:hint="eastAsia"/>
          <w:b w:val="0"/>
          <w:kern w:val="0"/>
          <w:sz w:val="24"/>
          <w:szCs w:val="24"/>
        </w:rPr>
        <w:t>★</w:t>
      </w:r>
      <w:r>
        <w:rPr>
          <w:rFonts w:ascii="宋体" w:hAnsi="宋体" w:cs="仿宋" w:hint="eastAsia"/>
          <w:kern w:val="0"/>
          <w:sz w:val="24"/>
          <w:szCs w:val="24"/>
        </w:rPr>
        <w:t>2.2提供工作条件</w:t>
      </w:r>
      <w:bookmarkEnd w:id="66"/>
      <w:bookmarkEnd w:id="67"/>
      <w:bookmarkEnd w:id="68"/>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委托人应为咨询人完成造价咨询提供必要的条件。</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2.2.1委托人需要咨询人派驻项目现场咨询人员的，除专用条款另有约定外，项目咨询人员有权无偿使用附录D中由委托人提供的房屋及设备。</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2.2.2委托人应负责与本工程造价咨询业务有关的所有外部关系的协调，为咨询人履行本合同提供必要的外部条件。</w:t>
      </w:r>
    </w:p>
    <w:p w:rsidR="00D672B4" w:rsidRDefault="00A03AF5">
      <w:pPr>
        <w:pStyle w:val="af7"/>
        <w:spacing w:before="60" w:line="440" w:lineRule="exact"/>
        <w:ind w:firstLineChars="200" w:firstLine="482"/>
        <w:jc w:val="left"/>
        <w:rPr>
          <w:rFonts w:ascii="宋体" w:hAnsi="宋体" w:cs="仿宋"/>
          <w:b w:val="0"/>
          <w:sz w:val="24"/>
          <w:szCs w:val="24"/>
        </w:rPr>
      </w:pPr>
      <w:bookmarkStart w:id="69" w:name="_Toc21157"/>
      <w:bookmarkStart w:id="70" w:name="_Toc475975136"/>
      <w:bookmarkStart w:id="71" w:name="_Toc419045074"/>
      <w:r>
        <w:rPr>
          <w:rFonts w:ascii="宋体" w:hAnsi="宋体" w:cs="仿宋" w:hint="eastAsia"/>
          <w:kern w:val="0"/>
          <w:sz w:val="24"/>
          <w:szCs w:val="24"/>
        </w:rPr>
        <w:t>2.3合理工作时限</w:t>
      </w:r>
      <w:bookmarkEnd w:id="69"/>
      <w:bookmarkEnd w:id="70"/>
      <w:bookmarkEnd w:id="71"/>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委托人应当为咨询人完成其咨询工作，设定合理的工作时限。</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合理工作时限参考中国建设工程造价管理协会发布的 “建设工程造价咨询工期标准”（CECA/GC 10-2014）确定。如果委托人要求咨询人的工作时限小于工作时限的，视为附加工作。</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工作时限从委托人按2.1条规定提供完整的资料后开始计算。</w:t>
      </w:r>
    </w:p>
    <w:p w:rsidR="00D672B4" w:rsidRDefault="00A03AF5">
      <w:pPr>
        <w:pStyle w:val="af7"/>
        <w:spacing w:before="60" w:line="440" w:lineRule="exact"/>
        <w:ind w:firstLineChars="200" w:firstLine="482"/>
        <w:jc w:val="left"/>
        <w:rPr>
          <w:rFonts w:ascii="宋体" w:hAnsi="宋体" w:cs="仿宋"/>
          <w:kern w:val="0"/>
          <w:sz w:val="24"/>
          <w:szCs w:val="24"/>
        </w:rPr>
      </w:pPr>
      <w:bookmarkStart w:id="72" w:name="_Toc475975137"/>
      <w:bookmarkStart w:id="73" w:name="_Toc5069"/>
      <w:bookmarkStart w:id="74" w:name="_Toc419045075"/>
      <w:r>
        <w:rPr>
          <w:rFonts w:ascii="宋体" w:hAnsi="宋体" w:cs="仿宋" w:hint="eastAsia"/>
          <w:kern w:val="0"/>
          <w:sz w:val="24"/>
          <w:szCs w:val="24"/>
        </w:rPr>
        <w:t>2.4委托人代表</w:t>
      </w:r>
      <w:bookmarkEnd w:id="72"/>
      <w:bookmarkEnd w:id="73"/>
      <w:bookmarkEnd w:id="74"/>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委托人应授权一名代表负责本合同的履行。委托人应在双方签订本合同7天内，将委托人代表的姓名和权限范围书面告知咨询人。委托人更换委托人代表</w:t>
      </w:r>
      <w:r>
        <w:rPr>
          <w:rFonts w:ascii="宋体" w:hAnsi="宋体" w:cs="仿宋" w:hint="eastAsia"/>
          <w:sz w:val="24"/>
          <w:szCs w:val="24"/>
        </w:rPr>
        <w:lastRenderedPageBreak/>
        <w:t>时，应提前7天书面通知咨询人。</w:t>
      </w:r>
    </w:p>
    <w:p w:rsidR="00D672B4" w:rsidRDefault="00A03AF5">
      <w:pPr>
        <w:pStyle w:val="af7"/>
        <w:spacing w:before="60" w:line="440" w:lineRule="exact"/>
        <w:ind w:firstLineChars="200" w:firstLine="482"/>
        <w:jc w:val="left"/>
        <w:rPr>
          <w:rFonts w:ascii="宋体" w:hAnsi="宋体" w:cs="仿宋"/>
          <w:b w:val="0"/>
          <w:sz w:val="24"/>
          <w:szCs w:val="24"/>
        </w:rPr>
      </w:pPr>
      <w:bookmarkStart w:id="75" w:name="_Toc475975138"/>
      <w:bookmarkStart w:id="76" w:name="_Toc419045076"/>
      <w:bookmarkStart w:id="77" w:name="_Toc29677"/>
      <w:r>
        <w:rPr>
          <w:rFonts w:ascii="宋体" w:hAnsi="宋体" w:cs="仿宋" w:hint="eastAsia"/>
          <w:kern w:val="0"/>
          <w:sz w:val="24"/>
          <w:szCs w:val="24"/>
        </w:rPr>
        <w:t>2.5答复</w:t>
      </w:r>
      <w:bookmarkEnd w:id="75"/>
      <w:bookmarkEnd w:id="76"/>
      <w:bookmarkEnd w:id="77"/>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委托人应当在专用条款约定的时间内就咨询人以书面形式提交并要求做出答复的事宜给予书面答复。逾期未答复的，由此造成的工作延误和损失由委托人承担。</w:t>
      </w:r>
    </w:p>
    <w:p w:rsidR="00D672B4" w:rsidRDefault="00A03AF5">
      <w:pPr>
        <w:pStyle w:val="af7"/>
        <w:spacing w:before="60" w:line="440" w:lineRule="exact"/>
        <w:ind w:firstLineChars="200" w:firstLine="482"/>
        <w:jc w:val="left"/>
        <w:rPr>
          <w:rFonts w:ascii="宋体" w:hAnsi="宋体" w:cs="仿宋"/>
          <w:kern w:val="0"/>
          <w:sz w:val="24"/>
          <w:szCs w:val="24"/>
        </w:rPr>
      </w:pPr>
      <w:bookmarkStart w:id="78" w:name="_Toc1267"/>
      <w:bookmarkStart w:id="79" w:name="_Toc475975139"/>
      <w:bookmarkStart w:id="80" w:name="_Toc419045077"/>
      <w:r>
        <w:rPr>
          <w:rFonts w:ascii="宋体" w:hAnsi="宋体" w:cs="仿宋" w:hint="eastAsia"/>
          <w:kern w:val="0"/>
          <w:sz w:val="24"/>
          <w:szCs w:val="24"/>
        </w:rPr>
        <w:t>2.6支付</w:t>
      </w:r>
      <w:bookmarkEnd w:id="78"/>
      <w:bookmarkEnd w:id="79"/>
      <w:bookmarkEnd w:id="80"/>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委托人应当按照合同的约定，向咨询人支付酬金。</w:t>
      </w:r>
      <w:bookmarkStart w:id="81" w:name="_Toc419045078"/>
    </w:p>
    <w:p w:rsidR="00D672B4" w:rsidRDefault="00A03AF5">
      <w:pPr>
        <w:pStyle w:val="af7"/>
        <w:spacing w:before="60" w:line="440" w:lineRule="exact"/>
        <w:ind w:firstLineChars="200" w:firstLine="482"/>
        <w:jc w:val="left"/>
        <w:rPr>
          <w:rFonts w:ascii="宋体" w:hAnsi="宋体" w:cs="仿宋"/>
          <w:kern w:val="0"/>
          <w:sz w:val="24"/>
          <w:szCs w:val="24"/>
        </w:rPr>
      </w:pPr>
      <w:bookmarkStart w:id="82" w:name="_Toc475975140"/>
      <w:bookmarkStart w:id="83" w:name="_Toc10533"/>
      <w:r>
        <w:rPr>
          <w:rFonts w:ascii="宋体" w:hAnsi="宋体" w:cs="仿宋" w:hint="eastAsia"/>
          <w:kern w:val="0"/>
          <w:sz w:val="24"/>
          <w:szCs w:val="24"/>
        </w:rPr>
        <w:t>3.咨询人的义务</w:t>
      </w:r>
      <w:bookmarkEnd w:id="81"/>
      <w:bookmarkEnd w:id="82"/>
      <w:bookmarkEnd w:id="83"/>
    </w:p>
    <w:p w:rsidR="00D672B4" w:rsidRDefault="00A03AF5">
      <w:pPr>
        <w:pStyle w:val="af7"/>
        <w:spacing w:before="60" w:line="440" w:lineRule="exact"/>
        <w:ind w:firstLineChars="200" w:firstLine="482"/>
        <w:jc w:val="left"/>
        <w:rPr>
          <w:rFonts w:ascii="宋体" w:hAnsi="宋体" w:cs="仿宋"/>
          <w:kern w:val="0"/>
          <w:sz w:val="24"/>
          <w:szCs w:val="24"/>
        </w:rPr>
      </w:pPr>
      <w:bookmarkStart w:id="84" w:name="16"/>
      <w:bookmarkStart w:id="85" w:name="_Toc13427"/>
      <w:bookmarkStart w:id="86" w:name="_Toc475975141"/>
      <w:bookmarkStart w:id="87" w:name="_Toc419045080"/>
      <w:bookmarkEnd w:id="84"/>
      <w:r>
        <w:rPr>
          <w:rFonts w:ascii="宋体" w:hAnsi="宋体" w:cs="仿宋" w:hint="eastAsia"/>
          <w:kern w:val="0"/>
          <w:sz w:val="24"/>
          <w:szCs w:val="24"/>
        </w:rPr>
        <w:t>3.1 项目咨询团队及人员</w:t>
      </w:r>
      <w:bookmarkEnd w:id="85"/>
      <w:bookmarkEnd w:id="86"/>
      <w:bookmarkEnd w:id="87"/>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3.1.1项目咨询团队的主要人员应具有专用条款约定的资格条件，团队人员的数量应符合专用条款的约定。</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3.1.2项目负责人</w:t>
      </w:r>
    </w:p>
    <w:p w:rsidR="00D672B4" w:rsidRDefault="00A03AF5">
      <w:pPr>
        <w:pStyle w:val="p0"/>
        <w:spacing w:line="440" w:lineRule="exact"/>
        <w:ind w:firstLineChars="200" w:firstLine="480"/>
        <w:rPr>
          <w:rFonts w:ascii="宋体" w:hAnsi="宋体" w:cs="仿宋"/>
          <w:sz w:val="24"/>
          <w:szCs w:val="24"/>
        </w:rPr>
      </w:pPr>
      <w:r>
        <w:rPr>
          <w:rFonts w:ascii="宋体" w:hAnsi="宋体" w:cs="仿宋" w:hint="eastAsia"/>
          <w:sz w:val="24"/>
          <w:szCs w:val="24"/>
        </w:rPr>
        <w:t>咨询人应以书面形式授权一名项目负责人负责履行本合同、主持项目咨询团队工作。采用招标程序签署本合同的，项目负责人应当与投标文件载明的一致。</w:t>
      </w:r>
    </w:p>
    <w:p w:rsidR="00D672B4" w:rsidRDefault="00A03AF5">
      <w:pPr>
        <w:pStyle w:val="p0"/>
        <w:spacing w:line="440" w:lineRule="exact"/>
        <w:ind w:firstLineChars="200" w:firstLine="480"/>
        <w:rPr>
          <w:rFonts w:ascii="宋体" w:hAnsi="宋体" w:cs="仿宋"/>
          <w:sz w:val="24"/>
          <w:szCs w:val="24"/>
        </w:rPr>
      </w:pPr>
      <w:r>
        <w:rPr>
          <w:rFonts w:ascii="宋体" w:hAnsi="宋体" w:cs="仿宋" w:hint="eastAsia"/>
          <w:sz w:val="24"/>
          <w:szCs w:val="24"/>
        </w:rPr>
        <w:t>3.1.3在本合同履行过程中，咨询人员应保持相对稳定，以保证咨询工作正常进行。</w:t>
      </w:r>
    </w:p>
    <w:p w:rsidR="00D672B4" w:rsidRDefault="00A03AF5">
      <w:pPr>
        <w:pStyle w:val="p0"/>
        <w:spacing w:line="440" w:lineRule="exact"/>
        <w:ind w:firstLineChars="200" w:firstLine="480"/>
        <w:rPr>
          <w:rFonts w:ascii="宋体" w:hAnsi="宋体" w:cs="仿宋"/>
          <w:sz w:val="24"/>
          <w:szCs w:val="24"/>
        </w:rPr>
      </w:pPr>
      <w:r>
        <w:rPr>
          <w:rFonts w:ascii="宋体" w:hAnsi="宋体" w:cs="仿宋" w:hint="eastAsia"/>
          <w:sz w:val="24"/>
          <w:szCs w:val="24"/>
        </w:rPr>
        <w:t>咨询人可根据工程进展和工作需要等情形调整项目咨询团队人员。咨询人更换项目负责人时，应提前7天向委托人书面报告，经委托人同意后方可更换。除专用条款另有约定外，咨询人更换项目咨询团队其他咨询人员，应提前3天向委托人书面报告，经委托人同意后以相当资格与能力的人员替换。</w:t>
      </w:r>
    </w:p>
    <w:p w:rsidR="00D672B4" w:rsidRDefault="00A03AF5">
      <w:pPr>
        <w:pStyle w:val="p0"/>
        <w:spacing w:line="440" w:lineRule="exact"/>
        <w:ind w:firstLineChars="200" w:firstLine="480"/>
        <w:rPr>
          <w:rFonts w:ascii="宋体" w:hAnsi="宋体" w:cs="仿宋"/>
          <w:sz w:val="24"/>
          <w:szCs w:val="24"/>
        </w:rPr>
      </w:pPr>
      <w:r>
        <w:rPr>
          <w:rFonts w:ascii="宋体" w:hAnsi="宋体" w:cs="仿宋" w:hint="eastAsia"/>
          <w:sz w:val="24"/>
          <w:szCs w:val="24"/>
        </w:rPr>
        <w:t>3.1.4咨询人员有下列情形之一，委托人要求咨询人更换的，咨询人应当更换：</w:t>
      </w:r>
    </w:p>
    <w:p w:rsidR="00D672B4" w:rsidRDefault="00A03AF5">
      <w:pPr>
        <w:pStyle w:val="p0"/>
        <w:spacing w:line="440" w:lineRule="exact"/>
        <w:ind w:firstLine="336"/>
        <w:jc w:val="left"/>
        <w:rPr>
          <w:rFonts w:ascii="宋体" w:hAnsi="宋体" w:cs="仿宋"/>
          <w:sz w:val="24"/>
          <w:szCs w:val="24"/>
        </w:rPr>
      </w:pPr>
      <w:r>
        <w:rPr>
          <w:rFonts w:ascii="宋体" w:hAnsi="宋体" w:cs="仿宋" w:hint="eastAsia"/>
          <w:sz w:val="24"/>
          <w:szCs w:val="24"/>
        </w:rPr>
        <w:t>（1）存在严重过失行为的；</w:t>
      </w:r>
    </w:p>
    <w:p w:rsidR="00D672B4" w:rsidRDefault="00A03AF5">
      <w:pPr>
        <w:pStyle w:val="p0"/>
        <w:spacing w:line="440" w:lineRule="exact"/>
        <w:ind w:firstLine="336"/>
        <w:jc w:val="left"/>
        <w:rPr>
          <w:rFonts w:ascii="宋体" w:hAnsi="宋体" w:cs="仿宋"/>
          <w:sz w:val="24"/>
          <w:szCs w:val="24"/>
        </w:rPr>
      </w:pPr>
      <w:r>
        <w:rPr>
          <w:rFonts w:ascii="宋体" w:hAnsi="宋体" w:cs="仿宋" w:hint="eastAsia"/>
          <w:sz w:val="24"/>
          <w:szCs w:val="24"/>
        </w:rPr>
        <w:t>（2）存在违法行为不能履行职责的；</w:t>
      </w:r>
    </w:p>
    <w:p w:rsidR="00D672B4" w:rsidRDefault="00A03AF5">
      <w:pPr>
        <w:pStyle w:val="p0"/>
        <w:spacing w:line="440" w:lineRule="exact"/>
        <w:ind w:firstLine="336"/>
        <w:jc w:val="left"/>
        <w:rPr>
          <w:rFonts w:ascii="宋体" w:hAnsi="宋体" w:cs="仿宋"/>
          <w:sz w:val="24"/>
          <w:szCs w:val="24"/>
        </w:rPr>
      </w:pPr>
      <w:r>
        <w:rPr>
          <w:rFonts w:ascii="宋体" w:hAnsi="宋体" w:cs="仿宋" w:hint="eastAsia"/>
          <w:sz w:val="24"/>
          <w:szCs w:val="24"/>
        </w:rPr>
        <w:t>（3）涉嫌犯罪的；</w:t>
      </w:r>
    </w:p>
    <w:p w:rsidR="00D672B4" w:rsidRDefault="00A03AF5">
      <w:pPr>
        <w:pStyle w:val="p0"/>
        <w:spacing w:line="440" w:lineRule="exact"/>
        <w:ind w:firstLine="336"/>
        <w:jc w:val="left"/>
        <w:rPr>
          <w:rFonts w:ascii="宋体" w:hAnsi="宋体" w:cs="仿宋"/>
          <w:sz w:val="24"/>
          <w:szCs w:val="24"/>
        </w:rPr>
      </w:pPr>
      <w:r>
        <w:rPr>
          <w:rFonts w:ascii="宋体" w:hAnsi="宋体" w:cs="仿宋" w:hint="eastAsia"/>
          <w:sz w:val="24"/>
          <w:szCs w:val="24"/>
        </w:rPr>
        <w:t>（4）不能胜任岗位职责的；</w:t>
      </w:r>
    </w:p>
    <w:p w:rsidR="00D672B4" w:rsidRDefault="00A03AF5">
      <w:pPr>
        <w:pStyle w:val="p0"/>
        <w:spacing w:line="440" w:lineRule="exact"/>
        <w:ind w:firstLine="336"/>
        <w:jc w:val="left"/>
        <w:rPr>
          <w:rFonts w:ascii="宋体" w:hAnsi="宋体" w:cs="仿宋"/>
          <w:sz w:val="24"/>
          <w:szCs w:val="24"/>
        </w:rPr>
      </w:pPr>
      <w:r>
        <w:rPr>
          <w:rFonts w:ascii="宋体" w:hAnsi="宋体" w:cs="仿宋" w:hint="eastAsia"/>
          <w:sz w:val="24"/>
          <w:szCs w:val="24"/>
        </w:rPr>
        <w:t>（5）严重违反职业道德的；</w:t>
      </w:r>
    </w:p>
    <w:p w:rsidR="00D672B4" w:rsidRDefault="00A03AF5">
      <w:pPr>
        <w:pStyle w:val="p0"/>
        <w:spacing w:line="440" w:lineRule="exact"/>
        <w:ind w:firstLine="336"/>
        <w:jc w:val="left"/>
        <w:rPr>
          <w:rStyle w:val="af8"/>
          <w:rFonts w:ascii="宋体" w:hAnsi="宋体" w:cs="仿宋"/>
          <w:b w:val="0"/>
          <w:sz w:val="24"/>
          <w:szCs w:val="24"/>
        </w:rPr>
      </w:pPr>
      <w:r>
        <w:rPr>
          <w:rFonts w:ascii="宋体" w:hAnsi="宋体" w:cs="仿宋" w:hint="eastAsia"/>
          <w:sz w:val="24"/>
          <w:szCs w:val="24"/>
        </w:rPr>
        <w:t>（6）专用条款约定的其他情形。</w:t>
      </w:r>
    </w:p>
    <w:p w:rsidR="00D672B4" w:rsidRDefault="00A03AF5">
      <w:pPr>
        <w:pStyle w:val="af7"/>
        <w:spacing w:before="60" w:line="440" w:lineRule="exact"/>
        <w:ind w:firstLineChars="200" w:firstLine="482"/>
        <w:jc w:val="left"/>
        <w:rPr>
          <w:rFonts w:ascii="宋体" w:hAnsi="宋体" w:cs="仿宋"/>
          <w:kern w:val="0"/>
          <w:sz w:val="24"/>
          <w:szCs w:val="24"/>
        </w:rPr>
      </w:pPr>
      <w:bookmarkStart w:id="88" w:name="_Toc29130"/>
      <w:bookmarkStart w:id="89" w:name="_Toc475975142"/>
      <w:r>
        <w:rPr>
          <w:rFonts w:ascii="宋体" w:hAnsi="宋体" w:cs="仿宋" w:hint="eastAsia"/>
          <w:kern w:val="0"/>
          <w:sz w:val="24"/>
          <w:szCs w:val="24"/>
        </w:rPr>
        <w:t>3.2 咨询人的工作要求</w:t>
      </w:r>
      <w:bookmarkEnd w:id="88"/>
      <w:bookmarkEnd w:id="89"/>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lastRenderedPageBreak/>
        <w:t>3.2.1咨询人应当按照专用条款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3.2.2咨询人应当在专用条款约定的时间内，按照专用条款约定的份数、组成向委托人提交咨询成果文件。</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咨询人提供造价咨询服务以及出具工程造价咨询成果文件应符合国家、省、市相关标准。具体的执行标准、委托人要求的工程造价咨询成果文件质量标准高于以上标准的，可在专用条款中约定。</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3.2.3咨询人提交的工程造价咨询成果文件，除加盖咨询人单位公章、工程造价咨询企业执业印章外，还必须按要求加盖参加咨询工作人员的执业（从业）资格印章。</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3.2.4咨询人应在专用条款约定的时间内，对委托人以书面形式提出的建议或者异议给予书面答复。</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3.2.5咨询人从事工程造价咨询活动，应当遵循独立、客观、公正、诚实信用的原则，不得损害社会公共利益和他人的合法权益。</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3.2.6咨询人承诺按照法律规定及合同约定，完成合同范围内的建设工程造价咨询服务，不得分包、转包承接的造价咨询服务业务。</w:t>
      </w:r>
    </w:p>
    <w:p w:rsidR="00D672B4" w:rsidRDefault="00A03AF5">
      <w:pPr>
        <w:pStyle w:val="af7"/>
        <w:spacing w:before="60" w:line="440" w:lineRule="exact"/>
        <w:ind w:firstLineChars="200" w:firstLine="482"/>
        <w:jc w:val="left"/>
        <w:rPr>
          <w:rFonts w:ascii="宋体" w:hAnsi="宋体" w:cs="仿宋"/>
          <w:kern w:val="0"/>
          <w:sz w:val="24"/>
          <w:szCs w:val="24"/>
        </w:rPr>
      </w:pPr>
      <w:bookmarkStart w:id="90" w:name="_Toc1841"/>
      <w:bookmarkStart w:id="91" w:name="_Toc475975143"/>
      <w:bookmarkStart w:id="92" w:name="_Toc419045081"/>
      <w:r>
        <w:rPr>
          <w:rFonts w:ascii="宋体" w:hAnsi="宋体" w:cs="仿宋" w:hint="eastAsia"/>
          <w:kern w:val="0"/>
          <w:sz w:val="24"/>
          <w:szCs w:val="24"/>
        </w:rPr>
        <w:t>3.3咨询人的工作依据</w:t>
      </w:r>
      <w:bookmarkEnd w:id="90"/>
      <w:bookmarkEnd w:id="91"/>
      <w:bookmarkEnd w:id="92"/>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咨询人应在专用条款内与委托人协商明确履行本合同约定的咨询服务需要适用的技术标准、规范、定额等工作依据，但不得违反国家及工程所在地的强制性标准、规范。</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咨询人应自行配备本条所述的技术标准、规范、定额等相关资料。必须由委托人提供的资料，应在附录C中载明。需要委托人协助才能获得的资料，委托人应予以协助。</w:t>
      </w:r>
    </w:p>
    <w:p w:rsidR="00D672B4" w:rsidRDefault="00A03AF5">
      <w:pPr>
        <w:pStyle w:val="af7"/>
        <w:spacing w:before="60" w:line="440" w:lineRule="exact"/>
        <w:ind w:firstLineChars="200" w:firstLine="482"/>
        <w:jc w:val="left"/>
        <w:rPr>
          <w:rFonts w:ascii="宋体" w:hAnsi="宋体" w:cs="仿宋"/>
          <w:kern w:val="0"/>
          <w:sz w:val="24"/>
          <w:szCs w:val="24"/>
        </w:rPr>
      </w:pPr>
      <w:bookmarkStart w:id="93" w:name="_Toc419045082"/>
      <w:bookmarkStart w:id="94" w:name="_Toc475975144"/>
      <w:bookmarkStart w:id="95" w:name="_Toc23846"/>
      <w:r>
        <w:rPr>
          <w:rFonts w:ascii="宋体" w:hAnsi="宋体" w:cs="仿宋" w:hint="eastAsia"/>
          <w:kern w:val="0"/>
          <w:sz w:val="24"/>
          <w:szCs w:val="24"/>
        </w:rPr>
        <w:t>3.4使用委托人房屋及设备的返还</w:t>
      </w:r>
      <w:bookmarkEnd w:id="93"/>
      <w:bookmarkEnd w:id="94"/>
      <w:bookmarkEnd w:id="95"/>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项目咨询人员使用委托人提供的房屋及设备的，咨询人应妥善使用和保管，在本合同终止时将上述房屋及设备按专用条款约定的时间和方式返还委托人。</w:t>
      </w:r>
    </w:p>
    <w:p w:rsidR="00D672B4" w:rsidRDefault="00A03AF5">
      <w:pPr>
        <w:pStyle w:val="af7"/>
        <w:spacing w:before="60" w:line="440" w:lineRule="exact"/>
        <w:ind w:firstLineChars="200" w:firstLine="482"/>
        <w:jc w:val="left"/>
        <w:rPr>
          <w:rFonts w:ascii="宋体" w:hAnsi="宋体" w:cs="仿宋"/>
          <w:kern w:val="0"/>
          <w:sz w:val="24"/>
          <w:szCs w:val="24"/>
        </w:rPr>
      </w:pPr>
      <w:bookmarkStart w:id="96" w:name="19"/>
      <w:bookmarkStart w:id="97" w:name="_Toc475975145"/>
      <w:bookmarkStart w:id="98" w:name="_Toc23930"/>
      <w:bookmarkStart w:id="99" w:name="_Toc419045083"/>
      <w:bookmarkEnd w:id="96"/>
      <w:r>
        <w:rPr>
          <w:rFonts w:ascii="宋体" w:hAnsi="宋体" w:cs="仿宋" w:hint="eastAsia"/>
          <w:kern w:val="0"/>
          <w:sz w:val="24"/>
          <w:szCs w:val="24"/>
        </w:rPr>
        <w:t>4.违约责任</w:t>
      </w:r>
      <w:bookmarkEnd w:id="97"/>
      <w:bookmarkEnd w:id="98"/>
      <w:bookmarkEnd w:id="99"/>
    </w:p>
    <w:p w:rsidR="00D672B4" w:rsidRDefault="00A03AF5">
      <w:pPr>
        <w:pStyle w:val="af7"/>
        <w:spacing w:before="60" w:line="440" w:lineRule="exact"/>
        <w:ind w:firstLineChars="200" w:firstLine="482"/>
        <w:jc w:val="left"/>
        <w:rPr>
          <w:rFonts w:ascii="宋体" w:hAnsi="宋体" w:cs="仿宋"/>
          <w:kern w:val="0"/>
          <w:sz w:val="24"/>
          <w:szCs w:val="24"/>
        </w:rPr>
      </w:pPr>
      <w:bookmarkStart w:id="100" w:name="_Toc475975146"/>
      <w:bookmarkStart w:id="101" w:name="_Toc18386"/>
      <w:r>
        <w:rPr>
          <w:rFonts w:ascii="宋体" w:hAnsi="宋体" w:cs="仿宋" w:hint="eastAsia"/>
          <w:kern w:val="0"/>
          <w:sz w:val="24"/>
          <w:szCs w:val="24"/>
        </w:rPr>
        <w:t>★4.1委托人的违约责任</w:t>
      </w:r>
      <w:bookmarkEnd w:id="100"/>
      <w:bookmarkEnd w:id="101"/>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lastRenderedPageBreak/>
        <w:t>4.1.1委托人不履行本合同义务或者履行义务不符合本合同约定的，应承担违约责任。双方应在专用条款中约定违约金的计算及支付方法。</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4.1.2委托人违反本合同约定造成咨询人损失的，委托人应当赔偿。双方可在专用条款中约定赔偿金额的确定及支付方法。</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4.1.3如果委托人在规定的支付期限内未支付建设工程造价咨询酬金，委托人应支付违约金。</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4.1.4因委托人原因导致合同解除，即使咨询人未开展的项目，委托人应支付违约金。</w:t>
      </w:r>
    </w:p>
    <w:p w:rsidR="00D672B4" w:rsidRDefault="00A03AF5">
      <w:pPr>
        <w:pStyle w:val="af7"/>
        <w:spacing w:before="60" w:line="440" w:lineRule="exact"/>
        <w:ind w:firstLineChars="200" w:firstLine="482"/>
        <w:jc w:val="left"/>
        <w:rPr>
          <w:rFonts w:ascii="宋体" w:hAnsi="宋体" w:cs="仿宋"/>
          <w:kern w:val="0"/>
          <w:sz w:val="24"/>
          <w:szCs w:val="24"/>
        </w:rPr>
      </w:pPr>
      <w:bookmarkStart w:id="102" w:name="_Toc475975147"/>
      <w:bookmarkStart w:id="103" w:name="_Toc419045084"/>
      <w:bookmarkStart w:id="104" w:name="_Toc12540"/>
      <w:r>
        <w:rPr>
          <w:rFonts w:ascii="宋体" w:hAnsi="宋体" w:cs="仿宋" w:hint="eastAsia"/>
          <w:kern w:val="0"/>
          <w:sz w:val="24"/>
          <w:szCs w:val="24"/>
        </w:rPr>
        <w:t>★4.2咨询人的违约责任</w:t>
      </w:r>
      <w:bookmarkEnd w:id="102"/>
      <w:bookmarkEnd w:id="103"/>
      <w:bookmarkEnd w:id="104"/>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4.2.1咨询人不履行本合同义务或者履行义务不符合本合同约定的，应承担违约责任。双方可在专用条款中约定违约金的计算及支付方法。</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4.2.2因咨询人违反本合同约定给委托人造成损失的，咨询人应当赔偿。双方可在专用条款中约定赔偿金额的确定及支付方法。</w:t>
      </w:r>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4.2.3如果咨询人不能按期提交成果文件的，咨询人应支付违约金。</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4.2.4因咨询人原因导致合同解除的，咨询人应支付违约金。</w:t>
      </w:r>
      <w:bookmarkStart w:id="105" w:name="_Toc419045086"/>
      <w:bookmarkStart w:id="106" w:name="_Toc475975148"/>
    </w:p>
    <w:p w:rsidR="00D672B4" w:rsidRDefault="00A03AF5">
      <w:pPr>
        <w:pStyle w:val="af7"/>
        <w:spacing w:before="60" w:line="440" w:lineRule="exact"/>
        <w:ind w:firstLineChars="200" w:firstLine="482"/>
        <w:jc w:val="left"/>
        <w:rPr>
          <w:rFonts w:ascii="宋体" w:hAnsi="宋体" w:cs="仿宋"/>
          <w:kern w:val="0"/>
          <w:sz w:val="24"/>
          <w:szCs w:val="24"/>
        </w:rPr>
      </w:pPr>
      <w:bookmarkStart w:id="107" w:name="_Toc32345"/>
      <w:r>
        <w:rPr>
          <w:rFonts w:ascii="宋体" w:hAnsi="宋体" w:cs="仿宋" w:hint="eastAsia"/>
          <w:kern w:val="0"/>
          <w:sz w:val="24"/>
          <w:szCs w:val="24"/>
        </w:rPr>
        <w:t>5.支付</w:t>
      </w:r>
      <w:bookmarkEnd w:id="105"/>
      <w:bookmarkEnd w:id="106"/>
      <w:bookmarkEnd w:id="107"/>
    </w:p>
    <w:p w:rsidR="00D672B4" w:rsidRDefault="00A03AF5">
      <w:pPr>
        <w:pStyle w:val="af7"/>
        <w:spacing w:before="60" w:line="440" w:lineRule="exact"/>
        <w:ind w:firstLineChars="200" w:firstLine="482"/>
        <w:jc w:val="left"/>
        <w:rPr>
          <w:rFonts w:ascii="宋体" w:hAnsi="宋体" w:cs="仿宋"/>
          <w:kern w:val="0"/>
          <w:sz w:val="24"/>
          <w:szCs w:val="24"/>
        </w:rPr>
      </w:pPr>
      <w:bookmarkStart w:id="108" w:name="_Toc14178"/>
      <w:bookmarkStart w:id="109" w:name="_Toc419045087"/>
      <w:bookmarkStart w:id="110" w:name="_Toc475975149"/>
      <w:r>
        <w:rPr>
          <w:rFonts w:ascii="宋体" w:hAnsi="宋体" w:cs="仿宋" w:hint="eastAsia"/>
          <w:kern w:val="0"/>
          <w:sz w:val="24"/>
          <w:szCs w:val="24"/>
        </w:rPr>
        <w:t>5.1支付货币</w:t>
      </w:r>
      <w:bookmarkEnd w:id="108"/>
      <w:bookmarkEnd w:id="109"/>
      <w:bookmarkEnd w:id="110"/>
    </w:p>
    <w:p w:rsidR="00D672B4" w:rsidRDefault="00A03AF5">
      <w:pPr>
        <w:spacing w:line="440" w:lineRule="exact"/>
        <w:rPr>
          <w:rStyle w:val="af8"/>
          <w:rFonts w:ascii="宋体" w:hAnsi="宋体" w:cs="仿宋"/>
          <w:b w:val="0"/>
          <w:sz w:val="24"/>
          <w:szCs w:val="24"/>
        </w:rPr>
      </w:pPr>
      <w:r>
        <w:rPr>
          <w:rFonts w:ascii="宋体" w:hAnsi="宋体" w:cs="仿宋" w:hint="eastAsia"/>
          <w:sz w:val="24"/>
          <w:szCs w:val="24"/>
        </w:rPr>
        <w:t xml:space="preserve">　　除专用条款另有约定外，酬金均以人民币支付。涉及外币支付的，所采用的货币种类和汇率等在专用条款中约定。</w:t>
      </w:r>
    </w:p>
    <w:p w:rsidR="00D672B4" w:rsidRDefault="00A03AF5">
      <w:pPr>
        <w:pStyle w:val="af7"/>
        <w:spacing w:before="60" w:line="440" w:lineRule="exact"/>
        <w:ind w:firstLineChars="200" w:firstLine="482"/>
        <w:jc w:val="left"/>
        <w:rPr>
          <w:rFonts w:ascii="宋体" w:hAnsi="宋体" w:cs="仿宋"/>
          <w:kern w:val="0"/>
          <w:sz w:val="24"/>
          <w:szCs w:val="24"/>
        </w:rPr>
      </w:pPr>
      <w:bookmarkStart w:id="111" w:name="_Toc13787"/>
      <w:bookmarkStart w:id="112" w:name="_Toc475975150"/>
      <w:r>
        <w:rPr>
          <w:rFonts w:ascii="宋体" w:hAnsi="宋体" w:cs="仿宋" w:hint="eastAsia"/>
          <w:kern w:val="0"/>
          <w:sz w:val="24"/>
          <w:szCs w:val="24"/>
        </w:rPr>
        <w:t>5.2支付申请</w:t>
      </w:r>
      <w:bookmarkEnd w:id="111"/>
      <w:bookmarkEnd w:id="112"/>
    </w:p>
    <w:p w:rsidR="00D672B4" w:rsidRDefault="00A03AF5">
      <w:pPr>
        <w:spacing w:line="440" w:lineRule="exact"/>
        <w:rPr>
          <w:rStyle w:val="af8"/>
          <w:rFonts w:ascii="宋体" w:hAnsi="宋体" w:cs="仿宋"/>
          <w:b w:val="0"/>
          <w:sz w:val="24"/>
          <w:szCs w:val="24"/>
        </w:rPr>
      </w:pPr>
      <w:r>
        <w:rPr>
          <w:rFonts w:ascii="宋体" w:hAnsi="宋体" w:cs="仿宋" w:hint="eastAsia"/>
          <w:sz w:val="24"/>
          <w:szCs w:val="24"/>
        </w:rPr>
        <w:t xml:space="preserve">　　咨询人应在本合同约定的每次应付款日期前，向委托人提交支付申请书，支付申请书的提交日期由双方在专用条款中约定。支付申请书应当说明当期应付款总额，并列出当期应支付的款项及其金额。</w:t>
      </w:r>
    </w:p>
    <w:p w:rsidR="00D672B4" w:rsidRDefault="00A03AF5">
      <w:pPr>
        <w:pStyle w:val="af7"/>
        <w:spacing w:before="60" w:line="440" w:lineRule="exact"/>
        <w:ind w:firstLineChars="200" w:firstLine="482"/>
        <w:jc w:val="left"/>
        <w:rPr>
          <w:rFonts w:ascii="宋体" w:hAnsi="宋体" w:cs="仿宋"/>
          <w:kern w:val="0"/>
          <w:sz w:val="24"/>
          <w:szCs w:val="24"/>
        </w:rPr>
      </w:pPr>
      <w:bookmarkStart w:id="113" w:name="_Toc22244"/>
      <w:bookmarkStart w:id="114" w:name="_Toc475975151"/>
      <w:r>
        <w:rPr>
          <w:rFonts w:ascii="宋体" w:hAnsi="宋体" w:cs="仿宋" w:hint="eastAsia"/>
          <w:kern w:val="0"/>
          <w:sz w:val="24"/>
          <w:szCs w:val="24"/>
        </w:rPr>
        <w:t>5.3 支付酬金</w:t>
      </w:r>
      <w:bookmarkEnd w:id="113"/>
      <w:bookmarkEnd w:id="114"/>
    </w:p>
    <w:p w:rsidR="00D672B4" w:rsidRDefault="00A03AF5">
      <w:pPr>
        <w:spacing w:line="440" w:lineRule="exact"/>
        <w:rPr>
          <w:rFonts w:ascii="宋体" w:hAnsi="宋体" w:cs="仿宋"/>
          <w:sz w:val="24"/>
          <w:szCs w:val="24"/>
        </w:rPr>
      </w:pPr>
      <w:r>
        <w:rPr>
          <w:rFonts w:ascii="宋体" w:hAnsi="宋体" w:cs="仿宋" w:hint="eastAsia"/>
          <w:sz w:val="24"/>
          <w:szCs w:val="24"/>
        </w:rPr>
        <w:t xml:space="preserve">　　支付酬金包括正常工作酬金、附加工作酬金、合理化建议奖励金额及费用。</w:t>
      </w:r>
    </w:p>
    <w:p w:rsidR="00D672B4" w:rsidRDefault="00A03AF5">
      <w:pPr>
        <w:spacing w:line="440" w:lineRule="exact"/>
        <w:ind w:firstLineChars="200" w:firstLine="480"/>
        <w:rPr>
          <w:rFonts w:ascii="宋体" w:hAnsi="宋体" w:cs="仿宋"/>
          <w:sz w:val="24"/>
          <w:szCs w:val="24"/>
        </w:rPr>
      </w:pPr>
      <w:r>
        <w:rPr>
          <w:rFonts w:ascii="宋体" w:hAnsi="宋体" w:cs="仿宋" w:hint="eastAsia"/>
          <w:kern w:val="0"/>
          <w:sz w:val="24"/>
          <w:szCs w:val="24"/>
        </w:rPr>
        <w:t>5.3.1正常工作酬金的支付</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委托人应在合同生效后十五天内支付咨询服务预付款。</w:t>
      </w:r>
    </w:p>
    <w:p w:rsidR="00D672B4" w:rsidRDefault="00A03AF5">
      <w:pPr>
        <w:spacing w:line="440" w:lineRule="exact"/>
        <w:ind w:firstLineChars="236" w:firstLine="566"/>
        <w:rPr>
          <w:rFonts w:ascii="宋体" w:hAnsi="宋体" w:cs="仿宋"/>
          <w:sz w:val="24"/>
          <w:szCs w:val="24"/>
        </w:rPr>
      </w:pPr>
      <w:r>
        <w:rPr>
          <w:rFonts w:ascii="宋体" w:hAnsi="宋体" w:cs="仿宋" w:hint="eastAsia"/>
          <w:sz w:val="24"/>
          <w:szCs w:val="24"/>
        </w:rPr>
        <w:t>估算、概算、预算或结算编制项目，在提交成果文件并履行合同约定后十五天内结清服务酬金。</w:t>
      </w:r>
    </w:p>
    <w:p w:rsidR="00D672B4" w:rsidRDefault="00A03AF5">
      <w:pPr>
        <w:spacing w:line="440" w:lineRule="exact"/>
        <w:ind w:firstLineChars="236" w:firstLine="566"/>
        <w:rPr>
          <w:rFonts w:ascii="宋体" w:hAnsi="宋体" w:cs="仿宋"/>
          <w:sz w:val="24"/>
          <w:szCs w:val="24"/>
        </w:rPr>
      </w:pPr>
      <w:r>
        <w:rPr>
          <w:rFonts w:ascii="宋体" w:hAnsi="宋体" w:cs="仿宋" w:hint="eastAsia"/>
          <w:sz w:val="24"/>
          <w:szCs w:val="24"/>
        </w:rPr>
        <w:t>估算、概算、预算或结算审核项目，在定案并提交成果文件且履行合同约</w:t>
      </w:r>
      <w:r>
        <w:rPr>
          <w:rFonts w:ascii="宋体" w:hAnsi="宋体" w:cs="仿宋" w:hint="eastAsia"/>
          <w:sz w:val="24"/>
          <w:szCs w:val="24"/>
        </w:rPr>
        <w:lastRenderedPageBreak/>
        <w:t>定后十五天内结清服务酬金。</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招标控制价编制或审核项目，在中标通知书发出后十五天内结清服务酬金。</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全过程造价咨询服务酬金</w:t>
      </w:r>
      <w:bookmarkStart w:id="115" w:name="_Toc468868606"/>
      <w:r>
        <w:rPr>
          <w:rFonts w:ascii="宋体" w:hAnsi="宋体" w:cs="仿宋" w:hint="eastAsia"/>
          <w:sz w:val="24"/>
          <w:szCs w:val="24"/>
        </w:rPr>
        <w:t>的支付方式按专用条款约定。</w:t>
      </w:r>
    </w:p>
    <w:bookmarkEnd w:id="115"/>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5.3.2 附加工作酬金的支付方式按专用条款约定。</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5.3.3合理化建议奖励金额及费用的支付方式按专用条款约定。</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5.3.4 双方约定的其他支付方式按专用条款约定。</w:t>
      </w:r>
    </w:p>
    <w:p w:rsidR="00D672B4" w:rsidRDefault="00A03AF5">
      <w:pPr>
        <w:pStyle w:val="af7"/>
        <w:spacing w:before="60" w:line="440" w:lineRule="exact"/>
        <w:ind w:firstLineChars="200" w:firstLine="482"/>
        <w:jc w:val="left"/>
        <w:rPr>
          <w:rFonts w:ascii="宋体" w:hAnsi="宋体" w:cs="仿宋"/>
          <w:kern w:val="0"/>
          <w:sz w:val="24"/>
          <w:szCs w:val="24"/>
        </w:rPr>
      </w:pPr>
      <w:bookmarkStart w:id="116" w:name="_Toc4833"/>
      <w:bookmarkStart w:id="117" w:name="_Toc475975152"/>
      <w:r>
        <w:rPr>
          <w:rFonts w:ascii="宋体" w:hAnsi="宋体" w:cs="仿宋" w:hint="eastAsia"/>
          <w:kern w:val="0"/>
          <w:sz w:val="24"/>
          <w:szCs w:val="24"/>
        </w:rPr>
        <w:t>5.4有异议部分的支付</w:t>
      </w:r>
      <w:bookmarkEnd w:id="116"/>
      <w:bookmarkEnd w:id="117"/>
    </w:p>
    <w:p w:rsidR="00D672B4" w:rsidRDefault="00A03AF5">
      <w:pPr>
        <w:spacing w:line="440" w:lineRule="exact"/>
        <w:rPr>
          <w:rStyle w:val="afb"/>
          <w:rFonts w:ascii="宋体" w:hAnsi="宋体" w:cs="仿宋"/>
          <w:b w:val="0"/>
          <w:sz w:val="24"/>
          <w:szCs w:val="24"/>
        </w:rPr>
      </w:pPr>
      <w:r>
        <w:rPr>
          <w:rFonts w:ascii="宋体" w:hAnsi="宋体" w:cs="仿宋" w:hint="eastAsia"/>
          <w:sz w:val="24"/>
          <w:szCs w:val="24"/>
        </w:rPr>
        <w:t xml:space="preserve">　　委托人对咨询人提交的支付申请书有异议时，应当在收到咨询人提交的支付申请书后7天内，以书面形式向咨询人发出异议通知。无异议部分的款项应按期支付，有异议部分的款项按第7条约定办理。</w:t>
      </w:r>
      <w:bookmarkStart w:id="118" w:name="_Toc419045088"/>
      <w:bookmarkStart w:id="119" w:name="_Toc475975153"/>
    </w:p>
    <w:p w:rsidR="00D672B4" w:rsidRDefault="00A03AF5">
      <w:pPr>
        <w:spacing w:line="440" w:lineRule="exact"/>
        <w:ind w:firstLineChars="200" w:firstLine="482"/>
        <w:rPr>
          <w:rStyle w:val="afb"/>
          <w:rFonts w:ascii="宋体" w:hAnsi="宋体" w:cs="仿宋"/>
          <w:bCs w:val="0"/>
          <w:sz w:val="24"/>
          <w:szCs w:val="24"/>
        </w:rPr>
      </w:pPr>
      <w:bookmarkStart w:id="120" w:name="_Toc25679"/>
      <w:r>
        <w:rPr>
          <w:rStyle w:val="afb"/>
          <w:rFonts w:ascii="宋体" w:hAnsi="宋体" w:cs="仿宋" w:hint="eastAsia"/>
          <w:bCs w:val="0"/>
          <w:sz w:val="24"/>
          <w:szCs w:val="24"/>
        </w:rPr>
        <w:t>6.合同变更、解除与终止</w:t>
      </w:r>
      <w:bookmarkEnd w:id="118"/>
      <w:bookmarkEnd w:id="119"/>
    </w:p>
    <w:p w:rsidR="00D672B4" w:rsidRDefault="00A03AF5">
      <w:pPr>
        <w:pStyle w:val="af7"/>
        <w:spacing w:before="60" w:line="440" w:lineRule="exact"/>
        <w:ind w:firstLineChars="200" w:firstLine="482"/>
        <w:jc w:val="left"/>
        <w:rPr>
          <w:rFonts w:ascii="宋体" w:hAnsi="宋体" w:cs="仿宋"/>
          <w:kern w:val="0"/>
          <w:sz w:val="24"/>
          <w:szCs w:val="24"/>
        </w:rPr>
      </w:pPr>
      <w:bookmarkStart w:id="121" w:name="_Toc475975154"/>
      <w:bookmarkStart w:id="122" w:name="_Toc30662"/>
      <w:bookmarkStart w:id="123" w:name="_Toc419045089"/>
      <w:bookmarkEnd w:id="120"/>
      <w:r>
        <w:rPr>
          <w:rFonts w:ascii="宋体" w:hAnsi="宋体" w:cs="仿宋" w:hint="eastAsia"/>
          <w:kern w:val="0"/>
          <w:sz w:val="24"/>
          <w:szCs w:val="24"/>
        </w:rPr>
        <w:t>★6.1合同变更</w:t>
      </w:r>
      <w:bookmarkEnd w:id="121"/>
      <w:bookmarkEnd w:id="122"/>
      <w:bookmarkEnd w:id="123"/>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6.1.1 任何一方以书面形式提出变更请求时，双方经协商一致后可进行变更。</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款中约定。</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 xml:space="preserve">　　6.1.4 因工程规模、服务范围及工作内容的变化等导致咨询人的工作量增减时，服务酬金应作相应调整，调整方法由双方在专用条款中约定。</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6.1.5 对全过程投资控制项目，委托人要求咨询人延长驻场服务期的，视为附加工作。</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6.1.6因委托人原因造成咨询人工作返工或者重复工作、咨询人按委托人提供的图纸完成计量工作后，委托人修改图纸的，视为附加工作。</w:t>
      </w:r>
    </w:p>
    <w:p w:rsidR="00D672B4" w:rsidRDefault="00A03AF5">
      <w:pPr>
        <w:pStyle w:val="af7"/>
        <w:spacing w:before="60" w:line="440" w:lineRule="exact"/>
        <w:ind w:firstLineChars="200" w:firstLine="482"/>
        <w:jc w:val="left"/>
        <w:rPr>
          <w:rFonts w:ascii="宋体" w:hAnsi="宋体" w:cs="仿宋"/>
          <w:kern w:val="0"/>
          <w:sz w:val="24"/>
          <w:szCs w:val="24"/>
        </w:rPr>
      </w:pPr>
      <w:bookmarkStart w:id="124" w:name="_Toc419045090"/>
      <w:bookmarkStart w:id="125" w:name="_Toc7758"/>
      <w:bookmarkStart w:id="126" w:name="_Toc475975155"/>
      <w:r>
        <w:rPr>
          <w:rFonts w:ascii="宋体" w:hAnsi="宋体" w:cs="仿宋" w:hint="eastAsia"/>
          <w:kern w:val="0"/>
          <w:sz w:val="24"/>
          <w:szCs w:val="24"/>
        </w:rPr>
        <w:t>★6.2合同解除</w:t>
      </w:r>
      <w:bookmarkEnd w:id="124"/>
      <w:bookmarkEnd w:id="125"/>
      <w:bookmarkEnd w:id="126"/>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 xml:space="preserve">6.2.1 </w:t>
      </w:r>
      <w:bookmarkStart w:id="127" w:name="_Hlk108633607"/>
      <w:r>
        <w:rPr>
          <w:rFonts w:ascii="宋体" w:hAnsi="宋体" w:cs="仿宋" w:hint="eastAsia"/>
          <w:sz w:val="24"/>
          <w:szCs w:val="24"/>
        </w:rPr>
        <w:t>委托人与咨询人协商一致并达成书面协议后，可以解除合同</w:t>
      </w:r>
      <w:bookmarkEnd w:id="127"/>
      <w:r>
        <w:rPr>
          <w:rFonts w:ascii="宋体" w:hAnsi="宋体" w:cs="仿宋" w:hint="eastAsia"/>
          <w:sz w:val="24"/>
          <w:szCs w:val="24"/>
        </w:rPr>
        <w:t>。</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6.2.2 有下列情形之一的，合同当事人一方或双方可以解除合同。任何一方</w:t>
      </w:r>
      <w:r>
        <w:rPr>
          <w:rFonts w:ascii="宋体" w:hAnsi="宋体" w:cs="仿宋" w:hint="eastAsia"/>
          <w:sz w:val="24"/>
          <w:szCs w:val="24"/>
        </w:rPr>
        <w:lastRenderedPageBreak/>
        <w:t>提出解除合同的，应提前30天书面通知对方。</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（1）咨询人将本合同约定的工程造价咨询服务工作全部或部分分包、转包给他人，委托人可以解除合同；</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 xml:space="preserve">    （2）咨询人提供的造价咨询服务不符合合同约定的要求，经委托人催告仍不能达到合同约定要求的，委托人可以解除合同；</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（3）委托人未按合同约定支付服务酬金，经咨询人催告后，在28天内仍未支付的，咨询人可以解除合同；</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（4）因不可抗力致使合同无法履行；</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（5）因一方违约致使合同无法实际履行或实际履行已无必要。</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除上述情形外，双方可以根据委托的服务范围及工作内容，在专用条款中约定解除合同的其他条件。</w:t>
      </w:r>
    </w:p>
    <w:p w:rsidR="00D672B4" w:rsidRDefault="00A03AF5">
      <w:pPr>
        <w:spacing w:line="440" w:lineRule="exact"/>
        <w:ind w:firstLine="567"/>
        <w:rPr>
          <w:rFonts w:ascii="宋体" w:hAnsi="宋体" w:cs="仿宋"/>
          <w:sz w:val="24"/>
          <w:szCs w:val="24"/>
        </w:rPr>
      </w:pPr>
      <w:r>
        <w:rPr>
          <w:rFonts w:ascii="宋体" w:hAnsi="宋体" w:cs="仿宋" w:hint="eastAsia"/>
          <w:sz w:val="24"/>
          <w:szCs w:val="24"/>
        </w:rPr>
        <w:t>6.2.3合同解除后，委托人应按照合同约定向咨询人支付已完成部分的咨询服务酬金。</w:t>
      </w:r>
    </w:p>
    <w:p w:rsidR="00D672B4" w:rsidRDefault="00A03AF5">
      <w:pPr>
        <w:spacing w:line="440" w:lineRule="exact"/>
        <w:ind w:firstLineChars="195" w:firstLine="468"/>
        <w:rPr>
          <w:rFonts w:ascii="宋体" w:hAnsi="宋体" w:cs="仿宋"/>
          <w:sz w:val="24"/>
          <w:szCs w:val="24"/>
        </w:rPr>
      </w:pPr>
      <w:r>
        <w:rPr>
          <w:rFonts w:ascii="宋体" w:hAnsi="宋体" w:cs="仿宋" w:hint="eastAsia"/>
          <w:sz w:val="24"/>
          <w:szCs w:val="24"/>
        </w:rPr>
        <w:t>因不可抗力导致的合同解除，其损失的分担按照合理分担的原则由合同当事人在专用条款中自行约定。除不可抗力外因非咨询人原因导致的合同解除，其损失由委托人承担。因咨询人自身原因导致的合同解除，按照违约责任处理。</w:t>
      </w:r>
    </w:p>
    <w:p w:rsidR="00D672B4" w:rsidRDefault="00A03AF5">
      <w:pPr>
        <w:spacing w:line="440" w:lineRule="exact"/>
        <w:ind w:firstLineChars="200" w:firstLine="480"/>
        <w:rPr>
          <w:rFonts w:ascii="宋体" w:hAnsi="宋体" w:cs="仿宋"/>
          <w:smallCaps/>
          <w:sz w:val="24"/>
          <w:szCs w:val="24"/>
        </w:rPr>
      </w:pPr>
      <w:r>
        <w:rPr>
          <w:rFonts w:ascii="宋体" w:hAnsi="宋体" w:cs="仿宋" w:hint="eastAsia"/>
          <w:sz w:val="24"/>
          <w:szCs w:val="24"/>
        </w:rPr>
        <w:t>6.2.4本合同解除后，本合同约定的有关结算、争议解决方式的条款仍然有效。</w:t>
      </w:r>
    </w:p>
    <w:p w:rsidR="00D672B4" w:rsidRDefault="00A03AF5">
      <w:pPr>
        <w:spacing w:line="440" w:lineRule="exact"/>
        <w:ind w:firstLineChars="200" w:firstLine="482"/>
        <w:rPr>
          <w:rStyle w:val="afb"/>
          <w:rFonts w:ascii="宋体" w:hAnsi="宋体" w:cs="仿宋"/>
          <w:bCs w:val="0"/>
          <w:sz w:val="24"/>
          <w:szCs w:val="24"/>
        </w:rPr>
      </w:pPr>
      <w:bookmarkStart w:id="128" w:name="_Toc475975156"/>
      <w:bookmarkStart w:id="129" w:name="_Toc24410"/>
      <w:r>
        <w:rPr>
          <w:rStyle w:val="af8"/>
          <w:rFonts w:ascii="宋体" w:hAnsi="宋体" w:cs="仿宋" w:hint="eastAsia"/>
          <w:bCs w:val="0"/>
          <w:smallCaps/>
          <w:sz w:val="24"/>
          <w:szCs w:val="24"/>
        </w:rPr>
        <w:t>6.3 合同终止</w:t>
      </w:r>
      <w:bookmarkEnd w:id="128"/>
      <w:bookmarkEnd w:id="129"/>
    </w:p>
    <w:p w:rsidR="00D672B4" w:rsidRDefault="00A03AF5">
      <w:pPr>
        <w:spacing w:line="440" w:lineRule="exact"/>
        <w:ind w:firstLineChars="200" w:firstLine="480"/>
        <w:rPr>
          <w:rFonts w:ascii="宋体" w:hAnsi="宋体" w:cs="仿宋"/>
          <w:sz w:val="24"/>
          <w:szCs w:val="24"/>
        </w:rPr>
      </w:pPr>
      <w:r>
        <w:rPr>
          <w:rFonts w:ascii="宋体" w:hAnsi="宋体" w:cs="仿宋" w:hint="eastAsia"/>
          <w:smallCaps/>
          <w:sz w:val="24"/>
          <w:szCs w:val="24"/>
        </w:rPr>
        <w:t xml:space="preserve">　　除合同解除外，以下条</w:t>
      </w:r>
      <w:r>
        <w:rPr>
          <w:rFonts w:ascii="宋体" w:hAnsi="宋体" w:cs="仿宋" w:hint="eastAsia"/>
          <w:sz w:val="24"/>
          <w:szCs w:val="24"/>
        </w:rPr>
        <w:t>件全部满足时，本合同终止：</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 xml:space="preserve">　（1）咨询人完成本合同约定的全部工作；</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 xml:space="preserve">　（2）委托人与咨询人结清并支付酬金；</w:t>
      </w:r>
    </w:p>
    <w:p w:rsidR="00D672B4" w:rsidRDefault="00A03AF5">
      <w:pPr>
        <w:spacing w:line="440" w:lineRule="exact"/>
        <w:ind w:leftChars="-59" w:left="-18" w:hangingChars="44" w:hanging="106"/>
        <w:rPr>
          <w:rFonts w:ascii="宋体" w:hAnsi="宋体" w:cs="仿宋"/>
          <w:sz w:val="24"/>
          <w:szCs w:val="24"/>
        </w:rPr>
      </w:pPr>
      <w:r>
        <w:rPr>
          <w:rFonts w:ascii="宋体" w:hAnsi="宋体" w:cs="仿宋" w:hint="eastAsia"/>
          <w:sz w:val="24"/>
          <w:szCs w:val="24"/>
        </w:rPr>
        <w:t xml:space="preserve">   （3）咨询人将委托人提供的资料交还。</w:t>
      </w:r>
    </w:p>
    <w:p w:rsidR="00D672B4" w:rsidRDefault="00A03AF5">
      <w:pPr>
        <w:spacing w:line="440" w:lineRule="exact"/>
        <w:ind w:firstLineChars="200" w:firstLine="482"/>
        <w:rPr>
          <w:rStyle w:val="afb"/>
          <w:rFonts w:ascii="宋体" w:hAnsi="宋体" w:cs="仿宋"/>
          <w:bCs w:val="0"/>
          <w:sz w:val="24"/>
          <w:szCs w:val="24"/>
        </w:rPr>
      </w:pPr>
      <w:bookmarkStart w:id="130" w:name="_Toc419045091"/>
      <w:bookmarkStart w:id="131" w:name="_Toc475975157"/>
      <w:bookmarkStart w:id="132" w:name="_Toc14334"/>
      <w:r>
        <w:rPr>
          <w:rStyle w:val="afb"/>
          <w:rFonts w:ascii="宋体" w:hAnsi="宋体" w:cs="仿宋" w:hint="eastAsia"/>
          <w:bCs w:val="0"/>
          <w:sz w:val="24"/>
          <w:szCs w:val="24"/>
        </w:rPr>
        <w:t>7.争议解决</w:t>
      </w:r>
      <w:bookmarkEnd w:id="130"/>
      <w:bookmarkEnd w:id="131"/>
    </w:p>
    <w:p w:rsidR="00D672B4" w:rsidRDefault="00A03AF5">
      <w:pPr>
        <w:pStyle w:val="p0"/>
        <w:spacing w:line="440" w:lineRule="exact"/>
        <w:ind w:firstLineChars="200" w:firstLine="482"/>
        <w:jc w:val="left"/>
        <w:rPr>
          <w:rFonts w:ascii="宋体" w:hAnsi="宋体" w:cs="仿宋"/>
          <w:b/>
          <w:sz w:val="24"/>
          <w:szCs w:val="24"/>
        </w:rPr>
      </w:pPr>
      <w:bookmarkStart w:id="133" w:name="_Toc475975158"/>
      <w:bookmarkStart w:id="134" w:name="_Toc28074"/>
      <w:bookmarkStart w:id="135" w:name="_Toc419045092"/>
      <w:bookmarkEnd w:id="132"/>
      <w:r>
        <w:rPr>
          <w:rStyle w:val="af8"/>
          <w:rFonts w:ascii="宋体" w:hAnsi="宋体" w:cs="仿宋" w:hint="eastAsia"/>
          <w:bCs w:val="0"/>
          <w:smallCaps/>
          <w:sz w:val="24"/>
          <w:szCs w:val="24"/>
        </w:rPr>
        <w:t>7.1协商</w:t>
      </w:r>
      <w:bookmarkEnd w:id="133"/>
      <w:bookmarkEnd w:id="134"/>
      <w:bookmarkEnd w:id="135"/>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 xml:space="preserve">　　双方应本着诚实信用的原则协商解决本合同履行过程中发生的争议。</w:t>
      </w:r>
      <w:bookmarkStart w:id="136" w:name="37"/>
      <w:bookmarkEnd w:id="136"/>
    </w:p>
    <w:p w:rsidR="00D672B4" w:rsidRDefault="00A03AF5">
      <w:pPr>
        <w:pStyle w:val="p0"/>
        <w:spacing w:line="440" w:lineRule="exact"/>
        <w:ind w:firstLineChars="200" w:firstLine="482"/>
        <w:jc w:val="left"/>
        <w:rPr>
          <w:rFonts w:ascii="宋体" w:hAnsi="宋体" w:cs="仿宋"/>
          <w:b/>
          <w:sz w:val="24"/>
          <w:szCs w:val="24"/>
        </w:rPr>
      </w:pPr>
      <w:bookmarkStart w:id="137" w:name="_Toc419045093"/>
      <w:bookmarkStart w:id="138" w:name="_Toc5390"/>
      <w:bookmarkStart w:id="139" w:name="_Toc475975159"/>
      <w:r>
        <w:rPr>
          <w:rStyle w:val="af8"/>
          <w:rFonts w:ascii="宋体" w:hAnsi="宋体" w:cs="仿宋" w:hint="eastAsia"/>
          <w:bCs w:val="0"/>
          <w:smallCaps/>
          <w:sz w:val="24"/>
          <w:szCs w:val="24"/>
        </w:rPr>
        <w:t>7.2调解</w:t>
      </w:r>
      <w:bookmarkEnd w:id="137"/>
      <w:bookmarkEnd w:id="138"/>
      <w:bookmarkEnd w:id="139"/>
    </w:p>
    <w:p w:rsidR="00D672B4" w:rsidRDefault="00A03AF5">
      <w:pPr>
        <w:pStyle w:val="p0"/>
        <w:spacing w:line="440" w:lineRule="exact"/>
        <w:ind w:firstLineChars="200" w:firstLine="480"/>
        <w:jc w:val="left"/>
        <w:rPr>
          <w:rFonts w:ascii="宋体" w:hAnsi="宋体" w:cs="仿宋"/>
          <w:sz w:val="24"/>
          <w:szCs w:val="24"/>
        </w:rPr>
      </w:pPr>
      <w:r>
        <w:rPr>
          <w:rFonts w:ascii="宋体" w:hAnsi="宋体" w:cs="仿宋" w:hint="eastAsia"/>
          <w:sz w:val="24"/>
          <w:szCs w:val="24"/>
        </w:rPr>
        <w:t xml:space="preserve">　　如果双方不能在14天内或双方商定的其他时间内解决本合同争议，可以将其提交给专用条款约定的或事后达成协议的调解人进行调解。</w:t>
      </w:r>
    </w:p>
    <w:p w:rsidR="00D672B4" w:rsidRDefault="00A03AF5">
      <w:pPr>
        <w:spacing w:line="440" w:lineRule="exact"/>
        <w:ind w:firstLineChars="200" w:firstLine="482"/>
        <w:rPr>
          <w:rFonts w:ascii="宋体" w:hAnsi="宋体" w:cs="仿宋"/>
          <w:sz w:val="24"/>
          <w:szCs w:val="24"/>
        </w:rPr>
      </w:pPr>
      <w:bookmarkStart w:id="140" w:name="38"/>
      <w:bookmarkStart w:id="141" w:name="_Toc475975160"/>
      <w:bookmarkStart w:id="142" w:name="_Toc419045094"/>
      <w:bookmarkStart w:id="143" w:name="_Toc28698"/>
      <w:bookmarkEnd w:id="140"/>
      <w:r>
        <w:rPr>
          <w:rStyle w:val="af8"/>
          <w:rFonts w:ascii="宋体" w:hAnsi="宋体" w:cs="仿宋" w:hint="eastAsia"/>
          <w:bCs w:val="0"/>
          <w:smallCaps/>
          <w:sz w:val="24"/>
          <w:szCs w:val="24"/>
        </w:rPr>
        <w:t>7.3仲裁或诉讼</w:t>
      </w:r>
      <w:bookmarkEnd w:id="141"/>
      <w:bookmarkEnd w:id="142"/>
      <w:bookmarkEnd w:id="143"/>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 xml:space="preserve">　　双方均有权不经调解直接向专用条款约定的仲裁机构申请仲裁或向有</w:t>
      </w:r>
      <w:r>
        <w:rPr>
          <w:rFonts w:ascii="宋体" w:hAnsi="宋体" w:cs="仿宋" w:hint="eastAsia"/>
          <w:sz w:val="24"/>
          <w:szCs w:val="24"/>
        </w:rPr>
        <w:lastRenderedPageBreak/>
        <w:t>管辖权的人民法院提起诉讼。</w:t>
      </w:r>
    </w:p>
    <w:p w:rsidR="00D672B4" w:rsidRDefault="00A03AF5">
      <w:pPr>
        <w:spacing w:line="440" w:lineRule="exact"/>
        <w:ind w:firstLineChars="200" w:firstLine="482"/>
        <w:rPr>
          <w:rStyle w:val="afb"/>
          <w:rFonts w:ascii="宋体" w:hAnsi="宋体" w:cs="仿宋"/>
          <w:bCs w:val="0"/>
          <w:sz w:val="24"/>
          <w:szCs w:val="24"/>
        </w:rPr>
      </w:pPr>
      <w:bookmarkStart w:id="144" w:name="_Toc475975161"/>
      <w:bookmarkStart w:id="145" w:name="_Toc419045095"/>
      <w:bookmarkStart w:id="146" w:name="_Toc11261"/>
      <w:r>
        <w:rPr>
          <w:rStyle w:val="afb"/>
          <w:rFonts w:ascii="宋体" w:hAnsi="宋体" w:cs="仿宋" w:hint="eastAsia"/>
          <w:bCs w:val="0"/>
          <w:sz w:val="24"/>
          <w:szCs w:val="24"/>
        </w:rPr>
        <w:t>8.其他</w:t>
      </w:r>
      <w:bookmarkEnd w:id="144"/>
      <w:bookmarkEnd w:id="145"/>
    </w:p>
    <w:p w:rsidR="00D672B4" w:rsidRDefault="00A03AF5">
      <w:pPr>
        <w:pStyle w:val="af7"/>
        <w:spacing w:before="60" w:line="440" w:lineRule="exact"/>
        <w:ind w:firstLineChars="200" w:firstLine="482"/>
        <w:jc w:val="left"/>
        <w:rPr>
          <w:rFonts w:ascii="宋体" w:hAnsi="宋体" w:cs="仿宋"/>
          <w:bCs w:val="0"/>
          <w:sz w:val="24"/>
          <w:szCs w:val="24"/>
        </w:rPr>
      </w:pPr>
      <w:bookmarkStart w:id="147" w:name="39"/>
      <w:bookmarkStart w:id="148" w:name="_Toc419045096"/>
      <w:bookmarkStart w:id="149" w:name="_Toc475975162"/>
      <w:bookmarkStart w:id="150" w:name="_Toc3887"/>
      <w:bookmarkEnd w:id="146"/>
      <w:bookmarkEnd w:id="147"/>
      <w:r>
        <w:rPr>
          <w:rFonts w:ascii="宋体" w:hAnsi="宋体" w:cs="仿宋" w:hint="eastAsia"/>
          <w:bCs w:val="0"/>
          <w:smallCaps/>
          <w:sz w:val="24"/>
          <w:szCs w:val="24"/>
        </w:rPr>
        <w:t>8.1</w:t>
      </w:r>
      <w:r>
        <w:rPr>
          <w:rFonts w:ascii="宋体" w:hAnsi="宋体" w:cs="仿宋" w:hint="eastAsia"/>
          <w:bCs w:val="0"/>
          <w:sz w:val="24"/>
          <w:szCs w:val="24"/>
        </w:rPr>
        <w:t>考察及相关费用</w:t>
      </w:r>
      <w:bookmarkEnd w:id="148"/>
      <w:bookmarkEnd w:id="149"/>
      <w:bookmarkEnd w:id="150"/>
    </w:p>
    <w:p w:rsidR="00D672B4" w:rsidRDefault="00A03AF5">
      <w:pPr>
        <w:spacing w:line="440" w:lineRule="exact"/>
        <w:ind w:firstLineChars="200" w:firstLine="480"/>
        <w:rPr>
          <w:rStyle w:val="af8"/>
          <w:rFonts w:ascii="宋体" w:hAnsi="宋体" w:cs="仿宋"/>
          <w:b w:val="0"/>
          <w:sz w:val="24"/>
          <w:szCs w:val="24"/>
        </w:rPr>
      </w:pPr>
      <w:r>
        <w:rPr>
          <w:rFonts w:ascii="宋体" w:hAnsi="宋体" w:cs="仿宋" w:hint="eastAsia"/>
          <w:sz w:val="24"/>
          <w:szCs w:val="24"/>
        </w:rPr>
        <w:t>除专用条款另有约定外，咨询人经委托人同意进行考察发生的费用由委托人审核后另行支付。差旅费及相关费用的承担由双方在专用条款中约定。</w:t>
      </w:r>
    </w:p>
    <w:p w:rsidR="00D672B4" w:rsidRDefault="00A03AF5">
      <w:pPr>
        <w:pStyle w:val="af7"/>
        <w:spacing w:before="60" w:line="440" w:lineRule="exact"/>
        <w:ind w:firstLineChars="200" w:firstLine="482"/>
        <w:jc w:val="left"/>
        <w:rPr>
          <w:rFonts w:ascii="宋体" w:hAnsi="宋体" w:cs="仿宋"/>
          <w:b w:val="0"/>
          <w:sz w:val="24"/>
          <w:szCs w:val="24"/>
        </w:rPr>
      </w:pPr>
      <w:bookmarkStart w:id="151" w:name="_Toc26424"/>
      <w:bookmarkStart w:id="152" w:name="_Toc475975163"/>
      <w:r>
        <w:rPr>
          <w:rFonts w:ascii="宋体" w:hAnsi="宋体" w:cs="仿宋" w:hint="eastAsia"/>
          <w:bCs w:val="0"/>
          <w:sz w:val="24"/>
          <w:szCs w:val="24"/>
        </w:rPr>
        <w:t>8.2奖励</w:t>
      </w:r>
      <w:bookmarkEnd w:id="151"/>
      <w:bookmarkEnd w:id="152"/>
    </w:p>
    <w:p w:rsidR="00D672B4" w:rsidRDefault="00A03AF5">
      <w:pPr>
        <w:spacing w:line="440" w:lineRule="exact"/>
        <w:ind w:firstLineChars="200" w:firstLine="480"/>
        <w:rPr>
          <w:rStyle w:val="af8"/>
          <w:rFonts w:ascii="宋体" w:hAnsi="宋体" w:cs="仿宋"/>
          <w:b w:val="0"/>
          <w:sz w:val="24"/>
          <w:szCs w:val="24"/>
        </w:rPr>
      </w:pPr>
      <w:r>
        <w:rPr>
          <w:rFonts w:ascii="宋体" w:hAnsi="宋体" w:cs="仿宋" w:hint="eastAsia"/>
          <w:sz w:val="24"/>
          <w:szCs w:val="24"/>
        </w:rPr>
        <w:t>对于咨询人在服务过程中提出合理化建议，使委托人获得效益的，双方在专用条款中约定奖励金额的确定方法。奖励金额在合理化建议被采纳后，与最近一期的正常工作酬金同期支付。</w:t>
      </w:r>
    </w:p>
    <w:p w:rsidR="00D672B4" w:rsidRDefault="00A03AF5">
      <w:pPr>
        <w:pStyle w:val="af7"/>
        <w:spacing w:before="60" w:line="440" w:lineRule="exact"/>
        <w:ind w:firstLineChars="200" w:firstLine="482"/>
        <w:jc w:val="left"/>
        <w:rPr>
          <w:rFonts w:ascii="宋体" w:hAnsi="宋体" w:cs="仿宋"/>
          <w:bCs w:val="0"/>
          <w:sz w:val="24"/>
          <w:szCs w:val="24"/>
        </w:rPr>
      </w:pPr>
      <w:bookmarkStart w:id="153" w:name="_Toc475975164"/>
      <w:bookmarkStart w:id="154" w:name="_Toc18358"/>
      <w:r>
        <w:rPr>
          <w:rFonts w:ascii="宋体" w:hAnsi="宋体" w:cs="仿宋" w:hint="eastAsia"/>
          <w:bCs w:val="0"/>
          <w:sz w:val="24"/>
          <w:szCs w:val="24"/>
        </w:rPr>
        <w:t>8.3保密</w:t>
      </w:r>
      <w:bookmarkEnd w:id="153"/>
      <w:bookmarkEnd w:id="154"/>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在本合同履行期间或专用条款约定的期限内，双方不得泄露对方申明的保密资料，亦不得泄露与实施工程有关的第三人所提供的保密资料。保密事项在专用条款中约定。</w:t>
      </w:r>
    </w:p>
    <w:p w:rsidR="00D672B4" w:rsidRDefault="00A03AF5">
      <w:pPr>
        <w:spacing w:line="440" w:lineRule="exact"/>
        <w:rPr>
          <w:rFonts w:ascii="宋体" w:hAnsi="宋体" w:cs="仿宋"/>
          <w:sz w:val="24"/>
          <w:szCs w:val="24"/>
        </w:rPr>
      </w:pPr>
      <w:r>
        <w:rPr>
          <w:rFonts w:ascii="宋体" w:hAnsi="宋体" w:cs="仿宋" w:hint="eastAsia"/>
          <w:smallCaps/>
          <w:sz w:val="24"/>
          <w:szCs w:val="24"/>
        </w:rPr>
        <w:t xml:space="preserve">　</w:t>
      </w:r>
      <w:bookmarkStart w:id="155" w:name="_Toc419045097"/>
      <w:bookmarkStart w:id="156" w:name="_Toc475975165"/>
      <w:r>
        <w:rPr>
          <w:rFonts w:ascii="宋体" w:hAnsi="宋体" w:cs="仿宋" w:hint="eastAsia"/>
          <w:b/>
          <w:bCs/>
          <w:smallCaps/>
          <w:sz w:val="24"/>
          <w:szCs w:val="24"/>
        </w:rPr>
        <w:t xml:space="preserve">  </w:t>
      </w:r>
      <w:bookmarkStart w:id="157" w:name="_Toc25628"/>
      <w:r>
        <w:rPr>
          <w:rStyle w:val="af8"/>
          <w:rFonts w:ascii="宋体" w:hAnsi="宋体" w:cs="仿宋" w:hint="eastAsia"/>
          <w:sz w:val="24"/>
          <w:szCs w:val="24"/>
        </w:rPr>
        <w:t>8.4</w:t>
      </w:r>
      <w:bookmarkEnd w:id="155"/>
      <w:r>
        <w:rPr>
          <w:rStyle w:val="af8"/>
          <w:rFonts w:ascii="宋体" w:hAnsi="宋体" w:cs="仿宋" w:hint="eastAsia"/>
          <w:sz w:val="24"/>
          <w:szCs w:val="24"/>
        </w:rPr>
        <w:t>联络</w:t>
      </w:r>
      <w:bookmarkEnd w:id="156"/>
      <w:bookmarkEnd w:id="157"/>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8.4.1与合同有关的通知、指示、要求、决定等，均应采用书面形式，并应在专用条款约定的期限内送达接收人和送达地点。</w:t>
      </w:r>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8.4.2委托人和咨询人应在专用条款中约定各自的送达接收人、送达地点、电子邮箱。任何一方指定的接收人或送达地点或电子邮箱发生变动的，应提前3天以书面形式通知对方，否则视为未发生变动。</w:t>
      </w:r>
    </w:p>
    <w:p w:rsidR="00D672B4" w:rsidRDefault="00A03AF5">
      <w:pPr>
        <w:tabs>
          <w:tab w:val="left" w:pos="5085"/>
        </w:tabs>
        <w:spacing w:line="440" w:lineRule="exact"/>
        <w:ind w:firstLineChars="200" w:firstLine="480"/>
        <w:rPr>
          <w:rStyle w:val="af8"/>
          <w:rFonts w:ascii="宋体" w:hAnsi="宋体" w:cs="仿宋"/>
          <w:b w:val="0"/>
          <w:sz w:val="24"/>
          <w:szCs w:val="24"/>
        </w:rPr>
      </w:pPr>
      <w:r>
        <w:rPr>
          <w:rFonts w:ascii="宋体" w:hAnsi="宋体" w:cs="仿宋" w:hint="eastAsia"/>
          <w:sz w:val="24"/>
          <w:szCs w:val="24"/>
        </w:rPr>
        <w:t>8.4.3委托人和咨询人应当及时签收另一方送达至送达地点和指定接收人的往来函件。</w:t>
      </w:r>
    </w:p>
    <w:p w:rsidR="00D672B4" w:rsidRDefault="00A03AF5">
      <w:pPr>
        <w:pStyle w:val="af7"/>
        <w:spacing w:before="60" w:line="440" w:lineRule="exact"/>
        <w:ind w:firstLineChars="200" w:firstLine="482"/>
        <w:jc w:val="left"/>
        <w:rPr>
          <w:rFonts w:ascii="宋体" w:hAnsi="宋体" w:cs="仿宋"/>
          <w:bCs w:val="0"/>
          <w:sz w:val="24"/>
          <w:szCs w:val="24"/>
        </w:rPr>
      </w:pPr>
      <w:bookmarkStart w:id="158" w:name="_Toc475975166"/>
      <w:bookmarkStart w:id="159" w:name="_Toc11831"/>
      <w:r>
        <w:rPr>
          <w:rFonts w:ascii="宋体" w:hAnsi="宋体" w:cs="仿宋" w:hint="eastAsia"/>
          <w:bCs w:val="0"/>
          <w:sz w:val="24"/>
          <w:szCs w:val="24"/>
        </w:rPr>
        <w:t>8.5知识产权</w:t>
      </w:r>
      <w:bookmarkEnd w:id="158"/>
      <w:bookmarkEnd w:id="159"/>
    </w:p>
    <w:p w:rsidR="00D672B4" w:rsidRDefault="00A03AF5">
      <w:pPr>
        <w:spacing w:line="440" w:lineRule="exact"/>
        <w:ind w:firstLineChars="200" w:firstLine="480"/>
        <w:rPr>
          <w:rFonts w:ascii="宋体" w:hAnsi="宋体" w:cs="仿宋"/>
          <w:sz w:val="24"/>
          <w:szCs w:val="24"/>
        </w:rPr>
      </w:pPr>
      <w:r>
        <w:rPr>
          <w:rFonts w:ascii="宋体" w:hAnsi="宋体" w:cs="仿宋" w:hint="eastAsia"/>
          <w:sz w:val="24"/>
          <w:szCs w:val="24"/>
        </w:rPr>
        <w:t>合同涉及的知识产权的归属由双方在专用条款另行约定。</w:t>
      </w:r>
    </w:p>
    <w:p w:rsidR="00D672B4" w:rsidRDefault="00A03AF5">
      <w:pPr>
        <w:pStyle w:val="1"/>
        <w:tabs>
          <w:tab w:val="left" w:pos="420"/>
        </w:tabs>
        <w:spacing w:line="440" w:lineRule="exact"/>
        <w:ind w:leftChars="206" w:left="433" w:firstLineChars="49" w:firstLine="118"/>
        <w:jc w:val="center"/>
        <w:rPr>
          <w:rFonts w:hAnsi="宋体" w:cs="Times New Roman"/>
          <w:b/>
          <w:bCs/>
          <w:sz w:val="30"/>
          <w:szCs w:val="30"/>
        </w:rPr>
      </w:pPr>
      <w:r>
        <w:rPr>
          <w:rFonts w:hAnsi="宋体" w:cs="Times New Roman"/>
          <w:sz w:val="24"/>
          <w:szCs w:val="24"/>
        </w:rPr>
        <w:br w:type="page"/>
      </w:r>
      <w:bookmarkStart w:id="160" w:name="_Toc10627432"/>
      <w:bookmarkStart w:id="161" w:name="_Toc10034"/>
      <w:r>
        <w:rPr>
          <w:rFonts w:hAnsi="宋体" w:hint="eastAsia"/>
          <w:b/>
          <w:bCs/>
          <w:sz w:val="30"/>
          <w:szCs w:val="30"/>
        </w:rPr>
        <w:lastRenderedPageBreak/>
        <w:t>第三部分</w:t>
      </w:r>
      <w:r>
        <w:rPr>
          <w:rFonts w:hAnsi="宋体"/>
          <w:b/>
          <w:bCs/>
          <w:sz w:val="30"/>
          <w:szCs w:val="30"/>
        </w:rPr>
        <w:t xml:space="preserve">  </w:t>
      </w:r>
      <w:r>
        <w:rPr>
          <w:rFonts w:hAnsi="宋体" w:hint="eastAsia"/>
          <w:b/>
          <w:bCs/>
          <w:sz w:val="30"/>
          <w:szCs w:val="30"/>
        </w:rPr>
        <w:t>专用条款</w:t>
      </w:r>
      <w:bookmarkEnd w:id="160"/>
      <w:bookmarkEnd w:id="161"/>
    </w:p>
    <w:p w:rsidR="00D672B4" w:rsidRDefault="00A03AF5">
      <w:pPr>
        <w:pStyle w:val="3"/>
        <w:numPr>
          <w:ilvl w:val="0"/>
          <w:numId w:val="0"/>
        </w:numPr>
        <w:spacing w:line="460" w:lineRule="exact"/>
        <w:ind w:firstLineChars="200" w:firstLine="482"/>
        <w:rPr>
          <w:rFonts w:ascii="宋体" w:hAnsi="宋体"/>
          <w:sz w:val="24"/>
          <w:szCs w:val="24"/>
        </w:rPr>
      </w:pPr>
      <w:bookmarkStart w:id="162" w:name="_Toc22216"/>
      <w:bookmarkStart w:id="163" w:name="_Toc10627433"/>
      <w:r>
        <w:rPr>
          <w:rFonts w:ascii="宋体" w:hAnsi="宋体" w:cs="仿宋"/>
          <w:sz w:val="24"/>
          <w:szCs w:val="24"/>
        </w:rPr>
        <w:t xml:space="preserve">1. </w:t>
      </w:r>
      <w:r>
        <w:rPr>
          <w:rFonts w:ascii="宋体" w:hAnsi="宋体" w:cs="仿宋" w:hint="eastAsia"/>
          <w:sz w:val="24"/>
          <w:szCs w:val="24"/>
        </w:rPr>
        <w:t>词语定义、语言、解释顺序与适用法律</w:t>
      </w:r>
      <w:bookmarkEnd w:id="162"/>
      <w:bookmarkEnd w:id="163"/>
    </w:p>
    <w:p w:rsidR="00D672B4" w:rsidRDefault="00A03AF5">
      <w:pPr>
        <w:pStyle w:val="3"/>
        <w:numPr>
          <w:ilvl w:val="0"/>
          <w:numId w:val="0"/>
        </w:numPr>
        <w:spacing w:line="460" w:lineRule="exact"/>
        <w:ind w:firstLineChars="200" w:firstLine="482"/>
        <w:rPr>
          <w:rFonts w:ascii="宋体" w:hAnsi="宋体"/>
          <w:sz w:val="24"/>
          <w:szCs w:val="24"/>
        </w:rPr>
      </w:pPr>
      <w:bookmarkStart w:id="164" w:name="_Toc10627434"/>
      <w:bookmarkStart w:id="165" w:name="_Toc22303"/>
      <w:r>
        <w:rPr>
          <w:rFonts w:ascii="宋体" w:hAnsi="宋体" w:cs="仿宋"/>
          <w:sz w:val="24"/>
          <w:szCs w:val="24"/>
        </w:rPr>
        <w:t>1.2</w:t>
      </w:r>
      <w:r>
        <w:rPr>
          <w:rFonts w:ascii="宋体" w:hAnsi="宋体" w:cs="仿宋" w:hint="eastAsia"/>
          <w:sz w:val="24"/>
          <w:szCs w:val="24"/>
        </w:rPr>
        <w:t>语言</w:t>
      </w:r>
      <w:bookmarkEnd w:id="164"/>
      <w:bookmarkEnd w:id="165"/>
    </w:p>
    <w:p w:rsidR="00D672B4" w:rsidRDefault="00A03AF5">
      <w:pPr>
        <w:spacing w:line="460" w:lineRule="exact"/>
        <w:ind w:firstLine="468"/>
        <w:rPr>
          <w:rStyle w:val="af8"/>
          <w:rFonts w:ascii="宋体" w:hAnsi="宋体" w:cs="仿宋"/>
          <w:b w:val="0"/>
          <w:sz w:val="24"/>
          <w:szCs w:val="24"/>
        </w:rPr>
      </w:pPr>
      <w:r>
        <w:rPr>
          <w:rFonts w:ascii="宋体" w:hAnsi="宋体" w:cs="仿宋" w:hint="eastAsia"/>
          <w:sz w:val="24"/>
          <w:szCs w:val="24"/>
        </w:rPr>
        <w:t>本合同文件除使用中文外，还可用</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spacing w:line="460" w:lineRule="exact"/>
        <w:ind w:firstLine="468"/>
        <w:rPr>
          <w:rStyle w:val="af8"/>
          <w:rFonts w:ascii="宋体" w:hAnsi="宋体" w:cs="仿宋"/>
          <w:bCs w:val="0"/>
          <w:sz w:val="24"/>
          <w:szCs w:val="24"/>
        </w:rPr>
      </w:pPr>
      <w:bookmarkStart w:id="166" w:name="_Toc419045102"/>
      <w:bookmarkStart w:id="167" w:name="_Toc475975170"/>
      <w:bookmarkStart w:id="168" w:name="_Toc19652"/>
      <w:r>
        <w:rPr>
          <w:rStyle w:val="af8"/>
          <w:rFonts w:ascii="宋体" w:hAnsi="宋体" w:cs="仿宋" w:hint="eastAsia"/>
          <w:bCs w:val="0"/>
          <w:sz w:val="24"/>
          <w:szCs w:val="24"/>
        </w:rPr>
        <w:t>1.4适用法律</w:t>
      </w:r>
      <w:bookmarkEnd w:id="166"/>
      <w:bookmarkEnd w:id="167"/>
    </w:p>
    <w:bookmarkEnd w:id="168"/>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本合同适用的其他规范性文件包括:</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pStyle w:val="afa"/>
        <w:spacing w:before="0" w:after="0" w:line="460" w:lineRule="exact"/>
        <w:ind w:firstLineChars="200" w:firstLine="482"/>
        <w:jc w:val="left"/>
        <w:rPr>
          <w:rFonts w:ascii="宋体" w:hAnsi="宋体" w:cs="仿宋"/>
          <w:bCs w:val="0"/>
          <w:sz w:val="24"/>
          <w:szCs w:val="24"/>
        </w:rPr>
      </w:pPr>
      <w:bookmarkStart w:id="169" w:name="_Toc23566"/>
      <w:bookmarkStart w:id="170" w:name="_Toc419045103"/>
      <w:bookmarkStart w:id="171" w:name="_Toc475975171"/>
      <w:r>
        <w:rPr>
          <w:rFonts w:ascii="宋体" w:hAnsi="宋体" w:cs="仿宋" w:hint="eastAsia"/>
          <w:bCs w:val="0"/>
          <w:sz w:val="24"/>
          <w:szCs w:val="24"/>
        </w:rPr>
        <w:t>2.委托人的义务</w:t>
      </w:r>
      <w:bookmarkEnd w:id="169"/>
      <w:bookmarkEnd w:id="170"/>
      <w:bookmarkEnd w:id="171"/>
    </w:p>
    <w:p w:rsidR="00D672B4" w:rsidRDefault="00A03AF5">
      <w:pPr>
        <w:spacing w:line="460" w:lineRule="exact"/>
        <w:ind w:firstLine="468"/>
        <w:rPr>
          <w:rStyle w:val="af8"/>
          <w:rFonts w:ascii="宋体" w:hAnsi="宋体" w:cs="仿宋"/>
          <w:bCs w:val="0"/>
          <w:sz w:val="24"/>
          <w:szCs w:val="24"/>
        </w:rPr>
      </w:pPr>
      <w:bookmarkStart w:id="172" w:name="_Toc475975172"/>
      <w:bookmarkStart w:id="173" w:name="_Toc419045104"/>
      <w:bookmarkStart w:id="174" w:name="_Toc8432"/>
      <w:r>
        <w:rPr>
          <w:rStyle w:val="af8"/>
          <w:rFonts w:ascii="宋体" w:hAnsi="宋体" w:cs="仿宋" w:hint="eastAsia"/>
          <w:bCs w:val="0"/>
          <w:sz w:val="24"/>
          <w:szCs w:val="24"/>
        </w:rPr>
        <w:t>2.1提供资料</w:t>
      </w:r>
      <w:bookmarkEnd w:id="172"/>
      <w:bookmarkEnd w:id="173"/>
    </w:p>
    <w:bookmarkEnd w:id="174"/>
    <w:p w:rsidR="00D672B4" w:rsidRDefault="00A03AF5">
      <w:pPr>
        <w:pStyle w:val="1e"/>
        <w:spacing w:after="0" w:line="460" w:lineRule="exact"/>
        <w:ind w:leftChars="0" w:left="0" w:firstLineChars="200" w:firstLine="480"/>
        <w:jc w:val="left"/>
        <w:rPr>
          <w:rFonts w:ascii="宋体" w:hAnsi="宋体" w:cs="仿宋"/>
          <w:sz w:val="24"/>
        </w:rPr>
      </w:pPr>
      <w:r>
        <w:rPr>
          <w:rFonts w:ascii="宋体" w:hAnsi="宋体" w:cs="仿宋" w:hint="eastAsia"/>
          <w:sz w:val="24"/>
        </w:rPr>
        <w:t>委托人应及时提供与委托项目咨询业务有关的资料，所提供的资料必须真实可靠、完整充分，能满足造价咨询计量、确定的需要。凡所提供的资料是从第三方获得的，必须经委托人确认其真实性。</w:t>
      </w:r>
    </w:p>
    <w:p w:rsidR="00D672B4" w:rsidRDefault="00A03AF5">
      <w:pPr>
        <w:spacing w:line="460" w:lineRule="exact"/>
        <w:ind w:firstLine="468"/>
        <w:rPr>
          <w:rStyle w:val="af8"/>
          <w:rFonts w:ascii="宋体" w:hAnsi="宋体" w:cs="仿宋"/>
          <w:bCs w:val="0"/>
          <w:sz w:val="24"/>
          <w:szCs w:val="24"/>
        </w:rPr>
      </w:pPr>
      <w:bookmarkStart w:id="175" w:name="_Toc475975173"/>
      <w:bookmarkStart w:id="176" w:name="_Toc419045105"/>
      <w:bookmarkStart w:id="177" w:name="_Toc28597"/>
      <w:r>
        <w:rPr>
          <w:rStyle w:val="af8"/>
          <w:rFonts w:ascii="宋体" w:hAnsi="宋体" w:cs="仿宋" w:hint="eastAsia"/>
          <w:bCs w:val="0"/>
          <w:sz w:val="24"/>
          <w:szCs w:val="24"/>
        </w:rPr>
        <w:t>2.2提供工作条件</w:t>
      </w:r>
      <w:bookmarkEnd w:id="175"/>
      <w:bookmarkEnd w:id="176"/>
    </w:p>
    <w:bookmarkEnd w:id="177"/>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2.2.1项目咨询人员使用由委托人提供的房屋及设备，支付使用费的标准为：</w:t>
      </w:r>
      <w:r>
        <w:rPr>
          <w:rFonts w:ascii="宋体" w:hAnsi="宋体" w:cs="仿宋" w:hint="eastAsia"/>
          <w:sz w:val="24"/>
          <w:szCs w:val="24"/>
          <w:u w:val="single"/>
        </w:rPr>
        <w:t>委托人不提供房屋及设备</w:t>
      </w:r>
      <w:r>
        <w:rPr>
          <w:rFonts w:ascii="宋体" w:hAnsi="宋体" w:cs="仿宋" w:hint="eastAsia"/>
          <w:sz w:val="24"/>
          <w:szCs w:val="24"/>
        </w:rPr>
        <w:t>。</w:t>
      </w:r>
    </w:p>
    <w:p w:rsidR="00D672B4" w:rsidRDefault="00A03AF5">
      <w:pPr>
        <w:widowControl/>
        <w:spacing w:line="440" w:lineRule="exact"/>
        <w:ind w:firstLineChars="200" w:firstLine="482"/>
        <w:jc w:val="left"/>
        <w:rPr>
          <w:rFonts w:ascii="宋体" w:hAnsi="宋体" w:cs="仿宋"/>
          <w:sz w:val="24"/>
          <w:szCs w:val="24"/>
          <w:u w:val="single"/>
        </w:rPr>
      </w:pPr>
      <w:r>
        <w:rPr>
          <w:rFonts w:ascii="宋体" w:hAnsi="宋体" w:cs="仿宋" w:hint="eastAsia"/>
          <w:b/>
          <w:bCs/>
          <w:sz w:val="24"/>
          <w:szCs w:val="24"/>
        </w:rPr>
        <w:t>2.3 咨询期限</w:t>
      </w:r>
      <w:r>
        <w:rPr>
          <w:rFonts w:ascii="宋体" w:hAnsi="宋体" w:cs="仿宋" w:hint="eastAsia"/>
          <w:sz w:val="24"/>
          <w:szCs w:val="24"/>
        </w:rPr>
        <w:t>：收到甲方通知开始之日起至本合同约定造价咨询服务工作全部完成时止。</w:t>
      </w:r>
      <w:r>
        <w:rPr>
          <w:rFonts w:ascii="宋体" w:hAnsi="宋体" w:cs="宋体" w:hint="eastAsia"/>
          <w:sz w:val="24"/>
          <w:szCs w:val="24"/>
        </w:rPr>
        <w:t>委托人根据实际情况，有权对本合同服务期限进行适当调整。</w:t>
      </w:r>
      <w:r>
        <w:rPr>
          <w:rFonts w:ascii="宋体" w:hAnsi="宋体"/>
          <w:color w:val="000000"/>
          <w:kern w:val="0"/>
          <w:sz w:val="24"/>
          <w:szCs w:val="24"/>
        </w:rPr>
        <w:t>咨询人必须采取一切有效措施保证按期完成委托服务工作，不得延误</w:t>
      </w:r>
      <w:r>
        <w:rPr>
          <w:rFonts w:ascii="宋体" w:hAnsi="宋体" w:hint="eastAsia"/>
          <w:color w:val="000000"/>
          <w:kern w:val="0"/>
          <w:sz w:val="24"/>
          <w:szCs w:val="24"/>
        </w:rPr>
        <w:t>。</w:t>
      </w:r>
    </w:p>
    <w:p w:rsidR="00D672B4" w:rsidRDefault="00A03AF5">
      <w:pPr>
        <w:spacing w:line="460" w:lineRule="exact"/>
        <w:ind w:firstLineChars="200" w:firstLine="482"/>
        <w:rPr>
          <w:rFonts w:ascii="宋体" w:hAnsi="宋体" w:cs="仿宋"/>
          <w:b/>
          <w:sz w:val="24"/>
          <w:szCs w:val="24"/>
        </w:rPr>
      </w:pPr>
      <w:bookmarkStart w:id="178" w:name="_Toc475975174"/>
      <w:bookmarkStart w:id="179" w:name="_Toc2582"/>
      <w:bookmarkStart w:id="180" w:name="_Toc419045106"/>
      <w:r>
        <w:rPr>
          <w:rStyle w:val="af8"/>
          <w:rFonts w:ascii="宋体" w:hAnsi="宋体" w:cs="仿宋" w:hint="eastAsia"/>
          <w:bCs w:val="0"/>
          <w:sz w:val="24"/>
          <w:szCs w:val="24"/>
        </w:rPr>
        <w:t>2.4委托人代表</w:t>
      </w:r>
      <w:bookmarkEnd w:id="178"/>
      <w:bookmarkEnd w:id="179"/>
      <w:bookmarkEnd w:id="180"/>
    </w:p>
    <w:p w:rsidR="00D672B4" w:rsidRDefault="00A03AF5">
      <w:pPr>
        <w:spacing w:line="460" w:lineRule="exact"/>
        <w:ind w:firstLineChars="200" w:firstLine="480"/>
        <w:rPr>
          <w:rFonts w:ascii="宋体" w:hAnsi="宋体" w:cs="仿宋"/>
          <w:bCs/>
          <w:sz w:val="24"/>
          <w:szCs w:val="24"/>
          <w:u w:val="single"/>
        </w:rPr>
      </w:pPr>
      <w:r>
        <w:rPr>
          <w:rFonts w:ascii="宋体" w:hAnsi="宋体" w:cs="仿宋" w:hint="eastAsia"/>
          <w:sz w:val="24"/>
          <w:szCs w:val="24"/>
        </w:rPr>
        <w:t>委托人代表为：</w:t>
      </w:r>
      <w:permStart w:id="91379887" w:edGrp="everyone"/>
      <w:r>
        <w:rPr>
          <w:rFonts w:ascii="宋体" w:hAnsi="宋体" w:cs="仿宋" w:hint="eastAsia"/>
          <w:sz w:val="24"/>
          <w:szCs w:val="24"/>
          <w:u w:val="single"/>
        </w:rPr>
        <w:t xml:space="preserve">       </w:t>
      </w:r>
      <w:permEnd w:id="91379887"/>
      <w:r>
        <w:rPr>
          <w:rFonts w:ascii="宋体" w:hAnsi="宋体" w:cs="仿宋" w:hint="eastAsia"/>
          <w:sz w:val="24"/>
          <w:szCs w:val="24"/>
        </w:rPr>
        <w:t>，联系电话</w:t>
      </w:r>
      <w:r>
        <w:rPr>
          <w:rFonts w:ascii="宋体" w:hAnsi="宋体" w:cs="仿宋"/>
          <w:sz w:val="24"/>
          <w:szCs w:val="24"/>
        </w:rPr>
        <w:t>:</w:t>
      </w:r>
      <w:permStart w:id="1967270250" w:edGrp="everyone"/>
      <w:r>
        <w:rPr>
          <w:rFonts w:ascii="宋体" w:hAnsi="宋体" w:cs="仿宋"/>
          <w:sz w:val="24"/>
          <w:szCs w:val="24"/>
          <w:u w:val="single"/>
        </w:rPr>
        <w:t xml:space="preserve">         </w:t>
      </w:r>
      <w:permEnd w:id="1967270250"/>
      <w:r>
        <w:rPr>
          <w:rFonts w:ascii="宋体" w:hAnsi="宋体" w:cs="仿宋" w:hint="eastAsia"/>
          <w:sz w:val="24"/>
          <w:szCs w:val="24"/>
        </w:rPr>
        <w:t>，其权限范围：</w:t>
      </w:r>
      <w:r>
        <w:rPr>
          <w:rFonts w:ascii="宋体" w:hAnsi="宋体" w:cs="仿宋" w:hint="eastAsia"/>
          <w:sz w:val="24"/>
          <w:szCs w:val="24"/>
          <w:u w:val="single"/>
        </w:rPr>
        <w:t>确定受托人成果。</w:t>
      </w:r>
    </w:p>
    <w:p w:rsidR="00D672B4" w:rsidRDefault="00A03AF5">
      <w:pPr>
        <w:pStyle w:val="af7"/>
        <w:spacing w:before="60" w:line="460" w:lineRule="exact"/>
        <w:ind w:firstLineChars="200" w:firstLine="482"/>
        <w:jc w:val="left"/>
        <w:rPr>
          <w:rFonts w:ascii="宋体" w:hAnsi="宋体" w:cs="仿宋"/>
          <w:bCs w:val="0"/>
          <w:sz w:val="24"/>
          <w:szCs w:val="24"/>
        </w:rPr>
      </w:pPr>
      <w:bookmarkStart w:id="181" w:name="_Toc475975175"/>
      <w:bookmarkStart w:id="182" w:name="_Toc18967"/>
      <w:r>
        <w:rPr>
          <w:rFonts w:ascii="宋体" w:hAnsi="宋体" w:cs="仿宋" w:hint="eastAsia"/>
          <w:bCs w:val="0"/>
          <w:sz w:val="24"/>
          <w:szCs w:val="24"/>
        </w:rPr>
        <w:t>2.5答复</w:t>
      </w:r>
      <w:bookmarkEnd w:id="181"/>
      <w:bookmarkEnd w:id="182"/>
    </w:p>
    <w:p w:rsidR="00D672B4" w:rsidRDefault="00A03AF5">
      <w:pPr>
        <w:pStyle w:val="afa"/>
        <w:spacing w:before="0" w:after="0" w:line="460" w:lineRule="exact"/>
        <w:ind w:firstLineChars="200" w:firstLine="480"/>
        <w:jc w:val="left"/>
        <w:rPr>
          <w:rFonts w:ascii="宋体" w:hAnsi="宋体" w:cs="仿宋"/>
          <w:b w:val="0"/>
          <w:bCs w:val="0"/>
          <w:sz w:val="24"/>
          <w:szCs w:val="24"/>
        </w:rPr>
      </w:pPr>
      <w:bookmarkStart w:id="183" w:name="_Toc419045107"/>
      <w:bookmarkStart w:id="184" w:name="_Toc13081"/>
      <w:bookmarkStart w:id="185" w:name="_Toc475975176"/>
      <w:r>
        <w:rPr>
          <w:rFonts w:ascii="宋体" w:hAnsi="宋体" w:cs="仿宋" w:hint="eastAsia"/>
          <w:b w:val="0"/>
          <w:bCs w:val="0"/>
          <w:sz w:val="24"/>
          <w:szCs w:val="24"/>
        </w:rPr>
        <w:t>委托人应当及时对咨询人书面提交并要求做出决定的事宜给予书面答复。</w:t>
      </w:r>
    </w:p>
    <w:p w:rsidR="00D672B4" w:rsidRDefault="00A03AF5">
      <w:pPr>
        <w:pStyle w:val="afa"/>
        <w:spacing w:before="0" w:after="0" w:line="460" w:lineRule="exact"/>
        <w:ind w:firstLineChars="200" w:firstLine="482"/>
        <w:jc w:val="left"/>
        <w:rPr>
          <w:rFonts w:ascii="宋体" w:hAnsi="宋体" w:cs="仿宋"/>
          <w:bCs w:val="0"/>
          <w:sz w:val="24"/>
          <w:szCs w:val="24"/>
        </w:rPr>
      </w:pPr>
      <w:r>
        <w:rPr>
          <w:rFonts w:ascii="宋体" w:hAnsi="宋体" w:cs="仿宋" w:hint="eastAsia"/>
          <w:bCs w:val="0"/>
          <w:sz w:val="24"/>
          <w:szCs w:val="24"/>
        </w:rPr>
        <w:t>3.咨询人的义务</w:t>
      </w:r>
      <w:bookmarkEnd w:id="183"/>
      <w:bookmarkEnd w:id="184"/>
      <w:bookmarkEnd w:id="185"/>
    </w:p>
    <w:p w:rsidR="00D672B4" w:rsidRDefault="00A03AF5">
      <w:pPr>
        <w:pStyle w:val="af7"/>
        <w:spacing w:before="60" w:line="460" w:lineRule="exact"/>
        <w:ind w:firstLineChars="200" w:firstLine="482"/>
        <w:jc w:val="left"/>
        <w:rPr>
          <w:rFonts w:ascii="宋体" w:hAnsi="宋体" w:cs="仿宋"/>
          <w:bCs w:val="0"/>
          <w:sz w:val="24"/>
          <w:szCs w:val="24"/>
        </w:rPr>
      </w:pPr>
      <w:bookmarkStart w:id="186" w:name="_Toc419045109"/>
      <w:bookmarkStart w:id="187" w:name="_Toc475975177"/>
      <w:bookmarkStart w:id="188" w:name="_Toc14766"/>
      <w:r>
        <w:rPr>
          <w:rFonts w:ascii="宋体" w:hAnsi="宋体" w:cs="仿宋" w:hint="eastAsia"/>
          <w:bCs w:val="0"/>
          <w:sz w:val="24"/>
          <w:szCs w:val="24"/>
        </w:rPr>
        <w:t>3.1项目咨询团队及人员</w:t>
      </w:r>
      <w:bookmarkEnd w:id="186"/>
      <w:bookmarkEnd w:id="187"/>
      <w:bookmarkEnd w:id="188"/>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3.1.1项目咨询团队的主要人员应具有</w:t>
      </w:r>
      <w:permStart w:id="299253510" w:edGrp="everyone"/>
      <w:r w:rsidR="00140225">
        <w:rPr>
          <w:rFonts w:ascii="宋体" w:hAnsi="宋体" w:hint="eastAsia"/>
          <w:sz w:val="24"/>
          <w:u w:val="single"/>
        </w:rPr>
        <w:t>注册造价工程师或注册</w:t>
      </w:r>
      <w:r>
        <w:rPr>
          <w:rFonts w:ascii="宋体" w:hAnsi="宋体" w:cs="仿宋" w:hint="eastAsia"/>
          <w:sz w:val="24"/>
          <w:szCs w:val="24"/>
          <w:u w:val="single"/>
        </w:rPr>
        <w:t>一级造价工程师</w:t>
      </w:r>
      <w:permEnd w:id="299253510"/>
      <w:r>
        <w:rPr>
          <w:rFonts w:ascii="宋体" w:hAnsi="宋体" w:cs="仿宋" w:hint="eastAsia"/>
          <w:sz w:val="24"/>
          <w:szCs w:val="24"/>
        </w:rPr>
        <w:t>条件，团队人员的数量按附件2项目人员组成表约定。</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3.1.2项目负责人</w:t>
      </w:r>
      <w:r>
        <w:rPr>
          <w:rFonts w:ascii="宋体" w:hAnsi="宋体" w:cs="仿宋" w:hint="eastAsia"/>
          <w:sz w:val="24"/>
          <w:szCs w:val="24"/>
          <w:u w:val="single"/>
        </w:rPr>
        <w:t>：</w:t>
      </w:r>
      <w:permStart w:id="757627095" w:edGrp="everyone"/>
      <w:r>
        <w:rPr>
          <w:rFonts w:ascii="宋体" w:hAnsi="宋体" w:cs="仿宋" w:hint="eastAsia"/>
          <w:sz w:val="24"/>
          <w:szCs w:val="24"/>
          <w:u w:val="single"/>
        </w:rPr>
        <w:t xml:space="preserve">    </w:t>
      </w:r>
      <w:permEnd w:id="757627095"/>
      <w:r>
        <w:rPr>
          <w:rFonts w:ascii="宋体" w:hAnsi="宋体" w:cs="仿宋" w:hint="eastAsia"/>
          <w:sz w:val="24"/>
          <w:szCs w:val="24"/>
          <w:u w:val="single"/>
        </w:rPr>
        <w:t xml:space="preserve"> </w:t>
      </w:r>
      <w:r>
        <w:rPr>
          <w:rFonts w:ascii="宋体" w:hAnsi="宋体" w:cs="仿宋" w:hint="eastAsia"/>
          <w:sz w:val="24"/>
          <w:szCs w:val="24"/>
        </w:rPr>
        <w:t>，</w:t>
      </w:r>
      <w:r w:rsidR="00140225" w:rsidRPr="00140225">
        <w:rPr>
          <w:rFonts w:ascii="宋体" w:hAnsi="宋体" w:cs="仿宋" w:hint="eastAsia"/>
          <w:sz w:val="24"/>
          <w:szCs w:val="24"/>
        </w:rPr>
        <w:t>注册造价工程师或注册</w:t>
      </w:r>
      <w:r>
        <w:rPr>
          <w:rFonts w:ascii="宋体" w:hAnsi="宋体" w:cs="仿宋" w:hint="eastAsia"/>
          <w:sz w:val="24"/>
          <w:szCs w:val="24"/>
        </w:rPr>
        <w:t>一级造价工程师证书编</w:t>
      </w:r>
      <w:r>
        <w:rPr>
          <w:rFonts w:ascii="宋体" w:hAnsi="宋体" w:cs="仿宋" w:hint="eastAsia"/>
          <w:sz w:val="24"/>
          <w:szCs w:val="24"/>
        </w:rPr>
        <w:lastRenderedPageBreak/>
        <w:t>号：</w:t>
      </w:r>
      <w:permStart w:id="152111097" w:edGrp="everyone"/>
      <w:r>
        <w:rPr>
          <w:rFonts w:ascii="宋体" w:hAnsi="宋体" w:cs="仿宋" w:hint="eastAsia"/>
          <w:sz w:val="24"/>
          <w:szCs w:val="24"/>
          <w:u w:val="single"/>
        </w:rPr>
        <w:t xml:space="preserve">      </w:t>
      </w:r>
      <w:permEnd w:id="152111097"/>
      <w:r>
        <w:rPr>
          <w:rFonts w:ascii="宋体" w:hAnsi="宋体" w:cs="仿宋" w:hint="eastAsia"/>
          <w:sz w:val="24"/>
          <w:szCs w:val="24"/>
        </w:rPr>
        <w:t>联系电话：</w:t>
      </w:r>
      <w:permStart w:id="83628472" w:edGrp="everyone"/>
      <w:r>
        <w:rPr>
          <w:rFonts w:ascii="宋体" w:hAnsi="宋体" w:cs="仿宋"/>
          <w:sz w:val="24"/>
          <w:szCs w:val="24"/>
          <w:u w:val="single"/>
        </w:rPr>
        <w:t xml:space="preserve">         </w:t>
      </w:r>
      <w:permEnd w:id="83628472"/>
      <w:r>
        <w:rPr>
          <w:rFonts w:ascii="宋体" w:hAnsi="宋体" w:cs="仿宋" w:hint="eastAsia"/>
          <w:sz w:val="24"/>
          <w:szCs w:val="24"/>
        </w:rPr>
        <w:t>。项目负责人为履行本合同的权限为：负责本项目造价咨询服务的总体统筹、协调工作，对服务质量负责，接受委托人的管理</w:t>
      </w:r>
      <w:permStart w:id="1287673613" w:edGrp="everyone"/>
      <w:r>
        <w:rPr>
          <w:rFonts w:ascii="宋体" w:hAnsi="宋体" w:cs="仿宋" w:hint="eastAsia"/>
          <w:sz w:val="24"/>
          <w:szCs w:val="24"/>
          <w:u w:val="single"/>
        </w:rPr>
        <w:t>至</w:t>
      </w:r>
      <w:r w:rsidR="00140225" w:rsidRPr="00140225">
        <w:rPr>
          <w:rFonts w:asciiTheme="minorEastAsia" w:hAnsiTheme="minorEastAsia" w:cs="宋体" w:hint="eastAsia"/>
          <w:sz w:val="24"/>
          <w:u w:val="single"/>
        </w:rPr>
        <w:t>本合同约定造价咨询服务工作全部完成</w:t>
      </w:r>
      <w:r w:rsidRPr="00140225">
        <w:rPr>
          <w:rFonts w:asciiTheme="minorEastAsia" w:hAnsiTheme="minorEastAsia" w:cs="宋体" w:hint="eastAsia"/>
          <w:sz w:val="24"/>
          <w:u w:val="single"/>
        </w:rPr>
        <w:t>为</w:t>
      </w:r>
      <w:r>
        <w:rPr>
          <w:rFonts w:ascii="宋体" w:hAnsi="宋体" w:cs="仿宋" w:hint="eastAsia"/>
          <w:sz w:val="24"/>
          <w:szCs w:val="24"/>
          <w:u w:val="single"/>
        </w:rPr>
        <w:t>止</w:t>
      </w:r>
      <w:permEnd w:id="1287673613"/>
      <w:r>
        <w:rPr>
          <w:rFonts w:ascii="宋体" w:hAnsi="宋体" w:cs="仿宋" w:hint="eastAsia"/>
          <w:sz w:val="24"/>
          <w:szCs w:val="24"/>
        </w:rPr>
        <w:t>。</w:t>
      </w:r>
    </w:p>
    <w:p w:rsidR="00D672B4" w:rsidRDefault="00A03AF5">
      <w:pPr>
        <w:pStyle w:val="p0"/>
        <w:spacing w:line="460" w:lineRule="exact"/>
        <w:ind w:firstLineChars="200" w:firstLine="480"/>
        <w:jc w:val="left"/>
        <w:rPr>
          <w:rFonts w:ascii="宋体" w:hAnsi="宋体" w:cs="仿宋"/>
          <w:sz w:val="24"/>
          <w:szCs w:val="24"/>
        </w:rPr>
      </w:pPr>
      <w:r>
        <w:rPr>
          <w:rFonts w:ascii="宋体" w:hAnsi="宋体" w:cs="仿宋" w:hint="eastAsia"/>
          <w:sz w:val="24"/>
          <w:szCs w:val="24"/>
        </w:rPr>
        <w:t>3.1.3咨询人更换项目咨询团队其他咨询人员的约定：</w:t>
      </w:r>
      <w:r>
        <w:rPr>
          <w:rFonts w:ascii="宋体" w:hAnsi="宋体" w:cs="仿宋" w:hint="eastAsia"/>
          <w:sz w:val="24"/>
          <w:szCs w:val="24"/>
          <w:u w:val="single"/>
        </w:rPr>
        <w:t xml:space="preserve"> /</w:t>
      </w:r>
      <w:r>
        <w:rPr>
          <w:rFonts w:ascii="宋体" w:hAnsi="宋体" w:cs="仿宋" w:hint="eastAsia"/>
          <w:sz w:val="24"/>
          <w:szCs w:val="24"/>
        </w:rPr>
        <w:t>。</w:t>
      </w:r>
    </w:p>
    <w:p w:rsidR="00D672B4" w:rsidRDefault="00A03AF5">
      <w:pPr>
        <w:pStyle w:val="p0"/>
        <w:spacing w:line="460" w:lineRule="exact"/>
        <w:ind w:firstLineChars="200" w:firstLine="480"/>
        <w:rPr>
          <w:rFonts w:ascii="宋体" w:hAnsi="宋体" w:cs="仿宋"/>
          <w:sz w:val="24"/>
          <w:szCs w:val="24"/>
        </w:rPr>
      </w:pPr>
      <w:r>
        <w:rPr>
          <w:rFonts w:ascii="宋体" w:hAnsi="宋体" w:cs="仿宋" w:hint="eastAsia"/>
          <w:sz w:val="24"/>
          <w:szCs w:val="24"/>
        </w:rPr>
        <w:t>3.1.4委托人要求更换咨询人员的情形还包括：</w:t>
      </w:r>
      <w:permStart w:id="1792611374" w:edGrp="everyone"/>
      <w:r>
        <w:rPr>
          <w:rFonts w:ascii="宋体" w:hAnsi="宋体" w:cs="仿宋" w:hint="eastAsia"/>
          <w:sz w:val="24"/>
          <w:szCs w:val="24"/>
        </w:rPr>
        <w:t>当委托人认定咨询专业人员不按咨询合同履行其职责，未达到委托人工作要求，或与第三人串通给委托人造成经济损失的，委托人有权要求更换咨询专业人员，直至终止合同并要求咨询人承担相应的赔偿责任。咨询人应保证专职技术服务人员相对固定，并保证其工作时间和工作连贯性，未经委托人同意不得更换本项目专职技术服务人员。咨询人如需更换人员需提前10个工作日以书面形式向委托人提出，征得委托人同意后方可进行人员更换，更换新的人员专业资格及经验不得不低于被更换人员</w:t>
      </w:r>
      <w:permEnd w:id="1792611374"/>
      <w:r>
        <w:rPr>
          <w:rFonts w:ascii="宋体" w:hAnsi="宋体" w:cs="仿宋" w:hint="eastAsia"/>
          <w:sz w:val="24"/>
          <w:szCs w:val="24"/>
        </w:rPr>
        <w:t>。</w:t>
      </w:r>
    </w:p>
    <w:p w:rsidR="00D672B4" w:rsidRPr="00140225" w:rsidRDefault="00A03AF5" w:rsidP="00140225">
      <w:pPr>
        <w:pStyle w:val="p0"/>
        <w:spacing w:line="460" w:lineRule="exact"/>
        <w:ind w:firstLineChars="200" w:firstLine="480"/>
        <w:rPr>
          <w:rFonts w:ascii="宋体" w:hAnsi="宋体" w:cs="仿宋"/>
          <w:bCs/>
          <w:sz w:val="24"/>
          <w:szCs w:val="24"/>
        </w:rPr>
      </w:pPr>
      <w:r w:rsidRPr="00140225">
        <w:rPr>
          <w:rFonts w:ascii="宋体" w:hAnsi="宋体" w:cs="仿宋" w:hint="eastAsia"/>
          <w:bCs/>
          <w:sz w:val="24"/>
          <w:szCs w:val="24"/>
        </w:rPr>
        <w:t>3.1.5</w:t>
      </w:r>
      <w:permStart w:id="196568541" w:edGrp="everyone"/>
      <w:r w:rsidRPr="00140225">
        <w:rPr>
          <w:rFonts w:ascii="宋体" w:hAnsi="宋体" w:cs="仿宋" w:hint="eastAsia"/>
          <w:bCs/>
          <w:sz w:val="24"/>
          <w:szCs w:val="24"/>
        </w:rPr>
        <w:t>项目咨询团队配置的技术服务人员应当具备丰富的类似项目工作经验、扎实的专业技术能力、良好的职业素养；熟悉现行财政投资相关政策法规和财政投资项目各项评审、备案等相关程序，具备财政投资项目造价全过程造价管理经验，能熟练使用各类造价专业软件及办公软件操作。</w:t>
      </w:r>
    </w:p>
    <w:permEnd w:id="196568541"/>
    <w:p w:rsidR="00D672B4" w:rsidRDefault="00A03AF5">
      <w:pPr>
        <w:pStyle w:val="p0"/>
        <w:spacing w:line="460" w:lineRule="exact"/>
        <w:ind w:firstLineChars="200" w:firstLine="480"/>
        <w:rPr>
          <w:rFonts w:ascii="宋体" w:hAnsi="宋体" w:cs="仿宋"/>
          <w:sz w:val="24"/>
          <w:szCs w:val="24"/>
        </w:rPr>
      </w:pPr>
      <w:r>
        <w:rPr>
          <w:rFonts w:ascii="宋体" w:hAnsi="宋体" w:cs="仿宋" w:hint="eastAsia"/>
          <w:sz w:val="24"/>
          <w:szCs w:val="24"/>
        </w:rPr>
        <w:t xml:space="preserve">3.1.6在服务期限内，咨询人指派本项目的所有服务人员在服务实施过程中出现的伤亡事故或财产损失的，由咨询人自行承担由此带来的经济损失（包括索赔、诉讼费用、损害赔偿及其他费用等） 与法律责任，委托人不承担任何责任和费用。      </w:t>
      </w:r>
    </w:p>
    <w:p w:rsidR="00D672B4" w:rsidRDefault="00A03AF5">
      <w:pPr>
        <w:pStyle w:val="af7"/>
        <w:spacing w:before="60" w:line="460" w:lineRule="exact"/>
        <w:ind w:firstLineChars="200" w:firstLine="482"/>
        <w:jc w:val="left"/>
        <w:rPr>
          <w:rFonts w:ascii="宋体" w:hAnsi="宋体" w:cs="仿宋"/>
          <w:bCs w:val="0"/>
          <w:sz w:val="24"/>
          <w:szCs w:val="24"/>
        </w:rPr>
      </w:pPr>
      <w:bookmarkStart w:id="189" w:name="_Toc475975178"/>
      <w:bookmarkStart w:id="190" w:name="_Toc419045110"/>
      <w:bookmarkStart w:id="191" w:name="_Toc27411"/>
      <w:r>
        <w:rPr>
          <w:rFonts w:ascii="宋体" w:hAnsi="宋体" w:cs="仿宋" w:hint="eastAsia"/>
          <w:bCs w:val="0"/>
          <w:sz w:val="24"/>
          <w:szCs w:val="24"/>
        </w:rPr>
        <w:t>3.2咨询人的工作要求</w:t>
      </w:r>
      <w:bookmarkEnd w:id="189"/>
      <w:bookmarkEnd w:id="190"/>
      <w:bookmarkEnd w:id="191"/>
    </w:p>
    <w:p w:rsidR="00D672B4" w:rsidRDefault="00A03AF5">
      <w:pPr>
        <w:spacing w:line="460" w:lineRule="exact"/>
        <w:ind w:firstLineChars="200" w:firstLine="480"/>
        <w:rPr>
          <w:rFonts w:ascii="宋体" w:hAnsi="宋体" w:cs="仿宋"/>
          <w:sz w:val="24"/>
          <w:szCs w:val="24"/>
        </w:rPr>
      </w:pPr>
      <w:r>
        <w:rPr>
          <w:rFonts w:ascii="宋体" w:hAnsi="宋体" w:cs="仿宋" w:hint="eastAsia"/>
          <w:kern w:val="28"/>
          <w:sz w:val="24"/>
          <w:szCs w:val="24"/>
        </w:rPr>
        <w:t>3.2.1咨询人向委托人提供有关资料的时间</w:t>
      </w:r>
      <w:r>
        <w:rPr>
          <w:rFonts w:ascii="宋体" w:hAnsi="宋体" w:cs="仿宋" w:hint="eastAsia"/>
          <w:sz w:val="24"/>
          <w:szCs w:val="24"/>
        </w:rPr>
        <w:t>：</w:t>
      </w:r>
      <w:permStart w:id="825889927" w:edGrp="everyone"/>
      <w:r>
        <w:rPr>
          <w:rFonts w:ascii="宋体" w:hAnsi="宋体" w:cs="仿宋" w:hint="eastAsia"/>
          <w:sz w:val="24"/>
          <w:szCs w:val="24"/>
          <w:u w:val="single"/>
        </w:rPr>
        <w:t>按委托人要求</w:t>
      </w:r>
      <w:permEnd w:id="825889927"/>
      <w:r>
        <w:rPr>
          <w:rFonts w:ascii="宋体" w:hAnsi="宋体" w:cs="仿宋" w:hint="eastAsia"/>
          <w:sz w:val="24"/>
          <w:szCs w:val="24"/>
        </w:rPr>
        <w:t>。咨询人向委托人提供的资料还包括：</w:t>
      </w:r>
      <w:permStart w:id="1344161631" w:edGrp="everyone"/>
      <w:r>
        <w:rPr>
          <w:rFonts w:ascii="宋体" w:hAnsi="宋体" w:cs="仿宋" w:hint="eastAsia"/>
          <w:sz w:val="24"/>
          <w:szCs w:val="24"/>
          <w:u w:val="single"/>
        </w:rPr>
        <w:t>按委托人要求</w:t>
      </w:r>
      <w:permEnd w:id="1344161631"/>
      <w:r>
        <w:rPr>
          <w:rFonts w:ascii="宋体" w:hAnsi="宋体" w:cs="仿宋" w:hint="eastAsia"/>
          <w:sz w:val="24"/>
          <w:szCs w:val="24"/>
        </w:rPr>
        <w:t>。</w:t>
      </w:r>
    </w:p>
    <w:p w:rsidR="00D672B4" w:rsidRDefault="00A03AF5">
      <w:pPr>
        <w:spacing w:line="600" w:lineRule="exact"/>
        <w:ind w:firstLineChars="200" w:firstLine="480"/>
        <w:rPr>
          <w:rFonts w:ascii="宋体" w:hAnsi="宋体" w:cs="仿宋"/>
          <w:sz w:val="24"/>
          <w:szCs w:val="24"/>
        </w:rPr>
      </w:pPr>
      <w:r>
        <w:rPr>
          <w:rFonts w:ascii="宋体" w:hAnsi="宋体" w:cs="仿宋" w:hint="eastAsia"/>
          <w:sz w:val="24"/>
          <w:szCs w:val="24"/>
        </w:rPr>
        <w:t>3.2.2咨询人严格按照国家和省、市有关财政、财务、工程造价的法规、政策、文件以及基建财务管理的有关规定，本着合理合规节约政府投资的原则，科学、客观、公正地开展造价咨询服务工作，按时按质按量提供造价服务，对造价服务成果的正式性、准确性、完整性、合法性、合理性负责，并负有保密责任。咨询人每项服务工作完成后，咨询人向委托人出具有关成果文件 (包括电子和文本文件)，全部服务工作完成后，咨询人应向委托人出具全部工作成果总结文件，</w:t>
      </w:r>
      <w:r>
        <w:rPr>
          <w:rFonts w:ascii="宋体" w:hAnsi="宋体" w:cs="仿宋" w:hint="eastAsia"/>
          <w:sz w:val="24"/>
          <w:szCs w:val="24"/>
        </w:rPr>
        <w:lastRenderedPageBreak/>
        <w:t>作为该工程造价咨询服务费结算依据使用，对本工程造价咨询的结论和质量负责。</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3.2.3完成时间要求</w:t>
      </w:r>
      <w:r>
        <w:rPr>
          <w:rFonts w:ascii="宋体" w:hAnsi="宋体" w:cs="仿宋"/>
          <w:sz w:val="24"/>
          <w:szCs w:val="24"/>
        </w:rPr>
        <w:t>:</w:t>
      </w:r>
      <w:r>
        <w:rPr>
          <w:rFonts w:ascii="宋体" w:hAnsi="宋体" w:cs="仿宋" w:hint="eastAsia"/>
          <w:sz w:val="24"/>
          <w:szCs w:val="24"/>
        </w:rPr>
        <w:t>咨询人应严格按照委托人相关工作计划要求完成咨询任务并提交成果文件，具体工作时限由委托人根据实际工作情况确定，委托人</w:t>
      </w:r>
      <w:r>
        <w:rPr>
          <w:rFonts w:ascii="宋体" w:hAnsi="宋体" w:cs="仿宋" w:hint="eastAsia"/>
          <w:sz w:val="24"/>
        </w:rPr>
        <w:t>向咨询人提供与本合同咨询业务有关资料时</w:t>
      </w:r>
      <w:r>
        <w:rPr>
          <w:rFonts w:ascii="宋体" w:hAnsi="宋体" w:cs="仿宋" w:hint="eastAsia"/>
          <w:sz w:val="24"/>
          <w:szCs w:val="24"/>
        </w:rPr>
        <w:t>起算，确因特殊原因不能完成，咨询人应提前向委托人说明情况，并提交书面报告，经委托人同意后可顺延工作期限。咨询人提供服务的专业技术人员应在</w:t>
      </w:r>
      <w:permStart w:id="410869706" w:edGrp="everyone"/>
      <w:r>
        <w:rPr>
          <w:rFonts w:ascii="宋体" w:hAnsi="宋体" w:cs="仿宋" w:hint="eastAsia"/>
          <w:sz w:val="24"/>
          <w:szCs w:val="24"/>
        </w:rPr>
        <w:t>2小时</w:t>
      </w:r>
      <w:permEnd w:id="410869706"/>
      <w:r>
        <w:rPr>
          <w:rFonts w:ascii="宋体" w:hAnsi="宋体" w:cs="仿宋" w:hint="eastAsia"/>
          <w:sz w:val="24"/>
          <w:szCs w:val="24"/>
        </w:rPr>
        <w:t>内响应委托人关于该项目相关造价咨询服务需求。</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3.2.4其他要求</w:t>
      </w:r>
      <w:r>
        <w:rPr>
          <w:rFonts w:ascii="宋体" w:hAnsi="宋体" w:cs="仿宋"/>
          <w:sz w:val="24"/>
          <w:szCs w:val="24"/>
        </w:rPr>
        <w:t>:</w:t>
      </w:r>
    </w:p>
    <w:p w:rsidR="00D672B4" w:rsidRDefault="00A03AF5">
      <w:pPr>
        <w:spacing w:line="460" w:lineRule="exact"/>
        <w:ind w:left="480"/>
        <w:rPr>
          <w:rFonts w:ascii="宋体" w:hAnsi="宋体" w:cs="仿宋"/>
          <w:sz w:val="24"/>
          <w:szCs w:val="24"/>
        </w:rPr>
      </w:pPr>
      <w:r>
        <w:rPr>
          <w:rFonts w:ascii="宋体" w:hAnsi="宋体" w:cs="仿宋" w:hint="eastAsia"/>
          <w:sz w:val="24"/>
          <w:szCs w:val="24"/>
        </w:rPr>
        <w:t>①根据咨询任务的情况，提出必要的要求和建议。如列出所缺资料的清单等。</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②根据咨询任务的性质，主动配合委托人，积极与工作相关的单位联系，取得有关数据、资料等，并将所得结果报委托人。</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③根据咨询任务的期限，及时向委托人提供工作计划。包括各专业的人员配置情况和各专业完成阶段性工作的时间节点。</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3</w:t>
      </w:r>
      <w:r>
        <w:rPr>
          <w:rFonts w:ascii="宋体" w:hAnsi="宋体" w:cs="仿宋"/>
          <w:sz w:val="24"/>
          <w:szCs w:val="24"/>
        </w:rPr>
        <w:t>.2.</w:t>
      </w:r>
      <w:r>
        <w:rPr>
          <w:rFonts w:ascii="宋体" w:hAnsi="宋体" w:cs="仿宋" w:hint="eastAsia"/>
          <w:sz w:val="24"/>
          <w:szCs w:val="24"/>
        </w:rPr>
        <w:t>5质量标准：</w:t>
      </w:r>
    </w:p>
    <w:p w:rsidR="00D672B4" w:rsidRDefault="00A03AF5">
      <w:pPr>
        <w:spacing w:line="460" w:lineRule="exact"/>
        <w:ind w:firstLineChars="200" w:firstLine="480"/>
        <w:rPr>
          <w:rFonts w:ascii="宋体" w:hAnsi="宋体" w:cs="仿宋"/>
          <w:sz w:val="24"/>
          <w:szCs w:val="24"/>
          <w:u w:val="single"/>
        </w:rPr>
      </w:pPr>
      <w:r>
        <w:rPr>
          <w:rFonts w:ascii="宋体" w:hAnsi="宋体" w:cs="仿宋" w:hint="eastAsia"/>
          <w:sz w:val="24"/>
          <w:szCs w:val="24"/>
        </w:rPr>
        <w:sym w:font="Wingdings 2" w:char="0052"/>
      </w:r>
      <w:r>
        <w:rPr>
          <w:rFonts w:ascii="宋体" w:hAnsi="宋体" w:cs="仿宋" w:hint="eastAsia"/>
          <w:sz w:val="24"/>
          <w:szCs w:val="24"/>
          <w:u w:val="single"/>
        </w:rPr>
        <w:t>双方按本合同第一部分协议书第四条质量标准的约定执行</w:t>
      </w:r>
    </w:p>
    <w:p w:rsidR="00D672B4" w:rsidRDefault="00A03AF5">
      <w:pPr>
        <w:spacing w:line="460" w:lineRule="exact"/>
        <w:ind w:firstLineChars="200" w:firstLine="480"/>
        <w:rPr>
          <w:rFonts w:ascii="宋体" w:hAnsi="宋体" w:cs="仿宋"/>
          <w:sz w:val="24"/>
          <w:szCs w:val="24"/>
          <w:u w:val="single"/>
        </w:rPr>
      </w:pPr>
      <w:r>
        <w:rPr>
          <w:rFonts w:ascii="宋体" w:hAnsi="宋体" w:cs="仿宋" w:hint="eastAsia"/>
          <w:sz w:val="24"/>
          <w:szCs w:val="24"/>
          <w:u w:val="single"/>
        </w:rPr>
        <w:sym w:font="Wingdings 2" w:char="0052"/>
      </w:r>
      <w:r>
        <w:rPr>
          <w:rFonts w:ascii="宋体" w:hAnsi="宋体" w:cs="仿宋" w:hint="eastAsia"/>
          <w:sz w:val="24"/>
          <w:szCs w:val="24"/>
          <w:u w:val="single"/>
        </w:rPr>
        <w:t>其他</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①咨询人应在规定的时间内提交咨询成果。在咨询期间，咨询人及其工作人员将严格遵守《工程造价咨询单位执业行为准则》、《造价工程师职业道德行为准则》，根据设计图纸、国家的有关政策、规范、标准和其它有关规定，对委托人委托的业务实施必要的工作程序，出具合法、真实、准确的业务成果，为委托人提供高质量的咨询成果和优质服务。</w:t>
      </w:r>
    </w:p>
    <w:p w:rsidR="00D672B4" w:rsidRDefault="00A03AF5">
      <w:pPr>
        <w:spacing w:line="360" w:lineRule="auto"/>
        <w:ind w:firstLineChars="200" w:firstLine="480"/>
        <w:rPr>
          <w:rFonts w:ascii="宋体" w:hAnsi="宋体" w:cs="Arial"/>
          <w:sz w:val="24"/>
          <w:szCs w:val="24"/>
        </w:rPr>
      </w:pPr>
      <w:r>
        <w:rPr>
          <w:rFonts w:ascii="宋体" w:hAnsi="宋体" w:cs="仿宋" w:hint="eastAsia"/>
          <w:sz w:val="24"/>
          <w:szCs w:val="24"/>
        </w:rPr>
        <w:t>②咨询人履行合同约定，积极配合委托人相关审核管理工作，</w:t>
      </w:r>
      <w:r>
        <w:rPr>
          <w:rFonts w:ascii="宋体" w:hAnsi="宋体" w:cs="Arial" w:hint="eastAsia"/>
          <w:sz w:val="24"/>
          <w:szCs w:val="24"/>
        </w:rPr>
        <w:t>确保咨询人的工作开展处于委托人的指导与监督下。</w:t>
      </w:r>
    </w:p>
    <w:p w:rsidR="00D672B4" w:rsidRDefault="00A03AF5">
      <w:pPr>
        <w:spacing w:line="360" w:lineRule="auto"/>
        <w:ind w:firstLineChars="200" w:firstLine="480"/>
        <w:rPr>
          <w:rFonts w:ascii="宋体" w:hAnsi="宋体" w:cs="仿宋"/>
          <w:sz w:val="24"/>
          <w:szCs w:val="24"/>
        </w:rPr>
      </w:pPr>
      <w:r>
        <w:rPr>
          <w:rFonts w:ascii="宋体" w:hAnsi="宋体" w:cs="仿宋" w:hint="eastAsia"/>
          <w:sz w:val="24"/>
          <w:szCs w:val="24"/>
        </w:rPr>
        <w:t>③向委托人提交的工作成果须为书面形式，必须有项目组成员及项目负责人的签字，并加盖造价工程师印章和公章，并须得到委托人的认可，但委托人不对其认可的造价咨询质量负责。</w:t>
      </w:r>
    </w:p>
    <w:p w:rsidR="00D672B4" w:rsidRDefault="00A03AF5">
      <w:pPr>
        <w:spacing w:line="360" w:lineRule="auto"/>
        <w:ind w:firstLineChars="200" w:firstLine="480"/>
        <w:rPr>
          <w:rFonts w:ascii="宋体" w:hAnsi="宋体" w:cs="仿宋"/>
          <w:sz w:val="24"/>
          <w:szCs w:val="24"/>
        </w:rPr>
      </w:pPr>
      <w:r>
        <w:rPr>
          <w:rFonts w:ascii="宋体" w:hAnsi="宋体" w:cs="仿宋" w:hint="eastAsia"/>
          <w:sz w:val="24"/>
          <w:szCs w:val="24"/>
        </w:rPr>
        <w:t>④咨询人的造价成果必须采用三维建模的方式开展图形算量，并负责配合项目工作的开展，优先使用广联达图形算量和计价软件。</w:t>
      </w:r>
    </w:p>
    <w:p w:rsidR="00D672B4" w:rsidRDefault="00A03AF5">
      <w:pPr>
        <w:spacing w:line="360" w:lineRule="auto"/>
        <w:ind w:firstLineChars="200" w:firstLine="480"/>
        <w:rPr>
          <w:rFonts w:ascii="宋体" w:hAnsi="宋体" w:cs="仿宋"/>
          <w:sz w:val="24"/>
          <w:szCs w:val="24"/>
        </w:rPr>
      </w:pPr>
      <w:r>
        <w:rPr>
          <w:rFonts w:ascii="宋体" w:hAnsi="宋体" w:cs="仿宋" w:hint="eastAsia"/>
          <w:sz w:val="24"/>
          <w:szCs w:val="24"/>
        </w:rPr>
        <w:t>⑤</w:t>
      </w:r>
      <w:r>
        <w:rPr>
          <w:rFonts w:hAnsi="宋体" w:cs="仿宋" w:hint="eastAsia"/>
          <w:sz w:val="24"/>
          <w:szCs w:val="24"/>
        </w:rPr>
        <w:t>提供的造价咨询成果能通过招标及财政评审的相应规范要求。</w:t>
      </w:r>
    </w:p>
    <w:p w:rsidR="00D672B4" w:rsidRDefault="00A03AF5">
      <w:pPr>
        <w:spacing w:line="360" w:lineRule="auto"/>
        <w:ind w:firstLineChars="200" w:firstLine="480"/>
        <w:rPr>
          <w:rFonts w:hAnsi="宋体" w:cs="仿宋"/>
          <w:sz w:val="24"/>
          <w:szCs w:val="24"/>
        </w:rPr>
      </w:pPr>
      <w:permStart w:id="753473131" w:edGrp="everyone"/>
      <w:r>
        <w:rPr>
          <w:rFonts w:hAnsi="宋体" w:cs="仿宋" w:hint="eastAsia"/>
          <w:sz w:val="24"/>
          <w:szCs w:val="24"/>
        </w:rPr>
        <w:t>⑥</w:t>
      </w:r>
      <w:r>
        <w:rPr>
          <w:rFonts w:ascii="宋体" w:hAnsi="宋体" w:cs="仿宋" w:hint="eastAsia"/>
          <w:sz w:val="24"/>
          <w:szCs w:val="24"/>
        </w:rPr>
        <w:t>经咨询人审核上报</w:t>
      </w:r>
      <w:r>
        <w:rPr>
          <w:rFonts w:hAnsi="宋体" w:cs="仿宋" w:hint="eastAsia"/>
          <w:sz w:val="24"/>
          <w:szCs w:val="24"/>
        </w:rPr>
        <w:t>的概算，经委托人（或其委托的复核人）或财政、审计</w:t>
      </w:r>
      <w:r>
        <w:rPr>
          <w:rFonts w:hAnsi="宋体" w:cs="仿宋" w:hint="eastAsia"/>
          <w:sz w:val="24"/>
          <w:szCs w:val="24"/>
        </w:rPr>
        <w:lastRenderedPageBreak/>
        <w:t>等部门审核（或复核）的审定价相差应小于</w:t>
      </w:r>
      <w:r>
        <w:rPr>
          <w:rFonts w:hAnsi="宋体" w:cs="仿宋" w:hint="eastAsia"/>
          <w:sz w:val="24"/>
          <w:szCs w:val="24"/>
        </w:rPr>
        <w:t>6%</w:t>
      </w:r>
      <w:r>
        <w:rPr>
          <w:rFonts w:hAnsi="宋体" w:cs="仿宋" w:hint="eastAsia"/>
          <w:sz w:val="24"/>
          <w:szCs w:val="24"/>
        </w:rPr>
        <w:t>；</w:t>
      </w:r>
    </w:p>
    <w:p w:rsidR="00D672B4" w:rsidRDefault="00A03AF5">
      <w:pPr>
        <w:spacing w:line="360" w:lineRule="auto"/>
        <w:ind w:firstLineChars="200" w:firstLine="480"/>
        <w:rPr>
          <w:rFonts w:ascii="宋体" w:hAnsi="宋体" w:cs="仿宋"/>
          <w:sz w:val="24"/>
          <w:szCs w:val="24"/>
        </w:rPr>
      </w:pPr>
      <w:r>
        <w:rPr>
          <w:rFonts w:ascii="宋体" w:hAnsi="宋体" w:cs="仿宋" w:hint="eastAsia"/>
          <w:sz w:val="24"/>
          <w:szCs w:val="24"/>
        </w:rPr>
        <w:t>⑦经咨询人审核上报</w:t>
      </w:r>
      <w:r>
        <w:rPr>
          <w:rFonts w:hAnsi="宋体" w:cs="仿宋" w:hint="eastAsia"/>
          <w:sz w:val="24"/>
          <w:szCs w:val="24"/>
        </w:rPr>
        <w:t>的结算，经委托人（或其委托的复核人）或财政、审计等部门审核（或复核）的审定价相差应小于</w:t>
      </w:r>
      <w:r>
        <w:rPr>
          <w:rFonts w:hAnsi="宋体" w:cs="仿宋" w:hint="eastAsia"/>
          <w:sz w:val="24"/>
          <w:szCs w:val="24"/>
        </w:rPr>
        <w:t>6%</w:t>
      </w:r>
      <w:r>
        <w:rPr>
          <w:rFonts w:hAnsi="宋体" w:cs="仿宋" w:hint="eastAsia"/>
          <w:sz w:val="24"/>
          <w:szCs w:val="24"/>
        </w:rPr>
        <w:t>；</w:t>
      </w:r>
    </w:p>
    <w:p w:rsidR="00D672B4" w:rsidRDefault="00A03AF5">
      <w:pPr>
        <w:spacing w:line="360" w:lineRule="auto"/>
        <w:ind w:firstLineChars="200" w:firstLine="480"/>
        <w:rPr>
          <w:rFonts w:ascii="宋体" w:hAnsi="宋体" w:cs="仿宋"/>
          <w:sz w:val="24"/>
          <w:szCs w:val="24"/>
        </w:rPr>
      </w:pPr>
      <w:r>
        <w:rPr>
          <w:rFonts w:ascii="宋体" w:hAnsi="宋体" w:cs="仿宋" w:hint="eastAsia"/>
          <w:sz w:val="24"/>
          <w:szCs w:val="24"/>
        </w:rPr>
        <w:t>⑧如咨询人实际工作人员在编审概（预）算、工程量清单及招标控制价、工程进度款、工程变更、结算等阶段能力不足或工作中出现重大错漏，发包人有权将该阶段编审任务另行委托有资质的单位承担该部分工作内容，相关费用由咨询人承担。</w:t>
      </w:r>
    </w:p>
    <w:p w:rsidR="00D672B4" w:rsidRDefault="00A03AF5">
      <w:pPr>
        <w:pStyle w:val="af7"/>
        <w:spacing w:before="60" w:line="460" w:lineRule="exact"/>
        <w:ind w:firstLineChars="200" w:firstLine="482"/>
        <w:jc w:val="left"/>
        <w:rPr>
          <w:rFonts w:ascii="宋体" w:hAnsi="宋体" w:cs="仿宋"/>
          <w:b w:val="0"/>
          <w:sz w:val="24"/>
          <w:szCs w:val="24"/>
        </w:rPr>
      </w:pPr>
      <w:bookmarkStart w:id="192" w:name="_Toc475975179"/>
      <w:bookmarkStart w:id="193" w:name="_Toc10666"/>
      <w:bookmarkStart w:id="194" w:name="_Toc419045111"/>
      <w:permEnd w:id="753473131"/>
      <w:r>
        <w:rPr>
          <w:rFonts w:ascii="宋体" w:hAnsi="宋体" w:cs="仿宋" w:hint="eastAsia"/>
          <w:bCs w:val="0"/>
          <w:sz w:val="24"/>
          <w:szCs w:val="24"/>
        </w:rPr>
        <w:t>3.3咨询人的工作依据</w:t>
      </w:r>
      <w:bookmarkEnd w:id="192"/>
      <w:bookmarkEnd w:id="193"/>
      <w:bookmarkEnd w:id="194"/>
    </w:p>
    <w:p w:rsidR="00D672B4" w:rsidRDefault="00A03AF5">
      <w:pPr>
        <w:spacing w:line="460" w:lineRule="exact"/>
        <w:ind w:firstLineChars="200" w:firstLine="480"/>
        <w:rPr>
          <w:rFonts w:ascii="宋体" w:hAnsi="宋体" w:cs="仿宋"/>
          <w:sz w:val="24"/>
          <w:szCs w:val="24"/>
          <w:u w:val="single"/>
        </w:rPr>
      </w:pPr>
      <w:r>
        <w:rPr>
          <w:rFonts w:ascii="宋体" w:hAnsi="宋体" w:cs="仿宋" w:hint="eastAsia"/>
          <w:sz w:val="24"/>
          <w:szCs w:val="24"/>
        </w:rPr>
        <w:t>经双方协商，本合同约定的造价咨询服务适用的工作依据为：</w:t>
      </w:r>
      <w:permStart w:id="374149297" w:edGrp="everyone"/>
      <w:r>
        <w:rPr>
          <w:rFonts w:ascii="宋体" w:hAnsi="宋体" w:cs="仿宋" w:hint="eastAsia"/>
          <w:sz w:val="24"/>
          <w:szCs w:val="24"/>
          <w:u w:val="single"/>
        </w:rPr>
        <w:t>国家、广东省、广州市有关部门关于政府投资项目造价编制及工程项目造价管理方面的法律、法规及相关政策，包括但不限于《基本建设财务规则》（财政部令第81号）、</w:t>
      </w:r>
      <w:r>
        <w:rPr>
          <w:rFonts w:ascii="宋体" w:hAnsi="宋体" w:cs="宋体"/>
          <w:sz w:val="24"/>
          <w:szCs w:val="24"/>
          <w:u w:val="single"/>
        </w:rPr>
        <w:t>《广东省建设工程造价管理规定》</w:t>
      </w:r>
      <w:r>
        <w:rPr>
          <w:rFonts w:ascii="宋体" w:hAnsi="宋体" w:cs="宋体" w:hint="eastAsia"/>
          <w:sz w:val="24"/>
          <w:szCs w:val="24"/>
          <w:u w:val="single"/>
        </w:rPr>
        <w:t>、</w:t>
      </w:r>
      <w:r>
        <w:rPr>
          <w:rFonts w:ascii="宋体" w:hAnsi="宋体" w:cs="仿宋" w:hint="eastAsia"/>
          <w:sz w:val="24"/>
          <w:szCs w:val="24"/>
          <w:u w:val="single"/>
        </w:rPr>
        <w:t>《广州市住房和城乡建设局关于印发政府投资类工程建设项目概算审核工作指引的通知》、《广东省建设工程概算编制办法》、《建设工程工程量清单计价规范（GB50500-2013）》、《广东省房屋建筑与装饰工程综合定额（2018年）》、《广东省通用安装工程综合定额（2018年）》、《广东省园林绿化工程综合定额（2018年）》和《广东省市政工程综合定额（2018年）》等，服务期限内，国家、广东省、广州市如有发布最新技术标准、计价规范、定额等，以及行业主管部门有新要求的，按最新规定执行。</w:t>
      </w:r>
    </w:p>
    <w:p w:rsidR="00D672B4" w:rsidRDefault="00A03AF5">
      <w:pPr>
        <w:pStyle w:val="af7"/>
        <w:spacing w:before="60" w:line="460" w:lineRule="exact"/>
        <w:ind w:firstLineChars="200" w:firstLine="482"/>
        <w:jc w:val="left"/>
        <w:rPr>
          <w:rFonts w:ascii="宋体" w:hAnsi="宋体" w:cs="仿宋"/>
          <w:b w:val="0"/>
          <w:sz w:val="24"/>
          <w:szCs w:val="24"/>
        </w:rPr>
      </w:pPr>
      <w:bookmarkStart w:id="195" w:name="_Toc419045112"/>
      <w:bookmarkStart w:id="196" w:name="_Toc20222"/>
      <w:bookmarkStart w:id="197" w:name="_Toc475975180"/>
      <w:permEnd w:id="374149297"/>
      <w:r>
        <w:rPr>
          <w:rFonts w:ascii="宋体" w:hAnsi="宋体" w:cs="仿宋" w:hint="eastAsia"/>
          <w:bCs w:val="0"/>
          <w:sz w:val="24"/>
          <w:szCs w:val="24"/>
        </w:rPr>
        <w:t>3.4使用委托人房屋及设备的返还</w:t>
      </w:r>
      <w:bookmarkEnd w:id="195"/>
      <w:bookmarkEnd w:id="196"/>
      <w:bookmarkEnd w:id="197"/>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咨询人应在本合同终止后</w:t>
      </w:r>
      <w:r>
        <w:rPr>
          <w:rFonts w:ascii="宋体" w:hAnsi="宋体" w:cs="仿宋" w:hint="eastAsia"/>
          <w:sz w:val="24"/>
          <w:szCs w:val="24"/>
          <w:u w:val="single"/>
        </w:rPr>
        <w:t xml:space="preserve">   /  </w:t>
      </w:r>
      <w:r>
        <w:rPr>
          <w:rFonts w:ascii="宋体" w:hAnsi="宋体" w:cs="仿宋" w:hint="eastAsia"/>
          <w:sz w:val="24"/>
          <w:szCs w:val="24"/>
        </w:rPr>
        <w:t>天内移交委托人提供的房屋及设备，移交的方式为</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pStyle w:val="afa"/>
        <w:spacing w:before="0" w:after="0" w:line="460" w:lineRule="exact"/>
        <w:ind w:firstLineChars="200" w:firstLine="482"/>
        <w:jc w:val="left"/>
        <w:rPr>
          <w:rFonts w:ascii="宋体" w:hAnsi="宋体" w:cs="仿宋"/>
          <w:bCs w:val="0"/>
          <w:sz w:val="24"/>
          <w:szCs w:val="24"/>
        </w:rPr>
      </w:pPr>
      <w:bookmarkStart w:id="198" w:name="_Toc28520"/>
      <w:bookmarkStart w:id="199" w:name="_Toc419045113"/>
      <w:bookmarkStart w:id="200" w:name="_Toc475975181"/>
      <w:r>
        <w:rPr>
          <w:rFonts w:ascii="宋体" w:hAnsi="宋体" w:cs="仿宋" w:hint="eastAsia"/>
          <w:bCs w:val="0"/>
          <w:sz w:val="24"/>
          <w:szCs w:val="24"/>
        </w:rPr>
        <w:t>4. 违约责任</w:t>
      </w:r>
      <w:bookmarkEnd w:id="198"/>
      <w:bookmarkEnd w:id="199"/>
      <w:bookmarkEnd w:id="200"/>
    </w:p>
    <w:p w:rsidR="00D672B4" w:rsidRDefault="00A03AF5">
      <w:pPr>
        <w:pStyle w:val="af7"/>
        <w:spacing w:before="60" w:line="460" w:lineRule="exact"/>
        <w:ind w:firstLineChars="148" w:firstLine="355"/>
        <w:jc w:val="left"/>
        <w:rPr>
          <w:rFonts w:ascii="宋体" w:hAnsi="宋体" w:cs="仿宋"/>
          <w:b w:val="0"/>
          <w:sz w:val="24"/>
          <w:szCs w:val="24"/>
        </w:rPr>
      </w:pPr>
      <w:bookmarkStart w:id="201" w:name="_Toc492"/>
      <w:bookmarkStart w:id="202" w:name="_Toc475975182"/>
      <w:r>
        <w:rPr>
          <w:rFonts w:ascii="宋体" w:hAnsi="宋体" w:cs="仿宋" w:hint="eastAsia"/>
          <w:b w:val="0"/>
          <w:kern w:val="0"/>
          <w:sz w:val="24"/>
          <w:szCs w:val="24"/>
        </w:rPr>
        <w:t>★</w:t>
      </w:r>
      <w:r>
        <w:rPr>
          <w:rStyle w:val="af8"/>
          <w:rFonts w:ascii="宋体" w:hAnsi="宋体" w:cs="仿宋" w:hint="eastAsia"/>
          <w:b/>
          <w:bCs/>
          <w:sz w:val="24"/>
          <w:szCs w:val="24"/>
        </w:rPr>
        <w:t>4.1委托人的违约责任</w:t>
      </w:r>
      <w:bookmarkEnd w:id="201"/>
      <w:bookmarkEnd w:id="202"/>
    </w:p>
    <w:p w:rsidR="00D672B4" w:rsidRDefault="00A03AF5">
      <w:pPr>
        <w:spacing w:line="460" w:lineRule="exact"/>
        <w:ind w:firstLineChars="200" w:firstLine="480"/>
        <w:jc w:val="left"/>
        <w:rPr>
          <w:rFonts w:ascii="宋体" w:hAnsi="宋体" w:cs="仿宋"/>
          <w:sz w:val="24"/>
          <w:szCs w:val="24"/>
        </w:rPr>
      </w:pPr>
      <w:r>
        <w:rPr>
          <w:rFonts w:ascii="宋体" w:hAnsi="宋体" w:cs="仿宋" w:hint="eastAsia"/>
          <w:sz w:val="24"/>
          <w:szCs w:val="24"/>
        </w:rPr>
        <w:t>4.1.1委托人违约金的计算及支付由双方自行约定的计算方式:</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4.1.2委托人赔偿金额按下列方法确定并支付</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spacing w:line="460" w:lineRule="exact"/>
        <w:ind w:firstLine="480"/>
        <w:jc w:val="left"/>
        <w:rPr>
          <w:rFonts w:ascii="宋体" w:hAnsi="宋体" w:cs="仿宋"/>
          <w:iCs/>
          <w:sz w:val="24"/>
          <w:szCs w:val="24"/>
          <w:u w:val="single"/>
        </w:rPr>
      </w:pPr>
      <w:r>
        <w:rPr>
          <w:rFonts w:ascii="宋体" w:hAnsi="宋体" w:cs="仿宋" w:hint="eastAsia"/>
          <w:sz w:val="24"/>
          <w:szCs w:val="24"/>
        </w:rPr>
        <w:t>4.1.3委托人在规定的支付期限内未支付建设工程造价咨询费用的，违约金额按下列方法计算并支付：</w:t>
      </w:r>
      <w:r>
        <w:rPr>
          <w:rFonts w:ascii="宋体" w:hAnsi="宋体" w:cs="仿宋" w:hint="eastAsia"/>
          <w:sz w:val="24"/>
          <w:szCs w:val="24"/>
          <w:u w:val="single"/>
        </w:rPr>
        <w:t xml:space="preserve"> （1）委托人无正当理由拒付造价咨询费用的，应向咨询人支付欠付金额的5%作为违约金。</w:t>
      </w:r>
      <w:r>
        <w:rPr>
          <w:rFonts w:ascii="宋体" w:hAnsi="宋体" w:cs="仿宋" w:hint="eastAsia"/>
          <w:iCs/>
          <w:sz w:val="24"/>
          <w:szCs w:val="24"/>
          <w:u w:val="single"/>
        </w:rPr>
        <w:t>（2）本项目的</w:t>
      </w:r>
      <w:r>
        <w:rPr>
          <w:rFonts w:ascii="宋体" w:hAnsi="宋体" w:cs="仿宋" w:hint="eastAsia"/>
          <w:sz w:val="24"/>
          <w:szCs w:val="24"/>
          <w:u w:val="single"/>
        </w:rPr>
        <w:t>造价咨询费</w:t>
      </w:r>
      <w:r>
        <w:rPr>
          <w:rFonts w:ascii="宋体" w:hAnsi="宋体" w:cs="仿宋" w:hint="eastAsia"/>
          <w:iCs/>
          <w:sz w:val="24"/>
          <w:szCs w:val="24"/>
          <w:u w:val="single"/>
        </w:rPr>
        <w:t>用由财政资金</w:t>
      </w:r>
      <w:r>
        <w:rPr>
          <w:rFonts w:ascii="宋体" w:hAnsi="宋体" w:cs="仿宋" w:hint="eastAsia"/>
          <w:iCs/>
          <w:sz w:val="24"/>
          <w:szCs w:val="24"/>
          <w:u w:val="single"/>
        </w:rPr>
        <w:lastRenderedPageBreak/>
        <w:t>支付，因财政资金拨款延误而导致款项未在约定时间内到达咨询人账户，不属委托人违约事由，委托人无需承担逾期支付的违约责任。</w:t>
      </w:r>
    </w:p>
    <w:p w:rsidR="00D672B4" w:rsidRDefault="00A03AF5">
      <w:pPr>
        <w:spacing w:line="460" w:lineRule="exact"/>
        <w:ind w:firstLine="480"/>
        <w:rPr>
          <w:rFonts w:ascii="宋体" w:hAnsi="宋体" w:cs="仿宋"/>
          <w:sz w:val="24"/>
          <w:szCs w:val="24"/>
        </w:rPr>
      </w:pPr>
      <w:r>
        <w:rPr>
          <w:rFonts w:ascii="宋体" w:hAnsi="宋体" w:cs="仿宋" w:hint="eastAsia"/>
          <w:sz w:val="24"/>
          <w:szCs w:val="24"/>
        </w:rPr>
        <w:t>4.1.4项目尚未开展，因委托人原因导致合同解除的，违约金额</w:t>
      </w:r>
      <w:r>
        <w:rPr>
          <w:rFonts w:ascii="宋体" w:hAnsi="宋体" w:cs="仿宋" w:hint="eastAsia"/>
          <w:kern w:val="28"/>
          <w:sz w:val="24"/>
          <w:szCs w:val="24"/>
        </w:rPr>
        <w:t>按下列方法确定并支付：</w:t>
      </w:r>
      <w:permStart w:id="716652288" w:edGrp="everyone"/>
      <w:r>
        <w:rPr>
          <w:rFonts w:ascii="宋体" w:hAnsi="宋体" w:cs="仿宋" w:hint="eastAsia"/>
          <w:kern w:val="28"/>
          <w:sz w:val="24"/>
          <w:szCs w:val="24"/>
          <w:u w:val="single"/>
        </w:rPr>
        <w:t>本合同委托服务范围内的项目发生停建缓建情况的，双方协商调整合同委托服务范围，已开展工作的项目，委托人按咨询人完成的工作量支付咨询费，</w:t>
      </w:r>
      <w:r>
        <w:rPr>
          <w:rFonts w:ascii="宋体" w:hAnsi="宋体" w:cs="仿宋" w:hint="eastAsia"/>
          <w:sz w:val="24"/>
          <w:szCs w:val="24"/>
          <w:u w:val="single"/>
        </w:rPr>
        <w:t>咨询人未开展的项目，委托人无需承担违约赔偿责任</w:t>
      </w:r>
      <w:r>
        <w:rPr>
          <w:rFonts w:ascii="宋体" w:hAnsi="宋体" w:cs="仿宋" w:hint="eastAsia"/>
          <w:sz w:val="24"/>
          <w:szCs w:val="24"/>
        </w:rPr>
        <w:t>。</w:t>
      </w:r>
      <w:permEnd w:id="716652288"/>
    </w:p>
    <w:p w:rsidR="00D672B4" w:rsidRDefault="00A03AF5">
      <w:pPr>
        <w:pStyle w:val="af7"/>
        <w:spacing w:before="60" w:line="460" w:lineRule="exact"/>
        <w:ind w:firstLineChars="98" w:firstLine="235"/>
        <w:jc w:val="left"/>
        <w:rPr>
          <w:rFonts w:ascii="宋体" w:hAnsi="宋体" w:cs="仿宋"/>
          <w:b w:val="0"/>
          <w:sz w:val="24"/>
          <w:szCs w:val="24"/>
        </w:rPr>
      </w:pPr>
      <w:bookmarkStart w:id="203" w:name="_Toc475975183"/>
      <w:bookmarkStart w:id="204" w:name="_Toc16456"/>
      <w:bookmarkStart w:id="205" w:name="_Toc419045114"/>
      <w:r>
        <w:rPr>
          <w:rFonts w:ascii="宋体" w:hAnsi="宋体" w:cs="仿宋" w:hint="eastAsia"/>
          <w:b w:val="0"/>
          <w:kern w:val="0"/>
          <w:sz w:val="24"/>
          <w:szCs w:val="24"/>
        </w:rPr>
        <w:t>★</w:t>
      </w:r>
      <w:r>
        <w:rPr>
          <w:rFonts w:ascii="宋体" w:hAnsi="宋体" w:cs="仿宋" w:hint="eastAsia"/>
          <w:bCs w:val="0"/>
          <w:sz w:val="24"/>
          <w:szCs w:val="24"/>
        </w:rPr>
        <w:t>4.2咨询人的违约责任</w:t>
      </w:r>
      <w:bookmarkEnd w:id="203"/>
      <w:bookmarkEnd w:id="204"/>
    </w:p>
    <w:bookmarkEnd w:id="205"/>
    <w:p w:rsidR="00D672B4" w:rsidRDefault="00A03AF5">
      <w:pPr>
        <w:spacing w:line="460" w:lineRule="exact"/>
        <w:ind w:firstLineChars="183" w:firstLine="439"/>
        <w:jc w:val="left"/>
        <w:rPr>
          <w:rFonts w:ascii="宋体" w:hAnsi="宋体" w:cs="仿宋"/>
          <w:sz w:val="24"/>
          <w:szCs w:val="24"/>
        </w:rPr>
      </w:pPr>
      <w:r>
        <w:rPr>
          <w:rFonts w:ascii="宋体" w:hAnsi="宋体" w:cs="仿宋" w:hint="eastAsia"/>
          <w:sz w:val="24"/>
          <w:szCs w:val="24"/>
        </w:rPr>
        <w:t>4.2.1咨询人不履行本合同义务的，</w:t>
      </w:r>
      <w:r>
        <w:rPr>
          <w:rFonts w:ascii="宋体" w:hAnsi="宋体" w:cs="仿宋" w:hint="eastAsia"/>
          <w:sz w:val="24"/>
          <w:szCs w:val="24"/>
          <w:u w:val="single"/>
        </w:rPr>
        <w:t>按</w:t>
      </w:r>
      <w:r>
        <w:rPr>
          <w:rFonts w:ascii="宋体" w:hAnsi="宋体" w:cs="宋体" w:hint="eastAsia"/>
          <w:sz w:val="24"/>
          <w:szCs w:val="24"/>
        </w:rPr>
        <w:t>合同</w:t>
      </w:r>
      <w:r>
        <w:rPr>
          <w:rFonts w:ascii="宋体" w:hAnsi="宋体" w:cs="仿宋" w:hint="eastAsia"/>
          <w:sz w:val="24"/>
          <w:szCs w:val="24"/>
        </w:rPr>
        <w:t>暂定</w:t>
      </w:r>
      <w:permStart w:id="1811964533" w:edGrp="everyone"/>
      <w:r>
        <w:rPr>
          <w:rFonts w:ascii="宋体" w:hAnsi="宋体" w:cs="仿宋" w:hint="eastAsia"/>
          <w:sz w:val="24"/>
          <w:szCs w:val="24"/>
        </w:rPr>
        <w:t>造价咨询费3</w:t>
      </w:r>
      <w:r>
        <w:rPr>
          <w:rFonts w:ascii="宋体" w:hAnsi="宋体" w:cs="仿宋"/>
          <w:sz w:val="24"/>
          <w:szCs w:val="24"/>
        </w:rPr>
        <w:t>0</w:t>
      </w:r>
      <w:r>
        <w:rPr>
          <w:rFonts w:ascii="宋体" w:hAnsi="宋体" w:cs="仿宋" w:hint="eastAsia"/>
          <w:sz w:val="24"/>
          <w:szCs w:val="24"/>
        </w:rPr>
        <w:t>%</w:t>
      </w:r>
      <w:permEnd w:id="1811964533"/>
      <w:r>
        <w:rPr>
          <w:rFonts w:ascii="宋体" w:hAnsi="宋体" w:cs="仿宋" w:hint="eastAsia"/>
          <w:sz w:val="24"/>
          <w:szCs w:val="24"/>
        </w:rPr>
        <w:t>承担违约责任。</w:t>
      </w:r>
    </w:p>
    <w:p w:rsidR="00D672B4" w:rsidRDefault="00A03AF5">
      <w:pPr>
        <w:spacing w:line="460" w:lineRule="exact"/>
        <w:ind w:firstLineChars="183" w:firstLine="439"/>
        <w:jc w:val="left"/>
        <w:rPr>
          <w:rFonts w:ascii="宋体" w:hAnsi="宋体" w:cs="仿宋"/>
          <w:sz w:val="24"/>
          <w:szCs w:val="24"/>
        </w:rPr>
      </w:pPr>
      <w:r>
        <w:rPr>
          <w:rFonts w:ascii="宋体" w:hAnsi="宋体" w:cs="仿宋" w:hint="eastAsia"/>
          <w:sz w:val="24"/>
          <w:szCs w:val="24"/>
        </w:rPr>
        <w:t>4.2.2 咨询人未能按委托人要求提交成果文件，在委托人告知限期整改后，仍未能在期限内改正的，咨询人须承担</w:t>
      </w:r>
      <w:permStart w:id="898304451" w:edGrp="everyone"/>
      <w:r>
        <w:rPr>
          <w:rFonts w:ascii="宋体" w:hAnsi="宋体" w:cs="仿宋" w:hint="eastAsia"/>
          <w:sz w:val="24"/>
          <w:szCs w:val="24"/>
        </w:rPr>
        <w:t>合同结算价的2%</w:t>
      </w:r>
      <w:permEnd w:id="898304451"/>
      <w:r>
        <w:rPr>
          <w:rFonts w:ascii="宋体" w:hAnsi="宋体" w:cs="仿宋" w:hint="eastAsia"/>
          <w:sz w:val="24"/>
          <w:szCs w:val="24"/>
        </w:rPr>
        <w:t>的违约金；若存在咨询人拒绝配合整改或屡次整改不到位等违约行为影响项目推进的，委托人保留进一步追究咨询人违约责任的权利。</w:t>
      </w:r>
    </w:p>
    <w:p w:rsidR="00D672B4" w:rsidRDefault="00A03AF5">
      <w:pPr>
        <w:spacing w:line="460" w:lineRule="exact"/>
        <w:ind w:firstLine="480"/>
        <w:rPr>
          <w:rFonts w:ascii="宋体" w:hAnsi="宋体" w:cs="仿宋"/>
          <w:sz w:val="24"/>
          <w:szCs w:val="24"/>
        </w:rPr>
      </w:pPr>
      <w:r>
        <w:rPr>
          <w:rFonts w:ascii="宋体" w:hAnsi="宋体" w:cs="仿宋" w:hint="eastAsia"/>
          <w:sz w:val="24"/>
          <w:szCs w:val="24"/>
        </w:rPr>
        <w:t>4.2.3 因咨询人原因导致合同解除的，按</w:t>
      </w:r>
      <w:permStart w:id="1394427576" w:edGrp="everyone"/>
      <w:r>
        <w:rPr>
          <w:rFonts w:ascii="宋体" w:hAnsi="宋体" w:cs="宋体" w:hint="eastAsia"/>
          <w:sz w:val="24"/>
          <w:szCs w:val="24"/>
        </w:rPr>
        <w:t>合同</w:t>
      </w:r>
      <w:r>
        <w:rPr>
          <w:rFonts w:ascii="宋体" w:hAnsi="宋体" w:cs="仿宋" w:hint="eastAsia"/>
          <w:sz w:val="24"/>
          <w:szCs w:val="24"/>
        </w:rPr>
        <w:t>暂定造价咨询费的</w:t>
      </w:r>
      <w:r>
        <w:rPr>
          <w:rFonts w:ascii="宋体" w:hAnsi="宋体" w:cs="仿宋"/>
          <w:sz w:val="24"/>
          <w:szCs w:val="24"/>
        </w:rPr>
        <w:t>30%</w:t>
      </w:r>
      <w:permEnd w:id="1394427576"/>
      <w:r>
        <w:rPr>
          <w:rFonts w:ascii="宋体" w:hAnsi="宋体" w:cs="仿宋"/>
          <w:sz w:val="24"/>
          <w:szCs w:val="24"/>
        </w:rPr>
        <w:t>承担违约责任。</w:t>
      </w:r>
    </w:p>
    <w:p w:rsidR="00D672B4" w:rsidRDefault="00A03AF5">
      <w:pPr>
        <w:spacing w:line="460" w:lineRule="exact"/>
        <w:ind w:firstLine="480"/>
        <w:rPr>
          <w:rFonts w:ascii="宋体" w:hAnsi="宋体" w:cs="仿宋"/>
          <w:sz w:val="24"/>
          <w:szCs w:val="24"/>
        </w:rPr>
      </w:pPr>
      <w:r>
        <w:rPr>
          <w:rFonts w:ascii="宋体" w:hAnsi="宋体" w:cs="仿宋" w:hint="eastAsia"/>
          <w:sz w:val="24"/>
          <w:szCs w:val="24"/>
        </w:rPr>
        <w:t>4.2.4 咨询人擅自分包、转包导致合同解除的，按下列方法计算并支付：</w:t>
      </w:r>
      <w:r>
        <w:rPr>
          <w:rFonts w:ascii="宋体" w:hAnsi="宋体" w:cs="仿宋" w:hint="eastAsia"/>
          <w:sz w:val="24"/>
          <w:szCs w:val="24"/>
          <w:u w:val="single"/>
        </w:rPr>
        <w:t xml:space="preserve">     </w:t>
      </w:r>
      <w:r>
        <w:rPr>
          <w:rFonts w:ascii="宋体" w:hAnsi="宋体" w:cs="仿宋" w:hint="eastAsia"/>
          <w:sz w:val="24"/>
          <w:szCs w:val="24"/>
        </w:rPr>
        <w:t>按</w:t>
      </w:r>
      <w:permStart w:id="469254425" w:edGrp="everyone"/>
      <w:r>
        <w:rPr>
          <w:rFonts w:ascii="宋体" w:hAnsi="宋体" w:cs="宋体" w:hint="eastAsia"/>
          <w:sz w:val="24"/>
          <w:szCs w:val="24"/>
        </w:rPr>
        <w:t>合同</w:t>
      </w:r>
      <w:r>
        <w:rPr>
          <w:rFonts w:ascii="宋体" w:hAnsi="宋体" w:cs="仿宋" w:hint="eastAsia"/>
          <w:sz w:val="24"/>
          <w:szCs w:val="24"/>
        </w:rPr>
        <w:t>暂定造价咨询费</w:t>
      </w:r>
      <w:r>
        <w:rPr>
          <w:rFonts w:ascii="宋体" w:hAnsi="宋体" w:cs="仿宋"/>
          <w:sz w:val="24"/>
          <w:szCs w:val="24"/>
        </w:rPr>
        <w:t>30</w:t>
      </w:r>
      <w:r>
        <w:rPr>
          <w:rFonts w:ascii="宋体" w:hAnsi="宋体" w:cs="仿宋" w:hint="eastAsia"/>
          <w:sz w:val="24"/>
          <w:szCs w:val="24"/>
        </w:rPr>
        <w:t>%</w:t>
      </w:r>
      <w:permEnd w:id="469254425"/>
      <w:r>
        <w:rPr>
          <w:rFonts w:ascii="宋体" w:hAnsi="宋体" w:cs="仿宋" w:hint="eastAsia"/>
          <w:sz w:val="24"/>
          <w:szCs w:val="24"/>
        </w:rPr>
        <w:t>承担违约责任。</w:t>
      </w:r>
    </w:p>
    <w:p w:rsidR="00D672B4" w:rsidRDefault="00A03AF5">
      <w:pPr>
        <w:spacing w:line="460" w:lineRule="exact"/>
        <w:ind w:firstLine="480"/>
        <w:rPr>
          <w:rFonts w:ascii="宋体" w:hAnsi="宋体" w:cs="仿宋"/>
          <w:sz w:val="24"/>
          <w:szCs w:val="24"/>
        </w:rPr>
      </w:pPr>
      <w:r>
        <w:rPr>
          <w:rFonts w:ascii="宋体" w:hAnsi="宋体" w:cs="仿宋" w:hint="eastAsia"/>
          <w:sz w:val="24"/>
          <w:szCs w:val="24"/>
        </w:rPr>
        <w:t>4.2.5 咨询人提供的造价咨询服务不符合合同约定的要求，经委托人催告仍不能达到合同约定要求的，导致委托人解除合同的， 按</w:t>
      </w:r>
      <w:permStart w:id="1821520034" w:edGrp="everyone"/>
      <w:r>
        <w:rPr>
          <w:rFonts w:ascii="宋体" w:hAnsi="宋体" w:cs="仿宋" w:hint="eastAsia"/>
          <w:sz w:val="24"/>
          <w:szCs w:val="24"/>
        </w:rPr>
        <w:t>合同暂定造价咨询费的</w:t>
      </w:r>
      <w:r>
        <w:rPr>
          <w:rFonts w:ascii="宋体" w:hAnsi="宋体" w:cs="仿宋"/>
          <w:sz w:val="24"/>
          <w:szCs w:val="24"/>
        </w:rPr>
        <w:t>30</w:t>
      </w:r>
      <w:r>
        <w:rPr>
          <w:rFonts w:ascii="宋体" w:hAnsi="宋体" w:cs="仿宋" w:hint="eastAsia"/>
          <w:sz w:val="24"/>
          <w:szCs w:val="24"/>
        </w:rPr>
        <w:t>%</w:t>
      </w:r>
      <w:permEnd w:id="1821520034"/>
      <w:r>
        <w:rPr>
          <w:rFonts w:ascii="宋体" w:hAnsi="宋体" w:cs="仿宋" w:hint="eastAsia"/>
          <w:sz w:val="24"/>
          <w:szCs w:val="24"/>
        </w:rPr>
        <w:t>承担违约责任。</w:t>
      </w:r>
    </w:p>
    <w:p w:rsidR="00D672B4" w:rsidRDefault="00A03AF5">
      <w:pPr>
        <w:spacing w:line="460" w:lineRule="exact"/>
        <w:ind w:firstLine="480"/>
        <w:rPr>
          <w:rFonts w:ascii="宋体" w:hAnsi="宋体" w:cs="仿宋"/>
          <w:sz w:val="24"/>
          <w:szCs w:val="24"/>
        </w:rPr>
      </w:pPr>
      <w:r>
        <w:rPr>
          <w:rFonts w:ascii="宋体" w:hAnsi="宋体" w:cs="仿宋" w:hint="eastAsia"/>
          <w:sz w:val="24"/>
          <w:szCs w:val="24"/>
        </w:rPr>
        <w:t>4.2.6 咨询人存在</w:t>
      </w:r>
      <w:r>
        <w:rPr>
          <w:rFonts w:hAnsi="宋体" w:cs="仿宋" w:hint="eastAsia"/>
          <w:sz w:val="24"/>
          <w:szCs w:val="24"/>
        </w:rPr>
        <w:t>不按规定程序编制，出具存在重大错漏、虚假、依据不足的造价成果文件或</w:t>
      </w:r>
      <w:r>
        <w:rPr>
          <w:rFonts w:ascii="宋体" w:hAnsi="宋体" w:cs="仿宋" w:hint="eastAsia"/>
          <w:sz w:val="24"/>
          <w:szCs w:val="24"/>
        </w:rPr>
        <w:t>违反保密义务的等违反本合同约定行为，造成投资浪费或导致委托人经济损失的，一经查实，视情节严重程度，咨询人承担</w:t>
      </w:r>
      <w:permStart w:id="1699961050" w:edGrp="everyone"/>
      <w:r>
        <w:rPr>
          <w:rFonts w:ascii="宋体" w:hAnsi="宋体" w:cs="宋体" w:hint="eastAsia"/>
          <w:sz w:val="24"/>
          <w:szCs w:val="24"/>
        </w:rPr>
        <w:t>合同</w:t>
      </w:r>
      <w:r>
        <w:rPr>
          <w:rFonts w:ascii="宋体" w:hAnsi="宋体" w:cs="仿宋" w:hint="eastAsia"/>
          <w:sz w:val="24"/>
          <w:szCs w:val="24"/>
        </w:rPr>
        <w:t>造价咨询费</w:t>
      </w:r>
      <w:r>
        <w:rPr>
          <w:rFonts w:ascii="宋体" w:hAnsi="宋体" w:cs="宋体" w:hint="eastAsia"/>
          <w:sz w:val="24"/>
          <w:szCs w:val="24"/>
        </w:rPr>
        <w:t>结算价</w:t>
      </w:r>
      <w:r>
        <w:rPr>
          <w:rFonts w:ascii="宋体" w:hAnsi="宋体" w:cs="仿宋" w:hint="eastAsia"/>
          <w:sz w:val="24"/>
          <w:szCs w:val="24"/>
        </w:rPr>
        <w:t>10%～30%的违约金</w:t>
      </w:r>
      <w:permEnd w:id="1699961050"/>
      <w:r>
        <w:rPr>
          <w:rFonts w:ascii="宋体" w:hAnsi="宋体" w:cs="仿宋" w:hint="eastAsia"/>
          <w:sz w:val="24"/>
          <w:szCs w:val="24"/>
        </w:rPr>
        <w:t>，并向委托人赔偿经济损失，同时，委托人有权终止服务合同，取消其服务资格。</w:t>
      </w:r>
    </w:p>
    <w:p w:rsidR="00D672B4" w:rsidRDefault="00A03AF5">
      <w:pPr>
        <w:pStyle w:val="27"/>
        <w:spacing w:line="460" w:lineRule="exact"/>
        <w:rPr>
          <w:rFonts w:hAnsi="宋体" w:cs="仿宋"/>
          <w:sz w:val="24"/>
          <w:szCs w:val="24"/>
        </w:rPr>
      </w:pPr>
      <w:r>
        <w:rPr>
          <w:rFonts w:hAnsi="宋体" w:cs="仿宋" w:hint="eastAsia"/>
          <w:sz w:val="24"/>
          <w:szCs w:val="24"/>
        </w:rPr>
        <w:t>4.2.7咨询人应采用一切合理有效措施保证造价成果文件的准确性。经咨询人审核上报的造价成果文件，经委托人（或其委托的复核人）或财政、审计等部门审核（或复核）的审定价相差超过以下范围时需承担违约责任：</w:t>
      </w:r>
    </w:p>
    <w:p w:rsidR="00D672B4" w:rsidRDefault="00A03AF5">
      <w:pPr>
        <w:pStyle w:val="27"/>
        <w:spacing w:line="460" w:lineRule="exact"/>
        <w:rPr>
          <w:rFonts w:hAnsi="宋体" w:cs="仿宋"/>
          <w:sz w:val="24"/>
          <w:szCs w:val="24"/>
        </w:rPr>
      </w:pPr>
      <w:r>
        <w:rPr>
          <w:rFonts w:hAnsi="宋体" w:cs="仿宋" w:hint="eastAsia"/>
          <w:sz w:val="24"/>
          <w:szCs w:val="24"/>
        </w:rPr>
        <w:t>概算、结算：</w:t>
      </w:r>
    </w:p>
    <w:p w:rsidR="00D672B4" w:rsidRDefault="00A03AF5">
      <w:pPr>
        <w:pStyle w:val="27"/>
        <w:spacing w:line="460" w:lineRule="exact"/>
        <w:rPr>
          <w:rFonts w:hAnsi="宋体" w:cs="仿宋"/>
          <w:sz w:val="24"/>
          <w:szCs w:val="24"/>
        </w:rPr>
      </w:pPr>
      <w:permStart w:id="914512679" w:edGrp="everyone"/>
      <w:r>
        <w:rPr>
          <w:rFonts w:hAnsi="宋体" w:cs="仿宋" w:hint="eastAsia"/>
          <w:sz w:val="24"/>
          <w:szCs w:val="24"/>
        </w:rPr>
        <w:t>①6%≤相差幅度＜10%，扣减</w:t>
      </w:r>
      <w:r>
        <w:rPr>
          <w:rFonts w:hAnsi="宋体" w:hint="eastAsia"/>
          <w:sz w:val="24"/>
          <w:szCs w:val="24"/>
        </w:rPr>
        <w:t>合同</w:t>
      </w:r>
      <w:r>
        <w:rPr>
          <w:rFonts w:hAnsi="宋体" w:cs="仿宋" w:hint="eastAsia"/>
          <w:sz w:val="24"/>
          <w:szCs w:val="24"/>
        </w:rPr>
        <w:t>造价咨询费</w:t>
      </w:r>
      <w:r>
        <w:rPr>
          <w:rFonts w:hAnsi="宋体" w:hint="eastAsia"/>
          <w:sz w:val="24"/>
          <w:szCs w:val="24"/>
        </w:rPr>
        <w:t>结算价</w:t>
      </w:r>
      <w:r>
        <w:rPr>
          <w:rFonts w:hAnsi="宋体" w:cs="仿宋" w:hint="eastAsia"/>
          <w:sz w:val="24"/>
          <w:szCs w:val="24"/>
        </w:rPr>
        <w:t>的5%；</w:t>
      </w:r>
    </w:p>
    <w:p w:rsidR="00D672B4" w:rsidRDefault="00A03AF5">
      <w:pPr>
        <w:pStyle w:val="27"/>
        <w:spacing w:line="460" w:lineRule="exact"/>
        <w:rPr>
          <w:rFonts w:hAnsi="宋体" w:cs="仿宋"/>
          <w:sz w:val="24"/>
          <w:szCs w:val="24"/>
        </w:rPr>
      </w:pPr>
      <w:r>
        <w:rPr>
          <w:rFonts w:hAnsi="宋体" w:cs="仿宋" w:hint="eastAsia"/>
          <w:sz w:val="24"/>
          <w:szCs w:val="24"/>
        </w:rPr>
        <w:lastRenderedPageBreak/>
        <w:t>②10%≤相差幅度＜20%，扣减</w:t>
      </w:r>
      <w:r>
        <w:rPr>
          <w:rFonts w:hAnsi="宋体" w:hint="eastAsia"/>
          <w:sz w:val="24"/>
          <w:szCs w:val="24"/>
        </w:rPr>
        <w:t>合同</w:t>
      </w:r>
      <w:r>
        <w:rPr>
          <w:rFonts w:hAnsi="宋体" w:cs="仿宋" w:hint="eastAsia"/>
          <w:sz w:val="24"/>
          <w:szCs w:val="24"/>
        </w:rPr>
        <w:t>造价咨询费</w:t>
      </w:r>
      <w:r>
        <w:rPr>
          <w:rFonts w:hAnsi="宋体" w:hint="eastAsia"/>
          <w:sz w:val="24"/>
          <w:szCs w:val="24"/>
        </w:rPr>
        <w:t>结算价</w:t>
      </w:r>
      <w:r>
        <w:rPr>
          <w:rFonts w:hAnsi="宋体" w:cs="仿宋" w:hint="eastAsia"/>
          <w:sz w:val="24"/>
          <w:szCs w:val="24"/>
        </w:rPr>
        <w:t>的10%；</w:t>
      </w:r>
    </w:p>
    <w:p w:rsidR="00D672B4" w:rsidRDefault="00A03AF5">
      <w:pPr>
        <w:pStyle w:val="27"/>
        <w:spacing w:line="460" w:lineRule="exact"/>
        <w:rPr>
          <w:rFonts w:hAnsi="宋体" w:cs="仿宋"/>
          <w:sz w:val="24"/>
          <w:szCs w:val="24"/>
        </w:rPr>
      </w:pPr>
      <w:r>
        <w:rPr>
          <w:rFonts w:hAnsi="宋体" w:cs="仿宋" w:hint="eastAsia"/>
          <w:sz w:val="24"/>
          <w:szCs w:val="24"/>
        </w:rPr>
        <w:t>③相差幅度≥20%，扣减</w:t>
      </w:r>
      <w:r>
        <w:rPr>
          <w:rFonts w:hAnsi="宋体" w:hint="eastAsia"/>
          <w:sz w:val="24"/>
          <w:szCs w:val="24"/>
        </w:rPr>
        <w:t>合同</w:t>
      </w:r>
      <w:r>
        <w:rPr>
          <w:rFonts w:hAnsi="宋体" w:cs="仿宋" w:hint="eastAsia"/>
          <w:sz w:val="24"/>
          <w:szCs w:val="24"/>
        </w:rPr>
        <w:t>造价咨询费</w:t>
      </w:r>
      <w:r>
        <w:rPr>
          <w:rFonts w:hAnsi="宋体" w:hint="eastAsia"/>
          <w:sz w:val="24"/>
          <w:szCs w:val="24"/>
        </w:rPr>
        <w:t>结算价</w:t>
      </w:r>
      <w:r>
        <w:rPr>
          <w:rFonts w:hAnsi="宋体" w:cs="仿宋" w:hint="eastAsia"/>
          <w:sz w:val="24"/>
          <w:szCs w:val="24"/>
        </w:rPr>
        <w:t>的20%。</w:t>
      </w:r>
    </w:p>
    <w:p w:rsidR="00D672B4" w:rsidRDefault="00A03AF5">
      <w:pPr>
        <w:pStyle w:val="27"/>
        <w:spacing w:line="460" w:lineRule="exact"/>
        <w:ind w:firstLineChars="200" w:firstLine="480"/>
        <w:rPr>
          <w:rFonts w:hAnsi="宋体" w:cs="仿宋"/>
          <w:sz w:val="24"/>
          <w:szCs w:val="24"/>
        </w:rPr>
      </w:pPr>
      <w:r>
        <w:rPr>
          <w:rFonts w:hAnsi="宋体" w:cs="仿宋" w:hint="eastAsia"/>
          <w:sz w:val="24"/>
          <w:szCs w:val="24"/>
        </w:rPr>
        <w:t>相差幅度=[ㄧ（A－B）/Bㄧ]×100%</w:t>
      </w:r>
    </w:p>
    <w:p w:rsidR="00D672B4" w:rsidRDefault="00A03AF5">
      <w:pPr>
        <w:pStyle w:val="27"/>
        <w:spacing w:line="460" w:lineRule="exact"/>
        <w:ind w:firstLineChars="200" w:firstLine="480"/>
        <w:rPr>
          <w:rFonts w:hAnsi="宋体" w:cs="仿宋"/>
          <w:sz w:val="24"/>
          <w:szCs w:val="24"/>
          <w:u w:val="single"/>
        </w:rPr>
      </w:pPr>
      <w:r>
        <w:rPr>
          <w:rFonts w:hAnsi="宋体" w:cs="仿宋" w:hint="eastAsia"/>
          <w:sz w:val="24"/>
          <w:szCs w:val="24"/>
        </w:rPr>
        <w:t>其中A为咨询人审定价，B为委托人（或其委托的复核人）或财政、审计等部门审核（或复核）的审定价。</w:t>
      </w:r>
    </w:p>
    <w:permEnd w:id="914512679"/>
    <w:p w:rsidR="00D672B4" w:rsidRDefault="00A03AF5">
      <w:pPr>
        <w:pStyle w:val="27"/>
        <w:spacing w:line="460" w:lineRule="exact"/>
        <w:ind w:firstLine="0"/>
        <w:rPr>
          <w:rFonts w:hAnsi="宋体" w:cs="仿宋"/>
          <w:sz w:val="24"/>
          <w:szCs w:val="24"/>
        </w:rPr>
      </w:pPr>
      <w:r>
        <w:rPr>
          <w:rFonts w:hAnsi="宋体" w:cs="仿宋" w:hint="eastAsia"/>
          <w:sz w:val="24"/>
          <w:szCs w:val="24"/>
        </w:rPr>
        <w:t>4.2.8若存在咨询人承担招标工程量清单和招标控制价（最高投标限价）编制工作，因编制成果质量造成延迟开标，影响项目推进的，视情节严重程度，咨询人承担</w:t>
      </w:r>
      <w:permStart w:id="1459966950" w:edGrp="everyone"/>
      <w:r>
        <w:rPr>
          <w:rFonts w:hAnsi="宋体" w:hint="eastAsia"/>
          <w:sz w:val="24"/>
          <w:szCs w:val="24"/>
        </w:rPr>
        <w:t>合同</w:t>
      </w:r>
      <w:r>
        <w:rPr>
          <w:rFonts w:hAnsi="宋体" w:cs="仿宋" w:hint="eastAsia"/>
          <w:sz w:val="24"/>
          <w:szCs w:val="24"/>
        </w:rPr>
        <w:t>造价咨询费</w:t>
      </w:r>
      <w:r>
        <w:rPr>
          <w:rFonts w:hAnsi="宋体" w:hint="eastAsia"/>
          <w:sz w:val="24"/>
          <w:szCs w:val="24"/>
        </w:rPr>
        <w:t>结算价</w:t>
      </w:r>
      <w:r>
        <w:rPr>
          <w:rFonts w:hAnsi="宋体" w:cs="仿宋" w:hint="eastAsia"/>
          <w:sz w:val="24"/>
          <w:szCs w:val="24"/>
        </w:rPr>
        <w:t>10%～30%</w:t>
      </w:r>
      <w:permEnd w:id="1459966950"/>
      <w:r>
        <w:rPr>
          <w:rFonts w:hAnsi="宋体" w:cs="仿宋" w:hint="eastAsia"/>
          <w:sz w:val="24"/>
          <w:szCs w:val="24"/>
        </w:rPr>
        <w:t>的违约金。</w:t>
      </w:r>
    </w:p>
    <w:p w:rsidR="00D672B4" w:rsidRDefault="00A03AF5">
      <w:pPr>
        <w:pStyle w:val="afa"/>
        <w:spacing w:before="0" w:after="0" w:line="460" w:lineRule="exact"/>
        <w:ind w:firstLineChars="200" w:firstLine="482"/>
        <w:jc w:val="left"/>
        <w:rPr>
          <w:rFonts w:ascii="宋体" w:hAnsi="宋体" w:cs="仿宋"/>
          <w:b w:val="0"/>
          <w:sz w:val="24"/>
          <w:szCs w:val="24"/>
        </w:rPr>
      </w:pPr>
      <w:bookmarkStart w:id="206" w:name="_Toc419045115"/>
      <w:bookmarkStart w:id="207" w:name="_Toc475975184"/>
      <w:bookmarkStart w:id="208" w:name="_Toc28652"/>
      <w:r>
        <w:rPr>
          <w:rFonts w:ascii="宋体" w:hAnsi="宋体" w:cs="仿宋" w:hint="eastAsia"/>
          <w:bCs w:val="0"/>
          <w:sz w:val="24"/>
          <w:szCs w:val="24"/>
        </w:rPr>
        <w:t>5. 支付</w:t>
      </w:r>
      <w:bookmarkEnd w:id="206"/>
      <w:bookmarkEnd w:id="207"/>
      <w:bookmarkEnd w:id="208"/>
    </w:p>
    <w:p w:rsidR="00D672B4" w:rsidRDefault="00A03AF5">
      <w:pPr>
        <w:spacing w:line="460" w:lineRule="exact"/>
        <w:ind w:firstLineChars="200" w:firstLine="482"/>
        <w:rPr>
          <w:rStyle w:val="af8"/>
          <w:rFonts w:ascii="宋体" w:hAnsi="宋体" w:cs="仿宋"/>
          <w:bCs w:val="0"/>
          <w:sz w:val="24"/>
          <w:szCs w:val="24"/>
        </w:rPr>
      </w:pPr>
      <w:bookmarkStart w:id="209" w:name="_Toc475975185"/>
      <w:bookmarkStart w:id="210" w:name="_Toc419045116"/>
      <w:bookmarkStart w:id="211" w:name="_Toc31626"/>
      <w:r>
        <w:rPr>
          <w:rStyle w:val="af8"/>
          <w:rFonts w:ascii="宋体" w:hAnsi="宋体" w:cs="仿宋" w:hint="eastAsia"/>
          <w:bCs w:val="0"/>
          <w:sz w:val="24"/>
          <w:szCs w:val="24"/>
        </w:rPr>
        <w:t>5.1支付货币</w:t>
      </w:r>
      <w:bookmarkEnd w:id="209"/>
      <w:bookmarkEnd w:id="210"/>
    </w:p>
    <w:bookmarkEnd w:id="211"/>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币种为：</w:t>
      </w:r>
      <w:r>
        <w:rPr>
          <w:rFonts w:ascii="宋体" w:hAnsi="宋体" w:cs="仿宋" w:hint="eastAsia"/>
          <w:sz w:val="24"/>
          <w:szCs w:val="24"/>
          <w:u w:val="single"/>
        </w:rPr>
        <w:t xml:space="preserve">  人民币   </w:t>
      </w:r>
      <w:r>
        <w:rPr>
          <w:rFonts w:ascii="宋体" w:hAnsi="宋体" w:cs="仿宋" w:hint="eastAsia"/>
          <w:sz w:val="24"/>
          <w:szCs w:val="24"/>
        </w:rPr>
        <w:t>，汇率为：</w:t>
      </w:r>
      <w:r>
        <w:rPr>
          <w:rFonts w:ascii="宋体" w:hAnsi="宋体" w:cs="仿宋" w:hint="eastAsia"/>
          <w:sz w:val="24"/>
          <w:szCs w:val="24"/>
          <w:u w:val="single"/>
        </w:rPr>
        <w:t xml:space="preserve">      /     </w:t>
      </w:r>
      <w:r>
        <w:rPr>
          <w:rFonts w:ascii="宋体" w:hAnsi="宋体" w:cs="仿宋" w:hint="eastAsia"/>
          <w:sz w:val="24"/>
          <w:szCs w:val="24"/>
        </w:rPr>
        <w:t>，其他约定：</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spacing w:line="460" w:lineRule="exact"/>
        <w:ind w:firstLineChars="200" w:firstLine="482"/>
        <w:rPr>
          <w:rStyle w:val="af8"/>
          <w:rFonts w:ascii="宋体" w:hAnsi="宋体" w:cs="仿宋"/>
          <w:bCs w:val="0"/>
          <w:sz w:val="24"/>
          <w:szCs w:val="24"/>
        </w:rPr>
      </w:pPr>
      <w:bookmarkStart w:id="212" w:name="_Toc419045117"/>
      <w:bookmarkStart w:id="213" w:name="_Toc475975186"/>
      <w:bookmarkStart w:id="214" w:name="_Toc14590"/>
      <w:r>
        <w:rPr>
          <w:rStyle w:val="af8"/>
          <w:rFonts w:ascii="宋体" w:hAnsi="宋体" w:cs="仿宋" w:hint="eastAsia"/>
          <w:bCs w:val="0"/>
          <w:sz w:val="24"/>
          <w:szCs w:val="24"/>
        </w:rPr>
        <w:t>5.2 支付申请</w:t>
      </w:r>
      <w:bookmarkEnd w:id="212"/>
      <w:bookmarkEnd w:id="213"/>
    </w:p>
    <w:bookmarkEnd w:id="214"/>
    <w:p w:rsidR="00D672B4" w:rsidRDefault="00A03AF5">
      <w:pPr>
        <w:spacing w:line="460" w:lineRule="exact"/>
        <w:ind w:firstLineChars="200" w:firstLine="480"/>
        <w:rPr>
          <w:rStyle w:val="af8"/>
          <w:rFonts w:ascii="宋体" w:hAnsi="宋体" w:cs="仿宋"/>
          <w:b w:val="0"/>
          <w:sz w:val="24"/>
          <w:szCs w:val="24"/>
        </w:rPr>
      </w:pPr>
      <w:r>
        <w:rPr>
          <w:rFonts w:ascii="宋体" w:hAnsi="宋体" w:cs="仿宋" w:hint="eastAsia"/>
          <w:sz w:val="24"/>
          <w:szCs w:val="24"/>
        </w:rPr>
        <w:t>咨询人应在本合同约定的每次应付款日期</w:t>
      </w:r>
      <w:r>
        <w:rPr>
          <w:rFonts w:ascii="宋体" w:hAnsi="宋体" w:cs="仿宋" w:hint="eastAsia"/>
          <w:sz w:val="24"/>
          <w:szCs w:val="24"/>
          <w:u w:val="single"/>
        </w:rPr>
        <w:t xml:space="preserve"> 1</w:t>
      </w:r>
      <w:r>
        <w:rPr>
          <w:rFonts w:ascii="宋体" w:hAnsi="宋体" w:cs="仿宋"/>
          <w:sz w:val="24"/>
          <w:szCs w:val="24"/>
          <w:u w:val="single"/>
        </w:rPr>
        <w:t>5</w:t>
      </w:r>
      <w:r>
        <w:rPr>
          <w:rFonts w:ascii="宋体" w:hAnsi="宋体" w:cs="仿宋" w:hint="eastAsia"/>
          <w:sz w:val="24"/>
          <w:szCs w:val="24"/>
          <w:u w:val="single"/>
        </w:rPr>
        <w:t xml:space="preserve"> </w:t>
      </w:r>
      <w:r>
        <w:rPr>
          <w:rFonts w:ascii="宋体" w:hAnsi="宋体" w:cs="仿宋" w:hint="eastAsia"/>
          <w:sz w:val="24"/>
          <w:szCs w:val="24"/>
        </w:rPr>
        <w:t>日前，向委托人提交支付申请书。</w:t>
      </w:r>
    </w:p>
    <w:p w:rsidR="00D672B4" w:rsidRDefault="00A03AF5">
      <w:pPr>
        <w:spacing w:line="460" w:lineRule="exact"/>
        <w:ind w:firstLineChars="200" w:firstLine="482"/>
        <w:rPr>
          <w:rStyle w:val="af8"/>
          <w:rFonts w:ascii="宋体" w:hAnsi="宋体" w:cs="仿宋"/>
          <w:bCs w:val="0"/>
          <w:sz w:val="24"/>
          <w:szCs w:val="24"/>
        </w:rPr>
      </w:pPr>
      <w:bookmarkStart w:id="215" w:name="_Toc4072"/>
      <w:bookmarkStart w:id="216" w:name="_Toc419045119"/>
      <w:r>
        <w:rPr>
          <w:rStyle w:val="af8"/>
          <w:rFonts w:ascii="宋体" w:hAnsi="宋体" w:cs="仿宋" w:hint="eastAsia"/>
          <w:bCs w:val="0"/>
          <w:sz w:val="24"/>
          <w:szCs w:val="24"/>
        </w:rPr>
        <w:t>5.3 支付</w:t>
      </w:r>
    </w:p>
    <w:bookmarkEnd w:id="215"/>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5.3.1正常工作酬金的支付：</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①费用支付节点</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1910"/>
        <w:gridCol w:w="4940"/>
      </w:tblGrid>
      <w:tr w:rsidR="00D672B4">
        <w:trPr>
          <w:trHeight w:val="747"/>
          <w:jc w:val="center"/>
        </w:trPr>
        <w:tc>
          <w:tcPr>
            <w:tcW w:w="567" w:type="dxa"/>
            <w:vAlign w:val="center"/>
          </w:tcPr>
          <w:p w:rsidR="00D672B4" w:rsidRDefault="00A03AF5">
            <w:pPr>
              <w:pStyle w:val="af9"/>
              <w:spacing w:before="0" w:beforeAutospacing="0" w:after="0" w:afterAutospacing="0" w:line="360" w:lineRule="auto"/>
              <w:jc w:val="center"/>
              <w:rPr>
                <w:kern w:val="2"/>
                <w:sz w:val="21"/>
                <w:szCs w:val="21"/>
              </w:rPr>
            </w:pPr>
            <w:permStart w:id="694751733" w:edGrp="everyone"/>
            <w:r>
              <w:rPr>
                <w:rFonts w:hint="eastAsia"/>
                <w:kern w:val="2"/>
                <w:sz w:val="21"/>
                <w:szCs w:val="21"/>
              </w:rPr>
              <w:t>序号</w:t>
            </w:r>
          </w:p>
        </w:tc>
        <w:tc>
          <w:tcPr>
            <w:tcW w:w="2269" w:type="dxa"/>
            <w:vAlign w:val="center"/>
          </w:tcPr>
          <w:p w:rsidR="00D672B4" w:rsidRDefault="00A03AF5">
            <w:pPr>
              <w:pStyle w:val="af9"/>
              <w:spacing w:before="0" w:beforeAutospacing="0" w:after="0" w:afterAutospacing="0" w:line="360" w:lineRule="auto"/>
              <w:jc w:val="center"/>
              <w:rPr>
                <w:kern w:val="2"/>
                <w:sz w:val="21"/>
                <w:szCs w:val="21"/>
              </w:rPr>
            </w:pPr>
            <w:r>
              <w:rPr>
                <w:rFonts w:hint="eastAsia"/>
                <w:kern w:val="2"/>
                <w:sz w:val="21"/>
                <w:szCs w:val="21"/>
              </w:rPr>
              <w:t>工作内容</w:t>
            </w:r>
          </w:p>
        </w:tc>
        <w:tc>
          <w:tcPr>
            <w:tcW w:w="1910" w:type="dxa"/>
            <w:vAlign w:val="center"/>
          </w:tcPr>
          <w:p w:rsidR="00D672B4" w:rsidRDefault="00A03AF5">
            <w:pPr>
              <w:pStyle w:val="af9"/>
              <w:spacing w:before="0" w:beforeAutospacing="0" w:after="0" w:afterAutospacing="0" w:line="360" w:lineRule="auto"/>
              <w:jc w:val="center"/>
              <w:rPr>
                <w:kern w:val="2"/>
                <w:sz w:val="21"/>
                <w:szCs w:val="21"/>
              </w:rPr>
            </w:pPr>
            <w:r>
              <w:rPr>
                <w:rFonts w:hint="eastAsia"/>
                <w:kern w:val="2"/>
                <w:sz w:val="21"/>
                <w:szCs w:val="21"/>
              </w:rPr>
              <w:t>服务咨询</w:t>
            </w:r>
          </w:p>
          <w:p w:rsidR="00D672B4" w:rsidRDefault="00A03AF5">
            <w:pPr>
              <w:pStyle w:val="af9"/>
              <w:spacing w:before="0" w:beforeAutospacing="0" w:after="0" w:afterAutospacing="0" w:line="360" w:lineRule="auto"/>
              <w:jc w:val="center"/>
              <w:rPr>
                <w:kern w:val="2"/>
                <w:sz w:val="21"/>
                <w:szCs w:val="21"/>
              </w:rPr>
            </w:pPr>
            <w:r>
              <w:rPr>
                <w:rFonts w:hint="eastAsia"/>
                <w:kern w:val="2"/>
                <w:sz w:val="21"/>
                <w:szCs w:val="21"/>
              </w:rPr>
              <w:t>费用占比</w:t>
            </w:r>
          </w:p>
        </w:tc>
        <w:tc>
          <w:tcPr>
            <w:tcW w:w="4940" w:type="dxa"/>
            <w:vAlign w:val="center"/>
          </w:tcPr>
          <w:p w:rsidR="00D672B4" w:rsidRDefault="00A03AF5">
            <w:pPr>
              <w:pStyle w:val="af9"/>
              <w:spacing w:before="0" w:beforeAutospacing="0" w:after="0" w:afterAutospacing="0" w:line="360" w:lineRule="auto"/>
              <w:ind w:right="-1"/>
              <w:jc w:val="center"/>
              <w:rPr>
                <w:kern w:val="2"/>
                <w:sz w:val="21"/>
                <w:szCs w:val="21"/>
              </w:rPr>
            </w:pPr>
            <w:r>
              <w:rPr>
                <w:rFonts w:hint="eastAsia"/>
                <w:kern w:val="2"/>
                <w:sz w:val="21"/>
                <w:szCs w:val="21"/>
              </w:rPr>
              <w:t>支付期限</w:t>
            </w:r>
          </w:p>
        </w:tc>
      </w:tr>
      <w:tr w:rsidR="00D672B4">
        <w:trPr>
          <w:jc w:val="center"/>
        </w:trPr>
        <w:tc>
          <w:tcPr>
            <w:tcW w:w="567"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1</w:t>
            </w:r>
          </w:p>
        </w:tc>
        <w:tc>
          <w:tcPr>
            <w:tcW w:w="2269" w:type="dxa"/>
            <w:vAlign w:val="center"/>
          </w:tcPr>
          <w:p w:rsidR="00D672B4" w:rsidRDefault="00A03AF5">
            <w:pPr>
              <w:pStyle w:val="af9"/>
              <w:spacing w:before="0" w:beforeAutospacing="0" w:after="0" w:afterAutospacing="0" w:line="360" w:lineRule="auto"/>
              <w:ind w:firstLine="200"/>
              <w:rPr>
                <w:kern w:val="2"/>
                <w:sz w:val="21"/>
                <w:szCs w:val="21"/>
              </w:rPr>
            </w:pPr>
            <w:r>
              <w:rPr>
                <w:rFonts w:asciiTheme="minorEastAsia" w:hAnsiTheme="minorEastAsia" w:hint="eastAsia"/>
                <w:kern w:val="2"/>
                <w:sz w:val="21"/>
                <w:szCs w:val="21"/>
              </w:rPr>
              <w:t>预付款</w:t>
            </w:r>
          </w:p>
        </w:tc>
        <w:tc>
          <w:tcPr>
            <w:tcW w:w="1910"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暂定合同价10%</w:t>
            </w:r>
          </w:p>
        </w:tc>
        <w:tc>
          <w:tcPr>
            <w:tcW w:w="4940" w:type="dxa"/>
          </w:tcPr>
          <w:p w:rsidR="00D672B4" w:rsidRDefault="00A03AF5">
            <w:pPr>
              <w:pStyle w:val="af9"/>
              <w:spacing w:before="0" w:beforeAutospacing="0" w:after="0" w:afterAutospacing="0" w:line="360" w:lineRule="auto"/>
              <w:ind w:firstLine="200"/>
              <w:rPr>
                <w:kern w:val="2"/>
                <w:sz w:val="21"/>
                <w:szCs w:val="21"/>
              </w:rPr>
            </w:pPr>
            <w:r>
              <w:rPr>
                <w:rFonts w:asciiTheme="minorEastAsia" w:hAnsiTheme="minorEastAsia" w:hint="eastAsia"/>
                <w:kern w:val="2"/>
                <w:sz w:val="21"/>
                <w:szCs w:val="21"/>
              </w:rPr>
              <w:t>合同签订后15个工作日内支付服务费的10%。</w:t>
            </w:r>
          </w:p>
        </w:tc>
      </w:tr>
      <w:tr w:rsidR="00D672B4">
        <w:trPr>
          <w:jc w:val="center"/>
        </w:trPr>
        <w:tc>
          <w:tcPr>
            <w:tcW w:w="567"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2</w:t>
            </w:r>
          </w:p>
        </w:tc>
        <w:tc>
          <w:tcPr>
            <w:tcW w:w="2269" w:type="dxa"/>
            <w:vAlign w:val="center"/>
          </w:tcPr>
          <w:p w:rsidR="00D672B4" w:rsidRDefault="00A03AF5">
            <w:pPr>
              <w:pStyle w:val="af9"/>
              <w:spacing w:before="0" w:beforeAutospacing="0" w:after="0" w:afterAutospacing="0" w:line="360" w:lineRule="auto"/>
              <w:ind w:firstLineChars="100" w:firstLine="210"/>
              <w:jc w:val="both"/>
              <w:rPr>
                <w:rFonts w:asciiTheme="minorEastAsia" w:hAnsiTheme="minorEastAsia"/>
                <w:kern w:val="2"/>
                <w:sz w:val="21"/>
                <w:szCs w:val="21"/>
              </w:rPr>
            </w:pPr>
            <w:r>
              <w:rPr>
                <w:rFonts w:asciiTheme="minorEastAsia" w:hAnsiTheme="minorEastAsia" w:hint="eastAsia"/>
                <w:kern w:val="2"/>
                <w:sz w:val="21"/>
                <w:szCs w:val="21"/>
              </w:rPr>
              <w:t>概算审核及招标</w:t>
            </w:r>
          </w:p>
          <w:p w:rsidR="00D672B4" w:rsidRDefault="00A03AF5">
            <w:pPr>
              <w:pStyle w:val="af9"/>
              <w:spacing w:before="0" w:beforeAutospacing="0" w:after="0" w:afterAutospacing="0" w:line="360" w:lineRule="auto"/>
              <w:jc w:val="center"/>
              <w:rPr>
                <w:sz w:val="21"/>
                <w:szCs w:val="21"/>
              </w:rPr>
            </w:pPr>
            <w:r>
              <w:rPr>
                <w:rFonts w:asciiTheme="minorEastAsia" w:hAnsiTheme="minorEastAsia" w:hint="eastAsia"/>
                <w:kern w:val="2"/>
                <w:sz w:val="21"/>
                <w:szCs w:val="21"/>
              </w:rPr>
              <w:t>阶段</w:t>
            </w:r>
          </w:p>
        </w:tc>
        <w:tc>
          <w:tcPr>
            <w:tcW w:w="1910"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暂定合同价20%</w:t>
            </w:r>
          </w:p>
        </w:tc>
        <w:tc>
          <w:tcPr>
            <w:tcW w:w="4940" w:type="dxa"/>
          </w:tcPr>
          <w:p w:rsidR="00D672B4" w:rsidRDefault="00A03AF5">
            <w:pPr>
              <w:pStyle w:val="af9"/>
              <w:spacing w:before="0" w:beforeAutospacing="0" w:after="0" w:afterAutospacing="0" w:line="360" w:lineRule="auto"/>
              <w:ind w:firstLine="200"/>
              <w:rPr>
                <w:kern w:val="2"/>
                <w:sz w:val="21"/>
                <w:szCs w:val="21"/>
              </w:rPr>
            </w:pPr>
            <w:r>
              <w:rPr>
                <w:rFonts w:asciiTheme="minorEastAsia" w:hAnsiTheme="minorEastAsia" w:hint="eastAsia"/>
                <w:kern w:val="2"/>
                <w:sz w:val="21"/>
                <w:szCs w:val="21"/>
              </w:rPr>
              <w:t>委托人完成概算审核且完成施工总承包招标后15个工作日内支付服务费的20%。</w:t>
            </w:r>
          </w:p>
        </w:tc>
      </w:tr>
      <w:tr w:rsidR="00D672B4">
        <w:trPr>
          <w:jc w:val="center"/>
        </w:trPr>
        <w:tc>
          <w:tcPr>
            <w:tcW w:w="567"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3</w:t>
            </w:r>
          </w:p>
        </w:tc>
        <w:tc>
          <w:tcPr>
            <w:tcW w:w="2269" w:type="dxa"/>
            <w:vAlign w:val="center"/>
          </w:tcPr>
          <w:p w:rsidR="00D672B4" w:rsidRDefault="00A03AF5">
            <w:pPr>
              <w:spacing w:line="360" w:lineRule="auto"/>
              <w:ind w:firstLine="200"/>
              <w:jc w:val="left"/>
              <w:rPr>
                <w:rFonts w:asciiTheme="minorEastAsia" w:hAnsiTheme="minorEastAsia" w:cs="宋体"/>
              </w:rPr>
            </w:pPr>
            <w:r>
              <w:rPr>
                <w:rFonts w:asciiTheme="minorEastAsia" w:hAnsiTheme="minorEastAsia" w:cs="宋体" w:hint="eastAsia"/>
              </w:rPr>
              <w:t>实施阶段</w:t>
            </w:r>
          </w:p>
          <w:p w:rsidR="00D672B4" w:rsidRDefault="00A03AF5">
            <w:pPr>
              <w:pStyle w:val="af9"/>
              <w:spacing w:before="0" w:beforeAutospacing="0" w:after="0" w:afterAutospacing="0" w:line="360" w:lineRule="auto"/>
              <w:ind w:firstLine="200"/>
              <w:rPr>
                <w:kern w:val="2"/>
                <w:sz w:val="21"/>
                <w:szCs w:val="21"/>
              </w:rPr>
            </w:pPr>
            <w:r>
              <w:rPr>
                <w:rFonts w:asciiTheme="minorEastAsia" w:hAnsiTheme="minorEastAsia" w:hint="eastAsia"/>
                <w:kern w:val="2"/>
                <w:sz w:val="21"/>
                <w:szCs w:val="21"/>
              </w:rPr>
              <w:t>（颁发开工令、结构完成、竣工验收）</w:t>
            </w:r>
          </w:p>
        </w:tc>
        <w:tc>
          <w:tcPr>
            <w:tcW w:w="1910"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暂定合同价40%</w:t>
            </w:r>
          </w:p>
        </w:tc>
        <w:tc>
          <w:tcPr>
            <w:tcW w:w="4940" w:type="dxa"/>
          </w:tcPr>
          <w:p w:rsidR="00D672B4" w:rsidRDefault="00A03AF5">
            <w:pPr>
              <w:pStyle w:val="af9"/>
              <w:spacing w:before="0" w:beforeAutospacing="0" w:after="0" w:afterAutospacing="0" w:line="360" w:lineRule="auto"/>
              <w:ind w:firstLine="200"/>
              <w:rPr>
                <w:rFonts w:asciiTheme="minorEastAsia" w:hAnsiTheme="minorEastAsia"/>
                <w:kern w:val="2"/>
                <w:sz w:val="21"/>
                <w:szCs w:val="21"/>
              </w:rPr>
            </w:pPr>
            <w:r>
              <w:rPr>
                <w:rFonts w:asciiTheme="minorEastAsia" w:hAnsiTheme="minorEastAsia" w:hint="eastAsia"/>
                <w:kern w:val="2"/>
                <w:sz w:val="21"/>
                <w:szCs w:val="21"/>
              </w:rPr>
              <w:t>a、施工合同支付比例（含预付款及安全文明措施费）达到50%后15个工作日内支付服务费的20%。</w:t>
            </w:r>
          </w:p>
          <w:p w:rsidR="00D672B4" w:rsidRDefault="00A03AF5">
            <w:pPr>
              <w:pStyle w:val="af9"/>
              <w:spacing w:before="0" w:beforeAutospacing="0" w:after="0" w:afterAutospacing="0" w:line="360" w:lineRule="auto"/>
              <w:ind w:firstLine="200"/>
              <w:rPr>
                <w:kern w:val="2"/>
                <w:sz w:val="21"/>
                <w:szCs w:val="21"/>
              </w:rPr>
            </w:pPr>
            <w:r>
              <w:rPr>
                <w:rFonts w:asciiTheme="minorEastAsia" w:hAnsiTheme="minorEastAsia" w:hint="eastAsia"/>
                <w:kern w:val="2"/>
                <w:sz w:val="21"/>
                <w:szCs w:val="21"/>
              </w:rPr>
              <w:t>b、项目取得竣工验收报告后7个工作日内支付服务费的20%。</w:t>
            </w:r>
          </w:p>
        </w:tc>
      </w:tr>
      <w:tr w:rsidR="00D672B4">
        <w:trPr>
          <w:jc w:val="center"/>
        </w:trPr>
        <w:tc>
          <w:tcPr>
            <w:tcW w:w="567"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4</w:t>
            </w:r>
          </w:p>
        </w:tc>
        <w:tc>
          <w:tcPr>
            <w:tcW w:w="2269" w:type="dxa"/>
            <w:vAlign w:val="center"/>
          </w:tcPr>
          <w:p w:rsidR="00D672B4" w:rsidRDefault="00A03AF5">
            <w:pPr>
              <w:pStyle w:val="af9"/>
              <w:spacing w:before="0" w:beforeAutospacing="0" w:after="0" w:afterAutospacing="0" w:line="360" w:lineRule="auto"/>
              <w:ind w:firstLine="200"/>
              <w:rPr>
                <w:kern w:val="2"/>
                <w:sz w:val="21"/>
                <w:szCs w:val="21"/>
              </w:rPr>
            </w:pPr>
            <w:r>
              <w:rPr>
                <w:rFonts w:asciiTheme="minorEastAsia" w:hAnsiTheme="minorEastAsia" w:hint="eastAsia"/>
                <w:kern w:val="2"/>
                <w:sz w:val="21"/>
                <w:szCs w:val="21"/>
              </w:rPr>
              <w:t>工程结（决）算阶段</w:t>
            </w:r>
          </w:p>
        </w:tc>
        <w:tc>
          <w:tcPr>
            <w:tcW w:w="1910"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合同结算价减去委托人累计已支付的本合同咨询费的余额</w:t>
            </w:r>
          </w:p>
        </w:tc>
        <w:tc>
          <w:tcPr>
            <w:tcW w:w="4940" w:type="dxa"/>
          </w:tcPr>
          <w:p w:rsidR="00D672B4" w:rsidRDefault="00A03AF5">
            <w:pPr>
              <w:pStyle w:val="af9"/>
              <w:spacing w:before="0" w:beforeAutospacing="0" w:after="0" w:afterAutospacing="0" w:line="360" w:lineRule="auto"/>
              <w:ind w:firstLine="200"/>
            </w:pPr>
            <w:r>
              <w:rPr>
                <w:rFonts w:asciiTheme="minorEastAsia" w:hAnsiTheme="minorEastAsia" w:hint="eastAsia"/>
                <w:kern w:val="2"/>
                <w:sz w:val="21"/>
                <w:szCs w:val="21"/>
              </w:rPr>
              <w:t>a、工程竣工结算完成财政评审，并且咨询人完成合同约定的所有工作内容、该咨询服务完成评审，且经委托人确认，通过服务质量考核后，支付服务费余款。</w:t>
            </w:r>
          </w:p>
        </w:tc>
      </w:tr>
      <w:tr w:rsidR="00D672B4">
        <w:trPr>
          <w:jc w:val="center"/>
        </w:trPr>
        <w:tc>
          <w:tcPr>
            <w:tcW w:w="567" w:type="dxa"/>
            <w:vAlign w:val="center"/>
          </w:tcPr>
          <w:p w:rsidR="00D672B4" w:rsidRDefault="00A03AF5">
            <w:pPr>
              <w:pStyle w:val="af9"/>
              <w:spacing w:before="0" w:beforeAutospacing="0" w:after="0" w:afterAutospacing="0" w:line="360" w:lineRule="auto"/>
              <w:ind w:firstLine="200"/>
              <w:jc w:val="center"/>
              <w:rPr>
                <w:kern w:val="2"/>
                <w:sz w:val="21"/>
                <w:szCs w:val="21"/>
              </w:rPr>
            </w:pPr>
            <w:r>
              <w:rPr>
                <w:rFonts w:asciiTheme="minorEastAsia" w:hAnsiTheme="minorEastAsia" w:hint="eastAsia"/>
                <w:kern w:val="2"/>
                <w:sz w:val="21"/>
                <w:szCs w:val="21"/>
              </w:rPr>
              <w:t>5</w:t>
            </w:r>
          </w:p>
        </w:tc>
        <w:tc>
          <w:tcPr>
            <w:tcW w:w="9119" w:type="dxa"/>
            <w:gridSpan w:val="3"/>
            <w:vAlign w:val="center"/>
          </w:tcPr>
          <w:p w:rsidR="00D672B4" w:rsidRDefault="00A03AF5">
            <w:pPr>
              <w:numPr>
                <w:ilvl w:val="255"/>
                <w:numId w:val="0"/>
              </w:numPr>
              <w:spacing w:line="360" w:lineRule="auto"/>
              <w:ind w:firstLine="200"/>
              <w:rPr>
                <w:rFonts w:ascii="宋体" w:hAnsi="宋体" w:cs="宋体"/>
              </w:rPr>
            </w:pPr>
            <w:r>
              <w:rPr>
                <w:rFonts w:asciiTheme="minorEastAsia" w:hAnsiTheme="minorEastAsia" w:cs="宋体" w:hint="eastAsia"/>
              </w:rPr>
              <w:t>备注：在合同结算阶段，咨询人应接受委托人考核，如咨询人阶段工程造价咨询服务质量考评</w:t>
            </w:r>
            <w:r>
              <w:rPr>
                <w:rFonts w:asciiTheme="minorEastAsia" w:hAnsiTheme="minorEastAsia" w:cs="宋体" w:hint="eastAsia"/>
              </w:rPr>
              <w:lastRenderedPageBreak/>
              <w:t>不合格（评分&lt;60分），扣除合同结算价10%作为违约金；考核合格（60≤评分&lt;70分），扣除合同结算价5%作为违约金；考核良好以上（评分≥70分），不扣除违约金。</w:t>
            </w:r>
          </w:p>
        </w:tc>
      </w:tr>
    </w:tbl>
    <w:permEnd w:id="694751733"/>
    <w:p w:rsidR="00D672B4" w:rsidRDefault="00A03AF5">
      <w:pPr>
        <w:spacing w:line="460" w:lineRule="exact"/>
        <w:rPr>
          <w:rFonts w:ascii="宋体" w:hAnsi="宋体" w:cs="仿宋"/>
          <w:sz w:val="24"/>
          <w:szCs w:val="24"/>
        </w:rPr>
      </w:pPr>
      <w:r>
        <w:rPr>
          <w:rFonts w:ascii="宋体" w:hAnsi="宋体" w:cs="仿宋" w:hint="eastAsia"/>
          <w:sz w:val="24"/>
          <w:szCs w:val="24"/>
        </w:rPr>
        <w:lastRenderedPageBreak/>
        <w:t>②办理支付时，咨询人向委托人提交支付申请同时附符合国家规定的有效发票，委托人在收到咨询人支付申请后5个工作日内办理财政支付申请手续，具体支付时间以财政部门审核及支付为准。若因咨询人自身原因或财政部门原因而导致合同款项支付延迟，不属于本合同专用条款第4条第4.1.3款第（2）点的违约责任情况，委托人不承担延期支付的违约责任。</w:t>
      </w:r>
    </w:p>
    <w:p w:rsidR="00D672B4" w:rsidRDefault="00A03AF5">
      <w:pPr>
        <w:pStyle w:val="afa"/>
        <w:spacing w:before="0" w:after="0" w:line="460" w:lineRule="exact"/>
        <w:ind w:firstLineChars="200" w:firstLine="482"/>
        <w:jc w:val="left"/>
        <w:rPr>
          <w:rFonts w:ascii="宋体" w:hAnsi="宋体" w:cs="仿宋"/>
          <w:bCs w:val="0"/>
          <w:sz w:val="24"/>
          <w:szCs w:val="24"/>
        </w:rPr>
      </w:pPr>
      <w:bookmarkStart w:id="217" w:name="_Toc3273"/>
      <w:bookmarkStart w:id="218" w:name="_Toc475975188"/>
      <w:r>
        <w:rPr>
          <w:rFonts w:ascii="宋体" w:hAnsi="宋体" w:cs="仿宋" w:hint="eastAsia"/>
          <w:bCs w:val="0"/>
          <w:sz w:val="24"/>
          <w:szCs w:val="24"/>
        </w:rPr>
        <w:t>6. 合同变更、解除与终止</w:t>
      </w:r>
      <w:bookmarkEnd w:id="216"/>
      <w:bookmarkEnd w:id="217"/>
      <w:bookmarkEnd w:id="218"/>
    </w:p>
    <w:p w:rsidR="00D672B4" w:rsidRDefault="00A03AF5">
      <w:pPr>
        <w:spacing w:line="460" w:lineRule="exact"/>
        <w:ind w:firstLineChars="200" w:firstLine="482"/>
        <w:rPr>
          <w:rFonts w:ascii="宋体" w:hAnsi="宋体" w:cs="仿宋"/>
          <w:b/>
          <w:sz w:val="24"/>
          <w:szCs w:val="24"/>
        </w:rPr>
      </w:pPr>
      <w:bookmarkStart w:id="219" w:name="_Toc475975189"/>
      <w:bookmarkStart w:id="220" w:name="_Toc17141"/>
      <w:bookmarkStart w:id="221" w:name="_Toc419045120"/>
      <w:r>
        <w:rPr>
          <w:rStyle w:val="af8"/>
          <w:rFonts w:ascii="宋体" w:hAnsi="宋体" w:cs="仿宋" w:hint="eastAsia"/>
          <w:bCs w:val="0"/>
          <w:sz w:val="24"/>
          <w:szCs w:val="24"/>
        </w:rPr>
        <w:t>6.1合同变更</w:t>
      </w:r>
      <w:bookmarkEnd w:id="219"/>
      <w:bookmarkEnd w:id="220"/>
      <w:bookmarkEnd w:id="221"/>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6.1.2 除不可抗力外，因非咨询人原因导致本合同履行期限延长、内容增加时，附加工作酬金按下列方法确定：</w:t>
      </w:r>
      <w:r>
        <w:rPr>
          <w:rFonts w:ascii="宋体" w:hAnsi="宋体" w:cs="仿宋" w:hint="eastAsia"/>
          <w:sz w:val="24"/>
          <w:szCs w:val="24"/>
          <w:u w:val="single"/>
        </w:rPr>
        <w:t xml:space="preserve">       /      </w:t>
      </w:r>
      <w:r>
        <w:rPr>
          <w:rFonts w:ascii="宋体" w:hAnsi="宋体" w:cs="仿宋" w:hint="eastAsia"/>
          <w:sz w:val="24"/>
          <w:szCs w:val="24"/>
        </w:rPr>
        <w:t xml:space="preserve">。 </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6.1.4因工程规模、服务范围及内容的变化等导致咨询人的工作量增减时，服务酬金的调整方法：</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 xml:space="preserve">6.1.5 延长驻场服务期时，驻场人员、时间及服务酬金的调整方法：       </w:t>
      </w:r>
      <w:r>
        <w:rPr>
          <w:rFonts w:ascii="宋体" w:hAnsi="宋体" w:cs="仿宋" w:hint="eastAsia"/>
          <w:sz w:val="24"/>
          <w:szCs w:val="24"/>
          <w:u w:val="single"/>
        </w:rPr>
        <w:t xml:space="preserve">/      </w:t>
      </w:r>
      <w:r>
        <w:rPr>
          <w:rFonts w:ascii="宋体" w:hAnsi="宋体" w:cs="仿宋" w:hint="eastAsia"/>
          <w:sz w:val="24"/>
          <w:szCs w:val="24"/>
        </w:rPr>
        <w:t>。</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6.1.6</w:t>
      </w:r>
      <w:permStart w:id="554330679" w:edGrp="everyone"/>
      <w:r>
        <w:rPr>
          <w:rFonts w:ascii="宋体" w:hAnsi="宋体" w:cs="仿宋" w:hint="eastAsia"/>
          <w:sz w:val="24"/>
          <w:szCs w:val="24"/>
        </w:rPr>
        <w:t>发生工作返工和重复工作时，工作安排及服务酬金的调整方法：</w:t>
      </w:r>
      <w:r>
        <w:rPr>
          <w:rFonts w:ascii="宋体" w:hAnsi="宋体" w:cs="仿宋" w:hint="eastAsia"/>
          <w:sz w:val="24"/>
          <w:szCs w:val="24"/>
          <w:u w:val="single"/>
        </w:rPr>
        <w:t xml:space="preserve">       </w:t>
      </w:r>
      <w:r>
        <w:rPr>
          <w:rFonts w:ascii="宋体" w:hAnsi="宋体" w:cs="仿宋" w:hint="eastAsia"/>
          <w:sz w:val="24"/>
          <w:szCs w:val="24"/>
        </w:rPr>
        <w:t>因委托人原因造成已经审定的成果文件需返工和重复工作的，双方友好协商确定调整方法。</w:t>
      </w:r>
    </w:p>
    <w:p w:rsidR="00D672B4" w:rsidRDefault="00A03AF5">
      <w:pPr>
        <w:pStyle w:val="af7"/>
        <w:spacing w:before="60" w:line="460" w:lineRule="exact"/>
        <w:ind w:firstLineChars="200" w:firstLine="482"/>
        <w:jc w:val="left"/>
        <w:rPr>
          <w:rFonts w:ascii="宋体" w:hAnsi="宋体" w:cs="仿宋"/>
          <w:bCs w:val="0"/>
          <w:sz w:val="24"/>
          <w:szCs w:val="24"/>
        </w:rPr>
      </w:pPr>
      <w:bookmarkStart w:id="222" w:name="_Toc475975190"/>
      <w:bookmarkStart w:id="223" w:name="_Toc17654"/>
      <w:permEnd w:id="554330679"/>
      <w:r>
        <w:rPr>
          <w:rFonts w:ascii="宋体" w:hAnsi="宋体" w:cs="仿宋" w:hint="eastAsia"/>
          <w:bCs w:val="0"/>
          <w:sz w:val="24"/>
          <w:szCs w:val="24"/>
        </w:rPr>
        <w:t>6.2合同解除</w:t>
      </w:r>
      <w:bookmarkEnd w:id="222"/>
      <w:bookmarkEnd w:id="223"/>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6.2.2双方约定解除合同的条件还包括：</w:t>
      </w:r>
      <w:r>
        <w:rPr>
          <w:rFonts w:ascii="宋体" w:hAnsi="宋体" w:cs="仿宋" w:hint="eastAsia"/>
          <w:sz w:val="24"/>
          <w:szCs w:val="24"/>
          <w:u w:val="single"/>
        </w:rPr>
        <w:t xml:space="preserve"> 无 </w:t>
      </w:r>
      <w:r>
        <w:rPr>
          <w:rFonts w:ascii="宋体" w:hAnsi="宋体" w:cs="仿宋" w:hint="eastAsia"/>
          <w:sz w:val="24"/>
          <w:szCs w:val="24"/>
        </w:rPr>
        <w:t xml:space="preserve">。 </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6.2.4因不可抗力导致的合同解除，双方约定损失的分担如下：双方各自承担因合同解除造成其财产损失及相关费用。</w:t>
      </w:r>
    </w:p>
    <w:p w:rsidR="00D672B4" w:rsidRDefault="00A03AF5">
      <w:pPr>
        <w:pStyle w:val="afa"/>
        <w:spacing w:before="0" w:after="0" w:line="460" w:lineRule="exact"/>
        <w:ind w:firstLineChars="200" w:firstLine="482"/>
        <w:jc w:val="left"/>
        <w:rPr>
          <w:rFonts w:ascii="宋体" w:hAnsi="宋体" w:cs="仿宋"/>
          <w:bCs w:val="0"/>
          <w:sz w:val="24"/>
          <w:szCs w:val="24"/>
        </w:rPr>
      </w:pPr>
      <w:bookmarkStart w:id="224" w:name="_Toc4242"/>
      <w:bookmarkStart w:id="225" w:name="_Toc419045121"/>
      <w:bookmarkStart w:id="226" w:name="_Toc475975191"/>
      <w:r>
        <w:rPr>
          <w:rFonts w:ascii="宋体" w:hAnsi="宋体" w:cs="仿宋" w:hint="eastAsia"/>
          <w:bCs w:val="0"/>
          <w:sz w:val="24"/>
          <w:szCs w:val="24"/>
        </w:rPr>
        <w:t>7. 争议解决</w:t>
      </w:r>
      <w:bookmarkEnd w:id="224"/>
      <w:bookmarkEnd w:id="225"/>
      <w:bookmarkEnd w:id="226"/>
    </w:p>
    <w:p w:rsidR="00D672B4" w:rsidRDefault="00A03AF5">
      <w:pPr>
        <w:spacing w:line="460" w:lineRule="exact"/>
        <w:ind w:firstLineChars="200" w:firstLine="482"/>
        <w:rPr>
          <w:rFonts w:ascii="宋体" w:hAnsi="宋体" w:cs="仿宋"/>
          <w:b/>
          <w:sz w:val="24"/>
          <w:szCs w:val="24"/>
        </w:rPr>
      </w:pPr>
      <w:bookmarkStart w:id="227" w:name="_Toc419045122"/>
      <w:bookmarkStart w:id="228" w:name="_Toc15189"/>
      <w:bookmarkStart w:id="229" w:name="_Toc475975192"/>
      <w:r>
        <w:rPr>
          <w:rStyle w:val="af8"/>
          <w:rFonts w:ascii="宋体" w:hAnsi="宋体" w:cs="仿宋" w:hint="eastAsia"/>
          <w:bCs w:val="0"/>
          <w:sz w:val="24"/>
          <w:szCs w:val="24"/>
        </w:rPr>
        <w:t>7.1调解</w:t>
      </w:r>
      <w:bookmarkEnd w:id="227"/>
      <w:bookmarkEnd w:id="228"/>
      <w:bookmarkEnd w:id="229"/>
    </w:p>
    <w:p w:rsidR="00D672B4" w:rsidRDefault="00A03AF5">
      <w:pPr>
        <w:spacing w:line="460" w:lineRule="exact"/>
        <w:ind w:firstLineChars="200" w:firstLine="480"/>
        <w:rPr>
          <w:rStyle w:val="af8"/>
          <w:rFonts w:ascii="宋体" w:hAnsi="宋体" w:cs="仿宋"/>
          <w:b w:val="0"/>
          <w:sz w:val="24"/>
          <w:szCs w:val="24"/>
        </w:rPr>
      </w:pPr>
      <w:r>
        <w:rPr>
          <w:rFonts w:ascii="宋体" w:hAnsi="宋体" w:cs="仿宋" w:hint="eastAsia"/>
          <w:sz w:val="24"/>
          <w:szCs w:val="24"/>
        </w:rPr>
        <w:t>双方应友好协商解决合同争议事项，如果双方不能在</w:t>
      </w:r>
      <w:r>
        <w:rPr>
          <w:rFonts w:ascii="宋体" w:hAnsi="宋体" w:cs="仿宋"/>
          <w:sz w:val="24"/>
          <w:szCs w:val="24"/>
          <w:u w:val="single"/>
        </w:rPr>
        <w:t>30</w:t>
      </w:r>
      <w:r>
        <w:rPr>
          <w:rFonts w:ascii="宋体" w:hAnsi="宋体" w:cs="仿宋" w:hint="eastAsia"/>
          <w:sz w:val="24"/>
          <w:szCs w:val="24"/>
        </w:rPr>
        <w:t>天内解决本合同争议，可将其提交</w:t>
      </w:r>
      <w:r>
        <w:rPr>
          <w:rFonts w:ascii="宋体" w:hAnsi="宋体" w:cs="仿宋" w:hint="eastAsia"/>
          <w:sz w:val="24"/>
          <w:szCs w:val="24"/>
          <w:u w:val="single"/>
        </w:rPr>
        <w:t>建设行业主管部门</w:t>
      </w:r>
      <w:r>
        <w:rPr>
          <w:rFonts w:ascii="宋体" w:hAnsi="宋体" w:cs="仿宋" w:hint="eastAsia"/>
          <w:sz w:val="24"/>
          <w:szCs w:val="24"/>
        </w:rPr>
        <w:t>进行调解。</w:t>
      </w:r>
    </w:p>
    <w:p w:rsidR="00D672B4" w:rsidRDefault="00A03AF5">
      <w:pPr>
        <w:pStyle w:val="af7"/>
        <w:spacing w:before="60" w:line="460" w:lineRule="exact"/>
        <w:ind w:firstLineChars="200" w:firstLine="482"/>
        <w:jc w:val="left"/>
        <w:rPr>
          <w:rFonts w:ascii="宋体" w:hAnsi="宋体" w:cs="仿宋"/>
          <w:b w:val="0"/>
          <w:sz w:val="24"/>
          <w:szCs w:val="24"/>
        </w:rPr>
      </w:pPr>
      <w:bookmarkStart w:id="230" w:name="_Toc475975193"/>
      <w:bookmarkStart w:id="231" w:name="_Toc19192"/>
      <w:r>
        <w:rPr>
          <w:rFonts w:ascii="宋体" w:hAnsi="宋体" w:cs="仿宋" w:hint="eastAsia"/>
          <w:bCs w:val="0"/>
          <w:sz w:val="24"/>
          <w:szCs w:val="24"/>
        </w:rPr>
        <w:t>7.2仲裁或诉讼</w:t>
      </w:r>
      <w:bookmarkEnd w:id="230"/>
      <w:bookmarkEnd w:id="231"/>
    </w:p>
    <w:p w:rsidR="00D672B4" w:rsidRDefault="00A03AF5">
      <w:pPr>
        <w:spacing w:line="460" w:lineRule="exact"/>
        <w:ind w:firstLine="480"/>
        <w:rPr>
          <w:rFonts w:ascii="宋体" w:hAnsi="宋体" w:cs="仿宋"/>
          <w:sz w:val="24"/>
          <w:szCs w:val="24"/>
        </w:rPr>
      </w:pPr>
      <w:r>
        <w:rPr>
          <w:rFonts w:ascii="宋体" w:hAnsi="宋体" w:cs="仿宋" w:hint="eastAsia"/>
          <w:sz w:val="24"/>
          <w:szCs w:val="24"/>
        </w:rPr>
        <w:t>合同争议的最终解决方式为下列第</w:t>
      </w:r>
      <w:r>
        <w:rPr>
          <w:rFonts w:ascii="宋体" w:hAnsi="宋体" w:cs="仿宋" w:hint="eastAsia"/>
          <w:sz w:val="24"/>
          <w:szCs w:val="24"/>
          <w:u w:val="single"/>
        </w:rPr>
        <w:t>（2）</w:t>
      </w:r>
      <w:r>
        <w:rPr>
          <w:rFonts w:ascii="宋体" w:hAnsi="宋体" w:cs="仿宋" w:hint="eastAsia"/>
          <w:sz w:val="24"/>
          <w:szCs w:val="24"/>
        </w:rPr>
        <w:t>种方式：</w:t>
      </w:r>
    </w:p>
    <w:p w:rsidR="00D672B4" w:rsidRDefault="00A03AF5">
      <w:pPr>
        <w:spacing w:line="460" w:lineRule="exact"/>
        <w:ind w:firstLine="480"/>
        <w:rPr>
          <w:rFonts w:ascii="宋体" w:hAnsi="宋体" w:cs="仿宋"/>
          <w:sz w:val="24"/>
          <w:szCs w:val="24"/>
        </w:rPr>
      </w:pPr>
      <w:r>
        <w:rPr>
          <w:rFonts w:ascii="宋体" w:hAnsi="宋体" w:cs="仿宋" w:hint="eastAsia"/>
          <w:sz w:val="24"/>
          <w:szCs w:val="24"/>
        </w:rPr>
        <w:t xml:space="preserve">   （1）提请中国广州仲裁委员会仲裁。</w:t>
      </w:r>
    </w:p>
    <w:p w:rsidR="00D672B4" w:rsidRDefault="00A03AF5">
      <w:pPr>
        <w:spacing w:line="460" w:lineRule="exact"/>
        <w:ind w:firstLine="480"/>
        <w:rPr>
          <w:rFonts w:ascii="宋体" w:hAnsi="宋体" w:cs="仿宋"/>
          <w:sz w:val="24"/>
          <w:szCs w:val="24"/>
        </w:rPr>
      </w:pPr>
      <w:r>
        <w:rPr>
          <w:rFonts w:ascii="宋体" w:hAnsi="宋体" w:cs="仿宋" w:hint="eastAsia"/>
          <w:sz w:val="24"/>
          <w:szCs w:val="24"/>
        </w:rPr>
        <w:t xml:space="preserve">   （2）向甲方所在地的人民法院提起诉讼。</w:t>
      </w:r>
    </w:p>
    <w:p w:rsidR="00D672B4" w:rsidRDefault="00A03AF5">
      <w:pPr>
        <w:spacing w:line="460" w:lineRule="exact"/>
        <w:ind w:firstLineChars="200" w:firstLine="482"/>
        <w:rPr>
          <w:rStyle w:val="af8"/>
          <w:rFonts w:ascii="宋体" w:hAnsi="宋体" w:cs="仿宋"/>
          <w:bCs w:val="0"/>
          <w:sz w:val="24"/>
          <w:szCs w:val="24"/>
        </w:rPr>
      </w:pPr>
      <w:bookmarkStart w:id="232" w:name="_Toc419045123"/>
      <w:bookmarkStart w:id="233" w:name="_Toc475975194"/>
      <w:bookmarkStart w:id="234" w:name="_Toc569"/>
      <w:r>
        <w:rPr>
          <w:rStyle w:val="afb"/>
          <w:rFonts w:ascii="宋体" w:hAnsi="宋体" w:cs="仿宋" w:hint="eastAsia"/>
          <w:bCs w:val="0"/>
          <w:sz w:val="24"/>
          <w:szCs w:val="24"/>
        </w:rPr>
        <w:lastRenderedPageBreak/>
        <w:t>8. 其他</w:t>
      </w:r>
      <w:bookmarkEnd w:id="232"/>
      <w:bookmarkEnd w:id="233"/>
      <w:bookmarkEnd w:id="234"/>
    </w:p>
    <w:p w:rsidR="00D672B4" w:rsidRDefault="00A03AF5">
      <w:pPr>
        <w:pStyle w:val="af7"/>
        <w:spacing w:before="60" w:line="460" w:lineRule="exact"/>
        <w:ind w:firstLineChars="200" w:firstLine="482"/>
        <w:jc w:val="left"/>
        <w:rPr>
          <w:rFonts w:ascii="宋体" w:hAnsi="宋体" w:cs="仿宋"/>
          <w:bCs w:val="0"/>
          <w:sz w:val="24"/>
          <w:szCs w:val="24"/>
        </w:rPr>
      </w:pPr>
      <w:bookmarkStart w:id="235" w:name="_Toc10281"/>
      <w:bookmarkStart w:id="236" w:name="_Toc475975195"/>
      <w:r>
        <w:rPr>
          <w:rFonts w:ascii="宋体" w:hAnsi="宋体" w:cs="仿宋" w:hint="eastAsia"/>
          <w:bCs w:val="0"/>
          <w:sz w:val="24"/>
          <w:szCs w:val="24"/>
        </w:rPr>
        <w:t>8.1考察及相关费用</w:t>
      </w:r>
      <w:bookmarkEnd w:id="235"/>
      <w:bookmarkEnd w:id="236"/>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咨询人经委托人同意进行考察发生的费用由</w:t>
      </w:r>
      <w:r>
        <w:rPr>
          <w:rFonts w:ascii="宋体" w:hAnsi="宋体" w:cs="仿宋" w:hint="eastAsia"/>
          <w:sz w:val="24"/>
          <w:szCs w:val="24"/>
          <w:u w:val="single"/>
        </w:rPr>
        <w:t xml:space="preserve">    /    </w:t>
      </w:r>
      <w:r>
        <w:rPr>
          <w:rFonts w:ascii="宋体" w:hAnsi="宋体" w:cs="仿宋" w:hint="eastAsia"/>
          <w:sz w:val="24"/>
          <w:szCs w:val="24"/>
        </w:rPr>
        <w:t>支付。</w:t>
      </w:r>
    </w:p>
    <w:p w:rsidR="00D672B4" w:rsidRDefault="00A03AF5">
      <w:pPr>
        <w:spacing w:line="460" w:lineRule="exact"/>
        <w:ind w:leftChars="200" w:left="420"/>
        <w:rPr>
          <w:rStyle w:val="af8"/>
          <w:rFonts w:ascii="宋体" w:hAnsi="宋体" w:cs="仿宋"/>
          <w:b w:val="0"/>
          <w:sz w:val="24"/>
          <w:szCs w:val="24"/>
        </w:rPr>
      </w:pPr>
      <w:r>
        <w:rPr>
          <w:rFonts w:ascii="宋体" w:hAnsi="宋体" w:cs="仿宋" w:hint="eastAsia"/>
          <w:sz w:val="24"/>
          <w:szCs w:val="24"/>
        </w:rPr>
        <w:t>差旅费及相关费用的支付：</w:t>
      </w:r>
      <w:r>
        <w:rPr>
          <w:rFonts w:ascii="宋体" w:hAnsi="宋体" w:cs="仿宋" w:hint="eastAsia"/>
          <w:sz w:val="24"/>
          <w:szCs w:val="24"/>
          <w:u w:val="single"/>
        </w:rPr>
        <w:t xml:space="preserve">    /    </w:t>
      </w:r>
      <w:r>
        <w:rPr>
          <w:rFonts w:ascii="宋体" w:hAnsi="宋体" w:cs="仿宋" w:hint="eastAsia"/>
          <w:sz w:val="24"/>
          <w:szCs w:val="24"/>
        </w:rPr>
        <w:t xml:space="preserve">。          </w:t>
      </w:r>
    </w:p>
    <w:p w:rsidR="00D672B4" w:rsidRDefault="00A03AF5">
      <w:pPr>
        <w:pStyle w:val="af7"/>
        <w:spacing w:before="60" w:line="460" w:lineRule="exact"/>
        <w:ind w:firstLineChars="200" w:firstLine="482"/>
        <w:jc w:val="left"/>
        <w:rPr>
          <w:rFonts w:ascii="宋体" w:hAnsi="宋体" w:cs="仿宋"/>
          <w:b w:val="0"/>
          <w:sz w:val="24"/>
          <w:szCs w:val="24"/>
        </w:rPr>
      </w:pPr>
      <w:bookmarkStart w:id="237" w:name="_Toc6320"/>
      <w:bookmarkStart w:id="238" w:name="_Toc475975196"/>
      <w:r>
        <w:rPr>
          <w:rFonts w:ascii="宋体" w:hAnsi="宋体" w:cs="仿宋" w:hint="eastAsia"/>
          <w:bCs w:val="0"/>
          <w:sz w:val="24"/>
          <w:szCs w:val="24"/>
        </w:rPr>
        <w:t>8.2奖励</w:t>
      </w:r>
      <w:bookmarkEnd w:id="237"/>
      <w:bookmarkEnd w:id="238"/>
    </w:p>
    <w:p w:rsidR="00D672B4" w:rsidRDefault="00A03AF5">
      <w:pPr>
        <w:spacing w:line="460" w:lineRule="exact"/>
        <w:ind w:firstLineChars="200" w:firstLine="480"/>
        <w:rPr>
          <w:rStyle w:val="af8"/>
          <w:rFonts w:ascii="宋体" w:hAnsi="宋体" w:cs="仿宋"/>
          <w:b w:val="0"/>
          <w:sz w:val="24"/>
          <w:szCs w:val="24"/>
        </w:rPr>
      </w:pPr>
      <w:r>
        <w:rPr>
          <w:rFonts w:ascii="宋体" w:hAnsi="宋体" w:cs="仿宋" w:hint="eastAsia"/>
          <w:sz w:val="24"/>
          <w:szCs w:val="24"/>
        </w:rPr>
        <w:t>合理化建议的奖励金额按下列方法确定：</w:t>
      </w:r>
      <w:r>
        <w:rPr>
          <w:rFonts w:ascii="宋体" w:hAnsi="宋体" w:cs="仿宋" w:hint="eastAsia"/>
          <w:sz w:val="24"/>
          <w:szCs w:val="24"/>
          <w:u w:val="single"/>
        </w:rPr>
        <w:t xml:space="preserve"> 无  </w:t>
      </w:r>
      <w:r>
        <w:rPr>
          <w:rFonts w:ascii="宋体" w:hAnsi="宋体" w:cs="仿宋" w:hint="eastAsia"/>
          <w:sz w:val="24"/>
          <w:szCs w:val="24"/>
        </w:rPr>
        <w:t xml:space="preserve">。 </w:t>
      </w:r>
    </w:p>
    <w:p w:rsidR="00D672B4" w:rsidRDefault="00A03AF5">
      <w:pPr>
        <w:pStyle w:val="af7"/>
        <w:spacing w:before="60" w:line="460" w:lineRule="exact"/>
        <w:ind w:firstLineChars="200" w:firstLine="482"/>
        <w:jc w:val="left"/>
        <w:rPr>
          <w:rFonts w:ascii="宋体" w:hAnsi="宋体" w:cs="仿宋"/>
          <w:bCs w:val="0"/>
          <w:sz w:val="24"/>
          <w:szCs w:val="24"/>
        </w:rPr>
      </w:pPr>
      <w:bookmarkStart w:id="239" w:name="_Toc475975197"/>
      <w:bookmarkStart w:id="240" w:name="_Toc4035"/>
      <w:r>
        <w:rPr>
          <w:rFonts w:ascii="宋体" w:hAnsi="宋体" w:cs="仿宋" w:hint="eastAsia"/>
          <w:bCs w:val="0"/>
          <w:sz w:val="24"/>
          <w:szCs w:val="24"/>
        </w:rPr>
        <w:t>8.3保密</w:t>
      </w:r>
      <w:bookmarkEnd w:id="239"/>
      <w:bookmarkEnd w:id="240"/>
    </w:p>
    <w:p w:rsidR="00D672B4" w:rsidRDefault="00A03AF5">
      <w:pPr>
        <w:tabs>
          <w:tab w:val="left" w:pos="142"/>
        </w:tabs>
        <w:spacing w:line="460" w:lineRule="exact"/>
        <w:ind w:left="1" w:firstLineChars="132" w:firstLine="317"/>
        <w:rPr>
          <w:rFonts w:ascii="宋体" w:hAnsi="宋体" w:cs="仿宋"/>
          <w:sz w:val="24"/>
          <w:szCs w:val="24"/>
        </w:rPr>
      </w:pPr>
      <w:r>
        <w:rPr>
          <w:rFonts w:ascii="宋体" w:hAnsi="宋体" w:cs="仿宋" w:hint="eastAsia"/>
          <w:sz w:val="24"/>
          <w:szCs w:val="24"/>
        </w:rPr>
        <w:t xml:space="preserve"> 委托人申明的保密事项和期限：</w:t>
      </w:r>
      <w:r>
        <w:rPr>
          <w:rFonts w:ascii="宋体" w:hAnsi="宋体" w:cs="仿宋" w:hint="eastAsia"/>
          <w:sz w:val="24"/>
          <w:szCs w:val="24"/>
          <w:u w:val="single"/>
        </w:rPr>
        <w:t xml:space="preserve">  保密事项委托人提供给咨询人的图纸、委托人为实施工程自行编制或委托编制的技术规范以及反映委托人要求的或其他类似性质文件、本合同工程的其他信息，以及咨询人为履行本合同约定而编制的成果文件，保密期限直至保密事项成为公开披露信息或通过公开途径可获取的信息为止。</w:t>
      </w:r>
    </w:p>
    <w:p w:rsidR="00D672B4" w:rsidRDefault="00A03AF5">
      <w:pPr>
        <w:tabs>
          <w:tab w:val="left" w:pos="0"/>
        </w:tabs>
        <w:spacing w:line="460" w:lineRule="exact"/>
        <w:ind w:leftChars="-59" w:left="-18" w:hangingChars="44" w:hanging="106"/>
        <w:rPr>
          <w:rFonts w:ascii="宋体" w:hAnsi="宋体" w:cs="仿宋"/>
          <w:sz w:val="24"/>
          <w:szCs w:val="24"/>
        </w:rPr>
      </w:pPr>
      <w:r>
        <w:rPr>
          <w:rFonts w:ascii="宋体" w:hAnsi="宋体" w:cs="仿宋" w:hint="eastAsia"/>
          <w:sz w:val="24"/>
          <w:szCs w:val="24"/>
        </w:rPr>
        <w:t xml:space="preserve">     咨询人申明的保密事项和期限：</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tabs>
          <w:tab w:val="left" w:pos="0"/>
        </w:tabs>
        <w:spacing w:line="460" w:lineRule="exact"/>
        <w:ind w:leftChars="-59" w:left="-18" w:hangingChars="44" w:hanging="106"/>
        <w:rPr>
          <w:rFonts w:ascii="宋体" w:hAnsi="宋体" w:cs="仿宋"/>
          <w:sz w:val="24"/>
          <w:szCs w:val="24"/>
        </w:rPr>
      </w:pPr>
      <w:r>
        <w:rPr>
          <w:rFonts w:ascii="宋体" w:hAnsi="宋体" w:cs="仿宋" w:hint="eastAsia"/>
          <w:sz w:val="24"/>
          <w:szCs w:val="24"/>
        </w:rPr>
        <w:t xml:space="preserve">     第三人申明的保密事项和期限：</w:t>
      </w:r>
      <w:r>
        <w:rPr>
          <w:rFonts w:ascii="宋体" w:hAnsi="宋体" w:cs="仿宋" w:hint="eastAsia"/>
          <w:sz w:val="24"/>
          <w:szCs w:val="24"/>
          <w:u w:val="single"/>
        </w:rPr>
        <w:t xml:space="preserve">               /                     </w:t>
      </w:r>
      <w:r>
        <w:rPr>
          <w:rFonts w:ascii="宋体" w:hAnsi="宋体" w:cs="仿宋" w:hint="eastAsia"/>
          <w:sz w:val="24"/>
          <w:szCs w:val="24"/>
        </w:rPr>
        <w:t>。</w:t>
      </w:r>
    </w:p>
    <w:p w:rsidR="00D672B4" w:rsidRDefault="00A03AF5">
      <w:pPr>
        <w:spacing w:line="460" w:lineRule="exact"/>
        <w:ind w:firstLineChars="200" w:firstLine="482"/>
        <w:rPr>
          <w:rFonts w:ascii="宋体" w:hAnsi="宋体" w:cs="仿宋"/>
          <w:b/>
          <w:kern w:val="28"/>
          <w:sz w:val="24"/>
          <w:szCs w:val="24"/>
        </w:rPr>
      </w:pPr>
      <w:bookmarkStart w:id="241" w:name="_Toc475975198"/>
      <w:bookmarkStart w:id="242" w:name="_Toc16771"/>
      <w:r>
        <w:rPr>
          <w:rStyle w:val="af8"/>
          <w:rFonts w:ascii="宋体" w:hAnsi="宋体" w:cs="仿宋" w:hint="eastAsia"/>
          <w:bCs w:val="0"/>
          <w:sz w:val="24"/>
          <w:szCs w:val="24"/>
        </w:rPr>
        <w:t>8.4联络</w:t>
      </w:r>
      <w:bookmarkEnd w:id="241"/>
      <w:bookmarkEnd w:id="242"/>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8.4.1任何一方与合同有关的通知、指示、要求、决定等，均应在</w:t>
      </w:r>
      <w:r>
        <w:rPr>
          <w:rFonts w:ascii="宋体" w:hAnsi="宋体" w:cs="仿宋" w:hint="eastAsia"/>
          <w:sz w:val="24"/>
          <w:szCs w:val="24"/>
          <w:u w:val="single"/>
        </w:rPr>
        <w:t xml:space="preserve">   </w:t>
      </w:r>
      <w:r>
        <w:rPr>
          <w:rFonts w:ascii="宋体" w:hAnsi="宋体" w:cs="仿宋"/>
          <w:sz w:val="24"/>
          <w:szCs w:val="24"/>
          <w:u w:val="single"/>
        </w:rPr>
        <w:t>1</w:t>
      </w:r>
      <w:r>
        <w:rPr>
          <w:rFonts w:ascii="宋体" w:hAnsi="宋体" w:cs="仿宋" w:hint="eastAsia"/>
          <w:sz w:val="24"/>
          <w:szCs w:val="24"/>
          <w:u w:val="single"/>
        </w:rPr>
        <w:t xml:space="preserve">    </w:t>
      </w:r>
      <w:r>
        <w:rPr>
          <w:rFonts w:ascii="宋体" w:hAnsi="宋体" w:cs="仿宋" w:hint="eastAsia"/>
          <w:sz w:val="24"/>
          <w:szCs w:val="24"/>
        </w:rPr>
        <w:t>天内送达对方指定的接收人和送达地点。</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8.4.2委托人指定的送达接收人：</w:t>
      </w:r>
      <w:r>
        <w:rPr>
          <w:rFonts w:ascii="宋体" w:hAnsi="宋体" w:cs="仿宋" w:hint="eastAsia"/>
          <w:sz w:val="24"/>
          <w:szCs w:val="24"/>
          <w:u w:val="single"/>
        </w:rPr>
        <w:t xml:space="preserve"> </w:t>
      </w:r>
      <w:permStart w:id="811345546" w:edGrp="everyone"/>
      <w:r>
        <w:rPr>
          <w:rFonts w:ascii="宋体" w:hAnsi="宋体" w:cs="仿宋" w:hint="eastAsia"/>
          <w:sz w:val="24"/>
          <w:szCs w:val="24"/>
          <w:u w:val="single"/>
        </w:rPr>
        <w:t xml:space="preserve">       </w:t>
      </w:r>
      <w:permEnd w:id="811345546"/>
      <w:r>
        <w:rPr>
          <w:rFonts w:ascii="宋体" w:hAnsi="宋体" w:cs="仿宋" w:hint="eastAsia"/>
          <w:sz w:val="24"/>
          <w:szCs w:val="24"/>
          <w:u w:val="single"/>
        </w:rPr>
        <w:t xml:space="preserve"> </w:t>
      </w:r>
      <w:r>
        <w:rPr>
          <w:rFonts w:ascii="宋体" w:hAnsi="宋体" w:cs="仿宋" w:hint="eastAsia"/>
          <w:sz w:val="24"/>
          <w:szCs w:val="24"/>
        </w:rPr>
        <w:t>，送达地点：</w:t>
      </w:r>
      <w:r>
        <w:rPr>
          <w:rFonts w:ascii="宋体" w:hAnsi="宋体" w:cs="仿宋" w:hint="eastAsia"/>
          <w:sz w:val="24"/>
          <w:szCs w:val="24"/>
          <w:u w:val="single"/>
        </w:rPr>
        <w:t xml:space="preserve">委托人办公室   </w:t>
      </w:r>
      <w:r>
        <w:rPr>
          <w:rFonts w:ascii="宋体" w:hAnsi="宋体" w:cs="仿宋" w:hint="eastAsia"/>
          <w:sz w:val="24"/>
          <w:szCs w:val="24"/>
        </w:rPr>
        <w:t>，电子邮箱：</w:t>
      </w:r>
      <w:r>
        <w:rPr>
          <w:rFonts w:ascii="宋体" w:hAnsi="宋体" w:cs="仿宋" w:hint="eastAsia"/>
          <w:sz w:val="24"/>
          <w:szCs w:val="24"/>
          <w:u w:val="single"/>
        </w:rPr>
        <w:t xml:space="preserve"> </w:t>
      </w:r>
      <w:r>
        <w:rPr>
          <w:rFonts w:ascii="宋体" w:hAnsi="宋体" w:cs="仿宋"/>
          <w:sz w:val="24"/>
          <w:szCs w:val="24"/>
          <w:u w:val="single"/>
        </w:rPr>
        <w:t>/</w:t>
      </w:r>
      <w:r>
        <w:rPr>
          <w:rFonts w:ascii="宋体" w:hAnsi="宋体" w:cs="仿宋" w:hint="eastAsia"/>
          <w:sz w:val="24"/>
          <w:szCs w:val="24"/>
          <w:u w:val="single"/>
        </w:rPr>
        <w:t xml:space="preserve">  </w:t>
      </w:r>
      <w:r>
        <w:rPr>
          <w:rFonts w:ascii="宋体" w:hAnsi="宋体" w:cs="仿宋" w:hint="eastAsia"/>
          <w:sz w:val="24"/>
          <w:szCs w:val="24"/>
        </w:rPr>
        <w:t>。</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 xml:space="preserve">咨询人指定的送达接收人： </w:t>
      </w:r>
      <w:r>
        <w:rPr>
          <w:rFonts w:ascii="宋体" w:hAnsi="宋体" w:cs="仿宋"/>
          <w:sz w:val="24"/>
          <w:szCs w:val="24"/>
          <w:u w:val="single"/>
        </w:rPr>
        <w:t xml:space="preserve"> </w:t>
      </w:r>
      <w:permStart w:id="615579748" w:edGrp="everyone"/>
      <w:r>
        <w:rPr>
          <w:rFonts w:ascii="宋体" w:hAnsi="宋体" w:cs="仿宋" w:hint="eastAsia"/>
          <w:sz w:val="24"/>
          <w:szCs w:val="24"/>
          <w:u w:val="single"/>
        </w:rPr>
        <w:t xml:space="preserve">        </w:t>
      </w:r>
      <w:permEnd w:id="615579748"/>
      <w:r>
        <w:rPr>
          <w:rFonts w:ascii="宋体" w:hAnsi="宋体" w:cs="仿宋" w:hint="eastAsia"/>
          <w:sz w:val="24"/>
          <w:szCs w:val="24"/>
        </w:rPr>
        <w:t>，送达地点：</w:t>
      </w:r>
      <w:r>
        <w:rPr>
          <w:rFonts w:ascii="宋体" w:hAnsi="宋体" w:cs="仿宋" w:hint="eastAsia"/>
          <w:sz w:val="24"/>
          <w:szCs w:val="24"/>
          <w:u w:val="single"/>
        </w:rPr>
        <w:t xml:space="preserve">  咨询人办公室  </w:t>
      </w:r>
      <w:r>
        <w:rPr>
          <w:rFonts w:ascii="宋体" w:hAnsi="宋体" w:cs="仿宋" w:hint="eastAsia"/>
          <w:sz w:val="24"/>
          <w:szCs w:val="24"/>
        </w:rPr>
        <w:t>，电子邮箱：</w:t>
      </w:r>
      <w:r>
        <w:rPr>
          <w:rFonts w:ascii="宋体" w:hAnsi="宋体" w:cs="仿宋" w:hint="eastAsia"/>
          <w:sz w:val="24"/>
          <w:szCs w:val="24"/>
          <w:u w:val="single"/>
        </w:rPr>
        <w:t xml:space="preserve">   </w:t>
      </w:r>
      <w:r>
        <w:rPr>
          <w:rFonts w:ascii="宋体" w:hAnsi="宋体" w:cs="仿宋"/>
          <w:sz w:val="24"/>
          <w:szCs w:val="24"/>
          <w:u w:val="single"/>
        </w:rPr>
        <w:t>/</w:t>
      </w:r>
      <w:r>
        <w:rPr>
          <w:rFonts w:ascii="宋体" w:hAnsi="宋体" w:cs="仿宋" w:hint="eastAsia"/>
          <w:sz w:val="24"/>
          <w:szCs w:val="24"/>
          <w:u w:val="single"/>
        </w:rPr>
        <w:t xml:space="preserve">      </w:t>
      </w:r>
      <w:r>
        <w:rPr>
          <w:rFonts w:ascii="宋体" w:hAnsi="宋体" w:cs="仿宋" w:hint="eastAsia"/>
          <w:sz w:val="24"/>
          <w:szCs w:val="24"/>
        </w:rPr>
        <w:t>。</w:t>
      </w:r>
    </w:p>
    <w:p w:rsidR="00D672B4" w:rsidRDefault="00A03AF5">
      <w:pPr>
        <w:spacing w:line="460" w:lineRule="exact"/>
        <w:ind w:firstLineChars="200" w:firstLine="482"/>
        <w:rPr>
          <w:rStyle w:val="af8"/>
          <w:rFonts w:ascii="宋体" w:hAnsi="宋体" w:cs="仿宋"/>
          <w:b w:val="0"/>
          <w:sz w:val="24"/>
          <w:szCs w:val="24"/>
        </w:rPr>
      </w:pPr>
      <w:bookmarkStart w:id="243" w:name="_Toc475975199"/>
      <w:bookmarkStart w:id="244" w:name="_Toc419045124"/>
      <w:bookmarkStart w:id="245" w:name="_Toc21641"/>
      <w:r>
        <w:rPr>
          <w:rStyle w:val="af8"/>
          <w:rFonts w:ascii="宋体" w:hAnsi="宋体" w:cs="仿宋" w:hint="eastAsia"/>
          <w:bCs w:val="0"/>
          <w:sz w:val="24"/>
          <w:szCs w:val="24"/>
        </w:rPr>
        <w:t>8.5知识产权</w:t>
      </w:r>
      <w:bookmarkEnd w:id="243"/>
      <w:bookmarkEnd w:id="244"/>
    </w:p>
    <w:bookmarkEnd w:id="245"/>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委托人提供给咨询人的图纸、委托人为实施工程自行编制或委托编制的技术规范以及反映委托人要求的或其他类似性质文件的著作权属于</w:t>
      </w:r>
      <w:r>
        <w:rPr>
          <w:rFonts w:ascii="宋体" w:hAnsi="宋体" w:cs="仿宋" w:hint="eastAsia"/>
          <w:sz w:val="24"/>
          <w:szCs w:val="24"/>
          <w:u w:val="single"/>
        </w:rPr>
        <w:t>委托人所有</w:t>
      </w:r>
      <w:r>
        <w:rPr>
          <w:rFonts w:ascii="宋体" w:hAnsi="宋体" w:cs="仿宋" w:hint="eastAsia"/>
          <w:sz w:val="24"/>
          <w:szCs w:val="24"/>
        </w:rPr>
        <w:t>。</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咨询人为履行本合同约定而编制的成果文件，其著作权属于</w:t>
      </w:r>
      <w:r>
        <w:rPr>
          <w:rFonts w:ascii="宋体" w:hAnsi="宋体" w:cs="仿宋" w:hint="eastAsia"/>
          <w:sz w:val="24"/>
          <w:szCs w:val="24"/>
          <w:u w:val="single"/>
        </w:rPr>
        <w:t>委托人及咨询人共有</w:t>
      </w:r>
      <w:r>
        <w:rPr>
          <w:rFonts w:ascii="宋体" w:hAnsi="宋体" w:cs="仿宋" w:hint="eastAsia"/>
          <w:sz w:val="24"/>
          <w:szCs w:val="24"/>
        </w:rPr>
        <w:t>。</w:t>
      </w:r>
    </w:p>
    <w:p w:rsidR="00D672B4" w:rsidRDefault="00A03AF5">
      <w:pPr>
        <w:spacing w:line="460" w:lineRule="exact"/>
        <w:ind w:firstLineChars="200" w:firstLine="480"/>
        <w:rPr>
          <w:rFonts w:ascii="宋体" w:hAnsi="宋体" w:cs="仿宋"/>
          <w:sz w:val="24"/>
          <w:szCs w:val="24"/>
        </w:rPr>
      </w:pPr>
      <w:r>
        <w:rPr>
          <w:rFonts w:ascii="宋体" w:hAnsi="宋体" w:cs="仿宋" w:hint="eastAsia"/>
          <w:sz w:val="24"/>
          <w:szCs w:val="24"/>
        </w:rPr>
        <w:t>双方将履行本合同形成的有关成果文件用于企业宣传、申报奖项以及接受上级主管部门的检查须遵守以下约定：</w:t>
      </w:r>
      <w:bookmarkStart w:id="246" w:name="_Toc419045125"/>
      <w:r>
        <w:rPr>
          <w:rFonts w:ascii="宋体" w:hAnsi="宋体" w:cs="仿宋" w:hint="eastAsia"/>
          <w:sz w:val="24"/>
          <w:szCs w:val="24"/>
          <w:u w:val="single"/>
        </w:rPr>
        <w:t>有关成果文件用于企业宣传、申报奖项等需经委托人同意</w:t>
      </w:r>
      <w:r>
        <w:rPr>
          <w:rFonts w:ascii="宋体" w:hAnsi="宋体" w:cs="仿宋" w:hint="eastAsia"/>
          <w:sz w:val="24"/>
          <w:szCs w:val="24"/>
        </w:rPr>
        <w:t>。</w:t>
      </w:r>
      <w:bookmarkStart w:id="247" w:name="_Toc10627457"/>
      <w:bookmarkStart w:id="248" w:name="_Toc6941"/>
      <w:bookmarkEnd w:id="246"/>
    </w:p>
    <w:p w:rsidR="00D672B4" w:rsidRDefault="00D672B4">
      <w:pPr>
        <w:spacing w:line="460" w:lineRule="exact"/>
        <w:ind w:firstLineChars="200" w:firstLine="480"/>
        <w:rPr>
          <w:rFonts w:ascii="宋体" w:hAnsi="宋体" w:cs="仿宋"/>
          <w:sz w:val="24"/>
          <w:szCs w:val="24"/>
        </w:rPr>
      </w:pPr>
    </w:p>
    <w:p w:rsidR="00D672B4" w:rsidRDefault="00D672B4">
      <w:pPr>
        <w:spacing w:line="460" w:lineRule="exact"/>
        <w:ind w:firstLineChars="200" w:firstLine="480"/>
        <w:rPr>
          <w:rFonts w:ascii="宋体" w:hAnsi="宋体" w:cs="仿宋"/>
          <w:sz w:val="24"/>
          <w:szCs w:val="24"/>
        </w:rPr>
      </w:pPr>
    </w:p>
    <w:p w:rsidR="00D672B4" w:rsidRDefault="00A03AF5">
      <w:pPr>
        <w:spacing w:line="460" w:lineRule="exact"/>
        <w:ind w:firstLineChars="200" w:firstLine="480"/>
        <w:rPr>
          <w:rFonts w:hAnsi="宋体" w:cs="仿宋"/>
          <w:bCs/>
          <w:sz w:val="24"/>
          <w:szCs w:val="24"/>
        </w:rPr>
      </w:pPr>
      <w:r>
        <w:rPr>
          <w:rFonts w:hAnsi="宋体" w:cs="仿宋" w:hint="eastAsia"/>
          <w:bCs/>
          <w:sz w:val="24"/>
          <w:szCs w:val="24"/>
        </w:rPr>
        <w:t>附件：</w:t>
      </w:r>
      <w:r>
        <w:rPr>
          <w:rFonts w:hAnsi="宋体" w:cs="仿宋" w:hint="eastAsia"/>
          <w:bCs/>
          <w:sz w:val="24"/>
          <w:szCs w:val="24"/>
        </w:rPr>
        <w:t>1.</w:t>
      </w:r>
      <w:r>
        <w:rPr>
          <w:rFonts w:hAnsi="宋体" w:cs="仿宋" w:hint="eastAsia"/>
          <w:bCs/>
          <w:sz w:val="24"/>
          <w:szCs w:val="24"/>
        </w:rPr>
        <w:t>拟派本项目造价团队人员清单</w:t>
      </w:r>
    </w:p>
    <w:p w:rsidR="00D672B4" w:rsidRDefault="00A03AF5">
      <w:pPr>
        <w:pStyle w:val="2"/>
        <w:numPr>
          <w:ilvl w:val="1"/>
          <w:numId w:val="0"/>
        </w:numPr>
        <w:spacing w:line="460" w:lineRule="exact"/>
        <w:ind w:leftChars="200" w:left="420" w:firstLineChars="300" w:firstLine="720"/>
        <w:rPr>
          <w:rFonts w:hAnsi="宋体" w:cs="仿宋"/>
          <w:bCs/>
          <w:sz w:val="24"/>
          <w:szCs w:val="24"/>
        </w:rPr>
      </w:pPr>
      <w:r>
        <w:rPr>
          <w:rFonts w:hAnsi="宋体" w:cs="仿宋" w:hint="eastAsia"/>
          <w:bCs/>
          <w:sz w:val="24"/>
          <w:szCs w:val="24"/>
        </w:rPr>
        <w:t>2.工程造价咨询任务书合同服务质量考核表</w:t>
      </w:r>
    </w:p>
    <w:p w:rsidR="00D672B4" w:rsidRDefault="00A03AF5">
      <w:pPr>
        <w:pStyle w:val="2"/>
        <w:numPr>
          <w:ilvl w:val="1"/>
          <w:numId w:val="0"/>
        </w:numPr>
        <w:spacing w:line="460" w:lineRule="exact"/>
        <w:ind w:leftChars="200" w:left="420" w:firstLineChars="300" w:firstLine="720"/>
        <w:rPr>
          <w:rFonts w:hAnsi="宋体" w:cs="仿宋"/>
          <w:bCs/>
          <w:sz w:val="24"/>
          <w:szCs w:val="24"/>
        </w:rPr>
      </w:pPr>
      <w:r>
        <w:rPr>
          <w:rFonts w:hAnsi="宋体" w:cs="仿宋" w:hint="eastAsia"/>
          <w:bCs/>
          <w:sz w:val="24"/>
          <w:szCs w:val="24"/>
        </w:rPr>
        <w:t>3.合同服务质量考核表</w:t>
      </w:r>
    </w:p>
    <w:p w:rsidR="00D672B4" w:rsidRDefault="00D672B4">
      <w:pPr>
        <w:pStyle w:val="2"/>
        <w:numPr>
          <w:ilvl w:val="1"/>
          <w:numId w:val="0"/>
        </w:numPr>
        <w:spacing w:line="460" w:lineRule="exact"/>
        <w:ind w:leftChars="200" w:left="420" w:firstLineChars="300" w:firstLine="720"/>
        <w:rPr>
          <w:rFonts w:hAnsi="宋体" w:cs="仿宋"/>
          <w:bCs/>
          <w:sz w:val="24"/>
          <w:szCs w:val="24"/>
        </w:rPr>
      </w:pPr>
    </w:p>
    <w:bookmarkEnd w:id="247"/>
    <w:bookmarkEnd w:id="248"/>
    <w:p w:rsidR="00D672B4" w:rsidRDefault="00D672B4">
      <w:pPr>
        <w:pStyle w:val="2"/>
        <w:numPr>
          <w:ilvl w:val="255"/>
          <w:numId w:val="0"/>
        </w:numPr>
        <w:spacing w:line="460" w:lineRule="exact"/>
        <w:ind w:leftChars="200" w:left="420" w:firstLineChars="300" w:firstLine="720"/>
        <w:rPr>
          <w:rFonts w:hAnsi="宋体"/>
          <w:sz w:val="24"/>
          <w:szCs w:val="24"/>
        </w:rPr>
      </w:pPr>
    </w:p>
    <w:p w:rsidR="00D672B4" w:rsidRDefault="00D672B4">
      <w:pPr>
        <w:spacing w:line="360" w:lineRule="auto"/>
        <w:jc w:val="center"/>
        <w:rPr>
          <w:rFonts w:ascii="仿宋" w:eastAsia="仿宋" w:hAnsi="仿宋" w:cs="黑体"/>
          <w:bCs/>
          <w:sz w:val="32"/>
          <w:szCs w:val="32"/>
        </w:rPr>
      </w:pPr>
    </w:p>
    <w:p w:rsidR="00D672B4" w:rsidRDefault="00D672B4">
      <w:pPr>
        <w:spacing w:line="360" w:lineRule="auto"/>
        <w:jc w:val="center"/>
        <w:rPr>
          <w:rFonts w:ascii="仿宋" w:eastAsia="仿宋" w:hAnsi="仿宋" w:cs="黑体"/>
          <w:bCs/>
          <w:sz w:val="32"/>
          <w:szCs w:val="32"/>
        </w:rPr>
      </w:pPr>
    </w:p>
    <w:p w:rsidR="00D672B4" w:rsidRDefault="00D672B4">
      <w:pPr>
        <w:spacing w:line="360" w:lineRule="auto"/>
        <w:jc w:val="center"/>
        <w:rPr>
          <w:rFonts w:ascii="仿宋" w:eastAsia="仿宋" w:hAnsi="仿宋" w:cs="黑体"/>
          <w:bCs/>
          <w:sz w:val="32"/>
          <w:szCs w:val="32"/>
        </w:rPr>
      </w:pPr>
    </w:p>
    <w:p w:rsidR="00D672B4" w:rsidRDefault="00D672B4">
      <w:pPr>
        <w:spacing w:line="360" w:lineRule="auto"/>
        <w:jc w:val="center"/>
        <w:rPr>
          <w:rFonts w:ascii="仿宋" w:eastAsia="仿宋" w:hAnsi="仿宋" w:cs="黑体"/>
          <w:bCs/>
          <w:sz w:val="32"/>
          <w:szCs w:val="32"/>
        </w:rPr>
      </w:pPr>
    </w:p>
    <w:p w:rsidR="00D672B4" w:rsidRDefault="00D672B4">
      <w:pPr>
        <w:spacing w:line="360" w:lineRule="auto"/>
        <w:jc w:val="center"/>
        <w:rPr>
          <w:rFonts w:ascii="仿宋" w:eastAsia="仿宋" w:hAnsi="仿宋" w:cs="黑体"/>
          <w:bCs/>
          <w:sz w:val="32"/>
          <w:szCs w:val="32"/>
        </w:rPr>
      </w:pPr>
    </w:p>
    <w:p w:rsidR="00D672B4" w:rsidRDefault="00D672B4">
      <w:pPr>
        <w:spacing w:line="360" w:lineRule="auto"/>
        <w:jc w:val="center"/>
        <w:rPr>
          <w:rFonts w:ascii="仿宋" w:eastAsia="仿宋" w:hAnsi="仿宋" w:cs="黑体"/>
          <w:bCs/>
          <w:sz w:val="32"/>
          <w:szCs w:val="32"/>
        </w:rPr>
      </w:pPr>
    </w:p>
    <w:p w:rsidR="00D672B4" w:rsidRDefault="00D672B4">
      <w:pPr>
        <w:pStyle w:val="4"/>
        <w:numPr>
          <w:ilvl w:val="3"/>
          <w:numId w:val="0"/>
        </w:numPr>
      </w:pPr>
    </w:p>
    <w:p w:rsidR="00D672B4" w:rsidRDefault="00D672B4">
      <w:pPr>
        <w:rPr>
          <w:rFonts w:ascii="仿宋" w:eastAsia="仿宋" w:hAnsi="仿宋" w:cs="黑体"/>
          <w:bCs/>
          <w:sz w:val="32"/>
          <w:szCs w:val="32"/>
        </w:rPr>
      </w:pPr>
    </w:p>
    <w:p w:rsidR="00D672B4" w:rsidRDefault="00D672B4">
      <w:pPr>
        <w:pStyle w:val="4"/>
        <w:numPr>
          <w:ilvl w:val="3"/>
          <w:numId w:val="0"/>
        </w:numPr>
      </w:pPr>
    </w:p>
    <w:p w:rsidR="00D672B4" w:rsidRDefault="00D672B4">
      <w:pPr>
        <w:rPr>
          <w:rFonts w:ascii="仿宋" w:eastAsia="仿宋" w:hAnsi="仿宋" w:cs="黑体"/>
          <w:bCs/>
          <w:sz w:val="32"/>
          <w:szCs w:val="32"/>
        </w:rPr>
      </w:pPr>
    </w:p>
    <w:p w:rsidR="00D672B4" w:rsidRDefault="00D672B4">
      <w:pPr>
        <w:pStyle w:val="4"/>
        <w:numPr>
          <w:ilvl w:val="3"/>
          <w:numId w:val="0"/>
        </w:numPr>
      </w:pPr>
    </w:p>
    <w:p w:rsidR="00D672B4" w:rsidRDefault="00D672B4">
      <w:pPr>
        <w:spacing w:line="360" w:lineRule="auto"/>
        <w:jc w:val="center"/>
        <w:rPr>
          <w:rFonts w:ascii="仿宋" w:eastAsia="仿宋" w:hAnsi="仿宋" w:cs="黑体"/>
          <w:bCs/>
          <w:sz w:val="32"/>
          <w:szCs w:val="32"/>
        </w:rPr>
      </w:pPr>
    </w:p>
    <w:p w:rsidR="00D672B4" w:rsidRDefault="00D672B4">
      <w:pPr>
        <w:pStyle w:val="4"/>
        <w:numPr>
          <w:ilvl w:val="255"/>
          <w:numId w:val="0"/>
        </w:numPr>
        <w:spacing w:before="0" w:after="0" w:line="240" w:lineRule="auto"/>
        <w:rPr>
          <w:b w:val="0"/>
          <w:bCs w:val="0"/>
        </w:rPr>
      </w:pPr>
    </w:p>
    <w:p w:rsidR="00D672B4" w:rsidRDefault="00D672B4">
      <w:pPr>
        <w:pStyle w:val="4"/>
        <w:numPr>
          <w:ilvl w:val="255"/>
          <w:numId w:val="0"/>
        </w:numPr>
        <w:spacing w:before="0" w:after="0" w:line="240" w:lineRule="auto"/>
        <w:rPr>
          <w:b w:val="0"/>
          <w:bCs w:val="0"/>
        </w:rPr>
      </w:pPr>
    </w:p>
    <w:p w:rsidR="00D672B4" w:rsidRDefault="00D672B4">
      <w:pPr>
        <w:pStyle w:val="4"/>
        <w:numPr>
          <w:ilvl w:val="255"/>
          <w:numId w:val="0"/>
        </w:numPr>
        <w:spacing w:before="0" w:after="0" w:line="240" w:lineRule="auto"/>
        <w:rPr>
          <w:b w:val="0"/>
          <w:bCs w:val="0"/>
        </w:rPr>
      </w:pPr>
    </w:p>
    <w:p w:rsidR="00D672B4" w:rsidRDefault="00D672B4"/>
    <w:p w:rsidR="00D672B4" w:rsidRDefault="00A03AF5">
      <w:pPr>
        <w:pStyle w:val="4"/>
        <w:numPr>
          <w:ilvl w:val="255"/>
          <w:numId w:val="0"/>
        </w:numPr>
        <w:spacing w:before="0" w:after="0" w:line="240" w:lineRule="auto"/>
        <w:rPr>
          <w:b w:val="0"/>
          <w:bCs w:val="0"/>
        </w:rPr>
      </w:pPr>
      <w:r>
        <w:rPr>
          <w:rFonts w:hint="eastAsia"/>
          <w:b w:val="0"/>
          <w:bCs w:val="0"/>
        </w:rPr>
        <w:lastRenderedPageBreak/>
        <w:t>附件</w:t>
      </w:r>
      <w:r>
        <w:rPr>
          <w:rFonts w:hint="eastAsia"/>
          <w:b w:val="0"/>
          <w:bCs w:val="0"/>
        </w:rPr>
        <w:t>1</w:t>
      </w:r>
    </w:p>
    <w:p w:rsidR="00D672B4" w:rsidRDefault="00D672B4">
      <w:pPr>
        <w:spacing w:line="360" w:lineRule="auto"/>
        <w:rPr>
          <w:rFonts w:ascii="仿宋" w:eastAsia="仿宋" w:hAnsi="仿宋" w:cs="黑体"/>
          <w:bCs/>
          <w:sz w:val="32"/>
          <w:szCs w:val="32"/>
        </w:rPr>
      </w:pPr>
    </w:p>
    <w:p w:rsidR="00D672B4" w:rsidRDefault="00A03AF5">
      <w:pPr>
        <w:spacing w:line="360" w:lineRule="auto"/>
        <w:jc w:val="center"/>
        <w:rPr>
          <w:rFonts w:ascii="仿宋_GB2312" w:eastAsia="仿宋_GB2312"/>
          <w:b/>
          <w:bCs/>
          <w:sz w:val="36"/>
          <w:szCs w:val="36"/>
        </w:rPr>
      </w:pPr>
      <w:r>
        <w:rPr>
          <w:rFonts w:ascii="仿宋" w:eastAsia="仿宋" w:hAnsi="仿宋" w:cs="黑体" w:hint="eastAsia"/>
          <w:bCs/>
          <w:sz w:val="36"/>
          <w:szCs w:val="36"/>
        </w:rPr>
        <w:t>拟派本项目造价团队情况</w:t>
      </w:r>
    </w:p>
    <w:p w:rsidR="00D672B4" w:rsidRDefault="00D672B4">
      <w:pPr>
        <w:spacing w:line="560" w:lineRule="exact"/>
        <w:rPr>
          <w:rFonts w:ascii="宋体" w:hAnsi="宋体"/>
          <w:sz w:val="24"/>
          <w:szCs w:val="24"/>
        </w:rPr>
      </w:pPr>
    </w:p>
    <w:p w:rsidR="00D672B4" w:rsidRDefault="00D672B4"/>
    <w:tbl>
      <w:tblPr>
        <w:tblW w:w="10006" w:type="dxa"/>
        <w:jc w:val="center"/>
        <w:tblLook w:val="04A0" w:firstRow="1" w:lastRow="0" w:firstColumn="1" w:lastColumn="0" w:noHBand="0" w:noVBand="1"/>
      </w:tblPr>
      <w:tblGrid>
        <w:gridCol w:w="644"/>
        <w:gridCol w:w="1083"/>
        <w:gridCol w:w="823"/>
        <w:gridCol w:w="1520"/>
        <w:gridCol w:w="10"/>
        <w:gridCol w:w="1497"/>
        <w:gridCol w:w="1989"/>
        <w:gridCol w:w="1493"/>
        <w:gridCol w:w="947"/>
      </w:tblGrid>
      <w:tr w:rsidR="00D672B4">
        <w:trPr>
          <w:trHeight w:val="585"/>
          <w:tblHeader/>
          <w:jc w:val="center"/>
        </w:trPr>
        <w:tc>
          <w:tcPr>
            <w:tcW w:w="644" w:type="dxa"/>
            <w:tcBorders>
              <w:top w:val="single" w:sz="8" w:space="0" w:color="auto"/>
              <w:left w:val="single" w:sz="8" w:space="0" w:color="auto"/>
              <w:bottom w:val="single" w:sz="8" w:space="0" w:color="auto"/>
              <w:right w:val="single" w:sz="8" w:space="0" w:color="auto"/>
            </w:tcBorders>
            <w:vAlign w:val="center"/>
          </w:tcPr>
          <w:p w:rsidR="00D672B4" w:rsidRDefault="00A03AF5">
            <w:pPr>
              <w:widowControl/>
              <w:jc w:val="center"/>
              <w:rPr>
                <w:rFonts w:ascii="仿宋" w:eastAsia="仿宋" w:hAnsi="仿宋"/>
                <w:b/>
                <w:bCs/>
                <w:color w:val="000000"/>
                <w:kern w:val="0"/>
                <w:sz w:val="24"/>
                <w:szCs w:val="24"/>
              </w:rPr>
            </w:pPr>
            <w:permStart w:id="335699100" w:edGrp="everyone"/>
            <w:r>
              <w:rPr>
                <w:rFonts w:ascii="仿宋" w:eastAsia="仿宋" w:hAnsi="仿宋" w:hint="eastAsia"/>
                <w:b/>
                <w:bCs/>
                <w:color w:val="000000"/>
              </w:rPr>
              <w:t>序号</w:t>
            </w:r>
          </w:p>
        </w:tc>
        <w:tc>
          <w:tcPr>
            <w:tcW w:w="1083" w:type="dxa"/>
            <w:tcBorders>
              <w:top w:val="single" w:sz="8" w:space="0" w:color="auto"/>
              <w:left w:val="nil"/>
              <w:bottom w:val="single" w:sz="8" w:space="0" w:color="auto"/>
              <w:right w:val="single" w:sz="8" w:space="0" w:color="auto"/>
            </w:tcBorders>
            <w:vAlign w:val="center"/>
          </w:tcPr>
          <w:p w:rsidR="00D672B4" w:rsidRDefault="00A03AF5">
            <w:pPr>
              <w:jc w:val="center"/>
              <w:rPr>
                <w:rFonts w:ascii="仿宋" w:eastAsia="仿宋" w:hAnsi="仿宋"/>
                <w:b/>
                <w:bCs/>
                <w:color w:val="000000"/>
              </w:rPr>
            </w:pPr>
            <w:r>
              <w:rPr>
                <w:rFonts w:ascii="仿宋" w:eastAsia="仿宋" w:hAnsi="仿宋" w:hint="eastAsia"/>
                <w:b/>
                <w:bCs/>
                <w:color w:val="000000"/>
              </w:rPr>
              <w:t>姓名</w:t>
            </w:r>
          </w:p>
        </w:tc>
        <w:tc>
          <w:tcPr>
            <w:tcW w:w="823" w:type="dxa"/>
            <w:tcBorders>
              <w:top w:val="single" w:sz="8" w:space="0" w:color="auto"/>
              <w:left w:val="nil"/>
              <w:bottom w:val="single" w:sz="4" w:space="0" w:color="auto"/>
              <w:right w:val="single" w:sz="8" w:space="0" w:color="auto"/>
            </w:tcBorders>
            <w:vAlign w:val="center"/>
          </w:tcPr>
          <w:p w:rsidR="00D672B4" w:rsidRDefault="00A03AF5">
            <w:pPr>
              <w:jc w:val="center"/>
              <w:rPr>
                <w:rFonts w:ascii="仿宋" w:eastAsia="仿宋" w:hAnsi="仿宋"/>
                <w:b/>
                <w:bCs/>
                <w:color w:val="000000"/>
              </w:rPr>
            </w:pPr>
            <w:r>
              <w:rPr>
                <w:rFonts w:ascii="仿宋" w:eastAsia="仿宋" w:hAnsi="仿宋" w:hint="eastAsia"/>
                <w:b/>
                <w:bCs/>
                <w:color w:val="000000"/>
              </w:rPr>
              <w:t>专业</w:t>
            </w:r>
          </w:p>
        </w:tc>
        <w:tc>
          <w:tcPr>
            <w:tcW w:w="1530" w:type="dxa"/>
            <w:gridSpan w:val="2"/>
            <w:tcBorders>
              <w:top w:val="single" w:sz="8" w:space="0" w:color="auto"/>
              <w:left w:val="nil"/>
              <w:bottom w:val="single" w:sz="4" w:space="0" w:color="auto"/>
              <w:right w:val="single" w:sz="4" w:space="0" w:color="auto"/>
            </w:tcBorders>
            <w:vAlign w:val="center"/>
          </w:tcPr>
          <w:p w:rsidR="00D672B4" w:rsidRDefault="00A03AF5">
            <w:pPr>
              <w:jc w:val="center"/>
              <w:rPr>
                <w:rFonts w:ascii="仿宋" w:eastAsia="仿宋" w:hAnsi="仿宋"/>
                <w:b/>
                <w:bCs/>
                <w:color w:val="000000"/>
              </w:rPr>
            </w:pPr>
            <w:r>
              <w:rPr>
                <w:rFonts w:ascii="仿宋" w:eastAsia="仿宋" w:hAnsi="仿宋" w:hint="eastAsia"/>
                <w:b/>
                <w:bCs/>
                <w:color w:val="000000"/>
              </w:rPr>
              <w:t>专业资格</w:t>
            </w:r>
          </w:p>
        </w:tc>
        <w:tc>
          <w:tcPr>
            <w:tcW w:w="1497" w:type="dxa"/>
            <w:tcBorders>
              <w:top w:val="single" w:sz="8" w:space="0" w:color="auto"/>
              <w:left w:val="single" w:sz="4" w:space="0" w:color="auto"/>
              <w:bottom w:val="single" w:sz="4" w:space="0" w:color="auto"/>
              <w:right w:val="single" w:sz="8" w:space="0" w:color="auto"/>
            </w:tcBorders>
            <w:vAlign w:val="center"/>
          </w:tcPr>
          <w:p w:rsidR="00D672B4" w:rsidRDefault="00A03AF5">
            <w:pPr>
              <w:jc w:val="center"/>
              <w:rPr>
                <w:rFonts w:ascii="仿宋" w:eastAsia="仿宋" w:hAnsi="仿宋"/>
                <w:b/>
                <w:bCs/>
                <w:color w:val="000000"/>
              </w:rPr>
            </w:pPr>
            <w:r>
              <w:rPr>
                <w:rFonts w:ascii="仿宋" w:eastAsia="仿宋" w:hAnsi="仿宋" w:hint="eastAsia"/>
                <w:b/>
                <w:bCs/>
                <w:color w:val="000000"/>
              </w:rPr>
              <w:t>职称</w:t>
            </w:r>
          </w:p>
        </w:tc>
        <w:tc>
          <w:tcPr>
            <w:tcW w:w="1989" w:type="dxa"/>
            <w:tcBorders>
              <w:top w:val="single" w:sz="8" w:space="0" w:color="auto"/>
              <w:left w:val="nil"/>
              <w:bottom w:val="single" w:sz="4" w:space="0" w:color="auto"/>
              <w:right w:val="single" w:sz="8" w:space="0" w:color="auto"/>
            </w:tcBorders>
            <w:vAlign w:val="center"/>
          </w:tcPr>
          <w:p w:rsidR="00D672B4" w:rsidRDefault="00A03AF5">
            <w:pPr>
              <w:jc w:val="center"/>
              <w:rPr>
                <w:rFonts w:ascii="仿宋" w:eastAsia="仿宋" w:hAnsi="仿宋"/>
                <w:b/>
                <w:bCs/>
                <w:color w:val="000000"/>
              </w:rPr>
            </w:pPr>
            <w:r>
              <w:rPr>
                <w:rFonts w:ascii="仿宋" w:eastAsia="仿宋" w:hAnsi="仿宋" w:hint="eastAsia"/>
                <w:b/>
                <w:bCs/>
                <w:color w:val="000000"/>
              </w:rPr>
              <w:t>在本项目拟任职务</w:t>
            </w:r>
          </w:p>
        </w:tc>
        <w:tc>
          <w:tcPr>
            <w:tcW w:w="1493" w:type="dxa"/>
            <w:tcBorders>
              <w:top w:val="single" w:sz="8" w:space="0" w:color="auto"/>
              <w:left w:val="nil"/>
              <w:bottom w:val="single" w:sz="4" w:space="0" w:color="auto"/>
              <w:right w:val="single" w:sz="8" w:space="0" w:color="auto"/>
            </w:tcBorders>
            <w:vAlign w:val="center"/>
          </w:tcPr>
          <w:p w:rsidR="00D672B4" w:rsidRDefault="00A03AF5">
            <w:pPr>
              <w:jc w:val="center"/>
              <w:rPr>
                <w:rFonts w:ascii="仿宋" w:eastAsia="仿宋" w:hAnsi="仿宋"/>
                <w:b/>
                <w:bCs/>
                <w:color w:val="000000"/>
              </w:rPr>
            </w:pPr>
            <w:r>
              <w:rPr>
                <w:rFonts w:ascii="仿宋" w:eastAsia="仿宋" w:hAnsi="仿宋" w:hint="eastAsia"/>
                <w:b/>
                <w:bCs/>
                <w:color w:val="000000"/>
              </w:rPr>
              <w:t>联系电话</w:t>
            </w:r>
          </w:p>
        </w:tc>
        <w:tc>
          <w:tcPr>
            <w:tcW w:w="947" w:type="dxa"/>
            <w:tcBorders>
              <w:top w:val="single" w:sz="8" w:space="0" w:color="auto"/>
              <w:left w:val="nil"/>
              <w:bottom w:val="single" w:sz="8" w:space="0" w:color="auto"/>
              <w:right w:val="single" w:sz="8" w:space="0" w:color="auto"/>
            </w:tcBorders>
            <w:vAlign w:val="center"/>
          </w:tcPr>
          <w:p w:rsidR="00D672B4" w:rsidRDefault="00A03AF5">
            <w:pPr>
              <w:jc w:val="center"/>
              <w:rPr>
                <w:rFonts w:ascii="仿宋" w:eastAsia="仿宋" w:hAnsi="仿宋"/>
                <w:b/>
                <w:bCs/>
                <w:color w:val="000000"/>
              </w:rPr>
            </w:pPr>
            <w:r>
              <w:rPr>
                <w:rFonts w:ascii="仿宋" w:eastAsia="仿宋" w:hAnsi="仿宋" w:hint="eastAsia"/>
                <w:b/>
                <w:bCs/>
                <w:color w:val="000000"/>
              </w:rPr>
              <w:t>备注</w:t>
            </w:r>
          </w:p>
        </w:tc>
      </w:tr>
      <w:tr w:rsidR="00D672B4">
        <w:trPr>
          <w:trHeight w:val="787"/>
          <w:jc w:val="center"/>
        </w:trPr>
        <w:tc>
          <w:tcPr>
            <w:tcW w:w="644" w:type="dxa"/>
            <w:vMerge w:val="restart"/>
            <w:tcBorders>
              <w:top w:val="nil"/>
              <w:left w:val="single" w:sz="8" w:space="0" w:color="auto"/>
              <w:bottom w:val="single" w:sz="8" w:space="0" w:color="000000"/>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1</w:t>
            </w:r>
          </w:p>
        </w:tc>
        <w:tc>
          <w:tcPr>
            <w:tcW w:w="1083" w:type="dxa"/>
            <w:vMerge w:val="restart"/>
            <w:tcBorders>
              <w:top w:val="nil"/>
              <w:left w:val="single" w:sz="8" w:space="0" w:color="auto"/>
              <w:bottom w:val="single" w:sz="8" w:space="0" w:color="000000"/>
              <w:right w:val="single" w:sz="4" w:space="0" w:color="auto"/>
            </w:tcBorders>
            <w:vAlign w:val="center"/>
          </w:tcPr>
          <w:p w:rsidR="00D672B4" w:rsidRDefault="00D672B4">
            <w:pPr>
              <w:jc w:val="center"/>
              <w:rPr>
                <w:rFonts w:ascii="仿宋" w:eastAsia="仿宋" w:hAnsi="仿宋"/>
                <w:color w:val="000000"/>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bottom"/>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bottom"/>
          </w:tcPr>
          <w:p w:rsidR="00D672B4" w:rsidRDefault="00D672B4">
            <w:pPr>
              <w:jc w:val="center"/>
              <w:rPr>
                <w:rFonts w:ascii="仿宋" w:eastAsia="仿宋" w:hAnsi="仿宋"/>
                <w:color w:val="000000"/>
              </w:rPr>
            </w:pPr>
          </w:p>
        </w:tc>
        <w:tc>
          <w:tcPr>
            <w:tcW w:w="1989"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947" w:type="dxa"/>
            <w:vMerge w:val="restart"/>
            <w:tcBorders>
              <w:top w:val="nil"/>
              <w:left w:val="single" w:sz="4"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r>
      <w:tr w:rsidR="00D672B4">
        <w:trPr>
          <w:trHeight w:val="815"/>
          <w:jc w:val="center"/>
        </w:trPr>
        <w:tc>
          <w:tcPr>
            <w:tcW w:w="644" w:type="dxa"/>
            <w:vMerge w:val="restart"/>
            <w:tcBorders>
              <w:top w:val="nil"/>
              <w:left w:val="single" w:sz="8" w:space="0" w:color="auto"/>
              <w:bottom w:val="single" w:sz="8" w:space="0" w:color="000000"/>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2</w:t>
            </w:r>
          </w:p>
        </w:tc>
        <w:tc>
          <w:tcPr>
            <w:tcW w:w="1083" w:type="dxa"/>
            <w:vMerge w:val="restart"/>
            <w:tcBorders>
              <w:top w:val="nil"/>
              <w:left w:val="single" w:sz="8" w:space="0" w:color="auto"/>
              <w:bottom w:val="single" w:sz="8" w:space="0" w:color="000000"/>
              <w:right w:val="single" w:sz="4" w:space="0" w:color="auto"/>
            </w:tcBorders>
            <w:vAlign w:val="center"/>
          </w:tcPr>
          <w:p w:rsidR="00D672B4" w:rsidRDefault="00D672B4">
            <w:pPr>
              <w:jc w:val="center"/>
              <w:rPr>
                <w:rFonts w:ascii="仿宋" w:eastAsia="仿宋" w:hAnsi="仿宋"/>
                <w:color w:val="000000"/>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989"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947" w:type="dxa"/>
            <w:vMerge w:val="restart"/>
            <w:tcBorders>
              <w:top w:val="nil"/>
              <w:left w:val="single" w:sz="4"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r>
      <w:tr w:rsidR="00D672B4">
        <w:trPr>
          <w:trHeight w:val="640"/>
          <w:jc w:val="center"/>
        </w:trPr>
        <w:tc>
          <w:tcPr>
            <w:tcW w:w="644" w:type="dxa"/>
            <w:vMerge w:val="restart"/>
            <w:tcBorders>
              <w:top w:val="nil"/>
              <w:left w:val="single" w:sz="8" w:space="0" w:color="auto"/>
              <w:bottom w:val="single" w:sz="8" w:space="0" w:color="000000"/>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3</w:t>
            </w:r>
          </w:p>
        </w:tc>
        <w:tc>
          <w:tcPr>
            <w:tcW w:w="1083" w:type="dxa"/>
            <w:vMerge w:val="restart"/>
            <w:tcBorders>
              <w:top w:val="nil"/>
              <w:left w:val="single" w:sz="8" w:space="0" w:color="auto"/>
              <w:bottom w:val="single" w:sz="8" w:space="0" w:color="000000"/>
              <w:right w:val="single" w:sz="4" w:space="0" w:color="auto"/>
            </w:tcBorders>
            <w:vAlign w:val="center"/>
          </w:tcPr>
          <w:p w:rsidR="00D672B4" w:rsidRDefault="00D672B4">
            <w:pPr>
              <w:jc w:val="center"/>
              <w:rPr>
                <w:rFonts w:ascii="仿宋" w:eastAsia="仿宋" w:hAnsi="仿宋"/>
                <w:color w:val="000000"/>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989"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947" w:type="dxa"/>
            <w:vMerge w:val="restart"/>
            <w:tcBorders>
              <w:top w:val="nil"/>
              <w:left w:val="single" w:sz="4"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r>
      <w:tr w:rsidR="00D672B4">
        <w:trPr>
          <w:trHeight w:val="640"/>
          <w:jc w:val="center"/>
        </w:trPr>
        <w:tc>
          <w:tcPr>
            <w:tcW w:w="644" w:type="dxa"/>
            <w:tcBorders>
              <w:top w:val="nil"/>
              <w:left w:val="single" w:sz="8" w:space="0" w:color="auto"/>
              <w:bottom w:val="single" w:sz="8" w:space="0" w:color="000000"/>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4</w:t>
            </w:r>
          </w:p>
        </w:tc>
        <w:tc>
          <w:tcPr>
            <w:tcW w:w="1083" w:type="dxa"/>
            <w:tcBorders>
              <w:top w:val="nil"/>
              <w:left w:val="single" w:sz="8" w:space="0" w:color="auto"/>
              <w:bottom w:val="single" w:sz="8" w:space="0" w:color="000000"/>
              <w:right w:val="single" w:sz="4" w:space="0" w:color="auto"/>
            </w:tcBorders>
            <w:vAlign w:val="center"/>
          </w:tcPr>
          <w:p w:rsidR="00D672B4" w:rsidRDefault="00D672B4">
            <w:pPr>
              <w:jc w:val="center"/>
              <w:rPr>
                <w:rFonts w:ascii="仿宋" w:eastAsia="仿宋" w:hAnsi="仿宋"/>
                <w:color w:val="000000"/>
              </w:rPr>
            </w:pPr>
          </w:p>
        </w:tc>
        <w:tc>
          <w:tcPr>
            <w:tcW w:w="823"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989"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947" w:type="dxa"/>
            <w:tcBorders>
              <w:top w:val="nil"/>
              <w:left w:val="single" w:sz="4"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r>
      <w:tr w:rsidR="00D672B4">
        <w:trPr>
          <w:trHeight w:val="625"/>
          <w:jc w:val="center"/>
        </w:trPr>
        <w:tc>
          <w:tcPr>
            <w:tcW w:w="644" w:type="dxa"/>
            <w:tcBorders>
              <w:top w:val="nil"/>
              <w:left w:val="single" w:sz="8" w:space="0" w:color="auto"/>
              <w:bottom w:val="single" w:sz="8" w:space="0" w:color="000000"/>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5</w:t>
            </w:r>
          </w:p>
        </w:tc>
        <w:tc>
          <w:tcPr>
            <w:tcW w:w="1083" w:type="dxa"/>
            <w:tcBorders>
              <w:top w:val="nil"/>
              <w:left w:val="single" w:sz="8" w:space="0" w:color="auto"/>
              <w:bottom w:val="single" w:sz="8" w:space="0" w:color="000000"/>
              <w:right w:val="single" w:sz="4" w:space="0" w:color="auto"/>
            </w:tcBorders>
            <w:vAlign w:val="center"/>
          </w:tcPr>
          <w:p w:rsidR="00D672B4" w:rsidRDefault="00D672B4">
            <w:pPr>
              <w:jc w:val="center"/>
              <w:rPr>
                <w:rFonts w:ascii="仿宋" w:eastAsia="仿宋" w:hAnsi="仿宋"/>
                <w:color w:val="000000"/>
              </w:rPr>
            </w:pPr>
          </w:p>
        </w:tc>
        <w:tc>
          <w:tcPr>
            <w:tcW w:w="823"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989"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947" w:type="dxa"/>
            <w:tcBorders>
              <w:top w:val="nil"/>
              <w:left w:val="single" w:sz="4"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r>
      <w:tr w:rsidR="00D672B4">
        <w:trPr>
          <w:trHeight w:val="767"/>
          <w:jc w:val="center"/>
        </w:trPr>
        <w:tc>
          <w:tcPr>
            <w:tcW w:w="644" w:type="dxa"/>
            <w:vMerge w:val="restart"/>
            <w:tcBorders>
              <w:top w:val="nil"/>
              <w:left w:val="single" w:sz="8" w:space="0" w:color="auto"/>
              <w:bottom w:val="single" w:sz="8" w:space="0" w:color="000000"/>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6</w:t>
            </w:r>
          </w:p>
        </w:tc>
        <w:tc>
          <w:tcPr>
            <w:tcW w:w="1083" w:type="dxa"/>
            <w:vMerge w:val="restart"/>
            <w:tcBorders>
              <w:top w:val="nil"/>
              <w:left w:val="single" w:sz="8" w:space="0" w:color="auto"/>
              <w:bottom w:val="single" w:sz="8" w:space="0" w:color="000000"/>
              <w:right w:val="single" w:sz="4" w:space="0" w:color="auto"/>
            </w:tcBorders>
            <w:vAlign w:val="center"/>
          </w:tcPr>
          <w:p w:rsidR="00D672B4" w:rsidRDefault="00D672B4">
            <w:pPr>
              <w:jc w:val="center"/>
              <w:rPr>
                <w:rFonts w:ascii="仿宋" w:eastAsia="仿宋" w:hAnsi="仿宋"/>
                <w:color w:val="000000"/>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989"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947" w:type="dxa"/>
            <w:vMerge w:val="restart"/>
            <w:tcBorders>
              <w:top w:val="nil"/>
              <w:left w:val="single" w:sz="4"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r>
      <w:tr w:rsidR="00D672B4">
        <w:trPr>
          <w:trHeight w:val="767"/>
          <w:jc w:val="center"/>
        </w:trPr>
        <w:tc>
          <w:tcPr>
            <w:tcW w:w="644" w:type="dxa"/>
            <w:vMerge w:val="restart"/>
            <w:tcBorders>
              <w:top w:val="nil"/>
              <w:left w:val="single" w:sz="8" w:space="0" w:color="auto"/>
              <w:bottom w:val="single" w:sz="8" w:space="0" w:color="000000"/>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7</w:t>
            </w:r>
          </w:p>
        </w:tc>
        <w:tc>
          <w:tcPr>
            <w:tcW w:w="1083" w:type="dxa"/>
            <w:vMerge w:val="restart"/>
            <w:tcBorders>
              <w:top w:val="nil"/>
              <w:left w:val="single" w:sz="8" w:space="0" w:color="auto"/>
              <w:bottom w:val="single" w:sz="8" w:space="0" w:color="000000"/>
              <w:right w:val="single" w:sz="4" w:space="0" w:color="auto"/>
            </w:tcBorders>
            <w:vAlign w:val="center"/>
          </w:tcPr>
          <w:p w:rsidR="00D672B4" w:rsidRDefault="00D672B4">
            <w:pPr>
              <w:jc w:val="center"/>
              <w:rPr>
                <w:rFonts w:ascii="仿宋" w:eastAsia="仿宋" w:hAnsi="仿宋"/>
                <w:color w:val="000000"/>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989"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947" w:type="dxa"/>
            <w:vMerge w:val="restart"/>
            <w:tcBorders>
              <w:top w:val="nil"/>
              <w:left w:val="single" w:sz="4"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r>
      <w:tr w:rsidR="00D672B4">
        <w:trPr>
          <w:trHeight w:val="915"/>
          <w:jc w:val="center"/>
        </w:trPr>
        <w:tc>
          <w:tcPr>
            <w:tcW w:w="644" w:type="dxa"/>
            <w:tcBorders>
              <w:top w:val="nil"/>
              <w:left w:val="single" w:sz="8" w:space="0" w:color="auto"/>
              <w:bottom w:val="single" w:sz="8" w:space="0" w:color="000000"/>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8</w:t>
            </w:r>
          </w:p>
        </w:tc>
        <w:tc>
          <w:tcPr>
            <w:tcW w:w="1083" w:type="dxa"/>
            <w:tcBorders>
              <w:top w:val="nil"/>
              <w:left w:val="single" w:sz="8" w:space="0" w:color="auto"/>
              <w:bottom w:val="single" w:sz="8" w:space="0" w:color="000000"/>
              <w:right w:val="single" w:sz="4" w:space="0" w:color="auto"/>
            </w:tcBorders>
            <w:vAlign w:val="center"/>
          </w:tcPr>
          <w:p w:rsidR="00D672B4" w:rsidRDefault="00D672B4">
            <w:pPr>
              <w:jc w:val="center"/>
              <w:rPr>
                <w:rFonts w:ascii="仿宋" w:eastAsia="仿宋" w:hAnsi="仿宋"/>
                <w:color w:val="000000"/>
              </w:rPr>
            </w:pPr>
          </w:p>
        </w:tc>
        <w:tc>
          <w:tcPr>
            <w:tcW w:w="823"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989"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tcBorders>
              <w:top w:val="single" w:sz="4" w:space="0" w:color="auto"/>
              <w:left w:val="single" w:sz="4"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c>
          <w:tcPr>
            <w:tcW w:w="947" w:type="dxa"/>
            <w:tcBorders>
              <w:top w:val="nil"/>
              <w:left w:val="single" w:sz="8" w:space="0" w:color="auto"/>
              <w:bottom w:val="single" w:sz="8" w:space="0" w:color="000000"/>
              <w:right w:val="single" w:sz="8" w:space="0" w:color="auto"/>
            </w:tcBorders>
            <w:vAlign w:val="center"/>
          </w:tcPr>
          <w:p w:rsidR="00D672B4" w:rsidRDefault="00D672B4">
            <w:pPr>
              <w:jc w:val="center"/>
              <w:rPr>
                <w:rFonts w:ascii="仿宋" w:eastAsia="仿宋" w:hAnsi="仿宋"/>
                <w:color w:val="000000"/>
              </w:rPr>
            </w:pPr>
          </w:p>
        </w:tc>
      </w:tr>
      <w:tr w:rsidR="00D672B4">
        <w:trPr>
          <w:trHeight w:val="585"/>
          <w:jc w:val="center"/>
        </w:trPr>
        <w:tc>
          <w:tcPr>
            <w:tcW w:w="644" w:type="dxa"/>
            <w:tcBorders>
              <w:top w:val="single" w:sz="4" w:space="0" w:color="auto"/>
              <w:left w:val="single" w:sz="4" w:space="0" w:color="auto"/>
              <w:bottom w:val="single" w:sz="4" w:space="0" w:color="auto"/>
              <w:right w:val="single" w:sz="8" w:space="0" w:color="auto"/>
            </w:tcBorders>
            <w:vAlign w:val="center"/>
          </w:tcPr>
          <w:p w:rsidR="00D672B4" w:rsidRDefault="00A03AF5">
            <w:pPr>
              <w:jc w:val="center"/>
              <w:rPr>
                <w:rFonts w:ascii="仿宋" w:eastAsia="仿宋" w:hAnsi="仿宋"/>
                <w:color w:val="000000"/>
              </w:rPr>
            </w:pPr>
            <w:r>
              <w:rPr>
                <w:rFonts w:ascii="仿宋" w:eastAsia="仿宋" w:hAnsi="仿宋" w:hint="eastAsia"/>
                <w:color w:val="000000"/>
              </w:rPr>
              <w:t>9</w:t>
            </w:r>
          </w:p>
        </w:tc>
        <w:tc>
          <w:tcPr>
            <w:tcW w:w="1083" w:type="dxa"/>
            <w:tcBorders>
              <w:top w:val="single" w:sz="4" w:space="0" w:color="auto"/>
              <w:left w:val="single" w:sz="8"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823"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989" w:type="dxa"/>
            <w:tcBorders>
              <w:top w:val="single" w:sz="4" w:space="0" w:color="auto"/>
              <w:left w:val="single" w:sz="4"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c>
          <w:tcPr>
            <w:tcW w:w="1493" w:type="dxa"/>
            <w:tcBorders>
              <w:top w:val="single" w:sz="4" w:space="0" w:color="auto"/>
              <w:left w:val="single" w:sz="4" w:space="0" w:color="auto"/>
              <w:bottom w:val="single" w:sz="4" w:space="0" w:color="auto"/>
              <w:right w:val="single" w:sz="8" w:space="0" w:color="auto"/>
            </w:tcBorders>
            <w:vAlign w:val="center"/>
          </w:tcPr>
          <w:p w:rsidR="00D672B4" w:rsidRDefault="00D672B4">
            <w:pPr>
              <w:jc w:val="center"/>
              <w:rPr>
                <w:rFonts w:ascii="仿宋" w:eastAsia="仿宋" w:hAnsi="仿宋"/>
                <w:color w:val="000000"/>
              </w:rPr>
            </w:pPr>
          </w:p>
        </w:tc>
        <w:tc>
          <w:tcPr>
            <w:tcW w:w="947" w:type="dxa"/>
            <w:tcBorders>
              <w:top w:val="single" w:sz="4" w:space="0" w:color="auto"/>
              <w:left w:val="single" w:sz="8" w:space="0" w:color="auto"/>
              <w:bottom w:val="single" w:sz="4" w:space="0" w:color="auto"/>
              <w:right w:val="single" w:sz="4" w:space="0" w:color="auto"/>
            </w:tcBorders>
            <w:vAlign w:val="center"/>
          </w:tcPr>
          <w:p w:rsidR="00D672B4" w:rsidRDefault="00D672B4">
            <w:pPr>
              <w:jc w:val="center"/>
              <w:rPr>
                <w:rFonts w:ascii="仿宋" w:eastAsia="仿宋" w:hAnsi="仿宋"/>
                <w:color w:val="000000"/>
              </w:rPr>
            </w:pPr>
          </w:p>
        </w:tc>
      </w:tr>
      <w:permEnd w:id="335699100"/>
    </w:tbl>
    <w:p w:rsidR="00D672B4" w:rsidRDefault="00D672B4">
      <w:pPr>
        <w:rPr>
          <w:rFonts w:ascii="宋体" w:hAnsi="宋体"/>
          <w:sz w:val="24"/>
          <w:szCs w:val="24"/>
        </w:rPr>
      </w:pPr>
    </w:p>
    <w:p w:rsidR="00D672B4" w:rsidRDefault="00D672B4">
      <w:pPr>
        <w:rPr>
          <w:rFonts w:ascii="宋体" w:hAnsi="宋体"/>
          <w:sz w:val="24"/>
          <w:szCs w:val="24"/>
        </w:rPr>
      </w:pPr>
    </w:p>
    <w:p w:rsidR="00D672B4" w:rsidRDefault="00D672B4">
      <w:pPr>
        <w:pStyle w:val="4"/>
        <w:numPr>
          <w:ilvl w:val="255"/>
          <w:numId w:val="0"/>
        </w:numPr>
        <w:spacing w:before="0" w:after="0" w:line="240" w:lineRule="auto"/>
      </w:pPr>
    </w:p>
    <w:p w:rsidR="00D672B4" w:rsidRDefault="00D672B4">
      <w:pPr>
        <w:pStyle w:val="4"/>
        <w:numPr>
          <w:ilvl w:val="255"/>
          <w:numId w:val="0"/>
        </w:numPr>
        <w:spacing w:before="0" w:after="0" w:line="240" w:lineRule="auto"/>
        <w:rPr>
          <w:b w:val="0"/>
          <w:bCs w:val="0"/>
        </w:rPr>
      </w:pPr>
    </w:p>
    <w:p w:rsidR="00D672B4" w:rsidRDefault="00D672B4">
      <w:pPr>
        <w:pStyle w:val="4"/>
        <w:numPr>
          <w:ilvl w:val="255"/>
          <w:numId w:val="0"/>
        </w:numPr>
        <w:spacing w:before="0" w:after="0" w:line="240" w:lineRule="auto"/>
        <w:rPr>
          <w:b w:val="0"/>
          <w:bCs w:val="0"/>
        </w:rPr>
      </w:pPr>
    </w:p>
    <w:p w:rsidR="00D672B4" w:rsidRDefault="00D672B4">
      <w:pPr>
        <w:pStyle w:val="4"/>
        <w:numPr>
          <w:ilvl w:val="255"/>
          <w:numId w:val="0"/>
        </w:numPr>
        <w:spacing w:before="0" w:after="0" w:line="240" w:lineRule="auto"/>
        <w:rPr>
          <w:b w:val="0"/>
          <w:bCs w:val="0"/>
        </w:rPr>
      </w:pPr>
    </w:p>
    <w:p w:rsidR="00D672B4" w:rsidRDefault="00D672B4"/>
    <w:p w:rsidR="00D672B4" w:rsidRDefault="00D672B4">
      <w:pPr>
        <w:pStyle w:val="4"/>
        <w:numPr>
          <w:ilvl w:val="3"/>
          <w:numId w:val="0"/>
        </w:numPr>
      </w:pPr>
    </w:p>
    <w:p w:rsidR="00D672B4" w:rsidRDefault="00D672B4">
      <w:pPr>
        <w:pStyle w:val="4"/>
        <w:numPr>
          <w:ilvl w:val="255"/>
          <w:numId w:val="0"/>
        </w:numPr>
        <w:spacing w:before="0" w:after="0" w:line="240" w:lineRule="auto"/>
        <w:rPr>
          <w:b w:val="0"/>
          <w:bCs w:val="0"/>
        </w:rPr>
      </w:pPr>
    </w:p>
    <w:p w:rsidR="00D672B4" w:rsidRDefault="00D672B4"/>
    <w:p w:rsidR="00D672B4" w:rsidRDefault="00A03AF5">
      <w:pPr>
        <w:pStyle w:val="4"/>
        <w:numPr>
          <w:ilvl w:val="255"/>
          <w:numId w:val="0"/>
        </w:numPr>
        <w:spacing w:before="0" w:after="0" w:line="240" w:lineRule="auto"/>
        <w:rPr>
          <w:b w:val="0"/>
          <w:bCs w:val="0"/>
        </w:rPr>
      </w:pPr>
      <w:r>
        <w:rPr>
          <w:rFonts w:hint="eastAsia"/>
          <w:b w:val="0"/>
          <w:bCs w:val="0"/>
        </w:rPr>
        <w:lastRenderedPageBreak/>
        <w:t>附件</w:t>
      </w:r>
      <w:r>
        <w:rPr>
          <w:rFonts w:hint="eastAsia"/>
          <w:b w:val="0"/>
          <w:bCs w:val="0"/>
        </w:rPr>
        <w:t>2</w:t>
      </w:r>
    </w:p>
    <w:p w:rsidR="00D672B4" w:rsidRDefault="00D672B4"/>
    <w:p w:rsidR="00D672B4" w:rsidRDefault="00A03AF5">
      <w:pPr>
        <w:pStyle w:val="4"/>
        <w:numPr>
          <w:ilvl w:val="255"/>
          <w:numId w:val="0"/>
        </w:numPr>
        <w:jc w:val="center"/>
        <w:rPr>
          <w:rFonts w:ascii="宋体" w:eastAsia="宋体" w:hAnsi="宋体" w:cs="宋体"/>
          <w:b w:val="0"/>
          <w:bCs w:val="0"/>
          <w:sz w:val="36"/>
          <w:szCs w:val="36"/>
        </w:rPr>
      </w:pPr>
      <w:r>
        <w:rPr>
          <w:rFonts w:ascii="宋体" w:eastAsia="宋体" w:hAnsi="宋体" w:cs="宋体" w:hint="eastAsia"/>
          <w:b w:val="0"/>
          <w:bCs w:val="0"/>
          <w:sz w:val="36"/>
          <w:szCs w:val="36"/>
        </w:rPr>
        <w:t>工程造价咨询任务书</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756"/>
        <w:gridCol w:w="1085"/>
        <w:gridCol w:w="1818"/>
      </w:tblGrid>
      <w:tr w:rsidR="00D672B4">
        <w:trPr>
          <w:trHeight w:val="4514"/>
          <w:jc w:val="center"/>
        </w:trPr>
        <w:tc>
          <w:tcPr>
            <w:tcW w:w="8535" w:type="dxa"/>
            <w:gridSpan w:val="4"/>
            <w:vAlign w:val="center"/>
          </w:tcPr>
          <w:p w:rsidR="00D672B4" w:rsidRDefault="00D672B4">
            <w:pPr>
              <w:adjustRightInd w:val="0"/>
              <w:snapToGrid w:val="0"/>
              <w:spacing w:line="300" w:lineRule="auto"/>
              <w:ind w:firstLineChars="200" w:firstLine="560"/>
              <w:rPr>
                <w:rFonts w:ascii="仿宋_GB2312" w:eastAsia="仿宋_GB2312" w:hAnsi="华文仿宋"/>
                <w:sz w:val="28"/>
                <w:szCs w:val="28"/>
              </w:rPr>
            </w:pPr>
            <w:permStart w:id="91963602" w:edGrp="everyone"/>
          </w:p>
          <w:p w:rsidR="00D672B4" w:rsidRDefault="00D672B4">
            <w:pPr>
              <w:adjustRightInd w:val="0"/>
              <w:snapToGrid w:val="0"/>
              <w:spacing w:line="300" w:lineRule="auto"/>
              <w:ind w:leftChars="1200" w:left="2520" w:firstLineChars="200" w:firstLine="560"/>
              <w:rPr>
                <w:rFonts w:ascii="仿宋_GB2312" w:eastAsia="仿宋_GB2312" w:hAnsi="华文仿宋"/>
                <w:sz w:val="28"/>
                <w:szCs w:val="28"/>
              </w:rPr>
            </w:pPr>
          </w:p>
          <w:p w:rsidR="00D672B4" w:rsidRDefault="00D672B4">
            <w:pPr>
              <w:adjustRightInd w:val="0"/>
              <w:snapToGrid w:val="0"/>
              <w:spacing w:line="300" w:lineRule="auto"/>
              <w:ind w:leftChars="1200" w:left="2520" w:firstLineChars="200" w:firstLine="560"/>
              <w:rPr>
                <w:rFonts w:ascii="仿宋_GB2312" w:eastAsia="仿宋_GB2312" w:hAnsi="华文仿宋"/>
                <w:sz w:val="28"/>
                <w:szCs w:val="28"/>
              </w:rPr>
            </w:pPr>
          </w:p>
          <w:p w:rsidR="00D672B4" w:rsidRDefault="00D672B4">
            <w:pPr>
              <w:adjustRightInd w:val="0"/>
              <w:snapToGrid w:val="0"/>
              <w:spacing w:line="300" w:lineRule="auto"/>
              <w:ind w:leftChars="1200" w:left="2520" w:firstLineChars="200" w:firstLine="560"/>
              <w:rPr>
                <w:rFonts w:ascii="仿宋_GB2312" w:eastAsia="仿宋_GB2312" w:hAnsi="华文仿宋"/>
                <w:sz w:val="28"/>
                <w:szCs w:val="28"/>
              </w:rPr>
            </w:pPr>
          </w:p>
          <w:p w:rsidR="00D672B4" w:rsidRDefault="00D672B4">
            <w:pPr>
              <w:adjustRightInd w:val="0"/>
              <w:snapToGrid w:val="0"/>
              <w:spacing w:line="300" w:lineRule="auto"/>
              <w:ind w:leftChars="1200" w:left="2520" w:firstLineChars="200" w:firstLine="560"/>
              <w:rPr>
                <w:rFonts w:ascii="仿宋_GB2312" w:eastAsia="仿宋_GB2312" w:hAnsi="华文仿宋"/>
                <w:sz w:val="28"/>
                <w:szCs w:val="28"/>
              </w:rPr>
            </w:pPr>
          </w:p>
          <w:p w:rsidR="00D672B4" w:rsidRDefault="00D672B4">
            <w:pPr>
              <w:pStyle w:val="4"/>
              <w:numPr>
                <w:ilvl w:val="255"/>
                <w:numId w:val="0"/>
              </w:numPr>
              <w:spacing w:before="0" w:after="0" w:line="240" w:lineRule="auto"/>
            </w:pPr>
          </w:p>
          <w:p w:rsidR="00D672B4" w:rsidRDefault="00D672B4">
            <w:pPr>
              <w:adjustRightInd w:val="0"/>
              <w:snapToGrid w:val="0"/>
              <w:spacing w:line="300" w:lineRule="auto"/>
              <w:ind w:leftChars="1200" w:left="2520" w:firstLineChars="200" w:firstLine="560"/>
              <w:rPr>
                <w:rFonts w:ascii="仿宋_GB2312" w:eastAsia="仿宋_GB2312" w:hAnsi="华文仿宋"/>
                <w:sz w:val="28"/>
                <w:szCs w:val="28"/>
              </w:rPr>
            </w:pPr>
          </w:p>
          <w:p w:rsidR="00D672B4" w:rsidRDefault="00D672B4">
            <w:pPr>
              <w:adjustRightInd w:val="0"/>
              <w:snapToGrid w:val="0"/>
              <w:spacing w:line="300" w:lineRule="auto"/>
              <w:ind w:leftChars="1200" w:left="2520" w:firstLineChars="200" w:firstLine="560"/>
              <w:rPr>
                <w:rFonts w:ascii="仿宋_GB2312" w:eastAsia="仿宋_GB2312" w:hAnsi="华文仿宋"/>
                <w:sz w:val="28"/>
                <w:szCs w:val="28"/>
              </w:rPr>
            </w:pPr>
          </w:p>
          <w:p w:rsidR="00D672B4" w:rsidRDefault="00A03AF5">
            <w:pPr>
              <w:adjustRightInd w:val="0"/>
              <w:snapToGrid w:val="0"/>
              <w:spacing w:line="300" w:lineRule="auto"/>
              <w:rPr>
                <w:rFonts w:ascii="仿宋_GB2312" w:eastAsia="仿宋_GB2312" w:hAnsi="华文仿宋"/>
                <w:sz w:val="28"/>
                <w:szCs w:val="28"/>
              </w:rPr>
            </w:pPr>
            <w:r>
              <w:rPr>
                <w:rFonts w:ascii="仿宋_GB2312" w:eastAsia="仿宋_GB2312" w:hAnsi="华文仿宋" w:hint="eastAsia"/>
                <w:sz w:val="28"/>
                <w:szCs w:val="28"/>
              </w:rPr>
              <w:t>经办人：（签字）               项目负责人：（签字）</w:t>
            </w:r>
          </w:p>
          <w:p w:rsidR="00D672B4" w:rsidRDefault="00A03AF5">
            <w:pPr>
              <w:adjustRightInd w:val="0"/>
              <w:snapToGrid w:val="0"/>
              <w:spacing w:line="300" w:lineRule="auto"/>
              <w:ind w:firstLineChars="300" w:firstLine="840"/>
              <w:jc w:val="left"/>
              <w:rPr>
                <w:rFonts w:ascii="仿宋_GB2312" w:eastAsia="仿宋_GB2312" w:hAnsi="华文仿宋"/>
                <w:sz w:val="28"/>
                <w:szCs w:val="28"/>
              </w:rPr>
            </w:pPr>
            <w:r>
              <w:rPr>
                <w:rFonts w:ascii="仿宋_GB2312" w:eastAsia="仿宋_GB2312" w:hAnsi="华文仿宋" w:hint="eastAsia"/>
                <w:sz w:val="28"/>
                <w:szCs w:val="28"/>
              </w:rPr>
              <w:t>年  月  日                        年  月  日</w:t>
            </w:r>
          </w:p>
        </w:tc>
      </w:tr>
      <w:tr w:rsidR="00D672B4">
        <w:trPr>
          <w:trHeight w:val="467"/>
          <w:jc w:val="center"/>
        </w:trPr>
        <w:tc>
          <w:tcPr>
            <w:tcW w:w="876"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序号</w:t>
            </w:r>
          </w:p>
        </w:tc>
        <w:tc>
          <w:tcPr>
            <w:tcW w:w="4756"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提交成果</w:t>
            </w:r>
          </w:p>
        </w:tc>
        <w:tc>
          <w:tcPr>
            <w:tcW w:w="1085"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份 数</w:t>
            </w:r>
          </w:p>
        </w:tc>
        <w:tc>
          <w:tcPr>
            <w:tcW w:w="1818"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备注</w:t>
            </w:r>
          </w:p>
        </w:tc>
      </w:tr>
      <w:tr w:rsidR="00D672B4">
        <w:trPr>
          <w:trHeight w:val="525"/>
          <w:jc w:val="center"/>
        </w:trPr>
        <w:tc>
          <w:tcPr>
            <w:tcW w:w="876"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1</w:t>
            </w:r>
          </w:p>
        </w:tc>
        <w:tc>
          <w:tcPr>
            <w:tcW w:w="4756" w:type="dxa"/>
            <w:vAlign w:val="center"/>
          </w:tcPr>
          <w:p w:rsidR="00D672B4" w:rsidRDefault="00D672B4">
            <w:pPr>
              <w:adjustRightInd w:val="0"/>
              <w:snapToGrid w:val="0"/>
              <w:spacing w:line="300" w:lineRule="auto"/>
              <w:rPr>
                <w:rFonts w:ascii="仿宋_GB2312" w:eastAsia="仿宋_GB2312" w:hAnsi="华文仿宋"/>
                <w:sz w:val="28"/>
                <w:szCs w:val="28"/>
              </w:rPr>
            </w:pPr>
          </w:p>
        </w:tc>
        <w:tc>
          <w:tcPr>
            <w:tcW w:w="1085" w:type="dxa"/>
            <w:vAlign w:val="center"/>
          </w:tcPr>
          <w:p w:rsidR="00D672B4" w:rsidRDefault="00D672B4">
            <w:pPr>
              <w:adjustRightInd w:val="0"/>
              <w:snapToGrid w:val="0"/>
              <w:spacing w:line="300" w:lineRule="auto"/>
              <w:jc w:val="center"/>
              <w:rPr>
                <w:rFonts w:ascii="仿宋_GB2312" w:eastAsia="仿宋_GB2312" w:hAnsi="华文仿宋"/>
                <w:sz w:val="28"/>
                <w:szCs w:val="28"/>
              </w:rPr>
            </w:pPr>
          </w:p>
        </w:tc>
        <w:tc>
          <w:tcPr>
            <w:tcW w:w="1818" w:type="dxa"/>
            <w:vAlign w:val="center"/>
          </w:tcPr>
          <w:p w:rsidR="00D672B4" w:rsidRDefault="00D672B4">
            <w:pPr>
              <w:adjustRightInd w:val="0"/>
              <w:snapToGrid w:val="0"/>
              <w:spacing w:line="300" w:lineRule="auto"/>
              <w:rPr>
                <w:rFonts w:ascii="仿宋_GB2312" w:eastAsia="仿宋_GB2312" w:hAnsi="华文仿宋"/>
                <w:sz w:val="32"/>
                <w:szCs w:val="32"/>
              </w:rPr>
            </w:pPr>
          </w:p>
        </w:tc>
      </w:tr>
      <w:tr w:rsidR="00D672B4">
        <w:trPr>
          <w:trHeight w:val="419"/>
          <w:jc w:val="center"/>
        </w:trPr>
        <w:tc>
          <w:tcPr>
            <w:tcW w:w="876"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2</w:t>
            </w:r>
          </w:p>
        </w:tc>
        <w:tc>
          <w:tcPr>
            <w:tcW w:w="4756" w:type="dxa"/>
            <w:vAlign w:val="center"/>
          </w:tcPr>
          <w:p w:rsidR="00D672B4" w:rsidRDefault="00D672B4">
            <w:pPr>
              <w:adjustRightInd w:val="0"/>
              <w:snapToGrid w:val="0"/>
              <w:spacing w:line="300" w:lineRule="auto"/>
              <w:rPr>
                <w:rFonts w:ascii="仿宋_GB2312" w:eastAsia="仿宋_GB2312" w:hAnsi="华文仿宋"/>
                <w:sz w:val="28"/>
                <w:szCs w:val="28"/>
              </w:rPr>
            </w:pPr>
          </w:p>
        </w:tc>
        <w:tc>
          <w:tcPr>
            <w:tcW w:w="1085" w:type="dxa"/>
            <w:vAlign w:val="center"/>
          </w:tcPr>
          <w:p w:rsidR="00D672B4" w:rsidRDefault="00D672B4">
            <w:pPr>
              <w:adjustRightInd w:val="0"/>
              <w:snapToGrid w:val="0"/>
              <w:spacing w:line="300" w:lineRule="auto"/>
              <w:jc w:val="center"/>
              <w:rPr>
                <w:rFonts w:ascii="仿宋_GB2312" w:eastAsia="仿宋_GB2312" w:hAnsi="华文仿宋"/>
                <w:sz w:val="28"/>
                <w:szCs w:val="28"/>
              </w:rPr>
            </w:pPr>
          </w:p>
        </w:tc>
        <w:tc>
          <w:tcPr>
            <w:tcW w:w="1818" w:type="dxa"/>
            <w:vAlign w:val="center"/>
          </w:tcPr>
          <w:p w:rsidR="00D672B4" w:rsidRDefault="00D672B4">
            <w:pPr>
              <w:adjustRightInd w:val="0"/>
              <w:snapToGrid w:val="0"/>
              <w:spacing w:line="300" w:lineRule="auto"/>
              <w:rPr>
                <w:rFonts w:ascii="仿宋_GB2312" w:eastAsia="仿宋_GB2312" w:hAnsi="华文仿宋"/>
                <w:sz w:val="32"/>
                <w:szCs w:val="32"/>
              </w:rPr>
            </w:pPr>
          </w:p>
        </w:tc>
      </w:tr>
      <w:tr w:rsidR="00D672B4">
        <w:trPr>
          <w:trHeight w:val="419"/>
          <w:jc w:val="center"/>
        </w:trPr>
        <w:tc>
          <w:tcPr>
            <w:tcW w:w="876"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3</w:t>
            </w:r>
          </w:p>
        </w:tc>
        <w:tc>
          <w:tcPr>
            <w:tcW w:w="4756" w:type="dxa"/>
            <w:vAlign w:val="center"/>
          </w:tcPr>
          <w:p w:rsidR="00D672B4" w:rsidRDefault="00D672B4">
            <w:pPr>
              <w:adjustRightInd w:val="0"/>
              <w:snapToGrid w:val="0"/>
              <w:spacing w:line="300" w:lineRule="auto"/>
              <w:rPr>
                <w:rFonts w:ascii="仿宋_GB2312" w:eastAsia="仿宋_GB2312" w:hAnsi="华文仿宋"/>
                <w:sz w:val="28"/>
                <w:szCs w:val="28"/>
              </w:rPr>
            </w:pPr>
          </w:p>
        </w:tc>
        <w:tc>
          <w:tcPr>
            <w:tcW w:w="1085" w:type="dxa"/>
            <w:vAlign w:val="center"/>
          </w:tcPr>
          <w:p w:rsidR="00D672B4" w:rsidRDefault="00D672B4">
            <w:pPr>
              <w:adjustRightInd w:val="0"/>
              <w:snapToGrid w:val="0"/>
              <w:spacing w:line="300" w:lineRule="auto"/>
              <w:jc w:val="center"/>
              <w:rPr>
                <w:rFonts w:ascii="仿宋_GB2312" w:eastAsia="仿宋_GB2312" w:hAnsi="华文仿宋"/>
                <w:sz w:val="28"/>
                <w:szCs w:val="28"/>
              </w:rPr>
            </w:pPr>
          </w:p>
        </w:tc>
        <w:tc>
          <w:tcPr>
            <w:tcW w:w="1818" w:type="dxa"/>
            <w:vAlign w:val="center"/>
          </w:tcPr>
          <w:p w:rsidR="00D672B4" w:rsidRDefault="00D672B4">
            <w:pPr>
              <w:adjustRightInd w:val="0"/>
              <w:snapToGrid w:val="0"/>
              <w:spacing w:line="300" w:lineRule="auto"/>
              <w:rPr>
                <w:rFonts w:ascii="仿宋_GB2312" w:eastAsia="仿宋_GB2312" w:hAnsi="华文仿宋"/>
                <w:sz w:val="32"/>
                <w:szCs w:val="32"/>
              </w:rPr>
            </w:pPr>
          </w:p>
        </w:tc>
      </w:tr>
      <w:tr w:rsidR="00D672B4">
        <w:trPr>
          <w:trHeight w:val="419"/>
          <w:jc w:val="center"/>
        </w:trPr>
        <w:tc>
          <w:tcPr>
            <w:tcW w:w="876"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4</w:t>
            </w:r>
          </w:p>
        </w:tc>
        <w:tc>
          <w:tcPr>
            <w:tcW w:w="4756" w:type="dxa"/>
            <w:vAlign w:val="center"/>
          </w:tcPr>
          <w:p w:rsidR="00D672B4" w:rsidRDefault="00D672B4">
            <w:pPr>
              <w:adjustRightInd w:val="0"/>
              <w:snapToGrid w:val="0"/>
              <w:spacing w:line="300" w:lineRule="auto"/>
              <w:rPr>
                <w:rFonts w:ascii="仿宋_GB2312" w:eastAsia="仿宋_GB2312" w:hAnsi="华文仿宋"/>
                <w:sz w:val="28"/>
                <w:szCs w:val="28"/>
              </w:rPr>
            </w:pPr>
          </w:p>
        </w:tc>
        <w:tc>
          <w:tcPr>
            <w:tcW w:w="1085" w:type="dxa"/>
            <w:vAlign w:val="center"/>
          </w:tcPr>
          <w:p w:rsidR="00D672B4" w:rsidRDefault="00D672B4">
            <w:pPr>
              <w:adjustRightInd w:val="0"/>
              <w:snapToGrid w:val="0"/>
              <w:spacing w:line="300" w:lineRule="auto"/>
              <w:jc w:val="center"/>
              <w:rPr>
                <w:rFonts w:ascii="仿宋_GB2312" w:eastAsia="仿宋_GB2312" w:hAnsi="华文仿宋"/>
                <w:sz w:val="28"/>
                <w:szCs w:val="28"/>
              </w:rPr>
            </w:pPr>
          </w:p>
        </w:tc>
        <w:tc>
          <w:tcPr>
            <w:tcW w:w="1818" w:type="dxa"/>
            <w:vAlign w:val="center"/>
          </w:tcPr>
          <w:p w:rsidR="00D672B4" w:rsidRDefault="00D672B4">
            <w:pPr>
              <w:adjustRightInd w:val="0"/>
              <w:snapToGrid w:val="0"/>
              <w:spacing w:line="300" w:lineRule="auto"/>
              <w:rPr>
                <w:rFonts w:ascii="仿宋_GB2312" w:eastAsia="仿宋_GB2312" w:hAnsi="华文仿宋"/>
                <w:sz w:val="32"/>
                <w:szCs w:val="32"/>
              </w:rPr>
            </w:pPr>
          </w:p>
        </w:tc>
      </w:tr>
      <w:tr w:rsidR="00D672B4">
        <w:trPr>
          <w:trHeight w:val="419"/>
          <w:jc w:val="center"/>
        </w:trPr>
        <w:tc>
          <w:tcPr>
            <w:tcW w:w="876"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5</w:t>
            </w:r>
          </w:p>
        </w:tc>
        <w:tc>
          <w:tcPr>
            <w:tcW w:w="4756" w:type="dxa"/>
            <w:vAlign w:val="center"/>
          </w:tcPr>
          <w:p w:rsidR="00D672B4" w:rsidRDefault="00D672B4">
            <w:pPr>
              <w:adjustRightInd w:val="0"/>
              <w:snapToGrid w:val="0"/>
              <w:spacing w:line="300" w:lineRule="auto"/>
              <w:rPr>
                <w:rFonts w:ascii="仿宋_GB2312" w:eastAsia="仿宋_GB2312" w:hAnsi="华文仿宋"/>
                <w:sz w:val="28"/>
                <w:szCs w:val="28"/>
              </w:rPr>
            </w:pPr>
          </w:p>
        </w:tc>
        <w:tc>
          <w:tcPr>
            <w:tcW w:w="1085" w:type="dxa"/>
            <w:vAlign w:val="center"/>
          </w:tcPr>
          <w:p w:rsidR="00D672B4" w:rsidRDefault="00D672B4">
            <w:pPr>
              <w:adjustRightInd w:val="0"/>
              <w:snapToGrid w:val="0"/>
              <w:spacing w:line="300" w:lineRule="auto"/>
              <w:jc w:val="center"/>
              <w:rPr>
                <w:rFonts w:ascii="仿宋_GB2312" w:eastAsia="仿宋_GB2312" w:hAnsi="华文仿宋"/>
                <w:sz w:val="28"/>
                <w:szCs w:val="28"/>
              </w:rPr>
            </w:pPr>
          </w:p>
        </w:tc>
        <w:tc>
          <w:tcPr>
            <w:tcW w:w="1818" w:type="dxa"/>
            <w:vAlign w:val="center"/>
          </w:tcPr>
          <w:p w:rsidR="00D672B4" w:rsidRDefault="00D672B4">
            <w:pPr>
              <w:adjustRightInd w:val="0"/>
              <w:snapToGrid w:val="0"/>
              <w:spacing w:line="300" w:lineRule="auto"/>
              <w:rPr>
                <w:rFonts w:ascii="仿宋_GB2312" w:eastAsia="仿宋_GB2312" w:hAnsi="华文仿宋"/>
                <w:sz w:val="32"/>
                <w:szCs w:val="32"/>
              </w:rPr>
            </w:pPr>
          </w:p>
        </w:tc>
      </w:tr>
      <w:tr w:rsidR="00D672B4">
        <w:trPr>
          <w:trHeight w:val="455"/>
          <w:jc w:val="center"/>
        </w:trPr>
        <w:tc>
          <w:tcPr>
            <w:tcW w:w="876" w:type="dxa"/>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6</w:t>
            </w:r>
          </w:p>
        </w:tc>
        <w:tc>
          <w:tcPr>
            <w:tcW w:w="4756" w:type="dxa"/>
            <w:vAlign w:val="center"/>
          </w:tcPr>
          <w:p w:rsidR="00D672B4" w:rsidRDefault="00D672B4">
            <w:pPr>
              <w:adjustRightInd w:val="0"/>
              <w:snapToGrid w:val="0"/>
              <w:spacing w:line="300" w:lineRule="auto"/>
              <w:rPr>
                <w:rFonts w:ascii="仿宋_GB2312" w:eastAsia="仿宋_GB2312" w:hAnsi="华文仿宋"/>
                <w:sz w:val="28"/>
                <w:szCs w:val="28"/>
              </w:rPr>
            </w:pPr>
          </w:p>
        </w:tc>
        <w:tc>
          <w:tcPr>
            <w:tcW w:w="1085" w:type="dxa"/>
            <w:vAlign w:val="center"/>
          </w:tcPr>
          <w:p w:rsidR="00D672B4" w:rsidRDefault="00D672B4">
            <w:pPr>
              <w:adjustRightInd w:val="0"/>
              <w:snapToGrid w:val="0"/>
              <w:spacing w:line="300" w:lineRule="auto"/>
              <w:jc w:val="center"/>
              <w:rPr>
                <w:rFonts w:ascii="仿宋_GB2312" w:eastAsia="仿宋_GB2312" w:hAnsi="华文仿宋"/>
                <w:sz w:val="28"/>
                <w:szCs w:val="28"/>
              </w:rPr>
            </w:pPr>
          </w:p>
        </w:tc>
        <w:tc>
          <w:tcPr>
            <w:tcW w:w="1818" w:type="dxa"/>
            <w:vAlign w:val="center"/>
          </w:tcPr>
          <w:p w:rsidR="00D672B4" w:rsidRDefault="00D672B4">
            <w:pPr>
              <w:adjustRightInd w:val="0"/>
              <w:snapToGrid w:val="0"/>
              <w:spacing w:line="300" w:lineRule="auto"/>
              <w:rPr>
                <w:rFonts w:ascii="仿宋_GB2312" w:eastAsia="仿宋_GB2312" w:hAnsi="华文仿宋"/>
                <w:sz w:val="32"/>
                <w:szCs w:val="32"/>
              </w:rPr>
            </w:pPr>
          </w:p>
        </w:tc>
      </w:tr>
      <w:tr w:rsidR="00D672B4">
        <w:trPr>
          <w:trHeight w:val="505"/>
          <w:jc w:val="center"/>
        </w:trPr>
        <w:tc>
          <w:tcPr>
            <w:tcW w:w="876" w:type="dxa"/>
            <w:tcBorders>
              <w:top w:val="single" w:sz="4" w:space="0" w:color="auto"/>
              <w:left w:val="single" w:sz="4" w:space="0" w:color="auto"/>
              <w:bottom w:val="single" w:sz="4" w:space="0" w:color="auto"/>
              <w:right w:val="single" w:sz="4" w:space="0" w:color="auto"/>
            </w:tcBorders>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7</w:t>
            </w:r>
          </w:p>
        </w:tc>
        <w:tc>
          <w:tcPr>
            <w:tcW w:w="4756" w:type="dxa"/>
            <w:tcBorders>
              <w:top w:val="single" w:sz="4" w:space="0" w:color="auto"/>
              <w:left w:val="single" w:sz="4" w:space="0" w:color="auto"/>
              <w:bottom w:val="single" w:sz="4" w:space="0" w:color="auto"/>
              <w:right w:val="single" w:sz="4" w:space="0" w:color="auto"/>
            </w:tcBorders>
            <w:vAlign w:val="center"/>
          </w:tcPr>
          <w:p w:rsidR="00D672B4" w:rsidRDefault="00D672B4">
            <w:pPr>
              <w:adjustRightInd w:val="0"/>
              <w:snapToGrid w:val="0"/>
              <w:spacing w:line="300" w:lineRule="auto"/>
              <w:rPr>
                <w:rFonts w:ascii="仿宋_GB2312" w:eastAsia="仿宋_GB2312" w:hAnsi="华文仿宋"/>
                <w:sz w:val="28"/>
                <w:szCs w:val="28"/>
              </w:rPr>
            </w:pPr>
          </w:p>
        </w:tc>
        <w:tc>
          <w:tcPr>
            <w:tcW w:w="1085" w:type="dxa"/>
            <w:tcBorders>
              <w:top w:val="single" w:sz="4" w:space="0" w:color="auto"/>
              <w:left w:val="single" w:sz="4" w:space="0" w:color="auto"/>
              <w:bottom w:val="single" w:sz="4" w:space="0" w:color="auto"/>
              <w:right w:val="single" w:sz="4" w:space="0" w:color="auto"/>
            </w:tcBorders>
            <w:vAlign w:val="center"/>
          </w:tcPr>
          <w:p w:rsidR="00D672B4" w:rsidRDefault="00D672B4">
            <w:pPr>
              <w:adjustRightInd w:val="0"/>
              <w:snapToGrid w:val="0"/>
              <w:spacing w:line="300" w:lineRule="auto"/>
              <w:jc w:val="center"/>
              <w:rPr>
                <w:rFonts w:ascii="仿宋_GB2312" w:eastAsia="仿宋_GB2312" w:hAnsi="华文仿宋"/>
                <w:sz w:val="28"/>
                <w:szCs w:val="28"/>
              </w:rPr>
            </w:pPr>
          </w:p>
        </w:tc>
        <w:tc>
          <w:tcPr>
            <w:tcW w:w="1818" w:type="dxa"/>
            <w:tcBorders>
              <w:top w:val="single" w:sz="4" w:space="0" w:color="auto"/>
              <w:left w:val="single" w:sz="4" w:space="0" w:color="auto"/>
              <w:bottom w:val="single" w:sz="4" w:space="0" w:color="auto"/>
              <w:right w:val="single" w:sz="4" w:space="0" w:color="auto"/>
            </w:tcBorders>
            <w:vAlign w:val="center"/>
          </w:tcPr>
          <w:p w:rsidR="00D672B4" w:rsidRDefault="00D672B4">
            <w:pPr>
              <w:adjustRightInd w:val="0"/>
              <w:snapToGrid w:val="0"/>
              <w:spacing w:line="300" w:lineRule="auto"/>
              <w:rPr>
                <w:rFonts w:ascii="仿宋_GB2312" w:eastAsia="仿宋_GB2312" w:hAnsi="华文仿宋"/>
                <w:sz w:val="32"/>
                <w:szCs w:val="32"/>
              </w:rPr>
            </w:pPr>
          </w:p>
        </w:tc>
      </w:tr>
      <w:tr w:rsidR="00D672B4">
        <w:trPr>
          <w:trHeight w:val="560"/>
          <w:jc w:val="center"/>
        </w:trPr>
        <w:tc>
          <w:tcPr>
            <w:tcW w:w="876" w:type="dxa"/>
            <w:tcBorders>
              <w:top w:val="single" w:sz="4" w:space="0" w:color="auto"/>
              <w:left w:val="single" w:sz="4" w:space="0" w:color="auto"/>
              <w:bottom w:val="single" w:sz="4" w:space="0" w:color="auto"/>
              <w:right w:val="single" w:sz="4" w:space="0" w:color="auto"/>
            </w:tcBorders>
            <w:vAlign w:val="center"/>
          </w:tcPr>
          <w:p w:rsidR="00D672B4" w:rsidRDefault="00A03AF5">
            <w:pPr>
              <w:adjustRightInd w:val="0"/>
              <w:snapToGrid w:val="0"/>
              <w:spacing w:line="300" w:lineRule="auto"/>
              <w:jc w:val="center"/>
              <w:rPr>
                <w:rFonts w:ascii="仿宋_GB2312" w:eastAsia="仿宋_GB2312" w:hAnsi="华文仿宋"/>
                <w:sz w:val="28"/>
                <w:szCs w:val="28"/>
              </w:rPr>
            </w:pPr>
            <w:r>
              <w:rPr>
                <w:rFonts w:ascii="仿宋_GB2312" w:eastAsia="仿宋_GB2312" w:hAnsi="华文仿宋" w:hint="eastAsia"/>
                <w:sz w:val="28"/>
                <w:szCs w:val="28"/>
              </w:rPr>
              <w:t>8</w:t>
            </w:r>
          </w:p>
        </w:tc>
        <w:tc>
          <w:tcPr>
            <w:tcW w:w="4756" w:type="dxa"/>
            <w:tcBorders>
              <w:top w:val="single" w:sz="4" w:space="0" w:color="auto"/>
              <w:left w:val="single" w:sz="4" w:space="0" w:color="auto"/>
              <w:bottom w:val="single" w:sz="4" w:space="0" w:color="auto"/>
              <w:right w:val="single" w:sz="4" w:space="0" w:color="auto"/>
            </w:tcBorders>
            <w:vAlign w:val="center"/>
          </w:tcPr>
          <w:p w:rsidR="00D672B4" w:rsidRDefault="00D672B4">
            <w:pPr>
              <w:adjustRightInd w:val="0"/>
              <w:snapToGrid w:val="0"/>
              <w:spacing w:line="300" w:lineRule="auto"/>
              <w:rPr>
                <w:rFonts w:ascii="仿宋_GB2312" w:eastAsia="仿宋_GB2312" w:hAnsi="华文仿宋"/>
                <w:sz w:val="28"/>
                <w:szCs w:val="28"/>
              </w:rPr>
            </w:pPr>
          </w:p>
        </w:tc>
        <w:tc>
          <w:tcPr>
            <w:tcW w:w="1085" w:type="dxa"/>
            <w:tcBorders>
              <w:top w:val="single" w:sz="4" w:space="0" w:color="auto"/>
              <w:left w:val="single" w:sz="4" w:space="0" w:color="auto"/>
              <w:bottom w:val="single" w:sz="4" w:space="0" w:color="auto"/>
              <w:right w:val="single" w:sz="4" w:space="0" w:color="auto"/>
            </w:tcBorders>
            <w:vAlign w:val="center"/>
          </w:tcPr>
          <w:p w:rsidR="00D672B4" w:rsidRDefault="00D672B4">
            <w:pPr>
              <w:adjustRightInd w:val="0"/>
              <w:snapToGrid w:val="0"/>
              <w:spacing w:line="300" w:lineRule="auto"/>
              <w:jc w:val="center"/>
              <w:rPr>
                <w:rFonts w:ascii="仿宋_GB2312" w:eastAsia="仿宋_GB2312" w:hAnsi="华文仿宋"/>
                <w:sz w:val="28"/>
                <w:szCs w:val="28"/>
              </w:rPr>
            </w:pPr>
          </w:p>
        </w:tc>
        <w:tc>
          <w:tcPr>
            <w:tcW w:w="1818" w:type="dxa"/>
            <w:tcBorders>
              <w:top w:val="single" w:sz="4" w:space="0" w:color="auto"/>
              <w:left w:val="single" w:sz="4" w:space="0" w:color="auto"/>
              <w:bottom w:val="single" w:sz="4" w:space="0" w:color="auto"/>
              <w:right w:val="single" w:sz="4" w:space="0" w:color="auto"/>
            </w:tcBorders>
            <w:vAlign w:val="center"/>
          </w:tcPr>
          <w:p w:rsidR="00D672B4" w:rsidRDefault="00D672B4">
            <w:pPr>
              <w:adjustRightInd w:val="0"/>
              <w:snapToGrid w:val="0"/>
              <w:spacing w:line="300" w:lineRule="auto"/>
              <w:rPr>
                <w:rFonts w:ascii="仿宋_GB2312" w:eastAsia="仿宋_GB2312" w:hAnsi="华文仿宋"/>
                <w:sz w:val="32"/>
                <w:szCs w:val="32"/>
              </w:rPr>
            </w:pPr>
          </w:p>
        </w:tc>
      </w:tr>
      <w:permEnd w:id="91963602"/>
    </w:tbl>
    <w:p w:rsidR="00D672B4" w:rsidRDefault="00D672B4">
      <w:pPr>
        <w:pStyle w:val="4"/>
        <w:numPr>
          <w:ilvl w:val="255"/>
          <w:numId w:val="0"/>
        </w:numPr>
        <w:spacing w:before="0" w:after="0" w:line="240" w:lineRule="auto"/>
        <w:rPr>
          <w:b w:val="0"/>
          <w:bCs w:val="0"/>
        </w:rPr>
      </w:pPr>
    </w:p>
    <w:p w:rsidR="00D672B4" w:rsidRDefault="00A03AF5">
      <w:pPr>
        <w:pStyle w:val="4"/>
        <w:numPr>
          <w:ilvl w:val="255"/>
          <w:numId w:val="0"/>
        </w:numPr>
        <w:spacing w:before="0" w:after="0" w:line="240" w:lineRule="auto"/>
        <w:rPr>
          <w:b w:val="0"/>
          <w:bCs w:val="0"/>
        </w:rPr>
      </w:pPr>
      <w:r>
        <w:rPr>
          <w:rFonts w:hint="eastAsia"/>
          <w:b w:val="0"/>
          <w:bCs w:val="0"/>
        </w:rPr>
        <w:t>附件</w:t>
      </w:r>
      <w:r>
        <w:rPr>
          <w:rFonts w:hint="eastAsia"/>
          <w:b w:val="0"/>
          <w:bCs w:val="0"/>
        </w:rPr>
        <w:t>3</w:t>
      </w:r>
    </w:p>
    <w:p w:rsidR="00D672B4" w:rsidRDefault="00A03AF5">
      <w:pPr>
        <w:pStyle w:val="4"/>
        <w:numPr>
          <w:ilvl w:val="255"/>
          <w:numId w:val="0"/>
        </w:numPr>
        <w:jc w:val="center"/>
        <w:rPr>
          <w:rFonts w:ascii="宋体" w:eastAsia="宋体" w:hAnsi="宋体" w:cs="宋体"/>
          <w:b w:val="0"/>
          <w:bCs w:val="0"/>
          <w:sz w:val="36"/>
          <w:szCs w:val="36"/>
        </w:rPr>
      </w:pPr>
      <w:r>
        <w:rPr>
          <w:rFonts w:ascii="宋体" w:eastAsia="宋体" w:hAnsi="宋体" w:cs="宋体" w:hint="eastAsia"/>
          <w:b w:val="0"/>
          <w:bCs w:val="0"/>
          <w:sz w:val="36"/>
          <w:szCs w:val="36"/>
        </w:rPr>
        <w:t>合同服务质量考核表</w:t>
      </w:r>
    </w:p>
    <w:tbl>
      <w:tblPr>
        <w:tblW w:w="8730" w:type="dxa"/>
        <w:tblInd w:w="-106" w:type="dxa"/>
        <w:tblLayout w:type="fixed"/>
        <w:tblLook w:val="04A0" w:firstRow="1" w:lastRow="0" w:firstColumn="1" w:lastColumn="0" w:noHBand="0" w:noVBand="1"/>
      </w:tblPr>
      <w:tblGrid>
        <w:gridCol w:w="540"/>
        <w:gridCol w:w="894"/>
        <w:gridCol w:w="573"/>
        <w:gridCol w:w="5520"/>
        <w:gridCol w:w="603"/>
        <w:gridCol w:w="600"/>
      </w:tblGrid>
      <w:tr w:rsidR="00D672B4">
        <w:trPr>
          <w:trHeight w:val="756"/>
        </w:trPr>
        <w:tc>
          <w:tcPr>
            <w:tcW w:w="540" w:type="dxa"/>
            <w:tcBorders>
              <w:top w:val="single" w:sz="8" w:space="0" w:color="auto"/>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kern w:val="0"/>
                <w:sz w:val="18"/>
                <w:szCs w:val="18"/>
              </w:rPr>
            </w:pPr>
            <w:permStart w:id="1899587086" w:edGrp="everyone"/>
            <w:r>
              <w:rPr>
                <w:rFonts w:ascii="仿宋_GB2312" w:eastAsia="仿宋_GB2312" w:hAnsi="宋体" w:cs="仿宋_GB2312" w:hint="eastAsia"/>
                <w:kern w:val="0"/>
                <w:sz w:val="18"/>
                <w:szCs w:val="18"/>
              </w:rPr>
              <w:t>序号</w:t>
            </w:r>
          </w:p>
        </w:tc>
        <w:tc>
          <w:tcPr>
            <w:tcW w:w="894" w:type="dxa"/>
            <w:tcBorders>
              <w:top w:val="single" w:sz="8"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kern w:val="0"/>
                <w:sz w:val="18"/>
                <w:szCs w:val="18"/>
              </w:rPr>
            </w:pPr>
            <w:r>
              <w:rPr>
                <w:rFonts w:ascii="仿宋_GB2312" w:eastAsia="仿宋_GB2312" w:hAnsi="宋体" w:hint="eastAsia"/>
                <w:kern w:val="0"/>
                <w:sz w:val="18"/>
                <w:szCs w:val="18"/>
              </w:rPr>
              <w:t>评分项目</w:t>
            </w:r>
          </w:p>
        </w:tc>
        <w:tc>
          <w:tcPr>
            <w:tcW w:w="573" w:type="dxa"/>
            <w:tcBorders>
              <w:top w:val="single" w:sz="8"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rPr>
                <w:rFonts w:ascii="仿宋_GB2312" w:eastAsia="仿宋_GB2312" w:hAnsi="宋体"/>
                <w:kern w:val="0"/>
                <w:sz w:val="18"/>
                <w:szCs w:val="18"/>
              </w:rPr>
            </w:pPr>
            <w:r>
              <w:rPr>
                <w:rFonts w:ascii="仿宋_GB2312" w:eastAsia="仿宋_GB2312" w:hAnsi="宋体" w:cs="仿宋_GB2312" w:hint="eastAsia"/>
                <w:kern w:val="0"/>
                <w:sz w:val="18"/>
                <w:szCs w:val="18"/>
              </w:rPr>
              <w:t>分值</w:t>
            </w:r>
          </w:p>
        </w:tc>
        <w:tc>
          <w:tcPr>
            <w:tcW w:w="5520" w:type="dxa"/>
            <w:tcBorders>
              <w:top w:val="single" w:sz="8"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kern w:val="0"/>
                <w:sz w:val="18"/>
                <w:szCs w:val="18"/>
              </w:rPr>
            </w:pPr>
            <w:r>
              <w:rPr>
                <w:rFonts w:ascii="仿宋_GB2312" w:eastAsia="仿宋_GB2312" w:hAnsi="宋体" w:cs="仿宋_GB2312" w:hint="eastAsia"/>
                <w:kern w:val="0"/>
                <w:sz w:val="18"/>
                <w:szCs w:val="18"/>
              </w:rPr>
              <w:t>评</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标</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准</w:t>
            </w:r>
          </w:p>
        </w:tc>
        <w:tc>
          <w:tcPr>
            <w:tcW w:w="603" w:type="dxa"/>
            <w:tcBorders>
              <w:top w:val="single" w:sz="8"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得分</w:t>
            </w:r>
          </w:p>
        </w:tc>
        <w:tc>
          <w:tcPr>
            <w:tcW w:w="600" w:type="dxa"/>
            <w:tcBorders>
              <w:top w:val="single" w:sz="8"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备注</w:t>
            </w:r>
          </w:p>
        </w:tc>
      </w:tr>
      <w:tr w:rsidR="00D672B4">
        <w:trPr>
          <w:trHeight w:val="597"/>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b/>
                <w:kern w:val="0"/>
                <w:sz w:val="18"/>
                <w:szCs w:val="18"/>
              </w:rPr>
            </w:pPr>
            <w:r>
              <w:rPr>
                <w:rFonts w:ascii="黑体" w:eastAsia="黑体" w:hAnsi="宋体" w:cs="黑体" w:hint="eastAsia"/>
                <w:b/>
                <w:kern w:val="0"/>
                <w:sz w:val="18"/>
                <w:szCs w:val="18"/>
              </w:rPr>
              <w:t>一</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b/>
                <w:kern w:val="0"/>
                <w:sz w:val="18"/>
                <w:szCs w:val="18"/>
              </w:rPr>
            </w:pPr>
            <w:r>
              <w:rPr>
                <w:rFonts w:ascii="黑体" w:eastAsia="黑体" w:hAnsi="宋体" w:cs="黑体" w:hint="eastAsia"/>
                <w:b/>
                <w:kern w:val="0"/>
                <w:sz w:val="18"/>
                <w:szCs w:val="18"/>
              </w:rPr>
              <w:t>人员配备</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b/>
                <w:kern w:val="0"/>
                <w:sz w:val="18"/>
                <w:szCs w:val="18"/>
              </w:rPr>
            </w:pPr>
            <w:r>
              <w:rPr>
                <w:rFonts w:ascii="仿宋_GB2312" w:eastAsia="仿宋_GB2312" w:hAnsi="宋体" w:cs="仿宋_GB2312" w:hint="eastAsia"/>
                <w:b/>
                <w:kern w:val="0"/>
                <w:sz w:val="18"/>
                <w:szCs w:val="18"/>
              </w:rPr>
              <w:t>15</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b/>
                <w:kern w:val="0"/>
                <w:sz w:val="18"/>
                <w:szCs w:val="18"/>
              </w:rPr>
            </w:pPr>
            <w:r>
              <w:rPr>
                <w:rFonts w:ascii="仿宋_GB2312" w:eastAsia="仿宋_GB2312" w:hAnsi="宋体" w:cs="仿宋_GB2312" w:hint="eastAsia"/>
                <w:b/>
                <w:kern w:val="0"/>
                <w:sz w:val="18"/>
                <w:szCs w:val="18"/>
              </w:rPr>
              <w:t xml:space="preserve">　</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b/>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b/>
                <w:kern w:val="0"/>
                <w:sz w:val="18"/>
                <w:szCs w:val="18"/>
              </w:rPr>
            </w:pPr>
          </w:p>
        </w:tc>
      </w:tr>
      <w:tr w:rsidR="00D672B4">
        <w:trPr>
          <w:trHeight w:val="479"/>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1</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kern w:val="0"/>
                <w:sz w:val="18"/>
                <w:szCs w:val="18"/>
              </w:rPr>
            </w:pPr>
            <w:r>
              <w:rPr>
                <w:rFonts w:ascii="仿宋_GB2312" w:eastAsia="仿宋_GB2312" w:hAnsi="宋体" w:cs="仿宋_GB2312" w:hint="eastAsia"/>
                <w:kern w:val="0"/>
                <w:sz w:val="18"/>
                <w:szCs w:val="18"/>
              </w:rPr>
              <w:t>人员数量</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4</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kern w:val="0"/>
                <w:sz w:val="18"/>
                <w:szCs w:val="18"/>
              </w:rPr>
            </w:pPr>
            <w:r>
              <w:rPr>
                <w:rFonts w:ascii="仿宋_GB2312" w:eastAsia="仿宋_GB2312" w:hAnsi="宋体" w:cs="仿宋_GB2312" w:hint="eastAsia"/>
                <w:kern w:val="0"/>
                <w:sz w:val="18"/>
                <w:szCs w:val="18"/>
              </w:rPr>
              <w:t>配备的人员数量及各专业人数是否满足合同及招标文件的要求。不满足扣4分</w:t>
            </w:r>
            <w:r>
              <w:rPr>
                <w:rFonts w:ascii="仿宋_GB2312" w:eastAsia="仿宋_GB2312" w:hAnsi="宋体" w:cs="仿宋_GB2312"/>
                <w:kern w:val="0"/>
                <w:sz w:val="18"/>
                <w:szCs w:val="18"/>
              </w:rPr>
              <w:t xml:space="preserve">                                                                                                     </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1230"/>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2</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kern w:val="0"/>
                <w:sz w:val="18"/>
                <w:szCs w:val="18"/>
              </w:rPr>
            </w:pPr>
            <w:r>
              <w:rPr>
                <w:rFonts w:ascii="仿宋_GB2312" w:eastAsia="仿宋_GB2312" w:hAnsi="宋体" w:cs="仿宋_GB2312" w:hint="eastAsia"/>
                <w:kern w:val="0"/>
                <w:sz w:val="18"/>
                <w:szCs w:val="18"/>
              </w:rPr>
              <w:t>专业配置要求</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3</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kern w:val="0"/>
                <w:sz w:val="18"/>
                <w:szCs w:val="18"/>
              </w:rPr>
            </w:pPr>
            <w:r>
              <w:rPr>
                <w:rFonts w:ascii="仿宋_GB2312" w:eastAsia="仿宋_GB2312" w:hAnsi="宋体" w:cs="仿宋_GB2312" w:hint="eastAsia"/>
                <w:kern w:val="0"/>
                <w:sz w:val="18"/>
                <w:szCs w:val="18"/>
              </w:rPr>
              <w:t>配备的人员的专业是否满足合同及招标文件的要求，各专业人员及驻场服务人员是否稳定。每更换一人次扣1分。</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2025"/>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kern w:val="0"/>
                <w:sz w:val="18"/>
                <w:szCs w:val="18"/>
              </w:rPr>
            </w:pPr>
            <w:r>
              <w:rPr>
                <w:rFonts w:ascii="仿宋_GB2312" w:eastAsia="仿宋_GB2312" w:hAnsi="宋体" w:cs="仿宋_GB2312" w:hint="eastAsia"/>
                <w:kern w:val="0"/>
                <w:sz w:val="18"/>
                <w:szCs w:val="18"/>
              </w:rPr>
              <w:t>项目负责人要求</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6</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①负责人是否更换，是否书面申请并经业主面试，存在未经程序更换项目负责人的，扣2分；</w:t>
            </w:r>
          </w:p>
          <w:p w:rsidR="00D672B4" w:rsidRDefault="00A03AF5">
            <w:pPr>
              <w:widowControl/>
              <w:adjustRightInd w:val="0"/>
              <w:snapToGrid w:val="0"/>
              <w:jc w:val="left"/>
            </w:pPr>
            <w:r>
              <w:rPr>
                <w:rFonts w:ascii="仿宋_GB2312" w:eastAsia="仿宋_GB2312" w:hAnsi="宋体" w:cs="仿宋_GB2312" w:hint="eastAsia"/>
                <w:kern w:val="0"/>
                <w:sz w:val="18"/>
                <w:szCs w:val="18"/>
              </w:rPr>
              <w:t>②负责人是否定期向业主汇报工作情况，不满足要求的扣2分；</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③负责人是否按业主需求参加相关会议，每缺席一次扣1分；</w:t>
            </w:r>
          </w:p>
          <w:p w:rsidR="00D672B4" w:rsidRDefault="00A03AF5">
            <w:pPr>
              <w:numPr>
                <w:ins w:id="249" w:author="张晓玲" w:date="2022-10-08T10:25:00Z"/>
              </w:numPr>
              <w:adjustRightInd w:val="0"/>
              <w:snapToGrid w:val="0"/>
            </w:pPr>
            <w:r>
              <w:rPr>
                <w:rFonts w:ascii="仿宋_GB2312" w:eastAsia="仿宋_GB2312" w:hAnsi="宋体" w:cs="仿宋_GB2312" w:hint="eastAsia"/>
                <w:kern w:val="0"/>
                <w:sz w:val="18"/>
                <w:szCs w:val="18"/>
              </w:rPr>
              <w:t>④负责人是否及时、高效响应业主相关咨询工作需求，存在响应不积极的扣1分。</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520"/>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黑体" w:eastAsia="黑体" w:hAnsi="宋体" w:cs="黑体"/>
                <w:b/>
                <w:kern w:val="0"/>
                <w:sz w:val="18"/>
                <w:szCs w:val="18"/>
              </w:rPr>
            </w:pPr>
            <w:r>
              <w:rPr>
                <w:rFonts w:ascii="仿宋_GB2312" w:eastAsia="仿宋_GB2312" w:hAnsi="宋体" w:cs="仿宋_GB2312"/>
                <w:kern w:val="0"/>
                <w:sz w:val="18"/>
                <w:szCs w:val="18"/>
              </w:rPr>
              <w:t>4</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硬件设备</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2</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是否为配备驻场服务人员工作电脑及满足驻场工作需要的造价专业软件，缺少一项扣2分。</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b/>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b/>
                <w:kern w:val="0"/>
                <w:sz w:val="18"/>
                <w:szCs w:val="18"/>
              </w:rPr>
            </w:pPr>
          </w:p>
        </w:tc>
      </w:tr>
      <w:tr w:rsidR="00D672B4">
        <w:trPr>
          <w:trHeight w:val="520"/>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b/>
                <w:kern w:val="0"/>
                <w:sz w:val="18"/>
                <w:szCs w:val="18"/>
              </w:rPr>
            </w:pPr>
            <w:r>
              <w:rPr>
                <w:rFonts w:ascii="黑体" w:eastAsia="黑体" w:hAnsi="宋体" w:cs="黑体" w:hint="eastAsia"/>
                <w:b/>
                <w:kern w:val="0"/>
                <w:sz w:val="18"/>
                <w:szCs w:val="18"/>
              </w:rPr>
              <w:t>二</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黑体" w:eastAsia="黑体" w:hAnsi="宋体"/>
                <w:b/>
                <w:kern w:val="0"/>
                <w:sz w:val="18"/>
                <w:szCs w:val="18"/>
              </w:rPr>
            </w:pPr>
            <w:r>
              <w:rPr>
                <w:rFonts w:ascii="黑体" w:eastAsia="黑体" w:hAnsi="宋体" w:cs="黑体" w:hint="eastAsia"/>
                <w:b/>
                <w:kern w:val="0"/>
                <w:sz w:val="18"/>
                <w:szCs w:val="18"/>
              </w:rPr>
              <w:t>专业成果质量</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b/>
                <w:kern w:val="0"/>
                <w:sz w:val="18"/>
                <w:szCs w:val="18"/>
              </w:rPr>
            </w:pPr>
            <w:r>
              <w:rPr>
                <w:rFonts w:ascii="仿宋_GB2312" w:eastAsia="仿宋_GB2312" w:hAnsi="宋体" w:hint="eastAsia"/>
                <w:b/>
                <w:kern w:val="0"/>
                <w:sz w:val="18"/>
                <w:szCs w:val="18"/>
              </w:rPr>
              <w:t>60</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b/>
                <w:kern w:val="0"/>
                <w:sz w:val="18"/>
                <w:szCs w:val="18"/>
              </w:rPr>
            </w:pPr>
            <w:r>
              <w:rPr>
                <w:rFonts w:ascii="仿宋_GB2312" w:eastAsia="仿宋_GB2312" w:hAnsi="宋体" w:cs="仿宋_GB2312" w:hint="eastAsia"/>
                <w:b/>
                <w:kern w:val="0"/>
                <w:sz w:val="18"/>
                <w:szCs w:val="18"/>
              </w:rPr>
              <w:t xml:space="preserve">　</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b/>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b/>
                <w:kern w:val="0"/>
                <w:sz w:val="18"/>
                <w:szCs w:val="18"/>
              </w:rPr>
            </w:pPr>
          </w:p>
        </w:tc>
      </w:tr>
      <w:tr w:rsidR="00D672B4">
        <w:trPr>
          <w:trHeight w:val="806"/>
        </w:trPr>
        <w:tc>
          <w:tcPr>
            <w:tcW w:w="540" w:type="dxa"/>
            <w:vMerge w:val="restart"/>
            <w:tcBorders>
              <w:top w:val="nil"/>
              <w:left w:val="single" w:sz="8"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1</w:t>
            </w:r>
          </w:p>
        </w:tc>
        <w:tc>
          <w:tcPr>
            <w:tcW w:w="894" w:type="dxa"/>
            <w:vMerge w:val="restart"/>
            <w:tcBorders>
              <w:top w:val="nil"/>
              <w:left w:val="nil"/>
              <w:right w:val="single" w:sz="4" w:space="0" w:color="auto"/>
            </w:tcBorders>
            <w:vAlign w:val="center"/>
          </w:tcPr>
          <w:p w:rsidR="00D672B4" w:rsidRDefault="00A03AF5">
            <w:pPr>
              <w:widowControl/>
              <w:adjustRightInd w:val="0"/>
              <w:snapToGrid w:val="0"/>
              <w:jc w:val="left"/>
              <w:rPr>
                <w:rFonts w:ascii="仿宋_GB2312" w:eastAsia="仿宋_GB2312" w:hAnsi="宋体"/>
                <w:kern w:val="0"/>
                <w:sz w:val="18"/>
                <w:szCs w:val="18"/>
              </w:rPr>
            </w:pPr>
            <w:r>
              <w:rPr>
                <w:rFonts w:ascii="仿宋_GB2312" w:eastAsia="仿宋_GB2312" w:hAnsi="宋体" w:cs="仿宋_GB2312" w:hint="eastAsia"/>
                <w:kern w:val="0"/>
                <w:sz w:val="18"/>
                <w:szCs w:val="18"/>
              </w:rPr>
              <w:t>概算审核质量</w:t>
            </w:r>
          </w:p>
        </w:tc>
        <w:tc>
          <w:tcPr>
            <w:tcW w:w="573" w:type="dxa"/>
            <w:vMerge w:val="restart"/>
            <w:tcBorders>
              <w:top w:val="nil"/>
              <w:left w:val="nil"/>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20</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kern w:val="0"/>
                <w:sz w:val="18"/>
                <w:szCs w:val="18"/>
              </w:rPr>
            </w:pPr>
            <w:r>
              <w:rPr>
                <w:rFonts w:ascii="仿宋_GB2312" w:eastAsia="仿宋_GB2312" w:hAnsi="宋体" w:cs="仿宋_GB2312" w:hint="eastAsia"/>
                <w:kern w:val="0"/>
                <w:sz w:val="18"/>
                <w:szCs w:val="18"/>
              </w:rPr>
              <w:t>概算审核结果是否出现重大质量问题（如单个分部分项工程漏项、措施项目中的单项措施、其他项目中的单个项目、规费、税金整体漏项，漏计、多计单项错误金额占比10%以上。每一处扣10分</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对比财评结果</w:t>
            </w:r>
          </w:p>
        </w:tc>
      </w:tr>
      <w:tr w:rsidR="00D672B4">
        <w:trPr>
          <w:trHeight w:val="845"/>
        </w:trPr>
        <w:tc>
          <w:tcPr>
            <w:tcW w:w="540" w:type="dxa"/>
            <w:vMerge/>
            <w:tcBorders>
              <w:left w:val="single" w:sz="8" w:space="0" w:color="auto"/>
              <w:bottom w:val="single" w:sz="4" w:space="0" w:color="auto"/>
              <w:right w:val="single" w:sz="4" w:space="0" w:color="auto"/>
            </w:tcBorders>
            <w:vAlign w:val="center"/>
          </w:tcPr>
          <w:p w:rsidR="00D672B4" w:rsidRDefault="00D672B4">
            <w:pPr>
              <w:widowControl/>
              <w:adjustRightInd w:val="0"/>
              <w:snapToGrid w:val="0"/>
              <w:jc w:val="center"/>
              <w:rPr>
                <w:rFonts w:ascii="仿宋_GB2312" w:eastAsia="仿宋_GB2312" w:hAnsi="宋体" w:cs="仿宋_GB2312"/>
                <w:kern w:val="0"/>
                <w:sz w:val="18"/>
                <w:szCs w:val="18"/>
              </w:rPr>
            </w:pPr>
          </w:p>
        </w:tc>
        <w:tc>
          <w:tcPr>
            <w:tcW w:w="894" w:type="dxa"/>
            <w:vMerge/>
            <w:tcBorders>
              <w:left w:val="nil"/>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573" w:type="dxa"/>
            <w:vMerge/>
            <w:tcBorders>
              <w:left w:val="nil"/>
              <w:bottom w:val="single" w:sz="4" w:space="0" w:color="auto"/>
              <w:right w:val="single" w:sz="4" w:space="0" w:color="auto"/>
            </w:tcBorders>
            <w:vAlign w:val="center"/>
          </w:tcPr>
          <w:p w:rsidR="00D672B4" w:rsidRDefault="00D672B4">
            <w:pPr>
              <w:widowControl/>
              <w:adjustRightInd w:val="0"/>
              <w:snapToGrid w:val="0"/>
              <w:jc w:val="center"/>
              <w:rPr>
                <w:rFonts w:ascii="仿宋_GB2312" w:eastAsia="仿宋_GB2312" w:hAnsi="宋体" w:cs="仿宋_GB2312"/>
                <w:kern w:val="0"/>
                <w:sz w:val="18"/>
                <w:szCs w:val="18"/>
              </w:rPr>
            </w:pP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送审概算与财政评审结果相差幅度：</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①6%≤相差幅度＜10%，扣5分；</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②10%≤相差幅度＜20%，扣10分；</w:t>
            </w:r>
          </w:p>
          <w:p w:rsidR="00D672B4" w:rsidRDefault="00A03AF5">
            <w:pPr>
              <w:widowControl/>
              <w:adjustRightInd w:val="0"/>
              <w:snapToGrid w:val="0"/>
              <w:jc w:val="left"/>
            </w:pPr>
            <w:r>
              <w:rPr>
                <w:rFonts w:ascii="仿宋_GB2312" w:eastAsia="仿宋_GB2312" w:hAnsi="宋体" w:cs="仿宋_GB2312" w:hint="eastAsia"/>
                <w:kern w:val="0"/>
                <w:sz w:val="18"/>
                <w:szCs w:val="18"/>
              </w:rPr>
              <w:t>③相差幅度≥20%，扣20分。</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1249"/>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2</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工程量清单及招标控制价编制质量</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15</w:t>
            </w:r>
          </w:p>
        </w:tc>
        <w:tc>
          <w:tcPr>
            <w:tcW w:w="5520" w:type="dxa"/>
            <w:tcBorders>
              <w:top w:val="nil"/>
              <w:left w:val="single" w:sz="4" w:space="0" w:color="auto"/>
              <w:bottom w:val="single" w:sz="4" w:space="0" w:color="auto"/>
              <w:right w:val="single" w:sz="4" w:space="0" w:color="auto"/>
            </w:tcBorders>
            <w:vAlign w:val="center"/>
          </w:tcPr>
          <w:p w:rsidR="00D672B4" w:rsidRDefault="00A03AF5">
            <w:pPr>
              <w:numPr>
                <w:ins w:id="250" w:author="张晓玲" w:date="2022-10-08T16:42:00Z"/>
              </w:numPr>
              <w:adjustRightInd w:val="0"/>
              <w:snapToGrid w:val="0"/>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①工程量清单及招标控制价编制是否复核质量要求（无重大漏项、重大错计等问题），不符合的扣10分；</w:t>
            </w:r>
          </w:p>
          <w:p w:rsidR="00D672B4" w:rsidRDefault="00A03AF5">
            <w:pPr>
              <w:numPr>
                <w:ins w:id="251" w:author="张晓玲" w:date="2022-10-08T16:42:00Z"/>
              </w:numPr>
              <w:adjustRightInd w:val="0"/>
              <w:snapToGrid w:val="0"/>
            </w:pPr>
            <w:r>
              <w:rPr>
                <w:rFonts w:ascii="仿宋_GB2312" w:eastAsia="仿宋_GB2312" w:hAnsi="宋体" w:cs="仿宋_GB2312" w:hint="eastAsia"/>
                <w:sz w:val="18"/>
                <w:szCs w:val="18"/>
              </w:rPr>
              <w:t>②是否因编制成果质量造成延迟开标，影响项目推进的，视情节严重程度扣5-10分。</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1066"/>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3</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施工过程造价控制</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15</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①</w:t>
            </w:r>
            <w:r>
              <w:rPr>
                <w:rFonts w:ascii="仿宋_GB2312" w:eastAsia="仿宋_GB2312" w:hAnsi="宋体" w:cs="仿宋_GB2312"/>
                <w:kern w:val="0"/>
                <w:sz w:val="18"/>
                <w:szCs w:val="18"/>
              </w:rPr>
              <w:t>是否要求审核施工合同及工程建设其他费用合同进度款支付的审核工作；参与工程变更及现场签证的计量、计价复核工作；</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②</w:t>
            </w:r>
            <w:r>
              <w:rPr>
                <w:rFonts w:ascii="仿宋_GB2312" w:eastAsia="仿宋_GB2312" w:hAnsi="宋体" w:cs="仿宋_GB2312"/>
                <w:kern w:val="0"/>
                <w:sz w:val="18"/>
                <w:szCs w:val="18"/>
              </w:rPr>
              <w:t>及时按委托人要求编制工程变更估算、审核工程变更预算、现场签证工程量及费用；</w:t>
            </w:r>
          </w:p>
          <w:p w:rsidR="00D672B4" w:rsidRDefault="00A03AF5">
            <w:pPr>
              <w:numPr>
                <w:ins w:id="252" w:author="张晓玲" w:date="2022-10-08T16:52:00Z"/>
              </w:numPr>
              <w:adjustRightInd w:val="0"/>
              <w:snapToGrid w:val="0"/>
              <w:rPr>
                <w:rFonts w:ascii="仿宋_GB2312" w:eastAsia="仿宋_GB2312" w:hAnsi="宋体" w:cs="仿宋_GB2312"/>
                <w:kern w:val="0"/>
                <w:sz w:val="18"/>
                <w:szCs w:val="18"/>
              </w:rPr>
            </w:pPr>
            <w:r>
              <w:rPr>
                <w:rFonts w:ascii="仿宋_GB2312" w:eastAsia="仿宋_GB2312" w:hAnsi="宋体" w:cs="仿宋_GB2312"/>
                <w:kern w:val="0"/>
                <w:sz w:val="18"/>
                <w:szCs w:val="18"/>
              </w:rPr>
              <w:t>③</w:t>
            </w:r>
            <w:r>
              <w:rPr>
                <w:rFonts w:ascii="仿宋_GB2312" w:eastAsia="仿宋_GB2312" w:hAnsi="宋体" w:cs="仿宋_GB2312"/>
                <w:kern w:val="0"/>
                <w:sz w:val="18"/>
                <w:szCs w:val="18"/>
              </w:rPr>
              <w:t>搜集月度材料信息，编制/审核月度工程量及材差价款等</w:t>
            </w:r>
          </w:p>
          <w:p w:rsidR="00D672B4" w:rsidRDefault="00A03AF5">
            <w:pPr>
              <w:numPr>
                <w:ins w:id="253" w:author="张晓玲" w:date="2022-10-08T16:52:00Z"/>
              </w:numPr>
              <w:adjustRightInd w:val="0"/>
              <w:snapToGrid w:val="0"/>
            </w:pPr>
            <w:r>
              <w:rPr>
                <w:rFonts w:ascii="仿宋_GB2312" w:eastAsia="仿宋_GB2312" w:hAnsi="宋体" w:cs="仿宋_GB2312" w:hint="eastAsia"/>
                <w:kern w:val="0"/>
                <w:sz w:val="18"/>
                <w:szCs w:val="18"/>
              </w:rPr>
              <w:t>以上每一处不符合扣5分。</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1066"/>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4</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结算审核质量</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10</w:t>
            </w:r>
          </w:p>
        </w:tc>
        <w:tc>
          <w:tcPr>
            <w:tcW w:w="5520" w:type="dxa"/>
            <w:tcBorders>
              <w:top w:val="nil"/>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送审结算与财政评审结果相差幅度：</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①6%≤相差幅度＜10%，扣5分；</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 xml:space="preserve">②相差幅度≥10%，扣10分； </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740"/>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黑体" w:eastAsia="黑体" w:hAnsi="宋体" w:cs="黑体" w:hint="eastAsia"/>
                <w:b/>
                <w:kern w:val="0"/>
                <w:sz w:val="18"/>
                <w:szCs w:val="18"/>
              </w:rPr>
              <w:lastRenderedPageBreak/>
              <w:t>三</w:t>
            </w:r>
          </w:p>
        </w:tc>
        <w:tc>
          <w:tcPr>
            <w:tcW w:w="894" w:type="dxa"/>
            <w:tcBorders>
              <w:top w:val="nil"/>
              <w:left w:val="nil"/>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黑体" w:eastAsia="黑体" w:hAnsi="宋体" w:cs="黑体" w:hint="eastAsia"/>
                <w:b/>
                <w:kern w:val="0"/>
                <w:sz w:val="18"/>
                <w:szCs w:val="18"/>
              </w:rPr>
              <w:t>服务质量</w:t>
            </w:r>
          </w:p>
        </w:tc>
        <w:tc>
          <w:tcPr>
            <w:tcW w:w="573" w:type="dxa"/>
            <w:tcBorders>
              <w:top w:val="nil"/>
              <w:left w:val="nil"/>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14</w:t>
            </w:r>
          </w:p>
        </w:tc>
        <w:tc>
          <w:tcPr>
            <w:tcW w:w="552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1177"/>
        </w:trPr>
        <w:tc>
          <w:tcPr>
            <w:tcW w:w="540" w:type="dxa"/>
            <w:vMerge w:val="restart"/>
            <w:tcBorders>
              <w:top w:val="nil"/>
              <w:left w:val="single" w:sz="8"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1</w:t>
            </w:r>
          </w:p>
        </w:tc>
        <w:tc>
          <w:tcPr>
            <w:tcW w:w="894" w:type="dxa"/>
            <w:vMerge w:val="restart"/>
            <w:tcBorders>
              <w:top w:val="nil"/>
              <w:left w:val="nil"/>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工作进度</w:t>
            </w:r>
          </w:p>
        </w:tc>
        <w:tc>
          <w:tcPr>
            <w:tcW w:w="573" w:type="dxa"/>
            <w:vMerge w:val="restart"/>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6</w:t>
            </w:r>
          </w:p>
        </w:tc>
        <w:tc>
          <w:tcPr>
            <w:tcW w:w="5520" w:type="dxa"/>
            <w:vMerge w:val="restart"/>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①</w:t>
            </w:r>
            <w:r>
              <w:rPr>
                <w:rFonts w:ascii="仿宋_GB2312" w:eastAsia="仿宋_GB2312" w:hAnsi="宋体" w:cs="仿宋_GB2312"/>
                <w:kern w:val="0"/>
                <w:sz w:val="18"/>
                <w:szCs w:val="18"/>
              </w:rPr>
              <w:t>是否按委托人要求的时限提交相关审核报告、编制成果等。</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②</w:t>
            </w:r>
            <w:r>
              <w:rPr>
                <w:rFonts w:ascii="仿宋_GB2312" w:eastAsia="仿宋_GB2312" w:hAnsi="宋体" w:cs="仿宋_GB2312"/>
                <w:kern w:val="0"/>
                <w:sz w:val="18"/>
                <w:szCs w:val="18"/>
              </w:rPr>
              <w:t>是否按委托人要求的时限整改、修正相关审核报告或工作成果。</w:t>
            </w:r>
          </w:p>
          <w:p w:rsidR="00D672B4" w:rsidRDefault="00A03AF5">
            <w:pPr>
              <w:widowControl/>
              <w:numPr>
                <w:ins w:id="254" w:author="张晓玲" w:date="2022-10-09T11:45:00Z"/>
              </w:numPr>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③</w:t>
            </w:r>
            <w:r>
              <w:rPr>
                <w:rFonts w:ascii="仿宋_GB2312" w:eastAsia="仿宋_GB2312" w:hAnsi="宋体" w:cs="仿宋_GB2312"/>
                <w:kern w:val="0"/>
                <w:sz w:val="18"/>
                <w:szCs w:val="18"/>
              </w:rPr>
              <w:t>是否按照项目进度及工作计划及时跟进、汇报，按合同要求完成各阶段工作。</w:t>
            </w:r>
          </w:p>
          <w:p w:rsidR="00D672B4" w:rsidRDefault="00A03AF5">
            <w:pPr>
              <w:numPr>
                <w:ins w:id="255" w:author="张晓玲" w:date="2022-10-09T11:45:00Z"/>
              </w:numPr>
              <w:adjustRightInd w:val="0"/>
              <w:snapToGrid w:val="0"/>
            </w:pPr>
            <w:r>
              <w:rPr>
                <w:rFonts w:ascii="仿宋_GB2312" w:eastAsia="仿宋_GB2312" w:hAnsi="宋体" w:cs="仿宋_GB2312" w:hint="eastAsia"/>
                <w:kern w:val="0"/>
                <w:sz w:val="18"/>
                <w:szCs w:val="18"/>
              </w:rPr>
              <w:t>以上每项不满足扣2分。</w:t>
            </w:r>
          </w:p>
        </w:tc>
        <w:tc>
          <w:tcPr>
            <w:tcW w:w="60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1656"/>
        </w:trPr>
        <w:tc>
          <w:tcPr>
            <w:tcW w:w="540" w:type="dxa"/>
            <w:vMerge w:val="restart"/>
            <w:tcBorders>
              <w:top w:val="single" w:sz="4" w:space="0" w:color="auto"/>
              <w:left w:val="single" w:sz="4" w:space="0" w:color="auto"/>
              <w:right w:val="single" w:sz="4" w:space="0" w:color="auto"/>
            </w:tcBorders>
            <w:vAlign w:val="center"/>
          </w:tcPr>
          <w:p w:rsidR="00D672B4" w:rsidRDefault="00A03AF5">
            <w:pPr>
              <w:widowControl/>
              <w:adjustRightInd w:val="0"/>
              <w:snapToGrid w:val="0"/>
              <w:jc w:val="center"/>
              <w:rPr>
                <w:rFonts w:ascii="黑体" w:eastAsia="黑体" w:hAnsi="黑体" w:cs="黑体"/>
                <w:kern w:val="0"/>
                <w:sz w:val="18"/>
                <w:szCs w:val="18"/>
              </w:rPr>
            </w:pPr>
            <w:r>
              <w:rPr>
                <w:rFonts w:ascii="黑体" w:eastAsia="黑体" w:hAnsi="黑体" w:cs="黑体" w:hint="eastAsia"/>
                <w:kern w:val="0"/>
                <w:sz w:val="18"/>
                <w:szCs w:val="18"/>
              </w:rPr>
              <w:t>2</w:t>
            </w:r>
          </w:p>
        </w:tc>
        <w:tc>
          <w:tcPr>
            <w:tcW w:w="894" w:type="dxa"/>
            <w:vMerge w:val="restart"/>
            <w:tcBorders>
              <w:top w:val="single" w:sz="4" w:space="0" w:color="auto"/>
              <w:left w:val="single" w:sz="4" w:space="0" w:color="auto"/>
              <w:right w:val="single" w:sz="4" w:space="0" w:color="auto"/>
            </w:tcBorders>
            <w:vAlign w:val="center"/>
          </w:tcPr>
          <w:p w:rsidR="00D672B4" w:rsidRDefault="00A03AF5">
            <w:pPr>
              <w:widowControl/>
              <w:adjustRightInd w:val="0"/>
              <w:snapToGrid w:val="0"/>
              <w:jc w:val="left"/>
              <w:rPr>
                <w:rFonts w:ascii="黑体" w:eastAsia="黑体" w:hAnsi="黑体" w:cs="黑体"/>
                <w:kern w:val="0"/>
                <w:sz w:val="18"/>
                <w:szCs w:val="18"/>
              </w:rPr>
            </w:pPr>
            <w:r>
              <w:rPr>
                <w:rFonts w:ascii="黑体" w:eastAsia="黑体" w:hAnsi="黑体" w:cs="黑体" w:hint="eastAsia"/>
                <w:kern w:val="0"/>
                <w:sz w:val="18"/>
                <w:szCs w:val="18"/>
              </w:rPr>
              <w:t>配合情况</w:t>
            </w:r>
          </w:p>
        </w:tc>
        <w:tc>
          <w:tcPr>
            <w:tcW w:w="573" w:type="dxa"/>
            <w:vMerge w:val="restart"/>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6</w:t>
            </w:r>
          </w:p>
        </w:tc>
        <w:tc>
          <w:tcPr>
            <w:tcW w:w="5520" w:type="dxa"/>
            <w:vMerge w:val="restart"/>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①</w:t>
            </w:r>
            <w:r>
              <w:rPr>
                <w:rFonts w:ascii="仿宋_GB2312" w:eastAsia="仿宋_GB2312" w:hAnsi="宋体" w:cs="仿宋_GB2312"/>
                <w:kern w:val="0"/>
                <w:sz w:val="18"/>
                <w:szCs w:val="18"/>
              </w:rPr>
              <w:t>是否积极响应委托人需求，参加业务有关会议。（存在缺席情况每次扣1分）</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②</w:t>
            </w:r>
            <w:r>
              <w:rPr>
                <w:rFonts w:ascii="仿宋_GB2312" w:eastAsia="仿宋_GB2312" w:hAnsi="宋体" w:cs="仿宋_GB2312"/>
                <w:kern w:val="0"/>
                <w:sz w:val="18"/>
                <w:szCs w:val="18"/>
              </w:rPr>
              <w:t>财政评审期间，遇到重大核减情况或争议问题，是否及时向委托人汇报并提出有效解决办法。</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③</w:t>
            </w:r>
            <w:r>
              <w:rPr>
                <w:rFonts w:ascii="仿宋_GB2312" w:eastAsia="仿宋_GB2312" w:hAnsi="宋体" w:cs="仿宋_GB2312"/>
                <w:kern w:val="0"/>
                <w:sz w:val="18"/>
                <w:szCs w:val="18"/>
              </w:rPr>
              <w:t>是否及时响应委托人关于该项目相关造价咨询服务需求。（2小时内）</w:t>
            </w:r>
          </w:p>
          <w:p w:rsidR="00D672B4" w:rsidRDefault="00A03AF5">
            <w:pPr>
              <w:numPr>
                <w:ins w:id="256" w:author="张晓玲" w:date="2022-10-09T11:53:00Z"/>
              </w:numPr>
              <w:adjustRightInd w:val="0"/>
              <w:snapToGrid w:val="0"/>
            </w:pPr>
            <w:r>
              <w:rPr>
                <w:rFonts w:ascii="仿宋_GB2312" w:eastAsia="仿宋_GB2312" w:hAnsi="宋体" w:cs="仿宋_GB2312"/>
                <w:kern w:val="0"/>
                <w:sz w:val="18"/>
                <w:szCs w:val="18"/>
              </w:rPr>
              <w:t>以上每项不满足扣2分</w:t>
            </w:r>
            <w:r>
              <w:rPr>
                <w:rFonts w:ascii="仿宋_GB2312" w:eastAsia="仿宋_GB2312" w:hAnsi="宋体" w:cs="仿宋_GB2312" w:hint="eastAsia"/>
                <w:kern w:val="0"/>
                <w:sz w:val="18"/>
                <w:szCs w:val="18"/>
              </w:rPr>
              <w:t>。</w:t>
            </w:r>
          </w:p>
        </w:tc>
        <w:tc>
          <w:tcPr>
            <w:tcW w:w="60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969"/>
        </w:trPr>
        <w:tc>
          <w:tcPr>
            <w:tcW w:w="540" w:type="dxa"/>
            <w:vMerge/>
            <w:tcBorders>
              <w:left w:val="single" w:sz="4" w:space="0" w:color="auto"/>
              <w:bottom w:val="single" w:sz="4" w:space="0" w:color="auto"/>
              <w:right w:val="single" w:sz="4" w:space="0" w:color="auto"/>
            </w:tcBorders>
            <w:vAlign w:val="center"/>
          </w:tcPr>
          <w:p w:rsidR="00D672B4" w:rsidRDefault="00D672B4">
            <w:pPr>
              <w:widowControl/>
              <w:adjustRightInd w:val="0"/>
              <w:snapToGrid w:val="0"/>
              <w:jc w:val="center"/>
              <w:rPr>
                <w:rFonts w:ascii="仿宋_GB2312" w:eastAsia="仿宋_GB2312" w:hAnsi="宋体" w:cs="仿宋_GB2312"/>
                <w:kern w:val="0"/>
                <w:sz w:val="18"/>
                <w:szCs w:val="18"/>
              </w:rPr>
            </w:pPr>
          </w:p>
        </w:tc>
        <w:tc>
          <w:tcPr>
            <w:tcW w:w="894" w:type="dxa"/>
            <w:vMerge/>
            <w:tcBorders>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4</w:t>
            </w:r>
          </w:p>
        </w:tc>
        <w:tc>
          <w:tcPr>
            <w:tcW w:w="5520"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①</w:t>
            </w:r>
            <w:r>
              <w:rPr>
                <w:rFonts w:ascii="仿宋_GB2312" w:eastAsia="仿宋_GB2312" w:hAnsi="宋体" w:cs="仿宋_GB2312"/>
                <w:kern w:val="0"/>
                <w:sz w:val="18"/>
                <w:szCs w:val="18"/>
              </w:rPr>
              <w:t>是否积极配合委托人完成概算备案、控制价备案、审计等工作。</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②</w:t>
            </w:r>
            <w:r>
              <w:rPr>
                <w:rFonts w:ascii="仿宋_GB2312" w:eastAsia="仿宋_GB2312" w:hAnsi="宋体" w:cs="仿宋_GB2312"/>
                <w:kern w:val="0"/>
                <w:sz w:val="18"/>
                <w:szCs w:val="18"/>
              </w:rPr>
              <w:t>是否积极配合委托人将审核报告、对数记录、签证及变更申请资料、有关会议纪要等相关造价管理资料进行归纳整理。</w:t>
            </w:r>
          </w:p>
          <w:p w:rsidR="00D672B4" w:rsidRDefault="00A03AF5">
            <w:pPr>
              <w:numPr>
                <w:ins w:id="257" w:author="张晓玲" w:date="2022-10-09T12:21:00Z"/>
              </w:numPr>
              <w:adjustRightInd w:val="0"/>
              <w:snapToGrid w:val="0"/>
            </w:pPr>
            <w:r>
              <w:rPr>
                <w:rFonts w:ascii="仿宋_GB2312" w:eastAsia="仿宋_GB2312" w:hAnsi="宋体" w:cs="仿宋_GB2312"/>
                <w:kern w:val="0"/>
                <w:sz w:val="18"/>
                <w:szCs w:val="18"/>
              </w:rPr>
              <w:t>以上每项不满足扣2分</w:t>
            </w:r>
            <w:r>
              <w:rPr>
                <w:rFonts w:ascii="仿宋_GB2312" w:eastAsia="仿宋_GB2312" w:hAnsi="宋体" w:cs="仿宋_GB2312" w:hint="eastAsia"/>
                <w:kern w:val="0"/>
                <w:sz w:val="18"/>
                <w:szCs w:val="18"/>
              </w:rPr>
              <w:t>。</w:t>
            </w:r>
          </w:p>
        </w:tc>
        <w:tc>
          <w:tcPr>
            <w:tcW w:w="603"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575"/>
        </w:trPr>
        <w:tc>
          <w:tcPr>
            <w:tcW w:w="540"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黑体" w:eastAsia="黑体" w:hAnsi="宋体" w:cs="黑体"/>
                <w:b/>
                <w:kern w:val="0"/>
                <w:sz w:val="18"/>
                <w:szCs w:val="18"/>
              </w:rPr>
            </w:pPr>
            <w:r>
              <w:rPr>
                <w:rFonts w:ascii="黑体" w:eastAsia="黑体" w:hAnsi="宋体" w:cs="黑体" w:hint="eastAsia"/>
                <w:b/>
                <w:kern w:val="0"/>
                <w:sz w:val="18"/>
                <w:szCs w:val="18"/>
              </w:rPr>
              <w:t>四</w:t>
            </w:r>
          </w:p>
        </w:tc>
        <w:tc>
          <w:tcPr>
            <w:tcW w:w="894"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黑体" w:eastAsia="黑体" w:hAnsi="宋体" w:cs="黑体"/>
                <w:b/>
                <w:kern w:val="0"/>
                <w:sz w:val="18"/>
                <w:szCs w:val="18"/>
              </w:rPr>
            </w:pPr>
            <w:r>
              <w:rPr>
                <w:rFonts w:ascii="黑体" w:eastAsia="黑体" w:hAnsi="宋体" w:cs="黑体" w:hint="eastAsia"/>
                <w:b/>
                <w:kern w:val="0"/>
                <w:sz w:val="18"/>
                <w:szCs w:val="18"/>
              </w:rPr>
              <w:t>工作纪律</w:t>
            </w:r>
          </w:p>
        </w:tc>
        <w:tc>
          <w:tcPr>
            <w:tcW w:w="573"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11</w:t>
            </w:r>
          </w:p>
        </w:tc>
        <w:tc>
          <w:tcPr>
            <w:tcW w:w="5520"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3"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575"/>
        </w:trPr>
        <w:tc>
          <w:tcPr>
            <w:tcW w:w="540" w:type="dxa"/>
            <w:tcBorders>
              <w:top w:val="single" w:sz="4" w:space="0" w:color="auto"/>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1</w:t>
            </w:r>
          </w:p>
        </w:tc>
        <w:tc>
          <w:tcPr>
            <w:tcW w:w="894" w:type="dxa"/>
            <w:vMerge w:val="restart"/>
            <w:tcBorders>
              <w:top w:val="single" w:sz="4" w:space="0" w:color="auto"/>
              <w:left w:val="nil"/>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工作纪律</w:t>
            </w:r>
          </w:p>
        </w:tc>
        <w:tc>
          <w:tcPr>
            <w:tcW w:w="573"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6</w:t>
            </w:r>
          </w:p>
        </w:tc>
        <w:tc>
          <w:tcPr>
            <w:tcW w:w="5520"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是否不按规定程序评审或出具虚假、依据不足的评审报告，导致委托人损失或工作滞后的。存在相关情况每次扣3分。</w:t>
            </w:r>
          </w:p>
        </w:tc>
        <w:tc>
          <w:tcPr>
            <w:tcW w:w="603"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575"/>
        </w:trPr>
        <w:tc>
          <w:tcPr>
            <w:tcW w:w="540" w:type="dxa"/>
            <w:tcBorders>
              <w:top w:val="nil"/>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2</w:t>
            </w:r>
          </w:p>
        </w:tc>
        <w:tc>
          <w:tcPr>
            <w:tcW w:w="894" w:type="dxa"/>
            <w:vMerge/>
            <w:tcBorders>
              <w:left w:val="nil"/>
              <w:right w:val="single" w:sz="4" w:space="0" w:color="auto"/>
            </w:tcBorders>
            <w:vAlign w:val="center"/>
          </w:tcPr>
          <w:p w:rsidR="00D672B4" w:rsidRDefault="00D672B4">
            <w:pPr>
              <w:widowControl/>
              <w:adjustRightInd w:val="0"/>
              <w:snapToGrid w:val="0"/>
              <w:jc w:val="center"/>
              <w:rPr>
                <w:rFonts w:ascii="黑体" w:eastAsia="黑体" w:hAnsi="宋体" w:cs="黑体"/>
                <w:b/>
                <w:kern w:val="0"/>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5</w:t>
            </w:r>
          </w:p>
        </w:tc>
        <w:tc>
          <w:tcPr>
            <w:tcW w:w="5520"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是否与相关单位保持符合规定的业务往来，如实汇报与施工单位、监理单位等业务沟通内容。存在相关情况每次扣2分</w:t>
            </w:r>
          </w:p>
        </w:tc>
        <w:tc>
          <w:tcPr>
            <w:tcW w:w="603" w:type="dxa"/>
            <w:vMerge/>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1673"/>
        </w:trPr>
        <w:tc>
          <w:tcPr>
            <w:tcW w:w="540"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3</w:t>
            </w:r>
          </w:p>
        </w:tc>
        <w:tc>
          <w:tcPr>
            <w:tcW w:w="894" w:type="dxa"/>
            <w:vMerge/>
            <w:tcBorders>
              <w:left w:val="nil"/>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w:t>
            </w:r>
          </w:p>
        </w:tc>
        <w:tc>
          <w:tcPr>
            <w:tcW w:w="5520" w:type="dxa"/>
            <w:tcBorders>
              <w:top w:val="single" w:sz="4" w:space="0" w:color="auto"/>
              <w:left w:val="single" w:sz="4" w:space="0" w:color="auto"/>
              <w:bottom w:val="single" w:sz="4" w:space="0" w:color="auto"/>
              <w:right w:val="single" w:sz="4" w:space="0" w:color="auto"/>
            </w:tcBorders>
            <w:vAlign w:val="center"/>
          </w:tcPr>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①</w:t>
            </w:r>
            <w:r>
              <w:rPr>
                <w:rFonts w:ascii="仿宋_GB2312" w:eastAsia="仿宋_GB2312" w:hAnsi="宋体" w:cs="仿宋_GB2312"/>
                <w:kern w:val="0"/>
                <w:sz w:val="18"/>
                <w:szCs w:val="18"/>
              </w:rPr>
              <w:t>是否违反合同要求，泄露或对外公开甲方申明的保密资料及任何机密资料。</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②</w:t>
            </w:r>
            <w:r>
              <w:rPr>
                <w:rFonts w:ascii="仿宋_GB2312" w:eastAsia="仿宋_GB2312" w:hAnsi="宋体" w:cs="仿宋_GB2312"/>
                <w:kern w:val="0"/>
                <w:sz w:val="18"/>
                <w:szCs w:val="18"/>
              </w:rPr>
              <w:t>是否违反有关法律、法规和相关政策，造成委托人损失。</w:t>
            </w:r>
          </w:p>
          <w:p w:rsidR="00D672B4" w:rsidRDefault="00A03AF5">
            <w:pPr>
              <w:widowControl/>
              <w:adjustRightInd w:val="0"/>
              <w:snapToGrid w:val="0"/>
              <w:jc w:val="left"/>
              <w:rPr>
                <w:rFonts w:ascii="仿宋_GB2312" w:eastAsia="仿宋_GB2312" w:hAnsi="宋体" w:cs="仿宋_GB2312"/>
                <w:kern w:val="0"/>
                <w:sz w:val="18"/>
                <w:szCs w:val="18"/>
              </w:rPr>
            </w:pPr>
            <w:r>
              <w:rPr>
                <w:rFonts w:ascii="仿宋_GB2312" w:eastAsia="仿宋_GB2312" w:hAnsi="宋体" w:cs="仿宋_GB2312"/>
                <w:kern w:val="0"/>
                <w:sz w:val="18"/>
                <w:szCs w:val="18"/>
              </w:rPr>
              <w:t>③</w:t>
            </w:r>
            <w:r>
              <w:rPr>
                <w:rFonts w:ascii="仿宋_GB2312" w:eastAsia="仿宋_GB2312" w:hAnsi="宋体" w:cs="仿宋_GB2312"/>
                <w:kern w:val="0"/>
                <w:sz w:val="18"/>
                <w:szCs w:val="18"/>
              </w:rPr>
              <w:t>是否存在未经委托人书面同意擅自转包或分包全部或部分咨询业务的情况。</w:t>
            </w:r>
          </w:p>
          <w:p w:rsidR="00D672B4" w:rsidRDefault="00A03AF5">
            <w:pPr>
              <w:numPr>
                <w:ins w:id="258" w:author="张晓玲" w:date="2022-10-09T12:38:00Z"/>
              </w:numPr>
              <w:adjustRightInd w:val="0"/>
              <w:snapToGrid w:val="0"/>
            </w:pPr>
            <w:r>
              <w:rPr>
                <w:rFonts w:ascii="仿宋_GB2312" w:eastAsia="仿宋_GB2312" w:hAnsi="宋体" w:cs="仿宋_GB2312"/>
                <w:kern w:val="0"/>
                <w:sz w:val="18"/>
                <w:szCs w:val="18"/>
              </w:rPr>
              <w:t>存在以上行为一项或以上，直接判定为不合格</w:t>
            </w:r>
          </w:p>
        </w:tc>
        <w:tc>
          <w:tcPr>
            <w:tcW w:w="603"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tr w:rsidR="00D672B4">
        <w:trPr>
          <w:trHeight w:val="452"/>
        </w:trPr>
        <w:tc>
          <w:tcPr>
            <w:tcW w:w="7527" w:type="dxa"/>
            <w:gridSpan w:val="4"/>
            <w:tcBorders>
              <w:top w:val="single" w:sz="4" w:space="0" w:color="auto"/>
              <w:left w:val="single" w:sz="8" w:space="0" w:color="auto"/>
              <w:bottom w:val="single" w:sz="4" w:space="0" w:color="auto"/>
              <w:right w:val="single" w:sz="4" w:space="0" w:color="auto"/>
            </w:tcBorders>
            <w:vAlign w:val="center"/>
          </w:tcPr>
          <w:p w:rsidR="00D672B4" w:rsidRDefault="00A03AF5">
            <w:pPr>
              <w:widowControl/>
              <w:adjustRightInd w:val="0"/>
              <w:snapToGrid w:val="0"/>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合  计</w:t>
            </w:r>
          </w:p>
        </w:tc>
        <w:tc>
          <w:tcPr>
            <w:tcW w:w="603"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c>
          <w:tcPr>
            <w:tcW w:w="600" w:type="dxa"/>
            <w:tcBorders>
              <w:top w:val="nil"/>
              <w:left w:val="single" w:sz="4" w:space="0" w:color="auto"/>
              <w:bottom w:val="single" w:sz="4" w:space="0" w:color="auto"/>
              <w:right w:val="single" w:sz="4" w:space="0" w:color="auto"/>
            </w:tcBorders>
            <w:vAlign w:val="center"/>
          </w:tcPr>
          <w:p w:rsidR="00D672B4" w:rsidRDefault="00D672B4">
            <w:pPr>
              <w:widowControl/>
              <w:adjustRightInd w:val="0"/>
              <w:snapToGrid w:val="0"/>
              <w:jc w:val="left"/>
              <w:rPr>
                <w:rFonts w:ascii="仿宋_GB2312" w:eastAsia="仿宋_GB2312" w:hAnsi="宋体" w:cs="仿宋_GB2312"/>
                <w:kern w:val="0"/>
                <w:sz w:val="18"/>
                <w:szCs w:val="18"/>
              </w:rPr>
            </w:pPr>
          </w:p>
        </w:tc>
      </w:tr>
      <w:permEnd w:id="1899587086"/>
    </w:tbl>
    <w:p w:rsidR="00D672B4" w:rsidRDefault="00D672B4">
      <w:pPr>
        <w:pStyle w:val="4"/>
        <w:numPr>
          <w:ilvl w:val="255"/>
          <w:numId w:val="0"/>
        </w:numPr>
        <w:jc w:val="center"/>
        <w:rPr>
          <w:rFonts w:ascii="宋体" w:eastAsia="宋体" w:hAnsi="宋体" w:cs="宋体"/>
          <w:b w:val="0"/>
          <w:bCs w:val="0"/>
          <w:sz w:val="36"/>
          <w:szCs w:val="36"/>
        </w:rPr>
      </w:pPr>
    </w:p>
    <w:p w:rsidR="00D672B4" w:rsidRDefault="00D672B4">
      <w:pPr>
        <w:pStyle w:val="4"/>
        <w:numPr>
          <w:ilvl w:val="255"/>
          <w:numId w:val="0"/>
        </w:numPr>
      </w:pPr>
    </w:p>
    <w:p w:rsidR="00D672B4" w:rsidRDefault="00D672B4"/>
    <w:p w:rsidR="00D672B4" w:rsidRDefault="00D672B4">
      <w:pPr>
        <w:pStyle w:val="4"/>
        <w:numPr>
          <w:ilvl w:val="255"/>
          <w:numId w:val="0"/>
        </w:numPr>
        <w:spacing w:before="0" w:after="0" w:line="240" w:lineRule="auto"/>
      </w:pPr>
    </w:p>
    <w:sectPr w:rsidR="00D672B4">
      <w:footerReference w:type="default" r:id="rId14"/>
      <w:pgSz w:w="11906" w:h="16838"/>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AD5" w:rsidRDefault="00CA6AD5">
      <w:r>
        <w:separator/>
      </w:r>
    </w:p>
  </w:endnote>
  <w:endnote w:type="continuationSeparator" w:id="0">
    <w:p w:rsidR="00CA6AD5" w:rsidRDefault="00CA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F5" w:rsidRDefault="00A03AF5">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6</w:t>
    </w:r>
    <w:r>
      <w:fldChar w:fldCharType="end"/>
    </w:r>
  </w:p>
  <w:p w:rsidR="00A03AF5" w:rsidRDefault="00A03AF5">
    <w:pPr>
      <w:pStyle w:val="af3"/>
      <w:jc w:val="center"/>
    </w:pPr>
  </w:p>
  <w:p w:rsidR="00A03AF5" w:rsidRDefault="00A03AF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F5" w:rsidRDefault="00A03AF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F5" w:rsidRDefault="00A03AF5">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F5" w:rsidRDefault="00A03AF5">
    <w:pPr>
      <w:pStyle w:val="af3"/>
      <w:framePr w:wrap="around" w:vAnchor="text" w:hAnchor="margin" w:xAlign="center" w:y="1"/>
      <w:rPr>
        <w:rStyle w:val="aff1"/>
      </w:rPr>
    </w:pPr>
    <w:r>
      <w:fldChar w:fldCharType="begin"/>
    </w:r>
    <w:r>
      <w:rPr>
        <w:rStyle w:val="aff1"/>
      </w:rPr>
      <w:instrText xml:space="preserve">PAGE  </w:instrText>
    </w:r>
    <w:r>
      <w:fldChar w:fldCharType="separate"/>
    </w:r>
    <w:r w:rsidR="00351933">
      <w:rPr>
        <w:rStyle w:val="aff1"/>
        <w:noProof/>
      </w:rPr>
      <w:t>5</w:t>
    </w:r>
    <w:r>
      <w:fldChar w:fldCharType="end"/>
    </w:r>
  </w:p>
  <w:p w:rsidR="00A03AF5" w:rsidRDefault="00A03AF5">
    <w:pPr>
      <w:pStyle w:val="af3"/>
      <w:jc w:val="center"/>
    </w:pPr>
  </w:p>
  <w:p w:rsidR="00A03AF5" w:rsidRDefault="00A03AF5">
    <w:pPr>
      <w:pStyle w:val="af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F5" w:rsidRDefault="00A03AF5">
    <w:pPr>
      <w:pStyle w:val="af3"/>
      <w:jc w:val="center"/>
    </w:pPr>
    <w:r>
      <w:t>1</w:t>
    </w:r>
  </w:p>
  <w:p w:rsidR="00A03AF5" w:rsidRDefault="00A03AF5">
    <w:pPr>
      <w:pStyle w:val="af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F5" w:rsidRDefault="00A03AF5">
    <w:pPr>
      <w:pStyle w:val="af3"/>
      <w:framePr w:wrap="around" w:vAnchor="text" w:hAnchor="margin" w:xAlign="center" w:y="1"/>
      <w:rPr>
        <w:rStyle w:val="aff1"/>
        <w:rFonts w:cs="Times New Roman"/>
      </w:rPr>
    </w:pPr>
    <w:r>
      <w:fldChar w:fldCharType="begin"/>
    </w:r>
    <w:r>
      <w:rPr>
        <w:rStyle w:val="aff1"/>
      </w:rPr>
      <w:instrText xml:space="preserve">PAGE  </w:instrText>
    </w:r>
    <w:r>
      <w:fldChar w:fldCharType="separate"/>
    </w:r>
    <w:r w:rsidR="00351933">
      <w:rPr>
        <w:rStyle w:val="aff1"/>
        <w:noProof/>
      </w:rPr>
      <w:t>13</w:t>
    </w:r>
    <w:r>
      <w:fldChar w:fldCharType="end"/>
    </w:r>
  </w:p>
  <w:p w:rsidR="00A03AF5" w:rsidRDefault="00A03AF5">
    <w:pPr>
      <w:pStyle w:val="af3"/>
      <w:jc w:val="center"/>
      <w:rPr>
        <w:rFonts w:cs="Times New Roman"/>
      </w:rPr>
    </w:pPr>
  </w:p>
  <w:p w:rsidR="00A03AF5" w:rsidRDefault="00A03AF5">
    <w:pPr>
      <w:pStyle w:val="af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AD5" w:rsidRDefault="00CA6AD5">
      <w:r>
        <w:separator/>
      </w:r>
    </w:p>
  </w:footnote>
  <w:footnote w:type="continuationSeparator" w:id="0">
    <w:p w:rsidR="00CA6AD5" w:rsidRDefault="00CA6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F5" w:rsidRDefault="00A03AF5">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D9770C"/>
    <w:multiLevelType w:val="singleLevel"/>
    <w:tmpl w:val="86D9770C"/>
    <w:lvl w:ilvl="0">
      <w:start w:val="1"/>
      <w:numFmt w:val="decimal"/>
      <w:suff w:val="nothing"/>
      <w:lvlText w:val="%1．"/>
      <w:lvlJc w:val="left"/>
      <w:pPr>
        <w:ind w:left="0" w:firstLine="400"/>
      </w:pPr>
      <w:rPr>
        <w:rFonts w:hint="default"/>
      </w:rPr>
    </w:lvl>
  </w:abstractNum>
  <w:abstractNum w:abstractNumId="1" w15:restartNumberingAfterBreak="0">
    <w:nsid w:val="E1F1F2AD"/>
    <w:multiLevelType w:val="singleLevel"/>
    <w:tmpl w:val="E1F1F2AD"/>
    <w:lvl w:ilvl="0">
      <w:start w:val="2"/>
      <w:numFmt w:val="chineseCounting"/>
      <w:suff w:val="nothing"/>
      <w:lvlText w:val="%1、"/>
      <w:lvlJc w:val="left"/>
      <w:rPr>
        <w:rFonts w:hint="eastAsia"/>
      </w:rPr>
    </w:lvl>
  </w:abstractNum>
  <w:abstractNum w:abstractNumId="2" w15:restartNumberingAfterBreak="0">
    <w:nsid w:val="0F8FB5D2"/>
    <w:multiLevelType w:val="singleLevel"/>
    <w:tmpl w:val="0F8FB5D2"/>
    <w:lvl w:ilvl="0">
      <w:start w:val="1"/>
      <w:numFmt w:val="decimal"/>
      <w:suff w:val="nothing"/>
      <w:lvlText w:val="%1．"/>
      <w:lvlJc w:val="left"/>
      <w:pPr>
        <w:ind w:left="0" w:firstLine="400"/>
      </w:pPr>
      <w:rPr>
        <w:rFonts w:hint="default"/>
      </w:rPr>
    </w:lvl>
  </w:abstractNum>
  <w:abstractNum w:abstractNumId="3" w15:restartNumberingAfterBreak="0">
    <w:nsid w:val="45C42C9A"/>
    <w:multiLevelType w:val="multilevel"/>
    <w:tmpl w:val="45C42C9A"/>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287"/>
        </w:tabs>
        <w:ind w:left="1287"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晓玲">
    <w15:presenceInfo w15:providerId="None" w15:userId="张晓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cumentProtection w:edit="readOnly"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ZWIyODk2M2JhYzdkOWMzNjllNTdiZDFkZmJmZjQifQ=="/>
  </w:docVars>
  <w:rsids>
    <w:rsidRoot w:val="00A16BA5"/>
    <w:rsid w:val="0000141C"/>
    <w:rsid w:val="00011A06"/>
    <w:rsid w:val="00011E13"/>
    <w:rsid w:val="00025F52"/>
    <w:rsid w:val="000262D8"/>
    <w:rsid w:val="00031BDF"/>
    <w:rsid w:val="0004089A"/>
    <w:rsid w:val="00044279"/>
    <w:rsid w:val="00046B34"/>
    <w:rsid w:val="00052F62"/>
    <w:rsid w:val="00054EB8"/>
    <w:rsid w:val="000679F7"/>
    <w:rsid w:val="000831E1"/>
    <w:rsid w:val="00084007"/>
    <w:rsid w:val="00096E40"/>
    <w:rsid w:val="000A3038"/>
    <w:rsid w:val="000A554E"/>
    <w:rsid w:val="000B5841"/>
    <w:rsid w:val="000B5F72"/>
    <w:rsid w:val="000C089B"/>
    <w:rsid w:val="000C0D01"/>
    <w:rsid w:val="000D6F32"/>
    <w:rsid w:val="000E734D"/>
    <w:rsid w:val="000F1AA4"/>
    <w:rsid w:val="000F4473"/>
    <w:rsid w:val="000F645F"/>
    <w:rsid w:val="001045F9"/>
    <w:rsid w:val="001103B2"/>
    <w:rsid w:val="001151EE"/>
    <w:rsid w:val="00125A90"/>
    <w:rsid w:val="00140225"/>
    <w:rsid w:val="00145B84"/>
    <w:rsid w:val="00155238"/>
    <w:rsid w:val="001637A3"/>
    <w:rsid w:val="001756AC"/>
    <w:rsid w:val="00175A75"/>
    <w:rsid w:val="00176478"/>
    <w:rsid w:val="00176A00"/>
    <w:rsid w:val="0018224C"/>
    <w:rsid w:val="001879A0"/>
    <w:rsid w:val="00192AC4"/>
    <w:rsid w:val="001A29BA"/>
    <w:rsid w:val="001B286D"/>
    <w:rsid w:val="001B4BE3"/>
    <w:rsid w:val="001B6CB5"/>
    <w:rsid w:val="001B7ECE"/>
    <w:rsid w:val="001C6D2A"/>
    <w:rsid w:val="001C6F82"/>
    <w:rsid w:val="001D3BC7"/>
    <w:rsid w:val="001D61CF"/>
    <w:rsid w:val="001D6ED5"/>
    <w:rsid w:val="001E704E"/>
    <w:rsid w:val="001F243B"/>
    <w:rsid w:val="001F59AF"/>
    <w:rsid w:val="001F7226"/>
    <w:rsid w:val="00214919"/>
    <w:rsid w:val="00225C39"/>
    <w:rsid w:val="00230D74"/>
    <w:rsid w:val="00245FE9"/>
    <w:rsid w:val="00250550"/>
    <w:rsid w:val="00251B7F"/>
    <w:rsid w:val="002530E7"/>
    <w:rsid w:val="00254ECB"/>
    <w:rsid w:val="00257629"/>
    <w:rsid w:val="002579B2"/>
    <w:rsid w:val="002651BB"/>
    <w:rsid w:val="0027013B"/>
    <w:rsid w:val="00277749"/>
    <w:rsid w:val="0029579D"/>
    <w:rsid w:val="002A710A"/>
    <w:rsid w:val="002B7C68"/>
    <w:rsid w:val="002D01F4"/>
    <w:rsid w:val="002D1D88"/>
    <w:rsid w:val="002D7D09"/>
    <w:rsid w:val="002E079D"/>
    <w:rsid w:val="002E576A"/>
    <w:rsid w:val="002E6296"/>
    <w:rsid w:val="002E731A"/>
    <w:rsid w:val="002F1353"/>
    <w:rsid w:val="002F48C3"/>
    <w:rsid w:val="003118FA"/>
    <w:rsid w:val="00316030"/>
    <w:rsid w:val="00316564"/>
    <w:rsid w:val="0032536B"/>
    <w:rsid w:val="0033611E"/>
    <w:rsid w:val="0034380B"/>
    <w:rsid w:val="00346FF2"/>
    <w:rsid w:val="0035043B"/>
    <w:rsid w:val="00351933"/>
    <w:rsid w:val="00354659"/>
    <w:rsid w:val="00372DF3"/>
    <w:rsid w:val="003857CF"/>
    <w:rsid w:val="003904C4"/>
    <w:rsid w:val="00392DB2"/>
    <w:rsid w:val="00394638"/>
    <w:rsid w:val="003B0410"/>
    <w:rsid w:val="003D3425"/>
    <w:rsid w:val="003D5C82"/>
    <w:rsid w:val="003D7CA7"/>
    <w:rsid w:val="003E0954"/>
    <w:rsid w:val="003E4E8B"/>
    <w:rsid w:val="003E6BB4"/>
    <w:rsid w:val="003F5B3D"/>
    <w:rsid w:val="00403E72"/>
    <w:rsid w:val="00410370"/>
    <w:rsid w:val="00413E52"/>
    <w:rsid w:val="00425F0D"/>
    <w:rsid w:val="00430C39"/>
    <w:rsid w:val="004519B4"/>
    <w:rsid w:val="00453FA7"/>
    <w:rsid w:val="0047100C"/>
    <w:rsid w:val="00472B55"/>
    <w:rsid w:val="00477BEC"/>
    <w:rsid w:val="00481DB0"/>
    <w:rsid w:val="00483A9A"/>
    <w:rsid w:val="00483EE6"/>
    <w:rsid w:val="00484A4A"/>
    <w:rsid w:val="00490D52"/>
    <w:rsid w:val="00492DD1"/>
    <w:rsid w:val="00497373"/>
    <w:rsid w:val="004A582E"/>
    <w:rsid w:val="004B12FF"/>
    <w:rsid w:val="004B2085"/>
    <w:rsid w:val="004B7F30"/>
    <w:rsid w:val="004C0C52"/>
    <w:rsid w:val="004C45F0"/>
    <w:rsid w:val="004C78D3"/>
    <w:rsid w:val="004D1E39"/>
    <w:rsid w:val="004D6D7B"/>
    <w:rsid w:val="004E090F"/>
    <w:rsid w:val="004E28DD"/>
    <w:rsid w:val="004F4CF6"/>
    <w:rsid w:val="00500B02"/>
    <w:rsid w:val="0051004E"/>
    <w:rsid w:val="00510B1B"/>
    <w:rsid w:val="005132BF"/>
    <w:rsid w:val="00516E29"/>
    <w:rsid w:val="00520DEB"/>
    <w:rsid w:val="00520FE4"/>
    <w:rsid w:val="005219D7"/>
    <w:rsid w:val="00523682"/>
    <w:rsid w:val="005275DF"/>
    <w:rsid w:val="00531356"/>
    <w:rsid w:val="00532FD2"/>
    <w:rsid w:val="00545266"/>
    <w:rsid w:val="005458D1"/>
    <w:rsid w:val="00550A2E"/>
    <w:rsid w:val="00555C0C"/>
    <w:rsid w:val="00556B06"/>
    <w:rsid w:val="00566500"/>
    <w:rsid w:val="00567691"/>
    <w:rsid w:val="005748BB"/>
    <w:rsid w:val="00585EAD"/>
    <w:rsid w:val="005A41B2"/>
    <w:rsid w:val="005B6655"/>
    <w:rsid w:val="005C298C"/>
    <w:rsid w:val="005D02B1"/>
    <w:rsid w:val="005D239F"/>
    <w:rsid w:val="005F44E3"/>
    <w:rsid w:val="005F683A"/>
    <w:rsid w:val="00601FC8"/>
    <w:rsid w:val="00610FEA"/>
    <w:rsid w:val="00633733"/>
    <w:rsid w:val="006349B9"/>
    <w:rsid w:val="006368A5"/>
    <w:rsid w:val="00647A3C"/>
    <w:rsid w:val="006518FC"/>
    <w:rsid w:val="00651F68"/>
    <w:rsid w:val="006607F4"/>
    <w:rsid w:val="006608C6"/>
    <w:rsid w:val="00665BDD"/>
    <w:rsid w:val="006702F1"/>
    <w:rsid w:val="0067359C"/>
    <w:rsid w:val="00675D19"/>
    <w:rsid w:val="0068174E"/>
    <w:rsid w:val="00683723"/>
    <w:rsid w:val="00684A86"/>
    <w:rsid w:val="006856FD"/>
    <w:rsid w:val="00685C04"/>
    <w:rsid w:val="00685F04"/>
    <w:rsid w:val="00691A19"/>
    <w:rsid w:val="00691BEF"/>
    <w:rsid w:val="006A0238"/>
    <w:rsid w:val="006A45BF"/>
    <w:rsid w:val="006A613C"/>
    <w:rsid w:val="006B2EB1"/>
    <w:rsid w:val="006B4C65"/>
    <w:rsid w:val="006C15E6"/>
    <w:rsid w:val="006C454B"/>
    <w:rsid w:val="006D58BB"/>
    <w:rsid w:val="006E6289"/>
    <w:rsid w:val="006F58AA"/>
    <w:rsid w:val="00707047"/>
    <w:rsid w:val="00723FA4"/>
    <w:rsid w:val="007265E2"/>
    <w:rsid w:val="0072727A"/>
    <w:rsid w:val="007403AB"/>
    <w:rsid w:val="00741D2A"/>
    <w:rsid w:val="007511C8"/>
    <w:rsid w:val="00762441"/>
    <w:rsid w:val="00764F49"/>
    <w:rsid w:val="007718D6"/>
    <w:rsid w:val="00787CE3"/>
    <w:rsid w:val="00792BEC"/>
    <w:rsid w:val="00796A22"/>
    <w:rsid w:val="007A66CF"/>
    <w:rsid w:val="007B0AAF"/>
    <w:rsid w:val="007B3BD4"/>
    <w:rsid w:val="007B5F5F"/>
    <w:rsid w:val="007B6651"/>
    <w:rsid w:val="007B707B"/>
    <w:rsid w:val="007C15CD"/>
    <w:rsid w:val="007C33CD"/>
    <w:rsid w:val="007C3495"/>
    <w:rsid w:val="007C4B9B"/>
    <w:rsid w:val="007D5E49"/>
    <w:rsid w:val="007E7708"/>
    <w:rsid w:val="00800C3F"/>
    <w:rsid w:val="00803ABD"/>
    <w:rsid w:val="0081614A"/>
    <w:rsid w:val="00823E2E"/>
    <w:rsid w:val="00841CB9"/>
    <w:rsid w:val="008448B3"/>
    <w:rsid w:val="00845840"/>
    <w:rsid w:val="00845C68"/>
    <w:rsid w:val="008476BD"/>
    <w:rsid w:val="0085639B"/>
    <w:rsid w:val="008627D5"/>
    <w:rsid w:val="00862995"/>
    <w:rsid w:val="00863159"/>
    <w:rsid w:val="00866F48"/>
    <w:rsid w:val="00875826"/>
    <w:rsid w:val="0088125B"/>
    <w:rsid w:val="00882E71"/>
    <w:rsid w:val="0089356C"/>
    <w:rsid w:val="008A107E"/>
    <w:rsid w:val="008B203C"/>
    <w:rsid w:val="008B6AA8"/>
    <w:rsid w:val="008C6456"/>
    <w:rsid w:val="008E0E78"/>
    <w:rsid w:val="008F1C76"/>
    <w:rsid w:val="008F2E5B"/>
    <w:rsid w:val="008F737D"/>
    <w:rsid w:val="00900276"/>
    <w:rsid w:val="00912A26"/>
    <w:rsid w:val="00925075"/>
    <w:rsid w:val="00930CCF"/>
    <w:rsid w:val="00935A97"/>
    <w:rsid w:val="009404B7"/>
    <w:rsid w:val="009457F3"/>
    <w:rsid w:val="00947A83"/>
    <w:rsid w:val="00952425"/>
    <w:rsid w:val="009566BC"/>
    <w:rsid w:val="00967122"/>
    <w:rsid w:val="00967A9B"/>
    <w:rsid w:val="00980ACC"/>
    <w:rsid w:val="009827FF"/>
    <w:rsid w:val="00987B06"/>
    <w:rsid w:val="009904E1"/>
    <w:rsid w:val="0099241A"/>
    <w:rsid w:val="00993A0B"/>
    <w:rsid w:val="009A19CA"/>
    <w:rsid w:val="009A6C77"/>
    <w:rsid w:val="009B06AA"/>
    <w:rsid w:val="009C07B0"/>
    <w:rsid w:val="009D18FB"/>
    <w:rsid w:val="009D3AAF"/>
    <w:rsid w:val="009D3DF0"/>
    <w:rsid w:val="009D61FF"/>
    <w:rsid w:val="009E27FF"/>
    <w:rsid w:val="009F2B24"/>
    <w:rsid w:val="009F4E18"/>
    <w:rsid w:val="00A03AF5"/>
    <w:rsid w:val="00A13703"/>
    <w:rsid w:val="00A141C8"/>
    <w:rsid w:val="00A16BA5"/>
    <w:rsid w:val="00A230B6"/>
    <w:rsid w:val="00A24A0E"/>
    <w:rsid w:val="00A32386"/>
    <w:rsid w:val="00A3366F"/>
    <w:rsid w:val="00A33BA7"/>
    <w:rsid w:val="00A343C1"/>
    <w:rsid w:val="00A34827"/>
    <w:rsid w:val="00A540FE"/>
    <w:rsid w:val="00A550E8"/>
    <w:rsid w:val="00A56965"/>
    <w:rsid w:val="00A6587F"/>
    <w:rsid w:val="00A67A1E"/>
    <w:rsid w:val="00A72C1C"/>
    <w:rsid w:val="00A74553"/>
    <w:rsid w:val="00A87C54"/>
    <w:rsid w:val="00A90169"/>
    <w:rsid w:val="00AA4AAF"/>
    <w:rsid w:val="00AA4FBC"/>
    <w:rsid w:val="00AB26D8"/>
    <w:rsid w:val="00AB7B0E"/>
    <w:rsid w:val="00AC27A7"/>
    <w:rsid w:val="00AC38DB"/>
    <w:rsid w:val="00AC654A"/>
    <w:rsid w:val="00AD07B4"/>
    <w:rsid w:val="00AD07DF"/>
    <w:rsid w:val="00AD59E3"/>
    <w:rsid w:val="00AE66BC"/>
    <w:rsid w:val="00AF4CCC"/>
    <w:rsid w:val="00B0341E"/>
    <w:rsid w:val="00B0347E"/>
    <w:rsid w:val="00B05FC1"/>
    <w:rsid w:val="00B06FD7"/>
    <w:rsid w:val="00B1620F"/>
    <w:rsid w:val="00B243AD"/>
    <w:rsid w:val="00B3077F"/>
    <w:rsid w:val="00B314D8"/>
    <w:rsid w:val="00B3326E"/>
    <w:rsid w:val="00B33331"/>
    <w:rsid w:val="00B37F78"/>
    <w:rsid w:val="00B4247F"/>
    <w:rsid w:val="00B52203"/>
    <w:rsid w:val="00B75E5F"/>
    <w:rsid w:val="00B81DD6"/>
    <w:rsid w:val="00B82261"/>
    <w:rsid w:val="00B848BC"/>
    <w:rsid w:val="00B91154"/>
    <w:rsid w:val="00BA20BB"/>
    <w:rsid w:val="00BA2568"/>
    <w:rsid w:val="00BA2B4D"/>
    <w:rsid w:val="00BA2E3B"/>
    <w:rsid w:val="00BB0532"/>
    <w:rsid w:val="00BB11B7"/>
    <w:rsid w:val="00BB3365"/>
    <w:rsid w:val="00BB6EDB"/>
    <w:rsid w:val="00BB7520"/>
    <w:rsid w:val="00BC7357"/>
    <w:rsid w:val="00BE2DC1"/>
    <w:rsid w:val="00BE384A"/>
    <w:rsid w:val="00BF16C2"/>
    <w:rsid w:val="00BF3AB1"/>
    <w:rsid w:val="00BF6019"/>
    <w:rsid w:val="00C00957"/>
    <w:rsid w:val="00C01196"/>
    <w:rsid w:val="00C0375E"/>
    <w:rsid w:val="00C05023"/>
    <w:rsid w:val="00C05CFD"/>
    <w:rsid w:val="00C1484E"/>
    <w:rsid w:val="00C326B0"/>
    <w:rsid w:val="00C506C0"/>
    <w:rsid w:val="00C64EFE"/>
    <w:rsid w:val="00C72BAD"/>
    <w:rsid w:val="00C736DC"/>
    <w:rsid w:val="00C73A4B"/>
    <w:rsid w:val="00C77CFB"/>
    <w:rsid w:val="00C811A4"/>
    <w:rsid w:val="00C83237"/>
    <w:rsid w:val="00C83281"/>
    <w:rsid w:val="00C87AE4"/>
    <w:rsid w:val="00C93F15"/>
    <w:rsid w:val="00C9675E"/>
    <w:rsid w:val="00C97E18"/>
    <w:rsid w:val="00CA2148"/>
    <w:rsid w:val="00CA4A4C"/>
    <w:rsid w:val="00CA6AD5"/>
    <w:rsid w:val="00CB096D"/>
    <w:rsid w:val="00CB0B7D"/>
    <w:rsid w:val="00CB4458"/>
    <w:rsid w:val="00CB5F32"/>
    <w:rsid w:val="00CB6A6E"/>
    <w:rsid w:val="00CC0104"/>
    <w:rsid w:val="00CD076A"/>
    <w:rsid w:val="00CD28C3"/>
    <w:rsid w:val="00CD3883"/>
    <w:rsid w:val="00CD6F81"/>
    <w:rsid w:val="00CD7AC6"/>
    <w:rsid w:val="00CE3927"/>
    <w:rsid w:val="00CE649E"/>
    <w:rsid w:val="00CF6B83"/>
    <w:rsid w:val="00D1411F"/>
    <w:rsid w:val="00D35FE5"/>
    <w:rsid w:val="00D47294"/>
    <w:rsid w:val="00D57D64"/>
    <w:rsid w:val="00D671B6"/>
    <w:rsid w:val="00D672B4"/>
    <w:rsid w:val="00D719BD"/>
    <w:rsid w:val="00D812CE"/>
    <w:rsid w:val="00D91F84"/>
    <w:rsid w:val="00D96DF9"/>
    <w:rsid w:val="00DA1EEA"/>
    <w:rsid w:val="00DC05F4"/>
    <w:rsid w:val="00DC694D"/>
    <w:rsid w:val="00DD4272"/>
    <w:rsid w:val="00DF71B0"/>
    <w:rsid w:val="00E01655"/>
    <w:rsid w:val="00E0648D"/>
    <w:rsid w:val="00E070C2"/>
    <w:rsid w:val="00E10AEF"/>
    <w:rsid w:val="00E24E89"/>
    <w:rsid w:val="00E52512"/>
    <w:rsid w:val="00E541C3"/>
    <w:rsid w:val="00E624FE"/>
    <w:rsid w:val="00E80E6E"/>
    <w:rsid w:val="00E83A4C"/>
    <w:rsid w:val="00E903EC"/>
    <w:rsid w:val="00EA0465"/>
    <w:rsid w:val="00EA3510"/>
    <w:rsid w:val="00EA6583"/>
    <w:rsid w:val="00EB2AA0"/>
    <w:rsid w:val="00ED3749"/>
    <w:rsid w:val="00EE03D5"/>
    <w:rsid w:val="00EE3BDB"/>
    <w:rsid w:val="00EF3EE9"/>
    <w:rsid w:val="00F02DEE"/>
    <w:rsid w:val="00F04650"/>
    <w:rsid w:val="00F04BA1"/>
    <w:rsid w:val="00F15977"/>
    <w:rsid w:val="00F2102A"/>
    <w:rsid w:val="00F308A8"/>
    <w:rsid w:val="00F3368A"/>
    <w:rsid w:val="00F3758C"/>
    <w:rsid w:val="00F41A88"/>
    <w:rsid w:val="00F43B64"/>
    <w:rsid w:val="00F505C8"/>
    <w:rsid w:val="00F5548E"/>
    <w:rsid w:val="00F5573A"/>
    <w:rsid w:val="00F57E3D"/>
    <w:rsid w:val="00F647BF"/>
    <w:rsid w:val="00F71A04"/>
    <w:rsid w:val="00F87B42"/>
    <w:rsid w:val="00F942E1"/>
    <w:rsid w:val="00FA3433"/>
    <w:rsid w:val="00FA4DE0"/>
    <w:rsid w:val="00FA75EE"/>
    <w:rsid w:val="00FB1E75"/>
    <w:rsid w:val="00FB4841"/>
    <w:rsid w:val="00FB6632"/>
    <w:rsid w:val="00FC06C7"/>
    <w:rsid w:val="00FC4932"/>
    <w:rsid w:val="00FE79CB"/>
    <w:rsid w:val="00FE7AF5"/>
    <w:rsid w:val="00FF176D"/>
    <w:rsid w:val="00FF3A6C"/>
    <w:rsid w:val="00FF40A0"/>
    <w:rsid w:val="00FF57AB"/>
    <w:rsid w:val="013A6A4E"/>
    <w:rsid w:val="0152061C"/>
    <w:rsid w:val="0194242C"/>
    <w:rsid w:val="01C54B55"/>
    <w:rsid w:val="01DE10A3"/>
    <w:rsid w:val="01F33470"/>
    <w:rsid w:val="02074BF8"/>
    <w:rsid w:val="025A529E"/>
    <w:rsid w:val="025B2A75"/>
    <w:rsid w:val="02EA1F3F"/>
    <w:rsid w:val="02FA438B"/>
    <w:rsid w:val="03147880"/>
    <w:rsid w:val="03161721"/>
    <w:rsid w:val="031F19C0"/>
    <w:rsid w:val="03215DBB"/>
    <w:rsid w:val="033C49A3"/>
    <w:rsid w:val="039B5B6E"/>
    <w:rsid w:val="03D6684F"/>
    <w:rsid w:val="04382C8F"/>
    <w:rsid w:val="04683A98"/>
    <w:rsid w:val="04C80BE4"/>
    <w:rsid w:val="05336E6E"/>
    <w:rsid w:val="058B668E"/>
    <w:rsid w:val="05BC1FB4"/>
    <w:rsid w:val="05C315FE"/>
    <w:rsid w:val="05C72C4A"/>
    <w:rsid w:val="05F872A7"/>
    <w:rsid w:val="060E23CB"/>
    <w:rsid w:val="0673692E"/>
    <w:rsid w:val="06A12DBD"/>
    <w:rsid w:val="06E65414"/>
    <w:rsid w:val="06FC2DC7"/>
    <w:rsid w:val="070C28DE"/>
    <w:rsid w:val="071E04B0"/>
    <w:rsid w:val="072C747C"/>
    <w:rsid w:val="075F0194"/>
    <w:rsid w:val="07730F0D"/>
    <w:rsid w:val="0789731F"/>
    <w:rsid w:val="08023FEB"/>
    <w:rsid w:val="08A90D2D"/>
    <w:rsid w:val="08CD587D"/>
    <w:rsid w:val="08F16230"/>
    <w:rsid w:val="08FB5CEE"/>
    <w:rsid w:val="09060CCF"/>
    <w:rsid w:val="0906213B"/>
    <w:rsid w:val="091537F4"/>
    <w:rsid w:val="091D0DD3"/>
    <w:rsid w:val="091E5277"/>
    <w:rsid w:val="091F49C2"/>
    <w:rsid w:val="09585C42"/>
    <w:rsid w:val="09733B6F"/>
    <w:rsid w:val="09D363E9"/>
    <w:rsid w:val="09DE1625"/>
    <w:rsid w:val="0A80786B"/>
    <w:rsid w:val="0A845C7C"/>
    <w:rsid w:val="0A87686A"/>
    <w:rsid w:val="0AC05FE8"/>
    <w:rsid w:val="0B0C10FF"/>
    <w:rsid w:val="0B395B59"/>
    <w:rsid w:val="0B3C021A"/>
    <w:rsid w:val="0B830224"/>
    <w:rsid w:val="0BA06117"/>
    <w:rsid w:val="0BF35276"/>
    <w:rsid w:val="0C201306"/>
    <w:rsid w:val="0C6833C1"/>
    <w:rsid w:val="0C765B42"/>
    <w:rsid w:val="0C934531"/>
    <w:rsid w:val="0CBE467B"/>
    <w:rsid w:val="0CCA3020"/>
    <w:rsid w:val="0D1349C7"/>
    <w:rsid w:val="0D312B3B"/>
    <w:rsid w:val="0D336E17"/>
    <w:rsid w:val="0D392DC3"/>
    <w:rsid w:val="0D3A3AFA"/>
    <w:rsid w:val="0D8E6743"/>
    <w:rsid w:val="0DC345EF"/>
    <w:rsid w:val="0DDF3E33"/>
    <w:rsid w:val="0DEB232D"/>
    <w:rsid w:val="0E1529C0"/>
    <w:rsid w:val="0E6A4586"/>
    <w:rsid w:val="0EAD05D0"/>
    <w:rsid w:val="0ECE7010"/>
    <w:rsid w:val="0F570640"/>
    <w:rsid w:val="0F5A72DB"/>
    <w:rsid w:val="0F965D9E"/>
    <w:rsid w:val="10292976"/>
    <w:rsid w:val="103F3D25"/>
    <w:rsid w:val="10580CD0"/>
    <w:rsid w:val="107D3B5D"/>
    <w:rsid w:val="108B27B4"/>
    <w:rsid w:val="108F40F9"/>
    <w:rsid w:val="10BA6139"/>
    <w:rsid w:val="11366ED6"/>
    <w:rsid w:val="11A42091"/>
    <w:rsid w:val="11BC0FDB"/>
    <w:rsid w:val="11C7418D"/>
    <w:rsid w:val="121C70BF"/>
    <w:rsid w:val="126F6B43"/>
    <w:rsid w:val="12B05C78"/>
    <w:rsid w:val="12BD6F9F"/>
    <w:rsid w:val="1330796A"/>
    <w:rsid w:val="13496C14"/>
    <w:rsid w:val="13AF72CA"/>
    <w:rsid w:val="13CF0124"/>
    <w:rsid w:val="13DD188A"/>
    <w:rsid w:val="13DD7C04"/>
    <w:rsid w:val="14172364"/>
    <w:rsid w:val="14177669"/>
    <w:rsid w:val="141D612B"/>
    <w:rsid w:val="144F780E"/>
    <w:rsid w:val="145B046B"/>
    <w:rsid w:val="14AC5FD2"/>
    <w:rsid w:val="150A4901"/>
    <w:rsid w:val="151A4FFA"/>
    <w:rsid w:val="15233C15"/>
    <w:rsid w:val="15521690"/>
    <w:rsid w:val="15BF342F"/>
    <w:rsid w:val="1628756A"/>
    <w:rsid w:val="163E3B3B"/>
    <w:rsid w:val="16421E79"/>
    <w:rsid w:val="16EA2B1C"/>
    <w:rsid w:val="16F72C63"/>
    <w:rsid w:val="16FD2010"/>
    <w:rsid w:val="1706617A"/>
    <w:rsid w:val="1706734A"/>
    <w:rsid w:val="17255A22"/>
    <w:rsid w:val="17A76437"/>
    <w:rsid w:val="17A80401"/>
    <w:rsid w:val="17C366E1"/>
    <w:rsid w:val="182A0E16"/>
    <w:rsid w:val="184F2D5A"/>
    <w:rsid w:val="18523D7D"/>
    <w:rsid w:val="18BB1BB2"/>
    <w:rsid w:val="18CB084B"/>
    <w:rsid w:val="18ED6F21"/>
    <w:rsid w:val="18FD6D2D"/>
    <w:rsid w:val="191F7A62"/>
    <w:rsid w:val="19E33973"/>
    <w:rsid w:val="1A1E048C"/>
    <w:rsid w:val="1A5503FA"/>
    <w:rsid w:val="1AE405C9"/>
    <w:rsid w:val="1AE71241"/>
    <w:rsid w:val="1AFA0F74"/>
    <w:rsid w:val="1AFA18B0"/>
    <w:rsid w:val="1B2A0170"/>
    <w:rsid w:val="1B520976"/>
    <w:rsid w:val="1B6849DC"/>
    <w:rsid w:val="1BA555F9"/>
    <w:rsid w:val="1C224C26"/>
    <w:rsid w:val="1C8510AD"/>
    <w:rsid w:val="1CEB6701"/>
    <w:rsid w:val="1D237907"/>
    <w:rsid w:val="1D6E17A5"/>
    <w:rsid w:val="1D776FC1"/>
    <w:rsid w:val="1E0D7521"/>
    <w:rsid w:val="1E103176"/>
    <w:rsid w:val="1E4559B5"/>
    <w:rsid w:val="1E4F50B3"/>
    <w:rsid w:val="1E540ACD"/>
    <w:rsid w:val="1EA37261"/>
    <w:rsid w:val="1EF67CA4"/>
    <w:rsid w:val="1F0B5CE4"/>
    <w:rsid w:val="1F15637C"/>
    <w:rsid w:val="1FBA31BF"/>
    <w:rsid w:val="1FBC0EEE"/>
    <w:rsid w:val="1FD93403"/>
    <w:rsid w:val="1FDC5A10"/>
    <w:rsid w:val="1FFB513D"/>
    <w:rsid w:val="20406048"/>
    <w:rsid w:val="206C021E"/>
    <w:rsid w:val="21076199"/>
    <w:rsid w:val="213134E8"/>
    <w:rsid w:val="214A6201"/>
    <w:rsid w:val="2176589E"/>
    <w:rsid w:val="2183719E"/>
    <w:rsid w:val="2188552B"/>
    <w:rsid w:val="21AB2FC8"/>
    <w:rsid w:val="21E8421C"/>
    <w:rsid w:val="21FD3610"/>
    <w:rsid w:val="22284619"/>
    <w:rsid w:val="22342557"/>
    <w:rsid w:val="223921A8"/>
    <w:rsid w:val="22525B39"/>
    <w:rsid w:val="22680EB9"/>
    <w:rsid w:val="22713AAC"/>
    <w:rsid w:val="22A65372"/>
    <w:rsid w:val="234327EA"/>
    <w:rsid w:val="2387338E"/>
    <w:rsid w:val="239161EE"/>
    <w:rsid w:val="23985B9B"/>
    <w:rsid w:val="241412F8"/>
    <w:rsid w:val="241514AE"/>
    <w:rsid w:val="24194B61"/>
    <w:rsid w:val="24391133"/>
    <w:rsid w:val="24521E21"/>
    <w:rsid w:val="246D70EA"/>
    <w:rsid w:val="24F37160"/>
    <w:rsid w:val="24F9264F"/>
    <w:rsid w:val="25052B0C"/>
    <w:rsid w:val="25105EC3"/>
    <w:rsid w:val="253C196B"/>
    <w:rsid w:val="258E1379"/>
    <w:rsid w:val="25E1270E"/>
    <w:rsid w:val="261455E0"/>
    <w:rsid w:val="263D43E6"/>
    <w:rsid w:val="267616F4"/>
    <w:rsid w:val="26A40610"/>
    <w:rsid w:val="26D04235"/>
    <w:rsid w:val="26FE2225"/>
    <w:rsid w:val="273756EC"/>
    <w:rsid w:val="2784170A"/>
    <w:rsid w:val="27E70AD2"/>
    <w:rsid w:val="2810627B"/>
    <w:rsid w:val="281573ED"/>
    <w:rsid w:val="28236308"/>
    <w:rsid w:val="28991DCC"/>
    <w:rsid w:val="292702D5"/>
    <w:rsid w:val="297467E3"/>
    <w:rsid w:val="2A54786D"/>
    <w:rsid w:val="2A856F9B"/>
    <w:rsid w:val="2A8F5872"/>
    <w:rsid w:val="2A9A007E"/>
    <w:rsid w:val="2ABA24CE"/>
    <w:rsid w:val="2AD665EA"/>
    <w:rsid w:val="2AEB17BD"/>
    <w:rsid w:val="2B960845"/>
    <w:rsid w:val="2C0C1D55"/>
    <w:rsid w:val="2C1A3224"/>
    <w:rsid w:val="2C203104"/>
    <w:rsid w:val="2C317533"/>
    <w:rsid w:val="2C343980"/>
    <w:rsid w:val="2C713348"/>
    <w:rsid w:val="2C7D1A05"/>
    <w:rsid w:val="2C8A26CF"/>
    <w:rsid w:val="2CB8280A"/>
    <w:rsid w:val="2CEB63EF"/>
    <w:rsid w:val="2CF30228"/>
    <w:rsid w:val="2CF97A2A"/>
    <w:rsid w:val="2D586C04"/>
    <w:rsid w:val="2D886E10"/>
    <w:rsid w:val="2DAA0611"/>
    <w:rsid w:val="2DDD2785"/>
    <w:rsid w:val="2E595150"/>
    <w:rsid w:val="2E72680B"/>
    <w:rsid w:val="2E765BB4"/>
    <w:rsid w:val="2E7806D6"/>
    <w:rsid w:val="2E8062C9"/>
    <w:rsid w:val="2E8F4A95"/>
    <w:rsid w:val="2E951288"/>
    <w:rsid w:val="2E980576"/>
    <w:rsid w:val="2EEB7AB0"/>
    <w:rsid w:val="2F1E7211"/>
    <w:rsid w:val="2F3C63D6"/>
    <w:rsid w:val="2F882B9B"/>
    <w:rsid w:val="2F9A75D4"/>
    <w:rsid w:val="2FA31782"/>
    <w:rsid w:val="30071D11"/>
    <w:rsid w:val="302208F9"/>
    <w:rsid w:val="30383E3A"/>
    <w:rsid w:val="30417061"/>
    <w:rsid w:val="306A5D7D"/>
    <w:rsid w:val="30760C45"/>
    <w:rsid w:val="30880604"/>
    <w:rsid w:val="30E12562"/>
    <w:rsid w:val="31102E48"/>
    <w:rsid w:val="311A1F18"/>
    <w:rsid w:val="318553BB"/>
    <w:rsid w:val="31A1474F"/>
    <w:rsid w:val="31D639F6"/>
    <w:rsid w:val="323D2109"/>
    <w:rsid w:val="32575E6B"/>
    <w:rsid w:val="32835677"/>
    <w:rsid w:val="32904240"/>
    <w:rsid w:val="32CD1AAB"/>
    <w:rsid w:val="32E478AA"/>
    <w:rsid w:val="33337DE1"/>
    <w:rsid w:val="33953AD8"/>
    <w:rsid w:val="33ED121E"/>
    <w:rsid w:val="341B1C12"/>
    <w:rsid w:val="341C1552"/>
    <w:rsid w:val="346314E0"/>
    <w:rsid w:val="34794A65"/>
    <w:rsid w:val="347B4A7C"/>
    <w:rsid w:val="348F365D"/>
    <w:rsid w:val="349873DC"/>
    <w:rsid w:val="349B0004"/>
    <w:rsid w:val="34D06451"/>
    <w:rsid w:val="34F563F0"/>
    <w:rsid w:val="3565553D"/>
    <w:rsid w:val="36041042"/>
    <w:rsid w:val="364D2215"/>
    <w:rsid w:val="36671286"/>
    <w:rsid w:val="36A15353"/>
    <w:rsid w:val="36A824BD"/>
    <w:rsid w:val="36EF52AD"/>
    <w:rsid w:val="37065FA0"/>
    <w:rsid w:val="373970F4"/>
    <w:rsid w:val="373B4A07"/>
    <w:rsid w:val="37AB1EA8"/>
    <w:rsid w:val="382B1884"/>
    <w:rsid w:val="383B4A51"/>
    <w:rsid w:val="3894412B"/>
    <w:rsid w:val="38D14A68"/>
    <w:rsid w:val="38D155B2"/>
    <w:rsid w:val="38E70932"/>
    <w:rsid w:val="38EC6624"/>
    <w:rsid w:val="38ED606D"/>
    <w:rsid w:val="393E0961"/>
    <w:rsid w:val="394D557E"/>
    <w:rsid w:val="39A131D7"/>
    <w:rsid w:val="39A72B42"/>
    <w:rsid w:val="39A86313"/>
    <w:rsid w:val="39D2513E"/>
    <w:rsid w:val="39E35B46"/>
    <w:rsid w:val="39FA08DA"/>
    <w:rsid w:val="3A7601BF"/>
    <w:rsid w:val="3ADB0D02"/>
    <w:rsid w:val="3B1714CD"/>
    <w:rsid w:val="3B1C2536"/>
    <w:rsid w:val="3B985F13"/>
    <w:rsid w:val="3BE9676F"/>
    <w:rsid w:val="3C291261"/>
    <w:rsid w:val="3C84765E"/>
    <w:rsid w:val="3C8E5335"/>
    <w:rsid w:val="3D5E3A65"/>
    <w:rsid w:val="3DBA50E5"/>
    <w:rsid w:val="3DD741F4"/>
    <w:rsid w:val="3DED5CAE"/>
    <w:rsid w:val="3DEE02FE"/>
    <w:rsid w:val="3E9807D4"/>
    <w:rsid w:val="3ED57A55"/>
    <w:rsid w:val="3EF24092"/>
    <w:rsid w:val="3F1D32FF"/>
    <w:rsid w:val="3F1E2BD3"/>
    <w:rsid w:val="3F285C9D"/>
    <w:rsid w:val="3F870779"/>
    <w:rsid w:val="3FFA159D"/>
    <w:rsid w:val="40370545"/>
    <w:rsid w:val="40665F53"/>
    <w:rsid w:val="40A86BF9"/>
    <w:rsid w:val="40C72BB9"/>
    <w:rsid w:val="40CC192C"/>
    <w:rsid w:val="40D84DAB"/>
    <w:rsid w:val="40E35E83"/>
    <w:rsid w:val="410A0647"/>
    <w:rsid w:val="414E1339"/>
    <w:rsid w:val="416D1BF0"/>
    <w:rsid w:val="417D1AB3"/>
    <w:rsid w:val="418C651A"/>
    <w:rsid w:val="41C0473A"/>
    <w:rsid w:val="426F6BE2"/>
    <w:rsid w:val="42C10D46"/>
    <w:rsid w:val="42C41FA9"/>
    <w:rsid w:val="432C59C2"/>
    <w:rsid w:val="435C1CE9"/>
    <w:rsid w:val="435E3EE6"/>
    <w:rsid w:val="43A62304"/>
    <w:rsid w:val="43C33D49"/>
    <w:rsid w:val="43FF6192"/>
    <w:rsid w:val="44185E43"/>
    <w:rsid w:val="449C71E3"/>
    <w:rsid w:val="44DF4E1C"/>
    <w:rsid w:val="45316F44"/>
    <w:rsid w:val="455532B2"/>
    <w:rsid w:val="458F6142"/>
    <w:rsid w:val="45997DC7"/>
    <w:rsid w:val="45A0714F"/>
    <w:rsid w:val="460C7C2A"/>
    <w:rsid w:val="46810DEF"/>
    <w:rsid w:val="46BC6448"/>
    <w:rsid w:val="46D30747"/>
    <w:rsid w:val="472F0C4A"/>
    <w:rsid w:val="480D7C89"/>
    <w:rsid w:val="480F15EB"/>
    <w:rsid w:val="48777D12"/>
    <w:rsid w:val="488938F2"/>
    <w:rsid w:val="488A2D04"/>
    <w:rsid w:val="48B16866"/>
    <w:rsid w:val="48E0727A"/>
    <w:rsid w:val="490619DE"/>
    <w:rsid w:val="496C2CDD"/>
    <w:rsid w:val="496F0730"/>
    <w:rsid w:val="497004D0"/>
    <w:rsid w:val="498F044C"/>
    <w:rsid w:val="49C94A63"/>
    <w:rsid w:val="4A1B668D"/>
    <w:rsid w:val="4A590F64"/>
    <w:rsid w:val="4A6C6EE9"/>
    <w:rsid w:val="4A6E6455"/>
    <w:rsid w:val="4A7B712C"/>
    <w:rsid w:val="4A8F6488"/>
    <w:rsid w:val="4A9A280A"/>
    <w:rsid w:val="4B363B8E"/>
    <w:rsid w:val="4B461773"/>
    <w:rsid w:val="4BAA2CCF"/>
    <w:rsid w:val="4C090B88"/>
    <w:rsid w:val="4C2263E4"/>
    <w:rsid w:val="4C593A1E"/>
    <w:rsid w:val="4C9C6720"/>
    <w:rsid w:val="4CD66EB3"/>
    <w:rsid w:val="4CE92A73"/>
    <w:rsid w:val="4D1928EF"/>
    <w:rsid w:val="4D355256"/>
    <w:rsid w:val="4D434D04"/>
    <w:rsid w:val="4D4B2F90"/>
    <w:rsid w:val="4DCC24FE"/>
    <w:rsid w:val="4E555FD6"/>
    <w:rsid w:val="4E9D5013"/>
    <w:rsid w:val="4E9F327A"/>
    <w:rsid w:val="4EA63B91"/>
    <w:rsid w:val="4EB0463B"/>
    <w:rsid w:val="4EC01F84"/>
    <w:rsid w:val="4F0771E0"/>
    <w:rsid w:val="4F136E54"/>
    <w:rsid w:val="4F1E452A"/>
    <w:rsid w:val="4F847F09"/>
    <w:rsid w:val="4F8B0165"/>
    <w:rsid w:val="4FBF7ABB"/>
    <w:rsid w:val="4FE319FB"/>
    <w:rsid w:val="501C315F"/>
    <w:rsid w:val="50805BE9"/>
    <w:rsid w:val="50A138DF"/>
    <w:rsid w:val="50AC6291"/>
    <w:rsid w:val="50DB7302"/>
    <w:rsid w:val="50DF5192"/>
    <w:rsid w:val="5126206F"/>
    <w:rsid w:val="51653D6E"/>
    <w:rsid w:val="517F7502"/>
    <w:rsid w:val="519F0FF4"/>
    <w:rsid w:val="51B45A9F"/>
    <w:rsid w:val="51D51446"/>
    <w:rsid w:val="52285125"/>
    <w:rsid w:val="526B5CD8"/>
    <w:rsid w:val="528C4377"/>
    <w:rsid w:val="52AE4D36"/>
    <w:rsid w:val="53083527"/>
    <w:rsid w:val="532255F4"/>
    <w:rsid w:val="53A13825"/>
    <w:rsid w:val="53EA73D4"/>
    <w:rsid w:val="53F7777B"/>
    <w:rsid w:val="53FE1878"/>
    <w:rsid w:val="540805B3"/>
    <w:rsid w:val="547E77FC"/>
    <w:rsid w:val="54E03CB0"/>
    <w:rsid w:val="55434CEA"/>
    <w:rsid w:val="55442D4D"/>
    <w:rsid w:val="554C0043"/>
    <w:rsid w:val="556E1002"/>
    <w:rsid w:val="55A23F80"/>
    <w:rsid w:val="55A95B13"/>
    <w:rsid w:val="55B07C75"/>
    <w:rsid w:val="55E01F8B"/>
    <w:rsid w:val="55FE4C5C"/>
    <w:rsid w:val="561548BD"/>
    <w:rsid w:val="561A3126"/>
    <w:rsid w:val="565640D7"/>
    <w:rsid w:val="56981066"/>
    <w:rsid w:val="56EB3C21"/>
    <w:rsid w:val="57197924"/>
    <w:rsid w:val="575244A1"/>
    <w:rsid w:val="57674562"/>
    <w:rsid w:val="578E4BE1"/>
    <w:rsid w:val="57BA290B"/>
    <w:rsid w:val="57CF2CBC"/>
    <w:rsid w:val="57CF6D09"/>
    <w:rsid w:val="57D459BD"/>
    <w:rsid w:val="581035A9"/>
    <w:rsid w:val="58434F55"/>
    <w:rsid w:val="585C536F"/>
    <w:rsid w:val="587D6765"/>
    <w:rsid w:val="588975CD"/>
    <w:rsid w:val="58A03F2B"/>
    <w:rsid w:val="58DE2315"/>
    <w:rsid w:val="58E30CBE"/>
    <w:rsid w:val="591E23C8"/>
    <w:rsid w:val="592B2432"/>
    <w:rsid w:val="59536D15"/>
    <w:rsid w:val="596C30B4"/>
    <w:rsid w:val="597A4A53"/>
    <w:rsid w:val="599D3497"/>
    <w:rsid w:val="59D41C13"/>
    <w:rsid w:val="59E9181A"/>
    <w:rsid w:val="59F61047"/>
    <w:rsid w:val="5A6F23C9"/>
    <w:rsid w:val="5A804CD3"/>
    <w:rsid w:val="5B0A17A5"/>
    <w:rsid w:val="5B431CBC"/>
    <w:rsid w:val="5B692D9D"/>
    <w:rsid w:val="5BED773A"/>
    <w:rsid w:val="5C0A1B46"/>
    <w:rsid w:val="5C0F3B78"/>
    <w:rsid w:val="5C1F6720"/>
    <w:rsid w:val="5C2555BF"/>
    <w:rsid w:val="5C6F752D"/>
    <w:rsid w:val="5C892A34"/>
    <w:rsid w:val="5CB47E51"/>
    <w:rsid w:val="5CE20E3B"/>
    <w:rsid w:val="5D1B3F84"/>
    <w:rsid w:val="5D4F1DD2"/>
    <w:rsid w:val="5E0D6DCC"/>
    <w:rsid w:val="5E6F6B50"/>
    <w:rsid w:val="5EE45CF9"/>
    <w:rsid w:val="5EFA63C3"/>
    <w:rsid w:val="5F276EE2"/>
    <w:rsid w:val="5F3801AE"/>
    <w:rsid w:val="5F461795"/>
    <w:rsid w:val="5FF31AEB"/>
    <w:rsid w:val="5FFF6554"/>
    <w:rsid w:val="60120110"/>
    <w:rsid w:val="60307630"/>
    <w:rsid w:val="60550DC9"/>
    <w:rsid w:val="605803C7"/>
    <w:rsid w:val="60705944"/>
    <w:rsid w:val="60BB2E4E"/>
    <w:rsid w:val="60C978D7"/>
    <w:rsid w:val="610264A4"/>
    <w:rsid w:val="6134504D"/>
    <w:rsid w:val="61412A26"/>
    <w:rsid w:val="615F1E2E"/>
    <w:rsid w:val="61A9691E"/>
    <w:rsid w:val="61CB4948"/>
    <w:rsid w:val="620F7085"/>
    <w:rsid w:val="621F2CD9"/>
    <w:rsid w:val="624769DC"/>
    <w:rsid w:val="625A170B"/>
    <w:rsid w:val="625C4719"/>
    <w:rsid w:val="62D60F4C"/>
    <w:rsid w:val="62ED570E"/>
    <w:rsid w:val="62F31AFE"/>
    <w:rsid w:val="63386736"/>
    <w:rsid w:val="63696264"/>
    <w:rsid w:val="63A818D5"/>
    <w:rsid w:val="63E320F8"/>
    <w:rsid w:val="645C36D2"/>
    <w:rsid w:val="64740FCB"/>
    <w:rsid w:val="64814A8D"/>
    <w:rsid w:val="64AB248A"/>
    <w:rsid w:val="64C45A56"/>
    <w:rsid w:val="64F25DE5"/>
    <w:rsid w:val="653F2763"/>
    <w:rsid w:val="654272DD"/>
    <w:rsid w:val="65B66C0B"/>
    <w:rsid w:val="65BE2E17"/>
    <w:rsid w:val="65D502DB"/>
    <w:rsid w:val="65E63705"/>
    <w:rsid w:val="66482160"/>
    <w:rsid w:val="66727BEA"/>
    <w:rsid w:val="6674040E"/>
    <w:rsid w:val="66746201"/>
    <w:rsid w:val="667A42E4"/>
    <w:rsid w:val="668B029F"/>
    <w:rsid w:val="6751773B"/>
    <w:rsid w:val="679715F1"/>
    <w:rsid w:val="67C50C16"/>
    <w:rsid w:val="6853514D"/>
    <w:rsid w:val="68E00D76"/>
    <w:rsid w:val="68F43695"/>
    <w:rsid w:val="693C673E"/>
    <w:rsid w:val="69D342D3"/>
    <w:rsid w:val="6A1C1987"/>
    <w:rsid w:val="6A6657D8"/>
    <w:rsid w:val="6A6E23B2"/>
    <w:rsid w:val="6A8F480C"/>
    <w:rsid w:val="6A915C7D"/>
    <w:rsid w:val="6ABE7B84"/>
    <w:rsid w:val="6ADB7A47"/>
    <w:rsid w:val="6AEC45AB"/>
    <w:rsid w:val="6B3F7DEE"/>
    <w:rsid w:val="6B8C6F93"/>
    <w:rsid w:val="6BBE7A7F"/>
    <w:rsid w:val="6C1C762E"/>
    <w:rsid w:val="6C47158F"/>
    <w:rsid w:val="6C732E83"/>
    <w:rsid w:val="6C8D46C6"/>
    <w:rsid w:val="6CA55D94"/>
    <w:rsid w:val="6CBF209D"/>
    <w:rsid w:val="6CCB231A"/>
    <w:rsid w:val="6D720CD9"/>
    <w:rsid w:val="6D847440"/>
    <w:rsid w:val="6DD83B76"/>
    <w:rsid w:val="6E062B93"/>
    <w:rsid w:val="6E111DE0"/>
    <w:rsid w:val="6EBF4F8A"/>
    <w:rsid w:val="6F286432"/>
    <w:rsid w:val="6F2B0871"/>
    <w:rsid w:val="6F301281"/>
    <w:rsid w:val="6FA034F5"/>
    <w:rsid w:val="6FC606F2"/>
    <w:rsid w:val="6FC767EC"/>
    <w:rsid w:val="6FE0340A"/>
    <w:rsid w:val="702C43BB"/>
    <w:rsid w:val="70987D5E"/>
    <w:rsid w:val="711772FF"/>
    <w:rsid w:val="712A52B3"/>
    <w:rsid w:val="71307073"/>
    <w:rsid w:val="713F18BB"/>
    <w:rsid w:val="714A1482"/>
    <w:rsid w:val="717128F0"/>
    <w:rsid w:val="718664C8"/>
    <w:rsid w:val="71EA05C7"/>
    <w:rsid w:val="71F372A1"/>
    <w:rsid w:val="72082433"/>
    <w:rsid w:val="7229553C"/>
    <w:rsid w:val="72334AC7"/>
    <w:rsid w:val="7247363A"/>
    <w:rsid w:val="72A42877"/>
    <w:rsid w:val="72D336FA"/>
    <w:rsid w:val="734E41B9"/>
    <w:rsid w:val="749B262E"/>
    <w:rsid w:val="75116B60"/>
    <w:rsid w:val="7553691F"/>
    <w:rsid w:val="75962BE0"/>
    <w:rsid w:val="75A056F6"/>
    <w:rsid w:val="75BE243F"/>
    <w:rsid w:val="75D17511"/>
    <w:rsid w:val="75E0644F"/>
    <w:rsid w:val="7609732B"/>
    <w:rsid w:val="760A7432"/>
    <w:rsid w:val="764854AB"/>
    <w:rsid w:val="76694D7E"/>
    <w:rsid w:val="76BF2C0D"/>
    <w:rsid w:val="76F51AD3"/>
    <w:rsid w:val="76F86C02"/>
    <w:rsid w:val="76FB1881"/>
    <w:rsid w:val="77103658"/>
    <w:rsid w:val="771B6110"/>
    <w:rsid w:val="77205B6F"/>
    <w:rsid w:val="773D1F2D"/>
    <w:rsid w:val="77402570"/>
    <w:rsid w:val="77614A4C"/>
    <w:rsid w:val="77C81FC9"/>
    <w:rsid w:val="77D31AA6"/>
    <w:rsid w:val="77DB6592"/>
    <w:rsid w:val="7819395D"/>
    <w:rsid w:val="781C5910"/>
    <w:rsid w:val="7869485B"/>
    <w:rsid w:val="787C3EEC"/>
    <w:rsid w:val="7899684C"/>
    <w:rsid w:val="78BE11AE"/>
    <w:rsid w:val="791C43CA"/>
    <w:rsid w:val="7956473D"/>
    <w:rsid w:val="795B6322"/>
    <w:rsid w:val="79765AC6"/>
    <w:rsid w:val="79D9379E"/>
    <w:rsid w:val="79E310AD"/>
    <w:rsid w:val="79F5506A"/>
    <w:rsid w:val="7A082DCE"/>
    <w:rsid w:val="7A0B19CB"/>
    <w:rsid w:val="7A2316C4"/>
    <w:rsid w:val="7A241CEE"/>
    <w:rsid w:val="7A5A048B"/>
    <w:rsid w:val="7A5D7D01"/>
    <w:rsid w:val="7A641E63"/>
    <w:rsid w:val="7A9264F8"/>
    <w:rsid w:val="7AA634A2"/>
    <w:rsid w:val="7AD41DBD"/>
    <w:rsid w:val="7ADA4DC7"/>
    <w:rsid w:val="7AEC35AA"/>
    <w:rsid w:val="7B6F1AE6"/>
    <w:rsid w:val="7BC24AE8"/>
    <w:rsid w:val="7BCF22D1"/>
    <w:rsid w:val="7BF70459"/>
    <w:rsid w:val="7C051683"/>
    <w:rsid w:val="7C1F2908"/>
    <w:rsid w:val="7CA05AAD"/>
    <w:rsid w:val="7CA06CA0"/>
    <w:rsid w:val="7CBD3A02"/>
    <w:rsid w:val="7D360B0D"/>
    <w:rsid w:val="7D4C20DE"/>
    <w:rsid w:val="7DBD2473"/>
    <w:rsid w:val="7DBF41DB"/>
    <w:rsid w:val="7DDB43DB"/>
    <w:rsid w:val="7E4A6E56"/>
    <w:rsid w:val="7E4B06E7"/>
    <w:rsid w:val="7E503E50"/>
    <w:rsid w:val="7E8962C8"/>
    <w:rsid w:val="7EB268B9"/>
    <w:rsid w:val="7EE21337"/>
    <w:rsid w:val="7EEC7D61"/>
    <w:rsid w:val="7F8F5AF3"/>
    <w:rsid w:val="7F95266D"/>
    <w:rsid w:val="7FA54CD7"/>
    <w:rsid w:val="7FD0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A805A"/>
  <w15:docId w15:val="{4D2EF78B-99C9-4CC2-8047-63145271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0" w:qFormat="1"/>
    <w:lsdException w:name="Body Text First Indent 2"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semiHidden="1" w:qFormat="1"/>
    <w:lsdException w:name="Strong"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rFonts w:cs="Calibri"/>
      <w:kern w:val="2"/>
      <w:sz w:val="21"/>
      <w:szCs w:val="21"/>
    </w:rPr>
  </w:style>
  <w:style w:type="paragraph" w:styleId="1">
    <w:name w:val="heading 1"/>
    <w:basedOn w:val="a"/>
    <w:next w:val="a"/>
    <w:link w:val="10"/>
    <w:uiPriority w:val="99"/>
    <w:qFormat/>
    <w:pPr>
      <w:keepNext/>
      <w:keepLines/>
      <w:widowControl/>
      <w:spacing w:before="340" w:after="330"/>
      <w:jc w:val="left"/>
      <w:outlineLvl w:val="0"/>
    </w:pPr>
    <w:rPr>
      <w:rFonts w:ascii="宋体" w:cs="宋体"/>
      <w:kern w:val="0"/>
      <w:sz w:val="28"/>
      <w:szCs w:val="28"/>
    </w:rPr>
  </w:style>
  <w:style w:type="paragraph" w:styleId="2">
    <w:name w:val="heading 2"/>
    <w:basedOn w:val="a"/>
    <w:next w:val="a"/>
    <w:link w:val="21"/>
    <w:uiPriority w:val="99"/>
    <w:qFormat/>
    <w:pPr>
      <w:numPr>
        <w:ilvl w:val="1"/>
        <w:numId w:val="1"/>
      </w:numPr>
      <w:spacing w:before="260"/>
      <w:jc w:val="left"/>
      <w:outlineLvl w:val="1"/>
    </w:pPr>
    <w:rPr>
      <w:rFonts w:ascii="宋体" w:hAnsi="Arial" w:cs="宋体"/>
      <w:kern w:val="0"/>
      <w:sz w:val="28"/>
      <w:szCs w:val="28"/>
    </w:rPr>
  </w:style>
  <w:style w:type="paragraph" w:styleId="3">
    <w:name w:val="heading 3"/>
    <w:basedOn w:val="a"/>
    <w:next w:val="a"/>
    <w:link w:val="30"/>
    <w:uiPriority w:val="99"/>
    <w:qFormat/>
    <w:pPr>
      <w:keepNext/>
      <w:keepLines/>
      <w:widowControl/>
      <w:numPr>
        <w:ilvl w:val="2"/>
        <w:numId w:val="1"/>
      </w:numPr>
      <w:spacing w:before="260" w:after="260" w:line="416" w:lineRule="auto"/>
      <w:jc w:val="left"/>
      <w:outlineLvl w:val="2"/>
    </w:pPr>
    <w:rPr>
      <w:rFonts w:cs="Times New Roman"/>
      <w:b/>
      <w:bCs/>
      <w:kern w:val="0"/>
      <w:sz w:val="32"/>
      <w:szCs w:val="32"/>
    </w:rPr>
  </w:style>
  <w:style w:type="paragraph" w:styleId="4">
    <w:name w:val="heading 4"/>
    <w:basedOn w:val="a"/>
    <w:next w:val="a"/>
    <w:link w:val="40"/>
    <w:uiPriority w:val="99"/>
    <w:qFormat/>
    <w:pPr>
      <w:keepNext/>
      <w:keepLines/>
      <w:widowControl/>
      <w:numPr>
        <w:ilvl w:val="3"/>
        <w:numId w:val="1"/>
      </w:numPr>
      <w:spacing w:before="280" w:after="290" w:line="376" w:lineRule="auto"/>
      <w:jc w:val="left"/>
      <w:outlineLvl w:val="3"/>
    </w:pPr>
    <w:rPr>
      <w:rFonts w:ascii="Arial" w:eastAsia="黑体" w:hAnsi="Arial" w:cs="Arial"/>
      <w:b/>
      <w:bCs/>
      <w:kern w:val="0"/>
      <w:sz w:val="28"/>
      <w:szCs w:val="28"/>
    </w:rPr>
  </w:style>
  <w:style w:type="paragraph" w:styleId="5">
    <w:name w:val="heading 5"/>
    <w:basedOn w:val="a"/>
    <w:next w:val="a"/>
    <w:link w:val="50"/>
    <w:uiPriority w:val="99"/>
    <w:qFormat/>
    <w:pPr>
      <w:keepNext/>
      <w:keepLines/>
      <w:widowControl/>
      <w:numPr>
        <w:ilvl w:val="4"/>
        <w:numId w:val="1"/>
      </w:numPr>
      <w:spacing w:before="280" w:after="290" w:line="376" w:lineRule="auto"/>
      <w:jc w:val="left"/>
      <w:outlineLvl w:val="4"/>
    </w:pPr>
    <w:rPr>
      <w:rFonts w:cs="Times New Roman"/>
      <w:b/>
      <w:bCs/>
      <w:kern w:val="0"/>
      <w:sz w:val="28"/>
      <w:szCs w:val="28"/>
    </w:rPr>
  </w:style>
  <w:style w:type="paragraph" w:styleId="6">
    <w:name w:val="heading 6"/>
    <w:basedOn w:val="a"/>
    <w:next w:val="a"/>
    <w:link w:val="60"/>
    <w:uiPriority w:val="99"/>
    <w:qFormat/>
    <w:pPr>
      <w:keepNext/>
      <w:keepLines/>
      <w:widowControl/>
      <w:numPr>
        <w:ilvl w:val="5"/>
        <w:numId w:val="1"/>
      </w:numPr>
      <w:spacing w:before="240" w:after="64" w:line="320" w:lineRule="auto"/>
      <w:jc w:val="left"/>
      <w:outlineLvl w:val="5"/>
    </w:pPr>
    <w:rPr>
      <w:rFonts w:ascii="Arial" w:eastAsia="黑体" w:hAnsi="Arial" w:cs="Arial"/>
      <w:b/>
      <w:bCs/>
      <w:kern w:val="0"/>
      <w:sz w:val="24"/>
      <w:szCs w:val="24"/>
    </w:rPr>
  </w:style>
  <w:style w:type="paragraph" w:styleId="7">
    <w:name w:val="heading 7"/>
    <w:basedOn w:val="a"/>
    <w:next w:val="a"/>
    <w:link w:val="70"/>
    <w:uiPriority w:val="99"/>
    <w:qFormat/>
    <w:pPr>
      <w:keepNext/>
      <w:keepLines/>
      <w:widowControl/>
      <w:numPr>
        <w:ilvl w:val="6"/>
        <w:numId w:val="1"/>
      </w:numPr>
      <w:spacing w:before="240" w:after="64" w:line="320" w:lineRule="auto"/>
      <w:jc w:val="left"/>
      <w:outlineLvl w:val="6"/>
    </w:pPr>
    <w:rPr>
      <w:rFonts w:cs="Times New Roman"/>
      <w:b/>
      <w:bCs/>
      <w:kern w:val="0"/>
      <w:sz w:val="24"/>
      <w:szCs w:val="24"/>
    </w:rPr>
  </w:style>
  <w:style w:type="paragraph" w:styleId="8">
    <w:name w:val="heading 8"/>
    <w:basedOn w:val="a"/>
    <w:next w:val="a"/>
    <w:link w:val="80"/>
    <w:uiPriority w:val="99"/>
    <w:qFormat/>
    <w:pPr>
      <w:keepNext/>
      <w:keepLines/>
      <w:widowControl/>
      <w:numPr>
        <w:ilvl w:val="7"/>
        <w:numId w:val="1"/>
      </w:numPr>
      <w:spacing w:before="240" w:after="64" w:line="320" w:lineRule="auto"/>
      <w:jc w:val="left"/>
      <w:outlineLvl w:val="7"/>
    </w:pPr>
    <w:rPr>
      <w:rFonts w:ascii="Arial" w:eastAsia="黑体" w:hAnsi="Arial" w:cs="Arial"/>
      <w:kern w:val="0"/>
      <w:sz w:val="24"/>
      <w:szCs w:val="24"/>
    </w:rPr>
  </w:style>
  <w:style w:type="paragraph" w:styleId="9">
    <w:name w:val="heading 9"/>
    <w:basedOn w:val="a"/>
    <w:next w:val="a"/>
    <w:link w:val="90"/>
    <w:uiPriority w:val="99"/>
    <w:qFormat/>
    <w:pPr>
      <w:keepNext/>
      <w:keepLines/>
      <w:widowControl/>
      <w:numPr>
        <w:ilvl w:val="8"/>
        <w:numId w:val="1"/>
      </w:numPr>
      <w:spacing w:before="240" w:after="64" w:line="320" w:lineRule="auto"/>
      <w:jc w:val="left"/>
      <w:outlineLvl w:val="8"/>
    </w:pPr>
    <w:rPr>
      <w:rFonts w:ascii="Arial" w:eastAsia="黑体"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qFormat/>
    <w:pPr>
      <w:ind w:leftChars="200" w:left="420"/>
    </w:pPr>
    <w:rPr>
      <w:rFonts w:cs="Times New Roman"/>
    </w:rPr>
  </w:style>
  <w:style w:type="paragraph" w:styleId="71">
    <w:name w:val="toc 7"/>
    <w:basedOn w:val="a"/>
    <w:next w:val="a"/>
    <w:uiPriority w:val="99"/>
    <w:semiHidden/>
    <w:qFormat/>
    <w:pPr>
      <w:ind w:leftChars="1200" w:left="2520"/>
    </w:pPr>
  </w:style>
  <w:style w:type="paragraph" w:styleId="a3">
    <w:name w:val="Normal Indent"/>
    <w:basedOn w:val="a"/>
    <w:uiPriority w:val="99"/>
    <w:qFormat/>
    <w:pPr>
      <w:ind w:firstLine="420"/>
    </w:pPr>
    <w:rPr>
      <w:rFonts w:cs="Times New Roman"/>
    </w:rPr>
  </w:style>
  <w:style w:type="paragraph" w:styleId="a4">
    <w:name w:val="List Bullet"/>
    <w:basedOn w:val="a"/>
    <w:uiPriority w:val="99"/>
    <w:qFormat/>
    <w:pPr>
      <w:tabs>
        <w:tab w:val="left" w:pos="360"/>
      </w:tabs>
      <w:ind w:left="360" w:hangingChars="200" w:hanging="360"/>
    </w:pPr>
    <w:rPr>
      <w:rFonts w:cs="Times New Roman"/>
    </w:rPr>
  </w:style>
  <w:style w:type="paragraph" w:styleId="a5">
    <w:name w:val="Document Map"/>
    <w:basedOn w:val="a"/>
    <w:link w:val="a6"/>
    <w:uiPriority w:val="99"/>
    <w:semiHidden/>
    <w:qFormat/>
    <w:pPr>
      <w:shd w:val="clear" w:color="auto" w:fill="000080"/>
    </w:pPr>
    <w:rPr>
      <w:rFonts w:cs="Times New Roman"/>
    </w:rPr>
  </w:style>
  <w:style w:type="paragraph" w:styleId="a7">
    <w:name w:val="annotation text"/>
    <w:basedOn w:val="a"/>
    <w:link w:val="a8"/>
    <w:uiPriority w:val="99"/>
    <w:semiHidden/>
    <w:qFormat/>
    <w:pPr>
      <w:jc w:val="left"/>
    </w:pPr>
    <w:rPr>
      <w:rFonts w:cs="Times New Roman"/>
    </w:rPr>
  </w:style>
  <w:style w:type="paragraph" w:styleId="31">
    <w:name w:val="Body Text 3"/>
    <w:basedOn w:val="a"/>
    <w:link w:val="32"/>
    <w:uiPriority w:val="99"/>
    <w:qFormat/>
    <w:pPr>
      <w:spacing w:after="120"/>
    </w:pPr>
    <w:rPr>
      <w:rFonts w:cs="Times New Roman"/>
      <w:sz w:val="16"/>
      <w:szCs w:val="16"/>
    </w:rPr>
  </w:style>
  <w:style w:type="paragraph" w:styleId="a9">
    <w:name w:val="Body Text"/>
    <w:basedOn w:val="a"/>
    <w:next w:val="a"/>
    <w:link w:val="aa"/>
    <w:uiPriority w:val="99"/>
    <w:qFormat/>
    <w:pPr>
      <w:spacing w:after="120"/>
    </w:pPr>
    <w:rPr>
      <w:rFonts w:cs="Times New Roman"/>
    </w:rPr>
  </w:style>
  <w:style w:type="paragraph" w:styleId="ab">
    <w:name w:val="Body Text Indent"/>
    <w:basedOn w:val="a"/>
    <w:link w:val="ac"/>
    <w:uiPriority w:val="99"/>
    <w:qFormat/>
    <w:pPr>
      <w:ind w:firstLine="630"/>
    </w:pPr>
    <w:rPr>
      <w:rFonts w:ascii="宋体" w:cs="宋体"/>
      <w:sz w:val="32"/>
      <w:szCs w:val="32"/>
    </w:rPr>
  </w:style>
  <w:style w:type="paragraph" w:styleId="22">
    <w:name w:val="List Bullet 2"/>
    <w:basedOn w:val="a4"/>
    <w:uiPriority w:val="99"/>
    <w:qFormat/>
    <w:pPr>
      <w:widowControl/>
      <w:tabs>
        <w:tab w:val="clear" w:pos="360"/>
        <w:tab w:val="left" w:pos="432"/>
      </w:tabs>
      <w:spacing w:after="220" w:line="220" w:lineRule="atLeast"/>
      <w:ind w:left="2160" w:right="720" w:firstLineChars="0" w:hanging="432"/>
      <w:jc w:val="left"/>
    </w:pPr>
    <w:rPr>
      <w:kern w:val="0"/>
    </w:rPr>
  </w:style>
  <w:style w:type="paragraph" w:styleId="51">
    <w:name w:val="toc 5"/>
    <w:basedOn w:val="a"/>
    <w:next w:val="a"/>
    <w:uiPriority w:val="99"/>
    <w:semiHidden/>
    <w:qFormat/>
    <w:pPr>
      <w:ind w:leftChars="800" w:left="1680"/>
    </w:pPr>
  </w:style>
  <w:style w:type="paragraph" w:styleId="33">
    <w:name w:val="toc 3"/>
    <w:basedOn w:val="a"/>
    <w:next w:val="a"/>
    <w:uiPriority w:val="39"/>
    <w:qFormat/>
    <w:pPr>
      <w:widowControl/>
      <w:spacing w:after="100" w:line="276" w:lineRule="auto"/>
      <w:ind w:left="440"/>
      <w:jc w:val="left"/>
    </w:pPr>
    <w:rPr>
      <w:kern w:val="0"/>
      <w:sz w:val="22"/>
      <w:szCs w:val="22"/>
    </w:rPr>
  </w:style>
  <w:style w:type="paragraph" w:styleId="ad">
    <w:name w:val="Plain Text"/>
    <w:basedOn w:val="a"/>
    <w:link w:val="ae"/>
    <w:uiPriority w:val="99"/>
    <w:qFormat/>
    <w:rPr>
      <w:rFonts w:ascii="宋体" w:hAnsi="Courier New" w:cs="宋体"/>
    </w:rPr>
  </w:style>
  <w:style w:type="paragraph" w:styleId="81">
    <w:name w:val="toc 8"/>
    <w:basedOn w:val="a"/>
    <w:next w:val="a"/>
    <w:uiPriority w:val="99"/>
    <w:semiHidden/>
    <w:qFormat/>
    <w:pPr>
      <w:ind w:leftChars="1400" w:left="2940"/>
    </w:pPr>
  </w:style>
  <w:style w:type="paragraph" w:styleId="af">
    <w:name w:val="Date"/>
    <w:basedOn w:val="a"/>
    <w:next w:val="a"/>
    <w:link w:val="af0"/>
    <w:uiPriority w:val="99"/>
    <w:qFormat/>
    <w:pPr>
      <w:ind w:leftChars="2500" w:left="100"/>
    </w:pPr>
    <w:rPr>
      <w:rFonts w:ascii="仿宋_GB2312" w:eastAsia="仿宋_GB2312" w:cs="仿宋_GB2312"/>
      <w:b/>
      <w:bCs/>
      <w:sz w:val="28"/>
      <w:szCs w:val="28"/>
    </w:rPr>
  </w:style>
  <w:style w:type="paragraph" w:styleId="23">
    <w:name w:val="Body Text Indent 2"/>
    <w:basedOn w:val="a"/>
    <w:link w:val="24"/>
    <w:uiPriority w:val="99"/>
    <w:qFormat/>
    <w:pPr>
      <w:tabs>
        <w:tab w:val="left" w:pos="4970"/>
      </w:tabs>
      <w:spacing w:line="360" w:lineRule="auto"/>
      <w:ind w:firstLineChars="200" w:firstLine="480"/>
    </w:pPr>
    <w:rPr>
      <w:rFonts w:cs="Times New Roman"/>
      <w:sz w:val="24"/>
      <w:szCs w:val="24"/>
    </w:rPr>
  </w:style>
  <w:style w:type="paragraph" w:styleId="af1">
    <w:name w:val="Balloon Text"/>
    <w:basedOn w:val="a"/>
    <w:link w:val="af2"/>
    <w:uiPriority w:val="99"/>
    <w:semiHidden/>
    <w:qFormat/>
    <w:rPr>
      <w:rFonts w:cs="Times New Roman"/>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639"/>
      </w:tabs>
      <w:spacing w:line="360" w:lineRule="auto"/>
      <w:ind w:leftChars="202" w:left="424" w:rightChars="81" w:right="170"/>
      <w:jc w:val="center"/>
    </w:pPr>
    <w:rPr>
      <w:rFonts w:ascii="仿宋" w:eastAsia="仿宋" w:hAnsi="仿宋" w:cs="仿宋"/>
      <w:spacing w:val="80"/>
      <w:sz w:val="24"/>
      <w:szCs w:val="24"/>
    </w:rPr>
  </w:style>
  <w:style w:type="paragraph" w:styleId="41">
    <w:name w:val="toc 4"/>
    <w:basedOn w:val="a"/>
    <w:next w:val="a"/>
    <w:uiPriority w:val="99"/>
    <w:semiHidden/>
    <w:qFormat/>
    <w:pPr>
      <w:ind w:leftChars="600" w:left="1260"/>
    </w:pPr>
  </w:style>
  <w:style w:type="paragraph" w:styleId="af7">
    <w:name w:val="Subtitle"/>
    <w:basedOn w:val="a"/>
    <w:next w:val="a"/>
    <w:link w:val="af8"/>
    <w:uiPriority w:val="99"/>
    <w:qFormat/>
    <w:pPr>
      <w:widowControl/>
      <w:spacing w:before="240" w:after="60" w:line="312" w:lineRule="auto"/>
      <w:jc w:val="center"/>
      <w:outlineLvl w:val="1"/>
    </w:pPr>
    <w:rPr>
      <w:rFonts w:ascii="Calibri Light" w:hAnsi="Calibri Light" w:cs="Calibri Light"/>
      <w:b/>
      <w:bCs/>
      <w:kern w:val="28"/>
      <w:sz w:val="32"/>
      <w:szCs w:val="32"/>
    </w:rPr>
  </w:style>
  <w:style w:type="paragraph" w:styleId="61">
    <w:name w:val="toc 6"/>
    <w:basedOn w:val="a"/>
    <w:next w:val="a"/>
    <w:uiPriority w:val="99"/>
    <w:semiHidden/>
    <w:qFormat/>
    <w:pPr>
      <w:ind w:leftChars="1000" w:left="2100"/>
    </w:pPr>
  </w:style>
  <w:style w:type="paragraph" w:styleId="34">
    <w:name w:val="Body Text Indent 3"/>
    <w:basedOn w:val="a"/>
    <w:link w:val="35"/>
    <w:uiPriority w:val="99"/>
    <w:qFormat/>
    <w:pPr>
      <w:spacing w:line="360" w:lineRule="auto"/>
      <w:ind w:leftChars="942" w:left="1978"/>
    </w:pPr>
    <w:rPr>
      <w:rFonts w:hAnsi="宋体" w:cs="Times New Roman"/>
      <w:sz w:val="24"/>
      <w:szCs w:val="24"/>
    </w:rPr>
  </w:style>
  <w:style w:type="paragraph" w:styleId="91">
    <w:name w:val="toc 9"/>
    <w:basedOn w:val="a"/>
    <w:next w:val="a"/>
    <w:uiPriority w:val="99"/>
    <w:semiHidden/>
    <w:qFormat/>
    <w:pPr>
      <w:ind w:leftChars="1600" w:left="3360"/>
    </w:pPr>
  </w:style>
  <w:style w:type="paragraph" w:styleId="25">
    <w:name w:val="Body Text 2"/>
    <w:basedOn w:val="a"/>
    <w:link w:val="26"/>
    <w:uiPriority w:val="99"/>
    <w:qFormat/>
    <w:rPr>
      <w:rFonts w:eastAsia="楷体_GB2312" w:cs="Times New Roman"/>
      <w:b/>
      <w:bCs/>
    </w:rPr>
  </w:style>
  <w:style w:type="paragraph" w:styleId="af9">
    <w:name w:val="Normal (Web)"/>
    <w:basedOn w:val="a"/>
    <w:next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Title"/>
    <w:basedOn w:val="a"/>
    <w:next w:val="a"/>
    <w:link w:val="afb"/>
    <w:uiPriority w:val="99"/>
    <w:qFormat/>
    <w:pPr>
      <w:widowControl/>
      <w:spacing w:before="60" w:after="60"/>
      <w:jc w:val="center"/>
      <w:outlineLvl w:val="0"/>
    </w:pPr>
    <w:rPr>
      <w:rFonts w:ascii="Cambria" w:hAnsi="Cambria" w:cs="Cambria"/>
      <w:b/>
      <w:bCs/>
      <w:kern w:val="0"/>
      <w:sz w:val="32"/>
      <w:szCs w:val="32"/>
    </w:rPr>
  </w:style>
  <w:style w:type="paragraph" w:styleId="afc">
    <w:name w:val="annotation subject"/>
    <w:basedOn w:val="a7"/>
    <w:next w:val="a7"/>
    <w:link w:val="afd"/>
    <w:uiPriority w:val="99"/>
    <w:semiHidden/>
    <w:qFormat/>
    <w:rPr>
      <w:b/>
      <w:bCs/>
    </w:rPr>
  </w:style>
  <w:style w:type="paragraph" w:styleId="afe">
    <w:name w:val="Body Text First Indent"/>
    <w:basedOn w:val="a9"/>
    <w:qFormat/>
    <w:pPr>
      <w:ind w:firstLine="420"/>
    </w:pPr>
    <w:rPr>
      <w:rFonts w:ascii="Calibri" w:hAnsi="Calibri"/>
    </w:rPr>
  </w:style>
  <w:style w:type="paragraph" w:styleId="27">
    <w:name w:val="Body Text First Indent 2"/>
    <w:basedOn w:val="ab"/>
    <w:uiPriority w:val="99"/>
    <w:unhideWhenUsed/>
    <w:qFormat/>
    <w:pPr>
      <w:ind w:firstLine="420"/>
    </w:pPr>
  </w:style>
  <w:style w:type="table" w:styleId="aff">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99"/>
    <w:qFormat/>
    <w:rPr>
      <w:b/>
      <w:bCs/>
    </w:rPr>
  </w:style>
  <w:style w:type="character" w:styleId="aff1">
    <w:name w:val="page number"/>
    <w:uiPriority w:val="99"/>
    <w:qFormat/>
  </w:style>
  <w:style w:type="character" w:styleId="aff2">
    <w:name w:val="FollowedHyperlink"/>
    <w:uiPriority w:val="99"/>
    <w:semiHidden/>
    <w:qFormat/>
    <w:rPr>
      <w:color w:val="800080"/>
      <w:u w:val="single"/>
    </w:rPr>
  </w:style>
  <w:style w:type="character" w:styleId="aff3">
    <w:name w:val="Hyperlink"/>
    <w:uiPriority w:val="99"/>
    <w:qFormat/>
    <w:rPr>
      <w:color w:val="0000FF"/>
      <w:u w:val="single"/>
    </w:rPr>
  </w:style>
  <w:style w:type="character" w:styleId="aff4">
    <w:name w:val="annotation reference"/>
    <w:uiPriority w:val="99"/>
    <w:semiHidden/>
    <w:qFormat/>
    <w:rPr>
      <w:sz w:val="21"/>
      <w:szCs w:val="21"/>
    </w:rPr>
  </w:style>
  <w:style w:type="character" w:customStyle="1" w:styleId="10">
    <w:name w:val="标题 1 字符"/>
    <w:link w:val="1"/>
    <w:uiPriority w:val="99"/>
    <w:qFormat/>
    <w:locked/>
    <w:rPr>
      <w:rFonts w:ascii="宋体" w:eastAsia="宋体" w:cs="宋体"/>
      <w:sz w:val="28"/>
      <w:szCs w:val="28"/>
      <w:lang w:val="en-US" w:eastAsia="zh-CN" w:bidi="ar-SA"/>
    </w:rPr>
  </w:style>
  <w:style w:type="character" w:customStyle="1" w:styleId="21">
    <w:name w:val="标题 2 字符"/>
    <w:link w:val="2"/>
    <w:uiPriority w:val="99"/>
    <w:qFormat/>
    <w:locked/>
    <w:rPr>
      <w:rFonts w:ascii="宋体" w:eastAsia="宋体" w:hAnsi="Arial" w:cs="宋体"/>
      <w:sz w:val="28"/>
      <w:szCs w:val="28"/>
      <w:lang w:val="en-US" w:eastAsia="zh-CN" w:bidi="ar-SA"/>
    </w:rPr>
  </w:style>
  <w:style w:type="character" w:customStyle="1" w:styleId="30">
    <w:name w:val="标题 3 字符"/>
    <w:link w:val="3"/>
    <w:uiPriority w:val="99"/>
    <w:qFormat/>
    <w:locked/>
    <w:rPr>
      <w:rFonts w:eastAsia="宋体"/>
      <w:b/>
      <w:bCs/>
      <w:sz w:val="32"/>
      <w:szCs w:val="32"/>
      <w:lang w:val="en-US" w:eastAsia="zh-CN" w:bidi="ar-SA"/>
    </w:rPr>
  </w:style>
  <w:style w:type="character" w:customStyle="1" w:styleId="40">
    <w:name w:val="标题 4 字符"/>
    <w:link w:val="4"/>
    <w:uiPriority w:val="99"/>
    <w:qFormat/>
    <w:locked/>
    <w:rPr>
      <w:rFonts w:ascii="Arial" w:eastAsia="黑体" w:hAnsi="Arial" w:cs="Arial"/>
      <w:b/>
      <w:bCs/>
      <w:sz w:val="28"/>
      <w:szCs w:val="28"/>
      <w:lang w:val="en-US" w:eastAsia="zh-CN" w:bidi="ar-SA"/>
    </w:rPr>
  </w:style>
  <w:style w:type="character" w:customStyle="1" w:styleId="50">
    <w:name w:val="标题 5 字符"/>
    <w:link w:val="5"/>
    <w:uiPriority w:val="99"/>
    <w:qFormat/>
    <w:locked/>
    <w:rPr>
      <w:rFonts w:eastAsia="宋体"/>
      <w:b/>
      <w:bCs/>
      <w:sz w:val="28"/>
      <w:szCs w:val="28"/>
      <w:lang w:val="en-US" w:eastAsia="zh-CN" w:bidi="ar-SA"/>
    </w:rPr>
  </w:style>
  <w:style w:type="character" w:customStyle="1" w:styleId="60">
    <w:name w:val="标题 6 字符"/>
    <w:link w:val="6"/>
    <w:uiPriority w:val="99"/>
    <w:qFormat/>
    <w:locked/>
    <w:rPr>
      <w:rFonts w:ascii="Arial" w:eastAsia="黑体" w:hAnsi="Arial" w:cs="Arial"/>
      <w:b/>
      <w:bCs/>
      <w:sz w:val="24"/>
      <w:szCs w:val="24"/>
      <w:lang w:val="en-US" w:eastAsia="zh-CN" w:bidi="ar-SA"/>
    </w:rPr>
  </w:style>
  <w:style w:type="character" w:customStyle="1" w:styleId="70">
    <w:name w:val="标题 7 字符"/>
    <w:link w:val="7"/>
    <w:uiPriority w:val="99"/>
    <w:qFormat/>
    <w:locked/>
    <w:rPr>
      <w:rFonts w:eastAsia="宋体"/>
      <w:b/>
      <w:bCs/>
      <w:sz w:val="24"/>
      <w:szCs w:val="24"/>
      <w:lang w:val="en-US" w:eastAsia="zh-CN" w:bidi="ar-SA"/>
    </w:rPr>
  </w:style>
  <w:style w:type="character" w:customStyle="1" w:styleId="80">
    <w:name w:val="标题 8 字符"/>
    <w:link w:val="8"/>
    <w:uiPriority w:val="99"/>
    <w:qFormat/>
    <w:locked/>
    <w:rPr>
      <w:rFonts w:ascii="Arial" w:eastAsia="黑体" w:hAnsi="Arial" w:cs="Arial"/>
      <w:sz w:val="24"/>
      <w:szCs w:val="24"/>
      <w:lang w:val="en-US" w:eastAsia="zh-CN" w:bidi="ar-SA"/>
    </w:rPr>
  </w:style>
  <w:style w:type="character" w:customStyle="1" w:styleId="90">
    <w:name w:val="标题 9 字符"/>
    <w:link w:val="9"/>
    <w:uiPriority w:val="99"/>
    <w:qFormat/>
    <w:locked/>
    <w:rPr>
      <w:rFonts w:ascii="Arial" w:eastAsia="黑体" w:hAnsi="Arial" w:cs="Arial"/>
      <w:sz w:val="21"/>
      <w:szCs w:val="21"/>
      <w:lang w:val="en-US" w:eastAsia="zh-CN" w:bidi="ar-SA"/>
    </w:rPr>
  </w:style>
  <w:style w:type="character" w:customStyle="1" w:styleId="a6">
    <w:name w:val="文档结构图 字符"/>
    <w:link w:val="a5"/>
    <w:uiPriority w:val="99"/>
    <w:qFormat/>
    <w:locked/>
    <w:rPr>
      <w:rFonts w:ascii="Times New Roman" w:eastAsia="宋体" w:hAnsi="Times New Roman" w:cs="Times New Roman"/>
      <w:sz w:val="24"/>
      <w:szCs w:val="24"/>
      <w:shd w:val="clear" w:color="auto" w:fill="000080"/>
    </w:rPr>
  </w:style>
  <w:style w:type="character" w:customStyle="1" w:styleId="a8">
    <w:name w:val="批注文字 字符"/>
    <w:link w:val="a7"/>
    <w:uiPriority w:val="99"/>
    <w:qFormat/>
    <w:locked/>
    <w:rPr>
      <w:rFonts w:ascii="Times New Roman" w:eastAsia="宋体" w:hAnsi="Times New Roman" w:cs="Times New Roman"/>
      <w:sz w:val="24"/>
      <w:szCs w:val="24"/>
    </w:rPr>
  </w:style>
  <w:style w:type="character" w:customStyle="1" w:styleId="32">
    <w:name w:val="正文文本 3 字符"/>
    <w:link w:val="31"/>
    <w:uiPriority w:val="99"/>
    <w:qFormat/>
    <w:locked/>
    <w:rPr>
      <w:rFonts w:ascii="Times New Roman" w:eastAsia="宋体" w:hAnsi="Times New Roman" w:cs="Times New Roman"/>
      <w:sz w:val="16"/>
      <w:szCs w:val="16"/>
    </w:rPr>
  </w:style>
  <w:style w:type="character" w:customStyle="1" w:styleId="aa">
    <w:name w:val="正文文本 字符"/>
    <w:link w:val="a9"/>
    <w:uiPriority w:val="99"/>
    <w:qFormat/>
    <w:locked/>
    <w:rPr>
      <w:rFonts w:ascii="Times New Roman" w:eastAsia="宋体" w:hAnsi="Times New Roman" w:cs="Times New Roman"/>
      <w:sz w:val="24"/>
      <w:szCs w:val="24"/>
    </w:rPr>
  </w:style>
  <w:style w:type="character" w:customStyle="1" w:styleId="ac">
    <w:name w:val="正文文本缩进 字符"/>
    <w:link w:val="ab"/>
    <w:uiPriority w:val="99"/>
    <w:qFormat/>
    <w:locked/>
    <w:rPr>
      <w:rFonts w:ascii="宋体" w:eastAsia="宋体" w:hAnsi="Times New Roman" w:cs="宋体"/>
      <w:sz w:val="20"/>
      <w:szCs w:val="20"/>
    </w:rPr>
  </w:style>
  <w:style w:type="character" w:customStyle="1" w:styleId="ae">
    <w:name w:val="纯文本 字符"/>
    <w:link w:val="ad"/>
    <w:uiPriority w:val="99"/>
    <w:qFormat/>
    <w:locked/>
    <w:rPr>
      <w:rFonts w:ascii="宋体" w:eastAsia="宋体" w:hAnsi="Courier New" w:cs="宋体"/>
      <w:sz w:val="20"/>
      <w:szCs w:val="20"/>
    </w:rPr>
  </w:style>
  <w:style w:type="character" w:customStyle="1" w:styleId="af0">
    <w:name w:val="日期 字符"/>
    <w:link w:val="af"/>
    <w:uiPriority w:val="99"/>
    <w:qFormat/>
    <w:locked/>
    <w:rPr>
      <w:rFonts w:ascii="仿宋_GB2312" w:eastAsia="仿宋_GB2312" w:hAnsi="Times New Roman" w:cs="仿宋_GB2312"/>
      <w:b/>
      <w:bCs/>
      <w:sz w:val="24"/>
      <w:szCs w:val="24"/>
    </w:rPr>
  </w:style>
  <w:style w:type="character" w:customStyle="1" w:styleId="24">
    <w:name w:val="正文文本缩进 2 字符"/>
    <w:link w:val="23"/>
    <w:uiPriority w:val="99"/>
    <w:qFormat/>
    <w:locked/>
    <w:rPr>
      <w:rFonts w:ascii="Times New Roman" w:eastAsia="宋体" w:hAnsi="Times New Roman" w:cs="Times New Roman"/>
      <w:sz w:val="24"/>
      <w:szCs w:val="24"/>
    </w:rPr>
  </w:style>
  <w:style w:type="character" w:customStyle="1" w:styleId="af2">
    <w:name w:val="批注框文本 字符"/>
    <w:link w:val="af1"/>
    <w:uiPriority w:val="99"/>
    <w:qFormat/>
    <w:locked/>
    <w:rPr>
      <w:rFonts w:ascii="Times New Roman" w:eastAsia="宋体" w:hAnsi="Times New Roman" w:cs="Times New Roman"/>
      <w:sz w:val="18"/>
      <w:szCs w:val="18"/>
    </w:rPr>
  </w:style>
  <w:style w:type="character" w:customStyle="1" w:styleId="af4">
    <w:name w:val="页脚 字符"/>
    <w:link w:val="af3"/>
    <w:uiPriority w:val="99"/>
    <w:qFormat/>
    <w:locked/>
    <w:rPr>
      <w:sz w:val="18"/>
      <w:szCs w:val="18"/>
    </w:rPr>
  </w:style>
  <w:style w:type="character" w:customStyle="1" w:styleId="af6">
    <w:name w:val="页眉 字符"/>
    <w:link w:val="af5"/>
    <w:uiPriority w:val="99"/>
    <w:qFormat/>
    <w:locked/>
    <w:rPr>
      <w:sz w:val="18"/>
      <w:szCs w:val="18"/>
    </w:rPr>
  </w:style>
  <w:style w:type="character" w:customStyle="1" w:styleId="af8">
    <w:name w:val="副标题 字符"/>
    <w:link w:val="af7"/>
    <w:uiPriority w:val="99"/>
    <w:qFormat/>
    <w:locked/>
    <w:rPr>
      <w:rFonts w:ascii="Calibri Light" w:eastAsia="宋体" w:hAnsi="Calibri Light" w:cs="Calibri Light"/>
      <w:b/>
      <w:bCs/>
      <w:kern w:val="28"/>
      <w:sz w:val="20"/>
      <w:szCs w:val="20"/>
    </w:rPr>
  </w:style>
  <w:style w:type="character" w:customStyle="1" w:styleId="35">
    <w:name w:val="正文文本缩进 3 字符"/>
    <w:link w:val="34"/>
    <w:uiPriority w:val="99"/>
    <w:qFormat/>
    <w:locked/>
    <w:rPr>
      <w:rFonts w:ascii="Times New Roman" w:eastAsia="宋体" w:hAnsi="宋体" w:cs="Times New Roman"/>
      <w:sz w:val="24"/>
      <w:szCs w:val="24"/>
    </w:rPr>
  </w:style>
  <w:style w:type="character" w:customStyle="1" w:styleId="26">
    <w:name w:val="正文文本 2 字符"/>
    <w:link w:val="25"/>
    <w:uiPriority w:val="99"/>
    <w:qFormat/>
    <w:locked/>
    <w:rPr>
      <w:rFonts w:ascii="Times New Roman" w:eastAsia="楷体_GB2312" w:hAnsi="Times New Roman" w:cs="Times New Roman"/>
      <w:b/>
      <w:bCs/>
      <w:sz w:val="24"/>
      <w:szCs w:val="24"/>
    </w:rPr>
  </w:style>
  <w:style w:type="character" w:customStyle="1" w:styleId="afb">
    <w:name w:val="标题 字符"/>
    <w:link w:val="afa"/>
    <w:uiPriority w:val="99"/>
    <w:qFormat/>
    <w:locked/>
    <w:rPr>
      <w:rFonts w:ascii="Cambria" w:eastAsia="宋体" w:hAnsi="Cambria" w:cs="Cambria"/>
      <w:b/>
      <w:bCs/>
      <w:kern w:val="0"/>
      <w:sz w:val="20"/>
      <w:szCs w:val="20"/>
    </w:rPr>
  </w:style>
  <w:style w:type="character" w:customStyle="1" w:styleId="afd">
    <w:name w:val="批注主题 字符"/>
    <w:link w:val="afc"/>
    <w:uiPriority w:val="99"/>
    <w:qFormat/>
    <w:locked/>
    <w:rPr>
      <w:rFonts w:ascii="Times New Roman" w:eastAsia="宋体" w:hAnsi="Times New Roman" w:cs="Times New Roman"/>
      <w:b/>
      <w:bCs/>
      <w:sz w:val="24"/>
      <w:szCs w:val="24"/>
    </w:rPr>
  </w:style>
  <w:style w:type="character" w:customStyle="1" w:styleId="12">
    <w:name w:val="批注框文本 字符1"/>
    <w:uiPriority w:val="99"/>
    <w:semiHidden/>
    <w:qFormat/>
    <w:rPr>
      <w:kern w:val="2"/>
      <w:sz w:val="18"/>
      <w:szCs w:val="18"/>
    </w:rPr>
  </w:style>
  <w:style w:type="character" w:customStyle="1" w:styleId="textcontents">
    <w:name w:val="textcontents"/>
    <w:uiPriority w:val="99"/>
    <w:qFormat/>
  </w:style>
  <w:style w:type="character" w:customStyle="1" w:styleId="13">
    <w:name w:val="文档结构图 字符1"/>
    <w:uiPriority w:val="99"/>
    <w:semiHidden/>
    <w:qFormat/>
    <w:rPr>
      <w:rFonts w:ascii="Microsoft YaHei UI" w:eastAsia="Microsoft YaHei UI"/>
      <w:kern w:val="2"/>
      <w:sz w:val="18"/>
      <w:szCs w:val="18"/>
    </w:rPr>
  </w:style>
  <w:style w:type="character" w:customStyle="1" w:styleId="14">
    <w:name w:val="副标题 字符1"/>
    <w:uiPriority w:val="11"/>
    <w:qFormat/>
    <w:rPr>
      <w:rFonts w:ascii="等线 Light" w:hAnsi="等线 Light" w:cs="Times New Roman"/>
      <w:b/>
      <w:bCs/>
      <w:kern w:val="28"/>
      <w:sz w:val="32"/>
      <w:szCs w:val="32"/>
    </w:rPr>
  </w:style>
  <w:style w:type="character" w:customStyle="1" w:styleId="15">
    <w:name w:val="批注文字 字符1"/>
    <w:uiPriority w:val="99"/>
    <w:semiHidden/>
    <w:qFormat/>
    <w:rPr>
      <w:rFonts w:cs="Calibri"/>
      <w:kern w:val="2"/>
      <w:sz w:val="21"/>
      <w:szCs w:val="21"/>
    </w:rPr>
  </w:style>
  <w:style w:type="character" w:customStyle="1" w:styleId="16">
    <w:name w:val="日期 字符1"/>
    <w:uiPriority w:val="99"/>
    <w:semiHidden/>
    <w:qFormat/>
    <w:rPr>
      <w:kern w:val="2"/>
      <w:sz w:val="21"/>
      <w:szCs w:val="24"/>
    </w:rPr>
  </w:style>
  <w:style w:type="character" w:customStyle="1" w:styleId="IntenseQuoteChar">
    <w:name w:val="Intense Quote Char"/>
    <w:link w:val="17"/>
    <w:uiPriority w:val="99"/>
    <w:qFormat/>
    <w:locked/>
    <w:rPr>
      <w:b/>
      <w:bCs/>
      <w:i/>
      <w:iCs/>
      <w:color w:val="4F81BD"/>
      <w:sz w:val="22"/>
      <w:szCs w:val="22"/>
    </w:rPr>
  </w:style>
  <w:style w:type="paragraph" w:customStyle="1" w:styleId="17">
    <w:name w:val="明显引用1"/>
    <w:basedOn w:val="a"/>
    <w:next w:val="a"/>
    <w:link w:val="IntenseQuoteChar"/>
    <w:uiPriority w:val="99"/>
    <w:qFormat/>
    <w:pPr>
      <w:pBdr>
        <w:bottom w:val="single" w:sz="4" w:space="4" w:color="4F81BD"/>
      </w:pBdr>
      <w:spacing w:before="200" w:after="280"/>
      <w:ind w:left="936" w:right="936"/>
    </w:pPr>
    <w:rPr>
      <w:rFonts w:cs="Times New Roman"/>
      <w:b/>
      <w:bCs/>
      <w:i/>
      <w:iCs/>
      <w:color w:val="4F81BD"/>
      <w:kern w:val="0"/>
      <w:sz w:val="22"/>
      <w:szCs w:val="22"/>
    </w:rPr>
  </w:style>
  <w:style w:type="character" w:customStyle="1" w:styleId="18">
    <w:name w:val="正文文本 字符1"/>
    <w:uiPriority w:val="99"/>
    <w:semiHidden/>
    <w:qFormat/>
    <w:rPr>
      <w:kern w:val="2"/>
      <w:sz w:val="21"/>
      <w:szCs w:val="24"/>
    </w:rPr>
  </w:style>
  <w:style w:type="character" w:customStyle="1" w:styleId="Char">
    <w:name w:val="页脚 Char"/>
    <w:uiPriority w:val="99"/>
    <w:qFormat/>
    <w:rPr>
      <w:kern w:val="2"/>
      <w:sz w:val="18"/>
      <w:szCs w:val="18"/>
    </w:rPr>
  </w:style>
  <w:style w:type="character" w:customStyle="1" w:styleId="210">
    <w:name w:val="正文文本缩进 2 字符1"/>
    <w:uiPriority w:val="99"/>
    <w:semiHidden/>
    <w:qFormat/>
    <w:rPr>
      <w:kern w:val="2"/>
      <w:sz w:val="21"/>
      <w:szCs w:val="24"/>
    </w:rPr>
  </w:style>
  <w:style w:type="character" w:customStyle="1" w:styleId="p0CharChar">
    <w:name w:val="p0 Char Char"/>
    <w:link w:val="p0"/>
    <w:uiPriority w:val="99"/>
    <w:qFormat/>
    <w:locked/>
    <w:rPr>
      <w:rFonts w:ascii="Times New Roman" w:eastAsia="宋体" w:hAnsi="Times New Roman" w:cs="Times New Roman"/>
      <w:kern w:val="0"/>
      <w:sz w:val="21"/>
      <w:szCs w:val="21"/>
    </w:rPr>
  </w:style>
  <w:style w:type="paragraph" w:customStyle="1" w:styleId="p0">
    <w:name w:val="p0"/>
    <w:basedOn w:val="a"/>
    <w:link w:val="p0CharChar"/>
    <w:uiPriority w:val="99"/>
    <w:qFormat/>
    <w:pPr>
      <w:widowControl/>
    </w:pPr>
    <w:rPr>
      <w:rFonts w:cs="Times New Roman"/>
      <w:kern w:val="0"/>
    </w:rPr>
  </w:style>
  <w:style w:type="character" w:customStyle="1" w:styleId="310">
    <w:name w:val="正文文本缩进 3 字符1"/>
    <w:uiPriority w:val="99"/>
    <w:semiHidden/>
    <w:qFormat/>
    <w:rPr>
      <w:kern w:val="2"/>
      <w:sz w:val="16"/>
      <w:szCs w:val="16"/>
    </w:rPr>
  </w:style>
  <w:style w:type="character" w:customStyle="1" w:styleId="311">
    <w:name w:val="正文文本 3 字符1"/>
    <w:uiPriority w:val="99"/>
    <w:semiHidden/>
    <w:qFormat/>
    <w:rPr>
      <w:kern w:val="2"/>
      <w:sz w:val="16"/>
      <w:szCs w:val="16"/>
    </w:rPr>
  </w:style>
  <w:style w:type="character" w:customStyle="1" w:styleId="Char0">
    <w:name w:val="页眉 Char"/>
    <w:uiPriority w:val="99"/>
    <w:qFormat/>
    <w:rPr>
      <w:kern w:val="2"/>
      <w:sz w:val="18"/>
      <w:szCs w:val="18"/>
    </w:rPr>
  </w:style>
  <w:style w:type="character" w:customStyle="1" w:styleId="textcontents1">
    <w:name w:val="textcontents1"/>
    <w:uiPriority w:val="99"/>
    <w:qFormat/>
    <w:rPr>
      <w:color w:val="000000"/>
      <w:sz w:val="22"/>
      <w:szCs w:val="22"/>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CharChar3">
    <w:name w:val="Char Char3"/>
    <w:uiPriority w:val="99"/>
    <w:qFormat/>
    <w:rPr>
      <w:rFonts w:eastAsia="宋体"/>
      <w:sz w:val="18"/>
      <w:szCs w:val="18"/>
      <w:lang w:val="en-US" w:eastAsia="zh-CN"/>
    </w:rPr>
  </w:style>
  <w:style w:type="character" w:customStyle="1" w:styleId="19">
    <w:name w:val="批注主题 字符1"/>
    <w:uiPriority w:val="99"/>
    <w:semiHidden/>
    <w:qFormat/>
    <w:rPr>
      <w:rFonts w:cs="Calibri"/>
      <w:b/>
      <w:bCs/>
      <w:kern w:val="2"/>
      <w:sz w:val="21"/>
      <w:szCs w:val="21"/>
    </w:rPr>
  </w:style>
  <w:style w:type="character" w:customStyle="1" w:styleId="211">
    <w:name w:val="正文文本 2 字符1"/>
    <w:uiPriority w:val="99"/>
    <w:semiHidden/>
    <w:qFormat/>
    <w:rPr>
      <w:kern w:val="2"/>
      <w:sz w:val="21"/>
      <w:szCs w:val="24"/>
    </w:rPr>
  </w:style>
  <w:style w:type="character" w:customStyle="1" w:styleId="150">
    <w:name w:val="15"/>
    <w:uiPriority w:val="99"/>
    <w:qFormat/>
    <w:rPr>
      <w:rFonts w:ascii="Times New Roman" w:hAnsi="Times New Roman" w:cs="Times New Roman"/>
      <w:color w:val="auto"/>
      <w:u w:val="none"/>
    </w:rPr>
  </w:style>
  <w:style w:type="character" w:customStyle="1" w:styleId="1a">
    <w:name w:val="标题 字符1"/>
    <w:uiPriority w:val="10"/>
    <w:qFormat/>
    <w:rPr>
      <w:rFonts w:ascii="等线 Light" w:hAnsi="等线 Light" w:cs="Times New Roman"/>
      <w:b/>
      <w:bCs/>
      <w:kern w:val="2"/>
      <w:sz w:val="32"/>
      <w:szCs w:val="32"/>
    </w:rPr>
  </w:style>
  <w:style w:type="character" w:customStyle="1" w:styleId="1b">
    <w:name w:val="纯文本 字符1"/>
    <w:uiPriority w:val="99"/>
    <w:semiHidden/>
    <w:qFormat/>
    <w:rPr>
      <w:rFonts w:ascii="宋体" w:hAnsi="Courier New" w:cs="Courier New"/>
      <w:kern w:val="2"/>
      <w:sz w:val="21"/>
      <w:szCs w:val="21"/>
    </w:rPr>
  </w:style>
  <w:style w:type="character" w:customStyle="1" w:styleId="1c">
    <w:name w:val="正文文本缩进 字符1"/>
    <w:uiPriority w:val="99"/>
    <w:semiHidden/>
    <w:qFormat/>
    <w:rPr>
      <w:kern w:val="2"/>
      <w:sz w:val="21"/>
      <w:szCs w:val="24"/>
    </w:rPr>
  </w:style>
  <w:style w:type="character" w:customStyle="1" w:styleId="apple-style-span">
    <w:name w:val="apple-style-span"/>
    <w:uiPriority w:val="99"/>
    <w:qFormat/>
  </w:style>
  <w:style w:type="character" w:customStyle="1" w:styleId="1d">
    <w:name w:val="页脚 字符1"/>
    <w:uiPriority w:val="99"/>
    <w:semiHidden/>
    <w:qFormat/>
    <w:rPr>
      <w:rFonts w:cs="Calibri"/>
      <w:kern w:val="2"/>
      <w:sz w:val="18"/>
      <w:szCs w:val="18"/>
    </w:rPr>
  </w:style>
  <w:style w:type="character" w:customStyle="1" w:styleId="Char00">
    <w:name w:val="正文文本缩进 Char_0"/>
    <w:link w:val="1e"/>
    <w:qFormat/>
    <w:rPr>
      <w:rFonts w:ascii="Calibri" w:hAnsi="Calibri"/>
      <w:kern w:val="2"/>
      <w:sz w:val="21"/>
      <w:szCs w:val="24"/>
    </w:rPr>
  </w:style>
  <w:style w:type="paragraph" w:customStyle="1" w:styleId="1e">
    <w:name w:val="正文文本缩进_1"/>
    <w:basedOn w:val="a"/>
    <w:link w:val="Char00"/>
    <w:qFormat/>
    <w:pPr>
      <w:spacing w:after="120"/>
      <w:ind w:leftChars="200" w:left="420"/>
    </w:pPr>
    <w:rPr>
      <w:rFonts w:ascii="Calibri" w:hAnsi="Calibri" w:cs="Times New Roman"/>
      <w:szCs w:val="24"/>
    </w:rPr>
  </w:style>
  <w:style w:type="character" w:customStyle="1" w:styleId="1f">
    <w:name w:val="页眉 字符1"/>
    <w:uiPriority w:val="99"/>
    <w:semiHidden/>
    <w:qFormat/>
    <w:rPr>
      <w:rFonts w:cs="Calibri"/>
      <w:kern w:val="2"/>
      <w:sz w:val="18"/>
      <w:szCs w:val="18"/>
    </w:rPr>
  </w:style>
  <w:style w:type="paragraph" w:customStyle="1" w:styleId="font0">
    <w:name w:val="font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Style4">
    <w:name w:val="_Style 4"/>
    <w:basedOn w:val="1"/>
    <w:next w:val="a"/>
    <w:uiPriority w:val="99"/>
    <w:qFormat/>
    <w:pPr>
      <w:widowControl w:val="0"/>
      <w:spacing w:line="576" w:lineRule="auto"/>
      <w:jc w:val="both"/>
      <w:outlineLvl w:val="9"/>
    </w:pPr>
    <w:rPr>
      <w:rFonts w:ascii="Calibri" w:hAnsi="Calibri" w:cs="Calibri"/>
      <w:b/>
      <w:bCs/>
      <w:kern w:val="44"/>
      <w:sz w:val="44"/>
      <w:szCs w:val="44"/>
    </w:rPr>
  </w:style>
  <w:style w:type="paragraph" w:customStyle="1" w:styleId="CharCharCharCharCharCharChar">
    <w:name w:val="Char Char Char Char Char Char Char"/>
    <w:basedOn w:val="a"/>
    <w:uiPriority w:val="99"/>
    <w:qFormat/>
    <w:pPr>
      <w:widowControl/>
      <w:spacing w:after="160" w:line="240" w:lineRule="exact"/>
      <w:jc w:val="left"/>
    </w:pPr>
    <w:rPr>
      <w:rFonts w:ascii="Arial" w:hAnsi="Arial" w:cs="Arial"/>
      <w:b/>
      <w:bCs/>
      <w:kern w:val="0"/>
      <w:sz w:val="24"/>
      <w:szCs w:val="24"/>
      <w:lang w:eastAsia="en-US"/>
    </w:rPr>
  </w:style>
  <w:style w:type="paragraph" w:customStyle="1" w:styleId="1f0">
    <w:name w:val="样式1"/>
    <w:basedOn w:val="a"/>
    <w:next w:val="a"/>
    <w:qFormat/>
    <w:pPr>
      <w:tabs>
        <w:tab w:val="right" w:leader="dot" w:pos="8400"/>
      </w:tabs>
      <w:spacing w:line="355" w:lineRule="auto"/>
    </w:pPr>
    <w:rPr>
      <w:rFonts w:ascii="仿宋" w:eastAsia="仿宋" w:hAnsi="仿宋"/>
      <w:sz w:val="32"/>
      <w:szCs w:val="24"/>
    </w:rPr>
  </w:style>
  <w:style w:type="paragraph" w:customStyle="1" w:styleId="Normal0">
    <w:name w:val="Normal_0"/>
    <w:uiPriority w:val="99"/>
    <w:qFormat/>
    <w:pPr>
      <w:spacing w:before="120" w:after="240"/>
      <w:jc w:val="both"/>
    </w:pPr>
    <w:rPr>
      <w:rFonts w:cs="Calibri"/>
      <w:sz w:val="22"/>
      <w:szCs w:val="22"/>
      <w:lang w:val="ru-RU" w:eastAsia="en-US"/>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CM6">
    <w:name w:val="CM6"/>
    <w:basedOn w:val="Default"/>
    <w:next w:val="Default"/>
    <w:uiPriority w:val="99"/>
    <w:qFormat/>
    <w:pPr>
      <w:spacing w:line="428" w:lineRule="atLeast"/>
    </w:pPr>
    <w:rPr>
      <w:color w:val="auto"/>
    </w:rPr>
  </w:style>
  <w:style w:type="paragraph" w:customStyle="1" w:styleId="Char1">
    <w:name w:val="Char"/>
    <w:basedOn w:val="a"/>
    <w:next w:val="a"/>
    <w:uiPriority w:val="99"/>
    <w:qFormat/>
    <w:rPr>
      <w:rFonts w:cs="Times New Roman"/>
    </w:rPr>
  </w:style>
  <w:style w:type="paragraph" w:customStyle="1" w:styleId="1f1">
    <w:name w:val="列表段落1"/>
    <w:basedOn w:val="a"/>
    <w:uiPriority w:val="99"/>
    <w:qFormat/>
    <w:pPr>
      <w:ind w:firstLineChars="200" w:firstLine="420"/>
    </w:pPr>
  </w:style>
  <w:style w:type="paragraph" w:customStyle="1" w:styleId="CM5">
    <w:name w:val="CM5"/>
    <w:basedOn w:val="Default"/>
    <w:next w:val="Default"/>
    <w:uiPriority w:val="99"/>
    <w:qFormat/>
    <w:pPr>
      <w:spacing w:line="428" w:lineRule="atLeast"/>
    </w:pPr>
    <w:rPr>
      <w:color w:val="auto"/>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M25">
    <w:name w:val="CM25"/>
    <w:basedOn w:val="Default"/>
    <w:next w:val="Default"/>
    <w:uiPriority w:val="99"/>
    <w:qFormat/>
    <w:pPr>
      <w:spacing w:line="426" w:lineRule="atLeast"/>
    </w:pPr>
    <w:rPr>
      <w:color w:val="auto"/>
    </w:rPr>
  </w:style>
  <w:style w:type="paragraph" w:customStyle="1" w:styleId="ParaChar">
    <w:name w:val="默认段落字体 Para Char"/>
    <w:basedOn w:val="a"/>
    <w:qFormat/>
    <w:pPr>
      <w:spacing w:line="360" w:lineRule="auto"/>
      <w:jc w:val="left"/>
    </w:pPr>
    <w:rPr>
      <w:rFonts w:eastAsia="仿宋_GB2312" w:cs="Times New Roman"/>
      <w:b/>
      <w:sz w:val="32"/>
      <w:szCs w:val="24"/>
    </w:rPr>
  </w:style>
  <w:style w:type="paragraph" w:customStyle="1" w:styleId="CM39">
    <w:name w:val="CM39"/>
    <w:basedOn w:val="Default"/>
    <w:next w:val="Default"/>
    <w:uiPriority w:val="99"/>
    <w:qFormat/>
    <w:rPr>
      <w:color w:val="auto"/>
    </w:rPr>
  </w:style>
  <w:style w:type="paragraph" w:customStyle="1" w:styleId="CM35">
    <w:name w:val="CM35"/>
    <w:basedOn w:val="Default"/>
    <w:next w:val="Default"/>
    <w:uiPriority w:val="99"/>
    <w:qFormat/>
    <w:rPr>
      <w:color w:val="auto"/>
    </w:rPr>
  </w:style>
  <w:style w:type="paragraph" w:customStyle="1" w:styleId="TOC1">
    <w:name w:val="TOC 标题1"/>
    <w:basedOn w:val="1"/>
    <w:next w:val="a"/>
    <w:uiPriority w:val="99"/>
    <w:qFormat/>
    <w:pPr>
      <w:spacing w:before="480" w:after="0" w:line="276" w:lineRule="auto"/>
      <w:outlineLvl w:val="9"/>
    </w:pPr>
    <w:rPr>
      <w:rFonts w:ascii="Cambria" w:hAnsi="Cambria" w:cs="Cambria"/>
      <w:b/>
      <w:bCs/>
      <w:color w:val="365F91"/>
    </w:rPr>
  </w:style>
  <w:style w:type="paragraph" w:customStyle="1" w:styleId="zhang">
    <w:name w:val="zhang"/>
    <w:basedOn w:val="a"/>
    <w:uiPriority w:val="99"/>
    <w:qFormat/>
    <w:pPr>
      <w:widowControl/>
      <w:spacing w:beforeAutospacing="1" w:afterAutospacing="1"/>
      <w:jc w:val="left"/>
    </w:pPr>
    <w:rPr>
      <w:rFonts w:ascii="宋体" w:hAnsi="宋体" w:cs="宋体"/>
      <w:b/>
      <w:bCs/>
      <w:smallCaps/>
      <w:color w:val="000000"/>
      <w:kern w:val="0"/>
      <w:sz w:val="20"/>
      <w:szCs w:val="20"/>
    </w:rPr>
  </w:style>
  <w:style w:type="paragraph" w:customStyle="1" w:styleId="aff5">
    <w:name w:val="文一"/>
    <w:basedOn w:val="a"/>
    <w:uiPriority w:val="99"/>
    <w:qFormat/>
    <w:pPr>
      <w:topLinePunct/>
      <w:adjustRightInd w:val="0"/>
      <w:snapToGrid w:val="0"/>
      <w:spacing w:line="360" w:lineRule="auto"/>
      <w:ind w:firstLineChars="200" w:firstLine="200"/>
    </w:pPr>
    <w:rPr>
      <w:rFonts w:cs="Times New Roman"/>
      <w:spacing w:val="4"/>
      <w:kern w:val="0"/>
      <w:sz w:val="24"/>
      <w:szCs w:val="24"/>
    </w:rPr>
  </w:style>
  <w:style w:type="paragraph" w:customStyle="1" w:styleId="CM31">
    <w:name w:val="CM31"/>
    <w:basedOn w:val="Default"/>
    <w:next w:val="Default"/>
    <w:uiPriority w:val="99"/>
    <w:qFormat/>
    <w:pPr>
      <w:spacing w:line="426" w:lineRule="atLeast"/>
    </w:pPr>
    <w:rPr>
      <w:color w:val="auto"/>
    </w:rPr>
  </w:style>
  <w:style w:type="paragraph" w:customStyle="1" w:styleId="Style3">
    <w:name w:val="_Style 3"/>
    <w:uiPriority w:val="1"/>
    <w:qFormat/>
    <w:pPr>
      <w:widowControl w:val="0"/>
      <w:jc w:val="both"/>
    </w:pPr>
    <w:rPr>
      <w:kern w:val="2"/>
      <w:sz w:val="21"/>
      <w:szCs w:val="22"/>
    </w:rPr>
  </w:style>
  <w:style w:type="paragraph" w:customStyle="1" w:styleId="aff6">
    <w:name w:val="样式"/>
    <w:basedOn w:val="a"/>
    <w:next w:val="ab"/>
    <w:qFormat/>
    <w:pPr>
      <w:jc w:val="center"/>
    </w:pPr>
    <w:rPr>
      <w:rFonts w:ascii="宋体" w:hAnsi="宋体"/>
      <w:color w:val="FF0000"/>
      <w:sz w:val="24"/>
      <w:szCs w:val="24"/>
    </w:rPr>
  </w:style>
  <w:style w:type="paragraph" w:customStyle="1" w:styleId="1f2">
    <w:name w:val="正文_1"/>
    <w:qFormat/>
    <w:rPr>
      <w:sz w:val="21"/>
    </w:rPr>
  </w:style>
  <w:style w:type="paragraph" w:customStyle="1" w:styleId="1f3">
    <w:name w:val="修订1"/>
    <w:hidden/>
    <w:uiPriority w:val="99"/>
    <w:semiHidden/>
    <w:qFormat/>
    <w:rPr>
      <w:rFonts w:cs="Calibri"/>
      <w:kern w:val="2"/>
      <w:sz w:val="21"/>
      <w:szCs w:val="21"/>
    </w:rPr>
  </w:style>
  <w:style w:type="paragraph" w:customStyle="1" w:styleId="28">
    <w:name w:val="修订2"/>
    <w:hidden/>
    <w:uiPriority w:val="99"/>
    <w:semiHidden/>
    <w:qFormat/>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LC(2165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3710</Words>
  <Characters>21152</Characters>
  <Application>Microsoft Office Word</Application>
  <DocSecurity>0</DocSecurity>
  <Lines>176</Lines>
  <Paragraphs>49</Paragraphs>
  <ScaleCrop>false</ScaleCrop>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2019-06-10T07:57:00Z</cp:lastPrinted>
  <dcterms:created xsi:type="dcterms:W3CDTF">2019-12-16T09:34:00Z</dcterms:created>
  <dcterms:modified xsi:type="dcterms:W3CDTF">2023-04-18T06:54:00Z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2052-11.8.2.11020</vt:lpwstr>
  </property>
  <property fmtid="{D5CDD505-2E9C-101B-9397-08002B2CF9AE}" pid="3" name="ICV">
    <vt:lpwstr>C1D6A20E6CD04DBEB1B3679BE986179C</vt:lpwstr>
  </property>
</Properties>
</file>