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b/>
          <w:color w:val="auto"/>
          <w:kern w:val="0"/>
          <w:sz w:val="44"/>
          <w:szCs w:val="44"/>
          <w:highlight w:val="none"/>
        </w:rPr>
      </w:pPr>
    </w:p>
    <w:p>
      <w:pPr>
        <w:ind w:firstLine="883"/>
        <w:jc w:val="center"/>
        <w:rPr>
          <w:b/>
          <w:color w:val="auto"/>
          <w:kern w:val="0"/>
          <w:sz w:val="44"/>
          <w:szCs w:val="44"/>
          <w:highlight w:val="none"/>
        </w:rPr>
      </w:pPr>
    </w:p>
    <w:p>
      <w:pPr>
        <w:ind w:firstLine="0" w:firstLineChars="0"/>
        <w:jc w:val="center"/>
        <w:rPr>
          <w:color w:val="auto"/>
          <w:sz w:val="52"/>
          <w:szCs w:val="52"/>
          <w:highlight w:val="none"/>
        </w:rPr>
      </w:pPr>
      <w:r>
        <w:rPr>
          <w:rFonts w:hint="eastAsia"/>
          <w:b/>
          <w:color w:val="auto"/>
          <w:kern w:val="0"/>
          <w:sz w:val="52"/>
          <w:szCs w:val="52"/>
          <w:highlight w:val="none"/>
        </w:rPr>
        <w:t>长平社区旧村改造项目首开启动区勘察设计施工总承包</w:t>
      </w:r>
    </w:p>
    <w:p>
      <w:pPr>
        <w:ind w:firstLine="1440"/>
        <w:jc w:val="center"/>
        <w:rPr>
          <w:color w:val="auto"/>
          <w:sz w:val="72"/>
          <w:szCs w:val="72"/>
          <w:highlight w:val="none"/>
        </w:rPr>
      </w:pPr>
    </w:p>
    <w:p>
      <w:pPr>
        <w:ind w:firstLine="1440"/>
        <w:jc w:val="center"/>
        <w:rPr>
          <w:color w:val="auto"/>
          <w:sz w:val="72"/>
          <w:szCs w:val="72"/>
          <w:highlight w:val="none"/>
        </w:rPr>
      </w:pPr>
    </w:p>
    <w:p>
      <w:pPr>
        <w:adjustRightInd w:val="0"/>
        <w:ind w:firstLine="0" w:firstLineChars="0"/>
        <w:jc w:val="center"/>
        <w:rPr>
          <w:b/>
          <w:bCs/>
          <w:color w:val="auto"/>
          <w:sz w:val="84"/>
          <w:szCs w:val="84"/>
          <w:highlight w:val="none"/>
        </w:rPr>
      </w:pPr>
      <w:bookmarkStart w:id="0" w:name="_Toc515980125"/>
      <w:bookmarkStart w:id="1" w:name="_Toc60859825"/>
      <w:bookmarkStart w:id="2" w:name="_Toc65361635"/>
      <w:bookmarkStart w:id="3" w:name="_Toc516265912"/>
      <w:bookmarkStart w:id="4" w:name="_Toc21535089"/>
      <w:r>
        <w:rPr>
          <w:rFonts w:hint="eastAsia"/>
          <w:b/>
          <w:bCs/>
          <w:color w:val="auto"/>
          <w:sz w:val="84"/>
          <w:szCs w:val="84"/>
          <w:highlight w:val="none"/>
        </w:rPr>
        <w:t>招标文件</w:t>
      </w:r>
      <w:bookmarkEnd w:id="0"/>
      <w:bookmarkEnd w:id="1"/>
      <w:bookmarkEnd w:id="2"/>
      <w:bookmarkEnd w:id="3"/>
      <w:bookmarkEnd w:id="4"/>
    </w:p>
    <w:p>
      <w:pPr>
        <w:spacing w:line="400" w:lineRule="exact"/>
        <w:jc w:val="center"/>
        <w:rPr>
          <w:color w:val="auto"/>
          <w:highlight w:val="none"/>
        </w:rPr>
      </w:pPr>
    </w:p>
    <w:p>
      <w:pPr>
        <w:spacing w:line="400" w:lineRule="exact"/>
        <w:jc w:val="center"/>
        <w:rPr>
          <w:color w:val="auto"/>
          <w:highlight w:val="none"/>
        </w:rPr>
      </w:pPr>
    </w:p>
    <w:p>
      <w:pPr>
        <w:spacing w:line="400" w:lineRule="exact"/>
        <w:jc w:val="center"/>
        <w:rPr>
          <w:color w:val="auto"/>
          <w:highlight w:val="none"/>
        </w:rPr>
      </w:pPr>
    </w:p>
    <w:p>
      <w:pPr>
        <w:spacing w:line="400" w:lineRule="exact"/>
        <w:jc w:val="center"/>
        <w:rPr>
          <w:color w:val="auto"/>
          <w:highlight w:val="none"/>
        </w:rPr>
      </w:pPr>
    </w:p>
    <w:p>
      <w:pPr>
        <w:spacing w:line="400" w:lineRule="exact"/>
        <w:jc w:val="center"/>
        <w:rPr>
          <w:color w:val="auto"/>
          <w:highlight w:val="none"/>
        </w:rPr>
      </w:pPr>
    </w:p>
    <w:p>
      <w:pPr>
        <w:spacing w:line="400" w:lineRule="exact"/>
        <w:ind w:firstLine="640"/>
        <w:rPr>
          <w:color w:val="auto"/>
          <w:sz w:val="32"/>
          <w:szCs w:val="32"/>
          <w:highlight w:val="none"/>
        </w:rPr>
      </w:pPr>
    </w:p>
    <w:p>
      <w:pPr>
        <w:spacing w:line="400" w:lineRule="exact"/>
        <w:ind w:firstLine="640"/>
        <w:rPr>
          <w:color w:val="auto"/>
          <w:sz w:val="32"/>
          <w:szCs w:val="32"/>
          <w:highlight w:val="none"/>
        </w:rPr>
      </w:pPr>
    </w:p>
    <w:p>
      <w:pPr>
        <w:ind w:firstLine="1606" w:firstLineChars="500"/>
        <w:jc w:val="both"/>
        <w:rPr>
          <w:b/>
          <w:bCs/>
          <w:color w:val="auto"/>
          <w:sz w:val="32"/>
          <w:szCs w:val="32"/>
          <w:highlight w:val="none"/>
        </w:rPr>
      </w:pPr>
      <w:bookmarkStart w:id="5" w:name="_Toc60859826"/>
      <w:bookmarkStart w:id="6" w:name="_Toc300834926"/>
      <w:bookmarkStart w:id="7" w:name="_Toc515980126"/>
      <w:bookmarkStart w:id="8" w:name="_Toc516265913"/>
      <w:bookmarkStart w:id="9" w:name="_Toc247527532"/>
      <w:bookmarkStart w:id="10" w:name="_Toc436834719"/>
      <w:bookmarkStart w:id="11" w:name="_Toc21535090"/>
      <w:bookmarkStart w:id="12" w:name="_Toc152042286"/>
      <w:bookmarkStart w:id="13" w:name="_Toc144974478"/>
      <w:bookmarkStart w:id="14" w:name="_Toc65361636"/>
      <w:r>
        <w:rPr>
          <w:rFonts w:hint="eastAsia"/>
          <w:b/>
          <w:bCs/>
          <w:color w:val="auto"/>
          <w:sz w:val="32"/>
          <w:szCs w:val="32"/>
          <w:highlight w:val="none"/>
        </w:rPr>
        <w:t>招 标 人：广州市黄埔区长岭街长平社区经济联合社</w:t>
      </w:r>
    </w:p>
    <w:p>
      <w:pPr>
        <w:ind w:firstLine="1606" w:firstLineChars="500"/>
        <w:jc w:val="both"/>
        <w:rPr>
          <w:b/>
          <w:color w:val="auto"/>
          <w:kern w:val="0"/>
          <w:sz w:val="32"/>
          <w:szCs w:val="32"/>
          <w:highlight w:val="none"/>
        </w:rPr>
      </w:pPr>
      <w:r>
        <w:rPr>
          <w:rFonts w:hint="eastAsia"/>
          <w:b/>
          <w:bCs/>
          <w:color w:val="auto"/>
          <w:sz w:val="32"/>
          <w:szCs w:val="32"/>
          <w:highlight w:val="none"/>
          <w:lang w:eastAsia="zh-CN"/>
        </w:rPr>
        <w:t>代</w:t>
      </w:r>
      <w:r>
        <w:rPr>
          <w:rFonts w:hint="eastAsia"/>
          <w:b/>
          <w:bCs/>
          <w:color w:val="auto"/>
          <w:sz w:val="32"/>
          <w:szCs w:val="32"/>
          <w:highlight w:val="none"/>
          <w:lang w:val="en-US" w:eastAsia="zh-CN"/>
        </w:rPr>
        <w:t xml:space="preserve"> </w:t>
      </w:r>
      <w:r>
        <w:rPr>
          <w:rFonts w:hint="eastAsia"/>
          <w:b/>
          <w:bCs/>
          <w:color w:val="auto"/>
          <w:sz w:val="32"/>
          <w:szCs w:val="32"/>
          <w:highlight w:val="none"/>
          <w:lang w:eastAsia="zh-CN"/>
        </w:rPr>
        <w:t>业</w:t>
      </w:r>
      <w:r>
        <w:rPr>
          <w:rFonts w:hint="eastAsia"/>
          <w:b/>
          <w:bCs/>
          <w:color w:val="auto"/>
          <w:sz w:val="32"/>
          <w:szCs w:val="32"/>
          <w:highlight w:val="none"/>
          <w:lang w:val="en-US" w:eastAsia="zh-CN"/>
        </w:rPr>
        <w:t xml:space="preserve"> </w:t>
      </w:r>
      <w:r>
        <w:rPr>
          <w:rFonts w:hint="eastAsia"/>
          <w:b/>
          <w:bCs/>
          <w:color w:val="auto"/>
          <w:sz w:val="32"/>
          <w:szCs w:val="32"/>
          <w:highlight w:val="none"/>
          <w:lang w:eastAsia="zh-CN"/>
        </w:rPr>
        <w:t>主</w:t>
      </w:r>
      <w:r>
        <w:rPr>
          <w:rFonts w:hint="eastAsia"/>
          <w:b/>
          <w:bCs/>
          <w:color w:val="auto"/>
          <w:sz w:val="32"/>
          <w:szCs w:val="32"/>
          <w:highlight w:val="none"/>
        </w:rPr>
        <w:t>：广州科平城市更新有限公司</w:t>
      </w:r>
    </w:p>
    <w:p>
      <w:pPr>
        <w:ind w:firstLine="1606" w:firstLineChars="500"/>
        <w:rPr>
          <w:b/>
          <w:color w:val="auto"/>
          <w:kern w:val="0"/>
          <w:sz w:val="32"/>
          <w:szCs w:val="32"/>
          <w:highlight w:val="none"/>
        </w:rPr>
      </w:pPr>
      <w:r>
        <w:rPr>
          <w:rFonts w:hint="eastAsia"/>
          <w:b/>
          <w:bCs/>
          <w:color w:val="auto"/>
          <w:sz w:val="32"/>
          <w:szCs w:val="32"/>
          <w:highlight w:val="none"/>
        </w:rPr>
        <w:t xml:space="preserve">招标代理机构：广州筑正工程建设管理有限公司       </w:t>
      </w:r>
    </w:p>
    <w:p>
      <w:pPr>
        <w:ind w:firstLine="1606" w:firstLineChars="500"/>
        <w:rPr>
          <w:b/>
          <w:bCs/>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NumType w:start="1"/>
          <w:cols w:space="720" w:num="1"/>
          <w:docGrid w:linePitch="312" w:charSpace="0"/>
        </w:sectPr>
      </w:pPr>
      <w:r>
        <w:rPr>
          <w:rFonts w:hint="eastAsia"/>
          <w:b/>
          <w:bCs/>
          <w:color w:val="auto"/>
          <w:sz w:val="32"/>
          <w:szCs w:val="32"/>
          <w:highlight w:val="none"/>
        </w:rPr>
        <w:t>日         期：202</w:t>
      </w:r>
      <w:r>
        <w:rPr>
          <w:b/>
          <w:bCs/>
          <w:color w:val="auto"/>
          <w:sz w:val="32"/>
          <w:szCs w:val="32"/>
          <w:highlight w:val="none"/>
        </w:rPr>
        <w:t>3</w:t>
      </w:r>
      <w:r>
        <w:rPr>
          <w:rFonts w:hint="eastAsia"/>
          <w:b/>
          <w:bCs/>
          <w:color w:val="auto"/>
          <w:sz w:val="32"/>
          <w:szCs w:val="32"/>
          <w:highlight w:val="none"/>
        </w:rPr>
        <w:t>年4月</w:t>
      </w:r>
    </w:p>
    <w:sdt>
      <w:sdtPr>
        <w:rPr>
          <w:b/>
          <w:bCs/>
          <w:color w:val="auto"/>
          <w:sz w:val="52"/>
          <w:szCs w:val="52"/>
          <w:highlight w:val="none"/>
        </w:rPr>
        <w:id w:val="147452006"/>
        <w:docPartObj>
          <w:docPartGallery w:val="Table of Contents"/>
          <w:docPartUnique/>
        </w:docPartObj>
      </w:sdtPr>
      <w:sdtEndPr>
        <w:rPr>
          <w:rFonts w:hint="eastAsia"/>
          <w:b/>
          <w:bCs/>
          <w:color w:val="auto"/>
          <w:sz w:val="21"/>
          <w:szCs w:val="21"/>
          <w:highlight w:val="none"/>
        </w:rPr>
      </w:sdtEndPr>
      <w:sdtContent>
        <w:p>
          <w:pPr>
            <w:spacing w:line="240" w:lineRule="auto"/>
            <w:ind w:firstLine="0" w:firstLineChars="0"/>
            <w:jc w:val="center"/>
            <w:rPr>
              <w:b/>
              <w:bCs/>
              <w:color w:val="auto"/>
              <w:sz w:val="52"/>
              <w:szCs w:val="52"/>
              <w:highlight w:val="none"/>
            </w:rPr>
          </w:pPr>
          <w:r>
            <w:rPr>
              <w:b/>
              <w:bCs/>
              <w:color w:val="auto"/>
              <w:sz w:val="52"/>
              <w:szCs w:val="52"/>
              <w:highlight w:val="none"/>
            </w:rPr>
            <w:t>目录</w:t>
          </w:r>
        </w:p>
        <w:p>
          <w:pPr>
            <w:pStyle w:val="24"/>
            <w:tabs>
              <w:tab w:val="right" w:leader="dot" w:pos="9070"/>
            </w:tabs>
            <w:spacing w:line="240" w:lineRule="auto"/>
            <w:ind w:firstLine="0" w:firstLineChars="0"/>
            <w:rPr>
              <w:b/>
              <w:bCs/>
              <w:color w:val="auto"/>
              <w:sz w:val="21"/>
              <w:highlight w:val="none"/>
            </w:rPr>
          </w:pPr>
          <w:r>
            <w:rPr>
              <w:rFonts w:hint="eastAsia"/>
              <w:color w:val="auto"/>
              <w:sz w:val="21"/>
              <w:highlight w:val="none"/>
            </w:rPr>
            <w:fldChar w:fldCharType="begin"/>
          </w:r>
          <w:r>
            <w:rPr>
              <w:rFonts w:hint="eastAsia"/>
              <w:color w:val="auto"/>
              <w:sz w:val="21"/>
              <w:highlight w:val="none"/>
            </w:rPr>
            <w:instrText xml:space="preserve">TOC \o "1-9" \h \u </w:instrText>
          </w:r>
          <w:r>
            <w:rPr>
              <w:rFonts w:hint="eastAsia"/>
              <w:color w:val="auto"/>
              <w:sz w:val="21"/>
              <w:highlight w:val="none"/>
            </w:rPr>
            <w:fldChar w:fldCharType="separate"/>
          </w:r>
          <w:r>
            <w:rPr>
              <w:color w:val="auto"/>
              <w:highlight w:val="none"/>
            </w:rPr>
            <w:fldChar w:fldCharType="begin"/>
          </w:r>
          <w:r>
            <w:rPr>
              <w:color w:val="auto"/>
              <w:highlight w:val="none"/>
            </w:rPr>
            <w:instrText xml:space="preserve"> HYPERLINK \l "_Toc8892" </w:instrText>
          </w:r>
          <w:r>
            <w:rPr>
              <w:color w:val="auto"/>
              <w:highlight w:val="none"/>
            </w:rPr>
            <w:fldChar w:fldCharType="separate"/>
          </w:r>
          <w:r>
            <w:rPr>
              <w:rFonts w:hint="eastAsia"/>
              <w:b/>
              <w:bCs/>
              <w:color w:val="auto"/>
              <w:sz w:val="21"/>
              <w:highlight w:val="none"/>
            </w:rPr>
            <w:t xml:space="preserve">第一卷 </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_Toc8892 \h </w:instrText>
          </w:r>
          <w:r>
            <w:rPr>
              <w:b/>
              <w:bCs/>
              <w:color w:val="auto"/>
              <w:sz w:val="21"/>
              <w:highlight w:val="none"/>
            </w:rPr>
            <w:fldChar w:fldCharType="separate"/>
          </w:r>
          <w:r>
            <w:rPr>
              <w:b/>
              <w:bCs/>
              <w:color w:val="auto"/>
              <w:sz w:val="21"/>
              <w:highlight w:val="none"/>
            </w:rPr>
            <w:t>3</w:t>
          </w:r>
          <w:r>
            <w:rPr>
              <w:b/>
              <w:bCs/>
              <w:color w:val="auto"/>
              <w:sz w:val="21"/>
              <w:highlight w:val="none"/>
            </w:rPr>
            <w:fldChar w:fldCharType="end"/>
          </w:r>
          <w:r>
            <w:rPr>
              <w:b/>
              <w:bCs/>
              <w:color w:val="auto"/>
              <w:sz w:val="21"/>
              <w:highlight w:val="none"/>
            </w:rPr>
            <w:fldChar w:fldCharType="end"/>
          </w:r>
        </w:p>
        <w:p>
          <w:pPr>
            <w:pStyle w:val="28"/>
            <w:tabs>
              <w:tab w:val="right" w:leader="dot" w:pos="9070"/>
            </w:tabs>
            <w:spacing w:line="240" w:lineRule="auto"/>
            <w:ind w:left="480" w:firstLine="0" w:firstLineChars="0"/>
            <w:rPr>
              <w:b/>
              <w:bCs/>
              <w:color w:val="auto"/>
              <w:sz w:val="21"/>
              <w:highlight w:val="none"/>
            </w:rPr>
          </w:pPr>
          <w:r>
            <w:rPr>
              <w:color w:val="auto"/>
              <w:highlight w:val="none"/>
            </w:rPr>
            <w:fldChar w:fldCharType="begin"/>
          </w:r>
          <w:r>
            <w:rPr>
              <w:color w:val="auto"/>
              <w:highlight w:val="none"/>
            </w:rPr>
            <w:instrText xml:space="preserve"> HYPERLINK \l "_Toc8982" </w:instrText>
          </w:r>
          <w:r>
            <w:rPr>
              <w:color w:val="auto"/>
              <w:highlight w:val="none"/>
            </w:rPr>
            <w:fldChar w:fldCharType="separate"/>
          </w:r>
          <w:r>
            <w:rPr>
              <w:rFonts w:hint="eastAsia"/>
              <w:b/>
              <w:bCs/>
              <w:color w:val="auto"/>
              <w:sz w:val="21"/>
              <w:highlight w:val="none"/>
            </w:rPr>
            <w:t>第一章 招标公告</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_Toc8982 \h </w:instrText>
          </w:r>
          <w:r>
            <w:rPr>
              <w:b/>
              <w:bCs/>
              <w:color w:val="auto"/>
              <w:sz w:val="21"/>
              <w:highlight w:val="none"/>
            </w:rPr>
            <w:fldChar w:fldCharType="separate"/>
          </w:r>
          <w:r>
            <w:rPr>
              <w:b/>
              <w:bCs/>
              <w:color w:val="auto"/>
              <w:sz w:val="21"/>
              <w:highlight w:val="none"/>
            </w:rPr>
            <w:t>4</w:t>
          </w:r>
          <w:r>
            <w:rPr>
              <w:b/>
              <w:bCs/>
              <w:color w:val="auto"/>
              <w:sz w:val="21"/>
              <w:highlight w:val="none"/>
            </w:rPr>
            <w:fldChar w:fldCharType="end"/>
          </w:r>
          <w:r>
            <w:rPr>
              <w:b/>
              <w:bCs/>
              <w:color w:val="auto"/>
              <w:sz w:val="21"/>
              <w:highlight w:val="none"/>
            </w:rPr>
            <w:fldChar w:fldCharType="end"/>
          </w:r>
        </w:p>
        <w:p>
          <w:pPr>
            <w:pStyle w:val="28"/>
            <w:tabs>
              <w:tab w:val="right" w:leader="dot" w:pos="9070"/>
            </w:tabs>
            <w:spacing w:line="240" w:lineRule="auto"/>
            <w:ind w:left="480" w:firstLine="0" w:firstLineChars="0"/>
            <w:rPr>
              <w:b/>
              <w:bCs/>
              <w:color w:val="auto"/>
              <w:sz w:val="21"/>
              <w:highlight w:val="none"/>
            </w:rPr>
          </w:pPr>
          <w:r>
            <w:rPr>
              <w:color w:val="auto"/>
              <w:highlight w:val="none"/>
            </w:rPr>
            <w:fldChar w:fldCharType="begin"/>
          </w:r>
          <w:r>
            <w:rPr>
              <w:color w:val="auto"/>
              <w:highlight w:val="none"/>
            </w:rPr>
            <w:instrText xml:space="preserve"> HYPERLINK \l "_Toc32631" </w:instrText>
          </w:r>
          <w:r>
            <w:rPr>
              <w:color w:val="auto"/>
              <w:highlight w:val="none"/>
            </w:rPr>
            <w:fldChar w:fldCharType="separate"/>
          </w:r>
          <w:r>
            <w:rPr>
              <w:rFonts w:hint="eastAsia"/>
              <w:b/>
              <w:bCs/>
              <w:color w:val="auto"/>
              <w:sz w:val="21"/>
              <w:highlight w:val="none"/>
            </w:rPr>
            <w:t>第二章 投标人须知</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_Toc32631 \h </w:instrText>
          </w:r>
          <w:r>
            <w:rPr>
              <w:b/>
              <w:bCs/>
              <w:color w:val="auto"/>
              <w:sz w:val="21"/>
              <w:highlight w:val="none"/>
            </w:rPr>
            <w:fldChar w:fldCharType="separate"/>
          </w:r>
          <w:r>
            <w:rPr>
              <w:b/>
              <w:bCs/>
              <w:color w:val="auto"/>
              <w:sz w:val="21"/>
              <w:highlight w:val="none"/>
            </w:rPr>
            <w:t>5</w:t>
          </w:r>
          <w:r>
            <w:rPr>
              <w:b/>
              <w:bCs/>
              <w:color w:val="auto"/>
              <w:sz w:val="21"/>
              <w:highlight w:val="none"/>
            </w:rPr>
            <w:fldChar w:fldCharType="end"/>
          </w:r>
          <w:r>
            <w:rPr>
              <w:b/>
              <w:bCs/>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"_Toc19961" </w:instrText>
          </w:r>
          <w:r>
            <w:rPr>
              <w:color w:val="auto"/>
              <w:highlight w:val="none"/>
            </w:rPr>
            <w:fldChar w:fldCharType="separate"/>
          </w:r>
          <w:r>
            <w:rPr>
              <w:rFonts w:hint="eastAsia"/>
              <w:color w:val="auto"/>
              <w:sz w:val="21"/>
              <w:highlight w:val="none"/>
            </w:rPr>
            <w:t>投标人须知前附表</w:t>
          </w:r>
          <w:r>
            <w:rPr>
              <w:color w:val="auto"/>
              <w:sz w:val="21"/>
              <w:highlight w:val="none"/>
            </w:rPr>
            <w:tab/>
          </w:r>
          <w:r>
            <w:rPr>
              <w:color w:val="auto"/>
              <w:sz w:val="21"/>
              <w:highlight w:val="none"/>
            </w:rPr>
            <w:fldChar w:fldCharType="begin"/>
          </w:r>
          <w:r>
            <w:rPr>
              <w:color w:val="auto"/>
              <w:sz w:val="21"/>
              <w:highlight w:val="none"/>
            </w:rPr>
            <w:instrText xml:space="preserve"> PAGEREF _Toc19961 \h </w:instrText>
          </w:r>
          <w:r>
            <w:rPr>
              <w:color w:val="auto"/>
              <w:sz w:val="21"/>
              <w:highlight w:val="none"/>
            </w:rPr>
            <w:fldChar w:fldCharType="separate"/>
          </w:r>
          <w:r>
            <w:rPr>
              <w:color w:val="auto"/>
              <w:sz w:val="21"/>
              <w:highlight w:val="none"/>
            </w:rPr>
            <w:t>5</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"_Toc948" </w:instrText>
          </w:r>
          <w:r>
            <w:rPr>
              <w:color w:val="auto"/>
              <w:highlight w:val="none"/>
            </w:rPr>
            <w:fldChar w:fldCharType="separate"/>
          </w:r>
          <w:r>
            <w:rPr>
              <w:rFonts w:hint="eastAsia"/>
              <w:b/>
              <w:bCs/>
              <w:color w:val="auto"/>
              <w:sz w:val="21"/>
              <w:highlight w:val="none"/>
            </w:rPr>
            <w:t>1. 总则</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_Toc948 \h </w:instrText>
          </w:r>
          <w:r>
            <w:rPr>
              <w:b/>
              <w:bCs/>
              <w:color w:val="auto"/>
              <w:sz w:val="21"/>
              <w:highlight w:val="none"/>
            </w:rPr>
            <w:fldChar w:fldCharType="separate"/>
          </w:r>
          <w:r>
            <w:rPr>
              <w:b/>
              <w:bCs/>
              <w:color w:val="auto"/>
              <w:sz w:val="21"/>
              <w:highlight w:val="none"/>
            </w:rPr>
            <w:t>12</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"_Toc23091" </w:instrText>
          </w:r>
          <w:r>
            <w:rPr>
              <w:color w:val="auto"/>
              <w:highlight w:val="none"/>
            </w:rPr>
            <w:fldChar w:fldCharType="separate"/>
          </w:r>
          <w:r>
            <w:rPr>
              <w:rFonts w:hint="eastAsia"/>
              <w:color w:val="auto"/>
              <w:sz w:val="21"/>
              <w:highlight w:val="none"/>
            </w:rPr>
            <w:t>1.1 项目概况</w:t>
          </w:r>
          <w:r>
            <w:rPr>
              <w:color w:val="auto"/>
              <w:sz w:val="21"/>
              <w:highlight w:val="none"/>
            </w:rPr>
            <w:tab/>
          </w:r>
          <w:r>
            <w:rPr>
              <w:color w:val="auto"/>
              <w:sz w:val="21"/>
              <w:highlight w:val="none"/>
            </w:rPr>
            <w:fldChar w:fldCharType="begin"/>
          </w:r>
          <w:r>
            <w:rPr>
              <w:color w:val="auto"/>
              <w:sz w:val="21"/>
              <w:highlight w:val="none"/>
            </w:rPr>
            <w:instrText xml:space="preserve"> PAGEREF _Toc23091 \h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"_Toc7511" </w:instrText>
          </w:r>
          <w:r>
            <w:rPr>
              <w:color w:val="auto"/>
              <w:highlight w:val="none"/>
            </w:rPr>
            <w:fldChar w:fldCharType="separate"/>
          </w:r>
          <w:r>
            <w:rPr>
              <w:rFonts w:hint="eastAsia"/>
              <w:color w:val="auto"/>
              <w:sz w:val="21"/>
              <w:highlight w:val="none"/>
            </w:rPr>
            <w:t>1.2 项目的资金来源和落实情况</w:t>
          </w:r>
          <w:r>
            <w:rPr>
              <w:color w:val="auto"/>
              <w:sz w:val="21"/>
              <w:highlight w:val="none"/>
            </w:rPr>
            <w:tab/>
          </w:r>
          <w:r>
            <w:rPr>
              <w:color w:val="auto"/>
              <w:sz w:val="21"/>
              <w:highlight w:val="none"/>
            </w:rPr>
            <w:fldChar w:fldCharType="begin"/>
          </w:r>
          <w:r>
            <w:rPr>
              <w:color w:val="auto"/>
              <w:sz w:val="21"/>
              <w:highlight w:val="none"/>
            </w:rPr>
            <w:instrText xml:space="preserve"> PAGEREF _Toc7511 \h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"_Toc14071" </w:instrText>
          </w:r>
          <w:r>
            <w:rPr>
              <w:color w:val="auto"/>
              <w:highlight w:val="none"/>
            </w:rPr>
            <w:fldChar w:fldCharType="separate"/>
          </w:r>
          <w:r>
            <w:rPr>
              <w:rFonts w:hint="eastAsia"/>
              <w:color w:val="auto"/>
              <w:sz w:val="21"/>
              <w:highlight w:val="none"/>
            </w:rPr>
            <w:t>1.3 招标范围、计划工期和质量标准</w:t>
          </w:r>
          <w:r>
            <w:rPr>
              <w:color w:val="auto"/>
              <w:sz w:val="21"/>
              <w:highlight w:val="none"/>
            </w:rPr>
            <w:tab/>
          </w:r>
          <w:r>
            <w:rPr>
              <w:color w:val="auto"/>
              <w:sz w:val="21"/>
              <w:highlight w:val="none"/>
            </w:rPr>
            <w:fldChar w:fldCharType="begin"/>
          </w:r>
          <w:r>
            <w:rPr>
              <w:color w:val="auto"/>
              <w:sz w:val="21"/>
              <w:highlight w:val="none"/>
            </w:rPr>
            <w:instrText xml:space="preserve"> PAGEREF _Toc14071 \h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"_Toc23584" </w:instrText>
          </w:r>
          <w:r>
            <w:rPr>
              <w:color w:val="auto"/>
              <w:highlight w:val="none"/>
            </w:rPr>
            <w:fldChar w:fldCharType="separate"/>
          </w:r>
          <w:r>
            <w:rPr>
              <w:rFonts w:hint="eastAsia"/>
              <w:color w:val="auto"/>
              <w:sz w:val="21"/>
              <w:highlight w:val="none"/>
            </w:rPr>
            <w:t>1.4 投标人资格要求（适用于未进行资格预审的）</w:t>
          </w:r>
          <w:r>
            <w:rPr>
              <w:color w:val="auto"/>
              <w:sz w:val="21"/>
              <w:highlight w:val="none"/>
            </w:rPr>
            <w:tab/>
          </w:r>
          <w:r>
            <w:rPr>
              <w:color w:val="auto"/>
              <w:sz w:val="21"/>
              <w:highlight w:val="none"/>
            </w:rPr>
            <w:fldChar w:fldCharType="begin"/>
          </w:r>
          <w:r>
            <w:rPr>
              <w:color w:val="auto"/>
              <w:sz w:val="21"/>
              <w:highlight w:val="none"/>
            </w:rPr>
            <w:instrText xml:space="preserve"> PAGEREF _Toc23584 \h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"_Toc1273" </w:instrText>
          </w:r>
          <w:r>
            <w:rPr>
              <w:color w:val="auto"/>
              <w:highlight w:val="none"/>
            </w:rPr>
            <w:fldChar w:fldCharType="separate"/>
          </w:r>
          <w:r>
            <w:rPr>
              <w:rFonts w:hint="eastAsia"/>
              <w:color w:val="auto"/>
              <w:sz w:val="21"/>
              <w:highlight w:val="none"/>
            </w:rPr>
            <w:t>1.5 费用承担和设计成果补偿</w:t>
          </w:r>
          <w:r>
            <w:rPr>
              <w:color w:val="auto"/>
              <w:sz w:val="21"/>
              <w:highlight w:val="none"/>
            </w:rPr>
            <w:tab/>
          </w:r>
          <w:r>
            <w:rPr>
              <w:color w:val="auto"/>
              <w:sz w:val="21"/>
              <w:highlight w:val="none"/>
            </w:rPr>
            <w:fldChar w:fldCharType="begin"/>
          </w:r>
          <w:r>
            <w:rPr>
              <w:color w:val="auto"/>
              <w:sz w:val="21"/>
              <w:highlight w:val="none"/>
            </w:rPr>
            <w:instrText xml:space="preserve"> PAGEREF _Toc1273 \h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"_Toc13853" </w:instrText>
          </w:r>
          <w:r>
            <w:rPr>
              <w:color w:val="auto"/>
              <w:highlight w:val="none"/>
            </w:rPr>
            <w:fldChar w:fldCharType="separate"/>
          </w:r>
          <w:r>
            <w:rPr>
              <w:rFonts w:hint="eastAsia"/>
              <w:color w:val="auto"/>
              <w:sz w:val="21"/>
              <w:highlight w:val="none"/>
            </w:rPr>
            <w:t>1.6 语言文字</w:t>
          </w:r>
          <w:r>
            <w:rPr>
              <w:color w:val="auto"/>
              <w:sz w:val="21"/>
              <w:highlight w:val="none"/>
            </w:rPr>
            <w:tab/>
          </w:r>
          <w:r>
            <w:rPr>
              <w:color w:val="auto"/>
              <w:sz w:val="21"/>
              <w:highlight w:val="none"/>
            </w:rPr>
            <w:fldChar w:fldCharType="begin"/>
          </w:r>
          <w:r>
            <w:rPr>
              <w:color w:val="auto"/>
              <w:sz w:val="21"/>
              <w:highlight w:val="none"/>
            </w:rPr>
            <w:instrText xml:space="preserve"> PAGEREF _Toc13853 \h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"_Toc403" </w:instrText>
          </w:r>
          <w:r>
            <w:rPr>
              <w:color w:val="auto"/>
              <w:highlight w:val="none"/>
            </w:rPr>
            <w:fldChar w:fldCharType="separate"/>
          </w:r>
          <w:r>
            <w:rPr>
              <w:rFonts w:hint="eastAsia"/>
              <w:color w:val="auto"/>
              <w:sz w:val="21"/>
              <w:highlight w:val="none"/>
            </w:rPr>
            <w:t>1.7 保密</w:t>
          </w:r>
          <w:r>
            <w:rPr>
              <w:color w:val="auto"/>
              <w:sz w:val="21"/>
              <w:highlight w:val="none"/>
            </w:rPr>
            <w:tab/>
          </w:r>
          <w:r>
            <w:rPr>
              <w:color w:val="auto"/>
              <w:sz w:val="21"/>
              <w:highlight w:val="none"/>
            </w:rPr>
            <w:fldChar w:fldCharType="begin"/>
          </w:r>
          <w:r>
            <w:rPr>
              <w:color w:val="auto"/>
              <w:sz w:val="21"/>
              <w:highlight w:val="none"/>
            </w:rPr>
            <w:instrText xml:space="preserve"> PAGEREF _Toc403 \h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"_Toc7360" </w:instrText>
          </w:r>
          <w:r>
            <w:rPr>
              <w:color w:val="auto"/>
              <w:highlight w:val="none"/>
            </w:rPr>
            <w:fldChar w:fldCharType="separate"/>
          </w:r>
          <w:r>
            <w:rPr>
              <w:rFonts w:hint="eastAsia"/>
              <w:color w:val="auto"/>
              <w:sz w:val="21"/>
              <w:highlight w:val="none"/>
            </w:rPr>
            <w:t>1.8 计量单位</w:t>
          </w:r>
          <w:r>
            <w:rPr>
              <w:color w:val="auto"/>
              <w:sz w:val="21"/>
              <w:highlight w:val="none"/>
            </w:rPr>
            <w:tab/>
          </w:r>
          <w:r>
            <w:rPr>
              <w:color w:val="auto"/>
              <w:sz w:val="21"/>
              <w:highlight w:val="none"/>
            </w:rPr>
            <w:fldChar w:fldCharType="begin"/>
          </w:r>
          <w:r>
            <w:rPr>
              <w:color w:val="auto"/>
              <w:sz w:val="21"/>
              <w:highlight w:val="none"/>
            </w:rPr>
            <w:instrText xml:space="preserve"> PAGEREF _Toc7360 \h </w:instrText>
          </w:r>
          <w:r>
            <w:rPr>
              <w:color w:val="auto"/>
              <w:sz w:val="21"/>
              <w:highlight w:val="none"/>
            </w:rPr>
            <w:fldChar w:fldCharType="separate"/>
          </w:r>
          <w:r>
            <w:rPr>
              <w:color w:val="auto"/>
              <w:sz w:val="21"/>
              <w:highlight w:val="none"/>
            </w:rPr>
            <w:t>12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"_Toc17407" </w:instrText>
          </w:r>
          <w:r>
            <w:rPr>
              <w:color w:val="auto"/>
              <w:highlight w:val="none"/>
            </w:rPr>
            <w:fldChar w:fldCharType="separate"/>
          </w:r>
          <w:r>
            <w:rPr>
              <w:rFonts w:hint="eastAsia"/>
              <w:color w:val="auto"/>
              <w:sz w:val="21"/>
              <w:highlight w:val="none"/>
            </w:rPr>
            <w:t>1.9 踏勘现场</w:t>
          </w:r>
          <w:r>
            <w:rPr>
              <w:color w:val="auto"/>
              <w:sz w:val="21"/>
              <w:highlight w:val="none"/>
            </w:rPr>
            <w:tab/>
          </w:r>
          <w:r>
            <w:rPr>
              <w:color w:val="auto"/>
              <w:sz w:val="21"/>
              <w:highlight w:val="none"/>
            </w:rPr>
            <w:fldChar w:fldCharType="begin"/>
          </w:r>
          <w:r>
            <w:rPr>
              <w:color w:val="auto"/>
              <w:sz w:val="21"/>
              <w:highlight w:val="none"/>
            </w:rPr>
            <w:instrText xml:space="preserve"> PAGEREF _Toc17407 \h </w:instrText>
          </w:r>
          <w:r>
            <w:rPr>
              <w:color w:val="auto"/>
              <w:sz w:val="21"/>
              <w:highlight w:val="none"/>
            </w:rPr>
            <w:fldChar w:fldCharType="separate"/>
          </w:r>
          <w:r>
            <w:rPr>
              <w:color w:val="auto"/>
              <w:sz w:val="21"/>
              <w:highlight w:val="none"/>
            </w:rPr>
            <w:t>13</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"_Toc20380" </w:instrText>
          </w:r>
          <w:r>
            <w:rPr>
              <w:color w:val="auto"/>
              <w:highlight w:val="none"/>
            </w:rPr>
            <w:fldChar w:fldCharType="separate"/>
          </w:r>
          <w:r>
            <w:rPr>
              <w:rFonts w:hint="eastAsia"/>
              <w:color w:val="auto"/>
              <w:sz w:val="21"/>
              <w:highlight w:val="none"/>
            </w:rPr>
            <w:t>1.10 招标答疑</w:t>
          </w:r>
          <w:r>
            <w:rPr>
              <w:color w:val="auto"/>
              <w:sz w:val="21"/>
              <w:highlight w:val="none"/>
            </w:rPr>
            <w:tab/>
          </w:r>
          <w:r>
            <w:rPr>
              <w:color w:val="auto"/>
              <w:sz w:val="21"/>
              <w:highlight w:val="none"/>
            </w:rPr>
            <w:fldChar w:fldCharType="begin"/>
          </w:r>
          <w:r>
            <w:rPr>
              <w:color w:val="auto"/>
              <w:sz w:val="21"/>
              <w:highlight w:val="none"/>
            </w:rPr>
            <w:instrText xml:space="preserve"> PAGEREF _Toc20380 \h </w:instrText>
          </w:r>
          <w:r>
            <w:rPr>
              <w:color w:val="auto"/>
              <w:sz w:val="21"/>
              <w:highlight w:val="none"/>
            </w:rPr>
            <w:fldChar w:fldCharType="separate"/>
          </w:r>
          <w:r>
            <w:rPr>
              <w:color w:val="auto"/>
              <w:sz w:val="21"/>
              <w:highlight w:val="none"/>
            </w:rPr>
            <w:t>13</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"_Toc9638" </w:instrText>
          </w:r>
          <w:r>
            <w:rPr>
              <w:color w:val="auto"/>
              <w:highlight w:val="none"/>
            </w:rPr>
            <w:fldChar w:fldCharType="separate"/>
          </w:r>
          <w:r>
            <w:rPr>
              <w:rFonts w:hint="eastAsia"/>
              <w:color w:val="auto"/>
              <w:sz w:val="21"/>
              <w:highlight w:val="none"/>
            </w:rPr>
            <w:t>1.11 分包</w:t>
          </w:r>
          <w:r>
            <w:rPr>
              <w:color w:val="auto"/>
              <w:sz w:val="21"/>
              <w:highlight w:val="none"/>
            </w:rPr>
            <w:tab/>
          </w:r>
          <w:r>
            <w:rPr>
              <w:color w:val="auto"/>
              <w:sz w:val="21"/>
              <w:highlight w:val="none"/>
            </w:rPr>
            <w:fldChar w:fldCharType="begin"/>
          </w:r>
          <w:r>
            <w:rPr>
              <w:color w:val="auto"/>
              <w:sz w:val="21"/>
              <w:highlight w:val="none"/>
            </w:rPr>
            <w:instrText xml:space="preserve"> PAGEREF _Toc9638 \h </w:instrText>
          </w:r>
          <w:r>
            <w:rPr>
              <w:color w:val="auto"/>
              <w:sz w:val="21"/>
              <w:highlight w:val="none"/>
            </w:rPr>
            <w:fldChar w:fldCharType="separate"/>
          </w:r>
          <w:r>
            <w:rPr>
              <w:color w:val="auto"/>
              <w:sz w:val="21"/>
              <w:highlight w:val="none"/>
            </w:rPr>
            <w:t>13</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"_Toc534" </w:instrText>
          </w:r>
          <w:r>
            <w:rPr>
              <w:color w:val="auto"/>
              <w:highlight w:val="none"/>
            </w:rPr>
            <w:fldChar w:fldCharType="separate"/>
          </w:r>
          <w:r>
            <w:rPr>
              <w:rFonts w:hint="eastAsia"/>
              <w:color w:val="auto"/>
              <w:sz w:val="21"/>
              <w:highlight w:val="none"/>
            </w:rPr>
            <w:t>1.12 偏离</w:t>
          </w:r>
          <w:r>
            <w:rPr>
              <w:color w:val="auto"/>
              <w:sz w:val="21"/>
              <w:highlight w:val="none"/>
            </w:rPr>
            <w:tab/>
          </w:r>
          <w:r>
            <w:rPr>
              <w:color w:val="auto"/>
              <w:sz w:val="21"/>
              <w:highlight w:val="none"/>
            </w:rPr>
            <w:fldChar w:fldCharType="begin"/>
          </w:r>
          <w:r>
            <w:rPr>
              <w:color w:val="auto"/>
              <w:sz w:val="21"/>
              <w:highlight w:val="none"/>
            </w:rPr>
            <w:instrText xml:space="preserve"> PAGEREF _Toc534 \h </w:instrText>
          </w:r>
          <w:r>
            <w:rPr>
              <w:color w:val="auto"/>
              <w:sz w:val="21"/>
              <w:highlight w:val="none"/>
            </w:rPr>
            <w:fldChar w:fldCharType="separate"/>
          </w:r>
          <w:r>
            <w:rPr>
              <w:color w:val="auto"/>
              <w:sz w:val="21"/>
              <w:highlight w:val="none"/>
            </w:rPr>
            <w:t>13</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"_Toc13708" </w:instrText>
          </w:r>
          <w:r>
            <w:rPr>
              <w:color w:val="auto"/>
              <w:highlight w:val="none"/>
            </w:rPr>
            <w:fldChar w:fldCharType="separate"/>
          </w:r>
          <w:r>
            <w:rPr>
              <w:rFonts w:hint="eastAsia"/>
              <w:b/>
              <w:bCs/>
              <w:color w:val="auto"/>
              <w:sz w:val="21"/>
              <w:highlight w:val="none"/>
            </w:rPr>
            <w:t>2. 招标文件</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_Toc13708 \h </w:instrText>
          </w:r>
          <w:r>
            <w:rPr>
              <w:b/>
              <w:bCs/>
              <w:color w:val="auto"/>
              <w:sz w:val="21"/>
              <w:highlight w:val="none"/>
            </w:rPr>
            <w:fldChar w:fldCharType="separate"/>
          </w:r>
          <w:r>
            <w:rPr>
              <w:b/>
              <w:bCs/>
              <w:color w:val="auto"/>
              <w:sz w:val="21"/>
              <w:highlight w:val="none"/>
            </w:rPr>
            <w:t>14</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"_Toc21388" </w:instrText>
          </w:r>
          <w:r>
            <w:rPr>
              <w:color w:val="auto"/>
              <w:highlight w:val="none"/>
            </w:rPr>
            <w:fldChar w:fldCharType="separate"/>
          </w:r>
          <w:r>
            <w:rPr>
              <w:rFonts w:hint="eastAsia"/>
              <w:color w:val="auto"/>
              <w:sz w:val="21"/>
              <w:highlight w:val="none"/>
            </w:rPr>
            <w:t>2.1 招标文件的组成</w:t>
          </w:r>
          <w:r>
            <w:rPr>
              <w:color w:val="auto"/>
              <w:sz w:val="21"/>
              <w:highlight w:val="none"/>
            </w:rPr>
            <w:tab/>
          </w:r>
          <w:r>
            <w:rPr>
              <w:color w:val="auto"/>
              <w:sz w:val="21"/>
              <w:highlight w:val="none"/>
            </w:rPr>
            <w:fldChar w:fldCharType="begin"/>
          </w:r>
          <w:r>
            <w:rPr>
              <w:color w:val="auto"/>
              <w:sz w:val="21"/>
              <w:highlight w:val="none"/>
            </w:rPr>
            <w:instrText xml:space="preserve"> PAGEREF _Toc21388 \h </w:instrText>
          </w:r>
          <w:r>
            <w:rPr>
              <w:color w:val="auto"/>
              <w:sz w:val="21"/>
              <w:highlight w:val="none"/>
            </w:rPr>
            <w:fldChar w:fldCharType="separate"/>
          </w:r>
          <w:r>
            <w:rPr>
              <w:color w:val="auto"/>
              <w:sz w:val="21"/>
              <w:highlight w:val="none"/>
            </w:rPr>
            <w:t>14</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"_Toc22616" </w:instrText>
          </w:r>
          <w:r>
            <w:rPr>
              <w:color w:val="auto"/>
              <w:highlight w:val="none"/>
            </w:rPr>
            <w:fldChar w:fldCharType="separate"/>
          </w:r>
          <w:r>
            <w:rPr>
              <w:rFonts w:hint="eastAsia"/>
              <w:color w:val="auto"/>
              <w:sz w:val="21"/>
              <w:highlight w:val="none"/>
            </w:rPr>
            <w:t>2.2 招标文件的澄清</w:t>
          </w:r>
          <w:r>
            <w:rPr>
              <w:color w:val="auto"/>
              <w:sz w:val="21"/>
              <w:highlight w:val="none"/>
            </w:rPr>
            <w:tab/>
          </w:r>
          <w:r>
            <w:rPr>
              <w:color w:val="auto"/>
              <w:sz w:val="21"/>
              <w:highlight w:val="none"/>
            </w:rPr>
            <w:fldChar w:fldCharType="begin"/>
          </w:r>
          <w:r>
            <w:rPr>
              <w:color w:val="auto"/>
              <w:sz w:val="21"/>
              <w:highlight w:val="none"/>
            </w:rPr>
            <w:instrText xml:space="preserve"> PAGEREF _Toc22616 \h </w:instrText>
          </w:r>
          <w:r>
            <w:rPr>
              <w:color w:val="auto"/>
              <w:sz w:val="21"/>
              <w:highlight w:val="none"/>
            </w:rPr>
            <w:fldChar w:fldCharType="separate"/>
          </w:r>
          <w:r>
            <w:rPr>
              <w:color w:val="auto"/>
              <w:sz w:val="21"/>
              <w:highlight w:val="none"/>
            </w:rPr>
            <w:t>14</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"_Toc21949" </w:instrText>
          </w:r>
          <w:r>
            <w:rPr>
              <w:color w:val="auto"/>
              <w:highlight w:val="none"/>
            </w:rPr>
            <w:fldChar w:fldCharType="separate"/>
          </w:r>
          <w:r>
            <w:rPr>
              <w:rFonts w:hint="eastAsia"/>
              <w:color w:val="auto"/>
              <w:sz w:val="21"/>
              <w:highlight w:val="none"/>
            </w:rPr>
            <w:t>2.3 招标文件的修改</w:t>
          </w:r>
          <w:r>
            <w:rPr>
              <w:color w:val="auto"/>
              <w:sz w:val="21"/>
              <w:highlight w:val="none"/>
            </w:rPr>
            <w:tab/>
          </w:r>
          <w:r>
            <w:rPr>
              <w:color w:val="auto"/>
              <w:sz w:val="21"/>
              <w:highlight w:val="none"/>
            </w:rPr>
            <w:fldChar w:fldCharType="begin"/>
          </w:r>
          <w:r>
            <w:rPr>
              <w:color w:val="auto"/>
              <w:sz w:val="21"/>
              <w:highlight w:val="none"/>
            </w:rPr>
            <w:instrText xml:space="preserve"> PAGEREF _Toc21949 \h </w:instrText>
          </w:r>
          <w:r>
            <w:rPr>
              <w:color w:val="auto"/>
              <w:sz w:val="21"/>
              <w:highlight w:val="none"/>
            </w:rPr>
            <w:fldChar w:fldCharType="separate"/>
          </w:r>
          <w:r>
            <w:rPr>
              <w:color w:val="auto"/>
              <w:sz w:val="21"/>
              <w:highlight w:val="none"/>
            </w:rPr>
            <w:t>15</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"_Toc414" </w:instrText>
          </w:r>
          <w:r>
            <w:rPr>
              <w:color w:val="auto"/>
              <w:highlight w:val="none"/>
            </w:rPr>
            <w:fldChar w:fldCharType="separate"/>
          </w:r>
          <w:r>
            <w:rPr>
              <w:rFonts w:hint="eastAsia"/>
              <w:b/>
              <w:bCs/>
              <w:color w:val="auto"/>
              <w:sz w:val="21"/>
              <w:highlight w:val="none"/>
            </w:rPr>
            <w:t>3. 投标文件</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_Toc414 \h </w:instrText>
          </w:r>
          <w:r>
            <w:rPr>
              <w:b/>
              <w:bCs/>
              <w:color w:val="auto"/>
              <w:sz w:val="21"/>
              <w:highlight w:val="none"/>
            </w:rPr>
            <w:fldChar w:fldCharType="separate"/>
          </w:r>
          <w:r>
            <w:rPr>
              <w:b/>
              <w:bCs/>
              <w:color w:val="auto"/>
              <w:sz w:val="21"/>
              <w:highlight w:val="none"/>
            </w:rPr>
            <w:t>15</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"_Toc31614" </w:instrText>
          </w:r>
          <w:r>
            <w:rPr>
              <w:color w:val="auto"/>
              <w:highlight w:val="none"/>
            </w:rPr>
            <w:fldChar w:fldCharType="separate"/>
          </w:r>
          <w:r>
            <w:rPr>
              <w:rFonts w:hint="eastAsia"/>
              <w:color w:val="auto"/>
              <w:sz w:val="21"/>
              <w:highlight w:val="none"/>
            </w:rPr>
            <w:t>3.1 投标文件的组成</w:t>
          </w:r>
          <w:r>
            <w:rPr>
              <w:color w:val="auto"/>
              <w:sz w:val="21"/>
              <w:highlight w:val="none"/>
            </w:rPr>
            <w:tab/>
          </w:r>
          <w:r>
            <w:rPr>
              <w:color w:val="auto"/>
              <w:sz w:val="21"/>
              <w:highlight w:val="none"/>
            </w:rPr>
            <w:fldChar w:fldCharType="begin"/>
          </w:r>
          <w:r>
            <w:rPr>
              <w:color w:val="auto"/>
              <w:sz w:val="21"/>
              <w:highlight w:val="none"/>
            </w:rPr>
            <w:instrText xml:space="preserve"> PAGEREF _Toc31614 \h </w:instrText>
          </w:r>
          <w:r>
            <w:rPr>
              <w:color w:val="auto"/>
              <w:sz w:val="21"/>
              <w:highlight w:val="none"/>
            </w:rPr>
            <w:fldChar w:fldCharType="separate"/>
          </w:r>
          <w:r>
            <w:rPr>
              <w:color w:val="auto"/>
              <w:sz w:val="21"/>
              <w:highlight w:val="none"/>
            </w:rPr>
            <w:t>15</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"_Toc6210" </w:instrText>
          </w:r>
          <w:r>
            <w:rPr>
              <w:color w:val="auto"/>
              <w:highlight w:val="none"/>
            </w:rPr>
            <w:fldChar w:fldCharType="separate"/>
          </w:r>
          <w:r>
            <w:rPr>
              <w:rFonts w:hint="eastAsia"/>
              <w:color w:val="auto"/>
              <w:sz w:val="21"/>
              <w:highlight w:val="none"/>
            </w:rPr>
            <w:t>3.2 投标报价</w:t>
          </w:r>
          <w:r>
            <w:rPr>
              <w:color w:val="auto"/>
              <w:sz w:val="21"/>
              <w:highlight w:val="none"/>
            </w:rPr>
            <w:tab/>
          </w:r>
          <w:r>
            <w:rPr>
              <w:color w:val="auto"/>
              <w:sz w:val="21"/>
              <w:highlight w:val="none"/>
            </w:rPr>
            <w:fldChar w:fldCharType="begin"/>
          </w:r>
          <w:r>
            <w:rPr>
              <w:color w:val="auto"/>
              <w:sz w:val="21"/>
              <w:highlight w:val="none"/>
            </w:rPr>
            <w:instrText xml:space="preserve"> PAGEREF _Toc6210 \h </w:instrText>
          </w:r>
          <w:r>
            <w:rPr>
              <w:color w:val="auto"/>
              <w:sz w:val="21"/>
              <w:highlight w:val="none"/>
            </w:rPr>
            <w:fldChar w:fldCharType="separate"/>
          </w:r>
          <w:r>
            <w:rPr>
              <w:color w:val="auto"/>
              <w:sz w:val="21"/>
              <w:highlight w:val="none"/>
            </w:rPr>
            <w:t>16</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"_Toc23036" </w:instrText>
          </w:r>
          <w:r>
            <w:rPr>
              <w:color w:val="auto"/>
              <w:highlight w:val="none"/>
            </w:rPr>
            <w:fldChar w:fldCharType="separate"/>
          </w:r>
          <w:r>
            <w:rPr>
              <w:rFonts w:hint="eastAsia"/>
              <w:color w:val="auto"/>
              <w:sz w:val="21"/>
              <w:highlight w:val="none"/>
            </w:rPr>
            <w:t>3.3 投标有效期</w:t>
          </w:r>
          <w:r>
            <w:rPr>
              <w:color w:val="auto"/>
              <w:sz w:val="21"/>
              <w:highlight w:val="none"/>
            </w:rPr>
            <w:tab/>
          </w:r>
          <w:r>
            <w:rPr>
              <w:color w:val="auto"/>
              <w:sz w:val="21"/>
              <w:highlight w:val="none"/>
            </w:rPr>
            <w:fldChar w:fldCharType="begin"/>
          </w:r>
          <w:r>
            <w:rPr>
              <w:color w:val="auto"/>
              <w:sz w:val="21"/>
              <w:highlight w:val="none"/>
            </w:rPr>
            <w:instrText xml:space="preserve"> PAGEREF _Toc23036 \h </w:instrText>
          </w:r>
          <w:r>
            <w:rPr>
              <w:color w:val="auto"/>
              <w:sz w:val="21"/>
              <w:highlight w:val="none"/>
            </w:rPr>
            <w:fldChar w:fldCharType="separate"/>
          </w:r>
          <w:r>
            <w:rPr>
              <w:color w:val="auto"/>
              <w:sz w:val="21"/>
              <w:highlight w:val="none"/>
            </w:rPr>
            <w:t>17</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"_Toc26417" </w:instrText>
          </w:r>
          <w:r>
            <w:rPr>
              <w:color w:val="auto"/>
              <w:highlight w:val="none"/>
            </w:rPr>
            <w:fldChar w:fldCharType="separate"/>
          </w:r>
          <w:r>
            <w:rPr>
              <w:rFonts w:hint="eastAsia"/>
              <w:color w:val="auto"/>
              <w:sz w:val="21"/>
              <w:highlight w:val="none"/>
            </w:rPr>
            <w:t>3.4 投标担保</w:t>
          </w:r>
          <w:r>
            <w:rPr>
              <w:color w:val="auto"/>
              <w:sz w:val="21"/>
              <w:highlight w:val="none"/>
            </w:rPr>
            <w:tab/>
          </w:r>
          <w:r>
            <w:rPr>
              <w:color w:val="auto"/>
              <w:sz w:val="21"/>
              <w:highlight w:val="none"/>
            </w:rPr>
            <w:fldChar w:fldCharType="begin"/>
          </w:r>
          <w:r>
            <w:rPr>
              <w:color w:val="auto"/>
              <w:sz w:val="21"/>
              <w:highlight w:val="none"/>
            </w:rPr>
            <w:instrText xml:space="preserve"> PAGEREF _Toc26417 \h </w:instrText>
          </w:r>
          <w:r>
            <w:rPr>
              <w:color w:val="auto"/>
              <w:sz w:val="21"/>
              <w:highlight w:val="none"/>
            </w:rPr>
            <w:fldChar w:fldCharType="separate"/>
          </w:r>
          <w:r>
            <w:rPr>
              <w:color w:val="auto"/>
              <w:sz w:val="21"/>
              <w:highlight w:val="none"/>
            </w:rPr>
            <w:t>17</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"_Toc14614" </w:instrText>
          </w:r>
          <w:r>
            <w:rPr>
              <w:color w:val="auto"/>
              <w:highlight w:val="none"/>
            </w:rPr>
            <w:fldChar w:fldCharType="separate"/>
          </w:r>
          <w:r>
            <w:rPr>
              <w:rFonts w:hint="eastAsia"/>
              <w:color w:val="auto"/>
              <w:sz w:val="21"/>
              <w:highlight w:val="none"/>
            </w:rPr>
            <w:t>3.5 资格审查资料</w:t>
          </w:r>
          <w:r>
            <w:rPr>
              <w:color w:val="auto"/>
              <w:sz w:val="21"/>
              <w:highlight w:val="none"/>
            </w:rPr>
            <w:tab/>
          </w:r>
          <w:r>
            <w:rPr>
              <w:color w:val="auto"/>
              <w:sz w:val="21"/>
              <w:highlight w:val="none"/>
            </w:rPr>
            <w:fldChar w:fldCharType="begin"/>
          </w:r>
          <w:r>
            <w:rPr>
              <w:color w:val="auto"/>
              <w:sz w:val="21"/>
              <w:highlight w:val="none"/>
            </w:rPr>
            <w:instrText xml:space="preserve"> PAGEREF _Toc14614 \h </w:instrText>
          </w:r>
          <w:r>
            <w:rPr>
              <w:color w:val="auto"/>
              <w:sz w:val="21"/>
              <w:highlight w:val="none"/>
            </w:rPr>
            <w:fldChar w:fldCharType="separate"/>
          </w:r>
          <w:r>
            <w:rPr>
              <w:color w:val="auto"/>
              <w:sz w:val="21"/>
              <w:highlight w:val="none"/>
            </w:rPr>
            <w:t>18</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"_Toc17615" </w:instrText>
          </w:r>
          <w:r>
            <w:rPr>
              <w:color w:val="auto"/>
              <w:highlight w:val="none"/>
            </w:rPr>
            <w:fldChar w:fldCharType="separate"/>
          </w:r>
          <w:r>
            <w:rPr>
              <w:rFonts w:hint="eastAsia"/>
              <w:color w:val="auto"/>
              <w:sz w:val="21"/>
              <w:highlight w:val="none"/>
            </w:rPr>
            <w:t>3.6 备选投标方案</w:t>
          </w:r>
          <w:r>
            <w:rPr>
              <w:color w:val="auto"/>
              <w:sz w:val="21"/>
              <w:highlight w:val="none"/>
            </w:rPr>
            <w:tab/>
          </w:r>
          <w:r>
            <w:rPr>
              <w:color w:val="auto"/>
              <w:sz w:val="21"/>
              <w:highlight w:val="none"/>
            </w:rPr>
            <w:fldChar w:fldCharType="begin"/>
          </w:r>
          <w:r>
            <w:rPr>
              <w:color w:val="auto"/>
              <w:sz w:val="21"/>
              <w:highlight w:val="none"/>
            </w:rPr>
            <w:instrText xml:space="preserve"> PAGEREF _Toc17615 \h </w:instrText>
          </w:r>
          <w:r>
            <w:rPr>
              <w:color w:val="auto"/>
              <w:sz w:val="21"/>
              <w:highlight w:val="none"/>
            </w:rPr>
            <w:fldChar w:fldCharType="separate"/>
          </w:r>
          <w:r>
            <w:rPr>
              <w:color w:val="auto"/>
              <w:sz w:val="21"/>
              <w:highlight w:val="none"/>
            </w:rPr>
            <w:t>18</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"_Toc5019" </w:instrText>
          </w:r>
          <w:r>
            <w:rPr>
              <w:color w:val="auto"/>
              <w:highlight w:val="none"/>
            </w:rPr>
            <w:fldChar w:fldCharType="separate"/>
          </w:r>
          <w:r>
            <w:rPr>
              <w:rFonts w:hint="eastAsia"/>
              <w:color w:val="auto"/>
              <w:sz w:val="21"/>
              <w:highlight w:val="none"/>
            </w:rPr>
            <w:t>3.7 投标文件的编制</w:t>
          </w:r>
          <w:r>
            <w:rPr>
              <w:color w:val="auto"/>
              <w:sz w:val="21"/>
              <w:highlight w:val="none"/>
            </w:rPr>
            <w:tab/>
          </w:r>
          <w:r>
            <w:rPr>
              <w:color w:val="auto"/>
              <w:sz w:val="21"/>
              <w:highlight w:val="none"/>
            </w:rPr>
            <w:fldChar w:fldCharType="begin"/>
          </w:r>
          <w:r>
            <w:rPr>
              <w:color w:val="auto"/>
              <w:sz w:val="21"/>
              <w:highlight w:val="none"/>
            </w:rPr>
            <w:instrText xml:space="preserve"> PAGEREF _Toc5019 \h </w:instrText>
          </w:r>
          <w:r>
            <w:rPr>
              <w:color w:val="auto"/>
              <w:sz w:val="21"/>
              <w:highlight w:val="none"/>
            </w:rPr>
            <w:fldChar w:fldCharType="separate"/>
          </w:r>
          <w:r>
            <w:rPr>
              <w:color w:val="auto"/>
              <w:sz w:val="21"/>
              <w:highlight w:val="none"/>
            </w:rPr>
            <w:t>18</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"_Toc11965" </w:instrText>
          </w:r>
          <w:r>
            <w:rPr>
              <w:color w:val="auto"/>
              <w:highlight w:val="none"/>
            </w:rPr>
            <w:fldChar w:fldCharType="separate"/>
          </w:r>
          <w:r>
            <w:rPr>
              <w:rFonts w:hint="eastAsia"/>
              <w:b/>
              <w:bCs/>
              <w:color w:val="auto"/>
              <w:sz w:val="21"/>
              <w:highlight w:val="none"/>
            </w:rPr>
            <w:t>4. 投标</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_Toc11965 \h </w:instrText>
          </w:r>
          <w:r>
            <w:rPr>
              <w:b/>
              <w:bCs/>
              <w:color w:val="auto"/>
              <w:sz w:val="21"/>
              <w:highlight w:val="none"/>
            </w:rPr>
            <w:fldChar w:fldCharType="separate"/>
          </w:r>
          <w:r>
            <w:rPr>
              <w:b/>
              <w:bCs/>
              <w:color w:val="auto"/>
              <w:sz w:val="21"/>
              <w:highlight w:val="none"/>
            </w:rPr>
            <w:t>18</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"_Toc28276" </w:instrText>
          </w:r>
          <w:r>
            <w:rPr>
              <w:color w:val="auto"/>
              <w:highlight w:val="none"/>
            </w:rPr>
            <w:fldChar w:fldCharType="separate"/>
          </w:r>
          <w:r>
            <w:rPr>
              <w:rFonts w:hint="eastAsia"/>
              <w:color w:val="auto"/>
              <w:sz w:val="21"/>
              <w:highlight w:val="none"/>
            </w:rPr>
            <w:t>4.1 投标文件的密封和标记</w:t>
          </w:r>
          <w:r>
            <w:rPr>
              <w:color w:val="auto"/>
              <w:sz w:val="21"/>
              <w:highlight w:val="none"/>
            </w:rPr>
            <w:tab/>
          </w:r>
          <w:r>
            <w:rPr>
              <w:color w:val="auto"/>
              <w:sz w:val="21"/>
              <w:highlight w:val="none"/>
            </w:rPr>
            <w:fldChar w:fldCharType="begin"/>
          </w:r>
          <w:r>
            <w:rPr>
              <w:color w:val="auto"/>
              <w:sz w:val="21"/>
              <w:highlight w:val="none"/>
            </w:rPr>
            <w:instrText xml:space="preserve"> PAGEREF _Toc28276 \h </w:instrText>
          </w:r>
          <w:r>
            <w:rPr>
              <w:color w:val="auto"/>
              <w:sz w:val="21"/>
              <w:highlight w:val="none"/>
            </w:rPr>
            <w:fldChar w:fldCharType="separate"/>
          </w:r>
          <w:r>
            <w:rPr>
              <w:color w:val="auto"/>
              <w:sz w:val="21"/>
              <w:highlight w:val="none"/>
            </w:rPr>
            <w:t>18</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"_Toc17640" </w:instrText>
          </w:r>
          <w:r>
            <w:rPr>
              <w:color w:val="auto"/>
              <w:highlight w:val="none"/>
            </w:rPr>
            <w:fldChar w:fldCharType="separate"/>
          </w:r>
          <w:r>
            <w:rPr>
              <w:rFonts w:hint="eastAsia"/>
              <w:color w:val="auto"/>
              <w:sz w:val="21"/>
              <w:highlight w:val="none"/>
            </w:rPr>
            <w:t>4.2 投标文件的递交</w:t>
          </w:r>
          <w:r>
            <w:rPr>
              <w:color w:val="auto"/>
              <w:sz w:val="21"/>
              <w:highlight w:val="none"/>
            </w:rPr>
            <w:tab/>
          </w:r>
          <w:r>
            <w:rPr>
              <w:color w:val="auto"/>
              <w:sz w:val="21"/>
              <w:highlight w:val="none"/>
            </w:rPr>
            <w:fldChar w:fldCharType="begin"/>
          </w:r>
          <w:r>
            <w:rPr>
              <w:color w:val="auto"/>
              <w:sz w:val="21"/>
              <w:highlight w:val="none"/>
            </w:rPr>
            <w:instrText xml:space="preserve"> PAGEREF _Toc17640 \h </w:instrText>
          </w:r>
          <w:r>
            <w:rPr>
              <w:color w:val="auto"/>
              <w:sz w:val="21"/>
              <w:highlight w:val="none"/>
            </w:rPr>
            <w:fldChar w:fldCharType="separate"/>
          </w:r>
          <w:r>
            <w:rPr>
              <w:color w:val="auto"/>
              <w:sz w:val="21"/>
              <w:highlight w:val="none"/>
            </w:rPr>
            <w:t>18</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"_Toc26101" </w:instrText>
          </w:r>
          <w:r>
            <w:rPr>
              <w:color w:val="auto"/>
              <w:highlight w:val="none"/>
            </w:rPr>
            <w:fldChar w:fldCharType="separate"/>
          </w:r>
          <w:r>
            <w:rPr>
              <w:rFonts w:hint="eastAsia"/>
              <w:color w:val="auto"/>
              <w:sz w:val="21"/>
              <w:highlight w:val="none"/>
            </w:rPr>
            <w:t>4.3 投标文件的修改与撤回</w:t>
          </w:r>
          <w:r>
            <w:rPr>
              <w:color w:val="auto"/>
              <w:sz w:val="21"/>
              <w:highlight w:val="none"/>
            </w:rPr>
            <w:tab/>
          </w:r>
          <w:r>
            <w:rPr>
              <w:color w:val="auto"/>
              <w:sz w:val="21"/>
              <w:highlight w:val="none"/>
            </w:rPr>
            <w:fldChar w:fldCharType="begin"/>
          </w:r>
          <w:r>
            <w:rPr>
              <w:color w:val="auto"/>
              <w:sz w:val="21"/>
              <w:highlight w:val="none"/>
            </w:rPr>
            <w:instrText xml:space="preserve"> PAGEREF _Toc26101 \h </w:instrText>
          </w:r>
          <w:r>
            <w:rPr>
              <w:color w:val="auto"/>
              <w:sz w:val="21"/>
              <w:highlight w:val="none"/>
            </w:rPr>
            <w:fldChar w:fldCharType="separate"/>
          </w:r>
          <w:r>
            <w:rPr>
              <w:color w:val="auto"/>
              <w:sz w:val="21"/>
              <w:highlight w:val="none"/>
            </w:rPr>
            <w:t>19</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"_Toc9729" </w:instrText>
          </w:r>
          <w:r>
            <w:rPr>
              <w:color w:val="auto"/>
              <w:highlight w:val="none"/>
            </w:rPr>
            <w:fldChar w:fldCharType="separate"/>
          </w:r>
          <w:r>
            <w:rPr>
              <w:rFonts w:hint="eastAsia"/>
              <w:b/>
              <w:bCs/>
              <w:color w:val="auto"/>
              <w:sz w:val="21"/>
              <w:highlight w:val="none"/>
            </w:rPr>
            <w:t>5. 开标</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_Toc9729 \h </w:instrText>
          </w:r>
          <w:r>
            <w:rPr>
              <w:b/>
              <w:bCs/>
              <w:color w:val="auto"/>
              <w:sz w:val="21"/>
              <w:highlight w:val="none"/>
            </w:rPr>
            <w:fldChar w:fldCharType="separate"/>
          </w:r>
          <w:r>
            <w:rPr>
              <w:b/>
              <w:bCs/>
              <w:color w:val="auto"/>
              <w:sz w:val="21"/>
              <w:highlight w:val="none"/>
            </w:rPr>
            <w:t>19</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"_Toc2803" </w:instrText>
          </w:r>
          <w:r>
            <w:rPr>
              <w:color w:val="auto"/>
              <w:highlight w:val="none"/>
            </w:rPr>
            <w:fldChar w:fldCharType="separate"/>
          </w:r>
          <w:r>
            <w:rPr>
              <w:rFonts w:hint="eastAsia"/>
              <w:color w:val="auto"/>
              <w:sz w:val="21"/>
              <w:highlight w:val="none"/>
            </w:rPr>
            <w:t>5.1 开标时间和地点</w:t>
          </w:r>
          <w:r>
            <w:rPr>
              <w:color w:val="auto"/>
              <w:sz w:val="21"/>
              <w:highlight w:val="none"/>
            </w:rPr>
            <w:tab/>
          </w:r>
          <w:r>
            <w:rPr>
              <w:color w:val="auto"/>
              <w:sz w:val="21"/>
              <w:highlight w:val="none"/>
            </w:rPr>
            <w:fldChar w:fldCharType="begin"/>
          </w:r>
          <w:r>
            <w:rPr>
              <w:color w:val="auto"/>
              <w:sz w:val="21"/>
              <w:highlight w:val="none"/>
            </w:rPr>
            <w:instrText xml:space="preserve"> PAGEREF _Toc2803 \h </w:instrText>
          </w:r>
          <w:r>
            <w:rPr>
              <w:color w:val="auto"/>
              <w:sz w:val="21"/>
              <w:highlight w:val="none"/>
            </w:rPr>
            <w:fldChar w:fldCharType="separate"/>
          </w:r>
          <w:r>
            <w:rPr>
              <w:color w:val="auto"/>
              <w:sz w:val="21"/>
              <w:highlight w:val="none"/>
            </w:rPr>
            <w:t>19</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"_Toc208" </w:instrText>
          </w:r>
          <w:r>
            <w:rPr>
              <w:color w:val="auto"/>
              <w:highlight w:val="none"/>
            </w:rPr>
            <w:fldChar w:fldCharType="separate"/>
          </w:r>
          <w:r>
            <w:rPr>
              <w:rFonts w:hint="eastAsia"/>
              <w:color w:val="auto"/>
              <w:sz w:val="21"/>
              <w:highlight w:val="none"/>
            </w:rPr>
            <w:t>5.2 开标程序</w:t>
          </w:r>
          <w:r>
            <w:rPr>
              <w:color w:val="auto"/>
              <w:sz w:val="21"/>
              <w:highlight w:val="none"/>
            </w:rPr>
            <w:tab/>
          </w:r>
          <w:r>
            <w:rPr>
              <w:color w:val="auto"/>
              <w:sz w:val="21"/>
              <w:highlight w:val="none"/>
            </w:rPr>
            <w:fldChar w:fldCharType="begin"/>
          </w:r>
          <w:r>
            <w:rPr>
              <w:color w:val="auto"/>
              <w:sz w:val="21"/>
              <w:highlight w:val="none"/>
            </w:rPr>
            <w:instrText xml:space="preserve"> PAGEREF _Toc208 \h </w:instrText>
          </w:r>
          <w:r>
            <w:rPr>
              <w:color w:val="auto"/>
              <w:sz w:val="21"/>
              <w:highlight w:val="none"/>
            </w:rPr>
            <w:fldChar w:fldCharType="separate"/>
          </w:r>
          <w:r>
            <w:rPr>
              <w:color w:val="auto"/>
              <w:sz w:val="21"/>
              <w:highlight w:val="none"/>
            </w:rPr>
            <w:t>19</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"_Toc13647" </w:instrText>
          </w:r>
          <w:r>
            <w:rPr>
              <w:color w:val="auto"/>
              <w:highlight w:val="none"/>
            </w:rPr>
            <w:fldChar w:fldCharType="separate"/>
          </w:r>
          <w:r>
            <w:rPr>
              <w:rFonts w:hint="eastAsia"/>
              <w:color w:val="auto"/>
              <w:sz w:val="21"/>
              <w:highlight w:val="none"/>
            </w:rPr>
            <w:t>5.3 开标异议</w:t>
          </w:r>
          <w:r>
            <w:rPr>
              <w:color w:val="auto"/>
              <w:sz w:val="21"/>
              <w:highlight w:val="none"/>
            </w:rPr>
            <w:tab/>
          </w:r>
          <w:r>
            <w:rPr>
              <w:color w:val="auto"/>
              <w:sz w:val="21"/>
              <w:highlight w:val="none"/>
            </w:rPr>
            <w:fldChar w:fldCharType="begin"/>
          </w:r>
          <w:r>
            <w:rPr>
              <w:color w:val="auto"/>
              <w:sz w:val="21"/>
              <w:highlight w:val="none"/>
            </w:rPr>
            <w:instrText xml:space="preserve"> PAGEREF _Toc13647 \h </w:instrText>
          </w:r>
          <w:r>
            <w:rPr>
              <w:color w:val="auto"/>
              <w:sz w:val="21"/>
              <w:highlight w:val="none"/>
            </w:rPr>
            <w:fldChar w:fldCharType="separate"/>
          </w:r>
          <w:r>
            <w:rPr>
              <w:color w:val="auto"/>
              <w:sz w:val="21"/>
              <w:highlight w:val="none"/>
            </w:rPr>
            <w:t>20</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"_Toc2303" </w:instrText>
          </w:r>
          <w:r>
            <w:rPr>
              <w:color w:val="auto"/>
              <w:highlight w:val="none"/>
            </w:rPr>
            <w:fldChar w:fldCharType="separate"/>
          </w:r>
          <w:r>
            <w:rPr>
              <w:rFonts w:hint="eastAsia"/>
              <w:b/>
              <w:bCs/>
              <w:color w:val="auto"/>
              <w:sz w:val="21"/>
              <w:highlight w:val="none"/>
            </w:rPr>
            <w:t>6. 评标</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_Toc2303 \h </w:instrText>
          </w:r>
          <w:r>
            <w:rPr>
              <w:b/>
              <w:bCs/>
              <w:color w:val="auto"/>
              <w:sz w:val="21"/>
              <w:highlight w:val="none"/>
            </w:rPr>
            <w:fldChar w:fldCharType="separate"/>
          </w:r>
          <w:r>
            <w:rPr>
              <w:b/>
              <w:bCs/>
              <w:color w:val="auto"/>
              <w:sz w:val="21"/>
              <w:highlight w:val="none"/>
            </w:rPr>
            <w:t>20</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"_Toc24598" </w:instrText>
          </w:r>
          <w:r>
            <w:rPr>
              <w:color w:val="auto"/>
              <w:highlight w:val="none"/>
            </w:rPr>
            <w:fldChar w:fldCharType="separate"/>
          </w:r>
          <w:r>
            <w:rPr>
              <w:rFonts w:hint="eastAsia"/>
              <w:color w:val="auto"/>
              <w:sz w:val="21"/>
              <w:highlight w:val="none"/>
            </w:rPr>
            <w:t>6.1 评标委员会</w:t>
          </w:r>
          <w:r>
            <w:rPr>
              <w:color w:val="auto"/>
              <w:sz w:val="21"/>
              <w:highlight w:val="none"/>
            </w:rPr>
            <w:tab/>
          </w:r>
          <w:r>
            <w:rPr>
              <w:color w:val="auto"/>
              <w:sz w:val="21"/>
              <w:highlight w:val="none"/>
            </w:rPr>
            <w:fldChar w:fldCharType="begin"/>
          </w:r>
          <w:r>
            <w:rPr>
              <w:color w:val="auto"/>
              <w:sz w:val="21"/>
              <w:highlight w:val="none"/>
            </w:rPr>
            <w:instrText xml:space="preserve"> PAGEREF _Toc24598 \h </w:instrText>
          </w:r>
          <w:r>
            <w:rPr>
              <w:color w:val="auto"/>
              <w:sz w:val="21"/>
              <w:highlight w:val="none"/>
            </w:rPr>
            <w:fldChar w:fldCharType="separate"/>
          </w:r>
          <w:r>
            <w:rPr>
              <w:color w:val="auto"/>
              <w:sz w:val="21"/>
              <w:highlight w:val="none"/>
            </w:rPr>
            <w:t>20</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"_Toc13132" </w:instrText>
          </w:r>
          <w:r>
            <w:rPr>
              <w:color w:val="auto"/>
              <w:highlight w:val="none"/>
            </w:rPr>
            <w:fldChar w:fldCharType="separate"/>
          </w:r>
          <w:r>
            <w:rPr>
              <w:rFonts w:hint="eastAsia"/>
              <w:color w:val="auto"/>
              <w:sz w:val="21"/>
              <w:highlight w:val="none"/>
            </w:rPr>
            <w:t>6.2 评标原则</w:t>
          </w:r>
          <w:r>
            <w:rPr>
              <w:color w:val="auto"/>
              <w:sz w:val="21"/>
              <w:highlight w:val="none"/>
            </w:rPr>
            <w:tab/>
          </w:r>
          <w:r>
            <w:rPr>
              <w:color w:val="auto"/>
              <w:sz w:val="21"/>
              <w:highlight w:val="none"/>
            </w:rPr>
            <w:fldChar w:fldCharType="begin"/>
          </w:r>
          <w:r>
            <w:rPr>
              <w:color w:val="auto"/>
              <w:sz w:val="21"/>
              <w:highlight w:val="none"/>
            </w:rPr>
            <w:instrText xml:space="preserve"> PAGEREF _Toc13132 \h </w:instrText>
          </w:r>
          <w:r>
            <w:rPr>
              <w:color w:val="auto"/>
              <w:sz w:val="21"/>
              <w:highlight w:val="none"/>
            </w:rPr>
            <w:fldChar w:fldCharType="separate"/>
          </w:r>
          <w:r>
            <w:rPr>
              <w:color w:val="auto"/>
              <w:sz w:val="21"/>
              <w:highlight w:val="none"/>
            </w:rPr>
            <w:t>21</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"_Toc872" </w:instrText>
          </w:r>
          <w:r>
            <w:rPr>
              <w:color w:val="auto"/>
              <w:highlight w:val="none"/>
            </w:rPr>
            <w:fldChar w:fldCharType="separate"/>
          </w:r>
          <w:r>
            <w:rPr>
              <w:rFonts w:hint="eastAsia"/>
              <w:color w:val="auto"/>
              <w:sz w:val="21"/>
              <w:highlight w:val="none"/>
            </w:rPr>
            <w:t>6.3 评标</w:t>
          </w:r>
          <w:r>
            <w:rPr>
              <w:color w:val="auto"/>
              <w:sz w:val="21"/>
              <w:highlight w:val="none"/>
            </w:rPr>
            <w:tab/>
          </w:r>
          <w:r>
            <w:rPr>
              <w:color w:val="auto"/>
              <w:sz w:val="21"/>
              <w:highlight w:val="none"/>
            </w:rPr>
            <w:fldChar w:fldCharType="begin"/>
          </w:r>
          <w:r>
            <w:rPr>
              <w:color w:val="auto"/>
              <w:sz w:val="21"/>
              <w:highlight w:val="none"/>
            </w:rPr>
            <w:instrText xml:space="preserve"> PAGEREF _Toc872 \h </w:instrText>
          </w:r>
          <w:r>
            <w:rPr>
              <w:color w:val="auto"/>
              <w:sz w:val="21"/>
              <w:highlight w:val="none"/>
            </w:rPr>
            <w:fldChar w:fldCharType="separate"/>
          </w:r>
          <w:r>
            <w:rPr>
              <w:color w:val="auto"/>
              <w:sz w:val="21"/>
              <w:highlight w:val="none"/>
            </w:rPr>
            <w:t>21</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"_Toc31816" </w:instrText>
          </w:r>
          <w:r>
            <w:rPr>
              <w:color w:val="auto"/>
              <w:highlight w:val="none"/>
            </w:rPr>
            <w:fldChar w:fldCharType="separate"/>
          </w:r>
          <w:r>
            <w:rPr>
              <w:rFonts w:hint="eastAsia"/>
              <w:b/>
              <w:bCs/>
              <w:color w:val="auto"/>
              <w:sz w:val="21"/>
              <w:highlight w:val="none"/>
            </w:rPr>
            <w:t>7. 合同授予</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_Toc31816 \h </w:instrText>
          </w:r>
          <w:r>
            <w:rPr>
              <w:b/>
              <w:bCs/>
              <w:color w:val="auto"/>
              <w:sz w:val="21"/>
              <w:highlight w:val="none"/>
            </w:rPr>
            <w:fldChar w:fldCharType="separate"/>
          </w:r>
          <w:r>
            <w:rPr>
              <w:b/>
              <w:bCs/>
              <w:color w:val="auto"/>
              <w:sz w:val="21"/>
              <w:highlight w:val="none"/>
            </w:rPr>
            <w:t>21</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"_Toc17087" </w:instrText>
          </w:r>
          <w:r>
            <w:rPr>
              <w:color w:val="auto"/>
              <w:highlight w:val="none"/>
            </w:rPr>
            <w:fldChar w:fldCharType="separate"/>
          </w:r>
          <w:r>
            <w:rPr>
              <w:rFonts w:hint="eastAsia"/>
              <w:color w:val="auto"/>
              <w:sz w:val="21"/>
              <w:highlight w:val="none"/>
            </w:rPr>
            <w:t>7.1 定标方式</w:t>
          </w:r>
          <w:r>
            <w:rPr>
              <w:color w:val="auto"/>
              <w:sz w:val="21"/>
              <w:highlight w:val="none"/>
            </w:rPr>
            <w:tab/>
          </w:r>
          <w:r>
            <w:rPr>
              <w:color w:val="auto"/>
              <w:sz w:val="21"/>
              <w:highlight w:val="none"/>
            </w:rPr>
            <w:fldChar w:fldCharType="begin"/>
          </w:r>
          <w:r>
            <w:rPr>
              <w:color w:val="auto"/>
              <w:sz w:val="21"/>
              <w:highlight w:val="none"/>
            </w:rPr>
            <w:instrText xml:space="preserve"> PAGEREF _Toc17087 \h </w:instrText>
          </w:r>
          <w:r>
            <w:rPr>
              <w:color w:val="auto"/>
              <w:sz w:val="21"/>
              <w:highlight w:val="none"/>
            </w:rPr>
            <w:fldChar w:fldCharType="separate"/>
          </w:r>
          <w:r>
            <w:rPr>
              <w:color w:val="auto"/>
              <w:sz w:val="21"/>
              <w:highlight w:val="none"/>
            </w:rPr>
            <w:t>21</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"_Toc22024" </w:instrText>
          </w:r>
          <w:r>
            <w:rPr>
              <w:color w:val="auto"/>
              <w:highlight w:val="none"/>
            </w:rPr>
            <w:fldChar w:fldCharType="separate"/>
          </w:r>
          <w:r>
            <w:rPr>
              <w:rFonts w:hint="eastAsia"/>
              <w:color w:val="auto"/>
              <w:sz w:val="21"/>
              <w:highlight w:val="none"/>
            </w:rPr>
            <w:t>7.2 中标候选人公示</w:t>
          </w:r>
          <w:r>
            <w:rPr>
              <w:color w:val="auto"/>
              <w:sz w:val="21"/>
              <w:highlight w:val="none"/>
            </w:rPr>
            <w:tab/>
          </w:r>
          <w:r>
            <w:rPr>
              <w:color w:val="auto"/>
              <w:sz w:val="21"/>
              <w:highlight w:val="none"/>
            </w:rPr>
            <w:fldChar w:fldCharType="begin"/>
          </w:r>
          <w:r>
            <w:rPr>
              <w:color w:val="auto"/>
              <w:sz w:val="21"/>
              <w:highlight w:val="none"/>
            </w:rPr>
            <w:instrText xml:space="preserve"> PAGEREF _Toc22024 \h </w:instrText>
          </w:r>
          <w:r>
            <w:rPr>
              <w:color w:val="auto"/>
              <w:sz w:val="21"/>
              <w:highlight w:val="none"/>
            </w:rPr>
            <w:fldChar w:fldCharType="separate"/>
          </w:r>
          <w:r>
            <w:rPr>
              <w:color w:val="auto"/>
              <w:sz w:val="21"/>
              <w:highlight w:val="none"/>
            </w:rPr>
            <w:t>21</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"_Toc14929" </w:instrText>
          </w:r>
          <w:r>
            <w:rPr>
              <w:color w:val="auto"/>
              <w:highlight w:val="none"/>
            </w:rPr>
            <w:fldChar w:fldCharType="separate"/>
          </w:r>
          <w:r>
            <w:rPr>
              <w:rFonts w:hint="eastAsia"/>
              <w:color w:val="auto"/>
              <w:sz w:val="21"/>
              <w:highlight w:val="none"/>
            </w:rPr>
            <w:t>7.3 中标通知</w:t>
          </w:r>
          <w:r>
            <w:rPr>
              <w:color w:val="auto"/>
              <w:sz w:val="21"/>
              <w:highlight w:val="none"/>
            </w:rPr>
            <w:tab/>
          </w:r>
          <w:r>
            <w:rPr>
              <w:color w:val="auto"/>
              <w:sz w:val="21"/>
              <w:highlight w:val="none"/>
            </w:rPr>
            <w:fldChar w:fldCharType="begin"/>
          </w:r>
          <w:r>
            <w:rPr>
              <w:color w:val="auto"/>
              <w:sz w:val="21"/>
              <w:highlight w:val="none"/>
            </w:rPr>
            <w:instrText xml:space="preserve"> PAGEREF _Toc14929 \h </w:instrText>
          </w:r>
          <w:r>
            <w:rPr>
              <w:color w:val="auto"/>
              <w:sz w:val="21"/>
              <w:highlight w:val="none"/>
            </w:rPr>
            <w:fldChar w:fldCharType="separate"/>
          </w:r>
          <w:r>
            <w:rPr>
              <w:color w:val="auto"/>
              <w:sz w:val="21"/>
              <w:highlight w:val="none"/>
            </w:rPr>
            <w:t>22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"_Toc31865" </w:instrText>
          </w:r>
          <w:r>
            <w:rPr>
              <w:color w:val="auto"/>
              <w:highlight w:val="none"/>
            </w:rPr>
            <w:fldChar w:fldCharType="separate"/>
          </w:r>
          <w:r>
            <w:rPr>
              <w:rFonts w:hint="eastAsia"/>
              <w:color w:val="auto"/>
              <w:sz w:val="21"/>
              <w:highlight w:val="none"/>
            </w:rPr>
            <w:t>7.4 履约担保</w:t>
          </w:r>
          <w:r>
            <w:rPr>
              <w:color w:val="auto"/>
              <w:sz w:val="21"/>
              <w:highlight w:val="none"/>
            </w:rPr>
            <w:tab/>
          </w:r>
          <w:r>
            <w:rPr>
              <w:color w:val="auto"/>
              <w:sz w:val="21"/>
              <w:highlight w:val="none"/>
            </w:rPr>
            <w:fldChar w:fldCharType="begin"/>
          </w:r>
          <w:r>
            <w:rPr>
              <w:color w:val="auto"/>
              <w:sz w:val="21"/>
              <w:highlight w:val="none"/>
            </w:rPr>
            <w:instrText xml:space="preserve"> PAGEREF _Toc31865 \h </w:instrText>
          </w:r>
          <w:r>
            <w:rPr>
              <w:color w:val="auto"/>
              <w:sz w:val="21"/>
              <w:highlight w:val="none"/>
            </w:rPr>
            <w:fldChar w:fldCharType="separate"/>
          </w:r>
          <w:r>
            <w:rPr>
              <w:color w:val="auto"/>
              <w:sz w:val="21"/>
              <w:highlight w:val="none"/>
            </w:rPr>
            <w:t>22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"_Toc19618" </w:instrText>
          </w:r>
          <w:r>
            <w:rPr>
              <w:color w:val="auto"/>
              <w:highlight w:val="none"/>
            </w:rPr>
            <w:fldChar w:fldCharType="separate"/>
          </w:r>
          <w:r>
            <w:rPr>
              <w:rFonts w:hint="eastAsia"/>
              <w:color w:val="auto"/>
              <w:sz w:val="21"/>
              <w:highlight w:val="none"/>
            </w:rPr>
            <w:t>7.5 签订合同</w:t>
          </w:r>
          <w:r>
            <w:rPr>
              <w:color w:val="auto"/>
              <w:sz w:val="21"/>
              <w:highlight w:val="none"/>
            </w:rPr>
            <w:tab/>
          </w:r>
          <w:r>
            <w:rPr>
              <w:color w:val="auto"/>
              <w:sz w:val="21"/>
              <w:highlight w:val="none"/>
            </w:rPr>
            <w:fldChar w:fldCharType="begin"/>
          </w:r>
          <w:r>
            <w:rPr>
              <w:color w:val="auto"/>
              <w:sz w:val="21"/>
              <w:highlight w:val="none"/>
            </w:rPr>
            <w:instrText xml:space="preserve"> PAGEREF _Toc19618 \h </w:instrText>
          </w:r>
          <w:r>
            <w:rPr>
              <w:color w:val="auto"/>
              <w:sz w:val="21"/>
              <w:highlight w:val="none"/>
            </w:rPr>
            <w:fldChar w:fldCharType="separate"/>
          </w:r>
          <w:r>
            <w:rPr>
              <w:color w:val="auto"/>
              <w:sz w:val="21"/>
              <w:highlight w:val="none"/>
            </w:rPr>
            <w:t>22</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"_Toc11574" </w:instrText>
          </w:r>
          <w:r>
            <w:rPr>
              <w:color w:val="auto"/>
              <w:highlight w:val="none"/>
            </w:rPr>
            <w:fldChar w:fldCharType="separate"/>
          </w:r>
          <w:r>
            <w:rPr>
              <w:rFonts w:hint="eastAsia"/>
              <w:b/>
              <w:bCs/>
              <w:color w:val="auto"/>
              <w:sz w:val="21"/>
              <w:highlight w:val="none"/>
            </w:rPr>
            <w:t>8. 纪律和监督</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_Toc11574 \h </w:instrText>
          </w:r>
          <w:r>
            <w:rPr>
              <w:b/>
              <w:bCs/>
              <w:color w:val="auto"/>
              <w:sz w:val="21"/>
              <w:highlight w:val="none"/>
            </w:rPr>
            <w:fldChar w:fldCharType="separate"/>
          </w:r>
          <w:r>
            <w:rPr>
              <w:b/>
              <w:bCs/>
              <w:color w:val="auto"/>
              <w:sz w:val="21"/>
              <w:highlight w:val="none"/>
            </w:rPr>
            <w:t>22</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"_Toc6527" </w:instrText>
          </w:r>
          <w:r>
            <w:rPr>
              <w:color w:val="auto"/>
              <w:highlight w:val="none"/>
            </w:rPr>
            <w:fldChar w:fldCharType="separate"/>
          </w:r>
          <w:r>
            <w:rPr>
              <w:rFonts w:hint="eastAsia"/>
              <w:color w:val="auto"/>
              <w:sz w:val="21"/>
              <w:highlight w:val="none"/>
            </w:rPr>
            <w:t>8.1 对招标人的纪律要求</w:t>
          </w:r>
          <w:r>
            <w:rPr>
              <w:color w:val="auto"/>
              <w:sz w:val="21"/>
              <w:highlight w:val="none"/>
            </w:rPr>
            <w:tab/>
          </w:r>
          <w:r>
            <w:rPr>
              <w:color w:val="auto"/>
              <w:sz w:val="21"/>
              <w:highlight w:val="none"/>
            </w:rPr>
            <w:fldChar w:fldCharType="begin"/>
          </w:r>
          <w:r>
            <w:rPr>
              <w:color w:val="auto"/>
              <w:sz w:val="21"/>
              <w:highlight w:val="none"/>
            </w:rPr>
            <w:instrText xml:space="preserve"> PAGEREF _Toc6527 \h </w:instrText>
          </w:r>
          <w:r>
            <w:rPr>
              <w:color w:val="auto"/>
              <w:sz w:val="21"/>
              <w:highlight w:val="none"/>
            </w:rPr>
            <w:fldChar w:fldCharType="separate"/>
          </w:r>
          <w:r>
            <w:rPr>
              <w:color w:val="auto"/>
              <w:sz w:val="21"/>
              <w:highlight w:val="none"/>
            </w:rPr>
            <w:t>22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"_Toc26374" </w:instrText>
          </w:r>
          <w:r>
            <w:rPr>
              <w:color w:val="auto"/>
              <w:highlight w:val="none"/>
            </w:rPr>
            <w:fldChar w:fldCharType="separate"/>
          </w:r>
          <w:r>
            <w:rPr>
              <w:rFonts w:hint="eastAsia"/>
              <w:color w:val="auto"/>
              <w:sz w:val="21"/>
              <w:highlight w:val="none"/>
            </w:rPr>
            <w:t>8.2 对投标人的纪律要求</w:t>
          </w:r>
          <w:r>
            <w:rPr>
              <w:color w:val="auto"/>
              <w:sz w:val="21"/>
              <w:highlight w:val="none"/>
            </w:rPr>
            <w:tab/>
          </w:r>
          <w:r>
            <w:rPr>
              <w:color w:val="auto"/>
              <w:sz w:val="21"/>
              <w:highlight w:val="none"/>
            </w:rPr>
            <w:fldChar w:fldCharType="begin"/>
          </w:r>
          <w:r>
            <w:rPr>
              <w:color w:val="auto"/>
              <w:sz w:val="21"/>
              <w:highlight w:val="none"/>
            </w:rPr>
            <w:instrText xml:space="preserve"> PAGEREF _Toc26374 \h </w:instrText>
          </w:r>
          <w:r>
            <w:rPr>
              <w:color w:val="auto"/>
              <w:sz w:val="21"/>
              <w:highlight w:val="none"/>
            </w:rPr>
            <w:fldChar w:fldCharType="separate"/>
          </w:r>
          <w:r>
            <w:rPr>
              <w:color w:val="auto"/>
              <w:sz w:val="21"/>
              <w:highlight w:val="none"/>
            </w:rPr>
            <w:t>22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"_Toc20986" </w:instrText>
          </w:r>
          <w:r>
            <w:rPr>
              <w:color w:val="auto"/>
              <w:highlight w:val="none"/>
            </w:rPr>
            <w:fldChar w:fldCharType="separate"/>
          </w:r>
          <w:r>
            <w:rPr>
              <w:rFonts w:hint="eastAsia"/>
              <w:color w:val="auto"/>
              <w:sz w:val="21"/>
              <w:highlight w:val="none"/>
            </w:rPr>
            <w:t>8.3 对评标委员会成员的纪律要求</w:t>
          </w:r>
          <w:r>
            <w:rPr>
              <w:color w:val="auto"/>
              <w:sz w:val="21"/>
              <w:highlight w:val="none"/>
            </w:rPr>
            <w:tab/>
          </w:r>
          <w:r>
            <w:rPr>
              <w:color w:val="auto"/>
              <w:sz w:val="21"/>
              <w:highlight w:val="none"/>
            </w:rPr>
            <w:fldChar w:fldCharType="begin"/>
          </w:r>
          <w:r>
            <w:rPr>
              <w:color w:val="auto"/>
              <w:sz w:val="21"/>
              <w:highlight w:val="none"/>
            </w:rPr>
            <w:instrText xml:space="preserve"> PAGEREF _Toc20986 \h </w:instrText>
          </w:r>
          <w:r>
            <w:rPr>
              <w:color w:val="auto"/>
              <w:sz w:val="21"/>
              <w:highlight w:val="none"/>
            </w:rPr>
            <w:fldChar w:fldCharType="separate"/>
          </w:r>
          <w:r>
            <w:rPr>
              <w:color w:val="auto"/>
              <w:sz w:val="21"/>
              <w:highlight w:val="none"/>
            </w:rPr>
            <w:t>23</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"_Toc13944" </w:instrText>
          </w:r>
          <w:r>
            <w:rPr>
              <w:color w:val="auto"/>
              <w:highlight w:val="none"/>
            </w:rPr>
            <w:fldChar w:fldCharType="separate"/>
          </w:r>
          <w:r>
            <w:rPr>
              <w:rFonts w:hint="eastAsia"/>
              <w:color w:val="auto"/>
              <w:sz w:val="21"/>
              <w:highlight w:val="none"/>
            </w:rPr>
            <w:t>8.4 对与评标活动有关的工作人员的纪律要求</w:t>
          </w:r>
          <w:r>
            <w:rPr>
              <w:color w:val="auto"/>
              <w:sz w:val="21"/>
              <w:highlight w:val="none"/>
            </w:rPr>
            <w:tab/>
          </w:r>
          <w:r>
            <w:rPr>
              <w:color w:val="auto"/>
              <w:sz w:val="21"/>
              <w:highlight w:val="none"/>
            </w:rPr>
            <w:fldChar w:fldCharType="begin"/>
          </w:r>
          <w:r>
            <w:rPr>
              <w:color w:val="auto"/>
              <w:sz w:val="21"/>
              <w:highlight w:val="none"/>
            </w:rPr>
            <w:instrText xml:space="preserve"> PAGEREF _Toc13944 \h </w:instrText>
          </w:r>
          <w:r>
            <w:rPr>
              <w:color w:val="auto"/>
              <w:sz w:val="21"/>
              <w:highlight w:val="none"/>
            </w:rPr>
            <w:fldChar w:fldCharType="separate"/>
          </w:r>
          <w:r>
            <w:rPr>
              <w:color w:val="auto"/>
              <w:sz w:val="21"/>
              <w:highlight w:val="none"/>
            </w:rPr>
            <w:t>23</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"_Toc31007" </w:instrText>
          </w:r>
          <w:r>
            <w:rPr>
              <w:color w:val="auto"/>
              <w:highlight w:val="none"/>
            </w:rPr>
            <w:fldChar w:fldCharType="separate"/>
          </w:r>
          <w:r>
            <w:rPr>
              <w:rFonts w:hint="eastAsia"/>
              <w:color w:val="auto"/>
              <w:sz w:val="21"/>
              <w:highlight w:val="none"/>
            </w:rPr>
            <w:t>8.5 投诉</w:t>
          </w:r>
          <w:r>
            <w:rPr>
              <w:color w:val="auto"/>
              <w:sz w:val="21"/>
              <w:highlight w:val="none"/>
            </w:rPr>
            <w:tab/>
          </w:r>
          <w:r>
            <w:rPr>
              <w:color w:val="auto"/>
              <w:sz w:val="21"/>
              <w:highlight w:val="none"/>
            </w:rPr>
            <w:fldChar w:fldCharType="begin"/>
          </w:r>
          <w:r>
            <w:rPr>
              <w:color w:val="auto"/>
              <w:sz w:val="21"/>
              <w:highlight w:val="none"/>
            </w:rPr>
            <w:instrText xml:space="preserve"> PAGEREF _Toc31007 \h </w:instrText>
          </w:r>
          <w:r>
            <w:rPr>
              <w:color w:val="auto"/>
              <w:sz w:val="21"/>
              <w:highlight w:val="none"/>
            </w:rPr>
            <w:fldChar w:fldCharType="separate"/>
          </w:r>
          <w:r>
            <w:rPr>
              <w:color w:val="auto"/>
              <w:sz w:val="21"/>
              <w:highlight w:val="none"/>
            </w:rPr>
            <w:t>23</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"_Toc54" </w:instrText>
          </w:r>
          <w:r>
            <w:rPr>
              <w:color w:val="auto"/>
              <w:highlight w:val="none"/>
            </w:rPr>
            <w:fldChar w:fldCharType="separate"/>
          </w:r>
          <w:r>
            <w:rPr>
              <w:rFonts w:hint="eastAsia"/>
              <w:b/>
              <w:bCs/>
              <w:color w:val="auto"/>
              <w:sz w:val="21"/>
              <w:highlight w:val="none"/>
            </w:rPr>
            <w:t>9. 需要补充的其他内容</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_Toc54 \h </w:instrText>
          </w:r>
          <w:r>
            <w:rPr>
              <w:b/>
              <w:bCs/>
              <w:color w:val="auto"/>
              <w:sz w:val="21"/>
              <w:highlight w:val="none"/>
            </w:rPr>
            <w:fldChar w:fldCharType="separate"/>
          </w:r>
          <w:r>
            <w:rPr>
              <w:b/>
              <w:bCs/>
              <w:color w:val="auto"/>
              <w:sz w:val="21"/>
              <w:highlight w:val="none"/>
            </w:rPr>
            <w:t>23</w:t>
          </w:r>
          <w:r>
            <w:rPr>
              <w:b/>
              <w:bCs/>
              <w:color w:val="auto"/>
              <w:sz w:val="21"/>
              <w:highlight w:val="none"/>
            </w:rPr>
            <w:fldChar w:fldCharType="end"/>
          </w:r>
          <w:r>
            <w:rPr>
              <w:b/>
              <w:bCs/>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"_Toc24442" </w:instrText>
          </w:r>
          <w:r>
            <w:rPr>
              <w:color w:val="auto"/>
              <w:highlight w:val="none"/>
            </w:rPr>
            <w:fldChar w:fldCharType="separate"/>
          </w:r>
          <w:r>
            <w:rPr>
              <w:rFonts w:hint="eastAsia"/>
              <w:b/>
              <w:bCs/>
              <w:color w:val="auto"/>
              <w:sz w:val="21"/>
              <w:highlight w:val="none"/>
            </w:rPr>
            <w:t>10. 电子招标投标</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_Toc24442 \h </w:instrText>
          </w:r>
          <w:r>
            <w:rPr>
              <w:b/>
              <w:bCs/>
              <w:color w:val="auto"/>
              <w:sz w:val="21"/>
              <w:highlight w:val="none"/>
            </w:rPr>
            <w:fldChar w:fldCharType="separate"/>
          </w:r>
          <w:r>
            <w:rPr>
              <w:b/>
              <w:bCs/>
              <w:color w:val="auto"/>
              <w:sz w:val="21"/>
              <w:highlight w:val="none"/>
            </w:rPr>
            <w:t>23</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"_Toc22441" </w:instrText>
          </w:r>
          <w:r>
            <w:rPr>
              <w:color w:val="auto"/>
              <w:highlight w:val="none"/>
            </w:rPr>
            <w:fldChar w:fldCharType="separate"/>
          </w:r>
          <w:r>
            <w:rPr>
              <w:rFonts w:hint="eastAsia"/>
              <w:color w:val="auto"/>
              <w:sz w:val="21"/>
              <w:highlight w:val="none"/>
            </w:rPr>
            <w:t>10.1 附件一：开标记录表</w:t>
          </w:r>
          <w:r>
            <w:rPr>
              <w:color w:val="auto"/>
              <w:sz w:val="21"/>
              <w:highlight w:val="none"/>
            </w:rPr>
            <w:tab/>
          </w:r>
          <w:r>
            <w:rPr>
              <w:color w:val="auto"/>
              <w:sz w:val="21"/>
              <w:highlight w:val="none"/>
            </w:rPr>
            <w:fldChar w:fldCharType="begin"/>
          </w:r>
          <w:r>
            <w:rPr>
              <w:color w:val="auto"/>
              <w:sz w:val="21"/>
              <w:highlight w:val="none"/>
            </w:rPr>
            <w:instrText xml:space="preserve"> PAGEREF _Toc22441 \h </w:instrText>
          </w:r>
          <w:r>
            <w:rPr>
              <w:color w:val="auto"/>
              <w:sz w:val="21"/>
              <w:highlight w:val="none"/>
            </w:rPr>
            <w:fldChar w:fldCharType="separate"/>
          </w:r>
          <w:r>
            <w:rPr>
              <w:color w:val="auto"/>
              <w:sz w:val="21"/>
              <w:highlight w:val="none"/>
            </w:rPr>
            <w:t>24</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"_Toc6767" </w:instrText>
          </w:r>
          <w:r>
            <w:rPr>
              <w:color w:val="auto"/>
              <w:highlight w:val="none"/>
            </w:rPr>
            <w:fldChar w:fldCharType="separate"/>
          </w:r>
          <w:r>
            <w:rPr>
              <w:rFonts w:hint="eastAsia"/>
              <w:color w:val="auto"/>
              <w:sz w:val="21"/>
              <w:highlight w:val="none"/>
            </w:rPr>
            <w:t>10.2 附件二：问题澄清通知</w:t>
          </w:r>
          <w:r>
            <w:rPr>
              <w:color w:val="auto"/>
              <w:sz w:val="21"/>
              <w:highlight w:val="none"/>
            </w:rPr>
            <w:tab/>
          </w:r>
          <w:r>
            <w:rPr>
              <w:color w:val="auto"/>
              <w:sz w:val="21"/>
              <w:highlight w:val="none"/>
            </w:rPr>
            <w:fldChar w:fldCharType="begin"/>
          </w:r>
          <w:r>
            <w:rPr>
              <w:color w:val="auto"/>
              <w:sz w:val="21"/>
              <w:highlight w:val="none"/>
            </w:rPr>
            <w:instrText xml:space="preserve"> PAGEREF _Toc6767 \h </w:instrText>
          </w:r>
          <w:r>
            <w:rPr>
              <w:color w:val="auto"/>
              <w:sz w:val="21"/>
              <w:highlight w:val="none"/>
            </w:rPr>
            <w:fldChar w:fldCharType="separate"/>
          </w:r>
          <w:r>
            <w:rPr>
              <w:color w:val="auto"/>
              <w:sz w:val="21"/>
              <w:highlight w:val="none"/>
            </w:rPr>
            <w:t>25</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"_Toc21639" </w:instrText>
          </w:r>
          <w:r>
            <w:rPr>
              <w:color w:val="auto"/>
              <w:highlight w:val="none"/>
            </w:rPr>
            <w:fldChar w:fldCharType="separate"/>
          </w:r>
          <w:r>
            <w:rPr>
              <w:rFonts w:hint="eastAsia"/>
              <w:color w:val="auto"/>
              <w:sz w:val="21"/>
              <w:highlight w:val="none"/>
            </w:rPr>
            <w:t>10.3 附件三：问题的澄清</w:t>
          </w:r>
          <w:r>
            <w:rPr>
              <w:color w:val="auto"/>
              <w:sz w:val="21"/>
              <w:highlight w:val="none"/>
            </w:rPr>
            <w:tab/>
          </w:r>
          <w:r>
            <w:rPr>
              <w:color w:val="auto"/>
              <w:sz w:val="21"/>
              <w:highlight w:val="none"/>
            </w:rPr>
            <w:fldChar w:fldCharType="begin"/>
          </w:r>
          <w:r>
            <w:rPr>
              <w:color w:val="auto"/>
              <w:sz w:val="21"/>
              <w:highlight w:val="none"/>
            </w:rPr>
            <w:instrText xml:space="preserve"> PAGEREF _Toc21639 \h </w:instrText>
          </w:r>
          <w:r>
            <w:rPr>
              <w:color w:val="auto"/>
              <w:sz w:val="21"/>
              <w:highlight w:val="none"/>
            </w:rPr>
            <w:fldChar w:fldCharType="separate"/>
          </w:r>
          <w:r>
            <w:rPr>
              <w:color w:val="auto"/>
              <w:sz w:val="21"/>
              <w:highlight w:val="none"/>
            </w:rPr>
            <w:t>26</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"_Toc9461" </w:instrText>
          </w:r>
          <w:r>
            <w:rPr>
              <w:color w:val="auto"/>
              <w:highlight w:val="none"/>
            </w:rPr>
            <w:fldChar w:fldCharType="separate"/>
          </w:r>
          <w:r>
            <w:rPr>
              <w:rFonts w:hint="eastAsia"/>
              <w:color w:val="auto"/>
              <w:sz w:val="21"/>
              <w:highlight w:val="none"/>
            </w:rPr>
            <w:t>10.4 附件四：中标通知书</w:t>
          </w:r>
          <w:r>
            <w:rPr>
              <w:color w:val="auto"/>
              <w:sz w:val="21"/>
              <w:highlight w:val="none"/>
            </w:rPr>
            <w:tab/>
          </w:r>
          <w:r>
            <w:rPr>
              <w:color w:val="auto"/>
              <w:sz w:val="21"/>
              <w:highlight w:val="none"/>
            </w:rPr>
            <w:fldChar w:fldCharType="begin"/>
          </w:r>
          <w:r>
            <w:rPr>
              <w:color w:val="auto"/>
              <w:sz w:val="21"/>
              <w:highlight w:val="none"/>
            </w:rPr>
            <w:instrText xml:space="preserve"> PAGEREF _Toc9461 \h </w:instrText>
          </w:r>
          <w:r>
            <w:rPr>
              <w:color w:val="auto"/>
              <w:sz w:val="21"/>
              <w:highlight w:val="none"/>
            </w:rPr>
            <w:fldChar w:fldCharType="separate"/>
          </w:r>
          <w:r>
            <w:rPr>
              <w:color w:val="auto"/>
              <w:sz w:val="21"/>
              <w:highlight w:val="none"/>
            </w:rPr>
            <w:t>27</w:t>
          </w:r>
          <w:r>
            <w:rPr>
              <w:color w:val="auto"/>
              <w:sz w:val="21"/>
              <w:highlight w:val="none"/>
            </w:rPr>
            <w:fldChar w:fldCharType="end"/>
          </w:r>
          <w:r>
            <w:rPr>
              <w:color w:val="auto"/>
              <w:sz w:val="21"/>
              <w:highlight w:val="none"/>
            </w:rPr>
            <w:fldChar w:fldCharType="end"/>
          </w:r>
        </w:p>
        <w:p>
          <w:pPr>
            <w:pStyle w:val="28"/>
            <w:tabs>
              <w:tab w:val="right" w:leader="dot" w:pos="9070"/>
            </w:tabs>
            <w:spacing w:line="240" w:lineRule="auto"/>
            <w:ind w:left="480" w:firstLine="0" w:firstLineChars="0"/>
            <w:rPr>
              <w:b/>
              <w:bCs/>
              <w:color w:val="auto"/>
              <w:sz w:val="21"/>
              <w:highlight w:val="none"/>
            </w:rPr>
          </w:pPr>
          <w:r>
            <w:rPr>
              <w:color w:val="auto"/>
              <w:highlight w:val="none"/>
            </w:rPr>
            <w:fldChar w:fldCharType="begin"/>
          </w:r>
          <w:r>
            <w:rPr>
              <w:color w:val="auto"/>
              <w:highlight w:val="none"/>
            </w:rPr>
            <w:instrText xml:space="preserve"> HYPERLINK \l "_Toc26040" </w:instrText>
          </w:r>
          <w:r>
            <w:rPr>
              <w:color w:val="auto"/>
              <w:highlight w:val="none"/>
            </w:rPr>
            <w:fldChar w:fldCharType="separate"/>
          </w:r>
          <w:r>
            <w:rPr>
              <w:rFonts w:hint="eastAsia"/>
              <w:b/>
              <w:bCs/>
              <w:color w:val="auto"/>
              <w:sz w:val="21"/>
              <w:highlight w:val="none"/>
            </w:rPr>
            <w:t>第三章 评标办法（综合评估法）</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_Toc26040 \h </w:instrText>
          </w:r>
          <w:r>
            <w:rPr>
              <w:b/>
              <w:bCs/>
              <w:color w:val="auto"/>
              <w:sz w:val="21"/>
              <w:highlight w:val="none"/>
            </w:rPr>
            <w:fldChar w:fldCharType="separate"/>
          </w:r>
          <w:r>
            <w:rPr>
              <w:b/>
              <w:bCs/>
              <w:color w:val="auto"/>
              <w:sz w:val="21"/>
              <w:highlight w:val="none"/>
            </w:rPr>
            <w:t>28</w:t>
          </w:r>
          <w:r>
            <w:rPr>
              <w:b/>
              <w:bCs/>
              <w:color w:val="auto"/>
              <w:sz w:val="21"/>
              <w:highlight w:val="none"/>
            </w:rPr>
            <w:fldChar w:fldCharType="end"/>
          </w:r>
          <w:r>
            <w:rPr>
              <w:b/>
              <w:bCs/>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"_Toc17076" </w:instrText>
          </w:r>
          <w:r>
            <w:rPr>
              <w:color w:val="auto"/>
              <w:highlight w:val="none"/>
            </w:rPr>
            <w:fldChar w:fldCharType="separate"/>
          </w:r>
          <w:r>
            <w:rPr>
              <w:rFonts w:hint="eastAsia"/>
              <w:color w:val="auto"/>
              <w:sz w:val="21"/>
              <w:highlight w:val="none"/>
            </w:rPr>
            <w:t>评标办法前附表</w:t>
          </w:r>
          <w:r>
            <w:rPr>
              <w:color w:val="auto"/>
              <w:sz w:val="21"/>
              <w:highlight w:val="none"/>
            </w:rPr>
            <w:tab/>
          </w:r>
          <w:r>
            <w:rPr>
              <w:color w:val="auto"/>
              <w:sz w:val="21"/>
              <w:highlight w:val="none"/>
            </w:rPr>
            <w:fldChar w:fldCharType="begin"/>
          </w:r>
          <w:r>
            <w:rPr>
              <w:color w:val="auto"/>
              <w:sz w:val="21"/>
              <w:highlight w:val="none"/>
            </w:rPr>
            <w:instrText xml:space="preserve"> PAGEREF _Toc17076 \h </w:instrText>
          </w:r>
          <w:r>
            <w:rPr>
              <w:color w:val="auto"/>
              <w:sz w:val="21"/>
              <w:highlight w:val="none"/>
            </w:rPr>
            <w:fldChar w:fldCharType="separate"/>
          </w:r>
          <w:r>
            <w:rPr>
              <w:color w:val="auto"/>
              <w:sz w:val="21"/>
              <w:highlight w:val="none"/>
            </w:rPr>
            <w:t>28</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"_Toc28068" </w:instrText>
          </w:r>
          <w:r>
            <w:rPr>
              <w:color w:val="auto"/>
              <w:highlight w:val="none"/>
            </w:rPr>
            <w:fldChar w:fldCharType="separate"/>
          </w:r>
          <w:r>
            <w:rPr>
              <w:rFonts w:hint="eastAsia"/>
              <w:color w:val="auto"/>
              <w:sz w:val="21"/>
              <w:highlight w:val="none"/>
            </w:rPr>
            <w:t>附表1:形式评审表</w:t>
          </w:r>
          <w:r>
            <w:rPr>
              <w:color w:val="auto"/>
              <w:sz w:val="21"/>
              <w:highlight w:val="none"/>
            </w:rPr>
            <w:tab/>
          </w:r>
          <w:r>
            <w:rPr>
              <w:color w:val="auto"/>
              <w:sz w:val="21"/>
              <w:highlight w:val="none"/>
            </w:rPr>
            <w:fldChar w:fldCharType="begin"/>
          </w:r>
          <w:r>
            <w:rPr>
              <w:color w:val="auto"/>
              <w:sz w:val="21"/>
              <w:highlight w:val="none"/>
            </w:rPr>
            <w:instrText xml:space="preserve"> PAGEREF _Toc28068 \h </w:instrText>
          </w:r>
          <w:r>
            <w:rPr>
              <w:color w:val="auto"/>
              <w:sz w:val="21"/>
              <w:highlight w:val="none"/>
            </w:rPr>
            <w:fldChar w:fldCharType="separate"/>
          </w:r>
          <w:r>
            <w:rPr>
              <w:color w:val="auto"/>
              <w:sz w:val="21"/>
              <w:highlight w:val="none"/>
            </w:rPr>
            <w:t>30</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"_Toc2073" </w:instrText>
          </w:r>
          <w:r>
            <w:rPr>
              <w:color w:val="auto"/>
              <w:highlight w:val="none"/>
            </w:rPr>
            <w:fldChar w:fldCharType="separate"/>
          </w:r>
          <w:r>
            <w:rPr>
              <w:rFonts w:hint="eastAsia"/>
              <w:color w:val="auto"/>
              <w:sz w:val="21"/>
              <w:highlight w:val="none"/>
            </w:rPr>
            <w:t>附表2:资格评审表</w:t>
          </w:r>
          <w:r>
            <w:rPr>
              <w:color w:val="auto"/>
              <w:sz w:val="21"/>
              <w:highlight w:val="none"/>
            </w:rPr>
            <w:tab/>
          </w:r>
          <w:r>
            <w:rPr>
              <w:color w:val="auto"/>
              <w:sz w:val="21"/>
              <w:highlight w:val="none"/>
            </w:rPr>
            <w:fldChar w:fldCharType="begin"/>
          </w:r>
          <w:r>
            <w:rPr>
              <w:color w:val="auto"/>
              <w:sz w:val="21"/>
              <w:highlight w:val="none"/>
            </w:rPr>
            <w:instrText xml:space="preserve"> PAGEREF _Toc2073 \h </w:instrText>
          </w:r>
          <w:r>
            <w:rPr>
              <w:color w:val="auto"/>
              <w:sz w:val="21"/>
              <w:highlight w:val="none"/>
            </w:rPr>
            <w:fldChar w:fldCharType="separate"/>
          </w:r>
          <w:r>
            <w:rPr>
              <w:color w:val="auto"/>
              <w:sz w:val="21"/>
              <w:highlight w:val="none"/>
            </w:rPr>
            <w:t>31</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"_Toc1049" </w:instrText>
          </w:r>
          <w:r>
            <w:rPr>
              <w:color w:val="auto"/>
              <w:highlight w:val="none"/>
            </w:rPr>
            <w:fldChar w:fldCharType="separate"/>
          </w:r>
          <w:r>
            <w:rPr>
              <w:rFonts w:hint="eastAsia"/>
              <w:color w:val="auto"/>
              <w:sz w:val="21"/>
              <w:highlight w:val="none"/>
            </w:rPr>
            <w:t>附表3:设计方案文件响应性评审表</w:t>
          </w:r>
          <w:r>
            <w:rPr>
              <w:color w:val="auto"/>
              <w:sz w:val="21"/>
              <w:highlight w:val="none"/>
            </w:rPr>
            <w:tab/>
          </w:r>
          <w:r>
            <w:rPr>
              <w:color w:val="auto"/>
              <w:sz w:val="21"/>
              <w:highlight w:val="none"/>
            </w:rPr>
            <w:fldChar w:fldCharType="begin"/>
          </w:r>
          <w:r>
            <w:rPr>
              <w:color w:val="auto"/>
              <w:sz w:val="21"/>
              <w:highlight w:val="none"/>
            </w:rPr>
            <w:instrText xml:space="preserve"> PAGEREF _Toc1049 \h </w:instrText>
          </w:r>
          <w:r>
            <w:rPr>
              <w:color w:val="auto"/>
              <w:sz w:val="21"/>
              <w:highlight w:val="none"/>
            </w:rPr>
            <w:fldChar w:fldCharType="separate"/>
          </w:r>
          <w:r>
            <w:rPr>
              <w:color w:val="auto"/>
              <w:sz w:val="21"/>
              <w:highlight w:val="none"/>
            </w:rPr>
            <w:t>32</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"_Toc5740" </w:instrText>
          </w:r>
          <w:r>
            <w:rPr>
              <w:color w:val="auto"/>
              <w:highlight w:val="none"/>
            </w:rPr>
            <w:fldChar w:fldCharType="separate"/>
          </w:r>
          <w:r>
            <w:rPr>
              <w:rFonts w:hint="eastAsia"/>
              <w:color w:val="auto"/>
              <w:sz w:val="21"/>
              <w:highlight w:val="none"/>
            </w:rPr>
            <w:t>附表4:工程总承包实施方案响应性评审表</w:t>
          </w:r>
          <w:r>
            <w:rPr>
              <w:color w:val="auto"/>
              <w:sz w:val="21"/>
              <w:highlight w:val="none"/>
            </w:rPr>
            <w:tab/>
          </w:r>
          <w:r>
            <w:rPr>
              <w:color w:val="auto"/>
              <w:sz w:val="21"/>
              <w:highlight w:val="none"/>
            </w:rPr>
            <w:fldChar w:fldCharType="begin"/>
          </w:r>
          <w:r>
            <w:rPr>
              <w:color w:val="auto"/>
              <w:sz w:val="21"/>
              <w:highlight w:val="none"/>
            </w:rPr>
            <w:instrText xml:space="preserve"> PAGEREF _Toc5740 \h </w:instrText>
          </w:r>
          <w:r>
            <w:rPr>
              <w:color w:val="auto"/>
              <w:sz w:val="21"/>
              <w:highlight w:val="none"/>
            </w:rPr>
            <w:fldChar w:fldCharType="separate"/>
          </w:r>
          <w:r>
            <w:rPr>
              <w:color w:val="auto"/>
              <w:sz w:val="21"/>
              <w:highlight w:val="none"/>
            </w:rPr>
            <w:t>33</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"_Toc21294" </w:instrText>
          </w:r>
          <w:r>
            <w:rPr>
              <w:color w:val="auto"/>
              <w:highlight w:val="none"/>
            </w:rPr>
            <w:fldChar w:fldCharType="separate"/>
          </w:r>
          <w:r>
            <w:rPr>
              <w:rFonts w:hint="eastAsia"/>
              <w:color w:val="auto"/>
              <w:sz w:val="21"/>
              <w:highlight w:val="none"/>
            </w:rPr>
            <w:t>附表5：《设计方案详细审查评分表》</w:t>
          </w:r>
          <w:r>
            <w:rPr>
              <w:color w:val="auto"/>
              <w:sz w:val="21"/>
              <w:highlight w:val="none"/>
            </w:rPr>
            <w:tab/>
          </w:r>
          <w:r>
            <w:rPr>
              <w:color w:val="auto"/>
              <w:sz w:val="21"/>
              <w:highlight w:val="none"/>
            </w:rPr>
            <w:fldChar w:fldCharType="begin"/>
          </w:r>
          <w:r>
            <w:rPr>
              <w:color w:val="auto"/>
              <w:sz w:val="21"/>
              <w:highlight w:val="none"/>
            </w:rPr>
            <w:instrText xml:space="preserve"> PAGEREF _Toc21294 \h </w:instrText>
          </w:r>
          <w:r>
            <w:rPr>
              <w:color w:val="auto"/>
              <w:sz w:val="21"/>
              <w:highlight w:val="none"/>
            </w:rPr>
            <w:fldChar w:fldCharType="separate"/>
          </w:r>
          <w:r>
            <w:rPr>
              <w:color w:val="auto"/>
              <w:sz w:val="21"/>
              <w:highlight w:val="none"/>
            </w:rPr>
            <w:t>34</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"_Toc28074" </w:instrText>
          </w:r>
          <w:r>
            <w:rPr>
              <w:color w:val="auto"/>
              <w:highlight w:val="none"/>
            </w:rPr>
            <w:fldChar w:fldCharType="separate"/>
          </w:r>
          <w:r>
            <w:rPr>
              <w:rFonts w:hint="eastAsia"/>
              <w:color w:val="auto"/>
              <w:sz w:val="21"/>
              <w:highlight w:val="none"/>
            </w:rPr>
            <w:t>附表6：《工程总承包实施方案评分表》</w:t>
          </w:r>
          <w:r>
            <w:rPr>
              <w:color w:val="auto"/>
              <w:sz w:val="21"/>
              <w:highlight w:val="none"/>
            </w:rPr>
            <w:tab/>
          </w:r>
          <w:r>
            <w:rPr>
              <w:color w:val="auto"/>
              <w:sz w:val="21"/>
              <w:highlight w:val="none"/>
            </w:rPr>
            <w:fldChar w:fldCharType="begin"/>
          </w:r>
          <w:r>
            <w:rPr>
              <w:color w:val="auto"/>
              <w:sz w:val="21"/>
              <w:highlight w:val="none"/>
            </w:rPr>
            <w:instrText xml:space="preserve"> PAGEREF _Toc28074 \h </w:instrText>
          </w:r>
          <w:r>
            <w:rPr>
              <w:color w:val="auto"/>
              <w:sz w:val="21"/>
              <w:highlight w:val="none"/>
            </w:rPr>
            <w:fldChar w:fldCharType="separate"/>
          </w:r>
          <w:r>
            <w:rPr>
              <w:color w:val="auto"/>
              <w:sz w:val="21"/>
              <w:highlight w:val="none"/>
            </w:rPr>
            <w:t>35</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"_Toc26658" </w:instrText>
          </w:r>
          <w:r>
            <w:rPr>
              <w:color w:val="auto"/>
              <w:highlight w:val="none"/>
            </w:rPr>
            <w:fldChar w:fldCharType="separate"/>
          </w:r>
          <w:r>
            <w:rPr>
              <w:rFonts w:hint="eastAsia"/>
              <w:b/>
              <w:bCs/>
              <w:color w:val="auto"/>
              <w:sz w:val="21"/>
              <w:highlight w:val="none"/>
            </w:rPr>
            <w:t>1. 评标方法</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_Toc26658 \h </w:instrText>
          </w:r>
          <w:r>
            <w:rPr>
              <w:b/>
              <w:bCs/>
              <w:color w:val="auto"/>
              <w:sz w:val="21"/>
              <w:highlight w:val="none"/>
            </w:rPr>
            <w:fldChar w:fldCharType="separate"/>
          </w:r>
          <w:r>
            <w:rPr>
              <w:b/>
              <w:bCs/>
              <w:color w:val="auto"/>
              <w:sz w:val="21"/>
              <w:highlight w:val="none"/>
            </w:rPr>
            <w:t>38</w:t>
          </w:r>
          <w:r>
            <w:rPr>
              <w:b/>
              <w:bCs/>
              <w:color w:val="auto"/>
              <w:sz w:val="21"/>
              <w:highlight w:val="none"/>
            </w:rPr>
            <w:fldChar w:fldCharType="end"/>
          </w:r>
          <w:r>
            <w:rPr>
              <w:b/>
              <w:bCs/>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"_Toc9829" </w:instrText>
          </w:r>
          <w:r>
            <w:rPr>
              <w:color w:val="auto"/>
              <w:highlight w:val="none"/>
            </w:rPr>
            <w:fldChar w:fldCharType="separate"/>
          </w:r>
          <w:r>
            <w:rPr>
              <w:rFonts w:hint="eastAsia"/>
              <w:b/>
              <w:bCs/>
              <w:color w:val="auto"/>
              <w:sz w:val="21"/>
              <w:highlight w:val="none"/>
            </w:rPr>
            <w:t>2. 评审标准</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_Toc9829 \h </w:instrText>
          </w:r>
          <w:r>
            <w:rPr>
              <w:b/>
              <w:bCs/>
              <w:color w:val="auto"/>
              <w:sz w:val="21"/>
              <w:highlight w:val="none"/>
            </w:rPr>
            <w:fldChar w:fldCharType="separate"/>
          </w:r>
          <w:r>
            <w:rPr>
              <w:b/>
              <w:bCs/>
              <w:color w:val="auto"/>
              <w:sz w:val="21"/>
              <w:highlight w:val="none"/>
            </w:rPr>
            <w:t>38</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"_Toc73" </w:instrText>
          </w:r>
          <w:r>
            <w:rPr>
              <w:color w:val="auto"/>
              <w:highlight w:val="none"/>
            </w:rPr>
            <w:fldChar w:fldCharType="separate"/>
          </w:r>
          <w:r>
            <w:rPr>
              <w:rFonts w:hint="eastAsia"/>
              <w:color w:val="auto"/>
              <w:sz w:val="21"/>
              <w:highlight w:val="none"/>
            </w:rPr>
            <w:t>2.1 初步评审标准</w:t>
          </w:r>
          <w:r>
            <w:rPr>
              <w:color w:val="auto"/>
              <w:sz w:val="21"/>
              <w:highlight w:val="none"/>
            </w:rPr>
            <w:tab/>
          </w:r>
          <w:r>
            <w:rPr>
              <w:color w:val="auto"/>
              <w:sz w:val="21"/>
              <w:highlight w:val="none"/>
            </w:rPr>
            <w:fldChar w:fldCharType="begin"/>
          </w:r>
          <w:r>
            <w:rPr>
              <w:color w:val="auto"/>
              <w:sz w:val="21"/>
              <w:highlight w:val="none"/>
            </w:rPr>
            <w:instrText xml:space="preserve"> PAGEREF _Toc73 \h </w:instrText>
          </w:r>
          <w:r>
            <w:rPr>
              <w:color w:val="auto"/>
              <w:sz w:val="21"/>
              <w:highlight w:val="none"/>
            </w:rPr>
            <w:fldChar w:fldCharType="separate"/>
          </w:r>
          <w:r>
            <w:rPr>
              <w:color w:val="auto"/>
              <w:sz w:val="21"/>
              <w:highlight w:val="none"/>
            </w:rPr>
            <w:t>38</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"_Toc7046" </w:instrText>
          </w:r>
          <w:r>
            <w:rPr>
              <w:color w:val="auto"/>
              <w:highlight w:val="none"/>
            </w:rPr>
            <w:fldChar w:fldCharType="separate"/>
          </w:r>
          <w:r>
            <w:rPr>
              <w:rFonts w:hint="eastAsia"/>
              <w:color w:val="auto"/>
              <w:sz w:val="21"/>
              <w:highlight w:val="none"/>
            </w:rPr>
            <w:t>2.2 分值构成与评分标准</w:t>
          </w:r>
          <w:r>
            <w:rPr>
              <w:color w:val="auto"/>
              <w:sz w:val="21"/>
              <w:highlight w:val="none"/>
            </w:rPr>
            <w:tab/>
          </w:r>
          <w:r>
            <w:rPr>
              <w:color w:val="auto"/>
              <w:sz w:val="21"/>
              <w:highlight w:val="none"/>
            </w:rPr>
            <w:fldChar w:fldCharType="begin"/>
          </w:r>
          <w:r>
            <w:rPr>
              <w:color w:val="auto"/>
              <w:sz w:val="21"/>
              <w:highlight w:val="none"/>
            </w:rPr>
            <w:instrText xml:space="preserve"> PAGEREF _Toc7046 \h </w:instrText>
          </w:r>
          <w:r>
            <w:rPr>
              <w:color w:val="auto"/>
              <w:sz w:val="21"/>
              <w:highlight w:val="none"/>
            </w:rPr>
            <w:fldChar w:fldCharType="separate"/>
          </w:r>
          <w:r>
            <w:rPr>
              <w:color w:val="auto"/>
              <w:sz w:val="21"/>
              <w:highlight w:val="none"/>
            </w:rPr>
            <w:t>38</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b/>
              <w:bCs/>
              <w:color w:val="auto"/>
              <w:sz w:val="21"/>
              <w:highlight w:val="none"/>
            </w:rPr>
          </w:pPr>
          <w:r>
            <w:rPr>
              <w:color w:val="auto"/>
              <w:highlight w:val="none"/>
            </w:rPr>
            <w:fldChar w:fldCharType="begin"/>
          </w:r>
          <w:r>
            <w:rPr>
              <w:color w:val="auto"/>
              <w:highlight w:val="none"/>
            </w:rPr>
            <w:instrText xml:space="preserve"> HYPERLINK \l "_Toc23109" </w:instrText>
          </w:r>
          <w:r>
            <w:rPr>
              <w:color w:val="auto"/>
              <w:highlight w:val="none"/>
            </w:rPr>
            <w:fldChar w:fldCharType="separate"/>
          </w:r>
          <w:r>
            <w:rPr>
              <w:rFonts w:hint="eastAsia"/>
              <w:b/>
              <w:bCs/>
              <w:color w:val="auto"/>
              <w:sz w:val="21"/>
              <w:highlight w:val="none"/>
            </w:rPr>
            <w:t>3. 评标程序</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_Toc23109 \h </w:instrText>
          </w:r>
          <w:r>
            <w:rPr>
              <w:b/>
              <w:bCs/>
              <w:color w:val="auto"/>
              <w:sz w:val="21"/>
              <w:highlight w:val="none"/>
            </w:rPr>
            <w:fldChar w:fldCharType="separate"/>
          </w:r>
          <w:r>
            <w:rPr>
              <w:b/>
              <w:bCs/>
              <w:color w:val="auto"/>
              <w:sz w:val="21"/>
              <w:highlight w:val="none"/>
            </w:rPr>
            <w:t>39</w:t>
          </w:r>
          <w:r>
            <w:rPr>
              <w:b/>
              <w:bCs/>
              <w:color w:val="auto"/>
              <w:sz w:val="21"/>
              <w:highlight w:val="none"/>
            </w:rPr>
            <w:fldChar w:fldCharType="end"/>
          </w:r>
          <w:r>
            <w:rPr>
              <w:b/>
              <w:bCs/>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"_Toc2840" </w:instrText>
          </w:r>
          <w:r>
            <w:rPr>
              <w:color w:val="auto"/>
              <w:highlight w:val="none"/>
            </w:rPr>
            <w:fldChar w:fldCharType="separate"/>
          </w:r>
          <w:r>
            <w:rPr>
              <w:rFonts w:hint="eastAsia"/>
              <w:color w:val="auto"/>
              <w:sz w:val="21"/>
              <w:highlight w:val="none"/>
            </w:rPr>
            <w:t>3.1 设计方案评审（由设计评审组负责）</w:t>
          </w:r>
          <w:r>
            <w:rPr>
              <w:color w:val="auto"/>
              <w:sz w:val="21"/>
              <w:highlight w:val="none"/>
            </w:rPr>
            <w:tab/>
          </w:r>
          <w:r>
            <w:rPr>
              <w:color w:val="auto"/>
              <w:sz w:val="21"/>
              <w:highlight w:val="none"/>
            </w:rPr>
            <w:fldChar w:fldCharType="begin"/>
          </w:r>
          <w:r>
            <w:rPr>
              <w:color w:val="auto"/>
              <w:sz w:val="21"/>
              <w:highlight w:val="none"/>
            </w:rPr>
            <w:instrText xml:space="preserve"> PAGEREF _Toc2840 \h </w:instrText>
          </w:r>
          <w:r>
            <w:rPr>
              <w:color w:val="auto"/>
              <w:sz w:val="21"/>
              <w:highlight w:val="none"/>
            </w:rPr>
            <w:fldChar w:fldCharType="separate"/>
          </w:r>
          <w:r>
            <w:rPr>
              <w:color w:val="auto"/>
              <w:sz w:val="21"/>
              <w:highlight w:val="none"/>
            </w:rPr>
            <w:t>39</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"_Toc5658" </w:instrText>
          </w:r>
          <w:r>
            <w:rPr>
              <w:color w:val="auto"/>
              <w:highlight w:val="none"/>
            </w:rPr>
            <w:fldChar w:fldCharType="separate"/>
          </w:r>
          <w:r>
            <w:rPr>
              <w:rFonts w:hint="eastAsia"/>
              <w:color w:val="auto"/>
              <w:sz w:val="21"/>
              <w:highlight w:val="none"/>
            </w:rPr>
            <w:t>3.2 形式审查及资格审查（由施工评审组负责）</w:t>
          </w:r>
          <w:r>
            <w:rPr>
              <w:color w:val="auto"/>
              <w:sz w:val="21"/>
              <w:highlight w:val="none"/>
            </w:rPr>
            <w:tab/>
          </w:r>
          <w:r>
            <w:rPr>
              <w:color w:val="auto"/>
              <w:sz w:val="21"/>
              <w:highlight w:val="none"/>
            </w:rPr>
            <w:fldChar w:fldCharType="begin"/>
          </w:r>
          <w:r>
            <w:rPr>
              <w:color w:val="auto"/>
              <w:sz w:val="21"/>
              <w:highlight w:val="none"/>
            </w:rPr>
            <w:instrText xml:space="preserve"> PAGEREF _Toc5658 \h </w:instrText>
          </w:r>
          <w:r>
            <w:rPr>
              <w:color w:val="auto"/>
              <w:sz w:val="21"/>
              <w:highlight w:val="none"/>
            </w:rPr>
            <w:fldChar w:fldCharType="separate"/>
          </w:r>
          <w:r>
            <w:rPr>
              <w:color w:val="auto"/>
              <w:sz w:val="21"/>
              <w:highlight w:val="none"/>
            </w:rPr>
            <w:t>39</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"_Toc11922" </w:instrText>
          </w:r>
          <w:r>
            <w:rPr>
              <w:color w:val="auto"/>
              <w:highlight w:val="none"/>
            </w:rPr>
            <w:fldChar w:fldCharType="separate"/>
          </w:r>
          <w:r>
            <w:rPr>
              <w:rFonts w:hint="eastAsia"/>
              <w:color w:val="auto"/>
              <w:sz w:val="21"/>
              <w:highlight w:val="none"/>
            </w:rPr>
            <w:t>3.3 工程总承包实施方案评审（由施工评审组负责）</w:t>
          </w:r>
          <w:r>
            <w:rPr>
              <w:color w:val="auto"/>
              <w:sz w:val="21"/>
              <w:highlight w:val="none"/>
            </w:rPr>
            <w:tab/>
          </w:r>
          <w:r>
            <w:rPr>
              <w:color w:val="auto"/>
              <w:sz w:val="21"/>
              <w:highlight w:val="none"/>
            </w:rPr>
            <w:fldChar w:fldCharType="begin"/>
          </w:r>
          <w:r>
            <w:rPr>
              <w:color w:val="auto"/>
              <w:sz w:val="21"/>
              <w:highlight w:val="none"/>
            </w:rPr>
            <w:instrText xml:space="preserve"> PAGEREF _Toc11922 \h </w:instrText>
          </w:r>
          <w:r>
            <w:rPr>
              <w:color w:val="auto"/>
              <w:sz w:val="21"/>
              <w:highlight w:val="none"/>
            </w:rPr>
            <w:fldChar w:fldCharType="separate"/>
          </w:r>
          <w:r>
            <w:rPr>
              <w:color w:val="auto"/>
              <w:sz w:val="21"/>
              <w:highlight w:val="none"/>
            </w:rPr>
            <w:t>40</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"_Toc17125" </w:instrText>
          </w:r>
          <w:r>
            <w:rPr>
              <w:color w:val="auto"/>
              <w:highlight w:val="none"/>
            </w:rPr>
            <w:fldChar w:fldCharType="separate"/>
          </w:r>
          <w:r>
            <w:rPr>
              <w:rFonts w:hint="eastAsia"/>
              <w:color w:val="auto"/>
              <w:sz w:val="21"/>
              <w:highlight w:val="none"/>
            </w:rPr>
            <w:t>3.4 投标报价评审（由施工评审组评委负责）</w:t>
          </w:r>
          <w:r>
            <w:rPr>
              <w:color w:val="auto"/>
              <w:sz w:val="21"/>
              <w:highlight w:val="none"/>
            </w:rPr>
            <w:tab/>
          </w:r>
          <w:r>
            <w:rPr>
              <w:color w:val="auto"/>
              <w:sz w:val="21"/>
              <w:highlight w:val="none"/>
            </w:rPr>
            <w:fldChar w:fldCharType="begin"/>
          </w:r>
          <w:r>
            <w:rPr>
              <w:color w:val="auto"/>
              <w:sz w:val="21"/>
              <w:highlight w:val="none"/>
            </w:rPr>
            <w:instrText xml:space="preserve"> PAGEREF _Toc17125 \h </w:instrText>
          </w:r>
          <w:r>
            <w:rPr>
              <w:color w:val="auto"/>
              <w:sz w:val="21"/>
              <w:highlight w:val="none"/>
            </w:rPr>
            <w:fldChar w:fldCharType="separate"/>
          </w:r>
          <w:r>
            <w:rPr>
              <w:color w:val="auto"/>
              <w:sz w:val="21"/>
              <w:highlight w:val="none"/>
            </w:rPr>
            <w:t>40</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"_Toc3631" </w:instrText>
          </w:r>
          <w:r>
            <w:rPr>
              <w:color w:val="auto"/>
              <w:highlight w:val="none"/>
            </w:rPr>
            <w:fldChar w:fldCharType="separate"/>
          </w:r>
          <w:r>
            <w:rPr>
              <w:rFonts w:hint="eastAsia"/>
              <w:color w:val="auto"/>
              <w:sz w:val="21"/>
              <w:highlight w:val="none"/>
            </w:rPr>
            <w:t>3.5 评审汇总（由施工评审组评委负责）</w:t>
          </w:r>
          <w:r>
            <w:rPr>
              <w:color w:val="auto"/>
              <w:sz w:val="21"/>
              <w:highlight w:val="none"/>
            </w:rPr>
            <w:tab/>
          </w:r>
          <w:r>
            <w:rPr>
              <w:color w:val="auto"/>
              <w:sz w:val="21"/>
              <w:highlight w:val="none"/>
            </w:rPr>
            <w:fldChar w:fldCharType="begin"/>
          </w:r>
          <w:r>
            <w:rPr>
              <w:color w:val="auto"/>
              <w:sz w:val="21"/>
              <w:highlight w:val="none"/>
            </w:rPr>
            <w:instrText xml:space="preserve"> PAGEREF _Toc3631 \h </w:instrText>
          </w:r>
          <w:r>
            <w:rPr>
              <w:color w:val="auto"/>
              <w:sz w:val="21"/>
              <w:highlight w:val="none"/>
            </w:rPr>
            <w:fldChar w:fldCharType="separate"/>
          </w:r>
          <w:r>
            <w:rPr>
              <w:color w:val="auto"/>
              <w:sz w:val="21"/>
              <w:highlight w:val="none"/>
            </w:rPr>
            <w:t>41</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"_Toc28471" </w:instrText>
          </w:r>
          <w:r>
            <w:rPr>
              <w:color w:val="auto"/>
              <w:highlight w:val="none"/>
            </w:rPr>
            <w:fldChar w:fldCharType="separate"/>
          </w:r>
          <w:r>
            <w:rPr>
              <w:rFonts w:hint="eastAsia"/>
              <w:color w:val="auto"/>
              <w:sz w:val="21"/>
              <w:highlight w:val="none"/>
            </w:rPr>
            <w:t>3.6 投标文件的澄清和补正</w:t>
          </w:r>
          <w:r>
            <w:rPr>
              <w:color w:val="auto"/>
              <w:sz w:val="21"/>
              <w:highlight w:val="none"/>
            </w:rPr>
            <w:tab/>
          </w:r>
          <w:r>
            <w:rPr>
              <w:color w:val="auto"/>
              <w:sz w:val="21"/>
              <w:highlight w:val="none"/>
            </w:rPr>
            <w:fldChar w:fldCharType="begin"/>
          </w:r>
          <w:r>
            <w:rPr>
              <w:color w:val="auto"/>
              <w:sz w:val="21"/>
              <w:highlight w:val="none"/>
            </w:rPr>
            <w:instrText xml:space="preserve"> PAGEREF _Toc28471 \h </w:instrText>
          </w:r>
          <w:r>
            <w:rPr>
              <w:color w:val="auto"/>
              <w:sz w:val="21"/>
              <w:highlight w:val="none"/>
            </w:rPr>
            <w:fldChar w:fldCharType="separate"/>
          </w:r>
          <w:r>
            <w:rPr>
              <w:color w:val="auto"/>
              <w:sz w:val="21"/>
              <w:highlight w:val="none"/>
            </w:rPr>
            <w:t>41</w:t>
          </w:r>
          <w:r>
            <w:rPr>
              <w:color w:val="auto"/>
              <w:sz w:val="21"/>
              <w:highlight w:val="none"/>
            </w:rPr>
            <w:fldChar w:fldCharType="end"/>
          </w:r>
          <w:r>
            <w:rPr>
              <w:color w:val="auto"/>
              <w:sz w:val="21"/>
              <w:highlight w:val="none"/>
            </w:rPr>
            <w:fldChar w:fldCharType="end"/>
          </w:r>
        </w:p>
        <w:p>
          <w:pPr>
            <w:pStyle w:val="25"/>
            <w:tabs>
              <w:tab w:val="right" w:leader="dot" w:pos="9070"/>
            </w:tabs>
            <w:spacing w:line="240" w:lineRule="auto"/>
            <w:ind w:left="1440" w:firstLine="0" w:firstLineChars="0"/>
            <w:rPr>
              <w:color w:val="auto"/>
              <w:sz w:val="21"/>
              <w:highlight w:val="none"/>
            </w:rPr>
          </w:pPr>
          <w:r>
            <w:rPr>
              <w:color w:val="auto"/>
              <w:highlight w:val="none"/>
            </w:rPr>
            <w:fldChar w:fldCharType="begin"/>
          </w:r>
          <w:r>
            <w:rPr>
              <w:color w:val="auto"/>
              <w:highlight w:val="none"/>
            </w:rPr>
            <w:instrText xml:space="preserve"> HYPERLINK \l "_Toc12379" </w:instrText>
          </w:r>
          <w:r>
            <w:rPr>
              <w:color w:val="auto"/>
              <w:highlight w:val="none"/>
            </w:rPr>
            <w:fldChar w:fldCharType="separate"/>
          </w:r>
          <w:r>
            <w:rPr>
              <w:rFonts w:hint="eastAsia"/>
              <w:color w:val="auto"/>
              <w:sz w:val="21"/>
              <w:highlight w:val="none"/>
            </w:rPr>
            <w:t>3.7 评标结果</w:t>
          </w:r>
          <w:r>
            <w:rPr>
              <w:color w:val="auto"/>
              <w:sz w:val="21"/>
              <w:highlight w:val="none"/>
            </w:rPr>
            <w:tab/>
          </w:r>
          <w:r>
            <w:rPr>
              <w:color w:val="auto"/>
              <w:sz w:val="21"/>
              <w:highlight w:val="none"/>
            </w:rPr>
            <w:fldChar w:fldCharType="begin"/>
          </w:r>
          <w:r>
            <w:rPr>
              <w:color w:val="auto"/>
              <w:sz w:val="21"/>
              <w:highlight w:val="none"/>
            </w:rPr>
            <w:instrText xml:space="preserve"> PAGEREF _Toc12379 \h </w:instrText>
          </w:r>
          <w:r>
            <w:rPr>
              <w:color w:val="auto"/>
              <w:sz w:val="21"/>
              <w:highlight w:val="none"/>
            </w:rPr>
            <w:fldChar w:fldCharType="separate"/>
          </w:r>
          <w:r>
            <w:rPr>
              <w:color w:val="auto"/>
              <w:sz w:val="21"/>
              <w:highlight w:val="none"/>
            </w:rPr>
            <w:t>42</w:t>
          </w:r>
          <w:r>
            <w:rPr>
              <w:color w:val="auto"/>
              <w:sz w:val="21"/>
              <w:highlight w:val="none"/>
            </w:rPr>
            <w:fldChar w:fldCharType="end"/>
          </w:r>
          <w:r>
            <w:rPr>
              <w:color w:val="auto"/>
              <w:sz w:val="21"/>
              <w:highlight w:val="none"/>
            </w:rPr>
            <w:fldChar w:fldCharType="end"/>
          </w:r>
        </w:p>
        <w:p>
          <w:pPr>
            <w:pStyle w:val="28"/>
            <w:tabs>
              <w:tab w:val="right" w:leader="dot" w:pos="9070"/>
            </w:tabs>
            <w:spacing w:line="240" w:lineRule="auto"/>
            <w:ind w:left="480" w:firstLine="0" w:firstLineChars="0"/>
            <w:rPr>
              <w:b/>
              <w:bCs/>
              <w:color w:val="auto"/>
              <w:sz w:val="21"/>
              <w:highlight w:val="none"/>
            </w:rPr>
          </w:pPr>
          <w:r>
            <w:rPr>
              <w:color w:val="auto"/>
              <w:highlight w:val="none"/>
            </w:rPr>
            <w:fldChar w:fldCharType="begin"/>
          </w:r>
          <w:r>
            <w:rPr>
              <w:color w:val="auto"/>
              <w:highlight w:val="none"/>
            </w:rPr>
            <w:instrText xml:space="preserve"> HYPERLINK \l "_Toc31079" </w:instrText>
          </w:r>
          <w:r>
            <w:rPr>
              <w:color w:val="auto"/>
              <w:highlight w:val="none"/>
            </w:rPr>
            <w:fldChar w:fldCharType="separate"/>
          </w:r>
          <w:r>
            <w:rPr>
              <w:rFonts w:hint="eastAsia"/>
              <w:b/>
              <w:bCs/>
              <w:color w:val="auto"/>
              <w:sz w:val="21"/>
              <w:highlight w:val="none"/>
            </w:rPr>
            <w:t>第四章 合同条款及格式</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_Toc31079 \h </w:instrText>
          </w:r>
          <w:r>
            <w:rPr>
              <w:b/>
              <w:bCs/>
              <w:color w:val="auto"/>
              <w:sz w:val="21"/>
              <w:highlight w:val="none"/>
            </w:rPr>
            <w:fldChar w:fldCharType="separate"/>
          </w:r>
          <w:r>
            <w:rPr>
              <w:b/>
              <w:bCs/>
              <w:color w:val="auto"/>
              <w:sz w:val="21"/>
              <w:highlight w:val="none"/>
            </w:rPr>
            <w:t>43</w:t>
          </w:r>
          <w:r>
            <w:rPr>
              <w:b/>
              <w:bCs/>
              <w:color w:val="auto"/>
              <w:sz w:val="21"/>
              <w:highlight w:val="none"/>
            </w:rPr>
            <w:fldChar w:fldCharType="end"/>
          </w:r>
          <w:r>
            <w:rPr>
              <w:b/>
              <w:bCs/>
              <w:color w:val="auto"/>
              <w:sz w:val="21"/>
              <w:highlight w:val="none"/>
            </w:rPr>
            <w:fldChar w:fldCharType="end"/>
          </w:r>
        </w:p>
        <w:p>
          <w:pPr>
            <w:pStyle w:val="24"/>
            <w:tabs>
              <w:tab w:val="right" w:leader="dot" w:pos="9070"/>
            </w:tabs>
            <w:spacing w:line="240" w:lineRule="auto"/>
            <w:ind w:firstLine="0" w:firstLineChars="0"/>
            <w:rPr>
              <w:b/>
              <w:bCs/>
              <w:color w:val="auto"/>
              <w:sz w:val="21"/>
              <w:highlight w:val="none"/>
            </w:rPr>
          </w:pPr>
          <w:r>
            <w:rPr>
              <w:color w:val="auto"/>
              <w:highlight w:val="none"/>
            </w:rPr>
            <w:fldChar w:fldCharType="begin"/>
          </w:r>
          <w:r>
            <w:rPr>
              <w:color w:val="auto"/>
              <w:highlight w:val="none"/>
            </w:rPr>
            <w:instrText xml:space="preserve"> HYPERLINK \l "_Toc3396" </w:instrText>
          </w:r>
          <w:r>
            <w:rPr>
              <w:color w:val="auto"/>
              <w:highlight w:val="none"/>
            </w:rPr>
            <w:fldChar w:fldCharType="separate"/>
          </w:r>
          <w:r>
            <w:rPr>
              <w:rFonts w:hint="eastAsia"/>
              <w:b/>
              <w:bCs/>
              <w:color w:val="auto"/>
              <w:sz w:val="21"/>
              <w:highlight w:val="none"/>
            </w:rPr>
            <w:t xml:space="preserve">第二卷 </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_Toc3396 \h </w:instrText>
          </w:r>
          <w:r>
            <w:rPr>
              <w:b/>
              <w:bCs/>
              <w:color w:val="auto"/>
              <w:sz w:val="21"/>
              <w:highlight w:val="none"/>
            </w:rPr>
            <w:fldChar w:fldCharType="separate"/>
          </w:r>
          <w:r>
            <w:rPr>
              <w:b/>
              <w:bCs/>
              <w:color w:val="auto"/>
              <w:sz w:val="21"/>
              <w:highlight w:val="none"/>
            </w:rPr>
            <w:t>44</w:t>
          </w:r>
          <w:r>
            <w:rPr>
              <w:b/>
              <w:bCs/>
              <w:color w:val="auto"/>
              <w:sz w:val="21"/>
              <w:highlight w:val="none"/>
            </w:rPr>
            <w:fldChar w:fldCharType="end"/>
          </w:r>
          <w:r>
            <w:rPr>
              <w:b/>
              <w:bCs/>
              <w:color w:val="auto"/>
              <w:sz w:val="21"/>
              <w:highlight w:val="none"/>
            </w:rPr>
            <w:fldChar w:fldCharType="end"/>
          </w:r>
        </w:p>
        <w:p>
          <w:pPr>
            <w:pStyle w:val="28"/>
            <w:tabs>
              <w:tab w:val="right" w:leader="dot" w:pos="9070"/>
            </w:tabs>
            <w:spacing w:line="240" w:lineRule="auto"/>
            <w:ind w:left="480" w:firstLine="0" w:firstLineChars="0"/>
            <w:rPr>
              <w:b/>
              <w:bCs/>
              <w:color w:val="auto"/>
              <w:sz w:val="21"/>
              <w:highlight w:val="none"/>
            </w:rPr>
          </w:pPr>
          <w:r>
            <w:rPr>
              <w:color w:val="auto"/>
              <w:highlight w:val="none"/>
            </w:rPr>
            <w:fldChar w:fldCharType="begin"/>
          </w:r>
          <w:r>
            <w:rPr>
              <w:color w:val="auto"/>
              <w:highlight w:val="none"/>
            </w:rPr>
            <w:instrText xml:space="preserve"> HYPERLINK \l "_Toc1883" </w:instrText>
          </w:r>
          <w:r>
            <w:rPr>
              <w:color w:val="auto"/>
              <w:highlight w:val="none"/>
            </w:rPr>
            <w:fldChar w:fldCharType="separate"/>
          </w:r>
          <w:r>
            <w:rPr>
              <w:rFonts w:hint="eastAsia"/>
              <w:b/>
              <w:bCs/>
              <w:color w:val="auto"/>
              <w:sz w:val="21"/>
              <w:highlight w:val="none"/>
            </w:rPr>
            <w:t>第五章 发包人要求</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_Toc1883 \h </w:instrText>
          </w:r>
          <w:r>
            <w:rPr>
              <w:b/>
              <w:bCs/>
              <w:color w:val="auto"/>
              <w:sz w:val="21"/>
              <w:highlight w:val="none"/>
            </w:rPr>
            <w:fldChar w:fldCharType="separate"/>
          </w:r>
          <w:r>
            <w:rPr>
              <w:b/>
              <w:bCs/>
              <w:color w:val="auto"/>
              <w:sz w:val="21"/>
              <w:highlight w:val="none"/>
            </w:rPr>
            <w:t>45</w:t>
          </w:r>
          <w:r>
            <w:rPr>
              <w:b/>
              <w:bCs/>
              <w:color w:val="auto"/>
              <w:sz w:val="21"/>
              <w:highlight w:val="none"/>
            </w:rPr>
            <w:fldChar w:fldCharType="end"/>
          </w:r>
          <w:r>
            <w:rPr>
              <w:b/>
              <w:bCs/>
              <w:color w:val="auto"/>
              <w:sz w:val="21"/>
              <w:highlight w:val="none"/>
            </w:rPr>
            <w:fldChar w:fldCharType="end"/>
          </w:r>
        </w:p>
        <w:p>
          <w:pPr>
            <w:pStyle w:val="28"/>
            <w:tabs>
              <w:tab w:val="right" w:leader="dot" w:pos="9070"/>
            </w:tabs>
            <w:spacing w:line="240" w:lineRule="auto"/>
            <w:ind w:left="480" w:firstLine="0" w:firstLineChars="0"/>
            <w:rPr>
              <w:b/>
              <w:bCs/>
              <w:color w:val="auto"/>
              <w:sz w:val="21"/>
              <w:highlight w:val="none"/>
            </w:rPr>
          </w:pPr>
          <w:r>
            <w:rPr>
              <w:color w:val="auto"/>
              <w:highlight w:val="none"/>
            </w:rPr>
            <w:fldChar w:fldCharType="begin"/>
          </w:r>
          <w:r>
            <w:rPr>
              <w:color w:val="auto"/>
              <w:highlight w:val="none"/>
            </w:rPr>
            <w:instrText xml:space="preserve"> HYPERLINK \l "_Toc12286" </w:instrText>
          </w:r>
          <w:r>
            <w:rPr>
              <w:color w:val="auto"/>
              <w:highlight w:val="none"/>
            </w:rPr>
            <w:fldChar w:fldCharType="separate"/>
          </w:r>
          <w:r>
            <w:rPr>
              <w:rFonts w:hint="eastAsia"/>
              <w:b/>
              <w:bCs/>
              <w:color w:val="auto"/>
              <w:sz w:val="21"/>
              <w:highlight w:val="none"/>
            </w:rPr>
            <w:t>第六章 发包人提供的资料</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_Toc12286 \h </w:instrText>
          </w:r>
          <w:r>
            <w:rPr>
              <w:b/>
              <w:bCs/>
              <w:color w:val="auto"/>
              <w:sz w:val="21"/>
              <w:highlight w:val="none"/>
            </w:rPr>
            <w:fldChar w:fldCharType="separate"/>
          </w:r>
          <w:r>
            <w:rPr>
              <w:b/>
              <w:bCs/>
              <w:color w:val="auto"/>
              <w:sz w:val="21"/>
              <w:highlight w:val="none"/>
            </w:rPr>
            <w:t>52</w:t>
          </w:r>
          <w:r>
            <w:rPr>
              <w:b/>
              <w:bCs/>
              <w:color w:val="auto"/>
              <w:sz w:val="21"/>
              <w:highlight w:val="none"/>
            </w:rPr>
            <w:fldChar w:fldCharType="end"/>
          </w:r>
          <w:r>
            <w:rPr>
              <w:b/>
              <w:bCs/>
              <w:color w:val="auto"/>
              <w:sz w:val="21"/>
              <w:highlight w:val="none"/>
            </w:rPr>
            <w:fldChar w:fldCharType="end"/>
          </w:r>
        </w:p>
        <w:p>
          <w:pPr>
            <w:pStyle w:val="24"/>
            <w:tabs>
              <w:tab w:val="right" w:leader="dot" w:pos="9070"/>
            </w:tabs>
            <w:spacing w:line="240" w:lineRule="auto"/>
            <w:ind w:firstLine="0" w:firstLineChars="0"/>
            <w:rPr>
              <w:b/>
              <w:bCs/>
              <w:color w:val="auto"/>
              <w:sz w:val="21"/>
              <w:highlight w:val="none"/>
            </w:rPr>
          </w:pPr>
          <w:r>
            <w:rPr>
              <w:color w:val="auto"/>
              <w:highlight w:val="none"/>
            </w:rPr>
            <w:fldChar w:fldCharType="begin"/>
          </w:r>
          <w:r>
            <w:rPr>
              <w:color w:val="auto"/>
              <w:highlight w:val="none"/>
            </w:rPr>
            <w:instrText xml:space="preserve"> HYPERLINK \l "_Toc2445" </w:instrText>
          </w:r>
          <w:r>
            <w:rPr>
              <w:color w:val="auto"/>
              <w:highlight w:val="none"/>
            </w:rPr>
            <w:fldChar w:fldCharType="separate"/>
          </w:r>
          <w:r>
            <w:rPr>
              <w:rFonts w:hint="eastAsia"/>
              <w:b/>
              <w:bCs/>
              <w:color w:val="auto"/>
              <w:sz w:val="21"/>
              <w:highlight w:val="none"/>
            </w:rPr>
            <w:t xml:space="preserve">第三卷 </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_Toc2445 \h </w:instrText>
          </w:r>
          <w:r>
            <w:rPr>
              <w:b/>
              <w:bCs/>
              <w:color w:val="auto"/>
              <w:sz w:val="21"/>
              <w:highlight w:val="none"/>
            </w:rPr>
            <w:fldChar w:fldCharType="separate"/>
          </w:r>
          <w:r>
            <w:rPr>
              <w:b/>
              <w:bCs/>
              <w:color w:val="auto"/>
              <w:sz w:val="21"/>
              <w:highlight w:val="none"/>
            </w:rPr>
            <w:t>53</w:t>
          </w:r>
          <w:r>
            <w:rPr>
              <w:b/>
              <w:bCs/>
              <w:color w:val="auto"/>
              <w:sz w:val="21"/>
              <w:highlight w:val="none"/>
            </w:rPr>
            <w:fldChar w:fldCharType="end"/>
          </w:r>
          <w:r>
            <w:rPr>
              <w:b/>
              <w:bCs/>
              <w:color w:val="auto"/>
              <w:sz w:val="21"/>
              <w:highlight w:val="none"/>
            </w:rPr>
            <w:fldChar w:fldCharType="end"/>
          </w:r>
        </w:p>
        <w:p>
          <w:pPr>
            <w:pStyle w:val="28"/>
            <w:tabs>
              <w:tab w:val="right" w:leader="dot" w:pos="9070"/>
            </w:tabs>
            <w:spacing w:line="240" w:lineRule="auto"/>
            <w:ind w:left="480" w:firstLine="0" w:firstLineChars="0"/>
            <w:rPr>
              <w:b/>
              <w:bCs/>
              <w:color w:val="auto"/>
              <w:sz w:val="21"/>
              <w:highlight w:val="none"/>
            </w:rPr>
          </w:pPr>
          <w:r>
            <w:rPr>
              <w:color w:val="auto"/>
              <w:highlight w:val="none"/>
            </w:rPr>
            <w:fldChar w:fldCharType="begin"/>
          </w:r>
          <w:r>
            <w:rPr>
              <w:color w:val="auto"/>
              <w:highlight w:val="none"/>
            </w:rPr>
            <w:instrText xml:space="preserve"> HYPERLINK \l "_Toc31212" </w:instrText>
          </w:r>
          <w:r>
            <w:rPr>
              <w:color w:val="auto"/>
              <w:highlight w:val="none"/>
            </w:rPr>
            <w:fldChar w:fldCharType="separate"/>
          </w:r>
          <w:r>
            <w:rPr>
              <w:rFonts w:hint="eastAsia"/>
              <w:b/>
              <w:bCs/>
              <w:color w:val="auto"/>
              <w:sz w:val="21"/>
              <w:highlight w:val="none"/>
            </w:rPr>
            <w:t>第七章 投标文件格式</w:t>
          </w:r>
          <w:r>
            <w:rPr>
              <w:b/>
              <w:bCs/>
              <w:color w:val="auto"/>
              <w:sz w:val="21"/>
              <w:highlight w:val="none"/>
            </w:rPr>
            <w:tab/>
          </w:r>
          <w:r>
            <w:rPr>
              <w:b/>
              <w:bCs/>
              <w:color w:val="auto"/>
              <w:sz w:val="21"/>
              <w:highlight w:val="none"/>
            </w:rPr>
            <w:fldChar w:fldCharType="begin"/>
          </w:r>
          <w:r>
            <w:rPr>
              <w:b/>
              <w:bCs/>
              <w:color w:val="auto"/>
              <w:sz w:val="21"/>
              <w:highlight w:val="none"/>
            </w:rPr>
            <w:instrText xml:space="preserve"> PAGEREF _Toc31212 \h </w:instrText>
          </w:r>
          <w:r>
            <w:rPr>
              <w:b/>
              <w:bCs/>
              <w:color w:val="auto"/>
              <w:sz w:val="21"/>
              <w:highlight w:val="none"/>
            </w:rPr>
            <w:fldChar w:fldCharType="separate"/>
          </w:r>
          <w:r>
            <w:rPr>
              <w:b/>
              <w:bCs/>
              <w:color w:val="auto"/>
              <w:sz w:val="21"/>
              <w:highlight w:val="none"/>
            </w:rPr>
            <w:t>54</w:t>
          </w:r>
          <w:r>
            <w:rPr>
              <w:b/>
              <w:bCs/>
              <w:color w:val="auto"/>
              <w:sz w:val="21"/>
              <w:highlight w:val="none"/>
            </w:rPr>
            <w:fldChar w:fldCharType="end"/>
          </w:r>
          <w:r>
            <w:rPr>
              <w:b/>
              <w:bCs/>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"_Toc2911" </w:instrText>
          </w:r>
          <w:r>
            <w:rPr>
              <w:color w:val="auto"/>
              <w:highlight w:val="none"/>
            </w:rPr>
            <w:fldChar w:fldCharType="separate"/>
          </w:r>
          <w:r>
            <w:rPr>
              <w:rFonts w:hint="eastAsia"/>
              <w:color w:val="auto"/>
              <w:sz w:val="21"/>
              <w:highlight w:val="none"/>
            </w:rPr>
            <w:t>1. 格式</w:t>
          </w:r>
          <w:r>
            <w:rPr>
              <w:color w:val="auto"/>
              <w:sz w:val="21"/>
              <w:highlight w:val="none"/>
            </w:rPr>
            <w:t>1</w:t>
          </w:r>
          <w:r>
            <w:rPr>
              <w:rFonts w:hint="eastAsia"/>
              <w:color w:val="auto"/>
              <w:sz w:val="21"/>
              <w:highlight w:val="none"/>
            </w:rPr>
            <w:t>：法人代表证明书、授权委托证明书</w:t>
          </w:r>
          <w:r>
            <w:rPr>
              <w:color w:val="auto"/>
              <w:sz w:val="21"/>
              <w:highlight w:val="none"/>
            </w:rPr>
            <w:tab/>
          </w:r>
          <w:r>
            <w:rPr>
              <w:color w:val="auto"/>
              <w:sz w:val="21"/>
              <w:highlight w:val="none"/>
            </w:rPr>
            <w:fldChar w:fldCharType="begin"/>
          </w:r>
          <w:r>
            <w:rPr>
              <w:color w:val="auto"/>
              <w:sz w:val="21"/>
              <w:highlight w:val="none"/>
            </w:rPr>
            <w:instrText xml:space="preserve"> PAGEREF _Toc2911 \h </w:instrText>
          </w:r>
          <w:r>
            <w:rPr>
              <w:color w:val="auto"/>
              <w:sz w:val="21"/>
              <w:highlight w:val="none"/>
            </w:rPr>
            <w:fldChar w:fldCharType="separate"/>
          </w:r>
          <w:r>
            <w:rPr>
              <w:color w:val="auto"/>
              <w:sz w:val="21"/>
              <w:highlight w:val="none"/>
            </w:rPr>
            <w:t>56</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"_Toc25158" </w:instrText>
          </w:r>
          <w:r>
            <w:rPr>
              <w:color w:val="auto"/>
              <w:highlight w:val="none"/>
            </w:rPr>
            <w:fldChar w:fldCharType="separate"/>
          </w:r>
          <w:r>
            <w:rPr>
              <w:rFonts w:hint="eastAsia"/>
              <w:color w:val="auto"/>
              <w:sz w:val="21"/>
              <w:highlight w:val="none"/>
            </w:rPr>
            <w:t>2. 格式2：投标书</w:t>
          </w:r>
          <w:r>
            <w:rPr>
              <w:color w:val="auto"/>
              <w:sz w:val="21"/>
              <w:highlight w:val="none"/>
            </w:rPr>
            <w:tab/>
          </w:r>
          <w:r>
            <w:rPr>
              <w:color w:val="auto"/>
              <w:sz w:val="21"/>
              <w:highlight w:val="none"/>
            </w:rPr>
            <w:fldChar w:fldCharType="begin"/>
          </w:r>
          <w:r>
            <w:rPr>
              <w:color w:val="auto"/>
              <w:sz w:val="21"/>
              <w:highlight w:val="none"/>
            </w:rPr>
            <w:instrText xml:space="preserve"> PAGEREF _Toc25158 \h </w:instrText>
          </w:r>
          <w:r>
            <w:rPr>
              <w:color w:val="auto"/>
              <w:sz w:val="21"/>
              <w:highlight w:val="none"/>
            </w:rPr>
            <w:fldChar w:fldCharType="separate"/>
          </w:r>
          <w:r>
            <w:rPr>
              <w:color w:val="auto"/>
              <w:sz w:val="21"/>
              <w:highlight w:val="none"/>
            </w:rPr>
            <w:t>61</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"_Toc6900" </w:instrText>
          </w:r>
          <w:r>
            <w:rPr>
              <w:color w:val="auto"/>
              <w:highlight w:val="none"/>
            </w:rPr>
            <w:fldChar w:fldCharType="separate"/>
          </w:r>
          <w:r>
            <w:rPr>
              <w:rFonts w:hint="eastAsia"/>
              <w:color w:val="auto"/>
              <w:highlight w:val="none"/>
            </w:rPr>
            <w:t>3</w:t>
          </w:r>
          <w:r>
            <w:rPr>
              <w:rFonts w:hint="eastAsia"/>
              <w:color w:val="auto"/>
              <w:sz w:val="21"/>
              <w:highlight w:val="none"/>
            </w:rPr>
            <w:t>. 格式3：投标承诺书</w:t>
          </w:r>
          <w:r>
            <w:rPr>
              <w:color w:val="auto"/>
              <w:sz w:val="21"/>
              <w:highlight w:val="none"/>
            </w:rPr>
            <w:tab/>
          </w:r>
          <w:r>
            <w:rPr>
              <w:color w:val="auto"/>
              <w:sz w:val="21"/>
              <w:highlight w:val="none"/>
            </w:rPr>
            <w:fldChar w:fldCharType="begin"/>
          </w:r>
          <w:r>
            <w:rPr>
              <w:color w:val="auto"/>
              <w:sz w:val="21"/>
              <w:highlight w:val="none"/>
            </w:rPr>
            <w:instrText xml:space="preserve"> PAGEREF _Toc6900 \h </w:instrText>
          </w:r>
          <w:r>
            <w:rPr>
              <w:color w:val="auto"/>
              <w:sz w:val="21"/>
              <w:highlight w:val="none"/>
            </w:rPr>
            <w:fldChar w:fldCharType="separate"/>
          </w:r>
          <w:r>
            <w:rPr>
              <w:color w:val="auto"/>
              <w:sz w:val="21"/>
              <w:highlight w:val="none"/>
            </w:rPr>
            <w:t>64</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r>
            <w:rPr>
              <w:color w:val="auto"/>
              <w:highlight w:val="none"/>
            </w:rPr>
            <w:fldChar w:fldCharType="begin"/>
          </w:r>
          <w:r>
            <w:rPr>
              <w:color w:val="auto"/>
              <w:highlight w:val="none"/>
            </w:rPr>
            <w:instrText xml:space="preserve"> HYPERLINK \l "_Toc10027" </w:instrText>
          </w:r>
          <w:r>
            <w:rPr>
              <w:color w:val="auto"/>
              <w:highlight w:val="none"/>
            </w:rPr>
            <w:fldChar w:fldCharType="separate"/>
          </w:r>
          <w:r>
            <w:rPr>
              <w:rFonts w:hint="eastAsia"/>
              <w:color w:val="auto"/>
              <w:highlight w:val="none"/>
            </w:rPr>
            <w:t>4</w:t>
          </w:r>
          <w:r>
            <w:rPr>
              <w:rFonts w:hint="eastAsia"/>
              <w:color w:val="auto"/>
              <w:sz w:val="21"/>
              <w:highlight w:val="none"/>
            </w:rPr>
            <w:t>. 格式4：投标文件编制人员名单</w:t>
          </w:r>
          <w:r>
            <w:rPr>
              <w:color w:val="auto"/>
              <w:sz w:val="21"/>
              <w:highlight w:val="none"/>
            </w:rPr>
            <w:tab/>
          </w:r>
          <w:r>
            <w:rPr>
              <w:color w:val="auto"/>
              <w:sz w:val="21"/>
              <w:highlight w:val="none"/>
            </w:rPr>
            <w:fldChar w:fldCharType="begin"/>
          </w:r>
          <w:r>
            <w:rPr>
              <w:color w:val="auto"/>
              <w:sz w:val="21"/>
              <w:highlight w:val="none"/>
            </w:rPr>
            <w:instrText xml:space="preserve"> PAGEREF _Toc10027 \h </w:instrText>
          </w:r>
          <w:r>
            <w:rPr>
              <w:color w:val="auto"/>
              <w:sz w:val="21"/>
              <w:highlight w:val="none"/>
            </w:rPr>
            <w:fldChar w:fldCharType="separate"/>
          </w:r>
          <w:r>
            <w:rPr>
              <w:color w:val="auto"/>
              <w:sz w:val="21"/>
              <w:highlight w:val="none"/>
            </w:rPr>
            <w:t>66</w:t>
          </w:r>
          <w:r>
            <w:rPr>
              <w:color w:val="auto"/>
              <w:sz w:val="21"/>
              <w:highlight w:val="none"/>
            </w:rPr>
            <w:fldChar w:fldCharType="end"/>
          </w:r>
          <w:r>
            <w:rPr>
              <w:color w:val="auto"/>
              <w:sz w:val="21"/>
              <w:highlight w:val="none"/>
            </w:rPr>
            <w:fldChar w:fldCharType="end"/>
          </w:r>
        </w:p>
        <w:p>
          <w:pPr>
            <w:pStyle w:val="18"/>
            <w:tabs>
              <w:tab w:val="right" w:leader="dot" w:pos="9070"/>
            </w:tabs>
            <w:spacing w:line="240" w:lineRule="auto"/>
            <w:ind w:left="960" w:firstLine="0" w:firstLineChars="0"/>
            <w:rPr>
              <w:color w:val="auto"/>
              <w:sz w:val="21"/>
              <w:highlight w:val="none"/>
            </w:rPr>
          </w:pPr>
        </w:p>
        <w:p>
          <w:pPr>
            <w:pStyle w:val="12"/>
            <w:spacing w:line="240" w:lineRule="auto"/>
            <w:ind w:firstLine="0" w:firstLineChars="0"/>
            <w:rPr>
              <w:color w:val="auto"/>
              <w:sz w:val="21"/>
              <w:highlight w:val="none"/>
            </w:rPr>
          </w:pPr>
          <w:r>
            <w:rPr>
              <w:rFonts w:hint="eastAsia"/>
              <w:color w:val="auto"/>
              <w:sz w:val="21"/>
              <w:highlight w:val="none"/>
            </w:rPr>
            <w:fldChar w:fldCharType="end"/>
          </w:r>
        </w:p>
      </w:sdtContent>
    </w:sdt>
    <w:p>
      <w:pPr>
        <w:pStyle w:val="19"/>
        <w:rPr>
          <w:color w:val="auto"/>
          <w:highlight w:val="none"/>
        </w:rPr>
      </w:pPr>
      <w:r>
        <w:rPr>
          <w:color w:val="auto"/>
          <w:highlight w:val="none"/>
        </w:rPr>
        <w:br w:type="page"/>
      </w:r>
    </w:p>
    <w:bookmarkEnd w:id="5"/>
    <w:bookmarkEnd w:id="6"/>
    <w:bookmarkEnd w:id="7"/>
    <w:bookmarkEnd w:id="8"/>
    <w:bookmarkEnd w:id="9"/>
    <w:bookmarkEnd w:id="10"/>
    <w:bookmarkEnd w:id="11"/>
    <w:bookmarkEnd w:id="12"/>
    <w:bookmarkEnd w:id="13"/>
    <w:bookmarkEnd w:id="14"/>
    <w:p>
      <w:pPr>
        <w:pStyle w:val="3"/>
        <w:tabs>
          <w:tab w:val="left" w:pos="420"/>
        </w:tabs>
        <w:spacing w:before="120" w:after="120"/>
        <w:rPr>
          <w:color w:val="auto"/>
          <w:highlight w:val="none"/>
        </w:rPr>
        <w:sectPr>
          <w:footerReference r:id="rId11" w:type="default"/>
          <w:pgSz w:w="11906" w:h="16838"/>
          <w:pgMar w:top="1418" w:right="1418" w:bottom="1418" w:left="1418" w:header="851" w:footer="992" w:gutter="0"/>
          <w:pgNumType w:start="1"/>
          <w:cols w:space="720" w:num="1"/>
          <w:docGrid w:linePitch="312" w:charSpace="0"/>
        </w:sectPr>
      </w:pPr>
      <w:bookmarkStart w:id="15" w:name="_Toc152045526"/>
      <w:bookmarkStart w:id="16" w:name="_Toc516265914"/>
      <w:bookmarkStart w:id="17" w:name="_Toc144974494"/>
      <w:bookmarkStart w:id="18" w:name="_Toc247513949"/>
      <w:bookmarkStart w:id="19" w:name="_Toc152042302"/>
      <w:bookmarkStart w:id="20" w:name="_Toc247527550"/>
      <w:bookmarkStart w:id="21" w:name="_Toc515980127"/>
    </w:p>
    <w:p>
      <w:pPr>
        <w:rPr>
          <w:color w:val="auto"/>
          <w:highlight w:val="none"/>
        </w:rPr>
      </w:pPr>
      <w:bookmarkStart w:id="22" w:name="_Toc65361638"/>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rPr>
          <w:color w:val="auto"/>
          <w:highlight w:val="none"/>
        </w:rPr>
      </w:pPr>
    </w:p>
    <w:p>
      <w:pPr>
        <w:rPr>
          <w:color w:val="auto"/>
          <w:highlight w:val="none"/>
        </w:rPr>
      </w:pPr>
    </w:p>
    <w:p>
      <w:pPr>
        <w:pStyle w:val="3"/>
        <w:spacing w:before="120" w:after="120"/>
        <w:rPr>
          <w:color w:val="auto"/>
          <w:highlight w:val="none"/>
          <w:lang w:val="en-US"/>
        </w:rPr>
      </w:pPr>
      <w:bookmarkStart w:id="23" w:name="_Toc8892"/>
      <w:bookmarkEnd w:id="23"/>
      <w:bookmarkStart w:id="24" w:name="_Toc10134"/>
      <w:bookmarkEnd w:id="24"/>
      <w:bookmarkStart w:id="25" w:name="_Toc20838"/>
      <w:bookmarkEnd w:id="25"/>
      <w:bookmarkStart w:id="26" w:name="_Toc11606"/>
      <w:bookmarkEnd w:id="26"/>
    </w:p>
    <w:p>
      <w:pPr>
        <w:rPr>
          <w:color w:val="auto"/>
          <w:highlight w:val="none"/>
        </w:rPr>
      </w:pPr>
    </w:p>
    <w:p>
      <w:pPr>
        <w:rPr>
          <w:color w:val="auto"/>
          <w:highlight w:val="none"/>
        </w:rPr>
      </w:pPr>
    </w:p>
    <w:bookmarkEnd w:id="15"/>
    <w:bookmarkEnd w:id="16"/>
    <w:bookmarkEnd w:id="17"/>
    <w:bookmarkEnd w:id="18"/>
    <w:bookmarkEnd w:id="19"/>
    <w:bookmarkEnd w:id="20"/>
    <w:bookmarkEnd w:id="21"/>
    <w:p>
      <w:pPr>
        <w:rPr>
          <w:color w:val="auto"/>
          <w:highlight w:val="none"/>
        </w:rPr>
      </w:pPr>
      <w:r>
        <w:rPr>
          <w:rFonts w:hint="eastAsia"/>
          <w:color w:val="auto"/>
          <w:highlight w:val="none"/>
        </w:rPr>
        <w:br w:type="page"/>
      </w:r>
    </w:p>
    <w:p>
      <w:pPr>
        <w:pStyle w:val="4"/>
        <w:spacing w:before="168" w:after="168"/>
        <w:rPr>
          <w:color w:val="auto"/>
          <w:highlight w:val="none"/>
        </w:rPr>
      </w:pPr>
      <w:bookmarkStart w:id="27" w:name="_Toc338"/>
      <w:bookmarkStart w:id="28" w:name="_Toc8982"/>
      <w:bookmarkStart w:id="29" w:name="_Toc29936"/>
      <w:bookmarkStart w:id="30" w:name="_Toc30676"/>
      <w:r>
        <w:rPr>
          <w:rFonts w:hint="eastAsia"/>
          <w:color w:val="auto"/>
          <w:highlight w:val="none"/>
        </w:rPr>
        <w:t>招标公告</w:t>
      </w:r>
      <w:bookmarkEnd w:id="22"/>
      <w:bookmarkEnd w:id="27"/>
      <w:bookmarkEnd w:id="28"/>
      <w:bookmarkEnd w:id="29"/>
      <w:bookmarkEnd w:id="30"/>
    </w:p>
    <w:p>
      <w:pPr>
        <w:rPr>
          <w:color w:val="auto"/>
          <w:szCs w:val="24"/>
          <w:highlight w:val="none"/>
        </w:rPr>
      </w:pPr>
      <w:bookmarkStart w:id="31" w:name="_Toc152042303"/>
      <w:bookmarkStart w:id="32" w:name="_Toc247527551"/>
      <w:bookmarkStart w:id="33" w:name="_Toc144974495"/>
      <w:bookmarkStart w:id="34" w:name="_Toc152045527"/>
      <w:bookmarkStart w:id="35" w:name="_Toc247513950"/>
    </w:p>
    <w:p>
      <w:pPr>
        <w:ind w:firstLine="0" w:firstLineChars="0"/>
        <w:jc w:val="center"/>
        <w:rPr>
          <w:b/>
          <w:bCs/>
          <w:color w:val="auto"/>
          <w:sz w:val="52"/>
          <w:szCs w:val="52"/>
          <w:highlight w:val="none"/>
        </w:rPr>
      </w:pPr>
      <w:bookmarkStart w:id="36" w:name="_Toc21535092"/>
    </w:p>
    <w:p>
      <w:pPr>
        <w:ind w:firstLine="0" w:firstLineChars="0"/>
        <w:jc w:val="center"/>
        <w:rPr>
          <w:b/>
          <w:bCs/>
          <w:color w:val="auto"/>
          <w:sz w:val="52"/>
          <w:szCs w:val="52"/>
          <w:highlight w:val="none"/>
        </w:rPr>
      </w:pPr>
    </w:p>
    <w:p>
      <w:pPr>
        <w:ind w:firstLine="0" w:firstLineChars="0"/>
        <w:jc w:val="center"/>
        <w:rPr>
          <w:b/>
          <w:bCs/>
          <w:color w:val="auto"/>
          <w:sz w:val="52"/>
          <w:szCs w:val="52"/>
          <w:highlight w:val="none"/>
        </w:rPr>
      </w:pPr>
    </w:p>
    <w:p>
      <w:pPr>
        <w:ind w:firstLine="0" w:firstLineChars="0"/>
        <w:jc w:val="center"/>
        <w:rPr>
          <w:b/>
          <w:bCs/>
          <w:color w:val="auto"/>
          <w:sz w:val="52"/>
          <w:szCs w:val="52"/>
          <w:highlight w:val="none"/>
        </w:rPr>
        <w:sectPr>
          <w:footerReference r:id="rId12" w:type="default"/>
          <w:pgSz w:w="11906" w:h="16838"/>
          <w:pgMar w:top="1418" w:right="1418" w:bottom="1418" w:left="1418" w:header="851" w:footer="992" w:gutter="0"/>
          <w:cols w:space="720" w:num="1"/>
          <w:docGrid w:linePitch="312" w:charSpace="0"/>
        </w:sectPr>
      </w:pPr>
      <w:r>
        <w:rPr>
          <w:rFonts w:hint="eastAsia"/>
          <w:b/>
          <w:bCs/>
          <w:color w:val="auto"/>
          <w:sz w:val="52"/>
          <w:szCs w:val="52"/>
          <w:highlight w:val="none"/>
        </w:rPr>
        <w:t>（另册）</w:t>
      </w:r>
    </w:p>
    <w:p>
      <w:pPr>
        <w:pStyle w:val="4"/>
        <w:spacing w:before="168" w:after="168"/>
        <w:rPr>
          <w:color w:val="auto"/>
          <w:highlight w:val="none"/>
        </w:rPr>
      </w:pPr>
      <w:bookmarkStart w:id="37" w:name="_Toc515980128"/>
      <w:bookmarkStart w:id="38" w:name="_Toc5697"/>
      <w:bookmarkStart w:id="39" w:name="_Toc23590"/>
      <w:bookmarkStart w:id="40" w:name="_Toc65361639"/>
      <w:bookmarkStart w:id="41" w:name="_Toc32631"/>
      <w:bookmarkStart w:id="42" w:name="_Toc516265915"/>
      <w:bookmarkStart w:id="43" w:name="_Toc30026"/>
      <w:r>
        <w:rPr>
          <w:rFonts w:hint="eastAsia"/>
          <w:color w:val="auto"/>
          <w:highlight w:val="none"/>
        </w:rPr>
        <w:t>投标人须知</w:t>
      </w:r>
      <w:bookmarkEnd w:id="31"/>
      <w:bookmarkEnd w:id="32"/>
      <w:bookmarkEnd w:id="33"/>
      <w:bookmarkEnd w:id="34"/>
      <w:bookmarkEnd w:id="35"/>
      <w:bookmarkEnd w:id="36"/>
      <w:bookmarkEnd w:id="37"/>
      <w:bookmarkEnd w:id="38"/>
      <w:bookmarkEnd w:id="39"/>
      <w:bookmarkEnd w:id="40"/>
      <w:bookmarkEnd w:id="41"/>
      <w:bookmarkEnd w:id="42"/>
      <w:bookmarkEnd w:id="43"/>
    </w:p>
    <w:p>
      <w:pPr>
        <w:pStyle w:val="5"/>
        <w:numPr>
          <w:ilvl w:val="2"/>
          <w:numId w:val="0"/>
        </w:numPr>
        <w:jc w:val="center"/>
        <w:rPr>
          <w:color w:val="auto"/>
          <w:highlight w:val="none"/>
        </w:rPr>
      </w:pPr>
      <w:bookmarkStart w:id="44" w:name="_Toc152042304"/>
      <w:bookmarkStart w:id="45" w:name="_Toc247513951"/>
      <w:bookmarkStart w:id="46" w:name="_Toc144974496"/>
      <w:bookmarkStart w:id="47" w:name="_Toc152045528"/>
      <w:bookmarkStart w:id="48" w:name="_Toc12238"/>
      <w:bookmarkStart w:id="49" w:name="_Toc436834130"/>
      <w:bookmarkStart w:id="50" w:name="_Toc399165372"/>
      <w:bookmarkStart w:id="51" w:name="_Toc60859830"/>
      <w:bookmarkStart w:id="52" w:name="_Toc19961"/>
      <w:bookmarkStart w:id="53" w:name="_Toc516265916"/>
      <w:bookmarkStart w:id="54" w:name="_Toc165"/>
      <w:bookmarkStart w:id="55" w:name="_Toc247527552"/>
      <w:bookmarkStart w:id="56" w:name="_Toc13897"/>
      <w:bookmarkStart w:id="57" w:name="_Toc65361640"/>
      <w:bookmarkStart w:id="58" w:name="_Toc21535094"/>
      <w:bookmarkStart w:id="59" w:name="_Toc515980129"/>
      <w:bookmarkStart w:id="60" w:name="_Toc436834723"/>
      <w:bookmarkStart w:id="61" w:name="_Toc300834948"/>
      <w:r>
        <w:rPr>
          <w:rFonts w:hint="eastAsia"/>
          <w:color w:val="auto"/>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12"/>
        <w:ind w:firstLine="480"/>
        <w:rPr>
          <w:color w:val="auto"/>
          <w:highlight w:val="none"/>
        </w:rPr>
      </w:pPr>
    </w:p>
    <w:p>
      <w:pPr>
        <w:ind w:firstLine="0" w:firstLineChars="0"/>
        <w:rPr>
          <w:b/>
          <w:bCs/>
          <w:color w:val="auto"/>
          <w:highlight w:val="none"/>
        </w:rPr>
      </w:pPr>
      <w:r>
        <w:rPr>
          <w:rFonts w:hint="eastAsia"/>
          <w:b/>
          <w:bCs/>
          <w:color w:val="auto"/>
          <w:highlight w:val="none"/>
        </w:rPr>
        <w:t>说明：投标人须知前附表部分为选择性条款，以■表示选用，以□表示不选用。</w:t>
      </w:r>
    </w:p>
    <w:tbl>
      <w:tblPr>
        <w:tblStyle w:val="35"/>
        <w:tblW w:w="97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6"/>
        <w:gridCol w:w="2300"/>
        <w:gridCol w:w="64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026" w:type="dxa"/>
            <w:tcBorders>
              <w:top w:val="single" w:color="auto" w:sz="4" w:space="0"/>
              <w:left w:val="single" w:color="auto" w:sz="4" w:space="0"/>
              <w:bottom w:val="single" w:color="auto" w:sz="6" w:space="0"/>
              <w:right w:val="single" w:color="auto" w:sz="6" w:space="0"/>
            </w:tcBorders>
            <w:vAlign w:val="center"/>
          </w:tcPr>
          <w:p>
            <w:pPr>
              <w:spacing w:line="240" w:lineRule="auto"/>
              <w:ind w:firstLine="0" w:firstLineChars="0"/>
              <w:jc w:val="center"/>
              <w:rPr>
                <w:b/>
                <w:bCs/>
                <w:color w:val="auto"/>
                <w:sz w:val="22"/>
                <w:szCs w:val="20"/>
                <w:highlight w:val="none"/>
              </w:rPr>
            </w:pPr>
            <w:r>
              <w:rPr>
                <w:rFonts w:hint="eastAsia"/>
                <w:b/>
                <w:bCs/>
                <w:color w:val="auto"/>
                <w:sz w:val="22"/>
                <w:szCs w:val="20"/>
                <w:highlight w:val="none"/>
              </w:rPr>
              <w:t>条款号</w:t>
            </w:r>
          </w:p>
        </w:tc>
        <w:tc>
          <w:tcPr>
            <w:tcW w:w="2300" w:type="dxa"/>
            <w:tcBorders>
              <w:top w:val="single" w:color="auto" w:sz="4" w:space="0"/>
              <w:left w:val="single" w:color="auto" w:sz="6" w:space="0"/>
              <w:bottom w:val="single" w:color="auto" w:sz="6" w:space="0"/>
              <w:right w:val="single" w:color="auto" w:sz="6" w:space="0"/>
            </w:tcBorders>
            <w:vAlign w:val="center"/>
          </w:tcPr>
          <w:p>
            <w:pPr>
              <w:spacing w:line="240" w:lineRule="auto"/>
              <w:ind w:firstLine="0" w:firstLineChars="0"/>
              <w:jc w:val="center"/>
              <w:rPr>
                <w:b/>
                <w:bCs/>
                <w:color w:val="auto"/>
                <w:sz w:val="22"/>
                <w:szCs w:val="20"/>
                <w:highlight w:val="none"/>
              </w:rPr>
            </w:pPr>
            <w:r>
              <w:rPr>
                <w:rFonts w:hint="eastAsia"/>
                <w:b/>
                <w:bCs/>
                <w:color w:val="auto"/>
                <w:sz w:val="22"/>
                <w:szCs w:val="20"/>
                <w:highlight w:val="none"/>
              </w:rPr>
              <w:t>条 款 名 称</w:t>
            </w:r>
          </w:p>
        </w:tc>
        <w:tc>
          <w:tcPr>
            <w:tcW w:w="6432" w:type="dxa"/>
            <w:tcBorders>
              <w:top w:val="single" w:color="auto" w:sz="4" w:space="0"/>
              <w:left w:val="single" w:color="auto" w:sz="6" w:space="0"/>
              <w:bottom w:val="single" w:color="auto" w:sz="6" w:space="0"/>
              <w:right w:val="single" w:color="auto" w:sz="4" w:space="0"/>
            </w:tcBorders>
            <w:vAlign w:val="center"/>
          </w:tcPr>
          <w:p>
            <w:pPr>
              <w:spacing w:line="240" w:lineRule="auto"/>
              <w:ind w:firstLine="0" w:firstLineChars="0"/>
              <w:jc w:val="center"/>
              <w:rPr>
                <w:b/>
                <w:bCs/>
                <w:color w:val="auto"/>
                <w:sz w:val="22"/>
                <w:szCs w:val="20"/>
                <w:highlight w:val="none"/>
              </w:rPr>
            </w:pPr>
            <w:r>
              <w:rPr>
                <w:rFonts w:hint="eastAsia"/>
                <w:b/>
                <w:bCs/>
                <w:color w:val="auto"/>
                <w:sz w:val="22"/>
                <w:szCs w:val="2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91"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招标人</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招标人：广州市黄埔区长岭街长平社区经济联合社</w:t>
            </w:r>
          </w:p>
          <w:p>
            <w:pPr>
              <w:pStyle w:val="2"/>
              <w:ind w:firstLine="0" w:firstLineChars="0"/>
              <w:rPr>
                <w:color w:val="auto"/>
                <w:sz w:val="22"/>
                <w:szCs w:val="20"/>
                <w:highlight w:val="none"/>
              </w:rPr>
            </w:pPr>
            <w:r>
              <w:rPr>
                <w:rFonts w:hint="eastAsia"/>
                <w:color w:val="auto"/>
                <w:sz w:val="22"/>
                <w:szCs w:val="20"/>
                <w:highlight w:val="none"/>
              </w:rPr>
              <w:t>地址：广州市黄埔区长岭街长岭路</w:t>
            </w:r>
            <w:r>
              <w:rPr>
                <w:color w:val="auto"/>
                <w:sz w:val="22"/>
                <w:szCs w:val="20"/>
                <w:highlight w:val="none"/>
              </w:rPr>
              <w:t>1号</w:t>
            </w:r>
          </w:p>
          <w:p>
            <w:pPr>
              <w:pStyle w:val="2"/>
              <w:ind w:firstLine="0" w:firstLineChars="0"/>
              <w:rPr>
                <w:color w:val="auto"/>
                <w:sz w:val="22"/>
                <w:szCs w:val="20"/>
                <w:highlight w:val="none"/>
              </w:rPr>
            </w:pPr>
            <w:r>
              <w:rPr>
                <w:rFonts w:hint="eastAsia"/>
                <w:color w:val="auto"/>
                <w:sz w:val="22"/>
                <w:szCs w:val="20"/>
                <w:highlight w:val="none"/>
              </w:rPr>
              <w:t>联系人：张工</w:t>
            </w:r>
          </w:p>
          <w:p>
            <w:pPr>
              <w:pStyle w:val="2"/>
              <w:spacing w:line="240" w:lineRule="auto"/>
              <w:ind w:firstLine="0" w:firstLineChars="0"/>
              <w:rPr>
                <w:color w:val="auto"/>
                <w:sz w:val="22"/>
                <w:szCs w:val="20"/>
                <w:highlight w:val="none"/>
              </w:rPr>
            </w:pPr>
            <w:r>
              <w:rPr>
                <w:rFonts w:hint="eastAsia"/>
                <w:color w:val="auto"/>
                <w:sz w:val="22"/>
                <w:szCs w:val="20"/>
                <w:highlight w:val="none"/>
              </w:rPr>
              <w:t>联系电话：</w:t>
            </w:r>
            <w:r>
              <w:rPr>
                <w:color w:val="auto"/>
                <w:sz w:val="22"/>
                <w:szCs w:val="20"/>
                <w:highlight w:val="none"/>
              </w:rPr>
              <w:t>13500001729</w:t>
            </w:r>
          </w:p>
          <w:p>
            <w:pPr>
              <w:spacing w:line="240" w:lineRule="auto"/>
              <w:ind w:firstLine="0" w:firstLineChars="0"/>
              <w:rPr>
                <w:color w:val="auto"/>
                <w:sz w:val="22"/>
                <w:szCs w:val="20"/>
                <w:highlight w:val="none"/>
              </w:rPr>
            </w:pPr>
            <w:r>
              <w:rPr>
                <w:rFonts w:hint="eastAsia"/>
                <w:color w:val="auto"/>
                <w:sz w:val="22"/>
                <w:szCs w:val="20"/>
                <w:highlight w:val="none"/>
                <w:lang w:eastAsia="zh-CN"/>
              </w:rPr>
              <w:t>代业主</w:t>
            </w:r>
            <w:r>
              <w:rPr>
                <w:rFonts w:hint="eastAsia"/>
                <w:color w:val="auto"/>
                <w:sz w:val="22"/>
                <w:szCs w:val="20"/>
                <w:highlight w:val="none"/>
              </w:rPr>
              <w:t>：</w:t>
            </w:r>
            <w:r>
              <w:rPr>
                <w:rFonts w:hint="eastAsia"/>
                <w:color w:val="auto"/>
                <w:sz w:val="22"/>
                <w:szCs w:val="20"/>
                <w:highlight w:val="none"/>
                <w:u w:val="single"/>
              </w:rPr>
              <w:t xml:space="preserve">广州科平城市更新有限公司 </w:t>
            </w:r>
          </w:p>
          <w:p>
            <w:pPr>
              <w:spacing w:line="240" w:lineRule="auto"/>
              <w:ind w:firstLine="0" w:firstLineChars="0"/>
              <w:rPr>
                <w:color w:val="auto"/>
                <w:sz w:val="22"/>
                <w:szCs w:val="20"/>
                <w:highlight w:val="none"/>
                <w:u w:val="single"/>
              </w:rPr>
            </w:pPr>
            <w:r>
              <w:rPr>
                <w:rFonts w:hint="eastAsia"/>
                <w:color w:val="auto"/>
                <w:sz w:val="22"/>
                <w:szCs w:val="20"/>
                <w:highlight w:val="none"/>
              </w:rPr>
              <w:t>地址：</w:t>
            </w:r>
            <w:r>
              <w:rPr>
                <w:rFonts w:hint="eastAsia"/>
                <w:color w:val="auto"/>
                <w:sz w:val="22"/>
                <w:szCs w:val="20"/>
                <w:highlight w:val="none"/>
                <w:u w:val="single"/>
              </w:rPr>
              <w:t>广州市黄埔区开创大道2507号802室</w:t>
            </w:r>
          </w:p>
          <w:p>
            <w:pPr>
              <w:spacing w:line="240" w:lineRule="auto"/>
              <w:ind w:firstLine="0" w:firstLineChars="0"/>
              <w:rPr>
                <w:color w:val="auto"/>
                <w:sz w:val="22"/>
                <w:szCs w:val="20"/>
                <w:highlight w:val="none"/>
              </w:rPr>
            </w:pPr>
            <w:r>
              <w:rPr>
                <w:rFonts w:hint="eastAsia"/>
                <w:color w:val="auto"/>
                <w:sz w:val="22"/>
                <w:szCs w:val="20"/>
                <w:highlight w:val="none"/>
              </w:rPr>
              <w:t>联系人：</w:t>
            </w:r>
            <w:r>
              <w:rPr>
                <w:rFonts w:hint="eastAsia"/>
                <w:color w:val="auto"/>
                <w:sz w:val="22"/>
                <w:szCs w:val="20"/>
                <w:highlight w:val="none"/>
                <w:u w:val="single"/>
              </w:rPr>
              <w:t>何工</w:t>
            </w:r>
            <w:r>
              <w:rPr>
                <w:rFonts w:hint="eastAsia"/>
                <w:color w:val="auto"/>
                <w:sz w:val="22"/>
                <w:szCs w:val="20"/>
                <w:highlight w:val="none"/>
              </w:rPr>
              <w:t xml:space="preserve">         </w:t>
            </w:r>
          </w:p>
          <w:p>
            <w:pPr>
              <w:spacing w:line="240" w:lineRule="auto"/>
              <w:ind w:firstLine="0" w:firstLineChars="0"/>
              <w:rPr>
                <w:color w:val="auto"/>
                <w:sz w:val="22"/>
                <w:szCs w:val="20"/>
                <w:highlight w:val="none"/>
              </w:rPr>
            </w:pPr>
            <w:r>
              <w:rPr>
                <w:rFonts w:hint="eastAsia"/>
                <w:color w:val="auto"/>
                <w:sz w:val="22"/>
                <w:szCs w:val="20"/>
                <w:highlight w:val="none"/>
              </w:rPr>
              <w:t>联系电话：</w:t>
            </w:r>
            <w:r>
              <w:rPr>
                <w:color w:val="auto"/>
                <w:sz w:val="22"/>
                <w:szCs w:val="20"/>
                <w:highlight w:val="none"/>
                <w:u w:val="single"/>
              </w:rPr>
              <w:t xml:space="preserve"> </w:t>
            </w:r>
            <w:r>
              <w:rPr>
                <w:rFonts w:hint="eastAsia"/>
                <w:color w:val="auto"/>
                <w:sz w:val="22"/>
                <w:szCs w:val="20"/>
                <w:highlight w:val="none"/>
                <w:u w:val="single"/>
              </w:rPr>
              <w:t xml:space="preserve"> </w:t>
            </w:r>
            <w:r>
              <w:rPr>
                <w:color w:val="auto"/>
                <w:sz w:val="22"/>
                <w:szCs w:val="20"/>
                <w:highlight w:val="none"/>
                <w:u w:val="single"/>
              </w:rPr>
              <w:t>13580529056</w:t>
            </w:r>
            <w:r>
              <w:rPr>
                <w:rFonts w:hint="eastAsia"/>
                <w:color w:val="auto"/>
                <w:sz w:val="22"/>
                <w:szCs w:val="2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1.1.3</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招标代理机构</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名称：广州筑正工程建设管理有限公司</w:t>
            </w:r>
          </w:p>
          <w:p>
            <w:pPr>
              <w:spacing w:line="240" w:lineRule="auto"/>
              <w:ind w:firstLine="0" w:firstLineChars="0"/>
              <w:rPr>
                <w:color w:val="auto"/>
                <w:sz w:val="22"/>
                <w:szCs w:val="20"/>
                <w:highlight w:val="none"/>
              </w:rPr>
            </w:pPr>
            <w:r>
              <w:rPr>
                <w:rFonts w:hint="eastAsia"/>
                <w:color w:val="auto"/>
                <w:sz w:val="22"/>
                <w:szCs w:val="20"/>
                <w:highlight w:val="none"/>
              </w:rPr>
              <w:t>地址：广州市黄埔区水西路197号敏捷广场D3栋1801-1820房</w:t>
            </w:r>
          </w:p>
          <w:p>
            <w:pPr>
              <w:spacing w:line="240" w:lineRule="auto"/>
              <w:ind w:firstLine="0" w:firstLineChars="0"/>
              <w:rPr>
                <w:color w:val="auto"/>
                <w:sz w:val="22"/>
                <w:szCs w:val="20"/>
                <w:highlight w:val="none"/>
              </w:rPr>
            </w:pPr>
            <w:r>
              <w:rPr>
                <w:rFonts w:hint="eastAsia"/>
                <w:color w:val="auto"/>
                <w:sz w:val="22"/>
                <w:szCs w:val="20"/>
                <w:highlight w:val="none"/>
              </w:rPr>
              <w:t>联系人：余</w:t>
            </w:r>
            <w:bookmarkStart w:id="1153" w:name="_GoBack"/>
            <w:bookmarkEnd w:id="1153"/>
            <w:r>
              <w:rPr>
                <w:rFonts w:hint="eastAsia"/>
                <w:color w:val="auto"/>
                <w:sz w:val="22"/>
                <w:szCs w:val="20"/>
                <w:highlight w:val="none"/>
              </w:rPr>
              <w:t xml:space="preserve">工   </w:t>
            </w:r>
          </w:p>
          <w:p>
            <w:pPr>
              <w:spacing w:line="240" w:lineRule="auto"/>
              <w:ind w:firstLine="0" w:firstLineChars="0"/>
              <w:rPr>
                <w:color w:val="auto"/>
                <w:sz w:val="22"/>
                <w:szCs w:val="20"/>
                <w:highlight w:val="none"/>
              </w:rPr>
            </w:pPr>
            <w:r>
              <w:rPr>
                <w:rFonts w:hint="eastAsia"/>
                <w:color w:val="auto"/>
                <w:sz w:val="22"/>
                <w:szCs w:val="20"/>
                <w:highlight w:val="none"/>
              </w:rPr>
              <w:t>联系电话：020-82165699-804/13760652014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1.1.4</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项目名称</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长平社区旧村改造项目首开启动区勘察设计施工总承包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1.1.5</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建设地点</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1.2.1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资金来源及比例</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企业自筹100%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1.2.2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资金落实情况</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资金已落实。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1.3.1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招标范围</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详见本项目招标公告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1.3.2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计划工期</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详见本项目招标公告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1.3.3</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质量标准</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详见本项目招标公告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1.4.1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投标人资质条件、</w:t>
            </w:r>
          </w:p>
          <w:p>
            <w:pPr>
              <w:spacing w:line="240" w:lineRule="auto"/>
              <w:ind w:firstLine="0" w:firstLineChars="0"/>
              <w:jc w:val="center"/>
              <w:rPr>
                <w:color w:val="auto"/>
                <w:sz w:val="22"/>
                <w:szCs w:val="20"/>
                <w:highlight w:val="none"/>
              </w:rPr>
            </w:pPr>
            <w:r>
              <w:rPr>
                <w:rFonts w:hint="eastAsia"/>
                <w:color w:val="auto"/>
                <w:sz w:val="22"/>
                <w:szCs w:val="20"/>
                <w:highlight w:val="none"/>
              </w:rPr>
              <w:t>能力和信誉</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详见本项目招标公告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1.4.2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是否接受</w:t>
            </w:r>
          </w:p>
          <w:p>
            <w:pPr>
              <w:spacing w:line="240" w:lineRule="auto"/>
              <w:ind w:firstLine="0" w:firstLineChars="0"/>
              <w:jc w:val="center"/>
              <w:rPr>
                <w:color w:val="auto"/>
                <w:sz w:val="22"/>
                <w:szCs w:val="20"/>
                <w:highlight w:val="none"/>
              </w:rPr>
            </w:pPr>
            <w:r>
              <w:rPr>
                <w:rFonts w:hint="eastAsia"/>
                <w:color w:val="auto"/>
                <w:sz w:val="22"/>
                <w:szCs w:val="20"/>
                <w:highlight w:val="none"/>
              </w:rPr>
              <w:t>联合体投标</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□不接受</w:t>
            </w:r>
          </w:p>
          <w:p>
            <w:pPr>
              <w:spacing w:line="240" w:lineRule="auto"/>
              <w:ind w:firstLine="0" w:firstLineChars="0"/>
              <w:rPr>
                <w:color w:val="auto"/>
                <w:sz w:val="22"/>
                <w:szCs w:val="20"/>
                <w:highlight w:val="none"/>
              </w:rPr>
            </w:pPr>
            <w:r>
              <w:rPr>
                <w:rFonts w:hint="eastAsia"/>
                <w:color w:val="auto"/>
                <w:sz w:val="22"/>
                <w:szCs w:val="20"/>
                <w:highlight w:val="none"/>
              </w:rPr>
              <w:t>■接受，应满足下列要求：详见本项目招标公告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9"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1.5</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费用承担和</w:t>
            </w:r>
          </w:p>
          <w:p>
            <w:pPr>
              <w:spacing w:line="240" w:lineRule="auto"/>
              <w:ind w:firstLine="0" w:firstLineChars="0"/>
              <w:jc w:val="center"/>
              <w:rPr>
                <w:color w:val="auto"/>
                <w:sz w:val="22"/>
                <w:szCs w:val="20"/>
                <w:highlight w:val="none"/>
              </w:rPr>
            </w:pPr>
            <w:r>
              <w:rPr>
                <w:rFonts w:hint="eastAsia"/>
                <w:color w:val="auto"/>
                <w:sz w:val="22"/>
                <w:szCs w:val="20"/>
                <w:highlight w:val="none"/>
              </w:rPr>
              <w:t>设计成果补偿</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■不补偿</w:t>
            </w:r>
          </w:p>
          <w:p>
            <w:pPr>
              <w:spacing w:line="240" w:lineRule="auto"/>
              <w:ind w:firstLine="0" w:firstLineChars="0"/>
              <w:rPr>
                <w:color w:val="auto"/>
                <w:sz w:val="22"/>
                <w:szCs w:val="20"/>
                <w:highlight w:val="none"/>
              </w:rPr>
            </w:pPr>
            <w:r>
              <w:rPr>
                <w:rFonts w:hint="eastAsia"/>
                <w:color w:val="auto"/>
                <w:sz w:val="22"/>
                <w:szCs w:val="20"/>
                <w:highlight w:val="none"/>
              </w:rPr>
              <w:t>□补偿，补偿标准：</w:t>
            </w:r>
            <w:r>
              <w:rPr>
                <w:rFonts w:hint="eastAsia"/>
                <w:color w:val="auto"/>
                <w:sz w:val="22"/>
                <w:szCs w:val="20"/>
                <w:highlight w:val="none"/>
                <w:u w:val="single"/>
              </w:rPr>
              <w:t xml:space="preserve">   /  </w:t>
            </w:r>
            <w:r>
              <w:rPr>
                <w:rFonts w:hint="eastAsia"/>
                <w:color w:val="auto"/>
                <w:sz w:val="22"/>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1.9.1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踏勘</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■不组织：自行踏勘。</w:t>
            </w:r>
          </w:p>
          <w:p>
            <w:pPr>
              <w:spacing w:line="240" w:lineRule="auto"/>
              <w:ind w:firstLine="0" w:firstLineChars="0"/>
              <w:rPr>
                <w:color w:val="auto"/>
                <w:sz w:val="22"/>
                <w:szCs w:val="20"/>
                <w:highlight w:val="none"/>
              </w:rPr>
            </w:pPr>
            <w:r>
              <w:rPr>
                <w:rFonts w:hint="eastAsia"/>
                <w:color w:val="auto"/>
                <w:sz w:val="22"/>
                <w:szCs w:val="20"/>
                <w:highlight w:val="none"/>
              </w:rPr>
              <w:t>考察期间所发生一切费用或意外由投标人自行负责。</w:t>
            </w:r>
          </w:p>
          <w:p>
            <w:pPr>
              <w:spacing w:line="240" w:lineRule="auto"/>
              <w:ind w:firstLine="0" w:firstLineChars="0"/>
              <w:rPr>
                <w:color w:val="auto"/>
                <w:sz w:val="22"/>
                <w:szCs w:val="20"/>
                <w:highlight w:val="none"/>
              </w:rPr>
            </w:pPr>
            <w:r>
              <w:rPr>
                <w:rFonts w:hint="eastAsia"/>
                <w:color w:val="auto"/>
                <w:sz w:val="22"/>
                <w:szCs w:val="20"/>
                <w:highlight w:val="none"/>
              </w:rPr>
              <w:t>□组织，踏勘时间：另行通知</w:t>
            </w:r>
          </w:p>
          <w:p>
            <w:pPr>
              <w:spacing w:line="240" w:lineRule="auto"/>
              <w:ind w:firstLine="0" w:firstLineChars="0"/>
              <w:rPr>
                <w:color w:val="auto"/>
                <w:sz w:val="22"/>
                <w:szCs w:val="20"/>
                <w:highlight w:val="none"/>
              </w:rPr>
            </w:pPr>
            <w:r>
              <w:rPr>
                <w:rFonts w:hint="eastAsia"/>
                <w:color w:val="auto"/>
                <w:sz w:val="22"/>
                <w:szCs w:val="20"/>
                <w:highlight w:val="none"/>
              </w:rPr>
              <w:t>踏勘集中地点：另行通知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1"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1.10.1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投标预备会</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■不召开</w:t>
            </w:r>
          </w:p>
          <w:p>
            <w:pPr>
              <w:spacing w:line="240" w:lineRule="auto"/>
              <w:ind w:firstLine="0" w:firstLineChars="0"/>
              <w:rPr>
                <w:color w:val="auto"/>
                <w:sz w:val="22"/>
                <w:szCs w:val="20"/>
                <w:highlight w:val="none"/>
              </w:rPr>
            </w:pPr>
            <w:r>
              <w:rPr>
                <w:rFonts w:hint="eastAsia"/>
                <w:color w:val="auto"/>
                <w:sz w:val="22"/>
                <w:szCs w:val="20"/>
                <w:highlight w:val="none"/>
              </w:rPr>
              <w:t>□召开，召开时间：</w:t>
            </w:r>
            <w:r>
              <w:rPr>
                <w:rFonts w:hint="eastAsia"/>
                <w:color w:val="auto"/>
                <w:sz w:val="22"/>
                <w:szCs w:val="20"/>
                <w:highlight w:val="none"/>
                <w:u w:val="single"/>
              </w:rPr>
              <w:t xml:space="preserve">              </w:t>
            </w:r>
          </w:p>
          <w:p>
            <w:pPr>
              <w:spacing w:line="240" w:lineRule="auto"/>
              <w:ind w:firstLine="0" w:firstLineChars="0"/>
              <w:rPr>
                <w:color w:val="auto"/>
                <w:sz w:val="22"/>
                <w:szCs w:val="20"/>
                <w:highlight w:val="none"/>
              </w:rPr>
            </w:pPr>
            <w:r>
              <w:rPr>
                <w:rFonts w:hint="eastAsia"/>
                <w:color w:val="auto"/>
                <w:sz w:val="22"/>
                <w:szCs w:val="20"/>
                <w:highlight w:val="none"/>
              </w:rPr>
              <w:t>召开地点：</w:t>
            </w:r>
            <w:r>
              <w:rPr>
                <w:rFonts w:hint="eastAsia"/>
                <w:color w:val="auto"/>
                <w:sz w:val="22"/>
                <w:szCs w:val="20"/>
                <w:highlight w:val="none"/>
                <w:u w:val="single"/>
              </w:rPr>
              <w:t xml:space="preserve">              </w:t>
            </w:r>
          </w:p>
          <w:p>
            <w:pPr>
              <w:spacing w:line="240" w:lineRule="auto"/>
              <w:ind w:firstLine="0" w:firstLineChars="0"/>
              <w:rPr>
                <w:color w:val="auto"/>
                <w:sz w:val="22"/>
                <w:szCs w:val="20"/>
                <w:highlight w:val="none"/>
              </w:rPr>
            </w:pPr>
            <w:r>
              <w:rPr>
                <w:rFonts w:hint="eastAsia"/>
                <w:color w:val="auto"/>
                <w:sz w:val="22"/>
                <w:szCs w:val="20"/>
                <w:highlight w:val="none"/>
              </w:rPr>
              <w:t>■招标人接受网上提问并答疑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1.10.2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投标人提出问题</w:t>
            </w:r>
          </w:p>
          <w:p>
            <w:pPr>
              <w:spacing w:line="240" w:lineRule="auto"/>
              <w:ind w:firstLine="0" w:firstLineChars="0"/>
              <w:jc w:val="center"/>
              <w:rPr>
                <w:color w:val="auto"/>
                <w:sz w:val="22"/>
                <w:szCs w:val="20"/>
                <w:highlight w:val="none"/>
              </w:rPr>
            </w:pPr>
            <w:r>
              <w:rPr>
                <w:rFonts w:hint="eastAsia"/>
                <w:color w:val="auto"/>
                <w:sz w:val="22"/>
                <w:szCs w:val="20"/>
                <w:highlight w:val="none"/>
              </w:rPr>
              <w:t>的截止时间</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1.方式：网上答疑；</w:t>
            </w:r>
          </w:p>
          <w:p>
            <w:pPr>
              <w:spacing w:line="240" w:lineRule="auto"/>
              <w:ind w:firstLine="0" w:firstLineChars="0"/>
              <w:rPr>
                <w:color w:val="auto"/>
                <w:sz w:val="22"/>
                <w:szCs w:val="20"/>
                <w:highlight w:val="none"/>
              </w:rPr>
            </w:pPr>
            <w:r>
              <w:rPr>
                <w:rFonts w:hint="eastAsia"/>
                <w:color w:val="auto"/>
                <w:sz w:val="22"/>
                <w:szCs w:val="20"/>
                <w:highlight w:val="none"/>
              </w:rPr>
              <w:t>2.投标人提出问题期限：在递交投标文件截止日期前18 日；</w:t>
            </w:r>
          </w:p>
          <w:p>
            <w:pPr>
              <w:spacing w:line="240" w:lineRule="auto"/>
              <w:ind w:firstLine="0" w:firstLineChars="0"/>
              <w:rPr>
                <w:color w:val="auto"/>
                <w:sz w:val="22"/>
                <w:szCs w:val="20"/>
                <w:highlight w:val="none"/>
              </w:rPr>
            </w:pPr>
            <w:r>
              <w:rPr>
                <w:rFonts w:hint="eastAsia"/>
                <w:color w:val="auto"/>
                <w:sz w:val="22"/>
                <w:szCs w:val="20"/>
                <w:highlight w:val="none"/>
              </w:rPr>
              <w:t>3.招标人澄清、修补或答疑期限：在递交投标文件截止日期前15 日；</w:t>
            </w:r>
          </w:p>
          <w:p>
            <w:pPr>
              <w:spacing w:line="240" w:lineRule="auto"/>
              <w:ind w:firstLine="0" w:firstLineChars="0"/>
              <w:rPr>
                <w:color w:val="auto"/>
                <w:sz w:val="22"/>
                <w:szCs w:val="20"/>
                <w:highlight w:val="none"/>
              </w:rPr>
            </w:pPr>
            <w:r>
              <w:rPr>
                <w:rFonts w:hint="eastAsia"/>
                <w:color w:val="auto"/>
                <w:sz w:val="22"/>
                <w:szCs w:val="20"/>
                <w:highlight w:val="none"/>
              </w:rPr>
              <w:t xml:space="preserve">4.网上答疑的操作指南为：登陆广州公共资源交易中心网站 </w:t>
            </w:r>
          </w:p>
          <w:p>
            <w:pPr>
              <w:spacing w:line="240" w:lineRule="auto"/>
              <w:ind w:firstLine="0" w:firstLineChars="0"/>
              <w:rPr>
                <w:color w:val="auto"/>
                <w:sz w:val="22"/>
                <w:szCs w:val="20"/>
                <w:highlight w:val="none"/>
              </w:rPr>
            </w:pPr>
            <w:r>
              <w:rPr>
                <w:rFonts w:hint="eastAsia"/>
                <w:color w:val="auto"/>
                <w:sz w:val="22"/>
                <w:szCs w:val="20"/>
                <w:highlight w:val="none"/>
              </w:rPr>
              <w:t xml:space="preserve">（http://www.gzggzy.cn）→进入“我是投标人”→进入“新建设工程交易平台”→进入“我的投标”→通过项目编号或项目名称找到所需的项目→在上述的答疑时间内点击“答疑提问”→“新建问题”→无记名或匿名提出问题。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1.10.3</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招标人</w:t>
            </w:r>
          </w:p>
          <w:p>
            <w:pPr>
              <w:spacing w:line="240" w:lineRule="auto"/>
              <w:ind w:firstLine="0" w:firstLineChars="0"/>
              <w:jc w:val="center"/>
              <w:rPr>
                <w:color w:val="auto"/>
                <w:sz w:val="22"/>
                <w:szCs w:val="20"/>
                <w:highlight w:val="none"/>
              </w:rPr>
            </w:pPr>
            <w:r>
              <w:rPr>
                <w:rFonts w:hint="eastAsia"/>
                <w:color w:val="auto"/>
                <w:sz w:val="22"/>
                <w:szCs w:val="20"/>
                <w:highlight w:val="none"/>
              </w:rPr>
              <w:t>书面澄清的时间</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在递交投标文件截止日期前</w:t>
            </w:r>
            <w:r>
              <w:rPr>
                <w:rFonts w:hint="eastAsia"/>
                <w:b/>
                <w:bCs/>
                <w:color w:val="auto"/>
                <w:sz w:val="22"/>
                <w:szCs w:val="20"/>
                <w:highlight w:val="none"/>
                <w:u w:val="single"/>
              </w:rPr>
              <w:t>15</w:t>
            </w:r>
            <w:r>
              <w:rPr>
                <w:rFonts w:hint="eastAsia"/>
                <w:color w:val="auto"/>
                <w:sz w:val="22"/>
                <w:szCs w:val="20"/>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1.11.1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招标人规定由</w:t>
            </w:r>
          </w:p>
          <w:p>
            <w:pPr>
              <w:spacing w:line="240" w:lineRule="auto"/>
              <w:ind w:firstLine="0" w:firstLineChars="0"/>
              <w:jc w:val="center"/>
              <w:rPr>
                <w:color w:val="auto"/>
                <w:sz w:val="22"/>
                <w:szCs w:val="20"/>
                <w:highlight w:val="none"/>
              </w:rPr>
            </w:pPr>
            <w:r>
              <w:rPr>
                <w:rFonts w:hint="eastAsia"/>
                <w:color w:val="auto"/>
                <w:sz w:val="22"/>
                <w:szCs w:val="20"/>
                <w:highlight w:val="none"/>
              </w:rPr>
              <w:t>分包人承担的工作</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1.11.2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投标人拟分包的工作</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□不允许</w:t>
            </w:r>
          </w:p>
          <w:p>
            <w:pPr>
              <w:spacing w:line="240" w:lineRule="auto"/>
              <w:ind w:firstLine="0" w:firstLineChars="0"/>
              <w:rPr>
                <w:color w:val="auto"/>
                <w:sz w:val="22"/>
                <w:szCs w:val="20"/>
                <w:highlight w:val="none"/>
              </w:rPr>
            </w:pPr>
            <w:r>
              <w:rPr>
                <w:rFonts w:hint="eastAsia"/>
                <w:color w:val="auto"/>
                <w:sz w:val="22"/>
                <w:szCs w:val="20"/>
                <w:highlight w:val="none"/>
              </w:rPr>
              <w:t>■允许，</w:t>
            </w:r>
            <w:r>
              <w:rPr>
                <w:rFonts w:hint="eastAsia"/>
                <w:color w:val="auto"/>
                <w:sz w:val="22"/>
                <w:szCs w:val="20"/>
                <w:highlight w:val="none"/>
                <w:u w:val="single"/>
              </w:rPr>
              <w:t>允许非主体、非关键性工程进行分包</w:t>
            </w:r>
            <w:r>
              <w:rPr>
                <w:rFonts w:hint="eastAsia"/>
                <w:color w:val="auto"/>
                <w:sz w:val="22"/>
                <w:szCs w:val="20"/>
                <w:highlight w:val="none"/>
              </w:rPr>
              <w:t>。</w:t>
            </w:r>
          </w:p>
          <w:p>
            <w:pPr>
              <w:spacing w:line="240" w:lineRule="auto"/>
              <w:ind w:firstLine="0" w:firstLineChars="0"/>
              <w:rPr>
                <w:color w:val="auto"/>
                <w:sz w:val="22"/>
                <w:szCs w:val="20"/>
                <w:highlight w:val="none"/>
              </w:rPr>
            </w:pPr>
            <w:r>
              <w:rPr>
                <w:rFonts w:hint="eastAsia"/>
                <w:color w:val="auto"/>
                <w:sz w:val="22"/>
                <w:szCs w:val="20"/>
                <w:highlight w:val="none"/>
              </w:rPr>
              <w:t>分包内容要求：</w:t>
            </w:r>
            <w:r>
              <w:rPr>
                <w:rFonts w:hint="eastAsia"/>
                <w:color w:val="auto"/>
                <w:sz w:val="22"/>
                <w:szCs w:val="20"/>
                <w:highlight w:val="none"/>
                <w:u w:val="single"/>
              </w:rPr>
              <w:t>经总监理工程师及发包人同意后可依法分包</w:t>
            </w:r>
            <w:r>
              <w:rPr>
                <w:rFonts w:hint="eastAsia"/>
                <w:color w:val="auto"/>
                <w:sz w:val="22"/>
                <w:szCs w:val="20"/>
                <w:highlight w:val="none"/>
              </w:rPr>
              <w:t>。</w:t>
            </w:r>
          </w:p>
          <w:p>
            <w:pPr>
              <w:spacing w:line="240" w:lineRule="auto"/>
              <w:ind w:firstLine="0" w:firstLineChars="0"/>
              <w:rPr>
                <w:color w:val="auto"/>
                <w:sz w:val="22"/>
                <w:szCs w:val="20"/>
                <w:highlight w:val="none"/>
              </w:rPr>
            </w:pPr>
            <w:r>
              <w:rPr>
                <w:rFonts w:hint="eastAsia"/>
                <w:color w:val="auto"/>
                <w:sz w:val="22"/>
                <w:szCs w:val="20"/>
                <w:highlight w:val="none"/>
              </w:rPr>
              <w:t>分包金额要求：</w:t>
            </w:r>
            <w:r>
              <w:rPr>
                <w:rFonts w:hint="eastAsia"/>
                <w:color w:val="auto"/>
                <w:sz w:val="22"/>
                <w:szCs w:val="20"/>
                <w:highlight w:val="none"/>
                <w:u w:val="single"/>
              </w:rPr>
              <w:t>无</w:t>
            </w:r>
          </w:p>
          <w:p>
            <w:pPr>
              <w:spacing w:line="240" w:lineRule="auto"/>
              <w:ind w:firstLine="0" w:firstLineChars="0"/>
              <w:rPr>
                <w:color w:val="auto"/>
                <w:sz w:val="22"/>
                <w:szCs w:val="20"/>
                <w:highlight w:val="none"/>
              </w:rPr>
            </w:pPr>
            <w:r>
              <w:rPr>
                <w:rFonts w:hint="eastAsia"/>
                <w:color w:val="auto"/>
                <w:sz w:val="22"/>
                <w:szCs w:val="20"/>
                <w:highlight w:val="none"/>
              </w:rPr>
              <w:t>对分包人的资质要求：符合有关法律法规和文件规定，并不得再次分包。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偏离</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■不允许</w:t>
            </w:r>
          </w:p>
          <w:p>
            <w:pPr>
              <w:spacing w:line="240" w:lineRule="auto"/>
              <w:ind w:firstLine="0" w:firstLineChars="0"/>
              <w:rPr>
                <w:color w:val="auto"/>
                <w:sz w:val="22"/>
                <w:szCs w:val="20"/>
                <w:highlight w:val="none"/>
              </w:rPr>
            </w:pPr>
            <w:r>
              <w:rPr>
                <w:rFonts w:hint="eastAsia"/>
                <w:color w:val="auto"/>
                <w:sz w:val="22"/>
                <w:szCs w:val="20"/>
                <w:highlight w:val="none"/>
              </w:rPr>
              <w:t>□允许，允许偏离的内容、偏离范围和幅度：</w:t>
            </w:r>
            <w:r>
              <w:rPr>
                <w:rFonts w:hint="eastAsia"/>
                <w:b/>
                <w:bCs/>
                <w:color w:val="auto"/>
                <w:sz w:val="22"/>
                <w:szCs w:val="20"/>
                <w:highlight w:val="none"/>
                <w:u w:val="single"/>
              </w:rPr>
              <w:t>/</w:t>
            </w:r>
            <w:r>
              <w:rPr>
                <w:rFonts w:hint="eastAsia"/>
                <w:color w:val="auto"/>
                <w:sz w:val="22"/>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2.1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构成招标文件</w:t>
            </w:r>
          </w:p>
          <w:p>
            <w:pPr>
              <w:spacing w:line="240" w:lineRule="auto"/>
              <w:ind w:firstLine="0" w:firstLineChars="0"/>
              <w:jc w:val="center"/>
              <w:rPr>
                <w:color w:val="auto"/>
                <w:sz w:val="22"/>
                <w:szCs w:val="20"/>
                <w:highlight w:val="none"/>
              </w:rPr>
            </w:pPr>
            <w:r>
              <w:rPr>
                <w:rFonts w:hint="eastAsia"/>
                <w:color w:val="auto"/>
                <w:sz w:val="22"/>
                <w:szCs w:val="20"/>
                <w:highlight w:val="none"/>
              </w:rPr>
              <w:t>的其他资料</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答疑纪要、澄清文件等。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2.2.1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投标人要求</w:t>
            </w:r>
          </w:p>
          <w:p>
            <w:pPr>
              <w:spacing w:line="240" w:lineRule="auto"/>
              <w:ind w:firstLine="0" w:firstLineChars="0"/>
              <w:jc w:val="center"/>
              <w:rPr>
                <w:color w:val="auto"/>
                <w:sz w:val="22"/>
                <w:szCs w:val="20"/>
                <w:highlight w:val="none"/>
              </w:rPr>
            </w:pPr>
            <w:r>
              <w:rPr>
                <w:rFonts w:hint="eastAsia"/>
                <w:color w:val="auto"/>
                <w:sz w:val="22"/>
                <w:szCs w:val="20"/>
                <w:highlight w:val="none"/>
              </w:rPr>
              <w:t>澄清招标文件</w:t>
            </w:r>
          </w:p>
          <w:p>
            <w:pPr>
              <w:spacing w:line="240" w:lineRule="auto"/>
              <w:ind w:firstLine="0" w:firstLineChars="0"/>
              <w:jc w:val="center"/>
              <w:rPr>
                <w:color w:val="auto"/>
                <w:sz w:val="22"/>
                <w:szCs w:val="20"/>
                <w:highlight w:val="none"/>
              </w:rPr>
            </w:pPr>
            <w:r>
              <w:rPr>
                <w:rFonts w:hint="eastAsia"/>
                <w:color w:val="auto"/>
                <w:sz w:val="22"/>
                <w:szCs w:val="20"/>
                <w:highlight w:val="none"/>
              </w:rPr>
              <w:t>的截止时间</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时间：在提交投标文件截止时间</w:t>
            </w:r>
            <w:r>
              <w:rPr>
                <w:rFonts w:hint="eastAsia"/>
                <w:b/>
                <w:bCs/>
                <w:color w:val="auto"/>
                <w:sz w:val="22"/>
                <w:szCs w:val="20"/>
                <w:highlight w:val="none"/>
                <w:u w:val="single"/>
              </w:rPr>
              <w:t>18</w:t>
            </w:r>
            <w:r>
              <w:rPr>
                <w:rFonts w:hint="eastAsia"/>
                <w:color w:val="auto"/>
                <w:sz w:val="22"/>
                <w:szCs w:val="20"/>
                <w:highlight w:val="none"/>
              </w:rPr>
              <w:t>天前提出。</w:t>
            </w:r>
          </w:p>
          <w:p>
            <w:pPr>
              <w:spacing w:line="240" w:lineRule="auto"/>
              <w:ind w:firstLine="0" w:firstLineChars="0"/>
              <w:rPr>
                <w:color w:val="auto"/>
                <w:sz w:val="22"/>
                <w:szCs w:val="20"/>
                <w:highlight w:val="none"/>
              </w:rPr>
            </w:pPr>
            <w:r>
              <w:rPr>
                <w:rFonts w:hint="eastAsia"/>
                <w:color w:val="auto"/>
                <w:sz w:val="22"/>
                <w:szCs w:val="20"/>
                <w:highlight w:val="none"/>
              </w:rPr>
              <w:t>形式：投标人的疑问通过网上提交。具体操作方法详见《房屋建筑和市政基础设施工程全流程电子化项目专章》。提问一律不得署名。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2.2.2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投标人要求澄清招标文件的截止时间</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jc w:val="both"/>
              <w:rPr>
                <w:color w:val="auto"/>
                <w:sz w:val="22"/>
                <w:szCs w:val="20"/>
                <w:highlight w:val="none"/>
              </w:rPr>
            </w:pPr>
            <w:r>
              <w:rPr>
                <w:rFonts w:hint="eastAsia"/>
                <w:color w:val="auto"/>
                <w:sz w:val="22"/>
                <w:szCs w:val="20"/>
                <w:highlight w:val="none"/>
              </w:rPr>
              <w:t>同投标人提出问题的截止时间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2.2.3</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投标人确认收到</w:t>
            </w:r>
          </w:p>
          <w:p>
            <w:pPr>
              <w:spacing w:line="240" w:lineRule="auto"/>
              <w:ind w:firstLine="0" w:firstLineChars="0"/>
              <w:jc w:val="center"/>
              <w:rPr>
                <w:color w:val="auto"/>
                <w:sz w:val="22"/>
                <w:szCs w:val="20"/>
                <w:highlight w:val="none"/>
              </w:rPr>
            </w:pPr>
            <w:r>
              <w:rPr>
                <w:rFonts w:hint="eastAsia"/>
                <w:color w:val="auto"/>
                <w:sz w:val="22"/>
                <w:szCs w:val="20"/>
                <w:highlight w:val="none"/>
              </w:rPr>
              <w:t>招标文件澄清的时间</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招标文件的澄清或修改或补充公告在广州公共资源交易中心网站答疑专区网上公开发布，发出即视作收到，以广州公共资源交易中心数字交易平台网站发布时间作为送达时间。无需投标人确认。投标人应自行关注，招标人不再一一通知。招标文件的修改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2.3.2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投标人确认收到</w:t>
            </w:r>
          </w:p>
          <w:p>
            <w:pPr>
              <w:spacing w:line="240" w:lineRule="auto"/>
              <w:ind w:firstLine="0" w:firstLineChars="0"/>
              <w:jc w:val="center"/>
              <w:rPr>
                <w:color w:val="auto"/>
                <w:sz w:val="22"/>
                <w:szCs w:val="20"/>
                <w:highlight w:val="none"/>
              </w:rPr>
            </w:pPr>
            <w:r>
              <w:rPr>
                <w:rFonts w:hint="eastAsia"/>
                <w:color w:val="auto"/>
                <w:sz w:val="22"/>
                <w:szCs w:val="20"/>
                <w:highlight w:val="none"/>
              </w:rPr>
              <w:t>招标文件修改的时间</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招标文件的澄清或修改或补充公告一经在广州公共资源交易中心交易平台网站发布，视作已发放给所有投标人，以广州公共资源交易中心交易平台网站发布时间作为送达时间。无需投标人确认。投标人应自行关注，招标人不再一一通知。招标文件的修改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6"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3.1.1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构成投标文件</w:t>
            </w:r>
          </w:p>
          <w:p>
            <w:pPr>
              <w:spacing w:line="240" w:lineRule="auto"/>
              <w:ind w:firstLine="0" w:firstLineChars="0"/>
              <w:jc w:val="center"/>
              <w:rPr>
                <w:color w:val="auto"/>
                <w:sz w:val="22"/>
                <w:szCs w:val="20"/>
                <w:highlight w:val="none"/>
              </w:rPr>
            </w:pPr>
            <w:r>
              <w:rPr>
                <w:rFonts w:hint="eastAsia"/>
                <w:color w:val="auto"/>
                <w:sz w:val="22"/>
                <w:szCs w:val="20"/>
                <w:highlight w:val="none"/>
              </w:rPr>
              <w:t>的其他资料</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见第七章《投标文件格式》要求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3.2.4</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投标最高限价</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jc w:val="both"/>
              <w:rPr>
                <w:color w:val="auto"/>
                <w:sz w:val="22"/>
                <w:szCs w:val="20"/>
                <w:highlight w:val="none"/>
              </w:rPr>
            </w:pPr>
            <w:r>
              <w:rPr>
                <w:rFonts w:hint="eastAsia"/>
                <w:color w:val="auto"/>
                <w:sz w:val="22"/>
                <w:szCs w:val="20"/>
                <w:highlight w:val="none"/>
              </w:rPr>
              <w:t>本项目招标控制价（最高投标限价）为：人民币</w:t>
            </w:r>
            <w:r>
              <w:rPr>
                <w:color w:val="auto"/>
                <w:sz w:val="22"/>
                <w:szCs w:val="20"/>
                <w:highlight w:val="none"/>
              </w:rPr>
              <w:t>918</w:t>
            </w:r>
            <w:r>
              <w:rPr>
                <w:rFonts w:hint="eastAsia"/>
                <w:color w:val="auto"/>
                <w:sz w:val="22"/>
                <w:szCs w:val="20"/>
                <w:highlight w:val="none"/>
              </w:rPr>
              <w:t>55</w:t>
            </w:r>
            <w:r>
              <w:rPr>
                <w:color w:val="auto"/>
                <w:sz w:val="22"/>
                <w:szCs w:val="20"/>
                <w:highlight w:val="none"/>
              </w:rPr>
              <w:t>.11</w:t>
            </w:r>
            <w:r>
              <w:rPr>
                <w:rFonts w:hint="eastAsia"/>
                <w:color w:val="auto"/>
                <w:sz w:val="22"/>
                <w:szCs w:val="20"/>
                <w:highlight w:val="none"/>
              </w:rPr>
              <w:t>万元，其中：建安工程费最高投标限价为</w:t>
            </w:r>
            <w:r>
              <w:rPr>
                <w:color w:val="auto"/>
                <w:sz w:val="22"/>
                <w:szCs w:val="20"/>
                <w:highlight w:val="none"/>
                <w:u w:val="single"/>
              </w:rPr>
              <w:t>89865.68</w:t>
            </w:r>
            <w:r>
              <w:rPr>
                <w:rFonts w:hint="eastAsia"/>
                <w:color w:val="auto"/>
                <w:sz w:val="22"/>
                <w:szCs w:val="20"/>
                <w:highlight w:val="none"/>
              </w:rPr>
              <w:t>万元；设计费最高投标限价为</w:t>
            </w:r>
            <w:r>
              <w:rPr>
                <w:color w:val="auto"/>
                <w:sz w:val="22"/>
                <w:szCs w:val="20"/>
                <w:highlight w:val="none"/>
              </w:rPr>
              <w:t>1832.43</w:t>
            </w:r>
            <w:r>
              <w:rPr>
                <w:rFonts w:hint="eastAsia"/>
                <w:color w:val="auto"/>
                <w:sz w:val="22"/>
                <w:szCs w:val="20"/>
                <w:highlight w:val="none"/>
              </w:rPr>
              <w:t>万元；勘察费最高投标限价为</w:t>
            </w:r>
            <w:r>
              <w:rPr>
                <w:color w:val="auto"/>
                <w:sz w:val="22"/>
                <w:szCs w:val="20"/>
                <w:highlight w:val="none"/>
              </w:rPr>
              <w:t>15</w:t>
            </w:r>
            <w:r>
              <w:rPr>
                <w:rFonts w:hint="eastAsia"/>
                <w:color w:val="auto"/>
                <w:sz w:val="22"/>
                <w:szCs w:val="20"/>
                <w:highlight w:val="none"/>
              </w:rPr>
              <w:t>7万元</w:t>
            </w:r>
            <w:r>
              <w:rPr>
                <w:rFonts w:hint="eastAsia"/>
                <w:color w:val="auto"/>
                <w:highlight w:val="none"/>
              </w:rPr>
              <w:t>（其中，超前钻费用综合单价按</w:t>
            </w:r>
            <w:r>
              <w:rPr>
                <w:rFonts w:hint="eastAsia"/>
                <w:b/>
                <w:bCs/>
                <w:color w:val="auto"/>
                <w:highlight w:val="none"/>
                <w:u w:val="single"/>
              </w:rPr>
              <w:t>110</w:t>
            </w:r>
            <w:r>
              <w:rPr>
                <w:rFonts w:hint="eastAsia"/>
                <w:color w:val="auto"/>
                <w:highlight w:val="none"/>
              </w:rPr>
              <w:t>元/米包干作为招标控制价，初勘和详勘费用综合单价按</w:t>
            </w:r>
            <w:r>
              <w:rPr>
                <w:b/>
                <w:bCs/>
                <w:color w:val="auto"/>
                <w:highlight w:val="none"/>
                <w:u w:val="single"/>
              </w:rPr>
              <w:t xml:space="preserve"> </w:t>
            </w:r>
            <w:r>
              <w:rPr>
                <w:rFonts w:hint="eastAsia"/>
                <w:b/>
                <w:bCs/>
                <w:color w:val="auto"/>
                <w:highlight w:val="none"/>
                <w:u w:val="single"/>
              </w:rPr>
              <w:t>100</w:t>
            </w:r>
            <w:r>
              <w:rPr>
                <w:b/>
                <w:bCs/>
                <w:color w:val="auto"/>
                <w:highlight w:val="none"/>
                <w:u w:val="single"/>
              </w:rPr>
              <w:t xml:space="preserve"> </w:t>
            </w:r>
            <w:r>
              <w:rPr>
                <w:rFonts w:hint="eastAsia"/>
                <w:color w:val="auto"/>
                <w:highlight w:val="none"/>
              </w:rPr>
              <w:t>元/米包干作为招标控制价，详勘费用中包含剪切波速测试费、物探费、测量费等全部勘察测量费用）</w:t>
            </w:r>
          </w:p>
          <w:p>
            <w:pPr>
              <w:spacing w:line="240" w:lineRule="auto"/>
              <w:ind w:firstLine="0" w:firstLineChars="0"/>
              <w:rPr>
                <w:color w:val="auto"/>
                <w:sz w:val="22"/>
                <w:szCs w:val="20"/>
                <w:highlight w:val="none"/>
              </w:rPr>
            </w:pPr>
            <w:r>
              <w:rPr>
                <w:rFonts w:hint="eastAsia"/>
                <w:b/>
                <w:bCs/>
                <w:color w:val="auto"/>
                <w:sz w:val="22"/>
                <w:szCs w:val="20"/>
                <w:highlight w:val="none"/>
              </w:rPr>
              <w:t>投标价超过任一招标控制价的投标文件将被拒绝。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3.2.5</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投标报价的要求</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本项目建安工程发包基准价为</w:t>
            </w:r>
            <w:r>
              <w:rPr>
                <w:rFonts w:hint="eastAsia"/>
                <w:color w:val="auto"/>
                <w:sz w:val="22"/>
                <w:szCs w:val="20"/>
                <w:highlight w:val="none"/>
                <w:u w:val="single"/>
              </w:rPr>
              <w:t xml:space="preserve"> 94595.45万</w:t>
            </w:r>
            <w:r>
              <w:rPr>
                <w:rFonts w:hint="eastAsia"/>
                <w:color w:val="auto"/>
                <w:sz w:val="22"/>
                <w:szCs w:val="20"/>
                <w:highlight w:val="none"/>
              </w:rPr>
              <w:t>元；设计费发包基准价为2617.77万元。</w:t>
            </w:r>
          </w:p>
          <w:p>
            <w:pPr>
              <w:spacing w:line="240" w:lineRule="auto"/>
              <w:ind w:firstLine="0" w:firstLineChars="0"/>
              <w:rPr>
                <w:color w:val="auto"/>
                <w:sz w:val="22"/>
                <w:szCs w:val="20"/>
                <w:highlight w:val="none"/>
              </w:rPr>
            </w:pPr>
            <w:r>
              <w:rPr>
                <w:rFonts w:hint="eastAsia"/>
                <w:color w:val="auto"/>
                <w:sz w:val="22"/>
                <w:szCs w:val="20"/>
                <w:highlight w:val="none"/>
              </w:rPr>
              <w:t>投标报价由勘察费报价、设计费报价与建安工程费报价组成。</w:t>
            </w:r>
          </w:p>
          <w:p>
            <w:pPr>
              <w:spacing w:line="240" w:lineRule="auto"/>
              <w:ind w:firstLine="0" w:firstLineChars="0"/>
              <w:rPr>
                <w:color w:val="auto"/>
                <w:sz w:val="22"/>
                <w:szCs w:val="20"/>
                <w:highlight w:val="none"/>
              </w:rPr>
            </w:pPr>
            <w:r>
              <w:rPr>
                <w:rFonts w:hint="eastAsia"/>
                <w:color w:val="auto"/>
                <w:sz w:val="22"/>
                <w:szCs w:val="20"/>
                <w:highlight w:val="none"/>
              </w:rPr>
              <w:t>勘察费：由各投标人在不高于勘察投标最高限价的情况下进行报价。</w:t>
            </w:r>
          </w:p>
          <w:p>
            <w:pPr>
              <w:spacing w:line="240" w:lineRule="auto"/>
              <w:ind w:firstLine="0" w:firstLineChars="0"/>
              <w:rPr>
                <w:color w:val="auto"/>
                <w:sz w:val="22"/>
                <w:szCs w:val="20"/>
                <w:highlight w:val="none"/>
              </w:rPr>
            </w:pPr>
            <w:r>
              <w:rPr>
                <w:rFonts w:hint="eastAsia"/>
                <w:color w:val="auto"/>
                <w:sz w:val="22"/>
                <w:szCs w:val="20"/>
                <w:highlight w:val="none"/>
              </w:rPr>
              <w:t>设计费：由各投标人在不高于设计投标最高限价（含分项限价）的情况下进行报价。该设计费已包含该项目的全部设计内容及后续项目配合施工需求变更的设计工作量。</w:t>
            </w:r>
          </w:p>
          <w:p>
            <w:pPr>
              <w:spacing w:line="240" w:lineRule="auto"/>
              <w:ind w:firstLine="0" w:firstLineChars="0"/>
              <w:jc w:val="both"/>
              <w:rPr>
                <w:color w:val="auto"/>
                <w:sz w:val="22"/>
                <w:szCs w:val="20"/>
                <w:highlight w:val="none"/>
              </w:rPr>
            </w:pPr>
            <w:r>
              <w:rPr>
                <w:rFonts w:hint="eastAsia"/>
                <w:color w:val="auto"/>
                <w:sz w:val="22"/>
                <w:szCs w:val="20"/>
                <w:highlight w:val="none"/>
              </w:rPr>
              <w:t>成本警戒线：由投标人根据招标文件要求以及企业自身情况填报下浮率。对低于成本警戒价（本工程成本警戒价，按建安工程费最高投标限价的</w:t>
            </w:r>
            <w:r>
              <w:rPr>
                <w:rFonts w:hint="eastAsia"/>
                <w:b/>
                <w:bCs/>
                <w:color w:val="auto"/>
                <w:sz w:val="22"/>
                <w:szCs w:val="20"/>
                <w:highlight w:val="none"/>
                <w:u w:val="single"/>
              </w:rPr>
              <w:t>95%</w:t>
            </w:r>
            <w:r>
              <w:rPr>
                <w:rFonts w:hint="eastAsia"/>
                <w:color w:val="auto"/>
                <w:sz w:val="22"/>
                <w:szCs w:val="20"/>
                <w:highlight w:val="none"/>
              </w:rPr>
              <w:t>设置，即</w:t>
            </w:r>
            <w:r>
              <w:rPr>
                <w:color w:val="auto"/>
                <w:sz w:val="22"/>
                <w:szCs w:val="20"/>
                <w:highlight w:val="none"/>
                <w:u w:val="single"/>
              </w:rPr>
              <w:t xml:space="preserve">  85372.40</w:t>
            </w:r>
            <w:r>
              <w:rPr>
                <w:rFonts w:hint="eastAsia"/>
                <w:color w:val="auto"/>
                <w:sz w:val="22"/>
                <w:szCs w:val="20"/>
                <w:highlight w:val="none"/>
                <w:u w:val="single"/>
              </w:rPr>
              <w:t>万元</w:t>
            </w:r>
            <w:r>
              <w:rPr>
                <w:rFonts w:hint="eastAsia"/>
                <w:color w:val="auto"/>
                <w:sz w:val="22"/>
                <w:szCs w:val="20"/>
                <w:highlight w:val="none"/>
              </w:rPr>
              <w:t>）的投标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3.3.1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投标有效期</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b/>
                <w:bCs/>
                <w:color w:val="auto"/>
                <w:sz w:val="22"/>
                <w:szCs w:val="20"/>
                <w:highlight w:val="none"/>
                <w:u w:val="single"/>
              </w:rPr>
              <w:t>90</w:t>
            </w:r>
            <w:r>
              <w:rPr>
                <w:rFonts w:hint="eastAsia"/>
                <w:b/>
                <w:bCs/>
                <w:color w:val="auto"/>
                <w:sz w:val="22"/>
                <w:szCs w:val="20"/>
                <w:highlight w:val="none"/>
              </w:rPr>
              <w:t>日历天（从递交投标文件截止之日计起）</w:t>
            </w:r>
            <w:r>
              <w:rPr>
                <w:rFonts w:hint="eastAsia"/>
                <w:color w:val="auto"/>
                <w:sz w:val="22"/>
                <w:szCs w:val="20"/>
                <w:highlight w:val="none"/>
              </w:rPr>
              <w:t>，如出现异议或投诉，则投标有效期自动延长至异议或投诉处理结束，确定中标人并发放中标通知书为止。中标人的投标有效期自动延期至合同履行完毕。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3.4.1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投标保证金</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b/>
                <w:bCs/>
                <w:color w:val="auto"/>
                <w:sz w:val="22"/>
                <w:szCs w:val="20"/>
                <w:highlight w:val="none"/>
              </w:rPr>
              <w:t>投标担保的金额：</w:t>
            </w:r>
            <w:r>
              <w:rPr>
                <w:rFonts w:hint="eastAsia"/>
                <w:color w:val="auto"/>
                <w:sz w:val="22"/>
                <w:szCs w:val="20"/>
                <w:highlight w:val="none"/>
              </w:rPr>
              <w:t>人民币</w:t>
            </w:r>
            <w:r>
              <w:rPr>
                <w:rFonts w:hint="eastAsia"/>
                <w:b/>
                <w:bCs/>
                <w:color w:val="auto"/>
                <w:sz w:val="22"/>
                <w:szCs w:val="20"/>
                <w:highlight w:val="none"/>
                <w:u w:val="single"/>
              </w:rPr>
              <w:t>伍拾</w:t>
            </w:r>
            <w:r>
              <w:rPr>
                <w:rFonts w:hint="eastAsia"/>
                <w:color w:val="auto"/>
                <w:sz w:val="22"/>
                <w:szCs w:val="20"/>
                <w:highlight w:val="none"/>
              </w:rPr>
              <w:t>万元</w:t>
            </w:r>
          </w:p>
          <w:p>
            <w:pPr>
              <w:spacing w:line="240" w:lineRule="auto"/>
              <w:ind w:firstLine="0" w:firstLineChars="0"/>
              <w:rPr>
                <w:color w:val="auto"/>
                <w:sz w:val="22"/>
                <w:szCs w:val="20"/>
                <w:highlight w:val="none"/>
              </w:rPr>
            </w:pPr>
            <w:r>
              <w:rPr>
                <w:rFonts w:hint="eastAsia"/>
                <w:color w:val="auto"/>
                <w:sz w:val="22"/>
                <w:szCs w:val="20"/>
                <w:highlight w:val="none"/>
              </w:rPr>
              <w:t>缴纳时间：投标担保，须在递交投标文件截止时间前完成缴纳，</w:t>
            </w:r>
            <w:r>
              <w:rPr>
                <w:rFonts w:hint="eastAsia"/>
                <w:b/>
                <w:bCs/>
                <w:color w:val="auto"/>
                <w:sz w:val="22"/>
                <w:szCs w:val="20"/>
                <w:highlight w:val="none"/>
                <w:u w:val="single"/>
              </w:rPr>
              <w:t>对于联合体投标人，投标担保由联合体主办方缴纳</w:t>
            </w:r>
            <w:r>
              <w:rPr>
                <w:rFonts w:hint="eastAsia"/>
                <w:color w:val="auto"/>
                <w:sz w:val="22"/>
                <w:szCs w:val="20"/>
                <w:highlight w:val="none"/>
              </w:rPr>
              <w:t>。</w:t>
            </w:r>
          </w:p>
          <w:p>
            <w:pPr>
              <w:spacing w:line="240" w:lineRule="auto"/>
              <w:ind w:firstLine="0" w:firstLineChars="0"/>
              <w:rPr>
                <w:color w:val="auto"/>
                <w:sz w:val="22"/>
                <w:szCs w:val="20"/>
                <w:highlight w:val="none"/>
              </w:rPr>
            </w:pPr>
            <w:r>
              <w:rPr>
                <w:rFonts w:hint="eastAsia"/>
                <w:color w:val="auto"/>
                <w:sz w:val="22"/>
                <w:szCs w:val="20"/>
                <w:highlight w:val="none"/>
              </w:rPr>
              <w:t>1、投标保证金可采用现金、支票、汇票、信用证、保函、保险等能够实现保证目的的方式。</w:t>
            </w:r>
          </w:p>
          <w:p>
            <w:pPr>
              <w:spacing w:line="240" w:lineRule="auto"/>
              <w:ind w:firstLine="0" w:firstLineChars="0"/>
              <w:rPr>
                <w:color w:val="auto"/>
                <w:sz w:val="22"/>
                <w:szCs w:val="20"/>
                <w:highlight w:val="none"/>
              </w:rPr>
            </w:pPr>
            <w:r>
              <w:rPr>
                <w:color w:val="auto"/>
                <w:sz w:val="22"/>
                <w:szCs w:val="20"/>
                <w:highlight w:val="none"/>
              </w:rPr>
              <w:t>2</w:t>
            </w:r>
            <w:r>
              <w:rPr>
                <w:rFonts w:hint="eastAsia"/>
                <w:color w:val="auto"/>
                <w:sz w:val="22"/>
                <w:szCs w:val="20"/>
                <w:highlight w:val="none"/>
              </w:rPr>
              <w:t>、如采用现金、支票或汇票形式提交的，由广州交易集团有限公司代收（保证金从投标人基本账户转账至广州交易集团有限公司。）具体操作要求详见广州交易集团有限公司最新的投标保证金缴纳操作流程及有关指引，递交事宜请自行咨询交易中心；请各投标人在投标文件递交截止时间前按上述金额递交至广州交易集团有限公司，到账情况以开标时广州公共资源交易中心数据库查询的信息为准。</w:t>
            </w:r>
          </w:p>
          <w:p>
            <w:pPr>
              <w:spacing w:line="240" w:lineRule="auto"/>
              <w:ind w:firstLine="0" w:firstLineChars="0"/>
              <w:rPr>
                <w:color w:val="auto"/>
                <w:sz w:val="22"/>
                <w:szCs w:val="20"/>
                <w:highlight w:val="none"/>
              </w:rPr>
            </w:pPr>
            <w:r>
              <w:rPr>
                <w:rFonts w:hint="eastAsia"/>
                <w:color w:val="auto"/>
                <w:sz w:val="22"/>
                <w:szCs w:val="20"/>
                <w:highlight w:val="none"/>
              </w:rPr>
              <w:t>3、如采用非电子形式的投标保函或投标保证保险【银行保函或保险需开具给招标人（受益人也必须是招标人）。】提交投标保证金的，在开标前不强制要求投标人提交纸质原件，由中标候选人在中标候选人公示前提交并在网上公示，投标人应在投标文件中提交投标保函或投标保证保险扫描件并加盖投标人电子印章。</w:t>
            </w:r>
          </w:p>
          <w:p>
            <w:pPr>
              <w:spacing w:line="240" w:lineRule="auto"/>
              <w:ind w:firstLine="0" w:firstLineChars="0"/>
              <w:rPr>
                <w:color w:val="auto"/>
                <w:sz w:val="22"/>
                <w:szCs w:val="20"/>
                <w:highlight w:val="none"/>
              </w:rPr>
            </w:pPr>
            <w:r>
              <w:rPr>
                <w:rFonts w:hint="eastAsia"/>
                <w:color w:val="auto"/>
                <w:sz w:val="22"/>
                <w:szCs w:val="20"/>
                <w:highlight w:val="none"/>
              </w:rPr>
              <w:t>纸质保函或保险等凭证纸质原件也可在投标截止时间前将原件单独密封（封口处加盖投标人单位公章）递交至开标室。递交纸质保函或保险等凭证纸质原件时需提供法定代表人证明书；委托投标的还应提供法人授权委托证明书。</w:t>
            </w:r>
          </w:p>
          <w:p>
            <w:pPr>
              <w:spacing w:line="240" w:lineRule="auto"/>
              <w:ind w:firstLine="0" w:firstLineChars="0"/>
              <w:rPr>
                <w:color w:val="auto"/>
                <w:sz w:val="22"/>
                <w:szCs w:val="20"/>
                <w:highlight w:val="none"/>
              </w:rPr>
            </w:pPr>
            <w:r>
              <w:rPr>
                <w:color w:val="auto"/>
                <w:sz w:val="22"/>
                <w:szCs w:val="20"/>
                <w:highlight w:val="none"/>
              </w:rPr>
              <w:t>4</w:t>
            </w:r>
            <w:r>
              <w:rPr>
                <w:rFonts w:hint="eastAsia"/>
                <w:color w:val="auto"/>
                <w:sz w:val="22"/>
                <w:szCs w:val="20"/>
                <w:highlight w:val="none"/>
              </w:rPr>
              <w:t>、采用电子保函提交投标保证金的，具体操作要求详见广州公共资源交易中心有关指引，递交事宜请自行咨询交易中心。</w:t>
            </w:r>
          </w:p>
          <w:p>
            <w:pPr>
              <w:spacing w:line="240" w:lineRule="auto"/>
              <w:ind w:firstLine="0" w:firstLineChars="0"/>
              <w:rPr>
                <w:color w:val="auto"/>
                <w:sz w:val="22"/>
                <w:szCs w:val="20"/>
                <w:highlight w:val="none"/>
              </w:rPr>
            </w:pPr>
            <w:r>
              <w:rPr>
                <w:color w:val="auto"/>
                <w:sz w:val="22"/>
                <w:szCs w:val="20"/>
                <w:highlight w:val="none"/>
              </w:rPr>
              <w:t>5</w:t>
            </w:r>
            <w:r>
              <w:rPr>
                <w:rFonts w:hint="eastAsia"/>
                <w:color w:val="auto"/>
                <w:sz w:val="22"/>
                <w:szCs w:val="20"/>
                <w:highlight w:val="none"/>
              </w:rPr>
              <w:t>、投标保证金有效期应当与投标有效期一致。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3.5.2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近年财务状况</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3.5.3</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近年完成</w:t>
            </w:r>
          </w:p>
          <w:p>
            <w:pPr>
              <w:spacing w:line="240" w:lineRule="auto"/>
              <w:ind w:firstLine="0" w:firstLineChars="0"/>
              <w:jc w:val="center"/>
              <w:rPr>
                <w:color w:val="auto"/>
                <w:sz w:val="22"/>
                <w:szCs w:val="20"/>
                <w:highlight w:val="none"/>
              </w:rPr>
            </w:pPr>
            <w:r>
              <w:rPr>
                <w:rFonts w:hint="eastAsia"/>
                <w:color w:val="auto"/>
                <w:sz w:val="22"/>
                <w:szCs w:val="20"/>
                <w:highlight w:val="none"/>
              </w:rPr>
              <w:t>的类似项目</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3.5.5</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近年发生的重大诉讼</w:t>
            </w:r>
          </w:p>
          <w:p>
            <w:pPr>
              <w:spacing w:line="240" w:lineRule="auto"/>
              <w:ind w:firstLine="0" w:firstLineChars="0"/>
              <w:jc w:val="center"/>
              <w:rPr>
                <w:color w:val="auto"/>
                <w:sz w:val="22"/>
                <w:szCs w:val="20"/>
                <w:highlight w:val="none"/>
              </w:rPr>
            </w:pPr>
            <w:r>
              <w:rPr>
                <w:rFonts w:hint="eastAsia"/>
                <w:color w:val="auto"/>
                <w:sz w:val="22"/>
                <w:szCs w:val="20"/>
                <w:highlight w:val="none"/>
              </w:rPr>
              <w:t>及仲裁情况</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3.6</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是否允许</w:t>
            </w:r>
          </w:p>
          <w:p>
            <w:pPr>
              <w:spacing w:line="240" w:lineRule="auto"/>
              <w:ind w:firstLine="0" w:firstLineChars="0"/>
              <w:jc w:val="center"/>
              <w:rPr>
                <w:color w:val="auto"/>
                <w:sz w:val="22"/>
                <w:szCs w:val="20"/>
                <w:highlight w:val="none"/>
              </w:rPr>
            </w:pPr>
            <w:r>
              <w:rPr>
                <w:rFonts w:hint="eastAsia"/>
                <w:color w:val="auto"/>
                <w:sz w:val="22"/>
                <w:szCs w:val="20"/>
                <w:highlight w:val="none"/>
              </w:rPr>
              <w:t>递交备选投标方案</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■不允许</w:t>
            </w:r>
          </w:p>
          <w:p>
            <w:pPr>
              <w:spacing w:line="240" w:lineRule="auto"/>
              <w:ind w:firstLine="0" w:firstLineChars="0"/>
              <w:rPr>
                <w:color w:val="auto"/>
                <w:sz w:val="22"/>
                <w:szCs w:val="20"/>
                <w:highlight w:val="none"/>
              </w:rPr>
            </w:pPr>
            <w:r>
              <w:rPr>
                <w:rFonts w:hint="eastAsia"/>
                <w:color w:val="auto"/>
                <w:sz w:val="22"/>
                <w:szCs w:val="20"/>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026" w:type="dxa"/>
            <w:tcBorders>
              <w:top w:val="single" w:color="auto" w:sz="6" w:space="0"/>
              <w:left w:val="single" w:color="auto" w:sz="4"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3.7.3</w:t>
            </w:r>
          </w:p>
        </w:tc>
        <w:tc>
          <w:tcPr>
            <w:tcW w:w="2300" w:type="dxa"/>
            <w:tcBorders>
              <w:top w:val="single" w:color="auto" w:sz="6" w:space="0"/>
              <w:left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签字或盖章要求</w:t>
            </w:r>
          </w:p>
        </w:tc>
        <w:tc>
          <w:tcPr>
            <w:tcW w:w="6432" w:type="dxa"/>
            <w:tcBorders>
              <w:top w:val="single" w:color="auto" w:sz="6" w:space="0"/>
              <w:left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投标人采用单位数字证书，按招标文件要求在相应位置加盖电子印章。投标文件中需个人签字或盖章的，可加盖个人电子印章也可线下签字或盖章后扫描上传。按照交易平台关于全流程电子化项目的相关指南进行操作。</w:t>
            </w:r>
          </w:p>
          <w:p>
            <w:pPr>
              <w:spacing w:line="240" w:lineRule="auto"/>
              <w:ind w:firstLine="0" w:firstLineChars="0"/>
              <w:rPr>
                <w:color w:val="auto"/>
                <w:sz w:val="22"/>
                <w:szCs w:val="20"/>
                <w:highlight w:val="none"/>
              </w:rPr>
            </w:pPr>
            <w:r>
              <w:rPr>
                <w:rFonts w:hint="eastAsia"/>
                <w:color w:val="auto"/>
                <w:sz w:val="22"/>
                <w:szCs w:val="20"/>
                <w:highlight w:val="none"/>
              </w:rPr>
              <w:t>联合体投标的，电子投标文件统一由联合体主办方进行电子印章，并在交易平台网站办理网上投标登记手续，开标评标均以联合体主办方通过交易平台网上递交的电子投标文件为准。</w:t>
            </w:r>
          </w:p>
          <w:p>
            <w:pPr>
              <w:spacing w:line="240" w:lineRule="auto"/>
              <w:ind w:firstLine="0" w:firstLineChars="0"/>
              <w:rPr>
                <w:color w:val="auto"/>
                <w:sz w:val="22"/>
                <w:szCs w:val="20"/>
                <w:highlight w:val="none"/>
              </w:rPr>
            </w:pPr>
            <w:r>
              <w:rPr>
                <w:rFonts w:hint="eastAsia"/>
                <w:color w:val="auto"/>
                <w:sz w:val="22"/>
                <w:szCs w:val="20"/>
                <w:highlight w:val="none"/>
              </w:rPr>
              <w:t>联合体投标的，除投标文件中的联合体合作协议需联合体各方盖章、签字，其他资料没有明确哪一方盖章的，若需要签字或盖章的均可由联合体主办方签字或盖章即可；法定代表人证明书及授权委托证明书可由联合体主办方出具，其中“单位”一栏可只填写联合体主办方名称，其他资料中“投标人”应填写联合体各方的单位全称【格式表示为：（主）单位全称（成）单位全称】系统生成的单位名称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026" w:type="dxa"/>
            <w:tcBorders>
              <w:top w:val="single" w:color="auto" w:sz="6" w:space="0"/>
              <w:left w:val="single" w:color="auto" w:sz="4"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3.7.4</w:t>
            </w:r>
          </w:p>
        </w:tc>
        <w:tc>
          <w:tcPr>
            <w:tcW w:w="2300" w:type="dxa"/>
            <w:tcBorders>
              <w:top w:val="single" w:color="auto" w:sz="6" w:space="0"/>
              <w:left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投标文件副本份数</w:t>
            </w:r>
          </w:p>
        </w:tc>
        <w:tc>
          <w:tcPr>
            <w:tcW w:w="6432" w:type="dxa"/>
            <w:tcBorders>
              <w:top w:val="single" w:color="auto" w:sz="6" w:space="0"/>
              <w:left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026" w:type="dxa"/>
            <w:tcBorders>
              <w:top w:val="single" w:color="auto" w:sz="6" w:space="0"/>
              <w:left w:val="single" w:color="auto" w:sz="4"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3.7.5</w:t>
            </w:r>
          </w:p>
        </w:tc>
        <w:tc>
          <w:tcPr>
            <w:tcW w:w="2300" w:type="dxa"/>
            <w:tcBorders>
              <w:top w:val="single" w:color="auto" w:sz="6" w:space="0"/>
              <w:left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装订要求</w:t>
            </w:r>
          </w:p>
        </w:tc>
        <w:tc>
          <w:tcPr>
            <w:tcW w:w="6432" w:type="dxa"/>
            <w:tcBorders>
              <w:top w:val="single" w:color="auto" w:sz="6" w:space="0"/>
              <w:left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026" w:type="dxa"/>
            <w:tcBorders>
              <w:top w:val="single" w:color="auto" w:sz="6" w:space="0"/>
              <w:left w:val="single" w:color="auto" w:sz="4"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4.1.2</w:t>
            </w:r>
          </w:p>
        </w:tc>
        <w:tc>
          <w:tcPr>
            <w:tcW w:w="2300" w:type="dxa"/>
            <w:tcBorders>
              <w:top w:val="single" w:color="auto" w:sz="6" w:space="0"/>
              <w:left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封套上应载明的信息</w:t>
            </w:r>
          </w:p>
        </w:tc>
        <w:tc>
          <w:tcPr>
            <w:tcW w:w="6432" w:type="dxa"/>
            <w:tcBorders>
              <w:top w:val="single" w:color="auto" w:sz="6" w:space="0"/>
              <w:left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4.2.2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递交投标文件地点</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投标人应在投标文件递交截止时间前通过广州公共资源交易中心数字交易平台递交电子投标文件。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4.2.3</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是否退还</w:t>
            </w:r>
          </w:p>
          <w:p>
            <w:pPr>
              <w:spacing w:line="240" w:lineRule="auto"/>
              <w:ind w:firstLine="0" w:firstLineChars="0"/>
              <w:jc w:val="center"/>
              <w:rPr>
                <w:color w:val="auto"/>
                <w:sz w:val="22"/>
                <w:szCs w:val="20"/>
                <w:highlight w:val="none"/>
              </w:rPr>
            </w:pPr>
            <w:r>
              <w:rPr>
                <w:rFonts w:hint="eastAsia"/>
                <w:color w:val="auto"/>
                <w:sz w:val="22"/>
                <w:szCs w:val="20"/>
                <w:highlight w:val="none"/>
              </w:rPr>
              <w:t>投标文件</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■否</w:t>
            </w:r>
          </w:p>
          <w:p>
            <w:pPr>
              <w:spacing w:line="240" w:lineRule="auto"/>
              <w:ind w:firstLine="0" w:firstLineChars="0"/>
              <w:rPr>
                <w:color w:val="auto"/>
                <w:sz w:val="22"/>
                <w:szCs w:val="20"/>
                <w:highlight w:val="none"/>
              </w:rPr>
            </w:pPr>
            <w:r>
              <w:rPr>
                <w:rFonts w:hint="eastAsia"/>
                <w:color w:val="auto"/>
                <w:sz w:val="22"/>
                <w:szCs w:val="20"/>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5.1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开标时间和地点</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开标开始时间：</w:t>
            </w:r>
            <w:r>
              <w:rPr>
                <w:rFonts w:hint="eastAsia"/>
                <w:b/>
                <w:bCs/>
                <w:color w:val="auto"/>
                <w:sz w:val="22"/>
                <w:szCs w:val="20"/>
                <w:highlight w:val="none"/>
                <w:u w:val="single"/>
              </w:rPr>
              <w:t>开标时间同投标截止时间</w:t>
            </w:r>
            <w:r>
              <w:rPr>
                <w:rFonts w:hint="eastAsia"/>
                <w:color w:val="auto"/>
                <w:sz w:val="22"/>
                <w:szCs w:val="20"/>
                <w:highlight w:val="none"/>
              </w:rPr>
              <w:t>。</w:t>
            </w:r>
          </w:p>
          <w:p>
            <w:pPr>
              <w:spacing w:line="240" w:lineRule="auto"/>
              <w:ind w:firstLine="0" w:firstLineChars="0"/>
              <w:rPr>
                <w:color w:val="auto"/>
                <w:sz w:val="22"/>
                <w:szCs w:val="20"/>
                <w:highlight w:val="none"/>
              </w:rPr>
            </w:pPr>
            <w:r>
              <w:rPr>
                <w:rFonts w:hint="eastAsia"/>
                <w:color w:val="auto"/>
                <w:sz w:val="22"/>
                <w:szCs w:val="20"/>
                <w:highlight w:val="none"/>
              </w:rPr>
              <w:t>地点：</w:t>
            </w:r>
            <w:r>
              <w:rPr>
                <w:rFonts w:hint="eastAsia"/>
                <w:color w:val="auto"/>
                <w:sz w:val="22"/>
                <w:szCs w:val="20"/>
                <w:highlight w:val="none"/>
                <w:u w:val="single"/>
              </w:rPr>
              <w:t>广州公共资源交易中心黄埔区交易部开标室</w:t>
            </w:r>
            <w:r>
              <w:rPr>
                <w:rFonts w:hint="eastAsia"/>
                <w:color w:val="auto"/>
                <w:sz w:val="22"/>
                <w:szCs w:val="20"/>
                <w:highlight w:val="none"/>
              </w:rPr>
              <w:t>。</w:t>
            </w:r>
          </w:p>
          <w:p>
            <w:pPr>
              <w:spacing w:line="240" w:lineRule="auto"/>
              <w:ind w:firstLine="0" w:firstLineChars="0"/>
              <w:rPr>
                <w:color w:val="auto"/>
                <w:sz w:val="22"/>
                <w:szCs w:val="20"/>
                <w:highlight w:val="none"/>
              </w:rPr>
            </w:pPr>
            <w:r>
              <w:rPr>
                <w:rFonts w:hint="eastAsia"/>
                <w:color w:val="auto"/>
                <w:sz w:val="22"/>
                <w:szCs w:val="20"/>
                <w:highlight w:val="none"/>
              </w:rPr>
              <w:t>具体时间可以到广州公共资源交易中心网站的服务指南中的交易活动安排输入本项目编号或项目名称进行查询。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5.2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开标程序</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b/>
                <w:bCs/>
                <w:color w:val="auto"/>
                <w:sz w:val="22"/>
                <w:szCs w:val="20"/>
                <w:highlight w:val="none"/>
              </w:rPr>
            </w:pPr>
            <w:r>
              <w:rPr>
                <w:rFonts w:hint="eastAsia"/>
                <w:b/>
                <w:bCs/>
                <w:color w:val="auto"/>
                <w:sz w:val="22"/>
                <w:szCs w:val="20"/>
                <w:highlight w:val="none"/>
              </w:rPr>
              <w:t>1.按下列程序进行开标：</w:t>
            </w:r>
          </w:p>
          <w:p>
            <w:pPr>
              <w:spacing w:line="240" w:lineRule="auto"/>
              <w:ind w:firstLine="0" w:firstLineChars="0"/>
              <w:rPr>
                <w:color w:val="auto"/>
                <w:sz w:val="22"/>
                <w:szCs w:val="20"/>
                <w:highlight w:val="none"/>
              </w:rPr>
            </w:pPr>
            <w:r>
              <w:rPr>
                <w:rFonts w:hint="eastAsia"/>
                <w:color w:val="auto"/>
                <w:sz w:val="22"/>
                <w:szCs w:val="20"/>
                <w:highlight w:val="none"/>
              </w:rPr>
              <w:t>（1）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pPr>
              <w:spacing w:line="240" w:lineRule="auto"/>
              <w:ind w:firstLine="0" w:firstLineChars="0"/>
              <w:rPr>
                <w:color w:val="auto"/>
                <w:sz w:val="22"/>
                <w:szCs w:val="20"/>
                <w:highlight w:val="none"/>
              </w:rPr>
            </w:pPr>
            <w:r>
              <w:rPr>
                <w:rFonts w:hint="eastAsia"/>
                <w:color w:val="auto"/>
                <w:sz w:val="22"/>
                <w:szCs w:val="20"/>
                <w:highlight w:val="none"/>
              </w:rPr>
              <w:t>（2）解密完成后，公布：a投标人名称；b投标文件递交情况；c投标文件解密情况；d投标担保递交情况；e项目负责人、设计负责人、施工技术负责人、专职安全员；f投标报价（设计报价和施工报价）；g工期；h质量标准；i投标人的加密打包投标文件电脑机器特征码等主要内容，并记录在案。未在规定时间内解密的投标文件不参与开标、评标。</w:t>
            </w:r>
          </w:p>
          <w:p>
            <w:pPr>
              <w:spacing w:line="240" w:lineRule="auto"/>
              <w:ind w:firstLine="0" w:firstLineChars="0"/>
              <w:rPr>
                <w:color w:val="auto"/>
                <w:sz w:val="22"/>
                <w:szCs w:val="20"/>
                <w:highlight w:val="none"/>
              </w:rPr>
            </w:pPr>
            <w:r>
              <w:rPr>
                <w:rFonts w:hint="eastAsia"/>
                <w:color w:val="auto"/>
                <w:sz w:val="22"/>
                <w:szCs w:val="20"/>
                <w:highlight w:val="none"/>
              </w:rPr>
              <w:t>（3）截标后，开标开始时间因故推迟的，相关评标信息仍以原定的开标开始时间的信息为准。</w:t>
            </w:r>
          </w:p>
          <w:p>
            <w:pPr>
              <w:spacing w:line="240" w:lineRule="auto"/>
              <w:ind w:firstLine="0" w:firstLineChars="0"/>
              <w:rPr>
                <w:color w:val="auto"/>
                <w:sz w:val="22"/>
                <w:szCs w:val="20"/>
                <w:highlight w:val="none"/>
              </w:rPr>
            </w:pPr>
            <w:r>
              <w:rPr>
                <w:rFonts w:hint="eastAsia"/>
                <w:color w:val="auto"/>
                <w:sz w:val="22"/>
                <w:szCs w:val="20"/>
                <w:highlight w:val="none"/>
              </w:rPr>
              <w:t>（4）备用光盘的读取按“10 电子招标投标”第6点的规定执行。</w:t>
            </w:r>
          </w:p>
          <w:p>
            <w:pPr>
              <w:spacing w:line="240" w:lineRule="auto"/>
              <w:ind w:firstLine="0" w:firstLineChars="0"/>
              <w:rPr>
                <w:color w:val="auto"/>
                <w:sz w:val="22"/>
                <w:szCs w:val="20"/>
                <w:highlight w:val="none"/>
              </w:rPr>
            </w:pPr>
            <w:r>
              <w:rPr>
                <w:rFonts w:hint="eastAsia"/>
                <w:color w:val="auto"/>
                <w:sz w:val="22"/>
                <w:szCs w:val="20"/>
                <w:highlight w:val="none"/>
              </w:rPr>
              <w:t>（5）开标方式采用电子开标和现场开标两种模式，投标人可选择在开标室参与开标或准时在线参加开标，也可不参加开标。参加在线开标的投标人登录广州公共资源交易中心数字交易平台实时查看开标、唱标情况。广州公共资源交易中心数字交易平台生成开标记录并向社会公众公布。</w:t>
            </w:r>
          </w:p>
          <w:p>
            <w:pPr>
              <w:spacing w:line="240" w:lineRule="auto"/>
              <w:ind w:firstLine="0" w:firstLineChars="0"/>
              <w:rPr>
                <w:color w:val="auto"/>
                <w:sz w:val="22"/>
                <w:szCs w:val="20"/>
                <w:highlight w:val="none"/>
              </w:rPr>
            </w:pPr>
            <w:r>
              <w:rPr>
                <w:rFonts w:hint="eastAsia"/>
                <w:color w:val="auto"/>
                <w:sz w:val="22"/>
                <w:szCs w:val="20"/>
                <w:highlight w:val="none"/>
              </w:rPr>
              <w:t>（6）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数字交易平台后通过广州公共资源交易中心数字交易平台提出。招标人授权招标代理机构工作人员使用招标代理机构数字证书登录广州公共资源交易中心数字交易平台答复异议，异议答复是招标人真实意思表示。未答复的，开标程序不得结束。</w:t>
            </w:r>
          </w:p>
          <w:p>
            <w:pPr>
              <w:spacing w:line="240" w:lineRule="auto"/>
              <w:ind w:firstLine="0" w:firstLineChars="0"/>
              <w:rPr>
                <w:color w:val="auto"/>
                <w:sz w:val="22"/>
                <w:szCs w:val="20"/>
                <w:highlight w:val="none"/>
              </w:rPr>
            </w:pPr>
            <w:r>
              <w:rPr>
                <w:rFonts w:hint="eastAsia"/>
                <w:color w:val="auto"/>
                <w:sz w:val="22"/>
                <w:szCs w:val="20"/>
                <w:highlight w:val="none"/>
              </w:rPr>
              <w:t>（8）投标人未参加开标或在规定的时间内未提出异议的，视为对开标无异议。</w:t>
            </w:r>
          </w:p>
          <w:p>
            <w:pPr>
              <w:spacing w:line="240" w:lineRule="auto"/>
              <w:ind w:firstLine="0" w:firstLineChars="0"/>
              <w:rPr>
                <w:color w:val="auto"/>
                <w:sz w:val="22"/>
                <w:szCs w:val="20"/>
                <w:highlight w:val="none"/>
              </w:rPr>
            </w:pPr>
            <w:r>
              <w:rPr>
                <w:rFonts w:hint="eastAsia"/>
                <w:color w:val="auto"/>
                <w:sz w:val="22"/>
                <w:szCs w:val="20"/>
                <w:highlight w:val="none"/>
              </w:rPr>
              <w:t>（9）开标时，两个（含两个）以上的投标人加密打包投标文件电脑机器特征码一致的，不参与下一程序，并由评标委员会否决其投标。</w:t>
            </w:r>
          </w:p>
          <w:p>
            <w:pPr>
              <w:spacing w:line="240" w:lineRule="auto"/>
              <w:ind w:firstLine="0" w:firstLineChars="0"/>
              <w:rPr>
                <w:color w:val="auto"/>
                <w:sz w:val="22"/>
                <w:szCs w:val="20"/>
                <w:highlight w:val="none"/>
              </w:rPr>
            </w:pPr>
            <w:r>
              <w:rPr>
                <w:rFonts w:hint="eastAsia"/>
                <w:color w:val="auto"/>
                <w:sz w:val="22"/>
                <w:szCs w:val="20"/>
                <w:highlight w:val="none"/>
              </w:rPr>
              <w:t>（10）投标文件（设计方案）开标时不得开启，在评标时由广州公共资源交易中心数字交易平台随机编号后开启，交由评标委员会进行评审。编号所对应的投标人在设计方案评审结束前不得告知评标委员会、广州公共资源交易中心数字交易平台工作人员、招标人或招标代理机构。</w:t>
            </w:r>
          </w:p>
          <w:p>
            <w:pPr>
              <w:spacing w:line="240" w:lineRule="auto"/>
              <w:ind w:firstLine="0" w:firstLineChars="0"/>
              <w:rPr>
                <w:color w:val="auto"/>
                <w:sz w:val="22"/>
                <w:szCs w:val="20"/>
                <w:highlight w:val="none"/>
              </w:rPr>
            </w:pPr>
            <w:r>
              <w:rPr>
                <w:rFonts w:hint="eastAsia"/>
                <w:color w:val="auto"/>
                <w:sz w:val="22"/>
                <w:szCs w:val="20"/>
                <w:highlight w:val="none"/>
              </w:rPr>
              <w:t>（</w:t>
            </w:r>
            <w:r>
              <w:rPr>
                <w:color w:val="auto"/>
                <w:sz w:val="22"/>
                <w:szCs w:val="20"/>
                <w:highlight w:val="none"/>
              </w:rPr>
              <w:t>1</w:t>
            </w:r>
            <w:r>
              <w:rPr>
                <w:rFonts w:hint="eastAsia"/>
                <w:color w:val="auto"/>
                <w:sz w:val="22"/>
                <w:szCs w:val="20"/>
                <w:highlight w:val="none"/>
              </w:rPr>
              <w:t>1</w:t>
            </w:r>
            <w:r>
              <w:rPr>
                <w:color w:val="auto"/>
                <w:sz w:val="22"/>
                <w:szCs w:val="20"/>
                <w:highlight w:val="none"/>
              </w:rPr>
              <w:t>）投标人代表、招标人代表、监标人、记录人等有关人员在开标记录上签字确认；若有关人员不签字的，不影响开标程序；</w:t>
            </w:r>
          </w:p>
          <w:p>
            <w:pPr>
              <w:spacing w:line="240" w:lineRule="auto"/>
              <w:ind w:firstLine="0" w:firstLineChars="0"/>
              <w:rPr>
                <w:color w:val="auto"/>
                <w:sz w:val="22"/>
                <w:szCs w:val="20"/>
                <w:highlight w:val="none"/>
              </w:rPr>
            </w:pPr>
            <w:r>
              <w:rPr>
                <w:rFonts w:hint="eastAsia"/>
                <w:color w:val="auto"/>
                <w:sz w:val="22"/>
                <w:szCs w:val="20"/>
                <w:highlight w:val="none"/>
              </w:rPr>
              <w:t>（</w:t>
            </w:r>
            <w:r>
              <w:rPr>
                <w:color w:val="auto"/>
                <w:sz w:val="22"/>
                <w:szCs w:val="20"/>
                <w:highlight w:val="none"/>
              </w:rPr>
              <w:t>1</w:t>
            </w:r>
            <w:r>
              <w:rPr>
                <w:rFonts w:hint="eastAsia"/>
                <w:color w:val="auto"/>
                <w:sz w:val="22"/>
                <w:szCs w:val="20"/>
                <w:highlight w:val="none"/>
              </w:rPr>
              <w:t>2</w:t>
            </w:r>
            <w:r>
              <w:rPr>
                <w:color w:val="auto"/>
                <w:sz w:val="22"/>
                <w:szCs w:val="20"/>
                <w:highlight w:val="none"/>
              </w:rPr>
              <w:t>）开标结束。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6.1.1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评标委员会的组建</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评标委员会由招标人依法组建。评标委员会分为设计评审组和施工评审组。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7.1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是否授权评标委员会确定中标人</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□是</w:t>
            </w:r>
          </w:p>
          <w:p>
            <w:pPr>
              <w:spacing w:line="240" w:lineRule="auto"/>
              <w:ind w:firstLine="0" w:firstLineChars="0"/>
              <w:rPr>
                <w:color w:val="auto"/>
                <w:sz w:val="22"/>
                <w:szCs w:val="20"/>
                <w:highlight w:val="none"/>
              </w:rPr>
            </w:pPr>
            <w:r>
              <w:rPr>
                <w:rFonts w:hint="eastAsia"/>
                <w:color w:val="auto"/>
                <w:sz w:val="22"/>
                <w:szCs w:val="20"/>
                <w:highlight w:val="none"/>
              </w:rPr>
              <w:t>■否，推荐的中标候选人数：</w:t>
            </w:r>
            <w:r>
              <w:rPr>
                <w:rFonts w:hint="eastAsia"/>
                <w:b/>
                <w:bCs/>
                <w:color w:val="auto"/>
                <w:sz w:val="22"/>
                <w:szCs w:val="20"/>
                <w:highlight w:val="none"/>
                <w:u w:val="single"/>
              </w:rPr>
              <w:t>3名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7.2</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中标候选人公示媒介</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公示媒介：中国招标投标公共服务平台、广东省招标投标监管网、广州公共资源交易网</w:t>
            </w:r>
          </w:p>
          <w:p>
            <w:pPr>
              <w:spacing w:line="240" w:lineRule="auto"/>
              <w:ind w:firstLine="0" w:firstLineChars="0"/>
              <w:rPr>
                <w:color w:val="auto"/>
                <w:sz w:val="22"/>
                <w:szCs w:val="20"/>
                <w:highlight w:val="none"/>
              </w:rPr>
            </w:pPr>
            <w:r>
              <w:rPr>
                <w:rFonts w:hint="eastAsia"/>
                <w:color w:val="auto"/>
                <w:sz w:val="22"/>
                <w:szCs w:val="20"/>
                <w:highlight w:val="none"/>
              </w:rPr>
              <w:t>公示期限：</w:t>
            </w:r>
            <w:r>
              <w:rPr>
                <w:rFonts w:hint="eastAsia"/>
                <w:b/>
                <w:bCs/>
                <w:color w:val="auto"/>
                <w:sz w:val="22"/>
                <w:szCs w:val="20"/>
                <w:highlight w:val="none"/>
                <w:u w:val="single"/>
              </w:rPr>
              <w:t>3日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7.4.1</w:t>
            </w:r>
          </w:p>
        </w:tc>
        <w:tc>
          <w:tcPr>
            <w:tcW w:w="2300" w:type="dxa"/>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履约担保</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履约担保的形式：以合同约定为准。</w:t>
            </w:r>
          </w:p>
          <w:p>
            <w:pPr>
              <w:spacing w:line="240" w:lineRule="auto"/>
              <w:ind w:firstLine="0" w:firstLineChars="0"/>
              <w:rPr>
                <w:color w:val="auto"/>
                <w:sz w:val="22"/>
                <w:szCs w:val="20"/>
                <w:highlight w:val="none"/>
              </w:rPr>
            </w:pPr>
            <w:r>
              <w:rPr>
                <w:rFonts w:hint="eastAsia"/>
                <w:color w:val="auto"/>
                <w:sz w:val="22"/>
                <w:szCs w:val="20"/>
                <w:highlight w:val="none"/>
              </w:rPr>
              <w:t>履约担保的金额：中标人（联合体中主办方）提供的履约担保为建安工程费中标价款的</w:t>
            </w:r>
            <w:r>
              <w:rPr>
                <w:rFonts w:hint="eastAsia"/>
                <w:b/>
                <w:bCs/>
                <w:color w:val="auto"/>
                <w:sz w:val="22"/>
                <w:szCs w:val="20"/>
                <w:highlight w:val="none"/>
                <w:u w:val="single"/>
              </w:rPr>
              <w:t>10%</w:t>
            </w:r>
            <w:r>
              <w:rPr>
                <w:rFonts w:hint="eastAsia"/>
                <w:color w:val="auto"/>
                <w:sz w:val="22"/>
                <w:szCs w:val="20"/>
                <w:highlight w:val="none"/>
              </w:rPr>
              <w:t>。</w:t>
            </w:r>
          </w:p>
          <w:p>
            <w:pPr>
              <w:spacing w:line="240" w:lineRule="auto"/>
              <w:ind w:firstLine="0" w:firstLineChars="0"/>
              <w:rPr>
                <w:color w:val="auto"/>
                <w:sz w:val="22"/>
                <w:szCs w:val="20"/>
                <w:highlight w:val="none"/>
              </w:rPr>
            </w:pPr>
            <w:r>
              <w:rPr>
                <w:rFonts w:hint="eastAsia"/>
                <w:color w:val="auto"/>
                <w:sz w:val="22"/>
                <w:szCs w:val="20"/>
                <w:highlight w:val="none"/>
              </w:rPr>
              <w:t>保函须由在中华人民共和国境内合法经营的国有四大商业银行省级分行出具；或由广州市注册成立的国有企业融资性担保机构出具。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jc w:val="center"/>
              <w:rPr>
                <w:color w:val="auto"/>
                <w:sz w:val="22"/>
                <w:szCs w:val="20"/>
                <w:highlight w:val="none"/>
              </w:rPr>
            </w:pPr>
            <w:r>
              <w:rPr>
                <w:rFonts w:hint="eastAsia"/>
                <w:b/>
                <w:bCs/>
                <w:color w:val="auto"/>
                <w:sz w:val="22"/>
                <w:szCs w:val="20"/>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9.1</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b/>
                <w:bCs/>
                <w:color w:val="auto"/>
                <w:sz w:val="22"/>
                <w:szCs w:val="20"/>
                <w:highlight w:val="none"/>
              </w:rPr>
            </w:pPr>
            <w:r>
              <w:rPr>
                <w:rFonts w:hint="eastAsia"/>
                <w:b/>
                <w:bCs/>
                <w:color w:val="auto"/>
                <w:sz w:val="22"/>
                <w:szCs w:val="20"/>
                <w:highlight w:val="none"/>
              </w:rPr>
              <w:t>建设工程质量检测管理办法：</w:t>
            </w:r>
          </w:p>
          <w:p>
            <w:pPr>
              <w:spacing w:line="240" w:lineRule="auto"/>
              <w:ind w:firstLine="0" w:firstLineChars="0"/>
              <w:rPr>
                <w:color w:val="auto"/>
                <w:sz w:val="22"/>
                <w:szCs w:val="20"/>
                <w:highlight w:val="none"/>
              </w:rPr>
            </w:pPr>
            <w:r>
              <w:rPr>
                <w:rFonts w:hint="eastAsia"/>
                <w:color w:val="auto"/>
                <w:sz w:val="22"/>
                <w:szCs w:val="20"/>
                <w:highlight w:val="none"/>
              </w:rPr>
              <w:t>根据《建设工程质量检测管理办法》（2005年建设部令第141号）第十二条规定，建设工程质量、安全检测业务应由建设单位依法委托，不列入本次招标范围。招标文件中与此条不一致的，以此条为准。</w:t>
            </w:r>
          </w:p>
          <w:p>
            <w:pPr>
              <w:spacing w:line="240" w:lineRule="auto"/>
              <w:ind w:firstLine="0" w:firstLineChars="0"/>
              <w:rPr>
                <w:color w:val="auto"/>
                <w:sz w:val="22"/>
                <w:szCs w:val="20"/>
                <w:highlight w:val="none"/>
              </w:rPr>
            </w:pPr>
            <w:r>
              <w:rPr>
                <w:rFonts w:hint="eastAsia"/>
                <w:color w:val="auto"/>
                <w:sz w:val="22"/>
                <w:szCs w:val="20"/>
                <w:highlight w:val="none"/>
              </w:rPr>
              <w:t>建设单位和中标人均不得委托近两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9.2</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在招标和合同实施期间，业主要求投标人和承包人遵守最高的道德标准。</w:t>
            </w:r>
          </w:p>
          <w:p>
            <w:pPr>
              <w:spacing w:line="240" w:lineRule="auto"/>
              <w:ind w:firstLine="0" w:firstLineChars="0"/>
              <w:rPr>
                <w:b/>
                <w:bCs/>
                <w:color w:val="auto"/>
                <w:sz w:val="22"/>
                <w:szCs w:val="20"/>
                <w:highlight w:val="none"/>
              </w:rPr>
            </w:pPr>
            <w:r>
              <w:rPr>
                <w:rFonts w:hint="eastAsia"/>
                <w:b/>
                <w:bCs/>
                <w:color w:val="auto"/>
                <w:sz w:val="22"/>
                <w:szCs w:val="20"/>
                <w:highlight w:val="none"/>
              </w:rPr>
              <w:t>1.对本条款的规定，特定义如下词汇：</w:t>
            </w:r>
          </w:p>
          <w:p>
            <w:pPr>
              <w:spacing w:line="240" w:lineRule="auto"/>
              <w:ind w:firstLine="220" w:firstLineChars="100"/>
              <w:rPr>
                <w:color w:val="auto"/>
                <w:sz w:val="22"/>
                <w:szCs w:val="20"/>
                <w:highlight w:val="none"/>
              </w:rPr>
            </w:pPr>
            <w:r>
              <w:rPr>
                <w:rFonts w:hint="eastAsia"/>
                <w:color w:val="auto"/>
                <w:sz w:val="22"/>
                <w:szCs w:val="20"/>
                <w:highlight w:val="none"/>
              </w:rPr>
              <w:t>1）“腐败行为”是指在招标或合同执行期间，通过提供、给予、接受或索要任何有价值的东西，从而影响招标人有关人员工作的行为；</w:t>
            </w:r>
          </w:p>
          <w:p>
            <w:pPr>
              <w:spacing w:line="240" w:lineRule="auto"/>
              <w:ind w:firstLine="220" w:firstLineChars="100"/>
              <w:rPr>
                <w:color w:val="auto"/>
                <w:sz w:val="22"/>
                <w:szCs w:val="20"/>
                <w:highlight w:val="none"/>
              </w:rPr>
            </w:pPr>
            <w:r>
              <w:rPr>
                <w:rFonts w:hint="eastAsia"/>
                <w:color w:val="auto"/>
                <w:sz w:val="22"/>
                <w:szCs w:val="20"/>
                <w:highlight w:val="non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spacing w:line="240" w:lineRule="auto"/>
              <w:ind w:firstLine="0" w:firstLineChars="0"/>
              <w:rPr>
                <w:color w:val="auto"/>
                <w:sz w:val="22"/>
                <w:szCs w:val="20"/>
                <w:highlight w:val="none"/>
              </w:rPr>
            </w:pPr>
            <w:r>
              <w:rPr>
                <w:rFonts w:hint="eastAsia"/>
                <w:b/>
                <w:bCs/>
                <w:color w:val="auto"/>
                <w:sz w:val="22"/>
                <w:szCs w:val="20"/>
                <w:highlight w:val="none"/>
              </w:rPr>
              <w:t>2.如果投标人被认定在本招标的竞争中有腐败或欺诈行为，则会被取消投标资格。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9.3</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b/>
                <w:bCs/>
                <w:color w:val="auto"/>
                <w:sz w:val="22"/>
                <w:szCs w:val="20"/>
                <w:highlight w:val="none"/>
              </w:rPr>
            </w:pPr>
            <w:r>
              <w:rPr>
                <w:rFonts w:hint="eastAsia"/>
                <w:b/>
                <w:bCs/>
                <w:color w:val="auto"/>
                <w:sz w:val="22"/>
                <w:szCs w:val="20"/>
                <w:highlight w:val="none"/>
              </w:rPr>
              <w:t>项目管理目标：</w:t>
            </w:r>
          </w:p>
          <w:p>
            <w:pPr>
              <w:numPr>
                <w:ilvl w:val="0"/>
                <w:numId w:val="3"/>
              </w:numPr>
              <w:spacing w:line="240" w:lineRule="auto"/>
              <w:ind w:firstLine="0" w:firstLineChars="0"/>
              <w:rPr>
                <w:color w:val="auto"/>
                <w:sz w:val="22"/>
                <w:szCs w:val="20"/>
                <w:highlight w:val="none"/>
              </w:rPr>
            </w:pPr>
            <w:r>
              <w:rPr>
                <w:rFonts w:hint="eastAsia"/>
                <w:b/>
                <w:bCs/>
                <w:color w:val="auto"/>
                <w:sz w:val="22"/>
                <w:szCs w:val="20"/>
                <w:highlight w:val="none"/>
              </w:rPr>
              <w:t>职业健康安全管理目标：</w:t>
            </w:r>
            <w:r>
              <w:rPr>
                <w:rFonts w:hint="eastAsia"/>
                <w:color w:val="auto"/>
                <w:sz w:val="22"/>
                <w:szCs w:val="20"/>
                <w:highlight w:val="none"/>
              </w:rPr>
              <w:t>杜绝死亡事故、杜绝火灾事故、杜绝重大机械事故。改善劳动条件，预防职业病，工地防尘、防毒、防噪音、通风、照明、取暖、降温、防幅射及防物理因素危害等，均符合国家和地方政府主管理部门颁布的相关规定。</w:t>
            </w:r>
          </w:p>
          <w:p>
            <w:pPr>
              <w:numPr>
                <w:ilvl w:val="0"/>
                <w:numId w:val="3"/>
              </w:numPr>
              <w:spacing w:line="240" w:lineRule="auto"/>
              <w:ind w:firstLine="0" w:firstLineChars="0"/>
              <w:rPr>
                <w:color w:val="auto"/>
                <w:sz w:val="22"/>
                <w:szCs w:val="20"/>
                <w:highlight w:val="none"/>
              </w:rPr>
            </w:pPr>
            <w:r>
              <w:rPr>
                <w:rFonts w:hint="eastAsia"/>
                <w:b/>
                <w:bCs/>
                <w:color w:val="auto"/>
                <w:sz w:val="22"/>
                <w:szCs w:val="20"/>
                <w:highlight w:val="none"/>
              </w:rPr>
              <w:t>环境管理目标：</w:t>
            </w:r>
            <w:r>
              <w:rPr>
                <w:rFonts w:hint="eastAsia"/>
                <w:color w:val="auto"/>
                <w:sz w:val="22"/>
                <w:szCs w:val="20"/>
                <w:highlight w:val="none"/>
              </w:rPr>
              <w:t>不发生重大环境污染。</w:t>
            </w:r>
          </w:p>
          <w:p>
            <w:pPr>
              <w:numPr>
                <w:ilvl w:val="0"/>
                <w:numId w:val="3"/>
              </w:numPr>
              <w:spacing w:line="240" w:lineRule="auto"/>
              <w:ind w:firstLine="0" w:firstLineChars="0"/>
              <w:rPr>
                <w:color w:val="auto"/>
                <w:sz w:val="22"/>
                <w:szCs w:val="20"/>
                <w:highlight w:val="none"/>
              </w:rPr>
            </w:pPr>
            <w:r>
              <w:rPr>
                <w:rFonts w:hint="eastAsia"/>
                <w:b/>
                <w:bCs/>
                <w:color w:val="auto"/>
                <w:sz w:val="22"/>
                <w:szCs w:val="20"/>
                <w:highlight w:val="none"/>
              </w:rPr>
              <w:t>质量目标：</w:t>
            </w:r>
            <w:r>
              <w:rPr>
                <w:rFonts w:hint="eastAsia"/>
                <w:color w:val="auto"/>
                <w:sz w:val="22"/>
                <w:szCs w:val="20"/>
                <w:highlight w:val="none"/>
              </w:rPr>
              <w:t>按招标文件质量标准要求，具体按合同约定；</w:t>
            </w:r>
          </w:p>
          <w:p>
            <w:pPr>
              <w:numPr>
                <w:ilvl w:val="0"/>
                <w:numId w:val="3"/>
              </w:numPr>
              <w:spacing w:line="240" w:lineRule="auto"/>
              <w:ind w:firstLine="0" w:firstLineChars="0"/>
              <w:rPr>
                <w:color w:val="auto"/>
                <w:sz w:val="22"/>
                <w:szCs w:val="20"/>
                <w:highlight w:val="none"/>
              </w:rPr>
            </w:pPr>
            <w:r>
              <w:rPr>
                <w:rFonts w:hint="eastAsia"/>
                <w:b/>
                <w:bCs/>
                <w:color w:val="auto"/>
                <w:sz w:val="22"/>
                <w:szCs w:val="20"/>
                <w:highlight w:val="none"/>
              </w:rPr>
              <w:t>费用目标：</w:t>
            </w:r>
            <w:r>
              <w:rPr>
                <w:rFonts w:hint="eastAsia"/>
                <w:color w:val="auto"/>
                <w:sz w:val="22"/>
                <w:szCs w:val="20"/>
                <w:highlight w:val="none"/>
              </w:rPr>
              <w:t>确保项目总投资不超过工程概算、预算，具体按合同约定；</w:t>
            </w:r>
          </w:p>
          <w:p>
            <w:pPr>
              <w:numPr>
                <w:ilvl w:val="0"/>
                <w:numId w:val="3"/>
              </w:numPr>
              <w:spacing w:line="240" w:lineRule="auto"/>
              <w:ind w:firstLine="0" w:firstLineChars="0"/>
              <w:rPr>
                <w:color w:val="auto"/>
                <w:sz w:val="22"/>
                <w:szCs w:val="20"/>
                <w:highlight w:val="none"/>
              </w:rPr>
            </w:pPr>
            <w:r>
              <w:rPr>
                <w:rFonts w:hint="eastAsia"/>
                <w:b/>
                <w:bCs/>
                <w:color w:val="auto"/>
                <w:sz w:val="22"/>
                <w:szCs w:val="20"/>
                <w:highlight w:val="none"/>
              </w:rPr>
              <w:t>进度目标：</w:t>
            </w:r>
            <w:r>
              <w:rPr>
                <w:rFonts w:hint="eastAsia"/>
                <w:color w:val="auto"/>
                <w:sz w:val="22"/>
                <w:szCs w:val="20"/>
                <w:highlight w:val="none"/>
              </w:rPr>
              <w:t>确保项目建设进度满足招标文件工期要求，具体按合同约定。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9.4</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本项目的监理、施工图审查、第三方检测工作、可行性研究报告的编制工作、节能评估服务、造价咨询工作不列入本次招标范围。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9.5</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施工保修期限：按照《建设工程质量管理条例》规定。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3"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9.6</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b/>
                <w:bCs/>
                <w:color w:val="auto"/>
                <w:sz w:val="22"/>
                <w:szCs w:val="20"/>
                <w:highlight w:val="none"/>
              </w:rPr>
              <w:t>承包方式：</w:t>
            </w:r>
            <w:r>
              <w:rPr>
                <w:rFonts w:hint="eastAsia"/>
                <w:color w:val="auto"/>
                <w:sz w:val="22"/>
                <w:szCs w:val="20"/>
                <w:highlight w:val="none"/>
              </w:rPr>
              <w:t>包设计、包工、包料、包设备、包工期、包质量、包施工图预算编制、工程量清单编制、包造价控制、包安全、包文明施工、包项目协调管理、包验收移交、包竣工资料收集整理、包编制竣工图、包保修。综合单价包干，措施费项目包干。</w:t>
            </w:r>
          </w:p>
          <w:p>
            <w:pPr>
              <w:spacing w:line="240" w:lineRule="auto"/>
              <w:ind w:firstLine="0" w:firstLineChars="0"/>
              <w:rPr>
                <w:color w:val="auto"/>
                <w:sz w:val="22"/>
                <w:szCs w:val="20"/>
                <w:highlight w:val="none"/>
              </w:rPr>
            </w:pPr>
            <w:r>
              <w:rPr>
                <w:rFonts w:hint="eastAsia"/>
                <w:color w:val="auto"/>
                <w:sz w:val="22"/>
                <w:szCs w:val="20"/>
                <w:highlight w:val="none"/>
              </w:rPr>
              <w:t>结算方式具体按合同条款规定。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9.7</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投标文件中需同时填写大写和小写的，大写和小写不一致时以大写为准。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9.8</w:t>
            </w:r>
          </w:p>
        </w:tc>
        <w:tc>
          <w:tcPr>
            <w:tcW w:w="8732" w:type="dxa"/>
            <w:gridSpan w:val="2"/>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开工前中标人应当投保安全生产责任保险，且该保险保障场所应包含中标项目。投标人的投标报价视为包含该项费用。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10</w:t>
            </w:r>
          </w:p>
        </w:tc>
        <w:tc>
          <w:tcPr>
            <w:tcW w:w="2300"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电子招标投标</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lang w:val="zh-CN"/>
              </w:rPr>
            </w:pPr>
            <w:r>
              <w:rPr>
                <w:rFonts w:hint="eastAsia"/>
                <w:color w:val="auto"/>
                <w:sz w:val="22"/>
                <w:szCs w:val="20"/>
                <w:highlight w:val="none"/>
                <w:lang w:val="zh-CN"/>
              </w:rPr>
              <w:t>□否</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■是</w:t>
            </w:r>
          </w:p>
          <w:p>
            <w:pPr>
              <w:spacing w:line="240" w:lineRule="auto"/>
              <w:ind w:firstLine="0" w:firstLineChars="0"/>
              <w:rPr>
                <w:color w:val="auto"/>
                <w:sz w:val="22"/>
                <w:szCs w:val="20"/>
                <w:highlight w:val="none"/>
                <w:lang w:val="zh-CN"/>
              </w:rPr>
            </w:pPr>
            <w:r>
              <w:rPr>
                <w:rFonts w:hint="eastAsia"/>
                <w:b/>
                <w:bCs/>
                <w:color w:val="auto"/>
                <w:sz w:val="22"/>
                <w:szCs w:val="20"/>
                <w:highlight w:val="none"/>
                <w:lang w:val="zh-CN"/>
              </w:rPr>
              <w:t>1、投标文件形式：</w:t>
            </w:r>
            <w:r>
              <w:rPr>
                <w:rFonts w:hint="eastAsia"/>
                <w:color w:val="auto"/>
                <w:sz w:val="22"/>
                <w:szCs w:val="20"/>
                <w:highlight w:val="none"/>
                <w:lang w:val="zh-CN"/>
              </w:rPr>
              <w:t>投标文件全部采用电子文档，投标文件应按广州公共资源交易中心数字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w:t>
            </w:r>
            <w:r>
              <w:rPr>
                <w:rFonts w:hint="eastAsia"/>
                <w:color w:val="auto"/>
                <w:sz w:val="22"/>
                <w:szCs w:val="20"/>
                <w:highlight w:val="none"/>
              </w:rPr>
              <w:t>可加盖个人电子印章也可线下签字或盖章后扫描上传</w:t>
            </w:r>
            <w:r>
              <w:rPr>
                <w:rFonts w:hint="eastAsia"/>
                <w:color w:val="auto"/>
                <w:sz w:val="22"/>
                <w:szCs w:val="20"/>
                <w:highlight w:val="none"/>
                <w:lang w:val="zh-CN"/>
              </w:rPr>
              <w:t>。具体操作详见：《房屋建筑和市政基础设施工程全流程电子化项目专章》。</w:t>
            </w:r>
          </w:p>
          <w:p>
            <w:pPr>
              <w:spacing w:line="240" w:lineRule="auto"/>
              <w:ind w:firstLine="0" w:firstLineChars="0"/>
              <w:rPr>
                <w:color w:val="auto"/>
                <w:sz w:val="22"/>
                <w:szCs w:val="20"/>
                <w:highlight w:val="none"/>
                <w:lang w:val="zh-CN"/>
              </w:rPr>
            </w:pPr>
            <w:r>
              <w:rPr>
                <w:rFonts w:hint="eastAsia"/>
                <w:b/>
                <w:bCs/>
                <w:color w:val="auto"/>
                <w:sz w:val="22"/>
                <w:szCs w:val="20"/>
                <w:highlight w:val="none"/>
                <w:lang w:val="zh-CN"/>
              </w:rPr>
              <w:t>2、投标文件的修改与撤回：</w:t>
            </w:r>
            <w:r>
              <w:rPr>
                <w:rFonts w:hint="eastAsia"/>
                <w:color w:val="auto"/>
                <w:sz w:val="22"/>
                <w:szCs w:val="20"/>
                <w:highlight w:val="none"/>
                <w:lang w:val="zh-CN"/>
              </w:rPr>
              <w:t>投标人修改或撤回已递交的投标文件，需在广州公共资源交易中心数字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pPr>
              <w:spacing w:line="240" w:lineRule="auto"/>
              <w:ind w:firstLine="0" w:firstLineChars="0"/>
              <w:rPr>
                <w:color w:val="auto"/>
                <w:sz w:val="22"/>
                <w:szCs w:val="20"/>
                <w:highlight w:val="none"/>
                <w:lang w:val="zh-CN"/>
              </w:rPr>
            </w:pPr>
            <w:r>
              <w:rPr>
                <w:rFonts w:hint="eastAsia"/>
                <w:b/>
                <w:bCs/>
                <w:color w:val="auto"/>
                <w:sz w:val="22"/>
                <w:szCs w:val="20"/>
                <w:highlight w:val="none"/>
                <w:lang w:val="zh-CN"/>
              </w:rPr>
              <w:t>3、（重要风险提示）备用光盘或U盘。</w:t>
            </w:r>
            <w:r>
              <w:rPr>
                <w:rFonts w:hint="eastAsia"/>
                <w:color w:val="auto"/>
                <w:sz w:val="22"/>
                <w:szCs w:val="20"/>
                <w:highlight w:val="none"/>
                <w:lang w:val="zh-CN"/>
              </w:rPr>
              <w:t>投标人可使用投标文件制作工具生成非加密的电子投标文件载入光盘或U盘（载体形式由投标人自选），在规定的时间、地点提交备用。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pPr>
              <w:spacing w:line="240" w:lineRule="auto"/>
              <w:ind w:firstLine="0" w:firstLineChars="0"/>
              <w:rPr>
                <w:color w:val="auto"/>
                <w:sz w:val="22"/>
                <w:szCs w:val="20"/>
                <w:highlight w:val="none"/>
                <w:lang w:val="zh-CN"/>
              </w:rPr>
            </w:pPr>
          </w:p>
          <w:p>
            <w:pPr>
              <w:spacing w:line="240" w:lineRule="auto"/>
              <w:ind w:firstLine="0" w:firstLineChars="0"/>
              <w:rPr>
                <w:b/>
                <w:bCs/>
                <w:color w:val="auto"/>
                <w:sz w:val="22"/>
                <w:szCs w:val="20"/>
                <w:highlight w:val="none"/>
                <w:lang w:val="zh-CN"/>
              </w:rPr>
            </w:pPr>
            <w:r>
              <w:rPr>
                <w:rFonts w:hint="eastAsia"/>
                <w:b/>
                <w:bCs/>
                <w:color w:val="auto"/>
                <w:sz w:val="22"/>
                <w:szCs w:val="20"/>
                <w:highlight w:val="none"/>
                <w:lang w:val="zh-CN"/>
              </w:rPr>
              <w:t>4、投标文件的递交：</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①投标文件递交的截止时间（投标截止时间，下同）为202</w:t>
            </w:r>
            <w:r>
              <w:rPr>
                <w:rFonts w:hint="eastAsia"/>
                <w:color w:val="auto"/>
                <w:sz w:val="22"/>
                <w:szCs w:val="20"/>
                <w:highlight w:val="none"/>
              </w:rPr>
              <w:t>3</w:t>
            </w:r>
            <w:r>
              <w:rPr>
                <w:rFonts w:hint="eastAsia"/>
                <w:color w:val="auto"/>
                <w:sz w:val="22"/>
                <w:szCs w:val="20"/>
                <w:highlight w:val="none"/>
                <w:lang w:val="zh-CN"/>
              </w:rPr>
              <w:t>年</w:t>
            </w:r>
            <w:r>
              <w:rPr>
                <w:rFonts w:hint="eastAsia"/>
                <w:color w:val="auto"/>
                <w:sz w:val="22"/>
                <w:szCs w:val="20"/>
                <w:highlight w:val="none"/>
                <w:u w:val="single"/>
                <w:lang w:val="en-US" w:eastAsia="zh-CN"/>
              </w:rPr>
              <w:t>5</w:t>
            </w:r>
            <w:r>
              <w:rPr>
                <w:rFonts w:hint="eastAsia"/>
                <w:color w:val="auto"/>
                <w:sz w:val="22"/>
                <w:szCs w:val="20"/>
                <w:highlight w:val="none"/>
                <w:u w:val="single"/>
              </w:rPr>
              <w:t xml:space="preserve"> </w:t>
            </w:r>
            <w:r>
              <w:rPr>
                <w:rFonts w:hint="eastAsia"/>
                <w:color w:val="auto"/>
                <w:sz w:val="22"/>
                <w:szCs w:val="20"/>
                <w:highlight w:val="none"/>
                <w:u w:val="single"/>
                <w:lang w:val="zh-CN"/>
              </w:rPr>
              <w:t xml:space="preserve"> </w:t>
            </w:r>
            <w:r>
              <w:rPr>
                <w:rFonts w:hint="eastAsia"/>
                <w:color w:val="auto"/>
                <w:sz w:val="22"/>
                <w:szCs w:val="20"/>
                <w:highlight w:val="none"/>
                <w:lang w:val="zh-CN"/>
              </w:rPr>
              <w:t>月</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24</w:t>
            </w:r>
            <w:r>
              <w:rPr>
                <w:rFonts w:hint="eastAsia"/>
                <w:color w:val="auto"/>
                <w:sz w:val="22"/>
                <w:szCs w:val="20"/>
                <w:highlight w:val="none"/>
                <w:lang w:val="zh-CN"/>
              </w:rPr>
              <w:t>日</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15</w:t>
            </w:r>
            <w:r>
              <w:rPr>
                <w:rFonts w:hint="eastAsia"/>
                <w:color w:val="auto"/>
                <w:sz w:val="22"/>
                <w:szCs w:val="20"/>
                <w:highlight w:val="none"/>
                <w:u w:val="single"/>
                <w:lang w:val="zh-CN"/>
              </w:rPr>
              <w:t xml:space="preserve"> </w:t>
            </w:r>
            <w:r>
              <w:rPr>
                <w:rFonts w:hint="eastAsia"/>
                <w:color w:val="auto"/>
                <w:sz w:val="22"/>
                <w:szCs w:val="20"/>
                <w:highlight w:val="none"/>
                <w:lang w:val="zh-CN"/>
              </w:rPr>
              <w:t>时</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00</w:t>
            </w:r>
            <w:r>
              <w:rPr>
                <w:rFonts w:hint="eastAsia"/>
                <w:color w:val="auto"/>
                <w:sz w:val="22"/>
                <w:szCs w:val="20"/>
                <w:highlight w:val="none"/>
                <w:lang w:val="zh-CN"/>
              </w:rPr>
              <w:t>分，投标人应在截止时间前通过电子招标投标交易平台递交电子投标文件。</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②提交投标文件备用光盘或u盘。</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投标文件光盘或u盘(备用)递交时间：202</w:t>
            </w:r>
            <w:r>
              <w:rPr>
                <w:rFonts w:hint="eastAsia"/>
                <w:color w:val="auto"/>
                <w:sz w:val="22"/>
                <w:szCs w:val="20"/>
                <w:highlight w:val="none"/>
              </w:rPr>
              <w:t>3</w:t>
            </w:r>
            <w:r>
              <w:rPr>
                <w:rFonts w:hint="eastAsia"/>
                <w:color w:val="auto"/>
                <w:sz w:val="22"/>
                <w:szCs w:val="20"/>
                <w:highlight w:val="none"/>
                <w:lang w:val="zh-CN"/>
              </w:rPr>
              <w:t>年</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5</w:t>
            </w:r>
            <w:r>
              <w:rPr>
                <w:rFonts w:hint="eastAsia"/>
                <w:color w:val="auto"/>
                <w:sz w:val="22"/>
                <w:szCs w:val="20"/>
                <w:highlight w:val="none"/>
                <w:lang w:val="zh-CN"/>
              </w:rPr>
              <w:t>月</w:t>
            </w:r>
            <w:r>
              <w:rPr>
                <w:rFonts w:hint="eastAsia"/>
                <w:color w:val="auto"/>
                <w:sz w:val="22"/>
                <w:szCs w:val="20"/>
                <w:highlight w:val="none"/>
                <w:lang w:val="en-US" w:eastAsia="zh-CN"/>
              </w:rPr>
              <w:t>24</w:t>
            </w:r>
            <w:r>
              <w:rPr>
                <w:rFonts w:hint="eastAsia"/>
                <w:color w:val="auto"/>
                <w:sz w:val="22"/>
                <w:szCs w:val="20"/>
                <w:highlight w:val="none"/>
                <w:lang w:val="zh-CN"/>
              </w:rPr>
              <w:t>日</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14</w:t>
            </w:r>
            <w:r>
              <w:rPr>
                <w:rFonts w:hint="eastAsia"/>
                <w:color w:val="auto"/>
                <w:sz w:val="22"/>
                <w:szCs w:val="20"/>
                <w:highlight w:val="none"/>
                <w:lang w:val="zh-CN"/>
              </w:rPr>
              <w:t>时</w:t>
            </w:r>
            <w:r>
              <w:rPr>
                <w:rFonts w:hint="eastAsia"/>
                <w:color w:val="auto"/>
                <w:sz w:val="22"/>
                <w:szCs w:val="20"/>
                <w:highlight w:val="none"/>
                <w:u w:val="single"/>
                <w:lang w:val="en-US" w:eastAsia="zh-CN"/>
              </w:rPr>
              <w:t>45</w:t>
            </w:r>
            <w:r>
              <w:rPr>
                <w:rFonts w:hint="eastAsia"/>
                <w:color w:val="auto"/>
                <w:sz w:val="22"/>
                <w:szCs w:val="20"/>
                <w:highlight w:val="none"/>
                <w:lang w:val="zh-CN"/>
              </w:rPr>
              <w:t>分至202</w:t>
            </w:r>
            <w:r>
              <w:rPr>
                <w:rFonts w:hint="eastAsia"/>
                <w:color w:val="auto"/>
                <w:sz w:val="22"/>
                <w:szCs w:val="20"/>
                <w:highlight w:val="none"/>
              </w:rPr>
              <w:t>3</w:t>
            </w:r>
            <w:r>
              <w:rPr>
                <w:rFonts w:hint="eastAsia"/>
                <w:color w:val="auto"/>
                <w:sz w:val="22"/>
                <w:szCs w:val="20"/>
                <w:highlight w:val="none"/>
                <w:lang w:val="zh-CN"/>
              </w:rPr>
              <w:t>年</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5</w:t>
            </w:r>
            <w:r>
              <w:rPr>
                <w:rFonts w:hint="eastAsia"/>
                <w:color w:val="auto"/>
                <w:sz w:val="22"/>
                <w:szCs w:val="20"/>
                <w:highlight w:val="none"/>
                <w:u w:val="single"/>
                <w:lang w:val="zh-CN"/>
              </w:rPr>
              <w:t xml:space="preserve"> </w:t>
            </w:r>
            <w:r>
              <w:rPr>
                <w:rFonts w:hint="eastAsia"/>
                <w:color w:val="auto"/>
                <w:sz w:val="22"/>
                <w:szCs w:val="20"/>
                <w:highlight w:val="none"/>
                <w:lang w:val="zh-CN"/>
              </w:rPr>
              <w:t>月</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24</w:t>
            </w:r>
            <w:r>
              <w:rPr>
                <w:rFonts w:hint="eastAsia"/>
                <w:color w:val="auto"/>
                <w:sz w:val="22"/>
                <w:szCs w:val="20"/>
                <w:highlight w:val="none"/>
                <w:u w:val="single"/>
                <w:lang w:val="zh-CN"/>
              </w:rPr>
              <w:t xml:space="preserve"> </w:t>
            </w:r>
            <w:r>
              <w:rPr>
                <w:rFonts w:hint="eastAsia"/>
                <w:color w:val="auto"/>
                <w:sz w:val="22"/>
                <w:szCs w:val="20"/>
                <w:highlight w:val="none"/>
                <w:lang w:val="zh-CN"/>
              </w:rPr>
              <w:t>日</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15</w:t>
            </w:r>
            <w:r>
              <w:rPr>
                <w:rFonts w:hint="eastAsia"/>
                <w:color w:val="auto"/>
                <w:sz w:val="22"/>
                <w:szCs w:val="20"/>
                <w:highlight w:val="none"/>
                <w:u w:val="single"/>
                <w:lang w:val="zh-CN"/>
              </w:rPr>
              <w:t xml:space="preserve"> </w:t>
            </w:r>
            <w:r>
              <w:rPr>
                <w:rFonts w:hint="eastAsia"/>
                <w:color w:val="auto"/>
                <w:sz w:val="22"/>
                <w:szCs w:val="20"/>
                <w:highlight w:val="none"/>
                <w:lang w:val="zh-CN"/>
              </w:rPr>
              <w:t>时</w:t>
            </w:r>
            <w:r>
              <w:rPr>
                <w:rFonts w:hint="eastAsia"/>
                <w:color w:val="auto"/>
                <w:sz w:val="22"/>
                <w:szCs w:val="20"/>
                <w:highlight w:val="none"/>
                <w:u w:val="single"/>
                <w:lang w:val="zh-CN"/>
              </w:rPr>
              <w:t xml:space="preserve"> </w:t>
            </w:r>
            <w:r>
              <w:rPr>
                <w:rFonts w:hint="eastAsia"/>
                <w:color w:val="auto"/>
                <w:sz w:val="22"/>
                <w:szCs w:val="20"/>
                <w:highlight w:val="none"/>
                <w:u w:val="single"/>
                <w:lang w:val="en-US" w:eastAsia="zh-CN"/>
              </w:rPr>
              <w:t>00</w:t>
            </w:r>
            <w:r>
              <w:rPr>
                <w:rFonts w:hint="eastAsia"/>
                <w:color w:val="auto"/>
                <w:sz w:val="22"/>
                <w:szCs w:val="20"/>
                <w:highlight w:val="none"/>
                <w:u w:val="single"/>
              </w:rPr>
              <w:t xml:space="preserve"> </w:t>
            </w:r>
            <w:r>
              <w:rPr>
                <w:rFonts w:hint="eastAsia"/>
                <w:color w:val="auto"/>
                <w:sz w:val="22"/>
                <w:szCs w:val="20"/>
                <w:highlight w:val="none"/>
                <w:lang w:val="zh-CN"/>
              </w:rPr>
              <w:t>分，</w:t>
            </w:r>
            <w:r>
              <w:rPr>
                <w:rFonts w:hint="eastAsia"/>
                <w:b/>
                <w:bCs/>
                <w:color w:val="auto"/>
                <w:sz w:val="22"/>
                <w:szCs w:val="20"/>
                <w:highlight w:val="none"/>
                <w:lang w:val="zh-CN"/>
              </w:rPr>
              <w:t>地点：</w:t>
            </w:r>
            <w:r>
              <w:rPr>
                <w:rFonts w:hint="eastAsia"/>
                <w:color w:val="auto"/>
                <w:sz w:val="22"/>
                <w:szCs w:val="20"/>
                <w:highlight w:val="none"/>
                <w:u w:val="single"/>
              </w:rPr>
              <w:t xml:space="preserve">广州公共资源交易中心黄埔区交易部开标室 </w:t>
            </w:r>
            <w:r>
              <w:rPr>
                <w:rFonts w:hint="eastAsia"/>
                <w:color w:val="auto"/>
                <w:sz w:val="22"/>
                <w:szCs w:val="20"/>
                <w:highlight w:val="none"/>
                <w:lang w:val="zh-CN"/>
              </w:rPr>
              <w:t>。</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③投标人完成电子投标上传后，电子招标投标交易平台即时向投标人发出递交回执通知。递交时间以递交回执通知载明的传输时间为准。</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④逾期送达的投标文件，电子招标投标交易平台将予以拒收。</w:t>
            </w:r>
          </w:p>
          <w:p>
            <w:pPr>
              <w:spacing w:line="240" w:lineRule="auto"/>
              <w:ind w:firstLine="0" w:firstLineChars="0"/>
              <w:rPr>
                <w:b/>
                <w:bCs/>
                <w:color w:val="auto"/>
                <w:sz w:val="22"/>
                <w:szCs w:val="20"/>
                <w:highlight w:val="none"/>
                <w:lang w:val="zh-CN"/>
              </w:rPr>
            </w:pPr>
            <w:r>
              <w:rPr>
                <w:rFonts w:hint="eastAsia"/>
                <w:b/>
                <w:bCs/>
                <w:color w:val="auto"/>
                <w:sz w:val="22"/>
                <w:szCs w:val="20"/>
                <w:highlight w:val="none"/>
                <w:lang w:val="zh-CN"/>
              </w:rPr>
              <w:t>5、投标文件加密要求：</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①网上递交的电子投标文件须进行加密。具体操作详见交易平台相关操作指南。</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②未按要求加密的投标文件，招标人将予以拒收。</w:t>
            </w:r>
          </w:p>
          <w:p>
            <w:pPr>
              <w:spacing w:line="240" w:lineRule="auto"/>
              <w:ind w:firstLine="0" w:firstLineChars="0"/>
              <w:rPr>
                <w:b/>
                <w:bCs/>
                <w:color w:val="auto"/>
                <w:sz w:val="22"/>
                <w:szCs w:val="20"/>
                <w:highlight w:val="none"/>
                <w:lang w:val="zh-CN"/>
              </w:rPr>
            </w:pPr>
            <w:r>
              <w:rPr>
                <w:rFonts w:hint="eastAsia"/>
                <w:b/>
                <w:bCs/>
                <w:color w:val="auto"/>
                <w:sz w:val="22"/>
                <w:szCs w:val="20"/>
                <w:highlight w:val="none"/>
                <w:lang w:val="zh-CN"/>
              </w:rPr>
              <w:t>6、投标文件解密失败的补救方案：</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spacing w:line="240" w:lineRule="auto"/>
              <w:ind w:firstLine="0" w:firstLineChars="0"/>
              <w:rPr>
                <w:color w:val="auto"/>
                <w:sz w:val="22"/>
                <w:szCs w:val="20"/>
                <w:highlight w:val="none"/>
                <w:lang w:val="zh-CN"/>
              </w:rPr>
            </w:pPr>
            <w:r>
              <w:rPr>
                <w:rFonts w:hint="eastAsia"/>
                <w:color w:val="auto"/>
                <w:sz w:val="22"/>
                <w:szCs w:val="20"/>
                <w:highlight w:val="none"/>
                <w:lang w:val="zh-CN"/>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026" w:type="dxa"/>
            <w:tcBorders>
              <w:top w:val="single" w:color="auto" w:sz="6" w:space="0"/>
              <w:left w:val="single" w:color="auto" w:sz="4" w:space="0"/>
              <w:bottom w:val="single" w:color="auto" w:sz="6" w:space="0"/>
              <w:right w:val="single" w:color="auto" w:sz="6"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11</w:t>
            </w:r>
          </w:p>
        </w:tc>
        <w:tc>
          <w:tcPr>
            <w:tcW w:w="2300"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jc w:val="center"/>
              <w:rPr>
                <w:color w:val="auto"/>
                <w:sz w:val="22"/>
                <w:szCs w:val="20"/>
                <w:highlight w:val="none"/>
              </w:rPr>
            </w:pPr>
            <w:r>
              <w:rPr>
                <w:rFonts w:hint="eastAsia"/>
                <w:color w:val="auto"/>
                <w:sz w:val="22"/>
                <w:szCs w:val="20"/>
                <w:highlight w:val="none"/>
              </w:rPr>
              <w:t>中标公示后中标单位提交投标文件要求</w:t>
            </w:r>
          </w:p>
        </w:tc>
        <w:tc>
          <w:tcPr>
            <w:tcW w:w="6432" w:type="dxa"/>
            <w:tcBorders>
              <w:top w:val="single" w:color="auto" w:sz="6" w:space="0"/>
              <w:left w:val="single" w:color="auto" w:sz="6" w:space="0"/>
              <w:bottom w:val="single" w:color="auto" w:sz="6" w:space="0"/>
              <w:right w:val="single" w:color="auto" w:sz="4" w:space="0"/>
            </w:tcBorders>
            <w:vAlign w:val="center"/>
          </w:tcPr>
          <w:p>
            <w:pPr>
              <w:spacing w:line="240" w:lineRule="auto"/>
              <w:ind w:firstLine="0" w:firstLineChars="0"/>
              <w:rPr>
                <w:color w:val="auto"/>
                <w:sz w:val="22"/>
                <w:szCs w:val="20"/>
                <w:highlight w:val="none"/>
              </w:rPr>
            </w:pPr>
            <w:r>
              <w:rPr>
                <w:rFonts w:hint="eastAsia"/>
                <w:color w:val="auto"/>
                <w:sz w:val="22"/>
                <w:szCs w:val="20"/>
                <w:highlight w:val="none"/>
              </w:rPr>
              <w:t>中标单位在中标公示结束后三个工作日内分别提交1正4副与电子投标文件内容完全一致的纸质版投标文件。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758" w:type="dxa"/>
            <w:gridSpan w:val="3"/>
            <w:tcBorders>
              <w:top w:val="single" w:color="auto" w:sz="6" w:space="0"/>
              <w:left w:val="single" w:color="auto" w:sz="4" w:space="0"/>
              <w:bottom w:val="single" w:color="auto" w:sz="6" w:space="0"/>
              <w:right w:val="single" w:color="auto" w:sz="4" w:space="0"/>
            </w:tcBorders>
            <w:vAlign w:val="center"/>
          </w:tcPr>
          <w:p>
            <w:pPr>
              <w:spacing w:line="240" w:lineRule="auto"/>
              <w:ind w:firstLine="0" w:firstLineChars="0"/>
              <w:rPr>
                <w:b/>
                <w:bCs/>
                <w:color w:val="auto"/>
                <w:sz w:val="22"/>
                <w:szCs w:val="20"/>
                <w:highlight w:val="none"/>
              </w:rPr>
            </w:pPr>
            <w:r>
              <w:rPr>
                <w:rFonts w:hint="eastAsia"/>
                <w:b/>
                <w:bCs/>
                <w:color w:val="auto"/>
                <w:sz w:val="22"/>
                <w:szCs w:val="20"/>
                <w:highlight w:val="none"/>
              </w:rPr>
              <w:t>需要补充的其他内容：</w:t>
            </w:r>
          </w:p>
          <w:p>
            <w:pPr>
              <w:spacing w:line="240" w:lineRule="auto"/>
              <w:ind w:firstLine="0" w:firstLineChars="0"/>
              <w:rPr>
                <w:color w:val="auto"/>
                <w:sz w:val="22"/>
                <w:szCs w:val="20"/>
                <w:highlight w:val="none"/>
              </w:rPr>
            </w:pPr>
            <w:r>
              <w:rPr>
                <w:rFonts w:hint="eastAsia"/>
                <w:color w:val="auto"/>
                <w:sz w:val="22"/>
                <w:szCs w:val="20"/>
                <w:highlight w:val="none"/>
              </w:rPr>
              <w:t>1.关于联合体投标人评标的相关规定：如组成联合体投标的，设计部分评分以承接设计任务的单位为准；施工部分评分以主办方为准。</w:t>
            </w:r>
          </w:p>
          <w:p>
            <w:pPr>
              <w:spacing w:line="240" w:lineRule="auto"/>
              <w:ind w:firstLine="0" w:firstLineChars="0"/>
              <w:rPr>
                <w:color w:val="auto"/>
                <w:sz w:val="22"/>
                <w:szCs w:val="20"/>
                <w:highlight w:val="none"/>
              </w:rPr>
            </w:pPr>
            <w:r>
              <w:rPr>
                <w:color w:val="auto"/>
                <w:sz w:val="22"/>
                <w:szCs w:val="20"/>
                <w:highlight w:val="none"/>
              </w:rPr>
              <w:t>2.</w:t>
            </w:r>
            <w:r>
              <w:rPr>
                <w:rFonts w:hint="eastAsia"/>
                <w:color w:val="auto"/>
                <w:sz w:val="22"/>
                <w:szCs w:val="20"/>
                <w:highlight w:val="none"/>
              </w:rPr>
              <w:t>交易服务费：中标单位根据广州市规定向广州公共资源交易中心缴纳。</w:t>
            </w:r>
          </w:p>
        </w:tc>
      </w:tr>
    </w:tbl>
    <w:p>
      <w:pPr>
        <w:pStyle w:val="5"/>
        <w:rPr>
          <w:color w:val="auto"/>
          <w:highlight w:val="none"/>
        </w:rPr>
      </w:pPr>
      <w:r>
        <w:rPr>
          <w:rFonts w:hint="eastAsia"/>
          <w:color w:val="auto"/>
          <w:highlight w:val="none"/>
        </w:rPr>
        <w:br w:type="page"/>
      </w:r>
      <w:bookmarkStart w:id="62" w:name="_Toc399165373"/>
      <w:bookmarkStart w:id="63" w:name="_Toc436834131"/>
      <w:bookmarkStart w:id="64" w:name="_Toc23723"/>
      <w:bookmarkStart w:id="65" w:name="_Toc31557"/>
      <w:bookmarkStart w:id="66" w:name="_Toc948"/>
      <w:bookmarkStart w:id="67" w:name="_Toc247527553"/>
      <w:bookmarkStart w:id="68" w:name="_Toc247513952"/>
      <w:bookmarkStart w:id="69" w:name="_Toc152045529"/>
      <w:bookmarkStart w:id="70" w:name="_Toc152042305"/>
      <w:bookmarkStart w:id="71" w:name="_Toc516265917"/>
      <w:bookmarkStart w:id="72" w:name="_Toc515980130"/>
      <w:bookmarkStart w:id="73" w:name="_Toc144974497"/>
      <w:bookmarkStart w:id="74" w:name="_Toc436834724"/>
      <w:bookmarkStart w:id="75" w:name="_Toc300834949"/>
      <w:bookmarkStart w:id="76" w:name="_Toc65361641"/>
      <w:bookmarkStart w:id="77" w:name="_Toc60859831"/>
      <w:bookmarkStart w:id="78" w:name="_Toc29286"/>
      <w:bookmarkStart w:id="79" w:name="_Toc21535095"/>
      <w:r>
        <w:rPr>
          <w:rStyle w:val="47"/>
          <w:rFonts w:hint="eastAsia"/>
          <w:b/>
          <w:bCs/>
          <w:color w:val="auto"/>
          <w:highlight w:val="none"/>
        </w:rPr>
        <w:t>总则</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6"/>
        <w:rPr>
          <w:color w:val="auto"/>
          <w:highlight w:val="none"/>
        </w:rPr>
      </w:pPr>
      <w:bookmarkStart w:id="80" w:name="_Toc30345"/>
      <w:bookmarkStart w:id="81" w:name="_Toc65361642"/>
      <w:bookmarkStart w:id="82" w:name="_Toc399165374"/>
      <w:bookmarkStart w:id="83" w:name="_Toc515980131"/>
      <w:bookmarkStart w:id="84" w:name="_Toc247527554"/>
      <w:bookmarkStart w:id="85" w:name="_Toc14425"/>
      <w:bookmarkStart w:id="86" w:name="_Toc21535096"/>
      <w:bookmarkStart w:id="87" w:name="_Toc144974498"/>
      <w:bookmarkStart w:id="88" w:name="_Toc516265918"/>
      <w:bookmarkStart w:id="89" w:name="_Toc23091"/>
      <w:bookmarkStart w:id="90" w:name="_Toc247513953"/>
      <w:bookmarkStart w:id="91" w:name="_Toc60859832"/>
      <w:bookmarkStart w:id="92" w:name="_Toc152042306"/>
      <w:bookmarkStart w:id="93" w:name="_Toc152045530"/>
      <w:bookmarkStart w:id="94" w:name="_Toc300834950"/>
      <w:bookmarkStart w:id="95" w:name="_Toc436834725"/>
      <w:bookmarkStart w:id="96" w:name="_Toc436834132"/>
      <w:r>
        <w:rPr>
          <w:rFonts w:hint="eastAsia"/>
          <w:color w:val="auto"/>
          <w:highlight w:val="none"/>
        </w:rPr>
        <w:t>项目概况</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rPr>
          <w:color w:val="auto"/>
          <w:highlight w:val="none"/>
        </w:rPr>
      </w:pPr>
      <w:r>
        <w:rPr>
          <w:rFonts w:hint="eastAsia"/>
          <w:color w:val="auto"/>
          <w:highlight w:val="none"/>
        </w:rPr>
        <w:t>1.1.1根据《中华人民共和国招标投标法》等有关法律、法规和规章的规定，本招标项目已具备招标条件，现对该项目设计施工进行总承包招标。</w:t>
      </w:r>
    </w:p>
    <w:p>
      <w:pPr>
        <w:rPr>
          <w:color w:val="auto"/>
          <w:highlight w:val="none"/>
        </w:rPr>
      </w:pPr>
      <w:r>
        <w:rPr>
          <w:rFonts w:hint="eastAsia"/>
          <w:color w:val="auto"/>
          <w:highlight w:val="none"/>
        </w:rPr>
        <w:t>1.1.2 招标人：见投标人须知前附表。</w:t>
      </w:r>
    </w:p>
    <w:p>
      <w:pPr>
        <w:rPr>
          <w:color w:val="auto"/>
          <w:highlight w:val="none"/>
        </w:rPr>
      </w:pPr>
      <w:r>
        <w:rPr>
          <w:rFonts w:hint="eastAsia"/>
          <w:color w:val="auto"/>
          <w:highlight w:val="none"/>
        </w:rPr>
        <w:t>1.1.3 招标代理机构：见投标人须知前附表。</w:t>
      </w:r>
    </w:p>
    <w:p>
      <w:pPr>
        <w:rPr>
          <w:color w:val="auto"/>
          <w:highlight w:val="none"/>
        </w:rPr>
      </w:pPr>
      <w:r>
        <w:rPr>
          <w:rFonts w:hint="eastAsia"/>
          <w:color w:val="auto"/>
          <w:highlight w:val="none"/>
        </w:rPr>
        <w:t>1.1.4 招标项目名称：见投标人须知前附表。</w:t>
      </w:r>
    </w:p>
    <w:p>
      <w:pPr>
        <w:rPr>
          <w:color w:val="auto"/>
          <w:highlight w:val="none"/>
        </w:rPr>
      </w:pPr>
      <w:r>
        <w:rPr>
          <w:rFonts w:hint="eastAsia"/>
          <w:color w:val="auto"/>
          <w:highlight w:val="none"/>
        </w:rPr>
        <w:t>1.1.5 项目建设地点：见投标人须知前附表。</w:t>
      </w:r>
    </w:p>
    <w:p>
      <w:pPr>
        <w:pStyle w:val="6"/>
        <w:rPr>
          <w:color w:val="auto"/>
          <w:highlight w:val="none"/>
        </w:rPr>
      </w:pPr>
      <w:bookmarkStart w:id="97" w:name="_Toc515980132"/>
      <w:bookmarkStart w:id="98" w:name="_Toc247513954"/>
      <w:bookmarkStart w:id="99" w:name="_Toc7511"/>
      <w:bookmarkStart w:id="100" w:name="_Toc60859833"/>
      <w:bookmarkStart w:id="101" w:name="_Toc65361643"/>
      <w:bookmarkStart w:id="102" w:name="_Toc12600"/>
      <w:bookmarkStart w:id="103" w:name="_Toc436834726"/>
      <w:bookmarkStart w:id="104" w:name="_Toc21535097"/>
      <w:bookmarkStart w:id="105" w:name="_Toc22871"/>
      <w:bookmarkStart w:id="106" w:name="_Toc436834133"/>
      <w:bookmarkStart w:id="107" w:name="_Toc399165375"/>
      <w:bookmarkStart w:id="108" w:name="_Toc247527555"/>
      <w:bookmarkStart w:id="109" w:name="_Toc144974499"/>
      <w:bookmarkStart w:id="110" w:name="_Toc152045531"/>
      <w:bookmarkStart w:id="111" w:name="_Toc152042307"/>
      <w:bookmarkStart w:id="112" w:name="_Toc300834951"/>
      <w:bookmarkStart w:id="113" w:name="_Toc516265919"/>
      <w:r>
        <w:rPr>
          <w:rFonts w:hint="eastAsia"/>
          <w:color w:val="auto"/>
          <w:highlight w:val="none"/>
        </w:rPr>
        <w:t>项目的资金来源和落实情况</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rPr>
          <w:color w:val="auto"/>
          <w:highlight w:val="none"/>
        </w:rPr>
      </w:pPr>
      <w:r>
        <w:rPr>
          <w:rFonts w:hint="eastAsia"/>
          <w:color w:val="auto"/>
          <w:highlight w:val="none"/>
        </w:rPr>
        <w:t>1.2.1 资金来源及比例：见投标人须知前附表。</w:t>
      </w:r>
    </w:p>
    <w:p>
      <w:pPr>
        <w:rPr>
          <w:color w:val="auto"/>
          <w:highlight w:val="none"/>
        </w:rPr>
      </w:pPr>
      <w:r>
        <w:rPr>
          <w:rFonts w:hint="eastAsia"/>
          <w:color w:val="auto"/>
          <w:highlight w:val="none"/>
        </w:rPr>
        <w:t>1.2.2 资金落实情况：见投标人须知前附表。</w:t>
      </w:r>
    </w:p>
    <w:p>
      <w:pPr>
        <w:pStyle w:val="6"/>
        <w:rPr>
          <w:color w:val="auto"/>
          <w:highlight w:val="none"/>
        </w:rPr>
      </w:pPr>
      <w:bookmarkStart w:id="114" w:name="_Toc247513955"/>
      <w:bookmarkStart w:id="115" w:name="_Toc247527556"/>
      <w:bookmarkStart w:id="116" w:name="_Toc152042308"/>
      <w:bookmarkStart w:id="117" w:name="_Toc152045532"/>
      <w:bookmarkStart w:id="118" w:name="_Toc144974500"/>
      <w:bookmarkStart w:id="119" w:name="_Toc60859834"/>
      <w:bookmarkStart w:id="120" w:name="_Toc515980133"/>
      <w:bookmarkStart w:id="121" w:name="_Toc399165376"/>
      <w:bookmarkStart w:id="122" w:name="_Toc436834134"/>
      <w:bookmarkStart w:id="123" w:name="_Toc300834952"/>
      <w:bookmarkStart w:id="124" w:name="_Toc14071"/>
      <w:bookmarkStart w:id="125" w:name="_Toc31164"/>
      <w:bookmarkStart w:id="126" w:name="_Toc65361644"/>
      <w:bookmarkStart w:id="127" w:name="_Toc436834727"/>
      <w:bookmarkStart w:id="128" w:name="_Toc516265920"/>
      <w:bookmarkStart w:id="129" w:name="_Toc12534"/>
      <w:bookmarkStart w:id="130" w:name="_Toc21535098"/>
      <w:r>
        <w:rPr>
          <w:rFonts w:hint="eastAsia"/>
          <w:color w:val="auto"/>
          <w:highlight w:val="none"/>
        </w:rPr>
        <w:t>招标范围、计划工期和</w:t>
      </w:r>
      <w:bookmarkEnd w:id="114"/>
      <w:bookmarkEnd w:id="115"/>
      <w:bookmarkEnd w:id="116"/>
      <w:bookmarkEnd w:id="117"/>
      <w:bookmarkEnd w:id="118"/>
      <w:r>
        <w:rPr>
          <w:rFonts w:hint="eastAsia"/>
          <w:color w:val="auto"/>
          <w:highlight w:val="none"/>
        </w:rPr>
        <w:t>质量标准</w:t>
      </w:r>
      <w:bookmarkEnd w:id="119"/>
      <w:bookmarkEnd w:id="120"/>
      <w:bookmarkEnd w:id="121"/>
      <w:bookmarkEnd w:id="122"/>
      <w:bookmarkEnd w:id="123"/>
      <w:bookmarkEnd w:id="124"/>
      <w:bookmarkEnd w:id="125"/>
      <w:bookmarkEnd w:id="126"/>
      <w:bookmarkEnd w:id="127"/>
      <w:bookmarkEnd w:id="128"/>
      <w:bookmarkEnd w:id="129"/>
      <w:bookmarkEnd w:id="130"/>
    </w:p>
    <w:p>
      <w:pPr>
        <w:rPr>
          <w:color w:val="auto"/>
          <w:highlight w:val="none"/>
        </w:rPr>
      </w:pPr>
      <w:r>
        <w:rPr>
          <w:rFonts w:hint="eastAsia"/>
          <w:color w:val="auto"/>
          <w:highlight w:val="none"/>
        </w:rPr>
        <w:t>1.3.1 招标范围：见投标人须知前附表。</w:t>
      </w:r>
    </w:p>
    <w:p>
      <w:pPr>
        <w:rPr>
          <w:color w:val="auto"/>
          <w:highlight w:val="none"/>
        </w:rPr>
      </w:pPr>
      <w:r>
        <w:rPr>
          <w:rFonts w:hint="eastAsia"/>
          <w:color w:val="auto"/>
          <w:highlight w:val="none"/>
        </w:rPr>
        <w:t>1.3.2 计划工期：见投标人须知前附表。</w:t>
      </w:r>
    </w:p>
    <w:p>
      <w:pPr>
        <w:rPr>
          <w:color w:val="auto"/>
          <w:highlight w:val="none"/>
        </w:rPr>
      </w:pPr>
      <w:r>
        <w:rPr>
          <w:rFonts w:hint="eastAsia"/>
          <w:color w:val="auto"/>
          <w:highlight w:val="none"/>
        </w:rPr>
        <w:t>1.3.3 质量标准：见投标人须知前附表。</w:t>
      </w:r>
    </w:p>
    <w:p>
      <w:pPr>
        <w:pStyle w:val="6"/>
        <w:rPr>
          <w:color w:val="auto"/>
          <w:highlight w:val="none"/>
        </w:rPr>
      </w:pPr>
      <w:bookmarkStart w:id="131" w:name="_Toc60859836"/>
      <w:bookmarkStart w:id="132" w:name="_Toc239"/>
      <w:bookmarkStart w:id="133" w:name="_Toc31866"/>
      <w:bookmarkStart w:id="134" w:name="_Toc23584"/>
      <w:bookmarkStart w:id="135" w:name="_Toc65361645"/>
      <w:r>
        <w:rPr>
          <w:rFonts w:hint="eastAsia"/>
          <w:color w:val="auto"/>
          <w:highlight w:val="none"/>
        </w:rPr>
        <w:t>投标人资格要求（适用于未进行资格预审的）</w:t>
      </w:r>
      <w:bookmarkEnd w:id="131"/>
      <w:bookmarkEnd w:id="132"/>
      <w:bookmarkEnd w:id="133"/>
      <w:bookmarkEnd w:id="134"/>
      <w:bookmarkEnd w:id="135"/>
    </w:p>
    <w:p>
      <w:pPr>
        <w:rPr>
          <w:color w:val="auto"/>
          <w:highlight w:val="none"/>
        </w:rPr>
      </w:pPr>
      <w:r>
        <w:rPr>
          <w:rFonts w:hint="eastAsia"/>
          <w:color w:val="auto"/>
          <w:highlight w:val="none"/>
        </w:rPr>
        <w:t>1.4.1 详见本项目招标公告。</w:t>
      </w:r>
    </w:p>
    <w:p>
      <w:pPr>
        <w:pStyle w:val="6"/>
        <w:rPr>
          <w:color w:val="auto"/>
          <w:highlight w:val="none"/>
        </w:rPr>
      </w:pPr>
      <w:bookmarkStart w:id="136" w:name="_Toc247527559"/>
      <w:bookmarkStart w:id="137" w:name="_Toc144974503"/>
      <w:bookmarkStart w:id="138" w:name="_Toc152045535"/>
      <w:bookmarkStart w:id="139" w:name="_Toc152042311"/>
      <w:bookmarkStart w:id="140" w:name="_Toc247513958"/>
      <w:bookmarkStart w:id="141" w:name="_Toc399165378"/>
      <w:bookmarkStart w:id="142" w:name="_Toc1273"/>
      <w:bookmarkStart w:id="143" w:name="_Toc65361646"/>
      <w:bookmarkStart w:id="144" w:name="_Toc436834136"/>
      <w:bookmarkStart w:id="145" w:name="_Toc436834729"/>
      <w:bookmarkStart w:id="146" w:name="_Toc300834955"/>
      <w:bookmarkStart w:id="147" w:name="_Toc516265922"/>
      <w:bookmarkStart w:id="148" w:name="_Toc60859837"/>
      <w:bookmarkStart w:id="149" w:name="_Toc515980135"/>
      <w:bookmarkStart w:id="150" w:name="_Toc15950"/>
      <w:bookmarkStart w:id="151" w:name="_Toc18357"/>
      <w:bookmarkStart w:id="152" w:name="_Toc21535100"/>
      <w:r>
        <w:rPr>
          <w:rFonts w:hint="eastAsia"/>
          <w:color w:val="auto"/>
          <w:highlight w:val="none"/>
        </w:rPr>
        <w:t>费用承担</w:t>
      </w:r>
      <w:bookmarkEnd w:id="136"/>
      <w:bookmarkEnd w:id="137"/>
      <w:bookmarkEnd w:id="138"/>
      <w:bookmarkEnd w:id="139"/>
      <w:bookmarkEnd w:id="140"/>
      <w:r>
        <w:rPr>
          <w:rFonts w:hint="eastAsia"/>
          <w:color w:val="auto"/>
          <w:highlight w:val="none"/>
        </w:rPr>
        <w:t>和设计成果补偿</w:t>
      </w:r>
      <w:bookmarkEnd w:id="141"/>
      <w:bookmarkEnd w:id="142"/>
      <w:bookmarkEnd w:id="143"/>
      <w:bookmarkEnd w:id="144"/>
      <w:bookmarkEnd w:id="145"/>
      <w:bookmarkEnd w:id="146"/>
      <w:bookmarkEnd w:id="147"/>
      <w:bookmarkEnd w:id="148"/>
      <w:bookmarkEnd w:id="149"/>
      <w:bookmarkEnd w:id="150"/>
      <w:bookmarkEnd w:id="151"/>
      <w:bookmarkEnd w:id="152"/>
    </w:p>
    <w:p>
      <w:pPr>
        <w:rPr>
          <w:color w:val="auto"/>
          <w:highlight w:val="none"/>
        </w:rPr>
      </w:pPr>
      <w:r>
        <w:rPr>
          <w:rFonts w:hint="eastAsia"/>
          <w:color w:val="auto"/>
          <w:highlight w:val="none"/>
        </w:rPr>
        <w:t>1.5.1 投标人准备和参加投标活动发生的费用自理。</w:t>
      </w:r>
    </w:p>
    <w:p>
      <w:pPr>
        <w:rPr>
          <w:color w:val="auto"/>
          <w:highlight w:val="none"/>
        </w:rPr>
      </w:pPr>
      <w:r>
        <w:rPr>
          <w:rFonts w:hint="eastAsia"/>
          <w:color w:val="auto"/>
          <w:highlight w:val="none"/>
        </w:rPr>
        <w:t>1.5.2 本项目不设设计方案成果补偿。</w:t>
      </w:r>
    </w:p>
    <w:p>
      <w:pPr>
        <w:pStyle w:val="6"/>
        <w:rPr>
          <w:color w:val="auto"/>
          <w:highlight w:val="none"/>
        </w:rPr>
      </w:pPr>
      <w:bookmarkStart w:id="153" w:name="_Toc144974505"/>
      <w:bookmarkStart w:id="154" w:name="_Toc247513960"/>
      <w:bookmarkStart w:id="155" w:name="_Toc399165380"/>
      <w:bookmarkStart w:id="156" w:name="_Toc13853"/>
      <w:bookmarkStart w:id="157" w:name="_Toc515980137"/>
      <w:bookmarkStart w:id="158" w:name="_Toc300834957"/>
      <w:bookmarkStart w:id="159" w:name="_Toc436834138"/>
      <w:bookmarkStart w:id="160" w:name="_Toc21535102"/>
      <w:bookmarkStart w:id="161" w:name="_Toc24000"/>
      <w:bookmarkStart w:id="162" w:name="_Toc436834731"/>
      <w:bookmarkStart w:id="163" w:name="_Toc247527561"/>
      <w:bookmarkStart w:id="164" w:name="_Toc15828"/>
      <w:bookmarkStart w:id="165" w:name="_Toc516265924"/>
      <w:bookmarkStart w:id="166" w:name="_Toc60859839"/>
      <w:bookmarkStart w:id="167" w:name="_Toc152042313"/>
      <w:bookmarkStart w:id="168" w:name="_Toc152045537"/>
      <w:bookmarkStart w:id="169" w:name="_Toc65361648"/>
      <w:r>
        <w:rPr>
          <w:rFonts w:hint="eastAsia"/>
          <w:color w:val="auto"/>
          <w:highlight w:val="none"/>
        </w:rPr>
        <w:t>语言</w:t>
      </w:r>
      <w:bookmarkEnd w:id="153"/>
      <w:r>
        <w:rPr>
          <w:rFonts w:hint="eastAsia"/>
          <w:color w:val="auto"/>
          <w:highlight w:val="none"/>
        </w:rPr>
        <w:t>文字</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rPr>
          <w:color w:val="auto"/>
          <w:highlight w:val="none"/>
        </w:rPr>
      </w:pPr>
      <w:r>
        <w:rPr>
          <w:rFonts w:hint="eastAsia"/>
          <w:color w:val="auto"/>
          <w:highlight w:val="none"/>
        </w:rPr>
        <w:t>招标投标文件使用的语言文字为中文。专用术语使用外文的，应附有中文注释。</w:t>
      </w:r>
    </w:p>
    <w:p>
      <w:pPr>
        <w:pStyle w:val="6"/>
        <w:rPr>
          <w:color w:val="auto"/>
          <w:highlight w:val="none"/>
        </w:rPr>
      </w:pPr>
      <w:bookmarkStart w:id="170" w:name="_Toc300834956"/>
      <w:bookmarkStart w:id="171" w:name="_Toc399165379"/>
      <w:bookmarkStart w:id="172" w:name="_Toc247513959"/>
      <w:bookmarkStart w:id="173" w:name="_Toc65361647"/>
      <w:bookmarkStart w:id="174" w:name="_Toc60859838"/>
      <w:bookmarkStart w:id="175" w:name="_Toc28984"/>
      <w:bookmarkStart w:id="176" w:name="_Toc18090"/>
      <w:bookmarkStart w:id="177" w:name="_Toc436834137"/>
      <w:bookmarkStart w:id="178" w:name="_Toc403"/>
      <w:bookmarkStart w:id="179" w:name="_Toc152045536"/>
      <w:bookmarkStart w:id="180" w:name="_Toc515980136"/>
      <w:bookmarkStart w:id="181" w:name="_Toc152042312"/>
      <w:bookmarkStart w:id="182" w:name="_Toc436834730"/>
      <w:bookmarkStart w:id="183" w:name="_Toc516265923"/>
      <w:bookmarkStart w:id="184" w:name="_Toc247527560"/>
      <w:bookmarkStart w:id="185" w:name="_Toc144974504"/>
      <w:bookmarkStart w:id="186" w:name="_Toc21535101"/>
      <w:bookmarkStart w:id="187" w:name="_Toc300834958"/>
      <w:bookmarkStart w:id="188" w:name="_Toc152042314"/>
      <w:bookmarkStart w:id="189" w:name="_Toc399165381"/>
      <w:bookmarkStart w:id="190" w:name="_Toc247527562"/>
      <w:bookmarkStart w:id="191" w:name="_Toc436834732"/>
      <w:bookmarkStart w:id="192" w:name="_Toc60859840"/>
      <w:bookmarkStart w:id="193" w:name="_Toc152045538"/>
      <w:bookmarkStart w:id="194" w:name="_Toc21535103"/>
      <w:bookmarkStart w:id="195" w:name="_Toc65361649"/>
      <w:bookmarkStart w:id="196" w:name="_Toc436834139"/>
      <w:bookmarkStart w:id="197" w:name="_Toc144974506"/>
      <w:bookmarkStart w:id="198" w:name="_Toc515980138"/>
      <w:bookmarkStart w:id="199" w:name="_Toc247513961"/>
      <w:bookmarkStart w:id="200" w:name="_Toc516265925"/>
      <w:r>
        <w:rPr>
          <w:rFonts w:hint="eastAsia"/>
          <w:color w:val="auto"/>
          <w:highlight w:val="none"/>
        </w:rPr>
        <w:t>保密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rPr>
          <w:color w:val="auto"/>
          <w:highlight w:val="none"/>
        </w:rPr>
      </w:pPr>
      <w:r>
        <w:rPr>
          <w:rFonts w:hint="eastAsia"/>
          <w:color w:val="auto"/>
          <w:highlight w:val="none"/>
        </w:rPr>
        <w:t>参与招标投标活动的各方应对招标文件和投标文件中的商业和技术等秘密保密，否则应承担相应的法律责任。</w:t>
      </w:r>
    </w:p>
    <w:p>
      <w:pPr>
        <w:pStyle w:val="6"/>
        <w:rPr>
          <w:color w:val="auto"/>
          <w:highlight w:val="none"/>
        </w:rPr>
      </w:pPr>
      <w:bookmarkStart w:id="201" w:name="_Toc21155"/>
      <w:bookmarkStart w:id="202" w:name="_Toc14329"/>
      <w:bookmarkStart w:id="203" w:name="_Toc7360"/>
      <w:r>
        <w:rPr>
          <w:rFonts w:hint="eastAsia"/>
          <w:color w:val="auto"/>
          <w:highlight w:val="none"/>
        </w:rPr>
        <w:t>计量单位</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rPr>
          <w:color w:val="auto"/>
          <w:highlight w:val="none"/>
        </w:rPr>
      </w:pPr>
      <w:r>
        <w:rPr>
          <w:rFonts w:hint="eastAsia"/>
          <w:color w:val="auto"/>
          <w:highlight w:val="none"/>
        </w:rPr>
        <w:t>所有计量均采用中华人民共和国法定计量单位。</w:t>
      </w:r>
    </w:p>
    <w:p>
      <w:pPr>
        <w:pStyle w:val="6"/>
        <w:rPr>
          <w:color w:val="auto"/>
          <w:highlight w:val="none"/>
        </w:rPr>
      </w:pPr>
      <w:bookmarkStart w:id="204" w:name="_Toc515980139"/>
      <w:bookmarkStart w:id="205" w:name="_Toc152045539"/>
      <w:bookmarkStart w:id="206" w:name="_Toc6762"/>
      <w:bookmarkStart w:id="207" w:name="_Toc436834733"/>
      <w:bookmarkStart w:id="208" w:name="_Toc21535104"/>
      <w:bookmarkStart w:id="209" w:name="_Toc17722"/>
      <w:bookmarkStart w:id="210" w:name="_Toc247527563"/>
      <w:bookmarkStart w:id="211" w:name="_Toc60859841"/>
      <w:bookmarkStart w:id="212" w:name="_Toc436834140"/>
      <w:bookmarkStart w:id="213" w:name="_Toc152042315"/>
      <w:bookmarkStart w:id="214" w:name="_Toc65361650"/>
      <w:bookmarkStart w:id="215" w:name="_Toc247513962"/>
      <w:bookmarkStart w:id="216" w:name="_Toc399165382"/>
      <w:bookmarkStart w:id="217" w:name="_Toc300834959"/>
      <w:bookmarkStart w:id="218" w:name="_Toc17407"/>
      <w:bookmarkStart w:id="219" w:name="_Toc144974507"/>
      <w:bookmarkStart w:id="220" w:name="_Toc516265926"/>
      <w:r>
        <w:rPr>
          <w:rFonts w:hint="eastAsia"/>
          <w:color w:val="auto"/>
          <w:highlight w:val="none"/>
        </w:rPr>
        <w:t>踏勘现场</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pPr>
        <w:rPr>
          <w:color w:val="auto"/>
          <w:highlight w:val="none"/>
        </w:rPr>
      </w:pPr>
      <w:r>
        <w:rPr>
          <w:rFonts w:hint="eastAsia"/>
          <w:color w:val="auto"/>
          <w:highlight w:val="none"/>
        </w:rPr>
        <w:t>1.9.2 投标人踏勘现场发生的费用自理。</w:t>
      </w:r>
    </w:p>
    <w:p>
      <w:pPr>
        <w:rPr>
          <w:color w:val="auto"/>
          <w:highlight w:val="none"/>
        </w:rPr>
      </w:pPr>
      <w:r>
        <w:rPr>
          <w:rFonts w:hint="eastAsia"/>
          <w:color w:val="auto"/>
          <w:highlight w:val="none"/>
        </w:rPr>
        <w:t>1.9.3 除招标人的原因外，投标人自行负责在踏勘现场中所发生的人员伤亡和财产损失。</w:t>
      </w:r>
    </w:p>
    <w:p>
      <w:pPr>
        <w:rPr>
          <w:color w:val="auto"/>
          <w:highlight w:val="none"/>
        </w:rPr>
      </w:pPr>
      <w:r>
        <w:rPr>
          <w:rFonts w:hint="eastAsia"/>
          <w:color w:val="auto"/>
          <w:highlight w:val="none"/>
        </w:rPr>
        <w:t>1.9.4 现场由投标人自行踏勘，投标人不进行踏勘的，视为已熟知现场条件，自行承担相关风险。招标人不对投标人自行踏勘现场作出的判断和决策负责。招标人不对投标人自行踏勘现场作出的判断和决策负责。</w:t>
      </w:r>
    </w:p>
    <w:p>
      <w:pPr>
        <w:pStyle w:val="6"/>
        <w:rPr>
          <w:color w:val="auto"/>
          <w:highlight w:val="none"/>
        </w:rPr>
      </w:pPr>
      <w:bookmarkStart w:id="221" w:name="_Toc65361651"/>
      <w:bookmarkStart w:id="222" w:name="_Toc20380"/>
      <w:bookmarkStart w:id="223" w:name="_Toc515980140"/>
      <w:bookmarkStart w:id="224" w:name="_Toc60859842"/>
      <w:bookmarkStart w:id="225" w:name="_Toc19485"/>
      <w:bookmarkStart w:id="226" w:name="_Toc21535105"/>
      <w:bookmarkStart w:id="227" w:name="_Toc516265927"/>
      <w:bookmarkStart w:id="228" w:name="_Toc24679"/>
      <w:r>
        <w:rPr>
          <w:rFonts w:hint="eastAsia"/>
          <w:color w:val="auto"/>
          <w:highlight w:val="none"/>
        </w:rPr>
        <w:t>招标答疑</w:t>
      </w:r>
      <w:bookmarkEnd w:id="221"/>
      <w:bookmarkEnd w:id="222"/>
      <w:bookmarkEnd w:id="223"/>
      <w:bookmarkEnd w:id="224"/>
      <w:bookmarkEnd w:id="225"/>
      <w:bookmarkEnd w:id="226"/>
      <w:bookmarkEnd w:id="227"/>
      <w:bookmarkEnd w:id="228"/>
    </w:p>
    <w:p>
      <w:pPr>
        <w:spacing w:line="336" w:lineRule="auto"/>
        <w:rPr>
          <w:color w:val="auto"/>
          <w:highlight w:val="none"/>
        </w:rPr>
      </w:pPr>
      <w:bookmarkStart w:id="229" w:name="_Toc144974509"/>
      <w:bookmarkStart w:id="230" w:name="_Toc247513964"/>
      <w:bookmarkStart w:id="231" w:name="_Toc152042317"/>
      <w:bookmarkStart w:id="232" w:name="_Toc436834735"/>
      <w:bookmarkStart w:id="233" w:name="_Toc152045541"/>
      <w:bookmarkStart w:id="234" w:name="_Toc399165384"/>
      <w:bookmarkStart w:id="235" w:name="_Toc247527565"/>
      <w:bookmarkStart w:id="236" w:name="_Toc300834961"/>
      <w:bookmarkStart w:id="237" w:name="_Toc436834142"/>
      <w:r>
        <w:rPr>
          <w:rFonts w:hint="eastAsia"/>
          <w:color w:val="auto"/>
          <w:highlight w:val="none"/>
        </w:rPr>
        <w:t>1.10.1 招标答疑采用网上答疑方式进行。投标人若对招标文件（包括招标图纸、清单、投标最高限价等）有疑问的，可在规定的时间内通过广州公共资源交易中心网站提交问题时一律不得署名。</w:t>
      </w:r>
    </w:p>
    <w:p>
      <w:pPr>
        <w:spacing w:line="336" w:lineRule="auto"/>
        <w:rPr>
          <w:color w:val="auto"/>
          <w:highlight w:val="none"/>
        </w:rPr>
      </w:pPr>
      <w:r>
        <w:rPr>
          <w:rFonts w:hint="eastAsia"/>
          <w:color w:val="auto"/>
          <w:highlight w:val="none"/>
        </w:rPr>
        <w:t>1.10.2投标人应在投标人须知前附表规定的时间前，按前附表载明的方式提出问题。招标人应在递交投标文件截止时间15日前解答投标人对招标文件提出的疑问，形成答疑纪要，在广州公共资源交易中心网站“招标答疑”专区发布。</w:t>
      </w:r>
    </w:p>
    <w:p>
      <w:pPr>
        <w:spacing w:line="336" w:lineRule="auto"/>
        <w:rPr>
          <w:color w:val="auto"/>
          <w:highlight w:val="none"/>
        </w:rPr>
      </w:pPr>
      <w:r>
        <w:rPr>
          <w:rFonts w:hint="eastAsia"/>
          <w:color w:val="auto"/>
          <w:highlight w:val="none"/>
        </w:rPr>
        <w:t>1.10.3招标答疑纪要一经在广州公共资源交易中心网站发布，视作已发放给所有投标人。</w:t>
      </w:r>
    </w:p>
    <w:p>
      <w:pPr>
        <w:spacing w:line="336" w:lineRule="auto"/>
        <w:rPr>
          <w:color w:val="auto"/>
          <w:highlight w:val="none"/>
        </w:rPr>
      </w:pPr>
      <w:r>
        <w:rPr>
          <w:rFonts w:hint="eastAsia"/>
          <w:color w:val="auto"/>
          <w:highlight w:val="none"/>
        </w:rPr>
        <w:t>1.10.4招标答疑纪要为招标文件的一部分。投标人可在广州公共资源交易中心网站浏览、下载招标答疑纪要。</w:t>
      </w:r>
    </w:p>
    <w:p>
      <w:pPr>
        <w:spacing w:line="336" w:lineRule="auto"/>
        <w:rPr>
          <w:color w:val="auto"/>
          <w:highlight w:val="none"/>
        </w:rPr>
      </w:pPr>
      <w:r>
        <w:rPr>
          <w:rFonts w:hint="eastAsia"/>
          <w:color w:val="auto"/>
          <w:highlight w:val="none"/>
        </w:rPr>
        <w:t>1.10.5若招标答疑纪要与招标文件有矛盾时，以广州公共资源交易中心网站最后发布的答疑纪要为准。</w:t>
      </w:r>
    </w:p>
    <w:p>
      <w:pPr>
        <w:pStyle w:val="6"/>
        <w:rPr>
          <w:color w:val="auto"/>
          <w:highlight w:val="none"/>
        </w:rPr>
      </w:pPr>
      <w:bookmarkStart w:id="238" w:name="_Toc65361652"/>
      <w:bookmarkStart w:id="239" w:name="_Toc515980141"/>
      <w:bookmarkStart w:id="240" w:name="_Toc21043"/>
      <w:bookmarkStart w:id="241" w:name="_Toc29934"/>
      <w:bookmarkStart w:id="242" w:name="_Toc9638"/>
      <w:bookmarkStart w:id="243" w:name="_Toc516265928"/>
      <w:bookmarkStart w:id="244" w:name="_Toc60859843"/>
      <w:bookmarkStart w:id="245" w:name="_Toc21535106"/>
      <w:r>
        <w:rPr>
          <w:rFonts w:hint="eastAsia"/>
          <w:color w:val="auto"/>
          <w:highlight w:val="none"/>
        </w:rPr>
        <w:t>分包</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color w:val="auto"/>
          <w:highlight w:val="none"/>
        </w:rPr>
      </w:pPr>
      <w:r>
        <w:rPr>
          <w:rFonts w:hint="eastAsia"/>
          <w:color w:val="auto"/>
          <w:highlight w:val="none"/>
        </w:rPr>
        <w:t>1.11.1 投标人须知前附表规定应当由分包人实施的非主体、非关键性工作，投标人应当按照第五章“发包人要求”的规定提供分包人侯选名单及其相应资料。</w:t>
      </w:r>
    </w:p>
    <w:p>
      <w:pPr>
        <w:rPr>
          <w:color w:val="auto"/>
          <w:highlight w:val="none"/>
        </w:rPr>
      </w:pPr>
      <w:r>
        <w:rPr>
          <w:rFonts w:hint="eastAsia"/>
          <w:color w:val="auto"/>
          <w:highlight w:val="none"/>
        </w:rPr>
        <w:t>1.11.2 投标人拟在中标后将中标项目的部分非主体、非关键性工作进行分包的，应符合投标人须知前附表规定的分包内容、分包金额和资质要求等限制性条件。</w:t>
      </w:r>
    </w:p>
    <w:p>
      <w:pPr>
        <w:pStyle w:val="6"/>
        <w:rPr>
          <w:color w:val="auto"/>
          <w:highlight w:val="none"/>
        </w:rPr>
      </w:pPr>
      <w:bookmarkStart w:id="246" w:name="_Toc300834962"/>
      <w:bookmarkStart w:id="247" w:name="_Toc21535107"/>
      <w:bookmarkStart w:id="248" w:name="_Toc516265929"/>
      <w:bookmarkStart w:id="249" w:name="_Toc20087"/>
      <w:bookmarkStart w:id="250" w:name="_Toc515980142"/>
      <w:bookmarkStart w:id="251" w:name="_Toc436834143"/>
      <w:bookmarkStart w:id="252" w:name="_Toc436834736"/>
      <w:bookmarkStart w:id="253" w:name="_Toc65361653"/>
      <w:bookmarkStart w:id="254" w:name="_Toc399165385"/>
      <w:bookmarkStart w:id="255" w:name="_Toc30144"/>
      <w:bookmarkStart w:id="256" w:name="_Toc247527566"/>
      <w:bookmarkStart w:id="257" w:name="_Toc60859844"/>
      <w:bookmarkStart w:id="258" w:name="_Toc534"/>
      <w:bookmarkStart w:id="259" w:name="_Toc247513965"/>
      <w:r>
        <w:rPr>
          <w:rFonts w:hint="eastAsia"/>
          <w:color w:val="auto"/>
          <w:highlight w:val="none"/>
        </w:rPr>
        <w:t>偏离</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rPr>
          <w:color w:val="auto"/>
          <w:highlight w:val="none"/>
        </w:rPr>
      </w:pPr>
      <w:r>
        <w:rPr>
          <w:rFonts w:hint="eastAsia"/>
          <w:color w:val="auto"/>
          <w:highlight w:val="none"/>
        </w:rPr>
        <w:t>投标人须知前附表允许投标文件偏离招标文件某些要求的，偏离应当符合招标文件规定的偏离范围和幅度。</w:t>
      </w:r>
    </w:p>
    <w:p>
      <w:pPr>
        <w:pStyle w:val="5"/>
        <w:rPr>
          <w:color w:val="auto"/>
          <w:highlight w:val="none"/>
        </w:rPr>
      </w:pPr>
      <w:bookmarkStart w:id="260" w:name="_Toc8583"/>
      <w:bookmarkStart w:id="261" w:name="_Toc247527567"/>
      <w:bookmarkStart w:id="262" w:name="_Toc436834737"/>
      <w:bookmarkStart w:id="263" w:name="_Toc152042318"/>
      <w:bookmarkStart w:id="264" w:name="_Toc300834963"/>
      <w:bookmarkStart w:id="265" w:name="_Toc516265930"/>
      <w:bookmarkStart w:id="266" w:name="_Toc515980143"/>
      <w:bookmarkStart w:id="267" w:name="_Toc65361654"/>
      <w:bookmarkStart w:id="268" w:name="_Toc9835"/>
      <w:bookmarkStart w:id="269" w:name="_Toc21535108"/>
      <w:bookmarkStart w:id="270" w:name="_Toc247513966"/>
      <w:bookmarkStart w:id="271" w:name="_Toc13708"/>
      <w:bookmarkStart w:id="272" w:name="_Toc60859845"/>
      <w:bookmarkStart w:id="273" w:name="_Toc144974510"/>
      <w:bookmarkStart w:id="274" w:name="_Toc152045542"/>
      <w:bookmarkStart w:id="275" w:name="_Toc19939"/>
      <w:bookmarkStart w:id="276" w:name="_Toc399165386"/>
      <w:bookmarkStart w:id="277" w:name="_Toc436834144"/>
      <w:r>
        <w:rPr>
          <w:rFonts w:hint="eastAsia"/>
          <w:color w:val="auto"/>
          <w:highlight w:val="none"/>
        </w:rPr>
        <w:t>招标文件</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pStyle w:val="6"/>
        <w:rPr>
          <w:color w:val="auto"/>
          <w:highlight w:val="none"/>
        </w:rPr>
      </w:pPr>
      <w:bookmarkStart w:id="278" w:name="_Toc152045543"/>
      <w:bookmarkStart w:id="279" w:name="_Toc30572"/>
      <w:bookmarkStart w:id="280" w:name="_Toc19506"/>
      <w:bookmarkStart w:id="281" w:name="_Toc60859846"/>
      <w:bookmarkStart w:id="282" w:name="_Toc300834964"/>
      <w:bookmarkStart w:id="283" w:name="_Toc436834738"/>
      <w:bookmarkStart w:id="284" w:name="_Toc152042319"/>
      <w:bookmarkStart w:id="285" w:name="_Toc21535109"/>
      <w:bookmarkStart w:id="286" w:name="_Toc65361655"/>
      <w:bookmarkStart w:id="287" w:name="_Toc399165387"/>
      <w:bookmarkStart w:id="288" w:name="_Toc436834145"/>
      <w:bookmarkStart w:id="289" w:name="_Toc516265931"/>
      <w:bookmarkStart w:id="290" w:name="_Toc247513967"/>
      <w:bookmarkStart w:id="291" w:name="_Toc247527568"/>
      <w:bookmarkStart w:id="292" w:name="_Toc21388"/>
      <w:bookmarkStart w:id="293" w:name="_Toc144974511"/>
      <w:bookmarkStart w:id="294" w:name="_Toc515980144"/>
      <w:r>
        <w:rPr>
          <w:rFonts w:hint="eastAsia"/>
          <w:color w:val="auto"/>
          <w:highlight w:val="none"/>
        </w:rPr>
        <w:t>招标文件的组成</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ind w:firstLine="241" w:firstLineChars="100"/>
        <w:rPr>
          <w:b/>
          <w:bCs/>
          <w:color w:val="auto"/>
          <w:highlight w:val="none"/>
        </w:rPr>
      </w:pPr>
      <w:r>
        <w:rPr>
          <w:rFonts w:hint="eastAsia"/>
          <w:b/>
          <w:bCs/>
          <w:color w:val="auto"/>
          <w:highlight w:val="none"/>
        </w:rPr>
        <w:t>本招标文件包括：</w:t>
      </w:r>
    </w:p>
    <w:p>
      <w:pPr>
        <w:numPr>
          <w:ilvl w:val="0"/>
          <w:numId w:val="4"/>
        </w:numPr>
        <w:ind w:firstLine="480"/>
        <w:rPr>
          <w:color w:val="auto"/>
          <w:highlight w:val="none"/>
        </w:rPr>
      </w:pPr>
      <w:r>
        <w:rPr>
          <w:rFonts w:hint="eastAsia"/>
          <w:color w:val="auto"/>
          <w:highlight w:val="none"/>
        </w:rPr>
        <w:t>招标公告；</w:t>
      </w:r>
    </w:p>
    <w:p>
      <w:pPr>
        <w:numPr>
          <w:ilvl w:val="0"/>
          <w:numId w:val="4"/>
        </w:numPr>
        <w:ind w:firstLine="480"/>
        <w:rPr>
          <w:color w:val="auto"/>
          <w:highlight w:val="none"/>
        </w:rPr>
      </w:pPr>
      <w:r>
        <w:rPr>
          <w:rFonts w:hint="eastAsia"/>
          <w:color w:val="auto"/>
          <w:highlight w:val="none"/>
        </w:rPr>
        <w:t>投标人须知；</w:t>
      </w:r>
    </w:p>
    <w:p>
      <w:pPr>
        <w:numPr>
          <w:ilvl w:val="0"/>
          <w:numId w:val="4"/>
        </w:numPr>
        <w:ind w:firstLine="480"/>
        <w:rPr>
          <w:color w:val="auto"/>
          <w:highlight w:val="none"/>
        </w:rPr>
      </w:pPr>
      <w:r>
        <w:rPr>
          <w:rFonts w:hint="eastAsia"/>
          <w:color w:val="auto"/>
          <w:highlight w:val="none"/>
        </w:rPr>
        <w:t>评标办法；</w:t>
      </w:r>
    </w:p>
    <w:p>
      <w:pPr>
        <w:numPr>
          <w:ilvl w:val="0"/>
          <w:numId w:val="4"/>
        </w:numPr>
        <w:ind w:firstLine="480"/>
        <w:rPr>
          <w:color w:val="auto"/>
          <w:highlight w:val="none"/>
        </w:rPr>
      </w:pPr>
      <w:r>
        <w:rPr>
          <w:rFonts w:hint="eastAsia"/>
          <w:color w:val="auto"/>
          <w:highlight w:val="none"/>
        </w:rPr>
        <w:t>合同条款及格式；</w:t>
      </w:r>
    </w:p>
    <w:p>
      <w:pPr>
        <w:numPr>
          <w:ilvl w:val="0"/>
          <w:numId w:val="4"/>
        </w:numPr>
        <w:ind w:firstLine="480"/>
        <w:rPr>
          <w:color w:val="auto"/>
          <w:highlight w:val="none"/>
        </w:rPr>
      </w:pPr>
      <w:r>
        <w:rPr>
          <w:rFonts w:hint="eastAsia"/>
          <w:color w:val="auto"/>
          <w:highlight w:val="none"/>
        </w:rPr>
        <w:t>发包人要求；</w:t>
      </w:r>
    </w:p>
    <w:p>
      <w:pPr>
        <w:numPr>
          <w:ilvl w:val="0"/>
          <w:numId w:val="4"/>
        </w:numPr>
        <w:ind w:firstLine="480"/>
        <w:rPr>
          <w:color w:val="auto"/>
          <w:highlight w:val="none"/>
        </w:rPr>
      </w:pPr>
      <w:r>
        <w:rPr>
          <w:rFonts w:hint="eastAsia"/>
          <w:color w:val="auto"/>
          <w:highlight w:val="none"/>
        </w:rPr>
        <w:t>发包人提供的资料和条件；</w:t>
      </w:r>
    </w:p>
    <w:p>
      <w:pPr>
        <w:numPr>
          <w:ilvl w:val="0"/>
          <w:numId w:val="4"/>
        </w:numPr>
        <w:ind w:firstLine="480"/>
        <w:rPr>
          <w:color w:val="auto"/>
          <w:highlight w:val="none"/>
        </w:rPr>
      </w:pPr>
      <w:r>
        <w:rPr>
          <w:rFonts w:hint="eastAsia"/>
          <w:color w:val="auto"/>
          <w:highlight w:val="none"/>
        </w:rPr>
        <w:t>投标文件格式；</w:t>
      </w:r>
    </w:p>
    <w:p>
      <w:pPr>
        <w:numPr>
          <w:ilvl w:val="0"/>
          <w:numId w:val="4"/>
        </w:numPr>
        <w:ind w:firstLine="480"/>
        <w:rPr>
          <w:color w:val="auto"/>
          <w:highlight w:val="none"/>
        </w:rPr>
      </w:pPr>
      <w:r>
        <w:rPr>
          <w:rFonts w:hint="eastAsia"/>
          <w:color w:val="auto"/>
          <w:highlight w:val="none"/>
        </w:rPr>
        <w:t>投标人须知前附表规定的其他资料。</w:t>
      </w:r>
    </w:p>
    <w:p>
      <w:pPr>
        <w:rPr>
          <w:color w:val="auto"/>
          <w:highlight w:val="none"/>
        </w:rPr>
      </w:pPr>
      <w:r>
        <w:rPr>
          <w:rFonts w:hint="eastAsia"/>
          <w:color w:val="auto"/>
          <w:highlight w:val="none"/>
        </w:rPr>
        <w:t>根据本章第1.10款、第2.2款和第2.3款对招标文件所作的澄清、修改，构成招标文件的组成部分。</w:t>
      </w:r>
      <w:r>
        <w:rPr>
          <w:rFonts w:hint="eastAsia"/>
          <w:b/>
          <w:bCs/>
          <w:color w:val="auto"/>
          <w:highlight w:val="none"/>
        </w:rPr>
        <w:t>当招标文件的澄清、修改等在同一内容的表述不一致时，以最后发出的书面文件为准</w:t>
      </w:r>
      <w:r>
        <w:rPr>
          <w:rFonts w:hint="eastAsia"/>
          <w:color w:val="auto"/>
          <w:highlight w:val="none"/>
        </w:rPr>
        <w:t>。</w:t>
      </w:r>
    </w:p>
    <w:p>
      <w:pPr>
        <w:pStyle w:val="6"/>
        <w:rPr>
          <w:color w:val="auto"/>
          <w:highlight w:val="none"/>
        </w:rPr>
      </w:pPr>
      <w:bookmarkStart w:id="295" w:name="_Toc399165388"/>
      <w:bookmarkStart w:id="296" w:name="_Toc516265932"/>
      <w:bookmarkStart w:id="297" w:name="_Toc515980145"/>
      <w:bookmarkStart w:id="298" w:name="_Toc144974512"/>
      <w:bookmarkStart w:id="299" w:name="_Toc247513968"/>
      <w:bookmarkStart w:id="300" w:name="_Toc13849"/>
      <w:bookmarkStart w:id="301" w:name="_Toc152045544"/>
      <w:bookmarkStart w:id="302" w:name="_Toc436834739"/>
      <w:bookmarkStart w:id="303" w:name="_Toc22616"/>
      <w:bookmarkStart w:id="304" w:name="_Toc436834146"/>
      <w:bookmarkStart w:id="305" w:name="_Toc247527569"/>
      <w:bookmarkStart w:id="306" w:name="_Toc32757"/>
      <w:bookmarkStart w:id="307" w:name="_Toc300834965"/>
      <w:bookmarkStart w:id="308" w:name="_Toc65361656"/>
      <w:bookmarkStart w:id="309" w:name="_Toc152042320"/>
      <w:bookmarkStart w:id="310" w:name="_Toc60859847"/>
      <w:bookmarkStart w:id="311" w:name="_Toc21535110"/>
      <w:r>
        <w:rPr>
          <w:rFonts w:hint="eastAsia"/>
          <w:color w:val="auto"/>
          <w:highlight w:val="none"/>
        </w:rPr>
        <w:t>招标文件的澄清</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rPr>
          <w:color w:val="auto"/>
          <w:highlight w:val="none"/>
        </w:rPr>
      </w:pPr>
      <w:r>
        <w:rPr>
          <w:rFonts w:hint="eastAsia"/>
          <w:color w:val="auto"/>
          <w:highlight w:val="none"/>
        </w:rPr>
        <w:t>2.2.1 投标人应仔细阅读和检查招标文件的全部内容。如发现缺页或附件不全，应及时向招标人提出，以便补齐。如有疑问，应在投标人须知前附表规定的时间前通过广州公共资源交易中心网站提交给招标人或招标代理人，要求招标人对招标文件予以澄清。</w:t>
      </w:r>
    </w:p>
    <w:p>
      <w:pPr>
        <w:rPr>
          <w:color w:val="auto"/>
          <w:highlight w:val="none"/>
        </w:rPr>
      </w:pPr>
      <w:r>
        <w:rPr>
          <w:rFonts w:hint="eastAsia"/>
          <w:color w:val="auto"/>
          <w:highlight w:val="none"/>
        </w:rPr>
        <w:t>2.2.2招标文件的澄清或修改或补充公告在广州公共资源交易中心网站答疑专区网上公开发布，发出即视作收到，以广州公共资源交易中心数字交易平台网站发布时间作为送达时间。招标文件的澄清或修改发出的时间距投标人须知前附表规定的投标截止时间不足15天的，并且澄清内容影响投标文件编制的，将相应延长投标截止时间。</w:t>
      </w:r>
    </w:p>
    <w:p>
      <w:pPr>
        <w:rPr>
          <w:color w:val="auto"/>
          <w:highlight w:val="none"/>
        </w:rPr>
      </w:pPr>
      <w:r>
        <w:rPr>
          <w:rFonts w:hint="eastAsia"/>
          <w:color w:val="auto"/>
          <w:highlight w:val="none"/>
        </w:rPr>
        <w:t>2.2.3招标文件的澄清或修改或补充公告一经在广州公共资源交易中心交易平台网站发布，视作已发放给所有投标人，以广州公共资源交易中心交易平台网站发布时间作为送达时间。无需投标人确认。投标人应自行关注，招标人不再一一通知。招标文件的修改内容作为招标文件的组成部分，具有约束作用。</w:t>
      </w:r>
    </w:p>
    <w:p>
      <w:pPr>
        <w:rPr>
          <w:color w:val="auto"/>
          <w:highlight w:val="none"/>
        </w:rPr>
      </w:pPr>
      <w:bookmarkStart w:id="312" w:name="_Toc247527570"/>
      <w:bookmarkStart w:id="313" w:name="_Toc300834966"/>
      <w:bookmarkStart w:id="314" w:name="_Toc399165389"/>
      <w:bookmarkStart w:id="315" w:name="_Toc515980146"/>
      <w:bookmarkStart w:id="316" w:name="_Toc144974513"/>
      <w:bookmarkStart w:id="317" w:name="_Toc152042321"/>
      <w:bookmarkStart w:id="318" w:name="_Toc436834147"/>
      <w:bookmarkStart w:id="319" w:name="_Toc436834740"/>
      <w:bookmarkStart w:id="320" w:name="_Toc152045545"/>
      <w:bookmarkStart w:id="321" w:name="_Toc28710"/>
      <w:bookmarkStart w:id="322" w:name="_Toc247513969"/>
      <w:bookmarkStart w:id="323" w:name="_Toc60859848"/>
      <w:bookmarkStart w:id="324" w:name="_Toc65361657"/>
      <w:bookmarkStart w:id="325" w:name="_Toc516265933"/>
      <w:bookmarkStart w:id="326" w:name="_Toc21535111"/>
      <w:r>
        <w:rPr>
          <w:rFonts w:hint="eastAsia"/>
          <w:color w:val="auto"/>
          <w:highlight w:val="none"/>
        </w:rPr>
        <w:br w:type="page"/>
      </w:r>
    </w:p>
    <w:p>
      <w:pPr>
        <w:pStyle w:val="6"/>
        <w:rPr>
          <w:color w:val="auto"/>
          <w:highlight w:val="none"/>
        </w:rPr>
      </w:pPr>
      <w:bookmarkStart w:id="327" w:name="_Toc21949"/>
      <w:bookmarkStart w:id="328" w:name="_Toc20503"/>
      <w:r>
        <w:rPr>
          <w:rFonts w:hint="eastAsia"/>
          <w:color w:val="auto"/>
          <w:highlight w:val="none"/>
        </w:rPr>
        <w:t>招标文件的修改</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rPr>
          <w:color w:val="auto"/>
          <w:highlight w:val="none"/>
        </w:rPr>
      </w:pPr>
      <w:r>
        <w:rPr>
          <w:rFonts w:hint="eastAsia"/>
          <w:color w:val="auto"/>
          <w:highlight w:val="none"/>
        </w:rPr>
        <w:t xml:space="preserve">2.3.1招标文件的澄清或修改或补充公告在广州公共资源交易中心网站答疑专区网上公开发布，发出即视作收到，以广州公共资源交易中心数字交易平台网站发布时间作为送达时间。招标文件的澄清或修改发出的时间距投标人须知前附表规定的投标截止时间不足15天的，并且澄清内容影响投标文件编制的，将相应延长投标截止时间。 </w:t>
      </w:r>
    </w:p>
    <w:p>
      <w:pPr>
        <w:rPr>
          <w:color w:val="auto"/>
          <w:highlight w:val="none"/>
        </w:rPr>
      </w:pPr>
      <w:r>
        <w:rPr>
          <w:rFonts w:hint="eastAsia"/>
          <w:color w:val="auto"/>
          <w:highlight w:val="none"/>
        </w:rPr>
        <w:t>2.3.2招标文件的澄清或修改或补充公告一经在广州公共资源交易中心交易平台网站发布，视作已发放给所有投标人，以广州公共资源交易中心交易平台网站发布时间作为送达时间。无需投标人确认。投标人应自行关注，招标人不再一一通知。招标文件的修改内容作为招标文件的组成部分，具有约束作用。</w:t>
      </w:r>
    </w:p>
    <w:p>
      <w:pPr>
        <w:pStyle w:val="5"/>
        <w:rPr>
          <w:color w:val="auto"/>
          <w:highlight w:val="none"/>
        </w:rPr>
      </w:pPr>
      <w:bookmarkStart w:id="329" w:name="_Toc26567"/>
      <w:bookmarkStart w:id="330" w:name="_Toc436834148"/>
      <w:bookmarkStart w:id="331" w:name="_Toc152042322"/>
      <w:bookmarkStart w:id="332" w:name="_Toc399165390"/>
      <w:bookmarkStart w:id="333" w:name="_Toc247527571"/>
      <w:bookmarkStart w:id="334" w:name="_Toc152045546"/>
      <w:bookmarkStart w:id="335" w:name="_Toc300834967"/>
      <w:bookmarkStart w:id="336" w:name="_Toc19807"/>
      <w:bookmarkStart w:id="337" w:name="_Toc10225"/>
      <w:bookmarkStart w:id="338" w:name="_Toc60859849"/>
      <w:bookmarkStart w:id="339" w:name="_Toc515980147"/>
      <w:bookmarkStart w:id="340" w:name="_Toc21535112"/>
      <w:bookmarkStart w:id="341" w:name="_Toc516265934"/>
      <w:bookmarkStart w:id="342" w:name="_Toc414"/>
      <w:bookmarkStart w:id="343" w:name="_Toc65361658"/>
      <w:bookmarkStart w:id="344" w:name="_Toc144974514"/>
      <w:bookmarkStart w:id="345" w:name="_Toc247513970"/>
      <w:bookmarkStart w:id="346" w:name="_Toc436834741"/>
      <w:r>
        <w:rPr>
          <w:rFonts w:hint="eastAsia"/>
          <w:color w:val="auto"/>
          <w:highlight w:val="none"/>
        </w:rPr>
        <w:t>投标文件</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pStyle w:val="6"/>
        <w:rPr>
          <w:color w:val="auto"/>
          <w:highlight w:val="none"/>
        </w:rPr>
      </w:pPr>
      <w:bookmarkStart w:id="347" w:name="_Toc31614"/>
      <w:bookmarkStart w:id="348" w:name="_Toc65361659"/>
      <w:bookmarkStart w:id="349" w:name="_Toc515980148"/>
      <w:bookmarkStart w:id="350" w:name="_Toc152045547"/>
      <w:bookmarkStart w:id="351" w:name="_Toc247527572"/>
      <w:bookmarkStart w:id="352" w:name="_Toc21535113"/>
      <w:bookmarkStart w:id="353" w:name="_Toc60859850"/>
      <w:bookmarkStart w:id="354" w:name="_Toc144974515"/>
      <w:bookmarkStart w:id="355" w:name="_Toc384759593"/>
      <w:bookmarkStart w:id="356" w:name="_Toc436834742"/>
      <w:bookmarkStart w:id="357" w:name="_Toc152042323"/>
      <w:bookmarkStart w:id="358" w:name="_Toc247513971"/>
      <w:bookmarkStart w:id="359" w:name="_Toc516265935"/>
      <w:bookmarkStart w:id="360" w:name="_Toc436834149"/>
      <w:bookmarkStart w:id="361" w:name="_Toc15532"/>
      <w:bookmarkStart w:id="362" w:name="_Toc13862"/>
      <w:r>
        <w:rPr>
          <w:rFonts w:hint="eastAsia"/>
          <w:color w:val="auto"/>
          <w:highlight w:val="none"/>
        </w:rPr>
        <w:t>投标文件的组成</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spacing w:line="312" w:lineRule="auto"/>
        <w:rPr>
          <w:color w:val="auto"/>
          <w:highlight w:val="none"/>
        </w:rPr>
      </w:pPr>
      <w:r>
        <w:rPr>
          <w:rFonts w:hint="eastAsia"/>
          <w:color w:val="auto"/>
          <w:highlight w:val="none"/>
        </w:rPr>
        <w:t>3.1.1投标文件由</w:t>
      </w:r>
      <w:r>
        <w:rPr>
          <w:rFonts w:hint="eastAsia"/>
          <w:b/>
          <w:bCs/>
          <w:color w:val="auto"/>
          <w:highlight w:val="none"/>
          <w:u w:val="single"/>
        </w:rPr>
        <w:t>资格审查文件、设计方案文件、工程总承包实施方案文件（含投标报价）</w:t>
      </w:r>
      <w:r>
        <w:rPr>
          <w:rFonts w:hint="eastAsia"/>
          <w:color w:val="auto"/>
          <w:highlight w:val="none"/>
        </w:rPr>
        <w:t>三部分组成，各部分投标文件应分别编制。如招标文件没有格式规定的，由投标人自行编制。</w:t>
      </w:r>
    </w:p>
    <w:p>
      <w:pPr>
        <w:spacing w:line="312" w:lineRule="auto"/>
        <w:ind w:firstLine="482"/>
        <w:rPr>
          <w:b/>
          <w:bCs/>
          <w:color w:val="auto"/>
          <w:highlight w:val="none"/>
        </w:rPr>
      </w:pPr>
      <w:r>
        <w:rPr>
          <w:rFonts w:hint="eastAsia"/>
          <w:b/>
          <w:bCs/>
          <w:color w:val="auto"/>
          <w:highlight w:val="none"/>
        </w:rPr>
        <w:t>3.1.2资格审查文件</w:t>
      </w:r>
    </w:p>
    <w:p>
      <w:pPr>
        <w:numPr>
          <w:ilvl w:val="0"/>
          <w:numId w:val="5"/>
        </w:numPr>
        <w:spacing w:line="312" w:lineRule="auto"/>
        <w:ind w:firstLine="480"/>
        <w:rPr>
          <w:color w:val="auto"/>
          <w:highlight w:val="none"/>
        </w:rPr>
      </w:pPr>
      <w:r>
        <w:rPr>
          <w:rFonts w:hint="eastAsia"/>
          <w:color w:val="auto"/>
          <w:highlight w:val="none"/>
        </w:rPr>
        <w:t>封面；</w:t>
      </w:r>
    </w:p>
    <w:p>
      <w:pPr>
        <w:numPr>
          <w:ilvl w:val="0"/>
          <w:numId w:val="5"/>
        </w:numPr>
        <w:spacing w:line="312" w:lineRule="auto"/>
        <w:ind w:firstLine="480"/>
        <w:rPr>
          <w:color w:val="auto"/>
          <w:highlight w:val="none"/>
        </w:rPr>
      </w:pPr>
      <w:r>
        <w:rPr>
          <w:rFonts w:hint="eastAsia"/>
          <w:color w:val="auto"/>
          <w:highlight w:val="none"/>
        </w:rPr>
        <w:t>目录；</w:t>
      </w:r>
    </w:p>
    <w:p>
      <w:pPr>
        <w:numPr>
          <w:ilvl w:val="0"/>
          <w:numId w:val="5"/>
        </w:numPr>
        <w:spacing w:line="312" w:lineRule="auto"/>
        <w:ind w:firstLine="480"/>
        <w:rPr>
          <w:color w:val="auto"/>
          <w:highlight w:val="none"/>
        </w:rPr>
      </w:pPr>
      <w:r>
        <w:rPr>
          <w:rFonts w:hint="eastAsia"/>
          <w:color w:val="auto"/>
          <w:highlight w:val="none"/>
        </w:rPr>
        <w:t>投标单位法定代表人证明书及法人授权委托证明书</w:t>
      </w:r>
      <w:r>
        <w:rPr>
          <w:rFonts w:hint="eastAsia"/>
          <w:color w:val="auto"/>
          <w:highlight w:val="none"/>
          <w:lang w:val="zh-CN"/>
        </w:rPr>
        <w:t>（</w:t>
      </w:r>
      <w:r>
        <w:rPr>
          <w:rFonts w:hint="eastAsia"/>
          <w:color w:val="auto"/>
          <w:highlight w:val="none"/>
        </w:rPr>
        <w:t>联合体投标的，由联合体主办方出具)；</w:t>
      </w:r>
    </w:p>
    <w:p>
      <w:pPr>
        <w:numPr>
          <w:ilvl w:val="0"/>
          <w:numId w:val="5"/>
        </w:numPr>
        <w:spacing w:line="312" w:lineRule="auto"/>
        <w:ind w:firstLine="480"/>
        <w:rPr>
          <w:color w:val="auto"/>
          <w:highlight w:val="none"/>
        </w:rPr>
      </w:pPr>
      <w:r>
        <w:rPr>
          <w:rFonts w:hint="eastAsia"/>
          <w:color w:val="auto"/>
          <w:highlight w:val="none"/>
        </w:rPr>
        <w:t>施工单位营业执照在广州市住建行业信用管理平台内的上传件，勘察、设计单位营业执照扫描件，</w:t>
      </w:r>
    </w:p>
    <w:p>
      <w:pPr>
        <w:numPr>
          <w:ilvl w:val="0"/>
          <w:numId w:val="5"/>
        </w:numPr>
        <w:spacing w:line="312" w:lineRule="auto"/>
        <w:ind w:firstLine="480"/>
        <w:rPr>
          <w:color w:val="auto"/>
          <w:highlight w:val="none"/>
        </w:rPr>
      </w:pPr>
      <w:r>
        <w:rPr>
          <w:rFonts w:hint="eastAsia"/>
          <w:color w:val="auto"/>
          <w:highlight w:val="none"/>
        </w:rPr>
        <w:t>施工单位资质证书在广州市住建行业信用管理平台内的上传件，勘察、设计单位资质证书扫描件；</w:t>
      </w:r>
    </w:p>
    <w:p>
      <w:pPr>
        <w:numPr>
          <w:ilvl w:val="0"/>
          <w:numId w:val="5"/>
        </w:numPr>
        <w:spacing w:line="312" w:lineRule="auto"/>
        <w:ind w:firstLine="480"/>
        <w:rPr>
          <w:color w:val="auto"/>
          <w:highlight w:val="none"/>
        </w:rPr>
      </w:pPr>
      <w:r>
        <w:rPr>
          <w:rFonts w:hint="eastAsia"/>
          <w:color w:val="auto"/>
          <w:highlight w:val="none"/>
        </w:rPr>
        <w:t>建筑施工企业安全生产许可证取自平台内上传件（联合体投标的，由联合体施工单位提供）；</w:t>
      </w:r>
    </w:p>
    <w:p>
      <w:pPr>
        <w:numPr>
          <w:ilvl w:val="0"/>
          <w:numId w:val="5"/>
        </w:numPr>
        <w:spacing w:line="312" w:lineRule="auto"/>
        <w:ind w:firstLine="480"/>
        <w:rPr>
          <w:color w:val="auto"/>
          <w:highlight w:val="none"/>
        </w:rPr>
      </w:pPr>
      <w:r>
        <w:rPr>
          <w:rFonts w:hint="eastAsia"/>
          <w:color w:val="auto"/>
          <w:highlight w:val="none"/>
        </w:rPr>
        <w:t>项目负责人（兼施工负责人（联合体投标的，联合体主办方提供）的建造师注册证书取自平台内上传件（按网上投标登记时选择拟投标的项目负责人,使用有效期内的注册建造师注册证书取自平台内上传件，打印建造师电子证书后，应在个人签名处手写本人签名再上传广州市住建行业信用平台，上传件未手写签名或与签名图像笔迹不一致的，该电子证书无效。），安全生产考核合格证（B类）或建筑施工企业项目负责人安全生产考核合格证书（取自平台内上传件）；</w:t>
      </w:r>
    </w:p>
    <w:p>
      <w:pPr>
        <w:numPr>
          <w:ilvl w:val="0"/>
          <w:numId w:val="5"/>
        </w:numPr>
        <w:spacing w:line="312" w:lineRule="auto"/>
        <w:ind w:firstLine="480"/>
        <w:rPr>
          <w:color w:val="auto"/>
          <w:highlight w:val="none"/>
        </w:rPr>
      </w:pPr>
      <w:r>
        <w:rPr>
          <w:rFonts w:hint="eastAsia"/>
          <w:color w:val="auto"/>
          <w:highlight w:val="none"/>
        </w:rPr>
        <w:t>设计负责人的建筑师注册证书扫描件；</w:t>
      </w:r>
    </w:p>
    <w:p>
      <w:pPr>
        <w:numPr>
          <w:ilvl w:val="0"/>
          <w:numId w:val="5"/>
        </w:numPr>
        <w:spacing w:line="312" w:lineRule="auto"/>
        <w:ind w:firstLine="422" w:firstLineChars="176"/>
        <w:rPr>
          <w:color w:val="auto"/>
          <w:highlight w:val="none"/>
        </w:rPr>
      </w:pPr>
      <w:r>
        <w:rPr>
          <w:rFonts w:hint="eastAsia"/>
          <w:color w:val="auto"/>
          <w:highlight w:val="none"/>
        </w:rPr>
        <w:t xml:space="preserve">    投标人（或联合体主办方）拟派技术负责人职称证书扫描件；</w:t>
      </w:r>
    </w:p>
    <w:p>
      <w:pPr>
        <w:numPr>
          <w:ilvl w:val="0"/>
          <w:numId w:val="6"/>
        </w:numPr>
        <w:spacing w:line="312" w:lineRule="auto"/>
        <w:ind w:left="0" w:firstLine="477" w:firstLineChars="199"/>
        <w:rPr>
          <w:color w:val="auto"/>
          <w:highlight w:val="none"/>
        </w:rPr>
      </w:pPr>
      <w:r>
        <w:rPr>
          <w:rFonts w:hint="eastAsia"/>
          <w:color w:val="auto"/>
          <w:highlight w:val="none"/>
        </w:rPr>
        <w:t>投标人（联合体投标的，指联合体主办方提供）拟派专职安全员须具有在有效期内的安全生产考核合格证（C类）或建筑施工企业专职安全生产管理人员安全生产考核合格证书（取自平台内上传件）；</w:t>
      </w:r>
    </w:p>
    <w:p>
      <w:pPr>
        <w:numPr>
          <w:ilvl w:val="0"/>
          <w:numId w:val="6"/>
        </w:numPr>
        <w:spacing w:line="312" w:lineRule="auto"/>
        <w:ind w:firstLine="148" w:firstLineChars="62"/>
        <w:rPr>
          <w:color w:val="auto"/>
          <w:highlight w:val="none"/>
        </w:rPr>
      </w:pPr>
      <w:r>
        <w:rPr>
          <w:rFonts w:hint="eastAsia"/>
          <w:color w:val="auto"/>
          <w:highlight w:val="none"/>
        </w:rPr>
        <w:t>按招标公告附件一盖章签署的《投标人声明》；</w:t>
      </w:r>
    </w:p>
    <w:p>
      <w:pPr>
        <w:numPr>
          <w:ilvl w:val="0"/>
          <w:numId w:val="6"/>
        </w:numPr>
        <w:spacing w:line="312" w:lineRule="auto"/>
        <w:ind w:firstLine="148" w:firstLineChars="62"/>
        <w:rPr>
          <w:color w:val="auto"/>
          <w:highlight w:val="none"/>
        </w:rPr>
      </w:pPr>
      <w:r>
        <w:rPr>
          <w:rFonts w:hint="eastAsia"/>
          <w:color w:val="auto"/>
          <w:highlight w:val="none"/>
        </w:rPr>
        <w:t>类似工程业绩（按公告要求）；</w:t>
      </w:r>
    </w:p>
    <w:p>
      <w:pPr>
        <w:numPr>
          <w:ilvl w:val="0"/>
          <w:numId w:val="6"/>
        </w:numPr>
        <w:spacing w:line="312" w:lineRule="auto"/>
        <w:ind w:firstLine="148" w:firstLineChars="62"/>
        <w:rPr>
          <w:color w:val="auto"/>
          <w:highlight w:val="none"/>
        </w:rPr>
      </w:pPr>
      <w:r>
        <w:rPr>
          <w:rFonts w:hint="eastAsia"/>
          <w:color w:val="auto"/>
          <w:highlight w:val="none"/>
        </w:rPr>
        <w:t xml:space="preserve">列明主办单位的联合体工作协议（联合体投标时需递交）； </w:t>
      </w:r>
    </w:p>
    <w:p>
      <w:pPr>
        <w:numPr>
          <w:ilvl w:val="0"/>
          <w:numId w:val="6"/>
        </w:numPr>
        <w:spacing w:line="312" w:lineRule="auto"/>
        <w:ind w:left="0" w:firstLine="477" w:firstLineChars="199"/>
        <w:rPr>
          <w:color w:val="auto"/>
          <w:highlight w:val="none"/>
        </w:rPr>
      </w:pPr>
      <w:r>
        <w:rPr>
          <w:rFonts w:hint="eastAsia"/>
          <w:color w:val="auto"/>
          <w:highlight w:val="none"/>
        </w:rPr>
        <w:t>资格审查前，投标人（含联合体各方）须在广州市住房和城乡建设局建立企业信用档案，拟担任本工程项目负责人、设计负责人、专职安全员须是本企业信用档案中的在册人员；</w:t>
      </w:r>
    </w:p>
    <w:p>
      <w:pPr>
        <w:numPr>
          <w:ilvl w:val="0"/>
          <w:numId w:val="6"/>
        </w:numPr>
        <w:spacing w:line="312" w:lineRule="auto"/>
        <w:ind w:firstLine="148" w:firstLineChars="62"/>
        <w:rPr>
          <w:color w:val="auto"/>
          <w:highlight w:val="none"/>
        </w:rPr>
      </w:pPr>
      <w:r>
        <w:rPr>
          <w:rFonts w:hint="eastAsia"/>
          <w:color w:val="auto"/>
          <w:highlight w:val="none"/>
        </w:rPr>
        <w:t>投标人认为应该提供的其他资料。</w:t>
      </w:r>
    </w:p>
    <w:p>
      <w:pPr>
        <w:spacing w:line="312" w:lineRule="auto"/>
        <w:rPr>
          <w:color w:val="auto"/>
          <w:highlight w:val="none"/>
        </w:rPr>
      </w:pPr>
      <w:r>
        <w:rPr>
          <w:rFonts w:hint="eastAsia"/>
          <w:color w:val="auto"/>
          <w:highlight w:val="none"/>
        </w:rPr>
        <w:t>注：1、资格审查内容为“取自平台内上传件”的，即表示该内容取自投标人在广州市住建行业信用管理平台中的资料，在投标截止时间时广州市住建行业信用管理平台该部分资料将被视为投标人递交的资格审查资料的一部分，资格审查文件不需另行提交。</w:t>
      </w:r>
    </w:p>
    <w:p>
      <w:pPr>
        <w:spacing w:line="312" w:lineRule="auto"/>
        <w:ind w:firstLine="482"/>
        <w:rPr>
          <w:b/>
          <w:bCs/>
          <w:color w:val="auto"/>
          <w:highlight w:val="none"/>
        </w:rPr>
      </w:pPr>
      <w:r>
        <w:rPr>
          <w:rFonts w:hint="eastAsia"/>
          <w:b/>
          <w:bCs/>
          <w:color w:val="auto"/>
          <w:highlight w:val="none"/>
        </w:rPr>
        <w:t>3.1.3设计方案文件</w:t>
      </w:r>
    </w:p>
    <w:p>
      <w:pPr>
        <w:spacing w:line="312" w:lineRule="auto"/>
        <w:rPr>
          <w:color w:val="auto"/>
          <w:highlight w:val="none"/>
        </w:rPr>
      </w:pPr>
      <w:r>
        <w:rPr>
          <w:rFonts w:hint="eastAsia"/>
          <w:color w:val="auto"/>
          <w:highlight w:val="none"/>
        </w:rPr>
        <w:t>设计方案评审采用“暗标”形式，文件包含封面、扉页等不超过1</w:t>
      </w:r>
      <w:r>
        <w:rPr>
          <w:color w:val="auto"/>
          <w:highlight w:val="none"/>
        </w:rPr>
        <w:t>00</w:t>
      </w:r>
      <w:r>
        <w:rPr>
          <w:rFonts w:hint="eastAsia"/>
          <w:color w:val="auto"/>
          <w:highlight w:val="none"/>
        </w:rPr>
        <w:t>页。不得出现可以辨认投标人及专业技术人员身份的名称、印章、商标、图形等，也不得显示投标报价信息，宜包含但不限于以下内容:</w:t>
      </w:r>
    </w:p>
    <w:p>
      <w:pPr>
        <w:numPr>
          <w:ilvl w:val="0"/>
          <w:numId w:val="7"/>
        </w:numPr>
        <w:spacing w:line="312" w:lineRule="auto"/>
        <w:ind w:firstLine="480"/>
        <w:rPr>
          <w:color w:val="auto"/>
          <w:highlight w:val="none"/>
        </w:rPr>
      </w:pPr>
      <w:r>
        <w:rPr>
          <w:rFonts w:hint="eastAsia"/>
          <w:color w:val="auto"/>
          <w:highlight w:val="none"/>
        </w:rPr>
        <w:t>封面；</w:t>
      </w:r>
    </w:p>
    <w:p>
      <w:pPr>
        <w:numPr>
          <w:ilvl w:val="0"/>
          <w:numId w:val="7"/>
        </w:numPr>
        <w:spacing w:line="312" w:lineRule="auto"/>
        <w:ind w:firstLine="480"/>
        <w:rPr>
          <w:color w:val="auto"/>
          <w:highlight w:val="none"/>
        </w:rPr>
      </w:pPr>
      <w:r>
        <w:rPr>
          <w:rFonts w:hint="eastAsia"/>
          <w:color w:val="auto"/>
          <w:highlight w:val="none"/>
        </w:rPr>
        <w:t>目录；</w:t>
      </w:r>
    </w:p>
    <w:p>
      <w:pPr>
        <w:numPr>
          <w:ilvl w:val="0"/>
          <w:numId w:val="7"/>
        </w:numPr>
        <w:spacing w:line="312" w:lineRule="auto"/>
        <w:ind w:firstLine="480"/>
        <w:rPr>
          <w:color w:val="auto"/>
          <w:highlight w:val="none"/>
        </w:rPr>
      </w:pPr>
      <w:r>
        <w:rPr>
          <w:rFonts w:hint="eastAsia"/>
          <w:color w:val="auto"/>
          <w:highlight w:val="none"/>
        </w:rPr>
        <w:t>设计方案内容；</w:t>
      </w:r>
    </w:p>
    <w:p>
      <w:pPr>
        <w:numPr>
          <w:ilvl w:val="0"/>
          <w:numId w:val="7"/>
        </w:numPr>
        <w:spacing w:line="312" w:lineRule="auto"/>
        <w:ind w:firstLine="480"/>
        <w:rPr>
          <w:color w:val="auto"/>
          <w:highlight w:val="none"/>
        </w:rPr>
      </w:pPr>
      <w:r>
        <w:rPr>
          <w:rFonts w:hint="eastAsia"/>
          <w:color w:val="auto"/>
          <w:highlight w:val="none"/>
        </w:rPr>
        <w:t>投标人认为有必要提供的其他资料。</w:t>
      </w:r>
    </w:p>
    <w:p>
      <w:pPr>
        <w:spacing w:line="312" w:lineRule="auto"/>
        <w:ind w:firstLine="482"/>
        <w:rPr>
          <w:color w:val="auto"/>
          <w:highlight w:val="none"/>
        </w:rPr>
      </w:pPr>
      <w:r>
        <w:rPr>
          <w:rFonts w:hint="eastAsia"/>
          <w:b/>
          <w:bCs/>
          <w:color w:val="auto"/>
          <w:highlight w:val="none"/>
        </w:rPr>
        <w:t>3.1.4工程总承包实施方案文件</w:t>
      </w:r>
      <w:r>
        <w:rPr>
          <w:rFonts w:hint="eastAsia"/>
          <w:color w:val="auto"/>
          <w:highlight w:val="none"/>
        </w:rPr>
        <w:t>（含投标报价）（包括但不限于以下内容：）</w:t>
      </w:r>
    </w:p>
    <w:p>
      <w:pPr>
        <w:numPr>
          <w:ilvl w:val="0"/>
          <w:numId w:val="8"/>
        </w:numPr>
        <w:spacing w:line="312" w:lineRule="auto"/>
        <w:ind w:firstLine="480"/>
        <w:rPr>
          <w:color w:val="auto"/>
          <w:highlight w:val="none"/>
        </w:rPr>
      </w:pPr>
      <w:r>
        <w:rPr>
          <w:rFonts w:hint="eastAsia"/>
          <w:color w:val="auto"/>
          <w:highlight w:val="none"/>
        </w:rPr>
        <w:t>封面；</w:t>
      </w:r>
    </w:p>
    <w:p>
      <w:pPr>
        <w:numPr>
          <w:ilvl w:val="0"/>
          <w:numId w:val="8"/>
        </w:numPr>
        <w:spacing w:line="312" w:lineRule="auto"/>
        <w:ind w:firstLine="480"/>
        <w:rPr>
          <w:color w:val="auto"/>
          <w:highlight w:val="none"/>
        </w:rPr>
      </w:pPr>
      <w:r>
        <w:rPr>
          <w:rFonts w:hint="eastAsia"/>
          <w:color w:val="auto"/>
          <w:highlight w:val="none"/>
        </w:rPr>
        <w:t>目录；</w:t>
      </w:r>
    </w:p>
    <w:p>
      <w:pPr>
        <w:numPr>
          <w:ilvl w:val="0"/>
          <w:numId w:val="8"/>
        </w:numPr>
        <w:spacing w:line="312" w:lineRule="auto"/>
        <w:ind w:firstLine="480"/>
        <w:rPr>
          <w:color w:val="auto"/>
          <w:highlight w:val="none"/>
        </w:rPr>
      </w:pPr>
      <w:r>
        <w:rPr>
          <w:rFonts w:hint="eastAsia"/>
          <w:color w:val="auto"/>
          <w:highlight w:val="none"/>
        </w:rPr>
        <w:t>投标书(按招标文件格式要求填写)；</w:t>
      </w:r>
    </w:p>
    <w:p>
      <w:pPr>
        <w:numPr>
          <w:ilvl w:val="0"/>
          <w:numId w:val="8"/>
        </w:numPr>
        <w:spacing w:line="312" w:lineRule="auto"/>
        <w:ind w:firstLine="480"/>
        <w:rPr>
          <w:color w:val="auto"/>
          <w:highlight w:val="none"/>
        </w:rPr>
      </w:pPr>
      <w:r>
        <w:rPr>
          <w:rFonts w:hint="eastAsia"/>
          <w:color w:val="auto"/>
          <w:highlight w:val="none"/>
        </w:rPr>
        <w:t>投标承诺书（按招标文件格式要求填写)；</w:t>
      </w:r>
    </w:p>
    <w:p>
      <w:pPr>
        <w:numPr>
          <w:ilvl w:val="0"/>
          <w:numId w:val="8"/>
        </w:numPr>
        <w:spacing w:line="312" w:lineRule="auto"/>
        <w:ind w:firstLine="480"/>
        <w:rPr>
          <w:color w:val="auto"/>
          <w:highlight w:val="none"/>
        </w:rPr>
      </w:pPr>
      <w:r>
        <w:rPr>
          <w:rFonts w:hint="eastAsia"/>
          <w:color w:val="auto"/>
          <w:highlight w:val="none"/>
        </w:rPr>
        <w:t>企业资信实力（按评分表要求结合企业自身实力提供）；</w:t>
      </w:r>
    </w:p>
    <w:p>
      <w:pPr>
        <w:numPr>
          <w:ilvl w:val="0"/>
          <w:numId w:val="8"/>
        </w:numPr>
        <w:spacing w:line="312" w:lineRule="auto"/>
        <w:ind w:firstLine="480"/>
        <w:rPr>
          <w:color w:val="auto"/>
          <w:highlight w:val="none"/>
        </w:rPr>
      </w:pPr>
      <w:r>
        <w:rPr>
          <w:rFonts w:hint="eastAsia"/>
          <w:color w:val="auto"/>
          <w:highlight w:val="none"/>
        </w:rPr>
        <w:t>工程实施方案；</w:t>
      </w:r>
    </w:p>
    <w:p>
      <w:pPr>
        <w:numPr>
          <w:ilvl w:val="0"/>
          <w:numId w:val="8"/>
        </w:numPr>
        <w:spacing w:line="312" w:lineRule="auto"/>
        <w:ind w:firstLine="480"/>
        <w:rPr>
          <w:color w:val="auto"/>
          <w:highlight w:val="none"/>
        </w:rPr>
      </w:pPr>
      <w:r>
        <w:rPr>
          <w:rFonts w:hint="eastAsia"/>
          <w:color w:val="auto"/>
          <w:highlight w:val="none"/>
        </w:rPr>
        <w:t>投标文件编制人员名单（按招标文件提供的格式填写）；</w:t>
      </w:r>
    </w:p>
    <w:p>
      <w:pPr>
        <w:numPr>
          <w:ilvl w:val="0"/>
          <w:numId w:val="9"/>
        </w:numPr>
        <w:spacing w:line="312" w:lineRule="auto"/>
        <w:ind w:left="480" w:leftChars="200" w:firstLine="0" w:firstLineChars="0"/>
        <w:rPr>
          <w:color w:val="auto"/>
          <w:highlight w:val="none"/>
        </w:rPr>
      </w:pPr>
      <w:r>
        <w:rPr>
          <w:rFonts w:hint="eastAsia"/>
          <w:color w:val="auto"/>
          <w:highlight w:val="none"/>
        </w:rPr>
        <w:t>投标人认为应该提供的其他资料 。</w:t>
      </w:r>
    </w:p>
    <w:p>
      <w:pPr>
        <w:pStyle w:val="6"/>
        <w:rPr>
          <w:color w:val="auto"/>
          <w:highlight w:val="none"/>
        </w:rPr>
      </w:pPr>
      <w:bookmarkStart w:id="363" w:name="_Toc516265936"/>
      <w:bookmarkStart w:id="364" w:name="_Toc436834743"/>
      <w:bookmarkStart w:id="365" w:name="_Toc247527573"/>
      <w:bookmarkStart w:id="366" w:name="_Toc152042324"/>
      <w:bookmarkStart w:id="367" w:name="_Toc21535114"/>
      <w:bookmarkStart w:id="368" w:name="_Toc144974516"/>
      <w:bookmarkStart w:id="369" w:name="_Toc152045548"/>
      <w:bookmarkStart w:id="370" w:name="_Toc515980149"/>
      <w:bookmarkStart w:id="371" w:name="_Toc65361660"/>
      <w:bookmarkStart w:id="372" w:name="_Toc6210"/>
      <w:bookmarkStart w:id="373" w:name="_Toc399165392"/>
      <w:bookmarkStart w:id="374" w:name="_Toc436834150"/>
      <w:bookmarkStart w:id="375" w:name="_Toc247513972"/>
      <w:bookmarkStart w:id="376" w:name="_Toc26821"/>
      <w:bookmarkStart w:id="377" w:name="_Toc60859851"/>
      <w:bookmarkStart w:id="378" w:name="_Toc300834969"/>
      <w:bookmarkStart w:id="379" w:name="_Toc29812"/>
      <w:r>
        <w:rPr>
          <w:rFonts w:hint="eastAsia"/>
          <w:color w:val="auto"/>
          <w:highlight w:val="none"/>
        </w:rPr>
        <w:t>投标报价</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rPr>
          <w:color w:val="auto"/>
          <w:highlight w:val="none"/>
        </w:rPr>
      </w:pPr>
      <w:r>
        <w:rPr>
          <w:rFonts w:hint="eastAsia"/>
          <w:color w:val="auto"/>
          <w:highlight w:val="none"/>
        </w:rPr>
        <w:t>3.2.1 投标人应按第七章“投标文件格式”的要求填写价格清单。</w:t>
      </w:r>
    </w:p>
    <w:p>
      <w:pPr>
        <w:rPr>
          <w:color w:val="auto"/>
          <w:highlight w:val="none"/>
        </w:rPr>
      </w:pPr>
      <w:r>
        <w:rPr>
          <w:rFonts w:hint="eastAsia"/>
          <w:color w:val="auto"/>
          <w:highlight w:val="none"/>
        </w:rPr>
        <w:t>3.2.2 投标人应充分了解施工场地的位置、周边环境、道路、装卸、保管、安装限制以及影响投标报价的其他要素。投标人根据投标设计，结合市场情况进行投标报价。</w:t>
      </w:r>
    </w:p>
    <w:p>
      <w:pPr>
        <w:rPr>
          <w:color w:val="auto"/>
          <w:highlight w:val="none"/>
        </w:rPr>
      </w:pPr>
      <w:r>
        <w:rPr>
          <w:rFonts w:hint="eastAsia"/>
          <w:color w:val="auto"/>
          <w:highlight w:val="none"/>
        </w:rPr>
        <w:t>3.2.3 招标人设有最高投标限价的，投标人的投标报价不得超过最高投标限价，最高投标限价或其计算方法在投标人须知前附表中载明。</w:t>
      </w:r>
    </w:p>
    <w:p>
      <w:pPr>
        <w:rPr>
          <w:color w:val="auto"/>
          <w:highlight w:val="none"/>
        </w:rPr>
      </w:pPr>
      <w:r>
        <w:rPr>
          <w:rFonts w:hint="eastAsia"/>
          <w:color w:val="auto"/>
          <w:highlight w:val="none"/>
        </w:rPr>
        <w:t>3.2.4 投标报价的其他要求见投标人须知前附表。</w:t>
      </w:r>
    </w:p>
    <w:p>
      <w:pPr>
        <w:pStyle w:val="6"/>
        <w:rPr>
          <w:color w:val="auto"/>
          <w:highlight w:val="none"/>
        </w:rPr>
      </w:pPr>
      <w:bookmarkStart w:id="380" w:name="_Toc152042325"/>
      <w:bookmarkStart w:id="381" w:name="_Toc60859852"/>
      <w:bookmarkStart w:id="382" w:name="_Toc65361661"/>
      <w:bookmarkStart w:id="383" w:name="_Toc23036"/>
      <w:bookmarkStart w:id="384" w:name="_Toc399165393"/>
      <w:bookmarkStart w:id="385" w:name="_Toc300834970"/>
      <w:bookmarkStart w:id="386" w:name="_Toc436834744"/>
      <w:bookmarkStart w:id="387" w:name="_Toc247513973"/>
      <w:bookmarkStart w:id="388" w:name="_Toc516265937"/>
      <w:bookmarkStart w:id="389" w:name="_Toc436834151"/>
      <w:bookmarkStart w:id="390" w:name="_Toc8632"/>
      <w:bookmarkStart w:id="391" w:name="_Toc247527574"/>
      <w:bookmarkStart w:id="392" w:name="_Toc152045549"/>
      <w:bookmarkStart w:id="393" w:name="_Toc144974517"/>
      <w:bookmarkStart w:id="394" w:name="_Toc10281"/>
      <w:bookmarkStart w:id="395" w:name="_Toc515980150"/>
      <w:bookmarkStart w:id="396" w:name="_Toc21535115"/>
      <w:r>
        <w:rPr>
          <w:rFonts w:hint="eastAsia"/>
          <w:color w:val="auto"/>
          <w:highlight w:val="none"/>
        </w:rPr>
        <w:t>投标有效期</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rPr>
          <w:color w:val="auto"/>
          <w:highlight w:val="none"/>
        </w:rPr>
      </w:pPr>
      <w:r>
        <w:rPr>
          <w:rFonts w:hint="eastAsia"/>
          <w:color w:val="auto"/>
          <w:highlight w:val="none"/>
        </w:rPr>
        <w:t>3.3.1 投标有效期按须知前附表的规定。</w:t>
      </w:r>
    </w:p>
    <w:p>
      <w:pPr>
        <w:rPr>
          <w:color w:val="auto"/>
          <w:highlight w:val="none"/>
        </w:rPr>
      </w:pPr>
      <w:r>
        <w:rPr>
          <w:rFonts w:hint="eastAsia"/>
          <w:color w:val="auto"/>
          <w:highlight w:val="none"/>
        </w:rPr>
        <w:t>3.3.2 在投标有效期内，投标人撤销或修改其投标文件的，应承担招标文件和法律规定的责任。</w:t>
      </w:r>
    </w:p>
    <w:p>
      <w:pPr>
        <w:rPr>
          <w:color w:val="auto"/>
          <w:highlight w:val="none"/>
        </w:rPr>
      </w:pPr>
      <w:r>
        <w:rPr>
          <w:rFonts w:hint="eastAsia"/>
          <w:color w:val="auto"/>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6"/>
        <w:rPr>
          <w:color w:val="auto"/>
          <w:highlight w:val="none"/>
        </w:rPr>
      </w:pPr>
      <w:bookmarkStart w:id="397" w:name="_Toc247513974"/>
      <w:bookmarkStart w:id="398" w:name="_Toc152042326"/>
      <w:bookmarkStart w:id="399" w:name="_Toc144974518"/>
      <w:bookmarkStart w:id="400" w:name="_Toc18916"/>
      <w:bookmarkStart w:id="401" w:name="_Toc436834152"/>
      <w:bookmarkStart w:id="402" w:name="_Toc26417"/>
      <w:bookmarkStart w:id="403" w:name="_Toc516265938"/>
      <w:bookmarkStart w:id="404" w:name="_Toc152045550"/>
      <w:bookmarkStart w:id="405" w:name="_Toc515980151"/>
      <w:bookmarkStart w:id="406" w:name="_Toc300834971"/>
      <w:bookmarkStart w:id="407" w:name="_Toc14486"/>
      <w:bookmarkStart w:id="408" w:name="_Toc399165394"/>
      <w:bookmarkStart w:id="409" w:name="_Toc60859853"/>
      <w:bookmarkStart w:id="410" w:name="_Toc21535116"/>
      <w:bookmarkStart w:id="411" w:name="_Toc247527575"/>
      <w:bookmarkStart w:id="412" w:name="_Toc436834745"/>
      <w:bookmarkStart w:id="413" w:name="_Toc65361662"/>
      <w:r>
        <w:rPr>
          <w:rFonts w:hint="eastAsia"/>
          <w:color w:val="auto"/>
          <w:highlight w:val="none"/>
        </w:rPr>
        <w:t>投标担保</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rPr>
          <w:color w:val="auto"/>
          <w:highlight w:val="none"/>
        </w:rPr>
      </w:pPr>
      <w:r>
        <w:rPr>
          <w:rFonts w:hint="eastAsia"/>
          <w:color w:val="auto"/>
          <w:highlight w:val="none"/>
        </w:rPr>
        <w:t>3.4.1 投标人在投标截止时间前，</w:t>
      </w:r>
      <w:r>
        <w:rPr>
          <w:rFonts w:hint="eastAsia"/>
          <w:color w:val="auto"/>
          <w:highlight w:val="none"/>
          <w:u w:val="single"/>
        </w:rPr>
        <w:t>应按投标人须知前附表规定的金额、担保形式或第七章“投标文件格式”规定的投标担保格式递交投标担保，</w:t>
      </w:r>
      <w:r>
        <w:rPr>
          <w:rFonts w:hint="eastAsia"/>
          <w:color w:val="auto"/>
          <w:highlight w:val="none"/>
        </w:rPr>
        <w:t>并作为其投标文件的组成部分。联合体投标的，其投标保证金由主办方递交，并应符合投标人须知前附表的规定。</w:t>
      </w:r>
    </w:p>
    <w:p>
      <w:pPr>
        <w:rPr>
          <w:color w:val="auto"/>
          <w:highlight w:val="none"/>
        </w:rPr>
      </w:pPr>
      <w:r>
        <w:rPr>
          <w:rFonts w:hint="eastAsia"/>
          <w:color w:val="auto"/>
          <w:highlight w:val="none"/>
        </w:rPr>
        <w:t>3.4.2 投标人不按本章第3.4.1项要求提交投标保证金的，评标委员会将否决其投标。</w:t>
      </w:r>
    </w:p>
    <w:p>
      <w:pPr>
        <w:rPr>
          <w:color w:val="auto"/>
          <w:highlight w:val="none"/>
        </w:rPr>
      </w:pPr>
      <w:r>
        <w:rPr>
          <w:rFonts w:hint="eastAsia"/>
          <w:color w:val="auto"/>
          <w:highlight w:val="none"/>
        </w:rPr>
        <w:t>3.4.3 未中标的投标保证金将尽快退还，最迟不超过招标人与中标人签定合同后的5个工作日。中标人的投标保证金，在签署合同并按要求提供了履约担保后予以退还。</w:t>
      </w:r>
    </w:p>
    <w:p>
      <w:pPr>
        <w:ind w:firstLine="482"/>
        <w:rPr>
          <w:b/>
          <w:bCs/>
          <w:color w:val="auto"/>
          <w:highlight w:val="none"/>
        </w:rPr>
      </w:pPr>
      <w:r>
        <w:rPr>
          <w:rFonts w:hint="eastAsia"/>
          <w:b/>
          <w:bCs/>
          <w:color w:val="auto"/>
          <w:highlight w:val="none"/>
        </w:rPr>
        <w:t xml:space="preserve">3.4.4 有下列情形之一的，投标保证金将不予退还： </w:t>
      </w:r>
    </w:p>
    <w:p>
      <w:pPr>
        <w:numPr>
          <w:ilvl w:val="0"/>
          <w:numId w:val="10"/>
        </w:numPr>
        <w:spacing w:line="312" w:lineRule="auto"/>
        <w:ind w:firstLine="480"/>
        <w:rPr>
          <w:color w:val="auto"/>
          <w:highlight w:val="none"/>
        </w:rPr>
      </w:pPr>
      <w:r>
        <w:rPr>
          <w:rFonts w:hint="eastAsia"/>
          <w:color w:val="auto"/>
          <w:highlight w:val="none"/>
        </w:rPr>
        <w:t>投标人在规定的投标有效期内撤销或修改其投标文件；</w:t>
      </w:r>
    </w:p>
    <w:p>
      <w:pPr>
        <w:numPr>
          <w:ilvl w:val="0"/>
          <w:numId w:val="10"/>
        </w:numPr>
        <w:spacing w:line="312" w:lineRule="auto"/>
        <w:ind w:firstLine="480"/>
        <w:rPr>
          <w:color w:val="auto"/>
          <w:highlight w:val="none"/>
        </w:rPr>
      </w:pPr>
      <w:r>
        <w:rPr>
          <w:rFonts w:hint="eastAsia"/>
          <w:color w:val="auto"/>
          <w:highlight w:val="none"/>
        </w:rPr>
        <w:t>中标人在收到中标通知书后，无正当理由拒签合同或未按招标文件规定提交履约担保。</w:t>
      </w:r>
    </w:p>
    <w:p>
      <w:pPr>
        <w:rPr>
          <w:color w:val="auto"/>
          <w:highlight w:val="none"/>
        </w:rPr>
      </w:pPr>
      <w:bookmarkStart w:id="414" w:name="_Toc21097"/>
      <w:bookmarkStart w:id="415" w:name="_Toc65361663"/>
      <w:bookmarkStart w:id="416" w:name="_Toc21535117"/>
      <w:bookmarkStart w:id="417" w:name="_Toc300834972"/>
      <w:bookmarkStart w:id="418" w:name="_Toc516265939"/>
      <w:bookmarkStart w:id="419" w:name="_Toc144974519"/>
      <w:bookmarkStart w:id="420" w:name="_Toc152045551"/>
      <w:bookmarkStart w:id="421" w:name="_Toc247513975"/>
      <w:bookmarkStart w:id="422" w:name="_Toc399165395"/>
      <w:bookmarkStart w:id="423" w:name="_Toc152042327"/>
      <w:bookmarkStart w:id="424" w:name="_Toc436834153"/>
      <w:bookmarkStart w:id="425" w:name="_Toc60859854"/>
      <w:bookmarkStart w:id="426" w:name="_Toc515980152"/>
      <w:bookmarkStart w:id="427" w:name="_Toc247527576"/>
      <w:bookmarkStart w:id="428" w:name="_Toc436834746"/>
      <w:r>
        <w:rPr>
          <w:rFonts w:hint="eastAsia"/>
          <w:color w:val="auto"/>
          <w:highlight w:val="none"/>
        </w:rPr>
        <w:br w:type="page"/>
      </w:r>
    </w:p>
    <w:p>
      <w:pPr>
        <w:pStyle w:val="6"/>
        <w:rPr>
          <w:color w:val="auto"/>
          <w:highlight w:val="none"/>
        </w:rPr>
      </w:pPr>
      <w:bookmarkStart w:id="429" w:name="_Toc1073"/>
      <w:bookmarkStart w:id="430" w:name="_Toc14614"/>
      <w:r>
        <w:rPr>
          <w:rFonts w:hint="eastAsia"/>
          <w:color w:val="auto"/>
          <w:highlight w:val="none"/>
        </w:rPr>
        <w:t>资格审查资料</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ind w:left="120" w:leftChars="50" w:firstLine="359" w:firstLineChars="149"/>
        <w:rPr>
          <w:b/>
          <w:color w:val="auto"/>
          <w:highlight w:val="none"/>
          <w:u w:val="single"/>
        </w:rPr>
      </w:pPr>
      <w:r>
        <w:rPr>
          <w:rFonts w:hint="eastAsia"/>
          <w:b/>
          <w:color w:val="auto"/>
          <w:highlight w:val="none"/>
          <w:u w:val="single"/>
        </w:rPr>
        <w:t>本项目采用电子化资格后审，由评标委员会负责对投标人的资格进行审查，评标时只对通过资格审查的投标人进行下一阶段的评审。</w:t>
      </w:r>
    </w:p>
    <w:p>
      <w:pPr>
        <w:spacing w:line="336" w:lineRule="auto"/>
        <w:ind w:firstLine="482"/>
        <w:rPr>
          <w:color w:val="auto"/>
          <w:highlight w:val="none"/>
        </w:rPr>
      </w:pPr>
      <w:r>
        <w:rPr>
          <w:rFonts w:hint="eastAsia"/>
          <w:b/>
          <w:color w:val="auto"/>
          <w:highlight w:val="none"/>
          <w:u w:val="single"/>
        </w:rPr>
        <w:t>资审合格后，投标人的资格发生变化而不满足投标人合格条件，在发出中标通知书前，资格问题仍未解决的，招标人将取消其中标资格</w:t>
      </w:r>
      <w:r>
        <w:rPr>
          <w:rFonts w:hint="eastAsia"/>
          <w:b/>
          <w:color w:val="auto"/>
          <w:highlight w:val="none"/>
        </w:rPr>
        <w:t>。</w:t>
      </w:r>
    </w:p>
    <w:p>
      <w:pPr>
        <w:pStyle w:val="6"/>
        <w:rPr>
          <w:color w:val="auto"/>
          <w:highlight w:val="none"/>
        </w:rPr>
      </w:pPr>
      <w:bookmarkStart w:id="431" w:name="_Toc21535118"/>
      <w:bookmarkStart w:id="432" w:name="_Toc247527578"/>
      <w:bookmarkStart w:id="433" w:name="_Toc17615"/>
      <w:bookmarkStart w:id="434" w:name="_Toc60859856"/>
      <w:bookmarkStart w:id="435" w:name="_Toc65361664"/>
      <w:bookmarkStart w:id="436" w:name="_Toc300834974"/>
      <w:bookmarkStart w:id="437" w:name="_Toc516265940"/>
      <w:bookmarkStart w:id="438" w:name="_Toc436834747"/>
      <w:bookmarkStart w:id="439" w:name="_Toc31324"/>
      <w:bookmarkStart w:id="440" w:name="_Toc515980153"/>
      <w:bookmarkStart w:id="441" w:name="_Toc399165396"/>
      <w:bookmarkStart w:id="442" w:name="_Toc436834154"/>
      <w:bookmarkStart w:id="443" w:name="_Toc144974521"/>
      <w:bookmarkStart w:id="444" w:name="_Toc247513977"/>
      <w:bookmarkStart w:id="445" w:name="_Toc152042329"/>
      <w:bookmarkStart w:id="446" w:name="_Toc31038"/>
      <w:bookmarkStart w:id="447" w:name="_Toc152045553"/>
      <w:r>
        <w:rPr>
          <w:rFonts w:hint="eastAsia"/>
          <w:color w:val="auto"/>
          <w:highlight w:val="none"/>
        </w:rPr>
        <w:t>备选投标方案</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spacing w:line="336" w:lineRule="auto"/>
        <w:rPr>
          <w:color w:val="auto"/>
          <w:highlight w:val="none"/>
        </w:rPr>
      </w:pPr>
      <w:r>
        <w:rPr>
          <w:rFonts w:hint="eastAsia"/>
          <w:color w:val="auto"/>
          <w:highlight w:val="none"/>
        </w:rPr>
        <w:t>除投标人须知前附表另有规定外，投标人不得递交备选投标方案。</w:t>
      </w:r>
    </w:p>
    <w:p>
      <w:pPr>
        <w:pStyle w:val="6"/>
        <w:rPr>
          <w:color w:val="auto"/>
          <w:highlight w:val="none"/>
        </w:rPr>
      </w:pPr>
      <w:bookmarkStart w:id="448" w:name="_Toc399165397"/>
      <w:bookmarkStart w:id="449" w:name="_Toc436834155"/>
      <w:bookmarkStart w:id="450" w:name="_Toc12338"/>
      <w:bookmarkStart w:id="451" w:name="_Toc5019"/>
      <w:bookmarkStart w:id="452" w:name="_Toc247513978"/>
      <w:bookmarkStart w:id="453" w:name="_Toc60859857"/>
      <w:bookmarkStart w:id="454" w:name="_Toc152045554"/>
      <w:bookmarkStart w:id="455" w:name="_Toc26340"/>
      <w:bookmarkStart w:id="456" w:name="_Toc144974522"/>
      <w:bookmarkStart w:id="457" w:name="_Toc247527579"/>
      <w:bookmarkStart w:id="458" w:name="_Toc516265941"/>
      <w:bookmarkStart w:id="459" w:name="_Toc436834748"/>
      <w:bookmarkStart w:id="460" w:name="_Toc300834975"/>
      <w:bookmarkStart w:id="461" w:name="_Toc21535119"/>
      <w:bookmarkStart w:id="462" w:name="_Toc152042330"/>
      <w:bookmarkStart w:id="463" w:name="_Toc515980154"/>
      <w:bookmarkStart w:id="464" w:name="_Toc65361665"/>
      <w:r>
        <w:rPr>
          <w:rFonts w:hint="eastAsia"/>
          <w:color w:val="auto"/>
          <w:highlight w:val="none"/>
        </w:rPr>
        <w:t>投标文件的编制</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336" w:lineRule="auto"/>
        <w:rPr>
          <w:color w:val="auto"/>
          <w:highlight w:val="none"/>
        </w:rPr>
      </w:pPr>
      <w:bookmarkStart w:id="465" w:name="_Toc384759600"/>
      <w:bookmarkStart w:id="466" w:name="_Toc436834156"/>
      <w:bookmarkStart w:id="467" w:name="_Toc247527580"/>
      <w:bookmarkStart w:id="468" w:name="_Toc436834749"/>
      <w:bookmarkStart w:id="469" w:name="_Toc152042331"/>
      <w:bookmarkStart w:id="470" w:name="_Toc152045555"/>
      <w:bookmarkStart w:id="471" w:name="_Toc144974523"/>
      <w:bookmarkStart w:id="472" w:name="_Toc247513979"/>
      <w:bookmarkStart w:id="473" w:name="_Toc247513981"/>
      <w:bookmarkStart w:id="474" w:name="_Toc144974525"/>
      <w:bookmarkStart w:id="475" w:name="_Toc247527582"/>
      <w:bookmarkStart w:id="476" w:name="_Toc399165400"/>
      <w:bookmarkStart w:id="477" w:name="_Toc152042333"/>
      <w:bookmarkStart w:id="478" w:name="_Toc152045557"/>
      <w:bookmarkStart w:id="479" w:name="_Toc300834978"/>
      <w:r>
        <w:rPr>
          <w:rFonts w:hint="eastAsia"/>
          <w:color w:val="auto"/>
          <w:highlight w:val="none"/>
        </w:rPr>
        <w:t>3.7.1 投标文件应按第七章“投标文件格式”进行编写，如有必要，可以增加附页，作为投标文件的组成部分。</w:t>
      </w:r>
    </w:p>
    <w:p>
      <w:pPr>
        <w:spacing w:line="336" w:lineRule="auto"/>
        <w:rPr>
          <w:color w:val="auto"/>
          <w:highlight w:val="none"/>
        </w:rPr>
      </w:pPr>
      <w:r>
        <w:rPr>
          <w:rFonts w:hint="eastAsia"/>
          <w:color w:val="auto"/>
          <w:highlight w:val="none"/>
        </w:rPr>
        <w:t>3.7.2 投标文件应当对招标文件有关招标范围、投标有效期、工期、质量标准、发包人要求等实质性内容作出响应。</w:t>
      </w:r>
    </w:p>
    <w:p>
      <w:pPr>
        <w:spacing w:line="336" w:lineRule="auto"/>
        <w:rPr>
          <w:color w:val="auto"/>
          <w:highlight w:val="none"/>
        </w:rPr>
      </w:pPr>
      <w:r>
        <w:rPr>
          <w:rFonts w:hint="eastAsia"/>
          <w:color w:val="auto"/>
          <w:highlight w:val="none"/>
        </w:rPr>
        <w:t>3.7.3投标人采用单位数字证书，按招标文件要求在相应位置加盖电子印章。取消在招标文件中采用个人数字证书和加盖个人电子印章要求，投标文件中需个人签字或盖章的，应在线下完成后扫描上传。按照广州公共资源交易中心网站最新发布的《房屋建筑和市政基础设施工程全流程电子化项目专章》进行操作，</w:t>
      </w:r>
    </w:p>
    <w:p>
      <w:pPr>
        <w:spacing w:line="336" w:lineRule="auto"/>
        <w:rPr>
          <w:color w:val="auto"/>
          <w:highlight w:val="none"/>
        </w:rPr>
      </w:pPr>
      <w:r>
        <w:rPr>
          <w:rFonts w:hint="eastAsia"/>
          <w:color w:val="auto"/>
          <w:highlight w:val="none"/>
        </w:rPr>
        <w:t>联合体投标的，电子投标文件统一由联合体主办方进行电子印章，并在交易平台网站办理网上投标登记手续，开标评标均以联合体主办方通过交易平台网上递交的电子投标文件为准。</w:t>
      </w:r>
    </w:p>
    <w:p>
      <w:pPr>
        <w:pStyle w:val="5"/>
        <w:rPr>
          <w:color w:val="auto"/>
          <w:highlight w:val="none"/>
        </w:rPr>
      </w:pPr>
      <w:bookmarkStart w:id="480" w:name="_Toc12540"/>
      <w:bookmarkStart w:id="481" w:name="_Toc60859858"/>
      <w:bookmarkStart w:id="482" w:name="_Toc11965"/>
      <w:bookmarkStart w:id="483" w:name="_Toc65361666"/>
      <w:bookmarkStart w:id="484" w:name="_Toc21535120"/>
      <w:bookmarkStart w:id="485" w:name="_Toc7120"/>
      <w:bookmarkStart w:id="486" w:name="_Toc515980155"/>
      <w:bookmarkStart w:id="487" w:name="_Toc516265942"/>
      <w:bookmarkStart w:id="488" w:name="_Toc19836"/>
      <w:r>
        <w:rPr>
          <w:rFonts w:hint="eastAsia"/>
          <w:color w:val="auto"/>
          <w:highlight w:val="none"/>
        </w:rPr>
        <w:t>投标</w:t>
      </w:r>
      <w:bookmarkEnd w:id="465"/>
      <w:bookmarkEnd w:id="466"/>
      <w:bookmarkEnd w:id="467"/>
      <w:bookmarkEnd w:id="468"/>
      <w:bookmarkEnd w:id="469"/>
      <w:bookmarkEnd w:id="470"/>
      <w:bookmarkEnd w:id="471"/>
      <w:bookmarkEnd w:id="472"/>
      <w:bookmarkEnd w:id="480"/>
      <w:bookmarkEnd w:id="481"/>
      <w:bookmarkEnd w:id="482"/>
      <w:bookmarkEnd w:id="483"/>
      <w:bookmarkEnd w:id="484"/>
      <w:bookmarkEnd w:id="485"/>
      <w:bookmarkEnd w:id="486"/>
      <w:bookmarkEnd w:id="487"/>
      <w:bookmarkEnd w:id="488"/>
    </w:p>
    <w:p>
      <w:pPr>
        <w:pStyle w:val="6"/>
        <w:rPr>
          <w:color w:val="auto"/>
          <w:highlight w:val="none"/>
        </w:rPr>
      </w:pPr>
      <w:bookmarkStart w:id="489" w:name="_Toc516265943"/>
      <w:bookmarkStart w:id="490" w:name="_Toc144974524"/>
      <w:bookmarkStart w:id="491" w:name="_Toc12036"/>
      <w:bookmarkStart w:id="492" w:name="_Toc515980156"/>
      <w:bookmarkStart w:id="493" w:name="_Toc28276"/>
      <w:bookmarkStart w:id="494" w:name="_Toc21535121"/>
      <w:bookmarkStart w:id="495" w:name="_Toc152042332"/>
      <w:bookmarkStart w:id="496" w:name="_Toc384759601"/>
      <w:bookmarkStart w:id="497" w:name="_Toc2375"/>
      <w:bookmarkStart w:id="498" w:name="_Toc152045556"/>
      <w:bookmarkStart w:id="499" w:name="_Toc436834750"/>
      <w:bookmarkStart w:id="500" w:name="_Toc60859859"/>
      <w:bookmarkStart w:id="501" w:name="_Toc436834157"/>
      <w:bookmarkStart w:id="502" w:name="_Toc247513980"/>
      <w:bookmarkStart w:id="503" w:name="_Toc65361667"/>
      <w:bookmarkStart w:id="504" w:name="_Toc247527581"/>
      <w:r>
        <w:rPr>
          <w:rFonts w:hint="eastAsia"/>
          <w:color w:val="auto"/>
          <w:highlight w:val="none"/>
        </w:rPr>
        <w:t>投标文件的密封和标记</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spacing w:line="312" w:lineRule="auto"/>
        <w:rPr>
          <w:color w:val="auto"/>
          <w:highlight w:val="none"/>
        </w:rPr>
      </w:pPr>
      <w:bookmarkStart w:id="505" w:name="_Toc436834158"/>
      <w:bookmarkStart w:id="506" w:name="_Toc436834751"/>
      <w:r>
        <w:rPr>
          <w:rFonts w:hint="eastAsia"/>
          <w:color w:val="auto"/>
          <w:highlight w:val="none"/>
          <w:u w:val="single"/>
        </w:rPr>
        <w:t>投标文件电子备用光盘或U盘要求见招标文件投标须知前附表</w:t>
      </w:r>
      <w:r>
        <w:rPr>
          <w:rFonts w:hint="eastAsia"/>
          <w:color w:val="auto"/>
          <w:highlight w:val="none"/>
        </w:rPr>
        <w:t>。</w:t>
      </w:r>
    </w:p>
    <w:p>
      <w:pPr>
        <w:pStyle w:val="6"/>
        <w:rPr>
          <w:color w:val="auto"/>
          <w:highlight w:val="none"/>
        </w:rPr>
      </w:pPr>
      <w:bookmarkStart w:id="507" w:name="_Toc65361668"/>
      <w:bookmarkStart w:id="508" w:name="_Toc60859860"/>
      <w:bookmarkStart w:id="509" w:name="_Toc15085"/>
      <w:bookmarkStart w:id="510" w:name="_Toc17640"/>
      <w:bookmarkStart w:id="511" w:name="_Toc21535122"/>
      <w:bookmarkStart w:id="512" w:name="_Toc516265944"/>
      <w:bookmarkStart w:id="513" w:name="_Toc515980157"/>
      <w:bookmarkStart w:id="514" w:name="_Toc19616"/>
      <w:r>
        <w:rPr>
          <w:rFonts w:hint="eastAsia"/>
          <w:color w:val="auto"/>
          <w:highlight w:val="none"/>
        </w:rPr>
        <w:t>投标文件的递交</w:t>
      </w:r>
      <w:bookmarkEnd w:id="473"/>
      <w:bookmarkEnd w:id="474"/>
      <w:bookmarkEnd w:id="475"/>
      <w:bookmarkEnd w:id="476"/>
      <w:bookmarkEnd w:id="477"/>
      <w:bookmarkEnd w:id="478"/>
      <w:bookmarkEnd w:id="479"/>
      <w:bookmarkEnd w:id="505"/>
      <w:bookmarkEnd w:id="506"/>
      <w:bookmarkEnd w:id="507"/>
      <w:bookmarkEnd w:id="508"/>
      <w:bookmarkEnd w:id="509"/>
      <w:bookmarkEnd w:id="510"/>
      <w:bookmarkEnd w:id="511"/>
      <w:bookmarkEnd w:id="512"/>
      <w:bookmarkEnd w:id="513"/>
      <w:bookmarkEnd w:id="514"/>
    </w:p>
    <w:p>
      <w:pPr>
        <w:rPr>
          <w:color w:val="auto"/>
          <w:highlight w:val="none"/>
          <w:u w:val="single"/>
        </w:rPr>
      </w:pPr>
      <w:bookmarkStart w:id="515" w:name="_Toc436834752"/>
      <w:bookmarkStart w:id="516" w:name="_Toc399165401"/>
      <w:bookmarkStart w:id="517" w:name="_Toc300834979"/>
      <w:bookmarkStart w:id="518" w:name="_Toc144974526"/>
      <w:bookmarkStart w:id="519" w:name="_Toc247527583"/>
      <w:bookmarkStart w:id="520" w:name="_Toc152042334"/>
      <w:bookmarkStart w:id="521" w:name="_Toc152045558"/>
      <w:bookmarkStart w:id="522" w:name="_Toc436834159"/>
      <w:bookmarkStart w:id="523" w:name="_Toc247513982"/>
      <w:r>
        <w:rPr>
          <w:rFonts w:hint="eastAsia"/>
          <w:color w:val="auto"/>
          <w:highlight w:val="none"/>
        </w:rPr>
        <w:t>4.2.1</w:t>
      </w:r>
      <w:r>
        <w:rPr>
          <w:rFonts w:hint="eastAsia"/>
          <w:color w:val="auto"/>
          <w:highlight w:val="none"/>
          <w:u w:val="single"/>
        </w:rPr>
        <w:t>投标人代表按投标须知前附表所规定的时间和地点向招标人提交投标文件电子备用光盘或U盘（投标人也可不提交投标文件光盘或u盘）。</w:t>
      </w:r>
    </w:p>
    <w:p>
      <w:pPr>
        <w:spacing w:line="288" w:lineRule="auto"/>
        <w:rPr>
          <w:color w:val="auto"/>
          <w:highlight w:val="none"/>
        </w:rPr>
      </w:pPr>
      <w:r>
        <w:rPr>
          <w:rFonts w:hint="eastAsia"/>
          <w:color w:val="auto"/>
          <w:highlight w:val="none"/>
        </w:rPr>
        <w:t>4.2.2 投标人递交投标文件电子备用光盘或U盘的地点：见投标人须知前附表。</w:t>
      </w:r>
    </w:p>
    <w:p>
      <w:pPr>
        <w:spacing w:line="288" w:lineRule="auto"/>
        <w:rPr>
          <w:color w:val="auto"/>
          <w:highlight w:val="none"/>
        </w:rPr>
      </w:pPr>
      <w:r>
        <w:rPr>
          <w:rFonts w:hint="eastAsia"/>
          <w:color w:val="auto"/>
          <w:highlight w:val="none"/>
        </w:rPr>
        <w:t>4.2.3 投标人完成电子投标文件上传后，电子招标投标交易平台即时向投标人发出递交回执通知。递交时间以递交回执通知载明的传输完成时间为准。</w:t>
      </w:r>
    </w:p>
    <w:p>
      <w:pPr>
        <w:spacing w:line="288" w:lineRule="auto"/>
        <w:rPr>
          <w:color w:val="auto"/>
          <w:highlight w:val="none"/>
        </w:rPr>
      </w:pPr>
      <w:r>
        <w:rPr>
          <w:rFonts w:hint="eastAsia"/>
          <w:color w:val="auto"/>
          <w:highlight w:val="none"/>
        </w:rPr>
        <w:t>4.2.4 逾期送达的或者未送达指定地点的投标文件，招标人不予受理。</w:t>
      </w:r>
    </w:p>
    <w:p>
      <w:pPr>
        <w:pStyle w:val="6"/>
        <w:rPr>
          <w:color w:val="auto"/>
          <w:highlight w:val="none"/>
        </w:rPr>
      </w:pPr>
      <w:bookmarkStart w:id="524" w:name="_Toc21535123"/>
      <w:bookmarkStart w:id="525" w:name="_Toc65361669"/>
      <w:bookmarkStart w:id="526" w:name="_Toc516265945"/>
      <w:bookmarkStart w:id="527" w:name="_Toc515980158"/>
      <w:bookmarkStart w:id="528" w:name="_Toc26101"/>
      <w:bookmarkStart w:id="529" w:name="_Toc60859861"/>
      <w:bookmarkStart w:id="530" w:name="_Toc3610"/>
      <w:bookmarkStart w:id="531" w:name="_Toc12179"/>
      <w:r>
        <w:rPr>
          <w:rFonts w:hint="eastAsia"/>
          <w:color w:val="auto"/>
          <w:highlight w:val="none"/>
        </w:rPr>
        <w:t>投标文件的修改与撤回</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spacing w:line="288" w:lineRule="auto"/>
        <w:rPr>
          <w:color w:val="auto"/>
          <w:highlight w:val="none"/>
        </w:rPr>
      </w:pPr>
      <w:r>
        <w:rPr>
          <w:rFonts w:hint="eastAsia"/>
          <w:color w:val="auto"/>
          <w:highlight w:val="none"/>
        </w:rPr>
        <w:t>4.3.1 在本章第2.2.2项规定的投标截止时间前，投标人可以修改或撤回已递交的投标文件，但应以书面形式通知招标人。</w:t>
      </w:r>
    </w:p>
    <w:p>
      <w:pPr>
        <w:spacing w:line="288" w:lineRule="auto"/>
        <w:rPr>
          <w:color w:val="auto"/>
          <w:highlight w:val="none"/>
        </w:rPr>
      </w:pPr>
      <w:r>
        <w:rPr>
          <w:rFonts w:hint="eastAsia"/>
          <w:color w:val="auto"/>
          <w:highlight w:val="none"/>
        </w:rPr>
        <w:t>4.3.2 投标人修改或撤回已递交投标文件的通知，应按照本章第3.7.3项的要求加盖电子印章。电子招标投标交易平台收到通知后，即时向投标人发出确认回执通知。</w:t>
      </w:r>
    </w:p>
    <w:p>
      <w:pPr>
        <w:spacing w:line="288" w:lineRule="auto"/>
        <w:rPr>
          <w:color w:val="auto"/>
          <w:highlight w:val="none"/>
        </w:rPr>
      </w:pPr>
      <w:r>
        <w:rPr>
          <w:rFonts w:hint="eastAsia"/>
          <w:color w:val="auto"/>
          <w:highlight w:val="none"/>
        </w:rPr>
        <w:t>4.3.3 修改的内容为投标文件的组成部分。修改的投标文件应按照本章第3条、第4条规定进行编制、密封、标记和递交，并标明“修改”字样。</w:t>
      </w:r>
    </w:p>
    <w:p>
      <w:pPr>
        <w:pStyle w:val="5"/>
        <w:rPr>
          <w:color w:val="auto"/>
          <w:highlight w:val="none"/>
        </w:rPr>
      </w:pPr>
      <w:bookmarkStart w:id="532" w:name="_Toc436834753"/>
      <w:bookmarkStart w:id="533" w:name="_Toc515980159"/>
      <w:bookmarkStart w:id="534" w:name="_Toc399165402"/>
      <w:bookmarkStart w:id="535" w:name="_Toc300834980"/>
      <w:bookmarkStart w:id="536" w:name="_Toc12847"/>
      <w:bookmarkStart w:id="537" w:name="_Toc516265946"/>
      <w:bookmarkStart w:id="538" w:name="_Toc60859862"/>
      <w:bookmarkStart w:id="539" w:name="_Toc247513983"/>
      <w:bookmarkStart w:id="540" w:name="_Toc152045559"/>
      <w:bookmarkStart w:id="541" w:name="_Toc152042335"/>
      <w:bookmarkStart w:id="542" w:name="_Toc247527584"/>
      <w:bookmarkStart w:id="543" w:name="_Toc21535124"/>
      <w:bookmarkStart w:id="544" w:name="_Toc9729"/>
      <w:bookmarkStart w:id="545" w:name="_Toc65361670"/>
      <w:bookmarkStart w:id="546" w:name="_Toc3507"/>
      <w:bookmarkStart w:id="547" w:name="_Toc6150"/>
      <w:bookmarkStart w:id="548" w:name="_Toc144974527"/>
      <w:bookmarkStart w:id="549" w:name="_Toc436834160"/>
      <w:r>
        <w:rPr>
          <w:rFonts w:hint="eastAsia"/>
          <w:color w:val="auto"/>
          <w:highlight w:val="none"/>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pStyle w:val="6"/>
        <w:rPr>
          <w:color w:val="auto"/>
          <w:highlight w:val="none"/>
        </w:rPr>
      </w:pPr>
      <w:bookmarkStart w:id="550" w:name="_Toc247527585"/>
      <w:bookmarkStart w:id="551" w:name="_Toc516265947"/>
      <w:bookmarkStart w:id="552" w:name="_Toc65361671"/>
      <w:bookmarkStart w:id="553" w:name="_Toc28558"/>
      <w:bookmarkStart w:id="554" w:name="_Toc144974528"/>
      <w:bookmarkStart w:id="555" w:name="_Toc152042336"/>
      <w:bookmarkStart w:id="556" w:name="_Toc436834754"/>
      <w:bookmarkStart w:id="557" w:name="_Toc2803"/>
      <w:bookmarkStart w:id="558" w:name="_Toc515980160"/>
      <w:bookmarkStart w:id="559" w:name="_Toc399165403"/>
      <w:bookmarkStart w:id="560" w:name="_Toc21535125"/>
      <w:bookmarkStart w:id="561" w:name="_Toc247513984"/>
      <w:bookmarkStart w:id="562" w:name="_Toc152045560"/>
      <w:bookmarkStart w:id="563" w:name="_Toc31845"/>
      <w:bookmarkStart w:id="564" w:name="_Toc436834161"/>
      <w:bookmarkStart w:id="565" w:name="_Toc300834981"/>
      <w:bookmarkStart w:id="566" w:name="_Toc60859863"/>
      <w:r>
        <w:rPr>
          <w:rFonts w:hint="eastAsia"/>
          <w:color w:val="auto"/>
          <w:highlight w:val="none"/>
        </w:rPr>
        <w:t>开标时间和地点</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rPr>
          <w:color w:val="auto"/>
          <w:highlight w:val="none"/>
        </w:rPr>
      </w:pPr>
      <w:r>
        <w:rPr>
          <w:rFonts w:hint="eastAsia"/>
          <w:color w:val="auto"/>
          <w:highlight w:val="none"/>
        </w:rPr>
        <w:t>招标人在本章第2.2.2项规定的投标截止时间（开标时间）和投标人须知前附表规定的地点公开开标，并邀请所有投标人的法定代表人或其委托代理人准时参加。投标人（法定代表人或其委托代理人）可自行决定是否参加开标。投标人不参加的，视为认可开标过程及结果。</w:t>
      </w:r>
    </w:p>
    <w:p>
      <w:pPr>
        <w:pStyle w:val="6"/>
        <w:rPr>
          <w:color w:val="auto"/>
          <w:highlight w:val="none"/>
        </w:rPr>
      </w:pPr>
      <w:bookmarkStart w:id="567" w:name="_Toc399165404"/>
      <w:bookmarkStart w:id="568" w:name="_Toc247513985"/>
      <w:bookmarkStart w:id="569" w:name="_Toc208"/>
      <w:bookmarkStart w:id="570" w:name="_Toc152045561"/>
      <w:bookmarkStart w:id="571" w:name="_Toc516265948"/>
      <w:bookmarkStart w:id="572" w:name="_Toc1016"/>
      <w:bookmarkStart w:id="573" w:name="_Toc21535126"/>
      <w:bookmarkStart w:id="574" w:name="_Toc65361672"/>
      <w:bookmarkStart w:id="575" w:name="_Toc436834162"/>
      <w:bookmarkStart w:id="576" w:name="_Toc16718"/>
      <w:bookmarkStart w:id="577" w:name="_Toc436834755"/>
      <w:bookmarkStart w:id="578" w:name="_Toc515980161"/>
      <w:bookmarkStart w:id="579" w:name="_Toc247527586"/>
      <w:bookmarkStart w:id="580" w:name="_Toc60859864"/>
      <w:bookmarkStart w:id="581" w:name="_Toc144974529"/>
      <w:bookmarkStart w:id="582" w:name="_Toc300834982"/>
      <w:bookmarkStart w:id="583" w:name="_Toc152042337"/>
      <w:r>
        <w:rPr>
          <w:rFonts w:hint="eastAsia"/>
          <w:color w:val="auto"/>
          <w:highlight w:val="none"/>
        </w:rPr>
        <w:t>开标程序</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spacing w:line="288" w:lineRule="auto"/>
        <w:ind w:firstLine="241" w:firstLineChars="100"/>
        <w:rPr>
          <w:b/>
          <w:bCs/>
          <w:color w:val="auto"/>
          <w:highlight w:val="none"/>
        </w:rPr>
      </w:pPr>
      <w:bookmarkStart w:id="584" w:name="_Toc300834983"/>
      <w:bookmarkStart w:id="585" w:name="_Toc399165405"/>
      <w:r>
        <w:rPr>
          <w:rFonts w:hint="eastAsia"/>
          <w:b/>
          <w:bCs/>
          <w:color w:val="auto"/>
          <w:highlight w:val="none"/>
        </w:rPr>
        <w:t>主持人按下列程序进行开标：</w:t>
      </w:r>
    </w:p>
    <w:p>
      <w:pPr>
        <w:numPr>
          <w:ilvl w:val="0"/>
          <w:numId w:val="11"/>
        </w:numPr>
        <w:spacing w:line="288" w:lineRule="auto"/>
        <w:ind w:firstLine="480"/>
        <w:rPr>
          <w:color w:val="auto"/>
          <w:highlight w:val="none"/>
        </w:rPr>
      </w:pPr>
      <w:r>
        <w:rPr>
          <w:rFonts w:hint="eastAsia"/>
          <w:color w:val="auto"/>
          <w:highlight w:val="none"/>
        </w:rPr>
        <w:t>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pPr>
        <w:numPr>
          <w:ilvl w:val="0"/>
          <w:numId w:val="11"/>
        </w:numPr>
        <w:spacing w:line="288" w:lineRule="auto"/>
        <w:ind w:firstLine="480"/>
        <w:rPr>
          <w:color w:val="auto"/>
          <w:highlight w:val="none"/>
        </w:rPr>
      </w:pPr>
      <w:r>
        <w:rPr>
          <w:rFonts w:hint="eastAsia"/>
          <w:color w:val="auto"/>
          <w:highlight w:val="none"/>
        </w:rPr>
        <w:t>解密完成后，公布：a投标人名称；b投标文件递交情况；c投标文件解密情况；d投标担保递交情况；e项目负责人、设计负责人、技术负责人、专职安全员；f投标报价（含设计报价和施工报价）；g工期；h质量标准；i投标人的加密打包投标文件电脑机器特征码等主要内容，并记录在案。未在规定时间内解密的投标文件不参与开标、评标。</w:t>
      </w:r>
    </w:p>
    <w:p>
      <w:pPr>
        <w:numPr>
          <w:ilvl w:val="0"/>
          <w:numId w:val="11"/>
        </w:numPr>
        <w:spacing w:line="288" w:lineRule="auto"/>
        <w:ind w:firstLine="480"/>
        <w:rPr>
          <w:color w:val="auto"/>
          <w:highlight w:val="none"/>
        </w:rPr>
      </w:pPr>
      <w:r>
        <w:rPr>
          <w:rFonts w:hint="eastAsia"/>
          <w:color w:val="auto"/>
          <w:highlight w:val="none"/>
        </w:rPr>
        <w:t>截标后，开标开始时间因故推迟的，相关评标信息仍以原定的开标开始时间的信息为准。</w:t>
      </w:r>
    </w:p>
    <w:p>
      <w:pPr>
        <w:numPr>
          <w:ilvl w:val="0"/>
          <w:numId w:val="11"/>
        </w:numPr>
        <w:spacing w:line="288" w:lineRule="auto"/>
        <w:ind w:firstLine="480"/>
        <w:rPr>
          <w:color w:val="auto"/>
          <w:highlight w:val="none"/>
        </w:rPr>
      </w:pPr>
      <w:r>
        <w:rPr>
          <w:rFonts w:hint="eastAsia"/>
          <w:color w:val="auto"/>
          <w:highlight w:val="none"/>
        </w:rPr>
        <w:t>备用光盘的读取按投标人须知前附表“10 电子招标投标”第6点的规定执行。</w:t>
      </w:r>
    </w:p>
    <w:p>
      <w:pPr>
        <w:numPr>
          <w:ilvl w:val="0"/>
          <w:numId w:val="11"/>
        </w:numPr>
        <w:spacing w:line="288" w:lineRule="auto"/>
        <w:ind w:firstLine="480"/>
        <w:rPr>
          <w:color w:val="auto"/>
          <w:highlight w:val="none"/>
        </w:rPr>
      </w:pPr>
      <w:r>
        <w:rPr>
          <w:rFonts w:hint="eastAsia"/>
          <w:color w:val="auto"/>
          <w:highlight w:val="none"/>
        </w:rPr>
        <w:t>开标方式采用电子开标和现场开标两种模式，投标人可选择在开标室参与开标或准时在线参加开标，也可不参加开标。参加在线开标的投标人登录广州公共资源交易中心数字交易平台实时查看开标、唱标情况。广州公共资源交易中心数字交易平台生成开标记录并向社会公众公布。</w:t>
      </w:r>
    </w:p>
    <w:p>
      <w:pPr>
        <w:numPr>
          <w:ilvl w:val="0"/>
          <w:numId w:val="11"/>
        </w:numPr>
        <w:spacing w:line="288" w:lineRule="auto"/>
        <w:ind w:firstLine="480"/>
        <w:rPr>
          <w:color w:val="auto"/>
          <w:highlight w:val="none"/>
        </w:rPr>
      </w:pPr>
      <w:r>
        <w:rPr>
          <w:rFonts w:hint="eastAsia"/>
          <w:color w:val="auto"/>
          <w:highlight w:val="none"/>
        </w:rPr>
        <w:t>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数字交易平台后通过广州公共资源交易中心数字交易平台提出。招标人授权招标代理机构工作人员使用招标代理机构数字证书登录广州公共资源交易中心数字交易平台答复异议，异议答复是招标人真实意思表示。未答复的，开标程序不得结束。</w:t>
      </w:r>
    </w:p>
    <w:p>
      <w:pPr>
        <w:numPr>
          <w:ilvl w:val="0"/>
          <w:numId w:val="11"/>
        </w:numPr>
        <w:spacing w:line="288" w:lineRule="auto"/>
        <w:ind w:firstLine="480"/>
        <w:rPr>
          <w:color w:val="auto"/>
          <w:highlight w:val="none"/>
        </w:rPr>
      </w:pPr>
      <w:r>
        <w:rPr>
          <w:rFonts w:hint="eastAsia"/>
          <w:color w:val="auto"/>
          <w:highlight w:val="none"/>
        </w:rPr>
        <w:t>投标人未参加开标或在规定的时间内未提出异议的，视为对开标无异议。</w:t>
      </w:r>
    </w:p>
    <w:p>
      <w:pPr>
        <w:numPr>
          <w:ilvl w:val="0"/>
          <w:numId w:val="11"/>
        </w:numPr>
        <w:spacing w:line="288" w:lineRule="auto"/>
        <w:ind w:firstLine="480"/>
        <w:rPr>
          <w:color w:val="auto"/>
          <w:highlight w:val="none"/>
        </w:rPr>
      </w:pPr>
      <w:r>
        <w:rPr>
          <w:rFonts w:hint="eastAsia"/>
          <w:color w:val="auto"/>
          <w:highlight w:val="none"/>
        </w:rPr>
        <w:t>开标时，两个（含两个）以上的投标人加密打包投标文件电脑机器特征码一致的，不参与下一程序，并由评标委员会否决其投标。</w:t>
      </w:r>
    </w:p>
    <w:p>
      <w:pPr>
        <w:numPr>
          <w:ilvl w:val="0"/>
          <w:numId w:val="11"/>
        </w:numPr>
        <w:spacing w:line="288" w:lineRule="auto"/>
        <w:ind w:firstLine="480"/>
        <w:rPr>
          <w:color w:val="auto"/>
          <w:highlight w:val="none"/>
        </w:rPr>
      </w:pPr>
      <w:r>
        <w:rPr>
          <w:rFonts w:hint="eastAsia"/>
          <w:color w:val="auto"/>
          <w:highlight w:val="none"/>
        </w:rPr>
        <w:t>投标文件（设计方案）开标时不得开启，在评标时由广州公共资源交易中心数字交易平台随机编号后开启，交由评标委员会进行评审。编号所对应的投标人在设计方案评审结束前不得告知评标委员会、广州公共资源交易中心数字交易平台工作人员、招标人或招标代理机构。</w:t>
      </w:r>
    </w:p>
    <w:p>
      <w:pPr>
        <w:numPr>
          <w:ilvl w:val="0"/>
          <w:numId w:val="12"/>
        </w:numPr>
        <w:spacing w:line="288" w:lineRule="auto"/>
        <w:ind w:left="0" w:firstLine="537" w:firstLineChars="224"/>
        <w:rPr>
          <w:color w:val="auto"/>
          <w:highlight w:val="none"/>
        </w:rPr>
      </w:pPr>
      <w:r>
        <w:rPr>
          <w:rFonts w:hint="eastAsia"/>
          <w:color w:val="auto"/>
          <w:highlight w:val="none"/>
        </w:rPr>
        <w:t>投标人代表、招标人代表、监标人、记录人等有关人员在开标记录上签字确认；若有关人员不签字的，不影响开标程序；</w:t>
      </w:r>
    </w:p>
    <w:p>
      <w:pPr>
        <w:numPr>
          <w:ilvl w:val="0"/>
          <w:numId w:val="12"/>
        </w:numPr>
        <w:spacing w:line="288" w:lineRule="auto"/>
        <w:ind w:left="0" w:firstLine="537" w:firstLineChars="224"/>
        <w:rPr>
          <w:color w:val="auto"/>
          <w:highlight w:val="none"/>
        </w:rPr>
      </w:pPr>
      <w:r>
        <w:rPr>
          <w:rFonts w:hint="eastAsia"/>
          <w:color w:val="auto"/>
          <w:highlight w:val="none"/>
        </w:rPr>
        <w:t>开标结束。</w:t>
      </w:r>
    </w:p>
    <w:p>
      <w:pPr>
        <w:pStyle w:val="6"/>
        <w:rPr>
          <w:color w:val="auto"/>
          <w:highlight w:val="none"/>
        </w:rPr>
      </w:pPr>
      <w:bookmarkStart w:id="586" w:name="_Toc60859865"/>
      <w:bookmarkStart w:id="587" w:name="_Toc21535127"/>
      <w:bookmarkStart w:id="588" w:name="_Toc515980162"/>
      <w:bookmarkStart w:id="589" w:name="_Toc436834163"/>
      <w:bookmarkStart w:id="590" w:name="_Toc65361673"/>
      <w:bookmarkStart w:id="591" w:name="_Toc436834756"/>
      <w:bookmarkStart w:id="592" w:name="_Toc29490"/>
      <w:bookmarkStart w:id="593" w:name="_Toc516265949"/>
      <w:bookmarkStart w:id="594" w:name="_Toc19638"/>
      <w:bookmarkStart w:id="595" w:name="_Toc13647"/>
      <w:r>
        <w:rPr>
          <w:rFonts w:hint="eastAsia"/>
          <w:color w:val="auto"/>
          <w:highlight w:val="none"/>
        </w:rPr>
        <w:t>开标异议</w:t>
      </w:r>
      <w:bookmarkEnd w:id="584"/>
      <w:bookmarkEnd w:id="585"/>
      <w:bookmarkEnd w:id="586"/>
      <w:bookmarkEnd w:id="587"/>
      <w:bookmarkEnd w:id="588"/>
      <w:bookmarkEnd w:id="589"/>
      <w:bookmarkEnd w:id="590"/>
      <w:bookmarkEnd w:id="591"/>
      <w:bookmarkEnd w:id="592"/>
      <w:bookmarkEnd w:id="593"/>
      <w:bookmarkEnd w:id="594"/>
      <w:bookmarkEnd w:id="595"/>
    </w:p>
    <w:p>
      <w:pPr>
        <w:spacing w:line="288" w:lineRule="auto"/>
        <w:rPr>
          <w:color w:val="auto"/>
          <w:highlight w:val="none"/>
        </w:rPr>
      </w:pPr>
      <w:r>
        <w:rPr>
          <w:rFonts w:hint="eastAsia"/>
          <w:color w:val="auto"/>
          <w:highlight w:val="none"/>
        </w:rPr>
        <w:t>投标人对开标有异议的，应当在开标现场或交易中心系统提出，招标人当场作出答复，并制作记录，未参加开标或在规定的时间内未提出异议的，视为对开标无异议。</w:t>
      </w:r>
    </w:p>
    <w:p>
      <w:pPr>
        <w:pStyle w:val="5"/>
        <w:rPr>
          <w:color w:val="auto"/>
          <w:highlight w:val="none"/>
        </w:rPr>
      </w:pPr>
      <w:bookmarkStart w:id="596" w:name="_Toc516265950"/>
      <w:bookmarkStart w:id="597" w:name="_Toc60859866"/>
      <w:bookmarkStart w:id="598" w:name="_Toc436834164"/>
      <w:bookmarkStart w:id="599" w:name="_Toc17934"/>
      <w:bookmarkStart w:id="600" w:name="_Toc436834757"/>
      <w:bookmarkStart w:id="601" w:name="_Toc65361674"/>
      <w:bookmarkStart w:id="602" w:name="_Toc399165406"/>
      <w:bookmarkStart w:id="603" w:name="_Toc515980163"/>
      <w:bookmarkStart w:id="604" w:name="_Toc300834984"/>
      <w:bookmarkStart w:id="605" w:name="_Toc144974530"/>
      <w:bookmarkStart w:id="606" w:name="_Toc2303"/>
      <w:bookmarkStart w:id="607" w:name="_Toc152042338"/>
      <w:bookmarkStart w:id="608" w:name="_Toc21535128"/>
      <w:bookmarkStart w:id="609" w:name="_Toc6043"/>
      <w:bookmarkStart w:id="610" w:name="_Toc152045562"/>
      <w:bookmarkStart w:id="611" w:name="_Toc1210"/>
      <w:bookmarkStart w:id="612" w:name="_Toc247527587"/>
      <w:bookmarkStart w:id="613" w:name="_Toc247513986"/>
      <w:r>
        <w:rPr>
          <w:rFonts w:hint="eastAsia"/>
          <w:color w:val="auto"/>
          <w:highlight w:val="none"/>
        </w:rPr>
        <w:t>评标</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pStyle w:val="6"/>
        <w:rPr>
          <w:color w:val="auto"/>
          <w:highlight w:val="none"/>
        </w:rPr>
      </w:pPr>
      <w:bookmarkStart w:id="614" w:name="_Toc2128"/>
      <w:bookmarkStart w:id="615" w:name="_Toc436834165"/>
      <w:bookmarkStart w:id="616" w:name="_Toc24598"/>
      <w:bookmarkStart w:id="617" w:name="_Toc144974531"/>
      <w:bookmarkStart w:id="618" w:name="_Toc436834758"/>
      <w:bookmarkStart w:id="619" w:name="_Toc31075"/>
      <w:bookmarkStart w:id="620" w:name="_Toc60859867"/>
      <w:bookmarkStart w:id="621" w:name="_Toc21535129"/>
      <w:bookmarkStart w:id="622" w:name="_Toc247527588"/>
      <w:bookmarkStart w:id="623" w:name="_Toc399165407"/>
      <w:bookmarkStart w:id="624" w:name="_Toc247513987"/>
      <w:bookmarkStart w:id="625" w:name="_Toc152045563"/>
      <w:bookmarkStart w:id="626" w:name="_Toc300834985"/>
      <w:bookmarkStart w:id="627" w:name="_Toc152042339"/>
      <w:bookmarkStart w:id="628" w:name="_Toc65361675"/>
      <w:bookmarkStart w:id="629" w:name="_Toc515980164"/>
      <w:bookmarkStart w:id="630" w:name="_Toc516265951"/>
      <w:r>
        <w:rPr>
          <w:rFonts w:hint="eastAsia"/>
          <w:color w:val="auto"/>
          <w:highlight w:val="none"/>
        </w:rPr>
        <w:t>评标委员会</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spacing w:line="288" w:lineRule="auto"/>
        <w:rPr>
          <w:color w:val="auto"/>
          <w:highlight w:val="none"/>
        </w:rPr>
      </w:pPr>
      <w:bookmarkStart w:id="631" w:name="_Toc152042340"/>
      <w:bookmarkStart w:id="632" w:name="_Toc152045564"/>
      <w:bookmarkStart w:id="633" w:name="_Toc247513988"/>
      <w:bookmarkStart w:id="634" w:name="_Toc399165408"/>
      <w:bookmarkStart w:id="635" w:name="_Toc300834986"/>
      <w:bookmarkStart w:id="636" w:name="_Toc144974532"/>
      <w:bookmarkStart w:id="637" w:name="_Toc247527589"/>
      <w:r>
        <w:rPr>
          <w:rFonts w:hint="eastAsia"/>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288" w:lineRule="auto"/>
        <w:ind w:firstLine="482"/>
        <w:rPr>
          <w:b/>
          <w:bCs/>
          <w:color w:val="auto"/>
          <w:highlight w:val="none"/>
        </w:rPr>
      </w:pPr>
      <w:r>
        <w:rPr>
          <w:rFonts w:hint="eastAsia"/>
          <w:b/>
          <w:bCs/>
          <w:color w:val="auto"/>
          <w:highlight w:val="none"/>
        </w:rPr>
        <w:t>6.1.2 评标委员会成员有下列情形之一的，应当回避：</w:t>
      </w:r>
    </w:p>
    <w:p>
      <w:pPr>
        <w:numPr>
          <w:ilvl w:val="0"/>
          <w:numId w:val="13"/>
        </w:numPr>
        <w:spacing w:line="288" w:lineRule="auto"/>
        <w:ind w:firstLine="480"/>
        <w:rPr>
          <w:color w:val="auto"/>
          <w:highlight w:val="none"/>
        </w:rPr>
      </w:pPr>
      <w:r>
        <w:rPr>
          <w:rFonts w:hint="eastAsia"/>
          <w:color w:val="auto"/>
          <w:highlight w:val="none"/>
        </w:rPr>
        <w:t>投标人或投标人主要负责人的近亲属；</w:t>
      </w:r>
    </w:p>
    <w:p>
      <w:pPr>
        <w:numPr>
          <w:ilvl w:val="0"/>
          <w:numId w:val="13"/>
        </w:numPr>
        <w:spacing w:line="288" w:lineRule="auto"/>
        <w:ind w:firstLine="480"/>
        <w:rPr>
          <w:color w:val="auto"/>
          <w:highlight w:val="none"/>
        </w:rPr>
      </w:pPr>
      <w:r>
        <w:rPr>
          <w:rFonts w:hint="eastAsia"/>
          <w:color w:val="auto"/>
          <w:highlight w:val="none"/>
        </w:rPr>
        <w:t>项目主管部门或者行政监督部门的人员；</w:t>
      </w:r>
    </w:p>
    <w:p>
      <w:pPr>
        <w:numPr>
          <w:ilvl w:val="0"/>
          <w:numId w:val="13"/>
        </w:numPr>
        <w:spacing w:line="288" w:lineRule="auto"/>
        <w:ind w:firstLine="480"/>
        <w:rPr>
          <w:color w:val="auto"/>
          <w:highlight w:val="none"/>
        </w:rPr>
      </w:pPr>
      <w:r>
        <w:rPr>
          <w:rFonts w:hint="eastAsia"/>
          <w:color w:val="auto"/>
          <w:highlight w:val="none"/>
        </w:rPr>
        <w:t>与投标人有经济利益关系，可能影响对投标公正评审的；</w:t>
      </w:r>
    </w:p>
    <w:p>
      <w:pPr>
        <w:numPr>
          <w:ilvl w:val="0"/>
          <w:numId w:val="13"/>
        </w:numPr>
        <w:spacing w:line="288" w:lineRule="auto"/>
        <w:ind w:firstLine="480"/>
        <w:rPr>
          <w:color w:val="auto"/>
          <w:highlight w:val="none"/>
        </w:rPr>
      </w:pPr>
      <w:r>
        <w:rPr>
          <w:rFonts w:hint="eastAsia"/>
          <w:color w:val="auto"/>
          <w:highlight w:val="none"/>
        </w:rPr>
        <w:t>曾因在招标、评标以及其他与招标投标有关活动中从事违法行为而受过行政处罚或刑事处罚的；</w:t>
      </w:r>
    </w:p>
    <w:p>
      <w:pPr>
        <w:numPr>
          <w:ilvl w:val="0"/>
          <w:numId w:val="13"/>
        </w:numPr>
        <w:spacing w:line="288" w:lineRule="auto"/>
        <w:ind w:firstLine="480"/>
        <w:rPr>
          <w:color w:val="auto"/>
          <w:highlight w:val="none"/>
        </w:rPr>
      </w:pPr>
      <w:r>
        <w:rPr>
          <w:rFonts w:hint="eastAsia"/>
          <w:color w:val="auto"/>
          <w:highlight w:val="none"/>
        </w:rPr>
        <w:t>与投标人有其他利害关系。</w:t>
      </w:r>
    </w:p>
    <w:p>
      <w:pPr>
        <w:spacing w:line="288" w:lineRule="auto"/>
        <w:rPr>
          <w:color w:val="auto"/>
          <w:highlight w:val="none"/>
        </w:rPr>
      </w:pPr>
      <w:r>
        <w:rPr>
          <w:rFonts w:hint="eastAsia"/>
          <w:color w:val="auto"/>
          <w:highlight w:val="none"/>
        </w:rPr>
        <w:t>6.1.3 评标过程中，评标委员会成员有回避事由、擅离职守或者因健康等原因不能继续评标的，招标人有权更换。被更换的评标委员会成员作出的评审结论无效，由更换后的评标委员会 成员重新进行评审。</w:t>
      </w:r>
    </w:p>
    <w:p>
      <w:pPr>
        <w:pStyle w:val="6"/>
        <w:rPr>
          <w:color w:val="auto"/>
          <w:highlight w:val="none"/>
        </w:rPr>
      </w:pPr>
      <w:bookmarkStart w:id="638" w:name="_Toc2809"/>
      <w:bookmarkStart w:id="639" w:name="_Toc516265952"/>
      <w:bookmarkStart w:id="640" w:name="_Toc21535130"/>
      <w:bookmarkStart w:id="641" w:name="_Toc515980165"/>
      <w:bookmarkStart w:id="642" w:name="_Toc436834166"/>
      <w:bookmarkStart w:id="643" w:name="_Toc436834759"/>
      <w:bookmarkStart w:id="644" w:name="_Toc13132"/>
      <w:bookmarkStart w:id="645" w:name="_Toc65361676"/>
      <w:bookmarkStart w:id="646" w:name="_Toc14290"/>
      <w:bookmarkStart w:id="647" w:name="_Toc60859868"/>
      <w:r>
        <w:rPr>
          <w:rFonts w:hint="eastAsia"/>
          <w:color w:val="auto"/>
          <w:highlight w:val="none"/>
        </w:rPr>
        <w:t>评标原则</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Pr>
          <w:rFonts w:hint="eastAsia"/>
          <w:color w:val="auto"/>
          <w:highlight w:val="none"/>
        </w:rPr>
        <w:tab/>
      </w:r>
    </w:p>
    <w:p>
      <w:pPr>
        <w:rPr>
          <w:color w:val="auto"/>
          <w:highlight w:val="none"/>
        </w:rPr>
      </w:pPr>
      <w:r>
        <w:rPr>
          <w:rFonts w:hint="eastAsia"/>
          <w:color w:val="auto"/>
          <w:highlight w:val="none"/>
        </w:rPr>
        <w:t>评标活动遵循公平、公正、科学和择优的原则。</w:t>
      </w:r>
    </w:p>
    <w:p>
      <w:pPr>
        <w:pStyle w:val="6"/>
        <w:rPr>
          <w:color w:val="auto"/>
          <w:highlight w:val="none"/>
        </w:rPr>
      </w:pPr>
      <w:bookmarkStart w:id="648" w:name="_Toc515980166"/>
      <w:bookmarkStart w:id="649" w:name="_Toc152045565"/>
      <w:bookmarkStart w:id="650" w:name="_Toc4638"/>
      <w:bookmarkStart w:id="651" w:name="_Toc30329"/>
      <w:bookmarkStart w:id="652" w:name="_Toc21535131"/>
      <w:bookmarkStart w:id="653" w:name="_Toc144974533"/>
      <w:bookmarkStart w:id="654" w:name="_Toc247527590"/>
      <w:bookmarkStart w:id="655" w:name="_Toc872"/>
      <w:bookmarkStart w:id="656" w:name="_Toc247513989"/>
      <w:bookmarkStart w:id="657" w:name="_Toc436834760"/>
      <w:bookmarkStart w:id="658" w:name="_Toc436834167"/>
      <w:bookmarkStart w:id="659" w:name="_Toc300834987"/>
      <w:bookmarkStart w:id="660" w:name="_Toc516265953"/>
      <w:bookmarkStart w:id="661" w:name="_Toc60859869"/>
      <w:bookmarkStart w:id="662" w:name="_Toc152042341"/>
      <w:bookmarkStart w:id="663" w:name="_Toc399165409"/>
      <w:bookmarkStart w:id="664" w:name="_Toc65361677"/>
      <w:r>
        <w:rPr>
          <w:rFonts w:hint="eastAsia"/>
          <w:color w:val="auto"/>
          <w:highlight w:val="none"/>
        </w:rPr>
        <w:t>评标</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rPr>
          <w:color w:val="auto"/>
          <w:highlight w:val="none"/>
        </w:rPr>
      </w:pPr>
      <w:r>
        <w:rPr>
          <w:rFonts w:hint="eastAsia"/>
          <w:color w:val="auto"/>
          <w:highlight w:val="none"/>
        </w:rPr>
        <w:t>6.3.1评标委员会按照第三章“评标办法”规定的方法、评审因素、标准和程序对投标文件进行评审。第三章“评标办法”没有规定的方法、评审因素和标准，不作为评标依据。</w:t>
      </w:r>
    </w:p>
    <w:p>
      <w:pPr>
        <w:rPr>
          <w:color w:val="auto"/>
          <w:highlight w:val="none"/>
        </w:rPr>
      </w:pPr>
      <w:r>
        <w:rPr>
          <w:rFonts w:hint="eastAsia"/>
          <w:color w:val="auto"/>
          <w:highlight w:val="none"/>
        </w:rPr>
        <w:t>6.3.2评标完成后，</w:t>
      </w:r>
      <w:r>
        <w:rPr>
          <w:rFonts w:hint="eastAsia"/>
          <w:b/>
          <w:bCs/>
          <w:color w:val="auto"/>
          <w:highlight w:val="none"/>
        </w:rPr>
        <w:t>评标委员会应当向招标人提交书面评标报告和中标候选人名单。</w:t>
      </w:r>
      <w:r>
        <w:rPr>
          <w:rFonts w:hint="eastAsia"/>
          <w:color w:val="auto"/>
          <w:highlight w:val="none"/>
        </w:rPr>
        <w:t>评标委员会推荐中标候选人的人数见投标人须知前附表。</w:t>
      </w:r>
    </w:p>
    <w:p>
      <w:pPr>
        <w:pStyle w:val="5"/>
        <w:rPr>
          <w:color w:val="auto"/>
          <w:highlight w:val="none"/>
        </w:rPr>
      </w:pPr>
      <w:bookmarkStart w:id="665" w:name="_Toc18015"/>
      <w:bookmarkStart w:id="666" w:name="_Toc516265954"/>
      <w:bookmarkStart w:id="667" w:name="_Toc515980167"/>
      <w:bookmarkStart w:id="668" w:name="_Toc65361678"/>
      <w:bookmarkStart w:id="669" w:name="_Toc247527591"/>
      <w:bookmarkStart w:id="670" w:name="_Toc152045566"/>
      <w:bookmarkStart w:id="671" w:name="_Toc399165410"/>
      <w:bookmarkStart w:id="672" w:name="_Toc31816"/>
      <w:bookmarkStart w:id="673" w:name="_Toc16311"/>
      <w:bookmarkStart w:id="674" w:name="_Toc144974534"/>
      <w:bookmarkStart w:id="675" w:name="_Toc152042342"/>
      <w:bookmarkStart w:id="676" w:name="_Toc436834168"/>
      <w:bookmarkStart w:id="677" w:name="_Toc436834761"/>
      <w:bookmarkStart w:id="678" w:name="_Toc300834988"/>
      <w:bookmarkStart w:id="679" w:name="_Toc21535132"/>
      <w:bookmarkStart w:id="680" w:name="_Toc247513990"/>
      <w:bookmarkStart w:id="681" w:name="_Toc31290"/>
      <w:bookmarkStart w:id="682" w:name="_Toc60859870"/>
      <w:r>
        <w:rPr>
          <w:rFonts w:hint="eastAsia"/>
          <w:color w:val="auto"/>
          <w:highlight w:val="none"/>
        </w:rPr>
        <w:t>合同授予</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pPr>
        <w:pStyle w:val="6"/>
        <w:rPr>
          <w:color w:val="auto"/>
          <w:highlight w:val="none"/>
        </w:rPr>
      </w:pPr>
      <w:bookmarkStart w:id="683" w:name="_Toc300834989"/>
      <w:bookmarkStart w:id="684" w:name="_Toc399165411"/>
      <w:bookmarkStart w:id="685" w:name="_Toc60859871"/>
      <w:bookmarkStart w:id="686" w:name="_Toc21535133"/>
      <w:bookmarkStart w:id="687" w:name="_Toc144974535"/>
      <w:bookmarkStart w:id="688" w:name="_Toc515980168"/>
      <w:bookmarkStart w:id="689" w:name="_Toc23717"/>
      <w:bookmarkStart w:id="690" w:name="_Toc152045567"/>
      <w:bookmarkStart w:id="691" w:name="_Toc247527592"/>
      <w:bookmarkStart w:id="692" w:name="_Toc1513"/>
      <w:bookmarkStart w:id="693" w:name="_Toc152042343"/>
      <w:bookmarkStart w:id="694" w:name="_Toc65361679"/>
      <w:bookmarkStart w:id="695" w:name="_Toc436834169"/>
      <w:bookmarkStart w:id="696" w:name="_Toc516265955"/>
      <w:bookmarkStart w:id="697" w:name="_Toc17087"/>
      <w:bookmarkStart w:id="698" w:name="_Toc436834762"/>
      <w:bookmarkStart w:id="699" w:name="_Toc247513991"/>
      <w:r>
        <w:rPr>
          <w:rFonts w:hint="eastAsia"/>
          <w:color w:val="auto"/>
          <w:highlight w:val="none"/>
        </w:rPr>
        <w:t>定标方式</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spacing w:line="336" w:lineRule="auto"/>
        <w:rPr>
          <w:color w:val="auto"/>
          <w:highlight w:val="none"/>
        </w:rPr>
      </w:pPr>
      <w:r>
        <w:rPr>
          <w:rFonts w:hint="eastAsia"/>
          <w:color w:val="auto"/>
          <w:highlight w:val="none"/>
        </w:rPr>
        <w:t>7.1.1 除投标人须知前附表规定评标委员会直接确定中标人外，招标人依据评标委员会推荐的中标候选人确定中标人，评标委员会推荐中标候选人的人数见投标人须知前附表。</w:t>
      </w:r>
    </w:p>
    <w:p>
      <w:pPr>
        <w:spacing w:line="336" w:lineRule="auto"/>
        <w:rPr>
          <w:color w:val="auto"/>
          <w:highlight w:val="none"/>
        </w:rPr>
      </w:pPr>
      <w:r>
        <w:rPr>
          <w:rFonts w:hint="eastAsia"/>
          <w:color w:val="auto"/>
          <w:highlight w:val="none"/>
        </w:rPr>
        <w:t>7.1.2 依法必须进行公开招标的项目，招标人应当确定排名第一的中标候选人为中标人。</w:t>
      </w:r>
    </w:p>
    <w:p>
      <w:pPr>
        <w:spacing w:line="336" w:lineRule="auto"/>
        <w:rPr>
          <w:color w:val="auto"/>
          <w:highlight w:val="none"/>
        </w:rPr>
      </w:pPr>
      <w:r>
        <w:rPr>
          <w:rFonts w:hint="eastAsia"/>
          <w:color w:val="auto"/>
          <w:highlight w:val="none"/>
        </w:rPr>
        <w:t>7.1.3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6"/>
        <w:rPr>
          <w:color w:val="auto"/>
          <w:highlight w:val="none"/>
        </w:rPr>
      </w:pPr>
      <w:bookmarkStart w:id="700" w:name="_Toc65361680"/>
      <w:bookmarkStart w:id="701" w:name="_Toc21535134"/>
      <w:bookmarkStart w:id="702" w:name="_Toc300834990"/>
      <w:bookmarkStart w:id="703" w:name="_Toc399165412"/>
      <w:bookmarkStart w:id="704" w:name="_Toc60859872"/>
      <w:bookmarkStart w:id="705" w:name="_Toc516265956"/>
      <w:bookmarkStart w:id="706" w:name="_Toc436834763"/>
      <w:bookmarkStart w:id="707" w:name="_Toc515980169"/>
      <w:bookmarkStart w:id="708" w:name="_Toc17184"/>
      <w:bookmarkStart w:id="709" w:name="_Toc17993"/>
      <w:bookmarkStart w:id="710" w:name="_Toc22024"/>
      <w:bookmarkStart w:id="711" w:name="_Toc436834170"/>
      <w:r>
        <w:rPr>
          <w:rFonts w:hint="eastAsia"/>
          <w:color w:val="auto"/>
          <w:highlight w:val="none"/>
        </w:rPr>
        <w:t>中标候选人公示</w:t>
      </w:r>
      <w:bookmarkEnd w:id="700"/>
      <w:bookmarkEnd w:id="701"/>
      <w:bookmarkEnd w:id="702"/>
      <w:bookmarkEnd w:id="703"/>
      <w:bookmarkEnd w:id="704"/>
      <w:bookmarkEnd w:id="705"/>
      <w:bookmarkEnd w:id="706"/>
      <w:bookmarkEnd w:id="707"/>
      <w:bookmarkEnd w:id="708"/>
      <w:bookmarkEnd w:id="709"/>
      <w:bookmarkEnd w:id="710"/>
      <w:bookmarkEnd w:id="711"/>
    </w:p>
    <w:p>
      <w:pPr>
        <w:ind w:firstLine="482"/>
        <w:rPr>
          <w:b/>
          <w:bCs/>
          <w:color w:val="auto"/>
          <w:highlight w:val="none"/>
        </w:rPr>
      </w:pPr>
      <w:bookmarkStart w:id="712" w:name="_Toc247513992"/>
      <w:bookmarkStart w:id="713" w:name="_Toc152042344"/>
      <w:bookmarkStart w:id="714" w:name="_Toc436834764"/>
      <w:bookmarkStart w:id="715" w:name="_Toc399165413"/>
      <w:bookmarkStart w:id="716" w:name="_Toc144974536"/>
      <w:bookmarkStart w:id="717" w:name="_Toc300834991"/>
      <w:bookmarkStart w:id="718" w:name="_Toc247527593"/>
      <w:bookmarkStart w:id="719" w:name="_Toc152045568"/>
      <w:bookmarkStart w:id="720" w:name="_Toc436834171"/>
      <w:r>
        <w:rPr>
          <w:rFonts w:hint="eastAsia"/>
          <w:b/>
          <w:bCs/>
          <w:color w:val="auto"/>
          <w:highlight w:val="none"/>
        </w:rPr>
        <w:t>7.2.1招标人在投标人须知前附表规定的媒介公示中标候选人。公示时间为三天，公示期间的最后1天应当为工作日，否则将公示期的最后1天顺延至下一个工作日。</w:t>
      </w:r>
    </w:p>
    <w:p>
      <w:pPr>
        <w:rPr>
          <w:color w:val="auto"/>
          <w:highlight w:val="none"/>
        </w:rPr>
      </w:pPr>
      <w:r>
        <w:rPr>
          <w:rFonts w:hint="eastAsia"/>
          <w:color w:val="auto"/>
          <w:highlight w:val="none"/>
        </w:rPr>
        <w:t>7.2.2招标人（招标代理机构）填报中标候选人公示信息、与中标人签订合同及办理施工许可前，如发现第一中标候选人或中标人委派的项目负责人已在其他在建项目中任职，招标人有权取消其投标或中标资格，且依法追究相应法律责任。第一中标候选人或中标人给招标人造成的损失超过投标保证金数额的，还应当对超过部分予以赔偿。招标人可以确定第二中标候选人为第一中标候选人，如第二中标候选人出现前款所列的情形的，招标人可以确定第三中标候选人为第一中标候选人，如所有中标候选人均出现前款所列的情形，为招标失败，招标人依法重新招标。</w:t>
      </w:r>
    </w:p>
    <w:p>
      <w:pPr>
        <w:pStyle w:val="6"/>
        <w:rPr>
          <w:color w:val="auto"/>
          <w:highlight w:val="none"/>
        </w:rPr>
      </w:pPr>
      <w:bookmarkStart w:id="721" w:name="_Toc516265957"/>
      <w:bookmarkStart w:id="722" w:name="_Toc65361681"/>
      <w:bookmarkStart w:id="723" w:name="_Toc14929"/>
      <w:bookmarkStart w:id="724" w:name="_Toc3213"/>
      <w:bookmarkStart w:id="725" w:name="_Toc21535135"/>
      <w:bookmarkStart w:id="726" w:name="_Toc60859873"/>
      <w:bookmarkStart w:id="727" w:name="_Toc515980170"/>
      <w:bookmarkStart w:id="728" w:name="_Toc8735"/>
      <w:r>
        <w:rPr>
          <w:rFonts w:hint="eastAsia"/>
          <w:color w:val="auto"/>
          <w:highlight w:val="none"/>
        </w:rPr>
        <w:t>中标通知</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pPr>
        <w:spacing w:line="312" w:lineRule="auto"/>
        <w:rPr>
          <w:color w:val="auto"/>
          <w:highlight w:val="none"/>
        </w:rPr>
      </w:pPr>
      <w:r>
        <w:rPr>
          <w:rFonts w:hint="eastAsia"/>
          <w:color w:val="auto"/>
          <w:highlight w:val="none"/>
        </w:rPr>
        <w:t>7.3.1 在本章第3.3款规定的投标有效期内，招标人以书面形式向中标人发出中标通知书，同时将中标结果通知未中标的投标人。中标通知书按本章附表格式填写。</w:t>
      </w:r>
    </w:p>
    <w:p>
      <w:pPr>
        <w:spacing w:line="312" w:lineRule="auto"/>
        <w:rPr>
          <w:color w:val="auto"/>
          <w:highlight w:val="none"/>
        </w:rPr>
      </w:pPr>
      <w:r>
        <w:rPr>
          <w:rFonts w:hint="eastAsia"/>
          <w:color w:val="auto"/>
          <w:highlight w:val="none"/>
        </w:rPr>
        <w:t>7.3.2 招标人应当自确定中标人后，向招投标监管机构提交招标投标情况的书面报告；经招投标监管机构备案后，方可发出中标通知书。中标通知书由招标人颁发，并经广州公共资源交易中心确认。</w:t>
      </w:r>
    </w:p>
    <w:p>
      <w:pPr>
        <w:pStyle w:val="6"/>
        <w:rPr>
          <w:color w:val="auto"/>
          <w:highlight w:val="none"/>
        </w:rPr>
      </w:pPr>
      <w:bookmarkStart w:id="729" w:name="_Toc399165414"/>
      <w:bookmarkStart w:id="730" w:name="_Toc247527594"/>
      <w:bookmarkStart w:id="731" w:name="_Toc23449"/>
      <w:bookmarkStart w:id="732" w:name="_Toc247513993"/>
      <w:bookmarkStart w:id="733" w:name="_Toc10729"/>
      <w:bookmarkStart w:id="734" w:name="_Toc152045569"/>
      <w:bookmarkStart w:id="735" w:name="_Toc300834992"/>
      <w:bookmarkStart w:id="736" w:name="_Toc515980171"/>
      <w:bookmarkStart w:id="737" w:name="_Toc436834172"/>
      <w:bookmarkStart w:id="738" w:name="_Toc144974537"/>
      <w:bookmarkStart w:id="739" w:name="_Toc152042345"/>
      <w:bookmarkStart w:id="740" w:name="_Toc65361682"/>
      <w:bookmarkStart w:id="741" w:name="_Toc516265958"/>
      <w:bookmarkStart w:id="742" w:name="_Toc21535136"/>
      <w:bookmarkStart w:id="743" w:name="_Toc60859874"/>
      <w:bookmarkStart w:id="744" w:name="_Toc31865"/>
      <w:bookmarkStart w:id="745" w:name="_Toc436834765"/>
      <w:r>
        <w:rPr>
          <w:rFonts w:hint="eastAsia"/>
          <w:color w:val="auto"/>
          <w:highlight w:val="none"/>
        </w:rPr>
        <w:t>履约担保</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rPr>
          <w:color w:val="auto"/>
          <w:highlight w:val="none"/>
        </w:rPr>
      </w:pPr>
      <w:r>
        <w:rPr>
          <w:rFonts w:hint="eastAsia"/>
          <w:color w:val="auto"/>
          <w:highlight w:val="none"/>
        </w:rPr>
        <w:t>7.4.1 在签订合同前，中标人应按投标人须知前附表规定的担保形式向招标人提交履约担保。除投标人须知前附表另有规定外，履约担保金额为中标施工合同暂定价的10%。</w:t>
      </w:r>
    </w:p>
    <w:p>
      <w:pPr>
        <w:rPr>
          <w:color w:val="auto"/>
          <w:highlight w:val="none"/>
        </w:rPr>
      </w:pPr>
      <w:r>
        <w:rPr>
          <w:rFonts w:hint="eastAsia"/>
          <w:color w:val="auto"/>
          <w:highlight w:val="none"/>
        </w:rPr>
        <w:t>7.4.2 中标人不能按本章第7.4.1项要求提交履约担保的，视为放弃中标，其投标保证金不予退还，给招标人造成的损失超过投标保证金数额的，中标人还应当对超过部分予以赔偿。</w:t>
      </w:r>
    </w:p>
    <w:p>
      <w:pPr>
        <w:pStyle w:val="6"/>
        <w:rPr>
          <w:color w:val="auto"/>
          <w:highlight w:val="none"/>
        </w:rPr>
      </w:pPr>
      <w:bookmarkStart w:id="746" w:name="_Toc18097"/>
      <w:bookmarkStart w:id="747" w:name="_Toc399165415"/>
      <w:bookmarkStart w:id="748" w:name="_Toc436834173"/>
      <w:bookmarkStart w:id="749" w:name="_Toc515980172"/>
      <w:bookmarkStart w:id="750" w:name="_Toc19618"/>
      <w:bookmarkStart w:id="751" w:name="_Toc144974538"/>
      <w:bookmarkStart w:id="752" w:name="_Toc152042346"/>
      <w:bookmarkStart w:id="753" w:name="_Toc152045570"/>
      <w:bookmarkStart w:id="754" w:name="_Toc436834766"/>
      <w:bookmarkStart w:id="755" w:name="_Toc65361683"/>
      <w:bookmarkStart w:id="756" w:name="_Toc247513994"/>
      <w:bookmarkStart w:id="757" w:name="_Toc60859875"/>
      <w:bookmarkStart w:id="758" w:name="_Toc247527595"/>
      <w:bookmarkStart w:id="759" w:name="_Toc516265959"/>
      <w:bookmarkStart w:id="760" w:name="_Toc21535137"/>
      <w:bookmarkStart w:id="761" w:name="_Toc10776"/>
      <w:bookmarkStart w:id="762" w:name="_Toc300834993"/>
      <w:r>
        <w:rPr>
          <w:rFonts w:hint="eastAsia"/>
          <w:color w:val="auto"/>
          <w:highlight w:val="none"/>
        </w:rPr>
        <w:t>签订合同</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rPr>
          <w:color w:val="auto"/>
          <w:highlight w:val="none"/>
        </w:rPr>
      </w:pPr>
      <w:r>
        <w:rPr>
          <w:rFonts w:hint="eastAsia"/>
          <w:color w:val="auto"/>
          <w:highlight w:val="none"/>
        </w:rPr>
        <w:t xml:space="preserve">7.5.1 招标人和中标人应当自中标通知书发出之日起30天内，根据招标文件和中标人的投标文件订立书面合同。中标人无正当理由拒签合同的，招标人取消其中标资格；给招标人造成的损失的，中标人还应当予以赔偿。 </w:t>
      </w:r>
    </w:p>
    <w:p>
      <w:pPr>
        <w:pStyle w:val="2"/>
        <w:rPr>
          <w:color w:val="auto"/>
          <w:highlight w:val="none"/>
        </w:rPr>
      </w:pPr>
      <w:r>
        <w:rPr>
          <w:rFonts w:hint="eastAsia"/>
          <w:color w:val="auto"/>
          <w:highlight w:val="none"/>
        </w:rPr>
        <w:t>7.5.2 发出中标通知书后，招标人无正当理由拒签合同给中标人造成损失的，还应当赔偿损失。</w:t>
      </w:r>
    </w:p>
    <w:p>
      <w:pPr>
        <w:pStyle w:val="5"/>
        <w:rPr>
          <w:color w:val="auto"/>
          <w:highlight w:val="none"/>
        </w:rPr>
      </w:pPr>
      <w:bookmarkStart w:id="763" w:name="_Toc152042350"/>
      <w:bookmarkStart w:id="764" w:name="_Toc26261"/>
      <w:bookmarkStart w:id="765" w:name="_Toc436834174"/>
      <w:bookmarkStart w:id="766" w:name="_Toc436834767"/>
      <w:bookmarkStart w:id="767" w:name="_Toc11574"/>
      <w:bookmarkStart w:id="768" w:name="_Toc515980173"/>
      <w:bookmarkStart w:id="769" w:name="_Toc11211"/>
      <w:bookmarkStart w:id="770" w:name="_Toc399165416"/>
      <w:bookmarkStart w:id="771" w:name="_Toc21535138"/>
      <w:bookmarkStart w:id="772" w:name="_Toc11807"/>
      <w:bookmarkStart w:id="773" w:name="_Toc144974542"/>
      <w:bookmarkStart w:id="774" w:name="_Toc60859876"/>
      <w:bookmarkStart w:id="775" w:name="_Toc516265960"/>
      <w:bookmarkStart w:id="776" w:name="_Toc247527599"/>
      <w:bookmarkStart w:id="777" w:name="_Toc300834994"/>
      <w:bookmarkStart w:id="778" w:name="_Toc247513998"/>
      <w:bookmarkStart w:id="779" w:name="_Toc152045574"/>
      <w:bookmarkStart w:id="780" w:name="_Toc65361684"/>
      <w:r>
        <w:rPr>
          <w:rFonts w:hint="eastAsia"/>
          <w:color w:val="auto"/>
          <w:highlight w:val="none"/>
        </w:rPr>
        <w:t>纪律和监督</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pPr>
        <w:pStyle w:val="6"/>
        <w:rPr>
          <w:color w:val="auto"/>
          <w:highlight w:val="none"/>
        </w:rPr>
      </w:pPr>
      <w:bookmarkStart w:id="781" w:name="_Toc247527600"/>
      <w:bookmarkStart w:id="782" w:name="_Toc144974543"/>
      <w:bookmarkStart w:id="783" w:name="_Toc300834995"/>
      <w:bookmarkStart w:id="784" w:name="_Toc6527"/>
      <w:bookmarkStart w:id="785" w:name="_Toc515980174"/>
      <w:bookmarkStart w:id="786" w:name="_Toc247513999"/>
      <w:bookmarkStart w:id="787" w:name="_Toc516265961"/>
      <w:bookmarkStart w:id="788" w:name="_Toc21535139"/>
      <w:bookmarkStart w:id="789" w:name="_Toc152042351"/>
      <w:bookmarkStart w:id="790" w:name="_Toc65361685"/>
      <w:bookmarkStart w:id="791" w:name="_Toc399165417"/>
      <w:bookmarkStart w:id="792" w:name="_Toc12019"/>
      <w:bookmarkStart w:id="793" w:name="_Toc10593"/>
      <w:bookmarkStart w:id="794" w:name="_Toc60859877"/>
      <w:bookmarkStart w:id="795" w:name="_Toc436834768"/>
      <w:bookmarkStart w:id="796" w:name="_Toc436834175"/>
      <w:bookmarkStart w:id="797" w:name="_Toc152045575"/>
      <w:r>
        <w:rPr>
          <w:rFonts w:hint="eastAsia"/>
          <w:color w:val="auto"/>
          <w:highlight w:val="none"/>
        </w:rPr>
        <w:t>对招标人的纪律要求</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spacing w:line="336" w:lineRule="auto"/>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pPr>
        <w:pStyle w:val="6"/>
        <w:rPr>
          <w:color w:val="auto"/>
          <w:highlight w:val="none"/>
        </w:rPr>
      </w:pPr>
      <w:bookmarkStart w:id="798" w:name="_Toc144974544"/>
      <w:bookmarkStart w:id="799" w:name="_Toc515980175"/>
      <w:bookmarkStart w:id="800" w:name="_Toc399165418"/>
      <w:bookmarkStart w:id="801" w:name="_Toc300834996"/>
      <w:bookmarkStart w:id="802" w:name="_Toc436834176"/>
      <w:bookmarkStart w:id="803" w:name="_Toc247527601"/>
      <w:bookmarkStart w:id="804" w:name="_Toc436834769"/>
      <w:bookmarkStart w:id="805" w:name="_Toc152045576"/>
      <w:bookmarkStart w:id="806" w:name="_Toc21535140"/>
      <w:bookmarkStart w:id="807" w:name="_Toc152042352"/>
      <w:bookmarkStart w:id="808" w:name="_Toc60859878"/>
      <w:bookmarkStart w:id="809" w:name="_Toc247514000"/>
      <w:bookmarkStart w:id="810" w:name="_Toc24556"/>
      <w:bookmarkStart w:id="811" w:name="_Toc516265962"/>
      <w:bookmarkStart w:id="812" w:name="_Toc32134"/>
      <w:bookmarkStart w:id="813" w:name="_Toc65361686"/>
      <w:bookmarkStart w:id="814" w:name="_Toc26374"/>
      <w:r>
        <w:rPr>
          <w:rFonts w:hint="eastAsia"/>
          <w:color w:val="auto"/>
          <w:highlight w:val="none"/>
        </w:rPr>
        <w:t>对投标人的纪律要求</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spacing w:line="336" w:lineRule="auto"/>
        <w:rPr>
          <w:color w:val="auto"/>
          <w:highlight w:val="none"/>
        </w:rPr>
      </w:pPr>
      <w:r>
        <w:rPr>
          <w:rFonts w:hint="eastAsia"/>
          <w:color w:val="auto"/>
          <w:highlight w:val="none"/>
        </w:rPr>
        <w:t>8.2.1 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36" w:lineRule="auto"/>
        <w:rPr>
          <w:color w:val="auto"/>
          <w:highlight w:val="none"/>
        </w:rPr>
      </w:pPr>
      <w:r>
        <w:rPr>
          <w:rFonts w:hint="eastAsia"/>
          <w:color w:val="auto"/>
          <w:highlight w:val="none"/>
        </w:rPr>
        <w:t>8.2.2投标人如在本项目中存在串通投标、弄虚作假、行贿情形的，中标无效，该投标人将被招标人列入黑名单并限制其投标。行政监督部门将对其违法行为进行政处罚并通报。</w:t>
      </w:r>
    </w:p>
    <w:p>
      <w:pPr>
        <w:pStyle w:val="6"/>
        <w:rPr>
          <w:color w:val="auto"/>
          <w:highlight w:val="none"/>
        </w:rPr>
      </w:pPr>
      <w:bookmarkStart w:id="815" w:name="_Toc515980176"/>
      <w:bookmarkStart w:id="816" w:name="_Toc21535141"/>
      <w:bookmarkStart w:id="817" w:name="_Toc516265963"/>
      <w:bookmarkStart w:id="818" w:name="_Toc300834997"/>
      <w:bookmarkStart w:id="819" w:name="_Toc436834770"/>
      <w:bookmarkStart w:id="820" w:name="_Toc152042353"/>
      <w:bookmarkStart w:id="821" w:name="_Toc436834177"/>
      <w:bookmarkStart w:id="822" w:name="_Toc144974545"/>
      <w:bookmarkStart w:id="823" w:name="_Toc247527602"/>
      <w:bookmarkStart w:id="824" w:name="_Toc65361687"/>
      <w:bookmarkStart w:id="825" w:name="_Toc20986"/>
      <w:bookmarkStart w:id="826" w:name="_Toc247514001"/>
      <w:bookmarkStart w:id="827" w:name="_Toc30521"/>
      <w:bookmarkStart w:id="828" w:name="_Toc152045577"/>
      <w:bookmarkStart w:id="829" w:name="_Toc19593"/>
      <w:bookmarkStart w:id="830" w:name="_Toc60859879"/>
      <w:bookmarkStart w:id="831" w:name="_Toc399165419"/>
      <w:r>
        <w:rPr>
          <w:rFonts w:hint="eastAsia"/>
          <w:color w:val="auto"/>
          <w:highlight w:val="none"/>
        </w:rPr>
        <w:t>对评标委员会成员的纪律要求</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pPr>
        <w:rPr>
          <w:color w:val="auto"/>
          <w:highlight w:val="none"/>
        </w:rPr>
      </w:pPr>
      <w:r>
        <w:rPr>
          <w:rFonts w:hint="eastAsia"/>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rPr>
          <w:color w:val="auto"/>
          <w:highlight w:val="none"/>
        </w:rPr>
      </w:pPr>
      <w:bookmarkStart w:id="832" w:name="_Toc515980177"/>
      <w:bookmarkStart w:id="833" w:name="_Toc13944"/>
      <w:bookmarkStart w:id="834" w:name="_Toc152042354"/>
      <w:bookmarkStart w:id="835" w:name="_Toc247514002"/>
      <w:bookmarkStart w:id="836" w:name="_Toc65361688"/>
      <w:bookmarkStart w:id="837" w:name="_Toc399165420"/>
      <w:bookmarkStart w:id="838" w:name="_Toc60859880"/>
      <w:bookmarkStart w:id="839" w:name="_Toc436834771"/>
      <w:bookmarkStart w:id="840" w:name="_Toc300834998"/>
      <w:bookmarkStart w:id="841" w:name="_Toc31333"/>
      <w:bookmarkStart w:id="842" w:name="_Toc516265964"/>
      <w:bookmarkStart w:id="843" w:name="_Toc21535142"/>
      <w:bookmarkStart w:id="844" w:name="_Toc1167"/>
      <w:bookmarkStart w:id="845" w:name="_Toc152045578"/>
      <w:bookmarkStart w:id="846" w:name="_Toc247527603"/>
      <w:bookmarkStart w:id="847" w:name="_Toc436834178"/>
      <w:bookmarkStart w:id="848" w:name="_Toc144974546"/>
      <w:r>
        <w:rPr>
          <w:rFonts w:hint="eastAsia"/>
          <w:color w:val="auto"/>
          <w:highlight w:val="none"/>
        </w:rPr>
        <w:t>对与评标活动有关的工作人员的纪律要求</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rPr>
          <w:color w:val="auto"/>
          <w:highlight w:val="none"/>
        </w:rPr>
      </w:pPr>
      <w:bookmarkStart w:id="849"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849"/>
    </w:p>
    <w:p>
      <w:pPr>
        <w:pStyle w:val="6"/>
        <w:rPr>
          <w:color w:val="auto"/>
          <w:highlight w:val="none"/>
        </w:rPr>
      </w:pPr>
      <w:bookmarkStart w:id="850" w:name="_Toc65361689"/>
      <w:bookmarkStart w:id="851" w:name="_Toc152045579"/>
      <w:bookmarkStart w:id="852" w:name="_Toc515980178"/>
      <w:bookmarkStart w:id="853" w:name="_Toc26723"/>
      <w:bookmarkStart w:id="854" w:name="_Toc300834999"/>
      <w:bookmarkStart w:id="855" w:name="_Toc11566"/>
      <w:bookmarkStart w:id="856" w:name="_Toc436834179"/>
      <w:bookmarkStart w:id="857" w:name="_Toc31007"/>
      <w:bookmarkStart w:id="858" w:name="_Toc21535143"/>
      <w:bookmarkStart w:id="859" w:name="_Toc247514003"/>
      <w:bookmarkStart w:id="860" w:name="_Toc247527604"/>
      <w:bookmarkStart w:id="861" w:name="_Toc152042356"/>
      <w:bookmarkStart w:id="862" w:name="_Toc436834772"/>
      <w:bookmarkStart w:id="863" w:name="_Toc516265965"/>
      <w:bookmarkStart w:id="864" w:name="_Toc60859881"/>
      <w:bookmarkStart w:id="865" w:name="_Toc399165421"/>
      <w:r>
        <w:rPr>
          <w:rFonts w:hint="eastAsia"/>
          <w:color w:val="auto"/>
          <w:highlight w:val="none"/>
        </w:rPr>
        <w:t>投诉</w:t>
      </w:r>
      <w:bookmarkEnd w:id="848"/>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pPr>
        <w:rPr>
          <w:color w:val="auto"/>
          <w:highlight w:val="none"/>
        </w:rPr>
      </w:pPr>
      <w:r>
        <w:rPr>
          <w:rFonts w:hint="eastAsia"/>
          <w:color w:val="auto"/>
          <w:highlight w:val="none"/>
        </w:rPr>
        <w:t>投标人和其他利害关系人认为本次招标活动违反法律、法规和规章规定的，有权向有关行政监督部门投诉。</w:t>
      </w:r>
    </w:p>
    <w:p>
      <w:pPr>
        <w:pStyle w:val="5"/>
        <w:rPr>
          <w:color w:val="auto"/>
          <w:highlight w:val="none"/>
        </w:rPr>
      </w:pPr>
      <w:bookmarkStart w:id="866" w:name="_Toc152042357"/>
      <w:bookmarkStart w:id="867" w:name="_Toc436834773"/>
      <w:bookmarkStart w:id="868" w:name="_Toc65361690"/>
      <w:bookmarkStart w:id="869" w:name="_Toc300835000"/>
      <w:bookmarkStart w:id="870" w:name="_Toc399165422"/>
      <w:bookmarkStart w:id="871" w:name="_Toc144974547"/>
      <w:bookmarkStart w:id="872" w:name="_Toc247514004"/>
      <w:bookmarkStart w:id="873" w:name="_Toc516265966"/>
      <w:bookmarkStart w:id="874" w:name="_Toc5254"/>
      <w:bookmarkStart w:id="875" w:name="_Toc21535144"/>
      <w:bookmarkStart w:id="876" w:name="_Toc16793"/>
      <w:bookmarkStart w:id="877" w:name="_Toc54"/>
      <w:bookmarkStart w:id="878" w:name="_Toc247527605"/>
      <w:bookmarkStart w:id="879" w:name="_Toc515980179"/>
      <w:bookmarkStart w:id="880" w:name="_Toc436834180"/>
      <w:bookmarkStart w:id="881" w:name="_Toc60859882"/>
      <w:bookmarkStart w:id="882" w:name="_Toc152045580"/>
      <w:bookmarkStart w:id="883" w:name="_Toc32678"/>
      <w:r>
        <w:rPr>
          <w:rFonts w:hint="eastAsia"/>
          <w:color w:val="auto"/>
          <w:highlight w:val="none"/>
        </w:rPr>
        <w:t>需要补充的其他内容</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pPr>
        <w:rPr>
          <w:color w:val="auto"/>
          <w:szCs w:val="24"/>
          <w:highlight w:val="none"/>
        </w:rPr>
      </w:pPr>
      <w:r>
        <w:rPr>
          <w:rFonts w:hint="eastAsia"/>
          <w:color w:val="auto"/>
          <w:szCs w:val="24"/>
          <w:highlight w:val="none"/>
        </w:rPr>
        <w:t>需要补充的其他内容：见投标人须知前附表。</w:t>
      </w:r>
    </w:p>
    <w:p>
      <w:pPr>
        <w:pStyle w:val="5"/>
        <w:rPr>
          <w:color w:val="auto"/>
          <w:highlight w:val="none"/>
        </w:rPr>
      </w:pPr>
      <w:bookmarkStart w:id="884" w:name="_Toc515980180"/>
      <w:bookmarkStart w:id="885" w:name="_Toc27391"/>
      <w:bookmarkStart w:id="886" w:name="_Toc300835001"/>
      <w:bookmarkStart w:id="887" w:name="_Toc21535145"/>
      <w:bookmarkStart w:id="888" w:name="_Toc24442"/>
      <w:bookmarkStart w:id="889" w:name="_Toc399165423"/>
      <w:bookmarkStart w:id="890" w:name="_Toc60859883"/>
      <w:bookmarkStart w:id="891" w:name="_Toc32343"/>
      <w:bookmarkStart w:id="892" w:name="_Toc436834774"/>
      <w:bookmarkStart w:id="893" w:name="_Toc436834181"/>
      <w:bookmarkStart w:id="894" w:name="_Toc516265967"/>
      <w:bookmarkStart w:id="895" w:name="_Toc6381"/>
      <w:bookmarkStart w:id="896" w:name="_Toc65361691"/>
      <w:r>
        <w:rPr>
          <w:rFonts w:hint="eastAsia"/>
          <w:color w:val="auto"/>
          <w:highlight w:val="none"/>
        </w:rPr>
        <w:t>电子招标投标</w:t>
      </w:r>
      <w:bookmarkEnd w:id="884"/>
      <w:bookmarkEnd w:id="885"/>
      <w:bookmarkEnd w:id="886"/>
      <w:bookmarkEnd w:id="887"/>
      <w:bookmarkEnd w:id="888"/>
      <w:bookmarkEnd w:id="889"/>
      <w:bookmarkEnd w:id="890"/>
      <w:bookmarkEnd w:id="891"/>
      <w:bookmarkEnd w:id="892"/>
      <w:bookmarkEnd w:id="893"/>
      <w:bookmarkEnd w:id="894"/>
      <w:bookmarkEnd w:id="895"/>
      <w:bookmarkEnd w:id="896"/>
    </w:p>
    <w:p>
      <w:pPr>
        <w:rPr>
          <w:color w:val="auto"/>
          <w:highlight w:val="none"/>
        </w:rPr>
      </w:pPr>
      <w:r>
        <w:rPr>
          <w:rFonts w:hint="eastAsia"/>
          <w:color w:val="auto"/>
          <w:highlight w:val="none"/>
        </w:rPr>
        <w:t>采用电子招标投标，对投标文件的编制、密封和标记、递交、开标、评标等具体要求，见投标人须知前附表。</w:t>
      </w:r>
    </w:p>
    <w:p>
      <w:pPr>
        <w:spacing w:line="400" w:lineRule="exact"/>
        <w:rPr>
          <w:color w:val="auto"/>
          <w:highlight w:val="none"/>
        </w:rPr>
      </w:pPr>
    </w:p>
    <w:p>
      <w:pPr>
        <w:pStyle w:val="5"/>
        <w:tabs>
          <w:tab w:val="clear" w:pos="420"/>
          <w:tab w:val="clear" w:pos="709"/>
        </w:tabs>
        <w:ind w:firstLine="137"/>
        <w:rPr>
          <w:color w:val="auto"/>
          <w:highlight w:val="none"/>
        </w:rPr>
        <w:sectPr>
          <w:footerReference r:id="rId13" w:type="default"/>
          <w:pgSz w:w="11906" w:h="16838"/>
          <w:pgMar w:top="1418" w:right="1418" w:bottom="1418" w:left="1418" w:header="851" w:footer="992" w:gutter="0"/>
          <w:cols w:space="720" w:num="1"/>
          <w:docGrid w:linePitch="312" w:charSpace="0"/>
        </w:sectPr>
      </w:pPr>
      <w:bookmarkStart w:id="897" w:name="_Toc247514005"/>
      <w:bookmarkStart w:id="898" w:name="_Toc436834775"/>
      <w:bookmarkStart w:id="899" w:name="_Toc384759626"/>
      <w:bookmarkStart w:id="900" w:name="_Toc152045581"/>
      <w:bookmarkStart w:id="901" w:name="_Toc436834182"/>
      <w:bookmarkStart w:id="902" w:name="_Toc152042358"/>
      <w:bookmarkStart w:id="903" w:name="_Toc247527606"/>
      <w:bookmarkStart w:id="904" w:name="_Toc144974548"/>
    </w:p>
    <w:bookmarkEnd w:id="897"/>
    <w:bookmarkEnd w:id="898"/>
    <w:bookmarkEnd w:id="899"/>
    <w:bookmarkEnd w:id="900"/>
    <w:bookmarkEnd w:id="901"/>
    <w:bookmarkEnd w:id="902"/>
    <w:bookmarkEnd w:id="903"/>
    <w:bookmarkEnd w:id="904"/>
    <w:p>
      <w:pPr>
        <w:pStyle w:val="6"/>
        <w:rPr>
          <w:color w:val="auto"/>
          <w:highlight w:val="none"/>
        </w:rPr>
      </w:pPr>
      <w:bookmarkStart w:id="905" w:name="_Toc22441"/>
      <w:bookmarkStart w:id="906" w:name="_Toc21535146"/>
      <w:bookmarkStart w:id="907" w:name="_Toc65361692"/>
      <w:bookmarkStart w:id="908" w:name="_Toc3099"/>
      <w:bookmarkStart w:id="909" w:name="_Toc439019615"/>
      <w:bookmarkStart w:id="910" w:name="_Toc60859884"/>
      <w:bookmarkStart w:id="911" w:name="_Toc515980181"/>
      <w:bookmarkStart w:id="912" w:name="_Toc32309"/>
      <w:bookmarkStart w:id="913" w:name="_Toc516265968"/>
      <w:bookmarkStart w:id="914" w:name="_Toc439006897"/>
      <w:bookmarkStart w:id="915" w:name="_Toc439019791"/>
      <w:bookmarkStart w:id="916" w:name="_Toc439019910"/>
      <w:r>
        <w:rPr>
          <w:rFonts w:hint="eastAsia"/>
          <w:color w:val="auto"/>
          <w:highlight w:val="none"/>
        </w:rPr>
        <w:t>附件一：开标记录表</w:t>
      </w:r>
      <w:bookmarkEnd w:id="905"/>
      <w:bookmarkEnd w:id="906"/>
      <w:bookmarkEnd w:id="907"/>
      <w:bookmarkEnd w:id="908"/>
      <w:bookmarkEnd w:id="909"/>
      <w:bookmarkEnd w:id="910"/>
      <w:bookmarkEnd w:id="911"/>
      <w:bookmarkEnd w:id="912"/>
      <w:bookmarkEnd w:id="913"/>
      <w:bookmarkEnd w:id="914"/>
      <w:bookmarkEnd w:id="915"/>
      <w:bookmarkEnd w:id="916"/>
    </w:p>
    <w:p>
      <w:pPr>
        <w:ind w:firstLine="0" w:firstLineChars="0"/>
        <w:jc w:val="center"/>
        <w:rPr>
          <w:b/>
          <w:bCs/>
          <w:color w:val="auto"/>
          <w:highlight w:val="none"/>
        </w:rPr>
      </w:pPr>
      <w:r>
        <w:rPr>
          <w:rFonts w:hint="eastAsia"/>
          <w:b/>
          <w:bCs/>
          <w:color w:val="auto"/>
          <w:highlight w:val="none"/>
        </w:rPr>
        <w:t>（项目名称）</w:t>
      </w:r>
      <w:r>
        <w:rPr>
          <w:rFonts w:hint="eastAsia"/>
          <w:b/>
          <w:bCs/>
          <w:color w:val="auto"/>
          <w:highlight w:val="none"/>
          <w:u w:val="single"/>
        </w:rPr>
        <w:t xml:space="preserve">                          </w:t>
      </w:r>
      <w:r>
        <w:rPr>
          <w:rFonts w:hint="eastAsia"/>
          <w:b/>
          <w:bCs/>
          <w:color w:val="auto"/>
          <w:highlight w:val="none"/>
        </w:rPr>
        <w:t>招标开标记录表</w:t>
      </w:r>
    </w:p>
    <w:p>
      <w:pPr>
        <w:ind w:firstLine="2160" w:firstLineChars="900"/>
        <w:jc w:val="right"/>
        <w:rPr>
          <w:color w:val="auto"/>
          <w:highlight w:val="none"/>
        </w:rPr>
      </w:pPr>
      <w:r>
        <w:rPr>
          <w:rFonts w:hint="eastAsia"/>
          <w:color w:val="auto"/>
          <w:highlight w:val="none"/>
        </w:rPr>
        <w:t xml:space="preserve">       </w:t>
      </w:r>
    </w:p>
    <w:p>
      <w:pPr>
        <w:ind w:firstLine="2160" w:firstLineChars="900"/>
        <w:jc w:val="right"/>
        <w:rPr>
          <w:color w:val="auto"/>
          <w:highlight w:val="none"/>
        </w:rPr>
      </w:pPr>
      <w:r>
        <w:rPr>
          <w:rFonts w:hint="eastAsia"/>
          <w:color w:val="auto"/>
          <w:highlight w:val="none"/>
        </w:rPr>
        <w:t>开标时间：  年   月   日   时   分</w:t>
      </w:r>
    </w:p>
    <w:tbl>
      <w:tblPr>
        <w:tblStyle w:val="35"/>
        <w:tblW w:w="15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853"/>
        <w:gridCol w:w="1142"/>
        <w:gridCol w:w="1189"/>
        <w:gridCol w:w="1338"/>
        <w:gridCol w:w="1212"/>
        <w:gridCol w:w="680"/>
        <w:gridCol w:w="1662"/>
        <w:gridCol w:w="647"/>
        <w:gridCol w:w="843"/>
        <w:gridCol w:w="865"/>
        <w:gridCol w:w="912"/>
        <w:gridCol w:w="912"/>
        <w:gridCol w:w="1361"/>
        <w:gridCol w:w="1061"/>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623"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序号</w:t>
            </w:r>
          </w:p>
        </w:tc>
        <w:tc>
          <w:tcPr>
            <w:tcW w:w="853"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投标人</w:t>
            </w:r>
          </w:p>
          <w:p>
            <w:pPr>
              <w:spacing w:line="240" w:lineRule="auto"/>
              <w:ind w:firstLine="0" w:firstLineChars="0"/>
              <w:jc w:val="center"/>
              <w:rPr>
                <w:b/>
                <w:bCs/>
                <w:color w:val="auto"/>
                <w:sz w:val="21"/>
                <w:highlight w:val="none"/>
              </w:rPr>
            </w:pPr>
            <w:r>
              <w:rPr>
                <w:rFonts w:hint="eastAsia"/>
                <w:b/>
                <w:bCs/>
                <w:color w:val="auto"/>
                <w:sz w:val="21"/>
                <w:highlight w:val="none"/>
              </w:rPr>
              <w:t>名称</w:t>
            </w:r>
          </w:p>
        </w:tc>
        <w:tc>
          <w:tcPr>
            <w:tcW w:w="1142"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投标文件</w:t>
            </w:r>
          </w:p>
          <w:p>
            <w:pPr>
              <w:spacing w:line="240" w:lineRule="auto"/>
              <w:ind w:firstLine="0" w:firstLineChars="0"/>
              <w:jc w:val="center"/>
              <w:rPr>
                <w:b/>
                <w:bCs/>
                <w:color w:val="auto"/>
                <w:sz w:val="21"/>
                <w:highlight w:val="none"/>
              </w:rPr>
            </w:pPr>
            <w:r>
              <w:rPr>
                <w:rFonts w:hint="eastAsia"/>
                <w:b/>
                <w:bCs/>
                <w:color w:val="auto"/>
                <w:sz w:val="21"/>
                <w:highlight w:val="none"/>
              </w:rPr>
              <w:t>递交情况</w:t>
            </w:r>
          </w:p>
        </w:tc>
        <w:tc>
          <w:tcPr>
            <w:tcW w:w="1189"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投标文件</w:t>
            </w:r>
          </w:p>
          <w:p>
            <w:pPr>
              <w:spacing w:line="240" w:lineRule="auto"/>
              <w:ind w:firstLine="0" w:firstLineChars="0"/>
              <w:jc w:val="center"/>
              <w:rPr>
                <w:b/>
                <w:bCs/>
                <w:color w:val="auto"/>
                <w:sz w:val="21"/>
                <w:highlight w:val="none"/>
              </w:rPr>
            </w:pPr>
            <w:r>
              <w:rPr>
                <w:rFonts w:hint="eastAsia"/>
                <w:b/>
                <w:bCs/>
                <w:color w:val="auto"/>
                <w:sz w:val="21"/>
                <w:highlight w:val="none"/>
              </w:rPr>
              <w:t>解密情况</w:t>
            </w:r>
          </w:p>
        </w:tc>
        <w:tc>
          <w:tcPr>
            <w:tcW w:w="1338"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投标保证金</w:t>
            </w:r>
          </w:p>
          <w:p>
            <w:pPr>
              <w:spacing w:line="240" w:lineRule="auto"/>
              <w:ind w:firstLine="0" w:firstLineChars="0"/>
              <w:jc w:val="center"/>
              <w:rPr>
                <w:b/>
                <w:bCs/>
                <w:color w:val="auto"/>
                <w:sz w:val="21"/>
                <w:highlight w:val="none"/>
              </w:rPr>
            </w:pPr>
            <w:r>
              <w:rPr>
                <w:rFonts w:hint="eastAsia"/>
                <w:b/>
                <w:bCs/>
                <w:color w:val="auto"/>
                <w:sz w:val="21"/>
                <w:highlight w:val="none"/>
              </w:rPr>
              <w:t>递交状态</w:t>
            </w:r>
          </w:p>
        </w:tc>
        <w:tc>
          <w:tcPr>
            <w:tcW w:w="1212"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总工期</w:t>
            </w:r>
          </w:p>
          <w:p>
            <w:pPr>
              <w:spacing w:line="240" w:lineRule="auto"/>
              <w:ind w:firstLine="0" w:firstLineChars="0"/>
              <w:jc w:val="center"/>
              <w:rPr>
                <w:b/>
                <w:bCs/>
                <w:color w:val="auto"/>
                <w:sz w:val="21"/>
                <w:highlight w:val="none"/>
              </w:rPr>
            </w:pPr>
            <w:r>
              <w:rPr>
                <w:rFonts w:hint="eastAsia"/>
                <w:b/>
                <w:bCs/>
                <w:color w:val="auto"/>
                <w:sz w:val="21"/>
                <w:highlight w:val="none"/>
              </w:rPr>
              <w:t>（日历天）</w:t>
            </w:r>
          </w:p>
        </w:tc>
        <w:tc>
          <w:tcPr>
            <w:tcW w:w="680"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质量</w:t>
            </w:r>
          </w:p>
          <w:p>
            <w:pPr>
              <w:spacing w:line="240" w:lineRule="auto"/>
              <w:ind w:firstLine="0" w:firstLineChars="0"/>
              <w:jc w:val="center"/>
              <w:rPr>
                <w:b/>
                <w:bCs/>
                <w:color w:val="auto"/>
                <w:sz w:val="21"/>
                <w:highlight w:val="none"/>
              </w:rPr>
            </w:pPr>
            <w:r>
              <w:rPr>
                <w:rFonts w:hint="eastAsia"/>
                <w:b/>
                <w:bCs/>
                <w:color w:val="auto"/>
                <w:sz w:val="21"/>
                <w:highlight w:val="none"/>
              </w:rPr>
              <w:t>标准</w:t>
            </w:r>
          </w:p>
        </w:tc>
        <w:tc>
          <w:tcPr>
            <w:tcW w:w="1662"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项目负责人</w:t>
            </w:r>
          </w:p>
          <w:p>
            <w:pPr>
              <w:spacing w:line="240" w:lineRule="auto"/>
              <w:ind w:firstLine="0" w:firstLineChars="0"/>
              <w:jc w:val="center"/>
              <w:rPr>
                <w:b/>
                <w:bCs/>
                <w:color w:val="auto"/>
                <w:sz w:val="21"/>
                <w:highlight w:val="none"/>
              </w:rPr>
            </w:pPr>
            <w:r>
              <w:rPr>
                <w:rFonts w:hint="eastAsia"/>
                <w:b/>
                <w:bCs/>
                <w:color w:val="auto"/>
                <w:sz w:val="21"/>
                <w:highlight w:val="none"/>
              </w:rPr>
              <w:t>（施工负责人）</w:t>
            </w:r>
          </w:p>
        </w:tc>
        <w:tc>
          <w:tcPr>
            <w:tcW w:w="647"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设计负责人</w:t>
            </w:r>
          </w:p>
        </w:tc>
        <w:tc>
          <w:tcPr>
            <w:tcW w:w="843"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专职</w:t>
            </w:r>
          </w:p>
          <w:p>
            <w:pPr>
              <w:spacing w:line="240" w:lineRule="auto"/>
              <w:ind w:firstLine="0" w:firstLineChars="0"/>
              <w:jc w:val="center"/>
              <w:rPr>
                <w:b/>
                <w:bCs/>
                <w:color w:val="auto"/>
                <w:sz w:val="21"/>
                <w:highlight w:val="none"/>
              </w:rPr>
            </w:pPr>
            <w:r>
              <w:rPr>
                <w:rFonts w:hint="eastAsia"/>
                <w:b/>
                <w:bCs/>
                <w:color w:val="auto"/>
                <w:sz w:val="21"/>
                <w:highlight w:val="none"/>
              </w:rPr>
              <w:t>安全员</w:t>
            </w:r>
          </w:p>
        </w:tc>
        <w:tc>
          <w:tcPr>
            <w:tcW w:w="865"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投标</w:t>
            </w:r>
          </w:p>
          <w:p>
            <w:pPr>
              <w:spacing w:line="240" w:lineRule="auto"/>
              <w:ind w:firstLine="0" w:firstLineChars="0"/>
              <w:jc w:val="center"/>
              <w:rPr>
                <w:b/>
                <w:bCs/>
                <w:color w:val="auto"/>
                <w:sz w:val="21"/>
                <w:highlight w:val="none"/>
              </w:rPr>
            </w:pPr>
            <w:r>
              <w:rPr>
                <w:rFonts w:hint="eastAsia"/>
                <w:b/>
                <w:bCs/>
                <w:color w:val="auto"/>
                <w:sz w:val="21"/>
                <w:highlight w:val="none"/>
              </w:rPr>
              <w:t>总报价</w:t>
            </w:r>
          </w:p>
          <w:p>
            <w:pPr>
              <w:spacing w:line="240" w:lineRule="auto"/>
              <w:ind w:firstLine="0" w:firstLineChars="0"/>
              <w:jc w:val="center"/>
              <w:rPr>
                <w:b/>
                <w:bCs/>
                <w:color w:val="auto"/>
                <w:sz w:val="21"/>
                <w:highlight w:val="none"/>
              </w:rPr>
            </w:pPr>
            <w:r>
              <w:rPr>
                <w:rFonts w:hint="eastAsia"/>
                <w:b/>
                <w:bCs/>
                <w:color w:val="auto"/>
                <w:sz w:val="21"/>
                <w:highlight w:val="none"/>
              </w:rPr>
              <w:t>（万元）</w:t>
            </w:r>
          </w:p>
        </w:tc>
        <w:tc>
          <w:tcPr>
            <w:tcW w:w="912"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勘察费报价（万元）</w:t>
            </w:r>
          </w:p>
        </w:tc>
        <w:tc>
          <w:tcPr>
            <w:tcW w:w="912"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设计费报价（万元）</w:t>
            </w:r>
          </w:p>
        </w:tc>
        <w:tc>
          <w:tcPr>
            <w:tcW w:w="1361"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建安工程费</w:t>
            </w:r>
          </w:p>
          <w:p>
            <w:pPr>
              <w:spacing w:line="240" w:lineRule="auto"/>
              <w:ind w:firstLine="0" w:firstLineChars="0"/>
              <w:jc w:val="center"/>
              <w:rPr>
                <w:b/>
                <w:bCs/>
                <w:color w:val="auto"/>
                <w:sz w:val="21"/>
                <w:highlight w:val="none"/>
              </w:rPr>
            </w:pPr>
            <w:r>
              <w:rPr>
                <w:rFonts w:hint="eastAsia"/>
                <w:b/>
                <w:bCs/>
                <w:color w:val="auto"/>
                <w:sz w:val="21"/>
                <w:highlight w:val="none"/>
              </w:rPr>
              <w:t>报价</w:t>
            </w:r>
          </w:p>
          <w:p>
            <w:pPr>
              <w:spacing w:line="240" w:lineRule="auto"/>
              <w:ind w:firstLine="0" w:firstLineChars="0"/>
              <w:jc w:val="center"/>
              <w:rPr>
                <w:b/>
                <w:bCs/>
                <w:color w:val="auto"/>
                <w:sz w:val="21"/>
                <w:highlight w:val="none"/>
              </w:rPr>
            </w:pPr>
            <w:r>
              <w:rPr>
                <w:rFonts w:hint="eastAsia"/>
                <w:b/>
                <w:bCs/>
                <w:color w:val="auto"/>
                <w:sz w:val="21"/>
                <w:highlight w:val="none"/>
              </w:rPr>
              <w:t>（万元）</w:t>
            </w:r>
          </w:p>
        </w:tc>
        <w:tc>
          <w:tcPr>
            <w:tcW w:w="1061"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投标人</w:t>
            </w:r>
          </w:p>
          <w:p>
            <w:pPr>
              <w:spacing w:line="240" w:lineRule="auto"/>
              <w:ind w:firstLine="0" w:firstLineChars="0"/>
              <w:jc w:val="center"/>
              <w:rPr>
                <w:b/>
                <w:bCs/>
                <w:color w:val="auto"/>
                <w:sz w:val="21"/>
                <w:highlight w:val="none"/>
              </w:rPr>
            </w:pPr>
            <w:r>
              <w:rPr>
                <w:rFonts w:hint="eastAsia"/>
                <w:b/>
                <w:bCs/>
                <w:color w:val="auto"/>
                <w:sz w:val="21"/>
                <w:highlight w:val="none"/>
              </w:rPr>
              <w:t>代表签名</w:t>
            </w:r>
          </w:p>
        </w:tc>
        <w:tc>
          <w:tcPr>
            <w:tcW w:w="584"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3" w:type="dxa"/>
            <w:vAlign w:val="center"/>
          </w:tcPr>
          <w:p>
            <w:pPr>
              <w:spacing w:line="240" w:lineRule="auto"/>
              <w:ind w:firstLine="0" w:firstLineChars="0"/>
              <w:jc w:val="center"/>
              <w:rPr>
                <w:color w:val="auto"/>
                <w:sz w:val="21"/>
                <w:highlight w:val="none"/>
              </w:rPr>
            </w:pPr>
          </w:p>
        </w:tc>
        <w:tc>
          <w:tcPr>
            <w:tcW w:w="853" w:type="dxa"/>
            <w:vAlign w:val="center"/>
          </w:tcPr>
          <w:p>
            <w:pPr>
              <w:spacing w:line="240" w:lineRule="auto"/>
              <w:ind w:firstLine="0" w:firstLineChars="0"/>
              <w:jc w:val="center"/>
              <w:rPr>
                <w:color w:val="auto"/>
                <w:sz w:val="21"/>
                <w:highlight w:val="none"/>
              </w:rPr>
            </w:pPr>
          </w:p>
        </w:tc>
        <w:tc>
          <w:tcPr>
            <w:tcW w:w="1142" w:type="dxa"/>
            <w:vAlign w:val="center"/>
          </w:tcPr>
          <w:p>
            <w:pPr>
              <w:spacing w:line="240" w:lineRule="auto"/>
              <w:ind w:firstLine="0" w:firstLineChars="0"/>
              <w:jc w:val="center"/>
              <w:rPr>
                <w:color w:val="auto"/>
                <w:sz w:val="21"/>
                <w:highlight w:val="none"/>
              </w:rPr>
            </w:pPr>
          </w:p>
        </w:tc>
        <w:tc>
          <w:tcPr>
            <w:tcW w:w="1189" w:type="dxa"/>
            <w:vAlign w:val="center"/>
          </w:tcPr>
          <w:p>
            <w:pPr>
              <w:spacing w:line="240" w:lineRule="auto"/>
              <w:ind w:firstLine="0" w:firstLineChars="0"/>
              <w:jc w:val="center"/>
              <w:rPr>
                <w:color w:val="auto"/>
                <w:sz w:val="21"/>
                <w:highlight w:val="none"/>
              </w:rPr>
            </w:pPr>
          </w:p>
        </w:tc>
        <w:tc>
          <w:tcPr>
            <w:tcW w:w="1338" w:type="dxa"/>
            <w:vAlign w:val="center"/>
          </w:tcPr>
          <w:p>
            <w:pPr>
              <w:spacing w:line="240" w:lineRule="auto"/>
              <w:ind w:firstLine="0" w:firstLineChars="0"/>
              <w:jc w:val="center"/>
              <w:rPr>
                <w:color w:val="auto"/>
                <w:sz w:val="21"/>
                <w:highlight w:val="none"/>
              </w:rPr>
            </w:pPr>
          </w:p>
        </w:tc>
        <w:tc>
          <w:tcPr>
            <w:tcW w:w="1212" w:type="dxa"/>
            <w:vAlign w:val="center"/>
          </w:tcPr>
          <w:p>
            <w:pPr>
              <w:spacing w:line="240" w:lineRule="auto"/>
              <w:ind w:firstLine="0" w:firstLineChars="0"/>
              <w:jc w:val="center"/>
              <w:rPr>
                <w:color w:val="auto"/>
                <w:sz w:val="21"/>
                <w:highlight w:val="none"/>
              </w:rPr>
            </w:pPr>
          </w:p>
        </w:tc>
        <w:tc>
          <w:tcPr>
            <w:tcW w:w="680" w:type="dxa"/>
            <w:vAlign w:val="center"/>
          </w:tcPr>
          <w:p>
            <w:pPr>
              <w:spacing w:line="240" w:lineRule="auto"/>
              <w:ind w:firstLine="0" w:firstLineChars="0"/>
              <w:jc w:val="center"/>
              <w:rPr>
                <w:color w:val="auto"/>
                <w:sz w:val="21"/>
                <w:highlight w:val="none"/>
              </w:rPr>
            </w:pPr>
          </w:p>
        </w:tc>
        <w:tc>
          <w:tcPr>
            <w:tcW w:w="1662" w:type="dxa"/>
            <w:vAlign w:val="center"/>
          </w:tcPr>
          <w:p>
            <w:pPr>
              <w:spacing w:line="240" w:lineRule="auto"/>
              <w:ind w:firstLine="0" w:firstLineChars="0"/>
              <w:jc w:val="center"/>
              <w:rPr>
                <w:color w:val="auto"/>
                <w:sz w:val="21"/>
                <w:highlight w:val="none"/>
              </w:rPr>
            </w:pPr>
          </w:p>
        </w:tc>
        <w:tc>
          <w:tcPr>
            <w:tcW w:w="647" w:type="dxa"/>
            <w:vAlign w:val="center"/>
          </w:tcPr>
          <w:p>
            <w:pPr>
              <w:spacing w:line="240" w:lineRule="auto"/>
              <w:ind w:firstLine="0" w:firstLineChars="0"/>
              <w:jc w:val="center"/>
              <w:rPr>
                <w:color w:val="auto"/>
                <w:sz w:val="21"/>
                <w:highlight w:val="none"/>
              </w:rPr>
            </w:pPr>
          </w:p>
        </w:tc>
        <w:tc>
          <w:tcPr>
            <w:tcW w:w="843" w:type="dxa"/>
            <w:vAlign w:val="center"/>
          </w:tcPr>
          <w:p>
            <w:pPr>
              <w:spacing w:line="240" w:lineRule="auto"/>
              <w:ind w:firstLine="0" w:firstLineChars="0"/>
              <w:jc w:val="center"/>
              <w:rPr>
                <w:color w:val="auto"/>
                <w:sz w:val="21"/>
                <w:highlight w:val="none"/>
              </w:rPr>
            </w:pPr>
          </w:p>
        </w:tc>
        <w:tc>
          <w:tcPr>
            <w:tcW w:w="865" w:type="dxa"/>
            <w:vAlign w:val="center"/>
          </w:tcPr>
          <w:p>
            <w:pPr>
              <w:spacing w:line="240" w:lineRule="auto"/>
              <w:ind w:firstLine="0" w:firstLineChars="0"/>
              <w:jc w:val="center"/>
              <w:rPr>
                <w:color w:val="auto"/>
                <w:sz w:val="21"/>
                <w:highlight w:val="none"/>
              </w:rPr>
            </w:pPr>
          </w:p>
        </w:tc>
        <w:tc>
          <w:tcPr>
            <w:tcW w:w="912" w:type="dxa"/>
            <w:vAlign w:val="center"/>
          </w:tcPr>
          <w:p>
            <w:pPr>
              <w:spacing w:line="240" w:lineRule="auto"/>
              <w:ind w:firstLine="0" w:firstLineChars="0"/>
              <w:jc w:val="center"/>
              <w:rPr>
                <w:color w:val="auto"/>
                <w:sz w:val="21"/>
                <w:highlight w:val="none"/>
              </w:rPr>
            </w:pPr>
          </w:p>
        </w:tc>
        <w:tc>
          <w:tcPr>
            <w:tcW w:w="912" w:type="dxa"/>
            <w:vAlign w:val="center"/>
          </w:tcPr>
          <w:p>
            <w:pPr>
              <w:spacing w:line="240" w:lineRule="auto"/>
              <w:ind w:firstLine="0" w:firstLineChars="0"/>
              <w:jc w:val="center"/>
              <w:rPr>
                <w:color w:val="auto"/>
                <w:sz w:val="21"/>
                <w:highlight w:val="none"/>
              </w:rPr>
            </w:pPr>
          </w:p>
        </w:tc>
        <w:tc>
          <w:tcPr>
            <w:tcW w:w="1361" w:type="dxa"/>
            <w:vAlign w:val="center"/>
          </w:tcPr>
          <w:p>
            <w:pPr>
              <w:spacing w:line="240" w:lineRule="auto"/>
              <w:ind w:firstLine="0" w:firstLineChars="0"/>
              <w:jc w:val="center"/>
              <w:rPr>
                <w:color w:val="auto"/>
                <w:sz w:val="21"/>
                <w:highlight w:val="none"/>
              </w:rPr>
            </w:pPr>
          </w:p>
        </w:tc>
        <w:tc>
          <w:tcPr>
            <w:tcW w:w="1061" w:type="dxa"/>
            <w:vAlign w:val="center"/>
          </w:tcPr>
          <w:p>
            <w:pPr>
              <w:spacing w:line="240" w:lineRule="auto"/>
              <w:ind w:firstLine="0" w:firstLineChars="0"/>
              <w:jc w:val="center"/>
              <w:rPr>
                <w:color w:val="auto"/>
                <w:sz w:val="21"/>
                <w:highlight w:val="none"/>
              </w:rPr>
            </w:pPr>
          </w:p>
        </w:tc>
        <w:tc>
          <w:tcPr>
            <w:tcW w:w="584"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3" w:type="dxa"/>
            <w:vAlign w:val="center"/>
          </w:tcPr>
          <w:p>
            <w:pPr>
              <w:spacing w:line="240" w:lineRule="auto"/>
              <w:ind w:firstLine="0" w:firstLineChars="0"/>
              <w:jc w:val="center"/>
              <w:rPr>
                <w:color w:val="auto"/>
                <w:sz w:val="21"/>
                <w:highlight w:val="none"/>
              </w:rPr>
            </w:pPr>
          </w:p>
        </w:tc>
        <w:tc>
          <w:tcPr>
            <w:tcW w:w="853" w:type="dxa"/>
            <w:vAlign w:val="center"/>
          </w:tcPr>
          <w:p>
            <w:pPr>
              <w:spacing w:line="240" w:lineRule="auto"/>
              <w:ind w:firstLine="0" w:firstLineChars="0"/>
              <w:jc w:val="center"/>
              <w:rPr>
                <w:color w:val="auto"/>
                <w:sz w:val="21"/>
                <w:highlight w:val="none"/>
              </w:rPr>
            </w:pPr>
          </w:p>
        </w:tc>
        <w:tc>
          <w:tcPr>
            <w:tcW w:w="1142" w:type="dxa"/>
            <w:vAlign w:val="center"/>
          </w:tcPr>
          <w:p>
            <w:pPr>
              <w:spacing w:line="240" w:lineRule="auto"/>
              <w:ind w:firstLine="0" w:firstLineChars="0"/>
              <w:jc w:val="center"/>
              <w:rPr>
                <w:color w:val="auto"/>
                <w:sz w:val="21"/>
                <w:highlight w:val="none"/>
              </w:rPr>
            </w:pPr>
          </w:p>
        </w:tc>
        <w:tc>
          <w:tcPr>
            <w:tcW w:w="1189" w:type="dxa"/>
            <w:vAlign w:val="center"/>
          </w:tcPr>
          <w:p>
            <w:pPr>
              <w:spacing w:line="240" w:lineRule="auto"/>
              <w:ind w:firstLine="0" w:firstLineChars="0"/>
              <w:jc w:val="center"/>
              <w:rPr>
                <w:color w:val="auto"/>
                <w:sz w:val="21"/>
                <w:highlight w:val="none"/>
              </w:rPr>
            </w:pPr>
          </w:p>
        </w:tc>
        <w:tc>
          <w:tcPr>
            <w:tcW w:w="1338" w:type="dxa"/>
            <w:vAlign w:val="center"/>
          </w:tcPr>
          <w:p>
            <w:pPr>
              <w:spacing w:line="240" w:lineRule="auto"/>
              <w:ind w:firstLine="0" w:firstLineChars="0"/>
              <w:jc w:val="center"/>
              <w:rPr>
                <w:color w:val="auto"/>
                <w:sz w:val="21"/>
                <w:highlight w:val="none"/>
              </w:rPr>
            </w:pPr>
          </w:p>
        </w:tc>
        <w:tc>
          <w:tcPr>
            <w:tcW w:w="1212" w:type="dxa"/>
            <w:vAlign w:val="center"/>
          </w:tcPr>
          <w:p>
            <w:pPr>
              <w:spacing w:line="240" w:lineRule="auto"/>
              <w:ind w:firstLine="0" w:firstLineChars="0"/>
              <w:jc w:val="center"/>
              <w:rPr>
                <w:color w:val="auto"/>
                <w:sz w:val="21"/>
                <w:highlight w:val="none"/>
              </w:rPr>
            </w:pPr>
          </w:p>
        </w:tc>
        <w:tc>
          <w:tcPr>
            <w:tcW w:w="680" w:type="dxa"/>
            <w:vAlign w:val="center"/>
          </w:tcPr>
          <w:p>
            <w:pPr>
              <w:spacing w:line="240" w:lineRule="auto"/>
              <w:ind w:firstLine="0" w:firstLineChars="0"/>
              <w:jc w:val="center"/>
              <w:rPr>
                <w:color w:val="auto"/>
                <w:sz w:val="21"/>
                <w:highlight w:val="none"/>
              </w:rPr>
            </w:pPr>
          </w:p>
        </w:tc>
        <w:tc>
          <w:tcPr>
            <w:tcW w:w="1662" w:type="dxa"/>
            <w:vAlign w:val="center"/>
          </w:tcPr>
          <w:p>
            <w:pPr>
              <w:spacing w:line="240" w:lineRule="auto"/>
              <w:ind w:firstLine="0" w:firstLineChars="0"/>
              <w:jc w:val="center"/>
              <w:rPr>
                <w:color w:val="auto"/>
                <w:sz w:val="21"/>
                <w:highlight w:val="none"/>
              </w:rPr>
            </w:pPr>
          </w:p>
        </w:tc>
        <w:tc>
          <w:tcPr>
            <w:tcW w:w="647" w:type="dxa"/>
            <w:vAlign w:val="center"/>
          </w:tcPr>
          <w:p>
            <w:pPr>
              <w:spacing w:line="240" w:lineRule="auto"/>
              <w:ind w:firstLine="0" w:firstLineChars="0"/>
              <w:jc w:val="center"/>
              <w:rPr>
                <w:color w:val="auto"/>
                <w:sz w:val="21"/>
                <w:highlight w:val="none"/>
              </w:rPr>
            </w:pPr>
          </w:p>
        </w:tc>
        <w:tc>
          <w:tcPr>
            <w:tcW w:w="843" w:type="dxa"/>
            <w:vAlign w:val="center"/>
          </w:tcPr>
          <w:p>
            <w:pPr>
              <w:spacing w:line="240" w:lineRule="auto"/>
              <w:ind w:firstLine="0" w:firstLineChars="0"/>
              <w:jc w:val="center"/>
              <w:rPr>
                <w:color w:val="auto"/>
                <w:sz w:val="21"/>
                <w:highlight w:val="none"/>
              </w:rPr>
            </w:pPr>
          </w:p>
        </w:tc>
        <w:tc>
          <w:tcPr>
            <w:tcW w:w="865" w:type="dxa"/>
            <w:vAlign w:val="center"/>
          </w:tcPr>
          <w:p>
            <w:pPr>
              <w:spacing w:line="240" w:lineRule="auto"/>
              <w:ind w:firstLine="0" w:firstLineChars="0"/>
              <w:jc w:val="center"/>
              <w:rPr>
                <w:color w:val="auto"/>
                <w:sz w:val="21"/>
                <w:highlight w:val="none"/>
              </w:rPr>
            </w:pPr>
          </w:p>
        </w:tc>
        <w:tc>
          <w:tcPr>
            <w:tcW w:w="912" w:type="dxa"/>
            <w:vAlign w:val="center"/>
          </w:tcPr>
          <w:p>
            <w:pPr>
              <w:spacing w:line="240" w:lineRule="auto"/>
              <w:ind w:firstLine="0" w:firstLineChars="0"/>
              <w:jc w:val="center"/>
              <w:rPr>
                <w:color w:val="auto"/>
                <w:sz w:val="21"/>
                <w:highlight w:val="none"/>
              </w:rPr>
            </w:pPr>
          </w:p>
        </w:tc>
        <w:tc>
          <w:tcPr>
            <w:tcW w:w="912" w:type="dxa"/>
            <w:vAlign w:val="center"/>
          </w:tcPr>
          <w:p>
            <w:pPr>
              <w:spacing w:line="240" w:lineRule="auto"/>
              <w:ind w:firstLine="0" w:firstLineChars="0"/>
              <w:jc w:val="center"/>
              <w:rPr>
                <w:color w:val="auto"/>
                <w:sz w:val="21"/>
                <w:highlight w:val="none"/>
              </w:rPr>
            </w:pPr>
          </w:p>
        </w:tc>
        <w:tc>
          <w:tcPr>
            <w:tcW w:w="1361" w:type="dxa"/>
            <w:vAlign w:val="center"/>
          </w:tcPr>
          <w:p>
            <w:pPr>
              <w:spacing w:line="240" w:lineRule="auto"/>
              <w:ind w:firstLine="0" w:firstLineChars="0"/>
              <w:jc w:val="center"/>
              <w:rPr>
                <w:color w:val="auto"/>
                <w:sz w:val="21"/>
                <w:highlight w:val="none"/>
              </w:rPr>
            </w:pPr>
          </w:p>
        </w:tc>
        <w:tc>
          <w:tcPr>
            <w:tcW w:w="1061" w:type="dxa"/>
            <w:vAlign w:val="center"/>
          </w:tcPr>
          <w:p>
            <w:pPr>
              <w:spacing w:line="240" w:lineRule="auto"/>
              <w:ind w:firstLine="0" w:firstLineChars="0"/>
              <w:jc w:val="center"/>
              <w:rPr>
                <w:color w:val="auto"/>
                <w:sz w:val="21"/>
                <w:highlight w:val="none"/>
              </w:rPr>
            </w:pPr>
          </w:p>
        </w:tc>
        <w:tc>
          <w:tcPr>
            <w:tcW w:w="584"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23" w:type="dxa"/>
            <w:vAlign w:val="center"/>
          </w:tcPr>
          <w:p>
            <w:pPr>
              <w:spacing w:line="240" w:lineRule="auto"/>
              <w:ind w:firstLine="0" w:firstLineChars="0"/>
              <w:jc w:val="center"/>
              <w:rPr>
                <w:color w:val="auto"/>
                <w:sz w:val="21"/>
                <w:highlight w:val="none"/>
              </w:rPr>
            </w:pPr>
          </w:p>
        </w:tc>
        <w:tc>
          <w:tcPr>
            <w:tcW w:w="853" w:type="dxa"/>
            <w:vAlign w:val="center"/>
          </w:tcPr>
          <w:p>
            <w:pPr>
              <w:spacing w:line="240" w:lineRule="auto"/>
              <w:ind w:firstLine="0" w:firstLineChars="0"/>
              <w:jc w:val="center"/>
              <w:rPr>
                <w:color w:val="auto"/>
                <w:sz w:val="21"/>
                <w:highlight w:val="none"/>
              </w:rPr>
            </w:pPr>
          </w:p>
        </w:tc>
        <w:tc>
          <w:tcPr>
            <w:tcW w:w="1142" w:type="dxa"/>
            <w:vAlign w:val="center"/>
          </w:tcPr>
          <w:p>
            <w:pPr>
              <w:spacing w:line="240" w:lineRule="auto"/>
              <w:ind w:firstLine="0" w:firstLineChars="0"/>
              <w:jc w:val="center"/>
              <w:rPr>
                <w:color w:val="auto"/>
                <w:sz w:val="21"/>
                <w:highlight w:val="none"/>
              </w:rPr>
            </w:pPr>
          </w:p>
        </w:tc>
        <w:tc>
          <w:tcPr>
            <w:tcW w:w="1189" w:type="dxa"/>
            <w:vAlign w:val="center"/>
          </w:tcPr>
          <w:p>
            <w:pPr>
              <w:spacing w:line="240" w:lineRule="auto"/>
              <w:ind w:firstLine="0" w:firstLineChars="0"/>
              <w:jc w:val="center"/>
              <w:rPr>
                <w:color w:val="auto"/>
                <w:sz w:val="21"/>
                <w:highlight w:val="none"/>
              </w:rPr>
            </w:pPr>
          </w:p>
        </w:tc>
        <w:tc>
          <w:tcPr>
            <w:tcW w:w="1338" w:type="dxa"/>
            <w:vAlign w:val="center"/>
          </w:tcPr>
          <w:p>
            <w:pPr>
              <w:spacing w:line="240" w:lineRule="auto"/>
              <w:ind w:firstLine="0" w:firstLineChars="0"/>
              <w:jc w:val="center"/>
              <w:rPr>
                <w:color w:val="auto"/>
                <w:sz w:val="21"/>
                <w:highlight w:val="none"/>
              </w:rPr>
            </w:pPr>
          </w:p>
        </w:tc>
        <w:tc>
          <w:tcPr>
            <w:tcW w:w="1212" w:type="dxa"/>
            <w:vAlign w:val="center"/>
          </w:tcPr>
          <w:p>
            <w:pPr>
              <w:spacing w:line="240" w:lineRule="auto"/>
              <w:ind w:firstLine="0" w:firstLineChars="0"/>
              <w:jc w:val="center"/>
              <w:rPr>
                <w:color w:val="auto"/>
                <w:sz w:val="21"/>
                <w:highlight w:val="none"/>
              </w:rPr>
            </w:pPr>
          </w:p>
        </w:tc>
        <w:tc>
          <w:tcPr>
            <w:tcW w:w="680" w:type="dxa"/>
            <w:vAlign w:val="center"/>
          </w:tcPr>
          <w:p>
            <w:pPr>
              <w:spacing w:line="240" w:lineRule="auto"/>
              <w:ind w:firstLine="0" w:firstLineChars="0"/>
              <w:jc w:val="center"/>
              <w:rPr>
                <w:color w:val="auto"/>
                <w:sz w:val="21"/>
                <w:highlight w:val="none"/>
              </w:rPr>
            </w:pPr>
          </w:p>
        </w:tc>
        <w:tc>
          <w:tcPr>
            <w:tcW w:w="1662" w:type="dxa"/>
            <w:vAlign w:val="center"/>
          </w:tcPr>
          <w:p>
            <w:pPr>
              <w:spacing w:line="240" w:lineRule="auto"/>
              <w:ind w:firstLine="0" w:firstLineChars="0"/>
              <w:jc w:val="center"/>
              <w:rPr>
                <w:color w:val="auto"/>
                <w:sz w:val="21"/>
                <w:highlight w:val="none"/>
              </w:rPr>
            </w:pPr>
          </w:p>
        </w:tc>
        <w:tc>
          <w:tcPr>
            <w:tcW w:w="647" w:type="dxa"/>
            <w:vAlign w:val="center"/>
          </w:tcPr>
          <w:p>
            <w:pPr>
              <w:spacing w:line="240" w:lineRule="auto"/>
              <w:ind w:firstLine="0" w:firstLineChars="0"/>
              <w:jc w:val="center"/>
              <w:rPr>
                <w:color w:val="auto"/>
                <w:sz w:val="21"/>
                <w:highlight w:val="none"/>
              </w:rPr>
            </w:pPr>
          </w:p>
        </w:tc>
        <w:tc>
          <w:tcPr>
            <w:tcW w:w="843" w:type="dxa"/>
            <w:vAlign w:val="center"/>
          </w:tcPr>
          <w:p>
            <w:pPr>
              <w:spacing w:line="240" w:lineRule="auto"/>
              <w:ind w:firstLine="0" w:firstLineChars="0"/>
              <w:jc w:val="center"/>
              <w:rPr>
                <w:color w:val="auto"/>
                <w:sz w:val="21"/>
                <w:highlight w:val="none"/>
              </w:rPr>
            </w:pPr>
          </w:p>
        </w:tc>
        <w:tc>
          <w:tcPr>
            <w:tcW w:w="865" w:type="dxa"/>
            <w:vAlign w:val="center"/>
          </w:tcPr>
          <w:p>
            <w:pPr>
              <w:spacing w:line="240" w:lineRule="auto"/>
              <w:ind w:firstLine="0" w:firstLineChars="0"/>
              <w:jc w:val="center"/>
              <w:rPr>
                <w:color w:val="auto"/>
                <w:sz w:val="21"/>
                <w:highlight w:val="none"/>
              </w:rPr>
            </w:pPr>
          </w:p>
        </w:tc>
        <w:tc>
          <w:tcPr>
            <w:tcW w:w="912" w:type="dxa"/>
            <w:vAlign w:val="center"/>
          </w:tcPr>
          <w:p>
            <w:pPr>
              <w:spacing w:line="240" w:lineRule="auto"/>
              <w:ind w:firstLine="0" w:firstLineChars="0"/>
              <w:jc w:val="center"/>
              <w:rPr>
                <w:color w:val="auto"/>
                <w:sz w:val="21"/>
                <w:highlight w:val="none"/>
              </w:rPr>
            </w:pPr>
          </w:p>
        </w:tc>
        <w:tc>
          <w:tcPr>
            <w:tcW w:w="912" w:type="dxa"/>
            <w:vAlign w:val="center"/>
          </w:tcPr>
          <w:p>
            <w:pPr>
              <w:spacing w:line="240" w:lineRule="auto"/>
              <w:ind w:firstLine="0" w:firstLineChars="0"/>
              <w:jc w:val="center"/>
              <w:rPr>
                <w:color w:val="auto"/>
                <w:sz w:val="21"/>
                <w:highlight w:val="none"/>
              </w:rPr>
            </w:pPr>
          </w:p>
        </w:tc>
        <w:tc>
          <w:tcPr>
            <w:tcW w:w="1361" w:type="dxa"/>
            <w:vAlign w:val="center"/>
          </w:tcPr>
          <w:p>
            <w:pPr>
              <w:spacing w:line="240" w:lineRule="auto"/>
              <w:ind w:firstLine="0" w:firstLineChars="0"/>
              <w:jc w:val="center"/>
              <w:rPr>
                <w:color w:val="auto"/>
                <w:sz w:val="21"/>
                <w:highlight w:val="none"/>
              </w:rPr>
            </w:pPr>
          </w:p>
        </w:tc>
        <w:tc>
          <w:tcPr>
            <w:tcW w:w="1061" w:type="dxa"/>
            <w:vAlign w:val="center"/>
          </w:tcPr>
          <w:p>
            <w:pPr>
              <w:spacing w:line="240" w:lineRule="auto"/>
              <w:ind w:firstLine="0" w:firstLineChars="0"/>
              <w:jc w:val="center"/>
              <w:rPr>
                <w:color w:val="auto"/>
                <w:sz w:val="21"/>
                <w:highlight w:val="none"/>
              </w:rPr>
            </w:pPr>
          </w:p>
        </w:tc>
        <w:tc>
          <w:tcPr>
            <w:tcW w:w="584" w:type="dxa"/>
            <w:vAlign w:val="center"/>
          </w:tcPr>
          <w:p>
            <w:pPr>
              <w:spacing w:line="240" w:lineRule="auto"/>
              <w:ind w:firstLine="0" w:firstLineChars="0"/>
              <w:jc w:val="center"/>
              <w:rPr>
                <w:color w:val="auto"/>
                <w:sz w:val="21"/>
                <w:highlight w:val="none"/>
              </w:rPr>
            </w:pPr>
          </w:p>
        </w:tc>
      </w:tr>
    </w:tbl>
    <w:p>
      <w:pPr>
        <w:ind w:firstLine="0" w:firstLineChars="0"/>
        <w:rPr>
          <w:color w:val="auto"/>
          <w:highlight w:val="none"/>
        </w:rPr>
      </w:pPr>
    </w:p>
    <w:p>
      <w:pPr>
        <w:ind w:left="-960" w:leftChars="-400" w:firstLine="0" w:firstLineChars="0"/>
        <w:rPr>
          <w:color w:val="auto"/>
          <w:highlight w:val="none"/>
        </w:rPr>
      </w:pPr>
      <w:r>
        <w:rPr>
          <w:rFonts w:hint="eastAsia"/>
          <w:color w:val="auto"/>
          <w:highlight w:val="none"/>
        </w:rPr>
        <w:t>招标人代表：                                          记录人：                                      监标人：</w:t>
      </w:r>
    </w:p>
    <w:p>
      <w:pPr>
        <w:spacing w:line="440" w:lineRule="exact"/>
        <w:rPr>
          <w:color w:val="auto"/>
          <w:highlight w:val="none"/>
        </w:rPr>
      </w:pPr>
    </w:p>
    <w:p>
      <w:pPr>
        <w:rPr>
          <w:color w:val="auto"/>
          <w:highlight w:val="none"/>
        </w:rPr>
      </w:pPr>
      <w:bookmarkStart w:id="917" w:name="_Toc300835003"/>
      <w:bookmarkStart w:id="918" w:name="_Toc399165426"/>
      <w:bookmarkStart w:id="919" w:name="_Toc144974549"/>
      <w:bookmarkStart w:id="920" w:name="_Toc152042359"/>
      <w:bookmarkStart w:id="921" w:name="_Toc247527607"/>
      <w:bookmarkStart w:id="922" w:name="_Toc247514006"/>
      <w:bookmarkStart w:id="923" w:name="_Toc152045582"/>
    </w:p>
    <w:p>
      <w:pPr>
        <w:ind w:firstLine="482"/>
        <w:rPr>
          <w:b/>
          <w:bCs/>
          <w:color w:val="auto"/>
          <w:highlight w:val="none"/>
        </w:rPr>
        <w:sectPr>
          <w:pgSz w:w="16838" w:h="11906" w:orient="landscape"/>
          <w:pgMar w:top="1418" w:right="1418" w:bottom="1418" w:left="1418" w:header="851" w:footer="992" w:gutter="0"/>
          <w:cols w:space="720" w:num="1"/>
          <w:docGrid w:linePitch="312" w:charSpace="0"/>
        </w:sectPr>
      </w:pPr>
      <w:r>
        <w:rPr>
          <w:rFonts w:hint="eastAsia"/>
          <w:b/>
          <w:bCs/>
          <w:color w:val="auto"/>
          <w:highlight w:val="none"/>
        </w:rPr>
        <w:t>本表仅供参考，具体以开标时的开标记录表为准。</w:t>
      </w:r>
    </w:p>
    <w:bookmarkEnd w:id="917"/>
    <w:bookmarkEnd w:id="918"/>
    <w:bookmarkEnd w:id="919"/>
    <w:bookmarkEnd w:id="920"/>
    <w:bookmarkEnd w:id="921"/>
    <w:bookmarkEnd w:id="922"/>
    <w:bookmarkEnd w:id="923"/>
    <w:p>
      <w:pPr>
        <w:pStyle w:val="6"/>
        <w:rPr>
          <w:color w:val="auto"/>
          <w:highlight w:val="none"/>
        </w:rPr>
      </w:pPr>
      <w:bookmarkStart w:id="924" w:name="_Toc6767"/>
      <w:bookmarkStart w:id="925" w:name="_Toc2097"/>
      <w:bookmarkStart w:id="926" w:name="_Toc11861"/>
      <w:bookmarkStart w:id="927" w:name="_Toc65361693"/>
      <w:r>
        <w:rPr>
          <w:rFonts w:hint="eastAsia"/>
          <w:color w:val="auto"/>
          <w:highlight w:val="none"/>
        </w:rPr>
        <w:t>附件二：问题澄清通知</w:t>
      </w:r>
      <w:bookmarkEnd w:id="924"/>
      <w:bookmarkEnd w:id="925"/>
      <w:bookmarkEnd w:id="926"/>
    </w:p>
    <w:p>
      <w:pPr>
        <w:spacing w:line="440" w:lineRule="exact"/>
        <w:jc w:val="center"/>
        <w:rPr>
          <w:color w:val="auto"/>
          <w:highlight w:val="none"/>
        </w:rPr>
      </w:pPr>
    </w:p>
    <w:p>
      <w:pPr>
        <w:ind w:firstLine="0" w:firstLineChars="0"/>
        <w:jc w:val="center"/>
        <w:rPr>
          <w:b/>
          <w:bCs/>
          <w:color w:val="auto"/>
          <w:sz w:val="36"/>
          <w:szCs w:val="36"/>
          <w:highlight w:val="none"/>
        </w:rPr>
      </w:pPr>
      <w:r>
        <w:rPr>
          <w:rFonts w:hint="eastAsia"/>
          <w:b/>
          <w:bCs/>
          <w:color w:val="auto"/>
          <w:sz w:val="36"/>
          <w:szCs w:val="36"/>
          <w:highlight w:val="none"/>
        </w:rPr>
        <w:t>问题澄清通知</w:t>
      </w:r>
    </w:p>
    <w:p>
      <w:pPr>
        <w:spacing w:line="440" w:lineRule="exact"/>
        <w:rPr>
          <w:color w:val="auto"/>
          <w:szCs w:val="24"/>
          <w:highlight w:val="none"/>
          <w:u w:val="single"/>
        </w:rPr>
      </w:pPr>
      <w:r>
        <w:rPr>
          <w:rFonts w:hint="eastAsia"/>
          <w:color w:val="auto"/>
          <w:szCs w:val="24"/>
          <w:highlight w:val="none"/>
        </w:rPr>
        <w:t>编号：</w:t>
      </w:r>
      <w:r>
        <w:rPr>
          <w:rFonts w:hint="eastAsia"/>
          <w:color w:val="auto"/>
          <w:szCs w:val="24"/>
          <w:highlight w:val="none"/>
          <w:u w:val="single"/>
        </w:rPr>
        <w:t xml:space="preserve">                            </w:t>
      </w:r>
    </w:p>
    <w:p>
      <w:pPr>
        <w:spacing w:line="440" w:lineRule="exact"/>
        <w:ind w:firstLine="240" w:firstLineChars="100"/>
        <w:rPr>
          <w:color w:val="auto"/>
          <w:szCs w:val="24"/>
          <w:highlight w:val="none"/>
        </w:rPr>
      </w:pPr>
      <w:r>
        <w:rPr>
          <w:rFonts w:hint="eastAsia"/>
          <w:color w:val="auto"/>
          <w:szCs w:val="24"/>
          <w:highlight w:val="none"/>
        </w:rPr>
        <w:t>（投标人名称）：</w:t>
      </w:r>
      <w:r>
        <w:rPr>
          <w:rFonts w:hint="eastAsia"/>
          <w:color w:val="auto"/>
          <w:szCs w:val="24"/>
          <w:highlight w:val="none"/>
          <w:u w:val="single"/>
        </w:rPr>
        <w:t xml:space="preserve">                    </w:t>
      </w:r>
    </w:p>
    <w:p>
      <w:pPr>
        <w:spacing w:line="440" w:lineRule="exact"/>
        <w:rPr>
          <w:color w:val="auto"/>
          <w:szCs w:val="24"/>
          <w:highlight w:val="none"/>
        </w:rPr>
      </w:pPr>
    </w:p>
    <w:p>
      <w:pPr>
        <w:rPr>
          <w:color w:val="auto"/>
          <w:highlight w:val="none"/>
        </w:rPr>
      </w:pPr>
      <w:r>
        <w:rPr>
          <w:rFonts w:hint="eastAsia"/>
          <w:color w:val="auto"/>
          <w:highlight w:val="none"/>
          <w:u w:val="single"/>
        </w:rPr>
        <w:t xml:space="preserve">　　  　             </w:t>
      </w:r>
      <w:r>
        <w:rPr>
          <w:rFonts w:hint="eastAsia"/>
          <w:color w:val="auto"/>
          <w:highlight w:val="none"/>
        </w:rPr>
        <w:t>（项目名称）招标的评标委员会，对你方的投标文件进行了仔细的审查，现需你方对下列问题以书面形式予以澄清：</w:t>
      </w:r>
    </w:p>
    <w:p>
      <w:pPr>
        <w:rPr>
          <w:color w:val="auto"/>
          <w:highlight w:val="none"/>
        </w:rPr>
      </w:pPr>
      <w:r>
        <w:rPr>
          <w:rFonts w:hint="eastAsia"/>
          <w:color w:val="auto"/>
          <w:highlight w:val="none"/>
        </w:rPr>
        <w:t>　　</w:t>
      </w:r>
    </w:p>
    <w:p>
      <w:pPr>
        <w:numPr>
          <w:ilvl w:val="0"/>
          <w:numId w:val="14"/>
        </w:numPr>
        <w:ind w:firstLine="480"/>
        <w:rPr>
          <w:color w:val="auto"/>
          <w:highlight w:val="none"/>
        </w:rPr>
      </w:pPr>
    </w:p>
    <w:p>
      <w:pPr>
        <w:numPr>
          <w:ilvl w:val="0"/>
          <w:numId w:val="14"/>
        </w:numPr>
        <w:ind w:firstLine="480"/>
        <w:rPr>
          <w:color w:val="auto"/>
          <w:highlight w:val="none"/>
        </w:rPr>
      </w:pPr>
    </w:p>
    <w:p>
      <w:pPr>
        <w:rPr>
          <w:color w:val="auto"/>
          <w:highlight w:val="none"/>
        </w:rPr>
      </w:pPr>
      <w:r>
        <w:rPr>
          <w:rFonts w:hint="eastAsia"/>
          <w:color w:val="auto"/>
          <w:highlight w:val="none"/>
        </w:rPr>
        <w:t xml:space="preserve">    ......   </w:t>
      </w:r>
    </w:p>
    <w:p>
      <w:pPr>
        <w:rPr>
          <w:color w:val="auto"/>
          <w:highlight w:val="none"/>
        </w:rPr>
      </w:pPr>
      <w:r>
        <w:rPr>
          <w:rFonts w:hint="eastAsia"/>
          <w:color w:val="auto"/>
          <w:highlight w:val="none"/>
        </w:rPr>
        <w:t>　　　</w:t>
      </w:r>
    </w:p>
    <w:p>
      <w:pPr>
        <w:rPr>
          <w:color w:val="auto"/>
          <w:highlight w:val="none"/>
        </w:rPr>
      </w:pPr>
      <w:r>
        <w:rPr>
          <w:rFonts w:hint="eastAsia"/>
          <w:color w:val="auto"/>
          <w:highlight w:val="none"/>
        </w:rPr>
        <w:t>　　请将上述问题的澄清于年月日时前递交至（详细地址）或传真至</w:t>
      </w:r>
      <w:bookmarkStart w:id="928" w:name="_Toc439246049"/>
      <w:bookmarkStart w:id="929" w:name="_Toc439240650"/>
      <w:bookmarkStart w:id="930" w:name="_Toc357089563"/>
      <w:bookmarkStart w:id="931" w:name="_Toc356469229"/>
      <w:r>
        <w:rPr>
          <w:rFonts w:hint="eastAsia"/>
          <w:color w:val="auto"/>
          <w:highlight w:val="none"/>
        </w:rPr>
        <w:t>（传真号码</w:t>
      </w:r>
      <w:bookmarkEnd w:id="928"/>
      <w:bookmarkEnd w:id="929"/>
      <w:bookmarkEnd w:id="930"/>
      <w:bookmarkEnd w:id="931"/>
      <w:r>
        <w:rPr>
          <w:rFonts w:hint="eastAsia"/>
          <w:color w:val="auto"/>
          <w:highlight w:val="none"/>
        </w:rPr>
        <w:t>）。采用传真方式的，应在年月日时前将原件递交至（详细地址）。</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评标委员会：</w:t>
      </w:r>
      <w:r>
        <w:rPr>
          <w:rFonts w:hint="eastAsia"/>
          <w:color w:val="auto"/>
          <w:highlight w:val="none"/>
          <w:u w:val="single"/>
        </w:rPr>
        <w:t xml:space="preserve">　　  　             </w:t>
      </w:r>
    </w:p>
    <w:p>
      <w:pPr>
        <w:rPr>
          <w:color w:val="auto"/>
          <w:highlight w:val="none"/>
        </w:rPr>
      </w:pPr>
      <w:r>
        <w:rPr>
          <w:rFonts w:hint="eastAsia"/>
          <w:color w:val="auto"/>
          <w:highlight w:val="none"/>
        </w:rPr>
        <w:t>年  月  日</w:t>
      </w:r>
    </w:p>
    <w:p>
      <w:pPr>
        <w:rPr>
          <w:color w:val="auto"/>
          <w:highlight w:val="none"/>
        </w:rPr>
      </w:pPr>
    </w:p>
    <w:p>
      <w:pPr>
        <w:spacing w:line="400" w:lineRule="exact"/>
        <w:rPr>
          <w:color w:val="auto"/>
          <w:szCs w:val="24"/>
          <w:highlight w:val="none"/>
        </w:rPr>
      </w:pPr>
      <w:r>
        <w:rPr>
          <w:rFonts w:hint="eastAsia"/>
          <w:color w:val="auto"/>
          <w:szCs w:val="24"/>
          <w:highlight w:val="none"/>
        </w:rPr>
        <w:br w:type="page"/>
      </w:r>
    </w:p>
    <w:p>
      <w:pPr>
        <w:pStyle w:val="6"/>
        <w:rPr>
          <w:color w:val="auto"/>
          <w:highlight w:val="none"/>
        </w:rPr>
      </w:pPr>
      <w:bookmarkStart w:id="932" w:name="_Toc80124903"/>
      <w:bookmarkStart w:id="933" w:name="_Toc21639"/>
      <w:bookmarkStart w:id="934" w:name="_Toc5234"/>
      <w:bookmarkStart w:id="935" w:name="_Toc29171"/>
      <w:r>
        <w:rPr>
          <w:rFonts w:hint="eastAsia"/>
          <w:color w:val="auto"/>
          <w:highlight w:val="none"/>
        </w:rPr>
        <w:t>附件三：问题的澄清</w:t>
      </w:r>
      <w:bookmarkEnd w:id="932"/>
      <w:bookmarkEnd w:id="933"/>
      <w:bookmarkEnd w:id="934"/>
      <w:bookmarkEnd w:id="935"/>
    </w:p>
    <w:p>
      <w:pPr>
        <w:spacing w:line="400" w:lineRule="exact"/>
        <w:ind w:firstLine="560"/>
        <w:jc w:val="center"/>
        <w:rPr>
          <w:color w:val="auto"/>
          <w:sz w:val="28"/>
          <w:szCs w:val="28"/>
          <w:highlight w:val="none"/>
        </w:rPr>
      </w:pPr>
    </w:p>
    <w:p>
      <w:pPr>
        <w:ind w:firstLine="0" w:firstLineChars="0"/>
        <w:jc w:val="center"/>
        <w:rPr>
          <w:b/>
          <w:bCs/>
          <w:color w:val="auto"/>
          <w:sz w:val="36"/>
          <w:szCs w:val="36"/>
          <w:highlight w:val="none"/>
        </w:rPr>
      </w:pPr>
      <w:r>
        <w:rPr>
          <w:rFonts w:hint="eastAsia"/>
          <w:b/>
          <w:bCs/>
          <w:color w:val="auto"/>
          <w:sz w:val="36"/>
          <w:szCs w:val="36"/>
          <w:highlight w:val="none"/>
        </w:rPr>
        <w:t>问题的澄清</w:t>
      </w:r>
    </w:p>
    <w:p>
      <w:pPr>
        <w:spacing w:line="440" w:lineRule="exact"/>
        <w:rPr>
          <w:color w:val="auto"/>
          <w:szCs w:val="24"/>
          <w:highlight w:val="none"/>
        </w:rPr>
      </w:pPr>
      <w:r>
        <w:rPr>
          <w:rFonts w:hint="eastAsia"/>
          <w:color w:val="auto"/>
          <w:szCs w:val="24"/>
          <w:highlight w:val="none"/>
        </w:rPr>
        <w:t>编号：</w:t>
      </w:r>
      <w:r>
        <w:rPr>
          <w:rFonts w:hint="eastAsia"/>
          <w:color w:val="auto"/>
          <w:szCs w:val="24"/>
          <w:highlight w:val="none"/>
          <w:u w:val="single"/>
        </w:rPr>
        <w:t xml:space="preserve">                         </w:t>
      </w:r>
      <w:r>
        <w:rPr>
          <w:rFonts w:hint="eastAsia"/>
          <w:color w:val="auto"/>
          <w:szCs w:val="24"/>
          <w:highlight w:val="none"/>
        </w:rPr>
        <w:t xml:space="preserve"> </w:t>
      </w:r>
    </w:p>
    <w:p>
      <w:pPr>
        <w:spacing w:line="440" w:lineRule="exact"/>
        <w:rPr>
          <w:color w:val="auto"/>
          <w:szCs w:val="24"/>
          <w:highlight w:val="none"/>
        </w:rPr>
      </w:pPr>
      <w:r>
        <w:rPr>
          <w:rFonts w:hint="eastAsia"/>
          <w:color w:val="auto"/>
          <w:szCs w:val="24"/>
          <w:highlight w:val="none"/>
        </w:rPr>
        <w:t>（项目名称）：</w:t>
      </w:r>
      <w:r>
        <w:rPr>
          <w:rFonts w:hint="eastAsia"/>
          <w:color w:val="auto"/>
          <w:szCs w:val="24"/>
          <w:highlight w:val="none"/>
          <w:u w:val="single"/>
        </w:rPr>
        <w:t xml:space="preserve">                 </w:t>
      </w:r>
    </w:p>
    <w:p>
      <w:pPr>
        <w:spacing w:line="440" w:lineRule="exact"/>
        <w:rPr>
          <w:color w:val="auto"/>
          <w:szCs w:val="24"/>
          <w:highlight w:val="none"/>
        </w:rPr>
      </w:pPr>
    </w:p>
    <w:p>
      <w:pPr>
        <w:spacing w:line="440" w:lineRule="exact"/>
        <w:rPr>
          <w:color w:val="auto"/>
          <w:szCs w:val="24"/>
          <w:highlight w:val="none"/>
        </w:rPr>
      </w:pPr>
    </w:p>
    <w:p>
      <w:pPr>
        <w:spacing w:line="440" w:lineRule="exact"/>
        <w:rPr>
          <w:color w:val="auto"/>
          <w:szCs w:val="24"/>
          <w:highlight w:val="none"/>
        </w:rPr>
      </w:pPr>
    </w:p>
    <w:p>
      <w:pPr>
        <w:spacing w:line="440" w:lineRule="exact"/>
        <w:rPr>
          <w:color w:val="auto"/>
          <w:szCs w:val="24"/>
          <w:highlight w:val="none"/>
        </w:rPr>
      </w:pPr>
    </w:p>
    <w:p>
      <w:pPr>
        <w:spacing w:line="440" w:lineRule="exact"/>
        <w:rPr>
          <w:color w:val="auto"/>
          <w:szCs w:val="24"/>
          <w:highlight w:val="none"/>
          <w:u w:val="single"/>
        </w:rPr>
      </w:pPr>
      <w:r>
        <w:rPr>
          <w:rFonts w:hint="eastAsia"/>
          <w:color w:val="auto"/>
          <w:szCs w:val="24"/>
          <w:highlight w:val="none"/>
        </w:rPr>
        <w:t>招标评标委员会：</w:t>
      </w:r>
      <w:r>
        <w:rPr>
          <w:rFonts w:hint="eastAsia"/>
          <w:color w:val="auto"/>
          <w:szCs w:val="24"/>
          <w:highlight w:val="none"/>
          <w:u w:val="single"/>
        </w:rPr>
        <w:t xml:space="preserve">               </w:t>
      </w:r>
    </w:p>
    <w:p>
      <w:pPr>
        <w:spacing w:line="440" w:lineRule="exact"/>
        <w:rPr>
          <w:color w:val="auto"/>
          <w:szCs w:val="24"/>
          <w:highlight w:val="none"/>
        </w:rPr>
      </w:pPr>
    </w:p>
    <w:p>
      <w:pPr>
        <w:rPr>
          <w:color w:val="auto"/>
          <w:highlight w:val="none"/>
        </w:rPr>
      </w:pPr>
      <w:r>
        <w:rPr>
          <w:rFonts w:hint="eastAsia"/>
          <w:color w:val="auto"/>
          <w:highlight w:val="none"/>
        </w:rPr>
        <w:t>问题澄清通知（编号：</w:t>
      </w:r>
      <w:r>
        <w:rPr>
          <w:rFonts w:hint="eastAsia"/>
          <w:color w:val="auto"/>
          <w:szCs w:val="24"/>
          <w:highlight w:val="none"/>
          <w:u w:val="single"/>
        </w:rPr>
        <w:t xml:space="preserve">               </w:t>
      </w:r>
      <w:r>
        <w:rPr>
          <w:rFonts w:hint="eastAsia"/>
          <w:color w:val="auto"/>
          <w:highlight w:val="none"/>
        </w:rPr>
        <w:t>）已收悉，现澄清如下：</w:t>
      </w:r>
    </w:p>
    <w:p>
      <w:pPr>
        <w:numPr>
          <w:ilvl w:val="0"/>
          <w:numId w:val="15"/>
        </w:numPr>
        <w:spacing w:line="440" w:lineRule="exact"/>
        <w:ind w:firstLine="480"/>
        <w:rPr>
          <w:color w:val="auto"/>
          <w:szCs w:val="24"/>
          <w:highlight w:val="none"/>
        </w:rPr>
      </w:pPr>
    </w:p>
    <w:p>
      <w:pPr>
        <w:numPr>
          <w:ilvl w:val="0"/>
          <w:numId w:val="15"/>
        </w:numPr>
        <w:spacing w:line="440" w:lineRule="exact"/>
        <w:ind w:firstLine="480"/>
        <w:rPr>
          <w:color w:val="auto"/>
          <w:szCs w:val="24"/>
          <w:highlight w:val="none"/>
        </w:rPr>
      </w:pPr>
    </w:p>
    <w:p>
      <w:pPr>
        <w:spacing w:line="440" w:lineRule="exact"/>
        <w:rPr>
          <w:color w:val="auto"/>
          <w:szCs w:val="24"/>
          <w:highlight w:val="none"/>
        </w:rPr>
      </w:pPr>
      <w:r>
        <w:rPr>
          <w:rFonts w:hint="eastAsia"/>
          <w:color w:val="auto"/>
          <w:szCs w:val="24"/>
          <w:highlight w:val="none"/>
        </w:rPr>
        <w:t>　 .....</w:t>
      </w:r>
    </w:p>
    <w:p>
      <w:pPr>
        <w:spacing w:line="440" w:lineRule="exact"/>
        <w:rPr>
          <w:color w:val="auto"/>
          <w:szCs w:val="24"/>
          <w:highlight w:val="none"/>
        </w:rPr>
      </w:pPr>
    </w:p>
    <w:p>
      <w:pPr>
        <w:spacing w:line="440" w:lineRule="exact"/>
        <w:rPr>
          <w:color w:val="auto"/>
          <w:szCs w:val="24"/>
          <w:highlight w:val="none"/>
        </w:rPr>
      </w:pPr>
      <w:r>
        <w:rPr>
          <w:rFonts w:hint="eastAsia"/>
          <w:color w:val="auto"/>
          <w:szCs w:val="24"/>
          <w:highlight w:val="none"/>
        </w:rPr>
        <w:t xml:space="preserve">　 </w:t>
      </w:r>
    </w:p>
    <w:p>
      <w:pPr>
        <w:spacing w:line="440" w:lineRule="exact"/>
        <w:rPr>
          <w:color w:val="auto"/>
          <w:szCs w:val="24"/>
          <w:highlight w:val="none"/>
        </w:rPr>
      </w:pPr>
    </w:p>
    <w:p>
      <w:pPr>
        <w:spacing w:line="440" w:lineRule="exact"/>
        <w:rPr>
          <w:color w:val="auto"/>
          <w:szCs w:val="24"/>
          <w:highlight w:val="none"/>
        </w:rPr>
      </w:pPr>
    </w:p>
    <w:p>
      <w:pPr>
        <w:spacing w:line="440" w:lineRule="exact"/>
        <w:rPr>
          <w:color w:val="auto"/>
          <w:szCs w:val="24"/>
          <w:highlight w:val="none"/>
        </w:rPr>
      </w:pPr>
    </w:p>
    <w:p>
      <w:pPr>
        <w:spacing w:line="440" w:lineRule="exact"/>
        <w:rPr>
          <w:color w:val="auto"/>
          <w:szCs w:val="24"/>
          <w:highlight w:val="none"/>
        </w:rPr>
      </w:pPr>
    </w:p>
    <w:p>
      <w:pPr>
        <w:rPr>
          <w:color w:val="auto"/>
          <w:highlight w:val="none"/>
        </w:rPr>
      </w:pPr>
      <w:r>
        <w:rPr>
          <w:rFonts w:hint="eastAsia"/>
          <w:color w:val="auto"/>
          <w:szCs w:val="24"/>
          <w:highlight w:val="none"/>
        </w:rPr>
        <w:t>　　　　　　　　　　　　　</w:t>
      </w:r>
      <w:r>
        <w:rPr>
          <w:rFonts w:hint="eastAsia"/>
          <w:color w:val="auto"/>
          <w:highlight w:val="none"/>
        </w:rPr>
        <w:t>投标人：</w:t>
      </w:r>
      <w:r>
        <w:rPr>
          <w:rFonts w:hint="eastAsia"/>
          <w:color w:val="auto"/>
          <w:highlight w:val="none"/>
          <w:u w:val="single"/>
        </w:rPr>
        <w:t xml:space="preserve">                           </w:t>
      </w:r>
      <w:r>
        <w:rPr>
          <w:rFonts w:hint="eastAsia"/>
          <w:color w:val="auto"/>
          <w:highlight w:val="none"/>
        </w:rPr>
        <w:t>（盖单位章）</w:t>
      </w:r>
    </w:p>
    <w:p>
      <w:pPr>
        <w:rPr>
          <w:color w:val="auto"/>
          <w:highlight w:val="none"/>
        </w:rPr>
      </w:pPr>
      <w:r>
        <w:rPr>
          <w:rFonts w:hint="eastAsia"/>
          <w:color w:val="auto"/>
          <w:highlight w:val="none"/>
        </w:rPr>
        <w:t>　　　　　　　　　　　　　法定代表人或其委托代理人：</w:t>
      </w:r>
      <w:r>
        <w:rPr>
          <w:rFonts w:hint="eastAsia"/>
          <w:color w:val="auto"/>
          <w:highlight w:val="none"/>
          <w:u w:val="single"/>
        </w:rPr>
        <w:t xml:space="preserve">             </w:t>
      </w:r>
      <w:r>
        <w:rPr>
          <w:rFonts w:hint="eastAsia"/>
          <w:color w:val="auto"/>
          <w:highlight w:val="none"/>
        </w:rPr>
        <w:t>（签字）</w:t>
      </w:r>
    </w:p>
    <w:p>
      <w:pPr>
        <w:rPr>
          <w:color w:val="auto"/>
          <w:highlight w:val="none"/>
        </w:rPr>
      </w:pPr>
      <w:r>
        <w:rPr>
          <w:rFonts w:hint="eastAsia"/>
          <w:color w:val="auto"/>
          <w:highlight w:val="none"/>
        </w:rPr>
        <w:t>　　　　　　</w:t>
      </w:r>
      <w:bookmarkStart w:id="936" w:name="_Toc144974550"/>
      <w:bookmarkStart w:id="937" w:name="_Toc356469230"/>
      <w:bookmarkStart w:id="938" w:name="_Toc152042360"/>
      <w:bookmarkStart w:id="939" w:name="_Toc439246050"/>
      <w:bookmarkStart w:id="940" w:name="_Toc439240651"/>
      <w:bookmarkStart w:id="941" w:name="_Toc357089564"/>
      <w:bookmarkStart w:id="942" w:name="_Toc247514007"/>
      <w:bookmarkStart w:id="943" w:name="_Toc300835004"/>
      <w:bookmarkStart w:id="944" w:name="_Toc247527608"/>
      <w:bookmarkStart w:id="945" w:name="_Toc152045583"/>
      <w:r>
        <w:rPr>
          <w:rFonts w:hint="eastAsia"/>
          <w:color w:val="auto"/>
          <w:highlight w:val="none"/>
        </w:rPr>
        <w:t>　　　　　　　</w:t>
      </w:r>
      <w:bookmarkEnd w:id="936"/>
      <w:bookmarkEnd w:id="937"/>
      <w:bookmarkEnd w:id="938"/>
      <w:bookmarkEnd w:id="939"/>
      <w:bookmarkEnd w:id="940"/>
      <w:bookmarkEnd w:id="941"/>
      <w:bookmarkEnd w:id="942"/>
      <w:bookmarkEnd w:id="943"/>
      <w:bookmarkEnd w:id="944"/>
      <w:bookmarkEnd w:id="945"/>
      <w:r>
        <w:rPr>
          <w:rFonts w:hint="eastAsia"/>
          <w:color w:val="auto"/>
          <w:highlight w:val="none"/>
        </w:rPr>
        <w:t xml:space="preserve">          年    月   日</w:t>
      </w:r>
    </w:p>
    <w:p>
      <w:pPr>
        <w:spacing w:line="440" w:lineRule="exact"/>
        <w:rPr>
          <w:color w:val="auto"/>
          <w:szCs w:val="24"/>
          <w:highlight w:val="none"/>
        </w:rPr>
      </w:pPr>
    </w:p>
    <w:p>
      <w:pPr>
        <w:spacing w:after="120" w:line="312" w:lineRule="auto"/>
        <w:rPr>
          <w:color w:val="auto"/>
          <w:highlight w:val="none"/>
        </w:rPr>
      </w:pPr>
    </w:p>
    <w:p>
      <w:pPr>
        <w:pStyle w:val="6"/>
        <w:rPr>
          <w:rFonts w:ascii="黑体" w:eastAsia="黑体"/>
          <w:color w:val="auto"/>
          <w:szCs w:val="28"/>
          <w:highlight w:val="none"/>
          <w:u w:val="single"/>
        </w:rPr>
      </w:pPr>
      <w:r>
        <w:rPr>
          <w:rFonts w:eastAsia="黑体"/>
          <w:color w:val="auto"/>
          <w:szCs w:val="28"/>
          <w:highlight w:val="none"/>
        </w:rPr>
        <w:br w:type="page"/>
      </w:r>
      <w:bookmarkStart w:id="946" w:name="_Toc9461"/>
      <w:bookmarkStart w:id="947" w:name="_Toc152042361"/>
      <w:bookmarkStart w:id="948" w:name="_Toc144974551"/>
      <w:bookmarkStart w:id="949" w:name="_Toc300835005"/>
      <w:bookmarkStart w:id="950" w:name="_Toc30721"/>
      <w:bookmarkStart w:id="951" w:name="_Toc247527609"/>
      <w:bookmarkStart w:id="952" w:name="_Toc152045584"/>
      <w:bookmarkStart w:id="953" w:name="_Toc247514008"/>
      <w:bookmarkStart w:id="954" w:name="_Toc80124904"/>
      <w:bookmarkStart w:id="955" w:name="_Toc1133"/>
      <w:r>
        <w:rPr>
          <w:rFonts w:hint="eastAsia"/>
          <w:color w:val="auto"/>
          <w:highlight w:val="none"/>
        </w:rPr>
        <w:t>附件四：中标通知书</w:t>
      </w:r>
      <w:bookmarkEnd w:id="946"/>
      <w:bookmarkEnd w:id="947"/>
      <w:bookmarkEnd w:id="948"/>
      <w:bookmarkEnd w:id="949"/>
      <w:bookmarkEnd w:id="950"/>
      <w:bookmarkEnd w:id="951"/>
      <w:bookmarkEnd w:id="952"/>
      <w:bookmarkEnd w:id="953"/>
    </w:p>
    <w:p>
      <w:pPr>
        <w:ind w:firstLine="560"/>
        <w:rPr>
          <w:bCs/>
          <w:color w:val="auto"/>
          <w:sz w:val="28"/>
          <w:szCs w:val="28"/>
          <w:highlight w:val="none"/>
        </w:rPr>
      </w:pPr>
    </w:p>
    <w:p>
      <w:pPr>
        <w:pStyle w:val="12"/>
        <w:ind w:firstLine="480"/>
        <w:rPr>
          <w:color w:val="auto"/>
          <w:highlight w:val="none"/>
        </w:rPr>
      </w:pPr>
    </w:p>
    <w:p>
      <w:pPr>
        <w:ind w:firstLine="0" w:firstLineChars="0"/>
        <w:jc w:val="center"/>
        <w:rPr>
          <w:b/>
          <w:bCs/>
          <w:color w:val="auto"/>
          <w:sz w:val="36"/>
          <w:szCs w:val="36"/>
          <w:highlight w:val="none"/>
        </w:rPr>
      </w:pPr>
      <w:r>
        <w:rPr>
          <w:rFonts w:hint="eastAsia"/>
          <w:b/>
          <w:bCs/>
          <w:color w:val="auto"/>
          <w:sz w:val="36"/>
          <w:szCs w:val="36"/>
          <w:highlight w:val="none"/>
        </w:rPr>
        <w:t>（按广州公共资源交易中心格式）</w:t>
      </w:r>
      <w:bookmarkEnd w:id="954"/>
      <w:bookmarkEnd w:id="955"/>
    </w:p>
    <w:p>
      <w:pPr>
        <w:spacing w:line="400" w:lineRule="exact"/>
        <w:rPr>
          <w:color w:val="auto"/>
          <w:szCs w:val="24"/>
          <w:highlight w:val="none"/>
        </w:rPr>
      </w:pPr>
    </w:p>
    <w:p>
      <w:pPr>
        <w:spacing w:line="400" w:lineRule="exact"/>
        <w:ind w:firstLine="560"/>
        <w:jc w:val="center"/>
        <w:rPr>
          <w:rFonts w:ascii="黑体" w:eastAsia="黑体"/>
          <w:color w:val="auto"/>
          <w:sz w:val="28"/>
          <w:szCs w:val="28"/>
          <w:highlight w:val="none"/>
        </w:rPr>
      </w:pPr>
    </w:p>
    <w:p>
      <w:pPr>
        <w:spacing w:after="120" w:line="312" w:lineRule="auto"/>
        <w:rPr>
          <w:color w:val="auto"/>
          <w:highlight w:val="none"/>
        </w:rPr>
      </w:pPr>
    </w:p>
    <w:p>
      <w:pPr>
        <w:spacing w:after="120" w:line="312" w:lineRule="auto"/>
        <w:rPr>
          <w:color w:val="auto"/>
          <w:highlight w:val="none"/>
        </w:rPr>
      </w:pPr>
    </w:p>
    <w:p>
      <w:pPr>
        <w:pStyle w:val="4"/>
        <w:spacing w:before="168" w:after="168"/>
        <w:ind w:left="3852" w:hanging="3852" w:hangingChars="872"/>
        <w:rPr>
          <w:color w:val="auto"/>
          <w:highlight w:val="none"/>
        </w:rPr>
      </w:pPr>
      <w:r>
        <w:rPr>
          <w:rFonts w:hint="eastAsia"/>
          <w:color w:val="auto"/>
          <w:highlight w:val="none"/>
        </w:rPr>
        <w:br w:type="page"/>
      </w:r>
      <w:bookmarkStart w:id="956" w:name="_Toc29561"/>
      <w:bookmarkStart w:id="957" w:name="_Toc18633"/>
      <w:bookmarkStart w:id="958" w:name="_Toc553"/>
      <w:bookmarkStart w:id="959" w:name="_Toc26040"/>
      <w:r>
        <w:rPr>
          <w:rFonts w:hint="eastAsia"/>
          <w:color w:val="auto"/>
          <w:highlight w:val="none"/>
        </w:rPr>
        <w:t>评标办法（综合评估法）</w:t>
      </w:r>
      <w:bookmarkEnd w:id="927"/>
      <w:bookmarkEnd w:id="956"/>
      <w:bookmarkEnd w:id="957"/>
      <w:bookmarkEnd w:id="958"/>
      <w:bookmarkEnd w:id="959"/>
    </w:p>
    <w:p>
      <w:pPr>
        <w:pStyle w:val="5"/>
        <w:numPr>
          <w:ilvl w:val="2"/>
          <w:numId w:val="0"/>
        </w:numPr>
        <w:jc w:val="center"/>
        <w:rPr>
          <w:color w:val="auto"/>
          <w:highlight w:val="none"/>
        </w:rPr>
      </w:pPr>
      <w:bookmarkStart w:id="960" w:name="_Toc60859886"/>
      <w:bookmarkStart w:id="961" w:name="_Toc7347"/>
      <w:bookmarkStart w:id="962" w:name="_Toc14219"/>
      <w:bookmarkStart w:id="963" w:name="_Toc30327"/>
      <w:bookmarkStart w:id="964" w:name="_Toc65361694"/>
      <w:bookmarkStart w:id="965" w:name="_Toc17076"/>
      <w:bookmarkStart w:id="966" w:name="_Toc21535148"/>
      <w:r>
        <w:rPr>
          <w:rFonts w:hint="eastAsia"/>
          <w:color w:val="auto"/>
          <w:highlight w:val="none"/>
        </w:rPr>
        <w:t>评标办法前附表</w:t>
      </w:r>
      <w:bookmarkEnd w:id="960"/>
      <w:bookmarkEnd w:id="961"/>
      <w:bookmarkEnd w:id="962"/>
      <w:bookmarkEnd w:id="963"/>
      <w:bookmarkEnd w:id="964"/>
      <w:bookmarkEnd w:id="965"/>
      <w:bookmarkEnd w:id="966"/>
    </w:p>
    <w:tbl>
      <w:tblPr>
        <w:tblStyle w:val="35"/>
        <w:tblW w:w="5647" w:type="pct"/>
        <w:tblInd w:w="-6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2065"/>
        <w:gridCol w:w="2224"/>
        <w:gridCol w:w="52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430" w:type="pct"/>
            <w:gridSpan w:val="2"/>
            <w:tcBorders>
              <w:top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条款号</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评审因素</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446" w:type="pct"/>
            <w:vMerge w:val="restart"/>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2.1.1</w:t>
            </w:r>
          </w:p>
        </w:tc>
        <w:tc>
          <w:tcPr>
            <w:tcW w:w="984" w:type="pct"/>
            <w:vMerge w:val="restart"/>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形式</w:t>
            </w:r>
          </w:p>
          <w:p>
            <w:pPr>
              <w:spacing w:line="240" w:lineRule="auto"/>
              <w:ind w:firstLine="0" w:firstLineChars="0"/>
              <w:jc w:val="center"/>
              <w:rPr>
                <w:color w:val="auto"/>
                <w:sz w:val="21"/>
                <w:highlight w:val="none"/>
              </w:rPr>
            </w:pPr>
            <w:r>
              <w:rPr>
                <w:rFonts w:hint="eastAsia"/>
                <w:color w:val="auto"/>
                <w:sz w:val="21"/>
                <w:highlight w:val="none"/>
              </w:rPr>
              <w:t>评审标准</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投标人名称</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46" w:type="pct"/>
            <w:vMerge w:val="continue"/>
            <w:tcBorders>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法定代表人证明</w:t>
            </w:r>
          </w:p>
          <w:p>
            <w:pPr>
              <w:spacing w:line="240" w:lineRule="auto"/>
              <w:ind w:firstLine="0" w:firstLineChars="0"/>
              <w:jc w:val="center"/>
              <w:rPr>
                <w:color w:val="auto"/>
                <w:sz w:val="21"/>
                <w:highlight w:val="none"/>
              </w:rPr>
            </w:pPr>
            <w:r>
              <w:rPr>
                <w:rFonts w:hint="eastAsia"/>
                <w:color w:val="auto"/>
                <w:sz w:val="21"/>
                <w:highlight w:val="none"/>
              </w:rPr>
              <w:t>及授权</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投标文件中有有效的法定代表人证明书，或由委托代理人签字或盖章的投标文件中有法定代表人证明书和授权委托证明书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投标文件格式</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符合第七章“投标文件格式”的要求（《投标书》、《投标承诺书》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报价唯一</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投标保证金</w:t>
            </w:r>
          </w:p>
          <w:p>
            <w:pPr>
              <w:spacing w:line="240" w:lineRule="auto"/>
              <w:ind w:firstLine="0" w:firstLineChars="0"/>
              <w:jc w:val="center"/>
              <w:rPr>
                <w:color w:val="auto"/>
                <w:sz w:val="21"/>
                <w:highlight w:val="none"/>
              </w:rPr>
            </w:pPr>
            <w:r>
              <w:rPr>
                <w:rFonts w:hint="eastAsia"/>
                <w:color w:val="auto"/>
                <w:sz w:val="21"/>
                <w:highlight w:val="none"/>
              </w:rPr>
              <w:t>递交情况</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按招标文件要求递交投标保证金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机器特征码</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不同投标人的加密打包投标文件电脑机器特征码不一致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备选投标方案</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46" w:type="pct"/>
            <w:vMerge w:val="restart"/>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2.1.2</w:t>
            </w:r>
          </w:p>
        </w:tc>
        <w:tc>
          <w:tcPr>
            <w:tcW w:w="984" w:type="pct"/>
            <w:vMerge w:val="restart"/>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资格</w:t>
            </w:r>
          </w:p>
          <w:p>
            <w:pPr>
              <w:spacing w:line="240" w:lineRule="auto"/>
              <w:ind w:firstLine="0" w:firstLineChars="0"/>
              <w:jc w:val="center"/>
              <w:rPr>
                <w:color w:val="auto"/>
                <w:sz w:val="21"/>
                <w:highlight w:val="none"/>
              </w:rPr>
            </w:pPr>
            <w:r>
              <w:rPr>
                <w:rFonts w:hint="eastAsia"/>
                <w:color w:val="auto"/>
                <w:sz w:val="21"/>
                <w:highlight w:val="none"/>
              </w:rPr>
              <w:t>评审标准</w:t>
            </w:r>
          </w:p>
        </w:tc>
        <w:tc>
          <w:tcPr>
            <w:tcW w:w="1060" w:type="pct"/>
            <w:tcBorders>
              <w:top w:val="single" w:color="auto" w:sz="4" w:space="0"/>
              <w:left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营业执照</w:t>
            </w:r>
          </w:p>
        </w:tc>
        <w:tc>
          <w:tcPr>
            <w:tcW w:w="2509" w:type="pct"/>
            <w:tcBorders>
              <w:top w:val="single" w:color="auto" w:sz="4" w:space="0"/>
              <w:left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资质等级</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 xml:space="preserve">安全生产许可证 </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项目负责人</w:t>
            </w:r>
          </w:p>
          <w:p>
            <w:pPr>
              <w:spacing w:line="240" w:lineRule="auto"/>
              <w:ind w:firstLine="0" w:firstLineChars="0"/>
              <w:jc w:val="center"/>
              <w:rPr>
                <w:color w:val="auto"/>
                <w:sz w:val="21"/>
                <w:highlight w:val="none"/>
              </w:rPr>
            </w:pPr>
            <w:r>
              <w:rPr>
                <w:rFonts w:hint="eastAsia"/>
                <w:color w:val="auto"/>
                <w:sz w:val="21"/>
                <w:highlight w:val="none"/>
              </w:rPr>
              <w:t>（兼施工负责人）</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设计负责人</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技术负责人</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专职安全员</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类似工程业绩</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联合体投标人</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nil"/>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其他要求</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46" w:type="pct"/>
            <w:vMerge w:val="restart"/>
            <w:tcBorders>
              <w:top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2.1.3（1）</w:t>
            </w:r>
          </w:p>
        </w:tc>
        <w:tc>
          <w:tcPr>
            <w:tcW w:w="984" w:type="pct"/>
            <w:vMerge w:val="restart"/>
            <w:tcBorders>
              <w:top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设计方案文件</w:t>
            </w:r>
          </w:p>
          <w:p>
            <w:pPr>
              <w:spacing w:line="240" w:lineRule="auto"/>
              <w:ind w:firstLine="0" w:firstLineChars="0"/>
              <w:jc w:val="center"/>
              <w:rPr>
                <w:color w:val="auto"/>
                <w:sz w:val="21"/>
                <w:highlight w:val="none"/>
              </w:rPr>
            </w:pPr>
            <w:r>
              <w:rPr>
                <w:rFonts w:hint="eastAsia"/>
                <w:color w:val="auto"/>
                <w:sz w:val="21"/>
                <w:highlight w:val="none"/>
              </w:rPr>
              <w:t>响应性评审标准</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暗标形式</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投标人未在设计方案上标注或做任何可以辨认投标人及专业技术人员身份的名称、印章、商标、图形等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抄袭行为</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投标文件未发现明显抄袭行为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著作权和特许权</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投标文件未发现侵犯他人著作权和特许权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合法合规性</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restart"/>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2.1.3</w:t>
            </w:r>
          </w:p>
          <w:p>
            <w:pPr>
              <w:spacing w:line="240" w:lineRule="auto"/>
              <w:ind w:firstLine="0" w:firstLineChars="0"/>
              <w:jc w:val="center"/>
              <w:rPr>
                <w:color w:val="auto"/>
                <w:sz w:val="21"/>
                <w:highlight w:val="none"/>
              </w:rPr>
            </w:pPr>
            <w:r>
              <w:rPr>
                <w:rFonts w:hint="eastAsia"/>
                <w:color w:val="auto"/>
                <w:sz w:val="21"/>
                <w:highlight w:val="none"/>
              </w:rPr>
              <w:t>（2）</w:t>
            </w:r>
          </w:p>
        </w:tc>
        <w:tc>
          <w:tcPr>
            <w:tcW w:w="984" w:type="pct"/>
            <w:vMerge w:val="restart"/>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工程总承包实施方案响应性评审标准</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投标报价</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符合第二章“投标人须知”第3.2.4项规定且不低于企业成本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投标内容</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工期</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质量标准</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投标有效期</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6"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984" w:type="pct"/>
            <w:vMerge w:val="continue"/>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合法合规性</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430" w:type="pct"/>
            <w:gridSpan w:val="2"/>
            <w:tcBorders>
              <w:top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条款号</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条款内容</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1430" w:type="pct"/>
            <w:gridSpan w:val="2"/>
            <w:tcBorders>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2.2.1</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分值构成</w:t>
            </w:r>
          </w:p>
          <w:p>
            <w:pPr>
              <w:spacing w:line="240" w:lineRule="auto"/>
              <w:ind w:firstLine="0" w:firstLineChars="0"/>
              <w:jc w:val="center"/>
              <w:rPr>
                <w:color w:val="auto"/>
                <w:sz w:val="21"/>
                <w:highlight w:val="none"/>
              </w:rPr>
            </w:pPr>
            <w:r>
              <w:rPr>
                <w:rFonts w:hint="eastAsia"/>
                <w:color w:val="auto"/>
                <w:sz w:val="21"/>
                <w:highlight w:val="none"/>
              </w:rPr>
              <w:t>(总分100分)</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投标人总得分（满分100分）=设计方案部分得分×总权重（1</w:t>
            </w:r>
            <w:r>
              <w:rPr>
                <w:color w:val="auto"/>
                <w:sz w:val="21"/>
                <w:highlight w:val="none"/>
              </w:rPr>
              <w:t>0</w:t>
            </w:r>
            <w:r>
              <w:rPr>
                <w:rFonts w:hint="eastAsia"/>
                <w:color w:val="auto"/>
                <w:sz w:val="21"/>
                <w:highlight w:val="none"/>
              </w:rPr>
              <w:t>%）+[工程总承包实施方案部分得分×工程总承包实施方案部分得分权重（50%）+投标报价得分×投标报价得分权重（50%）]×总权重（</w:t>
            </w:r>
            <w:r>
              <w:rPr>
                <w:color w:val="auto"/>
                <w:sz w:val="21"/>
                <w:highlight w:val="none"/>
              </w:rPr>
              <w:t>90</w:t>
            </w:r>
            <w:r>
              <w:rPr>
                <w:rFonts w:hint="eastAsia"/>
                <w:color w:val="auto"/>
                <w:sz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3" w:hRule="atLeast"/>
        </w:trPr>
        <w:tc>
          <w:tcPr>
            <w:tcW w:w="1430" w:type="pct"/>
            <w:gridSpan w:val="2"/>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2.2.2</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评标基准价计算方法</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以通过工程总承包实施方案投标文件有效性审查并经算术校核的投标人的建安工程费中，位于[建安工程费最高投标限价×95%，建安工程费最高投标限价]区间的投标价大于5个时，去掉一个最高价和一个最低价后，剩余报价的算术平均值为评标基准价。若位于[建安工程费最高投标限价×95%，建安工程费最高投标限价]区间的投标价少于或等于5个时，直接取区间中的投标价的算术平均值为评标基准价。若没有投标价位于[建安工程费最高投标限价×95%，建安工程费最高投标限价]区间，则由招标人依法重新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430" w:type="pct"/>
            <w:gridSpan w:val="2"/>
            <w:tcBorders>
              <w:top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2.2.3</w:t>
            </w:r>
          </w:p>
        </w:tc>
        <w:tc>
          <w:tcPr>
            <w:tcW w:w="1060" w:type="pct"/>
            <w:tcBorders>
              <w:top w:val="single" w:color="auto" w:sz="4" w:space="0"/>
              <w:left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投标报价的偏差率</w:t>
            </w:r>
          </w:p>
          <w:p>
            <w:pPr>
              <w:spacing w:line="240" w:lineRule="auto"/>
              <w:ind w:firstLine="0" w:firstLineChars="0"/>
              <w:jc w:val="center"/>
              <w:rPr>
                <w:color w:val="auto"/>
                <w:sz w:val="21"/>
                <w:highlight w:val="none"/>
              </w:rPr>
            </w:pPr>
            <w:r>
              <w:rPr>
                <w:rFonts w:hint="eastAsia"/>
                <w:color w:val="auto"/>
                <w:sz w:val="21"/>
                <w:highlight w:val="none"/>
              </w:rPr>
              <w:t>计算公式</w:t>
            </w:r>
          </w:p>
        </w:tc>
        <w:tc>
          <w:tcPr>
            <w:tcW w:w="2509" w:type="pct"/>
            <w:tcBorders>
              <w:top w:val="single" w:color="auto" w:sz="4" w:space="0"/>
              <w:left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偏差率=（投标人报价－评标基准价）/评标基准价×100%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30" w:type="pct"/>
            <w:gridSpan w:val="2"/>
            <w:tcBorders>
              <w:top w:val="nil"/>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条款号</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评分因素</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46" w:type="pct"/>
            <w:tcBorders>
              <w:top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2.2.4（1）</w:t>
            </w:r>
          </w:p>
        </w:tc>
        <w:tc>
          <w:tcPr>
            <w:tcW w:w="984" w:type="pct"/>
            <w:tcBorders>
              <w:top w:val="single" w:color="auto" w:sz="4" w:space="0"/>
              <w:right w:val="single" w:color="auto" w:sz="4" w:space="0"/>
            </w:tcBorders>
            <w:vAlign w:val="center"/>
          </w:tcPr>
          <w:p>
            <w:pPr>
              <w:spacing w:line="240" w:lineRule="auto"/>
              <w:ind w:firstLine="0" w:firstLineChars="0"/>
              <w:jc w:val="center"/>
              <w:rPr>
                <w:color w:val="auto"/>
                <w:sz w:val="21"/>
                <w:highlight w:val="none"/>
                <w:lang w:val="zh-CN"/>
              </w:rPr>
            </w:pPr>
            <w:r>
              <w:rPr>
                <w:rFonts w:hint="eastAsia"/>
                <w:color w:val="auto"/>
                <w:sz w:val="21"/>
                <w:highlight w:val="none"/>
                <w:lang w:val="zh-CN"/>
              </w:rPr>
              <w:t>设计方案详细审查</w:t>
            </w:r>
          </w:p>
          <w:p>
            <w:pPr>
              <w:spacing w:line="240" w:lineRule="auto"/>
              <w:ind w:firstLine="0" w:firstLineChars="0"/>
              <w:jc w:val="center"/>
              <w:rPr>
                <w:color w:val="auto"/>
                <w:sz w:val="21"/>
                <w:highlight w:val="none"/>
              </w:rPr>
            </w:pPr>
            <w:r>
              <w:rPr>
                <w:rFonts w:hint="eastAsia"/>
                <w:color w:val="auto"/>
                <w:sz w:val="21"/>
                <w:highlight w:val="none"/>
                <w:lang w:val="zh-CN"/>
              </w:rPr>
              <w:t>评分标准</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见附表5：</w:t>
            </w:r>
          </w:p>
          <w:p>
            <w:pPr>
              <w:spacing w:line="240" w:lineRule="auto"/>
              <w:ind w:firstLine="0" w:firstLineChars="0"/>
              <w:jc w:val="center"/>
              <w:rPr>
                <w:color w:val="auto"/>
                <w:sz w:val="21"/>
                <w:highlight w:val="none"/>
              </w:rPr>
            </w:pPr>
            <w:r>
              <w:rPr>
                <w:rFonts w:hint="eastAsia"/>
                <w:color w:val="auto"/>
                <w:sz w:val="21"/>
                <w:highlight w:val="none"/>
              </w:rPr>
              <w:t>《</w:t>
            </w:r>
            <w:r>
              <w:rPr>
                <w:rFonts w:hint="eastAsia"/>
                <w:color w:val="auto"/>
                <w:sz w:val="21"/>
                <w:highlight w:val="none"/>
                <w:lang w:val="zh-CN"/>
              </w:rPr>
              <w:t>设计方案详细审查</w:t>
            </w:r>
            <w:r>
              <w:rPr>
                <w:rFonts w:hint="eastAsia"/>
                <w:color w:val="auto"/>
                <w:sz w:val="21"/>
                <w:highlight w:val="none"/>
              </w:rPr>
              <w:t>评分表》</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bookmarkStart w:id="967" w:name="_Toc3362"/>
            <w:bookmarkStart w:id="968" w:name="_Toc11854"/>
            <w:r>
              <w:rPr>
                <w:rFonts w:hint="eastAsia"/>
                <w:color w:val="auto"/>
                <w:sz w:val="21"/>
                <w:highlight w:val="none"/>
              </w:rPr>
              <w:t>见附表5：《</w:t>
            </w:r>
            <w:r>
              <w:rPr>
                <w:rFonts w:hint="eastAsia"/>
                <w:color w:val="auto"/>
                <w:sz w:val="21"/>
                <w:highlight w:val="none"/>
                <w:lang w:val="zh-CN"/>
              </w:rPr>
              <w:t>设计方案详细审查</w:t>
            </w:r>
            <w:r>
              <w:rPr>
                <w:rFonts w:hint="eastAsia"/>
                <w:color w:val="auto"/>
                <w:sz w:val="21"/>
                <w:highlight w:val="none"/>
              </w:rPr>
              <w:t>评分表》</w:t>
            </w:r>
            <w:bookmarkEnd w:id="967"/>
            <w:bookmarkEnd w:id="96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446" w:type="pct"/>
            <w:tcBorders>
              <w:top w:val="single" w:color="auto" w:sz="4" w:space="0"/>
              <w:right w:val="single" w:color="auto" w:sz="4" w:space="0"/>
            </w:tcBorders>
            <w:vAlign w:val="center"/>
          </w:tcPr>
          <w:p>
            <w:pPr>
              <w:spacing w:line="240" w:lineRule="auto"/>
              <w:ind w:firstLine="0" w:firstLineChars="0"/>
              <w:jc w:val="center"/>
              <w:rPr>
                <w:color w:val="auto"/>
                <w:sz w:val="21"/>
                <w:highlight w:val="none"/>
              </w:rPr>
            </w:pPr>
            <w:bookmarkStart w:id="969" w:name="_Toc65361695" w:colFirst="0" w:colLast="4"/>
            <w:r>
              <w:rPr>
                <w:rFonts w:hint="eastAsia"/>
                <w:color w:val="auto"/>
                <w:sz w:val="21"/>
                <w:highlight w:val="none"/>
              </w:rPr>
              <w:t>2.2.4（2）</w:t>
            </w:r>
          </w:p>
        </w:tc>
        <w:tc>
          <w:tcPr>
            <w:tcW w:w="984" w:type="pct"/>
            <w:tcBorders>
              <w:top w:val="single" w:color="auto" w:sz="4" w:space="0"/>
              <w:right w:val="single" w:color="auto" w:sz="4" w:space="0"/>
            </w:tcBorders>
            <w:vAlign w:val="center"/>
          </w:tcPr>
          <w:p>
            <w:pPr>
              <w:spacing w:line="240" w:lineRule="auto"/>
              <w:ind w:firstLine="0" w:firstLineChars="0"/>
              <w:jc w:val="center"/>
              <w:rPr>
                <w:color w:val="auto"/>
                <w:sz w:val="21"/>
                <w:highlight w:val="none"/>
                <w:lang w:val="zh-CN"/>
              </w:rPr>
            </w:pPr>
            <w:r>
              <w:rPr>
                <w:rFonts w:hint="eastAsia"/>
                <w:color w:val="auto"/>
                <w:sz w:val="21"/>
                <w:highlight w:val="none"/>
                <w:lang w:val="zh-CN"/>
              </w:rPr>
              <w:t>工程总承包</w:t>
            </w:r>
          </w:p>
          <w:p>
            <w:pPr>
              <w:spacing w:line="240" w:lineRule="auto"/>
              <w:ind w:firstLine="0" w:firstLineChars="0"/>
              <w:jc w:val="center"/>
              <w:rPr>
                <w:color w:val="auto"/>
                <w:sz w:val="21"/>
                <w:highlight w:val="none"/>
                <w:lang w:val="zh-CN"/>
              </w:rPr>
            </w:pPr>
            <w:r>
              <w:rPr>
                <w:rFonts w:hint="eastAsia"/>
                <w:color w:val="auto"/>
                <w:sz w:val="21"/>
                <w:highlight w:val="none"/>
                <w:lang w:val="zh-CN"/>
              </w:rPr>
              <w:t>实施方案评分标准</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见附表6：《工程总承包实施方案评分表》</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见附表6：《工程总承包实施方案评分表》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4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2.2.4（3）</w:t>
            </w:r>
          </w:p>
        </w:tc>
        <w:tc>
          <w:tcPr>
            <w:tcW w:w="9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投标报价评分标准</w:t>
            </w:r>
          </w:p>
        </w:tc>
        <w:tc>
          <w:tcPr>
            <w:tcW w:w="10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highlight w:val="none"/>
              </w:rPr>
            </w:pPr>
            <w:r>
              <w:rPr>
                <w:rFonts w:hint="eastAsia"/>
                <w:color w:val="auto"/>
                <w:sz w:val="21"/>
                <w:highlight w:val="none"/>
              </w:rPr>
              <w:t>投标报价（100分）</w:t>
            </w:r>
          </w:p>
        </w:tc>
        <w:tc>
          <w:tcPr>
            <w:tcW w:w="250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sz w:val="21"/>
                <w:highlight w:val="none"/>
              </w:rPr>
            </w:pPr>
            <w:r>
              <w:rPr>
                <w:rFonts w:hint="eastAsia"/>
                <w:color w:val="auto"/>
                <w:sz w:val="21"/>
                <w:highlight w:val="none"/>
              </w:rPr>
              <w:t>当经算术校核的建安工程费报价等于评标基准价时得100分，报价每高于评标基准价1%，扣0.5分，每低于评标基准价1%，扣0.3分，扣至0分为止，得出投标报价得分，精确到小数点后两位。</w:t>
            </w:r>
          </w:p>
        </w:tc>
      </w:tr>
      <w:bookmarkEnd w:id="969"/>
    </w:tbl>
    <w:p>
      <w:pPr>
        <w:pStyle w:val="6"/>
        <w:numPr>
          <w:ilvl w:val="3"/>
          <w:numId w:val="0"/>
        </w:numPr>
        <w:rPr>
          <w:color w:val="auto"/>
          <w:highlight w:val="none"/>
        </w:rPr>
      </w:pPr>
      <w:bookmarkStart w:id="970" w:name="_Toc25706"/>
      <w:bookmarkStart w:id="971" w:name="_Toc28068"/>
      <w:bookmarkStart w:id="972" w:name="_Toc26281"/>
    </w:p>
    <w:p>
      <w:pPr>
        <w:pStyle w:val="6"/>
        <w:numPr>
          <w:ilvl w:val="3"/>
          <w:numId w:val="0"/>
        </w:numPr>
        <w:rPr>
          <w:color w:val="auto"/>
          <w:highlight w:val="none"/>
        </w:rPr>
      </w:pPr>
      <w:r>
        <w:rPr>
          <w:rFonts w:hint="eastAsia"/>
          <w:color w:val="auto"/>
          <w:highlight w:val="none"/>
        </w:rPr>
        <w:t>附表1:形式评审表</w:t>
      </w:r>
      <w:bookmarkEnd w:id="970"/>
      <w:bookmarkEnd w:id="971"/>
      <w:bookmarkEnd w:id="972"/>
    </w:p>
    <w:p>
      <w:pPr>
        <w:ind w:firstLine="602"/>
        <w:jc w:val="center"/>
        <w:rPr>
          <w:b/>
          <w:bCs/>
          <w:color w:val="auto"/>
          <w:sz w:val="30"/>
          <w:szCs w:val="30"/>
          <w:highlight w:val="none"/>
        </w:rPr>
      </w:pPr>
      <w:r>
        <w:rPr>
          <w:rFonts w:hint="eastAsia"/>
          <w:b/>
          <w:bCs/>
          <w:color w:val="auto"/>
          <w:sz w:val="30"/>
          <w:szCs w:val="30"/>
          <w:highlight w:val="none"/>
        </w:rPr>
        <w:t>形式评审表</w:t>
      </w:r>
    </w:p>
    <w:p>
      <w:pPr>
        <w:ind w:firstLine="482"/>
        <w:rPr>
          <w:b/>
          <w:bCs/>
          <w:color w:val="auto"/>
          <w:highlight w:val="none"/>
        </w:rPr>
      </w:pPr>
      <w:r>
        <w:rPr>
          <w:rFonts w:hint="eastAsia"/>
          <w:b/>
          <w:bCs/>
          <w:color w:val="auto"/>
          <w:highlight w:val="none"/>
        </w:rPr>
        <w:t>项目名称：</w:t>
      </w:r>
    </w:p>
    <w:tbl>
      <w:tblPr>
        <w:tblStyle w:val="35"/>
        <w:tblpPr w:leftFromText="180" w:rightFromText="180" w:vertAnchor="text" w:horzAnchor="page" w:tblpX="786" w:tblpY="835"/>
        <w:tblOverlap w:val="never"/>
        <w:tblW w:w="57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781"/>
        <w:gridCol w:w="3929"/>
        <w:gridCol w:w="723"/>
        <w:gridCol w:w="602"/>
        <w:gridCol w:w="800"/>
        <w:gridCol w:w="81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76" w:type="pct"/>
            <w:vAlign w:val="center"/>
          </w:tcPr>
          <w:p>
            <w:pPr>
              <w:spacing w:line="240" w:lineRule="auto"/>
              <w:ind w:firstLine="0" w:firstLineChars="0"/>
              <w:jc w:val="center"/>
              <w:rPr>
                <w:b/>
                <w:bCs/>
                <w:color w:val="auto"/>
                <w:highlight w:val="none"/>
              </w:rPr>
            </w:pPr>
            <w:r>
              <w:rPr>
                <w:rFonts w:hint="eastAsia"/>
                <w:b/>
                <w:bCs/>
                <w:color w:val="auto"/>
                <w:highlight w:val="none"/>
              </w:rPr>
              <w:t>编号</w:t>
            </w:r>
          </w:p>
        </w:tc>
        <w:tc>
          <w:tcPr>
            <w:tcW w:w="2677" w:type="pct"/>
            <w:gridSpan w:val="2"/>
            <w:tcBorders>
              <w:tl2br w:val="single" w:color="auto" w:sz="4" w:space="0"/>
            </w:tcBorders>
            <w:vAlign w:val="center"/>
          </w:tcPr>
          <w:p>
            <w:pPr>
              <w:spacing w:line="240" w:lineRule="auto"/>
              <w:ind w:firstLine="0" w:firstLineChars="0"/>
              <w:jc w:val="center"/>
              <w:rPr>
                <w:b/>
                <w:bCs/>
                <w:color w:val="auto"/>
                <w:highlight w:val="none"/>
              </w:rPr>
            </w:pPr>
            <w:r>
              <w:rPr>
                <w:rFonts w:hint="eastAsia"/>
                <w:b/>
                <w:bCs/>
                <w:color w:val="auto"/>
                <w:highlight w:val="none"/>
              </w:rPr>
              <w:t>投标人名称</w:t>
            </w:r>
          </w:p>
          <w:p>
            <w:pPr>
              <w:spacing w:line="240" w:lineRule="auto"/>
              <w:ind w:firstLine="0" w:firstLineChars="0"/>
              <w:jc w:val="center"/>
              <w:rPr>
                <w:b/>
                <w:bCs/>
                <w:color w:val="auto"/>
                <w:highlight w:val="none"/>
              </w:rPr>
            </w:pPr>
          </w:p>
          <w:p>
            <w:pPr>
              <w:spacing w:line="240" w:lineRule="auto"/>
              <w:ind w:firstLine="0" w:firstLineChars="0"/>
              <w:jc w:val="center"/>
              <w:rPr>
                <w:b/>
                <w:bCs/>
                <w:color w:val="auto"/>
                <w:highlight w:val="none"/>
              </w:rPr>
            </w:pPr>
            <w:r>
              <w:rPr>
                <w:rFonts w:hint="eastAsia"/>
                <w:b/>
                <w:bCs/>
                <w:color w:val="auto"/>
                <w:highlight w:val="none"/>
              </w:rPr>
              <w:t>评审项目</w:t>
            </w:r>
          </w:p>
        </w:tc>
        <w:tc>
          <w:tcPr>
            <w:tcW w:w="339" w:type="pct"/>
            <w:vAlign w:val="center"/>
          </w:tcPr>
          <w:p>
            <w:pPr>
              <w:spacing w:line="240" w:lineRule="auto"/>
              <w:ind w:firstLine="0" w:firstLineChars="0"/>
              <w:jc w:val="center"/>
              <w:rPr>
                <w:b/>
                <w:bCs/>
                <w:color w:val="auto"/>
                <w:highlight w:val="none"/>
              </w:rPr>
            </w:pPr>
          </w:p>
        </w:tc>
        <w:tc>
          <w:tcPr>
            <w:tcW w:w="282" w:type="pct"/>
            <w:vAlign w:val="center"/>
          </w:tcPr>
          <w:p>
            <w:pPr>
              <w:spacing w:line="240" w:lineRule="auto"/>
              <w:ind w:firstLine="0" w:firstLineChars="0"/>
              <w:jc w:val="center"/>
              <w:rPr>
                <w:b/>
                <w:bCs/>
                <w:color w:val="auto"/>
                <w:highlight w:val="none"/>
              </w:rPr>
            </w:pPr>
          </w:p>
        </w:tc>
        <w:tc>
          <w:tcPr>
            <w:tcW w:w="375" w:type="pct"/>
            <w:vAlign w:val="center"/>
          </w:tcPr>
          <w:p>
            <w:pPr>
              <w:spacing w:line="240" w:lineRule="auto"/>
              <w:ind w:firstLine="0" w:firstLineChars="0"/>
              <w:jc w:val="center"/>
              <w:rPr>
                <w:b/>
                <w:bCs/>
                <w:color w:val="auto"/>
                <w:highlight w:val="none"/>
              </w:rPr>
            </w:pPr>
          </w:p>
        </w:tc>
        <w:tc>
          <w:tcPr>
            <w:tcW w:w="382" w:type="pct"/>
            <w:vAlign w:val="center"/>
          </w:tcPr>
          <w:p>
            <w:pPr>
              <w:spacing w:line="240" w:lineRule="auto"/>
              <w:ind w:firstLine="0" w:firstLineChars="0"/>
              <w:jc w:val="center"/>
              <w:rPr>
                <w:b/>
                <w:bCs/>
                <w:color w:val="auto"/>
                <w:highlight w:val="none"/>
              </w:rPr>
            </w:pPr>
          </w:p>
        </w:tc>
        <w:tc>
          <w:tcPr>
            <w:tcW w:w="467" w:type="pct"/>
            <w:vAlign w:val="center"/>
          </w:tcPr>
          <w:p>
            <w:pPr>
              <w:spacing w:line="240" w:lineRule="auto"/>
              <w:ind w:firstLine="0" w:firstLineChars="0"/>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6" w:type="pct"/>
            <w:vAlign w:val="center"/>
          </w:tcPr>
          <w:p>
            <w:pPr>
              <w:spacing w:line="240" w:lineRule="auto"/>
              <w:ind w:firstLine="0" w:firstLineChars="0"/>
              <w:jc w:val="center"/>
              <w:rPr>
                <w:color w:val="auto"/>
                <w:highlight w:val="none"/>
              </w:rPr>
            </w:pPr>
            <w:r>
              <w:rPr>
                <w:rFonts w:hint="eastAsia"/>
                <w:color w:val="auto"/>
                <w:highlight w:val="none"/>
              </w:rPr>
              <w:t>1</w:t>
            </w:r>
          </w:p>
        </w:tc>
        <w:tc>
          <w:tcPr>
            <w:tcW w:w="835" w:type="pct"/>
            <w:vAlign w:val="center"/>
          </w:tcPr>
          <w:p>
            <w:pPr>
              <w:spacing w:line="240" w:lineRule="auto"/>
              <w:ind w:firstLine="0" w:firstLineChars="0"/>
              <w:jc w:val="center"/>
              <w:rPr>
                <w:color w:val="auto"/>
                <w:highlight w:val="none"/>
              </w:rPr>
            </w:pPr>
            <w:r>
              <w:rPr>
                <w:rFonts w:hint="eastAsia"/>
                <w:color w:val="auto"/>
                <w:highlight w:val="none"/>
              </w:rPr>
              <w:t>投标人名称</w:t>
            </w:r>
          </w:p>
        </w:tc>
        <w:tc>
          <w:tcPr>
            <w:tcW w:w="1842" w:type="pct"/>
            <w:vAlign w:val="center"/>
          </w:tcPr>
          <w:p>
            <w:pPr>
              <w:spacing w:line="240" w:lineRule="auto"/>
              <w:ind w:firstLine="0" w:firstLineChars="0"/>
              <w:rPr>
                <w:color w:val="auto"/>
                <w:highlight w:val="none"/>
              </w:rPr>
            </w:pPr>
            <w:r>
              <w:rPr>
                <w:rFonts w:hint="eastAsia"/>
                <w:color w:val="auto"/>
                <w:highlight w:val="none"/>
              </w:rPr>
              <w:t>与营业执照、资质证书一致</w:t>
            </w:r>
          </w:p>
        </w:tc>
        <w:tc>
          <w:tcPr>
            <w:tcW w:w="339" w:type="pct"/>
            <w:vAlign w:val="center"/>
          </w:tcPr>
          <w:p>
            <w:pPr>
              <w:spacing w:line="240" w:lineRule="auto"/>
              <w:ind w:firstLine="0" w:firstLineChars="0"/>
              <w:jc w:val="center"/>
              <w:rPr>
                <w:color w:val="auto"/>
                <w:highlight w:val="none"/>
              </w:rPr>
            </w:pPr>
          </w:p>
        </w:tc>
        <w:tc>
          <w:tcPr>
            <w:tcW w:w="282" w:type="pct"/>
            <w:vAlign w:val="center"/>
          </w:tcPr>
          <w:p>
            <w:pPr>
              <w:spacing w:line="240" w:lineRule="auto"/>
              <w:ind w:firstLine="0" w:firstLineChars="0"/>
              <w:jc w:val="center"/>
              <w:rPr>
                <w:color w:val="auto"/>
                <w:highlight w:val="none"/>
              </w:rPr>
            </w:pPr>
          </w:p>
        </w:tc>
        <w:tc>
          <w:tcPr>
            <w:tcW w:w="375" w:type="pct"/>
            <w:vAlign w:val="center"/>
          </w:tcPr>
          <w:p>
            <w:pPr>
              <w:spacing w:line="240" w:lineRule="auto"/>
              <w:ind w:firstLine="0" w:firstLineChars="0"/>
              <w:jc w:val="center"/>
              <w:rPr>
                <w:color w:val="auto"/>
                <w:highlight w:val="none"/>
              </w:rPr>
            </w:pPr>
          </w:p>
        </w:tc>
        <w:tc>
          <w:tcPr>
            <w:tcW w:w="382" w:type="pct"/>
            <w:vAlign w:val="center"/>
          </w:tcPr>
          <w:p>
            <w:pPr>
              <w:spacing w:line="240" w:lineRule="auto"/>
              <w:ind w:firstLine="0" w:firstLineChars="0"/>
              <w:jc w:val="center"/>
              <w:rPr>
                <w:color w:val="auto"/>
                <w:highlight w:val="none"/>
              </w:rPr>
            </w:pPr>
          </w:p>
        </w:tc>
        <w:tc>
          <w:tcPr>
            <w:tcW w:w="467" w:type="pct"/>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76" w:type="pct"/>
            <w:vAlign w:val="center"/>
          </w:tcPr>
          <w:p>
            <w:pPr>
              <w:spacing w:line="240" w:lineRule="auto"/>
              <w:ind w:firstLine="0" w:firstLineChars="0"/>
              <w:jc w:val="center"/>
              <w:rPr>
                <w:color w:val="auto"/>
                <w:highlight w:val="none"/>
              </w:rPr>
            </w:pPr>
            <w:r>
              <w:rPr>
                <w:rFonts w:hint="eastAsia"/>
                <w:color w:val="auto"/>
                <w:highlight w:val="none"/>
              </w:rPr>
              <w:t>2</w:t>
            </w:r>
          </w:p>
        </w:tc>
        <w:tc>
          <w:tcPr>
            <w:tcW w:w="835" w:type="pct"/>
            <w:vAlign w:val="center"/>
          </w:tcPr>
          <w:p>
            <w:pPr>
              <w:spacing w:line="240" w:lineRule="auto"/>
              <w:ind w:firstLine="0" w:firstLineChars="0"/>
              <w:jc w:val="center"/>
              <w:rPr>
                <w:color w:val="auto"/>
                <w:highlight w:val="none"/>
              </w:rPr>
            </w:pPr>
            <w:r>
              <w:rPr>
                <w:rFonts w:hint="eastAsia"/>
                <w:color w:val="auto"/>
                <w:highlight w:val="none"/>
              </w:rPr>
              <w:t>法定代表人</w:t>
            </w:r>
          </w:p>
          <w:p>
            <w:pPr>
              <w:spacing w:line="240" w:lineRule="auto"/>
              <w:ind w:firstLine="0" w:firstLineChars="0"/>
              <w:jc w:val="center"/>
              <w:rPr>
                <w:color w:val="auto"/>
                <w:highlight w:val="none"/>
              </w:rPr>
            </w:pPr>
            <w:r>
              <w:rPr>
                <w:rFonts w:hint="eastAsia"/>
                <w:color w:val="auto"/>
                <w:highlight w:val="none"/>
              </w:rPr>
              <w:t>证明及授权</w:t>
            </w:r>
          </w:p>
        </w:tc>
        <w:tc>
          <w:tcPr>
            <w:tcW w:w="1842" w:type="pct"/>
            <w:vAlign w:val="center"/>
          </w:tcPr>
          <w:p>
            <w:pPr>
              <w:spacing w:line="240" w:lineRule="auto"/>
              <w:ind w:firstLine="0" w:firstLineChars="0"/>
              <w:rPr>
                <w:color w:val="auto"/>
                <w:highlight w:val="none"/>
              </w:rPr>
            </w:pPr>
            <w:r>
              <w:rPr>
                <w:rFonts w:hint="eastAsia"/>
                <w:color w:val="auto"/>
                <w:highlight w:val="none"/>
              </w:rPr>
              <w:t>投标文件中有有效的法定代表人证明书，或由委托代理人签字或盖章的投标文件中有法定代表人证明书和授权委托证明书</w:t>
            </w:r>
          </w:p>
        </w:tc>
        <w:tc>
          <w:tcPr>
            <w:tcW w:w="339" w:type="pct"/>
            <w:vAlign w:val="center"/>
          </w:tcPr>
          <w:p>
            <w:pPr>
              <w:spacing w:line="240" w:lineRule="auto"/>
              <w:ind w:firstLine="0" w:firstLineChars="0"/>
              <w:jc w:val="center"/>
              <w:rPr>
                <w:color w:val="auto"/>
                <w:highlight w:val="none"/>
              </w:rPr>
            </w:pPr>
          </w:p>
        </w:tc>
        <w:tc>
          <w:tcPr>
            <w:tcW w:w="282" w:type="pct"/>
            <w:vAlign w:val="center"/>
          </w:tcPr>
          <w:p>
            <w:pPr>
              <w:spacing w:line="240" w:lineRule="auto"/>
              <w:ind w:firstLine="0" w:firstLineChars="0"/>
              <w:jc w:val="center"/>
              <w:rPr>
                <w:color w:val="auto"/>
                <w:highlight w:val="none"/>
              </w:rPr>
            </w:pPr>
          </w:p>
        </w:tc>
        <w:tc>
          <w:tcPr>
            <w:tcW w:w="375" w:type="pct"/>
            <w:vAlign w:val="center"/>
          </w:tcPr>
          <w:p>
            <w:pPr>
              <w:spacing w:line="240" w:lineRule="auto"/>
              <w:ind w:firstLine="0" w:firstLineChars="0"/>
              <w:jc w:val="center"/>
              <w:rPr>
                <w:color w:val="auto"/>
                <w:highlight w:val="none"/>
              </w:rPr>
            </w:pPr>
          </w:p>
        </w:tc>
        <w:tc>
          <w:tcPr>
            <w:tcW w:w="382" w:type="pct"/>
            <w:vAlign w:val="center"/>
          </w:tcPr>
          <w:p>
            <w:pPr>
              <w:spacing w:line="240" w:lineRule="auto"/>
              <w:ind w:firstLine="0" w:firstLineChars="0"/>
              <w:jc w:val="center"/>
              <w:rPr>
                <w:color w:val="auto"/>
                <w:highlight w:val="none"/>
              </w:rPr>
            </w:pPr>
          </w:p>
        </w:tc>
        <w:tc>
          <w:tcPr>
            <w:tcW w:w="467" w:type="pct"/>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476" w:type="pct"/>
            <w:vAlign w:val="center"/>
          </w:tcPr>
          <w:p>
            <w:pPr>
              <w:spacing w:line="240" w:lineRule="auto"/>
              <w:ind w:firstLine="0" w:firstLineChars="0"/>
              <w:jc w:val="center"/>
              <w:rPr>
                <w:color w:val="auto"/>
                <w:highlight w:val="none"/>
              </w:rPr>
            </w:pPr>
            <w:r>
              <w:rPr>
                <w:rFonts w:hint="eastAsia"/>
                <w:color w:val="auto"/>
                <w:highlight w:val="none"/>
              </w:rPr>
              <w:t>3</w:t>
            </w:r>
          </w:p>
        </w:tc>
        <w:tc>
          <w:tcPr>
            <w:tcW w:w="835" w:type="pct"/>
            <w:vAlign w:val="center"/>
          </w:tcPr>
          <w:p>
            <w:pPr>
              <w:spacing w:line="240" w:lineRule="auto"/>
              <w:ind w:firstLine="0" w:firstLineChars="0"/>
              <w:jc w:val="center"/>
              <w:rPr>
                <w:color w:val="auto"/>
                <w:highlight w:val="none"/>
              </w:rPr>
            </w:pPr>
            <w:r>
              <w:rPr>
                <w:rFonts w:hint="eastAsia"/>
                <w:color w:val="auto"/>
                <w:highlight w:val="none"/>
              </w:rPr>
              <w:t>投标文件格式</w:t>
            </w:r>
          </w:p>
        </w:tc>
        <w:tc>
          <w:tcPr>
            <w:tcW w:w="1842" w:type="pct"/>
            <w:vAlign w:val="center"/>
          </w:tcPr>
          <w:p>
            <w:pPr>
              <w:spacing w:line="240" w:lineRule="auto"/>
              <w:ind w:firstLine="0" w:firstLineChars="0"/>
              <w:rPr>
                <w:color w:val="auto"/>
                <w:highlight w:val="none"/>
              </w:rPr>
            </w:pPr>
            <w:r>
              <w:rPr>
                <w:rFonts w:hint="eastAsia"/>
                <w:color w:val="auto"/>
                <w:highlight w:val="none"/>
              </w:rPr>
              <w:t>符合第七章“投标文件格式”的要求（《投标书》、《投标承诺书》</w:t>
            </w:r>
          </w:p>
        </w:tc>
        <w:tc>
          <w:tcPr>
            <w:tcW w:w="339" w:type="pct"/>
            <w:vAlign w:val="center"/>
          </w:tcPr>
          <w:p>
            <w:pPr>
              <w:spacing w:line="240" w:lineRule="auto"/>
              <w:ind w:firstLine="0" w:firstLineChars="0"/>
              <w:jc w:val="center"/>
              <w:rPr>
                <w:color w:val="auto"/>
                <w:highlight w:val="none"/>
              </w:rPr>
            </w:pPr>
          </w:p>
        </w:tc>
        <w:tc>
          <w:tcPr>
            <w:tcW w:w="282" w:type="pct"/>
            <w:vAlign w:val="center"/>
          </w:tcPr>
          <w:p>
            <w:pPr>
              <w:spacing w:line="240" w:lineRule="auto"/>
              <w:ind w:firstLine="0" w:firstLineChars="0"/>
              <w:jc w:val="center"/>
              <w:rPr>
                <w:color w:val="auto"/>
                <w:highlight w:val="none"/>
              </w:rPr>
            </w:pPr>
          </w:p>
        </w:tc>
        <w:tc>
          <w:tcPr>
            <w:tcW w:w="375" w:type="pct"/>
            <w:vAlign w:val="center"/>
          </w:tcPr>
          <w:p>
            <w:pPr>
              <w:spacing w:line="240" w:lineRule="auto"/>
              <w:ind w:firstLine="0" w:firstLineChars="0"/>
              <w:jc w:val="center"/>
              <w:rPr>
                <w:color w:val="auto"/>
                <w:highlight w:val="none"/>
              </w:rPr>
            </w:pPr>
          </w:p>
        </w:tc>
        <w:tc>
          <w:tcPr>
            <w:tcW w:w="382" w:type="pct"/>
            <w:vAlign w:val="center"/>
          </w:tcPr>
          <w:p>
            <w:pPr>
              <w:spacing w:line="240" w:lineRule="auto"/>
              <w:ind w:firstLine="0" w:firstLineChars="0"/>
              <w:jc w:val="center"/>
              <w:rPr>
                <w:color w:val="auto"/>
                <w:highlight w:val="none"/>
              </w:rPr>
            </w:pPr>
          </w:p>
        </w:tc>
        <w:tc>
          <w:tcPr>
            <w:tcW w:w="467" w:type="pct"/>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76" w:type="pct"/>
            <w:vAlign w:val="center"/>
          </w:tcPr>
          <w:p>
            <w:pPr>
              <w:spacing w:line="240" w:lineRule="auto"/>
              <w:ind w:firstLine="0" w:firstLineChars="0"/>
              <w:jc w:val="center"/>
              <w:rPr>
                <w:color w:val="auto"/>
                <w:highlight w:val="none"/>
              </w:rPr>
            </w:pPr>
            <w:r>
              <w:rPr>
                <w:rFonts w:hint="eastAsia"/>
                <w:color w:val="auto"/>
                <w:highlight w:val="none"/>
              </w:rPr>
              <w:t>4</w:t>
            </w:r>
          </w:p>
        </w:tc>
        <w:tc>
          <w:tcPr>
            <w:tcW w:w="835" w:type="pct"/>
            <w:vAlign w:val="center"/>
          </w:tcPr>
          <w:p>
            <w:pPr>
              <w:spacing w:line="240" w:lineRule="auto"/>
              <w:ind w:firstLine="0" w:firstLineChars="0"/>
              <w:jc w:val="center"/>
              <w:rPr>
                <w:color w:val="auto"/>
                <w:highlight w:val="none"/>
              </w:rPr>
            </w:pPr>
            <w:r>
              <w:rPr>
                <w:rFonts w:hint="eastAsia"/>
                <w:color w:val="auto"/>
                <w:highlight w:val="none"/>
              </w:rPr>
              <w:t>报价唯一</w:t>
            </w:r>
          </w:p>
        </w:tc>
        <w:tc>
          <w:tcPr>
            <w:tcW w:w="1842" w:type="pct"/>
            <w:vAlign w:val="center"/>
          </w:tcPr>
          <w:p>
            <w:pPr>
              <w:spacing w:line="240" w:lineRule="auto"/>
              <w:ind w:firstLine="0" w:firstLineChars="0"/>
              <w:rPr>
                <w:color w:val="auto"/>
                <w:highlight w:val="none"/>
              </w:rPr>
            </w:pPr>
            <w:r>
              <w:rPr>
                <w:rFonts w:hint="eastAsia"/>
                <w:color w:val="auto"/>
                <w:highlight w:val="none"/>
              </w:rPr>
              <w:t>只能有一个有效报价</w:t>
            </w:r>
          </w:p>
        </w:tc>
        <w:tc>
          <w:tcPr>
            <w:tcW w:w="339" w:type="pct"/>
            <w:vAlign w:val="center"/>
          </w:tcPr>
          <w:p>
            <w:pPr>
              <w:spacing w:line="240" w:lineRule="auto"/>
              <w:ind w:firstLine="0" w:firstLineChars="0"/>
              <w:jc w:val="center"/>
              <w:rPr>
                <w:color w:val="auto"/>
                <w:highlight w:val="none"/>
              </w:rPr>
            </w:pPr>
          </w:p>
        </w:tc>
        <w:tc>
          <w:tcPr>
            <w:tcW w:w="282" w:type="pct"/>
            <w:vAlign w:val="center"/>
          </w:tcPr>
          <w:p>
            <w:pPr>
              <w:spacing w:line="240" w:lineRule="auto"/>
              <w:ind w:firstLine="0" w:firstLineChars="0"/>
              <w:jc w:val="center"/>
              <w:rPr>
                <w:color w:val="auto"/>
                <w:highlight w:val="none"/>
              </w:rPr>
            </w:pPr>
          </w:p>
        </w:tc>
        <w:tc>
          <w:tcPr>
            <w:tcW w:w="375" w:type="pct"/>
            <w:vAlign w:val="center"/>
          </w:tcPr>
          <w:p>
            <w:pPr>
              <w:spacing w:line="240" w:lineRule="auto"/>
              <w:ind w:firstLine="0" w:firstLineChars="0"/>
              <w:jc w:val="center"/>
              <w:rPr>
                <w:color w:val="auto"/>
                <w:highlight w:val="none"/>
              </w:rPr>
            </w:pPr>
          </w:p>
        </w:tc>
        <w:tc>
          <w:tcPr>
            <w:tcW w:w="382" w:type="pct"/>
            <w:vAlign w:val="center"/>
          </w:tcPr>
          <w:p>
            <w:pPr>
              <w:spacing w:line="240" w:lineRule="auto"/>
              <w:ind w:firstLine="0" w:firstLineChars="0"/>
              <w:jc w:val="center"/>
              <w:rPr>
                <w:color w:val="auto"/>
                <w:highlight w:val="none"/>
              </w:rPr>
            </w:pPr>
          </w:p>
        </w:tc>
        <w:tc>
          <w:tcPr>
            <w:tcW w:w="467" w:type="pct"/>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76" w:type="pct"/>
            <w:vAlign w:val="center"/>
          </w:tcPr>
          <w:p>
            <w:pPr>
              <w:spacing w:line="240" w:lineRule="auto"/>
              <w:ind w:firstLine="0" w:firstLineChars="0"/>
              <w:jc w:val="center"/>
              <w:rPr>
                <w:color w:val="auto"/>
                <w:highlight w:val="none"/>
              </w:rPr>
            </w:pPr>
            <w:r>
              <w:rPr>
                <w:rFonts w:hint="eastAsia"/>
                <w:color w:val="auto"/>
                <w:highlight w:val="none"/>
              </w:rPr>
              <w:t>5</w:t>
            </w:r>
          </w:p>
        </w:tc>
        <w:tc>
          <w:tcPr>
            <w:tcW w:w="835" w:type="pct"/>
            <w:vAlign w:val="center"/>
          </w:tcPr>
          <w:p>
            <w:pPr>
              <w:spacing w:line="240" w:lineRule="auto"/>
              <w:ind w:firstLine="0" w:firstLineChars="0"/>
              <w:jc w:val="center"/>
              <w:rPr>
                <w:color w:val="auto"/>
                <w:highlight w:val="none"/>
              </w:rPr>
            </w:pPr>
            <w:r>
              <w:rPr>
                <w:rFonts w:hint="eastAsia"/>
                <w:color w:val="auto"/>
                <w:highlight w:val="none"/>
              </w:rPr>
              <w:t>投标保证金</w:t>
            </w:r>
          </w:p>
          <w:p>
            <w:pPr>
              <w:spacing w:line="240" w:lineRule="auto"/>
              <w:ind w:firstLine="0" w:firstLineChars="0"/>
              <w:jc w:val="center"/>
              <w:rPr>
                <w:color w:val="auto"/>
                <w:highlight w:val="none"/>
              </w:rPr>
            </w:pPr>
            <w:r>
              <w:rPr>
                <w:rFonts w:hint="eastAsia"/>
                <w:color w:val="auto"/>
                <w:highlight w:val="none"/>
              </w:rPr>
              <w:t>递交情况</w:t>
            </w:r>
          </w:p>
        </w:tc>
        <w:tc>
          <w:tcPr>
            <w:tcW w:w="1842" w:type="pct"/>
            <w:vAlign w:val="center"/>
          </w:tcPr>
          <w:p>
            <w:pPr>
              <w:spacing w:line="240" w:lineRule="auto"/>
              <w:ind w:firstLine="0" w:firstLineChars="0"/>
              <w:rPr>
                <w:color w:val="auto"/>
                <w:highlight w:val="none"/>
              </w:rPr>
            </w:pPr>
            <w:r>
              <w:rPr>
                <w:rFonts w:hint="eastAsia"/>
                <w:color w:val="auto"/>
                <w:highlight w:val="none"/>
              </w:rPr>
              <w:t>按招标文件要求递交投标保证金</w:t>
            </w:r>
          </w:p>
        </w:tc>
        <w:tc>
          <w:tcPr>
            <w:tcW w:w="339" w:type="pct"/>
            <w:vAlign w:val="center"/>
          </w:tcPr>
          <w:p>
            <w:pPr>
              <w:spacing w:line="240" w:lineRule="auto"/>
              <w:ind w:firstLine="0" w:firstLineChars="0"/>
              <w:jc w:val="center"/>
              <w:rPr>
                <w:color w:val="auto"/>
                <w:highlight w:val="none"/>
              </w:rPr>
            </w:pPr>
          </w:p>
        </w:tc>
        <w:tc>
          <w:tcPr>
            <w:tcW w:w="282" w:type="pct"/>
            <w:vAlign w:val="center"/>
          </w:tcPr>
          <w:p>
            <w:pPr>
              <w:spacing w:line="240" w:lineRule="auto"/>
              <w:ind w:firstLine="0" w:firstLineChars="0"/>
              <w:jc w:val="center"/>
              <w:rPr>
                <w:color w:val="auto"/>
                <w:highlight w:val="none"/>
              </w:rPr>
            </w:pPr>
          </w:p>
        </w:tc>
        <w:tc>
          <w:tcPr>
            <w:tcW w:w="375" w:type="pct"/>
            <w:vAlign w:val="center"/>
          </w:tcPr>
          <w:p>
            <w:pPr>
              <w:spacing w:line="240" w:lineRule="auto"/>
              <w:ind w:firstLine="0" w:firstLineChars="0"/>
              <w:jc w:val="center"/>
              <w:rPr>
                <w:color w:val="auto"/>
                <w:highlight w:val="none"/>
              </w:rPr>
            </w:pPr>
          </w:p>
        </w:tc>
        <w:tc>
          <w:tcPr>
            <w:tcW w:w="382" w:type="pct"/>
            <w:vAlign w:val="center"/>
          </w:tcPr>
          <w:p>
            <w:pPr>
              <w:spacing w:line="240" w:lineRule="auto"/>
              <w:ind w:firstLine="0" w:firstLineChars="0"/>
              <w:jc w:val="center"/>
              <w:rPr>
                <w:color w:val="auto"/>
                <w:highlight w:val="none"/>
              </w:rPr>
            </w:pPr>
          </w:p>
        </w:tc>
        <w:tc>
          <w:tcPr>
            <w:tcW w:w="467" w:type="pct"/>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trPr>
        <w:tc>
          <w:tcPr>
            <w:tcW w:w="476" w:type="pct"/>
            <w:vAlign w:val="center"/>
          </w:tcPr>
          <w:p>
            <w:pPr>
              <w:spacing w:line="240" w:lineRule="auto"/>
              <w:ind w:firstLine="0" w:firstLineChars="0"/>
              <w:jc w:val="center"/>
              <w:rPr>
                <w:color w:val="auto"/>
                <w:highlight w:val="none"/>
              </w:rPr>
            </w:pPr>
            <w:r>
              <w:rPr>
                <w:rFonts w:hint="eastAsia"/>
                <w:color w:val="auto"/>
                <w:highlight w:val="none"/>
              </w:rPr>
              <w:t>6</w:t>
            </w:r>
          </w:p>
        </w:tc>
        <w:tc>
          <w:tcPr>
            <w:tcW w:w="835" w:type="pct"/>
            <w:vAlign w:val="center"/>
          </w:tcPr>
          <w:p>
            <w:pPr>
              <w:spacing w:line="240" w:lineRule="auto"/>
              <w:ind w:firstLine="0" w:firstLineChars="0"/>
              <w:jc w:val="center"/>
              <w:rPr>
                <w:color w:val="auto"/>
                <w:highlight w:val="none"/>
              </w:rPr>
            </w:pPr>
            <w:r>
              <w:rPr>
                <w:rFonts w:hint="eastAsia"/>
                <w:color w:val="auto"/>
                <w:highlight w:val="none"/>
              </w:rPr>
              <w:t>机器特征码</w:t>
            </w:r>
          </w:p>
        </w:tc>
        <w:tc>
          <w:tcPr>
            <w:tcW w:w="1842" w:type="pct"/>
            <w:vAlign w:val="center"/>
          </w:tcPr>
          <w:p>
            <w:pPr>
              <w:spacing w:line="240" w:lineRule="auto"/>
              <w:ind w:firstLine="0" w:firstLineChars="0"/>
              <w:rPr>
                <w:color w:val="auto"/>
                <w:highlight w:val="none"/>
              </w:rPr>
            </w:pPr>
            <w:r>
              <w:rPr>
                <w:rFonts w:hint="eastAsia"/>
                <w:color w:val="auto"/>
                <w:highlight w:val="none"/>
              </w:rPr>
              <w:t>不同投标人的加密打包投标文件电脑机器特征码不一致</w:t>
            </w:r>
          </w:p>
        </w:tc>
        <w:tc>
          <w:tcPr>
            <w:tcW w:w="339" w:type="pct"/>
            <w:vAlign w:val="center"/>
          </w:tcPr>
          <w:p>
            <w:pPr>
              <w:spacing w:line="240" w:lineRule="auto"/>
              <w:ind w:firstLine="0" w:firstLineChars="0"/>
              <w:jc w:val="center"/>
              <w:rPr>
                <w:color w:val="auto"/>
                <w:highlight w:val="none"/>
              </w:rPr>
            </w:pPr>
          </w:p>
        </w:tc>
        <w:tc>
          <w:tcPr>
            <w:tcW w:w="282" w:type="pct"/>
            <w:vAlign w:val="center"/>
          </w:tcPr>
          <w:p>
            <w:pPr>
              <w:spacing w:line="240" w:lineRule="auto"/>
              <w:ind w:firstLine="0" w:firstLineChars="0"/>
              <w:jc w:val="center"/>
              <w:rPr>
                <w:color w:val="auto"/>
                <w:highlight w:val="none"/>
              </w:rPr>
            </w:pPr>
          </w:p>
        </w:tc>
        <w:tc>
          <w:tcPr>
            <w:tcW w:w="375" w:type="pct"/>
            <w:vAlign w:val="center"/>
          </w:tcPr>
          <w:p>
            <w:pPr>
              <w:spacing w:line="240" w:lineRule="auto"/>
              <w:ind w:firstLine="0" w:firstLineChars="0"/>
              <w:jc w:val="center"/>
              <w:rPr>
                <w:color w:val="auto"/>
                <w:highlight w:val="none"/>
              </w:rPr>
            </w:pPr>
          </w:p>
        </w:tc>
        <w:tc>
          <w:tcPr>
            <w:tcW w:w="382" w:type="pct"/>
            <w:vAlign w:val="center"/>
          </w:tcPr>
          <w:p>
            <w:pPr>
              <w:spacing w:line="240" w:lineRule="auto"/>
              <w:ind w:firstLine="0" w:firstLineChars="0"/>
              <w:jc w:val="center"/>
              <w:rPr>
                <w:color w:val="auto"/>
                <w:highlight w:val="none"/>
              </w:rPr>
            </w:pPr>
          </w:p>
        </w:tc>
        <w:tc>
          <w:tcPr>
            <w:tcW w:w="467" w:type="pct"/>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pct"/>
            <w:vAlign w:val="center"/>
          </w:tcPr>
          <w:p>
            <w:pPr>
              <w:spacing w:line="240" w:lineRule="auto"/>
              <w:ind w:firstLine="0" w:firstLineChars="0"/>
              <w:jc w:val="center"/>
              <w:rPr>
                <w:color w:val="auto"/>
                <w:highlight w:val="none"/>
              </w:rPr>
            </w:pPr>
            <w:r>
              <w:rPr>
                <w:rFonts w:hint="eastAsia"/>
                <w:color w:val="auto"/>
                <w:highlight w:val="none"/>
              </w:rPr>
              <w:t>7</w:t>
            </w:r>
          </w:p>
        </w:tc>
        <w:tc>
          <w:tcPr>
            <w:tcW w:w="835" w:type="pct"/>
            <w:vAlign w:val="center"/>
          </w:tcPr>
          <w:p>
            <w:pPr>
              <w:spacing w:line="240" w:lineRule="auto"/>
              <w:ind w:firstLine="0" w:firstLineChars="0"/>
              <w:jc w:val="center"/>
              <w:rPr>
                <w:color w:val="auto"/>
                <w:highlight w:val="none"/>
              </w:rPr>
            </w:pPr>
            <w:r>
              <w:rPr>
                <w:rFonts w:hint="eastAsia"/>
                <w:color w:val="auto"/>
                <w:highlight w:val="none"/>
              </w:rPr>
              <w:t>备选投标方案</w:t>
            </w:r>
          </w:p>
        </w:tc>
        <w:tc>
          <w:tcPr>
            <w:tcW w:w="1842" w:type="pct"/>
            <w:vAlign w:val="center"/>
          </w:tcPr>
          <w:p>
            <w:pPr>
              <w:spacing w:line="240" w:lineRule="auto"/>
              <w:ind w:firstLine="0" w:firstLineChars="0"/>
              <w:jc w:val="center"/>
              <w:rPr>
                <w:color w:val="auto"/>
                <w:highlight w:val="none"/>
              </w:rPr>
            </w:pPr>
            <w:r>
              <w:rPr>
                <w:rFonts w:hint="eastAsia"/>
                <w:color w:val="auto"/>
                <w:highlight w:val="none"/>
              </w:rPr>
              <w:t>不允许</w:t>
            </w:r>
          </w:p>
        </w:tc>
        <w:tc>
          <w:tcPr>
            <w:tcW w:w="339" w:type="pct"/>
            <w:vAlign w:val="center"/>
          </w:tcPr>
          <w:p>
            <w:pPr>
              <w:spacing w:line="240" w:lineRule="auto"/>
              <w:ind w:firstLine="0" w:firstLineChars="0"/>
              <w:jc w:val="center"/>
              <w:rPr>
                <w:color w:val="auto"/>
                <w:highlight w:val="none"/>
              </w:rPr>
            </w:pPr>
          </w:p>
        </w:tc>
        <w:tc>
          <w:tcPr>
            <w:tcW w:w="282" w:type="pct"/>
            <w:vAlign w:val="center"/>
          </w:tcPr>
          <w:p>
            <w:pPr>
              <w:spacing w:line="240" w:lineRule="auto"/>
              <w:ind w:firstLine="0" w:firstLineChars="0"/>
              <w:jc w:val="center"/>
              <w:rPr>
                <w:color w:val="auto"/>
                <w:highlight w:val="none"/>
              </w:rPr>
            </w:pPr>
          </w:p>
        </w:tc>
        <w:tc>
          <w:tcPr>
            <w:tcW w:w="375" w:type="pct"/>
            <w:vAlign w:val="center"/>
          </w:tcPr>
          <w:p>
            <w:pPr>
              <w:spacing w:line="240" w:lineRule="auto"/>
              <w:ind w:firstLine="0" w:firstLineChars="0"/>
              <w:jc w:val="center"/>
              <w:rPr>
                <w:color w:val="auto"/>
                <w:highlight w:val="none"/>
              </w:rPr>
            </w:pPr>
          </w:p>
        </w:tc>
        <w:tc>
          <w:tcPr>
            <w:tcW w:w="382" w:type="pct"/>
            <w:vAlign w:val="center"/>
          </w:tcPr>
          <w:p>
            <w:pPr>
              <w:spacing w:line="240" w:lineRule="auto"/>
              <w:ind w:firstLine="0" w:firstLineChars="0"/>
              <w:jc w:val="center"/>
              <w:rPr>
                <w:color w:val="auto"/>
                <w:highlight w:val="none"/>
              </w:rPr>
            </w:pPr>
          </w:p>
        </w:tc>
        <w:tc>
          <w:tcPr>
            <w:tcW w:w="467" w:type="pct"/>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76" w:type="pct"/>
            <w:vAlign w:val="center"/>
          </w:tcPr>
          <w:p>
            <w:pPr>
              <w:spacing w:line="240" w:lineRule="auto"/>
              <w:ind w:firstLine="0" w:firstLineChars="0"/>
              <w:jc w:val="center"/>
              <w:rPr>
                <w:b/>
                <w:bCs/>
                <w:color w:val="auto"/>
                <w:highlight w:val="none"/>
              </w:rPr>
            </w:pPr>
            <w:r>
              <w:rPr>
                <w:rFonts w:hint="eastAsia"/>
                <w:b/>
                <w:bCs/>
                <w:color w:val="auto"/>
                <w:highlight w:val="none"/>
              </w:rPr>
              <w:t>结论</w:t>
            </w:r>
          </w:p>
        </w:tc>
        <w:tc>
          <w:tcPr>
            <w:tcW w:w="2677" w:type="pct"/>
            <w:gridSpan w:val="2"/>
            <w:vAlign w:val="center"/>
          </w:tcPr>
          <w:p>
            <w:pPr>
              <w:spacing w:line="240" w:lineRule="auto"/>
              <w:ind w:firstLine="0" w:firstLineChars="0"/>
              <w:jc w:val="center"/>
              <w:rPr>
                <w:b/>
                <w:bCs/>
                <w:color w:val="auto"/>
                <w:highlight w:val="none"/>
              </w:rPr>
            </w:pPr>
            <w:r>
              <w:rPr>
                <w:rFonts w:hint="eastAsia"/>
                <w:b/>
                <w:bCs/>
                <w:color w:val="auto"/>
                <w:highlight w:val="none"/>
              </w:rPr>
              <w:t>是否通过并进入下一阶段评审</w:t>
            </w:r>
          </w:p>
        </w:tc>
        <w:tc>
          <w:tcPr>
            <w:tcW w:w="339" w:type="pct"/>
            <w:vAlign w:val="center"/>
          </w:tcPr>
          <w:p>
            <w:pPr>
              <w:spacing w:line="240" w:lineRule="auto"/>
              <w:ind w:firstLine="0" w:firstLineChars="0"/>
              <w:jc w:val="center"/>
              <w:rPr>
                <w:color w:val="auto"/>
                <w:highlight w:val="none"/>
              </w:rPr>
            </w:pPr>
          </w:p>
        </w:tc>
        <w:tc>
          <w:tcPr>
            <w:tcW w:w="282" w:type="pct"/>
            <w:vAlign w:val="center"/>
          </w:tcPr>
          <w:p>
            <w:pPr>
              <w:spacing w:line="240" w:lineRule="auto"/>
              <w:ind w:firstLine="0" w:firstLineChars="0"/>
              <w:jc w:val="center"/>
              <w:rPr>
                <w:color w:val="auto"/>
                <w:highlight w:val="none"/>
              </w:rPr>
            </w:pPr>
          </w:p>
        </w:tc>
        <w:tc>
          <w:tcPr>
            <w:tcW w:w="375" w:type="pct"/>
            <w:vAlign w:val="center"/>
          </w:tcPr>
          <w:p>
            <w:pPr>
              <w:spacing w:line="240" w:lineRule="auto"/>
              <w:ind w:firstLine="0" w:firstLineChars="0"/>
              <w:jc w:val="center"/>
              <w:rPr>
                <w:color w:val="auto"/>
                <w:highlight w:val="none"/>
              </w:rPr>
            </w:pPr>
          </w:p>
        </w:tc>
        <w:tc>
          <w:tcPr>
            <w:tcW w:w="382" w:type="pct"/>
            <w:vAlign w:val="center"/>
          </w:tcPr>
          <w:p>
            <w:pPr>
              <w:spacing w:line="240" w:lineRule="auto"/>
              <w:ind w:firstLine="0" w:firstLineChars="0"/>
              <w:jc w:val="center"/>
              <w:rPr>
                <w:color w:val="auto"/>
                <w:highlight w:val="none"/>
              </w:rPr>
            </w:pPr>
          </w:p>
        </w:tc>
        <w:tc>
          <w:tcPr>
            <w:tcW w:w="467" w:type="pct"/>
            <w:vAlign w:val="center"/>
          </w:tcPr>
          <w:p>
            <w:pPr>
              <w:spacing w:line="240" w:lineRule="auto"/>
              <w:ind w:firstLine="0" w:firstLineChars="0"/>
              <w:jc w:val="center"/>
              <w:rPr>
                <w:color w:val="auto"/>
                <w:highlight w:val="none"/>
              </w:rPr>
            </w:pPr>
          </w:p>
        </w:tc>
      </w:tr>
    </w:tbl>
    <w:p>
      <w:pPr>
        <w:rPr>
          <w:color w:val="auto"/>
          <w:highlight w:val="none"/>
        </w:rPr>
      </w:pPr>
    </w:p>
    <w:p>
      <w:pPr>
        <w:spacing w:line="312" w:lineRule="auto"/>
        <w:ind w:firstLine="0" w:firstLineChars="0"/>
        <w:rPr>
          <w:b/>
          <w:bCs/>
          <w:color w:val="auto"/>
          <w:highlight w:val="none"/>
        </w:rPr>
      </w:pPr>
      <w:r>
        <w:rPr>
          <w:rFonts w:hint="eastAsia"/>
          <w:b/>
          <w:bCs/>
          <w:color w:val="auto"/>
          <w:highlight w:val="none"/>
        </w:rPr>
        <w:t>备注：</w:t>
      </w:r>
    </w:p>
    <w:p>
      <w:pPr>
        <w:numPr>
          <w:ilvl w:val="0"/>
          <w:numId w:val="16"/>
        </w:numPr>
        <w:spacing w:line="312" w:lineRule="auto"/>
        <w:ind w:firstLine="480"/>
        <w:rPr>
          <w:color w:val="auto"/>
          <w:highlight w:val="none"/>
        </w:rPr>
      </w:pPr>
      <w:r>
        <w:rPr>
          <w:rFonts w:hint="eastAsia"/>
          <w:color w:val="auto"/>
          <w:highlight w:val="none"/>
        </w:rPr>
        <w:t>“是否通过并进入下一阶段评审”一栏应写“通过”“不通过”。</w:t>
      </w:r>
    </w:p>
    <w:p>
      <w:pPr>
        <w:numPr>
          <w:ilvl w:val="0"/>
          <w:numId w:val="16"/>
        </w:numPr>
        <w:spacing w:line="312" w:lineRule="auto"/>
        <w:ind w:firstLine="482"/>
        <w:rPr>
          <w:b/>
          <w:bCs/>
          <w:color w:val="auto"/>
          <w:highlight w:val="none"/>
        </w:rPr>
      </w:pPr>
      <w:r>
        <w:rPr>
          <w:rFonts w:hint="eastAsia"/>
          <w:b/>
          <w:bCs/>
          <w:color w:val="auto"/>
          <w:highlight w:val="none"/>
        </w:rPr>
        <w:t>符合要求的打“○”，不符合的打“×”。</w:t>
      </w:r>
    </w:p>
    <w:p>
      <w:pPr>
        <w:numPr>
          <w:ilvl w:val="0"/>
          <w:numId w:val="16"/>
        </w:numPr>
        <w:spacing w:line="312" w:lineRule="auto"/>
        <w:ind w:firstLine="480"/>
        <w:rPr>
          <w:color w:val="auto"/>
          <w:highlight w:val="none"/>
        </w:rPr>
      </w:pPr>
      <w:r>
        <w:rPr>
          <w:rFonts w:hint="eastAsia"/>
          <w:color w:val="auto"/>
          <w:highlight w:val="none"/>
        </w:rPr>
        <w:t>经评标委员会审核后，出现一个“×”的结论为“不通过”，即按废标处理。</w:t>
      </w:r>
    </w:p>
    <w:p>
      <w:pPr>
        <w:numPr>
          <w:ilvl w:val="0"/>
          <w:numId w:val="16"/>
        </w:numPr>
        <w:spacing w:line="312" w:lineRule="auto"/>
        <w:ind w:firstLine="480"/>
        <w:rPr>
          <w:color w:val="auto"/>
          <w:highlight w:val="none"/>
        </w:rPr>
      </w:pPr>
      <w:r>
        <w:rPr>
          <w:rFonts w:hint="eastAsia"/>
          <w:color w:val="auto"/>
          <w:highlight w:val="none"/>
        </w:rPr>
        <w:t>表中全部条件满足为“通过”，同意进入下一阶段评审。</w:t>
      </w:r>
    </w:p>
    <w:p>
      <w:pPr>
        <w:numPr>
          <w:ilvl w:val="0"/>
          <w:numId w:val="16"/>
        </w:numPr>
        <w:spacing w:line="312" w:lineRule="auto"/>
        <w:ind w:firstLine="480"/>
        <w:rPr>
          <w:color w:val="auto"/>
          <w:highlight w:val="none"/>
        </w:rPr>
      </w:pPr>
      <w:r>
        <w:rPr>
          <w:rFonts w:hint="eastAsia"/>
          <w:color w:val="auto"/>
          <w:highlight w:val="none"/>
        </w:rPr>
        <w:t>若评委意见不一致时，则按少数服从多数的原则，决定该投标人是否通过符合性审查，进入下一阶段评审。</w:t>
      </w:r>
    </w:p>
    <w:p>
      <w:pPr>
        <w:spacing w:line="312" w:lineRule="auto"/>
        <w:rPr>
          <w:color w:val="auto"/>
          <w:highlight w:val="none"/>
        </w:rPr>
      </w:pPr>
      <w:r>
        <w:rPr>
          <w:rFonts w:hint="eastAsia"/>
          <w:color w:val="auto"/>
          <w:highlight w:val="none"/>
        </w:rPr>
        <w:t>评委签名：                                   日期：</w:t>
      </w:r>
    </w:p>
    <w:p>
      <w:pPr>
        <w:pStyle w:val="6"/>
        <w:numPr>
          <w:ilvl w:val="3"/>
          <w:numId w:val="0"/>
        </w:numPr>
        <w:rPr>
          <w:color w:val="auto"/>
          <w:highlight w:val="none"/>
        </w:rPr>
        <w:sectPr>
          <w:pgSz w:w="11906" w:h="16838"/>
          <w:pgMar w:top="1417" w:right="1417" w:bottom="1417" w:left="1417" w:header="851" w:footer="992" w:gutter="0"/>
          <w:cols w:space="720" w:num="1"/>
          <w:docGrid w:linePitch="312" w:charSpace="0"/>
        </w:sectPr>
      </w:pPr>
      <w:bookmarkStart w:id="973" w:name="_Toc2073"/>
      <w:bookmarkStart w:id="974" w:name="_Toc19489"/>
      <w:bookmarkStart w:id="975" w:name="_Toc10897"/>
    </w:p>
    <w:p>
      <w:pPr>
        <w:pStyle w:val="6"/>
        <w:numPr>
          <w:ilvl w:val="3"/>
          <w:numId w:val="0"/>
        </w:numPr>
        <w:rPr>
          <w:color w:val="auto"/>
          <w:highlight w:val="none"/>
        </w:rPr>
      </w:pPr>
      <w:r>
        <w:rPr>
          <w:rFonts w:hint="eastAsia"/>
          <w:color w:val="auto"/>
          <w:highlight w:val="none"/>
        </w:rPr>
        <w:t>附表2:资格评审表</w:t>
      </w:r>
      <w:bookmarkEnd w:id="973"/>
      <w:bookmarkEnd w:id="974"/>
      <w:bookmarkEnd w:id="975"/>
    </w:p>
    <w:p>
      <w:pPr>
        <w:ind w:firstLine="0" w:firstLineChars="0"/>
        <w:jc w:val="center"/>
        <w:rPr>
          <w:b/>
          <w:bCs/>
          <w:color w:val="auto"/>
          <w:sz w:val="30"/>
          <w:szCs w:val="30"/>
          <w:highlight w:val="none"/>
        </w:rPr>
      </w:pPr>
      <w:r>
        <w:rPr>
          <w:rFonts w:hint="eastAsia"/>
          <w:b/>
          <w:bCs/>
          <w:color w:val="auto"/>
          <w:sz w:val="30"/>
          <w:szCs w:val="30"/>
          <w:highlight w:val="none"/>
        </w:rPr>
        <w:t>资格评审表</w:t>
      </w:r>
    </w:p>
    <w:p>
      <w:pPr>
        <w:ind w:firstLine="482"/>
        <w:rPr>
          <w:b/>
          <w:bCs/>
          <w:color w:val="auto"/>
          <w:highlight w:val="none"/>
        </w:rPr>
      </w:pPr>
      <w:r>
        <w:rPr>
          <w:rFonts w:hint="eastAsia"/>
          <w:b/>
          <w:bCs/>
          <w:color w:val="auto"/>
          <w:highlight w:val="none"/>
        </w:rPr>
        <w:t>项目名称：</w:t>
      </w:r>
    </w:p>
    <w:tbl>
      <w:tblPr>
        <w:tblStyle w:val="35"/>
        <w:tblpPr w:leftFromText="180" w:rightFromText="180" w:vertAnchor="text" w:horzAnchor="margin" w:tblpX="-637" w:tblpY="851"/>
        <w:tblOverlap w:val="never"/>
        <w:tblW w:w="10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85"/>
        <w:gridCol w:w="2520"/>
        <w:gridCol w:w="1050"/>
        <w:gridCol w:w="720"/>
        <w:gridCol w:w="825"/>
        <w:gridCol w:w="870"/>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30"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编号</w:t>
            </w:r>
          </w:p>
        </w:tc>
        <w:tc>
          <w:tcPr>
            <w:tcW w:w="4605" w:type="dxa"/>
            <w:gridSpan w:val="2"/>
            <w:tcBorders>
              <w:tl2br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 xml:space="preserve">              投标人名称</w:t>
            </w:r>
          </w:p>
          <w:p>
            <w:pPr>
              <w:spacing w:line="240" w:lineRule="auto"/>
              <w:ind w:firstLine="0" w:firstLineChars="0"/>
              <w:jc w:val="both"/>
              <w:rPr>
                <w:b/>
                <w:bCs/>
                <w:color w:val="auto"/>
                <w:sz w:val="21"/>
                <w:highlight w:val="none"/>
              </w:rPr>
            </w:pPr>
            <w:r>
              <w:rPr>
                <w:rFonts w:hint="eastAsia"/>
                <w:b/>
                <w:bCs/>
                <w:color w:val="auto"/>
                <w:sz w:val="21"/>
                <w:highlight w:val="none"/>
              </w:rPr>
              <w:t>审查项目</w:t>
            </w:r>
          </w:p>
        </w:tc>
        <w:tc>
          <w:tcPr>
            <w:tcW w:w="1050" w:type="dxa"/>
            <w:vAlign w:val="center"/>
          </w:tcPr>
          <w:p>
            <w:pPr>
              <w:spacing w:line="240" w:lineRule="auto"/>
              <w:ind w:firstLine="0" w:firstLineChars="0"/>
              <w:jc w:val="center"/>
              <w:rPr>
                <w:b/>
                <w:bCs/>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1</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营业执照</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具备有效的营业执照</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2</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资质等级</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符合第二章“投标人须知”第1.4.1项规定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3</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安全生产许可证</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符合第二章“投标人须知”第1.4.1项规定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4</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项目负责人</w:t>
            </w:r>
          </w:p>
          <w:p>
            <w:pPr>
              <w:spacing w:line="240" w:lineRule="auto"/>
              <w:ind w:firstLine="0" w:firstLineChars="0"/>
              <w:jc w:val="center"/>
              <w:rPr>
                <w:color w:val="auto"/>
                <w:sz w:val="21"/>
                <w:highlight w:val="none"/>
              </w:rPr>
            </w:pPr>
            <w:r>
              <w:rPr>
                <w:rFonts w:hint="eastAsia"/>
                <w:color w:val="auto"/>
                <w:sz w:val="21"/>
                <w:highlight w:val="none"/>
              </w:rPr>
              <w:t>（兼施工负责人）</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符合第二章“投标人须知”第1.4.1项规定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5</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设计负责人</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符合第二章“投标人须知”第1.4.1项规定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6</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技术负责人</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符合第二章“投标人须知”第1.4.1项规定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7</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专职安全员</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符合第二章“投标人须知”第1.4.1项规定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8</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类似工程业绩</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符合第二章“投标人须知”第1.4.1项规定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9</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联合体投标人</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符合第二章“投标人须知”第1.4.2项规定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30" w:type="dxa"/>
            <w:vAlign w:val="center"/>
          </w:tcPr>
          <w:p>
            <w:pPr>
              <w:spacing w:line="240" w:lineRule="auto"/>
              <w:ind w:firstLine="0" w:firstLineChars="0"/>
              <w:jc w:val="center"/>
              <w:rPr>
                <w:color w:val="auto"/>
                <w:sz w:val="21"/>
                <w:highlight w:val="none"/>
              </w:rPr>
            </w:pPr>
            <w:r>
              <w:rPr>
                <w:rFonts w:hint="eastAsia"/>
                <w:color w:val="auto"/>
                <w:sz w:val="21"/>
                <w:highlight w:val="none"/>
              </w:rPr>
              <w:t>10</w:t>
            </w:r>
          </w:p>
        </w:tc>
        <w:tc>
          <w:tcPr>
            <w:tcW w:w="2085" w:type="dxa"/>
            <w:vAlign w:val="center"/>
          </w:tcPr>
          <w:p>
            <w:pPr>
              <w:spacing w:line="240" w:lineRule="auto"/>
              <w:ind w:firstLine="0" w:firstLineChars="0"/>
              <w:jc w:val="center"/>
              <w:rPr>
                <w:color w:val="auto"/>
                <w:sz w:val="21"/>
                <w:highlight w:val="none"/>
              </w:rPr>
            </w:pPr>
            <w:r>
              <w:rPr>
                <w:rFonts w:hint="eastAsia"/>
                <w:color w:val="auto"/>
                <w:sz w:val="21"/>
                <w:highlight w:val="none"/>
              </w:rPr>
              <w:t>其他要求</w:t>
            </w:r>
          </w:p>
        </w:tc>
        <w:tc>
          <w:tcPr>
            <w:tcW w:w="2520" w:type="dxa"/>
            <w:vAlign w:val="center"/>
          </w:tcPr>
          <w:p>
            <w:pPr>
              <w:spacing w:line="240" w:lineRule="auto"/>
              <w:ind w:firstLine="0" w:firstLineChars="0"/>
              <w:jc w:val="center"/>
              <w:rPr>
                <w:color w:val="auto"/>
                <w:sz w:val="21"/>
                <w:highlight w:val="none"/>
              </w:rPr>
            </w:pPr>
            <w:r>
              <w:rPr>
                <w:rFonts w:hint="eastAsia"/>
                <w:color w:val="auto"/>
                <w:sz w:val="21"/>
                <w:highlight w:val="none"/>
              </w:rPr>
              <w:t>符合第二章“投标人须知”第1.4.1项规定</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0"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结论</w:t>
            </w:r>
          </w:p>
        </w:tc>
        <w:tc>
          <w:tcPr>
            <w:tcW w:w="4605" w:type="dxa"/>
            <w:gridSpan w:val="2"/>
            <w:vAlign w:val="center"/>
          </w:tcPr>
          <w:p>
            <w:pPr>
              <w:spacing w:line="240" w:lineRule="auto"/>
              <w:ind w:firstLine="0" w:firstLineChars="0"/>
              <w:jc w:val="center"/>
              <w:rPr>
                <w:b/>
                <w:bCs/>
                <w:color w:val="auto"/>
                <w:sz w:val="21"/>
                <w:highlight w:val="none"/>
              </w:rPr>
            </w:pPr>
            <w:r>
              <w:rPr>
                <w:rFonts w:hint="eastAsia"/>
                <w:b/>
                <w:bCs/>
                <w:color w:val="auto"/>
                <w:sz w:val="21"/>
                <w:highlight w:val="none"/>
              </w:rPr>
              <w:t>是否通过并进入下一阶段评审</w:t>
            </w:r>
          </w:p>
        </w:tc>
        <w:tc>
          <w:tcPr>
            <w:tcW w:w="1050" w:type="dxa"/>
            <w:vAlign w:val="center"/>
          </w:tcPr>
          <w:p>
            <w:pPr>
              <w:spacing w:line="240" w:lineRule="auto"/>
              <w:ind w:firstLine="0" w:firstLineChars="0"/>
              <w:jc w:val="center"/>
              <w:rPr>
                <w:color w:val="auto"/>
                <w:sz w:val="21"/>
                <w:highlight w:val="none"/>
              </w:rPr>
            </w:pPr>
          </w:p>
        </w:tc>
        <w:tc>
          <w:tcPr>
            <w:tcW w:w="72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870"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c>
          <w:tcPr>
            <w:tcW w:w="762" w:type="dxa"/>
            <w:vAlign w:val="center"/>
          </w:tcPr>
          <w:p>
            <w:pPr>
              <w:spacing w:line="240" w:lineRule="auto"/>
              <w:ind w:firstLine="0" w:firstLineChars="0"/>
              <w:jc w:val="center"/>
              <w:rPr>
                <w:color w:val="auto"/>
                <w:sz w:val="21"/>
                <w:highlight w:val="none"/>
              </w:rPr>
            </w:pPr>
          </w:p>
        </w:tc>
      </w:tr>
    </w:tbl>
    <w:p>
      <w:pPr>
        <w:rPr>
          <w:color w:val="auto"/>
          <w:highlight w:val="none"/>
        </w:rPr>
      </w:pPr>
    </w:p>
    <w:p>
      <w:pPr>
        <w:ind w:firstLine="241" w:firstLineChars="100"/>
        <w:rPr>
          <w:b/>
          <w:bCs/>
          <w:color w:val="auto"/>
          <w:highlight w:val="none"/>
        </w:rPr>
      </w:pPr>
      <w:r>
        <w:rPr>
          <w:rFonts w:hint="eastAsia"/>
          <w:b/>
          <w:bCs/>
          <w:color w:val="auto"/>
          <w:highlight w:val="none"/>
        </w:rPr>
        <w:t>备注：</w:t>
      </w:r>
    </w:p>
    <w:p>
      <w:pPr>
        <w:numPr>
          <w:ilvl w:val="0"/>
          <w:numId w:val="17"/>
        </w:numPr>
        <w:ind w:firstLineChars="0"/>
        <w:rPr>
          <w:color w:val="auto"/>
          <w:highlight w:val="none"/>
        </w:rPr>
      </w:pPr>
      <w:r>
        <w:rPr>
          <w:rFonts w:hint="eastAsia"/>
          <w:color w:val="auto"/>
          <w:highlight w:val="none"/>
        </w:rPr>
        <w:t>“是否通过并进入下一阶段评审”一栏应写“通过”“不通过”。</w:t>
      </w:r>
    </w:p>
    <w:p>
      <w:pPr>
        <w:numPr>
          <w:ilvl w:val="0"/>
          <w:numId w:val="17"/>
        </w:numPr>
        <w:ind w:firstLineChars="0"/>
        <w:rPr>
          <w:b/>
          <w:bCs/>
          <w:color w:val="auto"/>
          <w:highlight w:val="none"/>
        </w:rPr>
      </w:pPr>
      <w:r>
        <w:rPr>
          <w:rFonts w:hint="eastAsia"/>
          <w:b/>
          <w:bCs/>
          <w:color w:val="auto"/>
          <w:highlight w:val="none"/>
        </w:rPr>
        <w:t>符合要求的打“○”，不符合的打“×”。</w:t>
      </w:r>
    </w:p>
    <w:p>
      <w:pPr>
        <w:numPr>
          <w:ilvl w:val="0"/>
          <w:numId w:val="17"/>
        </w:numPr>
        <w:ind w:firstLineChars="0"/>
        <w:rPr>
          <w:color w:val="auto"/>
          <w:highlight w:val="none"/>
        </w:rPr>
      </w:pPr>
      <w:r>
        <w:rPr>
          <w:rFonts w:hint="eastAsia"/>
          <w:color w:val="auto"/>
          <w:highlight w:val="none"/>
        </w:rPr>
        <w:t>经评标委员会审核后，出现一个“×”的结论为“不通过”，即按废标处理。</w:t>
      </w:r>
    </w:p>
    <w:p>
      <w:pPr>
        <w:numPr>
          <w:ilvl w:val="0"/>
          <w:numId w:val="17"/>
        </w:numPr>
        <w:ind w:firstLineChars="0"/>
        <w:rPr>
          <w:color w:val="auto"/>
          <w:highlight w:val="none"/>
        </w:rPr>
      </w:pPr>
      <w:r>
        <w:rPr>
          <w:rFonts w:hint="eastAsia"/>
          <w:color w:val="auto"/>
          <w:highlight w:val="none"/>
        </w:rPr>
        <w:t>表中全部条件满足为“通过”，同意进入下一阶段评审。</w:t>
      </w:r>
    </w:p>
    <w:p>
      <w:pPr>
        <w:numPr>
          <w:ilvl w:val="0"/>
          <w:numId w:val="17"/>
        </w:numPr>
        <w:ind w:firstLineChars="0"/>
        <w:rPr>
          <w:color w:val="auto"/>
          <w:highlight w:val="none"/>
        </w:rPr>
      </w:pPr>
      <w:r>
        <w:rPr>
          <w:rFonts w:hint="eastAsia"/>
          <w:color w:val="auto"/>
          <w:highlight w:val="none"/>
        </w:rPr>
        <w:t>若评委意见不一致时，则按少数服从多数的原则，决定该投标人是否通过符合性审查，进入下一阶段评审。</w:t>
      </w:r>
    </w:p>
    <w:p>
      <w:pPr>
        <w:rPr>
          <w:color w:val="auto"/>
          <w:highlight w:val="none"/>
        </w:rPr>
      </w:pPr>
      <w:r>
        <w:rPr>
          <w:rFonts w:hint="eastAsia"/>
          <w:color w:val="auto"/>
          <w:highlight w:val="none"/>
        </w:rPr>
        <w:t>评委签名：                                    日期：</w:t>
      </w:r>
      <w:r>
        <w:rPr>
          <w:rFonts w:hint="eastAsia"/>
          <w:color w:val="auto"/>
          <w:highlight w:val="none"/>
        </w:rPr>
        <w:br w:type="page"/>
      </w:r>
    </w:p>
    <w:p>
      <w:pPr>
        <w:pStyle w:val="6"/>
        <w:numPr>
          <w:ilvl w:val="3"/>
          <w:numId w:val="0"/>
        </w:numPr>
        <w:rPr>
          <w:color w:val="auto"/>
          <w:highlight w:val="none"/>
        </w:rPr>
      </w:pPr>
      <w:bookmarkStart w:id="976" w:name="_Toc1049"/>
      <w:bookmarkStart w:id="977" w:name="_Toc2341"/>
      <w:bookmarkStart w:id="978" w:name="_Toc704"/>
      <w:r>
        <w:rPr>
          <w:rFonts w:hint="eastAsia"/>
          <w:color w:val="auto"/>
          <w:highlight w:val="none"/>
        </w:rPr>
        <w:t>附表3:设计方案文件响应性评审表</w:t>
      </w:r>
      <w:bookmarkEnd w:id="976"/>
      <w:bookmarkEnd w:id="977"/>
      <w:bookmarkEnd w:id="978"/>
    </w:p>
    <w:p>
      <w:pPr>
        <w:ind w:firstLine="0" w:firstLineChars="0"/>
        <w:jc w:val="center"/>
        <w:rPr>
          <w:b/>
          <w:bCs/>
          <w:color w:val="auto"/>
          <w:sz w:val="30"/>
          <w:szCs w:val="30"/>
          <w:highlight w:val="none"/>
        </w:rPr>
      </w:pPr>
      <w:r>
        <w:rPr>
          <w:rFonts w:hint="eastAsia"/>
          <w:b/>
          <w:bCs/>
          <w:color w:val="auto"/>
          <w:sz w:val="30"/>
          <w:szCs w:val="30"/>
          <w:highlight w:val="none"/>
        </w:rPr>
        <w:t>设计方案文件响应性评审表</w:t>
      </w:r>
    </w:p>
    <w:p>
      <w:pPr>
        <w:ind w:firstLine="482"/>
        <w:rPr>
          <w:b/>
          <w:bCs/>
          <w:color w:val="auto"/>
          <w:highlight w:val="none"/>
        </w:rPr>
      </w:pPr>
      <w:r>
        <w:rPr>
          <w:rFonts w:hint="eastAsia"/>
          <w:b/>
          <w:bCs/>
          <w:color w:val="auto"/>
          <w:highlight w:val="none"/>
        </w:rPr>
        <w:t>项目名称：</w:t>
      </w:r>
    </w:p>
    <w:tbl>
      <w:tblPr>
        <w:tblStyle w:val="35"/>
        <w:tblpPr w:leftFromText="180" w:rightFromText="180" w:vertAnchor="text" w:horzAnchor="page" w:tblpX="786" w:tblpY="835"/>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661"/>
        <w:gridCol w:w="4009"/>
        <w:gridCol w:w="720"/>
        <w:gridCol w:w="600"/>
        <w:gridCol w:w="825"/>
        <w:gridCol w:w="7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50"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编号</w:t>
            </w:r>
          </w:p>
        </w:tc>
        <w:tc>
          <w:tcPr>
            <w:tcW w:w="5670" w:type="dxa"/>
            <w:gridSpan w:val="2"/>
            <w:tcBorders>
              <w:tl2br w:val="single" w:color="auto" w:sz="4" w:space="0"/>
            </w:tcBorders>
            <w:vAlign w:val="center"/>
          </w:tcPr>
          <w:p>
            <w:pPr>
              <w:spacing w:line="240" w:lineRule="auto"/>
              <w:ind w:firstLine="0" w:firstLineChars="0"/>
              <w:jc w:val="center"/>
              <w:rPr>
                <w:b/>
                <w:bCs/>
                <w:color w:val="auto"/>
                <w:sz w:val="21"/>
                <w:highlight w:val="none"/>
              </w:rPr>
            </w:pPr>
            <w:r>
              <w:rPr>
                <w:rFonts w:hint="eastAsia"/>
                <w:b/>
                <w:bCs/>
                <w:color w:val="auto"/>
                <w:sz w:val="21"/>
                <w:highlight w:val="none"/>
              </w:rPr>
              <w:t>投标人名称</w:t>
            </w:r>
          </w:p>
          <w:p>
            <w:pPr>
              <w:spacing w:line="240" w:lineRule="auto"/>
              <w:ind w:firstLine="0" w:firstLineChars="0"/>
              <w:jc w:val="center"/>
              <w:rPr>
                <w:b/>
                <w:bCs/>
                <w:color w:val="auto"/>
                <w:sz w:val="21"/>
                <w:highlight w:val="none"/>
              </w:rPr>
            </w:pPr>
          </w:p>
          <w:p>
            <w:pPr>
              <w:spacing w:line="240" w:lineRule="auto"/>
              <w:ind w:firstLine="0" w:firstLineChars="0"/>
              <w:jc w:val="center"/>
              <w:rPr>
                <w:b/>
                <w:bCs/>
                <w:color w:val="auto"/>
                <w:sz w:val="21"/>
                <w:highlight w:val="none"/>
              </w:rPr>
            </w:pPr>
            <w:r>
              <w:rPr>
                <w:rFonts w:hint="eastAsia"/>
                <w:b/>
                <w:bCs/>
                <w:color w:val="auto"/>
                <w:sz w:val="21"/>
                <w:highlight w:val="none"/>
              </w:rPr>
              <w:t>评审项目</w:t>
            </w:r>
          </w:p>
        </w:tc>
        <w:tc>
          <w:tcPr>
            <w:tcW w:w="720" w:type="dxa"/>
            <w:vAlign w:val="center"/>
          </w:tcPr>
          <w:p>
            <w:pPr>
              <w:spacing w:line="240" w:lineRule="auto"/>
              <w:ind w:firstLine="0" w:firstLineChars="0"/>
              <w:jc w:val="center"/>
              <w:rPr>
                <w:b/>
                <w:bCs/>
                <w:color w:val="auto"/>
                <w:sz w:val="21"/>
                <w:highlight w:val="none"/>
              </w:rPr>
            </w:pPr>
          </w:p>
        </w:tc>
        <w:tc>
          <w:tcPr>
            <w:tcW w:w="600" w:type="dxa"/>
            <w:vAlign w:val="center"/>
          </w:tcPr>
          <w:p>
            <w:pPr>
              <w:spacing w:line="240" w:lineRule="auto"/>
              <w:ind w:firstLine="0" w:firstLineChars="0"/>
              <w:jc w:val="center"/>
              <w:rPr>
                <w:b/>
                <w:bCs/>
                <w:color w:val="auto"/>
                <w:sz w:val="21"/>
                <w:highlight w:val="none"/>
              </w:rPr>
            </w:pPr>
          </w:p>
        </w:tc>
        <w:tc>
          <w:tcPr>
            <w:tcW w:w="825" w:type="dxa"/>
            <w:vAlign w:val="center"/>
          </w:tcPr>
          <w:p>
            <w:pPr>
              <w:spacing w:line="240" w:lineRule="auto"/>
              <w:ind w:firstLine="0" w:firstLineChars="0"/>
              <w:jc w:val="center"/>
              <w:rPr>
                <w:b/>
                <w:bCs/>
                <w:color w:val="auto"/>
                <w:sz w:val="21"/>
                <w:highlight w:val="none"/>
              </w:rPr>
            </w:pPr>
          </w:p>
        </w:tc>
        <w:tc>
          <w:tcPr>
            <w:tcW w:w="795" w:type="dxa"/>
            <w:vAlign w:val="center"/>
          </w:tcPr>
          <w:p>
            <w:pPr>
              <w:spacing w:line="240" w:lineRule="auto"/>
              <w:ind w:firstLine="0" w:firstLineChars="0"/>
              <w:jc w:val="center"/>
              <w:rPr>
                <w:b/>
                <w:bCs/>
                <w:color w:val="auto"/>
                <w:sz w:val="21"/>
                <w:highlight w:val="none"/>
              </w:rPr>
            </w:pPr>
          </w:p>
        </w:tc>
        <w:tc>
          <w:tcPr>
            <w:tcW w:w="1035" w:type="dxa"/>
            <w:vAlign w:val="center"/>
          </w:tcPr>
          <w:p>
            <w:pPr>
              <w:spacing w:line="240" w:lineRule="auto"/>
              <w:ind w:firstLine="0" w:firstLineChars="0"/>
              <w:jc w:val="center"/>
              <w:rPr>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0" w:type="dxa"/>
            <w:vAlign w:val="center"/>
          </w:tcPr>
          <w:p>
            <w:pPr>
              <w:spacing w:line="240" w:lineRule="auto"/>
              <w:ind w:firstLine="0" w:firstLineChars="0"/>
              <w:jc w:val="center"/>
              <w:rPr>
                <w:color w:val="auto"/>
                <w:sz w:val="21"/>
                <w:highlight w:val="none"/>
              </w:rPr>
            </w:pPr>
            <w:r>
              <w:rPr>
                <w:rFonts w:hint="eastAsia"/>
                <w:color w:val="auto"/>
                <w:sz w:val="21"/>
                <w:highlight w:val="none"/>
              </w:rPr>
              <w:t>1</w:t>
            </w:r>
          </w:p>
        </w:tc>
        <w:tc>
          <w:tcPr>
            <w:tcW w:w="1661" w:type="dxa"/>
            <w:vAlign w:val="center"/>
          </w:tcPr>
          <w:p>
            <w:pPr>
              <w:spacing w:line="240" w:lineRule="auto"/>
              <w:ind w:firstLine="0" w:firstLineChars="0"/>
              <w:jc w:val="center"/>
              <w:rPr>
                <w:color w:val="auto"/>
                <w:sz w:val="21"/>
                <w:highlight w:val="none"/>
              </w:rPr>
            </w:pPr>
            <w:r>
              <w:rPr>
                <w:rFonts w:hint="eastAsia"/>
                <w:color w:val="auto"/>
                <w:sz w:val="21"/>
                <w:highlight w:val="none"/>
              </w:rPr>
              <w:t>暗标形式</w:t>
            </w:r>
          </w:p>
        </w:tc>
        <w:tc>
          <w:tcPr>
            <w:tcW w:w="4009" w:type="dxa"/>
            <w:vAlign w:val="center"/>
          </w:tcPr>
          <w:p>
            <w:pPr>
              <w:spacing w:line="240" w:lineRule="auto"/>
              <w:ind w:firstLine="0" w:firstLineChars="0"/>
              <w:rPr>
                <w:color w:val="auto"/>
                <w:sz w:val="21"/>
                <w:highlight w:val="none"/>
              </w:rPr>
            </w:pPr>
            <w:r>
              <w:rPr>
                <w:rFonts w:hint="eastAsia"/>
                <w:color w:val="auto"/>
                <w:sz w:val="21"/>
                <w:highlight w:val="none"/>
              </w:rPr>
              <w:t>投标人未在设计方案上标注或做任何可以辨认投标人及专业技术人员身份的名称、印章、商标、图形等</w:t>
            </w:r>
          </w:p>
        </w:tc>
        <w:tc>
          <w:tcPr>
            <w:tcW w:w="720" w:type="dxa"/>
            <w:vAlign w:val="center"/>
          </w:tcPr>
          <w:p>
            <w:pPr>
              <w:spacing w:line="240" w:lineRule="auto"/>
              <w:ind w:firstLine="0" w:firstLineChars="0"/>
              <w:jc w:val="center"/>
              <w:rPr>
                <w:color w:val="auto"/>
                <w:sz w:val="21"/>
                <w:highlight w:val="none"/>
              </w:rPr>
            </w:pPr>
          </w:p>
        </w:tc>
        <w:tc>
          <w:tcPr>
            <w:tcW w:w="60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795" w:type="dxa"/>
            <w:vAlign w:val="center"/>
          </w:tcPr>
          <w:p>
            <w:pPr>
              <w:spacing w:line="240" w:lineRule="auto"/>
              <w:ind w:firstLine="0" w:firstLineChars="0"/>
              <w:jc w:val="center"/>
              <w:rPr>
                <w:color w:val="auto"/>
                <w:sz w:val="21"/>
                <w:highlight w:val="none"/>
              </w:rPr>
            </w:pPr>
          </w:p>
        </w:tc>
        <w:tc>
          <w:tcPr>
            <w:tcW w:w="1035"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0" w:type="dxa"/>
            <w:vAlign w:val="center"/>
          </w:tcPr>
          <w:p>
            <w:pPr>
              <w:spacing w:line="240" w:lineRule="auto"/>
              <w:ind w:firstLine="0" w:firstLineChars="0"/>
              <w:jc w:val="center"/>
              <w:rPr>
                <w:color w:val="auto"/>
                <w:sz w:val="21"/>
                <w:highlight w:val="none"/>
              </w:rPr>
            </w:pPr>
            <w:r>
              <w:rPr>
                <w:rFonts w:hint="eastAsia"/>
                <w:color w:val="auto"/>
                <w:sz w:val="21"/>
                <w:highlight w:val="none"/>
              </w:rPr>
              <w:t>2</w:t>
            </w:r>
          </w:p>
        </w:tc>
        <w:tc>
          <w:tcPr>
            <w:tcW w:w="1661" w:type="dxa"/>
            <w:vAlign w:val="center"/>
          </w:tcPr>
          <w:p>
            <w:pPr>
              <w:spacing w:line="240" w:lineRule="auto"/>
              <w:ind w:firstLine="0" w:firstLineChars="0"/>
              <w:jc w:val="center"/>
              <w:rPr>
                <w:color w:val="auto"/>
                <w:sz w:val="21"/>
                <w:highlight w:val="none"/>
              </w:rPr>
            </w:pPr>
            <w:r>
              <w:rPr>
                <w:rFonts w:hint="eastAsia"/>
                <w:color w:val="auto"/>
                <w:sz w:val="21"/>
                <w:highlight w:val="none"/>
              </w:rPr>
              <w:t>抄袭行为</w:t>
            </w:r>
          </w:p>
        </w:tc>
        <w:tc>
          <w:tcPr>
            <w:tcW w:w="4009" w:type="dxa"/>
            <w:vAlign w:val="center"/>
          </w:tcPr>
          <w:p>
            <w:pPr>
              <w:spacing w:line="240" w:lineRule="auto"/>
              <w:ind w:firstLine="0" w:firstLineChars="0"/>
              <w:rPr>
                <w:color w:val="auto"/>
                <w:sz w:val="21"/>
                <w:highlight w:val="none"/>
              </w:rPr>
            </w:pPr>
            <w:r>
              <w:rPr>
                <w:rFonts w:hint="eastAsia"/>
                <w:color w:val="auto"/>
                <w:sz w:val="21"/>
                <w:highlight w:val="none"/>
              </w:rPr>
              <w:t>投标文件未发现明显抄袭行为</w:t>
            </w:r>
          </w:p>
        </w:tc>
        <w:tc>
          <w:tcPr>
            <w:tcW w:w="720" w:type="dxa"/>
            <w:vAlign w:val="center"/>
          </w:tcPr>
          <w:p>
            <w:pPr>
              <w:spacing w:line="240" w:lineRule="auto"/>
              <w:ind w:firstLine="0" w:firstLineChars="0"/>
              <w:jc w:val="center"/>
              <w:rPr>
                <w:color w:val="auto"/>
                <w:sz w:val="21"/>
                <w:highlight w:val="none"/>
              </w:rPr>
            </w:pPr>
          </w:p>
        </w:tc>
        <w:tc>
          <w:tcPr>
            <w:tcW w:w="60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795" w:type="dxa"/>
            <w:vAlign w:val="center"/>
          </w:tcPr>
          <w:p>
            <w:pPr>
              <w:spacing w:line="240" w:lineRule="auto"/>
              <w:ind w:firstLine="0" w:firstLineChars="0"/>
              <w:jc w:val="center"/>
              <w:rPr>
                <w:color w:val="auto"/>
                <w:sz w:val="21"/>
                <w:highlight w:val="none"/>
              </w:rPr>
            </w:pPr>
          </w:p>
        </w:tc>
        <w:tc>
          <w:tcPr>
            <w:tcW w:w="1035"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0" w:type="dxa"/>
            <w:vAlign w:val="center"/>
          </w:tcPr>
          <w:p>
            <w:pPr>
              <w:spacing w:line="240" w:lineRule="auto"/>
              <w:ind w:firstLine="0" w:firstLineChars="0"/>
              <w:jc w:val="center"/>
              <w:rPr>
                <w:color w:val="auto"/>
                <w:sz w:val="21"/>
                <w:highlight w:val="none"/>
              </w:rPr>
            </w:pPr>
            <w:r>
              <w:rPr>
                <w:rFonts w:hint="eastAsia"/>
                <w:color w:val="auto"/>
                <w:sz w:val="21"/>
                <w:highlight w:val="none"/>
              </w:rPr>
              <w:t>3</w:t>
            </w:r>
          </w:p>
        </w:tc>
        <w:tc>
          <w:tcPr>
            <w:tcW w:w="1661" w:type="dxa"/>
            <w:vAlign w:val="center"/>
          </w:tcPr>
          <w:p>
            <w:pPr>
              <w:spacing w:line="240" w:lineRule="auto"/>
              <w:ind w:firstLine="0" w:firstLineChars="0"/>
              <w:jc w:val="center"/>
              <w:rPr>
                <w:color w:val="auto"/>
                <w:sz w:val="21"/>
                <w:highlight w:val="none"/>
              </w:rPr>
            </w:pPr>
            <w:r>
              <w:rPr>
                <w:rFonts w:hint="eastAsia"/>
                <w:color w:val="auto"/>
                <w:sz w:val="21"/>
                <w:highlight w:val="none"/>
              </w:rPr>
              <w:t>著作权和</w:t>
            </w:r>
          </w:p>
          <w:p>
            <w:pPr>
              <w:spacing w:line="240" w:lineRule="auto"/>
              <w:ind w:firstLine="0" w:firstLineChars="0"/>
              <w:jc w:val="center"/>
              <w:rPr>
                <w:color w:val="auto"/>
                <w:sz w:val="21"/>
                <w:highlight w:val="none"/>
              </w:rPr>
            </w:pPr>
            <w:r>
              <w:rPr>
                <w:rFonts w:hint="eastAsia"/>
                <w:color w:val="auto"/>
                <w:sz w:val="21"/>
                <w:highlight w:val="none"/>
              </w:rPr>
              <w:t>特许权</w:t>
            </w:r>
          </w:p>
        </w:tc>
        <w:tc>
          <w:tcPr>
            <w:tcW w:w="4009" w:type="dxa"/>
            <w:vAlign w:val="center"/>
          </w:tcPr>
          <w:p>
            <w:pPr>
              <w:spacing w:line="240" w:lineRule="auto"/>
              <w:ind w:firstLine="0" w:firstLineChars="0"/>
              <w:rPr>
                <w:color w:val="auto"/>
                <w:sz w:val="21"/>
                <w:highlight w:val="none"/>
              </w:rPr>
            </w:pPr>
            <w:r>
              <w:rPr>
                <w:rFonts w:hint="eastAsia"/>
                <w:color w:val="auto"/>
                <w:sz w:val="21"/>
                <w:highlight w:val="none"/>
              </w:rPr>
              <w:t>投标文件未发现侵犯他人著作权和特许权</w:t>
            </w:r>
          </w:p>
        </w:tc>
        <w:tc>
          <w:tcPr>
            <w:tcW w:w="720" w:type="dxa"/>
            <w:vAlign w:val="center"/>
          </w:tcPr>
          <w:p>
            <w:pPr>
              <w:spacing w:line="240" w:lineRule="auto"/>
              <w:ind w:firstLine="0" w:firstLineChars="0"/>
              <w:jc w:val="center"/>
              <w:rPr>
                <w:color w:val="auto"/>
                <w:sz w:val="21"/>
                <w:highlight w:val="none"/>
              </w:rPr>
            </w:pPr>
          </w:p>
        </w:tc>
        <w:tc>
          <w:tcPr>
            <w:tcW w:w="60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795" w:type="dxa"/>
            <w:vAlign w:val="center"/>
          </w:tcPr>
          <w:p>
            <w:pPr>
              <w:spacing w:line="240" w:lineRule="auto"/>
              <w:ind w:firstLine="0" w:firstLineChars="0"/>
              <w:jc w:val="center"/>
              <w:rPr>
                <w:color w:val="auto"/>
                <w:sz w:val="21"/>
                <w:highlight w:val="none"/>
              </w:rPr>
            </w:pPr>
          </w:p>
        </w:tc>
        <w:tc>
          <w:tcPr>
            <w:tcW w:w="1035"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0" w:type="dxa"/>
            <w:vAlign w:val="center"/>
          </w:tcPr>
          <w:p>
            <w:pPr>
              <w:spacing w:line="240" w:lineRule="auto"/>
              <w:ind w:firstLine="0" w:firstLineChars="0"/>
              <w:jc w:val="center"/>
              <w:rPr>
                <w:color w:val="auto"/>
                <w:sz w:val="21"/>
                <w:highlight w:val="none"/>
              </w:rPr>
            </w:pPr>
            <w:r>
              <w:rPr>
                <w:rFonts w:hint="eastAsia"/>
                <w:color w:val="auto"/>
                <w:sz w:val="21"/>
                <w:highlight w:val="none"/>
              </w:rPr>
              <w:t>4</w:t>
            </w:r>
          </w:p>
        </w:tc>
        <w:tc>
          <w:tcPr>
            <w:tcW w:w="1661" w:type="dxa"/>
            <w:vAlign w:val="center"/>
          </w:tcPr>
          <w:p>
            <w:pPr>
              <w:spacing w:line="240" w:lineRule="auto"/>
              <w:ind w:firstLine="0" w:firstLineChars="0"/>
              <w:jc w:val="center"/>
              <w:rPr>
                <w:color w:val="auto"/>
                <w:sz w:val="21"/>
                <w:highlight w:val="none"/>
              </w:rPr>
            </w:pPr>
            <w:r>
              <w:rPr>
                <w:rFonts w:hint="eastAsia"/>
                <w:color w:val="auto"/>
                <w:sz w:val="21"/>
                <w:highlight w:val="none"/>
              </w:rPr>
              <w:t>合法合规性</w:t>
            </w:r>
          </w:p>
        </w:tc>
        <w:tc>
          <w:tcPr>
            <w:tcW w:w="4009" w:type="dxa"/>
            <w:vAlign w:val="center"/>
          </w:tcPr>
          <w:p>
            <w:pPr>
              <w:spacing w:line="240" w:lineRule="auto"/>
              <w:ind w:firstLine="0" w:firstLineChars="0"/>
              <w:rPr>
                <w:color w:val="auto"/>
                <w:sz w:val="21"/>
                <w:highlight w:val="none"/>
              </w:rPr>
            </w:pPr>
            <w:r>
              <w:rPr>
                <w:rFonts w:hint="eastAsia"/>
                <w:color w:val="auto"/>
                <w:sz w:val="21"/>
                <w:highlight w:val="none"/>
              </w:rPr>
              <w:t>投标人之间不存在《广东省实施&lt;中华人民共和国招标投标法&gt;》第十六条所禁止的情形的</w:t>
            </w:r>
          </w:p>
        </w:tc>
        <w:tc>
          <w:tcPr>
            <w:tcW w:w="720" w:type="dxa"/>
            <w:vAlign w:val="center"/>
          </w:tcPr>
          <w:p>
            <w:pPr>
              <w:spacing w:line="240" w:lineRule="auto"/>
              <w:ind w:firstLine="0" w:firstLineChars="0"/>
              <w:jc w:val="center"/>
              <w:rPr>
                <w:color w:val="auto"/>
                <w:sz w:val="21"/>
                <w:highlight w:val="none"/>
              </w:rPr>
            </w:pPr>
          </w:p>
        </w:tc>
        <w:tc>
          <w:tcPr>
            <w:tcW w:w="60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795" w:type="dxa"/>
            <w:vAlign w:val="center"/>
          </w:tcPr>
          <w:p>
            <w:pPr>
              <w:spacing w:line="240" w:lineRule="auto"/>
              <w:ind w:firstLine="0" w:firstLineChars="0"/>
              <w:jc w:val="center"/>
              <w:rPr>
                <w:color w:val="auto"/>
                <w:sz w:val="21"/>
                <w:highlight w:val="none"/>
              </w:rPr>
            </w:pPr>
          </w:p>
        </w:tc>
        <w:tc>
          <w:tcPr>
            <w:tcW w:w="1035" w:type="dxa"/>
            <w:vAlign w:val="center"/>
          </w:tcPr>
          <w:p>
            <w:pPr>
              <w:spacing w:line="240" w:lineRule="auto"/>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0" w:type="dxa"/>
            <w:vAlign w:val="center"/>
          </w:tcPr>
          <w:p>
            <w:pPr>
              <w:spacing w:line="240" w:lineRule="auto"/>
              <w:ind w:firstLine="0" w:firstLineChars="0"/>
              <w:jc w:val="center"/>
              <w:rPr>
                <w:b/>
                <w:bCs/>
                <w:color w:val="auto"/>
                <w:sz w:val="21"/>
                <w:highlight w:val="none"/>
              </w:rPr>
            </w:pPr>
            <w:r>
              <w:rPr>
                <w:rFonts w:hint="eastAsia"/>
                <w:b/>
                <w:bCs/>
                <w:color w:val="auto"/>
                <w:sz w:val="21"/>
                <w:highlight w:val="none"/>
              </w:rPr>
              <w:t>结论</w:t>
            </w:r>
          </w:p>
        </w:tc>
        <w:tc>
          <w:tcPr>
            <w:tcW w:w="5670" w:type="dxa"/>
            <w:gridSpan w:val="2"/>
            <w:vAlign w:val="center"/>
          </w:tcPr>
          <w:p>
            <w:pPr>
              <w:spacing w:line="240" w:lineRule="auto"/>
              <w:ind w:firstLine="0" w:firstLineChars="0"/>
              <w:jc w:val="center"/>
              <w:rPr>
                <w:b/>
                <w:bCs/>
                <w:color w:val="auto"/>
                <w:sz w:val="21"/>
                <w:highlight w:val="none"/>
              </w:rPr>
            </w:pPr>
            <w:r>
              <w:rPr>
                <w:rFonts w:hint="eastAsia"/>
                <w:b/>
                <w:bCs/>
                <w:color w:val="auto"/>
                <w:sz w:val="21"/>
                <w:highlight w:val="none"/>
              </w:rPr>
              <w:t>是否通过并进入下一阶段评审</w:t>
            </w:r>
          </w:p>
        </w:tc>
        <w:tc>
          <w:tcPr>
            <w:tcW w:w="720" w:type="dxa"/>
            <w:vAlign w:val="center"/>
          </w:tcPr>
          <w:p>
            <w:pPr>
              <w:spacing w:line="240" w:lineRule="auto"/>
              <w:ind w:firstLine="0" w:firstLineChars="0"/>
              <w:jc w:val="center"/>
              <w:rPr>
                <w:color w:val="auto"/>
                <w:sz w:val="21"/>
                <w:highlight w:val="none"/>
              </w:rPr>
            </w:pPr>
          </w:p>
        </w:tc>
        <w:tc>
          <w:tcPr>
            <w:tcW w:w="600" w:type="dxa"/>
            <w:vAlign w:val="center"/>
          </w:tcPr>
          <w:p>
            <w:pPr>
              <w:spacing w:line="240" w:lineRule="auto"/>
              <w:ind w:firstLine="0" w:firstLineChars="0"/>
              <w:jc w:val="center"/>
              <w:rPr>
                <w:color w:val="auto"/>
                <w:sz w:val="21"/>
                <w:highlight w:val="none"/>
              </w:rPr>
            </w:pPr>
          </w:p>
        </w:tc>
        <w:tc>
          <w:tcPr>
            <w:tcW w:w="825" w:type="dxa"/>
            <w:vAlign w:val="center"/>
          </w:tcPr>
          <w:p>
            <w:pPr>
              <w:spacing w:line="240" w:lineRule="auto"/>
              <w:ind w:firstLine="0" w:firstLineChars="0"/>
              <w:jc w:val="center"/>
              <w:rPr>
                <w:color w:val="auto"/>
                <w:sz w:val="21"/>
                <w:highlight w:val="none"/>
              </w:rPr>
            </w:pPr>
          </w:p>
        </w:tc>
        <w:tc>
          <w:tcPr>
            <w:tcW w:w="795" w:type="dxa"/>
            <w:vAlign w:val="center"/>
          </w:tcPr>
          <w:p>
            <w:pPr>
              <w:spacing w:line="240" w:lineRule="auto"/>
              <w:ind w:firstLine="0" w:firstLineChars="0"/>
              <w:jc w:val="center"/>
              <w:rPr>
                <w:color w:val="auto"/>
                <w:sz w:val="21"/>
                <w:highlight w:val="none"/>
              </w:rPr>
            </w:pPr>
          </w:p>
        </w:tc>
        <w:tc>
          <w:tcPr>
            <w:tcW w:w="1035" w:type="dxa"/>
            <w:vAlign w:val="center"/>
          </w:tcPr>
          <w:p>
            <w:pPr>
              <w:spacing w:line="240" w:lineRule="auto"/>
              <w:ind w:firstLine="0" w:firstLineChars="0"/>
              <w:jc w:val="center"/>
              <w:rPr>
                <w:color w:val="auto"/>
                <w:sz w:val="21"/>
                <w:highlight w:val="none"/>
              </w:rPr>
            </w:pPr>
          </w:p>
        </w:tc>
      </w:tr>
    </w:tbl>
    <w:p>
      <w:pPr>
        <w:rPr>
          <w:color w:val="auto"/>
          <w:highlight w:val="none"/>
        </w:rPr>
      </w:pPr>
    </w:p>
    <w:p>
      <w:pPr>
        <w:tabs>
          <w:tab w:val="left" w:pos="720"/>
        </w:tabs>
        <w:snapToGrid w:val="0"/>
        <w:ind w:firstLine="360"/>
        <w:rPr>
          <w:color w:val="auto"/>
          <w:sz w:val="18"/>
          <w:szCs w:val="18"/>
          <w:highlight w:val="none"/>
        </w:rPr>
      </w:pPr>
    </w:p>
    <w:p>
      <w:pPr>
        <w:ind w:firstLine="241" w:firstLineChars="100"/>
        <w:rPr>
          <w:b/>
          <w:bCs/>
          <w:color w:val="auto"/>
          <w:highlight w:val="none"/>
        </w:rPr>
      </w:pPr>
      <w:r>
        <w:rPr>
          <w:rFonts w:hint="eastAsia"/>
          <w:b/>
          <w:bCs/>
          <w:color w:val="auto"/>
          <w:highlight w:val="none"/>
        </w:rPr>
        <w:t>备注：</w:t>
      </w:r>
    </w:p>
    <w:p>
      <w:pPr>
        <w:numPr>
          <w:ilvl w:val="0"/>
          <w:numId w:val="18"/>
        </w:numPr>
        <w:ind w:firstLineChars="0"/>
        <w:rPr>
          <w:color w:val="auto"/>
          <w:highlight w:val="none"/>
        </w:rPr>
      </w:pPr>
      <w:r>
        <w:rPr>
          <w:rFonts w:hint="eastAsia"/>
          <w:color w:val="auto"/>
          <w:highlight w:val="none"/>
        </w:rPr>
        <w:t>“是否通过并进入下一阶段评审”一栏应写“通过”“不通过”。</w:t>
      </w:r>
    </w:p>
    <w:p>
      <w:pPr>
        <w:numPr>
          <w:ilvl w:val="0"/>
          <w:numId w:val="18"/>
        </w:numPr>
        <w:ind w:firstLineChars="0"/>
        <w:rPr>
          <w:b/>
          <w:bCs/>
          <w:color w:val="auto"/>
          <w:highlight w:val="none"/>
        </w:rPr>
      </w:pPr>
      <w:r>
        <w:rPr>
          <w:rFonts w:hint="eastAsia"/>
          <w:b/>
          <w:bCs/>
          <w:color w:val="auto"/>
          <w:highlight w:val="none"/>
        </w:rPr>
        <w:t>符合要求的打“○”，不符合的打“×”。</w:t>
      </w:r>
    </w:p>
    <w:p>
      <w:pPr>
        <w:numPr>
          <w:ilvl w:val="0"/>
          <w:numId w:val="18"/>
        </w:numPr>
        <w:ind w:firstLineChars="0"/>
        <w:rPr>
          <w:color w:val="auto"/>
          <w:highlight w:val="none"/>
        </w:rPr>
      </w:pPr>
      <w:r>
        <w:rPr>
          <w:rFonts w:hint="eastAsia"/>
          <w:color w:val="auto"/>
          <w:highlight w:val="none"/>
        </w:rPr>
        <w:t>经评标委员会审核后，出现一个“×”的结论为“不通过”，即按废标处理。</w:t>
      </w:r>
    </w:p>
    <w:p>
      <w:pPr>
        <w:numPr>
          <w:ilvl w:val="0"/>
          <w:numId w:val="18"/>
        </w:numPr>
        <w:ind w:firstLineChars="0"/>
        <w:rPr>
          <w:color w:val="auto"/>
          <w:highlight w:val="none"/>
        </w:rPr>
      </w:pPr>
      <w:r>
        <w:rPr>
          <w:rFonts w:hint="eastAsia"/>
          <w:color w:val="auto"/>
          <w:highlight w:val="none"/>
        </w:rPr>
        <w:t>表中全部条件满足为“通过”，同意进入下一阶段评审。</w:t>
      </w:r>
    </w:p>
    <w:p>
      <w:pPr>
        <w:numPr>
          <w:ilvl w:val="0"/>
          <w:numId w:val="18"/>
        </w:numPr>
        <w:ind w:firstLineChars="0"/>
        <w:rPr>
          <w:color w:val="auto"/>
          <w:highlight w:val="none"/>
        </w:rPr>
      </w:pPr>
      <w:r>
        <w:rPr>
          <w:rFonts w:hint="eastAsia"/>
          <w:color w:val="auto"/>
          <w:highlight w:val="none"/>
        </w:rPr>
        <w:t>若评委意见不一致时，则按少数服从多数的原则，决定该投标人是否通过符合性审查，进入下一阶段评审。</w:t>
      </w:r>
    </w:p>
    <w:p>
      <w:pPr>
        <w:rPr>
          <w:color w:val="auto"/>
          <w:highlight w:val="none"/>
        </w:rPr>
      </w:pPr>
      <w:r>
        <w:rPr>
          <w:rFonts w:hint="eastAsia"/>
          <w:color w:val="auto"/>
          <w:highlight w:val="none"/>
        </w:rPr>
        <w:t>评委签名：                                      日期：</w:t>
      </w:r>
    </w:p>
    <w:p>
      <w:pPr>
        <w:pStyle w:val="6"/>
        <w:numPr>
          <w:ilvl w:val="3"/>
          <w:numId w:val="0"/>
        </w:numPr>
        <w:rPr>
          <w:color w:val="auto"/>
          <w:highlight w:val="none"/>
        </w:rPr>
        <w:sectPr>
          <w:pgSz w:w="11906" w:h="16838"/>
          <w:pgMar w:top="1417" w:right="1417" w:bottom="1417" w:left="1417" w:header="851" w:footer="992" w:gutter="0"/>
          <w:cols w:space="720" w:num="1"/>
          <w:docGrid w:linePitch="312" w:charSpace="0"/>
        </w:sectPr>
      </w:pPr>
      <w:bookmarkStart w:id="979" w:name="_Toc32643"/>
      <w:bookmarkStart w:id="980" w:name="_Toc12860"/>
      <w:bookmarkStart w:id="981" w:name="_Toc5740"/>
    </w:p>
    <w:p>
      <w:pPr>
        <w:pStyle w:val="6"/>
        <w:numPr>
          <w:ilvl w:val="3"/>
          <w:numId w:val="0"/>
        </w:numPr>
        <w:rPr>
          <w:color w:val="auto"/>
          <w:highlight w:val="none"/>
        </w:rPr>
      </w:pPr>
      <w:r>
        <w:rPr>
          <w:rFonts w:hint="eastAsia"/>
          <w:color w:val="auto"/>
          <w:highlight w:val="none"/>
        </w:rPr>
        <w:t>附表4:工程总承包实施方案响应性评审表</w:t>
      </w:r>
      <w:bookmarkEnd w:id="979"/>
      <w:bookmarkEnd w:id="980"/>
      <w:bookmarkEnd w:id="981"/>
    </w:p>
    <w:p>
      <w:pPr>
        <w:ind w:firstLine="0" w:firstLineChars="0"/>
        <w:jc w:val="center"/>
        <w:rPr>
          <w:b/>
          <w:bCs/>
          <w:color w:val="auto"/>
          <w:sz w:val="30"/>
          <w:szCs w:val="30"/>
          <w:highlight w:val="none"/>
        </w:rPr>
      </w:pPr>
      <w:r>
        <w:rPr>
          <w:rFonts w:hint="eastAsia"/>
          <w:b/>
          <w:bCs/>
          <w:color w:val="auto"/>
          <w:sz w:val="30"/>
          <w:szCs w:val="30"/>
          <w:highlight w:val="none"/>
        </w:rPr>
        <w:t>工程总承包实施方案响应性评审表</w:t>
      </w:r>
    </w:p>
    <w:p>
      <w:pPr>
        <w:ind w:firstLine="482"/>
        <w:rPr>
          <w:b/>
          <w:bCs/>
          <w:color w:val="auto"/>
          <w:highlight w:val="none"/>
        </w:rPr>
      </w:pPr>
      <w:r>
        <w:rPr>
          <w:rFonts w:hint="eastAsia"/>
          <w:b/>
          <w:bCs/>
          <w:color w:val="auto"/>
          <w:highlight w:val="none"/>
        </w:rPr>
        <w:t>项目名称：</w:t>
      </w:r>
    </w:p>
    <w:tbl>
      <w:tblPr>
        <w:tblStyle w:val="35"/>
        <w:tblpPr w:leftFromText="180" w:rightFromText="180" w:vertAnchor="text" w:horzAnchor="page" w:tblpX="1189" w:tblpY="835"/>
        <w:tblOverlap w:val="never"/>
        <w:tblW w:w="10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88"/>
        <w:gridCol w:w="3022"/>
        <w:gridCol w:w="859"/>
        <w:gridCol w:w="900"/>
        <w:gridCol w:w="919"/>
        <w:gridCol w:w="994"/>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81" w:type="dxa"/>
            <w:vAlign w:val="center"/>
          </w:tcPr>
          <w:p>
            <w:pPr>
              <w:ind w:firstLine="0" w:firstLineChars="0"/>
              <w:jc w:val="center"/>
              <w:rPr>
                <w:b/>
                <w:bCs/>
                <w:color w:val="auto"/>
                <w:sz w:val="21"/>
                <w:highlight w:val="none"/>
              </w:rPr>
            </w:pPr>
            <w:r>
              <w:rPr>
                <w:rFonts w:hint="eastAsia"/>
                <w:b/>
                <w:bCs/>
                <w:color w:val="auto"/>
                <w:sz w:val="21"/>
                <w:highlight w:val="none"/>
              </w:rPr>
              <w:t>编号</w:t>
            </w:r>
          </w:p>
        </w:tc>
        <w:tc>
          <w:tcPr>
            <w:tcW w:w="4410" w:type="dxa"/>
            <w:gridSpan w:val="2"/>
            <w:tcBorders>
              <w:tl2br w:val="single" w:color="auto" w:sz="4" w:space="0"/>
            </w:tcBorders>
            <w:vAlign w:val="center"/>
          </w:tcPr>
          <w:p>
            <w:pPr>
              <w:ind w:firstLine="422"/>
              <w:jc w:val="center"/>
              <w:rPr>
                <w:b/>
                <w:bCs/>
                <w:color w:val="auto"/>
                <w:sz w:val="21"/>
                <w:highlight w:val="none"/>
              </w:rPr>
            </w:pPr>
            <w:r>
              <w:rPr>
                <w:rFonts w:hint="eastAsia"/>
                <w:b/>
                <w:bCs/>
                <w:color w:val="auto"/>
                <w:sz w:val="21"/>
                <w:highlight w:val="none"/>
              </w:rPr>
              <w:t>投标人名称</w:t>
            </w:r>
          </w:p>
          <w:p>
            <w:pPr>
              <w:ind w:firstLine="422"/>
              <w:jc w:val="center"/>
              <w:rPr>
                <w:b/>
                <w:bCs/>
                <w:color w:val="auto"/>
                <w:sz w:val="21"/>
                <w:highlight w:val="none"/>
              </w:rPr>
            </w:pPr>
          </w:p>
          <w:p>
            <w:pPr>
              <w:ind w:firstLine="422"/>
              <w:jc w:val="center"/>
              <w:rPr>
                <w:b/>
                <w:bCs/>
                <w:color w:val="auto"/>
                <w:sz w:val="21"/>
                <w:highlight w:val="none"/>
              </w:rPr>
            </w:pPr>
            <w:r>
              <w:rPr>
                <w:rFonts w:hint="eastAsia"/>
                <w:b/>
                <w:bCs/>
                <w:color w:val="auto"/>
                <w:sz w:val="21"/>
                <w:highlight w:val="none"/>
              </w:rPr>
              <w:t>评审项目</w:t>
            </w:r>
          </w:p>
        </w:tc>
        <w:tc>
          <w:tcPr>
            <w:tcW w:w="859" w:type="dxa"/>
            <w:vAlign w:val="center"/>
          </w:tcPr>
          <w:p>
            <w:pPr>
              <w:ind w:firstLine="422"/>
              <w:jc w:val="center"/>
              <w:rPr>
                <w:b/>
                <w:bCs/>
                <w:color w:val="auto"/>
                <w:sz w:val="21"/>
                <w:highlight w:val="none"/>
              </w:rPr>
            </w:pPr>
          </w:p>
        </w:tc>
        <w:tc>
          <w:tcPr>
            <w:tcW w:w="900" w:type="dxa"/>
            <w:vAlign w:val="center"/>
          </w:tcPr>
          <w:p>
            <w:pPr>
              <w:ind w:firstLine="422"/>
              <w:jc w:val="center"/>
              <w:rPr>
                <w:b/>
                <w:bCs/>
                <w:color w:val="auto"/>
                <w:sz w:val="21"/>
                <w:highlight w:val="none"/>
              </w:rPr>
            </w:pPr>
          </w:p>
        </w:tc>
        <w:tc>
          <w:tcPr>
            <w:tcW w:w="919" w:type="dxa"/>
            <w:vAlign w:val="center"/>
          </w:tcPr>
          <w:p>
            <w:pPr>
              <w:ind w:firstLine="422"/>
              <w:jc w:val="center"/>
              <w:rPr>
                <w:b/>
                <w:bCs/>
                <w:color w:val="auto"/>
                <w:sz w:val="21"/>
                <w:highlight w:val="none"/>
              </w:rPr>
            </w:pPr>
          </w:p>
        </w:tc>
        <w:tc>
          <w:tcPr>
            <w:tcW w:w="994" w:type="dxa"/>
            <w:vAlign w:val="center"/>
          </w:tcPr>
          <w:p>
            <w:pPr>
              <w:ind w:firstLine="422"/>
              <w:jc w:val="center"/>
              <w:rPr>
                <w:b/>
                <w:bCs/>
                <w:color w:val="auto"/>
                <w:sz w:val="21"/>
                <w:highlight w:val="none"/>
              </w:rPr>
            </w:pPr>
          </w:p>
        </w:tc>
        <w:tc>
          <w:tcPr>
            <w:tcW w:w="1086" w:type="dxa"/>
            <w:vAlign w:val="center"/>
          </w:tcPr>
          <w:p>
            <w:pPr>
              <w:ind w:firstLine="422"/>
              <w:jc w:val="center"/>
              <w:rPr>
                <w:b/>
                <w:bCs/>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81" w:type="dxa"/>
            <w:vAlign w:val="center"/>
          </w:tcPr>
          <w:p>
            <w:pPr>
              <w:ind w:firstLine="0" w:firstLineChars="0"/>
              <w:jc w:val="center"/>
              <w:rPr>
                <w:color w:val="auto"/>
                <w:sz w:val="21"/>
                <w:highlight w:val="none"/>
              </w:rPr>
            </w:pPr>
            <w:r>
              <w:rPr>
                <w:rFonts w:hint="eastAsia"/>
                <w:color w:val="auto"/>
                <w:sz w:val="21"/>
                <w:highlight w:val="none"/>
              </w:rPr>
              <w:t>1</w:t>
            </w:r>
          </w:p>
        </w:tc>
        <w:tc>
          <w:tcPr>
            <w:tcW w:w="1388" w:type="dxa"/>
            <w:vAlign w:val="center"/>
          </w:tcPr>
          <w:p>
            <w:pPr>
              <w:ind w:firstLine="0" w:firstLineChars="0"/>
              <w:jc w:val="center"/>
              <w:rPr>
                <w:color w:val="auto"/>
                <w:sz w:val="21"/>
                <w:highlight w:val="none"/>
              </w:rPr>
            </w:pPr>
            <w:r>
              <w:rPr>
                <w:rFonts w:hint="eastAsia"/>
                <w:color w:val="auto"/>
                <w:sz w:val="21"/>
                <w:highlight w:val="none"/>
              </w:rPr>
              <w:t>投标报价</w:t>
            </w:r>
          </w:p>
        </w:tc>
        <w:tc>
          <w:tcPr>
            <w:tcW w:w="3022" w:type="dxa"/>
            <w:vAlign w:val="center"/>
          </w:tcPr>
          <w:p>
            <w:pPr>
              <w:ind w:firstLine="0" w:firstLineChars="0"/>
              <w:jc w:val="both"/>
              <w:rPr>
                <w:color w:val="auto"/>
                <w:sz w:val="21"/>
                <w:highlight w:val="none"/>
              </w:rPr>
            </w:pPr>
            <w:r>
              <w:rPr>
                <w:rFonts w:hint="eastAsia"/>
                <w:color w:val="auto"/>
                <w:sz w:val="21"/>
                <w:highlight w:val="none"/>
              </w:rPr>
              <w:t>符合第二章“投标人须知”第3.2.4项规定且不低于企业成本</w:t>
            </w:r>
          </w:p>
        </w:tc>
        <w:tc>
          <w:tcPr>
            <w:tcW w:w="859" w:type="dxa"/>
            <w:vAlign w:val="center"/>
          </w:tcPr>
          <w:p>
            <w:pPr>
              <w:ind w:firstLine="420"/>
              <w:jc w:val="center"/>
              <w:rPr>
                <w:color w:val="auto"/>
                <w:sz w:val="21"/>
                <w:highlight w:val="none"/>
              </w:rPr>
            </w:pPr>
          </w:p>
        </w:tc>
        <w:tc>
          <w:tcPr>
            <w:tcW w:w="900" w:type="dxa"/>
            <w:vAlign w:val="center"/>
          </w:tcPr>
          <w:p>
            <w:pPr>
              <w:ind w:firstLine="420"/>
              <w:jc w:val="center"/>
              <w:rPr>
                <w:color w:val="auto"/>
                <w:sz w:val="21"/>
                <w:highlight w:val="none"/>
              </w:rPr>
            </w:pPr>
          </w:p>
        </w:tc>
        <w:tc>
          <w:tcPr>
            <w:tcW w:w="919" w:type="dxa"/>
            <w:vAlign w:val="center"/>
          </w:tcPr>
          <w:p>
            <w:pPr>
              <w:ind w:firstLine="420"/>
              <w:jc w:val="center"/>
              <w:rPr>
                <w:color w:val="auto"/>
                <w:sz w:val="21"/>
                <w:highlight w:val="none"/>
              </w:rPr>
            </w:pPr>
          </w:p>
        </w:tc>
        <w:tc>
          <w:tcPr>
            <w:tcW w:w="994" w:type="dxa"/>
            <w:vAlign w:val="center"/>
          </w:tcPr>
          <w:p>
            <w:pPr>
              <w:ind w:firstLine="420"/>
              <w:jc w:val="center"/>
              <w:rPr>
                <w:color w:val="auto"/>
                <w:sz w:val="21"/>
                <w:highlight w:val="none"/>
              </w:rPr>
            </w:pPr>
          </w:p>
        </w:tc>
        <w:tc>
          <w:tcPr>
            <w:tcW w:w="1086" w:type="dxa"/>
            <w:vAlign w:val="center"/>
          </w:tcPr>
          <w:p>
            <w:pPr>
              <w:ind w:firstLine="42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81" w:type="dxa"/>
            <w:vAlign w:val="center"/>
          </w:tcPr>
          <w:p>
            <w:pPr>
              <w:ind w:firstLine="0" w:firstLineChars="0"/>
              <w:jc w:val="center"/>
              <w:rPr>
                <w:color w:val="auto"/>
                <w:sz w:val="21"/>
                <w:highlight w:val="none"/>
              </w:rPr>
            </w:pPr>
            <w:r>
              <w:rPr>
                <w:rFonts w:hint="eastAsia"/>
                <w:color w:val="auto"/>
                <w:sz w:val="21"/>
                <w:highlight w:val="none"/>
              </w:rPr>
              <w:t>2</w:t>
            </w:r>
          </w:p>
        </w:tc>
        <w:tc>
          <w:tcPr>
            <w:tcW w:w="1388" w:type="dxa"/>
            <w:vAlign w:val="center"/>
          </w:tcPr>
          <w:p>
            <w:pPr>
              <w:ind w:firstLine="0" w:firstLineChars="0"/>
              <w:jc w:val="center"/>
              <w:rPr>
                <w:color w:val="auto"/>
                <w:sz w:val="21"/>
                <w:highlight w:val="none"/>
              </w:rPr>
            </w:pPr>
            <w:r>
              <w:rPr>
                <w:rFonts w:hint="eastAsia"/>
                <w:color w:val="auto"/>
                <w:sz w:val="21"/>
                <w:highlight w:val="none"/>
              </w:rPr>
              <w:t>投标内容</w:t>
            </w:r>
          </w:p>
        </w:tc>
        <w:tc>
          <w:tcPr>
            <w:tcW w:w="3022" w:type="dxa"/>
            <w:vAlign w:val="center"/>
          </w:tcPr>
          <w:p>
            <w:pPr>
              <w:ind w:firstLine="0" w:firstLineChars="0"/>
              <w:rPr>
                <w:color w:val="auto"/>
                <w:sz w:val="21"/>
                <w:highlight w:val="none"/>
              </w:rPr>
            </w:pPr>
            <w:r>
              <w:rPr>
                <w:rFonts w:hint="eastAsia"/>
                <w:color w:val="auto"/>
                <w:sz w:val="21"/>
                <w:highlight w:val="none"/>
              </w:rPr>
              <w:t>符合第二章“投标人须知”第1.3.1项规定</w:t>
            </w:r>
          </w:p>
        </w:tc>
        <w:tc>
          <w:tcPr>
            <w:tcW w:w="859" w:type="dxa"/>
            <w:vAlign w:val="center"/>
          </w:tcPr>
          <w:p>
            <w:pPr>
              <w:ind w:firstLine="420"/>
              <w:jc w:val="center"/>
              <w:rPr>
                <w:color w:val="auto"/>
                <w:sz w:val="21"/>
                <w:highlight w:val="none"/>
              </w:rPr>
            </w:pPr>
          </w:p>
        </w:tc>
        <w:tc>
          <w:tcPr>
            <w:tcW w:w="900" w:type="dxa"/>
            <w:vAlign w:val="center"/>
          </w:tcPr>
          <w:p>
            <w:pPr>
              <w:ind w:firstLine="420"/>
              <w:jc w:val="center"/>
              <w:rPr>
                <w:color w:val="auto"/>
                <w:sz w:val="21"/>
                <w:highlight w:val="none"/>
              </w:rPr>
            </w:pPr>
          </w:p>
        </w:tc>
        <w:tc>
          <w:tcPr>
            <w:tcW w:w="919" w:type="dxa"/>
            <w:vAlign w:val="center"/>
          </w:tcPr>
          <w:p>
            <w:pPr>
              <w:ind w:firstLine="420"/>
              <w:jc w:val="center"/>
              <w:rPr>
                <w:color w:val="auto"/>
                <w:sz w:val="21"/>
                <w:highlight w:val="none"/>
              </w:rPr>
            </w:pPr>
          </w:p>
        </w:tc>
        <w:tc>
          <w:tcPr>
            <w:tcW w:w="994" w:type="dxa"/>
            <w:vAlign w:val="center"/>
          </w:tcPr>
          <w:p>
            <w:pPr>
              <w:ind w:firstLine="420"/>
              <w:jc w:val="center"/>
              <w:rPr>
                <w:color w:val="auto"/>
                <w:sz w:val="21"/>
                <w:highlight w:val="none"/>
              </w:rPr>
            </w:pPr>
          </w:p>
        </w:tc>
        <w:tc>
          <w:tcPr>
            <w:tcW w:w="1086" w:type="dxa"/>
            <w:vAlign w:val="center"/>
          </w:tcPr>
          <w:p>
            <w:pPr>
              <w:ind w:firstLine="42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1" w:type="dxa"/>
            <w:vAlign w:val="center"/>
          </w:tcPr>
          <w:p>
            <w:pPr>
              <w:ind w:firstLine="0" w:firstLineChars="0"/>
              <w:jc w:val="center"/>
              <w:rPr>
                <w:color w:val="auto"/>
                <w:sz w:val="21"/>
                <w:highlight w:val="none"/>
              </w:rPr>
            </w:pPr>
            <w:r>
              <w:rPr>
                <w:rFonts w:hint="eastAsia"/>
                <w:color w:val="auto"/>
                <w:sz w:val="21"/>
                <w:highlight w:val="none"/>
              </w:rPr>
              <w:t>3</w:t>
            </w:r>
          </w:p>
        </w:tc>
        <w:tc>
          <w:tcPr>
            <w:tcW w:w="1388" w:type="dxa"/>
            <w:vAlign w:val="center"/>
          </w:tcPr>
          <w:p>
            <w:pPr>
              <w:ind w:firstLine="0" w:firstLineChars="0"/>
              <w:jc w:val="center"/>
              <w:rPr>
                <w:color w:val="auto"/>
                <w:sz w:val="21"/>
                <w:highlight w:val="none"/>
              </w:rPr>
            </w:pPr>
            <w:r>
              <w:rPr>
                <w:rFonts w:hint="eastAsia"/>
                <w:color w:val="auto"/>
                <w:sz w:val="21"/>
                <w:highlight w:val="none"/>
              </w:rPr>
              <w:t>工期</w:t>
            </w:r>
          </w:p>
        </w:tc>
        <w:tc>
          <w:tcPr>
            <w:tcW w:w="3022" w:type="dxa"/>
            <w:vAlign w:val="center"/>
          </w:tcPr>
          <w:p>
            <w:pPr>
              <w:ind w:firstLine="0" w:firstLineChars="0"/>
              <w:rPr>
                <w:color w:val="auto"/>
                <w:sz w:val="21"/>
                <w:highlight w:val="none"/>
              </w:rPr>
            </w:pPr>
            <w:r>
              <w:rPr>
                <w:rFonts w:hint="eastAsia"/>
                <w:color w:val="auto"/>
                <w:sz w:val="21"/>
                <w:highlight w:val="none"/>
              </w:rPr>
              <w:t>符合第二章“投标人须知”第1.3.2项规定</w:t>
            </w:r>
          </w:p>
        </w:tc>
        <w:tc>
          <w:tcPr>
            <w:tcW w:w="859" w:type="dxa"/>
            <w:vAlign w:val="center"/>
          </w:tcPr>
          <w:p>
            <w:pPr>
              <w:ind w:firstLine="420"/>
              <w:jc w:val="center"/>
              <w:rPr>
                <w:color w:val="auto"/>
                <w:sz w:val="21"/>
                <w:highlight w:val="none"/>
              </w:rPr>
            </w:pPr>
          </w:p>
        </w:tc>
        <w:tc>
          <w:tcPr>
            <w:tcW w:w="900" w:type="dxa"/>
            <w:vAlign w:val="center"/>
          </w:tcPr>
          <w:p>
            <w:pPr>
              <w:ind w:firstLine="420"/>
              <w:jc w:val="center"/>
              <w:rPr>
                <w:color w:val="auto"/>
                <w:sz w:val="21"/>
                <w:highlight w:val="none"/>
              </w:rPr>
            </w:pPr>
          </w:p>
        </w:tc>
        <w:tc>
          <w:tcPr>
            <w:tcW w:w="919" w:type="dxa"/>
            <w:vAlign w:val="center"/>
          </w:tcPr>
          <w:p>
            <w:pPr>
              <w:ind w:firstLine="420"/>
              <w:jc w:val="center"/>
              <w:rPr>
                <w:color w:val="auto"/>
                <w:sz w:val="21"/>
                <w:highlight w:val="none"/>
              </w:rPr>
            </w:pPr>
          </w:p>
        </w:tc>
        <w:tc>
          <w:tcPr>
            <w:tcW w:w="994" w:type="dxa"/>
            <w:vAlign w:val="center"/>
          </w:tcPr>
          <w:p>
            <w:pPr>
              <w:ind w:firstLine="420"/>
              <w:jc w:val="center"/>
              <w:rPr>
                <w:color w:val="auto"/>
                <w:sz w:val="21"/>
                <w:highlight w:val="none"/>
              </w:rPr>
            </w:pPr>
          </w:p>
        </w:tc>
        <w:tc>
          <w:tcPr>
            <w:tcW w:w="1086" w:type="dxa"/>
            <w:vAlign w:val="center"/>
          </w:tcPr>
          <w:p>
            <w:pPr>
              <w:ind w:firstLine="42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81" w:type="dxa"/>
            <w:vAlign w:val="center"/>
          </w:tcPr>
          <w:p>
            <w:pPr>
              <w:ind w:firstLine="0" w:firstLineChars="0"/>
              <w:jc w:val="center"/>
              <w:rPr>
                <w:color w:val="auto"/>
                <w:sz w:val="21"/>
                <w:highlight w:val="none"/>
              </w:rPr>
            </w:pPr>
            <w:r>
              <w:rPr>
                <w:rFonts w:hint="eastAsia"/>
                <w:color w:val="auto"/>
                <w:sz w:val="21"/>
                <w:highlight w:val="none"/>
              </w:rPr>
              <w:t>4</w:t>
            </w:r>
          </w:p>
        </w:tc>
        <w:tc>
          <w:tcPr>
            <w:tcW w:w="1388" w:type="dxa"/>
            <w:vAlign w:val="center"/>
          </w:tcPr>
          <w:p>
            <w:pPr>
              <w:ind w:firstLine="0" w:firstLineChars="0"/>
              <w:jc w:val="center"/>
              <w:rPr>
                <w:color w:val="auto"/>
                <w:sz w:val="21"/>
                <w:highlight w:val="none"/>
              </w:rPr>
            </w:pPr>
            <w:r>
              <w:rPr>
                <w:rFonts w:hint="eastAsia"/>
                <w:color w:val="auto"/>
                <w:sz w:val="21"/>
                <w:highlight w:val="none"/>
              </w:rPr>
              <w:t>质量标准</w:t>
            </w:r>
          </w:p>
        </w:tc>
        <w:tc>
          <w:tcPr>
            <w:tcW w:w="3022" w:type="dxa"/>
            <w:vAlign w:val="center"/>
          </w:tcPr>
          <w:p>
            <w:pPr>
              <w:ind w:firstLine="0" w:firstLineChars="0"/>
              <w:rPr>
                <w:color w:val="auto"/>
                <w:sz w:val="21"/>
                <w:highlight w:val="none"/>
              </w:rPr>
            </w:pPr>
            <w:r>
              <w:rPr>
                <w:rFonts w:hint="eastAsia"/>
                <w:color w:val="auto"/>
                <w:sz w:val="21"/>
                <w:highlight w:val="none"/>
              </w:rPr>
              <w:t>符合第二章“投标人须知”第1.3.3项规定</w:t>
            </w:r>
          </w:p>
        </w:tc>
        <w:tc>
          <w:tcPr>
            <w:tcW w:w="859" w:type="dxa"/>
            <w:vAlign w:val="center"/>
          </w:tcPr>
          <w:p>
            <w:pPr>
              <w:ind w:firstLine="420"/>
              <w:jc w:val="center"/>
              <w:rPr>
                <w:color w:val="auto"/>
                <w:sz w:val="21"/>
                <w:highlight w:val="none"/>
              </w:rPr>
            </w:pPr>
          </w:p>
        </w:tc>
        <w:tc>
          <w:tcPr>
            <w:tcW w:w="900" w:type="dxa"/>
            <w:vAlign w:val="center"/>
          </w:tcPr>
          <w:p>
            <w:pPr>
              <w:ind w:firstLine="420"/>
              <w:jc w:val="center"/>
              <w:rPr>
                <w:color w:val="auto"/>
                <w:sz w:val="21"/>
                <w:highlight w:val="none"/>
              </w:rPr>
            </w:pPr>
          </w:p>
        </w:tc>
        <w:tc>
          <w:tcPr>
            <w:tcW w:w="919" w:type="dxa"/>
            <w:vAlign w:val="center"/>
          </w:tcPr>
          <w:p>
            <w:pPr>
              <w:ind w:firstLine="420"/>
              <w:jc w:val="center"/>
              <w:rPr>
                <w:color w:val="auto"/>
                <w:sz w:val="21"/>
                <w:highlight w:val="none"/>
              </w:rPr>
            </w:pPr>
          </w:p>
        </w:tc>
        <w:tc>
          <w:tcPr>
            <w:tcW w:w="994" w:type="dxa"/>
            <w:vAlign w:val="center"/>
          </w:tcPr>
          <w:p>
            <w:pPr>
              <w:ind w:firstLine="420"/>
              <w:jc w:val="center"/>
              <w:rPr>
                <w:color w:val="auto"/>
                <w:sz w:val="21"/>
                <w:highlight w:val="none"/>
              </w:rPr>
            </w:pPr>
          </w:p>
        </w:tc>
        <w:tc>
          <w:tcPr>
            <w:tcW w:w="1086" w:type="dxa"/>
            <w:vAlign w:val="center"/>
          </w:tcPr>
          <w:p>
            <w:pPr>
              <w:ind w:firstLine="42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81" w:type="dxa"/>
            <w:vAlign w:val="center"/>
          </w:tcPr>
          <w:p>
            <w:pPr>
              <w:ind w:firstLine="0" w:firstLineChars="0"/>
              <w:jc w:val="center"/>
              <w:rPr>
                <w:color w:val="auto"/>
                <w:sz w:val="21"/>
                <w:highlight w:val="none"/>
              </w:rPr>
            </w:pPr>
            <w:r>
              <w:rPr>
                <w:rFonts w:hint="eastAsia"/>
                <w:color w:val="auto"/>
                <w:sz w:val="21"/>
                <w:highlight w:val="none"/>
              </w:rPr>
              <w:t>5</w:t>
            </w:r>
          </w:p>
        </w:tc>
        <w:tc>
          <w:tcPr>
            <w:tcW w:w="1388" w:type="dxa"/>
            <w:vAlign w:val="center"/>
          </w:tcPr>
          <w:p>
            <w:pPr>
              <w:ind w:firstLine="0" w:firstLineChars="0"/>
              <w:jc w:val="center"/>
              <w:rPr>
                <w:color w:val="auto"/>
                <w:sz w:val="21"/>
                <w:highlight w:val="none"/>
              </w:rPr>
            </w:pPr>
            <w:r>
              <w:rPr>
                <w:rFonts w:hint="eastAsia"/>
                <w:color w:val="auto"/>
                <w:sz w:val="21"/>
                <w:highlight w:val="none"/>
              </w:rPr>
              <w:t>投标有效期</w:t>
            </w:r>
          </w:p>
        </w:tc>
        <w:tc>
          <w:tcPr>
            <w:tcW w:w="3022" w:type="dxa"/>
            <w:vAlign w:val="center"/>
          </w:tcPr>
          <w:p>
            <w:pPr>
              <w:ind w:firstLine="0" w:firstLineChars="0"/>
              <w:rPr>
                <w:color w:val="auto"/>
                <w:sz w:val="21"/>
                <w:highlight w:val="none"/>
              </w:rPr>
            </w:pPr>
            <w:r>
              <w:rPr>
                <w:rFonts w:hint="eastAsia"/>
                <w:color w:val="auto"/>
                <w:sz w:val="21"/>
                <w:highlight w:val="none"/>
              </w:rPr>
              <w:t>符合第二章“投标人须知”第3.3.1项规定</w:t>
            </w:r>
          </w:p>
        </w:tc>
        <w:tc>
          <w:tcPr>
            <w:tcW w:w="859" w:type="dxa"/>
            <w:vAlign w:val="center"/>
          </w:tcPr>
          <w:p>
            <w:pPr>
              <w:ind w:firstLine="420"/>
              <w:jc w:val="center"/>
              <w:rPr>
                <w:color w:val="auto"/>
                <w:sz w:val="21"/>
                <w:highlight w:val="none"/>
              </w:rPr>
            </w:pPr>
          </w:p>
        </w:tc>
        <w:tc>
          <w:tcPr>
            <w:tcW w:w="900" w:type="dxa"/>
            <w:vAlign w:val="center"/>
          </w:tcPr>
          <w:p>
            <w:pPr>
              <w:ind w:firstLine="420"/>
              <w:jc w:val="center"/>
              <w:rPr>
                <w:color w:val="auto"/>
                <w:sz w:val="21"/>
                <w:highlight w:val="none"/>
              </w:rPr>
            </w:pPr>
          </w:p>
        </w:tc>
        <w:tc>
          <w:tcPr>
            <w:tcW w:w="919" w:type="dxa"/>
            <w:vAlign w:val="center"/>
          </w:tcPr>
          <w:p>
            <w:pPr>
              <w:ind w:firstLine="420"/>
              <w:jc w:val="center"/>
              <w:rPr>
                <w:color w:val="auto"/>
                <w:sz w:val="21"/>
                <w:highlight w:val="none"/>
              </w:rPr>
            </w:pPr>
          </w:p>
        </w:tc>
        <w:tc>
          <w:tcPr>
            <w:tcW w:w="994" w:type="dxa"/>
            <w:vAlign w:val="center"/>
          </w:tcPr>
          <w:p>
            <w:pPr>
              <w:ind w:firstLine="420"/>
              <w:jc w:val="center"/>
              <w:rPr>
                <w:color w:val="auto"/>
                <w:sz w:val="21"/>
                <w:highlight w:val="none"/>
              </w:rPr>
            </w:pPr>
          </w:p>
        </w:tc>
        <w:tc>
          <w:tcPr>
            <w:tcW w:w="1086" w:type="dxa"/>
            <w:vAlign w:val="center"/>
          </w:tcPr>
          <w:p>
            <w:pPr>
              <w:ind w:firstLine="42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1" w:type="dxa"/>
            <w:vAlign w:val="center"/>
          </w:tcPr>
          <w:p>
            <w:pPr>
              <w:ind w:firstLine="0" w:firstLineChars="0"/>
              <w:jc w:val="center"/>
              <w:rPr>
                <w:color w:val="auto"/>
                <w:sz w:val="21"/>
                <w:highlight w:val="none"/>
              </w:rPr>
            </w:pPr>
            <w:r>
              <w:rPr>
                <w:rFonts w:hint="eastAsia"/>
                <w:color w:val="auto"/>
                <w:sz w:val="21"/>
                <w:highlight w:val="none"/>
              </w:rPr>
              <w:t>6</w:t>
            </w:r>
          </w:p>
        </w:tc>
        <w:tc>
          <w:tcPr>
            <w:tcW w:w="1388" w:type="dxa"/>
            <w:vAlign w:val="center"/>
          </w:tcPr>
          <w:p>
            <w:pPr>
              <w:ind w:firstLine="0" w:firstLineChars="0"/>
              <w:jc w:val="center"/>
              <w:rPr>
                <w:color w:val="auto"/>
                <w:sz w:val="21"/>
                <w:highlight w:val="none"/>
              </w:rPr>
            </w:pPr>
            <w:r>
              <w:rPr>
                <w:rFonts w:hint="eastAsia"/>
                <w:color w:val="auto"/>
                <w:sz w:val="21"/>
                <w:highlight w:val="none"/>
              </w:rPr>
              <w:t>合法合规性</w:t>
            </w:r>
          </w:p>
        </w:tc>
        <w:tc>
          <w:tcPr>
            <w:tcW w:w="3022" w:type="dxa"/>
            <w:vAlign w:val="center"/>
          </w:tcPr>
          <w:p>
            <w:pPr>
              <w:ind w:firstLine="0" w:firstLineChars="0"/>
              <w:rPr>
                <w:color w:val="auto"/>
                <w:sz w:val="21"/>
                <w:highlight w:val="none"/>
              </w:rPr>
            </w:pPr>
            <w:r>
              <w:rPr>
                <w:rFonts w:hint="eastAsia"/>
                <w:color w:val="auto"/>
                <w:sz w:val="21"/>
                <w:highlight w:val="none"/>
              </w:rPr>
              <w:t>投标人之间不存在《广东省实施&lt;中华人民共和国招标投标法&gt;》第十六条所禁止的情形的</w:t>
            </w:r>
          </w:p>
        </w:tc>
        <w:tc>
          <w:tcPr>
            <w:tcW w:w="859" w:type="dxa"/>
            <w:vAlign w:val="center"/>
          </w:tcPr>
          <w:p>
            <w:pPr>
              <w:ind w:firstLine="420"/>
              <w:jc w:val="center"/>
              <w:rPr>
                <w:color w:val="auto"/>
                <w:sz w:val="21"/>
                <w:highlight w:val="none"/>
              </w:rPr>
            </w:pPr>
          </w:p>
        </w:tc>
        <w:tc>
          <w:tcPr>
            <w:tcW w:w="900" w:type="dxa"/>
            <w:vAlign w:val="center"/>
          </w:tcPr>
          <w:p>
            <w:pPr>
              <w:ind w:firstLine="420"/>
              <w:jc w:val="center"/>
              <w:rPr>
                <w:color w:val="auto"/>
                <w:sz w:val="21"/>
                <w:highlight w:val="none"/>
              </w:rPr>
            </w:pPr>
          </w:p>
        </w:tc>
        <w:tc>
          <w:tcPr>
            <w:tcW w:w="919" w:type="dxa"/>
            <w:vAlign w:val="center"/>
          </w:tcPr>
          <w:p>
            <w:pPr>
              <w:ind w:firstLine="420"/>
              <w:jc w:val="center"/>
              <w:rPr>
                <w:color w:val="auto"/>
                <w:sz w:val="21"/>
                <w:highlight w:val="none"/>
              </w:rPr>
            </w:pPr>
          </w:p>
        </w:tc>
        <w:tc>
          <w:tcPr>
            <w:tcW w:w="994" w:type="dxa"/>
            <w:vAlign w:val="center"/>
          </w:tcPr>
          <w:p>
            <w:pPr>
              <w:ind w:firstLine="420"/>
              <w:jc w:val="center"/>
              <w:rPr>
                <w:color w:val="auto"/>
                <w:sz w:val="21"/>
                <w:highlight w:val="none"/>
              </w:rPr>
            </w:pPr>
          </w:p>
        </w:tc>
        <w:tc>
          <w:tcPr>
            <w:tcW w:w="1086" w:type="dxa"/>
            <w:vAlign w:val="center"/>
          </w:tcPr>
          <w:p>
            <w:pPr>
              <w:ind w:firstLine="42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81" w:type="dxa"/>
            <w:vAlign w:val="center"/>
          </w:tcPr>
          <w:p>
            <w:pPr>
              <w:ind w:firstLine="211" w:firstLineChars="100"/>
              <w:jc w:val="both"/>
              <w:rPr>
                <w:b/>
                <w:bCs/>
                <w:color w:val="auto"/>
                <w:sz w:val="21"/>
                <w:highlight w:val="none"/>
              </w:rPr>
            </w:pPr>
            <w:r>
              <w:rPr>
                <w:rFonts w:hint="eastAsia"/>
                <w:b/>
                <w:bCs/>
                <w:color w:val="auto"/>
                <w:sz w:val="21"/>
                <w:highlight w:val="none"/>
              </w:rPr>
              <w:t>结论</w:t>
            </w:r>
          </w:p>
        </w:tc>
        <w:tc>
          <w:tcPr>
            <w:tcW w:w="4410" w:type="dxa"/>
            <w:gridSpan w:val="2"/>
            <w:vAlign w:val="center"/>
          </w:tcPr>
          <w:p>
            <w:pPr>
              <w:ind w:firstLine="422"/>
              <w:jc w:val="center"/>
              <w:rPr>
                <w:b/>
                <w:bCs/>
                <w:color w:val="auto"/>
                <w:sz w:val="21"/>
                <w:highlight w:val="none"/>
                <w:lang w:val="en-GB"/>
              </w:rPr>
            </w:pPr>
            <w:r>
              <w:rPr>
                <w:rFonts w:hint="eastAsia"/>
                <w:b/>
                <w:bCs/>
                <w:color w:val="auto"/>
                <w:sz w:val="21"/>
                <w:highlight w:val="none"/>
              </w:rPr>
              <w:t>是否通过并进入下一阶段评审</w:t>
            </w:r>
          </w:p>
        </w:tc>
        <w:tc>
          <w:tcPr>
            <w:tcW w:w="859" w:type="dxa"/>
            <w:vAlign w:val="center"/>
          </w:tcPr>
          <w:p>
            <w:pPr>
              <w:ind w:firstLine="422"/>
              <w:jc w:val="center"/>
              <w:rPr>
                <w:b/>
                <w:bCs/>
                <w:color w:val="auto"/>
                <w:sz w:val="21"/>
                <w:highlight w:val="none"/>
              </w:rPr>
            </w:pPr>
          </w:p>
        </w:tc>
        <w:tc>
          <w:tcPr>
            <w:tcW w:w="900" w:type="dxa"/>
            <w:vAlign w:val="center"/>
          </w:tcPr>
          <w:p>
            <w:pPr>
              <w:ind w:firstLine="420"/>
              <w:jc w:val="center"/>
              <w:rPr>
                <w:color w:val="auto"/>
                <w:sz w:val="21"/>
                <w:highlight w:val="none"/>
              </w:rPr>
            </w:pPr>
          </w:p>
        </w:tc>
        <w:tc>
          <w:tcPr>
            <w:tcW w:w="919" w:type="dxa"/>
            <w:vAlign w:val="center"/>
          </w:tcPr>
          <w:p>
            <w:pPr>
              <w:ind w:firstLine="420"/>
              <w:jc w:val="center"/>
              <w:rPr>
                <w:color w:val="auto"/>
                <w:sz w:val="21"/>
                <w:highlight w:val="none"/>
              </w:rPr>
            </w:pPr>
          </w:p>
        </w:tc>
        <w:tc>
          <w:tcPr>
            <w:tcW w:w="994" w:type="dxa"/>
            <w:vAlign w:val="center"/>
          </w:tcPr>
          <w:p>
            <w:pPr>
              <w:ind w:firstLine="420"/>
              <w:jc w:val="center"/>
              <w:rPr>
                <w:color w:val="auto"/>
                <w:sz w:val="21"/>
                <w:highlight w:val="none"/>
              </w:rPr>
            </w:pPr>
          </w:p>
        </w:tc>
        <w:tc>
          <w:tcPr>
            <w:tcW w:w="1086" w:type="dxa"/>
            <w:vAlign w:val="center"/>
          </w:tcPr>
          <w:p>
            <w:pPr>
              <w:ind w:firstLine="420"/>
              <w:jc w:val="center"/>
              <w:rPr>
                <w:color w:val="auto"/>
                <w:sz w:val="21"/>
                <w:highlight w:val="none"/>
              </w:rPr>
            </w:pPr>
          </w:p>
        </w:tc>
      </w:tr>
    </w:tbl>
    <w:p>
      <w:pPr>
        <w:rPr>
          <w:color w:val="auto"/>
          <w:highlight w:val="none"/>
        </w:rPr>
      </w:pPr>
    </w:p>
    <w:p>
      <w:pPr>
        <w:tabs>
          <w:tab w:val="left" w:pos="720"/>
        </w:tabs>
        <w:snapToGrid w:val="0"/>
        <w:ind w:firstLine="360"/>
        <w:rPr>
          <w:color w:val="auto"/>
          <w:sz w:val="18"/>
          <w:szCs w:val="18"/>
          <w:highlight w:val="none"/>
        </w:rPr>
      </w:pPr>
    </w:p>
    <w:p>
      <w:pPr>
        <w:ind w:firstLine="241" w:firstLineChars="100"/>
        <w:rPr>
          <w:b/>
          <w:bCs/>
          <w:color w:val="auto"/>
          <w:highlight w:val="none"/>
        </w:rPr>
      </w:pPr>
      <w:r>
        <w:rPr>
          <w:rFonts w:hint="eastAsia"/>
          <w:b/>
          <w:bCs/>
          <w:color w:val="auto"/>
          <w:highlight w:val="none"/>
        </w:rPr>
        <w:t>备注：</w:t>
      </w:r>
    </w:p>
    <w:p>
      <w:pPr>
        <w:numPr>
          <w:ilvl w:val="0"/>
          <w:numId w:val="19"/>
        </w:numPr>
        <w:ind w:firstLineChars="0"/>
        <w:rPr>
          <w:color w:val="auto"/>
          <w:highlight w:val="none"/>
        </w:rPr>
      </w:pPr>
      <w:r>
        <w:rPr>
          <w:rFonts w:hint="eastAsia"/>
          <w:color w:val="auto"/>
          <w:highlight w:val="none"/>
        </w:rPr>
        <w:t>“是否通过并进入下一阶段评审”一栏应写“通过”“不通过”。</w:t>
      </w:r>
    </w:p>
    <w:p>
      <w:pPr>
        <w:numPr>
          <w:ilvl w:val="0"/>
          <w:numId w:val="19"/>
        </w:numPr>
        <w:ind w:firstLineChars="0"/>
        <w:rPr>
          <w:b/>
          <w:bCs/>
          <w:color w:val="auto"/>
          <w:highlight w:val="none"/>
        </w:rPr>
      </w:pPr>
      <w:r>
        <w:rPr>
          <w:rFonts w:hint="eastAsia"/>
          <w:b/>
          <w:bCs/>
          <w:color w:val="auto"/>
          <w:highlight w:val="none"/>
        </w:rPr>
        <w:t>符合要求的打“○”，不符合的打“×”。</w:t>
      </w:r>
    </w:p>
    <w:p>
      <w:pPr>
        <w:numPr>
          <w:ilvl w:val="0"/>
          <w:numId w:val="19"/>
        </w:numPr>
        <w:ind w:firstLineChars="0"/>
        <w:rPr>
          <w:color w:val="auto"/>
          <w:highlight w:val="none"/>
        </w:rPr>
      </w:pPr>
      <w:r>
        <w:rPr>
          <w:rFonts w:hint="eastAsia"/>
          <w:color w:val="auto"/>
          <w:highlight w:val="none"/>
        </w:rPr>
        <w:t>经评标委员会审核后，出现一个“×”的结论为“不通过”，即按废标处理。</w:t>
      </w:r>
    </w:p>
    <w:p>
      <w:pPr>
        <w:numPr>
          <w:ilvl w:val="0"/>
          <w:numId w:val="19"/>
        </w:numPr>
        <w:ind w:firstLineChars="0"/>
        <w:rPr>
          <w:color w:val="auto"/>
          <w:highlight w:val="none"/>
        </w:rPr>
      </w:pPr>
      <w:r>
        <w:rPr>
          <w:rFonts w:hint="eastAsia"/>
          <w:color w:val="auto"/>
          <w:highlight w:val="none"/>
        </w:rPr>
        <w:t>表中全部条件满足为“通过”，同意进入下一阶段评审。</w:t>
      </w:r>
    </w:p>
    <w:p>
      <w:pPr>
        <w:numPr>
          <w:ilvl w:val="0"/>
          <w:numId w:val="19"/>
        </w:numPr>
        <w:ind w:firstLineChars="0"/>
        <w:rPr>
          <w:color w:val="auto"/>
          <w:highlight w:val="none"/>
        </w:rPr>
      </w:pPr>
      <w:r>
        <w:rPr>
          <w:rFonts w:hint="eastAsia"/>
          <w:color w:val="auto"/>
          <w:highlight w:val="none"/>
        </w:rPr>
        <w:t>若评委意见不一致时，则按少数服从多数的原则，决定该投标人是否通过符合性审查，进入下一阶段评审。</w:t>
      </w:r>
    </w:p>
    <w:p>
      <w:pPr>
        <w:tabs>
          <w:tab w:val="left" w:pos="720"/>
        </w:tabs>
        <w:snapToGrid w:val="0"/>
        <w:rPr>
          <w:color w:val="auto"/>
          <w:highlight w:val="none"/>
        </w:rPr>
      </w:pPr>
      <w:r>
        <w:rPr>
          <w:rFonts w:hint="eastAsia"/>
          <w:color w:val="auto"/>
          <w:highlight w:val="none"/>
        </w:rPr>
        <w:t>评委签名：                                  日期：</w:t>
      </w:r>
    </w:p>
    <w:p>
      <w:pPr>
        <w:pStyle w:val="12"/>
        <w:ind w:firstLine="0" w:firstLineChars="0"/>
        <w:rPr>
          <w:color w:val="auto"/>
          <w:highlight w:val="none"/>
        </w:rPr>
        <w:sectPr>
          <w:pgSz w:w="11906" w:h="16838"/>
          <w:pgMar w:top="1417" w:right="1417" w:bottom="1417" w:left="1417" w:header="851" w:footer="992" w:gutter="0"/>
          <w:cols w:space="720" w:num="1"/>
          <w:docGrid w:linePitch="312" w:charSpace="0"/>
        </w:sectPr>
      </w:pPr>
    </w:p>
    <w:p>
      <w:pPr>
        <w:pStyle w:val="6"/>
        <w:numPr>
          <w:ilvl w:val="3"/>
          <w:numId w:val="0"/>
        </w:numPr>
        <w:rPr>
          <w:color w:val="auto"/>
          <w:highlight w:val="none"/>
        </w:rPr>
      </w:pPr>
      <w:bookmarkStart w:id="982" w:name="_Toc13964"/>
      <w:bookmarkStart w:id="983" w:name="_Toc21294"/>
      <w:r>
        <w:rPr>
          <w:rFonts w:hint="eastAsia"/>
          <w:color w:val="auto"/>
          <w:highlight w:val="none"/>
        </w:rPr>
        <w:t>附表5：《设计方案详细审查评分表》</w:t>
      </w:r>
      <w:bookmarkEnd w:id="982"/>
      <w:bookmarkEnd w:id="983"/>
    </w:p>
    <w:p>
      <w:pPr>
        <w:snapToGrid w:val="0"/>
        <w:spacing w:line="400" w:lineRule="exact"/>
        <w:ind w:firstLine="643"/>
        <w:jc w:val="center"/>
        <w:rPr>
          <w:rFonts w:ascii="仿宋_GB2312" w:hAnsi="仿宋_GB2312"/>
          <w:b/>
          <w:color w:val="auto"/>
          <w:sz w:val="32"/>
          <w:szCs w:val="32"/>
          <w:highlight w:val="none"/>
        </w:rPr>
      </w:pPr>
      <w:r>
        <w:rPr>
          <w:rFonts w:hint="eastAsia" w:ascii="仿宋_GB2312" w:hAnsi="仿宋_GB2312"/>
          <w:b/>
          <w:color w:val="auto"/>
          <w:sz w:val="32"/>
          <w:szCs w:val="32"/>
          <w:highlight w:val="none"/>
        </w:rPr>
        <w:t>设计方案详细审查评分表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49"/>
        <w:gridCol w:w="1029"/>
        <w:gridCol w:w="10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blHeader/>
          <w:jc w:val="center"/>
        </w:trPr>
        <w:tc>
          <w:tcPr>
            <w:tcW w:w="289" w:type="pct"/>
            <w:vAlign w:val="center"/>
          </w:tcPr>
          <w:p>
            <w:pPr>
              <w:snapToGrid w:val="0"/>
              <w:spacing w:line="240" w:lineRule="auto"/>
              <w:ind w:firstLine="0" w:firstLineChars="0"/>
              <w:rPr>
                <w:rFonts w:hAnsi="Times New Roman" w:cs="Times New Roman"/>
                <w:b/>
                <w:bCs/>
                <w:iCs/>
                <w:color w:val="auto"/>
                <w:sz w:val="21"/>
                <w:highlight w:val="none"/>
              </w:rPr>
            </w:pPr>
            <w:r>
              <w:rPr>
                <w:rFonts w:hint="eastAsia" w:hAnsi="Times New Roman" w:cs="Times New Roman"/>
                <w:b/>
                <w:bCs/>
                <w:iCs/>
                <w:color w:val="auto"/>
                <w:sz w:val="21"/>
                <w:highlight w:val="none"/>
              </w:rPr>
              <w:t>序号</w:t>
            </w:r>
          </w:p>
        </w:tc>
        <w:tc>
          <w:tcPr>
            <w:tcW w:w="615" w:type="pct"/>
            <w:vAlign w:val="center"/>
          </w:tcPr>
          <w:p>
            <w:pPr>
              <w:spacing w:line="240" w:lineRule="auto"/>
              <w:ind w:firstLine="0" w:firstLineChars="0"/>
              <w:rPr>
                <w:rFonts w:ascii="Times New Roman" w:hAnsi="Times New Roman" w:cs="Times New Roman"/>
                <w:b/>
                <w:color w:val="auto"/>
                <w:sz w:val="21"/>
                <w:highlight w:val="none"/>
              </w:rPr>
            </w:pPr>
            <w:r>
              <w:rPr>
                <w:rFonts w:hint="eastAsia" w:ascii="Times New Roman" w:hAnsi="Times New Roman" w:cs="Times New Roman"/>
                <w:b/>
                <w:color w:val="auto"/>
                <w:sz w:val="21"/>
                <w:highlight w:val="none"/>
              </w:rPr>
              <w:t>评审内容</w:t>
            </w:r>
          </w:p>
        </w:tc>
        <w:tc>
          <w:tcPr>
            <w:tcW w:w="362" w:type="pct"/>
            <w:vAlign w:val="center"/>
          </w:tcPr>
          <w:p>
            <w:pPr>
              <w:snapToGrid w:val="0"/>
              <w:spacing w:line="240" w:lineRule="auto"/>
              <w:ind w:firstLine="0" w:firstLineChars="0"/>
              <w:rPr>
                <w:rFonts w:hAnsi="Times New Roman"/>
                <w:b/>
                <w:color w:val="auto"/>
                <w:kern w:val="0"/>
                <w:sz w:val="21"/>
                <w:highlight w:val="none"/>
              </w:rPr>
            </w:pPr>
            <w:r>
              <w:rPr>
                <w:rFonts w:hint="eastAsia" w:hAnsi="Times New Roman"/>
                <w:b/>
                <w:color w:val="auto"/>
                <w:kern w:val="0"/>
                <w:sz w:val="21"/>
                <w:highlight w:val="none"/>
              </w:rPr>
              <w:t>分值</w:t>
            </w:r>
          </w:p>
        </w:tc>
        <w:tc>
          <w:tcPr>
            <w:tcW w:w="3734" w:type="pct"/>
            <w:vAlign w:val="center"/>
          </w:tcPr>
          <w:p>
            <w:pPr>
              <w:snapToGrid w:val="0"/>
              <w:spacing w:line="240" w:lineRule="auto"/>
              <w:ind w:firstLine="482" w:firstLineChars="0"/>
              <w:jc w:val="both"/>
              <w:rPr>
                <w:rFonts w:hAnsi="Times New Roman" w:cs="Times New Roman"/>
                <w:b/>
                <w:bCs/>
                <w:iCs/>
                <w:color w:val="auto"/>
                <w:sz w:val="21"/>
                <w:highlight w:val="none"/>
              </w:rPr>
            </w:pPr>
            <w:r>
              <w:rPr>
                <w:rFonts w:hint="eastAsia" w:hAnsi="Times New Roman"/>
                <w:b/>
                <w:color w:val="auto"/>
                <w:kern w:val="0"/>
                <w:sz w:val="21"/>
                <w:highlight w:val="none"/>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blHeader/>
          <w:jc w:val="center"/>
        </w:trPr>
        <w:tc>
          <w:tcPr>
            <w:tcW w:w="289" w:type="pct"/>
            <w:vAlign w:val="center"/>
          </w:tcPr>
          <w:p>
            <w:pPr>
              <w:snapToGrid w:val="0"/>
              <w:spacing w:line="240" w:lineRule="auto"/>
              <w:ind w:firstLine="0" w:firstLineChars="0"/>
              <w:jc w:val="center"/>
              <w:rPr>
                <w:rFonts w:hAnsi="Times New Roman" w:cs="Times New Roman"/>
                <w:color w:val="auto"/>
                <w:sz w:val="21"/>
                <w:highlight w:val="none"/>
              </w:rPr>
            </w:pPr>
            <w:r>
              <w:rPr>
                <w:rFonts w:hAnsi="Times New Roman" w:cs="Times New Roman"/>
                <w:color w:val="auto"/>
                <w:sz w:val="21"/>
                <w:highlight w:val="none"/>
              </w:rPr>
              <w:t>1</w:t>
            </w:r>
          </w:p>
        </w:tc>
        <w:tc>
          <w:tcPr>
            <w:tcW w:w="615" w:type="pct"/>
            <w:vAlign w:val="center"/>
          </w:tcPr>
          <w:p>
            <w:pPr>
              <w:spacing w:line="240" w:lineRule="auto"/>
              <w:ind w:firstLine="0" w:firstLineChars="0"/>
              <w:rPr>
                <w:rFonts w:ascii="Times New Roman" w:hAnsi="Times New Roman" w:cs="Times New Roman"/>
                <w:b/>
                <w:color w:val="auto"/>
                <w:sz w:val="21"/>
                <w:highlight w:val="none"/>
              </w:rPr>
            </w:pPr>
            <w:r>
              <w:rPr>
                <w:rFonts w:hint="eastAsia" w:ascii="Times New Roman" w:hAnsi="Times New Roman" w:cs="Times New Roman"/>
                <w:b/>
                <w:color w:val="auto"/>
                <w:sz w:val="21"/>
                <w:highlight w:val="none"/>
              </w:rPr>
              <w:t>建筑造型</w:t>
            </w:r>
          </w:p>
        </w:tc>
        <w:tc>
          <w:tcPr>
            <w:tcW w:w="362" w:type="pct"/>
            <w:vAlign w:val="center"/>
          </w:tcPr>
          <w:p>
            <w:pPr>
              <w:snapToGrid w:val="0"/>
              <w:spacing w:line="240" w:lineRule="auto"/>
              <w:ind w:firstLine="0" w:firstLineChars="0"/>
              <w:rPr>
                <w:rFonts w:hAnsi="Times New Roman"/>
                <w:b/>
                <w:color w:val="auto"/>
                <w:kern w:val="0"/>
                <w:sz w:val="21"/>
                <w:highlight w:val="none"/>
              </w:rPr>
            </w:pPr>
            <w:r>
              <w:rPr>
                <w:rFonts w:hAnsi="Times New Roman" w:cs="Times New Roman"/>
                <w:b/>
                <w:color w:val="auto"/>
                <w:sz w:val="21"/>
                <w:highlight w:val="none"/>
              </w:rPr>
              <w:t>20</w:t>
            </w:r>
          </w:p>
        </w:tc>
        <w:tc>
          <w:tcPr>
            <w:tcW w:w="3734" w:type="pct"/>
            <w:vAlign w:val="center"/>
          </w:tcPr>
          <w:p>
            <w:pPr>
              <w:spacing w:line="240" w:lineRule="auto"/>
              <w:ind w:firstLine="0" w:firstLineChars="0"/>
              <w:jc w:val="both"/>
              <w:rPr>
                <w:rFonts w:hAnsi="Times New Roman" w:cs="Times New Roman"/>
                <w:color w:val="auto"/>
                <w:sz w:val="21"/>
                <w:highlight w:val="none"/>
              </w:rPr>
            </w:pPr>
            <w:r>
              <w:rPr>
                <w:rFonts w:hint="eastAsia" w:hAnsi="Times New Roman" w:cs="Times New Roman"/>
                <w:color w:val="auto"/>
                <w:sz w:val="21"/>
                <w:highlight w:val="none"/>
              </w:rPr>
              <w:t>建筑形式清晰、细腻，视觉效果良好，建筑外观与周边环境整体和谐。建筑造型与功能相匹配。</w:t>
            </w:r>
          </w:p>
          <w:p>
            <w:pPr>
              <w:snapToGrid w:val="0"/>
              <w:spacing w:line="240" w:lineRule="auto"/>
              <w:ind w:firstLine="0" w:firstLineChars="0"/>
              <w:jc w:val="both"/>
              <w:rPr>
                <w:rFonts w:hAnsi="Times New Roman"/>
                <w:b/>
                <w:color w:val="auto"/>
                <w:kern w:val="0"/>
                <w:sz w:val="21"/>
                <w:highlight w:val="none"/>
              </w:rPr>
            </w:pPr>
            <w:r>
              <w:rPr>
                <w:rFonts w:hint="eastAsia" w:ascii="Times New Roman" w:hAnsi="Times New Roman" w:cs="Times New Roman"/>
                <w:color w:val="auto"/>
                <w:sz w:val="21"/>
                <w:highlight w:val="none"/>
              </w:rPr>
              <w:t>优：得</w:t>
            </w:r>
            <w:r>
              <w:rPr>
                <w:rFonts w:ascii="Times New Roman" w:hAnsi="Times New Roman" w:cs="Times New Roman"/>
                <w:color w:val="auto"/>
                <w:sz w:val="21"/>
                <w:highlight w:val="none"/>
              </w:rPr>
              <w:t>[20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）分，良：得</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分，中：得</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分，差：得</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0)</w:t>
            </w:r>
            <w:r>
              <w:rPr>
                <w:rFonts w:hint="eastAsia" w:ascii="Times New Roman" w:hAnsi="Times New Roman" w:cs="Times New Roman"/>
                <w:color w:val="auto"/>
                <w:sz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9" w:type="pct"/>
            <w:vMerge w:val="restart"/>
            <w:vAlign w:val="center"/>
          </w:tcPr>
          <w:p>
            <w:pPr>
              <w:widowControl/>
              <w:spacing w:line="240" w:lineRule="auto"/>
              <w:ind w:firstLine="0" w:firstLineChars="0"/>
              <w:jc w:val="center"/>
              <w:rPr>
                <w:rFonts w:hAnsi="Times New Roman" w:cs="Times New Roman"/>
                <w:color w:val="auto"/>
                <w:sz w:val="21"/>
                <w:highlight w:val="none"/>
              </w:rPr>
            </w:pPr>
            <w:r>
              <w:rPr>
                <w:rFonts w:hAnsi="Times New Roman" w:cs="Times New Roman"/>
                <w:color w:val="auto"/>
                <w:sz w:val="21"/>
                <w:highlight w:val="none"/>
              </w:rPr>
              <w:t>2</w:t>
            </w:r>
          </w:p>
        </w:tc>
        <w:tc>
          <w:tcPr>
            <w:tcW w:w="615" w:type="pct"/>
            <w:vMerge w:val="restart"/>
            <w:vAlign w:val="center"/>
          </w:tcPr>
          <w:p>
            <w:pPr>
              <w:keepNext/>
              <w:keepLines/>
              <w:snapToGrid w:val="0"/>
              <w:spacing w:before="260" w:after="260" w:line="410" w:lineRule="auto"/>
              <w:ind w:firstLine="0" w:firstLineChars="0"/>
              <w:outlineLvl w:val="2"/>
              <w:rPr>
                <w:rFonts w:ascii="Times New Roman" w:hAnsi="Times New Roman" w:cs="Arial"/>
                <w:b/>
                <w:color w:val="auto"/>
                <w:sz w:val="21"/>
                <w:highlight w:val="none"/>
              </w:rPr>
            </w:pPr>
            <w:r>
              <w:rPr>
                <w:rFonts w:hint="eastAsia" w:ascii="Times New Roman" w:hAnsi="Times New Roman" w:cs="Arial"/>
                <w:b/>
                <w:color w:val="auto"/>
                <w:sz w:val="21"/>
                <w:highlight w:val="none"/>
              </w:rPr>
              <w:t>总平面布局</w:t>
            </w:r>
          </w:p>
        </w:tc>
        <w:tc>
          <w:tcPr>
            <w:tcW w:w="362" w:type="pct"/>
            <w:vAlign w:val="center"/>
          </w:tcPr>
          <w:p>
            <w:pPr>
              <w:spacing w:line="240" w:lineRule="auto"/>
              <w:ind w:firstLine="0" w:firstLineChars="0"/>
              <w:rPr>
                <w:rFonts w:hAnsi="Times New Roman" w:cs="Times New Roman"/>
                <w:b/>
                <w:color w:val="auto"/>
                <w:sz w:val="21"/>
                <w:highlight w:val="none"/>
              </w:rPr>
            </w:pPr>
            <w:r>
              <w:rPr>
                <w:rFonts w:hAnsi="Times New Roman" w:cs="Times New Roman"/>
                <w:b/>
                <w:color w:val="auto"/>
                <w:sz w:val="21"/>
                <w:highlight w:val="none"/>
              </w:rPr>
              <w:t>20</w:t>
            </w:r>
          </w:p>
        </w:tc>
        <w:tc>
          <w:tcPr>
            <w:tcW w:w="3734" w:type="pct"/>
            <w:vAlign w:val="center"/>
          </w:tcPr>
          <w:p>
            <w:pPr>
              <w:spacing w:line="240" w:lineRule="auto"/>
              <w:ind w:firstLine="0" w:firstLineChars="0"/>
              <w:jc w:val="both"/>
              <w:rPr>
                <w:rFonts w:ascii="Times New Roman" w:hAnsi="Times New Roman" w:cs="Times New Roman"/>
                <w:color w:val="auto"/>
                <w:sz w:val="21"/>
                <w:highlight w:val="none"/>
              </w:rPr>
            </w:pPr>
            <w:r>
              <w:rPr>
                <w:rFonts w:hint="eastAsia" w:hAnsi="Times New Roman" w:cs="Times New Roman"/>
                <w:color w:val="auto"/>
                <w:sz w:val="21"/>
                <w:highlight w:val="none"/>
              </w:rPr>
              <w:t>总体规划布局合理，</w:t>
            </w:r>
            <w:r>
              <w:rPr>
                <w:rFonts w:hint="eastAsia" w:ascii="Times New Roman" w:hAnsi="Times New Roman" w:cs="Times New Roman"/>
                <w:color w:val="auto"/>
                <w:sz w:val="21"/>
                <w:highlight w:val="none"/>
              </w:rPr>
              <w:t>主要出入口与周边道路交通衔接合适，合理处理场地高差，与周边地块建立城市空间与业态的和谐连接。</w:t>
            </w:r>
          </w:p>
          <w:p>
            <w:pPr>
              <w:spacing w:line="240" w:lineRule="auto"/>
              <w:ind w:firstLine="0" w:firstLineChars="0"/>
              <w:jc w:val="both"/>
              <w:rPr>
                <w:rFonts w:ascii="Times New Roman" w:hAnsi="Times New Roman" w:cs="Times New Roman"/>
                <w:color w:val="auto"/>
                <w:sz w:val="21"/>
                <w:highlight w:val="none"/>
              </w:rPr>
            </w:pPr>
            <w:r>
              <w:rPr>
                <w:rFonts w:hint="eastAsia" w:ascii="Times New Roman" w:hAnsi="Times New Roman" w:cs="Times New Roman"/>
                <w:color w:val="auto"/>
                <w:sz w:val="21"/>
                <w:highlight w:val="none"/>
              </w:rPr>
              <w:t>优：得</w:t>
            </w:r>
            <w:r>
              <w:rPr>
                <w:rFonts w:ascii="Times New Roman" w:hAnsi="Times New Roman" w:cs="Times New Roman"/>
                <w:color w:val="auto"/>
                <w:sz w:val="21"/>
                <w:highlight w:val="none"/>
              </w:rPr>
              <w:t>[20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）分，良：得</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分，中：得</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分，差：得</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0)</w:t>
            </w:r>
            <w:r>
              <w:rPr>
                <w:rFonts w:hint="eastAsia" w:ascii="Times New Roman" w:hAnsi="Times New Roman" w:cs="Times New Roman"/>
                <w:color w:val="auto"/>
                <w:sz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9" w:type="pct"/>
            <w:vMerge w:val="continue"/>
            <w:vAlign w:val="center"/>
          </w:tcPr>
          <w:p>
            <w:pPr>
              <w:widowControl/>
              <w:spacing w:line="240" w:lineRule="auto"/>
              <w:ind w:firstLine="0" w:firstLineChars="0"/>
              <w:rPr>
                <w:rFonts w:hAnsi="Times New Roman" w:cs="Times New Roman"/>
                <w:color w:val="auto"/>
                <w:sz w:val="21"/>
                <w:highlight w:val="none"/>
              </w:rPr>
            </w:pPr>
          </w:p>
        </w:tc>
        <w:tc>
          <w:tcPr>
            <w:tcW w:w="615" w:type="pct"/>
            <w:vMerge w:val="continue"/>
            <w:vAlign w:val="center"/>
          </w:tcPr>
          <w:p>
            <w:pPr>
              <w:widowControl/>
              <w:spacing w:line="240" w:lineRule="auto"/>
              <w:ind w:firstLine="0" w:firstLineChars="0"/>
              <w:rPr>
                <w:rFonts w:ascii="Times New Roman" w:hAnsi="Times New Roman" w:cs="Arial"/>
                <w:b/>
                <w:color w:val="auto"/>
                <w:sz w:val="21"/>
                <w:highlight w:val="none"/>
              </w:rPr>
            </w:pPr>
          </w:p>
        </w:tc>
        <w:tc>
          <w:tcPr>
            <w:tcW w:w="362" w:type="pct"/>
            <w:vAlign w:val="center"/>
          </w:tcPr>
          <w:p>
            <w:pPr>
              <w:spacing w:line="240" w:lineRule="auto"/>
              <w:ind w:firstLine="0" w:firstLineChars="0"/>
              <w:rPr>
                <w:rFonts w:hAnsi="Times New Roman" w:cs="Times New Roman"/>
                <w:b/>
                <w:color w:val="auto"/>
                <w:sz w:val="21"/>
                <w:highlight w:val="none"/>
              </w:rPr>
            </w:pPr>
            <w:r>
              <w:rPr>
                <w:rFonts w:hAnsi="Times New Roman" w:cs="Times New Roman"/>
                <w:b/>
                <w:color w:val="auto"/>
                <w:sz w:val="21"/>
                <w:highlight w:val="none"/>
              </w:rPr>
              <w:t>20</w:t>
            </w:r>
          </w:p>
        </w:tc>
        <w:tc>
          <w:tcPr>
            <w:tcW w:w="3734" w:type="pct"/>
            <w:vAlign w:val="center"/>
          </w:tcPr>
          <w:p>
            <w:pPr>
              <w:spacing w:line="240" w:lineRule="exact"/>
              <w:ind w:firstLine="0" w:firstLineChars="0"/>
              <w:jc w:val="both"/>
              <w:rPr>
                <w:rFonts w:ascii="Times New Roman" w:hAnsi="Times New Roman" w:cs="Times New Roman"/>
                <w:color w:val="auto"/>
                <w:sz w:val="21"/>
                <w:highlight w:val="none"/>
              </w:rPr>
            </w:pPr>
            <w:r>
              <w:rPr>
                <w:rFonts w:hint="eastAsia" w:ascii="Times New Roman" w:hAnsi="Times New Roman" w:cs="Times New Roman"/>
                <w:color w:val="auto"/>
                <w:sz w:val="21"/>
                <w:highlight w:val="none"/>
              </w:rPr>
              <w:t>平面动线设计合理，注重立体交通组织的便捷有序和空间体验感，结合公共活动空间有效引导人流。</w:t>
            </w:r>
          </w:p>
          <w:p>
            <w:pPr>
              <w:spacing w:line="240" w:lineRule="exact"/>
              <w:ind w:firstLine="0" w:firstLineChars="0"/>
              <w:jc w:val="both"/>
              <w:rPr>
                <w:rFonts w:hAnsi="Times New Roman" w:cs="Times New Roman"/>
                <w:color w:val="auto"/>
                <w:sz w:val="21"/>
                <w:highlight w:val="none"/>
              </w:rPr>
            </w:pPr>
            <w:r>
              <w:rPr>
                <w:rFonts w:hint="eastAsia" w:ascii="Times New Roman" w:hAnsi="Times New Roman" w:cs="Times New Roman"/>
                <w:color w:val="auto"/>
                <w:sz w:val="21"/>
                <w:highlight w:val="none"/>
              </w:rPr>
              <w:t>优：得</w:t>
            </w:r>
            <w:r>
              <w:rPr>
                <w:rFonts w:ascii="Times New Roman" w:hAnsi="Times New Roman" w:cs="Times New Roman"/>
                <w:color w:val="auto"/>
                <w:sz w:val="21"/>
                <w:highlight w:val="none"/>
              </w:rPr>
              <w:t>[20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）分，良：得</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分，中：得</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分，差：得</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0)</w:t>
            </w:r>
            <w:r>
              <w:rPr>
                <w:rFonts w:hint="eastAsia" w:ascii="Times New Roman" w:hAnsi="Times New Roman" w:cs="Times New Roman"/>
                <w:color w:val="auto"/>
                <w:sz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89" w:type="pct"/>
            <w:vAlign w:val="center"/>
          </w:tcPr>
          <w:p>
            <w:pPr>
              <w:snapToGrid w:val="0"/>
              <w:spacing w:line="240" w:lineRule="auto"/>
              <w:ind w:firstLine="0" w:firstLineChars="0"/>
              <w:jc w:val="center"/>
              <w:rPr>
                <w:rFonts w:hAnsi="Times New Roman" w:cs="Times New Roman"/>
                <w:color w:val="auto"/>
                <w:sz w:val="21"/>
                <w:highlight w:val="none"/>
              </w:rPr>
            </w:pPr>
            <w:r>
              <w:rPr>
                <w:rFonts w:hAnsi="Times New Roman" w:cs="Times New Roman"/>
                <w:color w:val="auto"/>
                <w:sz w:val="21"/>
                <w:highlight w:val="none"/>
              </w:rPr>
              <w:t>3</w:t>
            </w:r>
          </w:p>
        </w:tc>
        <w:tc>
          <w:tcPr>
            <w:tcW w:w="615" w:type="pct"/>
            <w:vAlign w:val="center"/>
          </w:tcPr>
          <w:p>
            <w:pPr>
              <w:snapToGrid w:val="0"/>
              <w:spacing w:line="240" w:lineRule="auto"/>
              <w:ind w:firstLine="0" w:firstLineChars="0"/>
              <w:rPr>
                <w:rFonts w:hAnsi="Times New Roman" w:cs="Arial"/>
                <w:b/>
                <w:color w:val="auto"/>
                <w:sz w:val="21"/>
                <w:highlight w:val="none"/>
              </w:rPr>
            </w:pPr>
            <w:r>
              <w:rPr>
                <w:rFonts w:hint="eastAsia" w:hAnsi="Times New Roman" w:cs="Arial"/>
                <w:b/>
                <w:color w:val="auto"/>
                <w:sz w:val="21"/>
                <w:highlight w:val="none"/>
              </w:rPr>
              <w:t>使用功能</w:t>
            </w:r>
          </w:p>
        </w:tc>
        <w:tc>
          <w:tcPr>
            <w:tcW w:w="362" w:type="pct"/>
            <w:vAlign w:val="center"/>
          </w:tcPr>
          <w:p>
            <w:pPr>
              <w:spacing w:line="240" w:lineRule="auto"/>
              <w:ind w:firstLine="0" w:firstLineChars="0"/>
              <w:rPr>
                <w:rFonts w:hAnsi="Times New Roman" w:cs="Times New Roman"/>
                <w:b/>
                <w:color w:val="auto"/>
                <w:sz w:val="21"/>
                <w:highlight w:val="none"/>
              </w:rPr>
            </w:pPr>
            <w:r>
              <w:rPr>
                <w:rFonts w:hAnsi="Times New Roman" w:cs="Times New Roman"/>
                <w:b/>
                <w:color w:val="auto"/>
                <w:sz w:val="21"/>
                <w:highlight w:val="none"/>
              </w:rPr>
              <w:t>20</w:t>
            </w:r>
          </w:p>
        </w:tc>
        <w:tc>
          <w:tcPr>
            <w:tcW w:w="3734" w:type="pct"/>
            <w:vAlign w:val="center"/>
          </w:tcPr>
          <w:p>
            <w:pPr>
              <w:spacing w:line="240" w:lineRule="exact"/>
              <w:ind w:firstLine="0" w:firstLineChars="0"/>
              <w:jc w:val="both"/>
              <w:rPr>
                <w:rFonts w:hAnsi="Times New Roman" w:cs="Arial"/>
                <w:color w:val="auto"/>
                <w:sz w:val="21"/>
                <w:highlight w:val="none"/>
              </w:rPr>
            </w:pPr>
            <w:r>
              <w:rPr>
                <w:rFonts w:hint="eastAsia" w:hAnsi="Times New Roman" w:cs="Arial"/>
                <w:color w:val="auto"/>
                <w:sz w:val="21"/>
                <w:highlight w:val="none"/>
              </w:rPr>
              <w:t>建筑空间利用方面、与周边环境空间协调方面的创新性；</w:t>
            </w:r>
            <w:r>
              <w:rPr>
                <w:rFonts w:hint="eastAsia" w:ascii="Times New Roman" w:hAnsi="Times New Roman" w:cs="Times New Roman"/>
                <w:color w:val="auto"/>
                <w:sz w:val="21"/>
                <w:highlight w:val="none"/>
              </w:rPr>
              <w:t>创造层次丰富的空间，同时</w:t>
            </w:r>
            <w:r>
              <w:rPr>
                <w:rFonts w:hint="eastAsia" w:hAnsi="Times New Roman" w:cs="Arial"/>
                <w:color w:val="auto"/>
                <w:sz w:val="21"/>
                <w:highlight w:val="none"/>
              </w:rPr>
              <w:t>提升空间利用价值。</w:t>
            </w:r>
          </w:p>
          <w:p>
            <w:pPr>
              <w:spacing w:line="240" w:lineRule="exact"/>
              <w:ind w:firstLine="0" w:firstLineChars="0"/>
              <w:jc w:val="both"/>
              <w:rPr>
                <w:rFonts w:hAnsi="Times New Roman" w:cs="Arial"/>
                <w:color w:val="auto"/>
                <w:sz w:val="21"/>
                <w:highlight w:val="none"/>
              </w:rPr>
            </w:pPr>
            <w:r>
              <w:rPr>
                <w:rFonts w:hint="eastAsia" w:ascii="Times New Roman" w:hAnsi="Times New Roman" w:cs="Times New Roman"/>
                <w:color w:val="auto"/>
                <w:sz w:val="21"/>
                <w:highlight w:val="none"/>
              </w:rPr>
              <w:t>优：得</w:t>
            </w:r>
            <w:r>
              <w:rPr>
                <w:rFonts w:ascii="Times New Roman" w:hAnsi="Times New Roman" w:cs="Times New Roman"/>
                <w:color w:val="auto"/>
                <w:sz w:val="21"/>
                <w:highlight w:val="none"/>
              </w:rPr>
              <w:t>[20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）分，良：得</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分，中：得</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分，差：得</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0)</w:t>
            </w:r>
            <w:r>
              <w:rPr>
                <w:rFonts w:hint="eastAsia" w:ascii="Times New Roman" w:hAnsi="Times New Roman" w:cs="Times New Roman"/>
                <w:color w:val="auto"/>
                <w:sz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9" w:type="pct"/>
            <w:vAlign w:val="center"/>
          </w:tcPr>
          <w:p>
            <w:pPr>
              <w:snapToGrid w:val="0"/>
              <w:spacing w:line="240" w:lineRule="auto"/>
              <w:ind w:firstLine="0" w:firstLineChars="0"/>
              <w:jc w:val="center"/>
              <w:rPr>
                <w:rFonts w:hAnsi="Times New Roman" w:cs="Times New Roman"/>
                <w:color w:val="auto"/>
                <w:sz w:val="21"/>
                <w:highlight w:val="none"/>
              </w:rPr>
            </w:pPr>
            <w:r>
              <w:rPr>
                <w:rFonts w:hAnsi="Times New Roman" w:cs="Times New Roman"/>
                <w:color w:val="auto"/>
                <w:sz w:val="21"/>
                <w:highlight w:val="none"/>
              </w:rPr>
              <w:t>4</w:t>
            </w:r>
          </w:p>
        </w:tc>
        <w:tc>
          <w:tcPr>
            <w:tcW w:w="615" w:type="pct"/>
            <w:vAlign w:val="center"/>
          </w:tcPr>
          <w:p>
            <w:pPr>
              <w:snapToGrid w:val="0"/>
              <w:spacing w:line="240" w:lineRule="auto"/>
              <w:ind w:firstLine="0" w:firstLineChars="0"/>
              <w:rPr>
                <w:rFonts w:hAnsi="Times New Roman" w:cs="Times New Roman"/>
                <w:b/>
                <w:color w:val="auto"/>
                <w:sz w:val="21"/>
                <w:highlight w:val="none"/>
              </w:rPr>
            </w:pPr>
            <w:r>
              <w:rPr>
                <w:rFonts w:hint="eastAsia" w:hAnsi="Times New Roman" w:cs="Times New Roman"/>
                <w:b/>
                <w:color w:val="auto"/>
                <w:sz w:val="21"/>
                <w:highlight w:val="none"/>
              </w:rPr>
              <w:t>绿色节能</w:t>
            </w:r>
          </w:p>
        </w:tc>
        <w:tc>
          <w:tcPr>
            <w:tcW w:w="362" w:type="pct"/>
            <w:vAlign w:val="center"/>
          </w:tcPr>
          <w:p>
            <w:pPr>
              <w:spacing w:line="240" w:lineRule="auto"/>
              <w:ind w:firstLine="0" w:firstLineChars="0"/>
              <w:rPr>
                <w:rFonts w:hAnsi="Times New Roman" w:cs="Times New Roman"/>
                <w:b/>
                <w:color w:val="auto"/>
                <w:sz w:val="21"/>
                <w:highlight w:val="none"/>
              </w:rPr>
            </w:pPr>
            <w:r>
              <w:rPr>
                <w:rFonts w:hAnsi="Times New Roman" w:cs="Times New Roman"/>
                <w:b/>
                <w:color w:val="auto"/>
                <w:sz w:val="21"/>
                <w:highlight w:val="none"/>
              </w:rPr>
              <w:t>20</w:t>
            </w:r>
          </w:p>
        </w:tc>
        <w:tc>
          <w:tcPr>
            <w:tcW w:w="3734" w:type="pct"/>
            <w:vAlign w:val="center"/>
          </w:tcPr>
          <w:p>
            <w:pPr>
              <w:spacing w:line="240" w:lineRule="auto"/>
              <w:ind w:firstLine="0" w:firstLineChars="0"/>
              <w:jc w:val="both"/>
              <w:rPr>
                <w:rFonts w:ascii="Times New Roman" w:hAnsi="Times New Roman" w:cs="Times New Roman"/>
                <w:color w:val="auto"/>
                <w:sz w:val="21"/>
                <w:highlight w:val="none"/>
              </w:rPr>
            </w:pPr>
            <w:r>
              <w:rPr>
                <w:rFonts w:hint="eastAsia" w:ascii="Times New Roman" w:hAnsi="Times New Roman" w:cs="Times New Roman"/>
                <w:color w:val="auto"/>
                <w:sz w:val="21"/>
                <w:highlight w:val="none"/>
              </w:rPr>
              <w:t>设计方案符合绿色建筑设计目标，采取的绿色技术措施充分考虑岭南地区的气候特点，最大限度地节约资源、保护环境、减少污染，提供健康、适应和高效的使用空间。</w:t>
            </w:r>
          </w:p>
          <w:p>
            <w:pPr>
              <w:spacing w:line="240" w:lineRule="auto"/>
              <w:ind w:firstLine="0" w:firstLineChars="0"/>
              <w:jc w:val="both"/>
              <w:rPr>
                <w:rFonts w:ascii="Times New Roman" w:hAnsi="Times New Roman" w:cs="Times New Roman"/>
                <w:color w:val="auto"/>
                <w:sz w:val="21"/>
                <w:highlight w:val="none"/>
              </w:rPr>
            </w:pPr>
            <w:r>
              <w:rPr>
                <w:rFonts w:hint="eastAsia" w:ascii="Times New Roman" w:hAnsi="Times New Roman" w:cs="Times New Roman"/>
                <w:color w:val="auto"/>
                <w:sz w:val="21"/>
                <w:highlight w:val="none"/>
              </w:rPr>
              <w:t>优：得</w:t>
            </w:r>
            <w:r>
              <w:rPr>
                <w:rFonts w:ascii="Times New Roman" w:hAnsi="Times New Roman" w:cs="Times New Roman"/>
                <w:color w:val="auto"/>
                <w:sz w:val="21"/>
                <w:highlight w:val="none"/>
              </w:rPr>
              <w:t>[20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）分，良：得</w:t>
            </w:r>
            <w:r>
              <w:rPr>
                <w:rFonts w:ascii="Times New Roman" w:hAnsi="Times New Roman" w:cs="Times New Roman"/>
                <w:color w:val="auto"/>
                <w:sz w:val="21"/>
                <w:highlight w:val="none"/>
              </w:rPr>
              <w:t>[15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分，中：得</w:t>
            </w:r>
            <w:r>
              <w:rPr>
                <w:rFonts w:ascii="Times New Roman" w:hAnsi="Times New Roman" w:cs="Times New Roman"/>
                <w:color w:val="auto"/>
                <w:sz w:val="21"/>
                <w:highlight w:val="none"/>
              </w:rPr>
              <w:t>[10</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分，差：得</w:t>
            </w:r>
            <w:r>
              <w:rPr>
                <w:rFonts w:ascii="Times New Roman" w:hAnsi="Times New Roman" w:cs="Times New Roman"/>
                <w:color w:val="auto"/>
                <w:sz w:val="21"/>
                <w:highlight w:val="none"/>
              </w:rPr>
              <w:t>[5</w:t>
            </w:r>
            <w:r>
              <w:rPr>
                <w:rFonts w:hint="eastAsia" w:ascii="Times New Roman" w:hAnsi="Times New Roman" w:cs="Times New Roman"/>
                <w:color w:val="auto"/>
                <w:sz w:val="21"/>
                <w:highlight w:val="none"/>
              </w:rPr>
              <w:t>，</w:t>
            </w:r>
            <w:r>
              <w:rPr>
                <w:rFonts w:ascii="Times New Roman" w:hAnsi="Times New Roman" w:cs="Times New Roman"/>
                <w:color w:val="auto"/>
                <w:sz w:val="21"/>
                <w:highlight w:val="none"/>
              </w:rPr>
              <w:t>0)</w:t>
            </w:r>
            <w:r>
              <w:rPr>
                <w:rFonts w:hint="eastAsia" w:ascii="Times New Roman" w:hAnsi="Times New Roman" w:cs="Times New Roman"/>
                <w:color w:val="auto"/>
                <w:sz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9" w:type="pct"/>
            <w:vAlign w:val="center"/>
          </w:tcPr>
          <w:p>
            <w:pPr>
              <w:snapToGrid w:val="0"/>
              <w:spacing w:line="240" w:lineRule="auto"/>
              <w:ind w:firstLine="0" w:firstLineChars="0"/>
              <w:jc w:val="both"/>
              <w:rPr>
                <w:rFonts w:hAnsi="Times New Roman" w:cs="Times New Roman"/>
                <w:color w:val="auto"/>
                <w:sz w:val="21"/>
                <w:highlight w:val="none"/>
              </w:rPr>
            </w:pPr>
          </w:p>
        </w:tc>
        <w:tc>
          <w:tcPr>
            <w:tcW w:w="615" w:type="pct"/>
            <w:vAlign w:val="center"/>
          </w:tcPr>
          <w:p>
            <w:pPr>
              <w:snapToGrid w:val="0"/>
              <w:spacing w:line="240" w:lineRule="auto"/>
              <w:ind w:firstLineChars="0"/>
              <w:rPr>
                <w:rFonts w:hAnsi="Times New Roman" w:cs="Times New Roman"/>
                <w:color w:val="auto"/>
                <w:sz w:val="21"/>
                <w:highlight w:val="none"/>
              </w:rPr>
            </w:pPr>
            <w:r>
              <w:rPr>
                <w:rFonts w:hint="eastAsia" w:ascii="Arial" w:hAnsi="Arial" w:cs="Arial"/>
                <w:b/>
                <w:color w:val="auto"/>
                <w:sz w:val="21"/>
                <w:highlight w:val="none"/>
              </w:rPr>
              <w:t>合计</w:t>
            </w:r>
          </w:p>
        </w:tc>
        <w:tc>
          <w:tcPr>
            <w:tcW w:w="362" w:type="pct"/>
            <w:vAlign w:val="center"/>
          </w:tcPr>
          <w:p>
            <w:pPr>
              <w:spacing w:line="240" w:lineRule="auto"/>
              <w:ind w:firstLine="0" w:firstLineChars="0"/>
              <w:rPr>
                <w:rFonts w:hAnsi="Times New Roman" w:cs="Times New Roman"/>
                <w:b/>
                <w:color w:val="auto"/>
                <w:sz w:val="21"/>
                <w:highlight w:val="none"/>
              </w:rPr>
            </w:pPr>
            <w:r>
              <w:rPr>
                <w:rFonts w:hAnsi="Times New Roman" w:cs="Times New Roman"/>
                <w:b/>
                <w:color w:val="auto"/>
                <w:sz w:val="21"/>
                <w:highlight w:val="none"/>
              </w:rPr>
              <w:t>100</w:t>
            </w:r>
            <w:r>
              <w:rPr>
                <w:rFonts w:hint="eastAsia" w:hAnsi="Times New Roman" w:cs="Times New Roman"/>
                <w:b/>
                <w:color w:val="auto"/>
                <w:sz w:val="21"/>
                <w:highlight w:val="none"/>
              </w:rPr>
              <w:t>分</w:t>
            </w:r>
          </w:p>
        </w:tc>
        <w:tc>
          <w:tcPr>
            <w:tcW w:w="3734" w:type="pct"/>
            <w:vAlign w:val="center"/>
          </w:tcPr>
          <w:p>
            <w:pPr>
              <w:spacing w:line="240" w:lineRule="auto"/>
              <w:ind w:firstLine="0" w:firstLineChars="0"/>
              <w:jc w:val="both"/>
              <w:rPr>
                <w:rFonts w:ascii="Arial" w:hAnsi="Arial" w:cs="Arial"/>
                <w:color w:val="auto"/>
                <w:kern w:val="0"/>
                <w:sz w:val="21"/>
                <w:highlight w:val="none"/>
              </w:rPr>
            </w:pPr>
          </w:p>
        </w:tc>
      </w:tr>
    </w:tbl>
    <w:p>
      <w:pPr>
        <w:topLinePunct/>
        <w:spacing w:line="200" w:lineRule="exact"/>
        <w:rPr>
          <w:color w:val="auto"/>
          <w:szCs w:val="32"/>
          <w:highlight w:val="none"/>
        </w:rPr>
      </w:pPr>
    </w:p>
    <w:p>
      <w:pPr>
        <w:ind w:firstLine="241" w:firstLineChars="100"/>
        <w:rPr>
          <w:b/>
          <w:bCs/>
          <w:color w:val="auto"/>
          <w:highlight w:val="none"/>
        </w:rPr>
      </w:pPr>
      <w:r>
        <w:rPr>
          <w:rFonts w:hint="eastAsia"/>
          <w:b/>
          <w:bCs/>
          <w:color w:val="auto"/>
          <w:highlight w:val="none"/>
        </w:rPr>
        <w:t>注：</w:t>
      </w:r>
    </w:p>
    <w:p>
      <w:pPr>
        <w:numPr>
          <w:ilvl w:val="0"/>
          <w:numId w:val="20"/>
        </w:numPr>
        <w:ind w:firstLineChars="0"/>
        <w:rPr>
          <w:color w:val="auto"/>
          <w:highlight w:val="none"/>
        </w:rPr>
      </w:pPr>
      <w:r>
        <w:rPr>
          <w:rFonts w:hint="eastAsia"/>
          <w:color w:val="auto"/>
          <w:highlight w:val="none"/>
        </w:rPr>
        <w:t>本表按百分制评分，投标人的设计部分得分为各评委评分的算术平均值（若分数出现小数点时，保留小数点后二位小数，第三位小数四舍五入）。</w:t>
      </w:r>
    </w:p>
    <w:p>
      <w:pPr>
        <w:widowControl/>
        <w:spacing w:line="240" w:lineRule="auto"/>
        <w:ind w:firstLine="0" w:firstLineChars="0"/>
        <w:rPr>
          <w:rStyle w:val="48"/>
          <w:color w:val="auto"/>
          <w:highlight w:val="none"/>
        </w:rPr>
      </w:pPr>
      <w:bookmarkStart w:id="984" w:name="_Toc28074"/>
      <w:bookmarkStart w:id="985" w:name="_Toc4534"/>
      <w:r>
        <w:rPr>
          <w:rStyle w:val="48"/>
          <w:color w:val="auto"/>
          <w:highlight w:val="none"/>
        </w:rPr>
        <w:br w:type="page"/>
      </w:r>
    </w:p>
    <w:p>
      <w:pPr>
        <w:snapToGrid w:val="0"/>
        <w:spacing w:line="400" w:lineRule="exact"/>
        <w:ind w:firstLine="0" w:firstLineChars="0"/>
        <w:rPr>
          <w:rFonts w:ascii="仿宋_GB2312" w:hAnsi="仿宋_GB2312"/>
          <w:b/>
          <w:color w:val="auto"/>
          <w:sz w:val="32"/>
          <w:szCs w:val="32"/>
          <w:highlight w:val="none"/>
        </w:rPr>
      </w:pPr>
      <w:r>
        <w:rPr>
          <w:rStyle w:val="48"/>
          <w:rFonts w:hint="eastAsia"/>
          <w:color w:val="auto"/>
          <w:highlight w:val="none"/>
        </w:rPr>
        <w:t>附表6：《工程总承包实施方案评分表》</w:t>
      </w:r>
      <w:bookmarkEnd w:id="984"/>
      <w:bookmarkEnd w:id="985"/>
    </w:p>
    <w:p>
      <w:pPr>
        <w:pStyle w:val="106"/>
        <w:ind w:firstLine="400"/>
        <w:rPr>
          <w:color w:val="auto"/>
          <w:highlight w:val="none"/>
        </w:rPr>
      </w:pPr>
    </w:p>
    <w:p>
      <w:pPr>
        <w:ind w:firstLine="0" w:firstLineChars="0"/>
        <w:jc w:val="center"/>
        <w:rPr>
          <w:b/>
          <w:bCs/>
          <w:color w:val="auto"/>
          <w:sz w:val="30"/>
          <w:szCs w:val="30"/>
          <w:highlight w:val="none"/>
        </w:rPr>
      </w:pPr>
      <w:r>
        <w:rPr>
          <w:rFonts w:hint="eastAsia"/>
          <w:b/>
          <w:bCs/>
          <w:color w:val="auto"/>
          <w:sz w:val="30"/>
          <w:szCs w:val="30"/>
          <w:highlight w:val="none"/>
        </w:rPr>
        <w:t>工程总承包实施方案评分表</w:t>
      </w:r>
    </w:p>
    <w:tbl>
      <w:tblPr>
        <w:tblStyle w:val="35"/>
        <w:tblW w:w="5074"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57"/>
        <w:gridCol w:w="1117"/>
        <w:gridCol w:w="3105"/>
        <w:gridCol w:w="3178"/>
        <w:gridCol w:w="3325"/>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59" w:type="dxa"/>
            <w:vAlign w:val="center"/>
          </w:tcPr>
          <w:p>
            <w:pPr>
              <w:spacing w:line="240" w:lineRule="auto"/>
              <w:ind w:firstLine="0" w:firstLineChars="0"/>
              <w:jc w:val="center"/>
              <w:rPr>
                <w:rFonts w:hAnsi="Times New Roman"/>
                <w:b/>
                <w:color w:val="auto"/>
                <w:kern w:val="0"/>
                <w:sz w:val="20"/>
                <w:szCs w:val="20"/>
                <w:highlight w:val="none"/>
              </w:rPr>
            </w:pPr>
            <w:r>
              <w:rPr>
                <w:rFonts w:hint="eastAsia" w:hAnsi="Times New Roman"/>
                <w:b/>
                <w:color w:val="auto"/>
                <w:kern w:val="0"/>
                <w:sz w:val="20"/>
                <w:szCs w:val="20"/>
                <w:highlight w:val="none"/>
              </w:rPr>
              <w:t>序号</w:t>
            </w:r>
          </w:p>
        </w:tc>
        <w:tc>
          <w:tcPr>
            <w:tcW w:w="2041" w:type="dxa"/>
            <w:gridSpan w:val="2"/>
            <w:vAlign w:val="center"/>
          </w:tcPr>
          <w:p>
            <w:pPr>
              <w:spacing w:line="240" w:lineRule="auto"/>
              <w:ind w:firstLine="0" w:firstLineChars="0"/>
              <w:jc w:val="center"/>
              <w:rPr>
                <w:rFonts w:hAnsi="Times New Roman"/>
                <w:b/>
                <w:color w:val="auto"/>
                <w:kern w:val="0"/>
                <w:sz w:val="20"/>
                <w:szCs w:val="20"/>
                <w:highlight w:val="none"/>
              </w:rPr>
            </w:pPr>
            <w:r>
              <w:rPr>
                <w:rFonts w:hint="eastAsia" w:hAnsi="Times New Roman"/>
                <w:b/>
                <w:color w:val="auto"/>
                <w:kern w:val="0"/>
                <w:sz w:val="20"/>
                <w:szCs w:val="20"/>
                <w:highlight w:val="none"/>
              </w:rPr>
              <w:t>评审项目</w:t>
            </w:r>
          </w:p>
        </w:tc>
        <w:tc>
          <w:tcPr>
            <w:tcW w:w="11401" w:type="dxa"/>
            <w:gridSpan w:val="4"/>
            <w:vAlign w:val="center"/>
          </w:tcPr>
          <w:p>
            <w:pPr>
              <w:spacing w:line="240" w:lineRule="auto"/>
              <w:ind w:firstLine="0" w:firstLineChars="0"/>
              <w:jc w:val="center"/>
              <w:rPr>
                <w:rFonts w:hAnsi="Times New Roman"/>
                <w:b/>
                <w:color w:val="auto"/>
                <w:kern w:val="0"/>
                <w:sz w:val="20"/>
                <w:szCs w:val="20"/>
                <w:highlight w:val="none"/>
              </w:rPr>
            </w:pPr>
            <w:r>
              <w:rPr>
                <w:rFonts w:hint="eastAsia" w:hAnsi="Times New Roman"/>
                <w:b/>
                <w:color w:val="auto"/>
                <w:kern w:val="0"/>
                <w:sz w:val="20"/>
                <w:szCs w:val="2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59" w:type="dxa"/>
            <w:vMerge w:val="restart"/>
            <w:vAlign w:val="center"/>
          </w:tcPr>
          <w:p>
            <w:pPr>
              <w:spacing w:line="240" w:lineRule="auto"/>
              <w:ind w:firstLine="0" w:firstLineChars="0"/>
              <w:jc w:val="center"/>
              <w:rPr>
                <w:rFonts w:hint="eastAsia" w:hAnsi="Times New Roman" w:eastAsia="宋体"/>
                <w:color w:val="auto"/>
                <w:kern w:val="0"/>
                <w:sz w:val="20"/>
                <w:szCs w:val="20"/>
                <w:highlight w:val="none"/>
                <w:lang w:val="en-US" w:eastAsia="zh-CN"/>
              </w:rPr>
            </w:pPr>
            <w:r>
              <w:rPr>
                <w:rFonts w:hint="eastAsia" w:hAnsi="Times New Roman"/>
                <w:color w:val="auto"/>
                <w:kern w:val="0"/>
                <w:sz w:val="20"/>
                <w:szCs w:val="20"/>
                <w:highlight w:val="none"/>
                <w:lang w:val="en-US" w:eastAsia="zh-CN"/>
              </w:rPr>
              <w:t>一</w:t>
            </w:r>
          </w:p>
        </w:tc>
        <w:tc>
          <w:tcPr>
            <w:tcW w:w="942" w:type="dxa"/>
            <w:vMerge w:val="restart"/>
            <w:vAlign w:val="center"/>
          </w:tcPr>
          <w:p>
            <w:pPr>
              <w:spacing w:line="240" w:lineRule="auto"/>
              <w:ind w:firstLine="0" w:firstLineChars="0"/>
              <w:jc w:val="center"/>
              <w:rPr>
                <w:rFonts w:hint="default" w:hAnsi="Times New Roman" w:eastAsia="宋体"/>
                <w:color w:val="auto"/>
                <w:kern w:val="0"/>
                <w:sz w:val="21"/>
                <w:highlight w:val="none"/>
                <w:lang w:val="en-US" w:eastAsia="zh-CN"/>
              </w:rPr>
            </w:pPr>
            <w:r>
              <w:rPr>
                <w:rFonts w:hint="eastAsia" w:hAnsi="Times New Roman"/>
                <w:color w:val="auto"/>
                <w:kern w:val="0"/>
                <w:sz w:val="21"/>
                <w:highlight w:val="none"/>
                <w:lang w:val="en-US" w:eastAsia="zh-CN"/>
              </w:rPr>
              <w:t>资信部分（36分）</w:t>
            </w:r>
          </w:p>
        </w:tc>
        <w:tc>
          <w:tcPr>
            <w:tcW w:w="1099" w:type="dxa"/>
            <w:vAlign w:val="center"/>
          </w:tcPr>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olor w:val="auto"/>
                <w:sz w:val="21"/>
                <w:highlight w:val="none"/>
              </w:rPr>
              <w:t>类似项目业绩</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olor w:val="auto"/>
                <w:sz w:val="21"/>
                <w:highlight w:val="none"/>
              </w:rPr>
              <w:t>（</w:t>
            </w:r>
            <w:r>
              <w:rPr>
                <w:rFonts w:ascii="Times New Roman" w:hAnsi="Times New Roman"/>
                <w:color w:val="auto"/>
                <w:sz w:val="21"/>
                <w:highlight w:val="none"/>
              </w:rPr>
              <w:t>5</w:t>
            </w:r>
            <w:r>
              <w:rPr>
                <w:rFonts w:hint="eastAsia" w:ascii="Times New Roman" w:hAnsi="Times New Roman"/>
                <w:color w:val="auto"/>
                <w:sz w:val="21"/>
                <w:highlight w:val="none"/>
              </w:rPr>
              <w:t>分）</w:t>
            </w:r>
          </w:p>
        </w:tc>
        <w:tc>
          <w:tcPr>
            <w:tcW w:w="11401" w:type="dxa"/>
            <w:gridSpan w:val="4"/>
            <w:vAlign w:val="center"/>
          </w:tcPr>
          <w:p>
            <w:pPr>
              <w:spacing w:line="240" w:lineRule="auto"/>
              <w:ind w:firstLine="0" w:firstLineChars="0"/>
              <w:rPr>
                <w:rFonts w:ascii="Times New Roman" w:hAnsi="Times New Roman"/>
                <w:color w:val="auto"/>
                <w:sz w:val="21"/>
                <w:highlight w:val="none"/>
              </w:rPr>
            </w:pPr>
            <w:r>
              <w:rPr>
                <w:rFonts w:ascii="Times New Roman" w:hAnsi="Times New Roman"/>
                <w:color w:val="auto"/>
                <w:sz w:val="21"/>
                <w:highlight w:val="none"/>
              </w:rPr>
              <w:t>2020</w:t>
            </w:r>
            <w:r>
              <w:rPr>
                <w:rFonts w:hint="eastAsia" w:ascii="Times New Roman" w:hAnsi="Times New Roman"/>
                <w:color w:val="auto"/>
                <w:sz w:val="21"/>
                <w:highlight w:val="none"/>
              </w:rPr>
              <w:t>年</w:t>
            </w:r>
            <w:r>
              <w:rPr>
                <w:rFonts w:ascii="Times New Roman" w:hAnsi="Times New Roman"/>
                <w:color w:val="auto"/>
                <w:sz w:val="21"/>
                <w:highlight w:val="none"/>
              </w:rPr>
              <w:t>1</w:t>
            </w:r>
            <w:r>
              <w:rPr>
                <w:rFonts w:hint="eastAsia" w:ascii="Times New Roman" w:hAnsi="Times New Roman"/>
                <w:color w:val="auto"/>
                <w:sz w:val="21"/>
                <w:highlight w:val="none"/>
              </w:rPr>
              <w:t>月</w:t>
            </w:r>
            <w:r>
              <w:rPr>
                <w:rFonts w:ascii="Times New Roman" w:hAnsi="Times New Roman"/>
                <w:color w:val="auto"/>
                <w:sz w:val="21"/>
                <w:highlight w:val="none"/>
              </w:rPr>
              <w:t>1</w:t>
            </w:r>
            <w:r>
              <w:rPr>
                <w:rFonts w:hint="eastAsia" w:ascii="Times New Roman" w:hAnsi="Times New Roman"/>
                <w:color w:val="auto"/>
                <w:sz w:val="21"/>
                <w:highlight w:val="none"/>
              </w:rPr>
              <w:t>日至投标截止之日，投标人（若为联合体，指联合体主办方）完成过质量合格的类似工程业绩，每项得</w:t>
            </w:r>
            <w:r>
              <w:rPr>
                <w:rFonts w:ascii="Times New Roman" w:hAnsi="Times New Roman"/>
                <w:color w:val="auto"/>
                <w:sz w:val="21"/>
                <w:highlight w:val="none"/>
              </w:rPr>
              <w:t>1</w:t>
            </w:r>
            <w:r>
              <w:rPr>
                <w:rFonts w:hint="eastAsia" w:ascii="Times New Roman" w:hAnsi="Times New Roman"/>
                <w:color w:val="auto"/>
                <w:sz w:val="21"/>
                <w:highlight w:val="none"/>
              </w:rPr>
              <w:t>分。本项最多得</w:t>
            </w:r>
            <w:r>
              <w:rPr>
                <w:rFonts w:ascii="Times New Roman" w:hAnsi="Times New Roman"/>
                <w:color w:val="auto"/>
                <w:sz w:val="21"/>
                <w:highlight w:val="none"/>
              </w:rPr>
              <w:t>5</w:t>
            </w:r>
            <w:r>
              <w:rPr>
                <w:rFonts w:hint="eastAsia" w:ascii="Times New Roman" w:hAnsi="Times New Roman"/>
                <w:color w:val="auto"/>
                <w:sz w:val="21"/>
                <w:highlight w:val="none"/>
              </w:rPr>
              <w:t>分。</w:t>
            </w:r>
          </w:p>
          <w:p>
            <w:pPr>
              <w:keepNext/>
              <w:keepLines/>
              <w:spacing w:line="240" w:lineRule="auto"/>
              <w:ind w:firstLine="0" w:firstLineChars="0"/>
              <w:jc w:val="both"/>
              <w:outlineLvl w:val="0"/>
              <w:rPr>
                <w:rFonts w:ascii="Times New Roman" w:hAnsi="Times New Roman"/>
                <w:color w:val="auto"/>
                <w:sz w:val="21"/>
                <w:highlight w:val="none"/>
              </w:rPr>
            </w:pPr>
            <w:r>
              <w:rPr>
                <w:rFonts w:hint="eastAsia" w:ascii="Times New Roman" w:hAnsi="Times New Roman"/>
                <w:color w:val="auto"/>
                <w:sz w:val="21"/>
                <w:highlight w:val="none"/>
              </w:rPr>
              <w:t>注：类似工程业绩是指投标人自20</w:t>
            </w:r>
            <w:r>
              <w:rPr>
                <w:rFonts w:ascii="Times New Roman" w:hAnsi="Times New Roman"/>
                <w:color w:val="auto"/>
                <w:sz w:val="21"/>
                <w:highlight w:val="none"/>
              </w:rPr>
              <w:t>20</w:t>
            </w:r>
            <w:r>
              <w:rPr>
                <w:rFonts w:hint="eastAsia" w:ascii="Times New Roman" w:hAnsi="Times New Roman"/>
                <w:color w:val="auto"/>
                <w:sz w:val="21"/>
                <w:highlight w:val="none"/>
              </w:rPr>
              <w:t>年1月1日至今完成过质量合格的类似工程业绩（类似工程是指合同金额大于或等于</w:t>
            </w:r>
            <w:r>
              <w:rPr>
                <w:rFonts w:ascii="Times New Roman" w:hAnsi="Times New Roman"/>
                <w:color w:val="auto"/>
                <w:sz w:val="21"/>
                <w:highlight w:val="none"/>
              </w:rPr>
              <w:t>40</w:t>
            </w:r>
            <w:r>
              <w:rPr>
                <w:rFonts w:hint="eastAsia" w:ascii="Times New Roman" w:hAnsi="Times New Roman"/>
                <w:color w:val="auto"/>
                <w:sz w:val="21"/>
                <w:highlight w:val="none"/>
              </w:rPr>
              <w:t>000万元建筑工程总承包项目（含单独施工项目、设计施工总承包项目及EPC项目承担的施工工作）。①业绩取自广州市住建行业信用管理平台。②合同金额以施工合同为准。③完成时间以竣工验收报告时间为准。④需提供业绩在广州市住建行业信用管理平台的网上信息页以供评审，无需提交上述库内上传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Merge w:val="restart"/>
            <w:vAlign w:val="center"/>
          </w:tcPr>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olor w:val="auto"/>
                <w:sz w:val="21"/>
                <w:highlight w:val="none"/>
              </w:rPr>
              <w:t>工程获奖</w:t>
            </w:r>
          </w:p>
          <w:p>
            <w:pPr>
              <w:spacing w:line="240" w:lineRule="auto"/>
              <w:ind w:firstLine="0" w:firstLineChars="0"/>
              <w:jc w:val="both"/>
              <w:rPr>
                <w:rFonts w:ascii="Times New Roman" w:hAnsi="Times New Roman"/>
                <w:color w:val="auto"/>
                <w:sz w:val="21"/>
                <w:highlight w:val="none"/>
              </w:rPr>
            </w:pPr>
            <w:r>
              <w:rPr>
                <w:rFonts w:hint="eastAsia" w:ascii="Times New Roman" w:hAnsi="Times New Roman"/>
                <w:color w:val="auto"/>
                <w:sz w:val="21"/>
                <w:highlight w:val="none"/>
              </w:rPr>
              <w:t>（</w:t>
            </w:r>
            <w:r>
              <w:rPr>
                <w:rFonts w:ascii="Times New Roman" w:hAnsi="Times New Roman"/>
                <w:color w:val="auto"/>
                <w:sz w:val="21"/>
                <w:highlight w:val="none"/>
              </w:rPr>
              <w:t>24</w:t>
            </w:r>
            <w:r>
              <w:rPr>
                <w:rFonts w:hint="eastAsia" w:ascii="Times New Roman" w:hAnsi="Times New Roman"/>
                <w:color w:val="auto"/>
                <w:sz w:val="21"/>
                <w:highlight w:val="none"/>
              </w:rPr>
              <w:t>分）</w:t>
            </w:r>
          </w:p>
        </w:tc>
        <w:tc>
          <w:tcPr>
            <w:tcW w:w="11401" w:type="dxa"/>
            <w:gridSpan w:val="4"/>
            <w:vAlign w:val="center"/>
          </w:tcPr>
          <w:p>
            <w:pPr>
              <w:spacing w:line="240" w:lineRule="auto"/>
              <w:ind w:firstLine="0" w:firstLineChars="0"/>
              <w:jc w:val="both"/>
              <w:rPr>
                <w:rFonts w:ascii="Times New Roman" w:hAnsi="Times New Roman"/>
                <w:color w:val="auto"/>
                <w:sz w:val="21"/>
                <w:highlight w:val="none"/>
              </w:rPr>
            </w:pPr>
            <w:r>
              <w:rPr>
                <w:rFonts w:ascii="Times New Roman" w:hAnsi="Times New Roman"/>
                <w:color w:val="auto"/>
                <w:sz w:val="21"/>
                <w:highlight w:val="none"/>
              </w:rPr>
              <w:t>2020</w:t>
            </w:r>
            <w:r>
              <w:rPr>
                <w:rFonts w:hint="eastAsia" w:ascii="Times New Roman" w:hAnsi="Times New Roman"/>
                <w:color w:val="auto"/>
                <w:sz w:val="21"/>
                <w:highlight w:val="none"/>
              </w:rPr>
              <w:t>年</w:t>
            </w:r>
            <w:r>
              <w:rPr>
                <w:rFonts w:ascii="Times New Roman" w:hAnsi="Times New Roman"/>
                <w:color w:val="auto"/>
                <w:sz w:val="21"/>
                <w:highlight w:val="none"/>
              </w:rPr>
              <w:t>1</w:t>
            </w:r>
            <w:r>
              <w:rPr>
                <w:rFonts w:hint="eastAsia" w:ascii="Times New Roman" w:hAnsi="Times New Roman"/>
                <w:color w:val="auto"/>
                <w:sz w:val="21"/>
                <w:highlight w:val="none"/>
              </w:rPr>
              <w:t>月</w:t>
            </w:r>
            <w:r>
              <w:rPr>
                <w:rFonts w:ascii="Times New Roman" w:hAnsi="Times New Roman"/>
                <w:color w:val="auto"/>
                <w:sz w:val="21"/>
                <w:highlight w:val="none"/>
              </w:rPr>
              <w:t>1</w:t>
            </w:r>
            <w:r>
              <w:rPr>
                <w:rFonts w:hint="eastAsia" w:ascii="Times New Roman" w:hAnsi="Times New Roman"/>
                <w:color w:val="auto"/>
                <w:sz w:val="21"/>
                <w:highlight w:val="none"/>
              </w:rPr>
              <w:t>日至投标截止之日，投标人（若为联合体，指联合体主办方）完成的类似工程项目（含单独施工项目、设计施工总承包项目及EPC项目承担的施工工作）获得过：</w:t>
            </w:r>
          </w:p>
          <w:p>
            <w:pPr>
              <w:spacing w:line="240" w:lineRule="auto"/>
              <w:ind w:firstLine="0" w:firstLineChars="0"/>
              <w:jc w:val="both"/>
              <w:rPr>
                <w:rFonts w:ascii="Times New Roman" w:hAnsi="Times New Roman"/>
                <w:color w:val="auto"/>
                <w:sz w:val="21"/>
                <w:highlight w:val="none"/>
              </w:rPr>
            </w:pPr>
            <w:r>
              <w:rPr>
                <w:rFonts w:hint="eastAsia" w:ascii="Times New Roman" w:hAnsi="Times New Roman"/>
                <w:color w:val="auto"/>
                <w:sz w:val="21"/>
                <w:highlight w:val="none"/>
              </w:rPr>
              <w:t>（1）国家级工程质量奖项，每项得</w:t>
            </w:r>
            <w:r>
              <w:rPr>
                <w:rFonts w:ascii="Times New Roman" w:hAnsi="Times New Roman"/>
                <w:color w:val="auto"/>
                <w:sz w:val="21"/>
                <w:highlight w:val="none"/>
              </w:rPr>
              <w:t>1</w:t>
            </w:r>
            <w:r>
              <w:rPr>
                <w:rFonts w:hint="eastAsia" w:ascii="Times New Roman" w:hAnsi="Times New Roman"/>
                <w:color w:val="auto"/>
                <w:sz w:val="21"/>
                <w:highlight w:val="none"/>
              </w:rPr>
              <w:t>分；</w:t>
            </w:r>
          </w:p>
          <w:p>
            <w:pPr>
              <w:spacing w:line="240" w:lineRule="auto"/>
              <w:ind w:firstLine="0" w:firstLineChars="0"/>
              <w:jc w:val="both"/>
              <w:rPr>
                <w:rFonts w:ascii="Times New Roman" w:hAnsi="Times New Roman"/>
                <w:color w:val="auto"/>
                <w:sz w:val="21"/>
                <w:highlight w:val="none"/>
              </w:rPr>
            </w:pPr>
            <w:r>
              <w:rPr>
                <w:rFonts w:hint="eastAsia" w:ascii="Times New Roman" w:hAnsi="Times New Roman"/>
                <w:color w:val="auto"/>
                <w:sz w:val="21"/>
                <w:highlight w:val="none"/>
              </w:rPr>
              <w:t>（2）省级工程质量奖项，每项得0</w:t>
            </w:r>
            <w:r>
              <w:rPr>
                <w:rFonts w:ascii="Times New Roman" w:hAnsi="Times New Roman"/>
                <w:color w:val="auto"/>
                <w:sz w:val="21"/>
                <w:highlight w:val="none"/>
              </w:rPr>
              <w:t>.5</w:t>
            </w:r>
            <w:r>
              <w:rPr>
                <w:rFonts w:hint="eastAsia" w:ascii="Times New Roman" w:hAnsi="Times New Roman"/>
                <w:color w:val="auto"/>
                <w:sz w:val="21"/>
                <w:highlight w:val="none"/>
              </w:rPr>
              <w:t>分；</w:t>
            </w:r>
          </w:p>
          <w:p>
            <w:pPr>
              <w:spacing w:line="240" w:lineRule="auto"/>
              <w:ind w:firstLine="0" w:firstLineChars="0"/>
              <w:jc w:val="both"/>
              <w:rPr>
                <w:rFonts w:ascii="Times New Roman" w:hAnsi="Times New Roman"/>
                <w:color w:val="auto"/>
                <w:sz w:val="21"/>
                <w:highlight w:val="none"/>
              </w:rPr>
            </w:pPr>
            <w:r>
              <w:rPr>
                <w:rFonts w:hint="eastAsia" w:ascii="Times New Roman" w:hAnsi="Times New Roman"/>
                <w:color w:val="auto"/>
                <w:sz w:val="21"/>
                <w:highlight w:val="none"/>
              </w:rPr>
              <w:t>（3）市级工程质量奖项，每项得</w:t>
            </w:r>
            <w:r>
              <w:rPr>
                <w:rFonts w:ascii="Times New Roman" w:hAnsi="Times New Roman"/>
                <w:color w:val="auto"/>
                <w:sz w:val="21"/>
                <w:highlight w:val="none"/>
              </w:rPr>
              <w:t>0.25</w:t>
            </w:r>
            <w:r>
              <w:rPr>
                <w:rFonts w:hint="eastAsia" w:ascii="Times New Roman" w:hAnsi="Times New Roman"/>
                <w:color w:val="auto"/>
                <w:sz w:val="21"/>
                <w:highlight w:val="none"/>
              </w:rPr>
              <w:t>分。</w:t>
            </w:r>
          </w:p>
          <w:p>
            <w:pPr>
              <w:spacing w:line="240" w:lineRule="auto"/>
              <w:ind w:firstLine="0" w:firstLineChars="0"/>
              <w:rPr>
                <w:rFonts w:ascii="Times New Roman" w:hAnsi="Times New Roman"/>
                <w:color w:val="auto"/>
                <w:sz w:val="21"/>
                <w:highlight w:val="none"/>
              </w:rPr>
            </w:pPr>
            <w:r>
              <w:rPr>
                <w:rFonts w:hint="eastAsia" w:ascii="Times New Roman" w:hAnsi="Times New Roman"/>
                <w:color w:val="auto"/>
                <w:sz w:val="21"/>
                <w:highlight w:val="none"/>
              </w:rPr>
              <w:t xml:space="preserve">本项最多得 </w:t>
            </w:r>
            <w:r>
              <w:rPr>
                <w:rFonts w:ascii="Times New Roman" w:hAnsi="Times New Roman"/>
                <w:color w:val="auto"/>
                <w:sz w:val="21"/>
                <w:highlight w:val="none"/>
              </w:rPr>
              <w:t>15</w:t>
            </w:r>
            <w:r>
              <w:rPr>
                <w:rFonts w:hint="eastAsia" w:ascii="Times New Roman" w:hAnsi="Times New Roman"/>
                <w:color w:val="auto"/>
                <w:sz w:val="21"/>
                <w:highlight w:val="none"/>
              </w:rPr>
              <w:t>分。</w:t>
            </w:r>
          </w:p>
          <w:p>
            <w:pPr>
              <w:spacing w:line="240" w:lineRule="auto"/>
              <w:ind w:firstLine="0" w:firstLineChars="0"/>
              <w:jc w:val="both"/>
              <w:rPr>
                <w:rFonts w:ascii="Times New Roman" w:hAnsi="Times New Roman" w:cs="Times New Roman"/>
                <w:color w:val="auto"/>
                <w:sz w:val="21"/>
                <w:szCs w:val="24"/>
                <w:highlight w:val="none"/>
              </w:rPr>
            </w:pPr>
            <w:r>
              <w:rPr>
                <w:rFonts w:hint="eastAsia" w:ascii="Times New Roman" w:hAnsi="Times New Roman"/>
                <w:color w:val="auto"/>
                <w:sz w:val="21"/>
                <w:highlight w:val="none"/>
              </w:rPr>
              <w:t>注：工程质量奖项：获奖取自广州市住建行业信用管理平台，需提供在广州市住建行业信用管理平台内上传件；国家级工程奖项包括：中国建设工程鲁班奖、国家优质工程（金质奖）、国家优质工程（银质奖）、国家优质工程奖、中国土木工程詹天佑奖。仅计算作为主承建单位获奖，参建单位获奖不予计算；同一项目获得多个奖项的，该项目获奖只按最高级别计算一次分数，不得重复计算；获奖单位必须与投标单位名称一致，子、分公司均不计算在内；时间以获奖证书上载明时间为准。只计算房屋建筑工程获奖得分，其他非房建项目，如：路桥、铁路、水利、电力、化工、冶金等的获奖不参与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Merge w:val="continue"/>
            <w:vAlign w:val="center"/>
          </w:tcPr>
          <w:p>
            <w:pPr>
              <w:spacing w:line="240" w:lineRule="auto"/>
              <w:ind w:firstLine="0" w:firstLineChars="0"/>
              <w:jc w:val="center"/>
              <w:rPr>
                <w:rFonts w:ascii="Times New Roman" w:hAnsi="Times New Roman"/>
                <w:color w:val="auto"/>
                <w:sz w:val="21"/>
                <w:highlight w:val="none"/>
              </w:rPr>
            </w:pPr>
          </w:p>
        </w:tc>
        <w:tc>
          <w:tcPr>
            <w:tcW w:w="11401" w:type="dxa"/>
            <w:gridSpan w:val="4"/>
            <w:vAlign w:val="center"/>
          </w:tcPr>
          <w:p>
            <w:pPr>
              <w:spacing w:line="240" w:lineRule="auto"/>
              <w:ind w:firstLine="0" w:firstLineChars="0"/>
              <w:rPr>
                <w:rFonts w:ascii="Times New Roman" w:hAnsi="Times New Roman"/>
                <w:color w:val="auto"/>
                <w:sz w:val="21"/>
                <w:highlight w:val="none"/>
              </w:rPr>
            </w:pPr>
            <w:r>
              <w:rPr>
                <w:rFonts w:ascii="Times New Roman" w:hAnsi="Times New Roman"/>
                <w:color w:val="auto"/>
                <w:sz w:val="21"/>
                <w:highlight w:val="none"/>
              </w:rPr>
              <w:t>2020</w:t>
            </w:r>
            <w:r>
              <w:rPr>
                <w:rFonts w:hint="eastAsia" w:ascii="Times New Roman" w:hAnsi="Times New Roman"/>
                <w:color w:val="auto"/>
                <w:sz w:val="21"/>
                <w:highlight w:val="none"/>
              </w:rPr>
              <w:t>年</w:t>
            </w:r>
            <w:r>
              <w:rPr>
                <w:rFonts w:ascii="Times New Roman" w:hAnsi="Times New Roman"/>
                <w:color w:val="auto"/>
                <w:sz w:val="21"/>
                <w:highlight w:val="none"/>
              </w:rPr>
              <w:t>1</w:t>
            </w:r>
            <w:r>
              <w:rPr>
                <w:rFonts w:hint="eastAsia" w:ascii="Times New Roman" w:hAnsi="Times New Roman"/>
                <w:color w:val="auto"/>
                <w:sz w:val="21"/>
                <w:highlight w:val="none"/>
              </w:rPr>
              <w:t>月</w:t>
            </w:r>
            <w:r>
              <w:rPr>
                <w:rFonts w:ascii="Times New Roman" w:hAnsi="Times New Roman"/>
                <w:color w:val="auto"/>
                <w:sz w:val="21"/>
                <w:highlight w:val="none"/>
              </w:rPr>
              <w:t>1</w:t>
            </w:r>
            <w:r>
              <w:rPr>
                <w:rFonts w:hint="eastAsia" w:ascii="Times New Roman" w:hAnsi="Times New Roman"/>
                <w:color w:val="auto"/>
                <w:sz w:val="21"/>
                <w:highlight w:val="none"/>
              </w:rPr>
              <w:t>日起，投标人（若为联合体，指联合体主办方）获得由</w:t>
            </w:r>
            <w:r>
              <w:rPr>
                <w:rFonts w:hint="eastAsia"/>
                <w:color w:val="auto"/>
                <w:sz w:val="21"/>
                <w:highlight w:val="none"/>
                <w:lang w:val="zh-CN"/>
              </w:rPr>
              <w:t>中华人民共和国住房和城乡建设部</w:t>
            </w:r>
            <w:r>
              <w:rPr>
                <w:rFonts w:hint="eastAsia"/>
                <w:color w:val="auto"/>
                <w:sz w:val="21"/>
                <w:highlight w:val="none"/>
              </w:rPr>
              <w:t>颁发的</w:t>
            </w:r>
            <w:r>
              <w:rPr>
                <w:rFonts w:hint="eastAsia" w:ascii="Times New Roman" w:hAnsi="Times New Roman"/>
                <w:color w:val="auto"/>
                <w:sz w:val="21"/>
                <w:highlight w:val="none"/>
              </w:rPr>
              <w:t>全国绿色建筑创新奖的，每项得</w:t>
            </w:r>
            <w:r>
              <w:rPr>
                <w:rFonts w:ascii="Times New Roman" w:hAnsi="Times New Roman"/>
                <w:color w:val="auto"/>
                <w:sz w:val="21"/>
                <w:highlight w:val="none"/>
              </w:rPr>
              <w:t>2</w:t>
            </w:r>
            <w:r>
              <w:rPr>
                <w:rFonts w:hint="eastAsia" w:ascii="Times New Roman" w:hAnsi="Times New Roman"/>
                <w:color w:val="auto"/>
                <w:sz w:val="21"/>
                <w:highlight w:val="none"/>
              </w:rPr>
              <w:t>分，本项最多得</w:t>
            </w:r>
            <w:r>
              <w:rPr>
                <w:rFonts w:ascii="Times New Roman" w:hAnsi="Times New Roman"/>
                <w:color w:val="auto"/>
                <w:sz w:val="21"/>
                <w:highlight w:val="none"/>
              </w:rPr>
              <w:t>8</w:t>
            </w:r>
            <w:r>
              <w:rPr>
                <w:rFonts w:hint="eastAsia" w:ascii="Times New Roman" w:hAnsi="Times New Roman"/>
                <w:color w:val="auto"/>
                <w:sz w:val="21"/>
                <w:highlight w:val="none"/>
              </w:rPr>
              <w:t>分。</w:t>
            </w:r>
          </w:p>
          <w:p>
            <w:pPr>
              <w:spacing w:line="240" w:lineRule="auto"/>
              <w:ind w:firstLine="0" w:firstLineChars="0"/>
              <w:rPr>
                <w:rFonts w:ascii="Times New Roman" w:hAnsi="Times New Roman"/>
                <w:color w:val="auto"/>
                <w:sz w:val="21"/>
                <w:highlight w:val="none"/>
              </w:rPr>
            </w:pPr>
            <w:r>
              <w:rPr>
                <w:rFonts w:hint="eastAsia" w:ascii="Times New Roman" w:hAnsi="Times New Roman"/>
                <w:color w:val="auto"/>
                <w:sz w:val="21"/>
                <w:highlight w:val="none"/>
              </w:rPr>
              <w:t>注：</w:t>
            </w:r>
            <w:r>
              <w:rPr>
                <w:rFonts w:hint="eastAsia"/>
                <w:color w:val="auto"/>
                <w:sz w:val="21"/>
                <w:highlight w:val="none"/>
                <w:lang w:val="zh-CN"/>
              </w:rPr>
              <w:t>全国绿色创新奖须提交</w:t>
            </w:r>
            <w:r>
              <w:rPr>
                <w:rFonts w:hint="eastAsia"/>
                <w:color w:val="auto"/>
                <w:sz w:val="21"/>
                <w:highlight w:val="none"/>
              </w:rPr>
              <w:t>获奖证书扫描件，时间以证书落款时间为准</w:t>
            </w:r>
            <w:r>
              <w:rPr>
                <w:rFonts w:hint="eastAsia"/>
                <w:color w:val="auto"/>
                <w:sz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Merge w:val="continue"/>
            <w:vAlign w:val="center"/>
          </w:tcPr>
          <w:p>
            <w:pPr>
              <w:spacing w:line="240" w:lineRule="auto"/>
              <w:ind w:firstLine="0" w:firstLineChars="0"/>
              <w:jc w:val="center"/>
              <w:rPr>
                <w:rFonts w:ascii="Times New Roman" w:hAnsi="Times New Roman"/>
                <w:color w:val="auto"/>
                <w:sz w:val="21"/>
                <w:highlight w:val="none"/>
              </w:rPr>
            </w:pPr>
          </w:p>
        </w:tc>
        <w:tc>
          <w:tcPr>
            <w:tcW w:w="11401" w:type="dxa"/>
            <w:gridSpan w:val="4"/>
            <w:vAlign w:val="center"/>
          </w:tcPr>
          <w:p>
            <w:pPr>
              <w:keepNext/>
              <w:keepLines/>
              <w:tabs>
                <w:tab w:val="left" w:pos="420"/>
              </w:tabs>
              <w:spacing w:line="240" w:lineRule="auto"/>
              <w:ind w:firstLine="0" w:firstLineChars="0"/>
              <w:jc w:val="both"/>
              <w:outlineLvl w:val="0"/>
              <w:rPr>
                <w:rFonts w:ascii="Times New Roman" w:hAnsi="Times New Roman"/>
                <w:color w:val="auto"/>
                <w:sz w:val="21"/>
                <w:highlight w:val="none"/>
              </w:rPr>
            </w:pPr>
            <w:r>
              <w:rPr>
                <w:rFonts w:ascii="Times New Roman" w:hAnsi="Times New Roman"/>
                <w:color w:val="auto"/>
                <w:sz w:val="21"/>
                <w:highlight w:val="none"/>
              </w:rPr>
              <w:t>2020</w:t>
            </w:r>
            <w:r>
              <w:rPr>
                <w:rFonts w:hint="eastAsia" w:ascii="Times New Roman" w:hAnsi="Times New Roman"/>
                <w:color w:val="auto"/>
                <w:sz w:val="21"/>
                <w:highlight w:val="none"/>
              </w:rPr>
              <w:t>年</w:t>
            </w:r>
            <w:r>
              <w:rPr>
                <w:rFonts w:ascii="Times New Roman" w:hAnsi="Times New Roman"/>
                <w:color w:val="auto"/>
                <w:sz w:val="21"/>
                <w:highlight w:val="none"/>
              </w:rPr>
              <w:t>1</w:t>
            </w:r>
            <w:r>
              <w:rPr>
                <w:rFonts w:hint="eastAsia" w:ascii="Times New Roman" w:hAnsi="Times New Roman"/>
                <w:color w:val="auto"/>
                <w:sz w:val="21"/>
                <w:highlight w:val="none"/>
              </w:rPr>
              <w:t>月</w:t>
            </w:r>
            <w:r>
              <w:rPr>
                <w:rFonts w:ascii="Times New Roman" w:hAnsi="Times New Roman"/>
                <w:color w:val="auto"/>
                <w:sz w:val="21"/>
                <w:highlight w:val="none"/>
              </w:rPr>
              <w:t>1</w:t>
            </w:r>
            <w:r>
              <w:rPr>
                <w:rFonts w:hint="eastAsia" w:ascii="Times New Roman" w:hAnsi="Times New Roman"/>
                <w:color w:val="auto"/>
                <w:sz w:val="21"/>
                <w:highlight w:val="none"/>
              </w:rPr>
              <w:t>日起，投标人（若为联合体，指联合体设计方）承担的项目，获得过省级或以上勘察设计类奖项或成果评价的，每项得</w:t>
            </w:r>
            <w:r>
              <w:rPr>
                <w:rFonts w:ascii="Times New Roman" w:hAnsi="Times New Roman"/>
                <w:color w:val="auto"/>
                <w:sz w:val="21"/>
                <w:highlight w:val="none"/>
              </w:rPr>
              <w:t>0.5</w:t>
            </w:r>
            <w:r>
              <w:rPr>
                <w:rFonts w:hint="eastAsia" w:ascii="Times New Roman" w:hAnsi="Times New Roman"/>
                <w:color w:val="auto"/>
                <w:sz w:val="21"/>
                <w:highlight w:val="none"/>
              </w:rPr>
              <w:t>分，最多得1分；</w:t>
            </w:r>
          </w:p>
          <w:p>
            <w:pPr>
              <w:spacing w:line="240" w:lineRule="auto"/>
              <w:ind w:firstLine="0" w:firstLineChars="0"/>
              <w:rPr>
                <w:rFonts w:ascii="Times New Roman" w:hAnsi="Times New Roman"/>
                <w:color w:val="auto"/>
                <w:sz w:val="21"/>
                <w:highlight w:val="none"/>
              </w:rPr>
            </w:pPr>
            <w:r>
              <w:rPr>
                <w:rFonts w:hint="eastAsia" w:ascii="Times New Roman" w:hAnsi="Times New Roman"/>
                <w:color w:val="auto"/>
                <w:sz w:val="21"/>
                <w:highlight w:val="none"/>
              </w:rPr>
              <w:t>注：获奖或成果评价提交证书扫描件，时间以证书落款时间为准。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olor w:val="auto"/>
                <w:sz w:val="21"/>
                <w:highlight w:val="none"/>
              </w:rPr>
              <w:t>第三方信用评价（7分）</w:t>
            </w:r>
          </w:p>
        </w:tc>
        <w:tc>
          <w:tcPr>
            <w:tcW w:w="11401" w:type="dxa"/>
            <w:gridSpan w:val="4"/>
            <w:vAlign w:val="center"/>
          </w:tcPr>
          <w:p>
            <w:pPr>
              <w:spacing w:line="240" w:lineRule="auto"/>
              <w:ind w:firstLine="0" w:firstLineChars="0"/>
              <w:rPr>
                <w:rFonts w:ascii="Times New Roman" w:hAnsi="Times New Roman"/>
                <w:color w:val="auto"/>
                <w:sz w:val="21"/>
                <w:highlight w:val="none"/>
              </w:rPr>
            </w:pPr>
            <w:r>
              <w:rPr>
                <w:rFonts w:hint="eastAsia" w:ascii="Times New Roman" w:hAnsi="Times New Roman"/>
                <w:color w:val="auto"/>
                <w:sz w:val="21"/>
                <w:highlight w:val="none"/>
              </w:rPr>
              <w:t>投标人（若为联合体，指联合体主办方）被评为纳税信用A级纳税人的连续年限：</w:t>
            </w:r>
          </w:p>
          <w:p>
            <w:pPr>
              <w:spacing w:line="240" w:lineRule="auto"/>
              <w:ind w:firstLine="0" w:firstLineChars="0"/>
              <w:rPr>
                <w:rFonts w:ascii="Times New Roman" w:hAnsi="Times New Roman"/>
                <w:color w:val="auto"/>
                <w:sz w:val="21"/>
                <w:highlight w:val="none"/>
              </w:rPr>
            </w:pPr>
            <w:r>
              <w:rPr>
                <w:rFonts w:hint="eastAsia" w:ascii="Times New Roman" w:hAnsi="Times New Roman"/>
                <w:color w:val="auto"/>
                <w:sz w:val="21"/>
                <w:highlight w:val="none"/>
              </w:rPr>
              <w:t>（1）连续7年（含7年）以上的，得</w:t>
            </w:r>
            <w:r>
              <w:rPr>
                <w:rFonts w:ascii="Times New Roman" w:hAnsi="Times New Roman"/>
                <w:color w:val="auto"/>
                <w:sz w:val="21"/>
                <w:highlight w:val="none"/>
              </w:rPr>
              <w:t>7</w:t>
            </w:r>
            <w:r>
              <w:rPr>
                <w:rFonts w:hint="eastAsia" w:ascii="Times New Roman" w:hAnsi="Times New Roman"/>
                <w:color w:val="auto"/>
                <w:sz w:val="21"/>
                <w:highlight w:val="none"/>
              </w:rPr>
              <w:t>分；</w:t>
            </w:r>
          </w:p>
          <w:p>
            <w:pPr>
              <w:spacing w:line="240" w:lineRule="auto"/>
              <w:ind w:firstLine="0" w:firstLineChars="0"/>
              <w:rPr>
                <w:rFonts w:ascii="Times New Roman" w:hAnsi="Times New Roman"/>
                <w:color w:val="auto"/>
                <w:sz w:val="21"/>
                <w:highlight w:val="none"/>
              </w:rPr>
            </w:pPr>
            <w:r>
              <w:rPr>
                <w:rFonts w:hint="eastAsia" w:ascii="Times New Roman" w:hAnsi="Times New Roman"/>
                <w:color w:val="auto"/>
                <w:sz w:val="21"/>
                <w:highlight w:val="none"/>
              </w:rPr>
              <w:t>（2）连续6年的，得3分。</w:t>
            </w:r>
          </w:p>
          <w:p>
            <w:pPr>
              <w:spacing w:line="240" w:lineRule="auto"/>
              <w:ind w:firstLine="0" w:firstLineChars="0"/>
              <w:rPr>
                <w:rFonts w:ascii="Times New Roman" w:hAnsi="Times New Roman"/>
                <w:color w:val="auto"/>
                <w:sz w:val="21"/>
                <w:highlight w:val="none"/>
              </w:rPr>
            </w:pPr>
            <w:r>
              <w:rPr>
                <w:rFonts w:hint="eastAsia" w:ascii="Times New Roman" w:hAnsi="Times New Roman"/>
                <w:color w:val="auto"/>
                <w:sz w:val="21"/>
                <w:highlight w:val="none"/>
              </w:rPr>
              <w:t>（3）连续5年及以下的，得1分。其余不得分。</w:t>
            </w:r>
          </w:p>
          <w:p>
            <w:pPr>
              <w:spacing w:line="240" w:lineRule="auto"/>
              <w:ind w:firstLine="0" w:firstLineChars="0"/>
              <w:rPr>
                <w:rFonts w:ascii="Times New Roman" w:hAnsi="Times New Roman"/>
                <w:color w:val="auto"/>
                <w:sz w:val="21"/>
                <w:highlight w:val="none"/>
              </w:rPr>
            </w:pPr>
            <w:r>
              <w:rPr>
                <w:rFonts w:hint="eastAsia" w:ascii="Times New Roman" w:hAnsi="Times New Roman"/>
                <w:color w:val="auto"/>
                <w:sz w:val="21"/>
                <w:highlight w:val="none"/>
              </w:rPr>
              <w:t>本项最高得</w:t>
            </w:r>
            <w:r>
              <w:rPr>
                <w:rFonts w:ascii="Times New Roman" w:hAnsi="Times New Roman"/>
                <w:color w:val="auto"/>
                <w:sz w:val="21"/>
                <w:highlight w:val="none"/>
              </w:rPr>
              <w:t>7</w:t>
            </w:r>
            <w:r>
              <w:rPr>
                <w:rFonts w:hint="eastAsia" w:ascii="Times New Roman" w:hAnsi="Times New Roman"/>
                <w:color w:val="auto"/>
                <w:sz w:val="21"/>
                <w:highlight w:val="none"/>
              </w:rPr>
              <w:t>分。</w:t>
            </w:r>
          </w:p>
          <w:p>
            <w:pPr>
              <w:spacing w:line="240" w:lineRule="auto"/>
              <w:ind w:firstLine="0" w:firstLineChars="0"/>
              <w:jc w:val="both"/>
              <w:rPr>
                <w:rFonts w:ascii="Times New Roman" w:hAnsi="Times New Roman"/>
                <w:color w:val="auto"/>
                <w:sz w:val="21"/>
                <w:highlight w:val="none"/>
              </w:rPr>
            </w:pPr>
            <w:r>
              <w:rPr>
                <w:rFonts w:hint="eastAsia" w:hAnsi="Times New Roman" w:cs="Times New Roman"/>
                <w:color w:val="auto"/>
                <w:sz w:val="21"/>
                <w:highlight w:val="none"/>
              </w:rPr>
              <w:t>注：“纳税信用A级” (须包含2021年度)以省级或以上税务局官网查询的相关截图为准，只计算投标人自身（不计算投标人的分公司和子公司）。投标人须提供在省级或以上税务局官网的查询结果网页截图（不符合条件或无提交上述扫描件的不计分）。时间以省级或以上税务局官网公布的获奖年度（评价年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9" w:type="dxa"/>
            <w:vMerge w:val="restart"/>
            <w:vAlign w:val="center"/>
          </w:tcPr>
          <w:p>
            <w:pPr>
              <w:spacing w:line="240" w:lineRule="auto"/>
              <w:ind w:firstLine="0" w:firstLineChars="0"/>
              <w:jc w:val="center"/>
              <w:rPr>
                <w:rFonts w:ascii="Times New Roman" w:hAnsi="Times New Roman" w:cs="Times New Roman"/>
                <w:color w:val="auto"/>
                <w:sz w:val="21"/>
                <w:szCs w:val="24"/>
                <w:highlight w:val="none"/>
              </w:rPr>
            </w:pPr>
            <w:r>
              <w:rPr>
                <w:rFonts w:hint="eastAsia" w:ascii="Times New Roman" w:hAnsi="Times New Roman" w:cs="Times New Roman"/>
                <w:color w:val="auto"/>
                <w:sz w:val="21"/>
                <w:szCs w:val="24"/>
                <w:highlight w:val="none"/>
              </w:rPr>
              <w:t>二</w:t>
            </w:r>
          </w:p>
        </w:tc>
        <w:tc>
          <w:tcPr>
            <w:tcW w:w="942" w:type="dxa"/>
            <w:vMerge w:val="restart"/>
            <w:vAlign w:val="center"/>
          </w:tcPr>
          <w:p>
            <w:pPr>
              <w:spacing w:line="240" w:lineRule="auto"/>
              <w:ind w:firstLine="0" w:firstLineChars="0"/>
              <w:jc w:val="both"/>
              <w:rPr>
                <w:rFonts w:ascii="Times New Roman" w:hAnsi="Times New Roman" w:cs="Times New Roman"/>
                <w:color w:val="auto"/>
                <w:sz w:val="21"/>
                <w:szCs w:val="24"/>
                <w:highlight w:val="none"/>
              </w:rPr>
            </w:pPr>
            <w:r>
              <w:rPr>
                <w:rFonts w:hint="eastAsia" w:ascii="Times New Roman" w:hAnsi="Times New Roman" w:cs="Times New Roman"/>
                <w:color w:val="auto"/>
                <w:sz w:val="21"/>
                <w:szCs w:val="24"/>
                <w:highlight w:val="none"/>
              </w:rPr>
              <w:t>实施方案技术部分（64分）</w:t>
            </w:r>
          </w:p>
        </w:tc>
        <w:tc>
          <w:tcPr>
            <w:tcW w:w="1099" w:type="dxa"/>
            <w:vAlign w:val="center"/>
          </w:tcPr>
          <w:p>
            <w:pPr>
              <w:spacing w:line="240" w:lineRule="auto"/>
              <w:ind w:firstLine="0" w:firstLineChars="0"/>
              <w:jc w:val="center"/>
              <w:rPr>
                <w:rFonts w:ascii="Times New Roman" w:hAnsi="Times New Roman"/>
                <w:color w:val="auto"/>
                <w:sz w:val="21"/>
                <w:highlight w:val="none"/>
              </w:rPr>
            </w:pPr>
          </w:p>
        </w:tc>
        <w:tc>
          <w:tcPr>
            <w:tcW w:w="3056" w:type="dxa"/>
            <w:vAlign w:val="center"/>
          </w:tcPr>
          <w:p>
            <w:pPr>
              <w:spacing w:line="240" w:lineRule="auto"/>
              <w:ind w:firstLine="0" w:firstLineChars="0"/>
              <w:jc w:val="center"/>
              <w:rPr>
                <w:rFonts w:ascii="Times New Roman" w:hAnsi="Times New Roman"/>
                <w:color w:val="auto"/>
                <w:sz w:val="21"/>
                <w:highlight w:val="none"/>
              </w:rPr>
            </w:pPr>
            <w:r>
              <w:rPr>
                <w:rFonts w:ascii="Times New Roman" w:hAnsi="Times New Roman" w:cs="Times New Roman"/>
                <w:color w:val="auto"/>
                <w:sz w:val="21"/>
                <w:highlight w:val="none"/>
              </w:rPr>
              <w:t>优</w:t>
            </w:r>
          </w:p>
        </w:tc>
        <w:tc>
          <w:tcPr>
            <w:tcW w:w="3128" w:type="dxa"/>
            <w:vAlign w:val="center"/>
          </w:tcPr>
          <w:p>
            <w:pPr>
              <w:spacing w:line="240" w:lineRule="auto"/>
              <w:ind w:firstLine="0" w:firstLineChars="0"/>
              <w:jc w:val="center"/>
              <w:rPr>
                <w:rFonts w:ascii="Times New Roman" w:hAnsi="Times New Roman"/>
                <w:color w:val="auto"/>
                <w:sz w:val="21"/>
                <w:highlight w:val="none"/>
              </w:rPr>
            </w:pPr>
            <w:r>
              <w:rPr>
                <w:rFonts w:ascii="Times New Roman" w:hAnsi="Times New Roman" w:cs="Times New Roman"/>
                <w:color w:val="auto"/>
                <w:sz w:val="21"/>
                <w:highlight w:val="none"/>
              </w:rPr>
              <w:t>良</w:t>
            </w:r>
          </w:p>
        </w:tc>
        <w:tc>
          <w:tcPr>
            <w:tcW w:w="3272" w:type="dxa"/>
            <w:vAlign w:val="center"/>
          </w:tcPr>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中</w:t>
            </w:r>
          </w:p>
        </w:tc>
        <w:tc>
          <w:tcPr>
            <w:tcW w:w="1945" w:type="dxa"/>
            <w:vAlign w:val="center"/>
          </w:tcPr>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59" w:type="dxa"/>
            <w:vMerge w:val="continue"/>
            <w:vAlign w:val="center"/>
          </w:tcPr>
          <w:p>
            <w:pPr>
              <w:spacing w:line="240" w:lineRule="auto"/>
              <w:ind w:firstLine="0" w:firstLineChars="0"/>
              <w:jc w:val="center"/>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highlight w:val="none"/>
              </w:rPr>
            </w:pPr>
            <w:r>
              <w:rPr>
                <w:rFonts w:hint="eastAsia" w:ascii="Times New Roman" w:hAnsi="Times New Roman"/>
                <w:color w:val="auto"/>
                <w:kern w:val="0"/>
                <w:sz w:val="21"/>
                <w:highlight w:val="none"/>
              </w:rPr>
              <w:t>施工总体部署</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（8</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提供项目实施目标、总体思路、具体部署，得8分。</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提供项目实施目标/总体思路/具体部署当中的两项，得5分</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提供项目实施目标/总体思路/具体部署当中的一项，得</w:t>
            </w:r>
            <w:r>
              <w:rPr>
                <w:rFonts w:cs="Times New Roman"/>
                <w:color w:val="auto"/>
                <w:sz w:val="21"/>
                <w:highlight w:val="none"/>
              </w:rPr>
              <w:t>2</w:t>
            </w:r>
            <w:r>
              <w:rPr>
                <w:rFonts w:hint="eastAsia" w:cs="Times New Roman"/>
                <w:color w:val="auto"/>
                <w:sz w:val="21"/>
                <w:highlight w:val="none"/>
              </w:rPr>
              <w:t>分</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highlight w:val="none"/>
              </w:rPr>
            </w:pPr>
            <w:r>
              <w:rPr>
                <w:rFonts w:hint="eastAsia" w:ascii="Times New Roman" w:hAnsi="Times New Roman"/>
                <w:color w:val="auto"/>
                <w:kern w:val="0"/>
                <w:sz w:val="21"/>
                <w:highlight w:val="none"/>
              </w:rPr>
              <w:t>施工总平面布置</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（8</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提供平面布置条件分析及布置思路、主要阶段平面布置、总平面管理，得</w:t>
            </w:r>
            <w:r>
              <w:rPr>
                <w:rFonts w:cs="Times New Roman"/>
                <w:color w:val="auto"/>
                <w:sz w:val="21"/>
                <w:highlight w:val="none"/>
              </w:rPr>
              <w:t>8</w:t>
            </w:r>
            <w:r>
              <w:rPr>
                <w:rFonts w:hint="eastAsia" w:cs="Times New Roman"/>
                <w:color w:val="auto"/>
                <w:sz w:val="21"/>
                <w:highlight w:val="none"/>
              </w:rPr>
              <w:t>分。</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提供平面布置条件分析及布置思路/主要阶段平面布置/总平面管理当中的两项，得</w:t>
            </w:r>
            <w:r>
              <w:rPr>
                <w:rFonts w:cs="Times New Roman"/>
                <w:color w:val="auto"/>
                <w:sz w:val="21"/>
                <w:highlight w:val="none"/>
              </w:rPr>
              <w:t>5</w:t>
            </w:r>
            <w:r>
              <w:rPr>
                <w:rFonts w:hint="eastAsia" w:cs="Times New Roman"/>
                <w:color w:val="auto"/>
                <w:sz w:val="21"/>
                <w:highlight w:val="none"/>
              </w:rPr>
              <w:t>分。</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提供平面布置条件分析及布置思路/主要阶段平面布置/总平面管理当中的一项，得2分。</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highlight w:val="none"/>
              </w:rPr>
            </w:pPr>
            <w:r>
              <w:rPr>
                <w:rFonts w:hint="eastAsia" w:ascii="Times New Roman" w:hAnsi="Times New Roman"/>
                <w:color w:val="auto"/>
                <w:kern w:val="0"/>
                <w:sz w:val="21"/>
                <w:highlight w:val="none"/>
              </w:rPr>
              <w:t>施工总进度计划</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（8</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提供工期目标、施工进度计划横道图、进度保证措施，得</w:t>
            </w:r>
            <w:r>
              <w:rPr>
                <w:rFonts w:cs="Times New Roman"/>
                <w:color w:val="auto"/>
                <w:sz w:val="21"/>
                <w:highlight w:val="none"/>
              </w:rPr>
              <w:t>8</w:t>
            </w:r>
            <w:r>
              <w:rPr>
                <w:rFonts w:hint="eastAsia" w:cs="Times New Roman"/>
                <w:color w:val="auto"/>
                <w:sz w:val="21"/>
                <w:highlight w:val="none"/>
              </w:rPr>
              <w:t>分。</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提供工期目标/施工进度计划横道图/进度保证措施当中的两项，得</w:t>
            </w:r>
            <w:r>
              <w:rPr>
                <w:rFonts w:cs="Times New Roman"/>
                <w:color w:val="auto"/>
                <w:sz w:val="21"/>
                <w:highlight w:val="none"/>
              </w:rPr>
              <w:t>5</w:t>
            </w:r>
            <w:r>
              <w:rPr>
                <w:rFonts w:hint="eastAsia" w:cs="Times New Roman"/>
                <w:color w:val="auto"/>
                <w:sz w:val="21"/>
                <w:highlight w:val="none"/>
              </w:rPr>
              <w:t>分。</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提供工期目标/施工进度计划横道图/进度保证措施当中的一项，得2分。</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szCs w:val="20"/>
                <w:highlight w:val="none"/>
              </w:rPr>
            </w:pPr>
            <w:r>
              <w:rPr>
                <w:rFonts w:hint="eastAsia" w:ascii="Times New Roman" w:hAnsi="Times New Roman"/>
                <w:color w:val="auto"/>
                <w:kern w:val="0"/>
                <w:sz w:val="21"/>
                <w:szCs w:val="20"/>
                <w:highlight w:val="none"/>
              </w:rPr>
              <w:t>人材机</w:t>
            </w:r>
          </w:p>
          <w:p>
            <w:pPr>
              <w:widowControl/>
              <w:spacing w:line="240" w:lineRule="atLeast"/>
              <w:ind w:firstLine="0" w:firstLineChars="0"/>
              <w:jc w:val="center"/>
              <w:rPr>
                <w:rFonts w:ascii="Times New Roman" w:hAnsi="Times New Roman"/>
                <w:color w:val="auto"/>
                <w:kern w:val="0"/>
                <w:sz w:val="21"/>
                <w:szCs w:val="20"/>
                <w:highlight w:val="none"/>
              </w:rPr>
            </w:pPr>
            <w:r>
              <w:rPr>
                <w:rFonts w:hint="eastAsia" w:ascii="Times New Roman" w:hAnsi="Times New Roman"/>
                <w:color w:val="auto"/>
                <w:kern w:val="0"/>
                <w:sz w:val="21"/>
                <w:szCs w:val="20"/>
                <w:highlight w:val="none"/>
              </w:rPr>
              <w:t>投入保证</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（8</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lang w:bidi="ar"/>
              </w:rPr>
              <w:t>机械设备、材料、劳动力需求计划及保证措施，投入、调配计划合理，保证措施具体，且施工高峰期拟投入的劳动人数量大于或等于</w:t>
            </w:r>
            <w:r>
              <w:rPr>
                <w:rFonts w:ascii="Times New Roman" w:hAnsi="Times New Roman" w:cs="Times New Roman"/>
                <w:color w:val="auto"/>
                <w:sz w:val="21"/>
                <w:szCs w:val="24"/>
                <w:highlight w:val="none"/>
                <w:lang w:bidi="ar"/>
              </w:rPr>
              <w:t>4</w:t>
            </w:r>
            <w:r>
              <w:rPr>
                <w:rFonts w:hint="eastAsia" w:ascii="Times New Roman" w:hAnsi="Times New Roman" w:cs="Times New Roman"/>
                <w:color w:val="auto"/>
                <w:sz w:val="21"/>
                <w:szCs w:val="24"/>
                <w:highlight w:val="none"/>
                <w:lang w:bidi="ar"/>
              </w:rPr>
              <w:t>00人</w:t>
            </w:r>
            <w:r>
              <w:rPr>
                <w:rFonts w:hint="eastAsia" w:cs="Times New Roman"/>
                <w:color w:val="auto"/>
                <w:sz w:val="21"/>
                <w:highlight w:val="none"/>
              </w:rPr>
              <w:t>，得8分。</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Calibri" w:hAnsi="Calibri" w:cs="Times New Roman"/>
                <w:bCs/>
                <w:color w:val="auto"/>
                <w:sz w:val="21"/>
                <w:szCs w:val="24"/>
                <w:highlight w:val="none"/>
                <w:lang w:bidi="ar"/>
              </w:rPr>
              <w:t>机械设备、材料、劳动力需求计划及保证措施，投入</w:t>
            </w:r>
            <w:r>
              <w:rPr>
                <w:rFonts w:hint="eastAsia" w:ascii="Times New Roman" w:hAnsi="Times New Roman" w:cs="Times New Roman"/>
                <w:bCs/>
                <w:color w:val="auto"/>
                <w:sz w:val="21"/>
                <w:highlight w:val="none"/>
                <w:lang w:bidi="ar"/>
              </w:rPr>
              <w:t>、</w:t>
            </w:r>
            <w:r>
              <w:rPr>
                <w:rFonts w:hint="eastAsia" w:ascii="Calibri" w:hAnsi="Calibri" w:cs="Times New Roman"/>
                <w:bCs/>
                <w:color w:val="auto"/>
                <w:sz w:val="21"/>
                <w:szCs w:val="24"/>
                <w:highlight w:val="none"/>
                <w:lang w:bidi="ar"/>
              </w:rPr>
              <w:t>调配计划比较合理，保证措施比较具体，且施工高峰期拟投入的劳动人数量大于或等于</w:t>
            </w:r>
            <w:r>
              <w:rPr>
                <w:rFonts w:ascii="Calibri" w:hAnsi="Calibri" w:cs="Times New Roman"/>
                <w:bCs/>
                <w:color w:val="auto"/>
                <w:sz w:val="21"/>
                <w:szCs w:val="24"/>
                <w:highlight w:val="none"/>
                <w:lang w:bidi="ar"/>
              </w:rPr>
              <w:t>2</w:t>
            </w:r>
            <w:r>
              <w:rPr>
                <w:rFonts w:hint="eastAsia" w:ascii="Calibri" w:hAnsi="Calibri" w:cs="Times New Roman"/>
                <w:bCs/>
                <w:color w:val="auto"/>
                <w:sz w:val="21"/>
                <w:szCs w:val="24"/>
                <w:highlight w:val="none"/>
                <w:lang w:bidi="ar"/>
              </w:rPr>
              <w:t>00人且少于</w:t>
            </w:r>
            <w:r>
              <w:rPr>
                <w:rFonts w:ascii="Calibri" w:hAnsi="Calibri" w:cs="Times New Roman"/>
                <w:bCs/>
                <w:color w:val="auto"/>
                <w:sz w:val="21"/>
                <w:szCs w:val="24"/>
                <w:highlight w:val="none"/>
                <w:lang w:bidi="ar"/>
              </w:rPr>
              <w:t>4</w:t>
            </w:r>
            <w:r>
              <w:rPr>
                <w:rFonts w:hint="eastAsia" w:ascii="Calibri" w:hAnsi="Calibri" w:cs="Times New Roman"/>
                <w:bCs/>
                <w:color w:val="auto"/>
                <w:sz w:val="21"/>
                <w:szCs w:val="24"/>
                <w:highlight w:val="none"/>
                <w:lang w:bidi="ar"/>
              </w:rPr>
              <w:t>00人</w:t>
            </w:r>
            <w:r>
              <w:rPr>
                <w:rFonts w:hint="eastAsia" w:cs="Times New Roman"/>
                <w:color w:val="auto"/>
                <w:sz w:val="21"/>
                <w:highlight w:val="none"/>
              </w:rPr>
              <w:t>，得5分。</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lang w:bidi="ar"/>
              </w:rPr>
              <w:t>机械设备、材料、劳动力需求计划及保证措施，投入、调配计划基本合理，保证措施基本合理，且施工高峰期拟投入的劳动人数量少于</w:t>
            </w:r>
            <w:r>
              <w:rPr>
                <w:rFonts w:ascii="Times New Roman" w:hAnsi="Times New Roman" w:cs="Times New Roman"/>
                <w:color w:val="auto"/>
                <w:sz w:val="21"/>
                <w:szCs w:val="24"/>
                <w:highlight w:val="none"/>
                <w:lang w:bidi="ar"/>
              </w:rPr>
              <w:t>2</w:t>
            </w:r>
            <w:r>
              <w:rPr>
                <w:rFonts w:hint="eastAsia" w:ascii="Times New Roman" w:hAnsi="Times New Roman" w:cs="Times New Roman"/>
                <w:color w:val="auto"/>
                <w:sz w:val="21"/>
                <w:szCs w:val="24"/>
                <w:highlight w:val="none"/>
                <w:lang w:bidi="ar"/>
              </w:rPr>
              <w:t>00人</w:t>
            </w:r>
            <w:r>
              <w:rPr>
                <w:rFonts w:hint="eastAsia" w:cs="Times New Roman"/>
                <w:color w:val="auto"/>
                <w:sz w:val="21"/>
                <w:highlight w:val="none"/>
              </w:rPr>
              <w:t>，得2分。</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highlight w:val="none"/>
              </w:rPr>
            </w:pPr>
            <w:r>
              <w:rPr>
                <w:rFonts w:hint="eastAsia" w:ascii="Times New Roman" w:hAnsi="Times New Roman"/>
                <w:color w:val="auto"/>
                <w:kern w:val="0"/>
                <w:sz w:val="21"/>
                <w:highlight w:val="none"/>
              </w:rPr>
              <w:t>主要施工方案</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（8</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提供测量施工方案、主体结构施工方案、外脚手架施工方案、外立面施工方案、机电安装施工方案；装饰装修施工方案，得8分。</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提供测量施工方案、主体结构施工方案、外脚手架施工方案、外立面施工方案，得5分。</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提供测量施工方案、主体结构施工方案，得2分。</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highlight w:val="none"/>
              </w:rPr>
            </w:pPr>
            <w:r>
              <w:rPr>
                <w:rFonts w:hint="eastAsia" w:ascii="Times New Roman" w:hAnsi="Times New Roman"/>
                <w:color w:val="auto"/>
                <w:kern w:val="0"/>
                <w:sz w:val="21"/>
                <w:szCs w:val="20"/>
                <w:highlight w:val="none"/>
              </w:rPr>
              <w:t>设计和施工的融合措施</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6</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设计和施工融合目标，设计和施工融合管理体系，设计施工融合措施，得6分</w:t>
            </w:r>
            <w:r>
              <w:rPr>
                <w:rFonts w:hint="eastAsia" w:ascii="Times New Roman" w:hAnsi="Times New Roman" w:cs="Times New Roman"/>
                <w:color w:val="auto"/>
                <w:sz w:val="21"/>
                <w:highlight w:val="none"/>
              </w:rPr>
              <w:t>。</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设计和施工融合目标，设计施工融合措施</w:t>
            </w:r>
            <w:r>
              <w:rPr>
                <w:rFonts w:hint="eastAsia" w:ascii="Times New Roman" w:hAnsi="Times New Roman" w:cs="Times New Roman"/>
                <w:color w:val="auto"/>
                <w:sz w:val="21"/>
                <w:highlight w:val="none"/>
              </w:rPr>
              <w:t>，得4分</w:t>
            </w:r>
            <w:r>
              <w:rPr>
                <w:rFonts w:ascii="Times New Roman" w:hAnsi="Times New Roman" w:cs="Times New Roman"/>
                <w:color w:val="auto"/>
                <w:sz w:val="21"/>
                <w:highlight w:val="none"/>
              </w:rPr>
              <w:t>。</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设计和施工融合目标，设计施工融合管理体系</w:t>
            </w:r>
            <w:r>
              <w:rPr>
                <w:rFonts w:hint="eastAsia" w:ascii="Times New Roman" w:hAnsi="Times New Roman" w:cs="Times New Roman"/>
                <w:color w:val="auto"/>
                <w:sz w:val="21"/>
                <w:highlight w:val="none"/>
              </w:rPr>
              <w:t>，得2分。</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highlight w:val="none"/>
              </w:rPr>
            </w:pPr>
            <w:r>
              <w:rPr>
                <w:rFonts w:hint="eastAsia" w:ascii="Times New Roman" w:hAnsi="Times New Roman"/>
                <w:color w:val="auto"/>
                <w:kern w:val="0"/>
                <w:sz w:val="21"/>
                <w:szCs w:val="20"/>
                <w:highlight w:val="none"/>
              </w:rPr>
              <w:t>质量管理措施</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（6</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质量管理目标、质量管理体系、质量保证措施，得</w:t>
            </w:r>
            <w:r>
              <w:rPr>
                <w:rFonts w:ascii="Times New Roman" w:hAnsi="Times New Roman" w:cs="Times New Roman"/>
                <w:color w:val="auto"/>
                <w:sz w:val="21"/>
                <w:szCs w:val="24"/>
                <w:highlight w:val="none"/>
              </w:rPr>
              <w:t>6</w:t>
            </w:r>
            <w:r>
              <w:rPr>
                <w:rFonts w:hint="eastAsia" w:ascii="Times New Roman" w:hAnsi="Times New Roman" w:cs="Times New Roman"/>
                <w:color w:val="auto"/>
                <w:sz w:val="21"/>
                <w:szCs w:val="24"/>
                <w:highlight w:val="none"/>
              </w:rPr>
              <w:t>分</w:t>
            </w:r>
            <w:r>
              <w:rPr>
                <w:rFonts w:ascii="Times New Roman" w:hAnsi="Times New Roman" w:cs="Times New Roman"/>
                <w:color w:val="auto"/>
                <w:sz w:val="21"/>
                <w:highlight w:val="none"/>
              </w:rPr>
              <w:t>。</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质量管理目标、质量保证措施，得</w:t>
            </w:r>
            <w:r>
              <w:rPr>
                <w:rFonts w:ascii="Times New Roman" w:hAnsi="Times New Roman" w:cs="Times New Roman"/>
                <w:color w:val="auto"/>
                <w:sz w:val="21"/>
                <w:szCs w:val="24"/>
                <w:highlight w:val="none"/>
              </w:rPr>
              <w:t>4</w:t>
            </w:r>
            <w:r>
              <w:rPr>
                <w:rFonts w:hint="eastAsia" w:ascii="Times New Roman" w:hAnsi="Times New Roman" w:cs="Times New Roman"/>
                <w:color w:val="auto"/>
                <w:sz w:val="21"/>
                <w:szCs w:val="24"/>
                <w:highlight w:val="none"/>
              </w:rPr>
              <w:t>分</w:t>
            </w:r>
            <w:r>
              <w:rPr>
                <w:rFonts w:hint="eastAsia" w:ascii="Times New Roman" w:hAnsi="Times New Roman" w:cs="Times New Roman"/>
                <w:color w:val="auto"/>
                <w:sz w:val="21"/>
                <w:highlight w:val="none"/>
              </w:rPr>
              <w:t>。</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质量管理目标，质量管理体系，得2分</w:t>
            </w:r>
            <w:r>
              <w:rPr>
                <w:rFonts w:ascii="Times New Roman" w:hAnsi="Times New Roman" w:cs="Times New Roman"/>
                <w:color w:val="auto"/>
                <w:sz w:val="21"/>
                <w:highlight w:val="none"/>
              </w:rPr>
              <w:t>。</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szCs w:val="20"/>
                <w:highlight w:val="none"/>
              </w:rPr>
            </w:pPr>
            <w:r>
              <w:rPr>
                <w:rFonts w:hint="eastAsia" w:ascii="Times New Roman" w:hAnsi="Times New Roman"/>
                <w:color w:val="auto"/>
                <w:kern w:val="0"/>
                <w:sz w:val="21"/>
                <w:szCs w:val="20"/>
                <w:highlight w:val="none"/>
              </w:rPr>
              <w:t>安全文明施工措施</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（6</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安全文明施工目标、安全文明施工管理体系、安全文明施工保证措施，</w:t>
            </w:r>
            <w:r>
              <w:rPr>
                <w:rFonts w:ascii="Times New Roman" w:hAnsi="Times New Roman" w:cs="Times New Roman"/>
                <w:color w:val="auto"/>
                <w:sz w:val="21"/>
                <w:szCs w:val="24"/>
                <w:highlight w:val="none"/>
              </w:rPr>
              <w:t>得6分</w:t>
            </w:r>
            <w:r>
              <w:rPr>
                <w:rFonts w:hint="eastAsia" w:ascii="Times New Roman" w:hAnsi="Times New Roman" w:cs="Times New Roman"/>
                <w:color w:val="auto"/>
                <w:sz w:val="21"/>
                <w:highlight w:val="none"/>
              </w:rPr>
              <w:t>。</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安全文明施工目标、安全文明施工保证措施，</w:t>
            </w:r>
            <w:r>
              <w:rPr>
                <w:rFonts w:ascii="Times New Roman" w:hAnsi="Times New Roman" w:cs="Times New Roman"/>
                <w:color w:val="auto"/>
                <w:sz w:val="21"/>
                <w:szCs w:val="24"/>
                <w:highlight w:val="none"/>
              </w:rPr>
              <w:t>得4分</w:t>
            </w:r>
            <w:r>
              <w:rPr>
                <w:rFonts w:hint="eastAsia" w:ascii="Times New Roman" w:hAnsi="Times New Roman" w:cs="Times New Roman"/>
                <w:color w:val="auto"/>
                <w:sz w:val="21"/>
                <w:highlight w:val="none"/>
              </w:rPr>
              <w:t>。</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安全文明施工目标，安全文明施工管理体系，</w:t>
            </w:r>
            <w:r>
              <w:rPr>
                <w:rFonts w:ascii="Times New Roman" w:hAnsi="Times New Roman" w:cs="Times New Roman"/>
                <w:color w:val="auto"/>
                <w:sz w:val="21"/>
                <w:szCs w:val="24"/>
                <w:highlight w:val="none"/>
              </w:rPr>
              <w:t>得</w:t>
            </w:r>
            <w:r>
              <w:rPr>
                <w:rFonts w:hint="eastAsia" w:ascii="Times New Roman" w:hAnsi="Times New Roman" w:cs="Times New Roman"/>
                <w:color w:val="auto"/>
                <w:sz w:val="21"/>
                <w:szCs w:val="24"/>
                <w:highlight w:val="none"/>
              </w:rPr>
              <w:t>2</w:t>
            </w:r>
            <w:r>
              <w:rPr>
                <w:rFonts w:ascii="Times New Roman" w:hAnsi="Times New Roman" w:cs="Times New Roman"/>
                <w:color w:val="auto"/>
                <w:sz w:val="21"/>
                <w:szCs w:val="24"/>
                <w:highlight w:val="none"/>
              </w:rPr>
              <w:t>分。</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安全文明施工目标，安全文明施工管理体系，</w:t>
            </w:r>
            <w:r>
              <w:rPr>
                <w:rFonts w:ascii="Times New Roman" w:hAnsi="Times New Roman" w:cs="Times New Roman"/>
                <w:color w:val="auto"/>
                <w:sz w:val="21"/>
                <w:szCs w:val="24"/>
                <w:highlight w:val="none"/>
              </w:rPr>
              <w:t>得</w:t>
            </w:r>
            <w:r>
              <w:rPr>
                <w:rFonts w:hint="eastAsia" w:ascii="Times New Roman" w:hAnsi="Times New Roman" w:cs="Times New Roman"/>
                <w:color w:val="auto"/>
                <w:sz w:val="21"/>
                <w:szCs w:val="24"/>
                <w:highlight w:val="none"/>
              </w:rPr>
              <w:t>2</w:t>
            </w:r>
            <w:r>
              <w:rPr>
                <w:rFonts w:ascii="Times New Roman" w:hAnsi="Times New Roman" w:cs="Times New Roman"/>
                <w:color w:val="auto"/>
                <w:sz w:val="21"/>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9"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942" w:type="dxa"/>
            <w:vMerge w:val="continue"/>
            <w:vAlign w:val="center"/>
          </w:tcPr>
          <w:p>
            <w:pPr>
              <w:spacing w:line="240" w:lineRule="auto"/>
              <w:ind w:firstLine="0" w:firstLineChars="0"/>
              <w:jc w:val="both"/>
              <w:rPr>
                <w:rFonts w:ascii="Times New Roman" w:hAnsi="Times New Roman" w:cs="Times New Roman"/>
                <w:color w:val="auto"/>
                <w:sz w:val="21"/>
                <w:szCs w:val="24"/>
                <w:highlight w:val="none"/>
              </w:rPr>
            </w:pPr>
          </w:p>
        </w:tc>
        <w:tc>
          <w:tcPr>
            <w:tcW w:w="1099" w:type="dxa"/>
            <w:vAlign w:val="center"/>
          </w:tcPr>
          <w:p>
            <w:pPr>
              <w:widowControl/>
              <w:spacing w:line="240" w:lineRule="atLeast"/>
              <w:ind w:firstLine="0" w:firstLineChars="0"/>
              <w:jc w:val="center"/>
              <w:rPr>
                <w:rFonts w:ascii="Times New Roman" w:hAnsi="Times New Roman"/>
                <w:color w:val="auto"/>
                <w:kern w:val="0"/>
                <w:sz w:val="21"/>
                <w:highlight w:val="none"/>
              </w:rPr>
            </w:pPr>
            <w:r>
              <w:rPr>
                <w:rFonts w:hint="eastAsia" w:ascii="Times New Roman" w:hAnsi="Times New Roman"/>
                <w:color w:val="auto"/>
                <w:kern w:val="0"/>
                <w:sz w:val="21"/>
                <w:highlight w:val="none"/>
              </w:rPr>
              <w:t>绿色施工</w:t>
            </w:r>
          </w:p>
          <w:p>
            <w:pPr>
              <w:widowControl/>
              <w:spacing w:line="240" w:lineRule="atLeast"/>
              <w:ind w:firstLine="0" w:firstLineChars="0"/>
              <w:jc w:val="center"/>
              <w:rPr>
                <w:rFonts w:ascii="Times New Roman" w:hAnsi="Times New Roman"/>
                <w:color w:val="auto"/>
                <w:kern w:val="0"/>
                <w:sz w:val="21"/>
                <w:highlight w:val="none"/>
              </w:rPr>
            </w:pPr>
            <w:r>
              <w:rPr>
                <w:rFonts w:hint="eastAsia" w:ascii="Times New Roman" w:hAnsi="Times New Roman"/>
                <w:color w:val="auto"/>
                <w:kern w:val="0"/>
                <w:sz w:val="21"/>
                <w:highlight w:val="none"/>
              </w:rPr>
              <w:t>措施</w:t>
            </w:r>
          </w:p>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highlight w:val="none"/>
              </w:rPr>
              <w:t>（6</w:t>
            </w:r>
            <w:r>
              <w:rPr>
                <w:rFonts w:hint="eastAsia" w:ascii="Times New Roman" w:hAnsi="Times New Roman"/>
                <w:color w:val="auto"/>
                <w:kern w:val="0"/>
                <w:sz w:val="21"/>
                <w:highlight w:val="none"/>
              </w:rPr>
              <w:t>分</w:t>
            </w:r>
            <w:r>
              <w:rPr>
                <w:rFonts w:hint="eastAsia" w:ascii="Times New Roman" w:hAnsi="Times New Roman" w:cs="Times New Roman"/>
                <w:color w:val="auto"/>
                <w:sz w:val="21"/>
                <w:highlight w:val="none"/>
              </w:rPr>
              <w:t>）</w:t>
            </w:r>
          </w:p>
        </w:tc>
        <w:tc>
          <w:tcPr>
            <w:tcW w:w="3056"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绿色施工目标、绿色施工管理体系、绿色施工保证措施，得6分</w:t>
            </w:r>
            <w:r>
              <w:rPr>
                <w:rFonts w:hint="eastAsia" w:ascii="Times New Roman" w:hAnsi="Times New Roman" w:cs="Times New Roman"/>
                <w:color w:val="auto"/>
                <w:sz w:val="21"/>
                <w:highlight w:val="none"/>
              </w:rPr>
              <w:t>。</w:t>
            </w:r>
          </w:p>
        </w:tc>
        <w:tc>
          <w:tcPr>
            <w:tcW w:w="3128"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绿色施工目标、绿色施工保证措施，得4分</w:t>
            </w:r>
            <w:r>
              <w:rPr>
                <w:rFonts w:ascii="Times New Roman" w:hAnsi="Times New Roman" w:cs="Times New Roman"/>
                <w:color w:val="auto"/>
                <w:sz w:val="21"/>
                <w:highlight w:val="none"/>
              </w:rPr>
              <w:t>。</w:t>
            </w:r>
          </w:p>
        </w:tc>
        <w:tc>
          <w:tcPr>
            <w:tcW w:w="3272" w:type="dxa"/>
            <w:vAlign w:val="center"/>
          </w:tcPr>
          <w:p>
            <w:pPr>
              <w:spacing w:line="240" w:lineRule="auto"/>
              <w:ind w:firstLine="0" w:firstLineChars="0"/>
              <w:jc w:val="both"/>
              <w:rPr>
                <w:rFonts w:ascii="Times New Roman" w:hAnsi="Times New Roman"/>
                <w:color w:val="auto"/>
                <w:sz w:val="21"/>
                <w:highlight w:val="none"/>
              </w:rPr>
            </w:pPr>
            <w:r>
              <w:rPr>
                <w:rFonts w:hint="eastAsia" w:cs="Times New Roman"/>
                <w:color w:val="auto"/>
                <w:sz w:val="21"/>
                <w:highlight w:val="none"/>
              </w:rPr>
              <w:t>提供</w:t>
            </w:r>
            <w:r>
              <w:rPr>
                <w:rFonts w:hint="eastAsia" w:ascii="Times New Roman" w:hAnsi="Times New Roman" w:cs="Times New Roman"/>
                <w:color w:val="auto"/>
                <w:sz w:val="21"/>
                <w:szCs w:val="24"/>
                <w:highlight w:val="none"/>
              </w:rPr>
              <w:t>绿色施工目标，绿色施工管理体系，得2分</w:t>
            </w:r>
            <w:r>
              <w:rPr>
                <w:rFonts w:hint="eastAsia" w:ascii="Times New Roman" w:hAnsi="Times New Roman" w:cs="Times New Roman"/>
                <w:color w:val="auto"/>
                <w:sz w:val="21"/>
                <w:highlight w:val="none"/>
              </w:rPr>
              <w:t>。</w:t>
            </w:r>
          </w:p>
        </w:tc>
        <w:tc>
          <w:tcPr>
            <w:tcW w:w="1945" w:type="dxa"/>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800" w:type="dxa"/>
            <w:gridSpan w:val="3"/>
            <w:vAlign w:val="center"/>
          </w:tcPr>
          <w:p>
            <w:pPr>
              <w:spacing w:line="240" w:lineRule="auto"/>
              <w:ind w:firstLine="0" w:firstLineChars="0"/>
              <w:jc w:val="center"/>
              <w:rPr>
                <w:rFonts w:ascii="Times New Roman" w:hAnsi="Times New Roman"/>
                <w:color w:val="auto"/>
                <w:sz w:val="21"/>
                <w:highlight w:val="none"/>
              </w:rPr>
            </w:pPr>
            <w:r>
              <w:rPr>
                <w:rFonts w:hint="eastAsia" w:ascii="Times New Roman" w:hAnsi="Times New Roman" w:cs="Times New Roman"/>
                <w:color w:val="auto"/>
                <w:sz w:val="21"/>
                <w:szCs w:val="24"/>
                <w:highlight w:val="none"/>
              </w:rPr>
              <w:t>合计（100分）</w:t>
            </w:r>
          </w:p>
        </w:tc>
        <w:tc>
          <w:tcPr>
            <w:tcW w:w="11401" w:type="dxa"/>
            <w:gridSpan w:val="4"/>
            <w:vAlign w:val="center"/>
          </w:tcPr>
          <w:p>
            <w:pPr>
              <w:spacing w:line="240" w:lineRule="auto"/>
              <w:ind w:firstLine="0" w:firstLineChars="0"/>
              <w:jc w:val="both"/>
              <w:rPr>
                <w:rFonts w:ascii="Times New Roman" w:hAnsi="Times New Roman"/>
                <w:color w:val="auto"/>
                <w:sz w:val="21"/>
                <w:highlight w:val="none"/>
              </w:rPr>
            </w:pPr>
            <w:r>
              <w:rPr>
                <w:rFonts w:hint="eastAsia" w:ascii="Times New Roman" w:hAnsi="Times New Roman" w:cs="Times New Roman"/>
                <w:color w:val="auto"/>
                <w:sz w:val="21"/>
                <w:szCs w:val="24"/>
                <w:highlight w:val="none"/>
              </w:rPr>
              <w:t>（一）得分+（二）得分</w:t>
            </w:r>
          </w:p>
        </w:tc>
      </w:tr>
    </w:tbl>
    <w:p>
      <w:pPr>
        <w:rPr>
          <w:color w:val="auto"/>
          <w:highlight w:val="none"/>
        </w:rPr>
      </w:pPr>
    </w:p>
    <w:p>
      <w:pPr>
        <w:ind w:firstLine="240" w:firstLineChars="100"/>
        <w:rPr>
          <w:color w:val="auto"/>
          <w:highlight w:val="none"/>
        </w:rPr>
      </w:pPr>
      <w:r>
        <w:rPr>
          <w:rFonts w:hint="eastAsia"/>
          <w:color w:val="auto"/>
          <w:highlight w:val="none"/>
        </w:rPr>
        <w:t>本表按百分制评分，所有评委分数汇总后的算术平均值为投标人的最终得分。分数出现小数点，保留小数点后二位小数，第三位小数四舍五入。</w:t>
      </w:r>
    </w:p>
    <w:p>
      <w:pPr>
        <w:rPr>
          <w:color w:val="auto"/>
          <w:highlight w:val="none"/>
        </w:rPr>
        <w:sectPr>
          <w:pgSz w:w="16838" w:h="11906" w:orient="landscape"/>
          <w:pgMar w:top="1417" w:right="1417" w:bottom="1417" w:left="1417" w:header="851" w:footer="992" w:gutter="0"/>
          <w:cols w:space="0" w:num="1"/>
          <w:docGrid w:linePitch="312" w:charSpace="0"/>
        </w:sectPr>
      </w:pPr>
    </w:p>
    <w:p>
      <w:pPr>
        <w:pStyle w:val="5"/>
        <w:rPr>
          <w:color w:val="auto"/>
          <w:highlight w:val="none"/>
        </w:rPr>
      </w:pPr>
      <w:bookmarkStart w:id="986" w:name="_Toc60859887"/>
      <w:bookmarkStart w:id="987" w:name="_Toc3248"/>
      <w:bookmarkStart w:id="988" w:name="_Toc26658"/>
      <w:bookmarkStart w:id="989" w:name="_Toc20587"/>
      <w:bookmarkStart w:id="990" w:name="_Toc21337"/>
      <w:bookmarkStart w:id="991" w:name="_Toc65361700"/>
      <w:bookmarkStart w:id="992" w:name="_Toc21535149"/>
      <w:bookmarkStart w:id="993" w:name="_Toc21535150"/>
      <w:r>
        <w:rPr>
          <w:rFonts w:hint="eastAsia"/>
          <w:color w:val="auto"/>
          <w:highlight w:val="none"/>
        </w:rPr>
        <w:t>评标方法</w:t>
      </w:r>
      <w:bookmarkEnd w:id="986"/>
      <w:bookmarkEnd w:id="987"/>
      <w:bookmarkEnd w:id="988"/>
      <w:bookmarkEnd w:id="989"/>
      <w:bookmarkEnd w:id="990"/>
      <w:bookmarkEnd w:id="991"/>
    </w:p>
    <w:p>
      <w:pPr>
        <w:rPr>
          <w:color w:val="auto"/>
          <w:highlight w:val="none"/>
        </w:rPr>
      </w:pPr>
      <w:r>
        <w:rPr>
          <w:rFonts w:hint="eastAsia"/>
          <w:color w:val="auto"/>
          <w:highlight w:val="none"/>
        </w:rPr>
        <w:t>本次评标采用综合评估法。评标委员会对满足招标文件实质性要求的投标文件，按照本章第2.2款规定的评分标准进行打分，并按得分由高到低顺序推荐中标候选人。</w:t>
      </w:r>
      <w:r>
        <w:rPr>
          <w:rFonts w:hint="eastAsia"/>
          <w:color w:val="auto"/>
          <w:highlight w:val="none"/>
          <w:u w:val="single"/>
        </w:rPr>
        <w:t>施工评审组汇总各有效投标文件的总分，并按照总分从高到低排列先后次序，只有通过形式审查、资格审查、设计方案响应性审查和工程总承包实施方案响应性审查的投标文件方可计算总分。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评标委员会应按排序先后，向招标人推荐前3名投标人依次为第一中标候选人至第三中标候选人，并编写评标报告</w:t>
      </w:r>
      <w:r>
        <w:rPr>
          <w:rFonts w:hint="eastAsia"/>
          <w:color w:val="auto"/>
          <w:highlight w:val="none"/>
        </w:rPr>
        <w:t>。</w:t>
      </w:r>
    </w:p>
    <w:p>
      <w:pPr>
        <w:pStyle w:val="5"/>
        <w:rPr>
          <w:color w:val="auto"/>
          <w:highlight w:val="none"/>
        </w:rPr>
      </w:pPr>
      <w:bookmarkStart w:id="994" w:name="_Toc21320"/>
      <w:bookmarkStart w:id="995" w:name="_Toc65361701"/>
      <w:bookmarkStart w:id="996" w:name="_Toc60859888"/>
      <w:bookmarkStart w:id="997" w:name="_Toc9829"/>
      <w:bookmarkStart w:id="998" w:name="_Toc22840"/>
      <w:bookmarkStart w:id="999" w:name="_Toc15337"/>
      <w:r>
        <w:rPr>
          <w:rFonts w:hint="eastAsia"/>
          <w:color w:val="auto"/>
          <w:highlight w:val="none"/>
        </w:rPr>
        <w:t>评审标准</w:t>
      </w:r>
      <w:bookmarkEnd w:id="994"/>
      <w:bookmarkEnd w:id="995"/>
      <w:bookmarkEnd w:id="996"/>
      <w:bookmarkEnd w:id="997"/>
      <w:bookmarkEnd w:id="998"/>
      <w:bookmarkEnd w:id="999"/>
    </w:p>
    <w:p>
      <w:pPr>
        <w:pStyle w:val="6"/>
        <w:rPr>
          <w:color w:val="auto"/>
          <w:highlight w:val="none"/>
        </w:rPr>
      </w:pPr>
      <w:bookmarkStart w:id="1000" w:name="_Toc65361702"/>
      <w:bookmarkStart w:id="1001" w:name="_Toc60859889"/>
      <w:bookmarkStart w:id="1002" w:name="_Toc899"/>
      <w:bookmarkStart w:id="1003" w:name="_Toc23225"/>
      <w:bookmarkStart w:id="1004" w:name="_Toc73"/>
      <w:r>
        <w:rPr>
          <w:rFonts w:hint="eastAsia"/>
          <w:color w:val="auto"/>
          <w:highlight w:val="none"/>
        </w:rPr>
        <w:t>初步评审标准</w:t>
      </w:r>
      <w:bookmarkEnd w:id="1000"/>
      <w:bookmarkEnd w:id="1001"/>
      <w:bookmarkEnd w:id="1002"/>
      <w:bookmarkEnd w:id="1003"/>
      <w:bookmarkEnd w:id="1004"/>
    </w:p>
    <w:p>
      <w:pPr>
        <w:rPr>
          <w:color w:val="auto"/>
          <w:highlight w:val="none"/>
        </w:rPr>
      </w:pPr>
      <w:r>
        <w:rPr>
          <w:rFonts w:hint="eastAsia"/>
          <w:color w:val="auto"/>
          <w:highlight w:val="none"/>
        </w:rPr>
        <w:t>2.1.1 形式评审标准：见评标办法前附表。</w:t>
      </w:r>
    </w:p>
    <w:p>
      <w:pPr>
        <w:rPr>
          <w:color w:val="auto"/>
          <w:highlight w:val="none"/>
        </w:rPr>
      </w:pPr>
      <w:r>
        <w:rPr>
          <w:rFonts w:hint="eastAsia"/>
          <w:color w:val="auto"/>
          <w:highlight w:val="none"/>
        </w:rPr>
        <w:t>2.1.2 资格评审标准：见评标办法前附表。</w:t>
      </w:r>
    </w:p>
    <w:p>
      <w:pPr>
        <w:rPr>
          <w:color w:val="auto"/>
          <w:highlight w:val="none"/>
        </w:rPr>
      </w:pPr>
      <w:r>
        <w:rPr>
          <w:rFonts w:hint="eastAsia"/>
          <w:color w:val="auto"/>
          <w:highlight w:val="none"/>
        </w:rPr>
        <w:t>2.1.3 响应性评审标准：见评标办法前附表。</w:t>
      </w:r>
    </w:p>
    <w:p>
      <w:pPr>
        <w:pStyle w:val="6"/>
        <w:rPr>
          <w:color w:val="auto"/>
          <w:highlight w:val="none"/>
        </w:rPr>
      </w:pPr>
      <w:bookmarkStart w:id="1005" w:name="_Toc7046"/>
      <w:bookmarkStart w:id="1006" w:name="_Toc65361703"/>
      <w:bookmarkStart w:id="1007" w:name="_Toc14823"/>
      <w:bookmarkStart w:id="1008" w:name="_Toc653"/>
      <w:bookmarkStart w:id="1009" w:name="_Toc60859890"/>
      <w:r>
        <w:rPr>
          <w:rFonts w:hint="eastAsia"/>
          <w:color w:val="auto"/>
          <w:highlight w:val="none"/>
        </w:rPr>
        <w:t>分值构成与评分标准</w:t>
      </w:r>
      <w:bookmarkEnd w:id="1005"/>
      <w:bookmarkEnd w:id="1006"/>
      <w:bookmarkEnd w:id="1007"/>
      <w:bookmarkEnd w:id="1008"/>
      <w:bookmarkEnd w:id="1009"/>
    </w:p>
    <w:p>
      <w:pPr>
        <w:ind w:firstLine="482"/>
        <w:rPr>
          <w:b/>
          <w:bCs/>
          <w:color w:val="auto"/>
          <w:highlight w:val="none"/>
        </w:rPr>
      </w:pPr>
      <w:r>
        <w:rPr>
          <w:rFonts w:hint="eastAsia"/>
          <w:b/>
          <w:bCs/>
          <w:color w:val="auto"/>
          <w:highlight w:val="none"/>
        </w:rPr>
        <w:t>2.2.1 分值构成</w:t>
      </w:r>
    </w:p>
    <w:p>
      <w:pPr>
        <w:numPr>
          <w:ilvl w:val="0"/>
          <w:numId w:val="21"/>
        </w:numPr>
        <w:ind w:left="57" w:firstLine="340" w:firstLineChars="0"/>
        <w:rPr>
          <w:color w:val="auto"/>
          <w:highlight w:val="none"/>
        </w:rPr>
      </w:pPr>
      <w:r>
        <w:rPr>
          <w:rFonts w:hint="eastAsia"/>
          <w:color w:val="auto"/>
          <w:highlight w:val="none"/>
        </w:rPr>
        <w:t>设计方案：见评标办法前附表；</w:t>
      </w:r>
    </w:p>
    <w:p>
      <w:pPr>
        <w:numPr>
          <w:ilvl w:val="0"/>
          <w:numId w:val="21"/>
        </w:numPr>
        <w:ind w:left="57" w:firstLine="340" w:firstLineChars="0"/>
        <w:rPr>
          <w:color w:val="auto"/>
          <w:highlight w:val="none"/>
        </w:rPr>
      </w:pPr>
      <w:r>
        <w:rPr>
          <w:rFonts w:hint="eastAsia"/>
          <w:color w:val="auto"/>
          <w:highlight w:val="none"/>
        </w:rPr>
        <w:t>工程总承包实施方案：见评标办法前附表；</w:t>
      </w:r>
    </w:p>
    <w:p>
      <w:pPr>
        <w:numPr>
          <w:ilvl w:val="0"/>
          <w:numId w:val="21"/>
        </w:numPr>
        <w:ind w:left="57" w:firstLine="340" w:firstLineChars="0"/>
        <w:rPr>
          <w:color w:val="auto"/>
          <w:highlight w:val="none"/>
        </w:rPr>
      </w:pPr>
      <w:r>
        <w:rPr>
          <w:rFonts w:hint="eastAsia"/>
          <w:color w:val="auto"/>
          <w:highlight w:val="none"/>
        </w:rPr>
        <w:t>投标报价：见评标办法前附表。</w:t>
      </w:r>
    </w:p>
    <w:p>
      <w:pPr>
        <w:ind w:firstLine="482"/>
        <w:rPr>
          <w:b/>
          <w:bCs/>
          <w:color w:val="auto"/>
          <w:highlight w:val="none"/>
        </w:rPr>
      </w:pPr>
      <w:r>
        <w:rPr>
          <w:rFonts w:hint="eastAsia"/>
          <w:b/>
          <w:bCs/>
          <w:color w:val="auto"/>
          <w:highlight w:val="none"/>
        </w:rPr>
        <w:t>2.2.2 评标基准价计算</w:t>
      </w:r>
    </w:p>
    <w:p>
      <w:pPr>
        <w:rPr>
          <w:color w:val="auto"/>
          <w:highlight w:val="none"/>
        </w:rPr>
      </w:pPr>
      <w:r>
        <w:rPr>
          <w:rFonts w:hint="eastAsia"/>
          <w:color w:val="auto"/>
          <w:highlight w:val="none"/>
        </w:rPr>
        <w:t>评标基准价计算方法：见评标办法前附表。</w:t>
      </w:r>
    </w:p>
    <w:p>
      <w:pPr>
        <w:ind w:firstLine="482"/>
        <w:rPr>
          <w:b/>
          <w:bCs/>
          <w:color w:val="auto"/>
          <w:highlight w:val="none"/>
        </w:rPr>
      </w:pPr>
      <w:r>
        <w:rPr>
          <w:rFonts w:hint="eastAsia"/>
          <w:b/>
          <w:bCs/>
          <w:color w:val="auto"/>
          <w:highlight w:val="none"/>
        </w:rPr>
        <w:t>2.2.3 投标报价的偏差率计算</w:t>
      </w:r>
    </w:p>
    <w:p>
      <w:pPr>
        <w:rPr>
          <w:color w:val="auto"/>
          <w:highlight w:val="none"/>
        </w:rPr>
      </w:pPr>
      <w:r>
        <w:rPr>
          <w:rFonts w:hint="eastAsia"/>
          <w:color w:val="auto"/>
          <w:highlight w:val="none"/>
        </w:rPr>
        <w:t>投标报价的偏差率计算公式：见评标办法前附表。</w:t>
      </w:r>
    </w:p>
    <w:p>
      <w:pPr>
        <w:ind w:firstLine="482"/>
        <w:rPr>
          <w:b/>
          <w:bCs/>
          <w:color w:val="auto"/>
          <w:highlight w:val="none"/>
        </w:rPr>
      </w:pPr>
      <w:r>
        <w:rPr>
          <w:rFonts w:hint="eastAsia"/>
          <w:b/>
          <w:bCs/>
          <w:color w:val="auto"/>
          <w:highlight w:val="none"/>
        </w:rPr>
        <w:t>2.2.4 评分标准</w:t>
      </w:r>
    </w:p>
    <w:p>
      <w:pPr>
        <w:numPr>
          <w:ilvl w:val="0"/>
          <w:numId w:val="22"/>
        </w:numPr>
        <w:ind w:left="57" w:firstLine="340" w:firstLineChars="0"/>
        <w:rPr>
          <w:color w:val="auto"/>
          <w:highlight w:val="none"/>
        </w:rPr>
      </w:pPr>
      <w:r>
        <w:rPr>
          <w:rFonts w:hint="eastAsia"/>
          <w:color w:val="auto"/>
          <w:highlight w:val="none"/>
        </w:rPr>
        <w:t>设计方案评分标准：见评标办法前附表；</w:t>
      </w:r>
    </w:p>
    <w:p>
      <w:pPr>
        <w:numPr>
          <w:ilvl w:val="0"/>
          <w:numId w:val="22"/>
        </w:numPr>
        <w:ind w:left="57" w:firstLine="340" w:firstLineChars="0"/>
        <w:rPr>
          <w:color w:val="auto"/>
          <w:highlight w:val="none"/>
        </w:rPr>
      </w:pPr>
      <w:r>
        <w:rPr>
          <w:rFonts w:hint="eastAsia"/>
          <w:color w:val="auto"/>
          <w:highlight w:val="none"/>
        </w:rPr>
        <w:t>工程总承包实施方案评分标准：见评标办法前附表；</w:t>
      </w:r>
    </w:p>
    <w:p>
      <w:pPr>
        <w:numPr>
          <w:ilvl w:val="0"/>
          <w:numId w:val="22"/>
        </w:numPr>
        <w:ind w:left="57" w:firstLine="340" w:firstLineChars="0"/>
        <w:rPr>
          <w:color w:val="auto"/>
          <w:highlight w:val="none"/>
        </w:rPr>
      </w:pPr>
      <w:r>
        <w:rPr>
          <w:rFonts w:hint="eastAsia"/>
          <w:color w:val="auto"/>
          <w:highlight w:val="none"/>
        </w:rPr>
        <w:t>投标报价评分标准：见评标办法前附表。</w:t>
      </w:r>
    </w:p>
    <w:p>
      <w:pPr>
        <w:pStyle w:val="5"/>
        <w:rPr>
          <w:color w:val="auto"/>
          <w:highlight w:val="none"/>
        </w:rPr>
      </w:pPr>
      <w:bookmarkStart w:id="1010" w:name="_Toc65361704"/>
      <w:bookmarkStart w:id="1011" w:name="_Toc23109"/>
      <w:bookmarkStart w:id="1012" w:name="_Toc60859891"/>
      <w:bookmarkStart w:id="1013" w:name="_Toc5371"/>
      <w:bookmarkStart w:id="1014" w:name="_Toc11472"/>
      <w:bookmarkStart w:id="1015" w:name="_Toc16376"/>
      <w:r>
        <w:rPr>
          <w:rFonts w:hint="eastAsia"/>
          <w:color w:val="auto"/>
          <w:highlight w:val="none"/>
        </w:rPr>
        <w:t>评标程序</w:t>
      </w:r>
      <w:bookmarkEnd w:id="1010"/>
      <w:bookmarkEnd w:id="1011"/>
      <w:bookmarkEnd w:id="1012"/>
      <w:bookmarkEnd w:id="1013"/>
      <w:bookmarkEnd w:id="1014"/>
      <w:bookmarkEnd w:id="1015"/>
    </w:p>
    <w:p>
      <w:pPr>
        <w:rPr>
          <w:color w:val="auto"/>
          <w:highlight w:val="none"/>
        </w:rPr>
      </w:pPr>
      <w:r>
        <w:rPr>
          <w:rFonts w:hint="eastAsia"/>
          <w:color w:val="auto"/>
          <w:highlight w:val="none"/>
        </w:rPr>
        <w:t>本项目采取电子评标。投标文件设计方案由设计评审组负责，形式审查、资格审查（适用于资格后审项目）、工程总承包实施方案和投标报价的评审及评审汇总由施工评审组负责。</w:t>
      </w:r>
    </w:p>
    <w:p>
      <w:pPr>
        <w:pStyle w:val="6"/>
        <w:rPr>
          <w:color w:val="auto"/>
          <w:highlight w:val="none"/>
        </w:rPr>
      </w:pPr>
      <w:bookmarkStart w:id="1016" w:name="_Toc65361705"/>
      <w:bookmarkStart w:id="1017" w:name="_Toc6343"/>
      <w:bookmarkStart w:id="1018" w:name="_Toc2840"/>
      <w:bookmarkStart w:id="1019" w:name="_Toc21281"/>
      <w:bookmarkStart w:id="1020" w:name="_Toc60859892"/>
      <w:r>
        <w:rPr>
          <w:rFonts w:hint="eastAsia"/>
          <w:color w:val="auto"/>
          <w:highlight w:val="none"/>
        </w:rPr>
        <w:t>设计方案评审（由设计评审组负责）</w:t>
      </w:r>
      <w:bookmarkEnd w:id="1016"/>
      <w:bookmarkEnd w:id="1017"/>
      <w:bookmarkEnd w:id="1018"/>
      <w:bookmarkEnd w:id="1019"/>
      <w:bookmarkEnd w:id="1020"/>
    </w:p>
    <w:p>
      <w:pPr>
        <w:rPr>
          <w:color w:val="auto"/>
          <w:highlight w:val="none"/>
        </w:rPr>
      </w:pPr>
      <w:r>
        <w:rPr>
          <w:rFonts w:hint="eastAsia"/>
          <w:color w:val="auto"/>
          <w:highlight w:val="none"/>
        </w:rPr>
        <w:t>3.1.1设计评审组评委按设计方案文件响应性审查标准（详见前附表）对所有成功解密的设计标投标文件进行评审，只有通过响应性审查的设计标投标文件方可进入下一阶段的评审。如果有否决投标提议，则设计评审组成员共同表决，按照少数服从多数的原则决定是否否决其投标。</w:t>
      </w:r>
    </w:p>
    <w:p>
      <w:pPr>
        <w:rPr>
          <w:color w:val="auto"/>
          <w:highlight w:val="none"/>
        </w:rPr>
      </w:pPr>
      <w:r>
        <w:rPr>
          <w:rFonts w:hint="eastAsia"/>
          <w:color w:val="auto"/>
          <w:highlight w:val="none"/>
        </w:rPr>
        <w:t>3.1.2设计评审组评委按设计方案评分标准（详见前附表）对各设计标投标文件进行评分。</w:t>
      </w:r>
    </w:p>
    <w:p>
      <w:pPr>
        <w:rPr>
          <w:color w:val="auto"/>
          <w:highlight w:val="none"/>
        </w:rPr>
      </w:pPr>
      <w:r>
        <w:rPr>
          <w:rFonts w:hint="eastAsia"/>
          <w:color w:val="auto"/>
          <w:highlight w:val="none"/>
        </w:rPr>
        <w:t>3.1.3本表按百分制评分，投标人的设计部分得分为各评委评分的算术平均值（若分数出现小数点时，保留小数点后二位小数，第三位小数四舍五入）。</w:t>
      </w:r>
    </w:p>
    <w:p>
      <w:pPr>
        <w:rPr>
          <w:color w:val="auto"/>
          <w:highlight w:val="none"/>
        </w:rPr>
      </w:pPr>
      <w:r>
        <w:rPr>
          <w:rFonts w:hint="eastAsia"/>
          <w:color w:val="auto"/>
          <w:highlight w:val="none"/>
        </w:rPr>
        <w:t>3.1.4设计评审组评委揭晓投标人身份。</w:t>
      </w:r>
    </w:p>
    <w:p>
      <w:pPr>
        <w:rPr>
          <w:color w:val="auto"/>
          <w:highlight w:val="none"/>
        </w:rPr>
      </w:pPr>
      <w:r>
        <w:rPr>
          <w:rFonts w:hint="eastAsia"/>
          <w:color w:val="auto"/>
          <w:highlight w:val="none"/>
        </w:rPr>
        <w:t>3.1.5设计评审组评委按只有通过响应性审查的投标人的投标文件方可进入下一阶段评审的评审原则，在揭晓投标人身份后，根据响应性审查结果，否决未通过响应性评审的投标人的投标，取消其得分，且不再进入得分汇总阶段。设计评审组评委汇总各投标人设计方案部分得分、编写、签署设计方案评标报告，评标报告由设计评审组评委全体成员签名，对评标结论持有异议的评标委员会成员可以书面方式阐述其不同意见和理由。</w:t>
      </w:r>
    </w:p>
    <w:p>
      <w:pPr>
        <w:rPr>
          <w:color w:val="auto"/>
          <w:highlight w:val="none"/>
        </w:rPr>
      </w:pPr>
      <w:r>
        <w:rPr>
          <w:rFonts w:hint="eastAsia"/>
          <w:color w:val="auto"/>
          <w:highlight w:val="none"/>
        </w:rPr>
        <w:t>3.1.6设计评审组评委向招标人提交书面设计方案评标报告后即告解散。</w:t>
      </w:r>
    </w:p>
    <w:p>
      <w:pPr>
        <w:pStyle w:val="6"/>
        <w:rPr>
          <w:color w:val="auto"/>
          <w:highlight w:val="none"/>
        </w:rPr>
      </w:pPr>
      <w:bookmarkStart w:id="1021" w:name="_Toc60859893"/>
      <w:bookmarkStart w:id="1022" w:name="_Toc65361706"/>
      <w:bookmarkStart w:id="1023" w:name="_Toc12798"/>
      <w:bookmarkStart w:id="1024" w:name="_Toc16081"/>
      <w:bookmarkStart w:id="1025" w:name="_Toc5658"/>
      <w:r>
        <w:rPr>
          <w:rFonts w:hint="eastAsia"/>
          <w:color w:val="auto"/>
          <w:highlight w:val="none"/>
        </w:rPr>
        <w:t>形式审查及资格审查（由施工评审组负责）</w:t>
      </w:r>
      <w:bookmarkEnd w:id="1021"/>
      <w:bookmarkEnd w:id="1022"/>
      <w:bookmarkEnd w:id="1023"/>
      <w:bookmarkEnd w:id="1024"/>
      <w:bookmarkEnd w:id="1025"/>
    </w:p>
    <w:p>
      <w:pPr>
        <w:rPr>
          <w:color w:val="auto"/>
          <w:highlight w:val="none"/>
        </w:rPr>
      </w:pPr>
      <w:r>
        <w:rPr>
          <w:rFonts w:hint="eastAsia"/>
          <w:color w:val="auto"/>
          <w:highlight w:val="none"/>
        </w:rPr>
        <w:t>3.2.1 形式审查中全部符合形式评审标准（详见前附表）中规定情形的，为形式审查合格。否则为形式审查不合格，经施工评审组评委共同认定后，其投标文件将被拒绝。如施工评审组评委的评审意见不一致时，以施工评审组过半数成员的意见作为施工评审组对该情形的认定结论。</w:t>
      </w:r>
    </w:p>
    <w:p>
      <w:pPr>
        <w:rPr>
          <w:color w:val="auto"/>
          <w:highlight w:val="none"/>
        </w:rPr>
      </w:pPr>
      <w:r>
        <w:rPr>
          <w:rFonts w:hint="eastAsia"/>
          <w:color w:val="auto"/>
          <w:highlight w:val="none"/>
        </w:rPr>
        <w:t>3.2.2汇总形式审查情况，只有通过形式审查的投标人方可进入下一阶段的评审。形式审查合格的投标人少于3名的，则本项目招标失败。</w:t>
      </w:r>
    </w:p>
    <w:p>
      <w:pPr>
        <w:rPr>
          <w:color w:val="auto"/>
          <w:highlight w:val="none"/>
        </w:rPr>
      </w:pPr>
      <w:r>
        <w:rPr>
          <w:rFonts w:hint="eastAsia"/>
          <w:color w:val="auto"/>
          <w:highlight w:val="none"/>
        </w:rPr>
        <w:t>3.2.3施工评审组评委对所有通过形式审查的投标人进行资格审查。资格审查文件中全部符合资格评审标准（详见前附表）中规定情形的，为资格审查合格。否则为资格审查不合格，经施工评审组评委共同认定后，其投标将被拒绝。如施工评审组评委的评审意见不一致时，以施工评审组过半数成员的意见作为评标委员会对该情形的认定结论。只有通过资格审查的投标人方可进入下一阶段的评审。</w:t>
      </w:r>
    </w:p>
    <w:p>
      <w:pPr>
        <w:rPr>
          <w:color w:val="auto"/>
          <w:highlight w:val="none"/>
        </w:rPr>
      </w:pPr>
      <w:r>
        <w:rPr>
          <w:rFonts w:hint="eastAsia"/>
          <w:color w:val="auto"/>
          <w:highlight w:val="none"/>
        </w:rPr>
        <w:t>3.2.4汇总资格审查情况，编写资格审查报告。资格审查合格的投标人少于3名的，则本项目招标失败。</w:t>
      </w:r>
    </w:p>
    <w:p>
      <w:pPr>
        <w:rPr>
          <w:color w:val="auto"/>
          <w:highlight w:val="none"/>
        </w:rPr>
      </w:pPr>
      <w:r>
        <w:rPr>
          <w:rFonts w:hint="eastAsia"/>
          <w:color w:val="auto"/>
          <w:highlight w:val="none"/>
        </w:rPr>
        <w:t>3.2.5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pStyle w:val="6"/>
        <w:rPr>
          <w:color w:val="auto"/>
          <w:highlight w:val="none"/>
        </w:rPr>
      </w:pPr>
      <w:bookmarkStart w:id="1026" w:name="_Toc13831"/>
      <w:bookmarkStart w:id="1027" w:name="_Toc60859894"/>
      <w:bookmarkStart w:id="1028" w:name="_Toc65361707"/>
      <w:bookmarkStart w:id="1029" w:name="_Toc3444"/>
      <w:bookmarkStart w:id="1030" w:name="_Toc11922"/>
      <w:r>
        <w:rPr>
          <w:rFonts w:hint="eastAsia"/>
          <w:color w:val="auto"/>
          <w:highlight w:val="none"/>
        </w:rPr>
        <w:t>工程总承包实施方案评审（由施工评审组负责）</w:t>
      </w:r>
      <w:bookmarkEnd w:id="1026"/>
      <w:bookmarkEnd w:id="1027"/>
      <w:bookmarkEnd w:id="1028"/>
      <w:bookmarkEnd w:id="1029"/>
      <w:bookmarkEnd w:id="1030"/>
    </w:p>
    <w:p>
      <w:pPr>
        <w:rPr>
          <w:color w:val="auto"/>
          <w:highlight w:val="none"/>
        </w:rPr>
      </w:pPr>
      <w:r>
        <w:rPr>
          <w:rFonts w:hint="eastAsia"/>
          <w:color w:val="auto"/>
          <w:highlight w:val="none"/>
        </w:rPr>
        <w:t>3.3.1工程总承包实施方案的响应性审查：通过资格审查的投标文件中没有任一种列于工程总承包实施方案响应性评审标准（详见前附表）中情形的，为有效标书。否则为无效标书，经施工评审组评委共同认定后，其投标文件将被拒绝。如施工评审组评委的评审意见不一致时，以施工评审组评委过半数成员的意见作为评标委员会对该情形的认定结论。</w:t>
      </w:r>
    </w:p>
    <w:p>
      <w:pPr>
        <w:rPr>
          <w:color w:val="auto"/>
          <w:highlight w:val="none"/>
        </w:rPr>
      </w:pPr>
      <w:r>
        <w:rPr>
          <w:rFonts w:hint="eastAsia"/>
          <w:color w:val="auto"/>
          <w:highlight w:val="none"/>
        </w:rPr>
        <w:t>3.3.2工程总承包实施方案详细审查：施工评审组评委按照工程总承包实施方案评分标准（详见前附表），对通过响应性审查的投标文件进行详细审查评分。</w:t>
      </w:r>
    </w:p>
    <w:p>
      <w:pPr>
        <w:rPr>
          <w:color w:val="auto"/>
          <w:highlight w:val="none"/>
        </w:rPr>
      </w:pPr>
      <w:r>
        <w:rPr>
          <w:rFonts w:hint="eastAsia"/>
          <w:color w:val="auto"/>
          <w:highlight w:val="none"/>
        </w:rPr>
        <w:t>3.3.3本表按百分制评分，所有评委的分数汇总后的算术平均值为投标人的最终得分。施工评审组评委按此汇总每个投标人工程总承包实施方案详细审查得分，分数出现小数点，保留小数点后二位小数，第三位小数四舍五入。</w:t>
      </w:r>
    </w:p>
    <w:p>
      <w:pPr>
        <w:pStyle w:val="6"/>
        <w:rPr>
          <w:color w:val="auto"/>
          <w:highlight w:val="none"/>
        </w:rPr>
      </w:pPr>
      <w:bookmarkStart w:id="1031" w:name="_Toc17125"/>
      <w:bookmarkStart w:id="1032" w:name="_Toc60859895"/>
      <w:bookmarkStart w:id="1033" w:name="_Toc65361708"/>
      <w:bookmarkStart w:id="1034" w:name="_Toc23428"/>
      <w:bookmarkStart w:id="1035" w:name="_Toc2676"/>
      <w:r>
        <w:rPr>
          <w:rFonts w:hint="eastAsia"/>
          <w:color w:val="auto"/>
          <w:highlight w:val="none"/>
        </w:rPr>
        <w:t>投标报价评审（由施工评审组评委负责）</w:t>
      </w:r>
      <w:bookmarkEnd w:id="1031"/>
      <w:bookmarkEnd w:id="1032"/>
      <w:bookmarkEnd w:id="1033"/>
      <w:bookmarkEnd w:id="1034"/>
      <w:bookmarkEnd w:id="1035"/>
    </w:p>
    <w:p>
      <w:pPr>
        <w:rPr>
          <w:color w:val="auto"/>
          <w:highlight w:val="none"/>
        </w:rPr>
      </w:pPr>
      <w:r>
        <w:rPr>
          <w:rFonts w:hint="eastAsia"/>
          <w:color w:val="auto"/>
          <w:highlight w:val="none"/>
        </w:rPr>
        <w:t>3.4.1施工评审组评委汇总设计评审组的响应性评审结果，未通过设计方案响应性评审的投标人的投标报价，不再进行投标报价评审，也不参与评标基准价的计算。</w:t>
      </w:r>
    </w:p>
    <w:p>
      <w:pPr>
        <w:rPr>
          <w:color w:val="auto"/>
          <w:highlight w:val="none"/>
        </w:rPr>
      </w:pPr>
      <w:r>
        <w:rPr>
          <w:rFonts w:hint="eastAsia"/>
          <w:color w:val="auto"/>
          <w:highlight w:val="none"/>
        </w:rPr>
        <w:t>3.4.2投标报价的算术校核。施工评审组评委对通过设计方案响应性审查和工程总承包实施方案响应性审查的投标文件的投标报进行算术校核，具体标准如下：</w:t>
      </w:r>
    </w:p>
    <w:p>
      <w:pPr>
        <w:numPr>
          <w:ilvl w:val="0"/>
          <w:numId w:val="23"/>
        </w:numPr>
        <w:ind w:left="57" w:firstLine="340" w:firstLineChars="0"/>
        <w:rPr>
          <w:color w:val="auto"/>
          <w:highlight w:val="none"/>
        </w:rPr>
      </w:pPr>
      <w:r>
        <w:rPr>
          <w:rFonts w:hint="eastAsia"/>
          <w:color w:val="auto"/>
          <w:highlight w:val="none"/>
        </w:rPr>
        <w:t>如果下浮率与投标书报价不相符时，以报价为准修正下浮率；</w:t>
      </w:r>
    </w:p>
    <w:p>
      <w:pPr>
        <w:numPr>
          <w:ilvl w:val="0"/>
          <w:numId w:val="23"/>
        </w:numPr>
        <w:ind w:left="57" w:firstLine="340" w:firstLineChars="0"/>
        <w:rPr>
          <w:color w:val="auto"/>
          <w:highlight w:val="none"/>
        </w:rPr>
      </w:pPr>
      <w:r>
        <w:rPr>
          <w:rFonts w:hint="eastAsia"/>
          <w:color w:val="auto"/>
          <w:highlight w:val="none"/>
        </w:rPr>
        <w:t>如果分项报价累加不等总价的，以分项报价累加为准，修正总价；</w:t>
      </w:r>
    </w:p>
    <w:p>
      <w:pPr>
        <w:numPr>
          <w:ilvl w:val="0"/>
          <w:numId w:val="23"/>
        </w:numPr>
        <w:ind w:left="57" w:firstLine="340" w:firstLineChars="0"/>
        <w:rPr>
          <w:color w:val="auto"/>
          <w:highlight w:val="none"/>
        </w:rPr>
      </w:pPr>
      <w:r>
        <w:rPr>
          <w:rFonts w:hint="eastAsia"/>
          <w:color w:val="auto"/>
          <w:highlight w:val="none"/>
        </w:rPr>
        <w:t>投标文件存在其他计算性错误的，按就低不就高计算并修正；</w:t>
      </w:r>
    </w:p>
    <w:p>
      <w:pPr>
        <w:numPr>
          <w:ilvl w:val="0"/>
          <w:numId w:val="23"/>
        </w:numPr>
        <w:ind w:left="57" w:firstLine="340" w:firstLineChars="0"/>
        <w:rPr>
          <w:color w:val="auto"/>
          <w:highlight w:val="none"/>
        </w:rPr>
      </w:pPr>
      <w:r>
        <w:rPr>
          <w:rFonts w:hint="eastAsia"/>
          <w:color w:val="auto"/>
          <w:highlight w:val="none"/>
        </w:rPr>
        <w:t>按上述修正错误的原则及方法调整或修正投标文件的投标报价，调整后的投标报价对投标人起约束作用。如果投标人不接受修正后的报价，则取消其投标资格或中标资格。</w:t>
      </w:r>
    </w:p>
    <w:p>
      <w:pPr>
        <w:ind w:firstLine="482"/>
        <w:rPr>
          <w:b/>
          <w:bCs/>
          <w:color w:val="auto"/>
          <w:highlight w:val="none"/>
        </w:rPr>
      </w:pPr>
      <w:r>
        <w:rPr>
          <w:rFonts w:hint="eastAsia"/>
          <w:b/>
          <w:bCs/>
          <w:color w:val="auto"/>
          <w:highlight w:val="none"/>
        </w:rPr>
        <w:t>3.4.3建安工程费投标报价评分</w:t>
      </w:r>
    </w:p>
    <w:p>
      <w:pPr>
        <w:numPr>
          <w:ilvl w:val="0"/>
          <w:numId w:val="24"/>
        </w:numPr>
        <w:ind w:left="57" w:firstLine="340" w:firstLineChars="0"/>
        <w:rPr>
          <w:color w:val="auto"/>
          <w:highlight w:val="none"/>
        </w:rPr>
      </w:pPr>
      <w:r>
        <w:rPr>
          <w:rFonts w:hint="eastAsia"/>
          <w:color w:val="auto"/>
          <w:highlight w:val="none"/>
        </w:rPr>
        <w:t>以通过工程总承包实施方案投标文件有效性审查并经算术校核的投标人的建安工程费中，位于[建安工程费最高投标限价×95%（含本数），建安工程费最高投标限价]区间的投标价大于5个时，去掉一个最高价和一个最低价后，剩余报价的算术平均值为评标基准价。若位于[建安工程费最高投标限价×95%（含本数），建安工程费最高投标限价]区间的投标价少于或等于5个时，直接取区间中的投标价的算术平均值为评标基准价。若没有投标价位于[最高投标限价×95%（含本数），最高投标限价]区间，则由招标人依法重新招标；</w:t>
      </w:r>
    </w:p>
    <w:p>
      <w:pPr>
        <w:numPr>
          <w:ilvl w:val="0"/>
          <w:numId w:val="24"/>
        </w:numPr>
        <w:ind w:left="57" w:firstLine="340" w:firstLineChars="0"/>
        <w:rPr>
          <w:color w:val="auto"/>
          <w:highlight w:val="none"/>
        </w:rPr>
      </w:pPr>
      <w:r>
        <w:rPr>
          <w:rFonts w:hint="eastAsia"/>
          <w:color w:val="auto"/>
          <w:highlight w:val="none"/>
        </w:rPr>
        <w:t>当经算术校核的建安工程费报价等于评标基准价时得100分，报价每高于评标基准价1%，扣0.5分，每低于评标基准价1%，扣0.3分，扣至0分为止，得出投标报价得分，精确到小数点后两位。</w:t>
      </w:r>
    </w:p>
    <w:p>
      <w:pPr>
        <w:pStyle w:val="6"/>
        <w:rPr>
          <w:color w:val="auto"/>
          <w:highlight w:val="none"/>
        </w:rPr>
      </w:pPr>
      <w:bookmarkStart w:id="1036" w:name="_Toc23519"/>
      <w:bookmarkStart w:id="1037" w:name="_Toc3631"/>
      <w:bookmarkStart w:id="1038" w:name="_Toc65361709"/>
      <w:bookmarkStart w:id="1039" w:name="_Toc60859896"/>
      <w:bookmarkStart w:id="1040" w:name="_Toc5946"/>
      <w:r>
        <w:rPr>
          <w:rFonts w:hint="eastAsia"/>
          <w:color w:val="auto"/>
          <w:highlight w:val="none"/>
        </w:rPr>
        <w:t>评审汇总（由施工评审组评委负责）</w:t>
      </w:r>
      <w:bookmarkEnd w:id="1036"/>
      <w:bookmarkEnd w:id="1037"/>
      <w:bookmarkEnd w:id="1038"/>
      <w:bookmarkEnd w:id="1039"/>
      <w:bookmarkEnd w:id="1040"/>
    </w:p>
    <w:p>
      <w:pPr>
        <w:ind w:firstLine="482"/>
        <w:rPr>
          <w:b/>
          <w:bCs/>
          <w:color w:val="auto"/>
          <w:highlight w:val="none"/>
        </w:rPr>
      </w:pPr>
      <w:r>
        <w:rPr>
          <w:rFonts w:hint="eastAsia"/>
          <w:b/>
          <w:bCs/>
          <w:color w:val="auto"/>
          <w:highlight w:val="none"/>
        </w:rPr>
        <w:t>3.5.1投标人总得分满分为100分，各部分分值分配详见评标办法前附表。</w:t>
      </w:r>
    </w:p>
    <w:p>
      <w:pPr>
        <w:ind w:firstLine="482"/>
        <w:rPr>
          <w:color w:val="auto"/>
          <w:highlight w:val="none"/>
        </w:rPr>
      </w:pPr>
      <w:r>
        <w:rPr>
          <w:rFonts w:hint="eastAsia"/>
          <w:b/>
          <w:bCs/>
          <w:color w:val="auto"/>
          <w:highlight w:val="none"/>
        </w:rPr>
        <w:t>3.5.2施工评审组汇总各有效投标文件的总分，并按照总分从高到低排列先后次序</w:t>
      </w:r>
      <w:r>
        <w:rPr>
          <w:rFonts w:hint="eastAsia"/>
          <w:color w:val="auto"/>
          <w:highlight w:val="none"/>
        </w:rPr>
        <w:t>，只有通过形式审查、资格审查、设计方案响应性审查和工程总承包实施方案响应性审查的投标文件方可计算总分。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评标委员会应按排序先后，向招标人推荐前3名投标人依次为第一中标候选人至第三中标候选人，并编写评标报告。</w:t>
      </w:r>
    </w:p>
    <w:p>
      <w:pPr>
        <w:ind w:firstLine="482"/>
        <w:rPr>
          <w:b/>
          <w:bCs/>
          <w:color w:val="auto"/>
          <w:highlight w:val="none"/>
        </w:rPr>
      </w:pPr>
      <w:r>
        <w:rPr>
          <w:rFonts w:hint="eastAsia"/>
          <w:b/>
          <w:bCs/>
          <w:color w:val="auto"/>
          <w:highlight w:val="none"/>
        </w:rPr>
        <w:t>3.5.3有效投标单位不足三家，应当依法重新组织招标。</w:t>
      </w:r>
    </w:p>
    <w:p>
      <w:pPr>
        <w:pStyle w:val="6"/>
        <w:rPr>
          <w:color w:val="auto"/>
          <w:highlight w:val="none"/>
        </w:rPr>
      </w:pPr>
      <w:bookmarkStart w:id="1041" w:name="_Toc4548"/>
      <w:bookmarkStart w:id="1042" w:name="_Toc65361710"/>
      <w:bookmarkStart w:id="1043" w:name="_Toc28471"/>
      <w:bookmarkStart w:id="1044" w:name="_Toc4042"/>
      <w:bookmarkStart w:id="1045" w:name="_Toc60859897"/>
      <w:r>
        <w:rPr>
          <w:rFonts w:hint="eastAsia"/>
          <w:color w:val="auto"/>
          <w:highlight w:val="none"/>
        </w:rPr>
        <w:t>投标文件的澄清和补正</w:t>
      </w:r>
      <w:bookmarkEnd w:id="1041"/>
      <w:bookmarkEnd w:id="1042"/>
      <w:bookmarkEnd w:id="1043"/>
      <w:bookmarkEnd w:id="1044"/>
      <w:bookmarkEnd w:id="1045"/>
    </w:p>
    <w:p>
      <w:pPr>
        <w:rPr>
          <w:color w:val="auto"/>
          <w:highlight w:val="none"/>
        </w:rPr>
      </w:pPr>
      <w:r>
        <w:rPr>
          <w:rFonts w:hint="eastAsia"/>
          <w:color w:val="auto"/>
          <w:highlight w:val="none"/>
        </w:rPr>
        <w:t>3.6.1为有助于投标文件的审查、评价和比较，评标期间，经评标委员会中两人以上（含两人）的成员以书面形式提出动议，评标委员会应当书面发出澄清通知，要求投标人对投标文件含义不明确的内容作出澄清。</w:t>
      </w:r>
    </w:p>
    <w:p>
      <w:pPr>
        <w:rPr>
          <w:color w:val="auto"/>
          <w:highlight w:val="none"/>
        </w:rPr>
      </w:pPr>
      <w:r>
        <w:rPr>
          <w:rFonts w:hint="eastAsia"/>
          <w:color w:val="auto"/>
          <w:highlight w:val="non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rPr>
          <w:color w:val="auto"/>
          <w:highlight w:val="none"/>
        </w:rPr>
      </w:pPr>
      <w:r>
        <w:rPr>
          <w:rFonts w:hint="eastAsia"/>
          <w:color w:val="auto"/>
          <w:highlight w:val="none"/>
        </w:rPr>
        <w:t>3.6.3 评标委员会成员均应当阅读投标人的澄清，但应独立参考澄清对投标文件进行评审。</w:t>
      </w:r>
    </w:p>
    <w:p>
      <w:pPr>
        <w:rPr>
          <w:color w:val="auto"/>
          <w:highlight w:val="none"/>
        </w:rPr>
      </w:pPr>
      <w:r>
        <w:rPr>
          <w:rFonts w:hint="eastAsia"/>
          <w:color w:val="auto"/>
          <w:highlight w:val="none"/>
        </w:rPr>
        <w:t>3.6.4如果投标文件实质上不响应招标文件的各项要求，评标委员会相应评审将按照响应性审查标准予以拒绝，不接受投标人通过修改或撤销其不符合要求的差异或保留，使之成为具有响应性的投标。</w:t>
      </w:r>
    </w:p>
    <w:p>
      <w:pPr>
        <w:pStyle w:val="6"/>
        <w:rPr>
          <w:color w:val="auto"/>
          <w:highlight w:val="none"/>
        </w:rPr>
      </w:pPr>
      <w:bookmarkStart w:id="1046" w:name="_Toc60859898"/>
      <w:bookmarkStart w:id="1047" w:name="_Toc65361711"/>
      <w:bookmarkStart w:id="1048" w:name="_Toc12379"/>
      <w:bookmarkStart w:id="1049" w:name="_Toc28392"/>
      <w:bookmarkStart w:id="1050" w:name="_Toc2788"/>
      <w:r>
        <w:rPr>
          <w:rFonts w:hint="eastAsia"/>
          <w:color w:val="auto"/>
          <w:highlight w:val="none"/>
        </w:rPr>
        <w:t>评标结果</w:t>
      </w:r>
      <w:bookmarkEnd w:id="1046"/>
      <w:bookmarkEnd w:id="1047"/>
      <w:bookmarkEnd w:id="1048"/>
      <w:bookmarkEnd w:id="1049"/>
      <w:bookmarkEnd w:id="1050"/>
    </w:p>
    <w:p>
      <w:pPr>
        <w:rPr>
          <w:color w:val="auto"/>
          <w:highlight w:val="none"/>
        </w:rPr>
      </w:pPr>
      <w:r>
        <w:rPr>
          <w:rFonts w:hint="eastAsia"/>
          <w:color w:val="auto"/>
          <w:highlight w:val="none"/>
        </w:rPr>
        <w:t>3.7.1 除第二章“投标人须知”前附表授权直接确定中标人外，评标委员会按照得分由高到低的顺序推荐中标候选人。</w:t>
      </w:r>
    </w:p>
    <w:p>
      <w:pPr>
        <w:rPr>
          <w:color w:val="auto"/>
          <w:highlight w:val="none"/>
        </w:rPr>
      </w:pPr>
      <w:r>
        <w:rPr>
          <w:rFonts w:hint="eastAsia"/>
          <w:color w:val="auto"/>
          <w:highlight w:val="none"/>
        </w:rPr>
        <w:t>3.7.2 评标委员会完成评标后，应当向招标人提交书面评标报告。</w:t>
      </w:r>
    </w:p>
    <w:p>
      <w:pPr>
        <w:rPr>
          <w:color w:val="auto"/>
          <w:highlight w:val="none"/>
        </w:rPr>
      </w:pPr>
      <w:r>
        <w:rPr>
          <w:rFonts w:hint="eastAsia"/>
          <w:color w:val="auto"/>
          <w:highlight w:val="non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pPr>
        <w:rPr>
          <w:color w:val="auto"/>
          <w:szCs w:val="24"/>
          <w:highlight w:val="none"/>
        </w:rPr>
      </w:pPr>
      <w:r>
        <w:rPr>
          <w:rFonts w:hint="eastAsia"/>
          <w:color w:val="auto"/>
          <w:szCs w:val="24"/>
          <w:highlight w:val="none"/>
        </w:rPr>
        <w:br w:type="page"/>
      </w:r>
    </w:p>
    <w:bookmarkEnd w:id="992"/>
    <w:bookmarkEnd w:id="993"/>
    <w:p>
      <w:pPr>
        <w:pStyle w:val="4"/>
        <w:spacing w:before="168" w:after="168"/>
        <w:ind w:left="4576" w:hanging="4576" w:hangingChars="1036"/>
        <w:rPr>
          <w:color w:val="auto"/>
          <w:highlight w:val="none"/>
        </w:rPr>
      </w:pPr>
      <w:bookmarkStart w:id="1051" w:name="_Toc152042387"/>
      <w:bookmarkStart w:id="1052" w:name="_Toc247527634"/>
      <w:bookmarkStart w:id="1053" w:name="_Toc152045609"/>
      <w:bookmarkStart w:id="1054" w:name="_Toc247514033"/>
      <w:bookmarkStart w:id="1055" w:name="_Toc144974577"/>
      <w:bookmarkStart w:id="1056" w:name="_Toc26341"/>
      <w:bookmarkStart w:id="1057" w:name="_Toc9704"/>
      <w:bookmarkStart w:id="1058" w:name="_Toc65361712"/>
      <w:bookmarkStart w:id="1059" w:name="_Toc12282"/>
      <w:bookmarkStart w:id="1060" w:name="_Toc31079"/>
      <w:bookmarkStart w:id="1061" w:name="_Toc515980198"/>
      <w:bookmarkStart w:id="1062" w:name="_Toc516265985"/>
      <w:r>
        <w:rPr>
          <w:rFonts w:hint="eastAsia"/>
          <w:color w:val="auto"/>
          <w:highlight w:val="none"/>
        </w:rPr>
        <w:t>合同条款</w:t>
      </w:r>
      <w:bookmarkEnd w:id="1051"/>
      <w:bookmarkEnd w:id="1052"/>
      <w:bookmarkEnd w:id="1053"/>
      <w:bookmarkEnd w:id="1054"/>
      <w:bookmarkEnd w:id="1055"/>
      <w:bookmarkStart w:id="1063" w:name="_Toc144974578"/>
      <w:bookmarkStart w:id="1064" w:name="_Toc152045610"/>
      <w:bookmarkStart w:id="1065" w:name="_Toc184635097"/>
      <w:bookmarkStart w:id="1066" w:name="_Toc247514034"/>
      <w:bookmarkStart w:id="1067" w:name="_Toc152042388"/>
      <w:bookmarkStart w:id="1068" w:name="_Toc247527635"/>
      <w:r>
        <w:rPr>
          <w:rFonts w:hint="eastAsia"/>
          <w:color w:val="auto"/>
          <w:highlight w:val="none"/>
        </w:rPr>
        <w:t>及格式</w:t>
      </w:r>
      <w:bookmarkEnd w:id="1056"/>
      <w:bookmarkEnd w:id="1057"/>
      <w:bookmarkEnd w:id="1058"/>
      <w:bookmarkEnd w:id="1059"/>
      <w:bookmarkEnd w:id="1060"/>
    </w:p>
    <w:bookmarkEnd w:id="1061"/>
    <w:bookmarkEnd w:id="1062"/>
    <w:p>
      <w:pPr>
        <w:ind w:firstLine="1044"/>
        <w:rPr>
          <w:b/>
          <w:bCs/>
          <w:color w:val="auto"/>
          <w:sz w:val="52"/>
          <w:szCs w:val="52"/>
          <w:highlight w:val="none"/>
        </w:rPr>
      </w:pPr>
    </w:p>
    <w:p>
      <w:pPr>
        <w:ind w:firstLine="1044"/>
        <w:rPr>
          <w:b/>
          <w:bCs/>
          <w:color w:val="auto"/>
          <w:sz w:val="52"/>
          <w:szCs w:val="52"/>
          <w:highlight w:val="none"/>
        </w:rPr>
      </w:pPr>
    </w:p>
    <w:p>
      <w:pPr>
        <w:ind w:firstLine="1044"/>
        <w:rPr>
          <w:b/>
          <w:bCs/>
          <w:color w:val="auto"/>
          <w:sz w:val="52"/>
          <w:szCs w:val="52"/>
          <w:highlight w:val="none"/>
        </w:rPr>
      </w:pPr>
    </w:p>
    <w:p>
      <w:pPr>
        <w:ind w:firstLine="1044"/>
        <w:rPr>
          <w:b/>
          <w:bCs/>
          <w:color w:val="auto"/>
          <w:sz w:val="52"/>
          <w:szCs w:val="52"/>
          <w:highlight w:val="none"/>
        </w:rPr>
      </w:pPr>
    </w:p>
    <w:p>
      <w:pPr>
        <w:ind w:firstLine="1044"/>
        <w:rPr>
          <w:b/>
          <w:bCs/>
          <w:color w:val="auto"/>
          <w:sz w:val="52"/>
          <w:szCs w:val="52"/>
          <w:highlight w:val="none"/>
        </w:rPr>
      </w:pPr>
    </w:p>
    <w:p>
      <w:pPr>
        <w:ind w:firstLine="0" w:firstLineChars="0"/>
        <w:jc w:val="center"/>
        <w:rPr>
          <w:b/>
          <w:bCs/>
          <w:color w:val="auto"/>
          <w:sz w:val="52"/>
          <w:szCs w:val="52"/>
          <w:highlight w:val="none"/>
        </w:rPr>
      </w:pPr>
      <w:r>
        <w:rPr>
          <w:rFonts w:hint="eastAsia"/>
          <w:b/>
          <w:bCs/>
          <w:color w:val="auto"/>
          <w:sz w:val="52"/>
          <w:szCs w:val="52"/>
          <w:highlight w:val="none"/>
        </w:rPr>
        <w:t>(另册)</w:t>
      </w:r>
    </w:p>
    <w:p>
      <w:pPr>
        <w:ind w:firstLine="1044"/>
        <w:rPr>
          <w:b/>
          <w:bCs/>
          <w:color w:val="auto"/>
          <w:sz w:val="52"/>
          <w:szCs w:val="52"/>
          <w:highlight w:val="none"/>
        </w:rPr>
      </w:pPr>
      <w:r>
        <w:rPr>
          <w:rFonts w:hint="eastAsia"/>
          <w:b/>
          <w:bCs/>
          <w:color w:val="auto"/>
          <w:sz w:val="52"/>
          <w:szCs w:val="52"/>
          <w:highlight w:val="none"/>
        </w:rPr>
        <w:br w:type="page"/>
      </w: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12"/>
        <w:ind w:firstLine="480"/>
        <w:rPr>
          <w:color w:val="auto"/>
          <w:highlight w:val="none"/>
        </w:rPr>
      </w:pPr>
    </w:p>
    <w:p>
      <w:pPr>
        <w:pStyle w:val="3"/>
        <w:spacing w:before="120" w:after="120"/>
        <w:rPr>
          <w:color w:val="auto"/>
          <w:highlight w:val="none"/>
          <w:lang w:val="en-US"/>
        </w:rPr>
      </w:pPr>
      <w:bookmarkStart w:id="1069" w:name="_Toc3396"/>
      <w:bookmarkEnd w:id="1069"/>
      <w:bookmarkStart w:id="1070" w:name="_Toc14309"/>
      <w:bookmarkEnd w:id="1070"/>
      <w:bookmarkStart w:id="1071" w:name="_Toc9335"/>
      <w:bookmarkEnd w:id="1071"/>
    </w:p>
    <w:p>
      <w:pPr>
        <w:ind w:firstLine="1044"/>
        <w:rPr>
          <w:b/>
          <w:bCs/>
          <w:color w:val="auto"/>
          <w:sz w:val="52"/>
          <w:szCs w:val="52"/>
          <w:highlight w:val="none"/>
        </w:rPr>
      </w:pPr>
      <w:r>
        <w:rPr>
          <w:rFonts w:hint="eastAsia"/>
          <w:b/>
          <w:bCs/>
          <w:color w:val="auto"/>
          <w:sz w:val="52"/>
          <w:szCs w:val="52"/>
          <w:highlight w:val="none"/>
        </w:rPr>
        <w:br w:type="page"/>
      </w:r>
    </w:p>
    <w:bookmarkEnd w:id="1063"/>
    <w:bookmarkEnd w:id="1064"/>
    <w:bookmarkEnd w:id="1065"/>
    <w:bookmarkEnd w:id="1066"/>
    <w:bookmarkEnd w:id="1067"/>
    <w:bookmarkEnd w:id="1068"/>
    <w:p>
      <w:pPr>
        <w:pStyle w:val="4"/>
        <w:spacing w:before="168" w:after="168"/>
        <w:ind w:left="4333" w:hanging="4333" w:hangingChars="981"/>
        <w:rPr>
          <w:color w:val="auto"/>
          <w:highlight w:val="none"/>
        </w:rPr>
        <w:sectPr>
          <w:headerReference r:id="rId14" w:type="default"/>
          <w:footerReference r:id="rId15" w:type="default"/>
          <w:pgSz w:w="11906" w:h="16838"/>
          <w:pgMar w:top="1417" w:right="1417" w:bottom="1417" w:left="1417" w:header="851" w:footer="992" w:gutter="0"/>
          <w:cols w:space="0" w:num="1"/>
          <w:docGrid w:linePitch="312" w:charSpace="0"/>
        </w:sectPr>
      </w:pPr>
      <w:bookmarkStart w:id="1072" w:name="_Toc65361957"/>
      <w:bookmarkStart w:id="1073" w:name="_Toc24411"/>
      <w:bookmarkStart w:id="1074" w:name="_Toc1883"/>
      <w:bookmarkStart w:id="1075" w:name="_Toc28424"/>
      <w:bookmarkStart w:id="1076" w:name="_Toc7250"/>
      <w:r>
        <w:rPr>
          <w:rFonts w:hint="eastAsia"/>
          <w:color w:val="auto"/>
          <w:highlight w:val="none"/>
        </w:rPr>
        <w:t>发包人要求</w:t>
      </w:r>
      <w:bookmarkEnd w:id="1072"/>
      <w:bookmarkEnd w:id="1073"/>
      <w:bookmarkEnd w:id="1074"/>
      <w:bookmarkEnd w:id="1075"/>
      <w:bookmarkEnd w:id="1076"/>
    </w:p>
    <w:p>
      <w:pPr>
        <w:ind w:firstLine="0" w:firstLineChars="0"/>
        <w:jc w:val="center"/>
        <w:rPr>
          <w:rFonts w:cs="华文中宋"/>
          <w:b/>
          <w:color w:val="auto"/>
          <w:sz w:val="52"/>
          <w:szCs w:val="52"/>
          <w:highlight w:val="none"/>
        </w:rPr>
      </w:pPr>
      <w:r>
        <w:rPr>
          <w:rFonts w:hint="eastAsia" w:cs="华文中宋"/>
          <w:b/>
          <w:color w:val="auto"/>
          <w:sz w:val="52"/>
          <w:szCs w:val="52"/>
          <w:highlight w:val="none"/>
        </w:rPr>
        <w:t xml:space="preserve">     勘察设计任务书</w:t>
      </w:r>
    </w:p>
    <w:p>
      <w:pPr>
        <w:rPr>
          <w:i/>
          <w:color w:val="auto"/>
          <w:highlight w:val="none"/>
        </w:rPr>
      </w:pPr>
    </w:p>
    <w:p>
      <w:pPr>
        <w:pStyle w:val="3"/>
        <w:keepNext w:val="0"/>
        <w:keepLines w:val="0"/>
        <w:numPr>
          <w:ilvl w:val="0"/>
          <w:numId w:val="25"/>
        </w:numPr>
        <w:tabs>
          <w:tab w:val="left" w:pos="0"/>
        </w:tabs>
        <w:spacing w:before="120" w:after="120" w:line="360" w:lineRule="auto"/>
        <w:ind w:left="0" w:firstLine="0"/>
        <w:rPr>
          <w:rFonts w:ascii="黑体" w:eastAsia="黑体"/>
          <w:b w:val="0"/>
          <w:color w:val="auto"/>
          <w:sz w:val="32"/>
          <w:highlight w:val="none"/>
        </w:rPr>
      </w:pPr>
      <w:r>
        <w:rPr>
          <w:rFonts w:hint="eastAsia" w:ascii="黑体" w:eastAsia="黑体"/>
          <w:b w:val="0"/>
          <w:color w:val="auto"/>
          <w:sz w:val="32"/>
          <w:highlight w:val="none"/>
        </w:rPr>
        <w:t>总则</w:t>
      </w:r>
    </w:p>
    <w:p>
      <w:pPr>
        <w:pStyle w:val="4"/>
        <w:keepNext w:val="0"/>
        <w:numPr>
          <w:ilvl w:val="1"/>
          <w:numId w:val="0"/>
        </w:numPr>
        <w:tabs>
          <w:tab w:val="clear" w:pos="420"/>
          <w:tab w:val="clear" w:pos="709"/>
        </w:tabs>
        <w:spacing w:before="168" w:after="168"/>
        <w:jc w:val="both"/>
        <w:rPr>
          <w:rFonts w:ascii="仿宋_GB2312" w:eastAsia="仿宋_GB2312"/>
          <w:color w:val="auto"/>
          <w:sz w:val="24"/>
          <w:szCs w:val="24"/>
          <w:highlight w:val="none"/>
        </w:rPr>
      </w:pPr>
      <w:bookmarkStart w:id="1077" w:name="_Toc38372247"/>
      <w:bookmarkStart w:id="1078" w:name="_Toc35435202"/>
      <w:bookmarkStart w:id="1079" w:name="_Toc444182753"/>
      <w:r>
        <w:rPr>
          <w:rFonts w:hint="eastAsia" w:ascii="仿宋_GB2312" w:eastAsia="仿宋_GB2312"/>
          <w:color w:val="auto"/>
          <w:sz w:val="24"/>
          <w:szCs w:val="24"/>
          <w:highlight w:val="none"/>
        </w:rPr>
        <w:t>1.</w:t>
      </w:r>
      <w:r>
        <w:rPr>
          <w:rFonts w:ascii="仿宋_GB2312" w:eastAsia="仿宋_GB2312"/>
          <w:color w:val="auto"/>
          <w:sz w:val="24"/>
          <w:szCs w:val="24"/>
          <w:highlight w:val="none"/>
        </w:rPr>
        <w:t>1</w:t>
      </w:r>
      <w:r>
        <w:rPr>
          <w:rFonts w:hint="eastAsia" w:ascii="仿宋_GB2312" w:eastAsia="仿宋_GB2312"/>
          <w:color w:val="auto"/>
          <w:sz w:val="24"/>
          <w:szCs w:val="24"/>
          <w:highlight w:val="none"/>
        </w:rPr>
        <w:t>项目背景</w:t>
      </w:r>
      <w:bookmarkEnd w:id="1077"/>
      <w:bookmarkEnd w:id="1078"/>
      <w:bookmarkEnd w:id="1079"/>
    </w:p>
    <w:p>
      <w:pPr>
        <w:rPr>
          <w:rFonts w:ascii="等线" w:hAnsi="等线" w:eastAsia="仿宋_GB2312"/>
          <w:color w:val="auto"/>
          <w:highlight w:val="none"/>
        </w:rPr>
      </w:pPr>
      <w:r>
        <w:rPr>
          <w:rFonts w:hint="eastAsia" w:ascii="仿宋_GB2312" w:eastAsia="仿宋_GB2312"/>
          <w:color w:val="auto"/>
          <w:highlight w:val="none"/>
        </w:rPr>
        <w:t>当前黄埔区正处于高速发展时期，根据《广州新黄埔发展战略规划纲要（2015-2030）》，将黄埔打造成岭南特色的山水城市，黄埔中部现代宜居城区，营造以长岭居、黄埔政文中心区及周边地区为主体的现代化的宜居城区；打造长岭居高品质居住空间，高标准规划建设公共设施和公园绿地，改善人居环境，吸引创新人才。长岭居组团规划主要承担高端居住、生态涵养、疗养度假等主导功能，未来将成为黄埔新型城区和广州东部山水新城生态宜居示范区。根据《广州萝岗长岭居控制性详细规划》，长岭居规划定位为广州东部绿色生态宜居新城区、高端高新产业集聚区，主要功能为高端居住、高端高新总部研发、健康医疗、生态休闲等。</w:t>
      </w:r>
    </w:p>
    <w:p>
      <w:pPr>
        <w:rPr>
          <w:rFonts w:ascii="仿宋_GB2312" w:eastAsia="仿宋_GB2312"/>
          <w:color w:val="auto"/>
          <w:highlight w:val="none"/>
        </w:rPr>
      </w:pPr>
      <w:r>
        <w:rPr>
          <w:rFonts w:hint="eastAsia" w:ascii="仿宋_GB2312" w:eastAsia="仿宋_GB2312"/>
          <w:color w:val="auto"/>
          <w:highlight w:val="none"/>
        </w:rPr>
        <w:t>根据广州市住房和城乡建设局文件《广州市城市更新工作领导小组办公室关于印发广州市2</w:t>
      </w:r>
      <w:r>
        <w:rPr>
          <w:rFonts w:ascii="仿宋_GB2312" w:eastAsia="仿宋_GB2312"/>
          <w:color w:val="auto"/>
          <w:highlight w:val="none"/>
        </w:rPr>
        <w:t>022</w:t>
      </w:r>
      <w:r>
        <w:rPr>
          <w:rFonts w:hint="eastAsia" w:ascii="仿宋_GB2312" w:eastAsia="仿宋_GB2312"/>
          <w:color w:val="auto"/>
          <w:highlight w:val="none"/>
        </w:rPr>
        <w:t>年城市更新项目年度计划的通知（穗更新办[</w:t>
      </w:r>
      <w:r>
        <w:rPr>
          <w:rFonts w:ascii="仿宋_GB2312" w:eastAsia="仿宋_GB2312"/>
          <w:color w:val="auto"/>
          <w:highlight w:val="none"/>
        </w:rPr>
        <w:t>2022]3</w:t>
      </w:r>
      <w:r>
        <w:rPr>
          <w:rFonts w:hint="eastAsia" w:ascii="仿宋_GB2312" w:eastAsia="仿宋_GB2312"/>
          <w:color w:val="auto"/>
          <w:highlight w:val="none"/>
        </w:rPr>
        <w:t>号）》，长平社区已纳入广州市2</w:t>
      </w:r>
      <w:r>
        <w:rPr>
          <w:rFonts w:ascii="仿宋_GB2312" w:eastAsia="仿宋_GB2312"/>
          <w:color w:val="auto"/>
          <w:highlight w:val="none"/>
        </w:rPr>
        <w:t>022</w:t>
      </w:r>
      <w:r>
        <w:rPr>
          <w:rFonts w:hint="eastAsia" w:ascii="仿宋_GB2312" w:eastAsia="仿宋_GB2312"/>
          <w:color w:val="auto"/>
          <w:highlight w:val="none"/>
        </w:rPr>
        <w:t>年更新项目年度计划，尽快推进长平社区旧村改造项目的建设工作，争取早日动工建成，切实解决征拆安置问题，对解决老百姓的民生问题、消除开发建设后顾之忧、落实区域发展全面部署具有重大意义。</w:t>
      </w:r>
    </w:p>
    <w:p>
      <w:pPr>
        <w:pStyle w:val="4"/>
        <w:keepNext w:val="0"/>
        <w:numPr>
          <w:ilvl w:val="1"/>
          <w:numId w:val="0"/>
        </w:numPr>
        <w:tabs>
          <w:tab w:val="clear" w:pos="420"/>
          <w:tab w:val="clear" w:pos="709"/>
        </w:tabs>
        <w:spacing w:before="168" w:after="168"/>
        <w:jc w:val="both"/>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ascii="仿宋_GB2312" w:eastAsia="仿宋_GB2312"/>
          <w:color w:val="auto"/>
          <w:sz w:val="24"/>
          <w:szCs w:val="24"/>
          <w:highlight w:val="none"/>
        </w:rPr>
        <w:t>2</w:t>
      </w:r>
      <w:r>
        <w:rPr>
          <w:rFonts w:hint="eastAsia" w:ascii="仿宋_GB2312" w:eastAsia="仿宋_GB2312"/>
          <w:color w:val="auto"/>
          <w:sz w:val="24"/>
          <w:szCs w:val="24"/>
          <w:highlight w:val="none"/>
        </w:rPr>
        <w:t>任务书编制依据</w:t>
      </w:r>
    </w:p>
    <w:p>
      <w:pPr>
        <w:rPr>
          <w:rFonts w:ascii="仿宋_GB2312" w:eastAsia="仿宋_GB2312"/>
          <w:color w:val="auto"/>
          <w:highlight w:val="none"/>
        </w:rPr>
      </w:pPr>
      <w:r>
        <w:rPr>
          <w:rFonts w:hint="eastAsia" w:ascii="仿宋_GB2312" w:eastAsia="仿宋_GB2312"/>
          <w:color w:val="auto"/>
          <w:highlight w:val="none"/>
        </w:rPr>
        <w:t>编制设计任务书主要依据基础资料：</w:t>
      </w:r>
    </w:p>
    <w:p>
      <w:pPr>
        <w:rPr>
          <w:rFonts w:ascii="仿宋_GB2312" w:eastAsia="仿宋_GB2312"/>
          <w:color w:val="auto"/>
          <w:highlight w:val="none"/>
        </w:rPr>
      </w:pPr>
      <w:r>
        <w:rPr>
          <w:rFonts w:hint="eastAsia" w:ascii="仿宋_GB2312" w:eastAsia="仿宋_GB2312"/>
          <w:color w:val="auto"/>
          <w:highlight w:val="none"/>
        </w:rPr>
        <w:t>1.项目可行性报告；</w:t>
      </w:r>
    </w:p>
    <w:p>
      <w:pPr>
        <w:rPr>
          <w:rFonts w:ascii="仿宋_GB2312" w:eastAsia="仿宋_GB2312"/>
          <w:color w:val="auto"/>
          <w:highlight w:val="none"/>
        </w:rPr>
      </w:pPr>
      <w:r>
        <w:rPr>
          <w:rFonts w:hint="eastAsia" w:ascii="仿宋_GB2312" w:eastAsia="仿宋_GB2312"/>
          <w:color w:val="auto"/>
          <w:highlight w:val="none"/>
        </w:rPr>
        <w:t>2.各行政管理部门提出的项目规划要点；</w:t>
      </w:r>
    </w:p>
    <w:p>
      <w:pPr>
        <w:rPr>
          <w:rFonts w:ascii="仿宋_GB2312" w:eastAsia="仿宋_GB2312"/>
          <w:color w:val="auto"/>
          <w:highlight w:val="none"/>
        </w:rPr>
      </w:pPr>
      <w:r>
        <w:rPr>
          <w:rFonts w:hint="eastAsia" w:ascii="仿宋_GB2312" w:eastAsia="仿宋_GB2312"/>
          <w:color w:val="auto"/>
          <w:highlight w:val="none"/>
        </w:rPr>
        <w:t>3.建设单位提供的用地红线图、现状地形图及项目大市政条件等；</w:t>
      </w:r>
    </w:p>
    <w:p>
      <w:pPr>
        <w:rPr>
          <w:rFonts w:ascii="仿宋_GB2312" w:eastAsia="仿宋_GB2312"/>
          <w:color w:val="auto"/>
          <w:highlight w:val="none"/>
        </w:rPr>
      </w:pPr>
      <w:r>
        <w:rPr>
          <w:rFonts w:hint="eastAsia" w:ascii="仿宋_GB2312" w:eastAsia="仿宋_GB2312"/>
          <w:color w:val="auto"/>
          <w:highlight w:val="none"/>
        </w:rPr>
        <w:t>4.现行的国家及地方的其它有关设计规范等。</w:t>
      </w:r>
    </w:p>
    <w:p>
      <w:pPr>
        <w:pStyle w:val="3"/>
        <w:keepNext w:val="0"/>
        <w:keepLines w:val="0"/>
        <w:numPr>
          <w:ilvl w:val="0"/>
          <w:numId w:val="25"/>
        </w:numPr>
        <w:tabs>
          <w:tab w:val="left" w:pos="0"/>
        </w:tabs>
        <w:spacing w:before="120" w:after="120"/>
        <w:ind w:left="0" w:firstLine="0"/>
        <w:rPr>
          <w:rFonts w:ascii="黑体" w:eastAsia="黑体"/>
          <w:b w:val="0"/>
          <w:color w:val="auto"/>
          <w:sz w:val="32"/>
          <w:highlight w:val="none"/>
        </w:rPr>
      </w:pPr>
      <w:bookmarkStart w:id="1080" w:name="_Toc38372252"/>
      <w:bookmarkStart w:id="1081" w:name="_Toc444182758"/>
      <w:bookmarkStart w:id="1082" w:name="_Toc35435206"/>
      <w:bookmarkStart w:id="1083" w:name="_Toc35435207"/>
      <w:bookmarkStart w:id="1084" w:name="_Toc38372253"/>
      <w:bookmarkStart w:id="1085" w:name="_Toc444182759"/>
      <w:r>
        <w:rPr>
          <w:rFonts w:hint="eastAsia" w:ascii="黑体" w:eastAsia="黑体"/>
          <w:b w:val="0"/>
          <w:color w:val="auto"/>
          <w:sz w:val="32"/>
          <w:highlight w:val="none"/>
        </w:rPr>
        <w:t xml:space="preserve"> 勘察、设计工作范围和内容</w:t>
      </w:r>
      <w:bookmarkEnd w:id="1080"/>
      <w:bookmarkEnd w:id="1081"/>
      <w:bookmarkEnd w:id="1082"/>
    </w:p>
    <w:p>
      <w:pPr>
        <w:pStyle w:val="4"/>
        <w:keepNext w:val="0"/>
        <w:numPr>
          <w:ilvl w:val="1"/>
          <w:numId w:val="0"/>
        </w:numPr>
        <w:tabs>
          <w:tab w:val="clear" w:pos="420"/>
          <w:tab w:val="clear" w:pos="709"/>
        </w:tabs>
        <w:spacing w:before="168" w:after="168"/>
        <w:jc w:val="both"/>
        <w:rPr>
          <w:rFonts w:ascii="仿宋_GB2312" w:eastAsia="仿宋_GB2312"/>
          <w:color w:val="auto"/>
          <w:sz w:val="24"/>
          <w:szCs w:val="24"/>
          <w:highlight w:val="none"/>
        </w:rPr>
      </w:pPr>
      <w:r>
        <w:rPr>
          <w:rFonts w:ascii="仿宋_GB2312" w:eastAsia="仿宋_GB2312"/>
          <w:color w:val="auto"/>
          <w:sz w:val="24"/>
          <w:szCs w:val="24"/>
          <w:highlight w:val="none"/>
        </w:rPr>
        <w:t>2</w:t>
      </w:r>
      <w:r>
        <w:rPr>
          <w:rFonts w:hint="eastAsia" w:ascii="仿宋_GB2312" w:eastAsia="仿宋_GB2312"/>
          <w:color w:val="auto"/>
          <w:sz w:val="24"/>
          <w:szCs w:val="24"/>
          <w:highlight w:val="none"/>
        </w:rPr>
        <w:t>.1勘察工作范围和内容</w:t>
      </w:r>
      <w:bookmarkEnd w:id="1083"/>
      <w:bookmarkEnd w:id="1084"/>
      <w:bookmarkEnd w:id="1085"/>
    </w:p>
    <w:p>
      <w:pPr>
        <w:spacing w:line="500" w:lineRule="exact"/>
        <w:ind w:firstLine="482"/>
        <w:rPr>
          <w:rFonts w:ascii="仿宋_GB2312" w:eastAsia="仿宋_GB2312"/>
          <w:b/>
          <w:color w:val="auto"/>
          <w:highlight w:val="none"/>
        </w:rPr>
      </w:pPr>
      <w:r>
        <w:rPr>
          <w:rFonts w:ascii="仿宋_GB2312" w:eastAsia="仿宋_GB2312"/>
          <w:b/>
          <w:color w:val="auto"/>
          <w:highlight w:val="none"/>
        </w:rPr>
        <w:t>2</w:t>
      </w:r>
      <w:r>
        <w:rPr>
          <w:rFonts w:hint="eastAsia" w:ascii="仿宋_GB2312" w:eastAsia="仿宋_GB2312"/>
          <w:b/>
          <w:color w:val="auto"/>
          <w:highlight w:val="none"/>
        </w:rPr>
        <w:t>.1.1勘察工作范围：</w:t>
      </w:r>
    </w:p>
    <w:p>
      <w:pPr>
        <w:rPr>
          <w:rFonts w:ascii="仿宋_GB2312" w:eastAsia="仿宋_GB2312"/>
          <w:color w:val="auto"/>
          <w:highlight w:val="none"/>
        </w:rPr>
      </w:pPr>
      <w:r>
        <w:rPr>
          <w:rFonts w:hint="eastAsia" w:ascii="仿宋_GB2312" w:eastAsia="仿宋_GB2312"/>
          <w:color w:val="auto"/>
          <w:highlight w:val="none"/>
        </w:rPr>
        <w:t>本项目首开区用地红线范围内的岩土工程勘察。本次岩土工程勘察包括包含岩土工程勘察、勘察相应工程测量、工程物探含管线探测）、水文地质勘察工作，需正确反映工程地质条件，提出岩土工程评价，为设计、报建审查、施工提供依据。</w:t>
      </w:r>
    </w:p>
    <w:p>
      <w:pPr>
        <w:spacing w:line="500" w:lineRule="exact"/>
        <w:ind w:firstLine="482"/>
        <w:rPr>
          <w:rFonts w:ascii="仿宋_GB2312" w:eastAsia="仿宋_GB2312"/>
          <w:b/>
          <w:color w:val="auto"/>
          <w:highlight w:val="none"/>
        </w:rPr>
      </w:pPr>
      <w:r>
        <w:rPr>
          <w:rFonts w:ascii="仿宋_GB2312" w:eastAsia="仿宋_GB2312"/>
          <w:b/>
          <w:color w:val="auto"/>
          <w:highlight w:val="none"/>
        </w:rPr>
        <w:t>2</w:t>
      </w:r>
      <w:r>
        <w:rPr>
          <w:rFonts w:hint="eastAsia" w:ascii="仿宋_GB2312" w:eastAsia="仿宋_GB2312"/>
          <w:b/>
          <w:color w:val="auto"/>
          <w:highlight w:val="none"/>
        </w:rPr>
        <w:t>.1.2勘察工作内容：</w:t>
      </w:r>
    </w:p>
    <w:p>
      <w:pPr>
        <w:rPr>
          <w:rFonts w:ascii="仿宋_GB2312" w:eastAsia="仿宋_GB2312"/>
          <w:color w:val="auto"/>
          <w:highlight w:val="none"/>
        </w:rPr>
      </w:pPr>
      <w:r>
        <w:rPr>
          <w:rFonts w:hint="eastAsia" w:ascii="仿宋_GB2312" w:eastAsia="仿宋_GB2312"/>
          <w:color w:val="auto"/>
          <w:highlight w:val="none"/>
        </w:rPr>
        <w:t>完成本项目规划红线图范围内所需的所有勘察工作：包括但不限于地质、测量、钻探、详勘工作、水文地质及地下综合管线勘察、物探、超前钻（如有）等工作。按相关要求包工、包料、包安全、包水电，包通过建设等主管部门组织的勘察报告审查及备案，包配合设计阶段和施工阶段的技术支持和服务，包验收以及其他相关的技术支持和服务。（如中标人不具备项目中各专业部分的相应资质（主体勘察资质外），中标人应在征得发包人同意后相关专业分包给具备相应资质的单位并签订分包合同。）</w:t>
      </w:r>
    </w:p>
    <w:p>
      <w:pPr>
        <w:pStyle w:val="4"/>
        <w:keepNext w:val="0"/>
        <w:numPr>
          <w:ilvl w:val="1"/>
          <w:numId w:val="0"/>
        </w:numPr>
        <w:tabs>
          <w:tab w:val="clear" w:pos="420"/>
          <w:tab w:val="clear" w:pos="709"/>
        </w:tabs>
        <w:spacing w:before="168" w:after="168"/>
        <w:jc w:val="both"/>
        <w:rPr>
          <w:rFonts w:ascii="仿宋_GB2312" w:eastAsia="仿宋_GB2312"/>
          <w:color w:val="auto"/>
          <w:sz w:val="24"/>
          <w:szCs w:val="24"/>
          <w:highlight w:val="none"/>
        </w:rPr>
      </w:pPr>
      <w:bookmarkStart w:id="1086" w:name="_Toc38372254"/>
      <w:r>
        <w:rPr>
          <w:rFonts w:ascii="仿宋_GB2312" w:eastAsia="仿宋_GB2312"/>
          <w:color w:val="auto"/>
          <w:sz w:val="24"/>
          <w:szCs w:val="24"/>
          <w:highlight w:val="none"/>
        </w:rPr>
        <w:t>2</w:t>
      </w:r>
      <w:r>
        <w:rPr>
          <w:rFonts w:hint="eastAsia" w:ascii="仿宋_GB2312" w:eastAsia="仿宋_GB2312"/>
          <w:color w:val="auto"/>
          <w:sz w:val="24"/>
          <w:szCs w:val="24"/>
          <w:highlight w:val="none"/>
        </w:rPr>
        <w:t>.2设计工作范围和内容</w:t>
      </w:r>
      <w:bookmarkEnd w:id="1086"/>
    </w:p>
    <w:p>
      <w:pPr>
        <w:spacing w:line="500" w:lineRule="exact"/>
        <w:ind w:left="723" w:hanging="723" w:hangingChars="300"/>
        <w:rPr>
          <w:rFonts w:ascii="仿宋_GB2312" w:eastAsia="仿宋_GB2312"/>
          <w:b/>
          <w:color w:val="auto"/>
          <w:highlight w:val="none"/>
        </w:rPr>
      </w:pPr>
      <w:r>
        <w:rPr>
          <w:rFonts w:ascii="仿宋_GB2312" w:eastAsia="仿宋_GB2312"/>
          <w:b/>
          <w:color w:val="auto"/>
          <w:highlight w:val="none"/>
        </w:rPr>
        <w:t>2</w:t>
      </w:r>
      <w:r>
        <w:rPr>
          <w:rFonts w:hint="eastAsia" w:ascii="仿宋_GB2312" w:eastAsia="仿宋_GB2312"/>
          <w:b/>
          <w:color w:val="auto"/>
          <w:highlight w:val="none"/>
        </w:rPr>
        <w:t>.2.1设计范围：</w:t>
      </w:r>
    </w:p>
    <w:p>
      <w:pPr>
        <w:rPr>
          <w:rFonts w:ascii="仿宋_GB2312" w:eastAsia="仿宋_GB2312"/>
          <w:color w:val="auto"/>
          <w:highlight w:val="none"/>
        </w:rPr>
      </w:pPr>
      <w:r>
        <w:rPr>
          <w:rFonts w:hint="eastAsia" w:ascii="仿宋_GB2312" w:eastAsia="仿宋_GB2312"/>
          <w:color w:val="auto"/>
          <w:highlight w:val="none"/>
        </w:rPr>
        <w:t>设计工作包括本项目的全过程设计服务及协调工作。负责项目的方案设计（含编制投资估算）、深化方案设计、修建性详细规划设计及报批、单体报建图设计和报建图编制、初步设计（含编制项目概算</w:t>
      </w:r>
      <w:r>
        <w:rPr>
          <w:rFonts w:ascii="仿宋_GB2312" w:eastAsia="仿宋_GB2312"/>
          <w:color w:val="auto"/>
          <w:highlight w:val="none"/>
        </w:rPr>
        <w:t>)、施工图设计、现场技术指导、服务与监督工作，竣工图签审及配合竣工图编制工作。</w:t>
      </w:r>
    </w:p>
    <w:p>
      <w:pPr>
        <w:ind w:firstLine="482"/>
        <w:rPr>
          <w:rFonts w:ascii="仿宋_GB2312" w:eastAsia="仿宋_GB2312"/>
          <w:b/>
          <w:color w:val="auto"/>
          <w:highlight w:val="none"/>
        </w:rPr>
      </w:pPr>
      <w:r>
        <w:rPr>
          <w:rFonts w:ascii="仿宋_GB2312" w:eastAsia="仿宋_GB2312"/>
          <w:b/>
          <w:color w:val="auto"/>
          <w:highlight w:val="none"/>
        </w:rPr>
        <w:t>2</w:t>
      </w:r>
      <w:r>
        <w:rPr>
          <w:rFonts w:hint="eastAsia" w:ascii="仿宋_GB2312" w:eastAsia="仿宋_GB2312"/>
          <w:b/>
          <w:color w:val="auto"/>
          <w:highlight w:val="none"/>
        </w:rPr>
        <w:t>.2.2 设计工作内容：</w:t>
      </w:r>
    </w:p>
    <w:p>
      <w:pPr>
        <w:rPr>
          <w:rFonts w:ascii="等线" w:hAnsi="等线" w:eastAsia="仿宋_GB2312"/>
          <w:color w:val="auto"/>
          <w:highlight w:val="none"/>
        </w:rPr>
      </w:pPr>
      <w:r>
        <w:rPr>
          <w:rFonts w:hint="eastAsia" w:ascii="等线" w:hAnsi="等线" w:eastAsia="仿宋_GB2312"/>
          <w:color w:val="auto"/>
          <w:highlight w:val="none"/>
        </w:rPr>
        <w:t>内容主要包括但不限于：</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1）负责编制方案设计及深化、报建，规划阶段技术审查、修建性详细规划设计及报批（修详通完成），单体报建（报建通完成），设计成果需获得规划批复部门认可并取得修建性详细规划方案批复、配合确定工程规划许可证等一切工作。</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2）负责编制初步设计（含编制项目概算)，配合初步设计审查及设计概算审核，设计成果需通过初步设计评审（含专家评审费），并形成相关初步设计评审意见文件。完成本项目招标范围内工程概算等造价文件的编制工作及相关配合报审工作，还包括各阶段方案比选、技术造型比选等的投资分析，</w:t>
      </w:r>
      <w:r>
        <w:rPr>
          <w:rFonts w:hint="eastAsia" w:ascii="仿宋_GB2312" w:eastAsia="仿宋_GB2312"/>
          <w:color w:val="auto"/>
          <w:highlight w:val="none"/>
        </w:rPr>
        <w:t>负责审核签确分包设计单位的设计成果，</w:t>
      </w:r>
      <w:r>
        <w:rPr>
          <w:rFonts w:ascii="等线" w:hAnsi="等线" w:eastAsia="仿宋_GB2312"/>
          <w:color w:val="auto"/>
          <w:highlight w:val="none"/>
        </w:rPr>
        <w:t>根据发包人要求提供项目的成本指标数据。</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3）负责项目施工图设计，配合施工图审查，并取得施工图审查合格书。同时需配合后续住建等部门的消防及施工图质量抽检复核修改工作。</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4）负责规划用地红线范围内所有正式建筑物和市政配套工程各专业的施工图设计，包括：1）建筑、结构、给排水、强电（含永久供电等）、弱电、通风、空调、消防、燃气、幕墙施工图设计，2）室外配套工程、道路（含规划市政道路接驳及小区道路）、园林景观、市政管网接驳（包括燃气、通讯、永久用电及市政给排水等）、室外广场施工图设计，3）负责装修（公共区域）施工图设计、建筑节能、绿色建筑、海绵城市（如有）设计、BIM设计阶段应用，4）对专业工程或专项深化设计（包括但不限于装修、钢结构、永久供电、智能化、幕墙、基坑支护、人防、泛</w:t>
      </w:r>
      <w:r>
        <w:rPr>
          <w:rFonts w:hint="eastAsia" w:ascii="等线" w:hAnsi="等线" w:eastAsia="仿宋_GB2312"/>
          <w:color w:val="auto"/>
          <w:highlight w:val="none"/>
        </w:rPr>
        <w:t>光、燃气、抗震支架等）的设计或对深化设计进行技术审查，设计应满足规范及相关部门的文件和批复的标准要求。</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5）项目对外接驳的外水（包括给水和雨污水接驳等）、外电（从供电部门批复的接取电源处开始，至本项目高低压配电房所有的电力设施装置及土建），满足规范及相关部门申报要求。</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6）装配式建筑设计及用于装配式审查的BIM设计，费用含在工程设计费内不另行增加，装配式比例按政府相关规范要求，最终比例以政府批复为准；</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7）配合发包人办理项目建设工程规划许可证等规划报批、深基坑审查、各专业报建、施工图报建、竣工图备案等各专项报批报建和验收工作。</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8）负责配合沙盘模型制作、三维动画、效果图制作。</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9）负责工程施工过程直至竣工验收前的设计服务等工作，保证设计变更满足施工进度要求，并按业主要求准备汇报材料（最终以签订合同内容为准）。</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10）负责项目竣工图审核工作。</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11）绿色建筑及其设计评价标识的申报（如有）。</w:t>
      </w:r>
    </w:p>
    <w:p>
      <w:pPr>
        <w:rPr>
          <w:rFonts w:ascii="等线" w:hAnsi="等线"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12）各阶段设计深度需达到住建部《建设工程设计文件编制深度规定（2016年版）》设计深度的有关规定。</w:t>
      </w:r>
    </w:p>
    <w:p>
      <w:pPr>
        <w:numPr>
          <w:ilvl w:val="0"/>
          <w:numId w:val="26"/>
        </w:numPr>
        <w:rPr>
          <w:rFonts w:ascii="仿宋_GB2312" w:eastAsia="仿宋_GB2312"/>
          <w:color w:val="auto"/>
          <w:highlight w:val="none"/>
        </w:rPr>
      </w:pPr>
      <w:r>
        <w:rPr>
          <w:rFonts w:hint="eastAsia" w:ascii="等线" w:hAnsi="等线" w:eastAsia="仿宋_GB2312"/>
          <w:color w:val="auto"/>
          <w:highlight w:val="none"/>
        </w:rPr>
        <w:t>（</w:t>
      </w:r>
      <w:r>
        <w:rPr>
          <w:rFonts w:ascii="等线" w:hAnsi="等线" w:eastAsia="仿宋_GB2312"/>
          <w:color w:val="auto"/>
          <w:highlight w:val="none"/>
        </w:rPr>
        <w:t>13）本工程实行限额设计（即确保建安工程费控制在基准价范围内）。</w:t>
      </w:r>
    </w:p>
    <w:p>
      <w:pPr>
        <w:ind w:firstLine="482"/>
        <w:rPr>
          <w:rFonts w:ascii="仿宋_GB2312" w:eastAsia="仿宋_GB2312"/>
          <w:b/>
          <w:bCs/>
          <w:color w:val="auto"/>
          <w:highlight w:val="none"/>
        </w:rPr>
      </w:pPr>
      <w:r>
        <w:rPr>
          <w:rFonts w:ascii="仿宋_GB2312" w:eastAsia="仿宋_GB2312"/>
          <w:b/>
          <w:bCs/>
          <w:color w:val="auto"/>
          <w:highlight w:val="none"/>
        </w:rPr>
        <w:t>2.2.3</w:t>
      </w:r>
      <w:r>
        <w:rPr>
          <w:rFonts w:hint="eastAsia" w:ascii="仿宋_GB2312" w:eastAsia="仿宋_GB2312"/>
          <w:b/>
          <w:bCs/>
          <w:color w:val="auto"/>
          <w:highlight w:val="none"/>
        </w:rPr>
        <w:t>设计其他服务</w:t>
      </w:r>
    </w:p>
    <w:p>
      <w:pPr>
        <w:rPr>
          <w:rFonts w:ascii="仿宋_GB2312" w:eastAsia="仿宋_GB2312"/>
          <w:color w:val="auto"/>
          <w:highlight w:val="none"/>
        </w:rPr>
      </w:pPr>
      <w:r>
        <w:rPr>
          <w:rFonts w:ascii="仿宋_GB2312" w:eastAsia="仿宋_GB2312"/>
          <w:color w:val="auto"/>
          <w:highlight w:val="none"/>
        </w:rPr>
        <w:t>(1) 全过程设计服务及协调工作（含派设计代表驻现场）。</w:t>
      </w:r>
    </w:p>
    <w:p>
      <w:pPr>
        <w:rPr>
          <w:rFonts w:ascii="仿宋_GB2312" w:eastAsia="仿宋_GB2312"/>
          <w:color w:val="auto"/>
          <w:highlight w:val="none"/>
        </w:rPr>
      </w:pPr>
      <w:r>
        <w:rPr>
          <w:rFonts w:hint="eastAsia" w:ascii="仿宋_GB2312" w:eastAsia="仿宋_GB2312"/>
          <w:color w:val="auto"/>
          <w:highlight w:val="none"/>
        </w:rPr>
        <w:t>(2) 负责根据政府相应文件及建设单位要求组织设计范围内各项专家设计论证及评审工作，并承担设计评审所需相关费用（不含施工图审查费用）。</w:t>
      </w:r>
    </w:p>
    <w:p>
      <w:pPr>
        <w:rPr>
          <w:rFonts w:ascii="仿宋_GB2312" w:eastAsia="仿宋_GB2312"/>
          <w:color w:val="auto"/>
          <w:highlight w:val="none"/>
        </w:rPr>
      </w:pPr>
      <w:r>
        <w:rPr>
          <w:rFonts w:hint="eastAsia" w:ascii="仿宋_GB2312" w:eastAsia="仿宋_GB2312"/>
          <w:color w:val="auto"/>
          <w:highlight w:val="none"/>
        </w:rPr>
        <w:t>（</w:t>
      </w:r>
      <w:r>
        <w:rPr>
          <w:rFonts w:ascii="仿宋_GB2312" w:eastAsia="仿宋_GB2312"/>
          <w:color w:val="auto"/>
          <w:highlight w:val="none"/>
        </w:rPr>
        <w:t>3）设计允许非主体、非主要及设计人不具备资质的专业分包，分包后及时向建设单位报备。</w:t>
      </w:r>
    </w:p>
    <w:p>
      <w:pPr>
        <w:rPr>
          <w:rFonts w:ascii="仿宋_GB2312" w:eastAsia="仿宋_GB2312"/>
          <w:color w:val="auto"/>
          <w:highlight w:val="none"/>
        </w:rPr>
      </w:pPr>
      <w:r>
        <w:rPr>
          <w:rFonts w:hint="eastAsia" w:ascii="仿宋_GB2312" w:eastAsia="仿宋_GB2312"/>
          <w:color w:val="auto"/>
          <w:highlight w:val="none"/>
        </w:rPr>
        <w:t>（</w:t>
      </w:r>
      <w:r>
        <w:rPr>
          <w:rFonts w:ascii="仿宋_GB2312" w:eastAsia="仿宋_GB2312"/>
          <w:color w:val="auto"/>
          <w:highlight w:val="none"/>
        </w:rPr>
        <w:t>4）其他关于分包的约定：设计人如为了给项目提供更好的设计服务，可聘请具有相关专业设计资质的顾问合作单位进行专业设计咨询工作。咨询费由设计人自行解决，费用已包含在本合同价中。</w:t>
      </w:r>
    </w:p>
    <w:p>
      <w:pPr>
        <w:rPr>
          <w:rFonts w:ascii="仿宋_GB2312" w:eastAsia="仿宋_GB2312"/>
          <w:color w:val="auto"/>
          <w:highlight w:val="none"/>
        </w:rPr>
      </w:pPr>
      <w:r>
        <w:rPr>
          <w:rFonts w:ascii="仿宋_GB2312" w:eastAsia="仿宋_GB2312"/>
          <w:color w:val="auto"/>
          <w:highlight w:val="none"/>
        </w:rPr>
        <w:t>2.2.4其他设计（如有）</w:t>
      </w:r>
    </w:p>
    <w:p>
      <w:pPr>
        <w:rPr>
          <w:rFonts w:ascii="仿宋_GB2312" w:eastAsia="仿宋_GB2312"/>
          <w:color w:val="auto"/>
          <w:highlight w:val="none"/>
        </w:rPr>
      </w:pPr>
      <w:r>
        <w:rPr>
          <w:rFonts w:hint="eastAsia" w:ascii="仿宋_GB2312" w:eastAsia="仿宋_GB2312"/>
          <w:color w:val="auto"/>
          <w:highlight w:val="none"/>
        </w:rPr>
        <w:t>设计成果文件要求：按合同要求。</w:t>
      </w:r>
    </w:p>
    <w:p>
      <w:pPr>
        <w:pStyle w:val="3"/>
        <w:keepNext w:val="0"/>
        <w:keepLines w:val="0"/>
        <w:pageBreakBefore/>
        <w:numPr>
          <w:ilvl w:val="0"/>
          <w:numId w:val="25"/>
        </w:numPr>
        <w:tabs>
          <w:tab w:val="left" w:pos="0"/>
        </w:tabs>
        <w:spacing w:before="120" w:after="120"/>
        <w:ind w:left="0" w:firstLine="0"/>
        <w:rPr>
          <w:rFonts w:ascii="黑体" w:eastAsia="黑体"/>
          <w:b w:val="0"/>
          <w:color w:val="auto"/>
          <w:sz w:val="32"/>
          <w:highlight w:val="none"/>
        </w:rPr>
      </w:pPr>
      <w:bookmarkStart w:id="1087" w:name="_Toc38372255"/>
      <w:bookmarkStart w:id="1088" w:name="_Toc444182761"/>
      <w:bookmarkStart w:id="1089" w:name="_Toc35435209"/>
      <w:r>
        <w:rPr>
          <w:rFonts w:hint="eastAsia" w:ascii="黑体" w:eastAsia="黑体"/>
          <w:b w:val="0"/>
          <w:color w:val="auto"/>
          <w:sz w:val="32"/>
          <w:highlight w:val="none"/>
        </w:rPr>
        <w:t xml:space="preserve"> 勘察工作要求</w:t>
      </w:r>
      <w:bookmarkEnd w:id="1087"/>
      <w:bookmarkEnd w:id="1088"/>
      <w:bookmarkEnd w:id="1089"/>
    </w:p>
    <w:p>
      <w:pPr>
        <w:rPr>
          <w:rFonts w:ascii="仿宋_GB2312" w:eastAsia="仿宋_GB2312"/>
          <w:color w:val="auto"/>
          <w:highlight w:val="none"/>
        </w:rPr>
      </w:pPr>
      <w:r>
        <w:rPr>
          <w:rFonts w:hint="eastAsia" w:ascii="仿宋_GB2312" w:eastAsia="仿宋_GB2312"/>
          <w:color w:val="auto"/>
          <w:highlight w:val="none"/>
        </w:rPr>
        <w:t>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勘察工作严格按照有关法律法规进行。</w:t>
      </w:r>
    </w:p>
    <w:p>
      <w:pPr>
        <w:pStyle w:val="4"/>
        <w:keepNext w:val="0"/>
        <w:numPr>
          <w:ilvl w:val="1"/>
          <w:numId w:val="0"/>
        </w:numPr>
        <w:tabs>
          <w:tab w:val="clear" w:pos="420"/>
          <w:tab w:val="clear" w:pos="709"/>
        </w:tabs>
        <w:spacing w:before="168" w:after="168" w:line="440" w:lineRule="exact"/>
        <w:jc w:val="both"/>
        <w:rPr>
          <w:rFonts w:eastAsia="仿宋"/>
          <w:color w:val="auto"/>
          <w:highlight w:val="none"/>
        </w:rPr>
      </w:pPr>
      <w:bookmarkStart w:id="1090" w:name="_Toc394585603"/>
      <w:bookmarkStart w:id="1091" w:name="_Toc444182762"/>
      <w:bookmarkStart w:id="1092" w:name="_Toc38372256"/>
      <w:bookmarkStart w:id="1093" w:name="_Toc35435210"/>
      <w:r>
        <w:rPr>
          <w:rFonts w:ascii="仿宋_GB2312" w:eastAsia="仿宋_GB2312"/>
          <w:color w:val="auto"/>
          <w:sz w:val="24"/>
          <w:szCs w:val="24"/>
          <w:highlight w:val="none"/>
        </w:rPr>
        <w:t>3</w:t>
      </w:r>
      <w:r>
        <w:rPr>
          <w:rFonts w:hint="eastAsia" w:ascii="仿宋_GB2312" w:eastAsia="仿宋_GB2312"/>
          <w:color w:val="auto"/>
          <w:sz w:val="24"/>
          <w:szCs w:val="24"/>
          <w:highlight w:val="none"/>
        </w:rPr>
        <w:t>.1</w:t>
      </w:r>
      <w:bookmarkEnd w:id="1090"/>
      <w:bookmarkStart w:id="1094" w:name="_Toc394565594"/>
      <w:r>
        <w:rPr>
          <w:rFonts w:hint="eastAsia" w:ascii="仿宋_GB2312" w:eastAsia="仿宋_GB2312"/>
          <w:color w:val="auto"/>
          <w:sz w:val="24"/>
          <w:szCs w:val="24"/>
          <w:highlight w:val="none"/>
        </w:rPr>
        <w:t>勘察阶段的划分</w:t>
      </w:r>
      <w:bookmarkEnd w:id="1091"/>
      <w:bookmarkEnd w:id="1092"/>
      <w:bookmarkEnd w:id="1093"/>
      <w:bookmarkEnd w:id="1094"/>
    </w:p>
    <w:p>
      <w:pPr>
        <w:spacing w:line="440" w:lineRule="exact"/>
        <w:rPr>
          <w:rFonts w:ascii="仿宋_GB2312" w:eastAsia="仿宋_GB2312"/>
          <w:color w:val="auto"/>
          <w:highlight w:val="none"/>
        </w:rPr>
      </w:pPr>
      <w:r>
        <w:rPr>
          <w:rFonts w:hint="eastAsia" w:eastAsia="仿宋"/>
          <w:color w:val="auto"/>
          <w:highlight w:val="none"/>
        </w:rPr>
        <w:t>本</w:t>
      </w:r>
      <w:r>
        <w:rPr>
          <w:rFonts w:hint="eastAsia" w:ascii="仿宋_GB2312" w:eastAsia="仿宋_GB2312"/>
          <w:color w:val="auto"/>
          <w:highlight w:val="none"/>
        </w:rPr>
        <w:t>项目测量、钻探、初勘、详勘工作、水文地质及地下综合管线勘察、物探、超前钻（如有）等工作由中标单位完成，详细勘察各项内容应满足工程施工图设计的要求；剪切波速测试应按照规范要求进行；施工阶段勘察（超前钻），应按照相关技术要求和图纸进行钻探施工，以满足设计、施工要求为准。</w:t>
      </w:r>
    </w:p>
    <w:p>
      <w:pPr>
        <w:pStyle w:val="4"/>
        <w:keepNext w:val="0"/>
        <w:numPr>
          <w:ilvl w:val="1"/>
          <w:numId w:val="0"/>
        </w:numPr>
        <w:tabs>
          <w:tab w:val="clear" w:pos="420"/>
          <w:tab w:val="clear" w:pos="709"/>
        </w:tabs>
        <w:spacing w:before="168" w:after="168"/>
        <w:jc w:val="both"/>
        <w:rPr>
          <w:rFonts w:ascii="仿宋_GB2312" w:eastAsia="仿宋_GB2312"/>
          <w:color w:val="auto"/>
          <w:sz w:val="24"/>
          <w:szCs w:val="24"/>
          <w:highlight w:val="none"/>
        </w:rPr>
      </w:pPr>
      <w:bookmarkStart w:id="1095" w:name="_Toc394565595"/>
      <w:bookmarkStart w:id="1096" w:name="_Toc38372257"/>
      <w:bookmarkStart w:id="1097" w:name="_Toc444182763"/>
      <w:bookmarkStart w:id="1098" w:name="_Toc35435211"/>
      <w:r>
        <w:rPr>
          <w:rFonts w:ascii="仿宋_GB2312" w:eastAsia="仿宋_GB2312"/>
          <w:color w:val="auto"/>
          <w:sz w:val="24"/>
          <w:szCs w:val="24"/>
          <w:highlight w:val="none"/>
        </w:rPr>
        <w:t>3</w:t>
      </w:r>
      <w:r>
        <w:rPr>
          <w:rFonts w:hint="eastAsia" w:ascii="仿宋_GB2312" w:eastAsia="仿宋_GB2312"/>
          <w:color w:val="auto"/>
          <w:sz w:val="24"/>
          <w:szCs w:val="24"/>
          <w:highlight w:val="none"/>
        </w:rPr>
        <w:t>.2勘察</w:t>
      </w:r>
      <w:bookmarkEnd w:id="1095"/>
      <w:r>
        <w:rPr>
          <w:rFonts w:hint="eastAsia" w:ascii="仿宋_GB2312" w:eastAsia="仿宋_GB2312"/>
          <w:color w:val="auto"/>
          <w:sz w:val="24"/>
          <w:szCs w:val="24"/>
          <w:highlight w:val="none"/>
        </w:rPr>
        <w:t>要求</w:t>
      </w:r>
      <w:bookmarkEnd w:id="1096"/>
      <w:bookmarkEnd w:id="1097"/>
      <w:bookmarkEnd w:id="1098"/>
    </w:p>
    <w:p>
      <w:pPr>
        <w:ind w:firstLine="482"/>
        <w:rPr>
          <w:rFonts w:ascii="仿宋_GB2312" w:eastAsia="仿宋_GB2312"/>
          <w:b/>
          <w:bCs/>
          <w:color w:val="auto"/>
          <w:highlight w:val="none"/>
        </w:rPr>
      </w:pPr>
      <w:r>
        <w:rPr>
          <w:rFonts w:hint="eastAsia" w:ascii="仿宋_GB2312" w:eastAsia="仿宋_GB2312"/>
          <w:b/>
          <w:bCs/>
          <w:color w:val="auto"/>
          <w:highlight w:val="none"/>
        </w:rPr>
        <w:t>3.2.1详细勘察</w:t>
      </w:r>
    </w:p>
    <w:p>
      <w:pPr>
        <w:spacing w:line="440" w:lineRule="exact"/>
        <w:rPr>
          <w:rFonts w:ascii="仿宋_GB2312" w:eastAsia="仿宋_GB2312"/>
          <w:color w:val="auto"/>
          <w:highlight w:val="none"/>
        </w:rPr>
      </w:pPr>
      <w:r>
        <w:rPr>
          <w:rFonts w:hint="eastAsia" w:ascii="仿宋_GB2312" w:eastAsia="仿宋_GB2312"/>
          <w:color w:val="auto"/>
          <w:highlight w:val="none"/>
        </w:rPr>
        <w:t>(1)地质勘察应按《岩土工程勘察规范》（GB50021-2001）（2009年版）的技术要求进行操作。</w:t>
      </w:r>
    </w:p>
    <w:p>
      <w:pPr>
        <w:spacing w:line="440" w:lineRule="exact"/>
        <w:rPr>
          <w:rFonts w:ascii="仿宋_GB2312" w:eastAsia="仿宋_GB2312"/>
          <w:color w:val="auto"/>
          <w:highlight w:val="none"/>
        </w:rPr>
      </w:pPr>
      <w:r>
        <w:rPr>
          <w:rFonts w:hint="eastAsia" w:ascii="仿宋_GB2312" w:eastAsia="仿宋_GB2312"/>
          <w:color w:val="auto"/>
          <w:highlight w:val="none"/>
        </w:rPr>
        <w:t>(2)查明不良地质现象的成因、类型、分布范围、发展趋势及危害程度，并提出评价与整治所需的岩土技术参数和整治方案建议。</w:t>
      </w:r>
    </w:p>
    <w:p>
      <w:pPr>
        <w:spacing w:line="440" w:lineRule="exact"/>
        <w:rPr>
          <w:rFonts w:ascii="仿宋_GB2312" w:eastAsia="仿宋_GB2312"/>
          <w:color w:val="auto"/>
          <w:highlight w:val="none"/>
        </w:rPr>
      </w:pPr>
      <w:r>
        <w:rPr>
          <w:rFonts w:hint="eastAsia" w:ascii="仿宋_GB2312" w:eastAsia="仿宋_GB2312"/>
          <w:color w:val="auto"/>
          <w:highlight w:val="none"/>
        </w:rPr>
        <w:t>(3)查明建筑物范围各层岩土的类型、厚度、分布、工程特性，分析和评价地基的稳定性和承载力，并提供各土层（或者岩层）物理力学性能指标、提供地基变形计算参数，对地基基础方案、基坑开挖方案提出建议。</w:t>
      </w:r>
    </w:p>
    <w:p>
      <w:pPr>
        <w:spacing w:line="440" w:lineRule="exact"/>
        <w:rPr>
          <w:rFonts w:ascii="仿宋_GB2312" w:eastAsia="仿宋_GB2312"/>
          <w:color w:val="auto"/>
          <w:highlight w:val="none"/>
        </w:rPr>
      </w:pPr>
      <w:r>
        <w:rPr>
          <w:rFonts w:hint="eastAsia" w:ascii="仿宋_GB2312" w:eastAsia="仿宋_GB2312"/>
          <w:color w:val="auto"/>
          <w:highlight w:val="none"/>
        </w:rPr>
        <w:t>(4)进行场地和地基地震效应的岩土工程勘察，并应根据国家批准的地震动参数区划图和有关的规范，提出勘察场地的抗震设防烈度、设计基本地震加速度和设计特征周期分区，判别砂土液化、软土震陷等，划分场地类别及对抗震有利、不利或危险的地段。</w:t>
      </w:r>
    </w:p>
    <w:p>
      <w:pPr>
        <w:spacing w:line="440" w:lineRule="exact"/>
        <w:rPr>
          <w:rFonts w:ascii="仿宋_GB2312" w:eastAsia="仿宋_GB2312"/>
          <w:color w:val="auto"/>
          <w:highlight w:val="none"/>
        </w:rPr>
      </w:pPr>
      <w:r>
        <w:rPr>
          <w:rFonts w:hint="eastAsia" w:ascii="仿宋_GB2312" w:eastAsia="仿宋_GB2312"/>
          <w:color w:val="auto"/>
          <w:highlight w:val="none"/>
        </w:rPr>
        <w:t>(5)判断建筑场地的不良地质现象如孤石、旧有路基、坚硬夹层、岩溶、土洞、构造断裂的分布及成因、岩面坡度对桩端稳定性的影响等。</w:t>
      </w:r>
    </w:p>
    <w:p>
      <w:pPr>
        <w:spacing w:line="440" w:lineRule="exact"/>
        <w:rPr>
          <w:rFonts w:ascii="仿宋_GB2312" w:eastAsia="仿宋_GB2312"/>
          <w:color w:val="auto"/>
          <w:highlight w:val="none"/>
        </w:rPr>
      </w:pPr>
      <w:r>
        <w:rPr>
          <w:rFonts w:hint="eastAsia" w:ascii="仿宋_GB2312" w:eastAsia="仿宋_GB2312"/>
          <w:color w:val="auto"/>
          <w:highlight w:val="none"/>
        </w:rPr>
        <w:t>(6)提出选择桩端持力层、桩型、施工可行性的建议；提出桩基础的侧摩阻力特征值和端阻力特征值；预估单桩竖向承载力特征值及其变形特征；评价桩基础施工对周边环境的影响；提出基坑设计相关参数。</w:t>
      </w:r>
    </w:p>
    <w:p>
      <w:pPr>
        <w:spacing w:line="440" w:lineRule="exact"/>
        <w:rPr>
          <w:rFonts w:ascii="仿宋_GB2312" w:eastAsia="仿宋_GB2312"/>
          <w:color w:val="auto"/>
          <w:highlight w:val="none"/>
        </w:rPr>
      </w:pPr>
      <w:r>
        <w:rPr>
          <w:rFonts w:hint="eastAsia" w:ascii="仿宋_GB2312" w:eastAsia="仿宋_GB2312"/>
          <w:color w:val="auto"/>
          <w:highlight w:val="none"/>
        </w:rPr>
        <w:t>(7)查明地下水的埋藏条件，提供地下水位及其变化幅度（包括潮汐对地下水的影响），提供地下室的设防水位。分析判定水和土对混凝土和金属材料的腐蚀性。</w:t>
      </w:r>
    </w:p>
    <w:p>
      <w:pPr>
        <w:spacing w:line="440" w:lineRule="exact"/>
        <w:rPr>
          <w:rFonts w:ascii="仿宋_GB2312" w:eastAsia="仿宋_GB2312"/>
          <w:color w:val="auto"/>
          <w:highlight w:val="none"/>
        </w:rPr>
      </w:pPr>
      <w:r>
        <w:rPr>
          <w:rFonts w:hint="eastAsia" w:ascii="仿宋_GB2312" w:eastAsia="仿宋_GB2312"/>
          <w:color w:val="auto"/>
          <w:highlight w:val="none"/>
        </w:rPr>
        <w:t>(8)对地基基础方案、基坑开挖方案、工程降水及地下室抗浮措施进行论证分析。</w:t>
      </w:r>
    </w:p>
    <w:p>
      <w:pPr>
        <w:spacing w:line="440" w:lineRule="exact"/>
        <w:rPr>
          <w:rFonts w:ascii="仿宋_GB2312" w:eastAsia="仿宋_GB2312"/>
          <w:color w:val="auto"/>
          <w:highlight w:val="none"/>
        </w:rPr>
      </w:pPr>
      <w:r>
        <w:rPr>
          <w:rFonts w:hint="eastAsia" w:ascii="仿宋_GB2312" w:eastAsia="仿宋_GB2312"/>
          <w:color w:val="auto"/>
          <w:highlight w:val="none"/>
        </w:rPr>
        <w:t>(9) 控制性勘察孔应取土、岩样作常规的物理力学试验，并对土层、全、强风化岩层作原位试验。</w:t>
      </w:r>
    </w:p>
    <w:p>
      <w:pPr>
        <w:spacing w:line="440" w:lineRule="exact"/>
        <w:rPr>
          <w:rFonts w:ascii="仿宋_GB2312" w:eastAsia="仿宋_GB2312"/>
          <w:color w:val="auto"/>
          <w:highlight w:val="none"/>
        </w:rPr>
      </w:pPr>
      <w:r>
        <w:rPr>
          <w:rFonts w:hint="eastAsia" w:ascii="仿宋_GB2312" w:eastAsia="仿宋_GB2312"/>
          <w:color w:val="auto"/>
          <w:highlight w:val="none"/>
        </w:rPr>
        <w:t>(10) 取土岩试样和原位测试的钻探点，每一主要土层的原状土试样不应少于6件；同一土层的孔内原位测试数据不应少于6组。</w:t>
      </w:r>
    </w:p>
    <w:p>
      <w:pPr>
        <w:spacing w:line="440" w:lineRule="exact"/>
        <w:rPr>
          <w:rFonts w:ascii="仿宋_GB2312" w:eastAsia="仿宋_GB2312"/>
          <w:color w:val="auto"/>
          <w:highlight w:val="none"/>
        </w:rPr>
      </w:pPr>
      <w:r>
        <w:rPr>
          <w:rFonts w:hint="eastAsia" w:ascii="仿宋_GB2312" w:eastAsia="仿宋_GB2312"/>
          <w:color w:val="auto"/>
          <w:highlight w:val="none"/>
        </w:rPr>
        <w:t>(11) 除以上要求外，尚应满足有关现行规范及法律法规的要求。</w:t>
      </w:r>
    </w:p>
    <w:p>
      <w:pPr>
        <w:ind w:firstLine="482"/>
        <w:rPr>
          <w:rFonts w:ascii="仿宋_GB2312" w:eastAsia="仿宋_GB2312"/>
          <w:b/>
          <w:bCs/>
          <w:color w:val="auto"/>
          <w:highlight w:val="none"/>
        </w:rPr>
      </w:pPr>
      <w:r>
        <w:rPr>
          <w:rFonts w:hint="eastAsia" w:ascii="仿宋_GB2312" w:eastAsia="仿宋_GB2312"/>
          <w:b/>
          <w:bCs/>
          <w:color w:val="auto"/>
          <w:highlight w:val="none"/>
        </w:rPr>
        <w:t>3.2.2施工阶段勘察（超前钻）</w:t>
      </w:r>
    </w:p>
    <w:p>
      <w:pPr>
        <w:spacing w:line="440" w:lineRule="exact"/>
        <w:rPr>
          <w:rFonts w:ascii="仿宋_GB2312" w:eastAsia="仿宋_GB2312"/>
          <w:color w:val="auto"/>
          <w:highlight w:val="none"/>
        </w:rPr>
      </w:pPr>
      <w:r>
        <w:rPr>
          <w:rFonts w:hint="eastAsia" w:ascii="仿宋_GB2312" w:eastAsia="仿宋_GB2312"/>
          <w:color w:val="auto"/>
          <w:highlight w:val="none"/>
        </w:rPr>
        <w:t>满足有关现行规范及法律法规的要求，以满足设计、施工要求为准，按照相关技术要求和图纸进行钻探施工。</w:t>
      </w:r>
    </w:p>
    <w:p>
      <w:pPr>
        <w:pStyle w:val="3"/>
        <w:keepNext w:val="0"/>
        <w:keepLines w:val="0"/>
        <w:numPr>
          <w:ilvl w:val="0"/>
          <w:numId w:val="25"/>
        </w:numPr>
        <w:spacing w:before="120" w:after="120" w:line="360" w:lineRule="auto"/>
        <w:ind w:left="0" w:firstLine="0"/>
        <w:rPr>
          <w:rFonts w:ascii="黑体" w:eastAsia="黑体"/>
          <w:b w:val="0"/>
          <w:color w:val="auto"/>
          <w:sz w:val="32"/>
          <w:highlight w:val="none"/>
        </w:rPr>
      </w:pPr>
      <w:bookmarkStart w:id="1099" w:name="_Toc38372259"/>
      <w:r>
        <w:rPr>
          <w:rFonts w:hint="eastAsia" w:ascii="黑体" w:eastAsia="黑体"/>
          <w:b w:val="0"/>
          <w:color w:val="auto"/>
          <w:sz w:val="32"/>
          <w:highlight w:val="none"/>
        </w:rPr>
        <w:t xml:space="preserve"> 设计工作要求</w:t>
      </w:r>
      <w:bookmarkEnd w:id="1099"/>
    </w:p>
    <w:p>
      <w:pPr>
        <w:spacing w:line="440" w:lineRule="exact"/>
        <w:rPr>
          <w:rFonts w:ascii="仿宋_GB2312" w:eastAsia="仿宋_GB2312"/>
          <w:color w:val="auto"/>
          <w:highlight w:val="none"/>
        </w:rPr>
      </w:pPr>
      <w:r>
        <w:rPr>
          <w:rFonts w:hint="eastAsia" w:ascii="仿宋_GB2312" w:eastAsia="仿宋_GB2312"/>
          <w:color w:val="auto"/>
          <w:highlight w:val="none"/>
        </w:rPr>
        <w:t>结合本项目应当结合当地自然环境、人文环境，以“经济、实用、美观、可持续”为原则，设计单位应提出科学、合理、系统的设计方案。其规划及建筑设计应充分体现新时代的生态特征、现代景观和地域文化的特色，鼓励建筑设计创新，建设、管理等方面的新理念与新方法。</w:t>
      </w:r>
    </w:p>
    <w:p>
      <w:pPr>
        <w:pStyle w:val="4"/>
        <w:keepNext w:val="0"/>
        <w:numPr>
          <w:ilvl w:val="1"/>
          <w:numId w:val="0"/>
        </w:numPr>
        <w:tabs>
          <w:tab w:val="clear" w:pos="420"/>
          <w:tab w:val="clear" w:pos="709"/>
        </w:tabs>
        <w:spacing w:before="168" w:after="168"/>
        <w:jc w:val="both"/>
        <w:rPr>
          <w:rFonts w:ascii="仿宋_GB2312" w:eastAsia="仿宋_GB2312"/>
          <w:color w:val="auto"/>
          <w:sz w:val="24"/>
          <w:szCs w:val="24"/>
          <w:highlight w:val="none"/>
        </w:rPr>
      </w:pPr>
      <w:bookmarkStart w:id="1100" w:name="_Toc475397308"/>
      <w:bookmarkStart w:id="1101" w:name="_Toc38372260"/>
      <w:bookmarkStart w:id="1102" w:name="_Toc35435215"/>
      <w:r>
        <w:rPr>
          <w:rFonts w:ascii="仿宋_GB2312" w:eastAsia="仿宋_GB2312"/>
          <w:color w:val="auto"/>
          <w:sz w:val="24"/>
          <w:szCs w:val="24"/>
          <w:highlight w:val="none"/>
        </w:rPr>
        <w:t>4</w:t>
      </w:r>
      <w:r>
        <w:rPr>
          <w:rFonts w:hint="eastAsia" w:ascii="仿宋_GB2312" w:eastAsia="仿宋_GB2312"/>
          <w:color w:val="auto"/>
          <w:sz w:val="24"/>
          <w:szCs w:val="24"/>
          <w:highlight w:val="none"/>
        </w:rPr>
        <w:t>.1</w:t>
      </w:r>
      <w:bookmarkEnd w:id="1100"/>
      <w:bookmarkEnd w:id="1101"/>
      <w:bookmarkEnd w:id="1102"/>
      <w:bookmarkStart w:id="1103" w:name="_Toc38372262"/>
      <w:r>
        <w:rPr>
          <w:rFonts w:ascii="仿宋_GB2312" w:eastAsia="仿宋_GB2312"/>
          <w:color w:val="auto"/>
          <w:sz w:val="24"/>
          <w:szCs w:val="24"/>
          <w:highlight w:val="none"/>
        </w:rPr>
        <w:t>规划设计要求</w:t>
      </w:r>
      <w:bookmarkEnd w:id="1103"/>
    </w:p>
    <w:p>
      <w:pPr>
        <w:spacing w:line="440" w:lineRule="exact"/>
        <w:rPr>
          <w:rFonts w:ascii="仿宋_GB2312" w:eastAsia="仿宋_GB2312"/>
          <w:color w:val="auto"/>
          <w:highlight w:val="none"/>
        </w:rPr>
      </w:pPr>
      <w:r>
        <w:rPr>
          <w:rFonts w:hint="eastAsia" w:ascii="仿宋_GB2312" w:eastAsia="仿宋_GB2312"/>
          <w:color w:val="auto"/>
          <w:highlight w:val="none"/>
        </w:rPr>
        <w:t>1、符合城市规划的要求，综合考虑建筑性质、建筑造型、建筑立面特征等与周边环境的关系，在满足安全与功能的前提下，应符合国家有关节约用地、节能节水节材和保护环境等规定。</w:t>
      </w:r>
    </w:p>
    <w:p>
      <w:pPr>
        <w:spacing w:line="440" w:lineRule="exact"/>
        <w:rPr>
          <w:rFonts w:ascii="仿宋_GB2312" w:eastAsia="仿宋_GB2312"/>
          <w:color w:val="auto"/>
          <w:highlight w:val="none"/>
        </w:rPr>
      </w:pPr>
      <w:r>
        <w:rPr>
          <w:rFonts w:hint="eastAsia" w:ascii="仿宋_GB2312" w:eastAsia="仿宋_GB2312"/>
          <w:color w:val="auto"/>
          <w:highlight w:val="none"/>
        </w:rPr>
        <w:t>2、符合现有地形特征，尽量利用地形，以充分考虑经济性为基础，合理确定建筑的总体布局与功能设置。</w:t>
      </w:r>
    </w:p>
    <w:p>
      <w:pPr>
        <w:spacing w:line="440" w:lineRule="exact"/>
        <w:rPr>
          <w:rFonts w:ascii="仿宋_GB2312" w:eastAsia="仿宋_GB2312"/>
          <w:color w:val="auto"/>
          <w:highlight w:val="none"/>
        </w:rPr>
      </w:pPr>
      <w:r>
        <w:rPr>
          <w:rFonts w:hint="eastAsia" w:ascii="仿宋_GB2312" w:eastAsia="仿宋_GB2312"/>
          <w:color w:val="auto"/>
          <w:highlight w:val="none"/>
        </w:rPr>
        <w:t>3、整体性强。建筑组合应紧凑、集中，主要建筑之间有联系。</w:t>
      </w:r>
    </w:p>
    <w:p>
      <w:pPr>
        <w:spacing w:line="440" w:lineRule="exact"/>
        <w:rPr>
          <w:rFonts w:ascii="仿宋_GB2312" w:eastAsia="仿宋_GB2312"/>
          <w:color w:val="auto"/>
          <w:highlight w:val="none"/>
        </w:rPr>
      </w:pPr>
      <w:r>
        <w:rPr>
          <w:rFonts w:hint="eastAsia" w:ascii="仿宋_GB2312" w:eastAsia="仿宋_GB2312"/>
          <w:color w:val="auto"/>
          <w:highlight w:val="none"/>
        </w:rPr>
        <w:t>4、总体规划要求功能齐全、分区明确，满足基本功能要求及规模需求，并充分考虑其所处地理位置的特点及其他配套功能设置。</w:t>
      </w:r>
    </w:p>
    <w:p>
      <w:pPr>
        <w:spacing w:line="440" w:lineRule="exact"/>
        <w:rPr>
          <w:rFonts w:ascii="仿宋_GB2312" w:eastAsia="仿宋_GB2312"/>
          <w:color w:val="auto"/>
          <w:highlight w:val="none"/>
        </w:rPr>
      </w:pPr>
      <w:r>
        <w:rPr>
          <w:rFonts w:hint="eastAsia" w:ascii="仿宋_GB2312" w:eastAsia="仿宋_GB2312"/>
          <w:color w:val="auto"/>
          <w:highlight w:val="none"/>
        </w:rPr>
        <w:t>5、凸显项目的地方特色，符合大片区的功能定位与要求，并充分体现对片区规划和三旧改造的理解。</w:t>
      </w:r>
    </w:p>
    <w:p>
      <w:pPr>
        <w:pStyle w:val="4"/>
        <w:numPr>
          <w:ilvl w:val="1"/>
          <w:numId w:val="0"/>
        </w:numPr>
        <w:tabs>
          <w:tab w:val="clear" w:pos="420"/>
          <w:tab w:val="clear" w:pos="709"/>
        </w:tabs>
        <w:spacing w:before="168" w:after="168"/>
        <w:jc w:val="both"/>
        <w:rPr>
          <w:rFonts w:ascii="仿宋_GB2312" w:eastAsia="仿宋_GB2312"/>
          <w:color w:val="auto"/>
          <w:sz w:val="24"/>
          <w:szCs w:val="24"/>
          <w:highlight w:val="none"/>
        </w:rPr>
      </w:pPr>
      <w:bookmarkStart w:id="1104" w:name="_Toc38372263"/>
      <w:r>
        <w:rPr>
          <w:rFonts w:ascii="仿宋_GB2312" w:eastAsia="仿宋_GB2312"/>
          <w:color w:val="auto"/>
          <w:sz w:val="24"/>
          <w:szCs w:val="24"/>
          <w:highlight w:val="none"/>
        </w:rPr>
        <w:t>4.</w:t>
      </w:r>
      <w:r>
        <w:rPr>
          <w:rFonts w:hint="eastAsia" w:ascii="仿宋_GB2312" w:eastAsia="仿宋_GB2312"/>
          <w:color w:val="auto"/>
          <w:sz w:val="24"/>
          <w:szCs w:val="24"/>
          <w:highlight w:val="none"/>
          <w:lang w:val="en-US"/>
        </w:rPr>
        <w:t>2</w:t>
      </w:r>
      <w:r>
        <w:rPr>
          <w:rFonts w:ascii="仿宋_GB2312" w:eastAsia="仿宋_GB2312"/>
          <w:color w:val="auto"/>
          <w:sz w:val="24"/>
          <w:szCs w:val="24"/>
          <w:highlight w:val="none"/>
        </w:rPr>
        <w:t>户型设计要求</w:t>
      </w:r>
      <w:bookmarkEnd w:id="1104"/>
    </w:p>
    <w:p>
      <w:pPr>
        <w:pStyle w:val="19"/>
        <w:ind w:firstLine="566" w:firstLineChars="236"/>
        <w:rPr>
          <w:rFonts w:ascii="仿宋_GB2312" w:hAnsi="宋体" w:eastAsia="仿宋_GB2312"/>
          <w:color w:val="auto"/>
          <w:szCs w:val="24"/>
          <w:highlight w:val="none"/>
        </w:rPr>
      </w:pPr>
      <w:r>
        <w:rPr>
          <w:rFonts w:hint="eastAsia" w:ascii="仿宋_GB2312" w:hAnsi="宋体" w:eastAsia="仿宋_GB2312"/>
          <w:color w:val="auto"/>
          <w:szCs w:val="24"/>
          <w:highlight w:val="none"/>
        </w:rPr>
        <w:t>在符合用地规划设计文件的前提下，本项目设计还应满足以下要求：</w:t>
      </w:r>
    </w:p>
    <w:p>
      <w:pPr>
        <w:ind w:left="163" w:leftChars="68"/>
        <w:rPr>
          <w:rFonts w:ascii="仿宋_GB2312" w:eastAsia="仿宋_GB2312"/>
          <w:color w:val="auto"/>
          <w:highlight w:val="none"/>
        </w:rPr>
      </w:pPr>
      <w:r>
        <w:rPr>
          <w:rFonts w:hint="eastAsia" w:ascii="仿宋_GB2312" w:eastAsia="仿宋_GB2312"/>
          <w:color w:val="auto"/>
          <w:highlight w:val="none"/>
        </w:rPr>
        <w:t>复建区户型要求以村民回迁需求为准，全部楼栋应充分利用地形设计条件，尽量做到南北朝向分布均质，体现复建区的均好性。户型设计方案应与经村委和各经济社确认的户型、面积和套数相匹配，确保复建区设计方案具有充分的可实施性。</w:t>
      </w:r>
    </w:p>
    <w:p>
      <w:pPr>
        <w:pStyle w:val="4"/>
        <w:numPr>
          <w:ilvl w:val="1"/>
          <w:numId w:val="0"/>
        </w:numPr>
        <w:tabs>
          <w:tab w:val="clear" w:pos="420"/>
          <w:tab w:val="clear" w:pos="709"/>
        </w:tabs>
        <w:spacing w:before="168" w:after="168"/>
        <w:jc w:val="both"/>
        <w:rPr>
          <w:rFonts w:ascii="仿宋_GB2312" w:eastAsia="仿宋_GB2312"/>
          <w:color w:val="auto"/>
          <w:sz w:val="24"/>
          <w:highlight w:val="none"/>
        </w:rPr>
      </w:pPr>
      <w:r>
        <w:rPr>
          <w:rFonts w:ascii="仿宋_GB2312" w:eastAsia="仿宋_GB2312"/>
          <w:color w:val="auto"/>
          <w:sz w:val="24"/>
          <w:szCs w:val="24"/>
          <w:highlight w:val="none"/>
        </w:rPr>
        <w:t>4.</w:t>
      </w:r>
      <w:r>
        <w:rPr>
          <w:rFonts w:hint="eastAsia" w:ascii="仿宋_GB2312" w:eastAsia="仿宋_GB2312"/>
          <w:color w:val="auto"/>
          <w:sz w:val="24"/>
          <w:szCs w:val="24"/>
          <w:highlight w:val="none"/>
          <w:lang w:val="en-US"/>
        </w:rPr>
        <w:t>3</w:t>
      </w:r>
      <w:r>
        <w:rPr>
          <w:rFonts w:ascii="仿宋_GB2312" w:eastAsia="仿宋_GB2312"/>
          <w:color w:val="auto"/>
          <w:sz w:val="24"/>
          <w:szCs w:val="24"/>
          <w:highlight w:val="none"/>
        </w:rPr>
        <w:t>项目设计特殊要求和限制因素</w:t>
      </w:r>
    </w:p>
    <w:p>
      <w:pPr>
        <w:rPr>
          <w:rFonts w:ascii="仿宋_GB2312" w:eastAsia="仿宋_GB2312"/>
          <w:color w:val="auto"/>
          <w:highlight w:val="none"/>
        </w:rPr>
      </w:pPr>
      <w:r>
        <w:rPr>
          <w:rFonts w:hint="eastAsia" w:ascii="仿宋_GB2312" w:eastAsia="仿宋_GB2312"/>
          <w:color w:val="auto"/>
          <w:highlight w:val="none"/>
        </w:rPr>
        <w:t>复建区首建区应充分匹配村民回迁需求，优先考虑点式布置，布局形态上要求是一个完整组团。每栋住宅塔楼均要求设置至少两部电梯，标准层的公区设计须满足回迁村民提出的相关要求。注：相应指标可上下浮动</w:t>
      </w:r>
      <w:r>
        <w:rPr>
          <w:rFonts w:ascii="仿宋_GB2312" w:eastAsia="仿宋_GB2312"/>
          <w:color w:val="auto"/>
          <w:highlight w:val="none"/>
        </w:rPr>
        <w:t>2</w:t>
      </w:r>
      <w:r>
        <w:rPr>
          <w:rFonts w:hint="eastAsia" w:ascii="仿宋_GB2312" w:eastAsia="仿宋_GB2312"/>
          <w:color w:val="auto"/>
          <w:highlight w:val="none"/>
        </w:rPr>
        <w:t>%，中标后的指标调整以村集体确认且业主确定的使用需求为准。</w:t>
      </w:r>
    </w:p>
    <w:p>
      <w:pPr>
        <w:pStyle w:val="61"/>
        <w:numPr>
          <w:ilvl w:val="0"/>
          <w:numId w:val="27"/>
        </w:numPr>
        <w:ind w:firstLine="48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须满足相关规范要求，按照同步开发建设观念设计建设商业及公共配套设施，具体要求以村民回迁需求和规划条件为准。</w:t>
      </w:r>
    </w:p>
    <w:p>
      <w:pPr>
        <w:pStyle w:val="61"/>
        <w:numPr>
          <w:ilvl w:val="0"/>
          <w:numId w:val="27"/>
        </w:numPr>
        <w:ind w:firstLine="48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商业部分公共区域按毛坯设计，最终符合甲方要求；商业部分相关设计满足专业验收标准。</w:t>
      </w:r>
    </w:p>
    <w:p>
      <w:pPr>
        <w:pStyle w:val="61"/>
        <w:numPr>
          <w:ilvl w:val="0"/>
          <w:numId w:val="27"/>
        </w:numPr>
        <w:ind w:firstLine="48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商业及公共配套设施必须充分考虑人、车、货分流，并考虑景观设计要求。商业配套设施建议要注重审美个性与独特品味的创新设计，充分考虑及与周围建筑景观的协调性。</w:t>
      </w:r>
    </w:p>
    <w:p>
      <w:pPr>
        <w:pStyle w:val="61"/>
        <w:numPr>
          <w:ilvl w:val="0"/>
          <w:numId w:val="27"/>
        </w:numPr>
        <w:ind w:firstLine="48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商业及公共配套设施设计应考虑安置区的管理和使用特点。</w:t>
      </w:r>
    </w:p>
    <w:p>
      <w:pPr>
        <w:pStyle w:val="113"/>
        <w:numPr>
          <w:ilvl w:val="0"/>
          <w:numId w:val="27"/>
        </w:numPr>
        <w:spacing w:line="360" w:lineRule="auto"/>
        <w:ind w:firstLine="48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公共服务配套设施应满足现行广州市城乡技术规定的要求。</w:t>
      </w:r>
    </w:p>
    <w:p>
      <w:pPr>
        <w:pStyle w:val="61"/>
        <w:numPr>
          <w:ilvl w:val="0"/>
          <w:numId w:val="27"/>
        </w:numPr>
        <w:ind w:firstLine="48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室外运动设施应方便住户运动，保证住户既能运动，又能达到共享环境空间，建设阳光健康的社区文化。</w:t>
      </w:r>
    </w:p>
    <w:p>
      <w:pPr>
        <w:pStyle w:val="61"/>
        <w:numPr>
          <w:ilvl w:val="0"/>
          <w:numId w:val="27"/>
        </w:numPr>
        <w:ind w:firstLine="48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公建配套尽量集中设置，方便后期物业管理。</w:t>
      </w:r>
    </w:p>
    <w:p>
      <w:pPr>
        <w:pStyle w:val="61"/>
        <w:numPr>
          <w:ilvl w:val="0"/>
          <w:numId w:val="27"/>
        </w:numPr>
        <w:ind w:firstLine="48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幼儿园的设计应严格遵循相关规范要求，并充分考虑区教育局的需求。最终方案和使用需求须通过黄埔区教育局审查。</w:t>
      </w:r>
    </w:p>
    <w:p>
      <w:pPr>
        <w:rPr>
          <w:b/>
          <w:color w:val="auto"/>
          <w:sz w:val="30"/>
          <w:szCs w:val="30"/>
          <w:highlight w:val="none"/>
        </w:rPr>
      </w:pPr>
      <w:r>
        <w:rPr>
          <w:rFonts w:hint="eastAsia" w:ascii="仿宋_GB2312" w:hAnsi="仿宋_GB2312" w:eastAsia="仿宋_GB2312" w:cs="仿宋_GB2312"/>
          <w:color w:val="auto"/>
          <w:szCs w:val="24"/>
          <w:highlight w:val="none"/>
        </w:rPr>
        <w:t>总配建车位（包括室内、室外）符合现行国家及省市相关规范和城乡技术规定。最终以政府部门审批意见为准。</w:t>
      </w:r>
    </w:p>
    <w:p>
      <w:pPr>
        <w:ind w:firstLine="1193" w:firstLineChars="396"/>
        <w:rPr>
          <w:b/>
          <w:color w:val="auto"/>
          <w:sz w:val="30"/>
          <w:szCs w:val="30"/>
          <w:highlight w:val="none"/>
        </w:rPr>
      </w:pPr>
    </w:p>
    <w:p>
      <w:pPr>
        <w:pStyle w:val="4"/>
        <w:numPr>
          <w:ilvl w:val="1"/>
          <w:numId w:val="0"/>
        </w:numPr>
        <w:tabs>
          <w:tab w:val="clear" w:pos="420"/>
          <w:tab w:val="clear" w:pos="709"/>
        </w:tabs>
        <w:spacing w:before="168" w:after="168"/>
        <w:ind w:left="5040"/>
        <w:jc w:val="both"/>
        <w:rPr>
          <w:color w:val="auto"/>
          <w:highlight w:val="none"/>
        </w:rPr>
      </w:pPr>
    </w:p>
    <w:p>
      <w:pPr>
        <w:rPr>
          <w:color w:val="auto"/>
          <w:highlight w:val="none"/>
        </w:rPr>
        <w:sectPr>
          <w:headerReference r:id="rId16" w:type="default"/>
          <w:footerReference r:id="rId17" w:type="default"/>
          <w:pgSz w:w="11906" w:h="16838"/>
          <w:pgMar w:top="1417" w:right="1417" w:bottom="1417" w:left="1417" w:header="851" w:footer="992" w:gutter="0"/>
          <w:cols w:space="0" w:num="1"/>
          <w:docGrid w:linePitch="312" w:charSpace="0"/>
        </w:sectPr>
      </w:pPr>
    </w:p>
    <w:p>
      <w:pPr>
        <w:jc w:val="center"/>
        <w:rPr>
          <w:color w:val="auto"/>
          <w:highlight w:val="none"/>
        </w:rPr>
      </w:pPr>
    </w:p>
    <w:p>
      <w:pPr>
        <w:pStyle w:val="4"/>
        <w:spacing w:before="168" w:after="168"/>
        <w:ind w:left="3370" w:hanging="3370" w:hangingChars="763"/>
        <w:rPr>
          <w:color w:val="auto"/>
          <w:highlight w:val="none"/>
        </w:rPr>
      </w:pPr>
      <w:bookmarkStart w:id="1105" w:name="_Toc32634"/>
      <w:bookmarkStart w:id="1106" w:name="_Toc9153"/>
      <w:bookmarkStart w:id="1107" w:name="_Toc24793"/>
      <w:bookmarkStart w:id="1108" w:name="_Toc23943"/>
      <w:bookmarkStart w:id="1109" w:name="_Toc65361959"/>
      <w:bookmarkStart w:id="1110" w:name="_Toc12286"/>
      <w:bookmarkStart w:id="1111" w:name="_Toc32682"/>
      <w:r>
        <w:rPr>
          <w:rFonts w:hint="eastAsia"/>
          <w:color w:val="auto"/>
          <w:highlight w:val="none"/>
        </w:rPr>
        <w:t>发包人提供的资料</w:t>
      </w:r>
      <w:bookmarkEnd w:id="1105"/>
      <w:bookmarkEnd w:id="1106"/>
      <w:bookmarkEnd w:id="1107"/>
      <w:bookmarkEnd w:id="1108"/>
      <w:bookmarkEnd w:id="1109"/>
      <w:bookmarkEnd w:id="1110"/>
      <w:bookmarkEnd w:id="1111"/>
    </w:p>
    <w:p>
      <w:pPr>
        <w:rPr>
          <w:color w:val="auto"/>
          <w:highlight w:val="none"/>
        </w:rPr>
      </w:pPr>
    </w:p>
    <w:p>
      <w:pPr>
        <w:ind w:firstLine="0" w:firstLineChars="0"/>
        <w:jc w:val="center"/>
        <w:rPr>
          <w:b/>
          <w:bCs/>
          <w:color w:val="auto"/>
          <w:sz w:val="36"/>
          <w:szCs w:val="36"/>
          <w:highlight w:val="none"/>
        </w:rPr>
      </w:pPr>
      <w:r>
        <w:rPr>
          <w:rFonts w:hint="eastAsia"/>
          <w:b/>
          <w:bCs/>
          <w:color w:val="auto"/>
          <w:sz w:val="36"/>
          <w:szCs w:val="36"/>
          <w:highlight w:val="none"/>
        </w:rPr>
        <w:t>发包人提供的资料</w:t>
      </w:r>
    </w:p>
    <w:p>
      <w:pPr>
        <w:ind w:firstLine="602"/>
        <w:rPr>
          <w:b/>
          <w:color w:val="auto"/>
          <w:sz w:val="30"/>
          <w:szCs w:val="30"/>
          <w:highlight w:val="none"/>
        </w:rPr>
      </w:pPr>
    </w:p>
    <w:p>
      <w:pPr>
        <w:ind w:firstLine="0" w:firstLineChars="0"/>
        <w:jc w:val="center"/>
        <w:rPr>
          <w:b/>
          <w:bCs/>
          <w:color w:val="auto"/>
          <w:sz w:val="52"/>
          <w:szCs w:val="52"/>
          <w:highlight w:val="none"/>
        </w:rPr>
      </w:pPr>
      <w:r>
        <w:rPr>
          <w:rFonts w:hint="eastAsia"/>
          <w:b/>
          <w:bCs/>
          <w:color w:val="auto"/>
          <w:sz w:val="52"/>
          <w:szCs w:val="52"/>
          <w:highlight w:val="none"/>
        </w:rPr>
        <w:t>(另册)</w:t>
      </w:r>
    </w:p>
    <w:p>
      <w:pPr>
        <w:ind w:firstLine="1044"/>
        <w:rPr>
          <w:b/>
          <w:bCs/>
          <w:color w:val="auto"/>
          <w:sz w:val="52"/>
          <w:szCs w:val="52"/>
          <w:highlight w:val="none"/>
        </w:rPr>
      </w:pPr>
      <w:r>
        <w:rPr>
          <w:rFonts w:hint="eastAsia"/>
          <w:b/>
          <w:bCs/>
          <w:color w:val="auto"/>
          <w:sz w:val="52"/>
          <w:szCs w:val="52"/>
          <w:highlight w:val="none"/>
        </w:rPr>
        <w:br w:type="page"/>
      </w:r>
    </w:p>
    <w:p>
      <w:pPr>
        <w:ind w:left="432" w:firstLine="602"/>
        <w:rPr>
          <w:b/>
          <w:color w:val="auto"/>
          <w:sz w:val="30"/>
          <w:szCs w:val="30"/>
          <w:highlight w:val="none"/>
        </w:rPr>
      </w:pPr>
    </w:p>
    <w:p>
      <w:pPr>
        <w:pStyle w:val="12"/>
        <w:ind w:firstLine="602"/>
        <w:rPr>
          <w:b/>
          <w:color w:val="auto"/>
          <w:sz w:val="30"/>
          <w:szCs w:val="30"/>
          <w:highlight w:val="none"/>
        </w:rPr>
      </w:pPr>
    </w:p>
    <w:p>
      <w:pPr>
        <w:pStyle w:val="12"/>
        <w:ind w:firstLine="602"/>
        <w:rPr>
          <w:b/>
          <w:color w:val="auto"/>
          <w:sz w:val="30"/>
          <w:szCs w:val="30"/>
          <w:highlight w:val="none"/>
        </w:rPr>
      </w:pPr>
    </w:p>
    <w:p>
      <w:pPr>
        <w:pStyle w:val="12"/>
        <w:ind w:firstLine="602"/>
        <w:rPr>
          <w:b/>
          <w:color w:val="auto"/>
          <w:sz w:val="30"/>
          <w:szCs w:val="30"/>
          <w:highlight w:val="none"/>
        </w:rPr>
      </w:pPr>
    </w:p>
    <w:p>
      <w:pPr>
        <w:pStyle w:val="12"/>
        <w:ind w:firstLine="602"/>
        <w:rPr>
          <w:b/>
          <w:color w:val="auto"/>
          <w:sz w:val="30"/>
          <w:szCs w:val="30"/>
          <w:highlight w:val="none"/>
        </w:rPr>
      </w:pPr>
    </w:p>
    <w:p>
      <w:pPr>
        <w:pStyle w:val="12"/>
        <w:ind w:firstLine="602"/>
        <w:rPr>
          <w:b/>
          <w:color w:val="auto"/>
          <w:sz w:val="30"/>
          <w:szCs w:val="30"/>
          <w:highlight w:val="none"/>
        </w:rPr>
      </w:pPr>
    </w:p>
    <w:p>
      <w:pPr>
        <w:pStyle w:val="12"/>
        <w:ind w:firstLine="602"/>
        <w:rPr>
          <w:b/>
          <w:color w:val="auto"/>
          <w:sz w:val="30"/>
          <w:szCs w:val="30"/>
          <w:highlight w:val="none"/>
        </w:rPr>
      </w:pPr>
    </w:p>
    <w:p>
      <w:pPr>
        <w:pStyle w:val="12"/>
        <w:ind w:firstLine="602"/>
        <w:rPr>
          <w:b/>
          <w:color w:val="auto"/>
          <w:sz w:val="30"/>
          <w:szCs w:val="30"/>
          <w:highlight w:val="none"/>
        </w:rPr>
      </w:pPr>
    </w:p>
    <w:p>
      <w:pPr>
        <w:pStyle w:val="12"/>
        <w:ind w:firstLine="602"/>
        <w:rPr>
          <w:b/>
          <w:color w:val="auto"/>
          <w:sz w:val="30"/>
          <w:szCs w:val="30"/>
          <w:highlight w:val="none"/>
        </w:rPr>
      </w:pPr>
    </w:p>
    <w:p>
      <w:pPr>
        <w:pStyle w:val="12"/>
        <w:ind w:firstLine="602"/>
        <w:rPr>
          <w:b/>
          <w:color w:val="auto"/>
          <w:sz w:val="30"/>
          <w:szCs w:val="30"/>
          <w:highlight w:val="none"/>
        </w:rPr>
      </w:pPr>
    </w:p>
    <w:p>
      <w:pPr>
        <w:pStyle w:val="3"/>
        <w:spacing w:before="120" w:after="120"/>
        <w:rPr>
          <w:color w:val="auto"/>
          <w:highlight w:val="none"/>
          <w:lang w:val="en-US"/>
        </w:rPr>
      </w:pPr>
      <w:bookmarkStart w:id="1112" w:name="_Toc2445"/>
      <w:bookmarkEnd w:id="1112"/>
      <w:bookmarkStart w:id="1113" w:name="_Toc21964"/>
      <w:bookmarkEnd w:id="1113"/>
      <w:bookmarkStart w:id="1114" w:name="_Toc20056"/>
      <w:bookmarkEnd w:id="1114"/>
    </w:p>
    <w:p>
      <w:pPr>
        <w:ind w:firstLine="600"/>
        <w:rPr>
          <w:color w:val="auto"/>
          <w:spacing w:val="10"/>
          <w:sz w:val="28"/>
          <w:szCs w:val="32"/>
          <w:highlight w:val="none"/>
        </w:rPr>
      </w:pPr>
      <w:r>
        <w:rPr>
          <w:rFonts w:hint="eastAsia"/>
          <w:color w:val="auto"/>
          <w:spacing w:val="10"/>
          <w:sz w:val="28"/>
          <w:szCs w:val="32"/>
          <w:highlight w:val="none"/>
        </w:rPr>
        <w:br w:type="page"/>
      </w:r>
    </w:p>
    <w:p>
      <w:pPr>
        <w:pStyle w:val="4"/>
        <w:spacing w:before="168" w:after="168"/>
        <w:ind w:left="4576" w:hanging="4576" w:hangingChars="1036"/>
        <w:rPr>
          <w:rStyle w:val="46"/>
          <w:b/>
          <w:bCs/>
          <w:color w:val="auto"/>
          <w:highlight w:val="none"/>
        </w:rPr>
      </w:pPr>
      <w:bookmarkStart w:id="1115" w:name="_Toc152045786"/>
      <w:bookmarkStart w:id="1116" w:name="_Toc65361961"/>
      <w:bookmarkStart w:id="1117" w:name="_Toc144974855"/>
      <w:bookmarkStart w:id="1118" w:name="_Toc152042575"/>
      <w:bookmarkStart w:id="1119" w:name="_Toc29606"/>
      <w:bookmarkStart w:id="1120" w:name="_Toc31212"/>
      <w:bookmarkStart w:id="1121" w:name="_Toc5761"/>
      <w:bookmarkStart w:id="1122" w:name="_Toc247514245"/>
      <w:bookmarkStart w:id="1123" w:name="_Toc515980209"/>
      <w:bookmarkStart w:id="1124" w:name="_Toc14461"/>
      <w:bookmarkStart w:id="1125" w:name="_Toc247527826"/>
      <w:bookmarkStart w:id="1126" w:name="_Toc516266007"/>
      <w:r>
        <w:rPr>
          <w:rStyle w:val="46"/>
          <w:rFonts w:hint="eastAsia"/>
          <w:b/>
          <w:bCs/>
          <w:color w:val="auto"/>
          <w:highlight w:val="none"/>
        </w:rPr>
        <w:t>投标文件格式</w:t>
      </w:r>
      <w:bookmarkEnd w:id="1115"/>
      <w:bookmarkEnd w:id="1116"/>
      <w:bookmarkEnd w:id="1117"/>
      <w:bookmarkEnd w:id="1118"/>
      <w:bookmarkEnd w:id="1119"/>
      <w:bookmarkEnd w:id="1120"/>
      <w:bookmarkEnd w:id="1121"/>
      <w:bookmarkEnd w:id="1122"/>
      <w:bookmarkEnd w:id="1123"/>
      <w:bookmarkEnd w:id="1124"/>
      <w:bookmarkEnd w:id="1125"/>
      <w:bookmarkEnd w:id="1126"/>
    </w:p>
    <w:p>
      <w:pPr>
        <w:widowControl/>
        <w:rPr>
          <w:color w:val="auto"/>
          <w:highlight w:val="none"/>
        </w:rPr>
        <w:sectPr>
          <w:pgSz w:w="11906" w:h="16838"/>
          <w:pgMar w:top="1418" w:right="1418" w:bottom="1418" w:left="1418" w:header="851" w:footer="992" w:gutter="0"/>
          <w:cols w:space="720" w:num="1"/>
          <w:docGrid w:linePitch="312" w:charSpace="0"/>
        </w:sectPr>
      </w:pPr>
    </w:p>
    <w:p>
      <w:pPr>
        <w:pStyle w:val="34"/>
        <w:ind w:left="420" w:firstLine="480"/>
        <w:rPr>
          <w:color w:val="auto"/>
          <w:highlight w:val="none"/>
        </w:rPr>
      </w:pPr>
    </w:p>
    <w:p>
      <w:pPr>
        <w:ind w:firstLine="0" w:firstLineChars="0"/>
        <w:jc w:val="center"/>
        <w:rPr>
          <w:b/>
          <w:bCs/>
          <w:color w:val="auto"/>
          <w:sz w:val="52"/>
          <w:szCs w:val="52"/>
          <w:highlight w:val="none"/>
        </w:rPr>
      </w:pPr>
    </w:p>
    <w:p>
      <w:pPr>
        <w:ind w:firstLine="0" w:firstLineChars="0"/>
        <w:jc w:val="center"/>
        <w:rPr>
          <w:b/>
          <w:bCs/>
          <w:color w:val="auto"/>
          <w:sz w:val="52"/>
          <w:szCs w:val="52"/>
          <w:highlight w:val="none"/>
        </w:rPr>
      </w:pPr>
      <w:r>
        <w:rPr>
          <w:rFonts w:hint="eastAsia"/>
          <w:b/>
          <w:bCs/>
          <w:color w:val="auto"/>
          <w:sz w:val="52"/>
          <w:szCs w:val="52"/>
          <w:highlight w:val="none"/>
        </w:rPr>
        <w:t>长平社区旧村改造项目首开启动区勘察设计施工总承包</w:t>
      </w:r>
    </w:p>
    <w:p>
      <w:pPr>
        <w:ind w:firstLine="560"/>
        <w:jc w:val="center"/>
        <w:rPr>
          <w:color w:val="auto"/>
          <w:sz w:val="28"/>
          <w:szCs w:val="28"/>
          <w:highlight w:val="none"/>
        </w:rPr>
      </w:pPr>
    </w:p>
    <w:p>
      <w:pPr>
        <w:pStyle w:val="106"/>
        <w:ind w:firstLine="400"/>
        <w:rPr>
          <w:color w:val="auto"/>
          <w:highlight w:val="none"/>
        </w:rPr>
      </w:pPr>
    </w:p>
    <w:p>
      <w:pPr>
        <w:ind w:firstLine="400"/>
        <w:rPr>
          <w:color w:val="auto"/>
          <w:sz w:val="20"/>
          <w:szCs w:val="20"/>
          <w:highlight w:val="none"/>
        </w:rPr>
      </w:pPr>
    </w:p>
    <w:p>
      <w:pPr>
        <w:ind w:firstLine="400"/>
        <w:rPr>
          <w:color w:val="auto"/>
          <w:sz w:val="20"/>
          <w:szCs w:val="20"/>
          <w:highlight w:val="none"/>
        </w:rPr>
      </w:pPr>
    </w:p>
    <w:p>
      <w:pPr>
        <w:ind w:firstLine="0" w:firstLineChars="0"/>
        <w:jc w:val="center"/>
        <w:rPr>
          <w:b/>
          <w:bCs/>
          <w:color w:val="auto"/>
          <w:sz w:val="84"/>
          <w:szCs w:val="84"/>
          <w:highlight w:val="none"/>
        </w:rPr>
      </w:pPr>
      <w:r>
        <w:rPr>
          <w:rFonts w:hint="eastAsia"/>
          <w:b/>
          <w:bCs/>
          <w:color w:val="auto"/>
          <w:sz w:val="84"/>
          <w:szCs w:val="84"/>
          <w:highlight w:val="none"/>
        </w:rPr>
        <w:t>投标文件</w:t>
      </w:r>
    </w:p>
    <w:p>
      <w:pPr>
        <w:ind w:firstLine="0" w:firstLineChars="0"/>
        <w:jc w:val="center"/>
        <w:rPr>
          <w:b/>
          <w:bCs/>
          <w:color w:val="auto"/>
          <w:sz w:val="52"/>
          <w:szCs w:val="52"/>
          <w:highlight w:val="none"/>
        </w:rPr>
      </w:pPr>
      <w:r>
        <w:rPr>
          <w:rFonts w:hint="eastAsia"/>
          <w:b/>
          <w:bCs/>
          <w:color w:val="auto"/>
          <w:sz w:val="52"/>
          <w:szCs w:val="52"/>
          <w:highlight w:val="none"/>
        </w:rPr>
        <w:t>（资格审查文件）</w:t>
      </w: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0" w:firstLineChars="0"/>
        <w:rPr>
          <w:color w:val="auto"/>
          <w:sz w:val="32"/>
          <w:szCs w:val="32"/>
          <w:highlight w:val="none"/>
        </w:rPr>
      </w:pPr>
      <w:r>
        <w:rPr>
          <w:rFonts w:hint="eastAsia"/>
          <w:color w:val="auto"/>
          <w:sz w:val="32"/>
          <w:szCs w:val="32"/>
          <w:highlight w:val="none"/>
        </w:rPr>
        <w:t xml:space="preserve">投标人： </w:t>
      </w:r>
      <w:r>
        <w:rPr>
          <w:rFonts w:hint="eastAsia"/>
          <w:color w:val="auto"/>
          <w:sz w:val="32"/>
          <w:szCs w:val="32"/>
          <w:highlight w:val="none"/>
          <w:u w:val="single"/>
        </w:rPr>
        <w:t xml:space="preserve">                              </w:t>
      </w:r>
      <w:r>
        <w:rPr>
          <w:rFonts w:hint="eastAsia"/>
          <w:color w:val="auto"/>
          <w:sz w:val="32"/>
          <w:szCs w:val="32"/>
          <w:highlight w:val="none"/>
        </w:rPr>
        <w:t>（盖单位章）</w:t>
      </w:r>
    </w:p>
    <w:p>
      <w:pPr>
        <w:ind w:firstLine="0" w:firstLineChars="0"/>
        <w:rPr>
          <w:color w:val="auto"/>
          <w:sz w:val="32"/>
          <w:szCs w:val="32"/>
          <w:highlight w:val="none"/>
        </w:rPr>
      </w:pPr>
      <w:r>
        <w:rPr>
          <w:rFonts w:hint="eastAsia"/>
          <w:color w:val="auto"/>
          <w:sz w:val="32"/>
          <w:szCs w:val="32"/>
          <w:highlight w:val="none"/>
        </w:rPr>
        <w:t>法定代表人或其委托代理人：</w:t>
      </w:r>
      <w:r>
        <w:rPr>
          <w:rFonts w:hint="eastAsia"/>
          <w:color w:val="auto"/>
          <w:sz w:val="32"/>
          <w:szCs w:val="32"/>
          <w:highlight w:val="none"/>
          <w:u w:val="single"/>
        </w:rPr>
        <w:t xml:space="preserve">           </w:t>
      </w:r>
      <w:r>
        <w:rPr>
          <w:rFonts w:hint="eastAsia"/>
          <w:color w:val="auto"/>
          <w:sz w:val="32"/>
          <w:szCs w:val="32"/>
          <w:highlight w:val="none"/>
        </w:rPr>
        <w:t>（签字或盖章）</w:t>
      </w:r>
    </w:p>
    <w:p>
      <w:pPr>
        <w:ind w:firstLine="640"/>
        <w:rPr>
          <w:color w:val="auto"/>
          <w:sz w:val="32"/>
          <w:szCs w:val="32"/>
          <w:highlight w:val="none"/>
        </w:rPr>
      </w:pPr>
      <w:r>
        <w:rPr>
          <w:rFonts w:hint="eastAsia"/>
          <w:color w:val="auto"/>
          <w:sz w:val="32"/>
          <w:szCs w:val="32"/>
          <w:highlight w:val="none"/>
        </w:rPr>
        <w:t xml:space="preserve">   年      月      日</w:t>
      </w:r>
    </w:p>
    <w:p>
      <w:pPr>
        <w:pStyle w:val="19"/>
        <w:ind w:firstLine="560"/>
        <w:rPr>
          <w:color w:val="auto"/>
          <w:sz w:val="28"/>
          <w:szCs w:val="28"/>
          <w:highlight w:val="none"/>
        </w:rPr>
      </w:pPr>
    </w:p>
    <w:p>
      <w:pPr>
        <w:widowControl/>
        <w:spacing w:line="240" w:lineRule="auto"/>
        <w:ind w:firstLine="0" w:firstLineChars="0"/>
        <w:rPr>
          <w:b/>
          <w:bCs/>
          <w:color w:val="auto"/>
          <w:sz w:val="32"/>
          <w:szCs w:val="28"/>
          <w:highlight w:val="none"/>
          <w:lang w:val="zh-CN"/>
        </w:rPr>
      </w:pPr>
      <w:bookmarkStart w:id="1127" w:name="_Toc5909"/>
      <w:bookmarkStart w:id="1128" w:name="_Toc80125008"/>
      <w:bookmarkStart w:id="1129" w:name="_Toc2911"/>
      <w:bookmarkStart w:id="1130" w:name="_Toc2008"/>
      <w:bookmarkStart w:id="1131" w:name="_Toc12205"/>
      <w:r>
        <w:rPr>
          <w:color w:val="auto"/>
          <w:highlight w:val="none"/>
        </w:rPr>
        <w:br w:type="page"/>
      </w:r>
    </w:p>
    <w:p>
      <w:pPr>
        <w:pStyle w:val="5"/>
        <w:numPr>
          <w:ilvl w:val="2"/>
          <w:numId w:val="0"/>
        </w:numPr>
        <w:rPr>
          <w:color w:val="auto"/>
          <w:highlight w:val="none"/>
        </w:rPr>
      </w:pPr>
      <w:r>
        <w:rPr>
          <w:rFonts w:hint="eastAsia"/>
          <w:color w:val="auto"/>
          <w:highlight w:val="none"/>
        </w:rPr>
        <w:t>格式</w:t>
      </w:r>
      <w:r>
        <w:rPr>
          <w:color w:val="auto"/>
          <w:highlight w:val="none"/>
        </w:rPr>
        <w:t>1</w:t>
      </w:r>
      <w:r>
        <w:rPr>
          <w:rFonts w:hint="eastAsia"/>
          <w:color w:val="auto"/>
          <w:highlight w:val="none"/>
        </w:rPr>
        <w:t>：法人代表证明书、授权委托证明书</w:t>
      </w:r>
      <w:bookmarkEnd w:id="1127"/>
      <w:bookmarkEnd w:id="1128"/>
      <w:bookmarkEnd w:id="1129"/>
      <w:bookmarkEnd w:id="1130"/>
      <w:bookmarkEnd w:id="1131"/>
    </w:p>
    <w:p>
      <w:pPr>
        <w:rPr>
          <w:color w:val="auto"/>
          <w:highlight w:val="none"/>
          <w:lang w:val="zh-CN"/>
        </w:rPr>
      </w:pPr>
    </w:p>
    <w:p>
      <w:pPr>
        <w:ind w:firstLine="0" w:firstLineChars="0"/>
        <w:jc w:val="center"/>
        <w:rPr>
          <w:b/>
          <w:bCs/>
          <w:color w:val="auto"/>
          <w:sz w:val="30"/>
          <w:szCs w:val="30"/>
          <w:highlight w:val="none"/>
          <w:lang w:val="zh-CN"/>
        </w:rPr>
      </w:pPr>
      <w:r>
        <w:rPr>
          <w:rFonts w:hint="eastAsia"/>
          <w:b/>
          <w:bCs/>
          <w:color w:val="auto"/>
          <w:sz w:val="30"/>
          <w:szCs w:val="30"/>
          <w:highlight w:val="none"/>
          <w:lang w:val="zh-CN"/>
        </w:rPr>
        <w:t>法人代表证明书、授权委托证明书</w:t>
      </w:r>
    </w:p>
    <w:p>
      <w:pPr>
        <w:ind w:firstLine="0" w:firstLineChars="0"/>
        <w:jc w:val="center"/>
        <w:rPr>
          <w:b/>
          <w:bCs/>
          <w:color w:val="auto"/>
          <w:sz w:val="28"/>
          <w:szCs w:val="28"/>
          <w:highlight w:val="none"/>
          <w:lang w:val="zh-CN"/>
        </w:rPr>
      </w:pPr>
      <w:r>
        <w:rPr>
          <w:rFonts w:hint="eastAsia"/>
          <w:b/>
          <w:bCs/>
          <w:color w:val="auto"/>
          <w:sz w:val="28"/>
          <w:szCs w:val="28"/>
          <w:highlight w:val="none"/>
          <w:lang w:val="zh-CN"/>
        </w:rPr>
        <w:t>法定代表人证明书</w:t>
      </w:r>
    </w:p>
    <w:p>
      <w:pPr>
        <w:ind w:firstLine="482"/>
        <w:jc w:val="right"/>
        <w:rPr>
          <w:b/>
          <w:bCs/>
          <w:color w:val="auto"/>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jc w:val="center"/>
        </w:trPr>
        <w:tc>
          <w:tcPr>
            <w:tcW w:w="9498" w:type="dxa"/>
          </w:tcPr>
          <w:p>
            <w:pPr>
              <w:rPr>
                <w:color w:val="auto"/>
                <w:szCs w:val="24"/>
                <w:highlight w:val="none"/>
              </w:rPr>
            </w:pPr>
          </w:p>
          <w:p>
            <w:pPr>
              <w:ind w:firstLine="482"/>
              <w:rPr>
                <w:color w:val="auto"/>
                <w:szCs w:val="24"/>
                <w:highlight w:val="none"/>
              </w:rPr>
            </w:pPr>
            <w:r>
              <w:rPr>
                <w:rFonts w:hint="eastAsia"/>
                <w:b/>
                <w:bCs/>
                <w:color w:val="auto"/>
                <w:highlight w:val="none"/>
                <w:u w:val="single"/>
              </w:rPr>
              <w:t xml:space="preserve">      </w:t>
            </w:r>
            <w:r>
              <w:rPr>
                <w:rFonts w:hint="eastAsia"/>
                <w:color w:val="auto"/>
                <w:szCs w:val="24"/>
                <w:highlight w:val="none"/>
              </w:rPr>
              <w:t>现任我公司</w:t>
            </w:r>
            <w:r>
              <w:rPr>
                <w:rFonts w:hint="eastAsia"/>
                <w:b/>
                <w:bCs/>
                <w:color w:val="auto"/>
                <w:highlight w:val="none"/>
                <w:u w:val="single"/>
              </w:rPr>
              <w:t xml:space="preserve">      </w:t>
            </w:r>
            <w:r>
              <w:rPr>
                <w:rFonts w:hint="eastAsia"/>
                <w:color w:val="auto"/>
                <w:szCs w:val="24"/>
                <w:highlight w:val="none"/>
              </w:rPr>
              <w:t>职务，为法定代表人（负责人），特此证明。</w:t>
            </w:r>
          </w:p>
          <w:p>
            <w:pPr>
              <w:rPr>
                <w:color w:val="auto"/>
                <w:szCs w:val="24"/>
                <w:highlight w:val="none"/>
              </w:rPr>
            </w:pPr>
            <w:r>
              <w:rPr>
                <w:rFonts w:hint="eastAsia"/>
                <w:color w:val="auto"/>
                <w:szCs w:val="24"/>
                <w:highlight w:val="none"/>
              </w:rPr>
              <w:t>有效期限：</w:t>
            </w:r>
            <w:r>
              <w:rPr>
                <w:rFonts w:hint="eastAsia"/>
                <w:b/>
                <w:bCs/>
                <w:color w:val="auto"/>
                <w:highlight w:val="none"/>
                <w:u w:val="single"/>
              </w:rPr>
              <w:t xml:space="preserve">            </w:t>
            </w:r>
          </w:p>
          <w:p>
            <w:pPr>
              <w:rPr>
                <w:color w:val="auto"/>
                <w:szCs w:val="24"/>
                <w:highlight w:val="none"/>
              </w:rPr>
            </w:pPr>
            <w:r>
              <w:rPr>
                <w:rFonts w:hint="eastAsia"/>
                <w:color w:val="auto"/>
                <w:szCs w:val="24"/>
                <w:highlight w:val="none"/>
              </w:rPr>
              <w:t>附：法定代表人（负责人）性别：</w:t>
            </w:r>
            <w:r>
              <w:rPr>
                <w:rFonts w:hint="eastAsia"/>
                <w:b/>
                <w:bCs/>
                <w:color w:val="auto"/>
                <w:highlight w:val="none"/>
                <w:u w:val="single"/>
              </w:rPr>
              <w:t xml:space="preserve">      </w:t>
            </w:r>
            <w:r>
              <w:rPr>
                <w:rFonts w:hint="eastAsia"/>
                <w:color w:val="auto"/>
                <w:szCs w:val="24"/>
                <w:highlight w:val="none"/>
              </w:rPr>
              <w:t xml:space="preserve">  </w:t>
            </w:r>
          </w:p>
          <w:p>
            <w:pPr>
              <w:rPr>
                <w:color w:val="auto"/>
                <w:szCs w:val="24"/>
                <w:highlight w:val="none"/>
              </w:rPr>
            </w:pPr>
            <w:r>
              <w:rPr>
                <w:rFonts w:hint="eastAsia"/>
                <w:color w:val="auto"/>
                <w:szCs w:val="24"/>
                <w:highlight w:val="none"/>
              </w:rPr>
              <w:t>年龄：</w:t>
            </w:r>
            <w:r>
              <w:rPr>
                <w:rFonts w:hint="eastAsia"/>
                <w:b/>
                <w:bCs/>
                <w:color w:val="auto"/>
                <w:highlight w:val="none"/>
                <w:u w:val="single"/>
              </w:rPr>
              <w:t xml:space="preserve">                   </w:t>
            </w:r>
            <w:r>
              <w:rPr>
                <w:rFonts w:hint="eastAsia"/>
                <w:color w:val="auto"/>
                <w:szCs w:val="24"/>
                <w:highlight w:val="none"/>
              </w:rPr>
              <w:t xml:space="preserve">  </w:t>
            </w:r>
          </w:p>
          <w:p>
            <w:pPr>
              <w:rPr>
                <w:color w:val="auto"/>
                <w:szCs w:val="24"/>
                <w:highlight w:val="none"/>
              </w:rPr>
            </w:pPr>
            <w:r>
              <w:rPr>
                <w:rFonts w:hint="eastAsia"/>
                <w:color w:val="auto"/>
                <w:szCs w:val="24"/>
                <w:highlight w:val="none"/>
              </w:rPr>
              <w:t>身份证号码：</w:t>
            </w:r>
            <w:r>
              <w:rPr>
                <w:rFonts w:hint="eastAsia"/>
                <w:b/>
                <w:bCs/>
                <w:color w:val="auto"/>
                <w:highlight w:val="none"/>
                <w:u w:val="single"/>
              </w:rPr>
              <w:t xml:space="preserve">             </w:t>
            </w:r>
          </w:p>
          <w:p>
            <w:pPr>
              <w:rPr>
                <w:color w:val="auto"/>
                <w:szCs w:val="24"/>
                <w:highlight w:val="none"/>
              </w:rPr>
            </w:pPr>
            <w:r>
              <w:rPr>
                <w:rFonts w:hint="eastAsia"/>
                <w:color w:val="auto"/>
                <w:szCs w:val="24"/>
                <w:highlight w:val="none"/>
              </w:rPr>
              <w:t>统一社会信用代码：</w:t>
            </w:r>
            <w:r>
              <w:rPr>
                <w:rFonts w:hint="eastAsia"/>
                <w:b/>
                <w:bCs/>
                <w:color w:val="auto"/>
                <w:highlight w:val="none"/>
                <w:u w:val="single"/>
              </w:rPr>
              <w:t xml:space="preserve">       </w:t>
            </w:r>
            <w:r>
              <w:rPr>
                <w:rFonts w:hint="eastAsia"/>
                <w:color w:val="auto"/>
                <w:szCs w:val="24"/>
                <w:highlight w:val="none"/>
              </w:rPr>
              <w:t xml:space="preserve">  </w:t>
            </w:r>
          </w:p>
          <w:p>
            <w:pPr>
              <w:rPr>
                <w:color w:val="auto"/>
                <w:szCs w:val="24"/>
                <w:highlight w:val="none"/>
              </w:rPr>
            </w:pPr>
            <w:r>
              <w:rPr>
                <w:rFonts w:hint="eastAsia"/>
                <w:color w:val="auto"/>
                <w:szCs w:val="24"/>
                <w:highlight w:val="none"/>
              </w:rPr>
              <w:t>企业类型：</w:t>
            </w:r>
            <w:r>
              <w:rPr>
                <w:rFonts w:hint="eastAsia"/>
                <w:b/>
                <w:bCs/>
                <w:color w:val="auto"/>
                <w:highlight w:val="none"/>
                <w:u w:val="single"/>
              </w:rPr>
              <w:t xml:space="preserve">               </w:t>
            </w:r>
          </w:p>
          <w:p>
            <w:pPr>
              <w:rPr>
                <w:color w:val="auto"/>
                <w:szCs w:val="24"/>
                <w:highlight w:val="none"/>
              </w:rPr>
            </w:pPr>
            <w:r>
              <w:rPr>
                <w:rFonts w:hint="eastAsia"/>
                <w:color w:val="auto"/>
                <w:szCs w:val="24"/>
                <w:highlight w:val="none"/>
              </w:rPr>
              <w:t>经营范围：</w:t>
            </w:r>
            <w:r>
              <w:rPr>
                <w:rFonts w:hint="eastAsia"/>
                <w:b/>
                <w:bCs/>
                <w:color w:val="auto"/>
                <w:highlight w:val="none"/>
                <w:u w:val="single"/>
              </w:rPr>
              <w:t xml:space="preserve">               </w:t>
            </w:r>
          </w:p>
          <w:p>
            <w:pPr>
              <w:jc w:val="right"/>
              <w:rPr>
                <w:color w:val="auto"/>
                <w:szCs w:val="24"/>
                <w:highlight w:val="none"/>
              </w:rPr>
            </w:pPr>
            <w:r>
              <w:rPr>
                <w:rFonts w:hint="eastAsia"/>
                <w:color w:val="auto"/>
                <w:szCs w:val="24"/>
                <w:highlight w:val="none"/>
              </w:rPr>
              <w:t xml:space="preserve">                       单位：</w:t>
            </w:r>
            <w:r>
              <w:rPr>
                <w:rFonts w:hint="eastAsia"/>
                <w:b/>
                <w:bCs/>
                <w:color w:val="auto"/>
                <w:highlight w:val="none"/>
                <w:u w:val="single"/>
              </w:rPr>
              <w:t xml:space="preserve">      </w:t>
            </w:r>
            <w:r>
              <w:rPr>
                <w:rFonts w:hint="eastAsia"/>
                <w:color w:val="auto"/>
                <w:szCs w:val="24"/>
                <w:highlight w:val="none"/>
              </w:rPr>
              <w:t>（盖章）</w:t>
            </w:r>
          </w:p>
          <w:p>
            <w:pPr>
              <w:jc w:val="right"/>
              <w:rPr>
                <w:color w:val="auto"/>
                <w:szCs w:val="24"/>
                <w:highlight w:val="none"/>
              </w:rPr>
            </w:pPr>
            <w:r>
              <w:rPr>
                <w:rFonts w:hint="eastAsia"/>
                <w:color w:val="auto"/>
                <w:szCs w:val="24"/>
                <w:highlight w:val="none"/>
              </w:rPr>
              <w:t xml:space="preserve">                                     年  月  日</w:t>
            </w:r>
          </w:p>
        </w:tc>
      </w:tr>
    </w:tbl>
    <w:p>
      <w:pPr>
        <w:ind w:firstLine="241" w:firstLineChars="100"/>
        <w:rPr>
          <w:b/>
          <w:bCs/>
          <w:color w:val="auto"/>
          <w:highlight w:val="none"/>
        </w:rPr>
      </w:pPr>
      <w:r>
        <w:rPr>
          <w:rFonts w:hint="eastAsia"/>
          <w:b/>
          <w:bCs/>
          <w:color w:val="auto"/>
          <w:highlight w:val="none"/>
        </w:rPr>
        <w:t>注：</w:t>
      </w:r>
    </w:p>
    <w:p>
      <w:pPr>
        <w:numPr>
          <w:ilvl w:val="0"/>
          <w:numId w:val="28"/>
        </w:numPr>
        <w:ind w:firstLineChars="0"/>
        <w:rPr>
          <w:color w:val="auto"/>
          <w:highlight w:val="none"/>
        </w:rPr>
      </w:pPr>
      <w:r>
        <w:rPr>
          <w:rFonts w:hint="eastAsia"/>
          <w:color w:val="auto"/>
          <w:highlight w:val="none"/>
        </w:rPr>
        <w:t>法定代表人证明书也可以采用工商行政管理局统一印制的格式。</w:t>
      </w:r>
    </w:p>
    <w:p>
      <w:pPr>
        <w:numPr>
          <w:ilvl w:val="0"/>
          <w:numId w:val="28"/>
        </w:numPr>
        <w:ind w:firstLineChars="0"/>
        <w:rPr>
          <w:color w:val="auto"/>
          <w:highlight w:val="none"/>
        </w:rPr>
      </w:pPr>
      <w:r>
        <w:rPr>
          <w:rFonts w:hint="eastAsia"/>
          <w:color w:val="auto"/>
          <w:highlight w:val="none"/>
        </w:rPr>
        <w:t>联合体投标的，本证明书由主办方出具，仅填写主办方单位名称并由主办方盖章即可。</w:t>
      </w:r>
    </w:p>
    <w:p>
      <w:pPr>
        <w:autoSpaceDE w:val="0"/>
        <w:autoSpaceDN w:val="0"/>
        <w:adjustRightInd w:val="0"/>
        <w:ind w:firstLine="562"/>
        <w:jc w:val="center"/>
        <w:rPr>
          <w:b/>
          <w:bCs/>
          <w:color w:val="auto"/>
          <w:sz w:val="28"/>
          <w:szCs w:val="28"/>
          <w:highlight w:val="none"/>
          <w:lang w:val="zh-CN"/>
        </w:rPr>
      </w:pPr>
    </w:p>
    <w:p>
      <w:pPr>
        <w:autoSpaceDE w:val="0"/>
        <w:autoSpaceDN w:val="0"/>
        <w:adjustRightInd w:val="0"/>
        <w:ind w:firstLine="562"/>
        <w:jc w:val="center"/>
        <w:rPr>
          <w:b/>
          <w:bCs/>
          <w:color w:val="auto"/>
          <w:sz w:val="28"/>
          <w:szCs w:val="28"/>
          <w:highlight w:val="none"/>
          <w:lang w:val="zh-CN"/>
        </w:rPr>
      </w:pPr>
    </w:p>
    <w:p>
      <w:pPr>
        <w:ind w:firstLine="562"/>
        <w:rPr>
          <w:b/>
          <w:bCs/>
          <w:color w:val="auto"/>
          <w:sz w:val="28"/>
          <w:szCs w:val="28"/>
          <w:highlight w:val="none"/>
          <w:lang w:val="zh-CN"/>
        </w:rPr>
      </w:pPr>
      <w:r>
        <w:rPr>
          <w:rFonts w:hint="eastAsia"/>
          <w:b/>
          <w:bCs/>
          <w:color w:val="auto"/>
          <w:sz w:val="28"/>
          <w:szCs w:val="28"/>
          <w:highlight w:val="none"/>
          <w:lang w:val="zh-CN"/>
        </w:rPr>
        <w:br w:type="page"/>
      </w:r>
    </w:p>
    <w:p>
      <w:pPr>
        <w:ind w:firstLine="0" w:firstLineChars="0"/>
        <w:jc w:val="center"/>
        <w:rPr>
          <w:b/>
          <w:bCs/>
          <w:color w:val="auto"/>
          <w:sz w:val="28"/>
          <w:szCs w:val="28"/>
          <w:highlight w:val="none"/>
          <w:lang w:val="zh-CN"/>
        </w:rPr>
      </w:pPr>
      <w:r>
        <w:rPr>
          <w:rFonts w:hint="eastAsia"/>
          <w:b/>
          <w:bCs/>
          <w:color w:val="auto"/>
          <w:sz w:val="28"/>
          <w:szCs w:val="28"/>
          <w:highlight w:val="none"/>
          <w:lang w:val="zh-CN"/>
        </w:rPr>
        <w:t>法定代表人授权委托书</w:t>
      </w:r>
    </w:p>
    <w:p>
      <w:pPr>
        <w:ind w:firstLine="482"/>
        <w:jc w:val="right"/>
        <w:rPr>
          <w:b/>
          <w:bCs/>
          <w:color w:val="auto"/>
          <w:highlight w:val="none"/>
        </w:rPr>
      </w:pPr>
    </w:p>
    <w:tbl>
      <w:tblPr>
        <w:tblStyle w:val="35"/>
        <w:tblW w:w="0" w:type="auto"/>
        <w:tblInd w:w="-381" w:type="dxa"/>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4080" w:hRule="atLeast"/>
        </w:trPr>
        <w:tc>
          <w:tcPr>
            <w:tcW w:w="9540" w:type="dxa"/>
          </w:tcPr>
          <w:p>
            <w:pPr>
              <w:rPr>
                <w:color w:val="auto"/>
                <w:highlight w:val="none"/>
              </w:rPr>
            </w:pPr>
          </w:p>
          <w:p>
            <w:pPr>
              <w:rPr>
                <w:color w:val="auto"/>
                <w:highlight w:val="none"/>
              </w:rPr>
            </w:pPr>
            <w:r>
              <w:rPr>
                <w:rFonts w:hint="eastAsia"/>
                <w:color w:val="auto"/>
                <w:highlight w:val="none"/>
              </w:rPr>
              <w:t>兹授权</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为我方委托代理人，其权限是：负责办理</w:t>
            </w:r>
            <w:r>
              <w:rPr>
                <w:rFonts w:hint="eastAsia"/>
                <w:b/>
                <w:bCs/>
                <w:color w:val="auto"/>
                <w:highlight w:val="none"/>
                <w:u w:val="single"/>
              </w:rPr>
              <w:t>长平社区旧村改造项目首开启动区勘察设计施工总承包</w:t>
            </w:r>
            <w:r>
              <w:rPr>
                <w:rFonts w:hint="eastAsia"/>
                <w:bCs/>
                <w:color w:val="auto"/>
                <w:highlight w:val="none"/>
                <w:u w:val="single"/>
              </w:rPr>
              <w:t>项目</w:t>
            </w:r>
            <w:r>
              <w:rPr>
                <w:rFonts w:hint="eastAsia"/>
                <w:color w:val="auto"/>
                <w:highlight w:val="none"/>
              </w:rPr>
              <w:t>投标相关事宜。</w:t>
            </w:r>
          </w:p>
          <w:p>
            <w:pPr>
              <w:rPr>
                <w:color w:val="auto"/>
                <w:highlight w:val="none"/>
              </w:rPr>
            </w:pPr>
            <w:r>
              <w:rPr>
                <w:rFonts w:hint="eastAsia"/>
                <w:color w:val="auto"/>
                <w:highlight w:val="none"/>
              </w:rPr>
              <w:t>有效期限：</w:t>
            </w:r>
            <w:r>
              <w:rPr>
                <w:rFonts w:hint="eastAsia"/>
                <w:b/>
                <w:bCs/>
                <w:color w:val="auto"/>
                <w:highlight w:val="none"/>
                <w:u w:val="single"/>
              </w:rPr>
              <w:t xml:space="preserve">                  </w:t>
            </w:r>
          </w:p>
          <w:p>
            <w:pPr>
              <w:rPr>
                <w:color w:val="auto"/>
                <w:highlight w:val="none"/>
              </w:rPr>
            </w:pPr>
            <w:r>
              <w:rPr>
                <w:rFonts w:hint="eastAsia"/>
                <w:color w:val="auto"/>
                <w:highlight w:val="none"/>
              </w:rPr>
              <w:t>附：代理人性别：</w:t>
            </w:r>
            <w:r>
              <w:rPr>
                <w:rFonts w:hint="eastAsia"/>
                <w:b/>
                <w:bCs/>
                <w:color w:val="auto"/>
                <w:highlight w:val="none"/>
                <w:u w:val="single"/>
              </w:rPr>
              <w:t xml:space="preserve">            </w:t>
            </w:r>
            <w:r>
              <w:rPr>
                <w:rFonts w:hint="eastAsia"/>
                <w:color w:val="auto"/>
                <w:highlight w:val="none"/>
              </w:rPr>
              <w:t xml:space="preserve"> </w:t>
            </w:r>
          </w:p>
          <w:p>
            <w:pPr>
              <w:rPr>
                <w:color w:val="auto"/>
                <w:highlight w:val="none"/>
              </w:rPr>
            </w:pPr>
            <w:r>
              <w:rPr>
                <w:rFonts w:hint="eastAsia"/>
                <w:color w:val="auto"/>
                <w:highlight w:val="none"/>
              </w:rPr>
              <w:t>年龄：</w:t>
            </w:r>
            <w:r>
              <w:rPr>
                <w:rFonts w:hint="eastAsia"/>
                <w:b/>
                <w:bCs/>
                <w:color w:val="auto"/>
                <w:highlight w:val="none"/>
                <w:u w:val="single"/>
              </w:rPr>
              <w:t xml:space="preserve">                      </w:t>
            </w:r>
            <w:r>
              <w:rPr>
                <w:rFonts w:hint="eastAsia"/>
                <w:color w:val="auto"/>
                <w:highlight w:val="none"/>
              </w:rPr>
              <w:t xml:space="preserve"> </w:t>
            </w:r>
          </w:p>
          <w:p>
            <w:pPr>
              <w:rPr>
                <w:color w:val="auto"/>
                <w:highlight w:val="none"/>
              </w:rPr>
            </w:pPr>
            <w:r>
              <w:rPr>
                <w:rFonts w:hint="eastAsia"/>
                <w:color w:val="auto"/>
                <w:highlight w:val="none"/>
              </w:rPr>
              <w:t>身份证号码：</w:t>
            </w:r>
            <w:r>
              <w:rPr>
                <w:rFonts w:hint="eastAsia"/>
                <w:b/>
                <w:bCs/>
                <w:color w:val="auto"/>
                <w:highlight w:val="none"/>
                <w:u w:val="single"/>
              </w:rPr>
              <w:t xml:space="preserve">                </w:t>
            </w:r>
          </w:p>
          <w:p>
            <w:pPr>
              <w:rPr>
                <w:color w:val="auto"/>
                <w:highlight w:val="none"/>
              </w:rPr>
            </w:pPr>
            <w:r>
              <w:rPr>
                <w:rFonts w:hint="eastAsia"/>
                <w:color w:val="auto"/>
                <w:highlight w:val="none"/>
              </w:rPr>
              <w:t>统一社会信用代码：</w:t>
            </w:r>
            <w:r>
              <w:rPr>
                <w:rFonts w:hint="eastAsia"/>
                <w:b/>
                <w:bCs/>
                <w:color w:val="auto"/>
                <w:highlight w:val="none"/>
                <w:u w:val="single"/>
              </w:rPr>
              <w:t xml:space="preserve">          </w:t>
            </w:r>
            <w:r>
              <w:rPr>
                <w:rFonts w:hint="eastAsia"/>
                <w:color w:val="auto"/>
                <w:highlight w:val="none"/>
              </w:rPr>
              <w:t xml:space="preserve">  </w:t>
            </w:r>
          </w:p>
          <w:p>
            <w:pPr>
              <w:rPr>
                <w:b/>
                <w:bCs/>
                <w:color w:val="auto"/>
                <w:highlight w:val="none"/>
                <w:u w:val="single"/>
              </w:rPr>
            </w:pPr>
            <w:r>
              <w:rPr>
                <w:rFonts w:hint="eastAsia"/>
                <w:color w:val="auto"/>
                <w:highlight w:val="none"/>
              </w:rPr>
              <w:t>企业类型：</w:t>
            </w:r>
            <w:r>
              <w:rPr>
                <w:rFonts w:hint="eastAsia"/>
                <w:b/>
                <w:bCs/>
                <w:color w:val="auto"/>
                <w:highlight w:val="none"/>
                <w:u w:val="single"/>
              </w:rPr>
              <w:t xml:space="preserve">                   </w:t>
            </w:r>
          </w:p>
          <w:p>
            <w:pPr>
              <w:rPr>
                <w:color w:val="auto"/>
                <w:highlight w:val="none"/>
              </w:rPr>
            </w:pPr>
            <w:r>
              <w:rPr>
                <w:rFonts w:hint="eastAsia"/>
                <w:color w:val="auto"/>
                <w:highlight w:val="none"/>
              </w:rPr>
              <w:t>经营范围：</w:t>
            </w:r>
            <w:r>
              <w:rPr>
                <w:rFonts w:hint="eastAsia"/>
                <w:b/>
                <w:bCs/>
                <w:color w:val="auto"/>
                <w:highlight w:val="none"/>
                <w:u w:val="single"/>
              </w:rPr>
              <w:t xml:space="preserve">                   </w:t>
            </w:r>
          </w:p>
          <w:p>
            <w:pPr>
              <w:rPr>
                <w:color w:val="auto"/>
                <w:highlight w:val="none"/>
              </w:rPr>
            </w:pPr>
          </w:p>
          <w:p>
            <w:pPr>
              <w:jc w:val="right"/>
              <w:rPr>
                <w:color w:val="auto"/>
                <w:highlight w:val="none"/>
              </w:rPr>
            </w:pPr>
            <w:r>
              <w:rPr>
                <w:rFonts w:hint="eastAsia"/>
                <w:color w:val="auto"/>
                <w:highlight w:val="none"/>
              </w:rPr>
              <w:t>法定代表人（负责人）：</w:t>
            </w:r>
            <w:r>
              <w:rPr>
                <w:rFonts w:hint="eastAsia"/>
                <w:b/>
                <w:bCs/>
                <w:color w:val="auto"/>
                <w:highlight w:val="none"/>
                <w:u w:val="single"/>
              </w:rPr>
              <w:t xml:space="preserve">          </w:t>
            </w:r>
            <w:r>
              <w:rPr>
                <w:rFonts w:hint="eastAsia"/>
                <w:color w:val="auto"/>
                <w:highlight w:val="none"/>
              </w:rPr>
              <w:t>（签名或盖章）</w:t>
            </w:r>
          </w:p>
          <w:p>
            <w:pPr>
              <w:jc w:val="center"/>
              <w:rPr>
                <w:color w:val="auto"/>
                <w:highlight w:val="none"/>
              </w:rPr>
            </w:pPr>
            <w:r>
              <w:rPr>
                <w:rFonts w:hint="eastAsia"/>
                <w:color w:val="auto"/>
                <w:highlight w:val="none"/>
              </w:rPr>
              <w:t xml:space="preserve">         授权单位：</w:t>
            </w:r>
            <w:r>
              <w:rPr>
                <w:rFonts w:hint="eastAsia"/>
                <w:b/>
                <w:bCs/>
                <w:color w:val="auto"/>
                <w:highlight w:val="none"/>
                <w:u w:val="single"/>
              </w:rPr>
              <w:t xml:space="preserve">          </w:t>
            </w:r>
            <w:r>
              <w:rPr>
                <w:rFonts w:hint="eastAsia"/>
                <w:color w:val="auto"/>
                <w:highlight w:val="none"/>
              </w:rPr>
              <w:t>（盖章）</w:t>
            </w:r>
          </w:p>
          <w:p>
            <w:pPr>
              <w:jc w:val="center"/>
              <w:rPr>
                <w:color w:val="auto"/>
                <w:highlight w:val="none"/>
              </w:rPr>
            </w:pPr>
            <w:r>
              <w:rPr>
                <w:rFonts w:hint="eastAsia"/>
                <w:color w:val="auto"/>
                <w:highlight w:val="none"/>
              </w:rPr>
              <w:t>年  月  日</w:t>
            </w:r>
          </w:p>
        </w:tc>
      </w:tr>
    </w:tbl>
    <w:p>
      <w:pPr>
        <w:ind w:firstLine="241" w:firstLineChars="100"/>
        <w:rPr>
          <w:b/>
          <w:bCs/>
          <w:color w:val="auto"/>
          <w:highlight w:val="none"/>
        </w:rPr>
      </w:pPr>
      <w:r>
        <w:rPr>
          <w:rFonts w:hint="eastAsia"/>
          <w:b/>
          <w:bCs/>
          <w:color w:val="auto"/>
          <w:highlight w:val="none"/>
        </w:rPr>
        <w:t>注：</w:t>
      </w:r>
    </w:p>
    <w:p>
      <w:pPr>
        <w:numPr>
          <w:ilvl w:val="0"/>
          <w:numId w:val="29"/>
        </w:numPr>
        <w:ind w:firstLineChars="0"/>
        <w:rPr>
          <w:color w:val="auto"/>
          <w:highlight w:val="none"/>
        </w:rPr>
      </w:pPr>
      <w:r>
        <w:rPr>
          <w:rFonts w:hint="eastAsia"/>
          <w:color w:val="auto"/>
          <w:highlight w:val="none"/>
        </w:rPr>
        <w:t>法定代表人授权委托书也可以采用工商行政管理局统一印制的格式。</w:t>
      </w:r>
    </w:p>
    <w:p>
      <w:pPr>
        <w:numPr>
          <w:ilvl w:val="0"/>
          <w:numId w:val="29"/>
        </w:numPr>
        <w:ind w:firstLineChars="0"/>
        <w:rPr>
          <w:color w:val="auto"/>
          <w:highlight w:val="none"/>
        </w:rPr>
      </w:pPr>
      <w:r>
        <w:rPr>
          <w:rFonts w:hint="eastAsia"/>
          <w:color w:val="auto"/>
          <w:highlight w:val="none"/>
        </w:rPr>
        <w:t>联合体投标的，本授权书由主办方出具，仅填写主办方单位名称并由主办方签字或盖章即可。</w:t>
      </w:r>
    </w:p>
    <w:p>
      <w:pPr>
        <w:widowControl/>
        <w:snapToGrid w:val="0"/>
        <w:ind w:right="282" w:firstLine="230" w:firstLineChars="64"/>
        <w:jc w:val="center"/>
        <w:rPr>
          <w:bCs/>
          <w:color w:val="auto"/>
          <w:kern w:val="0"/>
          <w:sz w:val="36"/>
          <w:szCs w:val="36"/>
          <w:highlight w:val="none"/>
          <w:lang w:bidi="ar"/>
        </w:rPr>
      </w:pPr>
    </w:p>
    <w:p>
      <w:pPr>
        <w:widowControl/>
        <w:snapToGrid w:val="0"/>
        <w:ind w:right="282" w:firstLine="230" w:firstLineChars="64"/>
        <w:jc w:val="center"/>
        <w:rPr>
          <w:bCs/>
          <w:color w:val="auto"/>
          <w:kern w:val="0"/>
          <w:sz w:val="36"/>
          <w:szCs w:val="36"/>
          <w:highlight w:val="none"/>
          <w:lang w:bidi="ar"/>
        </w:rPr>
      </w:pPr>
    </w:p>
    <w:p>
      <w:pPr>
        <w:widowControl/>
        <w:snapToGrid w:val="0"/>
        <w:ind w:right="282" w:firstLine="230" w:firstLineChars="64"/>
        <w:jc w:val="center"/>
        <w:rPr>
          <w:bCs/>
          <w:color w:val="auto"/>
          <w:kern w:val="0"/>
          <w:sz w:val="36"/>
          <w:szCs w:val="36"/>
          <w:highlight w:val="none"/>
          <w:lang w:bidi="ar"/>
        </w:rPr>
      </w:pPr>
    </w:p>
    <w:p>
      <w:pPr>
        <w:rPr>
          <w:color w:val="auto"/>
          <w:highlight w:val="none"/>
        </w:rPr>
      </w:pPr>
    </w:p>
    <w:p>
      <w:pPr>
        <w:ind w:firstLine="1044"/>
        <w:rPr>
          <w:b/>
          <w:bCs/>
          <w:color w:val="auto"/>
          <w:sz w:val="52"/>
          <w:szCs w:val="52"/>
          <w:highlight w:val="none"/>
        </w:rPr>
      </w:pPr>
      <w:r>
        <w:rPr>
          <w:rFonts w:hint="eastAsia"/>
          <w:b/>
          <w:bCs/>
          <w:color w:val="auto"/>
          <w:sz w:val="52"/>
          <w:szCs w:val="52"/>
          <w:highlight w:val="none"/>
        </w:rPr>
        <w:br w:type="page"/>
      </w:r>
    </w:p>
    <w:p>
      <w:pPr>
        <w:ind w:firstLine="0" w:firstLineChars="0"/>
        <w:jc w:val="center"/>
        <w:rPr>
          <w:b/>
          <w:bCs/>
          <w:color w:val="auto"/>
          <w:sz w:val="52"/>
          <w:szCs w:val="52"/>
          <w:highlight w:val="none"/>
        </w:rPr>
      </w:pPr>
    </w:p>
    <w:p>
      <w:pPr>
        <w:ind w:firstLine="0" w:firstLineChars="0"/>
        <w:jc w:val="center"/>
        <w:rPr>
          <w:b/>
          <w:bCs/>
          <w:color w:val="auto"/>
          <w:sz w:val="52"/>
          <w:szCs w:val="52"/>
          <w:highlight w:val="none"/>
        </w:rPr>
      </w:pPr>
      <w:r>
        <w:rPr>
          <w:rFonts w:hint="eastAsia"/>
          <w:b/>
          <w:bCs/>
          <w:color w:val="auto"/>
          <w:sz w:val="52"/>
          <w:szCs w:val="52"/>
          <w:highlight w:val="none"/>
        </w:rPr>
        <w:t>长平社区旧村改造项目首开启动区勘察设计施工总承包</w:t>
      </w:r>
    </w:p>
    <w:p>
      <w:pPr>
        <w:ind w:firstLine="400"/>
        <w:rPr>
          <w:color w:val="auto"/>
          <w:sz w:val="20"/>
          <w:szCs w:val="20"/>
          <w:highlight w:val="none"/>
        </w:rPr>
      </w:pPr>
    </w:p>
    <w:p>
      <w:pPr>
        <w:pStyle w:val="106"/>
        <w:ind w:firstLine="400"/>
        <w:rPr>
          <w:color w:val="auto"/>
          <w:szCs w:val="20"/>
          <w:highlight w:val="none"/>
        </w:rPr>
      </w:pPr>
    </w:p>
    <w:p>
      <w:pPr>
        <w:pStyle w:val="106"/>
        <w:ind w:firstLine="400"/>
        <w:rPr>
          <w:color w:val="auto"/>
          <w:szCs w:val="20"/>
          <w:highlight w:val="none"/>
        </w:rPr>
      </w:pPr>
    </w:p>
    <w:p>
      <w:pPr>
        <w:ind w:firstLine="400"/>
        <w:rPr>
          <w:color w:val="auto"/>
          <w:sz w:val="20"/>
          <w:szCs w:val="20"/>
          <w:highlight w:val="none"/>
        </w:rPr>
      </w:pPr>
    </w:p>
    <w:p>
      <w:pPr>
        <w:ind w:firstLine="0" w:firstLineChars="0"/>
        <w:jc w:val="center"/>
        <w:rPr>
          <w:b/>
          <w:bCs/>
          <w:color w:val="auto"/>
          <w:sz w:val="84"/>
          <w:szCs w:val="84"/>
          <w:highlight w:val="none"/>
        </w:rPr>
      </w:pPr>
      <w:r>
        <w:rPr>
          <w:rFonts w:hint="eastAsia"/>
          <w:b/>
          <w:bCs/>
          <w:color w:val="auto"/>
          <w:sz w:val="84"/>
          <w:szCs w:val="84"/>
          <w:highlight w:val="none"/>
        </w:rPr>
        <w:t>投标文件</w:t>
      </w:r>
    </w:p>
    <w:p>
      <w:pPr>
        <w:ind w:firstLine="0" w:firstLineChars="0"/>
        <w:jc w:val="center"/>
        <w:rPr>
          <w:b/>
          <w:bCs/>
          <w:color w:val="auto"/>
          <w:sz w:val="52"/>
          <w:szCs w:val="52"/>
          <w:highlight w:val="none"/>
        </w:rPr>
      </w:pPr>
      <w:r>
        <w:rPr>
          <w:rFonts w:hint="eastAsia"/>
          <w:b/>
          <w:bCs/>
          <w:color w:val="auto"/>
          <w:sz w:val="52"/>
          <w:szCs w:val="52"/>
          <w:highlight w:val="none"/>
        </w:rPr>
        <w:t>（设计方案文件）</w:t>
      </w: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560"/>
        <w:jc w:val="center"/>
        <w:rPr>
          <w:color w:val="auto"/>
          <w:sz w:val="28"/>
          <w:szCs w:val="28"/>
          <w:highlight w:val="none"/>
        </w:rPr>
      </w:pPr>
    </w:p>
    <w:p>
      <w:pPr>
        <w:ind w:firstLine="1920" w:firstLineChars="600"/>
        <w:rPr>
          <w:color w:val="auto"/>
          <w:sz w:val="32"/>
          <w:szCs w:val="32"/>
          <w:highlight w:val="none"/>
        </w:rPr>
      </w:pPr>
      <w:r>
        <w:rPr>
          <w:rFonts w:hint="eastAsia"/>
          <w:color w:val="auto"/>
          <w:sz w:val="32"/>
          <w:szCs w:val="32"/>
          <w:highlight w:val="none"/>
        </w:rPr>
        <w:t xml:space="preserve">   年      月      日</w:t>
      </w:r>
    </w:p>
    <w:p>
      <w:pPr>
        <w:ind w:firstLine="0" w:firstLineChars="0"/>
        <w:rPr>
          <w:color w:val="auto"/>
          <w:sz w:val="32"/>
          <w:szCs w:val="32"/>
          <w:highlight w:val="none"/>
        </w:rPr>
      </w:pPr>
    </w:p>
    <w:p>
      <w:pPr>
        <w:pStyle w:val="19"/>
        <w:ind w:firstLine="560"/>
        <w:rPr>
          <w:color w:val="auto"/>
          <w:sz w:val="28"/>
          <w:szCs w:val="28"/>
          <w:highlight w:val="none"/>
        </w:rPr>
      </w:pPr>
    </w:p>
    <w:p>
      <w:pPr>
        <w:ind w:firstLine="0" w:firstLineChars="0"/>
        <w:jc w:val="center"/>
        <w:rPr>
          <w:b/>
          <w:color w:val="auto"/>
          <w:sz w:val="32"/>
          <w:szCs w:val="32"/>
          <w:highlight w:val="none"/>
        </w:rPr>
      </w:pPr>
      <w:r>
        <w:rPr>
          <w:rFonts w:hint="eastAsia"/>
          <w:color w:val="auto"/>
          <w:highlight w:val="none"/>
        </w:rPr>
        <w:br w:type="page"/>
      </w:r>
      <w:r>
        <w:rPr>
          <w:rFonts w:hint="eastAsia"/>
          <w:b/>
          <w:color w:val="auto"/>
          <w:sz w:val="36"/>
          <w:szCs w:val="36"/>
          <w:highlight w:val="none"/>
        </w:rPr>
        <w:t>目录（格式由投标人自定）</w:t>
      </w:r>
    </w:p>
    <w:p>
      <w:pPr>
        <w:jc w:val="center"/>
        <w:rPr>
          <w:bCs/>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注：设计方案不得出现可以辨认投标人及专业技术人员身份的名称、印章、商标、图形等，也不得显示投标报价信息。</w:t>
      </w:r>
      <w:r>
        <w:rPr>
          <w:rFonts w:hint="eastAsia"/>
          <w:color w:val="auto"/>
          <w:highlight w:val="none"/>
        </w:rPr>
        <w:br w:type="page"/>
      </w:r>
    </w:p>
    <w:p>
      <w:pPr>
        <w:pStyle w:val="34"/>
        <w:ind w:left="420" w:firstLine="480"/>
        <w:rPr>
          <w:color w:val="auto"/>
          <w:highlight w:val="none"/>
        </w:rPr>
      </w:pPr>
    </w:p>
    <w:p>
      <w:pPr>
        <w:pStyle w:val="34"/>
        <w:ind w:left="420" w:firstLine="480"/>
        <w:rPr>
          <w:color w:val="auto"/>
          <w:highlight w:val="none"/>
        </w:rPr>
      </w:pPr>
    </w:p>
    <w:p>
      <w:pPr>
        <w:ind w:firstLine="0" w:firstLineChars="0"/>
        <w:jc w:val="center"/>
        <w:rPr>
          <w:b/>
          <w:bCs/>
          <w:color w:val="auto"/>
          <w:sz w:val="52"/>
          <w:szCs w:val="52"/>
          <w:highlight w:val="none"/>
        </w:rPr>
      </w:pPr>
      <w:r>
        <w:rPr>
          <w:rFonts w:hint="eastAsia"/>
          <w:b/>
          <w:bCs/>
          <w:color w:val="auto"/>
          <w:sz w:val="52"/>
          <w:szCs w:val="52"/>
          <w:highlight w:val="none"/>
        </w:rPr>
        <w:t>长平社区旧村改造项目首开启动区勘察设计施工总承包</w:t>
      </w:r>
    </w:p>
    <w:p>
      <w:pPr>
        <w:ind w:firstLine="400"/>
        <w:rPr>
          <w:color w:val="auto"/>
          <w:sz w:val="20"/>
          <w:szCs w:val="20"/>
          <w:highlight w:val="none"/>
        </w:rPr>
      </w:pPr>
    </w:p>
    <w:p>
      <w:pPr>
        <w:ind w:firstLine="400"/>
        <w:rPr>
          <w:color w:val="auto"/>
          <w:sz w:val="20"/>
          <w:szCs w:val="20"/>
          <w:highlight w:val="none"/>
        </w:rPr>
      </w:pPr>
    </w:p>
    <w:p>
      <w:pPr>
        <w:pStyle w:val="106"/>
        <w:ind w:firstLine="400"/>
        <w:rPr>
          <w:color w:val="auto"/>
          <w:szCs w:val="20"/>
          <w:highlight w:val="none"/>
        </w:rPr>
      </w:pPr>
    </w:p>
    <w:p>
      <w:pPr>
        <w:pStyle w:val="106"/>
        <w:ind w:firstLine="400"/>
        <w:rPr>
          <w:color w:val="auto"/>
          <w:szCs w:val="20"/>
          <w:highlight w:val="none"/>
        </w:rPr>
      </w:pPr>
    </w:p>
    <w:p>
      <w:pPr>
        <w:ind w:firstLine="0" w:firstLineChars="0"/>
        <w:jc w:val="center"/>
        <w:rPr>
          <w:b/>
          <w:bCs/>
          <w:color w:val="auto"/>
          <w:sz w:val="84"/>
          <w:szCs w:val="84"/>
          <w:highlight w:val="none"/>
        </w:rPr>
      </w:pPr>
      <w:r>
        <w:rPr>
          <w:rFonts w:hint="eastAsia"/>
          <w:b/>
          <w:bCs/>
          <w:color w:val="auto"/>
          <w:sz w:val="84"/>
          <w:szCs w:val="84"/>
          <w:highlight w:val="none"/>
        </w:rPr>
        <w:t>投标文件</w:t>
      </w:r>
    </w:p>
    <w:p>
      <w:pPr>
        <w:ind w:firstLine="0" w:firstLineChars="0"/>
        <w:jc w:val="center"/>
        <w:rPr>
          <w:b/>
          <w:bCs/>
          <w:color w:val="auto"/>
          <w:sz w:val="52"/>
          <w:szCs w:val="52"/>
          <w:highlight w:val="none"/>
        </w:rPr>
      </w:pPr>
      <w:r>
        <w:rPr>
          <w:rFonts w:hint="eastAsia"/>
          <w:b/>
          <w:bCs/>
          <w:color w:val="auto"/>
          <w:sz w:val="52"/>
          <w:szCs w:val="52"/>
          <w:highlight w:val="none"/>
        </w:rPr>
        <w:t>工程总承包实施方案文件</w:t>
      </w:r>
    </w:p>
    <w:p>
      <w:pPr>
        <w:ind w:firstLine="0" w:firstLineChars="0"/>
        <w:jc w:val="center"/>
        <w:rPr>
          <w:b/>
          <w:bCs/>
          <w:color w:val="auto"/>
          <w:sz w:val="52"/>
          <w:szCs w:val="52"/>
          <w:highlight w:val="none"/>
        </w:rPr>
      </w:pPr>
      <w:r>
        <w:rPr>
          <w:rFonts w:hint="eastAsia"/>
          <w:b/>
          <w:bCs/>
          <w:color w:val="auto"/>
          <w:sz w:val="52"/>
          <w:szCs w:val="52"/>
          <w:highlight w:val="none"/>
        </w:rPr>
        <w:t>（含投标报价）</w:t>
      </w: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560"/>
        <w:rPr>
          <w:color w:val="auto"/>
          <w:sz w:val="28"/>
          <w:szCs w:val="28"/>
          <w:highlight w:val="none"/>
        </w:rPr>
      </w:pPr>
    </w:p>
    <w:p>
      <w:pPr>
        <w:ind w:firstLine="0" w:firstLineChars="0"/>
        <w:rPr>
          <w:color w:val="auto"/>
          <w:sz w:val="32"/>
          <w:szCs w:val="32"/>
          <w:highlight w:val="none"/>
        </w:rPr>
      </w:pPr>
      <w:r>
        <w:rPr>
          <w:rFonts w:hint="eastAsia"/>
          <w:color w:val="auto"/>
          <w:sz w:val="32"/>
          <w:szCs w:val="32"/>
          <w:highlight w:val="none"/>
        </w:rPr>
        <w:t xml:space="preserve">投标人： </w:t>
      </w:r>
      <w:r>
        <w:rPr>
          <w:rFonts w:hint="eastAsia"/>
          <w:color w:val="auto"/>
          <w:sz w:val="32"/>
          <w:szCs w:val="32"/>
          <w:highlight w:val="none"/>
          <w:u w:val="single"/>
        </w:rPr>
        <w:t xml:space="preserve">                              </w:t>
      </w:r>
      <w:r>
        <w:rPr>
          <w:rFonts w:hint="eastAsia"/>
          <w:color w:val="auto"/>
          <w:sz w:val="32"/>
          <w:szCs w:val="32"/>
          <w:highlight w:val="none"/>
        </w:rPr>
        <w:t xml:space="preserve"> （盖单位章）</w:t>
      </w:r>
    </w:p>
    <w:p>
      <w:pPr>
        <w:ind w:firstLine="0" w:firstLineChars="0"/>
        <w:rPr>
          <w:color w:val="auto"/>
          <w:sz w:val="32"/>
          <w:szCs w:val="32"/>
          <w:highlight w:val="none"/>
        </w:rPr>
      </w:pPr>
      <w:r>
        <w:rPr>
          <w:rFonts w:hint="eastAsia"/>
          <w:color w:val="auto"/>
          <w:sz w:val="32"/>
          <w:szCs w:val="32"/>
          <w:highlight w:val="none"/>
        </w:rPr>
        <w:t>法定代表人或其委托代理人：</w:t>
      </w:r>
      <w:r>
        <w:rPr>
          <w:rFonts w:hint="eastAsia"/>
          <w:color w:val="auto"/>
          <w:sz w:val="32"/>
          <w:szCs w:val="32"/>
          <w:highlight w:val="none"/>
          <w:u w:val="single"/>
        </w:rPr>
        <w:t xml:space="preserve">             </w:t>
      </w:r>
      <w:r>
        <w:rPr>
          <w:rFonts w:hint="eastAsia"/>
          <w:color w:val="auto"/>
          <w:sz w:val="32"/>
          <w:szCs w:val="32"/>
          <w:highlight w:val="none"/>
        </w:rPr>
        <w:t xml:space="preserve"> （签字或盖章）</w:t>
      </w:r>
    </w:p>
    <w:p>
      <w:pPr>
        <w:ind w:firstLine="640"/>
        <w:rPr>
          <w:color w:val="auto"/>
          <w:sz w:val="32"/>
          <w:szCs w:val="32"/>
          <w:highlight w:val="none"/>
        </w:rPr>
      </w:pPr>
      <w:r>
        <w:rPr>
          <w:rFonts w:hint="eastAsia"/>
          <w:color w:val="auto"/>
          <w:sz w:val="32"/>
          <w:szCs w:val="32"/>
          <w:highlight w:val="none"/>
        </w:rPr>
        <w:t xml:space="preserve">   年      月      日</w:t>
      </w:r>
    </w:p>
    <w:p>
      <w:pPr>
        <w:pStyle w:val="5"/>
        <w:numPr>
          <w:ilvl w:val="2"/>
          <w:numId w:val="0"/>
        </w:numPr>
        <w:rPr>
          <w:color w:val="auto"/>
          <w:sz w:val="24"/>
          <w:highlight w:val="none"/>
        </w:rPr>
      </w:pPr>
      <w:bookmarkStart w:id="1132" w:name="_Toc80125009"/>
      <w:r>
        <w:rPr>
          <w:rFonts w:hint="eastAsia"/>
          <w:color w:val="auto"/>
          <w:sz w:val="24"/>
          <w:highlight w:val="none"/>
        </w:rPr>
        <w:br w:type="page"/>
      </w:r>
      <w:bookmarkStart w:id="1133" w:name="_Toc25158"/>
      <w:bookmarkStart w:id="1134" w:name="_Toc16562"/>
      <w:bookmarkStart w:id="1135" w:name="_Toc31426"/>
      <w:bookmarkStart w:id="1136" w:name="_Toc22402"/>
      <w:r>
        <w:rPr>
          <w:rFonts w:hint="eastAsia"/>
          <w:color w:val="auto"/>
          <w:sz w:val="24"/>
          <w:highlight w:val="none"/>
        </w:rPr>
        <w:t>格式</w:t>
      </w:r>
      <w:r>
        <w:rPr>
          <w:rFonts w:hint="eastAsia"/>
          <w:color w:val="auto"/>
          <w:sz w:val="24"/>
          <w:highlight w:val="none"/>
          <w:lang w:val="en-US"/>
        </w:rPr>
        <w:t>2</w:t>
      </w:r>
      <w:r>
        <w:rPr>
          <w:rFonts w:hint="eastAsia"/>
          <w:color w:val="auto"/>
          <w:sz w:val="24"/>
          <w:highlight w:val="none"/>
        </w:rPr>
        <w:t>：投标书</w:t>
      </w:r>
      <w:bookmarkEnd w:id="1132"/>
      <w:bookmarkEnd w:id="1133"/>
      <w:bookmarkEnd w:id="1134"/>
      <w:bookmarkEnd w:id="1135"/>
      <w:bookmarkEnd w:id="1136"/>
    </w:p>
    <w:p>
      <w:pPr>
        <w:autoSpaceDE w:val="0"/>
        <w:autoSpaceDN w:val="0"/>
        <w:adjustRightInd w:val="0"/>
        <w:ind w:firstLine="0" w:firstLineChars="0"/>
        <w:jc w:val="center"/>
        <w:rPr>
          <w:b/>
          <w:bCs/>
          <w:color w:val="auto"/>
          <w:sz w:val="36"/>
          <w:szCs w:val="36"/>
          <w:highlight w:val="none"/>
          <w:lang w:val="zh-CN"/>
        </w:rPr>
      </w:pPr>
      <w:r>
        <w:rPr>
          <w:rFonts w:hint="eastAsia"/>
          <w:b/>
          <w:bCs/>
          <w:color w:val="auto"/>
          <w:sz w:val="36"/>
          <w:szCs w:val="36"/>
          <w:highlight w:val="none"/>
          <w:lang w:val="zh-CN"/>
        </w:rPr>
        <w:t>投</w:t>
      </w:r>
      <w:r>
        <w:rPr>
          <w:rFonts w:hint="eastAsia"/>
          <w:b/>
          <w:bCs/>
          <w:color w:val="auto"/>
          <w:sz w:val="36"/>
          <w:szCs w:val="36"/>
          <w:highlight w:val="none"/>
        </w:rPr>
        <w:t xml:space="preserve"> </w:t>
      </w:r>
      <w:r>
        <w:rPr>
          <w:rFonts w:hint="eastAsia"/>
          <w:b/>
          <w:bCs/>
          <w:color w:val="auto"/>
          <w:sz w:val="36"/>
          <w:szCs w:val="36"/>
          <w:highlight w:val="none"/>
          <w:lang w:val="zh-CN"/>
        </w:rPr>
        <w:t>标</w:t>
      </w:r>
      <w:r>
        <w:rPr>
          <w:rFonts w:hint="eastAsia"/>
          <w:b/>
          <w:bCs/>
          <w:color w:val="auto"/>
          <w:sz w:val="36"/>
          <w:szCs w:val="36"/>
          <w:highlight w:val="none"/>
        </w:rPr>
        <w:t xml:space="preserve"> </w:t>
      </w:r>
      <w:r>
        <w:rPr>
          <w:rFonts w:hint="eastAsia"/>
          <w:b/>
          <w:bCs/>
          <w:color w:val="auto"/>
          <w:sz w:val="36"/>
          <w:szCs w:val="36"/>
          <w:highlight w:val="none"/>
          <w:lang w:val="zh-CN"/>
        </w:rPr>
        <w:t>书</w:t>
      </w:r>
    </w:p>
    <w:tbl>
      <w:tblPr>
        <w:tblStyle w:val="3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464"/>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r>
              <w:rPr>
                <w:rFonts w:hint="eastAsia"/>
                <w:color w:val="auto"/>
                <w:sz w:val="21"/>
                <w:highlight w:val="none"/>
                <w:lang w:val="zh-CN"/>
              </w:rPr>
              <w:t>项目名称</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长平社区旧村改造项目首开启动区勘察设计施工总承包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r>
              <w:rPr>
                <w:rFonts w:hint="eastAsia"/>
                <w:color w:val="auto"/>
                <w:sz w:val="21"/>
                <w:highlight w:val="none"/>
                <w:lang w:val="zh-CN"/>
              </w:rPr>
              <w:t>投标总报价</w:t>
            </w:r>
            <w:r>
              <w:rPr>
                <w:rFonts w:hint="eastAsia"/>
                <w:b/>
                <w:bCs/>
                <w:color w:val="auto"/>
                <w:sz w:val="21"/>
                <w:highlight w:val="none"/>
                <w:lang w:val="zh-CN"/>
              </w:rPr>
              <w:t>（元</w:t>
            </w:r>
            <w:r>
              <w:rPr>
                <w:rFonts w:hint="eastAsia"/>
                <w:color w:val="auto"/>
                <w:sz w:val="21"/>
                <w:highlight w:val="none"/>
                <w:lang w:val="zh-CN"/>
              </w:rPr>
              <w:t>）</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b/>
                <w:bCs/>
                <w:color w:val="auto"/>
                <w:sz w:val="21"/>
                <w:highlight w:val="none"/>
              </w:rPr>
            </w:pPr>
            <w:r>
              <w:rPr>
                <w:rFonts w:hint="eastAsia"/>
                <w:b/>
                <w:bCs/>
                <w:color w:val="auto"/>
                <w:sz w:val="21"/>
                <w:highlight w:val="none"/>
              </w:rPr>
              <w:t>大写：</w:t>
            </w:r>
            <w:r>
              <w:rPr>
                <w:rFonts w:hint="eastAsia"/>
                <w:color w:val="auto"/>
                <w:sz w:val="32"/>
                <w:szCs w:val="32"/>
                <w:highlight w:val="none"/>
                <w:u w:val="single"/>
              </w:rPr>
              <w:t xml:space="preserve">                </w:t>
            </w:r>
          </w:p>
          <w:p>
            <w:pPr>
              <w:spacing w:line="400" w:lineRule="exact"/>
              <w:ind w:firstLine="0" w:firstLineChars="0"/>
              <w:rPr>
                <w:color w:val="auto"/>
                <w:sz w:val="21"/>
                <w:highlight w:val="none"/>
              </w:rPr>
            </w:pPr>
            <w:r>
              <w:rPr>
                <w:rFonts w:hint="eastAsia"/>
                <w:b/>
                <w:bCs/>
                <w:color w:val="auto"/>
                <w:sz w:val="21"/>
                <w:highlight w:val="none"/>
              </w:rPr>
              <w:t>小写：</w:t>
            </w:r>
            <w:r>
              <w:rPr>
                <w:rFonts w:hint="eastAsia"/>
                <w:color w:val="auto"/>
                <w:sz w:val="32"/>
                <w:szCs w:val="32"/>
                <w:highlight w:val="none"/>
                <w:u w:val="single"/>
              </w:rPr>
              <w:t xml:space="preserve">         </w:t>
            </w:r>
            <w:r>
              <w:rPr>
                <w:rFonts w:hint="eastAsia"/>
                <w:b/>
                <w:bCs/>
                <w:color w:val="auto"/>
                <w:sz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2626"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其中：建安工程费报价</w:t>
            </w:r>
            <w:r>
              <w:rPr>
                <w:rFonts w:hint="eastAsia"/>
                <w:b/>
                <w:bCs/>
                <w:color w:val="auto"/>
                <w:sz w:val="21"/>
                <w:highlight w:val="none"/>
                <w:lang w:val="zh-CN"/>
              </w:rPr>
              <w:t>（元</w:t>
            </w:r>
            <w:r>
              <w:rPr>
                <w:rFonts w:hint="eastAsia"/>
                <w:color w:val="auto"/>
                <w:sz w:val="21"/>
                <w:highlight w:val="none"/>
                <w:lang w:val="zh-CN"/>
              </w:rPr>
              <w:t>）</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b/>
                <w:bCs/>
                <w:color w:val="auto"/>
                <w:sz w:val="21"/>
                <w:highlight w:val="none"/>
              </w:rPr>
            </w:pPr>
            <w:r>
              <w:rPr>
                <w:rFonts w:hint="eastAsia"/>
                <w:b/>
                <w:bCs/>
                <w:color w:val="auto"/>
                <w:sz w:val="21"/>
                <w:highlight w:val="none"/>
              </w:rPr>
              <w:t>大写：</w:t>
            </w:r>
            <w:r>
              <w:rPr>
                <w:rFonts w:hint="eastAsia"/>
                <w:color w:val="auto"/>
                <w:sz w:val="32"/>
                <w:szCs w:val="32"/>
                <w:highlight w:val="none"/>
                <w:u w:val="single"/>
              </w:rPr>
              <w:t xml:space="preserve">                </w:t>
            </w:r>
          </w:p>
          <w:p>
            <w:pPr>
              <w:spacing w:line="400" w:lineRule="exact"/>
              <w:ind w:firstLine="0" w:firstLineChars="0"/>
              <w:jc w:val="both"/>
              <w:rPr>
                <w:b/>
                <w:bCs/>
                <w:color w:val="auto"/>
                <w:sz w:val="21"/>
                <w:highlight w:val="none"/>
              </w:rPr>
            </w:pPr>
            <w:r>
              <w:rPr>
                <w:rFonts w:hint="eastAsia"/>
                <w:b/>
                <w:bCs/>
                <w:color w:val="auto"/>
                <w:sz w:val="21"/>
                <w:highlight w:val="none"/>
              </w:rPr>
              <w:t>小写：</w:t>
            </w:r>
            <w:r>
              <w:rPr>
                <w:rFonts w:hint="eastAsia"/>
                <w:color w:val="auto"/>
                <w:sz w:val="32"/>
                <w:szCs w:val="32"/>
                <w:highlight w:val="none"/>
                <w:u w:val="single"/>
              </w:rPr>
              <w:t xml:space="preserve">         </w:t>
            </w:r>
            <w:r>
              <w:rPr>
                <w:rFonts w:hint="eastAsia"/>
                <w:b/>
                <w:bCs/>
                <w:color w:val="auto"/>
                <w:sz w:val="21"/>
                <w:highlight w:val="none"/>
              </w:rPr>
              <w:t xml:space="preserve">       </w:t>
            </w:r>
          </w:p>
          <w:p>
            <w:pPr>
              <w:spacing w:line="400" w:lineRule="exact"/>
              <w:ind w:firstLine="0" w:firstLineChars="0"/>
              <w:jc w:val="both"/>
              <w:rPr>
                <w:b/>
                <w:bCs/>
                <w:color w:val="auto"/>
                <w:sz w:val="21"/>
                <w:highlight w:val="none"/>
                <w:lang w:val="zh-CN"/>
              </w:rPr>
            </w:pPr>
            <w:r>
              <w:rPr>
                <w:rFonts w:hint="eastAsia"/>
                <w:b/>
                <w:bCs/>
                <w:color w:val="auto"/>
                <w:sz w:val="21"/>
                <w:highlight w:val="none"/>
              </w:rPr>
              <w:t>下浮率：             %</w:t>
            </w:r>
          </w:p>
          <w:p>
            <w:pPr>
              <w:spacing w:line="400" w:lineRule="exact"/>
              <w:ind w:firstLine="0" w:firstLineChars="0"/>
              <w:jc w:val="center"/>
              <w:rPr>
                <w:color w:val="auto"/>
                <w:sz w:val="21"/>
                <w:highlight w:val="none"/>
              </w:rPr>
            </w:pPr>
            <w:r>
              <w:rPr>
                <w:rFonts w:hint="eastAsia"/>
                <w:b/>
                <w:bCs/>
                <w:color w:val="auto"/>
                <w:sz w:val="21"/>
                <w:highlight w:val="none"/>
                <w:lang w:val="zh-CN"/>
              </w:rPr>
              <w:t>注：下浮率=【1-（建安工程费投标报价/建安工程发包基准价）】*100%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bookmarkStart w:id="1137" w:name="_Toc439246066" w:colFirst="0" w:colLast="2"/>
            <w:r>
              <w:rPr>
                <w:rFonts w:hint="eastAsia"/>
                <w:color w:val="auto"/>
                <w:sz w:val="21"/>
                <w:highlight w:val="none"/>
                <w:lang w:val="zh-CN"/>
              </w:rPr>
              <w:t>其中：设计费报价</w:t>
            </w:r>
            <w:r>
              <w:rPr>
                <w:rFonts w:hint="eastAsia"/>
                <w:b/>
                <w:bCs/>
                <w:color w:val="auto"/>
                <w:sz w:val="21"/>
                <w:highlight w:val="none"/>
                <w:lang w:val="zh-CN"/>
              </w:rPr>
              <w:t>（元</w:t>
            </w:r>
            <w:r>
              <w:rPr>
                <w:rFonts w:hint="eastAsia"/>
                <w:color w:val="auto"/>
                <w:sz w:val="21"/>
                <w:highlight w:val="none"/>
                <w:lang w:val="zh-CN"/>
              </w:rPr>
              <w:t>）</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b/>
                <w:bCs/>
                <w:color w:val="auto"/>
                <w:sz w:val="21"/>
                <w:highlight w:val="none"/>
              </w:rPr>
            </w:pPr>
            <w:r>
              <w:rPr>
                <w:rFonts w:hint="eastAsia"/>
                <w:b/>
                <w:bCs/>
                <w:color w:val="auto"/>
                <w:sz w:val="21"/>
                <w:highlight w:val="none"/>
              </w:rPr>
              <w:t>大写：</w:t>
            </w:r>
            <w:r>
              <w:rPr>
                <w:rFonts w:hint="eastAsia"/>
                <w:color w:val="auto"/>
                <w:sz w:val="32"/>
                <w:szCs w:val="32"/>
                <w:highlight w:val="none"/>
                <w:u w:val="single"/>
              </w:rPr>
              <w:t xml:space="preserve">                </w:t>
            </w:r>
          </w:p>
          <w:p>
            <w:pPr>
              <w:spacing w:line="400" w:lineRule="exact"/>
              <w:ind w:firstLine="0" w:firstLineChars="0"/>
              <w:jc w:val="both"/>
              <w:rPr>
                <w:b/>
                <w:bCs/>
                <w:color w:val="auto"/>
                <w:sz w:val="21"/>
                <w:highlight w:val="none"/>
              </w:rPr>
            </w:pPr>
            <w:r>
              <w:rPr>
                <w:rFonts w:hint="eastAsia"/>
                <w:b/>
                <w:bCs/>
                <w:color w:val="auto"/>
                <w:sz w:val="21"/>
                <w:highlight w:val="none"/>
              </w:rPr>
              <w:t>小写：</w:t>
            </w:r>
            <w:r>
              <w:rPr>
                <w:rFonts w:hint="eastAsia"/>
                <w:color w:val="auto"/>
                <w:sz w:val="32"/>
                <w:szCs w:val="32"/>
                <w:highlight w:val="none"/>
                <w:u w:val="single"/>
              </w:rPr>
              <w:t xml:space="preserve">         </w:t>
            </w:r>
            <w:r>
              <w:rPr>
                <w:rFonts w:hint="eastAsia"/>
                <w:b/>
                <w:bCs/>
                <w:color w:val="auto"/>
                <w:sz w:val="21"/>
                <w:highlight w:val="none"/>
              </w:rPr>
              <w:t xml:space="preserve">          </w:t>
            </w:r>
          </w:p>
          <w:p>
            <w:pPr>
              <w:spacing w:line="400" w:lineRule="exact"/>
              <w:ind w:firstLine="0" w:firstLineChars="0"/>
              <w:jc w:val="both"/>
              <w:rPr>
                <w:b/>
                <w:bCs/>
                <w:color w:val="auto"/>
                <w:sz w:val="21"/>
                <w:highlight w:val="none"/>
                <w:lang w:val="zh-CN"/>
              </w:rPr>
            </w:pPr>
            <w:r>
              <w:rPr>
                <w:rFonts w:hint="eastAsia"/>
                <w:b/>
                <w:bCs/>
                <w:color w:val="auto"/>
                <w:sz w:val="21"/>
                <w:highlight w:val="none"/>
              </w:rPr>
              <w:t>下浮率：             %</w:t>
            </w:r>
          </w:p>
          <w:p>
            <w:pPr>
              <w:spacing w:line="400" w:lineRule="exact"/>
              <w:ind w:firstLine="0" w:firstLineChars="0"/>
              <w:rPr>
                <w:color w:val="auto"/>
                <w:sz w:val="21"/>
                <w:highlight w:val="none"/>
              </w:rPr>
            </w:pPr>
            <w:r>
              <w:rPr>
                <w:rFonts w:hint="eastAsia"/>
                <w:b/>
                <w:bCs/>
                <w:color w:val="auto"/>
                <w:sz w:val="21"/>
                <w:highlight w:val="none"/>
                <w:lang w:val="zh-CN"/>
              </w:rPr>
              <w:t>注：下浮率=【1-（</w:t>
            </w:r>
            <w:r>
              <w:rPr>
                <w:rFonts w:hint="eastAsia"/>
                <w:b/>
                <w:bCs/>
                <w:color w:val="auto"/>
                <w:sz w:val="21"/>
                <w:highlight w:val="none"/>
              </w:rPr>
              <w:t>设计</w:t>
            </w:r>
            <w:r>
              <w:rPr>
                <w:rFonts w:hint="eastAsia"/>
                <w:b/>
                <w:bCs/>
                <w:color w:val="auto"/>
                <w:sz w:val="21"/>
                <w:highlight w:val="none"/>
                <w:lang w:val="zh-CN"/>
              </w:rPr>
              <w:t>费投标报价/</w:t>
            </w:r>
            <w:r>
              <w:rPr>
                <w:rFonts w:hint="eastAsia"/>
                <w:b/>
                <w:bCs/>
                <w:color w:val="auto"/>
                <w:sz w:val="21"/>
                <w:highlight w:val="none"/>
              </w:rPr>
              <w:t>设计费</w:t>
            </w:r>
            <w:r>
              <w:rPr>
                <w:rFonts w:hint="eastAsia"/>
                <w:b/>
                <w:bCs/>
                <w:color w:val="auto"/>
                <w:sz w:val="21"/>
                <w:highlight w:val="none"/>
                <w:lang w:val="zh-CN"/>
              </w:rPr>
              <w:t>发包基准价）】*100%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626" w:type="dxa"/>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 w:val="21"/>
                <w:highlight w:val="none"/>
              </w:rPr>
            </w:pPr>
            <w:r>
              <w:rPr>
                <w:rFonts w:hint="eastAsia"/>
                <w:color w:val="auto"/>
                <w:sz w:val="21"/>
                <w:highlight w:val="none"/>
              </w:rPr>
              <w:t>其中：勘察费报价</w:t>
            </w:r>
            <w:r>
              <w:rPr>
                <w:rFonts w:hint="eastAsia"/>
                <w:b/>
                <w:bCs/>
                <w:color w:val="auto"/>
                <w:sz w:val="21"/>
                <w:highlight w:val="none"/>
                <w:lang w:val="zh-CN"/>
              </w:rPr>
              <w:t>（元</w:t>
            </w:r>
            <w:r>
              <w:rPr>
                <w:rFonts w:hint="eastAsia"/>
                <w:color w:val="auto"/>
                <w:sz w:val="21"/>
                <w:highlight w:val="none"/>
                <w:lang w:val="zh-CN"/>
              </w:rPr>
              <w:t>）</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both"/>
              <w:rPr>
                <w:b/>
                <w:bCs/>
                <w:color w:val="auto"/>
                <w:sz w:val="21"/>
                <w:highlight w:val="none"/>
              </w:rPr>
            </w:pPr>
            <w:r>
              <w:rPr>
                <w:rFonts w:hint="eastAsia"/>
                <w:b/>
                <w:bCs/>
                <w:color w:val="auto"/>
                <w:sz w:val="21"/>
                <w:highlight w:val="none"/>
              </w:rPr>
              <w:t>大写：</w:t>
            </w:r>
            <w:r>
              <w:rPr>
                <w:rFonts w:hint="eastAsia"/>
                <w:color w:val="auto"/>
                <w:sz w:val="32"/>
                <w:szCs w:val="32"/>
                <w:highlight w:val="none"/>
                <w:u w:val="single"/>
              </w:rPr>
              <w:t xml:space="preserve">                </w:t>
            </w:r>
          </w:p>
          <w:p>
            <w:pPr>
              <w:spacing w:line="400" w:lineRule="exact"/>
              <w:ind w:firstLine="0" w:firstLineChars="0"/>
              <w:jc w:val="both"/>
              <w:rPr>
                <w:b/>
                <w:bCs/>
                <w:color w:val="auto"/>
                <w:sz w:val="21"/>
                <w:highlight w:val="none"/>
                <w:lang w:val="zh-CN"/>
              </w:rPr>
            </w:pPr>
            <w:r>
              <w:rPr>
                <w:rFonts w:hint="eastAsia"/>
                <w:b/>
                <w:bCs/>
                <w:color w:val="auto"/>
                <w:sz w:val="21"/>
                <w:highlight w:val="none"/>
              </w:rPr>
              <w:t>小写：</w:t>
            </w:r>
            <w:r>
              <w:rPr>
                <w:rFonts w:hint="eastAsia"/>
                <w:color w:val="auto"/>
                <w:sz w:val="32"/>
                <w:szCs w:val="32"/>
                <w:highlight w:val="none"/>
                <w:u w:val="single"/>
              </w:rPr>
              <w:t xml:space="preserve">                </w:t>
            </w:r>
          </w:p>
        </w:tc>
      </w:tr>
      <w:bookmarkEnd w:id="11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投标总工期</w:t>
            </w:r>
          </w:p>
          <w:p>
            <w:pPr>
              <w:spacing w:line="400" w:lineRule="exact"/>
              <w:ind w:firstLine="0" w:firstLineChars="0"/>
              <w:jc w:val="center"/>
              <w:rPr>
                <w:color w:val="auto"/>
                <w:sz w:val="21"/>
                <w:highlight w:val="none"/>
                <w:lang w:val="zh-CN"/>
              </w:rPr>
            </w:pPr>
            <w:r>
              <w:rPr>
                <w:rFonts w:hint="eastAsia"/>
                <w:color w:val="auto"/>
                <w:sz w:val="21"/>
                <w:highlight w:val="none"/>
                <w:lang w:val="zh-CN"/>
              </w:rPr>
              <w:t>（含勘察、设计、</w:t>
            </w:r>
            <w:r>
              <w:rPr>
                <w:rFonts w:hint="eastAsia"/>
                <w:color w:val="auto"/>
                <w:sz w:val="21"/>
                <w:highlight w:val="none"/>
              </w:rPr>
              <w:t>施工</w:t>
            </w:r>
            <w:r>
              <w:rPr>
                <w:rFonts w:hint="eastAsia"/>
                <w:color w:val="auto"/>
                <w:sz w:val="21"/>
                <w:highlight w:val="none"/>
                <w:lang w:val="zh-CN"/>
              </w:rPr>
              <w:t>工期）</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b/>
                <w:bCs/>
                <w:color w:val="auto"/>
                <w:sz w:val="21"/>
                <w:highlight w:val="none"/>
              </w:rPr>
            </w:pPr>
            <w:r>
              <w:rPr>
                <w:rFonts w:hint="eastAsia"/>
                <w:color w:val="auto"/>
                <w:sz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r>
              <w:rPr>
                <w:rFonts w:hint="eastAsia"/>
                <w:color w:val="auto"/>
                <w:sz w:val="21"/>
                <w:highlight w:val="none"/>
                <w:lang w:val="zh-CN"/>
              </w:rPr>
              <w:t>工程质量标准</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b/>
                <w:bCs/>
                <w:color w:val="auto"/>
                <w:sz w:val="21"/>
                <w:highlight w:val="none"/>
              </w:rPr>
            </w:pPr>
            <w:r>
              <w:rPr>
                <w:rFonts w:hint="eastAsia"/>
                <w:color w:val="auto"/>
                <w:sz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保修期限</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both"/>
              <w:rPr>
                <w:color w:val="auto"/>
                <w:sz w:val="21"/>
                <w:highlight w:val="none"/>
              </w:rPr>
            </w:pPr>
            <w:r>
              <w:rPr>
                <w:rFonts w:hint="eastAsia"/>
                <w:color w:val="auto"/>
                <w:sz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委派的项目负责人</w:t>
            </w:r>
          </w:p>
        </w:tc>
        <w:tc>
          <w:tcPr>
            <w:tcW w:w="2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姓    名</w:t>
            </w:r>
          </w:p>
        </w:tc>
        <w:tc>
          <w:tcPr>
            <w:tcW w:w="40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626"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c>
          <w:tcPr>
            <w:tcW w:w="2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rPr>
              <w:t>注册证</w:t>
            </w:r>
            <w:r>
              <w:rPr>
                <w:rFonts w:hint="eastAsia"/>
                <w:color w:val="auto"/>
                <w:sz w:val="21"/>
                <w:highlight w:val="none"/>
                <w:lang w:val="zh-CN"/>
              </w:rPr>
              <w:t>编号</w:t>
            </w:r>
          </w:p>
        </w:tc>
        <w:tc>
          <w:tcPr>
            <w:tcW w:w="40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vMerge w:val="restart"/>
            <w:tcBorders>
              <w:left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rPr>
              <w:t>设计负责人</w:t>
            </w:r>
          </w:p>
        </w:tc>
        <w:tc>
          <w:tcPr>
            <w:tcW w:w="2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姓    名</w:t>
            </w:r>
          </w:p>
        </w:tc>
        <w:tc>
          <w:tcPr>
            <w:tcW w:w="40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c>
          <w:tcPr>
            <w:tcW w:w="2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rPr>
              <w:t>注册证</w:t>
            </w:r>
            <w:r>
              <w:rPr>
                <w:rFonts w:hint="eastAsia"/>
                <w:color w:val="auto"/>
                <w:sz w:val="21"/>
                <w:highlight w:val="none"/>
                <w:lang w:val="zh-CN"/>
              </w:rPr>
              <w:t>编号</w:t>
            </w:r>
          </w:p>
        </w:tc>
        <w:tc>
          <w:tcPr>
            <w:tcW w:w="40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vMerge w:val="restart"/>
            <w:tcBorders>
              <w:top w:val="single" w:color="auto" w:sz="4" w:space="0"/>
              <w:left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委派的安全员</w:t>
            </w:r>
          </w:p>
        </w:tc>
        <w:tc>
          <w:tcPr>
            <w:tcW w:w="2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姓    名</w:t>
            </w:r>
          </w:p>
        </w:tc>
        <w:tc>
          <w:tcPr>
            <w:tcW w:w="40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vMerge w:val="continue"/>
            <w:tcBorders>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c>
          <w:tcPr>
            <w:tcW w:w="2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安全考核证书</w:t>
            </w:r>
          </w:p>
          <w:p>
            <w:pPr>
              <w:spacing w:line="400" w:lineRule="exact"/>
              <w:ind w:firstLine="0" w:firstLineChars="0"/>
              <w:jc w:val="center"/>
              <w:rPr>
                <w:color w:val="auto"/>
                <w:sz w:val="21"/>
                <w:highlight w:val="none"/>
                <w:lang w:val="zh-CN"/>
              </w:rPr>
            </w:pPr>
            <w:r>
              <w:rPr>
                <w:rFonts w:hint="eastAsia"/>
                <w:color w:val="auto"/>
                <w:sz w:val="21"/>
                <w:highlight w:val="none"/>
                <w:lang w:val="zh-CN"/>
              </w:rPr>
              <w:t>（C类</w:t>
            </w:r>
            <w:r>
              <w:rPr>
                <w:rFonts w:hint="eastAsia"/>
                <w:color w:val="auto"/>
                <w:sz w:val="21"/>
                <w:highlight w:val="none"/>
              </w:rPr>
              <w:t>或综合类C3</w:t>
            </w:r>
            <w:r>
              <w:rPr>
                <w:rFonts w:hint="eastAsia"/>
                <w:color w:val="auto"/>
                <w:sz w:val="21"/>
                <w:highlight w:val="none"/>
                <w:lang w:val="zh-CN"/>
              </w:rPr>
              <w:t>）编号</w:t>
            </w:r>
          </w:p>
        </w:tc>
        <w:tc>
          <w:tcPr>
            <w:tcW w:w="40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bookmarkStart w:id="1138" w:name="_Toc260129717" w:colFirst="0" w:colLast="0"/>
            <w:bookmarkStart w:id="1139" w:name="_Toc355355216" w:colFirst="0" w:colLast="0"/>
            <w:bookmarkStart w:id="1140" w:name="_Toc439246069" w:colFirst="1" w:colLast="1"/>
            <w:r>
              <w:rPr>
                <w:rFonts w:hint="eastAsia"/>
                <w:color w:val="auto"/>
                <w:sz w:val="21"/>
                <w:highlight w:val="none"/>
                <w:lang w:val="zh-CN"/>
              </w:rPr>
              <w:t>投标有效期</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r>
              <w:rPr>
                <w:rFonts w:hint="eastAsia"/>
                <w:color w:val="auto"/>
                <w:sz w:val="21"/>
                <w:highlight w:val="none"/>
                <w:lang w:val="zh-CN"/>
              </w:rPr>
              <w:t>按招标文件要求</w:t>
            </w:r>
          </w:p>
        </w:tc>
      </w:tr>
      <w:bookmarkEnd w:id="1138"/>
      <w:bookmarkEnd w:id="1139"/>
      <w:bookmarkEnd w:id="11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bookmarkStart w:id="1141" w:name="_Toc439246070"/>
            <w:bookmarkStart w:id="1142" w:name="_Toc439240671"/>
            <w:r>
              <w:rPr>
                <w:rFonts w:hint="eastAsia"/>
                <w:color w:val="auto"/>
                <w:sz w:val="21"/>
                <w:highlight w:val="none"/>
              </w:rPr>
              <w:t>法定代表</w:t>
            </w:r>
            <w:bookmarkEnd w:id="1141"/>
            <w:bookmarkEnd w:id="1142"/>
            <w:r>
              <w:rPr>
                <w:rFonts w:hint="eastAsia"/>
                <w:color w:val="auto"/>
                <w:sz w:val="21"/>
                <w:highlight w:val="none"/>
              </w:rPr>
              <w:t>人或</w:t>
            </w:r>
          </w:p>
          <w:p>
            <w:pPr>
              <w:spacing w:line="400" w:lineRule="exact"/>
              <w:ind w:firstLine="0" w:firstLineChars="0"/>
              <w:jc w:val="center"/>
              <w:rPr>
                <w:color w:val="auto"/>
                <w:sz w:val="21"/>
                <w:highlight w:val="none"/>
              </w:rPr>
            </w:pPr>
            <w:r>
              <w:rPr>
                <w:rFonts w:hint="eastAsia"/>
                <w:color w:val="auto"/>
                <w:sz w:val="21"/>
                <w:highlight w:val="none"/>
              </w:rPr>
              <w:t>其委托代理人</w:t>
            </w:r>
          </w:p>
          <w:p>
            <w:pPr>
              <w:spacing w:line="400" w:lineRule="exact"/>
              <w:ind w:firstLine="0" w:firstLineChars="0"/>
              <w:jc w:val="center"/>
              <w:rPr>
                <w:color w:val="auto"/>
                <w:sz w:val="21"/>
                <w:highlight w:val="none"/>
                <w:lang w:val="zh-CN"/>
              </w:rPr>
            </w:pPr>
            <w:r>
              <w:rPr>
                <w:rFonts w:hint="eastAsia"/>
                <w:color w:val="auto"/>
                <w:sz w:val="21"/>
                <w:highlight w:val="none"/>
              </w:rPr>
              <w:t>（签字或盖章）</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lang w:val="zh-CN"/>
              </w:rPr>
            </w:pPr>
            <w:r>
              <w:rPr>
                <w:rFonts w:hint="eastAsia"/>
                <w:color w:val="auto"/>
                <w:sz w:val="21"/>
                <w:highlight w:val="none"/>
                <w:lang w:val="zh-CN"/>
              </w:rPr>
              <w:t>投标单位（盖章）</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color w:val="auto"/>
                <w:sz w:val="21"/>
                <w:highlight w:val="none"/>
              </w:rPr>
            </w:pPr>
          </w:p>
        </w:tc>
      </w:tr>
    </w:tbl>
    <w:p>
      <w:pPr>
        <w:rPr>
          <w:b w:val="0"/>
          <w:bCs/>
          <w:color w:val="auto"/>
          <w:highlight w:val="none"/>
        </w:rPr>
      </w:pPr>
      <w:r>
        <w:rPr>
          <w:rFonts w:hint="eastAsia"/>
          <w:b w:val="0"/>
          <w:bCs/>
          <w:color w:val="auto"/>
          <w:highlight w:val="none"/>
        </w:rPr>
        <w:t>注：</w:t>
      </w:r>
    </w:p>
    <w:p>
      <w:pPr>
        <w:numPr>
          <w:ilvl w:val="0"/>
          <w:numId w:val="30"/>
        </w:numPr>
        <w:ind w:firstLine="480"/>
        <w:rPr>
          <w:color w:val="auto"/>
          <w:highlight w:val="none"/>
        </w:rPr>
      </w:pPr>
      <w:r>
        <w:rPr>
          <w:rFonts w:hint="eastAsia"/>
          <w:b w:val="0"/>
          <w:bCs/>
          <w:color w:val="auto"/>
          <w:highlight w:val="none"/>
        </w:rPr>
        <w:t>投标报价保留两位小数；</w:t>
      </w:r>
      <w:r>
        <w:rPr>
          <w:rFonts w:hint="eastAsia"/>
          <w:color w:val="auto"/>
          <w:highlight w:val="none"/>
        </w:rPr>
        <w:t>大写金额和小写金额不一致时，以大写金额为准。</w:t>
      </w:r>
    </w:p>
    <w:p>
      <w:pPr>
        <w:numPr>
          <w:ilvl w:val="0"/>
          <w:numId w:val="30"/>
        </w:numPr>
        <w:ind w:firstLine="480"/>
        <w:rPr>
          <w:color w:val="auto"/>
          <w:highlight w:val="none"/>
        </w:rPr>
      </w:pPr>
      <w:r>
        <w:rPr>
          <w:rFonts w:hint="eastAsia"/>
          <w:color w:val="auto"/>
          <w:highlight w:val="none"/>
        </w:rPr>
        <w:t>下浮率与投标书报价不相符时，以报价为准修正下浮率。</w:t>
      </w:r>
    </w:p>
    <w:p>
      <w:pPr>
        <w:numPr>
          <w:ilvl w:val="0"/>
          <w:numId w:val="30"/>
        </w:numPr>
        <w:ind w:firstLine="480"/>
        <w:rPr>
          <w:color w:val="auto"/>
          <w:highlight w:val="none"/>
        </w:rPr>
      </w:pPr>
      <w:r>
        <w:rPr>
          <w:rFonts w:hint="eastAsia"/>
          <w:color w:val="auto"/>
          <w:highlight w:val="none"/>
        </w:rPr>
        <w:t>联合体投标的，“投标单位”一栏需书写所有联合体成员的单位全称，由联合体主办方填写加盖公章。</w:t>
      </w:r>
    </w:p>
    <w:p>
      <w:pPr>
        <w:numPr>
          <w:ilvl w:val="0"/>
          <w:numId w:val="30"/>
        </w:numPr>
        <w:ind w:firstLine="480"/>
        <w:rPr>
          <w:color w:val="auto"/>
          <w:highlight w:val="none"/>
        </w:rPr>
      </w:pPr>
      <w:r>
        <w:rPr>
          <w:rFonts w:hint="eastAsia"/>
          <w:color w:val="auto"/>
          <w:highlight w:val="none"/>
        </w:rPr>
        <w:t>“工程质量标准”、“投标总工期”、“保修期限”可以填写“按招标文件要求”或按招标文件内容或按投标文件内容填写。</w:t>
      </w:r>
    </w:p>
    <w:p>
      <w:pPr>
        <w:jc w:val="center"/>
        <w:rPr>
          <w:color w:val="auto"/>
          <w:highlight w:val="none"/>
          <w:u w:val="single"/>
        </w:rPr>
        <w:sectPr>
          <w:headerReference r:id="rId18" w:type="default"/>
          <w:footerReference r:id="rId19" w:type="default"/>
          <w:pgSz w:w="11906" w:h="16838"/>
          <w:pgMar w:top="1440" w:right="1800" w:bottom="1440" w:left="1800" w:header="851" w:footer="992" w:gutter="0"/>
          <w:cols w:space="425" w:num="1"/>
          <w:docGrid w:type="lines" w:linePitch="312" w:charSpace="0"/>
        </w:sectPr>
      </w:pPr>
    </w:p>
    <w:p>
      <w:pPr>
        <w:wordWrap w:val="0"/>
        <w:topLinePunct/>
        <w:ind w:firstLine="482"/>
        <w:rPr>
          <w:b/>
          <w:bCs/>
          <w:color w:val="auto"/>
          <w:highlight w:val="none"/>
        </w:rPr>
      </w:pPr>
      <w:r>
        <w:rPr>
          <w:rFonts w:hint="eastAsia"/>
          <w:b/>
          <w:bCs/>
          <w:color w:val="auto"/>
          <w:highlight w:val="none"/>
        </w:rPr>
        <w:t>2-</w:t>
      </w:r>
      <w:r>
        <w:rPr>
          <w:b/>
          <w:bCs/>
          <w:color w:val="auto"/>
          <w:highlight w:val="none"/>
        </w:rPr>
        <w:t>1</w:t>
      </w:r>
      <w:r>
        <w:rPr>
          <w:rFonts w:hint="eastAsia"/>
          <w:b/>
          <w:bCs/>
          <w:color w:val="auto"/>
          <w:highlight w:val="none"/>
        </w:rPr>
        <w:t>勘察费投标报价汇总表</w:t>
      </w:r>
    </w:p>
    <w:p>
      <w:pPr>
        <w:pStyle w:val="112"/>
        <w:ind w:firstLine="482"/>
        <w:rPr>
          <w:color w:val="auto"/>
          <w:highlight w:val="none"/>
        </w:rPr>
      </w:pPr>
    </w:p>
    <w:tbl>
      <w:tblPr>
        <w:tblStyle w:val="3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171"/>
        <w:gridCol w:w="2268"/>
        <w:gridCol w:w="3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pPr>
              <w:wordWrap w:val="0"/>
              <w:topLinePunct/>
              <w:ind w:firstLine="0" w:firstLineChars="0"/>
              <w:jc w:val="both"/>
              <w:rPr>
                <w:color w:val="auto"/>
                <w:szCs w:val="24"/>
                <w:highlight w:val="none"/>
              </w:rPr>
            </w:pPr>
            <w:r>
              <w:rPr>
                <w:rFonts w:hint="eastAsia"/>
                <w:color w:val="auto"/>
                <w:szCs w:val="24"/>
                <w:highlight w:val="none"/>
              </w:rPr>
              <w:t>序号</w:t>
            </w:r>
          </w:p>
        </w:tc>
        <w:tc>
          <w:tcPr>
            <w:tcW w:w="3171" w:type="dxa"/>
            <w:vAlign w:val="center"/>
          </w:tcPr>
          <w:p>
            <w:pPr>
              <w:wordWrap w:val="0"/>
              <w:topLinePunct/>
              <w:jc w:val="center"/>
              <w:rPr>
                <w:color w:val="auto"/>
                <w:szCs w:val="24"/>
                <w:highlight w:val="none"/>
              </w:rPr>
            </w:pPr>
            <w:r>
              <w:rPr>
                <w:rFonts w:hint="eastAsia"/>
                <w:color w:val="auto"/>
                <w:szCs w:val="24"/>
                <w:highlight w:val="none"/>
              </w:rPr>
              <w:t>勘察费</w:t>
            </w:r>
          </w:p>
        </w:tc>
        <w:tc>
          <w:tcPr>
            <w:tcW w:w="2268" w:type="dxa"/>
            <w:vAlign w:val="center"/>
          </w:tcPr>
          <w:p>
            <w:pPr>
              <w:wordWrap w:val="0"/>
              <w:topLinePunct/>
              <w:jc w:val="center"/>
              <w:rPr>
                <w:color w:val="auto"/>
                <w:szCs w:val="24"/>
                <w:highlight w:val="none"/>
              </w:rPr>
            </w:pPr>
            <w:r>
              <w:rPr>
                <w:rFonts w:hint="eastAsia"/>
                <w:color w:val="auto"/>
                <w:szCs w:val="24"/>
                <w:highlight w:val="none"/>
              </w:rPr>
              <w:t>投标值</w:t>
            </w:r>
          </w:p>
        </w:tc>
        <w:tc>
          <w:tcPr>
            <w:tcW w:w="3541" w:type="dxa"/>
            <w:vAlign w:val="center"/>
          </w:tcPr>
          <w:p>
            <w:pPr>
              <w:wordWrap w:val="0"/>
              <w:topLinePunct/>
              <w:jc w:val="center"/>
              <w:rPr>
                <w:color w:val="auto"/>
                <w:szCs w:val="24"/>
                <w:highlight w:val="none"/>
              </w:rPr>
            </w:pPr>
            <w:r>
              <w:rPr>
                <w:rFonts w:hint="eastAsia"/>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2" w:type="dxa"/>
            <w:vAlign w:val="center"/>
          </w:tcPr>
          <w:p>
            <w:pPr>
              <w:wordWrap w:val="0"/>
              <w:topLinePunct/>
              <w:ind w:firstLine="0" w:firstLineChars="0"/>
              <w:jc w:val="left"/>
              <w:rPr>
                <w:color w:val="auto"/>
                <w:szCs w:val="24"/>
                <w:highlight w:val="none"/>
              </w:rPr>
            </w:pPr>
            <w:r>
              <w:rPr>
                <w:color w:val="auto"/>
                <w:szCs w:val="24"/>
                <w:highlight w:val="none"/>
              </w:rPr>
              <w:t>1</w:t>
            </w:r>
          </w:p>
        </w:tc>
        <w:tc>
          <w:tcPr>
            <w:tcW w:w="3171" w:type="dxa"/>
            <w:vAlign w:val="center"/>
          </w:tcPr>
          <w:p>
            <w:pPr>
              <w:wordWrap w:val="0"/>
              <w:topLinePunct/>
              <w:jc w:val="center"/>
              <w:rPr>
                <w:color w:val="auto"/>
                <w:szCs w:val="24"/>
                <w:highlight w:val="none"/>
              </w:rPr>
            </w:pPr>
            <w:r>
              <w:rPr>
                <w:rFonts w:hint="eastAsia"/>
                <w:color w:val="auto"/>
                <w:szCs w:val="24"/>
                <w:highlight w:val="none"/>
              </w:rPr>
              <w:t>初勘和详勘每米综合包干单价（元）</w:t>
            </w:r>
          </w:p>
        </w:tc>
        <w:tc>
          <w:tcPr>
            <w:tcW w:w="2268" w:type="dxa"/>
            <w:vAlign w:val="center"/>
          </w:tcPr>
          <w:p>
            <w:pPr>
              <w:wordWrap w:val="0"/>
              <w:topLinePunct/>
              <w:jc w:val="center"/>
              <w:rPr>
                <w:color w:val="auto"/>
                <w:szCs w:val="24"/>
                <w:highlight w:val="none"/>
              </w:rPr>
            </w:pPr>
            <w:r>
              <w:rPr>
                <w:color w:val="auto"/>
                <w:szCs w:val="24"/>
                <w:highlight w:val="none"/>
                <w:u w:val="single"/>
              </w:rPr>
              <w:t xml:space="preserve">      </w:t>
            </w:r>
            <w:r>
              <w:rPr>
                <w:rFonts w:hint="eastAsia"/>
                <w:color w:val="auto"/>
                <w:szCs w:val="24"/>
                <w:highlight w:val="none"/>
              </w:rPr>
              <w:t>元</w:t>
            </w:r>
            <w:r>
              <w:rPr>
                <w:color w:val="auto"/>
                <w:szCs w:val="24"/>
                <w:highlight w:val="none"/>
              </w:rPr>
              <w:t>/米</w:t>
            </w:r>
          </w:p>
        </w:tc>
        <w:tc>
          <w:tcPr>
            <w:tcW w:w="3541" w:type="dxa"/>
            <w:vAlign w:val="center"/>
          </w:tcPr>
          <w:p>
            <w:pPr>
              <w:wordWrap w:val="0"/>
              <w:topLinePunct/>
              <w:jc w:val="center"/>
              <w:rPr>
                <w:color w:val="auto"/>
                <w:szCs w:val="24"/>
                <w:highlight w:val="none"/>
              </w:rPr>
            </w:pPr>
            <w:r>
              <w:rPr>
                <w:rFonts w:hint="eastAsia"/>
                <w:color w:val="auto"/>
                <w:szCs w:val="24"/>
                <w:highlight w:val="none"/>
              </w:rPr>
              <w:t>详勘费用中包含初勘、详勘、剪切波速测试费、物探费、测量费等全部勘察测量费用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2" w:type="dxa"/>
            <w:vAlign w:val="center"/>
          </w:tcPr>
          <w:p>
            <w:pPr>
              <w:wordWrap w:val="0"/>
              <w:topLinePunct/>
              <w:ind w:firstLine="0" w:firstLineChars="0"/>
              <w:jc w:val="left"/>
              <w:rPr>
                <w:color w:val="auto"/>
                <w:szCs w:val="24"/>
                <w:highlight w:val="none"/>
              </w:rPr>
            </w:pPr>
            <w:r>
              <w:rPr>
                <w:color w:val="auto"/>
                <w:szCs w:val="24"/>
                <w:highlight w:val="none"/>
              </w:rPr>
              <w:t>2</w:t>
            </w:r>
          </w:p>
        </w:tc>
        <w:tc>
          <w:tcPr>
            <w:tcW w:w="3171" w:type="dxa"/>
            <w:vAlign w:val="center"/>
          </w:tcPr>
          <w:p>
            <w:pPr>
              <w:wordWrap w:val="0"/>
              <w:topLinePunct/>
              <w:ind w:firstLine="482"/>
              <w:jc w:val="center"/>
              <w:rPr>
                <w:b/>
                <w:bCs/>
                <w:color w:val="auto"/>
                <w:szCs w:val="24"/>
                <w:highlight w:val="none"/>
              </w:rPr>
            </w:pPr>
            <w:r>
              <w:rPr>
                <w:rFonts w:hint="eastAsia"/>
                <w:b/>
                <w:bCs/>
                <w:color w:val="auto"/>
                <w:szCs w:val="24"/>
                <w:highlight w:val="none"/>
              </w:rPr>
              <w:t>初勘和详勘暂定工程量（米）</w:t>
            </w:r>
          </w:p>
        </w:tc>
        <w:tc>
          <w:tcPr>
            <w:tcW w:w="2268" w:type="dxa"/>
            <w:vAlign w:val="center"/>
          </w:tcPr>
          <w:p>
            <w:pPr>
              <w:wordWrap w:val="0"/>
              <w:topLinePunct/>
              <w:ind w:firstLine="482"/>
              <w:jc w:val="center"/>
              <w:rPr>
                <w:b/>
                <w:bCs/>
                <w:color w:val="auto"/>
                <w:szCs w:val="24"/>
                <w:highlight w:val="none"/>
              </w:rPr>
            </w:pPr>
            <w:r>
              <w:rPr>
                <w:b/>
                <w:bCs/>
                <w:color w:val="auto"/>
                <w:szCs w:val="24"/>
                <w:highlight w:val="none"/>
                <w:u w:val="single"/>
              </w:rPr>
              <w:t>8000</w:t>
            </w:r>
            <w:r>
              <w:rPr>
                <w:rFonts w:hint="eastAsia"/>
                <w:b/>
                <w:bCs/>
                <w:color w:val="auto"/>
                <w:szCs w:val="24"/>
                <w:highlight w:val="none"/>
              </w:rPr>
              <w:t>米</w:t>
            </w:r>
          </w:p>
        </w:tc>
        <w:tc>
          <w:tcPr>
            <w:tcW w:w="3541" w:type="dxa"/>
            <w:vAlign w:val="center"/>
          </w:tcPr>
          <w:p>
            <w:pPr>
              <w:wordWrap w:val="0"/>
              <w:topLinePunct/>
              <w:ind w:firstLine="482"/>
              <w:jc w:val="center"/>
              <w:rPr>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2" w:type="dxa"/>
            <w:vAlign w:val="center"/>
          </w:tcPr>
          <w:p>
            <w:pPr>
              <w:wordWrap w:val="0"/>
              <w:topLinePunct/>
              <w:ind w:firstLine="0" w:firstLineChars="0"/>
              <w:jc w:val="left"/>
              <w:rPr>
                <w:color w:val="auto"/>
                <w:szCs w:val="24"/>
                <w:highlight w:val="none"/>
              </w:rPr>
            </w:pPr>
            <w:r>
              <w:rPr>
                <w:color w:val="auto"/>
                <w:szCs w:val="24"/>
                <w:highlight w:val="none"/>
              </w:rPr>
              <w:t>3</w:t>
            </w:r>
          </w:p>
        </w:tc>
        <w:tc>
          <w:tcPr>
            <w:tcW w:w="3171" w:type="dxa"/>
            <w:vAlign w:val="center"/>
          </w:tcPr>
          <w:p>
            <w:pPr>
              <w:wordWrap w:val="0"/>
              <w:topLinePunct/>
              <w:jc w:val="center"/>
              <w:rPr>
                <w:color w:val="auto"/>
                <w:szCs w:val="24"/>
                <w:highlight w:val="none"/>
              </w:rPr>
            </w:pPr>
            <w:r>
              <w:rPr>
                <w:rFonts w:hint="eastAsia"/>
                <w:color w:val="auto"/>
                <w:szCs w:val="24"/>
                <w:highlight w:val="none"/>
              </w:rPr>
              <w:t>超前钻每米综合包干单价（元）</w:t>
            </w:r>
          </w:p>
        </w:tc>
        <w:tc>
          <w:tcPr>
            <w:tcW w:w="2268" w:type="dxa"/>
            <w:vAlign w:val="center"/>
          </w:tcPr>
          <w:p>
            <w:pPr>
              <w:wordWrap w:val="0"/>
              <w:topLinePunct/>
              <w:jc w:val="center"/>
              <w:rPr>
                <w:color w:val="auto"/>
                <w:szCs w:val="24"/>
                <w:highlight w:val="none"/>
              </w:rPr>
            </w:pPr>
            <w:r>
              <w:rPr>
                <w:color w:val="auto"/>
                <w:szCs w:val="24"/>
                <w:highlight w:val="none"/>
                <w:u w:val="single"/>
              </w:rPr>
              <w:t xml:space="preserve">      </w:t>
            </w:r>
            <w:r>
              <w:rPr>
                <w:rFonts w:hint="eastAsia"/>
                <w:color w:val="auto"/>
                <w:szCs w:val="24"/>
                <w:highlight w:val="none"/>
              </w:rPr>
              <w:t>元</w:t>
            </w:r>
            <w:r>
              <w:rPr>
                <w:color w:val="auto"/>
                <w:szCs w:val="24"/>
                <w:highlight w:val="none"/>
              </w:rPr>
              <w:t>/米</w:t>
            </w:r>
          </w:p>
        </w:tc>
        <w:tc>
          <w:tcPr>
            <w:tcW w:w="3541" w:type="dxa"/>
            <w:vAlign w:val="center"/>
          </w:tcPr>
          <w:p>
            <w:pPr>
              <w:wordWrap w:val="0"/>
              <w:topLinePunct/>
              <w:jc w:val="center"/>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2" w:type="dxa"/>
            <w:vAlign w:val="center"/>
          </w:tcPr>
          <w:p>
            <w:pPr>
              <w:wordWrap w:val="0"/>
              <w:topLinePunct/>
              <w:ind w:firstLine="0" w:firstLineChars="0"/>
              <w:jc w:val="left"/>
              <w:rPr>
                <w:color w:val="auto"/>
                <w:szCs w:val="24"/>
                <w:highlight w:val="none"/>
              </w:rPr>
            </w:pPr>
            <w:r>
              <w:rPr>
                <w:color w:val="auto"/>
                <w:szCs w:val="24"/>
                <w:highlight w:val="none"/>
              </w:rPr>
              <w:t>4</w:t>
            </w:r>
          </w:p>
        </w:tc>
        <w:tc>
          <w:tcPr>
            <w:tcW w:w="3171" w:type="dxa"/>
            <w:vAlign w:val="center"/>
          </w:tcPr>
          <w:p>
            <w:pPr>
              <w:wordWrap w:val="0"/>
              <w:topLinePunct/>
              <w:ind w:firstLine="482"/>
              <w:jc w:val="center"/>
              <w:rPr>
                <w:b/>
                <w:bCs/>
                <w:color w:val="auto"/>
                <w:szCs w:val="24"/>
                <w:highlight w:val="none"/>
              </w:rPr>
            </w:pPr>
            <w:r>
              <w:rPr>
                <w:rFonts w:hint="eastAsia"/>
                <w:b/>
                <w:bCs/>
                <w:color w:val="auto"/>
                <w:szCs w:val="24"/>
                <w:highlight w:val="none"/>
              </w:rPr>
              <w:t>超前钻暂定工作量（米）</w:t>
            </w:r>
          </w:p>
        </w:tc>
        <w:tc>
          <w:tcPr>
            <w:tcW w:w="2268" w:type="dxa"/>
            <w:vAlign w:val="center"/>
          </w:tcPr>
          <w:p>
            <w:pPr>
              <w:wordWrap w:val="0"/>
              <w:topLinePunct/>
              <w:ind w:firstLine="482"/>
              <w:jc w:val="center"/>
              <w:rPr>
                <w:b/>
                <w:bCs/>
                <w:color w:val="auto"/>
                <w:szCs w:val="24"/>
                <w:highlight w:val="none"/>
              </w:rPr>
            </w:pPr>
            <w:r>
              <w:rPr>
                <w:b/>
                <w:bCs/>
                <w:color w:val="auto"/>
                <w:szCs w:val="24"/>
                <w:highlight w:val="none"/>
                <w:u w:val="single"/>
              </w:rPr>
              <w:t>7000</w:t>
            </w:r>
            <w:r>
              <w:rPr>
                <w:rFonts w:hint="eastAsia"/>
                <w:b/>
                <w:bCs/>
                <w:color w:val="auto"/>
                <w:szCs w:val="24"/>
                <w:highlight w:val="none"/>
              </w:rPr>
              <w:t>米</w:t>
            </w:r>
          </w:p>
        </w:tc>
        <w:tc>
          <w:tcPr>
            <w:tcW w:w="3541" w:type="dxa"/>
            <w:vAlign w:val="center"/>
          </w:tcPr>
          <w:p>
            <w:pPr>
              <w:wordWrap w:val="0"/>
              <w:topLinePunct/>
              <w:jc w:val="center"/>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2" w:type="dxa"/>
            <w:vAlign w:val="center"/>
          </w:tcPr>
          <w:p>
            <w:pPr>
              <w:wordWrap w:val="0"/>
              <w:topLinePunct/>
              <w:ind w:firstLine="0" w:firstLineChars="0"/>
              <w:jc w:val="left"/>
              <w:rPr>
                <w:color w:val="auto"/>
                <w:szCs w:val="24"/>
                <w:highlight w:val="none"/>
              </w:rPr>
            </w:pPr>
            <w:r>
              <w:rPr>
                <w:color w:val="auto"/>
                <w:szCs w:val="24"/>
                <w:highlight w:val="none"/>
              </w:rPr>
              <w:t>5</w:t>
            </w:r>
          </w:p>
        </w:tc>
        <w:tc>
          <w:tcPr>
            <w:tcW w:w="3171" w:type="dxa"/>
            <w:vAlign w:val="center"/>
          </w:tcPr>
          <w:p>
            <w:pPr>
              <w:wordWrap w:val="0"/>
              <w:topLinePunct/>
              <w:jc w:val="center"/>
              <w:rPr>
                <w:color w:val="auto"/>
                <w:szCs w:val="24"/>
                <w:highlight w:val="none"/>
              </w:rPr>
            </w:pPr>
            <w:r>
              <w:rPr>
                <w:rFonts w:hint="eastAsia"/>
                <w:color w:val="auto"/>
                <w:szCs w:val="24"/>
                <w:highlight w:val="none"/>
              </w:rPr>
              <w:t>合计（元）</w:t>
            </w:r>
          </w:p>
        </w:tc>
        <w:tc>
          <w:tcPr>
            <w:tcW w:w="2268" w:type="dxa"/>
            <w:vAlign w:val="center"/>
          </w:tcPr>
          <w:p>
            <w:pPr>
              <w:wordWrap w:val="0"/>
              <w:topLinePunct/>
              <w:jc w:val="center"/>
              <w:rPr>
                <w:color w:val="auto"/>
                <w:szCs w:val="24"/>
                <w:highlight w:val="none"/>
              </w:rPr>
            </w:pPr>
            <w:r>
              <w:rPr>
                <w:color w:val="auto"/>
                <w:szCs w:val="24"/>
                <w:highlight w:val="none"/>
                <w:u w:val="single"/>
              </w:rPr>
              <w:t xml:space="preserve">      </w:t>
            </w:r>
            <w:r>
              <w:rPr>
                <w:rFonts w:hint="eastAsia"/>
                <w:color w:val="auto"/>
                <w:szCs w:val="24"/>
                <w:highlight w:val="none"/>
              </w:rPr>
              <w:t>元</w:t>
            </w:r>
          </w:p>
        </w:tc>
        <w:tc>
          <w:tcPr>
            <w:tcW w:w="3541" w:type="dxa"/>
            <w:vAlign w:val="center"/>
          </w:tcPr>
          <w:p>
            <w:pPr>
              <w:wordWrap w:val="0"/>
              <w:topLinePunct/>
              <w:jc w:val="center"/>
              <w:rPr>
                <w:color w:val="auto"/>
                <w:szCs w:val="24"/>
                <w:highlight w:val="none"/>
              </w:rPr>
            </w:pPr>
            <w:r>
              <w:rPr>
                <w:color w:val="auto"/>
                <w:szCs w:val="24"/>
                <w:highlight w:val="none"/>
              </w:rPr>
              <w:t>5=1×2+3×4</w:t>
            </w:r>
          </w:p>
        </w:tc>
      </w:tr>
    </w:tbl>
    <w:p>
      <w:pPr>
        <w:wordWrap w:val="0"/>
        <w:topLinePunct/>
        <w:rPr>
          <w:color w:val="auto"/>
          <w:highlight w:val="none"/>
        </w:rPr>
      </w:pPr>
      <w:r>
        <w:rPr>
          <w:rFonts w:hint="eastAsia"/>
          <w:color w:val="auto"/>
          <w:highlight w:val="none"/>
        </w:rPr>
        <w:t xml:space="preserve">岩土工程勘探费用中标综合包干单价按国家发展计划委员会、建设部2002年颁布的《工程勘察设计收费标准》、《广州开发区、萝岗区财政投资基本建设基本财务管理规定》（穗开财字【2014】53号）、广州开发区财政局《关于调整我区岩土工程勘察费取费标准的复函》（穗开财函[2013]615号）及《关于印发&lt;广州开发区、萝岗区政府投资建设项目岩土工程勘探综合费取费标准&gt;的通知》（穗开建管【2014】1号）相关规定由各投标人自行报价。   </w:t>
      </w:r>
    </w:p>
    <w:p>
      <w:pPr>
        <w:wordWrap w:val="0"/>
        <w:topLinePunct/>
        <w:rPr>
          <w:color w:val="auto"/>
          <w:highlight w:val="none"/>
        </w:rPr>
      </w:pPr>
      <w:r>
        <w:rPr>
          <w:rFonts w:hint="eastAsia"/>
          <w:color w:val="auto"/>
          <w:highlight w:val="none"/>
        </w:rPr>
        <w:t>注：投标人需严格按表中勘察费计算依据所列项目报价，不得增减分项目，否则属于投标报价不符合招标文件规定。如投标人认为计算依据所列项目中的某一项不需计算，投标报价应为“0”。最终勘探内容和工作量以招标人根据现场实际情况确认为准。</w:t>
      </w:r>
    </w:p>
    <w:p>
      <w:pPr>
        <w:jc w:val="center"/>
        <w:rPr>
          <w:color w:val="auto"/>
          <w:highlight w:val="none"/>
        </w:rPr>
      </w:pPr>
      <w:r>
        <w:rPr>
          <w:rFonts w:hint="eastAsia"/>
          <w:color w:val="auto"/>
          <w:highlight w:val="none"/>
          <w:u w:val="single"/>
        </w:rPr>
        <w:br w:type="page"/>
      </w:r>
    </w:p>
    <w:p>
      <w:pPr>
        <w:pStyle w:val="5"/>
        <w:numPr>
          <w:ilvl w:val="2"/>
          <w:numId w:val="0"/>
        </w:numPr>
        <w:rPr>
          <w:color w:val="auto"/>
          <w:highlight w:val="none"/>
        </w:rPr>
      </w:pPr>
      <w:bookmarkStart w:id="1143" w:name="_Toc17269"/>
      <w:bookmarkStart w:id="1144" w:name="_Toc6900"/>
      <w:bookmarkStart w:id="1145" w:name="_Toc80125011"/>
      <w:bookmarkStart w:id="1146" w:name="_Toc27858"/>
      <w:bookmarkStart w:id="1147" w:name="_Toc3046"/>
      <w:r>
        <w:rPr>
          <w:rFonts w:hint="eastAsia"/>
          <w:color w:val="auto"/>
          <w:highlight w:val="none"/>
        </w:rPr>
        <w:t>格式</w:t>
      </w:r>
      <w:r>
        <w:rPr>
          <w:rFonts w:hint="eastAsia"/>
          <w:color w:val="auto"/>
          <w:highlight w:val="none"/>
          <w:lang w:val="en-US"/>
        </w:rPr>
        <w:t>3</w:t>
      </w:r>
      <w:r>
        <w:rPr>
          <w:rFonts w:hint="eastAsia"/>
          <w:color w:val="auto"/>
          <w:highlight w:val="none"/>
        </w:rPr>
        <w:t>：投标承诺书</w:t>
      </w:r>
      <w:bookmarkEnd w:id="1143"/>
      <w:bookmarkEnd w:id="1144"/>
      <w:bookmarkEnd w:id="1145"/>
      <w:bookmarkEnd w:id="1146"/>
      <w:bookmarkEnd w:id="1147"/>
    </w:p>
    <w:p>
      <w:pPr>
        <w:ind w:firstLine="0" w:firstLineChars="0"/>
        <w:jc w:val="center"/>
        <w:rPr>
          <w:b/>
          <w:bCs/>
          <w:color w:val="auto"/>
          <w:sz w:val="36"/>
          <w:szCs w:val="36"/>
          <w:highlight w:val="none"/>
          <w:lang w:val="zh-CN"/>
        </w:rPr>
      </w:pPr>
      <w:r>
        <w:rPr>
          <w:rFonts w:hint="eastAsia"/>
          <w:b/>
          <w:bCs/>
          <w:color w:val="auto"/>
          <w:sz w:val="36"/>
          <w:szCs w:val="36"/>
          <w:highlight w:val="none"/>
          <w:lang w:val="zh-CN"/>
        </w:rPr>
        <w:t>投标承诺书</w:t>
      </w:r>
    </w:p>
    <w:p>
      <w:pPr>
        <w:topLinePunct/>
        <w:adjustRightInd w:val="0"/>
        <w:snapToGrid w:val="0"/>
        <w:ind w:firstLine="496"/>
        <w:rPr>
          <w:snapToGrid w:val="0"/>
          <w:color w:val="auto"/>
          <w:spacing w:val="4"/>
          <w:kern w:val="0"/>
          <w:highlight w:val="none"/>
        </w:rPr>
      </w:pPr>
    </w:p>
    <w:p>
      <w:pPr>
        <w:ind w:firstLine="0" w:firstLineChars="0"/>
        <w:rPr>
          <w:b/>
          <w:bCs/>
          <w:color w:val="auto"/>
          <w:highlight w:val="none"/>
        </w:rPr>
      </w:pPr>
      <w:r>
        <w:rPr>
          <w:rFonts w:hint="eastAsia"/>
          <w:b/>
          <w:bCs/>
          <w:color w:val="auto"/>
          <w:highlight w:val="none"/>
        </w:rPr>
        <w:t>致：</w:t>
      </w:r>
      <w:r>
        <w:rPr>
          <w:rFonts w:hint="eastAsia"/>
          <w:b/>
          <w:bCs/>
          <w:color w:val="auto"/>
          <w:highlight w:val="none"/>
          <w:u w:val="single"/>
        </w:rPr>
        <w:t xml:space="preserve">                </w:t>
      </w:r>
      <w:r>
        <w:rPr>
          <w:rFonts w:hint="eastAsia"/>
          <w:b/>
          <w:bCs/>
          <w:color w:val="auto"/>
          <w:highlight w:val="none"/>
        </w:rPr>
        <w:t xml:space="preserve">（招标人名称）       </w:t>
      </w:r>
    </w:p>
    <w:p>
      <w:pPr>
        <w:rPr>
          <w:color w:val="auto"/>
          <w:highlight w:val="none"/>
        </w:rPr>
      </w:pPr>
      <w:r>
        <w:rPr>
          <w:rFonts w:hint="eastAsia"/>
          <w:color w:val="auto"/>
          <w:highlight w:val="none"/>
        </w:rPr>
        <w:t xml:space="preserve">我公司确认收到贵单位提供的 </w:t>
      </w:r>
      <w:r>
        <w:rPr>
          <w:rFonts w:hint="eastAsia"/>
          <w:b/>
          <w:bCs/>
          <w:color w:val="auto"/>
          <w:highlight w:val="none"/>
          <w:u w:val="single"/>
        </w:rPr>
        <w:t xml:space="preserve">     （项目名称）      </w:t>
      </w:r>
      <w:r>
        <w:rPr>
          <w:rFonts w:hint="eastAsia"/>
          <w:color w:val="auto"/>
          <w:highlight w:val="none"/>
        </w:rPr>
        <w:t>招标文件的全部内容，我公司：</w:t>
      </w:r>
      <w:r>
        <w:rPr>
          <w:rFonts w:hint="eastAsia"/>
          <w:color w:val="auto"/>
          <w:highlight w:val="none"/>
          <w:u w:val="single"/>
        </w:rPr>
        <w:t xml:space="preserve">       </w:t>
      </w:r>
      <w:r>
        <w:rPr>
          <w:rFonts w:hint="eastAsia"/>
          <w:b/>
          <w:bCs/>
          <w:color w:val="auto"/>
          <w:highlight w:val="none"/>
          <w:u w:val="single"/>
        </w:rPr>
        <w:t xml:space="preserve">(投标人名称) </w:t>
      </w:r>
      <w:r>
        <w:rPr>
          <w:rFonts w:hint="eastAsia"/>
          <w:color w:val="auto"/>
          <w:highlight w:val="none"/>
          <w:u w:val="single"/>
        </w:rPr>
        <w:t xml:space="preserve">    </w:t>
      </w:r>
      <w:r>
        <w:rPr>
          <w:rFonts w:hint="eastAsia"/>
          <w:color w:val="auto"/>
          <w:highlight w:val="none"/>
        </w:rPr>
        <w:t xml:space="preserve"> 已作为投标人正式授权         </w:t>
      </w:r>
    </w:p>
    <w:p>
      <w:pPr>
        <w:ind w:firstLine="482"/>
        <w:rPr>
          <w:b/>
          <w:bCs/>
          <w:color w:val="auto"/>
          <w:highlight w:val="none"/>
        </w:rPr>
      </w:pPr>
      <w:r>
        <w:rPr>
          <w:rFonts w:hint="eastAsia"/>
          <w:b/>
          <w:bCs/>
          <w:color w:val="auto"/>
          <w:highlight w:val="none"/>
          <w:u w:val="single"/>
        </w:rPr>
        <w:t xml:space="preserve">(授权代表全名，职务)  </w:t>
      </w:r>
      <w:r>
        <w:rPr>
          <w:rFonts w:hint="eastAsia"/>
          <w:b/>
          <w:bCs/>
          <w:color w:val="auto"/>
          <w:highlight w:val="none"/>
        </w:rPr>
        <w:t>代表我公司进行有关本投标的一切事宜。</w:t>
      </w:r>
    </w:p>
    <w:p>
      <w:pPr>
        <w:ind w:firstLine="482"/>
        <w:rPr>
          <w:b/>
          <w:bCs/>
          <w:color w:val="auto"/>
          <w:highlight w:val="none"/>
        </w:rPr>
      </w:pPr>
      <w:r>
        <w:rPr>
          <w:rFonts w:hint="eastAsia"/>
          <w:b/>
          <w:bCs/>
          <w:color w:val="auto"/>
          <w:highlight w:val="none"/>
        </w:rPr>
        <w:t>我公司已完全明白和接受招标文件的所有条款要求，并重申以下几点：</w:t>
      </w:r>
    </w:p>
    <w:p>
      <w:pPr>
        <w:numPr>
          <w:ilvl w:val="0"/>
          <w:numId w:val="31"/>
        </w:numPr>
        <w:ind w:firstLine="480"/>
        <w:rPr>
          <w:color w:val="auto"/>
          <w:highlight w:val="none"/>
        </w:rPr>
      </w:pPr>
      <w:r>
        <w:rPr>
          <w:rFonts w:hint="eastAsia"/>
          <w:color w:val="auto"/>
          <w:highlight w:val="none"/>
        </w:rPr>
        <w:t>我公司已详细研究并理解招标人提供的所有资料内容，同意招标文件的内容，对招标文件内容和约束无异议，充分了解了现场条件对可能存在的所有风险都已充分考虑，我公司放弃在此方面提出含糊意见或误解的一切权力，承认招标文件的所有条款，按招标文件规定条款完成本次招标项目的内容。</w:t>
      </w:r>
    </w:p>
    <w:p>
      <w:pPr>
        <w:numPr>
          <w:ilvl w:val="0"/>
          <w:numId w:val="31"/>
        </w:numPr>
        <w:ind w:firstLine="480"/>
        <w:rPr>
          <w:color w:val="auto"/>
          <w:highlight w:val="none"/>
        </w:rPr>
      </w:pPr>
      <w:r>
        <w:rPr>
          <w:rFonts w:hint="eastAsia"/>
          <w:color w:val="auto"/>
          <w:highlight w:val="none"/>
        </w:rPr>
        <w:t>我公司已充分阅读了本项目招标文件并充分了解有关报价方式及变更、结算方式，我公司完全响应招标文件的规定。</w:t>
      </w:r>
    </w:p>
    <w:p>
      <w:pPr>
        <w:numPr>
          <w:ilvl w:val="0"/>
          <w:numId w:val="31"/>
        </w:numPr>
        <w:ind w:firstLine="480"/>
        <w:rPr>
          <w:color w:val="auto"/>
          <w:highlight w:val="none"/>
        </w:rPr>
      </w:pPr>
      <w:r>
        <w:rPr>
          <w:rFonts w:hint="eastAsia"/>
          <w:color w:val="auto"/>
          <w:highlight w:val="none"/>
        </w:rPr>
        <w:t>本投标文件的有效期为投标截止日后90天内有效；</w:t>
      </w:r>
    </w:p>
    <w:p>
      <w:pPr>
        <w:numPr>
          <w:ilvl w:val="0"/>
          <w:numId w:val="31"/>
        </w:numPr>
        <w:ind w:firstLine="480"/>
        <w:rPr>
          <w:color w:val="auto"/>
          <w:highlight w:val="none"/>
        </w:rPr>
      </w:pPr>
      <w:r>
        <w:rPr>
          <w:rFonts w:hint="eastAsia"/>
          <w:color w:val="auto"/>
          <w:highlight w:val="none"/>
        </w:rPr>
        <w:t>我公司承诺投标文件中的一切资料、数据是真实的，并承担由此引起的一切责任。</w:t>
      </w:r>
    </w:p>
    <w:p>
      <w:pPr>
        <w:numPr>
          <w:ilvl w:val="0"/>
          <w:numId w:val="31"/>
        </w:numPr>
        <w:ind w:firstLine="480"/>
        <w:rPr>
          <w:color w:val="auto"/>
          <w:highlight w:val="none"/>
        </w:rPr>
      </w:pPr>
      <w:r>
        <w:rPr>
          <w:rFonts w:hint="eastAsia"/>
          <w:color w:val="auto"/>
          <w:highlight w:val="none"/>
        </w:rPr>
        <w:t>我公司明白并愿意若在规定的投标截止时间之后至投标有效期之内撤回投标，则投标保证金将被贵单位没收。</w:t>
      </w:r>
    </w:p>
    <w:p>
      <w:pPr>
        <w:numPr>
          <w:ilvl w:val="0"/>
          <w:numId w:val="31"/>
        </w:numPr>
        <w:ind w:firstLine="480"/>
        <w:rPr>
          <w:color w:val="auto"/>
          <w:highlight w:val="none"/>
        </w:rPr>
      </w:pPr>
      <w:r>
        <w:rPr>
          <w:rFonts w:hint="eastAsia"/>
          <w:color w:val="auto"/>
          <w:highlight w:val="none"/>
        </w:rPr>
        <w:t>我公司同意按照贵单位可能提出的要求而提供与投标有关的任何其它数据或信息。</w:t>
      </w:r>
    </w:p>
    <w:p>
      <w:pPr>
        <w:numPr>
          <w:ilvl w:val="0"/>
          <w:numId w:val="31"/>
        </w:numPr>
        <w:ind w:firstLine="482"/>
        <w:rPr>
          <w:b/>
          <w:bCs/>
          <w:color w:val="auto"/>
          <w:highlight w:val="none"/>
        </w:rPr>
      </w:pPr>
      <w:r>
        <w:rPr>
          <w:rFonts w:hint="eastAsia"/>
          <w:b/>
          <w:bCs/>
          <w:color w:val="auto"/>
          <w:highlight w:val="none"/>
        </w:rPr>
        <w:t>我公司如果中标，我公司保证：</w:t>
      </w:r>
    </w:p>
    <w:p>
      <w:pPr>
        <w:rPr>
          <w:color w:val="auto"/>
          <w:highlight w:val="none"/>
        </w:rPr>
      </w:pPr>
      <w:r>
        <w:rPr>
          <w:rFonts w:hint="eastAsia"/>
          <w:color w:val="auto"/>
          <w:highlight w:val="none"/>
        </w:rPr>
        <w:t>7.1保证履行招标文件以及招标文件修改书(如有)中的全部责任和义务，在中标通知书规定的时间内签订合同，并严格按国家有关法规履行我公司的全部责任，按质、按量、按期完成合同约定的全部任务。</w:t>
      </w:r>
    </w:p>
    <w:p>
      <w:pPr>
        <w:rPr>
          <w:color w:val="auto"/>
          <w:highlight w:val="none"/>
        </w:rPr>
      </w:pPr>
      <w:r>
        <w:rPr>
          <w:rFonts w:hint="eastAsia"/>
          <w:color w:val="auto"/>
          <w:highlight w:val="none"/>
        </w:rPr>
        <w:t>7.2保证将我公司的资质承包范围不能涵盖或不具备相应能力(该能力须保证进度和质量且须获得发包人认可)的部分专业工程（如果有），委托获得发包人批准的具备相应专业资质和能力的单位实施，确保项目质量及进度。</w:t>
      </w:r>
    </w:p>
    <w:p>
      <w:pPr>
        <w:rPr>
          <w:color w:val="auto"/>
          <w:highlight w:val="none"/>
        </w:rPr>
      </w:pPr>
      <w:r>
        <w:rPr>
          <w:rFonts w:hint="eastAsia"/>
          <w:color w:val="auto"/>
          <w:highlight w:val="none"/>
        </w:rPr>
        <w:t>7.3保证所完成的设计将完全符合国家相关规范要求，符合或优于招标文件、技术条件、合同条款的要求。若我公司完成的设计文件未能达到发包人（或相关政府部门）的要求，我公司将无条件根据要求进行修改设计文件，直至得到发包人（及相关政府部门）的认可为止。</w:t>
      </w:r>
    </w:p>
    <w:p>
      <w:pPr>
        <w:rPr>
          <w:color w:val="auto"/>
          <w:highlight w:val="none"/>
        </w:rPr>
      </w:pPr>
      <w:r>
        <w:rPr>
          <w:rFonts w:hint="eastAsia"/>
          <w:color w:val="auto"/>
          <w:highlight w:val="none"/>
        </w:rPr>
        <w:t>7.4保证尽一切力量确保投标承诺的竣工日期，若我公司未能按投标承诺的工期完成本项目，除承担合同约定的违约责任外，发包人有权解除合同，我公司承担由于违约解除合同退场造成的对发包人的一切损失。</w:t>
      </w:r>
    </w:p>
    <w:p>
      <w:pPr>
        <w:rPr>
          <w:color w:val="auto"/>
          <w:highlight w:val="none"/>
        </w:rPr>
      </w:pPr>
      <w:r>
        <w:rPr>
          <w:rFonts w:hint="eastAsia"/>
          <w:color w:val="auto"/>
          <w:highlight w:val="none"/>
        </w:rPr>
        <w:t>7.5保证投标所报的项目负责人、设计负责人、专职安全员在本项目合同签订后7日内到职，全过程服务于本项目，在过程中非不可抗力或发包人要求不得更换。我公司违反以上承诺的，同意按合同条款的规定承担违约责任。</w:t>
      </w:r>
    </w:p>
    <w:p>
      <w:pPr>
        <w:rPr>
          <w:color w:val="auto"/>
          <w:highlight w:val="none"/>
        </w:rPr>
      </w:pPr>
      <w:r>
        <w:rPr>
          <w:rFonts w:hint="eastAsia"/>
          <w:color w:val="auto"/>
          <w:highlight w:val="none"/>
        </w:rPr>
        <w:t>7.6保证所投入本项目的主要材料、设备质量符合或优于招标文件要求，所投入本项目的辅助设备、材料与主要材料、设备质量一致并有良好的配套性。</w:t>
      </w:r>
    </w:p>
    <w:p>
      <w:pPr>
        <w:rPr>
          <w:color w:val="auto"/>
          <w:highlight w:val="none"/>
        </w:rPr>
      </w:pPr>
      <w:r>
        <w:rPr>
          <w:rFonts w:hint="eastAsia"/>
          <w:color w:val="auto"/>
          <w:highlight w:val="none"/>
        </w:rPr>
        <w:t>7.7保证按照招标文件的要求确保安全生产及文明施工，如有违反，我公司愿意按合同约定承担违约责任，并为此负相关的法律责任。</w:t>
      </w:r>
    </w:p>
    <w:p>
      <w:pPr>
        <w:rPr>
          <w:color w:val="auto"/>
          <w:highlight w:val="none"/>
        </w:rPr>
      </w:pPr>
      <w:r>
        <w:rPr>
          <w:rFonts w:hint="eastAsia"/>
          <w:color w:val="auto"/>
          <w:highlight w:val="none"/>
        </w:rPr>
        <w:t>7.8保证按国家的有关规定制订保证民工工资支付的方案及保证措施，否则，我公司愿按合同条款规定承担违约责任并赔偿发包人的全部损失。</w:t>
      </w:r>
    </w:p>
    <w:p>
      <w:pPr>
        <w:rPr>
          <w:color w:val="auto"/>
          <w:highlight w:val="none"/>
        </w:rPr>
      </w:pPr>
      <w:r>
        <w:rPr>
          <w:rFonts w:hint="eastAsia"/>
          <w:color w:val="auto"/>
          <w:highlight w:val="none"/>
        </w:rPr>
        <w:t>7.9保证按发包人要求委派国内外设计大师或国内外知名设计团队参与本项目设计，相关费用包含在本项目中标设计费中。</w:t>
      </w: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投标人：</w:t>
      </w:r>
      <w:r>
        <w:rPr>
          <w:rFonts w:hint="eastAsia"/>
          <w:color w:val="auto"/>
          <w:highlight w:val="none"/>
          <w:u w:val="single"/>
        </w:rPr>
        <w:t>　                  　</w:t>
      </w:r>
      <w:r>
        <w:rPr>
          <w:rFonts w:hint="eastAsia"/>
          <w:color w:val="auto"/>
          <w:highlight w:val="none"/>
        </w:rPr>
        <w:t>（盖章）</w:t>
      </w:r>
    </w:p>
    <w:p>
      <w:pPr>
        <w:rPr>
          <w:color w:val="auto"/>
          <w:highlight w:val="none"/>
        </w:rPr>
      </w:pPr>
      <w:r>
        <w:rPr>
          <w:rFonts w:hint="eastAsia"/>
          <w:color w:val="auto"/>
          <w:highlight w:val="none"/>
        </w:rPr>
        <w:t>日  期：    年    月    日</w:t>
      </w:r>
    </w:p>
    <w:p>
      <w:pPr>
        <w:spacing w:line="440" w:lineRule="exact"/>
        <w:ind w:firstLine="5421" w:firstLineChars="2250"/>
        <w:rPr>
          <w:color w:val="auto"/>
          <w:highlight w:val="none"/>
          <w:lang w:val="zh-CN"/>
        </w:rPr>
      </w:pPr>
      <w:r>
        <w:rPr>
          <w:rFonts w:hint="eastAsia"/>
          <w:b/>
          <w:bCs/>
          <w:color w:val="auto"/>
          <w:highlight w:val="none"/>
        </w:rPr>
        <w:br w:type="page"/>
      </w:r>
    </w:p>
    <w:p>
      <w:pPr>
        <w:pStyle w:val="5"/>
        <w:numPr>
          <w:ilvl w:val="2"/>
          <w:numId w:val="0"/>
        </w:numPr>
        <w:rPr>
          <w:color w:val="auto"/>
          <w:highlight w:val="none"/>
        </w:rPr>
      </w:pPr>
      <w:bookmarkStart w:id="1148" w:name="_Toc10027"/>
      <w:bookmarkStart w:id="1149" w:name="_Toc22405"/>
      <w:bookmarkStart w:id="1150" w:name="_Toc80125015"/>
      <w:bookmarkStart w:id="1151" w:name="_Toc12777"/>
      <w:bookmarkStart w:id="1152" w:name="_Toc9291"/>
      <w:r>
        <w:rPr>
          <w:rFonts w:hint="eastAsia"/>
          <w:color w:val="auto"/>
          <w:highlight w:val="none"/>
        </w:rPr>
        <w:t>格式</w:t>
      </w:r>
      <w:r>
        <w:rPr>
          <w:rFonts w:hint="eastAsia"/>
          <w:color w:val="auto"/>
          <w:highlight w:val="none"/>
          <w:lang w:val="en-US"/>
        </w:rPr>
        <w:t>4</w:t>
      </w:r>
      <w:r>
        <w:rPr>
          <w:rFonts w:hint="eastAsia"/>
          <w:color w:val="auto"/>
          <w:highlight w:val="none"/>
        </w:rPr>
        <w:t>：投标文件编制人员名单</w:t>
      </w:r>
      <w:bookmarkEnd w:id="1148"/>
      <w:bookmarkEnd w:id="1149"/>
      <w:bookmarkEnd w:id="1150"/>
      <w:bookmarkEnd w:id="1151"/>
      <w:bookmarkEnd w:id="1152"/>
    </w:p>
    <w:p>
      <w:pPr>
        <w:ind w:firstLine="0" w:firstLineChars="0"/>
        <w:jc w:val="center"/>
        <w:rPr>
          <w:b/>
          <w:bCs/>
          <w:color w:val="auto"/>
          <w:sz w:val="36"/>
          <w:szCs w:val="36"/>
          <w:highlight w:val="none"/>
          <w:lang w:val="zh-CN"/>
        </w:rPr>
      </w:pPr>
      <w:r>
        <w:rPr>
          <w:rFonts w:hint="eastAsia"/>
          <w:b/>
          <w:bCs/>
          <w:color w:val="auto"/>
          <w:sz w:val="36"/>
          <w:szCs w:val="36"/>
          <w:highlight w:val="none"/>
          <w:lang w:val="zh-CN"/>
        </w:rPr>
        <w:t>投标文件编制人员名单</w:t>
      </w:r>
    </w:p>
    <w:tbl>
      <w:tblPr>
        <w:tblStyle w:val="35"/>
        <w:tblW w:w="9003" w:type="dxa"/>
        <w:tblInd w:w="0" w:type="dxa"/>
        <w:tblLayout w:type="fixed"/>
        <w:tblCellMar>
          <w:top w:w="0" w:type="dxa"/>
          <w:left w:w="108" w:type="dxa"/>
          <w:bottom w:w="0" w:type="dxa"/>
          <w:right w:w="108" w:type="dxa"/>
        </w:tblCellMar>
      </w:tblPr>
      <w:tblGrid>
        <w:gridCol w:w="1249"/>
        <w:gridCol w:w="1453"/>
        <w:gridCol w:w="2486"/>
        <w:gridCol w:w="2383"/>
        <w:gridCol w:w="1432"/>
      </w:tblGrid>
      <w:tr>
        <w:tblPrEx>
          <w:tblCellMar>
            <w:top w:w="0" w:type="dxa"/>
            <w:left w:w="108" w:type="dxa"/>
            <w:bottom w:w="0" w:type="dxa"/>
            <w:right w:w="108" w:type="dxa"/>
          </w:tblCellMar>
        </w:tblPrEx>
        <w:trPr>
          <w:trHeight w:val="517" w:hRule="atLeast"/>
        </w:trPr>
        <w:tc>
          <w:tcPr>
            <w:tcW w:w="12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auto"/>
                <w:highlight w:val="none"/>
              </w:rPr>
            </w:pPr>
            <w:r>
              <w:rPr>
                <w:rFonts w:hint="eastAsia"/>
                <w:b/>
                <w:bCs/>
                <w:color w:val="auto"/>
                <w:highlight w:val="none"/>
              </w:rPr>
              <w:t>姓名</w:t>
            </w:r>
          </w:p>
        </w:tc>
        <w:tc>
          <w:tcPr>
            <w:tcW w:w="1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auto"/>
                <w:highlight w:val="none"/>
              </w:rPr>
            </w:pPr>
            <w:r>
              <w:rPr>
                <w:rFonts w:hint="eastAsia"/>
                <w:b/>
                <w:bCs/>
                <w:color w:val="auto"/>
                <w:highlight w:val="none"/>
              </w:rPr>
              <w:t>职务</w:t>
            </w:r>
          </w:p>
        </w:tc>
        <w:tc>
          <w:tcPr>
            <w:tcW w:w="2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auto"/>
                <w:highlight w:val="none"/>
              </w:rPr>
            </w:pPr>
            <w:r>
              <w:rPr>
                <w:rFonts w:hint="eastAsia"/>
                <w:b/>
                <w:bCs/>
                <w:color w:val="auto"/>
                <w:highlight w:val="none"/>
              </w:rPr>
              <w:t>所承担工作</w:t>
            </w:r>
          </w:p>
        </w:tc>
        <w:tc>
          <w:tcPr>
            <w:tcW w:w="2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auto"/>
                <w:highlight w:val="none"/>
              </w:rPr>
            </w:pPr>
            <w:r>
              <w:rPr>
                <w:rFonts w:hint="eastAsia"/>
                <w:b/>
                <w:bCs/>
                <w:color w:val="auto"/>
                <w:highlight w:val="none"/>
              </w:rPr>
              <w:t>身份证号码</w:t>
            </w:r>
          </w:p>
        </w:tc>
        <w:tc>
          <w:tcPr>
            <w:tcW w:w="14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auto"/>
                <w:highlight w:val="none"/>
              </w:rPr>
            </w:pPr>
            <w:r>
              <w:rPr>
                <w:rFonts w:hint="eastAsia"/>
                <w:b/>
                <w:bCs/>
                <w:color w:val="auto"/>
                <w:highlight w:val="none"/>
              </w:rPr>
              <w:t>本人签名栏</w:t>
            </w:r>
          </w:p>
        </w:tc>
      </w:tr>
      <w:tr>
        <w:tblPrEx>
          <w:tblCellMar>
            <w:top w:w="0" w:type="dxa"/>
            <w:left w:w="108" w:type="dxa"/>
            <w:bottom w:w="0" w:type="dxa"/>
            <w:right w:w="108" w:type="dxa"/>
          </w:tblCellMar>
        </w:tblPrEx>
        <w:trPr>
          <w:trHeight w:val="1134" w:hRule="atLeast"/>
        </w:trPr>
        <w:tc>
          <w:tcPr>
            <w:tcW w:w="12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r>
      <w:tr>
        <w:tblPrEx>
          <w:tblCellMar>
            <w:top w:w="0" w:type="dxa"/>
            <w:left w:w="108" w:type="dxa"/>
            <w:bottom w:w="0" w:type="dxa"/>
            <w:right w:w="108" w:type="dxa"/>
          </w:tblCellMar>
        </w:tblPrEx>
        <w:trPr>
          <w:trHeight w:val="1134" w:hRule="atLeast"/>
        </w:trPr>
        <w:tc>
          <w:tcPr>
            <w:tcW w:w="12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r>
      <w:tr>
        <w:tblPrEx>
          <w:tblCellMar>
            <w:top w:w="0" w:type="dxa"/>
            <w:left w:w="108" w:type="dxa"/>
            <w:bottom w:w="0" w:type="dxa"/>
            <w:right w:w="108" w:type="dxa"/>
          </w:tblCellMar>
        </w:tblPrEx>
        <w:trPr>
          <w:trHeight w:val="1134" w:hRule="atLeast"/>
        </w:trPr>
        <w:tc>
          <w:tcPr>
            <w:tcW w:w="12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r>
      <w:tr>
        <w:tblPrEx>
          <w:tblCellMar>
            <w:top w:w="0" w:type="dxa"/>
            <w:left w:w="108" w:type="dxa"/>
            <w:bottom w:w="0" w:type="dxa"/>
            <w:right w:w="108" w:type="dxa"/>
          </w:tblCellMar>
        </w:tblPrEx>
        <w:trPr>
          <w:trHeight w:val="1134" w:hRule="atLeast"/>
        </w:trPr>
        <w:tc>
          <w:tcPr>
            <w:tcW w:w="12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r>
      <w:tr>
        <w:tblPrEx>
          <w:tblCellMar>
            <w:top w:w="0" w:type="dxa"/>
            <w:left w:w="108" w:type="dxa"/>
            <w:bottom w:w="0" w:type="dxa"/>
            <w:right w:w="108" w:type="dxa"/>
          </w:tblCellMar>
        </w:tblPrEx>
        <w:trPr>
          <w:trHeight w:val="1134" w:hRule="atLeast"/>
        </w:trPr>
        <w:tc>
          <w:tcPr>
            <w:tcW w:w="12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auto"/>
                <w:highlight w:val="none"/>
              </w:rPr>
            </w:pPr>
          </w:p>
        </w:tc>
      </w:tr>
    </w:tbl>
    <w:p>
      <w:pPr>
        <w:pStyle w:val="33"/>
        <w:ind w:left="-2" w:leftChars="-1" w:firstLine="240"/>
        <w:rPr>
          <w:rFonts w:ascii="宋体"/>
          <w:color w:val="auto"/>
          <w:highlight w:val="none"/>
        </w:rPr>
      </w:pPr>
    </w:p>
    <w:p>
      <w:pPr>
        <w:ind w:firstLine="482"/>
        <w:rPr>
          <w:color w:val="auto"/>
          <w:highlight w:val="none"/>
        </w:rPr>
      </w:pPr>
      <w:r>
        <w:rPr>
          <w:rFonts w:hint="eastAsia"/>
          <w:b/>
          <w:bCs/>
          <w:color w:val="auto"/>
          <w:highlight w:val="none"/>
        </w:rPr>
        <w:t>注：</w:t>
      </w:r>
      <w:r>
        <w:rPr>
          <w:rFonts w:hint="eastAsia"/>
          <w:color w:val="auto"/>
          <w:highlight w:val="none"/>
        </w:rPr>
        <w:t>参与编制标书所有人员名单应包括如</w:t>
      </w:r>
      <w:r>
        <w:rPr>
          <w:rFonts w:hint="eastAsia"/>
          <w:b/>
          <w:bCs/>
          <w:color w:val="auto"/>
          <w:highlight w:val="none"/>
        </w:rPr>
        <w:t>编制技术标部分、投标报价、负责清样校对、</w:t>
      </w:r>
      <w:r>
        <w:rPr>
          <w:rFonts w:hint="eastAsia"/>
          <w:color w:val="auto"/>
          <w:highlight w:val="none"/>
        </w:rPr>
        <w:t>负责打印及复印等所有人员在内的人员名单。</w:t>
      </w:r>
    </w:p>
    <w:p>
      <w:pPr>
        <w:widowControl/>
        <w:ind w:firstLine="482"/>
        <w:rPr>
          <w:b/>
          <w:color w:val="auto"/>
          <w:highlight w:val="none"/>
          <w:lang w:val="zh-CN"/>
        </w:rPr>
      </w:pPr>
    </w:p>
    <w:p>
      <w:pPr>
        <w:pStyle w:val="108"/>
        <w:ind w:firstLine="0" w:firstLineChars="0"/>
        <w:rPr>
          <w:color w:val="auto"/>
          <w:highlight w:val="none"/>
        </w:rPr>
      </w:pPr>
    </w:p>
    <w:p>
      <w:pPr>
        <w:pStyle w:val="108"/>
        <w:ind w:firstLine="0" w:firstLineChars="0"/>
        <w:rPr>
          <w:color w:val="auto"/>
          <w:highlight w:val="none"/>
        </w:rPr>
      </w:pPr>
    </w:p>
    <w:p>
      <w:pPr>
        <w:pStyle w:val="108"/>
        <w:ind w:firstLine="0" w:firstLineChars="0"/>
        <w:rPr>
          <w:color w:val="auto"/>
          <w:highlight w:val="none"/>
        </w:rPr>
      </w:pPr>
    </w:p>
    <w:p>
      <w:pPr>
        <w:pStyle w:val="108"/>
        <w:ind w:firstLine="0" w:firstLineChars="0"/>
        <w:rPr>
          <w:color w:val="auto"/>
          <w:highlight w:val="none"/>
        </w:rPr>
      </w:pPr>
    </w:p>
    <w:p>
      <w:pPr>
        <w:pStyle w:val="108"/>
        <w:ind w:firstLine="0" w:firstLineChars="0"/>
        <w:rPr>
          <w:color w:val="auto"/>
          <w:highlight w:val="none"/>
        </w:rPr>
      </w:pPr>
    </w:p>
    <w:p>
      <w:pPr>
        <w:pStyle w:val="108"/>
        <w:ind w:firstLine="0" w:firstLineChars="0"/>
        <w:rPr>
          <w:color w:val="auto"/>
          <w:highlight w:val="none"/>
        </w:rPr>
      </w:pPr>
    </w:p>
    <w:p>
      <w:pPr>
        <w:pStyle w:val="108"/>
        <w:ind w:firstLine="0" w:firstLineChars="0"/>
        <w:rPr>
          <w:color w:val="auto"/>
          <w:highlight w:val="none"/>
        </w:rPr>
      </w:pPr>
    </w:p>
    <w:p>
      <w:pPr>
        <w:pStyle w:val="2"/>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s>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s>
      <w:ind w:firstLine="360"/>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rPr>
        <w:lang w:val="en-US"/>
      </w:rPr>
      <mc:AlternateContent>
        <mc:Choice Requires="wps">
          <w:drawing>
            <wp:anchor distT="0" distB="0" distL="114300" distR="114300" simplePos="0" relativeHeight="251661312" behindDoc="0" locked="0" layoutInCell="1" allowOverlap="1">
              <wp:simplePos x="0" y="0"/>
              <wp:positionH relativeFrom="margin">
                <wp:posOffset>2705100</wp:posOffset>
              </wp:positionH>
              <wp:positionV relativeFrom="paragraph">
                <wp:posOffset>0</wp:posOffset>
              </wp:positionV>
              <wp:extent cx="560070" cy="2012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60070" cy="201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pt;margin-top:0pt;height:15.85pt;width:44.1pt;mso-position-horizontal-relative:margin;z-index:251661312;mso-width-relative:page;mso-height-relative:page;" filled="f" stroked="f" coordsize="21600,21600" o:gfxdata="UEsDBAoAAAAAAIdO4kAAAAAAAAAAAAAAAAAEAAAAZHJzL1BLAwQUAAAACACHTuJASA1D2NcAAAAH&#10;AQAADwAAAGRycy9kb3ducmV2LnhtbE2PS0/DMBCE70j8B2uRuFHboRQU4vTA48azLRLcnHhJIvyI&#10;7E1a/j3mBJeVRjOa+bZaH5xlM8Y0BK9ALgQw9G0wg+8U7Lb3Z1fAEmlvtA0eFXxjgnV9fFTp0oS9&#10;f8V5Qx3LJT6VWkFPNJacp7ZHp9MijOiz9xmi05Rl7LiJep/LneWFECvu9ODzQq9HvOmx/dpMToF9&#10;T/GhEfQx33aP9PLMp7c7+aTU6YkU18AID/QXhl/8jA51ZmrC5E1iVsGyWOVfSEG+2b6QywJYo+Bc&#10;XgKvK/6fv/4BUEsDBBQAAAAIAIdO4kCxUk48MAIAAFcEAAAOAAAAZHJzL2Uyb0RvYy54bWytVMFu&#10;EzEQvSPxD5bvdDdFKTTKpgqNipAqWikgzo7Xm13J9hjb6W75APgDTly48135Dp53sykqHHrg4szO&#10;jN/4vZnJ/KIzmt0pHxqyBZ+c5JwpK6ls7LbgHz9cvXjNWYjClkKTVQW/V4FfLJ4/m7dupk6pJl0q&#10;zwBiw6x1Ba9jdLMsC7JWRoQTcsoiWJE3IuLTb7PSixboRmeneX6WteRL50mqEOBdDUF+QPRPAaSq&#10;aqRakdwZZeOA6pUWEZRC3bjAF/1rq0rJeFNVQUWmCw6msT9RBPYmndliLmZbL1zdyMMTxFOe8IiT&#10;EY1F0SPUSkTBdr75C8o00lOgKp5IMtlApFcELCb5I23WtXCq5wKpgzuKHv4frHx/d+tZU2ISzjmz&#10;wqDj++/f9j9+7X9+ZfBBoNaFGfLWDpmxe0Mdkkd/gDPx7ipv0i8YMcQh7/1RXtVFJuGcnuX5K0Qk&#10;QmB7ej5NKNnDZedDfKvIsGQU3KN7vaji7jrEIXVMSbUsXTVa9x3UlrUFP3s5zfsLxwjAtUWNRGF4&#10;arJit+kOvDZU3oOWp2EygpNXDYpfixBvhcco4L1YlniDo9KEInSwOKvJf/mXP+WjQ4hy1mK0Ch4+&#10;74RXnOl3Fr0DZBwNPxqb0bA7c0mY1gnW0MnexAUf9WhWnswn7NAyVUFIWIlaBY+jeRmHAccOSrVc&#10;9kmYNifitV07maAH+Za7SFXTK5tkGbQ4qIV563tz2I000H9+91kP/we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gNQ9jXAAAABwEAAA8AAAAAAAAAAQAgAAAAIgAAAGRycy9kb3ducmV2LnhtbFBL&#10;AQIUABQAAAAIAIdO4kCxUk48MAIAAFcEAAAOAAAAAAAAAAEAIAAAACYBAABkcnMvZTJvRG9jLnht&#10;bFBLBQYAAAAABgAGAFkBAADIBQAAAAA=&#10;">
              <v:fill on="f" focussize="0,0"/>
              <v:stroke on="f" weight="0.5pt"/>
              <v:imagedata o:title=""/>
              <o:lock v:ext="edit" aspectratio="f"/>
              <v:textbox inset="0mm,0mm,0mm,0mm">
                <w:txbxContent>
                  <w:p>
                    <w:pPr>
                      <w:pStyle w:val="22"/>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578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ind w:firstLine="36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36.05pt;mso-position-horizontal:center;mso-position-horizontal-relative:margin;z-index:251662336;mso-width-relative:page;mso-height-relative:page;" filled="f" stroked="f" coordsize="21600,21600" o:gfxdata="UEsDBAoAAAAAAIdO4kAAAAAAAAAAAAAAAAAEAAAAZHJzL1BLAwQUAAAACACHTuJA5uQNh9MAAAAE&#10;AQAADwAAAGRycy9kb3ducmV2LnhtbE2PMU/DMBCFdyT+g3VIbNROBohCnA4IOsBEihDjNb7EaeNz&#10;FLtp4ddjWGA56endvfddtT67USw0h8GzhmylQBC33gzca3jbPt0UIEJENjh6Jg2fFGBdX15UWBp/&#10;4ldamtiLFMKhRA02xqmUMrSWHIaVn4iT1/nZYUxy7qWZ8ZTC3ShzpW6lw4FTg8WJHiy1h+boEsb7&#10;i3Kbr85+uGfsQmO3y+Zxr/X1VabuQUQ6x79l+MFPN1Anpp0/sgli1JAeib8zeXd5BmKnIS8KBbKu&#10;5H/4+htQSwMEFAAAAAgAh07iQJ+xEEk1AgAAWAQAAA4AAABkcnMvZTJvRG9jLnhtbK1UzW4TMRC+&#10;I/EOlu9kNykpUdRNFVoFIUW0UkGcHa+3u5L/sJ3shgeAN+DUC3eeK8/BZ282RYVDD1yc2ZnxN/N9&#10;M87FZack2QnnG6MLOh7llAjNTdno+4J++rh6NaPEB6ZLJo0WBd0LTy8XL19ctHYuJqY2shSOAET7&#10;eWsLWodg51nmeS0U8yNjhUawMk6xgE93n5WOtUBXMpvk+XnWGldaZ7jwHt7rPkiPiO45gKaqGi6u&#10;Dd8qoUOP6oRkAZR83VhPF6nbqhI83FSVF4HIgoJpSCeKwN7EM1tcsPm9Y7Zu+LEF9pwWnnBSrNEo&#10;eoK6ZoGRrWv+glINd8abKoy4UVlPJCkCFuP8iTZ3NbMicYHU3p5E9/8Pln/Y3TrSlAWdQBLNFCZ+&#10;+PH98PDr8PMbgQ8CtdbPkXdnkRm6t6bD2gx+D2fk3VVOxV8wIogDa3+SV3SBcDhfT9/MzqaUcITG&#10;s8lslif47PG2dT68E0aRaBTUYXxJVbZb+4BOkDqkxGLarBop0wilJm1Bz8+mebpwiuCG1LgYOfS9&#10;Rit0m+5IbGPKPXg506+Gt3zVoPia+XDLHHYBVPBawg2OShoUMUeLktq4r//yx3yMCFFKWuxWQf2X&#10;LXOCEvleY3iADIPhBmMzGHqrrgzWdYx3aHkyccEFOZiVM+ozHtEyVkGIaY5aBQ2DeRX6Dccj5GK5&#10;TElYN8vCWt9ZHqGjfN4utwESJmWjLL0WR7WwcEnw4+OIG/3nd8p6/E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m5A2H0wAAAAQBAAAPAAAAAAAAAAEAIAAAACIAAABkcnMvZG93bnJldi54bWxQ&#10;SwECFAAUAAAACACHTuJAn7EQSTUCAABYBAAADgAAAAAAAAABACAAAAAiAQAAZHJzL2Uyb0RvYy54&#10;bWxQSwUGAAAAAAYABgBZAQAAyQUAAAAA&#10;">
              <v:fill on="f" focussize="0,0"/>
              <v:stroke on="f" weight="0.5pt"/>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rPr>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64820" cy="2216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64820" cy="221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ind w:firstLine="36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7.45pt;width:36.6pt;mso-position-horizontal:center;mso-position-horizontal-relative:margin;z-index:251663360;mso-width-relative:page;mso-height-relative:page;" filled="f" stroked="f" coordsize="21600,21600" o:gfxdata="UEsDBAoAAAAAAIdO4kAAAAAAAAAAAAAAAAAEAAAAZHJzL1BLAwQUAAAACACHTuJA5kPTn9MAAAAD&#10;AQAADwAAAGRycy9kb3ducmV2LnhtbE2PO0/EMBCEeyT+g7VIdJydO8QjxLmCR8fzAAk6J16SCHsd&#10;2Zvc8e8xNNCsNJrRzLfVeuedmDGmIZCGYqFAILXBDtRpeHm+OToDkdiQNS4QavjCBOt6f68ypQ1b&#10;esJ5w53IJZRKo6FnHkspU9ujN2kRRqTsfYToDWcZO2mj2eZy7+RSqRPpzUB5oTcjXvbYfm4mr8G9&#10;pXjbKH6fr7o7fnyQ0+t1ca/14UGhLkAw7vgvDD/4GR3qzNSEiWwSTkN+hH9v9k5XSxCNhtXxOci6&#10;kv/Z629QSwMEFAAAAAgAh07iQHlOgCQyAgAAVwQAAA4AAABkcnMvZTJvRG9jLnhtbK1UwW4TMRC9&#10;I/EPlu90k9BGVdRNFRoFIUW0UkCcHa83u5LtMbbT3fAB8AecuHDnu/odPO9mU1Q49MDFmZ0Zv5n3&#10;Zpyr69Zodq98qMnmfHw24kxZSUVtdzn/+GH16pKzEIUthCarcn5QgV/PX764atxMTagiXSjPAGLD&#10;rHE5r2J0sywLslJGhDNyyiJYkjci4tPvssKLBuhGZ5PRaJo15AvnSaoQ4F32QX5E9M8BpLKspVqS&#10;3BtlY4/qlRYRlEJVu8DnXbdlqWS8LcugItM5B9PYnSgCe5vObH4lZjsvXFXLYwviOS084WREbVH0&#10;BLUUUbC9r/+CMrX0FKiMZ5JM1hPpFAGL8eiJNptKONVxgdTBnUQP/w9Wvr+/86wucj4Zc2aFwcQf&#10;vn97+PHr4edXBh8EalyYIW/jkBnbN9RibQZ/gDPxbktv0i8YMcQh7+Ekr2ojk3CeT88vJ4hIhCaT&#10;8XR8kVCyx8vOh/hWkWHJyLnH9DpRxf06xD51SEm1LK1qrbsJasuanE9fX4y6C6cIwLVFjUShbzVZ&#10;sd22R15bKg6g5anfjODkqkbxtQjxTnisAvrFY4m3OEpNKEJHi7OK/Jd/+VM+JoQoZw1WK+fh8154&#10;xZl+ZzE7QMbB8IOxHQy7NzeEbcU40E1n4oKPejBLT+YT3tAiVUFIWIlaOY+DeRP7BccblGqx6JKw&#10;bU7Etd04maB7+Rb7SGXdKZtk6bU4qoV962ZzfBtpof/87rIe/w/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Q9Of0wAAAAMBAAAPAAAAAAAAAAEAIAAAACIAAABkcnMvZG93bnJldi54bWxQSwEC&#10;FAAUAAAACACHTuJAeU6AJDICAABXBAAADgAAAAAAAAABACAAAAAiAQAAZHJzL2Uyb0RvYy54bWxQ&#10;SwUGAAAAAAYABgBZAQAAxgUAAAAA&#10;">
              <v:fill on="f" focussize="0,0"/>
              <v:stroke on="f" weight="0.5pt"/>
              <v:imagedata o:title=""/>
              <o:lock v:ext="edit" aspectratio="f"/>
              <v:textbox inset="0mm,0mm,0mm,0mm">
                <w:txbxContent>
                  <w:p>
                    <w:pPr>
                      <w:pStyle w:val="22"/>
                      <w:ind w:firstLine="36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firstLine="36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F995F"/>
    <w:multiLevelType w:val="singleLevel"/>
    <w:tmpl w:val="902F995F"/>
    <w:lvl w:ilvl="0" w:tentative="0">
      <w:start w:val="1"/>
      <w:numFmt w:val="decimal"/>
      <w:suff w:val="nothing"/>
      <w:lvlText w:val="%1．"/>
      <w:lvlJc w:val="left"/>
      <w:pPr>
        <w:ind w:left="0" w:firstLine="400"/>
      </w:pPr>
      <w:rPr>
        <w:rFonts w:hint="default"/>
      </w:rPr>
    </w:lvl>
  </w:abstractNum>
  <w:abstractNum w:abstractNumId="1">
    <w:nsid w:val="974C39D8"/>
    <w:multiLevelType w:val="singleLevel"/>
    <w:tmpl w:val="974C39D8"/>
    <w:lvl w:ilvl="0" w:tentative="0">
      <w:start w:val="1"/>
      <w:numFmt w:val="decimal"/>
      <w:lvlText w:val="(%1)"/>
      <w:lvlJc w:val="left"/>
      <w:pPr>
        <w:ind w:left="425" w:hanging="425"/>
      </w:pPr>
      <w:rPr>
        <w:rFonts w:hint="default"/>
      </w:rPr>
    </w:lvl>
  </w:abstractNum>
  <w:abstractNum w:abstractNumId="2">
    <w:nsid w:val="A682AC80"/>
    <w:multiLevelType w:val="singleLevel"/>
    <w:tmpl w:val="A682AC80"/>
    <w:lvl w:ilvl="0" w:tentative="0">
      <w:start w:val="1"/>
      <w:numFmt w:val="decimal"/>
      <w:lvlText w:val="(%1)"/>
      <w:lvlJc w:val="left"/>
      <w:pPr>
        <w:tabs>
          <w:tab w:val="left" w:pos="397"/>
        </w:tabs>
        <w:ind w:left="57" w:firstLine="340"/>
      </w:pPr>
      <w:rPr>
        <w:rFonts w:hint="default"/>
      </w:rPr>
    </w:lvl>
  </w:abstractNum>
  <w:abstractNum w:abstractNumId="3">
    <w:nsid w:val="AEEABD34"/>
    <w:multiLevelType w:val="singleLevel"/>
    <w:tmpl w:val="AEEABD34"/>
    <w:lvl w:ilvl="0" w:tentative="0">
      <w:start w:val="1"/>
      <w:numFmt w:val="decimal"/>
      <w:lvlText w:val="(%1)"/>
      <w:lvlJc w:val="left"/>
      <w:pPr>
        <w:tabs>
          <w:tab w:val="left" w:pos="397"/>
        </w:tabs>
        <w:ind w:left="57" w:firstLine="340"/>
      </w:pPr>
      <w:rPr>
        <w:rFonts w:hint="default"/>
      </w:rPr>
    </w:lvl>
  </w:abstractNum>
  <w:abstractNum w:abstractNumId="4">
    <w:nsid w:val="AEF75455"/>
    <w:multiLevelType w:val="singleLevel"/>
    <w:tmpl w:val="AEF75455"/>
    <w:lvl w:ilvl="0" w:tentative="0">
      <w:start w:val="1"/>
      <w:numFmt w:val="decimal"/>
      <w:lvlText w:val="(%1)"/>
      <w:lvlJc w:val="left"/>
      <w:pPr>
        <w:tabs>
          <w:tab w:val="left" w:pos="397"/>
        </w:tabs>
        <w:ind w:left="57" w:firstLine="340"/>
      </w:pPr>
      <w:rPr>
        <w:rFonts w:hint="default"/>
      </w:rPr>
    </w:lvl>
  </w:abstractNum>
  <w:abstractNum w:abstractNumId="5">
    <w:nsid w:val="B27EE8E0"/>
    <w:multiLevelType w:val="singleLevel"/>
    <w:tmpl w:val="B27EE8E0"/>
    <w:lvl w:ilvl="0" w:tentative="0">
      <w:start w:val="1"/>
      <w:numFmt w:val="decimal"/>
      <w:lvlText w:val="(%1)"/>
      <w:lvlJc w:val="left"/>
      <w:pPr>
        <w:ind w:left="425" w:hanging="425"/>
      </w:pPr>
      <w:rPr>
        <w:rFonts w:hint="default"/>
      </w:rPr>
    </w:lvl>
  </w:abstractNum>
  <w:abstractNum w:abstractNumId="6">
    <w:nsid w:val="B7DFD82C"/>
    <w:multiLevelType w:val="singleLevel"/>
    <w:tmpl w:val="B7DFD82C"/>
    <w:lvl w:ilvl="0" w:tentative="0">
      <w:start w:val="1"/>
      <w:numFmt w:val="decimal"/>
      <w:suff w:val="nothing"/>
      <w:lvlText w:val="%1、"/>
      <w:lvlJc w:val="left"/>
      <w:pPr>
        <w:ind w:left="0" w:firstLine="403"/>
      </w:pPr>
      <w:rPr>
        <w:rFonts w:hint="default"/>
      </w:rPr>
    </w:lvl>
  </w:abstractNum>
  <w:abstractNum w:abstractNumId="7">
    <w:nsid w:val="BF5D48DE"/>
    <w:multiLevelType w:val="singleLevel"/>
    <w:tmpl w:val="BF5D48DE"/>
    <w:lvl w:ilvl="0" w:tentative="0">
      <w:start w:val="1"/>
      <w:numFmt w:val="decimal"/>
      <w:suff w:val="nothing"/>
      <w:lvlText w:val="%1、"/>
      <w:lvlJc w:val="left"/>
      <w:pPr>
        <w:ind w:left="0" w:firstLine="397"/>
      </w:pPr>
      <w:rPr>
        <w:rFonts w:hint="default"/>
      </w:rPr>
    </w:lvl>
  </w:abstractNum>
  <w:abstractNum w:abstractNumId="8">
    <w:nsid w:val="D252FFC1"/>
    <w:multiLevelType w:val="singleLevel"/>
    <w:tmpl w:val="D252FFC1"/>
    <w:lvl w:ilvl="0" w:tentative="0">
      <w:start w:val="1"/>
      <w:numFmt w:val="decimal"/>
      <w:suff w:val="nothing"/>
      <w:lvlText w:val="%1．"/>
      <w:lvlJc w:val="left"/>
      <w:pPr>
        <w:ind w:left="0" w:firstLine="400"/>
      </w:pPr>
      <w:rPr>
        <w:rFonts w:hint="default"/>
      </w:rPr>
    </w:lvl>
  </w:abstractNum>
  <w:abstractNum w:abstractNumId="9">
    <w:nsid w:val="E47B329D"/>
    <w:multiLevelType w:val="singleLevel"/>
    <w:tmpl w:val="E47B329D"/>
    <w:lvl w:ilvl="0" w:tentative="0">
      <w:start w:val="1"/>
      <w:numFmt w:val="decimal"/>
      <w:suff w:val="nothing"/>
      <w:lvlText w:val="%1、"/>
      <w:lvlJc w:val="left"/>
      <w:pPr>
        <w:ind w:left="0" w:firstLine="397"/>
      </w:pPr>
      <w:rPr>
        <w:rFonts w:hint="default"/>
      </w:rPr>
    </w:lvl>
  </w:abstractNum>
  <w:abstractNum w:abstractNumId="10">
    <w:nsid w:val="E5D2F2D5"/>
    <w:multiLevelType w:val="singleLevel"/>
    <w:tmpl w:val="E5D2F2D5"/>
    <w:lvl w:ilvl="0" w:tentative="0">
      <w:start w:val="10"/>
      <w:numFmt w:val="decimal"/>
      <w:lvlText w:val="(%1)"/>
      <w:lvlJc w:val="left"/>
      <w:pPr>
        <w:tabs>
          <w:tab w:val="left" w:pos="942"/>
        </w:tabs>
        <w:ind w:left="329" w:firstLine="366"/>
      </w:pPr>
      <w:rPr>
        <w:rFonts w:hint="default"/>
      </w:rPr>
    </w:lvl>
  </w:abstractNum>
  <w:abstractNum w:abstractNumId="11">
    <w:nsid w:val="E61727D7"/>
    <w:multiLevelType w:val="singleLevel"/>
    <w:tmpl w:val="E61727D7"/>
    <w:lvl w:ilvl="0" w:tentative="0">
      <w:start w:val="10"/>
      <w:numFmt w:val="decimal"/>
      <w:lvlText w:val="(%1)"/>
      <w:lvlJc w:val="left"/>
      <w:pPr>
        <w:tabs>
          <w:tab w:val="left" w:pos="942"/>
        </w:tabs>
        <w:ind w:left="329" w:firstLine="366"/>
      </w:pPr>
      <w:rPr>
        <w:rFonts w:hint="default"/>
      </w:rPr>
    </w:lvl>
  </w:abstractNum>
  <w:abstractNum w:abstractNumId="12">
    <w:nsid w:val="E63E9E3A"/>
    <w:multiLevelType w:val="singleLevel"/>
    <w:tmpl w:val="E63E9E3A"/>
    <w:lvl w:ilvl="0" w:tentative="0">
      <w:start w:val="1"/>
      <w:numFmt w:val="decimal"/>
      <w:lvlText w:val="(%1)"/>
      <w:lvlJc w:val="left"/>
      <w:pPr>
        <w:tabs>
          <w:tab w:val="left" w:pos="397"/>
        </w:tabs>
        <w:ind w:left="57" w:firstLine="340"/>
      </w:pPr>
      <w:rPr>
        <w:rFonts w:hint="default"/>
      </w:rPr>
    </w:lvl>
  </w:abstractNum>
  <w:abstractNum w:abstractNumId="13">
    <w:nsid w:val="EF582A75"/>
    <w:multiLevelType w:val="multilevel"/>
    <w:tmpl w:val="EF582A75"/>
    <w:lvl w:ilvl="0" w:tentative="0">
      <w:start w:val="1"/>
      <w:numFmt w:val="chineseCounting"/>
      <w:pStyle w:val="3"/>
      <w:suff w:val="nothing"/>
      <w:lvlText w:val="第%1卷"/>
      <w:lvlJc w:val="left"/>
      <w:pPr>
        <w:tabs>
          <w:tab w:val="left" w:pos="420"/>
        </w:tabs>
        <w:ind w:left="432" w:hanging="432"/>
      </w:pPr>
      <w:rPr>
        <w:rFonts w:hint="eastAsia" w:ascii="宋体" w:hAnsi="宋体" w:eastAsia="宋体" w:cs="宋体"/>
      </w:rPr>
    </w:lvl>
    <w:lvl w:ilvl="1" w:tentative="0">
      <w:start w:val="1"/>
      <w:numFmt w:val="chineseCounting"/>
      <w:lvlRestart w:val="0"/>
      <w:pStyle w:val="4"/>
      <w:suff w:val="space"/>
      <w:lvlText w:val="第%2章"/>
      <w:lvlJc w:val="left"/>
      <w:pPr>
        <w:tabs>
          <w:tab w:val="left" w:pos="0"/>
        </w:tabs>
        <w:ind w:left="5855" w:hanging="575"/>
      </w:pPr>
      <w:rPr>
        <w:rFonts w:hint="eastAsia" w:ascii="宋体" w:hAnsi="宋体" w:eastAsia="宋体" w:cs="宋体"/>
      </w:rPr>
    </w:lvl>
    <w:lvl w:ilvl="2" w:tentative="0">
      <w:start w:val="1"/>
      <w:numFmt w:val="decimal"/>
      <w:pStyle w:val="5"/>
      <w:isLgl/>
      <w:suff w:val="space"/>
      <w:lvlText w:val="%3."/>
      <w:lvlJc w:val="left"/>
      <w:pPr>
        <w:tabs>
          <w:tab w:val="left" w:pos="0"/>
        </w:tabs>
        <w:ind w:left="720" w:hanging="720"/>
      </w:pPr>
      <w:rPr>
        <w:rFonts w:hint="eastAsia" w:ascii="宋体" w:hAnsi="宋体" w:eastAsia="宋体" w:cs="宋体"/>
      </w:rPr>
    </w:lvl>
    <w:lvl w:ilvl="3" w:tentative="0">
      <w:start w:val="1"/>
      <w:numFmt w:val="decimal"/>
      <w:pStyle w:val="6"/>
      <w:isLgl/>
      <w:suff w:val="space"/>
      <w:lvlText w:val="%3.%4"/>
      <w:lvlJc w:val="left"/>
      <w:pPr>
        <w:tabs>
          <w:tab w:val="left" w:pos="0"/>
        </w:tabs>
        <w:ind w:left="864" w:hanging="864"/>
      </w:pPr>
      <w:rPr>
        <w:rFonts w:hint="eastAsia" w:ascii="宋体" w:hAnsi="宋体" w:eastAsia="宋体" w:cs="宋体"/>
      </w:rPr>
    </w:lvl>
    <w:lvl w:ilvl="4" w:tentative="0">
      <w:start w:val="1"/>
      <w:numFmt w:val="decimal"/>
      <w:pStyle w:val="7"/>
      <w:isLgl/>
      <w:suff w:val="space"/>
      <w:lvlText w:val="%1.%2.%3.%4.%5"/>
      <w:lvlJc w:val="left"/>
      <w:pPr>
        <w:tabs>
          <w:tab w:val="left" w:pos="420"/>
        </w:tabs>
        <w:ind w:left="1008" w:hanging="1008"/>
      </w:pPr>
      <w:rPr>
        <w:rFonts w:hint="eastAsia" w:ascii="宋体" w:hAnsi="宋体" w:eastAsia="宋体" w:cs="宋体"/>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4">
    <w:nsid w:val="10E48940"/>
    <w:multiLevelType w:val="singleLevel"/>
    <w:tmpl w:val="10E48940"/>
    <w:lvl w:ilvl="0" w:tentative="0">
      <w:start w:val="1"/>
      <w:numFmt w:val="decimal"/>
      <w:suff w:val="nothing"/>
      <w:lvlText w:val="（%1）"/>
      <w:lvlJc w:val="left"/>
    </w:lvl>
  </w:abstractNum>
  <w:abstractNum w:abstractNumId="15">
    <w:nsid w:val="186B39CC"/>
    <w:multiLevelType w:val="singleLevel"/>
    <w:tmpl w:val="186B39CC"/>
    <w:lvl w:ilvl="0" w:tentative="0">
      <w:start w:val="1"/>
      <w:numFmt w:val="decimal"/>
      <w:lvlText w:val="(%1)"/>
      <w:lvlJc w:val="left"/>
      <w:pPr>
        <w:tabs>
          <w:tab w:val="left" w:pos="397"/>
        </w:tabs>
        <w:ind w:left="57" w:firstLine="340"/>
      </w:pPr>
      <w:rPr>
        <w:rFonts w:hint="default"/>
      </w:rPr>
    </w:lvl>
  </w:abstractNum>
  <w:abstractNum w:abstractNumId="16">
    <w:nsid w:val="23BCCDC5"/>
    <w:multiLevelType w:val="singleLevel"/>
    <w:tmpl w:val="23BCCDC5"/>
    <w:lvl w:ilvl="0" w:tentative="0">
      <w:start w:val="1"/>
      <w:numFmt w:val="decimal"/>
      <w:suff w:val="nothing"/>
      <w:lvlText w:val="%1．"/>
      <w:lvlJc w:val="left"/>
      <w:pPr>
        <w:ind w:left="0" w:firstLine="400"/>
      </w:pPr>
      <w:rPr>
        <w:rFonts w:hint="default"/>
      </w:rPr>
    </w:lvl>
  </w:abstractNum>
  <w:abstractNum w:abstractNumId="17">
    <w:nsid w:val="2AE7F45C"/>
    <w:multiLevelType w:val="singleLevel"/>
    <w:tmpl w:val="2AE7F45C"/>
    <w:lvl w:ilvl="0" w:tentative="0">
      <w:start w:val="1"/>
      <w:numFmt w:val="decimal"/>
      <w:lvlText w:val="(%1)"/>
      <w:lvlJc w:val="left"/>
      <w:pPr>
        <w:ind w:left="425" w:hanging="425"/>
      </w:pPr>
      <w:rPr>
        <w:rFonts w:hint="default"/>
      </w:rPr>
    </w:lvl>
  </w:abstractNum>
  <w:abstractNum w:abstractNumId="18">
    <w:nsid w:val="33590D73"/>
    <w:multiLevelType w:val="singleLevel"/>
    <w:tmpl w:val="33590D73"/>
    <w:lvl w:ilvl="0" w:tentative="0">
      <w:start w:val="1"/>
      <w:numFmt w:val="decimal"/>
      <w:suff w:val="nothing"/>
      <w:lvlText w:val="%1、"/>
      <w:lvlJc w:val="left"/>
      <w:pPr>
        <w:ind w:left="0" w:firstLine="397"/>
      </w:pPr>
      <w:rPr>
        <w:rFonts w:hint="default"/>
      </w:rPr>
    </w:lvl>
  </w:abstractNum>
  <w:abstractNum w:abstractNumId="19">
    <w:nsid w:val="43129AD3"/>
    <w:multiLevelType w:val="singleLevel"/>
    <w:tmpl w:val="43129AD3"/>
    <w:lvl w:ilvl="0" w:tentative="0">
      <w:start w:val="1"/>
      <w:numFmt w:val="decimal"/>
      <w:suff w:val="nothing"/>
      <w:lvlText w:val="%1、"/>
      <w:lvlJc w:val="left"/>
      <w:pPr>
        <w:ind w:left="0" w:firstLine="397"/>
      </w:pPr>
      <w:rPr>
        <w:rFonts w:hint="default"/>
      </w:rPr>
    </w:lvl>
  </w:abstractNum>
  <w:abstractNum w:abstractNumId="20">
    <w:nsid w:val="433FFA4B"/>
    <w:multiLevelType w:val="singleLevel"/>
    <w:tmpl w:val="433FFA4B"/>
    <w:lvl w:ilvl="0" w:tentative="0">
      <w:start w:val="1"/>
      <w:numFmt w:val="decimal"/>
      <w:lvlText w:val="(%1)"/>
      <w:lvlJc w:val="left"/>
      <w:pPr>
        <w:ind w:left="425" w:hanging="425"/>
      </w:pPr>
      <w:rPr>
        <w:rFonts w:hint="default"/>
      </w:rPr>
    </w:lvl>
  </w:abstractNum>
  <w:abstractNum w:abstractNumId="21">
    <w:nsid w:val="44C50F90"/>
    <w:multiLevelType w:val="multilevel"/>
    <w:tmpl w:val="44C50F90"/>
    <w:lvl w:ilvl="0" w:tentative="0">
      <w:start w:val="1"/>
      <w:numFmt w:val="lowerLetter"/>
      <w:pStyle w:val="99"/>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default" w:ascii="Times New Roman" w:hAnsi="Times New Roman" w:cs="Times New Roman"/>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539012D6"/>
    <w:multiLevelType w:val="singleLevel"/>
    <w:tmpl w:val="539012D6"/>
    <w:lvl w:ilvl="0" w:tentative="0">
      <w:start w:val="1"/>
      <w:numFmt w:val="decimal"/>
      <w:suff w:val="nothing"/>
      <w:lvlText w:val="%1．"/>
      <w:lvlJc w:val="left"/>
      <w:pPr>
        <w:ind w:left="0" w:firstLine="400"/>
      </w:pPr>
      <w:rPr>
        <w:rFonts w:hint="default"/>
      </w:rPr>
    </w:lvl>
  </w:abstractNum>
  <w:abstractNum w:abstractNumId="23">
    <w:nsid w:val="5AAF3698"/>
    <w:multiLevelType w:val="multilevel"/>
    <w:tmpl w:val="5AAF3698"/>
    <w:lvl w:ilvl="0" w:tentative="0">
      <w:start w:val="1"/>
      <w:numFmt w:val="decimal"/>
      <w:lvlText w:val="第%1章"/>
      <w:lvlJc w:val="left"/>
      <w:pPr>
        <w:ind w:left="1596" w:hanging="1176"/>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617D7332"/>
    <w:multiLevelType w:val="singleLevel"/>
    <w:tmpl w:val="617D7332"/>
    <w:lvl w:ilvl="0" w:tentative="0">
      <w:start w:val="1"/>
      <w:numFmt w:val="decimal"/>
      <w:lvlText w:val="(%1)"/>
      <w:lvlJc w:val="left"/>
      <w:pPr>
        <w:tabs>
          <w:tab w:val="left" w:pos="397"/>
        </w:tabs>
        <w:ind w:left="57" w:firstLine="340"/>
      </w:pPr>
      <w:rPr>
        <w:rFonts w:hint="default"/>
      </w:rPr>
    </w:lvl>
  </w:abstractNum>
  <w:abstractNum w:abstractNumId="25">
    <w:nsid w:val="61F65B72"/>
    <w:multiLevelType w:val="singleLevel"/>
    <w:tmpl w:val="61F65B72"/>
    <w:lvl w:ilvl="0" w:tentative="0">
      <w:start w:val="1"/>
      <w:numFmt w:val="decimal"/>
      <w:lvlText w:val="(%1)"/>
      <w:lvlJc w:val="left"/>
      <w:pPr>
        <w:tabs>
          <w:tab w:val="left" w:pos="397"/>
        </w:tabs>
        <w:ind w:left="57" w:firstLine="340"/>
      </w:pPr>
      <w:rPr>
        <w:rFonts w:hint="default"/>
      </w:rPr>
    </w:lvl>
  </w:abstractNum>
  <w:abstractNum w:abstractNumId="26">
    <w:nsid w:val="633D0319"/>
    <w:multiLevelType w:val="singleLevel"/>
    <w:tmpl w:val="633D0319"/>
    <w:lvl w:ilvl="0" w:tentative="0">
      <w:start w:val="1"/>
      <w:numFmt w:val="decimal"/>
      <w:suff w:val="nothing"/>
      <w:lvlText w:val="%1、"/>
      <w:lvlJc w:val="left"/>
      <w:pPr>
        <w:ind w:left="0" w:firstLine="397"/>
      </w:pPr>
      <w:rPr>
        <w:rFonts w:hint="default"/>
      </w:rPr>
    </w:lvl>
  </w:abstractNum>
  <w:abstractNum w:abstractNumId="27">
    <w:nsid w:val="64F9E970"/>
    <w:multiLevelType w:val="singleLevel"/>
    <w:tmpl w:val="64F9E970"/>
    <w:lvl w:ilvl="0" w:tentative="0">
      <w:start w:val="1"/>
      <w:numFmt w:val="decimal"/>
      <w:suff w:val="nothing"/>
      <w:lvlText w:val="%1、"/>
      <w:lvlJc w:val="left"/>
      <w:pPr>
        <w:ind w:left="0" w:firstLine="397"/>
      </w:pPr>
      <w:rPr>
        <w:rFonts w:hint="default"/>
      </w:rPr>
    </w:lvl>
  </w:abstractNum>
  <w:abstractNum w:abstractNumId="28">
    <w:nsid w:val="666EEB4C"/>
    <w:multiLevelType w:val="singleLevel"/>
    <w:tmpl w:val="666EEB4C"/>
    <w:lvl w:ilvl="0" w:tentative="0">
      <w:start w:val="8"/>
      <w:numFmt w:val="decimal"/>
      <w:suff w:val="space"/>
      <w:lvlText w:val="（%1）"/>
      <w:lvlJc w:val="left"/>
    </w:lvl>
  </w:abstractNum>
  <w:abstractNum w:abstractNumId="29">
    <w:nsid w:val="6D2CCBB0"/>
    <w:multiLevelType w:val="singleLevel"/>
    <w:tmpl w:val="6D2CCBB0"/>
    <w:lvl w:ilvl="0" w:tentative="0">
      <w:start w:val="1"/>
      <w:numFmt w:val="decimal"/>
      <w:suff w:val="nothing"/>
      <w:lvlText w:val="%1、"/>
      <w:lvlJc w:val="left"/>
      <w:pPr>
        <w:ind w:left="0" w:firstLine="397"/>
      </w:pPr>
      <w:rPr>
        <w:rFonts w:hint="default"/>
      </w:rPr>
    </w:lvl>
  </w:abstractNum>
  <w:abstractNum w:abstractNumId="30">
    <w:nsid w:val="7F2C037A"/>
    <w:multiLevelType w:val="singleLevel"/>
    <w:tmpl w:val="7F2C037A"/>
    <w:lvl w:ilvl="0" w:tentative="0">
      <w:start w:val="1"/>
      <w:numFmt w:val="decimal"/>
      <w:suff w:val="nothing"/>
      <w:lvlText w:val="%1．"/>
      <w:lvlJc w:val="left"/>
      <w:pPr>
        <w:ind w:left="0" w:firstLine="400"/>
      </w:pPr>
      <w:rPr>
        <w:rFonts w:hint="default"/>
      </w:rPr>
    </w:lvl>
  </w:abstractNum>
  <w:num w:numId="1">
    <w:abstractNumId w:val="13"/>
  </w:num>
  <w:num w:numId="2">
    <w:abstractNumId w:val="21"/>
  </w:num>
  <w:num w:numId="3">
    <w:abstractNumId w:val="16"/>
  </w:num>
  <w:num w:numId="4">
    <w:abstractNumId w:val="2"/>
  </w:num>
  <w:num w:numId="5">
    <w:abstractNumId w:val="3"/>
  </w:num>
  <w:num w:numId="6">
    <w:abstractNumId w:val="10"/>
  </w:num>
  <w:num w:numId="7">
    <w:abstractNumId w:val="12"/>
  </w:num>
  <w:num w:numId="8">
    <w:abstractNumId w:val="4"/>
  </w:num>
  <w:num w:numId="9">
    <w:abstractNumId w:val="28"/>
  </w:num>
  <w:num w:numId="10">
    <w:abstractNumId w:val="15"/>
  </w:num>
  <w:num w:numId="11">
    <w:abstractNumId w:val="24"/>
  </w:num>
  <w:num w:numId="12">
    <w:abstractNumId w:val="11"/>
  </w:num>
  <w:num w:numId="13">
    <w:abstractNumId w:val="25"/>
  </w:num>
  <w:num w:numId="14">
    <w:abstractNumId w:val="22"/>
  </w:num>
  <w:num w:numId="15">
    <w:abstractNumId w:val="30"/>
  </w:num>
  <w:num w:numId="16">
    <w:abstractNumId w:val="19"/>
  </w:num>
  <w:num w:numId="17">
    <w:abstractNumId w:val="29"/>
  </w:num>
  <w:num w:numId="18">
    <w:abstractNumId w:val="27"/>
  </w:num>
  <w:num w:numId="19">
    <w:abstractNumId w:val="6"/>
  </w:num>
  <w:num w:numId="20">
    <w:abstractNumId w:val="9"/>
  </w:num>
  <w:num w:numId="21">
    <w:abstractNumId w:val="20"/>
  </w:num>
  <w:num w:numId="22">
    <w:abstractNumId w:val="17"/>
  </w:num>
  <w:num w:numId="23">
    <w:abstractNumId w:val="1"/>
  </w:num>
  <w:num w:numId="24">
    <w:abstractNumId w:val="5"/>
  </w:num>
  <w:num w:numId="25">
    <w:abstractNumId w:val="23"/>
  </w:num>
  <w:num w:numId="26">
    <w:abstractNumId w:val="14"/>
  </w:num>
  <w:num w:numId="27">
    <w:abstractNumId w:val="0"/>
  </w:num>
  <w:num w:numId="28">
    <w:abstractNumId w:val="26"/>
  </w:num>
  <w:num w:numId="29">
    <w:abstractNumId w:val="18"/>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NTUwNzA5ODY2MjBjMTY3NWYxNDhkNDliZjQ3NjYifQ=="/>
  </w:docVars>
  <w:rsids>
    <w:rsidRoot w:val="40942C6A"/>
    <w:rsid w:val="00007619"/>
    <w:rsid w:val="000161F9"/>
    <w:rsid w:val="000328B7"/>
    <w:rsid w:val="00043C5A"/>
    <w:rsid w:val="00064EDF"/>
    <w:rsid w:val="000676AD"/>
    <w:rsid w:val="000842B8"/>
    <w:rsid w:val="000C0217"/>
    <w:rsid w:val="000D4821"/>
    <w:rsid w:val="000D5C08"/>
    <w:rsid w:val="000E5883"/>
    <w:rsid w:val="000F1341"/>
    <w:rsid w:val="00101117"/>
    <w:rsid w:val="00106A18"/>
    <w:rsid w:val="00136041"/>
    <w:rsid w:val="00141EF1"/>
    <w:rsid w:val="00145F28"/>
    <w:rsid w:val="00154714"/>
    <w:rsid w:val="00154DA4"/>
    <w:rsid w:val="00162109"/>
    <w:rsid w:val="00164081"/>
    <w:rsid w:val="00185FC1"/>
    <w:rsid w:val="001A0DF1"/>
    <w:rsid w:val="001B2904"/>
    <w:rsid w:val="001B35C8"/>
    <w:rsid w:val="001D06A8"/>
    <w:rsid w:val="001D25BD"/>
    <w:rsid w:val="001E18E2"/>
    <w:rsid w:val="001E2A34"/>
    <w:rsid w:val="00213F05"/>
    <w:rsid w:val="00220550"/>
    <w:rsid w:val="00220FE6"/>
    <w:rsid w:val="00235FFB"/>
    <w:rsid w:val="00245258"/>
    <w:rsid w:val="00256284"/>
    <w:rsid w:val="002622E5"/>
    <w:rsid w:val="00275EB8"/>
    <w:rsid w:val="00290657"/>
    <w:rsid w:val="00291B47"/>
    <w:rsid w:val="002D5DF2"/>
    <w:rsid w:val="002E26AB"/>
    <w:rsid w:val="002F7723"/>
    <w:rsid w:val="00332E11"/>
    <w:rsid w:val="00342001"/>
    <w:rsid w:val="00351C11"/>
    <w:rsid w:val="00364143"/>
    <w:rsid w:val="00364641"/>
    <w:rsid w:val="003824FF"/>
    <w:rsid w:val="00395E99"/>
    <w:rsid w:val="003A09A9"/>
    <w:rsid w:val="003A49C1"/>
    <w:rsid w:val="003C383E"/>
    <w:rsid w:val="003C7D91"/>
    <w:rsid w:val="003D7225"/>
    <w:rsid w:val="004013BB"/>
    <w:rsid w:val="00411CA3"/>
    <w:rsid w:val="00413DD1"/>
    <w:rsid w:val="004222A6"/>
    <w:rsid w:val="004611E0"/>
    <w:rsid w:val="00472227"/>
    <w:rsid w:val="00472A2E"/>
    <w:rsid w:val="00477F25"/>
    <w:rsid w:val="00490599"/>
    <w:rsid w:val="004B4AD0"/>
    <w:rsid w:val="004B6DF4"/>
    <w:rsid w:val="004D2279"/>
    <w:rsid w:val="005257E1"/>
    <w:rsid w:val="005320CB"/>
    <w:rsid w:val="00553443"/>
    <w:rsid w:val="005B33FB"/>
    <w:rsid w:val="005B3CFB"/>
    <w:rsid w:val="005C3D62"/>
    <w:rsid w:val="005F626D"/>
    <w:rsid w:val="00614A65"/>
    <w:rsid w:val="00623632"/>
    <w:rsid w:val="0063058B"/>
    <w:rsid w:val="00663691"/>
    <w:rsid w:val="006659E6"/>
    <w:rsid w:val="00670D62"/>
    <w:rsid w:val="0067538C"/>
    <w:rsid w:val="00676BFA"/>
    <w:rsid w:val="006B414C"/>
    <w:rsid w:val="006B5063"/>
    <w:rsid w:val="006C5454"/>
    <w:rsid w:val="006D0709"/>
    <w:rsid w:val="006E6070"/>
    <w:rsid w:val="00701D76"/>
    <w:rsid w:val="00713144"/>
    <w:rsid w:val="007738AA"/>
    <w:rsid w:val="0079229A"/>
    <w:rsid w:val="00792AAE"/>
    <w:rsid w:val="007A0F8F"/>
    <w:rsid w:val="007A28FD"/>
    <w:rsid w:val="007A5998"/>
    <w:rsid w:val="007B0AF9"/>
    <w:rsid w:val="007B1BBC"/>
    <w:rsid w:val="007C3E9B"/>
    <w:rsid w:val="007C7843"/>
    <w:rsid w:val="007C7AFB"/>
    <w:rsid w:val="007F4CCF"/>
    <w:rsid w:val="00803207"/>
    <w:rsid w:val="00826227"/>
    <w:rsid w:val="00833943"/>
    <w:rsid w:val="00840E03"/>
    <w:rsid w:val="00845C75"/>
    <w:rsid w:val="008D26A3"/>
    <w:rsid w:val="008E764E"/>
    <w:rsid w:val="009140B8"/>
    <w:rsid w:val="00931DD5"/>
    <w:rsid w:val="00942AF6"/>
    <w:rsid w:val="0095694A"/>
    <w:rsid w:val="009842C2"/>
    <w:rsid w:val="009850D8"/>
    <w:rsid w:val="009A7D50"/>
    <w:rsid w:val="009B0AAB"/>
    <w:rsid w:val="009B7ABA"/>
    <w:rsid w:val="009C4206"/>
    <w:rsid w:val="009D1CEA"/>
    <w:rsid w:val="00A00885"/>
    <w:rsid w:val="00A02E40"/>
    <w:rsid w:val="00A06688"/>
    <w:rsid w:val="00A17986"/>
    <w:rsid w:val="00A23BB5"/>
    <w:rsid w:val="00A304CA"/>
    <w:rsid w:val="00A31C6A"/>
    <w:rsid w:val="00A468BF"/>
    <w:rsid w:val="00A67D58"/>
    <w:rsid w:val="00A77548"/>
    <w:rsid w:val="00A85EA8"/>
    <w:rsid w:val="00A907BA"/>
    <w:rsid w:val="00AA2649"/>
    <w:rsid w:val="00AA64BA"/>
    <w:rsid w:val="00AC082E"/>
    <w:rsid w:val="00AC1EB3"/>
    <w:rsid w:val="00AD3505"/>
    <w:rsid w:val="00B03536"/>
    <w:rsid w:val="00B07F6E"/>
    <w:rsid w:val="00B11ACE"/>
    <w:rsid w:val="00B12A3E"/>
    <w:rsid w:val="00B210CA"/>
    <w:rsid w:val="00B3536B"/>
    <w:rsid w:val="00B64947"/>
    <w:rsid w:val="00B9413F"/>
    <w:rsid w:val="00BA13A6"/>
    <w:rsid w:val="00BA5047"/>
    <w:rsid w:val="00BB2E85"/>
    <w:rsid w:val="00BB426F"/>
    <w:rsid w:val="00BD3E31"/>
    <w:rsid w:val="00BE03C0"/>
    <w:rsid w:val="00C005DA"/>
    <w:rsid w:val="00C01320"/>
    <w:rsid w:val="00C156B6"/>
    <w:rsid w:val="00C3428E"/>
    <w:rsid w:val="00C4418A"/>
    <w:rsid w:val="00C63544"/>
    <w:rsid w:val="00C71869"/>
    <w:rsid w:val="00C823C4"/>
    <w:rsid w:val="00CA53FD"/>
    <w:rsid w:val="00CB3F7D"/>
    <w:rsid w:val="00CF30F3"/>
    <w:rsid w:val="00D13551"/>
    <w:rsid w:val="00D4330B"/>
    <w:rsid w:val="00D43432"/>
    <w:rsid w:val="00D43E7A"/>
    <w:rsid w:val="00D55B5D"/>
    <w:rsid w:val="00D63125"/>
    <w:rsid w:val="00D64295"/>
    <w:rsid w:val="00D80850"/>
    <w:rsid w:val="00D822F8"/>
    <w:rsid w:val="00D852D8"/>
    <w:rsid w:val="00D9390C"/>
    <w:rsid w:val="00D93B88"/>
    <w:rsid w:val="00DA23A8"/>
    <w:rsid w:val="00DB512A"/>
    <w:rsid w:val="00DB78E8"/>
    <w:rsid w:val="00DC1464"/>
    <w:rsid w:val="00DD0BD4"/>
    <w:rsid w:val="00DE7CB8"/>
    <w:rsid w:val="00DF1B86"/>
    <w:rsid w:val="00E07EB6"/>
    <w:rsid w:val="00E76061"/>
    <w:rsid w:val="00E87194"/>
    <w:rsid w:val="00E920D1"/>
    <w:rsid w:val="00EA058C"/>
    <w:rsid w:val="00EA711B"/>
    <w:rsid w:val="00EC63B9"/>
    <w:rsid w:val="00EC6A07"/>
    <w:rsid w:val="00EF52F3"/>
    <w:rsid w:val="00F1181E"/>
    <w:rsid w:val="00F21CAA"/>
    <w:rsid w:val="00F2392F"/>
    <w:rsid w:val="00F261AC"/>
    <w:rsid w:val="00F402D4"/>
    <w:rsid w:val="00F46877"/>
    <w:rsid w:val="00F62212"/>
    <w:rsid w:val="00F92755"/>
    <w:rsid w:val="00F92E36"/>
    <w:rsid w:val="00FB2613"/>
    <w:rsid w:val="00FC098C"/>
    <w:rsid w:val="00FC1A5F"/>
    <w:rsid w:val="01074E63"/>
    <w:rsid w:val="010C273C"/>
    <w:rsid w:val="01165DD9"/>
    <w:rsid w:val="011A397B"/>
    <w:rsid w:val="01206310"/>
    <w:rsid w:val="01325A8F"/>
    <w:rsid w:val="013C4CB6"/>
    <w:rsid w:val="013C6FAB"/>
    <w:rsid w:val="01447934"/>
    <w:rsid w:val="015A7965"/>
    <w:rsid w:val="015B4FE6"/>
    <w:rsid w:val="01655984"/>
    <w:rsid w:val="01760A3D"/>
    <w:rsid w:val="0195548F"/>
    <w:rsid w:val="01B46D71"/>
    <w:rsid w:val="01C42B8B"/>
    <w:rsid w:val="01D67316"/>
    <w:rsid w:val="01DC02E5"/>
    <w:rsid w:val="01E2368B"/>
    <w:rsid w:val="01EE49D4"/>
    <w:rsid w:val="01F01BD2"/>
    <w:rsid w:val="01F944E3"/>
    <w:rsid w:val="02166DC1"/>
    <w:rsid w:val="02217FDE"/>
    <w:rsid w:val="026C4F03"/>
    <w:rsid w:val="02743110"/>
    <w:rsid w:val="0278025A"/>
    <w:rsid w:val="02802117"/>
    <w:rsid w:val="02894FBC"/>
    <w:rsid w:val="02997A07"/>
    <w:rsid w:val="029C7664"/>
    <w:rsid w:val="029E64E9"/>
    <w:rsid w:val="02AB5713"/>
    <w:rsid w:val="02B315C6"/>
    <w:rsid w:val="02C9327A"/>
    <w:rsid w:val="02CB619B"/>
    <w:rsid w:val="02CD5A6F"/>
    <w:rsid w:val="02D02441"/>
    <w:rsid w:val="02D05560"/>
    <w:rsid w:val="02E47355"/>
    <w:rsid w:val="02E86544"/>
    <w:rsid w:val="030A1DBF"/>
    <w:rsid w:val="031418F0"/>
    <w:rsid w:val="031511C4"/>
    <w:rsid w:val="032443C2"/>
    <w:rsid w:val="034B247E"/>
    <w:rsid w:val="034F2F67"/>
    <w:rsid w:val="035A3F4A"/>
    <w:rsid w:val="03617B21"/>
    <w:rsid w:val="036A3D2F"/>
    <w:rsid w:val="036C218E"/>
    <w:rsid w:val="03764ABC"/>
    <w:rsid w:val="03990047"/>
    <w:rsid w:val="039B3DC0"/>
    <w:rsid w:val="039C70A6"/>
    <w:rsid w:val="03B15391"/>
    <w:rsid w:val="03B24C65"/>
    <w:rsid w:val="03C018E8"/>
    <w:rsid w:val="03C55B44"/>
    <w:rsid w:val="03E040C1"/>
    <w:rsid w:val="03E504EB"/>
    <w:rsid w:val="03E65096"/>
    <w:rsid w:val="03F95889"/>
    <w:rsid w:val="03FA390A"/>
    <w:rsid w:val="0407499D"/>
    <w:rsid w:val="04091653"/>
    <w:rsid w:val="042E253E"/>
    <w:rsid w:val="04356001"/>
    <w:rsid w:val="043833BC"/>
    <w:rsid w:val="04404F86"/>
    <w:rsid w:val="04442BE1"/>
    <w:rsid w:val="0448088D"/>
    <w:rsid w:val="046A77E1"/>
    <w:rsid w:val="048137F4"/>
    <w:rsid w:val="04A942BA"/>
    <w:rsid w:val="04B2316F"/>
    <w:rsid w:val="04B30B6A"/>
    <w:rsid w:val="04BF588C"/>
    <w:rsid w:val="04C07713"/>
    <w:rsid w:val="04C80A53"/>
    <w:rsid w:val="04CD1AF4"/>
    <w:rsid w:val="04D53301"/>
    <w:rsid w:val="04D806FC"/>
    <w:rsid w:val="04E00720"/>
    <w:rsid w:val="04E72D76"/>
    <w:rsid w:val="04EA7AE1"/>
    <w:rsid w:val="05000445"/>
    <w:rsid w:val="05022F4F"/>
    <w:rsid w:val="05117241"/>
    <w:rsid w:val="051C47CD"/>
    <w:rsid w:val="052439C6"/>
    <w:rsid w:val="052676B9"/>
    <w:rsid w:val="0527179D"/>
    <w:rsid w:val="052E47BF"/>
    <w:rsid w:val="05310C2F"/>
    <w:rsid w:val="054B42FC"/>
    <w:rsid w:val="054D2E98"/>
    <w:rsid w:val="055137F0"/>
    <w:rsid w:val="05595CE0"/>
    <w:rsid w:val="05660EF7"/>
    <w:rsid w:val="05701511"/>
    <w:rsid w:val="05796F6A"/>
    <w:rsid w:val="0580116C"/>
    <w:rsid w:val="0582180C"/>
    <w:rsid w:val="058C1C12"/>
    <w:rsid w:val="05954144"/>
    <w:rsid w:val="05A432B6"/>
    <w:rsid w:val="05D2339D"/>
    <w:rsid w:val="05DB7121"/>
    <w:rsid w:val="05DD06BF"/>
    <w:rsid w:val="05DF62C8"/>
    <w:rsid w:val="05E97064"/>
    <w:rsid w:val="05F1116D"/>
    <w:rsid w:val="05F720A4"/>
    <w:rsid w:val="05FF78CC"/>
    <w:rsid w:val="0619721E"/>
    <w:rsid w:val="061F2C98"/>
    <w:rsid w:val="062873FC"/>
    <w:rsid w:val="06302DCA"/>
    <w:rsid w:val="06332853"/>
    <w:rsid w:val="06450013"/>
    <w:rsid w:val="064D1DBB"/>
    <w:rsid w:val="065301D9"/>
    <w:rsid w:val="065F7326"/>
    <w:rsid w:val="06676022"/>
    <w:rsid w:val="06823015"/>
    <w:rsid w:val="06921AF9"/>
    <w:rsid w:val="06AC0092"/>
    <w:rsid w:val="06B01930"/>
    <w:rsid w:val="06C62011"/>
    <w:rsid w:val="06CB1CEB"/>
    <w:rsid w:val="06D53145"/>
    <w:rsid w:val="06FE0EC1"/>
    <w:rsid w:val="07155BC7"/>
    <w:rsid w:val="071F3A56"/>
    <w:rsid w:val="07287718"/>
    <w:rsid w:val="073C5E67"/>
    <w:rsid w:val="07476239"/>
    <w:rsid w:val="074A2D1F"/>
    <w:rsid w:val="076646E5"/>
    <w:rsid w:val="07794F7B"/>
    <w:rsid w:val="07992B59"/>
    <w:rsid w:val="079E54F8"/>
    <w:rsid w:val="07B10D61"/>
    <w:rsid w:val="07C03DF5"/>
    <w:rsid w:val="07C37441"/>
    <w:rsid w:val="07DA09AE"/>
    <w:rsid w:val="07EA11BF"/>
    <w:rsid w:val="07EE634D"/>
    <w:rsid w:val="07F23E14"/>
    <w:rsid w:val="07F65A68"/>
    <w:rsid w:val="080357D5"/>
    <w:rsid w:val="08321C3F"/>
    <w:rsid w:val="083F2D66"/>
    <w:rsid w:val="08457FDC"/>
    <w:rsid w:val="085F12F4"/>
    <w:rsid w:val="0869623A"/>
    <w:rsid w:val="08892439"/>
    <w:rsid w:val="088C194F"/>
    <w:rsid w:val="08901A19"/>
    <w:rsid w:val="08964B56"/>
    <w:rsid w:val="08A13BE6"/>
    <w:rsid w:val="08C16076"/>
    <w:rsid w:val="08C85491"/>
    <w:rsid w:val="08CD2910"/>
    <w:rsid w:val="08D03299"/>
    <w:rsid w:val="08D51B22"/>
    <w:rsid w:val="08D91587"/>
    <w:rsid w:val="08DA379D"/>
    <w:rsid w:val="08E81752"/>
    <w:rsid w:val="08E85AF5"/>
    <w:rsid w:val="08E92ED7"/>
    <w:rsid w:val="08F024B8"/>
    <w:rsid w:val="08F14D75"/>
    <w:rsid w:val="090E1F99"/>
    <w:rsid w:val="0920056E"/>
    <w:rsid w:val="09225376"/>
    <w:rsid w:val="0932487E"/>
    <w:rsid w:val="0947483A"/>
    <w:rsid w:val="09615163"/>
    <w:rsid w:val="098233DF"/>
    <w:rsid w:val="098E4EDE"/>
    <w:rsid w:val="099E626E"/>
    <w:rsid w:val="09A339CE"/>
    <w:rsid w:val="09A6701A"/>
    <w:rsid w:val="09BA20BF"/>
    <w:rsid w:val="09BD0F13"/>
    <w:rsid w:val="09DB464E"/>
    <w:rsid w:val="09DC7994"/>
    <w:rsid w:val="09FC381B"/>
    <w:rsid w:val="09FF1622"/>
    <w:rsid w:val="0A0208EA"/>
    <w:rsid w:val="0A110A64"/>
    <w:rsid w:val="0A1A4C70"/>
    <w:rsid w:val="0A1F71D1"/>
    <w:rsid w:val="0A225FC4"/>
    <w:rsid w:val="0A252FCA"/>
    <w:rsid w:val="0A344626"/>
    <w:rsid w:val="0A366846"/>
    <w:rsid w:val="0A3A63DC"/>
    <w:rsid w:val="0A4E5029"/>
    <w:rsid w:val="0A560A40"/>
    <w:rsid w:val="0A6071C9"/>
    <w:rsid w:val="0A646758"/>
    <w:rsid w:val="0A6E76FD"/>
    <w:rsid w:val="0A7E1D45"/>
    <w:rsid w:val="0A8C74C6"/>
    <w:rsid w:val="0A9B7C4B"/>
    <w:rsid w:val="0AA6697C"/>
    <w:rsid w:val="0AB74923"/>
    <w:rsid w:val="0ABF1506"/>
    <w:rsid w:val="0AC51722"/>
    <w:rsid w:val="0AD71E33"/>
    <w:rsid w:val="0ADA42E5"/>
    <w:rsid w:val="0AEA3F11"/>
    <w:rsid w:val="0AFA17F6"/>
    <w:rsid w:val="0AFF2E86"/>
    <w:rsid w:val="0B0568A8"/>
    <w:rsid w:val="0B204564"/>
    <w:rsid w:val="0B305296"/>
    <w:rsid w:val="0B3271D0"/>
    <w:rsid w:val="0B357720"/>
    <w:rsid w:val="0B446285"/>
    <w:rsid w:val="0B496777"/>
    <w:rsid w:val="0B49688C"/>
    <w:rsid w:val="0B4D003C"/>
    <w:rsid w:val="0B577944"/>
    <w:rsid w:val="0B630784"/>
    <w:rsid w:val="0B703EB9"/>
    <w:rsid w:val="0B761C66"/>
    <w:rsid w:val="0B863E3A"/>
    <w:rsid w:val="0B8C403C"/>
    <w:rsid w:val="0B9C7203"/>
    <w:rsid w:val="0BA8751B"/>
    <w:rsid w:val="0BA94AD2"/>
    <w:rsid w:val="0BAA1044"/>
    <w:rsid w:val="0BAA3900"/>
    <w:rsid w:val="0BB61201"/>
    <w:rsid w:val="0BBA7E7F"/>
    <w:rsid w:val="0BC2712E"/>
    <w:rsid w:val="0BC8010D"/>
    <w:rsid w:val="0BD14CCB"/>
    <w:rsid w:val="0BDD62F6"/>
    <w:rsid w:val="0BDE0421"/>
    <w:rsid w:val="0BE81299"/>
    <w:rsid w:val="0BE95D0A"/>
    <w:rsid w:val="0BF202F5"/>
    <w:rsid w:val="0C0145C7"/>
    <w:rsid w:val="0C104C1F"/>
    <w:rsid w:val="0C1706F7"/>
    <w:rsid w:val="0C1B3CF0"/>
    <w:rsid w:val="0C1D2586"/>
    <w:rsid w:val="0C404948"/>
    <w:rsid w:val="0C48085D"/>
    <w:rsid w:val="0C4A6383"/>
    <w:rsid w:val="0C4F7C92"/>
    <w:rsid w:val="0C5E0934"/>
    <w:rsid w:val="0C634510"/>
    <w:rsid w:val="0C6739C0"/>
    <w:rsid w:val="0C784F1D"/>
    <w:rsid w:val="0C923886"/>
    <w:rsid w:val="0C94103D"/>
    <w:rsid w:val="0C945850"/>
    <w:rsid w:val="0C9879B2"/>
    <w:rsid w:val="0CB529F2"/>
    <w:rsid w:val="0CBF1F61"/>
    <w:rsid w:val="0CD74BDD"/>
    <w:rsid w:val="0CE80CF5"/>
    <w:rsid w:val="0CED3106"/>
    <w:rsid w:val="0CFA71B0"/>
    <w:rsid w:val="0CFC7A45"/>
    <w:rsid w:val="0D044508"/>
    <w:rsid w:val="0D0504FC"/>
    <w:rsid w:val="0D2A0621"/>
    <w:rsid w:val="0D2E1801"/>
    <w:rsid w:val="0D3C04A7"/>
    <w:rsid w:val="0D4702FB"/>
    <w:rsid w:val="0D4C6425"/>
    <w:rsid w:val="0D4C7280"/>
    <w:rsid w:val="0D5029A9"/>
    <w:rsid w:val="0D6028A6"/>
    <w:rsid w:val="0D694A26"/>
    <w:rsid w:val="0D7F7935"/>
    <w:rsid w:val="0D8853B5"/>
    <w:rsid w:val="0D8F4AD0"/>
    <w:rsid w:val="0DA62B18"/>
    <w:rsid w:val="0DB465C5"/>
    <w:rsid w:val="0DB52802"/>
    <w:rsid w:val="0DBE49D7"/>
    <w:rsid w:val="0DBF06AB"/>
    <w:rsid w:val="0DC21F49"/>
    <w:rsid w:val="0DC67C8B"/>
    <w:rsid w:val="0DD34156"/>
    <w:rsid w:val="0DDC74AE"/>
    <w:rsid w:val="0DDE3227"/>
    <w:rsid w:val="0DE676A5"/>
    <w:rsid w:val="0DEA3806"/>
    <w:rsid w:val="0DEE72B2"/>
    <w:rsid w:val="0DFD74C0"/>
    <w:rsid w:val="0E0B2127"/>
    <w:rsid w:val="0E0D7668"/>
    <w:rsid w:val="0E164F4B"/>
    <w:rsid w:val="0E1B67AA"/>
    <w:rsid w:val="0E1C26E0"/>
    <w:rsid w:val="0E2B3F92"/>
    <w:rsid w:val="0E3D7627"/>
    <w:rsid w:val="0E3E07AC"/>
    <w:rsid w:val="0E5F4834"/>
    <w:rsid w:val="0E630760"/>
    <w:rsid w:val="0E77411D"/>
    <w:rsid w:val="0E891290"/>
    <w:rsid w:val="0E8D3CF3"/>
    <w:rsid w:val="0E935354"/>
    <w:rsid w:val="0EA42601"/>
    <w:rsid w:val="0EC8358F"/>
    <w:rsid w:val="0ECB4A63"/>
    <w:rsid w:val="0ED151F3"/>
    <w:rsid w:val="0EDA3FBC"/>
    <w:rsid w:val="0EDF6A20"/>
    <w:rsid w:val="0EE8557D"/>
    <w:rsid w:val="0EF131F6"/>
    <w:rsid w:val="0EF17F1D"/>
    <w:rsid w:val="0EFB16A5"/>
    <w:rsid w:val="0F1C63CF"/>
    <w:rsid w:val="0F2E3D3A"/>
    <w:rsid w:val="0F3473B0"/>
    <w:rsid w:val="0F3734C7"/>
    <w:rsid w:val="0F3B7F13"/>
    <w:rsid w:val="0F4F310A"/>
    <w:rsid w:val="0F72140C"/>
    <w:rsid w:val="0F751969"/>
    <w:rsid w:val="0F752D0B"/>
    <w:rsid w:val="0F8103FF"/>
    <w:rsid w:val="0F890F70"/>
    <w:rsid w:val="0F96012E"/>
    <w:rsid w:val="0FBC30F4"/>
    <w:rsid w:val="0FC14BAE"/>
    <w:rsid w:val="0FC97CD5"/>
    <w:rsid w:val="0FD24FDE"/>
    <w:rsid w:val="0FDC19E8"/>
    <w:rsid w:val="0FE171F1"/>
    <w:rsid w:val="0FEE47A7"/>
    <w:rsid w:val="100310AA"/>
    <w:rsid w:val="100B6E13"/>
    <w:rsid w:val="1018668F"/>
    <w:rsid w:val="101A386D"/>
    <w:rsid w:val="10215DF5"/>
    <w:rsid w:val="10242097"/>
    <w:rsid w:val="103531B8"/>
    <w:rsid w:val="103E1D5B"/>
    <w:rsid w:val="10443CD9"/>
    <w:rsid w:val="106A2B50"/>
    <w:rsid w:val="106C0F6B"/>
    <w:rsid w:val="108D08D5"/>
    <w:rsid w:val="10A40289"/>
    <w:rsid w:val="10A462B0"/>
    <w:rsid w:val="10A83678"/>
    <w:rsid w:val="10AA08EC"/>
    <w:rsid w:val="10B92D5F"/>
    <w:rsid w:val="10C016AD"/>
    <w:rsid w:val="10C304B2"/>
    <w:rsid w:val="10C91630"/>
    <w:rsid w:val="10D46D2F"/>
    <w:rsid w:val="10D47337"/>
    <w:rsid w:val="10D75D0B"/>
    <w:rsid w:val="10DB44D8"/>
    <w:rsid w:val="10EC7A09"/>
    <w:rsid w:val="10F0666C"/>
    <w:rsid w:val="10F13FC6"/>
    <w:rsid w:val="10F17DE5"/>
    <w:rsid w:val="10FE469B"/>
    <w:rsid w:val="1114786D"/>
    <w:rsid w:val="11186A50"/>
    <w:rsid w:val="11233ED6"/>
    <w:rsid w:val="11286567"/>
    <w:rsid w:val="112F5B47"/>
    <w:rsid w:val="1138158C"/>
    <w:rsid w:val="11470A1F"/>
    <w:rsid w:val="114E06C3"/>
    <w:rsid w:val="114F5B77"/>
    <w:rsid w:val="11515ABE"/>
    <w:rsid w:val="115A0E16"/>
    <w:rsid w:val="11707C4F"/>
    <w:rsid w:val="11730F09"/>
    <w:rsid w:val="11854A8F"/>
    <w:rsid w:val="118E6D12"/>
    <w:rsid w:val="1195726C"/>
    <w:rsid w:val="1198193E"/>
    <w:rsid w:val="11A15707"/>
    <w:rsid w:val="11A96DB8"/>
    <w:rsid w:val="11AF4ADF"/>
    <w:rsid w:val="11B10178"/>
    <w:rsid w:val="11D02E86"/>
    <w:rsid w:val="11E16526"/>
    <w:rsid w:val="11E54922"/>
    <w:rsid w:val="12003C0F"/>
    <w:rsid w:val="12065558"/>
    <w:rsid w:val="12291E6A"/>
    <w:rsid w:val="122C7F2B"/>
    <w:rsid w:val="122E4F33"/>
    <w:rsid w:val="123553DF"/>
    <w:rsid w:val="123A79A5"/>
    <w:rsid w:val="12501BAE"/>
    <w:rsid w:val="12506741"/>
    <w:rsid w:val="1253654D"/>
    <w:rsid w:val="125A08F0"/>
    <w:rsid w:val="12601635"/>
    <w:rsid w:val="126B2661"/>
    <w:rsid w:val="127277DC"/>
    <w:rsid w:val="127C2379"/>
    <w:rsid w:val="128D0D77"/>
    <w:rsid w:val="12B427A8"/>
    <w:rsid w:val="12E15228"/>
    <w:rsid w:val="130361D1"/>
    <w:rsid w:val="130D620C"/>
    <w:rsid w:val="132F322B"/>
    <w:rsid w:val="13300499"/>
    <w:rsid w:val="13395C16"/>
    <w:rsid w:val="133A58C0"/>
    <w:rsid w:val="1340228E"/>
    <w:rsid w:val="135A4EDA"/>
    <w:rsid w:val="136F5570"/>
    <w:rsid w:val="1372171F"/>
    <w:rsid w:val="13936DE6"/>
    <w:rsid w:val="139435F9"/>
    <w:rsid w:val="1398091A"/>
    <w:rsid w:val="1398232B"/>
    <w:rsid w:val="13AA55D0"/>
    <w:rsid w:val="13B16CE7"/>
    <w:rsid w:val="13B3704F"/>
    <w:rsid w:val="13B6799A"/>
    <w:rsid w:val="13C62793"/>
    <w:rsid w:val="13F06CFF"/>
    <w:rsid w:val="13F161DC"/>
    <w:rsid w:val="13FC61B5"/>
    <w:rsid w:val="140E413A"/>
    <w:rsid w:val="14103A0E"/>
    <w:rsid w:val="1414127A"/>
    <w:rsid w:val="14163CCF"/>
    <w:rsid w:val="14245CB7"/>
    <w:rsid w:val="14252104"/>
    <w:rsid w:val="14291079"/>
    <w:rsid w:val="145D37C7"/>
    <w:rsid w:val="14667BD6"/>
    <w:rsid w:val="146742F7"/>
    <w:rsid w:val="146F5ABB"/>
    <w:rsid w:val="14723CAA"/>
    <w:rsid w:val="147F0488"/>
    <w:rsid w:val="14967E03"/>
    <w:rsid w:val="14A35785"/>
    <w:rsid w:val="14A64372"/>
    <w:rsid w:val="14B22D17"/>
    <w:rsid w:val="14BC76F2"/>
    <w:rsid w:val="14C9400B"/>
    <w:rsid w:val="14D00301"/>
    <w:rsid w:val="14E76E65"/>
    <w:rsid w:val="14F35EFD"/>
    <w:rsid w:val="14F66DA8"/>
    <w:rsid w:val="14F806AF"/>
    <w:rsid w:val="150257A2"/>
    <w:rsid w:val="151A266A"/>
    <w:rsid w:val="151D3DD3"/>
    <w:rsid w:val="15284D87"/>
    <w:rsid w:val="1542187A"/>
    <w:rsid w:val="15437E13"/>
    <w:rsid w:val="154A792F"/>
    <w:rsid w:val="155A4EA8"/>
    <w:rsid w:val="1572738A"/>
    <w:rsid w:val="157313FD"/>
    <w:rsid w:val="157463E0"/>
    <w:rsid w:val="15884FA7"/>
    <w:rsid w:val="15962D8A"/>
    <w:rsid w:val="15962EDA"/>
    <w:rsid w:val="15971AA1"/>
    <w:rsid w:val="159774F0"/>
    <w:rsid w:val="15C16C33"/>
    <w:rsid w:val="15D40AEF"/>
    <w:rsid w:val="15D6625D"/>
    <w:rsid w:val="15E81E5C"/>
    <w:rsid w:val="15EA0E61"/>
    <w:rsid w:val="15EA64E1"/>
    <w:rsid w:val="160C04C4"/>
    <w:rsid w:val="16115A99"/>
    <w:rsid w:val="1613683F"/>
    <w:rsid w:val="162C72A1"/>
    <w:rsid w:val="1638733C"/>
    <w:rsid w:val="16397636"/>
    <w:rsid w:val="164005B2"/>
    <w:rsid w:val="164221B5"/>
    <w:rsid w:val="16677B31"/>
    <w:rsid w:val="16742F80"/>
    <w:rsid w:val="16794ABE"/>
    <w:rsid w:val="16850DD8"/>
    <w:rsid w:val="168C0AE9"/>
    <w:rsid w:val="169052E6"/>
    <w:rsid w:val="169703D2"/>
    <w:rsid w:val="16B32D77"/>
    <w:rsid w:val="16C8173F"/>
    <w:rsid w:val="16CA1E34"/>
    <w:rsid w:val="16CA2054"/>
    <w:rsid w:val="16D234AB"/>
    <w:rsid w:val="16D9364B"/>
    <w:rsid w:val="16D93CC6"/>
    <w:rsid w:val="16DA677D"/>
    <w:rsid w:val="170511C4"/>
    <w:rsid w:val="171264B3"/>
    <w:rsid w:val="171B3084"/>
    <w:rsid w:val="171F78DA"/>
    <w:rsid w:val="17257E13"/>
    <w:rsid w:val="17263548"/>
    <w:rsid w:val="172A1BA7"/>
    <w:rsid w:val="172A640D"/>
    <w:rsid w:val="17562D33"/>
    <w:rsid w:val="175E5B71"/>
    <w:rsid w:val="17787ED3"/>
    <w:rsid w:val="17852965"/>
    <w:rsid w:val="17860BFB"/>
    <w:rsid w:val="17937023"/>
    <w:rsid w:val="179970B2"/>
    <w:rsid w:val="179C3425"/>
    <w:rsid w:val="17A2569A"/>
    <w:rsid w:val="17AD285B"/>
    <w:rsid w:val="17C10373"/>
    <w:rsid w:val="17C27715"/>
    <w:rsid w:val="17CB6B62"/>
    <w:rsid w:val="17D73200"/>
    <w:rsid w:val="17DC67B1"/>
    <w:rsid w:val="17EE467F"/>
    <w:rsid w:val="17F62FD0"/>
    <w:rsid w:val="180A25B7"/>
    <w:rsid w:val="181F02B8"/>
    <w:rsid w:val="182A6E81"/>
    <w:rsid w:val="182D2DF2"/>
    <w:rsid w:val="18486541"/>
    <w:rsid w:val="184C3483"/>
    <w:rsid w:val="184D6D09"/>
    <w:rsid w:val="18502F73"/>
    <w:rsid w:val="185365FC"/>
    <w:rsid w:val="186A6404"/>
    <w:rsid w:val="186E0F33"/>
    <w:rsid w:val="187D188E"/>
    <w:rsid w:val="18816CBE"/>
    <w:rsid w:val="18A220D1"/>
    <w:rsid w:val="18A94431"/>
    <w:rsid w:val="18B708FC"/>
    <w:rsid w:val="18BD1C8B"/>
    <w:rsid w:val="18CB39A2"/>
    <w:rsid w:val="18CE2219"/>
    <w:rsid w:val="18E56482"/>
    <w:rsid w:val="18F660B4"/>
    <w:rsid w:val="19016B68"/>
    <w:rsid w:val="19067AD5"/>
    <w:rsid w:val="190F47D8"/>
    <w:rsid w:val="191931BC"/>
    <w:rsid w:val="191A7AE7"/>
    <w:rsid w:val="19392E3F"/>
    <w:rsid w:val="1945415A"/>
    <w:rsid w:val="194F06EB"/>
    <w:rsid w:val="19564E8D"/>
    <w:rsid w:val="195C76F5"/>
    <w:rsid w:val="195E1D36"/>
    <w:rsid w:val="195E736E"/>
    <w:rsid w:val="196E0E69"/>
    <w:rsid w:val="198663EB"/>
    <w:rsid w:val="19A00338"/>
    <w:rsid w:val="19A3349F"/>
    <w:rsid w:val="19A370D2"/>
    <w:rsid w:val="19A45BA5"/>
    <w:rsid w:val="19A753EF"/>
    <w:rsid w:val="19AF5A77"/>
    <w:rsid w:val="19B4151D"/>
    <w:rsid w:val="19BB5B09"/>
    <w:rsid w:val="19C36106"/>
    <w:rsid w:val="19C4200E"/>
    <w:rsid w:val="19D71CE9"/>
    <w:rsid w:val="19E1569D"/>
    <w:rsid w:val="19E860EA"/>
    <w:rsid w:val="19EE48D1"/>
    <w:rsid w:val="19F3005A"/>
    <w:rsid w:val="19F71C47"/>
    <w:rsid w:val="1A272E7F"/>
    <w:rsid w:val="1A390EDF"/>
    <w:rsid w:val="1A4F0DED"/>
    <w:rsid w:val="1A50357D"/>
    <w:rsid w:val="1A5300E3"/>
    <w:rsid w:val="1A5370EA"/>
    <w:rsid w:val="1A547A8B"/>
    <w:rsid w:val="1A5A33F4"/>
    <w:rsid w:val="1A5D59AC"/>
    <w:rsid w:val="1A5D60BB"/>
    <w:rsid w:val="1A827396"/>
    <w:rsid w:val="1A8C7B66"/>
    <w:rsid w:val="1A995D2E"/>
    <w:rsid w:val="1AA87C8B"/>
    <w:rsid w:val="1ABE78C1"/>
    <w:rsid w:val="1AC94917"/>
    <w:rsid w:val="1AD20EB2"/>
    <w:rsid w:val="1AD5775F"/>
    <w:rsid w:val="1AE31DE8"/>
    <w:rsid w:val="1AE57174"/>
    <w:rsid w:val="1B0F08A0"/>
    <w:rsid w:val="1B140288"/>
    <w:rsid w:val="1B193AF0"/>
    <w:rsid w:val="1B2129A5"/>
    <w:rsid w:val="1B454D1B"/>
    <w:rsid w:val="1B595256"/>
    <w:rsid w:val="1B5D08F4"/>
    <w:rsid w:val="1B6E2C83"/>
    <w:rsid w:val="1B8C0FE0"/>
    <w:rsid w:val="1BAA3824"/>
    <w:rsid w:val="1BBF1315"/>
    <w:rsid w:val="1BC10621"/>
    <w:rsid w:val="1BDC3B76"/>
    <w:rsid w:val="1BE0120D"/>
    <w:rsid w:val="1BED0AD9"/>
    <w:rsid w:val="1BEF6607"/>
    <w:rsid w:val="1BFC7911"/>
    <w:rsid w:val="1C18558B"/>
    <w:rsid w:val="1C3157B6"/>
    <w:rsid w:val="1C596B6D"/>
    <w:rsid w:val="1C625D37"/>
    <w:rsid w:val="1C6B493F"/>
    <w:rsid w:val="1C7316A1"/>
    <w:rsid w:val="1C7D3B2D"/>
    <w:rsid w:val="1C7D6A2E"/>
    <w:rsid w:val="1C947FCD"/>
    <w:rsid w:val="1C956C3F"/>
    <w:rsid w:val="1CA53161"/>
    <w:rsid w:val="1CA84216"/>
    <w:rsid w:val="1CB55994"/>
    <w:rsid w:val="1CB62862"/>
    <w:rsid w:val="1CBE514A"/>
    <w:rsid w:val="1CC758FC"/>
    <w:rsid w:val="1CDE4855"/>
    <w:rsid w:val="1CE159E8"/>
    <w:rsid w:val="1CE64125"/>
    <w:rsid w:val="1CE67DEF"/>
    <w:rsid w:val="1CEB14BC"/>
    <w:rsid w:val="1CEF72BF"/>
    <w:rsid w:val="1D0F234B"/>
    <w:rsid w:val="1D195EE7"/>
    <w:rsid w:val="1D4008A0"/>
    <w:rsid w:val="1D46110E"/>
    <w:rsid w:val="1D491D3F"/>
    <w:rsid w:val="1D4E55A7"/>
    <w:rsid w:val="1D5758A3"/>
    <w:rsid w:val="1D5E1C8E"/>
    <w:rsid w:val="1D674CEC"/>
    <w:rsid w:val="1D6D13D3"/>
    <w:rsid w:val="1D6F495C"/>
    <w:rsid w:val="1D7F153A"/>
    <w:rsid w:val="1D8334F0"/>
    <w:rsid w:val="1D8C5D8D"/>
    <w:rsid w:val="1D9531D6"/>
    <w:rsid w:val="1DB07FC0"/>
    <w:rsid w:val="1DC05C89"/>
    <w:rsid w:val="1DCA3E94"/>
    <w:rsid w:val="1DD20A0F"/>
    <w:rsid w:val="1DD24DC6"/>
    <w:rsid w:val="1DD55272"/>
    <w:rsid w:val="1DF63C75"/>
    <w:rsid w:val="1E116D00"/>
    <w:rsid w:val="1E19564F"/>
    <w:rsid w:val="1E1E5361"/>
    <w:rsid w:val="1E4E276F"/>
    <w:rsid w:val="1E566E09"/>
    <w:rsid w:val="1E671E80"/>
    <w:rsid w:val="1E74728F"/>
    <w:rsid w:val="1E767557"/>
    <w:rsid w:val="1E8219AC"/>
    <w:rsid w:val="1E873161"/>
    <w:rsid w:val="1EA27958"/>
    <w:rsid w:val="1EAE5E34"/>
    <w:rsid w:val="1EC170C2"/>
    <w:rsid w:val="1EC7493A"/>
    <w:rsid w:val="1ED60D66"/>
    <w:rsid w:val="1EFA2902"/>
    <w:rsid w:val="1F1A2012"/>
    <w:rsid w:val="1F206871"/>
    <w:rsid w:val="1F2D615E"/>
    <w:rsid w:val="1F4026B3"/>
    <w:rsid w:val="1F4254E4"/>
    <w:rsid w:val="1F4D1057"/>
    <w:rsid w:val="1F537A48"/>
    <w:rsid w:val="1F584644"/>
    <w:rsid w:val="1F5C3FAB"/>
    <w:rsid w:val="1F63626E"/>
    <w:rsid w:val="1F680BA2"/>
    <w:rsid w:val="1F764273"/>
    <w:rsid w:val="1F782797"/>
    <w:rsid w:val="1F851776"/>
    <w:rsid w:val="1F8F3F2C"/>
    <w:rsid w:val="1F961CD3"/>
    <w:rsid w:val="1F96590E"/>
    <w:rsid w:val="1FAC5C31"/>
    <w:rsid w:val="1FB65DB1"/>
    <w:rsid w:val="1FE10954"/>
    <w:rsid w:val="1FFE5062"/>
    <w:rsid w:val="20032921"/>
    <w:rsid w:val="20126D60"/>
    <w:rsid w:val="20396D50"/>
    <w:rsid w:val="20520651"/>
    <w:rsid w:val="20546E34"/>
    <w:rsid w:val="20695549"/>
    <w:rsid w:val="206D0E88"/>
    <w:rsid w:val="2075705B"/>
    <w:rsid w:val="207E43F5"/>
    <w:rsid w:val="208714FC"/>
    <w:rsid w:val="208804CF"/>
    <w:rsid w:val="20A8595B"/>
    <w:rsid w:val="20AA1449"/>
    <w:rsid w:val="20B12B39"/>
    <w:rsid w:val="20B86F08"/>
    <w:rsid w:val="20B9542D"/>
    <w:rsid w:val="20CA28DB"/>
    <w:rsid w:val="20D77608"/>
    <w:rsid w:val="20D86B7A"/>
    <w:rsid w:val="20DE2536"/>
    <w:rsid w:val="20E9669A"/>
    <w:rsid w:val="20EB4078"/>
    <w:rsid w:val="21090D81"/>
    <w:rsid w:val="210E5559"/>
    <w:rsid w:val="211C176D"/>
    <w:rsid w:val="211C60E8"/>
    <w:rsid w:val="21301458"/>
    <w:rsid w:val="2147172C"/>
    <w:rsid w:val="21537630"/>
    <w:rsid w:val="21570ECE"/>
    <w:rsid w:val="216141EC"/>
    <w:rsid w:val="218066FD"/>
    <w:rsid w:val="219669B7"/>
    <w:rsid w:val="219922CD"/>
    <w:rsid w:val="21A87C2F"/>
    <w:rsid w:val="21AD4F92"/>
    <w:rsid w:val="21AE2AB8"/>
    <w:rsid w:val="21B26D9C"/>
    <w:rsid w:val="21B820B3"/>
    <w:rsid w:val="21BC41F0"/>
    <w:rsid w:val="21D73DBD"/>
    <w:rsid w:val="21D86E9C"/>
    <w:rsid w:val="21DE15EF"/>
    <w:rsid w:val="21DE7835"/>
    <w:rsid w:val="21EE17FD"/>
    <w:rsid w:val="21F33B63"/>
    <w:rsid w:val="22034BB2"/>
    <w:rsid w:val="22056B7C"/>
    <w:rsid w:val="221323D9"/>
    <w:rsid w:val="2228286B"/>
    <w:rsid w:val="22362AFA"/>
    <w:rsid w:val="2237142E"/>
    <w:rsid w:val="22437F2D"/>
    <w:rsid w:val="22543660"/>
    <w:rsid w:val="22596EC8"/>
    <w:rsid w:val="226658A7"/>
    <w:rsid w:val="226E22D9"/>
    <w:rsid w:val="22791CC5"/>
    <w:rsid w:val="227A49DE"/>
    <w:rsid w:val="22857CBD"/>
    <w:rsid w:val="22877A37"/>
    <w:rsid w:val="229B2FC8"/>
    <w:rsid w:val="22A33ADE"/>
    <w:rsid w:val="22A44330"/>
    <w:rsid w:val="22A71892"/>
    <w:rsid w:val="22A7378F"/>
    <w:rsid w:val="22A939AB"/>
    <w:rsid w:val="22AE5377"/>
    <w:rsid w:val="22B1460E"/>
    <w:rsid w:val="22B8599C"/>
    <w:rsid w:val="22C67DC0"/>
    <w:rsid w:val="22F36007"/>
    <w:rsid w:val="2304660C"/>
    <w:rsid w:val="23046E34"/>
    <w:rsid w:val="23295235"/>
    <w:rsid w:val="23493D4B"/>
    <w:rsid w:val="234A4F5E"/>
    <w:rsid w:val="23582CDC"/>
    <w:rsid w:val="23625C33"/>
    <w:rsid w:val="23652DA4"/>
    <w:rsid w:val="236646AB"/>
    <w:rsid w:val="23686E30"/>
    <w:rsid w:val="236B0C61"/>
    <w:rsid w:val="236C689D"/>
    <w:rsid w:val="236D22C3"/>
    <w:rsid w:val="237A19CF"/>
    <w:rsid w:val="23981283"/>
    <w:rsid w:val="23AB6071"/>
    <w:rsid w:val="23B10406"/>
    <w:rsid w:val="23B30F30"/>
    <w:rsid w:val="23BD6FE3"/>
    <w:rsid w:val="23D20CE0"/>
    <w:rsid w:val="23E86483"/>
    <w:rsid w:val="23EC436E"/>
    <w:rsid w:val="23ED1676"/>
    <w:rsid w:val="240734B0"/>
    <w:rsid w:val="240B3373"/>
    <w:rsid w:val="240B41F2"/>
    <w:rsid w:val="241412F8"/>
    <w:rsid w:val="242728C7"/>
    <w:rsid w:val="242C7406"/>
    <w:rsid w:val="24366087"/>
    <w:rsid w:val="243674C1"/>
    <w:rsid w:val="244A7AB3"/>
    <w:rsid w:val="245700D5"/>
    <w:rsid w:val="24612064"/>
    <w:rsid w:val="24654A28"/>
    <w:rsid w:val="24681644"/>
    <w:rsid w:val="246A716A"/>
    <w:rsid w:val="24704055"/>
    <w:rsid w:val="24720A11"/>
    <w:rsid w:val="248D10AB"/>
    <w:rsid w:val="24933F0B"/>
    <w:rsid w:val="249660E6"/>
    <w:rsid w:val="249B3D44"/>
    <w:rsid w:val="249C309C"/>
    <w:rsid w:val="24B14D99"/>
    <w:rsid w:val="24B46B3B"/>
    <w:rsid w:val="24B52DB4"/>
    <w:rsid w:val="24BD3617"/>
    <w:rsid w:val="24C01E32"/>
    <w:rsid w:val="24D455E6"/>
    <w:rsid w:val="24D64800"/>
    <w:rsid w:val="24D80578"/>
    <w:rsid w:val="24DF4A90"/>
    <w:rsid w:val="24E0567E"/>
    <w:rsid w:val="24F1010E"/>
    <w:rsid w:val="25084953"/>
    <w:rsid w:val="252B5914"/>
    <w:rsid w:val="252E3137"/>
    <w:rsid w:val="252E63EA"/>
    <w:rsid w:val="2533784F"/>
    <w:rsid w:val="253B28B5"/>
    <w:rsid w:val="25425ADF"/>
    <w:rsid w:val="254D26CD"/>
    <w:rsid w:val="25553977"/>
    <w:rsid w:val="255B7B22"/>
    <w:rsid w:val="255C42B7"/>
    <w:rsid w:val="255E2736"/>
    <w:rsid w:val="2563024F"/>
    <w:rsid w:val="256C2A6E"/>
    <w:rsid w:val="2571537C"/>
    <w:rsid w:val="25824A72"/>
    <w:rsid w:val="25871E1F"/>
    <w:rsid w:val="25873D4C"/>
    <w:rsid w:val="258B383C"/>
    <w:rsid w:val="25B5427F"/>
    <w:rsid w:val="25BB1A34"/>
    <w:rsid w:val="25BE672E"/>
    <w:rsid w:val="25C37F40"/>
    <w:rsid w:val="25D13BE7"/>
    <w:rsid w:val="25E043DC"/>
    <w:rsid w:val="25EF1BBB"/>
    <w:rsid w:val="25F70640"/>
    <w:rsid w:val="25FD48E9"/>
    <w:rsid w:val="26014112"/>
    <w:rsid w:val="260D7C93"/>
    <w:rsid w:val="26191702"/>
    <w:rsid w:val="26221775"/>
    <w:rsid w:val="26292BB2"/>
    <w:rsid w:val="262A412C"/>
    <w:rsid w:val="264421C2"/>
    <w:rsid w:val="26452684"/>
    <w:rsid w:val="2647288C"/>
    <w:rsid w:val="26561B37"/>
    <w:rsid w:val="265D7C99"/>
    <w:rsid w:val="266444E1"/>
    <w:rsid w:val="26741E60"/>
    <w:rsid w:val="26773DC1"/>
    <w:rsid w:val="26775B6F"/>
    <w:rsid w:val="2677791D"/>
    <w:rsid w:val="269D5D1E"/>
    <w:rsid w:val="26A050C5"/>
    <w:rsid w:val="26AA7CF2"/>
    <w:rsid w:val="26AF5308"/>
    <w:rsid w:val="26B010B4"/>
    <w:rsid w:val="26B90AC1"/>
    <w:rsid w:val="26CE6FE1"/>
    <w:rsid w:val="26D01660"/>
    <w:rsid w:val="26E53821"/>
    <w:rsid w:val="26EA5D6E"/>
    <w:rsid w:val="26EC6845"/>
    <w:rsid w:val="26FC3A61"/>
    <w:rsid w:val="270800DC"/>
    <w:rsid w:val="27127645"/>
    <w:rsid w:val="271D442C"/>
    <w:rsid w:val="27270B6C"/>
    <w:rsid w:val="272C0399"/>
    <w:rsid w:val="272C6EB9"/>
    <w:rsid w:val="27363334"/>
    <w:rsid w:val="273E255A"/>
    <w:rsid w:val="273F3B5B"/>
    <w:rsid w:val="27444DC5"/>
    <w:rsid w:val="274817A9"/>
    <w:rsid w:val="27574585"/>
    <w:rsid w:val="275C3636"/>
    <w:rsid w:val="27815355"/>
    <w:rsid w:val="27913853"/>
    <w:rsid w:val="27D45BD5"/>
    <w:rsid w:val="27D5724B"/>
    <w:rsid w:val="27E2170E"/>
    <w:rsid w:val="27F720A8"/>
    <w:rsid w:val="27F83102"/>
    <w:rsid w:val="27F929B1"/>
    <w:rsid w:val="280D2581"/>
    <w:rsid w:val="28251BD1"/>
    <w:rsid w:val="282862E8"/>
    <w:rsid w:val="283D681B"/>
    <w:rsid w:val="283F26BC"/>
    <w:rsid w:val="284544FA"/>
    <w:rsid w:val="284A3B55"/>
    <w:rsid w:val="284F7F39"/>
    <w:rsid w:val="288051AE"/>
    <w:rsid w:val="28811B71"/>
    <w:rsid w:val="288963DC"/>
    <w:rsid w:val="288C372E"/>
    <w:rsid w:val="289C3215"/>
    <w:rsid w:val="28A96B3F"/>
    <w:rsid w:val="28AD5878"/>
    <w:rsid w:val="28AE3665"/>
    <w:rsid w:val="28AF15F0"/>
    <w:rsid w:val="28AF3A9F"/>
    <w:rsid w:val="28BF50C6"/>
    <w:rsid w:val="28C505A0"/>
    <w:rsid w:val="28EC75F3"/>
    <w:rsid w:val="28FF06F4"/>
    <w:rsid w:val="290E52A0"/>
    <w:rsid w:val="29183E9C"/>
    <w:rsid w:val="2925657E"/>
    <w:rsid w:val="292E157D"/>
    <w:rsid w:val="29312005"/>
    <w:rsid w:val="294066EC"/>
    <w:rsid w:val="29567028"/>
    <w:rsid w:val="295868B5"/>
    <w:rsid w:val="29592F94"/>
    <w:rsid w:val="296C5BF6"/>
    <w:rsid w:val="29754548"/>
    <w:rsid w:val="29855A2C"/>
    <w:rsid w:val="29976A9A"/>
    <w:rsid w:val="299B6018"/>
    <w:rsid w:val="29A21154"/>
    <w:rsid w:val="29A7676B"/>
    <w:rsid w:val="29D33614"/>
    <w:rsid w:val="29D55086"/>
    <w:rsid w:val="29FA0F90"/>
    <w:rsid w:val="2A0A4872"/>
    <w:rsid w:val="2A171186"/>
    <w:rsid w:val="2A20776F"/>
    <w:rsid w:val="2A213702"/>
    <w:rsid w:val="2A247DBB"/>
    <w:rsid w:val="2A266A1C"/>
    <w:rsid w:val="2A297EAC"/>
    <w:rsid w:val="2A3D0E7D"/>
    <w:rsid w:val="2A475858"/>
    <w:rsid w:val="2A497763"/>
    <w:rsid w:val="2A73033A"/>
    <w:rsid w:val="2A756869"/>
    <w:rsid w:val="2A761F2B"/>
    <w:rsid w:val="2A825D38"/>
    <w:rsid w:val="2A8B3997"/>
    <w:rsid w:val="2A8E0071"/>
    <w:rsid w:val="2A911ED3"/>
    <w:rsid w:val="2A950CB9"/>
    <w:rsid w:val="2AA544DA"/>
    <w:rsid w:val="2AAA79B0"/>
    <w:rsid w:val="2AAD1B5F"/>
    <w:rsid w:val="2AB6553C"/>
    <w:rsid w:val="2AC32679"/>
    <w:rsid w:val="2AC82E3D"/>
    <w:rsid w:val="2AC84BEB"/>
    <w:rsid w:val="2AD528C3"/>
    <w:rsid w:val="2AE458D8"/>
    <w:rsid w:val="2AF459E0"/>
    <w:rsid w:val="2AF925ED"/>
    <w:rsid w:val="2AFA3EED"/>
    <w:rsid w:val="2AFC2AE6"/>
    <w:rsid w:val="2B0025D7"/>
    <w:rsid w:val="2B005FDB"/>
    <w:rsid w:val="2B0A1E7F"/>
    <w:rsid w:val="2B0B3EAD"/>
    <w:rsid w:val="2B110340"/>
    <w:rsid w:val="2B117828"/>
    <w:rsid w:val="2B176734"/>
    <w:rsid w:val="2B2D1609"/>
    <w:rsid w:val="2B312790"/>
    <w:rsid w:val="2B4F0269"/>
    <w:rsid w:val="2B5676CA"/>
    <w:rsid w:val="2B5C5333"/>
    <w:rsid w:val="2B6B3C32"/>
    <w:rsid w:val="2B7009CC"/>
    <w:rsid w:val="2BB60EE7"/>
    <w:rsid w:val="2BC21987"/>
    <w:rsid w:val="2BC40EB0"/>
    <w:rsid w:val="2BC52CB4"/>
    <w:rsid w:val="2BE70BE1"/>
    <w:rsid w:val="2BE80E01"/>
    <w:rsid w:val="2C043FB2"/>
    <w:rsid w:val="2C293467"/>
    <w:rsid w:val="2C3047F6"/>
    <w:rsid w:val="2C3A38C6"/>
    <w:rsid w:val="2C46253A"/>
    <w:rsid w:val="2C4C53A8"/>
    <w:rsid w:val="2C5E432C"/>
    <w:rsid w:val="2C6461E4"/>
    <w:rsid w:val="2C672CEC"/>
    <w:rsid w:val="2C6B38E7"/>
    <w:rsid w:val="2C7B2FA7"/>
    <w:rsid w:val="2C9F7665"/>
    <w:rsid w:val="2CA451E4"/>
    <w:rsid w:val="2CA726D1"/>
    <w:rsid w:val="2CA73F6B"/>
    <w:rsid w:val="2CB3435C"/>
    <w:rsid w:val="2CCC5393"/>
    <w:rsid w:val="2CD303F6"/>
    <w:rsid w:val="2CD93118"/>
    <w:rsid w:val="2CE77EFD"/>
    <w:rsid w:val="2CEC5E21"/>
    <w:rsid w:val="2CF03CB6"/>
    <w:rsid w:val="2CF13998"/>
    <w:rsid w:val="2CF16F22"/>
    <w:rsid w:val="2CF44B36"/>
    <w:rsid w:val="2CF47F19"/>
    <w:rsid w:val="2CFF3B6B"/>
    <w:rsid w:val="2D041447"/>
    <w:rsid w:val="2D110C46"/>
    <w:rsid w:val="2D3447B9"/>
    <w:rsid w:val="2D426521"/>
    <w:rsid w:val="2D463704"/>
    <w:rsid w:val="2D471376"/>
    <w:rsid w:val="2D4B5C93"/>
    <w:rsid w:val="2D4C5F28"/>
    <w:rsid w:val="2D55779C"/>
    <w:rsid w:val="2D6B07CA"/>
    <w:rsid w:val="2D6D1CD4"/>
    <w:rsid w:val="2D864F9A"/>
    <w:rsid w:val="2D873955"/>
    <w:rsid w:val="2D892C4E"/>
    <w:rsid w:val="2D896E63"/>
    <w:rsid w:val="2D8F19F0"/>
    <w:rsid w:val="2D9214E0"/>
    <w:rsid w:val="2D9A5509"/>
    <w:rsid w:val="2D9E70F9"/>
    <w:rsid w:val="2DA24B7E"/>
    <w:rsid w:val="2DD543F0"/>
    <w:rsid w:val="2DD947B5"/>
    <w:rsid w:val="2DDA536D"/>
    <w:rsid w:val="2DDF2977"/>
    <w:rsid w:val="2DF076FD"/>
    <w:rsid w:val="2DFE6615"/>
    <w:rsid w:val="2E053A60"/>
    <w:rsid w:val="2E055004"/>
    <w:rsid w:val="2E1C29BC"/>
    <w:rsid w:val="2E237BD8"/>
    <w:rsid w:val="2E26212D"/>
    <w:rsid w:val="2E426DE3"/>
    <w:rsid w:val="2E506EAC"/>
    <w:rsid w:val="2E5634B2"/>
    <w:rsid w:val="2E5E2F40"/>
    <w:rsid w:val="2E6035E5"/>
    <w:rsid w:val="2E604485"/>
    <w:rsid w:val="2E6469D8"/>
    <w:rsid w:val="2E746602"/>
    <w:rsid w:val="2E8A0796"/>
    <w:rsid w:val="2E9245A0"/>
    <w:rsid w:val="2E9273E7"/>
    <w:rsid w:val="2EA4338B"/>
    <w:rsid w:val="2EA52B2A"/>
    <w:rsid w:val="2EAE003B"/>
    <w:rsid w:val="2EAE40F8"/>
    <w:rsid w:val="2ECA1C99"/>
    <w:rsid w:val="2ED945EC"/>
    <w:rsid w:val="2EE713B8"/>
    <w:rsid w:val="2EF20488"/>
    <w:rsid w:val="2F0D6706"/>
    <w:rsid w:val="2F0F39CF"/>
    <w:rsid w:val="2F193C67"/>
    <w:rsid w:val="2F1C7D37"/>
    <w:rsid w:val="2F204FF5"/>
    <w:rsid w:val="2F3168CA"/>
    <w:rsid w:val="2F34284F"/>
    <w:rsid w:val="2F4305D5"/>
    <w:rsid w:val="2F46225A"/>
    <w:rsid w:val="2F4D3910"/>
    <w:rsid w:val="2F511653"/>
    <w:rsid w:val="2F6220F2"/>
    <w:rsid w:val="2F6B5386"/>
    <w:rsid w:val="2F7E7F6E"/>
    <w:rsid w:val="2F8A7F94"/>
    <w:rsid w:val="2F9037FD"/>
    <w:rsid w:val="2F98461F"/>
    <w:rsid w:val="2FA65E66"/>
    <w:rsid w:val="2FAF4202"/>
    <w:rsid w:val="2FC325C0"/>
    <w:rsid w:val="2FD933F6"/>
    <w:rsid w:val="2FED296A"/>
    <w:rsid w:val="30090875"/>
    <w:rsid w:val="301D5521"/>
    <w:rsid w:val="30314BCF"/>
    <w:rsid w:val="3034204D"/>
    <w:rsid w:val="30451865"/>
    <w:rsid w:val="30464990"/>
    <w:rsid w:val="30505E84"/>
    <w:rsid w:val="30607673"/>
    <w:rsid w:val="3067464B"/>
    <w:rsid w:val="307153DD"/>
    <w:rsid w:val="307166DA"/>
    <w:rsid w:val="30753847"/>
    <w:rsid w:val="307F180B"/>
    <w:rsid w:val="307F7AFA"/>
    <w:rsid w:val="308B0B03"/>
    <w:rsid w:val="309F0D8D"/>
    <w:rsid w:val="30A52836"/>
    <w:rsid w:val="30B43E4C"/>
    <w:rsid w:val="30BD4CC1"/>
    <w:rsid w:val="30CC59E1"/>
    <w:rsid w:val="30D16769"/>
    <w:rsid w:val="30E44C1E"/>
    <w:rsid w:val="30EB37FB"/>
    <w:rsid w:val="31010DF9"/>
    <w:rsid w:val="3108181F"/>
    <w:rsid w:val="31264419"/>
    <w:rsid w:val="313A7EC4"/>
    <w:rsid w:val="313D597D"/>
    <w:rsid w:val="31466869"/>
    <w:rsid w:val="315665D0"/>
    <w:rsid w:val="315F68B2"/>
    <w:rsid w:val="316341FF"/>
    <w:rsid w:val="316E1674"/>
    <w:rsid w:val="317A2C3F"/>
    <w:rsid w:val="317F3B29"/>
    <w:rsid w:val="317F7C73"/>
    <w:rsid w:val="31825E18"/>
    <w:rsid w:val="31A4332B"/>
    <w:rsid w:val="31AF3D3F"/>
    <w:rsid w:val="31B445DF"/>
    <w:rsid w:val="31BE62C9"/>
    <w:rsid w:val="31C53CCE"/>
    <w:rsid w:val="31C76F85"/>
    <w:rsid w:val="31D64F00"/>
    <w:rsid w:val="31D9592F"/>
    <w:rsid w:val="31EF0A96"/>
    <w:rsid w:val="31F207BE"/>
    <w:rsid w:val="321064D6"/>
    <w:rsid w:val="321D74C5"/>
    <w:rsid w:val="32224915"/>
    <w:rsid w:val="32240E21"/>
    <w:rsid w:val="323112C7"/>
    <w:rsid w:val="32324F2E"/>
    <w:rsid w:val="3235243D"/>
    <w:rsid w:val="3236068C"/>
    <w:rsid w:val="325A673F"/>
    <w:rsid w:val="325C37C7"/>
    <w:rsid w:val="32650F71"/>
    <w:rsid w:val="326B7D91"/>
    <w:rsid w:val="327607EA"/>
    <w:rsid w:val="327702E6"/>
    <w:rsid w:val="327C06AE"/>
    <w:rsid w:val="32801AAE"/>
    <w:rsid w:val="329830F5"/>
    <w:rsid w:val="32A70FBA"/>
    <w:rsid w:val="32B21A71"/>
    <w:rsid w:val="32B2290A"/>
    <w:rsid w:val="32B90276"/>
    <w:rsid w:val="32C23DA9"/>
    <w:rsid w:val="32CB1F66"/>
    <w:rsid w:val="32CB4891"/>
    <w:rsid w:val="32D4256F"/>
    <w:rsid w:val="32E62064"/>
    <w:rsid w:val="32F25DFB"/>
    <w:rsid w:val="33025F9C"/>
    <w:rsid w:val="3315290A"/>
    <w:rsid w:val="331C1F78"/>
    <w:rsid w:val="331C5AD4"/>
    <w:rsid w:val="333F02D4"/>
    <w:rsid w:val="334218E4"/>
    <w:rsid w:val="33445398"/>
    <w:rsid w:val="335039CF"/>
    <w:rsid w:val="33685F41"/>
    <w:rsid w:val="336C22B3"/>
    <w:rsid w:val="336E5CE1"/>
    <w:rsid w:val="33885F9C"/>
    <w:rsid w:val="33991336"/>
    <w:rsid w:val="339F6895"/>
    <w:rsid w:val="33A361F5"/>
    <w:rsid w:val="33B46AF8"/>
    <w:rsid w:val="33BA709B"/>
    <w:rsid w:val="33BB6ABE"/>
    <w:rsid w:val="33CB5159"/>
    <w:rsid w:val="33D7244A"/>
    <w:rsid w:val="33DA698D"/>
    <w:rsid w:val="33E656ED"/>
    <w:rsid w:val="33EA3E24"/>
    <w:rsid w:val="33EF2283"/>
    <w:rsid w:val="34131F96"/>
    <w:rsid w:val="34182AA3"/>
    <w:rsid w:val="341C31FF"/>
    <w:rsid w:val="34297C67"/>
    <w:rsid w:val="343706EB"/>
    <w:rsid w:val="34404263"/>
    <w:rsid w:val="344526FE"/>
    <w:rsid w:val="3445286E"/>
    <w:rsid w:val="34460874"/>
    <w:rsid w:val="344A6670"/>
    <w:rsid w:val="344D6161"/>
    <w:rsid w:val="34515C51"/>
    <w:rsid w:val="34547AF0"/>
    <w:rsid w:val="345C70B8"/>
    <w:rsid w:val="345E036E"/>
    <w:rsid w:val="345F57FC"/>
    <w:rsid w:val="347626B3"/>
    <w:rsid w:val="349A75F8"/>
    <w:rsid w:val="349F47A1"/>
    <w:rsid w:val="34A51AF9"/>
    <w:rsid w:val="34A87044"/>
    <w:rsid w:val="34B04EE3"/>
    <w:rsid w:val="34C129B4"/>
    <w:rsid w:val="34CE0C94"/>
    <w:rsid w:val="34D16D92"/>
    <w:rsid w:val="34D66154"/>
    <w:rsid w:val="34DF14AF"/>
    <w:rsid w:val="34E02B31"/>
    <w:rsid w:val="34E32F10"/>
    <w:rsid w:val="34E54FDC"/>
    <w:rsid w:val="350108C6"/>
    <w:rsid w:val="350E5AEB"/>
    <w:rsid w:val="35131158"/>
    <w:rsid w:val="353F2E64"/>
    <w:rsid w:val="353F7092"/>
    <w:rsid w:val="354362C5"/>
    <w:rsid w:val="35551771"/>
    <w:rsid w:val="355663FA"/>
    <w:rsid w:val="3558300F"/>
    <w:rsid w:val="355F7015"/>
    <w:rsid w:val="35621561"/>
    <w:rsid w:val="358E6A31"/>
    <w:rsid w:val="359226D9"/>
    <w:rsid w:val="35AD5109"/>
    <w:rsid w:val="35B93AAE"/>
    <w:rsid w:val="35C0746D"/>
    <w:rsid w:val="35C623AB"/>
    <w:rsid w:val="35C924C4"/>
    <w:rsid w:val="35CA06C7"/>
    <w:rsid w:val="35CF27D2"/>
    <w:rsid w:val="35DC59EE"/>
    <w:rsid w:val="35DD62BC"/>
    <w:rsid w:val="36006DB3"/>
    <w:rsid w:val="361707D4"/>
    <w:rsid w:val="36184957"/>
    <w:rsid w:val="361B39B0"/>
    <w:rsid w:val="3627628E"/>
    <w:rsid w:val="362F55FE"/>
    <w:rsid w:val="36317AE8"/>
    <w:rsid w:val="363373CD"/>
    <w:rsid w:val="363976A4"/>
    <w:rsid w:val="363B0967"/>
    <w:rsid w:val="36437163"/>
    <w:rsid w:val="3646197A"/>
    <w:rsid w:val="36533F02"/>
    <w:rsid w:val="365612FD"/>
    <w:rsid w:val="365649DF"/>
    <w:rsid w:val="365D71F0"/>
    <w:rsid w:val="3672385B"/>
    <w:rsid w:val="367B4B27"/>
    <w:rsid w:val="367B6FB5"/>
    <w:rsid w:val="368A544A"/>
    <w:rsid w:val="36C97D20"/>
    <w:rsid w:val="36CC1E0C"/>
    <w:rsid w:val="36DF5796"/>
    <w:rsid w:val="36F86EB7"/>
    <w:rsid w:val="371D6C84"/>
    <w:rsid w:val="373650F3"/>
    <w:rsid w:val="37384EA6"/>
    <w:rsid w:val="373C4996"/>
    <w:rsid w:val="373D5C69"/>
    <w:rsid w:val="373F514B"/>
    <w:rsid w:val="37421881"/>
    <w:rsid w:val="37425D25"/>
    <w:rsid w:val="3756532C"/>
    <w:rsid w:val="375D490D"/>
    <w:rsid w:val="376727EA"/>
    <w:rsid w:val="37690AE7"/>
    <w:rsid w:val="377C79D6"/>
    <w:rsid w:val="378550FF"/>
    <w:rsid w:val="378620B5"/>
    <w:rsid w:val="378D250C"/>
    <w:rsid w:val="378D51F2"/>
    <w:rsid w:val="379876F3"/>
    <w:rsid w:val="379967C7"/>
    <w:rsid w:val="37A93B89"/>
    <w:rsid w:val="37B82F8D"/>
    <w:rsid w:val="37B85863"/>
    <w:rsid w:val="37BC2229"/>
    <w:rsid w:val="37C30F5F"/>
    <w:rsid w:val="37C51CB2"/>
    <w:rsid w:val="37D03331"/>
    <w:rsid w:val="37DD6579"/>
    <w:rsid w:val="37DE3C9F"/>
    <w:rsid w:val="37F05781"/>
    <w:rsid w:val="37FA383B"/>
    <w:rsid w:val="380A238A"/>
    <w:rsid w:val="380C778D"/>
    <w:rsid w:val="380F15B8"/>
    <w:rsid w:val="380F4C07"/>
    <w:rsid w:val="38151DB4"/>
    <w:rsid w:val="381E5E4A"/>
    <w:rsid w:val="382673F4"/>
    <w:rsid w:val="383E029A"/>
    <w:rsid w:val="38421045"/>
    <w:rsid w:val="38471845"/>
    <w:rsid w:val="3849223B"/>
    <w:rsid w:val="38526B67"/>
    <w:rsid w:val="38576468"/>
    <w:rsid w:val="385A7743"/>
    <w:rsid w:val="3872109D"/>
    <w:rsid w:val="387C4D98"/>
    <w:rsid w:val="387E12C5"/>
    <w:rsid w:val="38877E93"/>
    <w:rsid w:val="38970656"/>
    <w:rsid w:val="38A30DE4"/>
    <w:rsid w:val="38A5656B"/>
    <w:rsid w:val="38BB7A2E"/>
    <w:rsid w:val="38D806EF"/>
    <w:rsid w:val="38DD7F4C"/>
    <w:rsid w:val="38FF3ECD"/>
    <w:rsid w:val="3915784C"/>
    <w:rsid w:val="392035FA"/>
    <w:rsid w:val="39243AE4"/>
    <w:rsid w:val="3925145A"/>
    <w:rsid w:val="392E6561"/>
    <w:rsid w:val="3935759C"/>
    <w:rsid w:val="393810CF"/>
    <w:rsid w:val="393A66E1"/>
    <w:rsid w:val="395A55A8"/>
    <w:rsid w:val="395F2842"/>
    <w:rsid w:val="396848FA"/>
    <w:rsid w:val="396E4156"/>
    <w:rsid w:val="39897C3B"/>
    <w:rsid w:val="398A7CD7"/>
    <w:rsid w:val="398C46DB"/>
    <w:rsid w:val="39905AF2"/>
    <w:rsid w:val="39A66DA6"/>
    <w:rsid w:val="39A84565"/>
    <w:rsid w:val="39AC0E26"/>
    <w:rsid w:val="39AE4942"/>
    <w:rsid w:val="39B24FC1"/>
    <w:rsid w:val="39D5556D"/>
    <w:rsid w:val="39DB595F"/>
    <w:rsid w:val="39DC7FAB"/>
    <w:rsid w:val="39E76E80"/>
    <w:rsid w:val="39F23CE5"/>
    <w:rsid w:val="3A02125D"/>
    <w:rsid w:val="3A1000DE"/>
    <w:rsid w:val="3A1B44A4"/>
    <w:rsid w:val="3A30659F"/>
    <w:rsid w:val="3A380FB1"/>
    <w:rsid w:val="3A414072"/>
    <w:rsid w:val="3A4678DA"/>
    <w:rsid w:val="3A4D7867"/>
    <w:rsid w:val="3A500759"/>
    <w:rsid w:val="3A557B1D"/>
    <w:rsid w:val="3A5C3376"/>
    <w:rsid w:val="3A5E3A75"/>
    <w:rsid w:val="3A6D2B2C"/>
    <w:rsid w:val="3A7C40BB"/>
    <w:rsid w:val="3A86417A"/>
    <w:rsid w:val="3AA60379"/>
    <w:rsid w:val="3AAD3B2F"/>
    <w:rsid w:val="3ACD077D"/>
    <w:rsid w:val="3B153073"/>
    <w:rsid w:val="3B1D58A8"/>
    <w:rsid w:val="3B264B05"/>
    <w:rsid w:val="3B2E67F4"/>
    <w:rsid w:val="3B416C31"/>
    <w:rsid w:val="3B4310DB"/>
    <w:rsid w:val="3B4E00F3"/>
    <w:rsid w:val="3B567FF1"/>
    <w:rsid w:val="3B627E58"/>
    <w:rsid w:val="3B6E533A"/>
    <w:rsid w:val="3B732951"/>
    <w:rsid w:val="3B854432"/>
    <w:rsid w:val="3B85630A"/>
    <w:rsid w:val="3B8D7477"/>
    <w:rsid w:val="3B9D4C8C"/>
    <w:rsid w:val="3B9E20CA"/>
    <w:rsid w:val="3BA04627"/>
    <w:rsid w:val="3BB30F9F"/>
    <w:rsid w:val="3BB6283D"/>
    <w:rsid w:val="3BBE445D"/>
    <w:rsid w:val="3BCD1944"/>
    <w:rsid w:val="3BDA477E"/>
    <w:rsid w:val="3BEA61C1"/>
    <w:rsid w:val="3BFD738A"/>
    <w:rsid w:val="3C05299E"/>
    <w:rsid w:val="3C114253"/>
    <w:rsid w:val="3C147866"/>
    <w:rsid w:val="3C2679C3"/>
    <w:rsid w:val="3C28406A"/>
    <w:rsid w:val="3C2A587C"/>
    <w:rsid w:val="3C364848"/>
    <w:rsid w:val="3C3672D8"/>
    <w:rsid w:val="3C463BC1"/>
    <w:rsid w:val="3C4744D9"/>
    <w:rsid w:val="3C493FC7"/>
    <w:rsid w:val="3C4A29EA"/>
    <w:rsid w:val="3C502FAF"/>
    <w:rsid w:val="3C522566"/>
    <w:rsid w:val="3C5E13EC"/>
    <w:rsid w:val="3C6E4144"/>
    <w:rsid w:val="3C74072E"/>
    <w:rsid w:val="3C7548F9"/>
    <w:rsid w:val="3C8665F6"/>
    <w:rsid w:val="3C9257DA"/>
    <w:rsid w:val="3C9D4C1E"/>
    <w:rsid w:val="3C9F12A4"/>
    <w:rsid w:val="3C9F60D5"/>
    <w:rsid w:val="3CAD3C40"/>
    <w:rsid w:val="3CB46C36"/>
    <w:rsid w:val="3CD72D85"/>
    <w:rsid w:val="3CE9258F"/>
    <w:rsid w:val="3CF40655"/>
    <w:rsid w:val="3D037D04"/>
    <w:rsid w:val="3D0B6ABC"/>
    <w:rsid w:val="3D1D0BBE"/>
    <w:rsid w:val="3D2E1CA4"/>
    <w:rsid w:val="3D2E642E"/>
    <w:rsid w:val="3D300323"/>
    <w:rsid w:val="3D3D3143"/>
    <w:rsid w:val="3D5558E8"/>
    <w:rsid w:val="3D653898"/>
    <w:rsid w:val="3D6A1B31"/>
    <w:rsid w:val="3D6B6CEF"/>
    <w:rsid w:val="3D6F0EF6"/>
    <w:rsid w:val="3D74650C"/>
    <w:rsid w:val="3D867B10"/>
    <w:rsid w:val="3D98044D"/>
    <w:rsid w:val="3DA95C33"/>
    <w:rsid w:val="3DDC7362"/>
    <w:rsid w:val="3DE52CA9"/>
    <w:rsid w:val="3DEE5DFA"/>
    <w:rsid w:val="3DF1233F"/>
    <w:rsid w:val="3DF7565F"/>
    <w:rsid w:val="3E086612"/>
    <w:rsid w:val="3E0955F5"/>
    <w:rsid w:val="3E0C4997"/>
    <w:rsid w:val="3E1940F6"/>
    <w:rsid w:val="3E1C6053"/>
    <w:rsid w:val="3E201675"/>
    <w:rsid w:val="3E2050C3"/>
    <w:rsid w:val="3E2D081C"/>
    <w:rsid w:val="3E3241EA"/>
    <w:rsid w:val="3E350CD9"/>
    <w:rsid w:val="3E365A0C"/>
    <w:rsid w:val="3E3A59A8"/>
    <w:rsid w:val="3E49780F"/>
    <w:rsid w:val="3E587BD8"/>
    <w:rsid w:val="3E641D5B"/>
    <w:rsid w:val="3E8247DC"/>
    <w:rsid w:val="3E8B1D5F"/>
    <w:rsid w:val="3E974BA8"/>
    <w:rsid w:val="3E9E2E43"/>
    <w:rsid w:val="3EB94B1E"/>
    <w:rsid w:val="3EEF2D03"/>
    <w:rsid w:val="3EF053FA"/>
    <w:rsid w:val="3F1F26CE"/>
    <w:rsid w:val="3F312907"/>
    <w:rsid w:val="3F3348D1"/>
    <w:rsid w:val="3F33603E"/>
    <w:rsid w:val="3F3423F7"/>
    <w:rsid w:val="3F383152"/>
    <w:rsid w:val="3F4D7521"/>
    <w:rsid w:val="3F4E170B"/>
    <w:rsid w:val="3F604F9A"/>
    <w:rsid w:val="3F6251B6"/>
    <w:rsid w:val="3F6259D5"/>
    <w:rsid w:val="3F6829E4"/>
    <w:rsid w:val="3F823162"/>
    <w:rsid w:val="3FB47941"/>
    <w:rsid w:val="3FB56F84"/>
    <w:rsid w:val="3FBE7F13"/>
    <w:rsid w:val="3FCA2F3C"/>
    <w:rsid w:val="3FD31C10"/>
    <w:rsid w:val="3FD618CF"/>
    <w:rsid w:val="3FDD1AD1"/>
    <w:rsid w:val="3FE43CE6"/>
    <w:rsid w:val="3FED0FF5"/>
    <w:rsid w:val="40063D93"/>
    <w:rsid w:val="401E6525"/>
    <w:rsid w:val="40234852"/>
    <w:rsid w:val="40247CE3"/>
    <w:rsid w:val="403A35D7"/>
    <w:rsid w:val="403C7E22"/>
    <w:rsid w:val="40410442"/>
    <w:rsid w:val="404316F3"/>
    <w:rsid w:val="404A5EA9"/>
    <w:rsid w:val="404C24C3"/>
    <w:rsid w:val="405631CA"/>
    <w:rsid w:val="406D5BC1"/>
    <w:rsid w:val="40887633"/>
    <w:rsid w:val="40907EF6"/>
    <w:rsid w:val="40942C6A"/>
    <w:rsid w:val="40974749"/>
    <w:rsid w:val="409B528A"/>
    <w:rsid w:val="40A86BF9"/>
    <w:rsid w:val="40A96ED6"/>
    <w:rsid w:val="40BF74EF"/>
    <w:rsid w:val="40FE3E1F"/>
    <w:rsid w:val="410A6AF3"/>
    <w:rsid w:val="410E6A6A"/>
    <w:rsid w:val="41113B9C"/>
    <w:rsid w:val="4114428E"/>
    <w:rsid w:val="41270465"/>
    <w:rsid w:val="41413C38"/>
    <w:rsid w:val="414B3BD9"/>
    <w:rsid w:val="415F542A"/>
    <w:rsid w:val="416A3CBB"/>
    <w:rsid w:val="41722B70"/>
    <w:rsid w:val="418F044F"/>
    <w:rsid w:val="41990C37"/>
    <w:rsid w:val="41A75102"/>
    <w:rsid w:val="41B110DF"/>
    <w:rsid w:val="41C07C7A"/>
    <w:rsid w:val="41CC4B69"/>
    <w:rsid w:val="41E9304A"/>
    <w:rsid w:val="41EC7A68"/>
    <w:rsid w:val="41F11E0A"/>
    <w:rsid w:val="41F34563"/>
    <w:rsid w:val="41F91203"/>
    <w:rsid w:val="420C736B"/>
    <w:rsid w:val="421E6C46"/>
    <w:rsid w:val="422539B1"/>
    <w:rsid w:val="422A7B4D"/>
    <w:rsid w:val="4232190F"/>
    <w:rsid w:val="423533EE"/>
    <w:rsid w:val="423D1B3C"/>
    <w:rsid w:val="42402B80"/>
    <w:rsid w:val="42447594"/>
    <w:rsid w:val="42566105"/>
    <w:rsid w:val="425E4323"/>
    <w:rsid w:val="42620094"/>
    <w:rsid w:val="427B7F8E"/>
    <w:rsid w:val="428C60A6"/>
    <w:rsid w:val="42974983"/>
    <w:rsid w:val="42A54BEA"/>
    <w:rsid w:val="42B0629C"/>
    <w:rsid w:val="42B24DA4"/>
    <w:rsid w:val="42BC2DC6"/>
    <w:rsid w:val="42C55400"/>
    <w:rsid w:val="42CE66BF"/>
    <w:rsid w:val="42D26FC6"/>
    <w:rsid w:val="42D6387C"/>
    <w:rsid w:val="42E7542D"/>
    <w:rsid w:val="42EE0B0F"/>
    <w:rsid w:val="42EE3B2F"/>
    <w:rsid w:val="42F41CBF"/>
    <w:rsid w:val="42F56341"/>
    <w:rsid w:val="42FF37CA"/>
    <w:rsid w:val="430640AA"/>
    <w:rsid w:val="430947C8"/>
    <w:rsid w:val="432204CA"/>
    <w:rsid w:val="432423A4"/>
    <w:rsid w:val="432F53AF"/>
    <w:rsid w:val="43496DAB"/>
    <w:rsid w:val="434D3A87"/>
    <w:rsid w:val="434D5CE3"/>
    <w:rsid w:val="43571FB5"/>
    <w:rsid w:val="439D67BD"/>
    <w:rsid w:val="43B808E3"/>
    <w:rsid w:val="43C27608"/>
    <w:rsid w:val="43C51B6B"/>
    <w:rsid w:val="43C96EA6"/>
    <w:rsid w:val="43D544F4"/>
    <w:rsid w:val="43E819D5"/>
    <w:rsid w:val="43EB2968"/>
    <w:rsid w:val="43F403A7"/>
    <w:rsid w:val="43F87E97"/>
    <w:rsid w:val="44125CBE"/>
    <w:rsid w:val="44284A0B"/>
    <w:rsid w:val="44301520"/>
    <w:rsid w:val="44311D4A"/>
    <w:rsid w:val="443458D7"/>
    <w:rsid w:val="443655E3"/>
    <w:rsid w:val="443E5E07"/>
    <w:rsid w:val="443F1622"/>
    <w:rsid w:val="44453271"/>
    <w:rsid w:val="44476729"/>
    <w:rsid w:val="444A3667"/>
    <w:rsid w:val="444A3D46"/>
    <w:rsid w:val="44513DEB"/>
    <w:rsid w:val="445A46AE"/>
    <w:rsid w:val="446577E1"/>
    <w:rsid w:val="446F796F"/>
    <w:rsid w:val="44700AEE"/>
    <w:rsid w:val="447659F8"/>
    <w:rsid w:val="447B06E8"/>
    <w:rsid w:val="447B0E56"/>
    <w:rsid w:val="448B2AB9"/>
    <w:rsid w:val="44947872"/>
    <w:rsid w:val="4497145E"/>
    <w:rsid w:val="44CB735A"/>
    <w:rsid w:val="44E57C77"/>
    <w:rsid w:val="44E76F54"/>
    <w:rsid w:val="44F3240C"/>
    <w:rsid w:val="4508235C"/>
    <w:rsid w:val="45107462"/>
    <w:rsid w:val="451549BF"/>
    <w:rsid w:val="45172E38"/>
    <w:rsid w:val="45270838"/>
    <w:rsid w:val="45380018"/>
    <w:rsid w:val="453F46CD"/>
    <w:rsid w:val="454041CA"/>
    <w:rsid w:val="45423D56"/>
    <w:rsid w:val="4545710C"/>
    <w:rsid w:val="45462E84"/>
    <w:rsid w:val="455C1E1D"/>
    <w:rsid w:val="45600E45"/>
    <w:rsid w:val="4567243D"/>
    <w:rsid w:val="456F4189"/>
    <w:rsid w:val="457252CC"/>
    <w:rsid w:val="457479F1"/>
    <w:rsid w:val="45786EFB"/>
    <w:rsid w:val="45865508"/>
    <w:rsid w:val="459A61B5"/>
    <w:rsid w:val="459B4F7E"/>
    <w:rsid w:val="45B1654F"/>
    <w:rsid w:val="45B342BD"/>
    <w:rsid w:val="45B46AD3"/>
    <w:rsid w:val="45B47DEE"/>
    <w:rsid w:val="45BE7A59"/>
    <w:rsid w:val="45C103EC"/>
    <w:rsid w:val="45E24437"/>
    <w:rsid w:val="45F26E9C"/>
    <w:rsid w:val="45F46709"/>
    <w:rsid w:val="45FA4E6A"/>
    <w:rsid w:val="460728EF"/>
    <w:rsid w:val="46210232"/>
    <w:rsid w:val="463F701F"/>
    <w:rsid w:val="46503B69"/>
    <w:rsid w:val="46533F8F"/>
    <w:rsid w:val="4654337F"/>
    <w:rsid w:val="4656758F"/>
    <w:rsid w:val="4657062E"/>
    <w:rsid w:val="465C672A"/>
    <w:rsid w:val="466851E7"/>
    <w:rsid w:val="466E2692"/>
    <w:rsid w:val="46715CDF"/>
    <w:rsid w:val="46867FEA"/>
    <w:rsid w:val="4690752A"/>
    <w:rsid w:val="46975CAA"/>
    <w:rsid w:val="469A4FC0"/>
    <w:rsid w:val="469C37C0"/>
    <w:rsid w:val="469C3D1C"/>
    <w:rsid w:val="469C7ABC"/>
    <w:rsid w:val="46A63BDA"/>
    <w:rsid w:val="46A74B22"/>
    <w:rsid w:val="46AB339D"/>
    <w:rsid w:val="46B67B95"/>
    <w:rsid w:val="46BE7944"/>
    <w:rsid w:val="46E6745A"/>
    <w:rsid w:val="47062F94"/>
    <w:rsid w:val="470679C2"/>
    <w:rsid w:val="47127EE4"/>
    <w:rsid w:val="471F2936"/>
    <w:rsid w:val="472C20A8"/>
    <w:rsid w:val="47394A4E"/>
    <w:rsid w:val="47536E59"/>
    <w:rsid w:val="47612C8E"/>
    <w:rsid w:val="47785C5E"/>
    <w:rsid w:val="479352CE"/>
    <w:rsid w:val="47961EA1"/>
    <w:rsid w:val="479A42A9"/>
    <w:rsid w:val="479A7985"/>
    <w:rsid w:val="479F062A"/>
    <w:rsid w:val="47A00835"/>
    <w:rsid w:val="47A7270A"/>
    <w:rsid w:val="47A7302B"/>
    <w:rsid w:val="47A92802"/>
    <w:rsid w:val="47B72206"/>
    <w:rsid w:val="47C00CCC"/>
    <w:rsid w:val="47C7372A"/>
    <w:rsid w:val="47CE04C5"/>
    <w:rsid w:val="47D10015"/>
    <w:rsid w:val="47D55BC8"/>
    <w:rsid w:val="47E50732"/>
    <w:rsid w:val="47F95F8C"/>
    <w:rsid w:val="48046704"/>
    <w:rsid w:val="4814642C"/>
    <w:rsid w:val="481903DC"/>
    <w:rsid w:val="481E7F20"/>
    <w:rsid w:val="48204A17"/>
    <w:rsid w:val="48387685"/>
    <w:rsid w:val="48570425"/>
    <w:rsid w:val="485972CA"/>
    <w:rsid w:val="48671147"/>
    <w:rsid w:val="486B0684"/>
    <w:rsid w:val="487C6D5D"/>
    <w:rsid w:val="487F1802"/>
    <w:rsid w:val="48825F7D"/>
    <w:rsid w:val="48840354"/>
    <w:rsid w:val="48877A3B"/>
    <w:rsid w:val="48961A2D"/>
    <w:rsid w:val="489C3C76"/>
    <w:rsid w:val="48A90BA8"/>
    <w:rsid w:val="48DC785D"/>
    <w:rsid w:val="48E017AF"/>
    <w:rsid w:val="48EB3EF2"/>
    <w:rsid w:val="48FC7B19"/>
    <w:rsid w:val="490831EE"/>
    <w:rsid w:val="49083321"/>
    <w:rsid w:val="490B5F77"/>
    <w:rsid w:val="490C2011"/>
    <w:rsid w:val="49247038"/>
    <w:rsid w:val="492F53CA"/>
    <w:rsid w:val="4935585F"/>
    <w:rsid w:val="493C60E8"/>
    <w:rsid w:val="493E459E"/>
    <w:rsid w:val="494317AA"/>
    <w:rsid w:val="494D1C92"/>
    <w:rsid w:val="494D47E1"/>
    <w:rsid w:val="49504398"/>
    <w:rsid w:val="495D0A82"/>
    <w:rsid w:val="49793828"/>
    <w:rsid w:val="4980029E"/>
    <w:rsid w:val="498672E4"/>
    <w:rsid w:val="499D191E"/>
    <w:rsid w:val="49B20AE8"/>
    <w:rsid w:val="49C939FA"/>
    <w:rsid w:val="49D74E34"/>
    <w:rsid w:val="49DB4B3B"/>
    <w:rsid w:val="49E24306"/>
    <w:rsid w:val="49EB217F"/>
    <w:rsid w:val="49FD6207"/>
    <w:rsid w:val="4A070E34"/>
    <w:rsid w:val="4A137AA5"/>
    <w:rsid w:val="4A1414DB"/>
    <w:rsid w:val="4A2B5503"/>
    <w:rsid w:val="4A381CE6"/>
    <w:rsid w:val="4A3D5EF4"/>
    <w:rsid w:val="4A4C70B1"/>
    <w:rsid w:val="4A572E35"/>
    <w:rsid w:val="4A5A4FEE"/>
    <w:rsid w:val="4A607445"/>
    <w:rsid w:val="4A627B74"/>
    <w:rsid w:val="4A6D57BB"/>
    <w:rsid w:val="4A8856F8"/>
    <w:rsid w:val="4A9D16CC"/>
    <w:rsid w:val="4AAA7A11"/>
    <w:rsid w:val="4AC64ACB"/>
    <w:rsid w:val="4ADE0EEB"/>
    <w:rsid w:val="4AE50679"/>
    <w:rsid w:val="4AEA1F48"/>
    <w:rsid w:val="4AEC12AC"/>
    <w:rsid w:val="4AEF65D7"/>
    <w:rsid w:val="4B03677D"/>
    <w:rsid w:val="4B1C453B"/>
    <w:rsid w:val="4B1E6253"/>
    <w:rsid w:val="4B220DDD"/>
    <w:rsid w:val="4B29302C"/>
    <w:rsid w:val="4B2E23F0"/>
    <w:rsid w:val="4B4D5CE6"/>
    <w:rsid w:val="4B4E308F"/>
    <w:rsid w:val="4B534C6C"/>
    <w:rsid w:val="4B594B20"/>
    <w:rsid w:val="4B661456"/>
    <w:rsid w:val="4B75001F"/>
    <w:rsid w:val="4B864768"/>
    <w:rsid w:val="4B901C9E"/>
    <w:rsid w:val="4B90626D"/>
    <w:rsid w:val="4B931283"/>
    <w:rsid w:val="4B9423BB"/>
    <w:rsid w:val="4B943620"/>
    <w:rsid w:val="4B9B1780"/>
    <w:rsid w:val="4B9E204D"/>
    <w:rsid w:val="4B9F509C"/>
    <w:rsid w:val="4BBC24C5"/>
    <w:rsid w:val="4BD22D56"/>
    <w:rsid w:val="4BE6574D"/>
    <w:rsid w:val="4BFC429C"/>
    <w:rsid w:val="4BFE0C48"/>
    <w:rsid w:val="4C010E79"/>
    <w:rsid w:val="4C0F5D7E"/>
    <w:rsid w:val="4C101AF6"/>
    <w:rsid w:val="4C14420C"/>
    <w:rsid w:val="4C15166D"/>
    <w:rsid w:val="4C196BFC"/>
    <w:rsid w:val="4C1B41E5"/>
    <w:rsid w:val="4C266EE1"/>
    <w:rsid w:val="4C2D4456"/>
    <w:rsid w:val="4C2D6E38"/>
    <w:rsid w:val="4C2E0082"/>
    <w:rsid w:val="4C2E649F"/>
    <w:rsid w:val="4C2F01CE"/>
    <w:rsid w:val="4C3641EB"/>
    <w:rsid w:val="4C4A325A"/>
    <w:rsid w:val="4C577725"/>
    <w:rsid w:val="4C6B1581"/>
    <w:rsid w:val="4C784C9E"/>
    <w:rsid w:val="4C7A1B22"/>
    <w:rsid w:val="4C7A3865"/>
    <w:rsid w:val="4C7C1F46"/>
    <w:rsid w:val="4C847C03"/>
    <w:rsid w:val="4C8C3872"/>
    <w:rsid w:val="4CAF2F18"/>
    <w:rsid w:val="4CB640B1"/>
    <w:rsid w:val="4CCC3EAB"/>
    <w:rsid w:val="4CD014EF"/>
    <w:rsid w:val="4CDE1567"/>
    <w:rsid w:val="4CE14636"/>
    <w:rsid w:val="4CEE2028"/>
    <w:rsid w:val="4CF22025"/>
    <w:rsid w:val="4D030E70"/>
    <w:rsid w:val="4D1405F4"/>
    <w:rsid w:val="4D206F63"/>
    <w:rsid w:val="4D387556"/>
    <w:rsid w:val="4D4041B6"/>
    <w:rsid w:val="4D422183"/>
    <w:rsid w:val="4D5E5164"/>
    <w:rsid w:val="4D7C0241"/>
    <w:rsid w:val="4D8F1F9E"/>
    <w:rsid w:val="4D977BF1"/>
    <w:rsid w:val="4DB94597"/>
    <w:rsid w:val="4DBB7257"/>
    <w:rsid w:val="4DC808DA"/>
    <w:rsid w:val="4DCC072A"/>
    <w:rsid w:val="4DEE4F78"/>
    <w:rsid w:val="4DF0398D"/>
    <w:rsid w:val="4DF80A25"/>
    <w:rsid w:val="4E0B50C7"/>
    <w:rsid w:val="4E127D82"/>
    <w:rsid w:val="4E1A6C5C"/>
    <w:rsid w:val="4E3649D1"/>
    <w:rsid w:val="4E4B32B9"/>
    <w:rsid w:val="4E516B22"/>
    <w:rsid w:val="4E546612"/>
    <w:rsid w:val="4E606A58"/>
    <w:rsid w:val="4E6D3DD4"/>
    <w:rsid w:val="4E7F1793"/>
    <w:rsid w:val="4E960C1B"/>
    <w:rsid w:val="4E963E2D"/>
    <w:rsid w:val="4EA33180"/>
    <w:rsid w:val="4EB022DC"/>
    <w:rsid w:val="4EB8094F"/>
    <w:rsid w:val="4ECC555E"/>
    <w:rsid w:val="4ED14E07"/>
    <w:rsid w:val="4ED316E5"/>
    <w:rsid w:val="4ED52E97"/>
    <w:rsid w:val="4EDD032B"/>
    <w:rsid w:val="4EEB7FF0"/>
    <w:rsid w:val="4F021B32"/>
    <w:rsid w:val="4F2A26DB"/>
    <w:rsid w:val="4F3A6EF2"/>
    <w:rsid w:val="4F43359E"/>
    <w:rsid w:val="4F7733D4"/>
    <w:rsid w:val="4FA233AD"/>
    <w:rsid w:val="4FA86EB0"/>
    <w:rsid w:val="4FBE4561"/>
    <w:rsid w:val="4FC155E1"/>
    <w:rsid w:val="4FC357FD"/>
    <w:rsid w:val="4FCA6F0D"/>
    <w:rsid w:val="4FCC32BE"/>
    <w:rsid w:val="4FD14A26"/>
    <w:rsid w:val="4FE0330D"/>
    <w:rsid w:val="4FE85264"/>
    <w:rsid w:val="4FE930F1"/>
    <w:rsid w:val="4FF12C7A"/>
    <w:rsid w:val="4FF57370"/>
    <w:rsid w:val="50016114"/>
    <w:rsid w:val="501D11DD"/>
    <w:rsid w:val="50230539"/>
    <w:rsid w:val="50246ACE"/>
    <w:rsid w:val="50256990"/>
    <w:rsid w:val="50274DC2"/>
    <w:rsid w:val="502852CD"/>
    <w:rsid w:val="50460B0A"/>
    <w:rsid w:val="50592E34"/>
    <w:rsid w:val="505C7BD3"/>
    <w:rsid w:val="506D4644"/>
    <w:rsid w:val="50707433"/>
    <w:rsid w:val="507A2558"/>
    <w:rsid w:val="50834F8C"/>
    <w:rsid w:val="5099199B"/>
    <w:rsid w:val="50AB344A"/>
    <w:rsid w:val="50AB7425"/>
    <w:rsid w:val="50C17863"/>
    <w:rsid w:val="50D60E03"/>
    <w:rsid w:val="50D72D1C"/>
    <w:rsid w:val="50E84DEF"/>
    <w:rsid w:val="50EF5FBF"/>
    <w:rsid w:val="50F40417"/>
    <w:rsid w:val="50F50266"/>
    <w:rsid w:val="50F73284"/>
    <w:rsid w:val="50FD6AED"/>
    <w:rsid w:val="512F1875"/>
    <w:rsid w:val="51312717"/>
    <w:rsid w:val="51321553"/>
    <w:rsid w:val="513826C6"/>
    <w:rsid w:val="51490173"/>
    <w:rsid w:val="51593B78"/>
    <w:rsid w:val="516614B1"/>
    <w:rsid w:val="51730F76"/>
    <w:rsid w:val="517D607D"/>
    <w:rsid w:val="517F7502"/>
    <w:rsid w:val="51824BA5"/>
    <w:rsid w:val="518A40F8"/>
    <w:rsid w:val="51954F37"/>
    <w:rsid w:val="51A572BA"/>
    <w:rsid w:val="51B80C66"/>
    <w:rsid w:val="51B82E5A"/>
    <w:rsid w:val="51BA7A5D"/>
    <w:rsid w:val="51C370F3"/>
    <w:rsid w:val="51CC4711"/>
    <w:rsid w:val="51E00A82"/>
    <w:rsid w:val="51E42589"/>
    <w:rsid w:val="51E90E1F"/>
    <w:rsid w:val="51F52B9D"/>
    <w:rsid w:val="520D1592"/>
    <w:rsid w:val="52133E5C"/>
    <w:rsid w:val="52211C06"/>
    <w:rsid w:val="52214A5D"/>
    <w:rsid w:val="523458B2"/>
    <w:rsid w:val="52390121"/>
    <w:rsid w:val="524C0FE8"/>
    <w:rsid w:val="524D22CA"/>
    <w:rsid w:val="524E74C0"/>
    <w:rsid w:val="525564B4"/>
    <w:rsid w:val="52650DED"/>
    <w:rsid w:val="526E1A37"/>
    <w:rsid w:val="52787566"/>
    <w:rsid w:val="52875601"/>
    <w:rsid w:val="52893EEA"/>
    <w:rsid w:val="52894159"/>
    <w:rsid w:val="528A050C"/>
    <w:rsid w:val="528B24EA"/>
    <w:rsid w:val="52A85F89"/>
    <w:rsid w:val="52AB07CA"/>
    <w:rsid w:val="52CB0252"/>
    <w:rsid w:val="52CB6C2A"/>
    <w:rsid w:val="52D34AAF"/>
    <w:rsid w:val="52DC116B"/>
    <w:rsid w:val="52EC59AC"/>
    <w:rsid w:val="52ED7B51"/>
    <w:rsid w:val="52F671BC"/>
    <w:rsid w:val="530E53C4"/>
    <w:rsid w:val="53195162"/>
    <w:rsid w:val="531E2D4A"/>
    <w:rsid w:val="53312CBE"/>
    <w:rsid w:val="533B2BCC"/>
    <w:rsid w:val="534D27F1"/>
    <w:rsid w:val="535A3754"/>
    <w:rsid w:val="53737BF9"/>
    <w:rsid w:val="53805E51"/>
    <w:rsid w:val="5383699E"/>
    <w:rsid w:val="53952618"/>
    <w:rsid w:val="53A230D7"/>
    <w:rsid w:val="53AD0C9E"/>
    <w:rsid w:val="53B40D50"/>
    <w:rsid w:val="53D20E9E"/>
    <w:rsid w:val="53D76B90"/>
    <w:rsid w:val="53D80BE9"/>
    <w:rsid w:val="53E42AB0"/>
    <w:rsid w:val="53F86307"/>
    <w:rsid w:val="54085ED4"/>
    <w:rsid w:val="54091C36"/>
    <w:rsid w:val="541A5AD5"/>
    <w:rsid w:val="543759B5"/>
    <w:rsid w:val="54391A6F"/>
    <w:rsid w:val="54411393"/>
    <w:rsid w:val="5444293D"/>
    <w:rsid w:val="544E1A0C"/>
    <w:rsid w:val="545A6004"/>
    <w:rsid w:val="546A7A6E"/>
    <w:rsid w:val="546D21E8"/>
    <w:rsid w:val="548228E9"/>
    <w:rsid w:val="54860C2E"/>
    <w:rsid w:val="54AB45ED"/>
    <w:rsid w:val="54B748EE"/>
    <w:rsid w:val="54CA7502"/>
    <w:rsid w:val="54EE108D"/>
    <w:rsid w:val="54F14BBA"/>
    <w:rsid w:val="550261E8"/>
    <w:rsid w:val="550A78EC"/>
    <w:rsid w:val="55256612"/>
    <w:rsid w:val="55340100"/>
    <w:rsid w:val="553576AE"/>
    <w:rsid w:val="55441E8D"/>
    <w:rsid w:val="55492CCA"/>
    <w:rsid w:val="554B5E14"/>
    <w:rsid w:val="554F368F"/>
    <w:rsid w:val="55534360"/>
    <w:rsid w:val="5559450E"/>
    <w:rsid w:val="555A0021"/>
    <w:rsid w:val="55733821"/>
    <w:rsid w:val="557E2070"/>
    <w:rsid w:val="55833339"/>
    <w:rsid w:val="558E23E5"/>
    <w:rsid w:val="559821F9"/>
    <w:rsid w:val="55984D8C"/>
    <w:rsid w:val="55A011FA"/>
    <w:rsid w:val="55A97243"/>
    <w:rsid w:val="55AA6561"/>
    <w:rsid w:val="55C027DF"/>
    <w:rsid w:val="55DD6EED"/>
    <w:rsid w:val="55DE17FC"/>
    <w:rsid w:val="55DF70F3"/>
    <w:rsid w:val="55E738C7"/>
    <w:rsid w:val="56041BBC"/>
    <w:rsid w:val="56064695"/>
    <w:rsid w:val="561A3C9D"/>
    <w:rsid w:val="561B7A15"/>
    <w:rsid w:val="56337E48"/>
    <w:rsid w:val="5636504B"/>
    <w:rsid w:val="56372585"/>
    <w:rsid w:val="564F7942"/>
    <w:rsid w:val="56546D4A"/>
    <w:rsid w:val="565D1F17"/>
    <w:rsid w:val="566273F1"/>
    <w:rsid w:val="56633896"/>
    <w:rsid w:val="5670709E"/>
    <w:rsid w:val="567211AE"/>
    <w:rsid w:val="56723AD9"/>
    <w:rsid w:val="567426CC"/>
    <w:rsid w:val="567A55F9"/>
    <w:rsid w:val="56952E2C"/>
    <w:rsid w:val="56BC7B25"/>
    <w:rsid w:val="56D11C9E"/>
    <w:rsid w:val="56DF4FE1"/>
    <w:rsid w:val="56E41FC7"/>
    <w:rsid w:val="56E5537A"/>
    <w:rsid w:val="56FA587C"/>
    <w:rsid w:val="56FC7846"/>
    <w:rsid w:val="57030BD5"/>
    <w:rsid w:val="57064221"/>
    <w:rsid w:val="570719F2"/>
    <w:rsid w:val="570D3802"/>
    <w:rsid w:val="570D46B6"/>
    <w:rsid w:val="570D735E"/>
    <w:rsid w:val="570E73AF"/>
    <w:rsid w:val="574273D4"/>
    <w:rsid w:val="574A05B2"/>
    <w:rsid w:val="575B27BF"/>
    <w:rsid w:val="575B51D8"/>
    <w:rsid w:val="575F6DE5"/>
    <w:rsid w:val="5766523B"/>
    <w:rsid w:val="576A0C54"/>
    <w:rsid w:val="578E0918"/>
    <w:rsid w:val="57A001D2"/>
    <w:rsid w:val="57B24B17"/>
    <w:rsid w:val="57B54DC7"/>
    <w:rsid w:val="57C2639A"/>
    <w:rsid w:val="57C669DB"/>
    <w:rsid w:val="57DF41FD"/>
    <w:rsid w:val="57E30028"/>
    <w:rsid w:val="57F65623"/>
    <w:rsid w:val="58093E5A"/>
    <w:rsid w:val="58160494"/>
    <w:rsid w:val="581E5F98"/>
    <w:rsid w:val="582165AC"/>
    <w:rsid w:val="583354EA"/>
    <w:rsid w:val="58517C5B"/>
    <w:rsid w:val="58577DBC"/>
    <w:rsid w:val="586456A3"/>
    <w:rsid w:val="58801DB1"/>
    <w:rsid w:val="588E07D1"/>
    <w:rsid w:val="589062F2"/>
    <w:rsid w:val="58AF41D6"/>
    <w:rsid w:val="58BF4467"/>
    <w:rsid w:val="58E10BB1"/>
    <w:rsid w:val="59067F82"/>
    <w:rsid w:val="5908391E"/>
    <w:rsid w:val="590F0075"/>
    <w:rsid w:val="59136755"/>
    <w:rsid w:val="59274316"/>
    <w:rsid w:val="59294618"/>
    <w:rsid w:val="593C217C"/>
    <w:rsid w:val="594C12F3"/>
    <w:rsid w:val="5952374E"/>
    <w:rsid w:val="59545718"/>
    <w:rsid w:val="59554FEC"/>
    <w:rsid w:val="595B4CF8"/>
    <w:rsid w:val="595E4D71"/>
    <w:rsid w:val="596D67DA"/>
    <w:rsid w:val="596F2BE8"/>
    <w:rsid w:val="59732615"/>
    <w:rsid w:val="597D7F8D"/>
    <w:rsid w:val="59841B58"/>
    <w:rsid w:val="59943F72"/>
    <w:rsid w:val="599C1996"/>
    <w:rsid w:val="59A37136"/>
    <w:rsid w:val="59AE1757"/>
    <w:rsid w:val="59BB2BB0"/>
    <w:rsid w:val="59BD0702"/>
    <w:rsid w:val="59C90B6B"/>
    <w:rsid w:val="59EF2108"/>
    <w:rsid w:val="59FA3560"/>
    <w:rsid w:val="59FF4FAA"/>
    <w:rsid w:val="5A056A12"/>
    <w:rsid w:val="5A0C7DA1"/>
    <w:rsid w:val="5A123919"/>
    <w:rsid w:val="5A126A10"/>
    <w:rsid w:val="5A1B0F30"/>
    <w:rsid w:val="5A1E0DE5"/>
    <w:rsid w:val="5A217F84"/>
    <w:rsid w:val="5A433A0C"/>
    <w:rsid w:val="5A56101C"/>
    <w:rsid w:val="5A5B77FD"/>
    <w:rsid w:val="5A5F2894"/>
    <w:rsid w:val="5A6F29E7"/>
    <w:rsid w:val="5A791206"/>
    <w:rsid w:val="5A894846"/>
    <w:rsid w:val="5A9832FA"/>
    <w:rsid w:val="5A9B52BE"/>
    <w:rsid w:val="5AB20948"/>
    <w:rsid w:val="5ABD7F76"/>
    <w:rsid w:val="5AC62645"/>
    <w:rsid w:val="5AC95C92"/>
    <w:rsid w:val="5ACB6C5D"/>
    <w:rsid w:val="5AD9217D"/>
    <w:rsid w:val="5AF92ACC"/>
    <w:rsid w:val="5AFA708A"/>
    <w:rsid w:val="5B0B62AA"/>
    <w:rsid w:val="5B341533"/>
    <w:rsid w:val="5B585D3A"/>
    <w:rsid w:val="5B636BEE"/>
    <w:rsid w:val="5B647B21"/>
    <w:rsid w:val="5B754468"/>
    <w:rsid w:val="5B7F6CF1"/>
    <w:rsid w:val="5B8A3673"/>
    <w:rsid w:val="5B8D499C"/>
    <w:rsid w:val="5B9462A0"/>
    <w:rsid w:val="5BA1276A"/>
    <w:rsid w:val="5BA854D6"/>
    <w:rsid w:val="5BAE1D49"/>
    <w:rsid w:val="5BAF33B0"/>
    <w:rsid w:val="5BFB352E"/>
    <w:rsid w:val="5BFB631F"/>
    <w:rsid w:val="5C0774DA"/>
    <w:rsid w:val="5C0F3B78"/>
    <w:rsid w:val="5C142F3C"/>
    <w:rsid w:val="5C171AFC"/>
    <w:rsid w:val="5C17489E"/>
    <w:rsid w:val="5C193236"/>
    <w:rsid w:val="5C2C0286"/>
    <w:rsid w:val="5C34538D"/>
    <w:rsid w:val="5C386B34"/>
    <w:rsid w:val="5C4A3BC2"/>
    <w:rsid w:val="5C5E240A"/>
    <w:rsid w:val="5C730102"/>
    <w:rsid w:val="5C7E4A1D"/>
    <w:rsid w:val="5C86408E"/>
    <w:rsid w:val="5C88207D"/>
    <w:rsid w:val="5C8943A7"/>
    <w:rsid w:val="5C89586F"/>
    <w:rsid w:val="5C972220"/>
    <w:rsid w:val="5C9E7AF6"/>
    <w:rsid w:val="5CA95C4E"/>
    <w:rsid w:val="5CAD396D"/>
    <w:rsid w:val="5CB309A7"/>
    <w:rsid w:val="5CD23447"/>
    <w:rsid w:val="5CDD5A24"/>
    <w:rsid w:val="5CE82F0A"/>
    <w:rsid w:val="5CED5BA1"/>
    <w:rsid w:val="5CF04FE5"/>
    <w:rsid w:val="5CFE3E4C"/>
    <w:rsid w:val="5D083D3E"/>
    <w:rsid w:val="5D0A08A0"/>
    <w:rsid w:val="5D0C00B7"/>
    <w:rsid w:val="5D0D65BE"/>
    <w:rsid w:val="5D1F603D"/>
    <w:rsid w:val="5D221689"/>
    <w:rsid w:val="5D2E6280"/>
    <w:rsid w:val="5D3715D8"/>
    <w:rsid w:val="5D3A4C4B"/>
    <w:rsid w:val="5D572F2A"/>
    <w:rsid w:val="5D852483"/>
    <w:rsid w:val="5D9041EC"/>
    <w:rsid w:val="5D9D7D78"/>
    <w:rsid w:val="5DB1138B"/>
    <w:rsid w:val="5DB717EB"/>
    <w:rsid w:val="5DC11661"/>
    <w:rsid w:val="5DC25B09"/>
    <w:rsid w:val="5DCF33E9"/>
    <w:rsid w:val="5DE84681"/>
    <w:rsid w:val="5DEB755D"/>
    <w:rsid w:val="5DEF0754"/>
    <w:rsid w:val="5DFB7C5A"/>
    <w:rsid w:val="5DFE5DC8"/>
    <w:rsid w:val="5DFF7FDF"/>
    <w:rsid w:val="5E033269"/>
    <w:rsid w:val="5E12784E"/>
    <w:rsid w:val="5E1616BF"/>
    <w:rsid w:val="5E183FFE"/>
    <w:rsid w:val="5E1A726D"/>
    <w:rsid w:val="5E1B674F"/>
    <w:rsid w:val="5E4044BD"/>
    <w:rsid w:val="5E463E3D"/>
    <w:rsid w:val="5E4E1B3F"/>
    <w:rsid w:val="5E625E53"/>
    <w:rsid w:val="5E692727"/>
    <w:rsid w:val="5E7128C8"/>
    <w:rsid w:val="5E802B0B"/>
    <w:rsid w:val="5E8430EA"/>
    <w:rsid w:val="5EAE1426"/>
    <w:rsid w:val="5EB42D59"/>
    <w:rsid w:val="5EC81C3E"/>
    <w:rsid w:val="5ECE65F6"/>
    <w:rsid w:val="5EF552A7"/>
    <w:rsid w:val="5EF84D97"/>
    <w:rsid w:val="5F0642E6"/>
    <w:rsid w:val="5F083B59"/>
    <w:rsid w:val="5F1964DC"/>
    <w:rsid w:val="5F1D72B9"/>
    <w:rsid w:val="5F4129FC"/>
    <w:rsid w:val="5F44470D"/>
    <w:rsid w:val="5F463D55"/>
    <w:rsid w:val="5F526880"/>
    <w:rsid w:val="5F5D61BE"/>
    <w:rsid w:val="5F750196"/>
    <w:rsid w:val="5F775BF0"/>
    <w:rsid w:val="5F7C52C3"/>
    <w:rsid w:val="5F7C7776"/>
    <w:rsid w:val="5F7D7222"/>
    <w:rsid w:val="5FA03541"/>
    <w:rsid w:val="5FA3091E"/>
    <w:rsid w:val="5FB567E4"/>
    <w:rsid w:val="5FBB029F"/>
    <w:rsid w:val="5FC133DB"/>
    <w:rsid w:val="5FC856AF"/>
    <w:rsid w:val="5FD24A07"/>
    <w:rsid w:val="5FDA449D"/>
    <w:rsid w:val="5FF17AF1"/>
    <w:rsid w:val="6015367E"/>
    <w:rsid w:val="60214B1F"/>
    <w:rsid w:val="60236A38"/>
    <w:rsid w:val="60237BF2"/>
    <w:rsid w:val="602C5140"/>
    <w:rsid w:val="602E29BE"/>
    <w:rsid w:val="603179C5"/>
    <w:rsid w:val="60401D7E"/>
    <w:rsid w:val="604069F6"/>
    <w:rsid w:val="60542072"/>
    <w:rsid w:val="60590E6C"/>
    <w:rsid w:val="60634492"/>
    <w:rsid w:val="60684D8A"/>
    <w:rsid w:val="607B7A2E"/>
    <w:rsid w:val="608E5019"/>
    <w:rsid w:val="6090283C"/>
    <w:rsid w:val="609175FE"/>
    <w:rsid w:val="60AC5E39"/>
    <w:rsid w:val="60B66B0A"/>
    <w:rsid w:val="60BC6DF3"/>
    <w:rsid w:val="60C60624"/>
    <w:rsid w:val="60D827A9"/>
    <w:rsid w:val="60DA4109"/>
    <w:rsid w:val="60E87511"/>
    <w:rsid w:val="60EE410D"/>
    <w:rsid w:val="60F335C1"/>
    <w:rsid w:val="60FD48E7"/>
    <w:rsid w:val="61001CE1"/>
    <w:rsid w:val="610745EC"/>
    <w:rsid w:val="610A3CD5"/>
    <w:rsid w:val="61101434"/>
    <w:rsid w:val="6110605F"/>
    <w:rsid w:val="611A2DA3"/>
    <w:rsid w:val="612C2AD6"/>
    <w:rsid w:val="61351CFE"/>
    <w:rsid w:val="614E0C9F"/>
    <w:rsid w:val="616715F3"/>
    <w:rsid w:val="6167227A"/>
    <w:rsid w:val="61715938"/>
    <w:rsid w:val="61832F85"/>
    <w:rsid w:val="618D0CA6"/>
    <w:rsid w:val="618F69B0"/>
    <w:rsid w:val="61997CB7"/>
    <w:rsid w:val="619E6A32"/>
    <w:rsid w:val="61A3723C"/>
    <w:rsid w:val="61AF720C"/>
    <w:rsid w:val="61BC06A0"/>
    <w:rsid w:val="61BD7C7B"/>
    <w:rsid w:val="61C176C2"/>
    <w:rsid w:val="61CC09B1"/>
    <w:rsid w:val="61D705E7"/>
    <w:rsid w:val="61D7515F"/>
    <w:rsid w:val="61E6537B"/>
    <w:rsid w:val="61F14B8F"/>
    <w:rsid w:val="61FE26C5"/>
    <w:rsid w:val="62032A76"/>
    <w:rsid w:val="622070FD"/>
    <w:rsid w:val="62224113"/>
    <w:rsid w:val="622639C9"/>
    <w:rsid w:val="623A0EB0"/>
    <w:rsid w:val="62560E56"/>
    <w:rsid w:val="625C52CD"/>
    <w:rsid w:val="626562A0"/>
    <w:rsid w:val="62695CC1"/>
    <w:rsid w:val="62781266"/>
    <w:rsid w:val="627D1655"/>
    <w:rsid w:val="62830E1C"/>
    <w:rsid w:val="62880827"/>
    <w:rsid w:val="62985500"/>
    <w:rsid w:val="62A2406F"/>
    <w:rsid w:val="62A80882"/>
    <w:rsid w:val="62B427E0"/>
    <w:rsid w:val="62BD3971"/>
    <w:rsid w:val="62BD432E"/>
    <w:rsid w:val="62C126DD"/>
    <w:rsid w:val="62E62F42"/>
    <w:rsid w:val="62EA4F78"/>
    <w:rsid w:val="62ED42E0"/>
    <w:rsid w:val="62FD472A"/>
    <w:rsid w:val="6305183C"/>
    <w:rsid w:val="630E2DDB"/>
    <w:rsid w:val="63150844"/>
    <w:rsid w:val="631E7B23"/>
    <w:rsid w:val="632D6176"/>
    <w:rsid w:val="632F68AE"/>
    <w:rsid w:val="634837FC"/>
    <w:rsid w:val="634E142A"/>
    <w:rsid w:val="634E62CE"/>
    <w:rsid w:val="63506CBC"/>
    <w:rsid w:val="635671A9"/>
    <w:rsid w:val="635F7193"/>
    <w:rsid w:val="63662DE5"/>
    <w:rsid w:val="63767047"/>
    <w:rsid w:val="639458EF"/>
    <w:rsid w:val="63950E07"/>
    <w:rsid w:val="6396730C"/>
    <w:rsid w:val="63A96660"/>
    <w:rsid w:val="63AC1E04"/>
    <w:rsid w:val="63AE6C3A"/>
    <w:rsid w:val="63CD2E60"/>
    <w:rsid w:val="63D67ED0"/>
    <w:rsid w:val="63D95197"/>
    <w:rsid w:val="63DA4A6C"/>
    <w:rsid w:val="63E1404C"/>
    <w:rsid w:val="63EE46D8"/>
    <w:rsid w:val="63EE50E8"/>
    <w:rsid w:val="64003846"/>
    <w:rsid w:val="6401271B"/>
    <w:rsid w:val="643248A8"/>
    <w:rsid w:val="64530D3D"/>
    <w:rsid w:val="64766365"/>
    <w:rsid w:val="647B4E1C"/>
    <w:rsid w:val="647C4AB0"/>
    <w:rsid w:val="6485002B"/>
    <w:rsid w:val="648C045C"/>
    <w:rsid w:val="649317EA"/>
    <w:rsid w:val="649B069F"/>
    <w:rsid w:val="649B06DC"/>
    <w:rsid w:val="649C64E5"/>
    <w:rsid w:val="64A357A5"/>
    <w:rsid w:val="64B7743A"/>
    <w:rsid w:val="64CA0F84"/>
    <w:rsid w:val="64DB5E5A"/>
    <w:rsid w:val="64EE2C2E"/>
    <w:rsid w:val="650B0F6B"/>
    <w:rsid w:val="650C1B96"/>
    <w:rsid w:val="65164827"/>
    <w:rsid w:val="65245BA1"/>
    <w:rsid w:val="65351E6C"/>
    <w:rsid w:val="653A37EF"/>
    <w:rsid w:val="653D7A7D"/>
    <w:rsid w:val="65450493"/>
    <w:rsid w:val="654512B4"/>
    <w:rsid w:val="655D5483"/>
    <w:rsid w:val="65646CE3"/>
    <w:rsid w:val="65735178"/>
    <w:rsid w:val="65806F0D"/>
    <w:rsid w:val="65842F56"/>
    <w:rsid w:val="65960E66"/>
    <w:rsid w:val="65975F5E"/>
    <w:rsid w:val="65B22825"/>
    <w:rsid w:val="65BF0C78"/>
    <w:rsid w:val="65C17E3A"/>
    <w:rsid w:val="65C6174B"/>
    <w:rsid w:val="65D8028B"/>
    <w:rsid w:val="66051957"/>
    <w:rsid w:val="661A71AC"/>
    <w:rsid w:val="66260073"/>
    <w:rsid w:val="662F5F1F"/>
    <w:rsid w:val="66365386"/>
    <w:rsid w:val="6638483D"/>
    <w:rsid w:val="663A275D"/>
    <w:rsid w:val="66582EBC"/>
    <w:rsid w:val="665D79B6"/>
    <w:rsid w:val="66676012"/>
    <w:rsid w:val="66704F83"/>
    <w:rsid w:val="66706FEF"/>
    <w:rsid w:val="66756B11"/>
    <w:rsid w:val="667977D4"/>
    <w:rsid w:val="667F5FA5"/>
    <w:rsid w:val="668C1783"/>
    <w:rsid w:val="66A17FE2"/>
    <w:rsid w:val="66B261C2"/>
    <w:rsid w:val="66BC66AA"/>
    <w:rsid w:val="66C946BF"/>
    <w:rsid w:val="66CB4B3F"/>
    <w:rsid w:val="66D27387"/>
    <w:rsid w:val="66E83943"/>
    <w:rsid w:val="66F31FA7"/>
    <w:rsid w:val="670544F5"/>
    <w:rsid w:val="670659CB"/>
    <w:rsid w:val="6717665A"/>
    <w:rsid w:val="671B3EF6"/>
    <w:rsid w:val="671F6839"/>
    <w:rsid w:val="672229B1"/>
    <w:rsid w:val="673C44CF"/>
    <w:rsid w:val="674E7C4A"/>
    <w:rsid w:val="675D5006"/>
    <w:rsid w:val="67600F2D"/>
    <w:rsid w:val="676145EF"/>
    <w:rsid w:val="67622323"/>
    <w:rsid w:val="67643A6E"/>
    <w:rsid w:val="67654F94"/>
    <w:rsid w:val="67672ABA"/>
    <w:rsid w:val="67736026"/>
    <w:rsid w:val="67753A53"/>
    <w:rsid w:val="6793565D"/>
    <w:rsid w:val="6794328B"/>
    <w:rsid w:val="679D64DC"/>
    <w:rsid w:val="67A45804"/>
    <w:rsid w:val="67B847D7"/>
    <w:rsid w:val="67B91986"/>
    <w:rsid w:val="67BD6B7E"/>
    <w:rsid w:val="67BF20D0"/>
    <w:rsid w:val="67CB77F5"/>
    <w:rsid w:val="67D23DA8"/>
    <w:rsid w:val="67DD2D7C"/>
    <w:rsid w:val="67E73BFB"/>
    <w:rsid w:val="67EE563A"/>
    <w:rsid w:val="67F04656"/>
    <w:rsid w:val="68106CAE"/>
    <w:rsid w:val="68131567"/>
    <w:rsid w:val="682D78ED"/>
    <w:rsid w:val="683230C8"/>
    <w:rsid w:val="68352679"/>
    <w:rsid w:val="68375BF0"/>
    <w:rsid w:val="683B2101"/>
    <w:rsid w:val="685C6D1B"/>
    <w:rsid w:val="686139AD"/>
    <w:rsid w:val="686B6596"/>
    <w:rsid w:val="686B65DA"/>
    <w:rsid w:val="687C4343"/>
    <w:rsid w:val="68AA0AD3"/>
    <w:rsid w:val="68AA0F63"/>
    <w:rsid w:val="68C25CB5"/>
    <w:rsid w:val="68C6362C"/>
    <w:rsid w:val="68E02B24"/>
    <w:rsid w:val="68E5638C"/>
    <w:rsid w:val="68FB170C"/>
    <w:rsid w:val="69125792"/>
    <w:rsid w:val="69164176"/>
    <w:rsid w:val="6919146C"/>
    <w:rsid w:val="691E7B68"/>
    <w:rsid w:val="69216D3D"/>
    <w:rsid w:val="6924756C"/>
    <w:rsid w:val="693966D8"/>
    <w:rsid w:val="693A1784"/>
    <w:rsid w:val="693F158D"/>
    <w:rsid w:val="695D1952"/>
    <w:rsid w:val="696F15A9"/>
    <w:rsid w:val="69A51536"/>
    <w:rsid w:val="69B53FB1"/>
    <w:rsid w:val="69B854D2"/>
    <w:rsid w:val="69BD0A06"/>
    <w:rsid w:val="69CB37D4"/>
    <w:rsid w:val="69D837FB"/>
    <w:rsid w:val="69F65063"/>
    <w:rsid w:val="6A050368"/>
    <w:rsid w:val="6A22716C"/>
    <w:rsid w:val="6A2C6986"/>
    <w:rsid w:val="6A2C6B65"/>
    <w:rsid w:val="6A535578"/>
    <w:rsid w:val="6A706114"/>
    <w:rsid w:val="6A721820"/>
    <w:rsid w:val="6A794FDE"/>
    <w:rsid w:val="6A8872C1"/>
    <w:rsid w:val="6A9A30EB"/>
    <w:rsid w:val="6AAF0A00"/>
    <w:rsid w:val="6AC37A17"/>
    <w:rsid w:val="6AC67AF8"/>
    <w:rsid w:val="6AC90AA7"/>
    <w:rsid w:val="6AC92401"/>
    <w:rsid w:val="6ACC44AA"/>
    <w:rsid w:val="6AD97328"/>
    <w:rsid w:val="6B082537"/>
    <w:rsid w:val="6B1B6F93"/>
    <w:rsid w:val="6B3B6738"/>
    <w:rsid w:val="6B3D0D02"/>
    <w:rsid w:val="6B427B3E"/>
    <w:rsid w:val="6B464BFF"/>
    <w:rsid w:val="6B4E1669"/>
    <w:rsid w:val="6B507CE3"/>
    <w:rsid w:val="6B6932A5"/>
    <w:rsid w:val="6B7154A7"/>
    <w:rsid w:val="6B872DB0"/>
    <w:rsid w:val="6B8A6754"/>
    <w:rsid w:val="6B8E0B79"/>
    <w:rsid w:val="6B996B64"/>
    <w:rsid w:val="6B9B0F84"/>
    <w:rsid w:val="6BA8576D"/>
    <w:rsid w:val="6BAC16C4"/>
    <w:rsid w:val="6BB0154F"/>
    <w:rsid w:val="6BC14409"/>
    <w:rsid w:val="6BC95AF1"/>
    <w:rsid w:val="6BCB7ABB"/>
    <w:rsid w:val="6BD524C5"/>
    <w:rsid w:val="6BED138B"/>
    <w:rsid w:val="6BFF7E7B"/>
    <w:rsid w:val="6C1B7496"/>
    <w:rsid w:val="6C1D408F"/>
    <w:rsid w:val="6C2C1679"/>
    <w:rsid w:val="6C3F5A80"/>
    <w:rsid w:val="6C612C60"/>
    <w:rsid w:val="6C646723"/>
    <w:rsid w:val="6C7A503E"/>
    <w:rsid w:val="6C7F2F47"/>
    <w:rsid w:val="6CA67951"/>
    <w:rsid w:val="6CBC0397"/>
    <w:rsid w:val="6CBF0CA2"/>
    <w:rsid w:val="6CC40074"/>
    <w:rsid w:val="6CD07AFB"/>
    <w:rsid w:val="6CDD3203"/>
    <w:rsid w:val="6CE01178"/>
    <w:rsid w:val="6CEF0DBE"/>
    <w:rsid w:val="6D042B59"/>
    <w:rsid w:val="6D0A65C0"/>
    <w:rsid w:val="6D1E29C5"/>
    <w:rsid w:val="6D224435"/>
    <w:rsid w:val="6D237815"/>
    <w:rsid w:val="6D244C26"/>
    <w:rsid w:val="6D2B7858"/>
    <w:rsid w:val="6D576269"/>
    <w:rsid w:val="6D631F76"/>
    <w:rsid w:val="6D860896"/>
    <w:rsid w:val="6D887980"/>
    <w:rsid w:val="6D9025D6"/>
    <w:rsid w:val="6D9143ED"/>
    <w:rsid w:val="6D972FC9"/>
    <w:rsid w:val="6D9924E6"/>
    <w:rsid w:val="6DA20BA5"/>
    <w:rsid w:val="6DA71E62"/>
    <w:rsid w:val="6DA82999"/>
    <w:rsid w:val="6DB77BCC"/>
    <w:rsid w:val="6DC56AAE"/>
    <w:rsid w:val="6DD76AA6"/>
    <w:rsid w:val="6DDA5DEE"/>
    <w:rsid w:val="6DE41D8A"/>
    <w:rsid w:val="6DE548BF"/>
    <w:rsid w:val="6E0B5DBE"/>
    <w:rsid w:val="6E0F310E"/>
    <w:rsid w:val="6E2214CB"/>
    <w:rsid w:val="6E274D51"/>
    <w:rsid w:val="6E2900EB"/>
    <w:rsid w:val="6E361111"/>
    <w:rsid w:val="6E381E9B"/>
    <w:rsid w:val="6E40305A"/>
    <w:rsid w:val="6E414065"/>
    <w:rsid w:val="6E453429"/>
    <w:rsid w:val="6E4B7818"/>
    <w:rsid w:val="6E543245"/>
    <w:rsid w:val="6E573888"/>
    <w:rsid w:val="6E583535"/>
    <w:rsid w:val="6E5C0DAB"/>
    <w:rsid w:val="6E7F4B8D"/>
    <w:rsid w:val="6E8F4704"/>
    <w:rsid w:val="6E9A3775"/>
    <w:rsid w:val="6EB365E5"/>
    <w:rsid w:val="6EBB2EB9"/>
    <w:rsid w:val="6EBD3AF6"/>
    <w:rsid w:val="6EBE3636"/>
    <w:rsid w:val="6EC217AE"/>
    <w:rsid w:val="6ED64C99"/>
    <w:rsid w:val="6EDC2D88"/>
    <w:rsid w:val="6EDC7815"/>
    <w:rsid w:val="6EDF387E"/>
    <w:rsid w:val="6EE972E5"/>
    <w:rsid w:val="6F017DE8"/>
    <w:rsid w:val="6F266C57"/>
    <w:rsid w:val="6F432953"/>
    <w:rsid w:val="6F481423"/>
    <w:rsid w:val="6F5154E7"/>
    <w:rsid w:val="6F65660B"/>
    <w:rsid w:val="6F6D49E6"/>
    <w:rsid w:val="6F71097A"/>
    <w:rsid w:val="6F7A6441"/>
    <w:rsid w:val="6F7D2CB6"/>
    <w:rsid w:val="6F810491"/>
    <w:rsid w:val="6F8C7562"/>
    <w:rsid w:val="6FA0687F"/>
    <w:rsid w:val="6FA56AA8"/>
    <w:rsid w:val="6FB37C59"/>
    <w:rsid w:val="6FC94ED4"/>
    <w:rsid w:val="6FD02A8F"/>
    <w:rsid w:val="6FD40F09"/>
    <w:rsid w:val="6FD827A7"/>
    <w:rsid w:val="6FDA356C"/>
    <w:rsid w:val="6FDB7D3B"/>
    <w:rsid w:val="6FE25A80"/>
    <w:rsid w:val="6FE63535"/>
    <w:rsid w:val="70057314"/>
    <w:rsid w:val="7008779F"/>
    <w:rsid w:val="700A6504"/>
    <w:rsid w:val="701454D9"/>
    <w:rsid w:val="70223110"/>
    <w:rsid w:val="702F269F"/>
    <w:rsid w:val="702F613F"/>
    <w:rsid w:val="70342D18"/>
    <w:rsid w:val="7055201D"/>
    <w:rsid w:val="70821AE9"/>
    <w:rsid w:val="709C1A26"/>
    <w:rsid w:val="70BA7435"/>
    <w:rsid w:val="70D40B25"/>
    <w:rsid w:val="70E7772F"/>
    <w:rsid w:val="70F526EF"/>
    <w:rsid w:val="71076185"/>
    <w:rsid w:val="7110378B"/>
    <w:rsid w:val="71140176"/>
    <w:rsid w:val="71204321"/>
    <w:rsid w:val="712C5787"/>
    <w:rsid w:val="713E6C6C"/>
    <w:rsid w:val="714E06EB"/>
    <w:rsid w:val="71611F27"/>
    <w:rsid w:val="716577CF"/>
    <w:rsid w:val="716B61F1"/>
    <w:rsid w:val="71702BB2"/>
    <w:rsid w:val="718041F4"/>
    <w:rsid w:val="7180649D"/>
    <w:rsid w:val="719572AE"/>
    <w:rsid w:val="719C635F"/>
    <w:rsid w:val="71A5490B"/>
    <w:rsid w:val="71AA1DB0"/>
    <w:rsid w:val="71AF055E"/>
    <w:rsid w:val="71B5258C"/>
    <w:rsid w:val="71BA0958"/>
    <w:rsid w:val="71C272BB"/>
    <w:rsid w:val="71CA611F"/>
    <w:rsid w:val="71CC71AC"/>
    <w:rsid w:val="71CF5E19"/>
    <w:rsid w:val="71E76180"/>
    <w:rsid w:val="7214383E"/>
    <w:rsid w:val="721D3242"/>
    <w:rsid w:val="721F4248"/>
    <w:rsid w:val="72392917"/>
    <w:rsid w:val="723D3C3A"/>
    <w:rsid w:val="723E7ADD"/>
    <w:rsid w:val="7244339D"/>
    <w:rsid w:val="72444124"/>
    <w:rsid w:val="724D76B5"/>
    <w:rsid w:val="724F2AC9"/>
    <w:rsid w:val="72645CD2"/>
    <w:rsid w:val="7265409A"/>
    <w:rsid w:val="72666EC0"/>
    <w:rsid w:val="727509BE"/>
    <w:rsid w:val="727E58FA"/>
    <w:rsid w:val="72A13B34"/>
    <w:rsid w:val="72AF74B3"/>
    <w:rsid w:val="72B04D1C"/>
    <w:rsid w:val="72B31B4D"/>
    <w:rsid w:val="72B367B6"/>
    <w:rsid w:val="72C557D8"/>
    <w:rsid w:val="72CF678B"/>
    <w:rsid w:val="72D1631F"/>
    <w:rsid w:val="72D8486C"/>
    <w:rsid w:val="72DD6B2C"/>
    <w:rsid w:val="72E05D80"/>
    <w:rsid w:val="72E6342D"/>
    <w:rsid w:val="72E93C9B"/>
    <w:rsid w:val="72FA2A34"/>
    <w:rsid w:val="73045661"/>
    <w:rsid w:val="730E4E56"/>
    <w:rsid w:val="73155AC0"/>
    <w:rsid w:val="732324E2"/>
    <w:rsid w:val="732E6816"/>
    <w:rsid w:val="733935E2"/>
    <w:rsid w:val="7343262D"/>
    <w:rsid w:val="73440153"/>
    <w:rsid w:val="7363682B"/>
    <w:rsid w:val="736C1E48"/>
    <w:rsid w:val="73816CB2"/>
    <w:rsid w:val="73836ECE"/>
    <w:rsid w:val="738549F4"/>
    <w:rsid w:val="7391343C"/>
    <w:rsid w:val="73966208"/>
    <w:rsid w:val="739E0081"/>
    <w:rsid w:val="73B55148"/>
    <w:rsid w:val="73BE6EAD"/>
    <w:rsid w:val="73C07A3C"/>
    <w:rsid w:val="73CC0577"/>
    <w:rsid w:val="73D952F6"/>
    <w:rsid w:val="73DD42FD"/>
    <w:rsid w:val="73E9592C"/>
    <w:rsid w:val="740D6797"/>
    <w:rsid w:val="74161AF0"/>
    <w:rsid w:val="741E2C22"/>
    <w:rsid w:val="741F4F5A"/>
    <w:rsid w:val="742064CB"/>
    <w:rsid w:val="74257F85"/>
    <w:rsid w:val="742E53F9"/>
    <w:rsid w:val="742F2BB2"/>
    <w:rsid w:val="74367F1C"/>
    <w:rsid w:val="746A15D9"/>
    <w:rsid w:val="746D2A8C"/>
    <w:rsid w:val="74746816"/>
    <w:rsid w:val="747607E0"/>
    <w:rsid w:val="748E7924"/>
    <w:rsid w:val="749018A2"/>
    <w:rsid w:val="74985D7A"/>
    <w:rsid w:val="749E5641"/>
    <w:rsid w:val="74A92964"/>
    <w:rsid w:val="74B54956"/>
    <w:rsid w:val="74BB61F3"/>
    <w:rsid w:val="74BE6720"/>
    <w:rsid w:val="74C07CAE"/>
    <w:rsid w:val="74C4426B"/>
    <w:rsid w:val="74DC4192"/>
    <w:rsid w:val="74E10BA3"/>
    <w:rsid w:val="74F04DDE"/>
    <w:rsid w:val="74FF4FF2"/>
    <w:rsid w:val="75020646"/>
    <w:rsid w:val="75271ADB"/>
    <w:rsid w:val="752B0D8E"/>
    <w:rsid w:val="752F5ADF"/>
    <w:rsid w:val="753C37D8"/>
    <w:rsid w:val="7541494A"/>
    <w:rsid w:val="75543BE0"/>
    <w:rsid w:val="75736FE5"/>
    <w:rsid w:val="75752846"/>
    <w:rsid w:val="757C4870"/>
    <w:rsid w:val="75800AC1"/>
    <w:rsid w:val="758B7797"/>
    <w:rsid w:val="759173B3"/>
    <w:rsid w:val="7592308B"/>
    <w:rsid w:val="75947170"/>
    <w:rsid w:val="7597793A"/>
    <w:rsid w:val="759C4277"/>
    <w:rsid w:val="759E53D0"/>
    <w:rsid w:val="75AB6268"/>
    <w:rsid w:val="75AC3423"/>
    <w:rsid w:val="75AE1051"/>
    <w:rsid w:val="75B01AD0"/>
    <w:rsid w:val="75B75ADC"/>
    <w:rsid w:val="75BB2563"/>
    <w:rsid w:val="75BE48B4"/>
    <w:rsid w:val="75D37EB4"/>
    <w:rsid w:val="75E659DD"/>
    <w:rsid w:val="75E80B15"/>
    <w:rsid w:val="75FA037A"/>
    <w:rsid w:val="76033AF4"/>
    <w:rsid w:val="76072008"/>
    <w:rsid w:val="760C31AA"/>
    <w:rsid w:val="761819EF"/>
    <w:rsid w:val="76334C71"/>
    <w:rsid w:val="76391AC6"/>
    <w:rsid w:val="763B6585"/>
    <w:rsid w:val="76465886"/>
    <w:rsid w:val="76466CFD"/>
    <w:rsid w:val="766D176F"/>
    <w:rsid w:val="767E25F0"/>
    <w:rsid w:val="767E6AEF"/>
    <w:rsid w:val="76831B29"/>
    <w:rsid w:val="76930EE9"/>
    <w:rsid w:val="769413F2"/>
    <w:rsid w:val="769D56BB"/>
    <w:rsid w:val="76A7726E"/>
    <w:rsid w:val="76BF4330"/>
    <w:rsid w:val="76CE3315"/>
    <w:rsid w:val="76D812DE"/>
    <w:rsid w:val="76DB492B"/>
    <w:rsid w:val="76E968AA"/>
    <w:rsid w:val="771D3195"/>
    <w:rsid w:val="77230739"/>
    <w:rsid w:val="77291B3A"/>
    <w:rsid w:val="77316C41"/>
    <w:rsid w:val="773C1555"/>
    <w:rsid w:val="7749463B"/>
    <w:rsid w:val="775047E6"/>
    <w:rsid w:val="77593007"/>
    <w:rsid w:val="776D0AF1"/>
    <w:rsid w:val="777F7C18"/>
    <w:rsid w:val="778B4487"/>
    <w:rsid w:val="778C2CA0"/>
    <w:rsid w:val="779D6176"/>
    <w:rsid w:val="77A82EE5"/>
    <w:rsid w:val="77AD01C0"/>
    <w:rsid w:val="77D01FB6"/>
    <w:rsid w:val="77D33F61"/>
    <w:rsid w:val="77E85726"/>
    <w:rsid w:val="77EF3077"/>
    <w:rsid w:val="77F657C6"/>
    <w:rsid w:val="77F87D1B"/>
    <w:rsid w:val="77FE2FC7"/>
    <w:rsid w:val="780879A1"/>
    <w:rsid w:val="78281DF2"/>
    <w:rsid w:val="78307C70"/>
    <w:rsid w:val="783D6C89"/>
    <w:rsid w:val="783E4F4C"/>
    <w:rsid w:val="78405C83"/>
    <w:rsid w:val="784730D7"/>
    <w:rsid w:val="784D7DF4"/>
    <w:rsid w:val="786A0702"/>
    <w:rsid w:val="787646B0"/>
    <w:rsid w:val="7878641F"/>
    <w:rsid w:val="788C3C5E"/>
    <w:rsid w:val="78974DF3"/>
    <w:rsid w:val="78B47B29"/>
    <w:rsid w:val="78B6564F"/>
    <w:rsid w:val="78BD7DC4"/>
    <w:rsid w:val="78C00B38"/>
    <w:rsid w:val="78CB09A5"/>
    <w:rsid w:val="78D136E6"/>
    <w:rsid w:val="78F63C9E"/>
    <w:rsid w:val="78F77059"/>
    <w:rsid w:val="791F1447"/>
    <w:rsid w:val="79246A5D"/>
    <w:rsid w:val="792F0F5E"/>
    <w:rsid w:val="7931096D"/>
    <w:rsid w:val="793D614B"/>
    <w:rsid w:val="794145E5"/>
    <w:rsid w:val="79436137"/>
    <w:rsid w:val="79497D78"/>
    <w:rsid w:val="794B223C"/>
    <w:rsid w:val="795C2EA1"/>
    <w:rsid w:val="79682BBD"/>
    <w:rsid w:val="79692435"/>
    <w:rsid w:val="7976358A"/>
    <w:rsid w:val="7986640C"/>
    <w:rsid w:val="79870AB6"/>
    <w:rsid w:val="79872BC2"/>
    <w:rsid w:val="799D0F25"/>
    <w:rsid w:val="79B1086E"/>
    <w:rsid w:val="79B168C3"/>
    <w:rsid w:val="79D35D8D"/>
    <w:rsid w:val="79E75329"/>
    <w:rsid w:val="79E87A8A"/>
    <w:rsid w:val="79ED5EBA"/>
    <w:rsid w:val="7A0D731D"/>
    <w:rsid w:val="7A0F3269"/>
    <w:rsid w:val="7A113467"/>
    <w:rsid w:val="7A4B77F8"/>
    <w:rsid w:val="7A505E09"/>
    <w:rsid w:val="7A590988"/>
    <w:rsid w:val="7A5A200A"/>
    <w:rsid w:val="7A6706D9"/>
    <w:rsid w:val="7A777904"/>
    <w:rsid w:val="7A813A3B"/>
    <w:rsid w:val="7A832B03"/>
    <w:rsid w:val="7A856DBA"/>
    <w:rsid w:val="7A8E412F"/>
    <w:rsid w:val="7A91043D"/>
    <w:rsid w:val="7A986C8E"/>
    <w:rsid w:val="7ABE4C8F"/>
    <w:rsid w:val="7ABE6DE1"/>
    <w:rsid w:val="7AC6529A"/>
    <w:rsid w:val="7ACF0C4A"/>
    <w:rsid w:val="7AD34A31"/>
    <w:rsid w:val="7AD8116C"/>
    <w:rsid w:val="7AD87AFF"/>
    <w:rsid w:val="7ADB58E9"/>
    <w:rsid w:val="7AE051DA"/>
    <w:rsid w:val="7AF15834"/>
    <w:rsid w:val="7AFD1314"/>
    <w:rsid w:val="7AFE018D"/>
    <w:rsid w:val="7B025522"/>
    <w:rsid w:val="7B27357A"/>
    <w:rsid w:val="7B34082C"/>
    <w:rsid w:val="7B3B4A13"/>
    <w:rsid w:val="7B442FB8"/>
    <w:rsid w:val="7B4A02D1"/>
    <w:rsid w:val="7B4C27D2"/>
    <w:rsid w:val="7B692DBE"/>
    <w:rsid w:val="7B7E424E"/>
    <w:rsid w:val="7B8C5E3C"/>
    <w:rsid w:val="7B9B7585"/>
    <w:rsid w:val="7BA16404"/>
    <w:rsid w:val="7BD32758"/>
    <w:rsid w:val="7BE12832"/>
    <w:rsid w:val="7C090389"/>
    <w:rsid w:val="7C155612"/>
    <w:rsid w:val="7C246D74"/>
    <w:rsid w:val="7C2E3403"/>
    <w:rsid w:val="7C3D3992"/>
    <w:rsid w:val="7C553E96"/>
    <w:rsid w:val="7C6C5F84"/>
    <w:rsid w:val="7C75312C"/>
    <w:rsid w:val="7C8141C6"/>
    <w:rsid w:val="7C8A4E29"/>
    <w:rsid w:val="7C9537CE"/>
    <w:rsid w:val="7C9D3CDC"/>
    <w:rsid w:val="7C9F4133"/>
    <w:rsid w:val="7CA659DB"/>
    <w:rsid w:val="7CAA43E9"/>
    <w:rsid w:val="7CCE543A"/>
    <w:rsid w:val="7CD16E04"/>
    <w:rsid w:val="7CD41892"/>
    <w:rsid w:val="7CE00B5A"/>
    <w:rsid w:val="7CF95423"/>
    <w:rsid w:val="7CFC32D6"/>
    <w:rsid w:val="7D003324"/>
    <w:rsid w:val="7D0F7CD5"/>
    <w:rsid w:val="7D210442"/>
    <w:rsid w:val="7D256093"/>
    <w:rsid w:val="7D40198C"/>
    <w:rsid w:val="7D510866"/>
    <w:rsid w:val="7D524AFC"/>
    <w:rsid w:val="7D603DDC"/>
    <w:rsid w:val="7D8C4BD1"/>
    <w:rsid w:val="7D911584"/>
    <w:rsid w:val="7D96764F"/>
    <w:rsid w:val="7DAD215C"/>
    <w:rsid w:val="7DBD0F2C"/>
    <w:rsid w:val="7DBF0B02"/>
    <w:rsid w:val="7DC94426"/>
    <w:rsid w:val="7DCC321F"/>
    <w:rsid w:val="7DD24780"/>
    <w:rsid w:val="7DD42781"/>
    <w:rsid w:val="7DD92BC3"/>
    <w:rsid w:val="7DDC79BF"/>
    <w:rsid w:val="7DE12EFC"/>
    <w:rsid w:val="7DE52FE6"/>
    <w:rsid w:val="7DE71E07"/>
    <w:rsid w:val="7DFA1092"/>
    <w:rsid w:val="7E061F65"/>
    <w:rsid w:val="7E105802"/>
    <w:rsid w:val="7E143DD5"/>
    <w:rsid w:val="7E186464"/>
    <w:rsid w:val="7E21356B"/>
    <w:rsid w:val="7E2B6E14"/>
    <w:rsid w:val="7E475940"/>
    <w:rsid w:val="7E5E1B1E"/>
    <w:rsid w:val="7E631DD5"/>
    <w:rsid w:val="7E683874"/>
    <w:rsid w:val="7E7C5D93"/>
    <w:rsid w:val="7E865AC4"/>
    <w:rsid w:val="7E980EF8"/>
    <w:rsid w:val="7EB77A2B"/>
    <w:rsid w:val="7EBD7873"/>
    <w:rsid w:val="7EC7136B"/>
    <w:rsid w:val="7ED11955"/>
    <w:rsid w:val="7ED21AF7"/>
    <w:rsid w:val="7EDA50D0"/>
    <w:rsid w:val="7EE35697"/>
    <w:rsid w:val="7EF24F07"/>
    <w:rsid w:val="7EFC5D86"/>
    <w:rsid w:val="7F0821AA"/>
    <w:rsid w:val="7F162AC0"/>
    <w:rsid w:val="7F37103E"/>
    <w:rsid w:val="7F8738A2"/>
    <w:rsid w:val="7F9D4C66"/>
    <w:rsid w:val="7FA5583C"/>
    <w:rsid w:val="7FB12235"/>
    <w:rsid w:val="7FB228B1"/>
    <w:rsid w:val="7FB3546F"/>
    <w:rsid w:val="7FC65C81"/>
    <w:rsid w:val="7FD86751"/>
    <w:rsid w:val="7FD93A9F"/>
    <w:rsid w:val="7FE50DB0"/>
    <w:rsid w:val="7FF8432C"/>
    <w:rsid w:val="7FFB2387"/>
    <w:rsid w:val="7FFE3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pPr>
    <w:rPr>
      <w:rFonts w:ascii="宋体" w:hAnsi="宋体" w:eastAsia="宋体" w:cs="宋体"/>
      <w:kern w:val="2"/>
      <w:sz w:val="24"/>
      <w:szCs w:val="21"/>
      <w:lang w:val="en-US" w:eastAsia="zh-CN" w:bidi="ar-SA"/>
    </w:rPr>
  </w:style>
  <w:style w:type="paragraph" w:styleId="3">
    <w:name w:val="heading 1"/>
    <w:basedOn w:val="1"/>
    <w:next w:val="1"/>
    <w:link w:val="45"/>
    <w:qFormat/>
    <w:uiPriority w:val="0"/>
    <w:pPr>
      <w:keepNext/>
      <w:keepLines/>
      <w:numPr>
        <w:ilvl w:val="0"/>
        <w:numId w:val="1"/>
      </w:numPr>
      <w:tabs>
        <w:tab w:val="clear" w:pos="420"/>
      </w:tabs>
      <w:spacing w:before="50" w:beforeLines="50" w:after="50" w:afterLines="50" w:line="960" w:lineRule="auto"/>
      <w:ind w:left="0" w:firstLine="0" w:firstLineChars="0"/>
      <w:jc w:val="center"/>
      <w:outlineLvl w:val="0"/>
    </w:pPr>
    <w:rPr>
      <w:b/>
      <w:bCs/>
      <w:kern w:val="44"/>
      <w:sz w:val="84"/>
      <w:szCs w:val="44"/>
      <w:lang w:val="zh-CN"/>
    </w:rPr>
  </w:style>
  <w:style w:type="paragraph" w:styleId="4">
    <w:name w:val="heading 2"/>
    <w:basedOn w:val="1"/>
    <w:next w:val="1"/>
    <w:link w:val="46"/>
    <w:unhideWhenUsed/>
    <w:qFormat/>
    <w:uiPriority w:val="0"/>
    <w:pPr>
      <w:keepNext/>
      <w:numPr>
        <w:ilvl w:val="1"/>
        <w:numId w:val="1"/>
      </w:numPr>
      <w:tabs>
        <w:tab w:val="left" w:pos="420"/>
        <w:tab w:val="left" w:pos="709"/>
      </w:tabs>
      <w:spacing w:before="70" w:beforeLines="70" w:after="70" w:afterLines="70"/>
      <w:ind w:left="0" w:firstLine="0" w:firstLineChars="0"/>
      <w:jc w:val="center"/>
      <w:outlineLvl w:val="1"/>
    </w:pPr>
    <w:rPr>
      <w:b/>
      <w:bCs/>
      <w:sz w:val="44"/>
      <w:szCs w:val="32"/>
      <w:lang w:val="zh-CN"/>
    </w:rPr>
  </w:style>
  <w:style w:type="paragraph" w:styleId="5">
    <w:name w:val="heading 3"/>
    <w:basedOn w:val="1"/>
    <w:next w:val="1"/>
    <w:link w:val="47"/>
    <w:unhideWhenUsed/>
    <w:qFormat/>
    <w:uiPriority w:val="0"/>
    <w:pPr>
      <w:keepNext/>
      <w:keepLines/>
      <w:numPr>
        <w:ilvl w:val="2"/>
        <w:numId w:val="1"/>
      </w:numPr>
      <w:tabs>
        <w:tab w:val="left" w:pos="420"/>
        <w:tab w:val="left" w:pos="709"/>
      </w:tabs>
      <w:ind w:left="0" w:firstLine="0" w:firstLineChars="0"/>
      <w:outlineLvl w:val="2"/>
    </w:pPr>
    <w:rPr>
      <w:b/>
      <w:bCs/>
      <w:sz w:val="32"/>
      <w:szCs w:val="28"/>
      <w:lang w:val="zh-CN"/>
    </w:rPr>
  </w:style>
  <w:style w:type="paragraph" w:styleId="6">
    <w:name w:val="heading 4"/>
    <w:basedOn w:val="1"/>
    <w:next w:val="1"/>
    <w:link w:val="48"/>
    <w:unhideWhenUsed/>
    <w:qFormat/>
    <w:uiPriority w:val="0"/>
    <w:pPr>
      <w:keepNext/>
      <w:keepLines/>
      <w:numPr>
        <w:ilvl w:val="3"/>
        <w:numId w:val="1"/>
      </w:numPr>
      <w:tabs>
        <w:tab w:val="left" w:pos="420"/>
        <w:tab w:val="clear" w:pos="0"/>
      </w:tabs>
      <w:ind w:left="0" w:firstLine="0" w:firstLineChars="0"/>
      <w:outlineLvl w:val="3"/>
    </w:pPr>
    <w:rPr>
      <w:b/>
      <w:bCs/>
      <w:sz w:val="28"/>
      <w:szCs w:val="24"/>
    </w:rPr>
  </w:style>
  <w:style w:type="paragraph" w:styleId="7">
    <w:name w:val="heading 5"/>
    <w:basedOn w:val="1"/>
    <w:next w:val="1"/>
    <w:link w:val="49"/>
    <w:unhideWhenUsed/>
    <w:qFormat/>
    <w:uiPriority w:val="0"/>
    <w:pPr>
      <w:keepNext/>
      <w:keepLines/>
      <w:numPr>
        <w:ilvl w:val="4"/>
        <w:numId w:val="1"/>
      </w:numPr>
      <w:ind w:firstLine="0" w:firstLineChars="0"/>
      <w:outlineLvl w:val="4"/>
    </w:pPr>
    <w:rPr>
      <w:b/>
    </w:rPr>
  </w:style>
  <w:style w:type="paragraph" w:styleId="8">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rPr>
  </w:style>
  <w:style w:type="paragraph" w:styleId="9">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Arial" w:hAnsi="Arial"/>
      <w:color w:val="000000"/>
    </w:rPr>
  </w:style>
  <w:style w:type="paragraph" w:styleId="12">
    <w:name w:val="Normal Indent"/>
    <w:basedOn w:val="1"/>
    <w:qFormat/>
    <w:uiPriority w:val="0"/>
    <w:pPr>
      <w:ind w:firstLine="420"/>
    </w:pPr>
  </w:style>
  <w:style w:type="paragraph" w:styleId="13">
    <w:name w:val="annotation text"/>
    <w:basedOn w:val="1"/>
    <w:qFormat/>
    <w:uiPriority w:val="0"/>
  </w:style>
  <w:style w:type="paragraph" w:styleId="14">
    <w:name w:val="Salutation"/>
    <w:basedOn w:val="1"/>
    <w:next w:val="1"/>
    <w:qFormat/>
    <w:uiPriority w:val="0"/>
  </w:style>
  <w:style w:type="paragraph" w:styleId="15">
    <w:name w:val="Body Text 3"/>
    <w:basedOn w:val="1"/>
    <w:qFormat/>
    <w:uiPriority w:val="0"/>
    <w:pPr>
      <w:spacing w:after="120"/>
    </w:pPr>
    <w:rPr>
      <w:sz w:val="16"/>
      <w:szCs w:val="16"/>
    </w:rPr>
  </w:style>
  <w:style w:type="paragraph" w:styleId="16">
    <w:name w:val="Body Text Indent"/>
    <w:basedOn w:val="1"/>
    <w:qFormat/>
    <w:uiPriority w:val="0"/>
    <w:pPr>
      <w:ind w:firstLine="425"/>
    </w:pPr>
    <w:rPr>
      <w:szCs w:val="20"/>
    </w:rPr>
  </w:style>
  <w:style w:type="paragraph" w:styleId="17">
    <w:name w:val="toc 5"/>
    <w:basedOn w:val="1"/>
    <w:next w:val="1"/>
    <w:qFormat/>
    <w:uiPriority w:val="0"/>
    <w:pPr>
      <w:ind w:left="1680" w:leftChars="800"/>
    </w:pPr>
  </w:style>
  <w:style w:type="paragraph" w:styleId="18">
    <w:name w:val="toc 3"/>
    <w:basedOn w:val="1"/>
    <w:next w:val="1"/>
    <w:qFormat/>
    <w:uiPriority w:val="0"/>
    <w:pPr>
      <w:ind w:left="840" w:leftChars="400"/>
    </w:pPr>
  </w:style>
  <w:style w:type="paragraph" w:styleId="19">
    <w:name w:val="Plain Text"/>
    <w:basedOn w:val="1"/>
    <w:next w:val="1"/>
    <w:qFormat/>
    <w:uiPriority w:val="0"/>
    <w:rPr>
      <w:rFonts w:ascii="Courier New" w:hAnsi="Courier New"/>
      <w:szCs w:val="20"/>
    </w:rPr>
  </w:style>
  <w:style w:type="paragraph" w:styleId="20">
    <w:name w:val="Body Text Indent 2"/>
    <w:basedOn w:val="1"/>
    <w:qFormat/>
    <w:uiPriority w:val="0"/>
    <w:pPr>
      <w:snapToGrid w:val="0"/>
      <w:ind w:left="425"/>
    </w:pPr>
    <w:rPr>
      <w:rFonts w:hAnsiTheme="minorHAnsi" w:eastAsiaTheme="minorEastAsia" w:cstheme="minorBidi"/>
      <w:szCs w:val="22"/>
    </w:rPr>
  </w:style>
  <w:style w:type="paragraph" w:styleId="21">
    <w:name w:val="Balloon Text"/>
    <w:basedOn w:val="1"/>
    <w:link w:val="111"/>
    <w:qFormat/>
    <w:uiPriority w:val="0"/>
    <w:pPr>
      <w:spacing w:line="240" w:lineRule="auto"/>
    </w:pPr>
    <w:rPr>
      <w:sz w:val="18"/>
      <w:szCs w:val="18"/>
    </w:rPr>
  </w:style>
  <w:style w:type="paragraph" w:styleId="22">
    <w:name w:val="footer"/>
    <w:basedOn w:val="1"/>
    <w:link w:val="50"/>
    <w:qFormat/>
    <w:uiPriority w:val="0"/>
    <w:pPr>
      <w:tabs>
        <w:tab w:val="center" w:pos="4153"/>
        <w:tab w:val="right" w:pos="8306"/>
      </w:tabs>
      <w:snapToGrid w:val="0"/>
    </w:pPr>
    <w:rPr>
      <w:kern w:val="0"/>
      <w:sz w:val="18"/>
      <w:szCs w:val="18"/>
      <w:lang w:val="zh-CN"/>
    </w:rPr>
  </w:style>
  <w:style w:type="paragraph" w:styleId="23">
    <w:name w:val="header"/>
    <w:basedOn w:val="1"/>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27">
    <w:name w:val="Body Text Indent 3"/>
    <w:basedOn w:val="1"/>
    <w:qFormat/>
    <w:uiPriority w:val="0"/>
    <w:pPr>
      <w:snapToGrid w:val="0"/>
      <w:spacing w:line="440" w:lineRule="exact"/>
      <w:ind w:firstLine="560"/>
    </w:pPr>
    <w:rPr>
      <w:rFonts w:hAnsiTheme="minorHAnsi" w:eastAsiaTheme="minorEastAsia" w:cstheme="minorBidi"/>
      <w:sz w:val="28"/>
      <w:szCs w:val="22"/>
    </w:rPr>
  </w:style>
  <w:style w:type="paragraph" w:styleId="28">
    <w:name w:val="toc 2"/>
    <w:basedOn w:val="1"/>
    <w:next w:val="1"/>
    <w:qFormat/>
    <w:uiPriority w:val="0"/>
    <w:pPr>
      <w:ind w:left="420" w:leftChars="200"/>
    </w:pPr>
  </w:style>
  <w:style w:type="paragraph" w:styleId="29">
    <w:name w:val="Body Text 2"/>
    <w:basedOn w:val="1"/>
    <w:qFormat/>
    <w:uiPriority w:val="0"/>
    <w:pPr>
      <w:spacing w:after="120" w:line="480" w:lineRule="auto"/>
    </w:pPr>
  </w:style>
  <w:style w:type="paragraph" w:styleId="30">
    <w:name w:val="Normal (Web)"/>
    <w:basedOn w:val="1"/>
    <w:qFormat/>
    <w:uiPriority w:val="0"/>
    <w:pPr>
      <w:widowControl/>
      <w:spacing w:before="100" w:beforeAutospacing="1" w:after="100" w:afterAutospacing="1"/>
    </w:pPr>
    <w:rPr>
      <w:rFonts w:ascii="Arial Unicode MS" w:hAnsi="Arial Unicode MS" w:eastAsia="Arial Unicode MS"/>
      <w:kern w:val="0"/>
    </w:rPr>
  </w:style>
  <w:style w:type="paragraph" w:styleId="31">
    <w:name w:val="index 1"/>
    <w:basedOn w:val="1"/>
    <w:next w:val="1"/>
    <w:qFormat/>
    <w:uiPriority w:val="0"/>
    <w:pPr>
      <w:widowControl/>
      <w:overflowPunct w:val="0"/>
      <w:autoSpaceDE w:val="0"/>
      <w:autoSpaceDN w:val="0"/>
      <w:adjustRightInd w:val="0"/>
      <w:spacing w:before="120" w:after="120"/>
      <w:ind w:left="-221" w:leftChars="-92" w:firstLine="223"/>
      <w:textAlignment w:val="baseline"/>
    </w:pPr>
    <w:rPr>
      <w:kern w:val="0"/>
      <w:szCs w:val="20"/>
    </w:rPr>
  </w:style>
  <w:style w:type="paragraph" w:styleId="32">
    <w:name w:val="Title"/>
    <w:basedOn w:val="1"/>
    <w:next w:val="1"/>
    <w:qFormat/>
    <w:uiPriority w:val="0"/>
    <w:pPr>
      <w:spacing w:before="240" w:after="60"/>
      <w:jc w:val="center"/>
      <w:outlineLvl w:val="0"/>
    </w:pPr>
    <w:rPr>
      <w:rFonts w:ascii="Cambria" w:hAnsi="Cambria"/>
      <w:b/>
      <w:bCs/>
      <w:sz w:val="32"/>
      <w:szCs w:val="32"/>
    </w:rPr>
  </w:style>
  <w:style w:type="paragraph" w:styleId="33">
    <w:name w:val="Body Text First Indent"/>
    <w:basedOn w:val="2"/>
    <w:qFormat/>
    <w:uiPriority w:val="0"/>
    <w:pPr>
      <w:ind w:firstLine="100" w:firstLineChars="100"/>
    </w:pPr>
  </w:style>
  <w:style w:type="paragraph" w:styleId="34">
    <w:name w:val="Body Text First Indent 2"/>
    <w:basedOn w:val="16"/>
    <w:qFormat/>
    <w:uiPriority w:val="0"/>
    <w:pPr>
      <w:ind w:firstLine="420"/>
    </w:p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Emphasis"/>
    <w:basedOn w:val="37"/>
    <w:qFormat/>
    <w:uiPriority w:val="0"/>
    <w:rPr>
      <w:i/>
      <w:iCs/>
    </w:rPr>
  </w:style>
  <w:style w:type="character" w:styleId="41">
    <w:name w:val="Hyperlink"/>
    <w:basedOn w:val="37"/>
    <w:qFormat/>
    <w:uiPriority w:val="0"/>
    <w:rPr>
      <w:color w:val="0563C1" w:themeColor="hyperlink"/>
      <w:u w:val="single"/>
      <w14:textFill>
        <w14:solidFill>
          <w14:schemeClr w14:val="hlink"/>
        </w14:solidFill>
      </w14:textFill>
    </w:rPr>
  </w:style>
  <w:style w:type="character" w:styleId="42">
    <w:name w:val="HTML Code"/>
    <w:basedOn w:val="37"/>
    <w:qFormat/>
    <w:uiPriority w:val="0"/>
    <w:rPr>
      <w:rFonts w:ascii="宋体" w:hAnsi="宋体" w:eastAsia="宋体" w:cs="宋体"/>
      <w:sz w:val="24"/>
      <w:szCs w:val="24"/>
    </w:rPr>
  </w:style>
  <w:style w:type="character" w:styleId="43">
    <w:name w:val="annotation reference"/>
    <w:qFormat/>
    <w:uiPriority w:val="0"/>
    <w:rPr>
      <w:sz w:val="21"/>
      <w:szCs w:val="21"/>
    </w:rPr>
  </w:style>
  <w:style w:type="paragraph" w:customStyle="1" w:styleId="44">
    <w:name w:val="正文（首行缩进2字符）"/>
    <w:basedOn w:val="1"/>
    <w:qFormat/>
    <w:uiPriority w:val="0"/>
    <w:pPr>
      <w:tabs>
        <w:tab w:val="left" w:pos="-180"/>
        <w:tab w:val="left" w:pos="0"/>
        <w:tab w:val="left" w:pos="7920"/>
      </w:tabs>
      <w:spacing w:beforeLines="25" w:afterLines="25" w:line="300" w:lineRule="auto"/>
    </w:pPr>
    <w:rPr>
      <w:rFonts w:ascii="仿宋_GB2312" w:eastAsia="仿宋_GB2312"/>
      <w:sz w:val="30"/>
      <w:szCs w:val="28"/>
    </w:rPr>
  </w:style>
  <w:style w:type="character" w:customStyle="1" w:styleId="45">
    <w:name w:val="标题 1 字符"/>
    <w:basedOn w:val="37"/>
    <w:link w:val="3"/>
    <w:qFormat/>
    <w:uiPriority w:val="0"/>
    <w:rPr>
      <w:rFonts w:ascii="宋体" w:hAnsi="宋体" w:eastAsia="宋体" w:cs="宋体"/>
      <w:b/>
      <w:bCs/>
      <w:kern w:val="44"/>
      <w:sz w:val="84"/>
      <w:szCs w:val="44"/>
      <w:lang w:val="zh-CN"/>
    </w:rPr>
  </w:style>
  <w:style w:type="character" w:customStyle="1" w:styleId="46">
    <w:name w:val="标题 2 字符"/>
    <w:link w:val="4"/>
    <w:qFormat/>
    <w:uiPriority w:val="0"/>
    <w:rPr>
      <w:rFonts w:ascii="宋体" w:hAnsi="宋体" w:eastAsia="宋体" w:cs="宋体"/>
      <w:b/>
      <w:bCs/>
      <w:kern w:val="2"/>
      <w:sz w:val="44"/>
      <w:szCs w:val="32"/>
      <w:lang w:val="zh-CN"/>
    </w:rPr>
  </w:style>
  <w:style w:type="character" w:customStyle="1" w:styleId="47">
    <w:name w:val="标题 3 字符"/>
    <w:link w:val="5"/>
    <w:qFormat/>
    <w:uiPriority w:val="0"/>
    <w:rPr>
      <w:rFonts w:ascii="宋体" w:hAnsi="宋体" w:eastAsia="宋体" w:cs="宋体"/>
      <w:b/>
      <w:bCs/>
      <w:kern w:val="2"/>
      <w:sz w:val="32"/>
      <w:szCs w:val="28"/>
      <w:lang w:val="zh-CN"/>
    </w:rPr>
  </w:style>
  <w:style w:type="character" w:customStyle="1" w:styleId="48">
    <w:name w:val="标题 4 字符"/>
    <w:link w:val="6"/>
    <w:qFormat/>
    <w:uiPriority w:val="0"/>
    <w:rPr>
      <w:rFonts w:ascii="宋体" w:hAnsi="宋体" w:eastAsia="宋体" w:cs="宋体"/>
      <w:b/>
      <w:bCs/>
      <w:kern w:val="2"/>
      <w:sz w:val="28"/>
      <w:szCs w:val="24"/>
    </w:rPr>
  </w:style>
  <w:style w:type="character" w:customStyle="1" w:styleId="49">
    <w:name w:val="标题 5 字符"/>
    <w:link w:val="7"/>
    <w:qFormat/>
    <w:uiPriority w:val="0"/>
    <w:rPr>
      <w:rFonts w:ascii="宋体" w:hAnsi="宋体" w:eastAsia="宋体" w:cs="宋体"/>
      <w:b/>
      <w:kern w:val="2"/>
      <w:sz w:val="21"/>
      <w:szCs w:val="21"/>
    </w:rPr>
  </w:style>
  <w:style w:type="character" w:customStyle="1" w:styleId="50">
    <w:name w:val="页脚 字符"/>
    <w:basedOn w:val="37"/>
    <w:link w:val="22"/>
    <w:qFormat/>
    <w:uiPriority w:val="99"/>
    <w:rPr>
      <w:rFonts w:ascii="Times New Roman" w:hAnsi="Times New Roman" w:eastAsia="宋体" w:cs="Times New Roman"/>
      <w:sz w:val="18"/>
      <w:szCs w:val="18"/>
      <w:lang w:val="zh-CN"/>
    </w:rPr>
  </w:style>
  <w:style w:type="paragraph" w:customStyle="1" w:styleId="51">
    <w:name w:val="正文缩进2"/>
    <w:basedOn w:val="1"/>
    <w:qFormat/>
    <w:uiPriority w:val="0"/>
    <w:pPr>
      <w:ind w:firstLine="200"/>
    </w:pPr>
  </w:style>
  <w:style w:type="paragraph" w:customStyle="1" w:styleId="52">
    <w:name w:val="样式2"/>
    <w:basedOn w:val="6"/>
    <w:next w:val="1"/>
    <w:qFormat/>
    <w:uiPriority w:val="0"/>
  </w:style>
  <w:style w:type="paragraph" w:customStyle="1" w:styleId="53">
    <w:name w:val="文档正文"/>
    <w:basedOn w:val="1"/>
    <w:qFormat/>
    <w:uiPriority w:val="0"/>
    <w:pPr>
      <w:adjustRightInd w:val="0"/>
      <w:spacing w:line="480" w:lineRule="atLeast"/>
      <w:ind w:firstLine="567"/>
      <w:textAlignment w:val="baseline"/>
    </w:pPr>
    <w:rPr>
      <w:rFonts w:ascii="长城仿宋"/>
      <w:kern w:val="0"/>
      <w:szCs w:val="20"/>
    </w:rPr>
  </w:style>
  <w:style w:type="paragraph" w:customStyle="1" w:styleId="54">
    <w:name w:val="2级"/>
    <w:basedOn w:val="4"/>
    <w:qFormat/>
    <w:uiPriority w:val="0"/>
    <w:pPr>
      <w:keepNext w:val="0"/>
      <w:tabs>
        <w:tab w:val="clear" w:pos="0"/>
        <w:tab w:val="clear" w:pos="420"/>
        <w:tab w:val="clear" w:pos="709"/>
      </w:tabs>
      <w:spacing w:before="120" w:after="120"/>
      <w:ind w:left="567" w:hanging="431"/>
    </w:pPr>
    <w:rPr>
      <w:rFonts w:ascii="黑体" w:hAnsi="黑体"/>
      <w:lang w:val="en-US"/>
    </w:rPr>
  </w:style>
  <w:style w:type="paragraph" w:customStyle="1" w:styleId="55">
    <w:name w:val="3级"/>
    <w:basedOn w:val="5"/>
    <w:qFormat/>
    <w:uiPriority w:val="0"/>
    <w:pPr>
      <w:keepNext w:val="0"/>
      <w:keepLines w:val="0"/>
      <w:spacing w:before="120" w:after="120"/>
      <w:ind w:left="431" w:hanging="431"/>
    </w:pPr>
    <w:rPr>
      <w:rFonts w:ascii="黑体"/>
      <w:b w:val="0"/>
      <w:szCs w:val="30"/>
      <w:lang w:val="en-US"/>
    </w:rPr>
  </w:style>
  <w:style w:type="paragraph" w:customStyle="1" w:styleId="56">
    <w:name w:val="_正文段落"/>
    <w:basedOn w:val="1"/>
    <w:qFormat/>
    <w:uiPriority w:val="0"/>
    <w:pPr>
      <w:spacing w:beforeLines="15" w:afterLines="15"/>
      <w:ind w:firstLine="600"/>
    </w:pPr>
    <w:rPr>
      <w:szCs w:val="24"/>
      <w:lang w:val="zh-CN"/>
    </w:rPr>
  </w:style>
  <w:style w:type="paragraph" w:customStyle="1" w:styleId="57">
    <w:name w:val="无间隔1"/>
    <w:basedOn w:val="1"/>
    <w:qFormat/>
    <w:uiPriority w:val="0"/>
    <w:rPr>
      <w:rFonts w:ascii="方正仿宋_GBK" w:eastAsia="方正仿宋_GBK"/>
    </w:rPr>
  </w:style>
  <w:style w:type="paragraph" w:customStyle="1" w:styleId="58">
    <w:name w:val="列出段落1"/>
    <w:basedOn w:val="1"/>
    <w:qFormat/>
    <w:uiPriority w:val="34"/>
    <w:pPr>
      <w:spacing w:line="240" w:lineRule="auto"/>
      <w:ind w:firstLine="420"/>
    </w:pPr>
    <w:rPr>
      <w:szCs w:val="20"/>
    </w:rPr>
  </w:style>
  <w:style w:type="paragraph" w:customStyle="1" w:styleId="59">
    <w:name w:val="样式3"/>
    <w:basedOn w:val="6"/>
    <w:next w:val="1"/>
    <w:qFormat/>
    <w:uiPriority w:val="0"/>
  </w:style>
  <w:style w:type="paragraph" w:styleId="60">
    <w:name w:val="No Spacing"/>
    <w:qFormat/>
    <w:uiPriority w:val="1"/>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61">
    <w:name w:val="List Paragraph"/>
    <w:basedOn w:val="1"/>
    <w:qFormat/>
    <w:uiPriority w:val="34"/>
    <w:pPr>
      <w:ind w:firstLine="420"/>
    </w:pPr>
  </w:style>
  <w:style w:type="paragraph" w:customStyle="1" w:styleId="62">
    <w:name w:val="纯文本 New"/>
    <w:basedOn w:val="63"/>
    <w:qFormat/>
    <w:uiPriority w:val="0"/>
    <w:rPr>
      <w:rFonts w:ascii="宋体" w:hAnsi="Courier New" w:cs="Courier New"/>
      <w:szCs w:val="21"/>
    </w:rPr>
  </w:style>
  <w:style w:type="paragraph" w:customStyle="1" w:styleId="6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Char Char213"/>
    <w:basedOn w:val="1"/>
    <w:qFormat/>
    <w:uiPriority w:val="0"/>
    <w:pPr>
      <w:widowControl/>
      <w:spacing w:before="120" w:after="120" w:line="440" w:lineRule="exact"/>
    </w:pPr>
    <w:rPr>
      <w:kern w:val="0"/>
      <w:sz w:val="28"/>
      <w:szCs w:val="28"/>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8">
    <w:name w:val="Default Tex:1"/>
    <w:basedOn w:val="1"/>
    <w:qFormat/>
    <w:uiPriority w:val="0"/>
    <w:pPr>
      <w:autoSpaceDE w:val="0"/>
      <w:autoSpaceDN w:val="0"/>
      <w:adjustRightInd w:val="0"/>
      <w:spacing w:line="216" w:lineRule="exact"/>
    </w:pPr>
    <w:rPr>
      <w:kern w:val="0"/>
    </w:rPr>
  </w:style>
  <w:style w:type="paragraph" w:customStyle="1" w:styleId="69">
    <w:name w:val="缺省文本"/>
    <w:basedOn w:val="1"/>
    <w:qFormat/>
    <w:uiPriority w:val="0"/>
    <w:pPr>
      <w:autoSpaceDE w:val="0"/>
      <w:autoSpaceDN w:val="0"/>
      <w:adjustRightInd w:val="0"/>
    </w:pPr>
    <w:rPr>
      <w:kern w:val="0"/>
      <w:szCs w:val="20"/>
    </w:rPr>
  </w:style>
  <w:style w:type="paragraph" w:customStyle="1" w:styleId="70">
    <w:name w:val="Default Text"/>
    <w:basedOn w:val="1"/>
    <w:qFormat/>
    <w:uiPriority w:val="0"/>
    <w:pPr>
      <w:widowControl/>
      <w:overflowPunct w:val="0"/>
      <w:autoSpaceDE w:val="0"/>
      <w:autoSpaceDN w:val="0"/>
      <w:adjustRightInd w:val="0"/>
      <w:textAlignment w:val="baseline"/>
    </w:pPr>
    <w:rPr>
      <w:rFonts w:eastAsia="Times New Roman"/>
      <w:kern w:val="0"/>
      <w:szCs w:val="20"/>
      <w:lang w:eastAsia="en-US"/>
    </w:rPr>
  </w:style>
  <w:style w:type="paragraph" w:customStyle="1" w:styleId="71">
    <w:name w:val="productstext"/>
    <w:basedOn w:val="1"/>
    <w:qFormat/>
    <w:uiPriority w:val="0"/>
    <w:pPr>
      <w:widowControl/>
      <w:spacing w:before="100" w:beforeAutospacing="1" w:after="100" w:afterAutospacing="1"/>
      <w:jc w:val="center"/>
    </w:pPr>
    <w:rPr>
      <w:color w:val="808080"/>
      <w:kern w:val="0"/>
    </w:rPr>
  </w:style>
  <w:style w:type="character" w:customStyle="1" w:styleId="72">
    <w:name w:val="font51"/>
    <w:basedOn w:val="37"/>
    <w:qFormat/>
    <w:uiPriority w:val="0"/>
    <w:rPr>
      <w:rFonts w:hint="eastAsia" w:ascii="宋体" w:hAnsi="宋体" w:eastAsia="宋体" w:cs="宋体"/>
      <w:color w:val="0C0C0C"/>
      <w:sz w:val="22"/>
      <w:szCs w:val="22"/>
      <w:u w:val="none"/>
    </w:rPr>
  </w:style>
  <w:style w:type="character" w:customStyle="1" w:styleId="73">
    <w:name w:val="font61"/>
    <w:basedOn w:val="37"/>
    <w:qFormat/>
    <w:uiPriority w:val="0"/>
    <w:rPr>
      <w:rFonts w:hint="eastAsia" w:ascii="宋体" w:hAnsi="宋体" w:eastAsia="宋体" w:cs="宋体"/>
      <w:color w:val="0C0C0C"/>
      <w:sz w:val="22"/>
      <w:szCs w:val="22"/>
      <w:u w:val="none"/>
    </w:rPr>
  </w:style>
  <w:style w:type="paragraph" w:customStyle="1" w:styleId="74">
    <w:name w:val="标题3"/>
    <w:basedOn w:val="5"/>
    <w:next w:val="5"/>
    <w:qFormat/>
    <w:uiPriority w:val="0"/>
    <w:pPr>
      <w:tabs>
        <w:tab w:val="clear" w:pos="0"/>
        <w:tab w:val="clear" w:pos="709"/>
      </w:tabs>
      <w:spacing w:before="60" w:after="60" w:line="240" w:lineRule="auto"/>
      <w:jc w:val="both"/>
    </w:pPr>
  </w:style>
  <w:style w:type="paragraph" w:customStyle="1" w:styleId="75">
    <w:name w:val="p0"/>
    <w:basedOn w:val="1"/>
    <w:qFormat/>
    <w:uiPriority w:val="0"/>
    <w:pPr>
      <w:spacing w:line="240" w:lineRule="auto"/>
      <w:ind w:firstLine="0" w:firstLineChars="0"/>
      <w:jc w:val="both"/>
    </w:pPr>
  </w:style>
  <w:style w:type="paragraph" w:customStyle="1" w:styleId="76">
    <w:name w:val="p24"/>
    <w:basedOn w:val="1"/>
    <w:qFormat/>
    <w:uiPriority w:val="0"/>
    <w:pPr>
      <w:snapToGrid w:val="0"/>
      <w:spacing w:line="240" w:lineRule="auto"/>
      <w:ind w:firstLine="0" w:firstLineChars="0"/>
    </w:pPr>
  </w:style>
  <w:style w:type="paragraph" w:customStyle="1" w:styleId="77">
    <w:name w:val="_Style 1"/>
    <w:basedOn w:val="1"/>
    <w:qFormat/>
    <w:uiPriority w:val="34"/>
    <w:pPr>
      <w:ind w:left="720"/>
      <w:contextualSpacing/>
    </w:pPr>
    <w:rPr>
      <w:rFonts w:ascii="Calibri" w:hAnsi="Calibri"/>
      <w:szCs w:val="22"/>
    </w:rPr>
  </w:style>
  <w:style w:type="paragraph" w:customStyle="1" w:styleId="78">
    <w:name w:val="表格"/>
    <w:basedOn w:val="1"/>
    <w:next w:val="1"/>
    <w:qFormat/>
    <w:uiPriority w:val="0"/>
  </w:style>
  <w:style w:type="paragraph" w:customStyle="1" w:styleId="79">
    <w:name w:val="Explanatory Text"/>
    <w:basedOn w:val="1"/>
    <w:qFormat/>
    <w:uiPriority w:val="0"/>
    <w:pPr>
      <w:widowControl/>
    </w:pPr>
    <w:rPr>
      <w:rFonts w:ascii="Helvetica" w:hAnsi="Helvetica" w:cs="Arial"/>
      <w:color w:val="0000FF"/>
      <w:kern w:val="0"/>
      <w:sz w:val="18"/>
      <w:szCs w:val="20"/>
      <w:lang w:val="en-GB" w:eastAsia="en-US"/>
    </w:rPr>
  </w:style>
  <w:style w:type="paragraph" w:customStyle="1" w:styleId="80">
    <w:name w:val="_Style 2"/>
    <w:basedOn w:val="1"/>
    <w:qFormat/>
    <w:uiPriority w:val="34"/>
    <w:pPr>
      <w:ind w:firstLine="420"/>
    </w:pPr>
  </w:style>
  <w:style w:type="paragraph" w:customStyle="1" w:styleId="81">
    <w:name w:val="模板正文"/>
    <w:basedOn w:val="1"/>
    <w:qFormat/>
    <w:uiPriority w:val="0"/>
    <w:pPr>
      <w:spacing w:afterLines="50"/>
      <w:ind w:firstLine="420"/>
    </w:pPr>
    <w:rPr>
      <w:rFonts w:ascii="Calibri" w:hAnsi="Calibri"/>
    </w:rPr>
  </w:style>
  <w:style w:type="paragraph" w:customStyle="1" w:styleId="82">
    <w:name w:val="正文样式1"/>
    <w:basedOn w:val="1"/>
    <w:qFormat/>
    <w:uiPriority w:val="0"/>
    <w:pPr>
      <w:spacing w:line="300" w:lineRule="auto"/>
      <w:ind w:firstLine="560"/>
    </w:pPr>
    <w:rPr>
      <w:rFonts w:hint="eastAsia" w:ascii="楷体_GB2312" w:eastAsia="楷体_GB2312"/>
      <w:kern w:val="0"/>
      <w:sz w:val="28"/>
    </w:rPr>
  </w:style>
  <w:style w:type="paragraph" w:customStyle="1" w:styleId="83">
    <w:name w:val="列出段落111"/>
    <w:basedOn w:val="1"/>
    <w:qFormat/>
    <w:uiPriority w:val="34"/>
    <w:pPr>
      <w:ind w:firstLine="420"/>
    </w:pPr>
    <w:rPr>
      <w:rFonts w:ascii="Calibri" w:hAnsi="Calibri" w:cs="Times New Roman"/>
      <w:szCs w:val="22"/>
    </w:rPr>
  </w:style>
  <w:style w:type="character" w:customStyle="1" w:styleId="84">
    <w:name w:val="font01"/>
    <w:basedOn w:val="37"/>
    <w:qFormat/>
    <w:uiPriority w:val="0"/>
    <w:rPr>
      <w:rFonts w:hint="eastAsia" w:ascii="宋体" w:hAnsi="宋体" w:eastAsia="宋体" w:cs="宋体"/>
      <w:color w:val="000000"/>
      <w:sz w:val="21"/>
      <w:szCs w:val="21"/>
      <w:u w:val="none"/>
    </w:rPr>
  </w:style>
  <w:style w:type="character" w:customStyle="1" w:styleId="85">
    <w:name w:val="font31"/>
    <w:qFormat/>
    <w:uiPriority w:val="0"/>
    <w:rPr>
      <w:rFonts w:hint="eastAsia" w:ascii="宋体" w:hAnsi="宋体" w:eastAsia="宋体"/>
      <w:color w:val="000000"/>
      <w:sz w:val="20"/>
      <w:szCs w:val="20"/>
      <w:u w:val="none"/>
    </w:rPr>
  </w:style>
  <w:style w:type="character" w:customStyle="1" w:styleId="86">
    <w:name w:val="font11"/>
    <w:qFormat/>
    <w:uiPriority w:val="0"/>
    <w:rPr>
      <w:rFonts w:ascii="Arial" w:hAnsi="Arial" w:cs="Arial"/>
      <w:color w:val="000000"/>
      <w:sz w:val="16"/>
      <w:szCs w:val="16"/>
      <w:u w:val="none"/>
    </w:rPr>
  </w:style>
  <w:style w:type="paragraph" w:customStyle="1" w:styleId="87">
    <w:name w:val="p16"/>
    <w:basedOn w:val="1"/>
    <w:qFormat/>
    <w:uiPriority w:val="0"/>
    <w:pPr>
      <w:widowControl/>
      <w:spacing w:line="600" w:lineRule="atLeast"/>
      <w:ind w:firstLine="641"/>
    </w:pPr>
    <w:rPr>
      <w:kern w:val="0"/>
      <w:sz w:val="32"/>
      <w:szCs w:val="20"/>
    </w:rPr>
  </w:style>
  <w:style w:type="paragraph" w:customStyle="1" w:styleId="88">
    <w:name w:val="我0样式"/>
    <w:basedOn w:val="1"/>
    <w:qFormat/>
    <w:uiPriority w:val="0"/>
    <w:pPr>
      <w:spacing w:before="460" w:after="450"/>
      <w:jc w:val="center"/>
      <w:outlineLvl w:val="0"/>
    </w:pPr>
    <w:rPr>
      <w:rFonts w:ascii="Arial" w:hAnsi="Arial" w:cs="Arial"/>
      <w:b/>
      <w:kern w:val="44"/>
      <w:sz w:val="36"/>
      <w:szCs w:val="36"/>
    </w:rPr>
  </w:style>
  <w:style w:type="paragraph" w:customStyle="1" w:styleId="89">
    <w:name w:val="p18"/>
    <w:basedOn w:val="1"/>
    <w:qFormat/>
    <w:uiPriority w:val="0"/>
    <w:pPr>
      <w:widowControl/>
      <w:snapToGrid w:val="0"/>
    </w:pPr>
    <w:rPr>
      <w:kern w:val="0"/>
    </w:rPr>
  </w:style>
  <w:style w:type="paragraph" w:customStyle="1" w:styleId="90">
    <w:name w:val="TOC 标题1"/>
    <w:basedOn w:val="3"/>
    <w:next w:val="1"/>
    <w:unhideWhenUsed/>
    <w:qFormat/>
    <w:uiPriority w:val="39"/>
    <w:pPr>
      <w:widowControl/>
      <w:numPr>
        <w:numId w:val="0"/>
      </w:numPr>
      <w:spacing w:before="240" w:beforeLines="0" w:after="0" w:afterLines="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91">
    <w:name w:val="bt1bt1"/>
    <w:basedOn w:val="3"/>
    <w:qFormat/>
    <w:uiPriority w:val="0"/>
    <w:pPr>
      <w:tabs>
        <w:tab w:val="left" w:pos="420"/>
      </w:tabs>
      <w:spacing w:line="240" w:lineRule="auto"/>
    </w:pPr>
    <w:rPr>
      <w:rFonts w:ascii="黑体" w:eastAsia="黑体"/>
      <w:b w:val="0"/>
      <w:sz w:val="36"/>
      <w:szCs w:val="36"/>
    </w:rPr>
  </w:style>
  <w:style w:type="character" w:customStyle="1" w:styleId="92">
    <w:name w:val="javascript"/>
    <w:basedOn w:val="37"/>
    <w:qFormat/>
    <w:uiPriority w:val="0"/>
  </w:style>
  <w:style w:type="character" w:customStyle="1" w:styleId="93">
    <w:name w:val="apple-style-span"/>
    <w:basedOn w:val="37"/>
    <w:qFormat/>
    <w:uiPriority w:val="0"/>
  </w:style>
  <w:style w:type="paragraph" w:customStyle="1" w:styleId="94">
    <w:name w:val="??"/>
    <w:qFormat/>
    <w:uiPriority w:val="0"/>
    <w:pPr>
      <w:widowControl w:val="0"/>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95">
    <w:name w:val="列出段落5"/>
    <w:basedOn w:val="1"/>
    <w:qFormat/>
    <w:uiPriority w:val="0"/>
    <w:pPr>
      <w:ind w:firstLine="420"/>
    </w:pPr>
    <w:rPr>
      <w:rFonts w:ascii="Calibri" w:hAnsi="Calibri"/>
      <w:szCs w:val="22"/>
    </w:rPr>
  </w:style>
  <w:style w:type="paragraph" w:customStyle="1" w:styleId="96">
    <w:name w:val="列表段落1"/>
    <w:basedOn w:val="1"/>
    <w:unhideWhenUsed/>
    <w:qFormat/>
    <w:uiPriority w:val="34"/>
    <w:pPr>
      <w:ind w:left="720"/>
      <w:contextualSpacing/>
    </w:pPr>
  </w:style>
  <w:style w:type="paragraph" w:customStyle="1" w:styleId="97">
    <w:name w:val="正文点标题 li"/>
    <w:basedOn w:val="1"/>
    <w:qFormat/>
    <w:uiPriority w:val="0"/>
    <w:pPr>
      <w:ind w:left="1333" w:leftChars="404" w:hanging="485" w:hangingChars="202"/>
    </w:pPr>
    <w:rPr>
      <w:rFonts w:asciiTheme="minorEastAsia" w:hAnsiTheme="minorEastAsia" w:eastAsiaTheme="minorEastAsia" w:cstheme="minorBidi"/>
      <w:szCs w:val="24"/>
    </w:rPr>
  </w:style>
  <w:style w:type="paragraph" w:customStyle="1" w:styleId="98">
    <w:name w:val="段"/>
    <w:qFormat/>
    <w:uiPriority w:val="0"/>
    <w:pPr>
      <w:autoSpaceDE w:val="0"/>
      <w:autoSpaceDN w:val="0"/>
      <w:spacing w:after="200" w:line="276" w:lineRule="auto"/>
      <w:ind w:firstLine="200"/>
      <w:jc w:val="both"/>
    </w:pPr>
    <w:rPr>
      <w:rFonts w:ascii="宋体" w:hAnsi="Times New Roman" w:eastAsia="宋体" w:cs="Times New Roman"/>
      <w:sz w:val="21"/>
      <w:lang w:val="en-US" w:eastAsia="zh-CN" w:bidi="ar-SA"/>
    </w:rPr>
  </w:style>
  <w:style w:type="paragraph" w:customStyle="1" w:styleId="99">
    <w:name w:val="字母编号列项（一级）"/>
    <w:qFormat/>
    <w:uiPriority w:val="0"/>
    <w:pPr>
      <w:numPr>
        <w:ilvl w:val="0"/>
        <w:numId w:val="2"/>
      </w:numPr>
      <w:spacing w:after="200" w:line="276" w:lineRule="auto"/>
      <w:jc w:val="both"/>
    </w:pPr>
    <w:rPr>
      <w:rFonts w:ascii="宋体" w:hAnsi="Times New Roman" w:eastAsia="宋体" w:cs="Times New Roman"/>
      <w:sz w:val="21"/>
      <w:lang w:val="en-US" w:eastAsia="zh-CN" w:bidi="ar-SA"/>
    </w:rPr>
  </w:style>
  <w:style w:type="paragraph" w:customStyle="1" w:styleId="100">
    <w:name w:val="正文 首行缩进"/>
    <w:basedOn w:val="1"/>
    <w:qFormat/>
    <w:uiPriority w:val="0"/>
  </w:style>
  <w:style w:type="paragraph" w:customStyle="1" w:styleId="101">
    <w:name w:val="列出段落11"/>
    <w:basedOn w:val="1"/>
    <w:qFormat/>
    <w:uiPriority w:val="34"/>
    <w:pPr>
      <w:ind w:firstLine="420"/>
    </w:pPr>
    <w:rPr>
      <w:rFonts w:ascii="Calibri" w:hAnsi="Calibri" w:cs="Calibri"/>
    </w:rPr>
  </w:style>
  <w:style w:type="paragraph" w:customStyle="1" w:styleId="102">
    <w:name w:val="正文 New"/>
    <w:qFormat/>
    <w:uiPriority w:val="0"/>
    <w:pPr>
      <w:widowControl w:val="0"/>
      <w:snapToGrid w:val="0"/>
      <w:spacing w:after="200" w:line="312" w:lineRule="atLeast"/>
      <w:jc w:val="both"/>
    </w:pPr>
    <w:rPr>
      <w:rFonts w:ascii="Times New Roman" w:hAnsi="Times New Roman" w:eastAsia="宋体" w:cs="Times New Roman"/>
      <w:sz w:val="21"/>
      <w:lang w:val="en-US" w:eastAsia="en-US" w:bidi="ar-SA"/>
    </w:rPr>
  </w:style>
  <w:style w:type="paragraph" w:customStyle="1" w:styleId="103">
    <w:name w:val="C.文章正文"/>
    <w:basedOn w:val="1"/>
    <w:qFormat/>
    <w:uiPriority w:val="0"/>
    <w:pPr>
      <w:ind w:firstLine="200"/>
    </w:pPr>
    <w:rPr>
      <w:rFonts w:asciiTheme="minorHAnsi" w:hAnsiTheme="minorHAnsi" w:eastAsiaTheme="minorEastAsia" w:cstheme="minorBidi"/>
    </w:rPr>
  </w:style>
  <w:style w:type="paragraph" w:customStyle="1" w:styleId="104">
    <w:name w:val="tytytyty"/>
    <w:basedOn w:val="1"/>
    <w:qFormat/>
    <w:uiPriority w:val="0"/>
    <w:pPr>
      <w:ind w:left="359" w:leftChars="171"/>
    </w:pPr>
    <w:rPr>
      <w:szCs w:val="24"/>
      <w:lang w:eastAsia="zh-TW"/>
    </w:rPr>
  </w:style>
  <w:style w:type="paragraph" w:customStyle="1" w:styleId="10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6">
    <w:name w:val="_Style 3"/>
    <w:basedOn w:val="1"/>
    <w:qFormat/>
    <w:uiPriority w:val="0"/>
    <w:pPr>
      <w:ind w:firstLine="200"/>
    </w:pPr>
    <w:rPr>
      <w:sz w:val="20"/>
      <w:szCs w:val="24"/>
    </w:rPr>
  </w:style>
  <w:style w:type="paragraph" w:customStyle="1" w:styleId="107">
    <w:name w:val="章节三"/>
    <w:basedOn w:val="108"/>
    <w:next w:val="108"/>
    <w:qFormat/>
    <w:uiPriority w:val="0"/>
    <w:pPr>
      <w:spacing w:before="50" w:beforeLines="50" w:after="50" w:afterLines="50" w:line="240" w:lineRule="auto"/>
      <w:ind w:firstLine="0" w:firstLineChars="0"/>
      <w:outlineLvl w:val="2"/>
    </w:pPr>
    <w:rPr>
      <w:rFonts w:ascii="黑体" w:eastAsia="黑体"/>
      <w:b/>
    </w:rPr>
  </w:style>
  <w:style w:type="paragraph" w:customStyle="1" w:styleId="108">
    <w:name w:val="文一"/>
    <w:basedOn w:val="1"/>
    <w:qFormat/>
    <w:uiPriority w:val="0"/>
    <w:pPr>
      <w:topLinePunct/>
      <w:adjustRightInd w:val="0"/>
      <w:snapToGrid w:val="0"/>
      <w:ind w:firstLine="200"/>
    </w:pPr>
    <w:rPr>
      <w:spacing w:val="4"/>
      <w:kern w:val="0"/>
      <w:szCs w:val="24"/>
    </w:rPr>
  </w:style>
  <w:style w:type="paragraph" w:customStyle="1" w:styleId="109">
    <w:name w:val="Body text|3"/>
    <w:basedOn w:val="1"/>
    <w:qFormat/>
    <w:uiPriority w:val="0"/>
    <w:rPr>
      <w:sz w:val="20"/>
      <w:szCs w:val="20"/>
      <w:lang w:val="zh-TW" w:eastAsia="zh-TW" w:bidi="zh-TW"/>
    </w:rPr>
  </w:style>
  <w:style w:type="paragraph" w:customStyle="1" w:styleId="110">
    <w:name w:val="Blockquote"/>
    <w:basedOn w:val="1"/>
    <w:qFormat/>
    <w:uiPriority w:val="0"/>
    <w:pPr>
      <w:autoSpaceDE w:val="0"/>
      <w:autoSpaceDN w:val="0"/>
      <w:adjustRightInd w:val="0"/>
      <w:spacing w:before="100" w:after="100"/>
      <w:ind w:left="360" w:right="360"/>
    </w:pPr>
    <w:rPr>
      <w:kern w:val="0"/>
      <w:szCs w:val="20"/>
    </w:rPr>
  </w:style>
  <w:style w:type="character" w:customStyle="1" w:styleId="111">
    <w:name w:val="批注框文本 字符"/>
    <w:basedOn w:val="37"/>
    <w:link w:val="21"/>
    <w:qFormat/>
    <w:uiPriority w:val="0"/>
    <w:rPr>
      <w:rFonts w:ascii="宋体" w:hAnsi="宋体" w:cs="宋体"/>
      <w:kern w:val="2"/>
      <w:sz w:val="18"/>
      <w:szCs w:val="18"/>
    </w:rPr>
  </w:style>
  <w:style w:type="paragraph" w:customStyle="1" w:styleId="112">
    <w:name w:val="样式 宋体 行距: 1.5 倍行距"/>
    <w:basedOn w:val="1"/>
    <w:qFormat/>
    <w:uiPriority w:val="0"/>
    <w:pPr>
      <w:jc w:val="center"/>
    </w:pPr>
    <w:rPr>
      <w:b/>
    </w:rPr>
  </w:style>
  <w:style w:type="paragraph" w:customStyle="1" w:styleId="113">
    <w:name w:val="1正文 Char1"/>
    <w:basedOn w:val="1"/>
    <w:qFormat/>
    <w:uiPriority w:val="0"/>
    <w:pPr>
      <w:widowControl/>
      <w:adjustRightInd w:val="0"/>
      <w:snapToGrid w:val="0"/>
      <w:spacing w:line="440" w:lineRule="exac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FAF3A-A36A-41E2-BC3A-638EE210D022}">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69</Pages>
  <Words>33113</Words>
  <Characters>34680</Characters>
  <Lines>323</Lines>
  <Paragraphs>91</Paragraphs>
  <TotalTime>2</TotalTime>
  <ScaleCrop>false</ScaleCrop>
  <LinksUpToDate>false</LinksUpToDate>
  <CharactersWithSpaces>36595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2023-04-26T08:43:00Z</dcterms:created>
  <dc:creator>Abu设计</dc:creator>
  <dc:description>更多Abu设计的信纸请访问
http://chn.docer.com/works?userid=415014680
谢谢支持</dc:description>
  <cp:keywords>信纸 信笺背景</cp:keywords>
  <cp:lastModifiedBy>杨</cp:lastModifiedBy>
  <cp:lastPrinted>2022-12-15T07:13:00Z</cp:lastPrinted>
  <dcterms:modified xsi:type="dcterms:W3CDTF">2023-04-28T07:11:42Z</dcterms:modified>
  <dc:subject>信纸</dc:subject>
  <dc:title>信纸-Abu设计</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4884101A1B5A4ACC9685924E6203A46E_13</vt:lpwstr>
  </property>
</Properties>
</file>