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64" w:rsidRPr="000F5E98" w:rsidRDefault="00896F64">
      <w:pPr>
        <w:spacing w:line="560" w:lineRule="exact"/>
        <w:jc w:val="center"/>
        <w:rPr>
          <w:rFonts w:ascii="微软雅黑" w:eastAsia="微软雅黑" w:hAnsi="微软雅黑" w:cs="微软雅黑"/>
          <w:b/>
          <w:bCs/>
          <w:color w:val="auto"/>
          <w:sz w:val="44"/>
          <w:szCs w:val="44"/>
        </w:rPr>
      </w:pPr>
    </w:p>
    <w:p w:rsidR="00896F64" w:rsidRPr="000F5E98" w:rsidRDefault="000F5E98">
      <w:pPr>
        <w:spacing w:line="560" w:lineRule="exact"/>
        <w:jc w:val="center"/>
        <w:rPr>
          <w:rFonts w:ascii="微软雅黑" w:eastAsia="微软雅黑" w:hAnsi="微软雅黑" w:cs="微软雅黑"/>
          <w:b/>
          <w:bCs/>
          <w:color w:val="auto"/>
          <w:sz w:val="52"/>
          <w:szCs w:val="52"/>
        </w:rPr>
      </w:pPr>
      <w:bookmarkStart w:id="0" w:name="_Hlk58590287"/>
      <w:r w:rsidRPr="000F5E98">
        <w:rPr>
          <w:rFonts w:ascii="微软雅黑" w:eastAsia="微软雅黑" w:hAnsi="微软雅黑" w:cs="微软雅黑" w:hint="eastAsia"/>
          <w:b/>
          <w:bCs/>
          <w:color w:val="auto"/>
          <w:sz w:val="52"/>
          <w:szCs w:val="52"/>
        </w:rPr>
        <w:t>白云高</w:t>
      </w:r>
      <w:proofErr w:type="gramStart"/>
      <w:r w:rsidRPr="000F5E98">
        <w:rPr>
          <w:rFonts w:ascii="微软雅黑" w:eastAsia="微软雅黑" w:hAnsi="微软雅黑" w:cs="微软雅黑" w:hint="eastAsia"/>
          <w:b/>
          <w:bCs/>
          <w:color w:val="auto"/>
          <w:sz w:val="52"/>
          <w:szCs w:val="52"/>
        </w:rPr>
        <w:t>新区云仓</w:t>
      </w:r>
      <w:proofErr w:type="gramEnd"/>
      <w:r w:rsidRPr="000F5E98">
        <w:rPr>
          <w:rFonts w:ascii="微软雅黑" w:eastAsia="微软雅黑" w:hAnsi="微软雅黑" w:cs="微软雅黑" w:hint="eastAsia"/>
          <w:b/>
          <w:bCs/>
          <w:color w:val="auto"/>
          <w:sz w:val="52"/>
          <w:szCs w:val="52"/>
        </w:rPr>
        <w:t>项目</w:t>
      </w:r>
      <w:bookmarkEnd w:id="0"/>
    </w:p>
    <w:p w:rsidR="00896F64" w:rsidRPr="000F5E98" w:rsidRDefault="000F5E98">
      <w:pPr>
        <w:spacing w:line="560" w:lineRule="exact"/>
        <w:jc w:val="center"/>
        <w:rPr>
          <w:rFonts w:ascii="微软雅黑" w:eastAsia="微软雅黑" w:hAnsi="微软雅黑" w:cs="微软雅黑"/>
          <w:b/>
          <w:bCs/>
          <w:color w:val="auto"/>
          <w:sz w:val="52"/>
          <w:szCs w:val="52"/>
        </w:rPr>
      </w:pPr>
      <w:r w:rsidRPr="000F5E98">
        <w:rPr>
          <w:rFonts w:ascii="微软雅黑" w:eastAsia="微软雅黑" w:hAnsi="微软雅黑" w:cs="微软雅黑" w:hint="eastAsia"/>
          <w:b/>
          <w:bCs/>
          <w:color w:val="auto"/>
          <w:sz w:val="52"/>
          <w:szCs w:val="52"/>
        </w:rPr>
        <w:t>设计任务书</w:t>
      </w:r>
    </w:p>
    <w:p w:rsidR="00896F64" w:rsidRPr="000F5E98" w:rsidRDefault="00896F64">
      <w:pPr>
        <w:spacing w:line="560" w:lineRule="exact"/>
        <w:jc w:val="center"/>
        <w:rPr>
          <w:rFonts w:ascii="微软雅黑" w:eastAsia="微软雅黑" w:hAnsi="微软雅黑" w:cs="微软雅黑"/>
          <w:b/>
          <w:bCs/>
          <w:color w:val="auto"/>
          <w:sz w:val="44"/>
          <w:szCs w:val="44"/>
        </w:rPr>
      </w:pPr>
    </w:p>
    <w:p w:rsidR="00896F64" w:rsidRPr="000F5E98" w:rsidRDefault="00896F64">
      <w:pPr>
        <w:spacing w:line="560" w:lineRule="exact"/>
        <w:jc w:val="center"/>
        <w:rPr>
          <w:rFonts w:ascii="微软雅黑" w:eastAsia="微软雅黑" w:hAnsi="微软雅黑" w:cs="微软雅黑"/>
          <w:b/>
          <w:bCs/>
          <w:color w:val="auto"/>
          <w:sz w:val="44"/>
          <w:szCs w:val="44"/>
        </w:rPr>
      </w:pPr>
    </w:p>
    <w:p w:rsidR="00896F64" w:rsidRPr="000F5E98" w:rsidRDefault="00896F64">
      <w:pPr>
        <w:spacing w:line="560" w:lineRule="exact"/>
        <w:jc w:val="center"/>
        <w:rPr>
          <w:rFonts w:ascii="微软雅黑" w:eastAsia="微软雅黑" w:hAnsi="微软雅黑" w:cs="微软雅黑"/>
          <w:b/>
          <w:bCs/>
          <w:color w:val="auto"/>
          <w:sz w:val="44"/>
          <w:szCs w:val="44"/>
        </w:rPr>
      </w:pPr>
      <w:bookmarkStart w:id="1" w:name="_GoBack"/>
      <w:bookmarkEnd w:id="1"/>
    </w:p>
    <w:p w:rsidR="00896F64" w:rsidRPr="000F5E98" w:rsidRDefault="00896F64">
      <w:pPr>
        <w:spacing w:line="560" w:lineRule="exact"/>
        <w:jc w:val="center"/>
        <w:rPr>
          <w:rFonts w:ascii="微软雅黑" w:eastAsia="微软雅黑" w:hAnsi="微软雅黑" w:cs="微软雅黑"/>
          <w:b/>
          <w:bCs/>
          <w:color w:val="auto"/>
          <w:sz w:val="44"/>
          <w:szCs w:val="44"/>
        </w:rPr>
      </w:pPr>
    </w:p>
    <w:p w:rsidR="00896F64" w:rsidRPr="000F5E98" w:rsidRDefault="00896F64">
      <w:pPr>
        <w:spacing w:line="560" w:lineRule="exact"/>
        <w:jc w:val="center"/>
        <w:rPr>
          <w:rFonts w:ascii="微软雅黑" w:eastAsia="微软雅黑" w:hAnsi="微软雅黑" w:cs="微软雅黑"/>
          <w:b/>
          <w:bCs/>
          <w:color w:val="auto"/>
          <w:sz w:val="44"/>
          <w:szCs w:val="44"/>
        </w:rPr>
      </w:pPr>
    </w:p>
    <w:p w:rsidR="00896F64" w:rsidRPr="000F5E98" w:rsidRDefault="00896F64">
      <w:pPr>
        <w:spacing w:line="560" w:lineRule="exact"/>
        <w:jc w:val="center"/>
        <w:rPr>
          <w:rFonts w:ascii="微软雅黑" w:eastAsia="微软雅黑" w:hAnsi="微软雅黑" w:cs="微软雅黑"/>
          <w:b/>
          <w:bCs/>
          <w:color w:val="auto"/>
          <w:sz w:val="44"/>
          <w:szCs w:val="44"/>
        </w:rPr>
      </w:pPr>
    </w:p>
    <w:p w:rsidR="00896F64" w:rsidRPr="000F5E98" w:rsidRDefault="00896F64">
      <w:pPr>
        <w:pStyle w:val="a0"/>
        <w:spacing w:line="560" w:lineRule="exact"/>
        <w:rPr>
          <w:color w:val="auto"/>
          <w:lang w:val="en-US"/>
        </w:rPr>
      </w:pPr>
    </w:p>
    <w:p w:rsidR="00896F64" w:rsidRPr="000F5E98" w:rsidRDefault="00896F64">
      <w:pPr>
        <w:spacing w:line="560" w:lineRule="exact"/>
        <w:jc w:val="center"/>
        <w:rPr>
          <w:rFonts w:ascii="微软雅黑" w:eastAsia="微软雅黑" w:hAnsi="微软雅黑" w:cs="微软雅黑"/>
          <w:b/>
          <w:bCs/>
          <w:color w:val="auto"/>
          <w:sz w:val="44"/>
          <w:szCs w:val="44"/>
        </w:rPr>
      </w:pPr>
    </w:p>
    <w:p w:rsidR="00896F64" w:rsidRPr="000F5E98" w:rsidRDefault="00896F64">
      <w:pPr>
        <w:spacing w:line="560" w:lineRule="exact"/>
        <w:jc w:val="center"/>
        <w:rPr>
          <w:rFonts w:ascii="微软雅黑" w:eastAsia="微软雅黑" w:hAnsi="微软雅黑" w:cs="微软雅黑"/>
          <w:b/>
          <w:bCs/>
          <w:color w:val="auto"/>
          <w:sz w:val="44"/>
          <w:szCs w:val="44"/>
        </w:rPr>
      </w:pPr>
    </w:p>
    <w:p w:rsidR="00896F64" w:rsidRPr="000F5E98" w:rsidRDefault="00896F64">
      <w:pPr>
        <w:spacing w:line="560" w:lineRule="exact"/>
        <w:jc w:val="center"/>
        <w:rPr>
          <w:rFonts w:ascii="微软雅黑" w:eastAsia="微软雅黑" w:hAnsi="微软雅黑" w:cs="微软雅黑"/>
          <w:b/>
          <w:bCs/>
          <w:color w:val="auto"/>
          <w:sz w:val="44"/>
          <w:szCs w:val="44"/>
        </w:rPr>
      </w:pPr>
    </w:p>
    <w:p w:rsidR="00896F64" w:rsidRPr="000F5E98" w:rsidRDefault="000F5E98">
      <w:pPr>
        <w:spacing w:line="560" w:lineRule="exact"/>
        <w:jc w:val="center"/>
        <w:rPr>
          <w:rFonts w:ascii="微软雅黑" w:eastAsia="微软雅黑" w:hAnsi="微软雅黑" w:cs="微软雅黑"/>
          <w:b/>
          <w:bCs/>
          <w:color w:val="auto"/>
          <w:sz w:val="44"/>
          <w:szCs w:val="44"/>
        </w:rPr>
      </w:pPr>
      <w:r w:rsidRPr="000F5E98">
        <w:rPr>
          <w:rFonts w:ascii="微软雅黑" w:eastAsia="微软雅黑" w:hAnsi="微软雅黑" w:cs="微软雅黑" w:hint="eastAsia"/>
          <w:b/>
          <w:bCs/>
          <w:color w:val="auto"/>
          <w:sz w:val="44"/>
          <w:szCs w:val="44"/>
        </w:rPr>
        <w:t xml:space="preserve"> </w:t>
      </w: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0F5E98">
      <w:pPr>
        <w:spacing w:line="560" w:lineRule="exact"/>
        <w:jc w:val="center"/>
        <w:rPr>
          <w:rFonts w:ascii="微软雅黑" w:eastAsia="微软雅黑" w:hAnsi="微软雅黑" w:cs="微软雅黑"/>
          <w:b/>
          <w:bCs/>
          <w:color w:val="auto"/>
          <w:sz w:val="28"/>
          <w:szCs w:val="28"/>
        </w:rPr>
      </w:pPr>
      <w:r w:rsidRPr="000F5E98">
        <w:rPr>
          <w:rFonts w:ascii="微软雅黑" w:eastAsia="微软雅黑" w:hAnsi="微软雅黑" w:cs="微软雅黑" w:hint="eastAsia"/>
          <w:b/>
          <w:bCs/>
          <w:color w:val="auto"/>
          <w:sz w:val="28"/>
          <w:szCs w:val="28"/>
        </w:rPr>
        <w:t>20</w:t>
      </w:r>
      <w:r w:rsidRPr="000F5E98">
        <w:rPr>
          <w:rFonts w:ascii="微软雅黑" w:eastAsia="微软雅黑" w:hAnsi="微软雅黑" w:cs="微软雅黑"/>
          <w:b/>
          <w:bCs/>
          <w:color w:val="auto"/>
          <w:sz w:val="28"/>
          <w:szCs w:val="28"/>
        </w:rPr>
        <w:t>23</w:t>
      </w:r>
      <w:r w:rsidRPr="000F5E98">
        <w:rPr>
          <w:rFonts w:ascii="微软雅黑" w:eastAsia="微软雅黑" w:hAnsi="微软雅黑" w:cs="微软雅黑" w:hint="eastAsia"/>
          <w:b/>
          <w:bCs/>
          <w:color w:val="auto"/>
          <w:sz w:val="28"/>
          <w:szCs w:val="28"/>
        </w:rPr>
        <w:t>年</w:t>
      </w:r>
      <w:r w:rsidRPr="000F5E98">
        <w:rPr>
          <w:rFonts w:ascii="微软雅黑" w:eastAsia="微软雅黑" w:hAnsi="微软雅黑" w:cs="微软雅黑"/>
          <w:b/>
          <w:bCs/>
          <w:color w:val="auto"/>
          <w:sz w:val="28"/>
          <w:szCs w:val="28"/>
        </w:rPr>
        <w:t>0</w:t>
      </w:r>
      <w:r w:rsidRPr="000F5E98">
        <w:rPr>
          <w:rFonts w:ascii="微软雅黑" w:eastAsia="微软雅黑" w:hAnsi="微软雅黑" w:cs="微软雅黑" w:hint="eastAsia"/>
          <w:b/>
          <w:bCs/>
          <w:color w:val="auto"/>
          <w:sz w:val="28"/>
          <w:szCs w:val="28"/>
        </w:rPr>
        <w:t>3</w:t>
      </w:r>
      <w:r w:rsidRPr="000F5E98">
        <w:rPr>
          <w:rFonts w:ascii="微软雅黑" w:eastAsia="微软雅黑" w:hAnsi="微软雅黑" w:cs="微软雅黑" w:hint="eastAsia"/>
          <w:b/>
          <w:bCs/>
          <w:color w:val="auto"/>
          <w:sz w:val="28"/>
          <w:szCs w:val="28"/>
        </w:rPr>
        <w:t>月</w:t>
      </w:r>
    </w:p>
    <w:p w:rsidR="00896F64" w:rsidRPr="000F5E98" w:rsidRDefault="00896F64">
      <w:pPr>
        <w:pStyle w:val="a0"/>
        <w:rPr>
          <w:color w:val="auto"/>
          <w:lang w:val="en-US"/>
        </w:rPr>
      </w:pPr>
    </w:p>
    <w:p w:rsidR="00896F64" w:rsidRPr="000F5E98" w:rsidRDefault="00896F64">
      <w:pPr>
        <w:pStyle w:val="a0"/>
        <w:rPr>
          <w:color w:val="auto"/>
          <w:lang w:val="en-US"/>
        </w:rPr>
      </w:pPr>
    </w:p>
    <w:p w:rsidR="00896F64" w:rsidRPr="000F5E98" w:rsidRDefault="000F5E98">
      <w:pPr>
        <w:spacing w:line="560" w:lineRule="exact"/>
        <w:jc w:val="center"/>
        <w:rPr>
          <w:rFonts w:ascii="微软雅黑" w:eastAsia="微软雅黑" w:hAnsi="微软雅黑" w:cs="微软雅黑"/>
          <w:b/>
          <w:bCs/>
          <w:color w:val="auto"/>
          <w:sz w:val="44"/>
          <w:szCs w:val="44"/>
        </w:rPr>
      </w:pPr>
      <w:r w:rsidRPr="000F5E98">
        <w:rPr>
          <w:rFonts w:ascii="微软雅黑" w:eastAsia="微软雅黑" w:hAnsi="微软雅黑" w:cs="微软雅黑" w:hint="eastAsia"/>
          <w:b/>
          <w:bCs/>
          <w:color w:val="auto"/>
          <w:sz w:val="44"/>
          <w:szCs w:val="44"/>
        </w:rPr>
        <w:lastRenderedPageBreak/>
        <w:t>白云高</w:t>
      </w:r>
      <w:proofErr w:type="gramStart"/>
      <w:r w:rsidRPr="000F5E98">
        <w:rPr>
          <w:rFonts w:ascii="微软雅黑" w:eastAsia="微软雅黑" w:hAnsi="微软雅黑" w:cs="微软雅黑" w:hint="eastAsia"/>
          <w:b/>
          <w:bCs/>
          <w:color w:val="auto"/>
          <w:sz w:val="44"/>
          <w:szCs w:val="44"/>
        </w:rPr>
        <w:t>新区云仓</w:t>
      </w:r>
      <w:proofErr w:type="gramEnd"/>
      <w:r w:rsidRPr="000F5E98">
        <w:rPr>
          <w:rFonts w:ascii="微软雅黑" w:eastAsia="微软雅黑" w:hAnsi="微软雅黑" w:cs="微软雅黑" w:hint="eastAsia"/>
          <w:b/>
          <w:bCs/>
          <w:color w:val="auto"/>
          <w:sz w:val="44"/>
          <w:szCs w:val="44"/>
        </w:rPr>
        <w:t>项目</w:t>
      </w:r>
    </w:p>
    <w:p w:rsidR="00896F64" w:rsidRPr="000F5E98" w:rsidRDefault="000F5E98">
      <w:pPr>
        <w:spacing w:line="560" w:lineRule="exact"/>
        <w:jc w:val="center"/>
        <w:rPr>
          <w:rFonts w:ascii="微软雅黑" w:eastAsia="微软雅黑" w:hAnsi="微软雅黑" w:cs="微软雅黑"/>
          <w:b/>
          <w:bCs/>
          <w:color w:val="auto"/>
          <w:sz w:val="44"/>
          <w:szCs w:val="44"/>
        </w:rPr>
      </w:pPr>
      <w:r w:rsidRPr="000F5E98">
        <w:rPr>
          <w:rFonts w:ascii="微软雅黑" w:eastAsia="微软雅黑" w:hAnsi="微软雅黑" w:cs="微软雅黑" w:hint="eastAsia"/>
          <w:b/>
          <w:bCs/>
          <w:color w:val="auto"/>
          <w:sz w:val="44"/>
          <w:szCs w:val="44"/>
        </w:rPr>
        <w:t>设计任务书</w:t>
      </w:r>
    </w:p>
    <w:p w:rsidR="00896F64" w:rsidRPr="000F5E98" w:rsidRDefault="00896F64">
      <w:pPr>
        <w:spacing w:line="560" w:lineRule="exact"/>
        <w:jc w:val="center"/>
        <w:rPr>
          <w:rFonts w:ascii="方正小标宋简体" w:eastAsia="方正小标宋简体" w:hAnsi="Arial"/>
          <w:bCs/>
          <w:color w:val="auto"/>
          <w:sz w:val="44"/>
          <w:szCs w:val="44"/>
        </w:rPr>
      </w:pPr>
    </w:p>
    <w:p w:rsidR="00896F64" w:rsidRPr="000F5E98" w:rsidRDefault="000F5E98">
      <w:pPr>
        <w:spacing w:line="560" w:lineRule="exact"/>
        <w:jc w:val="left"/>
        <w:rPr>
          <w:rFonts w:ascii="仿宋" w:eastAsia="仿宋" w:hAnsi="仿宋" w:cs="仿宋"/>
          <w:b/>
          <w:color w:val="auto"/>
          <w:sz w:val="28"/>
          <w:szCs w:val="28"/>
        </w:rPr>
      </w:pPr>
      <w:r w:rsidRPr="000F5E98">
        <w:rPr>
          <w:rFonts w:ascii="仿宋" w:eastAsia="仿宋" w:hAnsi="仿宋" w:cs="仿宋" w:hint="eastAsia"/>
          <w:b/>
          <w:color w:val="auto"/>
          <w:sz w:val="28"/>
          <w:szCs w:val="28"/>
        </w:rPr>
        <w:t>一、项目概况</w:t>
      </w:r>
    </w:p>
    <w:p w:rsidR="00896F64" w:rsidRPr="000F5E98" w:rsidRDefault="000F5E98">
      <w:pPr>
        <w:spacing w:line="560" w:lineRule="exact"/>
        <w:ind w:firstLineChars="100" w:firstLine="240"/>
        <w:jc w:val="left"/>
        <w:rPr>
          <w:rFonts w:ascii="仿宋" w:eastAsia="仿宋" w:hAnsi="仿宋" w:cs="仿宋"/>
          <w:bCs/>
          <w:color w:val="auto"/>
          <w:sz w:val="24"/>
        </w:rPr>
      </w:pPr>
      <w:r w:rsidRPr="000F5E98">
        <w:rPr>
          <w:rFonts w:ascii="仿宋" w:eastAsia="仿宋" w:hAnsi="仿宋" w:cs="仿宋" w:hint="eastAsia"/>
          <w:bCs/>
          <w:color w:val="auto"/>
          <w:sz w:val="24"/>
        </w:rPr>
        <w:t>1</w:t>
      </w:r>
      <w:r w:rsidRPr="000F5E98">
        <w:rPr>
          <w:rFonts w:ascii="仿宋" w:eastAsia="仿宋" w:hAnsi="仿宋" w:cs="仿宋" w:hint="eastAsia"/>
          <w:bCs/>
          <w:color w:val="auto"/>
          <w:sz w:val="24"/>
        </w:rPr>
        <w:t>、项目名称：白云高</w:t>
      </w:r>
      <w:proofErr w:type="gramStart"/>
      <w:r w:rsidRPr="000F5E98">
        <w:rPr>
          <w:rFonts w:ascii="仿宋" w:eastAsia="仿宋" w:hAnsi="仿宋" w:cs="仿宋" w:hint="eastAsia"/>
          <w:bCs/>
          <w:color w:val="auto"/>
          <w:sz w:val="24"/>
        </w:rPr>
        <w:t>新区云仓</w:t>
      </w:r>
      <w:proofErr w:type="gramEnd"/>
      <w:r w:rsidRPr="000F5E98">
        <w:rPr>
          <w:rFonts w:ascii="仿宋" w:eastAsia="仿宋" w:hAnsi="仿宋" w:cs="仿宋" w:hint="eastAsia"/>
          <w:bCs/>
          <w:color w:val="auto"/>
          <w:sz w:val="24"/>
        </w:rPr>
        <w:t>项目</w:t>
      </w:r>
    </w:p>
    <w:p w:rsidR="00896F64" w:rsidRPr="000F5E98" w:rsidRDefault="000F5E98">
      <w:pPr>
        <w:spacing w:line="560" w:lineRule="exact"/>
        <w:ind w:firstLineChars="100" w:firstLine="240"/>
        <w:jc w:val="left"/>
        <w:rPr>
          <w:rFonts w:ascii="仿宋" w:eastAsia="仿宋" w:hAnsi="仿宋" w:cs="仿宋"/>
          <w:bCs/>
          <w:color w:val="auto"/>
          <w:sz w:val="24"/>
        </w:rPr>
      </w:pPr>
      <w:r w:rsidRPr="000F5E98">
        <w:rPr>
          <w:rFonts w:ascii="仿宋" w:eastAsia="仿宋" w:hAnsi="仿宋" w:cs="仿宋" w:hint="eastAsia"/>
          <w:bCs/>
          <w:color w:val="auto"/>
          <w:sz w:val="24"/>
        </w:rPr>
        <w:t>2</w:t>
      </w:r>
      <w:r w:rsidRPr="000F5E98">
        <w:rPr>
          <w:rFonts w:ascii="仿宋" w:eastAsia="仿宋" w:hAnsi="仿宋" w:cs="仿宋" w:hint="eastAsia"/>
          <w:bCs/>
          <w:color w:val="auto"/>
          <w:sz w:val="24"/>
        </w:rPr>
        <w:t>、项目定位：</w:t>
      </w:r>
      <w:r w:rsidRPr="000F5E98">
        <w:rPr>
          <w:rFonts w:ascii="仿宋" w:eastAsia="仿宋" w:hAnsi="仿宋" w:cs="仿宋" w:hint="eastAsia"/>
          <w:bCs/>
          <w:color w:val="auto"/>
          <w:sz w:val="24"/>
        </w:rPr>
        <w:t xml:space="preserve"> </w:t>
      </w:r>
      <w:r w:rsidRPr="000F5E98">
        <w:rPr>
          <w:rFonts w:ascii="仿宋" w:eastAsia="仿宋" w:hAnsi="仿宋" w:cs="仿宋" w:hint="eastAsia"/>
          <w:bCs/>
          <w:color w:val="auto"/>
          <w:sz w:val="24"/>
        </w:rPr>
        <w:t>建成现代化多用途仓库，为广州市北部物流产业、生物医药、食品冷链、贸易及电子商务企业提供现代智慧物流服务。</w:t>
      </w:r>
    </w:p>
    <w:p w:rsidR="00896F64" w:rsidRPr="000F5E98" w:rsidRDefault="000F5E98">
      <w:pPr>
        <w:spacing w:line="560" w:lineRule="exact"/>
        <w:ind w:firstLineChars="100" w:firstLine="240"/>
        <w:jc w:val="left"/>
        <w:rPr>
          <w:rFonts w:ascii="仿宋" w:eastAsia="仿宋" w:hAnsi="仿宋" w:cs="仿宋"/>
          <w:bCs/>
          <w:color w:val="auto"/>
          <w:sz w:val="24"/>
        </w:rPr>
      </w:pPr>
      <w:r w:rsidRPr="000F5E98">
        <w:rPr>
          <w:rFonts w:ascii="仿宋" w:eastAsia="仿宋" w:hAnsi="仿宋" w:cs="仿宋" w:hint="eastAsia"/>
          <w:bCs/>
          <w:color w:val="auto"/>
          <w:sz w:val="24"/>
        </w:rPr>
        <w:t xml:space="preserve">3 </w:t>
      </w:r>
      <w:r w:rsidRPr="000F5E98">
        <w:rPr>
          <w:rFonts w:ascii="仿宋" w:eastAsia="仿宋" w:hAnsi="仿宋" w:cs="仿宋" w:hint="eastAsia"/>
          <w:bCs/>
          <w:color w:val="auto"/>
          <w:sz w:val="24"/>
        </w:rPr>
        <w:t>、项目位置：广州市白云机场综合保税区（南区）围网外北侧</w:t>
      </w:r>
      <w:r w:rsidRPr="000F5E98">
        <w:rPr>
          <w:rFonts w:ascii="仿宋" w:eastAsia="仿宋" w:hAnsi="仿宋" w:cs="仿宋" w:hint="eastAsia"/>
          <w:bCs/>
          <w:color w:val="auto"/>
          <w:sz w:val="24"/>
        </w:rPr>
        <w:t>-</w:t>
      </w:r>
      <w:r w:rsidRPr="000F5E98">
        <w:rPr>
          <w:rFonts w:ascii="仿宋" w:eastAsia="仿宋" w:hAnsi="仿宋" w:cs="仿宋"/>
          <w:bCs/>
          <w:color w:val="auto"/>
          <w:sz w:val="24"/>
        </w:rPr>
        <w:t>2</w:t>
      </w:r>
      <w:r w:rsidRPr="000F5E98">
        <w:rPr>
          <w:rFonts w:ascii="仿宋" w:eastAsia="仿宋" w:hAnsi="仿宋" w:cs="仿宋" w:hint="eastAsia"/>
          <w:bCs/>
          <w:color w:val="auto"/>
          <w:sz w:val="24"/>
        </w:rPr>
        <w:t>地块</w:t>
      </w:r>
      <w:r w:rsidRPr="000F5E98">
        <w:rPr>
          <w:rFonts w:ascii="仿宋" w:eastAsia="仿宋" w:hAnsi="仿宋" w:cs="仿宋" w:hint="eastAsia"/>
          <w:bCs/>
          <w:color w:val="auto"/>
          <w:sz w:val="24"/>
        </w:rPr>
        <w:t>A</w:t>
      </w:r>
      <w:r w:rsidRPr="000F5E98">
        <w:rPr>
          <w:rFonts w:ascii="仿宋" w:eastAsia="仿宋" w:hAnsi="仿宋" w:cs="仿宋"/>
          <w:bCs/>
          <w:color w:val="auto"/>
          <w:sz w:val="24"/>
        </w:rPr>
        <w:t>B0809033</w:t>
      </w:r>
      <w:r w:rsidRPr="000F5E98">
        <w:rPr>
          <w:rFonts w:ascii="仿宋" w:eastAsia="仿宋" w:hAnsi="仿宋" w:cs="仿宋" w:hint="eastAsia"/>
          <w:bCs/>
          <w:color w:val="auto"/>
          <w:sz w:val="24"/>
        </w:rPr>
        <w:t>。</w:t>
      </w:r>
    </w:p>
    <w:p w:rsidR="00896F64" w:rsidRPr="000F5E98" w:rsidRDefault="000F5E98">
      <w:pPr>
        <w:spacing w:line="560" w:lineRule="exact"/>
        <w:ind w:firstLineChars="100" w:firstLine="240"/>
        <w:jc w:val="left"/>
        <w:rPr>
          <w:rFonts w:ascii="仿宋" w:eastAsia="仿宋" w:hAnsi="仿宋" w:cs="仿宋"/>
          <w:color w:val="auto"/>
          <w:sz w:val="24"/>
        </w:rPr>
      </w:pPr>
      <w:r w:rsidRPr="000F5E98">
        <w:rPr>
          <w:rFonts w:ascii="仿宋" w:eastAsia="仿宋" w:hAnsi="仿宋" w:cs="仿宋" w:hint="eastAsia"/>
          <w:color w:val="auto"/>
          <w:sz w:val="24"/>
        </w:rPr>
        <w:t xml:space="preserve">4 </w:t>
      </w:r>
      <w:r w:rsidRPr="000F5E98">
        <w:rPr>
          <w:rFonts w:ascii="仿宋" w:eastAsia="仿宋" w:hAnsi="仿宋" w:cs="仿宋" w:hint="eastAsia"/>
          <w:color w:val="auto"/>
          <w:sz w:val="24"/>
        </w:rPr>
        <w:t>、规划及用地情况：本项目区域控</w:t>
      </w:r>
      <w:proofErr w:type="gramStart"/>
      <w:r w:rsidRPr="000F5E98">
        <w:rPr>
          <w:rFonts w:ascii="仿宋" w:eastAsia="仿宋" w:hAnsi="仿宋" w:cs="仿宋" w:hint="eastAsia"/>
          <w:color w:val="auto"/>
          <w:sz w:val="24"/>
        </w:rPr>
        <w:t>规</w:t>
      </w:r>
      <w:proofErr w:type="gramEnd"/>
      <w:r w:rsidRPr="000F5E98">
        <w:rPr>
          <w:rFonts w:ascii="仿宋" w:eastAsia="仿宋" w:hAnsi="仿宋" w:cs="仿宋" w:hint="eastAsia"/>
          <w:color w:val="auto"/>
          <w:sz w:val="24"/>
        </w:rPr>
        <w:t>调整方案已于</w:t>
      </w:r>
      <w:r w:rsidRPr="000F5E98">
        <w:rPr>
          <w:rFonts w:ascii="仿宋" w:eastAsia="仿宋" w:hAnsi="仿宋" w:cs="仿宋" w:hint="eastAsia"/>
          <w:color w:val="auto"/>
          <w:sz w:val="24"/>
        </w:rPr>
        <w:t>2019</w:t>
      </w:r>
      <w:r w:rsidRPr="000F5E98">
        <w:rPr>
          <w:rFonts w:ascii="仿宋" w:eastAsia="仿宋" w:hAnsi="仿宋" w:cs="仿宋" w:hint="eastAsia"/>
          <w:color w:val="auto"/>
          <w:sz w:val="24"/>
        </w:rPr>
        <w:t>年</w:t>
      </w:r>
      <w:r w:rsidRPr="000F5E98">
        <w:rPr>
          <w:rFonts w:ascii="仿宋" w:eastAsia="仿宋" w:hAnsi="仿宋" w:cs="仿宋" w:hint="eastAsia"/>
          <w:color w:val="auto"/>
          <w:sz w:val="24"/>
        </w:rPr>
        <w:t>8</w:t>
      </w:r>
      <w:r w:rsidRPr="000F5E98">
        <w:rPr>
          <w:rFonts w:ascii="仿宋" w:eastAsia="仿宋" w:hAnsi="仿宋" w:cs="仿宋" w:hint="eastAsia"/>
          <w:color w:val="auto"/>
          <w:sz w:val="24"/>
        </w:rPr>
        <w:t>月</w:t>
      </w:r>
      <w:r w:rsidRPr="000F5E98">
        <w:rPr>
          <w:rFonts w:ascii="仿宋" w:eastAsia="仿宋" w:hAnsi="仿宋" w:cs="仿宋" w:hint="eastAsia"/>
          <w:color w:val="auto"/>
          <w:sz w:val="24"/>
        </w:rPr>
        <w:t>28</w:t>
      </w:r>
      <w:r w:rsidRPr="000F5E98">
        <w:rPr>
          <w:rFonts w:ascii="仿宋" w:eastAsia="仿宋" w:hAnsi="仿宋" w:cs="仿宋" w:hint="eastAsia"/>
          <w:color w:val="auto"/>
          <w:sz w:val="24"/>
        </w:rPr>
        <w:t>日获得广州市政府批复，</w:t>
      </w:r>
      <w:r w:rsidRPr="000F5E98">
        <w:rPr>
          <w:rFonts w:ascii="仿宋" w:eastAsia="仿宋" w:hAnsi="仿宋" w:cs="仿宋" w:hint="eastAsia"/>
          <w:color w:val="auto"/>
          <w:sz w:val="24"/>
        </w:rPr>
        <w:t>9</w:t>
      </w:r>
      <w:r w:rsidRPr="000F5E98">
        <w:rPr>
          <w:rFonts w:ascii="仿宋" w:eastAsia="仿宋" w:hAnsi="仿宋" w:cs="仿宋" w:hint="eastAsia"/>
          <w:color w:val="auto"/>
          <w:sz w:val="24"/>
        </w:rPr>
        <w:t>月</w:t>
      </w:r>
      <w:r w:rsidRPr="000F5E98">
        <w:rPr>
          <w:rFonts w:ascii="仿宋" w:eastAsia="仿宋" w:hAnsi="仿宋" w:cs="仿宋" w:hint="eastAsia"/>
          <w:color w:val="auto"/>
          <w:sz w:val="24"/>
        </w:rPr>
        <w:t>18</w:t>
      </w:r>
      <w:r w:rsidRPr="000F5E98">
        <w:rPr>
          <w:rFonts w:ascii="仿宋" w:eastAsia="仿宋" w:hAnsi="仿宋" w:cs="仿宋" w:hint="eastAsia"/>
          <w:color w:val="auto"/>
          <w:sz w:val="24"/>
        </w:rPr>
        <w:t>日取得项目地块规划设计条件。地块用地性质调整为一类物流仓储用地</w:t>
      </w:r>
      <w:r w:rsidRPr="000F5E98">
        <w:rPr>
          <w:rFonts w:ascii="仿宋" w:eastAsia="仿宋" w:hAnsi="仿宋" w:cs="仿宋" w:hint="eastAsia"/>
          <w:color w:val="auto"/>
          <w:sz w:val="24"/>
        </w:rPr>
        <w:t>W1,</w:t>
      </w:r>
      <w:r w:rsidRPr="000F5E98">
        <w:rPr>
          <w:rFonts w:ascii="仿宋" w:eastAsia="仿宋" w:hAnsi="仿宋" w:cs="仿宋" w:hint="eastAsia"/>
          <w:color w:val="auto"/>
          <w:sz w:val="24"/>
        </w:rPr>
        <w:t>容积率≤</w:t>
      </w:r>
      <w:r w:rsidRPr="000F5E98">
        <w:rPr>
          <w:rFonts w:ascii="仿宋" w:eastAsia="仿宋" w:hAnsi="仿宋" w:cs="仿宋" w:hint="eastAsia"/>
          <w:color w:val="auto"/>
          <w:sz w:val="24"/>
        </w:rPr>
        <w:t>2.5</w:t>
      </w:r>
      <w:r w:rsidRPr="000F5E98">
        <w:rPr>
          <w:rFonts w:ascii="仿宋" w:eastAsia="仿宋" w:hAnsi="仿宋" w:cs="仿宋" w:hint="eastAsia"/>
          <w:color w:val="auto"/>
          <w:sz w:val="24"/>
        </w:rPr>
        <w:t>，建筑密度≤</w:t>
      </w:r>
      <w:r w:rsidRPr="000F5E98">
        <w:rPr>
          <w:rFonts w:ascii="仿宋" w:eastAsia="仿宋" w:hAnsi="仿宋" w:cs="仿宋" w:hint="eastAsia"/>
          <w:color w:val="auto"/>
          <w:sz w:val="24"/>
        </w:rPr>
        <w:t>50%</w:t>
      </w:r>
      <w:r w:rsidRPr="000F5E98">
        <w:rPr>
          <w:rFonts w:ascii="仿宋" w:eastAsia="仿宋" w:hAnsi="仿宋" w:cs="仿宋" w:hint="eastAsia"/>
          <w:color w:val="auto"/>
          <w:sz w:val="24"/>
        </w:rPr>
        <w:t>，绿地率≥</w:t>
      </w:r>
      <w:r w:rsidRPr="000F5E98">
        <w:rPr>
          <w:rFonts w:ascii="仿宋" w:eastAsia="仿宋" w:hAnsi="仿宋" w:cs="仿宋" w:hint="eastAsia"/>
          <w:color w:val="auto"/>
          <w:sz w:val="24"/>
        </w:rPr>
        <w:t>20%</w:t>
      </w:r>
      <w:r w:rsidRPr="000F5E98">
        <w:rPr>
          <w:rFonts w:ascii="仿宋" w:eastAsia="仿宋" w:hAnsi="仿宋" w:cs="仿宋" w:hint="eastAsia"/>
          <w:color w:val="auto"/>
          <w:sz w:val="24"/>
        </w:rPr>
        <w:t>，建筑高度≤</w:t>
      </w:r>
      <w:r w:rsidRPr="000F5E98">
        <w:rPr>
          <w:rFonts w:ascii="仿宋" w:eastAsia="仿宋" w:hAnsi="仿宋" w:cs="仿宋" w:hint="eastAsia"/>
          <w:color w:val="auto"/>
          <w:sz w:val="24"/>
        </w:rPr>
        <w:t>40m</w:t>
      </w:r>
      <w:r w:rsidRPr="000F5E98">
        <w:rPr>
          <w:rFonts w:ascii="仿宋" w:eastAsia="仿宋" w:hAnsi="仿宋" w:cs="仿宋" w:hint="eastAsia"/>
          <w:color w:val="auto"/>
          <w:sz w:val="24"/>
        </w:rPr>
        <w:t>，有特殊生产工业需求的经论证后可适当提高。</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广州市白云粮食储备管理有限公司于</w:t>
      </w:r>
      <w:r w:rsidRPr="000F5E98">
        <w:rPr>
          <w:rFonts w:ascii="仿宋" w:eastAsia="仿宋" w:hAnsi="仿宋" w:cs="仿宋" w:hint="eastAsia"/>
          <w:color w:val="auto"/>
          <w:sz w:val="24"/>
        </w:rPr>
        <w:t>2019</w:t>
      </w:r>
      <w:r w:rsidRPr="000F5E98">
        <w:rPr>
          <w:rFonts w:ascii="仿宋" w:eastAsia="仿宋" w:hAnsi="仿宋" w:cs="仿宋" w:hint="eastAsia"/>
          <w:color w:val="auto"/>
          <w:sz w:val="24"/>
        </w:rPr>
        <w:t>年</w:t>
      </w:r>
      <w:r w:rsidRPr="000F5E98">
        <w:rPr>
          <w:rFonts w:ascii="仿宋" w:eastAsia="仿宋" w:hAnsi="仿宋" w:cs="仿宋" w:hint="eastAsia"/>
          <w:color w:val="auto"/>
          <w:sz w:val="24"/>
        </w:rPr>
        <w:t>12</w:t>
      </w:r>
      <w:r w:rsidRPr="000F5E98">
        <w:rPr>
          <w:rFonts w:ascii="仿宋" w:eastAsia="仿宋" w:hAnsi="仿宋" w:cs="仿宋" w:hint="eastAsia"/>
          <w:color w:val="auto"/>
          <w:sz w:val="24"/>
        </w:rPr>
        <w:t>月</w:t>
      </w:r>
      <w:r w:rsidRPr="000F5E98">
        <w:rPr>
          <w:rFonts w:ascii="仿宋" w:eastAsia="仿宋" w:hAnsi="仿宋" w:cs="仿宋" w:hint="eastAsia"/>
          <w:color w:val="auto"/>
          <w:sz w:val="24"/>
        </w:rPr>
        <w:t>16</w:t>
      </w:r>
      <w:r w:rsidRPr="000F5E98">
        <w:rPr>
          <w:rFonts w:ascii="仿宋" w:eastAsia="仿宋" w:hAnsi="仿宋" w:cs="仿宋" w:hint="eastAsia"/>
          <w:color w:val="auto"/>
          <w:sz w:val="24"/>
        </w:rPr>
        <w:t>日通过竞拍确认获得了项目土地使用权，该土地为广州白云机场综合保税区</w:t>
      </w:r>
      <w:r w:rsidRPr="000F5E98">
        <w:rPr>
          <w:rFonts w:ascii="仿宋" w:eastAsia="仿宋" w:hAnsi="仿宋" w:cs="仿宋" w:hint="eastAsia"/>
          <w:color w:val="auto"/>
          <w:sz w:val="24"/>
        </w:rPr>
        <w:t>(</w:t>
      </w:r>
      <w:r w:rsidRPr="000F5E98">
        <w:rPr>
          <w:rFonts w:ascii="仿宋" w:eastAsia="仿宋" w:hAnsi="仿宋" w:cs="仿宋" w:hint="eastAsia"/>
          <w:color w:val="auto"/>
          <w:sz w:val="24"/>
        </w:rPr>
        <w:t>南区</w:t>
      </w:r>
      <w:r w:rsidRPr="000F5E98">
        <w:rPr>
          <w:rFonts w:ascii="仿宋" w:eastAsia="仿宋" w:hAnsi="仿宋" w:cs="仿宋" w:hint="eastAsia"/>
          <w:color w:val="auto"/>
          <w:sz w:val="24"/>
        </w:rPr>
        <w:t>)</w:t>
      </w:r>
      <w:r w:rsidRPr="000F5E98">
        <w:rPr>
          <w:rFonts w:ascii="仿宋" w:eastAsia="仿宋" w:hAnsi="仿宋" w:cs="仿宋" w:hint="eastAsia"/>
          <w:color w:val="auto"/>
          <w:sz w:val="24"/>
        </w:rPr>
        <w:t>围网外北侧</w:t>
      </w:r>
      <w:r w:rsidRPr="000F5E98">
        <w:rPr>
          <w:rFonts w:ascii="仿宋" w:eastAsia="仿宋" w:hAnsi="仿宋" w:cs="仿宋" w:hint="eastAsia"/>
          <w:color w:val="auto"/>
          <w:sz w:val="24"/>
        </w:rPr>
        <w:t>-2</w:t>
      </w:r>
      <w:r w:rsidRPr="000F5E98">
        <w:rPr>
          <w:rFonts w:ascii="仿宋" w:eastAsia="仿宋" w:hAnsi="仿宋" w:cs="仿宋" w:hint="eastAsia"/>
          <w:color w:val="auto"/>
          <w:sz w:val="24"/>
        </w:rPr>
        <w:t>地块，按规划</w:t>
      </w:r>
      <w:proofErr w:type="gramStart"/>
      <w:r w:rsidRPr="000F5E98">
        <w:rPr>
          <w:rFonts w:ascii="仿宋" w:eastAsia="仿宋" w:hAnsi="仿宋" w:cs="仿宋" w:hint="eastAsia"/>
          <w:color w:val="auto"/>
          <w:sz w:val="24"/>
        </w:rPr>
        <w:t>路分为</w:t>
      </w:r>
      <w:proofErr w:type="gramEnd"/>
      <w:r w:rsidRPr="000F5E98">
        <w:rPr>
          <w:rFonts w:ascii="仿宋" w:eastAsia="仿宋" w:hAnsi="仿宋" w:cs="仿宋" w:hint="eastAsia"/>
          <w:color w:val="auto"/>
          <w:sz w:val="24"/>
        </w:rPr>
        <w:t>三个地块，总用地面积</w:t>
      </w:r>
      <w:r w:rsidRPr="000F5E98">
        <w:rPr>
          <w:rFonts w:ascii="仿宋" w:eastAsia="仿宋" w:hAnsi="仿宋" w:cs="仿宋" w:hint="eastAsia"/>
          <w:color w:val="auto"/>
          <w:sz w:val="24"/>
        </w:rPr>
        <w:t xml:space="preserve"> 93338 </w:t>
      </w:r>
      <w:r w:rsidRPr="000F5E98">
        <w:rPr>
          <w:rFonts w:ascii="仿宋" w:eastAsia="仿宋" w:hAnsi="仿宋" w:cs="仿宋" w:hint="eastAsia"/>
          <w:color w:val="auto"/>
          <w:sz w:val="24"/>
        </w:rPr>
        <w:t>㎡，可建设用地面积</w:t>
      </w:r>
      <w:r w:rsidRPr="000F5E98">
        <w:rPr>
          <w:rFonts w:ascii="仿宋" w:eastAsia="仿宋" w:hAnsi="仿宋" w:cs="仿宋" w:hint="eastAsia"/>
          <w:color w:val="auto"/>
          <w:sz w:val="24"/>
        </w:rPr>
        <w:t xml:space="preserve"> 66166(</w:t>
      </w:r>
      <w:r w:rsidRPr="000F5E98">
        <w:rPr>
          <w:rFonts w:ascii="仿宋" w:eastAsia="仿宋" w:hAnsi="仿宋" w:cs="仿宋" w:hint="eastAsia"/>
          <w:color w:val="auto"/>
          <w:sz w:val="24"/>
        </w:rPr>
        <w:t>其中地块</w:t>
      </w:r>
      <w:r w:rsidRPr="000F5E98">
        <w:rPr>
          <w:rFonts w:ascii="仿宋" w:eastAsia="仿宋" w:hAnsi="仿宋" w:cs="仿宋" w:hint="eastAsia"/>
          <w:color w:val="auto"/>
          <w:sz w:val="24"/>
        </w:rPr>
        <w:t xml:space="preserve"> AB0809291 </w:t>
      </w:r>
      <w:r w:rsidRPr="000F5E98">
        <w:rPr>
          <w:rFonts w:ascii="仿宋" w:eastAsia="仿宋" w:hAnsi="仿宋" w:cs="仿宋" w:hint="eastAsia"/>
          <w:color w:val="auto"/>
          <w:sz w:val="24"/>
        </w:rPr>
        <w:t>可建设用地面积为</w:t>
      </w:r>
      <w:r w:rsidRPr="000F5E98">
        <w:rPr>
          <w:rFonts w:ascii="仿宋" w:eastAsia="仿宋" w:hAnsi="仿宋" w:cs="仿宋" w:hint="eastAsia"/>
          <w:color w:val="auto"/>
          <w:sz w:val="24"/>
        </w:rPr>
        <w:t xml:space="preserve"> 13225</w:t>
      </w:r>
      <w:r w:rsidRPr="000F5E98">
        <w:rPr>
          <w:rFonts w:ascii="仿宋" w:eastAsia="仿宋" w:hAnsi="仿宋" w:cs="仿宋" w:hint="eastAsia"/>
          <w:color w:val="auto"/>
          <w:sz w:val="24"/>
        </w:rPr>
        <w:t>㎡、地块</w:t>
      </w:r>
      <w:r w:rsidRPr="000F5E98">
        <w:rPr>
          <w:rFonts w:ascii="仿宋" w:eastAsia="仿宋" w:hAnsi="仿宋" w:cs="仿宋" w:hint="eastAsia"/>
          <w:color w:val="auto"/>
          <w:sz w:val="24"/>
        </w:rPr>
        <w:t>AB0809030</w:t>
      </w:r>
      <w:r w:rsidRPr="000F5E98">
        <w:rPr>
          <w:rFonts w:ascii="仿宋" w:eastAsia="仿宋" w:hAnsi="仿宋" w:cs="仿宋" w:hint="eastAsia"/>
          <w:color w:val="auto"/>
          <w:sz w:val="24"/>
        </w:rPr>
        <w:t>可建设用地面积为</w:t>
      </w:r>
      <w:r w:rsidRPr="000F5E98">
        <w:rPr>
          <w:rFonts w:ascii="仿宋" w:eastAsia="仿宋" w:hAnsi="仿宋" w:cs="仿宋" w:hint="eastAsia"/>
          <w:color w:val="auto"/>
          <w:sz w:val="24"/>
        </w:rPr>
        <w:t xml:space="preserve"> 28318 </w:t>
      </w:r>
      <w:r w:rsidRPr="000F5E98">
        <w:rPr>
          <w:rFonts w:ascii="仿宋" w:eastAsia="仿宋" w:hAnsi="仿宋" w:cs="仿宋" w:hint="eastAsia"/>
          <w:color w:val="auto"/>
          <w:sz w:val="24"/>
        </w:rPr>
        <w:t>㎡、地块</w:t>
      </w:r>
      <w:r w:rsidRPr="000F5E98">
        <w:rPr>
          <w:rFonts w:ascii="仿宋" w:eastAsia="仿宋" w:hAnsi="仿宋" w:cs="仿宋" w:hint="eastAsia"/>
          <w:color w:val="auto"/>
          <w:sz w:val="24"/>
        </w:rPr>
        <w:t xml:space="preserve"> AB0809033 </w:t>
      </w:r>
      <w:r w:rsidRPr="000F5E98">
        <w:rPr>
          <w:rFonts w:ascii="仿宋" w:eastAsia="仿宋" w:hAnsi="仿宋" w:cs="仿宋" w:hint="eastAsia"/>
          <w:color w:val="auto"/>
          <w:sz w:val="24"/>
        </w:rPr>
        <w:t>可建设用地面积为</w:t>
      </w:r>
      <w:r w:rsidRPr="000F5E98">
        <w:rPr>
          <w:rFonts w:ascii="仿宋" w:eastAsia="仿宋" w:hAnsi="仿宋" w:cs="仿宋" w:hint="eastAsia"/>
          <w:color w:val="auto"/>
          <w:sz w:val="24"/>
        </w:rPr>
        <w:t xml:space="preserve"> 24623</w:t>
      </w:r>
      <w:r w:rsidRPr="000F5E98">
        <w:rPr>
          <w:rFonts w:ascii="仿宋" w:eastAsia="仿宋" w:hAnsi="仿宋" w:cs="仿宋" w:hint="eastAsia"/>
          <w:color w:val="auto"/>
          <w:sz w:val="24"/>
        </w:rPr>
        <w:t>㎡</w:t>
      </w:r>
      <w:r w:rsidRPr="000F5E98">
        <w:rPr>
          <w:rFonts w:ascii="仿宋" w:eastAsia="仿宋" w:hAnsi="仿宋" w:cs="仿宋" w:hint="eastAsia"/>
          <w:color w:val="auto"/>
          <w:sz w:val="24"/>
        </w:rPr>
        <w:t>)</w:t>
      </w:r>
      <w:r w:rsidRPr="000F5E98">
        <w:rPr>
          <w:rFonts w:ascii="仿宋" w:eastAsia="仿宋" w:hAnsi="仿宋" w:cs="仿宋" w:hint="eastAsia"/>
          <w:color w:val="auto"/>
          <w:sz w:val="24"/>
        </w:rPr>
        <w:t>。（以政府主管部门和规划建设管理部门最终批复为准。）</w:t>
      </w:r>
    </w:p>
    <w:p w:rsidR="00896F64" w:rsidRPr="000F5E98" w:rsidRDefault="000F5E98">
      <w:pPr>
        <w:numPr>
          <w:ilvl w:val="0"/>
          <w:numId w:val="1"/>
        </w:numPr>
        <w:spacing w:line="560" w:lineRule="exact"/>
        <w:ind w:firstLineChars="100" w:firstLine="240"/>
        <w:jc w:val="left"/>
        <w:rPr>
          <w:rFonts w:ascii="仿宋" w:eastAsia="仿宋" w:hAnsi="仿宋" w:cs="仿宋"/>
          <w:bCs/>
          <w:color w:val="auto"/>
          <w:sz w:val="24"/>
        </w:rPr>
      </w:pPr>
      <w:r w:rsidRPr="000F5E98">
        <w:rPr>
          <w:rFonts w:ascii="仿宋" w:eastAsia="仿宋" w:hAnsi="仿宋" w:cs="仿宋" w:hint="eastAsia"/>
          <w:bCs/>
          <w:color w:val="auto"/>
          <w:sz w:val="24"/>
        </w:rPr>
        <w:t>投资及资金来源：资金由企业自筹。经测算，本项目总投资约</w:t>
      </w:r>
      <w:r w:rsidRPr="000F5E98">
        <w:rPr>
          <w:rFonts w:ascii="仿宋" w:eastAsia="仿宋" w:hAnsi="仿宋" w:cs="仿宋"/>
          <w:bCs/>
          <w:color w:val="auto"/>
          <w:sz w:val="24"/>
        </w:rPr>
        <w:t>23890.32</w:t>
      </w:r>
      <w:r w:rsidRPr="000F5E98">
        <w:rPr>
          <w:rFonts w:ascii="仿宋" w:eastAsia="仿宋" w:hAnsi="仿宋" w:cs="仿宋" w:hint="eastAsia"/>
          <w:bCs/>
          <w:color w:val="auto"/>
          <w:sz w:val="24"/>
        </w:rPr>
        <w:t>万元。（最终以投资主管部门和建设管理部门批复的概算为准）。</w:t>
      </w:r>
    </w:p>
    <w:p w:rsidR="00896F64" w:rsidRPr="000F5E98" w:rsidRDefault="000F5E98">
      <w:pPr>
        <w:numPr>
          <w:ilvl w:val="0"/>
          <w:numId w:val="1"/>
        </w:numPr>
        <w:spacing w:line="560" w:lineRule="exact"/>
        <w:ind w:firstLineChars="100" w:firstLine="240"/>
        <w:jc w:val="left"/>
        <w:rPr>
          <w:rFonts w:ascii="仿宋" w:eastAsia="仿宋" w:hAnsi="仿宋" w:cs="仿宋"/>
          <w:bCs/>
          <w:color w:val="auto"/>
          <w:sz w:val="24"/>
        </w:rPr>
      </w:pPr>
      <w:r w:rsidRPr="000F5E98">
        <w:rPr>
          <w:rFonts w:ascii="仿宋" w:eastAsia="仿宋" w:hAnsi="仿宋" w:cs="仿宋" w:hint="eastAsia"/>
          <w:bCs/>
          <w:color w:val="auto"/>
          <w:sz w:val="24"/>
        </w:rPr>
        <w:t>地基基础设计等级乙级</w:t>
      </w:r>
      <w:r w:rsidRPr="000F5E98">
        <w:rPr>
          <w:rFonts w:ascii="仿宋" w:eastAsia="仿宋" w:hAnsi="仿宋" w:cs="仿宋" w:hint="eastAsia"/>
          <w:bCs/>
          <w:color w:val="auto"/>
          <w:sz w:val="24"/>
        </w:rPr>
        <w:t xml:space="preserve"> </w:t>
      </w:r>
      <w:r w:rsidRPr="000F5E98">
        <w:rPr>
          <w:rFonts w:ascii="仿宋" w:eastAsia="仿宋" w:hAnsi="仿宋" w:cs="仿宋" w:hint="eastAsia"/>
          <w:bCs/>
          <w:color w:val="auto"/>
          <w:sz w:val="24"/>
        </w:rPr>
        <w:t>，建筑内最大</w:t>
      </w:r>
      <w:r w:rsidRPr="000F5E98">
        <w:rPr>
          <w:rFonts w:ascii="仿宋" w:eastAsia="仿宋" w:hAnsi="仿宋" w:cs="仿宋" w:hint="eastAsia"/>
          <w:bCs/>
          <w:color w:val="auto"/>
          <w:sz w:val="24"/>
        </w:rPr>
        <w:t>12</w:t>
      </w:r>
      <w:r w:rsidRPr="000F5E98">
        <w:rPr>
          <w:rFonts w:ascii="仿宋" w:eastAsia="仿宋" w:hAnsi="仿宋" w:cs="仿宋" w:hint="eastAsia"/>
          <w:bCs/>
          <w:color w:val="auto"/>
          <w:sz w:val="24"/>
        </w:rPr>
        <w:t>米柱跨，Ⅳ等水准测量精度，基坑工程安全等级二级，基坑环境等级二级</w:t>
      </w:r>
      <w:r w:rsidRPr="000F5E98">
        <w:rPr>
          <w:rFonts w:ascii="仿宋" w:eastAsia="仿宋" w:hAnsi="仿宋" w:cs="仿宋" w:hint="eastAsia"/>
          <w:bCs/>
          <w:color w:val="auto"/>
          <w:sz w:val="24"/>
        </w:rPr>
        <w:t>，</w:t>
      </w:r>
      <w:r w:rsidRPr="000F5E98">
        <w:rPr>
          <w:rFonts w:ascii="仿宋" w:eastAsia="仿宋" w:hAnsi="仿宋" w:cs="仿宋" w:hint="eastAsia"/>
          <w:bCs/>
          <w:color w:val="auto"/>
          <w:sz w:val="24"/>
        </w:rPr>
        <w:t>最大建筑高度</w:t>
      </w:r>
      <w:r w:rsidRPr="000F5E98">
        <w:rPr>
          <w:rFonts w:ascii="仿宋" w:eastAsia="仿宋" w:hAnsi="仿宋" w:cs="仿宋" w:hint="eastAsia"/>
          <w:bCs/>
          <w:color w:val="auto"/>
          <w:sz w:val="24"/>
        </w:rPr>
        <w:t>60m</w:t>
      </w:r>
      <w:r w:rsidRPr="000F5E98">
        <w:rPr>
          <w:rFonts w:ascii="仿宋" w:eastAsia="仿宋" w:hAnsi="仿宋" w:cs="仿宋" w:hint="eastAsia"/>
          <w:bCs/>
          <w:color w:val="auto"/>
          <w:sz w:val="24"/>
        </w:rPr>
        <w:t>，最大建筑面积</w:t>
      </w:r>
      <w:r w:rsidRPr="000F5E98">
        <w:rPr>
          <w:rFonts w:ascii="仿宋" w:eastAsia="仿宋" w:hAnsi="仿宋" w:cs="仿宋" w:hint="eastAsia"/>
          <w:bCs/>
          <w:color w:val="auto"/>
          <w:sz w:val="24"/>
        </w:rPr>
        <w:t>30396.78</w:t>
      </w:r>
      <w:r w:rsidRPr="000F5E98">
        <w:rPr>
          <w:rFonts w:ascii="仿宋" w:eastAsia="仿宋" w:hAnsi="仿宋" w:cs="仿宋" w:hint="eastAsia"/>
          <w:bCs/>
          <w:color w:val="auto"/>
          <w:sz w:val="24"/>
        </w:rPr>
        <w:t>㎡</w:t>
      </w:r>
      <w:r w:rsidRPr="000F5E98">
        <w:rPr>
          <w:rFonts w:ascii="仿宋" w:eastAsia="仿宋" w:hAnsi="仿宋" w:cs="仿宋" w:hint="eastAsia"/>
          <w:bCs/>
          <w:color w:val="auto"/>
          <w:sz w:val="24"/>
        </w:rPr>
        <w:t>。</w:t>
      </w:r>
    </w:p>
    <w:p w:rsidR="00896F64" w:rsidRPr="000F5E98" w:rsidRDefault="000F5E98">
      <w:pPr>
        <w:spacing w:line="560" w:lineRule="exact"/>
        <w:jc w:val="left"/>
        <w:rPr>
          <w:rFonts w:ascii="仿宋" w:eastAsia="仿宋" w:hAnsi="仿宋" w:cs="仿宋"/>
          <w:b/>
          <w:color w:val="auto"/>
          <w:sz w:val="28"/>
          <w:szCs w:val="28"/>
        </w:rPr>
      </w:pPr>
      <w:r w:rsidRPr="000F5E98">
        <w:rPr>
          <w:rFonts w:ascii="仿宋" w:eastAsia="仿宋" w:hAnsi="仿宋" w:cs="仿宋" w:hint="eastAsia"/>
          <w:b/>
          <w:color w:val="auto"/>
          <w:sz w:val="28"/>
          <w:szCs w:val="28"/>
        </w:rPr>
        <w:lastRenderedPageBreak/>
        <w:t>二、建设内容与规模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本项目为二期工程</w:t>
      </w:r>
      <w:r w:rsidRPr="000F5E98">
        <w:rPr>
          <w:rFonts w:ascii="仿宋" w:eastAsia="仿宋" w:hAnsi="仿宋" w:cs="仿宋" w:hint="eastAsia"/>
          <w:color w:val="auto"/>
          <w:sz w:val="24"/>
        </w:rPr>
        <w:t>，</w:t>
      </w:r>
      <w:r w:rsidRPr="000F5E98">
        <w:rPr>
          <w:rFonts w:ascii="仿宋" w:eastAsia="仿宋" w:hAnsi="仿宋" w:cs="仿宋" w:hint="eastAsia"/>
          <w:color w:val="auto"/>
          <w:sz w:val="24"/>
        </w:rPr>
        <w:t>项目一期已建设仓容约</w:t>
      </w:r>
      <w:r w:rsidRPr="000F5E98">
        <w:rPr>
          <w:rFonts w:ascii="仿宋" w:eastAsia="仿宋" w:hAnsi="仿宋" w:cs="仿宋" w:hint="eastAsia"/>
          <w:color w:val="auto"/>
          <w:sz w:val="24"/>
        </w:rPr>
        <w:t>10</w:t>
      </w:r>
      <w:r w:rsidRPr="000F5E98">
        <w:rPr>
          <w:rFonts w:ascii="仿宋" w:eastAsia="仿宋" w:hAnsi="仿宋" w:cs="仿宋" w:hint="eastAsia"/>
          <w:color w:val="auto"/>
          <w:sz w:val="24"/>
        </w:rPr>
        <w:t>万吨散装粮食</w:t>
      </w:r>
      <w:r w:rsidRPr="000F5E98">
        <w:rPr>
          <w:rFonts w:ascii="仿宋" w:eastAsia="仿宋" w:hAnsi="仿宋" w:cs="仿宋" w:hint="eastAsia"/>
          <w:color w:val="auto"/>
          <w:sz w:val="24"/>
        </w:rPr>
        <w:t>(</w:t>
      </w:r>
      <w:r w:rsidRPr="000F5E98">
        <w:rPr>
          <w:rFonts w:ascii="仿宋" w:eastAsia="仿宋" w:hAnsi="仿宋" w:cs="仿宋" w:hint="eastAsia"/>
          <w:color w:val="auto"/>
          <w:sz w:val="24"/>
        </w:rPr>
        <w:t>小麦、大米</w:t>
      </w:r>
      <w:r w:rsidRPr="000F5E98">
        <w:rPr>
          <w:rFonts w:ascii="仿宋" w:eastAsia="仿宋" w:hAnsi="仿宋" w:cs="仿宋" w:hint="eastAsia"/>
          <w:color w:val="auto"/>
          <w:sz w:val="24"/>
        </w:rPr>
        <w:t>)</w:t>
      </w:r>
      <w:r w:rsidRPr="000F5E98">
        <w:rPr>
          <w:rFonts w:ascii="仿宋" w:eastAsia="仿宋" w:hAnsi="仿宋" w:cs="仿宋" w:hint="eastAsia"/>
          <w:color w:val="auto"/>
          <w:sz w:val="24"/>
        </w:rPr>
        <w:t>储备仓库及配套设施，二期</w:t>
      </w:r>
      <w:r w:rsidRPr="000F5E98">
        <w:rPr>
          <w:rFonts w:ascii="仿宋" w:eastAsia="仿宋" w:hAnsi="仿宋" w:cs="仿宋" w:hint="eastAsia"/>
          <w:color w:val="auto"/>
          <w:sz w:val="24"/>
        </w:rPr>
        <w:t>(</w:t>
      </w:r>
      <w:r w:rsidRPr="000F5E98">
        <w:rPr>
          <w:rFonts w:ascii="仿宋" w:eastAsia="仿宋" w:hAnsi="仿宋" w:cs="仿宋" w:hint="eastAsia"/>
          <w:color w:val="auto"/>
          <w:sz w:val="24"/>
        </w:rPr>
        <w:t>本期</w:t>
      </w:r>
      <w:r w:rsidRPr="000F5E98">
        <w:rPr>
          <w:rFonts w:ascii="仿宋" w:eastAsia="仿宋" w:hAnsi="仿宋" w:cs="仿宋" w:hint="eastAsia"/>
          <w:color w:val="auto"/>
          <w:sz w:val="24"/>
        </w:rPr>
        <w:t>)</w:t>
      </w:r>
      <w:r w:rsidRPr="000F5E98">
        <w:rPr>
          <w:rFonts w:ascii="仿宋" w:eastAsia="仿宋" w:hAnsi="仿宋" w:cs="仿宋" w:hint="eastAsia"/>
          <w:color w:val="auto"/>
          <w:sz w:val="24"/>
        </w:rPr>
        <w:t>建设普通货物仓库。项目场地整体呈倒</w:t>
      </w:r>
      <w:r w:rsidRPr="000F5E98">
        <w:rPr>
          <w:rFonts w:ascii="仿宋" w:eastAsia="仿宋" w:hAnsi="仿宋" w:cs="仿宋" w:hint="eastAsia"/>
          <w:color w:val="auto"/>
          <w:sz w:val="24"/>
        </w:rPr>
        <w:t>L</w:t>
      </w:r>
      <w:r w:rsidRPr="000F5E98">
        <w:rPr>
          <w:rFonts w:ascii="仿宋" w:eastAsia="仿宋" w:hAnsi="仿宋" w:cs="仿宋" w:hint="eastAsia"/>
          <w:color w:val="auto"/>
          <w:sz w:val="24"/>
        </w:rPr>
        <w:t>型，东西宽</w:t>
      </w:r>
      <w:r w:rsidRPr="000F5E98">
        <w:rPr>
          <w:rFonts w:ascii="仿宋" w:eastAsia="仿宋" w:hAnsi="仿宋" w:cs="仿宋" w:hint="eastAsia"/>
          <w:color w:val="auto"/>
          <w:sz w:val="24"/>
        </w:rPr>
        <w:t>400m</w:t>
      </w:r>
      <w:r w:rsidRPr="000F5E98">
        <w:rPr>
          <w:rFonts w:ascii="仿宋" w:eastAsia="仿宋" w:hAnsi="仿宋" w:cs="仿宋" w:hint="eastAsia"/>
          <w:color w:val="auto"/>
          <w:sz w:val="24"/>
        </w:rPr>
        <w:t>，南北长</w:t>
      </w:r>
      <w:r w:rsidRPr="000F5E98">
        <w:rPr>
          <w:rFonts w:ascii="仿宋" w:eastAsia="仿宋" w:hAnsi="仿宋" w:cs="仿宋" w:hint="eastAsia"/>
          <w:color w:val="auto"/>
          <w:sz w:val="24"/>
        </w:rPr>
        <w:t>470</w:t>
      </w:r>
      <w:r w:rsidRPr="000F5E98">
        <w:rPr>
          <w:rFonts w:ascii="仿宋" w:eastAsia="仿宋" w:hAnsi="仿宋" w:cs="仿宋" w:hint="eastAsia"/>
          <w:color w:val="auto"/>
          <w:sz w:val="24"/>
        </w:rPr>
        <w:t>余</w:t>
      </w:r>
      <w:r w:rsidRPr="000F5E98">
        <w:rPr>
          <w:rFonts w:ascii="仿宋" w:eastAsia="仿宋" w:hAnsi="仿宋" w:cs="仿宋" w:hint="eastAsia"/>
          <w:color w:val="auto"/>
          <w:sz w:val="24"/>
        </w:rPr>
        <w:t>m</w:t>
      </w:r>
      <w:r w:rsidRPr="000F5E98">
        <w:rPr>
          <w:rFonts w:ascii="仿宋" w:eastAsia="仿宋" w:hAnsi="仿宋" w:cs="仿宋" w:hint="eastAsia"/>
          <w:color w:val="auto"/>
          <w:sz w:val="24"/>
        </w:rPr>
        <w:t>，总用地面积</w:t>
      </w:r>
      <w:r w:rsidRPr="000F5E98">
        <w:rPr>
          <w:rFonts w:ascii="仿宋" w:eastAsia="仿宋" w:hAnsi="仿宋" w:cs="仿宋" w:hint="eastAsia"/>
          <w:color w:val="auto"/>
          <w:sz w:val="24"/>
        </w:rPr>
        <w:t xml:space="preserve"> 93338 </w:t>
      </w:r>
      <w:r w:rsidRPr="000F5E98">
        <w:rPr>
          <w:rFonts w:ascii="仿宋" w:eastAsia="仿宋" w:hAnsi="仿宋" w:cs="仿宋" w:hint="eastAsia"/>
          <w:color w:val="auto"/>
          <w:sz w:val="24"/>
        </w:rPr>
        <w:t>㎡，可建设用地面积</w:t>
      </w:r>
      <w:r w:rsidRPr="000F5E98">
        <w:rPr>
          <w:rFonts w:ascii="仿宋" w:eastAsia="仿宋" w:hAnsi="仿宋" w:cs="仿宋" w:hint="eastAsia"/>
          <w:color w:val="auto"/>
          <w:sz w:val="24"/>
        </w:rPr>
        <w:t xml:space="preserve"> 66166 </w:t>
      </w:r>
      <w:r w:rsidRPr="000F5E98">
        <w:rPr>
          <w:rFonts w:ascii="仿宋" w:eastAsia="仿宋" w:hAnsi="仿宋" w:cs="仿宋" w:hint="eastAsia"/>
          <w:color w:val="auto"/>
          <w:sz w:val="24"/>
        </w:rPr>
        <w:t>㎡。整个用地在规划道路的自然</w:t>
      </w:r>
      <w:r w:rsidRPr="000F5E98">
        <w:rPr>
          <w:rFonts w:ascii="仿宋" w:eastAsia="仿宋" w:hAnsi="仿宋" w:cs="仿宋" w:hint="eastAsia"/>
          <w:color w:val="auto"/>
          <w:sz w:val="24"/>
        </w:rPr>
        <w:t>分隔下形成</w:t>
      </w:r>
      <w:r w:rsidRPr="000F5E98">
        <w:rPr>
          <w:rFonts w:ascii="仿宋" w:eastAsia="仿宋" w:hAnsi="仿宋" w:cs="仿宋" w:hint="eastAsia"/>
          <w:color w:val="auto"/>
          <w:sz w:val="24"/>
        </w:rPr>
        <w:t>3</w:t>
      </w:r>
      <w:r w:rsidRPr="000F5E98">
        <w:rPr>
          <w:rFonts w:ascii="仿宋" w:eastAsia="仿宋" w:hAnsi="仿宋" w:cs="仿宋" w:hint="eastAsia"/>
          <w:color w:val="auto"/>
          <w:sz w:val="24"/>
        </w:rPr>
        <w:t>个地块</w:t>
      </w:r>
      <w:r w:rsidRPr="000F5E98">
        <w:rPr>
          <w:rFonts w:ascii="仿宋" w:eastAsia="仿宋" w:hAnsi="仿宋" w:cs="仿宋" w:hint="eastAsia"/>
          <w:color w:val="auto"/>
          <w:sz w:val="24"/>
        </w:rPr>
        <w:t>:</w:t>
      </w:r>
      <w:r w:rsidRPr="000F5E98">
        <w:rPr>
          <w:rFonts w:ascii="仿宋" w:eastAsia="仿宋" w:hAnsi="仿宋" w:cs="仿宋" w:hint="eastAsia"/>
          <w:color w:val="auto"/>
          <w:sz w:val="24"/>
        </w:rPr>
        <w:t>一期已建散装楼房仓、服务楼及各类辅助用房，于用地西北侧的</w:t>
      </w:r>
      <w:r w:rsidRPr="000F5E98">
        <w:rPr>
          <w:rFonts w:ascii="仿宋" w:eastAsia="仿宋" w:hAnsi="仿宋" w:cs="仿宋" w:hint="eastAsia"/>
          <w:color w:val="auto"/>
          <w:sz w:val="24"/>
        </w:rPr>
        <w:t xml:space="preserve"> AB0809291 </w:t>
      </w:r>
      <w:r w:rsidRPr="000F5E98">
        <w:rPr>
          <w:rFonts w:ascii="仿宋" w:eastAsia="仿宋" w:hAnsi="仿宋" w:cs="仿宋" w:hint="eastAsia"/>
          <w:color w:val="auto"/>
          <w:sz w:val="24"/>
        </w:rPr>
        <w:t>地块、</w:t>
      </w:r>
      <w:r w:rsidRPr="000F5E98">
        <w:rPr>
          <w:rFonts w:ascii="仿宋" w:eastAsia="仿宋" w:hAnsi="仿宋" w:cs="仿宋" w:hint="eastAsia"/>
          <w:color w:val="auto"/>
          <w:sz w:val="24"/>
        </w:rPr>
        <w:t xml:space="preserve">AB0809030 </w:t>
      </w:r>
      <w:r w:rsidRPr="000F5E98">
        <w:rPr>
          <w:rFonts w:ascii="仿宋" w:eastAsia="仿宋" w:hAnsi="仿宋" w:cs="仿宋" w:hint="eastAsia"/>
          <w:color w:val="auto"/>
          <w:sz w:val="24"/>
        </w:rPr>
        <w:t>地块规则布置。</w:t>
      </w:r>
      <w:r w:rsidRPr="000F5E98">
        <w:rPr>
          <w:rFonts w:ascii="仿宋" w:eastAsia="仿宋" w:hAnsi="仿宋" w:cs="仿宋" w:hint="eastAsia"/>
          <w:color w:val="auto"/>
          <w:sz w:val="24"/>
        </w:rPr>
        <w:t>AB0809030</w:t>
      </w:r>
      <w:r w:rsidRPr="000F5E98">
        <w:rPr>
          <w:rFonts w:ascii="仿宋" w:eastAsia="仿宋" w:hAnsi="仿宋" w:cs="仿宋" w:hint="eastAsia"/>
          <w:color w:val="auto"/>
          <w:sz w:val="24"/>
        </w:rPr>
        <w:t>地块东部及南侧</w:t>
      </w:r>
      <w:r w:rsidRPr="000F5E98">
        <w:rPr>
          <w:rFonts w:ascii="仿宋" w:eastAsia="仿宋" w:hAnsi="仿宋" w:cs="仿宋" w:hint="eastAsia"/>
          <w:color w:val="auto"/>
          <w:sz w:val="24"/>
        </w:rPr>
        <w:t xml:space="preserve"> AB0809033 </w:t>
      </w:r>
      <w:r w:rsidRPr="000F5E98">
        <w:rPr>
          <w:rFonts w:ascii="仿宋" w:eastAsia="仿宋" w:hAnsi="仿宋" w:cs="仿宋" w:hint="eastAsia"/>
          <w:color w:val="auto"/>
          <w:sz w:val="24"/>
        </w:rPr>
        <w:t>地块为二期</w:t>
      </w:r>
      <w:r w:rsidRPr="000F5E98">
        <w:rPr>
          <w:rFonts w:ascii="仿宋" w:eastAsia="仿宋" w:hAnsi="仿宋" w:cs="仿宋" w:hint="eastAsia"/>
          <w:color w:val="auto"/>
          <w:sz w:val="24"/>
        </w:rPr>
        <w:t>(</w:t>
      </w:r>
      <w:r w:rsidRPr="000F5E98">
        <w:rPr>
          <w:rFonts w:ascii="仿宋" w:eastAsia="仿宋" w:hAnsi="仿宋" w:cs="仿宋" w:hint="eastAsia"/>
          <w:color w:val="auto"/>
          <w:sz w:val="24"/>
        </w:rPr>
        <w:t>本期</w:t>
      </w:r>
      <w:r w:rsidRPr="000F5E98">
        <w:rPr>
          <w:rFonts w:ascii="仿宋" w:eastAsia="仿宋" w:hAnsi="仿宋" w:cs="仿宋" w:hint="eastAsia"/>
          <w:color w:val="auto"/>
          <w:sz w:val="24"/>
        </w:rPr>
        <w:t>)</w:t>
      </w:r>
      <w:r w:rsidRPr="000F5E98">
        <w:rPr>
          <w:rFonts w:ascii="仿宋" w:eastAsia="仿宋" w:hAnsi="仿宋" w:cs="仿宋" w:hint="eastAsia"/>
          <w:color w:val="auto"/>
          <w:sz w:val="24"/>
        </w:rPr>
        <w:t>主要建设范围。</w:t>
      </w:r>
      <w:proofErr w:type="gramStart"/>
      <w:r w:rsidRPr="000F5E98">
        <w:rPr>
          <w:rFonts w:ascii="仿宋" w:eastAsia="仿宋" w:hAnsi="仿宋" w:cs="仿宋" w:hint="eastAsia"/>
          <w:color w:val="auto"/>
          <w:sz w:val="24"/>
        </w:rPr>
        <w:t>按穗规划</w:t>
      </w:r>
      <w:proofErr w:type="gramEnd"/>
      <w:r w:rsidRPr="000F5E98">
        <w:rPr>
          <w:rFonts w:ascii="仿宋" w:eastAsia="仿宋" w:hAnsi="仿宋" w:cs="仿宋" w:hint="eastAsia"/>
          <w:color w:val="auto"/>
          <w:sz w:val="24"/>
        </w:rPr>
        <w:t>资源业务函</w:t>
      </w:r>
      <w:r w:rsidRPr="000F5E98">
        <w:rPr>
          <w:rFonts w:ascii="仿宋" w:eastAsia="仿宋" w:hAnsi="仿宋" w:cs="仿宋"/>
          <w:color w:val="auto"/>
          <w:sz w:val="24"/>
        </w:rPr>
        <w:t>[2019]11806</w:t>
      </w:r>
      <w:r w:rsidRPr="000F5E98">
        <w:rPr>
          <w:rFonts w:ascii="仿宋" w:eastAsia="仿宋" w:hAnsi="仿宋" w:cs="仿宋" w:hint="eastAsia"/>
          <w:color w:val="auto"/>
          <w:sz w:val="24"/>
        </w:rPr>
        <w:t>号的要求，在不增加规划确定的地块总建筑面积的前提下，公建配套项目及各地</w:t>
      </w:r>
      <w:proofErr w:type="gramStart"/>
      <w:r w:rsidRPr="000F5E98">
        <w:rPr>
          <w:rFonts w:ascii="仿宋" w:eastAsia="仿宋" w:hAnsi="仿宋" w:cs="仿宋" w:hint="eastAsia"/>
          <w:color w:val="auto"/>
          <w:sz w:val="24"/>
        </w:rPr>
        <w:t>块规划</w:t>
      </w:r>
      <w:proofErr w:type="gramEnd"/>
      <w:r w:rsidRPr="000F5E98">
        <w:rPr>
          <w:rFonts w:ascii="仿宋" w:eastAsia="仿宋" w:hAnsi="仿宋" w:cs="仿宋" w:hint="eastAsia"/>
          <w:color w:val="auto"/>
          <w:sz w:val="24"/>
        </w:rPr>
        <w:t>经济技术指标可在上述三个地块之间统筹平衡。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本次二期具体建设内容如下</w:t>
      </w:r>
      <w:r w:rsidRPr="000F5E98">
        <w:rPr>
          <w:rFonts w:ascii="仿宋" w:eastAsia="仿宋" w:hAnsi="仿宋" w:cs="仿宋" w:hint="eastAsia"/>
          <w:color w:val="auto"/>
          <w:sz w:val="24"/>
        </w:rPr>
        <w:t>:</w:t>
      </w:r>
      <w:r w:rsidRPr="000F5E98">
        <w:rPr>
          <w:rFonts w:ascii="仿宋" w:eastAsia="仿宋" w:hAnsi="仿宋" w:cs="仿宋" w:hint="eastAsia"/>
          <w:color w:val="auto"/>
          <w:sz w:val="24"/>
        </w:rPr>
        <w:t>仓库</w:t>
      </w:r>
      <w:r w:rsidRPr="000F5E98">
        <w:rPr>
          <w:rFonts w:ascii="仿宋" w:eastAsia="仿宋" w:hAnsi="仿宋" w:cs="仿宋" w:hint="eastAsia"/>
          <w:color w:val="auto"/>
          <w:sz w:val="24"/>
        </w:rPr>
        <w:t>3</w:t>
      </w:r>
      <w:r w:rsidRPr="000F5E98">
        <w:rPr>
          <w:rFonts w:ascii="仿宋" w:eastAsia="仿宋" w:hAnsi="仿宋" w:cs="仿宋" w:hint="eastAsia"/>
          <w:color w:val="auto"/>
          <w:sz w:val="24"/>
        </w:rPr>
        <w:t>栋（其中一栋含局部地下室）、</w:t>
      </w:r>
      <w:r w:rsidRPr="000F5E98">
        <w:rPr>
          <w:rFonts w:ascii="仿宋" w:eastAsia="仿宋" w:hAnsi="仿宋" w:cs="仿宋" w:hint="eastAsia"/>
          <w:color w:val="auto"/>
          <w:sz w:val="24"/>
        </w:rPr>
        <w:t>1</w:t>
      </w:r>
      <w:r w:rsidRPr="000F5E98">
        <w:rPr>
          <w:rFonts w:ascii="仿宋" w:eastAsia="仿宋" w:hAnsi="仿宋" w:cs="仿宋" w:hint="eastAsia"/>
          <w:color w:val="auto"/>
          <w:sz w:val="24"/>
        </w:rPr>
        <w:t>个单层叉车充电间，</w:t>
      </w:r>
      <w:r w:rsidRPr="000F5E98">
        <w:rPr>
          <w:rFonts w:ascii="仿宋" w:eastAsia="仿宋" w:hAnsi="仿宋" w:cs="仿宋" w:hint="eastAsia"/>
          <w:color w:val="auto"/>
          <w:sz w:val="24"/>
        </w:rPr>
        <w:t>3</w:t>
      </w:r>
      <w:r w:rsidRPr="000F5E98">
        <w:rPr>
          <w:rFonts w:ascii="仿宋" w:eastAsia="仿宋" w:hAnsi="仿宋" w:cs="仿宋" w:hint="eastAsia"/>
          <w:color w:val="auto"/>
          <w:sz w:val="24"/>
        </w:rPr>
        <w:t>栋仓库建筑高度均</w:t>
      </w:r>
      <w:r w:rsidRPr="000F5E98">
        <w:rPr>
          <w:rFonts w:ascii="仿宋" w:eastAsia="仿宋" w:hAnsi="仿宋" w:cs="仿宋" w:hint="eastAsia"/>
          <w:color w:val="auto"/>
          <w:sz w:val="24"/>
        </w:rPr>
        <w:t>约</w:t>
      </w:r>
      <w:r w:rsidRPr="000F5E98">
        <w:rPr>
          <w:rFonts w:ascii="仿宋" w:eastAsia="仿宋" w:hAnsi="仿宋" w:cs="仿宋" w:hint="eastAsia"/>
          <w:color w:val="auto"/>
          <w:sz w:val="24"/>
        </w:rPr>
        <w:t>为</w:t>
      </w:r>
      <w:r w:rsidRPr="000F5E98">
        <w:rPr>
          <w:rFonts w:ascii="仿宋" w:eastAsia="仿宋" w:hAnsi="仿宋" w:cs="仿宋" w:hint="eastAsia"/>
          <w:color w:val="auto"/>
          <w:sz w:val="24"/>
        </w:rPr>
        <w:t>60</w:t>
      </w:r>
      <w:r w:rsidRPr="000F5E98">
        <w:rPr>
          <w:rFonts w:ascii="仿宋" w:eastAsia="仿宋" w:hAnsi="仿宋" w:cs="仿宋" w:hint="eastAsia"/>
          <w:color w:val="auto"/>
          <w:sz w:val="24"/>
        </w:rPr>
        <w:t>米</w:t>
      </w:r>
      <w:r w:rsidRPr="000F5E98">
        <w:rPr>
          <w:rFonts w:ascii="仿宋" w:eastAsia="仿宋" w:hAnsi="仿宋" w:cs="仿宋" w:hint="eastAsia"/>
          <w:color w:val="auto"/>
          <w:sz w:val="24"/>
        </w:rPr>
        <w:t>，</w:t>
      </w:r>
      <w:r w:rsidRPr="000F5E98">
        <w:rPr>
          <w:rFonts w:ascii="仿宋" w:eastAsia="仿宋" w:hAnsi="仿宋" w:cs="仿宋" w:hint="eastAsia"/>
          <w:color w:val="auto"/>
          <w:sz w:val="24"/>
        </w:rPr>
        <w:t>为丙类高层仓库，合计新建建筑面积</w:t>
      </w:r>
      <w:r w:rsidRPr="000F5E98">
        <w:rPr>
          <w:rFonts w:ascii="仿宋" w:eastAsia="仿宋" w:hAnsi="仿宋" w:cs="仿宋"/>
          <w:color w:val="auto"/>
          <w:sz w:val="24"/>
        </w:rPr>
        <w:t>53020.19</w:t>
      </w:r>
      <w:r w:rsidRPr="000F5E98">
        <w:rPr>
          <w:rFonts w:ascii="仿宋" w:eastAsia="仿宋" w:hAnsi="仿宋" w:cs="仿宋" w:hint="eastAsia"/>
          <w:color w:val="auto"/>
          <w:sz w:val="24"/>
        </w:rPr>
        <w:t>㎡其中地下建筑面积</w:t>
      </w:r>
      <w:r w:rsidRPr="000F5E98">
        <w:rPr>
          <w:rFonts w:ascii="仿宋" w:eastAsia="仿宋" w:hAnsi="仿宋" w:cs="仿宋"/>
          <w:color w:val="auto"/>
          <w:sz w:val="24"/>
        </w:rPr>
        <w:t>1116</w:t>
      </w:r>
      <w:r w:rsidRPr="000F5E98">
        <w:rPr>
          <w:rFonts w:ascii="仿宋" w:eastAsia="仿宋" w:hAnsi="仿宋" w:cs="仿宋" w:hint="eastAsia"/>
          <w:color w:val="auto"/>
          <w:sz w:val="24"/>
        </w:rPr>
        <w:t>㎡。场地内共设置</w:t>
      </w:r>
      <w:r w:rsidRPr="000F5E98">
        <w:rPr>
          <w:rFonts w:ascii="仿宋" w:eastAsia="仿宋" w:hAnsi="仿宋" w:cs="仿宋"/>
          <w:color w:val="auto"/>
          <w:sz w:val="24"/>
        </w:rPr>
        <w:t>246</w:t>
      </w:r>
      <w:r w:rsidRPr="000F5E98">
        <w:rPr>
          <w:rFonts w:ascii="仿宋" w:eastAsia="仿宋" w:hAnsi="仿宋" w:cs="仿宋" w:hint="eastAsia"/>
          <w:color w:val="auto"/>
          <w:sz w:val="24"/>
        </w:rPr>
        <w:t>个小型车位（含立体车位）、</w:t>
      </w:r>
      <w:r w:rsidRPr="000F5E98">
        <w:rPr>
          <w:rFonts w:ascii="仿宋" w:eastAsia="仿宋" w:hAnsi="仿宋" w:cs="仿宋"/>
          <w:color w:val="auto"/>
          <w:sz w:val="24"/>
        </w:rPr>
        <w:t>16</w:t>
      </w:r>
      <w:r w:rsidRPr="000F5E98">
        <w:rPr>
          <w:rFonts w:ascii="仿宋" w:eastAsia="仿宋" w:hAnsi="仿宋" w:cs="仿宋" w:hint="eastAsia"/>
          <w:color w:val="auto"/>
          <w:sz w:val="24"/>
        </w:rPr>
        <w:t>个铰链车车位、</w:t>
      </w:r>
      <w:r w:rsidRPr="000F5E98">
        <w:rPr>
          <w:rFonts w:ascii="仿宋" w:eastAsia="仿宋" w:hAnsi="仿宋" w:cs="仿宋" w:hint="eastAsia"/>
          <w:color w:val="auto"/>
          <w:sz w:val="24"/>
        </w:rPr>
        <w:t>3</w:t>
      </w:r>
      <w:r w:rsidRPr="000F5E98">
        <w:rPr>
          <w:rFonts w:ascii="仿宋" w:eastAsia="仿宋" w:hAnsi="仿宋" w:cs="仿宋"/>
          <w:color w:val="auto"/>
          <w:sz w:val="24"/>
        </w:rPr>
        <w:t>6</w:t>
      </w:r>
      <w:r w:rsidRPr="000F5E98">
        <w:rPr>
          <w:rFonts w:ascii="仿宋" w:eastAsia="仿宋" w:hAnsi="仿宋" w:cs="仿宋" w:hint="eastAsia"/>
          <w:color w:val="auto"/>
          <w:sz w:val="24"/>
        </w:rPr>
        <w:t>个中型</w:t>
      </w:r>
      <w:proofErr w:type="gramStart"/>
      <w:r w:rsidRPr="000F5E98">
        <w:rPr>
          <w:rFonts w:ascii="仿宋" w:eastAsia="仿宋" w:hAnsi="仿宋" w:cs="仿宋" w:hint="eastAsia"/>
          <w:color w:val="auto"/>
          <w:sz w:val="24"/>
        </w:rPr>
        <w:t>货车位</w:t>
      </w:r>
      <w:proofErr w:type="gramEnd"/>
      <w:r w:rsidRPr="000F5E98">
        <w:rPr>
          <w:rFonts w:ascii="仿宋" w:eastAsia="仿宋" w:hAnsi="仿宋" w:cs="仿宋" w:hint="eastAsia"/>
          <w:color w:val="auto"/>
          <w:sz w:val="24"/>
        </w:rPr>
        <w:t>及</w:t>
      </w:r>
      <w:r w:rsidRPr="000F5E98">
        <w:rPr>
          <w:rFonts w:ascii="仿宋" w:eastAsia="仿宋" w:hAnsi="仿宋" w:cs="仿宋" w:hint="eastAsia"/>
          <w:color w:val="auto"/>
          <w:sz w:val="24"/>
        </w:rPr>
        <w:t xml:space="preserve"> 5500</w:t>
      </w:r>
      <w:r w:rsidRPr="000F5E98">
        <w:rPr>
          <w:rFonts w:ascii="仿宋" w:eastAsia="仿宋" w:hAnsi="仿宋" w:cs="仿宋" w:hint="eastAsia"/>
          <w:color w:val="auto"/>
          <w:sz w:val="24"/>
        </w:rPr>
        <w:t>㎡公共停车场</w:t>
      </w:r>
      <w:r w:rsidRPr="000F5E98">
        <w:rPr>
          <w:rFonts w:ascii="仿宋" w:eastAsia="仿宋" w:hAnsi="仿宋" w:cs="仿宋" w:hint="eastAsia"/>
          <w:color w:val="auto"/>
          <w:sz w:val="24"/>
        </w:rPr>
        <w:t>(</w:t>
      </w:r>
      <w:r w:rsidRPr="000F5E98">
        <w:rPr>
          <w:rFonts w:ascii="仿宋" w:eastAsia="仿宋" w:hAnsi="仿宋" w:cs="仿宋" w:hint="eastAsia"/>
          <w:color w:val="auto"/>
          <w:sz w:val="24"/>
        </w:rPr>
        <w:t>含</w:t>
      </w:r>
      <w:r w:rsidRPr="000F5E98">
        <w:rPr>
          <w:rFonts w:ascii="仿宋" w:eastAsia="仿宋" w:hAnsi="仿宋" w:cs="仿宋" w:hint="eastAsia"/>
          <w:color w:val="auto"/>
          <w:sz w:val="24"/>
        </w:rPr>
        <w:t>1500</w:t>
      </w:r>
      <w:r w:rsidRPr="000F5E98">
        <w:rPr>
          <w:rFonts w:ascii="仿宋" w:eastAsia="仿宋" w:hAnsi="仿宋" w:cs="仿宋" w:hint="eastAsia"/>
          <w:color w:val="auto"/>
          <w:sz w:val="24"/>
        </w:rPr>
        <w:t>㎡绿化</w:t>
      </w:r>
      <w:r w:rsidRPr="000F5E98">
        <w:rPr>
          <w:rFonts w:ascii="仿宋" w:eastAsia="仿宋" w:hAnsi="仿宋" w:cs="仿宋" w:hint="eastAsia"/>
          <w:color w:val="auto"/>
          <w:sz w:val="24"/>
        </w:rPr>
        <w:t>)</w:t>
      </w:r>
      <w:r w:rsidRPr="000F5E98">
        <w:rPr>
          <w:rFonts w:ascii="仿宋" w:eastAsia="仿宋" w:hAnsi="仿宋" w:cs="仿宋" w:hint="eastAsia"/>
          <w:color w:val="auto"/>
          <w:sz w:val="24"/>
        </w:rPr>
        <w:t>。</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项目各栋楼面积及功能如下：</w:t>
      </w:r>
    </w:p>
    <w:tbl>
      <w:tblPr>
        <w:tblStyle w:val="aa"/>
        <w:tblW w:w="0" w:type="auto"/>
        <w:tblLook w:val="04A0" w:firstRow="1" w:lastRow="0" w:firstColumn="1" w:lastColumn="0" w:noHBand="0" w:noVBand="1"/>
      </w:tblPr>
      <w:tblGrid>
        <w:gridCol w:w="1260"/>
        <w:gridCol w:w="2359"/>
        <w:gridCol w:w="2415"/>
        <w:gridCol w:w="2206"/>
      </w:tblGrid>
      <w:tr w:rsidR="000F5E98" w:rsidRPr="000F5E98">
        <w:tc>
          <w:tcPr>
            <w:tcW w:w="3619" w:type="dxa"/>
            <w:gridSpan w:val="2"/>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单体</w:t>
            </w:r>
          </w:p>
        </w:tc>
        <w:tc>
          <w:tcPr>
            <w:tcW w:w="2415"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建筑面积（</w:t>
            </w:r>
            <w:r w:rsidRPr="000F5E98">
              <w:rPr>
                <w:rFonts w:ascii="仿宋" w:eastAsia="仿宋" w:hAnsi="仿宋" w:cs="仿宋" w:hint="eastAsia"/>
                <w:color w:val="auto"/>
                <w:sz w:val="24"/>
              </w:rPr>
              <w:t>㎡</w:t>
            </w:r>
            <w:r w:rsidRPr="000F5E98">
              <w:rPr>
                <w:rFonts w:ascii="仿宋" w:eastAsia="仿宋" w:hAnsi="仿宋" w:cs="仿宋" w:hint="eastAsia"/>
                <w:color w:val="auto"/>
                <w:sz w:val="24"/>
                <w:szCs w:val="24"/>
                <w:lang w:val="en-US"/>
              </w:rPr>
              <w:t>）</w:t>
            </w:r>
          </w:p>
        </w:tc>
        <w:tc>
          <w:tcPr>
            <w:tcW w:w="2206"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备注</w:t>
            </w:r>
          </w:p>
        </w:tc>
      </w:tr>
      <w:tr w:rsidR="000F5E98" w:rsidRPr="000F5E98">
        <w:tc>
          <w:tcPr>
            <w:tcW w:w="1260" w:type="dxa"/>
            <w:vMerge w:val="restart"/>
          </w:tcPr>
          <w:p w:rsidR="00896F64" w:rsidRPr="000F5E98" w:rsidRDefault="00896F64">
            <w:pPr>
              <w:pStyle w:val="a0"/>
              <w:spacing w:line="560" w:lineRule="exact"/>
              <w:jc w:val="center"/>
              <w:rPr>
                <w:rFonts w:ascii="仿宋" w:eastAsia="仿宋" w:hAnsi="仿宋"/>
                <w:color w:val="auto"/>
                <w:sz w:val="24"/>
                <w:szCs w:val="24"/>
                <w:lang w:val="en-US"/>
              </w:rPr>
            </w:pPr>
          </w:p>
          <w:p w:rsidR="00896F64" w:rsidRPr="000F5E98" w:rsidRDefault="000F5E98">
            <w:pPr>
              <w:pStyle w:val="a0"/>
              <w:spacing w:line="560" w:lineRule="exact"/>
              <w:jc w:val="center"/>
              <w:rPr>
                <w:color w:val="auto"/>
                <w:sz w:val="24"/>
                <w:szCs w:val="24"/>
                <w:lang w:val="en-US"/>
              </w:rPr>
            </w:pPr>
            <w:r w:rsidRPr="000F5E98">
              <w:rPr>
                <w:rFonts w:ascii="仿宋" w:eastAsia="仿宋" w:hAnsi="仿宋" w:hint="eastAsia"/>
                <w:color w:val="auto"/>
                <w:sz w:val="24"/>
                <w:szCs w:val="24"/>
                <w:lang w:val="en-US"/>
              </w:rPr>
              <w:t>仓储用房</w:t>
            </w:r>
          </w:p>
        </w:tc>
        <w:tc>
          <w:tcPr>
            <w:tcW w:w="2359"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高层仓库</w:t>
            </w:r>
            <w:r w:rsidRPr="000F5E98">
              <w:rPr>
                <w:rFonts w:ascii="仿宋" w:eastAsia="仿宋" w:hAnsi="仿宋" w:cs="仿宋" w:hint="eastAsia"/>
                <w:color w:val="auto"/>
                <w:sz w:val="24"/>
                <w:szCs w:val="24"/>
                <w:lang w:val="en-US"/>
              </w:rPr>
              <w:t>1#</w:t>
            </w:r>
          </w:p>
        </w:tc>
        <w:tc>
          <w:tcPr>
            <w:tcW w:w="2415" w:type="dxa"/>
            <w:vMerge w:val="restart"/>
          </w:tcPr>
          <w:p w:rsidR="00896F64" w:rsidRPr="000F5E98" w:rsidRDefault="00896F64">
            <w:pPr>
              <w:pStyle w:val="a0"/>
              <w:spacing w:line="560" w:lineRule="exact"/>
              <w:jc w:val="center"/>
              <w:rPr>
                <w:color w:val="auto"/>
                <w:sz w:val="24"/>
                <w:szCs w:val="24"/>
                <w:lang w:val="en-US"/>
              </w:rPr>
            </w:pPr>
          </w:p>
          <w:p w:rsidR="00896F64" w:rsidRPr="000F5E98" w:rsidRDefault="000F5E98">
            <w:pPr>
              <w:pStyle w:val="a0"/>
              <w:spacing w:line="560" w:lineRule="exact"/>
              <w:jc w:val="center"/>
              <w:rPr>
                <w:color w:val="auto"/>
                <w:sz w:val="24"/>
                <w:szCs w:val="24"/>
                <w:lang w:val="en-US"/>
              </w:rPr>
            </w:pPr>
            <w:r w:rsidRPr="000F5E98">
              <w:rPr>
                <w:color w:val="auto"/>
                <w:sz w:val="24"/>
                <w:szCs w:val="24"/>
                <w:lang w:val="en-US"/>
              </w:rPr>
              <w:t>51904.19</w:t>
            </w:r>
          </w:p>
        </w:tc>
        <w:tc>
          <w:tcPr>
            <w:tcW w:w="2206" w:type="dxa"/>
            <w:vMerge w:val="restart"/>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根据建设单位需求拟定各栋面积</w:t>
            </w:r>
          </w:p>
        </w:tc>
      </w:tr>
      <w:tr w:rsidR="000F5E98" w:rsidRPr="000F5E98">
        <w:tc>
          <w:tcPr>
            <w:tcW w:w="1260" w:type="dxa"/>
            <w:vMerge/>
          </w:tcPr>
          <w:p w:rsidR="00896F64" w:rsidRPr="000F5E98" w:rsidRDefault="00896F64">
            <w:pPr>
              <w:pStyle w:val="a0"/>
              <w:spacing w:line="560" w:lineRule="exact"/>
              <w:jc w:val="center"/>
              <w:rPr>
                <w:color w:val="auto"/>
                <w:sz w:val="24"/>
                <w:szCs w:val="24"/>
                <w:lang w:val="en-US"/>
              </w:rPr>
            </w:pPr>
          </w:p>
        </w:tc>
        <w:tc>
          <w:tcPr>
            <w:tcW w:w="2359"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高层仓库</w:t>
            </w:r>
            <w:r w:rsidRPr="000F5E98">
              <w:rPr>
                <w:rFonts w:ascii="仿宋" w:eastAsia="仿宋" w:hAnsi="仿宋" w:cs="仿宋"/>
                <w:color w:val="auto"/>
                <w:sz w:val="24"/>
                <w:szCs w:val="24"/>
                <w:lang w:val="en-US"/>
              </w:rPr>
              <w:t>2</w:t>
            </w:r>
            <w:r w:rsidRPr="000F5E98">
              <w:rPr>
                <w:rFonts w:ascii="仿宋" w:eastAsia="仿宋" w:hAnsi="仿宋" w:cs="仿宋" w:hint="eastAsia"/>
                <w:color w:val="auto"/>
                <w:sz w:val="24"/>
                <w:szCs w:val="24"/>
                <w:lang w:val="en-US"/>
              </w:rPr>
              <w:t>#</w:t>
            </w:r>
          </w:p>
        </w:tc>
        <w:tc>
          <w:tcPr>
            <w:tcW w:w="2415" w:type="dxa"/>
            <w:vMerge/>
          </w:tcPr>
          <w:p w:rsidR="00896F64" w:rsidRPr="000F5E98" w:rsidRDefault="00896F64">
            <w:pPr>
              <w:pStyle w:val="a0"/>
              <w:spacing w:line="560" w:lineRule="exact"/>
              <w:jc w:val="center"/>
              <w:rPr>
                <w:color w:val="auto"/>
                <w:sz w:val="24"/>
                <w:szCs w:val="24"/>
                <w:lang w:val="en-US"/>
              </w:rPr>
            </w:pPr>
          </w:p>
        </w:tc>
        <w:tc>
          <w:tcPr>
            <w:tcW w:w="2206" w:type="dxa"/>
            <w:vMerge/>
          </w:tcPr>
          <w:p w:rsidR="00896F64" w:rsidRPr="000F5E98" w:rsidRDefault="00896F64">
            <w:pPr>
              <w:pStyle w:val="a0"/>
              <w:spacing w:line="560" w:lineRule="exact"/>
              <w:jc w:val="center"/>
              <w:rPr>
                <w:color w:val="auto"/>
                <w:sz w:val="24"/>
                <w:szCs w:val="24"/>
                <w:lang w:val="en-US"/>
              </w:rPr>
            </w:pPr>
          </w:p>
        </w:tc>
      </w:tr>
      <w:tr w:rsidR="000F5E98" w:rsidRPr="000F5E98">
        <w:tc>
          <w:tcPr>
            <w:tcW w:w="1260" w:type="dxa"/>
            <w:vMerge/>
          </w:tcPr>
          <w:p w:rsidR="00896F64" w:rsidRPr="000F5E98" w:rsidRDefault="00896F64">
            <w:pPr>
              <w:pStyle w:val="a0"/>
              <w:spacing w:line="560" w:lineRule="exact"/>
              <w:jc w:val="center"/>
              <w:rPr>
                <w:rFonts w:ascii="仿宋" w:eastAsia="仿宋" w:hAnsi="仿宋" w:cs="仿宋"/>
                <w:color w:val="auto"/>
                <w:sz w:val="24"/>
                <w:szCs w:val="24"/>
                <w:lang w:val="en-US"/>
              </w:rPr>
            </w:pPr>
          </w:p>
        </w:tc>
        <w:tc>
          <w:tcPr>
            <w:tcW w:w="2359"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高层仓库</w:t>
            </w:r>
            <w:r w:rsidRPr="000F5E98">
              <w:rPr>
                <w:rFonts w:ascii="仿宋" w:eastAsia="仿宋" w:hAnsi="仿宋" w:cs="仿宋"/>
                <w:color w:val="auto"/>
                <w:sz w:val="24"/>
                <w:szCs w:val="24"/>
                <w:lang w:val="en-US"/>
              </w:rPr>
              <w:t>3</w:t>
            </w:r>
            <w:r w:rsidRPr="000F5E98">
              <w:rPr>
                <w:rFonts w:ascii="仿宋" w:eastAsia="仿宋" w:hAnsi="仿宋" w:cs="仿宋" w:hint="eastAsia"/>
                <w:color w:val="auto"/>
                <w:sz w:val="24"/>
                <w:szCs w:val="24"/>
                <w:lang w:val="en-US"/>
              </w:rPr>
              <w:t>#</w:t>
            </w:r>
          </w:p>
        </w:tc>
        <w:tc>
          <w:tcPr>
            <w:tcW w:w="2415" w:type="dxa"/>
            <w:vMerge/>
          </w:tcPr>
          <w:p w:rsidR="00896F64" w:rsidRPr="000F5E98" w:rsidRDefault="00896F64">
            <w:pPr>
              <w:pStyle w:val="a0"/>
              <w:spacing w:line="560" w:lineRule="exact"/>
              <w:jc w:val="center"/>
              <w:rPr>
                <w:rFonts w:ascii="仿宋" w:eastAsia="仿宋" w:hAnsi="仿宋" w:cs="仿宋"/>
                <w:color w:val="auto"/>
                <w:sz w:val="24"/>
                <w:szCs w:val="24"/>
                <w:lang w:val="en-US"/>
              </w:rPr>
            </w:pPr>
          </w:p>
        </w:tc>
        <w:tc>
          <w:tcPr>
            <w:tcW w:w="2206" w:type="dxa"/>
            <w:vMerge/>
          </w:tcPr>
          <w:p w:rsidR="00896F64" w:rsidRPr="000F5E98" w:rsidRDefault="00896F64">
            <w:pPr>
              <w:pStyle w:val="a0"/>
              <w:spacing w:line="560" w:lineRule="exact"/>
              <w:jc w:val="center"/>
              <w:rPr>
                <w:rFonts w:ascii="仿宋" w:eastAsia="仿宋" w:hAnsi="仿宋" w:cs="仿宋"/>
                <w:color w:val="auto"/>
                <w:sz w:val="24"/>
                <w:szCs w:val="24"/>
                <w:lang w:val="en-US"/>
              </w:rPr>
            </w:pPr>
          </w:p>
        </w:tc>
      </w:tr>
      <w:tr w:rsidR="000F5E98" w:rsidRPr="000F5E98">
        <w:tc>
          <w:tcPr>
            <w:tcW w:w="1260"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配套用房</w:t>
            </w:r>
          </w:p>
        </w:tc>
        <w:tc>
          <w:tcPr>
            <w:tcW w:w="2359"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叉车充电间</w:t>
            </w:r>
          </w:p>
        </w:tc>
        <w:tc>
          <w:tcPr>
            <w:tcW w:w="2415" w:type="dxa"/>
            <w:vMerge/>
          </w:tcPr>
          <w:p w:rsidR="00896F64" w:rsidRPr="000F5E98" w:rsidRDefault="00896F64">
            <w:pPr>
              <w:pStyle w:val="a0"/>
              <w:spacing w:line="560" w:lineRule="exact"/>
              <w:jc w:val="center"/>
              <w:rPr>
                <w:rFonts w:ascii="仿宋" w:eastAsia="仿宋" w:hAnsi="仿宋" w:cs="仿宋"/>
                <w:color w:val="auto"/>
                <w:sz w:val="24"/>
                <w:szCs w:val="24"/>
                <w:lang w:val="en-US"/>
              </w:rPr>
            </w:pPr>
          </w:p>
        </w:tc>
        <w:tc>
          <w:tcPr>
            <w:tcW w:w="2206" w:type="dxa"/>
            <w:vMerge/>
          </w:tcPr>
          <w:p w:rsidR="00896F64" w:rsidRPr="000F5E98" w:rsidRDefault="00896F64">
            <w:pPr>
              <w:pStyle w:val="a0"/>
              <w:spacing w:line="560" w:lineRule="exact"/>
              <w:jc w:val="center"/>
              <w:rPr>
                <w:rFonts w:ascii="仿宋" w:eastAsia="仿宋" w:hAnsi="仿宋" w:cs="仿宋"/>
                <w:color w:val="auto"/>
                <w:sz w:val="24"/>
                <w:szCs w:val="24"/>
                <w:lang w:val="en-US"/>
              </w:rPr>
            </w:pPr>
          </w:p>
        </w:tc>
      </w:tr>
      <w:tr w:rsidR="000F5E98" w:rsidRPr="000F5E98">
        <w:tc>
          <w:tcPr>
            <w:tcW w:w="1260"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地下工程</w:t>
            </w:r>
          </w:p>
        </w:tc>
        <w:tc>
          <w:tcPr>
            <w:tcW w:w="2359"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地下设备房</w:t>
            </w:r>
          </w:p>
        </w:tc>
        <w:tc>
          <w:tcPr>
            <w:tcW w:w="2415"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color w:val="auto"/>
                <w:sz w:val="24"/>
              </w:rPr>
              <w:t>1116</w:t>
            </w:r>
          </w:p>
        </w:tc>
        <w:tc>
          <w:tcPr>
            <w:tcW w:w="2206"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位于</w:t>
            </w:r>
            <w:r w:rsidRPr="000F5E98">
              <w:rPr>
                <w:rFonts w:ascii="仿宋" w:eastAsia="仿宋" w:hAnsi="仿宋" w:cs="仿宋" w:hint="eastAsia"/>
                <w:color w:val="auto"/>
                <w:sz w:val="24"/>
                <w:szCs w:val="24"/>
                <w:lang w:val="en-US"/>
              </w:rPr>
              <w:t>2</w:t>
            </w:r>
            <w:r w:rsidRPr="000F5E98">
              <w:rPr>
                <w:rFonts w:ascii="仿宋" w:eastAsia="仿宋" w:hAnsi="仿宋" w:cs="仿宋"/>
                <w:color w:val="auto"/>
                <w:sz w:val="24"/>
                <w:szCs w:val="24"/>
                <w:lang w:val="en-US"/>
              </w:rPr>
              <w:t>#</w:t>
            </w:r>
            <w:r w:rsidRPr="000F5E98">
              <w:rPr>
                <w:rFonts w:ascii="仿宋" w:eastAsia="仿宋" w:hAnsi="仿宋" w:cs="仿宋" w:hint="eastAsia"/>
                <w:color w:val="auto"/>
                <w:sz w:val="24"/>
                <w:szCs w:val="24"/>
                <w:lang w:val="en-US"/>
              </w:rPr>
              <w:t>仓库局部地下</w:t>
            </w:r>
          </w:p>
        </w:tc>
      </w:tr>
      <w:tr w:rsidR="000F5E98" w:rsidRPr="000F5E98">
        <w:tc>
          <w:tcPr>
            <w:tcW w:w="1260"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室外工程</w:t>
            </w:r>
          </w:p>
        </w:tc>
        <w:tc>
          <w:tcPr>
            <w:tcW w:w="2359" w:type="dxa"/>
          </w:tcPr>
          <w:p w:rsidR="00896F64" w:rsidRPr="000F5E98" w:rsidRDefault="000F5E98">
            <w:pPr>
              <w:pStyle w:val="a0"/>
              <w:spacing w:line="560" w:lineRule="exact"/>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广场、景观绿化等</w:t>
            </w:r>
          </w:p>
        </w:tc>
        <w:tc>
          <w:tcPr>
            <w:tcW w:w="2415"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w:t>
            </w:r>
            <w:r w:rsidRPr="000F5E98">
              <w:rPr>
                <w:rFonts w:ascii="仿宋" w:eastAsia="仿宋" w:hAnsi="仿宋" w:cs="仿宋"/>
                <w:color w:val="auto"/>
                <w:sz w:val="24"/>
                <w:szCs w:val="24"/>
                <w:lang w:val="en-US"/>
              </w:rPr>
              <w:t>--</w:t>
            </w:r>
          </w:p>
        </w:tc>
        <w:tc>
          <w:tcPr>
            <w:tcW w:w="2206"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包含</w:t>
            </w:r>
            <w:r w:rsidRPr="000F5E98">
              <w:rPr>
                <w:rFonts w:ascii="仿宋" w:eastAsia="仿宋" w:hAnsi="仿宋" w:cs="仿宋" w:hint="eastAsia"/>
                <w:color w:val="auto"/>
                <w:sz w:val="24"/>
                <w:szCs w:val="24"/>
                <w:lang w:val="en-US"/>
              </w:rPr>
              <w:t>5</w:t>
            </w:r>
            <w:r w:rsidRPr="000F5E98">
              <w:rPr>
                <w:rFonts w:ascii="仿宋" w:eastAsia="仿宋" w:hAnsi="仿宋" w:cs="仿宋"/>
                <w:color w:val="auto"/>
                <w:sz w:val="24"/>
                <w:szCs w:val="24"/>
                <w:lang w:val="en-US"/>
              </w:rPr>
              <w:t>500</w:t>
            </w:r>
            <w:r w:rsidRPr="000F5E98">
              <w:rPr>
                <w:rFonts w:ascii="仿宋" w:eastAsia="仿宋" w:hAnsi="仿宋" w:cs="仿宋" w:hint="eastAsia"/>
                <w:color w:val="auto"/>
                <w:sz w:val="24"/>
              </w:rPr>
              <w:t>㎡公共停</w:t>
            </w:r>
            <w:r w:rsidRPr="000F5E98">
              <w:rPr>
                <w:rFonts w:ascii="仿宋" w:eastAsia="仿宋" w:hAnsi="仿宋" w:cs="仿宋" w:hint="eastAsia"/>
                <w:color w:val="auto"/>
                <w:sz w:val="24"/>
              </w:rPr>
              <w:lastRenderedPageBreak/>
              <w:t>车场</w:t>
            </w:r>
          </w:p>
        </w:tc>
      </w:tr>
      <w:tr w:rsidR="00896F64" w:rsidRPr="000F5E98">
        <w:tc>
          <w:tcPr>
            <w:tcW w:w="3619" w:type="dxa"/>
            <w:gridSpan w:val="2"/>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lastRenderedPageBreak/>
              <w:t>合计</w:t>
            </w:r>
          </w:p>
        </w:tc>
        <w:tc>
          <w:tcPr>
            <w:tcW w:w="2415" w:type="dxa"/>
          </w:tcPr>
          <w:p w:rsidR="00896F64" w:rsidRPr="000F5E98" w:rsidRDefault="000F5E98">
            <w:pPr>
              <w:pStyle w:val="a0"/>
              <w:spacing w:line="560" w:lineRule="exact"/>
              <w:jc w:val="center"/>
              <w:rPr>
                <w:rFonts w:ascii="仿宋" w:eastAsia="仿宋" w:hAnsi="仿宋" w:cs="仿宋"/>
                <w:color w:val="auto"/>
                <w:sz w:val="24"/>
                <w:szCs w:val="24"/>
                <w:lang w:val="en-US"/>
              </w:rPr>
            </w:pPr>
            <w:r w:rsidRPr="000F5E98">
              <w:rPr>
                <w:rFonts w:ascii="仿宋" w:eastAsia="仿宋" w:hAnsi="仿宋" w:cs="仿宋" w:hint="eastAsia"/>
                <w:color w:val="auto"/>
                <w:sz w:val="24"/>
                <w:szCs w:val="24"/>
                <w:lang w:val="en-US"/>
              </w:rPr>
              <w:t>5</w:t>
            </w:r>
            <w:r w:rsidRPr="000F5E98">
              <w:rPr>
                <w:rFonts w:ascii="仿宋" w:eastAsia="仿宋" w:hAnsi="仿宋" w:cs="仿宋"/>
                <w:color w:val="auto"/>
                <w:sz w:val="24"/>
                <w:szCs w:val="24"/>
                <w:lang w:val="en-US"/>
              </w:rPr>
              <w:t>3020.19</w:t>
            </w:r>
          </w:p>
        </w:tc>
        <w:tc>
          <w:tcPr>
            <w:tcW w:w="2206" w:type="dxa"/>
          </w:tcPr>
          <w:p w:rsidR="00896F64" w:rsidRPr="000F5E98" w:rsidRDefault="00896F64">
            <w:pPr>
              <w:pStyle w:val="a0"/>
              <w:spacing w:line="560" w:lineRule="exact"/>
              <w:jc w:val="center"/>
              <w:rPr>
                <w:rFonts w:ascii="仿宋" w:eastAsia="仿宋" w:hAnsi="仿宋" w:cs="仿宋"/>
                <w:color w:val="auto"/>
                <w:sz w:val="24"/>
                <w:szCs w:val="24"/>
                <w:lang w:val="en-US"/>
              </w:rPr>
            </w:pPr>
          </w:p>
        </w:tc>
      </w:tr>
    </w:tbl>
    <w:p w:rsidR="00896F64" w:rsidRPr="000F5E98" w:rsidRDefault="00896F64">
      <w:pPr>
        <w:pStyle w:val="a0"/>
        <w:spacing w:line="560" w:lineRule="exact"/>
        <w:rPr>
          <w:color w:val="auto"/>
          <w:lang w:val="en-US"/>
        </w:rPr>
      </w:pPr>
    </w:p>
    <w:p w:rsidR="00896F64" w:rsidRPr="000F5E98" w:rsidRDefault="000F5E98">
      <w:pPr>
        <w:spacing w:line="560" w:lineRule="exact"/>
        <w:ind w:left="420"/>
        <w:jc w:val="left"/>
        <w:rPr>
          <w:rFonts w:ascii="仿宋" w:eastAsia="仿宋" w:hAnsi="仿宋" w:cs="仿宋"/>
          <w:color w:val="auto"/>
          <w:sz w:val="24"/>
        </w:rPr>
      </w:pPr>
      <w:r w:rsidRPr="000F5E98">
        <w:rPr>
          <w:rFonts w:ascii="仿宋" w:eastAsia="仿宋" w:hAnsi="仿宋" w:cs="仿宋"/>
          <w:color w:val="auto"/>
          <w:sz w:val="24"/>
        </w:rPr>
        <w:t>2.1</w:t>
      </w:r>
      <w:r w:rsidRPr="000F5E98">
        <w:rPr>
          <w:rFonts w:ascii="仿宋" w:eastAsia="仿宋" w:hAnsi="仿宋" w:cs="仿宋" w:hint="eastAsia"/>
          <w:color w:val="auto"/>
          <w:sz w:val="24"/>
        </w:rPr>
        <w:t>仓储用房</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本项目拟建</w:t>
      </w:r>
      <w:r w:rsidRPr="000F5E98">
        <w:rPr>
          <w:rFonts w:ascii="仿宋" w:eastAsia="仿宋" w:hAnsi="仿宋" w:cs="仿宋" w:hint="eastAsia"/>
          <w:color w:val="auto"/>
          <w:sz w:val="24"/>
        </w:rPr>
        <w:t>3</w:t>
      </w:r>
      <w:r w:rsidRPr="000F5E98">
        <w:rPr>
          <w:rFonts w:ascii="仿宋" w:eastAsia="仿宋" w:hAnsi="仿宋" w:cs="仿宋" w:hint="eastAsia"/>
          <w:color w:val="auto"/>
          <w:sz w:val="24"/>
        </w:rPr>
        <w:t>栋仓储用房，建筑设计满足</w:t>
      </w:r>
      <w:proofErr w:type="gramStart"/>
      <w:r w:rsidRPr="000F5E98">
        <w:rPr>
          <w:rFonts w:ascii="仿宋" w:eastAsia="仿宋" w:hAnsi="仿宋" w:cs="仿宋" w:hint="eastAsia"/>
          <w:color w:val="auto"/>
          <w:sz w:val="24"/>
        </w:rPr>
        <w:t>穗规划</w:t>
      </w:r>
      <w:proofErr w:type="gramEnd"/>
      <w:r w:rsidRPr="000F5E98">
        <w:rPr>
          <w:rFonts w:ascii="仿宋" w:eastAsia="仿宋" w:hAnsi="仿宋" w:cs="仿宋" w:hint="eastAsia"/>
          <w:color w:val="auto"/>
          <w:sz w:val="24"/>
        </w:rPr>
        <w:t>资源业务函</w:t>
      </w:r>
      <w:r w:rsidRPr="000F5E98">
        <w:rPr>
          <w:rFonts w:ascii="仿宋" w:eastAsia="仿宋" w:hAnsi="仿宋" w:cs="仿宋"/>
          <w:color w:val="auto"/>
          <w:sz w:val="24"/>
        </w:rPr>
        <w:t>[2019]11806</w:t>
      </w:r>
      <w:r w:rsidRPr="000F5E98">
        <w:rPr>
          <w:rFonts w:ascii="仿宋" w:eastAsia="仿宋" w:hAnsi="仿宋" w:cs="仿宋" w:hint="eastAsia"/>
          <w:color w:val="auto"/>
          <w:sz w:val="24"/>
        </w:rPr>
        <w:t>号，另需根据建设招商要求定制化设计</w:t>
      </w:r>
      <w:r w:rsidRPr="000F5E98">
        <w:rPr>
          <w:rFonts w:ascii="仿宋" w:eastAsia="仿宋" w:hAnsi="仿宋" w:cs="仿宋"/>
          <w:color w:val="auto"/>
          <w:sz w:val="24"/>
        </w:rPr>
        <w:t>。</w:t>
      </w:r>
    </w:p>
    <w:p w:rsidR="00896F64" w:rsidRPr="000F5E98" w:rsidRDefault="000F5E98">
      <w:pPr>
        <w:spacing w:line="560" w:lineRule="exact"/>
        <w:ind w:left="420"/>
        <w:jc w:val="left"/>
        <w:rPr>
          <w:rFonts w:ascii="仿宋" w:eastAsia="仿宋" w:hAnsi="仿宋" w:cs="仿宋"/>
          <w:color w:val="auto"/>
          <w:sz w:val="24"/>
        </w:rPr>
      </w:pPr>
      <w:r w:rsidRPr="000F5E98">
        <w:rPr>
          <w:rFonts w:ascii="仿宋" w:eastAsia="仿宋" w:hAnsi="仿宋" w:cs="仿宋"/>
          <w:color w:val="auto"/>
          <w:sz w:val="24"/>
        </w:rPr>
        <w:t>2.2</w:t>
      </w:r>
      <w:r w:rsidRPr="000F5E98">
        <w:rPr>
          <w:rFonts w:ascii="仿宋" w:eastAsia="仿宋" w:hAnsi="仿宋" w:cs="仿宋" w:hint="eastAsia"/>
          <w:color w:val="auto"/>
          <w:sz w:val="24"/>
        </w:rPr>
        <w:t>配套用房</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本项目需结合物流仓储建筑功能要求，集中建设单独的叉车充电间，以保障叉车充电过程中消防安全要求。</w:t>
      </w:r>
    </w:p>
    <w:p w:rsidR="00896F64" w:rsidRPr="000F5E98" w:rsidRDefault="000F5E98">
      <w:pPr>
        <w:spacing w:line="560" w:lineRule="exact"/>
        <w:ind w:left="420"/>
        <w:jc w:val="left"/>
        <w:rPr>
          <w:rFonts w:ascii="仿宋" w:eastAsia="仿宋" w:hAnsi="仿宋" w:cs="仿宋"/>
          <w:color w:val="auto"/>
          <w:sz w:val="24"/>
        </w:rPr>
      </w:pPr>
      <w:r w:rsidRPr="000F5E98">
        <w:rPr>
          <w:rFonts w:ascii="仿宋" w:eastAsia="仿宋" w:hAnsi="仿宋" w:cs="仿宋"/>
          <w:color w:val="auto"/>
          <w:sz w:val="24"/>
        </w:rPr>
        <w:t>2.3</w:t>
      </w:r>
      <w:r w:rsidRPr="000F5E98">
        <w:rPr>
          <w:rFonts w:ascii="仿宋" w:eastAsia="仿宋" w:hAnsi="仿宋" w:cs="仿宋"/>
          <w:color w:val="auto"/>
          <w:sz w:val="24"/>
        </w:rPr>
        <w:t>地下工程</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本项目需结合实际功能需求，设置一定的地下工程面积，功能主要考虑为设备用房，不考虑地下停车场。</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依据粤人防办</w:t>
      </w:r>
      <w:r w:rsidRPr="000F5E98">
        <w:rPr>
          <w:rFonts w:ascii="仿宋" w:eastAsia="仿宋" w:hAnsi="仿宋" w:cs="仿宋" w:hint="eastAsia"/>
          <w:color w:val="auto"/>
          <w:sz w:val="24"/>
        </w:rPr>
        <w:t>[</w:t>
      </w:r>
      <w:r w:rsidRPr="000F5E98">
        <w:rPr>
          <w:rFonts w:ascii="仿宋" w:eastAsia="仿宋" w:hAnsi="仿宋" w:cs="仿宋"/>
          <w:color w:val="auto"/>
          <w:sz w:val="24"/>
        </w:rPr>
        <w:t>2020]143</w:t>
      </w:r>
      <w:r w:rsidRPr="000F5E98">
        <w:rPr>
          <w:rFonts w:ascii="仿宋" w:eastAsia="仿宋" w:hAnsi="仿宋" w:cs="仿宋" w:hint="eastAsia"/>
          <w:color w:val="auto"/>
          <w:sz w:val="24"/>
        </w:rPr>
        <w:t>号文，本项目属于存储型物流建筑，不列入修建防空地下室范围，不配建人防地下室。</w:t>
      </w:r>
    </w:p>
    <w:p w:rsidR="00896F64" w:rsidRPr="000F5E98" w:rsidRDefault="000F5E98">
      <w:pPr>
        <w:spacing w:line="560" w:lineRule="exact"/>
        <w:ind w:left="420"/>
        <w:jc w:val="left"/>
        <w:rPr>
          <w:rFonts w:ascii="仿宋" w:eastAsia="仿宋" w:hAnsi="仿宋" w:cs="仿宋"/>
          <w:color w:val="auto"/>
          <w:sz w:val="24"/>
        </w:rPr>
      </w:pPr>
      <w:r w:rsidRPr="000F5E98">
        <w:rPr>
          <w:rFonts w:ascii="仿宋" w:eastAsia="仿宋" w:hAnsi="仿宋" w:cs="仿宋"/>
          <w:color w:val="auto"/>
          <w:sz w:val="24"/>
        </w:rPr>
        <w:t>2.4</w:t>
      </w:r>
      <w:r w:rsidRPr="000F5E98">
        <w:rPr>
          <w:rFonts w:ascii="仿宋" w:eastAsia="仿宋" w:hAnsi="仿宋" w:cs="仿宋"/>
          <w:color w:val="auto"/>
          <w:sz w:val="24"/>
        </w:rPr>
        <w:t>室外工程</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根据场地条件设计广场、园区道路、景观绿化景点等。室外停车配建规模满足广州市停车配建相关规定。用地范围内规划的城市道路、绿地需由储备机构统筹实施建设，并无偿移交政府相关主管部门管理。</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（备注：以上建设内容和规模最终以建设管理部门和规划国土管理部门批复意见及建设单位需求为准。）</w:t>
      </w:r>
    </w:p>
    <w:p w:rsidR="00896F64" w:rsidRPr="000F5E98" w:rsidRDefault="000F5E98">
      <w:pPr>
        <w:spacing w:line="560" w:lineRule="exact"/>
        <w:jc w:val="left"/>
        <w:rPr>
          <w:rFonts w:ascii="仿宋" w:eastAsia="仿宋" w:hAnsi="仿宋" w:cs="仿宋"/>
          <w:b/>
          <w:color w:val="auto"/>
          <w:sz w:val="28"/>
          <w:szCs w:val="28"/>
        </w:rPr>
      </w:pPr>
      <w:r w:rsidRPr="000F5E98">
        <w:rPr>
          <w:rFonts w:ascii="仿宋" w:eastAsia="仿宋" w:hAnsi="仿宋" w:cs="仿宋" w:hint="eastAsia"/>
          <w:b/>
          <w:color w:val="auto"/>
          <w:sz w:val="28"/>
          <w:szCs w:val="28"/>
        </w:rPr>
        <w:t>三、设计范围及规划设计要求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3.1</w:t>
      </w:r>
      <w:r w:rsidRPr="000F5E98">
        <w:rPr>
          <w:rFonts w:ascii="仿宋" w:eastAsia="仿宋" w:hAnsi="仿宋" w:cs="仿宋" w:hint="eastAsia"/>
          <w:color w:val="auto"/>
          <w:sz w:val="24"/>
        </w:rPr>
        <w:t>设计范围</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本次设计范围详细规划设计条件中</w:t>
      </w:r>
      <w:r w:rsidRPr="000F5E98">
        <w:rPr>
          <w:rFonts w:ascii="仿宋" w:eastAsia="仿宋" w:hAnsi="仿宋" w:cs="仿宋"/>
          <w:color w:val="auto"/>
          <w:sz w:val="24"/>
        </w:rPr>
        <w:t>附件《建设用地规划红线图》。</w:t>
      </w:r>
      <w:r w:rsidRPr="000F5E98">
        <w:rPr>
          <w:rFonts w:ascii="仿宋" w:eastAsia="仿宋" w:hAnsi="仿宋" w:cs="仿宋" w:hint="eastAsia"/>
          <w:color w:val="auto"/>
          <w:sz w:val="24"/>
        </w:rPr>
        <w:t>超出红线范围的市政配套设施（道路、临时用电，临时给排水、永久用电、永久用水、燃</w:t>
      </w:r>
      <w:r w:rsidRPr="000F5E98">
        <w:rPr>
          <w:rFonts w:ascii="仿宋" w:eastAsia="仿宋" w:hAnsi="仿宋" w:cs="仿宋" w:hint="eastAsia"/>
          <w:color w:val="auto"/>
          <w:sz w:val="24"/>
        </w:rPr>
        <w:lastRenderedPageBreak/>
        <w:t>气等）按政府审批的相关文件及规范确定。</w:t>
      </w:r>
    </w:p>
    <w:p w:rsidR="00896F64" w:rsidRPr="000F5E98" w:rsidRDefault="000F5E98">
      <w:pPr>
        <w:spacing w:line="360" w:lineRule="auto"/>
        <w:ind w:firstLineChars="200" w:firstLine="480"/>
        <w:jc w:val="left"/>
        <w:rPr>
          <w:rFonts w:ascii="仿宋" w:eastAsia="仿宋" w:hAnsi="仿宋" w:cs="仿宋"/>
          <w:color w:val="auto"/>
          <w:sz w:val="24"/>
        </w:rPr>
      </w:pPr>
      <w:r w:rsidRPr="000F5E98">
        <w:rPr>
          <w:rFonts w:ascii="仿宋" w:eastAsia="仿宋" w:hAnsi="仿宋" w:cs="仿宋"/>
          <w:color w:val="auto"/>
          <w:sz w:val="24"/>
        </w:rPr>
        <w:t>3.2</w:t>
      </w:r>
      <w:r w:rsidRPr="000F5E98">
        <w:rPr>
          <w:rFonts w:ascii="仿宋" w:eastAsia="仿宋" w:hAnsi="仿宋" w:cs="仿宋" w:hint="eastAsia"/>
          <w:color w:val="auto"/>
          <w:sz w:val="24"/>
        </w:rPr>
        <w:t>室内装修范围，包括</w:t>
      </w:r>
      <w:r w:rsidRPr="000F5E98">
        <w:rPr>
          <w:rFonts w:ascii="仿宋" w:eastAsia="仿宋" w:hAnsi="仿宋" w:cs="仿宋" w:hint="eastAsia"/>
          <w:b/>
          <w:bCs/>
          <w:color w:val="auto"/>
          <w:sz w:val="24"/>
        </w:rPr>
        <w:t>但不限于</w:t>
      </w:r>
      <w:r w:rsidRPr="000F5E98">
        <w:rPr>
          <w:rFonts w:ascii="仿宋" w:eastAsia="仿宋" w:hAnsi="仿宋" w:cs="仿宋" w:hint="eastAsia"/>
          <w:color w:val="auto"/>
          <w:sz w:val="24"/>
        </w:rPr>
        <w:t>以下部分：</w:t>
      </w:r>
    </w:p>
    <w:p w:rsidR="00896F64" w:rsidRPr="000F5E98" w:rsidRDefault="000F5E98">
      <w:pPr>
        <w:spacing w:line="360" w:lineRule="auto"/>
        <w:ind w:firstLineChars="200" w:firstLine="480"/>
        <w:jc w:val="left"/>
        <w:rPr>
          <w:rFonts w:ascii="仿宋" w:eastAsia="仿宋" w:hAnsi="仿宋" w:cs="仿宋"/>
          <w:color w:val="auto"/>
          <w:sz w:val="24"/>
        </w:rPr>
      </w:pPr>
      <w:r w:rsidRPr="000F5E98">
        <w:rPr>
          <w:rFonts w:ascii="仿宋" w:eastAsia="仿宋" w:hAnsi="仿宋" w:cs="仿宋"/>
          <w:color w:val="auto"/>
          <w:sz w:val="24"/>
        </w:rPr>
        <w:t>3.2.1</w:t>
      </w:r>
      <w:r w:rsidRPr="000F5E98">
        <w:rPr>
          <w:rFonts w:ascii="仿宋" w:eastAsia="仿宋" w:hAnsi="仿宋" w:cs="仿宋" w:hint="eastAsia"/>
          <w:color w:val="auto"/>
          <w:sz w:val="24"/>
        </w:rPr>
        <w:t>地下部分</w:t>
      </w:r>
    </w:p>
    <w:p w:rsidR="00896F64" w:rsidRPr="000F5E98" w:rsidRDefault="000F5E98">
      <w:pPr>
        <w:spacing w:line="360" w:lineRule="auto"/>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地下公共部位、设备用房等。</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3.2.2</w:t>
      </w:r>
      <w:r w:rsidRPr="000F5E98">
        <w:rPr>
          <w:rFonts w:ascii="仿宋" w:eastAsia="仿宋" w:hAnsi="仿宋" w:cs="仿宋" w:hint="eastAsia"/>
          <w:color w:val="auto"/>
          <w:sz w:val="24"/>
        </w:rPr>
        <w:t>地上部分</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仓库公区、设备用房、配套用房等</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3.</w:t>
      </w:r>
      <w:r w:rsidRPr="000F5E98">
        <w:rPr>
          <w:rFonts w:ascii="仿宋" w:eastAsia="仿宋" w:hAnsi="仿宋" w:cs="仿宋" w:hint="eastAsia"/>
          <w:color w:val="auto"/>
          <w:sz w:val="24"/>
        </w:rPr>
        <w:t>3</w:t>
      </w:r>
      <w:r w:rsidRPr="000F5E98">
        <w:rPr>
          <w:rFonts w:ascii="仿宋" w:eastAsia="仿宋" w:hAnsi="仿宋" w:cs="仿宋" w:hint="eastAsia"/>
          <w:color w:val="auto"/>
          <w:sz w:val="24"/>
        </w:rPr>
        <w:t>规划专项要求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3.</w:t>
      </w:r>
      <w:r w:rsidRPr="000F5E98">
        <w:rPr>
          <w:rFonts w:ascii="仿宋" w:eastAsia="仿宋" w:hAnsi="仿宋" w:cs="仿宋" w:hint="eastAsia"/>
          <w:color w:val="auto"/>
          <w:sz w:val="24"/>
        </w:rPr>
        <w:t>3</w:t>
      </w:r>
      <w:r w:rsidRPr="000F5E98">
        <w:rPr>
          <w:rFonts w:ascii="仿宋" w:eastAsia="仿宋" w:hAnsi="仿宋" w:cs="仿宋"/>
          <w:color w:val="auto"/>
          <w:sz w:val="24"/>
        </w:rPr>
        <w:t>.1</w:t>
      </w:r>
      <w:r w:rsidRPr="000F5E98">
        <w:rPr>
          <w:rFonts w:ascii="仿宋" w:eastAsia="仿宋" w:hAnsi="仿宋" w:cs="仿宋" w:hint="eastAsia"/>
          <w:color w:val="auto"/>
          <w:sz w:val="24"/>
        </w:rPr>
        <w:t>城市设计与市政要求：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建筑退让及间距应满足《广州市城乡规划技术规定》要求；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建筑设计方案应遵从相关城市设计导则要求执行（如有）；</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建筑设计方案应</w:t>
      </w:r>
      <w:r w:rsidRPr="000F5E98">
        <w:rPr>
          <w:rFonts w:ascii="仿宋" w:eastAsia="仿宋" w:hAnsi="仿宋" w:cs="仿宋" w:hint="eastAsia"/>
          <w:color w:val="auto"/>
          <w:sz w:val="24"/>
        </w:rPr>
        <w:t>满足</w:t>
      </w:r>
      <w:proofErr w:type="gramStart"/>
      <w:r w:rsidRPr="000F5E98">
        <w:rPr>
          <w:rFonts w:ascii="仿宋" w:eastAsia="仿宋" w:hAnsi="仿宋" w:cs="仿宋" w:hint="eastAsia"/>
          <w:color w:val="auto"/>
          <w:sz w:val="24"/>
        </w:rPr>
        <w:t>穗规划</w:t>
      </w:r>
      <w:proofErr w:type="gramEnd"/>
      <w:r w:rsidRPr="000F5E98">
        <w:rPr>
          <w:rFonts w:ascii="仿宋" w:eastAsia="仿宋" w:hAnsi="仿宋" w:cs="仿宋" w:hint="eastAsia"/>
          <w:color w:val="auto"/>
          <w:sz w:val="24"/>
        </w:rPr>
        <w:t>资源业务函</w:t>
      </w:r>
      <w:r w:rsidRPr="000F5E98">
        <w:rPr>
          <w:rFonts w:ascii="仿宋" w:eastAsia="仿宋" w:hAnsi="仿宋" w:cs="仿宋"/>
          <w:color w:val="auto"/>
          <w:sz w:val="24"/>
        </w:rPr>
        <w:t>[2019]11806</w:t>
      </w:r>
      <w:r w:rsidRPr="000F5E98">
        <w:rPr>
          <w:rFonts w:ascii="仿宋" w:eastAsia="仿宋" w:hAnsi="仿宋" w:cs="仿宋" w:hint="eastAsia"/>
          <w:color w:val="auto"/>
          <w:sz w:val="24"/>
        </w:rPr>
        <w:t>号</w:t>
      </w:r>
      <w:r w:rsidRPr="000F5E98">
        <w:rPr>
          <w:rFonts w:ascii="仿宋" w:eastAsia="仿宋" w:hAnsi="仿宋" w:cs="仿宋"/>
          <w:color w:val="auto"/>
          <w:sz w:val="24"/>
        </w:rPr>
        <w:t>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凸显现代化新型仓储物流用房建筑特色，处理好项目景观，精心配置绿地和海绵城市设计环境；</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配建市政道路及其交通指示、照明等内容应满足相关要求。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3</w:t>
      </w:r>
      <w:r w:rsidRPr="000F5E98">
        <w:rPr>
          <w:rFonts w:ascii="仿宋" w:eastAsia="仿宋" w:hAnsi="仿宋" w:cs="仿宋"/>
          <w:color w:val="auto"/>
          <w:sz w:val="24"/>
        </w:rPr>
        <w:t>.2.2</w:t>
      </w:r>
      <w:r w:rsidRPr="000F5E98">
        <w:rPr>
          <w:rFonts w:ascii="仿宋" w:eastAsia="仿宋" w:hAnsi="仿宋" w:cs="仿宋" w:hint="eastAsia"/>
          <w:color w:val="auto"/>
          <w:sz w:val="24"/>
        </w:rPr>
        <w:t>建筑形态及风格</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本项目建筑形态根据项目功能定位和规划设计条件，按照功能分区明确、易于管理的原则进行设计；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建筑控高：以规划设计条件</w:t>
      </w:r>
      <w:r w:rsidRPr="000F5E98">
        <w:rPr>
          <w:rFonts w:ascii="仿宋" w:eastAsia="仿宋" w:hAnsi="仿宋" w:cs="仿宋"/>
          <w:color w:val="auto"/>
          <w:sz w:val="24"/>
        </w:rPr>
        <w:t>所确立的控制性高度为依据</w:t>
      </w:r>
      <w:r w:rsidRPr="000F5E98">
        <w:rPr>
          <w:rFonts w:ascii="仿宋" w:eastAsia="仿宋" w:hAnsi="仿宋" w:cs="仿宋" w:hint="eastAsia"/>
          <w:color w:val="auto"/>
          <w:sz w:val="24"/>
        </w:rPr>
        <w:t>，并以规划国土管理部门批复意见及建设单位需求为准。</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建筑立面：按照相关城市设计导则（如有）的相关要求执行。外立面设计需进行模块化研究，建筑外形要高端、现代、亲和，建筑风格应与周边出让地块风格统筹考虑，体现现代气息。考虑泛光照明设计，同时应对京港澳高速公路一侧作为重要的项目形象展示面。</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3.2.3</w:t>
      </w:r>
      <w:r w:rsidRPr="000F5E98">
        <w:rPr>
          <w:rFonts w:ascii="仿宋" w:eastAsia="仿宋" w:hAnsi="仿宋" w:cs="仿宋" w:hint="eastAsia"/>
          <w:color w:val="auto"/>
          <w:sz w:val="24"/>
        </w:rPr>
        <w:t>停车配建</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按照《广州市城乡规划技术规定》及规划设计条件的要求，满足广州市停车</w:t>
      </w:r>
      <w:r w:rsidRPr="000F5E98">
        <w:rPr>
          <w:rFonts w:ascii="仿宋" w:eastAsia="仿宋" w:hAnsi="仿宋" w:cs="仿宋" w:hint="eastAsia"/>
          <w:color w:val="auto"/>
          <w:sz w:val="24"/>
        </w:rPr>
        <w:lastRenderedPageBreak/>
        <w:t>配建相关规定</w:t>
      </w:r>
      <w:r w:rsidRPr="000F5E98">
        <w:rPr>
          <w:rFonts w:ascii="仿宋" w:eastAsia="仿宋" w:hAnsi="仿宋" w:cs="仿宋"/>
          <w:color w:val="auto"/>
          <w:sz w:val="24"/>
        </w:rPr>
        <w:t>要求配建。</w:t>
      </w:r>
    </w:p>
    <w:p w:rsidR="00896F64" w:rsidRPr="000F5E98" w:rsidRDefault="000F5E98">
      <w:pPr>
        <w:spacing w:line="560" w:lineRule="exact"/>
        <w:jc w:val="left"/>
        <w:rPr>
          <w:rFonts w:ascii="仿宋" w:eastAsia="仿宋" w:hAnsi="仿宋" w:cs="仿宋"/>
          <w:b/>
          <w:color w:val="auto"/>
          <w:sz w:val="28"/>
          <w:szCs w:val="28"/>
        </w:rPr>
      </w:pPr>
      <w:r w:rsidRPr="000F5E98">
        <w:rPr>
          <w:rFonts w:ascii="仿宋" w:eastAsia="仿宋" w:hAnsi="仿宋" w:cs="仿宋" w:hint="eastAsia"/>
          <w:b/>
          <w:color w:val="auto"/>
          <w:sz w:val="28"/>
          <w:szCs w:val="28"/>
        </w:rPr>
        <w:t>四、设计内容</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设计内容包括但不仅限于以下工作：</w:t>
      </w:r>
    </w:p>
    <w:p w:rsidR="00896F64" w:rsidRPr="000F5E98" w:rsidRDefault="000F5E98">
      <w:pPr>
        <w:numPr>
          <w:ilvl w:val="0"/>
          <w:numId w:val="2"/>
        </w:num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规划设计：修建性详细规划、管线综合规划、建筑单体报建图设计及报建通编制、配套市政道路报建图设计及报建通编制</w:t>
      </w:r>
      <w:r w:rsidRPr="000F5E98">
        <w:rPr>
          <w:rFonts w:ascii="仿宋" w:eastAsia="仿宋" w:hAnsi="仿宋" w:cs="仿宋" w:hint="eastAsia"/>
          <w:color w:val="auto"/>
          <w:sz w:val="24"/>
        </w:rPr>
        <w:t>（</w:t>
      </w:r>
      <w:r w:rsidRPr="000F5E98">
        <w:rPr>
          <w:rFonts w:ascii="仿宋" w:eastAsia="仿宋" w:hAnsi="仿宋" w:cs="仿宋" w:hint="eastAsia"/>
          <w:color w:val="auto"/>
          <w:sz w:val="24"/>
        </w:rPr>
        <w:t>如需要</w:t>
      </w:r>
      <w:r w:rsidRPr="000F5E98">
        <w:rPr>
          <w:rFonts w:ascii="仿宋" w:eastAsia="仿宋" w:hAnsi="仿宋" w:cs="仿宋" w:hint="eastAsia"/>
          <w:color w:val="auto"/>
          <w:sz w:val="24"/>
        </w:rPr>
        <w:t>）</w:t>
      </w:r>
      <w:r w:rsidRPr="000F5E98">
        <w:rPr>
          <w:rFonts w:ascii="仿宋" w:eastAsia="仿宋" w:hAnsi="仿宋" w:cs="仿宋" w:hint="eastAsia"/>
          <w:color w:val="auto"/>
          <w:sz w:val="24"/>
        </w:rPr>
        <w:t>；（</w:t>
      </w:r>
      <w:r w:rsidRPr="000F5E98">
        <w:rPr>
          <w:rFonts w:ascii="仿宋" w:eastAsia="仿宋" w:hAnsi="仿宋" w:cs="仿宋"/>
          <w:color w:val="auto"/>
          <w:sz w:val="24"/>
        </w:rPr>
        <w:t>2</w:t>
      </w:r>
      <w:r w:rsidRPr="000F5E98">
        <w:rPr>
          <w:rFonts w:ascii="仿宋" w:eastAsia="仿宋" w:hAnsi="仿宋" w:cs="仿宋"/>
          <w:color w:val="auto"/>
          <w:sz w:val="24"/>
        </w:rPr>
        <w:t>）建筑工程；（</w:t>
      </w:r>
      <w:r w:rsidRPr="000F5E98">
        <w:rPr>
          <w:rFonts w:ascii="仿宋" w:eastAsia="仿宋" w:hAnsi="仿宋" w:cs="仿宋"/>
          <w:color w:val="auto"/>
          <w:sz w:val="24"/>
        </w:rPr>
        <w:t>3</w:t>
      </w:r>
      <w:r w:rsidRPr="000F5E98">
        <w:rPr>
          <w:rFonts w:ascii="仿宋" w:eastAsia="仿宋" w:hAnsi="仿宋" w:cs="仿宋"/>
          <w:color w:val="auto"/>
          <w:sz w:val="24"/>
        </w:rPr>
        <w:t>）结构工程</w:t>
      </w:r>
      <w:r w:rsidRPr="000F5E98">
        <w:rPr>
          <w:rFonts w:ascii="仿宋" w:eastAsia="仿宋" w:hAnsi="仿宋" w:cs="仿宋" w:hint="eastAsia"/>
          <w:color w:val="auto"/>
          <w:sz w:val="24"/>
        </w:rPr>
        <w:t>（包含钢结构）</w:t>
      </w:r>
      <w:r w:rsidRPr="000F5E98">
        <w:rPr>
          <w:rFonts w:ascii="仿宋" w:eastAsia="仿宋" w:hAnsi="仿宋" w:cs="仿宋"/>
          <w:color w:val="auto"/>
          <w:sz w:val="24"/>
        </w:rPr>
        <w:t>；（</w:t>
      </w:r>
      <w:r w:rsidRPr="000F5E98">
        <w:rPr>
          <w:rFonts w:ascii="仿宋" w:eastAsia="仿宋" w:hAnsi="仿宋" w:cs="仿宋"/>
          <w:color w:val="auto"/>
          <w:sz w:val="24"/>
        </w:rPr>
        <w:t>4</w:t>
      </w:r>
      <w:r w:rsidRPr="000F5E98">
        <w:rPr>
          <w:rFonts w:ascii="仿宋" w:eastAsia="仿宋" w:hAnsi="仿宋" w:cs="仿宋" w:hint="eastAsia"/>
          <w:color w:val="auto"/>
          <w:sz w:val="24"/>
        </w:rPr>
        <w:t>）装修工程（包括不仅限于</w:t>
      </w:r>
      <w:r w:rsidRPr="000F5E98">
        <w:rPr>
          <w:rFonts w:ascii="仿宋" w:eastAsia="仿宋" w:hAnsi="仿宋" w:cs="仿宋" w:hint="eastAsia"/>
          <w:color w:val="auto"/>
          <w:sz w:val="24"/>
        </w:rPr>
        <w:t>卫生间、楼梯间、人用电梯前室</w:t>
      </w:r>
      <w:r w:rsidRPr="000F5E98">
        <w:rPr>
          <w:rFonts w:ascii="仿宋" w:eastAsia="仿宋" w:hAnsi="仿宋" w:cs="仿宋" w:hint="eastAsia"/>
          <w:color w:val="auto"/>
          <w:sz w:val="24"/>
        </w:rPr>
        <w:t>等）；（</w:t>
      </w:r>
      <w:r w:rsidRPr="000F5E98">
        <w:rPr>
          <w:rFonts w:ascii="仿宋" w:eastAsia="仿宋" w:hAnsi="仿宋" w:cs="仿宋"/>
          <w:color w:val="auto"/>
          <w:sz w:val="24"/>
        </w:rPr>
        <w:t>5</w:t>
      </w:r>
      <w:r w:rsidRPr="000F5E98">
        <w:rPr>
          <w:rFonts w:ascii="仿宋" w:eastAsia="仿宋" w:hAnsi="仿宋" w:cs="仿宋"/>
          <w:color w:val="auto"/>
          <w:sz w:val="24"/>
        </w:rPr>
        <w:t>）给排水工程（含永久用水、临时</w:t>
      </w:r>
      <w:r w:rsidRPr="000F5E98">
        <w:rPr>
          <w:rFonts w:ascii="仿宋" w:eastAsia="仿宋" w:hAnsi="仿宋" w:cs="仿宋" w:hint="eastAsia"/>
          <w:color w:val="auto"/>
          <w:sz w:val="24"/>
        </w:rPr>
        <w:t>给</w:t>
      </w:r>
      <w:r w:rsidRPr="000F5E98">
        <w:rPr>
          <w:rFonts w:ascii="仿宋" w:eastAsia="仿宋" w:hAnsi="仿宋" w:cs="仿宋"/>
          <w:color w:val="auto"/>
          <w:sz w:val="24"/>
        </w:rPr>
        <w:t>排水）；（</w:t>
      </w:r>
      <w:r w:rsidRPr="000F5E98">
        <w:rPr>
          <w:rFonts w:ascii="仿宋" w:eastAsia="仿宋" w:hAnsi="仿宋" w:cs="仿宋"/>
          <w:color w:val="auto"/>
          <w:sz w:val="24"/>
        </w:rPr>
        <w:t>6</w:t>
      </w:r>
      <w:r w:rsidRPr="000F5E98">
        <w:rPr>
          <w:rFonts w:ascii="仿宋" w:eastAsia="仿宋" w:hAnsi="仿宋" w:cs="仿宋"/>
          <w:color w:val="auto"/>
          <w:sz w:val="24"/>
        </w:rPr>
        <w:t>）电气工程（含永久用电</w:t>
      </w:r>
      <w:r w:rsidRPr="000F5E98">
        <w:rPr>
          <w:rFonts w:ascii="仿宋" w:eastAsia="仿宋" w:hAnsi="仿宋" w:cs="仿宋" w:hint="eastAsia"/>
          <w:color w:val="auto"/>
          <w:sz w:val="24"/>
        </w:rPr>
        <w:t>、临时用电、</w:t>
      </w:r>
      <w:r w:rsidRPr="000F5E98">
        <w:rPr>
          <w:rFonts w:ascii="仿宋" w:eastAsia="仿宋" w:hAnsi="仿宋" w:cs="仿宋"/>
          <w:color w:val="auto"/>
          <w:sz w:val="24"/>
        </w:rPr>
        <w:t>建筑智能化及泛光照明）；（</w:t>
      </w:r>
      <w:r w:rsidRPr="000F5E98">
        <w:rPr>
          <w:rFonts w:ascii="仿宋" w:eastAsia="仿宋" w:hAnsi="仿宋" w:cs="仿宋"/>
          <w:color w:val="auto"/>
          <w:sz w:val="24"/>
        </w:rPr>
        <w:t>7</w:t>
      </w:r>
      <w:r w:rsidRPr="000F5E98">
        <w:rPr>
          <w:rFonts w:ascii="仿宋" w:eastAsia="仿宋" w:hAnsi="仿宋" w:cs="仿宋"/>
          <w:color w:val="auto"/>
          <w:sz w:val="24"/>
        </w:rPr>
        <w:t>）通风空调工程；（</w:t>
      </w:r>
      <w:r w:rsidRPr="000F5E98">
        <w:rPr>
          <w:rFonts w:ascii="仿宋" w:eastAsia="仿宋" w:hAnsi="仿宋" w:cs="仿宋"/>
          <w:color w:val="auto"/>
          <w:sz w:val="24"/>
        </w:rPr>
        <w:t>8</w:t>
      </w:r>
      <w:r w:rsidRPr="000F5E98">
        <w:rPr>
          <w:rFonts w:ascii="仿宋" w:eastAsia="仿宋" w:hAnsi="仿宋" w:cs="仿宋"/>
          <w:color w:val="auto"/>
          <w:sz w:val="24"/>
        </w:rPr>
        <w:t>）土方平衡；（</w:t>
      </w:r>
      <w:r w:rsidRPr="000F5E98">
        <w:rPr>
          <w:rFonts w:ascii="仿宋" w:eastAsia="仿宋" w:hAnsi="仿宋" w:cs="仿宋"/>
          <w:color w:val="auto"/>
          <w:sz w:val="24"/>
        </w:rPr>
        <w:t>9</w:t>
      </w:r>
      <w:r w:rsidRPr="000F5E98">
        <w:rPr>
          <w:rFonts w:ascii="仿宋" w:eastAsia="仿宋" w:hAnsi="仿宋" w:cs="仿宋"/>
          <w:color w:val="auto"/>
          <w:sz w:val="24"/>
        </w:rPr>
        <w:t>）</w:t>
      </w:r>
      <w:r w:rsidRPr="000F5E98">
        <w:rPr>
          <w:rFonts w:ascii="仿宋" w:eastAsia="仿宋" w:hAnsi="仿宋" w:cs="仿宋"/>
          <w:color w:val="auto"/>
          <w:sz w:val="24"/>
        </w:rPr>
        <w:t>抗震支架；</w:t>
      </w:r>
      <w:r w:rsidRPr="000F5E98">
        <w:rPr>
          <w:rFonts w:ascii="仿宋" w:eastAsia="仿宋" w:hAnsi="仿宋" w:cs="仿宋" w:hint="eastAsia"/>
          <w:color w:val="auto"/>
          <w:sz w:val="24"/>
        </w:rPr>
        <w:t>（</w:t>
      </w:r>
      <w:r w:rsidRPr="000F5E98">
        <w:rPr>
          <w:rFonts w:ascii="仿宋" w:eastAsia="仿宋" w:hAnsi="仿宋" w:cs="仿宋"/>
          <w:color w:val="auto"/>
          <w:sz w:val="24"/>
        </w:rPr>
        <w:t>1</w:t>
      </w:r>
      <w:r w:rsidRPr="000F5E98">
        <w:rPr>
          <w:rFonts w:ascii="仿宋" w:eastAsia="仿宋" w:hAnsi="仿宋" w:cs="仿宋" w:hint="eastAsia"/>
          <w:color w:val="auto"/>
          <w:sz w:val="24"/>
        </w:rPr>
        <w:t>0</w:t>
      </w:r>
      <w:r w:rsidRPr="000F5E98">
        <w:rPr>
          <w:rFonts w:ascii="仿宋" w:eastAsia="仿宋" w:hAnsi="仿宋" w:cs="仿宋"/>
          <w:color w:val="auto"/>
          <w:sz w:val="24"/>
        </w:rPr>
        <w:t>）不良地质处理；（</w:t>
      </w:r>
      <w:r w:rsidRPr="000F5E98">
        <w:rPr>
          <w:rFonts w:ascii="仿宋" w:eastAsia="仿宋" w:hAnsi="仿宋" w:cs="仿宋"/>
          <w:color w:val="auto"/>
          <w:sz w:val="24"/>
        </w:rPr>
        <w:t>1</w:t>
      </w:r>
      <w:r w:rsidRPr="000F5E98">
        <w:rPr>
          <w:rFonts w:ascii="仿宋" w:eastAsia="仿宋" w:hAnsi="仿宋" w:cs="仿宋" w:hint="eastAsia"/>
          <w:color w:val="auto"/>
          <w:sz w:val="24"/>
        </w:rPr>
        <w:t>1</w:t>
      </w:r>
      <w:r w:rsidRPr="000F5E98">
        <w:rPr>
          <w:rFonts w:ascii="仿宋" w:eastAsia="仿宋" w:hAnsi="仿宋" w:cs="仿宋" w:hint="eastAsia"/>
          <w:color w:val="auto"/>
          <w:sz w:val="24"/>
        </w:rPr>
        <w:t>）防雷节能；（</w:t>
      </w:r>
      <w:r w:rsidRPr="000F5E98">
        <w:rPr>
          <w:rFonts w:ascii="仿宋" w:eastAsia="仿宋" w:hAnsi="仿宋" w:cs="仿宋"/>
          <w:color w:val="auto"/>
          <w:sz w:val="24"/>
        </w:rPr>
        <w:t>1</w:t>
      </w:r>
      <w:r w:rsidRPr="000F5E98">
        <w:rPr>
          <w:rFonts w:ascii="仿宋" w:eastAsia="仿宋" w:hAnsi="仿宋" w:cs="仿宋" w:hint="eastAsia"/>
          <w:color w:val="auto"/>
          <w:sz w:val="24"/>
        </w:rPr>
        <w:t>2</w:t>
      </w:r>
      <w:r w:rsidRPr="000F5E98">
        <w:rPr>
          <w:rFonts w:ascii="仿宋" w:eastAsia="仿宋" w:hAnsi="仿宋" w:cs="仿宋" w:hint="eastAsia"/>
          <w:color w:val="auto"/>
          <w:sz w:val="24"/>
        </w:rPr>
        <w:t>）绿色建筑；（</w:t>
      </w:r>
      <w:r w:rsidRPr="000F5E98">
        <w:rPr>
          <w:rFonts w:ascii="仿宋" w:eastAsia="仿宋" w:hAnsi="仿宋" w:cs="仿宋"/>
          <w:color w:val="auto"/>
          <w:sz w:val="24"/>
        </w:rPr>
        <w:t>1</w:t>
      </w:r>
      <w:r w:rsidRPr="000F5E98">
        <w:rPr>
          <w:rFonts w:ascii="仿宋" w:eastAsia="仿宋" w:hAnsi="仿宋" w:cs="仿宋" w:hint="eastAsia"/>
          <w:color w:val="auto"/>
          <w:sz w:val="24"/>
        </w:rPr>
        <w:t>3</w:t>
      </w:r>
      <w:r w:rsidRPr="000F5E98">
        <w:rPr>
          <w:rFonts w:ascii="仿宋" w:eastAsia="仿宋" w:hAnsi="仿宋" w:cs="仿宋" w:hint="eastAsia"/>
          <w:color w:val="auto"/>
          <w:sz w:val="24"/>
        </w:rPr>
        <w:t>）装配式建筑（如需要）；（</w:t>
      </w:r>
      <w:r w:rsidRPr="000F5E98">
        <w:rPr>
          <w:rFonts w:ascii="仿宋" w:eastAsia="仿宋" w:hAnsi="仿宋" w:cs="仿宋"/>
          <w:color w:val="auto"/>
          <w:sz w:val="24"/>
        </w:rPr>
        <w:t>1</w:t>
      </w:r>
      <w:r w:rsidRPr="000F5E98">
        <w:rPr>
          <w:rFonts w:ascii="仿宋" w:eastAsia="仿宋" w:hAnsi="仿宋" w:cs="仿宋" w:hint="eastAsia"/>
          <w:color w:val="auto"/>
          <w:sz w:val="24"/>
        </w:rPr>
        <w:t>4</w:t>
      </w:r>
      <w:r w:rsidRPr="000F5E98">
        <w:rPr>
          <w:rFonts w:ascii="仿宋" w:eastAsia="仿宋" w:hAnsi="仿宋" w:cs="仿宋" w:hint="eastAsia"/>
          <w:color w:val="auto"/>
          <w:sz w:val="24"/>
        </w:rPr>
        <w:t>）海绵城市；（</w:t>
      </w:r>
      <w:r w:rsidRPr="000F5E98">
        <w:rPr>
          <w:rFonts w:ascii="仿宋" w:eastAsia="仿宋" w:hAnsi="仿宋" w:cs="仿宋"/>
          <w:color w:val="auto"/>
          <w:sz w:val="24"/>
        </w:rPr>
        <w:t>1</w:t>
      </w:r>
      <w:r w:rsidRPr="000F5E98">
        <w:rPr>
          <w:rFonts w:ascii="仿宋" w:eastAsia="仿宋" w:hAnsi="仿宋" w:cs="仿宋" w:hint="eastAsia"/>
          <w:color w:val="auto"/>
          <w:sz w:val="24"/>
        </w:rPr>
        <w:t>5</w:t>
      </w:r>
      <w:r w:rsidRPr="000F5E98">
        <w:rPr>
          <w:rFonts w:ascii="仿宋" w:eastAsia="仿宋" w:hAnsi="仿宋" w:cs="仿宋" w:hint="eastAsia"/>
          <w:color w:val="auto"/>
          <w:sz w:val="24"/>
        </w:rPr>
        <w:t>）充电桩；（</w:t>
      </w:r>
      <w:r w:rsidRPr="000F5E98">
        <w:rPr>
          <w:rFonts w:ascii="仿宋" w:eastAsia="仿宋" w:hAnsi="仿宋" w:cs="仿宋"/>
          <w:color w:val="auto"/>
          <w:sz w:val="24"/>
        </w:rPr>
        <w:t>1</w:t>
      </w:r>
      <w:r w:rsidRPr="000F5E98">
        <w:rPr>
          <w:rFonts w:ascii="仿宋" w:eastAsia="仿宋" w:hAnsi="仿宋" w:cs="仿宋" w:hint="eastAsia"/>
          <w:color w:val="auto"/>
          <w:sz w:val="24"/>
        </w:rPr>
        <w:t>6</w:t>
      </w:r>
      <w:r w:rsidRPr="000F5E98">
        <w:rPr>
          <w:rFonts w:ascii="仿宋" w:eastAsia="仿宋" w:hAnsi="仿宋" w:cs="仿宋" w:hint="eastAsia"/>
          <w:color w:val="auto"/>
          <w:sz w:val="24"/>
        </w:rPr>
        <w:t>）红线内园林景观；（</w:t>
      </w:r>
      <w:r w:rsidRPr="000F5E98">
        <w:rPr>
          <w:rFonts w:ascii="仿宋" w:eastAsia="仿宋" w:hAnsi="仿宋" w:cs="仿宋"/>
          <w:color w:val="auto"/>
          <w:sz w:val="24"/>
        </w:rPr>
        <w:t>1</w:t>
      </w:r>
      <w:r w:rsidRPr="000F5E98">
        <w:rPr>
          <w:rFonts w:ascii="仿宋" w:eastAsia="仿宋" w:hAnsi="仿宋" w:cs="仿宋" w:hint="eastAsia"/>
          <w:color w:val="auto"/>
          <w:sz w:val="24"/>
        </w:rPr>
        <w:t>7</w:t>
      </w:r>
      <w:r w:rsidRPr="000F5E98">
        <w:rPr>
          <w:rFonts w:ascii="仿宋" w:eastAsia="仿宋" w:hAnsi="仿宋" w:cs="仿宋" w:hint="eastAsia"/>
          <w:color w:val="auto"/>
          <w:sz w:val="24"/>
        </w:rPr>
        <w:t>）人防工程；（</w:t>
      </w:r>
      <w:r w:rsidRPr="000F5E98">
        <w:rPr>
          <w:rFonts w:ascii="仿宋" w:eastAsia="仿宋" w:hAnsi="仿宋" w:cs="仿宋"/>
          <w:color w:val="auto"/>
          <w:sz w:val="24"/>
        </w:rPr>
        <w:t>1</w:t>
      </w:r>
      <w:r w:rsidRPr="000F5E98">
        <w:rPr>
          <w:rFonts w:ascii="仿宋" w:eastAsia="仿宋" w:hAnsi="仿宋" w:cs="仿宋" w:hint="eastAsia"/>
          <w:color w:val="auto"/>
          <w:sz w:val="24"/>
        </w:rPr>
        <w:t>8</w:t>
      </w:r>
      <w:r w:rsidRPr="000F5E98">
        <w:rPr>
          <w:rFonts w:ascii="仿宋" w:eastAsia="仿宋" w:hAnsi="仿宋" w:cs="仿宋" w:hint="eastAsia"/>
          <w:color w:val="auto"/>
          <w:sz w:val="24"/>
        </w:rPr>
        <w:t>）消防系统；（</w:t>
      </w:r>
      <w:r w:rsidRPr="000F5E98">
        <w:rPr>
          <w:rFonts w:ascii="仿宋" w:eastAsia="仿宋" w:hAnsi="仿宋" w:cs="仿宋" w:hint="eastAsia"/>
          <w:color w:val="auto"/>
          <w:sz w:val="24"/>
        </w:rPr>
        <w:t>19</w:t>
      </w:r>
      <w:r w:rsidRPr="000F5E98">
        <w:rPr>
          <w:rFonts w:ascii="仿宋" w:eastAsia="仿宋" w:hAnsi="仿宋" w:cs="仿宋" w:hint="eastAsia"/>
          <w:color w:val="auto"/>
          <w:sz w:val="24"/>
        </w:rPr>
        <w:t>）标志标识设计</w:t>
      </w:r>
      <w:r w:rsidRPr="000F5E98">
        <w:rPr>
          <w:rFonts w:ascii="仿宋" w:eastAsia="仿宋" w:hAnsi="仿宋" w:cs="仿宋"/>
          <w:color w:val="auto"/>
          <w:sz w:val="24"/>
        </w:rPr>
        <w:t>(</w:t>
      </w:r>
      <w:proofErr w:type="gramStart"/>
      <w:r w:rsidRPr="000F5E98">
        <w:rPr>
          <w:rFonts w:ascii="仿宋" w:eastAsia="仿宋" w:hAnsi="仿宋" w:cs="仿宋"/>
          <w:color w:val="auto"/>
          <w:sz w:val="24"/>
        </w:rPr>
        <w:t>含户</w:t>
      </w:r>
      <w:r w:rsidRPr="000F5E98">
        <w:rPr>
          <w:rFonts w:ascii="仿宋" w:eastAsia="仿宋" w:hAnsi="仿宋" w:cs="仿宋" w:hint="eastAsia"/>
          <w:color w:val="auto"/>
          <w:sz w:val="24"/>
        </w:rPr>
        <w:t>内外</w:t>
      </w:r>
      <w:proofErr w:type="gramEnd"/>
      <w:r w:rsidRPr="000F5E98">
        <w:rPr>
          <w:rFonts w:ascii="仿宋" w:eastAsia="仿宋" w:hAnsi="仿宋" w:cs="仿宋" w:hint="eastAsia"/>
          <w:color w:val="auto"/>
          <w:sz w:val="24"/>
        </w:rPr>
        <w:t>标识</w:t>
      </w:r>
      <w:r w:rsidRPr="000F5E98">
        <w:rPr>
          <w:rFonts w:ascii="仿宋" w:eastAsia="仿宋" w:hAnsi="仿宋" w:cs="仿宋"/>
          <w:color w:val="auto"/>
          <w:sz w:val="24"/>
        </w:rPr>
        <w:t>)</w:t>
      </w:r>
      <w:r w:rsidRPr="000F5E98">
        <w:rPr>
          <w:rFonts w:ascii="仿宋" w:eastAsia="仿宋" w:hAnsi="仿宋" w:cs="仿宋"/>
          <w:color w:val="auto"/>
          <w:sz w:val="24"/>
        </w:rPr>
        <w:t>；（</w:t>
      </w:r>
      <w:r w:rsidRPr="000F5E98">
        <w:rPr>
          <w:rFonts w:ascii="仿宋" w:eastAsia="仿宋" w:hAnsi="仿宋" w:cs="仿宋" w:hint="eastAsia"/>
          <w:color w:val="auto"/>
          <w:sz w:val="24"/>
        </w:rPr>
        <w:t>20</w:t>
      </w:r>
      <w:r w:rsidRPr="000F5E98">
        <w:rPr>
          <w:rFonts w:ascii="仿宋" w:eastAsia="仿宋" w:hAnsi="仿宋" w:cs="仿宋" w:hint="eastAsia"/>
          <w:color w:val="auto"/>
          <w:sz w:val="24"/>
        </w:rPr>
        <w:t>）室外与市政工程（给排水、燃气、电信）、电梯、临水、临电；（</w:t>
      </w:r>
      <w:r w:rsidRPr="000F5E98">
        <w:rPr>
          <w:rFonts w:ascii="仿宋" w:eastAsia="仿宋" w:hAnsi="仿宋" w:cs="仿宋"/>
          <w:color w:val="auto"/>
          <w:sz w:val="24"/>
        </w:rPr>
        <w:t>2</w:t>
      </w:r>
      <w:r w:rsidRPr="000F5E98">
        <w:rPr>
          <w:rFonts w:ascii="仿宋" w:eastAsia="仿宋" w:hAnsi="仿宋" w:cs="仿宋" w:hint="eastAsia"/>
          <w:color w:val="auto"/>
          <w:sz w:val="24"/>
        </w:rPr>
        <w:t>1</w:t>
      </w:r>
      <w:r w:rsidRPr="000F5E98">
        <w:rPr>
          <w:rFonts w:ascii="仿宋" w:eastAsia="仿宋" w:hAnsi="仿宋" w:cs="仿宋" w:hint="eastAsia"/>
          <w:color w:val="auto"/>
          <w:sz w:val="24"/>
        </w:rPr>
        <w:t>）</w:t>
      </w:r>
      <w:r w:rsidRPr="000F5E98">
        <w:rPr>
          <w:rFonts w:ascii="仿宋" w:eastAsia="仿宋" w:hAnsi="仿宋" w:cs="仿宋"/>
          <w:color w:val="auto"/>
          <w:sz w:val="24"/>
        </w:rPr>
        <w:t>BIM</w:t>
      </w:r>
      <w:r w:rsidRPr="000F5E98">
        <w:rPr>
          <w:rFonts w:ascii="仿宋" w:eastAsia="仿宋" w:hAnsi="仿宋" w:cs="仿宋" w:hint="eastAsia"/>
          <w:color w:val="auto"/>
          <w:sz w:val="24"/>
        </w:rPr>
        <w:t>（符合政府相关部门规定及报建要求深度）；（</w:t>
      </w:r>
      <w:r w:rsidRPr="000F5E98">
        <w:rPr>
          <w:rFonts w:ascii="仿宋" w:eastAsia="仿宋" w:hAnsi="仿宋" w:cs="仿宋" w:hint="eastAsia"/>
          <w:color w:val="auto"/>
          <w:sz w:val="24"/>
        </w:rPr>
        <w:t>22</w:t>
      </w:r>
      <w:r w:rsidRPr="000F5E98">
        <w:rPr>
          <w:rFonts w:ascii="仿宋" w:eastAsia="仿宋" w:hAnsi="仿宋" w:cs="仿宋" w:hint="eastAsia"/>
          <w:color w:val="auto"/>
          <w:sz w:val="24"/>
        </w:rPr>
        <w:t>）配建市政道路（如需要）；（</w:t>
      </w:r>
      <w:r w:rsidRPr="000F5E98">
        <w:rPr>
          <w:rFonts w:ascii="仿宋" w:eastAsia="仿宋" w:hAnsi="仿宋" w:cs="仿宋" w:hint="eastAsia"/>
          <w:color w:val="auto"/>
          <w:sz w:val="24"/>
        </w:rPr>
        <w:t>23</w:t>
      </w:r>
      <w:r w:rsidRPr="000F5E98">
        <w:rPr>
          <w:rFonts w:ascii="仿宋" w:eastAsia="仿宋" w:hAnsi="仿宋" w:cs="仿宋" w:hint="eastAsia"/>
          <w:color w:val="auto"/>
          <w:sz w:val="24"/>
        </w:rPr>
        <w:t>）代征绿化用地（如需要）；（</w:t>
      </w:r>
      <w:r w:rsidRPr="000F5E98">
        <w:rPr>
          <w:rFonts w:ascii="仿宋" w:eastAsia="仿宋" w:hAnsi="仿宋" w:cs="仿宋" w:hint="eastAsia"/>
          <w:color w:val="auto"/>
          <w:sz w:val="24"/>
        </w:rPr>
        <w:t>24</w:t>
      </w:r>
      <w:r w:rsidRPr="000F5E98">
        <w:rPr>
          <w:rFonts w:ascii="仿宋" w:eastAsia="仿宋" w:hAnsi="仿宋" w:cs="仿宋" w:hint="eastAsia"/>
          <w:color w:val="auto"/>
          <w:sz w:val="24"/>
        </w:rPr>
        <w:t>）节能设计；</w:t>
      </w:r>
      <w:r w:rsidRPr="000F5E98">
        <w:rPr>
          <w:rFonts w:ascii="仿宋" w:eastAsia="仿宋" w:hAnsi="仿宋" w:cs="仿宋" w:hint="eastAsia"/>
          <w:color w:val="auto"/>
          <w:sz w:val="24"/>
        </w:rPr>
        <w:t>（</w:t>
      </w:r>
      <w:r w:rsidRPr="000F5E98">
        <w:rPr>
          <w:rFonts w:ascii="仿宋" w:eastAsia="仿宋" w:hAnsi="仿宋" w:cs="仿宋" w:hint="eastAsia"/>
          <w:color w:val="auto"/>
          <w:sz w:val="24"/>
        </w:rPr>
        <w:t>25</w:t>
      </w:r>
      <w:r w:rsidRPr="000F5E98">
        <w:rPr>
          <w:rFonts w:ascii="仿宋" w:eastAsia="仿宋" w:hAnsi="仿宋" w:cs="仿宋" w:hint="eastAsia"/>
          <w:color w:val="auto"/>
          <w:sz w:val="24"/>
        </w:rPr>
        <w:t>）</w:t>
      </w:r>
      <w:proofErr w:type="gramStart"/>
      <w:r w:rsidRPr="000F5E98">
        <w:rPr>
          <w:rFonts w:ascii="仿宋" w:eastAsia="仿宋" w:hAnsi="仿宋" w:cs="仿宋" w:hint="eastAsia"/>
          <w:color w:val="auto"/>
          <w:sz w:val="24"/>
        </w:rPr>
        <w:t>排洪渠迁改</w:t>
      </w:r>
      <w:proofErr w:type="gramEnd"/>
      <w:r w:rsidRPr="000F5E98">
        <w:rPr>
          <w:rFonts w:ascii="仿宋" w:eastAsia="仿宋" w:hAnsi="仿宋" w:cs="仿宋" w:hint="eastAsia"/>
          <w:color w:val="auto"/>
          <w:sz w:val="24"/>
        </w:rPr>
        <w:t>设计；（</w:t>
      </w:r>
      <w:r w:rsidRPr="000F5E98">
        <w:rPr>
          <w:rFonts w:ascii="仿宋" w:eastAsia="仿宋" w:hAnsi="仿宋" w:cs="仿宋" w:hint="eastAsia"/>
          <w:color w:val="auto"/>
          <w:sz w:val="24"/>
        </w:rPr>
        <w:t>26</w:t>
      </w:r>
      <w:r w:rsidRPr="000F5E98">
        <w:rPr>
          <w:rFonts w:ascii="仿宋" w:eastAsia="仿宋" w:hAnsi="仿宋" w:cs="仿宋" w:hint="eastAsia"/>
          <w:color w:val="auto"/>
          <w:sz w:val="24"/>
        </w:rPr>
        <w:t>）燃气管道保护（如需要）（</w:t>
      </w:r>
      <w:r w:rsidRPr="000F5E98">
        <w:rPr>
          <w:rFonts w:ascii="仿宋" w:eastAsia="仿宋" w:hAnsi="仿宋" w:cs="仿宋" w:hint="eastAsia"/>
          <w:color w:val="auto"/>
          <w:sz w:val="24"/>
        </w:rPr>
        <w:t>27</w:t>
      </w:r>
      <w:r w:rsidRPr="000F5E98">
        <w:rPr>
          <w:rFonts w:ascii="仿宋" w:eastAsia="仿宋" w:hAnsi="仿宋" w:cs="仿宋" w:hint="eastAsia"/>
          <w:color w:val="auto"/>
          <w:sz w:val="24"/>
        </w:rPr>
        <w:t>）光伏发电（如需要）；</w:t>
      </w:r>
      <w:r w:rsidRPr="000F5E98">
        <w:rPr>
          <w:rFonts w:ascii="仿宋" w:eastAsia="仿宋" w:hAnsi="仿宋" w:cs="仿宋" w:hint="eastAsia"/>
          <w:color w:val="auto"/>
          <w:sz w:val="24"/>
        </w:rPr>
        <w:t>（</w:t>
      </w:r>
      <w:r w:rsidRPr="000F5E98">
        <w:rPr>
          <w:rFonts w:ascii="仿宋" w:eastAsia="仿宋" w:hAnsi="仿宋" w:cs="仿宋" w:hint="eastAsia"/>
          <w:color w:val="auto"/>
          <w:sz w:val="24"/>
        </w:rPr>
        <w:t>2</w:t>
      </w:r>
      <w:r w:rsidRPr="000F5E98">
        <w:rPr>
          <w:rFonts w:ascii="仿宋" w:eastAsia="仿宋" w:hAnsi="仿宋" w:cs="仿宋" w:hint="eastAsia"/>
          <w:color w:val="auto"/>
          <w:sz w:val="24"/>
        </w:rPr>
        <w:t>8</w:t>
      </w:r>
      <w:r w:rsidRPr="000F5E98">
        <w:rPr>
          <w:rFonts w:ascii="仿宋" w:eastAsia="仿宋" w:hAnsi="仿宋" w:cs="仿宋" w:hint="eastAsia"/>
          <w:color w:val="auto"/>
          <w:sz w:val="24"/>
        </w:rPr>
        <w:t>）其他需设计完成的工作</w:t>
      </w:r>
      <w:r w:rsidRPr="000F5E98">
        <w:rPr>
          <w:rFonts w:ascii="仿宋" w:eastAsia="仿宋" w:hAnsi="仿宋" w:cs="仿宋"/>
          <w:color w:val="auto"/>
          <w:sz w:val="24"/>
        </w:rPr>
        <w:t>等。</w:t>
      </w:r>
    </w:p>
    <w:p w:rsidR="00896F64" w:rsidRPr="000F5E98" w:rsidRDefault="000F5E98">
      <w:pPr>
        <w:numPr>
          <w:ilvl w:val="0"/>
          <w:numId w:val="2"/>
        </w:num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以上设计内容包含但不仅限于幕墙、钢结构、电梯、智能化、标识、雨污排入市政管网、</w:t>
      </w:r>
      <w:r w:rsidRPr="000F5E98">
        <w:rPr>
          <w:rFonts w:ascii="仿宋" w:eastAsia="仿宋" w:hAnsi="仿宋" w:cs="仿宋"/>
          <w:color w:val="auto"/>
          <w:sz w:val="24"/>
        </w:rPr>
        <w:t>室外广场、</w:t>
      </w:r>
      <w:r w:rsidRPr="000F5E98">
        <w:rPr>
          <w:rFonts w:ascii="仿宋" w:eastAsia="仿宋" w:hAnsi="仿宋" w:cs="仿宋" w:hint="eastAsia"/>
          <w:color w:val="auto"/>
          <w:sz w:val="24"/>
        </w:rPr>
        <w:t>标识、厨</w:t>
      </w:r>
      <w:r w:rsidRPr="000F5E98">
        <w:rPr>
          <w:rFonts w:ascii="仿宋" w:eastAsia="仿宋" w:hAnsi="仿宋" w:cs="仿宋" w:hint="eastAsia"/>
          <w:color w:val="auto"/>
          <w:sz w:val="24"/>
        </w:rPr>
        <w:t>房</w:t>
      </w:r>
      <w:r w:rsidRPr="000F5E98">
        <w:rPr>
          <w:rFonts w:ascii="仿宋" w:eastAsia="仿宋" w:hAnsi="仿宋" w:cs="仿宋" w:hint="eastAsia"/>
          <w:color w:val="auto"/>
          <w:sz w:val="24"/>
        </w:rPr>
        <w:t>等各专业的施工图二次深化设计工作和保证建筑物正常使用及交付要求的其他专业工程设计。</w:t>
      </w:r>
    </w:p>
    <w:p w:rsidR="00896F64" w:rsidRPr="000F5E98" w:rsidRDefault="000F5E98">
      <w:pPr>
        <w:spacing w:line="560" w:lineRule="exact"/>
        <w:jc w:val="left"/>
        <w:rPr>
          <w:rFonts w:ascii="仿宋" w:eastAsia="仿宋" w:hAnsi="仿宋" w:cs="仿宋"/>
          <w:b/>
          <w:color w:val="auto"/>
          <w:sz w:val="28"/>
          <w:szCs w:val="28"/>
        </w:rPr>
      </w:pPr>
      <w:r w:rsidRPr="000F5E98">
        <w:rPr>
          <w:rFonts w:ascii="仿宋" w:eastAsia="仿宋" w:hAnsi="仿宋" w:cs="仿宋" w:hint="eastAsia"/>
          <w:b/>
          <w:color w:val="auto"/>
          <w:sz w:val="28"/>
          <w:szCs w:val="28"/>
        </w:rPr>
        <w:t>五、各阶段的设计工作</w:t>
      </w:r>
    </w:p>
    <w:p w:rsidR="00896F64" w:rsidRPr="000F5E98" w:rsidRDefault="000F5E98">
      <w:pPr>
        <w:spacing w:line="560" w:lineRule="exact"/>
        <w:ind w:rightChars="-27" w:right="-57" w:firstLineChars="200" w:firstLine="480"/>
        <w:rPr>
          <w:rFonts w:ascii="仿宋" w:eastAsia="仿宋" w:hAnsi="仿宋" w:cs="仿宋"/>
          <w:color w:val="auto"/>
          <w:sz w:val="24"/>
        </w:rPr>
      </w:pPr>
      <w:r w:rsidRPr="000F5E98">
        <w:rPr>
          <w:rFonts w:ascii="仿宋" w:eastAsia="仿宋" w:hAnsi="仿宋" w:cs="仿宋" w:hint="eastAsia"/>
          <w:color w:val="auto"/>
          <w:sz w:val="24"/>
        </w:rPr>
        <w:t>设计单位应根据本项目工程建设的要求和中国及地方有关法律、法规、规范，完成包括以下工作：</w:t>
      </w:r>
    </w:p>
    <w:p w:rsidR="00896F64" w:rsidRPr="000F5E98" w:rsidRDefault="000F5E98">
      <w:pPr>
        <w:pStyle w:val="Style6"/>
        <w:spacing w:line="560" w:lineRule="exact"/>
        <w:ind w:rightChars="-27" w:right="-57" w:firstLine="480"/>
        <w:rPr>
          <w:rFonts w:ascii="仿宋" w:eastAsia="仿宋" w:hAnsi="仿宋" w:cs="仿宋"/>
          <w:sz w:val="24"/>
          <w:szCs w:val="24"/>
        </w:rPr>
      </w:pPr>
      <w:r w:rsidRPr="000F5E98">
        <w:rPr>
          <w:rFonts w:ascii="仿宋" w:eastAsia="仿宋" w:hAnsi="仿宋" w:cs="仿宋"/>
          <w:sz w:val="24"/>
          <w:szCs w:val="24"/>
        </w:rPr>
        <w:t>5.1</w:t>
      </w:r>
      <w:r w:rsidRPr="000F5E98">
        <w:rPr>
          <w:rFonts w:ascii="仿宋" w:eastAsia="仿宋" w:hAnsi="仿宋" w:cs="仿宋" w:hint="eastAsia"/>
          <w:sz w:val="24"/>
          <w:szCs w:val="24"/>
        </w:rPr>
        <w:t>如需要，负责</w:t>
      </w:r>
      <w:r w:rsidRPr="000F5E98">
        <w:rPr>
          <w:rFonts w:ascii="仿宋" w:eastAsia="仿宋" w:hAnsi="仿宋" w:cs="仿宋"/>
          <w:sz w:val="24"/>
          <w:szCs w:val="24"/>
        </w:rPr>
        <w:t>完成修详规及综合管线规划设计及报批；</w:t>
      </w:r>
    </w:p>
    <w:p w:rsidR="00896F64" w:rsidRPr="000F5E98" w:rsidRDefault="000F5E98">
      <w:pPr>
        <w:pStyle w:val="Style6"/>
        <w:spacing w:line="560" w:lineRule="exact"/>
        <w:ind w:rightChars="-27" w:right="-57" w:firstLine="480"/>
        <w:rPr>
          <w:rFonts w:ascii="仿宋" w:eastAsia="仿宋" w:hAnsi="仿宋" w:cs="仿宋"/>
          <w:sz w:val="24"/>
          <w:szCs w:val="24"/>
        </w:rPr>
      </w:pPr>
      <w:r w:rsidRPr="000F5E98">
        <w:rPr>
          <w:rFonts w:ascii="仿宋" w:eastAsia="仿宋" w:hAnsi="仿宋" w:cs="仿宋"/>
          <w:sz w:val="24"/>
          <w:szCs w:val="24"/>
        </w:rPr>
        <w:t>5.2</w:t>
      </w:r>
      <w:r w:rsidRPr="000F5E98">
        <w:rPr>
          <w:rFonts w:ascii="仿宋" w:eastAsia="仿宋" w:hAnsi="仿宋" w:cs="仿宋"/>
          <w:sz w:val="24"/>
          <w:szCs w:val="24"/>
        </w:rPr>
        <w:t>编制初步设计文件及初步设计概算</w:t>
      </w:r>
      <w:r w:rsidRPr="000F5E98">
        <w:rPr>
          <w:rFonts w:ascii="仿宋" w:eastAsia="仿宋" w:hAnsi="仿宋" w:cs="仿宋" w:hint="eastAsia"/>
          <w:sz w:val="24"/>
          <w:szCs w:val="24"/>
        </w:rPr>
        <w:t>（预算深度）</w:t>
      </w:r>
      <w:r w:rsidRPr="000F5E98">
        <w:rPr>
          <w:rFonts w:ascii="仿宋" w:eastAsia="仿宋" w:hAnsi="仿宋" w:cs="仿宋"/>
          <w:sz w:val="24"/>
          <w:szCs w:val="24"/>
        </w:rPr>
        <w:t>，完成初步设计评审</w:t>
      </w:r>
      <w:r w:rsidRPr="000F5E98">
        <w:rPr>
          <w:rFonts w:ascii="仿宋" w:eastAsia="仿宋" w:hAnsi="仿宋" w:cs="仿宋" w:hint="eastAsia"/>
          <w:sz w:val="24"/>
          <w:szCs w:val="24"/>
        </w:rPr>
        <w:t>及</w:t>
      </w:r>
      <w:r w:rsidRPr="000F5E98">
        <w:rPr>
          <w:rFonts w:ascii="仿宋" w:eastAsia="仿宋" w:hAnsi="仿宋" w:cs="仿宋" w:hint="eastAsia"/>
          <w:sz w:val="24"/>
          <w:szCs w:val="24"/>
        </w:rPr>
        <w:lastRenderedPageBreak/>
        <w:t>完成装配式预评价、配合概算评审等工作</w:t>
      </w:r>
      <w:r w:rsidRPr="000F5E98">
        <w:rPr>
          <w:rFonts w:ascii="仿宋" w:eastAsia="仿宋" w:hAnsi="仿宋" w:cs="仿宋"/>
          <w:sz w:val="24"/>
          <w:szCs w:val="24"/>
        </w:rPr>
        <w:t>；</w:t>
      </w:r>
    </w:p>
    <w:p w:rsidR="00896F64" w:rsidRPr="000F5E98" w:rsidRDefault="000F5E98">
      <w:pPr>
        <w:pStyle w:val="Style6"/>
        <w:spacing w:line="560" w:lineRule="exact"/>
        <w:ind w:rightChars="-27" w:right="-57" w:firstLine="480"/>
        <w:rPr>
          <w:rFonts w:ascii="仿宋" w:eastAsia="仿宋" w:hAnsi="仿宋" w:cs="仿宋"/>
          <w:sz w:val="24"/>
          <w:szCs w:val="24"/>
        </w:rPr>
      </w:pPr>
      <w:r w:rsidRPr="000F5E98">
        <w:rPr>
          <w:rFonts w:ascii="仿宋" w:eastAsia="仿宋" w:hAnsi="仿宋" w:cs="仿宋"/>
          <w:sz w:val="24"/>
          <w:szCs w:val="24"/>
        </w:rPr>
        <w:t>5.3</w:t>
      </w:r>
      <w:r w:rsidRPr="000F5E98">
        <w:rPr>
          <w:rFonts w:ascii="仿宋" w:eastAsia="仿宋" w:hAnsi="仿宋" w:cs="仿宋"/>
          <w:sz w:val="24"/>
          <w:szCs w:val="24"/>
        </w:rPr>
        <w:t>完成施工图设计，确保施工图设计文件通过施工图审查</w:t>
      </w:r>
      <w:r w:rsidRPr="000F5E98">
        <w:rPr>
          <w:rFonts w:ascii="仿宋" w:eastAsia="仿宋" w:hAnsi="仿宋" w:cs="仿宋" w:hint="eastAsia"/>
          <w:sz w:val="24"/>
          <w:szCs w:val="24"/>
        </w:rPr>
        <w:t>及消防设计审查</w:t>
      </w:r>
      <w:r w:rsidRPr="000F5E98">
        <w:rPr>
          <w:rFonts w:ascii="仿宋" w:eastAsia="仿宋" w:hAnsi="仿宋" w:cs="仿宋"/>
          <w:sz w:val="24"/>
          <w:szCs w:val="24"/>
        </w:rPr>
        <w:t>；</w:t>
      </w:r>
      <w:r w:rsidRPr="000F5E98">
        <w:rPr>
          <w:rFonts w:ascii="仿宋" w:eastAsia="仿宋" w:hAnsi="仿宋" w:cs="仿宋" w:hint="eastAsia"/>
          <w:sz w:val="24"/>
          <w:szCs w:val="24"/>
        </w:rPr>
        <w:t>并提交施工图内审文件。</w:t>
      </w:r>
    </w:p>
    <w:p w:rsidR="00896F64" w:rsidRPr="000F5E98" w:rsidRDefault="000F5E98">
      <w:pPr>
        <w:spacing w:line="560" w:lineRule="exact"/>
        <w:ind w:firstLineChars="200" w:firstLine="480"/>
        <w:jc w:val="left"/>
        <w:rPr>
          <w:rFonts w:ascii="仿宋" w:eastAsia="仿宋" w:hAnsi="仿宋"/>
          <w:color w:val="auto"/>
          <w:sz w:val="24"/>
        </w:rPr>
      </w:pPr>
      <w:r w:rsidRPr="000F5E98">
        <w:rPr>
          <w:rFonts w:ascii="仿宋" w:eastAsia="仿宋" w:hAnsi="仿宋" w:hint="eastAsia"/>
          <w:color w:val="auto"/>
          <w:sz w:val="24"/>
        </w:rPr>
        <w:t>5.4</w:t>
      </w:r>
      <w:r w:rsidRPr="000F5E98">
        <w:rPr>
          <w:rFonts w:ascii="仿宋" w:eastAsia="仿宋" w:hAnsi="仿宋" w:hint="eastAsia"/>
          <w:color w:val="auto"/>
          <w:sz w:val="24"/>
        </w:rPr>
        <w:t>负责设备、大宗材料采购时采购清单、技术参数等编制工作，还包括各阶段方案比选、技术选型比选的投资分析、施工阶段的设计变更造价变化分析等，要求初步设计的成果达到施工图深度，概算建安费达到施工图预算深度；</w:t>
      </w:r>
    </w:p>
    <w:p w:rsidR="00896F64" w:rsidRPr="000F5E98" w:rsidRDefault="000F5E98">
      <w:pPr>
        <w:spacing w:line="560" w:lineRule="exact"/>
        <w:ind w:firstLineChars="200" w:firstLine="480"/>
        <w:jc w:val="left"/>
        <w:rPr>
          <w:rFonts w:ascii="仿宋" w:eastAsia="仿宋" w:hAnsi="仿宋"/>
          <w:color w:val="auto"/>
          <w:sz w:val="24"/>
        </w:rPr>
      </w:pPr>
      <w:r w:rsidRPr="000F5E98">
        <w:rPr>
          <w:rFonts w:ascii="仿宋" w:eastAsia="仿宋" w:hAnsi="仿宋" w:cs="仿宋"/>
          <w:color w:val="auto"/>
          <w:sz w:val="24"/>
        </w:rPr>
        <w:t>5.5</w:t>
      </w:r>
      <w:r w:rsidRPr="000F5E98">
        <w:rPr>
          <w:rFonts w:ascii="仿宋" w:eastAsia="仿宋" w:hAnsi="仿宋" w:hint="eastAsia"/>
          <w:color w:val="auto"/>
          <w:sz w:val="24"/>
        </w:rPr>
        <w:t>配合开展前期报建报批、方案审查、</w:t>
      </w:r>
      <w:r w:rsidRPr="000F5E98">
        <w:rPr>
          <w:rFonts w:ascii="仿宋" w:eastAsia="仿宋" w:hAnsi="仿宋" w:hint="eastAsia"/>
          <w:color w:val="auto"/>
          <w:sz w:val="24"/>
        </w:rPr>
        <w:t>B</w:t>
      </w:r>
      <w:r w:rsidRPr="000F5E98">
        <w:rPr>
          <w:rFonts w:ascii="仿宋" w:eastAsia="仿宋" w:hAnsi="仿宋"/>
          <w:color w:val="auto"/>
          <w:sz w:val="24"/>
        </w:rPr>
        <w:t>IM</w:t>
      </w:r>
      <w:r w:rsidRPr="000F5E98">
        <w:rPr>
          <w:rFonts w:ascii="仿宋" w:eastAsia="仿宋" w:hAnsi="仿宋" w:hint="eastAsia"/>
          <w:color w:val="auto"/>
          <w:sz w:val="24"/>
        </w:rPr>
        <w:t>审查、装配式预评价、专业报建、设计图纸评审、概预算评审、施工图审查，以及从开工至项目竣工验收的现场服务及专人驻场服务（包括现场指导与监督、图纸修改、工程变更等工作）、配</w:t>
      </w:r>
      <w:r w:rsidRPr="000F5E98">
        <w:rPr>
          <w:rFonts w:ascii="仿宋" w:eastAsia="仿宋" w:hAnsi="仿宋" w:hint="eastAsia"/>
          <w:color w:val="auto"/>
          <w:sz w:val="24"/>
        </w:rPr>
        <w:t>合完成工程验收和竣工图（含验收通过）等；包括申请临时用水、临时排水、临时用电，以及永久外水、永久外电、燃气管道的设计报批和出图。</w:t>
      </w:r>
    </w:p>
    <w:p w:rsidR="00896F64" w:rsidRPr="000F5E98" w:rsidRDefault="000F5E98">
      <w:pPr>
        <w:pStyle w:val="Style6"/>
        <w:spacing w:line="560" w:lineRule="exact"/>
        <w:ind w:rightChars="-27" w:right="-57" w:firstLine="480"/>
        <w:rPr>
          <w:rFonts w:ascii="仿宋" w:eastAsia="仿宋" w:hAnsi="仿宋" w:cs="仿宋"/>
          <w:sz w:val="24"/>
          <w:szCs w:val="24"/>
        </w:rPr>
      </w:pPr>
      <w:r w:rsidRPr="000F5E98">
        <w:rPr>
          <w:rFonts w:ascii="仿宋" w:eastAsia="仿宋" w:hAnsi="仿宋" w:cs="仿宋"/>
          <w:sz w:val="24"/>
          <w:szCs w:val="24"/>
        </w:rPr>
        <w:t>5.6</w:t>
      </w:r>
      <w:r w:rsidRPr="000F5E98">
        <w:rPr>
          <w:rFonts w:ascii="仿宋" w:eastAsia="仿宋" w:hAnsi="仿宋" w:cs="仿宋" w:hint="eastAsia"/>
          <w:sz w:val="24"/>
          <w:szCs w:val="24"/>
        </w:rPr>
        <w:t>除应按合同规定的时间和要求向发包人提出设计成果外，还应承担工程施工过程直至竣工验收前的设计服务等工作，保证设计变更满足施工进度要求，并按发包人要求准备汇报材料；</w:t>
      </w:r>
    </w:p>
    <w:p w:rsidR="00896F64" w:rsidRPr="000F5E98" w:rsidRDefault="000F5E98">
      <w:pPr>
        <w:pStyle w:val="Style6"/>
        <w:spacing w:line="560" w:lineRule="exact"/>
        <w:ind w:rightChars="-27" w:right="-57" w:firstLine="480"/>
        <w:rPr>
          <w:rFonts w:ascii="仿宋" w:eastAsia="仿宋" w:hAnsi="仿宋" w:cs="仿宋"/>
          <w:sz w:val="24"/>
          <w:szCs w:val="24"/>
        </w:rPr>
      </w:pPr>
      <w:r w:rsidRPr="000F5E98">
        <w:rPr>
          <w:rFonts w:ascii="仿宋" w:eastAsia="仿宋" w:hAnsi="仿宋" w:cs="仿宋" w:hint="eastAsia"/>
          <w:sz w:val="24"/>
          <w:szCs w:val="24"/>
        </w:rPr>
        <w:t>5.7</w:t>
      </w:r>
      <w:r w:rsidRPr="000F5E98">
        <w:rPr>
          <w:rFonts w:ascii="仿宋" w:eastAsia="仿宋" w:hAnsi="仿宋" w:cs="仿宋" w:hint="eastAsia"/>
          <w:sz w:val="24"/>
          <w:szCs w:val="24"/>
        </w:rPr>
        <w:t>负责根据建设方要求组织各项专家评审（包含但不限于技术方案、设计变更、初步设计等），并承担相应的专家评审费用和差旅费用；</w:t>
      </w:r>
    </w:p>
    <w:p w:rsidR="00896F64" w:rsidRPr="000F5E98" w:rsidRDefault="000F5E98">
      <w:pPr>
        <w:pStyle w:val="Style6"/>
        <w:spacing w:line="560" w:lineRule="exact"/>
        <w:ind w:rightChars="-27" w:right="-57" w:firstLine="480"/>
        <w:rPr>
          <w:rFonts w:ascii="仿宋" w:eastAsia="仿宋" w:hAnsi="仿宋" w:cs="仿宋"/>
          <w:sz w:val="24"/>
          <w:szCs w:val="24"/>
        </w:rPr>
      </w:pPr>
      <w:r w:rsidRPr="000F5E98">
        <w:rPr>
          <w:rFonts w:ascii="仿宋" w:eastAsia="仿宋" w:hAnsi="仿宋" w:cs="仿宋" w:hint="eastAsia"/>
          <w:sz w:val="24"/>
          <w:szCs w:val="24"/>
        </w:rPr>
        <w:t>5.8</w:t>
      </w:r>
      <w:r w:rsidRPr="000F5E98">
        <w:rPr>
          <w:rFonts w:ascii="仿宋" w:eastAsia="仿宋" w:hAnsi="仿宋" w:cs="仿宋" w:hint="eastAsia"/>
          <w:sz w:val="24"/>
          <w:szCs w:val="24"/>
        </w:rPr>
        <w:t>负责绿色建筑一星</w:t>
      </w:r>
      <w:proofErr w:type="gramStart"/>
      <w:r w:rsidRPr="000F5E98">
        <w:rPr>
          <w:rFonts w:ascii="仿宋" w:eastAsia="仿宋" w:hAnsi="仿宋" w:cs="仿宋" w:hint="eastAsia"/>
          <w:sz w:val="24"/>
          <w:szCs w:val="24"/>
        </w:rPr>
        <w:t>预评价</w:t>
      </w:r>
      <w:proofErr w:type="gramEnd"/>
      <w:r w:rsidRPr="000F5E98">
        <w:rPr>
          <w:rFonts w:ascii="仿宋" w:eastAsia="仿宋" w:hAnsi="仿宋" w:cs="仿宋" w:hint="eastAsia"/>
          <w:sz w:val="24"/>
          <w:szCs w:val="24"/>
        </w:rPr>
        <w:t>的申报、报告编制及相关报批程序办理。</w:t>
      </w:r>
    </w:p>
    <w:p w:rsidR="00896F64" w:rsidRPr="000F5E98" w:rsidRDefault="000F5E98">
      <w:pPr>
        <w:pStyle w:val="Style6"/>
        <w:spacing w:line="560" w:lineRule="exact"/>
        <w:ind w:rightChars="-27" w:right="-57" w:firstLine="480"/>
        <w:rPr>
          <w:rFonts w:ascii="仿宋" w:eastAsia="仿宋" w:hAnsi="仿宋" w:cs="仿宋"/>
          <w:sz w:val="24"/>
          <w:szCs w:val="24"/>
        </w:rPr>
      </w:pPr>
      <w:r w:rsidRPr="000F5E98">
        <w:rPr>
          <w:rFonts w:ascii="仿宋" w:eastAsia="仿宋" w:hAnsi="仿宋" w:cs="仿宋" w:hint="eastAsia"/>
          <w:sz w:val="24"/>
          <w:szCs w:val="24"/>
        </w:rPr>
        <w:t>5.9</w:t>
      </w:r>
      <w:r w:rsidRPr="000F5E98">
        <w:rPr>
          <w:rFonts w:ascii="仿宋" w:eastAsia="仿宋" w:hAnsi="仿宋" w:cs="仿宋" w:hint="eastAsia"/>
          <w:sz w:val="24"/>
          <w:szCs w:val="24"/>
        </w:rPr>
        <w:t>负责项目竣工图审</w:t>
      </w:r>
      <w:r w:rsidRPr="000F5E98">
        <w:rPr>
          <w:rFonts w:ascii="仿宋" w:eastAsia="仿宋" w:hAnsi="仿宋" w:cs="仿宋" w:hint="eastAsia"/>
          <w:sz w:val="24"/>
          <w:szCs w:val="24"/>
        </w:rPr>
        <w:t>核及配合盖章工作。</w:t>
      </w:r>
    </w:p>
    <w:p w:rsidR="00896F64" w:rsidRPr="000F5E98" w:rsidRDefault="000F5E98">
      <w:pPr>
        <w:pStyle w:val="Style6"/>
        <w:spacing w:line="560" w:lineRule="exact"/>
        <w:ind w:rightChars="-27" w:right="-57" w:firstLine="480"/>
        <w:rPr>
          <w:rFonts w:ascii="仿宋" w:eastAsia="仿宋" w:hAnsi="仿宋" w:cs="仿宋"/>
          <w:sz w:val="24"/>
          <w:szCs w:val="24"/>
        </w:rPr>
      </w:pPr>
      <w:r w:rsidRPr="000F5E98">
        <w:rPr>
          <w:rFonts w:ascii="仿宋" w:eastAsia="仿宋" w:hAnsi="仿宋" w:cs="仿宋"/>
          <w:sz w:val="24"/>
          <w:szCs w:val="24"/>
        </w:rPr>
        <w:t>5.10</w:t>
      </w:r>
      <w:r w:rsidRPr="000F5E98">
        <w:rPr>
          <w:rFonts w:ascii="仿宋" w:eastAsia="仿宋" w:hAnsi="仿宋" w:cs="仿宋" w:hint="eastAsia"/>
          <w:sz w:val="24"/>
          <w:szCs w:val="24"/>
        </w:rPr>
        <w:t>提供各阶段设计成果内审文件</w:t>
      </w:r>
    </w:p>
    <w:p w:rsidR="00896F64" w:rsidRPr="000F5E98" w:rsidRDefault="000F5E98">
      <w:pPr>
        <w:pStyle w:val="Style6"/>
        <w:spacing w:line="560" w:lineRule="exact"/>
        <w:ind w:rightChars="-27" w:right="-57" w:firstLine="480"/>
        <w:rPr>
          <w:rFonts w:ascii="仿宋" w:eastAsia="仿宋" w:hAnsi="仿宋" w:cs="仿宋"/>
          <w:sz w:val="24"/>
          <w:szCs w:val="24"/>
        </w:rPr>
      </w:pPr>
      <w:r w:rsidRPr="000F5E98">
        <w:rPr>
          <w:rFonts w:ascii="仿宋" w:eastAsia="仿宋" w:hAnsi="仿宋" w:cs="仿宋" w:hint="eastAsia"/>
          <w:sz w:val="24"/>
          <w:szCs w:val="24"/>
        </w:rPr>
        <w:t>5.11</w:t>
      </w:r>
      <w:r w:rsidRPr="000F5E98">
        <w:rPr>
          <w:rFonts w:ascii="仿宋" w:eastAsia="仿宋" w:hAnsi="仿宋" w:cs="仿宋" w:hint="eastAsia"/>
          <w:sz w:val="24"/>
          <w:szCs w:val="24"/>
        </w:rPr>
        <w:t>负责本项目数字沙盘和</w:t>
      </w:r>
      <w:r w:rsidRPr="000F5E98">
        <w:rPr>
          <w:rFonts w:ascii="仿宋" w:eastAsia="仿宋" w:hAnsi="仿宋" w:cs="仿宋"/>
          <w:sz w:val="24"/>
          <w:szCs w:val="24"/>
        </w:rPr>
        <w:t>方案阶段的</w:t>
      </w:r>
      <w:r w:rsidRPr="000F5E98">
        <w:rPr>
          <w:rFonts w:ascii="仿宋" w:eastAsia="仿宋" w:hAnsi="仿宋" w:cs="仿宋" w:hint="eastAsia"/>
          <w:sz w:val="24"/>
          <w:szCs w:val="24"/>
        </w:rPr>
        <w:t>三维媒体制作。</w:t>
      </w:r>
    </w:p>
    <w:p w:rsidR="00896F64" w:rsidRPr="000F5E98" w:rsidRDefault="000F5E98">
      <w:pPr>
        <w:pStyle w:val="Style6"/>
        <w:spacing w:line="560" w:lineRule="exact"/>
        <w:ind w:rightChars="-27" w:right="-57" w:firstLine="480"/>
        <w:rPr>
          <w:rFonts w:ascii="仿宋" w:eastAsia="仿宋" w:hAnsi="仿宋" w:cs="仿宋"/>
          <w:sz w:val="24"/>
          <w:szCs w:val="24"/>
        </w:rPr>
      </w:pPr>
      <w:r w:rsidRPr="000F5E98">
        <w:rPr>
          <w:rFonts w:ascii="仿宋" w:eastAsia="仿宋" w:hAnsi="仿宋" w:cs="仿宋"/>
          <w:sz w:val="24"/>
          <w:szCs w:val="24"/>
        </w:rPr>
        <w:t>5.1</w:t>
      </w:r>
      <w:r w:rsidRPr="000F5E98">
        <w:rPr>
          <w:rFonts w:ascii="仿宋" w:eastAsia="仿宋" w:hAnsi="仿宋" w:cs="仿宋" w:hint="eastAsia"/>
          <w:sz w:val="24"/>
          <w:szCs w:val="24"/>
        </w:rPr>
        <w:t>2</w:t>
      </w:r>
      <w:r w:rsidRPr="000F5E98">
        <w:rPr>
          <w:rFonts w:ascii="仿宋" w:eastAsia="仿宋" w:hAnsi="仿宋" w:cs="仿宋"/>
          <w:sz w:val="24"/>
          <w:szCs w:val="24"/>
        </w:rPr>
        <w:t xml:space="preserve"> </w:t>
      </w:r>
      <w:r w:rsidRPr="000F5E98">
        <w:rPr>
          <w:rFonts w:ascii="仿宋" w:eastAsia="仿宋" w:hAnsi="仿宋" w:cs="仿宋" w:hint="eastAsia"/>
          <w:sz w:val="24"/>
          <w:szCs w:val="24"/>
        </w:rPr>
        <w:t>负责配合营销工作：负责配合项目展示需要提供各项专业设计服务</w:t>
      </w:r>
      <w:r w:rsidRPr="000F5E98">
        <w:rPr>
          <w:rFonts w:ascii="仿宋" w:eastAsia="仿宋" w:hAnsi="仿宋" w:cs="仿宋"/>
          <w:sz w:val="24"/>
          <w:szCs w:val="24"/>
        </w:rPr>
        <w:t>。</w:t>
      </w:r>
    </w:p>
    <w:p w:rsidR="00896F64" w:rsidRPr="000F5E98" w:rsidRDefault="000F5E98">
      <w:pPr>
        <w:pStyle w:val="Style6"/>
        <w:spacing w:line="560" w:lineRule="exact"/>
        <w:ind w:rightChars="-27" w:right="-57" w:firstLine="480"/>
        <w:rPr>
          <w:rFonts w:ascii="仿宋" w:eastAsia="仿宋" w:hAnsi="仿宋" w:cs="仿宋"/>
          <w:sz w:val="24"/>
          <w:szCs w:val="24"/>
        </w:rPr>
      </w:pPr>
      <w:r w:rsidRPr="000F5E98">
        <w:rPr>
          <w:rFonts w:ascii="仿宋" w:eastAsia="仿宋" w:hAnsi="仿宋" w:cs="仿宋" w:hint="eastAsia"/>
          <w:sz w:val="24"/>
          <w:szCs w:val="24"/>
        </w:rPr>
        <w:t>5</w:t>
      </w:r>
      <w:r w:rsidRPr="000F5E98">
        <w:rPr>
          <w:rFonts w:ascii="仿宋" w:eastAsia="仿宋" w:hAnsi="仿宋" w:cs="仿宋"/>
          <w:sz w:val="24"/>
          <w:szCs w:val="24"/>
        </w:rPr>
        <w:t>.1</w:t>
      </w:r>
      <w:r w:rsidRPr="000F5E98">
        <w:rPr>
          <w:rFonts w:ascii="仿宋" w:eastAsia="仿宋" w:hAnsi="仿宋" w:cs="仿宋" w:hint="eastAsia"/>
          <w:sz w:val="24"/>
          <w:szCs w:val="24"/>
        </w:rPr>
        <w:t>3</w:t>
      </w:r>
      <w:r w:rsidRPr="000F5E98">
        <w:rPr>
          <w:rFonts w:ascii="仿宋" w:eastAsia="仿宋" w:hAnsi="仿宋" w:cs="仿宋" w:hint="eastAsia"/>
          <w:sz w:val="24"/>
          <w:szCs w:val="24"/>
        </w:rPr>
        <w:t>设计院应根据现场施工进展选派中级职称或以上设计人员驻场服务，至少每天驻场</w:t>
      </w:r>
      <w:r w:rsidRPr="000F5E98">
        <w:rPr>
          <w:rFonts w:ascii="仿宋" w:eastAsia="仿宋" w:hAnsi="仿宋" w:cs="仿宋" w:hint="eastAsia"/>
          <w:sz w:val="24"/>
          <w:szCs w:val="24"/>
        </w:rPr>
        <w:t>8</w:t>
      </w:r>
      <w:r w:rsidRPr="000F5E98">
        <w:rPr>
          <w:rFonts w:ascii="仿宋" w:eastAsia="仿宋" w:hAnsi="仿宋" w:cs="仿宋" w:hint="eastAsia"/>
          <w:sz w:val="24"/>
          <w:szCs w:val="24"/>
        </w:rPr>
        <w:t>小时并执行现场打卡制度。</w:t>
      </w:r>
    </w:p>
    <w:p w:rsidR="00896F64" w:rsidRPr="000F5E98" w:rsidRDefault="000F5E98">
      <w:pPr>
        <w:pStyle w:val="Style6"/>
        <w:spacing w:line="560" w:lineRule="exact"/>
        <w:ind w:rightChars="-27" w:right="-57" w:firstLine="480"/>
        <w:rPr>
          <w:rFonts w:ascii="仿宋" w:eastAsia="仿宋" w:hAnsi="仿宋" w:cs="仿宋"/>
          <w:sz w:val="24"/>
          <w:szCs w:val="24"/>
        </w:rPr>
      </w:pPr>
      <w:r w:rsidRPr="000F5E98">
        <w:rPr>
          <w:rFonts w:ascii="仿宋" w:eastAsia="仿宋" w:hAnsi="仿宋" w:cs="仿宋" w:hint="eastAsia"/>
          <w:sz w:val="24"/>
          <w:szCs w:val="24"/>
        </w:rPr>
        <w:t>5.14</w:t>
      </w:r>
      <w:r w:rsidRPr="000F5E98">
        <w:rPr>
          <w:rFonts w:ascii="仿宋" w:eastAsia="仿宋" w:hAnsi="仿宋" w:cs="仿宋" w:hint="eastAsia"/>
          <w:sz w:val="24"/>
          <w:szCs w:val="24"/>
        </w:rPr>
        <w:t>满足本项目使用功能（设备）的建筑面积指标要求，不得有：业主自行</w:t>
      </w:r>
      <w:r w:rsidRPr="000F5E98">
        <w:rPr>
          <w:rFonts w:ascii="仿宋" w:eastAsia="仿宋" w:hAnsi="仿宋" w:cs="仿宋" w:hint="eastAsia"/>
          <w:sz w:val="24"/>
          <w:szCs w:val="24"/>
        </w:rPr>
        <w:lastRenderedPageBreak/>
        <w:t>建设、和详见深化设计字样，必须委托专业分包单位设计，满足施工图审查要求；全部建筑和设备必须满足投资估算和业主使用功能要求。</w:t>
      </w:r>
    </w:p>
    <w:p w:rsidR="00896F64" w:rsidRPr="000F5E98" w:rsidRDefault="000F5E98">
      <w:pPr>
        <w:spacing w:line="560" w:lineRule="exact"/>
        <w:jc w:val="left"/>
        <w:rPr>
          <w:rFonts w:ascii="仿宋" w:eastAsia="仿宋" w:hAnsi="仿宋" w:cs="仿宋"/>
          <w:b/>
          <w:color w:val="auto"/>
          <w:sz w:val="28"/>
          <w:szCs w:val="28"/>
        </w:rPr>
      </w:pPr>
      <w:r w:rsidRPr="000F5E98">
        <w:rPr>
          <w:rFonts w:ascii="仿宋" w:eastAsia="仿宋" w:hAnsi="仿宋" w:cs="仿宋" w:hint="eastAsia"/>
          <w:b/>
          <w:color w:val="auto"/>
          <w:sz w:val="28"/>
          <w:szCs w:val="28"/>
        </w:rPr>
        <w:t>六、设计要求</w:t>
      </w: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b/>
          <w:color w:val="auto"/>
          <w:sz w:val="24"/>
        </w:rPr>
        <w:t>6.1</w:t>
      </w:r>
      <w:r w:rsidRPr="000F5E98">
        <w:rPr>
          <w:rFonts w:ascii="仿宋" w:eastAsia="仿宋" w:hAnsi="仿宋" w:cs="仿宋" w:hint="eastAsia"/>
          <w:b/>
          <w:color w:val="auto"/>
          <w:sz w:val="24"/>
        </w:rPr>
        <w:t>总体要求</w:t>
      </w:r>
    </w:p>
    <w:p w:rsidR="00896F64" w:rsidRPr="000F5E98" w:rsidRDefault="000F5E98">
      <w:pPr>
        <w:spacing w:line="560" w:lineRule="exact"/>
        <w:ind w:firstLineChars="150" w:firstLine="360"/>
        <w:rPr>
          <w:rFonts w:ascii="仿宋" w:eastAsia="仿宋" w:hAnsi="仿宋" w:cs="仿宋"/>
          <w:color w:val="auto"/>
          <w:sz w:val="24"/>
          <w:szCs w:val="24"/>
        </w:rPr>
      </w:pPr>
      <w:r w:rsidRPr="000F5E98">
        <w:rPr>
          <w:rFonts w:ascii="仿宋" w:eastAsia="仿宋" w:hAnsi="仿宋" w:cs="仿宋"/>
          <w:color w:val="auto"/>
          <w:sz w:val="24"/>
          <w:szCs w:val="24"/>
        </w:rPr>
        <w:t>6.1.1</w:t>
      </w:r>
      <w:r w:rsidRPr="000F5E98">
        <w:rPr>
          <w:rFonts w:ascii="仿宋" w:eastAsia="仿宋" w:hAnsi="仿宋" w:cs="仿宋"/>
          <w:color w:val="auto"/>
          <w:sz w:val="24"/>
          <w:szCs w:val="24"/>
        </w:rPr>
        <w:t>设计文件包括但不仅限于以下内容：建筑、结构、电气、给排水、暖通、人防、</w:t>
      </w:r>
      <w:r w:rsidRPr="000F5E98">
        <w:rPr>
          <w:rFonts w:ascii="仿宋" w:eastAsia="仿宋" w:hAnsi="仿宋" w:cs="仿宋" w:hint="eastAsia"/>
          <w:color w:val="auto"/>
          <w:sz w:val="24"/>
          <w:szCs w:val="24"/>
        </w:rPr>
        <w:t>B</w:t>
      </w:r>
      <w:r w:rsidRPr="000F5E98">
        <w:rPr>
          <w:rFonts w:ascii="仿宋" w:eastAsia="仿宋" w:hAnsi="仿宋" w:cs="仿宋"/>
          <w:color w:val="auto"/>
          <w:sz w:val="24"/>
          <w:szCs w:val="24"/>
        </w:rPr>
        <w:t>IM</w:t>
      </w:r>
      <w:r w:rsidRPr="000F5E98">
        <w:rPr>
          <w:rFonts w:ascii="仿宋" w:eastAsia="仿宋" w:hAnsi="仿宋" w:cs="仿宋" w:hint="eastAsia"/>
          <w:color w:val="auto"/>
          <w:sz w:val="24"/>
          <w:szCs w:val="24"/>
        </w:rPr>
        <w:t>、</w:t>
      </w:r>
      <w:r w:rsidRPr="000F5E98">
        <w:rPr>
          <w:rFonts w:ascii="仿宋" w:eastAsia="仿宋" w:hAnsi="仿宋" w:cs="仿宋"/>
          <w:color w:val="auto"/>
          <w:sz w:val="24"/>
          <w:szCs w:val="24"/>
        </w:rPr>
        <w:t>动力、消防、室内室外管线综合、幕墙、泛光、电梯、日照分析、设计各阶段的节能专篇、消防专篇、人防专篇、交通设计、环保专篇、卫生防疫、防雷、抗震专篇、海绵城市专篇</w:t>
      </w:r>
      <w:r w:rsidRPr="000F5E98">
        <w:rPr>
          <w:rFonts w:ascii="仿宋" w:eastAsia="仿宋" w:hAnsi="仿宋" w:cs="仿宋" w:hint="eastAsia"/>
          <w:color w:val="auto"/>
          <w:sz w:val="24"/>
          <w:szCs w:val="24"/>
        </w:rPr>
        <w:t>、装配式设计专篇（</w:t>
      </w:r>
      <w:proofErr w:type="gramStart"/>
      <w:r w:rsidRPr="000F5E98">
        <w:rPr>
          <w:rFonts w:ascii="仿宋" w:eastAsia="仿宋" w:hAnsi="仿宋" w:cs="仿宋" w:hint="eastAsia"/>
          <w:color w:val="auto"/>
          <w:sz w:val="24"/>
          <w:szCs w:val="24"/>
        </w:rPr>
        <w:t>含深化</w:t>
      </w:r>
      <w:proofErr w:type="gramEnd"/>
      <w:r w:rsidRPr="000F5E98">
        <w:rPr>
          <w:rFonts w:ascii="仿宋" w:eastAsia="仿宋" w:hAnsi="仿宋" w:cs="仿宋" w:hint="eastAsia"/>
          <w:color w:val="auto"/>
          <w:sz w:val="24"/>
          <w:szCs w:val="24"/>
        </w:rPr>
        <w:t>设计）</w:t>
      </w:r>
      <w:r w:rsidRPr="000F5E98">
        <w:rPr>
          <w:rFonts w:ascii="仿宋" w:eastAsia="仿宋" w:hAnsi="仿宋" w:cs="仿宋" w:hint="eastAsia"/>
          <w:color w:val="auto"/>
          <w:sz w:val="24"/>
          <w:szCs w:val="24"/>
        </w:rPr>
        <w:t>、</w:t>
      </w:r>
      <w:proofErr w:type="gramStart"/>
      <w:r w:rsidRPr="000F5E98">
        <w:rPr>
          <w:rFonts w:ascii="仿宋" w:eastAsia="仿宋" w:hAnsi="仿宋" w:cs="仿宋" w:hint="eastAsia"/>
          <w:color w:val="auto"/>
          <w:sz w:val="24"/>
          <w:szCs w:val="24"/>
        </w:rPr>
        <w:t>排洪渠迁改</w:t>
      </w:r>
      <w:proofErr w:type="gramEnd"/>
      <w:r w:rsidRPr="000F5E98">
        <w:rPr>
          <w:rFonts w:ascii="仿宋" w:eastAsia="仿宋" w:hAnsi="仿宋" w:cs="仿宋" w:hint="eastAsia"/>
          <w:color w:val="auto"/>
          <w:sz w:val="24"/>
          <w:szCs w:val="24"/>
        </w:rPr>
        <w:t>、燃气管道保护专篇</w:t>
      </w:r>
      <w:r w:rsidRPr="000F5E98">
        <w:rPr>
          <w:rFonts w:ascii="仿宋" w:eastAsia="仿宋" w:hAnsi="仿宋" w:cs="仿宋"/>
          <w:color w:val="auto"/>
          <w:sz w:val="24"/>
          <w:szCs w:val="24"/>
        </w:rPr>
        <w:t>，方案投资估算、初步设计概算以</w:t>
      </w:r>
      <w:r w:rsidRPr="000F5E98">
        <w:rPr>
          <w:rFonts w:ascii="仿宋" w:eastAsia="仿宋" w:hAnsi="仿宋" w:cs="仿宋" w:hint="eastAsia"/>
          <w:color w:val="auto"/>
          <w:sz w:val="24"/>
          <w:szCs w:val="24"/>
        </w:rPr>
        <w:t>及当地政府及行业报批报建所需的专业设计工作和成果。设计成果应达到建设部颁发的《建筑工程设计文件编制深度规定》（</w:t>
      </w:r>
      <w:r w:rsidRPr="000F5E98">
        <w:rPr>
          <w:rFonts w:ascii="仿宋" w:eastAsia="仿宋" w:hAnsi="仿宋" w:cs="仿宋"/>
          <w:color w:val="auto"/>
          <w:sz w:val="24"/>
          <w:szCs w:val="24"/>
        </w:rPr>
        <w:t>2016</w:t>
      </w:r>
      <w:r w:rsidRPr="000F5E98">
        <w:rPr>
          <w:rFonts w:ascii="仿宋" w:eastAsia="仿宋" w:hAnsi="仿宋" w:cs="仿宋"/>
          <w:color w:val="auto"/>
          <w:sz w:val="24"/>
          <w:szCs w:val="24"/>
        </w:rPr>
        <w:t>年版）。</w:t>
      </w:r>
    </w:p>
    <w:p w:rsidR="00896F64" w:rsidRPr="000F5E98" w:rsidRDefault="000F5E98">
      <w:pPr>
        <w:spacing w:line="560" w:lineRule="exact"/>
        <w:ind w:firstLineChars="150" w:firstLine="360"/>
        <w:rPr>
          <w:rFonts w:ascii="仿宋" w:eastAsia="仿宋" w:hAnsi="仿宋" w:cs="仿宋"/>
          <w:color w:val="auto"/>
          <w:sz w:val="24"/>
        </w:rPr>
      </w:pPr>
      <w:r w:rsidRPr="000F5E98">
        <w:rPr>
          <w:rFonts w:ascii="仿宋" w:eastAsia="仿宋" w:hAnsi="仿宋" w:cs="仿宋"/>
          <w:color w:val="auto"/>
          <w:sz w:val="24"/>
          <w:szCs w:val="24"/>
        </w:rPr>
        <w:t>6.1.2</w:t>
      </w:r>
      <w:r w:rsidRPr="000F5E98">
        <w:rPr>
          <w:rFonts w:ascii="仿宋" w:eastAsia="仿宋" w:hAnsi="仿宋" w:cs="仿宋" w:hint="eastAsia"/>
          <w:color w:val="auto"/>
          <w:sz w:val="24"/>
        </w:rPr>
        <w:t>本项目采用实行限额、</w:t>
      </w:r>
      <w:proofErr w:type="gramStart"/>
      <w:r w:rsidRPr="000F5E98">
        <w:rPr>
          <w:rFonts w:ascii="仿宋" w:eastAsia="仿宋" w:hAnsi="仿宋" w:cs="仿宋" w:hint="eastAsia"/>
          <w:color w:val="auto"/>
          <w:sz w:val="24"/>
        </w:rPr>
        <w:t>限规模</w:t>
      </w:r>
      <w:proofErr w:type="gramEnd"/>
      <w:r w:rsidRPr="000F5E98">
        <w:rPr>
          <w:rFonts w:ascii="仿宋" w:eastAsia="仿宋" w:hAnsi="仿宋" w:cs="仿宋" w:hint="eastAsia"/>
          <w:color w:val="auto"/>
          <w:sz w:val="24"/>
        </w:rPr>
        <w:t>设计，具体规划指标应严格满足规划设计条件的要求，设计方案应遵从相关城市设计导则（如有）的要求进行设计。</w:t>
      </w:r>
    </w:p>
    <w:p w:rsidR="00896F64" w:rsidRPr="000F5E98" w:rsidRDefault="000F5E98">
      <w:pPr>
        <w:spacing w:line="560" w:lineRule="exact"/>
        <w:ind w:firstLineChars="150" w:firstLine="360"/>
        <w:rPr>
          <w:rFonts w:ascii="仿宋" w:eastAsia="仿宋" w:hAnsi="仿宋" w:cs="仿宋"/>
          <w:color w:val="auto"/>
          <w:sz w:val="24"/>
        </w:rPr>
      </w:pPr>
      <w:r w:rsidRPr="000F5E98">
        <w:rPr>
          <w:rFonts w:ascii="仿宋" w:eastAsia="仿宋" w:hAnsi="仿宋" w:cs="仿宋"/>
          <w:color w:val="auto"/>
          <w:sz w:val="24"/>
          <w:szCs w:val="24"/>
        </w:rPr>
        <w:t>6.1.3</w:t>
      </w:r>
      <w:r w:rsidRPr="000F5E98">
        <w:rPr>
          <w:rFonts w:ascii="仿宋" w:eastAsia="仿宋" w:hAnsi="仿宋" w:cs="仿宋" w:hint="eastAsia"/>
          <w:color w:val="auto"/>
          <w:sz w:val="24"/>
        </w:rPr>
        <w:t>设计单位应依据建设单位的投资开发、招商入驻企业要求确定建筑物设计方案，提交设计选型成果报告（含造价、运营方案费用对比优化）。同时应注意选用节能、环保、健康的材料，合理的施工技术和工期，严格控制成本造价，降低运营费用。</w:t>
      </w:r>
    </w:p>
    <w:p w:rsidR="00896F64" w:rsidRPr="000F5E98" w:rsidRDefault="000F5E98">
      <w:pPr>
        <w:spacing w:line="560" w:lineRule="exact"/>
        <w:ind w:firstLineChars="150" w:firstLine="360"/>
        <w:rPr>
          <w:rFonts w:ascii="仿宋" w:eastAsia="仿宋" w:hAnsi="仿宋" w:cs="仿宋"/>
          <w:color w:val="auto"/>
          <w:sz w:val="24"/>
        </w:rPr>
      </w:pPr>
      <w:r w:rsidRPr="000F5E98">
        <w:rPr>
          <w:rFonts w:ascii="仿宋" w:eastAsia="仿宋" w:hAnsi="仿宋" w:cs="仿宋"/>
          <w:color w:val="auto"/>
          <w:sz w:val="24"/>
          <w:szCs w:val="24"/>
        </w:rPr>
        <w:t>6.1.4</w:t>
      </w:r>
      <w:r w:rsidRPr="000F5E98">
        <w:rPr>
          <w:rFonts w:ascii="仿宋" w:eastAsia="仿宋" w:hAnsi="仿宋" w:cs="仿宋" w:hint="eastAsia"/>
          <w:color w:val="auto"/>
          <w:sz w:val="24"/>
        </w:rPr>
        <w:t>在项目报建阶段满足建设单位报批各种手续的要求，分阶段提供所需的设计文件。</w:t>
      </w:r>
    </w:p>
    <w:p w:rsidR="00896F64" w:rsidRPr="000F5E98" w:rsidRDefault="000F5E98">
      <w:pPr>
        <w:spacing w:line="560" w:lineRule="exact"/>
        <w:ind w:firstLineChars="150" w:firstLine="360"/>
        <w:rPr>
          <w:rFonts w:ascii="仿宋" w:eastAsia="仿宋" w:hAnsi="仿宋" w:cs="仿宋"/>
          <w:color w:val="auto"/>
          <w:sz w:val="24"/>
        </w:rPr>
      </w:pPr>
      <w:r w:rsidRPr="000F5E98">
        <w:rPr>
          <w:rFonts w:ascii="仿宋" w:eastAsia="仿宋" w:hAnsi="仿宋" w:cs="仿宋"/>
          <w:color w:val="auto"/>
          <w:sz w:val="24"/>
          <w:szCs w:val="24"/>
        </w:rPr>
        <w:t>6.1.5</w:t>
      </w:r>
      <w:proofErr w:type="gramStart"/>
      <w:r w:rsidRPr="000F5E98">
        <w:rPr>
          <w:rFonts w:ascii="仿宋" w:eastAsia="仿宋" w:hAnsi="仿宋" w:cs="仿宋" w:hint="eastAsia"/>
          <w:color w:val="auto"/>
          <w:sz w:val="24"/>
        </w:rPr>
        <w:t>各</w:t>
      </w:r>
      <w:proofErr w:type="gramEnd"/>
      <w:r w:rsidRPr="000F5E98">
        <w:rPr>
          <w:rFonts w:ascii="仿宋" w:eastAsia="仿宋" w:hAnsi="仿宋" w:cs="仿宋" w:hint="eastAsia"/>
          <w:color w:val="auto"/>
          <w:sz w:val="24"/>
        </w:rPr>
        <w:t>专业图纸必须符合国家现行的技术规范及标准要求，达到《建筑工程设计文件编制深度规定》（</w:t>
      </w:r>
      <w:r w:rsidRPr="000F5E98">
        <w:rPr>
          <w:rFonts w:ascii="仿宋" w:eastAsia="仿宋" w:hAnsi="仿宋" w:cs="仿宋"/>
          <w:color w:val="auto"/>
          <w:sz w:val="24"/>
        </w:rPr>
        <w:t>2016</w:t>
      </w:r>
      <w:r w:rsidRPr="000F5E98">
        <w:rPr>
          <w:rFonts w:ascii="仿宋" w:eastAsia="仿宋" w:hAnsi="仿宋" w:cs="仿宋"/>
          <w:color w:val="auto"/>
          <w:sz w:val="24"/>
        </w:rPr>
        <w:t>年版）深度要求。施工阶段需要对施工单位深化设计成果进行确认，并加盖</w:t>
      </w:r>
      <w:r w:rsidRPr="000F5E98">
        <w:rPr>
          <w:rFonts w:ascii="仿宋" w:eastAsia="仿宋" w:hAnsi="仿宋" w:cs="仿宋" w:hint="eastAsia"/>
          <w:color w:val="auto"/>
          <w:sz w:val="24"/>
        </w:rPr>
        <w:t>审核章。</w:t>
      </w:r>
    </w:p>
    <w:p w:rsidR="00896F64" w:rsidRPr="000F5E98" w:rsidRDefault="000F5E98">
      <w:pPr>
        <w:spacing w:line="560" w:lineRule="exact"/>
        <w:ind w:firstLineChars="150" w:firstLine="360"/>
        <w:rPr>
          <w:rFonts w:ascii="仿宋" w:eastAsia="仿宋" w:hAnsi="仿宋" w:cs="仿宋"/>
          <w:color w:val="auto"/>
          <w:sz w:val="24"/>
        </w:rPr>
      </w:pPr>
      <w:r w:rsidRPr="000F5E98">
        <w:rPr>
          <w:rFonts w:ascii="仿宋" w:eastAsia="仿宋" w:hAnsi="仿宋" w:cs="仿宋"/>
          <w:color w:val="auto"/>
          <w:sz w:val="24"/>
          <w:szCs w:val="24"/>
        </w:rPr>
        <w:t>6.1.6</w:t>
      </w:r>
      <w:r w:rsidRPr="000F5E98">
        <w:rPr>
          <w:rFonts w:ascii="仿宋" w:eastAsia="仿宋" w:hAnsi="仿宋" w:cs="仿宋" w:hint="eastAsia"/>
          <w:color w:val="auto"/>
          <w:sz w:val="24"/>
        </w:rPr>
        <w:t>本项目要求暂按绿色建筑一星设计，设计单位应负责绿色建筑一星</w:t>
      </w:r>
      <w:proofErr w:type="gramStart"/>
      <w:r w:rsidRPr="000F5E98">
        <w:rPr>
          <w:rFonts w:ascii="仿宋" w:eastAsia="仿宋" w:hAnsi="仿宋" w:cs="仿宋" w:hint="eastAsia"/>
          <w:color w:val="auto"/>
          <w:sz w:val="24"/>
        </w:rPr>
        <w:t>预评价</w:t>
      </w:r>
      <w:proofErr w:type="gramEnd"/>
      <w:r w:rsidRPr="000F5E98">
        <w:rPr>
          <w:rFonts w:ascii="仿宋" w:eastAsia="仿宋" w:hAnsi="仿宋" w:cs="仿宋" w:hint="eastAsia"/>
          <w:color w:val="auto"/>
          <w:sz w:val="24"/>
        </w:rPr>
        <w:t>及配合相关报批手续。</w:t>
      </w:r>
    </w:p>
    <w:p w:rsidR="00896F64" w:rsidRPr="000F5E98" w:rsidRDefault="000F5E98">
      <w:pPr>
        <w:spacing w:line="560" w:lineRule="exact"/>
        <w:ind w:firstLineChars="150" w:firstLine="360"/>
        <w:rPr>
          <w:rFonts w:ascii="仿宋" w:eastAsia="仿宋" w:hAnsi="仿宋" w:cs="仿宋"/>
          <w:color w:val="auto"/>
          <w:sz w:val="24"/>
        </w:rPr>
      </w:pPr>
      <w:r w:rsidRPr="000F5E98">
        <w:rPr>
          <w:rFonts w:ascii="仿宋" w:eastAsia="仿宋" w:hAnsi="仿宋" w:cs="仿宋"/>
          <w:color w:val="auto"/>
          <w:sz w:val="24"/>
          <w:szCs w:val="24"/>
        </w:rPr>
        <w:lastRenderedPageBreak/>
        <w:t>6.1.7</w:t>
      </w:r>
      <w:r w:rsidRPr="000F5E98">
        <w:rPr>
          <w:rFonts w:ascii="仿宋" w:eastAsia="仿宋" w:hAnsi="仿宋" w:cs="仿宋" w:hint="eastAsia"/>
          <w:color w:val="auto"/>
          <w:sz w:val="24"/>
        </w:rPr>
        <w:t>海绵城市建设要求：建设项目应采取雨污分流系统、下沉花园、调蓄池等设计，同时按照《广州市建设项目雨水径流控制办法》的有关规定采取雨水径流控制措施。满足规划设计条件要求。</w:t>
      </w:r>
    </w:p>
    <w:p w:rsidR="00896F64" w:rsidRPr="000F5E98" w:rsidRDefault="000F5E98">
      <w:pPr>
        <w:spacing w:line="560" w:lineRule="exact"/>
        <w:ind w:firstLineChars="150" w:firstLine="360"/>
        <w:rPr>
          <w:rFonts w:ascii="仿宋" w:eastAsia="仿宋" w:hAnsi="仿宋" w:cs="仿宋"/>
          <w:color w:val="auto"/>
          <w:sz w:val="24"/>
          <w:szCs w:val="24"/>
        </w:rPr>
      </w:pPr>
      <w:r w:rsidRPr="000F5E98">
        <w:rPr>
          <w:rFonts w:ascii="仿宋" w:eastAsia="仿宋" w:hAnsi="仿宋" w:cs="仿宋"/>
          <w:color w:val="auto"/>
          <w:sz w:val="24"/>
          <w:szCs w:val="24"/>
        </w:rPr>
        <w:t>6.1.8</w:t>
      </w:r>
      <w:r w:rsidRPr="000F5E98">
        <w:rPr>
          <w:rFonts w:ascii="仿宋" w:eastAsia="仿宋" w:hAnsi="仿宋" w:cs="仿宋"/>
          <w:color w:val="auto"/>
          <w:sz w:val="24"/>
          <w:szCs w:val="24"/>
        </w:rPr>
        <w:t>本项目</w:t>
      </w:r>
      <w:r w:rsidRPr="000F5E98">
        <w:rPr>
          <w:rFonts w:ascii="仿宋" w:eastAsia="仿宋" w:hAnsi="仿宋" w:cs="仿宋" w:hint="eastAsia"/>
          <w:color w:val="auto"/>
          <w:sz w:val="24"/>
          <w:szCs w:val="24"/>
        </w:rPr>
        <w:t>如</w:t>
      </w:r>
      <w:r w:rsidRPr="000F5E98">
        <w:rPr>
          <w:rFonts w:ascii="仿宋" w:eastAsia="仿宋" w:hAnsi="仿宋" w:cs="仿宋"/>
          <w:color w:val="auto"/>
          <w:sz w:val="24"/>
          <w:szCs w:val="24"/>
        </w:rPr>
        <w:t>需采用装配式建筑的建造方式</w:t>
      </w:r>
      <w:r w:rsidRPr="000F5E98">
        <w:rPr>
          <w:rFonts w:ascii="仿宋" w:eastAsia="仿宋" w:hAnsi="仿宋" w:cs="仿宋" w:hint="eastAsia"/>
          <w:color w:val="auto"/>
          <w:sz w:val="24"/>
          <w:szCs w:val="24"/>
        </w:rPr>
        <w:t>，需进行</w:t>
      </w:r>
      <w:r w:rsidRPr="000F5E98">
        <w:rPr>
          <w:rFonts w:ascii="仿宋" w:eastAsia="仿宋" w:hAnsi="仿宋" w:cs="仿宋" w:hint="eastAsia"/>
          <w:color w:val="auto"/>
          <w:sz w:val="24"/>
          <w:szCs w:val="24"/>
        </w:rPr>
        <w:t>B</w:t>
      </w:r>
      <w:r w:rsidRPr="000F5E98">
        <w:rPr>
          <w:rFonts w:ascii="仿宋" w:eastAsia="仿宋" w:hAnsi="仿宋" w:cs="仿宋"/>
          <w:color w:val="auto"/>
          <w:sz w:val="24"/>
          <w:szCs w:val="24"/>
        </w:rPr>
        <w:t>IM</w:t>
      </w:r>
      <w:r w:rsidRPr="000F5E98">
        <w:rPr>
          <w:rFonts w:ascii="仿宋" w:eastAsia="仿宋" w:hAnsi="仿宋" w:cs="仿宋" w:hint="eastAsia"/>
          <w:color w:val="auto"/>
          <w:sz w:val="24"/>
          <w:szCs w:val="24"/>
        </w:rPr>
        <w:t>设计</w:t>
      </w:r>
      <w:r w:rsidRPr="000F5E98">
        <w:rPr>
          <w:rFonts w:ascii="仿宋" w:eastAsia="仿宋" w:hAnsi="仿宋" w:cs="仿宋"/>
          <w:color w:val="auto"/>
          <w:sz w:val="24"/>
          <w:szCs w:val="24"/>
        </w:rPr>
        <w:t>：建筑</w:t>
      </w:r>
      <w:r w:rsidRPr="000F5E98">
        <w:rPr>
          <w:rFonts w:ascii="仿宋" w:eastAsia="仿宋" w:hAnsi="仿宋" w:cs="仿宋"/>
          <w:color w:val="auto"/>
          <w:sz w:val="24"/>
          <w:szCs w:val="24"/>
        </w:rPr>
        <w:t>结构设计要根据装配式要求进行优化，进行整体设计，设备各专业装配式、系统设备管线布置要与建筑结构装配式同步设计，充分考虑使用功能和预留通道、接口等。</w:t>
      </w:r>
      <w:r w:rsidRPr="000F5E98">
        <w:rPr>
          <w:rFonts w:ascii="仿宋" w:eastAsia="仿宋" w:hAnsi="仿宋" w:cs="仿宋"/>
          <w:color w:val="auto"/>
          <w:sz w:val="24"/>
          <w:szCs w:val="24"/>
        </w:rPr>
        <w:t xml:space="preserve"> </w:t>
      </w:r>
    </w:p>
    <w:p w:rsidR="00896F64" w:rsidRPr="000F5E98" w:rsidRDefault="000F5E98">
      <w:pPr>
        <w:spacing w:line="560" w:lineRule="exact"/>
        <w:ind w:firstLineChars="150" w:firstLine="360"/>
        <w:rPr>
          <w:rFonts w:ascii="仿宋" w:eastAsia="仿宋" w:hAnsi="仿宋" w:cs="仿宋"/>
          <w:color w:val="auto"/>
          <w:sz w:val="24"/>
          <w:szCs w:val="24"/>
        </w:rPr>
      </w:pPr>
      <w:r w:rsidRPr="000F5E98">
        <w:rPr>
          <w:rFonts w:ascii="仿宋" w:eastAsia="仿宋" w:hAnsi="仿宋" w:cs="仿宋" w:hint="eastAsia"/>
          <w:color w:val="auto"/>
          <w:sz w:val="24"/>
          <w:szCs w:val="24"/>
        </w:rPr>
        <w:t>6</w:t>
      </w:r>
      <w:r w:rsidRPr="000F5E98">
        <w:rPr>
          <w:rFonts w:ascii="仿宋" w:eastAsia="仿宋" w:hAnsi="仿宋" w:cs="仿宋"/>
          <w:color w:val="auto"/>
          <w:sz w:val="24"/>
          <w:szCs w:val="24"/>
        </w:rPr>
        <w:t>.1.9</w:t>
      </w:r>
      <w:r w:rsidRPr="000F5E98">
        <w:rPr>
          <w:rFonts w:ascii="仿宋" w:eastAsia="仿宋" w:hAnsi="仿宋" w:cs="仿宋" w:hint="eastAsia"/>
          <w:color w:val="auto"/>
          <w:sz w:val="24"/>
          <w:szCs w:val="24"/>
        </w:rPr>
        <w:t xml:space="preserve"> BIM</w:t>
      </w:r>
      <w:r w:rsidRPr="000F5E98">
        <w:rPr>
          <w:rFonts w:ascii="仿宋" w:eastAsia="仿宋" w:hAnsi="仿宋" w:cs="仿宋" w:hint="eastAsia"/>
          <w:color w:val="auto"/>
          <w:sz w:val="24"/>
          <w:szCs w:val="24"/>
        </w:rPr>
        <w:t>设计要满足《广州市施工图三维数字化审查技术标准》及其他现行相关标准规范的要求进行。</w:t>
      </w:r>
    </w:p>
    <w:p w:rsidR="00896F64" w:rsidRPr="000F5E98" w:rsidRDefault="000F5E98">
      <w:pPr>
        <w:spacing w:line="560" w:lineRule="exact"/>
        <w:ind w:firstLineChars="150" w:firstLine="360"/>
        <w:rPr>
          <w:rFonts w:ascii="仿宋" w:eastAsia="仿宋" w:hAnsi="仿宋" w:cs="仿宋"/>
          <w:color w:val="auto"/>
          <w:sz w:val="24"/>
          <w:szCs w:val="24"/>
        </w:rPr>
      </w:pPr>
      <w:r w:rsidRPr="000F5E98">
        <w:rPr>
          <w:rFonts w:ascii="仿宋" w:eastAsia="仿宋" w:hAnsi="仿宋" w:cs="仿宋" w:hint="eastAsia"/>
          <w:color w:val="auto"/>
          <w:sz w:val="24"/>
          <w:szCs w:val="24"/>
        </w:rPr>
        <w:t>6.1.10</w:t>
      </w:r>
      <w:r w:rsidRPr="000F5E98">
        <w:rPr>
          <w:rFonts w:ascii="仿宋" w:eastAsia="仿宋" w:hAnsi="仿宋" w:cs="仿宋" w:hint="eastAsia"/>
          <w:color w:val="auto"/>
          <w:sz w:val="24"/>
          <w:szCs w:val="24"/>
        </w:rPr>
        <w:t>地下室设计须满足科学合理、集约利用、交通及人流流线合理、行车安全的原则。</w:t>
      </w: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b/>
          <w:color w:val="auto"/>
          <w:sz w:val="24"/>
        </w:rPr>
        <w:t>6.2</w:t>
      </w:r>
      <w:r w:rsidRPr="000F5E98">
        <w:rPr>
          <w:rFonts w:ascii="仿宋" w:eastAsia="仿宋" w:hAnsi="仿宋" w:cs="仿宋" w:hint="eastAsia"/>
          <w:b/>
          <w:color w:val="auto"/>
          <w:sz w:val="24"/>
        </w:rPr>
        <w:t>建筑总图设计</w:t>
      </w:r>
    </w:p>
    <w:p w:rsidR="00896F64" w:rsidRPr="000F5E98" w:rsidRDefault="000F5E98">
      <w:pPr>
        <w:spacing w:line="560" w:lineRule="exact"/>
        <w:ind w:firstLineChars="200" w:firstLine="480"/>
        <w:rPr>
          <w:rFonts w:ascii="仿宋" w:eastAsia="仿宋" w:hAnsi="仿宋" w:cs="仿宋"/>
          <w:color w:val="auto"/>
          <w:sz w:val="24"/>
        </w:rPr>
      </w:pPr>
      <w:r w:rsidRPr="000F5E98">
        <w:rPr>
          <w:rFonts w:ascii="仿宋" w:eastAsia="仿宋" w:hAnsi="仿宋" w:cs="仿宋" w:hint="eastAsia"/>
          <w:color w:val="auto"/>
          <w:sz w:val="24"/>
        </w:rPr>
        <w:t>在修建性详细规划设计与建筑方案设计基础上，进行深化设计，主要完成总图专业各项内容的初步设计、技术设计和施工图设计，</w:t>
      </w:r>
      <w:proofErr w:type="gramStart"/>
      <w:r w:rsidRPr="000F5E98">
        <w:rPr>
          <w:rFonts w:ascii="仿宋" w:eastAsia="仿宋" w:hAnsi="仿宋" w:cs="仿宋" w:hint="eastAsia"/>
          <w:color w:val="auto"/>
          <w:sz w:val="24"/>
        </w:rPr>
        <w:t>含总平面设计</w:t>
      </w:r>
      <w:proofErr w:type="gramEnd"/>
      <w:r w:rsidRPr="000F5E98">
        <w:rPr>
          <w:rFonts w:ascii="仿宋" w:eastAsia="仿宋" w:hAnsi="仿宋" w:cs="仿宋" w:hint="eastAsia"/>
          <w:color w:val="auto"/>
          <w:sz w:val="24"/>
        </w:rPr>
        <w:t>、竖向标高设计、交通道路广场设计、景观绿化设计、总平面管线综合设计、土方平衡计算与设计，在符合规划部门批复意见前提下，可合理优化布局。</w:t>
      </w:r>
    </w:p>
    <w:p w:rsidR="00896F64" w:rsidRPr="000F5E98" w:rsidRDefault="000F5E98">
      <w:pPr>
        <w:spacing w:line="560" w:lineRule="exact"/>
        <w:ind w:firstLineChars="150" w:firstLine="360"/>
        <w:rPr>
          <w:rFonts w:ascii="仿宋" w:eastAsia="仿宋" w:hAnsi="仿宋" w:cs="仿宋"/>
          <w:color w:val="auto"/>
          <w:sz w:val="24"/>
        </w:rPr>
      </w:pPr>
      <w:r w:rsidRPr="000F5E98">
        <w:rPr>
          <w:rFonts w:ascii="仿宋" w:eastAsia="仿宋" w:hAnsi="仿宋" w:cs="仿宋"/>
          <w:color w:val="auto"/>
          <w:sz w:val="24"/>
        </w:rPr>
        <w:t>6.2.1</w:t>
      </w:r>
      <w:r w:rsidRPr="000F5E98">
        <w:rPr>
          <w:rFonts w:ascii="仿宋" w:eastAsia="仿宋" w:hAnsi="仿宋" w:cs="仿宋"/>
          <w:color w:val="auto"/>
          <w:sz w:val="24"/>
        </w:rPr>
        <w:t>完成汇总各层总体平面图（包括地下</w:t>
      </w:r>
      <w:r w:rsidRPr="000F5E98">
        <w:rPr>
          <w:rFonts w:ascii="仿宋" w:eastAsia="仿宋" w:hAnsi="仿宋" w:cs="仿宋" w:hint="eastAsia"/>
          <w:color w:val="auto"/>
          <w:sz w:val="24"/>
        </w:rPr>
        <w:t>及地上</w:t>
      </w:r>
      <w:r w:rsidRPr="000F5E98">
        <w:rPr>
          <w:rFonts w:ascii="仿宋" w:eastAsia="仿宋" w:hAnsi="仿宋" w:cs="仿宋"/>
          <w:color w:val="auto"/>
          <w:sz w:val="24"/>
        </w:rPr>
        <w:t>各层、总平面图等）。</w:t>
      </w:r>
    </w:p>
    <w:p w:rsidR="00896F64" w:rsidRPr="000F5E98" w:rsidRDefault="000F5E98">
      <w:pPr>
        <w:spacing w:line="560" w:lineRule="exact"/>
        <w:ind w:firstLineChars="150" w:firstLine="360"/>
        <w:jc w:val="left"/>
        <w:rPr>
          <w:rFonts w:ascii="仿宋" w:eastAsia="仿宋" w:hAnsi="仿宋" w:cs="仿宋"/>
          <w:color w:val="auto"/>
          <w:sz w:val="24"/>
        </w:rPr>
      </w:pPr>
      <w:r w:rsidRPr="000F5E98">
        <w:rPr>
          <w:rFonts w:ascii="仿宋" w:eastAsia="仿宋" w:hAnsi="仿宋" w:cs="仿宋"/>
          <w:color w:val="auto"/>
          <w:sz w:val="24"/>
        </w:rPr>
        <w:t>6.2.2</w:t>
      </w:r>
      <w:r w:rsidRPr="000F5E98">
        <w:rPr>
          <w:rFonts w:ascii="仿宋" w:eastAsia="仿宋" w:hAnsi="仿宋" w:cs="仿宋"/>
          <w:color w:val="auto"/>
          <w:sz w:val="24"/>
        </w:rPr>
        <w:t>应结合朝向、周围环境合理地组织自然通风和景观，同时处理好区域</w:t>
      </w:r>
      <w:r w:rsidRPr="000F5E98">
        <w:rPr>
          <w:rFonts w:ascii="仿宋" w:eastAsia="仿宋" w:hAnsi="仿宋" w:cs="仿宋" w:hint="eastAsia"/>
          <w:color w:val="auto"/>
          <w:sz w:val="24"/>
        </w:rPr>
        <w:t>内外的水、电、燃气、通信等市政设施的衔接。</w:t>
      </w:r>
    </w:p>
    <w:p w:rsidR="00896F64" w:rsidRPr="000F5E98" w:rsidRDefault="000F5E98">
      <w:pPr>
        <w:spacing w:line="560" w:lineRule="exact"/>
        <w:ind w:firstLineChars="150" w:firstLine="360"/>
        <w:jc w:val="left"/>
        <w:rPr>
          <w:rFonts w:ascii="仿宋" w:eastAsia="仿宋" w:hAnsi="仿宋" w:cs="仿宋"/>
          <w:color w:val="auto"/>
          <w:sz w:val="24"/>
        </w:rPr>
      </w:pPr>
      <w:r w:rsidRPr="000F5E98">
        <w:rPr>
          <w:rFonts w:ascii="仿宋" w:eastAsia="仿宋" w:hAnsi="仿宋" w:cs="仿宋"/>
          <w:color w:val="auto"/>
          <w:sz w:val="24"/>
        </w:rPr>
        <w:t>6.2.3</w:t>
      </w:r>
      <w:r w:rsidRPr="000F5E98">
        <w:rPr>
          <w:rFonts w:ascii="仿宋" w:eastAsia="仿宋" w:hAnsi="仿宋" w:cs="仿宋"/>
          <w:color w:val="auto"/>
          <w:sz w:val="24"/>
        </w:rPr>
        <w:t>交通组织便捷、经济、合理，道路网络层次适当，架构清晰，衔</w:t>
      </w:r>
      <w:r w:rsidRPr="000F5E98">
        <w:rPr>
          <w:rFonts w:ascii="仿宋" w:eastAsia="仿宋" w:hAnsi="仿宋" w:cs="仿宋"/>
          <w:color w:val="auto"/>
          <w:sz w:val="24"/>
        </w:rPr>
        <w:t>接合理</w:t>
      </w:r>
      <w:r w:rsidRPr="000F5E98">
        <w:rPr>
          <w:rFonts w:ascii="仿宋" w:eastAsia="仿宋" w:hAnsi="仿宋" w:cs="仿宋" w:hint="eastAsia"/>
          <w:color w:val="auto"/>
          <w:sz w:val="24"/>
        </w:rPr>
        <w:t>，</w:t>
      </w:r>
      <w:r w:rsidRPr="000F5E98">
        <w:rPr>
          <w:rFonts w:ascii="仿宋" w:eastAsia="仿宋" w:hAnsi="仿宋" w:cs="仿宋"/>
          <w:color w:val="auto"/>
          <w:sz w:val="24"/>
        </w:rPr>
        <w:t>管线布置经济合理。</w:t>
      </w:r>
    </w:p>
    <w:p w:rsidR="00896F64" w:rsidRPr="000F5E98" w:rsidRDefault="000F5E98">
      <w:pPr>
        <w:spacing w:line="560" w:lineRule="exact"/>
        <w:ind w:firstLineChars="150" w:firstLine="360"/>
        <w:jc w:val="left"/>
        <w:rPr>
          <w:rFonts w:ascii="仿宋" w:eastAsia="仿宋" w:hAnsi="仿宋" w:cs="仿宋"/>
          <w:color w:val="auto"/>
          <w:sz w:val="24"/>
        </w:rPr>
      </w:pPr>
      <w:r w:rsidRPr="000F5E98">
        <w:rPr>
          <w:rFonts w:ascii="仿宋" w:eastAsia="仿宋" w:hAnsi="仿宋" w:cs="仿宋"/>
          <w:color w:val="auto"/>
          <w:sz w:val="24"/>
        </w:rPr>
        <w:t>6.2.4</w:t>
      </w:r>
      <w:r w:rsidRPr="000F5E98">
        <w:rPr>
          <w:rFonts w:ascii="仿宋" w:eastAsia="仿宋" w:hAnsi="仿宋" w:cs="仿宋"/>
          <w:color w:val="auto"/>
          <w:sz w:val="24"/>
        </w:rPr>
        <w:t>建筑布局应适应气候特点，满足通风、采光、遮阳、防水等功能使用要求。</w:t>
      </w:r>
    </w:p>
    <w:p w:rsidR="00896F64" w:rsidRPr="000F5E98" w:rsidRDefault="000F5E98">
      <w:pPr>
        <w:spacing w:line="560" w:lineRule="exact"/>
        <w:ind w:firstLineChars="150" w:firstLine="360"/>
        <w:jc w:val="left"/>
        <w:rPr>
          <w:rFonts w:ascii="仿宋" w:eastAsia="仿宋" w:hAnsi="仿宋" w:cs="仿宋"/>
          <w:color w:val="auto"/>
          <w:sz w:val="24"/>
        </w:rPr>
      </w:pPr>
      <w:r w:rsidRPr="000F5E98">
        <w:rPr>
          <w:rFonts w:ascii="仿宋" w:eastAsia="仿宋" w:hAnsi="仿宋" w:cs="仿宋"/>
          <w:color w:val="auto"/>
          <w:sz w:val="24"/>
        </w:rPr>
        <w:t>6.2.5</w:t>
      </w:r>
      <w:r w:rsidRPr="000F5E98">
        <w:rPr>
          <w:rFonts w:ascii="仿宋" w:eastAsia="仿宋" w:hAnsi="仿宋" w:cs="仿宋"/>
          <w:color w:val="auto"/>
          <w:sz w:val="24"/>
        </w:rPr>
        <w:t>总平面设计</w:t>
      </w:r>
      <w:r w:rsidRPr="000F5E98">
        <w:rPr>
          <w:rFonts w:ascii="仿宋" w:eastAsia="仿宋" w:hAnsi="仿宋" w:cs="仿宋" w:hint="eastAsia"/>
          <w:color w:val="auto"/>
          <w:sz w:val="24"/>
        </w:rPr>
        <w:t>满足方便、快捷、高效装卸货</w:t>
      </w:r>
      <w:r w:rsidRPr="000F5E98">
        <w:rPr>
          <w:rFonts w:ascii="仿宋" w:eastAsia="仿宋" w:hAnsi="仿宋" w:cs="仿宋"/>
          <w:color w:val="auto"/>
          <w:sz w:val="24"/>
        </w:rPr>
        <w:t>要求</w:t>
      </w:r>
      <w:r w:rsidRPr="000F5E98">
        <w:rPr>
          <w:rFonts w:ascii="仿宋" w:eastAsia="仿宋" w:hAnsi="仿宋" w:cs="仿宋" w:hint="eastAsia"/>
          <w:color w:val="auto"/>
          <w:sz w:val="24"/>
        </w:rPr>
        <w:t>，</w:t>
      </w:r>
      <w:r w:rsidRPr="000F5E98">
        <w:rPr>
          <w:rFonts w:ascii="仿宋" w:eastAsia="仿宋" w:hAnsi="仿宋" w:cs="仿宋"/>
          <w:color w:val="auto"/>
          <w:sz w:val="24"/>
        </w:rPr>
        <w:t>应符合无障碍设计要求，并应符合</w:t>
      </w:r>
      <w:proofErr w:type="gramStart"/>
      <w:r w:rsidRPr="000F5E98">
        <w:rPr>
          <w:rFonts w:ascii="仿宋" w:eastAsia="仿宋" w:hAnsi="仿宋" w:cs="仿宋"/>
          <w:color w:val="auto"/>
          <w:sz w:val="24"/>
        </w:rPr>
        <w:t>现行行业</w:t>
      </w:r>
      <w:proofErr w:type="gramEnd"/>
      <w:r w:rsidRPr="000F5E98">
        <w:rPr>
          <w:rFonts w:ascii="仿宋" w:eastAsia="仿宋" w:hAnsi="仿宋" w:cs="仿宋"/>
          <w:color w:val="auto"/>
          <w:sz w:val="24"/>
        </w:rPr>
        <w:t>标准《建筑与市政工程无障碍通用规范》（</w:t>
      </w:r>
      <w:r w:rsidRPr="000F5E98">
        <w:rPr>
          <w:rFonts w:ascii="仿宋" w:eastAsia="仿宋" w:hAnsi="仿宋" w:cs="仿宋"/>
          <w:color w:val="auto"/>
          <w:sz w:val="24"/>
        </w:rPr>
        <w:t>GB55019-2021</w:t>
      </w:r>
      <w:r w:rsidRPr="000F5E98">
        <w:rPr>
          <w:rFonts w:ascii="仿宋" w:eastAsia="仿宋" w:hAnsi="仿宋" w:cs="仿宋"/>
          <w:color w:val="auto"/>
          <w:sz w:val="24"/>
        </w:rPr>
        <w:t>）</w:t>
      </w:r>
      <w:r w:rsidRPr="000F5E98">
        <w:rPr>
          <w:rFonts w:ascii="仿宋" w:eastAsia="仿宋" w:hAnsi="仿宋" w:cs="仿宋"/>
          <w:color w:val="auto"/>
          <w:sz w:val="24"/>
        </w:rPr>
        <w:lastRenderedPageBreak/>
        <w:t>的有关规定。</w:t>
      </w:r>
    </w:p>
    <w:p w:rsidR="00896F64" w:rsidRPr="000F5E98" w:rsidRDefault="000F5E98">
      <w:pPr>
        <w:spacing w:line="560" w:lineRule="exact"/>
        <w:ind w:firstLineChars="150" w:firstLine="360"/>
        <w:jc w:val="left"/>
        <w:rPr>
          <w:rFonts w:ascii="仿宋" w:eastAsia="仿宋" w:hAnsi="仿宋" w:cs="仿宋"/>
          <w:color w:val="auto"/>
          <w:sz w:val="24"/>
        </w:rPr>
      </w:pPr>
      <w:r w:rsidRPr="000F5E98">
        <w:rPr>
          <w:rFonts w:ascii="仿宋" w:eastAsia="仿宋" w:hAnsi="仿宋" w:cs="仿宋"/>
          <w:color w:val="auto"/>
          <w:sz w:val="24"/>
        </w:rPr>
        <w:t>6.2.6</w:t>
      </w:r>
      <w:r w:rsidRPr="000F5E98">
        <w:rPr>
          <w:rFonts w:ascii="仿宋" w:eastAsia="仿宋" w:hAnsi="仿宋" w:cs="仿宋"/>
          <w:color w:val="auto"/>
          <w:sz w:val="24"/>
        </w:rPr>
        <w:t>建筑退让间距，建筑间距，</w:t>
      </w:r>
      <w:proofErr w:type="gramStart"/>
      <w:r w:rsidRPr="000F5E98">
        <w:rPr>
          <w:rFonts w:ascii="仿宋" w:eastAsia="仿宋" w:hAnsi="仿宋" w:cs="仿宋"/>
          <w:color w:val="auto"/>
          <w:sz w:val="24"/>
        </w:rPr>
        <w:t>退界应</w:t>
      </w:r>
      <w:proofErr w:type="gramEnd"/>
      <w:r w:rsidRPr="000F5E98">
        <w:rPr>
          <w:rFonts w:ascii="仿宋" w:eastAsia="仿宋" w:hAnsi="仿宋" w:cs="仿宋"/>
          <w:color w:val="auto"/>
          <w:sz w:val="24"/>
        </w:rPr>
        <w:t>按照经批准的《广州市城乡规划技术规定》的要求执行。</w:t>
      </w: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b/>
          <w:color w:val="auto"/>
          <w:sz w:val="24"/>
        </w:rPr>
        <w:t>6.3</w:t>
      </w:r>
      <w:r w:rsidRPr="000F5E98">
        <w:rPr>
          <w:rFonts w:ascii="仿宋" w:eastAsia="仿宋" w:hAnsi="仿宋" w:cs="仿宋" w:hint="eastAsia"/>
          <w:b/>
          <w:color w:val="auto"/>
          <w:sz w:val="24"/>
        </w:rPr>
        <w:t>建筑设计</w:t>
      </w:r>
    </w:p>
    <w:p w:rsidR="00896F64" w:rsidRPr="000F5E98" w:rsidRDefault="000F5E98">
      <w:pPr>
        <w:spacing w:line="560" w:lineRule="exact"/>
        <w:ind w:firstLineChars="200" w:firstLine="480"/>
        <w:rPr>
          <w:rFonts w:ascii="仿宋" w:eastAsia="仿宋" w:hAnsi="仿宋" w:cs="仿宋"/>
          <w:color w:val="auto"/>
          <w:sz w:val="24"/>
        </w:rPr>
      </w:pPr>
      <w:r w:rsidRPr="000F5E98">
        <w:rPr>
          <w:rFonts w:ascii="仿宋" w:eastAsia="仿宋" w:hAnsi="仿宋" w:cs="仿宋" w:hint="eastAsia"/>
          <w:color w:val="auto"/>
          <w:sz w:val="24"/>
        </w:rPr>
        <w:t>主要在修建性详细规划设计与建筑方案设计基础上，进行深化设计，完成建筑的初步设计、技术设计和施工图设计，具体如下：</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6.3.1</w:t>
      </w:r>
      <w:r w:rsidRPr="000F5E98">
        <w:rPr>
          <w:rFonts w:ascii="仿宋" w:eastAsia="仿宋" w:hAnsi="仿宋" w:cs="仿宋" w:hint="eastAsia"/>
          <w:color w:val="auto"/>
          <w:sz w:val="24"/>
        </w:rPr>
        <w:t>建筑设</w:t>
      </w:r>
      <w:r w:rsidRPr="000F5E98">
        <w:rPr>
          <w:rFonts w:ascii="仿宋" w:eastAsia="仿宋" w:hAnsi="仿宋" w:cs="仿宋" w:hint="eastAsia"/>
          <w:color w:val="auto"/>
          <w:sz w:val="24"/>
        </w:rPr>
        <w:t>计标准：设计使用年限</w:t>
      </w:r>
      <w:r w:rsidRPr="000F5E98">
        <w:rPr>
          <w:rFonts w:ascii="仿宋" w:eastAsia="仿宋" w:hAnsi="仿宋" w:cs="仿宋"/>
          <w:color w:val="auto"/>
          <w:sz w:val="24"/>
        </w:rPr>
        <w:t>50</w:t>
      </w:r>
      <w:r w:rsidRPr="000F5E98">
        <w:rPr>
          <w:rFonts w:ascii="仿宋" w:eastAsia="仿宋" w:hAnsi="仿宋" w:cs="仿宋"/>
          <w:color w:val="auto"/>
          <w:sz w:val="24"/>
        </w:rPr>
        <w:t>年，建筑耐火等级按照《建筑设计防火规范》（</w:t>
      </w:r>
      <w:r w:rsidRPr="000F5E98">
        <w:rPr>
          <w:rFonts w:ascii="仿宋" w:eastAsia="仿宋" w:hAnsi="仿宋" w:cs="仿宋"/>
          <w:color w:val="auto"/>
          <w:sz w:val="24"/>
        </w:rPr>
        <w:t>GB50016-2018</w:t>
      </w:r>
      <w:r w:rsidRPr="000F5E98">
        <w:rPr>
          <w:rFonts w:ascii="仿宋" w:eastAsia="仿宋" w:hAnsi="仿宋" w:cs="仿宋"/>
          <w:color w:val="auto"/>
          <w:sz w:val="24"/>
        </w:rPr>
        <w:t>）要求执行，建筑公共区域的设计满足无障碍建筑设计要求。</w:t>
      </w:r>
    </w:p>
    <w:p w:rsidR="00896F64" w:rsidRPr="000F5E98" w:rsidRDefault="000F5E98">
      <w:pPr>
        <w:spacing w:line="560" w:lineRule="exact"/>
        <w:ind w:firstLineChars="200" w:firstLine="480"/>
        <w:jc w:val="left"/>
        <w:rPr>
          <w:color w:val="auto"/>
        </w:rPr>
      </w:pPr>
      <w:r w:rsidRPr="000F5E98">
        <w:rPr>
          <w:rFonts w:ascii="仿宋" w:eastAsia="仿宋" w:hAnsi="仿宋" w:cs="仿宋" w:hint="eastAsia"/>
          <w:color w:val="auto"/>
          <w:sz w:val="24"/>
        </w:rPr>
        <w:t>6.3.2</w:t>
      </w:r>
      <w:r w:rsidRPr="000F5E98">
        <w:rPr>
          <w:rFonts w:ascii="仿宋" w:eastAsia="仿宋" w:hAnsi="仿宋" w:cs="仿宋" w:hint="eastAsia"/>
          <w:color w:val="auto"/>
          <w:sz w:val="24"/>
        </w:rPr>
        <w:t>建筑间距应符合《广州市城乡规划技术规定》有关要求，需满足我国现行建筑设计、建筑防火等规范要求，消防和防火安全间距应在本用地红线内落实</w:t>
      </w:r>
      <w:r w:rsidRPr="000F5E98">
        <w:rPr>
          <w:rFonts w:ascii="仿宋" w:eastAsia="仿宋" w:hAnsi="仿宋" w:cs="仿宋"/>
          <w:color w:val="auto"/>
          <w:sz w:val="24"/>
        </w:rPr>
        <w:t>。</w:t>
      </w:r>
    </w:p>
    <w:p w:rsidR="00896F64" w:rsidRPr="000F5E98" w:rsidRDefault="000F5E98">
      <w:pPr>
        <w:spacing w:line="560" w:lineRule="exact"/>
        <w:ind w:firstLineChars="200" w:firstLine="480"/>
        <w:rPr>
          <w:rFonts w:ascii="仿宋" w:eastAsia="仿宋" w:hAnsi="仿宋" w:cs="仿宋"/>
          <w:color w:val="auto"/>
          <w:sz w:val="24"/>
        </w:rPr>
      </w:pPr>
      <w:r w:rsidRPr="000F5E98">
        <w:rPr>
          <w:rFonts w:ascii="仿宋" w:eastAsia="仿宋" w:hAnsi="仿宋" w:cs="仿宋"/>
          <w:bCs/>
          <w:color w:val="auto"/>
          <w:sz w:val="24"/>
        </w:rPr>
        <w:t>6.3.</w:t>
      </w:r>
      <w:r w:rsidRPr="000F5E98">
        <w:rPr>
          <w:rFonts w:ascii="仿宋" w:eastAsia="仿宋" w:hAnsi="仿宋" w:cs="仿宋" w:hint="eastAsia"/>
          <w:bCs/>
          <w:color w:val="auto"/>
          <w:sz w:val="24"/>
        </w:rPr>
        <w:t>3</w:t>
      </w:r>
      <w:r w:rsidRPr="000F5E98">
        <w:rPr>
          <w:rFonts w:ascii="仿宋" w:eastAsia="仿宋" w:hAnsi="仿宋" w:cs="仿宋" w:hint="eastAsia"/>
          <w:color w:val="auto"/>
          <w:sz w:val="24"/>
        </w:rPr>
        <w:t>根据规划设计条件完善建筑设计方案、建筑功能划分，细化流线设计及竖向设计。</w:t>
      </w:r>
    </w:p>
    <w:p w:rsidR="00896F64" w:rsidRPr="000F5E98" w:rsidRDefault="000F5E98">
      <w:pPr>
        <w:spacing w:line="360" w:lineRule="auto"/>
        <w:ind w:firstLineChars="200" w:firstLine="480"/>
        <w:jc w:val="left"/>
        <w:rPr>
          <w:rFonts w:ascii="仿宋" w:eastAsia="仿宋" w:hAnsi="仿宋" w:cs="仿宋"/>
          <w:color w:val="auto"/>
          <w:sz w:val="24"/>
        </w:rPr>
      </w:pPr>
      <w:r w:rsidRPr="000F5E98">
        <w:rPr>
          <w:rFonts w:ascii="仿宋" w:eastAsia="仿宋" w:hAnsi="仿宋" w:cs="仿宋"/>
          <w:color w:val="auto"/>
          <w:sz w:val="24"/>
        </w:rPr>
        <w:t>6.3.</w:t>
      </w:r>
      <w:r w:rsidRPr="000F5E98">
        <w:rPr>
          <w:rFonts w:ascii="仿宋" w:eastAsia="仿宋" w:hAnsi="仿宋" w:cs="仿宋" w:hint="eastAsia"/>
          <w:color w:val="auto"/>
          <w:sz w:val="24"/>
        </w:rPr>
        <w:t>4</w:t>
      </w:r>
      <w:r w:rsidRPr="000F5E98">
        <w:rPr>
          <w:rFonts w:ascii="仿宋" w:eastAsia="仿宋" w:hAnsi="仿宋" w:cs="仿宋"/>
          <w:color w:val="auto"/>
          <w:sz w:val="24"/>
        </w:rPr>
        <w:t>建筑外立面：</w:t>
      </w:r>
      <w:r w:rsidRPr="000F5E98">
        <w:rPr>
          <w:rFonts w:ascii="仿宋" w:eastAsia="仿宋" w:hAnsi="仿宋" w:cs="仿宋" w:hint="eastAsia"/>
          <w:color w:val="auto"/>
          <w:sz w:val="24"/>
        </w:rPr>
        <w:t>建筑立面应结合项目定位设计，能体现</w:t>
      </w:r>
      <w:r w:rsidRPr="000F5E98">
        <w:rPr>
          <w:rFonts w:ascii="仿宋" w:eastAsia="仿宋" w:hAnsi="仿宋" w:cs="仿宋" w:hint="eastAsia"/>
          <w:color w:val="auto"/>
          <w:sz w:val="24"/>
        </w:rPr>
        <w:t>仓储物流</w:t>
      </w:r>
      <w:r w:rsidRPr="000F5E98">
        <w:rPr>
          <w:rFonts w:ascii="仿宋" w:eastAsia="仿宋" w:hAnsi="仿宋" w:cs="仿宋" w:hint="eastAsia"/>
          <w:color w:val="auto"/>
          <w:sz w:val="24"/>
        </w:rPr>
        <w:t>的建筑特色，以大气，现代的风格为主，避免繁复，夸张的建筑风格与大量装饰性构件，建筑外表面不得使用影响飞行员视线的反光材料。鼓励使用节能材料</w:t>
      </w:r>
      <w:r w:rsidRPr="000F5E98">
        <w:rPr>
          <w:rFonts w:ascii="仿宋" w:eastAsia="仿宋" w:hAnsi="仿宋" w:cs="仿宋" w:hint="eastAsia"/>
          <w:color w:val="auto"/>
          <w:sz w:val="24"/>
        </w:rPr>
        <w:t>，</w:t>
      </w:r>
      <w:r w:rsidRPr="000F5E98">
        <w:rPr>
          <w:rFonts w:ascii="仿宋" w:eastAsia="仿宋" w:hAnsi="仿宋" w:cs="仿宋" w:hint="eastAsia"/>
          <w:color w:val="auto"/>
          <w:sz w:val="24"/>
        </w:rPr>
        <w:t>建筑立面设计凸显昭示性。</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bCs/>
          <w:color w:val="auto"/>
          <w:sz w:val="24"/>
        </w:rPr>
        <w:t>6.3.</w:t>
      </w:r>
      <w:r w:rsidRPr="000F5E98">
        <w:rPr>
          <w:rFonts w:ascii="仿宋" w:eastAsia="仿宋" w:hAnsi="仿宋" w:cs="仿宋" w:hint="eastAsia"/>
          <w:bCs/>
          <w:color w:val="auto"/>
          <w:sz w:val="24"/>
        </w:rPr>
        <w:t>5</w:t>
      </w:r>
      <w:r w:rsidRPr="000F5E98">
        <w:rPr>
          <w:rFonts w:ascii="仿宋" w:eastAsia="仿宋" w:hAnsi="仿宋" w:cs="仿宋" w:hint="eastAsia"/>
          <w:color w:val="auto"/>
          <w:sz w:val="24"/>
        </w:rPr>
        <w:t>停车配建：按照《广州市城乡规划技术规定》及规划设计条件</w:t>
      </w:r>
      <w:r w:rsidRPr="000F5E98">
        <w:rPr>
          <w:rFonts w:ascii="仿宋" w:eastAsia="仿宋" w:hAnsi="仿宋" w:cs="仿宋"/>
          <w:color w:val="auto"/>
          <w:sz w:val="24"/>
        </w:rPr>
        <w:t>核定，满足现行规范停车指标。</w:t>
      </w:r>
    </w:p>
    <w:p w:rsidR="00896F64" w:rsidRPr="000F5E98" w:rsidRDefault="000F5E98">
      <w:pPr>
        <w:pStyle w:val="a0"/>
        <w:spacing w:line="360" w:lineRule="auto"/>
        <w:rPr>
          <w:rFonts w:ascii="仿宋" w:eastAsia="仿宋" w:hAnsi="仿宋" w:cs="仿宋"/>
          <w:bCs/>
          <w:color w:val="auto"/>
          <w:sz w:val="24"/>
          <w:szCs w:val="22"/>
          <w:lang w:val="en-US"/>
        </w:rPr>
      </w:pPr>
      <w:r w:rsidRPr="000F5E98">
        <w:rPr>
          <w:rFonts w:ascii="仿宋" w:eastAsia="仿宋" w:hAnsi="仿宋" w:cs="仿宋" w:hint="eastAsia"/>
          <w:bCs/>
          <w:color w:val="auto"/>
          <w:sz w:val="24"/>
          <w:szCs w:val="22"/>
          <w:lang w:val="en-US"/>
        </w:rPr>
        <w:t xml:space="preserve">    6.3.6</w:t>
      </w:r>
      <w:r w:rsidRPr="000F5E98">
        <w:rPr>
          <w:rFonts w:ascii="仿宋" w:eastAsia="仿宋" w:hAnsi="仿宋" w:cs="仿宋" w:hint="eastAsia"/>
          <w:bCs/>
          <w:color w:val="auto"/>
          <w:sz w:val="24"/>
          <w:szCs w:val="22"/>
          <w:lang w:val="en-US"/>
        </w:rPr>
        <w:t>满足本项目使用功能（设备）的建筑面积指标要求，不得有：业主自行建设、和详见深化设计字样，必须委托专业分包单位设计，满足施工图审查要求；全部建筑和设备必须满足投资估算和业主使用功能要求。</w:t>
      </w:r>
    </w:p>
    <w:p w:rsidR="00896F64" w:rsidRPr="000F5E98" w:rsidRDefault="000F5E98">
      <w:pPr>
        <w:pStyle w:val="a0"/>
        <w:spacing w:line="360" w:lineRule="auto"/>
        <w:rPr>
          <w:rFonts w:ascii="仿宋" w:eastAsia="仿宋" w:hAnsi="仿宋" w:cs="仿宋"/>
          <w:bCs/>
          <w:color w:val="auto"/>
          <w:sz w:val="24"/>
          <w:szCs w:val="22"/>
          <w:lang w:val="en-US"/>
        </w:rPr>
      </w:pPr>
      <w:r w:rsidRPr="000F5E98">
        <w:rPr>
          <w:rFonts w:ascii="仿宋" w:eastAsia="仿宋" w:hAnsi="仿宋" w:cs="仿宋" w:hint="eastAsia"/>
          <w:bCs/>
          <w:color w:val="auto"/>
          <w:sz w:val="24"/>
          <w:szCs w:val="22"/>
          <w:lang w:val="en-US"/>
        </w:rPr>
        <w:t xml:space="preserve">    6.3.7</w:t>
      </w:r>
      <w:r w:rsidRPr="000F5E98">
        <w:rPr>
          <w:rFonts w:ascii="仿宋" w:eastAsia="仿宋" w:hAnsi="仿宋" w:cs="仿宋"/>
          <w:bCs/>
          <w:color w:val="auto"/>
          <w:sz w:val="24"/>
          <w:szCs w:val="22"/>
          <w:lang w:val="en-US"/>
        </w:rPr>
        <w:t xml:space="preserve"> </w:t>
      </w:r>
      <w:r w:rsidRPr="000F5E98">
        <w:rPr>
          <w:rFonts w:ascii="仿宋" w:eastAsia="仿宋" w:hAnsi="仿宋" w:cs="仿宋" w:hint="eastAsia"/>
          <w:bCs/>
          <w:color w:val="auto"/>
          <w:sz w:val="24"/>
          <w:szCs w:val="22"/>
          <w:lang w:val="en-US"/>
        </w:rPr>
        <w:t>设计应全面考虑应设必设的设备机房、连廊、车道顶棚等必须满足报建建筑面积要求，不得出现‘规划验收后再实施</w:t>
      </w:r>
      <w:r w:rsidRPr="000F5E98">
        <w:rPr>
          <w:rFonts w:ascii="仿宋" w:eastAsia="仿宋" w:hAnsi="仿宋" w:cs="仿宋"/>
          <w:bCs/>
          <w:color w:val="auto"/>
          <w:sz w:val="24"/>
          <w:szCs w:val="22"/>
          <w:lang w:val="en-US"/>
        </w:rPr>
        <w:t>’</w:t>
      </w:r>
      <w:r w:rsidRPr="000F5E98">
        <w:rPr>
          <w:rFonts w:ascii="仿宋" w:eastAsia="仿宋" w:hAnsi="仿宋" w:cs="仿宋" w:hint="eastAsia"/>
          <w:bCs/>
          <w:color w:val="auto"/>
          <w:sz w:val="24"/>
          <w:szCs w:val="22"/>
          <w:lang w:val="en-US"/>
        </w:rPr>
        <w:t>字样。门窗和幕墙满足使用需求：功能场</w:t>
      </w:r>
      <w:r w:rsidRPr="000F5E98">
        <w:rPr>
          <w:rFonts w:ascii="仿宋" w:eastAsia="仿宋" w:hAnsi="仿宋" w:cs="仿宋"/>
          <w:bCs/>
          <w:color w:val="auto"/>
          <w:sz w:val="24"/>
          <w:szCs w:val="22"/>
        </w:rPr>
        <w:t>所</w:t>
      </w:r>
      <w:r w:rsidRPr="000F5E98">
        <w:rPr>
          <w:rFonts w:ascii="仿宋" w:eastAsia="仿宋" w:hAnsi="仿宋" w:cs="仿宋" w:hint="eastAsia"/>
          <w:bCs/>
          <w:color w:val="auto"/>
          <w:sz w:val="24"/>
          <w:szCs w:val="22"/>
          <w:lang w:val="en-US"/>
        </w:rPr>
        <w:t>的透光私密性，各种外门的防雨雨棚设置、各种室内外标高的合理</w:t>
      </w:r>
      <w:r w:rsidRPr="000F5E98">
        <w:rPr>
          <w:rFonts w:ascii="仿宋" w:eastAsia="仿宋" w:hAnsi="仿宋" w:cs="仿宋" w:hint="eastAsia"/>
          <w:bCs/>
          <w:color w:val="auto"/>
          <w:sz w:val="24"/>
          <w:szCs w:val="22"/>
          <w:lang w:val="en-US"/>
        </w:rPr>
        <w:lastRenderedPageBreak/>
        <w:t>设置，防倒灌。市政和</w:t>
      </w:r>
      <w:r w:rsidRPr="000F5E98">
        <w:rPr>
          <w:rFonts w:ascii="仿宋" w:eastAsia="仿宋" w:hAnsi="仿宋" w:cs="仿宋"/>
          <w:bCs/>
          <w:color w:val="auto"/>
          <w:sz w:val="24"/>
          <w:szCs w:val="22"/>
        </w:rPr>
        <w:t>园</w:t>
      </w:r>
      <w:r w:rsidRPr="000F5E98">
        <w:rPr>
          <w:rFonts w:ascii="仿宋" w:eastAsia="仿宋" w:hAnsi="仿宋" w:cs="仿宋" w:hint="eastAsia"/>
          <w:bCs/>
          <w:color w:val="auto"/>
          <w:sz w:val="24"/>
          <w:szCs w:val="22"/>
          <w:lang w:val="en-US"/>
        </w:rPr>
        <w:t>区道路与室内标高的合理性。护窗栏杆和防跌落的限位设计。</w:t>
      </w:r>
    </w:p>
    <w:p w:rsidR="00896F64" w:rsidRPr="000F5E98" w:rsidRDefault="000F5E98">
      <w:pPr>
        <w:pStyle w:val="a0"/>
        <w:spacing w:line="360" w:lineRule="auto"/>
        <w:rPr>
          <w:rFonts w:ascii="仿宋" w:eastAsia="仿宋" w:hAnsi="仿宋" w:cs="仿宋"/>
          <w:bCs/>
          <w:color w:val="auto"/>
          <w:sz w:val="24"/>
          <w:szCs w:val="22"/>
          <w:lang w:val="en-US"/>
        </w:rPr>
      </w:pPr>
      <w:r w:rsidRPr="000F5E98">
        <w:rPr>
          <w:rFonts w:ascii="仿宋" w:eastAsia="仿宋" w:hAnsi="仿宋" w:cs="仿宋" w:hint="eastAsia"/>
          <w:bCs/>
          <w:color w:val="auto"/>
          <w:sz w:val="24"/>
          <w:szCs w:val="22"/>
          <w:lang w:val="en-US"/>
        </w:rPr>
        <w:t xml:space="preserve">    6.3.8</w:t>
      </w:r>
      <w:r w:rsidRPr="000F5E98">
        <w:rPr>
          <w:rFonts w:ascii="仿宋" w:eastAsia="仿宋" w:hAnsi="仿宋" w:cs="仿宋" w:hint="eastAsia"/>
          <w:bCs/>
          <w:color w:val="auto"/>
          <w:sz w:val="24"/>
          <w:szCs w:val="22"/>
          <w:lang w:val="en-US"/>
        </w:rPr>
        <w:t>建筑与各专业之间的协调配合性，设置每层</w:t>
      </w:r>
      <w:proofErr w:type="gramStart"/>
      <w:r w:rsidRPr="000F5E98">
        <w:rPr>
          <w:rFonts w:ascii="仿宋" w:eastAsia="仿宋" w:hAnsi="仿宋" w:cs="仿宋" w:hint="eastAsia"/>
          <w:bCs/>
          <w:color w:val="auto"/>
          <w:sz w:val="24"/>
          <w:szCs w:val="22"/>
          <w:lang w:val="en-US"/>
        </w:rPr>
        <w:t>强弱电间的</w:t>
      </w:r>
      <w:proofErr w:type="gramEnd"/>
      <w:r w:rsidRPr="000F5E98">
        <w:rPr>
          <w:rFonts w:ascii="仿宋" w:eastAsia="仿宋" w:hAnsi="仿宋" w:cs="仿宋" w:hint="eastAsia"/>
          <w:bCs/>
          <w:color w:val="auto"/>
          <w:sz w:val="24"/>
          <w:szCs w:val="22"/>
          <w:lang w:val="en-US"/>
        </w:rPr>
        <w:t>合理性，防止线路损耗，</w:t>
      </w:r>
    </w:p>
    <w:p w:rsidR="00896F64" w:rsidRPr="000F5E98" w:rsidRDefault="000F5E98">
      <w:pPr>
        <w:pStyle w:val="a0"/>
        <w:spacing w:line="360" w:lineRule="auto"/>
        <w:rPr>
          <w:rFonts w:ascii="仿宋" w:eastAsia="仿宋" w:hAnsi="仿宋" w:cs="仿宋"/>
          <w:bCs/>
          <w:color w:val="auto"/>
          <w:sz w:val="24"/>
          <w:szCs w:val="22"/>
          <w:lang w:val="en-US"/>
        </w:rPr>
      </w:pPr>
      <w:r w:rsidRPr="000F5E98">
        <w:rPr>
          <w:rFonts w:ascii="仿宋" w:eastAsia="仿宋" w:hAnsi="仿宋" w:cs="仿宋" w:hint="eastAsia"/>
          <w:bCs/>
          <w:color w:val="auto"/>
          <w:sz w:val="24"/>
          <w:szCs w:val="22"/>
          <w:lang w:val="en-US"/>
        </w:rPr>
        <w:t xml:space="preserve">    6.3.9</w:t>
      </w:r>
      <w:r w:rsidRPr="000F5E98">
        <w:rPr>
          <w:rFonts w:ascii="仿宋" w:eastAsia="仿宋" w:hAnsi="仿宋" w:cs="仿宋" w:hint="eastAsia"/>
          <w:bCs/>
          <w:color w:val="auto"/>
          <w:sz w:val="24"/>
          <w:szCs w:val="22"/>
          <w:lang w:val="en-US"/>
        </w:rPr>
        <w:t>设备（建筑大型设备）安装孔的预留设计</w:t>
      </w:r>
    </w:p>
    <w:p w:rsidR="00896F64" w:rsidRPr="000F5E98" w:rsidRDefault="000F5E98">
      <w:pPr>
        <w:pStyle w:val="a0"/>
        <w:spacing w:line="360" w:lineRule="auto"/>
        <w:rPr>
          <w:rFonts w:ascii="仿宋" w:eastAsia="仿宋" w:hAnsi="仿宋" w:cs="仿宋"/>
          <w:bCs/>
          <w:color w:val="auto"/>
          <w:sz w:val="24"/>
          <w:szCs w:val="22"/>
          <w:lang w:val="en-US"/>
        </w:rPr>
      </w:pPr>
      <w:r w:rsidRPr="000F5E98">
        <w:rPr>
          <w:rFonts w:ascii="仿宋" w:eastAsia="仿宋" w:hAnsi="仿宋" w:cs="仿宋" w:hint="eastAsia"/>
          <w:bCs/>
          <w:color w:val="auto"/>
          <w:sz w:val="24"/>
          <w:szCs w:val="22"/>
          <w:lang w:val="en-US"/>
        </w:rPr>
        <w:t xml:space="preserve">    6.3.10</w:t>
      </w:r>
      <w:r w:rsidRPr="000F5E98">
        <w:rPr>
          <w:rFonts w:ascii="仿宋" w:eastAsia="仿宋" w:hAnsi="仿宋" w:cs="仿宋" w:hint="eastAsia"/>
          <w:bCs/>
          <w:color w:val="auto"/>
          <w:sz w:val="24"/>
          <w:szCs w:val="22"/>
          <w:lang w:val="en-US"/>
        </w:rPr>
        <w:t>各种管道后的天花净高满足使用要求。</w:t>
      </w:r>
    </w:p>
    <w:p w:rsidR="00896F64" w:rsidRPr="000F5E98" w:rsidRDefault="000F5E98">
      <w:pPr>
        <w:pStyle w:val="a0"/>
        <w:spacing w:line="360" w:lineRule="auto"/>
        <w:rPr>
          <w:rFonts w:ascii="仿宋" w:eastAsia="仿宋" w:hAnsi="仿宋" w:cs="仿宋"/>
          <w:bCs/>
          <w:color w:val="auto"/>
          <w:sz w:val="24"/>
          <w:szCs w:val="22"/>
          <w:lang w:val="en-US"/>
        </w:rPr>
      </w:pPr>
      <w:r w:rsidRPr="000F5E98">
        <w:rPr>
          <w:rFonts w:ascii="仿宋" w:eastAsia="仿宋" w:hAnsi="仿宋" w:cs="仿宋"/>
          <w:bCs/>
          <w:color w:val="auto"/>
          <w:sz w:val="24"/>
          <w:szCs w:val="22"/>
          <w:lang w:val="en-US"/>
        </w:rPr>
        <w:t xml:space="preserve">    6.3.1</w:t>
      </w:r>
      <w:r w:rsidRPr="000F5E98">
        <w:rPr>
          <w:rFonts w:ascii="仿宋" w:eastAsia="仿宋" w:hAnsi="仿宋" w:cs="仿宋" w:hint="eastAsia"/>
          <w:bCs/>
          <w:color w:val="auto"/>
          <w:sz w:val="24"/>
          <w:szCs w:val="22"/>
          <w:lang w:val="en-US"/>
        </w:rPr>
        <w:t>1</w:t>
      </w:r>
      <w:r w:rsidRPr="000F5E98">
        <w:rPr>
          <w:rFonts w:ascii="仿宋" w:eastAsia="仿宋" w:hAnsi="仿宋" w:cs="仿宋"/>
          <w:bCs/>
          <w:color w:val="auto"/>
          <w:sz w:val="24"/>
          <w:szCs w:val="22"/>
          <w:lang w:val="en-US"/>
        </w:rPr>
        <w:t>避免在高低压</w:t>
      </w:r>
      <w:r w:rsidRPr="000F5E98">
        <w:rPr>
          <w:rFonts w:ascii="仿宋" w:eastAsia="仿宋" w:hAnsi="仿宋" w:cs="仿宋"/>
          <w:bCs/>
          <w:color w:val="auto"/>
          <w:sz w:val="24"/>
          <w:szCs w:val="22"/>
          <w:lang w:val="en-US"/>
        </w:rPr>
        <w:t>电房，开关房，信息机房等各类设备用房上方设置厕所等易漏水功能用房，避免各类排水管穿越设备用房。</w:t>
      </w:r>
    </w:p>
    <w:p w:rsidR="00896F64" w:rsidRPr="000F5E98" w:rsidRDefault="000F5E98">
      <w:pPr>
        <w:pStyle w:val="a0"/>
        <w:spacing w:line="360" w:lineRule="auto"/>
        <w:ind w:firstLineChars="200" w:firstLine="480"/>
        <w:rPr>
          <w:rFonts w:ascii="仿宋" w:eastAsia="仿宋" w:hAnsi="仿宋" w:cs="仿宋"/>
          <w:bCs/>
          <w:color w:val="auto"/>
          <w:sz w:val="24"/>
          <w:szCs w:val="22"/>
          <w:lang w:val="en-US"/>
        </w:rPr>
      </w:pPr>
      <w:r w:rsidRPr="000F5E98">
        <w:rPr>
          <w:rFonts w:ascii="仿宋" w:eastAsia="仿宋" w:hAnsi="仿宋" w:cs="仿宋" w:hint="eastAsia"/>
          <w:bCs/>
          <w:color w:val="auto"/>
          <w:sz w:val="24"/>
          <w:szCs w:val="22"/>
          <w:lang w:val="en-US"/>
        </w:rPr>
        <w:t xml:space="preserve">6.3.12 </w:t>
      </w:r>
      <w:r w:rsidRPr="000F5E98">
        <w:rPr>
          <w:rFonts w:ascii="仿宋" w:eastAsia="仿宋" w:hAnsi="仿宋" w:cs="仿宋" w:hint="eastAsia"/>
          <w:bCs/>
          <w:color w:val="auto"/>
          <w:sz w:val="24"/>
          <w:szCs w:val="22"/>
          <w:lang w:val="en-US"/>
        </w:rPr>
        <w:t>屋面考虑设置运动场地，屋面各类管线、设备</w:t>
      </w:r>
      <w:proofErr w:type="gramStart"/>
      <w:r w:rsidRPr="000F5E98">
        <w:rPr>
          <w:rFonts w:ascii="仿宋" w:eastAsia="仿宋" w:hAnsi="仿宋" w:cs="仿宋" w:hint="eastAsia"/>
          <w:bCs/>
          <w:color w:val="auto"/>
          <w:sz w:val="24"/>
          <w:szCs w:val="22"/>
          <w:lang w:val="en-US"/>
        </w:rPr>
        <w:t>需规划</w:t>
      </w:r>
      <w:proofErr w:type="gramEnd"/>
      <w:r w:rsidRPr="000F5E98">
        <w:rPr>
          <w:rFonts w:ascii="仿宋" w:eastAsia="仿宋" w:hAnsi="仿宋" w:cs="仿宋" w:hint="eastAsia"/>
          <w:bCs/>
          <w:color w:val="auto"/>
          <w:sz w:val="24"/>
          <w:szCs w:val="22"/>
          <w:lang w:val="en-US"/>
        </w:rPr>
        <w:t>好位置及走向，预留出面积及空间。</w:t>
      </w: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b/>
          <w:color w:val="auto"/>
          <w:sz w:val="24"/>
        </w:rPr>
        <w:t>6.4</w:t>
      </w:r>
      <w:r w:rsidRPr="000F5E98">
        <w:rPr>
          <w:rFonts w:ascii="仿宋" w:eastAsia="仿宋" w:hAnsi="仿宋" w:cs="仿宋" w:hint="eastAsia"/>
          <w:b/>
          <w:color w:val="auto"/>
          <w:sz w:val="24"/>
        </w:rPr>
        <w:t>结构设计</w:t>
      </w:r>
    </w:p>
    <w:p w:rsidR="00896F64" w:rsidRPr="000F5E98" w:rsidRDefault="000F5E98">
      <w:pPr>
        <w:spacing w:line="560" w:lineRule="exact"/>
        <w:ind w:firstLineChars="200" w:firstLine="480"/>
        <w:jc w:val="left"/>
        <w:rPr>
          <w:rFonts w:ascii="仿宋" w:eastAsia="仿宋" w:hAnsi="仿宋" w:cs="仿宋"/>
          <w:bCs/>
          <w:color w:val="auto"/>
          <w:sz w:val="24"/>
        </w:rPr>
      </w:pPr>
      <w:r w:rsidRPr="000F5E98">
        <w:rPr>
          <w:rFonts w:ascii="仿宋" w:eastAsia="仿宋" w:hAnsi="仿宋" w:cs="仿宋" w:hint="eastAsia"/>
          <w:bCs/>
          <w:color w:val="auto"/>
          <w:sz w:val="24"/>
        </w:rPr>
        <w:t>包括设计范围内建筑体的结构设计</w:t>
      </w:r>
      <w:r w:rsidRPr="000F5E98">
        <w:rPr>
          <w:rFonts w:ascii="仿宋" w:eastAsia="仿宋" w:hAnsi="仿宋" w:cs="仿宋" w:hint="eastAsia"/>
          <w:color w:val="auto"/>
          <w:sz w:val="24"/>
        </w:rPr>
        <w:t>、</w:t>
      </w:r>
      <w:r w:rsidRPr="000F5E98">
        <w:rPr>
          <w:rFonts w:ascii="仿宋" w:eastAsia="仿宋" w:hAnsi="仿宋" w:cs="仿宋" w:hint="eastAsia"/>
          <w:bCs/>
          <w:color w:val="auto"/>
          <w:sz w:val="24"/>
        </w:rPr>
        <w:t>幕墙等装修工程的结构设计，结构设计一般要求。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6.4.1</w:t>
      </w:r>
      <w:r w:rsidRPr="000F5E98">
        <w:rPr>
          <w:rFonts w:ascii="仿宋" w:eastAsia="仿宋" w:hAnsi="仿宋" w:cs="仿宋"/>
          <w:color w:val="auto"/>
          <w:sz w:val="24"/>
        </w:rPr>
        <w:t>结构设计基准期为</w:t>
      </w:r>
      <w:r w:rsidRPr="000F5E98">
        <w:rPr>
          <w:rFonts w:ascii="仿宋" w:eastAsia="仿宋" w:hAnsi="仿宋" w:cs="仿宋"/>
          <w:color w:val="auto"/>
          <w:sz w:val="24"/>
        </w:rPr>
        <w:t>50</w:t>
      </w:r>
      <w:r w:rsidRPr="000F5E98">
        <w:rPr>
          <w:rFonts w:ascii="仿宋" w:eastAsia="仿宋" w:hAnsi="仿宋" w:cs="仿宋"/>
          <w:color w:val="auto"/>
          <w:sz w:val="24"/>
        </w:rPr>
        <w:t>年，结构设计使用年限为</w:t>
      </w:r>
      <w:r w:rsidRPr="000F5E98">
        <w:rPr>
          <w:rFonts w:ascii="仿宋" w:eastAsia="仿宋" w:hAnsi="仿宋" w:cs="仿宋"/>
          <w:color w:val="auto"/>
          <w:sz w:val="24"/>
        </w:rPr>
        <w:t>50</w:t>
      </w:r>
      <w:r w:rsidRPr="000F5E98">
        <w:rPr>
          <w:rFonts w:ascii="仿宋" w:eastAsia="仿宋" w:hAnsi="仿宋" w:cs="仿宋"/>
          <w:color w:val="auto"/>
          <w:sz w:val="24"/>
        </w:rPr>
        <w:t>年。</w:t>
      </w:r>
    </w:p>
    <w:p w:rsidR="00896F64" w:rsidRPr="000F5E98" w:rsidRDefault="000F5E98">
      <w:pPr>
        <w:spacing w:line="560" w:lineRule="exact"/>
        <w:ind w:firstLineChars="200" w:firstLine="480"/>
        <w:rPr>
          <w:rFonts w:ascii="仿宋" w:eastAsia="仿宋" w:hAnsi="仿宋" w:cs="仿宋"/>
          <w:color w:val="auto"/>
          <w:sz w:val="24"/>
        </w:rPr>
      </w:pPr>
      <w:r w:rsidRPr="000F5E98">
        <w:rPr>
          <w:rFonts w:ascii="仿宋" w:eastAsia="仿宋" w:hAnsi="仿宋" w:cs="仿宋"/>
          <w:color w:val="auto"/>
          <w:sz w:val="24"/>
        </w:rPr>
        <w:t>6.4.2</w:t>
      </w:r>
      <w:r w:rsidRPr="000F5E98">
        <w:rPr>
          <w:rFonts w:ascii="仿宋" w:eastAsia="仿宋" w:hAnsi="仿宋" w:cs="仿宋"/>
          <w:color w:val="auto"/>
          <w:sz w:val="24"/>
        </w:rPr>
        <w:t>具体抗震等级应根据具体部位的设防类别、烈度、结构类型和建筑高度确定。</w:t>
      </w:r>
    </w:p>
    <w:p w:rsidR="00896F64" w:rsidRPr="000F5E98" w:rsidRDefault="000F5E98">
      <w:pPr>
        <w:spacing w:line="560" w:lineRule="exact"/>
        <w:ind w:firstLineChars="200" w:firstLine="480"/>
        <w:rPr>
          <w:rFonts w:ascii="仿宋" w:eastAsia="仿宋" w:hAnsi="仿宋" w:cs="仿宋"/>
          <w:color w:val="auto"/>
          <w:sz w:val="24"/>
        </w:rPr>
      </w:pPr>
      <w:r w:rsidRPr="000F5E98">
        <w:rPr>
          <w:rFonts w:ascii="仿宋" w:eastAsia="仿宋" w:hAnsi="仿宋" w:cs="仿宋"/>
          <w:color w:val="auto"/>
          <w:sz w:val="24"/>
        </w:rPr>
        <w:t>6.4.3</w:t>
      </w:r>
      <w:r w:rsidRPr="000F5E98">
        <w:rPr>
          <w:rFonts w:ascii="仿宋" w:eastAsia="仿宋" w:hAnsi="仿宋" w:cs="仿宋"/>
          <w:color w:val="auto"/>
          <w:sz w:val="24"/>
        </w:rPr>
        <w:t>风荷载按</w:t>
      </w:r>
      <w:r w:rsidRPr="000F5E98">
        <w:rPr>
          <w:rFonts w:ascii="仿宋" w:eastAsia="仿宋" w:hAnsi="仿宋" w:cs="仿宋"/>
          <w:color w:val="auto"/>
          <w:sz w:val="24"/>
        </w:rPr>
        <w:t>50</w:t>
      </w:r>
      <w:r w:rsidRPr="000F5E98">
        <w:rPr>
          <w:rFonts w:ascii="仿宋" w:eastAsia="仿宋" w:hAnsi="仿宋" w:cs="仿宋"/>
          <w:color w:val="auto"/>
          <w:sz w:val="24"/>
        </w:rPr>
        <w:t>年一遇的基本风压取值。特殊结构的风荷载体型系数应通过风洞试验确定。</w:t>
      </w:r>
    </w:p>
    <w:p w:rsidR="00896F64" w:rsidRPr="000F5E98" w:rsidRDefault="000F5E98">
      <w:pPr>
        <w:spacing w:line="560" w:lineRule="exact"/>
        <w:ind w:firstLineChars="200" w:firstLine="480"/>
        <w:rPr>
          <w:rFonts w:ascii="仿宋" w:eastAsia="仿宋" w:hAnsi="仿宋" w:cs="仿宋"/>
          <w:color w:val="auto"/>
          <w:sz w:val="24"/>
        </w:rPr>
      </w:pPr>
      <w:r w:rsidRPr="000F5E98">
        <w:rPr>
          <w:rFonts w:ascii="仿宋" w:eastAsia="仿宋" w:hAnsi="仿宋" w:cs="仿宋"/>
          <w:color w:val="auto"/>
          <w:sz w:val="24"/>
        </w:rPr>
        <w:t>6.4.4</w:t>
      </w:r>
      <w:r w:rsidRPr="000F5E98">
        <w:rPr>
          <w:rFonts w:ascii="仿宋" w:eastAsia="仿宋" w:hAnsi="仿宋" w:cs="仿宋" w:hint="eastAsia"/>
          <w:color w:val="auto"/>
          <w:sz w:val="24"/>
        </w:rPr>
        <w:t>结构设计应充分考虑广州地区建筑物抗震设防的特点，选择对抗震有利的结构体系，力求受力合理、安全可靠、舒适环保、节能、美观、经济耐用。建筑结构材料合理采用高性能混凝土、高强度钢。</w:t>
      </w:r>
    </w:p>
    <w:p w:rsidR="00896F64" w:rsidRPr="000F5E98" w:rsidRDefault="000F5E98">
      <w:pPr>
        <w:spacing w:line="560" w:lineRule="exact"/>
        <w:ind w:firstLineChars="200" w:firstLine="480"/>
        <w:rPr>
          <w:rFonts w:ascii="仿宋" w:eastAsia="仿宋" w:hAnsi="仿宋" w:cs="仿宋"/>
          <w:color w:val="auto"/>
          <w:sz w:val="24"/>
        </w:rPr>
      </w:pPr>
      <w:r w:rsidRPr="000F5E98">
        <w:rPr>
          <w:rFonts w:ascii="仿宋" w:eastAsia="仿宋" w:hAnsi="仿宋" w:cs="仿宋"/>
          <w:color w:val="auto"/>
          <w:sz w:val="24"/>
        </w:rPr>
        <w:t>6.4.5</w:t>
      </w:r>
      <w:r w:rsidRPr="000F5E98">
        <w:rPr>
          <w:rFonts w:ascii="仿宋" w:eastAsia="仿宋" w:hAnsi="仿宋" w:cs="仿宋"/>
          <w:color w:val="auto"/>
          <w:sz w:val="24"/>
        </w:rPr>
        <w:t>防空地下室的设防等级与规模应符合民防主管部门的批复文件。</w:t>
      </w:r>
    </w:p>
    <w:p w:rsidR="00896F64" w:rsidRPr="000F5E98" w:rsidRDefault="000F5E98">
      <w:pPr>
        <w:spacing w:line="560" w:lineRule="exact"/>
        <w:ind w:firstLineChars="200" w:firstLine="480"/>
        <w:rPr>
          <w:rFonts w:ascii="仿宋" w:eastAsia="仿宋" w:hAnsi="仿宋" w:cs="仿宋"/>
          <w:color w:val="auto"/>
          <w:sz w:val="24"/>
        </w:rPr>
      </w:pPr>
      <w:r w:rsidRPr="000F5E98">
        <w:rPr>
          <w:rFonts w:ascii="仿宋" w:eastAsia="仿宋" w:hAnsi="仿宋" w:cs="仿宋"/>
          <w:color w:val="auto"/>
          <w:sz w:val="24"/>
        </w:rPr>
        <w:t>6.4.6.</w:t>
      </w:r>
      <w:r w:rsidRPr="000F5E98">
        <w:rPr>
          <w:rFonts w:ascii="仿宋" w:eastAsia="仿宋" w:hAnsi="仿宋" w:cs="仿宋"/>
          <w:color w:val="auto"/>
          <w:sz w:val="24"/>
        </w:rPr>
        <w:t>结构设计应阐述对特殊施工条件及验收标准的要求。</w:t>
      </w:r>
    </w:p>
    <w:p w:rsidR="00896F64" w:rsidRPr="000F5E98" w:rsidRDefault="000F5E98">
      <w:pPr>
        <w:spacing w:line="560" w:lineRule="exact"/>
        <w:ind w:firstLineChars="200" w:firstLine="480"/>
        <w:rPr>
          <w:rFonts w:ascii="仿宋" w:eastAsia="仿宋" w:hAnsi="仿宋" w:cs="仿宋"/>
          <w:color w:val="auto"/>
          <w:sz w:val="24"/>
        </w:rPr>
      </w:pPr>
      <w:r w:rsidRPr="000F5E98">
        <w:rPr>
          <w:rFonts w:ascii="仿宋" w:eastAsia="仿宋" w:hAnsi="仿宋" w:cs="仿宋"/>
          <w:color w:val="auto"/>
          <w:sz w:val="24"/>
        </w:rPr>
        <w:t>6.4.7</w:t>
      </w:r>
      <w:r w:rsidRPr="000F5E98">
        <w:rPr>
          <w:rFonts w:ascii="仿宋" w:eastAsia="仿宋" w:hAnsi="仿宋" w:cs="仿宋"/>
          <w:color w:val="auto"/>
          <w:sz w:val="24"/>
        </w:rPr>
        <w:t>在确保工程质量与安全，对工期和工程造价影响不大的前提下，结构设计应积极采用和推广成熟的新结构、新技</w:t>
      </w:r>
      <w:r w:rsidRPr="000F5E98">
        <w:rPr>
          <w:rFonts w:ascii="仿宋" w:eastAsia="仿宋" w:hAnsi="仿宋" w:cs="仿宋"/>
          <w:color w:val="auto"/>
          <w:sz w:val="24"/>
        </w:rPr>
        <w:t>术、新材料和新工艺</w:t>
      </w:r>
      <w:r w:rsidRPr="000F5E98">
        <w:rPr>
          <w:rFonts w:ascii="仿宋" w:eastAsia="仿宋" w:hAnsi="仿宋" w:cs="仿宋" w:hint="eastAsia"/>
          <w:color w:val="auto"/>
          <w:sz w:val="24"/>
        </w:rPr>
        <w:t>。</w:t>
      </w:r>
    </w:p>
    <w:p w:rsidR="00896F64" w:rsidRPr="000F5E98" w:rsidRDefault="000F5E98">
      <w:pPr>
        <w:spacing w:line="560" w:lineRule="exact"/>
        <w:ind w:firstLineChars="200" w:firstLine="480"/>
        <w:rPr>
          <w:rFonts w:ascii="仿宋" w:eastAsia="仿宋" w:hAnsi="仿宋" w:cs="仿宋"/>
          <w:color w:val="auto"/>
          <w:sz w:val="24"/>
        </w:rPr>
      </w:pPr>
      <w:r w:rsidRPr="000F5E98">
        <w:rPr>
          <w:rFonts w:ascii="仿宋" w:eastAsia="仿宋" w:hAnsi="仿宋" w:cs="仿宋"/>
          <w:color w:val="auto"/>
          <w:sz w:val="24"/>
        </w:rPr>
        <w:t>6.4.8</w:t>
      </w:r>
      <w:r w:rsidRPr="000F5E98">
        <w:rPr>
          <w:rFonts w:ascii="仿宋" w:eastAsia="仿宋" w:hAnsi="仿宋" w:cs="仿宋"/>
          <w:color w:val="auto"/>
          <w:sz w:val="24"/>
        </w:rPr>
        <w:t>进行结构计算时，所使用的软件应通过有关部门的鉴定，计算软件的</w:t>
      </w:r>
      <w:r w:rsidRPr="000F5E98">
        <w:rPr>
          <w:rFonts w:ascii="仿宋" w:eastAsia="仿宋" w:hAnsi="仿宋" w:cs="仿宋"/>
          <w:color w:val="auto"/>
          <w:sz w:val="24"/>
        </w:rPr>
        <w:lastRenderedPageBreak/>
        <w:t>技术条件应符合现行工程建设标准的规定。</w:t>
      </w:r>
    </w:p>
    <w:p w:rsidR="00896F64" w:rsidRPr="000F5E98" w:rsidRDefault="000F5E98">
      <w:pPr>
        <w:spacing w:line="560" w:lineRule="exact"/>
        <w:ind w:firstLineChars="200" w:firstLine="480"/>
        <w:rPr>
          <w:rFonts w:ascii="仿宋" w:eastAsia="仿宋" w:hAnsi="仿宋" w:cs="仿宋"/>
          <w:color w:val="auto"/>
          <w:sz w:val="24"/>
        </w:rPr>
      </w:pPr>
      <w:proofErr w:type="gramStart"/>
      <w:r w:rsidRPr="000F5E98">
        <w:rPr>
          <w:rFonts w:ascii="仿宋" w:eastAsia="仿宋" w:hAnsi="仿宋" w:cs="仿宋" w:hint="eastAsia"/>
          <w:color w:val="auto"/>
          <w:sz w:val="24"/>
        </w:rPr>
        <w:t>当结构</w:t>
      </w:r>
      <w:proofErr w:type="gramEnd"/>
      <w:r w:rsidRPr="000F5E98">
        <w:rPr>
          <w:rFonts w:ascii="仿宋" w:eastAsia="仿宋" w:hAnsi="仿宋" w:cs="仿宋" w:hint="eastAsia"/>
          <w:color w:val="auto"/>
          <w:sz w:val="24"/>
        </w:rPr>
        <w:t>体系复杂时，结构分析采用不少于两个不同的力学模型的软件进行计算，并对其计算结果分析比较，确认合理有效后方可用于工程设计。</w:t>
      </w:r>
    </w:p>
    <w:p w:rsidR="00896F64" w:rsidRPr="000F5E98" w:rsidRDefault="000F5E98">
      <w:pPr>
        <w:spacing w:line="560" w:lineRule="exact"/>
        <w:ind w:firstLineChars="200" w:firstLine="480"/>
        <w:rPr>
          <w:rFonts w:ascii="仿宋" w:eastAsia="仿宋" w:hAnsi="仿宋" w:cs="仿宋"/>
          <w:color w:val="auto"/>
          <w:sz w:val="24"/>
        </w:rPr>
      </w:pPr>
      <w:r w:rsidRPr="000F5E98">
        <w:rPr>
          <w:rFonts w:ascii="仿宋" w:eastAsia="仿宋" w:hAnsi="仿宋" w:cs="仿宋"/>
          <w:color w:val="auto"/>
          <w:sz w:val="24"/>
        </w:rPr>
        <w:t>6.4.9</w:t>
      </w:r>
      <w:r w:rsidRPr="000F5E98">
        <w:rPr>
          <w:rFonts w:ascii="仿宋" w:eastAsia="仿宋" w:hAnsi="仿宋" w:cs="仿宋"/>
          <w:color w:val="auto"/>
          <w:sz w:val="24"/>
        </w:rPr>
        <w:t>对于复杂结构，如转换层、大悬臂等应进行必要的有限元分析</w:t>
      </w:r>
      <w:r w:rsidRPr="000F5E98">
        <w:rPr>
          <w:rFonts w:ascii="仿宋" w:eastAsia="仿宋" w:hAnsi="仿宋" w:cs="仿宋" w:hint="eastAsia"/>
          <w:color w:val="auto"/>
          <w:sz w:val="24"/>
        </w:rPr>
        <w:t>；对于危大工程必须提交专项设计文本和注明具体位置</w:t>
      </w:r>
      <w:r w:rsidRPr="000F5E98">
        <w:rPr>
          <w:rFonts w:ascii="仿宋" w:eastAsia="仿宋" w:hAnsi="仿宋" w:cs="仿宋"/>
          <w:color w:val="auto"/>
          <w:sz w:val="24"/>
        </w:rPr>
        <w:t>。</w:t>
      </w:r>
    </w:p>
    <w:p w:rsidR="00896F64" w:rsidRPr="000F5E98" w:rsidRDefault="000F5E98">
      <w:pPr>
        <w:spacing w:line="560" w:lineRule="exact"/>
        <w:ind w:firstLineChars="200" w:firstLine="480"/>
        <w:rPr>
          <w:rFonts w:ascii="仿宋" w:eastAsia="仿宋" w:hAnsi="仿宋" w:cs="仿宋"/>
          <w:color w:val="auto"/>
          <w:sz w:val="24"/>
        </w:rPr>
      </w:pPr>
      <w:r w:rsidRPr="000F5E98">
        <w:rPr>
          <w:rFonts w:ascii="仿宋" w:eastAsia="仿宋" w:hAnsi="仿宋" w:cs="仿宋"/>
          <w:color w:val="auto"/>
          <w:sz w:val="24"/>
        </w:rPr>
        <w:t>6.4.10</w:t>
      </w:r>
      <w:r w:rsidRPr="000F5E98">
        <w:rPr>
          <w:rFonts w:ascii="仿宋" w:eastAsia="仿宋" w:hAnsi="仿宋" w:cs="仿宋"/>
          <w:color w:val="auto"/>
          <w:sz w:val="24"/>
        </w:rPr>
        <w:t>结构上应考虑基础地基，基础设计等级为</w:t>
      </w:r>
      <w:r w:rsidRPr="000F5E98">
        <w:rPr>
          <w:rFonts w:ascii="仿宋" w:eastAsia="仿宋" w:hAnsi="仿宋" w:cs="仿宋" w:hint="eastAsia"/>
          <w:color w:val="auto"/>
          <w:sz w:val="24"/>
        </w:rPr>
        <w:t>乙</w:t>
      </w:r>
      <w:r w:rsidRPr="000F5E98">
        <w:rPr>
          <w:rFonts w:ascii="仿宋" w:eastAsia="仿宋" w:hAnsi="仿宋" w:cs="仿宋"/>
          <w:color w:val="auto"/>
          <w:sz w:val="24"/>
        </w:rPr>
        <w:t>级。基础设计必须根据审查合格的工程地质详细勘察报告和物探报告进行。基础选型应根据工程地</w:t>
      </w:r>
      <w:r w:rsidRPr="000F5E98">
        <w:rPr>
          <w:rFonts w:ascii="仿宋" w:eastAsia="仿宋" w:hAnsi="仿宋" w:cs="仿宋"/>
          <w:color w:val="auto"/>
          <w:sz w:val="24"/>
        </w:rPr>
        <w:t>质和水文条件、建筑体型、荷载分布情况、施工条件，选择经济合理的基础形式</w:t>
      </w:r>
      <w:r w:rsidRPr="000F5E98">
        <w:rPr>
          <w:rFonts w:ascii="仿宋" w:eastAsia="仿宋" w:hAnsi="仿宋" w:cs="仿宋" w:hint="eastAsia"/>
          <w:color w:val="auto"/>
          <w:sz w:val="24"/>
        </w:rPr>
        <w:t>，</w:t>
      </w:r>
      <w:r w:rsidRPr="000F5E98">
        <w:rPr>
          <w:rFonts w:ascii="仿宋" w:eastAsia="仿宋" w:hAnsi="仿宋" w:cs="仿宋" w:hint="eastAsia"/>
          <w:color w:val="auto"/>
          <w:sz w:val="24"/>
        </w:rPr>
        <w:t>并根据建设单位需求组织专家会评审</w:t>
      </w:r>
      <w:r w:rsidRPr="000F5E98">
        <w:rPr>
          <w:rFonts w:ascii="仿宋" w:eastAsia="仿宋" w:hAnsi="仿宋" w:cs="仿宋"/>
          <w:color w:val="auto"/>
          <w:sz w:val="24"/>
        </w:rPr>
        <w:t>。</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6.4.1</w:t>
      </w:r>
      <w:r w:rsidRPr="000F5E98">
        <w:rPr>
          <w:rFonts w:ascii="仿宋" w:eastAsia="仿宋" w:hAnsi="仿宋" w:cs="仿宋" w:hint="eastAsia"/>
          <w:color w:val="auto"/>
          <w:sz w:val="24"/>
        </w:rPr>
        <w:t>1</w:t>
      </w:r>
      <w:r w:rsidRPr="000F5E98">
        <w:rPr>
          <w:rFonts w:ascii="仿宋" w:eastAsia="仿宋" w:hAnsi="仿宋" w:cs="仿宋"/>
          <w:color w:val="auto"/>
          <w:sz w:val="24"/>
        </w:rPr>
        <w:t>在设计选材时考虑材料的可循环使用性能。</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6.4.1</w:t>
      </w:r>
      <w:r w:rsidRPr="000F5E98">
        <w:rPr>
          <w:rFonts w:ascii="仿宋" w:eastAsia="仿宋" w:hAnsi="仿宋" w:cs="仿宋" w:hint="eastAsia"/>
          <w:color w:val="auto"/>
          <w:sz w:val="24"/>
        </w:rPr>
        <w:t>2</w:t>
      </w:r>
      <w:r w:rsidRPr="000F5E98">
        <w:rPr>
          <w:rFonts w:ascii="仿宋" w:eastAsia="仿宋" w:hAnsi="仿宋" w:cs="仿宋"/>
          <w:color w:val="auto"/>
          <w:sz w:val="24"/>
        </w:rPr>
        <w:t>新型结构或材料应进行试验或振动台试验进行验证。</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6.4.1</w:t>
      </w:r>
      <w:r w:rsidRPr="000F5E98">
        <w:rPr>
          <w:rFonts w:ascii="仿宋" w:eastAsia="仿宋" w:hAnsi="仿宋" w:cs="仿宋" w:hint="eastAsia"/>
          <w:color w:val="auto"/>
          <w:sz w:val="24"/>
        </w:rPr>
        <w:t>3</w:t>
      </w:r>
      <w:r w:rsidRPr="000F5E98">
        <w:rPr>
          <w:rFonts w:ascii="仿宋" w:eastAsia="仿宋" w:hAnsi="仿宋" w:cs="仿宋"/>
          <w:color w:val="auto"/>
          <w:sz w:val="24"/>
        </w:rPr>
        <w:t>如有需要，应配合进行超限建筑工程抗震设防专项审查。</w:t>
      </w:r>
    </w:p>
    <w:p w:rsidR="00896F64" w:rsidRPr="000F5E98" w:rsidRDefault="000F5E98">
      <w:pPr>
        <w:spacing w:line="560" w:lineRule="exact"/>
        <w:ind w:firstLineChars="200" w:firstLine="480"/>
        <w:rPr>
          <w:rFonts w:ascii="仿宋" w:eastAsia="仿宋" w:hAnsi="仿宋" w:cs="仿宋"/>
          <w:color w:val="auto"/>
          <w:sz w:val="24"/>
        </w:rPr>
      </w:pPr>
      <w:r w:rsidRPr="000F5E98">
        <w:rPr>
          <w:rFonts w:ascii="仿宋" w:eastAsia="仿宋" w:hAnsi="仿宋" w:cs="仿宋"/>
          <w:color w:val="auto"/>
          <w:sz w:val="24"/>
        </w:rPr>
        <w:t>6.4.1</w:t>
      </w:r>
      <w:r w:rsidRPr="000F5E98">
        <w:rPr>
          <w:rFonts w:ascii="仿宋" w:eastAsia="仿宋" w:hAnsi="仿宋" w:cs="仿宋" w:hint="eastAsia"/>
          <w:color w:val="auto"/>
          <w:sz w:val="24"/>
        </w:rPr>
        <w:t>4</w:t>
      </w:r>
      <w:r w:rsidRPr="000F5E98">
        <w:rPr>
          <w:rFonts w:ascii="仿宋" w:eastAsia="仿宋" w:hAnsi="仿宋" w:cs="仿宋"/>
          <w:color w:val="auto"/>
          <w:sz w:val="24"/>
        </w:rPr>
        <w:t>选型设计及施工时尽量减少对周围环境的影响。</w:t>
      </w:r>
    </w:p>
    <w:p w:rsidR="00896F64" w:rsidRPr="000F5E98" w:rsidRDefault="000F5E98">
      <w:pPr>
        <w:spacing w:line="560" w:lineRule="exact"/>
        <w:ind w:firstLineChars="200" w:firstLine="480"/>
        <w:rPr>
          <w:rFonts w:ascii="仿宋" w:eastAsia="仿宋" w:hAnsi="仿宋" w:cs="仿宋"/>
          <w:color w:val="auto"/>
          <w:sz w:val="24"/>
        </w:rPr>
      </w:pPr>
      <w:r w:rsidRPr="000F5E98">
        <w:rPr>
          <w:rFonts w:ascii="仿宋" w:eastAsia="仿宋" w:hAnsi="仿宋" w:cs="仿宋" w:hint="eastAsia"/>
          <w:color w:val="auto"/>
          <w:sz w:val="24"/>
        </w:rPr>
        <w:t>6.4.15</w:t>
      </w:r>
      <w:r w:rsidRPr="000F5E98">
        <w:rPr>
          <w:rFonts w:ascii="仿宋" w:eastAsia="仿宋" w:hAnsi="仿宋" w:cs="仿宋" w:hint="eastAsia"/>
          <w:color w:val="auto"/>
          <w:sz w:val="24"/>
        </w:rPr>
        <w:t>提交基坑支护、挡土墙、主体结构基础等的勘察钻孔和超前钻孔位置（如有），原则上勘察钻孔和</w:t>
      </w:r>
      <w:proofErr w:type="gramStart"/>
      <w:r w:rsidRPr="000F5E98">
        <w:rPr>
          <w:rFonts w:ascii="仿宋" w:eastAsia="仿宋" w:hAnsi="仿宋" w:cs="仿宋" w:hint="eastAsia"/>
          <w:color w:val="auto"/>
          <w:sz w:val="24"/>
        </w:rPr>
        <w:t>超前钻位必须</w:t>
      </w:r>
      <w:proofErr w:type="gramEnd"/>
      <w:r w:rsidRPr="000F5E98">
        <w:rPr>
          <w:rFonts w:ascii="仿宋" w:eastAsia="仿宋" w:hAnsi="仿宋" w:cs="仿宋" w:hint="eastAsia"/>
          <w:color w:val="auto"/>
          <w:sz w:val="24"/>
        </w:rPr>
        <w:t>在</w:t>
      </w:r>
      <w:proofErr w:type="gramStart"/>
      <w:r w:rsidRPr="000F5E98">
        <w:rPr>
          <w:rFonts w:ascii="仿宋" w:eastAsia="仿宋" w:hAnsi="仿宋" w:cs="仿宋" w:hint="eastAsia"/>
          <w:color w:val="auto"/>
          <w:sz w:val="24"/>
        </w:rPr>
        <w:t>结构柱位上</w:t>
      </w:r>
      <w:proofErr w:type="gramEnd"/>
      <w:r w:rsidRPr="000F5E98">
        <w:rPr>
          <w:rFonts w:ascii="仿宋" w:eastAsia="仿宋" w:hAnsi="仿宋" w:cs="仿宋" w:hint="eastAsia"/>
          <w:color w:val="auto"/>
          <w:sz w:val="24"/>
        </w:rPr>
        <w:t>。</w:t>
      </w:r>
    </w:p>
    <w:p w:rsidR="00896F64" w:rsidRPr="000F5E98" w:rsidRDefault="000F5E98">
      <w:pPr>
        <w:spacing w:line="360" w:lineRule="auto"/>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6.4.1</w:t>
      </w:r>
      <w:r w:rsidRPr="000F5E98">
        <w:rPr>
          <w:rFonts w:ascii="仿宋" w:eastAsia="仿宋" w:hAnsi="仿宋" w:cs="仿宋" w:hint="eastAsia"/>
          <w:color w:val="auto"/>
          <w:sz w:val="24"/>
        </w:rPr>
        <w:t>6</w:t>
      </w:r>
      <w:r w:rsidRPr="000F5E98">
        <w:rPr>
          <w:rFonts w:ascii="仿宋" w:eastAsia="仿宋" w:hAnsi="仿宋" w:cs="仿宋" w:hint="eastAsia"/>
          <w:color w:val="auto"/>
          <w:sz w:val="24"/>
        </w:rPr>
        <w:t>施工图包含危大工程专篇。对高支模大跨度等部位要有指明和技术要求意见。</w:t>
      </w:r>
    </w:p>
    <w:p w:rsidR="00896F64" w:rsidRPr="000F5E98" w:rsidRDefault="000F5E98">
      <w:pPr>
        <w:pStyle w:val="a0"/>
        <w:spacing w:line="360" w:lineRule="auto"/>
        <w:rPr>
          <w:rFonts w:ascii="仿宋" w:eastAsia="仿宋" w:hAnsi="仿宋" w:cs="仿宋"/>
          <w:color w:val="auto"/>
          <w:sz w:val="24"/>
          <w:szCs w:val="22"/>
          <w:lang w:val="en-US"/>
        </w:rPr>
      </w:pPr>
      <w:r w:rsidRPr="000F5E98">
        <w:rPr>
          <w:rFonts w:ascii="仿宋" w:eastAsia="仿宋" w:hAnsi="仿宋" w:cs="仿宋" w:hint="eastAsia"/>
          <w:color w:val="auto"/>
          <w:sz w:val="24"/>
          <w:szCs w:val="22"/>
          <w:lang w:val="en-US"/>
        </w:rPr>
        <w:t xml:space="preserve">    6.4.1</w:t>
      </w:r>
      <w:r w:rsidRPr="000F5E98">
        <w:rPr>
          <w:rFonts w:ascii="仿宋" w:eastAsia="仿宋" w:hAnsi="仿宋" w:cs="仿宋" w:hint="eastAsia"/>
          <w:color w:val="auto"/>
          <w:sz w:val="24"/>
          <w:szCs w:val="22"/>
          <w:lang w:val="en-US"/>
        </w:rPr>
        <w:t>7</w:t>
      </w:r>
      <w:r w:rsidRPr="000F5E98">
        <w:rPr>
          <w:rFonts w:ascii="仿宋" w:eastAsia="仿宋" w:hAnsi="仿宋" w:cs="仿宋" w:hint="eastAsia"/>
          <w:color w:val="auto"/>
          <w:sz w:val="24"/>
          <w:szCs w:val="22"/>
          <w:lang w:val="en-US"/>
        </w:rPr>
        <w:t>提交满足施工进度要求的各项结构合理设计。满足造价和施工进度要求。</w:t>
      </w:r>
    </w:p>
    <w:p w:rsidR="00896F64" w:rsidRPr="000F5E98" w:rsidRDefault="000F5E98">
      <w:pPr>
        <w:pStyle w:val="a0"/>
        <w:spacing w:line="360" w:lineRule="auto"/>
        <w:ind w:firstLine="480"/>
        <w:rPr>
          <w:rFonts w:ascii="仿宋" w:eastAsia="仿宋" w:hAnsi="仿宋" w:cs="仿宋"/>
          <w:color w:val="auto"/>
          <w:sz w:val="24"/>
          <w:szCs w:val="22"/>
          <w:lang w:val="en-US"/>
        </w:rPr>
      </w:pPr>
      <w:r w:rsidRPr="000F5E98">
        <w:rPr>
          <w:rFonts w:ascii="仿宋" w:eastAsia="仿宋" w:hAnsi="仿宋" w:cs="仿宋" w:hint="eastAsia"/>
          <w:color w:val="auto"/>
          <w:sz w:val="24"/>
          <w:szCs w:val="22"/>
          <w:lang w:val="en-US"/>
        </w:rPr>
        <w:t>6.4.1</w:t>
      </w:r>
      <w:r w:rsidRPr="000F5E98">
        <w:rPr>
          <w:rFonts w:ascii="仿宋" w:eastAsia="仿宋" w:hAnsi="仿宋" w:cs="仿宋" w:hint="eastAsia"/>
          <w:color w:val="auto"/>
          <w:sz w:val="24"/>
          <w:szCs w:val="22"/>
          <w:lang w:val="en-US"/>
        </w:rPr>
        <w:t>8</w:t>
      </w:r>
      <w:r w:rsidRPr="000F5E98">
        <w:rPr>
          <w:rFonts w:ascii="仿宋" w:eastAsia="仿宋" w:hAnsi="仿宋" w:cs="仿宋" w:hint="eastAsia"/>
          <w:color w:val="auto"/>
          <w:sz w:val="24"/>
          <w:szCs w:val="22"/>
          <w:lang w:val="en-US"/>
        </w:rPr>
        <w:t>满足配合设备的结构荷载和尺寸规格的设计要求；</w:t>
      </w:r>
    </w:p>
    <w:p w:rsidR="00896F64" w:rsidRPr="000F5E98" w:rsidRDefault="000F5E98">
      <w:pPr>
        <w:pStyle w:val="a0"/>
        <w:spacing w:line="360" w:lineRule="auto"/>
        <w:ind w:firstLine="480"/>
        <w:rPr>
          <w:rFonts w:ascii="仿宋" w:eastAsia="仿宋" w:hAnsi="仿宋" w:cs="仿宋"/>
          <w:color w:val="auto"/>
          <w:sz w:val="24"/>
          <w:szCs w:val="22"/>
          <w:lang w:val="en-US"/>
        </w:rPr>
      </w:pPr>
      <w:r w:rsidRPr="000F5E98">
        <w:rPr>
          <w:rFonts w:ascii="仿宋" w:eastAsia="仿宋" w:hAnsi="仿宋" w:cs="仿宋" w:hint="eastAsia"/>
          <w:color w:val="auto"/>
          <w:sz w:val="24"/>
          <w:szCs w:val="22"/>
          <w:lang w:val="en-US"/>
        </w:rPr>
        <w:t>6.4.</w:t>
      </w:r>
      <w:r w:rsidRPr="000F5E98">
        <w:rPr>
          <w:rFonts w:ascii="仿宋" w:eastAsia="仿宋" w:hAnsi="仿宋" w:cs="仿宋" w:hint="eastAsia"/>
          <w:color w:val="auto"/>
          <w:sz w:val="24"/>
          <w:szCs w:val="22"/>
          <w:lang w:val="en-US"/>
        </w:rPr>
        <w:t>19</w:t>
      </w:r>
      <w:r w:rsidRPr="000F5E98">
        <w:rPr>
          <w:rFonts w:ascii="仿宋" w:eastAsia="仿宋" w:hAnsi="仿宋" w:cs="仿宋" w:hint="eastAsia"/>
          <w:color w:val="auto"/>
          <w:sz w:val="24"/>
          <w:szCs w:val="22"/>
          <w:lang w:val="en-US"/>
        </w:rPr>
        <w:t>建筑作为统筹协调的主体，保证各专业设备管道完成后满足使用空间（净空尺寸和高度）要求。</w:t>
      </w:r>
    </w:p>
    <w:p w:rsidR="00896F64" w:rsidRPr="000F5E98" w:rsidRDefault="000F5E98">
      <w:pPr>
        <w:pStyle w:val="a0"/>
        <w:spacing w:line="360" w:lineRule="auto"/>
        <w:ind w:firstLine="480"/>
        <w:rPr>
          <w:rFonts w:ascii="仿宋" w:eastAsia="仿宋" w:hAnsi="仿宋" w:cs="仿宋"/>
          <w:color w:val="auto"/>
          <w:sz w:val="24"/>
          <w:szCs w:val="22"/>
          <w:lang w:val="en-US"/>
        </w:rPr>
      </w:pPr>
      <w:r w:rsidRPr="000F5E98">
        <w:rPr>
          <w:rFonts w:ascii="仿宋" w:eastAsia="仿宋" w:hAnsi="仿宋" w:cs="仿宋" w:hint="eastAsia"/>
          <w:color w:val="auto"/>
          <w:sz w:val="24"/>
          <w:szCs w:val="22"/>
          <w:lang w:val="en-US"/>
        </w:rPr>
        <w:t>6.4.20</w:t>
      </w:r>
      <w:r w:rsidRPr="000F5E98">
        <w:rPr>
          <w:rFonts w:ascii="仿宋" w:eastAsia="仿宋" w:hAnsi="仿宋" w:cs="仿宋" w:hint="eastAsia"/>
          <w:color w:val="auto"/>
          <w:sz w:val="24"/>
          <w:szCs w:val="22"/>
          <w:lang w:val="en-US"/>
        </w:rPr>
        <w:t>屋面考虑设置运动场所和光伏发电，屋面需要考虑相应荷载。</w:t>
      </w:r>
    </w:p>
    <w:p w:rsidR="00896F64" w:rsidRPr="000F5E98" w:rsidRDefault="00896F64">
      <w:pPr>
        <w:pStyle w:val="a0"/>
        <w:rPr>
          <w:color w:val="auto"/>
          <w:lang w:val="en-US"/>
        </w:rPr>
      </w:pP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b/>
          <w:color w:val="auto"/>
          <w:sz w:val="24"/>
        </w:rPr>
        <w:t>6.5</w:t>
      </w:r>
      <w:r w:rsidRPr="000F5E98">
        <w:rPr>
          <w:rFonts w:ascii="仿宋" w:eastAsia="仿宋" w:hAnsi="仿宋" w:cs="仿宋" w:hint="eastAsia"/>
          <w:b/>
          <w:color w:val="auto"/>
          <w:sz w:val="24"/>
        </w:rPr>
        <w:t>电气设计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包含本项目高低压变配电的设计，具体包括：变配电系统、动力系统、照明</w:t>
      </w:r>
      <w:r w:rsidRPr="000F5E98">
        <w:rPr>
          <w:rFonts w:ascii="仿宋" w:eastAsia="仿宋" w:hAnsi="仿宋" w:cs="仿宋" w:hint="eastAsia"/>
          <w:color w:val="auto"/>
          <w:sz w:val="24"/>
        </w:rPr>
        <w:lastRenderedPageBreak/>
        <w:t>配电系统、消防应急照明和疏散指示系统、防雷及接地系统、景观道路照明工程及提供</w:t>
      </w:r>
      <w:r w:rsidRPr="000F5E98">
        <w:rPr>
          <w:rFonts w:ascii="仿宋" w:eastAsia="仿宋" w:hAnsi="仿宋" w:cs="仿宋"/>
          <w:color w:val="auto"/>
          <w:sz w:val="24"/>
        </w:rPr>
        <w:t>10kV</w:t>
      </w:r>
      <w:r w:rsidRPr="000F5E98">
        <w:rPr>
          <w:rFonts w:ascii="仿宋" w:eastAsia="仿宋" w:hAnsi="仿宋" w:cs="仿宋"/>
          <w:color w:val="auto"/>
          <w:sz w:val="24"/>
        </w:rPr>
        <w:t>市政电源接入条件和路由预留。</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6.5.1</w:t>
      </w:r>
      <w:r w:rsidRPr="000F5E98">
        <w:rPr>
          <w:rFonts w:ascii="仿宋" w:eastAsia="仿宋" w:hAnsi="仿宋" w:cs="仿宋"/>
          <w:color w:val="auto"/>
          <w:sz w:val="24"/>
        </w:rPr>
        <w:t>强电系统设计应满足运营基本要求。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6.5.2</w:t>
      </w:r>
      <w:r w:rsidRPr="000F5E98">
        <w:rPr>
          <w:rFonts w:ascii="仿宋" w:eastAsia="仿宋" w:hAnsi="仿宋" w:cs="仿宋"/>
          <w:color w:val="auto"/>
          <w:sz w:val="24"/>
        </w:rPr>
        <w:t>以市电网电力为主要能源。由市电网引来</w:t>
      </w:r>
      <w:r w:rsidRPr="000F5E98">
        <w:rPr>
          <w:rFonts w:ascii="仿宋" w:eastAsia="仿宋" w:hAnsi="仿宋" w:cs="仿宋" w:hint="eastAsia"/>
          <w:color w:val="auto"/>
          <w:sz w:val="24"/>
        </w:rPr>
        <w:t>10KV</w:t>
      </w:r>
      <w:r w:rsidRPr="000F5E98">
        <w:rPr>
          <w:rFonts w:ascii="仿宋" w:eastAsia="仿宋" w:hAnsi="仿宋" w:cs="仿宋"/>
          <w:color w:val="auto"/>
          <w:sz w:val="24"/>
        </w:rPr>
        <w:t>电源</w:t>
      </w:r>
      <w:r w:rsidRPr="000F5E98">
        <w:rPr>
          <w:rFonts w:ascii="仿宋" w:eastAsia="仿宋" w:hAnsi="仿宋" w:cs="仿宋" w:hint="eastAsia"/>
          <w:color w:val="auto"/>
          <w:sz w:val="24"/>
        </w:rPr>
        <w:t>，配备备用及应急电源系统。要求：确定供电负荷级别</w:t>
      </w:r>
      <w:r w:rsidRPr="000F5E98">
        <w:rPr>
          <w:rFonts w:ascii="仿宋" w:eastAsia="仿宋" w:hAnsi="仿宋" w:cs="仿宋"/>
          <w:color w:val="auto"/>
          <w:sz w:val="24"/>
        </w:rPr>
        <w:t>,</w:t>
      </w:r>
      <w:r w:rsidRPr="000F5E98">
        <w:rPr>
          <w:rFonts w:ascii="仿宋" w:eastAsia="仿宋" w:hAnsi="仿宋" w:cs="仿宋"/>
          <w:color w:val="auto"/>
          <w:sz w:val="24"/>
        </w:rPr>
        <w:t>负荷估算（包括照明、动力、空调、弱电部分）</w:t>
      </w:r>
      <w:r w:rsidRPr="000F5E98">
        <w:rPr>
          <w:rFonts w:ascii="仿宋" w:eastAsia="仿宋" w:hAnsi="仿宋" w:cs="仿宋" w:hint="eastAsia"/>
          <w:color w:val="auto"/>
          <w:sz w:val="24"/>
        </w:rPr>
        <w:t>，充分</w:t>
      </w:r>
      <w:r w:rsidRPr="000F5E98">
        <w:rPr>
          <w:rFonts w:ascii="仿宋" w:eastAsia="仿宋" w:hAnsi="仿宋" w:cs="仿宋" w:hint="eastAsia"/>
          <w:color w:val="auto"/>
          <w:sz w:val="24"/>
        </w:rPr>
        <w:t>出租区域</w:t>
      </w:r>
      <w:r w:rsidRPr="000F5E98">
        <w:rPr>
          <w:rFonts w:ascii="仿宋" w:eastAsia="仿宋" w:hAnsi="仿宋" w:cs="仿宋" w:hint="eastAsia"/>
          <w:color w:val="auto"/>
          <w:sz w:val="24"/>
        </w:rPr>
        <w:t>的预留电量，满足后续各业态租户的用电需求</w:t>
      </w:r>
      <w:r w:rsidRPr="000F5E98">
        <w:rPr>
          <w:rFonts w:ascii="仿宋" w:eastAsia="仿宋" w:hAnsi="仿宋" w:cs="仿宋"/>
          <w:color w:val="auto"/>
          <w:sz w:val="24"/>
        </w:rPr>
        <w:t>；变、配电所及设备位置、数量、容量设置合理。</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6.5.3</w:t>
      </w:r>
      <w:r w:rsidRPr="000F5E98">
        <w:rPr>
          <w:rFonts w:ascii="仿宋" w:eastAsia="仿宋" w:hAnsi="仿宋" w:cs="仿宋" w:hint="eastAsia"/>
          <w:color w:val="auto"/>
          <w:sz w:val="24"/>
        </w:rPr>
        <w:t>低压配电设计应尽量避免全部采</w:t>
      </w:r>
      <w:r w:rsidRPr="000F5E98">
        <w:rPr>
          <w:rFonts w:ascii="仿宋" w:eastAsia="仿宋" w:hAnsi="仿宋" w:cs="仿宋" w:hint="eastAsia"/>
          <w:color w:val="auto"/>
          <w:sz w:val="24"/>
        </w:rPr>
        <w:t>用放射式供电，应与其它供电方式综合考虑，以减少低压柜出线回路数量，限额设计。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6.5.4</w:t>
      </w:r>
      <w:r w:rsidRPr="000F5E98">
        <w:rPr>
          <w:rFonts w:ascii="仿宋" w:eastAsia="仿宋" w:hAnsi="仿宋" w:cs="仿宋" w:hint="eastAsia"/>
          <w:color w:val="auto"/>
          <w:sz w:val="24"/>
        </w:rPr>
        <w:t>变配电</w:t>
      </w:r>
      <w:proofErr w:type="gramStart"/>
      <w:r w:rsidRPr="000F5E98">
        <w:rPr>
          <w:rFonts w:ascii="仿宋" w:eastAsia="仿宋" w:hAnsi="仿宋" w:cs="仿宋" w:hint="eastAsia"/>
          <w:color w:val="auto"/>
          <w:sz w:val="24"/>
        </w:rPr>
        <w:t>所设备</w:t>
      </w:r>
      <w:proofErr w:type="gramEnd"/>
      <w:r w:rsidRPr="000F5E98">
        <w:rPr>
          <w:rFonts w:ascii="仿宋" w:eastAsia="仿宋" w:hAnsi="仿宋" w:cs="仿宋" w:hint="eastAsia"/>
          <w:color w:val="auto"/>
          <w:sz w:val="24"/>
        </w:rPr>
        <w:t>布置在满足供电局要求前提下尽量节约造价（如缩短密集母线长度），不能片面追求机房布置的舒适性。变配电所平面布置，优先考虑节省面积（关系到</w:t>
      </w:r>
      <w:proofErr w:type="gramStart"/>
      <w:r w:rsidRPr="000F5E98">
        <w:rPr>
          <w:rFonts w:ascii="仿宋" w:eastAsia="仿宋" w:hAnsi="仿宋" w:cs="仿宋" w:hint="eastAsia"/>
          <w:color w:val="auto"/>
          <w:sz w:val="24"/>
        </w:rPr>
        <w:t>气体消防</w:t>
      </w:r>
      <w:proofErr w:type="gramEnd"/>
      <w:r w:rsidRPr="000F5E98">
        <w:rPr>
          <w:rFonts w:ascii="仿宋" w:eastAsia="仿宋" w:hAnsi="仿宋" w:cs="仿宋" w:hint="eastAsia"/>
          <w:color w:val="auto"/>
          <w:sz w:val="24"/>
        </w:rPr>
        <w:t>造价），对于机房内部的无用空间尽量用墙体分隔到机房以外，由建筑考虑其它用途或列为备用间。</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6.5.5</w:t>
      </w:r>
      <w:r w:rsidRPr="000F5E98">
        <w:rPr>
          <w:rFonts w:ascii="仿宋" w:eastAsia="仿宋" w:hAnsi="仿宋" w:cs="仿宋" w:hint="eastAsia"/>
          <w:color w:val="auto"/>
          <w:sz w:val="24"/>
        </w:rPr>
        <w:t>航空障碍灯（如有）设置</w:t>
      </w:r>
      <w:proofErr w:type="gramStart"/>
      <w:r w:rsidRPr="000F5E98">
        <w:rPr>
          <w:rFonts w:ascii="仿宋" w:eastAsia="仿宋" w:hAnsi="仿宋" w:cs="仿宋" w:hint="eastAsia"/>
          <w:color w:val="auto"/>
          <w:sz w:val="24"/>
        </w:rPr>
        <w:t>需咨询</w:t>
      </w:r>
      <w:proofErr w:type="gramEnd"/>
      <w:r w:rsidRPr="000F5E98">
        <w:rPr>
          <w:rFonts w:ascii="仿宋" w:eastAsia="仿宋" w:hAnsi="仿宋" w:cs="仿宋" w:hint="eastAsia"/>
          <w:color w:val="auto"/>
          <w:sz w:val="24"/>
        </w:rPr>
        <w:t>当地航空管理局，符合相关要求。</w:t>
      </w:r>
    </w:p>
    <w:p w:rsidR="00896F64" w:rsidRPr="000F5E98" w:rsidRDefault="000F5E98">
      <w:pPr>
        <w:pStyle w:val="a0"/>
        <w:spacing w:line="560" w:lineRule="exact"/>
        <w:ind w:firstLineChars="200" w:firstLine="480"/>
        <w:rPr>
          <w:rFonts w:ascii="仿宋" w:eastAsia="仿宋" w:hAnsi="仿宋" w:cs="仿宋"/>
          <w:color w:val="auto"/>
          <w:sz w:val="24"/>
        </w:rPr>
      </w:pPr>
      <w:r w:rsidRPr="000F5E98">
        <w:rPr>
          <w:rFonts w:ascii="仿宋" w:eastAsia="仿宋" w:hAnsi="仿宋" w:cs="仿宋"/>
          <w:color w:val="auto"/>
          <w:sz w:val="24"/>
        </w:rPr>
        <w:t>6.5.6</w:t>
      </w:r>
      <w:r w:rsidRPr="000F5E98">
        <w:rPr>
          <w:rFonts w:ascii="仿宋" w:eastAsia="仿宋" w:hAnsi="仿宋" w:cs="仿宋"/>
          <w:color w:val="auto"/>
          <w:sz w:val="24"/>
        </w:rPr>
        <w:t>应采用适宜的照明设备，高效节能。</w:t>
      </w:r>
    </w:p>
    <w:p w:rsidR="00896F64" w:rsidRPr="000F5E98" w:rsidRDefault="000F5E98">
      <w:pPr>
        <w:pStyle w:val="a0"/>
        <w:spacing w:line="560" w:lineRule="exact"/>
        <w:ind w:firstLineChars="200" w:firstLine="480"/>
        <w:rPr>
          <w:rFonts w:ascii="仿宋" w:eastAsia="仿宋" w:hAnsi="仿宋" w:cs="仿宋"/>
          <w:color w:val="auto"/>
          <w:sz w:val="24"/>
          <w:lang w:val="en-US"/>
        </w:rPr>
      </w:pPr>
      <w:r w:rsidRPr="000F5E98">
        <w:rPr>
          <w:rFonts w:ascii="仿宋" w:eastAsia="仿宋" w:hAnsi="仿宋" w:cs="仿宋" w:hint="eastAsia"/>
          <w:color w:val="auto"/>
          <w:sz w:val="24"/>
          <w:lang w:val="en-US"/>
        </w:rPr>
        <w:t>6.5.7</w:t>
      </w:r>
      <w:r w:rsidRPr="000F5E98">
        <w:rPr>
          <w:rFonts w:ascii="仿宋" w:eastAsia="仿宋" w:hAnsi="仿宋" w:cs="仿宋" w:hint="eastAsia"/>
          <w:color w:val="auto"/>
          <w:sz w:val="24"/>
          <w:lang w:val="en-US"/>
        </w:rPr>
        <w:t>优先选用一路市政电源配置柴油发电机的供电方式，避免产生高</w:t>
      </w:r>
      <w:r w:rsidRPr="000F5E98">
        <w:rPr>
          <w:rFonts w:ascii="仿宋" w:eastAsia="仿宋" w:hAnsi="仿宋" w:cs="仿宋" w:hint="eastAsia"/>
          <w:color w:val="auto"/>
          <w:sz w:val="24"/>
          <w:lang w:val="en-US"/>
        </w:rPr>
        <w:t>可靠费。</w:t>
      </w:r>
    </w:p>
    <w:p w:rsidR="00896F64" w:rsidRPr="000F5E98" w:rsidRDefault="000F5E98">
      <w:pPr>
        <w:pStyle w:val="a0"/>
        <w:spacing w:line="560" w:lineRule="exact"/>
        <w:ind w:firstLineChars="200" w:firstLine="480"/>
        <w:rPr>
          <w:rFonts w:ascii="仿宋" w:eastAsia="仿宋" w:hAnsi="仿宋" w:cs="仿宋"/>
          <w:color w:val="auto"/>
          <w:sz w:val="24"/>
          <w:lang w:val="en-US"/>
        </w:rPr>
      </w:pPr>
      <w:r w:rsidRPr="000F5E98">
        <w:rPr>
          <w:rFonts w:ascii="仿宋" w:eastAsia="仿宋" w:hAnsi="仿宋" w:cs="仿宋" w:hint="eastAsia"/>
          <w:color w:val="auto"/>
          <w:sz w:val="24"/>
          <w:lang w:val="en-US"/>
        </w:rPr>
        <w:t>6.5.8</w:t>
      </w:r>
      <w:r w:rsidRPr="000F5E98">
        <w:rPr>
          <w:rFonts w:ascii="仿宋" w:eastAsia="仿宋" w:hAnsi="仿宋" w:cs="仿宋" w:hint="eastAsia"/>
          <w:color w:val="auto"/>
          <w:sz w:val="24"/>
          <w:lang w:val="en-US"/>
        </w:rPr>
        <w:t>永久用电报审必须由有广州市供电局承认的设计资质分包设计单位提交报审和施工图设计。</w:t>
      </w:r>
    </w:p>
    <w:p w:rsidR="00896F64" w:rsidRPr="000F5E98" w:rsidRDefault="000F5E98">
      <w:pPr>
        <w:pStyle w:val="a0"/>
        <w:spacing w:line="560" w:lineRule="exact"/>
        <w:ind w:firstLineChars="200" w:firstLine="480"/>
        <w:rPr>
          <w:rFonts w:ascii="仿宋" w:eastAsia="仿宋" w:hAnsi="仿宋" w:cs="仿宋"/>
          <w:color w:val="auto"/>
          <w:sz w:val="24"/>
          <w:lang w:val="en-US"/>
        </w:rPr>
      </w:pPr>
      <w:r w:rsidRPr="000F5E98">
        <w:rPr>
          <w:rFonts w:ascii="仿宋" w:eastAsia="仿宋" w:hAnsi="仿宋" w:cs="仿宋" w:hint="eastAsia"/>
          <w:color w:val="auto"/>
          <w:sz w:val="24"/>
          <w:lang w:val="en-US"/>
        </w:rPr>
        <w:t xml:space="preserve">6.5.9 </w:t>
      </w:r>
      <w:r w:rsidRPr="000F5E98">
        <w:rPr>
          <w:rFonts w:ascii="仿宋" w:eastAsia="仿宋" w:hAnsi="仿宋" w:cs="仿宋" w:hint="eastAsia"/>
          <w:color w:val="auto"/>
          <w:sz w:val="24"/>
          <w:lang w:val="en-US"/>
        </w:rPr>
        <w:t>涉及移交相关部门的配建工程（如道路</w:t>
      </w:r>
      <w:r w:rsidRPr="000F5E98">
        <w:rPr>
          <w:rFonts w:ascii="仿宋" w:eastAsia="仿宋" w:hAnsi="仿宋" w:cs="仿宋" w:hint="eastAsia"/>
          <w:color w:val="auto"/>
          <w:sz w:val="24"/>
          <w:lang w:val="en-US"/>
        </w:rPr>
        <w:t>、绿化用地</w:t>
      </w:r>
      <w:r w:rsidRPr="000F5E98">
        <w:rPr>
          <w:rFonts w:ascii="仿宋" w:eastAsia="仿宋" w:hAnsi="仿宋" w:cs="仿宋" w:hint="eastAsia"/>
          <w:color w:val="auto"/>
          <w:sz w:val="24"/>
          <w:lang w:val="en-US"/>
        </w:rPr>
        <w:t>等），应有独立对接供电局的计量电表。</w:t>
      </w:r>
    </w:p>
    <w:p w:rsidR="00896F64" w:rsidRPr="000F5E98" w:rsidRDefault="000F5E98">
      <w:pPr>
        <w:pStyle w:val="a0"/>
        <w:spacing w:line="560" w:lineRule="exact"/>
        <w:ind w:firstLineChars="200" w:firstLine="480"/>
        <w:rPr>
          <w:rFonts w:ascii="仿宋" w:eastAsia="仿宋" w:hAnsi="仿宋" w:cs="仿宋"/>
          <w:color w:val="auto"/>
          <w:sz w:val="24"/>
          <w:lang w:val="en-US"/>
        </w:rPr>
      </w:pPr>
      <w:r w:rsidRPr="000F5E98">
        <w:rPr>
          <w:rFonts w:ascii="仿宋" w:eastAsia="仿宋" w:hAnsi="仿宋" w:cs="仿宋" w:hint="eastAsia"/>
          <w:color w:val="auto"/>
          <w:sz w:val="24"/>
          <w:lang w:val="en-US"/>
        </w:rPr>
        <w:t>6.5.10</w:t>
      </w:r>
      <w:r w:rsidRPr="000F5E98">
        <w:rPr>
          <w:rFonts w:ascii="仿宋" w:eastAsia="仿宋" w:hAnsi="仿宋" w:cs="仿宋" w:hint="eastAsia"/>
          <w:color w:val="auto"/>
          <w:sz w:val="24"/>
          <w:lang w:val="en-US"/>
        </w:rPr>
        <w:t>应采用适宜的照明设备，高效节能。涉及业主后续深化设计的区域需结合实际使用及未来发展需求预留足够用电。</w:t>
      </w:r>
    </w:p>
    <w:p w:rsidR="00896F64" w:rsidRPr="000F5E98" w:rsidRDefault="000F5E98">
      <w:pPr>
        <w:pStyle w:val="a0"/>
        <w:spacing w:line="560" w:lineRule="exact"/>
        <w:ind w:firstLineChars="200" w:firstLine="480"/>
        <w:rPr>
          <w:rFonts w:ascii="仿宋" w:eastAsia="仿宋" w:hAnsi="仿宋" w:cs="仿宋"/>
          <w:color w:val="auto"/>
          <w:sz w:val="24"/>
          <w:lang w:val="en-US"/>
        </w:rPr>
      </w:pPr>
      <w:r w:rsidRPr="000F5E98">
        <w:rPr>
          <w:rFonts w:ascii="仿宋" w:eastAsia="仿宋" w:hAnsi="仿宋" w:cs="仿宋" w:hint="eastAsia"/>
          <w:color w:val="auto"/>
          <w:sz w:val="24"/>
          <w:lang w:val="en-US"/>
        </w:rPr>
        <w:t>6.5.11</w:t>
      </w:r>
      <w:r w:rsidRPr="000F5E98">
        <w:rPr>
          <w:rFonts w:ascii="仿宋" w:eastAsia="仿宋" w:hAnsi="仿宋" w:cs="仿宋" w:hint="eastAsia"/>
          <w:color w:val="auto"/>
          <w:sz w:val="24"/>
          <w:lang w:val="en-US"/>
        </w:rPr>
        <w:t>满足电梯、</w:t>
      </w:r>
      <w:proofErr w:type="gramStart"/>
      <w:r w:rsidRPr="000F5E98">
        <w:rPr>
          <w:rFonts w:ascii="仿宋" w:eastAsia="仿宋" w:hAnsi="仿宋" w:cs="仿宋" w:hint="eastAsia"/>
          <w:color w:val="auto"/>
          <w:sz w:val="24"/>
          <w:lang w:val="en-US"/>
        </w:rPr>
        <w:t>厨电设备</w:t>
      </w:r>
      <w:proofErr w:type="gramEnd"/>
      <w:r w:rsidRPr="000F5E98">
        <w:rPr>
          <w:rFonts w:ascii="仿宋" w:eastAsia="仿宋" w:hAnsi="仿宋" w:cs="仿宋" w:hint="eastAsia"/>
          <w:color w:val="auto"/>
          <w:sz w:val="24"/>
          <w:lang w:val="en-US"/>
        </w:rPr>
        <w:t>（如有）</w:t>
      </w:r>
      <w:r w:rsidRPr="000F5E98">
        <w:rPr>
          <w:rFonts w:ascii="仿宋" w:eastAsia="仿宋" w:hAnsi="仿宋" w:cs="仿宋" w:hint="eastAsia"/>
          <w:color w:val="auto"/>
          <w:sz w:val="24"/>
          <w:lang w:val="en-US"/>
        </w:rPr>
        <w:t>、标识工程等配电的深化设计审核。</w:t>
      </w:r>
    </w:p>
    <w:p w:rsidR="00896F64" w:rsidRPr="000F5E98" w:rsidRDefault="000F5E98">
      <w:pPr>
        <w:pStyle w:val="a0"/>
        <w:spacing w:line="560" w:lineRule="exact"/>
        <w:ind w:firstLineChars="200" w:firstLine="480"/>
        <w:rPr>
          <w:rFonts w:ascii="仿宋" w:eastAsia="仿宋" w:hAnsi="仿宋" w:cs="仿宋"/>
          <w:color w:val="auto"/>
          <w:sz w:val="24"/>
          <w:lang w:val="en-US"/>
        </w:rPr>
      </w:pPr>
      <w:r w:rsidRPr="000F5E98">
        <w:rPr>
          <w:rFonts w:ascii="仿宋" w:eastAsia="仿宋" w:hAnsi="仿宋" w:cs="仿宋" w:hint="eastAsia"/>
          <w:color w:val="auto"/>
          <w:sz w:val="24"/>
          <w:lang w:val="en-US"/>
        </w:rPr>
        <w:lastRenderedPageBreak/>
        <w:t>6.5.12</w:t>
      </w:r>
      <w:r w:rsidRPr="000F5E98">
        <w:rPr>
          <w:rFonts w:ascii="仿宋" w:eastAsia="仿宋" w:hAnsi="仿宋" w:cs="仿宋" w:hint="eastAsia"/>
          <w:color w:val="auto"/>
          <w:sz w:val="24"/>
          <w:lang w:val="en-US"/>
        </w:rPr>
        <w:t>合理配置层</w:t>
      </w:r>
      <w:proofErr w:type="gramStart"/>
      <w:r w:rsidRPr="000F5E98">
        <w:rPr>
          <w:rFonts w:ascii="仿宋" w:eastAsia="仿宋" w:hAnsi="仿宋" w:cs="仿宋" w:hint="eastAsia"/>
          <w:color w:val="auto"/>
          <w:sz w:val="24"/>
          <w:lang w:val="en-US"/>
        </w:rPr>
        <w:t>强弱电间的</w:t>
      </w:r>
      <w:proofErr w:type="gramEnd"/>
      <w:r w:rsidRPr="000F5E98">
        <w:rPr>
          <w:rFonts w:ascii="仿宋" w:eastAsia="仿宋" w:hAnsi="仿宋" w:cs="仿宋" w:hint="eastAsia"/>
          <w:color w:val="auto"/>
          <w:sz w:val="24"/>
          <w:lang w:val="en-US"/>
        </w:rPr>
        <w:t>设置，足够设备线路空间，并有一定的富余，减少线路损耗。合理设置紧急开关位置。</w:t>
      </w:r>
    </w:p>
    <w:p w:rsidR="00896F64" w:rsidRPr="000F5E98" w:rsidRDefault="00896F64">
      <w:pPr>
        <w:pStyle w:val="a0"/>
        <w:spacing w:line="560" w:lineRule="exact"/>
        <w:ind w:firstLineChars="200" w:firstLine="480"/>
        <w:rPr>
          <w:rFonts w:ascii="仿宋" w:eastAsia="仿宋" w:hAnsi="仿宋" w:cs="仿宋"/>
          <w:color w:val="auto"/>
          <w:sz w:val="24"/>
          <w:lang w:val="en-US"/>
        </w:rPr>
      </w:pP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b/>
          <w:color w:val="auto"/>
          <w:sz w:val="24"/>
        </w:rPr>
        <w:t>6.6</w:t>
      </w:r>
      <w:r w:rsidRPr="000F5E98">
        <w:rPr>
          <w:rFonts w:ascii="仿宋" w:eastAsia="仿宋" w:hAnsi="仿宋" w:cs="仿宋" w:hint="eastAsia"/>
          <w:b/>
          <w:color w:val="auto"/>
          <w:sz w:val="24"/>
        </w:rPr>
        <w:t>建筑智能化设计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建筑智能化各子系统的设计应保证为当时先进、成熟的技术。各子系统在设计时，应充分考虑其兼容性、扩展性和先进性。合理安排竖井及中央控制机构位置及结构。本项目所有智能化系统设计内容，包括但不限于以下系统：</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6.6.1</w:t>
      </w:r>
      <w:r w:rsidRPr="000F5E98">
        <w:rPr>
          <w:rFonts w:ascii="仿宋" w:eastAsia="仿宋" w:hAnsi="仿宋" w:cs="仿宋"/>
          <w:color w:val="auto"/>
          <w:sz w:val="24"/>
        </w:rPr>
        <w:t>信息网络系统包括：计算机网络系统、语音（电话）网络系统、综合布线系统、有线电视及卫星电视接收系统、公共广播系统、信息发布（含大屏幕电子公告）及导引系统等。</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6.6.2</w:t>
      </w:r>
      <w:r w:rsidRPr="000F5E98">
        <w:rPr>
          <w:rFonts w:ascii="仿宋" w:eastAsia="仿宋" w:hAnsi="仿宋" w:cs="仿宋"/>
          <w:color w:val="auto"/>
          <w:sz w:val="24"/>
        </w:rPr>
        <w:t>建筑设备监控系统：设置设备监控系统，对其内部的动力、电力、空调、照明（</w:t>
      </w:r>
      <w:r w:rsidRPr="000F5E98">
        <w:rPr>
          <w:rFonts w:ascii="仿宋" w:eastAsia="仿宋" w:hAnsi="仿宋" w:cs="仿宋" w:hint="eastAsia"/>
          <w:color w:val="auto"/>
          <w:sz w:val="24"/>
        </w:rPr>
        <w:t>包括</w:t>
      </w:r>
      <w:r w:rsidRPr="000F5E98">
        <w:rPr>
          <w:rFonts w:ascii="仿宋" w:eastAsia="仿宋" w:hAnsi="仿宋" w:cs="仿宋"/>
          <w:color w:val="auto"/>
          <w:sz w:val="24"/>
        </w:rPr>
        <w:t>空调和照明采用物联网的技术，感知环境状态和人流</w:t>
      </w:r>
      <w:r w:rsidRPr="000F5E98">
        <w:rPr>
          <w:rFonts w:ascii="仿宋" w:eastAsia="仿宋" w:hAnsi="仿宋" w:cs="仿宋"/>
          <w:color w:val="auto"/>
          <w:sz w:val="24"/>
        </w:rPr>
        <w:t>状态，实现自动控制）、给排水、电梯、停车库</w:t>
      </w:r>
      <w:r w:rsidRPr="000F5E98">
        <w:rPr>
          <w:rFonts w:ascii="仿宋" w:eastAsia="仿宋" w:hAnsi="仿宋" w:cs="仿宋" w:hint="eastAsia"/>
          <w:color w:val="auto"/>
          <w:sz w:val="24"/>
        </w:rPr>
        <w:t>、污水处理设备</w:t>
      </w:r>
      <w:r w:rsidRPr="000F5E98">
        <w:rPr>
          <w:rFonts w:ascii="仿宋" w:eastAsia="仿宋" w:hAnsi="仿宋" w:cs="仿宋"/>
          <w:color w:val="auto"/>
          <w:sz w:val="24"/>
        </w:rPr>
        <w:t>等机电设备进行监视、控制、协调、运行管理</w:t>
      </w:r>
      <w:r w:rsidRPr="000F5E98">
        <w:rPr>
          <w:rFonts w:ascii="仿宋" w:eastAsia="仿宋" w:hAnsi="仿宋" w:cs="仿宋" w:hint="eastAsia"/>
          <w:color w:val="auto"/>
          <w:sz w:val="24"/>
        </w:rPr>
        <w:t>，具体待后续方案汇报后再确定</w:t>
      </w:r>
      <w:r w:rsidRPr="000F5E98">
        <w:rPr>
          <w:rFonts w:ascii="仿宋" w:eastAsia="仿宋" w:hAnsi="仿宋" w:cs="仿宋"/>
          <w:color w:val="auto"/>
          <w:sz w:val="24"/>
        </w:rPr>
        <w:t>。</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6.6.3</w:t>
      </w:r>
      <w:r w:rsidRPr="000F5E98">
        <w:rPr>
          <w:rFonts w:ascii="仿宋" w:eastAsia="仿宋" w:hAnsi="仿宋" w:cs="仿宋"/>
          <w:color w:val="auto"/>
          <w:sz w:val="24"/>
        </w:rPr>
        <w:t>安全防范系统包括：入侵报警系统、视频监控系统、出入口控制系统、停车场管理系统、智能卡系统、安全防范系统集成（设计范围内的所有建筑、公众区域、停车场、出入口通道等区域的安保设计）。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6.6.4</w:t>
      </w:r>
      <w:r w:rsidRPr="000F5E98">
        <w:rPr>
          <w:rFonts w:ascii="仿宋" w:eastAsia="仿宋" w:hAnsi="仿宋" w:cs="仿宋"/>
          <w:color w:val="auto"/>
          <w:sz w:val="24"/>
        </w:rPr>
        <w:t>火灾自动报警系统（包括：手动、自动报警系统、联动控制系统、紧急广播系统）</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6.6.5</w:t>
      </w:r>
      <w:r w:rsidRPr="000F5E98">
        <w:rPr>
          <w:rFonts w:ascii="仿宋" w:eastAsia="仿宋" w:hAnsi="仿宋" w:cs="仿宋"/>
          <w:color w:val="auto"/>
          <w:sz w:val="24"/>
        </w:rPr>
        <w:t>智能化系统集成</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6.6.6</w:t>
      </w:r>
      <w:r w:rsidRPr="000F5E98">
        <w:rPr>
          <w:rFonts w:ascii="仿宋" w:eastAsia="仿宋" w:hAnsi="仿宋" w:cs="仿宋"/>
          <w:color w:val="auto"/>
          <w:sz w:val="24"/>
        </w:rPr>
        <w:t>防雷系统</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6.6.7</w:t>
      </w:r>
      <w:r w:rsidRPr="000F5E98">
        <w:rPr>
          <w:rFonts w:ascii="仿宋" w:eastAsia="仿宋" w:hAnsi="仿宋" w:cs="仿宋"/>
          <w:color w:val="auto"/>
          <w:sz w:val="24"/>
        </w:rPr>
        <w:t>机房工程</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6.6.8</w:t>
      </w:r>
      <w:r w:rsidRPr="000F5E98">
        <w:rPr>
          <w:rFonts w:ascii="仿宋" w:eastAsia="仿宋" w:hAnsi="仿宋" w:cs="仿宋"/>
          <w:color w:val="auto"/>
          <w:sz w:val="24"/>
        </w:rPr>
        <w:t>能源分项计量及监控</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6.6.9</w:t>
      </w:r>
      <w:r w:rsidRPr="000F5E98">
        <w:rPr>
          <w:rFonts w:ascii="仿宋" w:eastAsia="仿宋" w:hAnsi="仿宋" w:cs="仿宋"/>
          <w:color w:val="auto"/>
          <w:sz w:val="24"/>
        </w:rPr>
        <w:t>监控中心</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lastRenderedPageBreak/>
        <w:t>6.6.10</w:t>
      </w:r>
      <w:r w:rsidRPr="000F5E98">
        <w:rPr>
          <w:rFonts w:ascii="仿宋" w:eastAsia="仿宋" w:hAnsi="仿宋" w:cs="仿宋" w:hint="eastAsia"/>
          <w:color w:val="auto"/>
          <w:sz w:val="24"/>
        </w:rPr>
        <w:t>智能照明系统</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6.6.11</w:t>
      </w:r>
      <w:r w:rsidRPr="000F5E98">
        <w:rPr>
          <w:rFonts w:ascii="仿宋" w:eastAsia="仿宋" w:hAnsi="仿宋" w:cs="仿宋"/>
          <w:color w:val="auto"/>
          <w:sz w:val="24"/>
        </w:rPr>
        <w:t>五方通话系统</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6.6.12</w:t>
      </w:r>
      <w:r w:rsidRPr="000F5E98">
        <w:rPr>
          <w:rFonts w:ascii="仿宋" w:eastAsia="仿宋" w:hAnsi="仿宋" w:cs="仿宋" w:hint="eastAsia"/>
          <w:color w:val="auto"/>
          <w:sz w:val="24"/>
        </w:rPr>
        <w:t>应充分考虑物业管理和经营模式，以利于系统的设计能满足日后的使用管理要求。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6.6.13</w:t>
      </w:r>
      <w:r w:rsidRPr="000F5E98">
        <w:rPr>
          <w:rFonts w:ascii="仿宋" w:eastAsia="仿宋" w:hAnsi="仿宋" w:cs="仿宋" w:hint="eastAsia"/>
          <w:color w:val="auto"/>
          <w:sz w:val="24"/>
        </w:rPr>
        <w:t>大小配电箱的系统图必须满足施工深度要求。不能示意和仅有文字说明。</w:t>
      </w:r>
      <w:r w:rsidRPr="000F5E98">
        <w:rPr>
          <w:rFonts w:ascii="仿宋" w:eastAsia="仿宋" w:hAnsi="仿宋" w:cs="仿宋" w:hint="eastAsia"/>
          <w:color w:val="auto"/>
          <w:sz w:val="24"/>
        </w:rPr>
        <w:t xml:space="preserve"> </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6.6.14</w:t>
      </w:r>
      <w:r w:rsidRPr="000F5E98">
        <w:rPr>
          <w:rFonts w:ascii="仿宋" w:eastAsia="仿宋" w:hAnsi="仿宋" w:cs="仿宋" w:hint="eastAsia"/>
          <w:color w:val="auto"/>
          <w:sz w:val="24"/>
        </w:rPr>
        <w:t>需要从功能、造价等方面对智能化系统进行专项汇报，以确定最终建设的系统。</w:t>
      </w: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b/>
          <w:color w:val="auto"/>
          <w:sz w:val="24"/>
        </w:rPr>
        <w:t>6.7</w:t>
      </w:r>
      <w:r w:rsidRPr="000F5E98">
        <w:rPr>
          <w:rFonts w:ascii="仿宋" w:eastAsia="仿宋" w:hAnsi="仿宋" w:cs="仿宋" w:hint="eastAsia"/>
          <w:b/>
          <w:color w:val="auto"/>
          <w:sz w:val="24"/>
        </w:rPr>
        <w:t>建筑给排水设计：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包括但不限于本项目用地范围内室内外给排水系统设计（建筑给水、中水、排水、热水系统等）、用地内与市政管道的接驳、路由等满足通水的所有设计、消防给水系统设计、</w:t>
      </w:r>
      <w:proofErr w:type="gramStart"/>
      <w:r w:rsidRPr="000F5E98">
        <w:rPr>
          <w:rFonts w:ascii="仿宋" w:eastAsia="仿宋" w:hAnsi="仿宋" w:cs="仿宋" w:hint="eastAsia"/>
          <w:color w:val="auto"/>
          <w:sz w:val="24"/>
        </w:rPr>
        <w:t>气体消防</w:t>
      </w:r>
      <w:proofErr w:type="gramEnd"/>
      <w:r w:rsidRPr="000F5E98">
        <w:rPr>
          <w:rFonts w:ascii="仿宋" w:eastAsia="仿宋" w:hAnsi="仿宋" w:cs="仿宋" w:hint="eastAsia"/>
          <w:color w:val="auto"/>
          <w:sz w:val="24"/>
        </w:rPr>
        <w:t>设计</w:t>
      </w:r>
      <w:r w:rsidRPr="000F5E98">
        <w:rPr>
          <w:rFonts w:ascii="仿宋" w:eastAsia="仿宋" w:hAnsi="仿宋" w:cs="仿宋" w:hint="eastAsia"/>
          <w:color w:val="auto"/>
          <w:sz w:val="24"/>
        </w:rPr>
        <w:t>等。</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6.7.1</w:t>
      </w:r>
      <w:r w:rsidRPr="000F5E98">
        <w:rPr>
          <w:rFonts w:ascii="仿宋" w:eastAsia="仿宋" w:hAnsi="仿宋" w:cs="仿宋"/>
          <w:color w:val="auto"/>
          <w:sz w:val="24"/>
        </w:rPr>
        <w:t>建筑给水排水设计应设室内外给排水及消防给水系统，以满足生活、</w:t>
      </w:r>
      <w:r w:rsidRPr="000F5E98">
        <w:rPr>
          <w:rFonts w:ascii="仿宋" w:eastAsia="仿宋" w:hAnsi="仿宋" w:cs="仿宋" w:hint="eastAsia"/>
          <w:color w:val="auto"/>
          <w:sz w:val="24"/>
        </w:rPr>
        <w:t>生产</w:t>
      </w:r>
      <w:r w:rsidRPr="000F5E98">
        <w:rPr>
          <w:rFonts w:ascii="仿宋" w:eastAsia="仿宋" w:hAnsi="仿宋" w:cs="仿宋"/>
          <w:color w:val="auto"/>
          <w:sz w:val="24"/>
        </w:rPr>
        <w:t>、冲洗道路和绿化及消防用水的要求。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6.7.2</w:t>
      </w:r>
      <w:r w:rsidRPr="000F5E98">
        <w:rPr>
          <w:rFonts w:ascii="仿宋" w:eastAsia="仿宋" w:hAnsi="仿宋" w:cs="仿宋"/>
          <w:color w:val="auto"/>
          <w:sz w:val="24"/>
        </w:rPr>
        <w:t>在保障功能和经济性的条件下，尽可能使用可再生能源。</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6.7.3</w:t>
      </w:r>
      <w:r w:rsidRPr="000F5E98">
        <w:rPr>
          <w:rFonts w:ascii="仿宋" w:eastAsia="仿宋" w:hAnsi="仿宋" w:cs="仿宋"/>
          <w:color w:val="auto"/>
          <w:sz w:val="24"/>
        </w:rPr>
        <w:t>根据城市排水体制，生活污水与雨水分系统排入市政污水管道与雨水管道，生活污水中的粪水经室外化粪池处理后排至市政污水管道，厨房餐饮污水经隔油处理达到《城市污水排放标准》后排至室外污水管道</w:t>
      </w:r>
      <w:r w:rsidRPr="000F5E98">
        <w:rPr>
          <w:rFonts w:ascii="仿宋" w:eastAsia="仿宋" w:hAnsi="仿宋" w:cs="仿宋" w:hint="eastAsia"/>
          <w:color w:val="auto"/>
          <w:sz w:val="24"/>
        </w:rPr>
        <w:t>。</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6.7.4</w:t>
      </w:r>
      <w:r w:rsidRPr="000F5E98">
        <w:rPr>
          <w:rFonts w:ascii="仿宋" w:eastAsia="仿宋" w:hAnsi="仿宋" w:cs="仿宋"/>
          <w:color w:val="auto"/>
          <w:sz w:val="24"/>
        </w:rPr>
        <w:t>采用节水型卫生器具。绿化灌溉宜采用滴灌、微灌、渗灌或管灌等节水浇灌方式，以满足绿色建筑设计要求。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6.7.5</w:t>
      </w:r>
      <w:r w:rsidRPr="000F5E98">
        <w:rPr>
          <w:rFonts w:ascii="仿宋" w:eastAsia="仿宋" w:hAnsi="仿宋" w:cs="仿宋"/>
          <w:color w:val="auto"/>
          <w:sz w:val="24"/>
        </w:rPr>
        <w:t>建筑设备选型应考虑技</w:t>
      </w:r>
      <w:r w:rsidRPr="000F5E98">
        <w:rPr>
          <w:rFonts w:ascii="仿宋" w:eastAsia="仿宋" w:hAnsi="仿宋" w:cs="仿宋"/>
          <w:color w:val="auto"/>
          <w:sz w:val="24"/>
        </w:rPr>
        <w:t>术先进、维护方便、经济合理的原则；体现科技、环保、可持续发展的理念。</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6.7.6</w:t>
      </w:r>
      <w:r w:rsidRPr="000F5E98">
        <w:rPr>
          <w:rFonts w:ascii="仿宋" w:eastAsia="仿宋" w:hAnsi="仿宋" w:cs="仿宋"/>
          <w:color w:val="auto"/>
          <w:sz w:val="24"/>
        </w:rPr>
        <w:t>根据国家有关规范和广东省标准及所提供的资料对消防系统进行设计，包括室外消火栓系统、室内消火栓系统、自动喷水灭火系统、气体灭火系统</w:t>
      </w:r>
      <w:r w:rsidRPr="000F5E98">
        <w:rPr>
          <w:rFonts w:ascii="仿宋" w:eastAsia="仿宋" w:hAnsi="仿宋" w:cs="仿宋"/>
          <w:color w:val="auto"/>
          <w:sz w:val="24"/>
        </w:rPr>
        <w:lastRenderedPageBreak/>
        <w:t>和建筑灭火器配置设计。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6.7.7</w:t>
      </w:r>
      <w:r w:rsidRPr="000F5E98">
        <w:rPr>
          <w:rFonts w:ascii="仿宋" w:eastAsia="仿宋" w:hAnsi="仿宋" w:cs="仿宋"/>
          <w:color w:val="auto"/>
          <w:sz w:val="24"/>
        </w:rPr>
        <w:t>应充分考虑物业管理和经营模式，以利于系统的设计能满足日后的计量及使用管理要求。</w:t>
      </w:r>
    </w:p>
    <w:p w:rsidR="00896F64" w:rsidRPr="000F5E98" w:rsidRDefault="000F5E98">
      <w:pPr>
        <w:pStyle w:val="a0"/>
        <w:spacing w:line="560" w:lineRule="exact"/>
        <w:ind w:firstLineChars="200" w:firstLine="400"/>
        <w:rPr>
          <w:rFonts w:ascii="仿宋" w:eastAsia="仿宋" w:hAnsi="仿宋" w:cs="仿宋"/>
          <w:color w:val="auto"/>
          <w:sz w:val="24"/>
          <w:lang w:val="en-US"/>
        </w:rPr>
      </w:pPr>
      <w:r w:rsidRPr="000F5E98">
        <w:rPr>
          <w:rFonts w:hint="eastAsia"/>
          <w:color w:val="auto"/>
          <w:lang w:val="en-US"/>
        </w:rPr>
        <w:t xml:space="preserve"> </w:t>
      </w:r>
      <w:r w:rsidRPr="000F5E98">
        <w:rPr>
          <w:rFonts w:ascii="仿宋" w:eastAsia="仿宋" w:hAnsi="仿宋" w:cs="仿宋" w:hint="eastAsia"/>
          <w:color w:val="auto"/>
          <w:sz w:val="24"/>
          <w:lang w:val="en-US"/>
        </w:rPr>
        <w:t>6.7.8</w:t>
      </w:r>
      <w:r w:rsidRPr="000F5E98">
        <w:rPr>
          <w:rFonts w:ascii="仿宋" w:eastAsia="仿宋" w:hAnsi="仿宋" w:cs="仿宋" w:hint="eastAsia"/>
          <w:color w:val="auto"/>
          <w:sz w:val="24"/>
          <w:lang w:val="en-US"/>
        </w:rPr>
        <w:t>永久用水报审必须由有广州市自来水公司承认的设计资质分包设计单位提交报审和施工图设计。</w:t>
      </w:r>
    </w:p>
    <w:p w:rsidR="00896F64" w:rsidRPr="000F5E98" w:rsidRDefault="000F5E98">
      <w:pPr>
        <w:pStyle w:val="a0"/>
        <w:spacing w:line="560" w:lineRule="exact"/>
        <w:ind w:firstLineChars="200" w:firstLine="480"/>
        <w:rPr>
          <w:rFonts w:ascii="仿宋" w:eastAsia="仿宋" w:hAnsi="仿宋" w:cs="仿宋"/>
          <w:color w:val="auto"/>
          <w:sz w:val="24"/>
          <w:lang w:val="en-US"/>
        </w:rPr>
      </w:pPr>
      <w:r w:rsidRPr="000F5E98">
        <w:rPr>
          <w:rFonts w:ascii="仿宋" w:eastAsia="仿宋" w:hAnsi="仿宋" w:cs="仿宋" w:hint="eastAsia"/>
          <w:color w:val="auto"/>
          <w:sz w:val="24"/>
          <w:lang w:val="en-US"/>
        </w:rPr>
        <w:t xml:space="preserve">6.7.9 </w:t>
      </w:r>
      <w:r w:rsidRPr="000F5E98">
        <w:rPr>
          <w:rFonts w:ascii="仿宋" w:eastAsia="仿宋" w:hAnsi="仿宋" w:cs="仿宋" w:hint="eastAsia"/>
          <w:color w:val="auto"/>
          <w:sz w:val="24"/>
          <w:lang w:val="en-US"/>
        </w:rPr>
        <w:t>涉及移交相关部门的配建工程，应有独立永久的计量。</w:t>
      </w:r>
    </w:p>
    <w:p w:rsidR="00896F64" w:rsidRPr="000F5E98" w:rsidRDefault="000F5E98">
      <w:pPr>
        <w:spacing w:line="560" w:lineRule="exact"/>
        <w:jc w:val="left"/>
        <w:rPr>
          <w:rFonts w:ascii="仿宋" w:eastAsia="仿宋" w:hAnsi="仿宋" w:cs="仿宋"/>
          <w:color w:val="auto"/>
          <w:sz w:val="24"/>
        </w:rPr>
      </w:pPr>
      <w:r w:rsidRPr="000F5E98">
        <w:rPr>
          <w:rFonts w:ascii="仿宋" w:eastAsia="仿宋" w:hAnsi="仿宋" w:cs="仿宋"/>
          <w:b/>
          <w:color w:val="auto"/>
          <w:sz w:val="24"/>
        </w:rPr>
        <w:t>6.8</w:t>
      </w:r>
      <w:r w:rsidRPr="000F5E98">
        <w:rPr>
          <w:rFonts w:ascii="仿宋" w:eastAsia="仿宋" w:hAnsi="仿宋" w:cs="仿宋" w:hint="eastAsia"/>
          <w:b/>
          <w:color w:val="auto"/>
          <w:sz w:val="24"/>
        </w:rPr>
        <w:t>空调通风设计</w:t>
      </w:r>
      <w:r w:rsidRPr="000F5E98">
        <w:rPr>
          <w:rFonts w:ascii="仿宋" w:eastAsia="仿宋" w:hAnsi="仿宋" w:cs="仿宋" w:hint="eastAsia"/>
          <w:color w:val="auto"/>
          <w:sz w:val="24"/>
        </w:rPr>
        <w:t>：</w:t>
      </w:r>
      <w:r w:rsidRPr="000F5E98">
        <w:rPr>
          <w:rFonts w:ascii="仿宋" w:eastAsia="仿宋" w:hAnsi="仿宋" w:cs="仿宋"/>
          <w:color w:val="auto"/>
          <w:sz w:val="24"/>
        </w:rPr>
        <w:t xml:space="preserve"> </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包括但不限于建筑物内部空气调节系统、供冷供热系统及通风系统设计。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6.8.1</w:t>
      </w:r>
      <w:r w:rsidRPr="000F5E98">
        <w:rPr>
          <w:rFonts w:ascii="仿宋" w:eastAsia="仿宋" w:hAnsi="仿宋" w:cs="仿宋"/>
          <w:color w:val="auto"/>
          <w:sz w:val="24"/>
        </w:rPr>
        <w:t>采暖通风与空气调节设计应符合现行《民用建筑供暖通风与空气调节设计规范》</w:t>
      </w:r>
      <w:r w:rsidRPr="000F5E98">
        <w:rPr>
          <w:rFonts w:ascii="仿宋" w:eastAsia="仿宋" w:hAnsi="仿宋" w:cs="仿宋"/>
          <w:color w:val="auto"/>
          <w:sz w:val="24"/>
        </w:rPr>
        <w:t>GB50736</w:t>
      </w:r>
      <w:r w:rsidRPr="000F5E98">
        <w:rPr>
          <w:rFonts w:ascii="仿宋" w:eastAsia="仿宋" w:hAnsi="仿宋" w:cs="仿宋"/>
          <w:color w:val="auto"/>
          <w:sz w:val="24"/>
        </w:rPr>
        <w:t>的规定。</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6.8.2</w:t>
      </w:r>
      <w:r w:rsidRPr="000F5E98">
        <w:rPr>
          <w:rFonts w:ascii="仿宋" w:eastAsia="仿宋" w:hAnsi="仿宋" w:cs="仿宋"/>
          <w:color w:val="auto"/>
          <w:sz w:val="24"/>
        </w:rPr>
        <w:t>应结合不同区域的空间大小、使用特点进行设计，确保环保节能、使用灵活、计费方便。</w:t>
      </w:r>
      <w:proofErr w:type="gramStart"/>
      <w:r w:rsidRPr="000F5E98">
        <w:rPr>
          <w:rFonts w:ascii="仿宋" w:eastAsia="仿宋" w:hAnsi="仿宋" w:cs="仿宋"/>
          <w:color w:val="auto"/>
          <w:sz w:val="24"/>
        </w:rPr>
        <w:t>宜设置</w:t>
      </w:r>
      <w:proofErr w:type="gramEnd"/>
      <w:r w:rsidRPr="000F5E98">
        <w:rPr>
          <w:rFonts w:ascii="仿宋" w:eastAsia="仿宋" w:hAnsi="仿宋" w:cs="仿宋"/>
          <w:color w:val="auto"/>
          <w:sz w:val="24"/>
        </w:rPr>
        <w:t>室内空气质量监控系统，保证健康舒适的室内环境。</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6.8.3</w:t>
      </w:r>
      <w:r w:rsidRPr="000F5E98">
        <w:rPr>
          <w:rFonts w:ascii="仿宋" w:eastAsia="仿宋" w:hAnsi="仿宋" w:cs="仿宋"/>
          <w:color w:val="auto"/>
          <w:sz w:val="24"/>
        </w:rPr>
        <w:t>根据《建筑工程设计文件编制深度》（</w:t>
      </w:r>
      <w:r w:rsidRPr="000F5E98">
        <w:rPr>
          <w:rFonts w:ascii="仿宋" w:eastAsia="仿宋" w:hAnsi="仿宋" w:cs="仿宋"/>
          <w:color w:val="auto"/>
          <w:sz w:val="24"/>
        </w:rPr>
        <w:t>2016</w:t>
      </w:r>
      <w:r w:rsidRPr="000F5E98">
        <w:rPr>
          <w:rFonts w:ascii="仿宋" w:eastAsia="仿宋" w:hAnsi="仿宋" w:cs="仿宋"/>
          <w:color w:val="auto"/>
          <w:sz w:val="24"/>
        </w:rPr>
        <w:t>年版）的规定，空调、</w:t>
      </w:r>
      <w:r w:rsidRPr="000F5E98">
        <w:rPr>
          <w:rFonts w:ascii="仿宋" w:eastAsia="仿宋" w:hAnsi="仿宋" w:cs="仿宋" w:hint="eastAsia"/>
          <w:color w:val="auto"/>
          <w:sz w:val="24"/>
        </w:rPr>
        <w:t>制冷系统有自动监控时，宜绘制原理图，图中以图例绘出设备、传感器及执行器位置；说明控制要求和必要的控制参数。</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6.8.4</w:t>
      </w:r>
      <w:r w:rsidRPr="000F5E98">
        <w:rPr>
          <w:rFonts w:ascii="仿宋" w:eastAsia="仿宋" w:hAnsi="仿宋" w:cs="仿宋"/>
          <w:color w:val="auto"/>
          <w:sz w:val="24"/>
        </w:rPr>
        <w:t>根据《公共</w:t>
      </w:r>
      <w:r w:rsidRPr="000F5E98">
        <w:rPr>
          <w:rFonts w:ascii="仿宋" w:eastAsia="仿宋" w:hAnsi="仿宋" w:cs="仿宋"/>
          <w:color w:val="auto"/>
          <w:sz w:val="24"/>
        </w:rPr>
        <w:t>建筑节能设计标准》（</w:t>
      </w:r>
      <w:r w:rsidRPr="000F5E98">
        <w:rPr>
          <w:rFonts w:ascii="仿宋" w:eastAsia="仿宋" w:hAnsi="仿宋" w:cs="仿宋"/>
          <w:color w:val="auto"/>
          <w:sz w:val="24"/>
        </w:rPr>
        <w:t>GB50189-2015</w:t>
      </w:r>
      <w:r w:rsidRPr="000F5E98">
        <w:rPr>
          <w:rFonts w:ascii="仿宋" w:eastAsia="仿宋" w:hAnsi="仿宋" w:cs="仿宋"/>
          <w:color w:val="auto"/>
          <w:sz w:val="24"/>
        </w:rPr>
        <w:t>）的规定，在人员密度相对较大且变化较大的房间，宜采用新风需求控制。即根据室内</w:t>
      </w:r>
      <w:r w:rsidRPr="000F5E98">
        <w:rPr>
          <w:rFonts w:ascii="仿宋" w:eastAsia="仿宋" w:hAnsi="仿宋" w:cs="仿宋"/>
          <w:color w:val="auto"/>
          <w:sz w:val="24"/>
        </w:rPr>
        <w:t>CO2</w:t>
      </w:r>
      <w:r w:rsidRPr="000F5E98">
        <w:rPr>
          <w:rFonts w:ascii="仿宋" w:eastAsia="仿宋" w:hAnsi="仿宋" w:cs="仿宋"/>
          <w:color w:val="auto"/>
          <w:sz w:val="24"/>
        </w:rPr>
        <w:t>浓度监测值增加或减少新风量，使</w:t>
      </w:r>
      <w:r w:rsidRPr="000F5E98">
        <w:rPr>
          <w:rFonts w:ascii="仿宋" w:eastAsia="仿宋" w:hAnsi="仿宋" w:cs="仿宋"/>
          <w:color w:val="auto"/>
          <w:sz w:val="24"/>
        </w:rPr>
        <w:t>CO2</w:t>
      </w:r>
      <w:r w:rsidRPr="000F5E98">
        <w:rPr>
          <w:rFonts w:ascii="仿宋" w:eastAsia="仿宋" w:hAnsi="仿宋" w:cs="仿宋"/>
          <w:color w:val="auto"/>
          <w:sz w:val="24"/>
        </w:rPr>
        <w:t>浓度始终维持在卫生标准规定的限制内。</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6.8.5</w:t>
      </w:r>
      <w:r w:rsidRPr="000F5E98">
        <w:rPr>
          <w:rFonts w:ascii="仿宋" w:eastAsia="仿宋" w:hAnsi="仿宋" w:cs="仿宋"/>
          <w:color w:val="auto"/>
          <w:sz w:val="24"/>
        </w:rPr>
        <w:t>根据《绿色建筑评价标准》（</w:t>
      </w:r>
      <w:r w:rsidRPr="000F5E98">
        <w:rPr>
          <w:rFonts w:ascii="仿宋" w:eastAsia="仿宋" w:hAnsi="仿宋" w:cs="仿宋"/>
          <w:color w:val="auto"/>
          <w:sz w:val="24"/>
        </w:rPr>
        <w:t>GB/T50378-2019</w:t>
      </w:r>
      <w:r w:rsidRPr="000F5E98">
        <w:rPr>
          <w:rFonts w:ascii="仿宋" w:eastAsia="仿宋" w:hAnsi="仿宋" w:cs="仿宋" w:hint="eastAsia"/>
          <w:color w:val="auto"/>
          <w:sz w:val="24"/>
        </w:rPr>
        <w:t>）的规定，新建的公共建筑、冷热源、输配系统和照明等各部分能耗进行独立分项计量。空调系统应对以下设备及系统设置独立的电量计量装置：冷冻机、冷冻水泵、冷却水泵、冷却塔等。</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6.8.6</w:t>
      </w:r>
      <w:r w:rsidRPr="000F5E98">
        <w:rPr>
          <w:rFonts w:ascii="仿宋" w:eastAsia="仿宋" w:hAnsi="仿宋" w:cs="仿宋" w:hint="eastAsia"/>
          <w:color w:val="auto"/>
          <w:sz w:val="24"/>
        </w:rPr>
        <w:t>所有空调制冷设备、消防设备中的有关冷制剂不得采用对臭氧层破坏的物质，相</w:t>
      </w:r>
      <w:r w:rsidRPr="000F5E98">
        <w:rPr>
          <w:rFonts w:ascii="仿宋" w:eastAsia="仿宋" w:hAnsi="仿宋" w:cs="仿宋" w:hint="eastAsia"/>
          <w:color w:val="auto"/>
          <w:sz w:val="24"/>
        </w:rPr>
        <w:t>关选材和型号应符合国家环保要求。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lastRenderedPageBreak/>
        <w:t>6.8.7</w:t>
      </w:r>
      <w:r w:rsidRPr="000F5E98">
        <w:rPr>
          <w:rFonts w:ascii="仿宋" w:eastAsia="仿宋" w:hAnsi="仿宋" w:cs="仿宋" w:hint="eastAsia"/>
          <w:color w:val="auto"/>
          <w:sz w:val="24"/>
        </w:rPr>
        <w:t>设备选型应考虑技术先进、维护方便、经济合理的原则；体现科技、环保、可持续发展的理念。</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6.8.8</w:t>
      </w:r>
      <w:r w:rsidRPr="000F5E98">
        <w:rPr>
          <w:rFonts w:ascii="仿宋" w:eastAsia="仿宋" w:hAnsi="仿宋" w:cs="仿宋" w:hint="eastAsia"/>
          <w:color w:val="auto"/>
          <w:sz w:val="24"/>
        </w:rPr>
        <w:t>应充分考虑物业管理和经营模式，以利于系统的设计能满足日后的计量及使用管理要求。</w:t>
      </w:r>
    </w:p>
    <w:p w:rsidR="00896F64" w:rsidRPr="000F5E98" w:rsidRDefault="000F5E98">
      <w:pPr>
        <w:pStyle w:val="a0"/>
        <w:spacing w:line="560" w:lineRule="exact"/>
        <w:ind w:firstLineChars="200" w:firstLine="480"/>
        <w:rPr>
          <w:rFonts w:ascii="仿宋" w:eastAsia="仿宋" w:hAnsi="仿宋" w:cs="仿宋"/>
          <w:color w:val="auto"/>
          <w:sz w:val="24"/>
          <w:szCs w:val="22"/>
          <w:lang w:val="en-US"/>
        </w:rPr>
      </w:pPr>
      <w:r w:rsidRPr="000F5E98">
        <w:rPr>
          <w:rFonts w:ascii="仿宋" w:eastAsia="仿宋" w:hAnsi="仿宋" w:cs="仿宋" w:hint="eastAsia"/>
          <w:color w:val="auto"/>
          <w:sz w:val="24"/>
          <w:szCs w:val="22"/>
          <w:lang w:val="en-US"/>
        </w:rPr>
        <w:t>6</w:t>
      </w:r>
      <w:r w:rsidRPr="000F5E98">
        <w:rPr>
          <w:rFonts w:ascii="仿宋" w:eastAsia="仿宋" w:hAnsi="仿宋" w:cs="仿宋"/>
          <w:color w:val="auto"/>
          <w:sz w:val="24"/>
          <w:szCs w:val="22"/>
          <w:lang w:val="en-US"/>
        </w:rPr>
        <w:t xml:space="preserve">.8.9 </w:t>
      </w:r>
      <w:r w:rsidRPr="000F5E98">
        <w:rPr>
          <w:rFonts w:ascii="仿宋" w:eastAsia="仿宋" w:hAnsi="仿宋" w:cs="仿宋" w:hint="eastAsia"/>
          <w:color w:val="auto"/>
          <w:sz w:val="24"/>
          <w:szCs w:val="22"/>
          <w:lang w:val="en-US"/>
        </w:rPr>
        <w:t>根据生产工艺要求，应预留工业废气的独立排放系统。</w:t>
      </w:r>
    </w:p>
    <w:p w:rsidR="00896F64" w:rsidRPr="000F5E98" w:rsidRDefault="000F5E98">
      <w:pPr>
        <w:pStyle w:val="a0"/>
        <w:spacing w:line="560" w:lineRule="exact"/>
        <w:ind w:firstLineChars="200" w:firstLine="480"/>
        <w:rPr>
          <w:rFonts w:ascii="仿宋" w:eastAsia="仿宋" w:hAnsi="仿宋" w:cs="仿宋"/>
          <w:color w:val="auto"/>
          <w:sz w:val="24"/>
          <w:szCs w:val="22"/>
          <w:lang w:val="en-US"/>
        </w:rPr>
      </w:pPr>
      <w:r w:rsidRPr="000F5E98">
        <w:rPr>
          <w:rFonts w:ascii="仿宋" w:eastAsia="仿宋" w:hAnsi="仿宋" w:cs="仿宋" w:hint="eastAsia"/>
          <w:color w:val="auto"/>
          <w:sz w:val="24"/>
        </w:rPr>
        <w:t>6.8.</w:t>
      </w:r>
      <w:r w:rsidRPr="000F5E98">
        <w:rPr>
          <w:rFonts w:ascii="仿宋" w:eastAsia="仿宋" w:hAnsi="仿宋" w:cs="仿宋" w:hint="eastAsia"/>
          <w:color w:val="auto"/>
          <w:sz w:val="24"/>
          <w:lang w:val="en-US"/>
        </w:rPr>
        <w:t>10</w:t>
      </w:r>
      <w:r w:rsidRPr="000F5E98">
        <w:rPr>
          <w:rFonts w:ascii="仿宋" w:eastAsia="仿宋" w:hAnsi="仿宋" w:cs="仿宋" w:hint="eastAsia"/>
          <w:color w:val="auto"/>
          <w:sz w:val="24"/>
        </w:rPr>
        <w:t>中央空调配电设备必须单独设置，不能在低压房内混装。</w:t>
      </w: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b/>
          <w:color w:val="auto"/>
          <w:sz w:val="24"/>
        </w:rPr>
        <w:t>6.9</w:t>
      </w:r>
      <w:r w:rsidRPr="000F5E98">
        <w:rPr>
          <w:rFonts w:ascii="仿宋" w:eastAsia="仿宋" w:hAnsi="仿宋" w:cs="仿宋" w:hint="eastAsia"/>
          <w:b/>
          <w:color w:val="auto"/>
          <w:sz w:val="24"/>
        </w:rPr>
        <w:t>消防设计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6.9.1</w:t>
      </w:r>
      <w:r w:rsidRPr="000F5E98">
        <w:rPr>
          <w:rFonts w:ascii="仿宋" w:eastAsia="仿宋" w:hAnsi="仿宋" w:cs="仿宋"/>
          <w:color w:val="auto"/>
          <w:sz w:val="24"/>
        </w:rPr>
        <w:t>建筑消防水池及消防泵房设在地下室，消防水泵房设甲级防火门并直通安全出口。</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6.9.2</w:t>
      </w:r>
      <w:r w:rsidRPr="000F5E98">
        <w:rPr>
          <w:rFonts w:ascii="仿宋" w:eastAsia="仿宋" w:hAnsi="仿宋" w:cs="仿宋"/>
          <w:color w:val="auto"/>
          <w:sz w:val="24"/>
        </w:rPr>
        <w:t>建筑物内走道、楼梯、安全出口宽度、安全出口数量及安全疏散距离均按消防有关规范设计。</w:t>
      </w:r>
    </w:p>
    <w:p w:rsidR="00896F64" w:rsidRPr="000F5E98" w:rsidRDefault="000F5E98">
      <w:pPr>
        <w:spacing w:line="560" w:lineRule="exact"/>
        <w:ind w:firstLineChars="150" w:firstLine="360"/>
        <w:jc w:val="left"/>
        <w:rPr>
          <w:rFonts w:ascii="仿宋" w:eastAsia="仿宋" w:hAnsi="仿宋" w:cs="仿宋"/>
          <w:color w:val="auto"/>
          <w:sz w:val="24"/>
        </w:rPr>
      </w:pPr>
      <w:r w:rsidRPr="000F5E98">
        <w:rPr>
          <w:rFonts w:ascii="仿宋" w:eastAsia="仿宋" w:hAnsi="仿宋" w:cs="仿宋"/>
          <w:color w:val="auto"/>
          <w:sz w:val="24"/>
        </w:rPr>
        <w:t>6.9.3</w:t>
      </w:r>
      <w:r w:rsidRPr="000F5E98">
        <w:rPr>
          <w:rFonts w:ascii="仿宋" w:eastAsia="仿宋" w:hAnsi="仿宋" w:cs="仿宋"/>
          <w:color w:val="auto"/>
          <w:sz w:val="24"/>
        </w:rPr>
        <w:t>各种构配件其燃烧性能及耐火极限均满足规范要求。</w:t>
      </w:r>
    </w:p>
    <w:p w:rsidR="00896F64" w:rsidRPr="000F5E98" w:rsidRDefault="000F5E98">
      <w:pPr>
        <w:spacing w:line="560" w:lineRule="exact"/>
        <w:ind w:firstLineChars="150" w:firstLine="360"/>
        <w:jc w:val="left"/>
        <w:rPr>
          <w:rFonts w:ascii="仿宋" w:eastAsia="仿宋" w:hAnsi="仿宋" w:cs="仿宋"/>
          <w:color w:val="auto"/>
          <w:sz w:val="24"/>
        </w:rPr>
      </w:pPr>
      <w:r w:rsidRPr="000F5E98">
        <w:rPr>
          <w:rFonts w:ascii="仿宋" w:eastAsia="仿宋" w:hAnsi="仿宋" w:cs="仿宋"/>
          <w:color w:val="auto"/>
          <w:sz w:val="24"/>
        </w:rPr>
        <w:t>6.9.4</w:t>
      </w:r>
      <w:r w:rsidRPr="000F5E98">
        <w:rPr>
          <w:rFonts w:ascii="仿宋" w:eastAsia="仿宋" w:hAnsi="仿宋" w:cs="仿宋" w:hint="eastAsia"/>
          <w:color w:val="auto"/>
          <w:sz w:val="24"/>
        </w:rPr>
        <w:t>防排烟等系统</w:t>
      </w:r>
      <w:r w:rsidRPr="000F5E98">
        <w:rPr>
          <w:rFonts w:ascii="仿宋" w:eastAsia="仿宋" w:hAnsi="仿宋" w:cs="仿宋"/>
          <w:color w:val="auto"/>
          <w:sz w:val="24"/>
        </w:rPr>
        <w:t>按照《建筑设计防火规范》</w:t>
      </w:r>
      <w:r w:rsidRPr="000F5E98">
        <w:rPr>
          <w:rFonts w:ascii="仿宋" w:eastAsia="仿宋" w:hAnsi="仿宋" w:cs="仿宋"/>
          <w:color w:val="auto"/>
          <w:sz w:val="24"/>
        </w:rPr>
        <w:t>GB50016-2014</w:t>
      </w:r>
      <w:r w:rsidRPr="000F5E98">
        <w:rPr>
          <w:rFonts w:ascii="仿宋" w:eastAsia="仿宋" w:hAnsi="仿宋" w:cs="仿宋"/>
          <w:color w:val="auto"/>
          <w:sz w:val="24"/>
        </w:rPr>
        <w:t>（</w:t>
      </w:r>
      <w:r w:rsidRPr="000F5E98">
        <w:rPr>
          <w:rFonts w:ascii="仿宋" w:eastAsia="仿宋" w:hAnsi="仿宋" w:cs="仿宋"/>
          <w:color w:val="auto"/>
          <w:sz w:val="24"/>
        </w:rPr>
        <w:t>2018</w:t>
      </w:r>
      <w:r w:rsidRPr="000F5E98">
        <w:rPr>
          <w:rFonts w:ascii="仿宋" w:eastAsia="仿宋" w:hAnsi="仿宋" w:cs="仿宋"/>
          <w:color w:val="auto"/>
          <w:sz w:val="24"/>
        </w:rPr>
        <w:t>版）进行设计</w:t>
      </w:r>
      <w:r w:rsidRPr="000F5E98">
        <w:rPr>
          <w:rFonts w:ascii="仿宋" w:eastAsia="仿宋" w:hAnsi="仿宋" w:cs="仿宋" w:hint="eastAsia"/>
          <w:color w:val="auto"/>
          <w:sz w:val="24"/>
        </w:rPr>
        <w:t>，</w:t>
      </w:r>
      <w:r w:rsidRPr="000F5E98">
        <w:rPr>
          <w:rFonts w:ascii="仿宋" w:eastAsia="仿宋" w:hAnsi="仿宋" w:cs="仿宋" w:hint="eastAsia"/>
          <w:color w:val="auto"/>
          <w:sz w:val="24"/>
        </w:rPr>
        <w:t>优先选用自然防排烟系统</w:t>
      </w:r>
      <w:r w:rsidRPr="000F5E98">
        <w:rPr>
          <w:rFonts w:ascii="仿宋" w:eastAsia="仿宋" w:hAnsi="仿宋" w:cs="仿宋"/>
          <w:color w:val="auto"/>
          <w:sz w:val="24"/>
        </w:rPr>
        <w:t>。</w:t>
      </w:r>
    </w:p>
    <w:p w:rsidR="00896F64" w:rsidRPr="000F5E98" w:rsidRDefault="000F5E98">
      <w:pPr>
        <w:spacing w:line="560" w:lineRule="exact"/>
        <w:ind w:firstLineChars="150" w:firstLine="360"/>
        <w:jc w:val="left"/>
        <w:rPr>
          <w:rFonts w:ascii="仿宋" w:eastAsia="仿宋" w:hAnsi="仿宋" w:cs="仿宋"/>
          <w:color w:val="auto"/>
          <w:sz w:val="24"/>
        </w:rPr>
      </w:pPr>
      <w:r w:rsidRPr="000F5E98">
        <w:rPr>
          <w:rFonts w:ascii="仿宋" w:eastAsia="仿宋" w:hAnsi="仿宋" w:cs="仿宋" w:hint="eastAsia"/>
          <w:color w:val="auto"/>
          <w:sz w:val="24"/>
        </w:rPr>
        <w:t>6.9.</w:t>
      </w:r>
      <w:r w:rsidRPr="000F5E98">
        <w:rPr>
          <w:rFonts w:ascii="仿宋" w:eastAsia="仿宋" w:hAnsi="仿宋" w:cs="仿宋" w:hint="eastAsia"/>
          <w:color w:val="auto"/>
          <w:sz w:val="24"/>
        </w:rPr>
        <w:t>5</w:t>
      </w:r>
      <w:r w:rsidRPr="000F5E98">
        <w:rPr>
          <w:rFonts w:ascii="仿宋" w:eastAsia="仿宋" w:hAnsi="仿宋" w:cs="仿宋" w:hint="eastAsia"/>
          <w:color w:val="auto"/>
          <w:sz w:val="24"/>
        </w:rPr>
        <w:t>消防设计</w:t>
      </w:r>
      <w:r w:rsidRPr="000F5E98">
        <w:rPr>
          <w:rFonts w:ascii="仿宋" w:eastAsia="仿宋" w:hAnsi="仿宋" w:cs="仿宋" w:hint="eastAsia"/>
          <w:color w:val="auto"/>
          <w:sz w:val="24"/>
        </w:rPr>
        <w:t>需满足</w:t>
      </w:r>
      <w:r w:rsidRPr="000F5E98">
        <w:rPr>
          <w:rFonts w:ascii="仿宋" w:eastAsia="仿宋" w:hAnsi="仿宋" w:cs="仿宋" w:hint="eastAsia"/>
          <w:color w:val="auto"/>
          <w:sz w:val="24"/>
        </w:rPr>
        <w:t>《建筑防火通用规范》、《消防设施通用规范》</w:t>
      </w:r>
      <w:r w:rsidRPr="000F5E98">
        <w:rPr>
          <w:rFonts w:ascii="仿宋" w:eastAsia="仿宋" w:hAnsi="仿宋" w:cs="仿宋" w:hint="eastAsia"/>
          <w:color w:val="auto"/>
          <w:sz w:val="24"/>
        </w:rPr>
        <w:t>等现行规范的要求。</w:t>
      </w:r>
    </w:p>
    <w:p w:rsidR="00896F64" w:rsidRPr="000F5E98" w:rsidRDefault="00896F64">
      <w:pPr>
        <w:pStyle w:val="a0"/>
        <w:rPr>
          <w:color w:val="auto"/>
        </w:rPr>
      </w:pP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b/>
          <w:color w:val="auto"/>
          <w:sz w:val="24"/>
        </w:rPr>
        <w:t>6.10</w:t>
      </w:r>
      <w:r w:rsidRPr="000F5E98">
        <w:rPr>
          <w:rFonts w:ascii="仿宋" w:eastAsia="仿宋" w:hAnsi="仿宋" w:cs="仿宋" w:hint="eastAsia"/>
          <w:b/>
          <w:color w:val="auto"/>
          <w:sz w:val="24"/>
        </w:rPr>
        <w:t>景观环境空间设计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景观环境应在地形地貌的基础上，结合项目的交通设计、场地设计，形成区域环境有特色。并根据绿色建筑建设的要求选择适宜当地气候和土壤条件的乡土植物，且采用包含乔木、灌木的复层绿化，便于后期管养。须提交景观效果图以及关键出入口效果图，景观设计须与海绵城市措施结合考虑。</w:t>
      </w: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b/>
          <w:color w:val="auto"/>
          <w:sz w:val="24"/>
        </w:rPr>
        <w:t>6.11</w:t>
      </w:r>
      <w:r w:rsidRPr="000F5E98">
        <w:rPr>
          <w:rFonts w:ascii="仿宋" w:eastAsia="仿宋" w:hAnsi="仿宋" w:cs="仿宋" w:hint="eastAsia"/>
          <w:b/>
          <w:color w:val="auto"/>
          <w:sz w:val="24"/>
        </w:rPr>
        <w:t>泛光设计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泛光设计应充分考虑其定位，通过光的强弱变化和色彩组合，使得建筑物在夜间具有可识别性，尤其在京港澳高速公路沿线显现项目特色。同时，泛光设计</w:t>
      </w:r>
      <w:r w:rsidRPr="000F5E98">
        <w:rPr>
          <w:rFonts w:ascii="仿宋" w:eastAsia="仿宋" w:hAnsi="仿宋" w:cs="仿宋" w:hint="eastAsia"/>
          <w:color w:val="auto"/>
          <w:sz w:val="24"/>
        </w:rPr>
        <w:lastRenderedPageBreak/>
        <w:t>应符合广州市光控要求和国家厉行的节能措施，充分考虑设计时所有的技术性问题，避免铺张浪费，并保证与</w:t>
      </w:r>
      <w:r w:rsidRPr="000F5E98">
        <w:rPr>
          <w:rFonts w:ascii="仿宋" w:eastAsia="仿宋" w:hAnsi="仿宋" w:cs="仿宋" w:hint="eastAsia"/>
          <w:color w:val="auto"/>
          <w:sz w:val="24"/>
        </w:rPr>
        <w:t>立面的整体性。</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6.11.1</w:t>
      </w:r>
      <w:r w:rsidRPr="000F5E98">
        <w:rPr>
          <w:rFonts w:ascii="仿宋" w:eastAsia="仿宋" w:hAnsi="仿宋" w:cs="仿宋"/>
          <w:color w:val="auto"/>
          <w:sz w:val="24"/>
        </w:rPr>
        <w:t>泛光照明的所有材料必须满足建筑设计图纸上的建筑设计和使用功能要求；</w:t>
      </w:r>
    </w:p>
    <w:p w:rsidR="00896F64" w:rsidRPr="000F5E98" w:rsidRDefault="000F5E98">
      <w:pPr>
        <w:spacing w:line="560" w:lineRule="exact"/>
        <w:ind w:left="480"/>
        <w:jc w:val="left"/>
        <w:rPr>
          <w:rFonts w:ascii="仿宋" w:eastAsia="仿宋" w:hAnsi="仿宋" w:cs="仿宋"/>
          <w:color w:val="auto"/>
          <w:sz w:val="24"/>
        </w:rPr>
      </w:pPr>
      <w:r w:rsidRPr="000F5E98">
        <w:rPr>
          <w:rFonts w:ascii="仿宋" w:eastAsia="仿宋" w:hAnsi="仿宋" w:cs="仿宋"/>
          <w:color w:val="auto"/>
          <w:sz w:val="24"/>
        </w:rPr>
        <w:t>6.11.2</w:t>
      </w:r>
      <w:r w:rsidRPr="000F5E98">
        <w:rPr>
          <w:rFonts w:ascii="仿宋" w:eastAsia="仿宋" w:hAnsi="仿宋" w:cs="仿宋" w:hint="eastAsia"/>
          <w:color w:val="auto"/>
          <w:sz w:val="24"/>
        </w:rPr>
        <w:t>综合考虑造价控制，泛光设计</w:t>
      </w:r>
      <w:r w:rsidRPr="000F5E98">
        <w:rPr>
          <w:rFonts w:ascii="仿宋" w:eastAsia="仿宋" w:hAnsi="仿宋" w:cs="仿宋"/>
          <w:color w:val="auto"/>
          <w:sz w:val="24"/>
        </w:rPr>
        <w:t>有利于节约材料、减低成本；</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6.11.3</w:t>
      </w:r>
      <w:r w:rsidRPr="000F5E98">
        <w:rPr>
          <w:rFonts w:ascii="仿宋" w:eastAsia="仿宋" w:hAnsi="仿宋" w:cs="仿宋"/>
          <w:color w:val="auto"/>
          <w:sz w:val="24"/>
        </w:rPr>
        <w:t>明装灯、灯带不得破坏</w:t>
      </w:r>
      <w:r w:rsidRPr="000F5E98">
        <w:rPr>
          <w:rFonts w:ascii="仿宋" w:eastAsia="仿宋" w:hAnsi="仿宋" w:cs="仿宋" w:hint="eastAsia"/>
          <w:color w:val="auto"/>
          <w:sz w:val="24"/>
        </w:rPr>
        <w:t>立面白天</w:t>
      </w:r>
      <w:r w:rsidRPr="000F5E98">
        <w:rPr>
          <w:rFonts w:ascii="仿宋" w:eastAsia="仿宋" w:hAnsi="仿宋" w:cs="仿宋"/>
          <w:color w:val="auto"/>
          <w:sz w:val="24"/>
        </w:rPr>
        <w:t>的外视效果，以满足立面整体的美观要求；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6.11.4</w:t>
      </w:r>
      <w:r w:rsidRPr="000F5E98">
        <w:rPr>
          <w:rFonts w:ascii="仿宋" w:eastAsia="仿宋" w:hAnsi="仿宋" w:cs="仿宋"/>
          <w:color w:val="auto"/>
          <w:sz w:val="24"/>
        </w:rPr>
        <w:t>突出建筑</w:t>
      </w:r>
      <w:r w:rsidRPr="000F5E98">
        <w:rPr>
          <w:rFonts w:ascii="仿宋" w:eastAsia="仿宋" w:hAnsi="仿宋" w:cs="仿宋" w:hint="eastAsia"/>
          <w:color w:val="auto"/>
          <w:sz w:val="24"/>
        </w:rPr>
        <w:t>轮廓</w:t>
      </w:r>
      <w:r w:rsidRPr="000F5E98">
        <w:rPr>
          <w:rFonts w:ascii="仿宋" w:eastAsia="仿宋" w:hAnsi="仿宋" w:cs="仿宋"/>
          <w:color w:val="auto"/>
          <w:sz w:val="24"/>
        </w:rPr>
        <w:t>，使得它与周围环境形成明暗对比，充分发挥周围环境的陪衬作用；</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6.11.5</w:t>
      </w:r>
      <w:r w:rsidRPr="000F5E98">
        <w:rPr>
          <w:rFonts w:ascii="仿宋" w:eastAsia="仿宋" w:hAnsi="仿宋" w:cs="仿宋"/>
          <w:color w:val="auto"/>
          <w:sz w:val="24"/>
        </w:rPr>
        <w:t>从几个不同的角度照射，以便产生显著的立体感，特别是产生光色的层次效果。</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 xml:space="preserve">6.11.6 </w:t>
      </w:r>
      <w:r w:rsidRPr="000F5E98">
        <w:rPr>
          <w:rFonts w:ascii="仿宋" w:eastAsia="仿宋" w:hAnsi="仿宋" w:cs="仿宋" w:hint="eastAsia"/>
          <w:color w:val="auto"/>
          <w:sz w:val="24"/>
        </w:rPr>
        <w:t>需从技术可行，经济合理性等方面，进行专项方案比选及汇报。</w:t>
      </w: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b/>
          <w:color w:val="auto"/>
          <w:sz w:val="24"/>
        </w:rPr>
        <w:t>6.12</w:t>
      </w:r>
      <w:r w:rsidRPr="000F5E98">
        <w:rPr>
          <w:rFonts w:ascii="仿宋" w:eastAsia="仿宋" w:hAnsi="仿宋" w:cs="仿宋" w:hint="eastAsia"/>
          <w:b/>
          <w:color w:val="auto"/>
          <w:sz w:val="24"/>
        </w:rPr>
        <w:t>幕墙工程设计（如有）</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幕墙设计应力</w:t>
      </w:r>
      <w:proofErr w:type="gramStart"/>
      <w:r w:rsidRPr="000F5E98">
        <w:rPr>
          <w:rFonts w:ascii="仿宋" w:eastAsia="仿宋" w:hAnsi="仿宋" w:cs="仿宋" w:hint="eastAsia"/>
          <w:color w:val="auto"/>
          <w:sz w:val="24"/>
        </w:rPr>
        <w:t>求把握</w:t>
      </w:r>
      <w:proofErr w:type="gramEnd"/>
      <w:r w:rsidRPr="000F5E98">
        <w:rPr>
          <w:rFonts w:ascii="仿宋" w:eastAsia="仿宋" w:hAnsi="仿宋" w:cs="仿宋" w:hint="eastAsia"/>
          <w:color w:val="auto"/>
          <w:sz w:val="24"/>
        </w:rPr>
        <w:t>建筑外立面设计思想，满足建筑使用功能要求，符合国家、广州市有关幕墙设计规范与标准。</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6.12.1</w:t>
      </w:r>
      <w:r w:rsidRPr="000F5E98">
        <w:rPr>
          <w:rFonts w:ascii="仿宋" w:eastAsia="仿宋" w:hAnsi="仿宋" w:cs="仿宋"/>
          <w:color w:val="auto"/>
          <w:sz w:val="24"/>
        </w:rPr>
        <w:t>应灵活运用国内外幕墙设计已应用成熟的新理念、新工艺、新材料，充分发挥想象力，采用技术先进、成熟、经济、适用、耐久，并能在施工中顺利实现。</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6.12.2</w:t>
      </w:r>
      <w:r w:rsidRPr="000F5E98">
        <w:rPr>
          <w:rFonts w:ascii="仿宋" w:eastAsia="仿宋" w:hAnsi="仿宋" w:cs="仿宋"/>
          <w:color w:val="auto"/>
          <w:sz w:val="24"/>
        </w:rPr>
        <w:t>必须充分考虑幕墙通风、与照明设置配套、防火、保温、防噪、安全及清洁等后续服务问题。</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6.12.3</w:t>
      </w:r>
      <w:r w:rsidRPr="000F5E98">
        <w:rPr>
          <w:rFonts w:ascii="仿宋" w:eastAsia="仿宋" w:hAnsi="仿宋" w:cs="仿宋"/>
          <w:color w:val="auto"/>
          <w:sz w:val="24"/>
        </w:rPr>
        <w:t>需考虑土建主体和幕墙本身因受到生产、安装、温度变化、风压、荷载、结构偏差、地震等因素导致的移动及整栋产生的破损应力对幕墙的破坏。</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6.12.4</w:t>
      </w:r>
      <w:r w:rsidRPr="000F5E98">
        <w:rPr>
          <w:rFonts w:ascii="仿宋" w:eastAsia="仿宋" w:hAnsi="仿宋" w:cs="仿宋"/>
          <w:color w:val="auto"/>
          <w:sz w:val="24"/>
        </w:rPr>
        <w:t>采取适当</w:t>
      </w:r>
      <w:r w:rsidRPr="000F5E98">
        <w:rPr>
          <w:rFonts w:ascii="仿宋" w:eastAsia="仿宋" w:hAnsi="仿宋" w:cs="仿宋"/>
          <w:color w:val="auto"/>
          <w:sz w:val="24"/>
        </w:rPr>
        <w:t>的措施避免因热胀冷缩使幕墙金属原件及构建挠曲而产生爆裂。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lastRenderedPageBreak/>
        <w:t>6.12.5</w:t>
      </w:r>
      <w:r w:rsidRPr="000F5E98">
        <w:rPr>
          <w:rFonts w:ascii="仿宋" w:eastAsia="仿宋" w:hAnsi="仿宋" w:cs="仿宋"/>
          <w:color w:val="auto"/>
          <w:sz w:val="24"/>
        </w:rPr>
        <w:t>工程设计、制作、安装应保证整片幕墙框架具有</w:t>
      </w:r>
      <w:proofErr w:type="gramStart"/>
      <w:r w:rsidRPr="000F5E98">
        <w:rPr>
          <w:rFonts w:ascii="仿宋" w:eastAsia="仿宋" w:hAnsi="仿宋" w:cs="仿宋"/>
          <w:color w:val="auto"/>
          <w:sz w:val="24"/>
        </w:rPr>
        <w:t>连续面有效</w:t>
      </w:r>
      <w:proofErr w:type="gramEnd"/>
      <w:r w:rsidRPr="000F5E98">
        <w:rPr>
          <w:rFonts w:ascii="仿宋" w:eastAsia="仿宋" w:hAnsi="仿宋" w:cs="仿宋"/>
          <w:color w:val="auto"/>
          <w:sz w:val="24"/>
        </w:rPr>
        <w:t>电传导性，并进行导电性检测，提供检测报告。应提供幕墙所需的防雷保护措施设计。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 xml:space="preserve">6.12.6 </w:t>
      </w:r>
      <w:r w:rsidRPr="000F5E98">
        <w:rPr>
          <w:rFonts w:ascii="仿宋" w:eastAsia="仿宋" w:hAnsi="仿宋" w:cs="仿宋" w:hint="eastAsia"/>
          <w:color w:val="auto"/>
          <w:sz w:val="24"/>
        </w:rPr>
        <w:t>需结合高速</w:t>
      </w:r>
      <w:r w:rsidRPr="000F5E98">
        <w:rPr>
          <w:rFonts w:ascii="仿宋" w:eastAsia="仿宋" w:hAnsi="仿宋" w:cs="仿宋" w:hint="eastAsia"/>
          <w:color w:val="auto"/>
          <w:sz w:val="24"/>
        </w:rPr>
        <w:t>公路</w:t>
      </w:r>
      <w:r w:rsidRPr="000F5E98">
        <w:rPr>
          <w:rFonts w:ascii="仿宋" w:eastAsia="仿宋" w:hAnsi="仿宋" w:cs="仿宋" w:hint="eastAsia"/>
          <w:color w:val="auto"/>
          <w:sz w:val="24"/>
        </w:rPr>
        <w:t>实际噪音情况，采用合理的降噪措施。</w:t>
      </w: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b/>
          <w:color w:val="auto"/>
          <w:sz w:val="24"/>
        </w:rPr>
        <w:t>6.13</w:t>
      </w:r>
      <w:r w:rsidRPr="000F5E98">
        <w:rPr>
          <w:rFonts w:ascii="仿宋" w:eastAsia="仿宋" w:hAnsi="仿宋" w:cs="仿宋" w:hint="eastAsia"/>
          <w:b/>
          <w:color w:val="auto"/>
          <w:sz w:val="24"/>
        </w:rPr>
        <w:t>室内装修设计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装修设计范围</w:t>
      </w:r>
      <w:r w:rsidRPr="000F5E98">
        <w:rPr>
          <w:rFonts w:ascii="仿宋" w:eastAsia="仿宋" w:hAnsi="仿宋" w:cs="仿宋" w:hint="eastAsia"/>
          <w:color w:val="auto"/>
          <w:sz w:val="24"/>
        </w:rPr>
        <w:t>包括但不仅限于卫生间、楼梯间、人用电梯前室</w:t>
      </w:r>
      <w:r w:rsidRPr="000F5E98">
        <w:rPr>
          <w:rFonts w:ascii="仿宋" w:eastAsia="仿宋" w:hAnsi="仿宋" w:cs="仿宋" w:hint="eastAsia"/>
          <w:color w:val="auto"/>
          <w:sz w:val="24"/>
        </w:rPr>
        <w:t>，以建设单位最终确定的装修范围为准。具体工作内容包括但不限于以下工作内容：</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6.13.1</w:t>
      </w:r>
      <w:r w:rsidRPr="000F5E98">
        <w:rPr>
          <w:rFonts w:ascii="仿宋" w:eastAsia="仿宋" w:hAnsi="仿宋" w:cs="仿宋" w:hint="eastAsia"/>
          <w:color w:val="auto"/>
          <w:sz w:val="24"/>
        </w:rPr>
        <w:t>室内设计说明，表达设计构想及设计意向：</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6.13.2</w:t>
      </w:r>
      <w:r w:rsidRPr="000F5E98">
        <w:rPr>
          <w:rFonts w:ascii="仿宋" w:eastAsia="仿宋" w:hAnsi="仿宋" w:cs="仿宋" w:hint="eastAsia"/>
          <w:color w:val="auto"/>
          <w:sz w:val="24"/>
        </w:rPr>
        <w:t>铺地平面图、天花平面图、重点位置</w:t>
      </w:r>
      <w:r w:rsidRPr="000F5E98">
        <w:rPr>
          <w:rFonts w:ascii="仿宋" w:eastAsia="仿宋" w:hAnsi="仿宋" w:cs="仿宋" w:hint="eastAsia"/>
          <w:color w:val="auto"/>
          <w:sz w:val="24"/>
        </w:rPr>
        <w:t>立面图、剖面图以及室内空间效果图等</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6.13.3</w:t>
      </w:r>
      <w:r w:rsidRPr="000F5E98">
        <w:rPr>
          <w:rFonts w:ascii="仿宋" w:eastAsia="仿宋" w:hAnsi="仿宋" w:cs="仿宋" w:hint="eastAsia"/>
          <w:color w:val="auto"/>
          <w:sz w:val="24"/>
        </w:rPr>
        <w:t>提供材料样板以及工程预算概算表；</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6.13.4</w:t>
      </w:r>
      <w:r w:rsidRPr="000F5E98">
        <w:rPr>
          <w:rFonts w:ascii="仿宋" w:eastAsia="仿宋" w:hAnsi="仿宋" w:cs="仿宋" w:hint="eastAsia"/>
          <w:color w:val="auto"/>
          <w:sz w:val="24"/>
        </w:rPr>
        <w:t>灯具选型、五金洁具、水电推荐品牌表；</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6.13.5</w:t>
      </w:r>
      <w:proofErr w:type="gramStart"/>
      <w:r w:rsidRPr="000F5E98">
        <w:rPr>
          <w:rFonts w:ascii="仿宋" w:eastAsia="仿宋" w:hAnsi="仿宋" w:cs="仿宋" w:hint="eastAsia"/>
          <w:color w:val="auto"/>
          <w:sz w:val="24"/>
        </w:rPr>
        <w:t>二</w:t>
      </w:r>
      <w:proofErr w:type="gramEnd"/>
      <w:r w:rsidRPr="000F5E98">
        <w:rPr>
          <w:rFonts w:ascii="仿宋" w:eastAsia="仿宋" w:hAnsi="仿宋" w:cs="仿宋" w:hint="eastAsia"/>
          <w:color w:val="auto"/>
          <w:sz w:val="24"/>
        </w:rPr>
        <w:t>次装饰消防机电设计、包括喷淋、烟感、消防栓等与一次消防位置不一致的调整及出图；</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6.13.6</w:t>
      </w:r>
      <w:r w:rsidRPr="000F5E98">
        <w:rPr>
          <w:rFonts w:ascii="仿宋" w:eastAsia="仿宋" w:hAnsi="仿宋" w:cs="仿宋" w:hint="eastAsia"/>
          <w:color w:val="auto"/>
          <w:sz w:val="24"/>
        </w:rPr>
        <w:t>施工期间需对现场进行效果把控，设计单位需要</w:t>
      </w:r>
      <w:proofErr w:type="gramStart"/>
      <w:r w:rsidRPr="000F5E98">
        <w:rPr>
          <w:rFonts w:ascii="仿宋" w:eastAsia="仿宋" w:hAnsi="仿宋" w:cs="仿宋" w:hint="eastAsia"/>
          <w:color w:val="auto"/>
          <w:sz w:val="24"/>
        </w:rPr>
        <w:t>派驻场</w:t>
      </w:r>
      <w:proofErr w:type="gramEnd"/>
      <w:r w:rsidRPr="000F5E98">
        <w:rPr>
          <w:rFonts w:ascii="仿宋" w:eastAsia="仿宋" w:hAnsi="仿宋" w:cs="仿宋" w:hint="eastAsia"/>
          <w:color w:val="auto"/>
          <w:sz w:val="24"/>
        </w:rPr>
        <w:t>代表，中级工程师以上职称，驻场代表随着现场施工的专业变化而调整，或能准确对照图纸和转达各专业设计与施工的存在问题或解决。</w:t>
      </w:r>
      <w:r w:rsidRPr="000F5E98">
        <w:rPr>
          <w:rFonts w:ascii="仿宋" w:eastAsia="仿宋" w:hAnsi="仿宋" w:cs="仿宋"/>
          <w:color w:val="auto"/>
          <w:sz w:val="24"/>
        </w:rPr>
        <w:t>施工前期每周两次</w:t>
      </w:r>
      <w:r w:rsidRPr="000F5E98">
        <w:rPr>
          <w:rFonts w:ascii="仿宋" w:eastAsia="仿宋" w:hAnsi="仿宋" w:cs="仿宋" w:hint="eastAsia"/>
          <w:color w:val="auto"/>
          <w:sz w:val="24"/>
        </w:rPr>
        <w:t>、</w:t>
      </w:r>
      <w:r w:rsidRPr="000F5E98">
        <w:rPr>
          <w:rFonts w:ascii="仿宋" w:eastAsia="仿宋" w:hAnsi="仿宋" w:cs="仿宋"/>
          <w:color w:val="auto"/>
          <w:sz w:val="24"/>
        </w:rPr>
        <w:t>施工后期即完工前一个月每周一次</w:t>
      </w:r>
      <w:r w:rsidRPr="000F5E98">
        <w:rPr>
          <w:rFonts w:ascii="仿宋" w:eastAsia="仿宋" w:hAnsi="仿宋" w:cs="仿宋" w:hint="eastAsia"/>
          <w:color w:val="auto"/>
          <w:sz w:val="24"/>
        </w:rPr>
        <w:t>等需要设计团队</w:t>
      </w:r>
      <w:r w:rsidRPr="000F5E98">
        <w:rPr>
          <w:rFonts w:ascii="仿宋" w:eastAsia="仿宋" w:hAnsi="仿宋" w:cs="仿宋"/>
          <w:color w:val="auto"/>
          <w:sz w:val="24"/>
        </w:rPr>
        <w:t>到现场进行</w:t>
      </w:r>
      <w:r w:rsidRPr="000F5E98">
        <w:rPr>
          <w:rFonts w:ascii="仿宋" w:eastAsia="仿宋" w:hAnsi="仿宋" w:cs="仿宋" w:hint="eastAsia"/>
          <w:color w:val="auto"/>
          <w:sz w:val="24"/>
        </w:rPr>
        <w:t>巡场检查并出具报告。交监理和施工单位回复。设计人和项目负责人，需要每周</w:t>
      </w:r>
      <w:r w:rsidRPr="000F5E98">
        <w:rPr>
          <w:rFonts w:ascii="仿宋" w:eastAsia="仿宋" w:hAnsi="仿宋" w:cs="仿宋"/>
          <w:color w:val="auto"/>
          <w:sz w:val="24"/>
        </w:rPr>
        <w:t>到现场</w:t>
      </w:r>
      <w:r w:rsidRPr="000F5E98">
        <w:rPr>
          <w:rFonts w:ascii="仿宋" w:eastAsia="仿宋" w:hAnsi="仿宋" w:cs="仿宋" w:hint="eastAsia"/>
          <w:color w:val="auto"/>
          <w:sz w:val="24"/>
        </w:rPr>
        <w:t>参加工程例会。设计人随时根据施工需要参与现场专题会议：图纸会审、设计技术交底、</w:t>
      </w:r>
      <w:r w:rsidRPr="000F5E98">
        <w:rPr>
          <w:rFonts w:ascii="仿宋" w:eastAsia="仿宋" w:hAnsi="仿宋" w:cs="仿宋"/>
          <w:color w:val="auto"/>
          <w:sz w:val="24"/>
        </w:rPr>
        <w:t>材料定板</w:t>
      </w:r>
      <w:r w:rsidRPr="000F5E98">
        <w:rPr>
          <w:rFonts w:ascii="仿宋" w:eastAsia="仿宋" w:hAnsi="仿宋" w:cs="仿宋" w:hint="eastAsia"/>
          <w:color w:val="auto"/>
          <w:sz w:val="24"/>
        </w:rPr>
        <w:t>。参与</w:t>
      </w:r>
      <w:r w:rsidRPr="000F5E98">
        <w:rPr>
          <w:rFonts w:ascii="仿宋" w:eastAsia="仿宋" w:hAnsi="仿宋" w:cs="仿宋"/>
          <w:color w:val="auto"/>
          <w:sz w:val="24"/>
        </w:rPr>
        <w:t>对设计</w:t>
      </w:r>
      <w:proofErr w:type="gramStart"/>
      <w:r w:rsidRPr="000F5E98">
        <w:rPr>
          <w:rFonts w:ascii="仿宋" w:eastAsia="仿宋" w:hAnsi="仿宋" w:cs="仿宋"/>
          <w:color w:val="auto"/>
          <w:sz w:val="24"/>
        </w:rPr>
        <w:t>错漏碰缺补充</w:t>
      </w:r>
      <w:proofErr w:type="gramEnd"/>
      <w:r w:rsidRPr="000F5E98">
        <w:rPr>
          <w:rFonts w:ascii="仿宋" w:eastAsia="仿宋" w:hAnsi="仿宋" w:cs="仿宋"/>
          <w:color w:val="auto"/>
          <w:sz w:val="24"/>
        </w:rPr>
        <w:t>变更图纸以及图纸更新管理；</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6.13.7</w:t>
      </w:r>
      <w:r w:rsidRPr="000F5E98">
        <w:rPr>
          <w:rFonts w:ascii="仿宋" w:eastAsia="仿宋" w:hAnsi="仿宋" w:cs="仿宋" w:hint="eastAsia"/>
          <w:color w:val="auto"/>
          <w:sz w:val="24"/>
        </w:rPr>
        <w:t>业主</w:t>
      </w:r>
      <w:proofErr w:type="gramStart"/>
      <w:r w:rsidRPr="000F5E98">
        <w:rPr>
          <w:rFonts w:ascii="仿宋" w:eastAsia="仿宋" w:hAnsi="仿宋" w:cs="仿宋"/>
          <w:color w:val="auto"/>
          <w:sz w:val="24"/>
        </w:rPr>
        <w:t>进行软装采购</w:t>
      </w:r>
      <w:proofErr w:type="gramEnd"/>
      <w:r w:rsidRPr="000F5E98">
        <w:rPr>
          <w:rFonts w:ascii="仿宋" w:eastAsia="仿宋" w:hAnsi="仿宋" w:cs="仿宋"/>
          <w:color w:val="auto"/>
          <w:sz w:val="24"/>
        </w:rPr>
        <w:t>及摆置</w:t>
      </w:r>
      <w:r w:rsidRPr="000F5E98">
        <w:rPr>
          <w:rFonts w:ascii="仿宋" w:eastAsia="仿宋" w:hAnsi="仿宋" w:cs="仿宋" w:hint="eastAsia"/>
          <w:color w:val="auto"/>
          <w:sz w:val="24"/>
        </w:rPr>
        <w:t>、景观、招牌标识等</w:t>
      </w:r>
      <w:r w:rsidRPr="000F5E98">
        <w:rPr>
          <w:rFonts w:ascii="仿宋" w:eastAsia="仿宋" w:hAnsi="仿宋" w:cs="仿宋"/>
          <w:color w:val="auto"/>
          <w:sz w:val="24"/>
        </w:rPr>
        <w:t>，设计方需派相关专业人员随同采购、</w:t>
      </w:r>
      <w:r w:rsidRPr="000F5E98">
        <w:rPr>
          <w:rFonts w:ascii="仿宋" w:eastAsia="仿宋" w:hAnsi="仿宋" w:cs="仿宋" w:hint="eastAsia"/>
          <w:color w:val="auto"/>
          <w:sz w:val="24"/>
        </w:rPr>
        <w:t>配合</w:t>
      </w:r>
      <w:r w:rsidRPr="000F5E98">
        <w:rPr>
          <w:rFonts w:ascii="仿宋" w:eastAsia="仿宋" w:hAnsi="仿宋" w:cs="仿宋"/>
          <w:color w:val="auto"/>
          <w:sz w:val="24"/>
        </w:rPr>
        <w:t>协助摆置工作；</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6.13.8</w:t>
      </w:r>
      <w:r w:rsidRPr="000F5E98">
        <w:rPr>
          <w:rFonts w:ascii="仿宋" w:eastAsia="仿宋" w:hAnsi="仿宋" w:cs="仿宋"/>
          <w:color w:val="auto"/>
          <w:sz w:val="24"/>
        </w:rPr>
        <w:t>施工完成后，协助提供以下资料：</w:t>
      </w:r>
    </w:p>
    <w:p w:rsidR="00896F64" w:rsidRPr="000F5E98" w:rsidRDefault="000F5E98">
      <w:pPr>
        <w:spacing w:line="560" w:lineRule="exact"/>
        <w:ind w:left="1200"/>
        <w:jc w:val="left"/>
        <w:rPr>
          <w:rFonts w:ascii="仿宋" w:eastAsia="仿宋" w:hAnsi="仿宋" w:cs="仿宋"/>
          <w:color w:val="auto"/>
          <w:sz w:val="24"/>
        </w:rPr>
      </w:pPr>
      <w:r w:rsidRPr="000F5E98">
        <w:rPr>
          <w:rFonts w:ascii="仿宋" w:eastAsia="仿宋" w:hAnsi="仿宋" w:cs="仿宋"/>
          <w:color w:val="auto"/>
          <w:sz w:val="24"/>
        </w:rPr>
        <w:t>A</w:t>
      </w:r>
      <w:r w:rsidRPr="000F5E98">
        <w:rPr>
          <w:rFonts w:ascii="仿宋" w:eastAsia="仿宋" w:hAnsi="仿宋" w:cs="仿宋"/>
          <w:color w:val="auto"/>
          <w:sz w:val="24"/>
        </w:rPr>
        <w:t>、</w:t>
      </w:r>
      <w:proofErr w:type="gramStart"/>
      <w:r w:rsidRPr="000F5E98">
        <w:rPr>
          <w:rFonts w:ascii="仿宋" w:eastAsia="仿宋" w:hAnsi="仿宋" w:cs="仿宋"/>
          <w:color w:val="auto"/>
          <w:sz w:val="24"/>
        </w:rPr>
        <w:t>最终版全套</w:t>
      </w:r>
      <w:proofErr w:type="gramEnd"/>
      <w:r w:rsidRPr="000F5E98">
        <w:rPr>
          <w:rFonts w:ascii="仿宋" w:eastAsia="仿宋" w:hAnsi="仿宋" w:cs="仿宋"/>
          <w:color w:val="auto"/>
          <w:sz w:val="24"/>
        </w:rPr>
        <w:t>施工图（含材料清单、样板照片、洁具、五金、工程</w:t>
      </w:r>
      <w:r w:rsidRPr="000F5E98">
        <w:rPr>
          <w:rFonts w:ascii="仿宋" w:eastAsia="仿宋" w:hAnsi="仿宋" w:cs="仿宋"/>
          <w:color w:val="auto"/>
          <w:sz w:val="24"/>
        </w:rPr>
        <w:lastRenderedPageBreak/>
        <w:t>灯清单）电子版；</w:t>
      </w:r>
      <w:r w:rsidRPr="000F5E98">
        <w:rPr>
          <w:rFonts w:ascii="仿宋" w:eastAsia="仿宋" w:hAnsi="仿宋" w:cs="仿宋"/>
          <w:color w:val="auto"/>
          <w:sz w:val="24"/>
        </w:rPr>
        <w:t xml:space="preserve"> </w:t>
      </w:r>
    </w:p>
    <w:p w:rsidR="00896F64" w:rsidRPr="000F5E98" w:rsidRDefault="000F5E98">
      <w:pPr>
        <w:spacing w:line="560" w:lineRule="exact"/>
        <w:ind w:left="1200"/>
        <w:jc w:val="left"/>
        <w:rPr>
          <w:rFonts w:ascii="仿宋" w:eastAsia="仿宋" w:hAnsi="仿宋" w:cs="仿宋"/>
          <w:color w:val="auto"/>
          <w:sz w:val="24"/>
        </w:rPr>
      </w:pPr>
      <w:r w:rsidRPr="000F5E98">
        <w:rPr>
          <w:rFonts w:ascii="仿宋" w:eastAsia="仿宋" w:hAnsi="仿宋" w:cs="仿宋"/>
          <w:color w:val="auto"/>
          <w:sz w:val="24"/>
        </w:rPr>
        <w:t>B</w:t>
      </w:r>
      <w:r w:rsidRPr="000F5E98">
        <w:rPr>
          <w:rFonts w:ascii="仿宋" w:eastAsia="仿宋" w:hAnsi="仿宋" w:cs="仿宋"/>
          <w:color w:val="auto"/>
          <w:sz w:val="24"/>
        </w:rPr>
        <w:t>、全套</w:t>
      </w:r>
      <w:proofErr w:type="gramStart"/>
      <w:r w:rsidRPr="000F5E98">
        <w:rPr>
          <w:rFonts w:ascii="仿宋" w:eastAsia="仿宋" w:hAnsi="仿宋" w:cs="仿宋"/>
          <w:color w:val="auto"/>
          <w:sz w:val="24"/>
        </w:rPr>
        <w:t>报消</w:t>
      </w:r>
      <w:proofErr w:type="gramEnd"/>
      <w:r w:rsidRPr="000F5E98">
        <w:rPr>
          <w:rFonts w:ascii="仿宋" w:eastAsia="仿宋" w:hAnsi="仿宋" w:cs="仿宋"/>
          <w:color w:val="auto"/>
          <w:sz w:val="24"/>
        </w:rPr>
        <w:t>防图纸及后期配合消防报建的手续；</w:t>
      </w: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hint="eastAsia"/>
          <w:b/>
          <w:color w:val="auto"/>
          <w:sz w:val="24"/>
        </w:rPr>
        <w:t xml:space="preserve"> 6.1</w:t>
      </w:r>
      <w:r w:rsidRPr="000F5E98">
        <w:rPr>
          <w:rFonts w:ascii="仿宋" w:eastAsia="仿宋" w:hAnsi="仿宋" w:cs="仿宋" w:hint="eastAsia"/>
          <w:b/>
          <w:color w:val="auto"/>
          <w:sz w:val="24"/>
        </w:rPr>
        <w:t>4</w:t>
      </w:r>
      <w:r w:rsidRPr="000F5E98">
        <w:rPr>
          <w:rFonts w:ascii="仿宋" w:eastAsia="仿宋" w:hAnsi="仿宋" w:cs="仿宋" w:hint="eastAsia"/>
          <w:b/>
          <w:color w:val="auto"/>
          <w:sz w:val="24"/>
        </w:rPr>
        <w:t xml:space="preserve"> BIM</w:t>
      </w:r>
      <w:r w:rsidRPr="000F5E98">
        <w:rPr>
          <w:rFonts w:ascii="仿宋" w:eastAsia="仿宋" w:hAnsi="仿宋" w:cs="仿宋" w:hint="eastAsia"/>
          <w:b/>
          <w:color w:val="auto"/>
          <w:sz w:val="24"/>
        </w:rPr>
        <w:t>技术专项设计（如有）</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BIM</w:t>
      </w:r>
      <w:r w:rsidRPr="000F5E98">
        <w:rPr>
          <w:rFonts w:ascii="仿宋" w:eastAsia="仿宋" w:hAnsi="仿宋" w:cs="仿宋" w:hint="eastAsia"/>
          <w:color w:val="auto"/>
          <w:sz w:val="24"/>
        </w:rPr>
        <w:t>设计须满足广州市相关报批报建的要求</w:t>
      </w:r>
      <w:r w:rsidRPr="000F5E98">
        <w:rPr>
          <w:rFonts w:ascii="仿宋" w:eastAsia="仿宋" w:hAnsi="仿宋" w:cs="仿宋" w:hint="eastAsia"/>
          <w:color w:val="auto"/>
          <w:sz w:val="24"/>
        </w:rPr>
        <w:t>BIM</w:t>
      </w:r>
      <w:r w:rsidRPr="000F5E98">
        <w:rPr>
          <w:rFonts w:ascii="仿宋" w:eastAsia="仿宋" w:hAnsi="仿宋" w:cs="仿宋" w:hint="eastAsia"/>
          <w:color w:val="auto"/>
          <w:sz w:val="24"/>
        </w:rPr>
        <w:t>模型必须符合国家现行的技术规范及标准要求，达到规范深度要求，并满足各独立建筑的使用要求。规划报建阶段要按照《广州市施工图三维数字化设计交付标准》、《广州市施工图三维数字化交付数据标准》开展</w:t>
      </w:r>
      <w:r w:rsidRPr="000F5E98">
        <w:rPr>
          <w:rFonts w:ascii="仿宋" w:eastAsia="仿宋" w:hAnsi="仿宋" w:cs="仿宋" w:hint="eastAsia"/>
          <w:color w:val="auto"/>
          <w:sz w:val="24"/>
        </w:rPr>
        <w:t>BIM</w:t>
      </w:r>
      <w:r w:rsidRPr="000F5E98">
        <w:rPr>
          <w:rFonts w:ascii="仿宋" w:eastAsia="仿宋" w:hAnsi="仿宋" w:cs="仿宋" w:hint="eastAsia"/>
          <w:color w:val="auto"/>
          <w:sz w:val="24"/>
        </w:rPr>
        <w:t>设计，满足规划报建相关要求及施工图审查的要求。</w:t>
      </w: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hint="eastAsia"/>
          <w:b/>
          <w:color w:val="auto"/>
          <w:sz w:val="24"/>
        </w:rPr>
        <w:t xml:space="preserve">6.15 </w:t>
      </w:r>
      <w:proofErr w:type="gramStart"/>
      <w:r w:rsidRPr="000F5E98">
        <w:rPr>
          <w:rFonts w:ascii="仿宋" w:eastAsia="仿宋" w:hAnsi="仿宋" w:cs="仿宋" w:hint="eastAsia"/>
          <w:b/>
          <w:color w:val="auto"/>
          <w:sz w:val="24"/>
        </w:rPr>
        <w:t>排洪渠迁改</w:t>
      </w:r>
      <w:proofErr w:type="gramEnd"/>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 xml:space="preserve">6.15.1 </w:t>
      </w:r>
      <w:r w:rsidRPr="000F5E98">
        <w:rPr>
          <w:rFonts w:ascii="仿宋" w:eastAsia="仿宋" w:hAnsi="仿宋" w:cs="仿宋" w:hint="eastAsia"/>
          <w:color w:val="auto"/>
          <w:sz w:val="24"/>
        </w:rPr>
        <w:t>需由相关资质单位对项目涉及的</w:t>
      </w:r>
      <w:proofErr w:type="gramStart"/>
      <w:r w:rsidRPr="000F5E98">
        <w:rPr>
          <w:rFonts w:ascii="仿宋" w:eastAsia="仿宋" w:hAnsi="仿宋" w:cs="仿宋" w:hint="eastAsia"/>
          <w:color w:val="auto"/>
          <w:sz w:val="24"/>
        </w:rPr>
        <w:t>排洪渠迁改进</w:t>
      </w:r>
      <w:proofErr w:type="gramEnd"/>
      <w:r w:rsidRPr="000F5E98">
        <w:rPr>
          <w:rFonts w:ascii="仿宋" w:eastAsia="仿宋" w:hAnsi="仿宋" w:cs="仿宋" w:hint="eastAsia"/>
          <w:color w:val="auto"/>
          <w:sz w:val="24"/>
        </w:rPr>
        <w:t>行设计。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 xml:space="preserve">6.15.2 </w:t>
      </w:r>
      <w:r w:rsidRPr="000F5E98">
        <w:rPr>
          <w:rFonts w:ascii="仿宋" w:eastAsia="仿宋" w:hAnsi="仿宋" w:cs="仿宋" w:hint="eastAsia"/>
          <w:color w:val="auto"/>
          <w:sz w:val="24"/>
        </w:rPr>
        <w:t>设计成果能通过专家评审、水务局或其他主管部门审批。</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 xml:space="preserve">6.15.3 </w:t>
      </w:r>
      <w:r w:rsidRPr="000F5E98">
        <w:rPr>
          <w:rFonts w:ascii="仿宋" w:eastAsia="仿宋" w:hAnsi="仿宋" w:cs="仿宋" w:hint="eastAsia"/>
          <w:color w:val="auto"/>
          <w:sz w:val="24"/>
        </w:rPr>
        <w:t>应提供排洪设计计算书。</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w:t>
      </w:r>
      <w:r w:rsidRPr="000F5E98">
        <w:rPr>
          <w:rFonts w:ascii="仿宋" w:eastAsia="仿宋" w:hAnsi="仿宋" w:cs="仿宋" w:hint="eastAsia"/>
          <w:color w:val="auto"/>
          <w:sz w:val="24"/>
        </w:rPr>
        <w:t xml:space="preserve">15.4 </w:t>
      </w:r>
      <w:r w:rsidRPr="000F5E98">
        <w:rPr>
          <w:rFonts w:ascii="仿宋" w:eastAsia="仿宋" w:hAnsi="仿宋" w:cs="仿宋" w:hint="eastAsia"/>
          <w:color w:val="auto"/>
          <w:sz w:val="24"/>
        </w:rPr>
        <w:t>应对项目上下游进行摸排，迁改设计应能满足排泄上游洪水要求。</w:t>
      </w:r>
    </w:p>
    <w:p w:rsidR="00896F64" w:rsidRPr="000F5E98" w:rsidRDefault="000F5E98">
      <w:pPr>
        <w:pStyle w:val="a0"/>
        <w:rPr>
          <w:rFonts w:ascii="仿宋" w:eastAsia="仿宋" w:hAnsi="仿宋" w:cs="仿宋"/>
          <w:b/>
          <w:color w:val="auto"/>
          <w:sz w:val="24"/>
          <w:lang w:val="en-US"/>
        </w:rPr>
      </w:pPr>
      <w:r w:rsidRPr="000F5E98">
        <w:rPr>
          <w:rFonts w:ascii="仿宋" w:eastAsia="仿宋" w:hAnsi="仿宋" w:cs="仿宋" w:hint="eastAsia"/>
          <w:b/>
          <w:color w:val="auto"/>
          <w:sz w:val="24"/>
          <w:lang w:val="en-US"/>
        </w:rPr>
        <w:t>6.16</w:t>
      </w:r>
      <w:r w:rsidRPr="000F5E98">
        <w:rPr>
          <w:rFonts w:ascii="仿宋" w:eastAsia="仿宋" w:hAnsi="仿宋" w:cs="仿宋" w:hint="eastAsia"/>
          <w:b/>
          <w:color w:val="auto"/>
          <w:sz w:val="24"/>
          <w:lang w:val="en-US"/>
        </w:rPr>
        <w:t>配建道路（如有）</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 xml:space="preserve">6.16.1 </w:t>
      </w:r>
      <w:r w:rsidRPr="000F5E98">
        <w:rPr>
          <w:rFonts w:ascii="仿宋" w:eastAsia="仿宋" w:hAnsi="仿宋" w:cs="仿宋" w:hint="eastAsia"/>
          <w:color w:val="auto"/>
          <w:sz w:val="24"/>
        </w:rPr>
        <w:t>负责配建道路报建图纸、方案设计、初步及施工图设计工作。</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 xml:space="preserve">6.16.2 </w:t>
      </w:r>
      <w:r w:rsidRPr="000F5E98">
        <w:rPr>
          <w:rFonts w:ascii="仿宋" w:eastAsia="仿宋" w:hAnsi="仿宋" w:cs="仿宋" w:hint="eastAsia"/>
          <w:color w:val="auto"/>
          <w:sz w:val="24"/>
        </w:rPr>
        <w:t>设计成果能通过专家评审、住建局或其他主管部门审批。</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 xml:space="preserve">6.16.3 </w:t>
      </w:r>
      <w:r w:rsidRPr="000F5E98">
        <w:rPr>
          <w:rFonts w:ascii="仿宋" w:eastAsia="仿宋" w:hAnsi="仿宋" w:cs="仿宋" w:hint="eastAsia"/>
          <w:color w:val="auto"/>
          <w:sz w:val="24"/>
        </w:rPr>
        <w:t>设计成果满足《</w:t>
      </w:r>
      <w:r w:rsidRPr="000F5E98">
        <w:rPr>
          <w:rFonts w:ascii="仿宋" w:eastAsia="仿宋" w:hAnsi="仿宋" w:cs="仿宋"/>
          <w:color w:val="auto"/>
          <w:sz w:val="24"/>
        </w:rPr>
        <w:t>广州市市政道路建设指南</w:t>
      </w:r>
      <w:r w:rsidRPr="000F5E98">
        <w:rPr>
          <w:rFonts w:ascii="仿宋" w:eastAsia="仿宋" w:hAnsi="仿宋" w:cs="仿宋" w:hint="eastAsia"/>
          <w:color w:val="auto"/>
          <w:sz w:val="24"/>
        </w:rPr>
        <w:t>》等规范要求。</w:t>
      </w:r>
    </w:p>
    <w:p w:rsidR="00896F64" w:rsidRPr="000F5E98" w:rsidRDefault="000F5E98">
      <w:pPr>
        <w:spacing w:line="560" w:lineRule="exact"/>
        <w:jc w:val="left"/>
        <w:rPr>
          <w:rFonts w:ascii="仿宋" w:eastAsia="仿宋" w:hAnsi="仿宋" w:cs="仿宋"/>
          <w:b/>
          <w:bCs/>
          <w:color w:val="auto"/>
          <w:sz w:val="24"/>
        </w:rPr>
      </w:pPr>
      <w:r w:rsidRPr="000F5E98">
        <w:rPr>
          <w:rFonts w:ascii="仿宋" w:eastAsia="仿宋" w:hAnsi="仿宋" w:cs="仿宋" w:hint="eastAsia"/>
          <w:b/>
          <w:bCs/>
          <w:color w:val="auto"/>
          <w:sz w:val="24"/>
        </w:rPr>
        <w:t>6.17</w:t>
      </w:r>
      <w:r w:rsidRPr="000F5E98">
        <w:rPr>
          <w:rFonts w:ascii="仿宋" w:eastAsia="仿宋" w:hAnsi="仿宋" w:cs="仿宋" w:hint="eastAsia"/>
          <w:b/>
          <w:bCs/>
          <w:color w:val="auto"/>
          <w:sz w:val="24"/>
        </w:rPr>
        <w:t>、基坑支护设计要求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w:t>
      </w:r>
      <w:r w:rsidRPr="000F5E98">
        <w:rPr>
          <w:rFonts w:ascii="仿宋" w:eastAsia="仿宋" w:hAnsi="仿宋" w:cs="仿宋" w:hint="eastAsia"/>
          <w:color w:val="auto"/>
          <w:sz w:val="24"/>
        </w:rPr>
        <w:t>.</w:t>
      </w:r>
      <w:r w:rsidRPr="000F5E98">
        <w:rPr>
          <w:rFonts w:ascii="仿宋" w:eastAsia="仿宋" w:hAnsi="仿宋" w:cs="仿宋" w:hint="eastAsia"/>
          <w:color w:val="auto"/>
          <w:sz w:val="24"/>
        </w:rPr>
        <w:t>17</w:t>
      </w:r>
      <w:r w:rsidRPr="000F5E98">
        <w:rPr>
          <w:rFonts w:ascii="仿宋" w:eastAsia="仿宋" w:hAnsi="仿宋" w:cs="仿宋" w:hint="eastAsia"/>
          <w:color w:val="auto"/>
          <w:sz w:val="24"/>
        </w:rPr>
        <w:t>.1</w:t>
      </w:r>
      <w:r w:rsidRPr="000F5E98">
        <w:rPr>
          <w:rFonts w:ascii="仿宋" w:eastAsia="仿宋" w:hAnsi="仿宋" w:cs="仿宋" w:hint="eastAsia"/>
          <w:color w:val="auto"/>
          <w:sz w:val="24"/>
        </w:rPr>
        <w:t>基坑支护设计应满足项目限额设计要求，配合概算编制、评审工作。</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w:t>
      </w:r>
      <w:r w:rsidRPr="000F5E98">
        <w:rPr>
          <w:rFonts w:ascii="仿宋" w:eastAsia="仿宋" w:hAnsi="仿宋" w:cs="仿宋" w:hint="eastAsia"/>
          <w:color w:val="auto"/>
          <w:sz w:val="24"/>
        </w:rPr>
        <w:t>.</w:t>
      </w:r>
      <w:r w:rsidRPr="000F5E98">
        <w:rPr>
          <w:rFonts w:ascii="仿宋" w:eastAsia="仿宋" w:hAnsi="仿宋" w:cs="仿宋" w:hint="eastAsia"/>
          <w:color w:val="auto"/>
          <w:sz w:val="24"/>
        </w:rPr>
        <w:t>17</w:t>
      </w:r>
      <w:r w:rsidRPr="000F5E98">
        <w:rPr>
          <w:rFonts w:ascii="仿宋" w:eastAsia="仿宋" w:hAnsi="仿宋" w:cs="仿宋" w:hint="eastAsia"/>
          <w:color w:val="auto"/>
          <w:sz w:val="24"/>
        </w:rPr>
        <w:t>.2</w:t>
      </w:r>
      <w:r w:rsidRPr="000F5E98">
        <w:rPr>
          <w:rFonts w:ascii="仿宋" w:eastAsia="仿宋" w:hAnsi="仿宋" w:cs="仿宋" w:hint="eastAsia"/>
          <w:color w:val="auto"/>
          <w:sz w:val="24"/>
        </w:rPr>
        <w:t>基坑支护图纸应满足施工图审查及报建要求。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w:t>
      </w:r>
      <w:r w:rsidRPr="000F5E98">
        <w:rPr>
          <w:rFonts w:ascii="仿宋" w:eastAsia="仿宋" w:hAnsi="仿宋" w:cs="仿宋" w:hint="eastAsia"/>
          <w:color w:val="auto"/>
          <w:sz w:val="24"/>
        </w:rPr>
        <w:t>.</w:t>
      </w:r>
      <w:r w:rsidRPr="000F5E98">
        <w:rPr>
          <w:rFonts w:ascii="仿宋" w:eastAsia="仿宋" w:hAnsi="仿宋" w:cs="仿宋" w:hint="eastAsia"/>
          <w:color w:val="auto"/>
          <w:sz w:val="24"/>
        </w:rPr>
        <w:t>17</w:t>
      </w:r>
      <w:r w:rsidRPr="000F5E98">
        <w:rPr>
          <w:rFonts w:ascii="仿宋" w:eastAsia="仿宋" w:hAnsi="仿宋" w:cs="仿宋" w:hint="eastAsia"/>
          <w:color w:val="auto"/>
          <w:sz w:val="24"/>
        </w:rPr>
        <w:t>.3</w:t>
      </w:r>
      <w:r w:rsidRPr="000F5E98">
        <w:rPr>
          <w:rFonts w:ascii="仿宋" w:eastAsia="仿宋" w:hAnsi="仿宋" w:cs="仿宋" w:hint="eastAsia"/>
          <w:color w:val="auto"/>
          <w:sz w:val="24"/>
        </w:rPr>
        <w:t>基坑支护设计应在确保基坑支护安全的条件下，做到经济合理、节约工期。中标单位应结合工期因素的考虑，尽快完成稳定的基坑支护方案，完成设计与评审工作，提供建设单位用于基坑支护工程施工。对于因地势高差形成永久受力挡土墙的，负责出图并通过施工图审查，按照边坡要求提交监测点。</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w:t>
      </w:r>
      <w:r w:rsidRPr="000F5E98">
        <w:rPr>
          <w:rFonts w:ascii="仿宋" w:eastAsia="仿宋" w:hAnsi="仿宋" w:cs="仿宋" w:hint="eastAsia"/>
          <w:color w:val="auto"/>
          <w:sz w:val="24"/>
        </w:rPr>
        <w:t>.</w:t>
      </w:r>
      <w:r w:rsidRPr="000F5E98">
        <w:rPr>
          <w:rFonts w:ascii="仿宋" w:eastAsia="仿宋" w:hAnsi="仿宋" w:cs="仿宋" w:hint="eastAsia"/>
          <w:color w:val="auto"/>
          <w:sz w:val="24"/>
        </w:rPr>
        <w:t>17</w:t>
      </w:r>
      <w:r w:rsidRPr="000F5E98">
        <w:rPr>
          <w:rFonts w:ascii="仿宋" w:eastAsia="仿宋" w:hAnsi="仿宋" w:cs="仿宋" w:hint="eastAsia"/>
          <w:color w:val="auto"/>
          <w:sz w:val="24"/>
        </w:rPr>
        <w:t>.4</w:t>
      </w:r>
      <w:r w:rsidRPr="000F5E98">
        <w:rPr>
          <w:rFonts w:ascii="仿宋" w:eastAsia="仿宋" w:hAnsi="仿宋" w:cs="仿宋" w:hint="eastAsia"/>
          <w:color w:val="auto"/>
          <w:sz w:val="24"/>
        </w:rPr>
        <w:t>选型设计及施工时尽量减少对周围环境的影响。</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lastRenderedPageBreak/>
        <w:t>6</w:t>
      </w:r>
      <w:r w:rsidRPr="000F5E98">
        <w:rPr>
          <w:rFonts w:ascii="仿宋" w:eastAsia="仿宋" w:hAnsi="仿宋" w:cs="仿宋" w:hint="eastAsia"/>
          <w:color w:val="auto"/>
          <w:sz w:val="24"/>
        </w:rPr>
        <w:t>.</w:t>
      </w:r>
      <w:r w:rsidRPr="000F5E98">
        <w:rPr>
          <w:rFonts w:ascii="仿宋" w:eastAsia="仿宋" w:hAnsi="仿宋" w:cs="仿宋" w:hint="eastAsia"/>
          <w:color w:val="auto"/>
          <w:sz w:val="24"/>
        </w:rPr>
        <w:t>17</w:t>
      </w:r>
      <w:r w:rsidRPr="000F5E98">
        <w:rPr>
          <w:rFonts w:ascii="仿宋" w:eastAsia="仿宋" w:hAnsi="仿宋" w:cs="仿宋" w:hint="eastAsia"/>
          <w:color w:val="auto"/>
          <w:sz w:val="24"/>
        </w:rPr>
        <w:t>.5</w:t>
      </w:r>
      <w:r w:rsidRPr="000F5E98">
        <w:rPr>
          <w:rFonts w:ascii="仿宋" w:eastAsia="仿宋" w:hAnsi="仿宋" w:cs="仿宋" w:hint="eastAsia"/>
          <w:color w:val="auto"/>
          <w:sz w:val="24"/>
        </w:rPr>
        <w:t>提交基坑支护等的勘察钻孔和超前钻孔位置（如有），原则上勘察钻孔和</w:t>
      </w:r>
      <w:proofErr w:type="gramStart"/>
      <w:r w:rsidRPr="000F5E98">
        <w:rPr>
          <w:rFonts w:ascii="仿宋" w:eastAsia="仿宋" w:hAnsi="仿宋" w:cs="仿宋" w:hint="eastAsia"/>
          <w:color w:val="auto"/>
          <w:sz w:val="24"/>
        </w:rPr>
        <w:t>超前钻位必须</w:t>
      </w:r>
      <w:proofErr w:type="gramEnd"/>
      <w:r w:rsidRPr="000F5E98">
        <w:rPr>
          <w:rFonts w:ascii="仿宋" w:eastAsia="仿宋" w:hAnsi="仿宋" w:cs="仿宋" w:hint="eastAsia"/>
          <w:color w:val="auto"/>
          <w:sz w:val="24"/>
        </w:rPr>
        <w:t>在</w:t>
      </w:r>
      <w:proofErr w:type="gramStart"/>
      <w:r w:rsidRPr="000F5E98">
        <w:rPr>
          <w:rFonts w:ascii="仿宋" w:eastAsia="仿宋" w:hAnsi="仿宋" w:cs="仿宋" w:hint="eastAsia"/>
          <w:color w:val="auto"/>
          <w:sz w:val="24"/>
        </w:rPr>
        <w:t>结构柱位上</w:t>
      </w:r>
      <w:proofErr w:type="gramEnd"/>
      <w:r w:rsidRPr="000F5E98">
        <w:rPr>
          <w:rFonts w:ascii="仿宋" w:eastAsia="仿宋" w:hAnsi="仿宋" w:cs="仿宋" w:hint="eastAsia"/>
          <w:color w:val="auto"/>
          <w:sz w:val="24"/>
        </w:rPr>
        <w:t>。</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6</w:t>
      </w:r>
      <w:r w:rsidRPr="000F5E98">
        <w:rPr>
          <w:rFonts w:ascii="仿宋" w:eastAsia="仿宋" w:hAnsi="仿宋" w:cs="仿宋" w:hint="eastAsia"/>
          <w:color w:val="auto"/>
          <w:sz w:val="24"/>
        </w:rPr>
        <w:t>.</w:t>
      </w:r>
      <w:r w:rsidRPr="000F5E98">
        <w:rPr>
          <w:rFonts w:ascii="仿宋" w:eastAsia="仿宋" w:hAnsi="仿宋" w:cs="仿宋" w:hint="eastAsia"/>
          <w:color w:val="auto"/>
          <w:sz w:val="24"/>
        </w:rPr>
        <w:t>17</w:t>
      </w:r>
      <w:r w:rsidRPr="000F5E98">
        <w:rPr>
          <w:rFonts w:ascii="仿宋" w:eastAsia="仿宋" w:hAnsi="仿宋" w:cs="仿宋" w:hint="eastAsia"/>
          <w:color w:val="auto"/>
          <w:sz w:val="24"/>
        </w:rPr>
        <w:t>.</w:t>
      </w:r>
      <w:r w:rsidRPr="000F5E98">
        <w:rPr>
          <w:rFonts w:ascii="仿宋" w:eastAsia="仿宋" w:hAnsi="仿宋" w:cs="仿宋" w:hint="eastAsia"/>
          <w:color w:val="auto"/>
          <w:sz w:val="24"/>
        </w:rPr>
        <w:t>6</w:t>
      </w:r>
      <w:r w:rsidRPr="000F5E98">
        <w:rPr>
          <w:rFonts w:ascii="仿宋" w:eastAsia="仿宋" w:hAnsi="仿宋" w:cs="仿宋" w:hint="eastAsia"/>
          <w:color w:val="auto"/>
          <w:sz w:val="24"/>
        </w:rPr>
        <w:t>施工图包含危大工程专篇。</w:t>
      </w:r>
    </w:p>
    <w:p w:rsidR="00896F64" w:rsidRPr="000F5E98" w:rsidRDefault="000F5E98">
      <w:pPr>
        <w:spacing w:line="560" w:lineRule="exact"/>
        <w:jc w:val="left"/>
        <w:rPr>
          <w:rFonts w:ascii="仿宋" w:eastAsia="仿宋" w:hAnsi="仿宋" w:cs="仿宋"/>
          <w:b/>
          <w:color w:val="auto"/>
          <w:sz w:val="24"/>
        </w:rPr>
      </w:pPr>
      <w:r w:rsidRPr="000F5E98">
        <w:rPr>
          <w:rFonts w:ascii="仿宋" w:eastAsia="仿宋" w:hAnsi="仿宋" w:cs="仿宋"/>
          <w:b/>
          <w:color w:val="auto"/>
          <w:sz w:val="24"/>
        </w:rPr>
        <w:t>6.1</w:t>
      </w:r>
      <w:r w:rsidRPr="000F5E98">
        <w:rPr>
          <w:rFonts w:ascii="仿宋" w:eastAsia="仿宋" w:hAnsi="仿宋" w:cs="仿宋" w:hint="eastAsia"/>
          <w:b/>
          <w:color w:val="auto"/>
          <w:sz w:val="24"/>
        </w:rPr>
        <w:t>8</w:t>
      </w:r>
      <w:r w:rsidRPr="000F5E98">
        <w:rPr>
          <w:rFonts w:ascii="仿宋" w:eastAsia="仿宋" w:hAnsi="仿宋" w:cs="仿宋" w:hint="eastAsia"/>
          <w:b/>
          <w:color w:val="auto"/>
          <w:sz w:val="24"/>
        </w:rPr>
        <w:t>其他专业设计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按照相关规范要求执行。</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如铝合金门窗二次深化设计，范围包括铝合</w:t>
      </w:r>
      <w:r w:rsidRPr="000F5E98">
        <w:rPr>
          <w:rFonts w:ascii="仿宋" w:eastAsia="仿宋" w:hAnsi="仿宋" w:cs="仿宋" w:hint="eastAsia"/>
          <w:color w:val="auto"/>
          <w:sz w:val="24"/>
        </w:rPr>
        <w:t>金门、铝合金门联窗、铝合金窗、铝合金百叶四个部分。设计内容包括：设计说明、立面图、大样图、节点图、型材截面图等、相应计算书。</w:t>
      </w:r>
    </w:p>
    <w:p w:rsidR="00896F64" w:rsidRPr="000F5E98" w:rsidRDefault="000F5E98">
      <w:pPr>
        <w:spacing w:line="560" w:lineRule="exact"/>
        <w:ind w:firstLineChars="200" w:firstLine="420"/>
        <w:jc w:val="left"/>
        <w:rPr>
          <w:rFonts w:ascii="仿宋" w:eastAsia="仿宋" w:hAnsi="仿宋" w:cs="仿宋"/>
          <w:color w:val="auto"/>
          <w:sz w:val="24"/>
        </w:rPr>
      </w:pPr>
      <w:r w:rsidRPr="000F5E98">
        <w:rPr>
          <w:rFonts w:hint="eastAsia"/>
          <w:color w:val="auto"/>
        </w:rPr>
        <w:t xml:space="preserve"> </w:t>
      </w:r>
      <w:r w:rsidRPr="000F5E98">
        <w:rPr>
          <w:rFonts w:ascii="仿宋" w:eastAsia="仿宋" w:hAnsi="仿宋" w:cs="仿宋" w:hint="eastAsia"/>
          <w:color w:val="auto"/>
          <w:sz w:val="24"/>
        </w:rPr>
        <w:t>其他如钢结构、电梯、抗震支架</w:t>
      </w:r>
      <w:r w:rsidRPr="000F5E98">
        <w:rPr>
          <w:rFonts w:ascii="仿宋" w:eastAsia="仿宋" w:hAnsi="仿宋" w:cs="仿宋" w:hint="eastAsia"/>
          <w:color w:val="auto"/>
          <w:sz w:val="24"/>
        </w:rPr>
        <w:t>、</w:t>
      </w:r>
      <w:r w:rsidRPr="000F5E98">
        <w:rPr>
          <w:rFonts w:ascii="仿宋" w:eastAsia="仿宋" w:hAnsi="仿宋" w:cs="仿宋" w:hint="eastAsia"/>
          <w:color w:val="auto"/>
          <w:sz w:val="24"/>
        </w:rPr>
        <w:t>泛光、光伏发电</w:t>
      </w:r>
      <w:r w:rsidRPr="000F5E98">
        <w:rPr>
          <w:rFonts w:ascii="仿宋" w:eastAsia="仿宋" w:hAnsi="仿宋" w:cs="仿宋" w:hint="eastAsia"/>
          <w:color w:val="auto"/>
          <w:sz w:val="24"/>
        </w:rPr>
        <w:t>等深化设计，需要提交厂家资质和营业执照、具有开料深度的深化施工图</w:t>
      </w:r>
      <w:r w:rsidRPr="000F5E98">
        <w:rPr>
          <w:rFonts w:ascii="仿宋" w:eastAsia="仿宋" w:hAnsi="仿宋" w:cs="仿宋" w:hint="eastAsia"/>
          <w:color w:val="auto"/>
          <w:sz w:val="24"/>
        </w:rPr>
        <w:t>，</w:t>
      </w:r>
      <w:r w:rsidRPr="000F5E98">
        <w:rPr>
          <w:rFonts w:ascii="仿宋" w:eastAsia="仿宋" w:hAnsi="仿宋" w:cs="仿宋" w:hint="eastAsia"/>
          <w:color w:val="auto"/>
          <w:sz w:val="24"/>
        </w:rPr>
        <w:t>提交参建单位审查并盖章</w:t>
      </w:r>
      <w:r w:rsidRPr="000F5E98">
        <w:rPr>
          <w:rFonts w:ascii="仿宋" w:eastAsia="仿宋" w:hAnsi="仿宋" w:cs="仿宋" w:hint="eastAsia"/>
          <w:color w:val="auto"/>
          <w:sz w:val="24"/>
        </w:rPr>
        <w:t>，</w:t>
      </w:r>
      <w:r w:rsidRPr="000F5E98">
        <w:rPr>
          <w:rFonts w:ascii="仿宋" w:eastAsia="仿宋" w:hAnsi="仿宋" w:cs="仿宋" w:hint="eastAsia"/>
          <w:color w:val="auto"/>
          <w:sz w:val="24"/>
        </w:rPr>
        <w:t>深化设计不得超越概算造价。</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在验收前，如有建设验收部门要求的新增内容，设计单位必须无条件配合出变更</w:t>
      </w:r>
      <w:proofErr w:type="gramStart"/>
      <w:r w:rsidRPr="000F5E98">
        <w:rPr>
          <w:rFonts w:ascii="仿宋" w:eastAsia="仿宋" w:hAnsi="仿宋" w:cs="仿宋" w:hint="eastAsia"/>
          <w:color w:val="auto"/>
          <w:sz w:val="24"/>
        </w:rPr>
        <w:t>图满足</w:t>
      </w:r>
      <w:proofErr w:type="gramEnd"/>
      <w:r w:rsidRPr="000F5E98">
        <w:rPr>
          <w:rFonts w:ascii="仿宋" w:eastAsia="仿宋" w:hAnsi="仿宋" w:cs="仿宋" w:hint="eastAsia"/>
          <w:color w:val="auto"/>
          <w:sz w:val="24"/>
        </w:rPr>
        <w:t>验收要求。</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燃气设计报审必须由有广州市燃气公司承认的设计资质分包设计单位提交报审和施工图设计。</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雨污排放检查口确定，必须按照白云区水务局要求指定的位置进行室外雨水分流管井的标高调整设计施工图。</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hint="eastAsia"/>
          <w:color w:val="auto"/>
          <w:sz w:val="24"/>
        </w:rPr>
        <w:t>如涉及燃气管道保护范围，需考虑相应保护设计，满足规范标准的要求。</w:t>
      </w:r>
    </w:p>
    <w:p w:rsidR="00896F64" w:rsidRPr="000F5E98" w:rsidRDefault="00896F64">
      <w:pPr>
        <w:pStyle w:val="a0"/>
        <w:rPr>
          <w:rFonts w:eastAsia="仿宋"/>
          <w:color w:val="auto"/>
          <w:lang w:val="en-US"/>
        </w:rPr>
      </w:pPr>
    </w:p>
    <w:p w:rsidR="00896F64" w:rsidRPr="000F5E98" w:rsidRDefault="00896F64">
      <w:pPr>
        <w:pStyle w:val="a0"/>
        <w:rPr>
          <w:rFonts w:ascii="仿宋" w:eastAsia="仿宋" w:hAnsi="仿宋" w:cs="仿宋"/>
          <w:color w:val="auto"/>
          <w:sz w:val="24"/>
          <w:szCs w:val="22"/>
          <w:lang w:val="en-US"/>
        </w:rPr>
      </w:pPr>
    </w:p>
    <w:p w:rsidR="00896F64" w:rsidRPr="000F5E98" w:rsidRDefault="000F5E98">
      <w:pPr>
        <w:spacing w:line="560" w:lineRule="exact"/>
        <w:jc w:val="left"/>
        <w:rPr>
          <w:rFonts w:ascii="仿宋" w:eastAsia="仿宋" w:hAnsi="仿宋" w:cs="仿宋"/>
          <w:b/>
          <w:color w:val="auto"/>
          <w:sz w:val="28"/>
          <w:szCs w:val="28"/>
        </w:rPr>
      </w:pPr>
      <w:bookmarkStart w:id="2" w:name="_Toc356777878"/>
      <w:bookmarkStart w:id="3" w:name="_Toc356777682"/>
      <w:r w:rsidRPr="000F5E98">
        <w:rPr>
          <w:rFonts w:ascii="仿宋" w:eastAsia="仿宋" w:hAnsi="仿宋" w:cs="仿宋" w:hint="eastAsia"/>
          <w:b/>
          <w:color w:val="auto"/>
          <w:sz w:val="28"/>
          <w:szCs w:val="28"/>
        </w:rPr>
        <w:t>七、设计文件要求</w:t>
      </w:r>
      <w:bookmarkEnd w:id="2"/>
      <w:bookmarkEnd w:id="3"/>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7.1</w:t>
      </w:r>
      <w:r w:rsidRPr="000F5E98">
        <w:rPr>
          <w:rFonts w:ascii="仿宋" w:eastAsia="仿宋" w:hAnsi="仿宋" w:cs="仿宋"/>
          <w:color w:val="auto"/>
          <w:sz w:val="24"/>
        </w:rPr>
        <w:t>设计成果应达到建设部颁发的《建筑工程设计文件编制深度规定》（</w:t>
      </w:r>
      <w:r w:rsidRPr="000F5E98">
        <w:rPr>
          <w:rFonts w:ascii="仿宋" w:eastAsia="仿宋" w:hAnsi="仿宋" w:cs="仿宋"/>
          <w:color w:val="auto"/>
          <w:sz w:val="24"/>
        </w:rPr>
        <w:t>2016</w:t>
      </w:r>
      <w:r w:rsidRPr="000F5E98">
        <w:rPr>
          <w:rFonts w:ascii="仿宋" w:eastAsia="仿宋" w:hAnsi="仿宋" w:cs="仿宋"/>
          <w:color w:val="auto"/>
          <w:sz w:val="24"/>
        </w:rPr>
        <w:t>年版）。</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7.2</w:t>
      </w:r>
      <w:r w:rsidRPr="000F5E98">
        <w:rPr>
          <w:rFonts w:ascii="仿宋" w:eastAsia="仿宋" w:hAnsi="仿宋" w:cs="仿宋"/>
          <w:color w:val="auto"/>
          <w:sz w:val="24"/>
        </w:rPr>
        <w:t>设计文件应满足广州市、白云区各专业部门的要求，如规划、国土、消防、民防、环保、卫生、交委、交警等部门的报建报审报批要求。在项目报建阶</w:t>
      </w:r>
      <w:r w:rsidRPr="000F5E98">
        <w:rPr>
          <w:rFonts w:ascii="仿宋" w:eastAsia="仿宋" w:hAnsi="仿宋" w:cs="仿宋"/>
          <w:color w:val="auto"/>
          <w:sz w:val="24"/>
        </w:rPr>
        <w:lastRenderedPageBreak/>
        <w:t>段应满足建设单位报批各种手续的要求，分阶段提供所需的设计文件。</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7.3</w:t>
      </w:r>
      <w:proofErr w:type="gramStart"/>
      <w:r w:rsidRPr="000F5E98">
        <w:rPr>
          <w:rFonts w:ascii="仿宋" w:eastAsia="仿宋" w:hAnsi="仿宋" w:cs="仿宋"/>
          <w:color w:val="auto"/>
          <w:sz w:val="24"/>
        </w:rPr>
        <w:t>各</w:t>
      </w:r>
      <w:proofErr w:type="gramEnd"/>
      <w:r w:rsidRPr="000F5E98">
        <w:rPr>
          <w:rFonts w:ascii="仿宋" w:eastAsia="仿宋" w:hAnsi="仿宋" w:cs="仿宋"/>
          <w:color w:val="auto"/>
          <w:sz w:val="24"/>
        </w:rPr>
        <w:t>专业图纸必须符合国家现行的技术规</w:t>
      </w:r>
      <w:r w:rsidRPr="000F5E98">
        <w:rPr>
          <w:rFonts w:ascii="仿宋" w:eastAsia="仿宋" w:hAnsi="仿宋" w:cs="仿宋"/>
          <w:color w:val="auto"/>
          <w:sz w:val="24"/>
        </w:rPr>
        <w:t>范及标准要求，达到有关审批和审查部门的报送要求，并满足相关专业的下一阶段的招标工作。施工图深度和质量必须满足其编制规范及要求，并满足预算编制，确保不出现图纸漏项漏量，并具有施工实施的可行性。</w:t>
      </w:r>
    </w:p>
    <w:p w:rsidR="00896F64" w:rsidRPr="000F5E98" w:rsidRDefault="000F5E98">
      <w:pPr>
        <w:spacing w:line="560" w:lineRule="exact"/>
        <w:ind w:firstLineChars="200" w:firstLine="480"/>
        <w:jc w:val="left"/>
        <w:rPr>
          <w:rFonts w:ascii="仿宋" w:eastAsia="仿宋" w:hAnsi="仿宋" w:cs="仿宋"/>
          <w:color w:val="auto"/>
          <w:sz w:val="24"/>
        </w:rPr>
      </w:pPr>
      <w:r w:rsidRPr="000F5E98">
        <w:rPr>
          <w:rFonts w:ascii="仿宋" w:eastAsia="仿宋" w:hAnsi="仿宋" w:cs="仿宋"/>
          <w:color w:val="auto"/>
          <w:sz w:val="24"/>
        </w:rPr>
        <w:t>7.4</w:t>
      </w:r>
      <w:r w:rsidRPr="000F5E98">
        <w:rPr>
          <w:rFonts w:ascii="仿宋" w:eastAsia="仿宋" w:hAnsi="仿宋" w:cs="仿宋"/>
          <w:color w:val="auto"/>
          <w:sz w:val="24"/>
        </w:rPr>
        <w:t>设计成果要求：总平面布置图、市政设施总体规划、景观绿化总体规划、竖向关系规划、总体功能布局、效果图、鸟瞰图，以及景观绿化广场等各类型建筑单体的平面图（标准层、首层、二层、地下室等）和立面图、</w:t>
      </w:r>
      <w:r w:rsidRPr="000F5E98">
        <w:rPr>
          <w:rFonts w:ascii="仿宋" w:eastAsia="仿宋" w:hAnsi="仿宋" w:cs="仿宋" w:hint="eastAsia"/>
          <w:color w:val="auto"/>
          <w:sz w:val="24"/>
        </w:rPr>
        <w:t>室内装修图纸</w:t>
      </w:r>
      <w:r w:rsidRPr="000F5E98">
        <w:rPr>
          <w:rFonts w:ascii="仿宋" w:eastAsia="仿宋" w:hAnsi="仿宋" w:cs="仿宋"/>
          <w:color w:val="auto"/>
          <w:sz w:val="24"/>
        </w:rPr>
        <w:t>及其他相关图纸等。</w:t>
      </w:r>
    </w:p>
    <w:p w:rsidR="00896F64" w:rsidRPr="000F5E98" w:rsidRDefault="000F5E98">
      <w:pPr>
        <w:pStyle w:val="a0"/>
        <w:spacing w:line="360" w:lineRule="auto"/>
        <w:ind w:firstLineChars="200" w:firstLine="480"/>
        <w:rPr>
          <w:rFonts w:ascii="仿宋" w:eastAsia="仿宋" w:hAnsi="仿宋" w:cs="仿宋"/>
          <w:color w:val="auto"/>
          <w:sz w:val="24"/>
          <w:szCs w:val="22"/>
          <w:lang w:val="en-US"/>
        </w:rPr>
      </w:pPr>
      <w:r w:rsidRPr="000F5E98">
        <w:rPr>
          <w:rFonts w:ascii="仿宋" w:eastAsia="仿宋" w:hAnsi="仿宋" w:cs="仿宋" w:hint="eastAsia"/>
          <w:color w:val="auto"/>
          <w:sz w:val="24"/>
          <w:szCs w:val="22"/>
          <w:lang w:val="en-US"/>
        </w:rPr>
        <w:t xml:space="preserve"> 7.5</w:t>
      </w:r>
      <w:r w:rsidRPr="000F5E98">
        <w:rPr>
          <w:rFonts w:ascii="仿宋" w:eastAsia="仿宋" w:hAnsi="仿宋" w:cs="仿宋" w:hint="eastAsia"/>
          <w:color w:val="auto"/>
          <w:sz w:val="24"/>
          <w:szCs w:val="22"/>
          <w:lang w:val="en-US"/>
        </w:rPr>
        <w:t>初步设计深度达到施工图设计深度，概算建安费达到施工图预算的深度。</w:t>
      </w:r>
    </w:p>
    <w:p w:rsidR="00896F64" w:rsidRPr="000F5E98" w:rsidRDefault="000F5E98">
      <w:pPr>
        <w:pStyle w:val="a0"/>
        <w:spacing w:line="360" w:lineRule="auto"/>
        <w:ind w:firstLineChars="250" w:firstLine="600"/>
        <w:rPr>
          <w:rFonts w:ascii="仿宋" w:eastAsia="仿宋" w:hAnsi="仿宋" w:cs="仿宋"/>
          <w:color w:val="auto"/>
          <w:sz w:val="24"/>
          <w:szCs w:val="22"/>
          <w:lang w:val="en-US"/>
        </w:rPr>
      </w:pPr>
      <w:r w:rsidRPr="000F5E98">
        <w:rPr>
          <w:rFonts w:ascii="仿宋" w:eastAsia="仿宋" w:hAnsi="仿宋" w:cs="仿宋" w:hint="eastAsia"/>
          <w:color w:val="auto"/>
          <w:sz w:val="24"/>
          <w:szCs w:val="22"/>
          <w:lang w:val="en-US"/>
        </w:rPr>
        <w:t>7.6</w:t>
      </w:r>
      <w:r w:rsidRPr="000F5E98">
        <w:rPr>
          <w:rFonts w:ascii="仿宋" w:eastAsia="仿宋" w:hAnsi="仿宋" w:cs="仿宋" w:hint="eastAsia"/>
          <w:color w:val="auto"/>
          <w:sz w:val="24"/>
          <w:szCs w:val="22"/>
          <w:lang w:val="en-US"/>
        </w:rPr>
        <w:t>所有技术方案：包括但不限于设计方案、初步设计、智能化、及其他变更的技术专家论证，全部费用和技术支持由设计单位负责。</w:t>
      </w:r>
    </w:p>
    <w:p w:rsidR="00896F64" w:rsidRPr="000F5E98" w:rsidRDefault="000F5E98">
      <w:pPr>
        <w:pStyle w:val="a0"/>
        <w:spacing w:line="360" w:lineRule="auto"/>
        <w:ind w:firstLineChars="250" w:firstLine="600"/>
        <w:rPr>
          <w:rFonts w:ascii="仿宋" w:eastAsia="仿宋" w:hAnsi="仿宋" w:cs="仿宋"/>
          <w:color w:val="auto"/>
          <w:sz w:val="24"/>
          <w:szCs w:val="22"/>
          <w:lang w:val="en-US"/>
        </w:rPr>
      </w:pPr>
      <w:r w:rsidRPr="000F5E98">
        <w:rPr>
          <w:rFonts w:ascii="仿宋" w:eastAsia="仿宋" w:hAnsi="仿宋" w:cs="仿宋"/>
          <w:color w:val="auto"/>
          <w:sz w:val="24"/>
          <w:szCs w:val="22"/>
          <w:lang w:val="en-US"/>
        </w:rPr>
        <w:t>7.7</w:t>
      </w:r>
      <w:proofErr w:type="gramStart"/>
      <w:r w:rsidRPr="000F5E98">
        <w:rPr>
          <w:rFonts w:ascii="仿宋" w:eastAsia="仿宋" w:hAnsi="仿宋" w:cs="仿宋" w:hint="eastAsia"/>
          <w:color w:val="auto"/>
          <w:sz w:val="24"/>
          <w:szCs w:val="22"/>
          <w:lang w:val="en-US"/>
        </w:rPr>
        <w:t>各</w:t>
      </w:r>
      <w:proofErr w:type="gramEnd"/>
      <w:r w:rsidRPr="000F5E98">
        <w:rPr>
          <w:rFonts w:ascii="仿宋" w:eastAsia="仿宋" w:hAnsi="仿宋" w:cs="仿宋" w:hint="eastAsia"/>
          <w:color w:val="auto"/>
          <w:sz w:val="24"/>
          <w:szCs w:val="22"/>
          <w:lang w:val="en-US"/>
        </w:rPr>
        <w:t>专业图纸及</w:t>
      </w:r>
      <w:r w:rsidRPr="000F5E98">
        <w:rPr>
          <w:rFonts w:ascii="仿宋" w:eastAsia="仿宋" w:hAnsi="仿宋" w:cs="仿宋" w:hint="eastAsia"/>
          <w:color w:val="auto"/>
          <w:sz w:val="24"/>
          <w:szCs w:val="22"/>
          <w:lang w:val="en-US"/>
        </w:rPr>
        <w:t>BIM</w:t>
      </w:r>
      <w:r w:rsidRPr="000F5E98">
        <w:rPr>
          <w:rFonts w:ascii="仿宋" w:eastAsia="仿宋" w:hAnsi="仿宋" w:cs="仿宋" w:hint="eastAsia"/>
          <w:color w:val="auto"/>
          <w:sz w:val="24"/>
          <w:szCs w:val="22"/>
          <w:lang w:val="en-US"/>
        </w:rPr>
        <w:t>模型必须符合国家现行的技术规范及标准要求，达到规范深度要求，并满足各独立建筑的使用要求。</w:t>
      </w:r>
    </w:p>
    <w:p w:rsidR="00896F64" w:rsidRPr="000F5E98" w:rsidRDefault="000F5E98">
      <w:pPr>
        <w:pStyle w:val="a0"/>
        <w:spacing w:line="360" w:lineRule="auto"/>
        <w:ind w:firstLineChars="250" w:firstLine="600"/>
        <w:rPr>
          <w:rFonts w:ascii="仿宋" w:eastAsia="仿宋" w:hAnsi="仿宋" w:cs="仿宋"/>
          <w:color w:val="auto"/>
          <w:sz w:val="24"/>
          <w:szCs w:val="22"/>
          <w:lang w:val="en-US"/>
        </w:rPr>
      </w:pPr>
      <w:r w:rsidRPr="000F5E98">
        <w:rPr>
          <w:rFonts w:ascii="仿宋" w:eastAsia="仿宋" w:hAnsi="仿宋" w:cs="仿宋"/>
          <w:color w:val="auto"/>
          <w:sz w:val="24"/>
          <w:szCs w:val="22"/>
          <w:lang w:val="en-US"/>
        </w:rPr>
        <w:t xml:space="preserve">7.8 </w:t>
      </w:r>
      <w:r w:rsidRPr="000F5E98">
        <w:rPr>
          <w:rFonts w:ascii="仿宋" w:eastAsia="仿宋" w:hAnsi="仿宋" w:cs="仿宋" w:hint="eastAsia"/>
          <w:color w:val="auto"/>
          <w:sz w:val="24"/>
          <w:szCs w:val="22"/>
          <w:lang w:val="en-US"/>
        </w:rPr>
        <w:t>施工图设计涉及专业设计不得标示后期由施工单位深化设计，确有必要的须经建设单位和建设管理单位同意。</w:t>
      </w:r>
    </w:p>
    <w:p w:rsidR="00896F64" w:rsidRPr="000F5E98" w:rsidRDefault="000F5E98">
      <w:pPr>
        <w:pStyle w:val="a0"/>
        <w:spacing w:line="360" w:lineRule="auto"/>
        <w:ind w:firstLineChars="250" w:firstLine="600"/>
        <w:rPr>
          <w:rFonts w:ascii="仿宋" w:eastAsia="仿宋" w:hAnsi="仿宋" w:cs="仿宋"/>
          <w:color w:val="auto"/>
          <w:sz w:val="24"/>
          <w:szCs w:val="22"/>
          <w:lang w:val="en-US"/>
        </w:rPr>
      </w:pPr>
      <w:r w:rsidRPr="000F5E98">
        <w:rPr>
          <w:rFonts w:ascii="仿宋" w:eastAsia="仿宋" w:hAnsi="仿宋" w:cs="仿宋" w:hint="eastAsia"/>
          <w:color w:val="auto"/>
          <w:sz w:val="24"/>
          <w:szCs w:val="22"/>
          <w:lang w:val="en-US"/>
        </w:rPr>
        <w:t>7.9</w:t>
      </w:r>
      <w:r w:rsidRPr="000F5E98">
        <w:rPr>
          <w:rFonts w:ascii="仿宋" w:eastAsia="仿宋" w:hAnsi="仿宋" w:cs="仿宋" w:hint="eastAsia"/>
          <w:color w:val="auto"/>
          <w:sz w:val="24"/>
          <w:szCs w:val="22"/>
          <w:lang w:val="en-US"/>
        </w:rPr>
        <w:t>设计单位须根据项目建设单位节点要求以及工程建设进展，按照设计管理人员要求提交项目整体出图计划、月度以及周出图计划，不符合出图计划和出图质量问题（</w:t>
      </w:r>
      <w:proofErr w:type="gramStart"/>
      <w:r w:rsidRPr="000F5E98">
        <w:rPr>
          <w:rFonts w:ascii="仿宋" w:eastAsia="仿宋" w:hAnsi="仿宋" w:cs="仿宋" w:hint="eastAsia"/>
          <w:color w:val="auto"/>
          <w:sz w:val="24"/>
          <w:szCs w:val="22"/>
          <w:lang w:val="en-US"/>
        </w:rPr>
        <w:t>含涉及</w:t>
      </w:r>
      <w:proofErr w:type="gramEnd"/>
      <w:r w:rsidRPr="000F5E98">
        <w:rPr>
          <w:rFonts w:ascii="仿宋" w:eastAsia="仿宋" w:hAnsi="仿宋" w:cs="仿宋" w:hint="eastAsia"/>
          <w:color w:val="auto"/>
          <w:sz w:val="24"/>
          <w:szCs w:val="22"/>
          <w:lang w:val="en-US"/>
        </w:rPr>
        <w:t>错漏、设计问题</w:t>
      </w:r>
      <w:r w:rsidRPr="000F5E98">
        <w:rPr>
          <w:rFonts w:ascii="仿宋" w:eastAsia="仿宋" w:hAnsi="仿宋" w:cs="仿宋" w:hint="eastAsia"/>
          <w:color w:val="auto"/>
          <w:sz w:val="24"/>
          <w:szCs w:val="22"/>
          <w:lang w:val="en-US"/>
        </w:rPr>
        <w:t>不足产生的重大设计变更等）的按照签订合同进行考核。</w:t>
      </w:r>
    </w:p>
    <w:p w:rsidR="00896F64" w:rsidRPr="000F5E98" w:rsidRDefault="000F5E98">
      <w:pPr>
        <w:pStyle w:val="a0"/>
        <w:spacing w:line="360" w:lineRule="auto"/>
        <w:ind w:firstLineChars="250" w:firstLine="600"/>
        <w:rPr>
          <w:rFonts w:ascii="仿宋" w:eastAsia="仿宋" w:hAnsi="仿宋" w:cs="仿宋"/>
          <w:color w:val="auto"/>
          <w:sz w:val="24"/>
          <w:szCs w:val="22"/>
          <w:lang w:val="en-US"/>
        </w:rPr>
      </w:pPr>
      <w:r w:rsidRPr="000F5E98">
        <w:rPr>
          <w:rFonts w:ascii="仿宋" w:eastAsia="仿宋" w:hAnsi="仿宋" w:cs="仿宋" w:hint="eastAsia"/>
          <w:color w:val="auto"/>
          <w:sz w:val="24"/>
          <w:szCs w:val="22"/>
          <w:lang w:val="en-US"/>
        </w:rPr>
        <w:t>7.</w:t>
      </w:r>
      <w:r w:rsidRPr="000F5E98">
        <w:rPr>
          <w:rFonts w:ascii="仿宋" w:eastAsia="仿宋" w:hAnsi="仿宋" w:cs="仿宋"/>
          <w:color w:val="auto"/>
          <w:sz w:val="24"/>
          <w:szCs w:val="22"/>
          <w:lang w:val="en-US"/>
        </w:rPr>
        <w:t>10</w:t>
      </w:r>
      <w:r w:rsidRPr="000F5E98">
        <w:rPr>
          <w:rFonts w:ascii="仿宋" w:eastAsia="仿宋" w:hAnsi="仿宋" w:cs="仿宋" w:hint="eastAsia"/>
          <w:color w:val="auto"/>
          <w:sz w:val="24"/>
          <w:szCs w:val="22"/>
          <w:lang w:val="en-US"/>
        </w:rPr>
        <w:t xml:space="preserve"> </w:t>
      </w:r>
      <w:r w:rsidRPr="000F5E98">
        <w:rPr>
          <w:rFonts w:ascii="仿宋" w:eastAsia="仿宋" w:hAnsi="仿宋" w:cs="仿宋" w:hint="eastAsia"/>
          <w:color w:val="auto"/>
          <w:sz w:val="24"/>
          <w:szCs w:val="22"/>
          <w:lang w:val="en-US"/>
        </w:rPr>
        <w:t>承担设计问题产生的设计变更、重点设计方案论证以及设计成本质量评估相关会议费用。</w:t>
      </w:r>
    </w:p>
    <w:p w:rsidR="00896F64" w:rsidRPr="000F5E98" w:rsidRDefault="000F5E98">
      <w:pPr>
        <w:pStyle w:val="a0"/>
        <w:spacing w:line="360" w:lineRule="auto"/>
        <w:ind w:firstLineChars="250" w:firstLine="600"/>
        <w:rPr>
          <w:rFonts w:ascii="仿宋" w:eastAsia="仿宋" w:hAnsi="仿宋" w:cs="仿宋"/>
          <w:color w:val="auto"/>
          <w:sz w:val="24"/>
          <w:szCs w:val="22"/>
          <w:lang w:val="en-US"/>
        </w:rPr>
      </w:pPr>
      <w:r w:rsidRPr="000F5E98">
        <w:rPr>
          <w:rFonts w:ascii="仿宋" w:eastAsia="仿宋" w:hAnsi="仿宋" w:cs="仿宋" w:hint="eastAsia"/>
          <w:color w:val="auto"/>
          <w:sz w:val="24"/>
          <w:szCs w:val="22"/>
          <w:lang w:val="en-US"/>
        </w:rPr>
        <w:t>7.1</w:t>
      </w:r>
      <w:r w:rsidRPr="000F5E98">
        <w:rPr>
          <w:rFonts w:ascii="仿宋" w:eastAsia="仿宋" w:hAnsi="仿宋" w:cs="仿宋"/>
          <w:color w:val="auto"/>
          <w:sz w:val="24"/>
          <w:szCs w:val="22"/>
          <w:lang w:val="en-US"/>
        </w:rPr>
        <w:t>1</w:t>
      </w:r>
      <w:r w:rsidRPr="000F5E98">
        <w:rPr>
          <w:rFonts w:ascii="仿宋" w:eastAsia="仿宋" w:hAnsi="仿宋" w:cs="仿宋" w:hint="eastAsia"/>
          <w:color w:val="auto"/>
          <w:sz w:val="24"/>
          <w:szCs w:val="22"/>
          <w:lang w:val="en-US"/>
        </w:rPr>
        <w:t>设计文件需满足相关主管部门和相关单位的概算审核要求。</w:t>
      </w:r>
    </w:p>
    <w:p w:rsidR="00896F64" w:rsidRPr="000F5E98" w:rsidRDefault="000F5E98">
      <w:pPr>
        <w:pStyle w:val="a0"/>
        <w:spacing w:line="360" w:lineRule="auto"/>
        <w:ind w:firstLineChars="250" w:firstLine="600"/>
        <w:rPr>
          <w:rFonts w:ascii="仿宋" w:eastAsia="仿宋" w:hAnsi="仿宋" w:cs="仿宋"/>
          <w:color w:val="auto"/>
          <w:sz w:val="24"/>
          <w:szCs w:val="22"/>
          <w:lang w:val="en-US"/>
        </w:rPr>
      </w:pPr>
      <w:r w:rsidRPr="000F5E98">
        <w:rPr>
          <w:rFonts w:ascii="仿宋" w:eastAsia="仿宋" w:hAnsi="仿宋" w:cs="仿宋" w:hint="eastAsia"/>
          <w:color w:val="auto"/>
          <w:sz w:val="24"/>
          <w:szCs w:val="22"/>
          <w:lang w:val="en-US"/>
        </w:rPr>
        <w:t>7.12</w:t>
      </w:r>
      <w:r w:rsidRPr="000F5E98">
        <w:rPr>
          <w:rFonts w:ascii="仿宋" w:eastAsia="仿宋" w:hAnsi="仿宋" w:cs="仿宋" w:hint="eastAsia"/>
          <w:color w:val="auto"/>
          <w:sz w:val="24"/>
          <w:szCs w:val="22"/>
          <w:lang w:val="en-US"/>
        </w:rPr>
        <w:t>设计文件含盖初步设计、施工图审查章蓝图</w:t>
      </w:r>
      <w:r w:rsidRPr="000F5E98">
        <w:rPr>
          <w:rFonts w:ascii="仿宋" w:eastAsia="仿宋" w:hAnsi="仿宋" w:cs="仿宋" w:hint="eastAsia"/>
          <w:color w:val="auto"/>
          <w:sz w:val="24"/>
          <w:szCs w:val="22"/>
          <w:lang w:val="en-US"/>
        </w:rPr>
        <w:t>16</w:t>
      </w:r>
      <w:r w:rsidRPr="000F5E98">
        <w:rPr>
          <w:rFonts w:ascii="仿宋" w:eastAsia="仿宋" w:hAnsi="仿宋" w:cs="仿宋" w:hint="eastAsia"/>
          <w:color w:val="auto"/>
          <w:sz w:val="24"/>
          <w:szCs w:val="22"/>
          <w:lang w:val="en-US"/>
        </w:rPr>
        <w:t>份，</w:t>
      </w:r>
      <w:r w:rsidRPr="000F5E98">
        <w:rPr>
          <w:rFonts w:ascii="仿宋" w:eastAsia="仿宋" w:hAnsi="仿宋" w:cs="仿宋" w:hint="eastAsia"/>
          <w:color w:val="auto"/>
          <w:sz w:val="24"/>
          <w:szCs w:val="22"/>
          <w:lang w:val="en-US"/>
        </w:rPr>
        <w:t>CAD</w:t>
      </w:r>
      <w:r w:rsidRPr="000F5E98">
        <w:rPr>
          <w:rFonts w:ascii="仿宋" w:eastAsia="仿宋" w:hAnsi="仿宋" w:cs="仿宋" w:hint="eastAsia"/>
          <w:color w:val="auto"/>
          <w:sz w:val="24"/>
          <w:szCs w:val="22"/>
          <w:lang w:val="en-US"/>
        </w:rPr>
        <w:t>和</w:t>
      </w:r>
      <w:r w:rsidRPr="000F5E98">
        <w:rPr>
          <w:rFonts w:ascii="仿宋" w:eastAsia="仿宋" w:hAnsi="仿宋" w:cs="仿宋" w:hint="eastAsia"/>
          <w:color w:val="auto"/>
          <w:sz w:val="24"/>
          <w:szCs w:val="22"/>
          <w:lang w:val="en-US"/>
        </w:rPr>
        <w:t>PDF</w:t>
      </w:r>
      <w:r w:rsidRPr="000F5E98">
        <w:rPr>
          <w:rFonts w:ascii="仿宋" w:eastAsia="仿宋" w:hAnsi="仿宋" w:cs="仿宋" w:hint="eastAsia"/>
          <w:color w:val="auto"/>
          <w:sz w:val="24"/>
          <w:szCs w:val="22"/>
          <w:lang w:val="en-US"/>
        </w:rPr>
        <w:t>电子版文件光盘一个。满足广州市工程建设项目联合审批平台——联合审图备案条件</w:t>
      </w:r>
      <w:r w:rsidRPr="000F5E98">
        <w:rPr>
          <w:rFonts w:ascii="仿宋" w:eastAsia="仿宋" w:hAnsi="仿宋" w:cs="仿宋" w:hint="eastAsia"/>
          <w:color w:val="auto"/>
          <w:sz w:val="24"/>
          <w:szCs w:val="22"/>
          <w:lang w:val="en-US"/>
        </w:rPr>
        <w:t>，</w:t>
      </w:r>
      <w:r w:rsidRPr="000F5E98">
        <w:rPr>
          <w:rFonts w:ascii="仿宋" w:eastAsia="仿宋" w:hAnsi="仿宋" w:cs="仿宋" w:hint="eastAsia"/>
          <w:color w:val="auto"/>
          <w:sz w:val="24"/>
          <w:szCs w:val="22"/>
          <w:lang w:val="en-US"/>
        </w:rPr>
        <w:t>以及报审各部门所需要的图纸份数。</w:t>
      </w:r>
    </w:p>
    <w:p w:rsidR="00896F64" w:rsidRPr="000F5E98" w:rsidRDefault="000F5E98">
      <w:pPr>
        <w:widowControl/>
        <w:jc w:val="left"/>
        <w:rPr>
          <w:rFonts w:ascii="仿宋" w:eastAsia="仿宋" w:hAnsi="仿宋" w:cs="仿宋"/>
          <w:color w:val="auto"/>
          <w:sz w:val="24"/>
        </w:rPr>
      </w:pPr>
      <w:r w:rsidRPr="000F5E98">
        <w:rPr>
          <w:rFonts w:ascii="仿宋" w:eastAsia="仿宋" w:hAnsi="仿宋" w:cs="仿宋"/>
          <w:color w:val="auto"/>
          <w:sz w:val="24"/>
        </w:rPr>
        <w:br w:type="page"/>
      </w:r>
    </w:p>
    <w:p w:rsidR="00896F64" w:rsidRPr="000F5E98" w:rsidRDefault="000F5E98">
      <w:pPr>
        <w:spacing w:line="360" w:lineRule="auto"/>
        <w:jc w:val="center"/>
        <w:outlineLvl w:val="0"/>
        <w:rPr>
          <w:rFonts w:ascii="宋体" w:eastAsia="仿宋_GB2312" w:hAnsi="宋体" w:cs="宋体"/>
          <w:b/>
          <w:bCs/>
          <w:color w:val="auto"/>
          <w:kern w:val="2"/>
          <w:sz w:val="36"/>
          <w:szCs w:val="36"/>
        </w:rPr>
      </w:pPr>
      <w:bookmarkStart w:id="4" w:name="_Hlk111539117"/>
      <w:r w:rsidRPr="000F5E98">
        <w:rPr>
          <w:rFonts w:ascii="宋体" w:eastAsia="仿宋_GB2312" w:hAnsi="宋体" w:cs="宋体" w:hint="eastAsia"/>
          <w:b/>
          <w:color w:val="auto"/>
          <w:kern w:val="2"/>
          <w:sz w:val="36"/>
          <w:szCs w:val="36"/>
        </w:rPr>
        <w:lastRenderedPageBreak/>
        <w:t>附件：</w:t>
      </w:r>
      <w:r w:rsidRPr="000F5E98">
        <w:rPr>
          <w:rFonts w:ascii="宋体" w:eastAsia="仿宋_GB2312" w:hAnsi="宋体" w:cs="宋体" w:hint="eastAsia"/>
          <w:b/>
          <w:bCs/>
          <w:color w:val="auto"/>
          <w:kern w:val="2"/>
          <w:sz w:val="36"/>
          <w:szCs w:val="36"/>
        </w:rPr>
        <w:t>白云高</w:t>
      </w:r>
      <w:proofErr w:type="gramStart"/>
      <w:r w:rsidRPr="000F5E98">
        <w:rPr>
          <w:rFonts w:ascii="宋体" w:eastAsia="仿宋_GB2312" w:hAnsi="宋体" w:cs="宋体" w:hint="eastAsia"/>
          <w:b/>
          <w:bCs/>
          <w:color w:val="auto"/>
          <w:kern w:val="2"/>
          <w:sz w:val="36"/>
          <w:szCs w:val="36"/>
        </w:rPr>
        <w:t>新区云仓</w:t>
      </w:r>
      <w:proofErr w:type="gramEnd"/>
      <w:r w:rsidRPr="000F5E98">
        <w:rPr>
          <w:rFonts w:ascii="宋体" w:eastAsia="仿宋_GB2312" w:hAnsi="宋体" w:cs="宋体" w:hint="eastAsia"/>
          <w:b/>
          <w:bCs/>
          <w:color w:val="auto"/>
          <w:kern w:val="2"/>
          <w:sz w:val="36"/>
          <w:szCs w:val="36"/>
        </w:rPr>
        <w:t>项目</w:t>
      </w:r>
    </w:p>
    <w:bookmarkEnd w:id="4"/>
    <w:p w:rsidR="00896F64" w:rsidRPr="000F5E98" w:rsidRDefault="000F5E98">
      <w:pPr>
        <w:spacing w:line="360" w:lineRule="auto"/>
        <w:jc w:val="center"/>
        <w:outlineLvl w:val="0"/>
        <w:rPr>
          <w:rFonts w:ascii="宋体" w:eastAsia="仿宋_GB2312" w:hAnsi="宋体" w:cs="宋体"/>
          <w:b/>
          <w:color w:val="auto"/>
          <w:kern w:val="2"/>
          <w:sz w:val="36"/>
          <w:szCs w:val="36"/>
        </w:rPr>
      </w:pPr>
      <w:r w:rsidRPr="000F5E98">
        <w:rPr>
          <w:rFonts w:ascii="宋体" w:eastAsia="仿宋_GB2312" w:hAnsi="宋体" w:cs="宋体"/>
          <w:b/>
          <w:color w:val="auto"/>
          <w:kern w:val="2"/>
          <w:sz w:val="36"/>
          <w:szCs w:val="36"/>
        </w:rPr>
        <w:t>勘察设计单位履约考核</w:t>
      </w:r>
      <w:r w:rsidRPr="000F5E98">
        <w:rPr>
          <w:rFonts w:ascii="宋体" w:eastAsia="仿宋_GB2312" w:hAnsi="宋体" w:cs="宋体" w:hint="eastAsia"/>
          <w:b/>
          <w:color w:val="auto"/>
          <w:kern w:val="2"/>
          <w:sz w:val="36"/>
          <w:szCs w:val="36"/>
        </w:rPr>
        <w:t>办法</w:t>
      </w:r>
    </w:p>
    <w:p w:rsidR="00896F64" w:rsidRPr="000F5E98" w:rsidRDefault="00896F64">
      <w:pPr>
        <w:spacing w:line="360" w:lineRule="auto"/>
        <w:ind w:firstLineChars="200" w:firstLine="562"/>
        <w:jc w:val="left"/>
        <w:rPr>
          <w:rFonts w:ascii="宋体" w:hAnsi="宋体" w:cs="Times New Roman"/>
          <w:b/>
          <w:color w:val="auto"/>
          <w:spacing w:val="20"/>
          <w:kern w:val="2"/>
          <w:sz w:val="24"/>
          <w:szCs w:val="20"/>
        </w:rPr>
      </w:pPr>
    </w:p>
    <w:p w:rsidR="00896F64" w:rsidRPr="000F5E98" w:rsidRDefault="000F5E98">
      <w:pPr>
        <w:spacing w:line="360" w:lineRule="auto"/>
        <w:ind w:firstLine="480"/>
        <w:jc w:val="left"/>
        <w:rPr>
          <w:rFonts w:ascii="宋体" w:hAnsi="宋体" w:cs="Times New Roman"/>
          <w:color w:val="auto"/>
          <w:kern w:val="2"/>
          <w:sz w:val="24"/>
          <w:szCs w:val="20"/>
        </w:rPr>
      </w:pPr>
      <w:r w:rsidRPr="000F5E98">
        <w:rPr>
          <w:rFonts w:cs="Times New Roman" w:hint="eastAsia"/>
          <w:color w:val="auto"/>
          <w:kern w:val="2"/>
          <w:sz w:val="24"/>
          <w:szCs w:val="20"/>
        </w:rPr>
        <w:t>为加强对勘察设计单位的管控，确保勘察设计各阶段成果质量、设计进度能满足总体计划要求，增加勘察设计单位的服务水平，在《白云高新区云仓项目勘察设计施工总承包（</w:t>
      </w:r>
      <w:r w:rsidRPr="000F5E98">
        <w:rPr>
          <w:rFonts w:cs="Times New Roman" w:hint="eastAsia"/>
          <w:color w:val="auto"/>
          <w:kern w:val="2"/>
          <w:sz w:val="24"/>
          <w:szCs w:val="20"/>
        </w:rPr>
        <w:t>EPC</w:t>
      </w:r>
      <w:r w:rsidRPr="000F5E98">
        <w:rPr>
          <w:rFonts w:cs="Times New Roman" w:hint="eastAsia"/>
          <w:color w:val="auto"/>
          <w:kern w:val="2"/>
          <w:sz w:val="24"/>
          <w:szCs w:val="20"/>
        </w:rPr>
        <w:t>）合同》（以下简称“本项目合同”）的基础上，从勘察设计团队、勘察设计要求、勘察设计进度管理、勘察设计质量管理、勘察设计成本管理、勘察设计服务等方面对勘察设计单位进行考核，</w:t>
      </w:r>
      <w:r w:rsidRPr="000F5E98">
        <w:rPr>
          <w:rFonts w:ascii="宋体" w:hAnsi="宋体" w:cs="Times New Roman" w:hint="eastAsia"/>
          <w:color w:val="auto"/>
          <w:kern w:val="2"/>
          <w:sz w:val="24"/>
          <w:szCs w:val="20"/>
        </w:rPr>
        <w:t>制定本办法。</w:t>
      </w:r>
    </w:p>
    <w:p w:rsidR="00896F64" w:rsidRPr="000F5E98" w:rsidRDefault="000F5E98">
      <w:pPr>
        <w:spacing w:line="360" w:lineRule="auto"/>
        <w:ind w:firstLine="480"/>
        <w:jc w:val="left"/>
        <w:rPr>
          <w:rFonts w:cs="Times New Roman"/>
          <w:color w:val="auto"/>
          <w:kern w:val="2"/>
          <w:sz w:val="24"/>
          <w:szCs w:val="20"/>
        </w:rPr>
      </w:pPr>
      <w:r w:rsidRPr="000F5E98">
        <w:rPr>
          <w:rFonts w:cs="Times New Roman" w:hint="eastAsia"/>
          <w:color w:val="auto"/>
          <w:kern w:val="2"/>
          <w:sz w:val="24"/>
          <w:szCs w:val="20"/>
        </w:rPr>
        <w:t>勘察设计单位应重视《勘察设计单位履约考核表》所列条款内容并予以配合。《勘察设计单位履约考核表》仅对勘察设计单位考核评分，所列条款内容与本项目合同条款内容表述不一致，以本</w:t>
      </w:r>
      <w:r w:rsidRPr="000F5E98">
        <w:rPr>
          <w:rFonts w:cs="Times New Roman" w:hint="eastAsia"/>
          <w:color w:val="auto"/>
          <w:kern w:val="2"/>
          <w:sz w:val="24"/>
          <w:szCs w:val="20"/>
        </w:rPr>
        <w:t>项目合同为准，考核项目涉及违约金及扣款的以本项目合同为准。</w:t>
      </w:r>
    </w:p>
    <w:p w:rsidR="00896F64" w:rsidRPr="000F5E98" w:rsidRDefault="000F5E98">
      <w:pPr>
        <w:spacing w:line="360" w:lineRule="auto"/>
        <w:ind w:firstLine="480"/>
        <w:jc w:val="left"/>
        <w:rPr>
          <w:rFonts w:cs="Times New Roman"/>
          <w:color w:val="auto"/>
          <w:kern w:val="2"/>
          <w:sz w:val="24"/>
          <w:szCs w:val="20"/>
        </w:rPr>
      </w:pPr>
      <w:r w:rsidRPr="000F5E98">
        <w:rPr>
          <w:rFonts w:cs="Times New Roman" w:hint="eastAsia"/>
          <w:color w:val="auto"/>
          <w:kern w:val="2"/>
          <w:sz w:val="24"/>
          <w:szCs w:val="20"/>
        </w:rPr>
        <w:t>一、考核办法</w:t>
      </w:r>
    </w:p>
    <w:p w:rsidR="00896F64" w:rsidRPr="000F5E98" w:rsidRDefault="000F5E98">
      <w:pPr>
        <w:spacing w:line="360" w:lineRule="auto"/>
        <w:ind w:firstLine="480"/>
        <w:jc w:val="left"/>
        <w:rPr>
          <w:rFonts w:cs="Times New Roman"/>
          <w:color w:val="auto"/>
          <w:kern w:val="2"/>
          <w:sz w:val="24"/>
          <w:szCs w:val="20"/>
        </w:rPr>
      </w:pPr>
      <w:r w:rsidRPr="000F5E98">
        <w:rPr>
          <w:rFonts w:cs="Times New Roman" w:hint="eastAsia"/>
          <w:color w:val="auto"/>
          <w:kern w:val="2"/>
          <w:sz w:val="24"/>
          <w:szCs w:val="20"/>
        </w:rPr>
        <w:t>1</w:t>
      </w:r>
      <w:r w:rsidRPr="000F5E98">
        <w:rPr>
          <w:rFonts w:cs="Times New Roman" w:hint="eastAsia"/>
          <w:color w:val="auto"/>
          <w:kern w:val="2"/>
          <w:sz w:val="24"/>
          <w:szCs w:val="20"/>
        </w:rPr>
        <w:t>、考核人员：建设单位代表</w:t>
      </w:r>
      <w:r w:rsidRPr="000F5E98">
        <w:rPr>
          <w:rFonts w:cs="Times New Roman" w:hint="eastAsia"/>
          <w:color w:val="auto"/>
          <w:kern w:val="2"/>
          <w:sz w:val="24"/>
          <w:szCs w:val="20"/>
        </w:rPr>
        <w:t>1</w:t>
      </w:r>
      <w:r w:rsidRPr="000F5E98">
        <w:rPr>
          <w:rFonts w:cs="Times New Roman" w:hint="eastAsia"/>
          <w:color w:val="auto"/>
          <w:kern w:val="2"/>
          <w:sz w:val="24"/>
          <w:szCs w:val="20"/>
        </w:rPr>
        <w:t>人，代建单位代表</w:t>
      </w:r>
      <w:r w:rsidRPr="000F5E98">
        <w:rPr>
          <w:rFonts w:cs="Times New Roman" w:hint="eastAsia"/>
          <w:color w:val="auto"/>
          <w:kern w:val="2"/>
          <w:sz w:val="24"/>
          <w:szCs w:val="20"/>
        </w:rPr>
        <w:t>4</w:t>
      </w:r>
      <w:r w:rsidRPr="000F5E98">
        <w:rPr>
          <w:rFonts w:cs="Times New Roman" w:hint="eastAsia"/>
          <w:color w:val="auto"/>
          <w:kern w:val="2"/>
          <w:sz w:val="24"/>
          <w:szCs w:val="20"/>
        </w:rPr>
        <w:t>人（设计管理代表</w:t>
      </w:r>
      <w:r w:rsidRPr="000F5E98">
        <w:rPr>
          <w:rFonts w:cs="Times New Roman" w:hint="eastAsia"/>
          <w:color w:val="auto"/>
          <w:kern w:val="2"/>
          <w:sz w:val="24"/>
          <w:szCs w:val="20"/>
        </w:rPr>
        <w:t>2</w:t>
      </w:r>
      <w:r w:rsidRPr="000F5E98">
        <w:rPr>
          <w:rFonts w:cs="Times New Roman" w:hint="eastAsia"/>
          <w:color w:val="auto"/>
          <w:kern w:val="2"/>
          <w:sz w:val="24"/>
          <w:szCs w:val="20"/>
        </w:rPr>
        <w:t>人、合同代表</w:t>
      </w:r>
      <w:r w:rsidRPr="000F5E98">
        <w:rPr>
          <w:rFonts w:cs="Times New Roman" w:hint="eastAsia"/>
          <w:color w:val="auto"/>
          <w:kern w:val="2"/>
          <w:sz w:val="24"/>
          <w:szCs w:val="20"/>
        </w:rPr>
        <w:t>1</w:t>
      </w:r>
      <w:r w:rsidRPr="000F5E98">
        <w:rPr>
          <w:rFonts w:cs="Times New Roman" w:hint="eastAsia"/>
          <w:color w:val="auto"/>
          <w:kern w:val="2"/>
          <w:sz w:val="24"/>
          <w:szCs w:val="20"/>
        </w:rPr>
        <w:t>人、现场代表</w:t>
      </w:r>
      <w:r w:rsidRPr="000F5E98">
        <w:rPr>
          <w:rFonts w:cs="Times New Roman" w:hint="eastAsia"/>
          <w:color w:val="auto"/>
          <w:kern w:val="2"/>
          <w:sz w:val="24"/>
          <w:szCs w:val="20"/>
        </w:rPr>
        <w:t>1</w:t>
      </w:r>
      <w:r w:rsidRPr="000F5E98">
        <w:rPr>
          <w:rFonts w:cs="Times New Roman" w:hint="eastAsia"/>
          <w:color w:val="auto"/>
          <w:kern w:val="2"/>
          <w:sz w:val="24"/>
          <w:szCs w:val="20"/>
        </w:rPr>
        <w:t>人）。</w:t>
      </w:r>
    </w:p>
    <w:p w:rsidR="00896F64" w:rsidRPr="000F5E98" w:rsidRDefault="000F5E98">
      <w:pPr>
        <w:spacing w:line="360" w:lineRule="auto"/>
        <w:ind w:firstLine="480"/>
        <w:jc w:val="left"/>
        <w:rPr>
          <w:rFonts w:cs="Times New Roman"/>
          <w:color w:val="auto"/>
          <w:kern w:val="2"/>
          <w:sz w:val="24"/>
          <w:szCs w:val="20"/>
        </w:rPr>
      </w:pPr>
      <w:r w:rsidRPr="000F5E98">
        <w:rPr>
          <w:rFonts w:cs="Times New Roman" w:hint="eastAsia"/>
          <w:color w:val="auto"/>
          <w:kern w:val="2"/>
          <w:sz w:val="24"/>
          <w:szCs w:val="20"/>
        </w:rPr>
        <w:t>2</w:t>
      </w:r>
      <w:r w:rsidRPr="000F5E98">
        <w:rPr>
          <w:rFonts w:cs="Times New Roman" w:hint="eastAsia"/>
          <w:color w:val="auto"/>
          <w:kern w:val="2"/>
          <w:sz w:val="24"/>
          <w:szCs w:val="20"/>
        </w:rPr>
        <w:t>、考核期限：分为过程考核和项目考核，过程考核每半年组织一次，项目考核在完成项目竣工验收后实施，其中设计周期不足</w:t>
      </w:r>
      <w:r w:rsidRPr="000F5E98">
        <w:rPr>
          <w:rFonts w:cs="Times New Roman" w:hint="eastAsia"/>
          <w:color w:val="auto"/>
          <w:kern w:val="2"/>
          <w:sz w:val="24"/>
          <w:szCs w:val="20"/>
        </w:rPr>
        <w:t>6</w:t>
      </w:r>
      <w:r w:rsidRPr="000F5E98">
        <w:rPr>
          <w:rFonts w:cs="Times New Roman" w:hint="eastAsia"/>
          <w:color w:val="auto"/>
          <w:kern w:val="2"/>
          <w:sz w:val="24"/>
          <w:szCs w:val="20"/>
        </w:rPr>
        <w:t>个月的采用项目考核。</w:t>
      </w:r>
    </w:p>
    <w:p w:rsidR="00896F64" w:rsidRPr="000F5E98" w:rsidRDefault="000F5E98">
      <w:pPr>
        <w:spacing w:line="360" w:lineRule="auto"/>
        <w:ind w:firstLine="480"/>
        <w:jc w:val="left"/>
        <w:rPr>
          <w:rFonts w:cs="Times New Roman"/>
          <w:color w:val="auto"/>
          <w:kern w:val="2"/>
          <w:sz w:val="24"/>
          <w:szCs w:val="20"/>
        </w:rPr>
      </w:pPr>
      <w:r w:rsidRPr="000F5E98">
        <w:rPr>
          <w:rFonts w:cs="Times New Roman" w:hint="eastAsia"/>
          <w:color w:val="auto"/>
          <w:kern w:val="2"/>
          <w:sz w:val="24"/>
          <w:szCs w:val="20"/>
        </w:rPr>
        <w:t>3</w:t>
      </w:r>
      <w:r w:rsidRPr="000F5E98">
        <w:rPr>
          <w:rFonts w:cs="Times New Roman" w:hint="eastAsia"/>
          <w:color w:val="auto"/>
          <w:kern w:val="2"/>
          <w:sz w:val="24"/>
          <w:szCs w:val="20"/>
        </w:rPr>
        <w:t>、考核方式：考核采用勘察设计单位履约考核表，采用百分扣分制（总分</w:t>
      </w:r>
      <w:r w:rsidRPr="000F5E98">
        <w:rPr>
          <w:rFonts w:cs="Times New Roman" w:hint="eastAsia"/>
          <w:color w:val="auto"/>
          <w:kern w:val="2"/>
          <w:sz w:val="24"/>
          <w:szCs w:val="20"/>
        </w:rPr>
        <w:t>100</w:t>
      </w:r>
      <w:r w:rsidRPr="000F5E98">
        <w:rPr>
          <w:rFonts w:cs="Times New Roman" w:hint="eastAsia"/>
          <w:color w:val="auto"/>
          <w:kern w:val="2"/>
          <w:sz w:val="24"/>
          <w:szCs w:val="20"/>
        </w:rPr>
        <w:t>分），根据检查内容及扣分标准进行评分，考核结果分“优”</w:t>
      </w:r>
      <w:r w:rsidRPr="000F5E98">
        <w:rPr>
          <w:rFonts w:cs="Times New Roman" w:hint="eastAsia"/>
          <w:color w:val="auto"/>
          <w:kern w:val="2"/>
          <w:szCs w:val="21"/>
        </w:rPr>
        <w:t>（</w:t>
      </w:r>
      <w:r w:rsidRPr="000F5E98">
        <w:rPr>
          <w:rFonts w:cs="Times New Roman"/>
          <w:color w:val="auto"/>
          <w:kern w:val="2"/>
          <w:szCs w:val="21"/>
        </w:rPr>
        <w:t>得分</w:t>
      </w:r>
      <w:r w:rsidRPr="000F5E98">
        <w:rPr>
          <w:rFonts w:cs="Times New Roman" w:hint="eastAsia"/>
          <w:color w:val="auto"/>
          <w:kern w:val="2"/>
          <w:szCs w:val="21"/>
        </w:rPr>
        <w:t>≥</w:t>
      </w:r>
      <w:r w:rsidRPr="000F5E98">
        <w:rPr>
          <w:rFonts w:cs="Times New Roman"/>
          <w:color w:val="auto"/>
          <w:kern w:val="2"/>
          <w:szCs w:val="21"/>
        </w:rPr>
        <w:t>9</w:t>
      </w:r>
      <w:r w:rsidRPr="000F5E98">
        <w:rPr>
          <w:rFonts w:cs="Times New Roman" w:hint="eastAsia"/>
          <w:color w:val="auto"/>
          <w:kern w:val="2"/>
          <w:szCs w:val="21"/>
        </w:rPr>
        <w:t>0</w:t>
      </w:r>
      <w:r w:rsidRPr="000F5E98">
        <w:rPr>
          <w:rFonts w:cs="Times New Roman"/>
          <w:color w:val="auto"/>
          <w:kern w:val="2"/>
          <w:szCs w:val="21"/>
        </w:rPr>
        <w:t>分</w:t>
      </w:r>
      <w:r w:rsidRPr="000F5E98">
        <w:rPr>
          <w:rFonts w:cs="Times New Roman" w:hint="eastAsia"/>
          <w:color w:val="auto"/>
          <w:kern w:val="2"/>
          <w:szCs w:val="21"/>
        </w:rPr>
        <w:t>）</w:t>
      </w:r>
      <w:r w:rsidRPr="000F5E98">
        <w:rPr>
          <w:rFonts w:cs="Times New Roman" w:hint="eastAsia"/>
          <w:color w:val="auto"/>
          <w:kern w:val="2"/>
          <w:sz w:val="24"/>
          <w:szCs w:val="20"/>
        </w:rPr>
        <w:t>、</w:t>
      </w:r>
      <w:r w:rsidRPr="000F5E98">
        <w:rPr>
          <w:rFonts w:cs="Times New Roman" w:hint="eastAsia"/>
          <w:color w:val="auto"/>
          <w:kern w:val="2"/>
          <w:sz w:val="24"/>
          <w:szCs w:val="20"/>
        </w:rPr>
        <w:t xml:space="preserve"> </w:t>
      </w:r>
      <w:r w:rsidRPr="000F5E98">
        <w:rPr>
          <w:rFonts w:cs="Times New Roman" w:hint="eastAsia"/>
          <w:color w:val="auto"/>
          <w:kern w:val="2"/>
          <w:sz w:val="24"/>
          <w:szCs w:val="20"/>
        </w:rPr>
        <w:t>“良”</w:t>
      </w:r>
      <w:r w:rsidRPr="000F5E98">
        <w:rPr>
          <w:rFonts w:cs="Times New Roman" w:hint="eastAsia"/>
          <w:color w:val="auto"/>
          <w:kern w:val="2"/>
          <w:szCs w:val="21"/>
        </w:rPr>
        <w:t>（</w:t>
      </w:r>
      <w:r w:rsidRPr="000F5E98">
        <w:rPr>
          <w:rFonts w:cs="Times New Roman" w:hint="eastAsia"/>
          <w:color w:val="auto"/>
          <w:kern w:val="2"/>
          <w:szCs w:val="21"/>
        </w:rPr>
        <w:t>80</w:t>
      </w:r>
      <w:r w:rsidRPr="000F5E98">
        <w:rPr>
          <w:rFonts w:cs="Times New Roman"/>
          <w:color w:val="auto"/>
          <w:kern w:val="2"/>
          <w:szCs w:val="21"/>
        </w:rPr>
        <w:t>分</w:t>
      </w:r>
      <w:r w:rsidRPr="000F5E98">
        <w:rPr>
          <w:rFonts w:cs="Times New Roman"/>
          <w:color w:val="auto"/>
          <w:kern w:val="2"/>
          <w:szCs w:val="21"/>
        </w:rPr>
        <w:t>≤</w:t>
      </w:r>
      <w:r w:rsidRPr="000F5E98">
        <w:rPr>
          <w:rFonts w:cs="Times New Roman"/>
          <w:color w:val="auto"/>
          <w:kern w:val="2"/>
          <w:szCs w:val="21"/>
        </w:rPr>
        <w:t>得分＜</w:t>
      </w:r>
      <w:r w:rsidRPr="000F5E98">
        <w:rPr>
          <w:rFonts w:cs="Times New Roman"/>
          <w:color w:val="auto"/>
          <w:kern w:val="2"/>
          <w:szCs w:val="21"/>
        </w:rPr>
        <w:t>9</w:t>
      </w:r>
      <w:r w:rsidRPr="000F5E98">
        <w:rPr>
          <w:rFonts w:cs="Times New Roman" w:hint="eastAsia"/>
          <w:color w:val="auto"/>
          <w:kern w:val="2"/>
          <w:szCs w:val="21"/>
        </w:rPr>
        <w:t>0</w:t>
      </w:r>
      <w:r w:rsidRPr="000F5E98">
        <w:rPr>
          <w:rFonts w:cs="Times New Roman"/>
          <w:color w:val="auto"/>
          <w:kern w:val="2"/>
          <w:szCs w:val="21"/>
        </w:rPr>
        <w:t>分</w:t>
      </w:r>
      <w:r w:rsidRPr="000F5E98">
        <w:rPr>
          <w:rFonts w:cs="Times New Roman" w:hint="eastAsia"/>
          <w:color w:val="auto"/>
          <w:kern w:val="2"/>
          <w:szCs w:val="21"/>
        </w:rPr>
        <w:t>）</w:t>
      </w:r>
      <w:r w:rsidRPr="000F5E98">
        <w:rPr>
          <w:rFonts w:cs="Times New Roman" w:hint="eastAsia"/>
          <w:color w:val="auto"/>
          <w:kern w:val="2"/>
          <w:sz w:val="24"/>
          <w:szCs w:val="20"/>
        </w:rPr>
        <w:t>、“中”</w:t>
      </w:r>
      <w:r w:rsidRPr="000F5E98">
        <w:rPr>
          <w:rFonts w:cs="Times New Roman" w:hint="eastAsia"/>
          <w:color w:val="auto"/>
          <w:kern w:val="2"/>
          <w:szCs w:val="21"/>
        </w:rPr>
        <w:t>（</w:t>
      </w:r>
      <w:r w:rsidRPr="000F5E98">
        <w:rPr>
          <w:rFonts w:cs="Times New Roman" w:hint="eastAsia"/>
          <w:color w:val="auto"/>
          <w:kern w:val="2"/>
          <w:szCs w:val="21"/>
        </w:rPr>
        <w:t>60</w:t>
      </w:r>
      <w:r w:rsidRPr="000F5E98">
        <w:rPr>
          <w:rFonts w:cs="Times New Roman"/>
          <w:color w:val="auto"/>
          <w:kern w:val="2"/>
          <w:szCs w:val="21"/>
        </w:rPr>
        <w:t>分</w:t>
      </w:r>
      <w:r w:rsidRPr="000F5E98">
        <w:rPr>
          <w:rFonts w:cs="Times New Roman"/>
          <w:color w:val="auto"/>
          <w:kern w:val="2"/>
          <w:szCs w:val="21"/>
        </w:rPr>
        <w:t>≤</w:t>
      </w:r>
      <w:r w:rsidRPr="000F5E98">
        <w:rPr>
          <w:rFonts w:cs="Times New Roman"/>
          <w:color w:val="auto"/>
          <w:kern w:val="2"/>
          <w:szCs w:val="21"/>
        </w:rPr>
        <w:t>得分＜</w:t>
      </w:r>
      <w:r w:rsidRPr="000F5E98">
        <w:rPr>
          <w:rFonts w:cs="Times New Roman"/>
          <w:color w:val="auto"/>
          <w:kern w:val="2"/>
          <w:szCs w:val="21"/>
        </w:rPr>
        <w:t>80</w:t>
      </w:r>
      <w:r w:rsidRPr="000F5E98">
        <w:rPr>
          <w:rFonts w:cs="Times New Roman"/>
          <w:color w:val="auto"/>
          <w:kern w:val="2"/>
          <w:szCs w:val="21"/>
        </w:rPr>
        <w:t>分</w:t>
      </w:r>
      <w:r w:rsidRPr="000F5E98">
        <w:rPr>
          <w:rFonts w:cs="Times New Roman" w:hint="eastAsia"/>
          <w:color w:val="auto"/>
          <w:kern w:val="2"/>
          <w:szCs w:val="21"/>
        </w:rPr>
        <w:t>）</w:t>
      </w:r>
      <w:r w:rsidRPr="000F5E98">
        <w:rPr>
          <w:rFonts w:cs="Times New Roman" w:hint="eastAsia"/>
          <w:color w:val="auto"/>
          <w:kern w:val="2"/>
          <w:sz w:val="24"/>
          <w:szCs w:val="20"/>
        </w:rPr>
        <w:t>、“差”</w:t>
      </w:r>
      <w:r w:rsidRPr="000F5E98">
        <w:rPr>
          <w:rFonts w:cs="Times New Roman" w:hint="eastAsia"/>
          <w:color w:val="auto"/>
          <w:kern w:val="2"/>
          <w:szCs w:val="21"/>
        </w:rPr>
        <w:t>（</w:t>
      </w:r>
      <w:r w:rsidRPr="000F5E98">
        <w:rPr>
          <w:rFonts w:cs="Times New Roman"/>
          <w:color w:val="auto"/>
          <w:kern w:val="2"/>
          <w:szCs w:val="21"/>
        </w:rPr>
        <w:t>得分＜</w:t>
      </w:r>
      <w:r w:rsidRPr="000F5E98">
        <w:rPr>
          <w:rFonts w:cs="Times New Roman" w:hint="eastAsia"/>
          <w:color w:val="auto"/>
          <w:kern w:val="2"/>
          <w:szCs w:val="21"/>
        </w:rPr>
        <w:t>60</w:t>
      </w:r>
      <w:r w:rsidRPr="000F5E98">
        <w:rPr>
          <w:rFonts w:cs="Times New Roman"/>
          <w:color w:val="auto"/>
          <w:kern w:val="2"/>
          <w:szCs w:val="21"/>
        </w:rPr>
        <w:t>分</w:t>
      </w:r>
      <w:r w:rsidRPr="000F5E98">
        <w:rPr>
          <w:rFonts w:cs="Times New Roman" w:hint="eastAsia"/>
          <w:color w:val="auto"/>
          <w:kern w:val="2"/>
          <w:szCs w:val="21"/>
        </w:rPr>
        <w:t>）</w:t>
      </w:r>
      <w:r w:rsidRPr="000F5E98">
        <w:rPr>
          <w:rFonts w:cs="Times New Roman" w:hint="eastAsia"/>
          <w:color w:val="auto"/>
          <w:kern w:val="2"/>
          <w:sz w:val="24"/>
          <w:szCs w:val="20"/>
        </w:rPr>
        <w:t>四个等次，结果通报勘察设计单位项目负责人签字确认。根据考核结果，结合勘察设计合同以及勘察设计单位考核奖惩办法进行相应的奖惩。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6858"/>
        <w:gridCol w:w="866"/>
      </w:tblGrid>
      <w:tr w:rsidR="000F5E98" w:rsidRPr="000F5E98">
        <w:trPr>
          <w:trHeight w:val="605"/>
          <w:tblHeader/>
          <w:jc w:val="center"/>
        </w:trPr>
        <w:tc>
          <w:tcPr>
            <w:tcW w:w="8523" w:type="dxa"/>
            <w:gridSpan w:val="3"/>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20" w:lineRule="exact"/>
              <w:jc w:val="center"/>
              <w:rPr>
                <w:rFonts w:cs="Times New Roman"/>
                <w:color w:val="auto"/>
                <w:kern w:val="2"/>
                <w:sz w:val="24"/>
                <w:szCs w:val="20"/>
              </w:rPr>
            </w:pPr>
            <w:r w:rsidRPr="000F5E98">
              <w:rPr>
                <w:rFonts w:cs="Times New Roman" w:hint="eastAsia"/>
                <w:color w:val="auto"/>
                <w:kern w:val="2"/>
                <w:sz w:val="24"/>
                <w:szCs w:val="20"/>
              </w:rPr>
              <w:t>勘察设计单位履约考核表</w:t>
            </w:r>
          </w:p>
          <w:p w:rsidR="00896F64" w:rsidRPr="000F5E98" w:rsidRDefault="000F5E98">
            <w:pPr>
              <w:spacing w:line="320" w:lineRule="exact"/>
              <w:jc w:val="right"/>
              <w:rPr>
                <w:rFonts w:cs="Times New Roman"/>
                <w:color w:val="auto"/>
                <w:kern w:val="2"/>
                <w:sz w:val="24"/>
                <w:szCs w:val="20"/>
              </w:rPr>
            </w:pPr>
            <w:r w:rsidRPr="000F5E98">
              <w:rPr>
                <w:rFonts w:ascii="宋体" w:hAnsi="宋体" w:cs="Times New Roman" w:hint="eastAsia"/>
                <w:color w:val="auto"/>
                <w:kern w:val="2"/>
                <w:szCs w:val="21"/>
              </w:rPr>
              <w:t>□过程考核</w:t>
            </w:r>
            <w:r w:rsidRPr="000F5E98">
              <w:rPr>
                <w:rFonts w:ascii="宋体" w:hAnsi="宋体" w:cs="Times New Roman" w:hint="eastAsia"/>
                <w:color w:val="auto"/>
                <w:kern w:val="2"/>
                <w:szCs w:val="21"/>
              </w:rPr>
              <w:t xml:space="preserve"> </w:t>
            </w:r>
            <w:r w:rsidRPr="000F5E98">
              <w:rPr>
                <w:rFonts w:ascii="宋体" w:hAnsi="宋体" w:cs="Times New Roman"/>
                <w:color w:val="auto"/>
                <w:kern w:val="2"/>
                <w:szCs w:val="21"/>
              </w:rPr>
              <w:t xml:space="preserve"> </w:t>
            </w:r>
            <w:r w:rsidRPr="000F5E98">
              <w:rPr>
                <w:rFonts w:ascii="宋体" w:hAnsi="宋体" w:cs="Times New Roman" w:hint="eastAsia"/>
                <w:color w:val="auto"/>
                <w:kern w:val="2"/>
                <w:szCs w:val="21"/>
              </w:rPr>
              <w:t>□项目考核</w:t>
            </w:r>
          </w:p>
        </w:tc>
      </w:tr>
      <w:tr w:rsidR="000F5E98" w:rsidRPr="000F5E98">
        <w:trPr>
          <w:trHeight w:val="326"/>
          <w:tblHeader/>
          <w:jc w:val="center"/>
        </w:trPr>
        <w:tc>
          <w:tcPr>
            <w:tcW w:w="7657" w:type="dxa"/>
            <w:gridSpan w:val="2"/>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考核项目</w:t>
            </w:r>
          </w:p>
        </w:tc>
        <w:tc>
          <w:tcPr>
            <w:tcW w:w="866" w:type="dxa"/>
            <w:vMerge w:val="restart"/>
            <w:tcBorders>
              <w:top w:val="single" w:sz="4" w:space="0" w:color="auto"/>
              <w:left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扣分</w:t>
            </w:r>
          </w:p>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分数</w:t>
            </w:r>
          </w:p>
        </w:tc>
      </w:tr>
      <w:tr w:rsidR="000F5E98" w:rsidRPr="000F5E98">
        <w:trPr>
          <w:trHeight w:val="286"/>
          <w:tblHeader/>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序号</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检查内容及扣分标准</w:t>
            </w:r>
          </w:p>
        </w:tc>
        <w:tc>
          <w:tcPr>
            <w:tcW w:w="866" w:type="dxa"/>
            <w:vMerge/>
            <w:tcBorders>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1</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设计人员设置未达到合同约定的质量和数量要求。如实际人员与投标文件中设计团队人员以及职称不符或过程中随便安排不熟悉本项目或实习生的设计人员驻场等情况，扣</w:t>
            </w:r>
            <w:r w:rsidRPr="000F5E98">
              <w:rPr>
                <w:rFonts w:ascii="宋体" w:hAnsi="宋体" w:cs="Times New Roman" w:hint="eastAsia"/>
                <w:color w:val="auto"/>
                <w:kern w:val="2"/>
                <w:szCs w:val="21"/>
              </w:rPr>
              <w:t>20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2</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在未征得发包人同意的情况下对设计人员随意更换，每发生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人次扣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lastRenderedPageBreak/>
              <w:t>3</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未按要求提交详细可行设计计划，扣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4</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方案设计、初步设计、施工图设计、设计变更未按设计计划或开会商定好的时间节点提交成果，每发生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5</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没有统筹协调分包设计单位，对分包设计单位（外电外水燃气及专业设计）衔接跟不上设计进度计划的，造成总进度延误的，每延误</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天扣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6</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未按建设单位、项目管理单位、审图单位、造价咨询单位等各参建单位提供的修改意见进行完善图纸和回复说明，每发生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7</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每次修改图纸后，图纸未标注修改的位置或标注不全，每发生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8</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设计单位不按流程私自向施工单位发放图纸（纸质或电子版）及工程资料，每发生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9</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设计单位没有经过代建和业主的同意，私自与施工单位沟通变更图纸，每发生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20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10</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设计单位内部各专业之间对接失误，造成施工返工的或影响业主使用的，如管线产生冲突而导致施工返工的，或因管线布置不合理等情况，每发生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11</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设计单位对现场地形和实际情况了解不到位或自身原因失误或对没按业主使用意图进行设计，造成返工的、错漏、耽误工期、预算漏项漏量，每发生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12</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未达到限额设计，初步设计总概算超过可行性研究报告批复投资，扣</w:t>
            </w:r>
            <w:r w:rsidRPr="000F5E98">
              <w:rPr>
                <w:rFonts w:ascii="宋体" w:hAnsi="宋体" w:cs="Times New Roman" w:hint="eastAsia"/>
                <w:color w:val="auto"/>
                <w:kern w:val="2"/>
                <w:szCs w:val="21"/>
              </w:rPr>
              <w:t>20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13</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因设计原因引起的变更超过概算批复投资</w:t>
            </w:r>
            <w:r w:rsidRPr="000F5E98">
              <w:rPr>
                <w:rFonts w:ascii="宋体" w:hAnsi="宋体" w:cs="Times New Roman" w:hint="eastAsia"/>
                <w:color w:val="auto"/>
                <w:kern w:val="2"/>
                <w:szCs w:val="21"/>
              </w:rPr>
              <w:t>3%</w:t>
            </w:r>
            <w:r w:rsidRPr="000F5E98">
              <w:rPr>
                <w:rFonts w:ascii="宋体" w:hAnsi="宋体" w:cs="Times New Roman" w:hint="eastAsia"/>
                <w:color w:val="auto"/>
                <w:kern w:val="2"/>
                <w:szCs w:val="21"/>
              </w:rPr>
              <w:t>的，扣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14</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未提供概算总投资与可</w:t>
            </w:r>
            <w:proofErr w:type="gramStart"/>
            <w:r w:rsidRPr="000F5E98">
              <w:rPr>
                <w:rFonts w:ascii="宋体" w:hAnsi="宋体" w:cs="Times New Roman" w:hint="eastAsia"/>
                <w:color w:val="auto"/>
                <w:kern w:val="2"/>
                <w:szCs w:val="21"/>
              </w:rPr>
              <w:t>研</w:t>
            </w:r>
            <w:proofErr w:type="gramEnd"/>
            <w:r w:rsidRPr="000F5E98">
              <w:rPr>
                <w:rFonts w:ascii="宋体" w:hAnsi="宋体" w:cs="Times New Roman" w:hint="eastAsia"/>
                <w:color w:val="auto"/>
                <w:kern w:val="2"/>
                <w:szCs w:val="21"/>
              </w:rPr>
              <w:t>批复总投资对比表，每发生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5</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15</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未配合发包人提供比选方案，每发生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16</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未积极主动配合发包人进行设计交底，每发生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17</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参加设计交底会人员不齐或设计交底不清晰，每发生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18</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对施工现场配合、地基验槽、中间验收、竣工验收等接到发包人电话未在规定的时间内赶到现场服务，每发生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19</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未积极配合发包人对政府审批部门提出的问题进行详细阐述和说明，每推诿</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color w:val="auto"/>
                <w:kern w:val="2"/>
                <w:szCs w:val="21"/>
              </w:rPr>
              <w:t>2</w:t>
            </w:r>
            <w:r w:rsidRPr="000F5E98">
              <w:rPr>
                <w:rFonts w:ascii="宋体" w:hAnsi="宋体" w:cs="Times New Roman" w:hint="eastAsia"/>
                <w:color w:val="auto"/>
                <w:kern w:val="2"/>
                <w:szCs w:val="21"/>
              </w:rPr>
              <w:t>0</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提交方案设计、初步设计、施工图设计、各专项方案时，未提交内部三级校审表，每发生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762"/>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2</w:t>
            </w:r>
            <w:r w:rsidRPr="000F5E98">
              <w:rPr>
                <w:rFonts w:ascii="宋体" w:hAnsi="宋体" w:cs="Times New Roman"/>
                <w:color w:val="auto"/>
                <w:kern w:val="2"/>
                <w:szCs w:val="21"/>
              </w:rPr>
              <w:t>1</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设计成果、设计变更成果是否按计划或相关会议要求的时间节点提交。每发生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w:t>
            </w:r>
            <w:r w:rsidRPr="000F5E98">
              <w:rPr>
                <w:rFonts w:ascii="宋体" w:hAnsi="宋体" w:cs="Times New Roman"/>
                <w:color w:val="auto"/>
                <w:kern w:val="2"/>
                <w:szCs w:val="21"/>
              </w:rPr>
              <w:t>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color w:val="auto"/>
                <w:kern w:val="2"/>
                <w:szCs w:val="21"/>
              </w:rPr>
              <w:lastRenderedPageBreak/>
              <w:t>22</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物探成果与实际不符的，实际施工发现与物探报告有其他管线没有表示出来的。每发生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20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color w:val="auto"/>
                <w:kern w:val="2"/>
                <w:szCs w:val="21"/>
              </w:rPr>
              <w:t>23</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勘察进度不能满足约定要求，每延误</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天扣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color w:val="auto"/>
                <w:kern w:val="2"/>
                <w:szCs w:val="21"/>
              </w:rPr>
              <w:t>24</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勘察单位造假，钻孔岩芯土样与真实不符，每发生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30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624"/>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color w:val="auto"/>
                <w:kern w:val="2"/>
                <w:szCs w:val="21"/>
              </w:rPr>
              <w:t>25</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proofErr w:type="gramStart"/>
            <w:r w:rsidRPr="000F5E98">
              <w:rPr>
                <w:rFonts w:ascii="宋体" w:hAnsi="宋体" w:cs="Times New Roman" w:hint="eastAsia"/>
                <w:color w:val="auto"/>
                <w:kern w:val="2"/>
                <w:szCs w:val="21"/>
              </w:rPr>
              <w:t>超前钻与实际</w:t>
            </w:r>
            <w:proofErr w:type="gramEnd"/>
            <w:r w:rsidRPr="000F5E98">
              <w:rPr>
                <w:rFonts w:ascii="宋体" w:hAnsi="宋体" w:cs="Times New Roman" w:hint="eastAsia"/>
                <w:color w:val="auto"/>
                <w:kern w:val="2"/>
                <w:szCs w:val="21"/>
              </w:rPr>
              <w:t>桩基础的桩位和深度相差超过</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米以上，经核实为勘察单位责任的，每发生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color w:val="auto"/>
                <w:kern w:val="2"/>
                <w:szCs w:val="21"/>
              </w:rPr>
              <w:t>26</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勘察报告中岩芯抗压强度与实际桩基础抽芯持力层强度和描述差别较大的，每发生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10</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99"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color w:val="auto"/>
                <w:kern w:val="2"/>
                <w:szCs w:val="21"/>
              </w:rPr>
              <w:t>27</w:t>
            </w:r>
          </w:p>
        </w:tc>
        <w:tc>
          <w:tcPr>
            <w:tcW w:w="6858" w:type="dxa"/>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left"/>
              <w:rPr>
                <w:rFonts w:ascii="宋体" w:hAnsi="宋体" w:cs="Times New Roman"/>
                <w:color w:val="auto"/>
                <w:kern w:val="2"/>
                <w:szCs w:val="21"/>
              </w:rPr>
            </w:pPr>
            <w:r w:rsidRPr="000F5E98">
              <w:rPr>
                <w:rFonts w:ascii="宋体" w:hAnsi="宋体" w:cs="Times New Roman" w:hint="eastAsia"/>
                <w:color w:val="auto"/>
                <w:kern w:val="2"/>
                <w:szCs w:val="21"/>
              </w:rPr>
              <w:t>对于外地的勘察设计单位，提交成果（报建资料、图纸、变更手续等文件）时间超过约定时间，每发生</w:t>
            </w:r>
            <w:r w:rsidRPr="000F5E98">
              <w:rPr>
                <w:rFonts w:ascii="宋体" w:hAnsi="宋体" w:cs="Times New Roman" w:hint="eastAsia"/>
                <w:color w:val="auto"/>
                <w:kern w:val="2"/>
                <w:szCs w:val="21"/>
              </w:rPr>
              <w:t>1</w:t>
            </w:r>
            <w:r w:rsidRPr="000F5E98">
              <w:rPr>
                <w:rFonts w:ascii="宋体" w:hAnsi="宋体" w:cs="Times New Roman" w:hint="eastAsia"/>
                <w:color w:val="auto"/>
                <w:kern w:val="2"/>
                <w:szCs w:val="21"/>
              </w:rPr>
              <w:t>次扣</w:t>
            </w:r>
            <w:r w:rsidRPr="000F5E98">
              <w:rPr>
                <w:rFonts w:ascii="宋体" w:hAnsi="宋体" w:cs="Times New Roman" w:hint="eastAsia"/>
                <w:color w:val="auto"/>
                <w:kern w:val="2"/>
                <w:szCs w:val="21"/>
              </w:rPr>
              <w:t>5</w:t>
            </w:r>
            <w:r w:rsidRPr="000F5E98">
              <w:rPr>
                <w:rFonts w:ascii="宋体" w:hAnsi="宋体" w:cs="Times New Roman" w:hint="eastAsia"/>
                <w:color w:val="auto"/>
                <w:kern w:val="2"/>
                <w:szCs w:val="21"/>
              </w:rPr>
              <w:t>分。</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657" w:type="dxa"/>
            <w:gridSpan w:val="2"/>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扣分总数</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657" w:type="dxa"/>
            <w:gridSpan w:val="2"/>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得分总数（</w:t>
            </w:r>
            <w:r w:rsidRPr="000F5E98">
              <w:rPr>
                <w:rFonts w:ascii="宋体" w:hAnsi="宋体" w:cs="Times New Roman" w:hint="eastAsia"/>
                <w:color w:val="auto"/>
                <w:kern w:val="2"/>
                <w:szCs w:val="21"/>
              </w:rPr>
              <w:t>100-</w:t>
            </w:r>
            <w:r w:rsidRPr="000F5E98">
              <w:rPr>
                <w:rFonts w:ascii="宋体" w:hAnsi="宋体" w:cs="Times New Roman" w:hint="eastAsia"/>
                <w:color w:val="auto"/>
                <w:kern w:val="2"/>
                <w:szCs w:val="21"/>
              </w:rPr>
              <w:t>扣分总数）</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0F5E98" w:rsidRPr="000F5E98">
        <w:trPr>
          <w:trHeight w:val="286"/>
          <w:jc w:val="center"/>
        </w:trPr>
        <w:tc>
          <w:tcPr>
            <w:tcW w:w="7657" w:type="dxa"/>
            <w:gridSpan w:val="2"/>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考核结果等次</w:t>
            </w:r>
          </w:p>
        </w:tc>
        <w:tc>
          <w:tcPr>
            <w:tcW w:w="866" w:type="dxa"/>
            <w:tcBorders>
              <w:top w:val="single" w:sz="4" w:space="0" w:color="auto"/>
              <w:left w:val="single" w:sz="4" w:space="0" w:color="auto"/>
              <w:bottom w:val="single" w:sz="4" w:space="0" w:color="auto"/>
              <w:right w:val="single" w:sz="4" w:space="0" w:color="auto"/>
            </w:tcBorders>
            <w:vAlign w:val="center"/>
          </w:tcPr>
          <w:p w:rsidR="00896F64" w:rsidRPr="000F5E98" w:rsidRDefault="00896F64">
            <w:pPr>
              <w:spacing w:line="360" w:lineRule="exact"/>
              <w:jc w:val="center"/>
              <w:rPr>
                <w:rFonts w:ascii="宋体" w:hAnsi="宋体" w:cs="Times New Roman"/>
                <w:color w:val="auto"/>
                <w:kern w:val="2"/>
                <w:szCs w:val="21"/>
              </w:rPr>
            </w:pPr>
          </w:p>
        </w:tc>
      </w:tr>
      <w:tr w:rsidR="00896F64" w:rsidRPr="000F5E98">
        <w:trPr>
          <w:trHeight w:val="286"/>
          <w:jc w:val="center"/>
        </w:trPr>
        <w:tc>
          <w:tcPr>
            <w:tcW w:w="8523" w:type="dxa"/>
            <w:gridSpan w:val="3"/>
            <w:tcBorders>
              <w:top w:val="single" w:sz="4" w:space="0" w:color="auto"/>
              <w:left w:val="single" w:sz="4" w:space="0" w:color="auto"/>
              <w:bottom w:val="single" w:sz="4" w:space="0" w:color="auto"/>
              <w:right w:val="single" w:sz="4" w:space="0" w:color="auto"/>
            </w:tcBorders>
            <w:vAlign w:val="center"/>
          </w:tcPr>
          <w:p w:rsidR="00896F64" w:rsidRPr="000F5E98" w:rsidRDefault="000F5E98">
            <w:pPr>
              <w:spacing w:line="360" w:lineRule="exact"/>
              <w:jc w:val="center"/>
              <w:rPr>
                <w:rFonts w:ascii="宋体" w:hAnsi="宋体" w:cs="Times New Roman"/>
                <w:color w:val="auto"/>
                <w:kern w:val="2"/>
                <w:szCs w:val="21"/>
              </w:rPr>
            </w:pPr>
            <w:r w:rsidRPr="000F5E98">
              <w:rPr>
                <w:rFonts w:ascii="宋体" w:hAnsi="宋体" w:cs="Times New Roman" w:hint="eastAsia"/>
                <w:color w:val="auto"/>
                <w:kern w:val="2"/>
                <w:szCs w:val="21"/>
              </w:rPr>
              <w:t>勘察设计单位项目负责人（签字）：</w:t>
            </w:r>
          </w:p>
        </w:tc>
      </w:tr>
    </w:tbl>
    <w:p w:rsidR="00896F64" w:rsidRPr="000F5E98" w:rsidRDefault="00896F64">
      <w:pPr>
        <w:spacing w:line="360" w:lineRule="auto"/>
        <w:rPr>
          <w:rFonts w:ascii="宋体" w:eastAsia="仿宋_GB2312" w:hAnsi="Courier New" w:cs="Times New Roman"/>
          <w:color w:val="auto"/>
          <w:kern w:val="2"/>
          <w:sz w:val="19"/>
          <w:szCs w:val="20"/>
        </w:rPr>
      </w:pPr>
    </w:p>
    <w:p w:rsidR="00896F64" w:rsidRPr="000F5E98" w:rsidRDefault="00896F64">
      <w:pPr>
        <w:jc w:val="right"/>
        <w:rPr>
          <w:rFonts w:cs="Times New Roman"/>
          <w:color w:val="auto"/>
          <w:kern w:val="2"/>
          <w:szCs w:val="21"/>
        </w:rPr>
      </w:pPr>
    </w:p>
    <w:p w:rsidR="00896F64" w:rsidRPr="000F5E98" w:rsidRDefault="000F5E98">
      <w:pPr>
        <w:spacing w:line="360" w:lineRule="auto"/>
        <w:ind w:firstLine="480"/>
        <w:jc w:val="left"/>
        <w:rPr>
          <w:rFonts w:cs="Times New Roman"/>
          <w:color w:val="auto"/>
          <w:kern w:val="2"/>
          <w:sz w:val="24"/>
          <w:szCs w:val="20"/>
        </w:rPr>
      </w:pPr>
      <w:bookmarkStart w:id="5" w:name="_Toc58255902"/>
      <w:r w:rsidRPr="000F5E98">
        <w:rPr>
          <w:rFonts w:cs="Times New Roman" w:hint="eastAsia"/>
          <w:color w:val="auto"/>
          <w:kern w:val="2"/>
          <w:sz w:val="24"/>
          <w:szCs w:val="20"/>
        </w:rPr>
        <w:t>二、设计单位考核处罚办法</w:t>
      </w:r>
      <w:bookmarkEnd w:id="5"/>
    </w:p>
    <w:p w:rsidR="00896F64" w:rsidRPr="000F5E98" w:rsidRDefault="000F5E98">
      <w:pPr>
        <w:spacing w:line="360" w:lineRule="auto"/>
        <w:ind w:firstLine="480"/>
        <w:jc w:val="left"/>
        <w:rPr>
          <w:rFonts w:cs="Times New Roman"/>
          <w:color w:val="auto"/>
          <w:kern w:val="2"/>
          <w:sz w:val="24"/>
          <w:szCs w:val="20"/>
        </w:rPr>
      </w:pPr>
      <w:r w:rsidRPr="000F5E98">
        <w:rPr>
          <w:rFonts w:cs="Times New Roman" w:hint="eastAsia"/>
          <w:color w:val="auto"/>
          <w:kern w:val="2"/>
          <w:sz w:val="24"/>
          <w:szCs w:val="20"/>
        </w:rPr>
        <w:t>（</w:t>
      </w:r>
      <w:r w:rsidRPr="000F5E98">
        <w:rPr>
          <w:rFonts w:cs="Times New Roman" w:hint="eastAsia"/>
          <w:color w:val="auto"/>
          <w:kern w:val="2"/>
          <w:sz w:val="24"/>
          <w:szCs w:val="20"/>
        </w:rPr>
        <w:t>1</w:t>
      </w:r>
      <w:r w:rsidRPr="000F5E98">
        <w:rPr>
          <w:rFonts w:cs="Times New Roman" w:hint="eastAsia"/>
          <w:color w:val="auto"/>
          <w:kern w:val="2"/>
          <w:sz w:val="24"/>
          <w:szCs w:val="20"/>
        </w:rPr>
        <w:t>）</w:t>
      </w:r>
      <w:proofErr w:type="gramStart"/>
      <w:r w:rsidRPr="000F5E98">
        <w:rPr>
          <w:rFonts w:cs="Times New Roman" w:hint="eastAsia"/>
          <w:color w:val="auto"/>
          <w:kern w:val="2"/>
          <w:sz w:val="24"/>
          <w:szCs w:val="20"/>
        </w:rPr>
        <w:t>当考核</w:t>
      </w:r>
      <w:proofErr w:type="gramEnd"/>
      <w:r w:rsidRPr="000F5E98">
        <w:rPr>
          <w:rFonts w:cs="Times New Roman" w:hint="eastAsia"/>
          <w:color w:val="auto"/>
          <w:kern w:val="2"/>
          <w:sz w:val="24"/>
          <w:szCs w:val="20"/>
        </w:rPr>
        <w:t>结果为“优”和“良”等次者。不做奖惩。</w:t>
      </w:r>
      <w:r w:rsidRPr="000F5E98">
        <w:rPr>
          <w:rFonts w:cs="Times New Roman" w:hint="eastAsia"/>
          <w:color w:val="auto"/>
          <w:kern w:val="2"/>
          <w:sz w:val="24"/>
          <w:szCs w:val="20"/>
        </w:rPr>
        <w:t xml:space="preserve">  </w:t>
      </w:r>
    </w:p>
    <w:p w:rsidR="00896F64" w:rsidRPr="000F5E98" w:rsidRDefault="000F5E98">
      <w:pPr>
        <w:spacing w:line="360" w:lineRule="auto"/>
        <w:ind w:firstLine="480"/>
        <w:jc w:val="left"/>
        <w:rPr>
          <w:rFonts w:cs="Times New Roman"/>
          <w:color w:val="auto"/>
          <w:kern w:val="2"/>
          <w:sz w:val="24"/>
          <w:szCs w:val="20"/>
        </w:rPr>
      </w:pPr>
      <w:r w:rsidRPr="000F5E98">
        <w:rPr>
          <w:rFonts w:cs="Times New Roman" w:hint="eastAsia"/>
          <w:color w:val="auto"/>
          <w:kern w:val="2"/>
          <w:sz w:val="24"/>
          <w:szCs w:val="20"/>
        </w:rPr>
        <w:t>（</w:t>
      </w:r>
      <w:r w:rsidRPr="000F5E98">
        <w:rPr>
          <w:rFonts w:cs="Times New Roman" w:hint="eastAsia"/>
          <w:color w:val="auto"/>
          <w:kern w:val="2"/>
          <w:sz w:val="24"/>
          <w:szCs w:val="20"/>
        </w:rPr>
        <w:t>2</w:t>
      </w:r>
      <w:r w:rsidRPr="000F5E98">
        <w:rPr>
          <w:rFonts w:cs="Times New Roman" w:hint="eastAsia"/>
          <w:color w:val="auto"/>
          <w:kern w:val="2"/>
          <w:sz w:val="24"/>
          <w:szCs w:val="20"/>
        </w:rPr>
        <w:t>）</w:t>
      </w:r>
      <w:proofErr w:type="gramStart"/>
      <w:r w:rsidRPr="000F5E98">
        <w:rPr>
          <w:rFonts w:cs="Times New Roman" w:hint="eastAsia"/>
          <w:color w:val="auto"/>
          <w:kern w:val="2"/>
          <w:sz w:val="24"/>
          <w:szCs w:val="20"/>
        </w:rPr>
        <w:t>当考核</w:t>
      </w:r>
      <w:proofErr w:type="gramEnd"/>
      <w:r w:rsidRPr="000F5E98">
        <w:rPr>
          <w:rFonts w:cs="Times New Roman" w:hint="eastAsia"/>
          <w:color w:val="auto"/>
          <w:kern w:val="2"/>
          <w:sz w:val="24"/>
          <w:szCs w:val="20"/>
        </w:rPr>
        <w:t>结果为“中”等次者，建设单位或项目管理单位将针对其存在的问题下达《项目监管函》促其整改，如无法完成限期整改，将下达《约谈法定代表人通知书》直至完成整改。</w:t>
      </w:r>
    </w:p>
    <w:p w:rsidR="00896F64" w:rsidRPr="000F5E98" w:rsidRDefault="000F5E98">
      <w:pPr>
        <w:spacing w:line="360" w:lineRule="auto"/>
        <w:ind w:firstLine="480"/>
        <w:jc w:val="left"/>
        <w:rPr>
          <w:rFonts w:cs="Times New Roman"/>
          <w:color w:val="auto"/>
          <w:kern w:val="2"/>
          <w:sz w:val="24"/>
          <w:szCs w:val="20"/>
        </w:rPr>
      </w:pPr>
      <w:r w:rsidRPr="000F5E98">
        <w:rPr>
          <w:rFonts w:cs="Times New Roman" w:hint="eastAsia"/>
          <w:color w:val="auto"/>
          <w:kern w:val="2"/>
          <w:sz w:val="24"/>
          <w:szCs w:val="20"/>
        </w:rPr>
        <w:t>（</w:t>
      </w:r>
      <w:r w:rsidRPr="000F5E98">
        <w:rPr>
          <w:rFonts w:cs="Times New Roman" w:hint="eastAsia"/>
          <w:color w:val="auto"/>
          <w:kern w:val="2"/>
          <w:sz w:val="24"/>
          <w:szCs w:val="20"/>
        </w:rPr>
        <w:t>3</w:t>
      </w:r>
      <w:r w:rsidRPr="000F5E98">
        <w:rPr>
          <w:rFonts w:cs="Times New Roman" w:hint="eastAsia"/>
          <w:color w:val="auto"/>
          <w:kern w:val="2"/>
          <w:sz w:val="24"/>
          <w:szCs w:val="20"/>
        </w:rPr>
        <w:t>）</w:t>
      </w:r>
      <w:proofErr w:type="gramStart"/>
      <w:r w:rsidRPr="000F5E98">
        <w:rPr>
          <w:rFonts w:cs="Times New Roman" w:hint="eastAsia"/>
          <w:color w:val="auto"/>
          <w:kern w:val="2"/>
          <w:sz w:val="24"/>
          <w:szCs w:val="20"/>
        </w:rPr>
        <w:t>当考核</w:t>
      </w:r>
      <w:proofErr w:type="gramEnd"/>
      <w:r w:rsidRPr="000F5E98">
        <w:rPr>
          <w:rFonts w:cs="Times New Roman" w:hint="eastAsia"/>
          <w:color w:val="auto"/>
          <w:kern w:val="2"/>
          <w:sz w:val="24"/>
          <w:szCs w:val="20"/>
        </w:rPr>
        <w:t>结果为“差”等次者，建设单位或项目管理单位将针对其存在的问题下达《约谈法定代表人通知书》促其整改，并根据整改情况和相关合同的约定采取扣罚履约保证金，如无法完成限期整改，建设单位或项目管理单位有权解除该项目勘察设计合同。</w:t>
      </w:r>
    </w:p>
    <w:p w:rsidR="00896F64" w:rsidRPr="000F5E98" w:rsidRDefault="000F5E98">
      <w:pPr>
        <w:spacing w:line="360" w:lineRule="auto"/>
        <w:ind w:firstLine="480"/>
        <w:jc w:val="left"/>
        <w:rPr>
          <w:rFonts w:cs="Times New Roman"/>
          <w:color w:val="auto"/>
          <w:kern w:val="2"/>
          <w:sz w:val="24"/>
          <w:szCs w:val="20"/>
        </w:rPr>
      </w:pPr>
      <w:r w:rsidRPr="000F5E98">
        <w:rPr>
          <w:rFonts w:cs="Times New Roman" w:hint="eastAsia"/>
          <w:color w:val="auto"/>
          <w:kern w:val="2"/>
          <w:sz w:val="24"/>
          <w:szCs w:val="20"/>
        </w:rPr>
        <w:t>（</w:t>
      </w:r>
      <w:r w:rsidRPr="000F5E98">
        <w:rPr>
          <w:rFonts w:cs="Times New Roman" w:hint="eastAsia"/>
          <w:color w:val="auto"/>
          <w:kern w:val="2"/>
          <w:sz w:val="24"/>
          <w:szCs w:val="20"/>
        </w:rPr>
        <w:t>4</w:t>
      </w:r>
      <w:r w:rsidRPr="000F5E98">
        <w:rPr>
          <w:rFonts w:cs="Times New Roman" w:hint="eastAsia"/>
          <w:color w:val="auto"/>
          <w:kern w:val="2"/>
          <w:sz w:val="24"/>
          <w:szCs w:val="20"/>
        </w:rPr>
        <w:t>）对于连续两次考核结果为“差”等次者，建设单位或项目管理单位有权解除该项目勘察设计合同，将勘察设计单位列入黑名单，并按照有关规定处理。</w:t>
      </w:r>
    </w:p>
    <w:p w:rsidR="00896F64" w:rsidRPr="000F5E98" w:rsidRDefault="000F5E98">
      <w:pPr>
        <w:spacing w:line="360" w:lineRule="auto"/>
        <w:ind w:firstLine="480"/>
        <w:jc w:val="left"/>
        <w:rPr>
          <w:rFonts w:cs="Times New Roman"/>
          <w:color w:val="auto"/>
          <w:kern w:val="2"/>
          <w:sz w:val="24"/>
          <w:szCs w:val="20"/>
        </w:rPr>
      </w:pPr>
      <w:r w:rsidRPr="000F5E98">
        <w:rPr>
          <w:rFonts w:cs="Times New Roman"/>
          <w:color w:val="auto"/>
          <w:kern w:val="2"/>
          <w:sz w:val="24"/>
          <w:szCs w:val="20"/>
        </w:rPr>
        <w:t>（</w:t>
      </w:r>
      <w:r w:rsidRPr="000F5E98">
        <w:rPr>
          <w:rFonts w:cs="Times New Roman"/>
          <w:color w:val="auto"/>
          <w:kern w:val="2"/>
          <w:sz w:val="24"/>
          <w:szCs w:val="20"/>
        </w:rPr>
        <w:t>5</w:t>
      </w:r>
      <w:r w:rsidRPr="000F5E98">
        <w:rPr>
          <w:rFonts w:cs="Times New Roman"/>
          <w:color w:val="auto"/>
          <w:kern w:val="2"/>
          <w:sz w:val="24"/>
          <w:szCs w:val="20"/>
        </w:rPr>
        <w:t>）</w:t>
      </w:r>
      <w:r w:rsidRPr="000F5E98">
        <w:rPr>
          <w:rFonts w:cs="Times New Roman" w:hint="eastAsia"/>
          <w:color w:val="auto"/>
          <w:kern w:val="2"/>
          <w:sz w:val="24"/>
          <w:szCs w:val="20"/>
        </w:rPr>
        <w:t>考核结果在项目管理单位所有合作设计单位考核排名末位的，列入黑名单，并按照有关规定处理。</w:t>
      </w:r>
    </w:p>
    <w:p w:rsidR="00896F64" w:rsidRPr="000F5E98" w:rsidRDefault="000F5E98">
      <w:pPr>
        <w:spacing w:line="360" w:lineRule="auto"/>
        <w:ind w:firstLine="480"/>
        <w:jc w:val="left"/>
        <w:rPr>
          <w:rFonts w:cs="Times New Roman"/>
          <w:color w:val="auto"/>
          <w:kern w:val="2"/>
          <w:sz w:val="24"/>
          <w:szCs w:val="20"/>
        </w:rPr>
      </w:pPr>
      <w:r w:rsidRPr="000F5E98">
        <w:rPr>
          <w:rFonts w:cs="Times New Roman"/>
          <w:color w:val="auto"/>
          <w:kern w:val="2"/>
          <w:sz w:val="24"/>
          <w:szCs w:val="20"/>
        </w:rPr>
        <w:t>（</w:t>
      </w:r>
      <w:r w:rsidRPr="000F5E98">
        <w:rPr>
          <w:rFonts w:cs="Times New Roman"/>
          <w:color w:val="auto"/>
          <w:kern w:val="2"/>
          <w:sz w:val="24"/>
          <w:szCs w:val="20"/>
        </w:rPr>
        <w:t>6</w:t>
      </w:r>
      <w:r w:rsidRPr="000F5E98">
        <w:rPr>
          <w:rFonts w:cs="Times New Roman"/>
          <w:color w:val="auto"/>
          <w:kern w:val="2"/>
          <w:sz w:val="24"/>
          <w:szCs w:val="20"/>
        </w:rPr>
        <w:t>）</w:t>
      </w:r>
      <w:r w:rsidRPr="000F5E98">
        <w:rPr>
          <w:rFonts w:cs="Times New Roman" w:hint="eastAsia"/>
          <w:color w:val="auto"/>
          <w:kern w:val="2"/>
          <w:sz w:val="24"/>
          <w:szCs w:val="20"/>
        </w:rPr>
        <w:t>项目全过程，建设单位或项目管理单位的项目</w:t>
      </w:r>
      <w:r w:rsidRPr="000F5E98">
        <w:rPr>
          <w:rFonts w:cs="Times New Roman" w:hint="eastAsia"/>
          <w:color w:val="auto"/>
          <w:kern w:val="2"/>
          <w:sz w:val="24"/>
          <w:szCs w:val="20"/>
        </w:rPr>
        <w:t>管理人员发现勘察设计</w:t>
      </w:r>
      <w:r w:rsidRPr="000F5E98">
        <w:rPr>
          <w:rFonts w:cs="Times New Roman" w:hint="eastAsia"/>
          <w:color w:val="auto"/>
          <w:kern w:val="2"/>
          <w:sz w:val="24"/>
          <w:szCs w:val="20"/>
        </w:rPr>
        <w:lastRenderedPageBreak/>
        <w:t>单位存在《勘察设计单位履约考核表》中不配合的情况，扣分超过</w:t>
      </w:r>
      <w:r w:rsidRPr="000F5E98">
        <w:rPr>
          <w:rFonts w:cs="Times New Roman" w:hint="eastAsia"/>
          <w:color w:val="auto"/>
          <w:kern w:val="2"/>
          <w:sz w:val="24"/>
          <w:szCs w:val="20"/>
        </w:rPr>
        <w:t>20</w:t>
      </w:r>
      <w:r w:rsidRPr="000F5E98">
        <w:rPr>
          <w:rFonts w:cs="Times New Roman" w:hint="eastAsia"/>
          <w:color w:val="auto"/>
          <w:kern w:val="2"/>
          <w:sz w:val="24"/>
          <w:szCs w:val="20"/>
        </w:rPr>
        <w:t>（含</w:t>
      </w:r>
      <w:r w:rsidRPr="000F5E98">
        <w:rPr>
          <w:rFonts w:cs="Times New Roman" w:hint="eastAsia"/>
          <w:color w:val="auto"/>
          <w:kern w:val="2"/>
          <w:sz w:val="24"/>
          <w:szCs w:val="20"/>
        </w:rPr>
        <w:t>20</w:t>
      </w:r>
      <w:r w:rsidRPr="000F5E98">
        <w:rPr>
          <w:rFonts w:cs="Times New Roman" w:hint="eastAsia"/>
          <w:color w:val="auto"/>
          <w:kern w:val="2"/>
          <w:sz w:val="24"/>
          <w:szCs w:val="20"/>
        </w:rPr>
        <w:t>分），有权下达《项目监管函》促其整改，如无法完成限期整改，有权下达《约谈法定代表人通知书》。</w:t>
      </w:r>
    </w:p>
    <w:p w:rsidR="00896F64" w:rsidRPr="000F5E98" w:rsidRDefault="000F5E98">
      <w:pPr>
        <w:spacing w:line="360" w:lineRule="auto"/>
        <w:ind w:firstLine="480"/>
        <w:jc w:val="left"/>
        <w:rPr>
          <w:rFonts w:cs="Times New Roman"/>
          <w:color w:val="auto"/>
          <w:kern w:val="2"/>
          <w:sz w:val="24"/>
          <w:szCs w:val="20"/>
        </w:rPr>
      </w:pPr>
      <w:r w:rsidRPr="000F5E98">
        <w:rPr>
          <w:rFonts w:cs="Times New Roman" w:hint="eastAsia"/>
          <w:color w:val="auto"/>
          <w:kern w:val="2"/>
          <w:sz w:val="24"/>
          <w:szCs w:val="20"/>
        </w:rPr>
        <w:t>（</w:t>
      </w:r>
      <w:r w:rsidRPr="000F5E98">
        <w:rPr>
          <w:rFonts w:cs="Times New Roman" w:hint="eastAsia"/>
          <w:color w:val="auto"/>
          <w:kern w:val="2"/>
          <w:sz w:val="24"/>
          <w:szCs w:val="20"/>
        </w:rPr>
        <w:t>7</w:t>
      </w:r>
      <w:r w:rsidRPr="000F5E98">
        <w:rPr>
          <w:rFonts w:cs="Times New Roman" w:hint="eastAsia"/>
          <w:color w:val="auto"/>
          <w:kern w:val="2"/>
          <w:sz w:val="24"/>
          <w:szCs w:val="20"/>
        </w:rPr>
        <w:t>）乙方每下发一份项目监管函扣罚合同价款</w:t>
      </w:r>
      <w:r w:rsidRPr="000F5E98">
        <w:rPr>
          <w:rFonts w:cs="Times New Roman" w:hint="eastAsia"/>
          <w:color w:val="auto"/>
          <w:kern w:val="2"/>
          <w:sz w:val="24"/>
          <w:szCs w:val="20"/>
        </w:rPr>
        <w:t>5000</w:t>
      </w:r>
      <w:r w:rsidRPr="000F5E98">
        <w:rPr>
          <w:rFonts w:cs="Times New Roman" w:hint="eastAsia"/>
          <w:color w:val="auto"/>
          <w:kern w:val="2"/>
          <w:sz w:val="24"/>
          <w:szCs w:val="20"/>
        </w:rPr>
        <w:t>元，乙方每下发一份约谈法人通知书扣罚合同价款</w:t>
      </w:r>
      <w:r w:rsidRPr="000F5E98">
        <w:rPr>
          <w:rFonts w:cs="Times New Roman" w:hint="eastAsia"/>
          <w:color w:val="auto"/>
          <w:kern w:val="2"/>
          <w:sz w:val="24"/>
          <w:szCs w:val="20"/>
        </w:rPr>
        <w:t>10000</w:t>
      </w:r>
      <w:r w:rsidRPr="000F5E98">
        <w:rPr>
          <w:rFonts w:cs="Times New Roman" w:hint="eastAsia"/>
          <w:color w:val="auto"/>
          <w:kern w:val="2"/>
          <w:sz w:val="24"/>
          <w:szCs w:val="20"/>
        </w:rPr>
        <w:t>元；违法合同约定的执行违约条款。</w:t>
      </w:r>
    </w:p>
    <w:p w:rsidR="00896F64" w:rsidRPr="000F5E98" w:rsidRDefault="00896F64">
      <w:pPr>
        <w:pStyle w:val="a0"/>
        <w:rPr>
          <w:color w:val="auto"/>
          <w:lang w:val="en-US"/>
        </w:rPr>
      </w:pPr>
    </w:p>
    <w:p w:rsidR="00896F64" w:rsidRPr="000F5E98" w:rsidRDefault="00896F64">
      <w:pPr>
        <w:spacing w:line="360" w:lineRule="auto"/>
        <w:rPr>
          <w:color w:val="auto"/>
        </w:rPr>
      </w:pPr>
    </w:p>
    <w:p w:rsidR="00896F64" w:rsidRPr="000F5E98" w:rsidRDefault="00896F64">
      <w:pPr>
        <w:pStyle w:val="a0"/>
        <w:spacing w:line="360" w:lineRule="auto"/>
        <w:rPr>
          <w:color w:val="auto"/>
          <w:lang w:val="en-US"/>
        </w:rPr>
      </w:pPr>
    </w:p>
    <w:p w:rsidR="00896F64" w:rsidRPr="000F5E98" w:rsidRDefault="00896F64">
      <w:pPr>
        <w:pStyle w:val="a0"/>
        <w:rPr>
          <w:color w:val="auto"/>
        </w:rPr>
      </w:pPr>
    </w:p>
    <w:sectPr w:rsidR="00896F64" w:rsidRPr="000F5E9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F5E98">
      <w:r>
        <w:separator/>
      </w:r>
    </w:p>
  </w:endnote>
  <w:endnote w:type="continuationSeparator" w:id="0">
    <w:p w:rsidR="00000000" w:rsidRDefault="000F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F64" w:rsidRDefault="000F5E98">
    <w:pPr>
      <w:pStyle w:val="a6"/>
    </w:pPr>
    <w:r>
      <w:pict>
        <v:shapetype id="_x0000_t202" coordsize="21600,21600" o:spt="202" path="m,l,21600r21600,l21600,xe">
          <v:stroke joinstyle="miter"/>
          <v:path gradientshapeok="t" o:connecttype="rect"/>
        </v:shapetype>
        <v:shape id="文本框 2" o:spid="_x0000_s1025" type="#_x0000_t202" style="position:absolute;margin-left:0;margin-top:0;width:4.55pt;height:10.35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" filled="f" stroked="f" strokeweight=".5pt">
          <v:textbox style="mso-fit-shape-to-text:t" inset="0,0,0,0">
            <w:txbxContent>
              <w:p w:rsidR="00896F64" w:rsidRDefault="000F5E98">
                <w:pPr>
                  <w:pStyle w:val="a6"/>
                </w:pPr>
                <w:r>
                  <w:fldChar w:fldCharType="begin"/>
                </w:r>
                <w:r>
                  <w:instrText xml:space="preserve"> PAGE  \* MERGEFORMAT </w:instrText>
                </w:r>
                <w:r>
                  <w:fldChar w:fldCharType="separate"/>
                </w:r>
                <w:r>
                  <w:rPr>
                    <w:noProof/>
                  </w:rPr>
                  <w:t>26</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F5E98">
      <w:r>
        <w:separator/>
      </w:r>
    </w:p>
  </w:footnote>
  <w:footnote w:type="continuationSeparator" w:id="0">
    <w:p w:rsidR="00000000" w:rsidRDefault="000F5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60897"/>
    <w:multiLevelType w:val="singleLevel"/>
    <w:tmpl w:val="87460897"/>
    <w:lvl w:ilvl="0">
      <w:start w:val="1"/>
      <w:numFmt w:val="decimal"/>
      <w:suff w:val="nothing"/>
      <w:lvlText w:val="（%1）"/>
      <w:lvlJc w:val="left"/>
    </w:lvl>
  </w:abstractNum>
  <w:abstractNum w:abstractNumId="1">
    <w:nsid w:val="A0F676B0"/>
    <w:multiLevelType w:val="singleLevel"/>
    <w:tmpl w:val="A0F676B0"/>
    <w:lvl w:ilvl="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zNzViZjJiNDA5NTlkZmI4NTJkMzYwMWIwM2QzZmYifQ=="/>
  </w:docVars>
  <w:rsids>
    <w:rsidRoot w:val="560E18F2"/>
    <w:rsid w:val="00005477"/>
    <w:rsid w:val="00013554"/>
    <w:rsid w:val="0004697C"/>
    <w:rsid w:val="00075E4D"/>
    <w:rsid w:val="00084A9F"/>
    <w:rsid w:val="000A0C67"/>
    <w:rsid w:val="000A737B"/>
    <w:rsid w:val="000F15AB"/>
    <w:rsid w:val="000F2729"/>
    <w:rsid w:val="000F5E98"/>
    <w:rsid w:val="00134D8A"/>
    <w:rsid w:val="001849B6"/>
    <w:rsid w:val="00192989"/>
    <w:rsid w:val="001B14A3"/>
    <w:rsid w:val="001C05AF"/>
    <w:rsid w:val="001C3998"/>
    <w:rsid w:val="001C5475"/>
    <w:rsid w:val="00214566"/>
    <w:rsid w:val="00214CCD"/>
    <w:rsid w:val="0022091B"/>
    <w:rsid w:val="00232A78"/>
    <w:rsid w:val="0023317B"/>
    <w:rsid w:val="00235DE9"/>
    <w:rsid w:val="0024097D"/>
    <w:rsid w:val="00272FC6"/>
    <w:rsid w:val="00281FDC"/>
    <w:rsid w:val="002A37A0"/>
    <w:rsid w:val="002A5C4E"/>
    <w:rsid w:val="002C55CC"/>
    <w:rsid w:val="002E19A6"/>
    <w:rsid w:val="002F71E8"/>
    <w:rsid w:val="00325003"/>
    <w:rsid w:val="0033213B"/>
    <w:rsid w:val="003357C6"/>
    <w:rsid w:val="00337F69"/>
    <w:rsid w:val="0035192A"/>
    <w:rsid w:val="003D63D7"/>
    <w:rsid w:val="00427E11"/>
    <w:rsid w:val="004511F9"/>
    <w:rsid w:val="004671E6"/>
    <w:rsid w:val="004C1BB9"/>
    <w:rsid w:val="0051702C"/>
    <w:rsid w:val="00570E84"/>
    <w:rsid w:val="005C7E8D"/>
    <w:rsid w:val="005E2BCF"/>
    <w:rsid w:val="00602FBC"/>
    <w:rsid w:val="00611A9D"/>
    <w:rsid w:val="00617727"/>
    <w:rsid w:val="00624557"/>
    <w:rsid w:val="00674564"/>
    <w:rsid w:val="00675A9B"/>
    <w:rsid w:val="006E1566"/>
    <w:rsid w:val="006E3589"/>
    <w:rsid w:val="00722798"/>
    <w:rsid w:val="00745D60"/>
    <w:rsid w:val="0075404B"/>
    <w:rsid w:val="007576C2"/>
    <w:rsid w:val="007704C9"/>
    <w:rsid w:val="0077532D"/>
    <w:rsid w:val="007808AB"/>
    <w:rsid w:val="007832E5"/>
    <w:rsid w:val="0079053D"/>
    <w:rsid w:val="007968EA"/>
    <w:rsid w:val="0080268D"/>
    <w:rsid w:val="00822B9F"/>
    <w:rsid w:val="00850388"/>
    <w:rsid w:val="00857654"/>
    <w:rsid w:val="00863EB9"/>
    <w:rsid w:val="00873182"/>
    <w:rsid w:val="00886BD8"/>
    <w:rsid w:val="00896F64"/>
    <w:rsid w:val="008A33AB"/>
    <w:rsid w:val="008F4423"/>
    <w:rsid w:val="009034E4"/>
    <w:rsid w:val="00930EE4"/>
    <w:rsid w:val="00941B39"/>
    <w:rsid w:val="00991635"/>
    <w:rsid w:val="009A5CF6"/>
    <w:rsid w:val="009A79FE"/>
    <w:rsid w:val="009B46BB"/>
    <w:rsid w:val="009E6725"/>
    <w:rsid w:val="009F05F0"/>
    <w:rsid w:val="00A33963"/>
    <w:rsid w:val="00A43451"/>
    <w:rsid w:val="00A557FD"/>
    <w:rsid w:val="00A65A38"/>
    <w:rsid w:val="00A96AB6"/>
    <w:rsid w:val="00AB2952"/>
    <w:rsid w:val="00AB2BB0"/>
    <w:rsid w:val="00AB7B19"/>
    <w:rsid w:val="00AD6A9A"/>
    <w:rsid w:val="00B22A69"/>
    <w:rsid w:val="00B44F63"/>
    <w:rsid w:val="00B56BDF"/>
    <w:rsid w:val="00B8660E"/>
    <w:rsid w:val="00BD692A"/>
    <w:rsid w:val="00BD6B74"/>
    <w:rsid w:val="00C02FB6"/>
    <w:rsid w:val="00C17A04"/>
    <w:rsid w:val="00C35E93"/>
    <w:rsid w:val="00C362AC"/>
    <w:rsid w:val="00C517E2"/>
    <w:rsid w:val="00C744E2"/>
    <w:rsid w:val="00C74689"/>
    <w:rsid w:val="00C82F0B"/>
    <w:rsid w:val="00C91384"/>
    <w:rsid w:val="00CC6842"/>
    <w:rsid w:val="00CD26AD"/>
    <w:rsid w:val="00CF38AF"/>
    <w:rsid w:val="00D0566B"/>
    <w:rsid w:val="00D13E98"/>
    <w:rsid w:val="00D14072"/>
    <w:rsid w:val="00D15248"/>
    <w:rsid w:val="00D322FB"/>
    <w:rsid w:val="00D366E3"/>
    <w:rsid w:val="00D63BE6"/>
    <w:rsid w:val="00DA67E2"/>
    <w:rsid w:val="00DD436E"/>
    <w:rsid w:val="00DE5E50"/>
    <w:rsid w:val="00DE76A1"/>
    <w:rsid w:val="00DF34D3"/>
    <w:rsid w:val="00E135AE"/>
    <w:rsid w:val="00E60C24"/>
    <w:rsid w:val="00E70137"/>
    <w:rsid w:val="00E812BF"/>
    <w:rsid w:val="00E840F2"/>
    <w:rsid w:val="00EA119C"/>
    <w:rsid w:val="00ED4FA8"/>
    <w:rsid w:val="00ED5E1F"/>
    <w:rsid w:val="00EE69A0"/>
    <w:rsid w:val="00EF5EE3"/>
    <w:rsid w:val="00EF6770"/>
    <w:rsid w:val="00F030C9"/>
    <w:rsid w:val="00F135E7"/>
    <w:rsid w:val="00F17263"/>
    <w:rsid w:val="00F2593F"/>
    <w:rsid w:val="00F3580E"/>
    <w:rsid w:val="00F46D7B"/>
    <w:rsid w:val="00F7565B"/>
    <w:rsid w:val="00FE2367"/>
    <w:rsid w:val="05A475BD"/>
    <w:rsid w:val="0C46155C"/>
    <w:rsid w:val="13807EE7"/>
    <w:rsid w:val="16B51548"/>
    <w:rsid w:val="18AB133A"/>
    <w:rsid w:val="1BA10F06"/>
    <w:rsid w:val="1BF13457"/>
    <w:rsid w:val="1F4467F5"/>
    <w:rsid w:val="21C359E6"/>
    <w:rsid w:val="21F8558C"/>
    <w:rsid w:val="257701DC"/>
    <w:rsid w:val="270A374A"/>
    <w:rsid w:val="27365196"/>
    <w:rsid w:val="28100562"/>
    <w:rsid w:val="2B0E58B3"/>
    <w:rsid w:val="337A2295"/>
    <w:rsid w:val="38D13A7E"/>
    <w:rsid w:val="395D0BF4"/>
    <w:rsid w:val="3DE302A2"/>
    <w:rsid w:val="3E231E51"/>
    <w:rsid w:val="3ECC6F33"/>
    <w:rsid w:val="420942E2"/>
    <w:rsid w:val="452B365B"/>
    <w:rsid w:val="45D97318"/>
    <w:rsid w:val="45DF4CC9"/>
    <w:rsid w:val="471C3C9E"/>
    <w:rsid w:val="484719D9"/>
    <w:rsid w:val="4F187DAE"/>
    <w:rsid w:val="51D93039"/>
    <w:rsid w:val="52155681"/>
    <w:rsid w:val="560E18F2"/>
    <w:rsid w:val="574638F0"/>
    <w:rsid w:val="58D7422C"/>
    <w:rsid w:val="5C224670"/>
    <w:rsid w:val="63857AFD"/>
    <w:rsid w:val="6AB401C1"/>
    <w:rsid w:val="6B8A6D77"/>
    <w:rsid w:val="6CAC592E"/>
    <w:rsid w:val="6D081E60"/>
    <w:rsid w:val="6D3B7435"/>
    <w:rsid w:val="6D712E48"/>
    <w:rsid w:val="706D1B2A"/>
    <w:rsid w:val="74933140"/>
    <w:rsid w:val="75504207"/>
    <w:rsid w:val="7A5A276B"/>
    <w:rsid w:val="7BC54A35"/>
    <w:rsid w:val="7C1517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cs="Calibri"/>
      <w:color w:val="000000"/>
      <w:sz w:val="21"/>
      <w:szCs w:val="22"/>
    </w:rPr>
  </w:style>
  <w:style w:type="paragraph" w:styleId="1">
    <w:name w:val="heading 1"/>
    <w:basedOn w:val="a"/>
    <w:next w:val="a"/>
    <w:qFormat/>
    <w:pPr>
      <w:spacing w:beforeAutospacing="1" w:afterAutospacing="1"/>
      <w:jc w:val="left"/>
      <w:outlineLvl w:val="0"/>
    </w:pPr>
    <w:rPr>
      <w:rFonts w:ascii="宋体" w:hAnsi="宋体" w:cs="Times New Roman" w:hint="eastAsia"/>
      <w:b/>
      <w:bCs/>
      <w:kern w:val="44"/>
      <w:sz w:val="48"/>
      <w:szCs w:val="48"/>
    </w:rPr>
  </w:style>
  <w:style w:type="paragraph" w:styleId="3">
    <w:name w:val="heading 3"/>
    <w:basedOn w:val="a"/>
    <w:next w:val="a"/>
    <w:qFormat/>
    <w:pPr>
      <w:keepNext/>
      <w:keepLines/>
      <w:spacing w:before="260" w:after="260" w:line="413" w:lineRule="auto"/>
      <w:ind w:firstLine="137"/>
      <w:outlineLvl w:val="2"/>
    </w:pPr>
    <w:rPr>
      <w:rFonts w:ascii="黑体" w:eastAsia="黑体" w:hAnsi="黑体" w:cs="宋体"/>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Pr>
      <w:rFonts w:ascii="宋体" w:hAnsi="宋体" w:cs="Courier New"/>
      <w:sz w:val="20"/>
      <w:szCs w:val="20"/>
      <w:lang w:val="zh-CN"/>
    </w:rPr>
  </w:style>
  <w:style w:type="paragraph" w:styleId="a4">
    <w:name w:val="annotation text"/>
    <w:basedOn w:val="a"/>
    <w:link w:val="Char"/>
    <w:qFormat/>
    <w:pPr>
      <w:jc w:val="left"/>
    </w:p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jc w:val="left"/>
    </w:pPr>
    <w:rPr>
      <w:rFonts w:cs="Times New Roman"/>
      <w:color w:val="auto"/>
      <w:sz w:val="18"/>
      <w:szCs w:val="24"/>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Pr>
      <w:sz w:val="24"/>
    </w:rPr>
  </w:style>
  <w:style w:type="paragraph" w:styleId="a9">
    <w:name w:val="annotation subject"/>
    <w:basedOn w:val="a4"/>
    <w:next w:val="a4"/>
    <w:link w:val="Char2"/>
    <w:qFormat/>
    <w:rPr>
      <w:b/>
      <w:bCs/>
    </w:r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1"/>
    <w:qFormat/>
    <w:rPr>
      <w:sz w:val="21"/>
      <w:szCs w:val="21"/>
    </w:rPr>
  </w:style>
  <w:style w:type="paragraph" w:customStyle="1" w:styleId="Style6">
    <w:name w:val="_Style 6"/>
    <w:basedOn w:val="a"/>
    <w:next w:val="ac"/>
    <w:uiPriority w:val="34"/>
    <w:qFormat/>
    <w:pPr>
      <w:adjustRightInd w:val="0"/>
      <w:snapToGrid w:val="0"/>
      <w:spacing w:line="312" w:lineRule="auto"/>
      <w:ind w:firstLineChars="200" w:firstLine="420"/>
    </w:pPr>
    <w:rPr>
      <w:rFonts w:cs="Times New Roman"/>
      <w:color w:val="auto"/>
      <w:kern w:val="2"/>
      <w:sz w:val="20"/>
      <w:szCs w:val="20"/>
    </w:rPr>
  </w:style>
  <w:style w:type="paragraph" w:styleId="ac">
    <w:name w:val="List Paragraph"/>
    <w:basedOn w:val="a"/>
    <w:uiPriority w:val="99"/>
    <w:qFormat/>
    <w:pPr>
      <w:ind w:firstLineChars="200" w:firstLine="420"/>
    </w:pPr>
    <w:rPr>
      <w:rFonts w:cs="Times New Roman"/>
      <w:color w:val="auto"/>
      <w:kern w:val="2"/>
      <w:szCs w:val="24"/>
    </w:rPr>
  </w:style>
  <w:style w:type="paragraph" w:customStyle="1" w:styleId="11">
    <w:name w:val="纯文本11"/>
    <w:basedOn w:val="a"/>
    <w:qFormat/>
    <w:rPr>
      <w:rFonts w:ascii="宋体" w:hAnsi="Courier New" w:cs="Courier New"/>
      <w:szCs w:val="21"/>
    </w:rPr>
  </w:style>
  <w:style w:type="character" w:customStyle="1" w:styleId="Char1">
    <w:name w:val="页眉 Char"/>
    <w:basedOn w:val="a1"/>
    <w:link w:val="a7"/>
    <w:qFormat/>
    <w:rPr>
      <w:rFonts w:cs="Calibri"/>
      <w:color w:val="000000"/>
      <w:sz w:val="18"/>
      <w:szCs w:val="18"/>
    </w:rPr>
  </w:style>
  <w:style w:type="character" w:customStyle="1" w:styleId="Char0">
    <w:name w:val="批注框文本 Char"/>
    <w:basedOn w:val="a1"/>
    <w:link w:val="a5"/>
    <w:qFormat/>
    <w:rPr>
      <w:rFonts w:cs="Calibri"/>
      <w:color w:val="000000"/>
      <w:sz w:val="18"/>
      <w:szCs w:val="18"/>
    </w:rPr>
  </w:style>
  <w:style w:type="character" w:customStyle="1" w:styleId="Char">
    <w:name w:val="批注文字 Char"/>
    <w:basedOn w:val="a1"/>
    <w:link w:val="a4"/>
    <w:qFormat/>
    <w:rPr>
      <w:rFonts w:cs="Calibri"/>
      <w:color w:val="000000"/>
      <w:sz w:val="21"/>
      <w:szCs w:val="22"/>
    </w:rPr>
  </w:style>
  <w:style w:type="character" w:customStyle="1" w:styleId="Char2">
    <w:name w:val="批注主题 Char"/>
    <w:basedOn w:val="Char"/>
    <w:link w:val="a9"/>
    <w:qFormat/>
    <w:rPr>
      <w:rFonts w:cs="Calibri"/>
      <w:b/>
      <w:bCs/>
      <w:color w:val="000000"/>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14453</Words>
  <Characters>1713</Characters>
  <Application>Microsoft Office Word</Application>
  <DocSecurity>0</DocSecurity>
  <Lines>14</Lines>
  <Paragraphs>32</Paragraphs>
  <ScaleCrop>false</ScaleCrop>
  <Company>Microsoft</Company>
  <LinksUpToDate>false</LinksUpToDate>
  <CharactersWithSpaces>16134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罗辉凤</dc:creator>
  <cp:lastModifiedBy>admin</cp:lastModifiedBy>
  <cp:revision>28</cp:revision>
  <cp:lastPrinted>2020-12-17T04:16:00Z</cp:lastPrinted>
  <dcterms:created xsi:type="dcterms:W3CDTF">2022-10-17T08:20:00Z</dcterms:created>
  <dcterms:modified xsi:type="dcterms:W3CDTF">2023-04-24T11:04:00Z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66A98932D3664179B150A8C50943F147</vt:lpwstr>
  </property>
</Properties>
</file>