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23B" w:rsidRPr="006E05DC" w:rsidRDefault="00B7323B">
      <w:pPr>
        <w:spacing w:line="560" w:lineRule="exact"/>
        <w:jc w:val="center"/>
        <w:rPr>
          <w:rFonts w:ascii="微软雅黑" w:eastAsia="微软雅黑" w:hAnsi="微软雅黑" w:cs="微软雅黑"/>
          <w:b/>
          <w:bCs/>
          <w:color w:val="auto"/>
          <w:sz w:val="44"/>
          <w:szCs w:val="44"/>
        </w:rPr>
      </w:pPr>
    </w:p>
    <w:p w:rsidR="00B7323B" w:rsidRPr="006E05DC" w:rsidRDefault="006E05DC">
      <w:pPr>
        <w:spacing w:line="560" w:lineRule="exact"/>
        <w:jc w:val="center"/>
        <w:rPr>
          <w:rFonts w:ascii="微软雅黑" w:eastAsia="微软雅黑" w:hAnsi="微软雅黑" w:cs="微软雅黑"/>
          <w:b/>
          <w:bCs/>
          <w:color w:val="auto"/>
          <w:sz w:val="52"/>
          <w:szCs w:val="52"/>
        </w:rPr>
      </w:pPr>
      <w:r w:rsidRPr="006E05DC">
        <w:rPr>
          <w:rFonts w:ascii="微软雅黑" w:eastAsia="微软雅黑" w:hAnsi="微软雅黑" w:cs="微软雅黑" w:hint="eastAsia"/>
          <w:b/>
          <w:bCs/>
          <w:color w:val="auto"/>
          <w:sz w:val="52"/>
          <w:szCs w:val="52"/>
        </w:rPr>
        <w:t>白云高</w:t>
      </w:r>
      <w:proofErr w:type="gramStart"/>
      <w:r w:rsidRPr="006E05DC">
        <w:rPr>
          <w:rFonts w:ascii="微软雅黑" w:eastAsia="微软雅黑" w:hAnsi="微软雅黑" w:cs="微软雅黑" w:hint="eastAsia"/>
          <w:b/>
          <w:bCs/>
          <w:color w:val="auto"/>
          <w:sz w:val="52"/>
          <w:szCs w:val="52"/>
        </w:rPr>
        <w:t>新区云仓</w:t>
      </w:r>
      <w:proofErr w:type="gramEnd"/>
      <w:r w:rsidRPr="006E05DC">
        <w:rPr>
          <w:rFonts w:ascii="微软雅黑" w:eastAsia="微软雅黑" w:hAnsi="微软雅黑" w:cs="微软雅黑" w:hint="eastAsia"/>
          <w:b/>
          <w:bCs/>
          <w:color w:val="auto"/>
          <w:sz w:val="52"/>
          <w:szCs w:val="52"/>
        </w:rPr>
        <w:t>项目</w:t>
      </w:r>
    </w:p>
    <w:p w:rsidR="00B7323B" w:rsidRPr="006E05DC" w:rsidRDefault="00B7323B">
      <w:pPr>
        <w:spacing w:line="560" w:lineRule="exact"/>
        <w:jc w:val="center"/>
        <w:rPr>
          <w:rFonts w:ascii="微软雅黑" w:eastAsia="微软雅黑" w:hAnsi="微软雅黑" w:cs="微软雅黑"/>
          <w:b/>
          <w:bCs/>
          <w:color w:val="auto"/>
          <w:sz w:val="52"/>
          <w:szCs w:val="52"/>
        </w:rPr>
      </w:pPr>
    </w:p>
    <w:p w:rsidR="00B7323B" w:rsidRPr="006E05DC" w:rsidRDefault="006E05DC">
      <w:pPr>
        <w:spacing w:line="560" w:lineRule="exact"/>
        <w:jc w:val="center"/>
        <w:rPr>
          <w:rFonts w:ascii="微软雅黑" w:eastAsia="微软雅黑" w:hAnsi="微软雅黑" w:cs="微软雅黑"/>
          <w:b/>
          <w:bCs/>
          <w:color w:val="auto"/>
          <w:sz w:val="52"/>
          <w:szCs w:val="52"/>
        </w:rPr>
      </w:pPr>
      <w:r w:rsidRPr="006E05DC">
        <w:rPr>
          <w:rFonts w:ascii="微软雅黑" w:eastAsia="微软雅黑" w:hAnsi="微软雅黑" w:cs="微软雅黑" w:hint="eastAsia"/>
          <w:b/>
          <w:bCs/>
          <w:color w:val="auto"/>
          <w:sz w:val="52"/>
          <w:szCs w:val="52"/>
        </w:rPr>
        <w:t>勘察任务书</w:t>
      </w:r>
    </w:p>
    <w:p w:rsidR="00B7323B" w:rsidRPr="006E05DC" w:rsidRDefault="00B7323B">
      <w:pPr>
        <w:spacing w:line="560" w:lineRule="exact"/>
        <w:jc w:val="center"/>
        <w:rPr>
          <w:rFonts w:ascii="微软雅黑" w:eastAsia="微软雅黑" w:hAnsi="微软雅黑" w:cs="微软雅黑"/>
          <w:b/>
          <w:bCs/>
          <w:color w:val="auto"/>
          <w:sz w:val="44"/>
          <w:szCs w:val="44"/>
        </w:rPr>
      </w:pPr>
    </w:p>
    <w:p w:rsidR="00B7323B" w:rsidRPr="006E05DC" w:rsidRDefault="00B7323B">
      <w:pPr>
        <w:spacing w:line="560" w:lineRule="exact"/>
        <w:jc w:val="center"/>
        <w:rPr>
          <w:rFonts w:ascii="微软雅黑" w:eastAsia="微软雅黑" w:hAnsi="微软雅黑" w:cs="微软雅黑"/>
          <w:b/>
          <w:bCs/>
          <w:color w:val="auto"/>
          <w:sz w:val="44"/>
          <w:szCs w:val="44"/>
        </w:rPr>
      </w:pPr>
    </w:p>
    <w:p w:rsidR="00B7323B" w:rsidRPr="006E05DC" w:rsidRDefault="00B7323B">
      <w:pPr>
        <w:spacing w:line="560" w:lineRule="exact"/>
        <w:jc w:val="center"/>
        <w:rPr>
          <w:rFonts w:ascii="微软雅黑" w:eastAsia="微软雅黑" w:hAnsi="微软雅黑" w:cs="微软雅黑"/>
          <w:b/>
          <w:bCs/>
          <w:color w:val="auto"/>
          <w:sz w:val="44"/>
          <w:szCs w:val="44"/>
        </w:rPr>
      </w:pPr>
      <w:bookmarkStart w:id="0" w:name="_GoBack"/>
      <w:bookmarkEnd w:id="0"/>
    </w:p>
    <w:p w:rsidR="00B7323B" w:rsidRPr="006E05DC" w:rsidRDefault="00B7323B">
      <w:pPr>
        <w:spacing w:line="560" w:lineRule="exact"/>
        <w:jc w:val="center"/>
        <w:rPr>
          <w:rFonts w:ascii="微软雅黑" w:eastAsia="微软雅黑" w:hAnsi="微软雅黑" w:cs="微软雅黑"/>
          <w:b/>
          <w:bCs/>
          <w:color w:val="auto"/>
          <w:sz w:val="44"/>
          <w:szCs w:val="44"/>
        </w:rPr>
      </w:pPr>
    </w:p>
    <w:p w:rsidR="00B7323B" w:rsidRPr="006E05DC" w:rsidRDefault="00B7323B">
      <w:pPr>
        <w:spacing w:line="560" w:lineRule="exact"/>
        <w:jc w:val="center"/>
        <w:rPr>
          <w:rFonts w:ascii="微软雅黑" w:eastAsia="微软雅黑" w:hAnsi="微软雅黑" w:cs="微软雅黑"/>
          <w:b/>
          <w:bCs/>
          <w:color w:val="auto"/>
          <w:sz w:val="44"/>
          <w:szCs w:val="44"/>
        </w:rPr>
      </w:pPr>
    </w:p>
    <w:p w:rsidR="00B7323B" w:rsidRPr="006E05DC" w:rsidRDefault="00B7323B">
      <w:pPr>
        <w:pStyle w:val="a0"/>
        <w:rPr>
          <w:rFonts w:ascii="微软雅黑" w:eastAsia="微软雅黑" w:hAnsi="微软雅黑" w:cs="微软雅黑"/>
          <w:b/>
          <w:bCs/>
          <w:color w:val="auto"/>
          <w:sz w:val="44"/>
          <w:szCs w:val="44"/>
        </w:rPr>
      </w:pPr>
    </w:p>
    <w:p w:rsidR="00B7323B" w:rsidRPr="006E05DC" w:rsidRDefault="00B7323B">
      <w:pPr>
        <w:rPr>
          <w:rFonts w:ascii="微软雅黑" w:eastAsia="微软雅黑" w:hAnsi="微软雅黑" w:cs="微软雅黑"/>
          <w:b/>
          <w:bCs/>
          <w:color w:val="auto"/>
          <w:sz w:val="44"/>
          <w:szCs w:val="44"/>
        </w:rPr>
      </w:pPr>
    </w:p>
    <w:p w:rsidR="00B7323B" w:rsidRPr="006E05DC" w:rsidRDefault="00B7323B">
      <w:pPr>
        <w:pStyle w:val="a0"/>
        <w:rPr>
          <w:rFonts w:ascii="微软雅黑" w:eastAsia="微软雅黑" w:hAnsi="微软雅黑" w:cs="微软雅黑"/>
          <w:b/>
          <w:bCs/>
          <w:color w:val="auto"/>
          <w:sz w:val="44"/>
          <w:szCs w:val="44"/>
        </w:rPr>
      </w:pPr>
    </w:p>
    <w:p w:rsidR="00B7323B" w:rsidRPr="006E05DC" w:rsidRDefault="00B7323B">
      <w:pPr>
        <w:rPr>
          <w:color w:val="auto"/>
        </w:rPr>
      </w:pPr>
    </w:p>
    <w:p w:rsidR="00B7323B" w:rsidRPr="006E05DC" w:rsidRDefault="00B7323B">
      <w:pPr>
        <w:spacing w:line="560" w:lineRule="exact"/>
        <w:jc w:val="center"/>
        <w:rPr>
          <w:rFonts w:ascii="微软雅黑" w:eastAsia="微软雅黑" w:hAnsi="微软雅黑" w:cs="微软雅黑"/>
          <w:b/>
          <w:bCs/>
          <w:color w:val="auto"/>
          <w:sz w:val="44"/>
          <w:szCs w:val="44"/>
        </w:rPr>
      </w:pPr>
    </w:p>
    <w:p w:rsidR="00B7323B" w:rsidRPr="006E05DC" w:rsidRDefault="00B7323B">
      <w:pPr>
        <w:pStyle w:val="a0"/>
        <w:spacing w:line="560" w:lineRule="exact"/>
        <w:rPr>
          <w:color w:val="auto"/>
          <w:lang w:val="en-US"/>
        </w:rPr>
      </w:pPr>
    </w:p>
    <w:p w:rsidR="00B7323B" w:rsidRPr="006E05DC" w:rsidRDefault="00B7323B">
      <w:pPr>
        <w:spacing w:line="560" w:lineRule="exact"/>
        <w:jc w:val="center"/>
        <w:rPr>
          <w:rFonts w:ascii="微软雅黑" w:eastAsia="微软雅黑" w:hAnsi="微软雅黑" w:cs="微软雅黑"/>
          <w:b/>
          <w:bCs/>
          <w:color w:val="auto"/>
          <w:sz w:val="44"/>
          <w:szCs w:val="44"/>
        </w:rPr>
      </w:pPr>
    </w:p>
    <w:p w:rsidR="00B7323B" w:rsidRPr="006E05DC" w:rsidRDefault="00B7323B">
      <w:pPr>
        <w:spacing w:line="560" w:lineRule="exact"/>
        <w:jc w:val="center"/>
        <w:rPr>
          <w:rFonts w:ascii="微软雅黑" w:eastAsia="微软雅黑" w:hAnsi="微软雅黑" w:cs="微软雅黑"/>
          <w:b/>
          <w:bCs/>
          <w:color w:val="auto"/>
          <w:sz w:val="44"/>
          <w:szCs w:val="44"/>
        </w:rPr>
      </w:pPr>
    </w:p>
    <w:p w:rsidR="00B7323B" w:rsidRPr="006E05DC" w:rsidRDefault="00B7323B">
      <w:pPr>
        <w:spacing w:line="560" w:lineRule="exact"/>
        <w:jc w:val="center"/>
        <w:rPr>
          <w:rFonts w:ascii="微软雅黑" w:eastAsia="微软雅黑" w:hAnsi="微软雅黑" w:cs="微软雅黑"/>
          <w:b/>
          <w:bCs/>
          <w:color w:val="auto"/>
          <w:sz w:val="44"/>
          <w:szCs w:val="44"/>
        </w:rPr>
      </w:pPr>
    </w:p>
    <w:p w:rsidR="00B7323B" w:rsidRPr="006E05DC" w:rsidRDefault="006E05DC">
      <w:pPr>
        <w:spacing w:line="560" w:lineRule="exact"/>
        <w:jc w:val="center"/>
        <w:rPr>
          <w:rFonts w:ascii="微软雅黑" w:eastAsia="微软雅黑" w:hAnsi="微软雅黑" w:cs="微软雅黑"/>
          <w:b/>
          <w:bCs/>
          <w:color w:val="auto"/>
          <w:sz w:val="44"/>
          <w:szCs w:val="44"/>
        </w:rPr>
      </w:pPr>
      <w:r w:rsidRPr="006E05DC">
        <w:rPr>
          <w:rFonts w:ascii="微软雅黑" w:eastAsia="微软雅黑" w:hAnsi="微软雅黑" w:cs="微软雅黑" w:hint="eastAsia"/>
          <w:b/>
          <w:bCs/>
          <w:color w:val="auto"/>
          <w:sz w:val="44"/>
          <w:szCs w:val="44"/>
        </w:rPr>
        <w:t xml:space="preserve"> </w:t>
      </w:r>
    </w:p>
    <w:p w:rsidR="00B7323B" w:rsidRPr="006E05DC" w:rsidRDefault="006E05DC">
      <w:pPr>
        <w:spacing w:line="560" w:lineRule="exact"/>
        <w:jc w:val="center"/>
        <w:rPr>
          <w:rFonts w:ascii="微软雅黑" w:eastAsia="微软雅黑" w:hAnsi="微软雅黑" w:cs="微软雅黑"/>
          <w:b/>
          <w:bCs/>
          <w:color w:val="auto"/>
          <w:sz w:val="28"/>
          <w:szCs w:val="28"/>
        </w:rPr>
      </w:pPr>
      <w:r w:rsidRPr="006E05DC">
        <w:rPr>
          <w:rFonts w:ascii="微软雅黑" w:eastAsia="微软雅黑" w:hAnsi="微软雅黑" w:cs="微软雅黑" w:hint="eastAsia"/>
          <w:b/>
          <w:bCs/>
          <w:color w:val="auto"/>
          <w:sz w:val="28"/>
          <w:szCs w:val="28"/>
        </w:rPr>
        <w:t>20</w:t>
      </w:r>
      <w:r w:rsidRPr="006E05DC">
        <w:rPr>
          <w:rFonts w:ascii="微软雅黑" w:eastAsia="微软雅黑" w:hAnsi="微软雅黑" w:cs="微软雅黑"/>
          <w:b/>
          <w:bCs/>
          <w:color w:val="auto"/>
          <w:sz w:val="28"/>
          <w:szCs w:val="28"/>
        </w:rPr>
        <w:t>2</w:t>
      </w:r>
      <w:r w:rsidRPr="006E05DC">
        <w:rPr>
          <w:rFonts w:ascii="微软雅黑" w:eastAsia="微软雅黑" w:hAnsi="微软雅黑" w:cs="微软雅黑" w:hint="eastAsia"/>
          <w:b/>
          <w:bCs/>
          <w:color w:val="auto"/>
          <w:sz w:val="28"/>
          <w:szCs w:val="28"/>
        </w:rPr>
        <w:t>3</w:t>
      </w:r>
      <w:r w:rsidRPr="006E05DC">
        <w:rPr>
          <w:rFonts w:ascii="微软雅黑" w:eastAsia="微软雅黑" w:hAnsi="微软雅黑" w:cs="微软雅黑" w:hint="eastAsia"/>
          <w:b/>
          <w:bCs/>
          <w:color w:val="auto"/>
          <w:sz w:val="28"/>
          <w:szCs w:val="28"/>
        </w:rPr>
        <w:t>年</w:t>
      </w:r>
      <w:r w:rsidRPr="006E05DC">
        <w:rPr>
          <w:rFonts w:ascii="微软雅黑" w:eastAsia="微软雅黑" w:hAnsi="微软雅黑" w:cs="微软雅黑" w:hint="eastAsia"/>
          <w:b/>
          <w:bCs/>
          <w:color w:val="auto"/>
          <w:sz w:val="28"/>
          <w:szCs w:val="28"/>
        </w:rPr>
        <w:t>3</w:t>
      </w:r>
      <w:r w:rsidRPr="006E05DC">
        <w:rPr>
          <w:rFonts w:ascii="微软雅黑" w:eastAsia="微软雅黑" w:hAnsi="微软雅黑" w:cs="微软雅黑" w:hint="eastAsia"/>
          <w:b/>
          <w:bCs/>
          <w:color w:val="auto"/>
          <w:sz w:val="28"/>
          <w:szCs w:val="28"/>
        </w:rPr>
        <w:t>月</w:t>
      </w:r>
    </w:p>
    <w:p w:rsidR="00B7323B" w:rsidRPr="006E05DC" w:rsidRDefault="00B7323B">
      <w:pPr>
        <w:spacing w:line="560" w:lineRule="exact"/>
        <w:jc w:val="center"/>
        <w:rPr>
          <w:rFonts w:ascii="微软雅黑" w:eastAsia="微软雅黑" w:hAnsi="微软雅黑" w:cs="微软雅黑"/>
          <w:b/>
          <w:bCs/>
          <w:color w:val="auto"/>
          <w:sz w:val="28"/>
          <w:szCs w:val="28"/>
        </w:rPr>
      </w:pPr>
    </w:p>
    <w:p w:rsidR="00B7323B" w:rsidRPr="006E05DC" w:rsidRDefault="00B7323B">
      <w:pPr>
        <w:spacing w:line="560" w:lineRule="exact"/>
        <w:jc w:val="center"/>
        <w:rPr>
          <w:rFonts w:ascii="微软雅黑" w:eastAsia="微软雅黑" w:hAnsi="微软雅黑" w:cs="微软雅黑"/>
          <w:b/>
          <w:bCs/>
          <w:color w:val="auto"/>
          <w:sz w:val="28"/>
          <w:szCs w:val="28"/>
        </w:rPr>
      </w:pPr>
    </w:p>
    <w:p w:rsidR="00B7323B" w:rsidRPr="006E05DC" w:rsidRDefault="00B7323B">
      <w:pPr>
        <w:spacing w:line="560" w:lineRule="exact"/>
        <w:jc w:val="center"/>
        <w:rPr>
          <w:rFonts w:ascii="微软雅黑" w:eastAsia="微软雅黑" w:hAnsi="微软雅黑" w:cs="微软雅黑"/>
          <w:b/>
          <w:bCs/>
          <w:color w:val="auto"/>
          <w:sz w:val="28"/>
          <w:szCs w:val="28"/>
        </w:rPr>
      </w:pPr>
    </w:p>
    <w:p w:rsidR="00B7323B" w:rsidRPr="006E05DC" w:rsidRDefault="006E05DC">
      <w:pPr>
        <w:spacing w:line="560" w:lineRule="exact"/>
        <w:jc w:val="center"/>
        <w:rPr>
          <w:rFonts w:ascii="微软雅黑" w:eastAsia="微软雅黑" w:hAnsi="微软雅黑" w:cs="微软雅黑"/>
          <w:b/>
          <w:bCs/>
          <w:color w:val="auto"/>
          <w:sz w:val="52"/>
          <w:szCs w:val="52"/>
        </w:rPr>
      </w:pPr>
      <w:r w:rsidRPr="006E05DC">
        <w:rPr>
          <w:rFonts w:ascii="微软雅黑" w:eastAsia="微软雅黑" w:hAnsi="微软雅黑" w:cs="微软雅黑" w:hint="eastAsia"/>
          <w:b/>
          <w:bCs/>
          <w:color w:val="auto"/>
          <w:sz w:val="52"/>
          <w:szCs w:val="52"/>
        </w:rPr>
        <w:lastRenderedPageBreak/>
        <w:t>白云高</w:t>
      </w:r>
      <w:proofErr w:type="gramStart"/>
      <w:r w:rsidRPr="006E05DC">
        <w:rPr>
          <w:rFonts w:ascii="微软雅黑" w:eastAsia="微软雅黑" w:hAnsi="微软雅黑" w:cs="微软雅黑" w:hint="eastAsia"/>
          <w:b/>
          <w:bCs/>
          <w:color w:val="auto"/>
          <w:sz w:val="52"/>
          <w:szCs w:val="52"/>
        </w:rPr>
        <w:t>新区云仓</w:t>
      </w:r>
      <w:proofErr w:type="gramEnd"/>
      <w:r w:rsidRPr="006E05DC">
        <w:rPr>
          <w:rFonts w:ascii="微软雅黑" w:eastAsia="微软雅黑" w:hAnsi="微软雅黑" w:cs="微软雅黑" w:hint="eastAsia"/>
          <w:b/>
          <w:bCs/>
          <w:color w:val="auto"/>
          <w:sz w:val="52"/>
          <w:szCs w:val="52"/>
        </w:rPr>
        <w:t>项目</w:t>
      </w:r>
    </w:p>
    <w:p w:rsidR="00B7323B" w:rsidRPr="006E05DC" w:rsidRDefault="006E05DC">
      <w:pPr>
        <w:spacing w:line="560" w:lineRule="exact"/>
        <w:jc w:val="center"/>
        <w:rPr>
          <w:rFonts w:ascii="微软雅黑" w:eastAsia="微软雅黑" w:hAnsi="微软雅黑" w:cs="微软雅黑"/>
          <w:b/>
          <w:bCs/>
          <w:color w:val="auto"/>
          <w:sz w:val="44"/>
          <w:szCs w:val="44"/>
        </w:rPr>
      </w:pPr>
      <w:r w:rsidRPr="006E05DC">
        <w:rPr>
          <w:rFonts w:ascii="微软雅黑" w:eastAsia="微软雅黑" w:hAnsi="微软雅黑" w:cs="微软雅黑" w:hint="eastAsia"/>
          <w:b/>
          <w:bCs/>
          <w:color w:val="auto"/>
          <w:sz w:val="44"/>
          <w:szCs w:val="44"/>
        </w:rPr>
        <w:t>勘察任务书</w:t>
      </w:r>
    </w:p>
    <w:p w:rsidR="00B7323B" w:rsidRPr="006E05DC" w:rsidRDefault="00B7323B">
      <w:pPr>
        <w:spacing w:line="560" w:lineRule="exact"/>
        <w:jc w:val="center"/>
        <w:rPr>
          <w:rFonts w:ascii="方正小标宋简体" w:eastAsia="方正小标宋简体" w:hAnsi="Arial"/>
          <w:bCs/>
          <w:color w:val="auto"/>
          <w:sz w:val="44"/>
          <w:szCs w:val="44"/>
        </w:rPr>
      </w:pPr>
    </w:p>
    <w:p w:rsidR="00B7323B" w:rsidRPr="006E05DC" w:rsidRDefault="006E05DC">
      <w:pPr>
        <w:numPr>
          <w:ilvl w:val="0"/>
          <w:numId w:val="2"/>
        </w:numPr>
        <w:spacing w:line="560" w:lineRule="exact"/>
        <w:jc w:val="left"/>
        <w:rPr>
          <w:rFonts w:ascii="仿宋" w:eastAsia="仿宋" w:hAnsi="仿宋" w:cs="仿宋"/>
          <w:b/>
          <w:color w:val="auto"/>
          <w:sz w:val="28"/>
          <w:szCs w:val="28"/>
        </w:rPr>
      </w:pPr>
      <w:r w:rsidRPr="006E05DC">
        <w:rPr>
          <w:rFonts w:ascii="仿宋" w:eastAsia="仿宋" w:hAnsi="仿宋" w:cs="仿宋" w:hint="eastAsia"/>
          <w:b/>
          <w:color w:val="auto"/>
          <w:sz w:val="28"/>
          <w:szCs w:val="28"/>
        </w:rPr>
        <w:t>项目概况</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项目概况、建设内容及规模见设计任务书。</w:t>
      </w:r>
    </w:p>
    <w:p w:rsidR="00B7323B" w:rsidRPr="006E05DC" w:rsidRDefault="006E05DC">
      <w:pPr>
        <w:pStyle w:val="3"/>
        <w:spacing w:before="120" w:after="120" w:line="560" w:lineRule="exact"/>
        <w:ind w:firstLine="0"/>
        <w:jc w:val="left"/>
        <w:rPr>
          <w:rFonts w:ascii="仿宋" w:eastAsia="仿宋" w:hAnsi="仿宋" w:cs="仿宋"/>
          <w:b/>
          <w:color w:val="auto"/>
          <w:shd w:val="clear" w:color="auto" w:fill="FFFFFF"/>
          <w:lang w:val="zh-TW"/>
        </w:rPr>
      </w:pPr>
      <w:r w:rsidRPr="006E05DC">
        <w:rPr>
          <w:rFonts w:ascii="仿宋" w:eastAsia="仿宋" w:hAnsi="仿宋" w:cs="仿宋" w:hint="eastAsia"/>
          <w:b/>
          <w:color w:val="auto"/>
          <w:shd w:val="clear" w:color="auto" w:fill="FFFFFF"/>
        </w:rPr>
        <w:t>三</w:t>
      </w:r>
      <w:r w:rsidRPr="006E05DC">
        <w:rPr>
          <w:rFonts w:ascii="仿宋" w:eastAsia="仿宋" w:hAnsi="仿宋" w:cs="仿宋" w:hint="eastAsia"/>
          <w:b/>
          <w:color w:val="auto"/>
          <w:shd w:val="clear" w:color="auto" w:fill="FFFFFF"/>
          <w:lang w:val="zh-TW"/>
        </w:rPr>
        <w:t>、勘察要求</w:t>
      </w:r>
    </w:p>
    <w:p w:rsidR="00B7323B" w:rsidRPr="006E05DC" w:rsidRDefault="006E05DC">
      <w:pPr>
        <w:spacing w:line="560" w:lineRule="exact"/>
        <w:jc w:val="left"/>
        <w:rPr>
          <w:rFonts w:ascii="仿宋" w:eastAsia="仿宋" w:hAnsi="仿宋" w:cs="仿宋"/>
          <w:b/>
          <w:color w:val="auto"/>
          <w:sz w:val="24"/>
        </w:rPr>
      </w:pPr>
      <w:r w:rsidRPr="006E05DC">
        <w:rPr>
          <w:rFonts w:ascii="仿宋" w:eastAsia="仿宋" w:hAnsi="仿宋" w:cs="仿宋" w:hint="eastAsia"/>
          <w:b/>
          <w:color w:val="auto"/>
          <w:sz w:val="24"/>
        </w:rPr>
        <w:t>3</w:t>
      </w:r>
      <w:r w:rsidRPr="006E05DC">
        <w:rPr>
          <w:rFonts w:ascii="仿宋" w:eastAsia="仿宋" w:hAnsi="仿宋" w:cs="仿宋"/>
          <w:b/>
          <w:color w:val="auto"/>
          <w:sz w:val="24"/>
        </w:rPr>
        <w:t>.1</w:t>
      </w:r>
      <w:r w:rsidRPr="006E05DC">
        <w:rPr>
          <w:rFonts w:ascii="仿宋" w:eastAsia="仿宋" w:hAnsi="仿宋" w:cs="仿宋" w:hint="eastAsia"/>
          <w:b/>
          <w:color w:val="auto"/>
          <w:sz w:val="24"/>
        </w:rPr>
        <w:t>勘察内容</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本项目勘察工程项目规模为乙级，地基基础设计等级为乙级，Ⅳ等水准测量：勘察工作包括但不限于以下内容（具体以签订的合同为准）：</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color w:val="auto"/>
          <w:sz w:val="24"/>
        </w:rPr>
        <w:t>.1.1</w:t>
      </w:r>
      <w:r w:rsidRPr="006E05DC">
        <w:rPr>
          <w:rFonts w:ascii="仿宋" w:eastAsia="仿宋" w:hAnsi="仿宋" w:cs="仿宋"/>
          <w:color w:val="auto"/>
          <w:sz w:val="24"/>
        </w:rPr>
        <w:t>岩土工程勘察，包括初步勘察、详细勘察及施工阶段勘察（超前钻）；</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color w:val="auto"/>
          <w:sz w:val="24"/>
        </w:rPr>
        <w:t>.1.2</w:t>
      </w:r>
      <w:proofErr w:type="gramStart"/>
      <w:r w:rsidRPr="006E05DC">
        <w:rPr>
          <w:rFonts w:ascii="仿宋" w:eastAsia="仿宋" w:hAnsi="仿宋" w:cs="仿宋"/>
          <w:color w:val="auto"/>
          <w:sz w:val="24"/>
        </w:rPr>
        <w:t>地下物</w:t>
      </w:r>
      <w:proofErr w:type="gramEnd"/>
      <w:r w:rsidRPr="006E05DC">
        <w:rPr>
          <w:rFonts w:ascii="仿宋" w:eastAsia="仿宋" w:hAnsi="仿宋" w:cs="仿宋"/>
          <w:color w:val="auto"/>
          <w:sz w:val="24"/>
        </w:rPr>
        <w:t>探测；</w:t>
      </w:r>
      <w:r w:rsidRPr="006E05DC">
        <w:rPr>
          <w:rFonts w:ascii="仿宋" w:eastAsia="仿宋" w:hAnsi="仿宋" w:cs="仿宋"/>
          <w:color w:val="auto"/>
          <w:sz w:val="24"/>
        </w:rPr>
        <w:t xml:space="preserve"> </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color w:val="auto"/>
          <w:sz w:val="24"/>
        </w:rPr>
        <w:t>.1.3</w:t>
      </w:r>
      <w:r w:rsidRPr="006E05DC">
        <w:rPr>
          <w:rFonts w:ascii="仿宋" w:eastAsia="仿宋" w:hAnsi="仿宋" w:cs="仿宋"/>
          <w:color w:val="auto"/>
          <w:sz w:val="24"/>
        </w:rPr>
        <w:t>地形测绘；</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color w:val="auto"/>
          <w:sz w:val="24"/>
        </w:rPr>
        <w:t>.1.4</w:t>
      </w:r>
      <w:r w:rsidRPr="006E05DC">
        <w:rPr>
          <w:rFonts w:ascii="仿宋" w:eastAsia="仿宋" w:hAnsi="仿宋" w:cs="仿宋"/>
          <w:color w:val="auto"/>
          <w:sz w:val="24"/>
        </w:rPr>
        <w:t>工程测量</w:t>
      </w:r>
      <w:r w:rsidRPr="006E05DC">
        <w:rPr>
          <w:rFonts w:ascii="仿宋" w:eastAsia="仿宋" w:hAnsi="仿宋" w:cs="仿宋" w:hint="eastAsia"/>
          <w:color w:val="auto"/>
          <w:sz w:val="24"/>
        </w:rPr>
        <w:t>；</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3.1.5</w:t>
      </w:r>
      <w:r w:rsidRPr="006E05DC">
        <w:rPr>
          <w:rFonts w:ascii="仿宋" w:eastAsia="仿宋" w:hAnsi="仿宋" w:cs="仿宋" w:hint="eastAsia"/>
          <w:color w:val="auto"/>
          <w:sz w:val="24"/>
        </w:rPr>
        <w:t>氡浓度检测；</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3.1.6</w:t>
      </w:r>
      <w:r w:rsidRPr="006E05DC">
        <w:rPr>
          <w:rFonts w:ascii="仿宋" w:eastAsia="仿宋" w:hAnsi="仿宋" w:cs="仿宋" w:hint="eastAsia"/>
          <w:color w:val="auto"/>
          <w:sz w:val="24"/>
        </w:rPr>
        <w:t>噪声检测；</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3.1.7</w:t>
      </w:r>
      <w:r w:rsidRPr="006E05DC">
        <w:rPr>
          <w:rFonts w:ascii="仿宋" w:eastAsia="仿宋" w:hAnsi="仿宋" w:cs="仿宋" w:hint="eastAsia"/>
          <w:color w:val="auto"/>
          <w:sz w:val="24"/>
        </w:rPr>
        <w:t>剪切波速；</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3.1.8</w:t>
      </w:r>
      <w:r w:rsidRPr="006E05DC">
        <w:rPr>
          <w:rFonts w:ascii="仿宋" w:eastAsia="仿宋" w:hAnsi="仿宋" w:cs="仿宋" w:hint="eastAsia"/>
          <w:color w:val="auto"/>
          <w:sz w:val="24"/>
        </w:rPr>
        <w:t>抽水试验；</w:t>
      </w:r>
    </w:p>
    <w:p w:rsidR="00B7323B" w:rsidRPr="006E05DC" w:rsidRDefault="006E05DC">
      <w:pPr>
        <w:spacing w:line="560" w:lineRule="exact"/>
        <w:jc w:val="left"/>
        <w:rPr>
          <w:rFonts w:ascii="仿宋" w:eastAsia="仿宋" w:hAnsi="仿宋" w:cs="仿宋"/>
          <w:b/>
          <w:color w:val="auto"/>
          <w:sz w:val="24"/>
        </w:rPr>
      </w:pPr>
      <w:r w:rsidRPr="006E05DC">
        <w:rPr>
          <w:rFonts w:ascii="仿宋" w:eastAsia="仿宋" w:hAnsi="仿宋" w:cs="仿宋" w:hint="eastAsia"/>
          <w:b/>
          <w:color w:val="auto"/>
          <w:sz w:val="24"/>
        </w:rPr>
        <w:t>3</w:t>
      </w:r>
      <w:r w:rsidRPr="006E05DC">
        <w:rPr>
          <w:rFonts w:ascii="仿宋" w:eastAsia="仿宋" w:hAnsi="仿宋" w:cs="仿宋"/>
          <w:b/>
          <w:color w:val="auto"/>
          <w:sz w:val="24"/>
        </w:rPr>
        <w:t>.2</w:t>
      </w:r>
      <w:r w:rsidRPr="006E05DC">
        <w:rPr>
          <w:rFonts w:ascii="仿宋" w:eastAsia="仿宋" w:hAnsi="仿宋" w:cs="仿宋" w:hint="eastAsia"/>
          <w:b/>
          <w:color w:val="auto"/>
          <w:sz w:val="24"/>
        </w:rPr>
        <w:t>勘察依据</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所有勘察工作，应按《岩土工程勘察规范》（</w:t>
      </w:r>
      <w:r w:rsidRPr="006E05DC">
        <w:rPr>
          <w:rFonts w:ascii="仿宋" w:eastAsia="仿宋" w:hAnsi="仿宋" w:cs="仿宋"/>
          <w:color w:val="auto"/>
          <w:sz w:val="24"/>
        </w:rPr>
        <w:t>GB50021—2001</w:t>
      </w:r>
      <w:r w:rsidRPr="006E05DC">
        <w:rPr>
          <w:rFonts w:ascii="仿宋" w:eastAsia="仿宋" w:hAnsi="仿宋" w:cs="仿宋" w:hint="eastAsia"/>
          <w:color w:val="auto"/>
          <w:sz w:val="24"/>
        </w:rPr>
        <w:t>）（</w:t>
      </w:r>
      <w:r w:rsidRPr="006E05DC">
        <w:rPr>
          <w:rFonts w:ascii="仿宋" w:eastAsia="仿宋" w:hAnsi="仿宋" w:cs="仿宋"/>
          <w:color w:val="auto"/>
          <w:sz w:val="24"/>
        </w:rPr>
        <w:t>2009</w:t>
      </w:r>
      <w:r w:rsidRPr="006E05DC">
        <w:rPr>
          <w:rFonts w:ascii="仿宋" w:eastAsia="仿宋" w:hAnsi="仿宋" w:cs="仿宋" w:hint="eastAsia"/>
          <w:color w:val="auto"/>
          <w:sz w:val="24"/>
        </w:rPr>
        <w:t>版）规定的有关技术要求执行。如勘察结果表明场地存在特殊问题，则在钻探过程中或施工前另行增补技术措施。</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color w:val="auto"/>
          <w:sz w:val="24"/>
        </w:rPr>
        <w:t>.2.1</w:t>
      </w:r>
      <w:r w:rsidRPr="006E05DC">
        <w:rPr>
          <w:rFonts w:ascii="仿宋" w:eastAsia="仿宋" w:hAnsi="仿宋" w:cs="仿宋" w:hint="eastAsia"/>
          <w:color w:val="auto"/>
          <w:sz w:val="24"/>
        </w:rPr>
        <w:t>《岩土工程勘察规范》（</w:t>
      </w:r>
      <w:r w:rsidRPr="006E05DC">
        <w:rPr>
          <w:rFonts w:ascii="仿宋" w:eastAsia="仿宋" w:hAnsi="仿宋" w:cs="仿宋"/>
          <w:color w:val="auto"/>
          <w:sz w:val="24"/>
        </w:rPr>
        <w:t>GB50021-2001</w:t>
      </w:r>
      <w:r w:rsidRPr="006E05DC">
        <w:rPr>
          <w:rFonts w:ascii="仿宋" w:eastAsia="仿宋" w:hAnsi="仿宋" w:cs="仿宋" w:hint="eastAsia"/>
          <w:color w:val="auto"/>
          <w:sz w:val="24"/>
        </w:rPr>
        <w:t>）（</w:t>
      </w:r>
      <w:r w:rsidRPr="006E05DC">
        <w:rPr>
          <w:rFonts w:ascii="仿宋" w:eastAsia="仿宋" w:hAnsi="仿宋" w:cs="仿宋"/>
          <w:color w:val="auto"/>
          <w:sz w:val="24"/>
        </w:rPr>
        <w:t>2009</w:t>
      </w:r>
      <w:r w:rsidRPr="006E05DC">
        <w:rPr>
          <w:rFonts w:ascii="仿宋" w:eastAsia="仿宋" w:hAnsi="仿宋" w:cs="仿宋" w:hint="eastAsia"/>
          <w:color w:val="auto"/>
          <w:sz w:val="24"/>
        </w:rPr>
        <w:t>年版）</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color w:val="auto"/>
          <w:sz w:val="24"/>
        </w:rPr>
        <w:t>.2.2</w:t>
      </w:r>
      <w:r w:rsidRPr="006E05DC">
        <w:rPr>
          <w:rFonts w:ascii="仿宋" w:eastAsia="仿宋" w:hAnsi="仿宋" w:cs="仿宋" w:hint="eastAsia"/>
          <w:color w:val="auto"/>
          <w:sz w:val="24"/>
        </w:rPr>
        <w:t>《高层建筑岩土工程勘察规程》</w:t>
      </w:r>
      <w:r w:rsidRPr="006E05DC">
        <w:rPr>
          <w:rFonts w:ascii="仿宋" w:eastAsia="仿宋" w:hAnsi="仿宋" w:cs="仿宋"/>
          <w:color w:val="auto"/>
          <w:sz w:val="24"/>
        </w:rPr>
        <w:t xml:space="preserve"> </w:t>
      </w:r>
      <w:r w:rsidRPr="006E05DC">
        <w:rPr>
          <w:rFonts w:ascii="仿宋" w:eastAsia="仿宋" w:hAnsi="仿宋" w:cs="仿宋" w:hint="eastAsia"/>
          <w:color w:val="auto"/>
          <w:sz w:val="24"/>
        </w:rPr>
        <w:t>（</w:t>
      </w:r>
      <w:r w:rsidRPr="006E05DC">
        <w:rPr>
          <w:rFonts w:ascii="仿宋" w:eastAsia="仿宋" w:hAnsi="仿宋" w:cs="仿宋"/>
          <w:color w:val="auto"/>
          <w:sz w:val="24"/>
        </w:rPr>
        <w:t>JGJ/T72-2017)</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color w:val="auto"/>
          <w:sz w:val="24"/>
        </w:rPr>
        <w:t>.2.3</w:t>
      </w:r>
      <w:r w:rsidRPr="006E05DC">
        <w:rPr>
          <w:rFonts w:ascii="仿宋" w:eastAsia="仿宋" w:hAnsi="仿宋" w:cs="仿宋"/>
          <w:color w:val="auto"/>
          <w:sz w:val="24"/>
        </w:rPr>
        <w:t>《建筑桩基技术规范》（</w:t>
      </w:r>
      <w:r w:rsidRPr="006E05DC">
        <w:rPr>
          <w:rFonts w:ascii="仿宋" w:eastAsia="仿宋" w:hAnsi="仿宋" w:cs="仿宋"/>
          <w:color w:val="auto"/>
          <w:sz w:val="24"/>
        </w:rPr>
        <w:t>JGJ94-2008</w:t>
      </w:r>
      <w:r w:rsidRPr="006E05DC">
        <w:rPr>
          <w:rFonts w:ascii="仿宋" w:eastAsia="仿宋" w:hAnsi="仿宋" w:cs="仿宋"/>
          <w:color w:val="auto"/>
          <w:sz w:val="24"/>
        </w:rPr>
        <w:t>）</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lastRenderedPageBreak/>
        <w:t>3</w:t>
      </w:r>
      <w:r w:rsidRPr="006E05DC">
        <w:rPr>
          <w:rFonts w:ascii="仿宋" w:eastAsia="仿宋" w:hAnsi="仿宋" w:cs="仿宋"/>
          <w:color w:val="auto"/>
          <w:sz w:val="24"/>
        </w:rPr>
        <w:t>.2.4</w:t>
      </w:r>
      <w:r w:rsidRPr="006E05DC">
        <w:rPr>
          <w:rFonts w:ascii="仿宋" w:eastAsia="仿宋" w:hAnsi="仿宋" w:cs="仿宋"/>
          <w:color w:val="auto"/>
          <w:sz w:val="24"/>
        </w:rPr>
        <w:t>《建筑抗震设计规范》（</w:t>
      </w:r>
      <w:r w:rsidRPr="006E05DC">
        <w:rPr>
          <w:rFonts w:ascii="仿宋" w:eastAsia="仿宋" w:hAnsi="仿宋" w:cs="仿宋"/>
          <w:color w:val="auto"/>
          <w:sz w:val="24"/>
        </w:rPr>
        <w:t>GB50011-2010</w:t>
      </w:r>
      <w:r w:rsidRPr="006E05DC">
        <w:rPr>
          <w:rFonts w:ascii="仿宋" w:eastAsia="仿宋" w:hAnsi="仿宋" w:cs="仿宋"/>
          <w:color w:val="auto"/>
          <w:sz w:val="24"/>
        </w:rPr>
        <w:t>）</w:t>
      </w:r>
      <w:r w:rsidRPr="006E05DC">
        <w:rPr>
          <w:rFonts w:ascii="仿宋" w:eastAsia="仿宋" w:hAnsi="仿宋" w:cs="仿宋"/>
          <w:color w:val="auto"/>
          <w:sz w:val="24"/>
        </w:rPr>
        <w:t>(2016</w:t>
      </w:r>
      <w:r w:rsidRPr="006E05DC">
        <w:rPr>
          <w:rFonts w:ascii="仿宋" w:eastAsia="仿宋" w:hAnsi="仿宋" w:cs="仿宋"/>
          <w:color w:val="auto"/>
          <w:sz w:val="24"/>
        </w:rPr>
        <w:t>年版）</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color w:val="auto"/>
          <w:sz w:val="24"/>
        </w:rPr>
        <w:t>.2.5</w:t>
      </w:r>
      <w:r w:rsidRPr="006E05DC">
        <w:rPr>
          <w:rFonts w:ascii="仿宋" w:eastAsia="仿宋" w:hAnsi="仿宋" w:cs="仿宋"/>
          <w:color w:val="auto"/>
          <w:sz w:val="24"/>
        </w:rPr>
        <w:t>《建筑工程地质勘探与取样技术规程》（</w:t>
      </w:r>
      <w:r w:rsidRPr="006E05DC">
        <w:rPr>
          <w:rFonts w:ascii="仿宋" w:eastAsia="仿宋" w:hAnsi="仿宋" w:cs="仿宋"/>
          <w:color w:val="auto"/>
          <w:sz w:val="24"/>
        </w:rPr>
        <w:t>JGJ/T87-2012</w:t>
      </w:r>
      <w:r w:rsidRPr="006E05DC">
        <w:rPr>
          <w:rFonts w:ascii="仿宋" w:eastAsia="仿宋" w:hAnsi="仿宋" w:cs="仿宋"/>
          <w:color w:val="auto"/>
          <w:sz w:val="24"/>
        </w:rPr>
        <w:t>）</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color w:val="auto"/>
          <w:sz w:val="24"/>
        </w:rPr>
        <w:t>.2.6</w:t>
      </w:r>
      <w:r w:rsidRPr="006E05DC">
        <w:rPr>
          <w:rFonts w:ascii="仿宋" w:eastAsia="仿宋" w:hAnsi="仿宋" w:cs="仿宋"/>
          <w:color w:val="auto"/>
          <w:sz w:val="24"/>
        </w:rPr>
        <w:t>《静压预制混凝土桩基础技术规程》（</w:t>
      </w:r>
      <w:r w:rsidRPr="006E05DC">
        <w:rPr>
          <w:rFonts w:ascii="仿宋" w:eastAsia="仿宋" w:hAnsi="仿宋" w:cs="仿宋"/>
          <w:color w:val="auto"/>
          <w:sz w:val="24"/>
        </w:rPr>
        <w:t>DBJ/T15-94-2013)</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color w:val="auto"/>
          <w:sz w:val="24"/>
        </w:rPr>
        <w:t>.2.7</w:t>
      </w:r>
      <w:r w:rsidRPr="006E05DC">
        <w:rPr>
          <w:rFonts w:ascii="仿宋" w:eastAsia="仿宋" w:hAnsi="仿宋" w:cs="仿宋"/>
          <w:color w:val="auto"/>
          <w:sz w:val="24"/>
        </w:rPr>
        <w:t>《建筑工程抗震设防分类标准》</w:t>
      </w:r>
      <w:r w:rsidRPr="006E05DC">
        <w:rPr>
          <w:rFonts w:ascii="仿宋" w:eastAsia="仿宋" w:hAnsi="仿宋" w:cs="仿宋"/>
          <w:color w:val="auto"/>
          <w:sz w:val="24"/>
        </w:rPr>
        <w:t xml:space="preserve"> </w:t>
      </w:r>
      <w:r w:rsidRPr="006E05DC">
        <w:rPr>
          <w:rFonts w:ascii="仿宋" w:eastAsia="仿宋" w:hAnsi="仿宋" w:cs="仿宋" w:hint="eastAsia"/>
          <w:color w:val="auto"/>
          <w:sz w:val="24"/>
        </w:rPr>
        <w:t>（</w:t>
      </w:r>
      <w:r w:rsidRPr="006E05DC">
        <w:rPr>
          <w:rFonts w:ascii="仿宋" w:eastAsia="仿宋" w:hAnsi="仿宋" w:cs="仿宋"/>
          <w:color w:val="auto"/>
          <w:sz w:val="24"/>
        </w:rPr>
        <w:t>GB50223-2008)</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color w:val="auto"/>
          <w:sz w:val="24"/>
        </w:rPr>
        <w:t>.2.8</w:t>
      </w:r>
      <w:r w:rsidRPr="006E05DC">
        <w:rPr>
          <w:rFonts w:ascii="仿宋" w:eastAsia="仿宋" w:hAnsi="仿宋" w:cs="仿宋"/>
          <w:color w:val="auto"/>
          <w:sz w:val="24"/>
        </w:rPr>
        <w:t>《民用建筑工程室内环境污染控制规范》（</w:t>
      </w:r>
      <w:r w:rsidRPr="006E05DC">
        <w:rPr>
          <w:rFonts w:ascii="仿宋" w:eastAsia="仿宋" w:hAnsi="仿宋" w:cs="仿宋"/>
          <w:color w:val="auto"/>
          <w:sz w:val="24"/>
        </w:rPr>
        <w:t>GB50325-2010) 2013</w:t>
      </w:r>
      <w:r w:rsidRPr="006E05DC">
        <w:rPr>
          <w:rFonts w:ascii="仿宋" w:eastAsia="仿宋" w:hAnsi="仿宋" w:cs="仿宋"/>
          <w:color w:val="auto"/>
          <w:sz w:val="24"/>
        </w:rPr>
        <w:t>年版</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color w:val="auto"/>
          <w:sz w:val="24"/>
        </w:rPr>
        <w:t>.2.</w:t>
      </w:r>
      <w:r w:rsidRPr="006E05DC">
        <w:rPr>
          <w:rFonts w:ascii="仿宋" w:eastAsia="仿宋" w:hAnsi="仿宋" w:cs="仿宋" w:hint="eastAsia"/>
          <w:color w:val="auto"/>
          <w:sz w:val="24"/>
        </w:rPr>
        <w:t>9</w:t>
      </w:r>
      <w:r w:rsidRPr="006E05DC">
        <w:rPr>
          <w:rFonts w:ascii="仿宋" w:eastAsia="仿宋" w:hAnsi="仿宋" w:cs="仿宋" w:hint="eastAsia"/>
          <w:color w:val="auto"/>
          <w:sz w:val="24"/>
        </w:rPr>
        <w:t>《建筑地基处理技术规范》</w:t>
      </w:r>
      <w:r w:rsidRPr="006E05DC">
        <w:rPr>
          <w:rFonts w:ascii="仿宋" w:eastAsia="仿宋" w:hAnsi="仿宋" w:cs="仿宋"/>
          <w:color w:val="auto"/>
          <w:sz w:val="24"/>
        </w:rPr>
        <w:t xml:space="preserve"> </w:t>
      </w:r>
      <w:r w:rsidRPr="006E05DC">
        <w:rPr>
          <w:rFonts w:ascii="仿宋" w:eastAsia="仿宋" w:hAnsi="仿宋" w:cs="仿宋" w:hint="eastAsia"/>
          <w:color w:val="auto"/>
          <w:sz w:val="24"/>
        </w:rPr>
        <w:t>（</w:t>
      </w:r>
      <w:r w:rsidRPr="006E05DC">
        <w:rPr>
          <w:rFonts w:ascii="仿宋" w:eastAsia="仿宋" w:hAnsi="仿宋" w:cs="仿宋"/>
          <w:color w:val="auto"/>
          <w:sz w:val="24"/>
        </w:rPr>
        <w:t>JGJ79-2012</w:t>
      </w:r>
      <w:r w:rsidRPr="006E05DC">
        <w:rPr>
          <w:rFonts w:ascii="仿宋" w:eastAsia="仿宋" w:hAnsi="仿宋" w:cs="仿宋"/>
          <w:color w:val="auto"/>
          <w:sz w:val="24"/>
        </w:rPr>
        <w:t>，</w:t>
      </w:r>
      <w:r w:rsidRPr="006E05DC">
        <w:rPr>
          <w:rFonts w:ascii="仿宋" w:eastAsia="仿宋" w:hAnsi="仿宋" w:cs="仿宋"/>
          <w:color w:val="auto"/>
          <w:sz w:val="24"/>
        </w:rPr>
        <w:t>DBT15-38-2019)</w:t>
      </w:r>
    </w:p>
    <w:p w:rsidR="00B7323B" w:rsidRPr="006E05DC" w:rsidRDefault="006E05DC">
      <w:pPr>
        <w:spacing w:line="560" w:lineRule="exact"/>
        <w:jc w:val="left"/>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color w:val="auto"/>
          <w:sz w:val="24"/>
        </w:rPr>
        <w:t>.2.1</w:t>
      </w:r>
      <w:r w:rsidRPr="006E05DC">
        <w:rPr>
          <w:rFonts w:ascii="仿宋" w:eastAsia="仿宋" w:hAnsi="仿宋" w:cs="仿宋" w:hint="eastAsia"/>
          <w:color w:val="auto"/>
          <w:sz w:val="24"/>
        </w:rPr>
        <w:t>0</w:t>
      </w:r>
      <w:r w:rsidRPr="006E05DC">
        <w:rPr>
          <w:rFonts w:ascii="仿宋" w:eastAsia="仿宋" w:hAnsi="仿宋" w:cs="仿宋"/>
          <w:color w:val="auto"/>
          <w:sz w:val="24"/>
        </w:rPr>
        <w:t>《建筑工程地质勘探与取样技术规程》</w:t>
      </w:r>
      <w:r w:rsidRPr="006E05DC">
        <w:rPr>
          <w:rFonts w:ascii="仿宋" w:eastAsia="仿宋" w:hAnsi="仿宋" w:cs="仿宋"/>
          <w:color w:val="auto"/>
          <w:sz w:val="24"/>
        </w:rPr>
        <w:t xml:space="preserve">  </w:t>
      </w:r>
      <w:r w:rsidRPr="006E05DC">
        <w:rPr>
          <w:rFonts w:ascii="仿宋" w:eastAsia="仿宋" w:hAnsi="仿宋" w:cs="仿宋" w:hint="eastAsia"/>
          <w:color w:val="auto"/>
          <w:sz w:val="24"/>
        </w:rPr>
        <w:t>（</w:t>
      </w:r>
      <w:r w:rsidRPr="006E05DC">
        <w:rPr>
          <w:rFonts w:ascii="仿宋" w:eastAsia="仿宋" w:hAnsi="仿宋" w:cs="仿宋"/>
          <w:color w:val="auto"/>
          <w:sz w:val="24"/>
        </w:rPr>
        <w:t>JGJ/T87-2012)</w:t>
      </w:r>
    </w:p>
    <w:p w:rsidR="00B7323B" w:rsidRPr="006E05DC" w:rsidRDefault="006E05DC">
      <w:pPr>
        <w:spacing w:line="560" w:lineRule="exact"/>
        <w:jc w:val="left"/>
        <w:rPr>
          <w:rFonts w:ascii="仿宋" w:eastAsia="仿宋" w:hAnsi="仿宋" w:cs="仿宋"/>
          <w:b/>
          <w:bCs/>
          <w:color w:val="auto"/>
          <w:sz w:val="24"/>
        </w:rPr>
      </w:pPr>
      <w:r w:rsidRPr="006E05DC">
        <w:rPr>
          <w:rFonts w:ascii="仿宋" w:eastAsia="仿宋" w:hAnsi="仿宋" w:cs="仿宋" w:hint="eastAsia"/>
          <w:b/>
          <w:bCs/>
          <w:color w:val="auto"/>
          <w:sz w:val="24"/>
        </w:rPr>
        <w:t>3</w:t>
      </w:r>
      <w:r w:rsidRPr="006E05DC">
        <w:rPr>
          <w:rFonts w:ascii="仿宋" w:eastAsia="仿宋" w:hAnsi="仿宋" w:cs="仿宋"/>
          <w:b/>
          <w:bCs/>
          <w:color w:val="auto"/>
          <w:sz w:val="24"/>
        </w:rPr>
        <w:t>.3</w:t>
      </w:r>
      <w:r w:rsidRPr="006E05DC">
        <w:rPr>
          <w:rFonts w:ascii="仿宋" w:eastAsia="仿宋" w:hAnsi="仿宋" w:cs="仿宋" w:hint="eastAsia"/>
          <w:b/>
          <w:bCs/>
          <w:color w:val="auto"/>
          <w:sz w:val="24"/>
        </w:rPr>
        <w:t>岩土工程勘察要求：</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lang w:val="zh-CN"/>
        </w:rPr>
      </w:pPr>
      <w:r w:rsidRPr="006E05DC">
        <w:rPr>
          <w:rFonts w:ascii="仿宋" w:eastAsia="仿宋" w:hAnsi="仿宋" w:cs="仿宋" w:hint="eastAsia"/>
          <w:color w:val="auto"/>
          <w:sz w:val="24"/>
        </w:rPr>
        <w:t>3</w:t>
      </w:r>
      <w:r w:rsidRPr="006E05DC">
        <w:rPr>
          <w:rFonts w:ascii="仿宋" w:eastAsia="仿宋" w:hAnsi="仿宋" w:cs="仿宋"/>
          <w:color w:val="auto"/>
          <w:sz w:val="24"/>
          <w:lang w:val="zh-CN"/>
        </w:rPr>
        <w:t>.3.1.</w:t>
      </w:r>
      <w:r w:rsidRPr="006E05DC">
        <w:rPr>
          <w:rFonts w:ascii="仿宋" w:eastAsia="仿宋" w:hAnsi="仿宋" w:cs="仿宋"/>
          <w:color w:val="auto"/>
          <w:sz w:val="24"/>
          <w:lang w:val="zh-CN"/>
        </w:rPr>
        <w:t>勘探点布置：</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lang w:val="zh-CN"/>
        </w:rPr>
      </w:pPr>
      <w:r w:rsidRPr="006E05DC">
        <w:rPr>
          <w:rFonts w:ascii="仿宋" w:eastAsia="仿宋" w:hAnsi="仿宋" w:cs="仿宋"/>
          <w:color w:val="auto"/>
          <w:sz w:val="24"/>
          <w:lang w:val="zh-CN"/>
        </w:rPr>
        <w:t>1</w:t>
      </w:r>
      <w:r w:rsidRPr="006E05DC">
        <w:rPr>
          <w:rFonts w:ascii="仿宋" w:eastAsia="仿宋" w:hAnsi="仿宋" w:cs="仿宋" w:hint="eastAsia"/>
          <w:color w:val="auto"/>
          <w:sz w:val="24"/>
          <w:lang w:val="zh-CN"/>
        </w:rPr>
        <w:t>．初勘、详勘</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lang w:val="zh-CN"/>
        </w:rPr>
      </w:pPr>
      <w:r w:rsidRPr="006E05DC">
        <w:rPr>
          <w:rFonts w:ascii="仿宋" w:eastAsia="仿宋" w:hAnsi="仿宋" w:cs="仿宋" w:hint="eastAsia"/>
          <w:color w:val="auto"/>
          <w:sz w:val="24"/>
          <w:lang w:val="zh-CN"/>
        </w:rPr>
        <w:t>初步勘察结合详细勘察同步进行，如若布置钻孔时，建筑方案已定，则有针对性地布置，主要依据地块范围、场地情况、建筑方案、建筑轮廓、柱网及基坑等布孔，按现有情况估计本项目采用的基础形式，钻孔深度要求等；如若方案暂未确定则依据现有资料、规范规定孔距及附近地质资料等布孔，孔距可考虑</w:t>
      </w:r>
      <w:r w:rsidRPr="006E05DC">
        <w:rPr>
          <w:rFonts w:ascii="仿宋" w:eastAsia="仿宋" w:hAnsi="仿宋" w:cs="仿宋"/>
          <w:color w:val="auto"/>
          <w:sz w:val="24"/>
          <w:lang w:val="zh-CN"/>
        </w:rPr>
        <w:t>10~20</w:t>
      </w:r>
      <w:r w:rsidRPr="006E05DC">
        <w:rPr>
          <w:rFonts w:ascii="仿宋" w:eastAsia="仿宋" w:hAnsi="仿宋" w:cs="仿宋"/>
          <w:color w:val="auto"/>
          <w:sz w:val="24"/>
          <w:lang w:val="zh-CN"/>
        </w:rPr>
        <w:t>m</w:t>
      </w:r>
      <w:r w:rsidRPr="006E05DC">
        <w:rPr>
          <w:rFonts w:ascii="仿宋" w:eastAsia="仿宋" w:hAnsi="仿宋" w:cs="仿宋"/>
          <w:color w:val="auto"/>
          <w:sz w:val="24"/>
          <w:lang w:val="zh-CN"/>
        </w:rPr>
        <w:t>（最终以勘察布孔图为准），布孔及</w:t>
      </w:r>
      <w:proofErr w:type="gramStart"/>
      <w:r w:rsidRPr="006E05DC">
        <w:rPr>
          <w:rFonts w:ascii="仿宋" w:eastAsia="仿宋" w:hAnsi="仿宋" w:cs="仿宋"/>
          <w:color w:val="auto"/>
          <w:sz w:val="24"/>
          <w:lang w:val="zh-CN"/>
        </w:rPr>
        <w:t>终孔条件</w:t>
      </w:r>
      <w:proofErr w:type="gramEnd"/>
      <w:r w:rsidRPr="006E05DC">
        <w:rPr>
          <w:rFonts w:ascii="仿宋" w:eastAsia="仿宋" w:hAnsi="仿宋" w:cs="仿宋"/>
          <w:color w:val="auto"/>
          <w:sz w:val="24"/>
          <w:lang w:val="zh-CN"/>
        </w:rPr>
        <w:t>将在满足条件的基础上，尽量节约成本，最终钻孔平面布置图及勘察技术要求将提交业主、设计进行确认，钻进深度以满足设计要求为准。</w:t>
      </w:r>
      <w:r w:rsidRPr="006E05DC">
        <w:rPr>
          <w:rFonts w:ascii="仿宋" w:eastAsia="仿宋" w:hAnsi="仿宋" w:cs="仿宋" w:hint="eastAsia"/>
          <w:color w:val="auto"/>
          <w:sz w:val="24"/>
        </w:rPr>
        <w:t>暂定工程量为</w:t>
      </w:r>
      <w:r w:rsidRPr="006E05DC">
        <w:rPr>
          <w:rFonts w:ascii="仿宋" w:eastAsia="仿宋" w:hAnsi="仿宋" w:cs="仿宋" w:hint="eastAsia"/>
          <w:color w:val="auto"/>
          <w:sz w:val="24"/>
        </w:rPr>
        <w:t>3600</w:t>
      </w:r>
      <w:r w:rsidRPr="006E05DC">
        <w:rPr>
          <w:rFonts w:ascii="仿宋" w:eastAsia="仿宋" w:hAnsi="仿宋" w:cs="仿宋"/>
          <w:color w:val="auto"/>
          <w:sz w:val="24"/>
          <w:lang w:val="zh-CN"/>
        </w:rPr>
        <w:t>m</w:t>
      </w:r>
      <w:r w:rsidRPr="006E05DC">
        <w:rPr>
          <w:rFonts w:ascii="仿宋" w:eastAsia="仿宋" w:hAnsi="仿宋" w:cs="仿宋" w:hint="eastAsia"/>
          <w:color w:val="auto"/>
          <w:sz w:val="24"/>
        </w:rPr>
        <w:t>，</w:t>
      </w:r>
      <w:r w:rsidRPr="006E05DC">
        <w:rPr>
          <w:rFonts w:ascii="仿宋" w:eastAsia="仿宋" w:hAnsi="仿宋" w:cs="仿宋" w:hint="eastAsia"/>
          <w:color w:val="auto"/>
          <w:sz w:val="24"/>
          <w:lang w:val="zh-CN"/>
        </w:rPr>
        <w:t>具体结算工程量以实际发生工程量为准。</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lang w:val="zh-CN"/>
        </w:rPr>
      </w:pPr>
      <w:r w:rsidRPr="006E05DC">
        <w:rPr>
          <w:rFonts w:ascii="仿宋" w:eastAsia="仿宋" w:hAnsi="仿宋" w:cs="仿宋"/>
          <w:color w:val="auto"/>
          <w:sz w:val="24"/>
          <w:lang w:val="zh-CN"/>
        </w:rPr>
        <w:t>2</w:t>
      </w:r>
      <w:r w:rsidRPr="006E05DC">
        <w:rPr>
          <w:rFonts w:ascii="仿宋" w:eastAsia="仿宋" w:hAnsi="仿宋" w:cs="仿宋"/>
          <w:color w:val="auto"/>
          <w:sz w:val="24"/>
          <w:lang w:val="zh-CN"/>
        </w:rPr>
        <w:t>．</w:t>
      </w:r>
      <w:r w:rsidRPr="006E05DC">
        <w:rPr>
          <w:rFonts w:ascii="仿宋" w:eastAsia="仿宋" w:hAnsi="仿宋" w:cs="仿宋"/>
          <w:color w:val="auto"/>
          <w:sz w:val="24"/>
          <w:lang w:val="zh-CN"/>
        </w:rPr>
        <w:t xml:space="preserve"> </w:t>
      </w:r>
      <w:r w:rsidRPr="006E05DC">
        <w:rPr>
          <w:rFonts w:ascii="仿宋" w:eastAsia="仿宋" w:hAnsi="仿宋" w:cs="仿宋" w:hint="eastAsia"/>
          <w:color w:val="auto"/>
          <w:sz w:val="24"/>
          <w:lang w:val="zh-CN"/>
        </w:rPr>
        <w:t>超前钻</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lang w:val="zh-CN"/>
        </w:rPr>
      </w:pPr>
      <w:r w:rsidRPr="006E05DC">
        <w:rPr>
          <w:rFonts w:ascii="仿宋" w:eastAsia="仿宋" w:hAnsi="仿宋" w:cs="仿宋" w:hint="eastAsia"/>
          <w:color w:val="auto"/>
          <w:sz w:val="24"/>
          <w:lang w:val="zh-CN"/>
        </w:rPr>
        <w:t>工程桩超前钻（建筑物区域，根据桩基础方案确定）</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lang w:val="zh-CN"/>
        </w:rPr>
      </w:pPr>
      <w:r w:rsidRPr="006E05DC">
        <w:rPr>
          <w:rFonts w:ascii="仿宋" w:eastAsia="仿宋" w:hAnsi="仿宋" w:cs="仿宋" w:hint="eastAsia"/>
          <w:color w:val="auto"/>
          <w:sz w:val="24"/>
          <w:lang w:val="zh-CN"/>
        </w:rPr>
        <w:t>预计按照一桩</w:t>
      </w:r>
      <w:proofErr w:type="gramStart"/>
      <w:r w:rsidRPr="006E05DC">
        <w:rPr>
          <w:rFonts w:ascii="仿宋" w:eastAsia="仿宋" w:hAnsi="仿宋" w:cs="仿宋" w:hint="eastAsia"/>
          <w:color w:val="auto"/>
          <w:sz w:val="24"/>
          <w:lang w:val="zh-CN"/>
        </w:rPr>
        <w:t>一</w:t>
      </w:r>
      <w:proofErr w:type="gramEnd"/>
      <w:r w:rsidRPr="006E05DC">
        <w:rPr>
          <w:rFonts w:ascii="仿宋" w:eastAsia="仿宋" w:hAnsi="仿宋" w:cs="仿宋" w:hint="eastAsia"/>
          <w:color w:val="auto"/>
          <w:sz w:val="24"/>
          <w:lang w:val="zh-CN"/>
        </w:rPr>
        <w:t>钻孔的布孔原则，在建筑物区域桩位布置钻孔，根据暂定建筑、结构方案，</w:t>
      </w:r>
      <w:r w:rsidRPr="006E05DC">
        <w:rPr>
          <w:rFonts w:ascii="仿宋" w:eastAsia="仿宋" w:hAnsi="仿宋" w:cs="仿宋"/>
          <w:color w:val="auto"/>
          <w:sz w:val="24"/>
          <w:lang w:val="zh-CN"/>
        </w:rPr>
        <w:t>（若建筑物区域超前钻在基坑开挖后进行，或者不采用桩基础的基础形式，预估总工作量作相应减少）。</w:t>
      </w:r>
      <w:r w:rsidRPr="006E05DC">
        <w:rPr>
          <w:rFonts w:ascii="仿宋" w:eastAsia="仿宋" w:hAnsi="仿宋" w:cs="仿宋" w:hint="eastAsia"/>
          <w:color w:val="auto"/>
          <w:sz w:val="24"/>
        </w:rPr>
        <w:t>暂定</w:t>
      </w:r>
      <w:r w:rsidRPr="006E05DC">
        <w:rPr>
          <w:rFonts w:ascii="仿宋" w:eastAsia="仿宋" w:hAnsi="仿宋" w:cs="仿宋" w:hint="eastAsia"/>
          <w:color w:val="auto"/>
          <w:sz w:val="24"/>
          <w:lang w:val="zh-CN"/>
        </w:rPr>
        <w:t>超前</w:t>
      </w:r>
      <w:proofErr w:type="gramStart"/>
      <w:r w:rsidRPr="006E05DC">
        <w:rPr>
          <w:rFonts w:ascii="仿宋" w:eastAsia="仿宋" w:hAnsi="仿宋" w:cs="仿宋" w:hint="eastAsia"/>
          <w:color w:val="auto"/>
          <w:sz w:val="24"/>
          <w:lang w:val="zh-CN"/>
        </w:rPr>
        <w:t>钻工程量</w:t>
      </w:r>
      <w:proofErr w:type="gramEnd"/>
      <w:r w:rsidRPr="006E05DC">
        <w:rPr>
          <w:rFonts w:ascii="仿宋" w:eastAsia="仿宋" w:hAnsi="仿宋" w:cs="仿宋" w:hint="eastAsia"/>
          <w:color w:val="auto"/>
          <w:sz w:val="24"/>
        </w:rPr>
        <w:t>2400</w:t>
      </w:r>
      <w:r w:rsidRPr="006E05DC">
        <w:rPr>
          <w:rFonts w:ascii="仿宋" w:eastAsia="仿宋" w:hAnsi="仿宋" w:cs="仿宋"/>
          <w:color w:val="auto"/>
          <w:sz w:val="24"/>
          <w:szCs w:val="24"/>
          <w:lang w:val="zh-CN"/>
        </w:rPr>
        <w:t>M</w:t>
      </w:r>
      <w:r w:rsidRPr="006E05DC">
        <w:rPr>
          <w:rFonts w:ascii="仿宋" w:eastAsia="仿宋" w:hAnsi="仿宋" w:cs="仿宋"/>
          <w:color w:val="auto"/>
          <w:sz w:val="24"/>
          <w:lang w:val="zh-CN"/>
        </w:rPr>
        <w:t>。</w:t>
      </w:r>
      <w:r w:rsidRPr="006E05DC">
        <w:rPr>
          <w:rFonts w:ascii="仿宋" w:eastAsia="仿宋" w:hAnsi="仿宋" w:cs="仿宋" w:hint="eastAsia"/>
          <w:color w:val="auto"/>
          <w:sz w:val="24"/>
          <w:lang w:val="zh-CN"/>
        </w:rPr>
        <w:t>具体结算工程量以实际发生工程量为准。</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lang w:val="zh-CN"/>
        </w:rPr>
      </w:pPr>
      <w:r w:rsidRPr="006E05DC">
        <w:rPr>
          <w:rFonts w:ascii="仿宋" w:eastAsia="仿宋" w:hAnsi="仿宋" w:cs="仿宋" w:hint="eastAsia"/>
          <w:color w:val="auto"/>
          <w:sz w:val="24"/>
        </w:rPr>
        <w:lastRenderedPageBreak/>
        <w:t>3</w:t>
      </w:r>
      <w:r w:rsidRPr="006E05DC">
        <w:rPr>
          <w:rFonts w:ascii="仿宋" w:eastAsia="仿宋" w:hAnsi="仿宋" w:cs="仿宋"/>
          <w:color w:val="auto"/>
          <w:sz w:val="24"/>
          <w:lang w:val="zh-CN"/>
        </w:rPr>
        <w:t>.3.2</w:t>
      </w:r>
      <w:r w:rsidRPr="006E05DC">
        <w:rPr>
          <w:rFonts w:ascii="仿宋" w:eastAsia="仿宋" w:hAnsi="仿宋" w:cs="仿宋" w:hint="eastAsia"/>
          <w:color w:val="auto"/>
          <w:sz w:val="24"/>
          <w:lang w:val="zh-CN"/>
        </w:rPr>
        <w:t>钻孔要求：</w:t>
      </w:r>
    </w:p>
    <w:p w:rsidR="00B7323B" w:rsidRPr="006E05DC" w:rsidRDefault="006E05DC">
      <w:pPr>
        <w:autoSpaceDE w:val="0"/>
        <w:autoSpaceDN w:val="0"/>
        <w:spacing w:line="560" w:lineRule="exact"/>
        <w:ind w:firstLine="480"/>
        <w:jc w:val="left"/>
        <w:rPr>
          <w:rFonts w:ascii="仿宋" w:eastAsia="仿宋" w:hAnsi="仿宋" w:cs="仿宋"/>
          <w:color w:val="auto"/>
          <w:sz w:val="24"/>
          <w:szCs w:val="24"/>
          <w:lang w:val="zh-CN"/>
        </w:rPr>
      </w:pPr>
      <w:r w:rsidRPr="006E05DC">
        <w:rPr>
          <w:rFonts w:ascii="仿宋" w:eastAsia="仿宋" w:hAnsi="仿宋" w:cs="仿宋"/>
          <w:color w:val="auto"/>
          <w:sz w:val="24"/>
          <w:lang w:val="zh-CN"/>
        </w:rPr>
        <w:t>1</w:t>
      </w:r>
      <w:r w:rsidRPr="006E05DC">
        <w:rPr>
          <w:rFonts w:ascii="仿宋" w:eastAsia="仿宋" w:hAnsi="仿宋" w:cs="仿宋" w:hint="eastAsia"/>
          <w:color w:val="auto"/>
          <w:sz w:val="24"/>
          <w:lang w:val="zh-CN"/>
        </w:rPr>
        <w:t>．</w:t>
      </w:r>
      <w:r w:rsidRPr="006E05DC">
        <w:rPr>
          <w:rFonts w:ascii="仿宋" w:eastAsia="仿宋" w:hAnsi="仿宋" w:cs="仿宋" w:hint="eastAsia"/>
          <w:color w:val="auto"/>
          <w:sz w:val="24"/>
          <w:szCs w:val="24"/>
        </w:rPr>
        <w:t>勘察</w:t>
      </w:r>
      <w:r w:rsidRPr="006E05DC">
        <w:rPr>
          <w:rFonts w:ascii="仿宋" w:eastAsia="仿宋" w:hAnsi="仿宋" w:cs="仿宋" w:hint="eastAsia"/>
          <w:color w:val="auto"/>
          <w:sz w:val="24"/>
          <w:szCs w:val="24"/>
          <w:lang w:val="zh-CN"/>
        </w:rPr>
        <w:t>：控制性钻孔钻至底板下稳定微风化岩下不小于</w:t>
      </w:r>
      <w:r w:rsidRPr="006E05DC">
        <w:rPr>
          <w:rFonts w:ascii="仿宋" w:eastAsia="仿宋" w:hAnsi="仿宋" w:cs="仿宋" w:hint="eastAsia"/>
          <w:color w:val="auto"/>
          <w:sz w:val="24"/>
          <w:szCs w:val="24"/>
          <w:lang w:val="zh-CN"/>
        </w:rPr>
        <w:t>7</w:t>
      </w:r>
      <w:r w:rsidRPr="006E05DC">
        <w:rPr>
          <w:rFonts w:ascii="仿宋" w:eastAsia="仿宋" w:hAnsi="仿宋" w:cs="仿宋" w:hint="eastAsia"/>
          <w:color w:val="auto"/>
          <w:sz w:val="24"/>
          <w:szCs w:val="24"/>
          <w:lang w:val="zh-CN"/>
        </w:rPr>
        <w:t>米；一般性钻孔钻至底板下稳定微风化岩下不小于</w:t>
      </w:r>
      <w:r w:rsidRPr="006E05DC">
        <w:rPr>
          <w:rFonts w:ascii="仿宋" w:eastAsia="仿宋" w:hAnsi="仿宋" w:cs="仿宋" w:hint="eastAsia"/>
          <w:color w:val="auto"/>
          <w:sz w:val="24"/>
          <w:szCs w:val="24"/>
          <w:lang w:val="zh-CN"/>
        </w:rPr>
        <w:t>5</w:t>
      </w:r>
      <w:r w:rsidRPr="006E05DC">
        <w:rPr>
          <w:rFonts w:ascii="仿宋" w:eastAsia="仿宋" w:hAnsi="仿宋" w:cs="仿宋" w:hint="eastAsia"/>
          <w:color w:val="auto"/>
          <w:sz w:val="24"/>
          <w:szCs w:val="24"/>
          <w:lang w:val="zh-CN"/>
        </w:rPr>
        <w:t>米。</w:t>
      </w:r>
    </w:p>
    <w:p w:rsidR="00B7323B" w:rsidRPr="006E05DC" w:rsidRDefault="006E05DC">
      <w:pPr>
        <w:autoSpaceDE w:val="0"/>
        <w:autoSpaceDN w:val="0"/>
        <w:spacing w:line="560" w:lineRule="exact"/>
        <w:ind w:firstLine="480"/>
        <w:jc w:val="left"/>
        <w:rPr>
          <w:rFonts w:ascii="仿宋" w:eastAsia="仿宋" w:hAnsi="仿宋" w:cs="仿宋"/>
          <w:color w:val="auto"/>
          <w:sz w:val="24"/>
          <w:szCs w:val="24"/>
          <w:lang w:val="zh-CN"/>
        </w:rPr>
      </w:pPr>
      <w:r w:rsidRPr="006E05DC">
        <w:rPr>
          <w:rFonts w:ascii="仿宋" w:eastAsia="仿宋" w:hAnsi="仿宋" w:cs="仿宋"/>
          <w:color w:val="auto"/>
          <w:sz w:val="24"/>
          <w:lang w:val="zh-CN"/>
        </w:rPr>
        <w:t>2</w:t>
      </w:r>
      <w:r w:rsidRPr="006E05DC">
        <w:rPr>
          <w:rFonts w:ascii="仿宋" w:eastAsia="仿宋" w:hAnsi="仿宋" w:cs="仿宋" w:hint="eastAsia"/>
          <w:color w:val="auto"/>
          <w:sz w:val="24"/>
          <w:lang w:val="zh-CN"/>
        </w:rPr>
        <w:t>．</w:t>
      </w:r>
      <w:r w:rsidRPr="006E05DC">
        <w:rPr>
          <w:rFonts w:ascii="仿宋" w:eastAsia="仿宋" w:hAnsi="仿宋" w:cs="仿宋" w:hint="eastAsia"/>
          <w:color w:val="auto"/>
          <w:sz w:val="24"/>
          <w:szCs w:val="24"/>
          <w:lang w:val="zh-CN"/>
        </w:rPr>
        <w:t>如钻孔深度超过</w:t>
      </w:r>
      <w:r w:rsidRPr="006E05DC">
        <w:rPr>
          <w:rFonts w:ascii="仿宋" w:eastAsia="仿宋" w:hAnsi="仿宋" w:cs="仿宋"/>
          <w:color w:val="auto"/>
          <w:sz w:val="24"/>
          <w:szCs w:val="24"/>
          <w:lang w:val="zh-CN"/>
        </w:rPr>
        <w:t>40M</w:t>
      </w:r>
      <w:r w:rsidRPr="006E05DC">
        <w:rPr>
          <w:rFonts w:ascii="仿宋" w:eastAsia="仿宋" w:hAnsi="仿宋" w:cs="仿宋"/>
          <w:color w:val="auto"/>
          <w:sz w:val="24"/>
          <w:szCs w:val="24"/>
          <w:lang w:val="zh-CN"/>
        </w:rPr>
        <w:t>仍未至岩层，应通知设计人员另做</w:t>
      </w:r>
      <w:r w:rsidRPr="006E05DC">
        <w:rPr>
          <w:rFonts w:ascii="仿宋" w:eastAsia="仿宋" w:hAnsi="仿宋" w:cs="仿宋" w:hint="eastAsia"/>
          <w:color w:val="auto"/>
          <w:sz w:val="24"/>
          <w:szCs w:val="24"/>
        </w:rPr>
        <w:t>处理</w:t>
      </w:r>
      <w:r w:rsidRPr="006E05DC">
        <w:rPr>
          <w:rFonts w:ascii="仿宋" w:eastAsia="仿宋" w:hAnsi="仿宋" w:cs="仿宋"/>
          <w:color w:val="auto"/>
          <w:sz w:val="24"/>
          <w:szCs w:val="24"/>
          <w:lang w:val="zh-CN"/>
        </w:rPr>
        <w:t>；</w:t>
      </w:r>
    </w:p>
    <w:p w:rsidR="00B7323B" w:rsidRPr="006E05DC" w:rsidRDefault="006E05DC">
      <w:pPr>
        <w:autoSpaceDE w:val="0"/>
        <w:autoSpaceDN w:val="0"/>
        <w:adjustRightInd w:val="0"/>
        <w:snapToGrid w:val="0"/>
        <w:spacing w:line="560" w:lineRule="exact"/>
        <w:ind w:firstLineChars="200" w:firstLine="480"/>
        <w:jc w:val="left"/>
        <w:rPr>
          <w:rFonts w:ascii="仿宋" w:eastAsia="仿宋" w:hAnsi="仿宋" w:cs="仿宋"/>
          <w:color w:val="auto"/>
          <w:sz w:val="24"/>
          <w:lang w:val="zh-CN"/>
        </w:rPr>
      </w:pPr>
      <w:r w:rsidRPr="006E05DC">
        <w:rPr>
          <w:rFonts w:ascii="仿宋" w:eastAsia="仿宋" w:hAnsi="仿宋" w:cs="仿宋"/>
          <w:color w:val="auto"/>
          <w:sz w:val="24"/>
          <w:lang w:val="zh-CN"/>
        </w:rPr>
        <w:t>3</w:t>
      </w:r>
      <w:r w:rsidRPr="006E05DC">
        <w:rPr>
          <w:rFonts w:ascii="仿宋" w:eastAsia="仿宋" w:hAnsi="仿宋" w:cs="仿宋" w:hint="eastAsia"/>
          <w:color w:val="auto"/>
          <w:sz w:val="24"/>
          <w:lang w:val="zh-CN"/>
        </w:rPr>
        <w:t>．控制孔应取土、岩样作常规的物理力学实验，所有钻孔应作原位测试（</w:t>
      </w:r>
      <w:proofErr w:type="gramStart"/>
      <w:r w:rsidRPr="006E05DC">
        <w:rPr>
          <w:rFonts w:ascii="仿宋" w:eastAsia="仿宋" w:hAnsi="仿宋" w:cs="仿宋" w:hint="eastAsia"/>
          <w:color w:val="auto"/>
          <w:sz w:val="24"/>
          <w:lang w:val="zh-CN"/>
        </w:rPr>
        <w:t>标贯</w:t>
      </w:r>
      <w:proofErr w:type="gramEnd"/>
      <w:r w:rsidRPr="006E05DC">
        <w:rPr>
          <w:rFonts w:ascii="仿宋" w:eastAsia="仿宋" w:hAnsi="仿宋" w:cs="仿宋"/>
          <w:color w:val="auto"/>
          <w:sz w:val="24"/>
          <w:lang w:val="zh-CN"/>
        </w:rPr>
        <w:t>N</w:t>
      </w:r>
      <w:r w:rsidRPr="006E05DC">
        <w:rPr>
          <w:rFonts w:ascii="仿宋" w:eastAsia="仿宋" w:hAnsi="仿宋" w:cs="仿宋"/>
          <w:color w:val="auto"/>
          <w:sz w:val="24"/>
          <w:lang w:val="zh-CN"/>
        </w:rPr>
        <w:t>）实验。</w:t>
      </w:r>
    </w:p>
    <w:p w:rsidR="00B7323B" w:rsidRPr="006E05DC" w:rsidRDefault="006E05DC">
      <w:pPr>
        <w:autoSpaceDE w:val="0"/>
        <w:autoSpaceDN w:val="0"/>
        <w:adjustRightInd w:val="0"/>
        <w:snapToGrid w:val="0"/>
        <w:spacing w:line="560" w:lineRule="exact"/>
        <w:ind w:firstLineChars="200" w:firstLine="480"/>
        <w:jc w:val="left"/>
        <w:rPr>
          <w:rFonts w:ascii="仿宋" w:eastAsia="仿宋" w:hAnsi="仿宋" w:cs="仿宋"/>
          <w:color w:val="auto"/>
          <w:sz w:val="24"/>
          <w:lang w:val="zh-CN"/>
        </w:rPr>
      </w:pPr>
      <w:r w:rsidRPr="006E05DC">
        <w:rPr>
          <w:rFonts w:ascii="仿宋" w:eastAsia="仿宋" w:hAnsi="仿宋" w:cs="仿宋"/>
          <w:color w:val="auto"/>
          <w:sz w:val="24"/>
          <w:lang w:val="zh-CN"/>
        </w:rPr>
        <w:t>4</w:t>
      </w:r>
      <w:r w:rsidRPr="006E05DC">
        <w:rPr>
          <w:rFonts w:ascii="仿宋" w:eastAsia="仿宋" w:hAnsi="仿宋" w:cs="仿宋" w:hint="eastAsia"/>
          <w:color w:val="auto"/>
          <w:sz w:val="24"/>
          <w:lang w:val="zh-CN"/>
        </w:rPr>
        <w:t>．取土岩式样和原位测试的钻探点，每一主要土层的原状土式样或原位测试不应少于</w:t>
      </w:r>
      <w:r w:rsidRPr="006E05DC">
        <w:rPr>
          <w:rFonts w:ascii="仿宋" w:eastAsia="仿宋" w:hAnsi="仿宋" w:cs="仿宋"/>
          <w:color w:val="auto"/>
          <w:sz w:val="24"/>
          <w:lang w:val="zh-CN"/>
        </w:rPr>
        <w:t>6</w:t>
      </w:r>
      <w:r w:rsidRPr="006E05DC">
        <w:rPr>
          <w:rFonts w:ascii="仿宋" w:eastAsia="仿宋" w:hAnsi="仿宋" w:cs="仿宋" w:hint="eastAsia"/>
          <w:color w:val="auto"/>
          <w:sz w:val="24"/>
          <w:lang w:val="zh-CN"/>
        </w:rPr>
        <w:t>件。对厚度大于</w:t>
      </w:r>
      <w:r w:rsidRPr="006E05DC">
        <w:rPr>
          <w:rFonts w:ascii="仿宋" w:eastAsia="仿宋" w:hAnsi="仿宋" w:cs="仿宋"/>
          <w:color w:val="auto"/>
          <w:sz w:val="24"/>
          <w:lang w:val="zh-CN"/>
        </w:rPr>
        <w:t>0.5m</w:t>
      </w:r>
      <w:r w:rsidRPr="006E05DC">
        <w:rPr>
          <w:rFonts w:ascii="仿宋" w:eastAsia="仿宋" w:hAnsi="仿宋" w:cs="仿宋"/>
          <w:color w:val="auto"/>
          <w:sz w:val="24"/>
          <w:lang w:val="zh-CN"/>
        </w:rPr>
        <w:t>的夹层或透镜体，应采取土</w:t>
      </w:r>
      <w:r w:rsidRPr="006E05DC">
        <w:rPr>
          <w:rFonts w:ascii="仿宋" w:eastAsia="仿宋" w:hAnsi="仿宋" w:cs="仿宋" w:hint="eastAsia"/>
          <w:color w:val="auto"/>
          <w:sz w:val="24"/>
          <w:lang w:val="zh-CN"/>
        </w:rPr>
        <w:t>试样</w:t>
      </w:r>
      <w:r w:rsidRPr="006E05DC">
        <w:rPr>
          <w:rFonts w:ascii="仿宋" w:eastAsia="仿宋" w:hAnsi="仿宋" w:cs="仿宋"/>
          <w:color w:val="auto"/>
          <w:sz w:val="24"/>
          <w:lang w:val="zh-CN"/>
        </w:rPr>
        <w:t>或进行原位测试；</w:t>
      </w:r>
    </w:p>
    <w:p w:rsidR="00B7323B" w:rsidRPr="006E05DC" w:rsidRDefault="006E05DC">
      <w:pPr>
        <w:autoSpaceDE w:val="0"/>
        <w:autoSpaceDN w:val="0"/>
        <w:adjustRightInd w:val="0"/>
        <w:snapToGrid w:val="0"/>
        <w:spacing w:line="560" w:lineRule="exact"/>
        <w:ind w:firstLineChars="200" w:firstLine="480"/>
        <w:jc w:val="left"/>
        <w:rPr>
          <w:rFonts w:ascii="仿宋" w:eastAsia="仿宋" w:hAnsi="仿宋" w:cs="仿宋"/>
          <w:color w:val="auto"/>
          <w:sz w:val="24"/>
          <w:lang w:val="zh-CN"/>
        </w:rPr>
      </w:pPr>
      <w:r w:rsidRPr="006E05DC">
        <w:rPr>
          <w:rFonts w:ascii="仿宋" w:eastAsia="仿宋" w:hAnsi="仿宋" w:cs="仿宋"/>
          <w:color w:val="auto"/>
          <w:sz w:val="24"/>
          <w:lang w:val="zh-CN"/>
        </w:rPr>
        <w:t>5</w:t>
      </w:r>
      <w:r w:rsidRPr="006E05DC">
        <w:rPr>
          <w:rFonts w:ascii="仿宋" w:eastAsia="仿宋" w:hAnsi="仿宋" w:cs="仿宋" w:hint="eastAsia"/>
          <w:color w:val="auto"/>
          <w:sz w:val="24"/>
          <w:lang w:val="zh-CN"/>
        </w:rPr>
        <w:t>．岩样均分别取样进行天然湿度状态或饱和状态下的单轴抗压强度试验，并提供极限抗压强度，软化系数等参数；</w:t>
      </w:r>
    </w:p>
    <w:p w:rsidR="00B7323B" w:rsidRPr="006E05DC" w:rsidRDefault="006E05DC">
      <w:pPr>
        <w:autoSpaceDE w:val="0"/>
        <w:autoSpaceDN w:val="0"/>
        <w:adjustRightInd w:val="0"/>
        <w:snapToGrid w:val="0"/>
        <w:spacing w:line="560" w:lineRule="exact"/>
        <w:ind w:firstLineChars="200" w:firstLine="480"/>
        <w:jc w:val="left"/>
        <w:rPr>
          <w:rFonts w:ascii="仿宋" w:eastAsia="仿宋" w:hAnsi="仿宋" w:cs="仿宋"/>
          <w:color w:val="auto"/>
          <w:sz w:val="24"/>
          <w:lang w:val="zh-CN"/>
        </w:rPr>
      </w:pPr>
      <w:r w:rsidRPr="006E05DC">
        <w:rPr>
          <w:rFonts w:ascii="仿宋" w:eastAsia="仿宋" w:hAnsi="仿宋" w:cs="仿宋"/>
          <w:color w:val="auto"/>
          <w:sz w:val="24"/>
          <w:lang w:val="zh-CN"/>
        </w:rPr>
        <w:t>6</w:t>
      </w:r>
      <w:r w:rsidRPr="006E05DC">
        <w:rPr>
          <w:rFonts w:ascii="仿宋" w:eastAsia="仿宋" w:hAnsi="仿宋" w:cs="仿宋" w:hint="eastAsia"/>
          <w:color w:val="auto"/>
          <w:sz w:val="24"/>
          <w:lang w:val="zh-CN"/>
        </w:rPr>
        <w:t>．超前钻：以满足设计、施工要求为准，依照相关技术要求和图纸钻探施工。</w:t>
      </w:r>
    </w:p>
    <w:p w:rsidR="00B7323B" w:rsidRPr="006E05DC" w:rsidRDefault="006E05DC">
      <w:pPr>
        <w:autoSpaceDE w:val="0"/>
        <w:autoSpaceDN w:val="0"/>
        <w:spacing w:line="560" w:lineRule="exact"/>
        <w:ind w:firstLine="480"/>
        <w:jc w:val="left"/>
        <w:rPr>
          <w:rFonts w:ascii="仿宋" w:eastAsia="仿宋" w:hAnsi="仿宋" w:cs="仿宋"/>
          <w:color w:val="auto"/>
          <w:sz w:val="24"/>
          <w:lang w:val="zh-CN"/>
        </w:rPr>
      </w:pPr>
      <w:r w:rsidRPr="006E05DC">
        <w:rPr>
          <w:rFonts w:ascii="仿宋" w:eastAsia="仿宋" w:hAnsi="仿宋" w:cs="仿宋" w:hint="eastAsia"/>
          <w:color w:val="auto"/>
          <w:sz w:val="24"/>
        </w:rPr>
        <w:t>3</w:t>
      </w:r>
      <w:r w:rsidRPr="006E05DC">
        <w:rPr>
          <w:rFonts w:ascii="仿宋" w:eastAsia="仿宋" w:hAnsi="仿宋" w:cs="仿宋"/>
          <w:color w:val="auto"/>
          <w:sz w:val="24"/>
          <w:lang w:val="zh-CN"/>
        </w:rPr>
        <w:t>.3.3</w:t>
      </w:r>
      <w:r w:rsidRPr="006E05DC">
        <w:rPr>
          <w:rFonts w:ascii="仿宋" w:eastAsia="仿宋" w:hAnsi="仿宋" w:cs="仿宋" w:hint="eastAsia"/>
          <w:color w:val="auto"/>
          <w:sz w:val="24"/>
          <w:lang w:val="zh-CN"/>
        </w:rPr>
        <w:t>岩土工程勘察，包括但不限于以下工作：</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lang w:val="zh-CN"/>
        </w:rPr>
      </w:pPr>
      <w:r w:rsidRPr="006E05DC">
        <w:rPr>
          <w:rFonts w:ascii="仿宋" w:eastAsia="仿宋" w:hAnsi="仿宋" w:cs="仿宋"/>
          <w:color w:val="auto"/>
          <w:sz w:val="24"/>
          <w:lang w:val="zh-CN"/>
        </w:rPr>
        <w:t>1 .</w:t>
      </w:r>
      <w:r w:rsidRPr="006E05DC">
        <w:rPr>
          <w:rFonts w:ascii="仿宋" w:eastAsia="仿宋" w:hAnsi="仿宋" w:cs="仿宋"/>
          <w:color w:val="auto"/>
          <w:sz w:val="24"/>
          <w:lang w:val="zh-CN"/>
        </w:rPr>
        <w:t>查明建筑范围内岩土的类型、深度、分布、工程特性和变化规律，分析和评价地基的稳定性、均匀性和承载力。</w:t>
      </w:r>
      <w:r w:rsidRPr="006E05DC">
        <w:rPr>
          <w:rFonts w:ascii="仿宋" w:eastAsia="仿宋" w:hAnsi="仿宋" w:cs="仿宋" w:hint="eastAsia"/>
          <w:color w:val="auto"/>
          <w:sz w:val="24"/>
        </w:rPr>
        <w:t>岩石地基除提出各岩层的承载力特征值，尚需提出不同岩层的饱和或天然单轴抗压强度标准值；</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lang w:val="zh-CN"/>
        </w:rPr>
      </w:pPr>
      <w:r w:rsidRPr="006E05DC">
        <w:rPr>
          <w:rFonts w:ascii="仿宋" w:eastAsia="仿宋" w:hAnsi="仿宋" w:cs="仿宋"/>
          <w:color w:val="auto"/>
          <w:sz w:val="24"/>
          <w:lang w:val="zh-CN"/>
        </w:rPr>
        <w:t>2 .</w:t>
      </w:r>
      <w:r w:rsidRPr="006E05DC">
        <w:rPr>
          <w:rFonts w:ascii="仿宋" w:eastAsia="仿宋" w:hAnsi="仿宋" w:cs="仿宋" w:hint="eastAsia"/>
          <w:color w:val="auto"/>
          <w:sz w:val="24"/>
          <w:lang w:val="zh-CN"/>
        </w:rPr>
        <w:t>划分场地土类型和场地类别，分析预测地震效应，判定饱和砂土或饱和粉土的地震液化，并应确定液化指数和液化等级。</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lang w:val="zh-CN"/>
        </w:rPr>
      </w:pPr>
      <w:r w:rsidRPr="006E05DC">
        <w:rPr>
          <w:rFonts w:ascii="仿宋" w:eastAsia="仿宋" w:hAnsi="仿宋" w:cs="仿宋"/>
          <w:color w:val="auto"/>
          <w:sz w:val="24"/>
          <w:lang w:val="zh-CN"/>
        </w:rPr>
        <w:t xml:space="preserve">3. </w:t>
      </w:r>
      <w:r w:rsidRPr="006E05DC">
        <w:rPr>
          <w:rFonts w:ascii="仿宋" w:eastAsia="仿宋" w:hAnsi="仿宋" w:cs="仿宋" w:hint="eastAsia"/>
          <w:color w:val="auto"/>
          <w:sz w:val="24"/>
        </w:rPr>
        <w:t>查明不良地质（如溶洞）作用的类型、成因、分布范围、发展趋势，可液化土层和特殊性岩土的分布及其对桩基的危害程度，并提出防治措施的建议；勘探过程中如发现特殊的地质现象，如软弱土层、暗沟或溶洞等，应及时知会设计单位，并商讨勘探点的增减。</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color w:val="auto"/>
          <w:sz w:val="24"/>
          <w:lang w:val="zh-CN"/>
        </w:rPr>
        <w:t xml:space="preserve">4. </w:t>
      </w:r>
      <w:r w:rsidRPr="006E05DC">
        <w:rPr>
          <w:rFonts w:ascii="仿宋" w:eastAsia="仿宋" w:hAnsi="仿宋" w:cs="仿宋" w:hint="eastAsia"/>
          <w:color w:val="auto"/>
          <w:sz w:val="24"/>
        </w:rPr>
        <w:t>查明埋藏的河道、沟滨、墓穴、防空洞、孤石等对基础不利的埋藏物；</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lang w:val="zh-CN"/>
        </w:rPr>
      </w:pPr>
      <w:r w:rsidRPr="006E05DC">
        <w:rPr>
          <w:rFonts w:ascii="仿宋" w:eastAsia="仿宋" w:hAnsi="仿宋" w:cs="仿宋"/>
          <w:color w:val="auto"/>
          <w:sz w:val="24"/>
          <w:lang w:val="zh-CN"/>
        </w:rPr>
        <w:lastRenderedPageBreak/>
        <w:t>5 .</w:t>
      </w:r>
      <w:r w:rsidRPr="006E05DC">
        <w:rPr>
          <w:rFonts w:ascii="仿宋" w:eastAsia="仿宋" w:hAnsi="仿宋" w:cs="仿宋" w:hint="eastAsia"/>
          <w:color w:val="auto"/>
          <w:sz w:val="24"/>
        </w:rPr>
        <w:t>查明地下水的性质、补给条件、各土层的渗透性及水流量，提供降水设计所需的计算参数和方案提议。提供地下水位及其变化幅度，明确抗浮设计设防水位。评价地下水对桩基设计和施工的影响，判定环境水和土对混凝土的金属</w:t>
      </w:r>
      <w:r w:rsidRPr="006E05DC">
        <w:rPr>
          <w:rFonts w:ascii="仿宋" w:eastAsia="仿宋" w:hAnsi="仿宋" w:cs="仿宋" w:hint="eastAsia"/>
          <w:color w:val="auto"/>
          <w:sz w:val="24"/>
          <w:lang w:val="zh-CN"/>
        </w:rPr>
        <w:t>材料的腐蚀性。</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lang w:val="zh-CN"/>
        </w:rPr>
      </w:pPr>
      <w:r w:rsidRPr="006E05DC">
        <w:rPr>
          <w:rFonts w:ascii="仿宋" w:eastAsia="仿宋" w:hAnsi="仿宋" w:cs="仿宋"/>
          <w:color w:val="auto"/>
          <w:sz w:val="24"/>
          <w:lang w:val="zh-CN"/>
        </w:rPr>
        <w:t xml:space="preserve">6. </w:t>
      </w:r>
      <w:r w:rsidRPr="006E05DC">
        <w:rPr>
          <w:rFonts w:ascii="仿宋" w:eastAsia="仿宋" w:hAnsi="仿宋" w:cs="仿宋" w:hint="eastAsia"/>
          <w:color w:val="auto"/>
          <w:sz w:val="24"/>
          <w:lang w:val="zh-CN"/>
        </w:rPr>
        <w:t>查明建筑</w:t>
      </w:r>
      <w:proofErr w:type="gramStart"/>
      <w:r w:rsidRPr="006E05DC">
        <w:rPr>
          <w:rFonts w:ascii="仿宋" w:eastAsia="仿宋" w:hAnsi="仿宋" w:cs="仿宋" w:hint="eastAsia"/>
          <w:color w:val="auto"/>
          <w:sz w:val="24"/>
          <w:lang w:val="zh-CN"/>
        </w:rPr>
        <w:t>范围内岩土层</w:t>
      </w:r>
      <w:proofErr w:type="gramEnd"/>
      <w:r w:rsidRPr="006E05DC">
        <w:rPr>
          <w:rFonts w:ascii="仿宋" w:eastAsia="仿宋" w:hAnsi="仿宋" w:cs="仿宋" w:hint="eastAsia"/>
          <w:color w:val="auto"/>
          <w:sz w:val="24"/>
          <w:lang w:val="zh-CN"/>
        </w:rPr>
        <w:t>的类型、深度、分布、工程特性和变化规律，分析和评价地基的稳定性、均匀性和承载力。</w:t>
      </w:r>
    </w:p>
    <w:p w:rsidR="00B7323B" w:rsidRPr="006E05DC" w:rsidRDefault="006E05DC">
      <w:pPr>
        <w:pStyle w:val="a0"/>
        <w:spacing w:line="560" w:lineRule="exact"/>
        <w:ind w:firstLineChars="200" w:firstLine="480"/>
        <w:rPr>
          <w:rFonts w:ascii="仿宋" w:eastAsia="仿宋" w:hAnsi="仿宋" w:cs="仿宋"/>
          <w:color w:val="auto"/>
          <w:sz w:val="24"/>
        </w:rPr>
      </w:pPr>
      <w:r w:rsidRPr="006E05DC">
        <w:rPr>
          <w:rFonts w:ascii="仿宋" w:eastAsia="仿宋" w:hAnsi="仿宋" w:cs="仿宋"/>
          <w:color w:val="auto"/>
          <w:sz w:val="24"/>
          <w:szCs w:val="22"/>
        </w:rPr>
        <w:t>7.</w:t>
      </w:r>
      <w:r w:rsidRPr="006E05DC">
        <w:rPr>
          <w:rFonts w:ascii="仿宋" w:eastAsia="仿宋" w:hAnsi="仿宋" w:cs="仿宋" w:hint="eastAsia"/>
          <w:color w:val="auto"/>
          <w:sz w:val="24"/>
          <w:szCs w:val="22"/>
        </w:rPr>
        <w:t>土壤中氡浓度检测及噪声检测</w:t>
      </w:r>
    </w:p>
    <w:p w:rsidR="00B7323B" w:rsidRPr="006E05DC" w:rsidRDefault="006E05DC">
      <w:pPr>
        <w:autoSpaceDE w:val="0"/>
        <w:autoSpaceDN w:val="0"/>
        <w:spacing w:line="560" w:lineRule="exact"/>
        <w:ind w:firstLineChars="200" w:firstLine="480"/>
        <w:jc w:val="left"/>
        <w:rPr>
          <w:color w:val="auto"/>
          <w:lang w:val="zh-CN"/>
        </w:rPr>
      </w:pPr>
      <w:r w:rsidRPr="006E05DC">
        <w:rPr>
          <w:rFonts w:ascii="仿宋" w:eastAsia="仿宋" w:hAnsi="仿宋" w:cs="仿宋"/>
          <w:color w:val="auto"/>
          <w:sz w:val="24"/>
        </w:rPr>
        <w:t>8.</w:t>
      </w:r>
      <w:r w:rsidRPr="006E05DC">
        <w:rPr>
          <w:rFonts w:ascii="仿宋" w:eastAsia="仿宋" w:hAnsi="仿宋" w:cs="仿宋" w:hint="eastAsia"/>
          <w:color w:val="auto"/>
          <w:sz w:val="24"/>
          <w:lang w:val="zh-CN"/>
        </w:rPr>
        <w:t>当有软弱下卧层时，需勘察提供参数，供设计验算软弱下卧层强度</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color w:val="auto"/>
          <w:sz w:val="24"/>
        </w:rPr>
        <w:t>9</w:t>
      </w:r>
      <w:r w:rsidRPr="006E05DC">
        <w:rPr>
          <w:rFonts w:ascii="仿宋" w:eastAsia="仿宋" w:hAnsi="仿宋" w:cs="仿宋"/>
          <w:color w:val="auto"/>
          <w:sz w:val="24"/>
          <w:lang w:val="zh-CN"/>
        </w:rPr>
        <w:t xml:space="preserve">. </w:t>
      </w:r>
      <w:r w:rsidRPr="006E05DC">
        <w:rPr>
          <w:rFonts w:ascii="仿宋" w:eastAsia="仿宋" w:hAnsi="仿宋" w:cs="仿宋" w:hint="eastAsia"/>
          <w:color w:val="auto"/>
          <w:sz w:val="24"/>
        </w:rPr>
        <w:t>持力层为倾斜地层，基岩面凹凸不平或岩土中有溶洞时，</w:t>
      </w:r>
      <w:proofErr w:type="gramStart"/>
      <w:r w:rsidRPr="006E05DC">
        <w:rPr>
          <w:rFonts w:ascii="仿宋" w:eastAsia="仿宋" w:hAnsi="仿宋" w:cs="仿宋" w:hint="eastAsia"/>
          <w:color w:val="auto"/>
          <w:sz w:val="24"/>
        </w:rPr>
        <w:t>应评价</w:t>
      </w:r>
      <w:proofErr w:type="gramEnd"/>
      <w:r w:rsidRPr="006E05DC">
        <w:rPr>
          <w:rFonts w:ascii="仿宋" w:eastAsia="仿宋" w:hAnsi="仿宋" w:cs="仿宋" w:hint="eastAsia"/>
          <w:color w:val="auto"/>
          <w:sz w:val="24"/>
        </w:rPr>
        <w:t>基础的稳定性，并提出处理措施的</w:t>
      </w:r>
      <w:r w:rsidRPr="006E05DC">
        <w:rPr>
          <w:rFonts w:ascii="仿宋" w:eastAsia="仿宋" w:hAnsi="仿宋" w:cs="仿宋" w:hint="eastAsia"/>
          <w:color w:val="auto"/>
          <w:sz w:val="24"/>
        </w:rPr>
        <w:t>建议。</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color w:val="auto"/>
          <w:sz w:val="24"/>
        </w:rPr>
        <w:t>10</w:t>
      </w:r>
      <w:r w:rsidRPr="006E05DC">
        <w:rPr>
          <w:rFonts w:ascii="仿宋" w:eastAsia="仿宋" w:hAnsi="仿宋" w:cs="仿宋"/>
          <w:color w:val="auto"/>
          <w:sz w:val="24"/>
          <w:lang w:val="zh-CN"/>
        </w:rPr>
        <w:t>.</w:t>
      </w:r>
      <w:r w:rsidRPr="006E05DC">
        <w:rPr>
          <w:rFonts w:ascii="仿宋" w:eastAsia="仿宋" w:hAnsi="仿宋" w:cs="仿宋" w:hint="eastAsia"/>
          <w:color w:val="auto"/>
          <w:sz w:val="24"/>
        </w:rPr>
        <w:t>对可能采用的基础形式提出建议：</w:t>
      </w:r>
    </w:p>
    <w:p w:rsidR="00B7323B" w:rsidRPr="006E05DC" w:rsidRDefault="006E05DC">
      <w:pPr>
        <w:numPr>
          <w:ilvl w:val="0"/>
          <w:numId w:val="3"/>
        </w:num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评价成桩可能性，论证桩的施工条件及其对环境的影响。提供桩基设计所需的岩土技术参数，提出桩的类型、长度、和施工方法等建议。</w:t>
      </w:r>
    </w:p>
    <w:p w:rsidR="00B7323B" w:rsidRPr="006E05DC" w:rsidRDefault="006E05DC">
      <w:pPr>
        <w:numPr>
          <w:ilvl w:val="0"/>
          <w:numId w:val="3"/>
        </w:num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提出估算的有关岩土的基桩侧阻力和端阻力，。</w:t>
      </w:r>
    </w:p>
    <w:p w:rsidR="00B7323B" w:rsidRPr="006E05DC" w:rsidRDefault="006E05DC">
      <w:pPr>
        <w:numPr>
          <w:ilvl w:val="0"/>
          <w:numId w:val="3"/>
        </w:num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应提供计算所需的各层岩土的变形参数，，并预测建筑物的变形特征。</w:t>
      </w:r>
    </w:p>
    <w:p w:rsidR="00B7323B" w:rsidRPr="006E05DC" w:rsidRDefault="006E05DC">
      <w:pPr>
        <w:numPr>
          <w:ilvl w:val="0"/>
          <w:numId w:val="3"/>
        </w:num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查明不良地质作用，可液化土层和特殊性岩土以及溶洞的分布及对桩基的危害程度，并提出防治措施的建议。</w:t>
      </w:r>
    </w:p>
    <w:p w:rsidR="00B7323B" w:rsidRPr="006E05DC" w:rsidRDefault="006E05DC">
      <w:pPr>
        <w:numPr>
          <w:ilvl w:val="0"/>
          <w:numId w:val="3"/>
        </w:num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当桩基持力层为基岩时，应查明基岩的岩性、构造、岩面变化、风化程度，确定基坚硬程度、完整程度和基本质量等级，判定有无洞穴、临空面、破碎岩体或</w:t>
      </w:r>
      <w:r w:rsidRPr="006E05DC">
        <w:rPr>
          <w:rFonts w:ascii="仿宋" w:eastAsia="仿宋" w:hAnsi="仿宋" w:cs="仿宋" w:hint="eastAsia"/>
          <w:color w:val="auto"/>
          <w:sz w:val="24"/>
        </w:rPr>
        <w:t>软弱岩层。</w:t>
      </w:r>
    </w:p>
    <w:p w:rsidR="00B7323B" w:rsidRPr="006E05DC" w:rsidRDefault="006E05DC">
      <w:pPr>
        <w:numPr>
          <w:ilvl w:val="0"/>
          <w:numId w:val="3"/>
        </w:num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桩基岩土工程勘察宜采用钻探和触探</w:t>
      </w:r>
      <w:proofErr w:type="gramStart"/>
      <w:r w:rsidRPr="006E05DC">
        <w:rPr>
          <w:rFonts w:ascii="仿宋" w:eastAsia="仿宋" w:hAnsi="仿宋" w:cs="仿宋" w:hint="eastAsia"/>
          <w:color w:val="auto"/>
          <w:sz w:val="24"/>
        </w:rPr>
        <w:t>以及基他原位测试</w:t>
      </w:r>
      <w:proofErr w:type="gramEnd"/>
      <w:r w:rsidRPr="006E05DC">
        <w:rPr>
          <w:rFonts w:ascii="仿宋" w:eastAsia="仿宋" w:hAnsi="仿宋" w:cs="仿宋" w:hint="eastAsia"/>
          <w:color w:val="auto"/>
          <w:sz w:val="24"/>
        </w:rPr>
        <w:t>相结合的方式进行，对软土宜采用静力触探试验，对粘性土、粉土和砂土宜采用标准贯入试验，对碎石土宜采用重型或超重型圆锥动力触探。</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color w:val="auto"/>
          <w:sz w:val="24"/>
          <w:lang w:val="zh-CN"/>
        </w:rPr>
        <w:t>1</w:t>
      </w:r>
      <w:r w:rsidRPr="006E05DC">
        <w:rPr>
          <w:rFonts w:ascii="仿宋" w:eastAsia="仿宋" w:hAnsi="仿宋" w:cs="仿宋"/>
          <w:color w:val="auto"/>
          <w:sz w:val="24"/>
        </w:rPr>
        <w:t>1</w:t>
      </w:r>
      <w:r w:rsidRPr="006E05DC">
        <w:rPr>
          <w:rFonts w:ascii="仿宋" w:eastAsia="仿宋" w:hAnsi="仿宋" w:cs="仿宋"/>
          <w:color w:val="auto"/>
          <w:sz w:val="24"/>
          <w:lang w:val="zh-CN"/>
        </w:rPr>
        <w:t xml:space="preserve">. </w:t>
      </w:r>
      <w:r w:rsidRPr="006E05DC">
        <w:rPr>
          <w:rFonts w:ascii="仿宋" w:eastAsia="仿宋" w:hAnsi="仿宋" w:cs="仿宋" w:hint="eastAsia"/>
          <w:color w:val="auto"/>
          <w:sz w:val="24"/>
        </w:rPr>
        <w:t>基坑工程勘察部分应对应一下内容进行分析，并提供有关技术参数和建</w:t>
      </w:r>
      <w:r w:rsidRPr="006E05DC">
        <w:rPr>
          <w:rFonts w:ascii="仿宋" w:eastAsia="仿宋" w:hAnsi="仿宋" w:cs="仿宋" w:hint="eastAsia"/>
          <w:color w:val="auto"/>
          <w:sz w:val="24"/>
        </w:rPr>
        <w:lastRenderedPageBreak/>
        <w:t>议：</w:t>
      </w:r>
    </w:p>
    <w:p w:rsidR="00B7323B" w:rsidRPr="006E05DC" w:rsidRDefault="006E05DC">
      <w:pPr>
        <w:numPr>
          <w:ilvl w:val="0"/>
          <w:numId w:val="4"/>
        </w:num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边坡的局部稳定性、整体稳定性和坑底抗隆起稳定性；</w:t>
      </w:r>
    </w:p>
    <w:p w:rsidR="00B7323B" w:rsidRPr="006E05DC" w:rsidRDefault="006E05DC">
      <w:pPr>
        <w:numPr>
          <w:ilvl w:val="0"/>
          <w:numId w:val="4"/>
        </w:num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坑底和侧壁的渗透稳定性；</w:t>
      </w:r>
    </w:p>
    <w:p w:rsidR="00B7323B" w:rsidRPr="006E05DC" w:rsidRDefault="006E05DC">
      <w:pPr>
        <w:numPr>
          <w:ilvl w:val="0"/>
          <w:numId w:val="4"/>
        </w:num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挡土结构和边坡可能发生的变形；</w:t>
      </w:r>
    </w:p>
    <w:p w:rsidR="00B7323B" w:rsidRPr="006E05DC" w:rsidRDefault="006E05DC">
      <w:pPr>
        <w:numPr>
          <w:ilvl w:val="0"/>
          <w:numId w:val="4"/>
        </w:num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降水效果和降水对环境的影响；</w:t>
      </w:r>
    </w:p>
    <w:p w:rsidR="00B7323B" w:rsidRPr="006E05DC" w:rsidRDefault="006E05DC">
      <w:pPr>
        <w:numPr>
          <w:ilvl w:val="0"/>
          <w:numId w:val="4"/>
        </w:num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开挖和降水对邻边建筑和地下设施的影响。</w:t>
      </w:r>
    </w:p>
    <w:p w:rsidR="00B7323B" w:rsidRPr="006E05DC" w:rsidRDefault="006E05DC">
      <w:pPr>
        <w:numPr>
          <w:ilvl w:val="0"/>
          <w:numId w:val="5"/>
        </w:num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除说明外，均按照《岩土工程勘察规范》（</w:t>
      </w:r>
      <w:r w:rsidRPr="006E05DC">
        <w:rPr>
          <w:rFonts w:ascii="仿宋" w:eastAsia="仿宋" w:hAnsi="仿宋" w:cs="仿宋"/>
          <w:color w:val="auto"/>
          <w:sz w:val="24"/>
        </w:rPr>
        <w:t>GB50021-2017</w:t>
      </w:r>
      <w:r w:rsidRPr="006E05DC">
        <w:rPr>
          <w:rFonts w:ascii="仿宋" w:eastAsia="仿宋" w:hAnsi="仿宋" w:cs="仿宋"/>
          <w:color w:val="auto"/>
          <w:sz w:val="24"/>
        </w:rPr>
        <w:t>）（</w:t>
      </w:r>
      <w:r w:rsidRPr="006E05DC">
        <w:rPr>
          <w:rFonts w:ascii="仿宋" w:eastAsia="仿宋" w:hAnsi="仿宋" w:cs="仿宋"/>
          <w:color w:val="auto"/>
          <w:sz w:val="24"/>
        </w:rPr>
        <w:t>2017</w:t>
      </w:r>
      <w:r w:rsidRPr="006E05DC">
        <w:rPr>
          <w:rFonts w:ascii="仿宋" w:eastAsia="仿宋" w:hAnsi="仿宋" w:cs="仿宋"/>
          <w:color w:val="auto"/>
          <w:sz w:val="24"/>
        </w:rPr>
        <w:t>年版）规定的有关技术要求执行。如本次勘察结果表明场地存在特殊问题，则在钻探过程中或基础工程施工前另行增补技术措施。</w:t>
      </w:r>
    </w:p>
    <w:p w:rsidR="00B7323B" w:rsidRPr="006E05DC" w:rsidRDefault="006E05DC">
      <w:pPr>
        <w:numPr>
          <w:ilvl w:val="0"/>
          <w:numId w:val="5"/>
        </w:num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视现场钻孔揭露地层情况，选取具有代表性的钻孔位置（砂层深厚、分布连续地段）进行抽水试验</w:t>
      </w:r>
    </w:p>
    <w:p w:rsidR="00B7323B" w:rsidRPr="006E05DC" w:rsidRDefault="006E05DC">
      <w:pPr>
        <w:numPr>
          <w:ilvl w:val="0"/>
          <w:numId w:val="5"/>
        </w:num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根据要求在建筑周边布设噪声测量点主要执行以下依据</w:t>
      </w:r>
    </w:p>
    <w:p w:rsidR="00B7323B" w:rsidRPr="006E05DC" w:rsidRDefault="006E05DC">
      <w:pPr>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1</w:t>
      </w:r>
      <w:r w:rsidRPr="006E05DC">
        <w:rPr>
          <w:rFonts w:ascii="仿宋" w:eastAsia="仿宋" w:hAnsi="仿宋" w:cs="仿宋" w:hint="eastAsia"/>
          <w:color w:val="auto"/>
          <w:sz w:val="24"/>
        </w:rPr>
        <w:t>、《建筑节能工程施工质量验收标准》</w:t>
      </w:r>
      <w:r w:rsidRPr="006E05DC">
        <w:rPr>
          <w:rFonts w:ascii="仿宋" w:eastAsia="仿宋" w:hAnsi="仿宋" w:cs="仿宋" w:hint="eastAsia"/>
          <w:color w:val="auto"/>
          <w:sz w:val="24"/>
        </w:rPr>
        <w:t>GB50411-2019</w:t>
      </w:r>
    </w:p>
    <w:p w:rsidR="00B7323B" w:rsidRPr="006E05DC" w:rsidRDefault="006E05DC">
      <w:pPr>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2</w:t>
      </w:r>
      <w:r w:rsidRPr="006E05DC">
        <w:rPr>
          <w:rFonts w:ascii="仿宋" w:eastAsia="仿宋" w:hAnsi="仿宋" w:cs="仿宋" w:hint="eastAsia"/>
          <w:color w:val="auto"/>
          <w:sz w:val="24"/>
        </w:rPr>
        <w:t>、《绿色建筑评价标准》</w:t>
      </w:r>
      <w:r w:rsidRPr="006E05DC">
        <w:rPr>
          <w:rFonts w:ascii="仿宋" w:eastAsia="仿宋" w:hAnsi="仿宋" w:cs="仿宋" w:hint="eastAsia"/>
          <w:color w:val="auto"/>
          <w:sz w:val="24"/>
        </w:rPr>
        <w:t>GB50378-2014</w:t>
      </w:r>
    </w:p>
    <w:p w:rsidR="00B7323B" w:rsidRPr="006E05DC" w:rsidRDefault="006E05DC">
      <w:pPr>
        <w:spacing w:line="560" w:lineRule="exact"/>
        <w:ind w:firstLineChars="200" w:firstLine="480"/>
        <w:jc w:val="left"/>
        <w:rPr>
          <w:color w:val="auto"/>
        </w:rPr>
      </w:pPr>
      <w:r w:rsidRPr="006E05DC">
        <w:rPr>
          <w:rFonts w:ascii="仿宋" w:eastAsia="仿宋" w:hAnsi="仿宋" w:cs="仿宋" w:hint="eastAsia"/>
          <w:color w:val="auto"/>
          <w:sz w:val="24"/>
        </w:rPr>
        <w:t>3</w:t>
      </w:r>
      <w:r w:rsidRPr="006E05DC">
        <w:rPr>
          <w:rFonts w:ascii="仿宋" w:eastAsia="仿宋" w:hAnsi="仿宋" w:cs="仿宋" w:hint="eastAsia"/>
          <w:color w:val="auto"/>
          <w:sz w:val="24"/>
        </w:rPr>
        <w:t>、《广东省绿色建筑评价标准》</w:t>
      </w:r>
      <w:r w:rsidRPr="006E05DC">
        <w:rPr>
          <w:rFonts w:ascii="仿宋" w:eastAsia="仿宋" w:hAnsi="仿宋" w:cs="仿宋" w:hint="eastAsia"/>
          <w:color w:val="auto"/>
          <w:sz w:val="24"/>
        </w:rPr>
        <w:t>DJB15-86-2011</w:t>
      </w:r>
    </w:p>
    <w:p w:rsidR="00B7323B" w:rsidRPr="006E05DC" w:rsidRDefault="006E05DC">
      <w:pPr>
        <w:spacing w:line="560" w:lineRule="exact"/>
        <w:jc w:val="left"/>
        <w:rPr>
          <w:rFonts w:ascii="仿宋" w:eastAsia="仿宋" w:hAnsi="仿宋" w:cs="仿宋"/>
          <w:b/>
          <w:bCs/>
          <w:color w:val="auto"/>
          <w:sz w:val="24"/>
        </w:rPr>
      </w:pPr>
      <w:r w:rsidRPr="006E05DC">
        <w:rPr>
          <w:rFonts w:ascii="仿宋" w:eastAsia="仿宋" w:hAnsi="仿宋" w:cs="仿宋" w:hint="eastAsia"/>
          <w:b/>
          <w:bCs/>
          <w:color w:val="auto"/>
          <w:sz w:val="24"/>
        </w:rPr>
        <w:t>3</w:t>
      </w:r>
      <w:r w:rsidRPr="006E05DC">
        <w:rPr>
          <w:rFonts w:ascii="仿宋" w:eastAsia="仿宋" w:hAnsi="仿宋" w:cs="仿宋"/>
          <w:b/>
          <w:bCs/>
          <w:color w:val="auto"/>
          <w:sz w:val="24"/>
        </w:rPr>
        <w:t>.4</w:t>
      </w:r>
      <w:proofErr w:type="gramStart"/>
      <w:r w:rsidRPr="006E05DC">
        <w:rPr>
          <w:rFonts w:ascii="仿宋" w:eastAsia="仿宋" w:hAnsi="仿宋" w:cs="仿宋" w:hint="eastAsia"/>
          <w:b/>
          <w:bCs/>
          <w:color w:val="auto"/>
          <w:sz w:val="24"/>
        </w:rPr>
        <w:t>地下物</w:t>
      </w:r>
      <w:proofErr w:type="gramEnd"/>
      <w:r w:rsidRPr="006E05DC">
        <w:rPr>
          <w:rFonts w:ascii="仿宋" w:eastAsia="仿宋" w:hAnsi="仿宋" w:cs="仿宋" w:hint="eastAsia"/>
          <w:b/>
          <w:bCs/>
          <w:color w:val="auto"/>
          <w:sz w:val="24"/>
        </w:rPr>
        <w:t>探测要求</w:t>
      </w:r>
    </w:p>
    <w:p w:rsidR="00B7323B" w:rsidRPr="006E05DC" w:rsidRDefault="006E05DC">
      <w:pPr>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根据广州市城乡建设委员会《关于</w:t>
      </w:r>
      <w:r w:rsidRPr="006E05DC">
        <w:rPr>
          <w:rFonts w:ascii="仿宋" w:eastAsia="仿宋" w:hAnsi="仿宋" w:cs="仿宋" w:hint="eastAsia"/>
          <w:color w:val="auto"/>
          <w:sz w:val="24"/>
        </w:rPr>
        <w:t>加强地下工程施工前地下管线探测工作的通知》（</w:t>
      </w:r>
      <w:proofErr w:type="gramStart"/>
      <w:r w:rsidRPr="006E05DC">
        <w:rPr>
          <w:rFonts w:ascii="仿宋" w:eastAsia="仿宋" w:hAnsi="仿宋" w:cs="仿宋" w:hint="eastAsia"/>
          <w:color w:val="auto"/>
          <w:sz w:val="24"/>
        </w:rPr>
        <w:t>穗建质</w:t>
      </w:r>
      <w:proofErr w:type="gramEnd"/>
      <w:r w:rsidRPr="006E05DC">
        <w:rPr>
          <w:rFonts w:ascii="仿宋" w:eastAsia="仿宋" w:hAnsi="仿宋" w:cs="仿宋"/>
          <w:color w:val="auto"/>
          <w:sz w:val="24"/>
        </w:rPr>
        <w:t>[2013]845</w:t>
      </w:r>
      <w:r w:rsidRPr="006E05DC">
        <w:rPr>
          <w:rFonts w:ascii="仿宋" w:eastAsia="仿宋" w:hAnsi="仿宋" w:cs="仿宋"/>
          <w:color w:val="auto"/>
          <w:sz w:val="24"/>
        </w:rPr>
        <w:t>号），对本项目</w:t>
      </w:r>
      <w:r w:rsidRPr="006E05DC">
        <w:rPr>
          <w:rFonts w:ascii="仿宋" w:eastAsia="仿宋" w:hAnsi="仿宋" w:cs="仿宋" w:hint="eastAsia"/>
          <w:color w:val="auto"/>
          <w:sz w:val="24"/>
        </w:rPr>
        <w:t>用地红线范围进行物探，探测工作包括查明探测范围内各专业管线及排洪渠走向、位置和标高等，作为设计和施工的基础数据。探测单位应当根据《城市地下管线探测技术规程》</w:t>
      </w:r>
      <w:r w:rsidRPr="006E05DC">
        <w:rPr>
          <w:rFonts w:ascii="仿宋" w:eastAsia="仿宋" w:hAnsi="仿宋" w:cs="仿宋"/>
          <w:color w:val="auto"/>
          <w:sz w:val="24"/>
        </w:rPr>
        <w:t>(CJJ6  1-2003)</w:t>
      </w:r>
      <w:r w:rsidRPr="006E05DC">
        <w:rPr>
          <w:rFonts w:ascii="仿宋" w:eastAsia="仿宋" w:hAnsi="仿宋" w:cs="仿宋"/>
          <w:color w:val="auto"/>
          <w:sz w:val="24"/>
        </w:rPr>
        <w:t>和探测合同开展工作，确保工作质量，出具的探测报告需加盖</w:t>
      </w:r>
      <w:r w:rsidRPr="006E05DC">
        <w:rPr>
          <w:rFonts w:ascii="仿宋" w:eastAsia="仿宋" w:hAnsi="仿宋" w:cs="仿宋"/>
          <w:color w:val="auto"/>
          <w:sz w:val="24"/>
        </w:rPr>
        <w:t>CMA</w:t>
      </w:r>
      <w:r w:rsidRPr="006E05DC">
        <w:rPr>
          <w:rFonts w:ascii="仿宋" w:eastAsia="仿宋" w:hAnsi="仿宋" w:cs="仿宋"/>
          <w:color w:val="auto"/>
          <w:sz w:val="24"/>
        </w:rPr>
        <w:t>章。</w:t>
      </w:r>
    </w:p>
    <w:p w:rsidR="00B7323B" w:rsidRPr="006E05DC" w:rsidRDefault="006E05DC">
      <w:pPr>
        <w:spacing w:line="560" w:lineRule="exact"/>
        <w:jc w:val="left"/>
        <w:rPr>
          <w:rFonts w:ascii="仿宋" w:eastAsia="仿宋" w:hAnsi="仿宋" w:cs="仿宋"/>
          <w:b/>
          <w:bCs/>
          <w:color w:val="auto"/>
          <w:sz w:val="24"/>
        </w:rPr>
      </w:pPr>
      <w:r w:rsidRPr="006E05DC">
        <w:rPr>
          <w:rFonts w:ascii="仿宋" w:eastAsia="仿宋" w:hAnsi="仿宋" w:cs="仿宋" w:hint="eastAsia"/>
          <w:b/>
          <w:bCs/>
          <w:color w:val="auto"/>
          <w:sz w:val="24"/>
        </w:rPr>
        <w:t>3</w:t>
      </w:r>
      <w:r w:rsidRPr="006E05DC">
        <w:rPr>
          <w:rFonts w:ascii="仿宋" w:eastAsia="仿宋" w:hAnsi="仿宋" w:cs="仿宋"/>
          <w:b/>
          <w:bCs/>
          <w:color w:val="auto"/>
          <w:sz w:val="24"/>
        </w:rPr>
        <w:t>.5</w:t>
      </w:r>
      <w:r w:rsidRPr="006E05DC">
        <w:rPr>
          <w:rFonts w:ascii="仿宋" w:eastAsia="仿宋" w:hAnsi="仿宋" w:cs="仿宋" w:hint="eastAsia"/>
          <w:b/>
          <w:bCs/>
          <w:color w:val="auto"/>
          <w:sz w:val="24"/>
        </w:rPr>
        <w:t>地形测绘及工程测量要求</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测绘及测量工作是指完成规划与国土部门报建（及验收）所需的所有测量测绘工作</w:t>
      </w:r>
      <w:r w:rsidRPr="006E05DC">
        <w:rPr>
          <w:rFonts w:ascii="仿宋" w:eastAsia="仿宋" w:hAnsi="仿宋" w:cs="仿宋" w:hint="eastAsia"/>
          <w:color w:val="auto"/>
          <w:sz w:val="24"/>
        </w:rPr>
        <w:t>(</w:t>
      </w:r>
      <w:r w:rsidRPr="006E05DC">
        <w:rPr>
          <w:rFonts w:ascii="仿宋" w:eastAsia="仿宋" w:hAnsi="仿宋" w:cs="仿宋" w:hint="eastAsia"/>
          <w:color w:val="auto"/>
          <w:sz w:val="24"/>
        </w:rPr>
        <w:t>放线册和验线</w:t>
      </w:r>
      <w:proofErr w:type="gramStart"/>
      <w:r w:rsidRPr="006E05DC">
        <w:rPr>
          <w:rFonts w:ascii="仿宋" w:eastAsia="仿宋" w:hAnsi="仿宋" w:cs="仿宋" w:hint="eastAsia"/>
          <w:color w:val="auto"/>
          <w:sz w:val="24"/>
        </w:rPr>
        <w:t>册</w:t>
      </w:r>
      <w:proofErr w:type="gramEnd"/>
      <w:r w:rsidRPr="006E05DC">
        <w:rPr>
          <w:rFonts w:ascii="仿宋" w:eastAsia="仿宋" w:hAnsi="仿宋" w:cs="仿宋" w:hint="eastAsia"/>
          <w:color w:val="auto"/>
          <w:sz w:val="24"/>
        </w:rPr>
        <w:t>），工程测量包括（不限于红线范围内包括但不限于红</w:t>
      </w:r>
      <w:r w:rsidRPr="006E05DC">
        <w:rPr>
          <w:rFonts w:ascii="仿宋" w:eastAsia="仿宋" w:hAnsi="仿宋" w:cs="仿宋" w:hint="eastAsia"/>
          <w:color w:val="auto"/>
          <w:sz w:val="24"/>
        </w:rPr>
        <w:lastRenderedPageBreak/>
        <w:t>线内建筑和红线</w:t>
      </w:r>
      <w:r w:rsidRPr="006E05DC">
        <w:rPr>
          <w:rFonts w:ascii="仿宋" w:eastAsia="仿宋" w:hAnsi="仿宋" w:cs="仿宋" w:hint="eastAsia"/>
          <w:color w:val="auto"/>
          <w:sz w:val="24"/>
        </w:rPr>
        <w:t>外配建道路及管线），满足设计要求的地形测量，水准测量精度采用Ⅳ级。应提交满足审批要求的成果，如下所述：</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color w:val="auto"/>
          <w:sz w:val="24"/>
        </w:rPr>
        <w:t xml:space="preserve">.5.1 </w:t>
      </w:r>
      <w:r w:rsidRPr="006E05DC">
        <w:rPr>
          <w:rFonts w:ascii="仿宋" w:eastAsia="仿宋" w:hAnsi="仿宋" w:cs="仿宋" w:hint="eastAsia"/>
          <w:color w:val="auto"/>
          <w:sz w:val="24"/>
        </w:rPr>
        <w:t>在规划报建及验收各阶段按审批部门要求完成相关的测量测绘工作，如：实测地形图、工程测量控制点（</w:t>
      </w:r>
      <w:r w:rsidRPr="006E05DC">
        <w:rPr>
          <w:rFonts w:ascii="仿宋" w:eastAsia="仿宋" w:hAnsi="仿宋" w:cs="仿宋" w:hint="eastAsia"/>
          <w:color w:val="auto"/>
          <w:sz w:val="24"/>
        </w:rPr>
        <w:t>GPS RTK</w:t>
      </w:r>
      <w:r w:rsidRPr="006E05DC">
        <w:rPr>
          <w:rFonts w:ascii="仿宋" w:eastAsia="仿宋" w:hAnsi="仿宋" w:cs="仿宋" w:hint="eastAsia"/>
          <w:color w:val="auto"/>
          <w:sz w:val="24"/>
        </w:rPr>
        <w:t>观测点）、放线测量（含建筑工程、综合管线、外水外电、燃气等）、联合验收测绘（含项目规划条件核实验线测量、人防面积测绘、房产面积测绘）等；</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color w:val="auto"/>
          <w:sz w:val="24"/>
        </w:rPr>
        <w:t xml:space="preserve">.5.2 </w:t>
      </w:r>
      <w:r w:rsidRPr="006E05DC">
        <w:rPr>
          <w:rFonts w:ascii="仿宋" w:eastAsia="仿宋" w:hAnsi="仿宋" w:cs="仿宋" w:hint="eastAsia"/>
          <w:color w:val="auto"/>
          <w:sz w:val="24"/>
        </w:rPr>
        <w:t>在国土报建及验收各阶段按审批部门要求完成的相关测量测绘工作，如：办理用地批准书，用地规划类证件等所需的地块红线地形图测绘及套图等；</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color w:val="auto"/>
          <w:sz w:val="24"/>
        </w:rPr>
        <w:t xml:space="preserve">.5.3 </w:t>
      </w:r>
      <w:r w:rsidRPr="006E05DC">
        <w:rPr>
          <w:rFonts w:ascii="仿宋" w:eastAsia="仿宋" w:hAnsi="仿宋" w:cs="仿宋" w:hint="eastAsia"/>
          <w:color w:val="auto"/>
          <w:sz w:val="24"/>
        </w:rPr>
        <w:t>全部成果须满足相关政府审核部门收案和批复的要求，同时应提交原件成果两份、复印件若干交甲方存档。</w:t>
      </w:r>
    </w:p>
    <w:p w:rsidR="00B7323B" w:rsidRPr="006E05DC" w:rsidRDefault="006E05DC">
      <w:pPr>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color w:val="auto"/>
          <w:sz w:val="24"/>
        </w:rPr>
        <w:t>.5.4</w:t>
      </w:r>
      <w:r w:rsidRPr="006E05DC">
        <w:rPr>
          <w:rFonts w:ascii="仿宋" w:eastAsia="仿宋" w:hAnsi="仿宋" w:cs="仿宋"/>
          <w:color w:val="auto"/>
          <w:sz w:val="24"/>
        </w:rPr>
        <w:t>测量单位应按照《城市测量规范》（</w:t>
      </w:r>
      <w:r w:rsidRPr="006E05DC">
        <w:rPr>
          <w:rFonts w:ascii="仿宋" w:eastAsia="仿宋" w:hAnsi="仿宋" w:cs="仿宋"/>
          <w:color w:val="auto"/>
          <w:sz w:val="24"/>
        </w:rPr>
        <w:t>CJJ/T8-2011</w:t>
      </w:r>
      <w:r w:rsidRPr="006E05DC">
        <w:rPr>
          <w:rFonts w:ascii="仿宋" w:eastAsia="仿宋" w:hAnsi="仿宋" w:cs="仿宋"/>
          <w:color w:val="auto"/>
          <w:sz w:val="24"/>
        </w:rPr>
        <w:t>）等国家现行测绘标准开展测量工作，测量成果应盖有广州市国土和规划委员会认可的相应测量资质章，保证通过国土规划等相关部门报建和验收审批。</w:t>
      </w:r>
    </w:p>
    <w:p w:rsidR="00B7323B" w:rsidRPr="006E05DC" w:rsidRDefault="006E05DC">
      <w:pPr>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color w:val="auto"/>
          <w:sz w:val="24"/>
        </w:rPr>
        <w:t>.5.5</w:t>
      </w:r>
      <w:r w:rsidRPr="006E05DC">
        <w:rPr>
          <w:rFonts w:ascii="仿宋" w:eastAsia="仿宋" w:hAnsi="仿宋" w:cs="仿宋" w:hint="eastAsia"/>
          <w:color w:val="auto"/>
          <w:sz w:val="24"/>
        </w:rPr>
        <w:t>以上地形测绘及工程测量产生的相关测量费用结算实报实销。</w:t>
      </w:r>
    </w:p>
    <w:p w:rsidR="00B7323B" w:rsidRPr="006E05DC" w:rsidRDefault="006E05DC">
      <w:pPr>
        <w:autoSpaceDE w:val="0"/>
        <w:autoSpaceDN w:val="0"/>
        <w:spacing w:line="560" w:lineRule="exact"/>
        <w:ind w:firstLineChars="200" w:firstLine="480"/>
        <w:jc w:val="left"/>
        <w:rPr>
          <w:rFonts w:ascii="仿宋" w:eastAsia="仿宋" w:hAnsi="仿宋" w:cs="仿宋"/>
          <w:color w:val="auto"/>
          <w:sz w:val="24"/>
        </w:rPr>
      </w:pPr>
      <w:r w:rsidRPr="006E05DC">
        <w:rPr>
          <w:rFonts w:ascii="仿宋" w:eastAsia="仿宋" w:hAnsi="仿宋" w:cs="仿宋" w:hint="eastAsia"/>
          <w:color w:val="auto"/>
          <w:sz w:val="24"/>
        </w:rPr>
        <w:t xml:space="preserve">3.5.5 </w:t>
      </w:r>
      <w:r w:rsidRPr="006E05DC">
        <w:rPr>
          <w:rFonts w:ascii="仿宋" w:eastAsia="仿宋" w:hAnsi="仿宋" w:cs="仿宋" w:hint="eastAsia"/>
          <w:color w:val="auto"/>
          <w:sz w:val="24"/>
        </w:rPr>
        <w:t>提交业主要求的土方平衡图（网格</w:t>
      </w:r>
      <w:r w:rsidRPr="006E05DC">
        <w:rPr>
          <w:rFonts w:ascii="仿宋" w:eastAsia="仿宋" w:hAnsi="仿宋" w:cs="仿宋" w:hint="eastAsia"/>
          <w:color w:val="auto"/>
          <w:sz w:val="24"/>
        </w:rPr>
        <w:t>10</w:t>
      </w:r>
      <w:r w:rsidRPr="006E05DC">
        <w:rPr>
          <w:rFonts w:ascii="仿宋" w:eastAsia="仿宋" w:hAnsi="仿宋" w:cs="仿宋" w:hint="eastAsia"/>
          <w:color w:val="auto"/>
          <w:sz w:val="24"/>
        </w:rPr>
        <w:t>米</w:t>
      </w:r>
      <w:r w:rsidRPr="006E05DC">
        <w:rPr>
          <w:rFonts w:ascii="仿宋" w:eastAsia="仿宋" w:hAnsi="仿宋" w:cs="仿宋" w:hint="eastAsia"/>
          <w:color w:val="auto"/>
          <w:sz w:val="24"/>
        </w:rPr>
        <w:t>*10</w:t>
      </w:r>
      <w:r w:rsidRPr="006E05DC">
        <w:rPr>
          <w:rFonts w:ascii="仿宋" w:eastAsia="仿宋" w:hAnsi="仿宋" w:cs="仿宋" w:hint="eastAsia"/>
          <w:color w:val="auto"/>
          <w:sz w:val="24"/>
        </w:rPr>
        <w:t>米）</w:t>
      </w:r>
    </w:p>
    <w:p w:rsidR="00B7323B" w:rsidRPr="006E05DC" w:rsidRDefault="006E05DC">
      <w:pPr>
        <w:spacing w:before="156" w:after="156" w:line="560" w:lineRule="exact"/>
        <w:ind w:left="442" w:hanging="442"/>
        <w:rPr>
          <w:rFonts w:ascii="仿宋" w:eastAsia="仿宋" w:hAnsi="仿宋" w:cs="仿宋"/>
          <w:b/>
          <w:color w:val="auto"/>
          <w:sz w:val="28"/>
          <w:szCs w:val="28"/>
        </w:rPr>
      </w:pPr>
      <w:r w:rsidRPr="006E05DC">
        <w:rPr>
          <w:rFonts w:ascii="仿宋" w:eastAsia="仿宋" w:hAnsi="仿宋" w:cs="仿宋" w:hint="eastAsia"/>
          <w:b/>
          <w:color w:val="auto"/>
          <w:sz w:val="28"/>
          <w:szCs w:val="28"/>
        </w:rPr>
        <w:t>五、勘察报告内容</w:t>
      </w:r>
    </w:p>
    <w:p w:rsidR="00B7323B" w:rsidRPr="006E05DC" w:rsidRDefault="006E05DC" w:rsidP="006E05DC">
      <w:pPr>
        <w:spacing w:beforeLines="50" w:before="156" w:afterLines="50" w:after="156" w:line="560" w:lineRule="exact"/>
        <w:ind w:firstLineChars="200" w:firstLine="480"/>
        <w:rPr>
          <w:rFonts w:ascii="仿宋" w:eastAsia="仿宋" w:hAnsi="仿宋" w:cs="仿宋"/>
          <w:color w:val="auto"/>
          <w:sz w:val="24"/>
        </w:rPr>
      </w:pPr>
      <w:r w:rsidRPr="006E05DC">
        <w:rPr>
          <w:rFonts w:ascii="仿宋" w:eastAsia="仿宋" w:hAnsi="仿宋" w:cs="仿宋" w:hint="eastAsia"/>
          <w:color w:val="auto"/>
          <w:sz w:val="24"/>
        </w:rPr>
        <w:t>勘察报告应满足现行相关规范、规程、标准等的要求，满足项目设计及施工的要求。满足施工图审查要求，</w:t>
      </w:r>
      <w:proofErr w:type="gramStart"/>
      <w:r w:rsidRPr="006E05DC">
        <w:rPr>
          <w:rFonts w:ascii="仿宋" w:eastAsia="仿宋" w:hAnsi="仿宋" w:cs="仿宋" w:hint="eastAsia"/>
          <w:color w:val="auto"/>
          <w:sz w:val="24"/>
        </w:rPr>
        <w:t>盖注册</w:t>
      </w:r>
      <w:proofErr w:type="gramEnd"/>
      <w:r w:rsidRPr="006E05DC">
        <w:rPr>
          <w:rFonts w:ascii="仿宋" w:eastAsia="仿宋" w:hAnsi="仿宋" w:cs="仿宋" w:hint="eastAsia"/>
          <w:color w:val="auto"/>
          <w:sz w:val="24"/>
        </w:rPr>
        <w:t>岩土工程师章和施工图审查章，管线物探报告盖质量认证的</w:t>
      </w:r>
      <w:r w:rsidRPr="006E05DC">
        <w:rPr>
          <w:rFonts w:ascii="仿宋" w:eastAsia="仿宋" w:hAnsi="仿宋" w:cs="仿宋" w:hint="eastAsia"/>
          <w:color w:val="auto"/>
          <w:sz w:val="24"/>
        </w:rPr>
        <w:t>CMA</w:t>
      </w:r>
      <w:r w:rsidRPr="006E05DC">
        <w:rPr>
          <w:rFonts w:ascii="仿宋" w:eastAsia="仿宋" w:hAnsi="仿宋" w:cs="仿宋" w:hint="eastAsia"/>
          <w:color w:val="auto"/>
          <w:sz w:val="24"/>
        </w:rPr>
        <w:t>章。</w:t>
      </w:r>
    </w:p>
    <w:p w:rsidR="00B7323B" w:rsidRPr="006E05DC" w:rsidRDefault="006E05DC" w:rsidP="006E05DC">
      <w:pPr>
        <w:spacing w:beforeLines="50" w:before="156" w:afterLines="50" w:after="156" w:line="560" w:lineRule="exact"/>
        <w:rPr>
          <w:rFonts w:ascii="仿宋" w:eastAsia="仿宋" w:hAnsi="仿宋" w:cs="仿宋"/>
          <w:b/>
          <w:color w:val="auto"/>
          <w:sz w:val="24"/>
        </w:rPr>
      </w:pPr>
      <w:r w:rsidRPr="006E05DC">
        <w:rPr>
          <w:rFonts w:ascii="仿宋" w:eastAsia="仿宋" w:hAnsi="仿宋" w:cs="仿宋" w:hint="eastAsia"/>
          <w:b/>
          <w:color w:val="auto"/>
          <w:sz w:val="24"/>
        </w:rPr>
        <w:t>5</w:t>
      </w:r>
      <w:r w:rsidRPr="006E05DC">
        <w:rPr>
          <w:rFonts w:ascii="仿宋" w:eastAsia="仿宋" w:hAnsi="仿宋" w:cs="仿宋"/>
          <w:b/>
          <w:color w:val="auto"/>
          <w:sz w:val="24"/>
        </w:rPr>
        <w:t>.1</w:t>
      </w:r>
      <w:r w:rsidRPr="006E05DC">
        <w:rPr>
          <w:rFonts w:ascii="仿宋" w:eastAsia="仿宋" w:hAnsi="仿宋" w:cs="仿宋" w:hint="eastAsia"/>
          <w:b/>
          <w:color w:val="auto"/>
          <w:sz w:val="24"/>
        </w:rPr>
        <w:t>岩土勘察报告</w:t>
      </w:r>
    </w:p>
    <w:p w:rsidR="00B7323B" w:rsidRPr="006E05DC" w:rsidRDefault="006E05DC">
      <w:pPr>
        <w:spacing w:line="560" w:lineRule="exact"/>
        <w:ind w:firstLineChars="200" w:firstLine="480"/>
        <w:rPr>
          <w:rFonts w:ascii="仿宋" w:eastAsia="仿宋" w:hAnsi="仿宋" w:cs="仿宋"/>
          <w:color w:val="auto"/>
          <w:sz w:val="24"/>
          <w:lang w:val="zh-CN"/>
        </w:rPr>
      </w:pPr>
      <w:r w:rsidRPr="006E05DC">
        <w:rPr>
          <w:rFonts w:ascii="仿宋" w:eastAsia="仿宋" w:hAnsi="仿宋" w:cs="仿宋" w:hint="eastAsia"/>
          <w:color w:val="auto"/>
          <w:sz w:val="24"/>
        </w:rPr>
        <w:t>5</w:t>
      </w:r>
      <w:r w:rsidRPr="006E05DC">
        <w:rPr>
          <w:rFonts w:ascii="仿宋" w:eastAsia="仿宋" w:hAnsi="仿宋" w:cs="仿宋"/>
          <w:color w:val="auto"/>
          <w:sz w:val="24"/>
          <w:lang w:val="zh-CN"/>
        </w:rPr>
        <w:t>.1.1</w:t>
      </w:r>
      <w:r w:rsidRPr="006E05DC">
        <w:rPr>
          <w:rFonts w:ascii="仿宋" w:eastAsia="仿宋" w:hAnsi="仿宋" w:cs="仿宋" w:hint="eastAsia"/>
          <w:color w:val="auto"/>
          <w:sz w:val="24"/>
          <w:lang w:val="zh-CN"/>
        </w:rPr>
        <w:t>文字部分：</w:t>
      </w:r>
    </w:p>
    <w:p w:rsidR="00B7323B" w:rsidRPr="006E05DC" w:rsidRDefault="006E05DC">
      <w:pPr>
        <w:spacing w:line="560" w:lineRule="exact"/>
        <w:ind w:left="440"/>
        <w:rPr>
          <w:rFonts w:ascii="仿宋" w:eastAsia="仿宋" w:hAnsi="仿宋" w:cs="仿宋"/>
          <w:color w:val="auto"/>
          <w:sz w:val="24"/>
        </w:rPr>
      </w:pPr>
      <w:r w:rsidRPr="006E05DC">
        <w:rPr>
          <w:rFonts w:ascii="仿宋" w:eastAsia="仿宋" w:hAnsi="仿宋" w:cs="仿宋"/>
          <w:color w:val="auto"/>
          <w:sz w:val="24"/>
        </w:rPr>
        <w:t xml:space="preserve">1)  </w:t>
      </w:r>
      <w:r w:rsidRPr="006E05DC">
        <w:rPr>
          <w:rFonts w:ascii="仿宋" w:eastAsia="仿宋" w:hAnsi="仿宋" w:cs="仿宋" w:hint="eastAsia"/>
          <w:color w:val="auto"/>
          <w:sz w:val="24"/>
        </w:rPr>
        <w:t>工程地质勘察目的、任务要求和依据的技术标准；</w:t>
      </w:r>
    </w:p>
    <w:p w:rsidR="00B7323B" w:rsidRPr="006E05DC" w:rsidRDefault="006E05DC">
      <w:pPr>
        <w:spacing w:line="560" w:lineRule="exact"/>
        <w:ind w:left="440"/>
        <w:rPr>
          <w:rFonts w:ascii="仿宋" w:eastAsia="仿宋" w:hAnsi="仿宋" w:cs="仿宋"/>
          <w:color w:val="auto"/>
          <w:sz w:val="24"/>
        </w:rPr>
      </w:pPr>
      <w:r w:rsidRPr="006E05DC">
        <w:rPr>
          <w:rFonts w:ascii="仿宋" w:eastAsia="仿宋" w:hAnsi="仿宋" w:cs="仿宋"/>
          <w:color w:val="auto"/>
          <w:sz w:val="24"/>
        </w:rPr>
        <w:t xml:space="preserve">2)  </w:t>
      </w:r>
      <w:r w:rsidRPr="006E05DC">
        <w:rPr>
          <w:rFonts w:ascii="仿宋" w:eastAsia="仿宋" w:hAnsi="仿宋" w:cs="仿宋" w:hint="eastAsia"/>
          <w:color w:val="auto"/>
          <w:sz w:val="24"/>
        </w:rPr>
        <w:t>拟建工程概况；</w:t>
      </w:r>
    </w:p>
    <w:p w:rsidR="00B7323B" w:rsidRPr="006E05DC" w:rsidRDefault="006E05DC">
      <w:pPr>
        <w:spacing w:line="560" w:lineRule="exact"/>
        <w:ind w:left="440"/>
        <w:rPr>
          <w:rFonts w:ascii="仿宋" w:eastAsia="仿宋" w:hAnsi="仿宋" w:cs="仿宋"/>
          <w:color w:val="auto"/>
          <w:sz w:val="24"/>
        </w:rPr>
      </w:pPr>
      <w:r w:rsidRPr="006E05DC">
        <w:rPr>
          <w:rFonts w:ascii="仿宋" w:eastAsia="仿宋" w:hAnsi="仿宋" w:cs="仿宋"/>
          <w:color w:val="auto"/>
          <w:sz w:val="24"/>
        </w:rPr>
        <w:lastRenderedPageBreak/>
        <w:t>3</w:t>
      </w:r>
      <w:r w:rsidRPr="006E05DC">
        <w:rPr>
          <w:rFonts w:ascii="仿宋" w:eastAsia="仿宋" w:hAnsi="仿宋" w:cs="仿宋"/>
          <w:color w:val="auto"/>
          <w:sz w:val="24"/>
        </w:rPr>
        <w:t>）勘察方法和勘察工作布置；</w:t>
      </w:r>
    </w:p>
    <w:p w:rsidR="00B7323B" w:rsidRPr="006E05DC" w:rsidRDefault="006E05DC">
      <w:pPr>
        <w:spacing w:line="560" w:lineRule="exact"/>
        <w:ind w:left="440"/>
        <w:rPr>
          <w:rFonts w:ascii="仿宋" w:eastAsia="仿宋" w:hAnsi="仿宋" w:cs="仿宋"/>
          <w:color w:val="auto"/>
          <w:sz w:val="24"/>
        </w:rPr>
      </w:pPr>
      <w:r w:rsidRPr="006E05DC">
        <w:rPr>
          <w:rFonts w:ascii="仿宋" w:eastAsia="仿宋" w:hAnsi="仿宋" w:cs="仿宋"/>
          <w:color w:val="auto"/>
          <w:sz w:val="24"/>
        </w:rPr>
        <w:t xml:space="preserve">4)  </w:t>
      </w:r>
      <w:r w:rsidRPr="006E05DC">
        <w:rPr>
          <w:rFonts w:ascii="仿宋" w:eastAsia="仿宋" w:hAnsi="仿宋" w:cs="仿宋" w:hint="eastAsia"/>
          <w:color w:val="auto"/>
          <w:sz w:val="24"/>
        </w:rPr>
        <w:t>场地地形、地貌、地质、地质构造、岩石性质及其均匀性；</w:t>
      </w:r>
    </w:p>
    <w:p w:rsidR="00B7323B" w:rsidRPr="006E05DC" w:rsidRDefault="006E05DC">
      <w:pPr>
        <w:spacing w:line="560" w:lineRule="exact"/>
        <w:ind w:left="440"/>
        <w:rPr>
          <w:rFonts w:ascii="仿宋" w:eastAsia="仿宋" w:hAnsi="仿宋" w:cs="仿宋"/>
          <w:color w:val="auto"/>
          <w:sz w:val="24"/>
        </w:rPr>
      </w:pPr>
      <w:r w:rsidRPr="006E05DC">
        <w:rPr>
          <w:rFonts w:ascii="仿宋" w:eastAsia="仿宋" w:hAnsi="仿宋" w:cs="仿宋"/>
          <w:color w:val="auto"/>
          <w:sz w:val="24"/>
        </w:rPr>
        <w:t xml:space="preserve">5)  </w:t>
      </w:r>
      <w:r w:rsidRPr="006E05DC">
        <w:rPr>
          <w:rFonts w:ascii="仿宋" w:eastAsia="仿宋" w:hAnsi="仿宋" w:cs="仿宋" w:hint="eastAsia"/>
          <w:color w:val="auto"/>
          <w:sz w:val="24"/>
        </w:rPr>
        <w:t>各项岩土性质指标，岩土的强度参数、变形参数、地基承载力的建议值；</w:t>
      </w:r>
    </w:p>
    <w:p w:rsidR="00B7323B" w:rsidRPr="006E05DC" w:rsidRDefault="006E05DC">
      <w:pPr>
        <w:spacing w:line="560" w:lineRule="exact"/>
        <w:ind w:left="440"/>
        <w:rPr>
          <w:rFonts w:ascii="仿宋" w:eastAsia="仿宋" w:hAnsi="仿宋" w:cs="仿宋"/>
          <w:color w:val="auto"/>
          <w:sz w:val="24"/>
        </w:rPr>
      </w:pPr>
      <w:r w:rsidRPr="006E05DC">
        <w:rPr>
          <w:rFonts w:ascii="仿宋" w:eastAsia="仿宋" w:hAnsi="仿宋" w:cs="仿宋"/>
          <w:color w:val="auto"/>
          <w:sz w:val="24"/>
        </w:rPr>
        <w:t xml:space="preserve">6)  </w:t>
      </w:r>
      <w:r w:rsidRPr="006E05DC">
        <w:rPr>
          <w:rFonts w:ascii="仿宋" w:eastAsia="仿宋" w:hAnsi="仿宋" w:cs="仿宋" w:hint="eastAsia"/>
          <w:color w:val="auto"/>
          <w:sz w:val="24"/>
        </w:rPr>
        <w:t>地上水埋藏情况、类型、水位及其变化；</w:t>
      </w:r>
    </w:p>
    <w:p w:rsidR="00B7323B" w:rsidRPr="006E05DC" w:rsidRDefault="006E05DC">
      <w:pPr>
        <w:spacing w:line="560" w:lineRule="exact"/>
        <w:ind w:left="440"/>
        <w:rPr>
          <w:rFonts w:ascii="仿宋" w:eastAsia="仿宋" w:hAnsi="仿宋" w:cs="仿宋"/>
          <w:color w:val="auto"/>
          <w:sz w:val="24"/>
        </w:rPr>
      </w:pPr>
      <w:r w:rsidRPr="006E05DC">
        <w:rPr>
          <w:rFonts w:ascii="仿宋" w:eastAsia="仿宋" w:hAnsi="仿宋" w:cs="仿宋"/>
          <w:color w:val="auto"/>
          <w:sz w:val="24"/>
        </w:rPr>
        <w:t xml:space="preserve">7)  </w:t>
      </w:r>
      <w:r w:rsidRPr="006E05DC">
        <w:rPr>
          <w:rFonts w:ascii="仿宋" w:eastAsia="仿宋" w:hAnsi="仿宋" w:cs="仿宋" w:hint="eastAsia"/>
          <w:color w:val="auto"/>
          <w:sz w:val="24"/>
        </w:rPr>
        <w:t>土和水对建筑材料的腐蚀性；</w:t>
      </w:r>
    </w:p>
    <w:p w:rsidR="00B7323B" w:rsidRPr="006E05DC" w:rsidRDefault="006E05DC">
      <w:pPr>
        <w:spacing w:line="560" w:lineRule="exact"/>
        <w:ind w:left="440"/>
        <w:rPr>
          <w:rFonts w:ascii="仿宋" w:eastAsia="仿宋" w:hAnsi="仿宋" w:cs="仿宋"/>
          <w:color w:val="auto"/>
          <w:sz w:val="24"/>
        </w:rPr>
      </w:pPr>
      <w:r w:rsidRPr="006E05DC">
        <w:rPr>
          <w:rFonts w:ascii="仿宋" w:eastAsia="仿宋" w:hAnsi="仿宋" w:cs="仿宋"/>
          <w:color w:val="auto"/>
          <w:sz w:val="24"/>
        </w:rPr>
        <w:t xml:space="preserve">8)  </w:t>
      </w:r>
      <w:r w:rsidRPr="006E05DC">
        <w:rPr>
          <w:rFonts w:ascii="仿宋" w:eastAsia="仿宋" w:hAnsi="仿宋" w:cs="仿宋" w:hint="eastAsia"/>
          <w:color w:val="auto"/>
          <w:sz w:val="24"/>
        </w:rPr>
        <w:t>可能影响工程稳定的不良地质作用的描述和对工程危害的程度的评价，及提供防治措施的建议；</w:t>
      </w:r>
    </w:p>
    <w:p w:rsidR="00B7323B" w:rsidRPr="006E05DC" w:rsidRDefault="006E05DC">
      <w:pPr>
        <w:spacing w:line="560" w:lineRule="exact"/>
        <w:ind w:left="440"/>
        <w:rPr>
          <w:rFonts w:ascii="仿宋" w:eastAsia="仿宋" w:hAnsi="仿宋" w:cs="仿宋"/>
          <w:color w:val="auto"/>
          <w:sz w:val="24"/>
        </w:rPr>
      </w:pPr>
      <w:r w:rsidRPr="006E05DC">
        <w:rPr>
          <w:rFonts w:ascii="仿宋" w:eastAsia="仿宋" w:hAnsi="仿宋" w:cs="仿宋"/>
          <w:color w:val="auto"/>
          <w:sz w:val="24"/>
        </w:rPr>
        <w:t xml:space="preserve">9)  </w:t>
      </w:r>
      <w:r w:rsidRPr="006E05DC">
        <w:rPr>
          <w:rFonts w:ascii="仿宋" w:eastAsia="仿宋" w:hAnsi="仿宋" w:cs="仿宋" w:hint="eastAsia"/>
          <w:color w:val="auto"/>
          <w:sz w:val="24"/>
        </w:rPr>
        <w:t>场地的稳定性和适宜性、地下水的影响、地震基本烈度、场地类别以及由于工程建筑可能引起的工程地质问题等的结论和建议；</w:t>
      </w:r>
    </w:p>
    <w:p w:rsidR="00B7323B" w:rsidRPr="006E05DC" w:rsidRDefault="006E05DC">
      <w:pPr>
        <w:spacing w:line="560" w:lineRule="exact"/>
        <w:ind w:left="440"/>
        <w:rPr>
          <w:rFonts w:ascii="仿宋" w:eastAsia="仿宋" w:hAnsi="仿宋" w:cs="仿宋"/>
          <w:color w:val="auto"/>
          <w:sz w:val="24"/>
        </w:rPr>
      </w:pPr>
      <w:r w:rsidRPr="006E05DC">
        <w:rPr>
          <w:rFonts w:ascii="仿宋" w:eastAsia="仿宋" w:hAnsi="仿宋" w:cs="仿宋"/>
          <w:color w:val="auto"/>
          <w:sz w:val="24"/>
        </w:rPr>
        <w:t xml:space="preserve">10)  </w:t>
      </w:r>
      <w:r w:rsidRPr="006E05DC">
        <w:rPr>
          <w:rFonts w:ascii="仿宋" w:eastAsia="仿宋" w:hAnsi="仿宋" w:cs="仿宋" w:hint="eastAsia"/>
          <w:color w:val="auto"/>
          <w:sz w:val="24"/>
        </w:rPr>
        <w:t>基坑开挖所需的岩土技术参数；</w:t>
      </w:r>
    </w:p>
    <w:p w:rsidR="00B7323B" w:rsidRPr="006E05DC" w:rsidRDefault="006E05DC">
      <w:pPr>
        <w:spacing w:line="560" w:lineRule="exact"/>
        <w:ind w:left="440"/>
        <w:rPr>
          <w:rFonts w:ascii="仿宋" w:eastAsia="仿宋" w:hAnsi="仿宋" w:cs="仿宋"/>
          <w:color w:val="auto"/>
          <w:sz w:val="24"/>
        </w:rPr>
      </w:pPr>
      <w:r w:rsidRPr="006E05DC">
        <w:rPr>
          <w:rFonts w:ascii="仿宋" w:eastAsia="仿宋" w:hAnsi="仿宋" w:cs="仿宋"/>
          <w:color w:val="auto"/>
          <w:sz w:val="24"/>
        </w:rPr>
        <w:t xml:space="preserve">11)  </w:t>
      </w:r>
      <w:r w:rsidRPr="006E05DC">
        <w:rPr>
          <w:rFonts w:ascii="仿宋" w:eastAsia="仿宋" w:hAnsi="仿宋" w:cs="仿宋" w:hint="eastAsia"/>
          <w:color w:val="auto"/>
          <w:sz w:val="24"/>
        </w:rPr>
        <w:t>基坑施工降水的有关技术参数及施工降水方法的建议；</w:t>
      </w:r>
    </w:p>
    <w:p w:rsidR="00B7323B" w:rsidRPr="006E05DC" w:rsidRDefault="006E05DC">
      <w:pPr>
        <w:spacing w:line="560" w:lineRule="exact"/>
        <w:ind w:left="440"/>
        <w:rPr>
          <w:rFonts w:ascii="仿宋" w:eastAsia="仿宋" w:hAnsi="仿宋" w:cs="仿宋"/>
          <w:color w:val="auto"/>
          <w:sz w:val="24"/>
        </w:rPr>
      </w:pPr>
      <w:r w:rsidRPr="006E05DC">
        <w:rPr>
          <w:rFonts w:ascii="仿宋" w:eastAsia="仿宋" w:hAnsi="仿宋" w:cs="仿宋"/>
          <w:color w:val="auto"/>
          <w:sz w:val="24"/>
        </w:rPr>
        <w:t xml:space="preserve">12)  </w:t>
      </w:r>
      <w:r w:rsidRPr="006E05DC">
        <w:rPr>
          <w:rFonts w:ascii="仿宋" w:eastAsia="仿宋" w:hAnsi="仿宋" w:cs="仿宋" w:hint="eastAsia"/>
          <w:color w:val="auto"/>
          <w:sz w:val="24"/>
        </w:rPr>
        <w:t>提供抗剪强度指标、变形参数指标和触探资料；</w:t>
      </w:r>
    </w:p>
    <w:p w:rsidR="00B7323B" w:rsidRPr="006E05DC" w:rsidRDefault="006E05DC">
      <w:pPr>
        <w:spacing w:line="560" w:lineRule="exact"/>
        <w:ind w:left="440"/>
        <w:rPr>
          <w:rFonts w:ascii="仿宋" w:eastAsia="仿宋" w:hAnsi="仿宋" w:cs="仿宋"/>
          <w:color w:val="auto"/>
          <w:sz w:val="24"/>
        </w:rPr>
      </w:pPr>
      <w:r w:rsidRPr="006E05DC">
        <w:rPr>
          <w:rFonts w:ascii="仿宋" w:eastAsia="仿宋" w:hAnsi="仿宋" w:cs="仿宋"/>
          <w:color w:val="auto"/>
          <w:sz w:val="24"/>
        </w:rPr>
        <w:t xml:space="preserve">13)  </w:t>
      </w:r>
      <w:r w:rsidRPr="006E05DC">
        <w:rPr>
          <w:rFonts w:ascii="仿宋" w:eastAsia="仿宋" w:hAnsi="仿宋" w:cs="仿宋" w:hint="eastAsia"/>
          <w:color w:val="auto"/>
          <w:sz w:val="24"/>
        </w:rPr>
        <w:t>满足工程地质勘察任务书提出的其它各项要求；</w:t>
      </w:r>
    </w:p>
    <w:p w:rsidR="00B7323B" w:rsidRPr="006E05DC" w:rsidRDefault="006E05DC">
      <w:pPr>
        <w:spacing w:line="560" w:lineRule="exact"/>
        <w:ind w:left="440"/>
        <w:rPr>
          <w:rFonts w:ascii="仿宋" w:eastAsia="仿宋" w:hAnsi="仿宋" w:cs="仿宋"/>
          <w:color w:val="auto"/>
          <w:sz w:val="24"/>
        </w:rPr>
      </w:pPr>
      <w:r w:rsidRPr="006E05DC">
        <w:rPr>
          <w:rFonts w:ascii="仿宋" w:eastAsia="仿宋" w:hAnsi="仿宋" w:cs="仿宋"/>
          <w:color w:val="auto"/>
          <w:sz w:val="24"/>
        </w:rPr>
        <w:t xml:space="preserve">14)  </w:t>
      </w:r>
      <w:r w:rsidRPr="006E05DC">
        <w:rPr>
          <w:rFonts w:ascii="仿宋" w:eastAsia="仿宋" w:hAnsi="仿宋" w:cs="仿宋" w:hint="eastAsia"/>
          <w:color w:val="auto"/>
          <w:sz w:val="24"/>
        </w:rPr>
        <w:t>提供抗浮验算的各项计算参数；</w:t>
      </w:r>
    </w:p>
    <w:p w:rsidR="00B7323B" w:rsidRPr="006E05DC" w:rsidRDefault="006E05DC">
      <w:pPr>
        <w:spacing w:line="560" w:lineRule="exact"/>
        <w:ind w:left="440"/>
        <w:rPr>
          <w:rFonts w:ascii="仿宋" w:eastAsia="仿宋" w:hAnsi="仿宋" w:cs="仿宋"/>
          <w:color w:val="auto"/>
          <w:sz w:val="24"/>
        </w:rPr>
      </w:pPr>
      <w:r w:rsidRPr="006E05DC">
        <w:rPr>
          <w:rFonts w:ascii="仿宋" w:eastAsia="仿宋" w:hAnsi="仿宋" w:cs="仿宋"/>
          <w:color w:val="auto"/>
          <w:sz w:val="24"/>
        </w:rPr>
        <w:t xml:space="preserve">15)  </w:t>
      </w:r>
      <w:r w:rsidRPr="006E05DC">
        <w:rPr>
          <w:rFonts w:ascii="仿宋" w:eastAsia="仿宋" w:hAnsi="仿宋" w:cs="仿宋" w:hint="eastAsia"/>
          <w:color w:val="auto"/>
          <w:sz w:val="24"/>
        </w:rPr>
        <w:t>提供基础选</w:t>
      </w:r>
      <w:r w:rsidRPr="006E05DC">
        <w:rPr>
          <w:rFonts w:ascii="仿宋" w:eastAsia="仿宋" w:hAnsi="仿宋" w:cs="仿宋" w:hint="eastAsia"/>
          <w:color w:val="auto"/>
          <w:sz w:val="24"/>
        </w:rPr>
        <w:t>型、持力层选择的建议。</w:t>
      </w:r>
    </w:p>
    <w:p w:rsidR="00B7323B" w:rsidRPr="006E05DC" w:rsidRDefault="006E05DC" w:rsidP="006E05DC">
      <w:pPr>
        <w:spacing w:beforeLines="25" w:before="78" w:afterLines="25" w:after="78" w:line="560" w:lineRule="exact"/>
        <w:ind w:firstLineChars="200" w:firstLine="480"/>
        <w:rPr>
          <w:rFonts w:ascii="仿宋" w:eastAsia="仿宋" w:hAnsi="仿宋" w:cs="仿宋"/>
          <w:color w:val="auto"/>
          <w:sz w:val="24"/>
          <w:lang w:val="zh-CN"/>
        </w:rPr>
      </w:pPr>
      <w:r w:rsidRPr="006E05DC">
        <w:rPr>
          <w:rFonts w:ascii="仿宋" w:eastAsia="仿宋" w:hAnsi="仿宋" w:cs="仿宋" w:hint="eastAsia"/>
          <w:color w:val="auto"/>
          <w:sz w:val="24"/>
        </w:rPr>
        <w:t>5</w:t>
      </w:r>
      <w:r w:rsidRPr="006E05DC">
        <w:rPr>
          <w:rFonts w:ascii="仿宋" w:eastAsia="仿宋" w:hAnsi="仿宋" w:cs="仿宋"/>
          <w:color w:val="auto"/>
          <w:sz w:val="24"/>
          <w:lang w:val="zh-CN"/>
        </w:rPr>
        <w:t>.1.2</w:t>
      </w:r>
      <w:r w:rsidRPr="006E05DC">
        <w:rPr>
          <w:rFonts w:ascii="仿宋" w:eastAsia="仿宋" w:hAnsi="仿宋" w:cs="仿宋" w:hint="eastAsia"/>
          <w:color w:val="auto"/>
          <w:sz w:val="24"/>
          <w:lang w:val="zh-CN"/>
        </w:rPr>
        <w:t>图表部分：</w:t>
      </w:r>
    </w:p>
    <w:p w:rsidR="00B7323B" w:rsidRPr="006E05DC" w:rsidRDefault="006E05DC">
      <w:pPr>
        <w:numPr>
          <w:ilvl w:val="0"/>
          <w:numId w:val="6"/>
        </w:numPr>
        <w:tabs>
          <w:tab w:val="left" w:pos="900"/>
        </w:tabs>
        <w:spacing w:line="560" w:lineRule="exact"/>
        <w:ind w:left="0" w:firstLineChars="200" w:firstLine="480"/>
        <w:rPr>
          <w:rFonts w:ascii="仿宋" w:eastAsia="仿宋" w:hAnsi="仿宋" w:cs="仿宋"/>
          <w:color w:val="auto"/>
          <w:sz w:val="24"/>
        </w:rPr>
      </w:pPr>
      <w:r w:rsidRPr="006E05DC">
        <w:rPr>
          <w:rFonts w:ascii="仿宋" w:eastAsia="仿宋" w:hAnsi="仿宋" w:cs="仿宋" w:hint="eastAsia"/>
          <w:color w:val="auto"/>
          <w:sz w:val="24"/>
        </w:rPr>
        <w:t>勘探点平面布置图；</w:t>
      </w:r>
    </w:p>
    <w:p w:rsidR="00B7323B" w:rsidRPr="006E05DC" w:rsidRDefault="006E05DC">
      <w:pPr>
        <w:numPr>
          <w:ilvl w:val="0"/>
          <w:numId w:val="6"/>
        </w:numPr>
        <w:tabs>
          <w:tab w:val="left" w:pos="900"/>
        </w:tabs>
        <w:spacing w:line="560" w:lineRule="exact"/>
        <w:ind w:left="0" w:firstLineChars="200" w:firstLine="480"/>
        <w:rPr>
          <w:rFonts w:ascii="仿宋" w:eastAsia="仿宋" w:hAnsi="仿宋" w:cs="仿宋"/>
          <w:color w:val="auto"/>
          <w:sz w:val="24"/>
        </w:rPr>
      </w:pPr>
      <w:r w:rsidRPr="006E05DC">
        <w:rPr>
          <w:rFonts w:ascii="仿宋" w:eastAsia="仿宋" w:hAnsi="仿宋" w:cs="仿宋" w:hint="eastAsia"/>
          <w:color w:val="auto"/>
          <w:sz w:val="24"/>
        </w:rPr>
        <w:t>综合工程地质图；</w:t>
      </w:r>
    </w:p>
    <w:p w:rsidR="00B7323B" w:rsidRPr="006E05DC" w:rsidRDefault="006E05DC">
      <w:pPr>
        <w:numPr>
          <w:ilvl w:val="0"/>
          <w:numId w:val="6"/>
        </w:numPr>
        <w:tabs>
          <w:tab w:val="left" w:pos="900"/>
        </w:tabs>
        <w:spacing w:line="560" w:lineRule="exact"/>
        <w:ind w:left="0" w:firstLineChars="200" w:firstLine="480"/>
        <w:rPr>
          <w:rFonts w:ascii="仿宋" w:eastAsia="仿宋" w:hAnsi="仿宋" w:cs="仿宋"/>
          <w:color w:val="auto"/>
          <w:sz w:val="24"/>
        </w:rPr>
      </w:pPr>
      <w:r w:rsidRPr="006E05DC">
        <w:rPr>
          <w:rFonts w:ascii="仿宋" w:eastAsia="仿宋" w:hAnsi="仿宋" w:cs="仿宋" w:hint="eastAsia"/>
          <w:color w:val="auto"/>
          <w:sz w:val="24"/>
        </w:rPr>
        <w:t>工程地质剖面图；</w:t>
      </w:r>
    </w:p>
    <w:p w:rsidR="00B7323B" w:rsidRPr="006E05DC" w:rsidRDefault="006E05DC">
      <w:pPr>
        <w:numPr>
          <w:ilvl w:val="0"/>
          <w:numId w:val="6"/>
        </w:numPr>
        <w:tabs>
          <w:tab w:val="left" w:pos="900"/>
        </w:tabs>
        <w:spacing w:line="560" w:lineRule="exact"/>
        <w:ind w:left="0" w:firstLineChars="200" w:firstLine="480"/>
        <w:rPr>
          <w:rFonts w:ascii="仿宋" w:eastAsia="仿宋" w:hAnsi="仿宋" w:cs="仿宋"/>
          <w:color w:val="auto"/>
          <w:sz w:val="24"/>
        </w:rPr>
      </w:pPr>
      <w:r w:rsidRPr="006E05DC">
        <w:rPr>
          <w:rFonts w:ascii="仿宋" w:eastAsia="仿宋" w:hAnsi="仿宋" w:cs="仿宋" w:hint="eastAsia"/>
          <w:color w:val="auto"/>
          <w:sz w:val="24"/>
        </w:rPr>
        <w:t>工程地质柱状图或综合地质柱状图；</w:t>
      </w:r>
    </w:p>
    <w:p w:rsidR="00B7323B" w:rsidRPr="006E05DC" w:rsidRDefault="006E05DC">
      <w:pPr>
        <w:numPr>
          <w:ilvl w:val="0"/>
          <w:numId w:val="6"/>
        </w:numPr>
        <w:tabs>
          <w:tab w:val="left" w:pos="900"/>
        </w:tabs>
        <w:spacing w:line="560" w:lineRule="exact"/>
        <w:ind w:left="0" w:firstLineChars="200" w:firstLine="480"/>
        <w:rPr>
          <w:rFonts w:ascii="仿宋" w:eastAsia="仿宋" w:hAnsi="仿宋" w:cs="仿宋"/>
          <w:color w:val="auto"/>
          <w:sz w:val="24"/>
        </w:rPr>
      </w:pPr>
      <w:r w:rsidRPr="006E05DC">
        <w:rPr>
          <w:rFonts w:ascii="仿宋" w:eastAsia="仿宋" w:hAnsi="仿宋" w:cs="仿宋" w:hint="eastAsia"/>
          <w:color w:val="auto"/>
          <w:sz w:val="24"/>
        </w:rPr>
        <w:t>室内实验成果图表；</w:t>
      </w:r>
    </w:p>
    <w:p w:rsidR="00B7323B" w:rsidRPr="006E05DC" w:rsidRDefault="006E05DC">
      <w:pPr>
        <w:numPr>
          <w:ilvl w:val="0"/>
          <w:numId w:val="6"/>
        </w:numPr>
        <w:tabs>
          <w:tab w:val="left" w:pos="900"/>
        </w:tabs>
        <w:spacing w:line="560" w:lineRule="exact"/>
        <w:ind w:left="0" w:firstLineChars="200" w:firstLine="480"/>
        <w:rPr>
          <w:rFonts w:ascii="仿宋" w:eastAsia="仿宋" w:hAnsi="仿宋" w:cs="仿宋"/>
          <w:color w:val="auto"/>
          <w:sz w:val="24"/>
        </w:rPr>
      </w:pPr>
      <w:r w:rsidRPr="006E05DC">
        <w:rPr>
          <w:rFonts w:ascii="仿宋" w:eastAsia="仿宋" w:hAnsi="仿宋" w:cs="仿宋" w:hint="eastAsia"/>
          <w:color w:val="auto"/>
          <w:sz w:val="24"/>
        </w:rPr>
        <w:t>原位测试成果图表；</w:t>
      </w:r>
    </w:p>
    <w:p w:rsidR="00B7323B" w:rsidRPr="006E05DC" w:rsidRDefault="006E05DC">
      <w:pPr>
        <w:numPr>
          <w:ilvl w:val="0"/>
          <w:numId w:val="6"/>
        </w:numPr>
        <w:tabs>
          <w:tab w:val="left" w:pos="900"/>
        </w:tabs>
        <w:spacing w:line="560" w:lineRule="exact"/>
        <w:ind w:left="0" w:firstLineChars="200" w:firstLine="480"/>
        <w:rPr>
          <w:rFonts w:ascii="仿宋" w:eastAsia="仿宋" w:hAnsi="仿宋" w:cs="仿宋"/>
          <w:color w:val="auto"/>
          <w:sz w:val="24"/>
        </w:rPr>
      </w:pPr>
      <w:r w:rsidRPr="006E05DC">
        <w:rPr>
          <w:rFonts w:ascii="仿宋" w:eastAsia="仿宋" w:hAnsi="仿宋" w:cs="仿宋" w:hint="eastAsia"/>
          <w:color w:val="auto"/>
          <w:sz w:val="24"/>
        </w:rPr>
        <w:t>有关测试图表等；</w:t>
      </w:r>
    </w:p>
    <w:p w:rsidR="00B7323B" w:rsidRPr="006E05DC" w:rsidRDefault="006E05DC">
      <w:pPr>
        <w:numPr>
          <w:ilvl w:val="0"/>
          <w:numId w:val="6"/>
        </w:numPr>
        <w:tabs>
          <w:tab w:val="left" w:pos="900"/>
        </w:tabs>
        <w:spacing w:line="560" w:lineRule="exact"/>
        <w:ind w:left="0" w:firstLineChars="200" w:firstLine="480"/>
        <w:rPr>
          <w:rFonts w:ascii="仿宋" w:eastAsia="仿宋" w:hAnsi="仿宋" w:cs="仿宋"/>
          <w:color w:val="auto"/>
          <w:sz w:val="24"/>
        </w:rPr>
      </w:pPr>
      <w:r w:rsidRPr="006E05DC">
        <w:rPr>
          <w:rFonts w:ascii="仿宋" w:eastAsia="仿宋" w:hAnsi="仿宋" w:cs="仿宋" w:hint="eastAsia"/>
          <w:color w:val="auto"/>
          <w:sz w:val="24"/>
        </w:rPr>
        <w:t>岩面等高线图；</w:t>
      </w:r>
    </w:p>
    <w:p w:rsidR="00B7323B" w:rsidRPr="006E05DC" w:rsidRDefault="006E05DC">
      <w:pPr>
        <w:numPr>
          <w:ilvl w:val="0"/>
          <w:numId w:val="6"/>
        </w:numPr>
        <w:tabs>
          <w:tab w:val="left" w:pos="900"/>
        </w:tabs>
        <w:spacing w:line="560" w:lineRule="exact"/>
        <w:ind w:left="0" w:firstLineChars="200" w:firstLine="480"/>
        <w:rPr>
          <w:rFonts w:ascii="仿宋" w:eastAsia="仿宋" w:hAnsi="仿宋" w:cs="仿宋"/>
          <w:color w:val="auto"/>
          <w:sz w:val="24"/>
        </w:rPr>
      </w:pPr>
      <w:r w:rsidRPr="006E05DC">
        <w:rPr>
          <w:rFonts w:ascii="仿宋" w:eastAsia="仿宋" w:hAnsi="仿宋" w:cs="仿宋" w:hint="eastAsia"/>
          <w:color w:val="auto"/>
          <w:sz w:val="24"/>
        </w:rPr>
        <w:lastRenderedPageBreak/>
        <w:t>岩样照片；</w:t>
      </w:r>
    </w:p>
    <w:p w:rsidR="00B7323B" w:rsidRPr="006E05DC" w:rsidRDefault="006E05DC">
      <w:pPr>
        <w:numPr>
          <w:ilvl w:val="0"/>
          <w:numId w:val="6"/>
        </w:numPr>
        <w:tabs>
          <w:tab w:val="left" w:pos="900"/>
        </w:tabs>
        <w:spacing w:line="560" w:lineRule="exact"/>
        <w:ind w:left="0" w:firstLineChars="200" w:firstLine="480"/>
        <w:rPr>
          <w:rFonts w:ascii="仿宋" w:eastAsia="仿宋" w:hAnsi="仿宋" w:cs="仿宋"/>
          <w:color w:val="auto"/>
          <w:sz w:val="24"/>
        </w:rPr>
      </w:pPr>
      <w:r w:rsidRPr="006E05DC">
        <w:rPr>
          <w:rFonts w:ascii="仿宋" w:eastAsia="仿宋" w:hAnsi="仿宋" w:cs="仿宋" w:hint="eastAsia"/>
          <w:color w:val="auto"/>
          <w:sz w:val="24"/>
        </w:rPr>
        <w:t>不良地质（如有，如孤石、岩溶等）情况分布图及相关列表。</w:t>
      </w:r>
    </w:p>
    <w:p w:rsidR="00B7323B" w:rsidRPr="006E05DC" w:rsidRDefault="006E05DC" w:rsidP="006E05DC">
      <w:pPr>
        <w:spacing w:beforeLines="50" w:before="156" w:afterLines="50" w:after="156" w:line="560" w:lineRule="exact"/>
        <w:rPr>
          <w:rFonts w:ascii="仿宋" w:eastAsia="仿宋" w:hAnsi="仿宋" w:cs="仿宋"/>
          <w:b/>
          <w:color w:val="auto"/>
          <w:sz w:val="24"/>
        </w:rPr>
      </w:pPr>
      <w:r w:rsidRPr="006E05DC">
        <w:rPr>
          <w:rFonts w:ascii="仿宋" w:eastAsia="仿宋" w:hAnsi="仿宋" w:cs="仿宋" w:hint="eastAsia"/>
          <w:b/>
          <w:color w:val="auto"/>
          <w:sz w:val="24"/>
        </w:rPr>
        <w:t>5</w:t>
      </w:r>
      <w:r w:rsidRPr="006E05DC">
        <w:rPr>
          <w:rFonts w:ascii="仿宋" w:eastAsia="仿宋" w:hAnsi="仿宋" w:cs="仿宋"/>
          <w:b/>
          <w:color w:val="auto"/>
          <w:sz w:val="24"/>
        </w:rPr>
        <w:t>.2</w:t>
      </w:r>
      <w:r w:rsidRPr="006E05DC">
        <w:rPr>
          <w:rFonts w:ascii="仿宋" w:eastAsia="仿宋" w:hAnsi="仿宋" w:cs="仿宋" w:hint="eastAsia"/>
          <w:b/>
          <w:color w:val="auto"/>
          <w:sz w:val="24"/>
        </w:rPr>
        <w:t>地形测量报告</w:t>
      </w:r>
    </w:p>
    <w:p w:rsidR="00B7323B" w:rsidRPr="006E05DC" w:rsidRDefault="006E05DC">
      <w:pPr>
        <w:numPr>
          <w:ilvl w:val="0"/>
          <w:numId w:val="7"/>
        </w:numPr>
        <w:tabs>
          <w:tab w:val="left" w:pos="900"/>
        </w:tabs>
        <w:spacing w:line="560" w:lineRule="exact"/>
        <w:ind w:left="0" w:firstLineChars="200" w:firstLine="480"/>
        <w:rPr>
          <w:rFonts w:ascii="仿宋" w:eastAsia="仿宋" w:hAnsi="仿宋" w:cs="仿宋"/>
          <w:color w:val="auto"/>
          <w:sz w:val="24"/>
        </w:rPr>
      </w:pPr>
      <w:r w:rsidRPr="006E05DC">
        <w:rPr>
          <w:rFonts w:ascii="仿宋" w:eastAsia="仿宋" w:hAnsi="仿宋" w:cs="仿宋" w:hint="eastAsia"/>
          <w:color w:val="auto"/>
          <w:sz w:val="24"/>
        </w:rPr>
        <w:t>地形测量报告书；</w:t>
      </w:r>
    </w:p>
    <w:p w:rsidR="00B7323B" w:rsidRPr="006E05DC" w:rsidRDefault="006E05DC">
      <w:pPr>
        <w:numPr>
          <w:ilvl w:val="0"/>
          <w:numId w:val="7"/>
        </w:numPr>
        <w:tabs>
          <w:tab w:val="left" w:pos="900"/>
        </w:tabs>
        <w:spacing w:line="560" w:lineRule="exact"/>
        <w:ind w:left="0" w:firstLineChars="200" w:firstLine="480"/>
        <w:rPr>
          <w:rFonts w:ascii="仿宋" w:eastAsia="仿宋" w:hAnsi="仿宋" w:cs="仿宋"/>
          <w:color w:val="auto"/>
          <w:sz w:val="24"/>
        </w:rPr>
      </w:pPr>
      <w:r w:rsidRPr="006E05DC">
        <w:rPr>
          <w:rFonts w:ascii="仿宋" w:eastAsia="仿宋" w:hAnsi="仿宋" w:cs="仿宋" w:hint="eastAsia"/>
          <w:color w:val="auto"/>
          <w:sz w:val="24"/>
        </w:rPr>
        <w:t>控制点坐标表；</w:t>
      </w:r>
    </w:p>
    <w:p w:rsidR="00B7323B" w:rsidRPr="006E05DC" w:rsidRDefault="006E05DC">
      <w:pPr>
        <w:numPr>
          <w:ilvl w:val="0"/>
          <w:numId w:val="7"/>
        </w:numPr>
        <w:tabs>
          <w:tab w:val="left" w:pos="900"/>
        </w:tabs>
        <w:spacing w:line="560" w:lineRule="exact"/>
        <w:ind w:left="0" w:firstLineChars="200" w:firstLine="480"/>
        <w:rPr>
          <w:rFonts w:ascii="仿宋" w:eastAsia="仿宋" w:hAnsi="仿宋" w:cs="仿宋"/>
          <w:color w:val="auto"/>
          <w:sz w:val="24"/>
        </w:rPr>
      </w:pPr>
      <w:r w:rsidRPr="006E05DC">
        <w:rPr>
          <w:rFonts w:ascii="仿宋" w:eastAsia="仿宋" w:hAnsi="仿宋" w:cs="仿宋" w:hint="eastAsia"/>
          <w:color w:val="auto"/>
          <w:sz w:val="24"/>
        </w:rPr>
        <w:t>地形图；</w:t>
      </w:r>
    </w:p>
    <w:p w:rsidR="00B7323B" w:rsidRPr="006E05DC" w:rsidRDefault="006E05DC">
      <w:pPr>
        <w:numPr>
          <w:ilvl w:val="0"/>
          <w:numId w:val="7"/>
        </w:numPr>
        <w:tabs>
          <w:tab w:val="left" w:pos="900"/>
        </w:tabs>
        <w:spacing w:line="560" w:lineRule="exact"/>
        <w:ind w:left="0" w:firstLineChars="200" w:firstLine="480"/>
        <w:rPr>
          <w:rFonts w:ascii="仿宋" w:eastAsia="仿宋" w:hAnsi="仿宋" w:cs="仿宋"/>
          <w:color w:val="auto"/>
          <w:sz w:val="24"/>
        </w:rPr>
      </w:pPr>
      <w:r w:rsidRPr="006E05DC">
        <w:rPr>
          <w:rFonts w:ascii="仿宋" w:eastAsia="仿宋" w:hAnsi="仿宋" w:cs="仿宋" w:hint="eastAsia"/>
          <w:color w:val="auto"/>
          <w:sz w:val="24"/>
        </w:rPr>
        <w:t>以上资料的数据光盘。</w:t>
      </w:r>
    </w:p>
    <w:p w:rsidR="00B7323B" w:rsidRPr="006E05DC" w:rsidRDefault="006E05DC" w:rsidP="006E05DC">
      <w:pPr>
        <w:spacing w:beforeLines="50" w:before="156" w:afterLines="50" w:after="156" w:line="560" w:lineRule="exact"/>
        <w:rPr>
          <w:rFonts w:ascii="仿宋" w:eastAsia="仿宋" w:hAnsi="仿宋" w:cs="仿宋"/>
          <w:b/>
          <w:color w:val="auto"/>
          <w:sz w:val="24"/>
        </w:rPr>
      </w:pPr>
      <w:r w:rsidRPr="006E05DC">
        <w:rPr>
          <w:rFonts w:ascii="仿宋" w:eastAsia="仿宋" w:hAnsi="仿宋" w:cs="仿宋" w:hint="eastAsia"/>
          <w:b/>
          <w:color w:val="auto"/>
          <w:sz w:val="24"/>
        </w:rPr>
        <w:t>5</w:t>
      </w:r>
      <w:r w:rsidRPr="006E05DC">
        <w:rPr>
          <w:rFonts w:ascii="仿宋" w:eastAsia="仿宋" w:hAnsi="仿宋" w:cs="仿宋"/>
          <w:b/>
          <w:color w:val="auto"/>
          <w:sz w:val="24"/>
        </w:rPr>
        <w:t>.3</w:t>
      </w:r>
      <w:proofErr w:type="gramStart"/>
      <w:r w:rsidRPr="006E05DC">
        <w:rPr>
          <w:rFonts w:ascii="仿宋" w:eastAsia="仿宋" w:hAnsi="仿宋" w:cs="仿宋" w:hint="eastAsia"/>
          <w:b/>
          <w:color w:val="auto"/>
          <w:sz w:val="24"/>
        </w:rPr>
        <w:t>地下物</w:t>
      </w:r>
      <w:proofErr w:type="gramEnd"/>
      <w:r w:rsidRPr="006E05DC">
        <w:rPr>
          <w:rFonts w:ascii="仿宋" w:eastAsia="仿宋" w:hAnsi="仿宋" w:cs="仿宋" w:hint="eastAsia"/>
          <w:b/>
          <w:color w:val="auto"/>
          <w:sz w:val="24"/>
        </w:rPr>
        <w:t>探测（含管线探测）</w:t>
      </w:r>
    </w:p>
    <w:p w:rsidR="00B7323B" w:rsidRPr="006E05DC" w:rsidRDefault="006E05DC">
      <w:pPr>
        <w:numPr>
          <w:ilvl w:val="0"/>
          <w:numId w:val="8"/>
        </w:numPr>
        <w:tabs>
          <w:tab w:val="left" w:pos="900"/>
        </w:tabs>
        <w:spacing w:line="560" w:lineRule="exact"/>
        <w:ind w:left="0" w:firstLineChars="200" w:firstLine="480"/>
        <w:rPr>
          <w:rFonts w:ascii="仿宋" w:eastAsia="仿宋" w:hAnsi="仿宋" w:cs="仿宋"/>
          <w:color w:val="auto"/>
          <w:sz w:val="24"/>
        </w:rPr>
      </w:pPr>
      <w:r w:rsidRPr="006E05DC">
        <w:rPr>
          <w:rFonts w:ascii="仿宋" w:eastAsia="仿宋" w:hAnsi="仿宋" w:cs="仿宋" w:hint="eastAsia"/>
          <w:color w:val="auto"/>
          <w:sz w:val="24"/>
        </w:rPr>
        <w:t>管线探测报告；</w:t>
      </w:r>
    </w:p>
    <w:p w:rsidR="00B7323B" w:rsidRPr="006E05DC" w:rsidRDefault="006E05DC">
      <w:pPr>
        <w:numPr>
          <w:ilvl w:val="0"/>
          <w:numId w:val="8"/>
        </w:numPr>
        <w:tabs>
          <w:tab w:val="left" w:pos="900"/>
        </w:tabs>
        <w:spacing w:line="560" w:lineRule="exact"/>
        <w:ind w:left="0" w:firstLineChars="200" w:firstLine="480"/>
        <w:rPr>
          <w:rFonts w:ascii="仿宋" w:eastAsia="仿宋" w:hAnsi="仿宋" w:cs="仿宋"/>
          <w:color w:val="auto"/>
          <w:sz w:val="24"/>
        </w:rPr>
      </w:pPr>
      <w:r w:rsidRPr="006E05DC">
        <w:rPr>
          <w:rFonts w:ascii="仿宋" w:eastAsia="仿宋" w:hAnsi="仿宋" w:cs="仿宋" w:hint="eastAsia"/>
          <w:color w:val="auto"/>
          <w:sz w:val="24"/>
        </w:rPr>
        <w:t>附表管线成果表；</w:t>
      </w:r>
    </w:p>
    <w:p w:rsidR="00B7323B" w:rsidRPr="006E05DC" w:rsidRDefault="006E05DC">
      <w:pPr>
        <w:numPr>
          <w:ilvl w:val="0"/>
          <w:numId w:val="8"/>
        </w:numPr>
        <w:tabs>
          <w:tab w:val="left" w:pos="900"/>
        </w:tabs>
        <w:spacing w:line="560" w:lineRule="exact"/>
        <w:ind w:left="0" w:firstLineChars="200" w:firstLine="480"/>
        <w:rPr>
          <w:rFonts w:ascii="仿宋" w:eastAsia="仿宋" w:hAnsi="仿宋" w:cs="仿宋"/>
          <w:color w:val="auto"/>
          <w:sz w:val="24"/>
        </w:rPr>
      </w:pPr>
      <w:r w:rsidRPr="006E05DC">
        <w:rPr>
          <w:rFonts w:ascii="仿宋" w:eastAsia="仿宋" w:hAnsi="仿宋" w:cs="仿宋" w:hint="eastAsia"/>
          <w:color w:val="auto"/>
          <w:sz w:val="24"/>
        </w:rPr>
        <w:t>附图综合管线图；</w:t>
      </w:r>
    </w:p>
    <w:p w:rsidR="00B7323B" w:rsidRPr="006E05DC" w:rsidRDefault="006E05DC">
      <w:pPr>
        <w:numPr>
          <w:ilvl w:val="0"/>
          <w:numId w:val="8"/>
        </w:numPr>
        <w:tabs>
          <w:tab w:val="left" w:pos="900"/>
        </w:tabs>
        <w:spacing w:line="560" w:lineRule="exact"/>
        <w:ind w:left="0" w:firstLineChars="200" w:firstLine="480"/>
        <w:rPr>
          <w:rFonts w:ascii="仿宋" w:eastAsia="仿宋" w:hAnsi="仿宋" w:cs="仿宋"/>
          <w:color w:val="auto"/>
          <w:sz w:val="24"/>
        </w:rPr>
      </w:pPr>
      <w:r w:rsidRPr="006E05DC">
        <w:rPr>
          <w:rFonts w:ascii="仿宋" w:eastAsia="仿宋" w:hAnsi="仿宋" w:cs="仿宋" w:hint="eastAsia"/>
          <w:color w:val="auto"/>
          <w:sz w:val="24"/>
        </w:rPr>
        <w:t>以上资料的数据光盘。</w:t>
      </w:r>
    </w:p>
    <w:p w:rsidR="00B7323B" w:rsidRPr="006E05DC" w:rsidRDefault="006E05DC">
      <w:pPr>
        <w:spacing w:before="156" w:after="156" w:line="560" w:lineRule="exact"/>
        <w:rPr>
          <w:rFonts w:ascii="仿宋" w:eastAsia="仿宋" w:hAnsi="仿宋" w:cs="仿宋"/>
          <w:b/>
          <w:color w:val="auto"/>
          <w:sz w:val="28"/>
          <w:szCs w:val="28"/>
        </w:rPr>
      </w:pPr>
      <w:r w:rsidRPr="006E05DC">
        <w:rPr>
          <w:rFonts w:ascii="仿宋" w:eastAsia="仿宋" w:hAnsi="仿宋" w:cs="仿宋" w:hint="eastAsia"/>
          <w:b/>
          <w:color w:val="auto"/>
          <w:sz w:val="28"/>
          <w:szCs w:val="28"/>
        </w:rPr>
        <w:t>六、工期要求</w:t>
      </w:r>
    </w:p>
    <w:p w:rsidR="00B7323B" w:rsidRPr="006E05DC" w:rsidRDefault="006E05DC" w:rsidP="006E05DC">
      <w:pPr>
        <w:spacing w:beforeLines="50" w:before="156" w:afterLines="50" w:after="156" w:line="560" w:lineRule="exact"/>
        <w:ind w:firstLineChars="200" w:firstLine="480"/>
        <w:rPr>
          <w:rFonts w:ascii="仿宋" w:eastAsia="仿宋" w:hAnsi="仿宋" w:cs="仿宋"/>
          <w:color w:val="auto"/>
          <w:sz w:val="24"/>
        </w:rPr>
      </w:pPr>
      <w:r w:rsidRPr="006E05DC">
        <w:rPr>
          <w:rFonts w:ascii="仿宋" w:eastAsia="仿宋" w:hAnsi="仿宋" w:cs="仿宋" w:hint="eastAsia"/>
          <w:color w:val="auto"/>
          <w:sz w:val="24"/>
        </w:rPr>
        <w:t>1</w:t>
      </w:r>
      <w:r w:rsidRPr="006E05DC">
        <w:rPr>
          <w:rFonts w:ascii="仿宋" w:eastAsia="仿宋" w:hAnsi="仿宋" w:cs="仿宋" w:hint="eastAsia"/>
          <w:color w:val="auto"/>
          <w:sz w:val="24"/>
        </w:rPr>
        <w:t>、岩土工程勘察：承包人应在发包人通知进场后</w:t>
      </w:r>
      <w:r w:rsidRPr="006E05DC">
        <w:rPr>
          <w:rFonts w:ascii="仿宋" w:eastAsia="仿宋" w:hAnsi="仿宋" w:cs="仿宋" w:hint="eastAsia"/>
          <w:color w:val="auto"/>
          <w:sz w:val="24"/>
        </w:rPr>
        <w:t>15</w:t>
      </w:r>
      <w:r w:rsidRPr="006E05DC">
        <w:rPr>
          <w:rFonts w:ascii="仿宋" w:eastAsia="仿宋" w:hAnsi="仿宋" w:cs="仿宋" w:hint="eastAsia"/>
          <w:color w:val="auto"/>
          <w:sz w:val="24"/>
        </w:rPr>
        <w:t>日内提交中间成果资料，</w:t>
      </w:r>
      <w:r w:rsidRPr="006E05DC">
        <w:rPr>
          <w:rFonts w:ascii="仿宋" w:eastAsia="仿宋" w:hAnsi="仿宋" w:cs="仿宋" w:hint="eastAsia"/>
          <w:color w:val="auto"/>
          <w:sz w:val="24"/>
        </w:rPr>
        <w:t>30</w:t>
      </w:r>
      <w:r w:rsidRPr="006E05DC">
        <w:rPr>
          <w:rFonts w:ascii="仿宋" w:eastAsia="仿宋" w:hAnsi="仿宋" w:cs="仿宋" w:hint="eastAsia"/>
          <w:color w:val="auto"/>
          <w:sz w:val="24"/>
        </w:rPr>
        <w:t>日内提交</w:t>
      </w:r>
      <w:proofErr w:type="gramStart"/>
      <w:r w:rsidRPr="006E05DC">
        <w:rPr>
          <w:rFonts w:ascii="仿宋" w:eastAsia="仿宋" w:hAnsi="仿宋" w:cs="仿宋" w:hint="eastAsia"/>
          <w:color w:val="auto"/>
          <w:sz w:val="24"/>
        </w:rPr>
        <w:t>正式成果</w:t>
      </w:r>
      <w:proofErr w:type="gramEnd"/>
      <w:r w:rsidRPr="006E05DC">
        <w:rPr>
          <w:rFonts w:ascii="仿宋" w:eastAsia="仿宋" w:hAnsi="仿宋" w:cs="仿宋" w:hint="eastAsia"/>
          <w:color w:val="auto"/>
          <w:sz w:val="24"/>
        </w:rPr>
        <w:t>文件；</w:t>
      </w:r>
    </w:p>
    <w:p w:rsidR="00B7323B" w:rsidRPr="006E05DC" w:rsidRDefault="006E05DC" w:rsidP="006E05DC">
      <w:pPr>
        <w:spacing w:beforeLines="50" w:before="156" w:afterLines="50" w:after="156" w:line="560" w:lineRule="exact"/>
        <w:ind w:firstLineChars="200" w:firstLine="480"/>
        <w:rPr>
          <w:rFonts w:ascii="仿宋" w:eastAsia="仿宋" w:hAnsi="仿宋" w:cs="仿宋"/>
          <w:color w:val="auto"/>
          <w:sz w:val="24"/>
        </w:rPr>
      </w:pPr>
      <w:r w:rsidRPr="006E05DC">
        <w:rPr>
          <w:rFonts w:ascii="仿宋" w:eastAsia="仿宋" w:hAnsi="仿宋" w:cs="仿宋" w:hint="eastAsia"/>
          <w:color w:val="auto"/>
          <w:sz w:val="24"/>
        </w:rPr>
        <w:t>2</w:t>
      </w:r>
      <w:r w:rsidRPr="006E05DC">
        <w:rPr>
          <w:rFonts w:ascii="仿宋" w:eastAsia="仿宋" w:hAnsi="仿宋" w:cs="仿宋" w:hint="eastAsia"/>
          <w:color w:val="auto"/>
          <w:sz w:val="24"/>
        </w:rPr>
        <w:t>、地形测量：承包人应在发包人通知进场后</w:t>
      </w:r>
      <w:r w:rsidRPr="006E05DC">
        <w:rPr>
          <w:rFonts w:ascii="仿宋" w:eastAsia="仿宋" w:hAnsi="仿宋" w:cs="仿宋" w:hint="eastAsia"/>
          <w:color w:val="auto"/>
          <w:sz w:val="24"/>
        </w:rPr>
        <w:t>15</w:t>
      </w:r>
      <w:r w:rsidRPr="006E05DC">
        <w:rPr>
          <w:rFonts w:ascii="仿宋" w:eastAsia="仿宋" w:hAnsi="仿宋" w:cs="仿宋" w:hint="eastAsia"/>
          <w:color w:val="auto"/>
          <w:sz w:val="24"/>
        </w:rPr>
        <w:t>日内提交</w:t>
      </w:r>
      <w:proofErr w:type="gramStart"/>
      <w:r w:rsidRPr="006E05DC">
        <w:rPr>
          <w:rFonts w:ascii="仿宋" w:eastAsia="仿宋" w:hAnsi="仿宋" w:cs="仿宋" w:hint="eastAsia"/>
          <w:color w:val="auto"/>
          <w:sz w:val="24"/>
        </w:rPr>
        <w:t>正式成果</w:t>
      </w:r>
      <w:proofErr w:type="gramEnd"/>
      <w:r w:rsidRPr="006E05DC">
        <w:rPr>
          <w:rFonts w:ascii="仿宋" w:eastAsia="仿宋" w:hAnsi="仿宋" w:cs="仿宋" w:hint="eastAsia"/>
          <w:color w:val="auto"/>
          <w:sz w:val="24"/>
        </w:rPr>
        <w:t>文件；</w:t>
      </w:r>
    </w:p>
    <w:p w:rsidR="00B7323B" w:rsidRPr="006E05DC" w:rsidRDefault="006E05DC" w:rsidP="006E05DC">
      <w:pPr>
        <w:spacing w:beforeLines="50" w:before="156" w:afterLines="50" w:after="156" w:line="560" w:lineRule="exact"/>
        <w:ind w:firstLineChars="200" w:firstLine="480"/>
        <w:rPr>
          <w:rFonts w:ascii="仿宋" w:eastAsia="仿宋" w:hAnsi="仿宋" w:cs="仿宋"/>
          <w:color w:val="auto"/>
          <w:sz w:val="24"/>
        </w:rPr>
      </w:pPr>
      <w:r w:rsidRPr="006E05DC">
        <w:rPr>
          <w:rFonts w:ascii="仿宋" w:eastAsia="仿宋" w:hAnsi="仿宋" w:cs="仿宋" w:hint="eastAsia"/>
          <w:color w:val="auto"/>
          <w:sz w:val="24"/>
        </w:rPr>
        <w:t>3</w:t>
      </w:r>
      <w:r w:rsidRPr="006E05DC">
        <w:rPr>
          <w:rFonts w:ascii="仿宋" w:eastAsia="仿宋" w:hAnsi="仿宋" w:cs="仿宋" w:hint="eastAsia"/>
          <w:color w:val="auto"/>
          <w:sz w:val="24"/>
        </w:rPr>
        <w:t>、</w:t>
      </w:r>
      <w:proofErr w:type="gramStart"/>
      <w:r w:rsidRPr="006E05DC">
        <w:rPr>
          <w:rFonts w:ascii="仿宋" w:eastAsia="仿宋" w:hAnsi="仿宋" w:cs="仿宋" w:hint="eastAsia"/>
          <w:color w:val="auto"/>
          <w:sz w:val="24"/>
        </w:rPr>
        <w:t>地下物</w:t>
      </w:r>
      <w:proofErr w:type="gramEnd"/>
      <w:r w:rsidRPr="006E05DC">
        <w:rPr>
          <w:rFonts w:ascii="仿宋" w:eastAsia="仿宋" w:hAnsi="仿宋" w:cs="仿宋" w:hint="eastAsia"/>
          <w:color w:val="auto"/>
          <w:sz w:val="24"/>
        </w:rPr>
        <w:t>探测：承包人应在发包人通知进场后</w:t>
      </w:r>
      <w:r w:rsidRPr="006E05DC">
        <w:rPr>
          <w:rFonts w:ascii="仿宋" w:eastAsia="仿宋" w:hAnsi="仿宋" w:cs="仿宋" w:hint="eastAsia"/>
          <w:color w:val="auto"/>
          <w:sz w:val="24"/>
        </w:rPr>
        <w:t>15</w:t>
      </w:r>
      <w:r w:rsidRPr="006E05DC">
        <w:rPr>
          <w:rFonts w:ascii="仿宋" w:eastAsia="仿宋" w:hAnsi="仿宋" w:cs="仿宋" w:hint="eastAsia"/>
          <w:color w:val="auto"/>
          <w:sz w:val="24"/>
        </w:rPr>
        <w:t>日内提交中间成果资料，</w:t>
      </w:r>
      <w:r w:rsidRPr="006E05DC">
        <w:rPr>
          <w:rFonts w:ascii="仿宋" w:eastAsia="仿宋" w:hAnsi="仿宋" w:cs="仿宋" w:hint="eastAsia"/>
          <w:color w:val="auto"/>
          <w:sz w:val="24"/>
        </w:rPr>
        <w:t>30</w:t>
      </w:r>
      <w:r w:rsidRPr="006E05DC">
        <w:rPr>
          <w:rFonts w:ascii="仿宋" w:eastAsia="仿宋" w:hAnsi="仿宋" w:cs="仿宋" w:hint="eastAsia"/>
          <w:color w:val="auto"/>
          <w:sz w:val="24"/>
        </w:rPr>
        <w:t>日内提交</w:t>
      </w:r>
      <w:proofErr w:type="gramStart"/>
      <w:r w:rsidRPr="006E05DC">
        <w:rPr>
          <w:rFonts w:ascii="仿宋" w:eastAsia="仿宋" w:hAnsi="仿宋" w:cs="仿宋" w:hint="eastAsia"/>
          <w:color w:val="auto"/>
          <w:sz w:val="24"/>
        </w:rPr>
        <w:t>正式成果</w:t>
      </w:r>
      <w:proofErr w:type="gramEnd"/>
      <w:r w:rsidRPr="006E05DC">
        <w:rPr>
          <w:rFonts w:ascii="仿宋" w:eastAsia="仿宋" w:hAnsi="仿宋" w:cs="仿宋" w:hint="eastAsia"/>
          <w:color w:val="auto"/>
          <w:sz w:val="24"/>
        </w:rPr>
        <w:t>文件；</w:t>
      </w:r>
    </w:p>
    <w:p w:rsidR="00B7323B" w:rsidRPr="006E05DC" w:rsidRDefault="006E05DC" w:rsidP="006E05DC">
      <w:pPr>
        <w:spacing w:beforeLines="50" w:before="156" w:afterLines="50" w:after="156" w:line="560" w:lineRule="exact"/>
        <w:ind w:firstLineChars="200" w:firstLine="480"/>
        <w:rPr>
          <w:rFonts w:ascii="仿宋" w:eastAsia="仿宋" w:hAnsi="仿宋" w:cs="仿宋"/>
          <w:color w:val="auto"/>
          <w:sz w:val="24"/>
        </w:rPr>
      </w:pPr>
      <w:r w:rsidRPr="006E05DC">
        <w:rPr>
          <w:rFonts w:ascii="仿宋" w:eastAsia="仿宋" w:hAnsi="仿宋" w:cs="仿宋" w:hint="eastAsia"/>
          <w:color w:val="auto"/>
          <w:sz w:val="24"/>
        </w:rPr>
        <w:t>4</w:t>
      </w:r>
      <w:r w:rsidRPr="006E05DC">
        <w:rPr>
          <w:rFonts w:ascii="仿宋" w:eastAsia="仿宋" w:hAnsi="仿宋" w:cs="仿宋" w:hint="eastAsia"/>
          <w:color w:val="auto"/>
          <w:sz w:val="24"/>
        </w:rPr>
        <w:t>、其它勘察成果：按本工程进度要求提供，不得耽误项目推进工期。</w:t>
      </w:r>
    </w:p>
    <w:p w:rsidR="00B7323B" w:rsidRPr="006E05DC" w:rsidRDefault="006E05DC" w:rsidP="006E05DC">
      <w:pPr>
        <w:spacing w:beforeLines="50" w:before="156" w:afterLines="50" w:after="156" w:line="560" w:lineRule="exact"/>
        <w:ind w:firstLineChars="200" w:firstLine="480"/>
        <w:rPr>
          <w:color w:val="auto"/>
        </w:rPr>
      </w:pPr>
      <w:r w:rsidRPr="006E05DC">
        <w:rPr>
          <w:rFonts w:ascii="仿宋" w:eastAsia="仿宋" w:hAnsi="仿宋" w:cs="仿宋" w:hint="eastAsia"/>
          <w:color w:val="auto"/>
          <w:sz w:val="24"/>
        </w:rPr>
        <w:t>5</w:t>
      </w:r>
      <w:r w:rsidRPr="006E05DC">
        <w:rPr>
          <w:rFonts w:ascii="仿宋" w:eastAsia="仿宋" w:hAnsi="仿宋" w:cs="仿宋" w:hint="eastAsia"/>
          <w:color w:val="auto"/>
          <w:sz w:val="24"/>
        </w:rPr>
        <w:t>、在项目基础施工期间，要求勘察单位选派中级或以上勘察技术人员驻场服务，每天驻场时间不少于</w:t>
      </w:r>
      <w:r w:rsidRPr="006E05DC">
        <w:rPr>
          <w:rFonts w:ascii="仿宋" w:eastAsia="仿宋" w:hAnsi="仿宋" w:cs="仿宋" w:hint="eastAsia"/>
          <w:color w:val="auto"/>
          <w:sz w:val="24"/>
        </w:rPr>
        <w:t>8</w:t>
      </w:r>
      <w:r w:rsidRPr="006E05DC">
        <w:rPr>
          <w:rFonts w:ascii="仿宋" w:eastAsia="仿宋" w:hAnsi="仿宋" w:cs="仿宋" w:hint="eastAsia"/>
          <w:color w:val="auto"/>
          <w:sz w:val="24"/>
        </w:rPr>
        <w:t>小时并执行现场打卡制度。</w:t>
      </w:r>
    </w:p>
    <w:p w:rsidR="00B7323B" w:rsidRPr="006E05DC" w:rsidRDefault="00B7323B">
      <w:pPr>
        <w:pStyle w:val="a0"/>
        <w:rPr>
          <w:color w:val="auto"/>
        </w:rPr>
      </w:pPr>
    </w:p>
    <w:p w:rsidR="00B7323B" w:rsidRPr="006E05DC" w:rsidRDefault="00B7323B">
      <w:pPr>
        <w:spacing w:line="360" w:lineRule="auto"/>
        <w:jc w:val="center"/>
        <w:outlineLvl w:val="0"/>
        <w:rPr>
          <w:rFonts w:ascii="宋体" w:eastAsia="仿宋_GB2312" w:hAnsi="宋体" w:cs="宋体"/>
          <w:b/>
          <w:color w:val="auto"/>
          <w:kern w:val="2"/>
          <w:sz w:val="36"/>
          <w:szCs w:val="36"/>
        </w:rPr>
      </w:pPr>
      <w:bookmarkStart w:id="1" w:name="_Hlk111539117"/>
    </w:p>
    <w:p w:rsidR="00B7323B" w:rsidRPr="006E05DC" w:rsidRDefault="006E05DC">
      <w:pPr>
        <w:spacing w:line="360" w:lineRule="auto"/>
        <w:jc w:val="center"/>
        <w:outlineLvl w:val="0"/>
        <w:rPr>
          <w:rFonts w:ascii="宋体" w:eastAsia="仿宋_GB2312" w:hAnsi="宋体" w:cs="宋体"/>
          <w:b/>
          <w:color w:val="auto"/>
          <w:kern w:val="2"/>
          <w:sz w:val="36"/>
          <w:szCs w:val="36"/>
        </w:rPr>
      </w:pPr>
      <w:r w:rsidRPr="006E05DC">
        <w:rPr>
          <w:rFonts w:ascii="宋体" w:eastAsia="仿宋_GB2312" w:hAnsi="宋体" w:cs="宋体" w:hint="eastAsia"/>
          <w:b/>
          <w:color w:val="auto"/>
          <w:kern w:val="2"/>
          <w:sz w:val="36"/>
          <w:szCs w:val="36"/>
        </w:rPr>
        <w:t>附件：白云高</w:t>
      </w:r>
      <w:proofErr w:type="gramStart"/>
      <w:r w:rsidRPr="006E05DC">
        <w:rPr>
          <w:rFonts w:ascii="宋体" w:eastAsia="仿宋_GB2312" w:hAnsi="宋体" w:cs="宋体" w:hint="eastAsia"/>
          <w:b/>
          <w:color w:val="auto"/>
          <w:kern w:val="2"/>
          <w:sz w:val="36"/>
          <w:szCs w:val="36"/>
        </w:rPr>
        <w:t>新区云仓</w:t>
      </w:r>
      <w:proofErr w:type="gramEnd"/>
      <w:r w:rsidRPr="006E05DC">
        <w:rPr>
          <w:rFonts w:ascii="宋体" w:eastAsia="仿宋_GB2312" w:hAnsi="宋体" w:cs="宋体" w:hint="eastAsia"/>
          <w:b/>
          <w:color w:val="auto"/>
          <w:kern w:val="2"/>
          <w:sz w:val="36"/>
          <w:szCs w:val="36"/>
        </w:rPr>
        <w:t>项目</w:t>
      </w:r>
    </w:p>
    <w:bookmarkEnd w:id="1"/>
    <w:p w:rsidR="00B7323B" w:rsidRPr="006E05DC" w:rsidRDefault="006E05DC">
      <w:pPr>
        <w:spacing w:line="360" w:lineRule="auto"/>
        <w:jc w:val="center"/>
        <w:outlineLvl w:val="0"/>
        <w:rPr>
          <w:rFonts w:ascii="宋体" w:eastAsia="仿宋_GB2312" w:hAnsi="宋体" w:cs="宋体"/>
          <w:b/>
          <w:color w:val="auto"/>
          <w:kern w:val="2"/>
          <w:sz w:val="36"/>
          <w:szCs w:val="36"/>
        </w:rPr>
      </w:pPr>
      <w:r w:rsidRPr="006E05DC">
        <w:rPr>
          <w:rFonts w:ascii="宋体" w:eastAsia="仿宋_GB2312" w:hAnsi="宋体" w:cs="宋体"/>
          <w:b/>
          <w:color w:val="auto"/>
          <w:kern w:val="2"/>
          <w:sz w:val="36"/>
          <w:szCs w:val="36"/>
        </w:rPr>
        <w:t>勘察设计单位履约考核</w:t>
      </w:r>
      <w:r w:rsidRPr="006E05DC">
        <w:rPr>
          <w:rFonts w:ascii="宋体" w:eastAsia="仿宋_GB2312" w:hAnsi="宋体" w:cs="宋体" w:hint="eastAsia"/>
          <w:b/>
          <w:color w:val="auto"/>
          <w:kern w:val="2"/>
          <w:sz w:val="36"/>
          <w:szCs w:val="36"/>
        </w:rPr>
        <w:t>办法</w:t>
      </w:r>
    </w:p>
    <w:p w:rsidR="00B7323B" w:rsidRPr="006E05DC" w:rsidRDefault="00B7323B">
      <w:pPr>
        <w:spacing w:line="360" w:lineRule="auto"/>
        <w:ind w:firstLineChars="200" w:firstLine="562"/>
        <w:jc w:val="left"/>
        <w:rPr>
          <w:rFonts w:ascii="宋体" w:hAnsi="宋体" w:cs="Times New Roman"/>
          <w:b/>
          <w:color w:val="auto"/>
          <w:spacing w:val="20"/>
          <w:kern w:val="2"/>
          <w:sz w:val="24"/>
          <w:szCs w:val="20"/>
        </w:rPr>
      </w:pPr>
    </w:p>
    <w:p w:rsidR="00B7323B" w:rsidRPr="006E05DC" w:rsidRDefault="006E05DC">
      <w:pPr>
        <w:spacing w:line="360" w:lineRule="auto"/>
        <w:ind w:firstLine="480"/>
        <w:jc w:val="left"/>
        <w:rPr>
          <w:rFonts w:ascii="宋体" w:hAnsi="宋体" w:cs="Times New Roman"/>
          <w:color w:val="auto"/>
          <w:kern w:val="2"/>
          <w:sz w:val="24"/>
          <w:szCs w:val="20"/>
        </w:rPr>
      </w:pPr>
      <w:r w:rsidRPr="006E05DC">
        <w:rPr>
          <w:rFonts w:cs="Times New Roman" w:hint="eastAsia"/>
          <w:color w:val="auto"/>
          <w:kern w:val="2"/>
          <w:sz w:val="24"/>
          <w:szCs w:val="20"/>
        </w:rPr>
        <w:t>为加强对勘察设计单位的管控，确保勘察设计各阶段成果质量、设计进度能满足总体计划要求，增加勘察设计单位的服务水平，在《白云高新区云仓项目勘察设计施工总承包（</w:t>
      </w:r>
      <w:r w:rsidRPr="006E05DC">
        <w:rPr>
          <w:rFonts w:cs="Times New Roman" w:hint="eastAsia"/>
          <w:color w:val="auto"/>
          <w:kern w:val="2"/>
          <w:sz w:val="24"/>
          <w:szCs w:val="20"/>
        </w:rPr>
        <w:t>EPC</w:t>
      </w:r>
      <w:r w:rsidRPr="006E05DC">
        <w:rPr>
          <w:rFonts w:cs="Times New Roman" w:hint="eastAsia"/>
          <w:color w:val="auto"/>
          <w:kern w:val="2"/>
          <w:sz w:val="24"/>
          <w:szCs w:val="20"/>
        </w:rPr>
        <w:t>）合同》（以下简称“本项目合同”）的基础上，从勘察设计团队、勘察设计要求、勘察设计进度管理、勘察设计质量管理、勘察设计成本管理、勘察设计服务等方面对勘察设计单位进行考核，</w:t>
      </w:r>
      <w:r w:rsidRPr="006E05DC">
        <w:rPr>
          <w:rFonts w:ascii="宋体" w:hAnsi="宋体" w:cs="Times New Roman" w:hint="eastAsia"/>
          <w:color w:val="auto"/>
          <w:kern w:val="2"/>
          <w:sz w:val="24"/>
          <w:szCs w:val="20"/>
        </w:rPr>
        <w:t>制定本办法。</w:t>
      </w:r>
    </w:p>
    <w:p w:rsidR="00B7323B" w:rsidRPr="006E05DC" w:rsidRDefault="006E05DC">
      <w:pPr>
        <w:spacing w:line="360" w:lineRule="auto"/>
        <w:ind w:firstLine="480"/>
        <w:jc w:val="left"/>
        <w:rPr>
          <w:rFonts w:cs="Times New Roman"/>
          <w:color w:val="auto"/>
          <w:kern w:val="2"/>
          <w:sz w:val="24"/>
          <w:szCs w:val="20"/>
        </w:rPr>
      </w:pPr>
      <w:r w:rsidRPr="006E05DC">
        <w:rPr>
          <w:rFonts w:cs="Times New Roman" w:hint="eastAsia"/>
          <w:color w:val="auto"/>
          <w:kern w:val="2"/>
          <w:sz w:val="24"/>
          <w:szCs w:val="20"/>
        </w:rPr>
        <w:t>勘察设计单位应重视《勘察设计单位履约考核表》所列条款内容并予以配合。《勘察设计单位履约考核表》仅对勘察设计单位考核评分，所列条款内容与本项目合同条款内容表述不一致，以本</w:t>
      </w:r>
      <w:r w:rsidRPr="006E05DC">
        <w:rPr>
          <w:rFonts w:cs="Times New Roman" w:hint="eastAsia"/>
          <w:color w:val="auto"/>
          <w:kern w:val="2"/>
          <w:sz w:val="24"/>
          <w:szCs w:val="20"/>
        </w:rPr>
        <w:t>项目合同为准，考核项目涉及违约金及扣款的以本项目合同为准。</w:t>
      </w:r>
    </w:p>
    <w:p w:rsidR="00B7323B" w:rsidRPr="006E05DC" w:rsidRDefault="006E05DC">
      <w:pPr>
        <w:spacing w:line="360" w:lineRule="auto"/>
        <w:ind w:firstLine="480"/>
        <w:jc w:val="left"/>
        <w:rPr>
          <w:rFonts w:cs="Times New Roman"/>
          <w:color w:val="auto"/>
          <w:kern w:val="2"/>
          <w:sz w:val="24"/>
          <w:szCs w:val="20"/>
        </w:rPr>
      </w:pPr>
      <w:r w:rsidRPr="006E05DC">
        <w:rPr>
          <w:rFonts w:cs="Times New Roman" w:hint="eastAsia"/>
          <w:color w:val="auto"/>
          <w:kern w:val="2"/>
          <w:sz w:val="24"/>
          <w:szCs w:val="20"/>
        </w:rPr>
        <w:t>一、考核办法</w:t>
      </w:r>
    </w:p>
    <w:p w:rsidR="00B7323B" w:rsidRPr="006E05DC" w:rsidRDefault="006E05DC">
      <w:pPr>
        <w:spacing w:line="360" w:lineRule="auto"/>
        <w:ind w:firstLine="480"/>
        <w:jc w:val="left"/>
        <w:rPr>
          <w:rFonts w:cs="Times New Roman"/>
          <w:color w:val="auto"/>
          <w:kern w:val="2"/>
          <w:sz w:val="24"/>
          <w:szCs w:val="20"/>
        </w:rPr>
      </w:pPr>
      <w:r w:rsidRPr="006E05DC">
        <w:rPr>
          <w:rFonts w:cs="Times New Roman" w:hint="eastAsia"/>
          <w:color w:val="auto"/>
          <w:kern w:val="2"/>
          <w:sz w:val="24"/>
          <w:szCs w:val="20"/>
        </w:rPr>
        <w:t>1</w:t>
      </w:r>
      <w:r w:rsidRPr="006E05DC">
        <w:rPr>
          <w:rFonts w:cs="Times New Roman" w:hint="eastAsia"/>
          <w:color w:val="auto"/>
          <w:kern w:val="2"/>
          <w:sz w:val="24"/>
          <w:szCs w:val="20"/>
        </w:rPr>
        <w:t>、考核人员：建设单位代表</w:t>
      </w:r>
      <w:r w:rsidRPr="006E05DC">
        <w:rPr>
          <w:rFonts w:cs="Times New Roman" w:hint="eastAsia"/>
          <w:color w:val="auto"/>
          <w:kern w:val="2"/>
          <w:sz w:val="24"/>
          <w:szCs w:val="20"/>
        </w:rPr>
        <w:t>1</w:t>
      </w:r>
      <w:r w:rsidRPr="006E05DC">
        <w:rPr>
          <w:rFonts w:cs="Times New Roman" w:hint="eastAsia"/>
          <w:color w:val="auto"/>
          <w:kern w:val="2"/>
          <w:sz w:val="24"/>
          <w:szCs w:val="20"/>
        </w:rPr>
        <w:t>人，代建单位代表</w:t>
      </w:r>
      <w:r w:rsidRPr="006E05DC">
        <w:rPr>
          <w:rFonts w:cs="Times New Roman" w:hint="eastAsia"/>
          <w:color w:val="auto"/>
          <w:kern w:val="2"/>
          <w:sz w:val="24"/>
          <w:szCs w:val="20"/>
        </w:rPr>
        <w:t>4</w:t>
      </w:r>
      <w:r w:rsidRPr="006E05DC">
        <w:rPr>
          <w:rFonts w:cs="Times New Roman" w:hint="eastAsia"/>
          <w:color w:val="auto"/>
          <w:kern w:val="2"/>
          <w:sz w:val="24"/>
          <w:szCs w:val="20"/>
        </w:rPr>
        <w:t>人（设计管理代表</w:t>
      </w:r>
      <w:r w:rsidRPr="006E05DC">
        <w:rPr>
          <w:rFonts w:cs="Times New Roman" w:hint="eastAsia"/>
          <w:color w:val="auto"/>
          <w:kern w:val="2"/>
          <w:sz w:val="24"/>
          <w:szCs w:val="20"/>
        </w:rPr>
        <w:t>2</w:t>
      </w:r>
      <w:r w:rsidRPr="006E05DC">
        <w:rPr>
          <w:rFonts w:cs="Times New Roman" w:hint="eastAsia"/>
          <w:color w:val="auto"/>
          <w:kern w:val="2"/>
          <w:sz w:val="24"/>
          <w:szCs w:val="20"/>
        </w:rPr>
        <w:t>人、合同代表</w:t>
      </w:r>
      <w:r w:rsidRPr="006E05DC">
        <w:rPr>
          <w:rFonts w:cs="Times New Roman" w:hint="eastAsia"/>
          <w:color w:val="auto"/>
          <w:kern w:val="2"/>
          <w:sz w:val="24"/>
          <w:szCs w:val="20"/>
        </w:rPr>
        <w:t>1</w:t>
      </w:r>
      <w:r w:rsidRPr="006E05DC">
        <w:rPr>
          <w:rFonts w:cs="Times New Roman" w:hint="eastAsia"/>
          <w:color w:val="auto"/>
          <w:kern w:val="2"/>
          <w:sz w:val="24"/>
          <w:szCs w:val="20"/>
        </w:rPr>
        <w:t>人、现场代表</w:t>
      </w:r>
      <w:r w:rsidRPr="006E05DC">
        <w:rPr>
          <w:rFonts w:cs="Times New Roman" w:hint="eastAsia"/>
          <w:color w:val="auto"/>
          <w:kern w:val="2"/>
          <w:sz w:val="24"/>
          <w:szCs w:val="20"/>
        </w:rPr>
        <w:t>1</w:t>
      </w:r>
      <w:r w:rsidRPr="006E05DC">
        <w:rPr>
          <w:rFonts w:cs="Times New Roman" w:hint="eastAsia"/>
          <w:color w:val="auto"/>
          <w:kern w:val="2"/>
          <w:sz w:val="24"/>
          <w:szCs w:val="20"/>
        </w:rPr>
        <w:t>人）。</w:t>
      </w:r>
    </w:p>
    <w:p w:rsidR="00B7323B" w:rsidRPr="006E05DC" w:rsidRDefault="006E05DC">
      <w:pPr>
        <w:spacing w:line="360" w:lineRule="auto"/>
        <w:ind w:firstLine="480"/>
        <w:jc w:val="left"/>
        <w:rPr>
          <w:rFonts w:cs="Times New Roman"/>
          <w:color w:val="auto"/>
          <w:kern w:val="2"/>
          <w:sz w:val="24"/>
          <w:szCs w:val="20"/>
        </w:rPr>
      </w:pPr>
      <w:r w:rsidRPr="006E05DC">
        <w:rPr>
          <w:rFonts w:cs="Times New Roman" w:hint="eastAsia"/>
          <w:color w:val="auto"/>
          <w:kern w:val="2"/>
          <w:sz w:val="24"/>
          <w:szCs w:val="20"/>
        </w:rPr>
        <w:t>2</w:t>
      </w:r>
      <w:r w:rsidRPr="006E05DC">
        <w:rPr>
          <w:rFonts w:cs="Times New Roman" w:hint="eastAsia"/>
          <w:color w:val="auto"/>
          <w:kern w:val="2"/>
          <w:sz w:val="24"/>
          <w:szCs w:val="20"/>
        </w:rPr>
        <w:t>、考核期限：分为过程考核和项目考核，过程考核每半年组织一次，项目考核在完成项目竣工验收后实施，其中设计周期不足</w:t>
      </w:r>
      <w:r w:rsidRPr="006E05DC">
        <w:rPr>
          <w:rFonts w:cs="Times New Roman" w:hint="eastAsia"/>
          <w:color w:val="auto"/>
          <w:kern w:val="2"/>
          <w:sz w:val="24"/>
          <w:szCs w:val="20"/>
        </w:rPr>
        <w:t>6</w:t>
      </w:r>
      <w:r w:rsidRPr="006E05DC">
        <w:rPr>
          <w:rFonts w:cs="Times New Roman" w:hint="eastAsia"/>
          <w:color w:val="auto"/>
          <w:kern w:val="2"/>
          <w:sz w:val="24"/>
          <w:szCs w:val="20"/>
        </w:rPr>
        <w:t>个月的采用项目考核。</w:t>
      </w:r>
    </w:p>
    <w:p w:rsidR="00B7323B" w:rsidRPr="006E05DC" w:rsidRDefault="006E05DC">
      <w:pPr>
        <w:spacing w:line="360" w:lineRule="auto"/>
        <w:ind w:firstLine="480"/>
        <w:jc w:val="left"/>
        <w:rPr>
          <w:rFonts w:cs="Times New Roman"/>
          <w:color w:val="auto"/>
          <w:kern w:val="2"/>
          <w:sz w:val="24"/>
          <w:szCs w:val="20"/>
        </w:rPr>
      </w:pPr>
      <w:r w:rsidRPr="006E05DC">
        <w:rPr>
          <w:rFonts w:cs="Times New Roman" w:hint="eastAsia"/>
          <w:color w:val="auto"/>
          <w:kern w:val="2"/>
          <w:sz w:val="24"/>
          <w:szCs w:val="20"/>
        </w:rPr>
        <w:t>3</w:t>
      </w:r>
      <w:r w:rsidRPr="006E05DC">
        <w:rPr>
          <w:rFonts w:cs="Times New Roman" w:hint="eastAsia"/>
          <w:color w:val="auto"/>
          <w:kern w:val="2"/>
          <w:sz w:val="24"/>
          <w:szCs w:val="20"/>
        </w:rPr>
        <w:t>、考核方式：考核采用勘察设计单位履约考核表，采用百分扣分制（总分</w:t>
      </w:r>
      <w:r w:rsidRPr="006E05DC">
        <w:rPr>
          <w:rFonts w:cs="Times New Roman" w:hint="eastAsia"/>
          <w:color w:val="auto"/>
          <w:kern w:val="2"/>
          <w:sz w:val="24"/>
          <w:szCs w:val="20"/>
        </w:rPr>
        <w:t>100</w:t>
      </w:r>
      <w:r w:rsidRPr="006E05DC">
        <w:rPr>
          <w:rFonts w:cs="Times New Roman" w:hint="eastAsia"/>
          <w:color w:val="auto"/>
          <w:kern w:val="2"/>
          <w:sz w:val="24"/>
          <w:szCs w:val="20"/>
        </w:rPr>
        <w:t>分），根据检查内容及扣分标准进行评分，考核结果分“优”</w:t>
      </w:r>
      <w:r w:rsidRPr="006E05DC">
        <w:rPr>
          <w:rFonts w:cs="Times New Roman" w:hint="eastAsia"/>
          <w:color w:val="auto"/>
          <w:kern w:val="2"/>
          <w:szCs w:val="21"/>
        </w:rPr>
        <w:t>（</w:t>
      </w:r>
      <w:r w:rsidRPr="006E05DC">
        <w:rPr>
          <w:rFonts w:cs="Times New Roman"/>
          <w:color w:val="auto"/>
          <w:kern w:val="2"/>
          <w:szCs w:val="21"/>
        </w:rPr>
        <w:t>得分</w:t>
      </w:r>
      <w:r w:rsidRPr="006E05DC">
        <w:rPr>
          <w:rFonts w:cs="Times New Roman" w:hint="eastAsia"/>
          <w:color w:val="auto"/>
          <w:kern w:val="2"/>
          <w:szCs w:val="21"/>
        </w:rPr>
        <w:t>≥</w:t>
      </w:r>
      <w:r w:rsidRPr="006E05DC">
        <w:rPr>
          <w:rFonts w:cs="Times New Roman"/>
          <w:color w:val="auto"/>
          <w:kern w:val="2"/>
          <w:szCs w:val="21"/>
        </w:rPr>
        <w:t>9</w:t>
      </w:r>
      <w:r w:rsidRPr="006E05DC">
        <w:rPr>
          <w:rFonts w:cs="Times New Roman" w:hint="eastAsia"/>
          <w:color w:val="auto"/>
          <w:kern w:val="2"/>
          <w:szCs w:val="21"/>
        </w:rPr>
        <w:t>0</w:t>
      </w:r>
      <w:r w:rsidRPr="006E05DC">
        <w:rPr>
          <w:rFonts w:cs="Times New Roman"/>
          <w:color w:val="auto"/>
          <w:kern w:val="2"/>
          <w:szCs w:val="21"/>
        </w:rPr>
        <w:t>分</w:t>
      </w:r>
      <w:r w:rsidRPr="006E05DC">
        <w:rPr>
          <w:rFonts w:cs="Times New Roman" w:hint="eastAsia"/>
          <w:color w:val="auto"/>
          <w:kern w:val="2"/>
          <w:szCs w:val="21"/>
        </w:rPr>
        <w:t>）</w:t>
      </w:r>
      <w:r w:rsidRPr="006E05DC">
        <w:rPr>
          <w:rFonts w:cs="Times New Roman" w:hint="eastAsia"/>
          <w:color w:val="auto"/>
          <w:kern w:val="2"/>
          <w:sz w:val="24"/>
          <w:szCs w:val="20"/>
        </w:rPr>
        <w:t>、</w:t>
      </w:r>
      <w:r w:rsidRPr="006E05DC">
        <w:rPr>
          <w:rFonts w:cs="Times New Roman" w:hint="eastAsia"/>
          <w:color w:val="auto"/>
          <w:kern w:val="2"/>
          <w:sz w:val="24"/>
          <w:szCs w:val="20"/>
        </w:rPr>
        <w:t xml:space="preserve"> </w:t>
      </w:r>
      <w:r w:rsidRPr="006E05DC">
        <w:rPr>
          <w:rFonts w:cs="Times New Roman" w:hint="eastAsia"/>
          <w:color w:val="auto"/>
          <w:kern w:val="2"/>
          <w:sz w:val="24"/>
          <w:szCs w:val="20"/>
        </w:rPr>
        <w:t>“良”</w:t>
      </w:r>
      <w:r w:rsidRPr="006E05DC">
        <w:rPr>
          <w:rFonts w:cs="Times New Roman" w:hint="eastAsia"/>
          <w:color w:val="auto"/>
          <w:kern w:val="2"/>
          <w:szCs w:val="21"/>
        </w:rPr>
        <w:t>（</w:t>
      </w:r>
      <w:r w:rsidRPr="006E05DC">
        <w:rPr>
          <w:rFonts w:cs="Times New Roman" w:hint="eastAsia"/>
          <w:color w:val="auto"/>
          <w:kern w:val="2"/>
          <w:szCs w:val="21"/>
        </w:rPr>
        <w:t>80</w:t>
      </w:r>
      <w:r w:rsidRPr="006E05DC">
        <w:rPr>
          <w:rFonts w:cs="Times New Roman"/>
          <w:color w:val="auto"/>
          <w:kern w:val="2"/>
          <w:szCs w:val="21"/>
        </w:rPr>
        <w:t>分</w:t>
      </w:r>
      <w:r w:rsidRPr="006E05DC">
        <w:rPr>
          <w:rFonts w:cs="Times New Roman"/>
          <w:color w:val="auto"/>
          <w:kern w:val="2"/>
          <w:szCs w:val="21"/>
        </w:rPr>
        <w:t>≤</w:t>
      </w:r>
      <w:r w:rsidRPr="006E05DC">
        <w:rPr>
          <w:rFonts w:cs="Times New Roman"/>
          <w:color w:val="auto"/>
          <w:kern w:val="2"/>
          <w:szCs w:val="21"/>
        </w:rPr>
        <w:t>得分＜</w:t>
      </w:r>
      <w:r w:rsidRPr="006E05DC">
        <w:rPr>
          <w:rFonts w:cs="Times New Roman"/>
          <w:color w:val="auto"/>
          <w:kern w:val="2"/>
          <w:szCs w:val="21"/>
        </w:rPr>
        <w:t>9</w:t>
      </w:r>
      <w:r w:rsidRPr="006E05DC">
        <w:rPr>
          <w:rFonts w:cs="Times New Roman" w:hint="eastAsia"/>
          <w:color w:val="auto"/>
          <w:kern w:val="2"/>
          <w:szCs w:val="21"/>
        </w:rPr>
        <w:t>0</w:t>
      </w:r>
      <w:r w:rsidRPr="006E05DC">
        <w:rPr>
          <w:rFonts w:cs="Times New Roman"/>
          <w:color w:val="auto"/>
          <w:kern w:val="2"/>
          <w:szCs w:val="21"/>
        </w:rPr>
        <w:t>分</w:t>
      </w:r>
      <w:r w:rsidRPr="006E05DC">
        <w:rPr>
          <w:rFonts w:cs="Times New Roman" w:hint="eastAsia"/>
          <w:color w:val="auto"/>
          <w:kern w:val="2"/>
          <w:szCs w:val="21"/>
        </w:rPr>
        <w:t>）</w:t>
      </w:r>
      <w:r w:rsidRPr="006E05DC">
        <w:rPr>
          <w:rFonts w:cs="Times New Roman" w:hint="eastAsia"/>
          <w:color w:val="auto"/>
          <w:kern w:val="2"/>
          <w:sz w:val="24"/>
          <w:szCs w:val="20"/>
        </w:rPr>
        <w:t>、“中”</w:t>
      </w:r>
      <w:r w:rsidRPr="006E05DC">
        <w:rPr>
          <w:rFonts w:cs="Times New Roman" w:hint="eastAsia"/>
          <w:color w:val="auto"/>
          <w:kern w:val="2"/>
          <w:szCs w:val="21"/>
        </w:rPr>
        <w:t>（</w:t>
      </w:r>
      <w:r w:rsidRPr="006E05DC">
        <w:rPr>
          <w:rFonts w:cs="Times New Roman" w:hint="eastAsia"/>
          <w:color w:val="auto"/>
          <w:kern w:val="2"/>
          <w:szCs w:val="21"/>
        </w:rPr>
        <w:t>60</w:t>
      </w:r>
      <w:r w:rsidRPr="006E05DC">
        <w:rPr>
          <w:rFonts w:cs="Times New Roman"/>
          <w:color w:val="auto"/>
          <w:kern w:val="2"/>
          <w:szCs w:val="21"/>
        </w:rPr>
        <w:t>分</w:t>
      </w:r>
      <w:r w:rsidRPr="006E05DC">
        <w:rPr>
          <w:rFonts w:cs="Times New Roman"/>
          <w:color w:val="auto"/>
          <w:kern w:val="2"/>
          <w:szCs w:val="21"/>
        </w:rPr>
        <w:t>≤</w:t>
      </w:r>
      <w:r w:rsidRPr="006E05DC">
        <w:rPr>
          <w:rFonts w:cs="Times New Roman"/>
          <w:color w:val="auto"/>
          <w:kern w:val="2"/>
          <w:szCs w:val="21"/>
        </w:rPr>
        <w:t>得分＜</w:t>
      </w:r>
      <w:r w:rsidRPr="006E05DC">
        <w:rPr>
          <w:rFonts w:cs="Times New Roman"/>
          <w:color w:val="auto"/>
          <w:kern w:val="2"/>
          <w:szCs w:val="21"/>
        </w:rPr>
        <w:t>80</w:t>
      </w:r>
      <w:r w:rsidRPr="006E05DC">
        <w:rPr>
          <w:rFonts w:cs="Times New Roman"/>
          <w:color w:val="auto"/>
          <w:kern w:val="2"/>
          <w:szCs w:val="21"/>
        </w:rPr>
        <w:t>分</w:t>
      </w:r>
      <w:r w:rsidRPr="006E05DC">
        <w:rPr>
          <w:rFonts w:cs="Times New Roman" w:hint="eastAsia"/>
          <w:color w:val="auto"/>
          <w:kern w:val="2"/>
          <w:szCs w:val="21"/>
        </w:rPr>
        <w:t>）</w:t>
      </w:r>
      <w:r w:rsidRPr="006E05DC">
        <w:rPr>
          <w:rFonts w:cs="Times New Roman" w:hint="eastAsia"/>
          <w:color w:val="auto"/>
          <w:kern w:val="2"/>
          <w:sz w:val="24"/>
          <w:szCs w:val="20"/>
        </w:rPr>
        <w:t>、“差”</w:t>
      </w:r>
      <w:r w:rsidRPr="006E05DC">
        <w:rPr>
          <w:rFonts w:cs="Times New Roman" w:hint="eastAsia"/>
          <w:color w:val="auto"/>
          <w:kern w:val="2"/>
          <w:szCs w:val="21"/>
        </w:rPr>
        <w:t>（</w:t>
      </w:r>
      <w:r w:rsidRPr="006E05DC">
        <w:rPr>
          <w:rFonts w:cs="Times New Roman"/>
          <w:color w:val="auto"/>
          <w:kern w:val="2"/>
          <w:szCs w:val="21"/>
        </w:rPr>
        <w:t>得分＜</w:t>
      </w:r>
      <w:r w:rsidRPr="006E05DC">
        <w:rPr>
          <w:rFonts w:cs="Times New Roman" w:hint="eastAsia"/>
          <w:color w:val="auto"/>
          <w:kern w:val="2"/>
          <w:szCs w:val="21"/>
        </w:rPr>
        <w:t>60</w:t>
      </w:r>
      <w:r w:rsidRPr="006E05DC">
        <w:rPr>
          <w:rFonts w:cs="Times New Roman"/>
          <w:color w:val="auto"/>
          <w:kern w:val="2"/>
          <w:szCs w:val="21"/>
        </w:rPr>
        <w:t>分</w:t>
      </w:r>
      <w:r w:rsidRPr="006E05DC">
        <w:rPr>
          <w:rFonts w:cs="Times New Roman" w:hint="eastAsia"/>
          <w:color w:val="auto"/>
          <w:kern w:val="2"/>
          <w:szCs w:val="21"/>
        </w:rPr>
        <w:t>）</w:t>
      </w:r>
      <w:r w:rsidRPr="006E05DC">
        <w:rPr>
          <w:rFonts w:cs="Times New Roman" w:hint="eastAsia"/>
          <w:color w:val="auto"/>
          <w:kern w:val="2"/>
          <w:sz w:val="24"/>
          <w:szCs w:val="20"/>
        </w:rPr>
        <w:t>四个等次，结果通报勘察设计单位项目负责人签字确认。根据考核结果，结合勘察设计合同以及勘察设计单位考核奖惩办法进行相应的奖惩。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6858"/>
        <w:gridCol w:w="866"/>
      </w:tblGrid>
      <w:tr w:rsidR="006E05DC" w:rsidRPr="006E05DC">
        <w:trPr>
          <w:trHeight w:val="605"/>
          <w:tblHeader/>
          <w:jc w:val="center"/>
        </w:trPr>
        <w:tc>
          <w:tcPr>
            <w:tcW w:w="8523" w:type="dxa"/>
            <w:gridSpan w:val="3"/>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20" w:lineRule="exact"/>
              <w:jc w:val="center"/>
              <w:rPr>
                <w:rFonts w:cs="Times New Roman"/>
                <w:color w:val="auto"/>
                <w:kern w:val="2"/>
                <w:sz w:val="24"/>
                <w:szCs w:val="20"/>
              </w:rPr>
            </w:pPr>
            <w:r w:rsidRPr="006E05DC">
              <w:rPr>
                <w:rFonts w:cs="Times New Roman" w:hint="eastAsia"/>
                <w:color w:val="auto"/>
                <w:kern w:val="2"/>
                <w:sz w:val="24"/>
                <w:szCs w:val="20"/>
              </w:rPr>
              <w:t>勘察设计单位履约考核表</w:t>
            </w:r>
          </w:p>
          <w:p w:rsidR="00B7323B" w:rsidRPr="006E05DC" w:rsidRDefault="006E05DC">
            <w:pPr>
              <w:spacing w:line="320" w:lineRule="exact"/>
              <w:jc w:val="right"/>
              <w:rPr>
                <w:rFonts w:cs="Times New Roman"/>
                <w:color w:val="auto"/>
                <w:kern w:val="2"/>
                <w:sz w:val="24"/>
                <w:szCs w:val="20"/>
              </w:rPr>
            </w:pPr>
            <w:r w:rsidRPr="006E05DC">
              <w:rPr>
                <w:rFonts w:ascii="宋体" w:hAnsi="宋体" w:cs="Times New Roman" w:hint="eastAsia"/>
                <w:color w:val="auto"/>
                <w:kern w:val="2"/>
                <w:szCs w:val="21"/>
              </w:rPr>
              <w:t>□过程考核</w:t>
            </w:r>
            <w:r w:rsidRPr="006E05DC">
              <w:rPr>
                <w:rFonts w:ascii="宋体" w:hAnsi="宋体" w:cs="Times New Roman" w:hint="eastAsia"/>
                <w:color w:val="auto"/>
                <w:kern w:val="2"/>
                <w:szCs w:val="21"/>
              </w:rPr>
              <w:t xml:space="preserve"> </w:t>
            </w:r>
            <w:r w:rsidRPr="006E05DC">
              <w:rPr>
                <w:rFonts w:ascii="宋体" w:hAnsi="宋体" w:cs="Times New Roman"/>
                <w:color w:val="auto"/>
                <w:kern w:val="2"/>
                <w:szCs w:val="21"/>
              </w:rPr>
              <w:t xml:space="preserve"> </w:t>
            </w:r>
            <w:r w:rsidRPr="006E05DC">
              <w:rPr>
                <w:rFonts w:ascii="宋体" w:hAnsi="宋体" w:cs="Times New Roman" w:hint="eastAsia"/>
                <w:color w:val="auto"/>
                <w:kern w:val="2"/>
                <w:szCs w:val="21"/>
              </w:rPr>
              <w:t>□项目考核</w:t>
            </w:r>
          </w:p>
        </w:tc>
      </w:tr>
      <w:tr w:rsidR="006E05DC" w:rsidRPr="006E05DC">
        <w:trPr>
          <w:trHeight w:val="326"/>
          <w:tblHeader/>
          <w:jc w:val="center"/>
        </w:trPr>
        <w:tc>
          <w:tcPr>
            <w:tcW w:w="7657" w:type="dxa"/>
            <w:gridSpan w:val="2"/>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考核项目</w:t>
            </w:r>
          </w:p>
        </w:tc>
        <w:tc>
          <w:tcPr>
            <w:tcW w:w="866" w:type="dxa"/>
            <w:vMerge w:val="restart"/>
            <w:tcBorders>
              <w:top w:val="single" w:sz="4" w:space="0" w:color="auto"/>
              <w:left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扣分</w:t>
            </w:r>
          </w:p>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分数</w:t>
            </w:r>
          </w:p>
        </w:tc>
      </w:tr>
      <w:tr w:rsidR="006E05DC" w:rsidRPr="006E05DC">
        <w:trPr>
          <w:trHeight w:val="286"/>
          <w:tblHeader/>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序号</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检查内容及扣分标准</w:t>
            </w:r>
          </w:p>
        </w:tc>
        <w:tc>
          <w:tcPr>
            <w:tcW w:w="866" w:type="dxa"/>
            <w:vMerge/>
            <w:tcBorders>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1</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设计人员设置未达到合同约定的质量和数量要求。如实际人员与投标文件中设计团队人员以及职称不符或过程中随便安排不熟悉本项目或实习生的设计人员驻场等情况，扣</w:t>
            </w:r>
            <w:r w:rsidRPr="006E05DC">
              <w:rPr>
                <w:rFonts w:ascii="宋体" w:hAnsi="宋体" w:cs="Times New Roman" w:hint="eastAsia"/>
                <w:color w:val="auto"/>
                <w:kern w:val="2"/>
                <w:szCs w:val="21"/>
              </w:rPr>
              <w:t>20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lastRenderedPageBreak/>
              <w:t>2</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在未征得发包人同意的情况下对设计人员随意更换，每发生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人次扣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3</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未按要求提交详细可行设计计划，扣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4</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方案设计、初步设计、施工图设计、设计变更未按设计计划或开会商定好的时间节点提交成果，每发生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5</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没有统筹协调分包设计单位，对分包设计单位（外电外水燃气及专业设计）衔接跟不上设计进度计划的，造成总进度延误的，每延误</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天扣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6</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未按建设单位、项目管理单位、审图单位、造价咨询单位等各参建单位提供的修改意见进行完善图纸和回复说明，每发生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7</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每次修改图纸后，图纸未标注修改的位置或标注不全，每发生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8</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设计单位不按流程私自向施工单位发放图纸（纸质或电子版）及工程资料，每发生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9</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设计单位没有经过代建和业主的同意，私自与施工单位沟通变更图纸，每发生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20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10</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设计单位内部各专业之间对接失误，造成施工返工的或影响业主使用的，如管线产生冲突而导致施工返工的，或因管线布置不合理等情况，每发生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11</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设计单位对现场地形和实际情况了解不到位或自身原因失误或对没按业主使用意图进行设计，造成返工的、错漏、耽误工期、预算漏项漏量，每发生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12</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未达到限额设计，初步设计总概算超过可行性研究报告批复投资，扣</w:t>
            </w:r>
            <w:r w:rsidRPr="006E05DC">
              <w:rPr>
                <w:rFonts w:ascii="宋体" w:hAnsi="宋体" w:cs="Times New Roman" w:hint="eastAsia"/>
                <w:color w:val="auto"/>
                <w:kern w:val="2"/>
                <w:szCs w:val="21"/>
              </w:rPr>
              <w:t>20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13</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因设计原因引起的变更超过概算批复投资</w:t>
            </w:r>
            <w:r w:rsidRPr="006E05DC">
              <w:rPr>
                <w:rFonts w:ascii="宋体" w:hAnsi="宋体" w:cs="Times New Roman" w:hint="eastAsia"/>
                <w:color w:val="auto"/>
                <w:kern w:val="2"/>
                <w:szCs w:val="21"/>
              </w:rPr>
              <w:t>3%</w:t>
            </w:r>
            <w:r w:rsidRPr="006E05DC">
              <w:rPr>
                <w:rFonts w:ascii="宋体" w:hAnsi="宋体" w:cs="Times New Roman" w:hint="eastAsia"/>
                <w:color w:val="auto"/>
                <w:kern w:val="2"/>
                <w:szCs w:val="21"/>
              </w:rPr>
              <w:t>的，扣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14</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未提供概算总投资与可</w:t>
            </w:r>
            <w:proofErr w:type="gramStart"/>
            <w:r w:rsidRPr="006E05DC">
              <w:rPr>
                <w:rFonts w:ascii="宋体" w:hAnsi="宋体" w:cs="Times New Roman" w:hint="eastAsia"/>
                <w:color w:val="auto"/>
                <w:kern w:val="2"/>
                <w:szCs w:val="21"/>
              </w:rPr>
              <w:t>研</w:t>
            </w:r>
            <w:proofErr w:type="gramEnd"/>
            <w:r w:rsidRPr="006E05DC">
              <w:rPr>
                <w:rFonts w:ascii="宋体" w:hAnsi="宋体" w:cs="Times New Roman" w:hint="eastAsia"/>
                <w:color w:val="auto"/>
                <w:kern w:val="2"/>
                <w:szCs w:val="21"/>
              </w:rPr>
              <w:t>批复总投资对比表，每发生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5</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15</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未配合发包人提供比选方案，每发生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16</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未积极主动配合发包人进行设计交底，每发生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17</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参加设计交底会人员不齐或设计交底不清晰，每发生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18</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对施工现场配合、地基验槽、中间验收、竣工验收等接到发包人电话未在规定的时间内赶到现场服务，每发生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19</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未积极配合发包人对政府审批部门提出的问题进行详细阐述和说明，每推诿</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color w:val="auto"/>
                <w:kern w:val="2"/>
                <w:szCs w:val="21"/>
              </w:rPr>
              <w:t>2</w:t>
            </w:r>
            <w:r w:rsidRPr="006E05DC">
              <w:rPr>
                <w:rFonts w:ascii="宋体" w:hAnsi="宋体" w:cs="Times New Roman" w:hint="eastAsia"/>
                <w:color w:val="auto"/>
                <w:kern w:val="2"/>
                <w:szCs w:val="21"/>
              </w:rPr>
              <w:t>0</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提交方案设计、初步设计、施工图设计、各专项方案时，未提交内部三级校审表，每发生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762"/>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lastRenderedPageBreak/>
              <w:t>2</w:t>
            </w:r>
            <w:r w:rsidRPr="006E05DC">
              <w:rPr>
                <w:rFonts w:ascii="宋体" w:hAnsi="宋体" w:cs="Times New Roman"/>
                <w:color w:val="auto"/>
                <w:kern w:val="2"/>
                <w:szCs w:val="21"/>
              </w:rPr>
              <w:t>1</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设计成果、设计变更成果是否按计划或相关会议要求的时间节点提交。每发生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1</w:t>
            </w:r>
            <w:r w:rsidRPr="006E05DC">
              <w:rPr>
                <w:rFonts w:ascii="宋体" w:hAnsi="宋体" w:cs="Times New Roman"/>
                <w:color w:val="auto"/>
                <w:kern w:val="2"/>
                <w:szCs w:val="21"/>
              </w:rPr>
              <w:t>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color w:val="auto"/>
                <w:kern w:val="2"/>
                <w:szCs w:val="21"/>
              </w:rPr>
              <w:t>22</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物探成果与实际不符的，实际施工发现与物探报告有其他管线没有表示出来的。每发生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20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color w:val="auto"/>
                <w:kern w:val="2"/>
                <w:szCs w:val="21"/>
              </w:rPr>
              <w:t>23</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勘察进度不能满足约定要求，每延误</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天扣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color w:val="auto"/>
                <w:kern w:val="2"/>
                <w:szCs w:val="21"/>
              </w:rPr>
              <w:t>24</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勘察单位造假，钻孔岩芯土样与真实不符，每发生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30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624"/>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color w:val="auto"/>
                <w:kern w:val="2"/>
                <w:szCs w:val="21"/>
              </w:rPr>
              <w:t>25</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proofErr w:type="gramStart"/>
            <w:r w:rsidRPr="006E05DC">
              <w:rPr>
                <w:rFonts w:ascii="宋体" w:hAnsi="宋体" w:cs="Times New Roman" w:hint="eastAsia"/>
                <w:color w:val="auto"/>
                <w:kern w:val="2"/>
                <w:szCs w:val="21"/>
              </w:rPr>
              <w:t>超前钻与实际</w:t>
            </w:r>
            <w:proofErr w:type="gramEnd"/>
            <w:r w:rsidRPr="006E05DC">
              <w:rPr>
                <w:rFonts w:ascii="宋体" w:hAnsi="宋体" w:cs="Times New Roman" w:hint="eastAsia"/>
                <w:color w:val="auto"/>
                <w:kern w:val="2"/>
                <w:szCs w:val="21"/>
              </w:rPr>
              <w:t>桩基础的桩位和深度相差超过</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米以上，经核实为勘察单位责任的，每发生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color w:val="auto"/>
                <w:kern w:val="2"/>
                <w:szCs w:val="21"/>
              </w:rPr>
              <w:t>26</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勘察报告中岩芯抗压强度与实际桩基础抽芯持力层强度和描述差别较大的，每发生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10</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color w:val="auto"/>
                <w:kern w:val="2"/>
                <w:szCs w:val="21"/>
              </w:rPr>
              <w:t>27</w:t>
            </w:r>
          </w:p>
        </w:tc>
        <w:tc>
          <w:tcPr>
            <w:tcW w:w="6858" w:type="dxa"/>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left"/>
              <w:rPr>
                <w:rFonts w:ascii="宋体" w:hAnsi="宋体" w:cs="Times New Roman"/>
                <w:color w:val="auto"/>
                <w:kern w:val="2"/>
                <w:szCs w:val="21"/>
              </w:rPr>
            </w:pPr>
            <w:r w:rsidRPr="006E05DC">
              <w:rPr>
                <w:rFonts w:ascii="宋体" w:hAnsi="宋体" w:cs="Times New Roman" w:hint="eastAsia"/>
                <w:color w:val="auto"/>
                <w:kern w:val="2"/>
                <w:szCs w:val="21"/>
              </w:rPr>
              <w:t>对于外地的勘察设计单位，提交成果（报建资料、图纸、变更手续等文件）时间超过约定时间，每发生</w:t>
            </w:r>
            <w:r w:rsidRPr="006E05DC">
              <w:rPr>
                <w:rFonts w:ascii="宋体" w:hAnsi="宋体" w:cs="Times New Roman" w:hint="eastAsia"/>
                <w:color w:val="auto"/>
                <w:kern w:val="2"/>
                <w:szCs w:val="21"/>
              </w:rPr>
              <w:t>1</w:t>
            </w:r>
            <w:r w:rsidRPr="006E05DC">
              <w:rPr>
                <w:rFonts w:ascii="宋体" w:hAnsi="宋体" w:cs="Times New Roman" w:hint="eastAsia"/>
                <w:color w:val="auto"/>
                <w:kern w:val="2"/>
                <w:szCs w:val="21"/>
              </w:rPr>
              <w:t>次扣</w:t>
            </w:r>
            <w:r w:rsidRPr="006E05DC">
              <w:rPr>
                <w:rFonts w:ascii="宋体" w:hAnsi="宋体" w:cs="Times New Roman" w:hint="eastAsia"/>
                <w:color w:val="auto"/>
                <w:kern w:val="2"/>
                <w:szCs w:val="21"/>
              </w:rPr>
              <w:t>5</w:t>
            </w:r>
            <w:r w:rsidRPr="006E05DC">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657" w:type="dxa"/>
            <w:gridSpan w:val="2"/>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扣分总数</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657" w:type="dxa"/>
            <w:gridSpan w:val="2"/>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得分总数（</w:t>
            </w:r>
            <w:r w:rsidRPr="006E05DC">
              <w:rPr>
                <w:rFonts w:ascii="宋体" w:hAnsi="宋体" w:cs="Times New Roman" w:hint="eastAsia"/>
                <w:color w:val="auto"/>
                <w:kern w:val="2"/>
                <w:szCs w:val="21"/>
              </w:rPr>
              <w:t>100-</w:t>
            </w:r>
            <w:r w:rsidRPr="006E05DC">
              <w:rPr>
                <w:rFonts w:ascii="宋体" w:hAnsi="宋体" w:cs="Times New Roman" w:hint="eastAsia"/>
                <w:color w:val="auto"/>
                <w:kern w:val="2"/>
                <w:szCs w:val="21"/>
              </w:rPr>
              <w:t>扣分总数）</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6E05DC" w:rsidRPr="006E05DC">
        <w:trPr>
          <w:trHeight w:val="286"/>
          <w:jc w:val="center"/>
        </w:trPr>
        <w:tc>
          <w:tcPr>
            <w:tcW w:w="7657" w:type="dxa"/>
            <w:gridSpan w:val="2"/>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考核结果等次</w:t>
            </w:r>
          </w:p>
        </w:tc>
        <w:tc>
          <w:tcPr>
            <w:tcW w:w="866" w:type="dxa"/>
            <w:tcBorders>
              <w:top w:val="single" w:sz="4" w:space="0" w:color="auto"/>
              <w:left w:val="single" w:sz="4" w:space="0" w:color="auto"/>
              <w:bottom w:val="single" w:sz="4" w:space="0" w:color="auto"/>
              <w:right w:val="single" w:sz="4" w:space="0" w:color="auto"/>
            </w:tcBorders>
            <w:vAlign w:val="center"/>
          </w:tcPr>
          <w:p w:rsidR="00B7323B" w:rsidRPr="006E05DC" w:rsidRDefault="00B7323B">
            <w:pPr>
              <w:spacing w:line="360" w:lineRule="exact"/>
              <w:jc w:val="center"/>
              <w:rPr>
                <w:rFonts w:ascii="宋体" w:hAnsi="宋体" w:cs="Times New Roman"/>
                <w:color w:val="auto"/>
                <w:kern w:val="2"/>
                <w:szCs w:val="21"/>
              </w:rPr>
            </w:pPr>
          </w:p>
        </w:tc>
      </w:tr>
      <w:tr w:rsidR="00B7323B" w:rsidRPr="006E05DC">
        <w:trPr>
          <w:trHeight w:val="286"/>
          <w:jc w:val="center"/>
        </w:trPr>
        <w:tc>
          <w:tcPr>
            <w:tcW w:w="8523" w:type="dxa"/>
            <w:gridSpan w:val="3"/>
            <w:tcBorders>
              <w:top w:val="single" w:sz="4" w:space="0" w:color="auto"/>
              <w:left w:val="single" w:sz="4" w:space="0" w:color="auto"/>
              <w:bottom w:val="single" w:sz="4" w:space="0" w:color="auto"/>
              <w:right w:val="single" w:sz="4" w:space="0" w:color="auto"/>
            </w:tcBorders>
            <w:vAlign w:val="center"/>
          </w:tcPr>
          <w:p w:rsidR="00B7323B" w:rsidRPr="006E05DC" w:rsidRDefault="006E05DC">
            <w:pPr>
              <w:spacing w:line="360" w:lineRule="exact"/>
              <w:jc w:val="center"/>
              <w:rPr>
                <w:rFonts w:ascii="宋体" w:hAnsi="宋体" w:cs="Times New Roman"/>
                <w:color w:val="auto"/>
                <w:kern w:val="2"/>
                <w:szCs w:val="21"/>
              </w:rPr>
            </w:pPr>
            <w:r w:rsidRPr="006E05DC">
              <w:rPr>
                <w:rFonts w:ascii="宋体" w:hAnsi="宋体" w:cs="Times New Roman" w:hint="eastAsia"/>
                <w:color w:val="auto"/>
                <w:kern w:val="2"/>
                <w:szCs w:val="21"/>
              </w:rPr>
              <w:t>勘察设计单位项目负责人（签字）：</w:t>
            </w:r>
          </w:p>
        </w:tc>
      </w:tr>
    </w:tbl>
    <w:p w:rsidR="00B7323B" w:rsidRPr="006E05DC" w:rsidRDefault="00B7323B">
      <w:pPr>
        <w:spacing w:line="360" w:lineRule="auto"/>
        <w:rPr>
          <w:rFonts w:ascii="宋体" w:eastAsia="仿宋_GB2312" w:hAnsi="Courier New" w:cs="Times New Roman"/>
          <w:color w:val="auto"/>
          <w:kern w:val="2"/>
          <w:sz w:val="19"/>
          <w:szCs w:val="20"/>
        </w:rPr>
      </w:pPr>
    </w:p>
    <w:p w:rsidR="00B7323B" w:rsidRPr="006E05DC" w:rsidRDefault="00B7323B">
      <w:pPr>
        <w:jc w:val="right"/>
        <w:rPr>
          <w:rFonts w:cs="Times New Roman"/>
          <w:color w:val="auto"/>
          <w:kern w:val="2"/>
          <w:szCs w:val="21"/>
        </w:rPr>
      </w:pPr>
    </w:p>
    <w:p w:rsidR="00B7323B" w:rsidRPr="006E05DC" w:rsidRDefault="006E05DC">
      <w:pPr>
        <w:spacing w:line="360" w:lineRule="auto"/>
        <w:ind w:firstLine="480"/>
        <w:jc w:val="left"/>
        <w:rPr>
          <w:rFonts w:cs="Times New Roman"/>
          <w:color w:val="auto"/>
          <w:kern w:val="2"/>
          <w:sz w:val="24"/>
          <w:szCs w:val="20"/>
        </w:rPr>
      </w:pPr>
      <w:bookmarkStart w:id="2" w:name="_Toc58255902"/>
      <w:r w:rsidRPr="006E05DC">
        <w:rPr>
          <w:rFonts w:cs="Times New Roman" w:hint="eastAsia"/>
          <w:color w:val="auto"/>
          <w:kern w:val="2"/>
          <w:sz w:val="24"/>
          <w:szCs w:val="20"/>
        </w:rPr>
        <w:t>二、设计单位考核处罚办法</w:t>
      </w:r>
      <w:bookmarkEnd w:id="2"/>
    </w:p>
    <w:p w:rsidR="00B7323B" w:rsidRPr="006E05DC" w:rsidRDefault="006E05DC">
      <w:pPr>
        <w:spacing w:line="360" w:lineRule="auto"/>
        <w:ind w:firstLine="480"/>
        <w:jc w:val="left"/>
        <w:rPr>
          <w:rFonts w:cs="Times New Roman"/>
          <w:color w:val="auto"/>
          <w:kern w:val="2"/>
          <w:sz w:val="24"/>
          <w:szCs w:val="20"/>
        </w:rPr>
      </w:pPr>
      <w:r w:rsidRPr="006E05DC">
        <w:rPr>
          <w:rFonts w:cs="Times New Roman" w:hint="eastAsia"/>
          <w:color w:val="auto"/>
          <w:kern w:val="2"/>
          <w:sz w:val="24"/>
          <w:szCs w:val="20"/>
        </w:rPr>
        <w:t>（</w:t>
      </w:r>
      <w:r w:rsidRPr="006E05DC">
        <w:rPr>
          <w:rFonts w:cs="Times New Roman" w:hint="eastAsia"/>
          <w:color w:val="auto"/>
          <w:kern w:val="2"/>
          <w:sz w:val="24"/>
          <w:szCs w:val="20"/>
        </w:rPr>
        <w:t>1</w:t>
      </w:r>
      <w:r w:rsidRPr="006E05DC">
        <w:rPr>
          <w:rFonts w:cs="Times New Roman" w:hint="eastAsia"/>
          <w:color w:val="auto"/>
          <w:kern w:val="2"/>
          <w:sz w:val="24"/>
          <w:szCs w:val="20"/>
        </w:rPr>
        <w:t>）</w:t>
      </w:r>
      <w:proofErr w:type="gramStart"/>
      <w:r w:rsidRPr="006E05DC">
        <w:rPr>
          <w:rFonts w:cs="Times New Roman" w:hint="eastAsia"/>
          <w:color w:val="auto"/>
          <w:kern w:val="2"/>
          <w:sz w:val="24"/>
          <w:szCs w:val="20"/>
        </w:rPr>
        <w:t>当考核</w:t>
      </w:r>
      <w:proofErr w:type="gramEnd"/>
      <w:r w:rsidRPr="006E05DC">
        <w:rPr>
          <w:rFonts w:cs="Times New Roman" w:hint="eastAsia"/>
          <w:color w:val="auto"/>
          <w:kern w:val="2"/>
          <w:sz w:val="24"/>
          <w:szCs w:val="20"/>
        </w:rPr>
        <w:t>结果为“优”和“良”等次者。不做奖惩。</w:t>
      </w:r>
      <w:r w:rsidRPr="006E05DC">
        <w:rPr>
          <w:rFonts w:cs="Times New Roman" w:hint="eastAsia"/>
          <w:color w:val="auto"/>
          <w:kern w:val="2"/>
          <w:sz w:val="24"/>
          <w:szCs w:val="20"/>
        </w:rPr>
        <w:t xml:space="preserve">  </w:t>
      </w:r>
    </w:p>
    <w:p w:rsidR="00B7323B" w:rsidRPr="006E05DC" w:rsidRDefault="006E05DC">
      <w:pPr>
        <w:spacing w:line="360" w:lineRule="auto"/>
        <w:ind w:firstLine="480"/>
        <w:jc w:val="left"/>
        <w:rPr>
          <w:rFonts w:cs="Times New Roman"/>
          <w:color w:val="auto"/>
          <w:kern w:val="2"/>
          <w:sz w:val="24"/>
          <w:szCs w:val="20"/>
        </w:rPr>
      </w:pPr>
      <w:r w:rsidRPr="006E05DC">
        <w:rPr>
          <w:rFonts w:cs="Times New Roman" w:hint="eastAsia"/>
          <w:color w:val="auto"/>
          <w:kern w:val="2"/>
          <w:sz w:val="24"/>
          <w:szCs w:val="20"/>
        </w:rPr>
        <w:t>（</w:t>
      </w:r>
      <w:r w:rsidRPr="006E05DC">
        <w:rPr>
          <w:rFonts w:cs="Times New Roman" w:hint="eastAsia"/>
          <w:color w:val="auto"/>
          <w:kern w:val="2"/>
          <w:sz w:val="24"/>
          <w:szCs w:val="20"/>
        </w:rPr>
        <w:t>2</w:t>
      </w:r>
      <w:r w:rsidRPr="006E05DC">
        <w:rPr>
          <w:rFonts w:cs="Times New Roman" w:hint="eastAsia"/>
          <w:color w:val="auto"/>
          <w:kern w:val="2"/>
          <w:sz w:val="24"/>
          <w:szCs w:val="20"/>
        </w:rPr>
        <w:t>）</w:t>
      </w:r>
      <w:proofErr w:type="gramStart"/>
      <w:r w:rsidRPr="006E05DC">
        <w:rPr>
          <w:rFonts w:cs="Times New Roman" w:hint="eastAsia"/>
          <w:color w:val="auto"/>
          <w:kern w:val="2"/>
          <w:sz w:val="24"/>
          <w:szCs w:val="20"/>
        </w:rPr>
        <w:t>当考核</w:t>
      </w:r>
      <w:proofErr w:type="gramEnd"/>
      <w:r w:rsidRPr="006E05DC">
        <w:rPr>
          <w:rFonts w:cs="Times New Roman" w:hint="eastAsia"/>
          <w:color w:val="auto"/>
          <w:kern w:val="2"/>
          <w:sz w:val="24"/>
          <w:szCs w:val="20"/>
        </w:rPr>
        <w:t>结果为“中”等次者，建设单位或项目管理单位将针对其存在的问题下达《项目监管函》促其整改，如无法完成限期整改，将下达《约谈法定代表人通知书》直至完成整改。</w:t>
      </w:r>
    </w:p>
    <w:p w:rsidR="00B7323B" w:rsidRPr="006E05DC" w:rsidRDefault="006E05DC">
      <w:pPr>
        <w:spacing w:line="360" w:lineRule="auto"/>
        <w:ind w:firstLine="480"/>
        <w:jc w:val="left"/>
        <w:rPr>
          <w:rFonts w:cs="Times New Roman"/>
          <w:color w:val="auto"/>
          <w:kern w:val="2"/>
          <w:sz w:val="24"/>
          <w:szCs w:val="20"/>
        </w:rPr>
      </w:pPr>
      <w:r w:rsidRPr="006E05DC">
        <w:rPr>
          <w:rFonts w:cs="Times New Roman" w:hint="eastAsia"/>
          <w:color w:val="auto"/>
          <w:kern w:val="2"/>
          <w:sz w:val="24"/>
          <w:szCs w:val="20"/>
        </w:rPr>
        <w:t>（</w:t>
      </w:r>
      <w:r w:rsidRPr="006E05DC">
        <w:rPr>
          <w:rFonts w:cs="Times New Roman" w:hint="eastAsia"/>
          <w:color w:val="auto"/>
          <w:kern w:val="2"/>
          <w:sz w:val="24"/>
          <w:szCs w:val="20"/>
        </w:rPr>
        <w:t>3</w:t>
      </w:r>
      <w:r w:rsidRPr="006E05DC">
        <w:rPr>
          <w:rFonts w:cs="Times New Roman" w:hint="eastAsia"/>
          <w:color w:val="auto"/>
          <w:kern w:val="2"/>
          <w:sz w:val="24"/>
          <w:szCs w:val="20"/>
        </w:rPr>
        <w:t>）</w:t>
      </w:r>
      <w:proofErr w:type="gramStart"/>
      <w:r w:rsidRPr="006E05DC">
        <w:rPr>
          <w:rFonts w:cs="Times New Roman" w:hint="eastAsia"/>
          <w:color w:val="auto"/>
          <w:kern w:val="2"/>
          <w:sz w:val="24"/>
          <w:szCs w:val="20"/>
        </w:rPr>
        <w:t>当考核</w:t>
      </w:r>
      <w:proofErr w:type="gramEnd"/>
      <w:r w:rsidRPr="006E05DC">
        <w:rPr>
          <w:rFonts w:cs="Times New Roman" w:hint="eastAsia"/>
          <w:color w:val="auto"/>
          <w:kern w:val="2"/>
          <w:sz w:val="24"/>
          <w:szCs w:val="20"/>
        </w:rPr>
        <w:t>结果为“差”等次者，建设单位或项目管理单位将针对其存在的问题下达《约谈法定代表人通知书》促其整改，并根据整改情况和相关合同的约定采取扣罚履约保证金，如无法完成限期整改，建设单位或项目管理单位有权解除该项目勘察设计合同。</w:t>
      </w:r>
    </w:p>
    <w:p w:rsidR="00B7323B" w:rsidRPr="006E05DC" w:rsidRDefault="006E05DC">
      <w:pPr>
        <w:spacing w:line="360" w:lineRule="auto"/>
        <w:ind w:firstLine="480"/>
        <w:jc w:val="left"/>
        <w:rPr>
          <w:rFonts w:cs="Times New Roman"/>
          <w:color w:val="auto"/>
          <w:kern w:val="2"/>
          <w:sz w:val="24"/>
          <w:szCs w:val="20"/>
        </w:rPr>
      </w:pPr>
      <w:r w:rsidRPr="006E05DC">
        <w:rPr>
          <w:rFonts w:cs="Times New Roman" w:hint="eastAsia"/>
          <w:color w:val="auto"/>
          <w:kern w:val="2"/>
          <w:sz w:val="24"/>
          <w:szCs w:val="20"/>
        </w:rPr>
        <w:t>（</w:t>
      </w:r>
      <w:r w:rsidRPr="006E05DC">
        <w:rPr>
          <w:rFonts w:cs="Times New Roman" w:hint="eastAsia"/>
          <w:color w:val="auto"/>
          <w:kern w:val="2"/>
          <w:sz w:val="24"/>
          <w:szCs w:val="20"/>
        </w:rPr>
        <w:t>4</w:t>
      </w:r>
      <w:r w:rsidRPr="006E05DC">
        <w:rPr>
          <w:rFonts w:cs="Times New Roman" w:hint="eastAsia"/>
          <w:color w:val="auto"/>
          <w:kern w:val="2"/>
          <w:sz w:val="24"/>
          <w:szCs w:val="20"/>
        </w:rPr>
        <w:t>）对于连续两次考核结果为“差”等次者，建设单位或项目管理单位有权解除该项目勘察设计合同，将勘察设计单位列入黑名单，并按照有关规定处理。</w:t>
      </w:r>
    </w:p>
    <w:p w:rsidR="00B7323B" w:rsidRPr="006E05DC" w:rsidRDefault="006E05DC">
      <w:pPr>
        <w:spacing w:line="360" w:lineRule="auto"/>
        <w:ind w:firstLine="480"/>
        <w:jc w:val="left"/>
        <w:rPr>
          <w:rFonts w:cs="Times New Roman"/>
          <w:color w:val="auto"/>
          <w:kern w:val="2"/>
          <w:sz w:val="24"/>
          <w:szCs w:val="20"/>
        </w:rPr>
      </w:pPr>
      <w:r w:rsidRPr="006E05DC">
        <w:rPr>
          <w:rFonts w:cs="Times New Roman"/>
          <w:color w:val="auto"/>
          <w:kern w:val="2"/>
          <w:sz w:val="24"/>
          <w:szCs w:val="20"/>
        </w:rPr>
        <w:t>（</w:t>
      </w:r>
      <w:r w:rsidRPr="006E05DC">
        <w:rPr>
          <w:rFonts w:cs="Times New Roman"/>
          <w:color w:val="auto"/>
          <w:kern w:val="2"/>
          <w:sz w:val="24"/>
          <w:szCs w:val="20"/>
        </w:rPr>
        <w:t>5</w:t>
      </w:r>
      <w:r w:rsidRPr="006E05DC">
        <w:rPr>
          <w:rFonts w:cs="Times New Roman"/>
          <w:color w:val="auto"/>
          <w:kern w:val="2"/>
          <w:sz w:val="24"/>
          <w:szCs w:val="20"/>
        </w:rPr>
        <w:t>）</w:t>
      </w:r>
      <w:r w:rsidRPr="006E05DC">
        <w:rPr>
          <w:rFonts w:cs="Times New Roman" w:hint="eastAsia"/>
          <w:color w:val="auto"/>
          <w:kern w:val="2"/>
          <w:sz w:val="24"/>
          <w:szCs w:val="20"/>
        </w:rPr>
        <w:t>考核结果在项目管理单位所有合作设计单位考核排名末位的，列入黑</w:t>
      </w:r>
      <w:r w:rsidRPr="006E05DC">
        <w:rPr>
          <w:rFonts w:cs="Times New Roman" w:hint="eastAsia"/>
          <w:color w:val="auto"/>
          <w:kern w:val="2"/>
          <w:sz w:val="24"/>
          <w:szCs w:val="20"/>
        </w:rPr>
        <w:lastRenderedPageBreak/>
        <w:t>名单，并按照有关规定处理。</w:t>
      </w:r>
    </w:p>
    <w:p w:rsidR="00B7323B" w:rsidRPr="006E05DC" w:rsidRDefault="006E05DC">
      <w:pPr>
        <w:spacing w:line="360" w:lineRule="auto"/>
        <w:ind w:firstLine="480"/>
        <w:jc w:val="left"/>
        <w:rPr>
          <w:rFonts w:cs="Times New Roman"/>
          <w:color w:val="auto"/>
          <w:kern w:val="2"/>
          <w:sz w:val="24"/>
          <w:szCs w:val="20"/>
        </w:rPr>
      </w:pPr>
      <w:r w:rsidRPr="006E05DC">
        <w:rPr>
          <w:rFonts w:cs="Times New Roman"/>
          <w:color w:val="auto"/>
          <w:kern w:val="2"/>
          <w:sz w:val="24"/>
          <w:szCs w:val="20"/>
        </w:rPr>
        <w:t>（</w:t>
      </w:r>
      <w:r w:rsidRPr="006E05DC">
        <w:rPr>
          <w:rFonts w:cs="Times New Roman"/>
          <w:color w:val="auto"/>
          <w:kern w:val="2"/>
          <w:sz w:val="24"/>
          <w:szCs w:val="20"/>
        </w:rPr>
        <w:t>6</w:t>
      </w:r>
      <w:r w:rsidRPr="006E05DC">
        <w:rPr>
          <w:rFonts w:cs="Times New Roman"/>
          <w:color w:val="auto"/>
          <w:kern w:val="2"/>
          <w:sz w:val="24"/>
          <w:szCs w:val="20"/>
        </w:rPr>
        <w:t>）</w:t>
      </w:r>
      <w:r w:rsidRPr="006E05DC">
        <w:rPr>
          <w:rFonts w:cs="Times New Roman" w:hint="eastAsia"/>
          <w:color w:val="auto"/>
          <w:kern w:val="2"/>
          <w:sz w:val="24"/>
          <w:szCs w:val="20"/>
        </w:rPr>
        <w:t>项目全过程，建设单位或项目管理单位的项目</w:t>
      </w:r>
      <w:r w:rsidRPr="006E05DC">
        <w:rPr>
          <w:rFonts w:cs="Times New Roman" w:hint="eastAsia"/>
          <w:color w:val="auto"/>
          <w:kern w:val="2"/>
          <w:sz w:val="24"/>
          <w:szCs w:val="20"/>
        </w:rPr>
        <w:t>管理人员发现勘察设计单位存在《勘察设计单位履约考核表》中不配合的情况，扣分超过</w:t>
      </w:r>
      <w:r w:rsidRPr="006E05DC">
        <w:rPr>
          <w:rFonts w:cs="Times New Roman" w:hint="eastAsia"/>
          <w:color w:val="auto"/>
          <w:kern w:val="2"/>
          <w:sz w:val="24"/>
          <w:szCs w:val="20"/>
        </w:rPr>
        <w:t>20</w:t>
      </w:r>
      <w:r w:rsidRPr="006E05DC">
        <w:rPr>
          <w:rFonts w:cs="Times New Roman" w:hint="eastAsia"/>
          <w:color w:val="auto"/>
          <w:kern w:val="2"/>
          <w:sz w:val="24"/>
          <w:szCs w:val="20"/>
        </w:rPr>
        <w:t>（含</w:t>
      </w:r>
      <w:r w:rsidRPr="006E05DC">
        <w:rPr>
          <w:rFonts w:cs="Times New Roman" w:hint="eastAsia"/>
          <w:color w:val="auto"/>
          <w:kern w:val="2"/>
          <w:sz w:val="24"/>
          <w:szCs w:val="20"/>
        </w:rPr>
        <w:t>20</w:t>
      </w:r>
      <w:r w:rsidRPr="006E05DC">
        <w:rPr>
          <w:rFonts w:cs="Times New Roman" w:hint="eastAsia"/>
          <w:color w:val="auto"/>
          <w:kern w:val="2"/>
          <w:sz w:val="24"/>
          <w:szCs w:val="20"/>
        </w:rPr>
        <w:t>分），有权下达《项目监管函》促其整改，如无法完成限期整改，有权下达《约谈法定代表人通知书》。</w:t>
      </w:r>
    </w:p>
    <w:p w:rsidR="00B7323B" w:rsidRPr="006E05DC" w:rsidRDefault="006E05DC">
      <w:pPr>
        <w:spacing w:line="360" w:lineRule="auto"/>
        <w:ind w:firstLine="480"/>
        <w:jc w:val="left"/>
        <w:rPr>
          <w:rFonts w:cs="Times New Roman"/>
          <w:color w:val="auto"/>
          <w:kern w:val="2"/>
          <w:sz w:val="24"/>
          <w:szCs w:val="20"/>
        </w:rPr>
      </w:pPr>
      <w:r w:rsidRPr="006E05DC">
        <w:rPr>
          <w:rFonts w:cs="Times New Roman" w:hint="eastAsia"/>
          <w:color w:val="auto"/>
          <w:kern w:val="2"/>
          <w:sz w:val="24"/>
          <w:szCs w:val="20"/>
        </w:rPr>
        <w:t>（</w:t>
      </w:r>
      <w:r w:rsidRPr="006E05DC">
        <w:rPr>
          <w:rFonts w:cs="Times New Roman" w:hint="eastAsia"/>
          <w:color w:val="auto"/>
          <w:kern w:val="2"/>
          <w:sz w:val="24"/>
          <w:szCs w:val="20"/>
        </w:rPr>
        <w:t>7</w:t>
      </w:r>
      <w:r w:rsidRPr="006E05DC">
        <w:rPr>
          <w:rFonts w:cs="Times New Roman" w:hint="eastAsia"/>
          <w:color w:val="auto"/>
          <w:kern w:val="2"/>
          <w:sz w:val="24"/>
          <w:szCs w:val="20"/>
        </w:rPr>
        <w:t>）乙方每下发一份项目监管函扣罚合同价款</w:t>
      </w:r>
      <w:r w:rsidRPr="006E05DC">
        <w:rPr>
          <w:rFonts w:cs="Times New Roman" w:hint="eastAsia"/>
          <w:color w:val="auto"/>
          <w:kern w:val="2"/>
          <w:sz w:val="24"/>
          <w:szCs w:val="20"/>
        </w:rPr>
        <w:t>5000</w:t>
      </w:r>
      <w:r w:rsidRPr="006E05DC">
        <w:rPr>
          <w:rFonts w:cs="Times New Roman" w:hint="eastAsia"/>
          <w:color w:val="auto"/>
          <w:kern w:val="2"/>
          <w:sz w:val="24"/>
          <w:szCs w:val="20"/>
        </w:rPr>
        <w:t>元，乙方每下发一份约谈法人通知书扣罚合同价款</w:t>
      </w:r>
      <w:r w:rsidRPr="006E05DC">
        <w:rPr>
          <w:rFonts w:cs="Times New Roman" w:hint="eastAsia"/>
          <w:color w:val="auto"/>
          <w:kern w:val="2"/>
          <w:sz w:val="24"/>
          <w:szCs w:val="20"/>
        </w:rPr>
        <w:t>10000</w:t>
      </w:r>
      <w:r w:rsidRPr="006E05DC">
        <w:rPr>
          <w:rFonts w:cs="Times New Roman" w:hint="eastAsia"/>
          <w:color w:val="auto"/>
          <w:kern w:val="2"/>
          <w:sz w:val="24"/>
          <w:szCs w:val="20"/>
        </w:rPr>
        <w:t>元；违法合同约定的执行违约条款。</w:t>
      </w:r>
    </w:p>
    <w:p w:rsidR="00B7323B" w:rsidRPr="006E05DC" w:rsidRDefault="00B7323B">
      <w:pPr>
        <w:pStyle w:val="a0"/>
        <w:rPr>
          <w:color w:val="auto"/>
          <w:lang w:val="en-US"/>
        </w:rPr>
      </w:pPr>
    </w:p>
    <w:p w:rsidR="00B7323B" w:rsidRPr="006E05DC" w:rsidRDefault="00B7323B">
      <w:pPr>
        <w:spacing w:line="360" w:lineRule="auto"/>
        <w:rPr>
          <w:color w:val="auto"/>
        </w:rPr>
      </w:pPr>
    </w:p>
    <w:p w:rsidR="00B7323B" w:rsidRPr="006E05DC" w:rsidRDefault="00B7323B">
      <w:pPr>
        <w:pStyle w:val="a0"/>
        <w:spacing w:line="360" w:lineRule="auto"/>
        <w:rPr>
          <w:color w:val="auto"/>
          <w:lang w:val="en-US"/>
        </w:rPr>
      </w:pPr>
    </w:p>
    <w:p w:rsidR="00B7323B" w:rsidRPr="006E05DC" w:rsidRDefault="00B7323B">
      <w:pPr>
        <w:pStyle w:val="a0"/>
        <w:rPr>
          <w:color w:val="auto"/>
        </w:rPr>
      </w:pPr>
    </w:p>
    <w:sectPr w:rsidR="00B7323B" w:rsidRPr="006E05D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E05DC">
      <w:r>
        <w:separator/>
      </w:r>
    </w:p>
  </w:endnote>
  <w:endnote w:type="continuationSeparator" w:id="0">
    <w:p w:rsidR="00000000" w:rsidRDefault="006E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default"/>
    <w:sig w:usb0="00000000"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23B" w:rsidRDefault="006E05DC">
    <w:pPr>
      <w:pStyle w:val="a6"/>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mso-width-relative:page;mso-height-relative:page"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NXPs8TcCAABgBAAADgAAAAAAAAABACAAAAAgAQAAZHJzL2Uyb0RvYy54&#10;bWxQSwUGAAAAAAYABgBZAQAAyQUAAAAA&#10;" filled="f" stroked="f" strokeweight=".5pt">
          <v:textbox style="mso-fit-shape-to-text:t" inset="0,0,0,0">
            <w:txbxContent>
              <w:p w:rsidR="00B7323B" w:rsidRDefault="006E05DC">
                <w:pPr>
                  <w:pStyle w:val="a6"/>
                </w:pPr>
                <w:r>
                  <w:fldChar w:fldCharType="begin"/>
                </w:r>
                <w:r>
                  <w:instrText xml:space="preserve"> PAGE  \* MERGEFORMAT </w:instrText>
                </w:r>
                <w:r>
                  <w:fldChar w:fldCharType="separate"/>
                </w:r>
                <w:r>
                  <w:rPr>
                    <w:noProof/>
                  </w:rPr>
                  <w:t>13</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E05DC">
      <w:r>
        <w:separator/>
      </w:r>
    </w:p>
  </w:footnote>
  <w:footnote w:type="continuationSeparator" w:id="0">
    <w:p w:rsidR="00000000" w:rsidRDefault="006E0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9B3691"/>
    <w:multiLevelType w:val="singleLevel"/>
    <w:tmpl w:val="A49B3691"/>
    <w:lvl w:ilvl="0">
      <w:start w:val="12"/>
      <w:numFmt w:val="decimal"/>
      <w:suff w:val="space"/>
      <w:lvlText w:val="%1."/>
      <w:lvlJc w:val="left"/>
    </w:lvl>
  </w:abstractNum>
  <w:abstractNum w:abstractNumId="1">
    <w:nsid w:val="AF502AE8"/>
    <w:multiLevelType w:val="singleLevel"/>
    <w:tmpl w:val="AF502AE8"/>
    <w:lvl w:ilvl="0">
      <w:start w:val="1"/>
      <w:numFmt w:val="chineseCounting"/>
      <w:suff w:val="nothing"/>
      <w:lvlText w:val="%1、"/>
      <w:lvlJc w:val="left"/>
      <w:rPr>
        <w:rFonts w:hint="eastAsia"/>
      </w:rPr>
    </w:lvl>
  </w:abstractNum>
  <w:abstractNum w:abstractNumId="2">
    <w:nsid w:val="09B2297F"/>
    <w:multiLevelType w:val="multilevel"/>
    <w:tmpl w:val="09B2297F"/>
    <w:lvl w:ilvl="0">
      <w:start w:val="1"/>
      <w:numFmt w:val="decimal"/>
      <w:lvlText w:val="%1)"/>
      <w:lvlJc w:val="left"/>
      <w:pPr>
        <w:tabs>
          <w:tab w:val="left" w:pos="927"/>
        </w:tabs>
        <w:ind w:left="927" w:hanging="360"/>
      </w:pPr>
      <w:rPr>
        <w:rFonts w:hint="eastAsia"/>
      </w:rPr>
    </w:lvl>
    <w:lvl w:ilvl="1">
      <w:start w:val="1"/>
      <w:numFmt w:val="lowerLetter"/>
      <w:lvlText w:val="%2)"/>
      <w:lvlJc w:val="left"/>
      <w:pPr>
        <w:tabs>
          <w:tab w:val="left" w:pos="1407"/>
        </w:tabs>
        <w:ind w:left="1407" w:hanging="420"/>
      </w:pPr>
    </w:lvl>
    <w:lvl w:ilvl="2">
      <w:start w:val="1"/>
      <w:numFmt w:val="lowerRoman"/>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3">
    <w:nsid w:val="115F3AF5"/>
    <w:multiLevelType w:val="singleLevel"/>
    <w:tmpl w:val="115F3AF5"/>
    <w:lvl w:ilvl="0">
      <w:start w:val="1"/>
      <w:numFmt w:val="decimalEnclosedCircleChinese"/>
      <w:suff w:val="nothing"/>
      <w:lvlText w:val="%1　"/>
      <w:lvlJc w:val="left"/>
      <w:pPr>
        <w:ind w:left="0" w:firstLine="400"/>
      </w:pPr>
      <w:rPr>
        <w:rFonts w:hint="eastAsia"/>
      </w:rPr>
    </w:lvl>
  </w:abstractNum>
  <w:abstractNum w:abstractNumId="4">
    <w:nsid w:val="297B8AA7"/>
    <w:multiLevelType w:val="singleLevel"/>
    <w:tmpl w:val="297B8AA7"/>
    <w:lvl w:ilvl="0">
      <w:start w:val="1"/>
      <w:numFmt w:val="decimalEnclosedCircleChinese"/>
      <w:suff w:val="nothing"/>
      <w:lvlText w:val="%1　"/>
      <w:lvlJc w:val="left"/>
      <w:pPr>
        <w:ind w:left="0" w:firstLine="400"/>
      </w:pPr>
      <w:rPr>
        <w:rFonts w:hint="eastAsia"/>
      </w:rPr>
    </w:lvl>
  </w:abstractNum>
  <w:abstractNum w:abstractNumId="5">
    <w:nsid w:val="48EB35D7"/>
    <w:multiLevelType w:val="multilevel"/>
    <w:tmpl w:val="48EB35D7"/>
    <w:lvl w:ilvl="0">
      <w:start w:val="1"/>
      <w:numFmt w:val="decimal"/>
      <w:lvlText w:val="%1."/>
      <w:lvlJc w:val="left"/>
      <w:pPr>
        <w:ind w:left="5813" w:firstLine="0"/>
      </w:pPr>
      <w:rPr>
        <w:rFonts w:hint="eastAsia"/>
      </w:rPr>
    </w:lvl>
    <w:lvl w:ilvl="1">
      <w:start w:val="1"/>
      <w:numFmt w:val="decimal"/>
      <w:pStyle w:val="2"/>
      <w:lvlText w:val="%1.%2."/>
      <w:lvlJc w:val="left"/>
      <w:pPr>
        <w:ind w:left="720" w:firstLine="0"/>
      </w:pPr>
      <w:rPr>
        <w:rFonts w:hint="eastAsia"/>
      </w:rPr>
    </w:lvl>
    <w:lvl w:ilvl="2">
      <w:start w:val="1"/>
      <w:numFmt w:val="decimal"/>
      <w:lvlText w:val="1.3.%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nsid w:val="52C81106"/>
    <w:multiLevelType w:val="multilevel"/>
    <w:tmpl w:val="52C81106"/>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1407"/>
        </w:tabs>
        <w:ind w:left="1407" w:hanging="420"/>
      </w:pPr>
    </w:lvl>
    <w:lvl w:ilvl="2">
      <w:start w:val="1"/>
      <w:numFmt w:val="lowerRoman"/>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7">
    <w:nsid w:val="5992067B"/>
    <w:multiLevelType w:val="multilevel"/>
    <w:tmpl w:val="5992067B"/>
    <w:lvl w:ilvl="0">
      <w:start w:val="1"/>
      <w:numFmt w:val="decimal"/>
      <w:lvlText w:val="%1)"/>
      <w:lvlJc w:val="left"/>
      <w:pPr>
        <w:tabs>
          <w:tab w:val="left" w:pos="927"/>
        </w:tabs>
        <w:ind w:left="927" w:hanging="360"/>
      </w:pPr>
      <w:rPr>
        <w:rFonts w:hint="eastAsia"/>
      </w:rPr>
    </w:lvl>
    <w:lvl w:ilvl="1">
      <w:start w:val="1"/>
      <w:numFmt w:val="lowerLetter"/>
      <w:lvlText w:val="%2)"/>
      <w:lvlJc w:val="left"/>
      <w:pPr>
        <w:tabs>
          <w:tab w:val="left" w:pos="1407"/>
        </w:tabs>
        <w:ind w:left="1407" w:hanging="420"/>
      </w:pPr>
    </w:lvl>
    <w:lvl w:ilvl="2">
      <w:start w:val="1"/>
      <w:numFmt w:val="lowerRoman"/>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num w:numId="1">
    <w:abstractNumId w:val="5"/>
  </w:num>
  <w:num w:numId="2">
    <w:abstractNumId w:val="1"/>
  </w:num>
  <w:num w:numId="3">
    <w:abstractNumId w:val="3"/>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2YjU1ZDY1NmJiOTE2OTc3Zjk4MzBiOWM3ZTc5NzQifQ=="/>
  </w:docVars>
  <w:rsids>
    <w:rsidRoot w:val="560E18F2"/>
    <w:rsid w:val="00005477"/>
    <w:rsid w:val="00013554"/>
    <w:rsid w:val="00075E4D"/>
    <w:rsid w:val="00084A9F"/>
    <w:rsid w:val="000A0C67"/>
    <w:rsid w:val="000A737B"/>
    <w:rsid w:val="000F15AB"/>
    <w:rsid w:val="000F2729"/>
    <w:rsid w:val="00134D8A"/>
    <w:rsid w:val="001849B6"/>
    <w:rsid w:val="001B14A3"/>
    <w:rsid w:val="001C05AF"/>
    <w:rsid w:val="001C3998"/>
    <w:rsid w:val="001F3429"/>
    <w:rsid w:val="00214566"/>
    <w:rsid w:val="00214CCD"/>
    <w:rsid w:val="0022091B"/>
    <w:rsid w:val="00232A78"/>
    <w:rsid w:val="0023317B"/>
    <w:rsid w:val="00235DE9"/>
    <w:rsid w:val="00272FC6"/>
    <w:rsid w:val="00281FDC"/>
    <w:rsid w:val="002A37A0"/>
    <w:rsid w:val="002A5C4E"/>
    <w:rsid w:val="002C55CC"/>
    <w:rsid w:val="002F71E8"/>
    <w:rsid w:val="003038EA"/>
    <w:rsid w:val="00325003"/>
    <w:rsid w:val="0033213B"/>
    <w:rsid w:val="003357C6"/>
    <w:rsid w:val="0035192A"/>
    <w:rsid w:val="003C565E"/>
    <w:rsid w:val="003D63D7"/>
    <w:rsid w:val="004511F9"/>
    <w:rsid w:val="004671E6"/>
    <w:rsid w:val="0051702C"/>
    <w:rsid w:val="00570E84"/>
    <w:rsid w:val="005C7E8D"/>
    <w:rsid w:val="005E2BCF"/>
    <w:rsid w:val="00611A9D"/>
    <w:rsid w:val="00617727"/>
    <w:rsid w:val="006239BC"/>
    <w:rsid w:val="00624557"/>
    <w:rsid w:val="00674564"/>
    <w:rsid w:val="00675A9B"/>
    <w:rsid w:val="00687560"/>
    <w:rsid w:val="006A33E7"/>
    <w:rsid w:val="006E05DC"/>
    <w:rsid w:val="006E1566"/>
    <w:rsid w:val="00722798"/>
    <w:rsid w:val="0075404B"/>
    <w:rsid w:val="007576C2"/>
    <w:rsid w:val="007704C9"/>
    <w:rsid w:val="0077532D"/>
    <w:rsid w:val="007808AB"/>
    <w:rsid w:val="007832E5"/>
    <w:rsid w:val="0079053D"/>
    <w:rsid w:val="007968EA"/>
    <w:rsid w:val="0080268D"/>
    <w:rsid w:val="00811A54"/>
    <w:rsid w:val="00857654"/>
    <w:rsid w:val="008A33AB"/>
    <w:rsid w:val="008F4423"/>
    <w:rsid w:val="009034E4"/>
    <w:rsid w:val="00930EE4"/>
    <w:rsid w:val="00941B39"/>
    <w:rsid w:val="009A5CF6"/>
    <w:rsid w:val="009A79FE"/>
    <w:rsid w:val="009B46BB"/>
    <w:rsid w:val="009E6725"/>
    <w:rsid w:val="009F05F0"/>
    <w:rsid w:val="00A33963"/>
    <w:rsid w:val="00A43451"/>
    <w:rsid w:val="00A557FD"/>
    <w:rsid w:val="00A65A38"/>
    <w:rsid w:val="00A96AB6"/>
    <w:rsid w:val="00AB2952"/>
    <w:rsid w:val="00AB2BB0"/>
    <w:rsid w:val="00AB7B19"/>
    <w:rsid w:val="00AD6A9A"/>
    <w:rsid w:val="00B56467"/>
    <w:rsid w:val="00B56BDF"/>
    <w:rsid w:val="00B57724"/>
    <w:rsid w:val="00B7323B"/>
    <w:rsid w:val="00B8660E"/>
    <w:rsid w:val="00BD692A"/>
    <w:rsid w:val="00BD6B74"/>
    <w:rsid w:val="00C21621"/>
    <w:rsid w:val="00C35E93"/>
    <w:rsid w:val="00C362AC"/>
    <w:rsid w:val="00C574BF"/>
    <w:rsid w:val="00C67170"/>
    <w:rsid w:val="00C744E2"/>
    <w:rsid w:val="00C74689"/>
    <w:rsid w:val="00C82F0B"/>
    <w:rsid w:val="00C91384"/>
    <w:rsid w:val="00CC6842"/>
    <w:rsid w:val="00D15248"/>
    <w:rsid w:val="00D322FB"/>
    <w:rsid w:val="00D366E3"/>
    <w:rsid w:val="00D525EC"/>
    <w:rsid w:val="00D63BE6"/>
    <w:rsid w:val="00D65911"/>
    <w:rsid w:val="00DA67E2"/>
    <w:rsid w:val="00DB3693"/>
    <w:rsid w:val="00DD436E"/>
    <w:rsid w:val="00DE5E50"/>
    <w:rsid w:val="00DE76A1"/>
    <w:rsid w:val="00DF34D3"/>
    <w:rsid w:val="00E135AE"/>
    <w:rsid w:val="00E60C24"/>
    <w:rsid w:val="00E70137"/>
    <w:rsid w:val="00E812BF"/>
    <w:rsid w:val="00E840F2"/>
    <w:rsid w:val="00EA119C"/>
    <w:rsid w:val="00ED4FA8"/>
    <w:rsid w:val="00ED5E1F"/>
    <w:rsid w:val="00EE69A0"/>
    <w:rsid w:val="00EF5EE3"/>
    <w:rsid w:val="00EF6770"/>
    <w:rsid w:val="00F030C9"/>
    <w:rsid w:val="00F17263"/>
    <w:rsid w:val="00F2593F"/>
    <w:rsid w:val="00F3580E"/>
    <w:rsid w:val="00F44F79"/>
    <w:rsid w:val="00F46D7B"/>
    <w:rsid w:val="00F7565B"/>
    <w:rsid w:val="00FE2367"/>
    <w:rsid w:val="05A475BD"/>
    <w:rsid w:val="0C46155C"/>
    <w:rsid w:val="0DB43C9F"/>
    <w:rsid w:val="16B51548"/>
    <w:rsid w:val="1BF13457"/>
    <w:rsid w:val="1F4467F5"/>
    <w:rsid w:val="20281F37"/>
    <w:rsid w:val="21C359E6"/>
    <w:rsid w:val="21DA4475"/>
    <w:rsid w:val="21F8558C"/>
    <w:rsid w:val="257701DC"/>
    <w:rsid w:val="25947045"/>
    <w:rsid w:val="280502E1"/>
    <w:rsid w:val="2EA6692E"/>
    <w:rsid w:val="3097551A"/>
    <w:rsid w:val="32383566"/>
    <w:rsid w:val="337A2295"/>
    <w:rsid w:val="3E231E51"/>
    <w:rsid w:val="3F3C4DA7"/>
    <w:rsid w:val="408A0269"/>
    <w:rsid w:val="420942E2"/>
    <w:rsid w:val="44C71617"/>
    <w:rsid w:val="452B365B"/>
    <w:rsid w:val="45DF4CC9"/>
    <w:rsid w:val="471C3C9E"/>
    <w:rsid w:val="484719D9"/>
    <w:rsid w:val="4C45720D"/>
    <w:rsid w:val="4E932895"/>
    <w:rsid w:val="522105B9"/>
    <w:rsid w:val="5254136C"/>
    <w:rsid w:val="560E18F2"/>
    <w:rsid w:val="58D7422C"/>
    <w:rsid w:val="66F56B06"/>
    <w:rsid w:val="671B0058"/>
    <w:rsid w:val="6AB401C1"/>
    <w:rsid w:val="6C440E92"/>
    <w:rsid w:val="6D3B7435"/>
    <w:rsid w:val="6D712E48"/>
    <w:rsid w:val="6EE46947"/>
    <w:rsid w:val="74933140"/>
    <w:rsid w:val="7BC54A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Calibri"/>
      <w:color w:val="000000"/>
      <w:sz w:val="21"/>
      <w:szCs w:val="22"/>
    </w:rPr>
  </w:style>
  <w:style w:type="paragraph" w:styleId="2">
    <w:name w:val="heading 2"/>
    <w:basedOn w:val="a"/>
    <w:next w:val="a"/>
    <w:unhideWhenUsed/>
    <w:qFormat/>
    <w:pPr>
      <w:keepNext/>
      <w:keepLines/>
      <w:numPr>
        <w:ilvl w:val="1"/>
        <w:numId w:val="1"/>
      </w:numPr>
      <w:ind w:left="0"/>
      <w:jc w:val="left"/>
      <w:outlineLvl w:val="1"/>
    </w:pPr>
    <w:rPr>
      <w:rFonts w:ascii="Cambria" w:hAnsi="Cambria"/>
      <w:b/>
      <w:bCs/>
      <w:szCs w:val="32"/>
    </w:rPr>
  </w:style>
  <w:style w:type="paragraph" w:styleId="3">
    <w:name w:val="heading 3"/>
    <w:basedOn w:val="a"/>
    <w:next w:val="a"/>
    <w:qFormat/>
    <w:pPr>
      <w:keepNext/>
      <w:keepLines/>
      <w:spacing w:before="260" w:after="260" w:line="413" w:lineRule="auto"/>
      <w:ind w:firstLine="137"/>
      <w:outlineLvl w:val="2"/>
    </w:pPr>
    <w:rPr>
      <w:rFonts w:ascii="黑体" w:eastAsia="黑体" w:hAnsi="黑体" w:cs="宋体"/>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Pr>
      <w:rFonts w:ascii="宋体" w:hAnsi="宋体" w:cs="Courier New"/>
      <w:sz w:val="20"/>
      <w:szCs w:val="20"/>
      <w:lang w:val="zh-CN"/>
    </w:rPr>
  </w:style>
  <w:style w:type="paragraph" w:styleId="a4">
    <w:name w:val="annotation text"/>
    <w:basedOn w:val="a"/>
    <w:link w:val="Char"/>
    <w:qFormat/>
    <w:pPr>
      <w:jc w:val="left"/>
    </w:p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jc w:val="left"/>
    </w:pPr>
    <w:rPr>
      <w:rFonts w:cs="Times New Roman"/>
      <w:color w:val="auto"/>
      <w:sz w:val="18"/>
      <w:szCs w:val="24"/>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Pr>
      <w:sz w:val="24"/>
    </w:rPr>
  </w:style>
  <w:style w:type="paragraph" w:styleId="a9">
    <w:name w:val="annotation subject"/>
    <w:basedOn w:val="a4"/>
    <w:next w:val="a4"/>
    <w:link w:val="Char2"/>
    <w:qFormat/>
    <w:rPr>
      <w:b/>
      <w:bCs/>
    </w:rPr>
  </w:style>
  <w:style w:type="table" w:styleId="aa">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1"/>
    <w:qFormat/>
    <w:rPr>
      <w:sz w:val="21"/>
      <w:szCs w:val="21"/>
    </w:rPr>
  </w:style>
  <w:style w:type="paragraph" w:customStyle="1" w:styleId="Style6">
    <w:name w:val="_Style 6"/>
    <w:basedOn w:val="a"/>
    <w:next w:val="ac"/>
    <w:uiPriority w:val="34"/>
    <w:qFormat/>
    <w:pPr>
      <w:adjustRightInd w:val="0"/>
      <w:snapToGrid w:val="0"/>
      <w:spacing w:line="312" w:lineRule="auto"/>
      <w:ind w:firstLineChars="200" w:firstLine="420"/>
    </w:pPr>
    <w:rPr>
      <w:rFonts w:cs="Times New Roman"/>
      <w:color w:val="auto"/>
      <w:kern w:val="2"/>
      <w:sz w:val="20"/>
      <w:szCs w:val="20"/>
    </w:rPr>
  </w:style>
  <w:style w:type="paragraph" w:styleId="ac">
    <w:name w:val="List Paragraph"/>
    <w:basedOn w:val="a"/>
    <w:uiPriority w:val="99"/>
    <w:qFormat/>
    <w:pPr>
      <w:ind w:firstLineChars="200" w:firstLine="420"/>
    </w:pPr>
    <w:rPr>
      <w:rFonts w:cs="Times New Roman"/>
      <w:color w:val="auto"/>
      <w:kern w:val="2"/>
      <w:szCs w:val="24"/>
    </w:rPr>
  </w:style>
  <w:style w:type="paragraph" w:customStyle="1" w:styleId="11">
    <w:name w:val="纯文本11"/>
    <w:basedOn w:val="a"/>
    <w:qFormat/>
    <w:rPr>
      <w:rFonts w:ascii="宋体" w:hAnsi="Courier New" w:cs="Courier New"/>
      <w:szCs w:val="21"/>
    </w:rPr>
  </w:style>
  <w:style w:type="character" w:customStyle="1" w:styleId="Char1">
    <w:name w:val="页眉 Char"/>
    <w:basedOn w:val="a1"/>
    <w:link w:val="a7"/>
    <w:qFormat/>
    <w:rPr>
      <w:rFonts w:cs="Calibri"/>
      <w:color w:val="000000"/>
      <w:sz w:val="18"/>
      <w:szCs w:val="18"/>
    </w:rPr>
  </w:style>
  <w:style w:type="character" w:customStyle="1" w:styleId="Char0">
    <w:name w:val="批注框文本 Char"/>
    <w:basedOn w:val="a1"/>
    <w:link w:val="a5"/>
    <w:qFormat/>
    <w:rPr>
      <w:rFonts w:cs="Calibri"/>
      <w:color w:val="000000"/>
      <w:sz w:val="18"/>
      <w:szCs w:val="18"/>
    </w:rPr>
  </w:style>
  <w:style w:type="character" w:customStyle="1" w:styleId="Char">
    <w:name w:val="批注文字 Char"/>
    <w:basedOn w:val="a1"/>
    <w:link w:val="a4"/>
    <w:qFormat/>
    <w:rPr>
      <w:rFonts w:cs="Calibri"/>
      <w:color w:val="000000"/>
      <w:sz w:val="21"/>
      <w:szCs w:val="22"/>
    </w:rPr>
  </w:style>
  <w:style w:type="character" w:customStyle="1" w:styleId="Char2">
    <w:name w:val="批注主题 Char"/>
    <w:basedOn w:val="Char"/>
    <w:link w:val="a9"/>
    <w:qFormat/>
    <w:rPr>
      <w:rFonts w:cs="Calibri"/>
      <w:b/>
      <w:bCs/>
      <w:color w:val="000000"/>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6298</Words>
  <Characters>821</Characters>
  <Application>Microsoft Office Word</Application>
  <DocSecurity>0</DocSecurity>
  <Lines>6</Lines>
  <Paragraphs>14</Paragraphs>
  <ScaleCrop>false</ScaleCrop>
  <Company>Microsoft</Company>
  <LinksUpToDate>false</LinksUpToDate>
  <CharactersWithSpaces>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罗辉凤</dc:creator>
  <cp:lastModifiedBy>admin</cp:lastModifiedBy>
  <cp:revision>23</cp:revision>
  <cp:lastPrinted>2023-03-01T08:15:00Z</cp:lastPrinted>
  <dcterms:created xsi:type="dcterms:W3CDTF">2022-10-17T08:20:00Z</dcterms:created>
  <dcterms:modified xsi:type="dcterms:W3CDTF">2023-04-24T11:04:00Z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3977F3A40D4A46798FF493F9B4BD2C84</vt:lpwstr>
  </property>
</Properties>
</file>