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F4" w:rsidRPr="00AF5FFA" w:rsidRDefault="004B6734">
      <w:pPr>
        <w:adjustRightInd w:val="0"/>
        <w:snapToGrid w:val="0"/>
        <w:rPr>
          <w:rFonts w:ascii="宋体" w:hAnsi="宋体"/>
          <w:sz w:val="32"/>
          <w:szCs w:val="32"/>
        </w:rPr>
      </w:pPr>
      <w:r w:rsidRPr="00AF5FFA">
        <w:rPr>
          <w:rFonts w:ascii="宋体" w:hAnsi="宋体" w:hint="eastAsia"/>
          <w:sz w:val="32"/>
          <w:szCs w:val="32"/>
        </w:rPr>
        <w:t>合同编号：</w:t>
      </w:r>
    </w:p>
    <w:p w:rsidR="00F130F4" w:rsidRPr="00AF5FFA" w:rsidRDefault="00F130F4">
      <w:pPr>
        <w:adjustRightInd w:val="0"/>
        <w:snapToGrid w:val="0"/>
        <w:jc w:val="center"/>
        <w:rPr>
          <w:rFonts w:ascii="宋体" w:hAnsi="宋体"/>
          <w:b/>
          <w:sz w:val="52"/>
          <w:szCs w:val="52"/>
        </w:rPr>
      </w:pPr>
    </w:p>
    <w:p w:rsidR="00F130F4" w:rsidRPr="00AF5FFA" w:rsidRDefault="00F130F4">
      <w:pPr>
        <w:adjustRightInd w:val="0"/>
        <w:snapToGrid w:val="0"/>
        <w:ind w:left="4063" w:hanging="3393"/>
        <w:jc w:val="center"/>
        <w:rPr>
          <w:rFonts w:ascii="宋体" w:hAnsi="宋体"/>
          <w:b/>
          <w:sz w:val="52"/>
          <w:szCs w:val="52"/>
        </w:rPr>
      </w:pPr>
    </w:p>
    <w:p w:rsidR="00F130F4" w:rsidRPr="00AF5FFA" w:rsidRDefault="00F130F4">
      <w:pPr>
        <w:adjustRightInd w:val="0"/>
        <w:snapToGrid w:val="0"/>
        <w:ind w:left="4063" w:hanging="3393"/>
        <w:jc w:val="center"/>
        <w:rPr>
          <w:rFonts w:ascii="宋体" w:hAnsi="宋体"/>
          <w:b/>
          <w:sz w:val="52"/>
          <w:szCs w:val="52"/>
        </w:rPr>
      </w:pPr>
    </w:p>
    <w:p w:rsidR="00F130F4" w:rsidRPr="00AF5FFA" w:rsidRDefault="004B6734">
      <w:pPr>
        <w:spacing w:line="360" w:lineRule="auto"/>
        <w:jc w:val="center"/>
        <w:rPr>
          <w:rFonts w:ascii="楷体_GB2312"/>
          <w:sz w:val="44"/>
          <w:szCs w:val="44"/>
        </w:rPr>
      </w:pPr>
      <w:r w:rsidRPr="00AF5FFA">
        <w:rPr>
          <w:rFonts w:ascii="楷体_GB2312" w:hint="eastAsia"/>
          <w:sz w:val="44"/>
          <w:szCs w:val="44"/>
        </w:rPr>
        <w:t>云港城项目</w:t>
      </w:r>
      <w:r w:rsidRPr="00AF5FFA">
        <w:rPr>
          <w:rFonts w:ascii="楷体_GB2312" w:hint="eastAsia"/>
          <w:sz w:val="44"/>
          <w:szCs w:val="44"/>
        </w:rPr>
        <w:t>11#</w:t>
      </w:r>
      <w:r w:rsidRPr="00AF5FFA">
        <w:rPr>
          <w:rFonts w:ascii="楷体_GB2312" w:hint="eastAsia"/>
          <w:sz w:val="44"/>
          <w:szCs w:val="44"/>
        </w:rPr>
        <w:t>地块</w:t>
      </w:r>
      <w:r w:rsidRPr="00AF5FFA">
        <w:rPr>
          <w:rFonts w:ascii="楷体_GB2312" w:hint="eastAsia"/>
          <w:sz w:val="44"/>
          <w:szCs w:val="44"/>
        </w:rPr>
        <w:t>智能家居</w:t>
      </w:r>
    </w:p>
    <w:p w:rsidR="00F130F4" w:rsidRPr="00AF5FFA" w:rsidRDefault="004B6734">
      <w:pPr>
        <w:spacing w:line="360" w:lineRule="auto"/>
        <w:jc w:val="center"/>
        <w:rPr>
          <w:rFonts w:ascii="宋体" w:hAnsi="宋体"/>
          <w:sz w:val="44"/>
          <w:szCs w:val="44"/>
        </w:rPr>
      </w:pPr>
      <w:r w:rsidRPr="00AF5FFA">
        <w:rPr>
          <w:rFonts w:ascii="楷体_GB2312" w:hint="eastAsia"/>
          <w:sz w:val="44"/>
          <w:szCs w:val="44"/>
        </w:rPr>
        <w:t>供货及相关服务</w:t>
      </w:r>
      <w:r w:rsidRPr="00AF5FFA">
        <w:rPr>
          <w:rFonts w:ascii="宋体" w:hAnsi="宋体" w:hint="eastAsia"/>
          <w:sz w:val="44"/>
          <w:szCs w:val="44"/>
        </w:rPr>
        <w:t>合同</w:t>
      </w:r>
    </w:p>
    <w:p w:rsidR="00F130F4" w:rsidRPr="00AF5FFA" w:rsidRDefault="00F130F4">
      <w:pPr>
        <w:adjustRightInd w:val="0"/>
        <w:snapToGrid w:val="0"/>
        <w:spacing w:line="360" w:lineRule="auto"/>
        <w:ind w:leftChars="319" w:left="2750" w:hangingChars="650" w:hanging="2080"/>
        <w:rPr>
          <w:rFonts w:ascii="宋体" w:hAnsi="宋体"/>
          <w:sz w:val="32"/>
          <w:szCs w:val="32"/>
        </w:rPr>
      </w:pPr>
    </w:p>
    <w:p w:rsidR="00F130F4" w:rsidRPr="00AF5FFA" w:rsidRDefault="00F130F4">
      <w:pPr>
        <w:adjustRightInd w:val="0"/>
        <w:snapToGrid w:val="0"/>
        <w:spacing w:line="360" w:lineRule="auto"/>
        <w:ind w:leftChars="319" w:left="2750" w:hangingChars="650" w:hanging="2080"/>
        <w:rPr>
          <w:rFonts w:ascii="宋体" w:hAnsi="宋体"/>
          <w:sz w:val="32"/>
          <w:szCs w:val="32"/>
        </w:rPr>
      </w:pPr>
    </w:p>
    <w:p w:rsidR="00F130F4" w:rsidRPr="00AF5FFA" w:rsidRDefault="00F130F4">
      <w:pPr>
        <w:adjustRightInd w:val="0"/>
        <w:snapToGrid w:val="0"/>
        <w:spacing w:line="360" w:lineRule="auto"/>
        <w:ind w:leftChars="319" w:left="2750" w:hangingChars="650" w:hanging="2080"/>
        <w:rPr>
          <w:rFonts w:ascii="宋体" w:hAnsi="宋体"/>
          <w:sz w:val="32"/>
          <w:szCs w:val="32"/>
        </w:rPr>
      </w:pPr>
    </w:p>
    <w:p w:rsidR="00F130F4" w:rsidRPr="00AF5FFA" w:rsidRDefault="00F130F4">
      <w:pPr>
        <w:adjustRightInd w:val="0"/>
        <w:snapToGrid w:val="0"/>
        <w:spacing w:line="360" w:lineRule="auto"/>
        <w:ind w:firstLineChars="200" w:firstLine="640"/>
        <w:jc w:val="left"/>
        <w:rPr>
          <w:rFonts w:ascii="宋体" w:hAnsi="宋体"/>
          <w:sz w:val="32"/>
          <w:szCs w:val="32"/>
        </w:rPr>
      </w:pPr>
    </w:p>
    <w:p w:rsidR="00F130F4" w:rsidRPr="00AF5FFA" w:rsidRDefault="00F130F4">
      <w:pPr>
        <w:adjustRightInd w:val="0"/>
        <w:snapToGrid w:val="0"/>
        <w:spacing w:line="360" w:lineRule="auto"/>
        <w:ind w:firstLineChars="200" w:firstLine="640"/>
        <w:jc w:val="left"/>
        <w:rPr>
          <w:rFonts w:ascii="宋体" w:hAnsi="宋体"/>
          <w:sz w:val="32"/>
          <w:szCs w:val="32"/>
        </w:rPr>
      </w:pPr>
    </w:p>
    <w:p w:rsidR="00F130F4" w:rsidRPr="00AF5FFA" w:rsidRDefault="00F130F4">
      <w:pPr>
        <w:adjustRightInd w:val="0"/>
        <w:snapToGrid w:val="0"/>
        <w:spacing w:line="360" w:lineRule="auto"/>
        <w:ind w:firstLineChars="200" w:firstLine="640"/>
        <w:jc w:val="left"/>
        <w:rPr>
          <w:rFonts w:ascii="宋体" w:hAnsi="宋体"/>
          <w:sz w:val="32"/>
          <w:szCs w:val="32"/>
        </w:rPr>
      </w:pPr>
    </w:p>
    <w:p w:rsidR="00F130F4" w:rsidRPr="00AF5FFA" w:rsidRDefault="00F130F4">
      <w:pPr>
        <w:adjustRightInd w:val="0"/>
        <w:snapToGrid w:val="0"/>
        <w:spacing w:line="360" w:lineRule="auto"/>
        <w:ind w:firstLineChars="200" w:firstLine="640"/>
        <w:jc w:val="left"/>
        <w:rPr>
          <w:rFonts w:ascii="宋体" w:hAnsi="宋体"/>
          <w:sz w:val="32"/>
          <w:szCs w:val="32"/>
        </w:rPr>
      </w:pPr>
    </w:p>
    <w:p w:rsidR="00F130F4" w:rsidRPr="00AF5FFA" w:rsidRDefault="00F130F4">
      <w:pPr>
        <w:adjustRightInd w:val="0"/>
        <w:snapToGrid w:val="0"/>
        <w:spacing w:line="360" w:lineRule="auto"/>
        <w:ind w:firstLineChars="200" w:firstLine="640"/>
        <w:jc w:val="left"/>
        <w:rPr>
          <w:rFonts w:ascii="宋体" w:hAnsi="宋体"/>
          <w:sz w:val="32"/>
          <w:szCs w:val="32"/>
        </w:rPr>
      </w:pPr>
    </w:p>
    <w:p w:rsidR="00F130F4" w:rsidRPr="00AF5FFA" w:rsidRDefault="00F130F4">
      <w:pPr>
        <w:adjustRightInd w:val="0"/>
        <w:snapToGrid w:val="0"/>
        <w:spacing w:line="360" w:lineRule="auto"/>
        <w:ind w:firstLineChars="200" w:firstLine="640"/>
        <w:jc w:val="left"/>
        <w:rPr>
          <w:rFonts w:ascii="宋体" w:hAnsi="宋体"/>
          <w:sz w:val="32"/>
          <w:szCs w:val="32"/>
        </w:rPr>
      </w:pPr>
    </w:p>
    <w:p w:rsidR="00F130F4" w:rsidRPr="00AF5FFA" w:rsidRDefault="00F130F4">
      <w:pPr>
        <w:adjustRightInd w:val="0"/>
        <w:snapToGrid w:val="0"/>
        <w:spacing w:line="360" w:lineRule="auto"/>
        <w:ind w:firstLineChars="200" w:firstLine="640"/>
        <w:jc w:val="left"/>
        <w:rPr>
          <w:rFonts w:ascii="宋体" w:hAnsi="宋体"/>
          <w:sz w:val="32"/>
          <w:szCs w:val="32"/>
        </w:rPr>
      </w:pPr>
    </w:p>
    <w:p w:rsidR="00F130F4" w:rsidRPr="00AF5FFA" w:rsidRDefault="004B6734">
      <w:pPr>
        <w:adjustRightInd w:val="0"/>
        <w:snapToGrid w:val="0"/>
        <w:spacing w:line="360" w:lineRule="auto"/>
        <w:ind w:firstLineChars="200" w:firstLine="640"/>
        <w:rPr>
          <w:rFonts w:ascii="宋体" w:hAnsi="宋体"/>
          <w:sz w:val="32"/>
          <w:szCs w:val="32"/>
        </w:rPr>
      </w:pPr>
      <w:r w:rsidRPr="00AF5FFA">
        <w:rPr>
          <w:rFonts w:ascii="宋体" w:hAnsi="宋体" w:hint="eastAsia"/>
          <w:sz w:val="32"/>
          <w:szCs w:val="32"/>
        </w:rPr>
        <w:t>买</w:t>
      </w:r>
      <w:r w:rsidRPr="00AF5FFA">
        <w:rPr>
          <w:rFonts w:ascii="宋体" w:hAnsi="宋体" w:hint="eastAsia"/>
          <w:sz w:val="32"/>
          <w:szCs w:val="32"/>
        </w:rPr>
        <w:t xml:space="preserve">     </w:t>
      </w:r>
      <w:r w:rsidRPr="00AF5FFA">
        <w:rPr>
          <w:rFonts w:ascii="宋体" w:hAnsi="宋体" w:hint="eastAsia"/>
          <w:sz w:val="32"/>
          <w:szCs w:val="32"/>
        </w:rPr>
        <w:t>方：</w:t>
      </w:r>
      <w:r w:rsidRPr="00AF5FFA">
        <w:rPr>
          <w:rFonts w:ascii="宋体" w:hAnsi="宋体" w:hint="eastAsia"/>
          <w:sz w:val="30"/>
        </w:rPr>
        <w:t>广东粤海置地发展有限公司</w:t>
      </w:r>
    </w:p>
    <w:p w:rsidR="00F130F4" w:rsidRPr="00AF5FFA" w:rsidRDefault="00F130F4">
      <w:pPr>
        <w:adjustRightInd w:val="0"/>
        <w:snapToGrid w:val="0"/>
        <w:spacing w:line="360" w:lineRule="auto"/>
        <w:ind w:firstLineChars="200" w:firstLine="640"/>
        <w:rPr>
          <w:rFonts w:ascii="宋体" w:hAnsi="宋体"/>
          <w:sz w:val="32"/>
          <w:szCs w:val="32"/>
          <w:u w:val="single"/>
        </w:rPr>
      </w:pPr>
    </w:p>
    <w:p w:rsidR="00F130F4" w:rsidRPr="00AF5FFA" w:rsidRDefault="004B6734">
      <w:pPr>
        <w:adjustRightInd w:val="0"/>
        <w:snapToGrid w:val="0"/>
        <w:spacing w:line="360" w:lineRule="auto"/>
        <w:ind w:firstLineChars="200" w:firstLine="640"/>
        <w:rPr>
          <w:rFonts w:ascii="宋体" w:hAnsi="宋体"/>
          <w:sz w:val="32"/>
          <w:szCs w:val="32"/>
        </w:rPr>
      </w:pPr>
      <w:r w:rsidRPr="00AF5FFA">
        <w:rPr>
          <w:rFonts w:ascii="宋体" w:hAnsi="宋体" w:hint="eastAsia"/>
          <w:sz w:val="32"/>
          <w:szCs w:val="32"/>
        </w:rPr>
        <w:t>卖</w:t>
      </w:r>
      <w:r w:rsidRPr="00AF5FFA">
        <w:rPr>
          <w:rFonts w:ascii="宋体" w:hAnsi="宋体" w:hint="eastAsia"/>
          <w:sz w:val="32"/>
          <w:szCs w:val="32"/>
        </w:rPr>
        <w:t xml:space="preserve">     </w:t>
      </w:r>
      <w:r w:rsidRPr="00AF5FFA">
        <w:rPr>
          <w:rFonts w:ascii="宋体" w:hAnsi="宋体" w:hint="eastAsia"/>
          <w:sz w:val="32"/>
          <w:szCs w:val="32"/>
        </w:rPr>
        <w:t>方：</w:t>
      </w:r>
    </w:p>
    <w:p w:rsidR="00F130F4" w:rsidRPr="00AF5FFA" w:rsidRDefault="00F130F4">
      <w:pPr>
        <w:adjustRightInd w:val="0"/>
        <w:snapToGrid w:val="0"/>
        <w:spacing w:line="360" w:lineRule="auto"/>
        <w:ind w:firstLineChars="200" w:firstLine="640"/>
        <w:rPr>
          <w:rFonts w:ascii="宋体" w:hAnsi="宋体"/>
          <w:sz w:val="32"/>
          <w:szCs w:val="32"/>
        </w:rPr>
      </w:pPr>
    </w:p>
    <w:p w:rsidR="00F130F4" w:rsidRPr="00AF5FFA" w:rsidRDefault="004B6734">
      <w:pPr>
        <w:pStyle w:val="11"/>
        <w:tabs>
          <w:tab w:val="right" w:leader="dot" w:pos="8948"/>
        </w:tabs>
        <w:rPr>
          <w:sz w:val="32"/>
        </w:rPr>
      </w:pPr>
      <w:r w:rsidRPr="00AF5FFA">
        <w:rPr>
          <w:rFonts w:hint="eastAsia"/>
          <w:sz w:val="32"/>
        </w:rPr>
        <w:t xml:space="preserve">    </w:t>
      </w:r>
      <w:r w:rsidRPr="00AF5FFA">
        <w:rPr>
          <w:rFonts w:hint="eastAsia"/>
          <w:sz w:val="32"/>
        </w:rPr>
        <w:t>签约日期：</w:t>
      </w:r>
      <w:r w:rsidRPr="00AF5FFA">
        <w:rPr>
          <w:rFonts w:hint="eastAsia"/>
          <w:sz w:val="32"/>
        </w:rPr>
        <w:t xml:space="preserve">   </w:t>
      </w:r>
      <w:r w:rsidRPr="00AF5FFA">
        <w:rPr>
          <w:rFonts w:hint="eastAsia"/>
          <w:sz w:val="32"/>
        </w:rPr>
        <w:t>年</w:t>
      </w:r>
      <w:r w:rsidRPr="00AF5FFA">
        <w:rPr>
          <w:rFonts w:hint="eastAsia"/>
          <w:sz w:val="32"/>
        </w:rPr>
        <w:t xml:space="preserve">  </w:t>
      </w:r>
      <w:r w:rsidRPr="00AF5FFA">
        <w:rPr>
          <w:rFonts w:hint="eastAsia"/>
          <w:sz w:val="32"/>
        </w:rPr>
        <w:t>月</w:t>
      </w:r>
      <w:r w:rsidRPr="00AF5FFA">
        <w:rPr>
          <w:rFonts w:hint="eastAsia"/>
          <w:sz w:val="32"/>
        </w:rPr>
        <w:t xml:space="preserve">   </w:t>
      </w:r>
      <w:r w:rsidRPr="00AF5FFA">
        <w:rPr>
          <w:rFonts w:hint="eastAsia"/>
          <w:sz w:val="32"/>
        </w:rPr>
        <w:t>日</w:t>
      </w:r>
    </w:p>
    <w:p w:rsidR="00F130F4" w:rsidRPr="00AF5FFA" w:rsidRDefault="004B6734">
      <w:pPr>
        <w:pStyle w:val="11"/>
        <w:tabs>
          <w:tab w:val="right" w:leader="dot" w:pos="8948"/>
        </w:tabs>
        <w:jc w:val="center"/>
        <w:rPr>
          <w:rStyle w:val="1Char1"/>
          <w:snapToGrid w:val="0"/>
        </w:rPr>
      </w:pPr>
      <w:r w:rsidRPr="00AF5FFA">
        <w:br w:type="page"/>
      </w:r>
      <w:bookmarkStart w:id="0" w:name="_Toc263270301"/>
      <w:bookmarkStart w:id="1" w:name="_Toc260910703"/>
      <w:r w:rsidRPr="00AF5FFA">
        <w:rPr>
          <w:rStyle w:val="1Char1"/>
          <w:rFonts w:hint="eastAsia"/>
          <w:snapToGrid w:val="0"/>
        </w:rPr>
        <w:lastRenderedPageBreak/>
        <w:t>目</w:t>
      </w:r>
      <w:r w:rsidRPr="00AF5FFA">
        <w:rPr>
          <w:rStyle w:val="1Char1"/>
          <w:rFonts w:hint="eastAsia"/>
          <w:snapToGrid w:val="0"/>
        </w:rPr>
        <w:t xml:space="preserve"> </w:t>
      </w:r>
      <w:r w:rsidRPr="00AF5FFA">
        <w:rPr>
          <w:rStyle w:val="1Char1"/>
          <w:rFonts w:hint="eastAsia"/>
          <w:snapToGrid w:val="0"/>
        </w:rPr>
        <w:t>录</w:t>
      </w:r>
      <w:bookmarkStart w:id="2" w:name="_Toc260910704"/>
      <w:bookmarkEnd w:id="0"/>
      <w:bookmarkEnd w:id="1"/>
    </w:p>
    <w:p w:rsidR="00F130F4" w:rsidRPr="00AF5FFA" w:rsidRDefault="004B6734">
      <w:pPr>
        <w:pStyle w:val="11"/>
        <w:tabs>
          <w:tab w:val="clear" w:pos="8493"/>
          <w:tab w:val="right" w:leader="dot" w:pos="9582"/>
        </w:tabs>
      </w:pPr>
      <w:r w:rsidRPr="00AF5FFA">
        <w:rPr>
          <w:rFonts w:ascii="楷体" w:eastAsia="楷体" w:hAnsi="楷体"/>
          <w:b w:val="0"/>
          <w:szCs w:val="24"/>
        </w:rPr>
        <w:fldChar w:fldCharType="begin"/>
      </w:r>
      <w:r w:rsidRPr="00AF5FFA">
        <w:rPr>
          <w:rFonts w:ascii="楷体" w:eastAsia="楷体" w:hAnsi="楷体"/>
          <w:b w:val="0"/>
          <w:szCs w:val="24"/>
        </w:rPr>
        <w:instrText xml:space="preserve"> TOC \o "1-3" \h \z \u </w:instrText>
      </w:r>
      <w:r w:rsidRPr="00AF5FFA">
        <w:rPr>
          <w:rFonts w:ascii="楷体" w:eastAsia="楷体" w:hAnsi="楷体"/>
          <w:b w:val="0"/>
          <w:szCs w:val="24"/>
        </w:rPr>
        <w:fldChar w:fldCharType="separate"/>
      </w:r>
      <w:hyperlink w:anchor="_Toc23336" w:history="1">
        <w:r w:rsidRPr="00AF5FFA">
          <w:rPr>
            <w:rFonts w:ascii="楷体" w:eastAsia="楷体" w:hAnsi="楷体" w:hint="eastAsia"/>
          </w:rPr>
          <w:t>1</w:t>
        </w:r>
        <w:r w:rsidRPr="00AF5FFA">
          <w:rPr>
            <w:rFonts w:ascii="楷体" w:eastAsia="楷体" w:hAnsi="楷体" w:hint="eastAsia"/>
          </w:rPr>
          <w:t>．</w:t>
        </w:r>
        <w:r w:rsidRPr="00AF5FFA">
          <w:rPr>
            <w:rFonts w:ascii="楷体" w:eastAsia="楷体" w:hAnsi="楷体" w:hint="eastAsia"/>
            <w:szCs w:val="28"/>
          </w:rPr>
          <w:t>定义</w:t>
        </w:r>
        <w:r w:rsidRPr="00AF5FFA">
          <w:tab/>
        </w:r>
        <w:r w:rsidRPr="00AF5FFA">
          <w:fldChar w:fldCharType="begin"/>
        </w:r>
        <w:r w:rsidRPr="00AF5FFA">
          <w:instrText xml:space="preserve"> PAGEREF _Toc23336 \h </w:instrText>
        </w:r>
        <w:r w:rsidRPr="00AF5FFA">
          <w:fldChar w:fldCharType="separate"/>
        </w:r>
        <w:r w:rsidRPr="00AF5FFA">
          <w:t>4</w:t>
        </w:r>
        <w:r w:rsidRPr="00AF5FFA">
          <w:fldChar w:fldCharType="end"/>
        </w:r>
      </w:hyperlink>
    </w:p>
    <w:p w:rsidR="00F130F4" w:rsidRPr="00AF5FFA" w:rsidRDefault="004B6734">
      <w:pPr>
        <w:pStyle w:val="11"/>
        <w:tabs>
          <w:tab w:val="clear" w:pos="8493"/>
          <w:tab w:val="right" w:leader="dot" w:pos="9582"/>
        </w:tabs>
      </w:pPr>
      <w:hyperlink w:anchor="_Toc11409" w:history="1">
        <w:r w:rsidRPr="00AF5FFA">
          <w:rPr>
            <w:rFonts w:ascii="楷体" w:eastAsia="楷体" w:hAnsi="楷体" w:hint="eastAsia"/>
          </w:rPr>
          <w:t>2</w:t>
        </w:r>
        <w:r w:rsidRPr="00AF5FFA">
          <w:rPr>
            <w:rFonts w:ascii="楷体" w:eastAsia="楷体" w:hAnsi="楷体" w:hint="eastAsia"/>
          </w:rPr>
          <w:t>．原产地</w:t>
        </w:r>
        <w:r w:rsidRPr="00AF5FFA">
          <w:tab/>
        </w:r>
        <w:r w:rsidRPr="00AF5FFA">
          <w:fldChar w:fldCharType="begin"/>
        </w:r>
        <w:r w:rsidRPr="00AF5FFA">
          <w:instrText xml:space="preserve"> PAGEREF _Toc11409 \h </w:instrText>
        </w:r>
        <w:r w:rsidRPr="00AF5FFA">
          <w:fldChar w:fldCharType="separate"/>
        </w:r>
        <w:r w:rsidRPr="00AF5FFA">
          <w:t>4</w:t>
        </w:r>
        <w:r w:rsidRPr="00AF5FFA">
          <w:fldChar w:fldCharType="end"/>
        </w:r>
      </w:hyperlink>
    </w:p>
    <w:p w:rsidR="00F130F4" w:rsidRPr="00AF5FFA" w:rsidRDefault="004B6734">
      <w:pPr>
        <w:pStyle w:val="11"/>
        <w:tabs>
          <w:tab w:val="clear" w:pos="8493"/>
          <w:tab w:val="right" w:leader="dot" w:pos="9582"/>
        </w:tabs>
      </w:pPr>
      <w:hyperlink w:anchor="_Toc30489" w:history="1">
        <w:r w:rsidRPr="00AF5FFA">
          <w:rPr>
            <w:rFonts w:ascii="楷体" w:eastAsia="楷体" w:hAnsi="楷体" w:hint="eastAsia"/>
          </w:rPr>
          <w:t>3</w:t>
        </w:r>
        <w:r w:rsidRPr="00AF5FFA">
          <w:rPr>
            <w:rFonts w:ascii="楷体" w:eastAsia="楷体" w:hAnsi="楷体" w:hint="eastAsia"/>
          </w:rPr>
          <w:t>．标准</w:t>
        </w:r>
        <w:r w:rsidRPr="00AF5FFA">
          <w:tab/>
        </w:r>
        <w:r w:rsidRPr="00AF5FFA">
          <w:fldChar w:fldCharType="begin"/>
        </w:r>
        <w:r w:rsidRPr="00AF5FFA">
          <w:instrText xml:space="preserve"> PAGEREF _Toc30489 \h </w:instrText>
        </w:r>
        <w:r w:rsidRPr="00AF5FFA">
          <w:fldChar w:fldCharType="separate"/>
        </w:r>
        <w:r w:rsidRPr="00AF5FFA">
          <w:t>5</w:t>
        </w:r>
        <w:r w:rsidRPr="00AF5FFA">
          <w:fldChar w:fldCharType="end"/>
        </w:r>
      </w:hyperlink>
    </w:p>
    <w:p w:rsidR="00F130F4" w:rsidRPr="00AF5FFA" w:rsidRDefault="004B6734">
      <w:pPr>
        <w:pStyle w:val="11"/>
        <w:tabs>
          <w:tab w:val="clear" w:pos="8493"/>
          <w:tab w:val="right" w:leader="dot" w:pos="9582"/>
        </w:tabs>
      </w:pPr>
      <w:hyperlink w:anchor="_Toc26089" w:history="1">
        <w:r w:rsidRPr="00AF5FFA">
          <w:rPr>
            <w:rFonts w:ascii="楷体" w:eastAsia="楷体" w:hAnsi="楷体" w:hint="eastAsia"/>
          </w:rPr>
          <w:t>4.</w:t>
        </w:r>
        <w:r w:rsidRPr="00AF5FFA">
          <w:rPr>
            <w:rFonts w:ascii="楷体" w:eastAsia="楷体" w:hAnsi="楷体" w:hint="eastAsia"/>
          </w:rPr>
          <w:t>合同内容</w:t>
        </w:r>
        <w:r w:rsidRPr="00AF5FFA">
          <w:tab/>
        </w:r>
        <w:r w:rsidRPr="00AF5FFA">
          <w:fldChar w:fldCharType="begin"/>
        </w:r>
        <w:r w:rsidRPr="00AF5FFA">
          <w:instrText xml:space="preserve"> PAGEREF _Toc26089 \h </w:instrText>
        </w:r>
        <w:r w:rsidRPr="00AF5FFA">
          <w:fldChar w:fldCharType="separate"/>
        </w:r>
        <w:r w:rsidRPr="00AF5FFA">
          <w:t>5</w:t>
        </w:r>
        <w:r w:rsidRPr="00AF5FFA">
          <w:fldChar w:fldCharType="end"/>
        </w:r>
      </w:hyperlink>
    </w:p>
    <w:p w:rsidR="00F130F4" w:rsidRPr="00AF5FFA" w:rsidRDefault="004B6734">
      <w:pPr>
        <w:pStyle w:val="11"/>
        <w:tabs>
          <w:tab w:val="clear" w:pos="8493"/>
          <w:tab w:val="right" w:leader="dot" w:pos="9582"/>
        </w:tabs>
      </w:pPr>
      <w:hyperlink w:anchor="_Toc20018" w:history="1">
        <w:r w:rsidRPr="00AF5FFA">
          <w:rPr>
            <w:rFonts w:ascii="楷体" w:eastAsia="楷体" w:hAnsi="楷体"/>
          </w:rPr>
          <w:t>5.</w:t>
        </w:r>
        <w:r w:rsidRPr="00AF5FFA">
          <w:rPr>
            <w:rFonts w:ascii="楷体" w:eastAsia="楷体" w:hAnsi="楷体" w:hint="eastAsia"/>
          </w:rPr>
          <w:t>合同价格</w:t>
        </w:r>
        <w:r w:rsidRPr="00AF5FFA">
          <w:tab/>
        </w:r>
        <w:r w:rsidRPr="00AF5FFA">
          <w:fldChar w:fldCharType="begin"/>
        </w:r>
        <w:r w:rsidRPr="00AF5FFA">
          <w:instrText xml:space="preserve"> PAGEREF _Toc20018 \h </w:instrText>
        </w:r>
        <w:r w:rsidRPr="00AF5FFA">
          <w:fldChar w:fldCharType="separate"/>
        </w:r>
        <w:r w:rsidRPr="00AF5FFA">
          <w:t>7</w:t>
        </w:r>
        <w:r w:rsidRPr="00AF5FFA">
          <w:fldChar w:fldCharType="end"/>
        </w:r>
      </w:hyperlink>
    </w:p>
    <w:p w:rsidR="00F130F4" w:rsidRPr="00AF5FFA" w:rsidRDefault="004B6734">
      <w:pPr>
        <w:pStyle w:val="11"/>
        <w:tabs>
          <w:tab w:val="clear" w:pos="8493"/>
          <w:tab w:val="right" w:leader="dot" w:pos="9582"/>
        </w:tabs>
      </w:pPr>
      <w:hyperlink w:anchor="_Toc22360" w:history="1">
        <w:r w:rsidRPr="00AF5FFA">
          <w:rPr>
            <w:rFonts w:ascii="楷体" w:eastAsia="楷体" w:hAnsi="楷体" w:hint="eastAsia"/>
          </w:rPr>
          <w:t>6.</w:t>
        </w:r>
        <w:r w:rsidRPr="00AF5FFA">
          <w:rPr>
            <w:rFonts w:ascii="楷体" w:eastAsia="楷体" w:hAnsi="楷体" w:hint="eastAsia"/>
          </w:rPr>
          <w:t>付款</w:t>
        </w:r>
        <w:r w:rsidRPr="00AF5FFA">
          <w:tab/>
        </w:r>
        <w:r w:rsidRPr="00AF5FFA">
          <w:fldChar w:fldCharType="begin"/>
        </w:r>
        <w:r w:rsidRPr="00AF5FFA">
          <w:instrText xml:space="preserve"> PAGEREF _Toc22360 \h </w:instrText>
        </w:r>
        <w:r w:rsidRPr="00AF5FFA">
          <w:fldChar w:fldCharType="separate"/>
        </w:r>
        <w:r w:rsidRPr="00AF5FFA">
          <w:t>10</w:t>
        </w:r>
        <w:r w:rsidRPr="00AF5FFA">
          <w:fldChar w:fldCharType="end"/>
        </w:r>
      </w:hyperlink>
    </w:p>
    <w:p w:rsidR="00F130F4" w:rsidRPr="00AF5FFA" w:rsidRDefault="004B6734">
      <w:pPr>
        <w:pStyle w:val="11"/>
        <w:tabs>
          <w:tab w:val="clear" w:pos="8493"/>
          <w:tab w:val="right" w:leader="dot" w:pos="9582"/>
        </w:tabs>
      </w:pPr>
      <w:hyperlink w:anchor="_Toc5458" w:history="1">
        <w:r w:rsidRPr="00AF5FFA">
          <w:rPr>
            <w:rFonts w:ascii="楷体" w:eastAsia="楷体" w:hAnsi="楷体" w:hint="eastAsia"/>
          </w:rPr>
          <w:t>7</w:t>
        </w:r>
        <w:r w:rsidRPr="00AF5FFA">
          <w:rPr>
            <w:rFonts w:ascii="楷体" w:eastAsia="楷体" w:hAnsi="楷体" w:hint="eastAsia"/>
          </w:rPr>
          <w:t>．合同文件和资料的组成及使用</w:t>
        </w:r>
        <w:r w:rsidRPr="00AF5FFA">
          <w:tab/>
        </w:r>
        <w:r w:rsidRPr="00AF5FFA">
          <w:fldChar w:fldCharType="begin"/>
        </w:r>
        <w:r w:rsidRPr="00AF5FFA">
          <w:instrText xml:space="preserve"> PAGEREF _Toc5458 \h </w:instrText>
        </w:r>
        <w:r w:rsidRPr="00AF5FFA">
          <w:fldChar w:fldCharType="separate"/>
        </w:r>
        <w:r w:rsidRPr="00AF5FFA">
          <w:t>13</w:t>
        </w:r>
        <w:r w:rsidRPr="00AF5FFA">
          <w:fldChar w:fldCharType="end"/>
        </w:r>
      </w:hyperlink>
    </w:p>
    <w:p w:rsidR="00F130F4" w:rsidRPr="00AF5FFA" w:rsidRDefault="004B6734">
      <w:pPr>
        <w:pStyle w:val="11"/>
        <w:tabs>
          <w:tab w:val="clear" w:pos="8493"/>
          <w:tab w:val="right" w:leader="dot" w:pos="9582"/>
        </w:tabs>
      </w:pPr>
      <w:hyperlink w:anchor="_Toc12494" w:history="1">
        <w:r w:rsidRPr="00AF5FFA">
          <w:rPr>
            <w:rFonts w:ascii="楷体" w:eastAsia="楷体" w:hAnsi="楷体" w:hint="eastAsia"/>
          </w:rPr>
          <w:t>8</w:t>
        </w:r>
        <w:r w:rsidRPr="00AF5FFA">
          <w:rPr>
            <w:rFonts w:ascii="楷体" w:eastAsia="楷体" w:hAnsi="楷体" w:hint="eastAsia"/>
          </w:rPr>
          <w:t>．知识产权</w:t>
        </w:r>
        <w:r w:rsidRPr="00AF5FFA">
          <w:tab/>
        </w:r>
        <w:r w:rsidRPr="00AF5FFA">
          <w:fldChar w:fldCharType="begin"/>
        </w:r>
        <w:r w:rsidRPr="00AF5FFA">
          <w:instrText xml:space="preserve"> PAGEREF _Toc12494 \h </w:instrText>
        </w:r>
        <w:r w:rsidRPr="00AF5FFA">
          <w:fldChar w:fldCharType="separate"/>
        </w:r>
        <w:r w:rsidRPr="00AF5FFA">
          <w:t>14</w:t>
        </w:r>
        <w:r w:rsidRPr="00AF5FFA">
          <w:fldChar w:fldCharType="end"/>
        </w:r>
      </w:hyperlink>
    </w:p>
    <w:p w:rsidR="00F130F4" w:rsidRPr="00AF5FFA" w:rsidRDefault="004B6734">
      <w:pPr>
        <w:pStyle w:val="11"/>
        <w:tabs>
          <w:tab w:val="clear" w:pos="8493"/>
          <w:tab w:val="right" w:leader="dot" w:pos="9582"/>
        </w:tabs>
      </w:pPr>
      <w:hyperlink w:anchor="_Toc30988" w:history="1">
        <w:r w:rsidRPr="00AF5FFA">
          <w:rPr>
            <w:rFonts w:ascii="楷体" w:eastAsia="楷体" w:hAnsi="楷体" w:hint="eastAsia"/>
          </w:rPr>
          <w:t>9</w:t>
        </w:r>
        <w:r w:rsidRPr="00AF5FFA">
          <w:rPr>
            <w:rFonts w:ascii="楷体" w:eastAsia="楷体" w:hAnsi="楷体" w:hint="eastAsia"/>
          </w:rPr>
          <w:t>．履约保函</w:t>
        </w:r>
        <w:r w:rsidRPr="00AF5FFA">
          <w:tab/>
        </w:r>
        <w:r w:rsidRPr="00AF5FFA">
          <w:fldChar w:fldCharType="begin"/>
        </w:r>
        <w:r w:rsidRPr="00AF5FFA">
          <w:instrText xml:space="preserve"> PAGEREF _Toc30988 \h </w:instrText>
        </w:r>
        <w:r w:rsidRPr="00AF5FFA">
          <w:fldChar w:fldCharType="separate"/>
        </w:r>
        <w:r w:rsidRPr="00AF5FFA">
          <w:t>14</w:t>
        </w:r>
        <w:r w:rsidRPr="00AF5FFA">
          <w:fldChar w:fldCharType="end"/>
        </w:r>
      </w:hyperlink>
    </w:p>
    <w:p w:rsidR="00F130F4" w:rsidRPr="00AF5FFA" w:rsidRDefault="004B6734">
      <w:pPr>
        <w:pStyle w:val="11"/>
        <w:tabs>
          <w:tab w:val="clear" w:pos="8493"/>
          <w:tab w:val="right" w:leader="dot" w:pos="9582"/>
        </w:tabs>
      </w:pPr>
      <w:hyperlink w:anchor="_Toc16236" w:history="1">
        <w:r w:rsidRPr="00AF5FFA">
          <w:rPr>
            <w:rFonts w:ascii="楷体" w:eastAsia="楷体" w:hAnsi="楷体" w:hint="eastAsia"/>
          </w:rPr>
          <w:t>10</w:t>
        </w:r>
        <w:r w:rsidRPr="00AF5FFA">
          <w:rPr>
            <w:rFonts w:ascii="楷体" w:eastAsia="楷体" w:hAnsi="楷体" w:hint="eastAsia"/>
          </w:rPr>
          <w:t>．材料</w:t>
        </w:r>
        <w:r w:rsidRPr="00AF5FFA">
          <w:rPr>
            <w:rFonts w:ascii="楷体" w:eastAsia="楷体" w:hAnsi="楷体" w:hint="eastAsia"/>
          </w:rPr>
          <w:t>货物</w:t>
        </w:r>
        <w:r w:rsidRPr="00AF5FFA">
          <w:tab/>
        </w:r>
        <w:r w:rsidRPr="00AF5FFA">
          <w:fldChar w:fldCharType="begin"/>
        </w:r>
        <w:r w:rsidRPr="00AF5FFA">
          <w:instrText xml:space="preserve"> PAGEREF _Toc16236 \h </w:instrText>
        </w:r>
        <w:r w:rsidRPr="00AF5FFA">
          <w:fldChar w:fldCharType="separate"/>
        </w:r>
        <w:r w:rsidRPr="00AF5FFA">
          <w:t>15</w:t>
        </w:r>
        <w:r w:rsidRPr="00AF5FFA">
          <w:fldChar w:fldCharType="end"/>
        </w:r>
      </w:hyperlink>
    </w:p>
    <w:p w:rsidR="00F130F4" w:rsidRPr="00AF5FFA" w:rsidRDefault="004B6734">
      <w:pPr>
        <w:pStyle w:val="11"/>
        <w:tabs>
          <w:tab w:val="clear" w:pos="8493"/>
          <w:tab w:val="right" w:leader="dot" w:pos="9582"/>
        </w:tabs>
      </w:pPr>
      <w:hyperlink w:anchor="_Toc366" w:history="1">
        <w:r w:rsidRPr="00AF5FFA">
          <w:rPr>
            <w:rFonts w:ascii="楷体" w:eastAsia="楷体" w:hAnsi="楷体" w:hint="eastAsia"/>
          </w:rPr>
          <w:t>11</w:t>
        </w:r>
        <w:r w:rsidRPr="00AF5FFA">
          <w:rPr>
            <w:rFonts w:ascii="楷体" w:eastAsia="楷体" w:hAnsi="楷体" w:hint="eastAsia"/>
          </w:rPr>
          <w:t>．检验与验收</w:t>
        </w:r>
        <w:r w:rsidRPr="00AF5FFA">
          <w:tab/>
        </w:r>
        <w:r w:rsidRPr="00AF5FFA">
          <w:fldChar w:fldCharType="begin"/>
        </w:r>
        <w:r w:rsidRPr="00AF5FFA">
          <w:instrText xml:space="preserve"> PAGEREF _Toc366 \h </w:instrText>
        </w:r>
        <w:r w:rsidRPr="00AF5FFA">
          <w:fldChar w:fldCharType="separate"/>
        </w:r>
        <w:r w:rsidRPr="00AF5FFA">
          <w:t>16</w:t>
        </w:r>
        <w:r w:rsidRPr="00AF5FFA">
          <w:fldChar w:fldCharType="end"/>
        </w:r>
      </w:hyperlink>
    </w:p>
    <w:p w:rsidR="00F130F4" w:rsidRPr="00AF5FFA" w:rsidRDefault="004B6734">
      <w:pPr>
        <w:pStyle w:val="11"/>
        <w:tabs>
          <w:tab w:val="clear" w:pos="8493"/>
          <w:tab w:val="right" w:leader="dot" w:pos="9582"/>
        </w:tabs>
      </w:pPr>
      <w:hyperlink w:anchor="_Toc25777" w:history="1">
        <w:r w:rsidRPr="00AF5FFA">
          <w:rPr>
            <w:rFonts w:ascii="楷体" w:eastAsia="楷体" w:hAnsi="楷体" w:hint="eastAsia"/>
          </w:rPr>
          <w:t>12</w:t>
        </w:r>
        <w:r w:rsidRPr="00AF5FFA">
          <w:rPr>
            <w:rFonts w:ascii="楷体" w:eastAsia="楷体" w:hAnsi="楷体" w:hint="eastAsia"/>
          </w:rPr>
          <w:t>．包装</w:t>
        </w:r>
        <w:r w:rsidRPr="00AF5FFA">
          <w:tab/>
        </w:r>
        <w:r w:rsidRPr="00AF5FFA">
          <w:fldChar w:fldCharType="begin"/>
        </w:r>
        <w:r w:rsidRPr="00AF5FFA">
          <w:instrText xml:space="preserve"> PAGEREF _Toc25777 \h </w:instrText>
        </w:r>
        <w:r w:rsidRPr="00AF5FFA">
          <w:fldChar w:fldCharType="separate"/>
        </w:r>
        <w:r w:rsidRPr="00AF5FFA">
          <w:t>18</w:t>
        </w:r>
        <w:r w:rsidRPr="00AF5FFA">
          <w:fldChar w:fldCharType="end"/>
        </w:r>
      </w:hyperlink>
    </w:p>
    <w:p w:rsidR="00F130F4" w:rsidRPr="00AF5FFA" w:rsidRDefault="004B6734">
      <w:pPr>
        <w:pStyle w:val="11"/>
        <w:tabs>
          <w:tab w:val="clear" w:pos="8493"/>
          <w:tab w:val="right" w:leader="dot" w:pos="9582"/>
        </w:tabs>
      </w:pPr>
      <w:hyperlink w:anchor="_Toc17662" w:history="1">
        <w:r w:rsidRPr="00AF5FFA">
          <w:rPr>
            <w:rFonts w:ascii="楷体" w:eastAsia="楷体" w:hAnsi="楷体" w:hint="eastAsia"/>
          </w:rPr>
          <w:t>13</w:t>
        </w:r>
        <w:r w:rsidRPr="00AF5FFA">
          <w:rPr>
            <w:rFonts w:ascii="楷体" w:eastAsia="楷体" w:hAnsi="楷体" w:hint="eastAsia"/>
          </w:rPr>
          <w:t>．装运标记</w:t>
        </w:r>
        <w:r w:rsidRPr="00AF5FFA">
          <w:tab/>
        </w:r>
        <w:r w:rsidRPr="00AF5FFA">
          <w:fldChar w:fldCharType="begin"/>
        </w:r>
        <w:r w:rsidRPr="00AF5FFA">
          <w:instrText xml:space="preserve"> PAGEREF _Toc17662 \h </w:instrText>
        </w:r>
        <w:r w:rsidRPr="00AF5FFA">
          <w:fldChar w:fldCharType="separate"/>
        </w:r>
        <w:r w:rsidRPr="00AF5FFA">
          <w:t>19</w:t>
        </w:r>
        <w:r w:rsidRPr="00AF5FFA">
          <w:fldChar w:fldCharType="end"/>
        </w:r>
      </w:hyperlink>
    </w:p>
    <w:p w:rsidR="00F130F4" w:rsidRPr="00AF5FFA" w:rsidRDefault="004B6734">
      <w:pPr>
        <w:pStyle w:val="11"/>
        <w:tabs>
          <w:tab w:val="clear" w:pos="8493"/>
          <w:tab w:val="right" w:leader="dot" w:pos="9582"/>
        </w:tabs>
      </w:pPr>
      <w:hyperlink w:anchor="_Toc13319" w:history="1">
        <w:r w:rsidRPr="00AF5FFA">
          <w:rPr>
            <w:rFonts w:ascii="楷体" w:eastAsia="楷体" w:hAnsi="楷体" w:hint="eastAsia"/>
          </w:rPr>
          <w:t xml:space="preserve">14 </w:t>
        </w:r>
        <w:r w:rsidRPr="00AF5FFA">
          <w:rPr>
            <w:rFonts w:ascii="楷体" w:eastAsia="楷体" w:hAnsi="楷体" w:hint="eastAsia"/>
          </w:rPr>
          <w:t>装运条件</w:t>
        </w:r>
        <w:r w:rsidRPr="00AF5FFA">
          <w:tab/>
        </w:r>
        <w:r w:rsidRPr="00AF5FFA">
          <w:fldChar w:fldCharType="begin"/>
        </w:r>
        <w:r w:rsidRPr="00AF5FFA">
          <w:instrText xml:space="preserve"> PAGEREF _Toc13319 \h </w:instrText>
        </w:r>
        <w:r w:rsidRPr="00AF5FFA">
          <w:fldChar w:fldCharType="separate"/>
        </w:r>
        <w:r w:rsidRPr="00AF5FFA">
          <w:t>19</w:t>
        </w:r>
        <w:r w:rsidRPr="00AF5FFA">
          <w:fldChar w:fldCharType="end"/>
        </w:r>
      </w:hyperlink>
    </w:p>
    <w:p w:rsidR="00F130F4" w:rsidRPr="00AF5FFA" w:rsidRDefault="004B6734">
      <w:pPr>
        <w:pStyle w:val="11"/>
        <w:tabs>
          <w:tab w:val="clear" w:pos="8493"/>
          <w:tab w:val="right" w:leader="dot" w:pos="9582"/>
        </w:tabs>
      </w:pPr>
      <w:hyperlink w:anchor="_Toc27792" w:history="1">
        <w:r w:rsidRPr="00AF5FFA">
          <w:rPr>
            <w:rFonts w:ascii="楷体" w:eastAsia="楷体" w:hAnsi="楷体" w:hint="eastAsia"/>
          </w:rPr>
          <w:t>15</w:t>
        </w:r>
        <w:r w:rsidRPr="00AF5FFA">
          <w:rPr>
            <w:rFonts w:ascii="楷体" w:eastAsia="楷体" w:hAnsi="楷体" w:hint="eastAsia"/>
          </w:rPr>
          <w:t>．装运通知</w:t>
        </w:r>
        <w:r w:rsidRPr="00AF5FFA">
          <w:tab/>
        </w:r>
        <w:r w:rsidRPr="00AF5FFA">
          <w:fldChar w:fldCharType="begin"/>
        </w:r>
        <w:r w:rsidRPr="00AF5FFA">
          <w:instrText xml:space="preserve"> PAGEREF _Toc27792 \h </w:instrText>
        </w:r>
        <w:r w:rsidRPr="00AF5FFA">
          <w:fldChar w:fldCharType="separate"/>
        </w:r>
        <w:r w:rsidRPr="00AF5FFA">
          <w:t>19</w:t>
        </w:r>
        <w:r w:rsidRPr="00AF5FFA">
          <w:fldChar w:fldCharType="end"/>
        </w:r>
      </w:hyperlink>
    </w:p>
    <w:p w:rsidR="00F130F4" w:rsidRPr="00AF5FFA" w:rsidRDefault="004B6734">
      <w:pPr>
        <w:pStyle w:val="11"/>
        <w:tabs>
          <w:tab w:val="clear" w:pos="8493"/>
          <w:tab w:val="right" w:leader="dot" w:pos="9582"/>
        </w:tabs>
      </w:pPr>
      <w:hyperlink w:anchor="_Toc20919" w:history="1">
        <w:r w:rsidRPr="00AF5FFA">
          <w:rPr>
            <w:rFonts w:ascii="楷体" w:eastAsia="楷体" w:hAnsi="楷体" w:hint="eastAsia"/>
          </w:rPr>
          <w:t>16</w:t>
        </w:r>
        <w:r w:rsidRPr="00AF5FFA">
          <w:rPr>
            <w:rFonts w:ascii="楷体" w:eastAsia="楷体" w:hAnsi="楷体" w:hint="eastAsia"/>
          </w:rPr>
          <w:t>．交货和单据</w:t>
        </w:r>
        <w:r w:rsidRPr="00AF5FFA">
          <w:tab/>
        </w:r>
        <w:r w:rsidRPr="00AF5FFA">
          <w:fldChar w:fldCharType="begin"/>
        </w:r>
        <w:r w:rsidRPr="00AF5FFA">
          <w:instrText xml:space="preserve"> PAGEREF _Toc20919 \h </w:instrText>
        </w:r>
        <w:r w:rsidRPr="00AF5FFA">
          <w:fldChar w:fldCharType="separate"/>
        </w:r>
        <w:r w:rsidRPr="00AF5FFA">
          <w:t>20</w:t>
        </w:r>
        <w:r w:rsidRPr="00AF5FFA">
          <w:fldChar w:fldCharType="end"/>
        </w:r>
      </w:hyperlink>
    </w:p>
    <w:p w:rsidR="00F130F4" w:rsidRPr="00AF5FFA" w:rsidRDefault="004B6734">
      <w:pPr>
        <w:pStyle w:val="11"/>
        <w:tabs>
          <w:tab w:val="clear" w:pos="8493"/>
          <w:tab w:val="right" w:leader="dot" w:pos="9582"/>
        </w:tabs>
      </w:pPr>
      <w:hyperlink w:anchor="_Toc22248" w:history="1">
        <w:r w:rsidRPr="00AF5FFA">
          <w:rPr>
            <w:rFonts w:ascii="楷体" w:eastAsia="楷体" w:hAnsi="楷体" w:hint="eastAsia"/>
          </w:rPr>
          <w:t>17</w:t>
        </w:r>
        <w:r w:rsidRPr="00AF5FFA">
          <w:rPr>
            <w:rFonts w:ascii="楷体" w:eastAsia="楷体" w:hAnsi="楷体" w:hint="eastAsia"/>
          </w:rPr>
          <w:t>．保险</w:t>
        </w:r>
        <w:r w:rsidRPr="00AF5FFA">
          <w:tab/>
        </w:r>
        <w:r w:rsidRPr="00AF5FFA">
          <w:fldChar w:fldCharType="begin"/>
        </w:r>
        <w:r w:rsidRPr="00AF5FFA">
          <w:instrText xml:space="preserve"> PAGEREF _Toc22248 \h </w:instrText>
        </w:r>
        <w:r w:rsidRPr="00AF5FFA">
          <w:fldChar w:fldCharType="separate"/>
        </w:r>
        <w:r w:rsidRPr="00AF5FFA">
          <w:t>20</w:t>
        </w:r>
        <w:r w:rsidRPr="00AF5FFA">
          <w:fldChar w:fldCharType="end"/>
        </w:r>
      </w:hyperlink>
    </w:p>
    <w:p w:rsidR="00F130F4" w:rsidRPr="00AF5FFA" w:rsidRDefault="004B6734">
      <w:pPr>
        <w:pStyle w:val="11"/>
        <w:tabs>
          <w:tab w:val="clear" w:pos="8493"/>
          <w:tab w:val="right" w:leader="dot" w:pos="9582"/>
        </w:tabs>
      </w:pPr>
      <w:hyperlink w:anchor="_Toc18069" w:history="1">
        <w:r w:rsidRPr="00AF5FFA">
          <w:rPr>
            <w:rFonts w:ascii="楷体" w:eastAsia="楷体" w:hAnsi="楷体" w:hint="eastAsia"/>
          </w:rPr>
          <w:t>18</w:t>
        </w:r>
        <w:r w:rsidRPr="00AF5FFA">
          <w:rPr>
            <w:rFonts w:ascii="楷体" w:eastAsia="楷体" w:hAnsi="楷体" w:hint="eastAsia"/>
          </w:rPr>
          <w:t>．运输</w:t>
        </w:r>
        <w:r w:rsidRPr="00AF5FFA">
          <w:tab/>
        </w:r>
        <w:r w:rsidRPr="00AF5FFA">
          <w:fldChar w:fldCharType="begin"/>
        </w:r>
        <w:r w:rsidRPr="00AF5FFA">
          <w:instrText xml:space="preserve"> PAGEREF _Toc18069 \h </w:instrText>
        </w:r>
        <w:r w:rsidRPr="00AF5FFA">
          <w:fldChar w:fldCharType="separate"/>
        </w:r>
        <w:r w:rsidRPr="00AF5FFA">
          <w:t>21</w:t>
        </w:r>
        <w:r w:rsidRPr="00AF5FFA">
          <w:fldChar w:fldCharType="end"/>
        </w:r>
      </w:hyperlink>
    </w:p>
    <w:p w:rsidR="00F130F4" w:rsidRPr="00AF5FFA" w:rsidRDefault="004B6734">
      <w:pPr>
        <w:pStyle w:val="11"/>
        <w:tabs>
          <w:tab w:val="clear" w:pos="8493"/>
          <w:tab w:val="right" w:leader="dot" w:pos="9582"/>
        </w:tabs>
      </w:pPr>
      <w:hyperlink w:anchor="_Toc25151" w:history="1">
        <w:r w:rsidRPr="00AF5FFA">
          <w:rPr>
            <w:rFonts w:ascii="楷体" w:eastAsia="楷体" w:hAnsi="楷体" w:hint="eastAsia"/>
          </w:rPr>
          <w:t>19</w:t>
        </w:r>
        <w:r w:rsidRPr="00AF5FFA">
          <w:rPr>
            <w:rFonts w:ascii="楷体" w:eastAsia="楷体" w:hAnsi="楷体" w:hint="eastAsia"/>
          </w:rPr>
          <w:t>．伴随服务</w:t>
        </w:r>
        <w:r w:rsidRPr="00AF5FFA">
          <w:tab/>
        </w:r>
        <w:r w:rsidRPr="00AF5FFA">
          <w:fldChar w:fldCharType="begin"/>
        </w:r>
        <w:r w:rsidRPr="00AF5FFA">
          <w:instrText xml:space="preserve"> PAGEREF _Toc25151 \h </w:instrText>
        </w:r>
        <w:r w:rsidRPr="00AF5FFA">
          <w:fldChar w:fldCharType="separate"/>
        </w:r>
        <w:r w:rsidRPr="00AF5FFA">
          <w:t>21</w:t>
        </w:r>
        <w:r w:rsidRPr="00AF5FFA">
          <w:fldChar w:fldCharType="end"/>
        </w:r>
      </w:hyperlink>
    </w:p>
    <w:p w:rsidR="00F130F4" w:rsidRPr="00AF5FFA" w:rsidRDefault="004B6734">
      <w:pPr>
        <w:pStyle w:val="11"/>
        <w:tabs>
          <w:tab w:val="clear" w:pos="8493"/>
          <w:tab w:val="right" w:leader="dot" w:pos="9582"/>
        </w:tabs>
      </w:pPr>
      <w:hyperlink w:anchor="_Toc21979" w:history="1">
        <w:r w:rsidRPr="00AF5FFA">
          <w:rPr>
            <w:rFonts w:ascii="楷体" w:eastAsia="楷体" w:hAnsi="楷体" w:hint="eastAsia"/>
          </w:rPr>
          <w:t>20</w:t>
        </w:r>
        <w:r w:rsidRPr="00AF5FFA">
          <w:rPr>
            <w:rFonts w:ascii="楷体" w:eastAsia="楷体" w:hAnsi="楷体" w:hint="eastAsia"/>
          </w:rPr>
          <w:t>．技术资料及相关要求</w:t>
        </w:r>
        <w:r w:rsidRPr="00AF5FFA">
          <w:tab/>
        </w:r>
        <w:r w:rsidRPr="00AF5FFA">
          <w:fldChar w:fldCharType="begin"/>
        </w:r>
        <w:r w:rsidRPr="00AF5FFA">
          <w:instrText xml:space="preserve"> PAGEREF _Toc21979 \h </w:instrText>
        </w:r>
        <w:r w:rsidRPr="00AF5FFA">
          <w:fldChar w:fldCharType="separate"/>
        </w:r>
        <w:r w:rsidRPr="00AF5FFA">
          <w:t>23</w:t>
        </w:r>
        <w:r w:rsidRPr="00AF5FFA">
          <w:fldChar w:fldCharType="end"/>
        </w:r>
      </w:hyperlink>
    </w:p>
    <w:p w:rsidR="00F130F4" w:rsidRPr="00AF5FFA" w:rsidRDefault="004B6734">
      <w:pPr>
        <w:pStyle w:val="11"/>
        <w:tabs>
          <w:tab w:val="clear" w:pos="8493"/>
          <w:tab w:val="right" w:leader="dot" w:pos="9582"/>
        </w:tabs>
      </w:pPr>
      <w:hyperlink w:anchor="_Toc21288" w:history="1">
        <w:r w:rsidRPr="00AF5FFA">
          <w:rPr>
            <w:rFonts w:ascii="楷体" w:eastAsia="楷体" w:hAnsi="楷体" w:hint="eastAsia"/>
          </w:rPr>
          <w:t>21</w:t>
        </w:r>
        <w:r w:rsidRPr="00AF5FFA">
          <w:rPr>
            <w:rFonts w:ascii="楷体" w:eastAsia="楷体" w:hAnsi="楷体" w:hint="eastAsia"/>
          </w:rPr>
          <w:t>．备件</w:t>
        </w:r>
        <w:r w:rsidRPr="00AF5FFA">
          <w:tab/>
        </w:r>
        <w:r w:rsidRPr="00AF5FFA">
          <w:fldChar w:fldCharType="begin"/>
        </w:r>
        <w:r w:rsidRPr="00AF5FFA">
          <w:instrText xml:space="preserve"> PAGEREF _Toc21288 \h </w:instrText>
        </w:r>
        <w:r w:rsidRPr="00AF5FFA">
          <w:fldChar w:fldCharType="separate"/>
        </w:r>
        <w:r w:rsidRPr="00AF5FFA">
          <w:t>23</w:t>
        </w:r>
        <w:r w:rsidRPr="00AF5FFA">
          <w:fldChar w:fldCharType="end"/>
        </w:r>
      </w:hyperlink>
    </w:p>
    <w:p w:rsidR="00F130F4" w:rsidRPr="00AF5FFA" w:rsidRDefault="004B6734">
      <w:pPr>
        <w:pStyle w:val="11"/>
        <w:tabs>
          <w:tab w:val="clear" w:pos="8493"/>
          <w:tab w:val="right" w:leader="dot" w:pos="9582"/>
        </w:tabs>
      </w:pPr>
      <w:hyperlink w:anchor="_Toc3854" w:history="1">
        <w:r w:rsidRPr="00AF5FFA">
          <w:rPr>
            <w:rFonts w:ascii="楷体" w:eastAsia="楷体" w:hAnsi="楷体" w:hint="eastAsia"/>
          </w:rPr>
          <w:t>22</w:t>
        </w:r>
        <w:r w:rsidRPr="00AF5FFA">
          <w:rPr>
            <w:rFonts w:ascii="楷体" w:eastAsia="楷体" w:hAnsi="楷体" w:hint="eastAsia"/>
          </w:rPr>
          <w:t>．保证</w:t>
        </w:r>
        <w:r w:rsidRPr="00AF5FFA">
          <w:tab/>
        </w:r>
        <w:r w:rsidRPr="00AF5FFA">
          <w:fldChar w:fldCharType="begin"/>
        </w:r>
        <w:r w:rsidRPr="00AF5FFA">
          <w:instrText xml:space="preserve"> PAGEREF _Toc3854 \h </w:instrText>
        </w:r>
        <w:r w:rsidRPr="00AF5FFA">
          <w:fldChar w:fldCharType="separate"/>
        </w:r>
        <w:r w:rsidRPr="00AF5FFA">
          <w:t>24</w:t>
        </w:r>
        <w:r w:rsidRPr="00AF5FFA">
          <w:fldChar w:fldCharType="end"/>
        </w:r>
      </w:hyperlink>
    </w:p>
    <w:p w:rsidR="00F130F4" w:rsidRPr="00AF5FFA" w:rsidRDefault="004B6734">
      <w:pPr>
        <w:pStyle w:val="11"/>
        <w:tabs>
          <w:tab w:val="clear" w:pos="8493"/>
          <w:tab w:val="right" w:leader="dot" w:pos="9582"/>
        </w:tabs>
      </w:pPr>
      <w:hyperlink w:anchor="_Toc19305" w:history="1">
        <w:r w:rsidRPr="00AF5FFA">
          <w:rPr>
            <w:rFonts w:ascii="楷体" w:eastAsia="楷体" w:hAnsi="楷体" w:hint="eastAsia"/>
          </w:rPr>
          <w:t>23</w:t>
        </w:r>
        <w:r w:rsidRPr="00AF5FFA">
          <w:rPr>
            <w:rFonts w:ascii="楷体" w:eastAsia="楷体" w:hAnsi="楷体" w:hint="eastAsia"/>
          </w:rPr>
          <w:t>．违约责任</w:t>
        </w:r>
        <w:r w:rsidRPr="00AF5FFA">
          <w:tab/>
        </w:r>
        <w:r w:rsidRPr="00AF5FFA">
          <w:fldChar w:fldCharType="begin"/>
        </w:r>
        <w:r w:rsidRPr="00AF5FFA">
          <w:instrText xml:space="preserve"> PAGEREF _Toc19305 \h </w:instrText>
        </w:r>
        <w:r w:rsidRPr="00AF5FFA">
          <w:fldChar w:fldCharType="separate"/>
        </w:r>
        <w:r w:rsidRPr="00AF5FFA">
          <w:t>25</w:t>
        </w:r>
        <w:r w:rsidRPr="00AF5FFA">
          <w:fldChar w:fldCharType="end"/>
        </w:r>
      </w:hyperlink>
    </w:p>
    <w:p w:rsidR="00F130F4" w:rsidRPr="00AF5FFA" w:rsidRDefault="004B6734">
      <w:pPr>
        <w:pStyle w:val="11"/>
        <w:tabs>
          <w:tab w:val="clear" w:pos="8493"/>
          <w:tab w:val="right" w:leader="dot" w:pos="9582"/>
        </w:tabs>
      </w:pPr>
      <w:hyperlink w:anchor="_Toc25571" w:history="1">
        <w:r w:rsidRPr="00AF5FFA">
          <w:rPr>
            <w:rFonts w:ascii="楷体" w:eastAsia="楷体" w:hAnsi="楷体" w:hint="eastAsia"/>
            <w:szCs w:val="28"/>
          </w:rPr>
          <w:t>24</w:t>
        </w:r>
        <w:r w:rsidRPr="00AF5FFA">
          <w:rPr>
            <w:rFonts w:ascii="楷体" w:eastAsia="楷体" w:hAnsi="楷体" w:hint="eastAsia"/>
            <w:szCs w:val="28"/>
          </w:rPr>
          <w:t>．变更指令</w:t>
        </w:r>
        <w:r w:rsidRPr="00AF5FFA">
          <w:tab/>
        </w:r>
        <w:r w:rsidRPr="00AF5FFA">
          <w:fldChar w:fldCharType="begin"/>
        </w:r>
        <w:r w:rsidRPr="00AF5FFA">
          <w:instrText xml:space="preserve"> PAGEREF _Toc25571 \h </w:instrText>
        </w:r>
        <w:r w:rsidRPr="00AF5FFA">
          <w:fldChar w:fldCharType="separate"/>
        </w:r>
        <w:r w:rsidRPr="00AF5FFA">
          <w:t>28</w:t>
        </w:r>
        <w:r w:rsidRPr="00AF5FFA">
          <w:fldChar w:fldCharType="end"/>
        </w:r>
      </w:hyperlink>
    </w:p>
    <w:p w:rsidR="00F130F4" w:rsidRPr="00AF5FFA" w:rsidRDefault="004B6734">
      <w:pPr>
        <w:pStyle w:val="11"/>
        <w:tabs>
          <w:tab w:val="clear" w:pos="8493"/>
          <w:tab w:val="right" w:leader="dot" w:pos="9582"/>
        </w:tabs>
      </w:pPr>
      <w:hyperlink w:anchor="_Toc6334" w:history="1">
        <w:r w:rsidRPr="00AF5FFA">
          <w:rPr>
            <w:rFonts w:ascii="楷体" w:eastAsia="楷体" w:hAnsi="楷体" w:hint="eastAsia"/>
          </w:rPr>
          <w:t>25</w:t>
        </w:r>
        <w:r w:rsidRPr="00AF5FFA">
          <w:rPr>
            <w:rFonts w:ascii="楷体" w:eastAsia="楷体" w:hAnsi="楷体" w:hint="eastAsia"/>
          </w:rPr>
          <w:t>．转让</w:t>
        </w:r>
        <w:r w:rsidRPr="00AF5FFA">
          <w:tab/>
        </w:r>
        <w:r w:rsidRPr="00AF5FFA">
          <w:fldChar w:fldCharType="begin"/>
        </w:r>
        <w:r w:rsidRPr="00AF5FFA">
          <w:instrText xml:space="preserve"> PAGEREF _Toc6334 \h </w:instrText>
        </w:r>
        <w:r w:rsidRPr="00AF5FFA">
          <w:fldChar w:fldCharType="separate"/>
        </w:r>
        <w:r w:rsidRPr="00AF5FFA">
          <w:t>29</w:t>
        </w:r>
        <w:r w:rsidRPr="00AF5FFA">
          <w:fldChar w:fldCharType="end"/>
        </w:r>
      </w:hyperlink>
    </w:p>
    <w:p w:rsidR="00F130F4" w:rsidRPr="00AF5FFA" w:rsidRDefault="004B6734">
      <w:pPr>
        <w:pStyle w:val="11"/>
        <w:tabs>
          <w:tab w:val="clear" w:pos="8493"/>
          <w:tab w:val="right" w:leader="dot" w:pos="9582"/>
        </w:tabs>
      </w:pPr>
      <w:hyperlink w:anchor="_Toc2690" w:history="1">
        <w:r w:rsidRPr="00AF5FFA">
          <w:rPr>
            <w:rFonts w:ascii="楷体" w:eastAsia="楷体" w:hAnsi="楷体" w:hint="eastAsia"/>
          </w:rPr>
          <w:t>26</w:t>
        </w:r>
        <w:r w:rsidRPr="00AF5FFA">
          <w:rPr>
            <w:rFonts w:ascii="楷体" w:eastAsia="楷体" w:hAnsi="楷体" w:hint="eastAsia"/>
          </w:rPr>
          <w:t>．分包</w:t>
        </w:r>
        <w:r w:rsidRPr="00AF5FFA">
          <w:tab/>
        </w:r>
        <w:r w:rsidRPr="00AF5FFA">
          <w:fldChar w:fldCharType="begin"/>
        </w:r>
        <w:r w:rsidRPr="00AF5FFA">
          <w:instrText xml:space="preserve"> PAGEREF _Toc2690 \h </w:instrText>
        </w:r>
        <w:r w:rsidRPr="00AF5FFA">
          <w:fldChar w:fldCharType="separate"/>
        </w:r>
        <w:r w:rsidRPr="00AF5FFA">
          <w:t>29</w:t>
        </w:r>
        <w:r w:rsidRPr="00AF5FFA">
          <w:fldChar w:fldCharType="end"/>
        </w:r>
      </w:hyperlink>
    </w:p>
    <w:p w:rsidR="00F130F4" w:rsidRPr="00AF5FFA" w:rsidRDefault="004B6734">
      <w:pPr>
        <w:pStyle w:val="11"/>
        <w:tabs>
          <w:tab w:val="clear" w:pos="8493"/>
          <w:tab w:val="right" w:leader="dot" w:pos="9582"/>
        </w:tabs>
      </w:pPr>
      <w:hyperlink w:anchor="_Toc8872" w:history="1">
        <w:r w:rsidRPr="00AF5FFA">
          <w:rPr>
            <w:rFonts w:ascii="楷体" w:eastAsia="楷体" w:hAnsi="楷体" w:hint="eastAsia"/>
          </w:rPr>
          <w:t>27</w:t>
        </w:r>
        <w:r w:rsidRPr="00AF5FFA">
          <w:rPr>
            <w:rFonts w:ascii="楷体" w:eastAsia="楷体" w:hAnsi="楷体" w:hint="eastAsia"/>
          </w:rPr>
          <w:t>．卖方履约延误</w:t>
        </w:r>
        <w:r w:rsidRPr="00AF5FFA">
          <w:tab/>
        </w:r>
        <w:r w:rsidRPr="00AF5FFA">
          <w:fldChar w:fldCharType="begin"/>
        </w:r>
        <w:r w:rsidRPr="00AF5FFA">
          <w:instrText xml:space="preserve"> PAGEREF _Toc8872 \h </w:instrText>
        </w:r>
        <w:r w:rsidRPr="00AF5FFA">
          <w:fldChar w:fldCharType="separate"/>
        </w:r>
        <w:r w:rsidRPr="00AF5FFA">
          <w:t>29</w:t>
        </w:r>
        <w:r w:rsidRPr="00AF5FFA">
          <w:fldChar w:fldCharType="end"/>
        </w:r>
      </w:hyperlink>
    </w:p>
    <w:p w:rsidR="00F130F4" w:rsidRPr="00AF5FFA" w:rsidRDefault="004B6734">
      <w:pPr>
        <w:pStyle w:val="11"/>
        <w:tabs>
          <w:tab w:val="clear" w:pos="8493"/>
          <w:tab w:val="right" w:leader="dot" w:pos="9582"/>
        </w:tabs>
      </w:pPr>
      <w:hyperlink w:anchor="_Toc30355" w:history="1">
        <w:r w:rsidRPr="00AF5FFA">
          <w:rPr>
            <w:rFonts w:ascii="楷体" w:eastAsia="楷体" w:hAnsi="楷体" w:hint="eastAsia"/>
          </w:rPr>
          <w:t>28</w:t>
        </w:r>
        <w:r w:rsidRPr="00AF5FFA">
          <w:rPr>
            <w:rFonts w:ascii="楷体" w:eastAsia="楷体" w:hAnsi="楷体" w:hint="eastAsia"/>
          </w:rPr>
          <w:t>．卖方违约</w:t>
        </w:r>
        <w:r w:rsidRPr="00AF5FFA">
          <w:rPr>
            <w:rFonts w:ascii="楷体" w:eastAsia="楷体" w:hAnsi="楷体" w:hint="eastAsia"/>
          </w:rPr>
          <w:t>导致合同解除或部分解除</w:t>
        </w:r>
        <w:r w:rsidRPr="00AF5FFA">
          <w:tab/>
        </w:r>
        <w:r w:rsidRPr="00AF5FFA">
          <w:fldChar w:fldCharType="begin"/>
        </w:r>
        <w:r w:rsidRPr="00AF5FFA">
          <w:instrText xml:space="preserve"> PAGEREF _Toc30355 \h </w:instrText>
        </w:r>
        <w:r w:rsidRPr="00AF5FFA">
          <w:fldChar w:fldCharType="separate"/>
        </w:r>
        <w:r w:rsidRPr="00AF5FFA">
          <w:t>29</w:t>
        </w:r>
        <w:r w:rsidRPr="00AF5FFA">
          <w:fldChar w:fldCharType="end"/>
        </w:r>
      </w:hyperlink>
    </w:p>
    <w:p w:rsidR="00F130F4" w:rsidRPr="00AF5FFA" w:rsidRDefault="004B6734">
      <w:pPr>
        <w:pStyle w:val="11"/>
        <w:tabs>
          <w:tab w:val="clear" w:pos="8493"/>
          <w:tab w:val="right" w:leader="dot" w:pos="9582"/>
        </w:tabs>
      </w:pPr>
      <w:hyperlink w:anchor="_Toc14254" w:history="1">
        <w:r w:rsidRPr="00AF5FFA">
          <w:rPr>
            <w:rFonts w:ascii="楷体" w:eastAsia="楷体" w:hAnsi="楷体" w:hint="eastAsia"/>
          </w:rPr>
          <w:t>2</w:t>
        </w:r>
        <w:r w:rsidRPr="00AF5FFA">
          <w:rPr>
            <w:rFonts w:ascii="楷体" w:eastAsia="楷体" w:hAnsi="楷体" w:hint="eastAsia"/>
          </w:rPr>
          <w:t>9</w:t>
        </w:r>
        <w:r w:rsidRPr="00AF5FFA">
          <w:rPr>
            <w:rFonts w:ascii="楷体" w:eastAsia="楷体" w:hAnsi="楷体" w:hint="eastAsia"/>
          </w:rPr>
          <w:t>．不可抗力</w:t>
        </w:r>
        <w:r w:rsidRPr="00AF5FFA">
          <w:tab/>
        </w:r>
        <w:r w:rsidRPr="00AF5FFA">
          <w:fldChar w:fldCharType="begin"/>
        </w:r>
        <w:r w:rsidRPr="00AF5FFA">
          <w:instrText xml:space="preserve"> PAGEREF _Toc14254 \h </w:instrText>
        </w:r>
        <w:r w:rsidRPr="00AF5FFA">
          <w:fldChar w:fldCharType="separate"/>
        </w:r>
        <w:r w:rsidRPr="00AF5FFA">
          <w:t>29</w:t>
        </w:r>
        <w:r w:rsidRPr="00AF5FFA">
          <w:fldChar w:fldCharType="end"/>
        </w:r>
      </w:hyperlink>
    </w:p>
    <w:p w:rsidR="00F130F4" w:rsidRPr="00AF5FFA" w:rsidRDefault="004B6734">
      <w:pPr>
        <w:pStyle w:val="11"/>
        <w:tabs>
          <w:tab w:val="clear" w:pos="8493"/>
          <w:tab w:val="right" w:leader="dot" w:pos="9582"/>
        </w:tabs>
      </w:pPr>
      <w:hyperlink w:anchor="_Toc18422" w:history="1">
        <w:r w:rsidRPr="00AF5FFA">
          <w:rPr>
            <w:rFonts w:ascii="楷体" w:eastAsia="楷体" w:hAnsi="楷体" w:hint="eastAsia"/>
          </w:rPr>
          <w:t>30</w:t>
        </w:r>
        <w:r w:rsidRPr="00AF5FFA">
          <w:rPr>
            <w:rFonts w:ascii="楷体" w:eastAsia="楷体" w:hAnsi="楷体" w:hint="eastAsia"/>
          </w:rPr>
          <w:t>．因破产而终止合同</w:t>
        </w:r>
        <w:r w:rsidRPr="00AF5FFA">
          <w:tab/>
        </w:r>
        <w:r w:rsidRPr="00AF5FFA">
          <w:fldChar w:fldCharType="begin"/>
        </w:r>
        <w:r w:rsidRPr="00AF5FFA">
          <w:instrText xml:space="preserve"> PAGEREF _Toc18422 \h </w:instrText>
        </w:r>
        <w:r w:rsidRPr="00AF5FFA">
          <w:fldChar w:fldCharType="separate"/>
        </w:r>
        <w:r w:rsidRPr="00AF5FFA">
          <w:t>30</w:t>
        </w:r>
        <w:r w:rsidRPr="00AF5FFA">
          <w:fldChar w:fldCharType="end"/>
        </w:r>
      </w:hyperlink>
    </w:p>
    <w:p w:rsidR="00F130F4" w:rsidRPr="00AF5FFA" w:rsidRDefault="004B6734">
      <w:pPr>
        <w:pStyle w:val="11"/>
        <w:tabs>
          <w:tab w:val="clear" w:pos="8493"/>
          <w:tab w:val="right" w:leader="dot" w:pos="9582"/>
        </w:tabs>
      </w:pPr>
      <w:hyperlink w:anchor="_Toc15811" w:history="1">
        <w:r w:rsidRPr="00AF5FFA">
          <w:rPr>
            <w:rFonts w:ascii="楷体" w:eastAsia="楷体" w:hAnsi="楷体" w:hint="eastAsia"/>
          </w:rPr>
          <w:t>3</w:t>
        </w:r>
        <w:r w:rsidRPr="00AF5FFA">
          <w:rPr>
            <w:rFonts w:ascii="楷体" w:eastAsia="楷体" w:hAnsi="楷体" w:hint="eastAsia"/>
          </w:rPr>
          <w:t>1</w:t>
        </w:r>
        <w:r w:rsidRPr="00AF5FFA">
          <w:rPr>
            <w:rFonts w:ascii="楷体" w:eastAsia="楷体" w:hAnsi="楷体" w:hint="eastAsia"/>
          </w:rPr>
          <w:t>．因买方的便利而终止合同</w:t>
        </w:r>
        <w:r w:rsidRPr="00AF5FFA">
          <w:tab/>
        </w:r>
        <w:r w:rsidRPr="00AF5FFA">
          <w:fldChar w:fldCharType="begin"/>
        </w:r>
        <w:r w:rsidRPr="00AF5FFA">
          <w:instrText xml:space="preserve"> PAGEREF _Toc15811 \h </w:instrText>
        </w:r>
        <w:r w:rsidRPr="00AF5FFA">
          <w:fldChar w:fldCharType="separate"/>
        </w:r>
        <w:r w:rsidRPr="00AF5FFA">
          <w:t>30</w:t>
        </w:r>
        <w:r w:rsidRPr="00AF5FFA">
          <w:fldChar w:fldCharType="end"/>
        </w:r>
      </w:hyperlink>
    </w:p>
    <w:p w:rsidR="00F130F4" w:rsidRPr="00AF5FFA" w:rsidRDefault="004B6734">
      <w:pPr>
        <w:pStyle w:val="11"/>
        <w:tabs>
          <w:tab w:val="clear" w:pos="8493"/>
          <w:tab w:val="right" w:leader="dot" w:pos="9582"/>
        </w:tabs>
      </w:pPr>
      <w:hyperlink w:anchor="_Toc17440" w:history="1">
        <w:r w:rsidRPr="00AF5FFA">
          <w:rPr>
            <w:rFonts w:ascii="楷体" w:eastAsia="楷体" w:hAnsi="楷体" w:hint="eastAsia"/>
          </w:rPr>
          <w:t>3</w:t>
        </w:r>
        <w:r w:rsidRPr="00AF5FFA">
          <w:rPr>
            <w:rFonts w:ascii="楷体" w:eastAsia="楷体" w:hAnsi="楷体" w:hint="eastAsia"/>
          </w:rPr>
          <w:t>2</w:t>
        </w:r>
        <w:r w:rsidRPr="00AF5FFA">
          <w:rPr>
            <w:rFonts w:ascii="楷体" w:eastAsia="楷体" w:hAnsi="楷体" w:hint="eastAsia"/>
          </w:rPr>
          <w:t>．争端的解决</w:t>
        </w:r>
        <w:r w:rsidRPr="00AF5FFA">
          <w:tab/>
        </w:r>
        <w:r w:rsidRPr="00AF5FFA">
          <w:fldChar w:fldCharType="begin"/>
        </w:r>
        <w:r w:rsidRPr="00AF5FFA">
          <w:instrText xml:space="preserve"> PAGEREF _Toc17440 \h </w:instrText>
        </w:r>
        <w:r w:rsidRPr="00AF5FFA">
          <w:fldChar w:fldCharType="separate"/>
        </w:r>
        <w:r w:rsidRPr="00AF5FFA">
          <w:t>30</w:t>
        </w:r>
        <w:r w:rsidRPr="00AF5FFA">
          <w:fldChar w:fldCharType="end"/>
        </w:r>
      </w:hyperlink>
    </w:p>
    <w:p w:rsidR="00F130F4" w:rsidRPr="00AF5FFA" w:rsidRDefault="004B6734">
      <w:pPr>
        <w:pStyle w:val="11"/>
        <w:tabs>
          <w:tab w:val="clear" w:pos="8493"/>
          <w:tab w:val="right" w:leader="dot" w:pos="9582"/>
        </w:tabs>
      </w:pPr>
      <w:hyperlink w:anchor="_Toc9894" w:history="1">
        <w:r w:rsidRPr="00AF5FFA">
          <w:rPr>
            <w:rFonts w:ascii="楷体" w:eastAsia="楷体" w:hAnsi="楷体" w:hint="eastAsia"/>
          </w:rPr>
          <w:t>33</w:t>
        </w:r>
        <w:r w:rsidRPr="00AF5FFA">
          <w:rPr>
            <w:rFonts w:ascii="楷体" w:eastAsia="楷体" w:hAnsi="楷体" w:hint="eastAsia"/>
          </w:rPr>
          <w:t>．合同语言</w:t>
        </w:r>
        <w:r w:rsidRPr="00AF5FFA">
          <w:tab/>
        </w:r>
        <w:r w:rsidRPr="00AF5FFA">
          <w:fldChar w:fldCharType="begin"/>
        </w:r>
        <w:r w:rsidRPr="00AF5FFA">
          <w:instrText xml:space="preserve"> PAGEREF _Toc9894 \h </w:instrText>
        </w:r>
        <w:r w:rsidRPr="00AF5FFA">
          <w:fldChar w:fldCharType="separate"/>
        </w:r>
        <w:r w:rsidRPr="00AF5FFA">
          <w:t>30</w:t>
        </w:r>
        <w:r w:rsidRPr="00AF5FFA">
          <w:fldChar w:fldCharType="end"/>
        </w:r>
      </w:hyperlink>
    </w:p>
    <w:p w:rsidR="00F130F4" w:rsidRPr="00AF5FFA" w:rsidRDefault="004B6734">
      <w:pPr>
        <w:pStyle w:val="11"/>
        <w:tabs>
          <w:tab w:val="clear" w:pos="8493"/>
          <w:tab w:val="right" w:leader="dot" w:pos="9582"/>
        </w:tabs>
      </w:pPr>
      <w:hyperlink w:anchor="_Toc22382" w:history="1">
        <w:r w:rsidRPr="00AF5FFA">
          <w:rPr>
            <w:rFonts w:ascii="楷体" w:eastAsia="楷体" w:hAnsi="楷体" w:hint="eastAsia"/>
          </w:rPr>
          <w:t>34</w:t>
        </w:r>
        <w:r w:rsidRPr="00AF5FFA">
          <w:rPr>
            <w:rFonts w:ascii="楷体" w:eastAsia="楷体" w:hAnsi="楷体" w:hint="eastAsia"/>
          </w:rPr>
          <w:t>．适用法律</w:t>
        </w:r>
        <w:r w:rsidRPr="00AF5FFA">
          <w:tab/>
        </w:r>
        <w:r w:rsidRPr="00AF5FFA">
          <w:fldChar w:fldCharType="begin"/>
        </w:r>
        <w:r w:rsidRPr="00AF5FFA">
          <w:instrText xml:space="preserve"> PAGEREF _Toc22382 \h </w:instrText>
        </w:r>
        <w:r w:rsidRPr="00AF5FFA">
          <w:fldChar w:fldCharType="separate"/>
        </w:r>
        <w:r w:rsidRPr="00AF5FFA">
          <w:t>30</w:t>
        </w:r>
        <w:r w:rsidRPr="00AF5FFA">
          <w:fldChar w:fldCharType="end"/>
        </w:r>
      </w:hyperlink>
    </w:p>
    <w:p w:rsidR="00F130F4" w:rsidRPr="00AF5FFA" w:rsidRDefault="004B6734">
      <w:pPr>
        <w:pStyle w:val="11"/>
        <w:tabs>
          <w:tab w:val="clear" w:pos="8493"/>
          <w:tab w:val="right" w:leader="dot" w:pos="9582"/>
        </w:tabs>
      </w:pPr>
      <w:hyperlink w:anchor="_Toc20600" w:history="1">
        <w:r w:rsidRPr="00AF5FFA">
          <w:rPr>
            <w:rFonts w:ascii="楷体" w:eastAsia="楷体" w:hAnsi="楷体" w:hint="eastAsia"/>
          </w:rPr>
          <w:t>35</w:t>
        </w:r>
        <w:r w:rsidRPr="00AF5FFA">
          <w:rPr>
            <w:rFonts w:ascii="楷体" w:eastAsia="楷体" w:hAnsi="楷体" w:hint="eastAsia"/>
          </w:rPr>
          <w:t>．通知</w:t>
        </w:r>
        <w:r w:rsidRPr="00AF5FFA">
          <w:tab/>
        </w:r>
        <w:r w:rsidRPr="00AF5FFA">
          <w:fldChar w:fldCharType="begin"/>
        </w:r>
        <w:r w:rsidRPr="00AF5FFA">
          <w:instrText xml:space="preserve"> PAGEREF _Toc20600 \h </w:instrText>
        </w:r>
        <w:r w:rsidRPr="00AF5FFA">
          <w:fldChar w:fldCharType="separate"/>
        </w:r>
        <w:r w:rsidRPr="00AF5FFA">
          <w:t>30</w:t>
        </w:r>
        <w:r w:rsidRPr="00AF5FFA">
          <w:fldChar w:fldCharType="end"/>
        </w:r>
      </w:hyperlink>
    </w:p>
    <w:p w:rsidR="00F130F4" w:rsidRPr="00AF5FFA" w:rsidRDefault="004B6734">
      <w:pPr>
        <w:pStyle w:val="11"/>
        <w:tabs>
          <w:tab w:val="clear" w:pos="8493"/>
          <w:tab w:val="right" w:leader="dot" w:pos="9582"/>
        </w:tabs>
      </w:pPr>
      <w:hyperlink w:anchor="_Toc17896" w:history="1">
        <w:r w:rsidRPr="00AF5FFA">
          <w:rPr>
            <w:rFonts w:ascii="楷体" w:eastAsia="楷体" w:hAnsi="楷体" w:hint="eastAsia"/>
          </w:rPr>
          <w:t>36</w:t>
        </w:r>
        <w:r w:rsidRPr="00AF5FFA">
          <w:rPr>
            <w:rFonts w:ascii="楷体" w:eastAsia="楷体" w:hAnsi="楷体" w:hint="eastAsia"/>
          </w:rPr>
          <w:t>．税和关税</w:t>
        </w:r>
        <w:r w:rsidRPr="00AF5FFA">
          <w:tab/>
        </w:r>
        <w:r w:rsidRPr="00AF5FFA">
          <w:fldChar w:fldCharType="begin"/>
        </w:r>
        <w:r w:rsidRPr="00AF5FFA">
          <w:instrText xml:space="preserve"> PAGEREF _Toc17896 \h </w:instrText>
        </w:r>
        <w:r w:rsidRPr="00AF5FFA">
          <w:fldChar w:fldCharType="separate"/>
        </w:r>
        <w:r w:rsidRPr="00AF5FFA">
          <w:t>31</w:t>
        </w:r>
        <w:r w:rsidRPr="00AF5FFA">
          <w:fldChar w:fldCharType="end"/>
        </w:r>
      </w:hyperlink>
    </w:p>
    <w:p w:rsidR="00F130F4" w:rsidRPr="00AF5FFA" w:rsidRDefault="004B6734">
      <w:pPr>
        <w:pStyle w:val="11"/>
        <w:tabs>
          <w:tab w:val="clear" w:pos="8493"/>
          <w:tab w:val="right" w:leader="dot" w:pos="9582"/>
        </w:tabs>
      </w:pPr>
      <w:hyperlink w:anchor="_Toc31713" w:history="1">
        <w:r w:rsidRPr="00AF5FFA">
          <w:rPr>
            <w:rFonts w:ascii="楷体" w:eastAsia="楷体" w:hAnsi="楷体" w:hint="eastAsia"/>
          </w:rPr>
          <w:t>37</w:t>
        </w:r>
        <w:r w:rsidRPr="00AF5FFA">
          <w:rPr>
            <w:rFonts w:ascii="楷体" w:eastAsia="楷体" w:hAnsi="楷体" w:hint="eastAsia"/>
          </w:rPr>
          <w:t>．合同生效及其他</w:t>
        </w:r>
        <w:r w:rsidRPr="00AF5FFA">
          <w:tab/>
        </w:r>
        <w:r w:rsidRPr="00AF5FFA">
          <w:fldChar w:fldCharType="begin"/>
        </w:r>
        <w:r w:rsidRPr="00AF5FFA">
          <w:instrText xml:space="preserve"> PAGEREF _Toc31713 \h </w:instrText>
        </w:r>
        <w:r w:rsidRPr="00AF5FFA">
          <w:fldChar w:fldCharType="separate"/>
        </w:r>
        <w:r w:rsidRPr="00AF5FFA">
          <w:t>31</w:t>
        </w:r>
        <w:r w:rsidRPr="00AF5FFA">
          <w:fldChar w:fldCharType="end"/>
        </w:r>
      </w:hyperlink>
    </w:p>
    <w:p w:rsidR="00F130F4" w:rsidRPr="00AF5FFA" w:rsidRDefault="004B6734">
      <w:pPr>
        <w:pStyle w:val="11"/>
        <w:tabs>
          <w:tab w:val="clear" w:pos="8493"/>
          <w:tab w:val="right" w:leader="dot" w:pos="9582"/>
        </w:tabs>
      </w:pPr>
      <w:hyperlink w:anchor="_Toc3193" w:history="1">
        <w:r w:rsidRPr="00AF5FFA">
          <w:rPr>
            <w:rFonts w:ascii="楷体" w:eastAsia="楷体" w:hAnsi="楷体" w:hint="eastAsia"/>
            <w:szCs w:val="24"/>
          </w:rPr>
          <w:t>附件</w:t>
        </w:r>
        <w:r w:rsidRPr="00AF5FFA">
          <w:rPr>
            <w:rFonts w:ascii="楷体" w:eastAsia="楷体" w:hAnsi="楷体" w:hint="eastAsia"/>
            <w:szCs w:val="24"/>
          </w:rPr>
          <w:t>1</w:t>
        </w:r>
        <w:r w:rsidRPr="00AF5FFA">
          <w:rPr>
            <w:rFonts w:ascii="楷体" w:eastAsia="楷体" w:hAnsi="楷体" w:hint="eastAsia"/>
            <w:szCs w:val="24"/>
          </w:rPr>
          <w:t>：已标价工程量清单（另册）</w:t>
        </w:r>
        <w:r w:rsidRPr="00AF5FFA">
          <w:tab/>
        </w:r>
        <w:r w:rsidRPr="00AF5FFA">
          <w:fldChar w:fldCharType="begin"/>
        </w:r>
        <w:r w:rsidRPr="00AF5FFA">
          <w:instrText xml:space="preserve"> PAGEREF _Toc3193 \h </w:instrText>
        </w:r>
        <w:r w:rsidRPr="00AF5FFA">
          <w:fldChar w:fldCharType="separate"/>
        </w:r>
        <w:r w:rsidRPr="00AF5FFA">
          <w:t>33</w:t>
        </w:r>
        <w:r w:rsidRPr="00AF5FFA">
          <w:fldChar w:fldCharType="end"/>
        </w:r>
      </w:hyperlink>
    </w:p>
    <w:p w:rsidR="00F130F4" w:rsidRPr="00AF5FFA" w:rsidRDefault="004B6734">
      <w:pPr>
        <w:pStyle w:val="11"/>
        <w:tabs>
          <w:tab w:val="clear" w:pos="8493"/>
          <w:tab w:val="right" w:leader="dot" w:pos="9582"/>
        </w:tabs>
      </w:pPr>
      <w:hyperlink w:anchor="_Toc26719" w:history="1">
        <w:r w:rsidRPr="00AF5FFA">
          <w:rPr>
            <w:rFonts w:ascii="楷体" w:eastAsia="楷体" w:hAnsi="楷体" w:hint="eastAsia"/>
            <w:szCs w:val="24"/>
          </w:rPr>
          <w:t>附件</w:t>
        </w:r>
        <w:r w:rsidRPr="00AF5FFA">
          <w:rPr>
            <w:rFonts w:ascii="楷体" w:eastAsia="楷体" w:hAnsi="楷体" w:hint="eastAsia"/>
            <w:szCs w:val="24"/>
          </w:rPr>
          <w:t>2</w:t>
        </w:r>
        <w:r w:rsidRPr="00AF5FFA">
          <w:rPr>
            <w:rFonts w:ascii="楷体" w:eastAsia="楷体" w:hAnsi="楷体" w:hint="eastAsia"/>
            <w:szCs w:val="24"/>
          </w:rPr>
          <w:t>：</w:t>
        </w:r>
        <w:r w:rsidRPr="00AF5FFA">
          <w:rPr>
            <w:rFonts w:ascii="楷体" w:eastAsia="楷体" w:hAnsi="楷体" w:hint="eastAsia"/>
            <w:szCs w:val="24"/>
          </w:rPr>
          <w:t>云港城项目</w:t>
        </w:r>
        <w:r w:rsidRPr="00AF5FFA">
          <w:rPr>
            <w:rFonts w:ascii="楷体" w:eastAsia="楷体" w:hAnsi="楷体"/>
            <w:szCs w:val="24"/>
          </w:rPr>
          <w:t>11#</w:t>
        </w:r>
        <w:r w:rsidRPr="00AF5FFA">
          <w:rPr>
            <w:rFonts w:ascii="楷体" w:eastAsia="楷体" w:hAnsi="楷体"/>
            <w:szCs w:val="24"/>
          </w:rPr>
          <w:t>地块智能家居供货及相关服务技术要求</w:t>
        </w:r>
        <w:r w:rsidRPr="00AF5FFA">
          <w:rPr>
            <w:rFonts w:ascii="楷体" w:eastAsia="楷体" w:hAnsi="楷体" w:hint="eastAsia"/>
            <w:szCs w:val="24"/>
          </w:rPr>
          <w:t>（另册）</w:t>
        </w:r>
        <w:r w:rsidRPr="00AF5FFA">
          <w:tab/>
        </w:r>
        <w:r w:rsidRPr="00AF5FFA">
          <w:fldChar w:fldCharType="begin"/>
        </w:r>
        <w:r w:rsidRPr="00AF5FFA">
          <w:instrText xml:space="preserve"> PAGEREF _Toc26719 \h </w:instrText>
        </w:r>
        <w:r w:rsidRPr="00AF5FFA">
          <w:fldChar w:fldCharType="separate"/>
        </w:r>
        <w:r w:rsidRPr="00AF5FFA">
          <w:t>33</w:t>
        </w:r>
        <w:r w:rsidRPr="00AF5FFA">
          <w:fldChar w:fldCharType="end"/>
        </w:r>
      </w:hyperlink>
    </w:p>
    <w:p w:rsidR="00F130F4" w:rsidRPr="00AF5FFA" w:rsidRDefault="004B6734">
      <w:pPr>
        <w:pStyle w:val="11"/>
        <w:tabs>
          <w:tab w:val="clear" w:pos="8493"/>
          <w:tab w:val="right" w:leader="dot" w:pos="9582"/>
        </w:tabs>
      </w:pPr>
      <w:hyperlink w:anchor="_Toc11595" w:history="1">
        <w:r w:rsidRPr="00AF5FFA">
          <w:rPr>
            <w:rFonts w:ascii="楷体" w:eastAsia="楷体" w:hAnsi="楷体" w:hint="eastAsia"/>
            <w:szCs w:val="24"/>
          </w:rPr>
          <w:t>附件</w:t>
        </w:r>
        <w:r w:rsidRPr="00AF5FFA">
          <w:rPr>
            <w:rFonts w:ascii="楷体" w:eastAsia="楷体" w:hAnsi="楷体" w:hint="eastAsia"/>
            <w:snapToGrid w:val="0"/>
            <w:szCs w:val="24"/>
          </w:rPr>
          <w:t>3</w:t>
        </w:r>
        <w:r w:rsidRPr="00AF5FFA">
          <w:rPr>
            <w:rFonts w:ascii="楷体" w:eastAsia="楷体" w:hAnsi="楷体" w:hint="eastAsia"/>
            <w:snapToGrid w:val="0"/>
            <w:szCs w:val="24"/>
          </w:rPr>
          <w:t>：</w:t>
        </w:r>
        <w:r w:rsidRPr="00AF5FFA">
          <w:rPr>
            <w:rFonts w:ascii="楷体" w:eastAsia="楷体" w:hAnsi="楷体" w:hint="eastAsia"/>
            <w:szCs w:val="24"/>
          </w:rPr>
          <w:t>履约保函</w:t>
        </w:r>
        <w:r w:rsidRPr="00AF5FFA">
          <w:rPr>
            <w:rFonts w:ascii="楷体" w:eastAsia="楷体" w:hAnsi="楷体" w:hint="eastAsia"/>
            <w:szCs w:val="24"/>
          </w:rPr>
          <w:t xml:space="preserve"> </w:t>
        </w:r>
        <w:r w:rsidRPr="00AF5FFA">
          <w:rPr>
            <w:rFonts w:ascii="楷体" w:eastAsia="楷体" w:hAnsi="楷体" w:hint="eastAsia"/>
            <w:szCs w:val="24"/>
          </w:rPr>
          <w:t>（样式）</w:t>
        </w:r>
        <w:r w:rsidRPr="00AF5FFA">
          <w:tab/>
        </w:r>
        <w:r w:rsidRPr="00AF5FFA">
          <w:fldChar w:fldCharType="begin"/>
        </w:r>
        <w:r w:rsidRPr="00AF5FFA">
          <w:instrText xml:space="preserve"> PAGEREF _Toc11595 \h </w:instrText>
        </w:r>
        <w:r w:rsidRPr="00AF5FFA">
          <w:fldChar w:fldCharType="separate"/>
        </w:r>
        <w:r w:rsidRPr="00AF5FFA">
          <w:t>34</w:t>
        </w:r>
        <w:r w:rsidRPr="00AF5FFA">
          <w:fldChar w:fldCharType="end"/>
        </w:r>
      </w:hyperlink>
    </w:p>
    <w:p w:rsidR="00F130F4" w:rsidRPr="00AF5FFA" w:rsidRDefault="004B6734">
      <w:pPr>
        <w:pStyle w:val="11"/>
        <w:tabs>
          <w:tab w:val="clear" w:pos="8493"/>
          <w:tab w:val="right" w:leader="dot" w:pos="9582"/>
        </w:tabs>
      </w:pPr>
      <w:r w:rsidRPr="00AF5FFA">
        <w:rPr>
          <w:rFonts w:ascii="楷体" w:eastAsia="楷体" w:hAnsi="楷体" w:hint="eastAsia"/>
          <w:szCs w:val="24"/>
        </w:rPr>
        <w:t>附件</w:t>
      </w:r>
      <w:r w:rsidRPr="00AF5FFA">
        <w:rPr>
          <w:rFonts w:ascii="楷体" w:eastAsia="楷体" w:hAnsi="楷体" w:hint="eastAsia"/>
          <w:szCs w:val="24"/>
        </w:rPr>
        <w:t>4</w:t>
      </w:r>
      <w:r w:rsidRPr="00AF5FFA">
        <w:rPr>
          <w:rFonts w:ascii="楷体" w:eastAsia="楷体" w:hAnsi="楷体" w:hint="eastAsia"/>
          <w:szCs w:val="24"/>
        </w:rPr>
        <w:t>：</w:t>
      </w:r>
      <w:hyperlink w:anchor="_Toc31703" w:history="1">
        <w:r w:rsidRPr="00AF5FFA">
          <w:rPr>
            <w:rFonts w:ascii="楷体" w:eastAsia="楷体" w:hAnsi="楷体" w:hint="eastAsia"/>
            <w:szCs w:val="24"/>
          </w:rPr>
          <w:t>工程建设项目廉政责任书</w:t>
        </w:r>
        <w:r w:rsidRPr="00AF5FFA">
          <w:tab/>
        </w:r>
        <w:r w:rsidRPr="00AF5FFA">
          <w:fldChar w:fldCharType="begin"/>
        </w:r>
        <w:r w:rsidRPr="00AF5FFA">
          <w:instrText xml:space="preserve"> PAGEREF _Toc31703 \h </w:instrText>
        </w:r>
        <w:r w:rsidRPr="00AF5FFA">
          <w:fldChar w:fldCharType="separate"/>
        </w:r>
        <w:r w:rsidRPr="00AF5FFA">
          <w:t>36</w:t>
        </w:r>
        <w:r w:rsidRPr="00AF5FFA">
          <w:fldChar w:fldCharType="end"/>
        </w:r>
      </w:hyperlink>
    </w:p>
    <w:p w:rsidR="00F130F4" w:rsidRPr="00AF5FFA" w:rsidRDefault="004B6734">
      <w:pPr>
        <w:pStyle w:val="11"/>
        <w:tabs>
          <w:tab w:val="clear" w:pos="8493"/>
          <w:tab w:val="right" w:leader="dot" w:pos="9582"/>
        </w:tabs>
      </w:pPr>
      <w:hyperlink w:anchor="_Toc692" w:history="1">
        <w:r w:rsidRPr="00AF5FFA">
          <w:rPr>
            <w:rFonts w:ascii="楷体" w:eastAsia="楷体" w:hAnsi="楷体" w:hint="eastAsia"/>
            <w:szCs w:val="24"/>
          </w:rPr>
          <w:t>附件</w:t>
        </w:r>
        <w:r w:rsidRPr="00AF5FFA">
          <w:rPr>
            <w:rFonts w:ascii="楷体" w:eastAsia="楷体" w:hAnsi="楷体" w:hint="eastAsia"/>
            <w:szCs w:val="24"/>
          </w:rPr>
          <w:t>5</w:t>
        </w:r>
        <w:r w:rsidRPr="00AF5FFA">
          <w:rPr>
            <w:rFonts w:ascii="楷体" w:eastAsia="楷体" w:hAnsi="楷体" w:hint="eastAsia"/>
            <w:szCs w:val="24"/>
          </w:rPr>
          <w:t>：质量保修书</w:t>
        </w:r>
        <w:r w:rsidRPr="00AF5FFA">
          <w:tab/>
        </w:r>
        <w:r w:rsidRPr="00AF5FFA">
          <w:fldChar w:fldCharType="begin"/>
        </w:r>
        <w:r w:rsidRPr="00AF5FFA">
          <w:instrText xml:space="preserve"> PAGEREF _Toc692 \h </w:instrText>
        </w:r>
        <w:r w:rsidRPr="00AF5FFA">
          <w:fldChar w:fldCharType="separate"/>
        </w:r>
        <w:r w:rsidRPr="00AF5FFA">
          <w:t>39</w:t>
        </w:r>
        <w:r w:rsidRPr="00AF5FFA">
          <w:fldChar w:fldCharType="end"/>
        </w:r>
      </w:hyperlink>
    </w:p>
    <w:p w:rsidR="00F130F4" w:rsidRPr="00AF5FFA" w:rsidRDefault="004B6734">
      <w:pPr>
        <w:pStyle w:val="11"/>
        <w:tabs>
          <w:tab w:val="clear" w:pos="8493"/>
          <w:tab w:val="right" w:leader="dot" w:pos="9582"/>
        </w:tabs>
      </w:pPr>
      <w:hyperlink w:anchor="_Toc30541" w:history="1">
        <w:r w:rsidRPr="00AF5FFA">
          <w:rPr>
            <w:rFonts w:ascii="楷体" w:eastAsia="楷体" w:hAnsi="楷体" w:hint="eastAsia"/>
            <w:szCs w:val="24"/>
          </w:rPr>
          <w:t>附件</w:t>
        </w:r>
        <w:r w:rsidRPr="00AF5FFA">
          <w:rPr>
            <w:rFonts w:ascii="楷体" w:eastAsia="楷体" w:hAnsi="楷体" w:hint="eastAsia"/>
            <w:szCs w:val="24"/>
          </w:rPr>
          <w:t>6</w:t>
        </w:r>
        <w:r w:rsidRPr="00AF5FFA">
          <w:rPr>
            <w:rFonts w:ascii="楷体" w:eastAsia="楷体" w:hAnsi="楷体" w:hint="eastAsia"/>
            <w:szCs w:val="24"/>
          </w:rPr>
          <w:t>：工程建设资金拨付管理办法及实施细则</w:t>
        </w:r>
        <w:r w:rsidRPr="00AF5FFA">
          <w:tab/>
        </w:r>
        <w:r w:rsidRPr="00AF5FFA">
          <w:fldChar w:fldCharType="begin"/>
        </w:r>
        <w:r w:rsidRPr="00AF5FFA">
          <w:instrText xml:space="preserve"> PAGEREF _Toc30541 \</w:instrText>
        </w:r>
        <w:r w:rsidRPr="00AF5FFA">
          <w:instrText xml:space="preserve">h </w:instrText>
        </w:r>
        <w:r w:rsidRPr="00AF5FFA">
          <w:fldChar w:fldCharType="separate"/>
        </w:r>
        <w:r w:rsidRPr="00AF5FFA">
          <w:t>40</w:t>
        </w:r>
        <w:r w:rsidRPr="00AF5FFA">
          <w:fldChar w:fldCharType="end"/>
        </w:r>
      </w:hyperlink>
    </w:p>
    <w:p w:rsidR="00F130F4" w:rsidRPr="00AF5FFA" w:rsidRDefault="004B6734">
      <w:pPr>
        <w:pStyle w:val="11"/>
        <w:tabs>
          <w:tab w:val="clear" w:pos="8493"/>
          <w:tab w:val="right" w:leader="dot" w:pos="9582"/>
        </w:tabs>
      </w:pPr>
      <w:hyperlink w:anchor="_Toc7142" w:history="1">
        <w:r w:rsidRPr="00AF5FFA">
          <w:rPr>
            <w:rFonts w:ascii="楷体" w:eastAsia="楷体" w:hAnsi="楷体" w:hint="eastAsia"/>
            <w:szCs w:val="21"/>
          </w:rPr>
          <w:t>附件</w:t>
        </w:r>
        <w:r w:rsidRPr="00AF5FFA">
          <w:rPr>
            <w:rFonts w:ascii="楷体" w:eastAsia="楷体" w:hAnsi="楷体" w:hint="eastAsia"/>
            <w:szCs w:val="21"/>
          </w:rPr>
          <w:t>7</w:t>
        </w:r>
        <w:r w:rsidRPr="00AF5FFA">
          <w:rPr>
            <w:rFonts w:ascii="楷体" w:eastAsia="楷体" w:hAnsi="楷体" w:hint="eastAsia"/>
            <w:szCs w:val="21"/>
          </w:rPr>
          <w:t>：</w:t>
        </w:r>
        <w:r w:rsidRPr="00AF5FFA">
          <w:rPr>
            <w:rFonts w:ascii="楷体" w:eastAsia="楷体" w:hAnsi="楷体" w:hint="eastAsia"/>
            <w:szCs w:val="21"/>
          </w:rPr>
          <w:t xml:space="preserve"> </w:t>
        </w:r>
        <w:r w:rsidRPr="00AF5FFA">
          <w:rPr>
            <w:rFonts w:ascii="楷体" w:eastAsia="楷体" w:hAnsi="楷体" w:hint="eastAsia"/>
            <w:szCs w:val="21"/>
          </w:rPr>
          <w:t>总承包管理与配合服务管理要求</w:t>
        </w:r>
        <w:r w:rsidRPr="00AF5FFA">
          <w:tab/>
        </w:r>
        <w:r w:rsidRPr="00AF5FFA">
          <w:fldChar w:fldCharType="begin"/>
        </w:r>
        <w:r w:rsidRPr="00AF5FFA">
          <w:instrText xml:space="preserve"> PAGEREF _Toc7142 \h </w:instrText>
        </w:r>
        <w:r w:rsidRPr="00AF5FFA">
          <w:fldChar w:fldCharType="separate"/>
        </w:r>
        <w:r w:rsidRPr="00AF5FFA">
          <w:t>43</w:t>
        </w:r>
        <w:r w:rsidRPr="00AF5FFA">
          <w:fldChar w:fldCharType="end"/>
        </w:r>
      </w:hyperlink>
    </w:p>
    <w:p w:rsidR="00F130F4" w:rsidRPr="00AF5FFA" w:rsidRDefault="004B6734">
      <w:pPr>
        <w:pStyle w:val="11"/>
        <w:tabs>
          <w:tab w:val="clear" w:pos="8493"/>
          <w:tab w:val="right" w:leader="dot" w:pos="9582"/>
        </w:tabs>
      </w:pPr>
      <w:hyperlink w:anchor="_Toc3359" w:history="1">
        <w:r w:rsidRPr="00AF5FFA">
          <w:rPr>
            <w:rFonts w:ascii="楷体" w:eastAsia="楷体" w:hAnsi="楷体" w:hint="eastAsia"/>
            <w:szCs w:val="24"/>
          </w:rPr>
          <w:t>附件</w:t>
        </w:r>
        <w:r w:rsidRPr="00AF5FFA">
          <w:rPr>
            <w:rFonts w:ascii="楷体" w:eastAsia="楷体" w:hAnsi="楷体" w:hint="eastAsia"/>
            <w:szCs w:val="24"/>
          </w:rPr>
          <w:t>8</w:t>
        </w:r>
        <w:r w:rsidRPr="00AF5FFA">
          <w:rPr>
            <w:rFonts w:ascii="楷体" w:eastAsia="楷体" w:hAnsi="楷体" w:hint="eastAsia"/>
            <w:szCs w:val="24"/>
          </w:rPr>
          <w:t>：</w:t>
        </w:r>
        <w:r w:rsidRPr="00AF5FFA">
          <w:rPr>
            <w:rFonts w:ascii="楷体" w:eastAsia="楷体" w:hAnsi="楷体" w:hint="eastAsia"/>
            <w:szCs w:val="24"/>
          </w:rPr>
          <w:t>图纸</w:t>
        </w:r>
        <w:r w:rsidRPr="00AF5FFA">
          <w:rPr>
            <w:rFonts w:ascii="楷体" w:eastAsia="楷体" w:hAnsi="楷体" w:hint="eastAsia"/>
            <w:szCs w:val="24"/>
          </w:rPr>
          <w:t>（另册）</w:t>
        </w:r>
        <w:r w:rsidRPr="00AF5FFA">
          <w:tab/>
        </w:r>
        <w:r w:rsidRPr="00AF5FFA">
          <w:fldChar w:fldCharType="begin"/>
        </w:r>
        <w:r w:rsidRPr="00AF5FFA">
          <w:instrText xml:space="preserve"> PAGEREF _Toc3359 \h </w:instrText>
        </w:r>
        <w:r w:rsidRPr="00AF5FFA">
          <w:fldChar w:fldCharType="separate"/>
        </w:r>
        <w:r w:rsidRPr="00AF5FFA">
          <w:t>57</w:t>
        </w:r>
        <w:r w:rsidRPr="00AF5FFA">
          <w:fldChar w:fldCharType="end"/>
        </w:r>
      </w:hyperlink>
    </w:p>
    <w:p w:rsidR="00F130F4" w:rsidRPr="00AF5FFA" w:rsidRDefault="004B6734">
      <w:pPr>
        <w:pStyle w:val="11"/>
        <w:tabs>
          <w:tab w:val="clear" w:pos="8493"/>
          <w:tab w:val="right" w:leader="dot" w:pos="9582"/>
        </w:tabs>
      </w:pPr>
      <w:hyperlink w:anchor="_Toc10711" w:history="1">
        <w:r w:rsidRPr="00AF5FFA">
          <w:rPr>
            <w:rFonts w:ascii="楷体" w:eastAsia="楷体" w:hAnsi="楷体" w:hint="eastAsia"/>
            <w:szCs w:val="24"/>
          </w:rPr>
          <w:t>附件</w:t>
        </w:r>
        <w:r w:rsidRPr="00AF5FFA">
          <w:rPr>
            <w:rFonts w:ascii="楷体" w:eastAsia="楷体" w:hAnsi="楷体" w:hint="eastAsia"/>
            <w:szCs w:val="24"/>
          </w:rPr>
          <w:t>9</w:t>
        </w:r>
        <w:r w:rsidRPr="00AF5FFA">
          <w:rPr>
            <w:rFonts w:ascii="楷体" w:eastAsia="楷体" w:hAnsi="楷体" w:hint="eastAsia"/>
            <w:szCs w:val="24"/>
          </w:rPr>
          <w:t>：</w:t>
        </w:r>
        <w:r w:rsidRPr="00AF5FFA">
          <w:rPr>
            <w:rFonts w:ascii="楷体" w:eastAsia="楷体" w:hAnsi="楷体" w:hint="eastAsia"/>
            <w:szCs w:val="24"/>
          </w:rPr>
          <w:t>招标答疑纪要（如有）</w:t>
        </w:r>
        <w:r w:rsidRPr="00AF5FFA">
          <w:tab/>
        </w:r>
        <w:r w:rsidRPr="00AF5FFA">
          <w:fldChar w:fldCharType="begin"/>
        </w:r>
        <w:r w:rsidRPr="00AF5FFA">
          <w:instrText xml:space="preserve"> PAGEREF _Toc10711 \h </w:instrText>
        </w:r>
        <w:r w:rsidRPr="00AF5FFA">
          <w:fldChar w:fldCharType="separate"/>
        </w:r>
        <w:r w:rsidRPr="00AF5FFA">
          <w:t>57</w:t>
        </w:r>
        <w:r w:rsidRPr="00AF5FFA">
          <w:fldChar w:fldCharType="end"/>
        </w:r>
      </w:hyperlink>
    </w:p>
    <w:p w:rsidR="00F130F4" w:rsidRPr="00AF5FFA" w:rsidRDefault="004B6734">
      <w:pPr>
        <w:pStyle w:val="11"/>
        <w:tabs>
          <w:tab w:val="clear" w:pos="8493"/>
          <w:tab w:val="right" w:leader="dot" w:pos="9582"/>
        </w:tabs>
      </w:pPr>
      <w:hyperlink w:anchor="_Toc6711" w:history="1">
        <w:r w:rsidRPr="00AF5FFA">
          <w:rPr>
            <w:rFonts w:hint="eastAsia"/>
          </w:rPr>
          <w:t>附件</w:t>
        </w:r>
        <w:r w:rsidRPr="00AF5FFA">
          <w:rPr>
            <w:rFonts w:hint="eastAsia"/>
          </w:rPr>
          <w:t>10</w:t>
        </w:r>
        <w:r w:rsidRPr="00AF5FFA">
          <w:rPr>
            <w:rFonts w:hint="eastAsia"/>
          </w:rPr>
          <w:t>：</w:t>
        </w:r>
        <w:r w:rsidRPr="00AF5FFA">
          <w:rPr>
            <w:rFonts w:ascii="Cambria" w:hAnsi="Cambria" w:hint="eastAsia"/>
            <w:bCs/>
            <w:szCs w:val="21"/>
          </w:rPr>
          <w:t>安全生产不良行为</w:t>
        </w:r>
        <w:r w:rsidRPr="00AF5FFA">
          <w:rPr>
            <w:rFonts w:ascii="Cambria" w:hAnsi="Cambria" w:hint="eastAsia"/>
            <w:bCs/>
            <w:szCs w:val="21"/>
          </w:rPr>
          <w:t>扣分</w:t>
        </w:r>
        <w:r w:rsidRPr="00AF5FFA">
          <w:rPr>
            <w:rFonts w:ascii="Cambria" w:hAnsi="Cambria" w:hint="eastAsia"/>
            <w:bCs/>
            <w:szCs w:val="21"/>
          </w:rPr>
          <w:t>条款</w:t>
        </w:r>
        <w:r w:rsidRPr="00AF5FFA">
          <w:tab/>
        </w:r>
        <w:r w:rsidRPr="00AF5FFA">
          <w:fldChar w:fldCharType="begin"/>
        </w:r>
        <w:r w:rsidRPr="00AF5FFA">
          <w:instrText xml:space="preserve"> PAGEREF _Toc6711 \h </w:instrText>
        </w:r>
        <w:r w:rsidRPr="00AF5FFA">
          <w:fldChar w:fldCharType="separate"/>
        </w:r>
        <w:r w:rsidRPr="00AF5FFA">
          <w:t>58</w:t>
        </w:r>
        <w:r w:rsidRPr="00AF5FFA">
          <w:fldChar w:fldCharType="end"/>
        </w:r>
      </w:hyperlink>
    </w:p>
    <w:p w:rsidR="00F130F4" w:rsidRPr="00AF5FFA" w:rsidRDefault="004B6734">
      <w:pPr>
        <w:pStyle w:val="TOC1"/>
        <w:spacing w:before="156" w:after="156"/>
        <w:rPr>
          <w:rFonts w:ascii="宋体" w:hAnsi="宋体"/>
          <w:color w:val="auto"/>
          <w:sz w:val="24"/>
          <w:szCs w:val="24"/>
        </w:rPr>
      </w:pPr>
      <w:r w:rsidRPr="00AF5FFA">
        <w:rPr>
          <w:rFonts w:ascii="楷体" w:eastAsia="楷体" w:hAnsi="楷体"/>
          <w:color w:val="auto"/>
          <w:szCs w:val="24"/>
        </w:rPr>
        <w:fldChar w:fldCharType="end"/>
      </w:r>
    </w:p>
    <w:p w:rsidR="00F130F4" w:rsidRPr="00AF5FFA" w:rsidRDefault="004B6734">
      <w:pPr>
        <w:pStyle w:val="1f"/>
        <w:rPr>
          <w:rFonts w:ascii="楷体" w:eastAsia="楷体" w:hAnsi="楷体"/>
        </w:rPr>
      </w:pPr>
      <w:r w:rsidRPr="00AF5FFA">
        <w:br w:type="page"/>
      </w:r>
      <w:bookmarkStart w:id="3" w:name="_Toc28903"/>
      <w:bookmarkStart w:id="4" w:name="_Toc5649"/>
      <w:bookmarkStart w:id="5" w:name="_Toc23336"/>
      <w:bookmarkStart w:id="6" w:name="_Toc118282296"/>
      <w:bookmarkEnd w:id="2"/>
      <w:r w:rsidRPr="00AF5FFA">
        <w:rPr>
          <w:rFonts w:ascii="楷体" w:eastAsia="楷体" w:hAnsi="楷体" w:hint="eastAsia"/>
        </w:rPr>
        <w:lastRenderedPageBreak/>
        <w:t>1</w:t>
      </w:r>
      <w:r w:rsidRPr="00AF5FFA">
        <w:rPr>
          <w:rFonts w:ascii="楷体" w:eastAsia="楷体" w:hAnsi="楷体" w:hint="eastAsia"/>
        </w:rPr>
        <w:t>．</w:t>
      </w:r>
      <w:r w:rsidRPr="00AF5FFA">
        <w:rPr>
          <w:rStyle w:val="1Char"/>
          <w:rFonts w:ascii="楷体" w:eastAsia="楷体" w:hAnsi="楷体" w:hint="eastAsia"/>
          <w:sz w:val="28"/>
          <w:szCs w:val="28"/>
        </w:rPr>
        <w:t>定义</w:t>
      </w:r>
      <w:bookmarkEnd w:id="3"/>
      <w:bookmarkEnd w:id="4"/>
      <w:bookmarkEnd w:id="5"/>
      <w:bookmarkEnd w:id="6"/>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 </w:t>
      </w:r>
      <w:r w:rsidRPr="00AF5FFA">
        <w:rPr>
          <w:rFonts w:ascii="楷体" w:eastAsia="楷体" w:hAnsi="楷体" w:hint="eastAsia"/>
          <w:sz w:val="24"/>
          <w:szCs w:val="24"/>
        </w:rPr>
        <w:t>本合同下列术语应解释为：</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1.1.1 </w:t>
      </w:r>
      <w:r w:rsidRPr="00AF5FFA">
        <w:rPr>
          <w:rFonts w:ascii="楷体" w:eastAsia="楷体" w:hAnsi="楷体" w:hint="eastAsia"/>
          <w:sz w:val="24"/>
          <w:szCs w:val="24"/>
        </w:rPr>
        <w:t>“合同”系指买卖双方签署的、合同格式中载明的买卖双方所达成的协议，包括所有的附件、附录和上述文件所提到的构成合同的所有文件。</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 </w:t>
      </w:r>
      <w:r w:rsidRPr="00AF5FFA">
        <w:rPr>
          <w:rFonts w:ascii="楷体" w:eastAsia="楷体" w:hAnsi="楷体" w:hint="eastAsia"/>
          <w:sz w:val="24"/>
          <w:szCs w:val="24"/>
        </w:rPr>
        <w:t>“合同价格”系指根据本合同规定卖方在正确地完全履行合同义务后买方应支付给卖方的全部价款，以人民币结算。</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1.1.3 </w:t>
      </w:r>
      <w:r w:rsidRPr="00AF5FFA">
        <w:rPr>
          <w:rFonts w:ascii="楷体" w:eastAsia="楷体" w:hAnsi="楷体" w:hint="eastAsia"/>
          <w:sz w:val="24"/>
          <w:szCs w:val="24"/>
        </w:rPr>
        <w:t>“货物”系指卖方根据本合同规定须向买方提供的一切</w:t>
      </w:r>
      <w:r w:rsidRPr="00AF5FFA">
        <w:rPr>
          <w:rFonts w:ascii="楷体" w:eastAsia="楷体" w:hAnsi="楷体" w:hint="eastAsia"/>
          <w:sz w:val="24"/>
          <w:szCs w:val="24"/>
        </w:rPr>
        <w:t>产品</w:t>
      </w:r>
      <w:r w:rsidRPr="00AF5FFA">
        <w:rPr>
          <w:rFonts w:ascii="楷体" w:eastAsia="楷体" w:hAnsi="楷体" w:hint="eastAsia"/>
          <w:sz w:val="24"/>
          <w:szCs w:val="24"/>
        </w:rPr>
        <w:t>、机械和</w:t>
      </w:r>
      <w:r w:rsidRPr="00AF5FFA">
        <w:rPr>
          <w:rFonts w:ascii="楷体" w:eastAsia="楷体" w:hAnsi="楷体" w:hint="eastAsia"/>
          <w:sz w:val="24"/>
          <w:szCs w:val="24"/>
        </w:rPr>
        <w:t>/</w:t>
      </w:r>
      <w:r w:rsidRPr="00AF5FFA">
        <w:rPr>
          <w:rFonts w:ascii="楷体" w:eastAsia="楷体" w:hAnsi="楷体" w:hint="eastAsia"/>
          <w:sz w:val="24"/>
          <w:szCs w:val="24"/>
        </w:rPr>
        <w:t>或其它材料。</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1.1.4 </w:t>
      </w:r>
      <w:r w:rsidRPr="00AF5FFA">
        <w:rPr>
          <w:rFonts w:ascii="楷体" w:eastAsia="楷体" w:hAnsi="楷体" w:hint="eastAsia"/>
          <w:sz w:val="24"/>
          <w:szCs w:val="24"/>
        </w:rPr>
        <w:t>“伴随服务”系指根据本合同规定卖方承担与供货有关的辅助服务，如运输、保险以及其它的伴随服务，例如安装、调试、提供技术援助、培训和合同中规定卖方应承担的其它义务。</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1.1.5 </w:t>
      </w:r>
      <w:r w:rsidRPr="00AF5FFA">
        <w:rPr>
          <w:rFonts w:ascii="楷体" w:eastAsia="楷体" w:hAnsi="楷体" w:hint="eastAsia"/>
          <w:sz w:val="24"/>
          <w:szCs w:val="24"/>
        </w:rPr>
        <w:t>“合同条款”系指本合同条款。</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1.1.6 </w:t>
      </w:r>
      <w:r w:rsidRPr="00AF5FFA">
        <w:rPr>
          <w:rFonts w:ascii="楷体" w:eastAsia="楷体" w:hAnsi="楷体" w:hint="eastAsia"/>
          <w:sz w:val="24"/>
          <w:szCs w:val="24"/>
        </w:rPr>
        <w:t>本合同中买方（业主</w:t>
      </w:r>
      <w:r w:rsidRPr="00AF5FFA">
        <w:rPr>
          <w:rFonts w:ascii="楷体" w:eastAsia="楷体" w:hAnsi="楷体" w:hint="eastAsia"/>
          <w:sz w:val="24"/>
          <w:szCs w:val="24"/>
        </w:rPr>
        <w:t>/</w:t>
      </w:r>
      <w:r w:rsidRPr="00AF5FFA">
        <w:rPr>
          <w:rFonts w:ascii="楷体" w:eastAsia="楷体" w:hAnsi="楷体" w:hint="eastAsia"/>
          <w:sz w:val="24"/>
          <w:szCs w:val="24"/>
        </w:rPr>
        <w:t>买方</w:t>
      </w:r>
      <w:r w:rsidRPr="00AF5FFA">
        <w:rPr>
          <w:rFonts w:ascii="楷体" w:eastAsia="楷体" w:hAnsi="楷体" w:hint="eastAsia"/>
          <w:sz w:val="24"/>
          <w:szCs w:val="24"/>
        </w:rPr>
        <w:t>）指广东粤海置地发展有限公司。</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1.1.7 </w:t>
      </w:r>
      <w:r w:rsidRPr="00AF5FFA">
        <w:rPr>
          <w:rFonts w:ascii="楷体" w:eastAsia="楷体" w:hAnsi="楷体" w:hint="eastAsia"/>
          <w:sz w:val="24"/>
          <w:szCs w:val="24"/>
        </w:rPr>
        <w:t>卖方（</w:t>
      </w:r>
      <w:r w:rsidRPr="00AF5FFA">
        <w:rPr>
          <w:rFonts w:ascii="楷体" w:eastAsia="楷体" w:hAnsi="楷体" w:hint="eastAsia"/>
          <w:sz w:val="24"/>
          <w:szCs w:val="24"/>
        </w:rPr>
        <w:t>卖方</w:t>
      </w:r>
      <w:r w:rsidRPr="00AF5FFA">
        <w:rPr>
          <w:rFonts w:ascii="楷体" w:eastAsia="楷体" w:hAnsi="楷体" w:hint="eastAsia"/>
          <w:sz w:val="24"/>
          <w:szCs w:val="24"/>
        </w:rPr>
        <w:t>）指</w:t>
      </w:r>
      <w:r w:rsidRPr="00AF5FFA">
        <w:rPr>
          <w:rFonts w:ascii="楷体" w:eastAsia="楷体" w:hAnsi="楷体" w:hint="eastAsia"/>
          <w:sz w:val="24"/>
          <w:szCs w:val="24"/>
          <w:u w:val="single"/>
        </w:rPr>
        <w:t xml:space="preserve">         </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1.1.8 </w:t>
      </w:r>
      <w:r w:rsidRPr="00AF5FFA">
        <w:rPr>
          <w:rFonts w:ascii="楷体" w:eastAsia="楷体" w:hAnsi="楷体" w:hint="eastAsia"/>
          <w:sz w:val="24"/>
          <w:szCs w:val="24"/>
        </w:rPr>
        <w:t>项目现场指广州白云区云城西路与云城南路四路交叉位置云港城项目工地（</w:t>
      </w:r>
      <w:r w:rsidRPr="00AF5FFA">
        <w:rPr>
          <w:rFonts w:ascii="楷体" w:eastAsia="楷体" w:hAnsi="楷体" w:hint="eastAsia"/>
          <w:sz w:val="24"/>
          <w:szCs w:val="24"/>
        </w:rPr>
        <w:t>买方指定的</w:t>
      </w:r>
      <w:r w:rsidRPr="00AF5FFA">
        <w:rPr>
          <w:rFonts w:ascii="楷体" w:eastAsia="楷体" w:hAnsi="楷体" w:hint="eastAsia"/>
          <w:sz w:val="24"/>
          <w:szCs w:val="24"/>
        </w:rPr>
        <w:t>货物存放点）。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1.1.9 </w:t>
      </w:r>
      <w:r w:rsidRPr="00AF5FFA">
        <w:rPr>
          <w:rFonts w:ascii="楷体" w:eastAsia="楷体" w:hAnsi="楷体" w:hint="eastAsia"/>
          <w:sz w:val="24"/>
          <w:szCs w:val="24"/>
        </w:rPr>
        <w:t>总承包人</w:t>
      </w:r>
      <w:r w:rsidRPr="00AF5FFA">
        <w:rPr>
          <w:rFonts w:ascii="楷体" w:eastAsia="楷体" w:hAnsi="楷体" w:hint="eastAsia"/>
          <w:sz w:val="24"/>
          <w:szCs w:val="24"/>
        </w:rPr>
        <w:t>：中国建筑一局（集团）有限公司。</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监理单位：</w:t>
      </w:r>
      <w:r w:rsidRPr="00AF5FFA">
        <w:rPr>
          <w:rFonts w:ascii="楷体" w:eastAsia="楷体" w:hAnsi="楷体" w:hint="eastAsia"/>
          <w:kern w:val="0"/>
          <w:sz w:val="24"/>
          <w:szCs w:val="24"/>
        </w:rPr>
        <w:t>广州珠江监理咨询集团有限公司</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1.1.10 </w:t>
      </w:r>
      <w:r w:rsidRPr="00AF5FFA">
        <w:rPr>
          <w:rFonts w:ascii="楷体" w:eastAsia="楷体" w:hAnsi="楷体" w:hint="eastAsia"/>
          <w:sz w:val="24"/>
          <w:szCs w:val="24"/>
        </w:rPr>
        <w:t>“日”指日历日。</w:t>
      </w:r>
    </w:p>
    <w:p w:rsidR="00F130F4" w:rsidRPr="00AF5FFA" w:rsidRDefault="004B6734">
      <w:pPr>
        <w:pStyle w:val="1-"/>
        <w:numPr>
          <w:ilvl w:val="255"/>
          <w:numId w:val="0"/>
        </w:numPr>
        <w:spacing w:beforeLines="0" w:before="0"/>
        <w:ind w:leftChars="200" w:left="420"/>
        <w:rPr>
          <w:rFonts w:ascii="楷体" w:eastAsia="楷体" w:hAnsi="楷体"/>
        </w:rPr>
      </w:pPr>
      <w:r w:rsidRPr="00AF5FFA">
        <w:rPr>
          <w:rFonts w:ascii="楷体" w:eastAsia="楷体" w:hAnsi="楷体" w:hint="eastAsia"/>
          <w:lang w:val="en-US"/>
        </w:rPr>
        <w:t xml:space="preserve">1.1.11 </w:t>
      </w:r>
      <w:r w:rsidRPr="00AF5FFA">
        <w:rPr>
          <w:rFonts w:ascii="楷体" w:eastAsia="楷体" w:hAnsi="楷体" w:hint="eastAsia"/>
        </w:rPr>
        <w:t>合同价格</w:t>
      </w:r>
    </w:p>
    <w:p w:rsidR="00F130F4" w:rsidRPr="00AF5FFA" w:rsidRDefault="004B6734">
      <w:pPr>
        <w:pStyle w:val="1-"/>
        <w:numPr>
          <w:ilvl w:val="255"/>
          <w:numId w:val="0"/>
        </w:numPr>
        <w:spacing w:beforeLines="0" w:before="0"/>
        <w:ind w:firstLineChars="200" w:firstLine="480"/>
        <w:rPr>
          <w:rFonts w:ascii="楷体" w:eastAsia="楷体" w:hAnsi="楷体"/>
        </w:rPr>
      </w:pPr>
      <w:r w:rsidRPr="00AF5FFA">
        <w:rPr>
          <w:rFonts w:ascii="楷体" w:eastAsia="楷体" w:hAnsi="楷体" w:hint="eastAsia"/>
          <w:lang w:val="en-US"/>
        </w:rPr>
        <w:t>1.1.11.1</w:t>
      </w:r>
      <w:r w:rsidRPr="00AF5FFA">
        <w:rPr>
          <w:rFonts w:ascii="楷体" w:eastAsia="楷体" w:hAnsi="楷体" w:hint="eastAsia"/>
        </w:rPr>
        <w:t>签约合同价格：是指</w:t>
      </w:r>
      <w:r w:rsidRPr="00AF5FFA">
        <w:rPr>
          <w:rFonts w:ascii="楷体" w:eastAsia="楷体" w:hAnsi="楷体" w:hint="eastAsia"/>
          <w:lang w:val="en-US"/>
        </w:rPr>
        <w:t>买方</w:t>
      </w:r>
      <w:r w:rsidRPr="00AF5FFA">
        <w:rPr>
          <w:rFonts w:ascii="楷体" w:eastAsia="楷体" w:hAnsi="楷体" w:hint="eastAsia"/>
        </w:rPr>
        <w:t>和</w:t>
      </w:r>
      <w:r w:rsidRPr="00AF5FFA">
        <w:rPr>
          <w:rFonts w:ascii="楷体" w:eastAsia="楷体" w:hAnsi="楷体" w:hint="eastAsia"/>
          <w:lang w:val="en-US"/>
        </w:rPr>
        <w:t>卖方</w:t>
      </w:r>
      <w:r w:rsidRPr="00AF5FFA">
        <w:rPr>
          <w:rFonts w:ascii="楷体" w:eastAsia="楷体" w:hAnsi="楷体" w:hint="eastAsia"/>
        </w:rPr>
        <w:t>在合同中的总金额。</w:t>
      </w:r>
    </w:p>
    <w:p w:rsidR="00F130F4" w:rsidRPr="00AF5FFA" w:rsidRDefault="004B6734">
      <w:pPr>
        <w:pStyle w:val="1-"/>
        <w:numPr>
          <w:ilvl w:val="255"/>
          <w:numId w:val="0"/>
        </w:numPr>
        <w:spacing w:beforeLines="0" w:before="0"/>
        <w:ind w:firstLineChars="200" w:firstLine="480"/>
        <w:rPr>
          <w:rFonts w:ascii="楷体" w:eastAsia="楷体" w:hAnsi="楷体"/>
        </w:rPr>
      </w:pPr>
      <w:r w:rsidRPr="00AF5FFA">
        <w:rPr>
          <w:rFonts w:ascii="楷体" w:eastAsia="楷体" w:hAnsi="楷体" w:hint="eastAsia"/>
          <w:lang w:val="en-US"/>
        </w:rPr>
        <w:t>1.1.11.2</w:t>
      </w:r>
      <w:r w:rsidRPr="00AF5FFA">
        <w:rPr>
          <w:rFonts w:ascii="楷体" w:eastAsia="楷体" w:hAnsi="楷体" w:hint="eastAsia"/>
        </w:rPr>
        <w:t>合同价格：是指</w:t>
      </w:r>
      <w:r w:rsidRPr="00AF5FFA">
        <w:rPr>
          <w:rFonts w:ascii="楷体" w:eastAsia="楷体" w:hAnsi="楷体" w:hint="eastAsia"/>
          <w:lang w:val="en-US"/>
        </w:rPr>
        <w:t>买方</w:t>
      </w:r>
      <w:r w:rsidRPr="00AF5FFA">
        <w:rPr>
          <w:rFonts w:ascii="楷体" w:eastAsia="楷体" w:hAnsi="楷体" w:hint="eastAsia"/>
        </w:rPr>
        <w:t>用于支付</w:t>
      </w:r>
      <w:r w:rsidRPr="00AF5FFA">
        <w:rPr>
          <w:rFonts w:ascii="楷体" w:eastAsia="楷体" w:hAnsi="楷体" w:hint="eastAsia"/>
          <w:lang w:val="en-US"/>
        </w:rPr>
        <w:t>卖方</w:t>
      </w:r>
      <w:r w:rsidRPr="00AF5FFA">
        <w:rPr>
          <w:rFonts w:ascii="楷体" w:eastAsia="楷体" w:hAnsi="楷体" w:hint="eastAsia"/>
        </w:rPr>
        <w:t>按照合同约定完成</w:t>
      </w:r>
      <w:r w:rsidRPr="00AF5FFA">
        <w:rPr>
          <w:rFonts w:ascii="楷体" w:eastAsia="楷体" w:hAnsi="楷体" w:hint="eastAsia"/>
          <w:lang w:val="en-US"/>
        </w:rPr>
        <w:t>合同内容</w:t>
      </w:r>
      <w:r w:rsidRPr="00AF5FFA">
        <w:rPr>
          <w:rFonts w:ascii="楷体" w:eastAsia="楷体" w:hAnsi="楷体" w:hint="eastAsia"/>
        </w:rPr>
        <w:t>全部工作的金额，包括合同履行过程中按合同约定发生的价格变化。</w:t>
      </w:r>
    </w:p>
    <w:p w:rsidR="00F130F4" w:rsidRPr="00AF5FFA" w:rsidRDefault="004B6734">
      <w:pPr>
        <w:pStyle w:val="1f"/>
        <w:rPr>
          <w:rFonts w:ascii="楷体" w:eastAsia="楷体" w:hAnsi="楷体"/>
        </w:rPr>
      </w:pPr>
      <w:bookmarkStart w:id="7" w:name="_Toc11409"/>
      <w:bookmarkStart w:id="8" w:name="_Toc17591"/>
      <w:bookmarkStart w:id="9" w:name="_Toc18250"/>
      <w:bookmarkStart w:id="10" w:name="_Toc118282297"/>
      <w:r w:rsidRPr="00AF5FFA">
        <w:rPr>
          <w:rFonts w:ascii="楷体" w:eastAsia="楷体" w:hAnsi="楷体" w:hint="eastAsia"/>
        </w:rPr>
        <w:t>2</w:t>
      </w:r>
      <w:r w:rsidRPr="00AF5FFA">
        <w:rPr>
          <w:rFonts w:ascii="楷体" w:eastAsia="楷体" w:hAnsi="楷体" w:hint="eastAsia"/>
        </w:rPr>
        <w:t>．原产地</w:t>
      </w:r>
      <w:bookmarkEnd w:id="7"/>
      <w:bookmarkEnd w:id="8"/>
      <w:bookmarkEnd w:id="9"/>
      <w:bookmarkEnd w:id="10"/>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 </w:t>
      </w:r>
      <w:r w:rsidRPr="00AF5FFA">
        <w:rPr>
          <w:rFonts w:ascii="楷体" w:eastAsia="楷体" w:hAnsi="楷体" w:hint="eastAsia"/>
          <w:sz w:val="24"/>
          <w:szCs w:val="24"/>
        </w:rPr>
        <w:t>本合同项下所提供的货物及服务均应来自于中华人民共和国或是与中华人民共和国有正常贸易往来的国家和地区</w:t>
      </w:r>
      <w:r w:rsidRPr="00AF5FFA">
        <w:rPr>
          <w:rFonts w:ascii="楷体" w:eastAsia="楷体" w:hAnsi="楷体" w:hint="eastAsia"/>
          <w:sz w:val="24"/>
          <w:szCs w:val="24"/>
        </w:rPr>
        <w:t xml:space="preserve"> (</w:t>
      </w:r>
      <w:r w:rsidRPr="00AF5FFA">
        <w:rPr>
          <w:rFonts w:ascii="楷体" w:eastAsia="楷体" w:hAnsi="楷体" w:hint="eastAsia"/>
          <w:sz w:val="24"/>
          <w:szCs w:val="24"/>
        </w:rPr>
        <w:t>以下简称“合格来源国</w:t>
      </w:r>
      <w:r w:rsidRPr="00AF5FFA">
        <w:rPr>
          <w:rFonts w:ascii="楷体" w:eastAsia="楷体" w:hAnsi="楷体" w:hint="eastAsia"/>
          <w:sz w:val="24"/>
          <w:szCs w:val="24"/>
        </w:rPr>
        <w:t>/</w:t>
      </w:r>
      <w:r w:rsidRPr="00AF5FFA">
        <w:rPr>
          <w:rFonts w:ascii="楷体" w:eastAsia="楷体" w:hAnsi="楷体" w:hint="eastAsia"/>
          <w:sz w:val="24"/>
          <w:szCs w:val="24"/>
        </w:rPr>
        <w:t>地区”</w:t>
      </w:r>
      <w:r w:rsidRPr="00AF5FFA">
        <w:rPr>
          <w:rFonts w:ascii="楷体" w:eastAsia="楷体" w:hAnsi="楷体" w:hint="eastAsia"/>
          <w:sz w:val="24"/>
          <w:szCs w:val="24"/>
        </w:rPr>
        <w:t>)</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 </w:t>
      </w:r>
      <w:r w:rsidRPr="00AF5FFA">
        <w:rPr>
          <w:rFonts w:ascii="楷体" w:eastAsia="楷体" w:hAnsi="楷体" w:hint="eastAsia"/>
          <w:sz w:val="24"/>
          <w:szCs w:val="24"/>
        </w:rPr>
        <w:t>本款所述的“原产地”是指货物开采、生长或生产或提供有关服务的来源地。所述的“货物”是指通过制造、加工或用重要的和主要元部件装配成的，其基本特性、功能或效用应是商业上公认与元部件有着实质性区别的产品。</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 xml:space="preserve">2.3 </w:t>
      </w:r>
      <w:r w:rsidRPr="00AF5FFA">
        <w:rPr>
          <w:rFonts w:ascii="楷体" w:eastAsia="楷体" w:hAnsi="楷体" w:hint="eastAsia"/>
          <w:sz w:val="24"/>
          <w:szCs w:val="24"/>
        </w:rPr>
        <w:t>货物和服务的原产地有别于卖方的国籍。</w:t>
      </w:r>
    </w:p>
    <w:p w:rsidR="00F130F4" w:rsidRPr="00AF5FFA" w:rsidRDefault="004B6734">
      <w:pPr>
        <w:pStyle w:val="1f"/>
        <w:rPr>
          <w:rFonts w:ascii="楷体" w:eastAsia="楷体" w:hAnsi="楷体"/>
        </w:rPr>
      </w:pPr>
      <w:bookmarkStart w:id="11" w:name="_Toc8847"/>
      <w:bookmarkStart w:id="12" w:name="_Toc118282298"/>
      <w:bookmarkStart w:id="13" w:name="_Toc30489"/>
      <w:bookmarkStart w:id="14" w:name="_Toc31432"/>
      <w:r w:rsidRPr="00AF5FFA">
        <w:rPr>
          <w:rFonts w:ascii="楷体" w:eastAsia="楷体" w:hAnsi="楷体" w:hint="eastAsia"/>
        </w:rPr>
        <w:t>3</w:t>
      </w:r>
      <w:r w:rsidRPr="00AF5FFA">
        <w:rPr>
          <w:rFonts w:ascii="楷体" w:eastAsia="楷体" w:hAnsi="楷体" w:hint="eastAsia"/>
        </w:rPr>
        <w:t>．标准</w:t>
      </w:r>
      <w:bookmarkEnd w:id="11"/>
      <w:bookmarkEnd w:id="12"/>
      <w:bookmarkEnd w:id="13"/>
      <w:bookmarkEnd w:id="14"/>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3.1 </w:t>
      </w:r>
      <w:r w:rsidRPr="00AF5FFA">
        <w:rPr>
          <w:rFonts w:ascii="楷体" w:eastAsia="楷体" w:hAnsi="楷体" w:hint="eastAsia"/>
          <w:sz w:val="24"/>
          <w:szCs w:val="24"/>
        </w:rPr>
        <w:t>本合同下交付的货物应符合现行</w:t>
      </w:r>
      <w:r w:rsidRPr="00AF5FFA">
        <w:rPr>
          <w:rFonts w:ascii="楷体" w:eastAsia="楷体" w:hAnsi="楷体"/>
          <w:sz w:val="24"/>
          <w:szCs w:val="24"/>
        </w:rPr>
        <w:t>的</w:t>
      </w:r>
      <w:r w:rsidRPr="00AF5FFA">
        <w:rPr>
          <w:rFonts w:ascii="楷体" w:eastAsia="楷体" w:hAnsi="楷体" w:hint="eastAsia"/>
          <w:sz w:val="24"/>
          <w:szCs w:val="24"/>
        </w:rPr>
        <w:t>中国、广东省及广州市相关法律法规、规范、行业标准</w:t>
      </w:r>
      <w:r w:rsidRPr="00AF5FFA">
        <w:rPr>
          <w:rFonts w:ascii="楷体" w:eastAsia="楷体" w:hAnsi="楷体" w:hint="eastAsia"/>
          <w:sz w:val="24"/>
          <w:szCs w:val="24"/>
        </w:rPr>
        <w:t>及</w:t>
      </w:r>
      <w:r w:rsidRPr="00AF5FFA">
        <w:rPr>
          <w:rFonts w:ascii="楷体" w:eastAsia="楷体" w:hAnsi="楷体"/>
          <w:sz w:val="24"/>
          <w:szCs w:val="24"/>
        </w:rPr>
        <w:t>满足本合同附件</w:t>
      </w:r>
      <w:r w:rsidRPr="00AF5FFA">
        <w:rPr>
          <w:rFonts w:ascii="楷体" w:eastAsia="楷体" w:hAnsi="楷体" w:hint="eastAsia"/>
          <w:sz w:val="24"/>
          <w:szCs w:val="24"/>
        </w:rPr>
        <w:t>2</w:t>
      </w:r>
      <w:r w:rsidRPr="00AF5FFA">
        <w:rPr>
          <w:rFonts w:ascii="楷体" w:eastAsia="楷体" w:hAnsi="楷体" w:hint="eastAsia"/>
          <w:sz w:val="24"/>
          <w:szCs w:val="24"/>
        </w:rPr>
        <w:t>《</w:t>
      </w:r>
      <w:r w:rsidRPr="00AF5FFA">
        <w:rPr>
          <w:rFonts w:ascii="楷体" w:eastAsia="楷体" w:hAnsi="楷体" w:hint="eastAsia"/>
          <w:sz w:val="24"/>
          <w:szCs w:val="24"/>
        </w:rPr>
        <w:t>云港城项目</w:t>
      </w:r>
      <w:r w:rsidRPr="00AF5FFA">
        <w:rPr>
          <w:rFonts w:ascii="楷体" w:eastAsia="楷体" w:hAnsi="楷体" w:hint="eastAsia"/>
          <w:sz w:val="24"/>
          <w:szCs w:val="24"/>
        </w:rPr>
        <w:t>11#</w:t>
      </w:r>
      <w:r w:rsidRPr="00AF5FFA">
        <w:rPr>
          <w:rFonts w:ascii="楷体" w:eastAsia="楷体" w:hAnsi="楷体" w:hint="eastAsia"/>
          <w:sz w:val="24"/>
          <w:szCs w:val="24"/>
        </w:rPr>
        <w:t>地块智能家居供货及相关服务技术要求</w:t>
      </w:r>
      <w:r w:rsidRPr="00AF5FFA">
        <w:rPr>
          <w:rFonts w:ascii="楷体" w:eastAsia="楷体" w:hAnsi="楷体" w:hint="eastAsia"/>
          <w:sz w:val="24"/>
          <w:szCs w:val="24"/>
        </w:rPr>
        <w:t>》的要求。</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3.2 </w:t>
      </w:r>
      <w:r w:rsidRPr="00AF5FFA">
        <w:rPr>
          <w:rFonts w:ascii="楷体" w:eastAsia="楷体" w:hAnsi="楷体" w:hint="eastAsia"/>
          <w:sz w:val="24"/>
          <w:szCs w:val="24"/>
        </w:rPr>
        <w:t>除非技术规格中另有规</w:t>
      </w:r>
      <w:r w:rsidRPr="00AF5FFA">
        <w:rPr>
          <w:rFonts w:ascii="楷体" w:eastAsia="楷体" w:hAnsi="楷体" w:hint="eastAsia"/>
          <w:sz w:val="24"/>
          <w:szCs w:val="24"/>
        </w:rPr>
        <w:t>定，计量单位均采用中华人民共和国法定计量单位。</w:t>
      </w:r>
    </w:p>
    <w:p w:rsidR="00F130F4" w:rsidRPr="00AF5FFA" w:rsidRDefault="004B6734">
      <w:pPr>
        <w:pStyle w:val="1f"/>
        <w:rPr>
          <w:rFonts w:ascii="楷体" w:eastAsia="楷体" w:hAnsi="楷体"/>
        </w:rPr>
      </w:pPr>
      <w:bookmarkStart w:id="15" w:name="_Toc118282299"/>
      <w:bookmarkStart w:id="16" w:name="_Toc10250"/>
      <w:bookmarkStart w:id="17" w:name="_Toc26089"/>
      <w:bookmarkStart w:id="18" w:name="_Toc23579"/>
      <w:r w:rsidRPr="00AF5FFA">
        <w:rPr>
          <w:rFonts w:ascii="楷体" w:eastAsia="楷体" w:hAnsi="楷体" w:hint="eastAsia"/>
        </w:rPr>
        <w:t>4.</w:t>
      </w:r>
      <w:r w:rsidRPr="00AF5FFA">
        <w:rPr>
          <w:rFonts w:ascii="楷体" w:eastAsia="楷体" w:hAnsi="楷体" w:hint="eastAsia"/>
        </w:rPr>
        <w:t>合同</w:t>
      </w:r>
      <w:bookmarkEnd w:id="15"/>
      <w:r w:rsidRPr="00AF5FFA">
        <w:rPr>
          <w:rFonts w:ascii="楷体" w:eastAsia="楷体" w:hAnsi="楷体" w:hint="eastAsia"/>
        </w:rPr>
        <w:t>内容</w:t>
      </w:r>
      <w:bookmarkEnd w:id="16"/>
      <w:bookmarkEnd w:id="17"/>
      <w:bookmarkEnd w:id="18"/>
    </w:p>
    <w:p w:rsidR="00F130F4" w:rsidRPr="00AF5FFA" w:rsidRDefault="004B6734">
      <w:pPr>
        <w:pStyle w:val="1-"/>
        <w:spacing w:beforeLines="0" w:before="0"/>
        <w:ind w:firstLineChars="200" w:firstLine="480"/>
        <w:rPr>
          <w:rFonts w:ascii="楷体" w:eastAsia="楷体" w:hAnsi="楷体"/>
        </w:rPr>
      </w:pPr>
      <w:r w:rsidRPr="00AF5FFA">
        <w:rPr>
          <w:rFonts w:ascii="楷体" w:eastAsia="楷体" w:hAnsi="楷体" w:hint="eastAsia"/>
        </w:rPr>
        <w:t>4.1</w:t>
      </w:r>
      <w:r w:rsidRPr="00AF5FFA">
        <w:rPr>
          <w:rFonts w:ascii="楷体" w:eastAsia="楷体" w:hAnsi="楷体" w:hint="eastAsia"/>
        </w:rPr>
        <w:t>卖方提供的</w:t>
      </w:r>
      <w:r w:rsidRPr="00AF5FFA">
        <w:rPr>
          <w:rFonts w:ascii="楷体" w:eastAsia="楷体" w:hAnsi="楷体" w:hint="eastAsia"/>
          <w:lang w:val="en-US"/>
        </w:rPr>
        <w:t>智能家居</w:t>
      </w:r>
      <w:r w:rsidRPr="00AF5FFA">
        <w:rPr>
          <w:rFonts w:ascii="楷体" w:eastAsia="楷体" w:hAnsi="楷体" w:hint="eastAsia"/>
        </w:rPr>
        <w:t>货物</w:t>
      </w:r>
      <w:r w:rsidRPr="00AF5FFA">
        <w:rPr>
          <w:rFonts w:ascii="楷体" w:eastAsia="楷体" w:hAnsi="楷体" w:hint="eastAsia"/>
        </w:rPr>
        <w:t>品牌为：</w:t>
      </w:r>
      <w:r w:rsidRPr="00AF5FFA">
        <w:rPr>
          <w:rFonts w:ascii="楷体" w:eastAsia="楷体" w:hAnsi="楷体" w:hint="eastAsia"/>
        </w:rPr>
        <w:t>_________</w:t>
      </w:r>
      <w:r w:rsidRPr="00AF5FFA">
        <w:rPr>
          <w:rFonts w:ascii="楷体" w:eastAsia="楷体" w:hAnsi="楷体" w:hint="eastAsia"/>
        </w:rPr>
        <w:t>。</w:t>
      </w:r>
    </w:p>
    <w:p w:rsidR="00F130F4" w:rsidRPr="00AF5FFA" w:rsidRDefault="004B6734">
      <w:pPr>
        <w:pStyle w:val="1-"/>
        <w:spacing w:beforeLines="0" w:before="0"/>
        <w:ind w:firstLineChars="200" w:firstLine="480"/>
        <w:rPr>
          <w:rFonts w:ascii="楷体" w:eastAsia="楷体" w:hAnsi="楷体"/>
        </w:rPr>
      </w:pPr>
      <w:r w:rsidRPr="00AF5FFA">
        <w:rPr>
          <w:rFonts w:ascii="楷体" w:eastAsia="楷体" w:hAnsi="楷体" w:hint="eastAsia"/>
        </w:rPr>
        <w:t xml:space="preserve">4.2 </w:t>
      </w:r>
      <w:r w:rsidRPr="00AF5FFA">
        <w:rPr>
          <w:rFonts w:ascii="楷体" w:eastAsia="楷体" w:hAnsi="楷体" w:hint="eastAsia"/>
          <w:lang w:val="en-US"/>
        </w:rPr>
        <w:t>合同内容</w:t>
      </w:r>
      <w:r w:rsidRPr="00AF5FFA">
        <w:rPr>
          <w:rFonts w:ascii="楷体" w:eastAsia="楷体" w:hAnsi="楷体" w:hint="eastAsia"/>
        </w:rPr>
        <w:t>包括但不限于：云港城项目</w:t>
      </w:r>
      <w:r w:rsidRPr="00AF5FFA">
        <w:rPr>
          <w:rFonts w:ascii="楷体" w:eastAsia="楷体" w:hAnsi="楷体" w:hint="eastAsia"/>
        </w:rPr>
        <w:t>11#</w:t>
      </w:r>
      <w:r w:rsidRPr="00AF5FFA">
        <w:rPr>
          <w:rFonts w:ascii="楷体" w:eastAsia="楷体" w:hAnsi="楷体" w:hint="eastAsia"/>
        </w:rPr>
        <w:t>地块中的</w:t>
      </w:r>
      <w:r w:rsidRPr="00AF5FFA">
        <w:rPr>
          <w:rFonts w:ascii="楷体" w:eastAsia="楷体" w:hAnsi="楷体" w:hint="eastAsia"/>
        </w:rPr>
        <w:t>1#</w:t>
      </w:r>
      <w:r w:rsidRPr="00AF5FFA">
        <w:rPr>
          <w:rFonts w:ascii="楷体" w:eastAsia="楷体" w:hAnsi="楷体" w:hint="eastAsia"/>
        </w:rPr>
        <w:t>楼、</w:t>
      </w:r>
      <w:r w:rsidRPr="00AF5FFA">
        <w:rPr>
          <w:rFonts w:ascii="楷体" w:eastAsia="楷体" w:hAnsi="楷体" w:hint="eastAsia"/>
        </w:rPr>
        <w:t>2#</w:t>
      </w:r>
      <w:r w:rsidRPr="00AF5FFA">
        <w:rPr>
          <w:rFonts w:ascii="楷体" w:eastAsia="楷体" w:hAnsi="楷体" w:hint="eastAsia"/>
        </w:rPr>
        <w:t>楼、</w:t>
      </w:r>
      <w:r w:rsidRPr="00AF5FFA">
        <w:rPr>
          <w:rFonts w:ascii="楷体" w:eastAsia="楷体" w:hAnsi="楷体" w:hint="eastAsia"/>
        </w:rPr>
        <w:t>3#</w:t>
      </w:r>
      <w:r w:rsidRPr="00AF5FFA">
        <w:rPr>
          <w:rFonts w:ascii="楷体" w:eastAsia="楷体" w:hAnsi="楷体" w:hint="eastAsia"/>
        </w:rPr>
        <w:t>楼、</w:t>
      </w:r>
      <w:r w:rsidRPr="00AF5FFA">
        <w:rPr>
          <w:rFonts w:ascii="楷体" w:eastAsia="楷体" w:hAnsi="楷体" w:hint="eastAsia"/>
        </w:rPr>
        <w:t>4#</w:t>
      </w:r>
      <w:r w:rsidRPr="00AF5FFA">
        <w:rPr>
          <w:rFonts w:ascii="楷体" w:eastAsia="楷体" w:hAnsi="楷体" w:hint="eastAsia"/>
        </w:rPr>
        <w:t>楼、</w:t>
      </w:r>
      <w:r w:rsidRPr="00AF5FFA">
        <w:rPr>
          <w:rFonts w:ascii="楷体" w:eastAsia="楷体" w:hAnsi="楷体" w:hint="eastAsia"/>
        </w:rPr>
        <w:t>5#</w:t>
      </w:r>
      <w:r w:rsidRPr="00AF5FFA">
        <w:rPr>
          <w:rFonts w:ascii="楷体" w:eastAsia="楷体" w:hAnsi="楷体" w:hint="eastAsia"/>
        </w:rPr>
        <w:t>楼、</w:t>
      </w:r>
      <w:r w:rsidRPr="00AF5FFA">
        <w:rPr>
          <w:rFonts w:ascii="楷体" w:eastAsia="楷体" w:hAnsi="楷体" w:hint="eastAsia"/>
        </w:rPr>
        <w:t>6#</w:t>
      </w:r>
      <w:r w:rsidRPr="00AF5FFA">
        <w:rPr>
          <w:rFonts w:ascii="楷体" w:eastAsia="楷体" w:hAnsi="楷体" w:hint="eastAsia"/>
        </w:rPr>
        <w:t>楼、</w:t>
      </w:r>
      <w:r w:rsidRPr="00AF5FFA">
        <w:rPr>
          <w:rFonts w:ascii="楷体" w:eastAsia="楷体" w:hAnsi="楷体" w:hint="eastAsia"/>
        </w:rPr>
        <w:t>7#</w:t>
      </w:r>
      <w:r w:rsidRPr="00AF5FFA">
        <w:rPr>
          <w:rFonts w:ascii="楷体" w:eastAsia="楷体" w:hAnsi="楷体" w:hint="eastAsia"/>
        </w:rPr>
        <w:t>楼、</w:t>
      </w:r>
      <w:r w:rsidRPr="00AF5FFA">
        <w:rPr>
          <w:rFonts w:ascii="楷体" w:eastAsia="楷体" w:hAnsi="楷体" w:hint="eastAsia"/>
        </w:rPr>
        <w:t>8#</w:t>
      </w:r>
      <w:r w:rsidRPr="00AF5FFA">
        <w:rPr>
          <w:rFonts w:ascii="楷体" w:eastAsia="楷体" w:hAnsi="楷体" w:hint="eastAsia"/>
        </w:rPr>
        <w:t>楼、</w:t>
      </w:r>
      <w:r w:rsidRPr="00AF5FFA">
        <w:rPr>
          <w:rFonts w:ascii="楷体" w:eastAsia="楷体" w:hAnsi="楷体" w:hint="eastAsia"/>
        </w:rPr>
        <w:t>9#</w:t>
      </w:r>
      <w:r w:rsidRPr="00AF5FFA">
        <w:rPr>
          <w:rFonts w:ascii="楷体" w:eastAsia="楷体" w:hAnsi="楷体" w:hint="eastAsia"/>
        </w:rPr>
        <w:t>楼户内智能家居</w:t>
      </w:r>
      <w:r w:rsidRPr="00AF5FFA">
        <w:rPr>
          <w:rFonts w:ascii="楷体" w:eastAsia="楷体" w:hAnsi="楷体" w:hint="eastAsia"/>
          <w:lang w:val="en-US"/>
        </w:rPr>
        <w:t>货物</w:t>
      </w:r>
      <w:r w:rsidRPr="00AF5FFA">
        <w:rPr>
          <w:rFonts w:ascii="楷体" w:eastAsia="楷体" w:hAnsi="楷体" w:hint="eastAsia"/>
        </w:rPr>
        <w:t>（</w:t>
      </w:r>
      <w:r w:rsidRPr="00AF5FFA">
        <w:rPr>
          <w:rFonts w:ascii="楷体" w:eastAsia="楷体" w:hAnsi="楷体" w:hint="eastAsia"/>
          <w:lang w:val="en-US"/>
        </w:rPr>
        <w:t>包括但不限于智能网关、智能模块、模块箱、智能开关等其他智能家居系统构成所需的必备货物</w:t>
      </w:r>
      <w:r w:rsidRPr="00AF5FFA">
        <w:rPr>
          <w:rFonts w:ascii="楷体" w:eastAsia="楷体" w:hAnsi="楷体" w:hint="eastAsia"/>
        </w:rPr>
        <w:t>）的深化设计、</w:t>
      </w:r>
      <w:r w:rsidRPr="00AF5FFA">
        <w:rPr>
          <w:rFonts w:ascii="楷体" w:eastAsia="楷体" w:hAnsi="楷体" w:hint="eastAsia"/>
          <w:lang w:val="en-US"/>
        </w:rPr>
        <w:t>送样封样、</w:t>
      </w:r>
      <w:r w:rsidRPr="00AF5FFA">
        <w:rPr>
          <w:rFonts w:ascii="楷体" w:eastAsia="楷体" w:hAnsi="楷体" w:hint="eastAsia"/>
        </w:rPr>
        <w:t>供货、运输、</w:t>
      </w:r>
      <w:r w:rsidRPr="00AF5FFA">
        <w:rPr>
          <w:rFonts w:ascii="楷体" w:eastAsia="楷体" w:hAnsi="楷体" w:hint="eastAsia"/>
          <w:lang w:val="en-US"/>
        </w:rPr>
        <w:t>送检、</w:t>
      </w:r>
      <w:r w:rsidRPr="00AF5FFA">
        <w:rPr>
          <w:rFonts w:ascii="楷体" w:eastAsia="楷体" w:hAnsi="楷体" w:hint="eastAsia"/>
        </w:rPr>
        <w:t>安装</w:t>
      </w:r>
      <w:r w:rsidRPr="00AF5FFA">
        <w:rPr>
          <w:rFonts w:ascii="楷体" w:eastAsia="楷体" w:hAnsi="楷体" w:hint="eastAsia"/>
        </w:rPr>
        <w:t>（</w:t>
      </w:r>
      <w:r w:rsidRPr="00AF5FFA">
        <w:rPr>
          <w:rFonts w:ascii="楷体" w:eastAsia="楷体" w:hAnsi="楷体" w:hint="eastAsia"/>
          <w:lang w:val="en-US"/>
        </w:rPr>
        <w:t>含接线及合同约定的相关工作内容</w:t>
      </w:r>
      <w:r w:rsidRPr="00AF5FFA">
        <w:rPr>
          <w:rFonts w:ascii="楷体" w:eastAsia="楷体" w:hAnsi="楷体" w:hint="eastAsia"/>
        </w:rPr>
        <w:t>）</w:t>
      </w:r>
      <w:r w:rsidRPr="00AF5FFA">
        <w:rPr>
          <w:rFonts w:ascii="楷体" w:eastAsia="楷体" w:hAnsi="楷体" w:hint="eastAsia"/>
        </w:rPr>
        <w:t>、调试</w:t>
      </w:r>
      <w:r w:rsidRPr="00AF5FFA">
        <w:rPr>
          <w:rFonts w:ascii="楷体" w:eastAsia="楷体" w:hAnsi="楷体" w:hint="eastAsia"/>
        </w:rPr>
        <w:t>（</w:t>
      </w:r>
      <w:r w:rsidRPr="00AF5FFA">
        <w:rPr>
          <w:rFonts w:ascii="楷体" w:eastAsia="楷体" w:hAnsi="楷体" w:hint="eastAsia"/>
          <w:lang w:val="en-US"/>
        </w:rPr>
        <w:t>含第三方系统联调</w:t>
      </w:r>
      <w:r w:rsidRPr="00AF5FFA">
        <w:rPr>
          <w:rFonts w:ascii="楷体" w:eastAsia="楷体" w:hAnsi="楷体" w:hint="eastAsia"/>
        </w:rPr>
        <w:t>）</w:t>
      </w:r>
      <w:r w:rsidRPr="00AF5FFA">
        <w:rPr>
          <w:rFonts w:ascii="楷体" w:eastAsia="楷体" w:hAnsi="楷体" w:hint="eastAsia"/>
        </w:rPr>
        <w:t>、验收、培训、备品配件、技术资料、售后</w:t>
      </w:r>
      <w:r w:rsidRPr="00AF5FFA">
        <w:rPr>
          <w:rFonts w:ascii="楷体" w:eastAsia="楷体" w:hAnsi="楷体" w:hint="eastAsia"/>
        </w:rPr>
        <w:t>、</w:t>
      </w:r>
      <w:r w:rsidRPr="00AF5FFA">
        <w:rPr>
          <w:rFonts w:ascii="楷体" w:eastAsia="楷体" w:hAnsi="楷体" w:hint="eastAsia"/>
        </w:rPr>
        <w:t>保修期服务及相关伴随服务等（具体详见设计图纸及技术）</w:t>
      </w:r>
      <w:r w:rsidRPr="00AF5FFA">
        <w:rPr>
          <w:rFonts w:ascii="楷体" w:eastAsia="楷体" w:hAnsi="楷体" w:hint="eastAsia"/>
        </w:rPr>
        <w:t>，</w:t>
      </w:r>
      <w:r w:rsidRPr="00AF5FFA">
        <w:rPr>
          <w:rFonts w:hint="eastAsia"/>
          <w:szCs w:val="24"/>
        </w:rPr>
        <w:t>其中</w:t>
      </w:r>
      <w:r w:rsidRPr="00AF5FFA">
        <w:rPr>
          <w:rFonts w:ascii="宋体" w:hAnsi="宋体" w:cs="宋体" w:hint="eastAsia"/>
          <w:szCs w:val="24"/>
        </w:rPr>
        <w:t>4#</w:t>
      </w:r>
      <w:r w:rsidRPr="00AF5FFA">
        <w:rPr>
          <w:rFonts w:ascii="宋体" w:hAnsi="宋体" w:cs="宋体" w:hint="eastAsia"/>
          <w:szCs w:val="24"/>
        </w:rPr>
        <w:t>楼、</w:t>
      </w:r>
      <w:r w:rsidRPr="00AF5FFA">
        <w:rPr>
          <w:rFonts w:ascii="宋体" w:hAnsi="宋体" w:cs="宋体" w:hint="eastAsia"/>
          <w:szCs w:val="24"/>
        </w:rPr>
        <w:t>5#</w:t>
      </w:r>
      <w:r w:rsidRPr="00AF5FFA">
        <w:rPr>
          <w:rFonts w:ascii="宋体" w:hAnsi="宋体" w:cs="宋体" w:hint="eastAsia"/>
          <w:szCs w:val="24"/>
        </w:rPr>
        <w:t>楼</w:t>
      </w:r>
      <w:r w:rsidRPr="00AF5FFA">
        <w:rPr>
          <w:rFonts w:ascii="宋体" w:hAnsi="宋体" w:cs="宋体" w:hint="eastAsia"/>
          <w:szCs w:val="24"/>
        </w:rPr>
        <w:t>（</w:t>
      </w:r>
      <w:r w:rsidRPr="00AF5FFA">
        <w:rPr>
          <w:rFonts w:ascii="宋体" w:hAnsi="宋体" w:cs="宋体" w:hint="eastAsia"/>
          <w:szCs w:val="24"/>
          <w:lang w:val="en-US"/>
        </w:rPr>
        <w:t>样板房除外</w:t>
      </w:r>
      <w:r w:rsidRPr="00AF5FFA">
        <w:rPr>
          <w:rFonts w:ascii="宋体" w:hAnsi="宋体" w:cs="宋体" w:hint="eastAsia"/>
          <w:szCs w:val="24"/>
        </w:rPr>
        <w:t>）</w:t>
      </w:r>
      <w:r w:rsidRPr="00AF5FFA">
        <w:rPr>
          <w:rFonts w:ascii="宋体" w:hAnsi="宋体" w:cs="宋体" w:hint="eastAsia"/>
          <w:szCs w:val="24"/>
        </w:rPr>
        <w:t>、</w:t>
      </w:r>
      <w:r w:rsidRPr="00AF5FFA">
        <w:rPr>
          <w:rFonts w:ascii="宋体" w:hAnsi="宋体" w:cs="宋体" w:hint="eastAsia"/>
          <w:szCs w:val="24"/>
        </w:rPr>
        <w:t>6#</w:t>
      </w:r>
      <w:r w:rsidRPr="00AF5FFA">
        <w:rPr>
          <w:rFonts w:ascii="宋体" w:hAnsi="宋体" w:cs="宋体" w:hint="eastAsia"/>
          <w:szCs w:val="24"/>
        </w:rPr>
        <w:t>楼</w:t>
      </w:r>
      <w:r w:rsidRPr="00AF5FFA">
        <w:rPr>
          <w:rFonts w:ascii="宋体" w:hAnsi="宋体" w:cs="宋体" w:hint="eastAsia"/>
          <w:szCs w:val="24"/>
        </w:rPr>
        <w:t>（</w:t>
      </w:r>
      <w:r w:rsidRPr="00AF5FFA">
        <w:rPr>
          <w:rFonts w:ascii="宋体" w:hAnsi="宋体" w:cs="宋体" w:hint="eastAsia"/>
          <w:szCs w:val="24"/>
          <w:lang w:val="en-US"/>
        </w:rPr>
        <w:t>样板房除外</w:t>
      </w:r>
      <w:r w:rsidRPr="00AF5FFA">
        <w:rPr>
          <w:rFonts w:ascii="宋体" w:hAnsi="宋体" w:cs="宋体" w:hint="eastAsia"/>
          <w:szCs w:val="24"/>
        </w:rPr>
        <w:t>）</w:t>
      </w:r>
      <w:r w:rsidRPr="00AF5FFA">
        <w:rPr>
          <w:rFonts w:ascii="宋体" w:hAnsi="宋体" w:cs="宋体" w:hint="eastAsia"/>
          <w:szCs w:val="24"/>
        </w:rPr>
        <w:t>智能家居需在</w:t>
      </w:r>
      <w:r w:rsidRPr="00AF5FFA">
        <w:rPr>
          <w:rFonts w:ascii="宋体" w:hAnsi="宋体" w:cs="宋体" w:hint="eastAsia"/>
          <w:szCs w:val="24"/>
          <w:lang w:val="en-US"/>
        </w:rPr>
        <w:t>项目</w:t>
      </w:r>
      <w:r w:rsidRPr="00AF5FFA">
        <w:rPr>
          <w:rFonts w:hint="eastAsia"/>
          <w:szCs w:val="24"/>
        </w:rPr>
        <w:t>联合验收完成后二次进场进行供货</w:t>
      </w:r>
      <w:r w:rsidRPr="00AF5FFA">
        <w:rPr>
          <w:rFonts w:hint="eastAsia"/>
          <w:szCs w:val="24"/>
        </w:rPr>
        <w:t>、</w:t>
      </w:r>
      <w:r w:rsidRPr="00AF5FFA">
        <w:rPr>
          <w:rFonts w:hint="eastAsia"/>
          <w:szCs w:val="24"/>
        </w:rPr>
        <w:t>安装</w:t>
      </w:r>
      <w:r w:rsidRPr="00AF5FFA">
        <w:rPr>
          <w:rFonts w:hint="eastAsia"/>
          <w:szCs w:val="24"/>
        </w:rPr>
        <w:t>、</w:t>
      </w:r>
      <w:r w:rsidRPr="00AF5FFA">
        <w:rPr>
          <w:rFonts w:hint="eastAsia"/>
          <w:szCs w:val="24"/>
          <w:lang w:val="en-US"/>
        </w:rPr>
        <w:t>调试、验收</w:t>
      </w:r>
      <w:r w:rsidRPr="00AF5FFA">
        <w:rPr>
          <w:rFonts w:ascii="楷体" w:eastAsia="楷体" w:hAnsi="楷体" w:hint="eastAsia"/>
        </w:rPr>
        <w:t>。</w:t>
      </w:r>
    </w:p>
    <w:p w:rsidR="00F130F4" w:rsidRPr="00AF5FFA" w:rsidRDefault="004B6734">
      <w:pPr>
        <w:pStyle w:val="1-"/>
        <w:spacing w:beforeLines="0" w:before="0"/>
        <w:ind w:firstLineChars="200" w:firstLine="480"/>
        <w:rPr>
          <w:rFonts w:ascii="楷体" w:eastAsia="楷体" w:hAnsi="楷体"/>
        </w:rPr>
      </w:pPr>
      <w:r w:rsidRPr="00AF5FFA">
        <w:rPr>
          <w:rFonts w:ascii="楷体" w:eastAsia="楷体" w:hAnsi="楷体" w:hint="eastAsia"/>
        </w:rPr>
        <w:t xml:space="preserve">4.3 </w:t>
      </w:r>
      <w:r w:rsidRPr="00AF5FFA">
        <w:rPr>
          <w:rFonts w:ascii="楷体" w:eastAsia="楷体" w:hAnsi="楷体" w:hint="eastAsia"/>
        </w:rPr>
        <w:t>合约界面如下：</w:t>
      </w:r>
    </w:p>
    <w:tbl>
      <w:tblPr>
        <w:tblW w:w="9563" w:type="dxa"/>
        <w:tblInd w:w="93" w:type="dxa"/>
        <w:tblLook w:val="04A0" w:firstRow="1" w:lastRow="0" w:firstColumn="1" w:lastColumn="0" w:noHBand="0" w:noVBand="1"/>
      </w:tblPr>
      <w:tblGrid>
        <w:gridCol w:w="1575"/>
        <w:gridCol w:w="5037"/>
        <w:gridCol w:w="1226"/>
        <w:gridCol w:w="1725"/>
      </w:tblGrid>
      <w:tr w:rsidR="00AF5FFA" w:rsidRPr="00AF5FFA">
        <w:trPr>
          <w:trHeight w:val="480"/>
        </w:trPr>
        <w:tc>
          <w:tcPr>
            <w:tcW w:w="1575" w:type="dxa"/>
            <w:tcBorders>
              <w:top w:val="single" w:sz="4" w:space="0" w:color="auto"/>
              <w:left w:val="single" w:sz="4" w:space="0" w:color="auto"/>
              <w:bottom w:val="single" w:sz="4" w:space="0" w:color="auto"/>
              <w:right w:val="nil"/>
            </w:tcBorders>
            <w:shd w:val="clear" w:color="auto" w:fill="auto"/>
            <w:vAlign w:val="center"/>
          </w:tcPr>
          <w:p w:rsidR="00F130F4" w:rsidRPr="00AF5FFA" w:rsidRDefault="004B6734">
            <w:pPr>
              <w:widowControl/>
              <w:jc w:val="center"/>
              <w:rPr>
                <w:rFonts w:ascii="楷体" w:eastAsia="楷体" w:hAnsi="楷体" w:cs="宋体"/>
                <w:b/>
                <w:bCs/>
                <w:kern w:val="0"/>
                <w:sz w:val="24"/>
                <w:szCs w:val="24"/>
              </w:rPr>
            </w:pPr>
            <w:r w:rsidRPr="00AF5FFA">
              <w:rPr>
                <w:rFonts w:ascii="楷体" w:eastAsia="楷体" w:hAnsi="楷体" w:cs="宋体" w:hint="eastAsia"/>
                <w:b/>
                <w:bCs/>
                <w:kern w:val="0"/>
                <w:sz w:val="24"/>
                <w:szCs w:val="24"/>
              </w:rPr>
              <w:t>合约名称</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b/>
                <w:bCs/>
                <w:kern w:val="0"/>
                <w:sz w:val="24"/>
                <w:szCs w:val="24"/>
              </w:rPr>
            </w:pPr>
            <w:r w:rsidRPr="00AF5FFA">
              <w:rPr>
                <w:rFonts w:ascii="楷体" w:eastAsia="楷体" w:hAnsi="楷体" w:cs="宋体" w:hint="eastAsia"/>
                <w:b/>
                <w:bCs/>
                <w:kern w:val="0"/>
                <w:sz w:val="24"/>
                <w:szCs w:val="24"/>
              </w:rPr>
              <w:t>智能家居</w:t>
            </w:r>
          </w:p>
          <w:p w:rsidR="00F130F4" w:rsidRPr="00AF5FFA" w:rsidRDefault="004B6734">
            <w:pPr>
              <w:widowControl/>
              <w:jc w:val="center"/>
              <w:rPr>
                <w:rFonts w:ascii="楷体" w:eastAsia="楷体" w:hAnsi="楷体" w:cs="宋体"/>
                <w:b/>
                <w:bCs/>
                <w:kern w:val="0"/>
                <w:sz w:val="24"/>
                <w:szCs w:val="24"/>
              </w:rPr>
            </w:pPr>
            <w:r w:rsidRPr="00AF5FFA">
              <w:rPr>
                <w:rFonts w:ascii="楷体" w:eastAsia="楷体" w:hAnsi="楷体" w:cs="宋体" w:hint="eastAsia"/>
                <w:b/>
                <w:bCs/>
                <w:kern w:val="0"/>
                <w:sz w:val="24"/>
                <w:szCs w:val="24"/>
              </w:rPr>
              <w:t>供货</w:t>
            </w:r>
            <w:r w:rsidRPr="00AF5FFA">
              <w:rPr>
                <w:rFonts w:ascii="楷体" w:eastAsia="楷体" w:hAnsi="楷体" w:cs="宋体" w:hint="eastAsia"/>
                <w:b/>
                <w:bCs/>
                <w:sz w:val="24"/>
                <w:szCs w:val="24"/>
              </w:rPr>
              <w:t>及相关服务</w:t>
            </w:r>
            <w:r w:rsidRPr="00AF5FFA">
              <w:rPr>
                <w:rFonts w:ascii="楷体" w:eastAsia="楷体" w:hAnsi="楷体" w:cs="宋体" w:hint="eastAsia"/>
                <w:b/>
                <w:bCs/>
                <w:kern w:val="0"/>
                <w:sz w:val="24"/>
                <w:szCs w:val="24"/>
              </w:rPr>
              <w:t>合同</w:t>
            </w:r>
          </w:p>
        </w:tc>
        <w:tc>
          <w:tcPr>
            <w:tcW w:w="1226" w:type="dxa"/>
            <w:tcBorders>
              <w:top w:val="single" w:sz="4" w:space="0" w:color="auto"/>
              <w:left w:val="nil"/>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cs="宋体"/>
                <w:b/>
                <w:bCs/>
                <w:kern w:val="0"/>
                <w:sz w:val="24"/>
                <w:szCs w:val="24"/>
              </w:rPr>
            </w:pPr>
            <w:r w:rsidRPr="00AF5FFA">
              <w:rPr>
                <w:rFonts w:ascii="楷体" w:eastAsia="楷体" w:hAnsi="楷体" w:cs="宋体" w:hint="eastAsia"/>
                <w:b/>
                <w:bCs/>
                <w:kern w:val="0"/>
                <w:sz w:val="24"/>
                <w:szCs w:val="24"/>
              </w:rPr>
              <w:t>总承包</w:t>
            </w:r>
          </w:p>
          <w:p w:rsidR="00F130F4" w:rsidRPr="00AF5FFA" w:rsidRDefault="004B6734">
            <w:pPr>
              <w:jc w:val="center"/>
              <w:rPr>
                <w:rFonts w:ascii="楷体" w:eastAsia="楷体" w:hAnsi="楷体"/>
                <w:sz w:val="24"/>
                <w:szCs w:val="24"/>
              </w:rPr>
            </w:pPr>
            <w:r w:rsidRPr="00AF5FFA">
              <w:rPr>
                <w:rFonts w:ascii="楷体" w:eastAsia="楷体" w:hAnsi="楷体" w:cs="宋体" w:hint="eastAsia"/>
                <w:b/>
                <w:bCs/>
                <w:kern w:val="0"/>
                <w:sz w:val="24"/>
                <w:szCs w:val="24"/>
              </w:rPr>
              <w:t>施工合同</w:t>
            </w:r>
          </w:p>
        </w:tc>
        <w:tc>
          <w:tcPr>
            <w:tcW w:w="1725" w:type="dxa"/>
            <w:tcBorders>
              <w:top w:val="single" w:sz="4" w:space="0" w:color="auto"/>
              <w:left w:val="nil"/>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b/>
                <w:bCs/>
                <w:kern w:val="0"/>
                <w:sz w:val="24"/>
                <w:szCs w:val="24"/>
              </w:rPr>
            </w:pPr>
            <w:r w:rsidRPr="00AF5FFA">
              <w:rPr>
                <w:rFonts w:ascii="楷体" w:eastAsia="楷体" w:hAnsi="楷体" w:cs="宋体" w:hint="eastAsia"/>
                <w:b/>
                <w:bCs/>
                <w:kern w:val="0"/>
                <w:sz w:val="24"/>
                <w:szCs w:val="24"/>
              </w:rPr>
              <w:t>室内精装修</w:t>
            </w:r>
          </w:p>
          <w:p w:rsidR="00F130F4" w:rsidRPr="00AF5FFA" w:rsidRDefault="004B6734">
            <w:pPr>
              <w:widowControl/>
              <w:jc w:val="center"/>
              <w:rPr>
                <w:rFonts w:ascii="楷体" w:eastAsia="楷体" w:hAnsi="楷体" w:cs="宋体"/>
                <w:b/>
                <w:bCs/>
                <w:kern w:val="0"/>
                <w:sz w:val="24"/>
                <w:szCs w:val="24"/>
              </w:rPr>
            </w:pPr>
            <w:r w:rsidRPr="00AF5FFA">
              <w:rPr>
                <w:rFonts w:ascii="楷体" w:eastAsia="楷体" w:hAnsi="楷体" w:cs="宋体" w:hint="eastAsia"/>
                <w:b/>
                <w:bCs/>
                <w:kern w:val="0"/>
                <w:sz w:val="24"/>
                <w:szCs w:val="24"/>
              </w:rPr>
              <w:t>工程合同</w:t>
            </w:r>
          </w:p>
        </w:tc>
      </w:tr>
      <w:tr w:rsidR="00AF5FFA" w:rsidRPr="00AF5FFA">
        <w:trPr>
          <w:trHeight w:val="1200"/>
        </w:trPr>
        <w:tc>
          <w:tcPr>
            <w:tcW w:w="1575" w:type="dxa"/>
            <w:tcBorders>
              <w:top w:val="nil"/>
              <w:left w:val="single" w:sz="4" w:space="0" w:color="auto"/>
              <w:bottom w:val="single" w:sz="4" w:space="0" w:color="auto"/>
              <w:right w:val="nil"/>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云港城项目</w:t>
            </w:r>
            <w:r w:rsidRPr="00AF5FFA">
              <w:rPr>
                <w:rFonts w:ascii="楷体" w:eastAsia="楷体" w:hAnsi="楷体" w:cs="宋体" w:hint="eastAsia"/>
                <w:kern w:val="0"/>
                <w:sz w:val="24"/>
                <w:szCs w:val="24"/>
              </w:rPr>
              <w:t>11#</w:t>
            </w:r>
            <w:r w:rsidRPr="00AF5FFA">
              <w:rPr>
                <w:rFonts w:ascii="楷体" w:eastAsia="楷体" w:hAnsi="楷体" w:cs="宋体" w:hint="eastAsia"/>
                <w:kern w:val="0"/>
                <w:sz w:val="24"/>
                <w:szCs w:val="24"/>
              </w:rPr>
              <w:t>地块智能家居供货及相关服务合同</w:t>
            </w:r>
          </w:p>
        </w:tc>
        <w:tc>
          <w:tcPr>
            <w:tcW w:w="5037" w:type="dxa"/>
            <w:tcBorders>
              <w:top w:val="nil"/>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hint="eastAsia"/>
              </w:rPr>
              <w:t>户内智能家居</w:t>
            </w:r>
            <w:r w:rsidRPr="00AF5FFA">
              <w:rPr>
                <w:rFonts w:ascii="楷体" w:eastAsia="楷体" w:hAnsi="楷体" w:hint="eastAsia"/>
              </w:rPr>
              <w:t>货物</w:t>
            </w:r>
            <w:r w:rsidRPr="00AF5FFA">
              <w:rPr>
                <w:rFonts w:ascii="楷体" w:eastAsia="楷体" w:hAnsi="楷体" w:hint="eastAsia"/>
              </w:rPr>
              <w:t>（</w:t>
            </w:r>
            <w:r w:rsidRPr="00AF5FFA">
              <w:rPr>
                <w:rFonts w:ascii="楷体" w:eastAsia="楷体" w:hAnsi="楷体" w:hint="eastAsia"/>
              </w:rPr>
              <w:t>包括但不限于智能网关、智能模块、模块箱、智能开关等其他智能家居系统构成所需的必备货物</w:t>
            </w:r>
            <w:r w:rsidRPr="00AF5FFA">
              <w:rPr>
                <w:rFonts w:ascii="楷体" w:eastAsia="楷体" w:hAnsi="楷体" w:hint="eastAsia"/>
              </w:rPr>
              <w:t>）的深化设计、</w:t>
            </w:r>
            <w:r w:rsidRPr="00AF5FFA">
              <w:rPr>
                <w:rFonts w:ascii="楷体" w:eastAsia="楷体" w:hAnsi="楷体" w:hint="eastAsia"/>
              </w:rPr>
              <w:t>送样封样、</w:t>
            </w:r>
            <w:r w:rsidRPr="00AF5FFA">
              <w:rPr>
                <w:rFonts w:ascii="楷体" w:eastAsia="楷体" w:hAnsi="楷体" w:hint="eastAsia"/>
              </w:rPr>
              <w:t>供货、运输、</w:t>
            </w:r>
            <w:r w:rsidRPr="00AF5FFA">
              <w:rPr>
                <w:rFonts w:ascii="楷体" w:eastAsia="楷体" w:hAnsi="楷体" w:hint="eastAsia"/>
              </w:rPr>
              <w:t>送检、</w:t>
            </w:r>
            <w:r w:rsidRPr="00AF5FFA">
              <w:rPr>
                <w:rFonts w:ascii="楷体" w:eastAsia="楷体" w:hAnsi="楷体" w:hint="eastAsia"/>
              </w:rPr>
              <w:t>安装</w:t>
            </w:r>
            <w:r w:rsidRPr="00AF5FFA">
              <w:rPr>
                <w:rFonts w:ascii="楷体" w:eastAsia="楷体" w:hAnsi="楷体" w:hint="eastAsia"/>
              </w:rPr>
              <w:t>（</w:t>
            </w:r>
            <w:r w:rsidRPr="00AF5FFA">
              <w:rPr>
                <w:rFonts w:ascii="楷体" w:eastAsia="楷体" w:hAnsi="楷体" w:hint="eastAsia"/>
              </w:rPr>
              <w:t>含接线</w:t>
            </w:r>
            <w:r w:rsidRPr="00AF5FFA">
              <w:rPr>
                <w:rFonts w:ascii="楷体" w:eastAsia="楷体" w:hAnsi="楷体" w:hint="eastAsia"/>
              </w:rPr>
              <w:t>及合同约定的相关工作内容</w:t>
            </w:r>
            <w:r w:rsidRPr="00AF5FFA">
              <w:rPr>
                <w:rFonts w:ascii="楷体" w:eastAsia="楷体" w:hAnsi="楷体" w:hint="eastAsia"/>
              </w:rPr>
              <w:t>）</w:t>
            </w:r>
            <w:r w:rsidRPr="00AF5FFA">
              <w:rPr>
                <w:rFonts w:ascii="楷体" w:eastAsia="楷体" w:hAnsi="楷体" w:hint="eastAsia"/>
              </w:rPr>
              <w:t>、调试</w:t>
            </w:r>
            <w:r w:rsidRPr="00AF5FFA">
              <w:rPr>
                <w:rFonts w:ascii="楷体" w:eastAsia="楷体" w:hAnsi="楷体" w:hint="eastAsia"/>
              </w:rPr>
              <w:t>（</w:t>
            </w:r>
            <w:r w:rsidRPr="00AF5FFA">
              <w:rPr>
                <w:rFonts w:ascii="楷体" w:eastAsia="楷体" w:hAnsi="楷体" w:hint="eastAsia"/>
              </w:rPr>
              <w:t>含第三方系统联调</w:t>
            </w:r>
            <w:r w:rsidRPr="00AF5FFA">
              <w:rPr>
                <w:rFonts w:ascii="楷体" w:eastAsia="楷体" w:hAnsi="楷体" w:hint="eastAsia"/>
              </w:rPr>
              <w:t>）</w:t>
            </w:r>
            <w:r w:rsidRPr="00AF5FFA">
              <w:rPr>
                <w:rFonts w:ascii="楷体" w:eastAsia="楷体" w:hAnsi="楷体" w:hint="eastAsia"/>
              </w:rPr>
              <w:t>、验收、培训、备品配件、技术资料、售后</w:t>
            </w:r>
            <w:r w:rsidRPr="00AF5FFA">
              <w:rPr>
                <w:rFonts w:ascii="楷体" w:eastAsia="楷体" w:hAnsi="楷体" w:hint="eastAsia"/>
              </w:rPr>
              <w:t>、</w:t>
            </w:r>
            <w:r w:rsidRPr="00AF5FFA">
              <w:rPr>
                <w:rFonts w:ascii="楷体" w:eastAsia="楷体" w:hAnsi="楷体" w:hint="eastAsia"/>
              </w:rPr>
              <w:t>保修期服务及相关伴随服务等（具体详见</w:t>
            </w:r>
            <w:r w:rsidRPr="00AF5FFA">
              <w:rPr>
                <w:rFonts w:ascii="楷体" w:eastAsia="楷体" w:hAnsi="楷体" w:hint="eastAsia"/>
              </w:rPr>
              <w:t>合同相关条款、</w:t>
            </w:r>
            <w:r w:rsidRPr="00AF5FFA">
              <w:rPr>
                <w:rFonts w:ascii="楷体" w:eastAsia="楷体" w:hAnsi="楷体" w:hint="eastAsia"/>
              </w:rPr>
              <w:t>设计图纸及技术</w:t>
            </w:r>
            <w:r w:rsidRPr="00AF5FFA">
              <w:rPr>
                <w:rFonts w:ascii="楷体" w:eastAsia="楷体" w:hAnsi="楷体" w:hint="eastAsia"/>
              </w:rPr>
              <w:t>要求</w:t>
            </w:r>
            <w:r w:rsidRPr="00AF5FFA">
              <w:rPr>
                <w:rFonts w:ascii="楷体" w:eastAsia="楷体" w:hAnsi="楷体" w:hint="eastAsia"/>
              </w:rPr>
              <w:t>）</w:t>
            </w:r>
          </w:p>
        </w:tc>
        <w:tc>
          <w:tcPr>
            <w:tcW w:w="1226" w:type="dxa"/>
            <w:tcBorders>
              <w:top w:val="nil"/>
              <w:left w:val="nil"/>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混凝土内管线及套管预留预埋</w:t>
            </w:r>
          </w:p>
        </w:tc>
        <w:tc>
          <w:tcPr>
            <w:tcW w:w="1725" w:type="dxa"/>
            <w:tcBorders>
              <w:top w:val="nil"/>
              <w:left w:val="nil"/>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智能家居管线开槽（隔墙板）及修补、穿线，配合智能家居单位调试</w:t>
            </w:r>
          </w:p>
        </w:tc>
      </w:tr>
    </w:tbl>
    <w:p w:rsidR="00F130F4" w:rsidRPr="00AF5FFA" w:rsidRDefault="004B6734">
      <w:pPr>
        <w:pStyle w:val="1-"/>
        <w:spacing w:beforeLines="100" w:before="312"/>
        <w:ind w:firstLineChars="200" w:firstLine="480"/>
        <w:rPr>
          <w:rFonts w:ascii="楷体" w:eastAsia="楷体" w:hAnsi="楷体"/>
        </w:rPr>
      </w:pPr>
      <w:r w:rsidRPr="00AF5FFA">
        <w:rPr>
          <w:rFonts w:ascii="楷体" w:eastAsia="楷体" w:hAnsi="楷体" w:hint="eastAsia"/>
        </w:rPr>
        <w:t xml:space="preserve">4.4 </w:t>
      </w:r>
      <w:r w:rsidRPr="00AF5FFA">
        <w:rPr>
          <w:rFonts w:ascii="楷体" w:eastAsia="楷体" w:hAnsi="楷体" w:hint="eastAsia"/>
        </w:rPr>
        <w:t>工期要求如下：</w:t>
      </w:r>
      <w:r w:rsidRPr="00AF5FFA">
        <w:rPr>
          <w:rFonts w:ascii="楷体" w:eastAsia="楷体" w:hAnsi="楷体" w:hint="eastAsia"/>
        </w:rPr>
        <w:t xml:space="preserve">  </w:t>
      </w:r>
    </w:p>
    <w:p w:rsidR="00F130F4" w:rsidRPr="00AF5FFA" w:rsidRDefault="004B6734">
      <w:pPr>
        <w:pStyle w:val="1-"/>
        <w:spacing w:beforeLines="0" w:before="0"/>
        <w:ind w:firstLineChars="200" w:firstLine="480"/>
        <w:rPr>
          <w:rFonts w:ascii="楷体" w:eastAsia="楷体" w:hAnsi="楷体"/>
          <w:lang w:val="en-US"/>
        </w:rPr>
      </w:pPr>
      <w:r w:rsidRPr="00AF5FFA">
        <w:rPr>
          <w:rFonts w:ascii="楷体" w:eastAsia="楷体" w:hAnsi="楷体" w:hint="eastAsia"/>
          <w:lang w:val="en-US"/>
        </w:rPr>
        <w:t xml:space="preserve">4.4.1 </w:t>
      </w:r>
      <w:r w:rsidRPr="00AF5FFA">
        <w:rPr>
          <w:rFonts w:ascii="楷体" w:eastAsia="楷体" w:hAnsi="楷体" w:hint="eastAsia"/>
          <w:lang w:val="en-US"/>
        </w:rPr>
        <w:t>深化设计的工期</w:t>
      </w:r>
    </w:p>
    <w:p w:rsidR="00F130F4" w:rsidRPr="00AF5FFA" w:rsidRDefault="004B6734">
      <w:pPr>
        <w:pStyle w:val="1-"/>
        <w:spacing w:beforeLines="0" w:before="0"/>
        <w:ind w:firstLineChars="200" w:firstLine="480"/>
        <w:rPr>
          <w:rFonts w:ascii="楷体" w:eastAsia="楷体" w:hAnsi="楷体"/>
        </w:rPr>
      </w:pPr>
      <w:r w:rsidRPr="00AF5FFA">
        <w:rPr>
          <w:rFonts w:ascii="楷体" w:eastAsia="楷体" w:hAnsi="楷体" w:hint="eastAsia"/>
          <w:lang w:val="en-US"/>
        </w:rPr>
        <w:t>卖方</w:t>
      </w:r>
      <w:r w:rsidRPr="00AF5FFA">
        <w:rPr>
          <w:rFonts w:ascii="楷体" w:eastAsia="楷体" w:hAnsi="楷体" w:hint="eastAsia"/>
        </w:rPr>
        <w:t>应在本合同生效后依据有关规范及</w:t>
      </w:r>
      <w:r w:rsidRPr="00AF5FFA">
        <w:rPr>
          <w:rFonts w:ascii="楷体" w:eastAsia="楷体" w:hAnsi="楷体" w:hint="eastAsia"/>
          <w:lang w:val="en-US"/>
        </w:rPr>
        <w:t>买方下发的施工图</w:t>
      </w:r>
      <w:r w:rsidRPr="00AF5FFA">
        <w:rPr>
          <w:rFonts w:ascii="楷体" w:eastAsia="楷体" w:hAnsi="楷体" w:hint="eastAsia"/>
        </w:rPr>
        <w:t>，开始</w:t>
      </w:r>
      <w:r w:rsidRPr="00AF5FFA">
        <w:rPr>
          <w:rFonts w:ascii="楷体" w:eastAsia="楷体" w:hAnsi="楷体" w:hint="eastAsia"/>
          <w:lang w:val="en-US"/>
        </w:rPr>
        <w:t>深化</w:t>
      </w:r>
      <w:r w:rsidRPr="00AF5FFA">
        <w:rPr>
          <w:rFonts w:ascii="楷体" w:eastAsia="楷体" w:hAnsi="楷体" w:hint="eastAsia"/>
        </w:rPr>
        <w:t>设计工作，本合同生效后</w:t>
      </w:r>
      <w:r w:rsidRPr="00AF5FFA">
        <w:rPr>
          <w:rFonts w:ascii="楷体" w:eastAsia="楷体" w:hAnsi="楷体" w:hint="eastAsia"/>
          <w:lang w:val="en-US"/>
        </w:rPr>
        <w:t>10</w:t>
      </w:r>
      <w:r w:rsidRPr="00AF5FFA">
        <w:rPr>
          <w:rFonts w:ascii="楷体" w:eastAsia="楷体" w:hAnsi="楷体" w:hint="eastAsia"/>
        </w:rPr>
        <w:t>个日历天内</w:t>
      </w:r>
      <w:r w:rsidRPr="00AF5FFA">
        <w:rPr>
          <w:rFonts w:ascii="楷体" w:eastAsia="楷体" w:hAnsi="楷体" w:hint="eastAsia"/>
        </w:rPr>
        <w:t>向</w:t>
      </w:r>
      <w:r w:rsidRPr="00AF5FFA">
        <w:rPr>
          <w:rFonts w:ascii="楷体" w:eastAsia="楷体" w:hAnsi="楷体" w:hint="eastAsia"/>
        </w:rPr>
        <w:t>买方</w:t>
      </w:r>
      <w:r w:rsidRPr="00AF5FFA">
        <w:rPr>
          <w:rFonts w:ascii="楷体" w:eastAsia="楷体" w:hAnsi="楷体" w:hint="eastAsia"/>
        </w:rPr>
        <w:t>提供六份施工及装配详图、需</w:t>
      </w:r>
      <w:r w:rsidRPr="00AF5FFA">
        <w:rPr>
          <w:rFonts w:ascii="楷体" w:eastAsia="楷体" w:hAnsi="楷体" w:hint="eastAsia"/>
          <w:lang w:val="en-US"/>
        </w:rPr>
        <w:t>总承包人</w:t>
      </w:r>
      <w:r w:rsidRPr="00AF5FFA">
        <w:rPr>
          <w:rFonts w:ascii="楷体" w:eastAsia="楷体" w:hAnsi="楷体" w:hint="eastAsia"/>
        </w:rPr>
        <w:t>配合预埋、预留孔洞的图纸、</w:t>
      </w:r>
      <w:r w:rsidRPr="00AF5FFA">
        <w:rPr>
          <w:rFonts w:ascii="楷体" w:eastAsia="楷体" w:hAnsi="楷体" w:hint="eastAsia"/>
        </w:rPr>
        <w:t>货物</w:t>
      </w:r>
      <w:r w:rsidRPr="00AF5FFA">
        <w:rPr>
          <w:rFonts w:ascii="楷体" w:eastAsia="楷体" w:hAnsi="楷体" w:hint="eastAsia"/>
        </w:rPr>
        <w:t>基础详图及安装技术说明书，并取得</w:t>
      </w:r>
      <w:r w:rsidRPr="00AF5FFA">
        <w:rPr>
          <w:rFonts w:ascii="楷体" w:eastAsia="楷体" w:hAnsi="楷体" w:hint="eastAsia"/>
          <w:lang w:val="en-US"/>
        </w:rPr>
        <w:t>买方</w:t>
      </w:r>
      <w:r w:rsidRPr="00AF5FFA">
        <w:rPr>
          <w:rFonts w:ascii="楷体" w:eastAsia="楷体" w:hAnsi="楷体" w:hint="eastAsia"/>
        </w:rPr>
        <w:t>同意。</w:t>
      </w:r>
      <w:r w:rsidRPr="00AF5FFA">
        <w:rPr>
          <w:rFonts w:ascii="楷体" w:eastAsia="楷体" w:hAnsi="楷体" w:hint="eastAsia"/>
          <w:lang w:val="en-US"/>
        </w:rPr>
        <w:t>买方</w:t>
      </w:r>
      <w:r w:rsidRPr="00AF5FFA">
        <w:rPr>
          <w:rFonts w:ascii="楷体" w:eastAsia="楷体" w:hAnsi="楷体" w:hint="eastAsia"/>
        </w:rPr>
        <w:t>有权对此等图纸提出异议，</w:t>
      </w:r>
      <w:r w:rsidRPr="00AF5FFA">
        <w:rPr>
          <w:rFonts w:ascii="楷体" w:eastAsia="楷体" w:hAnsi="楷体" w:hint="eastAsia"/>
          <w:lang w:val="en-US"/>
        </w:rPr>
        <w:t>卖方</w:t>
      </w:r>
      <w:r w:rsidRPr="00AF5FFA">
        <w:rPr>
          <w:rFonts w:ascii="楷体" w:eastAsia="楷体" w:hAnsi="楷体" w:hint="eastAsia"/>
        </w:rPr>
        <w:t>应照</w:t>
      </w:r>
      <w:r w:rsidRPr="00AF5FFA">
        <w:rPr>
          <w:rFonts w:ascii="楷体" w:eastAsia="楷体" w:hAnsi="楷体" w:hint="eastAsia"/>
          <w:lang w:val="en-US"/>
        </w:rPr>
        <w:t>买方</w:t>
      </w:r>
      <w:r w:rsidRPr="00AF5FFA">
        <w:rPr>
          <w:rFonts w:ascii="楷体" w:eastAsia="楷体" w:hAnsi="楷体" w:hint="eastAsia"/>
        </w:rPr>
        <w:t>的要求予以修改，并重新提交相关文件，</w:t>
      </w:r>
      <w:r w:rsidRPr="00AF5FFA">
        <w:rPr>
          <w:rFonts w:ascii="楷体" w:eastAsia="楷体" w:hAnsi="楷体" w:hint="eastAsia"/>
          <w:lang w:val="en-US"/>
        </w:rPr>
        <w:t>直至获买方审批同意</w:t>
      </w:r>
      <w:r w:rsidRPr="00AF5FFA">
        <w:rPr>
          <w:rFonts w:ascii="楷体" w:eastAsia="楷体" w:hAnsi="楷体" w:hint="eastAsia"/>
        </w:rPr>
        <w:t>。</w:t>
      </w:r>
    </w:p>
    <w:p w:rsidR="00F130F4" w:rsidRPr="00AF5FFA" w:rsidRDefault="004B6734">
      <w:pPr>
        <w:pStyle w:val="1-"/>
        <w:numPr>
          <w:ilvl w:val="255"/>
          <w:numId w:val="0"/>
        </w:numPr>
        <w:spacing w:beforeLines="0" w:before="0"/>
        <w:ind w:firstLineChars="200" w:firstLine="480"/>
        <w:rPr>
          <w:rFonts w:ascii="楷体" w:eastAsia="楷体" w:hAnsi="楷体"/>
          <w:lang w:val="en-US"/>
        </w:rPr>
      </w:pPr>
      <w:r w:rsidRPr="00AF5FFA">
        <w:rPr>
          <w:rFonts w:ascii="楷体" w:eastAsia="楷体" w:hAnsi="楷体" w:hint="eastAsia"/>
          <w:lang w:val="en-US"/>
        </w:rPr>
        <w:t>卖方应按买方的要求提供所有必需数据及其</w:t>
      </w:r>
      <w:r w:rsidRPr="00AF5FFA">
        <w:rPr>
          <w:rFonts w:ascii="楷体" w:eastAsia="楷体" w:hAnsi="楷体" w:hint="eastAsia"/>
          <w:lang w:val="en-US"/>
        </w:rPr>
        <w:t>货物</w:t>
      </w:r>
      <w:r w:rsidRPr="00AF5FFA">
        <w:rPr>
          <w:rFonts w:ascii="楷体" w:eastAsia="楷体" w:hAnsi="楷体" w:hint="eastAsia"/>
          <w:lang w:val="en-US"/>
        </w:rPr>
        <w:t>工程图纸给买方以供其完成制订</w:t>
      </w:r>
      <w:r w:rsidRPr="00AF5FFA">
        <w:rPr>
          <w:rFonts w:ascii="楷体" w:eastAsia="楷体" w:hAnsi="楷体" w:hint="eastAsia"/>
          <w:lang w:val="en-US"/>
        </w:rPr>
        <w:t>货物</w:t>
      </w:r>
      <w:r w:rsidRPr="00AF5FFA">
        <w:rPr>
          <w:rFonts w:ascii="楷体" w:eastAsia="楷体" w:hAnsi="楷体" w:hint="eastAsia"/>
          <w:lang w:val="en-US"/>
        </w:rPr>
        <w:lastRenderedPageBreak/>
        <w:t>综合图，以配合所有其它</w:t>
      </w:r>
      <w:r w:rsidRPr="00AF5FFA">
        <w:rPr>
          <w:rFonts w:ascii="楷体" w:eastAsia="楷体" w:hAnsi="楷体" w:hint="eastAsia"/>
          <w:lang w:val="en-US"/>
        </w:rPr>
        <w:t>货物</w:t>
      </w:r>
      <w:r w:rsidRPr="00AF5FFA">
        <w:rPr>
          <w:rFonts w:ascii="楷体" w:eastAsia="楷体" w:hAnsi="楷体" w:hint="eastAsia"/>
          <w:lang w:val="en-US"/>
        </w:rPr>
        <w:t>工程项目正确次序及位置。卖方需留意这些次序及位置必须配合其它</w:t>
      </w:r>
      <w:r w:rsidRPr="00AF5FFA">
        <w:rPr>
          <w:rFonts w:ascii="楷体" w:eastAsia="楷体" w:hAnsi="楷体" w:hint="eastAsia"/>
          <w:lang w:val="en-US"/>
        </w:rPr>
        <w:t>货物</w:t>
      </w:r>
      <w:r w:rsidRPr="00AF5FFA">
        <w:rPr>
          <w:rFonts w:ascii="楷体" w:eastAsia="楷体" w:hAnsi="楷体" w:hint="eastAsia"/>
          <w:lang w:val="en-US"/>
        </w:rPr>
        <w:t>工程。买方可拒绝，认可或更改这些资料或图纸，卖方应照其要求予以修改。</w:t>
      </w:r>
    </w:p>
    <w:p w:rsidR="00F130F4" w:rsidRPr="00AF5FFA" w:rsidRDefault="004B6734">
      <w:pPr>
        <w:pStyle w:val="1-"/>
        <w:numPr>
          <w:ilvl w:val="255"/>
          <w:numId w:val="0"/>
        </w:numPr>
        <w:spacing w:beforeLines="0" w:before="0"/>
        <w:ind w:firstLineChars="200" w:firstLine="480"/>
        <w:rPr>
          <w:rFonts w:ascii="楷体" w:eastAsia="楷体" w:hAnsi="楷体"/>
          <w:lang w:val="en-US"/>
        </w:rPr>
      </w:pPr>
      <w:r w:rsidRPr="00AF5FFA">
        <w:rPr>
          <w:rFonts w:ascii="楷体" w:eastAsia="楷体" w:hAnsi="楷体" w:hint="eastAsia"/>
          <w:lang w:val="en-US"/>
        </w:rPr>
        <w:t>对买方退回修改的图纸，卖方应在退回图纸后的七天内，将修改好的图纸再次呈交给买方审批。</w:t>
      </w:r>
    </w:p>
    <w:p w:rsidR="00F130F4" w:rsidRPr="00AF5FFA" w:rsidRDefault="004B6734">
      <w:pPr>
        <w:pStyle w:val="1-"/>
        <w:numPr>
          <w:ilvl w:val="255"/>
          <w:numId w:val="0"/>
        </w:numPr>
        <w:spacing w:beforeLines="0" w:before="0"/>
        <w:ind w:firstLineChars="200" w:firstLine="480"/>
        <w:rPr>
          <w:rFonts w:ascii="楷体" w:eastAsia="楷体" w:hAnsi="楷体"/>
          <w:lang w:val="en-US"/>
        </w:rPr>
      </w:pPr>
      <w:r w:rsidRPr="00AF5FFA">
        <w:rPr>
          <w:rFonts w:ascii="楷体" w:eastAsia="楷体" w:hAnsi="楷体" w:hint="eastAsia"/>
          <w:lang w:val="en-US"/>
        </w:rPr>
        <w:t>买方对图纸的认可与批准不减轻或解除卖方在本合同项下任何义务及责任</w:t>
      </w:r>
      <w:r w:rsidRPr="00AF5FFA">
        <w:rPr>
          <w:rFonts w:ascii="楷体" w:eastAsia="楷体" w:hAnsi="楷体" w:hint="eastAsia"/>
          <w:lang w:val="en-US"/>
        </w:rPr>
        <w:t>,</w:t>
      </w:r>
      <w:r w:rsidRPr="00AF5FFA">
        <w:rPr>
          <w:rFonts w:ascii="楷体" w:eastAsia="楷体" w:hAnsi="楷体" w:hint="eastAsia"/>
          <w:lang w:val="en-US"/>
        </w:rPr>
        <w:t>卖方应对深化设计文件承担一切责任</w:t>
      </w:r>
      <w:r w:rsidRPr="00AF5FFA">
        <w:rPr>
          <w:rFonts w:ascii="楷体" w:eastAsia="楷体" w:hAnsi="楷体" w:hint="eastAsia"/>
          <w:lang w:val="en-US"/>
        </w:rPr>
        <w:t>。</w:t>
      </w:r>
    </w:p>
    <w:p w:rsidR="00F130F4" w:rsidRPr="00AF5FFA" w:rsidRDefault="004B6734">
      <w:pPr>
        <w:pStyle w:val="1-"/>
        <w:spacing w:beforeLines="0" w:before="0"/>
        <w:ind w:firstLineChars="200" w:firstLine="480"/>
        <w:rPr>
          <w:rFonts w:ascii="楷体" w:eastAsia="楷体" w:hAnsi="楷体"/>
          <w:lang w:val="en-US"/>
        </w:rPr>
      </w:pPr>
      <w:r w:rsidRPr="00AF5FFA">
        <w:rPr>
          <w:rFonts w:ascii="楷体" w:eastAsia="楷体" w:hAnsi="楷体" w:hint="eastAsia"/>
          <w:lang w:val="en-US"/>
        </w:rPr>
        <w:t>图纸标准及要求应符合本工程所在地的</w:t>
      </w:r>
      <w:r w:rsidRPr="00AF5FFA">
        <w:rPr>
          <w:rFonts w:ascii="楷体" w:eastAsia="楷体" w:hAnsi="楷体" w:hint="eastAsia"/>
          <w:lang w:val="en-US"/>
        </w:rPr>
        <w:t>法律法规政策规定、需求及习惯</w:t>
      </w:r>
      <w:r w:rsidRPr="00AF5FFA">
        <w:rPr>
          <w:rFonts w:ascii="楷体" w:eastAsia="楷体" w:hAnsi="楷体" w:hint="eastAsia"/>
          <w:lang w:val="en-US"/>
        </w:rPr>
        <w:t>，并保证通过验收。</w:t>
      </w:r>
    </w:p>
    <w:p w:rsidR="00F130F4" w:rsidRPr="00AF5FFA" w:rsidRDefault="004B6734">
      <w:pPr>
        <w:pStyle w:val="1-"/>
        <w:spacing w:beforeLines="0" w:before="0"/>
        <w:ind w:firstLineChars="200" w:firstLine="480"/>
        <w:rPr>
          <w:rFonts w:ascii="楷体" w:eastAsia="楷体" w:hAnsi="楷体"/>
          <w:lang w:val="en-US"/>
        </w:rPr>
      </w:pPr>
      <w:r w:rsidRPr="00AF5FFA">
        <w:rPr>
          <w:rFonts w:ascii="楷体" w:eastAsia="楷体" w:hAnsi="楷体" w:hint="eastAsia"/>
          <w:lang w:val="en-US"/>
        </w:rPr>
        <w:t>若卖方因未按本条约定完成深化设计导致</w:t>
      </w:r>
      <w:r w:rsidRPr="00AF5FFA">
        <w:rPr>
          <w:rFonts w:ascii="楷体" w:eastAsia="楷体" w:hAnsi="楷体" w:cs="宋体" w:hint="eastAsia"/>
          <w:szCs w:val="24"/>
          <w:lang w:val="en-US"/>
        </w:rPr>
        <w:t>智能家居</w:t>
      </w:r>
      <w:r w:rsidRPr="00AF5FFA">
        <w:rPr>
          <w:rFonts w:ascii="楷体" w:eastAsia="楷体" w:hAnsi="楷体" w:cs="宋体" w:hint="eastAsia"/>
          <w:szCs w:val="24"/>
          <w:lang w:val="en-US"/>
        </w:rPr>
        <w:t>安装工期延误的</w:t>
      </w:r>
      <w:r w:rsidRPr="00AF5FFA">
        <w:rPr>
          <w:rFonts w:ascii="楷体" w:eastAsia="楷体" w:hAnsi="楷体" w:cs="宋体" w:hint="eastAsia"/>
          <w:szCs w:val="24"/>
          <w:lang w:val="en-US"/>
        </w:rPr>
        <w:t>，</w:t>
      </w:r>
      <w:r w:rsidRPr="00AF5FFA">
        <w:rPr>
          <w:rFonts w:ascii="楷体" w:eastAsia="楷体" w:hAnsi="楷体" w:hint="eastAsia"/>
        </w:rPr>
        <w:t>每</w:t>
      </w:r>
      <w:r w:rsidRPr="00AF5FFA">
        <w:rPr>
          <w:rFonts w:ascii="楷体" w:eastAsia="楷体" w:hAnsi="楷体" w:hint="eastAsia"/>
          <w:lang w:val="en-US"/>
        </w:rPr>
        <w:t>个节点每</w:t>
      </w:r>
      <w:r w:rsidRPr="00AF5FFA">
        <w:rPr>
          <w:rFonts w:ascii="楷体" w:eastAsia="楷体" w:hAnsi="楷体" w:hint="eastAsia"/>
        </w:rPr>
        <w:t>延迟一天，</w:t>
      </w:r>
      <w:r w:rsidRPr="00AF5FFA">
        <w:rPr>
          <w:rFonts w:ascii="楷体" w:eastAsia="楷体" w:hAnsi="楷体" w:hint="eastAsia"/>
          <w:lang w:val="en-US"/>
        </w:rPr>
        <w:t>卖方</w:t>
      </w:r>
      <w:r w:rsidRPr="00AF5FFA">
        <w:rPr>
          <w:rFonts w:ascii="楷体" w:eastAsia="楷体" w:hAnsi="楷体" w:hint="eastAsia"/>
        </w:rPr>
        <w:t>应向</w:t>
      </w:r>
      <w:r w:rsidRPr="00AF5FFA">
        <w:rPr>
          <w:rFonts w:ascii="楷体" w:eastAsia="楷体" w:hAnsi="楷体" w:hint="eastAsia"/>
          <w:lang w:val="en-US"/>
        </w:rPr>
        <w:t>买方</w:t>
      </w:r>
      <w:r w:rsidRPr="00AF5FFA">
        <w:rPr>
          <w:rFonts w:ascii="楷体" w:eastAsia="楷体" w:hAnsi="楷体" w:hint="eastAsia"/>
        </w:rPr>
        <w:t>支付</w:t>
      </w:r>
      <w:r w:rsidRPr="00AF5FFA">
        <w:rPr>
          <w:rFonts w:ascii="楷体" w:eastAsia="楷体" w:hAnsi="楷体" w:hint="eastAsia"/>
          <w:lang w:val="en-US"/>
        </w:rPr>
        <w:t>5000</w:t>
      </w:r>
      <w:r w:rsidRPr="00AF5FFA">
        <w:rPr>
          <w:rFonts w:ascii="楷体" w:eastAsia="楷体" w:hAnsi="楷体" w:hint="eastAsia"/>
          <w:lang w:val="en-US"/>
        </w:rPr>
        <w:t>元作为</w:t>
      </w:r>
      <w:r w:rsidRPr="00AF5FFA">
        <w:rPr>
          <w:rFonts w:ascii="楷体" w:eastAsia="楷体" w:hAnsi="楷体" w:hint="eastAsia"/>
        </w:rPr>
        <w:t>违约金。</w:t>
      </w:r>
    </w:p>
    <w:p w:rsidR="00F130F4" w:rsidRPr="00AF5FFA" w:rsidRDefault="004B6734">
      <w:pPr>
        <w:pStyle w:val="1-"/>
        <w:spacing w:beforeLines="0" w:before="0"/>
        <w:ind w:firstLineChars="200" w:firstLine="480"/>
        <w:rPr>
          <w:rFonts w:ascii="楷体" w:eastAsia="楷体" w:hAnsi="楷体" w:cs="宋体"/>
          <w:szCs w:val="24"/>
        </w:rPr>
      </w:pPr>
      <w:r w:rsidRPr="00AF5FFA">
        <w:rPr>
          <w:rFonts w:ascii="楷体" w:eastAsia="楷体" w:hAnsi="楷体" w:hint="eastAsia"/>
          <w:lang w:val="en-US"/>
        </w:rPr>
        <w:t xml:space="preserve">4.4.2 </w:t>
      </w:r>
      <w:r w:rsidRPr="00AF5FFA">
        <w:rPr>
          <w:rFonts w:ascii="楷体" w:eastAsia="楷体" w:hAnsi="楷体" w:cs="宋体" w:hint="eastAsia"/>
          <w:szCs w:val="24"/>
          <w:lang w:val="en-US"/>
        </w:rPr>
        <w:t>智能家居货物</w:t>
      </w:r>
      <w:r w:rsidRPr="00AF5FFA">
        <w:rPr>
          <w:rFonts w:ascii="楷体" w:eastAsia="楷体" w:hAnsi="楷体" w:cs="宋体" w:hint="eastAsia"/>
          <w:szCs w:val="24"/>
        </w:rPr>
        <w:t>工期要求</w:t>
      </w:r>
    </w:p>
    <w:p w:rsidR="00F130F4" w:rsidRPr="00AF5FFA" w:rsidRDefault="004B6734">
      <w:pPr>
        <w:pStyle w:val="1-"/>
        <w:spacing w:beforeLines="0" w:before="0"/>
        <w:ind w:firstLineChars="200" w:firstLine="480"/>
        <w:rPr>
          <w:rFonts w:ascii="楷体" w:eastAsia="楷体" w:hAnsi="楷体" w:cs="宋体"/>
          <w:szCs w:val="24"/>
          <w:lang w:val="en-US"/>
        </w:rPr>
      </w:pPr>
      <w:r w:rsidRPr="00AF5FFA">
        <w:rPr>
          <w:rFonts w:ascii="楷体" w:eastAsia="楷体" w:hAnsi="楷体" w:cs="宋体" w:hint="eastAsia"/>
          <w:szCs w:val="24"/>
          <w:lang w:val="en-US"/>
        </w:rPr>
        <w:t>（</w:t>
      </w:r>
      <w:r w:rsidRPr="00AF5FFA">
        <w:rPr>
          <w:rFonts w:ascii="楷体" w:eastAsia="楷体" w:hAnsi="楷体" w:cs="宋体" w:hint="eastAsia"/>
          <w:szCs w:val="24"/>
          <w:lang w:val="en-US"/>
        </w:rPr>
        <w:t>1</w:t>
      </w:r>
      <w:r w:rsidRPr="00AF5FFA">
        <w:rPr>
          <w:rFonts w:ascii="楷体" w:eastAsia="楷体" w:hAnsi="楷体" w:cs="宋体" w:hint="eastAsia"/>
          <w:szCs w:val="24"/>
          <w:lang w:val="en-US"/>
        </w:rPr>
        <w:t>）</w:t>
      </w:r>
      <w:r w:rsidRPr="00AF5FFA">
        <w:rPr>
          <w:rFonts w:ascii="楷体" w:eastAsia="楷体" w:hAnsi="楷体" w:cs="宋体" w:hint="eastAsia"/>
          <w:szCs w:val="24"/>
          <w:lang w:val="en-US"/>
        </w:rPr>
        <w:t>总工期为</w:t>
      </w:r>
      <w:r w:rsidRPr="00AF5FFA">
        <w:rPr>
          <w:rFonts w:ascii="楷体" w:eastAsia="楷体" w:hAnsi="楷体" w:cs="宋体"/>
          <w:szCs w:val="24"/>
          <w:lang w:val="en-US"/>
        </w:rPr>
        <w:t>477</w:t>
      </w:r>
      <w:r w:rsidRPr="00AF5FFA">
        <w:rPr>
          <w:rFonts w:ascii="楷体" w:eastAsia="楷体" w:hAnsi="楷体" w:cs="宋体" w:hint="eastAsia"/>
          <w:szCs w:val="24"/>
          <w:lang w:val="en-US"/>
        </w:rPr>
        <w:t>日历天。</w:t>
      </w:r>
    </w:p>
    <w:p w:rsidR="00F130F4" w:rsidRPr="00AF5FFA" w:rsidRDefault="004B6734">
      <w:pPr>
        <w:pStyle w:val="1-"/>
        <w:spacing w:beforeLines="0" w:before="0"/>
        <w:ind w:firstLineChars="200" w:firstLine="480"/>
        <w:rPr>
          <w:rFonts w:ascii="楷体" w:eastAsia="楷体" w:hAnsi="楷体" w:cs="宋体"/>
          <w:szCs w:val="24"/>
          <w:lang w:val="en-US"/>
        </w:rPr>
      </w:pPr>
      <w:r w:rsidRPr="00AF5FFA">
        <w:rPr>
          <w:rFonts w:ascii="楷体" w:eastAsia="楷体" w:hAnsi="楷体" w:cs="宋体" w:hint="eastAsia"/>
          <w:szCs w:val="24"/>
          <w:lang w:val="en-US"/>
        </w:rPr>
        <w:t>（</w:t>
      </w:r>
      <w:r w:rsidRPr="00AF5FFA">
        <w:rPr>
          <w:rFonts w:ascii="楷体" w:eastAsia="楷体" w:hAnsi="楷体" w:cs="宋体" w:hint="eastAsia"/>
          <w:szCs w:val="24"/>
          <w:lang w:val="en-US"/>
        </w:rPr>
        <w:t>2</w:t>
      </w:r>
      <w:r w:rsidRPr="00AF5FFA">
        <w:rPr>
          <w:rFonts w:ascii="楷体" w:eastAsia="楷体" w:hAnsi="楷体" w:cs="宋体" w:hint="eastAsia"/>
          <w:szCs w:val="24"/>
          <w:lang w:val="en-US"/>
        </w:rPr>
        <w:t>）</w:t>
      </w:r>
      <w:r w:rsidRPr="00AF5FFA">
        <w:rPr>
          <w:rFonts w:ascii="楷体" w:eastAsia="楷体" w:hAnsi="楷体" w:cs="宋体" w:hint="eastAsia"/>
          <w:szCs w:val="24"/>
          <w:lang w:val="en-US"/>
        </w:rPr>
        <w:t>暂定开始时间：</w:t>
      </w:r>
      <w:r w:rsidRPr="00AF5FFA">
        <w:rPr>
          <w:rFonts w:ascii="楷体" w:eastAsia="楷体" w:hAnsi="楷体" w:cs="宋体"/>
          <w:szCs w:val="24"/>
          <w:lang w:val="en-US"/>
        </w:rPr>
        <w:t>2023</w:t>
      </w:r>
      <w:r w:rsidRPr="00AF5FFA">
        <w:rPr>
          <w:rFonts w:ascii="楷体" w:eastAsia="楷体" w:hAnsi="楷体" w:cs="宋体"/>
          <w:szCs w:val="24"/>
          <w:lang w:val="en-US"/>
        </w:rPr>
        <w:t>年</w:t>
      </w:r>
      <w:r w:rsidRPr="00AF5FFA">
        <w:rPr>
          <w:rFonts w:ascii="楷体" w:eastAsia="楷体" w:hAnsi="楷体" w:cs="宋体"/>
          <w:szCs w:val="24"/>
          <w:lang w:val="en-US"/>
        </w:rPr>
        <w:t>6</w:t>
      </w:r>
      <w:r w:rsidRPr="00AF5FFA">
        <w:rPr>
          <w:rFonts w:ascii="楷体" w:eastAsia="楷体" w:hAnsi="楷体" w:cs="宋体" w:hint="eastAsia"/>
          <w:szCs w:val="24"/>
          <w:lang w:val="en-US"/>
        </w:rPr>
        <w:t>月</w:t>
      </w:r>
      <w:r w:rsidRPr="00AF5FFA">
        <w:rPr>
          <w:rFonts w:ascii="楷体" w:eastAsia="楷体" w:hAnsi="楷体" w:cs="宋体"/>
          <w:szCs w:val="24"/>
          <w:lang w:val="en-US"/>
        </w:rPr>
        <w:t>1</w:t>
      </w:r>
      <w:r w:rsidRPr="00AF5FFA">
        <w:rPr>
          <w:rFonts w:ascii="楷体" w:eastAsia="楷体" w:hAnsi="楷体" w:cs="宋体"/>
          <w:szCs w:val="24"/>
          <w:lang w:val="en-US"/>
        </w:rPr>
        <w:t>日</w:t>
      </w:r>
      <w:r w:rsidRPr="00AF5FFA">
        <w:rPr>
          <w:rFonts w:ascii="楷体" w:eastAsia="楷体" w:hAnsi="楷体" w:cs="宋体" w:hint="eastAsia"/>
          <w:szCs w:val="24"/>
          <w:lang w:val="en-US"/>
        </w:rPr>
        <w:t>，</w:t>
      </w:r>
      <w:r w:rsidRPr="00AF5FFA">
        <w:rPr>
          <w:rFonts w:ascii="楷体" w:eastAsia="楷体" w:hAnsi="楷体" w:cs="宋体" w:hint="eastAsia"/>
          <w:szCs w:val="24"/>
          <w:lang w:val="en-US"/>
        </w:rPr>
        <w:t>暂定完工时间：</w:t>
      </w:r>
      <w:r w:rsidRPr="00AF5FFA">
        <w:rPr>
          <w:rFonts w:ascii="楷体" w:eastAsia="楷体" w:hAnsi="楷体" w:cs="宋体" w:hint="eastAsia"/>
          <w:szCs w:val="24"/>
          <w:lang w:val="en-US"/>
        </w:rPr>
        <w:t>2024</w:t>
      </w:r>
      <w:r w:rsidRPr="00AF5FFA">
        <w:rPr>
          <w:rFonts w:ascii="楷体" w:eastAsia="楷体" w:hAnsi="楷体" w:cs="宋体" w:hint="eastAsia"/>
          <w:szCs w:val="24"/>
          <w:lang w:val="en-US"/>
        </w:rPr>
        <w:t>年</w:t>
      </w:r>
      <w:r w:rsidRPr="00AF5FFA">
        <w:rPr>
          <w:rFonts w:ascii="楷体" w:eastAsia="楷体" w:hAnsi="楷体" w:cs="宋体" w:hint="eastAsia"/>
          <w:szCs w:val="24"/>
          <w:lang w:val="en-US"/>
        </w:rPr>
        <w:t>9</w:t>
      </w:r>
      <w:r w:rsidRPr="00AF5FFA">
        <w:rPr>
          <w:rFonts w:ascii="楷体" w:eastAsia="楷体" w:hAnsi="楷体" w:cs="宋体" w:hint="eastAsia"/>
          <w:szCs w:val="24"/>
          <w:lang w:val="en-US"/>
        </w:rPr>
        <w:t>月</w:t>
      </w:r>
      <w:r w:rsidRPr="00AF5FFA">
        <w:rPr>
          <w:rFonts w:ascii="楷体" w:eastAsia="楷体" w:hAnsi="楷体" w:cs="宋体" w:hint="eastAsia"/>
          <w:szCs w:val="24"/>
          <w:lang w:val="en-US"/>
        </w:rPr>
        <w:t>19</w:t>
      </w:r>
      <w:r w:rsidRPr="00AF5FFA">
        <w:rPr>
          <w:rFonts w:ascii="楷体" w:eastAsia="楷体" w:hAnsi="楷体" w:cs="宋体" w:hint="eastAsia"/>
          <w:szCs w:val="24"/>
          <w:lang w:val="en-US"/>
        </w:rPr>
        <w:t>日。</w:t>
      </w:r>
    </w:p>
    <w:tbl>
      <w:tblPr>
        <w:tblW w:w="9240" w:type="dxa"/>
        <w:tblInd w:w="93" w:type="dxa"/>
        <w:tblLook w:val="04A0" w:firstRow="1" w:lastRow="0" w:firstColumn="1" w:lastColumn="0" w:noHBand="0" w:noVBand="1"/>
      </w:tblPr>
      <w:tblGrid>
        <w:gridCol w:w="1640"/>
        <w:gridCol w:w="2077"/>
        <w:gridCol w:w="1260"/>
        <w:gridCol w:w="1417"/>
        <w:gridCol w:w="2846"/>
      </w:tblGrid>
      <w:tr w:rsidR="00AF5FFA" w:rsidRPr="00AF5FFA">
        <w:trPr>
          <w:trHeight w:val="531"/>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类别</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楼栋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开始时间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完成时间</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备注</w:t>
            </w:r>
          </w:p>
        </w:tc>
      </w:tr>
      <w:tr w:rsidR="00AF5FFA" w:rsidRPr="00AF5FFA">
        <w:trPr>
          <w:trHeight w:val="660"/>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供货</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首开区</w:t>
            </w:r>
          </w:p>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7#</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8#</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9#</w:t>
            </w:r>
            <w:r w:rsidRPr="00AF5FFA">
              <w:rPr>
                <w:rFonts w:ascii="楷体" w:eastAsia="楷体" w:hAnsi="楷体" w:cs="宋体" w:hint="eastAsia"/>
                <w:kern w:val="0"/>
                <w:sz w:val="24"/>
                <w:szCs w:val="24"/>
              </w:rPr>
              <w:t>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rPr>
              <w: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rPr>
              <w:t>A+</w:t>
            </w:r>
            <w:r w:rsidRPr="00AF5FFA">
              <w:rPr>
                <w:rFonts w:ascii="楷体" w:eastAsia="楷体" w:hAnsi="楷体" w:hint="eastAsia"/>
              </w:rPr>
              <w:t>100</w:t>
            </w:r>
          </w:p>
        </w:tc>
        <w:tc>
          <w:tcPr>
            <w:tcW w:w="2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rPr>
            </w:pPr>
            <w:r w:rsidRPr="00AF5FFA">
              <w:rPr>
                <w:rFonts w:ascii="楷体" w:eastAsia="楷体" w:hAnsi="楷体" w:hint="eastAsia"/>
              </w:rPr>
              <w:t>暂定分三批供货，每批次排产时间不超过</w:t>
            </w:r>
            <w:r w:rsidRPr="00AF5FFA">
              <w:rPr>
                <w:rFonts w:ascii="楷体" w:eastAsia="楷体" w:hAnsi="楷体" w:hint="eastAsia"/>
              </w:rPr>
              <w:t>30</w:t>
            </w:r>
            <w:r w:rsidRPr="00AF5FFA">
              <w:rPr>
                <w:rFonts w:ascii="楷体" w:eastAsia="楷体" w:hAnsi="楷体" w:hint="eastAsia"/>
              </w:rPr>
              <w:t>天，具体供货批次及数量以建设单位书面通知为准</w:t>
            </w:r>
          </w:p>
        </w:tc>
      </w:tr>
      <w:tr w:rsidR="00AF5FFA" w:rsidRPr="00AF5FFA">
        <w:trPr>
          <w:trHeight w:val="517"/>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三开区</w:t>
            </w:r>
          </w:p>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1#</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2#</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3#</w:t>
            </w:r>
            <w:r w:rsidRPr="00AF5FFA">
              <w:rPr>
                <w:rFonts w:ascii="楷体" w:eastAsia="楷体" w:hAnsi="楷体" w:cs="宋体" w:hint="eastAsia"/>
                <w:kern w:val="0"/>
                <w:sz w:val="24"/>
                <w:szCs w:val="24"/>
              </w:rPr>
              <w:t>楼）</w:t>
            </w:r>
            <w:r w:rsidRPr="00AF5FFA">
              <w:rPr>
                <w:rFonts w:ascii="楷体" w:eastAsia="楷体" w:hAnsi="楷体" w:cs="宋体" w:hint="eastAsia"/>
                <w:kern w:val="0"/>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rPr>
              <w: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rPr>
              <w:t>A+</w:t>
            </w:r>
            <w:r w:rsidRPr="00AF5FFA">
              <w:rPr>
                <w:rFonts w:ascii="楷体" w:eastAsia="楷体" w:hAnsi="楷体" w:hint="eastAsia"/>
              </w:rPr>
              <w:t>190</w:t>
            </w:r>
          </w:p>
        </w:tc>
        <w:tc>
          <w:tcPr>
            <w:tcW w:w="2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F130F4">
            <w:pPr>
              <w:rPr>
                <w:rFonts w:ascii="楷体" w:eastAsia="楷体" w:hAnsi="楷体" w:cs="宋体"/>
                <w:kern w:val="0"/>
                <w:sz w:val="24"/>
                <w:szCs w:val="24"/>
              </w:rPr>
            </w:pPr>
          </w:p>
        </w:tc>
      </w:tr>
      <w:tr w:rsidR="00AF5FFA" w:rsidRPr="00AF5FFA">
        <w:trPr>
          <w:trHeight w:val="639"/>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rsidP="00C60476">
            <w:pPr>
              <w:pStyle w:val="a3"/>
              <w:ind w:firstLine="0"/>
              <w:jc w:val="center"/>
            </w:pPr>
            <w:r w:rsidRPr="00AF5FFA">
              <w:rPr>
                <w:rFonts w:hint="eastAsia"/>
              </w:rPr>
              <w:t>6#</w:t>
            </w:r>
            <w:r w:rsidRPr="00AF5FFA">
              <w:rPr>
                <w:rFonts w:hint="eastAsia"/>
              </w:rPr>
              <w:t>楼样板房</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B+30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cs="宋体"/>
                <w:kern w:val="0"/>
                <w:sz w:val="24"/>
                <w:szCs w:val="24"/>
              </w:rPr>
            </w:pPr>
            <w:r w:rsidRPr="00AF5FFA">
              <w:rPr>
                <w:rFonts w:ascii="楷体" w:eastAsia="楷体" w:hAnsi="楷体" w:cs="宋体" w:hint="eastAsia"/>
                <w:kern w:val="0"/>
                <w:sz w:val="24"/>
                <w:szCs w:val="24"/>
              </w:rPr>
              <w:t>/</w:t>
            </w:r>
          </w:p>
        </w:tc>
      </w:tr>
      <w:tr w:rsidR="00AF5FFA" w:rsidRPr="00AF5FFA">
        <w:trPr>
          <w:trHeight w:val="639"/>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rsidP="00C60476">
            <w:pPr>
              <w:pStyle w:val="a3"/>
              <w:ind w:firstLine="0"/>
              <w:jc w:val="center"/>
              <w:rPr>
                <w:rFonts w:ascii="楷体" w:eastAsia="楷体" w:hAnsi="楷体" w:cs="宋体"/>
                <w:kern w:val="0"/>
                <w:sz w:val="24"/>
                <w:szCs w:val="24"/>
              </w:rPr>
            </w:pPr>
            <w:r w:rsidRPr="00AF5FFA">
              <w:rPr>
                <w:rFonts w:ascii="楷体" w:eastAsia="楷体" w:hAnsi="楷体" w:cs="宋体" w:hint="eastAsia"/>
                <w:kern w:val="0"/>
                <w:sz w:val="24"/>
                <w:szCs w:val="24"/>
              </w:rPr>
              <w:t>5#</w:t>
            </w:r>
            <w:r w:rsidRPr="00AF5FFA">
              <w:rPr>
                <w:rFonts w:ascii="楷体" w:eastAsia="楷体" w:hAnsi="楷体" w:cs="宋体" w:hint="eastAsia"/>
                <w:kern w:val="0"/>
                <w:sz w:val="24"/>
                <w:szCs w:val="24"/>
              </w:rPr>
              <w:t>楼样板房</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C+30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cs="宋体"/>
                <w:kern w:val="0"/>
                <w:sz w:val="24"/>
                <w:szCs w:val="24"/>
              </w:rPr>
            </w:pPr>
            <w:r w:rsidRPr="00AF5FFA">
              <w:rPr>
                <w:rFonts w:ascii="楷体" w:eastAsia="楷体" w:hAnsi="楷体" w:cs="宋体" w:hint="eastAsia"/>
                <w:kern w:val="0"/>
                <w:sz w:val="24"/>
                <w:szCs w:val="24"/>
              </w:rPr>
              <w:t>/</w:t>
            </w:r>
          </w:p>
        </w:tc>
      </w:tr>
      <w:tr w:rsidR="00AF5FFA" w:rsidRPr="00AF5FFA">
        <w:trPr>
          <w:trHeight w:val="639"/>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pPr>
            <w:r w:rsidRPr="00AF5FFA">
              <w:rPr>
                <w:rFonts w:hint="eastAsia"/>
              </w:rPr>
              <w:t>二开区</w:t>
            </w:r>
          </w:p>
          <w:p w:rsidR="00F130F4" w:rsidRPr="00AF5FFA" w:rsidRDefault="004B6734">
            <w:pPr>
              <w:pStyle w:val="a3"/>
              <w:ind w:firstLine="0"/>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4#</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5#</w:t>
            </w:r>
            <w:r w:rsidRPr="00AF5FFA">
              <w:rPr>
                <w:rFonts w:ascii="楷体" w:eastAsia="楷体" w:hAnsi="楷体" w:cs="宋体" w:hint="eastAsia"/>
                <w:kern w:val="0"/>
                <w:sz w:val="24"/>
                <w:szCs w:val="24"/>
              </w:rPr>
              <w:t>（样板房除外）、</w:t>
            </w:r>
            <w:r w:rsidRPr="00AF5FFA">
              <w:rPr>
                <w:rFonts w:ascii="楷体" w:eastAsia="楷体" w:hAnsi="楷体" w:cs="宋体" w:hint="eastAsia"/>
                <w:kern w:val="0"/>
                <w:sz w:val="24"/>
                <w:szCs w:val="24"/>
              </w:rPr>
              <w:t>6#</w:t>
            </w:r>
            <w:r w:rsidRPr="00AF5FFA">
              <w:rPr>
                <w:rFonts w:ascii="楷体" w:eastAsia="楷体" w:hAnsi="楷体" w:cs="宋体" w:hint="eastAsia"/>
                <w:kern w:val="0"/>
                <w:sz w:val="24"/>
                <w:szCs w:val="24"/>
              </w:rPr>
              <w:t>楼（样板房除外））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D+60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cs="宋体"/>
                <w:kern w:val="0"/>
                <w:sz w:val="24"/>
                <w:szCs w:val="24"/>
              </w:rPr>
            </w:pPr>
            <w:r w:rsidRPr="00AF5FFA">
              <w:rPr>
                <w:rFonts w:ascii="楷体" w:eastAsia="楷体" w:hAnsi="楷体" w:cs="宋体" w:hint="eastAsia"/>
                <w:kern w:val="0"/>
                <w:sz w:val="24"/>
                <w:szCs w:val="24"/>
              </w:rPr>
              <w:t>暂定分两批供货，每批次排产时间不超过</w:t>
            </w:r>
            <w:r w:rsidRPr="00AF5FFA">
              <w:rPr>
                <w:rFonts w:ascii="楷体" w:eastAsia="楷体" w:hAnsi="楷体" w:cs="宋体" w:hint="eastAsia"/>
                <w:kern w:val="0"/>
                <w:sz w:val="24"/>
                <w:szCs w:val="24"/>
              </w:rPr>
              <w:t>30</w:t>
            </w:r>
            <w:r w:rsidRPr="00AF5FFA">
              <w:rPr>
                <w:rFonts w:ascii="楷体" w:eastAsia="楷体" w:hAnsi="楷体" w:cs="宋体" w:hint="eastAsia"/>
                <w:kern w:val="0"/>
                <w:sz w:val="24"/>
                <w:szCs w:val="24"/>
              </w:rPr>
              <w:t>天，具体供货批次及数量以建设单位书面通知为准</w:t>
            </w:r>
          </w:p>
        </w:tc>
      </w:tr>
      <w:tr w:rsidR="00AF5FFA" w:rsidRPr="00AF5FFA">
        <w:trPr>
          <w:trHeight w:val="639"/>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安装、调试</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首开区</w:t>
            </w:r>
          </w:p>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7#</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8#</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9#</w:t>
            </w:r>
            <w:r w:rsidRPr="00AF5FFA">
              <w:rPr>
                <w:rFonts w:ascii="楷体" w:eastAsia="楷体" w:hAnsi="楷体" w:cs="宋体" w:hint="eastAsia"/>
                <w:kern w:val="0"/>
                <w:sz w:val="24"/>
                <w:szCs w:val="24"/>
              </w:rPr>
              <w:t>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rPr>
              <w: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rPr>
              <w:t>A+</w:t>
            </w:r>
            <w:r w:rsidRPr="00AF5FFA">
              <w:rPr>
                <w:rFonts w:ascii="楷体" w:eastAsia="楷体" w:hAnsi="楷体" w:hint="eastAsia"/>
              </w:rPr>
              <w:t>150</w:t>
            </w:r>
          </w:p>
        </w:tc>
        <w:tc>
          <w:tcPr>
            <w:tcW w:w="2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rPr>
            </w:pPr>
            <w:r w:rsidRPr="00AF5FFA">
              <w:rPr>
                <w:rFonts w:ascii="楷体" w:eastAsia="楷体" w:hAnsi="楷体" w:hint="eastAsia"/>
              </w:rPr>
              <w:t>每批次安装时间不超过</w:t>
            </w:r>
            <w:r w:rsidRPr="00AF5FFA">
              <w:rPr>
                <w:rFonts w:ascii="楷体" w:eastAsia="楷体" w:hAnsi="楷体" w:hint="eastAsia"/>
              </w:rPr>
              <w:t>20</w:t>
            </w:r>
            <w:r w:rsidRPr="00AF5FFA">
              <w:rPr>
                <w:rFonts w:ascii="楷体" w:eastAsia="楷体" w:hAnsi="楷体" w:hint="eastAsia"/>
              </w:rPr>
              <w:t>天，调试不超过</w:t>
            </w:r>
            <w:r w:rsidRPr="00AF5FFA">
              <w:rPr>
                <w:rFonts w:ascii="楷体" w:eastAsia="楷体" w:hAnsi="楷体" w:hint="eastAsia"/>
              </w:rPr>
              <w:t>30</w:t>
            </w:r>
            <w:r w:rsidRPr="00AF5FFA">
              <w:rPr>
                <w:rFonts w:ascii="楷体" w:eastAsia="楷体" w:hAnsi="楷体" w:hint="eastAsia"/>
              </w:rPr>
              <w:t>天</w:t>
            </w:r>
          </w:p>
        </w:tc>
      </w:tr>
      <w:tr w:rsidR="00AF5FFA" w:rsidRPr="00AF5FFA">
        <w:trPr>
          <w:trHeight w:val="639"/>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三开区</w:t>
            </w:r>
          </w:p>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1#</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2#</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3#</w:t>
            </w:r>
            <w:r w:rsidRPr="00AF5FFA">
              <w:rPr>
                <w:rFonts w:ascii="楷体" w:eastAsia="楷体" w:hAnsi="楷体" w:cs="宋体" w:hint="eastAsia"/>
                <w:kern w:val="0"/>
                <w:sz w:val="24"/>
                <w:szCs w:val="24"/>
              </w:rPr>
              <w:t>楼）</w:t>
            </w:r>
            <w:r w:rsidRPr="00AF5FFA">
              <w:rPr>
                <w:rFonts w:ascii="楷体" w:eastAsia="楷体" w:hAnsi="楷体" w:cs="宋体" w:hint="eastAsia"/>
                <w:kern w:val="0"/>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A</w:t>
            </w:r>
            <w:r w:rsidRPr="00AF5FFA">
              <w:rPr>
                <w:rFonts w:ascii="楷体" w:eastAsia="楷体" w:hAnsi="楷体"/>
              </w:rPr>
              <w:t>+</w:t>
            </w:r>
            <w:r w:rsidRPr="00AF5FFA">
              <w:rPr>
                <w:rFonts w:ascii="楷体" w:eastAsia="楷体" w:hAnsi="楷体" w:hint="eastAsia"/>
              </w:rPr>
              <w:t>240</w:t>
            </w:r>
          </w:p>
        </w:tc>
        <w:tc>
          <w:tcPr>
            <w:tcW w:w="2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F130F4">
            <w:pPr>
              <w:rPr>
                <w:rFonts w:ascii="楷体" w:eastAsia="楷体" w:hAnsi="楷体"/>
              </w:rPr>
            </w:pPr>
          </w:p>
        </w:tc>
      </w:tr>
      <w:tr w:rsidR="00AF5FFA" w:rsidRPr="00AF5FFA">
        <w:trPr>
          <w:trHeight w:val="531"/>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hint="eastAsia"/>
              </w:rPr>
              <w:t>6#</w:t>
            </w:r>
            <w:r w:rsidRPr="00AF5FFA">
              <w:rPr>
                <w:rFonts w:hint="eastAsia"/>
              </w:rPr>
              <w:t>楼样板房</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B+30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cs="宋体"/>
                <w:kern w:val="0"/>
                <w:sz w:val="24"/>
                <w:szCs w:val="24"/>
              </w:rPr>
            </w:pPr>
            <w:r w:rsidRPr="00AF5FFA">
              <w:rPr>
                <w:rFonts w:ascii="楷体" w:eastAsia="楷体" w:hAnsi="楷体" w:cs="宋体" w:hint="eastAsia"/>
                <w:kern w:val="0"/>
                <w:sz w:val="24"/>
                <w:szCs w:val="24"/>
              </w:rPr>
              <w:t>/</w:t>
            </w:r>
          </w:p>
        </w:tc>
      </w:tr>
      <w:tr w:rsidR="00AF5FFA" w:rsidRPr="00AF5FFA">
        <w:trPr>
          <w:trHeight w:val="531"/>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5#</w:t>
            </w:r>
            <w:r w:rsidRPr="00AF5FFA">
              <w:rPr>
                <w:rFonts w:ascii="楷体" w:eastAsia="楷体" w:hAnsi="楷体" w:cs="宋体" w:hint="eastAsia"/>
                <w:kern w:val="0"/>
                <w:sz w:val="24"/>
                <w:szCs w:val="24"/>
              </w:rPr>
              <w:t>楼样板房</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C+30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cs="宋体"/>
                <w:kern w:val="0"/>
                <w:sz w:val="24"/>
                <w:szCs w:val="24"/>
              </w:rPr>
            </w:pPr>
            <w:r w:rsidRPr="00AF5FFA">
              <w:rPr>
                <w:rFonts w:ascii="楷体" w:eastAsia="楷体" w:hAnsi="楷体" w:cs="宋体" w:hint="eastAsia"/>
                <w:kern w:val="0"/>
                <w:sz w:val="24"/>
                <w:szCs w:val="24"/>
              </w:rPr>
              <w:t>/</w:t>
            </w:r>
          </w:p>
        </w:tc>
      </w:tr>
      <w:tr w:rsidR="00AF5FFA" w:rsidRPr="00AF5FFA">
        <w:trPr>
          <w:trHeight w:val="531"/>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pPr>
            <w:r w:rsidRPr="00AF5FFA">
              <w:rPr>
                <w:rFonts w:hint="eastAsia"/>
              </w:rPr>
              <w:t>二开区</w:t>
            </w:r>
          </w:p>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4#</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5#</w:t>
            </w:r>
            <w:r w:rsidRPr="00AF5FFA">
              <w:rPr>
                <w:rFonts w:ascii="楷体" w:eastAsia="楷体" w:hAnsi="楷体" w:cs="宋体" w:hint="eastAsia"/>
                <w:kern w:val="0"/>
                <w:sz w:val="24"/>
                <w:szCs w:val="24"/>
              </w:rPr>
              <w:t>（样板房除外）、</w:t>
            </w:r>
            <w:r w:rsidRPr="00AF5FFA">
              <w:rPr>
                <w:rFonts w:ascii="楷体" w:eastAsia="楷体" w:hAnsi="楷体" w:cs="宋体" w:hint="eastAsia"/>
                <w:kern w:val="0"/>
                <w:sz w:val="24"/>
                <w:szCs w:val="24"/>
              </w:rPr>
              <w:t>6#</w:t>
            </w:r>
            <w:r w:rsidRPr="00AF5FFA">
              <w:rPr>
                <w:rFonts w:ascii="楷体" w:eastAsia="楷体" w:hAnsi="楷体" w:cs="宋体" w:hint="eastAsia"/>
                <w:kern w:val="0"/>
                <w:sz w:val="24"/>
                <w:szCs w:val="24"/>
              </w:rPr>
              <w:t>楼（样</w:t>
            </w:r>
            <w:r w:rsidRPr="00AF5FFA">
              <w:rPr>
                <w:rFonts w:ascii="楷体" w:eastAsia="楷体" w:hAnsi="楷体" w:cs="宋体" w:hint="eastAsia"/>
                <w:kern w:val="0"/>
                <w:sz w:val="24"/>
                <w:szCs w:val="24"/>
              </w:rPr>
              <w:lastRenderedPageBreak/>
              <w:t>板房除外））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lastRenderedPageBreak/>
              <w:t>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D+110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rPr>
            </w:pPr>
            <w:r w:rsidRPr="00AF5FFA">
              <w:rPr>
                <w:rFonts w:ascii="楷体" w:eastAsia="楷体" w:hAnsi="楷体" w:hint="eastAsia"/>
              </w:rPr>
              <w:t>每批次安装时间不超过</w:t>
            </w:r>
            <w:r w:rsidRPr="00AF5FFA">
              <w:rPr>
                <w:rFonts w:ascii="楷体" w:eastAsia="楷体" w:hAnsi="楷体" w:hint="eastAsia"/>
              </w:rPr>
              <w:t>20</w:t>
            </w:r>
            <w:r w:rsidRPr="00AF5FFA">
              <w:rPr>
                <w:rFonts w:ascii="楷体" w:eastAsia="楷体" w:hAnsi="楷体" w:hint="eastAsia"/>
              </w:rPr>
              <w:t>天，调试不超过</w:t>
            </w:r>
            <w:r w:rsidRPr="00AF5FFA">
              <w:rPr>
                <w:rFonts w:ascii="楷体" w:eastAsia="楷体" w:hAnsi="楷体" w:hint="eastAsia"/>
              </w:rPr>
              <w:t>30</w:t>
            </w:r>
            <w:r w:rsidRPr="00AF5FFA">
              <w:rPr>
                <w:rFonts w:ascii="楷体" w:eastAsia="楷体" w:hAnsi="楷体" w:hint="eastAsia"/>
              </w:rPr>
              <w:t>天</w:t>
            </w:r>
            <w:r w:rsidRPr="00AF5FFA">
              <w:rPr>
                <w:rFonts w:ascii="楷体" w:eastAsia="楷体" w:hAnsi="楷体" w:hint="eastAsia"/>
              </w:rPr>
              <w:t>；</w:t>
            </w:r>
            <w:r w:rsidRPr="00AF5FFA">
              <w:rPr>
                <w:rFonts w:ascii="楷体" w:eastAsia="楷体" w:hAnsi="楷体" w:hint="eastAsia"/>
              </w:rPr>
              <w:t>完成时间含安装、调试及验收</w:t>
            </w:r>
          </w:p>
        </w:tc>
      </w:tr>
      <w:tr w:rsidR="00AF5FFA" w:rsidRPr="00AF5FFA">
        <w:trPr>
          <w:trHeight w:val="531"/>
        </w:trPr>
        <w:tc>
          <w:tcPr>
            <w:tcW w:w="1640" w:type="dxa"/>
            <w:vMerge w:val="restart"/>
            <w:tcBorders>
              <w:top w:val="single" w:sz="4" w:space="0" w:color="auto"/>
              <w:left w:val="single" w:sz="4" w:space="0" w:color="auto"/>
              <w:bottom w:val="single" w:sz="4" w:space="0" w:color="auto"/>
              <w:right w:val="single" w:sz="4" w:space="0" w:color="auto"/>
            </w:tcBorders>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lastRenderedPageBreak/>
              <w:t>验收</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首开区</w:t>
            </w:r>
          </w:p>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7#</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8#</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9#</w:t>
            </w:r>
            <w:r w:rsidRPr="00AF5FFA">
              <w:rPr>
                <w:rFonts w:ascii="楷体" w:eastAsia="楷体" w:hAnsi="楷体" w:cs="宋体" w:hint="eastAsia"/>
                <w:kern w:val="0"/>
                <w:sz w:val="24"/>
                <w:szCs w:val="24"/>
              </w:rPr>
              <w:t>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A+180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rPr>
            </w:pPr>
            <w:r w:rsidRPr="00AF5FFA">
              <w:rPr>
                <w:rFonts w:ascii="楷体" w:eastAsia="楷体" w:hAnsi="楷体" w:hint="eastAsia"/>
              </w:rPr>
              <w:t>/</w:t>
            </w:r>
          </w:p>
        </w:tc>
      </w:tr>
      <w:tr w:rsidR="00AF5FFA" w:rsidRPr="00AF5FFA">
        <w:trPr>
          <w:trHeight w:val="531"/>
        </w:trPr>
        <w:tc>
          <w:tcPr>
            <w:tcW w:w="1640" w:type="dxa"/>
            <w:vMerge/>
            <w:tcBorders>
              <w:top w:val="single" w:sz="4" w:space="0" w:color="auto"/>
              <w:left w:val="single" w:sz="4" w:space="0" w:color="auto"/>
              <w:bottom w:val="single" w:sz="4" w:space="0" w:color="auto"/>
              <w:right w:val="single" w:sz="4" w:space="0" w:color="auto"/>
            </w:tcBorders>
            <w:vAlign w:val="center"/>
          </w:tcPr>
          <w:p w:rsidR="00F130F4" w:rsidRPr="00AF5FFA" w:rsidRDefault="00F130F4">
            <w:pPr>
              <w:widowControl/>
              <w:jc w:val="left"/>
              <w:rPr>
                <w:rFonts w:ascii="楷体" w:eastAsia="楷体" w:hAnsi="楷体" w:cs="宋体"/>
                <w:kern w:val="0"/>
                <w:sz w:val="24"/>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三开区</w:t>
            </w:r>
          </w:p>
          <w:p w:rsidR="00F130F4" w:rsidRPr="00AF5FFA" w:rsidRDefault="004B6734">
            <w:pPr>
              <w:widowControl/>
              <w:jc w:val="center"/>
              <w:rPr>
                <w:rFonts w:ascii="楷体" w:eastAsia="楷体" w:hAnsi="楷体" w:cs="宋体"/>
                <w:kern w:val="0"/>
                <w:sz w:val="24"/>
                <w:szCs w:val="24"/>
              </w:rPr>
            </w:pP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1#</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2#</w:t>
            </w:r>
            <w:r w:rsidRPr="00AF5FFA">
              <w:rPr>
                <w:rFonts w:ascii="楷体" w:eastAsia="楷体" w:hAnsi="楷体" w:cs="宋体" w:hint="eastAsia"/>
                <w:kern w:val="0"/>
                <w:sz w:val="24"/>
                <w:szCs w:val="24"/>
              </w:rPr>
              <w:t>、</w:t>
            </w:r>
            <w:r w:rsidRPr="00AF5FFA">
              <w:rPr>
                <w:rFonts w:ascii="楷体" w:eastAsia="楷体" w:hAnsi="楷体" w:cs="宋体" w:hint="eastAsia"/>
                <w:kern w:val="0"/>
                <w:sz w:val="24"/>
                <w:szCs w:val="24"/>
              </w:rPr>
              <w:t>3#</w:t>
            </w:r>
            <w:r w:rsidRPr="00AF5FFA">
              <w:rPr>
                <w:rFonts w:ascii="楷体" w:eastAsia="楷体" w:hAnsi="楷体" w:cs="宋体" w:hint="eastAsia"/>
                <w:kern w:val="0"/>
                <w:sz w:val="24"/>
                <w:szCs w:val="24"/>
              </w:rPr>
              <w:t>楼）</w:t>
            </w:r>
            <w:r w:rsidRPr="00AF5FFA">
              <w:rPr>
                <w:rFonts w:ascii="楷体" w:eastAsia="楷体" w:hAnsi="楷体" w:cs="宋体" w:hint="eastAsia"/>
                <w:kern w:val="0"/>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jc w:val="center"/>
              <w:rPr>
                <w:rFonts w:ascii="楷体" w:eastAsia="楷体" w:hAnsi="楷体"/>
              </w:rPr>
            </w:pPr>
            <w:r w:rsidRPr="00AF5FFA">
              <w:rPr>
                <w:rFonts w:ascii="楷体" w:eastAsia="楷体" w:hAnsi="楷体" w:hint="eastAsia"/>
              </w:rPr>
              <w:t>A+300</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F130F4" w:rsidRPr="00AF5FFA" w:rsidRDefault="004B6734">
            <w:pPr>
              <w:rPr>
                <w:rFonts w:ascii="楷体" w:eastAsia="楷体" w:hAnsi="楷体"/>
              </w:rPr>
            </w:pPr>
            <w:r w:rsidRPr="00AF5FFA">
              <w:rPr>
                <w:rFonts w:ascii="楷体" w:eastAsia="楷体" w:hAnsi="楷体" w:hint="eastAsia"/>
              </w:rPr>
              <w:t>/</w:t>
            </w:r>
          </w:p>
        </w:tc>
      </w:tr>
    </w:tbl>
    <w:p w:rsidR="00F130F4" w:rsidRPr="00AF5FFA" w:rsidRDefault="004B6734">
      <w:pPr>
        <w:rPr>
          <w:rFonts w:ascii="楷体" w:eastAsia="楷体" w:hAnsi="楷体"/>
        </w:rPr>
      </w:pPr>
      <w:r w:rsidRPr="00AF5FFA">
        <w:rPr>
          <w:rFonts w:ascii="楷体" w:eastAsia="楷体" w:hAnsi="楷体" w:hint="eastAsia"/>
        </w:rPr>
        <w:t>注：</w:t>
      </w:r>
      <w:r w:rsidRPr="00AF5FFA">
        <w:rPr>
          <w:rFonts w:ascii="楷体" w:eastAsia="楷体" w:hAnsi="楷体" w:hint="eastAsia"/>
        </w:rPr>
        <w:t>A</w:t>
      </w:r>
      <w:r w:rsidRPr="00AF5FFA">
        <w:rPr>
          <w:rFonts w:ascii="楷体" w:eastAsia="楷体" w:hAnsi="楷体" w:hint="eastAsia"/>
        </w:rPr>
        <w:t>暂定为</w:t>
      </w:r>
      <w:r w:rsidRPr="00AF5FFA">
        <w:rPr>
          <w:rFonts w:ascii="楷体" w:eastAsia="楷体" w:hAnsi="楷体"/>
        </w:rPr>
        <w:t>2023</w:t>
      </w:r>
      <w:r w:rsidRPr="00AF5FFA">
        <w:rPr>
          <w:rFonts w:ascii="楷体" w:eastAsia="楷体" w:hAnsi="楷体"/>
        </w:rPr>
        <w:t>年</w:t>
      </w:r>
      <w:r w:rsidRPr="00AF5FFA">
        <w:rPr>
          <w:rFonts w:ascii="楷体" w:eastAsia="楷体" w:hAnsi="楷体"/>
        </w:rPr>
        <w:t>6</w:t>
      </w:r>
      <w:r w:rsidRPr="00AF5FFA">
        <w:rPr>
          <w:rFonts w:ascii="楷体" w:eastAsia="楷体" w:hAnsi="楷体" w:hint="eastAsia"/>
        </w:rPr>
        <w:t>月</w:t>
      </w:r>
      <w:r w:rsidRPr="00AF5FFA">
        <w:rPr>
          <w:rFonts w:ascii="楷体" w:eastAsia="楷体" w:hAnsi="楷体"/>
        </w:rPr>
        <w:t>1</w:t>
      </w:r>
      <w:r w:rsidRPr="00AF5FFA">
        <w:rPr>
          <w:rFonts w:ascii="楷体" w:eastAsia="楷体" w:hAnsi="楷体"/>
        </w:rPr>
        <w:t>日</w:t>
      </w:r>
      <w:r w:rsidRPr="00AF5FFA">
        <w:rPr>
          <w:rFonts w:ascii="楷体" w:eastAsia="楷体" w:hAnsi="楷体" w:hint="eastAsia"/>
        </w:rPr>
        <w:t>,</w:t>
      </w:r>
      <w:r w:rsidRPr="00AF5FFA">
        <w:rPr>
          <w:rFonts w:ascii="楷体" w:eastAsia="楷体" w:hAnsi="楷体" w:hint="eastAsia"/>
        </w:rPr>
        <w:t>具体以建设单位书面通知为准；</w:t>
      </w:r>
      <w:r w:rsidRPr="00AF5FFA">
        <w:rPr>
          <w:rFonts w:ascii="楷体" w:eastAsia="楷体" w:hAnsi="楷体" w:hint="eastAsia"/>
        </w:rPr>
        <w:t>B</w:t>
      </w:r>
      <w:r w:rsidRPr="00AF5FFA">
        <w:rPr>
          <w:rFonts w:ascii="楷体" w:eastAsia="楷体" w:hAnsi="楷体" w:hint="eastAsia"/>
        </w:rPr>
        <w:t>暂定为</w:t>
      </w:r>
      <w:r w:rsidRPr="00AF5FFA">
        <w:rPr>
          <w:rFonts w:ascii="楷体" w:eastAsia="楷体" w:hAnsi="楷体" w:hint="eastAsia"/>
        </w:rPr>
        <w:t>2023</w:t>
      </w:r>
      <w:r w:rsidRPr="00AF5FFA">
        <w:rPr>
          <w:rFonts w:ascii="楷体" w:eastAsia="楷体" w:hAnsi="楷体" w:hint="eastAsia"/>
        </w:rPr>
        <w:t>年</w:t>
      </w:r>
      <w:r w:rsidRPr="00AF5FFA">
        <w:rPr>
          <w:rFonts w:ascii="楷体" w:eastAsia="楷体" w:hAnsi="楷体" w:hint="eastAsia"/>
        </w:rPr>
        <w:t>7</w:t>
      </w:r>
      <w:r w:rsidRPr="00AF5FFA">
        <w:rPr>
          <w:rFonts w:ascii="楷体" w:eastAsia="楷体" w:hAnsi="楷体" w:hint="eastAsia"/>
        </w:rPr>
        <w:t>月</w:t>
      </w:r>
      <w:r w:rsidRPr="00AF5FFA">
        <w:rPr>
          <w:rFonts w:ascii="楷体" w:eastAsia="楷体" w:hAnsi="楷体" w:hint="eastAsia"/>
        </w:rPr>
        <w:t>15</w:t>
      </w:r>
      <w:r w:rsidRPr="00AF5FFA">
        <w:rPr>
          <w:rFonts w:ascii="楷体" w:eastAsia="楷体" w:hAnsi="楷体" w:hint="eastAsia"/>
        </w:rPr>
        <w:t>日，</w:t>
      </w:r>
      <w:r w:rsidRPr="00AF5FFA">
        <w:rPr>
          <w:rFonts w:ascii="楷体" w:eastAsia="楷体" w:hAnsi="楷体" w:hint="eastAsia"/>
        </w:rPr>
        <w:t>具体以建设单位书面通知为准</w:t>
      </w:r>
      <w:r w:rsidRPr="00AF5FFA">
        <w:rPr>
          <w:rFonts w:ascii="楷体" w:eastAsia="楷体" w:hAnsi="楷体" w:hint="eastAsia"/>
        </w:rPr>
        <w:t>；</w:t>
      </w:r>
      <w:r w:rsidRPr="00AF5FFA">
        <w:rPr>
          <w:rFonts w:ascii="楷体" w:eastAsia="楷体" w:hAnsi="楷体" w:hint="eastAsia"/>
        </w:rPr>
        <w:t>C</w:t>
      </w:r>
      <w:r w:rsidRPr="00AF5FFA">
        <w:rPr>
          <w:rFonts w:ascii="楷体" w:eastAsia="楷体" w:hAnsi="楷体" w:hint="eastAsia"/>
        </w:rPr>
        <w:t>暂定为</w:t>
      </w:r>
      <w:r w:rsidRPr="00AF5FFA">
        <w:rPr>
          <w:rFonts w:ascii="楷体" w:eastAsia="楷体" w:hAnsi="楷体" w:hint="eastAsia"/>
        </w:rPr>
        <w:t>2023</w:t>
      </w:r>
      <w:r w:rsidRPr="00AF5FFA">
        <w:rPr>
          <w:rFonts w:ascii="楷体" w:eastAsia="楷体" w:hAnsi="楷体" w:hint="eastAsia"/>
        </w:rPr>
        <w:t>年</w:t>
      </w:r>
      <w:r w:rsidRPr="00AF5FFA">
        <w:rPr>
          <w:rFonts w:ascii="楷体" w:eastAsia="楷体" w:hAnsi="楷体" w:hint="eastAsia"/>
        </w:rPr>
        <w:t>10</w:t>
      </w:r>
      <w:r w:rsidRPr="00AF5FFA">
        <w:rPr>
          <w:rFonts w:ascii="楷体" w:eastAsia="楷体" w:hAnsi="楷体" w:hint="eastAsia"/>
        </w:rPr>
        <w:t>月</w:t>
      </w:r>
      <w:r w:rsidRPr="00AF5FFA">
        <w:rPr>
          <w:rFonts w:ascii="楷体" w:eastAsia="楷体" w:hAnsi="楷体" w:hint="eastAsia"/>
        </w:rPr>
        <w:t>30</w:t>
      </w:r>
      <w:r w:rsidRPr="00AF5FFA">
        <w:rPr>
          <w:rFonts w:ascii="楷体" w:eastAsia="楷体" w:hAnsi="楷体" w:hint="eastAsia"/>
        </w:rPr>
        <w:t>日，</w:t>
      </w:r>
      <w:r w:rsidRPr="00AF5FFA">
        <w:rPr>
          <w:rFonts w:ascii="楷体" w:eastAsia="楷体" w:hAnsi="楷体" w:hint="eastAsia"/>
        </w:rPr>
        <w:t>具体以建设单位书面通知为准</w:t>
      </w:r>
      <w:r w:rsidRPr="00AF5FFA">
        <w:rPr>
          <w:rFonts w:ascii="楷体" w:eastAsia="楷体" w:hAnsi="楷体" w:hint="eastAsia"/>
        </w:rPr>
        <w:t>；</w:t>
      </w:r>
      <w:r w:rsidRPr="00AF5FFA">
        <w:rPr>
          <w:rFonts w:ascii="楷体" w:eastAsia="楷体" w:hAnsi="楷体" w:hint="eastAsia"/>
        </w:rPr>
        <w:t>D</w:t>
      </w:r>
      <w:r w:rsidRPr="00AF5FFA">
        <w:rPr>
          <w:rFonts w:ascii="楷体" w:eastAsia="楷体" w:hAnsi="楷体" w:hint="eastAsia"/>
        </w:rPr>
        <w:t>暂定为</w:t>
      </w:r>
      <w:r w:rsidRPr="00AF5FFA">
        <w:rPr>
          <w:rFonts w:ascii="楷体" w:eastAsia="楷体" w:hAnsi="楷体" w:hint="eastAsia"/>
        </w:rPr>
        <w:t>2024</w:t>
      </w:r>
      <w:r w:rsidRPr="00AF5FFA">
        <w:rPr>
          <w:rFonts w:ascii="楷体" w:eastAsia="楷体" w:hAnsi="楷体" w:hint="eastAsia"/>
        </w:rPr>
        <w:t>年</w:t>
      </w:r>
      <w:r w:rsidRPr="00AF5FFA">
        <w:rPr>
          <w:rFonts w:ascii="楷体" w:eastAsia="楷体" w:hAnsi="楷体" w:hint="eastAsia"/>
        </w:rPr>
        <w:t>6</w:t>
      </w:r>
      <w:r w:rsidRPr="00AF5FFA">
        <w:rPr>
          <w:rFonts w:ascii="楷体" w:eastAsia="楷体" w:hAnsi="楷体" w:hint="eastAsia"/>
        </w:rPr>
        <w:t>月</w:t>
      </w:r>
      <w:r w:rsidRPr="00AF5FFA">
        <w:rPr>
          <w:rFonts w:ascii="楷体" w:eastAsia="楷体" w:hAnsi="楷体" w:hint="eastAsia"/>
        </w:rPr>
        <w:t>1</w:t>
      </w:r>
      <w:r w:rsidRPr="00AF5FFA">
        <w:rPr>
          <w:rFonts w:ascii="楷体" w:eastAsia="楷体" w:hAnsi="楷体" w:hint="eastAsia"/>
        </w:rPr>
        <w:t>日（项目竣工联合验收时间），具体以建设单位书面通知为准</w:t>
      </w:r>
      <w:r w:rsidRPr="00AF5FFA">
        <w:rPr>
          <w:rFonts w:ascii="楷体" w:eastAsia="楷体" w:hAnsi="楷体" w:hint="eastAsia"/>
        </w:rPr>
        <w:t>。买方有权对验收批次进行调整（相关费用已包含在是综合单价内）。</w:t>
      </w:r>
    </w:p>
    <w:p w:rsidR="00F130F4" w:rsidRPr="00AF5FFA" w:rsidRDefault="004B6734">
      <w:pPr>
        <w:pStyle w:val="1f"/>
        <w:rPr>
          <w:rFonts w:ascii="楷体" w:eastAsia="楷体" w:hAnsi="楷体"/>
          <w:b/>
          <w:bCs w:val="0"/>
        </w:rPr>
      </w:pPr>
      <w:bookmarkStart w:id="19" w:name="_Toc118282300"/>
      <w:bookmarkStart w:id="20" w:name="_Toc20018"/>
      <w:bookmarkStart w:id="21" w:name="_Toc17643"/>
      <w:bookmarkStart w:id="22" w:name="_Toc17923"/>
      <w:r w:rsidRPr="00AF5FFA">
        <w:rPr>
          <w:rFonts w:ascii="楷体" w:eastAsia="楷体" w:hAnsi="楷体"/>
          <w:b/>
          <w:bCs w:val="0"/>
        </w:rPr>
        <w:t>5.</w:t>
      </w:r>
      <w:r w:rsidRPr="00AF5FFA">
        <w:rPr>
          <w:rFonts w:ascii="楷体" w:eastAsia="楷体" w:hAnsi="楷体" w:hint="eastAsia"/>
          <w:b/>
          <w:bCs w:val="0"/>
        </w:rPr>
        <w:t>合同价</w:t>
      </w:r>
      <w:bookmarkEnd w:id="19"/>
      <w:r w:rsidRPr="00AF5FFA">
        <w:rPr>
          <w:rFonts w:ascii="楷体" w:eastAsia="楷体" w:hAnsi="楷体" w:hint="eastAsia"/>
          <w:b/>
          <w:bCs w:val="0"/>
        </w:rPr>
        <w:t>格</w:t>
      </w:r>
      <w:bookmarkEnd w:id="20"/>
      <w:bookmarkEnd w:id="21"/>
      <w:bookmarkEnd w:id="22"/>
    </w:p>
    <w:p w:rsidR="00F130F4" w:rsidRPr="00AF5FFA" w:rsidRDefault="004B6734">
      <w:pPr>
        <w:autoSpaceDE w:val="0"/>
        <w:autoSpaceDN w:val="0"/>
        <w:adjustRightInd w:val="0"/>
        <w:snapToGrid w:val="0"/>
        <w:spacing w:line="420" w:lineRule="exact"/>
        <w:ind w:firstLine="567"/>
        <w:jc w:val="left"/>
        <w:rPr>
          <w:rFonts w:ascii="楷体" w:eastAsia="楷体" w:hAnsi="楷体"/>
          <w:sz w:val="24"/>
          <w:szCs w:val="24"/>
        </w:rPr>
      </w:pPr>
      <w:r w:rsidRPr="00AF5FFA">
        <w:rPr>
          <w:rFonts w:ascii="楷体" w:eastAsia="楷体" w:hAnsi="楷体" w:hint="eastAsia"/>
          <w:sz w:val="24"/>
          <w:szCs w:val="24"/>
        </w:rPr>
        <w:t xml:space="preserve">5.1 </w:t>
      </w:r>
      <w:r w:rsidRPr="00AF5FFA">
        <w:rPr>
          <w:rFonts w:ascii="楷体" w:eastAsia="楷体" w:hAnsi="楷体" w:hint="eastAsia"/>
          <w:sz w:val="24"/>
          <w:szCs w:val="24"/>
        </w:rPr>
        <w:t>签约合同价格暂定为￥</w:t>
      </w:r>
      <w:r w:rsidRPr="00AF5FFA">
        <w:rPr>
          <w:rFonts w:ascii="楷体" w:eastAsia="楷体" w:hAnsi="楷体" w:hint="eastAsia"/>
          <w:sz w:val="24"/>
          <w:szCs w:val="24"/>
          <w:u w:val="single"/>
        </w:rPr>
        <w:t xml:space="preserve">    </w:t>
      </w:r>
      <w:r w:rsidRPr="00AF5FFA">
        <w:rPr>
          <w:rFonts w:ascii="楷体" w:eastAsia="楷体" w:hAnsi="楷体" w:hint="eastAsia"/>
          <w:sz w:val="24"/>
          <w:szCs w:val="24"/>
        </w:rPr>
        <w:t>元，大写：人民币</w:t>
      </w:r>
      <w:r w:rsidRPr="00AF5FFA">
        <w:rPr>
          <w:rFonts w:ascii="楷体" w:eastAsia="楷体" w:hAnsi="楷体" w:hint="eastAsia"/>
          <w:sz w:val="24"/>
          <w:szCs w:val="24"/>
          <w:u w:val="single"/>
        </w:rPr>
        <w:t xml:space="preserve">    </w:t>
      </w:r>
      <w:r w:rsidRPr="00AF5FFA">
        <w:rPr>
          <w:rFonts w:ascii="楷体" w:eastAsia="楷体" w:hAnsi="楷体" w:hint="eastAsia"/>
          <w:sz w:val="24"/>
          <w:szCs w:val="24"/>
        </w:rPr>
        <w:t>（具体明细详见附件</w:t>
      </w:r>
      <w:r w:rsidRPr="00AF5FFA">
        <w:rPr>
          <w:rFonts w:ascii="楷体" w:eastAsia="楷体" w:hAnsi="楷体" w:hint="eastAsia"/>
          <w:sz w:val="24"/>
          <w:szCs w:val="24"/>
        </w:rPr>
        <w:t>1</w:t>
      </w:r>
      <w:r w:rsidRPr="00AF5FFA">
        <w:rPr>
          <w:rFonts w:ascii="楷体" w:eastAsia="楷体" w:hAnsi="楷体" w:hint="eastAsia"/>
          <w:sz w:val="24"/>
          <w:szCs w:val="24"/>
        </w:rPr>
        <w:t>，其中不含税签约合同价格为￥</w:t>
      </w:r>
      <w:r w:rsidRPr="00AF5FFA">
        <w:rPr>
          <w:rFonts w:ascii="楷体" w:eastAsia="楷体" w:hAnsi="楷体" w:hint="eastAsia"/>
          <w:sz w:val="24"/>
          <w:szCs w:val="24"/>
          <w:u w:val="single"/>
        </w:rPr>
        <w:t xml:space="preserve">   </w:t>
      </w:r>
      <w:r w:rsidRPr="00AF5FFA">
        <w:rPr>
          <w:rFonts w:ascii="楷体" w:eastAsia="楷体" w:hAnsi="楷体" w:hint="eastAsia"/>
          <w:sz w:val="24"/>
          <w:szCs w:val="24"/>
        </w:rPr>
        <w:t>元，税费为￥</w:t>
      </w:r>
      <w:r w:rsidRPr="00AF5FFA">
        <w:rPr>
          <w:rFonts w:ascii="楷体" w:eastAsia="楷体" w:hAnsi="楷体" w:hint="eastAsia"/>
          <w:sz w:val="24"/>
          <w:szCs w:val="24"/>
          <w:u w:val="single"/>
        </w:rPr>
        <w:t xml:space="preserve">   </w:t>
      </w:r>
      <w:r w:rsidRPr="00AF5FFA">
        <w:rPr>
          <w:rFonts w:ascii="楷体" w:eastAsia="楷体" w:hAnsi="楷体" w:hint="eastAsia"/>
          <w:sz w:val="24"/>
          <w:szCs w:val="24"/>
        </w:rPr>
        <w:t>元，税率为</w:t>
      </w:r>
      <w:r w:rsidRPr="00AF5FFA">
        <w:rPr>
          <w:rFonts w:ascii="楷体" w:eastAsia="楷体" w:hAnsi="楷体" w:hint="eastAsia"/>
          <w:sz w:val="24"/>
          <w:szCs w:val="24"/>
          <w:u w:val="single"/>
        </w:rPr>
        <w:t xml:space="preserve">     </w:t>
      </w:r>
      <w:r w:rsidRPr="00AF5FFA">
        <w:rPr>
          <w:rFonts w:ascii="楷体" w:eastAsia="楷体" w:hAnsi="楷体" w:hint="eastAsia"/>
          <w:sz w:val="24"/>
          <w:szCs w:val="24"/>
        </w:rPr>
        <w:t>%</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 xml:space="preserve">5.2 </w:t>
      </w:r>
      <w:r w:rsidRPr="00AF5FFA">
        <w:rPr>
          <w:rFonts w:ascii="楷体" w:eastAsia="楷体" w:hAnsi="楷体" w:hint="eastAsia"/>
          <w:sz w:val="24"/>
          <w:szCs w:val="24"/>
        </w:rPr>
        <w:t>本合同</w:t>
      </w:r>
      <w:r w:rsidRPr="00AF5FFA">
        <w:rPr>
          <w:rFonts w:ascii="楷体" w:eastAsia="楷体" w:hAnsi="楷体" w:hint="eastAsia"/>
          <w:sz w:val="24"/>
          <w:szCs w:val="24"/>
        </w:rPr>
        <w:t>采用按各户型智能家居费用</w:t>
      </w:r>
      <w:r w:rsidRPr="00AF5FFA">
        <w:rPr>
          <w:rFonts w:ascii="楷体" w:eastAsia="楷体" w:hAnsi="楷体" w:hint="eastAsia"/>
          <w:sz w:val="24"/>
          <w:szCs w:val="24"/>
        </w:rPr>
        <w:t>包干方式</w:t>
      </w:r>
      <w:r w:rsidRPr="00AF5FFA">
        <w:rPr>
          <w:rFonts w:ascii="楷体" w:eastAsia="楷体" w:hAnsi="楷体" w:hint="eastAsia"/>
          <w:sz w:val="24"/>
          <w:szCs w:val="24"/>
        </w:rPr>
        <w:t>，</w:t>
      </w:r>
      <w:r w:rsidRPr="00AF5FFA">
        <w:rPr>
          <w:rFonts w:ascii="楷体" w:eastAsia="楷体" w:hAnsi="楷体" w:hint="eastAsia"/>
          <w:sz w:val="24"/>
          <w:szCs w:val="24"/>
        </w:rPr>
        <w:t>结算时，按各户型实际户数计算</w:t>
      </w:r>
      <w:r w:rsidRPr="00AF5FFA">
        <w:rPr>
          <w:rFonts w:ascii="楷体" w:eastAsia="楷体" w:hAnsi="楷体" w:hint="eastAsia"/>
          <w:sz w:val="24"/>
          <w:szCs w:val="24"/>
        </w:rPr>
        <w:t>。除因</w:t>
      </w:r>
      <w:r w:rsidRPr="00AF5FFA">
        <w:rPr>
          <w:rFonts w:ascii="楷体" w:eastAsia="楷体" w:hAnsi="楷体" w:hint="eastAsia"/>
          <w:sz w:val="24"/>
          <w:szCs w:val="24"/>
        </w:rPr>
        <w:t>买方变更各户型智能家居功能外，各户型智能家居费用</w:t>
      </w:r>
      <w:r w:rsidRPr="00AF5FFA">
        <w:rPr>
          <w:rFonts w:ascii="楷体" w:eastAsia="楷体" w:hAnsi="楷体" w:hint="eastAsia"/>
          <w:sz w:val="24"/>
          <w:szCs w:val="24"/>
        </w:rPr>
        <w:t>不因其他任何原因而调整。</w:t>
      </w:r>
      <w:r w:rsidRPr="00AF5FFA">
        <w:rPr>
          <w:rFonts w:ascii="楷体" w:eastAsia="楷体" w:hAnsi="楷体" w:hint="eastAsia"/>
          <w:sz w:val="24"/>
          <w:szCs w:val="24"/>
        </w:rPr>
        <w:t>各户型智能家居费用</w:t>
      </w:r>
      <w:r w:rsidRPr="00AF5FFA">
        <w:rPr>
          <w:rFonts w:ascii="楷体" w:eastAsia="楷体" w:hAnsi="楷体" w:hint="eastAsia"/>
          <w:sz w:val="24"/>
          <w:szCs w:val="24"/>
        </w:rPr>
        <w:t>必须满足</w:t>
      </w:r>
      <w:r w:rsidRPr="00AF5FFA">
        <w:rPr>
          <w:rFonts w:ascii="楷体" w:eastAsia="楷体" w:hAnsi="楷体" w:hint="eastAsia"/>
          <w:sz w:val="24"/>
          <w:szCs w:val="24"/>
        </w:rPr>
        <w:t>合同附件</w:t>
      </w:r>
      <w:r w:rsidRPr="00AF5FFA">
        <w:rPr>
          <w:rFonts w:ascii="楷体" w:eastAsia="楷体" w:hAnsi="楷体" w:hint="eastAsia"/>
          <w:sz w:val="24"/>
          <w:szCs w:val="24"/>
        </w:rPr>
        <w:t>2</w:t>
      </w:r>
      <w:r w:rsidRPr="00AF5FFA">
        <w:rPr>
          <w:rFonts w:ascii="楷体" w:eastAsia="楷体" w:hAnsi="楷体" w:hint="eastAsia"/>
          <w:sz w:val="24"/>
          <w:szCs w:val="24"/>
        </w:rPr>
        <w:t>《</w:t>
      </w:r>
      <w:r w:rsidRPr="00AF5FFA">
        <w:rPr>
          <w:rFonts w:ascii="楷体" w:eastAsia="楷体" w:hAnsi="楷体" w:hint="eastAsia"/>
          <w:sz w:val="24"/>
          <w:szCs w:val="24"/>
        </w:rPr>
        <w:t>云港城项目</w:t>
      </w:r>
      <w:r w:rsidRPr="00AF5FFA">
        <w:rPr>
          <w:rFonts w:ascii="楷体" w:eastAsia="楷体" w:hAnsi="楷体" w:hint="eastAsia"/>
          <w:sz w:val="24"/>
          <w:szCs w:val="24"/>
        </w:rPr>
        <w:t>11#</w:t>
      </w:r>
      <w:r w:rsidRPr="00AF5FFA">
        <w:rPr>
          <w:rFonts w:ascii="楷体" w:eastAsia="楷体" w:hAnsi="楷体" w:hint="eastAsia"/>
          <w:sz w:val="24"/>
          <w:szCs w:val="24"/>
        </w:rPr>
        <w:t>地块智能家居供货及相关服务技术要求</w:t>
      </w:r>
      <w:r w:rsidRPr="00AF5FFA">
        <w:rPr>
          <w:rFonts w:ascii="楷体" w:eastAsia="楷体" w:hAnsi="楷体" w:hint="eastAsia"/>
          <w:sz w:val="24"/>
          <w:szCs w:val="24"/>
        </w:rPr>
        <w:t>》</w:t>
      </w:r>
      <w:r w:rsidRPr="00AF5FFA">
        <w:rPr>
          <w:rFonts w:ascii="楷体" w:eastAsia="楷体" w:hAnsi="楷体" w:hint="eastAsia"/>
          <w:sz w:val="24"/>
          <w:szCs w:val="24"/>
        </w:rPr>
        <w:t xml:space="preserve"> </w:t>
      </w:r>
      <w:r w:rsidRPr="00AF5FFA">
        <w:rPr>
          <w:rFonts w:ascii="楷体" w:eastAsia="楷体" w:hAnsi="楷体" w:hint="eastAsia"/>
          <w:sz w:val="24"/>
          <w:szCs w:val="24"/>
        </w:rPr>
        <w:t>、合同附件</w:t>
      </w:r>
      <w:r w:rsidRPr="00AF5FFA">
        <w:rPr>
          <w:rFonts w:ascii="楷体" w:eastAsia="楷体" w:hAnsi="楷体" w:hint="eastAsia"/>
          <w:sz w:val="24"/>
          <w:szCs w:val="24"/>
        </w:rPr>
        <w:t>8</w:t>
      </w:r>
      <w:r w:rsidRPr="00AF5FFA">
        <w:rPr>
          <w:rFonts w:ascii="楷体" w:eastAsia="楷体" w:hAnsi="楷体" w:hint="eastAsia"/>
          <w:sz w:val="24"/>
          <w:szCs w:val="24"/>
        </w:rPr>
        <w:t>《图纸》及</w:t>
      </w:r>
      <w:r w:rsidRPr="00AF5FFA">
        <w:rPr>
          <w:rFonts w:ascii="楷体" w:eastAsia="楷体" w:hAnsi="楷体" w:hint="eastAsia"/>
          <w:sz w:val="24"/>
          <w:szCs w:val="24"/>
        </w:rPr>
        <w:t>供货期</w:t>
      </w:r>
      <w:r w:rsidRPr="00AF5FFA">
        <w:rPr>
          <w:rFonts w:ascii="楷体" w:eastAsia="楷体" w:hAnsi="楷体" w:hint="eastAsia"/>
          <w:sz w:val="24"/>
          <w:szCs w:val="24"/>
        </w:rPr>
        <w:t>的</w:t>
      </w:r>
      <w:r w:rsidRPr="00AF5FFA">
        <w:rPr>
          <w:rFonts w:ascii="楷体" w:eastAsia="楷体" w:hAnsi="楷体" w:hint="eastAsia"/>
          <w:sz w:val="24"/>
          <w:szCs w:val="24"/>
        </w:rPr>
        <w:t>要求。</w:t>
      </w:r>
      <w:r w:rsidRPr="00AF5FFA">
        <w:rPr>
          <w:rFonts w:ascii="楷体" w:eastAsia="楷体" w:hAnsi="楷体" w:hint="eastAsia"/>
          <w:sz w:val="24"/>
          <w:szCs w:val="24"/>
        </w:rPr>
        <w:t>各户型智能家居费用如下：</w:t>
      </w:r>
    </w:p>
    <w:tbl>
      <w:tblPr>
        <w:tblW w:w="9750" w:type="dxa"/>
        <w:tblInd w:w="93" w:type="dxa"/>
        <w:tblLook w:val="04A0" w:firstRow="1" w:lastRow="0" w:firstColumn="1" w:lastColumn="0" w:noHBand="0" w:noVBand="1"/>
      </w:tblPr>
      <w:tblGrid>
        <w:gridCol w:w="696"/>
        <w:gridCol w:w="5064"/>
        <w:gridCol w:w="1504"/>
        <w:gridCol w:w="2486"/>
      </w:tblGrid>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户型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单位</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含税费用</w:t>
            </w: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1</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142</w:t>
            </w:r>
            <w:r w:rsidRPr="00AF5FFA">
              <w:rPr>
                <w:rFonts w:ascii="楷体" w:eastAsia="楷体" w:hAnsi="楷体" w:hint="eastAsia"/>
                <w:sz w:val="24"/>
                <w:szCs w:val="24"/>
                <w:lang w:bidi="ar"/>
              </w:rPr>
              <w:t>户型</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2</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142</w:t>
            </w:r>
            <w:r w:rsidRPr="00AF5FFA">
              <w:rPr>
                <w:rFonts w:ascii="楷体" w:eastAsia="楷体" w:hAnsi="楷体" w:hint="eastAsia"/>
                <w:sz w:val="24"/>
                <w:szCs w:val="24"/>
                <w:lang w:bidi="ar"/>
              </w:rPr>
              <w:t>旋转户型</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3</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200</w:t>
            </w:r>
            <w:r w:rsidRPr="00AF5FFA">
              <w:rPr>
                <w:rFonts w:ascii="楷体" w:eastAsia="楷体" w:hAnsi="楷体" w:hint="eastAsia"/>
                <w:sz w:val="24"/>
                <w:szCs w:val="24"/>
                <w:lang w:bidi="ar"/>
              </w:rPr>
              <w:t>户型</w:t>
            </w:r>
            <w:r w:rsidRPr="00AF5FFA">
              <w:rPr>
                <w:rFonts w:ascii="楷体" w:eastAsia="楷体" w:hAnsi="楷体" w:hint="eastAsia"/>
                <w:sz w:val="24"/>
                <w:szCs w:val="24"/>
                <w:lang w:bidi="ar"/>
              </w:rPr>
              <w:t>(01</w:t>
            </w:r>
            <w:r w:rsidRPr="00AF5FFA">
              <w:rPr>
                <w:rFonts w:ascii="楷体" w:eastAsia="楷体" w:hAnsi="楷体" w:hint="eastAsia"/>
                <w:sz w:val="24"/>
                <w:szCs w:val="24"/>
                <w:lang w:bidi="ar"/>
              </w:rPr>
              <w:t>房）（</w:t>
            </w:r>
            <w:r w:rsidRPr="00AF5FFA">
              <w:rPr>
                <w:rFonts w:ascii="楷体" w:eastAsia="楷体" w:hAnsi="楷体" w:hint="eastAsia"/>
                <w:sz w:val="24"/>
                <w:szCs w:val="24"/>
                <w:lang w:bidi="ar"/>
              </w:rPr>
              <w:t>D4</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D6</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4</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200</w:t>
            </w:r>
            <w:r w:rsidRPr="00AF5FFA">
              <w:rPr>
                <w:rFonts w:ascii="楷体" w:eastAsia="楷体" w:hAnsi="楷体" w:hint="eastAsia"/>
                <w:sz w:val="24"/>
                <w:szCs w:val="24"/>
                <w:lang w:bidi="ar"/>
              </w:rPr>
              <w:t>户型（</w:t>
            </w:r>
            <w:r w:rsidRPr="00AF5FFA">
              <w:rPr>
                <w:rFonts w:ascii="楷体" w:eastAsia="楷体" w:hAnsi="楷体" w:hint="eastAsia"/>
                <w:sz w:val="24"/>
                <w:szCs w:val="24"/>
                <w:lang w:bidi="ar"/>
              </w:rPr>
              <w:t>02</w:t>
            </w:r>
            <w:r w:rsidRPr="00AF5FFA">
              <w:rPr>
                <w:rFonts w:ascii="楷体" w:eastAsia="楷体" w:hAnsi="楷体" w:hint="eastAsia"/>
                <w:sz w:val="24"/>
                <w:szCs w:val="24"/>
                <w:lang w:bidi="ar"/>
              </w:rPr>
              <w:t>房）（</w:t>
            </w:r>
            <w:r w:rsidRPr="00AF5FFA">
              <w:rPr>
                <w:rFonts w:ascii="楷体" w:eastAsia="楷体" w:hAnsi="楷体" w:hint="eastAsia"/>
                <w:sz w:val="24"/>
                <w:szCs w:val="24"/>
                <w:lang w:bidi="ar"/>
              </w:rPr>
              <w:t>D4</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D6</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5</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270</w:t>
            </w:r>
            <w:r w:rsidRPr="00AF5FFA">
              <w:rPr>
                <w:rFonts w:ascii="楷体" w:eastAsia="楷体" w:hAnsi="楷体" w:hint="eastAsia"/>
                <w:sz w:val="24"/>
                <w:szCs w:val="24"/>
                <w:lang w:bidi="ar"/>
              </w:rPr>
              <w:t>户型（</w:t>
            </w:r>
            <w:r w:rsidRPr="00AF5FFA">
              <w:rPr>
                <w:rFonts w:ascii="楷体" w:eastAsia="楷体" w:hAnsi="楷体" w:hint="eastAsia"/>
                <w:sz w:val="24"/>
                <w:szCs w:val="24"/>
                <w:lang w:bidi="ar"/>
              </w:rPr>
              <w:t>D5</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6</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270</w:t>
            </w:r>
            <w:r w:rsidRPr="00AF5FFA">
              <w:rPr>
                <w:rFonts w:ascii="楷体" w:eastAsia="楷体" w:hAnsi="楷体" w:hint="eastAsia"/>
                <w:sz w:val="24"/>
                <w:szCs w:val="24"/>
                <w:lang w:bidi="ar"/>
              </w:rPr>
              <w:t>镜像户型（</w:t>
            </w:r>
            <w:r w:rsidRPr="00AF5FFA">
              <w:rPr>
                <w:rFonts w:ascii="楷体" w:eastAsia="楷体" w:hAnsi="楷体" w:hint="eastAsia"/>
                <w:sz w:val="24"/>
                <w:szCs w:val="24"/>
                <w:lang w:bidi="ar"/>
              </w:rPr>
              <w:t>D5</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7</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200</w:t>
            </w:r>
            <w:r w:rsidRPr="00AF5FFA">
              <w:rPr>
                <w:rFonts w:ascii="楷体" w:eastAsia="楷体" w:hAnsi="楷体" w:hint="eastAsia"/>
                <w:sz w:val="24"/>
                <w:szCs w:val="24"/>
                <w:lang w:bidi="ar"/>
              </w:rPr>
              <w:t>户型（</w:t>
            </w:r>
            <w:r w:rsidRPr="00AF5FFA">
              <w:rPr>
                <w:rFonts w:ascii="楷体" w:eastAsia="楷体" w:hAnsi="楷体" w:hint="eastAsia"/>
                <w:sz w:val="24"/>
                <w:szCs w:val="24"/>
                <w:lang w:bidi="ar"/>
              </w:rPr>
              <w:t>D3</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8</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270</w:t>
            </w:r>
            <w:r w:rsidRPr="00AF5FFA">
              <w:rPr>
                <w:rFonts w:ascii="楷体" w:eastAsia="楷体" w:hAnsi="楷体" w:hint="eastAsia"/>
                <w:sz w:val="24"/>
                <w:szCs w:val="24"/>
                <w:lang w:bidi="ar"/>
              </w:rPr>
              <w:t>户型（</w:t>
            </w:r>
            <w:r w:rsidRPr="00AF5FFA">
              <w:rPr>
                <w:rFonts w:ascii="楷体" w:eastAsia="楷体" w:hAnsi="楷体" w:hint="eastAsia"/>
                <w:sz w:val="24"/>
                <w:szCs w:val="24"/>
                <w:lang w:bidi="ar"/>
              </w:rPr>
              <w:t>D3</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lastRenderedPageBreak/>
              <w:t>9</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200</w:t>
            </w:r>
            <w:r w:rsidRPr="00AF5FFA">
              <w:rPr>
                <w:rFonts w:ascii="楷体" w:eastAsia="楷体" w:hAnsi="楷体" w:hint="eastAsia"/>
                <w:sz w:val="24"/>
                <w:szCs w:val="24"/>
                <w:lang w:bidi="ar"/>
              </w:rPr>
              <w:t>户型（</w:t>
            </w:r>
            <w:r w:rsidRPr="00AF5FFA">
              <w:rPr>
                <w:rFonts w:ascii="楷体" w:eastAsia="楷体" w:hAnsi="楷体" w:hint="eastAsia"/>
                <w:sz w:val="24"/>
                <w:szCs w:val="24"/>
                <w:lang w:bidi="ar"/>
              </w:rPr>
              <w:t>D7</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r w:rsidR="00AF5FFA" w:rsidRPr="00AF5FF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10</w:t>
            </w:r>
          </w:p>
        </w:tc>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left"/>
              <w:rPr>
                <w:rFonts w:ascii="楷体" w:eastAsia="楷体" w:hAnsi="楷体"/>
                <w:sz w:val="24"/>
                <w:szCs w:val="24"/>
              </w:rPr>
            </w:pPr>
            <w:r w:rsidRPr="00AF5FFA">
              <w:rPr>
                <w:rFonts w:ascii="楷体" w:eastAsia="楷体" w:hAnsi="楷体" w:hint="eastAsia"/>
                <w:sz w:val="24"/>
                <w:szCs w:val="24"/>
                <w:lang w:bidi="ar"/>
              </w:rPr>
              <w:t>270</w:t>
            </w:r>
            <w:r w:rsidRPr="00AF5FFA">
              <w:rPr>
                <w:rFonts w:ascii="楷体" w:eastAsia="楷体" w:hAnsi="楷体" w:hint="eastAsia"/>
                <w:sz w:val="24"/>
                <w:szCs w:val="24"/>
                <w:lang w:bidi="ar"/>
              </w:rPr>
              <w:t>户型（</w:t>
            </w:r>
            <w:r w:rsidRPr="00AF5FFA">
              <w:rPr>
                <w:rFonts w:ascii="楷体" w:eastAsia="楷体" w:hAnsi="楷体" w:hint="eastAsia"/>
                <w:sz w:val="24"/>
                <w:szCs w:val="24"/>
                <w:lang w:bidi="ar"/>
              </w:rPr>
              <w:t>D7</w:t>
            </w:r>
            <w:r w:rsidRPr="00AF5FFA">
              <w:rPr>
                <w:rFonts w:ascii="楷体" w:eastAsia="楷体" w:hAnsi="楷体" w:hint="eastAsia"/>
                <w:sz w:val="24"/>
                <w:szCs w:val="24"/>
                <w:lang w:bidi="ar"/>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0F4" w:rsidRPr="00AF5FFA" w:rsidRDefault="004B6734">
            <w:pPr>
              <w:widowControl/>
              <w:autoSpaceDE w:val="0"/>
              <w:autoSpaceDN w:val="0"/>
              <w:adjustRightInd w:val="0"/>
              <w:snapToGrid w:val="0"/>
              <w:spacing w:line="420" w:lineRule="exact"/>
              <w:jc w:val="center"/>
              <w:rPr>
                <w:rFonts w:ascii="楷体" w:eastAsia="楷体" w:hAnsi="楷体"/>
                <w:sz w:val="24"/>
                <w:szCs w:val="24"/>
              </w:rPr>
            </w:pPr>
            <w:r w:rsidRPr="00AF5FFA">
              <w:rPr>
                <w:rFonts w:ascii="楷体" w:eastAsia="楷体" w:hAnsi="楷体" w:hint="eastAsia"/>
                <w:sz w:val="24"/>
                <w:szCs w:val="24"/>
                <w:lang w:bidi="ar"/>
              </w:rPr>
              <w:t>元</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30F4" w:rsidRPr="00AF5FFA" w:rsidRDefault="00F130F4">
            <w:pPr>
              <w:autoSpaceDE w:val="0"/>
              <w:autoSpaceDN w:val="0"/>
              <w:adjustRightInd w:val="0"/>
              <w:snapToGrid w:val="0"/>
              <w:spacing w:line="420" w:lineRule="exact"/>
              <w:jc w:val="left"/>
              <w:rPr>
                <w:rFonts w:ascii="楷体" w:eastAsia="楷体" w:hAnsi="楷体"/>
                <w:sz w:val="24"/>
                <w:szCs w:val="24"/>
              </w:rPr>
            </w:pPr>
          </w:p>
        </w:tc>
      </w:tr>
    </w:tbl>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 xml:space="preserve">5.3 </w:t>
      </w:r>
      <w:r w:rsidRPr="00AF5FFA">
        <w:rPr>
          <w:rFonts w:ascii="楷体" w:eastAsia="楷体" w:hAnsi="楷体" w:hint="eastAsia"/>
          <w:sz w:val="24"/>
          <w:szCs w:val="24"/>
        </w:rPr>
        <w:t>签约合同价格已包括：完成本合同内容所需的所有</w:t>
      </w:r>
      <w:r w:rsidRPr="00AF5FFA">
        <w:rPr>
          <w:rFonts w:ascii="楷体" w:eastAsia="楷体" w:hAnsi="楷体" w:hint="eastAsia"/>
          <w:sz w:val="24"/>
          <w:szCs w:val="24"/>
        </w:rPr>
        <w:t>货物</w:t>
      </w:r>
      <w:r w:rsidRPr="00AF5FFA">
        <w:rPr>
          <w:rFonts w:ascii="楷体" w:eastAsia="楷体" w:hAnsi="楷体" w:hint="eastAsia"/>
          <w:sz w:val="24"/>
          <w:szCs w:val="24"/>
        </w:rPr>
        <w:t>及其所有零部件、相关配件、材料等产品的设计费（包括深化设计、施工图设计等）、制作费、材料费</w:t>
      </w:r>
      <w:r w:rsidRPr="00AF5FFA">
        <w:rPr>
          <w:rFonts w:ascii="楷体" w:eastAsia="楷体" w:hAnsi="楷体" w:hint="eastAsia"/>
          <w:sz w:val="24"/>
          <w:szCs w:val="24"/>
        </w:rPr>
        <w:t>（</w:t>
      </w:r>
      <w:r w:rsidRPr="00AF5FFA">
        <w:rPr>
          <w:rFonts w:ascii="楷体" w:eastAsia="楷体" w:hAnsi="楷体" w:hint="eastAsia"/>
          <w:sz w:val="24"/>
          <w:szCs w:val="24"/>
        </w:rPr>
        <w:t>含</w:t>
      </w:r>
      <w:r w:rsidRPr="00AF5FFA">
        <w:rPr>
          <w:rFonts w:ascii="楷体" w:eastAsia="楷体" w:hAnsi="楷体" w:hint="eastAsia"/>
          <w:sz w:val="24"/>
          <w:szCs w:val="24"/>
        </w:rPr>
        <w:t>运输及保险费、装卸费、关税</w:t>
      </w:r>
      <w:r w:rsidRPr="00AF5FFA">
        <w:rPr>
          <w:rFonts w:ascii="楷体" w:eastAsia="楷体" w:hAnsi="楷体" w:hint="eastAsia"/>
          <w:sz w:val="24"/>
          <w:szCs w:val="24"/>
        </w:rPr>
        <w:t>、</w:t>
      </w:r>
      <w:r w:rsidRPr="00AF5FFA">
        <w:rPr>
          <w:rFonts w:ascii="楷体" w:eastAsia="楷体" w:hAnsi="楷体" w:hint="eastAsia"/>
          <w:sz w:val="24"/>
          <w:szCs w:val="24"/>
        </w:rPr>
        <w:t>保管费</w:t>
      </w:r>
      <w:r w:rsidRPr="00AF5FFA">
        <w:rPr>
          <w:rFonts w:ascii="楷体" w:eastAsia="楷体" w:hAnsi="楷体" w:hint="eastAsia"/>
          <w:sz w:val="24"/>
          <w:szCs w:val="24"/>
        </w:rPr>
        <w:t>）</w:t>
      </w:r>
      <w:r w:rsidRPr="00AF5FFA">
        <w:rPr>
          <w:rFonts w:ascii="楷体" w:eastAsia="楷体" w:hAnsi="楷体" w:hint="eastAsia"/>
          <w:sz w:val="24"/>
          <w:szCs w:val="24"/>
        </w:rPr>
        <w:t>、安装</w:t>
      </w:r>
      <w:r w:rsidRPr="00AF5FFA">
        <w:rPr>
          <w:rFonts w:ascii="楷体" w:eastAsia="楷体" w:hAnsi="楷体" w:hint="eastAsia"/>
          <w:sz w:val="24"/>
          <w:szCs w:val="24"/>
        </w:rPr>
        <w:t>费</w:t>
      </w:r>
      <w:r w:rsidRPr="00AF5FFA">
        <w:rPr>
          <w:rFonts w:ascii="楷体" w:eastAsia="楷体" w:hAnsi="楷体" w:hint="eastAsia"/>
          <w:sz w:val="24"/>
          <w:szCs w:val="24"/>
        </w:rPr>
        <w:t>（</w:t>
      </w:r>
      <w:r w:rsidRPr="00AF5FFA">
        <w:rPr>
          <w:rFonts w:ascii="楷体" w:eastAsia="楷体" w:hAnsi="楷体" w:hint="eastAsia"/>
          <w:sz w:val="24"/>
          <w:szCs w:val="24"/>
        </w:rPr>
        <w:t>含接线及合同约定的相关工作内容</w:t>
      </w:r>
      <w:r w:rsidRPr="00AF5FFA">
        <w:rPr>
          <w:rFonts w:ascii="楷体" w:eastAsia="楷体" w:hAnsi="楷体" w:hint="eastAsia"/>
          <w:sz w:val="24"/>
          <w:szCs w:val="24"/>
        </w:rPr>
        <w:t>）</w:t>
      </w:r>
      <w:r w:rsidRPr="00AF5FFA">
        <w:rPr>
          <w:rFonts w:ascii="楷体" w:eastAsia="楷体" w:hAnsi="楷体" w:hint="eastAsia"/>
          <w:sz w:val="24"/>
          <w:szCs w:val="24"/>
        </w:rPr>
        <w:t>、绿措费、措施费、垂直运输费、</w:t>
      </w:r>
      <w:r w:rsidRPr="00AF5FFA">
        <w:rPr>
          <w:rFonts w:ascii="楷体" w:eastAsia="楷体" w:hAnsi="楷体" w:hint="eastAsia"/>
          <w:sz w:val="24"/>
          <w:szCs w:val="24"/>
        </w:rPr>
        <w:t>安装及调试费、</w:t>
      </w:r>
      <w:r w:rsidRPr="00AF5FFA">
        <w:rPr>
          <w:rFonts w:ascii="楷体" w:eastAsia="楷体" w:hAnsi="楷体" w:hint="eastAsia"/>
          <w:sz w:val="24"/>
          <w:szCs w:val="24"/>
        </w:rPr>
        <w:t>成品保护费、</w:t>
      </w:r>
      <w:r w:rsidRPr="00AF5FFA">
        <w:rPr>
          <w:rFonts w:ascii="楷体" w:eastAsia="楷体" w:hAnsi="楷体" w:hint="eastAsia"/>
          <w:sz w:val="24"/>
          <w:szCs w:val="24"/>
        </w:rPr>
        <w:t>机械使用费、管理费、其他直接费、间接费、保修期服务费、有关规费、税费、检验测试费、设计报批费、培训费、知识产权费、进口零部件的进口</w:t>
      </w:r>
      <w:r w:rsidRPr="00AF5FFA">
        <w:rPr>
          <w:rFonts w:ascii="楷体" w:eastAsia="楷体" w:hAnsi="楷体" w:hint="eastAsia"/>
          <w:sz w:val="24"/>
          <w:szCs w:val="24"/>
        </w:rPr>
        <w:t>关税</w:t>
      </w:r>
      <w:r w:rsidRPr="00AF5FFA">
        <w:rPr>
          <w:rFonts w:ascii="楷体" w:eastAsia="楷体" w:hAnsi="楷体" w:hint="eastAsia"/>
          <w:sz w:val="24"/>
          <w:szCs w:val="24"/>
        </w:rPr>
        <w:t>、</w:t>
      </w:r>
      <w:r w:rsidRPr="00AF5FFA">
        <w:rPr>
          <w:rFonts w:ascii="楷体" w:eastAsia="楷体" w:hAnsi="楷体" w:hint="eastAsia"/>
          <w:sz w:val="24"/>
          <w:szCs w:val="24"/>
        </w:rPr>
        <w:t>技术及其他资料（包括但不限于软件）的使用费及相关费用、验收费、</w:t>
      </w:r>
      <w:r w:rsidRPr="00AF5FFA">
        <w:rPr>
          <w:rFonts w:ascii="楷体" w:eastAsia="楷体" w:hAnsi="楷体" w:hint="eastAsia"/>
          <w:sz w:val="24"/>
          <w:szCs w:val="24"/>
        </w:rPr>
        <w:t>卖方</w:t>
      </w:r>
      <w:r w:rsidRPr="00AF5FFA">
        <w:rPr>
          <w:rFonts w:ascii="楷体" w:eastAsia="楷体" w:hAnsi="楷体" w:hint="eastAsia"/>
          <w:sz w:val="24"/>
          <w:szCs w:val="24"/>
        </w:rPr>
        <w:t>为完成本合同范围内全部工作和服务的费用、拟获得的利润及承接本工程的全部风险。</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若遇政策性调整增值税税率的，卖方提供增值税专用发票的增值税税率按当期国家税务总局政策性调整后的增值税税率执行；买方按当次应付金额对应的不含增值税价款及调整后的增值税税率计算的增值税税费进行支付。</w:t>
      </w:r>
    </w:p>
    <w:p w:rsidR="00F130F4" w:rsidRPr="00AF5FFA" w:rsidRDefault="004B6734">
      <w:pPr>
        <w:autoSpaceDE w:val="0"/>
        <w:autoSpaceDN w:val="0"/>
        <w:adjustRightInd w:val="0"/>
        <w:snapToGrid w:val="0"/>
        <w:spacing w:line="420" w:lineRule="exact"/>
        <w:ind w:firstLine="567"/>
        <w:jc w:val="left"/>
        <w:rPr>
          <w:rFonts w:ascii="楷体" w:eastAsia="楷体" w:hAnsi="楷体"/>
          <w:sz w:val="24"/>
          <w:szCs w:val="24"/>
        </w:rPr>
      </w:pPr>
      <w:r w:rsidRPr="00AF5FFA">
        <w:rPr>
          <w:rFonts w:ascii="楷体" w:eastAsia="楷体" w:hAnsi="楷体"/>
          <w:sz w:val="24"/>
          <w:szCs w:val="24"/>
        </w:rPr>
        <w:t>5.</w:t>
      </w:r>
      <w:r w:rsidRPr="00AF5FFA">
        <w:rPr>
          <w:rFonts w:ascii="楷体" w:eastAsia="楷体" w:hAnsi="楷体" w:hint="eastAsia"/>
          <w:sz w:val="24"/>
          <w:szCs w:val="24"/>
        </w:rPr>
        <w:t>4</w:t>
      </w:r>
      <w:r w:rsidRPr="00AF5FFA">
        <w:rPr>
          <w:rFonts w:ascii="楷体" w:eastAsia="楷体" w:hAnsi="楷体" w:hint="eastAsia"/>
          <w:sz w:val="24"/>
          <w:szCs w:val="24"/>
        </w:rPr>
        <w:t>结算</w:t>
      </w:r>
    </w:p>
    <w:p w:rsidR="00F130F4" w:rsidRPr="00AF5FFA" w:rsidRDefault="004B6734">
      <w:pPr>
        <w:autoSpaceDE w:val="0"/>
        <w:autoSpaceDN w:val="0"/>
        <w:adjustRightInd w:val="0"/>
        <w:snapToGrid w:val="0"/>
        <w:spacing w:line="420" w:lineRule="exact"/>
        <w:ind w:firstLine="567"/>
        <w:jc w:val="left"/>
        <w:rPr>
          <w:rFonts w:ascii="楷体" w:eastAsia="楷体" w:hAnsi="楷体"/>
          <w:sz w:val="24"/>
          <w:szCs w:val="24"/>
        </w:rPr>
      </w:pPr>
      <w:r w:rsidRPr="00AF5FFA">
        <w:rPr>
          <w:rFonts w:ascii="楷体" w:eastAsia="楷体" w:hAnsi="楷体" w:hint="eastAsia"/>
          <w:sz w:val="24"/>
          <w:szCs w:val="24"/>
        </w:rPr>
        <w:t>5.4.1</w:t>
      </w:r>
      <w:r w:rsidRPr="00AF5FFA">
        <w:rPr>
          <w:rFonts w:ascii="楷体" w:eastAsia="楷体" w:hAnsi="楷体" w:hint="eastAsia"/>
          <w:sz w:val="24"/>
          <w:szCs w:val="24"/>
        </w:rPr>
        <w:t>本合同可分期结算（具体分期以买方书面通知为准）。</w:t>
      </w:r>
    </w:p>
    <w:p w:rsidR="00F130F4" w:rsidRPr="00AF5FFA" w:rsidRDefault="004B6734">
      <w:pPr>
        <w:autoSpaceDE w:val="0"/>
        <w:autoSpaceDN w:val="0"/>
        <w:adjustRightInd w:val="0"/>
        <w:snapToGrid w:val="0"/>
        <w:spacing w:line="420" w:lineRule="exact"/>
        <w:ind w:firstLine="567"/>
        <w:jc w:val="left"/>
        <w:rPr>
          <w:rFonts w:ascii="楷体" w:eastAsia="楷体" w:hAnsi="楷体"/>
          <w:sz w:val="24"/>
          <w:szCs w:val="24"/>
        </w:rPr>
      </w:pPr>
      <w:r w:rsidRPr="00AF5FFA">
        <w:rPr>
          <w:rFonts w:ascii="楷体" w:eastAsia="楷体" w:hAnsi="楷体"/>
          <w:sz w:val="24"/>
          <w:szCs w:val="24"/>
        </w:rPr>
        <w:t>5.4.2</w:t>
      </w:r>
      <w:r w:rsidRPr="00AF5FFA">
        <w:rPr>
          <w:rFonts w:ascii="楷体" w:eastAsia="楷体" w:hAnsi="楷体" w:hint="eastAsia"/>
          <w:sz w:val="24"/>
          <w:szCs w:val="24"/>
        </w:rPr>
        <w:t>分期结算申请</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卖方应于分期</w:t>
      </w:r>
      <w:r w:rsidRPr="00AF5FFA">
        <w:rPr>
          <w:rFonts w:ascii="楷体" w:eastAsia="楷体" w:hAnsi="楷体" w:hint="eastAsia"/>
          <w:sz w:val="24"/>
          <w:szCs w:val="24"/>
        </w:rPr>
        <w:t>货物完成供货及安装调试，并经买方验收合格及完成正式交付（含技术文件）</w:t>
      </w:r>
      <w:r w:rsidRPr="00AF5FFA">
        <w:rPr>
          <w:rFonts w:ascii="楷体" w:eastAsia="楷体" w:hAnsi="楷体" w:hint="eastAsia"/>
          <w:sz w:val="24"/>
          <w:szCs w:val="24"/>
        </w:rPr>
        <w:t>后</w:t>
      </w:r>
      <w:r w:rsidRPr="00AF5FFA">
        <w:rPr>
          <w:rFonts w:ascii="楷体" w:eastAsia="楷体" w:hAnsi="楷体" w:hint="eastAsia"/>
          <w:sz w:val="24"/>
          <w:szCs w:val="24"/>
        </w:rPr>
        <w:t>9</w:t>
      </w:r>
      <w:r w:rsidRPr="00AF5FFA">
        <w:rPr>
          <w:rFonts w:ascii="楷体" w:eastAsia="楷体" w:hAnsi="楷体"/>
          <w:sz w:val="24"/>
          <w:szCs w:val="24"/>
        </w:rPr>
        <w:t>0</w:t>
      </w:r>
      <w:r w:rsidRPr="00AF5FFA">
        <w:rPr>
          <w:rFonts w:ascii="楷体" w:eastAsia="楷体" w:hAnsi="楷体" w:hint="eastAsia"/>
          <w:sz w:val="24"/>
          <w:szCs w:val="24"/>
        </w:rPr>
        <w:t>天内向买方提出结算申请，并提交以下结算资料</w:t>
      </w:r>
      <w:r w:rsidRPr="00AF5FFA">
        <w:rPr>
          <w:rFonts w:ascii="楷体" w:eastAsia="楷体" w:hAnsi="楷体"/>
          <w:sz w:val="24"/>
          <w:szCs w:val="24"/>
        </w:rPr>
        <w:t>:</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1</w:t>
      </w:r>
      <w:r w:rsidRPr="00AF5FFA">
        <w:rPr>
          <w:rFonts w:ascii="楷体" w:eastAsia="楷体" w:hAnsi="楷体" w:hint="eastAsia"/>
          <w:sz w:val="24"/>
          <w:szCs w:val="24"/>
        </w:rPr>
        <w:t>）结算资料目录；</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2</w:t>
      </w:r>
      <w:r w:rsidRPr="00AF5FFA">
        <w:rPr>
          <w:rFonts w:ascii="楷体" w:eastAsia="楷体" w:hAnsi="楷体" w:hint="eastAsia"/>
          <w:sz w:val="24"/>
          <w:szCs w:val="24"/>
        </w:rPr>
        <w:t>）工程结算书，包括编制说明、结算汇总表、工程量清单计价表、结算金额与合同金额对比表及其差异分析及与结算相关的计价文件依据等；</w:t>
      </w:r>
      <w:r w:rsidRPr="00AF5FFA">
        <w:rPr>
          <w:rFonts w:ascii="楷体" w:eastAsia="楷体" w:hAnsi="楷体" w:hint="eastAsia"/>
          <w:sz w:val="24"/>
          <w:szCs w:val="24"/>
        </w:rPr>
        <w:t xml:space="preserve">    </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3</w:t>
      </w:r>
      <w:r w:rsidRPr="00AF5FFA">
        <w:rPr>
          <w:rFonts w:ascii="楷体" w:eastAsia="楷体" w:hAnsi="楷体" w:hint="eastAsia"/>
          <w:sz w:val="24"/>
          <w:szCs w:val="24"/>
        </w:rPr>
        <w:t>）工程量计算书，需按楼栋、楼层、房间单独计算；</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4</w:t>
      </w:r>
      <w:r w:rsidRPr="00AF5FFA">
        <w:rPr>
          <w:rFonts w:ascii="楷体" w:eastAsia="楷体" w:hAnsi="楷体" w:hint="eastAsia"/>
          <w:sz w:val="24"/>
          <w:szCs w:val="24"/>
        </w:rPr>
        <w:t>）开工报告、竣工验收报告、竣工验收记录；</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5</w:t>
      </w:r>
      <w:r w:rsidRPr="00AF5FFA">
        <w:rPr>
          <w:rFonts w:ascii="楷体" w:eastAsia="楷体" w:hAnsi="楷体" w:hint="eastAsia"/>
          <w:sz w:val="24"/>
          <w:szCs w:val="24"/>
        </w:rPr>
        <w:t>）竣工结算授权委托书、竣工结算工作承诺书、工程结算申请报审表；</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6</w:t>
      </w:r>
      <w:r w:rsidRPr="00AF5FFA">
        <w:rPr>
          <w:rFonts w:ascii="楷体" w:eastAsia="楷体" w:hAnsi="楷体" w:hint="eastAsia"/>
          <w:sz w:val="24"/>
          <w:szCs w:val="24"/>
        </w:rPr>
        <w:t>）《材料</w:t>
      </w:r>
      <w:r w:rsidRPr="00AF5FFA">
        <w:rPr>
          <w:rFonts w:ascii="楷体" w:eastAsia="楷体" w:hAnsi="楷体" w:hint="eastAsia"/>
          <w:sz w:val="24"/>
          <w:szCs w:val="24"/>
        </w:rPr>
        <w:t>货物</w:t>
      </w:r>
      <w:r w:rsidRPr="00AF5FFA">
        <w:rPr>
          <w:rFonts w:ascii="楷体" w:eastAsia="楷体" w:hAnsi="楷体" w:hint="eastAsia"/>
          <w:sz w:val="24"/>
          <w:szCs w:val="24"/>
        </w:rPr>
        <w:t>收货单》、《材料</w:t>
      </w:r>
      <w:r w:rsidRPr="00AF5FFA">
        <w:rPr>
          <w:rFonts w:ascii="楷体" w:eastAsia="楷体" w:hAnsi="楷体" w:hint="eastAsia"/>
          <w:sz w:val="24"/>
          <w:szCs w:val="24"/>
        </w:rPr>
        <w:t>货物</w:t>
      </w:r>
      <w:r w:rsidRPr="00AF5FFA">
        <w:rPr>
          <w:rFonts w:ascii="楷体" w:eastAsia="楷体" w:hAnsi="楷体" w:hint="eastAsia"/>
          <w:sz w:val="24"/>
          <w:szCs w:val="24"/>
        </w:rPr>
        <w:t>领料单》、《材料</w:t>
      </w:r>
      <w:r w:rsidRPr="00AF5FFA">
        <w:rPr>
          <w:rFonts w:ascii="楷体" w:eastAsia="楷体" w:hAnsi="楷体" w:hint="eastAsia"/>
          <w:sz w:val="24"/>
          <w:szCs w:val="24"/>
        </w:rPr>
        <w:t>货物</w:t>
      </w:r>
      <w:r w:rsidRPr="00AF5FFA">
        <w:rPr>
          <w:rFonts w:ascii="楷体" w:eastAsia="楷体" w:hAnsi="楷体" w:hint="eastAsia"/>
          <w:sz w:val="24"/>
          <w:szCs w:val="24"/>
        </w:rPr>
        <w:t>进场验收单》和材料</w:t>
      </w:r>
      <w:r w:rsidRPr="00AF5FFA">
        <w:rPr>
          <w:rFonts w:ascii="楷体" w:eastAsia="楷体" w:hAnsi="楷体" w:hint="eastAsia"/>
          <w:sz w:val="24"/>
          <w:szCs w:val="24"/>
        </w:rPr>
        <w:t>货物</w:t>
      </w:r>
      <w:r w:rsidRPr="00AF5FFA">
        <w:rPr>
          <w:rFonts w:ascii="楷体" w:eastAsia="楷体" w:hAnsi="楷体" w:hint="eastAsia"/>
          <w:sz w:val="24"/>
          <w:szCs w:val="24"/>
        </w:rPr>
        <w:t>汇总表；</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7</w:t>
      </w:r>
      <w:r w:rsidRPr="00AF5FFA">
        <w:rPr>
          <w:rFonts w:ascii="楷体" w:eastAsia="楷体" w:hAnsi="楷体" w:hint="eastAsia"/>
          <w:sz w:val="24"/>
          <w:szCs w:val="24"/>
        </w:rPr>
        <w:t>）经买方、造价咨询公司共同签名盖章确认的工程核价文件；（如有）</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8</w:t>
      </w:r>
      <w:r w:rsidRPr="00AF5FFA">
        <w:rPr>
          <w:rFonts w:ascii="楷体" w:eastAsia="楷体" w:hAnsi="楷体" w:hint="eastAsia"/>
          <w:sz w:val="24"/>
          <w:szCs w:val="24"/>
        </w:rPr>
        <w:t>）签证资料；（如有）</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lastRenderedPageBreak/>
        <w:t>（</w:t>
      </w:r>
      <w:r w:rsidRPr="00AF5FFA">
        <w:rPr>
          <w:rFonts w:ascii="楷体" w:eastAsia="楷体" w:hAnsi="楷体"/>
          <w:sz w:val="24"/>
          <w:szCs w:val="24"/>
        </w:rPr>
        <w:t>9</w:t>
      </w:r>
      <w:r w:rsidRPr="00AF5FFA">
        <w:rPr>
          <w:rFonts w:ascii="楷体" w:eastAsia="楷体" w:hAnsi="楷体" w:hint="eastAsia"/>
          <w:sz w:val="24"/>
          <w:szCs w:val="24"/>
        </w:rPr>
        <w:t>）设计变更资料；（如有）</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10</w:t>
      </w:r>
      <w:r w:rsidRPr="00AF5FFA">
        <w:rPr>
          <w:rFonts w:ascii="楷体" w:eastAsia="楷体" w:hAnsi="楷体" w:hint="eastAsia"/>
          <w:sz w:val="24"/>
          <w:szCs w:val="24"/>
        </w:rPr>
        <w:t>）合同文件（含补充协议）；</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11</w:t>
      </w:r>
      <w:r w:rsidRPr="00AF5FFA">
        <w:rPr>
          <w:rFonts w:ascii="楷体" w:eastAsia="楷体" w:hAnsi="楷体" w:hint="eastAsia"/>
          <w:sz w:val="24"/>
          <w:szCs w:val="24"/>
        </w:rPr>
        <w:t>）竣工图纸，除须盖竣工图章外，还须有买方工程安全部、承包单位、监理单位和设计院盖章；</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12</w:t>
      </w:r>
      <w:r w:rsidRPr="00AF5FFA">
        <w:rPr>
          <w:rFonts w:ascii="楷体" w:eastAsia="楷体" w:hAnsi="楷体" w:hint="eastAsia"/>
          <w:sz w:val="24"/>
          <w:szCs w:val="24"/>
        </w:rPr>
        <w:t>）财务对账单；</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13</w:t>
      </w:r>
      <w:r w:rsidRPr="00AF5FFA">
        <w:rPr>
          <w:rFonts w:ascii="楷体" w:eastAsia="楷体" w:hAnsi="楷体" w:hint="eastAsia"/>
          <w:sz w:val="24"/>
          <w:szCs w:val="24"/>
        </w:rPr>
        <w:t>）其他相关结算资料</w:t>
      </w:r>
      <w:r w:rsidRPr="00AF5FFA">
        <w:rPr>
          <w:rFonts w:ascii="楷体" w:eastAsia="楷体" w:hAnsi="楷体" w:hint="eastAsia"/>
          <w:sz w:val="24"/>
          <w:szCs w:val="24"/>
        </w:rPr>
        <w:t>。</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以上资料需装订成册，按顺序编写连续页码，一正两副并提供</w:t>
      </w:r>
      <w:r w:rsidRPr="00AF5FFA">
        <w:rPr>
          <w:rFonts w:ascii="楷体" w:eastAsia="楷体" w:hAnsi="楷体" w:hint="eastAsia"/>
          <w:sz w:val="24"/>
          <w:szCs w:val="24"/>
        </w:rPr>
        <w:t>U</w:t>
      </w:r>
      <w:r w:rsidRPr="00AF5FFA">
        <w:rPr>
          <w:rFonts w:ascii="楷体" w:eastAsia="楷体" w:hAnsi="楷体" w:hint="eastAsia"/>
          <w:sz w:val="24"/>
          <w:szCs w:val="24"/>
        </w:rPr>
        <w:t>盘电</w:t>
      </w:r>
      <w:r w:rsidRPr="00AF5FFA">
        <w:rPr>
          <w:rFonts w:ascii="楷体" w:eastAsia="楷体" w:hAnsi="楷体" w:hint="eastAsia"/>
          <w:sz w:val="24"/>
          <w:szCs w:val="24"/>
        </w:rPr>
        <w:t>子文件一份，工程量清单计价表中的工程量需与工程量计算书中的工程量做好链接。</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sz w:val="24"/>
          <w:szCs w:val="24"/>
        </w:rPr>
        <w:t>5.</w:t>
      </w:r>
      <w:r w:rsidRPr="00AF5FFA">
        <w:rPr>
          <w:rFonts w:ascii="楷体" w:eastAsia="楷体" w:hAnsi="楷体" w:hint="eastAsia"/>
          <w:sz w:val="24"/>
          <w:szCs w:val="24"/>
        </w:rPr>
        <w:t>4</w:t>
      </w:r>
      <w:r w:rsidRPr="00AF5FFA">
        <w:rPr>
          <w:rFonts w:ascii="楷体" w:eastAsia="楷体" w:hAnsi="楷体"/>
          <w:sz w:val="24"/>
          <w:szCs w:val="24"/>
        </w:rPr>
        <w:t>.</w:t>
      </w:r>
      <w:r w:rsidRPr="00AF5FFA">
        <w:rPr>
          <w:rFonts w:ascii="楷体" w:eastAsia="楷体" w:hAnsi="楷体" w:hint="eastAsia"/>
          <w:sz w:val="24"/>
          <w:szCs w:val="24"/>
        </w:rPr>
        <w:t xml:space="preserve">3 </w:t>
      </w:r>
      <w:r w:rsidRPr="00AF5FFA">
        <w:rPr>
          <w:rFonts w:ascii="楷体" w:eastAsia="楷体" w:hAnsi="楷体" w:hint="eastAsia"/>
          <w:sz w:val="24"/>
          <w:szCs w:val="24"/>
        </w:rPr>
        <w:t>自本合同内容完成并在最后一个分期验收合格后，卖方应在验收之日起</w:t>
      </w:r>
      <w:r w:rsidRPr="00AF5FFA">
        <w:rPr>
          <w:rFonts w:ascii="楷体" w:eastAsia="楷体" w:hAnsi="楷体" w:hint="eastAsia"/>
          <w:sz w:val="24"/>
          <w:szCs w:val="24"/>
        </w:rPr>
        <w:t>90</w:t>
      </w:r>
      <w:r w:rsidRPr="00AF5FFA">
        <w:rPr>
          <w:rFonts w:ascii="楷体" w:eastAsia="楷体" w:hAnsi="楷体" w:hint="eastAsia"/>
          <w:sz w:val="24"/>
          <w:szCs w:val="24"/>
        </w:rPr>
        <w:t>天内上报完整、有效的结算书；经买方审核后，向买方提交本工程完整、有效的结算书及相关资料，买方在收到卖方提交的结算书之日起</w:t>
      </w:r>
      <w:r w:rsidRPr="00AF5FFA">
        <w:rPr>
          <w:rFonts w:ascii="楷体" w:eastAsia="楷体" w:hAnsi="楷体" w:hint="eastAsia"/>
          <w:sz w:val="24"/>
          <w:szCs w:val="24"/>
        </w:rPr>
        <w:t>90</w:t>
      </w:r>
      <w:r w:rsidRPr="00AF5FFA">
        <w:rPr>
          <w:rFonts w:ascii="楷体" w:eastAsia="楷体" w:hAnsi="楷体" w:hint="eastAsia"/>
          <w:sz w:val="24"/>
          <w:szCs w:val="24"/>
        </w:rPr>
        <w:t>天内进行审核，给予确认或提出修改意见，并将审核结果通知卖方。卖方确认同意的，则买方审定的价款为本工程的竣工结算价款的最终依据；如卖方不同意的，双方针对争议部分进行核对和协商；经核对协商不能解决的争议部分，按本合同关于争议的约定处理。买</w:t>
      </w:r>
      <w:r w:rsidRPr="00AF5FFA">
        <w:rPr>
          <w:rFonts w:ascii="楷体" w:eastAsia="楷体" w:hAnsi="楷体" w:hint="eastAsia"/>
          <w:sz w:val="24"/>
          <w:szCs w:val="24"/>
        </w:rPr>
        <w:t>方与卖方就结算问题进行的沟通、协商、确认仅为协商过程性的行为。除非买方法定代表人签字并加盖买方公章，任何形式的文件以及任何人的行为都不能视为买方对本工程结算的认可。</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sz w:val="24"/>
          <w:szCs w:val="24"/>
        </w:rPr>
        <w:t>5.4.</w:t>
      </w:r>
      <w:r w:rsidRPr="00AF5FFA">
        <w:rPr>
          <w:rFonts w:ascii="楷体" w:eastAsia="楷体" w:hAnsi="楷体" w:hint="eastAsia"/>
          <w:sz w:val="24"/>
          <w:szCs w:val="24"/>
        </w:rPr>
        <w:t>4</w:t>
      </w:r>
      <w:r w:rsidRPr="00AF5FFA">
        <w:rPr>
          <w:rFonts w:ascii="楷体" w:eastAsia="楷体" w:hAnsi="楷体" w:hint="eastAsia"/>
          <w:sz w:val="24"/>
          <w:szCs w:val="24"/>
        </w:rPr>
        <w:t>结算审核</w:t>
      </w:r>
    </w:p>
    <w:p w:rsidR="00F130F4" w:rsidRPr="00AF5FFA" w:rsidRDefault="004B6734">
      <w:pPr>
        <w:spacing w:line="360" w:lineRule="auto"/>
        <w:ind w:rightChars="200" w:right="420" w:firstLineChars="200" w:firstLine="480"/>
        <w:jc w:val="left"/>
        <w:rPr>
          <w:rFonts w:ascii="楷体" w:eastAsia="楷体" w:hAnsi="楷体"/>
          <w:sz w:val="24"/>
          <w:szCs w:val="24"/>
        </w:rPr>
      </w:pPr>
      <w:r w:rsidRPr="00AF5FFA">
        <w:rPr>
          <w:rFonts w:ascii="楷体" w:eastAsia="楷体" w:hAnsi="楷体" w:hint="eastAsia"/>
          <w:sz w:val="24"/>
          <w:szCs w:val="24"/>
        </w:rPr>
        <w:t>买方在收到卖方提交的结算申请单及完整的结算资料后，进行结算审核，在</w:t>
      </w:r>
      <w:r w:rsidRPr="00AF5FFA">
        <w:rPr>
          <w:rFonts w:ascii="楷体" w:eastAsia="楷体" w:hAnsi="楷体" w:hint="eastAsia"/>
          <w:sz w:val="24"/>
          <w:szCs w:val="24"/>
        </w:rPr>
        <w:t>90</w:t>
      </w:r>
      <w:r w:rsidRPr="00AF5FFA">
        <w:rPr>
          <w:rFonts w:ascii="楷体" w:eastAsia="楷体" w:hAnsi="楷体" w:hint="eastAsia"/>
          <w:sz w:val="24"/>
          <w:szCs w:val="24"/>
        </w:rPr>
        <w:t>天内给予确认或提出修改意见，并将审核结果通知卖方，卖方若对审核结果有异议的，应在收到通知后</w:t>
      </w:r>
      <w:r w:rsidRPr="00AF5FFA">
        <w:rPr>
          <w:rFonts w:ascii="楷体" w:eastAsia="楷体" w:hAnsi="楷体"/>
          <w:sz w:val="24"/>
          <w:szCs w:val="24"/>
        </w:rPr>
        <w:t>15</w:t>
      </w:r>
      <w:r w:rsidRPr="00AF5FFA">
        <w:rPr>
          <w:rFonts w:ascii="楷体" w:eastAsia="楷体" w:hAnsi="楷体" w:hint="eastAsia"/>
          <w:sz w:val="24"/>
          <w:szCs w:val="24"/>
        </w:rPr>
        <w:t>天内与买方积极协商，完成结算。</w:t>
      </w:r>
    </w:p>
    <w:p w:rsidR="00F130F4" w:rsidRPr="00AF5FFA" w:rsidRDefault="004B6734">
      <w:pPr>
        <w:spacing w:line="360" w:lineRule="auto"/>
        <w:ind w:rightChars="200" w:right="420" w:firstLineChars="200" w:firstLine="480"/>
        <w:jc w:val="left"/>
        <w:rPr>
          <w:rFonts w:ascii="楷体" w:eastAsia="楷体" w:hAnsi="楷体"/>
          <w:sz w:val="24"/>
          <w:szCs w:val="24"/>
          <w:lang w:bidi="ar"/>
        </w:rPr>
      </w:pPr>
      <w:r w:rsidRPr="00AF5FFA">
        <w:rPr>
          <w:rFonts w:ascii="楷体" w:eastAsia="楷体" w:hAnsi="楷体"/>
          <w:sz w:val="24"/>
          <w:szCs w:val="24"/>
        </w:rPr>
        <w:t>5.4.</w:t>
      </w:r>
      <w:r w:rsidRPr="00AF5FFA">
        <w:rPr>
          <w:rFonts w:ascii="楷体" w:eastAsia="楷体" w:hAnsi="楷体" w:hint="eastAsia"/>
          <w:sz w:val="24"/>
          <w:szCs w:val="24"/>
        </w:rPr>
        <w:t>5</w:t>
      </w:r>
      <w:r w:rsidRPr="00AF5FFA">
        <w:rPr>
          <w:rFonts w:ascii="楷体" w:eastAsia="楷体" w:hAnsi="楷体" w:hint="eastAsia"/>
          <w:sz w:val="24"/>
          <w:szCs w:val="24"/>
          <w:lang w:bidi="ar"/>
        </w:rPr>
        <w:t>本项目相关服务内容需由</w:t>
      </w:r>
      <w:r w:rsidRPr="00AF5FFA">
        <w:rPr>
          <w:rFonts w:ascii="楷体" w:eastAsia="楷体" w:hAnsi="楷体" w:hint="eastAsia"/>
          <w:sz w:val="24"/>
          <w:szCs w:val="24"/>
        </w:rPr>
        <w:t>卖方</w:t>
      </w:r>
      <w:r w:rsidRPr="00AF5FFA">
        <w:rPr>
          <w:rFonts w:ascii="楷体" w:eastAsia="楷体" w:hAnsi="楷体" w:hint="eastAsia"/>
          <w:sz w:val="24"/>
          <w:szCs w:val="24"/>
          <w:lang w:bidi="ar"/>
        </w:rPr>
        <w:t>进行深化设计，深化设计费用已在</w:t>
      </w:r>
      <w:r w:rsidRPr="00AF5FFA">
        <w:rPr>
          <w:rFonts w:ascii="楷体" w:eastAsia="楷体" w:hAnsi="楷体" w:hint="eastAsia"/>
          <w:sz w:val="24"/>
          <w:szCs w:val="24"/>
          <w:lang w:bidi="ar"/>
        </w:rPr>
        <w:t>各户型智能家居费用</w:t>
      </w:r>
      <w:r w:rsidRPr="00AF5FFA">
        <w:rPr>
          <w:rFonts w:ascii="楷体" w:eastAsia="楷体" w:hAnsi="楷体" w:hint="eastAsia"/>
          <w:sz w:val="24"/>
          <w:szCs w:val="24"/>
          <w:lang w:bidi="ar"/>
        </w:rPr>
        <w:t>中综合考虑，不再另行支付。设计深化或产品是在原招标图及下发施工图基础上结合现场实际情况及自身技术情况对图纸进行完善、补充、细化后，绘制成具有可实施性的现场施工图纸，通过</w:t>
      </w:r>
      <w:r w:rsidRPr="00AF5FFA">
        <w:rPr>
          <w:rFonts w:ascii="楷体" w:eastAsia="楷体" w:hAnsi="楷体" w:hint="eastAsia"/>
          <w:sz w:val="24"/>
          <w:szCs w:val="24"/>
          <w:lang w:bidi="ar"/>
        </w:rPr>
        <w:t>买方</w:t>
      </w:r>
      <w:r w:rsidRPr="00AF5FFA">
        <w:rPr>
          <w:rFonts w:ascii="楷体" w:eastAsia="楷体" w:hAnsi="楷体" w:hint="eastAsia"/>
          <w:sz w:val="24"/>
          <w:szCs w:val="24"/>
          <w:lang w:bidi="ar"/>
        </w:rPr>
        <w:t>审查，图形合一，直接指导现场施工。深化设计不能改变原设计的使用功能及其效果</w:t>
      </w:r>
      <w:r w:rsidRPr="00AF5FFA">
        <w:rPr>
          <w:rFonts w:ascii="楷体" w:eastAsia="楷体" w:hAnsi="楷体" w:hint="eastAsia"/>
          <w:sz w:val="24"/>
          <w:szCs w:val="24"/>
          <w:lang w:bidi="ar"/>
        </w:rPr>
        <w:t>，</w:t>
      </w:r>
      <w:r w:rsidRPr="00AF5FFA">
        <w:rPr>
          <w:rFonts w:ascii="楷体" w:eastAsia="楷体" w:hAnsi="楷体" w:hint="eastAsia"/>
          <w:sz w:val="24"/>
          <w:szCs w:val="24"/>
          <w:lang w:bidi="ar"/>
        </w:rPr>
        <w:t>因深化设计造成的工程费用变化，已在</w:t>
      </w:r>
      <w:r w:rsidRPr="00AF5FFA">
        <w:rPr>
          <w:rFonts w:ascii="楷体" w:eastAsia="楷体" w:hAnsi="楷体" w:hint="eastAsia"/>
          <w:sz w:val="24"/>
          <w:szCs w:val="24"/>
          <w:lang w:bidi="ar"/>
        </w:rPr>
        <w:t>各户型智能家居费用中</w:t>
      </w:r>
      <w:r w:rsidRPr="00AF5FFA">
        <w:rPr>
          <w:rFonts w:ascii="楷体" w:eastAsia="楷体" w:hAnsi="楷体" w:hint="eastAsia"/>
          <w:sz w:val="24"/>
          <w:szCs w:val="24"/>
          <w:lang w:bidi="ar"/>
        </w:rPr>
        <w:t>综合考虑，结算不另行计算</w:t>
      </w:r>
      <w:r w:rsidRPr="00AF5FFA">
        <w:rPr>
          <w:rFonts w:ascii="楷体" w:eastAsia="楷体" w:hAnsi="楷体" w:hint="eastAsia"/>
          <w:sz w:val="24"/>
          <w:szCs w:val="24"/>
          <w:lang w:bidi="ar"/>
        </w:rPr>
        <w:t>。</w:t>
      </w:r>
    </w:p>
    <w:p w:rsidR="00F130F4" w:rsidRPr="00AF5FFA" w:rsidRDefault="004B6734">
      <w:pPr>
        <w:autoSpaceDE w:val="0"/>
        <w:autoSpaceDN w:val="0"/>
        <w:adjustRightInd w:val="0"/>
        <w:snapToGrid w:val="0"/>
        <w:spacing w:line="360" w:lineRule="auto"/>
        <w:ind w:firstLineChars="200" w:firstLine="480"/>
        <w:jc w:val="left"/>
        <w:rPr>
          <w:rFonts w:ascii="楷体" w:eastAsia="楷体" w:hAnsi="楷体"/>
          <w:sz w:val="24"/>
          <w:szCs w:val="24"/>
        </w:rPr>
      </w:pPr>
      <w:r w:rsidRPr="00AF5FFA">
        <w:rPr>
          <w:rFonts w:ascii="楷体" w:eastAsia="楷体" w:hAnsi="楷体" w:hint="eastAsia"/>
          <w:sz w:val="24"/>
          <w:szCs w:val="24"/>
        </w:rPr>
        <w:t>5.4.6</w:t>
      </w:r>
      <w:r w:rsidRPr="00AF5FFA">
        <w:rPr>
          <w:rFonts w:ascii="楷体" w:eastAsia="楷体" w:hAnsi="楷体" w:hint="eastAsia"/>
          <w:sz w:val="24"/>
          <w:szCs w:val="24"/>
        </w:rPr>
        <w:t>当变更功能配置或服务内容而需要相应调整合同价款，如合同附件清单中有相应</w:t>
      </w:r>
      <w:r w:rsidRPr="00AF5FFA">
        <w:rPr>
          <w:rFonts w:ascii="楷体" w:eastAsia="楷体" w:hAnsi="楷体" w:hint="eastAsia"/>
          <w:sz w:val="24"/>
          <w:szCs w:val="24"/>
        </w:rPr>
        <w:t>价格</w:t>
      </w:r>
      <w:r w:rsidRPr="00AF5FFA">
        <w:rPr>
          <w:rFonts w:ascii="楷体" w:eastAsia="楷体" w:hAnsi="楷体" w:hint="eastAsia"/>
          <w:sz w:val="24"/>
          <w:szCs w:val="24"/>
        </w:rPr>
        <w:t>且买方认为是合理</w:t>
      </w:r>
      <w:r w:rsidRPr="00AF5FFA">
        <w:rPr>
          <w:rFonts w:ascii="楷体" w:eastAsia="楷体" w:hAnsi="楷体" w:hint="eastAsia"/>
          <w:sz w:val="24"/>
          <w:szCs w:val="24"/>
        </w:rPr>
        <w:t>价格</w:t>
      </w:r>
      <w:r w:rsidRPr="00AF5FFA">
        <w:rPr>
          <w:rFonts w:ascii="楷体" w:eastAsia="楷体" w:hAnsi="楷体" w:hint="eastAsia"/>
          <w:sz w:val="24"/>
          <w:szCs w:val="24"/>
        </w:rPr>
        <w:t>的，则按照相应</w:t>
      </w:r>
      <w:r w:rsidRPr="00AF5FFA">
        <w:rPr>
          <w:rFonts w:ascii="楷体" w:eastAsia="楷体" w:hAnsi="楷体" w:hint="eastAsia"/>
          <w:sz w:val="24"/>
          <w:szCs w:val="24"/>
        </w:rPr>
        <w:t>价格</w:t>
      </w:r>
      <w:r w:rsidRPr="00AF5FFA">
        <w:rPr>
          <w:rFonts w:ascii="楷体" w:eastAsia="楷体" w:hAnsi="楷体" w:hint="eastAsia"/>
          <w:sz w:val="24"/>
          <w:szCs w:val="24"/>
        </w:rPr>
        <w:t>执行；若合同附件清单中有相应</w:t>
      </w:r>
      <w:r w:rsidRPr="00AF5FFA">
        <w:rPr>
          <w:rFonts w:ascii="楷体" w:eastAsia="楷体" w:hAnsi="楷体" w:hint="eastAsia"/>
          <w:sz w:val="24"/>
          <w:szCs w:val="24"/>
        </w:rPr>
        <w:t>价格</w:t>
      </w:r>
      <w:r w:rsidRPr="00AF5FFA">
        <w:rPr>
          <w:rFonts w:ascii="楷体" w:eastAsia="楷体" w:hAnsi="楷体" w:hint="eastAsia"/>
          <w:sz w:val="24"/>
          <w:szCs w:val="24"/>
        </w:rPr>
        <w:t>但买方认为是不合理</w:t>
      </w:r>
      <w:r w:rsidRPr="00AF5FFA">
        <w:rPr>
          <w:rFonts w:ascii="楷体" w:eastAsia="楷体" w:hAnsi="楷体" w:hint="eastAsia"/>
          <w:sz w:val="24"/>
          <w:szCs w:val="24"/>
        </w:rPr>
        <w:t>价格</w:t>
      </w:r>
      <w:r w:rsidRPr="00AF5FFA">
        <w:rPr>
          <w:rFonts w:ascii="楷体" w:eastAsia="楷体" w:hAnsi="楷体" w:hint="eastAsia"/>
          <w:sz w:val="24"/>
          <w:szCs w:val="24"/>
        </w:rPr>
        <w:t>的或合同附件清单中没有相应</w:t>
      </w:r>
      <w:r w:rsidRPr="00AF5FFA">
        <w:rPr>
          <w:rFonts w:ascii="楷体" w:eastAsia="楷体" w:hAnsi="楷体" w:hint="eastAsia"/>
          <w:sz w:val="24"/>
          <w:szCs w:val="24"/>
        </w:rPr>
        <w:t>价格</w:t>
      </w:r>
      <w:r w:rsidRPr="00AF5FFA">
        <w:rPr>
          <w:rFonts w:ascii="楷体" w:eastAsia="楷体" w:hAnsi="楷体" w:hint="eastAsia"/>
          <w:sz w:val="24"/>
          <w:szCs w:val="24"/>
        </w:rPr>
        <w:t>的，则卖方应重新进行报价，报买方审核。</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lastRenderedPageBreak/>
        <w:t>应报而漏报或报价为零的清单项目，则视为其价格已含在</w:t>
      </w:r>
      <w:r w:rsidRPr="00AF5FFA">
        <w:rPr>
          <w:rFonts w:ascii="楷体" w:eastAsia="楷体" w:hAnsi="楷体" w:hint="eastAsia"/>
          <w:sz w:val="24"/>
          <w:szCs w:val="24"/>
        </w:rPr>
        <w:t>各户型智能家居</w:t>
      </w:r>
      <w:r w:rsidRPr="00AF5FFA">
        <w:rPr>
          <w:rFonts w:ascii="楷体" w:eastAsia="楷体" w:hAnsi="楷体" w:hint="eastAsia"/>
          <w:sz w:val="24"/>
          <w:szCs w:val="24"/>
        </w:rPr>
        <w:t>价格中，</w:t>
      </w:r>
      <w:r w:rsidRPr="00AF5FFA">
        <w:rPr>
          <w:rFonts w:ascii="楷体" w:eastAsia="楷体" w:hAnsi="楷体" w:hint="eastAsia"/>
          <w:sz w:val="24"/>
          <w:szCs w:val="24"/>
        </w:rPr>
        <w:t>买方</w:t>
      </w:r>
      <w:r w:rsidRPr="00AF5FFA">
        <w:rPr>
          <w:rFonts w:ascii="楷体" w:eastAsia="楷体" w:hAnsi="楷体" w:hint="eastAsia"/>
          <w:sz w:val="24"/>
          <w:szCs w:val="24"/>
        </w:rPr>
        <w:t>将不另行支付费用。如该类清单发生变更时，变更价款确认原则如下：变更前价款</w:t>
      </w:r>
      <w:r w:rsidRPr="00AF5FFA">
        <w:rPr>
          <w:rFonts w:ascii="楷体" w:eastAsia="楷体" w:hAnsi="楷体" w:hint="eastAsia"/>
          <w:sz w:val="24"/>
          <w:szCs w:val="24"/>
        </w:rPr>
        <w:t>按广东省现行相关工程定额价计价，如相关现行工程定额没有相关子目的按市场价计价</w:t>
      </w:r>
      <w:r w:rsidRPr="00AF5FFA">
        <w:rPr>
          <w:rFonts w:ascii="楷体" w:eastAsia="楷体" w:hAnsi="楷体" w:hint="eastAsia"/>
          <w:sz w:val="24"/>
          <w:szCs w:val="24"/>
        </w:rPr>
        <w:t>；变更后价款计价原则按经买方审批同意的</w:t>
      </w:r>
      <w:r w:rsidRPr="00AF5FFA">
        <w:rPr>
          <w:rFonts w:ascii="楷体" w:eastAsia="楷体" w:hAnsi="楷体" w:hint="eastAsia"/>
          <w:sz w:val="24"/>
          <w:szCs w:val="24"/>
        </w:rPr>
        <w:t>价格</w:t>
      </w:r>
      <w:r w:rsidRPr="00AF5FFA">
        <w:rPr>
          <w:rFonts w:ascii="楷体" w:eastAsia="楷体" w:hAnsi="楷体" w:hint="eastAsia"/>
          <w:sz w:val="24"/>
          <w:szCs w:val="24"/>
        </w:rPr>
        <w:t>计算。</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sz w:val="24"/>
          <w:szCs w:val="24"/>
        </w:rPr>
        <w:t>5.</w:t>
      </w:r>
      <w:r w:rsidRPr="00AF5FFA">
        <w:rPr>
          <w:rFonts w:ascii="楷体" w:eastAsia="楷体" w:hAnsi="楷体" w:hint="eastAsia"/>
          <w:sz w:val="24"/>
          <w:szCs w:val="24"/>
        </w:rPr>
        <w:t>4</w:t>
      </w:r>
      <w:r w:rsidRPr="00AF5FFA">
        <w:rPr>
          <w:rFonts w:ascii="楷体" w:eastAsia="楷体" w:hAnsi="楷体"/>
          <w:sz w:val="24"/>
          <w:szCs w:val="24"/>
        </w:rPr>
        <w:t>.</w:t>
      </w:r>
      <w:r w:rsidRPr="00AF5FFA">
        <w:rPr>
          <w:rFonts w:ascii="楷体" w:eastAsia="楷体" w:hAnsi="楷体" w:hint="eastAsia"/>
          <w:sz w:val="24"/>
          <w:szCs w:val="24"/>
        </w:rPr>
        <w:t xml:space="preserve">7 </w:t>
      </w:r>
      <w:r w:rsidRPr="00AF5FFA">
        <w:rPr>
          <w:rFonts w:ascii="楷体" w:eastAsia="楷体" w:hAnsi="楷体" w:hint="eastAsia"/>
          <w:sz w:val="24"/>
          <w:szCs w:val="24"/>
        </w:rPr>
        <w:t>对于结算的其他约定：</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）在买方与卖方就结算金额达成一致或</w:t>
      </w:r>
      <w:r w:rsidRPr="00AF5FFA">
        <w:rPr>
          <w:rFonts w:ascii="楷体" w:eastAsia="楷体" w:hAnsi="楷体" w:hint="eastAsia"/>
          <w:sz w:val="24"/>
          <w:szCs w:val="24"/>
        </w:rPr>
        <w:t>生效裁判文书确定前，买方对争议部分的支付义务不能确定，因此也无支付义务。只有在双方就结算金额达成一致或生效裁判文书确定买方的支付义务后，买方才有按照双方达成的一致或生效裁判文书支付结算款的义务，并在未按三方达成的一致或生效裁判文书确定的支付时间支付结算款时，才开始承担逾期支付的违约金或承担其他违约责任。</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2</w:t>
      </w:r>
      <w:r w:rsidRPr="00AF5FFA">
        <w:rPr>
          <w:rFonts w:ascii="楷体" w:eastAsia="楷体" w:hAnsi="楷体" w:hint="eastAsia"/>
          <w:sz w:val="24"/>
          <w:szCs w:val="24"/>
        </w:rPr>
        <w:t>）凡是涉及到工程造价增减的设计变更、工程签证均必须有买方签字并盖章方为有效。</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3</w:t>
      </w:r>
      <w:r w:rsidRPr="00AF5FFA">
        <w:rPr>
          <w:rFonts w:ascii="楷体" w:eastAsia="楷体" w:hAnsi="楷体" w:hint="eastAsia"/>
          <w:sz w:val="24"/>
          <w:szCs w:val="24"/>
        </w:rPr>
        <w:t>）设计变更、工程签证及现场签证按照相应规定执行。</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4</w:t>
      </w:r>
      <w:r w:rsidRPr="00AF5FFA">
        <w:rPr>
          <w:rFonts w:ascii="楷体" w:eastAsia="楷体" w:hAnsi="楷体" w:hint="eastAsia"/>
          <w:sz w:val="24"/>
          <w:szCs w:val="24"/>
        </w:rPr>
        <w:t>）卖方违约金、水电费、赔偿金等相应扣款项，应扣未扣金额由买方在应付</w:t>
      </w:r>
      <w:r w:rsidRPr="00AF5FFA">
        <w:rPr>
          <w:rFonts w:ascii="楷体" w:eastAsia="楷体" w:hAnsi="楷体" w:hint="eastAsia"/>
          <w:sz w:val="24"/>
          <w:szCs w:val="24"/>
        </w:rPr>
        <w:t>结算价款中扣除。买方凭收款收据及其他资料进行上述扣款。扣除部分不影响卖方应向买方开具的发票数额。</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5</w:t>
      </w:r>
      <w:r w:rsidRPr="00AF5FFA">
        <w:rPr>
          <w:rFonts w:ascii="楷体" w:eastAsia="楷体" w:hAnsi="楷体" w:hint="eastAsia"/>
          <w:sz w:val="24"/>
          <w:szCs w:val="24"/>
        </w:rPr>
        <w:t>）按国家规定由卖方交纳的各种税收、劳动保险费及其他费用已包含在本工程造价内，由卖方负责向税收等部门交纳。</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6</w:t>
      </w:r>
      <w:r w:rsidRPr="00AF5FFA">
        <w:rPr>
          <w:rFonts w:ascii="楷体" w:eastAsia="楷体" w:hAnsi="楷体" w:hint="eastAsia"/>
          <w:sz w:val="24"/>
          <w:szCs w:val="24"/>
        </w:rPr>
        <w:t>）买方与监理人收到卖方提交的竣工结算申请单，如经初步审核，资料不完善，卖方应在</w:t>
      </w:r>
      <w:r w:rsidRPr="00AF5FFA">
        <w:rPr>
          <w:rFonts w:ascii="楷体" w:eastAsia="楷体" w:hAnsi="楷体" w:hint="eastAsia"/>
          <w:sz w:val="24"/>
          <w:szCs w:val="24"/>
        </w:rPr>
        <w:t>28</w:t>
      </w:r>
      <w:r w:rsidRPr="00AF5FFA">
        <w:rPr>
          <w:rFonts w:ascii="楷体" w:eastAsia="楷体" w:hAnsi="楷体" w:hint="eastAsia"/>
          <w:sz w:val="24"/>
          <w:szCs w:val="24"/>
        </w:rPr>
        <w:t>天内补充完善并提交买方审核，买方审核开始时间从完整有效的结算资料收齐之日起计。</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7</w:t>
      </w:r>
      <w:r w:rsidRPr="00AF5FFA">
        <w:rPr>
          <w:rFonts w:ascii="楷体" w:eastAsia="楷体" w:hAnsi="楷体" w:hint="eastAsia"/>
          <w:sz w:val="24"/>
          <w:szCs w:val="24"/>
        </w:rPr>
        <w:t>）买方复审竣工结算的，卖方应积极配合结算审核工作，因卖方提供资料不积极或者不准确、不完整造成的审核延误责任由卖方承担。最终结算金额以买</w:t>
      </w:r>
      <w:r w:rsidRPr="00AF5FFA">
        <w:rPr>
          <w:rFonts w:ascii="楷体" w:eastAsia="楷体" w:hAnsi="楷体" w:hint="eastAsia"/>
          <w:sz w:val="24"/>
          <w:szCs w:val="24"/>
        </w:rPr>
        <w:t>方书面确认为准。</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8</w:t>
      </w:r>
      <w:r w:rsidRPr="00AF5FFA">
        <w:rPr>
          <w:rFonts w:ascii="楷体" w:eastAsia="楷体" w:hAnsi="楷体" w:hint="eastAsia"/>
          <w:sz w:val="24"/>
          <w:szCs w:val="24"/>
        </w:rPr>
        <w:t>）本工程竣工结算方式为</w:t>
      </w:r>
      <w:r w:rsidRPr="00AF5FFA">
        <w:rPr>
          <w:rFonts w:ascii="楷体" w:eastAsia="楷体" w:hAnsi="楷体" w:hint="eastAsia"/>
          <w:sz w:val="24"/>
          <w:szCs w:val="24"/>
        </w:rPr>
        <w:t>:</w:t>
      </w:r>
    </w:p>
    <w:p w:rsidR="00F130F4" w:rsidRPr="00AF5FFA" w:rsidRDefault="004B6734">
      <w:pPr>
        <w:pStyle w:val="1-"/>
        <w:spacing w:beforeLines="0" w:before="0" w:line="420" w:lineRule="exact"/>
        <w:ind w:firstLine="420"/>
        <w:rPr>
          <w:rFonts w:ascii="楷体" w:eastAsia="楷体" w:hAnsi="楷体"/>
          <w:kern w:val="2"/>
          <w:szCs w:val="24"/>
          <w:lang w:val="en-US"/>
        </w:rPr>
      </w:pPr>
      <w:r w:rsidRPr="00AF5FFA">
        <w:rPr>
          <w:rFonts w:ascii="楷体" w:eastAsia="楷体" w:hAnsi="楷体" w:hint="eastAsia"/>
          <w:kern w:val="2"/>
          <w:szCs w:val="24"/>
          <w:lang w:val="en-US"/>
        </w:rPr>
        <w:t>竣工结算</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竣工图（含设计变更）</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签证</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索赔</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其他；</w:t>
      </w:r>
    </w:p>
    <w:p w:rsidR="00F130F4" w:rsidRPr="00AF5FFA" w:rsidRDefault="004B6734">
      <w:pPr>
        <w:pStyle w:val="1-"/>
        <w:spacing w:beforeLines="0" w:before="0" w:line="420" w:lineRule="exact"/>
        <w:ind w:firstLine="420"/>
        <w:rPr>
          <w:rFonts w:ascii="楷体" w:eastAsia="楷体" w:hAnsi="楷体"/>
          <w:kern w:val="2"/>
          <w:szCs w:val="24"/>
          <w:lang w:val="en-US"/>
        </w:rPr>
      </w:pP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申报结算时不得高估冒算，</w:t>
      </w: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结算价超报率超过</w:t>
      </w:r>
      <w:r w:rsidRPr="00AF5FFA">
        <w:rPr>
          <w:rFonts w:ascii="楷体" w:eastAsia="楷体" w:hAnsi="楷体" w:hint="eastAsia"/>
          <w:kern w:val="2"/>
          <w:szCs w:val="24"/>
          <w:lang w:val="en-US"/>
        </w:rPr>
        <w:t>10%</w:t>
      </w:r>
      <w:r w:rsidRPr="00AF5FFA">
        <w:rPr>
          <w:rFonts w:ascii="楷体" w:eastAsia="楷体" w:hAnsi="楷体" w:hint="eastAsia"/>
          <w:kern w:val="2"/>
          <w:szCs w:val="24"/>
          <w:lang w:val="en-US"/>
        </w:rPr>
        <w:t>时，</w:t>
      </w: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应承担结算超报违约责任，结算超报违约金计算原则如下：</w:t>
      </w:r>
    </w:p>
    <w:p w:rsidR="00F130F4" w:rsidRPr="00AF5FFA" w:rsidRDefault="004B6734">
      <w:pPr>
        <w:pStyle w:val="1-"/>
        <w:spacing w:beforeLines="0" w:before="0" w:line="420" w:lineRule="exact"/>
        <w:ind w:firstLine="420"/>
        <w:rPr>
          <w:rFonts w:ascii="楷体" w:eastAsia="楷体" w:hAnsi="楷体"/>
          <w:kern w:val="2"/>
          <w:szCs w:val="24"/>
          <w:lang w:val="en-US"/>
        </w:rPr>
      </w:pPr>
      <w:r w:rsidRPr="00AF5FFA">
        <w:rPr>
          <w:rFonts w:ascii="楷体" w:eastAsia="楷体" w:hAnsi="楷体" w:hint="eastAsia"/>
          <w:kern w:val="2"/>
          <w:szCs w:val="24"/>
          <w:lang w:val="en-US"/>
        </w:rPr>
        <w:t>结算价超报率</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结算送审造价－</w:t>
      </w:r>
      <w:r w:rsidRPr="00AF5FFA">
        <w:rPr>
          <w:rFonts w:ascii="楷体" w:eastAsia="楷体" w:hAnsi="楷体" w:hint="eastAsia"/>
          <w:kern w:val="2"/>
          <w:szCs w:val="24"/>
          <w:lang w:val="en-US"/>
        </w:rPr>
        <w:t>买方</w:t>
      </w:r>
      <w:r w:rsidRPr="00AF5FFA">
        <w:rPr>
          <w:rFonts w:ascii="楷体" w:eastAsia="楷体" w:hAnsi="楷体" w:hint="eastAsia"/>
          <w:kern w:val="2"/>
          <w:szCs w:val="24"/>
          <w:lang w:val="en-US"/>
        </w:rPr>
        <w:t>结算审定价）</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买方</w:t>
      </w:r>
      <w:r w:rsidRPr="00AF5FFA">
        <w:rPr>
          <w:rFonts w:ascii="楷体" w:eastAsia="楷体" w:hAnsi="楷体" w:hint="eastAsia"/>
          <w:kern w:val="2"/>
          <w:szCs w:val="24"/>
          <w:lang w:val="en-US"/>
        </w:rPr>
        <w:t>结算审定价</w:t>
      </w:r>
    </w:p>
    <w:p w:rsidR="00F130F4" w:rsidRPr="00AF5FFA" w:rsidRDefault="004B6734">
      <w:pPr>
        <w:pStyle w:val="1-"/>
        <w:spacing w:beforeLines="0" w:before="0" w:line="420" w:lineRule="exact"/>
        <w:ind w:firstLine="420"/>
        <w:rPr>
          <w:rFonts w:ascii="楷体" w:eastAsia="楷体" w:hAnsi="楷体"/>
          <w:kern w:val="2"/>
          <w:szCs w:val="24"/>
          <w:lang w:val="en-US"/>
        </w:rPr>
      </w:pPr>
      <w:r w:rsidRPr="00AF5FFA">
        <w:rPr>
          <w:rFonts w:ascii="楷体" w:eastAsia="楷体" w:hAnsi="楷体" w:hint="eastAsia"/>
          <w:kern w:val="2"/>
          <w:szCs w:val="24"/>
          <w:lang w:val="en-US"/>
        </w:rPr>
        <w:t>①</w:t>
      </w: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结算价超报率在</w:t>
      </w:r>
      <w:r w:rsidRPr="00AF5FFA">
        <w:rPr>
          <w:rFonts w:ascii="楷体" w:eastAsia="楷体" w:hAnsi="楷体" w:hint="eastAsia"/>
          <w:kern w:val="2"/>
          <w:szCs w:val="24"/>
          <w:lang w:val="en-US"/>
        </w:rPr>
        <w:t>10%</w:t>
      </w:r>
      <w:r w:rsidRPr="00AF5FFA">
        <w:rPr>
          <w:rFonts w:ascii="楷体" w:eastAsia="楷体" w:hAnsi="楷体" w:hint="eastAsia"/>
          <w:kern w:val="2"/>
          <w:szCs w:val="24"/>
          <w:lang w:val="en-US"/>
        </w:rPr>
        <w:t>（不含本数）</w:t>
      </w:r>
      <w:r w:rsidRPr="00AF5FFA">
        <w:rPr>
          <w:rFonts w:ascii="楷体" w:eastAsia="楷体" w:hAnsi="楷体" w:hint="eastAsia"/>
          <w:kern w:val="2"/>
          <w:szCs w:val="24"/>
          <w:lang w:val="en-US"/>
        </w:rPr>
        <w:t>~20%</w:t>
      </w:r>
      <w:r w:rsidRPr="00AF5FFA">
        <w:rPr>
          <w:rFonts w:ascii="楷体" w:eastAsia="楷体" w:hAnsi="楷体" w:hint="eastAsia"/>
          <w:kern w:val="2"/>
          <w:szCs w:val="24"/>
          <w:lang w:val="en-US"/>
        </w:rPr>
        <w:t>（含本数）时：</w:t>
      </w:r>
    </w:p>
    <w:p w:rsidR="00F130F4" w:rsidRPr="00AF5FFA" w:rsidRDefault="004B6734">
      <w:pPr>
        <w:pStyle w:val="1-"/>
        <w:spacing w:beforeLines="0" w:before="0" w:line="420" w:lineRule="exact"/>
        <w:ind w:firstLine="420"/>
        <w:rPr>
          <w:rFonts w:ascii="楷体" w:eastAsia="楷体" w:hAnsi="楷体"/>
          <w:kern w:val="2"/>
          <w:szCs w:val="24"/>
          <w:lang w:val="en-US"/>
        </w:rPr>
      </w:pPr>
      <w:r w:rsidRPr="00AF5FFA">
        <w:rPr>
          <w:rFonts w:ascii="楷体" w:eastAsia="楷体" w:hAnsi="楷体" w:hint="eastAsia"/>
          <w:kern w:val="2"/>
          <w:szCs w:val="24"/>
          <w:lang w:val="en-US"/>
        </w:rPr>
        <w:t>违约金＝</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结算送审造价－</w:t>
      </w:r>
      <w:r w:rsidRPr="00AF5FFA">
        <w:rPr>
          <w:rFonts w:ascii="楷体" w:eastAsia="楷体" w:hAnsi="楷体" w:hint="eastAsia"/>
          <w:kern w:val="2"/>
          <w:szCs w:val="24"/>
          <w:lang w:val="en-US"/>
        </w:rPr>
        <w:t>买方</w:t>
      </w:r>
      <w:r w:rsidRPr="00AF5FFA">
        <w:rPr>
          <w:rFonts w:ascii="楷体" w:eastAsia="楷体" w:hAnsi="楷体" w:hint="eastAsia"/>
          <w:kern w:val="2"/>
          <w:szCs w:val="24"/>
          <w:lang w:val="en-US"/>
        </w:rPr>
        <w:t>结算审定价×</w:t>
      </w:r>
      <w:r w:rsidRPr="00AF5FFA">
        <w:rPr>
          <w:rFonts w:ascii="楷体" w:eastAsia="楷体" w:hAnsi="楷体" w:hint="eastAsia"/>
          <w:kern w:val="2"/>
          <w:szCs w:val="24"/>
          <w:lang w:val="en-US"/>
        </w:rPr>
        <w:t>1.1)</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5%</w:t>
      </w:r>
      <w:r w:rsidRPr="00AF5FFA">
        <w:rPr>
          <w:rFonts w:ascii="楷体" w:eastAsia="楷体" w:hAnsi="楷体" w:hint="eastAsia"/>
          <w:kern w:val="2"/>
          <w:szCs w:val="24"/>
          <w:lang w:val="en-US"/>
        </w:rPr>
        <w:t>。</w:t>
      </w:r>
    </w:p>
    <w:p w:rsidR="00F130F4" w:rsidRPr="00AF5FFA" w:rsidRDefault="004B6734">
      <w:pPr>
        <w:pStyle w:val="1-"/>
        <w:spacing w:beforeLines="0" w:before="0" w:line="420" w:lineRule="exact"/>
        <w:ind w:left="420"/>
        <w:rPr>
          <w:rFonts w:ascii="楷体" w:eastAsia="楷体" w:hAnsi="楷体"/>
          <w:kern w:val="2"/>
          <w:szCs w:val="24"/>
          <w:lang w:val="en-US"/>
        </w:rPr>
      </w:pPr>
      <w:r w:rsidRPr="00AF5FFA">
        <w:rPr>
          <w:rFonts w:ascii="楷体" w:eastAsia="楷体" w:hAnsi="楷体" w:hint="eastAsia"/>
          <w:kern w:val="2"/>
          <w:szCs w:val="24"/>
          <w:lang w:val="en-US"/>
        </w:rPr>
        <w:t>②</w:t>
      </w: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结算价超报率在</w:t>
      </w:r>
      <w:r w:rsidRPr="00AF5FFA">
        <w:rPr>
          <w:rFonts w:ascii="楷体" w:eastAsia="楷体" w:hAnsi="楷体" w:hint="eastAsia"/>
          <w:kern w:val="2"/>
          <w:szCs w:val="24"/>
          <w:lang w:val="en-US"/>
        </w:rPr>
        <w:t>20%</w:t>
      </w:r>
      <w:r w:rsidRPr="00AF5FFA">
        <w:rPr>
          <w:rFonts w:ascii="楷体" w:eastAsia="楷体" w:hAnsi="楷体" w:hint="eastAsia"/>
          <w:kern w:val="2"/>
          <w:szCs w:val="24"/>
          <w:lang w:val="en-US"/>
        </w:rPr>
        <w:t>以上时：</w:t>
      </w:r>
    </w:p>
    <w:p w:rsidR="00F130F4" w:rsidRPr="00AF5FFA" w:rsidRDefault="004B6734">
      <w:pPr>
        <w:pStyle w:val="1-"/>
        <w:spacing w:beforeLines="0" w:before="0" w:line="420" w:lineRule="exact"/>
        <w:ind w:firstLine="420"/>
        <w:rPr>
          <w:rFonts w:ascii="楷体" w:eastAsia="楷体" w:hAnsi="楷体"/>
          <w:kern w:val="2"/>
          <w:szCs w:val="24"/>
          <w:lang w:val="en-US"/>
        </w:rPr>
      </w:pPr>
      <w:r w:rsidRPr="00AF5FFA">
        <w:rPr>
          <w:rFonts w:ascii="楷体" w:eastAsia="楷体" w:hAnsi="楷体" w:hint="eastAsia"/>
          <w:kern w:val="2"/>
          <w:szCs w:val="24"/>
          <w:lang w:val="en-US"/>
        </w:rPr>
        <w:t>违约金＝</w:t>
      </w:r>
      <w:r w:rsidRPr="00AF5FFA">
        <w:rPr>
          <w:rFonts w:ascii="楷体" w:eastAsia="楷体" w:hAnsi="楷体" w:hint="eastAsia"/>
          <w:kern w:val="2"/>
          <w:szCs w:val="24"/>
          <w:lang w:val="en-US"/>
        </w:rPr>
        <w:t>买方</w:t>
      </w:r>
      <w:r w:rsidRPr="00AF5FFA">
        <w:rPr>
          <w:rFonts w:ascii="楷体" w:eastAsia="楷体" w:hAnsi="楷体" w:hint="eastAsia"/>
          <w:kern w:val="2"/>
          <w:szCs w:val="24"/>
          <w:lang w:val="en-US"/>
        </w:rPr>
        <w:t>结算审定价×</w:t>
      </w:r>
      <w:r w:rsidRPr="00AF5FFA">
        <w:rPr>
          <w:rFonts w:ascii="楷体" w:eastAsia="楷体" w:hAnsi="楷体" w:hint="eastAsia"/>
          <w:kern w:val="2"/>
          <w:szCs w:val="24"/>
          <w:lang w:val="en-US"/>
        </w:rPr>
        <w:t>0.1</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5%+(</w:t>
      </w:r>
      <w:r w:rsidRPr="00AF5FFA">
        <w:rPr>
          <w:rFonts w:ascii="楷体" w:eastAsia="楷体" w:hAnsi="楷体" w:hint="eastAsia"/>
          <w:kern w:val="2"/>
          <w:szCs w:val="24"/>
          <w:lang w:val="en-US"/>
        </w:rPr>
        <w:t>卖方</w:t>
      </w:r>
      <w:r w:rsidRPr="00AF5FFA">
        <w:rPr>
          <w:rFonts w:ascii="楷体" w:eastAsia="楷体" w:hAnsi="楷体" w:hint="eastAsia"/>
          <w:kern w:val="2"/>
          <w:szCs w:val="24"/>
          <w:lang w:val="en-US"/>
        </w:rPr>
        <w:t>结算送审造价－</w:t>
      </w:r>
      <w:r w:rsidRPr="00AF5FFA">
        <w:rPr>
          <w:rFonts w:ascii="楷体" w:eastAsia="楷体" w:hAnsi="楷体" w:hint="eastAsia"/>
          <w:kern w:val="2"/>
          <w:szCs w:val="24"/>
          <w:lang w:val="en-US"/>
        </w:rPr>
        <w:t>买方</w:t>
      </w:r>
      <w:r w:rsidRPr="00AF5FFA">
        <w:rPr>
          <w:rFonts w:ascii="楷体" w:eastAsia="楷体" w:hAnsi="楷体" w:hint="eastAsia"/>
          <w:kern w:val="2"/>
          <w:szCs w:val="24"/>
          <w:lang w:val="en-US"/>
        </w:rPr>
        <w:t>结算审定价×</w:t>
      </w:r>
      <w:r w:rsidRPr="00AF5FFA">
        <w:rPr>
          <w:rFonts w:ascii="楷体" w:eastAsia="楷体" w:hAnsi="楷体" w:hint="eastAsia"/>
          <w:kern w:val="2"/>
          <w:szCs w:val="24"/>
          <w:lang w:val="en-US"/>
        </w:rPr>
        <w:t>1.2)</w:t>
      </w:r>
      <w:r w:rsidRPr="00AF5FFA">
        <w:rPr>
          <w:rFonts w:ascii="楷体" w:eastAsia="楷体" w:hAnsi="楷体" w:hint="eastAsia"/>
          <w:kern w:val="2"/>
          <w:szCs w:val="24"/>
          <w:lang w:val="en-US"/>
        </w:rPr>
        <w:t>×</w:t>
      </w:r>
      <w:r w:rsidRPr="00AF5FFA">
        <w:rPr>
          <w:rFonts w:ascii="楷体" w:eastAsia="楷体" w:hAnsi="楷体" w:hint="eastAsia"/>
          <w:kern w:val="2"/>
          <w:szCs w:val="24"/>
          <w:lang w:val="en-US"/>
        </w:rPr>
        <w:t>10%</w:t>
      </w:r>
      <w:r w:rsidRPr="00AF5FFA">
        <w:rPr>
          <w:rFonts w:ascii="楷体" w:eastAsia="楷体" w:hAnsi="楷体" w:hint="eastAsia"/>
          <w:kern w:val="2"/>
          <w:szCs w:val="24"/>
          <w:lang w:val="en-US"/>
        </w:rPr>
        <w:t>。</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如果采用分</w:t>
      </w:r>
      <w:r w:rsidRPr="00AF5FFA">
        <w:rPr>
          <w:rFonts w:ascii="楷体" w:eastAsia="楷体" w:hAnsi="楷体" w:hint="eastAsia"/>
          <w:sz w:val="24"/>
          <w:szCs w:val="24"/>
        </w:rPr>
        <w:t>期</w:t>
      </w:r>
      <w:r w:rsidRPr="00AF5FFA">
        <w:rPr>
          <w:rFonts w:ascii="楷体" w:eastAsia="楷体" w:hAnsi="楷体" w:hint="eastAsia"/>
          <w:sz w:val="24"/>
          <w:szCs w:val="24"/>
        </w:rPr>
        <w:t>结算的，则各</w:t>
      </w:r>
      <w:r w:rsidRPr="00AF5FFA">
        <w:rPr>
          <w:rFonts w:ascii="楷体" w:eastAsia="楷体" w:hAnsi="楷体" w:hint="eastAsia"/>
          <w:sz w:val="24"/>
          <w:szCs w:val="24"/>
        </w:rPr>
        <w:t>期</w:t>
      </w:r>
      <w:r w:rsidRPr="00AF5FFA">
        <w:rPr>
          <w:rFonts w:ascii="楷体" w:eastAsia="楷体" w:hAnsi="楷体" w:hint="eastAsia"/>
          <w:sz w:val="24"/>
          <w:szCs w:val="24"/>
        </w:rPr>
        <w:t>结算时按上述原则计算违约金，违约金在各</w:t>
      </w:r>
      <w:r w:rsidRPr="00AF5FFA">
        <w:rPr>
          <w:rFonts w:ascii="楷体" w:eastAsia="楷体" w:hAnsi="楷体" w:hint="eastAsia"/>
          <w:sz w:val="24"/>
          <w:szCs w:val="24"/>
        </w:rPr>
        <w:t>期</w:t>
      </w:r>
      <w:r w:rsidRPr="00AF5FFA">
        <w:rPr>
          <w:rFonts w:ascii="楷体" w:eastAsia="楷体" w:hAnsi="楷体" w:hint="eastAsia"/>
          <w:sz w:val="24"/>
          <w:szCs w:val="24"/>
        </w:rPr>
        <w:t>结算款中扣</w:t>
      </w:r>
      <w:r w:rsidRPr="00AF5FFA">
        <w:rPr>
          <w:rFonts w:ascii="楷体" w:eastAsia="楷体" w:hAnsi="楷体" w:hint="eastAsia"/>
          <w:sz w:val="24"/>
          <w:szCs w:val="24"/>
        </w:rPr>
        <w:lastRenderedPageBreak/>
        <w:t>除；最后一</w:t>
      </w:r>
      <w:r w:rsidRPr="00AF5FFA">
        <w:rPr>
          <w:rFonts w:ascii="楷体" w:eastAsia="楷体" w:hAnsi="楷体" w:hint="eastAsia"/>
          <w:sz w:val="24"/>
          <w:szCs w:val="24"/>
        </w:rPr>
        <w:t>期</w:t>
      </w:r>
      <w:r w:rsidRPr="00AF5FFA">
        <w:rPr>
          <w:rFonts w:ascii="楷体" w:eastAsia="楷体" w:hAnsi="楷体" w:hint="eastAsia"/>
          <w:sz w:val="24"/>
          <w:szCs w:val="24"/>
        </w:rPr>
        <w:t>结算时，计算总结算金额的违约金，取各</w:t>
      </w:r>
      <w:r w:rsidRPr="00AF5FFA">
        <w:rPr>
          <w:rFonts w:ascii="楷体" w:eastAsia="楷体" w:hAnsi="楷体" w:hint="eastAsia"/>
          <w:sz w:val="24"/>
          <w:szCs w:val="24"/>
        </w:rPr>
        <w:t>期</w:t>
      </w:r>
      <w:r w:rsidRPr="00AF5FFA">
        <w:rPr>
          <w:rFonts w:ascii="楷体" w:eastAsia="楷体" w:hAnsi="楷体" w:hint="eastAsia"/>
          <w:sz w:val="24"/>
          <w:szCs w:val="24"/>
        </w:rPr>
        <w:t>结算累计超报违约金与总结算超报违约金之大值作为本合同工程的结算超报违约金。</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9</w:t>
      </w:r>
      <w:r w:rsidRPr="00AF5FFA">
        <w:rPr>
          <w:rFonts w:ascii="楷体" w:eastAsia="楷体" w:hAnsi="楷体" w:hint="eastAsia"/>
          <w:sz w:val="24"/>
          <w:szCs w:val="24"/>
        </w:rPr>
        <w:t>）</w:t>
      </w:r>
      <w:r w:rsidRPr="00AF5FFA">
        <w:rPr>
          <w:rFonts w:ascii="楷体" w:eastAsia="楷体" w:hAnsi="楷体" w:hint="eastAsia"/>
          <w:sz w:val="24"/>
          <w:szCs w:val="24"/>
        </w:rPr>
        <w:t>双方人员（买方、卖方）应每次对数前都在工作签到表上签名，签到表应注明当天双方办理结算的具体工作时间、内容、范围等事项，作为双方到场办理结算的现场工作记录。</w:t>
      </w:r>
      <w:r w:rsidRPr="00AF5FFA">
        <w:rPr>
          <w:rFonts w:ascii="楷体" w:eastAsia="楷体" w:hAnsi="楷体" w:hint="eastAsia"/>
          <w:sz w:val="24"/>
          <w:szCs w:val="24"/>
        </w:rPr>
        <w:t>双方结算人员办理结算对数时应友好合作，对经核对确认无异议的数据和资料应当共同签字确认。如有异议，应当场提出，当场核对，当场记录争议的具体内容。如卖方对所核对的数据和资料没有书面提出异议，又不签字认可，买方可以单方签名并在经过三方核对的文件资料上注明具体情况，将当天工作签到表和核对后的资料寄发给卖方，该资料即作为双方共同对数后确认的结算资料。对于双方意见分歧的书面记录，经双方对数人员共同核对清楚并签字确认后，上报领导协商解决任何人员不得因意见分歧而发生争执、对骂，甚至侮辱、殴打对方。如发生上述事件，受害方有权</w:t>
      </w:r>
      <w:r w:rsidRPr="00AF5FFA">
        <w:rPr>
          <w:rFonts w:ascii="楷体" w:eastAsia="楷体" w:hAnsi="楷体" w:hint="eastAsia"/>
          <w:sz w:val="24"/>
          <w:szCs w:val="24"/>
        </w:rPr>
        <w:t>向侵权方索赔，由侵权方承担一切法律责任。卖方在结算期间，不按照买方要求的时间或期限与卖方对数的，或者经过双方共同对数但卖方不签字对数结果的，或者推翻经过双方共同确认的对数成果的，买方办理结算的时间向后顺延，期间不须支付剩余工程款，由卖方承担结算延误的违约责任。</w:t>
      </w:r>
    </w:p>
    <w:p w:rsidR="00F130F4" w:rsidRPr="00AF5FFA" w:rsidRDefault="004B6734">
      <w:pPr>
        <w:autoSpaceDE w:val="0"/>
        <w:autoSpaceDN w:val="0"/>
        <w:adjustRightInd w:val="0"/>
        <w:snapToGrid w:val="0"/>
        <w:spacing w:line="42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10</w:t>
      </w:r>
      <w:r w:rsidRPr="00AF5FFA">
        <w:rPr>
          <w:rFonts w:ascii="楷体" w:eastAsia="楷体" w:hAnsi="楷体" w:hint="eastAsia"/>
          <w:sz w:val="24"/>
          <w:szCs w:val="24"/>
        </w:rPr>
        <w:t>）卖方延迟提供完整、有效的结算书的，每延迟</w:t>
      </w:r>
      <w:r w:rsidRPr="00AF5FFA">
        <w:rPr>
          <w:rFonts w:ascii="楷体" w:eastAsia="楷体" w:hAnsi="楷体" w:hint="eastAsia"/>
          <w:sz w:val="24"/>
          <w:szCs w:val="24"/>
        </w:rPr>
        <w:t>1</w:t>
      </w:r>
      <w:r w:rsidRPr="00AF5FFA">
        <w:rPr>
          <w:rFonts w:ascii="楷体" w:eastAsia="楷体" w:hAnsi="楷体" w:hint="eastAsia"/>
          <w:sz w:val="24"/>
          <w:szCs w:val="24"/>
        </w:rPr>
        <w:t>天，须向买方支付</w:t>
      </w:r>
      <w:r w:rsidRPr="00AF5FFA">
        <w:rPr>
          <w:rFonts w:ascii="楷体" w:eastAsia="楷体" w:hAnsi="楷体" w:hint="eastAsia"/>
          <w:sz w:val="24"/>
          <w:szCs w:val="24"/>
        </w:rPr>
        <w:t>500</w:t>
      </w:r>
      <w:r w:rsidRPr="00AF5FFA">
        <w:rPr>
          <w:rFonts w:ascii="楷体" w:eastAsia="楷体" w:hAnsi="楷体" w:hint="eastAsia"/>
          <w:sz w:val="24"/>
          <w:szCs w:val="24"/>
        </w:rPr>
        <w:t>元</w:t>
      </w:r>
      <w:r w:rsidRPr="00AF5FFA">
        <w:rPr>
          <w:rFonts w:ascii="楷体" w:eastAsia="楷体" w:hAnsi="楷体" w:hint="eastAsia"/>
          <w:sz w:val="24"/>
          <w:szCs w:val="24"/>
        </w:rPr>
        <w:t>/</w:t>
      </w:r>
      <w:r w:rsidRPr="00AF5FFA">
        <w:rPr>
          <w:rFonts w:ascii="楷体" w:eastAsia="楷体" w:hAnsi="楷体" w:hint="eastAsia"/>
          <w:sz w:val="24"/>
          <w:szCs w:val="24"/>
        </w:rPr>
        <w:t>天的违约金。卖方拒不配合竣工结算的，买方有权进行单面结算或委托第三方中介机构结算。结算结果送达卖方后</w:t>
      </w:r>
      <w:r w:rsidRPr="00AF5FFA">
        <w:rPr>
          <w:rFonts w:ascii="楷体" w:eastAsia="楷体" w:hAnsi="楷体" w:hint="eastAsia"/>
          <w:sz w:val="24"/>
          <w:szCs w:val="24"/>
        </w:rPr>
        <w:t>15</w:t>
      </w:r>
      <w:r w:rsidRPr="00AF5FFA">
        <w:rPr>
          <w:rFonts w:ascii="楷体" w:eastAsia="楷体" w:hAnsi="楷体" w:hint="eastAsia"/>
          <w:sz w:val="24"/>
          <w:szCs w:val="24"/>
        </w:rPr>
        <w:t>天内卖方未向买方反馈结算书面确认信息的，视为卖方已默认并同意结算结果。</w:t>
      </w:r>
      <w:r w:rsidRPr="00AF5FFA">
        <w:rPr>
          <w:rFonts w:ascii="楷体" w:eastAsia="楷体" w:hAnsi="楷体" w:hint="eastAsia"/>
          <w:sz w:val="24"/>
          <w:szCs w:val="24"/>
        </w:rPr>
        <w:t>该等情形下，卖方需向买方支付签约合同价格的</w:t>
      </w:r>
      <w:r w:rsidRPr="00AF5FFA">
        <w:rPr>
          <w:rFonts w:ascii="楷体" w:eastAsia="楷体" w:hAnsi="楷体" w:hint="eastAsia"/>
          <w:sz w:val="24"/>
          <w:szCs w:val="24"/>
        </w:rPr>
        <w:t>0.5%</w:t>
      </w:r>
      <w:r w:rsidRPr="00AF5FFA">
        <w:rPr>
          <w:rFonts w:ascii="楷体" w:eastAsia="楷体" w:hAnsi="楷体" w:hint="eastAsia"/>
          <w:sz w:val="24"/>
          <w:szCs w:val="24"/>
        </w:rPr>
        <w:t>作为结算编制费用，同时应向买方按签约合同价格的</w:t>
      </w:r>
      <w:r w:rsidRPr="00AF5FFA">
        <w:rPr>
          <w:rFonts w:ascii="楷体" w:eastAsia="楷体" w:hAnsi="楷体" w:hint="eastAsia"/>
          <w:sz w:val="24"/>
          <w:szCs w:val="24"/>
        </w:rPr>
        <w:t>0.5%</w:t>
      </w:r>
      <w:r w:rsidRPr="00AF5FFA">
        <w:rPr>
          <w:rFonts w:ascii="楷体" w:eastAsia="楷体" w:hAnsi="楷体" w:hint="eastAsia"/>
          <w:sz w:val="24"/>
          <w:szCs w:val="24"/>
        </w:rPr>
        <w:t>支付违约金，且买方有权在应付卖方的价款中直接扣留该款项。</w:t>
      </w:r>
    </w:p>
    <w:p w:rsidR="00F130F4" w:rsidRPr="00AF5FFA" w:rsidRDefault="004B6734">
      <w:pPr>
        <w:pStyle w:val="1f"/>
        <w:rPr>
          <w:rFonts w:ascii="楷体" w:eastAsia="楷体" w:hAnsi="楷体"/>
        </w:rPr>
      </w:pPr>
      <w:bookmarkStart w:id="23" w:name="_Toc118282301"/>
      <w:bookmarkStart w:id="24" w:name="_Toc22360"/>
      <w:bookmarkStart w:id="25" w:name="_Toc17415"/>
      <w:bookmarkStart w:id="26" w:name="_Toc24078"/>
      <w:r w:rsidRPr="00AF5FFA">
        <w:rPr>
          <w:rFonts w:ascii="楷体" w:eastAsia="楷体" w:hAnsi="楷体" w:hint="eastAsia"/>
        </w:rPr>
        <w:t>6.</w:t>
      </w:r>
      <w:r w:rsidRPr="00AF5FFA">
        <w:rPr>
          <w:rFonts w:ascii="楷体" w:eastAsia="楷体" w:hAnsi="楷体" w:hint="eastAsia"/>
        </w:rPr>
        <w:t>付款</w:t>
      </w:r>
      <w:bookmarkEnd w:id="23"/>
      <w:bookmarkEnd w:id="24"/>
      <w:bookmarkEnd w:id="25"/>
      <w:bookmarkEnd w:id="26"/>
    </w:p>
    <w:p w:rsidR="00F130F4" w:rsidRPr="00AF5FFA" w:rsidRDefault="004B6734">
      <w:pPr>
        <w:autoSpaceDE w:val="0"/>
        <w:autoSpaceDN w:val="0"/>
        <w:adjustRightInd w:val="0"/>
        <w:snapToGrid w:val="0"/>
        <w:spacing w:line="480" w:lineRule="exact"/>
        <w:ind w:firstLineChars="200" w:firstLine="480"/>
        <w:jc w:val="left"/>
        <w:rPr>
          <w:rFonts w:ascii="楷体" w:eastAsia="楷体" w:hAnsi="楷体"/>
          <w:sz w:val="24"/>
          <w:szCs w:val="24"/>
        </w:rPr>
      </w:pPr>
      <w:r w:rsidRPr="00AF5FFA">
        <w:rPr>
          <w:rFonts w:ascii="楷体" w:eastAsia="楷体" w:hAnsi="楷体" w:hint="eastAsia"/>
          <w:sz w:val="24"/>
          <w:szCs w:val="24"/>
        </w:rPr>
        <w:t>6.1</w:t>
      </w:r>
      <w:r w:rsidRPr="00AF5FFA">
        <w:rPr>
          <w:rFonts w:ascii="楷体" w:eastAsia="楷体" w:hAnsi="楷体" w:hint="eastAsia"/>
          <w:sz w:val="24"/>
          <w:szCs w:val="24"/>
        </w:rPr>
        <w:t>本合同签署生效后</w:t>
      </w:r>
      <w:r w:rsidRPr="00AF5FFA">
        <w:rPr>
          <w:rFonts w:ascii="楷体" w:eastAsia="楷体" w:hAnsi="楷体" w:hint="eastAsia"/>
          <w:sz w:val="24"/>
          <w:szCs w:val="24"/>
        </w:rPr>
        <w:t>30</w:t>
      </w:r>
      <w:r w:rsidRPr="00AF5FFA">
        <w:rPr>
          <w:rFonts w:ascii="楷体" w:eastAsia="楷体" w:hAnsi="楷体" w:hint="eastAsia"/>
          <w:sz w:val="24"/>
          <w:szCs w:val="24"/>
        </w:rPr>
        <w:t>天内，卖方按照买方要求的样式和条件向买方提交本合同签约合同价格的</w:t>
      </w:r>
      <w:r w:rsidRPr="00AF5FFA">
        <w:rPr>
          <w:rFonts w:ascii="楷体" w:eastAsia="楷体" w:hAnsi="楷体" w:hint="eastAsia"/>
          <w:sz w:val="24"/>
          <w:szCs w:val="24"/>
        </w:rPr>
        <w:t>10</w:t>
      </w:r>
      <w:r w:rsidRPr="00AF5FFA">
        <w:rPr>
          <w:rFonts w:ascii="楷体" w:eastAsia="楷体" w:hAnsi="楷体" w:hint="eastAsia"/>
          <w:sz w:val="24"/>
          <w:szCs w:val="24"/>
        </w:rPr>
        <w:t>％的不可撤销的银行履约保函。</w:t>
      </w:r>
    </w:p>
    <w:p w:rsidR="00F130F4" w:rsidRPr="00AF5FFA" w:rsidRDefault="004B6734">
      <w:p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6.2</w:t>
      </w:r>
      <w:r w:rsidRPr="00AF5FFA">
        <w:rPr>
          <w:rFonts w:ascii="楷体" w:eastAsia="楷体" w:hAnsi="楷体" w:hint="eastAsia"/>
          <w:sz w:val="24"/>
          <w:szCs w:val="24"/>
        </w:rPr>
        <w:t>货款支付方式</w:t>
      </w:r>
    </w:p>
    <w:p w:rsidR="00F130F4" w:rsidRPr="00AF5FFA" w:rsidRDefault="004B6734">
      <w:p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）合同每期含税应付货款</w:t>
      </w:r>
      <w:r w:rsidRPr="00AF5FFA">
        <w:rPr>
          <w:rFonts w:ascii="楷体" w:eastAsia="楷体" w:hAnsi="楷体" w:hint="eastAsia"/>
          <w:sz w:val="24"/>
          <w:szCs w:val="24"/>
        </w:rPr>
        <w:t>50%</w:t>
      </w:r>
      <w:r w:rsidRPr="00AF5FFA">
        <w:rPr>
          <w:rFonts w:ascii="楷体" w:eastAsia="楷体" w:hAnsi="楷体" w:hint="eastAsia"/>
          <w:sz w:val="24"/>
          <w:szCs w:val="24"/>
        </w:rPr>
        <w:t>采用现金支付；</w:t>
      </w:r>
      <w:r w:rsidRPr="00AF5FFA">
        <w:rPr>
          <w:rFonts w:ascii="楷体" w:eastAsia="楷体" w:hAnsi="楷体" w:hint="eastAsia"/>
          <w:sz w:val="24"/>
          <w:szCs w:val="24"/>
        </w:rPr>
        <w:t>50%</w:t>
      </w:r>
      <w:r w:rsidRPr="00AF5FFA">
        <w:rPr>
          <w:rFonts w:ascii="楷体" w:eastAsia="楷体" w:hAnsi="楷体" w:hint="eastAsia"/>
          <w:sz w:val="24"/>
          <w:szCs w:val="24"/>
        </w:rPr>
        <w:t>非现金支付，账期为</w:t>
      </w:r>
      <w:r w:rsidRPr="00AF5FFA">
        <w:rPr>
          <w:rFonts w:ascii="楷体" w:eastAsia="楷体" w:hAnsi="楷体" w:hint="eastAsia"/>
          <w:sz w:val="24"/>
          <w:szCs w:val="24"/>
        </w:rPr>
        <w:t>6</w:t>
      </w:r>
      <w:r w:rsidRPr="00AF5FFA">
        <w:rPr>
          <w:rFonts w:ascii="楷体" w:eastAsia="楷体" w:hAnsi="楷体" w:hint="eastAsia"/>
          <w:sz w:val="24"/>
          <w:szCs w:val="24"/>
        </w:rPr>
        <w:t>个月。</w:t>
      </w:r>
    </w:p>
    <w:p w:rsidR="00F130F4" w:rsidRPr="00AF5FFA" w:rsidRDefault="004B6734">
      <w:p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2</w:t>
      </w:r>
      <w:r w:rsidRPr="00AF5FFA">
        <w:rPr>
          <w:rFonts w:ascii="楷体" w:eastAsia="楷体" w:hAnsi="楷体" w:hint="eastAsia"/>
          <w:sz w:val="24"/>
          <w:szCs w:val="24"/>
        </w:rPr>
        <w:t>）采用非现金支付，卖方在签收、登记或确认买方开具的商业承兑汇票、供应链票据</w:t>
      </w:r>
      <w:r w:rsidRPr="00AF5FFA">
        <w:rPr>
          <w:rFonts w:ascii="楷体" w:eastAsia="楷体" w:hAnsi="楷体" w:hint="eastAsia"/>
          <w:sz w:val="24"/>
          <w:szCs w:val="24"/>
        </w:rPr>
        <w:t>/</w:t>
      </w:r>
      <w:r w:rsidRPr="00AF5FFA">
        <w:rPr>
          <w:rFonts w:ascii="楷体" w:eastAsia="楷体" w:hAnsi="楷体" w:hint="eastAsia"/>
          <w:sz w:val="24"/>
          <w:szCs w:val="24"/>
        </w:rPr>
        <w:t>凭证时，视同已完成非现金支付部分合同付款，买方对应的应付合同款转为应履行相应商业承兑汇票、供应链票据</w:t>
      </w:r>
      <w:r w:rsidRPr="00AF5FFA">
        <w:rPr>
          <w:rFonts w:ascii="楷体" w:eastAsia="楷体" w:hAnsi="楷体" w:hint="eastAsia"/>
          <w:sz w:val="24"/>
          <w:szCs w:val="24"/>
        </w:rPr>
        <w:t>/</w:t>
      </w:r>
      <w:r w:rsidRPr="00AF5FFA">
        <w:rPr>
          <w:rFonts w:ascii="楷体" w:eastAsia="楷体" w:hAnsi="楷体" w:hint="eastAsia"/>
          <w:sz w:val="24"/>
          <w:szCs w:val="24"/>
        </w:rPr>
        <w:t>凭证项下的兑付义务；卖方在商业承兑汇票、供应链票据</w:t>
      </w:r>
      <w:r w:rsidRPr="00AF5FFA">
        <w:rPr>
          <w:rFonts w:ascii="楷体" w:eastAsia="楷体" w:hAnsi="楷体" w:hint="eastAsia"/>
          <w:sz w:val="24"/>
          <w:szCs w:val="24"/>
        </w:rPr>
        <w:t>/</w:t>
      </w:r>
      <w:r w:rsidRPr="00AF5FFA">
        <w:rPr>
          <w:rFonts w:ascii="楷体" w:eastAsia="楷体" w:hAnsi="楷体" w:hint="eastAsia"/>
          <w:sz w:val="24"/>
          <w:szCs w:val="24"/>
        </w:rPr>
        <w:t>凭证到期前进行贴现的，所有贴现相关费用由卖方自行承担；卖方将上述账期内对应的应收账款转让给保理公司进行保理融资的，由卖方与保理公司另行签署保理融资协议或合同，所有保理相关费用由卖方自行承担。</w:t>
      </w:r>
    </w:p>
    <w:p w:rsidR="00F130F4" w:rsidRPr="00AF5FFA" w:rsidRDefault="004B6734">
      <w:p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lastRenderedPageBreak/>
        <w:t>（</w:t>
      </w:r>
      <w:r w:rsidRPr="00AF5FFA">
        <w:rPr>
          <w:rFonts w:ascii="楷体" w:eastAsia="楷体" w:hAnsi="楷体" w:hint="eastAsia"/>
          <w:sz w:val="24"/>
          <w:szCs w:val="24"/>
        </w:rPr>
        <w:t>3</w:t>
      </w:r>
      <w:r w:rsidRPr="00AF5FFA">
        <w:rPr>
          <w:rFonts w:ascii="楷体" w:eastAsia="楷体" w:hAnsi="楷体" w:hint="eastAsia"/>
          <w:sz w:val="24"/>
          <w:szCs w:val="24"/>
        </w:rPr>
        <w:t>）在买方向卖方付款（含非现金支付部分）前，卖方须向买方提供与经买方审核同意的应付款</w:t>
      </w:r>
      <w:r w:rsidRPr="00AF5FFA">
        <w:rPr>
          <w:rFonts w:ascii="楷体" w:eastAsia="楷体" w:hAnsi="楷体" w:hint="eastAsia"/>
          <w:sz w:val="24"/>
          <w:szCs w:val="24"/>
        </w:rPr>
        <w:t>等额的足额增值税专用发票；买方采用非现金支付方式的，卖方同意无条件配合办理开具商业承兑汇票、供应链票据</w:t>
      </w:r>
      <w:r w:rsidRPr="00AF5FFA">
        <w:rPr>
          <w:rFonts w:ascii="楷体" w:eastAsia="楷体" w:hAnsi="楷体" w:hint="eastAsia"/>
          <w:sz w:val="24"/>
          <w:szCs w:val="24"/>
        </w:rPr>
        <w:t>/</w:t>
      </w:r>
      <w:r w:rsidRPr="00AF5FFA">
        <w:rPr>
          <w:rFonts w:ascii="楷体" w:eastAsia="楷体" w:hAnsi="楷体" w:hint="eastAsia"/>
          <w:sz w:val="24"/>
          <w:szCs w:val="24"/>
        </w:rPr>
        <w:t>凭证等支付工具的相关手续，否则视同卖方违约，买方可延后办理对应非现金付款手续且不承担任何责任。</w:t>
      </w:r>
    </w:p>
    <w:p w:rsidR="00F130F4" w:rsidRPr="00AF5FFA" w:rsidRDefault="004B6734">
      <w:p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4</w:t>
      </w:r>
      <w:r w:rsidRPr="00AF5FFA">
        <w:rPr>
          <w:rFonts w:ascii="楷体" w:eastAsia="楷体" w:hAnsi="楷体" w:hint="eastAsia"/>
          <w:sz w:val="24"/>
          <w:szCs w:val="24"/>
        </w:rPr>
        <w:t>）支付每期应付货款时，对</w:t>
      </w:r>
      <w:r w:rsidRPr="00AF5FFA">
        <w:rPr>
          <w:rFonts w:ascii="楷体" w:eastAsia="楷体" w:hAnsi="楷体" w:hint="eastAsia"/>
          <w:sz w:val="24"/>
          <w:szCs w:val="24"/>
        </w:rPr>
        <w:t>50%</w:t>
      </w:r>
      <w:r w:rsidRPr="00AF5FFA">
        <w:rPr>
          <w:rFonts w:ascii="楷体" w:eastAsia="楷体" w:hAnsi="楷体" w:hint="eastAsia"/>
          <w:sz w:val="24"/>
          <w:szCs w:val="24"/>
        </w:rPr>
        <w:t>的非现金支付合同价款：如买方选择使用现金支付方式向卖方支付的，卖方无条件同意，按该</w:t>
      </w:r>
      <w:r w:rsidRPr="00AF5FFA">
        <w:rPr>
          <w:rFonts w:ascii="楷体" w:eastAsia="楷体" w:hAnsi="楷体" w:hint="eastAsia"/>
          <w:sz w:val="24"/>
          <w:szCs w:val="24"/>
        </w:rPr>
        <w:t>50%</w:t>
      </w:r>
      <w:r w:rsidRPr="00AF5FFA">
        <w:rPr>
          <w:rFonts w:ascii="楷体" w:eastAsia="楷体" w:hAnsi="楷体" w:hint="eastAsia"/>
          <w:sz w:val="24"/>
          <w:szCs w:val="24"/>
        </w:rPr>
        <w:t>非现金支付合同价款的</w:t>
      </w:r>
      <w:r w:rsidRPr="00AF5FFA">
        <w:rPr>
          <w:rFonts w:ascii="楷体" w:eastAsia="楷体" w:hAnsi="楷体" w:hint="eastAsia"/>
          <w:sz w:val="24"/>
          <w:szCs w:val="24"/>
        </w:rPr>
        <w:t>97.5%</w:t>
      </w:r>
      <w:r w:rsidRPr="00AF5FFA">
        <w:rPr>
          <w:rFonts w:ascii="楷体" w:eastAsia="楷体" w:hAnsi="楷体" w:hint="eastAsia"/>
          <w:sz w:val="24"/>
          <w:szCs w:val="24"/>
        </w:rPr>
        <w:t>支付该期应付货款的非现金支付部分，并确认该期应付货款的</w:t>
      </w:r>
      <w:r w:rsidRPr="00AF5FFA">
        <w:rPr>
          <w:rFonts w:ascii="楷体" w:eastAsia="楷体" w:hAnsi="楷体" w:hint="eastAsia"/>
          <w:sz w:val="24"/>
          <w:szCs w:val="24"/>
        </w:rPr>
        <w:t>50%</w:t>
      </w:r>
      <w:r w:rsidRPr="00AF5FFA">
        <w:rPr>
          <w:rFonts w:ascii="楷体" w:eastAsia="楷体" w:hAnsi="楷体" w:hint="eastAsia"/>
          <w:sz w:val="24"/>
          <w:szCs w:val="24"/>
        </w:rPr>
        <w:t>非现金支付部分已按现金支付方式足额支付。</w:t>
      </w:r>
    </w:p>
    <w:p w:rsidR="00F130F4" w:rsidRPr="00AF5FFA" w:rsidRDefault="004B6734">
      <w:pPr>
        <w:spacing w:line="480" w:lineRule="exact"/>
        <w:ind w:firstLineChars="200" w:firstLine="480"/>
        <w:rPr>
          <w:rFonts w:ascii="楷体" w:eastAsia="楷体" w:hAnsi="楷体"/>
          <w:sz w:val="24"/>
          <w:szCs w:val="24"/>
        </w:rPr>
      </w:pPr>
      <w:r w:rsidRPr="00AF5FFA">
        <w:rPr>
          <w:rFonts w:ascii="楷体" w:eastAsia="楷体" w:hAnsi="楷体"/>
          <w:sz w:val="24"/>
          <w:szCs w:val="24"/>
        </w:rPr>
        <w:t>6.3</w:t>
      </w:r>
      <w:r w:rsidRPr="00AF5FFA">
        <w:rPr>
          <w:rFonts w:ascii="楷体" w:eastAsia="楷体" w:hAnsi="楷体" w:hint="eastAsia"/>
          <w:sz w:val="24"/>
          <w:szCs w:val="24"/>
        </w:rPr>
        <w:t>合同价款支付进度详见下表</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571"/>
        <w:gridCol w:w="2257"/>
        <w:gridCol w:w="4446"/>
      </w:tblGrid>
      <w:tr w:rsidR="00AF5FFA" w:rsidRPr="00AF5FFA">
        <w:trPr>
          <w:trHeight w:val="844"/>
          <w:jc w:val="center"/>
        </w:trPr>
        <w:tc>
          <w:tcPr>
            <w:tcW w:w="159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支付期数</w:t>
            </w:r>
          </w:p>
        </w:tc>
        <w:tc>
          <w:tcPr>
            <w:tcW w:w="157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支付比例</w:t>
            </w:r>
          </w:p>
          <w:p w:rsidR="00F130F4" w:rsidRPr="00AF5FFA" w:rsidRDefault="004B6734">
            <w:pPr>
              <w:jc w:val="center"/>
              <w:rPr>
                <w:rFonts w:ascii="楷体" w:eastAsia="楷体" w:hAnsi="楷体"/>
                <w:sz w:val="24"/>
              </w:rPr>
            </w:pPr>
            <w:r w:rsidRPr="00AF5FFA">
              <w:rPr>
                <w:rFonts w:ascii="楷体" w:eastAsia="楷体" w:hAnsi="楷体" w:hint="eastAsia"/>
                <w:sz w:val="24"/>
                <w:szCs w:val="24"/>
              </w:rPr>
              <w:t>（</w:t>
            </w:r>
            <w:r w:rsidRPr="00AF5FFA">
              <w:rPr>
                <w:rFonts w:ascii="楷体" w:eastAsia="楷体" w:hAnsi="楷体" w:hint="eastAsia"/>
                <w:sz w:val="24"/>
                <w:szCs w:val="24"/>
              </w:rPr>
              <w:t>%</w:t>
            </w:r>
            <w:r w:rsidRPr="00AF5FFA">
              <w:rPr>
                <w:rFonts w:ascii="楷体" w:eastAsia="楷体" w:hAnsi="楷体" w:hint="eastAsia"/>
                <w:sz w:val="24"/>
                <w:szCs w:val="24"/>
              </w:rPr>
              <w:t>）</w:t>
            </w:r>
          </w:p>
        </w:tc>
        <w:tc>
          <w:tcPr>
            <w:tcW w:w="2257" w:type="dxa"/>
            <w:vAlign w:val="center"/>
          </w:tcPr>
          <w:p w:rsidR="00F130F4" w:rsidRPr="00AF5FFA" w:rsidRDefault="004B6734">
            <w:pPr>
              <w:jc w:val="center"/>
              <w:rPr>
                <w:rFonts w:ascii="楷体" w:eastAsia="楷体" w:hAnsi="楷体"/>
                <w:sz w:val="24"/>
                <w:szCs w:val="24"/>
              </w:rPr>
            </w:pPr>
            <w:r w:rsidRPr="00AF5FFA">
              <w:rPr>
                <w:rFonts w:ascii="楷体" w:eastAsia="楷体" w:hAnsi="楷体" w:hint="eastAsia"/>
                <w:sz w:val="24"/>
                <w:szCs w:val="24"/>
              </w:rPr>
              <w:t>应付款额</w:t>
            </w:r>
          </w:p>
          <w:p w:rsidR="00F130F4" w:rsidRPr="00AF5FFA" w:rsidRDefault="004B6734">
            <w:pPr>
              <w:jc w:val="center"/>
              <w:rPr>
                <w:rFonts w:ascii="楷体" w:eastAsia="楷体" w:hAnsi="楷体"/>
                <w:sz w:val="24"/>
              </w:rPr>
            </w:pPr>
            <w:r w:rsidRPr="00AF5FFA">
              <w:rPr>
                <w:rFonts w:ascii="楷体" w:eastAsia="楷体" w:hAnsi="楷体" w:hint="eastAsia"/>
                <w:sz w:val="24"/>
                <w:szCs w:val="24"/>
              </w:rPr>
              <w:t>（元）</w:t>
            </w:r>
          </w:p>
        </w:tc>
        <w:tc>
          <w:tcPr>
            <w:tcW w:w="4446"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支付条件及时间</w:t>
            </w:r>
          </w:p>
        </w:tc>
      </w:tr>
      <w:tr w:rsidR="00AF5FFA" w:rsidRPr="00AF5FFA">
        <w:trPr>
          <w:trHeight w:val="950"/>
          <w:jc w:val="center"/>
        </w:trPr>
        <w:tc>
          <w:tcPr>
            <w:tcW w:w="159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第一期</w:t>
            </w:r>
          </w:p>
        </w:tc>
        <w:tc>
          <w:tcPr>
            <w:tcW w:w="157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20%</w:t>
            </w:r>
          </w:p>
        </w:tc>
        <w:tc>
          <w:tcPr>
            <w:tcW w:w="2257"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该批次</w:t>
            </w:r>
            <w:r w:rsidRPr="00AF5FFA">
              <w:rPr>
                <w:rFonts w:ascii="楷体" w:eastAsia="楷体" w:hAnsi="楷体" w:hint="eastAsia"/>
                <w:sz w:val="24"/>
                <w:szCs w:val="24"/>
              </w:rPr>
              <w:t>货物</w:t>
            </w:r>
            <w:r w:rsidRPr="00AF5FFA">
              <w:rPr>
                <w:rFonts w:ascii="楷体" w:eastAsia="楷体" w:hAnsi="楷体" w:hint="eastAsia"/>
                <w:sz w:val="24"/>
                <w:szCs w:val="24"/>
              </w:rPr>
              <w:t>合同价格×</w:t>
            </w:r>
            <w:r w:rsidRPr="00AF5FFA">
              <w:rPr>
                <w:rFonts w:ascii="楷体" w:eastAsia="楷体" w:hAnsi="楷体" w:hint="eastAsia"/>
                <w:sz w:val="24"/>
                <w:szCs w:val="24"/>
              </w:rPr>
              <w:t>20%</w:t>
            </w:r>
          </w:p>
        </w:tc>
        <w:tc>
          <w:tcPr>
            <w:tcW w:w="4446" w:type="dxa"/>
            <w:vAlign w:val="center"/>
          </w:tcPr>
          <w:p w:rsidR="00F130F4" w:rsidRPr="00AF5FFA" w:rsidRDefault="004B6734">
            <w:pPr>
              <w:jc w:val="left"/>
              <w:rPr>
                <w:rFonts w:ascii="楷体" w:eastAsia="楷体" w:hAnsi="楷体"/>
                <w:sz w:val="24"/>
              </w:rPr>
            </w:pPr>
            <w:r w:rsidRPr="00AF5FFA">
              <w:rPr>
                <w:rFonts w:ascii="楷体" w:eastAsia="楷体" w:hAnsi="楷体" w:hint="eastAsia"/>
                <w:sz w:val="24"/>
                <w:szCs w:val="24"/>
              </w:rPr>
              <w:t>每批</w:t>
            </w:r>
            <w:r w:rsidRPr="00AF5FFA">
              <w:rPr>
                <w:rFonts w:ascii="楷体" w:eastAsia="楷体" w:hAnsi="楷体" w:hint="eastAsia"/>
                <w:sz w:val="24"/>
                <w:szCs w:val="24"/>
              </w:rPr>
              <w:t>货物</w:t>
            </w:r>
            <w:r w:rsidRPr="00AF5FFA">
              <w:rPr>
                <w:rFonts w:ascii="楷体" w:eastAsia="楷体" w:hAnsi="楷体" w:hint="eastAsia"/>
                <w:sz w:val="24"/>
                <w:szCs w:val="24"/>
              </w:rPr>
              <w:t>排产前</w:t>
            </w:r>
            <w:r w:rsidRPr="00AF5FFA">
              <w:rPr>
                <w:rFonts w:ascii="楷体" w:eastAsia="楷体" w:hAnsi="楷体" w:hint="eastAsia"/>
                <w:sz w:val="24"/>
                <w:szCs w:val="24"/>
              </w:rPr>
              <w:t>10</w:t>
            </w:r>
            <w:r w:rsidRPr="00AF5FFA">
              <w:rPr>
                <w:rFonts w:ascii="楷体" w:eastAsia="楷体" w:hAnsi="楷体" w:hint="eastAsia"/>
                <w:sz w:val="24"/>
                <w:szCs w:val="24"/>
              </w:rPr>
              <w:t>个工作日，</w:t>
            </w:r>
            <w:r w:rsidRPr="00AF5FFA">
              <w:rPr>
                <w:rFonts w:ascii="楷体" w:eastAsia="楷体" w:hAnsi="楷体" w:hint="eastAsia"/>
                <w:sz w:val="24"/>
                <w:szCs w:val="24"/>
              </w:rPr>
              <w:t>买方</w:t>
            </w:r>
            <w:r w:rsidRPr="00AF5FFA">
              <w:rPr>
                <w:rFonts w:ascii="楷体" w:eastAsia="楷体" w:hAnsi="楷体" w:hint="eastAsia"/>
                <w:sz w:val="24"/>
                <w:szCs w:val="24"/>
              </w:rPr>
              <w:t>向</w:t>
            </w:r>
            <w:r w:rsidRPr="00AF5FFA">
              <w:rPr>
                <w:rFonts w:ascii="楷体" w:eastAsia="楷体" w:hAnsi="楷体" w:hint="eastAsia"/>
                <w:sz w:val="24"/>
                <w:szCs w:val="24"/>
              </w:rPr>
              <w:t>卖方</w:t>
            </w:r>
            <w:r w:rsidRPr="00AF5FFA">
              <w:rPr>
                <w:rFonts w:ascii="楷体" w:eastAsia="楷体" w:hAnsi="楷体" w:hint="eastAsia"/>
                <w:sz w:val="24"/>
                <w:szCs w:val="24"/>
              </w:rPr>
              <w:t>发出排产通知书，</w:t>
            </w:r>
            <w:r w:rsidRPr="00AF5FFA">
              <w:rPr>
                <w:rFonts w:ascii="楷体" w:eastAsia="楷体" w:hAnsi="楷体" w:hint="eastAsia"/>
                <w:sz w:val="24"/>
                <w:szCs w:val="24"/>
              </w:rPr>
              <w:t>卖方</w:t>
            </w:r>
            <w:r w:rsidRPr="00AF5FFA">
              <w:rPr>
                <w:rFonts w:ascii="楷体" w:eastAsia="楷体" w:hAnsi="楷体" w:hint="eastAsia"/>
                <w:sz w:val="24"/>
                <w:szCs w:val="24"/>
              </w:rPr>
              <w:t>于排产前</w:t>
            </w:r>
            <w:r w:rsidRPr="00AF5FFA">
              <w:rPr>
                <w:rFonts w:ascii="楷体" w:eastAsia="楷体" w:hAnsi="楷体" w:hint="eastAsia"/>
                <w:sz w:val="24"/>
                <w:szCs w:val="24"/>
              </w:rPr>
              <w:t>5</w:t>
            </w:r>
            <w:r w:rsidRPr="00AF5FFA">
              <w:rPr>
                <w:rFonts w:ascii="楷体" w:eastAsia="楷体" w:hAnsi="楷体" w:hint="eastAsia"/>
                <w:sz w:val="24"/>
                <w:szCs w:val="24"/>
              </w:rPr>
              <w:t>个工作日提供相应货物排产周期计划表并提出书面申请付款。</w:t>
            </w:r>
          </w:p>
        </w:tc>
      </w:tr>
      <w:tr w:rsidR="00AF5FFA" w:rsidRPr="00AF5FFA">
        <w:trPr>
          <w:trHeight w:val="253"/>
          <w:jc w:val="center"/>
        </w:trPr>
        <w:tc>
          <w:tcPr>
            <w:tcW w:w="159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第二期</w:t>
            </w:r>
          </w:p>
        </w:tc>
        <w:tc>
          <w:tcPr>
            <w:tcW w:w="157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60%</w:t>
            </w:r>
          </w:p>
        </w:tc>
        <w:tc>
          <w:tcPr>
            <w:tcW w:w="2257"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该批次</w:t>
            </w:r>
            <w:r w:rsidRPr="00AF5FFA">
              <w:rPr>
                <w:rFonts w:ascii="楷体" w:eastAsia="楷体" w:hAnsi="楷体" w:hint="eastAsia"/>
                <w:sz w:val="24"/>
                <w:szCs w:val="24"/>
              </w:rPr>
              <w:t>货物</w:t>
            </w:r>
            <w:r w:rsidRPr="00AF5FFA">
              <w:rPr>
                <w:rFonts w:ascii="楷体" w:eastAsia="楷体" w:hAnsi="楷体" w:hint="eastAsia"/>
                <w:sz w:val="24"/>
                <w:szCs w:val="24"/>
              </w:rPr>
              <w:t>合同价格×</w:t>
            </w:r>
            <w:r w:rsidRPr="00AF5FFA">
              <w:rPr>
                <w:rFonts w:ascii="楷体" w:eastAsia="楷体" w:hAnsi="楷体" w:hint="eastAsia"/>
                <w:sz w:val="24"/>
                <w:szCs w:val="24"/>
              </w:rPr>
              <w:t>6</w:t>
            </w:r>
            <w:r w:rsidRPr="00AF5FFA">
              <w:rPr>
                <w:rFonts w:ascii="楷体" w:eastAsia="楷体" w:hAnsi="楷体" w:hint="eastAsia"/>
                <w:sz w:val="24"/>
                <w:szCs w:val="24"/>
              </w:rPr>
              <w:t>0%</w:t>
            </w:r>
          </w:p>
        </w:tc>
        <w:tc>
          <w:tcPr>
            <w:tcW w:w="4446" w:type="dxa"/>
            <w:vAlign w:val="center"/>
          </w:tcPr>
          <w:p w:rsidR="00F130F4" w:rsidRPr="00AF5FFA" w:rsidRDefault="004B6734">
            <w:pPr>
              <w:jc w:val="left"/>
              <w:rPr>
                <w:rFonts w:ascii="楷体" w:eastAsia="楷体" w:hAnsi="楷体"/>
                <w:sz w:val="24"/>
              </w:rPr>
            </w:pPr>
            <w:r w:rsidRPr="00AF5FFA">
              <w:rPr>
                <w:rFonts w:ascii="楷体" w:eastAsia="楷体" w:hAnsi="楷体" w:hint="eastAsia"/>
                <w:sz w:val="24"/>
                <w:szCs w:val="24"/>
              </w:rPr>
              <w:t>每批</w:t>
            </w:r>
            <w:r w:rsidRPr="00AF5FFA">
              <w:rPr>
                <w:rFonts w:ascii="楷体" w:eastAsia="楷体" w:hAnsi="楷体" w:hint="eastAsia"/>
                <w:sz w:val="24"/>
                <w:szCs w:val="24"/>
              </w:rPr>
              <w:t>货物</w:t>
            </w:r>
            <w:r w:rsidRPr="00AF5FFA">
              <w:rPr>
                <w:rFonts w:ascii="楷体" w:eastAsia="楷体" w:hAnsi="楷体" w:hint="eastAsia"/>
                <w:sz w:val="24"/>
                <w:szCs w:val="24"/>
              </w:rPr>
              <w:t>安装完成</w:t>
            </w:r>
            <w:r w:rsidRPr="00AF5FFA">
              <w:rPr>
                <w:rFonts w:ascii="楷体" w:eastAsia="楷体" w:hAnsi="楷体" w:hint="eastAsia"/>
                <w:sz w:val="24"/>
                <w:szCs w:val="24"/>
              </w:rPr>
              <w:t>，</w:t>
            </w:r>
            <w:r w:rsidRPr="00AF5FFA">
              <w:rPr>
                <w:rFonts w:ascii="楷体" w:eastAsia="楷体" w:hAnsi="楷体" w:hint="eastAsia"/>
                <w:sz w:val="24"/>
                <w:szCs w:val="24"/>
              </w:rPr>
              <w:t>卖方</w:t>
            </w:r>
            <w:r w:rsidRPr="00AF5FFA">
              <w:rPr>
                <w:rFonts w:ascii="楷体" w:eastAsia="楷体" w:hAnsi="楷体" w:hint="eastAsia"/>
                <w:sz w:val="24"/>
                <w:szCs w:val="24"/>
              </w:rPr>
              <w:t>提交书面申请付款</w:t>
            </w:r>
            <w:r w:rsidRPr="00AF5FFA">
              <w:rPr>
                <w:rFonts w:ascii="楷体" w:eastAsia="楷体" w:hAnsi="楷体" w:hint="eastAsia"/>
                <w:sz w:val="24"/>
                <w:szCs w:val="24"/>
              </w:rPr>
              <w:t>。</w:t>
            </w:r>
          </w:p>
        </w:tc>
      </w:tr>
      <w:tr w:rsidR="00AF5FFA" w:rsidRPr="00AF5FFA">
        <w:trPr>
          <w:trHeight w:val="56"/>
          <w:jc w:val="center"/>
        </w:trPr>
        <w:tc>
          <w:tcPr>
            <w:tcW w:w="159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第</w:t>
            </w:r>
            <w:r w:rsidRPr="00AF5FFA">
              <w:rPr>
                <w:rFonts w:ascii="楷体" w:eastAsia="楷体" w:hAnsi="楷体" w:hint="eastAsia"/>
                <w:sz w:val="24"/>
                <w:szCs w:val="24"/>
              </w:rPr>
              <w:t>三</w:t>
            </w:r>
            <w:r w:rsidRPr="00AF5FFA">
              <w:rPr>
                <w:rFonts w:ascii="楷体" w:eastAsia="楷体" w:hAnsi="楷体" w:hint="eastAsia"/>
                <w:sz w:val="24"/>
                <w:szCs w:val="24"/>
              </w:rPr>
              <w:t>期</w:t>
            </w:r>
          </w:p>
        </w:tc>
        <w:tc>
          <w:tcPr>
            <w:tcW w:w="3828" w:type="dxa"/>
            <w:gridSpan w:val="2"/>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支付至分期验收的</w:t>
            </w:r>
            <w:r w:rsidRPr="00AF5FFA">
              <w:rPr>
                <w:rFonts w:ascii="楷体" w:eastAsia="楷体" w:hAnsi="楷体" w:hint="eastAsia"/>
                <w:sz w:val="24"/>
                <w:szCs w:val="24"/>
              </w:rPr>
              <w:t>货物</w:t>
            </w:r>
            <w:r w:rsidRPr="00AF5FFA">
              <w:rPr>
                <w:rFonts w:ascii="楷体" w:eastAsia="楷体" w:hAnsi="楷体" w:hint="eastAsia"/>
                <w:sz w:val="24"/>
                <w:szCs w:val="24"/>
              </w:rPr>
              <w:t>的合同价格的</w:t>
            </w:r>
            <w:r w:rsidRPr="00AF5FFA">
              <w:rPr>
                <w:rFonts w:ascii="楷体" w:eastAsia="楷体" w:hAnsi="楷体" w:hint="eastAsia"/>
                <w:sz w:val="24"/>
                <w:szCs w:val="24"/>
              </w:rPr>
              <w:t>85%</w:t>
            </w:r>
          </w:p>
        </w:tc>
        <w:tc>
          <w:tcPr>
            <w:tcW w:w="4446" w:type="dxa"/>
          </w:tcPr>
          <w:p w:rsidR="00F130F4" w:rsidRPr="00AF5FFA" w:rsidRDefault="004B6734">
            <w:pPr>
              <w:jc w:val="left"/>
              <w:rPr>
                <w:rFonts w:ascii="楷体" w:eastAsia="楷体" w:hAnsi="楷体"/>
                <w:sz w:val="24"/>
              </w:rPr>
            </w:pPr>
            <w:r w:rsidRPr="00AF5FFA">
              <w:rPr>
                <w:rFonts w:ascii="楷体" w:eastAsia="楷体" w:hAnsi="楷体" w:hint="eastAsia"/>
                <w:sz w:val="24"/>
                <w:szCs w:val="24"/>
              </w:rPr>
              <w:t>分期验收的</w:t>
            </w:r>
            <w:r w:rsidRPr="00AF5FFA">
              <w:rPr>
                <w:rFonts w:ascii="楷体" w:eastAsia="楷体" w:hAnsi="楷体" w:hint="eastAsia"/>
                <w:sz w:val="24"/>
                <w:szCs w:val="24"/>
              </w:rPr>
              <w:t>货物</w:t>
            </w:r>
            <w:r w:rsidRPr="00AF5FFA">
              <w:rPr>
                <w:rFonts w:ascii="楷体" w:eastAsia="楷体" w:hAnsi="楷体" w:hint="eastAsia"/>
                <w:sz w:val="24"/>
                <w:szCs w:val="24"/>
              </w:rPr>
              <w:t>通过调试及验收、完成交付（含技术文件）、</w:t>
            </w:r>
            <w:r w:rsidRPr="00AF5FFA">
              <w:rPr>
                <w:rFonts w:ascii="楷体" w:eastAsia="楷体" w:hAnsi="楷体" w:hint="eastAsia"/>
                <w:sz w:val="24"/>
                <w:szCs w:val="24"/>
              </w:rPr>
              <w:t>卖方</w:t>
            </w:r>
            <w:r w:rsidRPr="00AF5FFA">
              <w:rPr>
                <w:rFonts w:ascii="楷体" w:eastAsia="楷体" w:hAnsi="楷体" w:hint="eastAsia"/>
                <w:sz w:val="24"/>
                <w:szCs w:val="24"/>
              </w:rPr>
              <w:t>完成培训后，</w:t>
            </w:r>
            <w:r w:rsidRPr="00AF5FFA">
              <w:rPr>
                <w:rFonts w:ascii="楷体" w:eastAsia="楷体" w:hAnsi="楷体" w:hint="eastAsia"/>
                <w:sz w:val="24"/>
                <w:szCs w:val="24"/>
              </w:rPr>
              <w:t>且提交完整的结算资料后，</w:t>
            </w:r>
            <w:r w:rsidRPr="00AF5FFA">
              <w:rPr>
                <w:rFonts w:ascii="楷体" w:eastAsia="楷体" w:hAnsi="楷体" w:hint="eastAsia"/>
                <w:sz w:val="24"/>
                <w:szCs w:val="24"/>
              </w:rPr>
              <w:t>可提出书面申请付款。</w:t>
            </w:r>
          </w:p>
        </w:tc>
      </w:tr>
      <w:tr w:rsidR="00AF5FFA" w:rsidRPr="00AF5FFA">
        <w:trPr>
          <w:trHeight w:val="56"/>
          <w:jc w:val="center"/>
        </w:trPr>
        <w:tc>
          <w:tcPr>
            <w:tcW w:w="159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第四期</w:t>
            </w:r>
          </w:p>
        </w:tc>
        <w:tc>
          <w:tcPr>
            <w:tcW w:w="3828" w:type="dxa"/>
            <w:gridSpan w:val="2"/>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支付至</w:t>
            </w:r>
            <w:r w:rsidRPr="00AF5FFA">
              <w:rPr>
                <w:rFonts w:ascii="楷体" w:eastAsia="楷体" w:hAnsi="楷体" w:hint="eastAsia"/>
                <w:sz w:val="24"/>
                <w:szCs w:val="24"/>
              </w:rPr>
              <w:t>完成</w:t>
            </w:r>
            <w:r w:rsidRPr="00AF5FFA">
              <w:rPr>
                <w:rFonts w:ascii="楷体" w:eastAsia="楷体" w:hAnsi="楷体" w:hint="eastAsia"/>
                <w:sz w:val="24"/>
                <w:szCs w:val="24"/>
              </w:rPr>
              <w:t>分期</w:t>
            </w:r>
            <w:r w:rsidRPr="00AF5FFA">
              <w:rPr>
                <w:rFonts w:ascii="楷体" w:eastAsia="楷体" w:hAnsi="楷体" w:hint="eastAsia"/>
                <w:sz w:val="24"/>
                <w:szCs w:val="24"/>
              </w:rPr>
              <w:t>结算的货物</w:t>
            </w:r>
            <w:r w:rsidRPr="00AF5FFA">
              <w:rPr>
                <w:rFonts w:ascii="楷体" w:eastAsia="楷体" w:hAnsi="楷体" w:hint="eastAsia"/>
                <w:sz w:val="24"/>
                <w:szCs w:val="24"/>
              </w:rPr>
              <w:t>的合同结算价格的</w:t>
            </w:r>
            <w:r w:rsidRPr="00AF5FFA">
              <w:rPr>
                <w:rFonts w:ascii="楷体" w:eastAsia="楷体" w:hAnsi="楷体" w:hint="eastAsia"/>
                <w:sz w:val="24"/>
                <w:szCs w:val="24"/>
              </w:rPr>
              <w:t>9</w:t>
            </w:r>
            <w:r w:rsidRPr="00AF5FFA">
              <w:rPr>
                <w:rFonts w:ascii="楷体" w:eastAsia="楷体" w:hAnsi="楷体" w:hint="eastAsia"/>
                <w:sz w:val="24"/>
                <w:szCs w:val="24"/>
              </w:rPr>
              <w:t>0%</w:t>
            </w:r>
          </w:p>
        </w:tc>
        <w:tc>
          <w:tcPr>
            <w:tcW w:w="4446" w:type="dxa"/>
          </w:tcPr>
          <w:p w:rsidR="00F130F4" w:rsidRPr="00AF5FFA" w:rsidRDefault="004B6734">
            <w:pPr>
              <w:jc w:val="left"/>
              <w:rPr>
                <w:rFonts w:ascii="楷体" w:eastAsia="楷体" w:hAnsi="楷体"/>
                <w:sz w:val="24"/>
              </w:rPr>
            </w:pPr>
            <w:r w:rsidRPr="00AF5FFA">
              <w:rPr>
                <w:rFonts w:ascii="楷体" w:eastAsia="楷体" w:hAnsi="楷体" w:hint="eastAsia"/>
                <w:sz w:val="24"/>
                <w:szCs w:val="24"/>
              </w:rPr>
              <w:t>双方完成分期结算后，</w:t>
            </w:r>
            <w:r w:rsidRPr="00AF5FFA">
              <w:rPr>
                <w:rFonts w:ascii="楷体" w:eastAsia="楷体" w:hAnsi="楷体" w:hint="eastAsia"/>
                <w:sz w:val="24"/>
                <w:szCs w:val="24"/>
              </w:rPr>
              <w:t>卖方</w:t>
            </w:r>
            <w:r w:rsidRPr="00AF5FFA">
              <w:rPr>
                <w:rFonts w:ascii="楷体" w:eastAsia="楷体" w:hAnsi="楷体" w:hint="eastAsia"/>
                <w:sz w:val="24"/>
                <w:szCs w:val="24"/>
              </w:rPr>
              <w:t>向</w:t>
            </w:r>
            <w:r w:rsidRPr="00AF5FFA">
              <w:rPr>
                <w:rFonts w:ascii="楷体" w:eastAsia="楷体" w:hAnsi="楷体" w:hint="eastAsia"/>
                <w:sz w:val="24"/>
                <w:szCs w:val="24"/>
              </w:rPr>
              <w:t>买方</w:t>
            </w:r>
            <w:r w:rsidRPr="00AF5FFA">
              <w:rPr>
                <w:rFonts w:ascii="楷体" w:eastAsia="楷体" w:hAnsi="楷体" w:hint="eastAsia"/>
                <w:sz w:val="24"/>
                <w:szCs w:val="24"/>
              </w:rPr>
              <w:t>书面提出</w:t>
            </w:r>
            <w:r w:rsidRPr="00AF5FFA">
              <w:rPr>
                <w:rFonts w:ascii="楷体" w:eastAsia="楷体" w:hAnsi="楷体" w:hint="eastAsia"/>
                <w:sz w:val="24"/>
                <w:szCs w:val="24"/>
              </w:rPr>
              <w:t>分期</w:t>
            </w:r>
            <w:r w:rsidRPr="00AF5FFA">
              <w:rPr>
                <w:rFonts w:ascii="楷体" w:eastAsia="楷体" w:hAnsi="楷体" w:hint="eastAsia"/>
                <w:sz w:val="24"/>
                <w:szCs w:val="24"/>
              </w:rPr>
              <w:t>结算款支付申请</w:t>
            </w:r>
            <w:r w:rsidRPr="00AF5FFA">
              <w:rPr>
                <w:rFonts w:ascii="楷体" w:eastAsia="楷体" w:hAnsi="楷体" w:hint="eastAsia"/>
                <w:sz w:val="24"/>
                <w:szCs w:val="24"/>
              </w:rPr>
              <w:t>。</w:t>
            </w:r>
          </w:p>
        </w:tc>
      </w:tr>
      <w:tr w:rsidR="00AF5FFA" w:rsidRPr="00AF5FFA">
        <w:trPr>
          <w:trHeight w:val="1721"/>
          <w:jc w:val="center"/>
        </w:trPr>
        <w:tc>
          <w:tcPr>
            <w:tcW w:w="159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第</w:t>
            </w:r>
            <w:r w:rsidRPr="00AF5FFA">
              <w:rPr>
                <w:rFonts w:ascii="楷体" w:eastAsia="楷体" w:hAnsi="楷体" w:hint="eastAsia"/>
                <w:sz w:val="24"/>
                <w:szCs w:val="24"/>
              </w:rPr>
              <w:t>五</w:t>
            </w:r>
            <w:r w:rsidRPr="00AF5FFA">
              <w:rPr>
                <w:rFonts w:ascii="楷体" w:eastAsia="楷体" w:hAnsi="楷体" w:hint="eastAsia"/>
                <w:sz w:val="24"/>
                <w:szCs w:val="24"/>
              </w:rPr>
              <w:t>期</w:t>
            </w:r>
          </w:p>
        </w:tc>
        <w:tc>
          <w:tcPr>
            <w:tcW w:w="3828" w:type="dxa"/>
            <w:gridSpan w:val="2"/>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支付</w:t>
            </w:r>
            <w:r w:rsidRPr="00AF5FFA">
              <w:rPr>
                <w:rFonts w:ascii="楷体" w:eastAsia="楷体" w:hAnsi="楷体" w:hint="eastAsia"/>
                <w:sz w:val="24"/>
                <w:szCs w:val="24"/>
              </w:rPr>
              <w:t>至</w:t>
            </w:r>
            <w:r w:rsidRPr="00AF5FFA">
              <w:rPr>
                <w:rFonts w:ascii="楷体" w:eastAsia="楷体" w:hAnsi="楷体" w:hint="eastAsia"/>
                <w:sz w:val="24"/>
                <w:szCs w:val="24"/>
              </w:rPr>
              <w:t>合同</w:t>
            </w:r>
            <w:r w:rsidRPr="00AF5FFA">
              <w:rPr>
                <w:rFonts w:ascii="楷体" w:eastAsia="楷体" w:hAnsi="楷体" w:hint="eastAsia"/>
                <w:sz w:val="24"/>
                <w:szCs w:val="24"/>
              </w:rPr>
              <w:t>总</w:t>
            </w:r>
            <w:r w:rsidRPr="00AF5FFA">
              <w:rPr>
                <w:rFonts w:ascii="楷体" w:eastAsia="楷体" w:hAnsi="楷体" w:hint="eastAsia"/>
                <w:sz w:val="24"/>
                <w:szCs w:val="24"/>
              </w:rPr>
              <w:t>结算价格的</w:t>
            </w:r>
            <w:r w:rsidRPr="00AF5FFA">
              <w:rPr>
                <w:rFonts w:ascii="楷体" w:eastAsia="楷体" w:hAnsi="楷体" w:hint="eastAsia"/>
                <w:sz w:val="24"/>
                <w:szCs w:val="24"/>
              </w:rPr>
              <w:t>9</w:t>
            </w:r>
            <w:r w:rsidRPr="00AF5FFA">
              <w:rPr>
                <w:rFonts w:ascii="楷体" w:eastAsia="楷体" w:hAnsi="楷体" w:hint="eastAsia"/>
                <w:sz w:val="24"/>
                <w:szCs w:val="24"/>
              </w:rPr>
              <w:t>7</w:t>
            </w:r>
            <w:r w:rsidRPr="00AF5FFA">
              <w:rPr>
                <w:rFonts w:ascii="楷体" w:eastAsia="楷体" w:hAnsi="楷体" w:hint="eastAsia"/>
                <w:sz w:val="24"/>
                <w:szCs w:val="24"/>
              </w:rPr>
              <w:t>%</w:t>
            </w:r>
          </w:p>
        </w:tc>
        <w:tc>
          <w:tcPr>
            <w:tcW w:w="4446" w:type="dxa"/>
          </w:tcPr>
          <w:p w:rsidR="00F130F4" w:rsidRPr="00AF5FFA" w:rsidRDefault="004B6734">
            <w:pPr>
              <w:jc w:val="left"/>
              <w:rPr>
                <w:rFonts w:ascii="楷体" w:eastAsia="楷体" w:hAnsi="楷体"/>
                <w:sz w:val="24"/>
              </w:rPr>
            </w:pPr>
            <w:r w:rsidRPr="00AF5FFA">
              <w:rPr>
                <w:rFonts w:ascii="楷体" w:eastAsia="楷体" w:hAnsi="楷体" w:hint="eastAsia"/>
                <w:sz w:val="24"/>
                <w:szCs w:val="24"/>
              </w:rPr>
              <w:t>双方完成</w:t>
            </w:r>
            <w:r w:rsidRPr="00AF5FFA">
              <w:rPr>
                <w:rFonts w:ascii="楷体" w:eastAsia="楷体" w:hAnsi="楷体" w:hint="eastAsia"/>
                <w:sz w:val="24"/>
                <w:szCs w:val="24"/>
              </w:rPr>
              <w:t>合同总</w:t>
            </w:r>
            <w:r w:rsidRPr="00AF5FFA">
              <w:rPr>
                <w:rFonts w:ascii="楷体" w:eastAsia="楷体" w:hAnsi="楷体" w:hint="eastAsia"/>
                <w:sz w:val="24"/>
                <w:szCs w:val="24"/>
              </w:rPr>
              <w:t>结算后，</w:t>
            </w:r>
            <w:r w:rsidRPr="00AF5FFA">
              <w:rPr>
                <w:rFonts w:ascii="楷体" w:eastAsia="楷体" w:hAnsi="楷体" w:hint="eastAsia"/>
                <w:sz w:val="24"/>
                <w:szCs w:val="24"/>
              </w:rPr>
              <w:t>卖方</w:t>
            </w:r>
            <w:r w:rsidRPr="00AF5FFA">
              <w:rPr>
                <w:rFonts w:ascii="楷体" w:eastAsia="楷体" w:hAnsi="楷体" w:hint="eastAsia"/>
                <w:sz w:val="24"/>
                <w:szCs w:val="24"/>
              </w:rPr>
              <w:t>向</w:t>
            </w:r>
            <w:r w:rsidRPr="00AF5FFA">
              <w:rPr>
                <w:rFonts w:ascii="楷体" w:eastAsia="楷体" w:hAnsi="楷体" w:hint="eastAsia"/>
                <w:sz w:val="24"/>
                <w:szCs w:val="24"/>
              </w:rPr>
              <w:t>买方</w:t>
            </w:r>
            <w:r w:rsidRPr="00AF5FFA">
              <w:rPr>
                <w:rFonts w:ascii="楷体" w:eastAsia="楷体" w:hAnsi="楷体" w:hint="eastAsia"/>
                <w:sz w:val="24"/>
                <w:szCs w:val="24"/>
              </w:rPr>
              <w:t>书面提出</w:t>
            </w:r>
            <w:r w:rsidRPr="00AF5FFA">
              <w:rPr>
                <w:rFonts w:ascii="楷体" w:eastAsia="楷体" w:hAnsi="楷体" w:hint="eastAsia"/>
                <w:sz w:val="24"/>
                <w:szCs w:val="24"/>
              </w:rPr>
              <w:t>总</w:t>
            </w:r>
            <w:r w:rsidRPr="00AF5FFA">
              <w:rPr>
                <w:rFonts w:ascii="楷体" w:eastAsia="楷体" w:hAnsi="楷体" w:hint="eastAsia"/>
                <w:sz w:val="24"/>
                <w:szCs w:val="24"/>
              </w:rPr>
              <w:t>结算款支付申请，</w:t>
            </w:r>
            <w:r w:rsidRPr="00AF5FFA">
              <w:rPr>
                <w:rFonts w:ascii="楷体" w:eastAsia="楷体" w:hAnsi="楷体" w:hint="eastAsia"/>
                <w:sz w:val="24"/>
                <w:szCs w:val="24"/>
              </w:rPr>
              <w:t>卖方</w:t>
            </w:r>
            <w:r w:rsidRPr="00AF5FFA">
              <w:rPr>
                <w:rFonts w:ascii="楷体" w:eastAsia="楷体" w:hAnsi="楷体" w:hint="eastAsia"/>
                <w:sz w:val="24"/>
                <w:szCs w:val="24"/>
              </w:rPr>
              <w:t>按合同总结算价</w:t>
            </w:r>
            <w:r w:rsidRPr="00AF5FFA">
              <w:rPr>
                <w:rFonts w:ascii="楷体" w:eastAsia="楷体" w:hAnsi="楷体" w:hint="eastAsia"/>
                <w:sz w:val="24"/>
                <w:szCs w:val="24"/>
              </w:rPr>
              <w:t>提供</w:t>
            </w:r>
            <w:r w:rsidRPr="00AF5FFA">
              <w:rPr>
                <w:rFonts w:ascii="楷体" w:eastAsia="楷体" w:hAnsi="楷体" w:hint="eastAsia"/>
                <w:sz w:val="24"/>
                <w:szCs w:val="24"/>
              </w:rPr>
              <w:t>余额的</w:t>
            </w:r>
            <w:r w:rsidRPr="00AF5FFA">
              <w:rPr>
                <w:rFonts w:ascii="楷体" w:eastAsia="楷体" w:hAnsi="楷体" w:hint="eastAsia"/>
                <w:sz w:val="24"/>
                <w:szCs w:val="24"/>
              </w:rPr>
              <w:t>增值税专票，</w:t>
            </w:r>
            <w:r w:rsidRPr="00AF5FFA">
              <w:rPr>
                <w:rFonts w:ascii="楷体" w:eastAsia="楷体" w:hAnsi="楷体" w:hint="eastAsia"/>
                <w:sz w:val="24"/>
                <w:szCs w:val="24"/>
              </w:rPr>
              <w:t>卖方</w:t>
            </w:r>
            <w:r w:rsidRPr="00AF5FFA">
              <w:rPr>
                <w:rFonts w:ascii="楷体" w:eastAsia="楷体" w:hAnsi="楷体" w:hint="eastAsia"/>
                <w:sz w:val="24"/>
                <w:szCs w:val="24"/>
              </w:rPr>
              <w:t>可书面申请支付结算款。</w:t>
            </w:r>
            <w:r w:rsidRPr="00AF5FFA">
              <w:rPr>
                <w:rFonts w:ascii="楷体" w:eastAsia="楷体" w:hAnsi="楷体" w:hint="eastAsia"/>
                <w:sz w:val="24"/>
                <w:szCs w:val="24"/>
              </w:rPr>
              <w:t>买方扣留合同总结算价的</w:t>
            </w:r>
            <w:r w:rsidRPr="00AF5FFA">
              <w:rPr>
                <w:rFonts w:ascii="楷体" w:eastAsia="楷体" w:hAnsi="楷体" w:hint="eastAsia"/>
                <w:sz w:val="24"/>
                <w:szCs w:val="24"/>
              </w:rPr>
              <w:t>3%</w:t>
            </w:r>
            <w:r w:rsidRPr="00AF5FFA">
              <w:rPr>
                <w:rFonts w:ascii="楷体" w:eastAsia="楷体" w:hAnsi="楷体" w:hint="eastAsia"/>
                <w:sz w:val="24"/>
                <w:szCs w:val="24"/>
              </w:rPr>
              <w:t>作为质保金。</w:t>
            </w:r>
          </w:p>
        </w:tc>
      </w:tr>
      <w:tr w:rsidR="00AF5FFA" w:rsidRPr="00AF5FFA">
        <w:trPr>
          <w:trHeight w:val="1721"/>
          <w:jc w:val="center"/>
        </w:trPr>
        <w:tc>
          <w:tcPr>
            <w:tcW w:w="1591" w:type="dxa"/>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第六期（质保金的返还）</w:t>
            </w:r>
          </w:p>
        </w:tc>
        <w:tc>
          <w:tcPr>
            <w:tcW w:w="3828" w:type="dxa"/>
            <w:gridSpan w:val="2"/>
            <w:vAlign w:val="center"/>
          </w:tcPr>
          <w:p w:rsidR="00F130F4" w:rsidRPr="00AF5FFA" w:rsidRDefault="004B6734">
            <w:pPr>
              <w:jc w:val="center"/>
              <w:rPr>
                <w:rFonts w:ascii="楷体" w:eastAsia="楷体" w:hAnsi="楷体"/>
                <w:sz w:val="24"/>
              </w:rPr>
            </w:pPr>
            <w:r w:rsidRPr="00AF5FFA">
              <w:rPr>
                <w:rFonts w:ascii="楷体" w:eastAsia="楷体" w:hAnsi="楷体" w:hint="eastAsia"/>
                <w:sz w:val="24"/>
                <w:szCs w:val="24"/>
              </w:rPr>
              <w:t>合同</w:t>
            </w:r>
            <w:r w:rsidRPr="00AF5FFA">
              <w:rPr>
                <w:rFonts w:ascii="楷体" w:eastAsia="楷体" w:hAnsi="楷体" w:hint="eastAsia"/>
                <w:sz w:val="24"/>
                <w:szCs w:val="24"/>
              </w:rPr>
              <w:t>总</w:t>
            </w:r>
            <w:r w:rsidRPr="00AF5FFA">
              <w:rPr>
                <w:rFonts w:ascii="楷体" w:eastAsia="楷体" w:hAnsi="楷体" w:hint="eastAsia"/>
                <w:sz w:val="24"/>
                <w:szCs w:val="24"/>
              </w:rPr>
              <w:t>结算价格的</w:t>
            </w:r>
            <w:r w:rsidRPr="00AF5FFA">
              <w:rPr>
                <w:rFonts w:ascii="楷体" w:eastAsia="楷体" w:hAnsi="楷体" w:hint="eastAsia"/>
                <w:sz w:val="24"/>
                <w:szCs w:val="24"/>
              </w:rPr>
              <w:t>3%</w:t>
            </w:r>
          </w:p>
        </w:tc>
        <w:tc>
          <w:tcPr>
            <w:tcW w:w="4446" w:type="dxa"/>
          </w:tcPr>
          <w:p w:rsidR="00F130F4" w:rsidRPr="00AF5FFA" w:rsidRDefault="004B6734">
            <w:pPr>
              <w:jc w:val="left"/>
              <w:rPr>
                <w:rFonts w:ascii="楷体" w:eastAsia="楷体" w:hAnsi="楷体"/>
                <w:sz w:val="24"/>
              </w:rPr>
            </w:pPr>
            <w:r w:rsidRPr="00AF5FFA">
              <w:rPr>
                <w:rFonts w:ascii="楷体" w:eastAsia="楷体" w:hAnsi="楷体" w:hint="eastAsia"/>
                <w:sz w:val="24"/>
                <w:szCs w:val="24"/>
              </w:rPr>
              <w:t>质保期满且</w:t>
            </w:r>
            <w:r w:rsidRPr="00AF5FFA">
              <w:rPr>
                <w:rFonts w:ascii="楷体" w:eastAsia="楷体" w:hAnsi="楷体" w:hint="eastAsia"/>
                <w:sz w:val="24"/>
                <w:szCs w:val="24"/>
              </w:rPr>
              <w:t>卖方</w:t>
            </w:r>
            <w:r w:rsidRPr="00AF5FFA">
              <w:rPr>
                <w:rFonts w:ascii="楷体" w:eastAsia="楷体" w:hAnsi="楷体" w:hint="eastAsia"/>
                <w:sz w:val="24"/>
                <w:szCs w:val="24"/>
              </w:rPr>
              <w:t>完成相应保修责任后，</w:t>
            </w:r>
            <w:r w:rsidRPr="00AF5FFA">
              <w:rPr>
                <w:rFonts w:ascii="楷体" w:eastAsia="楷体" w:hAnsi="楷体" w:hint="eastAsia"/>
                <w:sz w:val="24"/>
                <w:szCs w:val="24"/>
              </w:rPr>
              <w:t>买方</w:t>
            </w:r>
            <w:r w:rsidRPr="00AF5FFA">
              <w:rPr>
                <w:rFonts w:ascii="楷体" w:eastAsia="楷体" w:hAnsi="楷体" w:hint="eastAsia"/>
                <w:sz w:val="24"/>
                <w:szCs w:val="24"/>
              </w:rPr>
              <w:t>无息支付结算金额的</w:t>
            </w:r>
            <w:r w:rsidRPr="00AF5FFA">
              <w:rPr>
                <w:rFonts w:ascii="楷体" w:eastAsia="楷体" w:hAnsi="楷体" w:hint="eastAsia"/>
                <w:sz w:val="24"/>
                <w:szCs w:val="24"/>
              </w:rPr>
              <w:t>3</w:t>
            </w:r>
            <w:r w:rsidRPr="00AF5FFA">
              <w:rPr>
                <w:rFonts w:ascii="楷体" w:eastAsia="楷体" w:hAnsi="楷体" w:hint="eastAsia"/>
                <w:sz w:val="24"/>
                <w:szCs w:val="24"/>
              </w:rPr>
              <w:t>％（扣除应由</w:t>
            </w:r>
            <w:r w:rsidRPr="00AF5FFA">
              <w:rPr>
                <w:rFonts w:ascii="楷体" w:eastAsia="楷体" w:hAnsi="楷体" w:hint="eastAsia"/>
                <w:sz w:val="24"/>
                <w:szCs w:val="24"/>
              </w:rPr>
              <w:t>卖方</w:t>
            </w:r>
            <w:r w:rsidRPr="00AF5FFA">
              <w:rPr>
                <w:rFonts w:ascii="楷体" w:eastAsia="楷体" w:hAnsi="楷体" w:hint="eastAsia"/>
                <w:sz w:val="24"/>
                <w:szCs w:val="24"/>
              </w:rPr>
              <w:t>承担的保修费等有关费用后的余额）给</w:t>
            </w:r>
            <w:r w:rsidRPr="00AF5FFA">
              <w:rPr>
                <w:rFonts w:ascii="楷体" w:eastAsia="楷体" w:hAnsi="楷体" w:hint="eastAsia"/>
                <w:sz w:val="24"/>
                <w:szCs w:val="24"/>
              </w:rPr>
              <w:t>卖方</w:t>
            </w:r>
            <w:r w:rsidRPr="00AF5FFA">
              <w:rPr>
                <w:rFonts w:ascii="楷体" w:eastAsia="楷体" w:hAnsi="楷体" w:hint="eastAsia"/>
                <w:sz w:val="24"/>
                <w:szCs w:val="24"/>
              </w:rPr>
              <w:t>。</w:t>
            </w:r>
          </w:p>
        </w:tc>
      </w:tr>
    </w:tbl>
    <w:p w:rsidR="00F130F4" w:rsidRPr="00AF5FFA" w:rsidRDefault="004B6734">
      <w:pPr>
        <w:pStyle w:val="1-"/>
        <w:numPr>
          <w:ilvl w:val="255"/>
          <w:numId w:val="0"/>
        </w:numPr>
        <w:spacing w:beforeLines="0" w:before="0"/>
        <w:ind w:firstLineChars="200" w:firstLine="480"/>
        <w:rPr>
          <w:rFonts w:ascii="楷体" w:eastAsia="楷体" w:hAnsi="楷体"/>
          <w:szCs w:val="24"/>
          <w:lang w:val="en-US"/>
        </w:rPr>
      </w:pPr>
      <w:r w:rsidRPr="00AF5FFA">
        <w:rPr>
          <w:rFonts w:ascii="楷体" w:eastAsia="楷体" w:hAnsi="楷体" w:hint="eastAsia"/>
          <w:szCs w:val="24"/>
          <w:lang w:val="en-US"/>
        </w:rPr>
        <w:t>备注</w:t>
      </w:r>
      <w:r w:rsidRPr="00AF5FFA">
        <w:rPr>
          <w:rFonts w:ascii="楷体" w:eastAsia="楷体" w:hAnsi="楷体" w:hint="eastAsia"/>
          <w:szCs w:val="24"/>
          <w:lang w:val="en-US"/>
        </w:rPr>
        <w:t>：</w:t>
      </w:r>
      <w:r w:rsidRPr="00AF5FFA">
        <w:rPr>
          <w:rFonts w:ascii="楷体" w:eastAsia="楷体" w:hAnsi="楷体" w:hint="eastAsia"/>
          <w:szCs w:val="24"/>
          <w:lang w:val="en-US"/>
        </w:rPr>
        <w:t>上述支付进度的每批货物或</w:t>
      </w:r>
      <w:r w:rsidRPr="00AF5FFA">
        <w:rPr>
          <w:rFonts w:ascii="楷体" w:eastAsia="楷体" w:hAnsi="楷体" w:hint="eastAsia"/>
          <w:szCs w:val="24"/>
          <w:lang w:val="en-US"/>
        </w:rPr>
        <w:t>货物</w:t>
      </w:r>
      <w:r w:rsidRPr="00AF5FFA">
        <w:rPr>
          <w:rFonts w:ascii="楷体" w:eastAsia="楷体" w:hAnsi="楷体" w:hint="eastAsia"/>
          <w:szCs w:val="24"/>
          <w:lang w:val="en-US"/>
        </w:rPr>
        <w:t>均以“户”为单位。</w:t>
      </w:r>
    </w:p>
    <w:p w:rsidR="00F130F4" w:rsidRPr="00AF5FFA" w:rsidRDefault="004B6734">
      <w:pPr>
        <w:pStyle w:val="1-"/>
        <w:numPr>
          <w:ilvl w:val="255"/>
          <w:numId w:val="0"/>
        </w:numPr>
        <w:spacing w:beforeLines="0" w:before="0"/>
        <w:ind w:firstLineChars="200" w:firstLine="480"/>
        <w:rPr>
          <w:rFonts w:ascii="楷体" w:eastAsia="楷体" w:hAnsi="楷体"/>
        </w:rPr>
      </w:pPr>
      <w:r w:rsidRPr="00AF5FFA">
        <w:rPr>
          <w:rFonts w:ascii="楷体" w:eastAsia="楷体" w:hAnsi="楷体" w:hint="eastAsia"/>
          <w:szCs w:val="24"/>
        </w:rPr>
        <w:t xml:space="preserve">6.4 </w:t>
      </w:r>
      <w:r w:rsidRPr="00AF5FFA">
        <w:rPr>
          <w:rFonts w:ascii="楷体" w:eastAsia="楷体" w:hAnsi="楷体" w:hint="eastAsia"/>
        </w:rPr>
        <w:t>上述付款条件成立后，</w:t>
      </w:r>
      <w:r w:rsidRPr="00AF5FFA">
        <w:rPr>
          <w:rFonts w:ascii="楷体" w:eastAsia="楷体" w:hAnsi="楷体" w:hint="eastAsia"/>
          <w:kern w:val="2"/>
          <w:szCs w:val="24"/>
          <w:lang w:val="en-US"/>
        </w:rPr>
        <w:t>卖方</w:t>
      </w:r>
      <w:r w:rsidRPr="00AF5FFA">
        <w:rPr>
          <w:rFonts w:ascii="楷体" w:eastAsia="楷体" w:hAnsi="楷体" w:hint="eastAsia"/>
        </w:rPr>
        <w:t>向</w:t>
      </w:r>
      <w:r w:rsidRPr="00AF5FFA">
        <w:rPr>
          <w:rFonts w:ascii="楷体" w:eastAsia="楷体" w:hAnsi="楷体" w:hint="eastAsia"/>
          <w:lang w:val="en-US"/>
        </w:rPr>
        <w:t>买方</w:t>
      </w:r>
      <w:r w:rsidRPr="00AF5FFA">
        <w:rPr>
          <w:rFonts w:ascii="楷体" w:eastAsia="楷体" w:hAnsi="楷体" w:hint="eastAsia"/>
        </w:rPr>
        <w:t>提出书面支付申请，并提供与应付款金额等额的税务部门验证合格的增值税专用发票。工程进度款审批期限为</w:t>
      </w:r>
      <w:r w:rsidRPr="00AF5FFA">
        <w:rPr>
          <w:rFonts w:ascii="楷体" w:eastAsia="楷体" w:hAnsi="楷体" w:hint="eastAsia"/>
        </w:rPr>
        <w:t>28</w:t>
      </w:r>
      <w:r w:rsidRPr="00AF5FFA">
        <w:rPr>
          <w:rFonts w:ascii="楷体" w:eastAsia="楷体" w:hAnsi="楷体" w:hint="eastAsia"/>
        </w:rPr>
        <w:t>天，自</w:t>
      </w:r>
      <w:r w:rsidRPr="00AF5FFA">
        <w:rPr>
          <w:rFonts w:ascii="楷体" w:eastAsia="楷体" w:hAnsi="楷体" w:hint="eastAsia"/>
          <w:kern w:val="2"/>
          <w:szCs w:val="24"/>
          <w:lang w:val="en-US"/>
        </w:rPr>
        <w:t>卖方</w:t>
      </w:r>
      <w:r w:rsidRPr="00AF5FFA">
        <w:rPr>
          <w:rFonts w:ascii="楷体" w:eastAsia="楷体" w:hAnsi="楷体" w:hint="eastAsia"/>
        </w:rPr>
        <w:t>向</w:t>
      </w:r>
      <w:r w:rsidRPr="00AF5FFA">
        <w:rPr>
          <w:rFonts w:ascii="楷体" w:eastAsia="楷体" w:hAnsi="楷体" w:hint="eastAsia"/>
          <w:lang w:val="en-US"/>
        </w:rPr>
        <w:t>买方</w:t>
      </w:r>
      <w:r w:rsidRPr="00AF5FFA">
        <w:rPr>
          <w:rFonts w:ascii="楷体" w:eastAsia="楷体" w:hAnsi="楷体" w:hint="eastAsia"/>
        </w:rPr>
        <w:t>书面提出</w:t>
      </w:r>
      <w:r w:rsidRPr="00AF5FFA">
        <w:rPr>
          <w:rFonts w:ascii="楷体" w:eastAsia="楷体" w:hAnsi="楷体" w:hint="eastAsia"/>
        </w:rPr>
        <w:lastRenderedPageBreak/>
        <w:t>付款申请或经</w:t>
      </w:r>
      <w:r w:rsidRPr="00AF5FFA">
        <w:rPr>
          <w:rFonts w:ascii="楷体" w:eastAsia="楷体" w:hAnsi="楷体" w:hint="eastAsia"/>
          <w:lang w:val="en-US"/>
        </w:rPr>
        <w:t>买方</w:t>
      </w:r>
      <w:r w:rsidRPr="00AF5FFA">
        <w:rPr>
          <w:rFonts w:ascii="楷体" w:eastAsia="楷体" w:hAnsi="楷体" w:hint="eastAsia"/>
        </w:rPr>
        <w:t>要求后重新提出付款申请并附齐相关证明之日起计。若</w:t>
      </w:r>
      <w:r w:rsidRPr="00AF5FFA">
        <w:rPr>
          <w:rFonts w:ascii="楷体" w:eastAsia="楷体" w:hAnsi="楷体" w:hint="eastAsia"/>
          <w:kern w:val="2"/>
          <w:szCs w:val="24"/>
          <w:lang w:val="en-US"/>
        </w:rPr>
        <w:t>卖方</w:t>
      </w:r>
      <w:r w:rsidRPr="00AF5FFA">
        <w:rPr>
          <w:rFonts w:ascii="楷体" w:eastAsia="楷体" w:hAnsi="楷体" w:hint="eastAsia"/>
        </w:rPr>
        <w:t>未提供书面付款申请或提供非正规（不合格）增值税专用发票，</w:t>
      </w:r>
      <w:r w:rsidRPr="00AF5FFA">
        <w:rPr>
          <w:rFonts w:ascii="楷体" w:eastAsia="楷体" w:hAnsi="楷体" w:hint="eastAsia"/>
          <w:lang w:val="en-US"/>
        </w:rPr>
        <w:t>买方</w:t>
      </w:r>
      <w:r w:rsidRPr="00AF5FFA">
        <w:rPr>
          <w:rFonts w:ascii="楷体" w:eastAsia="楷体" w:hAnsi="楷体" w:hint="eastAsia"/>
        </w:rPr>
        <w:t>有权不予支付任何款项且无需承担逾期付款的违约责任。</w:t>
      </w:r>
    </w:p>
    <w:p w:rsidR="00F130F4" w:rsidRPr="00AF5FFA" w:rsidRDefault="004B6734">
      <w:pPr>
        <w:pStyle w:val="1-"/>
        <w:numPr>
          <w:ilvl w:val="255"/>
          <w:numId w:val="0"/>
        </w:numPr>
        <w:spacing w:beforeLines="0" w:before="0"/>
        <w:ind w:firstLineChars="200" w:firstLine="480"/>
        <w:rPr>
          <w:rFonts w:ascii="楷体" w:eastAsia="楷体" w:hAnsi="楷体"/>
          <w:szCs w:val="24"/>
        </w:rPr>
      </w:pPr>
      <w:r w:rsidRPr="00AF5FFA">
        <w:rPr>
          <w:rFonts w:ascii="楷体" w:eastAsia="楷体" w:hAnsi="楷体" w:hint="eastAsia"/>
          <w:kern w:val="2"/>
          <w:szCs w:val="24"/>
          <w:lang w:val="en-US"/>
        </w:rPr>
        <w:t>卖方</w:t>
      </w:r>
      <w:r w:rsidRPr="00AF5FFA">
        <w:rPr>
          <w:rFonts w:ascii="楷体" w:eastAsia="楷体" w:hAnsi="楷体" w:hint="eastAsia"/>
        </w:rPr>
        <w:t>付款申请经</w:t>
      </w:r>
      <w:r w:rsidRPr="00AF5FFA">
        <w:rPr>
          <w:rFonts w:ascii="楷体" w:eastAsia="楷体" w:hAnsi="楷体" w:hint="eastAsia"/>
          <w:lang w:val="en-US"/>
        </w:rPr>
        <w:t>买方</w:t>
      </w:r>
      <w:r w:rsidRPr="00AF5FFA">
        <w:rPr>
          <w:rFonts w:ascii="楷体" w:eastAsia="楷体" w:hAnsi="楷体" w:hint="eastAsia"/>
        </w:rPr>
        <w:t>审核确认后，</w:t>
      </w:r>
      <w:r w:rsidRPr="00AF5FFA">
        <w:rPr>
          <w:rFonts w:ascii="楷体" w:eastAsia="楷体" w:hAnsi="楷体" w:hint="eastAsia"/>
          <w:lang w:val="en-US"/>
        </w:rPr>
        <w:t>买方</w:t>
      </w:r>
      <w:r w:rsidRPr="00AF5FFA">
        <w:rPr>
          <w:rFonts w:ascii="楷体" w:eastAsia="楷体" w:hAnsi="楷体" w:hint="eastAsia"/>
        </w:rPr>
        <w:t>通知</w:t>
      </w:r>
      <w:r w:rsidRPr="00AF5FFA">
        <w:rPr>
          <w:rFonts w:ascii="楷体" w:eastAsia="楷体" w:hAnsi="楷体" w:hint="eastAsia"/>
          <w:kern w:val="2"/>
          <w:szCs w:val="24"/>
          <w:lang w:val="en-US"/>
        </w:rPr>
        <w:t>卖方</w:t>
      </w:r>
      <w:r w:rsidRPr="00AF5FFA">
        <w:rPr>
          <w:rFonts w:ascii="楷体" w:eastAsia="楷体" w:hAnsi="楷体" w:hint="eastAsia"/>
        </w:rPr>
        <w:t>本期工程款应支付金额</w:t>
      </w:r>
      <w:r w:rsidRPr="00AF5FFA">
        <w:rPr>
          <w:rFonts w:ascii="楷体" w:eastAsia="楷体" w:hAnsi="楷体" w:hint="eastAsia"/>
        </w:rPr>
        <w:t>,</w:t>
      </w:r>
      <w:r w:rsidRPr="00AF5FFA">
        <w:rPr>
          <w:rFonts w:ascii="楷体" w:eastAsia="楷体" w:hAnsi="楷体" w:hint="eastAsia"/>
          <w:kern w:val="2"/>
          <w:szCs w:val="24"/>
          <w:lang w:val="en-US"/>
        </w:rPr>
        <w:t>卖方</w:t>
      </w:r>
      <w:r w:rsidRPr="00AF5FFA">
        <w:rPr>
          <w:rFonts w:ascii="楷体" w:eastAsia="楷体" w:hAnsi="楷体" w:hint="eastAsia"/>
        </w:rPr>
        <w:t>应根据</w:t>
      </w:r>
      <w:r w:rsidRPr="00AF5FFA">
        <w:rPr>
          <w:rFonts w:ascii="楷体" w:eastAsia="楷体" w:hAnsi="楷体" w:hint="eastAsia"/>
          <w:lang w:val="en-US"/>
        </w:rPr>
        <w:t>买方</w:t>
      </w:r>
      <w:r w:rsidRPr="00AF5FFA">
        <w:rPr>
          <w:rFonts w:ascii="楷体" w:eastAsia="楷体" w:hAnsi="楷体" w:hint="eastAsia"/>
        </w:rPr>
        <w:t>审核确认的应付工程进度款金额的</w:t>
      </w:r>
      <w:r w:rsidRPr="00AF5FFA">
        <w:rPr>
          <w:rFonts w:ascii="楷体" w:eastAsia="楷体" w:hAnsi="楷体" w:hint="eastAsia"/>
        </w:rPr>
        <w:t>1</w:t>
      </w:r>
      <w:r w:rsidRPr="00AF5FFA">
        <w:rPr>
          <w:rFonts w:ascii="楷体" w:eastAsia="楷体" w:hAnsi="楷体"/>
        </w:rPr>
        <w:t>00</w:t>
      </w:r>
      <w:r w:rsidRPr="00AF5FFA">
        <w:rPr>
          <w:rFonts w:ascii="楷体" w:eastAsia="楷体" w:hAnsi="楷体" w:hint="eastAsia"/>
        </w:rPr>
        <w:t>%</w:t>
      </w:r>
      <w:r w:rsidRPr="00AF5FFA">
        <w:rPr>
          <w:rFonts w:ascii="楷体" w:eastAsia="楷体" w:hAnsi="楷体" w:hint="eastAsia"/>
        </w:rPr>
        <w:t>向</w:t>
      </w:r>
      <w:r w:rsidRPr="00AF5FFA">
        <w:rPr>
          <w:rFonts w:ascii="楷体" w:eastAsia="楷体" w:hAnsi="楷体" w:hint="eastAsia"/>
          <w:lang w:val="en-US"/>
        </w:rPr>
        <w:t>买方</w:t>
      </w:r>
      <w:r w:rsidRPr="00AF5FFA">
        <w:rPr>
          <w:rFonts w:ascii="楷体" w:eastAsia="楷体" w:hAnsi="楷体" w:hint="eastAsia"/>
        </w:rPr>
        <w:t>开具合规增值税专用发票，</w:t>
      </w:r>
      <w:r w:rsidRPr="00AF5FFA">
        <w:rPr>
          <w:rFonts w:ascii="楷体" w:eastAsia="楷体" w:hAnsi="楷体" w:hint="eastAsia"/>
          <w:lang w:val="en-US"/>
        </w:rPr>
        <w:t>买方</w:t>
      </w:r>
      <w:r w:rsidRPr="00AF5FFA">
        <w:rPr>
          <w:rFonts w:ascii="楷体" w:eastAsia="楷体" w:hAnsi="楷体" w:hint="eastAsia"/>
        </w:rPr>
        <w:t>在收到</w:t>
      </w:r>
      <w:r w:rsidRPr="00AF5FFA">
        <w:rPr>
          <w:rFonts w:ascii="楷体" w:eastAsia="楷体" w:hAnsi="楷体" w:hint="eastAsia"/>
          <w:kern w:val="2"/>
          <w:szCs w:val="24"/>
          <w:lang w:val="en-US"/>
        </w:rPr>
        <w:t>卖方</w:t>
      </w:r>
      <w:r w:rsidRPr="00AF5FFA">
        <w:rPr>
          <w:rFonts w:ascii="楷体" w:eastAsia="楷体" w:hAnsi="楷体" w:hint="eastAsia"/>
        </w:rPr>
        <w:t>提供的增值税专用发</w:t>
      </w:r>
      <w:r w:rsidRPr="00AF5FFA">
        <w:rPr>
          <w:rFonts w:ascii="楷体" w:eastAsia="楷体" w:hAnsi="楷体" w:hint="eastAsia"/>
        </w:rPr>
        <w:t>票后</w:t>
      </w:r>
      <w:r w:rsidRPr="00AF5FFA">
        <w:rPr>
          <w:rFonts w:ascii="楷体" w:eastAsia="楷体" w:hAnsi="楷体" w:hint="eastAsia"/>
          <w:u w:val="single"/>
        </w:rPr>
        <w:t>28</w:t>
      </w:r>
      <w:r w:rsidRPr="00AF5FFA">
        <w:rPr>
          <w:rFonts w:ascii="楷体" w:eastAsia="楷体" w:hAnsi="楷体" w:hint="eastAsia"/>
          <w:u w:val="single"/>
        </w:rPr>
        <w:t>天</w:t>
      </w:r>
      <w:r w:rsidRPr="00AF5FFA">
        <w:rPr>
          <w:rFonts w:ascii="楷体" w:eastAsia="楷体" w:hAnsi="楷体" w:hint="eastAsia"/>
        </w:rPr>
        <w:t>内支付工程款。对付款金额有异议的，</w:t>
      </w:r>
      <w:r w:rsidRPr="00AF5FFA">
        <w:rPr>
          <w:rFonts w:ascii="楷体" w:eastAsia="楷体" w:hAnsi="楷体" w:hint="eastAsia"/>
          <w:lang w:val="en-US"/>
        </w:rPr>
        <w:t>买方</w:t>
      </w:r>
      <w:r w:rsidRPr="00AF5FFA">
        <w:rPr>
          <w:rFonts w:ascii="楷体" w:eastAsia="楷体" w:hAnsi="楷体" w:hint="eastAsia"/>
        </w:rPr>
        <w:t>将在该期限内先支付已确认部分的款项。</w:t>
      </w:r>
      <w:r w:rsidRPr="00AF5FFA">
        <w:rPr>
          <w:rFonts w:ascii="楷体" w:eastAsia="楷体" w:hAnsi="楷体" w:hint="eastAsia"/>
          <w:kern w:val="2"/>
          <w:szCs w:val="24"/>
          <w:lang w:val="en-US"/>
        </w:rPr>
        <w:t>卖方</w:t>
      </w:r>
      <w:r w:rsidRPr="00AF5FFA">
        <w:rPr>
          <w:rFonts w:ascii="楷体" w:eastAsia="楷体" w:hAnsi="楷体" w:hint="eastAsia"/>
        </w:rPr>
        <w:t>应及时报送工程验收资料，资料不完整的视作该项工作未完成，进度款中不予确认。</w:t>
      </w:r>
    </w:p>
    <w:p w:rsidR="00F130F4" w:rsidRPr="00AF5FFA" w:rsidRDefault="004B6734">
      <w:pPr>
        <w:autoSpaceDE w:val="0"/>
        <w:autoSpaceDN w:val="0"/>
        <w:adjustRightInd w:val="0"/>
        <w:snapToGrid w:val="0"/>
        <w:spacing w:line="480" w:lineRule="exact"/>
        <w:ind w:firstLineChars="200" w:firstLine="480"/>
        <w:jc w:val="left"/>
        <w:rPr>
          <w:rFonts w:ascii="楷体" w:eastAsia="楷体" w:hAnsi="楷体"/>
          <w:sz w:val="24"/>
          <w:szCs w:val="24"/>
        </w:rPr>
      </w:pPr>
      <w:r w:rsidRPr="00AF5FFA">
        <w:rPr>
          <w:rFonts w:ascii="楷体" w:eastAsia="楷体" w:hAnsi="楷体"/>
          <w:sz w:val="24"/>
          <w:szCs w:val="24"/>
        </w:rPr>
        <w:t xml:space="preserve">6.5 </w:t>
      </w:r>
      <w:r w:rsidRPr="00AF5FFA">
        <w:rPr>
          <w:rFonts w:ascii="楷体" w:eastAsia="楷体" w:hAnsi="楷体" w:hint="eastAsia"/>
          <w:sz w:val="24"/>
          <w:szCs w:val="24"/>
        </w:rPr>
        <w:t>卖方申请各期支付时应提供以下资料：</w:t>
      </w:r>
    </w:p>
    <w:p w:rsidR="00F130F4" w:rsidRPr="00AF5FFA" w:rsidRDefault="004B6734">
      <w:pPr>
        <w:autoSpaceDE w:val="0"/>
        <w:autoSpaceDN w:val="0"/>
        <w:adjustRightInd w:val="0"/>
        <w:snapToGrid w:val="0"/>
        <w:spacing w:line="480" w:lineRule="exact"/>
        <w:ind w:firstLineChars="200" w:firstLine="480"/>
        <w:jc w:val="left"/>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sz w:val="24"/>
          <w:szCs w:val="24"/>
        </w:rPr>
        <w:t>1</w:t>
      </w:r>
      <w:r w:rsidRPr="00AF5FFA">
        <w:rPr>
          <w:rFonts w:ascii="楷体" w:eastAsia="楷体" w:hAnsi="楷体" w:hint="eastAsia"/>
          <w:sz w:val="24"/>
          <w:szCs w:val="24"/>
        </w:rPr>
        <w:t>）卖方申请第一期支付时，应提供以下资料：付款申请书、经</w:t>
      </w:r>
      <w:r w:rsidRPr="00AF5FFA">
        <w:rPr>
          <w:rFonts w:ascii="楷体" w:eastAsia="楷体" w:hAnsi="楷体" w:hint="eastAsia"/>
          <w:sz w:val="24"/>
          <w:szCs w:val="24"/>
        </w:rPr>
        <w:t>买方</w:t>
      </w:r>
      <w:r w:rsidRPr="00AF5FFA">
        <w:rPr>
          <w:rFonts w:ascii="楷体" w:eastAsia="楷体" w:hAnsi="楷体" w:hint="eastAsia"/>
          <w:sz w:val="24"/>
          <w:szCs w:val="24"/>
        </w:rPr>
        <w:t>签发的排产通知书和相应货物的排产周期计划表。</w:t>
      </w:r>
    </w:p>
    <w:p w:rsidR="00F130F4" w:rsidRPr="00AF5FFA" w:rsidRDefault="004B6734">
      <w:pPr>
        <w:numPr>
          <w:ilvl w:val="0"/>
          <w:numId w:val="13"/>
        </w:numPr>
        <w:autoSpaceDE w:val="0"/>
        <w:autoSpaceDN w:val="0"/>
        <w:adjustRightInd w:val="0"/>
        <w:snapToGrid w:val="0"/>
        <w:spacing w:line="480" w:lineRule="exact"/>
        <w:ind w:firstLineChars="200" w:firstLine="480"/>
        <w:jc w:val="left"/>
        <w:rPr>
          <w:rFonts w:eastAsia="楷体"/>
        </w:rPr>
      </w:pPr>
      <w:r w:rsidRPr="00AF5FFA">
        <w:rPr>
          <w:rFonts w:ascii="楷体" w:eastAsia="楷体" w:hAnsi="楷体" w:hint="eastAsia"/>
          <w:sz w:val="24"/>
          <w:szCs w:val="24"/>
        </w:rPr>
        <w:t>卖方申请第二期支付时，应提供以下资料：经买方、监理单位、</w:t>
      </w:r>
      <w:r w:rsidRPr="00AF5FFA">
        <w:rPr>
          <w:rFonts w:ascii="楷体" w:eastAsia="楷体" w:hAnsi="楷体" w:hint="eastAsia"/>
          <w:sz w:val="24"/>
          <w:szCs w:val="24"/>
        </w:rPr>
        <w:t>总承包人</w:t>
      </w:r>
      <w:r w:rsidRPr="00AF5FFA">
        <w:rPr>
          <w:rFonts w:ascii="楷体" w:eastAsia="楷体" w:hAnsi="楷体" w:hint="eastAsia"/>
          <w:sz w:val="24"/>
          <w:szCs w:val="24"/>
        </w:rPr>
        <w:t>共同确认的《材料</w:t>
      </w:r>
      <w:r w:rsidRPr="00AF5FFA">
        <w:rPr>
          <w:rFonts w:ascii="楷体" w:eastAsia="楷体" w:hAnsi="楷体" w:hint="eastAsia"/>
          <w:sz w:val="24"/>
          <w:szCs w:val="24"/>
        </w:rPr>
        <w:t>货物</w:t>
      </w:r>
      <w:r w:rsidRPr="00AF5FFA">
        <w:rPr>
          <w:rFonts w:ascii="楷体" w:eastAsia="楷体" w:hAnsi="楷体" w:hint="eastAsia"/>
          <w:sz w:val="24"/>
          <w:szCs w:val="24"/>
        </w:rPr>
        <w:t>收货单》、《材料</w:t>
      </w:r>
      <w:r w:rsidRPr="00AF5FFA">
        <w:rPr>
          <w:rFonts w:ascii="楷体" w:eastAsia="楷体" w:hAnsi="楷体" w:hint="eastAsia"/>
          <w:sz w:val="24"/>
          <w:szCs w:val="24"/>
        </w:rPr>
        <w:t>货物</w:t>
      </w:r>
      <w:r w:rsidRPr="00AF5FFA">
        <w:rPr>
          <w:rFonts w:ascii="楷体" w:eastAsia="楷体" w:hAnsi="楷体" w:hint="eastAsia"/>
          <w:sz w:val="24"/>
          <w:szCs w:val="24"/>
        </w:rPr>
        <w:t>领料单》、《材料</w:t>
      </w:r>
      <w:r w:rsidRPr="00AF5FFA">
        <w:rPr>
          <w:rFonts w:ascii="楷体" w:eastAsia="楷体" w:hAnsi="楷体" w:hint="eastAsia"/>
          <w:sz w:val="24"/>
          <w:szCs w:val="24"/>
        </w:rPr>
        <w:t>货物</w:t>
      </w:r>
      <w:r w:rsidRPr="00AF5FFA">
        <w:rPr>
          <w:rFonts w:ascii="楷体" w:eastAsia="楷体" w:hAnsi="楷体" w:hint="eastAsia"/>
          <w:sz w:val="24"/>
          <w:szCs w:val="24"/>
        </w:rPr>
        <w:t>进场验收单》</w:t>
      </w:r>
      <w:r w:rsidRPr="00AF5FFA">
        <w:rPr>
          <w:rFonts w:ascii="楷体" w:eastAsia="楷体" w:hAnsi="楷体" w:hint="eastAsia"/>
          <w:sz w:val="24"/>
          <w:szCs w:val="24"/>
        </w:rPr>
        <w:t>，</w:t>
      </w:r>
      <w:r w:rsidRPr="00AF5FFA">
        <w:rPr>
          <w:rFonts w:ascii="楷体" w:eastAsia="楷体" w:hAnsi="楷体" w:hint="eastAsia"/>
          <w:sz w:val="24"/>
          <w:szCs w:val="24"/>
        </w:rPr>
        <w:t>付款申请书、</w:t>
      </w:r>
      <w:r w:rsidRPr="00AF5FFA">
        <w:rPr>
          <w:rFonts w:ascii="楷体" w:eastAsia="楷体" w:hAnsi="楷体" w:hint="eastAsia"/>
          <w:sz w:val="24"/>
          <w:szCs w:val="24"/>
        </w:rPr>
        <w:t>经买方和监理单位共同确认的现场完成合格工程量的形象进度表</w:t>
      </w:r>
      <w:r w:rsidRPr="00AF5FFA">
        <w:rPr>
          <w:rFonts w:ascii="楷体" w:eastAsia="楷体" w:hAnsi="楷体" w:hint="eastAsia"/>
          <w:sz w:val="24"/>
          <w:szCs w:val="24"/>
        </w:rPr>
        <w:t>。</w:t>
      </w:r>
    </w:p>
    <w:p w:rsidR="00F130F4" w:rsidRPr="00AF5FFA" w:rsidRDefault="004B6734">
      <w:pPr>
        <w:numPr>
          <w:ilvl w:val="0"/>
          <w:numId w:val="13"/>
        </w:numPr>
        <w:autoSpaceDE w:val="0"/>
        <w:autoSpaceDN w:val="0"/>
        <w:adjustRightInd w:val="0"/>
        <w:snapToGrid w:val="0"/>
        <w:spacing w:line="480" w:lineRule="exact"/>
        <w:ind w:firstLineChars="200" w:firstLine="480"/>
        <w:jc w:val="left"/>
        <w:rPr>
          <w:rFonts w:ascii="楷体" w:eastAsia="楷体" w:hAnsi="楷体"/>
        </w:rPr>
      </w:pPr>
      <w:r w:rsidRPr="00AF5FFA">
        <w:rPr>
          <w:rFonts w:ascii="楷体" w:eastAsia="楷体" w:hAnsi="楷体" w:hint="eastAsia"/>
          <w:sz w:val="24"/>
          <w:szCs w:val="24"/>
        </w:rPr>
        <w:t>卖方申请第</w:t>
      </w:r>
      <w:r w:rsidRPr="00AF5FFA">
        <w:rPr>
          <w:rFonts w:ascii="楷体" w:eastAsia="楷体" w:hAnsi="楷体" w:hint="eastAsia"/>
          <w:sz w:val="24"/>
          <w:szCs w:val="24"/>
        </w:rPr>
        <w:t>三</w:t>
      </w:r>
      <w:r w:rsidRPr="00AF5FFA">
        <w:rPr>
          <w:rFonts w:ascii="楷体" w:eastAsia="楷体" w:hAnsi="楷体" w:hint="eastAsia"/>
          <w:sz w:val="24"/>
          <w:szCs w:val="24"/>
        </w:rPr>
        <w:t>期支付时，应提供以下资料：</w:t>
      </w:r>
      <w:r w:rsidRPr="00AF5FFA">
        <w:rPr>
          <w:rFonts w:ascii="楷体" w:eastAsia="楷体" w:hAnsi="楷体" w:hint="eastAsia"/>
          <w:sz w:val="24"/>
          <w:szCs w:val="24"/>
        </w:rPr>
        <w:t>完整的结算资料、</w:t>
      </w:r>
      <w:r w:rsidRPr="00AF5FFA">
        <w:rPr>
          <w:rFonts w:ascii="楷体" w:eastAsia="楷体" w:hAnsi="楷体" w:hint="eastAsia"/>
          <w:sz w:val="24"/>
          <w:szCs w:val="24"/>
        </w:rPr>
        <w:t>付款申请书、验收报表、移交书及完成培训证明。</w:t>
      </w:r>
    </w:p>
    <w:p w:rsidR="00F130F4" w:rsidRPr="00AF5FFA" w:rsidRDefault="004B6734">
      <w:pPr>
        <w:pStyle w:val="a3"/>
        <w:numPr>
          <w:ilvl w:val="0"/>
          <w:numId w:val="13"/>
        </w:num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卖方申请第</w:t>
      </w:r>
      <w:r w:rsidRPr="00AF5FFA">
        <w:rPr>
          <w:rFonts w:ascii="楷体" w:eastAsia="楷体" w:hAnsi="楷体" w:hint="eastAsia"/>
          <w:sz w:val="24"/>
          <w:szCs w:val="24"/>
        </w:rPr>
        <w:t>四</w:t>
      </w:r>
      <w:r w:rsidRPr="00AF5FFA">
        <w:rPr>
          <w:rFonts w:ascii="楷体" w:eastAsia="楷体" w:hAnsi="楷体" w:hint="eastAsia"/>
          <w:sz w:val="24"/>
          <w:szCs w:val="24"/>
        </w:rPr>
        <w:t>期支付时，应提供以下资料：付款申请书、经买卖双方共同盖章确认的《工程</w:t>
      </w:r>
      <w:r w:rsidRPr="00AF5FFA">
        <w:rPr>
          <w:rFonts w:ascii="楷体" w:eastAsia="楷体" w:hAnsi="楷体" w:hint="eastAsia"/>
          <w:sz w:val="24"/>
          <w:szCs w:val="24"/>
        </w:rPr>
        <w:t>分段</w:t>
      </w:r>
      <w:r w:rsidRPr="00AF5FFA">
        <w:rPr>
          <w:rFonts w:ascii="楷体" w:eastAsia="楷体" w:hAnsi="楷体" w:hint="eastAsia"/>
          <w:sz w:val="24"/>
          <w:szCs w:val="24"/>
        </w:rPr>
        <w:t>结算书封面》。</w:t>
      </w:r>
    </w:p>
    <w:p w:rsidR="00F130F4" w:rsidRPr="00AF5FFA" w:rsidRDefault="004B6734">
      <w:pPr>
        <w:pStyle w:val="a3"/>
        <w:numPr>
          <w:ilvl w:val="0"/>
          <w:numId w:val="13"/>
        </w:num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卖方申请第</w:t>
      </w:r>
      <w:r w:rsidRPr="00AF5FFA">
        <w:rPr>
          <w:rFonts w:ascii="楷体" w:eastAsia="楷体" w:hAnsi="楷体" w:hint="eastAsia"/>
          <w:sz w:val="24"/>
          <w:szCs w:val="24"/>
        </w:rPr>
        <w:t>五</w:t>
      </w:r>
      <w:r w:rsidRPr="00AF5FFA">
        <w:rPr>
          <w:rFonts w:ascii="楷体" w:eastAsia="楷体" w:hAnsi="楷体" w:hint="eastAsia"/>
          <w:sz w:val="24"/>
          <w:szCs w:val="24"/>
        </w:rPr>
        <w:t>期支付时，应提供以下资料：付款申请书、经买卖双方共同盖章确认的《工程</w:t>
      </w:r>
      <w:r w:rsidRPr="00AF5FFA">
        <w:rPr>
          <w:rFonts w:ascii="楷体" w:eastAsia="楷体" w:hAnsi="楷体" w:hint="eastAsia"/>
          <w:sz w:val="24"/>
          <w:szCs w:val="24"/>
        </w:rPr>
        <w:t>总</w:t>
      </w:r>
      <w:r w:rsidRPr="00AF5FFA">
        <w:rPr>
          <w:rFonts w:ascii="楷体" w:eastAsia="楷体" w:hAnsi="楷体" w:hint="eastAsia"/>
          <w:sz w:val="24"/>
          <w:szCs w:val="24"/>
        </w:rPr>
        <w:t>结算书封面》</w:t>
      </w:r>
      <w:r w:rsidRPr="00AF5FFA">
        <w:rPr>
          <w:rFonts w:ascii="楷体" w:eastAsia="楷体" w:hAnsi="楷体" w:hint="eastAsia"/>
          <w:sz w:val="24"/>
          <w:szCs w:val="24"/>
        </w:rPr>
        <w:t>。</w:t>
      </w:r>
    </w:p>
    <w:p w:rsidR="00F130F4" w:rsidRPr="00AF5FFA" w:rsidRDefault="004B6734">
      <w:pPr>
        <w:pStyle w:val="a3"/>
        <w:numPr>
          <w:ilvl w:val="0"/>
          <w:numId w:val="13"/>
        </w:num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卖方</w:t>
      </w:r>
      <w:r w:rsidRPr="00AF5FFA">
        <w:rPr>
          <w:rFonts w:ascii="楷体" w:eastAsia="楷体" w:hAnsi="楷体" w:hint="eastAsia"/>
          <w:sz w:val="24"/>
          <w:szCs w:val="24"/>
        </w:rPr>
        <w:t>申</w:t>
      </w:r>
      <w:r w:rsidRPr="00AF5FFA">
        <w:rPr>
          <w:rFonts w:ascii="楷体" w:eastAsia="楷体" w:hAnsi="楷体" w:hint="eastAsia"/>
          <w:sz w:val="24"/>
          <w:szCs w:val="24"/>
        </w:rPr>
        <w:t>请第</w:t>
      </w:r>
      <w:r w:rsidRPr="00AF5FFA">
        <w:rPr>
          <w:rFonts w:ascii="楷体" w:eastAsia="楷体" w:hAnsi="楷体" w:hint="eastAsia"/>
          <w:sz w:val="24"/>
          <w:szCs w:val="24"/>
        </w:rPr>
        <w:t>六</w:t>
      </w:r>
      <w:r w:rsidRPr="00AF5FFA">
        <w:rPr>
          <w:rFonts w:ascii="楷体" w:eastAsia="楷体" w:hAnsi="楷体" w:hint="eastAsia"/>
          <w:sz w:val="24"/>
          <w:szCs w:val="24"/>
        </w:rPr>
        <w:t>期支付时，应提供以下资料：经买方或物业公司确认的《维修责任书》。</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 xml:space="preserve">6.6 </w:t>
      </w:r>
      <w:r w:rsidRPr="00AF5FFA">
        <w:rPr>
          <w:rFonts w:ascii="楷体" w:eastAsia="楷体" w:hAnsi="楷体" w:hint="eastAsia"/>
          <w:sz w:val="24"/>
          <w:szCs w:val="24"/>
        </w:rPr>
        <w:t>发票由卖方按买方要求提供，发票未足额提供给买方前或不按买方的要求提供</w:t>
      </w:r>
      <w:r w:rsidRPr="00AF5FFA">
        <w:rPr>
          <w:rFonts w:ascii="楷体" w:eastAsia="楷体" w:hAnsi="楷体" w:hint="eastAsia"/>
          <w:sz w:val="24"/>
          <w:szCs w:val="24"/>
        </w:rPr>
        <w:t>的，买方有权拒付工程款，买方不因此承担违约责任。上述增值税专用发票必须符合国家《增值税专用发票使用规定》的相关要求，如卖方开具的增值税专用发票是无效或虚假发票，或者发生延迟开具增值税专用发票的情况，卖方应负责赔偿买方因为卖方开具虚假发票或延迟开具发票所造成的一切损失或损害（包括但不限于税金、附加费、罚金、滞纳金等）。</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6.7</w:t>
      </w:r>
      <w:r w:rsidRPr="00AF5FFA">
        <w:rPr>
          <w:rFonts w:ascii="楷体" w:eastAsia="楷体" w:hAnsi="楷体" w:hint="eastAsia"/>
          <w:sz w:val="24"/>
          <w:szCs w:val="24"/>
        </w:rPr>
        <w:t>卖方开具的增值税专用发票（发票联及抵扣联）在送达买方前如发生丢失、灭失或被盗等情况，导致相应票据未顺利送达买方的，卖方应向买方提供丢失发票的记账联复印件</w:t>
      </w:r>
      <w:r w:rsidRPr="00AF5FFA">
        <w:rPr>
          <w:rFonts w:ascii="楷体" w:eastAsia="楷体" w:hAnsi="楷体" w:hint="eastAsia"/>
          <w:sz w:val="24"/>
          <w:szCs w:val="24"/>
        </w:rPr>
        <w:lastRenderedPageBreak/>
        <w:t>（加盖发票专用章）等税收法规规定及</w:t>
      </w:r>
      <w:r w:rsidRPr="00AF5FFA">
        <w:rPr>
          <w:rFonts w:ascii="楷体" w:eastAsia="楷体" w:hAnsi="楷体" w:hint="eastAsia"/>
          <w:sz w:val="24"/>
          <w:szCs w:val="24"/>
        </w:rPr>
        <w:t>主管税务机关要求提供的相关资料，并确保买方顺利获得抵扣，否则，买方因此遭受的经济损失由卖方负责赔偿。为保证取得的发票可以及时并成功获得抵扣，卖方开具的增值税专用发票送达并经买方签收后，若发生丢失，卖方应积极协助买方，按照相关税收法规和规定及主管税务机关的要求提供相应资料。</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6.8</w:t>
      </w:r>
      <w:r w:rsidRPr="00AF5FFA">
        <w:rPr>
          <w:rFonts w:ascii="楷体" w:eastAsia="楷体" w:hAnsi="楷体" w:hint="eastAsia"/>
          <w:sz w:val="24"/>
          <w:szCs w:val="24"/>
        </w:rPr>
        <w:t>卖方收到买方支付的合同价款后，卖方须在</w:t>
      </w:r>
      <w:r w:rsidRPr="00AF5FFA">
        <w:rPr>
          <w:rFonts w:ascii="楷体" w:eastAsia="楷体" w:hAnsi="楷体"/>
          <w:sz w:val="24"/>
          <w:szCs w:val="24"/>
        </w:rPr>
        <w:t>7</w:t>
      </w:r>
      <w:r w:rsidRPr="00AF5FFA">
        <w:rPr>
          <w:rFonts w:ascii="楷体" w:eastAsia="楷体" w:hAnsi="楷体" w:hint="eastAsia"/>
          <w:sz w:val="24"/>
          <w:szCs w:val="24"/>
        </w:rPr>
        <w:t>个工作日内将货款支付给相应的供货商。卖方未按上述时间要求支付货款的，买方在收到供货商投诉并经核实后，有权向卖方的供货商直接支付货款，在应支付给卖方的合同价款中直接扣回，并视为买方已向卖方支付该</w:t>
      </w:r>
      <w:r w:rsidRPr="00AF5FFA">
        <w:rPr>
          <w:rFonts w:ascii="楷体" w:eastAsia="楷体" w:hAnsi="楷体" w:hint="eastAsia"/>
          <w:sz w:val="24"/>
          <w:szCs w:val="24"/>
        </w:rPr>
        <w:t>部分的合同价款。</w:t>
      </w:r>
    </w:p>
    <w:p w:rsidR="00F130F4" w:rsidRPr="00AF5FFA" w:rsidRDefault="004B6734">
      <w:pPr>
        <w:pStyle w:val="a3"/>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6.9 </w:t>
      </w:r>
      <w:r w:rsidRPr="00AF5FFA">
        <w:rPr>
          <w:rFonts w:ascii="楷体" w:eastAsia="楷体" w:hAnsi="楷体" w:hint="eastAsia"/>
          <w:sz w:val="24"/>
          <w:szCs w:val="24"/>
        </w:rPr>
        <w:t>卖方应将合同约定支付给卖方的各项价款专用于合同工程，存于卖方设立的工程款监管账户，由买方、</w:t>
      </w:r>
      <w:r w:rsidRPr="00AF5FFA">
        <w:rPr>
          <w:rFonts w:ascii="楷体" w:eastAsia="楷体" w:hAnsi="楷体" w:hint="eastAsia"/>
          <w:sz w:val="24"/>
          <w:szCs w:val="24"/>
        </w:rPr>
        <w:t>卖方</w:t>
      </w:r>
      <w:r w:rsidRPr="00AF5FFA">
        <w:rPr>
          <w:rFonts w:ascii="楷体" w:eastAsia="楷体" w:hAnsi="楷体" w:hint="eastAsia"/>
          <w:sz w:val="24"/>
          <w:szCs w:val="24"/>
        </w:rPr>
        <w:t>和开户银行卡签订《建设资金三方监管协议》，共同委托开户银行监管，并接受买方监管，任何情况下卖方不得进行资金归集，不得通过权益转让、抵押、质押、担保等任何其他方式使用监管账户的资金。为方便对建设资金的监管，工程款监管账户原则在买方或工程所在地经买方认可的银行开立。工程进度款专用监管账户的具体要求详合同附件</w:t>
      </w:r>
      <w:r w:rsidRPr="00AF5FFA">
        <w:rPr>
          <w:rFonts w:ascii="楷体" w:eastAsia="楷体" w:hAnsi="楷体" w:hint="eastAsia"/>
          <w:sz w:val="24"/>
          <w:szCs w:val="24"/>
        </w:rPr>
        <w:t>6</w:t>
      </w:r>
      <w:r w:rsidRPr="00AF5FFA">
        <w:rPr>
          <w:rFonts w:ascii="楷体" w:eastAsia="楷体" w:hAnsi="楷体" w:hint="eastAsia"/>
          <w:sz w:val="24"/>
          <w:szCs w:val="24"/>
        </w:rPr>
        <w:t>。</w:t>
      </w:r>
    </w:p>
    <w:p w:rsidR="00F130F4" w:rsidRPr="00AF5FFA" w:rsidRDefault="004B6734">
      <w:pPr>
        <w:pStyle w:val="1f"/>
        <w:rPr>
          <w:rFonts w:ascii="楷体" w:eastAsia="楷体" w:hAnsi="楷体"/>
        </w:rPr>
      </w:pPr>
      <w:bookmarkStart w:id="27" w:name="_Toc7197"/>
      <w:bookmarkStart w:id="28" w:name="_Toc9890"/>
      <w:bookmarkStart w:id="29" w:name="_Toc118282302"/>
      <w:bookmarkStart w:id="30" w:name="_Toc5458"/>
      <w:r w:rsidRPr="00AF5FFA">
        <w:rPr>
          <w:rFonts w:ascii="楷体" w:eastAsia="楷体" w:hAnsi="楷体" w:hint="eastAsia"/>
        </w:rPr>
        <w:t>7</w:t>
      </w:r>
      <w:r w:rsidRPr="00AF5FFA">
        <w:rPr>
          <w:rFonts w:ascii="楷体" w:eastAsia="楷体" w:hAnsi="楷体" w:hint="eastAsia"/>
        </w:rPr>
        <w:t>．合同文件和资料的组成及使用</w:t>
      </w:r>
      <w:bookmarkEnd w:id="27"/>
      <w:bookmarkEnd w:id="28"/>
      <w:bookmarkEnd w:id="29"/>
      <w:bookmarkEnd w:id="30"/>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7.1</w:t>
      </w:r>
      <w:r w:rsidRPr="00AF5FFA">
        <w:rPr>
          <w:rFonts w:ascii="楷体" w:eastAsia="楷体" w:hAnsi="楷体" w:hint="eastAsia"/>
          <w:sz w:val="24"/>
          <w:szCs w:val="24"/>
        </w:rPr>
        <w:t>下列文件均为本合同的组成部分，互为补充和解释</w:t>
      </w:r>
      <w:r w:rsidRPr="00AF5FFA">
        <w:rPr>
          <w:rFonts w:ascii="楷体" w:eastAsia="楷体" w:hAnsi="楷体" w:hint="eastAsia"/>
          <w:sz w:val="24"/>
          <w:szCs w:val="24"/>
        </w:rPr>
        <w:t>。若合同文件中对本工程质量、进度、安全等要求有不一致的，卖方应在供货前向买方提出，除买方明确指示卖方适用何种规定外，以对卖方义务、责任要求高者严者为准；其他内容出现不一致的，除本合同另有明文规定外，按以下排列在前者为准，同一顺序文件出现不一致的，以时间在后者为准；但经买方认定卖方的有关承诺比顺序在前的文件对买方更有利的，就该承诺事项以该特定承诺为准。</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）本合同的补充合同（若有）</w:t>
      </w:r>
      <w:r w:rsidRPr="00AF5FFA">
        <w:rPr>
          <w:rFonts w:ascii="楷体" w:eastAsia="楷体" w:hAnsi="楷体"/>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2</w:t>
      </w:r>
      <w:r w:rsidRPr="00AF5FFA">
        <w:rPr>
          <w:rFonts w:ascii="楷体" w:eastAsia="楷体" w:hAnsi="楷体" w:hint="eastAsia"/>
          <w:sz w:val="24"/>
          <w:szCs w:val="24"/>
        </w:rPr>
        <w:t>）合同条款；</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3</w:t>
      </w:r>
      <w:r w:rsidRPr="00AF5FFA">
        <w:rPr>
          <w:rFonts w:ascii="楷体" w:eastAsia="楷体" w:hAnsi="楷体" w:hint="eastAsia"/>
          <w:sz w:val="24"/>
          <w:szCs w:val="24"/>
        </w:rPr>
        <w:t>）合同附件：</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4</w:t>
      </w:r>
      <w:r w:rsidRPr="00AF5FFA">
        <w:rPr>
          <w:rFonts w:ascii="楷体" w:eastAsia="楷体" w:hAnsi="楷体" w:hint="eastAsia"/>
          <w:sz w:val="24"/>
          <w:szCs w:val="24"/>
        </w:rPr>
        <w:t>）卖方的投标文件（另册，以符合买方招标文件或经买方书面同意者为准，但投标文件承诺的投标人（卖方）的义务、责任比招标文件更高更严者，适用该等对招标人（买方）有利的承诺）。</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5</w:t>
      </w:r>
      <w:r w:rsidRPr="00AF5FFA">
        <w:rPr>
          <w:rFonts w:ascii="楷体" w:eastAsia="楷体" w:hAnsi="楷体" w:hint="eastAsia"/>
          <w:sz w:val="24"/>
          <w:szCs w:val="24"/>
        </w:rPr>
        <w:t>）本合同的招标文件（另册）；</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6</w:t>
      </w:r>
      <w:r w:rsidRPr="00AF5FFA">
        <w:rPr>
          <w:rFonts w:ascii="楷体" w:eastAsia="楷体" w:hAnsi="楷体" w:hint="eastAsia"/>
          <w:sz w:val="24"/>
          <w:szCs w:val="24"/>
        </w:rPr>
        <w:t>）经双方认可的其他有关书面文件</w:t>
      </w:r>
      <w:r w:rsidRPr="00AF5FFA">
        <w:rPr>
          <w:rFonts w:ascii="楷体" w:eastAsia="楷体" w:hAnsi="楷体"/>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当本合同条款内容含糊不清或不相一致，并且不能依据合同约定的解释顺序阐述清楚时，以买方的解释为准。</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7.2 </w:t>
      </w:r>
      <w:r w:rsidRPr="00AF5FFA">
        <w:rPr>
          <w:rFonts w:ascii="楷体" w:eastAsia="楷体" w:hAnsi="楷体" w:hint="eastAsia"/>
          <w:sz w:val="24"/>
          <w:szCs w:val="24"/>
        </w:rPr>
        <w:t>没有对方事先书面同意，另一方不得将由对方或对方代表提供的有关合同或任何合同条文、规格、计划、图纸、模型、样品或资料提供给与履行本合同无关的任何其他人。即使向与履</w:t>
      </w:r>
      <w:r w:rsidRPr="00AF5FFA">
        <w:rPr>
          <w:rFonts w:ascii="楷体" w:eastAsia="楷体" w:hAnsi="楷体" w:hint="eastAsia"/>
          <w:sz w:val="24"/>
          <w:szCs w:val="24"/>
        </w:rPr>
        <w:t>行本合同有关的人员提供，也应注意保密并限于履行合同必须的范围。</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7.3 </w:t>
      </w:r>
      <w:r w:rsidRPr="00AF5FFA">
        <w:rPr>
          <w:rFonts w:ascii="楷体" w:eastAsia="楷体" w:hAnsi="楷体" w:hint="eastAsia"/>
          <w:sz w:val="24"/>
          <w:szCs w:val="24"/>
        </w:rPr>
        <w:t>没有对方事先书面同意，除了履行本合同之外，另一方不应使用合同条款第</w:t>
      </w:r>
      <w:r w:rsidRPr="00AF5FFA">
        <w:rPr>
          <w:rFonts w:ascii="楷体" w:eastAsia="楷体" w:hAnsi="楷体" w:hint="eastAsia"/>
          <w:sz w:val="24"/>
          <w:szCs w:val="24"/>
        </w:rPr>
        <w:t>7.1</w:t>
      </w:r>
      <w:r w:rsidRPr="00AF5FFA">
        <w:rPr>
          <w:rFonts w:ascii="楷体" w:eastAsia="楷体" w:hAnsi="楷体" w:hint="eastAsia"/>
          <w:sz w:val="24"/>
          <w:szCs w:val="24"/>
        </w:rPr>
        <w:t>条所列举的任何文件和资料。</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7.4 </w:t>
      </w:r>
      <w:r w:rsidRPr="00AF5FFA">
        <w:rPr>
          <w:rFonts w:ascii="楷体" w:eastAsia="楷体" w:hAnsi="楷体" w:hint="eastAsia"/>
          <w:sz w:val="24"/>
          <w:szCs w:val="24"/>
        </w:rPr>
        <w:t>除了合同本身以外，合同条款第</w:t>
      </w:r>
      <w:r w:rsidRPr="00AF5FFA">
        <w:rPr>
          <w:rFonts w:ascii="楷体" w:eastAsia="楷体" w:hAnsi="楷体" w:hint="eastAsia"/>
          <w:sz w:val="24"/>
          <w:szCs w:val="24"/>
        </w:rPr>
        <w:t>7.1</w:t>
      </w:r>
      <w:r w:rsidRPr="00AF5FFA">
        <w:rPr>
          <w:rFonts w:ascii="楷体" w:eastAsia="楷体" w:hAnsi="楷体" w:hint="eastAsia"/>
          <w:sz w:val="24"/>
          <w:szCs w:val="24"/>
        </w:rPr>
        <w:t>条所列举的任何文件是买方</w:t>
      </w:r>
      <w:r w:rsidRPr="00AF5FFA">
        <w:rPr>
          <w:rFonts w:ascii="楷体" w:eastAsia="楷体" w:hAnsi="楷体" w:hint="eastAsia"/>
          <w:sz w:val="24"/>
          <w:szCs w:val="24"/>
        </w:rPr>
        <w:t>/</w:t>
      </w:r>
      <w:r w:rsidRPr="00AF5FFA">
        <w:rPr>
          <w:rFonts w:ascii="楷体" w:eastAsia="楷体" w:hAnsi="楷体" w:hint="eastAsia"/>
          <w:sz w:val="24"/>
          <w:szCs w:val="24"/>
        </w:rPr>
        <w:t>卖方的财产。如果对方有要求，另一方在完成合同后应将这些文件及全部复制件还给对方。</w:t>
      </w:r>
    </w:p>
    <w:p w:rsidR="00F130F4" w:rsidRPr="00AF5FFA" w:rsidRDefault="004B6734">
      <w:pPr>
        <w:pStyle w:val="1f"/>
        <w:rPr>
          <w:rFonts w:ascii="楷体" w:eastAsia="楷体" w:hAnsi="楷体"/>
        </w:rPr>
      </w:pPr>
      <w:bookmarkStart w:id="31" w:name="_Toc31633"/>
      <w:bookmarkStart w:id="32" w:name="_Toc12494"/>
      <w:bookmarkStart w:id="33" w:name="_Toc30973"/>
      <w:bookmarkStart w:id="34" w:name="_Toc118282303"/>
      <w:r w:rsidRPr="00AF5FFA">
        <w:rPr>
          <w:rFonts w:ascii="楷体" w:eastAsia="楷体" w:hAnsi="楷体" w:hint="eastAsia"/>
        </w:rPr>
        <w:t>8</w:t>
      </w:r>
      <w:r w:rsidRPr="00AF5FFA">
        <w:rPr>
          <w:rFonts w:ascii="楷体" w:eastAsia="楷体" w:hAnsi="楷体" w:hint="eastAsia"/>
        </w:rPr>
        <w:t>．知识产权</w:t>
      </w:r>
      <w:bookmarkEnd w:id="31"/>
      <w:bookmarkEnd w:id="32"/>
      <w:bookmarkEnd w:id="33"/>
      <w:bookmarkEnd w:id="34"/>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 xml:space="preserve">8.1 </w:t>
      </w:r>
      <w:r w:rsidRPr="00AF5FFA">
        <w:rPr>
          <w:rFonts w:ascii="楷体" w:eastAsia="楷体" w:hAnsi="楷体" w:hint="eastAsia"/>
          <w:sz w:val="24"/>
          <w:szCs w:val="24"/>
        </w:rPr>
        <w:t>卖方为执行合同而提供的技术资料、软件的使用权归买方所有，其费用已包含在合同价款内，如需向第三人支付，均由卖方负责支付。</w:t>
      </w:r>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 xml:space="preserve">8.2 </w:t>
      </w:r>
      <w:r w:rsidRPr="00AF5FFA">
        <w:rPr>
          <w:rFonts w:ascii="楷体" w:eastAsia="楷体" w:hAnsi="楷体" w:hint="eastAsia"/>
          <w:sz w:val="24"/>
          <w:szCs w:val="24"/>
        </w:rPr>
        <w:t>卖方保证为本项目所提供的货物享有完全的、合法的专利、商标权，未侵犯第三方的知识产权。若卖方所提供的货物涉嫌侵犯第三方知识产权或其他权利的，卖方必须自费负责妥善解决，使买方免遭任何损失，免于承担任何责任；若买方被牵连诉讼或仲裁，法院或仲裁机构裁判买方败诉，或任何调解、和解协议规定买方需要向第三方支付赔偿或费用及</w:t>
      </w:r>
      <w:r w:rsidRPr="00AF5FFA">
        <w:rPr>
          <w:rFonts w:ascii="楷体" w:eastAsia="楷体" w:hAnsi="楷体" w:hint="eastAsia"/>
          <w:sz w:val="24"/>
          <w:szCs w:val="24"/>
        </w:rPr>
        <w:t>/</w:t>
      </w:r>
      <w:r w:rsidRPr="00AF5FFA">
        <w:rPr>
          <w:rFonts w:ascii="楷体" w:eastAsia="楷体" w:hAnsi="楷体" w:hint="eastAsia"/>
          <w:sz w:val="24"/>
          <w:szCs w:val="24"/>
        </w:rPr>
        <w:t>或承担其他法律责任的，应由卖方全额赔偿及</w:t>
      </w:r>
      <w:r w:rsidRPr="00AF5FFA">
        <w:rPr>
          <w:rFonts w:ascii="楷体" w:eastAsia="楷体" w:hAnsi="楷体" w:hint="eastAsia"/>
          <w:sz w:val="24"/>
          <w:szCs w:val="24"/>
        </w:rPr>
        <w:t>/</w:t>
      </w:r>
      <w:r w:rsidRPr="00AF5FFA">
        <w:rPr>
          <w:rFonts w:ascii="楷体" w:eastAsia="楷体" w:hAnsi="楷体" w:hint="eastAsia"/>
          <w:sz w:val="24"/>
          <w:szCs w:val="24"/>
        </w:rPr>
        <w:t>或承担其他法律责任；卖方须在法院或仲裁机构生效法律文书或该等协议书指定的支付期限到期前，按该等文件指定的款项先行赔付给买方。</w:t>
      </w:r>
    </w:p>
    <w:p w:rsidR="00F130F4" w:rsidRPr="00AF5FFA" w:rsidRDefault="004B6734">
      <w:pPr>
        <w:pStyle w:val="1f"/>
        <w:rPr>
          <w:rFonts w:ascii="楷体" w:eastAsia="楷体" w:hAnsi="楷体"/>
        </w:rPr>
      </w:pPr>
      <w:bookmarkStart w:id="35" w:name="_Toc202711377"/>
      <w:bookmarkStart w:id="36" w:name="_Toc201919715"/>
      <w:bookmarkStart w:id="37" w:name="_Toc3696"/>
      <w:bookmarkStart w:id="38" w:name="_Toc17124"/>
      <w:bookmarkStart w:id="39" w:name="_Toc30988"/>
      <w:bookmarkStart w:id="40" w:name="_Toc200514021"/>
      <w:bookmarkStart w:id="41" w:name="_Toc118282304"/>
      <w:r w:rsidRPr="00AF5FFA">
        <w:rPr>
          <w:rFonts w:ascii="楷体" w:eastAsia="楷体" w:hAnsi="楷体" w:hint="eastAsia"/>
        </w:rPr>
        <w:t>9</w:t>
      </w:r>
      <w:r w:rsidRPr="00AF5FFA">
        <w:rPr>
          <w:rFonts w:ascii="楷体" w:eastAsia="楷体" w:hAnsi="楷体" w:hint="eastAsia"/>
        </w:rPr>
        <w:t>．履约保函</w:t>
      </w:r>
      <w:bookmarkEnd w:id="35"/>
      <w:bookmarkEnd w:id="36"/>
      <w:bookmarkEnd w:id="37"/>
      <w:bookmarkEnd w:id="38"/>
      <w:bookmarkEnd w:id="39"/>
      <w:bookmarkEnd w:id="40"/>
      <w:bookmarkEnd w:id="41"/>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 xml:space="preserve">9.1 </w:t>
      </w:r>
      <w:r w:rsidRPr="00AF5FFA">
        <w:rPr>
          <w:rFonts w:ascii="楷体" w:eastAsia="楷体" w:hAnsi="楷体" w:hint="eastAsia"/>
          <w:sz w:val="24"/>
          <w:szCs w:val="24"/>
        </w:rPr>
        <w:t>卖方应按本</w:t>
      </w:r>
      <w:r w:rsidRPr="00AF5FFA">
        <w:rPr>
          <w:rFonts w:ascii="楷体" w:eastAsia="楷体" w:hAnsi="楷体" w:hint="eastAsia"/>
          <w:sz w:val="24"/>
          <w:szCs w:val="24"/>
        </w:rPr>
        <w:t>合同所附履约保函格式，在合同签订后</w:t>
      </w:r>
      <w:r w:rsidRPr="00AF5FFA">
        <w:rPr>
          <w:rFonts w:ascii="楷体" w:eastAsia="楷体" w:hAnsi="楷体" w:hint="eastAsia"/>
          <w:sz w:val="24"/>
          <w:szCs w:val="24"/>
        </w:rPr>
        <w:t>30</w:t>
      </w:r>
      <w:r w:rsidRPr="00AF5FFA">
        <w:rPr>
          <w:rFonts w:ascii="楷体" w:eastAsia="楷体" w:hAnsi="楷体" w:hint="eastAsia"/>
          <w:sz w:val="24"/>
          <w:szCs w:val="24"/>
        </w:rPr>
        <w:t>天内向买方提供合同金额</w:t>
      </w:r>
      <w:r w:rsidRPr="00AF5FFA">
        <w:rPr>
          <w:rFonts w:ascii="楷体" w:eastAsia="楷体" w:hAnsi="楷体" w:hint="eastAsia"/>
          <w:sz w:val="24"/>
          <w:szCs w:val="24"/>
        </w:rPr>
        <w:t>10%</w:t>
      </w:r>
      <w:r w:rsidRPr="00AF5FFA">
        <w:rPr>
          <w:rFonts w:ascii="楷体" w:eastAsia="楷体" w:hAnsi="楷体" w:hint="eastAsia"/>
          <w:sz w:val="24"/>
          <w:szCs w:val="24"/>
        </w:rPr>
        <w:t>的不可撤销银行履约保函，其对买方的保障不得低于合同所附履约保函格式的要求。履约保函的有效期从签发之日起至本合同全部</w:t>
      </w:r>
      <w:r w:rsidRPr="00AF5FFA">
        <w:rPr>
          <w:rFonts w:ascii="楷体" w:eastAsia="楷体" w:hAnsi="楷体" w:hint="eastAsia"/>
          <w:sz w:val="24"/>
          <w:szCs w:val="24"/>
        </w:rPr>
        <w:t>智能家居货物</w:t>
      </w:r>
      <w:r w:rsidRPr="00AF5FFA">
        <w:rPr>
          <w:rFonts w:ascii="楷体" w:eastAsia="楷体" w:hAnsi="楷体" w:hint="eastAsia"/>
          <w:sz w:val="24"/>
          <w:szCs w:val="24"/>
        </w:rPr>
        <w:t>安装、调试完成、验收合格、结算完成且全部完成交付（含竣工资料及技术文件）后第</w:t>
      </w:r>
      <w:r w:rsidRPr="00AF5FFA">
        <w:rPr>
          <w:rFonts w:ascii="楷体" w:eastAsia="楷体" w:hAnsi="楷体" w:hint="eastAsia"/>
          <w:sz w:val="24"/>
          <w:szCs w:val="24"/>
        </w:rPr>
        <w:t>30</w:t>
      </w:r>
      <w:r w:rsidRPr="00AF5FFA">
        <w:rPr>
          <w:rFonts w:ascii="楷体" w:eastAsia="楷体" w:hAnsi="楷体" w:hint="eastAsia"/>
          <w:sz w:val="24"/>
          <w:szCs w:val="24"/>
        </w:rPr>
        <w:t>天止。</w:t>
      </w:r>
    </w:p>
    <w:p w:rsidR="00F130F4" w:rsidRPr="00AF5FFA" w:rsidRDefault="004B6734" w:rsidP="00C60476">
      <w:pPr>
        <w:autoSpaceDE w:val="0"/>
        <w:autoSpaceDN w:val="0"/>
        <w:adjustRightInd w:val="0"/>
        <w:snapToGrid w:val="0"/>
        <w:spacing w:line="360" w:lineRule="auto"/>
        <w:ind w:firstLineChars="202" w:firstLine="485"/>
        <w:jc w:val="left"/>
        <w:rPr>
          <w:rFonts w:ascii="楷体" w:eastAsia="楷体" w:hAnsi="楷体"/>
          <w:kern w:val="0"/>
          <w:sz w:val="24"/>
          <w:szCs w:val="24"/>
          <w:lang w:val="zh-CN"/>
        </w:rPr>
      </w:pPr>
      <w:r w:rsidRPr="00AF5FFA">
        <w:rPr>
          <w:rFonts w:ascii="楷体" w:eastAsia="楷体" w:hAnsi="楷体" w:hint="eastAsia"/>
          <w:sz w:val="24"/>
          <w:szCs w:val="24"/>
        </w:rPr>
        <w:t xml:space="preserve">9.2 </w:t>
      </w:r>
      <w:r w:rsidRPr="00AF5FFA">
        <w:rPr>
          <w:rFonts w:ascii="楷体" w:eastAsia="楷体" w:hAnsi="楷体" w:hint="eastAsia"/>
          <w:sz w:val="24"/>
          <w:szCs w:val="24"/>
        </w:rPr>
        <w:t>卖方未严格按合同规定时间和格式提供履约保函的，可以从应付给卖方的货款中扣除合同金额</w:t>
      </w:r>
      <w:r w:rsidRPr="00AF5FFA">
        <w:rPr>
          <w:rFonts w:ascii="楷体" w:eastAsia="楷体" w:hAnsi="楷体" w:hint="eastAsia"/>
          <w:sz w:val="24"/>
          <w:szCs w:val="24"/>
        </w:rPr>
        <w:t>10%</w:t>
      </w:r>
      <w:r w:rsidRPr="00AF5FFA">
        <w:rPr>
          <w:rFonts w:ascii="楷体" w:eastAsia="楷体" w:hAnsi="楷体" w:hint="eastAsia"/>
          <w:sz w:val="24"/>
          <w:szCs w:val="24"/>
        </w:rPr>
        <w:t>的款项作为履约担保。若卖方提供的履约保函有效期在</w:t>
      </w:r>
      <w:r w:rsidRPr="00AF5FFA">
        <w:rPr>
          <w:rFonts w:ascii="楷体" w:eastAsia="楷体" w:hAnsi="楷体" w:hint="eastAsia"/>
          <w:sz w:val="24"/>
          <w:szCs w:val="24"/>
        </w:rPr>
        <w:t>9.1</w:t>
      </w:r>
      <w:r w:rsidRPr="00AF5FFA">
        <w:rPr>
          <w:rFonts w:ascii="楷体" w:eastAsia="楷体" w:hAnsi="楷体" w:hint="eastAsia"/>
          <w:sz w:val="24"/>
          <w:szCs w:val="24"/>
        </w:rPr>
        <w:t>条所要求的最长有效期前到期的，卖方应在其提供的履约保函到期日</w:t>
      </w:r>
      <w:r w:rsidRPr="00AF5FFA">
        <w:rPr>
          <w:rFonts w:ascii="楷体" w:eastAsia="楷体" w:hAnsi="楷体" w:hint="eastAsia"/>
          <w:sz w:val="24"/>
          <w:szCs w:val="24"/>
        </w:rPr>
        <w:t>7</w:t>
      </w:r>
      <w:r w:rsidRPr="00AF5FFA">
        <w:rPr>
          <w:rFonts w:ascii="楷体" w:eastAsia="楷体" w:hAnsi="楷体" w:hint="eastAsia"/>
          <w:sz w:val="24"/>
          <w:szCs w:val="24"/>
        </w:rPr>
        <w:t>天前自动自费续期该履</w:t>
      </w:r>
      <w:r w:rsidRPr="00AF5FFA">
        <w:rPr>
          <w:rFonts w:ascii="楷体" w:eastAsia="楷体" w:hAnsi="楷体" w:hint="eastAsia"/>
          <w:sz w:val="24"/>
          <w:szCs w:val="24"/>
        </w:rPr>
        <w:t>约保函，否则，买方有权直接向银行索赔履约保函项下的全部金额或（和）从应付的款项中扣除相当于合同暂定总价款的</w:t>
      </w:r>
      <w:r w:rsidRPr="00AF5FFA">
        <w:rPr>
          <w:rFonts w:ascii="楷体" w:eastAsia="楷体" w:hAnsi="楷体" w:hint="eastAsia"/>
          <w:sz w:val="24"/>
          <w:szCs w:val="24"/>
        </w:rPr>
        <w:t>10%</w:t>
      </w:r>
      <w:r w:rsidRPr="00AF5FFA">
        <w:rPr>
          <w:rFonts w:ascii="楷体" w:eastAsia="楷体" w:hAnsi="楷体" w:hint="eastAsia"/>
          <w:sz w:val="24"/>
          <w:szCs w:val="24"/>
        </w:rPr>
        <w:t>作为履约担保金。</w:t>
      </w:r>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lastRenderedPageBreak/>
        <w:t xml:space="preserve">9.3 </w:t>
      </w:r>
      <w:r w:rsidRPr="00AF5FFA">
        <w:rPr>
          <w:rFonts w:ascii="楷体" w:eastAsia="楷体" w:hAnsi="楷体" w:hint="eastAsia"/>
          <w:sz w:val="24"/>
          <w:szCs w:val="24"/>
        </w:rPr>
        <w:t>买方在卖方履约担保项下提出索赔要求时，无须通知卖方有关该项索赔的违约情形及索赔金额。</w:t>
      </w:r>
    </w:p>
    <w:p w:rsidR="00F130F4" w:rsidRPr="00AF5FFA" w:rsidRDefault="004B6734">
      <w:pPr>
        <w:pStyle w:val="1f"/>
        <w:rPr>
          <w:rFonts w:ascii="楷体" w:eastAsia="楷体" w:hAnsi="楷体"/>
        </w:rPr>
      </w:pPr>
      <w:bookmarkStart w:id="42" w:name="_Toc4747"/>
      <w:bookmarkStart w:id="43" w:name="_Toc118282305"/>
      <w:bookmarkStart w:id="44" w:name="_Toc16236"/>
      <w:bookmarkStart w:id="45" w:name="_Toc18686"/>
      <w:r w:rsidRPr="00AF5FFA">
        <w:rPr>
          <w:rFonts w:ascii="楷体" w:eastAsia="楷体" w:hAnsi="楷体" w:hint="eastAsia"/>
        </w:rPr>
        <w:t>10</w:t>
      </w:r>
      <w:r w:rsidRPr="00AF5FFA">
        <w:rPr>
          <w:rFonts w:ascii="楷体" w:eastAsia="楷体" w:hAnsi="楷体" w:hint="eastAsia"/>
        </w:rPr>
        <w:t>．材料</w:t>
      </w:r>
      <w:bookmarkEnd w:id="42"/>
      <w:bookmarkEnd w:id="43"/>
      <w:r w:rsidRPr="00AF5FFA">
        <w:rPr>
          <w:rFonts w:ascii="楷体" w:eastAsia="楷体" w:hAnsi="楷体" w:hint="eastAsia"/>
        </w:rPr>
        <w:t>货物</w:t>
      </w:r>
      <w:bookmarkEnd w:id="44"/>
      <w:bookmarkEnd w:id="45"/>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10.1</w:t>
      </w:r>
      <w:r w:rsidRPr="00AF5FFA">
        <w:rPr>
          <w:rFonts w:ascii="楷体" w:eastAsia="楷体" w:hAnsi="楷体" w:hint="eastAsia"/>
          <w:sz w:val="24"/>
          <w:szCs w:val="24"/>
        </w:rPr>
        <w:t>卖方自行采购的材料</w:t>
      </w:r>
      <w:r w:rsidRPr="00AF5FFA">
        <w:rPr>
          <w:rFonts w:ascii="楷体" w:eastAsia="楷体" w:hAnsi="楷体" w:hint="eastAsia"/>
          <w:sz w:val="24"/>
          <w:szCs w:val="24"/>
        </w:rPr>
        <w:t>货物</w:t>
      </w:r>
      <w:r w:rsidRPr="00AF5FFA">
        <w:rPr>
          <w:rFonts w:ascii="楷体" w:eastAsia="楷体" w:hAnsi="楷体" w:hint="eastAsia"/>
          <w:sz w:val="24"/>
          <w:szCs w:val="24"/>
        </w:rPr>
        <w:t>，订货前至少</w:t>
      </w:r>
      <w:r w:rsidRPr="00AF5FFA">
        <w:rPr>
          <w:rFonts w:ascii="楷体" w:eastAsia="楷体" w:hAnsi="楷体" w:hint="eastAsia"/>
          <w:sz w:val="24"/>
          <w:szCs w:val="24"/>
        </w:rPr>
        <w:t>30</w:t>
      </w:r>
      <w:r w:rsidRPr="00AF5FFA">
        <w:rPr>
          <w:rFonts w:ascii="楷体" w:eastAsia="楷体" w:hAnsi="楷体" w:hint="eastAsia"/>
          <w:sz w:val="24"/>
          <w:szCs w:val="24"/>
        </w:rPr>
        <w:t>天（监造</w:t>
      </w:r>
      <w:r w:rsidRPr="00AF5FFA">
        <w:rPr>
          <w:rFonts w:ascii="楷体" w:eastAsia="楷体" w:hAnsi="楷体" w:hint="eastAsia"/>
          <w:sz w:val="24"/>
          <w:szCs w:val="24"/>
        </w:rPr>
        <w:t>货物</w:t>
      </w:r>
      <w:r w:rsidRPr="00AF5FFA">
        <w:rPr>
          <w:rFonts w:ascii="楷体" w:eastAsia="楷体" w:hAnsi="楷体" w:hint="eastAsia"/>
          <w:sz w:val="24"/>
          <w:szCs w:val="24"/>
        </w:rPr>
        <w:t>至少</w:t>
      </w:r>
      <w:r w:rsidRPr="00AF5FFA">
        <w:rPr>
          <w:rFonts w:ascii="楷体" w:eastAsia="楷体" w:hAnsi="楷体" w:hint="eastAsia"/>
          <w:sz w:val="24"/>
          <w:szCs w:val="24"/>
        </w:rPr>
        <w:t>45</w:t>
      </w:r>
      <w:r w:rsidRPr="00AF5FFA">
        <w:rPr>
          <w:rFonts w:ascii="楷体" w:eastAsia="楷体" w:hAnsi="楷体" w:hint="eastAsia"/>
          <w:sz w:val="24"/>
          <w:szCs w:val="24"/>
        </w:rPr>
        <w:t>天），应向监理人及买方提供相关的材料、</w:t>
      </w:r>
      <w:r w:rsidRPr="00AF5FFA">
        <w:rPr>
          <w:rFonts w:ascii="楷体" w:eastAsia="楷体" w:hAnsi="楷体" w:hint="eastAsia"/>
          <w:sz w:val="24"/>
          <w:szCs w:val="24"/>
        </w:rPr>
        <w:t>货物</w:t>
      </w:r>
      <w:r w:rsidRPr="00AF5FFA">
        <w:rPr>
          <w:rFonts w:ascii="楷体" w:eastAsia="楷体" w:hAnsi="楷体" w:hint="eastAsia"/>
          <w:sz w:val="24"/>
          <w:szCs w:val="24"/>
        </w:rPr>
        <w:t>文件（包括但不限于品牌、产地、规格、等级、技术性能指标检测检验报告等证明材料、</w:t>
      </w:r>
      <w:r w:rsidRPr="00AF5FFA">
        <w:rPr>
          <w:rFonts w:ascii="楷体" w:eastAsia="楷体" w:hAnsi="楷体" w:hint="eastAsia"/>
          <w:sz w:val="24"/>
          <w:szCs w:val="24"/>
        </w:rPr>
        <w:t>货物</w:t>
      </w:r>
      <w:r w:rsidRPr="00AF5FFA">
        <w:rPr>
          <w:rFonts w:ascii="楷体" w:eastAsia="楷体" w:hAnsi="楷体" w:hint="eastAsia"/>
          <w:sz w:val="24"/>
          <w:szCs w:val="24"/>
        </w:rPr>
        <w:t>满足招标图纸及技术文件要求）报买方审批同意后方可采购；并对需要封样的产品进行三方封</w:t>
      </w:r>
      <w:r w:rsidRPr="00AF5FFA">
        <w:rPr>
          <w:rFonts w:ascii="楷体" w:eastAsia="楷体" w:hAnsi="楷体" w:hint="eastAsia"/>
          <w:sz w:val="24"/>
          <w:szCs w:val="24"/>
        </w:rPr>
        <w:t>样</w:t>
      </w:r>
      <w:r w:rsidRPr="00AF5FFA">
        <w:rPr>
          <w:rFonts w:ascii="楷体" w:eastAsia="楷体" w:hAnsi="楷体" w:hint="eastAsia"/>
          <w:sz w:val="24"/>
          <w:szCs w:val="24"/>
        </w:rPr>
        <w:t xml:space="preserve">, </w:t>
      </w:r>
      <w:r w:rsidRPr="00AF5FFA">
        <w:rPr>
          <w:rFonts w:ascii="楷体" w:eastAsia="楷体" w:hAnsi="楷体" w:hint="eastAsia"/>
          <w:sz w:val="24"/>
          <w:szCs w:val="24"/>
        </w:rPr>
        <w:t>作为进场验收和施工复核的依据。卖方所购材料</w:t>
      </w:r>
      <w:r w:rsidRPr="00AF5FFA">
        <w:rPr>
          <w:rFonts w:ascii="楷体" w:eastAsia="楷体" w:hAnsi="楷体" w:hint="eastAsia"/>
          <w:sz w:val="24"/>
          <w:szCs w:val="24"/>
        </w:rPr>
        <w:t>货物</w:t>
      </w:r>
      <w:r w:rsidRPr="00AF5FFA">
        <w:rPr>
          <w:rFonts w:ascii="楷体" w:eastAsia="楷体" w:hAnsi="楷体" w:hint="eastAsia"/>
          <w:sz w:val="24"/>
          <w:szCs w:val="24"/>
        </w:rPr>
        <w:t>必须是原厂、正品、全新的产品。</w:t>
      </w:r>
      <w:r w:rsidRPr="00AF5FFA">
        <w:rPr>
          <w:rFonts w:ascii="楷体" w:eastAsia="楷体" w:hAnsi="楷体" w:hint="eastAsia"/>
          <w:sz w:val="24"/>
          <w:szCs w:val="24"/>
        </w:rPr>
        <w:t xml:space="preserve"> </w:t>
      </w:r>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10.2</w:t>
      </w:r>
      <w:r w:rsidRPr="00AF5FFA">
        <w:rPr>
          <w:rFonts w:ascii="楷体" w:eastAsia="楷体" w:hAnsi="楷体" w:hint="eastAsia"/>
          <w:sz w:val="24"/>
          <w:szCs w:val="24"/>
        </w:rPr>
        <w:t>材料、</w:t>
      </w:r>
      <w:r w:rsidRPr="00AF5FFA">
        <w:rPr>
          <w:rFonts w:ascii="楷体" w:eastAsia="楷体" w:hAnsi="楷体" w:hint="eastAsia"/>
          <w:sz w:val="24"/>
          <w:szCs w:val="24"/>
        </w:rPr>
        <w:t>货物</w:t>
      </w:r>
      <w:r w:rsidRPr="00AF5FFA">
        <w:rPr>
          <w:rFonts w:ascii="楷体" w:eastAsia="楷体" w:hAnsi="楷体" w:hint="eastAsia"/>
          <w:sz w:val="24"/>
          <w:szCs w:val="24"/>
        </w:rPr>
        <w:t>进场需要向买方提供卖方或其经买方审批的专业分包人与相关厂家、授权代理商签订的供货合同、出厂合格证、各种产品质量认证证书、出厂试验报告、型式试验报告、第三方检测报告、厂家联系方式、厂家确认的出货单等相关正规渠道出货证明，进口材料</w:t>
      </w:r>
      <w:r w:rsidRPr="00AF5FFA">
        <w:rPr>
          <w:rFonts w:ascii="楷体" w:eastAsia="楷体" w:hAnsi="楷体" w:hint="eastAsia"/>
          <w:sz w:val="24"/>
          <w:szCs w:val="24"/>
        </w:rPr>
        <w:t>货物</w:t>
      </w:r>
      <w:r w:rsidRPr="00AF5FFA">
        <w:rPr>
          <w:rFonts w:ascii="楷体" w:eastAsia="楷体" w:hAnsi="楷体" w:hint="eastAsia"/>
          <w:sz w:val="24"/>
          <w:szCs w:val="24"/>
        </w:rPr>
        <w:t>还需要提供报关单、原产地证明、商检证明文件。授权代理商须提供项目授权或年度授权证明。材料、</w:t>
      </w:r>
      <w:r w:rsidRPr="00AF5FFA">
        <w:rPr>
          <w:rFonts w:ascii="楷体" w:eastAsia="楷体" w:hAnsi="楷体" w:hint="eastAsia"/>
          <w:sz w:val="24"/>
          <w:szCs w:val="24"/>
        </w:rPr>
        <w:t>货物</w:t>
      </w:r>
      <w:r w:rsidRPr="00AF5FFA">
        <w:rPr>
          <w:rFonts w:ascii="楷体" w:eastAsia="楷体" w:hAnsi="楷体" w:hint="eastAsia"/>
          <w:sz w:val="24"/>
          <w:szCs w:val="24"/>
        </w:rPr>
        <w:t>、辅材的采购不得由劳务分包代购。材料、</w:t>
      </w:r>
      <w:r w:rsidRPr="00AF5FFA">
        <w:rPr>
          <w:rFonts w:ascii="楷体" w:eastAsia="楷体" w:hAnsi="楷体" w:hint="eastAsia"/>
          <w:sz w:val="24"/>
          <w:szCs w:val="24"/>
        </w:rPr>
        <w:t>货物</w:t>
      </w:r>
      <w:r w:rsidRPr="00AF5FFA">
        <w:rPr>
          <w:rFonts w:ascii="楷体" w:eastAsia="楷体" w:hAnsi="楷体" w:hint="eastAsia"/>
          <w:sz w:val="24"/>
          <w:szCs w:val="24"/>
        </w:rPr>
        <w:t>未附相关采购合同的，进度款中买方不予支付相关材料、</w:t>
      </w:r>
      <w:r w:rsidRPr="00AF5FFA">
        <w:rPr>
          <w:rFonts w:ascii="楷体" w:eastAsia="楷体" w:hAnsi="楷体" w:hint="eastAsia"/>
          <w:sz w:val="24"/>
          <w:szCs w:val="24"/>
        </w:rPr>
        <w:t>货物</w:t>
      </w:r>
      <w:r w:rsidRPr="00AF5FFA">
        <w:rPr>
          <w:rFonts w:ascii="楷体" w:eastAsia="楷体" w:hAnsi="楷体" w:hint="eastAsia"/>
          <w:sz w:val="24"/>
          <w:szCs w:val="24"/>
        </w:rPr>
        <w:t>费用。</w:t>
      </w:r>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10.3</w:t>
      </w:r>
      <w:r w:rsidRPr="00AF5FFA">
        <w:rPr>
          <w:rFonts w:ascii="楷体" w:eastAsia="楷体" w:hAnsi="楷体" w:hint="eastAsia"/>
          <w:sz w:val="24"/>
          <w:szCs w:val="24"/>
        </w:rPr>
        <w:t>卖方有义务在</w:t>
      </w:r>
      <w:r w:rsidRPr="00AF5FFA">
        <w:rPr>
          <w:rFonts w:ascii="楷体" w:eastAsia="楷体" w:hAnsi="楷体" w:hint="eastAsia"/>
          <w:sz w:val="24"/>
          <w:szCs w:val="24"/>
        </w:rPr>
        <w:t>货物</w:t>
      </w:r>
      <w:r w:rsidRPr="00AF5FFA">
        <w:rPr>
          <w:rFonts w:ascii="楷体" w:eastAsia="楷体" w:hAnsi="楷体" w:hint="eastAsia"/>
          <w:sz w:val="24"/>
          <w:szCs w:val="24"/>
        </w:rPr>
        <w:t>进场</w:t>
      </w:r>
      <w:r w:rsidRPr="00AF5FFA">
        <w:rPr>
          <w:rFonts w:ascii="楷体" w:eastAsia="楷体" w:hAnsi="楷体" w:hint="eastAsia"/>
          <w:sz w:val="24"/>
          <w:szCs w:val="24"/>
        </w:rPr>
        <w:t>7</w:t>
      </w:r>
      <w:r w:rsidRPr="00AF5FFA">
        <w:rPr>
          <w:rFonts w:ascii="楷体" w:eastAsia="楷体" w:hAnsi="楷体" w:hint="eastAsia"/>
          <w:sz w:val="24"/>
          <w:szCs w:val="24"/>
        </w:rPr>
        <w:t>日前，提前书面通知买方组织</w:t>
      </w:r>
      <w:r w:rsidRPr="00AF5FFA">
        <w:rPr>
          <w:rFonts w:ascii="楷体" w:eastAsia="楷体" w:hAnsi="楷体" w:hint="eastAsia"/>
          <w:sz w:val="24"/>
          <w:szCs w:val="24"/>
        </w:rPr>
        <w:t>货物</w:t>
      </w:r>
      <w:r w:rsidRPr="00AF5FFA">
        <w:rPr>
          <w:rFonts w:ascii="楷体" w:eastAsia="楷体" w:hAnsi="楷体" w:hint="eastAsia"/>
          <w:sz w:val="24"/>
          <w:szCs w:val="24"/>
        </w:rPr>
        <w:t>进场，</w:t>
      </w:r>
      <w:r w:rsidRPr="00AF5FFA">
        <w:rPr>
          <w:rFonts w:ascii="楷体" w:eastAsia="楷体" w:hAnsi="楷体" w:hint="eastAsia"/>
          <w:sz w:val="24"/>
          <w:szCs w:val="24"/>
        </w:rPr>
        <w:t>货物</w:t>
      </w:r>
      <w:r w:rsidRPr="00AF5FFA">
        <w:rPr>
          <w:rFonts w:ascii="楷体" w:eastAsia="楷体" w:hAnsi="楷体" w:hint="eastAsia"/>
          <w:sz w:val="24"/>
          <w:szCs w:val="24"/>
        </w:rPr>
        <w:t>进场时</w:t>
      </w:r>
      <w:r w:rsidRPr="00AF5FFA">
        <w:rPr>
          <w:rFonts w:ascii="楷体" w:eastAsia="楷体" w:hAnsi="楷体" w:hint="eastAsia"/>
          <w:sz w:val="24"/>
          <w:szCs w:val="24"/>
        </w:rPr>
        <w:t xml:space="preserve">, </w:t>
      </w:r>
      <w:r w:rsidRPr="00AF5FFA">
        <w:rPr>
          <w:rFonts w:ascii="楷体" w:eastAsia="楷体" w:hAnsi="楷体" w:hint="eastAsia"/>
          <w:sz w:val="24"/>
          <w:szCs w:val="24"/>
        </w:rPr>
        <w:t>卖方应会同买方、监理人、总承包单位</w:t>
      </w:r>
      <w:r w:rsidRPr="00AF5FFA">
        <w:rPr>
          <w:rFonts w:ascii="楷体" w:eastAsia="楷体" w:hAnsi="楷体" w:hint="eastAsia"/>
          <w:sz w:val="24"/>
          <w:szCs w:val="24"/>
        </w:rPr>
        <w:t>5</w:t>
      </w:r>
      <w:r w:rsidRPr="00AF5FFA">
        <w:rPr>
          <w:rFonts w:ascii="楷体" w:eastAsia="楷体" w:hAnsi="楷体" w:hint="eastAsia"/>
          <w:sz w:val="24"/>
          <w:szCs w:val="24"/>
        </w:rPr>
        <w:t>个工作日内共同进行验收</w:t>
      </w:r>
      <w:r w:rsidRPr="00AF5FFA">
        <w:rPr>
          <w:rFonts w:ascii="楷体" w:eastAsia="楷体" w:hAnsi="楷体" w:hint="eastAsia"/>
          <w:sz w:val="24"/>
          <w:szCs w:val="24"/>
        </w:rPr>
        <w:t>,</w:t>
      </w:r>
      <w:r w:rsidRPr="00AF5FFA">
        <w:rPr>
          <w:rFonts w:ascii="楷体" w:eastAsia="楷体" w:hAnsi="楷体" w:hint="eastAsia"/>
          <w:sz w:val="24"/>
          <w:szCs w:val="24"/>
        </w:rPr>
        <w:t>否则，由此产生的工期损失由卖方自行承担。</w:t>
      </w:r>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验收合格，由买方填写《材料</w:t>
      </w:r>
      <w:r w:rsidRPr="00AF5FFA">
        <w:rPr>
          <w:rFonts w:ascii="楷体" w:eastAsia="楷体" w:hAnsi="楷体" w:hint="eastAsia"/>
          <w:sz w:val="24"/>
          <w:szCs w:val="24"/>
        </w:rPr>
        <w:t>货物</w:t>
      </w:r>
      <w:r w:rsidRPr="00AF5FFA">
        <w:rPr>
          <w:rFonts w:ascii="楷体" w:eastAsia="楷体" w:hAnsi="楷体" w:hint="eastAsia"/>
          <w:sz w:val="24"/>
          <w:szCs w:val="24"/>
        </w:rPr>
        <w:t>进场验收单》，同时买方与监理人、卖方签《材料</w:t>
      </w:r>
      <w:r w:rsidRPr="00AF5FFA">
        <w:rPr>
          <w:rFonts w:ascii="楷体" w:eastAsia="楷体" w:hAnsi="楷体" w:hint="eastAsia"/>
          <w:sz w:val="24"/>
          <w:szCs w:val="24"/>
        </w:rPr>
        <w:t>货物</w:t>
      </w:r>
      <w:r w:rsidRPr="00AF5FFA">
        <w:rPr>
          <w:rFonts w:ascii="楷体" w:eastAsia="楷体" w:hAnsi="楷体" w:hint="eastAsia"/>
          <w:sz w:val="24"/>
          <w:szCs w:val="24"/>
        </w:rPr>
        <w:t>收货单》和《材料</w:t>
      </w:r>
      <w:r w:rsidRPr="00AF5FFA">
        <w:rPr>
          <w:rFonts w:ascii="楷体" w:eastAsia="楷体" w:hAnsi="楷体" w:hint="eastAsia"/>
          <w:sz w:val="24"/>
          <w:szCs w:val="24"/>
        </w:rPr>
        <w:t>货物</w:t>
      </w:r>
      <w:r w:rsidRPr="00AF5FFA">
        <w:rPr>
          <w:rFonts w:ascii="楷体" w:eastAsia="楷体" w:hAnsi="楷体" w:hint="eastAsia"/>
          <w:sz w:val="24"/>
          <w:szCs w:val="24"/>
        </w:rPr>
        <w:t>领料单》。《材料</w:t>
      </w:r>
      <w:r w:rsidRPr="00AF5FFA">
        <w:rPr>
          <w:rFonts w:ascii="楷体" w:eastAsia="楷体" w:hAnsi="楷体" w:hint="eastAsia"/>
          <w:sz w:val="24"/>
          <w:szCs w:val="24"/>
        </w:rPr>
        <w:t>货物</w:t>
      </w:r>
      <w:r w:rsidRPr="00AF5FFA">
        <w:rPr>
          <w:rFonts w:ascii="楷体" w:eastAsia="楷体" w:hAnsi="楷体" w:hint="eastAsia"/>
          <w:sz w:val="24"/>
          <w:szCs w:val="24"/>
        </w:rPr>
        <w:t>收货单》和《材料</w:t>
      </w:r>
      <w:r w:rsidRPr="00AF5FFA">
        <w:rPr>
          <w:rFonts w:ascii="楷体" w:eastAsia="楷体" w:hAnsi="楷体" w:hint="eastAsia"/>
          <w:sz w:val="24"/>
          <w:szCs w:val="24"/>
        </w:rPr>
        <w:t>货物</w:t>
      </w:r>
      <w:r w:rsidRPr="00AF5FFA">
        <w:rPr>
          <w:rFonts w:ascii="楷体" w:eastAsia="楷体" w:hAnsi="楷体" w:hint="eastAsia"/>
          <w:sz w:val="24"/>
          <w:szCs w:val="24"/>
        </w:rPr>
        <w:t>领料单》一式三联，买方两联，卖方执一联。材料</w:t>
      </w:r>
      <w:r w:rsidRPr="00AF5FFA">
        <w:rPr>
          <w:rFonts w:ascii="楷体" w:eastAsia="楷体" w:hAnsi="楷体" w:hint="eastAsia"/>
          <w:sz w:val="24"/>
          <w:szCs w:val="24"/>
        </w:rPr>
        <w:t>货物</w:t>
      </w:r>
      <w:r w:rsidRPr="00AF5FFA">
        <w:rPr>
          <w:rFonts w:ascii="楷体" w:eastAsia="楷体" w:hAnsi="楷体" w:hint="eastAsia"/>
          <w:sz w:val="24"/>
          <w:szCs w:val="24"/>
        </w:rPr>
        <w:t>供应结束后由卖方按经其签字的《材料</w:t>
      </w:r>
      <w:r w:rsidRPr="00AF5FFA">
        <w:rPr>
          <w:rFonts w:ascii="楷体" w:eastAsia="楷体" w:hAnsi="楷体" w:hint="eastAsia"/>
          <w:sz w:val="24"/>
          <w:szCs w:val="24"/>
        </w:rPr>
        <w:t>货物</w:t>
      </w:r>
      <w:r w:rsidRPr="00AF5FFA">
        <w:rPr>
          <w:rFonts w:ascii="楷体" w:eastAsia="楷体" w:hAnsi="楷体" w:hint="eastAsia"/>
          <w:sz w:val="24"/>
          <w:szCs w:val="24"/>
        </w:rPr>
        <w:t>收货单》和《材料</w:t>
      </w:r>
      <w:r w:rsidRPr="00AF5FFA">
        <w:rPr>
          <w:rFonts w:ascii="楷体" w:eastAsia="楷体" w:hAnsi="楷体" w:hint="eastAsia"/>
          <w:sz w:val="24"/>
          <w:szCs w:val="24"/>
        </w:rPr>
        <w:t>货物</w:t>
      </w:r>
      <w:r w:rsidRPr="00AF5FFA">
        <w:rPr>
          <w:rFonts w:ascii="楷体" w:eastAsia="楷体" w:hAnsi="楷体" w:hint="eastAsia"/>
          <w:sz w:val="24"/>
          <w:szCs w:val="24"/>
        </w:rPr>
        <w:t>领料单》编制材料</w:t>
      </w:r>
      <w:r w:rsidRPr="00AF5FFA">
        <w:rPr>
          <w:rFonts w:ascii="楷体" w:eastAsia="楷体" w:hAnsi="楷体" w:hint="eastAsia"/>
          <w:sz w:val="24"/>
          <w:szCs w:val="24"/>
        </w:rPr>
        <w:t>货物</w:t>
      </w:r>
      <w:r w:rsidRPr="00AF5FFA">
        <w:rPr>
          <w:rFonts w:ascii="楷体" w:eastAsia="楷体" w:hAnsi="楷体" w:hint="eastAsia"/>
          <w:sz w:val="24"/>
          <w:szCs w:val="24"/>
        </w:rPr>
        <w:t>汇总</w:t>
      </w:r>
      <w:r w:rsidRPr="00AF5FFA">
        <w:rPr>
          <w:rFonts w:ascii="楷体" w:eastAsia="楷体" w:hAnsi="楷体" w:hint="eastAsia"/>
          <w:sz w:val="24"/>
          <w:szCs w:val="24"/>
        </w:rPr>
        <w:t>表，</w:t>
      </w:r>
      <w:r w:rsidRPr="00AF5FFA">
        <w:rPr>
          <w:rFonts w:ascii="楷体" w:eastAsia="楷体" w:hAnsi="楷体" w:hint="eastAsia"/>
          <w:sz w:val="24"/>
          <w:szCs w:val="24"/>
        </w:rPr>
        <w:t xml:space="preserve"> </w:t>
      </w:r>
      <w:r w:rsidRPr="00AF5FFA">
        <w:rPr>
          <w:rFonts w:ascii="楷体" w:eastAsia="楷体" w:hAnsi="楷体" w:hint="eastAsia"/>
          <w:sz w:val="24"/>
          <w:szCs w:val="24"/>
        </w:rPr>
        <w:t>并按此此汇总表及《材料</w:t>
      </w:r>
      <w:r w:rsidRPr="00AF5FFA">
        <w:rPr>
          <w:rFonts w:ascii="楷体" w:eastAsia="楷体" w:hAnsi="楷体" w:hint="eastAsia"/>
          <w:sz w:val="24"/>
          <w:szCs w:val="24"/>
        </w:rPr>
        <w:t>货物</w:t>
      </w:r>
      <w:r w:rsidRPr="00AF5FFA">
        <w:rPr>
          <w:rFonts w:ascii="楷体" w:eastAsia="楷体" w:hAnsi="楷体" w:hint="eastAsia"/>
          <w:sz w:val="24"/>
          <w:szCs w:val="24"/>
        </w:rPr>
        <w:t>收货单》、《材料</w:t>
      </w:r>
      <w:r w:rsidRPr="00AF5FFA">
        <w:rPr>
          <w:rFonts w:ascii="楷体" w:eastAsia="楷体" w:hAnsi="楷体" w:hint="eastAsia"/>
          <w:sz w:val="24"/>
          <w:szCs w:val="24"/>
        </w:rPr>
        <w:t>货物</w:t>
      </w:r>
      <w:r w:rsidRPr="00AF5FFA">
        <w:rPr>
          <w:rFonts w:ascii="楷体" w:eastAsia="楷体" w:hAnsi="楷体" w:hint="eastAsia"/>
          <w:sz w:val="24"/>
          <w:szCs w:val="24"/>
        </w:rPr>
        <w:t>领料单》做为合同当事人双方结算的依据之一。</w:t>
      </w:r>
    </w:p>
    <w:p w:rsidR="00F130F4" w:rsidRPr="00AF5FFA" w:rsidRDefault="004B6734">
      <w:pPr>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10.4</w:t>
      </w:r>
      <w:r w:rsidRPr="00AF5FFA">
        <w:rPr>
          <w:rFonts w:ascii="楷体" w:eastAsia="楷体" w:hAnsi="楷体" w:hint="eastAsia"/>
          <w:sz w:val="24"/>
          <w:szCs w:val="24"/>
        </w:rPr>
        <w:t>非买方原因置换合同原有材料、</w:t>
      </w:r>
      <w:r w:rsidRPr="00AF5FFA">
        <w:rPr>
          <w:rFonts w:ascii="楷体" w:eastAsia="楷体" w:hAnsi="楷体" w:hint="eastAsia"/>
          <w:sz w:val="24"/>
          <w:szCs w:val="24"/>
        </w:rPr>
        <w:t>货物</w:t>
      </w:r>
      <w:r w:rsidRPr="00AF5FFA">
        <w:rPr>
          <w:rFonts w:ascii="楷体" w:eastAsia="楷体" w:hAnsi="楷体" w:hint="eastAsia"/>
          <w:sz w:val="24"/>
          <w:szCs w:val="24"/>
        </w:rPr>
        <w:t>（或元件）的，单价高于原合同的不予调增，单价低于原合同的，按价差的双倍扣减；</w:t>
      </w:r>
      <w:r w:rsidRPr="00AF5FFA">
        <w:rPr>
          <w:rFonts w:ascii="楷体" w:eastAsia="楷体" w:hAnsi="楷体" w:hint="eastAsia"/>
          <w:sz w:val="24"/>
          <w:szCs w:val="24"/>
        </w:rPr>
        <w:t>买方</w:t>
      </w:r>
      <w:r w:rsidRPr="00AF5FFA">
        <w:rPr>
          <w:rFonts w:ascii="楷体" w:eastAsia="楷体" w:hAnsi="楷体" w:hint="eastAsia"/>
          <w:sz w:val="24"/>
          <w:szCs w:val="24"/>
        </w:rPr>
        <w:t>原因置换原有元件的按实际价格调整；卖方私自更换原有材料、</w:t>
      </w:r>
      <w:r w:rsidRPr="00AF5FFA">
        <w:rPr>
          <w:rFonts w:ascii="楷体" w:eastAsia="楷体" w:hAnsi="楷体" w:hint="eastAsia"/>
          <w:sz w:val="24"/>
          <w:szCs w:val="24"/>
        </w:rPr>
        <w:t>货物</w:t>
      </w:r>
      <w:r w:rsidRPr="00AF5FFA">
        <w:rPr>
          <w:rFonts w:ascii="楷体" w:eastAsia="楷体" w:hAnsi="楷体" w:hint="eastAsia"/>
          <w:sz w:val="24"/>
          <w:szCs w:val="24"/>
        </w:rPr>
        <w:t>（或元件）的，或卖方自行采购的材料</w:t>
      </w:r>
      <w:r w:rsidRPr="00AF5FFA">
        <w:rPr>
          <w:rFonts w:ascii="楷体" w:eastAsia="楷体" w:hAnsi="楷体" w:hint="eastAsia"/>
          <w:sz w:val="24"/>
          <w:szCs w:val="24"/>
        </w:rPr>
        <w:t>货物</w:t>
      </w:r>
      <w:r w:rsidRPr="00AF5FFA">
        <w:rPr>
          <w:rFonts w:ascii="楷体" w:eastAsia="楷体" w:hAnsi="楷体" w:hint="eastAsia"/>
          <w:sz w:val="24"/>
          <w:szCs w:val="24"/>
        </w:rPr>
        <w:t>未按合同约定报买方审批同意的，或卖方采购和（或）使用不符合设计和合同要求的材料和工程</w:t>
      </w:r>
      <w:r w:rsidRPr="00AF5FFA">
        <w:rPr>
          <w:rFonts w:ascii="楷体" w:eastAsia="楷体" w:hAnsi="楷体" w:hint="eastAsia"/>
          <w:sz w:val="24"/>
          <w:szCs w:val="24"/>
        </w:rPr>
        <w:t>货物</w:t>
      </w:r>
      <w:r w:rsidRPr="00AF5FFA">
        <w:rPr>
          <w:rFonts w:ascii="楷体" w:eastAsia="楷体" w:hAnsi="楷体" w:hint="eastAsia"/>
          <w:sz w:val="24"/>
          <w:szCs w:val="24"/>
        </w:rPr>
        <w:t>时，应按</w:t>
      </w:r>
      <w:r w:rsidRPr="00AF5FFA">
        <w:rPr>
          <w:rFonts w:ascii="楷体" w:eastAsia="楷体" w:hAnsi="楷体"/>
          <w:sz w:val="24"/>
          <w:szCs w:val="24"/>
        </w:rPr>
        <w:t>"</w:t>
      </w:r>
      <w:r w:rsidRPr="00AF5FFA">
        <w:rPr>
          <w:rFonts w:ascii="楷体" w:eastAsia="楷体" w:hAnsi="楷体" w:hint="eastAsia"/>
          <w:sz w:val="24"/>
          <w:szCs w:val="24"/>
        </w:rPr>
        <w:t>数量</w:t>
      </w:r>
      <w:r w:rsidRPr="00AF5FFA">
        <w:rPr>
          <w:rFonts w:ascii="楷体" w:eastAsia="楷体" w:hAnsi="楷体"/>
          <w:sz w:val="24"/>
          <w:szCs w:val="24"/>
        </w:rPr>
        <w:t>×</w:t>
      </w:r>
      <w:r w:rsidRPr="00AF5FFA">
        <w:rPr>
          <w:rFonts w:ascii="楷体" w:eastAsia="楷体" w:hAnsi="楷体" w:hint="eastAsia"/>
          <w:sz w:val="24"/>
          <w:szCs w:val="24"/>
        </w:rPr>
        <w:t>分项材料单价</w:t>
      </w:r>
      <w:r w:rsidRPr="00AF5FFA">
        <w:rPr>
          <w:rFonts w:ascii="楷体" w:eastAsia="楷体" w:hAnsi="楷体"/>
          <w:sz w:val="24"/>
          <w:szCs w:val="24"/>
        </w:rPr>
        <w:t>"20%</w:t>
      </w:r>
      <w:r w:rsidRPr="00AF5FFA">
        <w:rPr>
          <w:rFonts w:ascii="楷体" w:eastAsia="楷体" w:hAnsi="楷体" w:hint="eastAsia"/>
          <w:sz w:val="24"/>
          <w:szCs w:val="24"/>
        </w:rPr>
        <w:t>向买方支付违约金（单次违约金低于</w:t>
      </w:r>
      <w:r w:rsidRPr="00AF5FFA">
        <w:rPr>
          <w:rFonts w:ascii="楷体" w:eastAsia="楷体" w:hAnsi="楷体" w:hint="eastAsia"/>
          <w:sz w:val="24"/>
          <w:szCs w:val="24"/>
        </w:rPr>
        <w:t>5</w:t>
      </w:r>
      <w:r w:rsidRPr="00AF5FFA">
        <w:rPr>
          <w:rFonts w:ascii="楷体" w:eastAsia="楷体" w:hAnsi="楷体" w:hint="eastAsia"/>
          <w:sz w:val="24"/>
          <w:szCs w:val="24"/>
        </w:rPr>
        <w:t>万元，按</w:t>
      </w:r>
      <w:r w:rsidRPr="00AF5FFA">
        <w:rPr>
          <w:rFonts w:ascii="楷体" w:eastAsia="楷体" w:hAnsi="楷体" w:hint="eastAsia"/>
          <w:sz w:val="24"/>
          <w:szCs w:val="24"/>
        </w:rPr>
        <w:t>5</w:t>
      </w:r>
      <w:r w:rsidRPr="00AF5FFA">
        <w:rPr>
          <w:rFonts w:ascii="楷体" w:eastAsia="楷体" w:hAnsi="楷体" w:hint="eastAsia"/>
          <w:sz w:val="24"/>
          <w:szCs w:val="24"/>
        </w:rPr>
        <w:t>万元标准处罚）。买方有权要求卖</w:t>
      </w:r>
      <w:r w:rsidRPr="00AF5FFA">
        <w:rPr>
          <w:rFonts w:ascii="楷体" w:eastAsia="楷体" w:hAnsi="楷体" w:hint="eastAsia"/>
          <w:sz w:val="24"/>
          <w:szCs w:val="24"/>
        </w:rPr>
        <w:t>方拆除、退场或重新采购，并承担由此发生的费用，工期不予顺延。</w:t>
      </w:r>
    </w:p>
    <w:p w:rsidR="00F130F4" w:rsidRPr="00AF5FFA" w:rsidRDefault="004B6734">
      <w:pPr>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10.5</w:t>
      </w:r>
      <w:r w:rsidRPr="00AF5FFA">
        <w:rPr>
          <w:rFonts w:ascii="楷体" w:eastAsia="楷体" w:hAnsi="楷体" w:hint="eastAsia"/>
          <w:sz w:val="24"/>
          <w:szCs w:val="24"/>
        </w:rPr>
        <w:t>材料进场查验：材料、</w:t>
      </w:r>
      <w:r w:rsidRPr="00AF5FFA">
        <w:rPr>
          <w:rFonts w:ascii="楷体" w:eastAsia="楷体" w:hAnsi="楷体" w:hint="eastAsia"/>
          <w:sz w:val="24"/>
          <w:szCs w:val="24"/>
        </w:rPr>
        <w:t>货物</w:t>
      </w:r>
      <w:r w:rsidRPr="00AF5FFA">
        <w:rPr>
          <w:rFonts w:ascii="楷体" w:eastAsia="楷体" w:hAnsi="楷体" w:hint="eastAsia"/>
          <w:sz w:val="24"/>
          <w:szCs w:val="24"/>
        </w:rPr>
        <w:t>进场前</w:t>
      </w:r>
      <w:r w:rsidRPr="00AF5FFA">
        <w:rPr>
          <w:rFonts w:ascii="楷体" w:eastAsia="楷体" w:hAnsi="楷体"/>
          <w:sz w:val="24"/>
          <w:szCs w:val="24"/>
        </w:rPr>
        <w:t>7</w:t>
      </w:r>
      <w:r w:rsidRPr="00AF5FFA">
        <w:rPr>
          <w:rFonts w:ascii="楷体" w:eastAsia="楷体" w:hAnsi="楷体" w:hint="eastAsia"/>
          <w:sz w:val="24"/>
          <w:szCs w:val="24"/>
        </w:rPr>
        <w:t>天需要向买方提供授权证明（代理商需提供）、</w:t>
      </w:r>
      <w:r w:rsidRPr="00AF5FFA">
        <w:rPr>
          <w:rFonts w:ascii="楷体" w:eastAsia="楷体" w:hAnsi="楷体" w:hint="eastAsia"/>
          <w:sz w:val="24"/>
          <w:szCs w:val="24"/>
        </w:rPr>
        <w:lastRenderedPageBreak/>
        <w:t>供货合同、出厂合格证、各种产品质量认证证书、出厂试验报告、型式试验报告、第三方检测报告、厂家联系方式、厂家确认的出货单等相关正规渠道出货证明，进口材料</w:t>
      </w:r>
      <w:r w:rsidRPr="00AF5FFA">
        <w:rPr>
          <w:rFonts w:ascii="楷体" w:eastAsia="楷体" w:hAnsi="楷体" w:hint="eastAsia"/>
          <w:sz w:val="24"/>
          <w:szCs w:val="24"/>
        </w:rPr>
        <w:t>货物</w:t>
      </w:r>
      <w:r w:rsidRPr="00AF5FFA">
        <w:rPr>
          <w:rFonts w:ascii="楷体" w:eastAsia="楷体" w:hAnsi="楷体" w:hint="eastAsia"/>
          <w:sz w:val="24"/>
          <w:szCs w:val="24"/>
        </w:rPr>
        <w:t>还需要提供报关单、原产地证明、商检证明文件。并按要求填报相关资料。材料进场时还需签署：《材料</w:t>
      </w:r>
      <w:r w:rsidRPr="00AF5FFA">
        <w:rPr>
          <w:rFonts w:ascii="楷体" w:eastAsia="楷体" w:hAnsi="楷体" w:hint="eastAsia"/>
          <w:sz w:val="24"/>
          <w:szCs w:val="24"/>
        </w:rPr>
        <w:t>货物</w:t>
      </w:r>
      <w:r w:rsidRPr="00AF5FFA">
        <w:rPr>
          <w:rFonts w:ascii="楷体" w:eastAsia="楷体" w:hAnsi="楷体" w:hint="eastAsia"/>
          <w:sz w:val="24"/>
          <w:szCs w:val="24"/>
        </w:rPr>
        <w:t>收货单》、《材料</w:t>
      </w:r>
      <w:r w:rsidRPr="00AF5FFA">
        <w:rPr>
          <w:rFonts w:ascii="楷体" w:eastAsia="楷体" w:hAnsi="楷体" w:hint="eastAsia"/>
          <w:sz w:val="24"/>
          <w:szCs w:val="24"/>
        </w:rPr>
        <w:t>货物</w:t>
      </w:r>
      <w:r w:rsidRPr="00AF5FFA">
        <w:rPr>
          <w:rFonts w:ascii="楷体" w:eastAsia="楷体" w:hAnsi="楷体" w:hint="eastAsia"/>
          <w:sz w:val="24"/>
          <w:szCs w:val="24"/>
        </w:rPr>
        <w:t>领料单》。</w:t>
      </w:r>
    </w:p>
    <w:p w:rsidR="00F130F4" w:rsidRPr="00AF5FFA" w:rsidRDefault="004B6734">
      <w:pPr>
        <w:pStyle w:val="1f"/>
        <w:rPr>
          <w:rFonts w:ascii="楷体" w:eastAsia="楷体" w:hAnsi="楷体"/>
        </w:rPr>
      </w:pPr>
      <w:bookmarkStart w:id="46" w:name="_Toc118282306"/>
      <w:bookmarkStart w:id="47" w:name="_Toc1860"/>
      <w:bookmarkStart w:id="48" w:name="_Toc366"/>
      <w:bookmarkStart w:id="49" w:name="_Toc28340"/>
      <w:r w:rsidRPr="00AF5FFA">
        <w:rPr>
          <w:rFonts w:ascii="楷体" w:eastAsia="楷体" w:hAnsi="楷体" w:hint="eastAsia"/>
        </w:rPr>
        <w:t>11</w:t>
      </w:r>
      <w:r w:rsidRPr="00AF5FFA">
        <w:rPr>
          <w:rFonts w:ascii="楷体" w:eastAsia="楷体" w:hAnsi="楷体" w:hint="eastAsia"/>
        </w:rPr>
        <w:t>．检验</w:t>
      </w:r>
      <w:bookmarkEnd w:id="46"/>
      <w:r w:rsidRPr="00AF5FFA">
        <w:rPr>
          <w:rFonts w:ascii="楷体" w:eastAsia="楷体" w:hAnsi="楷体" w:hint="eastAsia"/>
        </w:rPr>
        <w:t>与验收</w:t>
      </w:r>
      <w:bookmarkEnd w:id="47"/>
      <w:bookmarkEnd w:id="48"/>
      <w:bookmarkEnd w:id="49"/>
    </w:p>
    <w:p w:rsidR="00F130F4" w:rsidRPr="00AF5FFA" w:rsidRDefault="004B6734" w:rsidP="00C60476">
      <w:pPr>
        <w:autoSpaceDE w:val="0"/>
        <w:autoSpaceDN w:val="0"/>
        <w:adjustRightInd w:val="0"/>
        <w:snapToGrid w:val="0"/>
        <w:spacing w:line="360" w:lineRule="auto"/>
        <w:ind w:firstLineChars="202" w:firstLine="485"/>
        <w:rPr>
          <w:rFonts w:ascii="楷体" w:eastAsia="楷体" w:hAnsi="楷体"/>
          <w:sz w:val="24"/>
          <w:szCs w:val="24"/>
        </w:rPr>
      </w:pPr>
      <w:r w:rsidRPr="00AF5FFA">
        <w:rPr>
          <w:rFonts w:ascii="楷体" w:eastAsia="楷体" w:hAnsi="楷体" w:hint="eastAsia"/>
          <w:sz w:val="24"/>
          <w:szCs w:val="24"/>
        </w:rPr>
        <w:t xml:space="preserve">11.1 </w:t>
      </w:r>
      <w:r w:rsidRPr="00AF5FFA">
        <w:rPr>
          <w:rFonts w:ascii="楷体" w:eastAsia="楷体" w:hAnsi="楷体" w:hint="eastAsia"/>
          <w:sz w:val="24"/>
          <w:szCs w:val="24"/>
        </w:rPr>
        <w:t>重要部件和原材料的检验</w:t>
      </w:r>
    </w:p>
    <w:p w:rsidR="00F130F4" w:rsidRPr="00AF5FFA" w:rsidRDefault="004B6734" w:rsidP="00C60476">
      <w:pPr>
        <w:autoSpaceDE w:val="0"/>
        <w:autoSpaceDN w:val="0"/>
        <w:adjustRightInd w:val="0"/>
        <w:snapToGrid w:val="0"/>
        <w:spacing w:line="360" w:lineRule="auto"/>
        <w:ind w:firstLineChars="202" w:firstLine="485"/>
        <w:rPr>
          <w:rFonts w:ascii="楷体" w:eastAsia="楷体" w:hAnsi="楷体"/>
          <w:sz w:val="24"/>
          <w:szCs w:val="24"/>
        </w:rPr>
      </w:pPr>
      <w:r w:rsidRPr="00AF5FFA">
        <w:rPr>
          <w:rFonts w:ascii="楷体" w:eastAsia="楷体" w:hAnsi="楷体" w:hint="eastAsia"/>
          <w:sz w:val="24"/>
          <w:szCs w:val="24"/>
        </w:rPr>
        <w:t xml:space="preserve">11.1.1 </w:t>
      </w:r>
      <w:r w:rsidRPr="00AF5FFA">
        <w:rPr>
          <w:rFonts w:ascii="楷体" w:eastAsia="楷体" w:hAnsi="楷体" w:hint="eastAsia"/>
          <w:sz w:val="24"/>
          <w:szCs w:val="24"/>
        </w:rPr>
        <w:t>卖方应指明</w:t>
      </w:r>
      <w:r w:rsidRPr="00AF5FFA">
        <w:rPr>
          <w:rFonts w:ascii="楷体" w:eastAsia="楷体" w:hAnsi="楷体" w:hint="eastAsia"/>
          <w:sz w:val="24"/>
          <w:szCs w:val="24"/>
        </w:rPr>
        <w:t>货物</w:t>
      </w:r>
      <w:r w:rsidRPr="00AF5FFA">
        <w:rPr>
          <w:rFonts w:ascii="楷体" w:eastAsia="楷体" w:hAnsi="楷体" w:hint="eastAsia"/>
          <w:sz w:val="24"/>
          <w:szCs w:val="24"/>
        </w:rPr>
        <w:t>主要外购部件的制造厂家及产地并附上清单，卖方应对外购部件进行入厂检验，并作为</w:t>
      </w:r>
      <w:r w:rsidRPr="00AF5FFA">
        <w:rPr>
          <w:rFonts w:ascii="楷体" w:eastAsia="楷体" w:hAnsi="楷体" w:hint="eastAsia"/>
          <w:sz w:val="24"/>
          <w:szCs w:val="24"/>
        </w:rPr>
        <w:t>货物</w:t>
      </w:r>
      <w:r w:rsidRPr="00AF5FFA">
        <w:rPr>
          <w:rFonts w:ascii="楷体" w:eastAsia="楷体" w:hAnsi="楷体" w:hint="eastAsia"/>
          <w:sz w:val="24"/>
          <w:szCs w:val="24"/>
        </w:rPr>
        <w:t>检验内容，检验记录随</w:t>
      </w:r>
      <w:r w:rsidRPr="00AF5FFA">
        <w:rPr>
          <w:rFonts w:ascii="楷体" w:eastAsia="楷体" w:hAnsi="楷体" w:hint="eastAsia"/>
          <w:sz w:val="24"/>
          <w:szCs w:val="24"/>
        </w:rPr>
        <w:t>货物</w:t>
      </w:r>
      <w:r w:rsidRPr="00AF5FFA">
        <w:rPr>
          <w:rFonts w:ascii="楷体" w:eastAsia="楷体" w:hAnsi="楷体" w:hint="eastAsia"/>
          <w:sz w:val="24"/>
          <w:szCs w:val="24"/>
        </w:rPr>
        <w:t>提供给买方。</w:t>
      </w:r>
    </w:p>
    <w:p w:rsidR="00F130F4" w:rsidRPr="00AF5FFA" w:rsidRDefault="004B6734" w:rsidP="00C60476">
      <w:pPr>
        <w:autoSpaceDE w:val="0"/>
        <w:autoSpaceDN w:val="0"/>
        <w:adjustRightInd w:val="0"/>
        <w:snapToGrid w:val="0"/>
        <w:spacing w:line="360" w:lineRule="auto"/>
        <w:ind w:firstLineChars="202" w:firstLine="485"/>
        <w:rPr>
          <w:rFonts w:ascii="楷体" w:eastAsia="楷体" w:hAnsi="楷体"/>
          <w:sz w:val="24"/>
          <w:szCs w:val="24"/>
        </w:rPr>
      </w:pPr>
      <w:r w:rsidRPr="00AF5FFA">
        <w:rPr>
          <w:rFonts w:ascii="楷体" w:eastAsia="楷体" w:hAnsi="楷体" w:hint="eastAsia"/>
          <w:sz w:val="24"/>
          <w:szCs w:val="24"/>
        </w:rPr>
        <w:t xml:space="preserve">11.1.2 </w:t>
      </w:r>
      <w:r w:rsidRPr="00AF5FFA">
        <w:rPr>
          <w:rFonts w:ascii="楷体" w:eastAsia="楷体" w:hAnsi="楷体" w:hint="eastAsia"/>
          <w:sz w:val="24"/>
          <w:szCs w:val="24"/>
        </w:rPr>
        <w:t>货物</w:t>
      </w:r>
      <w:r w:rsidRPr="00AF5FFA">
        <w:rPr>
          <w:rFonts w:ascii="楷体" w:eastAsia="楷体" w:hAnsi="楷体" w:hint="eastAsia"/>
          <w:sz w:val="24"/>
          <w:szCs w:val="24"/>
        </w:rPr>
        <w:t>出厂应具有产品合格证明、</w:t>
      </w:r>
      <w:r w:rsidRPr="00AF5FFA">
        <w:rPr>
          <w:rFonts w:ascii="楷体" w:eastAsia="楷体" w:hAnsi="楷体"/>
          <w:sz w:val="24"/>
          <w:szCs w:val="24"/>
        </w:rPr>
        <w:t>质量证明</w:t>
      </w:r>
      <w:r w:rsidRPr="00AF5FFA">
        <w:rPr>
          <w:rFonts w:ascii="楷体" w:eastAsia="楷体" w:hAnsi="楷体" w:hint="eastAsia"/>
          <w:sz w:val="24"/>
          <w:szCs w:val="24"/>
        </w:rPr>
        <w:t>（包括出厂试验数据）、保修证明、装箱单和安装使用说明书、提供进口材料证明文件、以及</w:t>
      </w:r>
      <w:r w:rsidRPr="00AF5FFA">
        <w:rPr>
          <w:rFonts w:ascii="楷体" w:eastAsia="楷体" w:hAnsi="楷体"/>
          <w:sz w:val="24"/>
          <w:szCs w:val="24"/>
        </w:rPr>
        <w:t>工厂及现场测试报告</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 </w:t>
      </w:r>
      <w:r w:rsidRPr="00AF5FFA">
        <w:rPr>
          <w:rFonts w:ascii="楷体" w:eastAsia="楷体" w:hAnsi="楷体" w:hint="eastAsia"/>
          <w:sz w:val="24"/>
          <w:szCs w:val="24"/>
        </w:rPr>
        <w:t>货物</w:t>
      </w:r>
      <w:r w:rsidRPr="00AF5FFA">
        <w:rPr>
          <w:rFonts w:ascii="楷体" w:eastAsia="楷体" w:hAnsi="楷体" w:hint="eastAsia"/>
          <w:sz w:val="24"/>
          <w:szCs w:val="24"/>
        </w:rPr>
        <w:t>制造、监造和工厂质量、性能检验</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11.2.1 </w:t>
      </w:r>
      <w:r w:rsidRPr="00AF5FFA">
        <w:rPr>
          <w:rFonts w:ascii="楷体" w:eastAsia="楷体" w:hAnsi="楷体"/>
          <w:sz w:val="24"/>
          <w:szCs w:val="24"/>
        </w:rPr>
        <w:t>概述</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11.2.1.1 </w:t>
      </w:r>
      <w:r w:rsidRPr="00AF5FFA">
        <w:rPr>
          <w:rFonts w:ascii="楷体" w:eastAsia="楷体" w:hAnsi="楷体"/>
          <w:sz w:val="24"/>
          <w:szCs w:val="24"/>
        </w:rPr>
        <w:t>本</w:t>
      </w:r>
      <w:r w:rsidRPr="00AF5FFA">
        <w:rPr>
          <w:rFonts w:ascii="楷体" w:eastAsia="楷体" w:hAnsi="楷体" w:hint="eastAsia"/>
          <w:sz w:val="24"/>
          <w:szCs w:val="24"/>
        </w:rPr>
        <w:t>条</w:t>
      </w:r>
      <w:r w:rsidRPr="00AF5FFA">
        <w:rPr>
          <w:rFonts w:ascii="楷体" w:eastAsia="楷体" w:hAnsi="楷体"/>
          <w:sz w:val="24"/>
          <w:szCs w:val="24"/>
        </w:rPr>
        <w:t>用于合同执行期间</w:t>
      </w:r>
      <w:r w:rsidRPr="00AF5FFA">
        <w:rPr>
          <w:rFonts w:ascii="楷体" w:eastAsia="楷体" w:hAnsi="楷体" w:hint="eastAsia"/>
          <w:sz w:val="24"/>
          <w:szCs w:val="24"/>
        </w:rPr>
        <w:t>，</w:t>
      </w:r>
      <w:r w:rsidRPr="00AF5FFA">
        <w:rPr>
          <w:rFonts w:ascii="楷体" w:eastAsia="楷体" w:hAnsi="楷体"/>
          <w:sz w:val="24"/>
          <w:szCs w:val="24"/>
        </w:rPr>
        <w:t>根据买方的需要</w:t>
      </w:r>
      <w:r w:rsidRPr="00AF5FFA">
        <w:rPr>
          <w:rFonts w:ascii="楷体" w:eastAsia="楷体" w:hAnsi="楷体" w:hint="eastAsia"/>
          <w:sz w:val="24"/>
          <w:szCs w:val="24"/>
        </w:rPr>
        <w:t>，</w:t>
      </w:r>
      <w:r w:rsidRPr="00AF5FFA">
        <w:rPr>
          <w:rFonts w:ascii="楷体" w:eastAsia="楷体" w:hAnsi="楷体"/>
          <w:sz w:val="24"/>
          <w:szCs w:val="24"/>
        </w:rPr>
        <w:t>对卖方所提供的</w:t>
      </w:r>
      <w:r w:rsidRPr="00AF5FFA">
        <w:rPr>
          <w:rFonts w:ascii="楷体" w:eastAsia="楷体" w:hAnsi="楷体" w:hint="eastAsia"/>
          <w:sz w:val="24"/>
          <w:szCs w:val="24"/>
        </w:rPr>
        <w:t>货物</w:t>
      </w:r>
      <w:r w:rsidRPr="00AF5FFA">
        <w:rPr>
          <w:rFonts w:ascii="楷体" w:eastAsia="楷体" w:hAnsi="楷体"/>
          <w:sz w:val="24"/>
          <w:szCs w:val="24"/>
        </w:rPr>
        <w:t>（包括对分包外购</w:t>
      </w:r>
      <w:r w:rsidRPr="00AF5FFA">
        <w:rPr>
          <w:rFonts w:ascii="楷体" w:eastAsia="楷体" w:hAnsi="楷体" w:hint="eastAsia"/>
          <w:sz w:val="24"/>
          <w:szCs w:val="24"/>
        </w:rPr>
        <w:t>货物</w:t>
      </w:r>
      <w:r w:rsidRPr="00AF5FFA">
        <w:rPr>
          <w:rFonts w:ascii="楷体" w:eastAsia="楷体" w:hAnsi="楷体"/>
          <w:sz w:val="24"/>
          <w:szCs w:val="24"/>
        </w:rPr>
        <w:t>）进行监造、检查和性能验收试验，确保卖方所提供的</w:t>
      </w:r>
      <w:r w:rsidRPr="00AF5FFA">
        <w:rPr>
          <w:rFonts w:ascii="楷体" w:eastAsia="楷体" w:hAnsi="楷体" w:hint="eastAsia"/>
          <w:sz w:val="24"/>
          <w:szCs w:val="24"/>
        </w:rPr>
        <w:t>货物</w:t>
      </w:r>
      <w:r w:rsidRPr="00AF5FFA">
        <w:rPr>
          <w:rFonts w:ascii="楷体" w:eastAsia="楷体" w:hAnsi="楷体"/>
          <w:sz w:val="24"/>
          <w:szCs w:val="24"/>
        </w:rPr>
        <w:t>符合招标的要求。</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11.2.1.2 </w:t>
      </w:r>
      <w:r w:rsidRPr="00AF5FFA">
        <w:rPr>
          <w:rFonts w:ascii="楷体" w:eastAsia="楷体" w:hAnsi="楷体"/>
          <w:sz w:val="24"/>
          <w:szCs w:val="24"/>
        </w:rPr>
        <w:t>卖方应在合同生效的后</w:t>
      </w:r>
      <w:r w:rsidRPr="00AF5FFA">
        <w:rPr>
          <w:rFonts w:ascii="楷体" w:eastAsia="楷体" w:hAnsi="楷体" w:hint="eastAsia"/>
          <w:sz w:val="24"/>
          <w:szCs w:val="24"/>
        </w:rPr>
        <w:t>1</w:t>
      </w:r>
      <w:r w:rsidRPr="00AF5FFA">
        <w:rPr>
          <w:rFonts w:ascii="楷体" w:eastAsia="楷体" w:hAnsi="楷体"/>
          <w:sz w:val="24"/>
          <w:szCs w:val="24"/>
        </w:rPr>
        <w:t>个月内，向买方提供与本合同</w:t>
      </w:r>
      <w:r w:rsidRPr="00AF5FFA">
        <w:rPr>
          <w:rFonts w:ascii="楷体" w:eastAsia="楷体" w:hAnsi="楷体" w:hint="eastAsia"/>
          <w:sz w:val="24"/>
          <w:szCs w:val="24"/>
        </w:rPr>
        <w:t>货物</w:t>
      </w:r>
      <w:r w:rsidRPr="00AF5FFA">
        <w:rPr>
          <w:rFonts w:ascii="楷体" w:eastAsia="楷体" w:hAnsi="楷体"/>
          <w:sz w:val="24"/>
          <w:szCs w:val="24"/>
        </w:rPr>
        <w:t>有关的监造、检查和性能验收试验标准。有关标准应符合相关的规定。</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11.2.1.3 </w:t>
      </w:r>
      <w:r w:rsidRPr="00AF5FFA">
        <w:rPr>
          <w:rFonts w:ascii="楷体" w:eastAsia="楷体" w:hAnsi="楷体" w:hint="eastAsia"/>
          <w:sz w:val="24"/>
          <w:szCs w:val="24"/>
        </w:rPr>
        <w:t>卖方应严格按照国家和行业的有关要求和标准进行生产和测试、检验，确保所有部件符合技术的要求。</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11.2.1.4 </w:t>
      </w:r>
      <w:r w:rsidRPr="00AF5FFA">
        <w:rPr>
          <w:rFonts w:ascii="楷体" w:eastAsia="楷体" w:hAnsi="楷体" w:hint="eastAsia"/>
          <w:sz w:val="24"/>
          <w:szCs w:val="24"/>
        </w:rPr>
        <w:t>卖方允许买方在货物发运前的任何适当的时间派技术人员到制造厂监督</w:t>
      </w:r>
      <w:r w:rsidRPr="00AF5FFA">
        <w:rPr>
          <w:rFonts w:ascii="楷体" w:eastAsia="楷体" w:hAnsi="楷体" w:hint="eastAsia"/>
          <w:sz w:val="24"/>
          <w:szCs w:val="24"/>
        </w:rPr>
        <w:t>货物</w:t>
      </w:r>
      <w:r w:rsidRPr="00AF5FFA">
        <w:rPr>
          <w:rFonts w:ascii="楷体" w:eastAsia="楷体" w:hAnsi="楷体" w:hint="eastAsia"/>
          <w:sz w:val="24"/>
          <w:szCs w:val="24"/>
        </w:rPr>
        <w:t>性能指标的检验工作。</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11.2.1.5 </w:t>
      </w:r>
      <w:r w:rsidRPr="00AF5FFA">
        <w:rPr>
          <w:rFonts w:ascii="楷体" w:eastAsia="楷体" w:hAnsi="楷体" w:hint="eastAsia"/>
          <w:sz w:val="24"/>
          <w:szCs w:val="24"/>
        </w:rPr>
        <w:t>买方参与制造厂的监造和工厂检验并不由此而免除或减轻卖方执行合同所承担的任何责任，也不作为买方的最终验收依据。</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11.2.1.6 </w:t>
      </w:r>
      <w:r w:rsidRPr="00AF5FFA">
        <w:rPr>
          <w:rFonts w:ascii="楷体" w:eastAsia="楷体" w:hAnsi="楷体" w:hint="eastAsia"/>
          <w:sz w:val="24"/>
          <w:szCs w:val="24"/>
        </w:rPr>
        <w:t>卖方必须提交</w:t>
      </w:r>
      <w:r w:rsidRPr="00AF5FFA">
        <w:rPr>
          <w:rFonts w:ascii="楷体" w:eastAsia="楷体" w:hAnsi="楷体" w:hint="eastAsia"/>
          <w:sz w:val="24"/>
          <w:szCs w:val="24"/>
        </w:rPr>
        <w:t>货物</w:t>
      </w:r>
      <w:r w:rsidRPr="00AF5FFA">
        <w:rPr>
          <w:rFonts w:ascii="楷体" w:eastAsia="楷体" w:hAnsi="楷体" w:hint="eastAsia"/>
          <w:sz w:val="24"/>
          <w:szCs w:val="24"/>
        </w:rPr>
        <w:t>制造和检验的计划给买方，以便买方安排人员进行</w:t>
      </w:r>
      <w:r w:rsidRPr="00AF5FFA">
        <w:rPr>
          <w:rFonts w:ascii="楷体" w:eastAsia="楷体" w:hAnsi="楷体" w:hint="eastAsia"/>
          <w:sz w:val="24"/>
          <w:szCs w:val="24"/>
        </w:rPr>
        <w:t>货物</w:t>
      </w:r>
      <w:r w:rsidRPr="00AF5FFA">
        <w:rPr>
          <w:rFonts w:ascii="楷体" w:eastAsia="楷体" w:hAnsi="楷体" w:hint="eastAsia"/>
          <w:sz w:val="24"/>
          <w:szCs w:val="24"/>
        </w:rPr>
        <w:t>监造和参与工厂检验。</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11.2.2 </w:t>
      </w:r>
      <w:r w:rsidRPr="00AF5FFA">
        <w:rPr>
          <w:rFonts w:ascii="楷体" w:eastAsia="楷体" w:hAnsi="楷体"/>
          <w:sz w:val="24"/>
          <w:szCs w:val="24"/>
        </w:rPr>
        <w:t>工厂检查</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11.2.2.1 </w:t>
      </w:r>
      <w:r w:rsidRPr="00AF5FFA">
        <w:rPr>
          <w:rFonts w:ascii="楷体" w:eastAsia="楷体" w:hAnsi="楷体"/>
          <w:sz w:val="24"/>
          <w:szCs w:val="24"/>
        </w:rPr>
        <w:t>工厂检查是质量控制的一个重要组成部分。卖方需严格进行厂内各生产环节的检查和试验。卖方提供的合同</w:t>
      </w:r>
      <w:r w:rsidRPr="00AF5FFA">
        <w:rPr>
          <w:rFonts w:ascii="楷体" w:eastAsia="楷体" w:hAnsi="楷体" w:hint="eastAsia"/>
          <w:sz w:val="24"/>
          <w:szCs w:val="24"/>
        </w:rPr>
        <w:t>货物</w:t>
      </w:r>
      <w:r w:rsidRPr="00AF5FFA">
        <w:rPr>
          <w:rFonts w:ascii="楷体" w:eastAsia="楷体" w:hAnsi="楷体"/>
          <w:sz w:val="24"/>
          <w:szCs w:val="24"/>
        </w:rPr>
        <w:t>须签发质量证明、检验记录和</w:t>
      </w:r>
      <w:r w:rsidRPr="00AF5FFA">
        <w:rPr>
          <w:rFonts w:ascii="楷体" w:eastAsia="楷体" w:hAnsi="楷体" w:hint="eastAsia"/>
          <w:sz w:val="24"/>
          <w:szCs w:val="24"/>
        </w:rPr>
        <w:t>权威部门认可的技术参数</w:t>
      </w:r>
      <w:r w:rsidRPr="00AF5FFA">
        <w:rPr>
          <w:rFonts w:ascii="楷体" w:eastAsia="楷体" w:hAnsi="楷体"/>
          <w:sz w:val="24"/>
          <w:szCs w:val="24"/>
        </w:rPr>
        <w:t>测试报告，并且作为交货时质量证明文件的组成部分。</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11.2.2.2 </w:t>
      </w:r>
      <w:r w:rsidRPr="00AF5FFA">
        <w:rPr>
          <w:rFonts w:ascii="楷体" w:eastAsia="楷体" w:hAnsi="楷体"/>
          <w:sz w:val="24"/>
          <w:szCs w:val="24"/>
        </w:rPr>
        <w:t>检查的</w:t>
      </w:r>
      <w:r w:rsidRPr="00AF5FFA">
        <w:rPr>
          <w:rFonts w:ascii="楷体" w:eastAsia="楷体" w:hAnsi="楷体" w:hint="eastAsia"/>
          <w:sz w:val="24"/>
          <w:szCs w:val="24"/>
        </w:rPr>
        <w:t>范围包括</w:t>
      </w:r>
      <w:r w:rsidRPr="00AF5FFA">
        <w:rPr>
          <w:rFonts w:ascii="楷体" w:eastAsia="楷体" w:hAnsi="楷体"/>
          <w:sz w:val="24"/>
          <w:szCs w:val="24"/>
        </w:rPr>
        <w:t>原材料和</w:t>
      </w:r>
      <w:r w:rsidRPr="00AF5FFA">
        <w:rPr>
          <w:rFonts w:ascii="楷体" w:eastAsia="楷体" w:hAnsi="楷体" w:hint="eastAsia"/>
          <w:sz w:val="24"/>
          <w:szCs w:val="24"/>
        </w:rPr>
        <w:t>元器件</w:t>
      </w:r>
      <w:r w:rsidRPr="00AF5FFA">
        <w:rPr>
          <w:rFonts w:ascii="楷体" w:eastAsia="楷体" w:hAnsi="楷体"/>
          <w:sz w:val="24"/>
          <w:szCs w:val="24"/>
        </w:rPr>
        <w:t>的进厂、部件的加工、组装、试验、出厂试</w:t>
      </w:r>
      <w:r w:rsidRPr="00AF5FFA">
        <w:rPr>
          <w:rFonts w:ascii="楷体" w:eastAsia="楷体" w:hAnsi="楷体"/>
          <w:sz w:val="24"/>
          <w:szCs w:val="24"/>
        </w:rPr>
        <w:lastRenderedPageBreak/>
        <w:t>验</w:t>
      </w:r>
      <w:r w:rsidRPr="00AF5FFA">
        <w:rPr>
          <w:rFonts w:ascii="楷体" w:eastAsia="楷体" w:hAnsi="楷体" w:hint="eastAsia"/>
          <w:sz w:val="24"/>
          <w:szCs w:val="24"/>
        </w:rPr>
        <w:t>等</w:t>
      </w:r>
      <w:r w:rsidRPr="00AF5FFA">
        <w:rPr>
          <w:rFonts w:ascii="楷体" w:eastAsia="楷体" w:hAnsi="楷体"/>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11.2.2.3 </w:t>
      </w:r>
      <w:r w:rsidRPr="00AF5FFA">
        <w:rPr>
          <w:rFonts w:ascii="楷体" w:eastAsia="楷体" w:hAnsi="楷体"/>
          <w:sz w:val="24"/>
          <w:szCs w:val="24"/>
        </w:rPr>
        <w:t>卖方检查的结果要满足</w:t>
      </w:r>
      <w:r w:rsidRPr="00AF5FFA">
        <w:rPr>
          <w:rFonts w:ascii="楷体" w:eastAsia="楷体" w:hAnsi="楷体" w:hint="eastAsia"/>
          <w:sz w:val="24"/>
          <w:szCs w:val="24"/>
        </w:rPr>
        <w:t>招标文件</w:t>
      </w:r>
      <w:r w:rsidRPr="00AF5FFA">
        <w:rPr>
          <w:rFonts w:ascii="楷体" w:eastAsia="楷体" w:hAnsi="楷体"/>
          <w:sz w:val="24"/>
          <w:szCs w:val="24"/>
        </w:rPr>
        <w:t>的要求，如有不符之处或达不到标准要求，卖方要采取措施处理直至满足要</w:t>
      </w:r>
      <w:r w:rsidRPr="00AF5FFA">
        <w:rPr>
          <w:rFonts w:ascii="楷体" w:eastAsia="楷体" w:hAnsi="楷体"/>
          <w:sz w:val="24"/>
          <w:szCs w:val="24"/>
        </w:rPr>
        <w:t>求，同时</w:t>
      </w:r>
      <w:r w:rsidRPr="00AF5FFA">
        <w:rPr>
          <w:rFonts w:ascii="楷体" w:eastAsia="楷体" w:hAnsi="楷体" w:hint="eastAsia"/>
          <w:sz w:val="24"/>
          <w:szCs w:val="24"/>
        </w:rPr>
        <w:t>应就相关原因向买方提供书面</w:t>
      </w:r>
      <w:r w:rsidRPr="00AF5FFA">
        <w:rPr>
          <w:rFonts w:ascii="楷体" w:eastAsia="楷体" w:hAnsi="楷体"/>
          <w:sz w:val="24"/>
          <w:szCs w:val="24"/>
        </w:rPr>
        <w:t>报告。卖方发生重大质量问题时应将情况及时</w:t>
      </w:r>
      <w:r w:rsidRPr="00AF5FFA">
        <w:rPr>
          <w:rFonts w:ascii="楷体" w:eastAsia="楷体" w:hAnsi="楷体" w:hint="eastAsia"/>
          <w:sz w:val="24"/>
          <w:szCs w:val="24"/>
        </w:rPr>
        <w:t>书面</w:t>
      </w:r>
      <w:r w:rsidRPr="00AF5FFA">
        <w:rPr>
          <w:rFonts w:ascii="楷体" w:eastAsia="楷体" w:hAnsi="楷体"/>
          <w:sz w:val="24"/>
          <w:szCs w:val="24"/>
        </w:rPr>
        <w:t>通知买方。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11.2.2.4 </w:t>
      </w:r>
      <w:r w:rsidRPr="00AF5FFA">
        <w:rPr>
          <w:rFonts w:ascii="楷体" w:eastAsia="楷体" w:hAnsi="楷体"/>
          <w:sz w:val="24"/>
          <w:szCs w:val="24"/>
        </w:rPr>
        <w:t>工厂检查的所有费用</w:t>
      </w:r>
      <w:r w:rsidRPr="00AF5FFA">
        <w:rPr>
          <w:rFonts w:ascii="楷体" w:eastAsia="楷体" w:hAnsi="楷体" w:hint="eastAsia"/>
          <w:sz w:val="24"/>
          <w:szCs w:val="24"/>
        </w:rPr>
        <w:t>已</w:t>
      </w:r>
      <w:r w:rsidRPr="00AF5FFA">
        <w:rPr>
          <w:rFonts w:ascii="楷体" w:eastAsia="楷体" w:hAnsi="楷体"/>
          <w:sz w:val="24"/>
          <w:szCs w:val="24"/>
        </w:rPr>
        <w:t>包括在合同总价之中。</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11.2.3 </w:t>
      </w:r>
      <w:r w:rsidRPr="00AF5FFA">
        <w:rPr>
          <w:rFonts w:ascii="楷体" w:eastAsia="楷体" w:hAnsi="楷体" w:hint="eastAsia"/>
          <w:sz w:val="24"/>
          <w:szCs w:val="24"/>
        </w:rPr>
        <w:t>货物</w:t>
      </w:r>
      <w:r w:rsidRPr="00AF5FFA">
        <w:rPr>
          <w:rFonts w:ascii="楷体" w:eastAsia="楷体" w:hAnsi="楷体"/>
          <w:sz w:val="24"/>
          <w:szCs w:val="24"/>
        </w:rPr>
        <w:t>监造</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11.2.3.1 </w:t>
      </w:r>
      <w:r w:rsidRPr="00AF5FFA">
        <w:rPr>
          <w:rFonts w:ascii="楷体" w:eastAsia="楷体" w:hAnsi="楷体"/>
          <w:sz w:val="24"/>
          <w:szCs w:val="24"/>
        </w:rPr>
        <w:t>监造内容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为了强化过程控制，保证产品质量，卖方将组织有关人员对产品生产的关键工序和环节进行监控和检验，具体要求如下：</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A</w:t>
      </w:r>
      <w:r w:rsidRPr="00AF5FFA">
        <w:rPr>
          <w:rFonts w:ascii="楷体" w:eastAsia="楷体" w:hAnsi="楷体" w:hint="eastAsia"/>
          <w:sz w:val="24"/>
          <w:szCs w:val="24"/>
        </w:rPr>
        <w:t>．</w:t>
      </w:r>
      <w:r w:rsidRPr="00AF5FFA">
        <w:rPr>
          <w:rFonts w:ascii="楷体" w:eastAsia="楷体" w:hAnsi="楷体"/>
          <w:sz w:val="24"/>
          <w:szCs w:val="24"/>
        </w:rPr>
        <w:t>质量控制点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卖方将</w:t>
      </w:r>
      <w:r w:rsidRPr="00AF5FFA">
        <w:rPr>
          <w:rFonts w:ascii="楷体" w:eastAsia="楷体" w:hAnsi="楷体" w:hint="eastAsia"/>
          <w:sz w:val="24"/>
          <w:szCs w:val="24"/>
        </w:rPr>
        <w:t>关键工序设为</w:t>
      </w:r>
      <w:r w:rsidRPr="00AF5FFA">
        <w:rPr>
          <w:rFonts w:ascii="楷体" w:eastAsia="楷体" w:hAnsi="楷体"/>
          <w:sz w:val="24"/>
          <w:szCs w:val="24"/>
        </w:rPr>
        <w:t>质量控制点，并对其进行重点监控</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B</w:t>
      </w:r>
      <w:r w:rsidRPr="00AF5FFA">
        <w:rPr>
          <w:rFonts w:ascii="楷体" w:eastAsia="楷体" w:hAnsi="楷体" w:hint="eastAsia"/>
          <w:sz w:val="24"/>
          <w:szCs w:val="24"/>
        </w:rPr>
        <w:t>．</w:t>
      </w:r>
      <w:r w:rsidRPr="00AF5FFA">
        <w:rPr>
          <w:rFonts w:ascii="楷体" w:eastAsia="楷体" w:hAnsi="楷体"/>
          <w:sz w:val="24"/>
          <w:szCs w:val="24"/>
        </w:rPr>
        <w:t>监控实施</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卖方在进入</w:t>
      </w:r>
      <w:r w:rsidRPr="00AF5FFA">
        <w:rPr>
          <w:rFonts w:ascii="楷体" w:eastAsia="楷体" w:hAnsi="楷体" w:hint="eastAsia"/>
          <w:sz w:val="24"/>
          <w:szCs w:val="24"/>
        </w:rPr>
        <w:t>关键</w:t>
      </w:r>
      <w:r w:rsidRPr="00AF5FFA">
        <w:rPr>
          <w:rFonts w:ascii="楷体" w:eastAsia="楷体" w:hAnsi="楷体"/>
          <w:sz w:val="24"/>
          <w:szCs w:val="24"/>
        </w:rPr>
        <w:t>工序之前应提前</w:t>
      </w:r>
      <w:r w:rsidRPr="00AF5FFA">
        <w:rPr>
          <w:rFonts w:ascii="楷体" w:eastAsia="楷体" w:hAnsi="楷体" w:hint="eastAsia"/>
          <w:sz w:val="24"/>
          <w:szCs w:val="24"/>
        </w:rPr>
        <w:t>5</w:t>
      </w:r>
      <w:r w:rsidRPr="00AF5FFA">
        <w:rPr>
          <w:rFonts w:ascii="楷体" w:eastAsia="楷体" w:hAnsi="楷体" w:hint="eastAsia"/>
          <w:sz w:val="24"/>
          <w:szCs w:val="24"/>
        </w:rPr>
        <w:t>天书面</w:t>
      </w:r>
      <w:r w:rsidRPr="00AF5FFA">
        <w:rPr>
          <w:rFonts w:ascii="楷体" w:eastAsia="楷体" w:hAnsi="楷体"/>
          <w:sz w:val="24"/>
          <w:szCs w:val="24"/>
        </w:rPr>
        <w:t>通知</w:t>
      </w:r>
      <w:r w:rsidRPr="00AF5FFA">
        <w:rPr>
          <w:rFonts w:ascii="楷体" w:eastAsia="楷体" w:hAnsi="楷体" w:hint="eastAsia"/>
          <w:sz w:val="24"/>
          <w:szCs w:val="24"/>
        </w:rPr>
        <w:t>买</w:t>
      </w:r>
      <w:r w:rsidRPr="00AF5FFA">
        <w:rPr>
          <w:rFonts w:ascii="楷体" w:eastAsia="楷体" w:hAnsi="楷体"/>
          <w:sz w:val="24"/>
          <w:szCs w:val="24"/>
        </w:rPr>
        <w:t>方前往生产地进行现场监督检查，</w:t>
      </w:r>
      <w:r w:rsidRPr="00AF5FFA">
        <w:rPr>
          <w:rFonts w:ascii="楷体" w:eastAsia="楷体" w:hAnsi="楷体" w:hint="eastAsia"/>
          <w:sz w:val="24"/>
          <w:szCs w:val="24"/>
        </w:rPr>
        <w:t>买</w:t>
      </w:r>
      <w:r w:rsidRPr="00AF5FFA">
        <w:rPr>
          <w:rFonts w:ascii="楷体" w:eastAsia="楷体" w:hAnsi="楷体"/>
          <w:sz w:val="24"/>
          <w:szCs w:val="24"/>
        </w:rPr>
        <w:t>方可根据情况对</w:t>
      </w:r>
      <w:r w:rsidRPr="00AF5FFA">
        <w:rPr>
          <w:rFonts w:ascii="楷体" w:eastAsia="楷体" w:hAnsi="楷体" w:hint="eastAsia"/>
          <w:sz w:val="24"/>
          <w:szCs w:val="24"/>
        </w:rPr>
        <w:t>关键</w:t>
      </w:r>
      <w:r w:rsidRPr="00AF5FFA">
        <w:rPr>
          <w:rFonts w:ascii="楷体" w:eastAsia="楷体" w:hAnsi="楷体"/>
          <w:sz w:val="24"/>
          <w:szCs w:val="24"/>
        </w:rPr>
        <w:t>工序采取全面检查或抽查的方式，但不论采取哪种方式，</w:t>
      </w:r>
      <w:r w:rsidRPr="00AF5FFA">
        <w:rPr>
          <w:rFonts w:ascii="楷体" w:eastAsia="楷体" w:hAnsi="楷体" w:hint="eastAsia"/>
          <w:sz w:val="24"/>
          <w:szCs w:val="24"/>
        </w:rPr>
        <w:t>关键</w:t>
      </w:r>
      <w:r w:rsidRPr="00AF5FFA">
        <w:rPr>
          <w:rFonts w:ascii="楷体" w:eastAsia="楷体" w:hAnsi="楷体"/>
          <w:sz w:val="24"/>
          <w:szCs w:val="24"/>
        </w:rPr>
        <w:t>各个工序完成后的测试或检验报告</w:t>
      </w:r>
      <w:r w:rsidRPr="00AF5FFA">
        <w:rPr>
          <w:rFonts w:ascii="楷体" w:eastAsia="楷体" w:hAnsi="楷体" w:hint="eastAsia"/>
          <w:sz w:val="24"/>
          <w:szCs w:val="24"/>
        </w:rPr>
        <w:t>卖方</w:t>
      </w:r>
      <w:r w:rsidRPr="00AF5FFA">
        <w:rPr>
          <w:rFonts w:ascii="楷体" w:eastAsia="楷体" w:hAnsi="楷体"/>
          <w:sz w:val="24"/>
          <w:szCs w:val="24"/>
        </w:rPr>
        <w:t>均须及时递交给</w:t>
      </w:r>
      <w:r w:rsidRPr="00AF5FFA">
        <w:rPr>
          <w:rFonts w:ascii="楷体" w:eastAsia="楷体" w:hAnsi="楷体" w:hint="eastAsia"/>
          <w:sz w:val="24"/>
          <w:szCs w:val="24"/>
        </w:rPr>
        <w:t>买</w:t>
      </w:r>
      <w:r w:rsidRPr="00AF5FFA">
        <w:rPr>
          <w:rFonts w:ascii="楷体" w:eastAsia="楷体" w:hAnsi="楷体"/>
          <w:sz w:val="24"/>
          <w:szCs w:val="24"/>
        </w:rPr>
        <w:t>方并经其签字确认。</w:t>
      </w:r>
      <w:r w:rsidRPr="00AF5FFA">
        <w:rPr>
          <w:rFonts w:ascii="楷体" w:eastAsia="楷体" w:hAnsi="楷体" w:hint="eastAsia"/>
          <w:sz w:val="24"/>
          <w:szCs w:val="24"/>
        </w:rPr>
        <w:t>买</w:t>
      </w:r>
      <w:r w:rsidRPr="00AF5FFA">
        <w:rPr>
          <w:rFonts w:ascii="楷体" w:eastAsia="楷体" w:hAnsi="楷体"/>
          <w:sz w:val="24"/>
          <w:szCs w:val="24"/>
        </w:rPr>
        <w:t>方对</w:t>
      </w:r>
      <w:r w:rsidRPr="00AF5FFA">
        <w:rPr>
          <w:rFonts w:ascii="楷体" w:eastAsia="楷体" w:hAnsi="楷体" w:hint="eastAsia"/>
          <w:sz w:val="24"/>
          <w:szCs w:val="24"/>
        </w:rPr>
        <w:t>关键</w:t>
      </w:r>
      <w:r w:rsidRPr="00AF5FFA">
        <w:rPr>
          <w:rFonts w:ascii="楷体" w:eastAsia="楷体" w:hAnsi="楷体"/>
          <w:sz w:val="24"/>
          <w:szCs w:val="24"/>
        </w:rPr>
        <w:t>工序的检查或确认并不能免除卖方提供合格产品的责任。</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卖方根据买方要求及</w:t>
      </w:r>
      <w:r w:rsidRPr="00AF5FFA">
        <w:rPr>
          <w:rFonts w:ascii="楷体" w:eastAsia="楷体" w:hAnsi="楷体" w:hint="eastAsia"/>
          <w:sz w:val="24"/>
          <w:szCs w:val="24"/>
        </w:rPr>
        <w:t>货物</w:t>
      </w:r>
      <w:r w:rsidRPr="00AF5FFA">
        <w:rPr>
          <w:rFonts w:ascii="楷体" w:eastAsia="楷体" w:hAnsi="楷体" w:hint="eastAsia"/>
          <w:sz w:val="24"/>
          <w:szCs w:val="24"/>
        </w:rPr>
        <w:t>进场计划，制定</w:t>
      </w:r>
      <w:r w:rsidRPr="00AF5FFA">
        <w:rPr>
          <w:rFonts w:ascii="楷体" w:eastAsia="楷体" w:hAnsi="楷体" w:hint="eastAsia"/>
          <w:sz w:val="24"/>
          <w:szCs w:val="24"/>
        </w:rPr>
        <w:t>货物</w:t>
      </w:r>
      <w:r w:rsidRPr="00AF5FFA">
        <w:rPr>
          <w:rFonts w:ascii="楷体" w:eastAsia="楷体" w:hAnsi="楷体" w:hint="eastAsia"/>
          <w:sz w:val="24"/>
          <w:szCs w:val="24"/>
        </w:rPr>
        <w:t>排产计划和监造大纲。按监造大纲组织到厂监造。监造</w:t>
      </w:r>
      <w:r w:rsidRPr="00AF5FFA">
        <w:rPr>
          <w:rFonts w:ascii="楷体" w:eastAsia="楷体" w:hAnsi="楷体" w:hint="eastAsia"/>
          <w:sz w:val="24"/>
          <w:szCs w:val="24"/>
        </w:rPr>
        <w:t>货物</w:t>
      </w:r>
      <w:r w:rsidRPr="00AF5FFA">
        <w:rPr>
          <w:rFonts w:ascii="楷体" w:eastAsia="楷体" w:hAnsi="楷体" w:hint="eastAsia"/>
          <w:sz w:val="24"/>
          <w:szCs w:val="24"/>
        </w:rPr>
        <w:t>的相关费用（除买方人员住宿、餐费、交通费外）由卖方承担。</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C</w:t>
      </w:r>
      <w:r w:rsidRPr="00AF5FFA">
        <w:rPr>
          <w:rFonts w:ascii="楷体" w:eastAsia="楷体" w:hAnsi="楷体" w:hint="eastAsia"/>
          <w:sz w:val="24"/>
          <w:szCs w:val="24"/>
        </w:rPr>
        <w:t>．</w:t>
      </w:r>
      <w:r w:rsidRPr="00AF5FFA">
        <w:rPr>
          <w:rFonts w:ascii="楷体" w:eastAsia="楷体" w:hAnsi="楷体"/>
          <w:sz w:val="24"/>
          <w:szCs w:val="24"/>
        </w:rPr>
        <w:t>卖方的配合责任</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为保证卖方</w:t>
      </w:r>
      <w:r w:rsidRPr="00AF5FFA">
        <w:rPr>
          <w:rFonts w:ascii="楷体" w:eastAsia="楷体" w:hAnsi="楷体" w:hint="eastAsia"/>
          <w:sz w:val="24"/>
          <w:szCs w:val="24"/>
        </w:rPr>
        <w:t>货物</w:t>
      </w:r>
      <w:r w:rsidRPr="00AF5FFA">
        <w:rPr>
          <w:rFonts w:ascii="楷体" w:eastAsia="楷体" w:hAnsi="楷体"/>
          <w:sz w:val="24"/>
          <w:szCs w:val="24"/>
        </w:rPr>
        <w:t>监造和检验的顺利实施，卖方有责任做好以下配合工作：</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a</w:t>
      </w:r>
      <w:r w:rsidRPr="00AF5FFA">
        <w:rPr>
          <w:rFonts w:ascii="楷体" w:eastAsia="楷体" w:hAnsi="楷体" w:hint="eastAsia"/>
          <w:sz w:val="24"/>
          <w:szCs w:val="24"/>
        </w:rPr>
        <w:t>．</w:t>
      </w:r>
      <w:r w:rsidRPr="00AF5FFA">
        <w:rPr>
          <w:rFonts w:ascii="楷体" w:eastAsia="楷体" w:hAnsi="楷体"/>
          <w:sz w:val="24"/>
          <w:szCs w:val="24"/>
        </w:rPr>
        <w:t>买方监造代表有权查（借）阅与合同监造</w:t>
      </w:r>
      <w:r w:rsidRPr="00AF5FFA">
        <w:rPr>
          <w:rFonts w:ascii="楷体" w:eastAsia="楷体" w:hAnsi="楷体" w:hint="eastAsia"/>
          <w:sz w:val="24"/>
          <w:szCs w:val="24"/>
        </w:rPr>
        <w:t>货物</w:t>
      </w:r>
      <w:r w:rsidRPr="00AF5FFA">
        <w:rPr>
          <w:rFonts w:ascii="楷体" w:eastAsia="楷体" w:hAnsi="楷体"/>
          <w:sz w:val="24"/>
          <w:szCs w:val="24"/>
        </w:rPr>
        <w:t>有关的技术资料，如买方认为需要复印存档，卖方应提</w:t>
      </w:r>
      <w:r w:rsidRPr="00AF5FFA">
        <w:rPr>
          <w:rFonts w:ascii="楷体" w:eastAsia="楷体" w:hAnsi="楷体"/>
          <w:sz w:val="24"/>
          <w:szCs w:val="24"/>
        </w:rPr>
        <w:t>供方便。</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11.2.4 </w:t>
      </w:r>
      <w:r w:rsidRPr="00AF5FFA">
        <w:rPr>
          <w:rFonts w:ascii="楷体" w:eastAsia="楷体" w:hAnsi="楷体"/>
          <w:sz w:val="24"/>
          <w:szCs w:val="24"/>
        </w:rPr>
        <w:t>性能验收试验</w:t>
      </w:r>
      <w:r w:rsidRPr="00AF5FFA">
        <w:rPr>
          <w:rFonts w:ascii="楷体" w:eastAsia="楷体" w:hAnsi="楷体" w:hint="eastAsia"/>
          <w:sz w:val="24"/>
          <w:szCs w:val="24"/>
        </w:rPr>
        <w:t>（如需）</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11.2.4.1 </w:t>
      </w:r>
      <w:r w:rsidRPr="00AF5FFA">
        <w:rPr>
          <w:rFonts w:ascii="楷体" w:eastAsia="楷体" w:hAnsi="楷体"/>
          <w:sz w:val="24"/>
          <w:szCs w:val="24"/>
        </w:rPr>
        <w:t>性能验收试验的目的为了检验合同</w:t>
      </w:r>
      <w:r w:rsidRPr="00AF5FFA">
        <w:rPr>
          <w:rFonts w:ascii="楷体" w:eastAsia="楷体" w:hAnsi="楷体" w:hint="eastAsia"/>
          <w:sz w:val="24"/>
          <w:szCs w:val="24"/>
        </w:rPr>
        <w:t>货物</w:t>
      </w:r>
      <w:r w:rsidRPr="00AF5FFA">
        <w:rPr>
          <w:rFonts w:ascii="楷体" w:eastAsia="楷体" w:hAnsi="楷体"/>
          <w:sz w:val="24"/>
          <w:szCs w:val="24"/>
        </w:rPr>
        <w:t>的所有性能是否符合</w:t>
      </w:r>
      <w:r w:rsidRPr="00AF5FFA">
        <w:rPr>
          <w:rFonts w:ascii="楷体" w:eastAsia="楷体" w:hAnsi="楷体" w:hint="eastAsia"/>
          <w:sz w:val="24"/>
          <w:szCs w:val="24"/>
        </w:rPr>
        <w:t>附件</w:t>
      </w:r>
      <w:r w:rsidRPr="00AF5FFA">
        <w:rPr>
          <w:rFonts w:ascii="楷体" w:eastAsia="楷体" w:hAnsi="楷体" w:hint="eastAsia"/>
          <w:sz w:val="24"/>
          <w:szCs w:val="24"/>
        </w:rPr>
        <w:t>2</w:t>
      </w:r>
      <w:r w:rsidRPr="00AF5FFA">
        <w:rPr>
          <w:rFonts w:ascii="楷体" w:eastAsia="楷体" w:hAnsi="楷体" w:hint="eastAsia"/>
          <w:sz w:val="24"/>
          <w:szCs w:val="24"/>
        </w:rPr>
        <w:t>技术</w:t>
      </w:r>
      <w:r w:rsidRPr="00AF5FFA">
        <w:rPr>
          <w:rFonts w:ascii="楷体" w:eastAsia="楷体" w:hAnsi="楷体"/>
          <w:sz w:val="24"/>
          <w:szCs w:val="24"/>
        </w:rPr>
        <w:t>要求。</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11.2.4.2 </w:t>
      </w:r>
      <w:r w:rsidRPr="00AF5FFA">
        <w:rPr>
          <w:rFonts w:ascii="楷体" w:eastAsia="楷体" w:hAnsi="楷体"/>
          <w:sz w:val="24"/>
          <w:szCs w:val="24"/>
        </w:rPr>
        <w:t>性能验收试验的地点为买方</w:t>
      </w:r>
      <w:r w:rsidRPr="00AF5FFA">
        <w:rPr>
          <w:rFonts w:ascii="楷体" w:eastAsia="楷体" w:hAnsi="楷体" w:hint="eastAsia"/>
          <w:sz w:val="24"/>
          <w:szCs w:val="24"/>
        </w:rPr>
        <w:t>项目</w:t>
      </w:r>
      <w:r w:rsidRPr="00AF5FFA">
        <w:rPr>
          <w:rFonts w:ascii="楷体" w:eastAsia="楷体" w:hAnsi="楷体"/>
          <w:sz w:val="24"/>
          <w:szCs w:val="24"/>
        </w:rPr>
        <w:t>现场。</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 xml:space="preserve">11.2.4.3 </w:t>
      </w:r>
      <w:r w:rsidRPr="00AF5FFA">
        <w:rPr>
          <w:rFonts w:ascii="楷体" w:eastAsia="楷体" w:hAnsi="楷体"/>
          <w:sz w:val="24"/>
          <w:szCs w:val="24"/>
        </w:rPr>
        <w:t>性能验收试验由买方主持，卖方参加。具体试验由买</w:t>
      </w:r>
      <w:r w:rsidRPr="00AF5FFA">
        <w:rPr>
          <w:rFonts w:ascii="楷体" w:eastAsia="楷体" w:hAnsi="楷体" w:hint="eastAsia"/>
          <w:sz w:val="24"/>
          <w:szCs w:val="24"/>
        </w:rPr>
        <w:t>方指定</w:t>
      </w:r>
      <w:r w:rsidRPr="00AF5FFA">
        <w:rPr>
          <w:rFonts w:ascii="楷体" w:eastAsia="楷体" w:hAnsi="楷体"/>
          <w:sz w:val="24"/>
          <w:szCs w:val="24"/>
        </w:rPr>
        <w:t>的</w:t>
      </w:r>
      <w:r w:rsidRPr="00AF5FFA">
        <w:rPr>
          <w:rFonts w:ascii="楷体" w:eastAsia="楷体" w:hAnsi="楷体" w:hint="eastAsia"/>
          <w:sz w:val="24"/>
          <w:szCs w:val="24"/>
        </w:rPr>
        <w:t>公认</w:t>
      </w:r>
      <w:r w:rsidRPr="00AF5FFA">
        <w:rPr>
          <w:rFonts w:ascii="楷体" w:eastAsia="楷体" w:hAnsi="楷体"/>
          <w:sz w:val="24"/>
          <w:szCs w:val="24"/>
        </w:rPr>
        <w:t>测试</w:t>
      </w:r>
      <w:r w:rsidRPr="00AF5FFA">
        <w:rPr>
          <w:rFonts w:ascii="楷体" w:eastAsia="楷体" w:hAnsi="楷体" w:hint="eastAsia"/>
          <w:sz w:val="24"/>
          <w:szCs w:val="24"/>
        </w:rPr>
        <w:t>机构</w:t>
      </w:r>
      <w:r w:rsidRPr="00AF5FFA">
        <w:rPr>
          <w:rFonts w:ascii="楷体" w:eastAsia="楷体" w:hAnsi="楷体"/>
          <w:sz w:val="24"/>
          <w:szCs w:val="24"/>
        </w:rPr>
        <w:t>完成。</w:t>
      </w:r>
      <w:r w:rsidRPr="00AF5FFA">
        <w:rPr>
          <w:rFonts w:ascii="楷体" w:eastAsia="楷体" w:hAnsi="楷体" w:hint="eastAsia"/>
          <w:sz w:val="24"/>
          <w:szCs w:val="24"/>
        </w:rPr>
        <w:t>需支付给测试机构的检验费用由卖方先行支付，若检验合格，检验费用由买方承担；若检验不合格，检验费用由卖方承担，并由卖方承担由此给买方造成的损失。</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11.2.4.4 </w:t>
      </w:r>
      <w:r w:rsidRPr="00AF5FFA">
        <w:rPr>
          <w:rFonts w:ascii="楷体" w:eastAsia="楷体" w:hAnsi="楷体"/>
          <w:sz w:val="24"/>
          <w:szCs w:val="24"/>
        </w:rPr>
        <w:t>性能验收试验结果的确认</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性能验收试验报告由</w:t>
      </w:r>
      <w:r w:rsidRPr="00AF5FFA">
        <w:rPr>
          <w:rFonts w:ascii="楷体" w:eastAsia="楷体" w:hAnsi="楷体" w:hint="eastAsia"/>
          <w:sz w:val="24"/>
          <w:szCs w:val="24"/>
        </w:rPr>
        <w:t>公认</w:t>
      </w:r>
      <w:r w:rsidRPr="00AF5FFA">
        <w:rPr>
          <w:rFonts w:ascii="楷体" w:eastAsia="楷体" w:hAnsi="楷体"/>
          <w:sz w:val="24"/>
          <w:szCs w:val="24"/>
        </w:rPr>
        <w:t>测试</w:t>
      </w:r>
      <w:r w:rsidRPr="00AF5FFA">
        <w:rPr>
          <w:rFonts w:ascii="楷体" w:eastAsia="楷体" w:hAnsi="楷体" w:hint="eastAsia"/>
          <w:sz w:val="24"/>
          <w:szCs w:val="24"/>
        </w:rPr>
        <w:t>机构</w:t>
      </w:r>
      <w:r w:rsidRPr="00AF5FFA">
        <w:rPr>
          <w:rFonts w:ascii="楷体" w:eastAsia="楷体" w:hAnsi="楷体"/>
          <w:sz w:val="24"/>
          <w:szCs w:val="24"/>
        </w:rPr>
        <w:t>编写，报告结论买卖双方均应承认。</w:t>
      </w:r>
      <w:r w:rsidRPr="00AF5FFA">
        <w:rPr>
          <w:rFonts w:ascii="楷体" w:eastAsia="楷体" w:hAnsi="楷体" w:hint="eastAsia"/>
          <w:sz w:val="24"/>
          <w:szCs w:val="24"/>
        </w:rPr>
        <w:t>若</w:t>
      </w:r>
      <w:r w:rsidRPr="00AF5FFA">
        <w:rPr>
          <w:rFonts w:ascii="楷体" w:eastAsia="楷体" w:hAnsi="楷体"/>
          <w:sz w:val="24"/>
          <w:szCs w:val="24"/>
        </w:rPr>
        <w:t>进行性能验收</w:t>
      </w:r>
      <w:r w:rsidRPr="00AF5FFA">
        <w:rPr>
          <w:rFonts w:ascii="楷体" w:eastAsia="楷体" w:hAnsi="楷体"/>
          <w:sz w:val="24"/>
          <w:szCs w:val="24"/>
        </w:rPr>
        <w:lastRenderedPageBreak/>
        <w:t>试验时，卖方接到买方试验通知而不派人参加试验，则被视为对验收试验结果的同意。</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11.3 </w:t>
      </w:r>
      <w:r w:rsidRPr="00AF5FFA">
        <w:rPr>
          <w:rFonts w:ascii="楷体" w:eastAsia="楷体" w:hAnsi="楷体" w:hint="eastAsia"/>
          <w:sz w:val="24"/>
          <w:szCs w:val="24"/>
        </w:rPr>
        <w:t>到货检验：</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11.3.1 </w:t>
      </w:r>
      <w:r w:rsidRPr="00AF5FFA">
        <w:rPr>
          <w:rFonts w:ascii="楷体" w:eastAsia="楷体" w:hAnsi="楷体" w:hint="eastAsia"/>
          <w:sz w:val="24"/>
          <w:szCs w:val="24"/>
        </w:rPr>
        <w:t>买卖双方会同监理单位等将依据有关规定，对到货进行表面（规格、数量、货物表面状况等）验收。</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11.3.2 </w:t>
      </w:r>
      <w:r w:rsidRPr="00AF5FFA">
        <w:rPr>
          <w:rFonts w:ascii="楷体" w:eastAsia="楷体" w:hAnsi="楷体" w:hint="eastAsia"/>
          <w:sz w:val="24"/>
          <w:szCs w:val="24"/>
        </w:rPr>
        <w:t>卖方必须在接到买方通知后，依时派员参加，否则将视为接受买方开箱验收的所有结果，并负责解决开箱验收发现的问题和赔偿。</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11.3.3 </w:t>
      </w:r>
      <w:r w:rsidRPr="00AF5FFA">
        <w:rPr>
          <w:rFonts w:ascii="楷体" w:eastAsia="楷体" w:hAnsi="楷体" w:hint="eastAsia"/>
          <w:sz w:val="24"/>
          <w:szCs w:val="24"/>
        </w:rPr>
        <w:t>当</w:t>
      </w:r>
      <w:r w:rsidRPr="00AF5FFA">
        <w:rPr>
          <w:rFonts w:ascii="楷体" w:eastAsia="楷体" w:hAnsi="楷体" w:hint="eastAsia"/>
          <w:sz w:val="24"/>
          <w:szCs w:val="24"/>
        </w:rPr>
        <w:t>货物</w:t>
      </w:r>
      <w:r w:rsidRPr="00AF5FFA">
        <w:rPr>
          <w:rFonts w:ascii="楷体" w:eastAsia="楷体" w:hAnsi="楷体" w:hint="eastAsia"/>
          <w:sz w:val="24"/>
          <w:szCs w:val="24"/>
        </w:rPr>
        <w:t>运抵现场后发现有缺陷或与合同不符，卖方应</w:t>
      </w:r>
      <w:r w:rsidRPr="00AF5FFA">
        <w:rPr>
          <w:rFonts w:ascii="楷体" w:eastAsia="楷体" w:hAnsi="楷体" w:hint="eastAsia"/>
          <w:sz w:val="24"/>
          <w:szCs w:val="24"/>
        </w:rPr>
        <w:t>在本合同约定的交货时间前</w:t>
      </w:r>
      <w:r w:rsidRPr="00AF5FFA">
        <w:rPr>
          <w:rFonts w:ascii="楷体" w:eastAsia="楷体" w:hAnsi="楷体" w:hint="eastAsia"/>
          <w:sz w:val="24"/>
          <w:szCs w:val="24"/>
        </w:rPr>
        <w:t>为买方进行更换或修复，并自行承担有关费用。</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11.3.4 </w:t>
      </w:r>
      <w:r w:rsidRPr="00AF5FFA">
        <w:rPr>
          <w:rFonts w:ascii="楷体" w:eastAsia="楷体" w:hAnsi="楷体"/>
          <w:sz w:val="24"/>
          <w:szCs w:val="24"/>
        </w:rPr>
        <w:t>对</w:t>
      </w:r>
      <w:r w:rsidRPr="00AF5FFA">
        <w:rPr>
          <w:rFonts w:ascii="楷体" w:eastAsia="楷体" w:hAnsi="楷体" w:hint="eastAsia"/>
          <w:sz w:val="24"/>
          <w:szCs w:val="24"/>
        </w:rPr>
        <w:t>货物</w:t>
      </w:r>
      <w:r w:rsidRPr="00AF5FFA">
        <w:rPr>
          <w:rFonts w:ascii="楷体" w:eastAsia="楷体" w:hAnsi="楷体"/>
          <w:sz w:val="24"/>
          <w:szCs w:val="24"/>
        </w:rPr>
        <w:t>质量的检验结果发生争议时，以中国商检</w:t>
      </w:r>
      <w:r w:rsidRPr="00AF5FFA">
        <w:rPr>
          <w:rFonts w:ascii="楷体" w:eastAsia="楷体" w:hAnsi="楷体" w:hint="eastAsia"/>
          <w:sz w:val="24"/>
          <w:szCs w:val="24"/>
        </w:rPr>
        <w:t>或质检</w:t>
      </w:r>
      <w:r w:rsidRPr="00AF5FFA">
        <w:rPr>
          <w:rFonts w:ascii="楷体" w:eastAsia="楷体" w:hAnsi="楷体"/>
          <w:sz w:val="24"/>
          <w:szCs w:val="24"/>
        </w:rPr>
        <w:t>部门的检验结果为最终结果。费用由卖方承担</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11.4</w:t>
      </w:r>
      <w:r w:rsidRPr="00AF5FFA">
        <w:rPr>
          <w:rFonts w:ascii="楷体" w:eastAsia="楷体" w:hAnsi="楷体" w:hint="eastAsia"/>
          <w:sz w:val="24"/>
          <w:szCs w:val="24"/>
        </w:rPr>
        <w:t>验收</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所有（或相应分期或分批）的</w:t>
      </w:r>
      <w:r w:rsidRPr="00AF5FFA">
        <w:rPr>
          <w:rFonts w:ascii="楷体" w:eastAsia="楷体" w:hAnsi="楷体" w:hint="eastAsia"/>
          <w:sz w:val="24"/>
          <w:szCs w:val="24"/>
        </w:rPr>
        <w:t>智能家居</w:t>
      </w:r>
      <w:r w:rsidRPr="00AF5FFA">
        <w:rPr>
          <w:rFonts w:ascii="楷体" w:eastAsia="楷体" w:hAnsi="楷体" w:hint="eastAsia"/>
          <w:sz w:val="24"/>
          <w:szCs w:val="24"/>
        </w:rPr>
        <w:t>货物</w:t>
      </w:r>
      <w:r w:rsidRPr="00AF5FFA">
        <w:rPr>
          <w:rFonts w:ascii="楷体" w:eastAsia="楷体" w:hAnsi="楷体"/>
          <w:sz w:val="24"/>
          <w:szCs w:val="24"/>
        </w:rPr>
        <w:t>安装、调试完毕后，卖方应向买方申请验收，经</w:t>
      </w:r>
      <w:r w:rsidRPr="00AF5FFA">
        <w:rPr>
          <w:rFonts w:ascii="楷体" w:eastAsia="楷体" w:hAnsi="楷体" w:hint="eastAsia"/>
          <w:sz w:val="24"/>
          <w:szCs w:val="24"/>
        </w:rPr>
        <w:t>买</w:t>
      </w:r>
      <w:r w:rsidRPr="00AF5FFA">
        <w:rPr>
          <w:rFonts w:ascii="楷体" w:eastAsia="楷体" w:hAnsi="楷体"/>
          <w:sz w:val="24"/>
          <w:szCs w:val="24"/>
        </w:rPr>
        <w:t>方验收合格后，并将全部</w:t>
      </w:r>
      <w:r w:rsidRPr="00AF5FFA">
        <w:rPr>
          <w:rFonts w:ascii="楷体" w:eastAsia="楷体" w:hAnsi="楷体" w:hint="eastAsia"/>
          <w:sz w:val="24"/>
          <w:szCs w:val="24"/>
        </w:rPr>
        <w:t>货物</w:t>
      </w:r>
      <w:r w:rsidRPr="00AF5FFA">
        <w:rPr>
          <w:rFonts w:ascii="楷体" w:eastAsia="楷体" w:hAnsi="楷体"/>
          <w:sz w:val="24"/>
          <w:szCs w:val="24"/>
        </w:rPr>
        <w:t>及竣工资料</w:t>
      </w:r>
      <w:r w:rsidRPr="00AF5FFA">
        <w:rPr>
          <w:rFonts w:ascii="楷体" w:eastAsia="楷体" w:hAnsi="楷体"/>
          <w:sz w:val="24"/>
          <w:szCs w:val="24"/>
        </w:rPr>
        <w:t>(</w:t>
      </w:r>
      <w:r w:rsidRPr="00AF5FFA">
        <w:rPr>
          <w:rFonts w:ascii="楷体" w:eastAsia="楷体" w:hAnsi="楷体"/>
          <w:sz w:val="24"/>
          <w:szCs w:val="24"/>
        </w:rPr>
        <w:t>含</w:t>
      </w:r>
      <w:r w:rsidRPr="00AF5FFA">
        <w:rPr>
          <w:rFonts w:ascii="楷体" w:eastAsia="楷体" w:hAnsi="楷体" w:hint="eastAsia"/>
          <w:sz w:val="24"/>
          <w:szCs w:val="24"/>
        </w:rPr>
        <w:t>技术文件</w:t>
      </w:r>
      <w:r w:rsidRPr="00AF5FFA">
        <w:rPr>
          <w:rFonts w:ascii="楷体" w:eastAsia="楷体" w:hAnsi="楷体"/>
          <w:sz w:val="24"/>
          <w:szCs w:val="24"/>
        </w:rPr>
        <w:t>)</w:t>
      </w:r>
      <w:r w:rsidRPr="00AF5FFA">
        <w:rPr>
          <w:rFonts w:ascii="楷体" w:eastAsia="楷体" w:hAnsi="楷体"/>
          <w:sz w:val="24"/>
          <w:szCs w:val="24"/>
        </w:rPr>
        <w:t>交付给买方。</w:t>
      </w:r>
    </w:p>
    <w:p w:rsidR="00F130F4" w:rsidRPr="00AF5FFA" w:rsidRDefault="004B6734">
      <w:pPr>
        <w:pStyle w:val="a3"/>
        <w:spacing w:line="360" w:lineRule="auto"/>
        <w:rPr>
          <w:rFonts w:ascii="楷体" w:eastAsia="楷体" w:hAnsi="楷体"/>
          <w:sz w:val="24"/>
          <w:szCs w:val="24"/>
        </w:rPr>
      </w:pPr>
      <w:r w:rsidRPr="00AF5FFA">
        <w:rPr>
          <w:rFonts w:ascii="楷体" w:eastAsia="楷体" w:hAnsi="楷体" w:hint="eastAsia"/>
          <w:sz w:val="24"/>
          <w:szCs w:val="24"/>
        </w:rPr>
        <w:t>11.5</w:t>
      </w:r>
      <w:r w:rsidRPr="00AF5FFA">
        <w:rPr>
          <w:rFonts w:ascii="楷体" w:eastAsia="楷体" w:hAnsi="楷体" w:hint="eastAsia"/>
          <w:sz w:val="24"/>
          <w:szCs w:val="24"/>
        </w:rPr>
        <w:t>其他约定</w:t>
      </w:r>
    </w:p>
    <w:p w:rsidR="00F130F4" w:rsidRPr="00AF5FFA" w:rsidRDefault="004B6734">
      <w:pPr>
        <w:pStyle w:val="a3"/>
        <w:spacing w:line="360" w:lineRule="auto"/>
        <w:rPr>
          <w:rFonts w:ascii="楷体" w:eastAsia="楷体" w:hAnsi="楷体"/>
          <w:sz w:val="24"/>
          <w:szCs w:val="24"/>
        </w:rPr>
      </w:pPr>
      <w:r w:rsidRPr="00AF5FFA">
        <w:rPr>
          <w:rFonts w:ascii="楷体" w:eastAsia="楷体" w:hAnsi="楷体" w:hint="eastAsia"/>
          <w:sz w:val="24"/>
          <w:szCs w:val="24"/>
        </w:rPr>
        <w:t>如因合同</w:t>
      </w:r>
      <w:r w:rsidRPr="00AF5FFA">
        <w:rPr>
          <w:rFonts w:ascii="楷体" w:eastAsia="楷体" w:hAnsi="楷体" w:hint="eastAsia"/>
          <w:sz w:val="24"/>
          <w:szCs w:val="24"/>
        </w:rPr>
        <w:t>货物</w:t>
      </w:r>
      <w:r w:rsidRPr="00AF5FFA">
        <w:rPr>
          <w:rFonts w:ascii="楷体" w:eastAsia="楷体" w:hAnsi="楷体" w:hint="eastAsia"/>
          <w:sz w:val="24"/>
          <w:szCs w:val="24"/>
        </w:rPr>
        <w:t>质量不合格或质量缺陷造成一切额外费用（包括但不限于</w:t>
      </w:r>
      <w:r w:rsidRPr="00AF5FFA">
        <w:rPr>
          <w:rFonts w:ascii="楷体" w:eastAsia="楷体" w:hAnsi="楷体" w:hint="eastAsia"/>
          <w:sz w:val="24"/>
          <w:szCs w:val="24"/>
        </w:rPr>
        <w:t>货物</w:t>
      </w:r>
      <w:r w:rsidRPr="00AF5FFA">
        <w:rPr>
          <w:rFonts w:ascii="楷体" w:eastAsia="楷体" w:hAnsi="楷体" w:hint="eastAsia"/>
          <w:sz w:val="24"/>
          <w:szCs w:val="24"/>
        </w:rPr>
        <w:t>拆除、进出场、重新安装以及相关</w:t>
      </w:r>
      <w:r w:rsidRPr="00AF5FFA">
        <w:rPr>
          <w:rFonts w:ascii="楷体" w:eastAsia="楷体" w:hAnsi="楷体" w:hint="eastAsia"/>
          <w:sz w:val="24"/>
          <w:szCs w:val="24"/>
        </w:rPr>
        <w:t>材料</w:t>
      </w:r>
      <w:r w:rsidRPr="00AF5FFA">
        <w:rPr>
          <w:rFonts w:ascii="楷体" w:eastAsia="楷体" w:hAnsi="楷体" w:hint="eastAsia"/>
          <w:sz w:val="24"/>
          <w:szCs w:val="24"/>
        </w:rPr>
        <w:t>更换等相关问题产生的额外费用）由卖方承担。</w:t>
      </w:r>
    </w:p>
    <w:p w:rsidR="00F130F4" w:rsidRPr="00AF5FFA" w:rsidRDefault="004B6734">
      <w:pPr>
        <w:pStyle w:val="1f"/>
        <w:rPr>
          <w:rFonts w:ascii="楷体" w:eastAsia="楷体" w:hAnsi="楷体"/>
        </w:rPr>
      </w:pPr>
      <w:bookmarkStart w:id="50" w:name="_Toc16203"/>
      <w:bookmarkStart w:id="51" w:name="_Toc118282307"/>
      <w:bookmarkStart w:id="52" w:name="_Toc27733"/>
      <w:bookmarkStart w:id="53" w:name="_Toc25777"/>
      <w:r w:rsidRPr="00AF5FFA">
        <w:rPr>
          <w:rFonts w:ascii="楷体" w:eastAsia="楷体" w:hAnsi="楷体" w:hint="eastAsia"/>
        </w:rPr>
        <w:t>12</w:t>
      </w:r>
      <w:r w:rsidRPr="00AF5FFA">
        <w:rPr>
          <w:rFonts w:ascii="楷体" w:eastAsia="楷体" w:hAnsi="楷体" w:hint="eastAsia"/>
        </w:rPr>
        <w:t>．包装</w:t>
      </w:r>
      <w:bookmarkEnd w:id="50"/>
      <w:bookmarkEnd w:id="51"/>
      <w:bookmarkEnd w:id="52"/>
      <w:bookmarkEnd w:id="53"/>
    </w:p>
    <w:p w:rsidR="00F130F4" w:rsidRPr="00AF5FFA" w:rsidRDefault="004B6734">
      <w:pPr>
        <w:autoSpaceDE w:val="0"/>
        <w:autoSpaceDN w:val="0"/>
        <w:adjustRightInd w:val="0"/>
        <w:snapToGrid w:val="0"/>
        <w:spacing w:line="360" w:lineRule="auto"/>
        <w:ind w:firstLine="560"/>
        <w:jc w:val="left"/>
        <w:rPr>
          <w:rFonts w:ascii="楷体" w:eastAsia="楷体" w:hAnsi="楷体"/>
          <w:sz w:val="24"/>
          <w:szCs w:val="24"/>
        </w:rPr>
      </w:pPr>
      <w:r w:rsidRPr="00AF5FFA">
        <w:rPr>
          <w:rFonts w:ascii="楷体" w:eastAsia="楷体" w:hAnsi="楷体" w:hint="eastAsia"/>
          <w:sz w:val="24"/>
          <w:szCs w:val="24"/>
        </w:rPr>
        <w:t xml:space="preserve">12.1 </w:t>
      </w:r>
      <w:r w:rsidRPr="00AF5FFA">
        <w:rPr>
          <w:rFonts w:ascii="楷体" w:eastAsia="楷体" w:hAnsi="楷体" w:hint="eastAsia"/>
          <w:sz w:val="24"/>
          <w:szCs w:val="24"/>
        </w:rPr>
        <w:t>产品须用坚固的新木箱</w:t>
      </w:r>
      <w:r w:rsidRPr="00AF5FFA">
        <w:rPr>
          <w:rFonts w:ascii="楷体" w:eastAsia="楷体" w:hAnsi="楷体" w:hint="eastAsia"/>
          <w:sz w:val="24"/>
          <w:szCs w:val="24"/>
        </w:rPr>
        <w:t>/</w:t>
      </w:r>
      <w:r w:rsidRPr="00AF5FFA">
        <w:rPr>
          <w:rFonts w:ascii="楷体" w:eastAsia="楷体" w:hAnsi="楷体" w:hint="eastAsia"/>
          <w:sz w:val="24"/>
          <w:szCs w:val="24"/>
        </w:rPr>
        <w:t>纸箱包装，若为进口产品，应符合中华人民共和国国家检验检疫标准及相关规定，适合长途运输、能有效防湿、防潮、防震、防锈、耐粗暴搬运。由于包装不良所发生的损失或由于采用不充分或不妥善的防护措施而造成的任何锈损，买方有权拒绝产品进场，卖方应负担由此而产生的一切费用和</w:t>
      </w:r>
      <w:r w:rsidRPr="00AF5FFA">
        <w:rPr>
          <w:rFonts w:ascii="楷体" w:eastAsia="楷体" w:hAnsi="楷体" w:hint="eastAsia"/>
          <w:sz w:val="24"/>
          <w:szCs w:val="24"/>
        </w:rPr>
        <w:t>/</w:t>
      </w:r>
      <w:r w:rsidRPr="00AF5FFA">
        <w:rPr>
          <w:rFonts w:ascii="楷体" w:eastAsia="楷体" w:hAnsi="楷体" w:hint="eastAsia"/>
          <w:sz w:val="24"/>
          <w:szCs w:val="24"/>
        </w:rPr>
        <w:t>或损失。</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12.2 </w:t>
      </w:r>
      <w:r w:rsidRPr="00AF5FFA">
        <w:rPr>
          <w:rFonts w:ascii="楷体" w:eastAsia="楷体" w:hAnsi="楷体" w:hint="eastAsia"/>
          <w:sz w:val="24"/>
          <w:szCs w:val="24"/>
        </w:rPr>
        <w:t>产品的包装应符合中华人民共和国标准</w:t>
      </w:r>
      <w:r w:rsidRPr="00AF5FFA">
        <w:rPr>
          <w:rFonts w:ascii="楷体" w:eastAsia="楷体" w:hAnsi="楷体"/>
          <w:sz w:val="24"/>
          <w:szCs w:val="24"/>
        </w:rPr>
        <w:t>GB/T13384-2008</w:t>
      </w:r>
      <w:r w:rsidRPr="00AF5FFA">
        <w:rPr>
          <w:rFonts w:ascii="楷体" w:eastAsia="楷体" w:hAnsi="楷体" w:hint="eastAsia"/>
          <w:sz w:val="24"/>
          <w:szCs w:val="24"/>
        </w:rPr>
        <w:t>《机电产品包装通用技术条件》或等同的规定</w:t>
      </w:r>
      <w:r w:rsidRPr="00AF5FFA">
        <w:rPr>
          <w:rFonts w:ascii="楷体" w:eastAsia="楷体" w:hAnsi="楷体"/>
          <w:sz w:val="24"/>
          <w:szCs w:val="24"/>
        </w:rPr>
        <w:t>,</w:t>
      </w:r>
      <w:r w:rsidRPr="00AF5FFA">
        <w:rPr>
          <w:rFonts w:ascii="楷体" w:eastAsia="楷体" w:hAnsi="楷体" w:hint="eastAsia"/>
          <w:sz w:val="24"/>
          <w:szCs w:val="24"/>
        </w:rPr>
        <w:t>具有足够的强度</w:t>
      </w:r>
      <w:r w:rsidRPr="00AF5FFA">
        <w:rPr>
          <w:rFonts w:ascii="楷体" w:eastAsia="楷体" w:hAnsi="楷体"/>
          <w:sz w:val="24"/>
          <w:szCs w:val="24"/>
        </w:rPr>
        <w:t>,</w:t>
      </w:r>
      <w:r w:rsidRPr="00AF5FFA">
        <w:rPr>
          <w:rFonts w:ascii="楷体" w:eastAsia="楷体" w:hAnsi="楷体" w:hint="eastAsia"/>
          <w:sz w:val="24"/>
          <w:szCs w:val="24"/>
        </w:rPr>
        <w:t>有安全起吊标志</w:t>
      </w:r>
      <w:r w:rsidRPr="00AF5FFA">
        <w:rPr>
          <w:rFonts w:ascii="楷体" w:eastAsia="楷体" w:hAnsi="楷体"/>
          <w:sz w:val="24"/>
          <w:szCs w:val="24"/>
        </w:rPr>
        <w:t>,</w:t>
      </w:r>
      <w:r w:rsidRPr="00AF5FFA">
        <w:rPr>
          <w:rFonts w:ascii="楷体" w:eastAsia="楷体" w:hAnsi="楷体" w:hint="eastAsia"/>
          <w:sz w:val="24"/>
          <w:szCs w:val="24"/>
        </w:rPr>
        <w:t>能保证多次搬运和装卸</w:t>
      </w:r>
      <w:r w:rsidRPr="00AF5FFA">
        <w:rPr>
          <w:rFonts w:ascii="楷体" w:eastAsia="楷体" w:hAnsi="楷体"/>
          <w:sz w:val="24"/>
          <w:szCs w:val="24"/>
        </w:rPr>
        <w:t>,</w:t>
      </w:r>
      <w:r w:rsidRPr="00AF5FFA">
        <w:rPr>
          <w:rFonts w:ascii="楷体" w:eastAsia="楷体" w:hAnsi="楷体" w:hint="eastAsia"/>
          <w:sz w:val="24"/>
          <w:szCs w:val="24"/>
        </w:rPr>
        <w:t>并安全可靠的抵达目的地。</w:t>
      </w:r>
    </w:p>
    <w:p w:rsidR="00F130F4" w:rsidRPr="00AF5FFA" w:rsidRDefault="004B6734">
      <w:pPr>
        <w:pStyle w:val="1f"/>
        <w:rPr>
          <w:rFonts w:ascii="楷体" w:eastAsia="楷体" w:hAnsi="楷体"/>
        </w:rPr>
      </w:pPr>
      <w:bookmarkStart w:id="54" w:name="_Toc24678"/>
      <w:bookmarkStart w:id="55" w:name="_Toc2812"/>
      <w:bookmarkStart w:id="56" w:name="_Toc118282308"/>
      <w:bookmarkStart w:id="57" w:name="_Toc17662"/>
      <w:r w:rsidRPr="00AF5FFA">
        <w:rPr>
          <w:rFonts w:ascii="楷体" w:eastAsia="楷体" w:hAnsi="楷体" w:hint="eastAsia"/>
        </w:rPr>
        <w:t>13</w:t>
      </w:r>
      <w:r w:rsidRPr="00AF5FFA">
        <w:rPr>
          <w:rFonts w:ascii="楷体" w:eastAsia="楷体" w:hAnsi="楷体" w:hint="eastAsia"/>
        </w:rPr>
        <w:t>．装运标记</w:t>
      </w:r>
      <w:bookmarkEnd w:id="54"/>
      <w:bookmarkEnd w:id="55"/>
      <w:bookmarkEnd w:id="56"/>
      <w:bookmarkEnd w:id="57"/>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13.1 </w:t>
      </w:r>
      <w:r w:rsidRPr="00AF5FFA">
        <w:rPr>
          <w:rFonts w:ascii="楷体" w:eastAsia="楷体" w:hAnsi="楷体" w:hint="eastAsia"/>
          <w:sz w:val="24"/>
          <w:szCs w:val="24"/>
        </w:rPr>
        <w:t>卖方应在每件包装上，用不褪色油墨清楚地做出以下标记：</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）收货人：广东粤海置地发展有限公司</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2</w:t>
      </w:r>
      <w:r w:rsidRPr="00AF5FFA">
        <w:rPr>
          <w:rFonts w:ascii="楷体" w:eastAsia="楷体" w:hAnsi="楷体" w:hint="eastAsia"/>
          <w:sz w:val="24"/>
          <w:szCs w:val="24"/>
        </w:rPr>
        <w:t>）合同号</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3</w:t>
      </w:r>
      <w:r w:rsidRPr="00AF5FFA">
        <w:rPr>
          <w:rFonts w:ascii="楷体" w:eastAsia="楷体" w:hAnsi="楷体" w:hint="eastAsia"/>
          <w:sz w:val="24"/>
          <w:szCs w:val="24"/>
        </w:rPr>
        <w:t>）发货标记（唛头）</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w:t>
      </w:r>
      <w:r w:rsidRPr="00AF5FFA">
        <w:rPr>
          <w:rFonts w:ascii="楷体" w:eastAsia="楷体" w:hAnsi="楷体" w:hint="eastAsia"/>
          <w:sz w:val="24"/>
          <w:szCs w:val="24"/>
        </w:rPr>
        <w:t>4</w:t>
      </w:r>
      <w:r w:rsidRPr="00AF5FFA">
        <w:rPr>
          <w:rFonts w:ascii="楷体" w:eastAsia="楷体" w:hAnsi="楷体" w:hint="eastAsia"/>
          <w:sz w:val="24"/>
          <w:szCs w:val="24"/>
        </w:rPr>
        <w:t>）收货人编号</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5</w:t>
      </w:r>
      <w:r w:rsidRPr="00AF5FFA">
        <w:rPr>
          <w:rFonts w:ascii="楷体" w:eastAsia="楷体" w:hAnsi="楷体" w:hint="eastAsia"/>
          <w:sz w:val="24"/>
          <w:szCs w:val="24"/>
        </w:rPr>
        <w:t>）货物名称、品目号和箱号</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6</w:t>
      </w:r>
      <w:r w:rsidRPr="00AF5FFA">
        <w:rPr>
          <w:rFonts w:ascii="楷体" w:eastAsia="楷体" w:hAnsi="楷体" w:hint="eastAsia"/>
          <w:sz w:val="24"/>
          <w:szCs w:val="24"/>
        </w:rPr>
        <w:t>）毛重</w:t>
      </w:r>
      <w:r w:rsidRPr="00AF5FFA">
        <w:rPr>
          <w:rFonts w:ascii="楷体" w:eastAsia="楷体" w:hAnsi="楷体" w:hint="eastAsia"/>
          <w:sz w:val="24"/>
          <w:szCs w:val="24"/>
        </w:rPr>
        <w:t>/</w:t>
      </w:r>
      <w:r w:rsidRPr="00AF5FFA">
        <w:rPr>
          <w:rFonts w:ascii="楷体" w:eastAsia="楷体" w:hAnsi="楷体" w:hint="eastAsia"/>
          <w:sz w:val="24"/>
          <w:szCs w:val="24"/>
        </w:rPr>
        <w:t>净重（用</w:t>
      </w:r>
      <w:r w:rsidRPr="00AF5FFA">
        <w:rPr>
          <w:rFonts w:ascii="楷体" w:eastAsia="楷体" w:hAnsi="楷体" w:hint="eastAsia"/>
          <w:sz w:val="24"/>
          <w:szCs w:val="24"/>
        </w:rPr>
        <w:t>kg</w:t>
      </w:r>
      <w:r w:rsidRPr="00AF5FFA">
        <w:rPr>
          <w:rFonts w:ascii="楷体" w:eastAsia="楷体" w:hAnsi="楷体" w:hint="eastAsia"/>
          <w:sz w:val="24"/>
          <w:szCs w:val="24"/>
        </w:rPr>
        <w:t>表示）</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7</w:t>
      </w:r>
      <w:r w:rsidRPr="00AF5FFA">
        <w:rPr>
          <w:rFonts w:ascii="楷体" w:eastAsia="楷体" w:hAnsi="楷体" w:hint="eastAsia"/>
          <w:sz w:val="24"/>
          <w:szCs w:val="24"/>
        </w:rPr>
        <w:t>）尺寸（长×宽×高用</w:t>
      </w:r>
      <w:r w:rsidRPr="00AF5FFA">
        <w:rPr>
          <w:rFonts w:ascii="楷体" w:eastAsia="楷体" w:hAnsi="楷体" w:hint="eastAsia"/>
          <w:sz w:val="24"/>
          <w:szCs w:val="24"/>
        </w:rPr>
        <w:t>cm</w:t>
      </w:r>
      <w:r w:rsidRPr="00AF5FFA">
        <w:rPr>
          <w:rFonts w:ascii="楷体" w:eastAsia="楷体" w:hAnsi="楷体" w:hint="eastAsia"/>
          <w:sz w:val="24"/>
          <w:szCs w:val="24"/>
        </w:rPr>
        <w:t>表示）等。</w:t>
      </w:r>
      <w:r w:rsidRPr="00AF5FFA">
        <w:rPr>
          <w:rFonts w:ascii="楷体" w:eastAsia="楷体" w:hAnsi="楷体" w:hint="eastAsia"/>
          <w:sz w:val="24"/>
          <w:szCs w:val="24"/>
        </w:rPr>
        <w:t xml:space="preserve"> </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13.2 </w:t>
      </w:r>
      <w:r w:rsidRPr="00AF5FFA">
        <w:rPr>
          <w:rFonts w:ascii="楷体" w:eastAsia="楷体" w:hAnsi="楷体" w:hint="eastAsia"/>
          <w:sz w:val="24"/>
          <w:szCs w:val="24"/>
        </w:rPr>
        <w:t>如果单件包装箱的重量在</w:t>
      </w:r>
      <w:r w:rsidRPr="00AF5FFA">
        <w:rPr>
          <w:rFonts w:ascii="楷体" w:eastAsia="楷体" w:hAnsi="楷体" w:hint="eastAsia"/>
          <w:sz w:val="24"/>
          <w:szCs w:val="24"/>
        </w:rPr>
        <w:t>2</w:t>
      </w:r>
      <w:r w:rsidRPr="00AF5FFA">
        <w:rPr>
          <w:rFonts w:ascii="楷体" w:eastAsia="楷体" w:hAnsi="楷体" w:hint="eastAsia"/>
          <w:sz w:val="24"/>
          <w:szCs w:val="24"/>
        </w:rPr>
        <w:t>吨</w:t>
      </w:r>
      <w:r w:rsidRPr="00AF5FFA">
        <w:rPr>
          <w:rFonts w:ascii="楷体" w:eastAsia="楷体" w:hAnsi="楷体" w:hint="eastAsia"/>
          <w:sz w:val="24"/>
          <w:szCs w:val="24"/>
        </w:rPr>
        <w:t>(t)</w:t>
      </w:r>
      <w:r w:rsidRPr="00AF5FFA">
        <w:rPr>
          <w:rFonts w:ascii="楷体" w:eastAsia="楷体" w:hAnsi="楷体" w:hint="eastAsia"/>
          <w:sz w:val="24"/>
          <w:szCs w:val="24"/>
        </w:rPr>
        <w:t>或</w:t>
      </w:r>
      <w:r w:rsidRPr="00AF5FFA">
        <w:rPr>
          <w:rFonts w:ascii="楷体" w:eastAsia="楷体" w:hAnsi="楷体" w:hint="eastAsia"/>
          <w:sz w:val="24"/>
          <w:szCs w:val="24"/>
        </w:rPr>
        <w:t>2</w:t>
      </w:r>
      <w:r w:rsidRPr="00AF5FFA">
        <w:rPr>
          <w:rFonts w:ascii="楷体" w:eastAsia="楷体" w:hAnsi="楷体" w:hint="eastAsia"/>
          <w:sz w:val="24"/>
          <w:szCs w:val="24"/>
        </w:rPr>
        <w:t>吨</w:t>
      </w:r>
      <w:r w:rsidRPr="00AF5FFA">
        <w:rPr>
          <w:rFonts w:ascii="楷体" w:eastAsia="楷体" w:hAnsi="楷体" w:hint="eastAsia"/>
          <w:sz w:val="24"/>
          <w:szCs w:val="24"/>
        </w:rPr>
        <w:t>(t)</w:t>
      </w:r>
      <w:r w:rsidRPr="00AF5FFA">
        <w:rPr>
          <w:rFonts w:ascii="楷体" w:eastAsia="楷体" w:hAnsi="楷体" w:hint="eastAsia"/>
          <w:sz w:val="24"/>
          <w:szCs w:val="24"/>
        </w:rPr>
        <w:t>以上，卖方应在包装箱两侧用英语和国际贸易通用的运输标记标注“重心”和“起吊点”，以便装卸和搬运。根据货物的特点和运输的不同要求，卖方应在包装箱上清楚地标注“小心轻放”、“此端朝上，请勿倒置”、“保持干燥”</w:t>
      </w:r>
      <w:r w:rsidRPr="00AF5FFA">
        <w:rPr>
          <w:rFonts w:ascii="楷体" w:eastAsia="楷体" w:hAnsi="楷体" w:hint="eastAsia"/>
          <w:sz w:val="24"/>
          <w:szCs w:val="24"/>
        </w:rPr>
        <w:t>等字样和其他国际贸易中使用的适当标记。</w:t>
      </w:r>
    </w:p>
    <w:p w:rsidR="00F130F4" w:rsidRPr="00AF5FFA" w:rsidRDefault="004B6734">
      <w:pPr>
        <w:pStyle w:val="1f"/>
        <w:rPr>
          <w:rFonts w:ascii="楷体" w:eastAsia="楷体" w:hAnsi="楷体"/>
        </w:rPr>
      </w:pPr>
      <w:bookmarkStart w:id="58" w:name="_Toc27001"/>
      <w:bookmarkStart w:id="59" w:name="_Toc118282309"/>
      <w:bookmarkStart w:id="60" w:name="_Toc13319"/>
      <w:bookmarkStart w:id="61" w:name="_Toc20887"/>
      <w:r w:rsidRPr="00AF5FFA">
        <w:rPr>
          <w:rFonts w:ascii="楷体" w:eastAsia="楷体" w:hAnsi="楷体" w:hint="eastAsia"/>
        </w:rPr>
        <w:t xml:space="preserve">14 </w:t>
      </w:r>
      <w:r w:rsidRPr="00AF5FFA">
        <w:rPr>
          <w:rFonts w:ascii="楷体" w:eastAsia="楷体" w:hAnsi="楷体" w:hint="eastAsia"/>
        </w:rPr>
        <w:t>装运条件</w:t>
      </w:r>
      <w:bookmarkEnd w:id="58"/>
      <w:bookmarkEnd w:id="59"/>
      <w:bookmarkEnd w:id="60"/>
      <w:bookmarkEnd w:id="61"/>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14.1 </w:t>
      </w:r>
      <w:r w:rsidRPr="00AF5FFA">
        <w:rPr>
          <w:rFonts w:ascii="楷体" w:eastAsia="楷体" w:hAnsi="楷体" w:hint="eastAsia"/>
          <w:sz w:val="24"/>
          <w:szCs w:val="24"/>
        </w:rPr>
        <w:t>卖方应负责安排运输和支付运费、保费，以确保按照合同规定的交货期交货。</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14.2 </w:t>
      </w:r>
      <w:r w:rsidRPr="00AF5FFA">
        <w:rPr>
          <w:rFonts w:ascii="楷体" w:eastAsia="楷体" w:hAnsi="楷体" w:hint="eastAsia"/>
          <w:sz w:val="24"/>
          <w:szCs w:val="24"/>
        </w:rPr>
        <w:t>货物到达项目现场指定地点（包括卸货）后以到货检验合格的日期视为实际交货日期。</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14.3 </w:t>
      </w:r>
      <w:r w:rsidRPr="00AF5FFA">
        <w:rPr>
          <w:rFonts w:ascii="楷体" w:eastAsia="楷体" w:hAnsi="楷体" w:hint="eastAsia"/>
          <w:sz w:val="24"/>
          <w:szCs w:val="24"/>
        </w:rPr>
        <w:t>承运的运输工具应来自合格来源国</w:t>
      </w:r>
      <w:r w:rsidRPr="00AF5FFA">
        <w:rPr>
          <w:rFonts w:ascii="楷体" w:eastAsia="楷体" w:hAnsi="楷体" w:hint="eastAsia"/>
          <w:sz w:val="24"/>
          <w:szCs w:val="24"/>
        </w:rPr>
        <w:t>/</w:t>
      </w:r>
      <w:r w:rsidRPr="00AF5FFA">
        <w:rPr>
          <w:rFonts w:ascii="楷体" w:eastAsia="楷体" w:hAnsi="楷体" w:hint="eastAsia"/>
          <w:sz w:val="24"/>
          <w:szCs w:val="24"/>
        </w:rPr>
        <w:t>地区。</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14.4 </w:t>
      </w:r>
      <w:r w:rsidRPr="00AF5FFA">
        <w:rPr>
          <w:rFonts w:ascii="楷体" w:eastAsia="楷体" w:hAnsi="楷体" w:hint="eastAsia"/>
          <w:sz w:val="24"/>
          <w:szCs w:val="24"/>
        </w:rPr>
        <w:t>项目现场：广州白云区云城西路与云城南路四路交叉位置云港城项目工地（</w:t>
      </w:r>
      <w:r w:rsidRPr="00AF5FFA">
        <w:rPr>
          <w:rFonts w:ascii="楷体" w:eastAsia="楷体" w:hAnsi="楷体" w:hint="eastAsia"/>
          <w:sz w:val="24"/>
          <w:szCs w:val="24"/>
        </w:rPr>
        <w:t>买方指定的</w:t>
      </w:r>
      <w:r w:rsidRPr="00AF5FFA">
        <w:rPr>
          <w:rFonts w:ascii="楷体" w:eastAsia="楷体" w:hAnsi="楷体" w:hint="eastAsia"/>
          <w:sz w:val="24"/>
          <w:szCs w:val="24"/>
        </w:rPr>
        <w:t>货物存放点）。</w:t>
      </w:r>
    </w:p>
    <w:p w:rsidR="00F130F4" w:rsidRPr="00AF5FFA" w:rsidRDefault="004B6734">
      <w:pPr>
        <w:pStyle w:val="1f"/>
        <w:rPr>
          <w:rFonts w:ascii="楷体" w:eastAsia="楷体" w:hAnsi="楷体"/>
        </w:rPr>
      </w:pPr>
      <w:bookmarkStart w:id="62" w:name="_Toc27792"/>
      <w:bookmarkStart w:id="63" w:name="_Toc23430"/>
      <w:bookmarkStart w:id="64" w:name="_Toc118282310"/>
      <w:bookmarkStart w:id="65" w:name="_Toc12360"/>
      <w:r w:rsidRPr="00AF5FFA">
        <w:rPr>
          <w:rFonts w:ascii="楷体" w:eastAsia="楷体" w:hAnsi="楷体" w:hint="eastAsia"/>
        </w:rPr>
        <w:t>15</w:t>
      </w:r>
      <w:r w:rsidRPr="00AF5FFA">
        <w:rPr>
          <w:rFonts w:ascii="楷体" w:eastAsia="楷体" w:hAnsi="楷体" w:hint="eastAsia"/>
        </w:rPr>
        <w:t>．装运通知</w:t>
      </w:r>
      <w:bookmarkEnd w:id="62"/>
      <w:bookmarkEnd w:id="63"/>
      <w:bookmarkEnd w:id="64"/>
      <w:bookmarkEnd w:id="65"/>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15.1 </w:t>
      </w:r>
      <w:r w:rsidRPr="00AF5FFA">
        <w:rPr>
          <w:rFonts w:ascii="楷体" w:eastAsia="楷体" w:hAnsi="楷体" w:hint="eastAsia"/>
          <w:sz w:val="24"/>
          <w:szCs w:val="24"/>
        </w:rPr>
        <w:t>卖方应在预计的装运日期前</w:t>
      </w:r>
      <w:r w:rsidRPr="00AF5FFA">
        <w:rPr>
          <w:rFonts w:ascii="楷体" w:eastAsia="楷体" w:hAnsi="楷体" w:hint="eastAsia"/>
          <w:sz w:val="24"/>
          <w:szCs w:val="24"/>
        </w:rPr>
        <w:t>15</w:t>
      </w:r>
      <w:r w:rsidRPr="00AF5FFA">
        <w:rPr>
          <w:rFonts w:ascii="楷体" w:eastAsia="楷体" w:hAnsi="楷体" w:hint="eastAsia"/>
          <w:sz w:val="24"/>
          <w:szCs w:val="24"/>
        </w:rPr>
        <w:t>日以电邮或书面形式将相关单证发送或提交至买方，内容包括：合同、装箱清单、（其中包括：品名、规格</w:t>
      </w:r>
      <w:r w:rsidRPr="00AF5FFA">
        <w:rPr>
          <w:rFonts w:ascii="楷体" w:eastAsia="楷体" w:hAnsi="楷体" w:hint="eastAsia"/>
          <w:sz w:val="24"/>
          <w:szCs w:val="24"/>
        </w:rPr>
        <w:t>/</w:t>
      </w:r>
      <w:r w:rsidRPr="00AF5FFA">
        <w:rPr>
          <w:rFonts w:ascii="楷体" w:eastAsia="楷体" w:hAnsi="楷体" w:hint="eastAsia"/>
          <w:sz w:val="24"/>
          <w:szCs w:val="24"/>
        </w:rPr>
        <w:t>型号、数量、单价、包装、每箱的毛</w:t>
      </w:r>
      <w:r w:rsidRPr="00AF5FFA">
        <w:rPr>
          <w:rFonts w:ascii="楷体" w:eastAsia="楷体" w:hAnsi="楷体" w:hint="eastAsia"/>
          <w:sz w:val="24"/>
          <w:szCs w:val="24"/>
        </w:rPr>
        <w:t>/</w:t>
      </w:r>
      <w:r w:rsidRPr="00AF5FFA">
        <w:rPr>
          <w:rFonts w:ascii="楷体" w:eastAsia="楷体" w:hAnsi="楷体" w:hint="eastAsia"/>
          <w:sz w:val="24"/>
          <w:szCs w:val="24"/>
        </w:rPr>
        <w:t>净重、尺寸）</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15.2 </w:t>
      </w:r>
      <w:r w:rsidRPr="00AF5FFA">
        <w:rPr>
          <w:rFonts w:ascii="楷体" w:eastAsia="楷体" w:hAnsi="楷体" w:hint="eastAsia"/>
          <w:sz w:val="24"/>
          <w:szCs w:val="24"/>
        </w:rPr>
        <w:t>卖方应在货物装载完成后</w:t>
      </w:r>
      <w:r w:rsidRPr="00AF5FFA">
        <w:rPr>
          <w:rFonts w:ascii="楷体" w:eastAsia="楷体" w:hAnsi="楷体" w:hint="eastAsia"/>
          <w:sz w:val="24"/>
          <w:szCs w:val="24"/>
        </w:rPr>
        <w:t>48</w:t>
      </w:r>
      <w:r w:rsidRPr="00AF5FFA">
        <w:rPr>
          <w:rFonts w:ascii="楷体" w:eastAsia="楷体" w:hAnsi="楷体" w:hint="eastAsia"/>
          <w:sz w:val="24"/>
          <w:szCs w:val="24"/>
        </w:rPr>
        <w:t>小时之内以电邮或书面形式将合同号、货物名称、数量、毛重、体积（用</w:t>
      </w:r>
      <w:r w:rsidRPr="00AF5FFA">
        <w:rPr>
          <w:rFonts w:ascii="楷体" w:eastAsia="楷体" w:hAnsi="楷体" w:hint="eastAsia"/>
          <w:sz w:val="24"/>
          <w:szCs w:val="24"/>
        </w:rPr>
        <w:t>m</w:t>
      </w:r>
      <w:r w:rsidRPr="00AF5FFA">
        <w:rPr>
          <w:rFonts w:ascii="宋体" w:eastAsia="宋体" w:hAnsi="宋体" w:cs="宋体" w:hint="eastAsia"/>
          <w:sz w:val="24"/>
          <w:szCs w:val="24"/>
        </w:rPr>
        <w:t>³</w:t>
      </w:r>
      <w:r w:rsidRPr="00AF5FFA">
        <w:rPr>
          <w:rFonts w:ascii="楷体" w:eastAsia="楷体" w:hAnsi="楷体" w:cs="楷体" w:hint="eastAsia"/>
          <w:sz w:val="24"/>
          <w:szCs w:val="24"/>
        </w:rPr>
        <w:t>表示）、发票金额、运输工具名称、启运日期和预计到达目的港的日期通知买方。如果每个包装箱的重量超过</w:t>
      </w:r>
      <w:r w:rsidRPr="00AF5FFA">
        <w:rPr>
          <w:rFonts w:ascii="楷体" w:eastAsia="楷体" w:hAnsi="楷体" w:hint="eastAsia"/>
          <w:sz w:val="24"/>
          <w:szCs w:val="24"/>
        </w:rPr>
        <w:t>20</w:t>
      </w:r>
      <w:r w:rsidRPr="00AF5FFA">
        <w:rPr>
          <w:rFonts w:ascii="楷体" w:eastAsia="楷体" w:hAnsi="楷体" w:hint="eastAsia"/>
          <w:sz w:val="24"/>
          <w:szCs w:val="24"/>
        </w:rPr>
        <w:t>吨</w:t>
      </w:r>
      <w:r w:rsidRPr="00AF5FFA">
        <w:rPr>
          <w:rFonts w:ascii="楷体" w:eastAsia="楷体" w:hAnsi="楷体" w:hint="eastAsia"/>
          <w:sz w:val="24"/>
          <w:szCs w:val="24"/>
        </w:rPr>
        <w:t>(t)</w:t>
      </w:r>
      <w:r w:rsidRPr="00AF5FFA">
        <w:rPr>
          <w:rFonts w:ascii="楷体" w:eastAsia="楷体" w:hAnsi="楷体" w:hint="eastAsia"/>
          <w:sz w:val="24"/>
          <w:szCs w:val="24"/>
        </w:rPr>
        <w:t>或体积达到或超过长</w:t>
      </w:r>
      <w:r w:rsidRPr="00AF5FFA">
        <w:rPr>
          <w:rFonts w:ascii="楷体" w:eastAsia="楷体" w:hAnsi="楷体" w:hint="eastAsia"/>
          <w:sz w:val="24"/>
          <w:szCs w:val="24"/>
        </w:rPr>
        <w:t>12</w:t>
      </w:r>
      <w:r w:rsidRPr="00AF5FFA">
        <w:rPr>
          <w:rFonts w:ascii="楷体" w:eastAsia="楷体" w:hAnsi="楷体" w:hint="eastAsia"/>
          <w:sz w:val="24"/>
          <w:szCs w:val="24"/>
        </w:rPr>
        <w:t>米</w:t>
      </w:r>
      <w:r w:rsidRPr="00AF5FFA">
        <w:rPr>
          <w:rFonts w:ascii="楷体" w:eastAsia="楷体" w:hAnsi="楷体" w:hint="eastAsia"/>
          <w:sz w:val="24"/>
          <w:szCs w:val="24"/>
        </w:rPr>
        <w:t>(m)</w:t>
      </w:r>
      <w:r w:rsidRPr="00AF5FFA">
        <w:rPr>
          <w:rFonts w:ascii="楷体" w:eastAsia="楷体" w:hAnsi="楷体" w:hint="eastAsia"/>
          <w:sz w:val="24"/>
          <w:szCs w:val="24"/>
        </w:rPr>
        <w:t>、宽</w:t>
      </w:r>
      <w:r w:rsidRPr="00AF5FFA">
        <w:rPr>
          <w:rFonts w:ascii="楷体" w:eastAsia="楷体" w:hAnsi="楷体" w:hint="eastAsia"/>
          <w:sz w:val="24"/>
          <w:szCs w:val="24"/>
        </w:rPr>
        <w:t>2.7</w:t>
      </w:r>
      <w:r w:rsidRPr="00AF5FFA">
        <w:rPr>
          <w:rFonts w:ascii="楷体" w:eastAsia="楷体" w:hAnsi="楷体" w:hint="eastAsia"/>
          <w:sz w:val="24"/>
          <w:szCs w:val="24"/>
        </w:rPr>
        <w:t>米</w:t>
      </w:r>
      <w:r w:rsidRPr="00AF5FFA">
        <w:rPr>
          <w:rFonts w:ascii="楷体" w:eastAsia="楷体" w:hAnsi="楷体" w:hint="eastAsia"/>
          <w:sz w:val="24"/>
          <w:szCs w:val="24"/>
        </w:rPr>
        <w:t>(m)</w:t>
      </w:r>
      <w:r w:rsidRPr="00AF5FFA">
        <w:rPr>
          <w:rFonts w:ascii="楷体" w:eastAsia="楷体" w:hAnsi="楷体" w:hint="eastAsia"/>
          <w:sz w:val="24"/>
          <w:szCs w:val="24"/>
        </w:rPr>
        <w:t>和高</w:t>
      </w:r>
      <w:r w:rsidRPr="00AF5FFA">
        <w:rPr>
          <w:rFonts w:ascii="楷体" w:eastAsia="楷体" w:hAnsi="楷体" w:hint="eastAsia"/>
          <w:sz w:val="24"/>
          <w:szCs w:val="24"/>
        </w:rPr>
        <w:t>3</w:t>
      </w:r>
      <w:r w:rsidRPr="00AF5FFA">
        <w:rPr>
          <w:rFonts w:ascii="楷体" w:eastAsia="楷体" w:hAnsi="楷体" w:hint="eastAsia"/>
          <w:sz w:val="24"/>
          <w:szCs w:val="24"/>
        </w:rPr>
        <w:t>米</w:t>
      </w:r>
      <w:r w:rsidRPr="00AF5FFA">
        <w:rPr>
          <w:rFonts w:ascii="楷体" w:eastAsia="楷体" w:hAnsi="楷体" w:hint="eastAsia"/>
          <w:sz w:val="24"/>
          <w:szCs w:val="24"/>
        </w:rPr>
        <w:t>(m)</w:t>
      </w:r>
      <w:r w:rsidRPr="00AF5FFA">
        <w:rPr>
          <w:rFonts w:ascii="楷体" w:eastAsia="楷体" w:hAnsi="楷体" w:hint="eastAsia"/>
          <w:sz w:val="24"/>
          <w:szCs w:val="24"/>
        </w:rPr>
        <w:t>，卖方应将每个包装箱的重量和体积通知买方，易燃品或危险品的细节还应另行注明。</w:t>
      </w:r>
    </w:p>
    <w:p w:rsidR="00F130F4" w:rsidRPr="00AF5FFA" w:rsidRDefault="004B6734">
      <w:pPr>
        <w:pStyle w:val="1f"/>
        <w:rPr>
          <w:rFonts w:ascii="楷体" w:eastAsia="楷体" w:hAnsi="楷体"/>
        </w:rPr>
      </w:pPr>
      <w:bookmarkStart w:id="66" w:name="_Toc9797"/>
      <w:bookmarkStart w:id="67" w:name="_Toc20919"/>
      <w:bookmarkStart w:id="68" w:name="_Toc28183"/>
      <w:bookmarkStart w:id="69" w:name="_Toc118282311"/>
      <w:r w:rsidRPr="00AF5FFA">
        <w:rPr>
          <w:rFonts w:ascii="楷体" w:eastAsia="楷体" w:hAnsi="楷体" w:hint="eastAsia"/>
        </w:rPr>
        <w:t>16</w:t>
      </w:r>
      <w:r w:rsidRPr="00AF5FFA">
        <w:rPr>
          <w:rFonts w:ascii="楷体" w:eastAsia="楷体" w:hAnsi="楷体" w:hint="eastAsia"/>
        </w:rPr>
        <w:t>．交货和单据</w:t>
      </w:r>
      <w:bookmarkEnd w:id="66"/>
      <w:bookmarkEnd w:id="67"/>
      <w:bookmarkEnd w:id="68"/>
      <w:bookmarkEnd w:id="69"/>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16.1 </w:t>
      </w:r>
      <w:r w:rsidRPr="00AF5FFA">
        <w:rPr>
          <w:rFonts w:ascii="楷体" w:eastAsia="楷体" w:hAnsi="楷体" w:hint="eastAsia"/>
          <w:sz w:val="24"/>
          <w:szCs w:val="24"/>
        </w:rPr>
        <w:t>卖方应按照本合同规定的条件交货。卖方应提供的装运细节和</w:t>
      </w:r>
      <w:r w:rsidRPr="00AF5FFA">
        <w:rPr>
          <w:rFonts w:ascii="楷体" w:eastAsia="楷体" w:hAnsi="楷体" w:hint="eastAsia"/>
          <w:sz w:val="24"/>
          <w:szCs w:val="24"/>
        </w:rPr>
        <w:t>/</w:t>
      </w:r>
      <w:r w:rsidRPr="00AF5FFA">
        <w:rPr>
          <w:rFonts w:ascii="楷体" w:eastAsia="楷体" w:hAnsi="楷体" w:hint="eastAsia"/>
          <w:sz w:val="24"/>
          <w:szCs w:val="24"/>
        </w:rPr>
        <w:t>或其他单据见合同条款第</w:t>
      </w:r>
      <w:r w:rsidRPr="00AF5FFA">
        <w:rPr>
          <w:rFonts w:ascii="楷体" w:eastAsia="楷体" w:hAnsi="楷体" w:hint="eastAsia"/>
          <w:sz w:val="24"/>
          <w:szCs w:val="24"/>
        </w:rPr>
        <w:t>11</w:t>
      </w:r>
      <w:r w:rsidRPr="00AF5FFA">
        <w:rPr>
          <w:rFonts w:ascii="楷体" w:eastAsia="楷体" w:hAnsi="楷体" w:hint="eastAsia"/>
          <w:sz w:val="24"/>
          <w:szCs w:val="24"/>
        </w:rPr>
        <w:t>、</w:t>
      </w:r>
      <w:r w:rsidRPr="00AF5FFA">
        <w:rPr>
          <w:rFonts w:ascii="楷体" w:eastAsia="楷体" w:hAnsi="楷体" w:hint="eastAsia"/>
          <w:sz w:val="24"/>
          <w:szCs w:val="24"/>
        </w:rPr>
        <w:t>12</w:t>
      </w:r>
      <w:r w:rsidRPr="00AF5FFA">
        <w:rPr>
          <w:rFonts w:ascii="楷体" w:eastAsia="楷体" w:hAnsi="楷体" w:hint="eastAsia"/>
          <w:sz w:val="24"/>
          <w:szCs w:val="24"/>
        </w:rPr>
        <w:t>、</w:t>
      </w:r>
      <w:r w:rsidRPr="00AF5FFA">
        <w:rPr>
          <w:rFonts w:ascii="楷体" w:eastAsia="楷体" w:hAnsi="楷体" w:hint="eastAsia"/>
          <w:sz w:val="24"/>
          <w:szCs w:val="24"/>
        </w:rPr>
        <w:t>13</w:t>
      </w:r>
      <w:r w:rsidRPr="00AF5FFA">
        <w:rPr>
          <w:rFonts w:ascii="楷体" w:eastAsia="楷体" w:hAnsi="楷体" w:hint="eastAsia"/>
          <w:sz w:val="24"/>
          <w:szCs w:val="24"/>
        </w:rPr>
        <w:t>、</w:t>
      </w:r>
      <w:r w:rsidRPr="00AF5FFA">
        <w:rPr>
          <w:rFonts w:ascii="楷体" w:eastAsia="楷体" w:hAnsi="楷体" w:hint="eastAsia"/>
          <w:sz w:val="24"/>
          <w:szCs w:val="24"/>
        </w:rPr>
        <w:t>14</w:t>
      </w:r>
      <w:r w:rsidRPr="00AF5FFA">
        <w:rPr>
          <w:rFonts w:ascii="楷体" w:eastAsia="楷体" w:hAnsi="楷体" w:hint="eastAsia"/>
          <w:sz w:val="24"/>
          <w:szCs w:val="24"/>
        </w:rPr>
        <w:t>条规定。</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16.2 </w:t>
      </w:r>
      <w:r w:rsidRPr="00AF5FFA">
        <w:rPr>
          <w:rFonts w:ascii="楷体" w:eastAsia="楷体" w:hAnsi="楷体" w:hint="eastAsia"/>
          <w:sz w:val="24"/>
          <w:szCs w:val="24"/>
        </w:rPr>
        <w:t>卖方应在货物装完启运后以电邮或书面形式将全部装运细节，包括合同号、货物</w:t>
      </w:r>
      <w:r w:rsidRPr="00AF5FFA">
        <w:rPr>
          <w:rFonts w:ascii="楷体" w:eastAsia="楷体" w:hAnsi="楷体" w:hint="eastAsia"/>
          <w:sz w:val="24"/>
          <w:szCs w:val="24"/>
        </w:rPr>
        <w:lastRenderedPageBreak/>
        <w:t>说明、数量、运输工具名称、提单号码及日期、启运日期等通知买方。为合同支付的需要，卖方还应根据本合同条款第</w:t>
      </w:r>
      <w:r w:rsidRPr="00AF5FFA">
        <w:rPr>
          <w:rFonts w:ascii="楷体" w:eastAsia="楷体" w:hAnsi="楷体" w:hint="eastAsia"/>
          <w:sz w:val="24"/>
          <w:szCs w:val="24"/>
        </w:rPr>
        <w:t>20</w:t>
      </w:r>
      <w:r w:rsidRPr="00AF5FFA">
        <w:rPr>
          <w:rFonts w:ascii="楷体" w:eastAsia="楷体" w:hAnsi="楷体" w:hint="eastAsia"/>
          <w:sz w:val="24"/>
          <w:szCs w:val="24"/>
        </w:rPr>
        <w:t>条的规定，向买方寄交该条款规定的相</w:t>
      </w:r>
      <w:r w:rsidRPr="00AF5FFA">
        <w:rPr>
          <w:rFonts w:ascii="楷体" w:eastAsia="楷体" w:hAnsi="楷体" w:hint="eastAsia"/>
          <w:sz w:val="24"/>
          <w:szCs w:val="24"/>
        </w:rPr>
        <w:t>关“支付单据”。</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16.3 </w:t>
      </w:r>
      <w:r w:rsidRPr="00AF5FFA">
        <w:rPr>
          <w:rFonts w:ascii="楷体" w:eastAsia="楷体" w:hAnsi="楷体" w:hint="eastAsia"/>
          <w:sz w:val="24"/>
          <w:szCs w:val="24"/>
        </w:rPr>
        <w:t>产权与风险转移</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16.3.1 </w:t>
      </w:r>
      <w:r w:rsidRPr="00AF5FFA">
        <w:rPr>
          <w:rFonts w:ascii="楷体" w:eastAsia="楷体" w:hAnsi="楷体" w:hint="eastAsia"/>
          <w:sz w:val="24"/>
          <w:szCs w:val="24"/>
        </w:rPr>
        <w:t>卖方保证：所交付的货物的所有权是没有任何瑕疵的，不会发生第三人对货物提出任何权利主张的情况，否则，由卖方承担由此引起的一切经济、法律责任，并赔偿买方因此遭受的任何损失（包括但不限于实际损失、名誉损失、维权所产生的差旅费费、调查费、律师费等）。</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16.3.2 </w:t>
      </w:r>
      <w:r w:rsidRPr="00AF5FFA">
        <w:rPr>
          <w:rFonts w:ascii="楷体" w:eastAsia="楷体" w:hAnsi="楷体" w:hint="eastAsia"/>
          <w:sz w:val="24"/>
          <w:szCs w:val="24"/>
        </w:rPr>
        <w:t>货物的产权，只有卖方在货物经调试合格并经买方书面确认</w:t>
      </w:r>
      <w:r w:rsidRPr="00AF5FFA">
        <w:rPr>
          <w:rFonts w:ascii="楷体" w:eastAsia="楷体" w:hAnsi="楷体" w:hint="eastAsia"/>
          <w:sz w:val="24"/>
          <w:szCs w:val="24"/>
        </w:rPr>
        <w:t>验收</w:t>
      </w:r>
      <w:r w:rsidRPr="00AF5FFA">
        <w:rPr>
          <w:rFonts w:ascii="楷体" w:eastAsia="楷体" w:hAnsi="楷体" w:hint="eastAsia"/>
          <w:sz w:val="24"/>
          <w:szCs w:val="24"/>
        </w:rPr>
        <w:t>后时由卖方转移至买方。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16.3.3 </w:t>
      </w:r>
      <w:r w:rsidRPr="00AF5FFA">
        <w:rPr>
          <w:rFonts w:ascii="楷体" w:eastAsia="楷体" w:hAnsi="楷体" w:hint="eastAsia"/>
          <w:sz w:val="24"/>
          <w:szCs w:val="24"/>
        </w:rPr>
        <w:t>在拒收情况下，或者解除合同（包括部分解除合同），货物毁损、灭失的风险由卖方承担。</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16.3.4 </w:t>
      </w:r>
      <w:r w:rsidRPr="00AF5FFA">
        <w:rPr>
          <w:rFonts w:ascii="楷体" w:eastAsia="楷体" w:hAnsi="楷体" w:hint="eastAsia"/>
          <w:sz w:val="24"/>
          <w:szCs w:val="24"/>
        </w:rPr>
        <w:t>产权和</w:t>
      </w:r>
      <w:r w:rsidRPr="00AF5FFA">
        <w:rPr>
          <w:rFonts w:ascii="楷体" w:eastAsia="楷体" w:hAnsi="楷体" w:hint="eastAsia"/>
          <w:sz w:val="24"/>
          <w:szCs w:val="24"/>
        </w:rPr>
        <w:t>风险的转移，不影响因卖方履行义务不符合约定，买方要求其承担违约责任的权利。</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16.3.5 </w:t>
      </w:r>
      <w:r w:rsidRPr="00AF5FFA">
        <w:rPr>
          <w:rFonts w:ascii="楷体" w:eastAsia="楷体" w:hAnsi="楷体" w:hint="eastAsia"/>
          <w:sz w:val="24"/>
          <w:szCs w:val="24"/>
        </w:rPr>
        <w:t>卖方（在货交至项目现场前）交由承运人运输的在途货物，毁损、灭失的风险和保险费用由卖方承担。</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16.3.6</w:t>
      </w:r>
      <w:r w:rsidRPr="00AF5FFA">
        <w:rPr>
          <w:rFonts w:ascii="楷体" w:eastAsia="楷体" w:hAnsi="楷体" w:hint="eastAsia"/>
          <w:sz w:val="24"/>
          <w:szCs w:val="24"/>
        </w:rPr>
        <w:t>在货物现场</w:t>
      </w:r>
      <w:r w:rsidRPr="00AF5FFA">
        <w:rPr>
          <w:rFonts w:ascii="楷体" w:eastAsia="楷体" w:hAnsi="楷体" w:hint="eastAsia"/>
          <w:sz w:val="24"/>
          <w:szCs w:val="24"/>
        </w:rPr>
        <w:t>安装</w:t>
      </w:r>
      <w:r w:rsidRPr="00AF5FFA">
        <w:rPr>
          <w:rFonts w:ascii="楷体" w:eastAsia="楷体" w:hAnsi="楷体" w:hint="eastAsia"/>
          <w:sz w:val="24"/>
          <w:szCs w:val="24"/>
        </w:rPr>
        <w:t>及调试正常运行且经过买方验收合格前，货物的风险由卖方承担。</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16.3.7</w:t>
      </w:r>
      <w:r w:rsidRPr="00AF5FFA">
        <w:rPr>
          <w:rFonts w:ascii="楷体" w:eastAsia="楷体" w:hAnsi="楷体" w:hint="eastAsia"/>
          <w:sz w:val="24"/>
        </w:rPr>
        <w:t>本工程不提供场地内住宿。卖方需要考虑场外住宿费用。本工程场地不能保证场地内材料存放与加工，所连带发生相关费用由卖方自行考虑。</w:t>
      </w:r>
    </w:p>
    <w:p w:rsidR="00F130F4" w:rsidRPr="00AF5FFA" w:rsidRDefault="004B6734">
      <w:pPr>
        <w:pStyle w:val="1f"/>
        <w:rPr>
          <w:rFonts w:ascii="楷体" w:eastAsia="楷体" w:hAnsi="楷体"/>
        </w:rPr>
      </w:pPr>
      <w:bookmarkStart w:id="70" w:name="_Toc5362"/>
      <w:bookmarkStart w:id="71" w:name="_Toc118282312"/>
      <w:bookmarkStart w:id="72" w:name="_Toc18184"/>
      <w:bookmarkStart w:id="73" w:name="_Toc22248"/>
      <w:r w:rsidRPr="00AF5FFA">
        <w:rPr>
          <w:rFonts w:ascii="楷体" w:eastAsia="楷体" w:hAnsi="楷体" w:hint="eastAsia"/>
        </w:rPr>
        <w:t>17</w:t>
      </w:r>
      <w:r w:rsidRPr="00AF5FFA">
        <w:rPr>
          <w:rFonts w:ascii="楷体" w:eastAsia="楷体" w:hAnsi="楷体" w:hint="eastAsia"/>
        </w:rPr>
        <w:t>．保险</w:t>
      </w:r>
      <w:bookmarkEnd w:id="70"/>
      <w:bookmarkEnd w:id="71"/>
      <w:bookmarkEnd w:id="72"/>
      <w:bookmarkEnd w:id="73"/>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17.1 </w:t>
      </w:r>
      <w:r w:rsidRPr="00AF5FFA">
        <w:rPr>
          <w:rFonts w:ascii="楷体" w:eastAsia="楷体" w:hAnsi="楷体" w:hint="eastAsia"/>
          <w:sz w:val="24"/>
          <w:szCs w:val="24"/>
        </w:rPr>
        <w:t>保险安排和保险费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17.1.1 </w:t>
      </w:r>
      <w:r w:rsidRPr="00AF5FFA">
        <w:rPr>
          <w:rFonts w:ascii="楷体" w:eastAsia="楷体" w:hAnsi="楷体" w:hint="eastAsia"/>
          <w:sz w:val="24"/>
          <w:szCs w:val="24"/>
        </w:rPr>
        <w:t>卖方应对本条款项下的所有险别投保。</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17.1.2 </w:t>
      </w:r>
      <w:r w:rsidRPr="00AF5FFA">
        <w:rPr>
          <w:rFonts w:ascii="楷体" w:eastAsia="楷体" w:hAnsi="楷体" w:hint="eastAsia"/>
          <w:sz w:val="24"/>
          <w:szCs w:val="24"/>
        </w:rPr>
        <w:t>合</w:t>
      </w:r>
      <w:r w:rsidRPr="00AF5FFA">
        <w:rPr>
          <w:rFonts w:ascii="楷体" w:eastAsia="楷体" w:hAnsi="楷体" w:hint="eastAsia"/>
          <w:sz w:val="24"/>
          <w:szCs w:val="24"/>
        </w:rPr>
        <w:t>同项下的全部保险费由卖方支付。</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17.2 </w:t>
      </w:r>
      <w:r w:rsidRPr="00AF5FFA">
        <w:rPr>
          <w:rFonts w:ascii="楷体" w:eastAsia="楷体" w:hAnsi="楷体" w:hint="eastAsia"/>
          <w:sz w:val="24"/>
          <w:szCs w:val="24"/>
        </w:rPr>
        <w:t>保险范围</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17.2.1 </w:t>
      </w:r>
      <w:r w:rsidRPr="00AF5FFA">
        <w:rPr>
          <w:rFonts w:ascii="楷体" w:eastAsia="楷体" w:hAnsi="楷体" w:hint="eastAsia"/>
          <w:sz w:val="24"/>
          <w:szCs w:val="24"/>
        </w:rPr>
        <w:t>运输保险</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17.2.1.1 </w:t>
      </w:r>
      <w:r w:rsidRPr="00AF5FFA">
        <w:rPr>
          <w:rFonts w:ascii="楷体" w:eastAsia="楷体" w:hAnsi="楷体" w:hint="eastAsia"/>
          <w:sz w:val="24"/>
          <w:szCs w:val="24"/>
        </w:rPr>
        <w:t>合同项下每批货物均应投保。投保险别应包括一切险及罢工暴动、民变、偷窃和提货不着险等；投保金额为合同价金额的</w:t>
      </w:r>
      <w:r w:rsidRPr="00AF5FFA">
        <w:rPr>
          <w:rFonts w:ascii="楷体" w:eastAsia="楷体" w:hAnsi="楷体" w:hint="eastAsia"/>
          <w:sz w:val="24"/>
          <w:szCs w:val="24"/>
        </w:rPr>
        <w:t>100%</w:t>
      </w:r>
      <w:r w:rsidRPr="00AF5FFA">
        <w:rPr>
          <w:rFonts w:ascii="楷体" w:eastAsia="楷体" w:hAnsi="楷体" w:hint="eastAsia"/>
          <w:sz w:val="24"/>
          <w:szCs w:val="24"/>
        </w:rPr>
        <w:t>；投保期限为货物从卖方的工厂</w:t>
      </w:r>
      <w:r w:rsidRPr="00AF5FFA">
        <w:rPr>
          <w:rFonts w:ascii="楷体" w:eastAsia="楷体" w:hAnsi="楷体" w:hint="eastAsia"/>
          <w:sz w:val="24"/>
          <w:szCs w:val="24"/>
        </w:rPr>
        <w:t>/</w:t>
      </w:r>
      <w:r w:rsidRPr="00AF5FFA">
        <w:rPr>
          <w:rFonts w:ascii="楷体" w:eastAsia="楷体" w:hAnsi="楷体" w:hint="eastAsia"/>
          <w:sz w:val="24"/>
          <w:szCs w:val="24"/>
        </w:rPr>
        <w:t>仓库发运开始直到货物运至工地或卸至仓库开箱验收完毕，投保可以分段进行。</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17.2.1.2</w:t>
      </w:r>
      <w:r w:rsidRPr="00AF5FFA">
        <w:rPr>
          <w:rFonts w:ascii="楷体" w:eastAsia="楷体" w:hAnsi="楷体" w:hint="eastAsia"/>
          <w:sz w:val="24"/>
          <w:szCs w:val="24"/>
        </w:rPr>
        <w:t>出具保险单。</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17.2.2 </w:t>
      </w:r>
      <w:r w:rsidRPr="00AF5FFA">
        <w:rPr>
          <w:rFonts w:ascii="楷体" w:eastAsia="楷体" w:hAnsi="楷体" w:hint="eastAsia"/>
          <w:sz w:val="24"/>
          <w:szCs w:val="24"/>
        </w:rPr>
        <w:t>卖方人员的保险</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 xml:space="preserve">17.2.2.1 </w:t>
      </w:r>
      <w:r w:rsidRPr="00AF5FFA">
        <w:rPr>
          <w:rFonts w:ascii="楷体" w:eastAsia="楷体" w:hAnsi="楷体" w:hint="eastAsia"/>
          <w:sz w:val="24"/>
          <w:szCs w:val="24"/>
        </w:rPr>
        <w:t>卖方应对在工地为</w:t>
      </w:r>
      <w:r w:rsidRPr="00AF5FFA">
        <w:rPr>
          <w:rFonts w:ascii="楷体" w:eastAsia="楷体" w:hAnsi="楷体" w:hint="eastAsia"/>
          <w:sz w:val="24"/>
          <w:szCs w:val="24"/>
        </w:rPr>
        <w:t>货物</w:t>
      </w:r>
      <w:r w:rsidRPr="00AF5FFA">
        <w:rPr>
          <w:rFonts w:ascii="楷体" w:eastAsia="楷体" w:hAnsi="楷体" w:hint="eastAsia"/>
          <w:sz w:val="24"/>
          <w:szCs w:val="24"/>
        </w:rPr>
        <w:t>和材料进行配合指导安装、调试和验收的卖方人员包括分包商人员投保必要的人身险及其他有关的险别。</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17.3 </w:t>
      </w:r>
      <w:r w:rsidRPr="00AF5FFA">
        <w:rPr>
          <w:rFonts w:ascii="楷体" w:eastAsia="楷体" w:hAnsi="楷体" w:hint="eastAsia"/>
          <w:sz w:val="24"/>
          <w:szCs w:val="24"/>
        </w:rPr>
        <w:t>根据买方需要，卖方应不定期向买方提供完成符合</w:t>
      </w:r>
      <w:r w:rsidRPr="00AF5FFA">
        <w:rPr>
          <w:rFonts w:ascii="楷体" w:eastAsia="楷体" w:hAnsi="楷体" w:hint="eastAsia"/>
          <w:sz w:val="24"/>
          <w:szCs w:val="24"/>
        </w:rPr>
        <w:t>17</w:t>
      </w:r>
      <w:r w:rsidRPr="00AF5FFA">
        <w:rPr>
          <w:rFonts w:ascii="楷体" w:eastAsia="楷体" w:hAnsi="楷体" w:hint="eastAsia"/>
          <w:sz w:val="24"/>
          <w:szCs w:val="24"/>
        </w:rPr>
        <w:t>条款中规定的各种险别，并根据买方请求提供为开具上述及其他保险单所交纳保险费的发票。</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17.4 </w:t>
      </w:r>
      <w:r w:rsidRPr="00AF5FFA">
        <w:rPr>
          <w:rFonts w:ascii="楷体" w:eastAsia="楷体" w:hAnsi="楷体" w:hint="eastAsia"/>
          <w:sz w:val="24"/>
          <w:szCs w:val="24"/>
        </w:rPr>
        <w:t>在合同执行过程中，由卖方投保的保险的有关索赔应由卖方负责处理，买方应协助卖方进行索赔，索赔地应为中国广州。卖方应在索赔事件发生后，在短时间内予以妥善解决，并使买方</w:t>
      </w:r>
      <w:r w:rsidRPr="00AF5FFA">
        <w:rPr>
          <w:rFonts w:ascii="楷体" w:eastAsia="楷体" w:hAnsi="楷体" w:hint="eastAsia"/>
          <w:sz w:val="24"/>
          <w:szCs w:val="24"/>
        </w:rPr>
        <w:t>/</w:t>
      </w:r>
      <w:r w:rsidRPr="00AF5FFA">
        <w:rPr>
          <w:rFonts w:ascii="楷体" w:eastAsia="楷体" w:hAnsi="楷体" w:hint="eastAsia"/>
          <w:sz w:val="24"/>
          <w:szCs w:val="24"/>
        </w:rPr>
        <w:t>买方的利益得到充分保障。</w:t>
      </w:r>
    </w:p>
    <w:p w:rsidR="00F130F4" w:rsidRPr="00AF5FFA" w:rsidRDefault="004B6734">
      <w:pPr>
        <w:pStyle w:val="1f"/>
        <w:rPr>
          <w:rFonts w:ascii="楷体" w:eastAsia="楷体" w:hAnsi="楷体"/>
        </w:rPr>
      </w:pPr>
      <w:bookmarkStart w:id="74" w:name="_Toc18069"/>
      <w:bookmarkStart w:id="75" w:name="_Toc30380"/>
      <w:bookmarkStart w:id="76" w:name="_Toc118282313"/>
      <w:bookmarkStart w:id="77" w:name="_Toc30138"/>
      <w:r w:rsidRPr="00AF5FFA">
        <w:rPr>
          <w:rFonts w:ascii="楷体" w:eastAsia="楷体" w:hAnsi="楷体" w:hint="eastAsia"/>
        </w:rPr>
        <w:t>18</w:t>
      </w:r>
      <w:r w:rsidRPr="00AF5FFA">
        <w:rPr>
          <w:rFonts w:ascii="楷体" w:eastAsia="楷体" w:hAnsi="楷体" w:hint="eastAsia"/>
        </w:rPr>
        <w:t>．运输</w:t>
      </w:r>
      <w:bookmarkEnd w:id="74"/>
      <w:bookmarkEnd w:id="75"/>
      <w:bookmarkEnd w:id="76"/>
      <w:bookmarkEnd w:id="77"/>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18.1 </w:t>
      </w:r>
      <w:r w:rsidRPr="00AF5FFA">
        <w:rPr>
          <w:rFonts w:ascii="楷体" w:eastAsia="楷体" w:hAnsi="楷体" w:hint="eastAsia"/>
          <w:sz w:val="24"/>
          <w:szCs w:val="24"/>
        </w:rPr>
        <w:t>卖方应负责办理、支付将货物运至合同中项目现场的一切运输事项（包括但不限于货物的运输费等），相关费用应包括在合同价格中。</w:t>
      </w:r>
    </w:p>
    <w:p w:rsidR="00F130F4" w:rsidRPr="00AF5FFA" w:rsidRDefault="004B6734">
      <w:pPr>
        <w:pStyle w:val="1f"/>
        <w:rPr>
          <w:rFonts w:ascii="楷体" w:eastAsia="楷体" w:hAnsi="楷体"/>
        </w:rPr>
      </w:pPr>
      <w:bookmarkStart w:id="78" w:name="_Toc13094"/>
      <w:bookmarkStart w:id="79" w:name="_Toc118282314"/>
      <w:bookmarkStart w:id="80" w:name="_Toc25151"/>
      <w:bookmarkStart w:id="81" w:name="_Toc12488"/>
      <w:r w:rsidRPr="00AF5FFA">
        <w:rPr>
          <w:rFonts w:ascii="楷体" w:eastAsia="楷体" w:hAnsi="楷体" w:hint="eastAsia"/>
        </w:rPr>
        <w:t>19</w:t>
      </w:r>
      <w:r w:rsidRPr="00AF5FFA">
        <w:rPr>
          <w:rFonts w:ascii="楷体" w:eastAsia="楷体" w:hAnsi="楷体" w:hint="eastAsia"/>
        </w:rPr>
        <w:t>．伴随服务</w:t>
      </w:r>
      <w:bookmarkEnd w:id="78"/>
      <w:bookmarkEnd w:id="79"/>
      <w:bookmarkEnd w:id="80"/>
      <w:bookmarkEnd w:id="81"/>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 </w:t>
      </w:r>
      <w:r w:rsidRPr="00AF5FFA">
        <w:rPr>
          <w:rFonts w:ascii="楷体" w:eastAsia="楷体" w:hAnsi="楷体" w:hint="eastAsia"/>
          <w:sz w:val="24"/>
          <w:szCs w:val="24"/>
        </w:rPr>
        <w:t>卖方应提供下</w:t>
      </w:r>
      <w:r w:rsidRPr="00AF5FFA">
        <w:rPr>
          <w:rFonts w:ascii="楷体" w:eastAsia="楷体" w:hAnsi="楷体" w:hint="eastAsia"/>
          <w:sz w:val="24"/>
          <w:szCs w:val="24"/>
        </w:rPr>
        <w:t>列伴随服务：</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19.1.1 </w:t>
      </w:r>
      <w:r w:rsidRPr="00AF5FFA">
        <w:rPr>
          <w:rFonts w:ascii="楷体" w:eastAsia="楷体" w:hAnsi="楷体" w:hint="eastAsia"/>
          <w:sz w:val="24"/>
          <w:szCs w:val="24"/>
        </w:rPr>
        <w:t>安装及调试：</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19.1.1.1 </w:t>
      </w:r>
      <w:r w:rsidRPr="00AF5FFA">
        <w:rPr>
          <w:rFonts w:ascii="楷体" w:eastAsia="楷体" w:hAnsi="楷体" w:hint="eastAsia"/>
          <w:sz w:val="24"/>
          <w:szCs w:val="24"/>
        </w:rPr>
        <w:t>卖方负责合同下全部</w:t>
      </w:r>
      <w:r w:rsidRPr="00AF5FFA">
        <w:rPr>
          <w:rFonts w:ascii="楷体" w:eastAsia="楷体" w:hAnsi="楷体" w:hint="eastAsia"/>
          <w:sz w:val="24"/>
          <w:szCs w:val="24"/>
        </w:rPr>
        <w:t>货物</w:t>
      </w:r>
      <w:r w:rsidRPr="00AF5FFA">
        <w:rPr>
          <w:rFonts w:ascii="楷体" w:eastAsia="楷体" w:hAnsi="楷体" w:hint="eastAsia"/>
          <w:sz w:val="24"/>
          <w:szCs w:val="24"/>
        </w:rPr>
        <w:t>的安装工作，负责</w:t>
      </w:r>
      <w:r w:rsidRPr="00AF5FFA">
        <w:rPr>
          <w:rFonts w:ascii="楷体" w:eastAsia="楷体" w:hAnsi="楷体" w:hint="eastAsia"/>
          <w:sz w:val="24"/>
          <w:szCs w:val="24"/>
        </w:rPr>
        <w:t>货物</w:t>
      </w:r>
      <w:r w:rsidRPr="00AF5FFA">
        <w:rPr>
          <w:rFonts w:ascii="楷体" w:eastAsia="楷体" w:hAnsi="楷体" w:hint="eastAsia"/>
          <w:sz w:val="24"/>
          <w:szCs w:val="24"/>
        </w:rPr>
        <w:t>的调试及试运行，并对</w:t>
      </w:r>
      <w:r w:rsidRPr="00AF5FFA">
        <w:rPr>
          <w:rFonts w:ascii="楷体" w:eastAsia="楷体" w:hAnsi="楷体" w:hint="eastAsia"/>
          <w:sz w:val="24"/>
          <w:szCs w:val="24"/>
        </w:rPr>
        <w:t>货物</w:t>
      </w:r>
      <w:r w:rsidRPr="00AF5FFA">
        <w:rPr>
          <w:rFonts w:ascii="楷体" w:eastAsia="楷体" w:hAnsi="楷体" w:hint="eastAsia"/>
          <w:sz w:val="24"/>
          <w:szCs w:val="24"/>
        </w:rPr>
        <w:t>质量保修期内的</w:t>
      </w:r>
      <w:r w:rsidRPr="00AF5FFA">
        <w:rPr>
          <w:rFonts w:ascii="楷体" w:eastAsia="楷体" w:hAnsi="楷体" w:hint="eastAsia"/>
          <w:sz w:val="24"/>
          <w:szCs w:val="24"/>
        </w:rPr>
        <w:t>货物</w:t>
      </w:r>
      <w:r w:rsidRPr="00AF5FFA">
        <w:rPr>
          <w:rFonts w:ascii="楷体" w:eastAsia="楷体" w:hAnsi="楷体" w:hint="eastAsia"/>
          <w:sz w:val="24"/>
          <w:szCs w:val="24"/>
        </w:rPr>
        <w:t>质量</w:t>
      </w:r>
      <w:r w:rsidRPr="00AF5FFA">
        <w:rPr>
          <w:rFonts w:ascii="楷体" w:eastAsia="楷体" w:hAnsi="楷体" w:hint="eastAsia"/>
          <w:sz w:val="24"/>
          <w:szCs w:val="24"/>
        </w:rPr>
        <w:t>及安装质量</w:t>
      </w:r>
      <w:r w:rsidRPr="00AF5FFA">
        <w:rPr>
          <w:rFonts w:ascii="楷体" w:eastAsia="楷体" w:hAnsi="楷体" w:hint="eastAsia"/>
          <w:sz w:val="24"/>
          <w:szCs w:val="24"/>
        </w:rPr>
        <w:t>负责。</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19.1.1.2 </w:t>
      </w:r>
      <w:r w:rsidRPr="00AF5FFA">
        <w:rPr>
          <w:rFonts w:ascii="楷体" w:eastAsia="楷体" w:hAnsi="楷体" w:hint="eastAsia"/>
          <w:sz w:val="24"/>
          <w:szCs w:val="24"/>
        </w:rPr>
        <w:t>买方监理单位等按进度计划要求共同开箱清点验收，按装箱单确定货物外形完整无缺，规格数量相符，产品质量符合相关的国家产品技术标准及制造工艺标准，清点结果要共同签署书面的备忘录，如发现异议，卖方应即时采取有效的补救措施。</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19.1.2 </w:t>
      </w:r>
      <w:r w:rsidRPr="00AF5FFA">
        <w:rPr>
          <w:rFonts w:ascii="楷体" w:eastAsia="楷体" w:hAnsi="楷体" w:hint="eastAsia"/>
          <w:sz w:val="24"/>
          <w:szCs w:val="24"/>
        </w:rPr>
        <w:t>在各</w:t>
      </w:r>
      <w:r w:rsidRPr="00AF5FFA">
        <w:rPr>
          <w:rFonts w:ascii="楷体" w:eastAsia="楷体" w:hAnsi="楷体" w:hint="eastAsia"/>
          <w:sz w:val="24"/>
          <w:szCs w:val="24"/>
        </w:rPr>
        <w:t>货物</w:t>
      </w:r>
      <w:r w:rsidRPr="00AF5FFA">
        <w:rPr>
          <w:rFonts w:ascii="楷体" w:eastAsia="楷体" w:hAnsi="楷体" w:hint="eastAsia"/>
          <w:sz w:val="24"/>
          <w:szCs w:val="24"/>
        </w:rPr>
        <w:t>安装和调试过程中，卖方必须负责：</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19.1.2.1 </w:t>
      </w:r>
      <w:r w:rsidRPr="00AF5FFA">
        <w:rPr>
          <w:rFonts w:ascii="楷体" w:eastAsia="楷体" w:hAnsi="楷体" w:hint="eastAsia"/>
          <w:sz w:val="24"/>
          <w:szCs w:val="24"/>
        </w:rPr>
        <w:t>检查产品和提供的图纸是否有出入，发现问</w:t>
      </w:r>
      <w:r w:rsidRPr="00AF5FFA">
        <w:rPr>
          <w:rFonts w:ascii="楷体" w:eastAsia="楷体" w:hAnsi="楷体" w:hint="eastAsia"/>
          <w:sz w:val="24"/>
          <w:szCs w:val="24"/>
        </w:rPr>
        <w:t>题将及时和买方及设计单位沟通，及时解决，否则出现问题由卖方负责。</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19.1.2.2</w:t>
      </w:r>
      <w:r w:rsidRPr="00AF5FFA">
        <w:rPr>
          <w:rFonts w:ascii="楷体" w:eastAsia="楷体" w:hAnsi="楷体" w:hint="eastAsia"/>
          <w:sz w:val="24"/>
          <w:szCs w:val="24"/>
        </w:rPr>
        <w:t>委派有经验的技术人员进行</w:t>
      </w:r>
      <w:r w:rsidRPr="00AF5FFA">
        <w:rPr>
          <w:rFonts w:ascii="楷体" w:eastAsia="楷体" w:hAnsi="楷体" w:hint="eastAsia"/>
          <w:sz w:val="24"/>
          <w:szCs w:val="24"/>
        </w:rPr>
        <w:t>货物</w:t>
      </w:r>
      <w:r w:rsidRPr="00AF5FFA">
        <w:rPr>
          <w:rFonts w:ascii="楷体" w:eastAsia="楷体" w:hAnsi="楷体" w:hint="eastAsia"/>
          <w:sz w:val="24"/>
          <w:szCs w:val="24"/>
        </w:rPr>
        <w:t>安装、调试，而且提供详细的相关资料及说明，确保能以适当和有效的方法进行</w:t>
      </w:r>
      <w:r w:rsidRPr="00AF5FFA">
        <w:rPr>
          <w:rFonts w:ascii="楷体" w:eastAsia="楷体" w:hAnsi="楷体" w:hint="eastAsia"/>
          <w:sz w:val="24"/>
          <w:szCs w:val="24"/>
        </w:rPr>
        <w:t>货物</w:t>
      </w:r>
      <w:r w:rsidRPr="00AF5FFA">
        <w:rPr>
          <w:rFonts w:ascii="楷体" w:eastAsia="楷体" w:hAnsi="楷体" w:hint="eastAsia"/>
          <w:sz w:val="24"/>
          <w:szCs w:val="24"/>
        </w:rPr>
        <w:t>安装。</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19.1.2.3 </w:t>
      </w:r>
      <w:r w:rsidRPr="00AF5FFA">
        <w:rPr>
          <w:rFonts w:ascii="楷体" w:eastAsia="楷体" w:hAnsi="楷体" w:hint="eastAsia"/>
          <w:sz w:val="24"/>
          <w:szCs w:val="24"/>
        </w:rPr>
        <w:t>必须按照要求参加本项目的现场工程会议，与买方讨论解决有关</w:t>
      </w:r>
      <w:r w:rsidRPr="00AF5FFA">
        <w:rPr>
          <w:rFonts w:ascii="楷体" w:eastAsia="楷体" w:hAnsi="楷体" w:hint="eastAsia"/>
          <w:sz w:val="24"/>
          <w:szCs w:val="24"/>
        </w:rPr>
        <w:t>货物</w:t>
      </w:r>
      <w:r w:rsidRPr="00AF5FFA">
        <w:rPr>
          <w:rFonts w:ascii="楷体" w:eastAsia="楷体" w:hAnsi="楷体" w:hint="eastAsia"/>
          <w:sz w:val="24"/>
          <w:szCs w:val="24"/>
        </w:rPr>
        <w:t>的安装、调试和试运行的所有问题。当卖方提供的所有</w:t>
      </w:r>
      <w:r w:rsidRPr="00AF5FFA">
        <w:rPr>
          <w:rFonts w:ascii="楷体" w:eastAsia="楷体" w:hAnsi="楷体" w:hint="eastAsia"/>
          <w:sz w:val="24"/>
          <w:szCs w:val="24"/>
        </w:rPr>
        <w:t>货物</w:t>
      </w:r>
      <w:r w:rsidRPr="00AF5FFA">
        <w:rPr>
          <w:rFonts w:ascii="楷体" w:eastAsia="楷体" w:hAnsi="楷体" w:hint="eastAsia"/>
          <w:sz w:val="24"/>
          <w:szCs w:val="24"/>
        </w:rPr>
        <w:t>正确安装就位</w:t>
      </w:r>
      <w:r w:rsidRPr="00AF5FFA">
        <w:rPr>
          <w:rFonts w:ascii="楷体" w:eastAsia="楷体" w:hAnsi="楷体"/>
          <w:sz w:val="24"/>
          <w:szCs w:val="24"/>
        </w:rPr>
        <w:t>，</w:t>
      </w:r>
      <w:r w:rsidRPr="00AF5FFA">
        <w:rPr>
          <w:rFonts w:ascii="楷体" w:eastAsia="楷体" w:hAnsi="楷体" w:hint="eastAsia"/>
          <w:sz w:val="24"/>
          <w:szCs w:val="24"/>
        </w:rPr>
        <w:t>完全符合签订合同时的设计要求和合同规定要求后</w:t>
      </w:r>
      <w:r w:rsidRPr="00AF5FFA">
        <w:rPr>
          <w:rFonts w:ascii="楷体" w:eastAsia="楷体" w:hAnsi="楷体"/>
          <w:sz w:val="24"/>
          <w:szCs w:val="24"/>
        </w:rPr>
        <w:t>，</w:t>
      </w:r>
      <w:r w:rsidRPr="00AF5FFA">
        <w:rPr>
          <w:rFonts w:ascii="楷体" w:eastAsia="楷体" w:hAnsi="楷体" w:hint="eastAsia"/>
          <w:sz w:val="24"/>
          <w:szCs w:val="24"/>
        </w:rPr>
        <w:t>卖方应书面通知买方。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19.1.2.</w:t>
      </w:r>
      <w:r w:rsidRPr="00AF5FFA">
        <w:rPr>
          <w:rFonts w:ascii="楷体" w:eastAsia="楷体" w:hAnsi="楷体" w:hint="eastAsia"/>
          <w:sz w:val="24"/>
          <w:szCs w:val="24"/>
        </w:rPr>
        <w:t xml:space="preserve">4 </w:t>
      </w:r>
      <w:r w:rsidRPr="00AF5FFA">
        <w:rPr>
          <w:rFonts w:ascii="楷体" w:eastAsia="楷体" w:hAnsi="楷体" w:hint="eastAsia"/>
          <w:sz w:val="24"/>
          <w:szCs w:val="24"/>
        </w:rPr>
        <w:t>卖方负责检查现场安装尺寸及标高偏差，超出允许偏差的及时协调</w:t>
      </w:r>
      <w:r w:rsidRPr="00AF5FFA">
        <w:rPr>
          <w:rFonts w:ascii="楷体" w:eastAsia="楷体" w:hAnsi="楷体" w:hint="eastAsia"/>
          <w:sz w:val="24"/>
          <w:szCs w:val="24"/>
        </w:rPr>
        <w:t>买方</w:t>
      </w:r>
      <w:r w:rsidRPr="00AF5FFA">
        <w:rPr>
          <w:rFonts w:ascii="楷体" w:eastAsia="楷体" w:hAnsi="楷体" w:hint="eastAsia"/>
          <w:sz w:val="24"/>
          <w:szCs w:val="24"/>
        </w:rPr>
        <w:t>、</w:t>
      </w:r>
      <w:r w:rsidRPr="00AF5FFA">
        <w:rPr>
          <w:rFonts w:ascii="楷体" w:eastAsia="楷体" w:hAnsi="楷体" w:hint="eastAsia"/>
          <w:sz w:val="24"/>
          <w:szCs w:val="24"/>
        </w:rPr>
        <w:t>卖方</w:t>
      </w:r>
      <w:r w:rsidRPr="00AF5FFA">
        <w:rPr>
          <w:rFonts w:ascii="楷体" w:eastAsia="楷体" w:hAnsi="楷体" w:hint="eastAsia"/>
          <w:sz w:val="24"/>
          <w:szCs w:val="24"/>
        </w:rPr>
        <w:t>进行修正，确保安装顺利</w:t>
      </w:r>
      <w:r w:rsidRPr="00AF5FFA">
        <w:rPr>
          <w:rFonts w:ascii="楷体" w:eastAsia="楷体" w:hAnsi="楷体" w:hint="eastAsia"/>
          <w:sz w:val="24"/>
          <w:szCs w:val="24"/>
        </w:rPr>
        <w:t>进行。</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19.1.2.</w:t>
      </w:r>
      <w:r w:rsidRPr="00AF5FFA">
        <w:rPr>
          <w:rFonts w:ascii="楷体" w:eastAsia="楷体" w:hAnsi="楷体" w:hint="eastAsia"/>
          <w:sz w:val="24"/>
          <w:szCs w:val="24"/>
        </w:rPr>
        <w:t xml:space="preserve">5 </w:t>
      </w:r>
      <w:r w:rsidRPr="00AF5FFA">
        <w:rPr>
          <w:rFonts w:ascii="楷体" w:eastAsia="楷体" w:hAnsi="楷体" w:hint="eastAsia"/>
          <w:sz w:val="24"/>
          <w:szCs w:val="24"/>
        </w:rPr>
        <w:t>卖方须承担与本工程有关或本工程所致的任何人身、财产损害的费用和责任，</w:t>
      </w:r>
      <w:r w:rsidRPr="00AF5FFA">
        <w:rPr>
          <w:rFonts w:ascii="楷体" w:eastAsia="楷体" w:hAnsi="楷体" w:hint="eastAsia"/>
          <w:sz w:val="24"/>
          <w:szCs w:val="24"/>
        </w:rPr>
        <w:lastRenderedPageBreak/>
        <w:t>发生损坏、造成</w:t>
      </w:r>
      <w:r w:rsidRPr="00AF5FFA">
        <w:rPr>
          <w:rFonts w:ascii="楷体" w:eastAsia="楷体" w:hAnsi="楷体" w:hint="eastAsia"/>
          <w:sz w:val="24"/>
          <w:szCs w:val="24"/>
        </w:rPr>
        <w:t>买方</w:t>
      </w:r>
      <w:r w:rsidRPr="00AF5FFA">
        <w:rPr>
          <w:rFonts w:ascii="楷体" w:eastAsia="楷体" w:hAnsi="楷体" w:hint="eastAsia"/>
          <w:sz w:val="24"/>
          <w:szCs w:val="24"/>
        </w:rPr>
        <w:t>、</w:t>
      </w:r>
      <w:r w:rsidRPr="00AF5FFA">
        <w:rPr>
          <w:rFonts w:ascii="楷体" w:eastAsia="楷体" w:hAnsi="楷体" w:hint="eastAsia"/>
          <w:sz w:val="24"/>
          <w:szCs w:val="24"/>
        </w:rPr>
        <w:t>卖方</w:t>
      </w:r>
      <w:r w:rsidRPr="00AF5FFA">
        <w:rPr>
          <w:rFonts w:ascii="楷体" w:eastAsia="楷体" w:hAnsi="楷体" w:hint="eastAsia"/>
          <w:sz w:val="24"/>
          <w:szCs w:val="24"/>
        </w:rPr>
        <w:t>和他人损失的由卖方承担全部责任和费用，并由卖方自费修复、赔偿等；若</w:t>
      </w:r>
      <w:r w:rsidRPr="00AF5FFA">
        <w:rPr>
          <w:rFonts w:ascii="楷体" w:eastAsia="楷体" w:hAnsi="楷体" w:hint="eastAsia"/>
          <w:sz w:val="24"/>
          <w:szCs w:val="24"/>
        </w:rPr>
        <w:t>买方</w:t>
      </w:r>
      <w:r w:rsidRPr="00AF5FFA">
        <w:rPr>
          <w:rFonts w:ascii="楷体" w:eastAsia="楷体" w:hAnsi="楷体" w:hint="eastAsia"/>
          <w:sz w:val="24"/>
          <w:szCs w:val="24"/>
        </w:rPr>
        <w:t>、</w:t>
      </w:r>
      <w:r w:rsidRPr="00AF5FFA">
        <w:rPr>
          <w:rFonts w:ascii="楷体" w:eastAsia="楷体" w:hAnsi="楷体"/>
          <w:sz w:val="24"/>
          <w:szCs w:val="24"/>
        </w:rPr>
        <w:t>卖方</w:t>
      </w:r>
      <w:r w:rsidRPr="00AF5FFA">
        <w:rPr>
          <w:rFonts w:ascii="楷体" w:eastAsia="楷体" w:hAnsi="楷体" w:hint="eastAsia"/>
          <w:sz w:val="24"/>
          <w:szCs w:val="24"/>
        </w:rPr>
        <w:t>因有关程序或法律规定因此需先行或共同承担责任或遭受损失的，由卖方予以赔偿（</w:t>
      </w:r>
      <w:r w:rsidRPr="00AF5FFA">
        <w:rPr>
          <w:rFonts w:ascii="楷体" w:eastAsia="楷体" w:hAnsi="楷体" w:hint="eastAsia"/>
          <w:sz w:val="24"/>
          <w:szCs w:val="24"/>
        </w:rPr>
        <w:t>买方</w:t>
      </w:r>
      <w:r w:rsidRPr="00AF5FFA">
        <w:rPr>
          <w:rFonts w:ascii="楷体" w:eastAsia="楷体" w:hAnsi="楷体" w:hint="eastAsia"/>
          <w:sz w:val="24"/>
          <w:szCs w:val="24"/>
        </w:rPr>
        <w:t>可从应付的本合同的合同价款中抵扣）。在本合同</w:t>
      </w:r>
      <w:r w:rsidRPr="00AF5FFA">
        <w:rPr>
          <w:rFonts w:ascii="楷体" w:eastAsia="楷体" w:hAnsi="楷体" w:hint="eastAsia"/>
          <w:sz w:val="24"/>
          <w:szCs w:val="24"/>
        </w:rPr>
        <w:t>智能家居货物</w:t>
      </w:r>
      <w:r w:rsidRPr="00AF5FFA">
        <w:rPr>
          <w:rFonts w:ascii="楷体" w:eastAsia="楷体" w:hAnsi="楷体" w:hint="eastAsia"/>
          <w:sz w:val="24"/>
          <w:szCs w:val="24"/>
        </w:rPr>
        <w:t>交付</w:t>
      </w:r>
      <w:r w:rsidRPr="00AF5FFA">
        <w:rPr>
          <w:rFonts w:ascii="楷体" w:eastAsia="楷体" w:hAnsi="楷体" w:hint="eastAsia"/>
          <w:sz w:val="24"/>
          <w:szCs w:val="24"/>
        </w:rPr>
        <w:t>买方</w:t>
      </w:r>
      <w:r w:rsidRPr="00AF5FFA">
        <w:rPr>
          <w:rFonts w:ascii="楷体" w:eastAsia="楷体" w:hAnsi="楷体" w:hint="eastAsia"/>
          <w:sz w:val="24"/>
          <w:szCs w:val="24"/>
        </w:rPr>
        <w:t>前，卖方应采取适当的措施，对</w:t>
      </w:r>
      <w:r w:rsidRPr="00AF5FFA">
        <w:rPr>
          <w:rFonts w:ascii="楷体" w:eastAsia="楷体" w:hAnsi="楷体" w:hint="eastAsia"/>
          <w:sz w:val="24"/>
          <w:szCs w:val="24"/>
        </w:rPr>
        <w:t>智能家居货物</w:t>
      </w:r>
      <w:r w:rsidRPr="00AF5FFA">
        <w:rPr>
          <w:rFonts w:ascii="楷体" w:eastAsia="楷体" w:hAnsi="楷体" w:hint="eastAsia"/>
          <w:sz w:val="24"/>
          <w:szCs w:val="24"/>
        </w:rPr>
        <w:t>及其所施工或管理的设备、工具、管件、绝缘体等进行保护，防止建筑施工、恶劣天气或其它原因对其造成损坏。</w:t>
      </w:r>
    </w:p>
    <w:p w:rsidR="00F130F4" w:rsidRPr="00AF5FFA" w:rsidRDefault="004B6734">
      <w:pPr>
        <w:numPr>
          <w:ilvl w:val="255"/>
          <w:numId w:val="0"/>
        </w:num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19.1.2.</w:t>
      </w:r>
      <w:r w:rsidRPr="00AF5FFA">
        <w:rPr>
          <w:rFonts w:ascii="楷体" w:eastAsia="楷体" w:hAnsi="楷体" w:hint="eastAsia"/>
          <w:sz w:val="24"/>
          <w:szCs w:val="24"/>
        </w:rPr>
        <w:t xml:space="preserve">6 </w:t>
      </w:r>
      <w:r w:rsidRPr="00AF5FFA">
        <w:rPr>
          <w:rFonts w:ascii="楷体" w:eastAsia="楷体" w:hAnsi="楷体" w:hint="eastAsia"/>
          <w:sz w:val="24"/>
          <w:szCs w:val="24"/>
        </w:rPr>
        <w:t>卖方接受进场施工时的现场状况，自费负责现场的清理、搬迁等工作，并服从</w:t>
      </w:r>
      <w:r w:rsidRPr="00AF5FFA">
        <w:rPr>
          <w:rFonts w:ascii="楷体" w:eastAsia="楷体" w:hAnsi="楷体" w:hint="eastAsia"/>
          <w:sz w:val="24"/>
          <w:szCs w:val="24"/>
        </w:rPr>
        <w:t>总承包人</w:t>
      </w:r>
      <w:r w:rsidRPr="00AF5FFA">
        <w:rPr>
          <w:rFonts w:ascii="楷体" w:eastAsia="楷体" w:hAnsi="楷体" w:hint="eastAsia"/>
          <w:sz w:val="24"/>
          <w:szCs w:val="24"/>
        </w:rPr>
        <w:t>对整个工程的管理和协调工作，配合其他施工单位的施工。在施工全过程中，配合</w:t>
      </w:r>
      <w:r w:rsidRPr="00AF5FFA">
        <w:rPr>
          <w:rFonts w:ascii="楷体" w:eastAsia="楷体" w:hAnsi="楷体" w:hint="eastAsia"/>
          <w:sz w:val="24"/>
          <w:szCs w:val="24"/>
        </w:rPr>
        <w:t>卖方</w:t>
      </w:r>
      <w:r w:rsidRPr="00AF5FFA">
        <w:rPr>
          <w:rFonts w:ascii="楷体" w:eastAsia="楷体" w:hAnsi="楷体" w:hint="eastAsia"/>
          <w:sz w:val="24"/>
          <w:szCs w:val="24"/>
        </w:rPr>
        <w:t>做好施工现场的安全文明施工，服从</w:t>
      </w:r>
      <w:r w:rsidRPr="00AF5FFA">
        <w:rPr>
          <w:rFonts w:ascii="楷体" w:eastAsia="楷体" w:hAnsi="楷体" w:hint="eastAsia"/>
          <w:sz w:val="24"/>
          <w:szCs w:val="24"/>
        </w:rPr>
        <w:t>卖方</w:t>
      </w:r>
      <w:r w:rsidRPr="00AF5FFA">
        <w:rPr>
          <w:rFonts w:ascii="楷体" w:eastAsia="楷体" w:hAnsi="楷体" w:hint="eastAsia"/>
          <w:sz w:val="24"/>
          <w:szCs w:val="24"/>
        </w:rPr>
        <w:t>的安全文明施工管理。</w:t>
      </w:r>
    </w:p>
    <w:p w:rsidR="00F130F4" w:rsidRPr="00AF5FFA" w:rsidRDefault="004B6734">
      <w:pPr>
        <w:numPr>
          <w:ilvl w:val="255"/>
          <w:numId w:val="0"/>
        </w:num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19.1.2.</w:t>
      </w:r>
      <w:r w:rsidRPr="00AF5FFA">
        <w:rPr>
          <w:rFonts w:ascii="楷体" w:eastAsia="楷体" w:hAnsi="楷体" w:hint="eastAsia"/>
          <w:sz w:val="24"/>
          <w:szCs w:val="24"/>
        </w:rPr>
        <w:t xml:space="preserve">7 </w:t>
      </w:r>
      <w:r w:rsidRPr="00AF5FFA">
        <w:rPr>
          <w:rFonts w:ascii="楷体" w:eastAsia="楷体" w:hAnsi="楷体" w:hint="eastAsia"/>
          <w:sz w:val="24"/>
          <w:szCs w:val="24"/>
        </w:rPr>
        <w:t>因卖方的工作错漏而直接或间接地导致其他施工单位未能很好地配合</w:t>
      </w:r>
      <w:r w:rsidRPr="00AF5FFA">
        <w:rPr>
          <w:rFonts w:ascii="楷体" w:eastAsia="楷体" w:hAnsi="楷体" w:hint="eastAsia"/>
          <w:sz w:val="24"/>
          <w:szCs w:val="24"/>
        </w:rPr>
        <w:t>,</w:t>
      </w:r>
      <w:r w:rsidRPr="00AF5FFA">
        <w:rPr>
          <w:rFonts w:ascii="楷体" w:eastAsia="楷体" w:hAnsi="楷体" w:hint="eastAsia"/>
          <w:sz w:val="24"/>
          <w:szCs w:val="24"/>
        </w:rPr>
        <w:t>或导致其他工程需要进行更改或修复的，全部费用和责任由卖方承担。</w:t>
      </w:r>
      <w:r w:rsidRPr="00AF5FFA">
        <w:rPr>
          <w:rFonts w:ascii="楷体" w:eastAsia="楷体" w:hAnsi="楷体" w:hint="eastAsia"/>
          <w:sz w:val="24"/>
          <w:szCs w:val="24"/>
        </w:rPr>
        <w:t>因卖方深化设计后导致重新设置管、线所需的全部相关工作及费用由卖方承担。重新设置管线的位置需报买方同意后方可实施。</w:t>
      </w:r>
    </w:p>
    <w:p w:rsidR="00F130F4" w:rsidRPr="00AF5FFA" w:rsidRDefault="004B6734">
      <w:pPr>
        <w:numPr>
          <w:ilvl w:val="255"/>
          <w:numId w:val="0"/>
        </w:num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19.1.2.</w:t>
      </w:r>
      <w:r w:rsidRPr="00AF5FFA">
        <w:rPr>
          <w:rFonts w:ascii="楷体" w:eastAsia="楷体" w:hAnsi="楷体" w:hint="eastAsia"/>
          <w:sz w:val="24"/>
          <w:szCs w:val="24"/>
        </w:rPr>
        <w:t xml:space="preserve">8 </w:t>
      </w:r>
      <w:r w:rsidRPr="00AF5FFA">
        <w:rPr>
          <w:rFonts w:ascii="楷体" w:eastAsia="楷体" w:hAnsi="楷体" w:hint="eastAsia"/>
          <w:sz w:val="24"/>
          <w:szCs w:val="24"/>
        </w:rPr>
        <w:t>卖方必须按照本合同及附件</w:t>
      </w:r>
      <w:r w:rsidRPr="00AF5FFA">
        <w:rPr>
          <w:rFonts w:ascii="楷体" w:eastAsia="楷体" w:hAnsi="楷体" w:hint="eastAsia"/>
          <w:sz w:val="24"/>
          <w:szCs w:val="24"/>
        </w:rPr>
        <w:t>、</w:t>
      </w:r>
      <w:r w:rsidRPr="00AF5FFA">
        <w:rPr>
          <w:rFonts w:ascii="楷体" w:eastAsia="楷体" w:hAnsi="楷体" w:hint="eastAsia"/>
          <w:sz w:val="24"/>
          <w:szCs w:val="24"/>
        </w:rPr>
        <w:t>买方</w:t>
      </w:r>
      <w:r w:rsidRPr="00AF5FFA">
        <w:rPr>
          <w:rFonts w:ascii="楷体" w:eastAsia="楷体" w:hAnsi="楷体" w:hint="eastAsia"/>
          <w:sz w:val="24"/>
          <w:szCs w:val="24"/>
        </w:rPr>
        <w:t>及</w:t>
      </w:r>
      <w:r w:rsidRPr="00AF5FFA">
        <w:rPr>
          <w:rFonts w:ascii="楷体" w:eastAsia="楷体" w:hAnsi="楷体" w:hint="eastAsia"/>
          <w:sz w:val="24"/>
          <w:szCs w:val="24"/>
        </w:rPr>
        <w:t>卖方</w:t>
      </w:r>
      <w:r w:rsidRPr="00AF5FFA">
        <w:rPr>
          <w:rFonts w:ascii="楷体" w:eastAsia="楷体" w:hAnsi="楷体" w:hint="eastAsia"/>
          <w:sz w:val="24"/>
          <w:szCs w:val="24"/>
        </w:rPr>
        <w:t>确认的施工图纸、技术文件、施工规范及</w:t>
      </w:r>
      <w:r w:rsidRPr="00AF5FFA">
        <w:rPr>
          <w:rFonts w:ascii="楷体" w:eastAsia="楷体" w:hAnsi="楷体" w:hint="eastAsia"/>
          <w:sz w:val="24"/>
          <w:szCs w:val="24"/>
        </w:rPr>
        <w:t>买方</w:t>
      </w:r>
      <w:r w:rsidRPr="00AF5FFA">
        <w:rPr>
          <w:rFonts w:ascii="楷体" w:eastAsia="楷体" w:hAnsi="楷体" w:hint="eastAsia"/>
          <w:sz w:val="24"/>
          <w:szCs w:val="24"/>
        </w:rPr>
        <w:t>或</w:t>
      </w:r>
      <w:r w:rsidRPr="00AF5FFA">
        <w:rPr>
          <w:rFonts w:ascii="楷体" w:eastAsia="楷体" w:hAnsi="楷体" w:hint="eastAsia"/>
          <w:sz w:val="24"/>
          <w:szCs w:val="24"/>
        </w:rPr>
        <w:t>卖方</w:t>
      </w:r>
      <w:r w:rsidRPr="00AF5FFA">
        <w:rPr>
          <w:rFonts w:ascii="楷体" w:eastAsia="楷体" w:hAnsi="楷体" w:hint="eastAsia"/>
          <w:sz w:val="24"/>
          <w:szCs w:val="24"/>
        </w:rPr>
        <w:t>指令严格进行施工，确保施工质量。若安装与其它施工单位存在交叉或接口界面工程时，卖方有义务做出相应的技术指导和配合。</w:t>
      </w:r>
    </w:p>
    <w:p w:rsidR="00F130F4" w:rsidRPr="00AF5FFA" w:rsidRDefault="004B6734">
      <w:pPr>
        <w:numPr>
          <w:ilvl w:val="255"/>
          <w:numId w:val="0"/>
        </w:num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19.1.2.</w:t>
      </w:r>
      <w:r w:rsidRPr="00AF5FFA">
        <w:rPr>
          <w:rFonts w:ascii="楷体" w:eastAsia="楷体" w:hAnsi="楷体" w:hint="eastAsia"/>
          <w:sz w:val="24"/>
          <w:szCs w:val="24"/>
        </w:rPr>
        <w:t xml:space="preserve">9 </w:t>
      </w:r>
      <w:r w:rsidRPr="00AF5FFA">
        <w:rPr>
          <w:rFonts w:ascii="楷体" w:eastAsia="楷体" w:hAnsi="楷体" w:hint="eastAsia"/>
          <w:sz w:val="24"/>
          <w:szCs w:val="24"/>
        </w:rPr>
        <w:t>本合同可分期或分批验收，相应分期或分批的所有</w:t>
      </w:r>
      <w:r w:rsidRPr="00AF5FFA">
        <w:rPr>
          <w:rFonts w:ascii="楷体" w:eastAsia="楷体" w:hAnsi="楷体" w:hint="eastAsia"/>
          <w:sz w:val="24"/>
          <w:szCs w:val="24"/>
        </w:rPr>
        <w:t>货物</w:t>
      </w:r>
      <w:r w:rsidRPr="00AF5FFA">
        <w:rPr>
          <w:rFonts w:ascii="楷体" w:eastAsia="楷体" w:hAnsi="楷体" w:hint="eastAsia"/>
          <w:sz w:val="24"/>
          <w:szCs w:val="24"/>
        </w:rPr>
        <w:t>安装、调试完成且验收合格</w:t>
      </w:r>
      <w:r w:rsidRPr="00AF5FFA">
        <w:rPr>
          <w:rFonts w:ascii="楷体" w:eastAsia="楷体" w:hAnsi="楷体" w:hint="eastAsia"/>
          <w:sz w:val="24"/>
          <w:szCs w:val="24"/>
        </w:rPr>
        <w:t>并移交</w:t>
      </w:r>
      <w:r w:rsidRPr="00AF5FFA">
        <w:rPr>
          <w:rFonts w:ascii="楷体" w:eastAsia="楷体" w:hAnsi="楷体" w:hint="eastAsia"/>
          <w:sz w:val="24"/>
          <w:szCs w:val="24"/>
        </w:rPr>
        <w:t>，</w:t>
      </w:r>
      <w:r w:rsidRPr="00AF5FFA">
        <w:rPr>
          <w:rFonts w:ascii="楷体" w:eastAsia="楷体" w:hAnsi="楷体" w:hint="eastAsia"/>
          <w:sz w:val="24"/>
          <w:szCs w:val="24"/>
        </w:rPr>
        <w:t>同时</w:t>
      </w:r>
      <w:r w:rsidRPr="00AF5FFA">
        <w:rPr>
          <w:rFonts w:ascii="楷体" w:eastAsia="楷体" w:hAnsi="楷体" w:hint="eastAsia"/>
          <w:sz w:val="24"/>
          <w:szCs w:val="24"/>
        </w:rPr>
        <w:t>将相应的竣工资料</w:t>
      </w:r>
      <w:r w:rsidRPr="00AF5FFA">
        <w:rPr>
          <w:rFonts w:ascii="楷体" w:eastAsia="楷体" w:hAnsi="楷体" w:hint="eastAsia"/>
          <w:sz w:val="24"/>
          <w:szCs w:val="24"/>
        </w:rPr>
        <w:t>(</w:t>
      </w:r>
      <w:r w:rsidRPr="00AF5FFA">
        <w:rPr>
          <w:rFonts w:ascii="楷体" w:eastAsia="楷体" w:hAnsi="楷体" w:hint="eastAsia"/>
          <w:sz w:val="24"/>
          <w:szCs w:val="24"/>
        </w:rPr>
        <w:t>含技术文件</w:t>
      </w:r>
      <w:r w:rsidRPr="00AF5FFA">
        <w:rPr>
          <w:rFonts w:ascii="楷体" w:eastAsia="楷体" w:hAnsi="楷体" w:hint="eastAsia"/>
          <w:sz w:val="24"/>
          <w:szCs w:val="24"/>
        </w:rPr>
        <w:t>)</w:t>
      </w:r>
      <w:r w:rsidRPr="00AF5FFA">
        <w:rPr>
          <w:rFonts w:ascii="楷体" w:eastAsia="楷体" w:hAnsi="楷体" w:hint="eastAsia"/>
          <w:sz w:val="24"/>
          <w:szCs w:val="24"/>
        </w:rPr>
        <w:t>交付给</w:t>
      </w:r>
      <w:r w:rsidRPr="00AF5FFA">
        <w:rPr>
          <w:rFonts w:ascii="楷体" w:eastAsia="楷体" w:hAnsi="楷体" w:hint="eastAsia"/>
          <w:sz w:val="24"/>
          <w:szCs w:val="24"/>
        </w:rPr>
        <w:t>买方</w:t>
      </w:r>
      <w:r w:rsidRPr="00AF5FFA">
        <w:rPr>
          <w:rFonts w:ascii="楷体" w:eastAsia="楷体" w:hAnsi="楷体" w:hint="eastAsia"/>
          <w:sz w:val="24"/>
          <w:szCs w:val="24"/>
        </w:rPr>
        <w:t>。完成交付后</w:t>
      </w:r>
      <w:r w:rsidRPr="00AF5FFA">
        <w:rPr>
          <w:rFonts w:ascii="楷体" w:eastAsia="楷体" w:hAnsi="楷体" w:hint="eastAsia"/>
          <w:sz w:val="24"/>
          <w:szCs w:val="24"/>
        </w:rPr>
        <w:t>15</w:t>
      </w:r>
      <w:r w:rsidRPr="00AF5FFA">
        <w:rPr>
          <w:rFonts w:ascii="楷体" w:eastAsia="楷体" w:hAnsi="楷体" w:hint="eastAsia"/>
          <w:sz w:val="24"/>
          <w:szCs w:val="24"/>
        </w:rPr>
        <w:t>个日历天内完成场地清理，撤离现场。</w:t>
      </w:r>
    </w:p>
    <w:p w:rsidR="00F130F4" w:rsidRPr="00AF5FFA" w:rsidRDefault="004B6734">
      <w:pPr>
        <w:autoSpaceDE w:val="0"/>
        <w:autoSpaceDN w:val="0"/>
        <w:adjustRightInd w:val="0"/>
        <w:snapToGrid w:val="0"/>
        <w:spacing w:line="360" w:lineRule="auto"/>
        <w:ind w:firstLineChars="200" w:firstLine="480"/>
        <w:rPr>
          <w:rFonts w:hAnsi="宋体"/>
          <w:szCs w:val="24"/>
        </w:rPr>
      </w:pPr>
      <w:r w:rsidRPr="00AF5FFA">
        <w:rPr>
          <w:rFonts w:ascii="楷体" w:eastAsia="楷体" w:hAnsi="楷体" w:hint="eastAsia"/>
          <w:sz w:val="24"/>
          <w:szCs w:val="24"/>
        </w:rPr>
        <w:t>19.1.2.</w:t>
      </w:r>
      <w:r w:rsidRPr="00AF5FFA">
        <w:rPr>
          <w:rFonts w:ascii="楷体" w:eastAsia="楷体" w:hAnsi="楷体" w:hint="eastAsia"/>
          <w:sz w:val="24"/>
          <w:szCs w:val="24"/>
        </w:rPr>
        <w:t xml:space="preserve">10 </w:t>
      </w:r>
      <w:r w:rsidRPr="00AF5FFA">
        <w:rPr>
          <w:rFonts w:ascii="楷体" w:eastAsia="楷体" w:hAnsi="楷体" w:hint="eastAsia"/>
          <w:sz w:val="24"/>
          <w:szCs w:val="24"/>
        </w:rPr>
        <w:t>竣工资料的</w:t>
      </w:r>
      <w:r w:rsidRPr="00AF5FFA">
        <w:rPr>
          <w:rFonts w:ascii="楷体" w:eastAsia="楷体" w:hAnsi="楷体" w:hint="eastAsia"/>
          <w:sz w:val="24"/>
          <w:szCs w:val="24"/>
        </w:rPr>
        <w:t>编制及整理</w:t>
      </w:r>
      <w:r w:rsidRPr="00AF5FFA">
        <w:rPr>
          <w:rFonts w:ascii="楷体" w:eastAsia="楷体" w:hAnsi="楷体" w:hint="eastAsia"/>
          <w:sz w:val="24"/>
          <w:szCs w:val="24"/>
        </w:rPr>
        <w:t>，</w:t>
      </w:r>
      <w:r w:rsidRPr="00AF5FFA">
        <w:rPr>
          <w:rFonts w:ascii="楷体" w:eastAsia="楷体" w:hAnsi="楷体" w:hint="eastAsia"/>
          <w:sz w:val="24"/>
          <w:szCs w:val="24"/>
        </w:rPr>
        <w:t>应</w:t>
      </w:r>
      <w:r w:rsidRPr="00AF5FFA">
        <w:rPr>
          <w:rFonts w:ascii="楷体" w:eastAsia="楷体" w:hAnsi="楷体" w:hint="eastAsia"/>
          <w:sz w:val="24"/>
          <w:szCs w:val="24"/>
        </w:rPr>
        <w:t>符合国家标准及广州市《建设工程档案编制规范》规定，由</w:t>
      </w:r>
      <w:r w:rsidRPr="00AF5FFA">
        <w:rPr>
          <w:rFonts w:ascii="楷体" w:eastAsia="楷体" w:hAnsi="楷体" w:hint="eastAsia"/>
          <w:sz w:val="24"/>
          <w:szCs w:val="24"/>
        </w:rPr>
        <w:t>卖方</w:t>
      </w:r>
      <w:r w:rsidRPr="00AF5FFA">
        <w:rPr>
          <w:rFonts w:ascii="楷体" w:eastAsia="楷体" w:hAnsi="楷体" w:hint="eastAsia"/>
          <w:sz w:val="24"/>
          <w:szCs w:val="24"/>
        </w:rPr>
        <w:t>检查无误后装订交</w:t>
      </w:r>
      <w:r w:rsidRPr="00AF5FFA">
        <w:rPr>
          <w:rFonts w:ascii="楷体" w:eastAsia="楷体" w:hAnsi="楷体" w:hint="eastAsia"/>
          <w:sz w:val="24"/>
          <w:szCs w:val="24"/>
        </w:rPr>
        <w:t>买方</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19.1.3 </w:t>
      </w:r>
      <w:r w:rsidRPr="00AF5FFA">
        <w:rPr>
          <w:rFonts w:ascii="楷体" w:eastAsia="楷体" w:hAnsi="楷体" w:hint="eastAsia"/>
          <w:sz w:val="24"/>
          <w:szCs w:val="24"/>
        </w:rPr>
        <w:t>提供货物</w:t>
      </w:r>
      <w:r w:rsidRPr="00AF5FFA">
        <w:rPr>
          <w:rFonts w:ascii="楷体" w:eastAsia="楷体" w:hAnsi="楷体" w:hint="eastAsia"/>
          <w:sz w:val="24"/>
          <w:szCs w:val="24"/>
        </w:rPr>
        <w:t>安装</w:t>
      </w:r>
      <w:r w:rsidRPr="00AF5FFA">
        <w:rPr>
          <w:rFonts w:ascii="楷体" w:eastAsia="楷体" w:hAnsi="楷体" w:hint="eastAsia"/>
          <w:sz w:val="24"/>
          <w:szCs w:val="24"/>
        </w:rPr>
        <w:t>或维修所需的工具</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19.1.4 </w:t>
      </w:r>
      <w:r w:rsidRPr="00AF5FFA">
        <w:rPr>
          <w:rFonts w:ascii="楷体" w:eastAsia="楷体" w:hAnsi="楷体" w:hint="eastAsia"/>
          <w:sz w:val="24"/>
          <w:szCs w:val="24"/>
        </w:rPr>
        <w:t>为所供货物提供详细的操作和维护手册（含电子版文档）</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19.1.5 </w:t>
      </w:r>
      <w:r w:rsidRPr="00AF5FFA">
        <w:rPr>
          <w:rFonts w:ascii="楷体" w:eastAsia="楷体" w:hAnsi="楷体" w:hint="eastAsia"/>
          <w:sz w:val="24"/>
          <w:szCs w:val="24"/>
        </w:rPr>
        <w:t>在双方商定的一定期限内对所供货物实施运行或监督或维护或修理，但前提条件是该服务并不能免除卖方在合同保证期内所承担的义务</w:t>
      </w:r>
      <w:r w:rsidRPr="00AF5FFA">
        <w:rPr>
          <w:rFonts w:ascii="楷体" w:eastAsia="楷体" w:hAnsi="楷体" w:hint="eastAsia"/>
          <w:sz w:val="24"/>
          <w:szCs w:val="24"/>
        </w:rPr>
        <w:t>。</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19.2 </w:t>
      </w:r>
      <w:r w:rsidRPr="00AF5FFA">
        <w:rPr>
          <w:rFonts w:ascii="楷体" w:eastAsia="楷体" w:hAnsi="楷体" w:hint="eastAsia"/>
          <w:sz w:val="24"/>
          <w:szCs w:val="24"/>
        </w:rPr>
        <w:t>属于卖方责任的所有设计与设计联络工作、技术文件和资料的提供、货物的运输、货物验收前的现场保管（货到工地</w:t>
      </w:r>
      <w:r w:rsidRPr="00AF5FFA">
        <w:rPr>
          <w:rFonts w:ascii="楷体" w:eastAsia="楷体" w:hAnsi="楷体" w:hint="eastAsia"/>
          <w:sz w:val="24"/>
          <w:szCs w:val="24"/>
        </w:rPr>
        <w:t>5</w:t>
      </w:r>
      <w:r w:rsidRPr="00AF5FFA">
        <w:rPr>
          <w:rFonts w:ascii="楷体" w:eastAsia="楷体" w:hAnsi="楷体" w:hint="eastAsia"/>
          <w:sz w:val="24"/>
          <w:szCs w:val="24"/>
        </w:rPr>
        <w:t>个工作日内完成验收）、保险以及派出技术人员到现场进行安装、调试、验收、技术培训、质保期保障等的相关费用，均已包含在合同总价内。即卖方提供合同规定的所有服务。为履行要求的伴随服务的报价或双方商定的费用应包括在合同价中。</w:t>
      </w:r>
    </w:p>
    <w:p w:rsidR="00F130F4" w:rsidRPr="00AF5FFA" w:rsidRDefault="004B6734">
      <w:pPr>
        <w:pStyle w:val="1f"/>
        <w:rPr>
          <w:rFonts w:ascii="楷体" w:eastAsia="楷体" w:hAnsi="楷体"/>
        </w:rPr>
      </w:pPr>
      <w:bookmarkStart w:id="82" w:name="_Toc3867"/>
      <w:bookmarkStart w:id="83" w:name="_Toc21979"/>
      <w:bookmarkStart w:id="84" w:name="_Toc118282315"/>
      <w:bookmarkStart w:id="85" w:name="_Toc22523"/>
      <w:r w:rsidRPr="00AF5FFA">
        <w:rPr>
          <w:rFonts w:ascii="楷体" w:eastAsia="楷体" w:hAnsi="楷体" w:hint="eastAsia"/>
        </w:rPr>
        <w:lastRenderedPageBreak/>
        <w:t>20</w:t>
      </w:r>
      <w:r w:rsidRPr="00AF5FFA">
        <w:rPr>
          <w:rFonts w:ascii="楷体" w:eastAsia="楷体" w:hAnsi="楷体" w:hint="eastAsia"/>
        </w:rPr>
        <w:t>．技术资料及相关要求</w:t>
      </w:r>
      <w:bookmarkEnd w:id="82"/>
      <w:bookmarkEnd w:id="83"/>
      <w:bookmarkEnd w:id="84"/>
      <w:bookmarkEnd w:id="85"/>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20.1</w:t>
      </w:r>
      <w:r w:rsidRPr="00AF5FFA">
        <w:rPr>
          <w:rFonts w:ascii="楷体" w:eastAsia="楷体" w:hAnsi="楷体" w:hint="eastAsia"/>
          <w:sz w:val="24"/>
          <w:szCs w:val="24"/>
        </w:rPr>
        <w:t>供货合同签订后</w:t>
      </w:r>
      <w:r w:rsidRPr="00AF5FFA">
        <w:rPr>
          <w:rFonts w:ascii="楷体" w:eastAsia="楷体" w:hAnsi="楷体" w:hint="eastAsia"/>
          <w:sz w:val="24"/>
          <w:szCs w:val="24"/>
        </w:rPr>
        <w:t>10</w:t>
      </w:r>
      <w:r w:rsidRPr="00AF5FFA">
        <w:rPr>
          <w:rFonts w:ascii="楷体" w:eastAsia="楷体" w:hAnsi="楷体" w:hint="eastAsia"/>
          <w:sz w:val="24"/>
          <w:szCs w:val="24"/>
        </w:rPr>
        <w:t>天内</w:t>
      </w:r>
      <w:r w:rsidRPr="00AF5FFA">
        <w:rPr>
          <w:rFonts w:ascii="楷体" w:eastAsia="楷体" w:hAnsi="楷体" w:hint="eastAsia"/>
          <w:sz w:val="24"/>
          <w:szCs w:val="24"/>
        </w:rPr>
        <w:t>，</w:t>
      </w:r>
      <w:r w:rsidRPr="00AF5FFA">
        <w:rPr>
          <w:rFonts w:ascii="楷体" w:eastAsia="楷体" w:hAnsi="楷体" w:hint="eastAsia"/>
          <w:sz w:val="24"/>
          <w:szCs w:val="24"/>
        </w:rPr>
        <w:t>卖方</w:t>
      </w:r>
      <w:r w:rsidRPr="00AF5FFA">
        <w:rPr>
          <w:rFonts w:ascii="楷体" w:eastAsia="楷体" w:hAnsi="楷体" w:hint="eastAsia"/>
          <w:sz w:val="24"/>
          <w:szCs w:val="24"/>
        </w:rPr>
        <w:t>提交经本项目设计方认可的</w:t>
      </w:r>
      <w:r w:rsidRPr="00AF5FFA">
        <w:rPr>
          <w:rFonts w:ascii="楷体" w:eastAsia="楷体" w:hAnsi="楷体" w:hint="eastAsia"/>
          <w:sz w:val="24"/>
          <w:szCs w:val="24"/>
        </w:rPr>
        <w:t>货物</w:t>
      </w:r>
      <w:r w:rsidRPr="00AF5FFA">
        <w:rPr>
          <w:rFonts w:ascii="楷体" w:eastAsia="楷体" w:hAnsi="楷体" w:hint="eastAsia"/>
          <w:sz w:val="24"/>
          <w:szCs w:val="24"/>
        </w:rPr>
        <w:t>基础图纸</w:t>
      </w:r>
      <w:r w:rsidRPr="00AF5FFA">
        <w:rPr>
          <w:rFonts w:ascii="楷体" w:eastAsia="楷体" w:hAnsi="楷体" w:hint="eastAsia"/>
          <w:sz w:val="24"/>
          <w:szCs w:val="24"/>
        </w:rPr>
        <w:t>、安装大样图和电气动力柜接线详图，上述资料均一式四份（含电子版）。</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20.2</w:t>
      </w:r>
      <w:r w:rsidRPr="00AF5FFA">
        <w:rPr>
          <w:rFonts w:ascii="楷体" w:eastAsia="楷体" w:hAnsi="楷体" w:hint="eastAsia"/>
          <w:sz w:val="24"/>
          <w:szCs w:val="24"/>
        </w:rPr>
        <w:t>供货时需提供的技术文件（均一式四份）</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1</w:t>
      </w:r>
      <w:r w:rsidRPr="00AF5FFA">
        <w:rPr>
          <w:rFonts w:ascii="楷体" w:eastAsia="楷体" w:hAnsi="楷体" w:hint="eastAsia"/>
          <w:sz w:val="24"/>
          <w:szCs w:val="24"/>
        </w:rPr>
        <w:t>）提交各种检验报告及其他应提供的有关资料；</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2</w:t>
      </w:r>
      <w:r w:rsidRPr="00AF5FFA">
        <w:rPr>
          <w:rFonts w:ascii="楷体" w:eastAsia="楷体" w:hAnsi="楷体" w:hint="eastAsia"/>
          <w:sz w:val="24"/>
          <w:szCs w:val="24"/>
        </w:rPr>
        <w:t>）提供供货清单；</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3</w:t>
      </w:r>
      <w:r w:rsidRPr="00AF5FFA">
        <w:rPr>
          <w:rFonts w:ascii="楷体" w:eastAsia="楷体" w:hAnsi="楷体" w:hint="eastAsia"/>
          <w:sz w:val="24"/>
          <w:szCs w:val="24"/>
        </w:rPr>
        <w:t>）提供</w:t>
      </w:r>
      <w:r w:rsidRPr="00AF5FFA">
        <w:rPr>
          <w:rFonts w:ascii="楷体" w:eastAsia="楷体" w:hAnsi="楷体" w:hint="eastAsia"/>
          <w:sz w:val="24"/>
          <w:szCs w:val="24"/>
        </w:rPr>
        <w:t>货物</w:t>
      </w:r>
      <w:r w:rsidRPr="00AF5FFA">
        <w:rPr>
          <w:rFonts w:ascii="楷体" w:eastAsia="楷体" w:hAnsi="楷体" w:hint="eastAsia"/>
          <w:sz w:val="24"/>
          <w:szCs w:val="24"/>
        </w:rPr>
        <w:t>合格证书和进口材料证明文件（如有）；</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4</w:t>
      </w:r>
      <w:r w:rsidRPr="00AF5FFA">
        <w:rPr>
          <w:rFonts w:ascii="楷体" w:eastAsia="楷体" w:hAnsi="楷体" w:hint="eastAsia"/>
          <w:sz w:val="24"/>
          <w:szCs w:val="24"/>
        </w:rPr>
        <w:t>）提供强电及弱电控制原理图、系统图；</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5</w:t>
      </w:r>
      <w:r w:rsidRPr="00AF5FFA">
        <w:rPr>
          <w:rFonts w:ascii="楷体" w:eastAsia="楷体" w:hAnsi="楷体" w:hint="eastAsia"/>
          <w:sz w:val="24"/>
          <w:szCs w:val="24"/>
        </w:rPr>
        <w:t>）提供权威部门认可的技术参数测试报告等。</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6</w:t>
      </w:r>
      <w:r w:rsidRPr="00AF5FFA">
        <w:rPr>
          <w:rFonts w:ascii="楷体" w:eastAsia="楷体" w:hAnsi="楷体" w:hint="eastAsia"/>
          <w:sz w:val="24"/>
          <w:szCs w:val="24"/>
        </w:rPr>
        <w:t>）提供安装，操作及维修手册，每一本手册应包括不少于以下的资料：</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）所有货物的规格及详细的手册、调试手册及质量保证书；</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2</w:t>
      </w:r>
      <w:r w:rsidRPr="00AF5FFA">
        <w:rPr>
          <w:rFonts w:ascii="楷体" w:eastAsia="楷体" w:hAnsi="楷体" w:hint="eastAsia"/>
          <w:sz w:val="24"/>
          <w:szCs w:val="24"/>
        </w:rPr>
        <w:t>）系统和主要部件常见故障说明；</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3</w:t>
      </w:r>
      <w:r w:rsidRPr="00AF5FFA">
        <w:rPr>
          <w:rFonts w:ascii="楷体" w:eastAsia="楷体" w:hAnsi="楷体" w:hint="eastAsia"/>
          <w:sz w:val="24"/>
          <w:szCs w:val="24"/>
        </w:rPr>
        <w:t>）建议的定期保养期及项目；</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4</w:t>
      </w:r>
      <w:r w:rsidRPr="00AF5FFA">
        <w:rPr>
          <w:rFonts w:ascii="楷体" w:eastAsia="楷体" w:hAnsi="楷体" w:hint="eastAsia"/>
          <w:sz w:val="24"/>
          <w:szCs w:val="24"/>
        </w:rPr>
        <w:t>）</w:t>
      </w:r>
      <w:r w:rsidRPr="00AF5FFA">
        <w:rPr>
          <w:rFonts w:ascii="楷体" w:eastAsia="楷体" w:hAnsi="楷体" w:hint="eastAsia"/>
          <w:sz w:val="24"/>
          <w:szCs w:val="24"/>
        </w:rPr>
        <w:t>建议紧急安全程序。</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5</w:t>
      </w:r>
      <w:r w:rsidRPr="00AF5FFA">
        <w:rPr>
          <w:rFonts w:ascii="楷体" w:eastAsia="楷体" w:hAnsi="楷体" w:hint="eastAsia"/>
          <w:sz w:val="24"/>
          <w:szCs w:val="24"/>
        </w:rPr>
        <w:t>）紧急维修中心的电话、地址及负责人的联系方式。</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20.3 </w:t>
      </w:r>
      <w:r w:rsidRPr="00AF5FFA">
        <w:rPr>
          <w:rFonts w:ascii="楷体" w:eastAsia="楷体" w:hAnsi="楷体" w:hint="eastAsia"/>
          <w:sz w:val="24"/>
          <w:szCs w:val="24"/>
        </w:rPr>
        <w:t>卖方应完成有关货物的安装以及调试等工程实施过程中的记录资料和试运行报告，竣工验收资料，均一式</w:t>
      </w:r>
      <w:r w:rsidRPr="00AF5FFA">
        <w:rPr>
          <w:rFonts w:ascii="楷体" w:eastAsia="楷体" w:hAnsi="楷体" w:hint="eastAsia"/>
          <w:sz w:val="24"/>
          <w:szCs w:val="24"/>
        </w:rPr>
        <w:t>6</w:t>
      </w:r>
      <w:r w:rsidRPr="00AF5FFA">
        <w:rPr>
          <w:rFonts w:ascii="楷体" w:eastAsia="楷体" w:hAnsi="楷体" w:hint="eastAsia"/>
          <w:sz w:val="24"/>
          <w:szCs w:val="24"/>
        </w:rPr>
        <w:t>份提交买方。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20.4 </w:t>
      </w:r>
      <w:r w:rsidRPr="00AF5FFA">
        <w:rPr>
          <w:rFonts w:ascii="楷体" w:eastAsia="楷体" w:hAnsi="楷体" w:hint="eastAsia"/>
          <w:sz w:val="24"/>
          <w:szCs w:val="24"/>
        </w:rPr>
        <w:t>卖方在培训期必须为买方免费提供有关技术培训资料。</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20.5 </w:t>
      </w:r>
      <w:r w:rsidRPr="00AF5FFA">
        <w:rPr>
          <w:rFonts w:ascii="楷体" w:eastAsia="楷体" w:hAnsi="楷体" w:hint="eastAsia"/>
          <w:sz w:val="24"/>
          <w:szCs w:val="24"/>
        </w:rPr>
        <w:t>如果买方认为技术资料不能满足需要时，有权向卖方要求增加必要的技术资料。当买方要求有关货物的技术资料时，卖方应及时提供。</w:t>
      </w:r>
    </w:p>
    <w:p w:rsidR="00F130F4" w:rsidRPr="00AF5FFA" w:rsidRDefault="004B6734">
      <w:pPr>
        <w:pStyle w:val="1f"/>
        <w:rPr>
          <w:rFonts w:ascii="楷体" w:eastAsia="楷体" w:hAnsi="楷体"/>
        </w:rPr>
      </w:pPr>
      <w:bookmarkStart w:id="86" w:name="_Toc25955"/>
      <w:bookmarkStart w:id="87" w:name="_Toc21288"/>
      <w:bookmarkStart w:id="88" w:name="_Toc118282316"/>
      <w:bookmarkStart w:id="89" w:name="_Toc3739"/>
      <w:r w:rsidRPr="00AF5FFA">
        <w:rPr>
          <w:rFonts w:ascii="楷体" w:eastAsia="楷体" w:hAnsi="楷体" w:hint="eastAsia"/>
        </w:rPr>
        <w:t>21</w:t>
      </w:r>
      <w:r w:rsidRPr="00AF5FFA">
        <w:rPr>
          <w:rFonts w:ascii="楷体" w:eastAsia="楷体" w:hAnsi="楷体" w:hint="eastAsia"/>
        </w:rPr>
        <w:t>．备件</w:t>
      </w:r>
      <w:bookmarkEnd w:id="86"/>
      <w:bookmarkEnd w:id="87"/>
      <w:bookmarkEnd w:id="88"/>
      <w:bookmarkEnd w:id="89"/>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21.1</w:t>
      </w:r>
      <w:r w:rsidRPr="00AF5FFA">
        <w:rPr>
          <w:rFonts w:ascii="楷体" w:eastAsia="楷体" w:hAnsi="楷体" w:hint="eastAsia"/>
          <w:sz w:val="24"/>
          <w:szCs w:val="24"/>
        </w:rPr>
        <w:t>卖方应提供下列与备件有关的材料、通知和资料：</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21.1.1 </w:t>
      </w:r>
      <w:r w:rsidRPr="00AF5FFA">
        <w:rPr>
          <w:rFonts w:ascii="楷体" w:eastAsia="楷体" w:hAnsi="楷体" w:hint="eastAsia"/>
          <w:sz w:val="24"/>
          <w:szCs w:val="24"/>
        </w:rPr>
        <w:t>买方有权选择是否从卖方选购备件，但前提条件是该选择并不能免除卖方在合同保证期内所承担的义务；</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21.1.2 </w:t>
      </w:r>
      <w:r w:rsidRPr="00AF5FFA">
        <w:rPr>
          <w:rFonts w:ascii="楷体" w:eastAsia="楷体" w:hAnsi="楷体" w:hint="eastAsia"/>
          <w:sz w:val="24"/>
          <w:szCs w:val="24"/>
        </w:rPr>
        <w:t>在备件停止生产的情况下，卖方应事先将要停止生产的计划提前</w:t>
      </w:r>
      <w:r w:rsidRPr="00AF5FFA">
        <w:rPr>
          <w:rFonts w:ascii="楷体" w:eastAsia="楷体" w:hAnsi="楷体" w:hint="eastAsia"/>
          <w:sz w:val="24"/>
          <w:szCs w:val="24"/>
        </w:rPr>
        <w:t>30</w:t>
      </w:r>
      <w:r w:rsidRPr="00AF5FFA">
        <w:rPr>
          <w:rFonts w:ascii="楷体" w:eastAsia="楷体" w:hAnsi="楷体" w:hint="eastAsia"/>
          <w:sz w:val="24"/>
          <w:szCs w:val="24"/>
        </w:rPr>
        <w:t>天通知买方使买方有足够的时间采购所需的备件；</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21.1.3 </w:t>
      </w:r>
      <w:r w:rsidRPr="00AF5FFA">
        <w:rPr>
          <w:rFonts w:ascii="楷体" w:eastAsia="楷体" w:hAnsi="楷体" w:hint="eastAsia"/>
          <w:sz w:val="24"/>
          <w:szCs w:val="24"/>
        </w:rPr>
        <w:t>在备件停止生产后，如果买方要求，卖方应向买方提供备件的蓝图、图纸和规格，费用已含在合同总价中。</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21.2 </w:t>
      </w:r>
      <w:r w:rsidRPr="00AF5FFA">
        <w:rPr>
          <w:rFonts w:ascii="楷体" w:eastAsia="楷体" w:hAnsi="楷体" w:hint="eastAsia"/>
          <w:sz w:val="24"/>
          <w:szCs w:val="24"/>
        </w:rPr>
        <w:t>备品备件（含易损、易耗件）：</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 xml:space="preserve">21.2.1 </w:t>
      </w:r>
      <w:r w:rsidRPr="00AF5FFA">
        <w:rPr>
          <w:rFonts w:ascii="楷体" w:eastAsia="楷体" w:hAnsi="楷体" w:hint="eastAsia"/>
          <w:sz w:val="24"/>
          <w:szCs w:val="24"/>
        </w:rPr>
        <w:t>卖方提供能满足二年质保期内正常运行所需备件，在两年质保期内，卖方负责机器的所有问题（包括易损件和备品备件的仓储、更换）。</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21.2.2</w:t>
      </w:r>
      <w:r w:rsidRPr="00AF5FFA">
        <w:rPr>
          <w:rFonts w:ascii="楷体" w:eastAsia="楷体" w:hAnsi="楷体" w:hint="eastAsia"/>
          <w:sz w:val="24"/>
          <w:szCs w:val="24"/>
        </w:rPr>
        <w:t xml:space="preserve"> </w:t>
      </w:r>
      <w:r w:rsidRPr="00AF5FFA">
        <w:rPr>
          <w:rFonts w:ascii="楷体" w:eastAsia="楷体" w:hAnsi="楷体" w:hint="eastAsia"/>
          <w:sz w:val="24"/>
          <w:szCs w:val="24"/>
        </w:rPr>
        <w:t>卖方应在合同文件中列出能满足质保期内正常运行要求的备件。</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21.3 </w:t>
      </w:r>
      <w:r w:rsidRPr="00AF5FFA">
        <w:rPr>
          <w:rFonts w:ascii="楷体" w:eastAsia="楷体" w:hAnsi="楷体" w:hint="eastAsia"/>
          <w:sz w:val="24"/>
          <w:szCs w:val="24"/>
        </w:rPr>
        <w:t>维修的专用工具：</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21.3.1 </w:t>
      </w:r>
      <w:r w:rsidRPr="00AF5FFA">
        <w:rPr>
          <w:rFonts w:ascii="楷体" w:eastAsia="楷体" w:hAnsi="楷体" w:hint="eastAsia"/>
          <w:sz w:val="24"/>
          <w:szCs w:val="24"/>
        </w:rPr>
        <w:t>卖方必须提供必要的、全新的和完整的维修（包括必需的附件、简体中文操作手册）所需的专用工具</w:t>
      </w:r>
      <w:r w:rsidRPr="00AF5FFA">
        <w:rPr>
          <w:rFonts w:ascii="楷体" w:eastAsia="楷体" w:hAnsi="楷体"/>
          <w:sz w:val="24"/>
          <w:szCs w:val="24"/>
        </w:rPr>
        <w:t>1</w:t>
      </w:r>
      <w:r w:rsidRPr="00AF5FFA">
        <w:rPr>
          <w:rFonts w:ascii="楷体" w:eastAsia="楷体" w:hAnsi="楷体" w:hint="eastAsia"/>
          <w:sz w:val="24"/>
          <w:szCs w:val="24"/>
        </w:rPr>
        <w:t>套，此费用包含在合同总价中。</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21.3.2 </w:t>
      </w:r>
      <w:r w:rsidRPr="00AF5FFA">
        <w:rPr>
          <w:rFonts w:ascii="楷体" w:eastAsia="楷体" w:hAnsi="楷体" w:hint="eastAsia"/>
          <w:sz w:val="24"/>
          <w:szCs w:val="24"/>
        </w:rPr>
        <w:t>货物</w:t>
      </w:r>
      <w:r w:rsidRPr="00AF5FFA">
        <w:rPr>
          <w:rFonts w:ascii="楷体" w:eastAsia="楷体" w:hAnsi="楷体" w:hint="eastAsia"/>
          <w:sz w:val="24"/>
          <w:szCs w:val="24"/>
        </w:rPr>
        <w:t>试运行时，卖方应负责将所有维修</w:t>
      </w:r>
      <w:r w:rsidRPr="00AF5FFA">
        <w:rPr>
          <w:rFonts w:ascii="楷体" w:eastAsia="楷体" w:hAnsi="楷体" w:hint="eastAsia"/>
          <w:sz w:val="24"/>
          <w:szCs w:val="24"/>
        </w:rPr>
        <w:t>货物</w:t>
      </w:r>
      <w:r w:rsidRPr="00AF5FFA">
        <w:rPr>
          <w:rFonts w:ascii="楷体" w:eastAsia="楷体" w:hAnsi="楷体" w:hint="eastAsia"/>
          <w:sz w:val="24"/>
          <w:szCs w:val="24"/>
        </w:rPr>
        <w:t>及工具单独装箱直接交付买方。</w:t>
      </w:r>
    </w:p>
    <w:p w:rsidR="00F130F4" w:rsidRPr="00AF5FFA" w:rsidRDefault="004B6734">
      <w:pPr>
        <w:pStyle w:val="1f"/>
        <w:rPr>
          <w:rFonts w:ascii="楷体" w:eastAsia="楷体" w:hAnsi="楷体"/>
        </w:rPr>
      </w:pPr>
      <w:bookmarkStart w:id="90" w:name="_Toc3854"/>
      <w:bookmarkStart w:id="91" w:name="_Toc118282317"/>
      <w:bookmarkStart w:id="92" w:name="_Toc9698"/>
      <w:bookmarkStart w:id="93" w:name="_Toc26980"/>
      <w:r w:rsidRPr="00AF5FFA">
        <w:rPr>
          <w:rFonts w:ascii="楷体" w:eastAsia="楷体" w:hAnsi="楷体" w:hint="eastAsia"/>
        </w:rPr>
        <w:t>22</w:t>
      </w:r>
      <w:r w:rsidRPr="00AF5FFA">
        <w:rPr>
          <w:rFonts w:ascii="楷体" w:eastAsia="楷体" w:hAnsi="楷体" w:hint="eastAsia"/>
        </w:rPr>
        <w:t>．保证</w:t>
      </w:r>
      <w:bookmarkEnd w:id="90"/>
      <w:bookmarkEnd w:id="91"/>
      <w:bookmarkEnd w:id="92"/>
      <w:bookmarkEnd w:id="93"/>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sz w:val="24"/>
          <w:szCs w:val="24"/>
        </w:rPr>
        <w:t xml:space="preserve">22.1 </w:t>
      </w:r>
      <w:r w:rsidRPr="00AF5FFA">
        <w:rPr>
          <w:rFonts w:ascii="楷体" w:eastAsia="楷体" w:hAnsi="楷体" w:hint="eastAsia"/>
          <w:sz w:val="24"/>
          <w:szCs w:val="24"/>
        </w:rPr>
        <w:t>本合同</w:t>
      </w:r>
      <w:r w:rsidRPr="00AF5FFA">
        <w:rPr>
          <w:rFonts w:ascii="楷体" w:eastAsia="楷体" w:hAnsi="楷体" w:hint="eastAsia"/>
          <w:sz w:val="24"/>
          <w:szCs w:val="24"/>
        </w:rPr>
        <w:t>货物</w:t>
      </w:r>
      <w:r w:rsidRPr="00AF5FFA">
        <w:rPr>
          <w:rFonts w:ascii="楷体" w:eastAsia="楷体" w:hAnsi="楷体" w:hint="eastAsia"/>
          <w:sz w:val="24"/>
          <w:szCs w:val="24"/>
        </w:rPr>
        <w:t>质量保修期为</w:t>
      </w:r>
      <w:r w:rsidRPr="00AF5FFA">
        <w:rPr>
          <w:rFonts w:ascii="楷体" w:eastAsia="楷体" w:hAnsi="楷体" w:hint="eastAsia"/>
          <w:sz w:val="24"/>
          <w:szCs w:val="24"/>
        </w:rPr>
        <w:t>24</w:t>
      </w:r>
      <w:r w:rsidRPr="00AF5FFA">
        <w:rPr>
          <w:rFonts w:ascii="楷体" w:eastAsia="楷体" w:hAnsi="楷体" w:hint="eastAsia"/>
          <w:sz w:val="24"/>
          <w:szCs w:val="24"/>
        </w:rPr>
        <w:t>个月</w:t>
      </w:r>
      <w:r w:rsidRPr="00AF5FFA">
        <w:rPr>
          <w:rFonts w:ascii="楷体" w:eastAsia="楷体" w:hAnsi="楷体" w:hint="eastAsia"/>
          <w:sz w:val="24"/>
          <w:szCs w:val="24"/>
        </w:rPr>
        <w:t>，自相应分期或分批的</w:t>
      </w:r>
      <w:r w:rsidRPr="00AF5FFA">
        <w:rPr>
          <w:rFonts w:ascii="楷体" w:eastAsia="楷体" w:hAnsi="楷体" w:hint="eastAsia"/>
          <w:sz w:val="24"/>
          <w:szCs w:val="24"/>
        </w:rPr>
        <w:t>智能家居</w:t>
      </w:r>
      <w:r w:rsidRPr="00AF5FFA">
        <w:rPr>
          <w:rFonts w:ascii="楷体" w:eastAsia="楷体" w:hAnsi="楷体" w:hint="eastAsia"/>
          <w:sz w:val="24"/>
          <w:szCs w:val="24"/>
        </w:rPr>
        <w:t>安装、调试完成、验收合格、完成交付（含竣工资料及技术文件）后，按相应楼栋</w:t>
      </w:r>
      <w:r w:rsidRPr="00AF5FFA">
        <w:rPr>
          <w:rFonts w:ascii="楷体" w:eastAsia="楷体" w:hAnsi="楷体" w:hint="eastAsia"/>
          <w:sz w:val="24"/>
          <w:szCs w:val="24"/>
        </w:rPr>
        <w:t>买方向购房客户发出的收楼通知书上</w:t>
      </w:r>
      <w:r w:rsidRPr="00AF5FFA">
        <w:rPr>
          <w:rFonts w:ascii="楷体" w:eastAsia="楷体" w:hAnsi="楷体" w:hint="eastAsia"/>
          <w:sz w:val="24"/>
          <w:szCs w:val="24"/>
        </w:rPr>
        <w:t>载明</w:t>
      </w:r>
      <w:r w:rsidRPr="00AF5FFA">
        <w:rPr>
          <w:rFonts w:ascii="楷体" w:eastAsia="楷体" w:hAnsi="楷体" w:hint="eastAsia"/>
          <w:sz w:val="24"/>
          <w:szCs w:val="24"/>
        </w:rPr>
        <w:t>的收楼时间</w:t>
      </w:r>
      <w:r w:rsidRPr="00AF5FFA">
        <w:rPr>
          <w:rFonts w:ascii="楷体" w:eastAsia="楷体" w:hAnsi="楷体" w:hint="eastAsia"/>
          <w:sz w:val="24"/>
          <w:szCs w:val="24"/>
        </w:rPr>
        <w:t>届满日</w:t>
      </w:r>
      <w:r w:rsidRPr="00AF5FFA">
        <w:rPr>
          <w:rFonts w:ascii="楷体" w:eastAsia="楷体" w:hAnsi="楷体" w:hint="eastAsia"/>
          <w:sz w:val="24"/>
          <w:szCs w:val="24"/>
        </w:rPr>
        <w:t>起计。质量保修期内卖方必须对合同货物的正常使用给予的质量保证。</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22.2 </w:t>
      </w:r>
      <w:r w:rsidRPr="00AF5FFA">
        <w:rPr>
          <w:rFonts w:ascii="楷体" w:eastAsia="楷体" w:hAnsi="楷体" w:hint="eastAsia"/>
          <w:sz w:val="24"/>
          <w:szCs w:val="24"/>
        </w:rPr>
        <w:t>卖方应保证其提供的货物是全新的，未使用过的，采用最新设计和合适材料制造的，并在各个方面符合合同规定的质量、规格和性能。</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22.3 </w:t>
      </w:r>
      <w:r w:rsidRPr="00AF5FFA">
        <w:rPr>
          <w:rFonts w:ascii="楷体" w:eastAsia="楷体" w:hAnsi="楷体" w:hint="eastAsia"/>
          <w:sz w:val="24"/>
          <w:szCs w:val="24"/>
        </w:rPr>
        <w:t>卖方应保证在合同规定的质量保修期内，对因其提供的设计、工艺、制造、安装、调试或材料缺陷及由因卖方引起该</w:t>
      </w:r>
      <w:r w:rsidRPr="00AF5FFA">
        <w:rPr>
          <w:rFonts w:ascii="楷体" w:eastAsia="楷体" w:hAnsi="楷体" w:hint="eastAsia"/>
          <w:sz w:val="24"/>
          <w:szCs w:val="24"/>
        </w:rPr>
        <w:t>货物</w:t>
      </w:r>
      <w:r w:rsidRPr="00AF5FFA">
        <w:rPr>
          <w:rFonts w:ascii="楷体" w:eastAsia="楷体" w:hAnsi="楷体" w:hint="eastAsia"/>
          <w:sz w:val="24"/>
          <w:szCs w:val="24"/>
        </w:rPr>
        <w:t>的任何缺陷，故障和损坏负责。卖方按合同规定免费保修、包换、包退。</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22.4 </w:t>
      </w:r>
      <w:r w:rsidRPr="00AF5FFA">
        <w:rPr>
          <w:rFonts w:ascii="楷体" w:eastAsia="楷体" w:hAnsi="楷体" w:hint="eastAsia"/>
          <w:sz w:val="24"/>
          <w:szCs w:val="24"/>
        </w:rPr>
        <w:t>如果在质量保修期内，发现货物的质量或规格与合同规定不符合或证明货物有缺陷（包括潜在的缺陷或使用不合</w:t>
      </w:r>
      <w:r w:rsidRPr="00AF5FFA">
        <w:rPr>
          <w:rFonts w:ascii="楷体" w:eastAsia="楷体" w:hAnsi="楷体" w:hint="eastAsia"/>
          <w:sz w:val="24"/>
          <w:szCs w:val="24"/>
        </w:rPr>
        <w:t>适的材料等），买方有权根据中国质检部门或中国商检部门出具的检验书，在货物质量保修期内向卖方提出索赔。</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 </w:t>
      </w:r>
      <w:r w:rsidRPr="00AF5FFA">
        <w:rPr>
          <w:rFonts w:ascii="楷体" w:eastAsia="楷体" w:hAnsi="楷体" w:hint="eastAsia"/>
          <w:sz w:val="24"/>
          <w:szCs w:val="24"/>
        </w:rPr>
        <w:t>卖方对</w:t>
      </w:r>
      <w:r w:rsidRPr="00AF5FFA">
        <w:rPr>
          <w:rFonts w:ascii="楷体" w:eastAsia="楷体" w:hAnsi="楷体" w:hint="eastAsia"/>
          <w:sz w:val="24"/>
          <w:szCs w:val="24"/>
        </w:rPr>
        <w:t>智能家居</w:t>
      </w:r>
      <w:r w:rsidRPr="00AF5FFA">
        <w:rPr>
          <w:rFonts w:ascii="楷体" w:eastAsia="楷体" w:hAnsi="楷体" w:hint="eastAsia"/>
          <w:sz w:val="24"/>
          <w:szCs w:val="24"/>
        </w:rPr>
        <w:t>货物</w:t>
      </w:r>
      <w:r w:rsidRPr="00AF5FFA">
        <w:rPr>
          <w:rFonts w:ascii="楷体" w:eastAsia="楷体" w:hAnsi="楷体" w:hint="eastAsia"/>
          <w:sz w:val="24"/>
          <w:szCs w:val="24"/>
        </w:rPr>
        <w:t>的性能的硬件、软件及质量担保。</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22.5.1 </w:t>
      </w:r>
      <w:r w:rsidRPr="00AF5FFA">
        <w:rPr>
          <w:rFonts w:ascii="楷体" w:eastAsia="楷体" w:hAnsi="楷体" w:hint="eastAsia"/>
          <w:sz w:val="24"/>
          <w:szCs w:val="24"/>
        </w:rPr>
        <w:t>卖方在产品制造阶段（包括原材料和元器件、部件的采购，产品的加工、装配、检测、调试等），必须有一套科学而规范的标准程序和措施，确保产品的制造质量满足系统的要求。</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22.5.2 </w:t>
      </w:r>
      <w:r w:rsidRPr="00AF5FFA">
        <w:rPr>
          <w:rFonts w:ascii="楷体" w:eastAsia="楷体" w:hAnsi="楷体" w:hint="eastAsia"/>
          <w:sz w:val="24"/>
          <w:szCs w:val="24"/>
        </w:rPr>
        <w:t>卖方必须向买方提供制造厂对整机出厂</w:t>
      </w:r>
      <w:r w:rsidRPr="00AF5FFA">
        <w:rPr>
          <w:rFonts w:ascii="楷体" w:eastAsia="楷体" w:hAnsi="楷体" w:hint="eastAsia"/>
          <w:sz w:val="24"/>
          <w:szCs w:val="24"/>
        </w:rPr>
        <w:t>货物</w:t>
      </w:r>
      <w:r w:rsidRPr="00AF5FFA">
        <w:rPr>
          <w:rFonts w:ascii="楷体" w:eastAsia="楷体" w:hAnsi="楷体" w:hint="eastAsia"/>
          <w:sz w:val="24"/>
          <w:szCs w:val="24"/>
        </w:rPr>
        <w:t>所必须具备的货物出厂检验报告书、质量证明书及由当地商会出具主要部件的原产地证明等。</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22.5.3 </w:t>
      </w:r>
      <w:r w:rsidRPr="00AF5FFA">
        <w:rPr>
          <w:rFonts w:ascii="楷体" w:eastAsia="楷体" w:hAnsi="楷体" w:hint="eastAsia"/>
          <w:sz w:val="24"/>
          <w:szCs w:val="24"/>
        </w:rPr>
        <w:t>卖方必须保证所供货物与合同</w:t>
      </w:r>
      <w:r w:rsidRPr="00AF5FFA">
        <w:rPr>
          <w:rFonts w:ascii="楷体" w:eastAsia="楷体" w:hAnsi="楷体" w:hint="eastAsia"/>
          <w:sz w:val="24"/>
          <w:szCs w:val="24"/>
        </w:rPr>
        <w:t>规定的质量、规格和性能相一致。</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22.5.4 </w:t>
      </w:r>
      <w:r w:rsidRPr="00AF5FFA">
        <w:rPr>
          <w:rFonts w:ascii="楷体" w:eastAsia="楷体" w:hAnsi="楷体" w:hint="eastAsia"/>
          <w:sz w:val="24"/>
          <w:szCs w:val="24"/>
        </w:rPr>
        <w:t>质量保修期内，卖方需提供</w:t>
      </w:r>
      <w:r w:rsidRPr="00AF5FFA">
        <w:rPr>
          <w:rFonts w:ascii="楷体" w:eastAsia="楷体" w:hAnsi="楷体" w:hint="eastAsia"/>
          <w:sz w:val="24"/>
          <w:szCs w:val="24"/>
        </w:rPr>
        <w:t>货物</w:t>
      </w:r>
      <w:r w:rsidRPr="00AF5FFA">
        <w:rPr>
          <w:rFonts w:ascii="楷体" w:eastAsia="楷体" w:hAnsi="楷体" w:hint="eastAsia"/>
          <w:sz w:val="24"/>
          <w:szCs w:val="24"/>
        </w:rPr>
        <w:t>正常使用下的维修及保养服务，每个季度定期派工程师到现场巡查，由此发生的一切费用（包括但不限于差旅费、食宿费等）由卖方承担。</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 xml:space="preserve">22.5.5 </w:t>
      </w:r>
      <w:r w:rsidRPr="00AF5FFA">
        <w:rPr>
          <w:rFonts w:ascii="楷体" w:eastAsia="楷体" w:hAnsi="楷体" w:hint="eastAsia"/>
          <w:sz w:val="24"/>
          <w:szCs w:val="24"/>
        </w:rPr>
        <w:t>质量保修期内，因买方使用、管理不当所造成的损坏，由买方承担，卖方应及时提供有偿服务。</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22.5.6 </w:t>
      </w:r>
      <w:r w:rsidRPr="00AF5FFA">
        <w:rPr>
          <w:rFonts w:ascii="楷体" w:eastAsia="楷体" w:hAnsi="楷体" w:hint="eastAsia"/>
          <w:sz w:val="24"/>
          <w:szCs w:val="24"/>
        </w:rPr>
        <w:t>质量保修期内，卖方对故障保修的响应，须在接到买方通知的</w:t>
      </w:r>
      <w:r w:rsidRPr="00AF5FFA">
        <w:rPr>
          <w:rFonts w:ascii="楷体" w:eastAsia="楷体" w:hAnsi="楷体" w:hint="eastAsia"/>
          <w:sz w:val="24"/>
          <w:szCs w:val="24"/>
        </w:rPr>
        <w:t>12</w:t>
      </w:r>
      <w:r w:rsidRPr="00AF5FFA">
        <w:rPr>
          <w:rFonts w:ascii="楷体" w:eastAsia="楷体" w:hAnsi="楷体" w:hint="eastAsia"/>
          <w:sz w:val="24"/>
          <w:szCs w:val="24"/>
        </w:rPr>
        <w:t>个小时内到位，否则，质保期顺延。质保期内，卖方有</w:t>
      </w:r>
      <w:r w:rsidRPr="00AF5FFA">
        <w:rPr>
          <w:rFonts w:ascii="楷体" w:eastAsia="楷体" w:hAnsi="楷体" w:hint="eastAsia"/>
          <w:sz w:val="24"/>
          <w:szCs w:val="24"/>
        </w:rPr>
        <w:t>24</w:t>
      </w:r>
      <w:r w:rsidRPr="00AF5FFA">
        <w:rPr>
          <w:rFonts w:ascii="楷体" w:eastAsia="楷体" w:hAnsi="楷体" w:hint="eastAsia"/>
          <w:sz w:val="24"/>
          <w:szCs w:val="24"/>
        </w:rPr>
        <w:t>小时服务热线，保证在接到故障电话后响应时间小于</w:t>
      </w:r>
      <w:r w:rsidRPr="00AF5FFA">
        <w:rPr>
          <w:rFonts w:ascii="楷体" w:eastAsia="楷体" w:hAnsi="楷体" w:hint="eastAsia"/>
          <w:sz w:val="24"/>
          <w:szCs w:val="24"/>
        </w:rPr>
        <w:t>4</w:t>
      </w:r>
      <w:r w:rsidRPr="00AF5FFA">
        <w:rPr>
          <w:rFonts w:ascii="楷体" w:eastAsia="楷体" w:hAnsi="楷体" w:hint="eastAsia"/>
          <w:sz w:val="24"/>
          <w:szCs w:val="24"/>
        </w:rPr>
        <w:t>小时，且在</w:t>
      </w:r>
      <w:r w:rsidRPr="00AF5FFA">
        <w:rPr>
          <w:rFonts w:ascii="楷体" w:eastAsia="楷体" w:hAnsi="楷体" w:hint="eastAsia"/>
          <w:sz w:val="24"/>
          <w:szCs w:val="24"/>
        </w:rPr>
        <w:t>24</w:t>
      </w:r>
      <w:r w:rsidRPr="00AF5FFA">
        <w:rPr>
          <w:rFonts w:ascii="楷体" w:eastAsia="楷体" w:hAnsi="楷体" w:hint="eastAsia"/>
          <w:sz w:val="24"/>
          <w:szCs w:val="24"/>
        </w:rPr>
        <w:t>小时内解决问题；如遇重大故障</w:t>
      </w:r>
      <w:r w:rsidRPr="00AF5FFA">
        <w:rPr>
          <w:rFonts w:ascii="楷体" w:eastAsia="楷体" w:hAnsi="楷体" w:hint="eastAsia"/>
          <w:sz w:val="24"/>
          <w:szCs w:val="24"/>
        </w:rPr>
        <w:t>，则由卖方提交维修时间和方案，经买方批准后执行。</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22.5.7 </w:t>
      </w:r>
      <w:r w:rsidRPr="00AF5FFA">
        <w:rPr>
          <w:rFonts w:ascii="楷体" w:eastAsia="楷体" w:hAnsi="楷体" w:hint="eastAsia"/>
          <w:sz w:val="24"/>
          <w:szCs w:val="24"/>
        </w:rPr>
        <w:t>质量保修期内，非人为原因损坏、失效或已达到报废标准的零部件除无偿更换外，对更换过的零部件相应重新计算质量保修期，但此更换后的零部件的最长质保期不超过整机质保期满后的半年。</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22.5.8 </w:t>
      </w:r>
      <w:r w:rsidRPr="00AF5FFA">
        <w:rPr>
          <w:rFonts w:ascii="楷体" w:eastAsia="楷体" w:hAnsi="楷体" w:hint="eastAsia"/>
          <w:sz w:val="24"/>
          <w:szCs w:val="24"/>
        </w:rPr>
        <w:t>在中国广州有相应的零配件库。</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22.5.9 </w:t>
      </w:r>
      <w:r w:rsidRPr="00AF5FFA">
        <w:rPr>
          <w:rFonts w:ascii="楷体" w:eastAsia="楷体" w:hAnsi="楷体" w:hint="eastAsia"/>
          <w:sz w:val="24"/>
          <w:szCs w:val="24"/>
        </w:rPr>
        <w:t>在</w:t>
      </w:r>
      <w:r w:rsidRPr="00AF5FFA">
        <w:rPr>
          <w:rFonts w:ascii="楷体" w:eastAsia="楷体" w:hAnsi="楷体" w:hint="eastAsia"/>
          <w:sz w:val="24"/>
          <w:szCs w:val="24"/>
        </w:rPr>
        <w:t>中国广州有相应的维修机构。</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22.6 </w:t>
      </w:r>
      <w:r w:rsidRPr="00AF5FFA">
        <w:rPr>
          <w:rFonts w:ascii="楷体" w:eastAsia="楷体" w:hAnsi="楷体" w:hint="eastAsia"/>
          <w:sz w:val="24"/>
          <w:szCs w:val="24"/>
        </w:rPr>
        <w:t>卖方应保证所提供的单证必须与货物完全一致。如因单证与货物不符所造成买方的任何损失应由卖方承担。</w:t>
      </w:r>
    </w:p>
    <w:p w:rsidR="00F130F4" w:rsidRPr="00AF5FFA" w:rsidRDefault="004B6734">
      <w:pPr>
        <w:pStyle w:val="a3"/>
        <w:autoSpaceDE w:val="0"/>
        <w:autoSpaceDN w:val="0"/>
        <w:adjustRightInd w:val="0"/>
        <w:snapToGrid w:val="0"/>
        <w:spacing w:line="360" w:lineRule="auto"/>
        <w:ind w:firstLineChars="200" w:firstLine="480"/>
        <w:rPr>
          <w:rFonts w:ascii="楷体" w:eastAsia="楷体" w:hAnsi="楷体"/>
          <w:sz w:val="24"/>
        </w:rPr>
      </w:pPr>
      <w:r w:rsidRPr="00AF5FFA">
        <w:rPr>
          <w:rFonts w:ascii="楷体" w:eastAsia="楷体" w:hAnsi="楷体"/>
          <w:sz w:val="24"/>
          <w:szCs w:val="24"/>
        </w:rPr>
        <w:t>22.</w:t>
      </w:r>
      <w:r w:rsidRPr="00AF5FFA">
        <w:rPr>
          <w:rFonts w:ascii="楷体" w:eastAsia="楷体" w:hAnsi="楷体" w:hint="eastAsia"/>
          <w:sz w:val="24"/>
          <w:szCs w:val="24"/>
        </w:rPr>
        <w:t>7</w:t>
      </w:r>
      <w:r w:rsidRPr="00AF5FFA">
        <w:rPr>
          <w:rFonts w:ascii="楷体" w:eastAsia="楷体" w:hAnsi="楷体"/>
          <w:sz w:val="24"/>
          <w:szCs w:val="24"/>
        </w:rPr>
        <w:t xml:space="preserve"> </w:t>
      </w:r>
      <w:r w:rsidRPr="00AF5FFA">
        <w:rPr>
          <w:rFonts w:ascii="楷体" w:eastAsia="楷体" w:hAnsi="楷体" w:hint="eastAsia"/>
          <w:sz w:val="24"/>
        </w:rPr>
        <w:t>保修期满且工程的质量问题得到全部解决后，</w:t>
      </w:r>
      <w:r w:rsidRPr="00AF5FFA">
        <w:rPr>
          <w:rFonts w:ascii="楷体" w:eastAsia="楷体" w:hAnsi="楷体" w:hint="eastAsia"/>
          <w:sz w:val="24"/>
        </w:rPr>
        <w:t>卖方</w:t>
      </w:r>
      <w:r w:rsidRPr="00AF5FFA">
        <w:rPr>
          <w:rFonts w:ascii="楷体" w:eastAsia="楷体" w:hAnsi="楷体" w:hint="eastAsia"/>
          <w:sz w:val="24"/>
        </w:rPr>
        <w:t>提出验收申请，</w:t>
      </w:r>
      <w:r w:rsidRPr="00AF5FFA">
        <w:rPr>
          <w:rFonts w:ascii="楷体" w:eastAsia="楷体" w:hAnsi="楷体" w:hint="eastAsia"/>
          <w:sz w:val="24"/>
        </w:rPr>
        <w:t>30</w:t>
      </w:r>
      <w:r w:rsidRPr="00AF5FFA">
        <w:rPr>
          <w:rFonts w:ascii="楷体" w:eastAsia="楷体" w:hAnsi="楷体" w:hint="eastAsia"/>
          <w:sz w:val="24"/>
        </w:rPr>
        <w:t>天内，由</w:t>
      </w:r>
      <w:r w:rsidRPr="00AF5FFA">
        <w:rPr>
          <w:rFonts w:ascii="楷体" w:eastAsia="楷体" w:hAnsi="楷体" w:hint="eastAsia"/>
          <w:sz w:val="24"/>
        </w:rPr>
        <w:t>买方</w:t>
      </w:r>
      <w:r w:rsidRPr="00AF5FFA">
        <w:rPr>
          <w:rFonts w:ascii="楷体" w:eastAsia="楷体" w:hAnsi="楷体" w:hint="eastAsia"/>
          <w:sz w:val="24"/>
        </w:rPr>
        <w:t>会同</w:t>
      </w:r>
      <w:r w:rsidRPr="00AF5FFA">
        <w:rPr>
          <w:rFonts w:ascii="楷体" w:eastAsia="楷体" w:hAnsi="楷体" w:hint="eastAsia"/>
          <w:sz w:val="24"/>
        </w:rPr>
        <w:t>买方</w:t>
      </w:r>
      <w:r w:rsidRPr="00AF5FFA">
        <w:rPr>
          <w:rFonts w:ascii="楷体" w:eastAsia="楷体" w:hAnsi="楷体" w:hint="eastAsia"/>
          <w:sz w:val="24"/>
        </w:rPr>
        <w:t>指定的物业管理公司组织检查，</w:t>
      </w:r>
      <w:r w:rsidRPr="00AF5FFA">
        <w:rPr>
          <w:rFonts w:ascii="楷体" w:eastAsia="楷体" w:hAnsi="楷体" w:hint="eastAsia"/>
          <w:sz w:val="24"/>
        </w:rPr>
        <w:t>买方</w:t>
      </w:r>
      <w:r w:rsidRPr="00AF5FFA">
        <w:rPr>
          <w:rFonts w:ascii="楷体" w:eastAsia="楷体" w:hAnsi="楷体" w:hint="eastAsia"/>
          <w:sz w:val="24"/>
        </w:rPr>
        <w:t>会同</w:t>
      </w:r>
      <w:r w:rsidRPr="00AF5FFA">
        <w:rPr>
          <w:rFonts w:ascii="楷体" w:eastAsia="楷体" w:hAnsi="楷体" w:hint="eastAsia"/>
          <w:sz w:val="24"/>
        </w:rPr>
        <w:t>买方</w:t>
      </w:r>
      <w:r w:rsidRPr="00AF5FFA">
        <w:rPr>
          <w:rFonts w:ascii="楷体" w:eastAsia="楷体" w:hAnsi="楷体" w:hint="eastAsia"/>
          <w:sz w:val="24"/>
        </w:rPr>
        <w:t>指定的物业管理公司按照合同、保修书约定的内容和相关法律法规规章核实</w:t>
      </w:r>
      <w:r w:rsidRPr="00AF5FFA">
        <w:rPr>
          <w:rFonts w:ascii="楷体" w:eastAsia="楷体" w:hAnsi="楷体" w:hint="eastAsia"/>
          <w:sz w:val="24"/>
        </w:rPr>
        <w:t>卖方</w:t>
      </w:r>
      <w:r w:rsidRPr="00AF5FFA">
        <w:rPr>
          <w:rFonts w:ascii="楷体" w:eastAsia="楷体" w:hAnsi="楷体" w:hint="eastAsia"/>
          <w:sz w:val="24"/>
        </w:rPr>
        <w:t>是否完成缺陷修复、整改责任。如无异议，</w:t>
      </w:r>
      <w:r w:rsidRPr="00AF5FFA">
        <w:rPr>
          <w:rFonts w:ascii="楷体" w:eastAsia="楷体" w:hAnsi="楷体" w:hint="eastAsia"/>
          <w:sz w:val="24"/>
        </w:rPr>
        <w:t>卖方</w:t>
      </w:r>
      <w:r w:rsidRPr="00AF5FFA">
        <w:rPr>
          <w:rFonts w:ascii="楷体" w:eastAsia="楷体" w:hAnsi="楷体" w:hint="eastAsia"/>
          <w:sz w:val="24"/>
        </w:rPr>
        <w:t>向</w:t>
      </w:r>
      <w:r w:rsidRPr="00AF5FFA">
        <w:rPr>
          <w:rFonts w:ascii="楷体" w:eastAsia="楷体" w:hAnsi="楷体" w:hint="eastAsia"/>
          <w:sz w:val="24"/>
        </w:rPr>
        <w:t>买方</w:t>
      </w:r>
      <w:r w:rsidRPr="00AF5FFA">
        <w:rPr>
          <w:rFonts w:ascii="楷体" w:eastAsia="楷体" w:hAnsi="楷体" w:hint="eastAsia"/>
          <w:sz w:val="24"/>
        </w:rPr>
        <w:t>申请到期退还质保金，</w:t>
      </w:r>
      <w:r w:rsidRPr="00AF5FFA">
        <w:rPr>
          <w:rFonts w:ascii="楷体" w:eastAsia="楷体" w:hAnsi="楷体" w:hint="eastAsia"/>
          <w:sz w:val="24"/>
        </w:rPr>
        <w:t>买方</w:t>
      </w:r>
      <w:r w:rsidRPr="00AF5FFA">
        <w:rPr>
          <w:rFonts w:ascii="楷体" w:eastAsia="楷体" w:hAnsi="楷体" w:hint="eastAsia"/>
          <w:sz w:val="24"/>
        </w:rPr>
        <w:t>在核实后将扣除该扣除的修复费用、违约金、赔偿金等（如有）后剩余的质保金无息退还</w:t>
      </w:r>
      <w:r w:rsidRPr="00AF5FFA">
        <w:rPr>
          <w:rFonts w:ascii="楷体" w:eastAsia="楷体" w:hAnsi="楷体" w:hint="eastAsia"/>
          <w:sz w:val="24"/>
        </w:rPr>
        <w:t>卖方</w:t>
      </w:r>
      <w:r w:rsidRPr="00AF5FFA">
        <w:rPr>
          <w:rFonts w:ascii="楷体" w:eastAsia="楷体" w:hAnsi="楷体" w:hint="eastAsia"/>
          <w:sz w:val="24"/>
        </w:rPr>
        <w:t>。如质量保修金不足以抵扣修复费用、违约金、赔偿金等（如有），</w:t>
      </w:r>
      <w:r w:rsidRPr="00AF5FFA">
        <w:rPr>
          <w:rFonts w:ascii="楷体" w:eastAsia="楷体" w:hAnsi="楷体" w:hint="eastAsia"/>
          <w:sz w:val="24"/>
        </w:rPr>
        <w:t>买方</w:t>
      </w:r>
      <w:r w:rsidRPr="00AF5FFA">
        <w:rPr>
          <w:rFonts w:ascii="楷体" w:eastAsia="楷体" w:hAnsi="楷体" w:hint="eastAsia"/>
          <w:sz w:val="24"/>
        </w:rPr>
        <w:t>有权向</w:t>
      </w:r>
      <w:r w:rsidRPr="00AF5FFA">
        <w:rPr>
          <w:rFonts w:ascii="楷体" w:eastAsia="楷体" w:hAnsi="楷体" w:hint="eastAsia"/>
          <w:sz w:val="24"/>
        </w:rPr>
        <w:t>卖方</w:t>
      </w:r>
      <w:r w:rsidRPr="00AF5FFA">
        <w:rPr>
          <w:rFonts w:ascii="楷体" w:eastAsia="楷体" w:hAnsi="楷体" w:hint="eastAsia"/>
          <w:sz w:val="24"/>
        </w:rPr>
        <w:t>追偿。</w:t>
      </w:r>
    </w:p>
    <w:p w:rsidR="00F130F4" w:rsidRPr="00AF5FFA" w:rsidRDefault="004B6734">
      <w:pPr>
        <w:pStyle w:val="a3"/>
        <w:autoSpaceDE w:val="0"/>
        <w:autoSpaceDN w:val="0"/>
        <w:adjustRightInd w:val="0"/>
        <w:snapToGrid w:val="0"/>
        <w:spacing w:line="360" w:lineRule="auto"/>
        <w:ind w:firstLineChars="200" w:firstLine="480"/>
        <w:rPr>
          <w:rFonts w:ascii="楷体" w:eastAsia="楷体" w:hAnsi="楷体"/>
          <w:sz w:val="24"/>
        </w:rPr>
      </w:pPr>
      <w:r w:rsidRPr="00AF5FFA">
        <w:rPr>
          <w:rFonts w:ascii="楷体" w:eastAsia="楷体" w:hAnsi="楷体" w:hint="eastAsia"/>
          <w:sz w:val="24"/>
        </w:rPr>
        <w:t>在保修期满时，</w:t>
      </w:r>
      <w:r w:rsidRPr="00AF5FFA">
        <w:rPr>
          <w:rFonts w:ascii="楷体" w:eastAsia="楷体" w:hAnsi="楷体" w:hint="eastAsia"/>
          <w:sz w:val="24"/>
        </w:rPr>
        <w:t>卖方</w:t>
      </w:r>
      <w:r w:rsidRPr="00AF5FFA">
        <w:rPr>
          <w:rFonts w:ascii="楷体" w:eastAsia="楷体" w:hAnsi="楷体" w:hint="eastAsia"/>
          <w:sz w:val="24"/>
        </w:rPr>
        <w:t>没有完成保修责任的，</w:t>
      </w:r>
      <w:r w:rsidRPr="00AF5FFA">
        <w:rPr>
          <w:rFonts w:ascii="楷体" w:eastAsia="楷体" w:hAnsi="楷体" w:hint="eastAsia"/>
          <w:sz w:val="24"/>
        </w:rPr>
        <w:t>买方</w:t>
      </w:r>
      <w:r w:rsidRPr="00AF5FFA">
        <w:rPr>
          <w:rFonts w:ascii="楷体" w:eastAsia="楷体" w:hAnsi="楷体" w:hint="eastAsia"/>
          <w:sz w:val="24"/>
        </w:rPr>
        <w:t>有权要求延长保修期，直至完成缺陷修复工作为止。</w:t>
      </w:r>
      <w:r w:rsidRPr="00AF5FFA">
        <w:rPr>
          <w:rFonts w:ascii="楷体" w:eastAsia="楷体" w:hAnsi="楷体" w:hint="eastAsia"/>
          <w:sz w:val="24"/>
        </w:rPr>
        <w:t>卖方</w:t>
      </w:r>
      <w:r w:rsidRPr="00AF5FFA">
        <w:rPr>
          <w:rFonts w:ascii="楷体" w:eastAsia="楷体" w:hAnsi="楷体" w:hint="eastAsia"/>
          <w:sz w:val="24"/>
        </w:rPr>
        <w:t>逾期未修复的，</w:t>
      </w:r>
      <w:r w:rsidRPr="00AF5FFA">
        <w:rPr>
          <w:rFonts w:ascii="楷体" w:eastAsia="楷体" w:hAnsi="楷体" w:hint="eastAsia"/>
          <w:sz w:val="24"/>
        </w:rPr>
        <w:t>买方</w:t>
      </w:r>
      <w:r w:rsidRPr="00AF5FFA">
        <w:rPr>
          <w:rFonts w:ascii="楷体" w:eastAsia="楷体" w:hAnsi="楷体" w:hint="eastAsia"/>
          <w:sz w:val="24"/>
        </w:rPr>
        <w:t>有权委托第三方进行修复，并直接从应付给</w:t>
      </w:r>
      <w:r w:rsidRPr="00AF5FFA">
        <w:rPr>
          <w:rFonts w:ascii="楷体" w:eastAsia="楷体" w:hAnsi="楷体" w:hint="eastAsia"/>
          <w:sz w:val="24"/>
        </w:rPr>
        <w:t>卖方</w:t>
      </w:r>
      <w:r w:rsidRPr="00AF5FFA">
        <w:rPr>
          <w:rFonts w:ascii="楷体" w:eastAsia="楷体" w:hAnsi="楷体" w:hint="eastAsia"/>
          <w:sz w:val="24"/>
        </w:rPr>
        <w:t>的</w:t>
      </w:r>
      <w:r w:rsidRPr="00AF5FFA">
        <w:rPr>
          <w:rFonts w:ascii="楷体" w:eastAsia="楷体" w:hAnsi="楷体" w:hint="eastAsia"/>
          <w:sz w:val="24"/>
        </w:rPr>
        <w:t>合同价款中扣除该项修复费用，不足扣除的，由</w:t>
      </w:r>
      <w:r w:rsidRPr="00AF5FFA">
        <w:rPr>
          <w:rFonts w:ascii="楷体" w:eastAsia="楷体" w:hAnsi="楷体" w:hint="eastAsia"/>
          <w:sz w:val="24"/>
        </w:rPr>
        <w:t>卖方</w:t>
      </w:r>
      <w:r w:rsidRPr="00AF5FFA">
        <w:rPr>
          <w:rFonts w:ascii="楷体" w:eastAsia="楷体" w:hAnsi="楷体" w:hint="eastAsia"/>
          <w:sz w:val="24"/>
        </w:rPr>
        <w:t>另行支付，</w:t>
      </w:r>
      <w:r w:rsidRPr="00AF5FFA">
        <w:rPr>
          <w:rFonts w:ascii="楷体" w:eastAsia="楷体" w:hAnsi="楷体" w:hint="eastAsia"/>
          <w:sz w:val="24"/>
        </w:rPr>
        <w:t>卖方</w:t>
      </w:r>
      <w:r w:rsidRPr="00AF5FFA">
        <w:rPr>
          <w:rFonts w:ascii="楷体" w:eastAsia="楷体" w:hAnsi="楷体" w:hint="eastAsia"/>
          <w:sz w:val="24"/>
        </w:rPr>
        <w:t>不支付的，</w:t>
      </w:r>
      <w:r w:rsidRPr="00AF5FFA">
        <w:rPr>
          <w:rFonts w:ascii="楷体" w:eastAsia="楷体" w:hAnsi="楷体" w:hint="eastAsia"/>
          <w:sz w:val="24"/>
        </w:rPr>
        <w:t>买方</w:t>
      </w:r>
      <w:r w:rsidRPr="00AF5FFA">
        <w:rPr>
          <w:rFonts w:ascii="楷体" w:eastAsia="楷体" w:hAnsi="楷体" w:hint="eastAsia"/>
          <w:sz w:val="24"/>
        </w:rPr>
        <w:t>有权向</w:t>
      </w:r>
      <w:r w:rsidRPr="00AF5FFA">
        <w:rPr>
          <w:rFonts w:ascii="楷体" w:eastAsia="楷体" w:hAnsi="楷体" w:hint="eastAsia"/>
          <w:sz w:val="24"/>
        </w:rPr>
        <w:t>卖</w:t>
      </w:r>
      <w:r w:rsidRPr="00AF5FFA">
        <w:rPr>
          <w:rFonts w:ascii="楷体" w:eastAsia="楷体" w:hAnsi="楷体" w:hint="eastAsia"/>
          <w:sz w:val="24"/>
        </w:rPr>
        <w:t>方追偿。</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22.8 </w:t>
      </w:r>
      <w:r w:rsidRPr="00AF5FFA">
        <w:rPr>
          <w:rFonts w:ascii="楷体" w:eastAsia="楷体" w:hAnsi="楷体" w:hint="eastAsia"/>
          <w:sz w:val="24"/>
          <w:szCs w:val="24"/>
        </w:rPr>
        <w:t>质量保修期满，若有零部件出现故障，经权威部门鉴定属于寿命异常问题（明显短于该零部件正常寿命）时，则由卖方负责免费更换及维修。</w:t>
      </w:r>
    </w:p>
    <w:p w:rsidR="00F130F4" w:rsidRPr="00AF5FFA" w:rsidRDefault="004B6734">
      <w:pPr>
        <w:pStyle w:val="1f"/>
        <w:rPr>
          <w:rFonts w:ascii="楷体" w:eastAsia="楷体" w:hAnsi="楷体"/>
        </w:rPr>
      </w:pPr>
      <w:bookmarkStart w:id="94" w:name="_Toc118282318"/>
      <w:bookmarkStart w:id="95" w:name="_Toc14561"/>
      <w:bookmarkStart w:id="96" w:name="_Toc12065"/>
      <w:bookmarkStart w:id="97" w:name="_Toc19305"/>
      <w:r w:rsidRPr="00AF5FFA">
        <w:rPr>
          <w:rFonts w:ascii="楷体" w:eastAsia="楷体" w:hAnsi="楷体" w:hint="eastAsia"/>
        </w:rPr>
        <w:t>23</w:t>
      </w:r>
      <w:r w:rsidRPr="00AF5FFA">
        <w:rPr>
          <w:rFonts w:ascii="楷体" w:eastAsia="楷体" w:hAnsi="楷体" w:hint="eastAsia"/>
        </w:rPr>
        <w:t>．</w:t>
      </w:r>
      <w:bookmarkEnd w:id="94"/>
      <w:r w:rsidRPr="00AF5FFA">
        <w:rPr>
          <w:rFonts w:ascii="楷体" w:eastAsia="楷体" w:hAnsi="楷体" w:hint="eastAsia"/>
        </w:rPr>
        <w:t>违约责任</w:t>
      </w:r>
      <w:bookmarkEnd w:id="95"/>
      <w:bookmarkEnd w:id="96"/>
      <w:bookmarkEnd w:id="97"/>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23.1 </w:t>
      </w:r>
      <w:r w:rsidRPr="00AF5FFA">
        <w:rPr>
          <w:rFonts w:ascii="楷体" w:eastAsia="楷体" w:hAnsi="楷体" w:hint="eastAsia"/>
          <w:sz w:val="24"/>
          <w:szCs w:val="24"/>
        </w:rPr>
        <w:t>短装违约</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由卖方运至项目现场的</w:t>
      </w:r>
      <w:r w:rsidRPr="00AF5FFA">
        <w:rPr>
          <w:rFonts w:ascii="楷体" w:eastAsia="楷体" w:hAnsi="楷体" w:hint="eastAsia"/>
          <w:sz w:val="24"/>
          <w:szCs w:val="24"/>
        </w:rPr>
        <w:t>货物</w:t>
      </w:r>
      <w:r w:rsidRPr="00AF5FFA">
        <w:rPr>
          <w:rFonts w:ascii="楷体" w:eastAsia="楷体" w:hAnsi="楷体" w:hint="eastAsia"/>
          <w:sz w:val="24"/>
          <w:szCs w:val="24"/>
        </w:rPr>
        <w:t>和材料，如存在短缺、误装和破损等情况，卖方应在收到买方通知后</w:t>
      </w:r>
      <w:r w:rsidRPr="00AF5FFA">
        <w:rPr>
          <w:rFonts w:ascii="楷体" w:eastAsia="楷体" w:hAnsi="楷体" w:hint="eastAsia"/>
          <w:sz w:val="24"/>
          <w:szCs w:val="24"/>
        </w:rPr>
        <w:t>5</w:t>
      </w:r>
      <w:r w:rsidRPr="00AF5FFA">
        <w:rPr>
          <w:rFonts w:ascii="楷体" w:eastAsia="楷体" w:hAnsi="楷体" w:hint="eastAsia"/>
          <w:sz w:val="24"/>
          <w:szCs w:val="24"/>
        </w:rPr>
        <w:t>天内无偿地补足短装货物，替换错装和损坏的货物。</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买方可以由买方和卖方代表签署的短装、误装和破损确认书（卖方如在</w:t>
      </w:r>
      <w:r w:rsidRPr="00AF5FFA">
        <w:rPr>
          <w:rFonts w:ascii="楷体" w:eastAsia="楷体" w:hAnsi="楷体" w:hint="eastAsia"/>
          <w:sz w:val="24"/>
          <w:szCs w:val="24"/>
        </w:rPr>
        <w:t>5</w:t>
      </w:r>
      <w:r w:rsidRPr="00AF5FFA">
        <w:rPr>
          <w:rFonts w:ascii="楷体" w:eastAsia="楷体" w:hAnsi="楷体" w:hint="eastAsia"/>
          <w:sz w:val="24"/>
          <w:szCs w:val="24"/>
        </w:rPr>
        <w:t>个工作日内不签署或不提供反馈意见，视为默认同意）作</w:t>
      </w:r>
      <w:r w:rsidRPr="00AF5FFA">
        <w:rPr>
          <w:rFonts w:ascii="楷体" w:eastAsia="楷体" w:hAnsi="楷体" w:hint="eastAsia"/>
          <w:sz w:val="24"/>
          <w:szCs w:val="24"/>
        </w:rPr>
        <w:t>为依据。</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23.2 </w:t>
      </w:r>
      <w:r w:rsidRPr="00AF5FFA">
        <w:rPr>
          <w:rFonts w:ascii="楷体" w:eastAsia="楷体" w:hAnsi="楷体" w:hint="eastAsia"/>
          <w:sz w:val="24"/>
          <w:szCs w:val="24"/>
        </w:rPr>
        <w:t>质量违约</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23.2.1 </w:t>
      </w:r>
      <w:r w:rsidRPr="00AF5FFA">
        <w:rPr>
          <w:rFonts w:ascii="楷体" w:eastAsia="楷体" w:hAnsi="楷体" w:hint="eastAsia"/>
          <w:sz w:val="24"/>
          <w:szCs w:val="24"/>
        </w:rPr>
        <w:t>如在合同条款约定之检验和测试、调试和验收过程中发现</w:t>
      </w:r>
      <w:r w:rsidRPr="00AF5FFA">
        <w:rPr>
          <w:rFonts w:ascii="楷体" w:eastAsia="楷体" w:hAnsi="楷体" w:hint="eastAsia"/>
          <w:sz w:val="24"/>
          <w:szCs w:val="24"/>
        </w:rPr>
        <w:t>货物</w:t>
      </w:r>
      <w:r w:rsidRPr="00AF5FFA">
        <w:rPr>
          <w:rFonts w:ascii="楷体" w:eastAsia="楷体" w:hAnsi="楷体" w:hint="eastAsia"/>
          <w:sz w:val="24"/>
          <w:szCs w:val="24"/>
        </w:rPr>
        <w:t>、系统或材料的质量不能满足合同要求（不合格），卖方应承担质量违约责任。买方有权根据正当理由选择以下方式之一处理。</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w:t>
      </w:r>
      <w:r w:rsidRPr="00AF5FFA">
        <w:rPr>
          <w:rFonts w:ascii="楷体" w:eastAsia="楷体" w:hAnsi="楷体" w:hint="eastAsia"/>
          <w:sz w:val="24"/>
          <w:szCs w:val="24"/>
        </w:rPr>
        <w:t xml:space="preserve"> </w:t>
      </w:r>
      <w:r w:rsidRPr="00AF5FFA">
        <w:rPr>
          <w:rFonts w:ascii="楷体" w:eastAsia="楷体" w:hAnsi="楷体" w:hint="eastAsia"/>
          <w:sz w:val="24"/>
          <w:szCs w:val="24"/>
        </w:rPr>
        <w:t>维修或修理</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卖方应对有缺陷的</w:t>
      </w:r>
      <w:r w:rsidRPr="00AF5FFA">
        <w:rPr>
          <w:rFonts w:ascii="楷体" w:eastAsia="楷体" w:hAnsi="楷体" w:hint="eastAsia"/>
          <w:sz w:val="24"/>
          <w:szCs w:val="24"/>
        </w:rPr>
        <w:t>货物</w:t>
      </w:r>
      <w:r w:rsidRPr="00AF5FFA">
        <w:rPr>
          <w:rFonts w:ascii="楷体" w:eastAsia="楷体" w:hAnsi="楷体" w:hint="eastAsia"/>
          <w:sz w:val="24"/>
          <w:szCs w:val="24"/>
        </w:rPr>
        <w:t>、系统和材料进行维修、修理，使之符合合同要求。</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2</w:t>
      </w:r>
      <w:r w:rsidRPr="00AF5FFA">
        <w:rPr>
          <w:rFonts w:ascii="楷体" w:eastAsia="楷体" w:hAnsi="楷体" w:hint="eastAsia"/>
          <w:sz w:val="24"/>
          <w:szCs w:val="24"/>
        </w:rPr>
        <w:t>）</w:t>
      </w:r>
      <w:r w:rsidRPr="00AF5FFA">
        <w:rPr>
          <w:rFonts w:ascii="楷体" w:eastAsia="楷体" w:hAnsi="楷体" w:hint="eastAsia"/>
          <w:sz w:val="24"/>
          <w:szCs w:val="24"/>
        </w:rPr>
        <w:t xml:space="preserve"> </w:t>
      </w:r>
      <w:r w:rsidRPr="00AF5FFA">
        <w:rPr>
          <w:rFonts w:ascii="楷体" w:eastAsia="楷体" w:hAnsi="楷体" w:hint="eastAsia"/>
          <w:sz w:val="24"/>
          <w:szCs w:val="24"/>
        </w:rPr>
        <w:t>替换</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卖方应以全新及合格产品替换有缺陷的</w:t>
      </w:r>
      <w:r w:rsidRPr="00AF5FFA">
        <w:rPr>
          <w:rFonts w:ascii="楷体" w:eastAsia="楷体" w:hAnsi="楷体" w:hint="eastAsia"/>
          <w:sz w:val="24"/>
          <w:szCs w:val="24"/>
        </w:rPr>
        <w:t>货物</w:t>
      </w:r>
      <w:r w:rsidRPr="00AF5FFA">
        <w:rPr>
          <w:rFonts w:ascii="楷体" w:eastAsia="楷体" w:hAnsi="楷体" w:hint="eastAsia"/>
          <w:sz w:val="24"/>
          <w:szCs w:val="24"/>
        </w:rPr>
        <w:t>、系统和材料，费用自理。除买方许可或合同有另外的规定，替换应在</w:t>
      </w:r>
      <w:r w:rsidRPr="00AF5FFA">
        <w:rPr>
          <w:rFonts w:ascii="楷体" w:eastAsia="楷体" w:hAnsi="楷体" w:hint="eastAsia"/>
          <w:sz w:val="24"/>
          <w:szCs w:val="24"/>
        </w:rPr>
        <w:t>7</w:t>
      </w:r>
      <w:r w:rsidRPr="00AF5FFA">
        <w:rPr>
          <w:rFonts w:ascii="楷体" w:eastAsia="楷体" w:hAnsi="楷体" w:hint="eastAsia"/>
          <w:sz w:val="24"/>
          <w:szCs w:val="24"/>
        </w:rPr>
        <w:t>天内完成。</w:t>
      </w:r>
    </w:p>
    <w:p w:rsidR="00F130F4" w:rsidRPr="00AF5FFA" w:rsidRDefault="004B6734">
      <w:pPr>
        <w:autoSpaceDE w:val="0"/>
        <w:autoSpaceDN w:val="0"/>
        <w:adjustRightInd w:val="0"/>
        <w:snapToGrid w:val="0"/>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3</w:t>
      </w:r>
      <w:r w:rsidRPr="00AF5FFA">
        <w:rPr>
          <w:rFonts w:ascii="楷体" w:eastAsia="楷体" w:hAnsi="楷体" w:hint="eastAsia"/>
          <w:sz w:val="24"/>
          <w:szCs w:val="24"/>
        </w:rPr>
        <w:t>）</w:t>
      </w:r>
      <w:r w:rsidRPr="00AF5FFA">
        <w:rPr>
          <w:rFonts w:ascii="楷体" w:eastAsia="楷体" w:hAnsi="楷体" w:hint="eastAsia"/>
          <w:sz w:val="24"/>
          <w:szCs w:val="24"/>
        </w:rPr>
        <w:t xml:space="preserve"> </w:t>
      </w:r>
      <w:r w:rsidRPr="00AF5FFA">
        <w:rPr>
          <w:rFonts w:ascii="楷体" w:eastAsia="楷体" w:hAnsi="楷体" w:hint="eastAsia"/>
          <w:sz w:val="24"/>
          <w:szCs w:val="24"/>
        </w:rPr>
        <w:t>拒收货物</w:t>
      </w:r>
    </w:p>
    <w:p w:rsidR="00F130F4" w:rsidRPr="00AF5FFA" w:rsidRDefault="004B6734">
      <w:pPr>
        <w:autoSpaceDE w:val="0"/>
        <w:autoSpaceDN w:val="0"/>
        <w:adjustRightInd w:val="0"/>
        <w:snapToGrid w:val="0"/>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如经替换、维修或修理后仍不能通过有关规定的测试或不能满足使用要求，买方有权拒绝接受不合格的</w:t>
      </w:r>
      <w:r w:rsidRPr="00AF5FFA">
        <w:rPr>
          <w:rFonts w:ascii="楷体" w:eastAsia="楷体" w:hAnsi="楷体" w:hint="eastAsia"/>
          <w:sz w:val="24"/>
          <w:szCs w:val="24"/>
        </w:rPr>
        <w:t>货物</w:t>
      </w:r>
      <w:r w:rsidRPr="00AF5FFA">
        <w:rPr>
          <w:rFonts w:ascii="楷体" w:eastAsia="楷体" w:hAnsi="楷体" w:hint="eastAsia"/>
          <w:sz w:val="24"/>
          <w:szCs w:val="24"/>
        </w:rPr>
        <w:t>、系统和材料，并归还卖方。卖方应按签约合同价格的</w:t>
      </w:r>
      <w:r w:rsidRPr="00AF5FFA">
        <w:rPr>
          <w:rFonts w:ascii="楷体" w:eastAsia="楷体" w:hAnsi="楷体" w:hint="eastAsia"/>
          <w:sz w:val="24"/>
          <w:szCs w:val="24"/>
        </w:rPr>
        <w:t>20%</w:t>
      </w:r>
      <w:r w:rsidRPr="00AF5FFA">
        <w:rPr>
          <w:rFonts w:ascii="楷体" w:eastAsia="楷体" w:hAnsi="楷体" w:hint="eastAsia"/>
          <w:sz w:val="24"/>
          <w:szCs w:val="24"/>
        </w:rPr>
        <w:t>向买方支付违约金，且买方有权单方解除合同。</w:t>
      </w:r>
    </w:p>
    <w:p w:rsidR="00F130F4" w:rsidRPr="00AF5FFA" w:rsidRDefault="004B6734">
      <w:pPr>
        <w:autoSpaceDE w:val="0"/>
        <w:autoSpaceDN w:val="0"/>
        <w:adjustRightInd w:val="0"/>
        <w:snapToGrid w:val="0"/>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 xml:space="preserve">23.2.2 </w:t>
      </w:r>
      <w:r w:rsidRPr="00AF5FFA">
        <w:rPr>
          <w:rFonts w:ascii="楷体" w:eastAsia="楷体" w:hAnsi="楷体" w:hint="eastAsia"/>
          <w:sz w:val="24"/>
          <w:szCs w:val="24"/>
        </w:rPr>
        <w:t>买方可以由各方代表（包括买方和卖方）签署的检验、测试、验收结果记录（卖方如在</w:t>
      </w:r>
      <w:r w:rsidRPr="00AF5FFA">
        <w:rPr>
          <w:rFonts w:ascii="楷体" w:eastAsia="楷体" w:hAnsi="楷体" w:hint="eastAsia"/>
          <w:sz w:val="24"/>
          <w:szCs w:val="24"/>
        </w:rPr>
        <w:t>5</w:t>
      </w:r>
      <w:r w:rsidRPr="00AF5FFA">
        <w:rPr>
          <w:rFonts w:ascii="楷体" w:eastAsia="楷体" w:hAnsi="楷体" w:hint="eastAsia"/>
          <w:sz w:val="24"/>
          <w:szCs w:val="24"/>
        </w:rPr>
        <w:t>个工作日内不签署或不提供反馈意见，视为默认同意）作为卖方违约责任的依据。</w:t>
      </w:r>
    </w:p>
    <w:p w:rsidR="00F130F4" w:rsidRPr="00AF5FFA" w:rsidRDefault="004B6734">
      <w:pPr>
        <w:autoSpaceDE w:val="0"/>
        <w:autoSpaceDN w:val="0"/>
        <w:adjustRightInd w:val="0"/>
        <w:snapToGrid w:val="0"/>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 xml:space="preserve">23.3 </w:t>
      </w:r>
      <w:r w:rsidRPr="00AF5FFA">
        <w:rPr>
          <w:rFonts w:ascii="楷体" w:eastAsia="楷体" w:hAnsi="楷体" w:hint="eastAsia"/>
          <w:sz w:val="24"/>
          <w:szCs w:val="24"/>
        </w:rPr>
        <w:t>迟交货违约</w:t>
      </w:r>
    </w:p>
    <w:p w:rsidR="00F130F4" w:rsidRPr="00AF5FFA" w:rsidRDefault="004B6734">
      <w:pPr>
        <w:autoSpaceDE w:val="0"/>
        <w:autoSpaceDN w:val="0"/>
        <w:adjustRightInd w:val="0"/>
        <w:snapToGrid w:val="0"/>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23.3.1</w:t>
      </w:r>
      <w:r w:rsidRPr="00AF5FFA">
        <w:rPr>
          <w:rFonts w:ascii="楷体" w:eastAsia="楷体" w:hAnsi="楷体" w:hint="eastAsia"/>
          <w:sz w:val="24"/>
          <w:szCs w:val="24"/>
        </w:rPr>
        <w:t>卖方保证货物在买方下发到货指令所要求的日期前交到项目现场。由于卖方原因发生延误，卖方应向买方支付违约金，每天违约金按迟交</w:t>
      </w:r>
      <w:r w:rsidRPr="00AF5FFA">
        <w:rPr>
          <w:rFonts w:ascii="楷体" w:eastAsia="楷体" w:hAnsi="楷体" w:hint="eastAsia"/>
          <w:sz w:val="24"/>
          <w:szCs w:val="24"/>
        </w:rPr>
        <w:t>货物的该部分合同金额的</w:t>
      </w:r>
      <w:r w:rsidRPr="00AF5FFA">
        <w:rPr>
          <w:rFonts w:ascii="楷体" w:eastAsia="楷体" w:hAnsi="楷体" w:hint="eastAsia"/>
          <w:sz w:val="24"/>
          <w:szCs w:val="24"/>
        </w:rPr>
        <w:t>0.5%</w:t>
      </w:r>
      <w:r w:rsidRPr="00AF5FFA">
        <w:rPr>
          <w:rFonts w:ascii="楷体" w:eastAsia="楷体" w:hAnsi="楷体" w:hint="eastAsia"/>
          <w:sz w:val="24"/>
          <w:szCs w:val="24"/>
        </w:rPr>
        <w:t>计，直至实际货物到达项目现场之日止。</w:t>
      </w:r>
    </w:p>
    <w:p w:rsidR="00F130F4" w:rsidRPr="00AF5FFA" w:rsidRDefault="004B6734">
      <w:pPr>
        <w:autoSpaceDE w:val="0"/>
        <w:autoSpaceDN w:val="0"/>
        <w:adjustRightInd w:val="0"/>
        <w:snapToGrid w:val="0"/>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 xml:space="preserve">23.3.2 </w:t>
      </w:r>
      <w:r w:rsidRPr="00AF5FFA">
        <w:rPr>
          <w:rFonts w:ascii="楷体" w:eastAsia="楷体" w:hAnsi="楷体" w:hint="eastAsia"/>
          <w:sz w:val="24"/>
          <w:szCs w:val="24"/>
        </w:rPr>
        <w:t>当迟交货违约金累计达到合同总价的</w:t>
      </w:r>
      <w:r w:rsidRPr="00AF5FFA">
        <w:rPr>
          <w:rFonts w:ascii="楷体" w:eastAsia="楷体" w:hAnsi="楷体" w:hint="eastAsia"/>
          <w:sz w:val="24"/>
          <w:szCs w:val="24"/>
        </w:rPr>
        <w:t>15%</w:t>
      </w:r>
      <w:r w:rsidRPr="00AF5FFA">
        <w:rPr>
          <w:rFonts w:ascii="楷体" w:eastAsia="楷体" w:hAnsi="楷体" w:hint="eastAsia"/>
          <w:sz w:val="24"/>
          <w:szCs w:val="24"/>
        </w:rPr>
        <w:t>时，买方有权解除或部分解除合同。</w:t>
      </w:r>
    </w:p>
    <w:p w:rsidR="00F130F4" w:rsidRPr="00AF5FFA" w:rsidRDefault="004B6734">
      <w:pPr>
        <w:numPr>
          <w:ilvl w:val="255"/>
          <w:numId w:val="0"/>
        </w:num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23.</w:t>
      </w:r>
      <w:r w:rsidRPr="00AF5FFA">
        <w:rPr>
          <w:rFonts w:ascii="楷体" w:eastAsia="楷体" w:hAnsi="楷体" w:hint="eastAsia"/>
          <w:sz w:val="24"/>
          <w:szCs w:val="24"/>
        </w:rPr>
        <w:t xml:space="preserve">4 </w:t>
      </w:r>
      <w:r w:rsidRPr="00AF5FFA">
        <w:rPr>
          <w:rFonts w:ascii="楷体" w:eastAsia="楷体" w:hAnsi="楷体" w:hint="eastAsia"/>
          <w:sz w:val="24"/>
          <w:szCs w:val="24"/>
        </w:rPr>
        <w:t>逾期交付</w:t>
      </w:r>
      <w:r w:rsidRPr="00AF5FFA">
        <w:rPr>
          <w:rFonts w:ascii="楷体" w:eastAsia="楷体" w:hAnsi="楷体" w:hint="eastAsia"/>
          <w:sz w:val="24"/>
          <w:szCs w:val="24"/>
        </w:rPr>
        <w:t>违约</w:t>
      </w:r>
    </w:p>
    <w:p w:rsidR="00F130F4" w:rsidRPr="00AF5FFA" w:rsidRDefault="004B6734">
      <w:pPr>
        <w:numPr>
          <w:ilvl w:val="255"/>
          <w:numId w:val="0"/>
        </w:numPr>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卖方原因</w:t>
      </w:r>
      <w:r w:rsidRPr="00AF5FFA">
        <w:rPr>
          <w:rFonts w:ascii="楷体" w:eastAsia="楷体" w:hAnsi="楷体" w:hint="eastAsia"/>
          <w:sz w:val="24"/>
          <w:szCs w:val="24"/>
        </w:rPr>
        <w:t>，逾期完成安装、调试、验收合格的，每个节点每延迟一天，</w:t>
      </w:r>
      <w:r w:rsidRPr="00AF5FFA">
        <w:rPr>
          <w:rFonts w:ascii="楷体" w:eastAsia="楷体" w:hAnsi="楷体" w:hint="eastAsia"/>
          <w:sz w:val="24"/>
          <w:szCs w:val="24"/>
        </w:rPr>
        <w:t>卖方</w:t>
      </w:r>
      <w:r w:rsidRPr="00AF5FFA">
        <w:rPr>
          <w:rFonts w:ascii="楷体" w:eastAsia="楷体" w:hAnsi="楷体" w:hint="eastAsia"/>
          <w:sz w:val="24"/>
          <w:szCs w:val="24"/>
        </w:rPr>
        <w:t>应向</w:t>
      </w:r>
      <w:r w:rsidRPr="00AF5FFA">
        <w:rPr>
          <w:rFonts w:ascii="楷体" w:eastAsia="楷体" w:hAnsi="楷体" w:hint="eastAsia"/>
          <w:sz w:val="24"/>
          <w:szCs w:val="24"/>
        </w:rPr>
        <w:t>买方</w:t>
      </w:r>
      <w:r w:rsidRPr="00AF5FFA">
        <w:rPr>
          <w:rFonts w:ascii="楷体" w:eastAsia="楷体" w:hAnsi="楷体" w:hint="eastAsia"/>
          <w:sz w:val="24"/>
          <w:szCs w:val="24"/>
        </w:rPr>
        <w:t>支付该部分合同金额的</w:t>
      </w:r>
      <w:r w:rsidRPr="00AF5FFA">
        <w:rPr>
          <w:rFonts w:ascii="楷体" w:eastAsia="楷体" w:hAnsi="楷体" w:hint="eastAsia"/>
          <w:sz w:val="24"/>
          <w:szCs w:val="24"/>
        </w:rPr>
        <w:t>1</w:t>
      </w:r>
      <w:r w:rsidRPr="00AF5FFA">
        <w:rPr>
          <w:rFonts w:ascii="楷体" w:eastAsia="楷体" w:hAnsi="楷体" w:hint="eastAsia"/>
          <w:sz w:val="24"/>
          <w:szCs w:val="24"/>
        </w:rPr>
        <w:t>%</w:t>
      </w:r>
      <w:r w:rsidRPr="00AF5FFA">
        <w:rPr>
          <w:rFonts w:ascii="楷体" w:eastAsia="楷体" w:hAnsi="楷体" w:hint="eastAsia"/>
          <w:sz w:val="24"/>
          <w:szCs w:val="24"/>
        </w:rPr>
        <w:t>作为违约金。如逾期交付超过</w:t>
      </w:r>
      <w:r w:rsidRPr="00AF5FFA">
        <w:rPr>
          <w:rFonts w:ascii="楷体" w:eastAsia="楷体" w:hAnsi="楷体" w:hint="eastAsia"/>
          <w:sz w:val="24"/>
          <w:szCs w:val="24"/>
        </w:rPr>
        <w:t>15</w:t>
      </w:r>
      <w:r w:rsidRPr="00AF5FFA">
        <w:rPr>
          <w:rFonts w:ascii="楷体" w:eastAsia="楷体" w:hAnsi="楷体" w:hint="eastAsia"/>
          <w:sz w:val="24"/>
          <w:szCs w:val="24"/>
        </w:rPr>
        <w:t>天的，</w:t>
      </w:r>
      <w:r w:rsidRPr="00AF5FFA">
        <w:rPr>
          <w:rFonts w:ascii="楷体" w:eastAsia="楷体" w:hAnsi="楷体" w:hint="eastAsia"/>
          <w:sz w:val="24"/>
          <w:szCs w:val="24"/>
        </w:rPr>
        <w:t>买方</w:t>
      </w:r>
      <w:r w:rsidRPr="00AF5FFA">
        <w:rPr>
          <w:rFonts w:ascii="楷体" w:eastAsia="楷体" w:hAnsi="楷体" w:hint="eastAsia"/>
          <w:sz w:val="24"/>
          <w:szCs w:val="24"/>
        </w:rPr>
        <w:t>有权要求解除或部分解除本合同。</w:t>
      </w:r>
    </w:p>
    <w:p w:rsidR="00F130F4" w:rsidRPr="00AF5FFA" w:rsidRDefault="004B6734">
      <w:pPr>
        <w:pStyle w:val="1-"/>
        <w:spacing w:before="156"/>
        <w:ind w:firstLineChars="200" w:firstLine="480"/>
        <w:rPr>
          <w:rFonts w:ascii="楷体" w:eastAsia="楷体" w:hAnsi="楷体"/>
        </w:rPr>
      </w:pPr>
      <w:r w:rsidRPr="00AF5FFA">
        <w:rPr>
          <w:rFonts w:ascii="楷体" w:eastAsia="楷体" w:hAnsi="楷体" w:hint="eastAsia"/>
          <w:szCs w:val="24"/>
        </w:rPr>
        <w:t>2</w:t>
      </w:r>
      <w:r w:rsidRPr="00AF5FFA">
        <w:rPr>
          <w:rFonts w:ascii="楷体" w:eastAsia="楷体" w:hAnsi="楷体" w:hint="eastAsia"/>
          <w:szCs w:val="24"/>
          <w:lang w:val="en-US"/>
        </w:rPr>
        <w:t>3.5</w:t>
      </w:r>
      <w:r w:rsidRPr="00AF5FFA">
        <w:rPr>
          <w:rFonts w:ascii="楷体" w:eastAsia="楷体" w:hAnsi="楷体" w:hint="eastAsia"/>
          <w:szCs w:val="24"/>
        </w:rPr>
        <w:t xml:space="preserve"> </w:t>
      </w:r>
      <w:r w:rsidRPr="00AF5FFA">
        <w:rPr>
          <w:rFonts w:ascii="楷体" w:eastAsia="楷体" w:hAnsi="楷体" w:hint="eastAsia"/>
          <w:szCs w:val="24"/>
          <w:lang w:val="en-US"/>
        </w:rPr>
        <w:t>当发生合同第</w:t>
      </w:r>
      <w:r w:rsidRPr="00AF5FFA">
        <w:rPr>
          <w:rFonts w:ascii="楷体" w:eastAsia="楷体" w:hAnsi="楷体" w:hint="eastAsia"/>
          <w:szCs w:val="24"/>
          <w:lang w:val="en-US"/>
        </w:rPr>
        <w:t>6.8</w:t>
      </w:r>
      <w:r w:rsidRPr="00AF5FFA">
        <w:rPr>
          <w:rFonts w:ascii="楷体" w:eastAsia="楷体" w:hAnsi="楷体" w:hint="eastAsia"/>
          <w:szCs w:val="24"/>
          <w:lang w:val="en-US"/>
        </w:rPr>
        <w:t>款情况，</w:t>
      </w:r>
      <w:r w:rsidRPr="00AF5FFA">
        <w:rPr>
          <w:rFonts w:ascii="楷体" w:eastAsia="楷体" w:hAnsi="楷体" w:hint="eastAsia"/>
          <w:lang w:val="en-US"/>
        </w:rPr>
        <w:t>卖方</w:t>
      </w:r>
      <w:r w:rsidRPr="00AF5FFA">
        <w:rPr>
          <w:rFonts w:ascii="楷体" w:eastAsia="楷体" w:hAnsi="楷体" w:hint="eastAsia"/>
        </w:rPr>
        <w:t>收到</w:t>
      </w:r>
      <w:r w:rsidRPr="00AF5FFA">
        <w:rPr>
          <w:rFonts w:ascii="楷体" w:eastAsia="楷体" w:hAnsi="楷体" w:hint="eastAsia"/>
          <w:lang w:val="en-US"/>
        </w:rPr>
        <w:t>买方</w:t>
      </w:r>
      <w:r w:rsidRPr="00AF5FFA">
        <w:rPr>
          <w:rFonts w:ascii="楷体" w:eastAsia="楷体" w:hAnsi="楷体" w:hint="eastAsia"/>
        </w:rPr>
        <w:t>支付的</w:t>
      </w:r>
      <w:r w:rsidRPr="00AF5FFA">
        <w:rPr>
          <w:rFonts w:ascii="楷体" w:eastAsia="楷体" w:hAnsi="楷体" w:hint="eastAsia"/>
          <w:lang w:val="en-US"/>
        </w:rPr>
        <w:t>合同价款</w:t>
      </w:r>
      <w:r w:rsidRPr="00AF5FFA">
        <w:rPr>
          <w:rFonts w:ascii="楷体" w:eastAsia="楷体" w:hAnsi="楷体" w:hint="eastAsia"/>
        </w:rPr>
        <w:t>后</w:t>
      </w:r>
      <w:r w:rsidRPr="00AF5FFA">
        <w:rPr>
          <w:rFonts w:ascii="楷体" w:eastAsia="楷体" w:hAnsi="楷体" w:hint="eastAsia"/>
          <w:lang w:val="en-US"/>
        </w:rPr>
        <w:t>不及时支付供货商货款</w:t>
      </w:r>
      <w:r w:rsidRPr="00AF5FFA">
        <w:rPr>
          <w:rFonts w:ascii="楷体" w:eastAsia="楷体" w:hAnsi="楷体" w:hint="eastAsia"/>
        </w:rPr>
        <w:t>的，</w:t>
      </w:r>
      <w:r w:rsidRPr="00AF5FFA">
        <w:rPr>
          <w:rFonts w:ascii="楷体" w:eastAsia="楷体" w:hAnsi="楷体" w:hint="eastAsia"/>
          <w:lang w:val="en-US"/>
        </w:rPr>
        <w:t>卖方须向买方支付买方直接支付的货款的</w:t>
      </w:r>
      <w:r w:rsidRPr="00AF5FFA">
        <w:rPr>
          <w:rFonts w:ascii="楷体" w:eastAsia="楷体" w:hAnsi="楷体" w:hint="eastAsia"/>
          <w:lang w:val="en-US"/>
        </w:rPr>
        <w:t>10%</w:t>
      </w:r>
      <w:r w:rsidRPr="00AF5FFA">
        <w:rPr>
          <w:rFonts w:ascii="楷体" w:eastAsia="楷体" w:hAnsi="楷体" w:hint="eastAsia"/>
          <w:lang w:val="en-US"/>
        </w:rPr>
        <w:t>作为违约金</w:t>
      </w:r>
      <w:r w:rsidRPr="00AF5FFA">
        <w:rPr>
          <w:rFonts w:ascii="楷体" w:eastAsia="楷体" w:hAnsi="楷体" w:hint="eastAsia"/>
        </w:rPr>
        <w:t>。</w:t>
      </w:r>
    </w:p>
    <w:p w:rsidR="00F130F4" w:rsidRPr="00AF5FFA" w:rsidRDefault="004B6734">
      <w:pPr>
        <w:pStyle w:val="1-"/>
        <w:numPr>
          <w:ilvl w:val="255"/>
          <w:numId w:val="0"/>
        </w:numPr>
        <w:spacing w:beforeLines="0" w:before="0"/>
        <w:ind w:firstLineChars="200" w:firstLine="480"/>
      </w:pPr>
      <w:r w:rsidRPr="00AF5FFA">
        <w:rPr>
          <w:rFonts w:ascii="楷体" w:eastAsia="楷体" w:hAnsi="楷体" w:hint="eastAsia"/>
          <w:szCs w:val="24"/>
        </w:rPr>
        <w:t>2</w:t>
      </w:r>
      <w:r w:rsidRPr="00AF5FFA">
        <w:rPr>
          <w:rFonts w:ascii="楷体" w:eastAsia="楷体" w:hAnsi="楷体" w:hint="eastAsia"/>
          <w:szCs w:val="24"/>
          <w:lang w:val="en-US"/>
        </w:rPr>
        <w:t xml:space="preserve">3.6 </w:t>
      </w:r>
      <w:r w:rsidRPr="00AF5FFA">
        <w:rPr>
          <w:rFonts w:hint="eastAsia"/>
        </w:rPr>
        <w:t>关于转包的约定</w:t>
      </w:r>
    </w:p>
    <w:p w:rsidR="00F130F4" w:rsidRPr="00AF5FFA" w:rsidRDefault="004B6734">
      <w:pPr>
        <w:pStyle w:val="1-"/>
        <w:numPr>
          <w:ilvl w:val="255"/>
          <w:numId w:val="0"/>
        </w:numPr>
        <w:spacing w:beforeLines="0" w:before="0"/>
        <w:ind w:firstLineChars="200" w:firstLine="480"/>
      </w:pPr>
      <w:r w:rsidRPr="00AF5FFA">
        <w:rPr>
          <w:rFonts w:hint="eastAsia"/>
        </w:rPr>
        <w:lastRenderedPageBreak/>
        <w:t>本项目禁止转包或肢解后以分包名义进行转包。</w:t>
      </w:r>
      <w:r w:rsidRPr="00AF5FFA">
        <w:rPr>
          <w:rFonts w:ascii="楷体" w:eastAsia="楷体" w:hAnsi="楷体" w:hint="eastAsia"/>
          <w:lang w:val="en-US"/>
        </w:rPr>
        <w:t>卖方</w:t>
      </w:r>
      <w:r w:rsidRPr="00AF5FFA">
        <w:rPr>
          <w:rFonts w:hint="eastAsia"/>
        </w:rPr>
        <w:t>存在下列情形之一的应认定为转包：</w:t>
      </w:r>
    </w:p>
    <w:p w:rsidR="00F130F4" w:rsidRPr="00AF5FFA" w:rsidRDefault="004B6734">
      <w:pPr>
        <w:pStyle w:val="1-"/>
        <w:numPr>
          <w:ilvl w:val="255"/>
          <w:numId w:val="0"/>
        </w:numPr>
        <w:spacing w:beforeLines="0" w:before="0"/>
        <w:ind w:firstLineChars="200" w:firstLine="480"/>
      </w:pPr>
      <w:r w:rsidRPr="00AF5FFA">
        <w:rPr>
          <w:rFonts w:hint="eastAsia"/>
        </w:rPr>
        <w:t>①</w:t>
      </w:r>
      <w:r w:rsidRPr="00AF5FFA">
        <w:rPr>
          <w:rFonts w:ascii="楷体" w:eastAsia="楷体" w:hAnsi="楷体" w:hint="eastAsia"/>
          <w:lang w:val="en-US"/>
        </w:rPr>
        <w:t>卖方</w:t>
      </w:r>
      <w:r w:rsidRPr="00AF5FFA">
        <w:rPr>
          <w:rFonts w:hint="eastAsia"/>
        </w:rPr>
        <w:t>将其承包的全部工程转给其他单位或个人施工的；</w:t>
      </w:r>
    </w:p>
    <w:p w:rsidR="00F130F4" w:rsidRPr="00AF5FFA" w:rsidRDefault="004B6734">
      <w:pPr>
        <w:pStyle w:val="1-"/>
        <w:numPr>
          <w:ilvl w:val="255"/>
          <w:numId w:val="0"/>
        </w:numPr>
        <w:spacing w:beforeLines="0" w:before="0"/>
        <w:ind w:firstLineChars="200" w:firstLine="480"/>
      </w:pPr>
      <w:r w:rsidRPr="00AF5FFA">
        <w:rPr>
          <w:rFonts w:hint="eastAsia"/>
        </w:rPr>
        <w:t>②</w:t>
      </w:r>
      <w:r w:rsidRPr="00AF5FFA">
        <w:rPr>
          <w:rFonts w:ascii="楷体" w:eastAsia="楷体" w:hAnsi="楷体" w:hint="eastAsia"/>
          <w:lang w:val="en-US"/>
        </w:rPr>
        <w:t>卖方</w:t>
      </w:r>
      <w:r w:rsidRPr="00AF5FFA">
        <w:rPr>
          <w:rFonts w:hint="eastAsia"/>
        </w:rPr>
        <w:t>将其承包的全部工程肢解以后，以分包的名义分别转给其他单位或个人施工的；</w:t>
      </w:r>
    </w:p>
    <w:p w:rsidR="00F130F4" w:rsidRPr="00AF5FFA" w:rsidRDefault="004B6734">
      <w:pPr>
        <w:pStyle w:val="1-"/>
        <w:numPr>
          <w:ilvl w:val="255"/>
          <w:numId w:val="0"/>
        </w:numPr>
        <w:spacing w:beforeLines="0" w:before="0"/>
        <w:ind w:firstLineChars="200" w:firstLine="480"/>
      </w:pPr>
      <w:r w:rsidRPr="00AF5FFA">
        <w:rPr>
          <w:rFonts w:hint="eastAsia"/>
        </w:rPr>
        <w:t>③</w:t>
      </w:r>
      <w:r w:rsidRPr="00AF5FFA">
        <w:rPr>
          <w:rFonts w:ascii="楷体" w:eastAsia="楷体" w:hAnsi="楷体" w:hint="eastAsia"/>
          <w:lang w:val="en-US"/>
        </w:rPr>
        <w:t>卖方</w:t>
      </w:r>
      <w:r w:rsidRPr="00AF5FFA">
        <w:rPr>
          <w:rFonts w:hint="eastAsia"/>
        </w:rPr>
        <w:t>通过采取合作、联营、个人承包等形式或名义，直接或变相将其他承包的全部工程转给其他单位或个人施工的。</w:t>
      </w:r>
    </w:p>
    <w:p w:rsidR="00F130F4" w:rsidRPr="00AF5FFA" w:rsidRDefault="004B6734">
      <w:pPr>
        <w:pStyle w:val="1-"/>
        <w:numPr>
          <w:ilvl w:val="255"/>
          <w:numId w:val="0"/>
        </w:numPr>
        <w:spacing w:beforeLines="0" w:before="0"/>
        <w:ind w:firstLineChars="200" w:firstLine="480"/>
      </w:pPr>
      <w:r w:rsidRPr="00AF5FFA">
        <w:rPr>
          <w:rFonts w:hint="eastAsia"/>
        </w:rPr>
        <w:t>④其他属于《建筑工程施工转包违法分包等违法行为认定查处管理办法（试行）》认定的转包情形。</w:t>
      </w:r>
      <w:r w:rsidRPr="00AF5FFA">
        <w:rPr>
          <w:rFonts w:hint="eastAsia"/>
        </w:rPr>
        <w:t xml:space="preserve"> </w:t>
      </w:r>
    </w:p>
    <w:p w:rsidR="00F130F4" w:rsidRPr="00AF5FFA" w:rsidRDefault="004B6734">
      <w:pPr>
        <w:pStyle w:val="1-"/>
        <w:numPr>
          <w:ilvl w:val="255"/>
          <w:numId w:val="0"/>
        </w:numPr>
        <w:spacing w:beforeLines="0" w:before="0"/>
        <w:ind w:firstLineChars="200" w:firstLine="480"/>
      </w:pPr>
      <w:r w:rsidRPr="00AF5FFA">
        <w:rPr>
          <w:rFonts w:ascii="楷体" w:eastAsia="楷体" w:hAnsi="楷体" w:hint="eastAsia"/>
          <w:lang w:val="en-US"/>
        </w:rPr>
        <w:t>卖方</w:t>
      </w:r>
      <w:r w:rsidRPr="00AF5FFA">
        <w:rPr>
          <w:rFonts w:hint="eastAsia"/>
        </w:rPr>
        <w:t>出现以上转包情形的，</w:t>
      </w:r>
      <w:r w:rsidRPr="00AF5FFA">
        <w:rPr>
          <w:rFonts w:hint="eastAsia"/>
          <w:lang w:val="en-US"/>
        </w:rPr>
        <w:t>买方</w:t>
      </w:r>
      <w:r w:rsidRPr="00AF5FFA">
        <w:rPr>
          <w:rFonts w:hint="eastAsia"/>
        </w:rPr>
        <w:t>有权单方解除合同。</w:t>
      </w:r>
    </w:p>
    <w:p w:rsidR="00F130F4" w:rsidRPr="00AF5FFA" w:rsidRDefault="004B6734">
      <w:pPr>
        <w:pStyle w:val="1-"/>
        <w:numPr>
          <w:ilvl w:val="255"/>
          <w:numId w:val="0"/>
        </w:numPr>
        <w:spacing w:beforeLines="0" w:before="0"/>
        <w:ind w:firstLineChars="200" w:firstLine="480"/>
      </w:pPr>
      <w:r w:rsidRPr="00AF5FFA">
        <w:rPr>
          <w:rFonts w:ascii="楷体" w:eastAsia="楷体" w:hAnsi="楷体" w:hint="eastAsia"/>
          <w:szCs w:val="24"/>
        </w:rPr>
        <w:t>2</w:t>
      </w:r>
      <w:r w:rsidRPr="00AF5FFA">
        <w:rPr>
          <w:rFonts w:ascii="楷体" w:eastAsia="楷体" w:hAnsi="楷体" w:hint="eastAsia"/>
          <w:szCs w:val="24"/>
          <w:lang w:val="en-US"/>
        </w:rPr>
        <w:t>3.7</w:t>
      </w:r>
      <w:r w:rsidRPr="00AF5FFA">
        <w:rPr>
          <w:rFonts w:hint="eastAsia"/>
        </w:rPr>
        <w:t xml:space="preserve"> </w:t>
      </w:r>
      <w:r w:rsidRPr="00AF5FFA">
        <w:rPr>
          <w:rFonts w:hint="eastAsia"/>
        </w:rPr>
        <w:t>关于挂靠的约定</w:t>
      </w:r>
    </w:p>
    <w:p w:rsidR="00F130F4" w:rsidRPr="00AF5FFA" w:rsidRDefault="004B6734">
      <w:pPr>
        <w:pStyle w:val="1-"/>
        <w:numPr>
          <w:ilvl w:val="255"/>
          <w:numId w:val="0"/>
        </w:numPr>
        <w:spacing w:beforeLines="0" w:before="0"/>
        <w:ind w:firstLineChars="200" w:firstLine="480"/>
      </w:pPr>
      <w:r w:rsidRPr="00AF5FFA">
        <w:rPr>
          <w:rFonts w:ascii="楷体" w:eastAsia="楷体" w:hAnsi="楷体" w:hint="eastAsia"/>
          <w:lang w:val="en-US"/>
        </w:rPr>
        <w:t>卖方</w:t>
      </w:r>
      <w:r w:rsidRPr="00AF5FFA">
        <w:rPr>
          <w:rFonts w:hint="eastAsia"/>
        </w:rPr>
        <w:t>存在下列情形之一的，应认定为挂靠：</w:t>
      </w:r>
    </w:p>
    <w:p w:rsidR="00F130F4" w:rsidRPr="00AF5FFA" w:rsidRDefault="004B6734">
      <w:pPr>
        <w:pStyle w:val="1-"/>
        <w:numPr>
          <w:ilvl w:val="255"/>
          <w:numId w:val="0"/>
        </w:numPr>
        <w:spacing w:beforeLines="0" w:before="0"/>
        <w:ind w:firstLineChars="200" w:firstLine="480"/>
      </w:pPr>
      <w:r w:rsidRPr="00AF5FFA">
        <w:rPr>
          <w:rFonts w:hint="eastAsia"/>
        </w:rPr>
        <w:t>①</w:t>
      </w:r>
      <w:r w:rsidRPr="00AF5FFA">
        <w:rPr>
          <w:rFonts w:hint="eastAsia"/>
        </w:rPr>
        <w:t xml:space="preserve"> </w:t>
      </w:r>
      <w:r w:rsidRPr="00AF5FFA">
        <w:rPr>
          <w:rFonts w:ascii="楷体" w:eastAsia="楷体" w:hAnsi="楷体" w:hint="eastAsia"/>
          <w:lang w:val="en-US"/>
        </w:rPr>
        <w:t>卖方</w:t>
      </w:r>
      <w:r w:rsidRPr="00AF5FFA">
        <w:rPr>
          <w:rFonts w:hint="eastAsia"/>
        </w:rPr>
        <w:t>允许没有资质的单位或个人借用其资质承揽工程的；</w:t>
      </w:r>
    </w:p>
    <w:p w:rsidR="00F130F4" w:rsidRPr="00AF5FFA" w:rsidRDefault="004B6734">
      <w:pPr>
        <w:pStyle w:val="1-"/>
        <w:numPr>
          <w:ilvl w:val="255"/>
          <w:numId w:val="0"/>
        </w:numPr>
        <w:spacing w:beforeLines="0" w:before="0"/>
        <w:ind w:firstLineChars="200" w:firstLine="480"/>
      </w:pPr>
      <w:r w:rsidRPr="00AF5FFA">
        <w:rPr>
          <w:rFonts w:hint="eastAsia"/>
        </w:rPr>
        <w:t>②</w:t>
      </w:r>
      <w:r w:rsidRPr="00AF5FFA">
        <w:rPr>
          <w:rFonts w:hint="eastAsia"/>
        </w:rPr>
        <w:t xml:space="preserve"> </w:t>
      </w:r>
      <w:r w:rsidRPr="00AF5FFA">
        <w:rPr>
          <w:rFonts w:ascii="楷体" w:eastAsia="楷体" w:hAnsi="楷体" w:hint="eastAsia"/>
          <w:lang w:val="en-US"/>
        </w:rPr>
        <w:t>卖方</w:t>
      </w:r>
      <w:r w:rsidRPr="00AF5FFA">
        <w:rPr>
          <w:rFonts w:hint="eastAsia"/>
        </w:rPr>
        <w:t>通过采取合作、联营、个人承包等形式或名义，直接或变相将其承包的全部工程转给其他单位或个人施工的；</w:t>
      </w:r>
    </w:p>
    <w:p w:rsidR="00F130F4" w:rsidRPr="00AF5FFA" w:rsidRDefault="004B6734">
      <w:pPr>
        <w:pStyle w:val="1-"/>
        <w:numPr>
          <w:ilvl w:val="255"/>
          <w:numId w:val="0"/>
        </w:numPr>
        <w:spacing w:beforeLines="0" w:before="0"/>
        <w:ind w:firstLineChars="200" w:firstLine="480"/>
      </w:pPr>
      <w:r w:rsidRPr="00AF5FFA">
        <w:rPr>
          <w:rFonts w:hint="eastAsia"/>
        </w:rPr>
        <w:t>③</w:t>
      </w:r>
      <w:r w:rsidRPr="00AF5FFA">
        <w:rPr>
          <w:rFonts w:hint="eastAsia"/>
        </w:rPr>
        <w:t xml:space="preserve"> </w:t>
      </w:r>
      <w:r w:rsidRPr="00AF5FFA">
        <w:rPr>
          <w:rFonts w:ascii="楷体" w:eastAsia="楷体" w:hAnsi="楷体" w:hint="eastAsia"/>
          <w:lang w:val="en-US"/>
        </w:rPr>
        <w:t>卖方</w:t>
      </w:r>
      <w:r w:rsidRPr="00AF5FFA">
        <w:rPr>
          <w:rFonts w:hint="eastAsia"/>
        </w:rPr>
        <w:t>收到工程款后又将款项转拨给其他单位和个人，又不能进行合理解释并提供材料证明的；</w:t>
      </w:r>
    </w:p>
    <w:p w:rsidR="00F130F4" w:rsidRPr="00AF5FFA" w:rsidRDefault="004B6734">
      <w:pPr>
        <w:pStyle w:val="1-"/>
        <w:numPr>
          <w:ilvl w:val="255"/>
          <w:numId w:val="0"/>
        </w:numPr>
        <w:spacing w:beforeLines="0" w:before="0"/>
        <w:ind w:firstLineChars="200" w:firstLine="480"/>
      </w:pPr>
      <w:r w:rsidRPr="00AF5FFA">
        <w:rPr>
          <w:rFonts w:hint="eastAsia"/>
        </w:rPr>
        <w:t>④其他属于《建筑工程施工转包违法分包等违法行为认定查处管理办法（试行）》认定的挂靠情形。</w:t>
      </w:r>
    </w:p>
    <w:p w:rsidR="00F130F4" w:rsidRPr="00AF5FFA" w:rsidRDefault="004B6734">
      <w:pPr>
        <w:pStyle w:val="1-"/>
        <w:numPr>
          <w:ilvl w:val="255"/>
          <w:numId w:val="0"/>
        </w:numPr>
        <w:spacing w:beforeLines="0" w:before="0"/>
        <w:ind w:firstLineChars="200" w:firstLine="480"/>
      </w:pPr>
      <w:r w:rsidRPr="00AF5FFA">
        <w:rPr>
          <w:rFonts w:ascii="楷体" w:eastAsia="楷体" w:hAnsi="楷体" w:hint="eastAsia"/>
          <w:lang w:val="en-US"/>
        </w:rPr>
        <w:t>卖方</w:t>
      </w:r>
      <w:r w:rsidRPr="00AF5FFA">
        <w:rPr>
          <w:rFonts w:hint="eastAsia"/>
        </w:rPr>
        <w:t>出现以上挂靠情形的，</w:t>
      </w:r>
      <w:r w:rsidRPr="00AF5FFA">
        <w:rPr>
          <w:rFonts w:hint="eastAsia"/>
          <w:lang w:val="en-US"/>
        </w:rPr>
        <w:t>买方</w:t>
      </w:r>
      <w:r w:rsidRPr="00AF5FFA">
        <w:rPr>
          <w:rFonts w:hint="eastAsia"/>
        </w:rPr>
        <w:t>有权单方解除合同。</w:t>
      </w:r>
    </w:p>
    <w:p w:rsidR="00F130F4" w:rsidRPr="00AF5FFA" w:rsidRDefault="004B6734">
      <w:pPr>
        <w:pStyle w:val="1-"/>
        <w:numPr>
          <w:ilvl w:val="255"/>
          <w:numId w:val="0"/>
        </w:numPr>
        <w:spacing w:beforeLines="0" w:before="0"/>
        <w:ind w:firstLineChars="200" w:firstLine="480"/>
      </w:pPr>
      <w:r w:rsidRPr="00AF5FFA">
        <w:rPr>
          <w:rFonts w:hint="eastAsia"/>
          <w:lang w:val="en-US"/>
        </w:rPr>
        <w:t>23</w:t>
      </w:r>
      <w:r w:rsidRPr="00AF5FFA">
        <w:rPr>
          <w:rFonts w:hint="eastAsia"/>
        </w:rPr>
        <w:t xml:space="preserve">.8 </w:t>
      </w:r>
      <w:r w:rsidRPr="00AF5FFA">
        <w:rPr>
          <w:rFonts w:hint="eastAsia"/>
        </w:rPr>
        <w:t>关于违法分包的约定：</w:t>
      </w:r>
    </w:p>
    <w:p w:rsidR="00F130F4" w:rsidRPr="00AF5FFA" w:rsidRDefault="004B6734">
      <w:pPr>
        <w:pStyle w:val="1-"/>
        <w:numPr>
          <w:ilvl w:val="255"/>
          <w:numId w:val="0"/>
        </w:numPr>
        <w:spacing w:beforeLines="0" w:before="0"/>
        <w:ind w:firstLineChars="200" w:firstLine="480"/>
      </w:pPr>
      <w:r w:rsidRPr="00AF5FFA">
        <w:rPr>
          <w:rFonts w:ascii="楷体" w:eastAsia="楷体" w:hAnsi="楷体" w:hint="eastAsia"/>
          <w:lang w:val="en-US"/>
        </w:rPr>
        <w:t>卖方</w:t>
      </w:r>
      <w:r w:rsidRPr="00AF5FFA">
        <w:rPr>
          <w:rFonts w:hint="eastAsia"/>
        </w:rPr>
        <w:t>出现属于《建筑工程施工转包违法分包等违法行为认定查处</w:t>
      </w:r>
      <w:r w:rsidRPr="00AF5FFA">
        <w:rPr>
          <w:rFonts w:hint="eastAsia"/>
        </w:rPr>
        <w:t>管理办法（试行）》认定的违法分包情形的，应认定为违法分包。</w:t>
      </w:r>
      <w:r w:rsidRPr="00AF5FFA">
        <w:rPr>
          <w:rFonts w:ascii="楷体" w:eastAsia="楷体" w:hAnsi="楷体" w:hint="eastAsia"/>
          <w:lang w:val="en-US"/>
        </w:rPr>
        <w:t>卖方</w:t>
      </w:r>
      <w:r w:rsidRPr="00AF5FFA">
        <w:rPr>
          <w:rFonts w:hint="eastAsia"/>
        </w:rPr>
        <w:t>出现违法分包情形的，</w:t>
      </w:r>
      <w:r w:rsidRPr="00AF5FFA">
        <w:rPr>
          <w:rFonts w:hint="eastAsia"/>
          <w:lang w:val="en-US"/>
        </w:rPr>
        <w:t>买方</w:t>
      </w:r>
      <w:r w:rsidRPr="00AF5FFA">
        <w:rPr>
          <w:rFonts w:hint="eastAsia"/>
        </w:rPr>
        <w:t>有权单方解除合同</w:t>
      </w:r>
      <w:r w:rsidRPr="00AF5FFA">
        <w:rPr>
          <w:rFonts w:hint="eastAsia"/>
        </w:rPr>
        <w:t>。</w:t>
      </w:r>
    </w:p>
    <w:p w:rsidR="00F130F4" w:rsidRPr="00AF5FFA" w:rsidRDefault="004B6734">
      <w:pPr>
        <w:pStyle w:val="1-"/>
        <w:numPr>
          <w:ilvl w:val="255"/>
          <w:numId w:val="0"/>
        </w:numPr>
        <w:spacing w:beforeLines="0" w:before="0"/>
        <w:ind w:firstLineChars="200" w:firstLine="480"/>
      </w:pPr>
      <w:r w:rsidRPr="00AF5FFA">
        <w:rPr>
          <w:rFonts w:hint="eastAsia"/>
          <w:lang w:val="en-US"/>
        </w:rPr>
        <w:t xml:space="preserve">23.9 </w:t>
      </w:r>
      <w:r w:rsidRPr="00AF5FFA">
        <w:rPr>
          <w:rFonts w:ascii="楷体" w:eastAsia="楷体" w:hAnsi="楷体" w:hint="eastAsia"/>
          <w:lang w:val="en-US"/>
        </w:rPr>
        <w:t>卖方</w:t>
      </w:r>
      <w:r w:rsidRPr="00AF5FFA">
        <w:rPr>
          <w:rFonts w:hint="eastAsia"/>
        </w:rPr>
        <w:t>违约导致合同解除</w:t>
      </w:r>
    </w:p>
    <w:p w:rsidR="00F130F4" w:rsidRPr="00AF5FFA" w:rsidRDefault="004B6734">
      <w:pPr>
        <w:pStyle w:val="1-"/>
        <w:numPr>
          <w:ilvl w:val="255"/>
          <w:numId w:val="0"/>
        </w:numPr>
        <w:spacing w:beforeLines="0" w:before="0"/>
        <w:ind w:firstLineChars="200" w:firstLine="480"/>
      </w:pPr>
      <w:r w:rsidRPr="00AF5FFA">
        <w:rPr>
          <w:rFonts w:ascii="楷体" w:eastAsia="楷体" w:hAnsi="楷体" w:hint="eastAsia"/>
          <w:lang w:val="en-US"/>
        </w:rPr>
        <w:t>卖方</w:t>
      </w:r>
      <w:r w:rsidRPr="00AF5FFA">
        <w:rPr>
          <w:rFonts w:hint="eastAsia"/>
        </w:rPr>
        <w:t>未依合同约定单方面终止或解除合同及</w:t>
      </w:r>
      <w:r w:rsidRPr="00AF5FFA">
        <w:rPr>
          <w:rFonts w:hint="eastAsia"/>
          <w:lang w:val="en-US"/>
        </w:rPr>
        <w:t>买方</w:t>
      </w:r>
      <w:r w:rsidRPr="00AF5FFA">
        <w:rPr>
          <w:rFonts w:hint="eastAsia"/>
        </w:rPr>
        <w:t>因</w:t>
      </w:r>
      <w:r w:rsidRPr="00AF5FFA">
        <w:rPr>
          <w:rFonts w:ascii="楷体" w:eastAsia="楷体" w:hAnsi="楷体" w:hint="eastAsia"/>
          <w:lang w:val="en-US"/>
        </w:rPr>
        <w:t>卖方</w:t>
      </w:r>
      <w:r w:rsidRPr="00AF5FFA">
        <w:rPr>
          <w:rFonts w:hint="eastAsia"/>
        </w:rPr>
        <w:t>违约解除本合同的，</w:t>
      </w:r>
      <w:r w:rsidRPr="00AF5FFA">
        <w:rPr>
          <w:rFonts w:ascii="楷体" w:eastAsia="楷体" w:hAnsi="楷体" w:hint="eastAsia"/>
          <w:lang w:val="en-US"/>
        </w:rPr>
        <w:t>卖方</w:t>
      </w:r>
      <w:r w:rsidRPr="00AF5FFA">
        <w:rPr>
          <w:rFonts w:hint="eastAsia"/>
        </w:rPr>
        <w:t>在收到</w:t>
      </w:r>
      <w:r w:rsidRPr="00AF5FFA">
        <w:rPr>
          <w:rFonts w:hint="eastAsia"/>
          <w:lang w:val="en-US"/>
        </w:rPr>
        <w:t>买方</w:t>
      </w:r>
      <w:r w:rsidRPr="00AF5FFA">
        <w:rPr>
          <w:rFonts w:hint="eastAsia"/>
        </w:rPr>
        <w:t>解除本合同的书面通知后合同解除，合同解除后</w:t>
      </w:r>
      <w:r w:rsidRPr="00AF5FFA">
        <w:rPr>
          <w:rFonts w:hint="eastAsia"/>
        </w:rPr>
        <w:t>30</w:t>
      </w:r>
      <w:r w:rsidRPr="00AF5FFA">
        <w:rPr>
          <w:rFonts w:hint="eastAsia"/>
        </w:rPr>
        <w:t>个日历天内，</w:t>
      </w:r>
      <w:r w:rsidRPr="00AF5FFA">
        <w:rPr>
          <w:rFonts w:ascii="楷体" w:eastAsia="楷体" w:hAnsi="楷体" w:hint="eastAsia"/>
          <w:lang w:val="en-US"/>
        </w:rPr>
        <w:t>卖方</w:t>
      </w:r>
      <w:r w:rsidRPr="00AF5FFA">
        <w:rPr>
          <w:rFonts w:hint="eastAsia"/>
        </w:rPr>
        <w:t>与</w:t>
      </w:r>
      <w:r w:rsidRPr="00AF5FFA">
        <w:rPr>
          <w:rFonts w:hint="eastAsia"/>
          <w:lang w:val="en-US"/>
        </w:rPr>
        <w:t>买方</w:t>
      </w:r>
      <w:r w:rsidRPr="00AF5FFA">
        <w:rPr>
          <w:rFonts w:hint="eastAsia"/>
        </w:rPr>
        <w:t>就已完成的合格的工作成果根据合同约定进行结算，若</w:t>
      </w:r>
      <w:r w:rsidRPr="00AF5FFA">
        <w:rPr>
          <w:rFonts w:hint="eastAsia"/>
          <w:lang w:val="en-US"/>
        </w:rPr>
        <w:t>买方</w:t>
      </w:r>
      <w:r w:rsidRPr="00AF5FFA">
        <w:rPr>
          <w:rFonts w:hint="eastAsia"/>
        </w:rPr>
        <w:t>已超付的，则</w:t>
      </w:r>
      <w:r w:rsidRPr="00AF5FFA">
        <w:rPr>
          <w:rFonts w:ascii="楷体" w:eastAsia="楷体" w:hAnsi="楷体" w:hint="eastAsia"/>
          <w:lang w:val="en-US"/>
        </w:rPr>
        <w:t>卖方</w:t>
      </w:r>
      <w:r w:rsidRPr="00AF5FFA">
        <w:rPr>
          <w:rFonts w:hint="eastAsia"/>
        </w:rPr>
        <w:t>应在</w:t>
      </w:r>
      <w:r w:rsidRPr="00AF5FFA">
        <w:rPr>
          <w:rFonts w:hint="eastAsia"/>
          <w:lang w:val="en-US"/>
        </w:rPr>
        <w:t>买方</w:t>
      </w:r>
      <w:r w:rsidRPr="00AF5FFA">
        <w:rPr>
          <w:rFonts w:hint="eastAsia"/>
        </w:rPr>
        <w:t>通知之日起</w:t>
      </w:r>
      <w:r w:rsidRPr="00AF5FFA">
        <w:rPr>
          <w:rFonts w:hint="eastAsia"/>
        </w:rPr>
        <w:t>10</w:t>
      </w:r>
      <w:r w:rsidRPr="00AF5FFA">
        <w:rPr>
          <w:rFonts w:hint="eastAsia"/>
        </w:rPr>
        <w:t>个日历天内退还</w:t>
      </w:r>
      <w:r w:rsidRPr="00AF5FFA">
        <w:rPr>
          <w:rFonts w:hint="eastAsia"/>
          <w:lang w:val="en-US"/>
        </w:rPr>
        <w:t>买方</w:t>
      </w:r>
      <w:r w:rsidRPr="00AF5FFA">
        <w:rPr>
          <w:rFonts w:hint="eastAsia"/>
        </w:rPr>
        <w:t>多付款项，若</w:t>
      </w:r>
      <w:r w:rsidRPr="00AF5FFA">
        <w:rPr>
          <w:rFonts w:ascii="楷体" w:eastAsia="楷体" w:hAnsi="楷体" w:hint="eastAsia"/>
          <w:lang w:val="en-US"/>
        </w:rPr>
        <w:t>卖方</w:t>
      </w:r>
      <w:r w:rsidRPr="00AF5FFA">
        <w:rPr>
          <w:rFonts w:hint="eastAsia"/>
        </w:rPr>
        <w:t>逾期向</w:t>
      </w:r>
      <w:r w:rsidRPr="00AF5FFA">
        <w:rPr>
          <w:rFonts w:hint="eastAsia"/>
          <w:lang w:val="en-US"/>
        </w:rPr>
        <w:t>买方</w:t>
      </w:r>
      <w:r w:rsidRPr="00AF5FFA">
        <w:rPr>
          <w:rFonts w:hint="eastAsia"/>
        </w:rPr>
        <w:t>退回上述款项的，每逾期一天，须向</w:t>
      </w:r>
      <w:r w:rsidRPr="00AF5FFA">
        <w:rPr>
          <w:rFonts w:hint="eastAsia"/>
          <w:lang w:val="en-US"/>
        </w:rPr>
        <w:t>买方</w:t>
      </w:r>
      <w:r w:rsidRPr="00AF5FFA">
        <w:rPr>
          <w:rFonts w:hint="eastAsia"/>
        </w:rPr>
        <w:t>支付相当于该部分款项的</w:t>
      </w:r>
      <w:r w:rsidRPr="00AF5FFA">
        <w:rPr>
          <w:rFonts w:hint="eastAsia"/>
          <w:lang w:val="en-US"/>
        </w:rPr>
        <w:t>1%</w:t>
      </w:r>
      <w:r w:rsidRPr="00AF5FFA">
        <w:rPr>
          <w:rFonts w:hint="eastAsia"/>
        </w:rPr>
        <w:t>的违约金。若</w:t>
      </w:r>
      <w:r w:rsidRPr="00AF5FFA">
        <w:rPr>
          <w:rFonts w:hint="eastAsia"/>
          <w:lang w:val="en-US"/>
        </w:rPr>
        <w:t>买方</w:t>
      </w:r>
      <w:r w:rsidRPr="00AF5FFA">
        <w:rPr>
          <w:rFonts w:hint="eastAsia"/>
        </w:rPr>
        <w:t>未超付的，则按合同约定支付结算款；同时，</w:t>
      </w:r>
      <w:r w:rsidRPr="00AF5FFA">
        <w:rPr>
          <w:rFonts w:hint="eastAsia"/>
          <w:lang w:val="en-US"/>
        </w:rPr>
        <w:t>卖方</w:t>
      </w:r>
      <w:r w:rsidRPr="00AF5FFA">
        <w:rPr>
          <w:rFonts w:hint="eastAsia"/>
        </w:rPr>
        <w:t>还</w:t>
      </w:r>
      <w:r w:rsidRPr="00AF5FFA">
        <w:rPr>
          <w:rFonts w:hint="eastAsia"/>
          <w:lang w:val="en-US"/>
        </w:rPr>
        <w:t>须</w:t>
      </w:r>
      <w:r w:rsidRPr="00AF5FFA">
        <w:rPr>
          <w:rFonts w:hint="eastAsia"/>
        </w:rPr>
        <w:t>按照签约合同价格的</w:t>
      </w:r>
      <w:r w:rsidRPr="00AF5FFA">
        <w:t>10</w:t>
      </w:r>
      <w:r w:rsidRPr="00AF5FFA">
        <w:rPr>
          <w:rFonts w:hint="eastAsia"/>
        </w:rPr>
        <w:t>%</w:t>
      </w:r>
      <w:r w:rsidRPr="00AF5FFA">
        <w:rPr>
          <w:rFonts w:hint="eastAsia"/>
        </w:rPr>
        <w:t>支付违约金。</w:t>
      </w:r>
    </w:p>
    <w:p w:rsidR="00F130F4" w:rsidRPr="00AF5FFA" w:rsidRDefault="004B6734">
      <w:pPr>
        <w:pStyle w:val="1-"/>
        <w:numPr>
          <w:ilvl w:val="255"/>
          <w:numId w:val="0"/>
        </w:numPr>
        <w:spacing w:beforeLines="0" w:before="0"/>
        <w:ind w:firstLineChars="200" w:firstLine="480"/>
      </w:pPr>
      <w:r w:rsidRPr="00AF5FFA">
        <w:rPr>
          <w:rFonts w:hint="eastAsia"/>
        </w:rPr>
        <w:t>本合同所述违约金不足以弥补</w:t>
      </w:r>
      <w:r w:rsidRPr="00AF5FFA">
        <w:rPr>
          <w:rFonts w:hint="eastAsia"/>
          <w:lang w:val="en-US"/>
        </w:rPr>
        <w:t>买方</w:t>
      </w:r>
      <w:r w:rsidRPr="00AF5FFA">
        <w:rPr>
          <w:rFonts w:hint="eastAsia"/>
        </w:rPr>
        <w:t>损失的，</w:t>
      </w:r>
      <w:r w:rsidRPr="00AF5FFA">
        <w:rPr>
          <w:rFonts w:hint="eastAsia"/>
          <w:lang w:val="en-US"/>
        </w:rPr>
        <w:t>买方</w:t>
      </w:r>
      <w:r w:rsidRPr="00AF5FFA">
        <w:rPr>
          <w:rFonts w:hint="eastAsia"/>
        </w:rPr>
        <w:t>有权要求</w:t>
      </w:r>
      <w:r w:rsidRPr="00AF5FFA">
        <w:rPr>
          <w:rFonts w:ascii="楷体" w:eastAsia="楷体" w:hAnsi="楷体" w:hint="eastAsia"/>
          <w:lang w:val="en-US"/>
        </w:rPr>
        <w:t>卖方</w:t>
      </w:r>
      <w:r w:rsidRPr="00AF5FFA">
        <w:rPr>
          <w:rFonts w:hint="eastAsia"/>
        </w:rPr>
        <w:t>赔偿。</w:t>
      </w:r>
      <w:r w:rsidRPr="00AF5FFA">
        <w:rPr>
          <w:rFonts w:ascii="楷体" w:eastAsia="楷体" w:hAnsi="楷体" w:hint="eastAsia"/>
          <w:lang w:val="en-US"/>
        </w:rPr>
        <w:t>卖方</w:t>
      </w:r>
      <w:r w:rsidRPr="00AF5FFA">
        <w:rPr>
          <w:rFonts w:hint="eastAsia"/>
        </w:rPr>
        <w:t>基于本合同的</w:t>
      </w:r>
      <w:r w:rsidRPr="00AF5FFA">
        <w:rPr>
          <w:rFonts w:hint="eastAsia"/>
        </w:rPr>
        <w:lastRenderedPageBreak/>
        <w:t>规定应向</w:t>
      </w:r>
      <w:r w:rsidRPr="00AF5FFA">
        <w:rPr>
          <w:rFonts w:hint="eastAsia"/>
          <w:lang w:val="en-US"/>
        </w:rPr>
        <w:t>买方</w:t>
      </w:r>
      <w:r w:rsidRPr="00AF5FFA">
        <w:rPr>
          <w:rFonts w:hint="eastAsia"/>
        </w:rPr>
        <w:t>支付的违约金及经济损失赔偿，</w:t>
      </w:r>
      <w:r w:rsidRPr="00AF5FFA">
        <w:rPr>
          <w:rFonts w:hint="eastAsia"/>
          <w:lang w:val="en-US"/>
        </w:rPr>
        <w:t>买方</w:t>
      </w:r>
      <w:r w:rsidRPr="00AF5FFA">
        <w:rPr>
          <w:rFonts w:hint="eastAsia"/>
        </w:rPr>
        <w:t>有权直接从须支付给</w:t>
      </w:r>
      <w:r w:rsidRPr="00AF5FFA">
        <w:rPr>
          <w:rFonts w:ascii="楷体" w:eastAsia="楷体" w:hAnsi="楷体" w:hint="eastAsia"/>
          <w:lang w:val="en-US"/>
        </w:rPr>
        <w:t>卖方</w:t>
      </w:r>
      <w:r w:rsidRPr="00AF5FFA">
        <w:rPr>
          <w:rFonts w:hint="eastAsia"/>
        </w:rPr>
        <w:t>的任何一期款项中直接抵扣，若不足以抵扣的，</w:t>
      </w:r>
      <w:r w:rsidRPr="00AF5FFA">
        <w:rPr>
          <w:rFonts w:ascii="楷体" w:eastAsia="楷体" w:hAnsi="楷体" w:hint="eastAsia"/>
          <w:lang w:val="en-US"/>
        </w:rPr>
        <w:t>卖方</w:t>
      </w:r>
      <w:r w:rsidRPr="00AF5FFA">
        <w:rPr>
          <w:rFonts w:hint="eastAsia"/>
        </w:rPr>
        <w:t>应在</w:t>
      </w:r>
      <w:r w:rsidRPr="00AF5FFA">
        <w:rPr>
          <w:rFonts w:hint="eastAsia"/>
          <w:lang w:val="en-US"/>
        </w:rPr>
        <w:t>买方</w:t>
      </w:r>
      <w:r w:rsidRPr="00AF5FFA">
        <w:rPr>
          <w:rFonts w:hint="eastAsia"/>
        </w:rPr>
        <w:t>通知之日起</w:t>
      </w:r>
      <w:r w:rsidRPr="00AF5FFA">
        <w:rPr>
          <w:rFonts w:hint="eastAsia"/>
        </w:rPr>
        <w:t>10</w:t>
      </w:r>
      <w:r w:rsidRPr="00AF5FFA">
        <w:rPr>
          <w:rFonts w:hint="eastAsia"/>
        </w:rPr>
        <w:t>个日历天内向</w:t>
      </w:r>
      <w:r w:rsidRPr="00AF5FFA">
        <w:rPr>
          <w:rFonts w:hint="eastAsia"/>
          <w:lang w:val="en-US"/>
        </w:rPr>
        <w:t>买方</w:t>
      </w:r>
      <w:r w:rsidRPr="00AF5FFA">
        <w:rPr>
          <w:rFonts w:hint="eastAsia"/>
        </w:rPr>
        <w:t>付清。</w:t>
      </w:r>
    </w:p>
    <w:p w:rsidR="00F130F4" w:rsidRPr="00AF5FFA" w:rsidRDefault="004B6734">
      <w:pPr>
        <w:autoSpaceDE w:val="0"/>
        <w:autoSpaceDN w:val="0"/>
        <w:adjustRightInd w:val="0"/>
        <w:snapToGrid w:val="0"/>
        <w:spacing w:line="480" w:lineRule="exact"/>
        <w:ind w:firstLineChars="200" w:firstLine="480"/>
        <w:rPr>
          <w:rFonts w:ascii="楷体" w:eastAsia="楷体" w:hAnsi="楷体"/>
          <w:sz w:val="24"/>
          <w:szCs w:val="24"/>
        </w:rPr>
      </w:pPr>
      <w:r w:rsidRPr="00AF5FFA">
        <w:rPr>
          <w:rFonts w:ascii="楷体" w:eastAsia="楷体" w:hAnsi="楷体" w:hint="eastAsia"/>
          <w:sz w:val="24"/>
          <w:szCs w:val="24"/>
        </w:rPr>
        <w:t>2</w:t>
      </w:r>
      <w:r w:rsidRPr="00AF5FFA">
        <w:rPr>
          <w:rFonts w:ascii="楷体" w:eastAsia="楷体" w:hAnsi="楷体" w:hint="eastAsia"/>
          <w:sz w:val="24"/>
          <w:szCs w:val="24"/>
        </w:rPr>
        <w:t xml:space="preserve">3.10 </w:t>
      </w:r>
      <w:r w:rsidRPr="00AF5FFA">
        <w:rPr>
          <w:rFonts w:ascii="楷体" w:eastAsia="楷体" w:hAnsi="楷体" w:hint="eastAsia"/>
          <w:sz w:val="24"/>
          <w:szCs w:val="24"/>
        </w:rPr>
        <w:t>卖方应理解，这里所指的违约金是确定的，买方无须提供所遭受的实际损失证明。当买方接受违约金时，买方可从应付卖方的本合同价款或履约担保中扣减相当于违约金的款项。</w:t>
      </w:r>
    </w:p>
    <w:p w:rsidR="00F130F4" w:rsidRPr="00AF5FFA" w:rsidRDefault="004B6734">
      <w:pPr>
        <w:pStyle w:val="1-"/>
        <w:numPr>
          <w:ilvl w:val="255"/>
          <w:numId w:val="0"/>
        </w:numPr>
        <w:spacing w:beforeLines="0" w:before="0"/>
        <w:ind w:firstLineChars="200" w:firstLine="480"/>
      </w:pPr>
      <w:r w:rsidRPr="00AF5FFA">
        <w:rPr>
          <w:rFonts w:hint="eastAsia"/>
          <w:lang w:val="en-US"/>
        </w:rPr>
        <w:t>23.11</w:t>
      </w:r>
      <w:r w:rsidRPr="00AF5FFA">
        <w:rPr>
          <w:rFonts w:hint="eastAsia"/>
        </w:rPr>
        <w:t xml:space="preserve"> </w:t>
      </w:r>
      <w:r w:rsidRPr="00AF5FFA">
        <w:rPr>
          <w:rFonts w:hint="eastAsia"/>
        </w:rPr>
        <w:t>关于违约的补充约定</w:t>
      </w:r>
      <w:r w:rsidRPr="00AF5FFA">
        <w:rPr>
          <w:rFonts w:hint="eastAsia"/>
        </w:rPr>
        <w:t>（</w:t>
      </w:r>
      <w:r w:rsidRPr="00AF5FFA">
        <w:rPr>
          <w:rFonts w:hint="eastAsia"/>
          <w:lang w:val="en-US"/>
        </w:rPr>
        <w:t>如需</w:t>
      </w:r>
      <w:r w:rsidRPr="00AF5FFA">
        <w:rPr>
          <w:rFonts w:hint="eastAsia"/>
        </w:rPr>
        <w:t>）</w:t>
      </w:r>
      <w:r w:rsidRPr="00AF5FFA">
        <w:rPr>
          <w:rFonts w:hint="eastAsia"/>
        </w:rPr>
        <w:t>：</w:t>
      </w:r>
    </w:p>
    <w:p w:rsidR="00F130F4" w:rsidRPr="00AF5FFA" w:rsidRDefault="004B6734">
      <w:pPr>
        <w:pStyle w:val="1-"/>
        <w:numPr>
          <w:ilvl w:val="255"/>
          <w:numId w:val="0"/>
        </w:numPr>
        <w:spacing w:beforeLines="0" w:before="0"/>
        <w:ind w:firstLineChars="200" w:firstLine="480"/>
      </w:pPr>
      <w:r w:rsidRPr="00AF5FFA">
        <w:rPr>
          <w:rFonts w:hint="eastAsia"/>
          <w:lang w:val="en-US"/>
        </w:rPr>
        <w:t>买方</w:t>
      </w:r>
      <w:r w:rsidRPr="00AF5FFA">
        <w:rPr>
          <w:rFonts w:hint="eastAsia"/>
        </w:rPr>
        <w:t>上级单位“广东粤海控股集团有限公司”（以下简称“粤海控股集团”）将定期对</w:t>
      </w:r>
      <w:r w:rsidRPr="00AF5FFA">
        <w:rPr>
          <w:rFonts w:ascii="楷体" w:eastAsia="楷体" w:hAnsi="楷体" w:hint="eastAsia"/>
          <w:szCs w:val="24"/>
        </w:rPr>
        <w:t>卖方</w:t>
      </w:r>
      <w:r w:rsidRPr="00AF5FFA">
        <w:rPr>
          <w:rFonts w:hint="eastAsia"/>
        </w:rPr>
        <w:t>进行信用评价，相关评价结果将在粤海控股集团网站等渠道实时予以公布。</w:t>
      </w:r>
      <w:r w:rsidRPr="00AF5FFA">
        <w:rPr>
          <w:rFonts w:ascii="楷体" w:eastAsia="楷体" w:hAnsi="楷体" w:hint="eastAsia"/>
          <w:szCs w:val="24"/>
        </w:rPr>
        <w:t>卖方</w:t>
      </w:r>
      <w:r w:rsidRPr="00AF5FFA">
        <w:rPr>
          <w:rFonts w:hint="eastAsia"/>
        </w:rPr>
        <w:t>的不良行为导致其信用评价分在</w:t>
      </w:r>
      <w:r w:rsidRPr="00AF5FFA">
        <w:rPr>
          <w:rFonts w:hint="eastAsia"/>
        </w:rPr>
        <w:t>60</w:t>
      </w:r>
      <w:r w:rsidRPr="00AF5FFA">
        <w:rPr>
          <w:rFonts w:hint="eastAsia"/>
        </w:rPr>
        <w:t>分以下的，将拒绝</w:t>
      </w:r>
      <w:r w:rsidRPr="00AF5FFA">
        <w:rPr>
          <w:rFonts w:ascii="楷体" w:eastAsia="楷体" w:hAnsi="楷体" w:hint="eastAsia"/>
          <w:szCs w:val="24"/>
        </w:rPr>
        <w:t>卖方</w:t>
      </w:r>
      <w:r w:rsidRPr="00AF5FFA">
        <w:rPr>
          <w:rFonts w:hint="eastAsia"/>
        </w:rPr>
        <w:t>参与粤海控股集团及其附属公司工程项目的投标。出现相关情形后，</w:t>
      </w:r>
      <w:r w:rsidRPr="00AF5FFA">
        <w:rPr>
          <w:rFonts w:hint="eastAsia"/>
          <w:lang w:val="en-US"/>
        </w:rPr>
        <w:t>买方</w:t>
      </w:r>
      <w:r w:rsidRPr="00AF5FFA">
        <w:rPr>
          <w:rFonts w:hint="eastAsia"/>
        </w:rPr>
        <w:t>将书面通知</w:t>
      </w:r>
      <w:r w:rsidRPr="00AF5FFA">
        <w:rPr>
          <w:rFonts w:ascii="楷体" w:eastAsia="楷体" w:hAnsi="楷体" w:hint="eastAsia"/>
          <w:szCs w:val="24"/>
        </w:rPr>
        <w:t>卖方</w:t>
      </w:r>
      <w:r w:rsidRPr="00AF5FFA">
        <w:rPr>
          <w:rFonts w:hint="eastAsia"/>
        </w:rPr>
        <w:t>。</w:t>
      </w:r>
    </w:p>
    <w:p w:rsidR="00F130F4" w:rsidRPr="00AF5FFA" w:rsidRDefault="004B6734">
      <w:pPr>
        <w:pStyle w:val="1-"/>
        <w:numPr>
          <w:ilvl w:val="255"/>
          <w:numId w:val="0"/>
        </w:numPr>
        <w:spacing w:beforeLines="0" w:before="0"/>
        <w:ind w:firstLineChars="200" w:firstLine="480"/>
      </w:pPr>
      <w:r w:rsidRPr="00AF5FFA">
        <w:rPr>
          <w:rFonts w:hint="eastAsia"/>
          <w:lang w:val="en-US"/>
        </w:rPr>
        <w:t>23.12</w:t>
      </w:r>
      <w:r w:rsidRPr="00AF5FFA">
        <w:rPr>
          <w:rFonts w:hint="eastAsia"/>
        </w:rPr>
        <w:t xml:space="preserve"> </w:t>
      </w:r>
      <w:r w:rsidRPr="00AF5FFA">
        <w:rPr>
          <w:rFonts w:hint="eastAsia"/>
        </w:rPr>
        <w:t>关于安全生产的补充约定</w:t>
      </w:r>
      <w:r w:rsidRPr="00AF5FFA">
        <w:rPr>
          <w:rFonts w:hint="eastAsia"/>
        </w:rPr>
        <w:t>（</w:t>
      </w:r>
      <w:r w:rsidRPr="00AF5FFA">
        <w:rPr>
          <w:rFonts w:hint="eastAsia"/>
          <w:lang w:val="en-US"/>
        </w:rPr>
        <w:t>如需</w:t>
      </w:r>
      <w:r w:rsidRPr="00AF5FFA">
        <w:rPr>
          <w:rFonts w:hint="eastAsia"/>
        </w:rPr>
        <w:t>）</w:t>
      </w:r>
      <w:r w:rsidRPr="00AF5FFA">
        <w:rPr>
          <w:rFonts w:hint="eastAsia"/>
        </w:rPr>
        <w:t>：</w:t>
      </w:r>
    </w:p>
    <w:p w:rsidR="00F130F4" w:rsidRPr="00AF5FFA" w:rsidRDefault="004B6734">
      <w:pPr>
        <w:pStyle w:val="1-"/>
        <w:numPr>
          <w:ilvl w:val="255"/>
          <w:numId w:val="0"/>
        </w:numPr>
        <w:spacing w:beforeLines="0" w:before="0"/>
        <w:ind w:firstLineChars="200" w:firstLine="480"/>
      </w:pPr>
      <w:r w:rsidRPr="00AF5FFA">
        <w:rPr>
          <w:rFonts w:hint="eastAsia"/>
        </w:rPr>
        <w:t>1</w:t>
      </w:r>
      <w:r w:rsidRPr="00AF5FFA">
        <w:rPr>
          <w:rFonts w:hint="eastAsia"/>
        </w:rPr>
        <w:t>）</w:t>
      </w:r>
      <w:r w:rsidRPr="00AF5FFA">
        <w:rPr>
          <w:rFonts w:hint="eastAsia"/>
          <w:lang w:val="en-US"/>
        </w:rPr>
        <w:t>买方</w:t>
      </w:r>
      <w:r w:rsidRPr="00AF5FFA">
        <w:rPr>
          <w:rFonts w:hint="eastAsia"/>
        </w:rPr>
        <w:t>或</w:t>
      </w:r>
      <w:r w:rsidRPr="00AF5FFA">
        <w:rPr>
          <w:rFonts w:hint="eastAsia"/>
          <w:lang w:val="en-US"/>
        </w:rPr>
        <w:t>买方</w:t>
      </w:r>
      <w:r w:rsidRPr="00AF5FFA">
        <w:rPr>
          <w:rFonts w:hint="eastAsia"/>
        </w:rPr>
        <w:t>的上级单位对本项目，每月开展不少于一次的项目现场检查，对检查发现的安全生产违规行为进行扣分。</w:t>
      </w:r>
    </w:p>
    <w:p w:rsidR="00F130F4" w:rsidRPr="00AF5FFA" w:rsidRDefault="004B6734">
      <w:pPr>
        <w:pStyle w:val="1-"/>
        <w:numPr>
          <w:ilvl w:val="255"/>
          <w:numId w:val="0"/>
        </w:numPr>
        <w:spacing w:beforeLines="0" w:before="0"/>
        <w:ind w:firstLineChars="200" w:firstLine="480"/>
      </w:pPr>
      <w:r w:rsidRPr="00AF5FFA">
        <w:rPr>
          <w:rFonts w:hint="eastAsia"/>
        </w:rPr>
        <w:t>2</w:t>
      </w:r>
      <w:r w:rsidRPr="00AF5FFA">
        <w:rPr>
          <w:rFonts w:hint="eastAsia"/>
        </w:rPr>
        <w:t>）</w:t>
      </w:r>
      <w:r w:rsidRPr="00AF5FFA">
        <w:rPr>
          <w:rFonts w:ascii="楷体" w:eastAsia="楷体" w:hAnsi="楷体" w:hint="eastAsia"/>
          <w:szCs w:val="24"/>
        </w:rPr>
        <w:t>卖方</w:t>
      </w:r>
      <w:r w:rsidRPr="00AF5FFA">
        <w:rPr>
          <w:rFonts w:hint="eastAsia"/>
        </w:rPr>
        <w:t>违规扣分以项目为单位按年度进行累计</w:t>
      </w:r>
      <w:r w:rsidRPr="00AF5FFA">
        <w:rPr>
          <w:rFonts w:hint="eastAsia"/>
        </w:rPr>
        <w:t>，计分周期为每年</w:t>
      </w:r>
      <w:r w:rsidRPr="00AF5FFA">
        <w:rPr>
          <w:rFonts w:hint="eastAsia"/>
        </w:rPr>
        <w:t>1</w:t>
      </w:r>
      <w:r w:rsidRPr="00AF5FFA">
        <w:rPr>
          <w:rFonts w:hint="eastAsia"/>
        </w:rPr>
        <w:t>月</w:t>
      </w:r>
      <w:r w:rsidRPr="00AF5FFA">
        <w:rPr>
          <w:rFonts w:hint="eastAsia"/>
        </w:rPr>
        <w:t>1</w:t>
      </w:r>
      <w:r w:rsidRPr="00AF5FFA">
        <w:rPr>
          <w:rFonts w:hint="eastAsia"/>
        </w:rPr>
        <w:t>日至</w:t>
      </w:r>
      <w:r w:rsidRPr="00AF5FFA">
        <w:rPr>
          <w:rFonts w:hint="eastAsia"/>
        </w:rPr>
        <w:t>12</w:t>
      </w:r>
      <w:r w:rsidRPr="00AF5FFA">
        <w:rPr>
          <w:rFonts w:hint="eastAsia"/>
        </w:rPr>
        <w:t>月</w:t>
      </w:r>
      <w:r w:rsidRPr="00AF5FFA">
        <w:rPr>
          <w:rFonts w:hint="eastAsia"/>
        </w:rPr>
        <w:t>31</w:t>
      </w:r>
      <w:r w:rsidRPr="00AF5FFA">
        <w:rPr>
          <w:rFonts w:hint="eastAsia"/>
        </w:rPr>
        <w:t>日，每年</w:t>
      </w:r>
      <w:r w:rsidRPr="00AF5FFA">
        <w:rPr>
          <w:rFonts w:hint="eastAsia"/>
        </w:rPr>
        <w:t>12</w:t>
      </w:r>
      <w:r w:rsidRPr="00AF5FFA">
        <w:rPr>
          <w:rFonts w:hint="eastAsia"/>
        </w:rPr>
        <w:t>月</w:t>
      </w:r>
      <w:r w:rsidRPr="00AF5FFA">
        <w:rPr>
          <w:rFonts w:hint="eastAsia"/>
        </w:rPr>
        <w:t>31</w:t>
      </w:r>
      <w:r w:rsidRPr="00AF5FFA">
        <w:rPr>
          <w:rFonts w:hint="eastAsia"/>
        </w:rPr>
        <w:t>日</w:t>
      </w:r>
      <w:r w:rsidRPr="00AF5FFA">
        <w:rPr>
          <w:rFonts w:hint="eastAsia"/>
        </w:rPr>
        <w:t>24:00</w:t>
      </w:r>
      <w:r w:rsidRPr="00AF5FFA">
        <w:rPr>
          <w:rFonts w:hint="eastAsia"/>
        </w:rPr>
        <w:t>当年度累计扣分自动归零。</w:t>
      </w:r>
    </w:p>
    <w:p w:rsidR="00F130F4" w:rsidRPr="00AF5FFA" w:rsidRDefault="004B6734">
      <w:pPr>
        <w:pStyle w:val="1-"/>
        <w:numPr>
          <w:ilvl w:val="255"/>
          <w:numId w:val="0"/>
        </w:numPr>
        <w:spacing w:beforeLines="0" w:before="0"/>
        <w:ind w:firstLineChars="200" w:firstLine="480"/>
      </w:pPr>
      <w:r w:rsidRPr="00AF5FFA">
        <w:rPr>
          <w:rFonts w:hint="eastAsia"/>
        </w:rPr>
        <w:t>3</w:t>
      </w:r>
      <w:r w:rsidRPr="00AF5FFA">
        <w:rPr>
          <w:rFonts w:hint="eastAsia"/>
        </w:rPr>
        <w:t>）</w:t>
      </w:r>
      <w:r w:rsidRPr="00AF5FFA">
        <w:rPr>
          <w:rFonts w:ascii="楷体" w:eastAsia="楷体" w:hAnsi="楷体" w:hint="eastAsia"/>
          <w:szCs w:val="24"/>
        </w:rPr>
        <w:t>卖方</w:t>
      </w:r>
      <w:r w:rsidRPr="00AF5FFA">
        <w:rPr>
          <w:rFonts w:hint="eastAsia"/>
        </w:rPr>
        <w:t>违规扣分情况通过广东粤海控股集团有限公司（</w:t>
      </w:r>
      <w:r w:rsidRPr="00AF5FFA">
        <w:rPr>
          <w:rFonts w:hint="eastAsia"/>
        </w:rPr>
        <w:t>买方</w:t>
      </w:r>
      <w:r w:rsidRPr="00AF5FFA">
        <w:rPr>
          <w:rFonts w:hint="eastAsia"/>
        </w:rPr>
        <w:t>上级单位）统一管理，即时统计按月发布。</w:t>
      </w:r>
    </w:p>
    <w:p w:rsidR="00F130F4" w:rsidRPr="00AF5FFA" w:rsidRDefault="004B6734">
      <w:pPr>
        <w:pStyle w:val="1-"/>
        <w:numPr>
          <w:ilvl w:val="255"/>
          <w:numId w:val="0"/>
        </w:numPr>
        <w:spacing w:beforeLines="0" w:before="0"/>
        <w:ind w:firstLineChars="200" w:firstLine="480"/>
      </w:pPr>
      <w:r w:rsidRPr="00AF5FFA">
        <w:rPr>
          <w:rFonts w:hint="eastAsia"/>
        </w:rPr>
        <w:t>4</w:t>
      </w:r>
      <w:r w:rsidRPr="00AF5FFA">
        <w:rPr>
          <w:rFonts w:hint="eastAsia"/>
        </w:rPr>
        <w:t>）若</w:t>
      </w:r>
      <w:r w:rsidRPr="00AF5FFA">
        <w:rPr>
          <w:rFonts w:hint="eastAsia"/>
          <w:lang w:val="en-US"/>
        </w:rPr>
        <w:t>卖方</w:t>
      </w:r>
      <w:r w:rsidRPr="00AF5FFA">
        <w:rPr>
          <w:rFonts w:hint="eastAsia"/>
        </w:rPr>
        <w:t>承接的单个项目累计扣分</w:t>
      </w:r>
      <w:r w:rsidRPr="00AF5FFA">
        <w:rPr>
          <w:rFonts w:hint="eastAsia"/>
        </w:rPr>
        <w:t>N</w:t>
      </w:r>
      <w:r w:rsidRPr="00AF5FFA">
        <w:rPr>
          <w:rFonts w:hint="eastAsia"/>
        </w:rPr>
        <w:t>≥</w:t>
      </w:r>
      <w:r w:rsidRPr="00AF5FFA">
        <w:rPr>
          <w:rFonts w:hint="eastAsia"/>
        </w:rPr>
        <w:t>6</w:t>
      </w:r>
      <w:r w:rsidRPr="00AF5FFA">
        <w:rPr>
          <w:rFonts w:hint="eastAsia"/>
        </w:rPr>
        <w:t>分、</w:t>
      </w:r>
      <w:r w:rsidRPr="00AF5FFA">
        <w:rPr>
          <w:rFonts w:hint="eastAsia"/>
        </w:rPr>
        <w:t>N</w:t>
      </w:r>
      <w:r w:rsidRPr="00AF5FFA">
        <w:rPr>
          <w:rFonts w:hint="eastAsia"/>
        </w:rPr>
        <w:t>≥</w:t>
      </w:r>
      <w:r w:rsidRPr="00AF5FFA">
        <w:rPr>
          <w:rFonts w:hint="eastAsia"/>
        </w:rPr>
        <w:t>9</w:t>
      </w:r>
      <w:r w:rsidRPr="00AF5FFA">
        <w:rPr>
          <w:rFonts w:hint="eastAsia"/>
        </w:rPr>
        <w:t>分、</w:t>
      </w:r>
      <w:r w:rsidRPr="00AF5FFA">
        <w:rPr>
          <w:rFonts w:hint="eastAsia"/>
        </w:rPr>
        <w:t>N</w:t>
      </w:r>
      <w:r w:rsidRPr="00AF5FFA">
        <w:rPr>
          <w:rFonts w:hint="eastAsia"/>
        </w:rPr>
        <w:t>≥</w:t>
      </w:r>
      <w:r w:rsidRPr="00AF5FFA">
        <w:rPr>
          <w:rFonts w:hint="eastAsia"/>
        </w:rPr>
        <w:t>12</w:t>
      </w:r>
      <w:r w:rsidRPr="00AF5FFA">
        <w:rPr>
          <w:rFonts w:hint="eastAsia"/>
        </w:rPr>
        <w:t>分时，该</w:t>
      </w:r>
      <w:r w:rsidRPr="00AF5FFA">
        <w:rPr>
          <w:rFonts w:hint="eastAsia"/>
          <w:lang w:val="en-US"/>
        </w:rPr>
        <w:t>卖方</w:t>
      </w:r>
      <w:r w:rsidRPr="00AF5FFA">
        <w:rPr>
          <w:rFonts w:hint="eastAsia"/>
        </w:rPr>
        <w:t>分别显示黄灯、橙灯、红灯状态，其中</w:t>
      </w:r>
      <w:r w:rsidRPr="00AF5FFA">
        <w:rPr>
          <w:rFonts w:hint="eastAsia"/>
        </w:rPr>
        <w:t>N</w:t>
      </w:r>
      <w:r w:rsidRPr="00AF5FFA">
        <w:rPr>
          <w:rFonts w:hint="eastAsia"/>
        </w:rPr>
        <w:t>≥</w:t>
      </w:r>
      <w:r w:rsidRPr="00AF5FFA">
        <w:rPr>
          <w:rFonts w:hint="eastAsia"/>
        </w:rPr>
        <w:t>9</w:t>
      </w:r>
      <w:r w:rsidRPr="00AF5FFA">
        <w:rPr>
          <w:rFonts w:hint="eastAsia"/>
        </w:rPr>
        <w:t>分将根据扣分程度和不良行为情况对</w:t>
      </w:r>
      <w:r w:rsidRPr="00AF5FFA">
        <w:rPr>
          <w:rFonts w:hint="eastAsia"/>
          <w:lang w:val="en-US"/>
        </w:rPr>
        <w:t>卖方</w:t>
      </w:r>
      <w:r w:rsidRPr="00AF5FFA">
        <w:rPr>
          <w:rFonts w:hint="eastAsia"/>
        </w:rPr>
        <w:t>后续投标粤海集团及其下属企业项目予以相应扣分处理。</w:t>
      </w:r>
    </w:p>
    <w:p w:rsidR="00F130F4" w:rsidRPr="00AF5FFA" w:rsidRDefault="004B6734">
      <w:pPr>
        <w:pStyle w:val="1-"/>
        <w:numPr>
          <w:ilvl w:val="255"/>
          <w:numId w:val="0"/>
        </w:numPr>
        <w:spacing w:beforeLines="0" w:before="0"/>
        <w:ind w:firstLineChars="200" w:firstLine="480"/>
      </w:pPr>
      <w:r w:rsidRPr="00AF5FFA">
        <w:rPr>
          <w:rFonts w:hint="eastAsia"/>
        </w:rPr>
        <w:t>5</w:t>
      </w:r>
      <w:r w:rsidRPr="00AF5FFA">
        <w:rPr>
          <w:rFonts w:hint="eastAsia"/>
        </w:rPr>
        <w:t>）具体的扣分条款详附件</w:t>
      </w:r>
      <w:r w:rsidRPr="00AF5FFA">
        <w:rPr>
          <w:rFonts w:hint="eastAsia"/>
        </w:rPr>
        <w:t>1</w:t>
      </w:r>
      <w:r w:rsidRPr="00AF5FFA">
        <w:rPr>
          <w:rFonts w:hint="eastAsia"/>
          <w:lang w:val="en-US"/>
        </w:rPr>
        <w:t>0</w:t>
      </w:r>
      <w:r w:rsidRPr="00AF5FFA">
        <w:rPr>
          <w:rFonts w:hint="eastAsia"/>
        </w:rPr>
        <w:t>。</w:t>
      </w:r>
    </w:p>
    <w:p w:rsidR="00F130F4" w:rsidRPr="00AF5FFA" w:rsidRDefault="004B6734">
      <w:pPr>
        <w:pStyle w:val="1f"/>
        <w:autoSpaceDE w:val="0"/>
        <w:autoSpaceDN w:val="0"/>
        <w:adjustRightInd w:val="0"/>
        <w:ind w:firstLineChars="200" w:firstLine="560"/>
        <w:rPr>
          <w:rFonts w:ascii="楷体" w:eastAsia="楷体" w:hAnsi="楷体"/>
        </w:rPr>
      </w:pPr>
      <w:bookmarkStart w:id="98" w:name="_Toc25571"/>
      <w:bookmarkStart w:id="99" w:name="_Toc13529"/>
      <w:bookmarkStart w:id="100" w:name="_Toc118282319"/>
      <w:r w:rsidRPr="00AF5FFA">
        <w:rPr>
          <w:rFonts w:ascii="楷体" w:eastAsia="楷体" w:hAnsi="楷体" w:hint="eastAsia"/>
        </w:rPr>
        <w:t>24</w:t>
      </w:r>
      <w:r w:rsidRPr="00AF5FFA">
        <w:rPr>
          <w:rFonts w:ascii="楷体" w:eastAsia="楷体" w:hAnsi="楷体" w:hint="eastAsia"/>
        </w:rPr>
        <w:t>．变更指令</w:t>
      </w:r>
      <w:bookmarkEnd w:id="98"/>
      <w:bookmarkEnd w:id="99"/>
      <w:bookmarkEnd w:id="100"/>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24.1 </w:t>
      </w:r>
      <w:r w:rsidRPr="00AF5FFA">
        <w:rPr>
          <w:rFonts w:ascii="楷体" w:eastAsia="楷体" w:hAnsi="楷体" w:hint="eastAsia"/>
          <w:sz w:val="24"/>
          <w:szCs w:val="24"/>
        </w:rPr>
        <w:t>买方可以在任何时候书面向卖方发出指令，在本合同的一般范围内变更下述一项或几项：</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w:t>
      </w:r>
      <w:r w:rsidRPr="00AF5FFA">
        <w:rPr>
          <w:rFonts w:ascii="楷体" w:eastAsia="楷体" w:hAnsi="楷体" w:hint="eastAsia"/>
          <w:sz w:val="24"/>
          <w:szCs w:val="24"/>
        </w:rPr>
        <w:t>货物</w:t>
      </w:r>
      <w:r w:rsidRPr="00AF5FFA">
        <w:rPr>
          <w:rFonts w:ascii="楷体" w:eastAsia="楷体" w:hAnsi="楷体" w:hint="eastAsia"/>
          <w:sz w:val="24"/>
          <w:szCs w:val="24"/>
        </w:rPr>
        <w:t>的数量；</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2</w:t>
      </w:r>
      <w:r w:rsidRPr="00AF5FFA">
        <w:rPr>
          <w:rFonts w:ascii="楷体" w:eastAsia="楷体" w:hAnsi="楷体" w:hint="eastAsia"/>
          <w:sz w:val="24"/>
          <w:szCs w:val="24"/>
        </w:rPr>
        <w:t>）</w:t>
      </w:r>
      <w:r w:rsidRPr="00AF5FFA">
        <w:rPr>
          <w:rFonts w:ascii="楷体" w:eastAsia="楷体" w:hAnsi="楷体" w:hint="eastAsia"/>
          <w:sz w:val="24"/>
          <w:szCs w:val="24"/>
        </w:rPr>
        <w:t>货物</w:t>
      </w:r>
      <w:r w:rsidRPr="00AF5FFA">
        <w:rPr>
          <w:rFonts w:ascii="楷体" w:eastAsia="楷体" w:hAnsi="楷体" w:hint="eastAsia"/>
          <w:sz w:val="24"/>
          <w:szCs w:val="24"/>
        </w:rPr>
        <w:t>的型号、规格。</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24.2 </w:t>
      </w:r>
      <w:r w:rsidRPr="00AF5FFA">
        <w:rPr>
          <w:rFonts w:ascii="楷体" w:eastAsia="楷体" w:hAnsi="楷体" w:hint="eastAsia"/>
          <w:sz w:val="24"/>
          <w:szCs w:val="24"/>
        </w:rPr>
        <w:t>如果上述变更使卖方履行合同义务的费用或时间增加或减少，将</w:t>
      </w:r>
      <w:r w:rsidRPr="00AF5FFA">
        <w:rPr>
          <w:rFonts w:ascii="楷体" w:eastAsia="楷体" w:hAnsi="楷体" w:hint="eastAsia"/>
          <w:sz w:val="24"/>
          <w:szCs w:val="24"/>
        </w:rPr>
        <w:t>根据合同具体约定</w:t>
      </w:r>
      <w:r w:rsidRPr="00AF5FFA">
        <w:rPr>
          <w:rFonts w:ascii="楷体" w:eastAsia="楷体" w:hAnsi="楷体" w:hint="eastAsia"/>
          <w:sz w:val="24"/>
          <w:szCs w:val="24"/>
        </w:rPr>
        <w:t>对合同价或交货时间或两者进行公平的调整。卖方根据本条进行调整的要求必须在收到买方的变更指令后</w:t>
      </w:r>
      <w:r w:rsidRPr="00AF5FFA">
        <w:rPr>
          <w:rFonts w:ascii="楷体" w:eastAsia="楷体" w:hAnsi="楷体" w:hint="eastAsia"/>
          <w:sz w:val="24"/>
          <w:szCs w:val="24"/>
        </w:rPr>
        <w:t>10</w:t>
      </w:r>
      <w:r w:rsidRPr="00AF5FFA">
        <w:rPr>
          <w:rFonts w:ascii="楷体" w:eastAsia="楷体" w:hAnsi="楷体" w:hint="eastAsia"/>
          <w:sz w:val="24"/>
          <w:szCs w:val="24"/>
        </w:rPr>
        <w:t>日内提出，否则，视为变更指令对合同价格及交货时间未有影响或完全按</w:t>
      </w:r>
      <w:r w:rsidRPr="00AF5FFA">
        <w:rPr>
          <w:rFonts w:ascii="楷体" w:eastAsia="楷体" w:hAnsi="楷体" w:hint="eastAsia"/>
          <w:sz w:val="24"/>
          <w:szCs w:val="24"/>
        </w:rPr>
        <w:lastRenderedPageBreak/>
        <w:t>买方主张调整合同价格。</w:t>
      </w:r>
    </w:p>
    <w:p w:rsidR="00F130F4" w:rsidRPr="00AF5FFA" w:rsidRDefault="004B6734">
      <w:pPr>
        <w:pStyle w:val="1f"/>
        <w:rPr>
          <w:rFonts w:ascii="楷体" w:eastAsia="楷体" w:hAnsi="楷体"/>
        </w:rPr>
      </w:pPr>
      <w:bookmarkStart w:id="101" w:name="_Toc22359"/>
      <w:bookmarkStart w:id="102" w:name="_Toc6334"/>
      <w:bookmarkStart w:id="103" w:name="_Toc118282321"/>
      <w:bookmarkStart w:id="104" w:name="_Toc21318"/>
      <w:r w:rsidRPr="00AF5FFA">
        <w:rPr>
          <w:rFonts w:ascii="楷体" w:eastAsia="楷体" w:hAnsi="楷体" w:hint="eastAsia"/>
        </w:rPr>
        <w:t>25</w:t>
      </w:r>
      <w:r w:rsidRPr="00AF5FFA">
        <w:rPr>
          <w:rFonts w:ascii="楷体" w:eastAsia="楷体" w:hAnsi="楷体" w:hint="eastAsia"/>
        </w:rPr>
        <w:t>．转让</w:t>
      </w:r>
      <w:bookmarkEnd w:id="101"/>
      <w:bookmarkEnd w:id="102"/>
      <w:bookmarkEnd w:id="103"/>
      <w:bookmarkEnd w:id="104"/>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卖方不得部分转让或全部转让其应履行的合同义务，否则，视卖方违约，买方有权解除部分和全部合同。</w:t>
      </w:r>
    </w:p>
    <w:p w:rsidR="00F130F4" w:rsidRPr="00AF5FFA" w:rsidRDefault="004B6734">
      <w:pPr>
        <w:pStyle w:val="1f"/>
        <w:rPr>
          <w:rFonts w:ascii="楷体" w:eastAsia="楷体" w:hAnsi="楷体"/>
        </w:rPr>
      </w:pPr>
      <w:bookmarkStart w:id="105" w:name="_Toc2690"/>
      <w:bookmarkStart w:id="106" w:name="_Toc14049"/>
      <w:bookmarkStart w:id="107" w:name="_Toc118282322"/>
      <w:bookmarkStart w:id="108" w:name="_Toc28020"/>
      <w:r w:rsidRPr="00AF5FFA">
        <w:rPr>
          <w:rFonts w:ascii="楷体" w:eastAsia="楷体" w:hAnsi="楷体" w:hint="eastAsia"/>
        </w:rPr>
        <w:t>26</w:t>
      </w:r>
      <w:r w:rsidRPr="00AF5FFA">
        <w:rPr>
          <w:rFonts w:ascii="楷体" w:eastAsia="楷体" w:hAnsi="楷体" w:hint="eastAsia"/>
        </w:rPr>
        <w:t>．分包</w:t>
      </w:r>
      <w:bookmarkEnd w:id="105"/>
      <w:bookmarkEnd w:id="106"/>
      <w:bookmarkEnd w:id="107"/>
      <w:bookmarkEnd w:id="108"/>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卖</w:t>
      </w:r>
      <w:r w:rsidRPr="00AF5FFA">
        <w:rPr>
          <w:rFonts w:ascii="楷体" w:eastAsia="楷体" w:hAnsi="楷体" w:hint="eastAsia"/>
          <w:sz w:val="24"/>
          <w:szCs w:val="24"/>
        </w:rPr>
        <w:t>方不得将本合同内容分包给第三方。</w:t>
      </w:r>
    </w:p>
    <w:p w:rsidR="00F130F4" w:rsidRPr="00AF5FFA" w:rsidRDefault="004B6734">
      <w:pPr>
        <w:pStyle w:val="1f"/>
        <w:rPr>
          <w:rFonts w:ascii="楷体" w:eastAsia="楷体" w:hAnsi="楷体"/>
        </w:rPr>
      </w:pPr>
      <w:bookmarkStart w:id="109" w:name="_Toc118282323"/>
      <w:bookmarkStart w:id="110" w:name="_Toc8872"/>
      <w:bookmarkStart w:id="111" w:name="_Toc629"/>
      <w:bookmarkStart w:id="112" w:name="_Toc29175"/>
      <w:r w:rsidRPr="00AF5FFA">
        <w:rPr>
          <w:rFonts w:ascii="楷体" w:eastAsia="楷体" w:hAnsi="楷体" w:hint="eastAsia"/>
        </w:rPr>
        <w:t>27</w:t>
      </w:r>
      <w:r w:rsidRPr="00AF5FFA">
        <w:rPr>
          <w:rFonts w:ascii="楷体" w:eastAsia="楷体" w:hAnsi="楷体" w:hint="eastAsia"/>
        </w:rPr>
        <w:t>．卖方履约延误</w:t>
      </w:r>
      <w:bookmarkEnd w:id="109"/>
      <w:bookmarkEnd w:id="110"/>
      <w:bookmarkEnd w:id="111"/>
      <w:bookmarkEnd w:id="112"/>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27.1 </w:t>
      </w:r>
      <w:r w:rsidRPr="00AF5FFA">
        <w:rPr>
          <w:rFonts w:ascii="楷体" w:eastAsia="楷体" w:hAnsi="楷体" w:hint="eastAsia"/>
          <w:sz w:val="24"/>
          <w:szCs w:val="24"/>
        </w:rPr>
        <w:t>卖方应按照合同约定时间把货物交到项目现场和提供伴随服务。</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27.2 </w:t>
      </w:r>
      <w:r w:rsidRPr="00AF5FFA">
        <w:rPr>
          <w:rFonts w:ascii="楷体" w:eastAsia="楷体" w:hAnsi="楷体" w:hint="eastAsia"/>
          <w:sz w:val="24"/>
          <w:szCs w:val="24"/>
        </w:rPr>
        <w:t>在履行合同过程中，如果卖方遇到妨碍按时交货和提供伴随服务的情况时，应及时以书面形式将拖延的事实、可能拖延的时间和原因通知买方。</w:t>
      </w:r>
    </w:p>
    <w:p w:rsidR="00F130F4" w:rsidRPr="00AF5FFA" w:rsidRDefault="004B6734">
      <w:pPr>
        <w:pStyle w:val="1f"/>
        <w:rPr>
          <w:rFonts w:ascii="楷体" w:eastAsia="楷体" w:hAnsi="楷体"/>
        </w:rPr>
      </w:pPr>
      <w:bookmarkStart w:id="113" w:name="_Toc118282325"/>
      <w:bookmarkStart w:id="114" w:name="_Toc20562"/>
      <w:bookmarkStart w:id="115" w:name="_Toc30355"/>
      <w:bookmarkStart w:id="116" w:name="_Toc4341"/>
      <w:r w:rsidRPr="00AF5FFA">
        <w:rPr>
          <w:rFonts w:ascii="楷体" w:eastAsia="楷体" w:hAnsi="楷体" w:hint="eastAsia"/>
        </w:rPr>
        <w:t>28</w:t>
      </w:r>
      <w:r w:rsidRPr="00AF5FFA">
        <w:rPr>
          <w:rFonts w:ascii="楷体" w:eastAsia="楷体" w:hAnsi="楷体" w:hint="eastAsia"/>
        </w:rPr>
        <w:t>．卖方违约</w:t>
      </w:r>
      <w:bookmarkEnd w:id="113"/>
      <w:bookmarkEnd w:id="114"/>
      <w:r w:rsidRPr="00AF5FFA">
        <w:rPr>
          <w:rFonts w:ascii="楷体" w:eastAsia="楷体" w:hAnsi="楷体" w:hint="eastAsia"/>
        </w:rPr>
        <w:t>导致合同解除或部分解除</w:t>
      </w:r>
      <w:bookmarkEnd w:id="115"/>
      <w:bookmarkEnd w:id="116"/>
    </w:p>
    <w:p w:rsidR="00F130F4" w:rsidRPr="00AF5FFA" w:rsidRDefault="004B6734">
      <w:pPr>
        <w:pStyle w:val="1-"/>
        <w:numPr>
          <w:ilvl w:val="255"/>
          <w:numId w:val="0"/>
        </w:numPr>
        <w:spacing w:beforeLines="0" w:before="0"/>
        <w:ind w:firstLineChars="200" w:firstLine="480"/>
        <w:rPr>
          <w:lang w:val="en-US"/>
        </w:rPr>
      </w:pPr>
      <w:r w:rsidRPr="00AF5FFA">
        <w:rPr>
          <w:rFonts w:hint="eastAsia"/>
          <w:lang w:val="en-US"/>
        </w:rPr>
        <w:t>卖方在部分解除合同或解除合同后，必须在规定期限内作好已完成的安装技术资料和实物的交底、移交工作。卖方因未履行上述义务而给买方带来工期延误和其它损失的，应赔偿买方的实际损失。合同解除后，不影响双方在合同中约定的结算和</w:t>
      </w:r>
      <w:r w:rsidRPr="00AF5FFA">
        <w:rPr>
          <w:rFonts w:hint="eastAsia"/>
          <w:lang w:val="en-US"/>
        </w:rPr>
        <w:t>清理尾款的效力，亦不能免除买方对已完工项目的保修责任。</w:t>
      </w:r>
    </w:p>
    <w:p w:rsidR="00F130F4" w:rsidRPr="00AF5FFA" w:rsidRDefault="004B6734">
      <w:pPr>
        <w:pStyle w:val="1-"/>
        <w:numPr>
          <w:ilvl w:val="255"/>
          <w:numId w:val="0"/>
        </w:numPr>
        <w:spacing w:beforeLines="0" w:before="0"/>
        <w:ind w:firstLineChars="200" w:firstLine="480"/>
        <w:rPr>
          <w:lang w:val="en-US"/>
        </w:rPr>
      </w:pPr>
      <w:r w:rsidRPr="00AF5FFA">
        <w:rPr>
          <w:rFonts w:hint="eastAsia"/>
          <w:lang w:val="en-US"/>
        </w:rPr>
        <w:t>合同部分解除或全部解除，并不会影响卖方按合同约定而应承担的违约责任。</w:t>
      </w:r>
    </w:p>
    <w:p w:rsidR="00F130F4" w:rsidRPr="00AF5FFA" w:rsidRDefault="004B6734">
      <w:pPr>
        <w:pStyle w:val="1-"/>
        <w:numPr>
          <w:ilvl w:val="255"/>
          <w:numId w:val="0"/>
        </w:numPr>
        <w:spacing w:beforeLines="0" w:before="0"/>
        <w:ind w:firstLineChars="200" w:firstLine="480"/>
        <w:rPr>
          <w:lang w:val="en-US"/>
        </w:rPr>
      </w:pPr>
      <w:r w:rsidRPr="00AF5FFA">
        <w:rPr>
          <w:rFonts w:hint="eastAsia"/>
          <w:lang w:val="en-US"/>
        </w:rPr>
        <w:t>卖方应在收到买方解除本合同的书面通知后合同解除，合同解除后</w:t>
      </w:r>
      <w:r w:rsidRPr="00AF5FFA">
        <w:rPr>
          <w:rFonts w:hint="eastAsia"/>
          <w:lang w:val="en-US"/>
        </w:rPr>
        <w:t>，</w:t>
      </w:r>
      <w:r w:rsidRPr="00AF5FFA">
        <w:rPr>
          <w:rFonts w:hint="eastAsia"/>
          <w:lang w:val="en-US"/>
        </w:rPr>
        <w:t>30</w:t>
      </w:r>
      <w:r w:rsidRPr="00AF5FFA">
        <w:rPr>
          <w:rFonts w:hint="eastAsia"/>
          <w:lang w:val="en-US"/>
        </w:rPr>
        <w:t>个日历天内，卖方与买方就已完成的合格的工作成果根据合同约定进行结算</w:t>
      </w:r>
      <w:r w:rsidRPr="00AF5FFA">
        <w:rPr>
          <w:rFonts w:hint="eastAsia"/>
          <w:lang w:val="en-US"/>
        </w:rPr>
        <w:t>；</w:t>
      </w:r>
      <w:r w:rsidRPr="00AF5FFA">
        <w:rPr>
          <w:rFonts w:hint="eastAsia"/>
          <w:lang w:val="en-US"/>
        </w:rPr>
        <w:t>15</w:t>
      </w:r>
      <w:r w:rsidRPr="00AF5FFA">
        <w:rPr>
          <w:rFonts w:hint="eastAsia"/>
          <w:lang w:val="en-US"/>
        </w:rPr>
        <w:t>个日历天内</w:t>
      </w:r>
      <w:r w:rsidRPr="00AF5FFA">
        <w:rPr>
          <w:rFonts w:hint="eastAsia"/>
          <w:lang w:val="en-US"/>
        </w:rPr>
        <w:t>，</w:t>
      </w:r>
      <w:r w:rsidRPr="00AF5FFA">
        <w:rPr>
          <w:rFonts w:hint="eastAsia"/>
          <w:lang w:val="en-US"/>
        </w:rPr>
        <w:t>卖方完成场地清理，撤离现场。</w:t>
      </w:r>
    </w:p>
    <w:p w:rsidR="00F130F4" w:rsidRPr="00AF5FFA" w:rsidRDefault="004B6734">
      <w:pPr>
        <w:pStyle w:val="1f"/>
        <w:rPr>
          <w:rFonts w:ascii="楷体" w:eastAsia="楷体" w:hAnsi="楷体"/>
        </w:rPr>
      </w:pPr>
      <w:bookmarkStart w:id="117" w:name="_Toc18269"/>
      <w:bookmarkStart w:id="118" w:name="_Toc32087"/>
      <w:bookmarkStart w:id="119" w:name="_Toc14254"/>
      <w:bookmarkStart w:id="120" w:name="_Toc118282326"/>
      <w:r w:rsidRPr="00AF5FFA">
        <w:rPr>
          <w:rFonts w:ascii="楷体" w:eastAsia="楷体" w:hAnsi="楷体" w:hint="eastAsia"/>
        </w:rPr>
        <w:t>2</w:t>
      </w:r>
      <w:r w:rsidRPr="00AF5FFA">
        <w:rPr>
          <w:rFonts w:ascii="楷体" w:eastAsia="楷体" w:hAnsi="楷体" w:hint="eastAsia"/>
        </w:rPr>
        <w:t>9</w:t>
      </w:r>
      <w:r w:rsidRPr="00AF5FFA">
        <w:rPr>
          <w:rFonts w:ascii="楷体" w:eastAsia="楷体" w:hAnsi="楷体" w:hint="eastAsia"/>
        </w:rPr>
        <w:t>．不可抗力</w:t>
      </w:r>
      <w:bookmarkEnd w:id="117"/>
      <w:bookmarkEnd w:id="118"/>
      <w:bookmarkEnd w:id="119"/>
      <w:bookmarkEnd w:id="120"/>
    </w:p>
    <w:p w:rsidR="00F130F4" w:rsidRPr="00AF5FFA" w:rsidRDefault="004B6734">
      <w:pPr>
        <w:pStyle w:val="1-"/>
        <w:spacing w:before="156"/>
        <w:ind w:firstLine="420"/>
        <w:rPr>
          <w:rFonts w:ascii="楷体" w:eastAsia="楷体" w:hAnsi="楷体"/>
        </w:rPr>
      </w:pPr>
      <w:r w:rsidRPr="00AF5FFA">
        <w:rPr>
          <w:rFonts w:ascii="楷体" w:eastAsia="楷体" w:hAnsi="楷体" w:hint="eastAsia"/>
        </w:rPr>
        <w:t>不可抗力是指</w:t>
      </w:r>
      <w:r w:rsidRPr="00AF5FFA">
        <w:rPr>
          <w:rFonts w:ascii="楷体" w:eastAsia="楷体" w:hAnsi="楷体" w:hint="eastAsia"/>
          <w:lang w:val="en-US"/>
        </w:rPr>
        <w:t>买方</w:t>
      </w:r>
      <w:r w:rsidRPr="00AF5FFA">
        <w:rPr>
          <w:rFonts w:ascii="楷体" w:eastAsia="楷体" w:hAnsi="楷体" w:hint="eastAsia"/>
        </w:rPr>
        <w:t>和</w:t>
      </w:r>
      <w:r w:rsidRPr="00AF5FFA">
        <w:rPr>
          <w:rFonts w:ascii="楷体" w:eastAsia="楷体" w:hAnsi="楷体" w:hint="eastAsia"/>
        </w:rPr>
        <w:t>卖方</w:t>
      </w:r>
      <w:r w:rsidRPr="00AF5FFA">
        <w:rPr>
          <w:rFonts w:ascii="楷体" w:eastAsia="楷体" w:hAnsi="楷体" w:hint="eastAsia"/>
        </w:rPr>
        <w:t>在订立合同时不可预见，在工程施工过程中不可避免发生并不能克服的自然灾害和社会性突发事件，如地震、海啸、瘟疫、水灾、骚乱、暴动、战争等。</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由于不可抗力事件致卖方交货迟延或不能交货时，卖方应立即将事件通知买方，并于事件发生后十四天内将事件发生地公证机关出具的事件证明书，以书面递交买方为证，并取得买方认可，在此情形下，卖方不须承担违约责任，卖方仍负有采取一切必要措施以从速交货、减少损失的责任。但卖方对不可抗力发生前的违约行为仍须承担违约责任。如果不可抗力事件持续超过三个月，买方有权解除本合同，并无需因此承担任何责任。</w:t>
      </w:r>
    </w:p>
    <w:p w:rsidR="00F130F4" w:rsidRPr="00AF5FFA" w:rsidRDefault="004B6734">
      <w:pPr>
        <w:pStyle w:val="1f"/>
        <w:rPr>
          <w:rFonts w:ascii="楷体" w:eastAsia="楷体" w:hAnsi="楷体"/>
        </w:rPr>
      </w:pPr>
      <w:bookmarkStart w:id="121" w:name="_Toc10500"/>
      <w:bookmarkStart w:id="122" w:name="_Toc18422"/>
      <w:bookmarkStart w:id="123" w:name="_Toc118282327"/>
      <w:bookmarkStart w:id="124" w:name="_Toc12112"/>
      <w:r w:rsidRPr="00AF5FFA">
        <w:rPr>
          <w:rFonts w:ascii="楷体" w:eastAsia="楷体" w:hAnsi="楷体" w:hint="eastAsia"/>
        </w:rPr>
        <w:lastRenderedPageBreak/>
        <w:t>30</w:t>
      </w:r>
      <w:r w:rsidRPr="00AF5FFA">
        <w:rPr>
          <w:rFonts w:ascii="楷体" w:eastAsia="楷体" w:hAnsi="楷体" w:hint="eastAsia"/>
        </w:rPr>
        <w:t>．因破产而终止合同</w:t>
      </w:r>
      <w:bookmarkEnd w:id="121"/>
      <w:bookmarkEnd w:id="122"/>
      <w:bookmarkEnd w:id="123"/>
      <w:bookmarkEnd w:id="124"/>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如果卖方破产或无清偿能力，买方可在任何时候以书面形式通知卖方，提出终止合同而不给卖方补偿。该合同的终止将不</w:t>
      </w:r>
      <w:r w:rsidRPr="00AF5FFA">
        <w:rPr>
          <w:rFonts w:ascii="楷体" w:eastAsia="楷体" w:hAnsi="楷体" w:hint="eastAsia"/>
          <w:sz w:val="24"/>
          <w:szCs w:val="24"/>
        </w:rPr>
        <w:t>损害或影响买方已经采取或将要采取的任何行动或补救措施的权利。</w:t>
      </w:r>
    </w:p>
    <w:p w:rsidR="00F130F4" w:rsidRPr="00AF5FFA" w:rsidRDefault="004B6734">
      <w:pPr>
        <w:pStyle w:val="1f"/>
        <w:rPr>
          <w:rFonts w:ascii="楷体" w:eastAsia="楷体" w:hAnsi="楷体"/>
        </w:rPr>
      </w:pPr>
      <w:bookmarkStart w:id="125" w:name="_Toc118282328"/>
      <w:bookmarkStart w:id="126" w:name="_Toc13733"/>
      <w:bookmarkStart w:id="127" w:name="_Toc31354"/>
      <w:bookmarkStart w:id="128" w:name="_Toc15811"/>
      <w:r w:rsidRPr="00AF5FFA">
        <w:rPr>
          <w:rFonts w:ascii="楷体" w:eastAsia="楷体" w:hAnsi="楷体" w:hint="eastAsia"/>
        </w:rPr>
        <w:t>3</w:t>
      </w:r>
      <w:r w:rsidRPr="00AF5FFA">
        <w:rPr>
          <w:rFonts w:ascii="楷体" w:eastAsia="楷体" w:hAnsi="楷体" w:hint="eastAsia"/>
        </w:rPr>
        <w:t>1</w:t>
      </w:r>
      <w:r w:rsidRPr="00AF5FFA">
        <w:rPr>
          <w:rFonts w:ascii="楷体" w:eastAsia="楷体" w:hAnsi="楷体" w:hint="eastAsia"/>
        </w:rPr>
        <w:t>．因买方的便利而终止合同</w:t>
      </w:r>
      <w:bookmarkEnd w:id="125"/>
      <w:bookmarkEnd w:id="126"/>
      <w:bookmarkEnd w:id="127"/>
      <w:bookmarkEnd w:id="128"/>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31.1 </w:t>
      </w:r>
      <w:r w:rsidRPr="00AF5FFA">
        <w:rPr>
          <w:rFonts w:ascii="楷体" w:eastAsia="楷体" w:hAnsi="楷体" w:hint="eastAsia"/>
          <w:sz w:val="24"/>
          <w:szCs w:val="24"/>
        </w:rPr>
        <w:t>买方可在任何时候出于自身的便利向卖方发出书面通知全部或部分终止合同，终止通知应明确该终止合同是出于买方的便利，并明确合同终止的程度，以及终止的生效日期。</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31.2 </w:t>
      </w:r>
      <w:r w:rsidRPr="00AF5FFA">
        <w:rPr>
          <w:rFonts w:ascii="楷体" w:eastAsia="楷体" w:hAnsi="楷体" w:hint="eastAsia"/>
          <w:sz w:val="24"/>
          <w:szCs w:val="24"/>
        </w:rPr>
        <w:t>对卖方在收到终止通知后</w:t>
      </w:r>
      <w:r w:rsidRPr="00AF5FFA">
        <w:rPr>
          <w:rFonts w:ascii="楷体" w:eastAsia="楷体" w:hAnsi="楷体" w:hint="eastAsia"/>
          <w:sz w:val="24"/>
          <w:szCs w:val="24"/>
        </w:rPr>
        <w:t>20</w:t>
      </w:r>
      <w:r w:rsidRPr="00AF5FFA">
        <w:rPr>
          <w:rFonts w:ascii="楷体" w:eastAsia="楷体" w:hAnsi="楷体" w:hint="eastAsia"/>
          <w:sz w:val="24"/>
          <w:szCs w:val="24"/>
        </w:rPr>
        <w:t>日内已完成并准备装运的货物，买方应按原合同价格和条款予以接收，对于剩余的货物，买方可：</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w:t>
      </w:r>
      <w:r w:rsidRPr="00AF5FFA">
        <w:rPr>
          <w:rFonts w:ascii="楷体" w:eastAsia="楷体" w:hAnsi="楷体" w:hint="eastAsia"/>
          <w:sz w:val="24"/>
          <w:szCs w:val="24"/>
        </w:rPr>
        <w:t>1</w:t>
      </w:r>
      <w:r w:rsidRPr="00AF5FFA">
        <w:rPr>
          <w:rFonts w:ascii="楷体" w:eastAsia="楷体" w:hAnsi="楷体" w:hint="eastAsia"/>
          <w:sz w:val="24"/>
          <w:szCs w:val="24"/>
        </w:rPr>
        <w:t>）仅对部分货物按照原来的合同价格和条款予以接受；或（</w:t>
      </w:r>
      <w:r w:rsidRPr="00AF5FFA">
        <w:rPr>
          <w:rFonts w:ascii="楷体" w:eastAsia="楷体" w:hAnsi="楷体" w:hint="eastAsia"/>
          <w:sz w:val="24"/>
          <w:szCs w:val="24"/>
        </w:rPr>
        <w:t>2</w:t>
      </w:r>
      <w:r w:rsidRPr="00AF5FFA">
        <w:rPr>
          <w:rFonts w:ascii="楷体" w:eastAsia="楷体" w:hAnsi="楷体" w:hint="eastAsia"/>
          <w:sz w:val="24"/>
          <w:szCs w:val="24"/>
        </w:rPr>
        <w:t>）取消对剩余货物的采购，并按双方商定的金额向卖方支付部分完成的货物和服务以</w:t>
      </w:r>
      <w:r w:rsidRPr="00AF5FFA">
        <w:rPr>
          <w:rFonts w:ascii="楷体" w:eastAsia="楷体" w:hAnsi="楷体" w:hint="eastAsia"/>
          <w:sz w:val="24"/>
          <w:szCs w:val="24"/>
        </w:rPr>
        <w:t>及卖方以前已采购的材料和部件的费用。</w:t>
      </w:r>
    </w:p>
    <w:p w:rsidR="00F130F4" w:rsidRPr="00AF5FFA" w:rsidRDefault="004B6734">
      <w:pPr>
        <w:pStyle w:val="1f"/>
        <w:rPr>
          <w:rFonts w:ascii="楷体" w:eastAsia="楷体" w:hAnsi="楷体"/>
        </w:rPr>
      </w:pPr>
      <w:bookmarkStart w:id="129" w:name="_Toc17440"/>
      <w:bookmarkStart w:id="130" w:name="_Toc118282329"/>
      <w:bookmarkStart w:id="131" w:name="_Toc10545"/>
      <w:bookmarkStart w:id="132" w:name="_Toc25201"/>
      <w:r w:rsidRPr="00AF5FFA">
        <w:rPr>
          <w:rFonts w:ascii="楷体" w:eastAsia="楷体" w:hAnsi="楷体" w:hint="eastAsia"/>
        </w:rPr>
        <w:t>3</w:t>
      </w:r>
      <w:r w:rsidRPr="00AF5FFA">
        <w:rPr>
          <w:rFonts w:ascii="楷体" w:eastAsia="楷体" w:hAnsi="楷体" w:hint="eastAsia"/>
        </w:rPr>
        <w:t>2</w:t>
      </w:r>
      <w:r w:rsidRPr="00AF5FFA">
        <w:rPr>
          <w:rFonts w:ascii="楷体" w:eastAsia="楷体" w:hAnsi="楷体" w:hint="eastAsia"/>
        </w:rPr>
        <w:t>．争端的解决</w:t>
      </w:r>
      <w:bookmarkEnd w:id="129"/>
      <w:bookmarkEnd w:id="130"/>
      <w:bookmarkEnd w:id="131"/>
      <w:bookmarkEnd w:id="132"/>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凡有关本合同或执行本合同而发生的一切争执，应通过友好协商解决，如不能解决，则双方均可向买方所在地法院提起诉讼。</w:t>
      </w:r>
    </w:p>
    <w:p w:rsidR="00F130F4" w:rsidRPr="00AF5FFA" w:rsidRDefault="004B6734">
      <w:pPr>
        <w:pStyle w:val="1f"/>
        <w:rPr>
          <w:rFonts w:ascii="楷体" w:eastAsia="楷体" w:hAnsi="楷体"/>
        </w:rPr>
      </w:pPr>
      <w:bookmarkStart w:id="133" w:name="_Toc118282330"/>
      <w:bookmarkStart w:id="134" w:name="_Toc14258"/>
      <w:bookmarkStart w:id="135" w:name="_Toc18457"/>
      <w:bookmarkStart w:id="136" w:name="_Toc9894"/>
      <w:r w:rsidRPr="00AF5FFA">
        <w:rPr>
          <w:rFonts w:ascii="楷体" w:eastAsia="楷体" w:hAnsi="楷体" w:hint="eastAsia"/>
        </w:rPr>
        <w:t>33</w:t>
      </w:r>
      <w:r w:rsidRPr="00AF5FFA">
        <w:rPr>
          <w:rFonts w:ascii="楷体" w:eastAsia="楷体" w:hAnsi="楷体" w:hint="eastAsia"/>
        </w:rPr>
        <w:t>．合同语言</w:t>
      </w:r>
      <w:bookmarkEnd w:id="133"/>
      <w:bookmarkEnd w:id="134"/>
      <w:bookmarkEnd w:id="135"/>
      <w:bookmarkEnd w:id="136"/>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35.1</w:t>
      </w:r>
      <w:r w:rsidRPr="00AF5FFA">
        <w:rPr>
          <w:rFonts w:ascii="楷体" w:eastAsia="楷体" w:hAnsi="楷体" w:hint="eastAsia"/>
          <w:sz w:val="24"/>
          <w:szCs w:val="24"/>
        </w:rPr>
        <w:t>本合同语言为中文，如果本合同同时采用中文和英文，当中文和英文不一致时，以中文为准。双方交换的与合同有关的信函应用合同语言书写。</w:t>
      </w:r>
    </w:p>
    <w:p w:rsidR="00F130F4" w:rsidRPr="00AF5FFA" w:rsidRDefault="004B6734">
      <w:pPr>
        <w:pStyle w:val="1f"/>
        <w:rPr>
          <w:rFonts w:ascii="楷体" w:eastAsia="楷体" w:hAnsi="楷体"/>
        </w:rPr>
      </w:pPr>
      <w:bookmarkStart w:id="137" w:name="_Toc4261"/>
      <w:bookmarkStart w:id="138" w:name="_Toc22382"/>
      <w:bookmarkStart w:id="139" w:name="_Toc28787"/>
      <w:bookmarkStart w:id="140" w:name="_Toc118282331"/>
      <w:r w:rsidRPr="00AF5FFA">
        <w:rPr>
          <w:rFonts w:ascii="楷体" w:eastAsia="楷体" w:hAnsi="楷体" w:hint="eastAsia"/>
        </w:rPr>
        <w:t>34</w:t>
      </w:r>
      <w:r w:rsidRPr="00AF5FFA">
        <w:rPr>
          <w:rFonts w:ascii="楷体" w:eastAsia="楷体" w:hAnsi="楷体" w:hint="eastAsia"/>
        </w:rPr>
        <w:t>．适用法律</w:t>
      </w:r>
      <w:bookmarkEnd w:id="137"/>
      <w:bookmarkEnd w:id="138"/>
      <w:bookmarkEnd w:id="139"/>
      <w:bookmarkEnd w:id="140"/>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34.1 </w:t>
      </w:r>
      <w:r w:rsidRPr="00AF5FFA">
        <w:rPr>
          <w:rFonts w:ascii="楷体" w:eastAsia="楷体" w:hAnsi="楷体" w:hint="eastAsia"/>
          <w:sz w:val="24"/>
          <w:szCs w:val="24"/>
        </w:rPr>
        <w:t>本合同应按照中华人民共和国的相关法律法规进行解释，并选择适用中华人民共和国法律法规解决买、卖双方的争议。</w:t>
      </w:r>
    </w:p>
    <w:p w:rsidR="00F130F4" w:rsidRPr="00AF5FFA" w:rsidRDefault="004B6734">
      <w:pPr>
        <w:pStyle w:val="1f"/>
        <w:rPr>
          <w:rFonts w:ascii="楷体" w:eastAsia="楷体" w:hAnsi="楷体"/>
        </w:rPr>
      </w:pPr>
      <w:bookmarkStart w:id="141" w:name="_Toc20600"/>
      <w:bookmarkStart w:id="142" w:name="_Toc31318"/>
      <w:bookmarkStart w:id="143" w:name="_Toc5095"/>
      <w:bookmarkStart w:id="144" w:name="_Toc118282332"/>
      <w:r w:rsidRPr="00AF5FFA">
        <w:rPr>
          <w:rFonts w:ascii="楷体" w:eastAsia="楷体" w:hAnsi="楷体" w:hint="eastAsia"/>
        </w:rPr>
        <w:t>35</w:t>
      </w:r>
      <w:r w:rsidRPr="00AF5FFA">
        <w:rPr>
          <w:rFonts w:ascii="楷体" w:eastAsia="楷体" w:hAnsi="楷体" w:hint="eastAsia"/>
        </w:rPr>
        <w:t>．通知</w:t>
      </w:r>
      <w:bookmarkEnd w:id="141"/>
      <w:bookmarkEnd w:id="142"/>
      <w:bookmarkEnd w:id="143"/>
      <w:bookmarkEnd w:id="144"/>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35.1 </w:t>
      </w:r>
      <w:r w:rsidRPr="00AF5FFA">
        <w:rPr>
          <w:rFonts w:ascii="楷体" w:eastAsia="楷体" w:hAnsi="楷体" w:hint="eastAsia"/>
          <w:sz w:val="24"/>
          <w:szCs w:val="24"/>
        </w:rPr>
        <w:t>本合同一方给对方的通知应用书面形式送到合同规定的对方的地址。</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35.2 </w:t>
      </w:r>
      <w:r w:rsidRPr="00AF5FFA">
        <w:rPr>
          <w:rFonts w:ascii="楷体" w:eastAsia="楷体" w:hAnsi="楷体" w:hint="eastAsia"/>
          <w:sz w:val="24"/>
          <w:szCs w:val="24"/>
        </w:rPr>
        <w:t>通知以送到日期或通知书的生效日期为生效日期，两者中以晚的一个日期为准。</w:t>
      </w:r>
    </w:p>
    <w:p w:rsidR="00F130F4" w:rsidRPr="00AF5FFA" w:rsidRDefault="004B6734">
      <w:pPr>
        <w:pStyle w:val="1f"/>
        <w:rPr>
          <w:rFonts w:ascii="楷体" w:eastAsia="楷体" w:hAnsi="楷体"/>
        </w:rPr>
      </w:pPr>
      <w:bookmarkStart w:id="145" w:name="_Toc22306"/>
      <w:bookmarkStart w:id="146" w:name="_Toc23916"/>
      <w:bookmarkStart w:id="147" w:name="_Toc118282333"/>
      <w:bookmarkStart w:id="148" w:name="_Toc17896"/>
      <w:r w:rsidRPr="00AF5FFA">
        <w:rPr>
          <w:rFonts w:ascii="楷体" w:eastAsia="楷体" w:hAnsi="楷体" w:hint="eastAsia"/>
        </w:rPr>
        <w:t>36</w:t>
      </w:r>
      <w:r w:rsidRPr="00AF5FFA">
        <w:rPr>
          <w:rFonts w:ascii="楷体" w:eastAsia="楷体" w:hAnsi="楷体" w:hint="eastAsia"/>
        </w:rPr>
        <w:t>．税和关税</w:t>
      </w:r>
      <w:bookmarkEnd w:id="145"/>
      <w:bookmarkEnd w:id="146"/>
      <w:bookmarkEnd w:id="147"/>
      <w:bookmarkEnd w:id="148"/>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 xml:space="preserve">36.1 </w:t>
      </w:r>
      <w:r w:rsidRPr="00AF5FFA">
        <w:rPr>
          <w:rFonts w:ascii="楷体" w:eastAsia="楷体" w:hAnsi="楷体" w:hint="eastAsia"/>
          <w:sz w:val="24"/>
          <w:szCs w:val="24"/>
        </w:rPr>
        <w:t>中国政府根据现行税法对买方征收的与本合同有关的一切税费均应由买方负担；中国政府根据现行税法对卖方征收的与本合同有关的一切税费均应由卖方负担。</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lastRenderedPageBreak/>
        <w:t xml:space="preserve">36.2 </w:t>
      </w:r>
      <w:r w:rsidRPr="00AF5FFA">
        <w:rPr>
          <w:rFonts w:ascii="楷体" w:eastAsia="楷体" w:hAnsi="楷体" w:hint="eastAsia"/>
          <w:sz w:val="24"/>
          <w:szCs w:val="24"/>
        </w:rPr>
        <w:t>在中国境外发生的与本合同执行有关的一切税费均应由卖方负担。</w:t>
      </w:r>
    </w:p>
    <w:p w:rsidR="00F130F4" w:rsidRPr="00AF5FFA" w:rsidRDefault="004B6734">
      <w:pPr>
        <w:pStyle w:val="1f"/>
        <w:rPr>
          <w:rFonts w:ascii="楷体" w:eastAsia="楷体" w:hAnsi="楷体"/>
        </w:rPr>
      </w:pPr>
      <w:bookmarkStart w:id="149" w:name="_Toc31713"/>
      <w:bookmarkStart w:id="150" w:name="_Toc118282334"/>
      <w:bookmarkStart w:id="151" w:name="_Toc15200"/>
      <w:bookmarkStart w:id="152" w:name="_Toc6747"/>
      <w:r w:rsidRPr="00AF5FFA">
        <w:rPr>
          <w:rFonts w:ascii="楷体" w:eastAsia="楷体" w:hAnsi="楷体" w:hint="eastAsia"/>
        </w:rPr>
        <w:t>37</w:t>
      </w:r>
      <w:r w:rsidRPr="00AF5FFA">
        <w:rPr>
          <w:rFonts w:ascii="楷体" w:eastAsia="楷体" w:hAnsi="楷体" w:hint="eastAsia"/>
        </w:rPr>
        <w:t>．合同生效及其他</w:t>
      </w:r>
      <w:bookmarkEnd w:id="149"/>
      <w:bookmarkEnd w:id="150"/>
      <w:bookmarkEnd w:id="151"/>
      <w:bookmarkEnd w:id="152"/>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37.1</w:t>
      </w:r>
      <w:r w:rsidRPr="00AF5FFA">
        <w:rPr>
          <w:rFonts w:ascii="楷体" w:eastAsia="楷体" w:hAnsi="楷体" w:hint="eastAsia"/>
          <w:sz w:val="24"/>
          <w:szCs w:val="24"/>
        </w:rPr>
        <w:t>本合同自买卖双方盖章和法定代表人或委托代理人签字或签章之日起生效。</w:t>
      </w:r>
    </w:p>
    <w:p w:rsidR="00F130F4" w:rsidRPr="00AF5FFA" w:rsidRDefault="004B6734">
      <w:pPr>
        <w:autoSpaceDE w:val="0"/>
        <w:autoSpaceDN w:val="0"/>
        <w:adjustRightInd w:val="0"/>
        <w:snapToGrid w:val="0"/>
        <w:spacing w:line="360" w:lineRule="auto"/>
        <w:ind w:firstLineChars="200" w:firstLine="480"/>
        <w:rPr>
          <w:rFonts w:ascii="楷体" w:eastAsia="楷体" w:hAnsi="楷体"/>
          <w:sz w:val="24"/>
          <w:szCs w:val="24"/>
        </w:rPr>
      </w:pPr>
      <w:r w:rsidRPr="00AF5FFA">
        <w:rPr>
          <w:rFonts w:ascii="楷体" w:eastAsia="楷体" w:hAnsi="楷体" w:hint="eastAsia"/>
          <w:sz w:val="24"/>
          <w:szCs w:val="24"/>
        </w:rPr>
        <w:t>37.2</w:t>
      </w:r>
      <w:r w:rsidRPr="00AF5FFA">
        <w:rPr>
          <w:rFonts w:ascii="楷体" w:eastAsia="楷体" w:hAnsi="楷体" w:hint="eastAsia"/>
          <w:sz w:val="24"/>
          <w:szCs w:val="24"/>
        </w:rPr>
        <w:t>本合同一式伍份，买方执叁份，卖方执贰份，具同等法律效力。</w:t>
      </w:r>
    </w:p>
    <w:p w:rsidR="00F130F4" w:rsidRPr="00AF5FFA" w:rsidRDefault="00F130F4">
      <w:pPr>
        <w:autoSpaceDE w:val="0"/>
        <w:autoSpaceDN w:val="0"/>
        <w:adjustRightInd w:val="0"/>
        <w:snapToGrid w:val="0"/>
        <w:spacing w:line="360" w:lineRule="auto"/>
        <w:ind w:firstLineChars="200" w:firstLine="480"/>
        <w:rPr>
          <w:rFonts w:ascii="楷体" w:eastAsia="楷体" w:hAnsi="楷体"/>
          <w:sz w:val="24"/>
          <w:szCs w:val="24"/>
        </w:rPr>
      </w:pPr>
    </w:p>
    <w:p w:rsidR="00F130F4" w:rsidRPr="00AF5FFA" w:rsidRDefault="004B6734">
      <w:pPr>
        <w:autoSpaceDE w:val="0"/>
        <w:autoSpaceDN w:val="0"/>
        <w:adjustRightInd w:val="0"/>
        <w:snapToGrid w:val="0"/>
        <w:spacing w:line="360" w:lineRule="auto"/>
        <w:rPr>
          <w:rFonts w:ascii="楷体" w:eastAsia="楷体" w:hAnsi="楷体"/>
          <w:sz w:val="24"/>
          <w:szCs w:val="24"/>
        </w:rPr>
      </w:pPr>
      <w:r w:rsidRPr="00AF5FFA">
        <w:rPr>
          <w:rFonts w:ascii="楷体" w:eastAsia="楷体" w:hAnsi="楷体" w:hint="eastAsia"/>
          <w:sz w:val="24"/>
          <w:szCs w:val="24"/>
        </w:rPr>
        <w:t>附件：</w:t>
      </w:r>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1.</w:t>
      </w:r>
      <w:r w:rsidRPr="00AF5FFA">
        <w:rPr>
          <w:rFonts w:ascii="楷体" w:eastAsia="楷体" w:hAnsi="楷体" w:hint="eastAsia"/>
        </w:rPr>
        <w:t>已标价工程量清单</w:t>
      </w:r>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2.</w:t>
      </w:r>
      <w:r w:rsidRPr="00AF5FFA">
        <w:rPr>
          <w:rFonts w:hint="eastAsia"/>
        </w:rPr>
        <w:t>云港城项目</w:t>
      </w:r>
      <w:r w:rsidRPr="00AF5FFA">
        <w:rPr>
          <w:rFonts w:hint="eastAsia"/>
        </w:rPr>
        <w:t>11#</w:t>
      </w:r>
      <w:r w:rsidRPr="00AF5FFA">
        <w:rPr>
          <w:rFonts w:hint="eastAsia"/>
        </w:rPr>
        <w:t>地块智能家居供货及相关服务技术要求</w:t>
      </w:r>
      <w:r w:rsidRPr="00AF5FFA">
        <w:rPr>
          <w:rFonts w:ascii="楷体" w:eastAsia="楷体" w:hAnsi="楷体" w:hint="eastAsia"/>
        </w:rPr>
        <w:t>（另册）</w:t>
      </w:r>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3</w:t>
      </w:r>
      <w:r w:rsidRPr="00AF5FFA">
        <w:rPr>
          <w:rFonts w:ascii="楷体" w:eastAsia="楷体" w:hAnsi="楷体" w:hint="eastAsia"/>
          <w:snapToGrid w:val="0"/>
        </w:rPr>
        <w:t>.</w:t>
      </w:r>
      <w:r w:rsidRPr="00AF5FFA">
        <w:rPr>
          <w:rFonts w:ascii="楷体" w:eastAsia="楷体" w:hAnsi="楷体" w:hint="eastAsia"/>
        </w:rPr>
        <w:t>履约保函</w:t>
      </w:r>
      <w:r w:rsidRPr="00AF5FFA">
        <w:rPr>
          <w:rFonts w:ascii="楷体" w:eastAsia="楷体" w:hAnsi="楷体" w:hint="eastAsia"/>
        </w:rPr>
        <w:t xml:space="preserve"> </w:t>
      </w:r>
      <w:r w:rsidRPr="00AF5FFA">
        <w:rPr>
          <w:rFonts w:ascii="楷体" w:eastAsia="楷体" w:hAnsi="楷体" w:hint="eastAsia"/>
        </w:rPr>
        <w:t>（样式）</w:t>
      </w:r>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4.</w:t>
      </w:r>
      <w:r w:rsidRPr="00AF5FFA">
        <w:rPr>
          <w:rFonts w:ascii="楷体" w:eastAsia="楷体" w:hAnsi="楷体" w:hint="eastAsia"/>
        </w:rPr>
        <w:t>工程建设项目廉政责任书</w:t>
      </w:r>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5</w:t>
      </w:r>
      <w:r w:rsidRPr="00AF5FFA">
        <w:rPr>
          <w:rFonts w:ascii="楷体" w:eastAsia="楷体" w:hAnsi="楷体" w:hint="eastAsia"/>
        </w:rPr>
        <w:t>.</w:t>
      </w:r>
      <w:r w:rsidRPr="00AF5FFA">
        <w:rPr>
          <w:rFonts w:ascii="楷体" w:eastAsia="楷体" w:hAnsi="楷体" w:hint="eastAsia"/>
        </w:rPr>
        <w:t>质量保修书</w:t>
      </w:r>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6</w:t>
      </w:r>
      <w:r w:rsidRPr="00AF5FFA">
        <w:rPr>
          <w:rFonts w:ascii="楷体" w:eastAsia="楷体" w:hAnsi="楷体" w:hint="eastAsia"/>
        </w:rPr>
        <w:t>.</w:t>
      </w:r>
      <w:r w:rsidRPr="00AF5FFA">
        <w:rPr>
          <w:rFonts w:ascii="楷体" w:eastAsia="楷体" w:hAnsi="楷体" w:hint="eastAsia"/>
        </w:rPr>
        <w:t>工程建设资金拨付管理办法及实施细则</w:t>
      </w:r>
    </w:p>
    <w:p w:rsidR="00F130F4" w:rsidRPr="00AF5FFA" w:rsidRDefault="004B6734">
      <w:pPr>
        <w:pStyle w:val="af4"/>
        <w:snapToGrid w:val="0"/>
        <w:spacing w:line="360" w:lineRule="auto"/>
        <w:ind w:leftChars="0" w:left="0"/>
        <w:outlineLvl w:val="0"/>
        <w:rPr>
          <w:rFonts w:ascii="楷体" w:eastAsia="楷体" w:hAnsi="楷体"/>
        </w:rPr>
      </w:pPr>
      <w:bookmarkStart w:id="153" w:name="_Toc12107"/>
      <w:bookmarkStart w:id="154" w:name="_Toc1545"/>
      <w:r w:rsidRPr="00AF5FFA">
        <w:rPr>
          <w:rFonts w:ascii="楷体" w:eastAsia="楷体" w:hAnsi="楷体" w:hint="eastAsia"/>
        </w:rPr>
        <w:t>7.</w:t>
      </w:r>
      <w:r w:rsidRPr="00AF5FFA">
        <w:rPr>
          <w:rFonts w:ascii="楷体" w:eastAsia="楷体" w:hAnsi="楷体" w:hint="eastAsia"/>
        </w:rPr>
        <w:t>总承包管理与配合服务管理要求</w:t>
      </w:r>
      <w:bookmarkEnd w:id="153"/>
      <w:bookmarkEnd w:id="154"/>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8</w:t>
      </w:r>
      <w:r w:rsidRPr="00AF5FFA">
        <w:rPr>
          <w:rFonts w:ascii="楷体" w:eastAsia="楷体" w:hAnsi="楷体" w:hint="eastAsia"/>
        </w:rPr>
        <w:t>.</w:t>
      </w:r>
      <w:r w:rsidRPr="00AF5FFA">
        <w:rPr>
          <w:rFonts w:ascii="楷体" w:eastAsia="楷体" w:hAnsi="楷体" w:hint="eastAsia"/>
        </w:rPr>
        <w:t>图</w:t>
      </w:r>
      <w:r w:rsidRPr="00AF5FFA">
        <w:rPr>
          <w:rFonts w:ascii="楷体" w:eastAsia="楷体" w:hAnsi="楷体" w:hint="eastAsia"/>
        </w:rPr>
        <w:t>纸</w:t>
      </w:r>
      <w:r w:rsidRPr="00AF5FFA">
        <w:rPr>
          <w:rFonts w:ascii="楷体" w:eastAsia="楷体" w:hAnsi="楷体" w:hint="eastAsia"/>
        </w:rPr>
        <w:t>（另册）</w:t>
      </w:r>
    </w:p>
    <w:p w:rsidR="00F130F4" w:rsidRPr="00AF5FFA" w:rsidRDefault="004B6734">
      <w:pPr>
        <w:autoSpaceDE w:val="0"/>
        <w:autoSpaceDN w:val="0"/>
        <w:adjustRightInd w:val="0"/>
        <w:snapToGrid w:val="0"/>
        <w:spacing w:line="360" w:lineRule="auto"/>
        <w:rPr>
          <w:rFonts w:ascii="楷体" w:eastAsia="楷体" w:hAnsi="楷体"/>
        </w:rPr>
      </w:pPr>
      <w:r w:rsidRPr="00AF5FFA">
        <w:rPr>
          <w:rFonts w:ascii="楷体" w:eastAsia="楷体" w:hAnsi="楷体" w:hint="eastAsia"/>
        </w:rPr>
        <w:t>9</w:t>
      </w:r>
      <w:r w:rsidRPr="00AF5FFA">
        <w:rPr>
          <w:rFonts w:ascii="楷体" w:eastAsia="楷体" w:hAnsi="楷体" w:hint="eastAsia"/>
        </w:rPr>
        <w:t>.</w:t>
      </w:r>
      <w:r w:rsidRPr="00AF5FFA">
        <w:rPr>
          <w:rFonts w:ascii="楷体" w:eastAsia="楷体" w:hAnsi="楷体" w:hint="eastAsia"/>
        </w:rPr>
        <w:t>招标答疑纪要（另册）</w:t>
      </w:r>
    </w:p>
    <w:p w:rsidR="00F130F4" w:rsidRPr="00AF5FFA" w:rsidRDefault="004B6734">
      <w:pPr>
        <w:autoSpaceDE w:val="0"/>
        <w:autoSpaceDN w:val="0"/>
        <w:adjustRightInd w:val="0"/>
        <w:snapToGrid w:val="0"/>
        <w:spacing w:line="360" w:lineRule="auto"/>
        <w:jc w:val="left"/>
        <w:rPr>
          <w:rFonts w:ascii="楷体" w:eastAsia="楷体" w:hAnsi="楷体" w:cs="宋体"/>
          <w:kern w:val="0"/>
          <w:sz w:val="24"/>
          <w:szCs w:val="24"/>
        </w:rPr>
      </w:pPr>
      <w:r w:rsidRPr="00AF5FFA">
        <w:rPr>
          <w:rFonts w:ascii="楷体" w:eastAsia="楷体" w:hAnsi="楷体" w:cs="宋体" w:hint="eastAsia"/>
          <w:kern w:val="0"/>
          <w:sz w:val="24"/>
          <w:szCs w:val="24"/>
        </w:rPr>
        <w:t>10.</w:t>
      </w:r>
      <w:r w:rsidRPr="00AF5FFA">
        <w:rPr>
          <w:rFonts w:ascii="Cambria" w:hAnsi="Cambria" w:hint="eastAsia"/>
          <w:bCs/>
          <w:szCs w:val="21"/>
        </w:rPr>
        <w:t>安全生产不良行为</w:t>
      </w:r>
      <w:r w:rsidRPr="00AF5FFA">
        <w:rPr>
          <w:rFonts w:ascii="Cambria" w:hAnsi="Cambria" w:hint="eastAsia"/>
          <w:bCs/>
          <w:szCs w:val="21"/>
        </w:rPr>
        <w:t>扣分</w:t>
      </w:r>
      <w:r w:rsidRPr="00AF5FFA">
        <w:rPr>
          <w:rFonts w:ascii="Cambria" w:hAnsi="Cambria" w:hint="eastAsia"/>
          <w:bCs/>
          <w:szCs w:val="21"/>
        </w:rPr>
        <w:t>条款</w:t>
      </w:r>
    </w:p>
    <w:p w:rsidR="00F130F4" w:rsidRPr="00AF5FFA" w:rsidRDefault="004B6734">
      <w:pPr>
        <w:widowControl/>
        <w:jc w:val="left"/>
        <w:rPr>
          <w:rFonts w:ascii="楷体" w:eastAsia="楷体" w:hAnsi="楷体"/>
        </w:rPr>
      </w:pPr>
      <w:r w:rsidRPr="00AF5FFA">
        <w:rPr>
          <w:rFonts w:ascii="楷体" w:eastAsia="楷体" w:hAnsi="楷体"/>
        </w:rPr>
        <w:br w:type="page"/>
      </w:r>
    </w:p>
    <w:p w:rsidR="00F130F4" w:rsidRPr="00AF5FFA" w:rsidRDefault="00F130F4">
      <w:pPr>
        <w:pStyle w:val="a3"/>
        <w:rPr>
          <w:rFonts w:ascii="楷体" w:eastAsia="楷体" w:hAnsi="楷体"/>
        </w:rPr>
      </w:pPr>
    </w:p>
    <w:p w:rsidR="00F130F4" w:rsidRPr="00AF5FFA" w:rsidRDefault="00F130F4">
      <w:pPr>
        <w:pStyle w:val="a3"/>
        <w:rPr>
          <w:rFonts w:ascii="楷体" w:eastAsia="楷体" w:hAnsi="楷体"/>
        </w:rPr>
      </w:pP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买方：广东粤海置地发展有限公司</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地</w:t>
      </w:r>
      <w:r w:rsidRPr="00AF5FFA">
        <w:rPr>
          <w:rFonts w:ascii="楷体" w:eastAsia="楷体" w:hAnsi="楷体"/>
          <w:sz w:val="30"/>
          <w:szCs w:val="30"/>
        </w:rPr>
        <w:t xml:space="preserve"> </w:t>
      </w:r>
      <w:r w:rsidRPr="00AF5FFA">
        <w:rPr>
          <w:rFonts w:ascii="楷体" w:eastAsia="楷体" w:hAnsi="楷体" w:hint="eastAsia"/>
          <w:sz w:val="30"/>
          <w:szCs w:val="30"/>
        </w:rPr>
        <w:t>址：</w:t>
      </w:r>
      <w:r w:rsidRPr="00AF5FFA">
        <w:rPr>
          <w:rFonts w:ascii="楷体" w:eastAsia="楷体" w:hAnsi="楷体" w:hint="eastAsia"/>
          <w:sz w:val="30"/>
          <w:szCs w:val="30"/>
        </w:rPr>
        <w:t xml:space="preserve"> </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法定代表人：</w:t>
      </w:r>
      <w:r w:rsidRPr="00AF5FFA">
        <w:rPr>
          <w:rFonts w:ascii="楷体" w:eastAsia="楷体" w:hAnsi="楷体" w:hint="eastAsia"/>
          <w:sz w:val="30"/>
          <w:szCs w:val="30"/>
        </w:rPr>
        <w:t xml:space="preserve"> </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委托代理人：</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电</w:t>
      </w:r>
      <w:r w:rsidRPr="00AF5FFA">
        <w:rPr>
          <w:rFonts w:ascii="楷体" w:eastAsia="楷体" w:hAnsi="楷体"/>
          <w:sz w:val="30"/>
          <w:szCs w:val="30"/>
        </w:rPr>
        <w:t xml:space="preserve"> </w:t>
      </w:r>
      <w:r w:rsidRPr="00AF5FFA">
        <w:rPr>
          <w:rFonts w:ascii="楷体" w:eastAsia="楷体" w:hAnsi="楷体" w:hint="eastAsia"/>
          <w:sz w:val="30"/>
          <w:szCs w:val="30"/>
        </w:rPr>
        <w:t>话：</w:t>
      </w:r>
    </w:p>
    <w:p w:rsidR="00F130F4" w:rsidRPr="00AF5FFA" w:rsidRDefault="00F130F4">
      <w:pPr>
        <w:autoSpaceDE w:val="0"/>
        <w:autoSpaceDN w:val="0"/>
        <w:adjustRightInd w:val="0"/>
        <w:snapToGrid w:val="0"/>
        <w:spacing w:line="360" w:lineRule="auto"/>
        <w:ind w:firstLineChars="200" w:firstLine="600"/>
        <w:rPr>
          <w:rFonts w:ascii="楷体" w:eastAsia="楷体" w:hAnsi="楷体"/>
          <w:sz w:val="30"/>
          <w:szCs w:val="30"/>
        </w:rPr>
      </w:pPr>
    </w:p>
    <w:p w:rsidR="00F130F4" w:rsidRPr="00AF5FFA" w:rsidRDefault="00F130F4">
      <w:pPr>
        <w:pStyle w:val="a3"/>
        <w:rPr>
          <w:rFonts w:ascii="楷体" w:eastAsia="楷体" w:hAnsi="楷体"/>
        </w:rPr>
      </w:pP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卖方：</w:t>
      </w:r>
      <w:r w:rsidRPr="00AF5FFA">
        <w:rPr>
          <w:rFonts w:ascii="楷体" w:eastAsia="楷体" w:hAnsi="楷体" w:hint="eastAsia"/>
          <w:sz w:val="30"/>
          <w:szCs w:val="30"/>
        </w:rPr>
        <w:t xml:space="preserve"> </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地</w:t>
      </w:r>
      <w:r w:rsidRPr="00AF5FFA">
        <w:rPr>
          <w:rFonts w:ascii="楷体" w:eastAsia="楷体" w:hAnsi="楷体"/>
          <w:sz w:val="30"/>
          <w:szCs w:val="30"/>
        </w:rPr>
        <w:t xml:space="preserve"> </w:t>
      </w:r>
      <w:r w:rsidRPr="00AF5FFA">
        <w:rPr>
          <w:rFonts w:ascii="楷体" w:eastAsia="楷体" w:hAnsi="楷体" w:hint="eastAsia"/>
          <w:sz w:val="30"/>
          <w:szCs w:val="30"/>
        </w:rPr>
        <w:t>址：</w:t>
      </w:r>
      <w:r w:rsidRPr="00AF5FFA">
        <w:rPr>
          <w:rFonts w:ascii="楷体" w:eastAsia="楷体" w:hAnsi="楷体" w:hint="eastAsia"/>
          <w:sz w:val="30"/>
          <w:szCs w:val="30"/>
        </w:rPr>
        <w:t xml:space="preserve"> </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法定代表人：</w:t>
      </w:r>
      <w:r w:rsidRPr="00AF5FFA">
        <w:rPr>
          <w:rFonts w:ascii="楷体" w:eastAsia="楷体" w:hAnsi="楷体" w:hint="eastAsia"/>
          <w:sz w:val="30"/>
          <w:szCs w:val="30"/>
        </w:rPr>
        <w:t xml:space="preserve"> </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委托代理人：</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电</w:t>
      </w:r>
      <w:r w:rsidRPr="00AF5FFA">
        <w:rPr>
          <w:rFonts w:ascii="楷体" w:eastAsia="楷体" w:hAnsi="楷体"/>
          <w:sz w:val="30"/>
          <w:szCs w:val="30"/>
        </w:rPr>
        <w:t xml:space="preserve"> </w:t>
      </w:r>
      <w:r w:rsidRPr="00AF5FFA">
        <w:rPr>
          <w:rFonts w:ascii="楷体" w:eastAsia="楷体" w:hAnsi="楷体" w:hint="eastAsia"/>
          <w:sz w:val="30"/>
          <w:szCs w:val="30"/>
        </w:rPr>
        <w:t>话：</w:t>
      </w:r>
    </w:p>
    <w:p w:rsidR="00F130F4" w:rsidRPr="00AF5FFA" w:rsidRDefault="004B6734">
      <w:pPr>
        <w:autoSpaceDE w:val="0"/>
        <w:autoSpaceDN w:val="0"/>
        <w:adjustRightInd w:val="0"/>
        <w:snapToGrid w:val="0"/>
        <w:spacing w:line="360" w:lineRule="auto"/>
        <w:ind w:firstLineChars="200" w:firstLine="600"/>
        <w:rPr>
          <w:rFonts w:ascii="楷体" w:eastAsia="楷体" w:hAnsi="楷体"/>
          <w:sz w:val="30"/>
          <w:szCs w:val="30"/>
        </w:rPr>
      </w:pPr>
      <w:r w:rsidRPr="00AF5FFA">
        <w:rPr>
          <w:rFonts w:ascii="楷体" w:eastAsia="楷体" w:hAnsi="楷体" w:hint="eastAsia"/>
          <w:sz w:val="30"/>
          <w:szCs w:val="30"/>
        </w:rPr>
        <w:t>开户银行：</w:t>
      </w:r>
      <w:r w:rsidRPr="00AF5FFA">
        <w:rPr>
          <w:rFonts w:ascii="楷体" w:eastAsia="楷体" w:hAnsi="楷体" w:hint="eastAsia"/>
          <w:sz w:val="30"/>
          <w:szCs w:val="30"/>
        </w:rPr>
        <w:t xml:space="preserve"> </w:t>
      </w:r>
    </w:p>
    <w:p w:rsidR="00F130F4" w:rsidRPr="00AF5FFA" w:rsidRDefault="004B6734">
      <w:pPr>
        <w:autoSpaceDE w:val="0"/>
        <w:autoSpaceDN w:val="0"/>
        <w:adjustRightInd w:val="0"/>
        <w:snapToGrid w:val="0"/>
        <w:spacing w:line="360" w:lineRule="auto"/>
        <w:ind w:firstLineChars="200" w:firstLine="600"/>
        <w:rPr>
          <w:rFonts w:ascii="宋体" w:hAnsi="宋体"/>
          <w:sz w:val="30"/>
          <w:szCs w:val="30"/>
        </w:rPr>
      </w:pPr>
      <w:r w:rsidRPr="00AF5FFA">
        <w:rPr>
          <w:rFonts w:ascii="楷体" w:eastAsia="楷体" w:hAnsi="楷体" w:hint="eastAsia"/>
          <w:sz w:val="30"/>
          <w:szCs w:val="30"/>
        </w:rPr>
        <w:t>帐</w:t>
      </w:r>
      <w:r w:rsidRPr="00AF5FFA">
        <w:rPr>
          <w:rFonts w:ascii="楷体" w:eastAsia="楷体" w:hAnsi="楷体"/>
          <w:sz w:val="30"/>
          <w:szCs w:val="30"/>
        </w:rPr>
        <w:t xml:space="preserve"> </w:t>
      </w:r>
      <w:r w:rsidRPr="00AF5FFA">
        <w:rPr>
          <w:rFonts w:ascii="楷体" w:eastAsia="楷体" w:hAnsi="楷体" w:hint="eastAsia"/>
          <w:sz w:val="30"/>
          <w:szCs w:val="30"/>
        </w:rPr>
        <w:t>号：</w:t>
      </w:r>
    </w:p>
    <w:p w:rsidR="00F130F4" w:rsidRPr="00AF5FFA" w:rsidRDefault="004B6734">
      <w:pPr>
        <w:pStyle w:val="affff"/>
        <w:spacing w:before="156"/>
        <w:rPr>
          <w:rFonts w:ascii="楷体" w:eastAsia="楷体" w:hAnsi="楷体"/>
          <w:sz w:val="24"/>
          <w:szCs w:val="24"/>
        </w:rPr>
      </w:pPr>
      <w:r w:rsidRPr="00AF5FFA">
        <w:br w:type="page"/>
      </w:r>
      <w:bookmarkStart w:id="155" w:name="_Toc263754257"/>
      <w:bookmarkStart w:id="156" w:name="_Toc263681444"/>
      <w:bookmarkStart w:id="157" w:name="_Toc14247"/>
      <w:bookmarkStart w:id="158" w:name="_Toc3193"/>
      <w:bookmarkStart w:id="159" w:name="_Toc31825"/>
      <w:bookmarkEnd w:id="155"/>
      <w:bookmarkEnd w:id="156"/>
      <w:r w:rsidRPr="00AF5FFA">
        <w:rPr>
          <w:rFonts w:ascii="楷体" w:eastAsia="楷体" w:hAnsi="楷体" w:hint="eastAsia"/>
          <w:sz w:val="24"/>
          <w:szCs w:val="24"/>
        </w:rPr>
        <w:lastRenderedPageBreak/>
        <w:t>附件</w:t>
      </w:r>
      <w:r w:rsidRPr="00AF5FFA">
        <w:rPr>
          <w:rFonts w:ascii="楷体" w:eastAsia="楷体" w:hAnsi="楷体" w:hint="eastAsia"/>
          <w:sz w:val="24"/>
          <w:szCs w:val="24"/>
        </w:rPr>
        <w:t>1</w:t>
      </w:r>
      <w:r w:rsidRPr="00AF5FFA">
        <w:rPr>
          <w:rFonts w:ascii="楷体" w:eastAsia="楷体" w:hAnsi="楷体" w:hint="eastAsia"/>
          <w:sz w:val="24"/>
          <w:szCs w:val="24"/>
        </w:rPr>
        <w:t>：已标价工程量清单（另册）</w:t>
      </w:r>
      <w:bookmarkEnd w:id="157"/>
      <w:bookmarkEnd w:id="158"/>
      <w:bookmarkEnd w:id="159"/>
    </w:p>
    <w:p w:rsidR="00F130F4" w:rsidRPr="00AF5FFA" w:rsidRDefault="004B6734">
      <w:pPr>
        <w:pStyle w:val="affff"/>
        <w:spacing w:before="156"/>
        <w:rPr>
          <w:rFonts w:ascii="楷体" w:eastAsia="楷体" w:hAnsi="楷体"/>
          <w:sz w:val="24"/>
          <w:szCs w:val="24"/>
        </w:rPr>
      </w:pPr>
      <w:bookmarkStart w:id="160" w:name="_Toc26719"/>
      <w:bookmarkStart w:id="161" w:name="_Toc8544"/>
      <w:bookmarkStart w:id="162" w:name="_Toc3941"/>
      <w:r w:rsidRPr="00AF5FFA">
        <w:rPr>
          <w:rFonts w:ascii="楷体" w:eastAsia="楷体" w:hAnsi="楷体" w:hint="eastAsia"/>
          <w:sz w:val="24"/>
          <w:szCs w:val="24"/>
        </w:rPr>
        <w:t>附件</w:t>
      </w:r>
      <w:r w:rsidRPr="00AF5FFA">
        <w:rPr>
          <w:rFonts w:ascii="楷体" w:eastAsia="楷体" w:hAnsi="楷体" w:hint="eastAsia"/>
          <w:sz w:val="24"/>
          <w:szCs w:val="24"/>
        </w:rPr>
        <w:t>2</w:t>
      </w:r>
      <w:r w:rsidRPr="00AF5FFA">
        <w:rPr>
          <w:rFonts w:ascii="楷体" w:eastAsia="楷体" w:hAnsi="楷体" w:hint="eastAsia"/>
          <w:sz w:val="24"/>
          <w:szCs w:val="24"/>
        </w:rPr>
        <w:t>：</w:t>
      </w:r>
      <w:r w:rsidRPr="00AF5FFA">
        <w:rPr>
          <w:rFonts w:ascii="楷体" w:eastAsia="楷体" w:hAnsi="楷体" w:hint="eastAsia"/>
          <w:sz w:val="24"/>
          <w:szCs w:val="24"/>
        </w:rPr>
        <w:t>云港城项目</w:t>
      </w:r>
      <w:r w:rsidRPr="00AF5FFA">
        <w:rPr>
          <w:rFonts w:ascii="楷体" w:eastAsia="楷体" w:hAnsi="楷体" w:hint="eastAsia"/>
          <w:sz w:val="24"/>
          <w:szCs w:val="24"/>
        </w:rPr>
        <w:t>11#</w:t>
      </w:r>
      <w:r w:rsidRPr="00AF5FFA">
        <w:rPr>
          <w:rFonts w:ascii="楷体" w:eastAsia="楷体" w:hAnsi="楷体" w:hint="eastAsia"/>
          <w:sz w:val="24"/>
          <w:szCs w:val="24"/>
        </w:rPr>
        <w:t>地块智能家居供货及相关服务技术要求</w:t>
      </w:r>
      <w:r w:rsidRPr="00AF5FFA">
        <w:rPr>
          <w:rFonts w:ascii="楷体" w:eastAsia="楷体" w:hAnsi="楷体" w:hint="eastAsia"/>
          <w:sz w:val="24"/>
          <w:szCs w:val="24"/>
        </w:rPr>
        <w:t>（另册）</w:t>
      </w:r>
      <w:bookmarkEnd w:id="160"/>
      <w:bookmarkEnd w:id="161"/>
      <w:bookmarkEnd w:id="162"/>
    </w:p>
    <w:p w:rsidR="00F130F4" w:rsidRPr="00AF5FFA" w:rsidRDefault="004B6734">
      <w:pPr>
        <w:pStyle w:val="affff"/>
        <w:spacing w:beforeLines="0" w:before="0"/>
        <w:rPr>
          <w:rFonts w:ascii="楷体" w:eastAsia="楷体" w:hAnsi="楷体"/>
          <w:b/>
          <w:sz w:val="24"/>
          <w:szCs w:val="24"/>
        </w:rPr>
      </w:pPr>
      <w:r w:rsidRPr="00AF5FFA">
        <w:br w:type="page"/>
      </w:r>
      <w:bookmarkStart w:id="163" w:name="_Toc11595"/>
      <w:bookmarkStart w:id="164" w:name="_Toc13689"/>
      <w:bookmarkStart w:id="165" w:name="_Toc14957"/>
      <w:r w:rsidRPr="00AF5FFA">
        <w:rPr>
          <w:rFonts w:ascii="楷体" w:eastAsia="楷体" w:hAnsi="楷体" w:hint="eastAsia"/>
          <w:sz w:val="24"/>
          <w:szCs w:val="24"/>
        </w:rPr>
        <w:lastRenderedPageBreak/>
        <w:t>附件</w:t>
      </w:r>
      <w:r w:rsidRPr="00AF5FFA">
        <w:rPr>
          <w:rFonts w:ascii="楷体" w:eastAsia="楷体" w:hAnsi="楷体" w:hint="eastAsia"/>
          <w:snapToGrid w:val="0"/>
          <w:sz w:val="24"/>
          <w:szCs w:val="24"/>
        </w:rPr>
        <w:t>3</w:t>
      </w:r>
      <w:r w:rsidRPr="00AF5FFA">
        <w:rPr>
          <w:rFonts w:ascii="楷体" w:eastAsia="楷体" w:hAnsi="楷体" w:hint="eastAsia"/>
          <w:snapToGrid w:val="0"/>
          <w:sz w:val="24"/>
          <w:szCs w:val="24"/>
        </w:rPr>
        <w:t>：</w:t>
      </w:r>
      <w:r w:rsidRPr="00AF5FFA">
        <w:rPr>
          <w:rFonts w:ascii="楷体" w:eastAsia="楷体" w:hAnsi="楷体" w:hint="eastAsia"/>
          <w:sz w:val="24"/>
          <w:szCs w:val="24"/>
        </w:rPr>
        <w:t>履约保函</w:t>
      </w:r>
      <w:r w:rsidRPr="00AF5FFA">
        <w:rPr>
          <w:rFonts w:ascii="楷体" w:eastAsia="楷体" w:hAnsi="楷体" w:hint="eastAsia"/>
          <w:sz w:val="24"/>
          <w:szCs w:val="24"/>
        </w:rPr>
        <w:t xml:space="preserve"> </w:t>
      </w:r>
      <w:r w:rsidRPr="00AF5FFA">
        <w:rPr>
          <w:rFonts w:ascii="楷体" w:eastAsia="楷体" w:hAnsi="楷体" w:hint="eastAsia"/>
          <w:sz w:val="24"/>
          <w:szCs w:val="24"/>
        </w:rPr>
        <w:t>（样式）</w:t>
      </w:r>
      <w:bookmarkEnd w:id="163"/>
      <w:bookmarkEnd w:id="164"/>
      <w:bookmarkEnd w:id="165"/>
    </w:p>
    <w:p w:rsidR="00F130F4" w:rsidRPr="00AF5FFA" w:rsidRDefault="004B6734">
      <w:pPr>
        <w:autoSpaceDE w:val="0"/>
        <w:autoSpaceDN w:val="0"/>
        <w:adjustRightInd w:val="0"/>
        <w:snapToGrid w:val="0"/>
        <w:spacing w:line="360" w:lineRule="auto"/>
        <w:jc w:val="center"/>
        <w:rPr>
          <w:rFonts w:ascii="楷体_GB2312" w:hAnsi="宋体"/>
          <w:b/>
          <w:kern w:val="0"/>
          <w:sz w:val="32"/>
          <w:szCs w:val="32"/>
          <w:lang w:val="zh-CN"/>
        </w:rPr>
      </w:pPr>
      <w:r w:rsidRPr="00AF5FFA">
        <w:rPr>
          <w:rFonts w:ascii="楷体_GB2312" w:hAnsi="宋体" w:hint="eastAsia"/>
          <w:b/>
          <w:kern w:val="0"/>
          <w:sz w:val="32"/>
          <w:szCs w:val="32"/>
          <w:lang w:val="zh-CN"/>
        </w:rPr>
        <w:t>履约保函（样式）</w:t>
      </w:r>
    </w:p>
    <w:p w:rsidR="00F130F4" w:rsidRPr="00AF5FFA" w:rsidRDefault="004B6734">
      <w:pPr>
        <w:adjustRightInd w:val="0"/>
        <w:snapToGrid w:val="0"/>
        <w:spacing w:line="360" w:lineRule="auto"/>
        <w:jc w:val="left"/>
        <w:rPr>
          <w:rFonts w:asciiTheme="minorEastAsia" w:eastAsiaTheme="minorEastAsia" w:hAnsiTheme="minorEastAsia"/>
          <w:szCs w:val="21"/>
          <w:u w:val="single"/>
        </w:rPr>
      </w:pPr>
      <w:r w:rsidRPr="00AF5FFA">
        <w:rPr>
          <w:rFonts w:asciiTheme="minorEastAsia" w:eastAsiaTheme="minorEastAsia" w:hAnsiTheme="minorEastAsia" w:hint="eastAsia"/>
          <w:szCs w:val="21"/>
        </w:rPr>
        <w:t>致：</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（以下简称“受益人”）：</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鉴于</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（以下简称“被担保人”）已与受益人签订了编号为</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的《</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szCs w:val="21"/>
          <w:u w:val="single"/>
        </w:rPr>
        <w:t xml:space="preserve">        </w:t>
      </w:r>
      <w:r w:rsidRPr="00AF5FFA">
        <w:rPr>
          <w:rFonts w:asciiTheme="minorEastAsia" w:eastAsiaTheme="minorEastAsia" w:hAnsiTheme="minorEastAsia" w:hint="eastAsia"/>
          <w:szCs w:val="21"/>
        </w:rPr>
        <w:t>》</w:t>
      </w:r>
      <w:r w:rsidRPr="00AF5FFA">
        <w:rPr>
          <w:rFonts w:asciiTheme="minorEastAsia" w:eastAsiaTheme="minorEastAsia" w:hAnsiTheme="minorEastAsia" w:hint="eastAsia"/>
          <w:szCs w:val="21"/>
        </w:rPr>
        <w:t xml:space="preserve"> </w:t>
      </w:r>
      <w:r w:rsidRPr="00AF5FFA">
        <w:rPr>
          <w:rFonts w:asciiTheme="minorEastAsia" w:eastAsiaTheme="minorEastAsia" w:hAnsiTheme="minorEastAsia" w:hint="eastAsia"/>
          <w:szCs w:val="21"/>
        </w:rPr>
        <w:t>（以下简称“合同”），金额</w:t>
      </w:r>
      <w:r w:rsidRPr="00AF5FFA">
        <w:rPr>
          <w:rFonts w:asciiTheme="minorEastAsia" w:eastAsiaTheme="minorEastAsia" w:hAnsiTheme="minorEastAsia" w:hint="eastAsia"/>
          <w:szCs w:val="21"/>
        </w:rPr>
        <w:t xml:space="preserve"> </w:t>
      </w:r>
      <w:r w:rsidRPr="00AF5FFA">
        <w:rPr>
          <w:rFonts w:asciiTheme="minorEastAsia" w:eastAsiaTheme="minorEastAsia" w:hAnsiTheme="minorEastAsia" w:hint="eastAsia"/>
          <w:szCs w:val="21"/>
        </w:rPr>
        <w:t>（大写）：人民币</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元（</w:t>
      </w:r>
      <w:r w:rsidRPr="00AF5FFA">
        <w:rPr>
          <w:rFonts w:asciiTheme="minorEastAsia" w:eastAsiaTheme="minorEastAsia" w:hAnsiTheme="minorEastAsia" w:hint="eastAsia"/>
          <w:szCs w:val="21"/>
        </w:rPr>
        <w:t>RMB</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）。我方作为保证人，在此向受益人就被担保人履行合同提供</w:t>
      </w:r>
      <w:r w:rsidRPr="00AF5FFA">
        <w:rPr>
          <w:rFonts w:asciiTheme="minorEastAsia" w:eastAsiaTheme="minorEastAsia" w:hAnsiTheme="minorEastAsia" w:hint="eastAsia"/>
          <w:b/>
          <w:szCs w:val="21"/>
        </w:rPr>
        <w:t>不可撤销</w:t>
      </w:r>
      <w:r w:rsidRPr="00AF5FFA">
        <w:rPr>
          <w:rFonts w:asciiTheme="minorEastAsia" w:eastAsiaTheme="minorEastAsia" w:hAnsiTheme="minorEastAsia" w:hint="eastAsia"/>
          <w:szCs w:val="21"/>
        </w:rPr>
        <w:t>的</w:t>
      </w:r>
      <w:r w:rsidRPr="00AF5FFA">
        <w:rPr>
          <w:rFonts w:asciiTheme="minorEastAsia" w:eastAsiaTheme="minorEastAsia" w:hAnsiTheme="minorEastAsia" w:hint="eastAsia"/>
          <w:b/>
          <w:szCs w:val="21"/>
        </w:rPr>
        <w:t>连带责任保证担保</w:t>
      </w:r>
      <w:r w:rsidRPr="00AF5FFA">
        <w:rPr>
          <w:rFonts w:asciiTheme="minorEastAsia" w:eastAsiaTheme="minorEastAsia" w:hAnsiTheme="minorEastAsia" w:hint="eastAsia"/>
          <w:szCs w:val="21"/>
        </w:rPr>
        <w:t>：</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一、本保函担保的金额为（大写）人民币</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元（</w:t>
      </w:r>
      <w:r w:rsidRPr="00AF5FFA">
        <w:rPr>
          <w:rFonts w:asciiTheme="minorEastAsia" w:eastAsiaTheme="minorEastAsia" w:hAnsiTheme="minorEastAsia" w:hint="eastAsia"/>
          <w:szCs w:val="21"/>
        </w:rPr>
        <w:t>RMB</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二、本保函的有效期从签发之日起至本合同全部</w:t>
      </w:r>
      <w:r w:rsidRPr="00AF5FFA">
        <w:rPr>
          <w:rFonts w:asciiTheme="minorEastAsia" w:eastAsiaTheme="minorEastAsia" w:hAnsiTheme="minorEastAsia" w:hint="eastAsia"/>
          <w:szCs w:val="21"/>
        </w:rPr>
        <w:t>智能家居</w:t>
      </w:r>
      <w:r w:rsidRPr="00AF5FFA">
        <w:rPr>
          <w:rFonts w:asciiTheme="minorEastAsia" w:eastAsiaTheme="minorEastAsia" w:hAnsiTheme="minorEastAsia" w:hint="eastAsia"/>
          <w:szCs w:val="21"/>
        </w:rPr>
        <w:t>安装、调试完成、验收合格、结算完成且全部完成交付（含竣工资料及技术文件）后第</w:t>
      </w:r>
      <w:r w:rsidRPr="00AF5FFA">
        <w:rPr>
          <w:rFonts w:asciiTheme="minorEastAsia" w:eastAsiaTheme="minorEastAsia" w:hAnsiTheme="minorEastAsia" w:hint="eastAsia"/>
          <w:szCs w:val="21"/>
        </w:rPr>
        <w:t>30</w:t>
      </w:r>
      <w:r w:rsidRPr="00AF5FFA">
        <w:rPr>
          <w:rFonts w:asciiTheme="minorEastAsia" w:eastAsiaTheme="minorEastAsia" w:hAnsiTheme="minorEastAsia" w:hint="eastAsia"/>
          <w:szCs w:val="21"/>
        </w:rPr>
        <w:t>天止。</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三、本保函为</w:t>
      </w:r>
      <w:r w:rsidRPr="00AF5FFA">
        <w:rPr>
          <w:rFonts w:asciiTheme="minorEastAsia" w:eastAsiaTheme="minorEastAsia" w:hAnsiTheme="minorEastAsia" w:hint="eastAsia"/>
          <w:b/>
          <w:szCs w:val="21"/>
        </w:rPr>
        <w:t>见索即付</w:t>
      </w:r>
      <w:r w:rsidRPr="00AF5FFA">
        <w:rPr>
          <w:rFonts w:asciiTheme="minorEastAsia" w:eastAsiaTheme="minorEastAsia" w:hAnsiTheme="minorEastAsia" w:hint="eastAsia"/>
          <w:szCs w:val="21"/>
        </w:rPr>
        <w:t>保函，在本保函的担保期限内，我方将在收到受益人经法定代表人或其授权委托代理人签字并加盖公章的书面索赔通知原件后</w:t>
      </w:r>
      <w:r w:rsidRPr="00AF5FFA">
        <w:rPr>
          <w:rFonts w:asciiTheme="minorEastAsia" w:eastAsiaTheme="minorEastAsia" w:hAnsiTheme="minorEastAsia" w:hint="eastAsia"/>
          <w:szCs w:val="21"/>
          <w:u w:val="single"/>
        </w:rPr>
        <w:t xml:space="preserve">    </w:t>
      </w:r>
      <w:r w:rsidRPr="00AF5FFA">
        <w:rPr>
          <w:rFonts w:asciiTheme="minorEastAsia" w:eastAsiaTheme="minorEastAsia" w:hAnsiTheme="minorEastAsia" w:hint="eastAsia"/>
          <w:szCs w:val="21"/>
        </w:rPr>
        <w:t>个工作日内，</w:t>
      </w:r>
      <w:r w:rsidRPr="00AF5FFA">
        <w:rPr>
          <w:rFonts w:asciiTheme="minorEastAsia" w:eastAsiaTheme="minorEastAsia" w:hAnsiTheme="minorEastAsia" w:hint="eastAsia"/>
          <w:b/>
          <w:szCs w:val="21"/>
        </w:rPr>
        <w:t>不争辩、不挑剔、不可撤销</w:t>
      </w:r>
      <w:r w:rsidRPr="00AF5FFA">
        <w:rPr>
          <w:rFonts w:asciiTheme="minorEastAsia" w:eastAsiaTheme="minorEastAsia" w:hAnsiTheme="minorEastAsia" w:hint="eastAsia"/>
          <w:szCs w:val="21"/>
        </w:rPr>
        <w:t>地向受益人支付索赔款，直至本保函担保的最高金额。</w:t>
      </w:r>
      <w:r w:rsidRPr="00AF5FFA">
        <w:rPr>
          <w:rFonts w:asciiTheme="minorEastAsia" w:eastAsiaTheme="minorEastAsia" w:hAnsiTheme="minorEastAsia" w:hint="eastAsia"/>
          <w:b/>
          <w:szCs w:val="21"/>
        </w:rPr>
        <w:t>受益人出具的书面索赔通知书无需要求证明被担保人是否违约或索赔金额是否恰当</w:t>
      </w:r>
      <w:r w:rsidRPr="00AF5FFA">
        <w:rPr>
          <w:rFonts w:asciiTheme="minorEastAsia" w:eastAsiaTheme="minorEastAsia" w:hAnsiTheme="minorEastAsia" w:hint="eastAsia"/>
          <w:szCs w:val="21"/>
        </w:rPr>
        <w:t>。</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szCs w:val="21"/>
        </w:rPr>
        <w:t>四</w:t>
      </w:r>
      <w:r w:rsidRPr="00AF5FFA">
        <w:rPr>
          <w:rFonts w:asciiTheme="minorEastAsia" w:eastAsiaTheme="minorEastAsia" w:hAnsiTheme="minorEastAsia" w:hint="eastAsia"/>
          <w:szCs w:val="21"/>
        </w:rPr>
        <w:t>、我方出具本保函后，</w:t>
      </w:r>
      <w:r w:rsidRPr="00AF5FFA">
        <w:rPr>
          <w:rFonts w:asciiTheme="minorEastAsia" w:eastAsiaTheme="minorEastAsia" w:hAnsiTheme="minorEastAsia" w:hint="eastAsia"/>
          <w:b/>
          <w:szCs w:val="21"/>
        </w:rPr>
        <w:t>受益人与被担保人对合同进行的任何修订，或受益人对合同有关事项的任何豁免或未追究皆不会解除或减轻我方于本保函担保项下的责任</w:t>
      </w:r>
      <w:r w:rsidRPr="00AF5FFA">
        <w:rPr>
          <w:rFonts w:asciiTheme="minorEastAsia" w:eastAsiaTheme="minorEastAsia" w:hAnsiTheme="minorEastAsia" w:hint="eastAsia"/>
          <w:szCs w:val="21"/>
        </w:rPr>
        <w:t>。</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szCs w:val="21"/>
        </w:rPr>
        <w:t>五</w:t>
      </w:r>
      <w:r w:rsidRPr="00AF5FFA">
        <w:rPr>
          <w:rFonts w:asciiTheme="minorEastAsia" w:eastAsiaTheme="minorEastAsia" w:hAnsiTheme="minorEastAsia" w:hint="eastAsia"/>
          <w:szCs w:val="21"/>
        </w:rPr>
        <w:t>、本保函有效期届满，或我方向受益人支付索赔款已达本保函担保的最高金额，我方的担保责任免除，以两者中较早发生者为准。本保函到期后无论本保函原件是否退还我方，本保函到期即自动失效。</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szCs w:val="21"/>
        </w:rPr>
        <w:t>六</w:t>
      </w:r>
      <w:r w:rsidRPr="00AF5FFA">
        <w:rPr>
          <w:rFonts w:asciiTheme="minorEastAsia" w:eastAsiaTheme="minorEastAsia" w:hAnsiTheme="minorEastAsia" w:hint="eastAsia"/>
          <w:szCs w:val="21"/>
        </w:rPr>
        <w:t>、本保函对我方及我方继受人有不可撤销</w:t>
      </w:r>
      <w:r w:rsidRPr="00AF5FFA">
        <w:rPr>
          <w:rFonts w:asciiTheme="minorEastAsia" w:eastAsiaTheme="minorEastAsia" w:hAnsiTheme="minorEastAsia" w:hint="eastAsia"/>
          <w:szCs w:val="21"/>
        </w:rPr>
        <w:t>的约束力，我方自愿作出上述承诺，并清楚了解本保函法律含义。</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szCs w:val="21"/>
        </w:rPr>
        <w:t>七</w:t>
      </w:r>
      <w:r w:rsidRPr="00AF5FFA">
        <w:rPr>
          <w:rFonts w:asciiTheme="minorEastAsia" w:eastAsiaTheme="minorEastAsia" w:hAnsiTheme="minorEastAsia" w:hint="eastAsia"/>
          <w:szCs w:val="21"/>
        </w:rPr>
        <w:t>、本保函担保项下的权利不得转让或出让，但可由受益人之继承人或其受让人继承。</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八、受益人提出索赔的，应按以下通讯信息向我方发出书面通知：</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收件人：</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szCs w:val="21"/>
        </w:rPr>
        <w:t>通讯地址：</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联系电话</w:t>
      </w:r>
      <w:r w:rsidRPr="00AF5FFA">
        <w:rPr>
          <w:rFonts w:asciiTheme="minorEastAsia" w:eastAsiaTheme="minorEastAsia" w:hAnsiTheme="minorEastAsia"/>
          <w:szCs w:val="21"/>
        </w:rPr>
        <w:t>：</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索赔通知如果通过专人送达，该通知在接收时即视为已经送达；如果通过信函邮寄方式送达，该通知在发出之日后【三】个工作日即视为已经送达。</w:t>
      </w:r>
    </w:p>
    <w:p w:rsidR="00F130F4" w:rsidRPr="00AF5FFA" w:rsidRDefault="004B6734">
      <w:pPr>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szCs w:val="21"/>
        </w:rPr>
        <w:t>九</w:t>
      </w:r>
      <w:r w:rsidRPr="00AF5FFA">
        <w:rPr>
          <w:rFonts w:asciiTheme="minorEastAsia" w:eastAsiaTheme="minorEastAsia" w:hAnsiTheme="minorEastAsia" w:hint="eastAsia"/>
          <w:szCs w:val="21"/>
        </w:rPr>
        <w:t>、本保函适用中华人民共和国法律法规。</w:t>
      </w:r>
    </w:p>
    <w:p w:rsidR="00F130F4" w:rsidRPr="00AF5FFA" w:rsidRDefault="004B6734">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AF5FFA">
        <w:rPr>
          <w:rFonts w:asciiTheme="minorEastAsia" w:eastAsiaTheme="minorEastAsia" w:hAnsiTheme="minorEastAsia" w:hint="eastAsia"/>
          <w:szCs w:val="21"/>
        </w:rPr>
        <w:t>出具银行：</w:t>
      </w:r>
      <w:r w:rsidRPr="00AF5FFA">
        <w:rPr>
          <w:rFonts w:asciiTheme="minorEastAsia" w:eastAsiaTheme="minorEastAsia" w:hAnsiTheme="minorEastAsia" w:hint="eastAsia"/>
          <w:szCs w:val="21"/>
        </w:rPr>
        <w:t xml:space="preserve"> </w:t>
      </w:r>
      <w:r w:rsidRPr="00AF5FFA">
        <w:rPr>
          <w:rFonts w:asciiTheme="minorEastAsia" w:eastAsiaTheme="minorEastAsia" w:hAnsiTheme="minorEastAsia"/>
          <w:szCs w:val="21"/>
        </w:rPr>
        <w:t xml:space="preserve">              </w:t>
      </w:r>
      <w:bookmarkStart w:id="166" w:name="_Toc118279766"/>
    </w:p>
    <w:p w:rsidR="00F130F4" w:rsidRPr="00AF5FFA" w:rsidRDefault="00F130F4">
      <w:pPr>
        <w:pStyle w:val="a3"/>
      </w:pPr>
    </w:p>
    <w:p w:rsidR="00F130F4" w:rsidRPr="00AF5FFA" w:rsidRDefault="004B6734">
      <w:pPr>
        <w:pStyle w:val="affff"/>
        <w:spacing w:before="156"/>
        <w:rPr>
          <w:rFonts w:ascii="楷体" w:eastAsia="楷体" w:hAnsi="楷体"/>
          <w:b/>
          <w:sz w:val="24"/>
          <w:szCs w:val="24"/>
        </w:rPr>
      </w:pPr>
      <w:r w:rsidRPr="00AF5FFA">
        <w:rPr>
          <w:rFonts w:hint="eastAsia"/>
          <w:szCs w:val="21"/>
        </w:rPr>
        <w:t>【备注要求：根据中国人民银行、银保监会发布的我国系统重要性银行名</w:t>
      </w:r>
      <w:r w:rsidRPr="00AF5FFA">
        <w:rPr>
          <w:rFonts w:hint="eastAsia"/>
          <w:szCs w:val="21"/>
        </w:rPr>
        <w:t>单，系统重要性银行包括</w:t>
      </w:r>
      <w:r w:rsidRPr="00AF5FFA">
        <w:rPr>
          <w:rFonts w:hint="eastAsia"/>
          <w:szCs w:val="21"/>
        </w:rPr>
        <w:t xml:space="preserve"> 6 </w:t>
      </w:r>
      <w:r w:rsidRPr="00AF5FFA">
        <w:rPr>
          <w:rFonts w:hint="eastAsia"/>
          <w:szCs w:val="21"/>
        </w:rPr>
        <w:t>家国有商业银行、</w:t>
      </w:r>
      <w:r w:rsidRPr="00AF5FFA">
        <w:rPr>
          <w:rFonts w:hint="eastAsia"/>
          <w:szCs w:val="21"/>
        </w:rPr>
        <w:t>9</w:t>
      </w:r>
      <w:r w:rsidRPr="00AF5FFA">
        <w:rPr>
          <w:rFonts w:hint="eastAsia"/>
          <w:szCs w:val="21"/>
        </w:rPr>
        <w:t>家股份制商业银行和</w:t>
      </w:r>
      <w:r w:rsidRPr="00AF5FFA">
        <w:rPr>
          <w:rFonts w:hint="eastAsia"/>
          <w:szCs w:val="21"/>
        </w:rPr>
        <w:t xml:space="preserve"> 4</w:t>
      </w:r>
      <w:r w:rsidRPr="00AF5FFA">
        <w:rPr>
          <w:rFonts w:hint="eastAsia"/>
          <w:szCs w:val="21"/>
        </w:rPr>
        <w:t>家城市商业银行，按系统重要性得分从低到高分为四组：第一组：平安银行、中国光大银行、华夏银行、广发银行、宁波银行、上海银行、江苏银行、北京银行；第二组：浦发银行、中信银行、中国民生银行、中国邮政储蓄银行；第三组：交通银行、招商银行、兴业银行；第</w:t>
      </w:r>
      <w:r w:rsidRPr="00AF5FFA">
        <w:rPr>
          <w:rFonts w:hint="eastAsia"/>
          <w:szCs w:val="21"/>
        </w:rPr>
        <w:lastRenderedPageBreak/>
        <w:t>四组：中国工商银行、中国银行、中国建设银行、中国农业银行。】</w:t>
      </w:r>
      <w:r w:rsidRPr="00AF5FFA">
        <w:rPr>
          <w:rFonts w:ascii="楷体_GB2312" w:hAnsi="宋体"/>
          <w:kern w:val="0"/>
          <w:lang w:val="zh-CN"/>
        </w:rPr>
        <w:br w:type="page"/>
      </w:r>
      <w:r w:rsidRPr="00AF5FFA">
        <w:rPr>
          <w:rFonts w:ascii="楷体" w:eastAsia="楷体" w:hAnsi="楷体" w:hint="eastAsia"/>
          <w:sz w:val="24"/>
          <w:szCs w:val="24"/>
        </w:rPr>
        <w:lastRenderedPageBreak/>
        <w:t xml:space="preserve"> </w:t>
      </w:r>
      <w:bookmarkStart w:id="167" w:name="_Toc18120"/>
      <w:r w:rsidRPr="00AF5FFA">
        <w:rPr>
          <w:rFonts w:ascii="楷体" w:eastAsia="楷体" w:hAnsi="楷体" w:hint="eastAsia"/>
          <w:sz w:val="24"/>
          <w:szCs w:val="24"/>
        </w:rPr>
        <w:t>附件</w:t>
      </w:r>
      <w:r w:rsidRPr="00AF5FFA">
        <w:rPr>
          <w:rFonts w:ascii="楷体" w:eastAsia="楷体" w:hAnsi="楷体" w:hint="eastAsia"/>
          <w:sz w:val="24"/>
          <w:szCs w:val="24"/>
        </w:rPr>
        <w:t>4</w:t>
      </w:r>
      <w:r w:rsidRPr="00AF5FFA">
        <w:rPr>
          <w:rFonts w:ascii="楷体" w:eastAsia="楷体" w:hAnsi="楷体" w:hint="eastAsia"/>
          <w:sz w:val="24"/>
          <w:szCs w:val="24"/>
        </w:rPr>
        <w:t>：</w:t>
      </w:r>
      <w:bookmarkStart w:id="168" w:name="_Toc31703"/>
      <w:bookmarkStart w:id="169" w:name="_Toc9704"/>
      <w:bookmarkStart w:id="170" w:name="_Toc14025"/>
      <w:bookmarkEnd w:id="166"/>
      <w:bookmarkEnd w:id="167"/>
      <w:r w:rsidRPr="00AF5FFA">
        <w:rPr>
          <w:rFonts w:ascii="楷体" w:eastAsia="楷体" w:hAnsi="楷体" w:hint="eastAsia"/>
          <w:sz w:val="24"/>
          <w:szCs w:val="24"/>
        </w:rPr>
        <w:t>工程建设项目廉政责任书</w:t>
      </w:r>
      <w:bookmarkEnd w:id="168"/>
      <w:bookmarkEnd w:id="169"/>
      <w:bookmarkEnd w:id="170"/>
    </w:p>
    <w:p w:rsidR="00F130F4" w:rsidRPr="00AF5FFA" w:rsidRDefault="00F130F4">
      <w:pPr>
        <w:rPr>
          <w:sz w:val="28"/>
          <w:szCs w:val="28"/>
        </w:rPr>
      </w:pPr>
    </w:p>
    <w:p w:rsidR="00F130F4" w:rsidRPr="00AF5FFA" w:rsidRDefault="004B6734">
      <w:pPr>
        <w:tabs>
          <w:tab w:val="left" w:pos="630"/>
        </w:tabs>
        <w:spacing w:line="540" w:lineRule="exact"/>
        <w:jc w:val="center"/>
        <w:rPr>
          <w:rFonts w:ascii="宋体" w:hAnsi="宋体"/>
          <w:b/>
          <w:sz w:val="32"/>
          <w:szCs w:val="32"/>
        </w:rPr>
      </w:pPr>
      <w:r w:rsidRPr="00AF5FFA">
        <w:rPr>
          <w:rFonts w:ascii="宋体" w:hAnsi="宋体" w:hint="eastAsia"/>
          <w:b/>
          <w:sz w:val="32"/>
          <w:szCs w:val="32"/>
        </w:rPr>
        <w:t>工程建设项目廉政责任书</w:t>
      </w:r>
    </w:p>
    <w:p w:rsidR="00F130F4" w:rsidRPr="00AF5FFA" w:rsidRDefault="00F130F4">
      <w:pPr>
        <w:tabs>
          <w:tab w:val="left" w:pos="630"/>
        </w:tabs>
        <w:spacing w:line="540" w:lineRule="exact"/>
        <w:jc w:val="center"/>
        <w:rPr>
          <w:rFonts w:ascii="宋体" w:hAnsi="宋体"/>
          <w:b/>
          <w:sz w:val="32"/>
          <w:szCs w:val="32"/>
        </w:rPr>
      </w:pPr>
    </w:p>
    <w:p w:rsidR="00F130F4" w:rsidRPr="00AF5FFA" w:rsidRDefault="004B6734">
      <w:pPr>
        <w:tabs>
          <w:tab w:val="left" w:pos="630"/>
        </w:tabs>
        <w:spacing w:line="540" w:lineRule="exact"/>
        <w:ind w:firstLineChars="250" w:firstLine="525"/>
        <w:rPr>
          <w:rFonts w:ascii="宋体" w:hAnsi="宋体"/>
          <w:szCs w:val="21"/>
        </w:rPr>
      </w:pPr>
      <w:r w:rsidRPr="00AF5FFA">
        <w:rPr>
          <w:rFonts w:ascii="宋体" w:hAnsi="宋体" w:hint="eastAsia"/>
          <w:szCs w:val="21"/>
        </w:rPr>
        <w:t>为加强</w:t>
      </w:r>
      <w:r w:rsidRPr="00AF5FFA">
        <w:rPr>
          <w:rFonts w:ascii="宋体" w:hAnsi="宋体" w:hint="eastAsia"/>
          <w:szCs w:val="21"/>
          <w:u w:val="single"/>
        </w:rPr>
        <w:t>云港城项目</w:t>
      </w:r>
      <w:r w:rsidRPr="00AF5FFA">
        <w:rPr>
          <w:rFonts w:ascii="宋体" w:hAnsi="宋体" w:hint="eastAsia"/>
          <w:szCs w:val="21"/>
          <w:u w:val="single"/>
        </w:rPr>
        <w:t>11#</w:t>
      </w:r>
      <w:r w:rsidRPr="00AF5FFA">
        <w:rPr>
          <w:rFonts w:ascii="宋体" w:hAnsi="宋体" w:hint="eastAsia"/>
          <w:szCs w:val="21"/>
          <w:u w:val="single"/>
        </w:rPr>
        <w:t>地块</w:t>
      </w:r>
      <w:r w:rsidRPr="00AF5FFA">
        <w:rPr>
          <w:rFonts w:ascii="宋体" w:hAnsi="宋体" w:hint="eastAsia"/>
          <w:szCs w:val="21"/>
          <w:u w:val="single"/>
        </w:rPr>
        <w:t>智能家居</w:t>
      </w:r>
      <w:r w:rsidRPr="00AF5FFA">
        <w:rPr>
          <w:rFonts w:ascii="宋体" w:hAnsi="宋体" w:hint="eastAsia"/>
          <w:szCs w:val="21"/>
          <w:u w:val="single"/>
        </w:rPr>
        <w:t>供货及相关服务合同</w:t>
      </w:r>
      <w:r w:rsidRPr="00AF5FFA">
        <w:rPr>
          <w:rFonts w:ascii="宋体" w:hAnsi="宋体" w:hint="eastAsia"/>
          <w:szCs w:val="21"/>
        </w:rPr>
        <w:t>过程的廉政建设，规范工程建设中双方的各项活动，防止发生各种谋取不正当利益的违法违纪行为，保护国家和当事人的合法权益，根据国家有关工程建设的法律法规和廉政建设责任制规定，特订立本廉政责任书。</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 xml:space="preserve">第一条　</w:t>
      </w:r>
      <w:r w:rsidRPr="00AF5FFA">
        <w:rPr>
          <w:rFonts w:ascii="宋体" w:hAnsi="宋体" w:hint="eastAsia"/>
          <w:szCs w:val="21"/>
        </w:rPr>
        <w:t>买卖</w:t>
      </w:r>
      <w:r w:rsidRPr="00AF5FFA">
        <w:rPr>
          <w:rFonts w:ascii="宋体" w:hAnsi="宋体" w:hint="eastAsia"/>
          <w:szCs w:val="21"/>
        </w:rPr>
        <w:t>双方的责任</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（一）应严格遵守国家关于市场准入、项目招标投标、工程建设、施工安装和市场活动等有关法律、法规、政策，以及廉政建设的各项规定。</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（二）严格履行工程建设项目中所签订的所有合同文件，自觉按合同办事。</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（三）业务活动必须坚持公开、公平、公正、诚信、透明的原则（除法律法规另有规</w:t>
      </w:r>
      <w:r w:rsidRPr="00AF5FFA">
        <w:rPr>
          <w:rFonts w:ascii="宋体" w:hAnsi="宋体" w:hint="eastAsia"/>
          <w:szCs w:val="21"/>
        </w:rPr>
        <w:t>定者外），不得为获取不正当的利益，损害国家和对方利益，不得违反工程建设管理、施工安装的规章制度。</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（四）教育、监督本单位所有相关人员</w:t>
      </w:r>
      <w:r w:rsidRPr="00AF5FFA">
        <w:rPr>
          <w:rFonts w:ascii="宋体" w:hAnsi="宋体" w:hint="eastAsia"/>
          <w:szCs w:val="21"/>
        </w:rPr>
        <w:t>(</w:t>
      </w:r>
      <w:r w:rsidRPr="00AF5FFA">
        <w:rPr>
          <w:rFonts w:ascii="宋体" w:hAnsi="宋体" w:hint="eastAsia"/>
          <w:szCs w:val="21"/>
        </w:rPr>
        <w:t>包括担任领导职务人员，下同）廉洁、尽职地工作，制定和严格执行相关规章制度，防范和严肃查处相关人员违法、违纪利用工作便利谋取个人利益的行为。</w:t>
      </w:r>
    </w:p>
    <w:p w:rsidR="00F130F4" w:rsidRPr="00AF5FFA" w:rsidRDefault="004B6734">
      <w:pPr>
        <w:tabs>
          <w:tab w:val="left" w:pos="630"/>
        </w:tabs>
        <w:spacing w:line="540" w:lineRule="exact"/>
        <w:ind w:firstLineChars="171" w:firstLine="359"/>
        <w:rPr>
          <w:rFonts w:ascii="宋体" w:hAnsi="宋体"/>
          <w:szCs w:val="21"/>
        </w:rPr>
      </w:pPr>
      <w:r w:rsidRPr="00AF5FFA">
        <w:rPr>
          <w:rFonts w:ascii="宋体" w:hAnsi="宋体" w:hint="eastAsia"/>
          <w:szCs w:val="21"/>
        </w:rPr>
        <w:t>（五）不得向另一方的相关人员提供第二条或第三条各项所列个人利益，三方的合同另有明文规定的奖励、考察不受此限。</w:t>
      </w:r>
    </w:p>
    <w:p w:rsidR="00F130F4" w:rsidRPr="00AF5FFA" w:rsidRDefault="004B6734">
      <w:pPr>
        <w:tabs>
          <w:tab w:val="left" w:pos="630"/>
        </w:tabs>
        <w:spacing w:line="540" w:lineRule="exact"/>
        <w:ind w:firstLineChars="171" w:firstLine="359"/>
        <w:rPr>
          <w:rFonts w:ascii="宋体" w:hAnsi="宋体"/>
          <w:szCs w:val="21"/>
        </w:rPr>
      </w:pPr>
      <w:r w:rsidRPr="00AF5FFA">
        <w:rPr>
          <w:rFonts w:ascii="宋体" w:hAnsi="宋体" w:hint="eastAsia"/>
          <w:szCs w:val="21"/>
        </w:rPr>
        <w:t>(</w:t>
      </w:r>
      <w:r w:rsidRPr="00AF5FFA">
        <w:rPr>
          <w:rFonts w:ascii="宋体" w:hAnsi="宋体" w:hint="eastAsia"/>
          <w:szCs w:val="21"/>
        </w:rPr>
        <w:t>六</w:t>
      </w:r>
      <w:r w:rsidRPr="00AF5FFA">
        <w:rPr>
          <w:rFonts w:ascii="宋体" w:hAnsi="宋体" w:hint="eastAsia"/>
          <w:szCs w:val="21"/>
        </w:rPr>
        <w:t>)</w:t>
      </w:r>
      <w:r w:rsidRPr="00AF5FFA">
        <w:rPr>
          <w:rFonts w:ascii="宋体" w:hAnsi="宋体" w:hint="eastAsia"/>
          <w:szCs w:val="21"/>
        </w:rPr>
        <w:t>发现另一方或其有关人员在业务活动中有违规、违纪、违法行为的，应及时提醒、告知另一方，另一方应依照法律法规、相关合同，</w:t>
      </w:r>
      <w:r w:rsidRPr="00AF5FFA">
        <w:rPr>
          <w:rFonts w:ascii="宋体" w:hAnsi="宋体" w:hint="eastAsia"/>
          <w:szCs w:val="21"/>
        </w:rPr>
        <w:t>认真调查并处理。另一方或其有关人员该等行为情节严重的，任何一方均应向其上级主管部门或纪检监察、司法等有关机关举报。</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 xml:space="preserve">第二条　</w:t>
      </w:r>
      <w:r w:rsidRPr="00AF5FFA">
        <w:rPr>
          <w:rFonts w:ascii="宋体" w:hAnsi="宋体" w:hint="eastAsia"/>
          <w:szCs w:val="21"/>
        </w:rPr>
        <w:t>买方</w:t>
      </w:r>
      <w:r w:rsidRPr="00AF5FFA">
        <w:rPr>
          <w:rFonts w:ascii="宋体" w:hAnsi="宋体" w:hint="eastAsia"/>
          <w:szCs w:val="21"/>
        </w:rPr>
        <w:t>的责任</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买方</w:t>
      </w:r>
      <w:r w:rsidRPr="00AF5FFA">
        <w:rPr>
          <w:rFonts w:ascii="宋体" w:hAnsi="宋体" w:hint="eastAsia"/>
          <w:szCs w:val="21"/>
        </w:rPr>
        <w:t>应教育和监督本方与该工程建设项目有关的人员，在工程建设的事前、事中、事后均严格遵守以下规定：</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（一）不准向</w:t>
      </w:r>
      <w:r w:rsidRPr="00AF5FFA">
        <w:rPr>
          <w:rFonts w:ascii="宋体" w:hAnsi="宋体" w:hint="eastAsia"/>
          <w:szCs w:val="21"/>
        </w:rPr>
        <w:t>卖方</w:t>
      </w:r>
      <w:r w:rsidRPr="00AF5FFA">
        <w:rPr>
          <w:rFonts w:ascii="宋体" w:hAnsi="宋体" w:hint="eastAsia"/>
          <w:szCs w:val="21"/>
        </w:rPr>
        <w:t>和相关单位</w:t>
      </w:r>
      <w:r w:rsidRPr="00AF5FFA">
        <w:rPr>
          <w:rFonts w:ascii="宋体" w:hAnsi="宋体" w:hint="eastAsia"/>
          <w:sz w:val="22"/>
          <w:szCs w:val="22"/>
        </w:rPr>
        <w:t>（包括但不限于施工单位、勘察、设计单位、</w:t>
      </w:r>
      <w:r w:rsidRPr="00AF5FFA">
        <w:rPr>
          <w:rFonts w:ascii="宋体" w:hAnsi="宋体" w:hint="eastAsia"/>
          <w:sz w:val="22"/>
          <w:szCs w:val="22"/>
        </w:rPr>
        <w:t>货物</w:t>
      </w:r>
      <w:r w:rsidRPr="00AF5FFA">
        <w:rPr>
          <w:rFonts w:ascii="宋体" w:hAnsi="宋体" w:hint="eastAsia"/>
          <w:sz w:val="22"/>
          <w:szCs w:val="22"/>
        </w:rPr>
        <w:t>或原材料供应单位，下同）</w:t>
      </w:r>
      <w:r w:rsidRPr="00AF5FFA">
        <w:rPr>
          <w:rFonts w:ascii="宋体" w:hAnsi="宋体" w:hint="eastAsia"/>
          <w:szCs w:val="21"/>
        </w:rPr>
        <w:t>索要或接受回扣、礼金、红包、有价证券、银行卡、物品和好处费、感谢费、其他财产性利益等。</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lastRenderedPageBreak/>
        <w:t xml:space="preserve">   </w:t>
      </w:r>
      <w:r w:rsidRPr="00AF5FFA">
        <w:rPr>
          <w:rFonts w:ascii="宋体" w:hAnsi="宋体" w:hint="eastAsia"/>
          <w:szCs w:val="21"/>
        </w:rPr>
        <w:t>（二）不准在</w:t>
      </w:r>
      <w:r w:rsidRPr="00AF5FFA">
        <w:rPr>
          <w:rFonts w:ascii="宋体" w:hAnsi="宋体" w:hint="eastAsia"/>
          <w:szCs w:val="21"/>
        </w:rPr>
        <w:t>卖方</w:t>
      </w:r>
      <w:r w:rsidRPr="00AF5FFA">
        <w:rPr>
          <w:rFonts w:ascii="宋体" w:hAnsi="宋体" w:hint="eastAsia"/>
          <w:szCs w:val="21"/>
        </w:rPr>
        <w:t>和相关单位报销任何应由</w:t>
      </w:r>
      <w:r w:rsidRPr="00AF5FFA">
        <w:rPr>
          <w:rFonts w:ascii="宋体" w:hAnsi="宋体" w:hint="eastAsia"/>
          <w:szCs w:val="21"/>
        </w:rPr>
        <w:t>买方</w:t>
      </w:r>
      <w:r w:rsidRPr="00AF5FFA">
        <w:rPr>
          <w:rFonts w:ascii="宋体" w:hAnsi="宋体" w:hint="eastAsia"/>
          <w:szCs w:val="21"/>
        </w:rPr>
        <w:t>支付的费用，或借用</w:t>
      </w:r>
      <w:r w:rsidRPr="00AF5FFA">
        <w:rPr>
          <w:rFonts w:ascii="宋体" w:hAnsi="宋体" w:hint="eastAsia"/>
          <w:szCs w:val="21"/>
        </w:rPr>
        <w:t>卖方</w:t>
      </w:r>
      <w:r w:rsidRPr="00AF5FFA">
        <w:rPr>
          <w:rFonts w:ascii="宋体" w:hAnsi="宋体" w:hint="eastAsia"/>
          <w:szCs w:val="21"/>
        </w:rPr>
        <w:t>的车辆办理私事。</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（三）不准要求、暗示和接受</w:t>
      </w:r>
      <w:r w:rsidRPr="00AF5FFA">
        <w:rPr>
          <w:rFonts w:ascii="宋体" w:hAnsi="宋体" w:hint="eastAsia"/>
          <w:szCs w:val="21"/>
        </w:rPr>
        <w:t>买方</w:t>
      </w:r>
      <w:r w:rsidRPr="00AF5FFA">
        <w:rPr>
          <w:rFonts w:ascii="宋体" w:hAnsi="宋体" w:hint="eastAsia"/>
          <w:szCs w:val="21"/>
        </w:rPr>
        <w:t>和相关单位为个人装修住房、婚丧嫁娶、配偶子女的工作安排以及出国（境）、旅游（双方相关合同所规定的考察不受此限）等提供方便。</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（四）不准参加有可能影响公正执行公务的</w:t>
      </w:r>
      <w:r w:rsidRPr="00AF5FFA">
        <w:rPr>
          <w:rFonts w:ascii="宋体" w:hAnsi="宋体" w:hint="eastAsia"/>
          <w:szCs w:val="21"/>
        </w:rPr>
        <w:t>卖方</w:t>
      </w:r>
      <w:r w:rsidRPr="00AF5FFA">
        <w:rPr>
          <w:rFonts w:ascii="宋体" w:hAnsi="宋体" w:hint="eastAsia"/>
          <w:szCs w:val="21"/>
        </w:rPr>
        <w:t>和相关单位的宴请、健身、娱乐等活动。</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（五）不准向</w:t>
      </w:r>
      <w:r w:rsidRPr="00AF5FFA">
        <w:rPr>
          <w:rFonts w:ascii="宋体" w:hAnsi="宋体" w:hint="eastAsia"/>
          <w:szCs w:val="21"/>
        </w:rPr>
        <w:t>卖方</w:t>
      </w:r>
      <w:r w:rsidRPr="00AF5FFA">
        <w:rPr>
          <w:rFonts w:ascii="宋体" w:hAnsi="宋体" w:hint="eastAsia"/>
          <w:szCs w:val="21"/>
        </w:rPr>
        <w:t>介绍或为配偶、子女、亲属参与同</w:t>
      </w:r>
      <w:r w:rsidRPr="00AF5FFA">
        <w:rPr>
          <w:rFonts w:ascii="宋体" w:hAnsi="宋体" w:hint="eastAsia"/>
          <w:szCs w:val="21"/>
        </w:rPr>
        <w:t>买方</w:t>
      </w:r>
      <w:r w:rsidRPr="00AF5FFA">
        <w:rPr>
          <w:rFonts w:ascii="宋体" w:hAnsi="宋体" w:hint="eastAsia"/>
          <w:szCs w:val="21"/>
        </w:rPr>
        <w:t>有关的</w:t>
      </w:r>
      <w:r w:rsidRPr="00AF5FFA">
        <w:rPr>
          <w:rFonts w:ascii="宋体" w:hAnsi="宋体" w:hint="eastAsia"/>
          <w:szCs w:val="21"/>
        </w:rPr>
        <w:t>货物</w:t>
      </w:r>
      <w:r w:rsidRPr="00AF5FFA">
        <w:rPr>
          <w:rFonts w:ascii="宋体" w:hAnsi="宋体" w:hint="eastAsia"/>
          <w:szCs w:val="21"/>
        </w:rPr>
        <w:t>、材料、工程分包、劳务等经济活动。不得以任何理由向</w:t>
      </w:r>
      <w:r w:rsidRPr="00AF5FFA">
        <w:rPr>
          <w:rFonts w:ascii="宋体" w:hAnsi="宋体" w:hint="eastAsia"/>
          <w:szCs w:val="21"/>
        </w:rPr>
        <w:t>卖方</w:t>
      </w:r>
      <w:r w:rsidRPr="00AF5FFA">
        <w:rPr>
          <w:rFonts w:ascii="宋体" w:hAnsi="宋体" w:hint="eastAsia"/>
          <w:szCs w:val="21"/>
        </w:rPr>
        <w:t>和相关单位推荐分包单位和要求</w:t>
      </w:r>
      <w:r w:rsidRPr="00AF5FFA">
        <w:rPr>
          <w:rFonts w:ascii="宋体" w:hAnsi="宋体" w:hint="eastAsia"/>
          <w:szCs w:val="21"/>
        </w:rPr>
        <w:t>卖方</w:t>
      </w:r>
      <w:r w:rsidRPr="00AF5FFA">
        <w:rPr>
          <w:rFonts w:ascii="宋体" w:hAnsi="宋体" w:hint="eastAsia"/>
          <w:szCs w:val="21"/>
        </w:rPr>
        <w:t>购买规定以外的材料、</w:t>
      </w:r>
      <w:r w:rsidRPr="00AF5FFA">
        <w:rPr>
          <w:rFonts w:ascii="宋体" w:hAnsi="宋体" w:hint="eastAsia"/>
          <w:szCs w:val="21"/>
        </w:rPr>
        <w:t>货物</w:t>
      </w:r>
      <w:r w:rsidRPr="00AF5FFA">
        <w:rPr>
          <w:rFonts w:ascii="宋体" w:hAnsi="宋体" w:hint="eastAsia"/>
          <w:szCs w:val="21"/>
        </w:rPr>
        <w:t>等（合同所规定的属于</w:t>
      </w:r>
      <w:r w:rsidRPr="00AF5FFA">
        <w:rPr>
          <w:rFonts w:ascii="宋体" w:hAnsi="宋体" w:hint="eastAsia"/>
          <w:szCs w:val="21"/>
        </w:rPr>
        <w:t>买方</w:t>
      </w:r>
      <w:r w:rsidRPr="00AF5FFA">
        <w:rPr>
          <w:rFonts w:ascii="宋体" w:hAnsi="宋体" w:hint="eastAsia"/>
          <w:szCs w:val="21"/>
        </w:rPr>
        <w:t>行使的相关权利不受此限）。</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 xml:space="preserve">第三条　</w:t>
      </w:r>
      <w:r w:rsidRPr="00AF5FFA">
        <w:rPr>
          <w:rFonts w:ascii="宋体" w:hAnsi="宋体" w:hint="eastAsia"/>
          <w:szCs w:val="21"/>
        </w:rPr>
        <w:t>卖方</w:t>
      </w:r>
      <w:r w:rsidRPr="00AF5FFA">
        <w:rPr>
          <w:rFonts w:ascii="宋体" w:hAnsi="宋体" w:hint="eastAsia"/>
          <w:szCs w:val="21"/>
        </w:rPr>
        <w:t>的责任</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应与</w:t>
      </w:r>
      <w:r w:rsidRPr="00AF5FFA">
        <w:rPr>
          <w:rFonts w:ascii="宋体" w:hAnsi="宋体" w:hint="eastAsia"/>
          <w:szCs w:val="21"/>
        </w:rPr>
        <w:t>买方</w:t>
      </w:r>
      <w:r w:rsidRPr="00AF5FFA">
        <w:rPr>
          <w:rFonts w:ascii="宋体" w:hAnsi="宋体" w:hint="eastAsia"/>
          <w:szCs w:val="21"/>
        </w:rPr>
        <w:t>保持正常的业务交往，按照有关法律法规和程序开展业务工作，严格执行工程建设的有关方针、政策，尤其是有关建筑施工、安装及强制性标准和规范，并教育和监督其领导和有关人员严格遵守以下规定：</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（一）不准以任何理由向</w:t>
      </w:r>
      <w:r w:rsidRPr="00AF5FFA">
        <w:rPr>
          <w:rFonts w:ascii="宋体" w:hAnsi="宋体" w:hint="eastAsia"/>
          <w:szCs w:val="21"/>
        </w:rPr>
        <w:t>买方</w:t>
      </w:r>
      <w:r w:rsidRPr="00AF5FFA">
        <w:rPr>
          <w:rFonts w:ascii="宋体" w:hAnsi="宋体" w:hint="eastAsia"/>
          <w:szCs w:val="21"/>
        </w:rPr>
        <w:t>、相关单位及其工作人员索要、接受或赠送礼金、红包、有价证券、银行卡、物品和回扣、好处费、感谢费、其他财产性利益等。</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（二）不准以任何理由为</w:t>
      </w:r>
      <w:r w:rsidRPr="00AF5FFA">
        <w:rPr>
          <w:rFonts w:ascii="宋体" w:hAnsi="宋体" w:hint="eastAsia"/>
          <w:szCs w:val="21"/>
        </w:rPr>
        <w:t>买方</w:t>
      </w:r>
      <w:r w:rsidRPr="00AF5FFA">
        <w:rPr>
          <w:rFonts w:ascii="宋体" w:hAnsi="宋体" w:hint="eastAsia"/>
          <w:szCs w:val="21"/>
        </w:rPr>
        <w:t>和相关单位报销应由对方或个人支付的费用，或出借车辆给</w:t>
      </w:r>
      <w:r w:rsidRPr="00AF5FFA">
        <w:rPr>
          <w:rFonts w:ascii="宋体" w:hAnsi="宋体" w:hint="eastAsia"/>
          <w:szCs w:val="21"/>
        </w:rPr>
        <w:t>买方</w:t>
      </w:r>
      <w:r w:rsidRPr="00AF5FFA">
        <w:rPr>
          <w:rFonts w:ascii="宋体" w:hAnsi="宋体" w:hint="eastAsia"/>
          <w:szCs w:val="21"/>
        </w:rPr>
        <w:t>人员办理私事。</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（三）不准接受或暗示为</w:t>
      </w:r>
      <w:r w:rsidRPr="00AF5FFA">
        <w:rPr>
          <w:rFonts w:ascii="宋体" w:hAnsi="宋体" w:hint="eastAsia"/>
          <w:szCs w:val="21"/>
        </w:rPr>
        <w:t>买方</w:t>
      </w:r>
      <w:r w:rsidRPr="00AF5FFA">
        <w:rPr>
          <w:rFonts w:ascii="宋体" w:hAnsi="宋体" w:hint="eastAsia"/>
          <w:szCs w:val="21"/>
        </w:rPr>
        <w:t>、相关单位或个人装修住</w:t>
      </w:r>
      <w:r w:rsidRPr="00AF5FFA">
        <w:rPr>
          <w:rFonts w:ascii="宋体" w:hAnsi="宋体" w:hint="eastAsia"/>
          <w:szCs w:val="21"/>
        </w:rPr>
        <w:t>房、婚丧嫁娶、配偶子女的工作安排以及出国（境）、旅游等提供方便。</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（四）不准以任何理由为</w:t>
      </w:r>
      <w:r w:rsidRPr="00AF5FFA">
        <w:rPr>
          <w:rFonts w:ascii="宋体" w:hAnsi="宋体" w:hint="eastAsia"/>
          <w:szCs w:val="21"/>
        </w:rPr>
        <w:t>买方</w:t>
      </w:r>
      <w:r w:rsidRPr="00AF5FFA">
        <w:rPr>
          <w:rFonts w:ascii="宋体" w:hAnsi="宋体" w:hint="eastAsia"/>
          <w:szCs w:val="21"/>
        </w:rPr>
        <w:t>、相关单位或个人组织有可能影响公正执行公务的宴请、健身、娱乐等活动。</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第四条　法律和纪律责任</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（一）</w:t>
      </w:r>
      <w:r w:rsidRPr="00AF5FFA">
        <w:rPr>
          <w:rFonts w:ascii="宋体" w:hAnsi="宋体" w:hint="eastAsia"/>
          <w:szCs w:val="21"/>
        </w:rPr>
        <w:t>买方</w:t>
      </w:r>
      <w:r w:rsidRPr="00AF5FFA">
        <w:rPr>
          <w:rFonts w:ascii="宋体" w:hAnsi="宋体" w:hint="eastAsia"/>
          <w:szCs w:val="21"/>
        </w:rPr>
        <w:t>工作人员有违反本责任书第一、二条谋取个人利益行为的，</w:t>
      </w:r>
      <w:r w:rsidRPr="00AF5FFA">
        <w:rPr>
          <w:rFonts w:ascii="宋体" w:hAnsi="宋体" w:hint="eastAsia"/>
          <w:szCs w:val="21"/>
        </w:rPr>
        <w:t>卖方</w:t>
      </w:r>
      <w:r w:rsidRPr="00AF5FFA">
        <w:rPr>
          <w:rFonts w:ascii="宋体" w:hAnsi="宋体" w:hint="eastAsia"/>
          <w:szCs w:val="21"/>
        </w:rPr>
        <w:t>应向</w:t>
      </w:r>
      <w:r w:rsidRPr="00AF5FFA">
        <w:rPr>
          <w:rFonts w:ascii="宋体" w:hAnsi="宋体" w:hint="eastAsia"/>
          <w:szCs w:val="21"/>
        </w:rPr>
        <w:t>买方</w:t>
      </w:r>
      <w:r w:rsidRPr="00AF5FFA">
        <w:rPr>
          <w:rFonts w:ascii="宋体" w:hAnsi="宋体" w:hint="eastAsia"/>
          <w:szCs w:val="21"/>
        </w:rPr>
        <w:t>或有关机关举报，</w:t>
      </w:r>
      <w:r w:rsidRPr="00AF5FFA">
        <w:rPr>
          <w:rFonts w:ascii="宋体" w:hAnsi="宋体" w:hint="eastAsia"/>
          <w:szCs w:val="21"/>
        </w:rPr>
        <w:t>买方</w:t>
      </w:r>
      <w:r w:rsidRPr="00AF5FFA">
        <w:rPr>
          <w:rFonts w:ascii="宋体" w:hAnsi="宋体" w:hint="eastAsia"/>
          <w:szCs w:val="21"/>
        </w:rPr>
        <w:t>应按照管理权限调查核实，并依据有关法律法规和规定给予党纪、政纪处分或公司制度项下处分处理；涉嫌犯罪的，向司法机关举报，追究刑事责任。</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（二）</w:t>
      </w:r>
      <w:r w:rsidRPr="00AF5FFA">
        <w:rPr>
          <w:rFonts w:ascii="宋体" w:hAnsi="宋体" w:hint="eastAsia"/>
          <w:szCs w:val="21"/>
        </w:rPr>
        <w:t>卖方</w:t>
      </w:r>
      <w:r w:rsidRPr="00AF5FFA">
        <w:rPr>
          <w:rFonts w:ascii="宋体" w:hAnsi="宋体" w:hint="eastAsia"/>
          <w:szCs w:val="21"/>
        </w:rPr>
        <w:t>工作人员有违反本责任书第一、三条谋取个人利益行为的，</w:t>
      </w:r>
      <w:r w:rsidRPr="00AF5FFA">
        <w:rPr>
          <w:rFonts w:ascii="宋体" w:hAnsi="宋体" w:hint="eastAsia"/>
          <w:szCs w:val="21"/>
        </w:rPr>
        <w:t>买方</w:t>
      </w:r>
      <w:r w:rsidRPr="00AF5FFA">
        <w:rPr>
          <w:rFonts w:ascii="宋体" w:hAnsi="宋体" w:hint="eastAsia"/>
          <w:szCs w:val="21"/>
        </w:rPr>
        <w:t>应向</w:t>
      </w:r>
      <w:r w:rsidRPr="00AF5FFA">
        <w:rPr>
          <w:rFonts w:ascii="宋体" w:hAnsi="宋体" w:hint="eastAsia"/>
          <w:szCs w:val="21"/>
        </w:rPr>
        <w:t>卖方</w:t>
      </w:r>
      <w:r w:rsidRPr="00AF5FFA">
        <w:rPr>
          <w:rFonts w:ascii="宋体" w:hAnsi="宋体" w:hint="eastAsia"/>
          <w:szCs w:val="21"/>
        </w:rPr>
        <w:t>或有关机关举报，</w:t>
      </w:r>
      <w:r w:rsidRPr="00AF5FFA">
        <w:rPr>
          <w:rFonts w:ascii="宋体" w:hAnsi="宋体" w:hint="eastAsia"/>
          <w:szCs w:val="21"/>
        </w:rPr>
        <w:t>卖方</w:t>
      </w:r>
      <w:r w:rsidRPr="00AF5FFA">
        <w:rPr>
          <w:rFonts w:ascii="宋体" w:hAnsi="宋体" w:hint="eastAsia"/>
          <w:szCs w:val="21"/>
        </w:rPr>
        <w:t>应按照管理权限调查核实，并依据有关法律法规和规定给予党纪、政纪处分或公司制度项下处分处理；</w:t>
      </w:r>
      <w:r w:rsidRPr="00AF5FFA">
        <w:rPr>
          <w:rFonts w:ascii="宋体" w:hAnsi="宋体" w:hint="eastAsia"/>
          <w:szCs w:val="21"/>
        </w:rPr>
        <w:lastRenderedPageBreak/>
        <w:t>涉嫌犯罪的，向司法机关举报，追究刑事责任。</w:t>
      </w:r>
    </w:p>
    <w:p w:rsidR="00F130F4" w:rsidRPr="00AF5FFA" w:rsidRDefault="004B6734">
      <w:pPr>
        <w:tabs>
          <w:tab w:val="left" w:pos="630"/>
        </w:tabs>
        <w:spacing w:line="540" w:lineRule="exact"/>
        <w:ind w:firstLineChars="171" w:firstLine="359"/>
        <w:rPr>
          <w:rFonts w:ascii="宋体" w:hAnsi="宋体"/>
          <w:szCs w:val="21"/>
        </w:rPr>
      </w:pPr>
      <w:r w:rsidRPr="00AF5FFA">
        <w:rPr>
          <w:rFonts w:ascii="宋体" w:hAnsi="宋体" w:hint="eastAsia"/>
          <w:szCs w:val="21"/>
        </w:rPr>
        <w:t>（三）</w:t>
      </w:r>
      <w:r w:rsidRPr="00AF5FFA">
        <w:rPr>
          <w:rFonts w:ascii="宋体" w:hAnsi="宋体" w:hint="eastAsia"/>
          <w:szCs w:val="21"/>
        </w:rPr>
        <w:t>A</w:t>
      </w:r>
      <w:r w:rsidRPr="00AF5FFA">
        <w:rPr>
          <w:rFonts w:ascii="宋体" w:hAnsi="宋体" w:hint="eastAsia"/>
          <w:szCs w:val="21"/>
        </w:rPr>
        <w:t>方（指任何一方，下同）向</w:t>
      </w:r>
      <w:r w:rsidRPr="00AF5FFA">
        <w:rPr>
          <w:rFonts w:ascii="宋体" w:hAnsi="宋体" w:hint="eastAsia"/>
          <w:szCs w:val="21"/>
        </w:rPr>
        <w:t>B</w:t>
      </w:r>
      <w:r w:rsidRPr="00AF5FFA">
        <w:rPr>
          <w:rFonts w:ascii="宋体" w:hAnsi="宋体" w:hint="eastAsia"/>
          <w:szCs w:val="21"/>
        </w:rPr>
        <w:t>方（指另一方，下同）有关人员提供前述各条所禁止提供或收受的个人利益的，无论是否依</w:t>
      </w:r>
      <w:r w:rsidRPr="00AF5FFA">
        <w:rPr>
          <w:rFonts w:ascii="宋体" w:hAnsi="宋体" w:hint="eastAsia"/>
          <w:szCs w:val="21"/>
        </w:rPr>
        <w:t>B</w:t>
      </w:r>
      <w:r w:rsidRPr="00AF5FFA">
        <w:rPr>
          <w:rFonts w:ascii="宋体" w:hAnsi="宋体" w:hint="eastAsia"/>
          <w:szCs w:val="21"/>
        </w:rPr>
        <w:t>方有关人员的要求提供，也无论通过何种方式、何人提供，均须承担全部相应的法律责任，包括但不限于赔偿</w:t>
      </w:r>
      <w:r w:rsidRPr="00AF5FFA">
        <w:rPr>
          <w:rFonts w:ascii="宋体" w:hAnsi="宋体" w:hint="eastAsia"/>
          <w:szCs w:val="21"/>
        </w:rPr>
        <w:t>B</w:t>
      </w:r>
      <w:r w:rsidRPr="00AF5FFA">
        <w:rPr>
          <w:rFonts w:ascii="宋体" w:hAnsi="宋体" w:hint="eastAsia"/>
          <w:szCs w:val="21"/>
        </w:rPr>
        <w:t>方因该等不正当收受利益人员有关失职行为所发生的全部损失。</w:t>
      </w:r>
      <w:r w:rsidRPr="00AF5FFA">
        <w:rPr>
          <w:rFonts w:ascii="宋体" w:hAnsi="宋体" w:hint="eastAsia"/>
          <w:szCs w:val="21"/>
        </w:rPr>
        <w:t>B</w:t>
      </w:r>
      <w:r w:rsidRPr="00AF5FFA">
        <w:rPr>
          <w:rFonts w:ascii="宋体" w:hAnsi="宋体" w:hint="eastAsia"/>
          <w:szCs w:val="21"/>
        </w:rPr>
        <w:t>方并有权解除合同。</w:t>
      </w:r>
      <w:r w:rsidRPr="00AF5FFA">
        <w:rPr>
          <w:rFonts w:ascii="宋体" w:hAnsi="宋体" w:hint="eastAsia"/>
          <w:szCs w:val="21"/>
        </w:rPr>
        <w:t>B</w:t>
      </w:r>
      <w:r w:rsidRPr="00AF5FFA">
        <w:rPr>
          <w:rFonts w:ascii="宋体" w:hAnsi="宋体" w:hint="eastAsia"/>
          <w:szCs w:val="21"/>
        </w:rPr>
        <w:t>方有关人员未接受</w:t>
      </w:r>
      <w:r w:rsidRPr="00AF5FFA">
        <w:rPr>
          <w:rFonts w:ascii="宋体" w:hAnsi="宋体" w:hint="eastAsia"/>
          <w:szCs w:val="21"/>
        </w:rPr>
        <w:t>A</w:t>
      </w:r>
      <w:r w:rsidRPr="00AF5FFA">
        <w:rPr>
          <w:rFonts w:ascii="宋体" w:hAnsi="宋体" w:hint="eastAsia"/>
          <w:szCs w:val="21"/>
        </w:rPr>
        <w:t>方所给付的该等利益的，或其接受后未发现其失职造成</w:t>
      </w:r>
      <w:r w:rsidRPr="00AF5FFA">
        <w:rPr>
          <w:rFonts w:ascii="宋体" w:hAnsi="宋体" w:hint="eastAsia"/>
          <w:szCs w:val="21"/>
        </w:rPr>
        <w:t>B</w:t>
      </w:r>
      <w:r w:rsidRPr="00AF5FFA">
        <w:rPr>
          <w:rFonts w:ascii="宋体" w:hAnsi="宋体" w:hint="eastAsia"/>
          <w:szCs w:val="21"/>
        </w:rPr>
        <w:t>方损失的，或</w:t>
      </w:r>
      <w:r w:rsidRPr="00AF5FFA">
        <w:rPr>
          <w:rFonts w:ascii="宋体" w:hAnsi="宋体" w:hint="eastAsia"/>
          <w:szCs w:val="21"/>
        </w:rPr>
        <w:t>B</w:t>
      </w:r>
      <w:r w:rsidRPr="00AF5FFA">
        <w:rPr>
          <w:rFonts w:ascii="宋体" w:hAnsi="宋体" w:hint="eastAsia"/>
          <w:szCs w:val="21"/>
        </w:rPr>
        <w:t>方所发生的损失或部分损失难以计算的</w:t>
      </w:r>
      <w:r w:rsidRPr="00AF5FFA">
        <w:rPr>
          <w:rFonts w:ascii="宋体" w:hAnsi="宋体" w:hint="eastAsia"/>
          <w:szCs w:val="21"/>
        </w:rPr>
        <w:t>,</w:t>
      </w:r>
      <w:r w:rsidRPr="00AF5FFA">
        <w:rPr>
          <w:rFonts w:ascii="宋体" w:hAnsi="宋体" w:hint="eastAsia"/>
          <w:szCs w:val="21"/>
        </w:rPr>
        <w:t>按提供给</w:t>
      </w:r>
      <w:r w:rsidRPr="00AF5FFA">
        <w:rPr>
          <w:rFonts w:ascii="宋体" w:hAnsi="宋体" w:hint="eastAsia"/>
          <w:szCs w:val="21"/>
        </w:rPr>
        <w:t>B</w:t>
      </w:r>
      <w:r w:rsidRPr="00AF5FFA">
        <w:rPr>
          <w:rFonts w:ascii="宋体" w:hAnsi="宋体" w:hint="eastAsia"/>
          <w:szCs w:val="21"/>
        </w:rPr>
        <w:t>方人员个人利益每人次须付</w:t>
      </w:r>
      <w:r w:rsidRPr="00AF5FFA">
        <w:rPr>
          <w:rFonts w:ascii="宋体" w:hAnsi="宋体" w:hint="eastAsia"/>
          <w:szCs w:val="21"/>
        </w:rPr>
        <w:t>50</w:t>
      </w:r>
      <w:r w:rsidRPr="00AF5FFA">
        <w:rPr>
          <w:rFonts w:ascii="宋体" w:hAnsi="宋体" w:hint="eastAsia"/>
          <w:szCs w:val="21"/>
        </w:rPr>
        <w:t>万元计算违约金。</w:t>
      </w:r>
    </w:p>
    <w:p w:rsidR="00F130F4" w:rsidRPr="00AF5FFA" w:rsidRDefault="004B6734">
      <w:pPr>
        <w:tabs>
          <w:tab w:val="left" w:pos="630"/>
        </w:tabs>
        <w:spacing w:line="540" w:lineRule="exact"/>
        <w:ind w:firstLineChars="171" w:firstLine="359"/>
        <w:rPr>
          <w:rFonts w:ascii="宋体" w:hAnsi="宋体"/>
          <w:szCs w:val="21"/>
        </w:rPr>
      </w:pPr>
      <w:r w:rsidRPr="00AF5FFA">
        <w:rPr>
          <w:rFonts w:ascii="宋体" w:hAnsi="宋体" w:hint="eastAsia"/>
          <w:szCs w:val="21"/>
        </w:rPr>
        <w:t>（四）</w:t>
      </w:r>
      <w:r w:rsidRPr="00AF5FFA">
        <w:rPr>
          <w:rFonts w:ascii="宋体" w:hAnsi="宋体" w:hint="eastAsia"/>
          <w:szCs w:val="21"/>
        </w:rPr>
        <w:t>B</w:t>
      </w:r>
      <w:r w:rsidRPr="00AF5FFA">
        <w:rPr>
          <w:rFonts w:ascii="宋体" w:hAnsi="宋体" w:hint="eastAsia"/>
          <w:szCs w:val="21"/>
        </w:rPr>
        <w:t>方有关人员因索要前述禁止的个人利益未成</w:t>
      </w:r>
      <w:r w:rsidRPr="00AF5FFA">
        <w:rPr>
          <w:rFonts w:ascii="宋体" w:hAnsi="宋体" w:hint="eastAsia"/>
          <w:szCs w:val="21"/>
        </w:rPr>
        <w:t>功或因未取得</w:t>
      </w:r>
      <w:r w:rsidRPr="00AF5FFA">
        <w:rPr>
          <w:rFonts w:ascii="宋体" w:hAnsi="宋体" w:hint="eastAsia"/>
          <w:szCs w:val="21"/>
        </w:rPr>
        <w:t>A</w:t>
      </w:r>
      <w:r w:rsidRPr="00AF5FFA">
        <w:rPr>
          <w:rFonts w:ascii="宋体" w:hAnsi="宋体" w:hint="eastAsia"/>
          <w:szCs w:val="21"/>
        </w:rPr>
        <w:t>方给付该等利益而未正常处理有关工作，造成</w:t>
      </w:r>
      <w:r w:rsidRPr="00AF5FFA">
        <w:rPr>
          <w:rFonts w:ascii="宋体" w:hAnsi="宋体" w:hint="eastAsia"/>
          <w:szCs w:val="21"/>
        </w:rPr>
        <w:t>B</w:t>
      </w:r>
      <w:r w:rsidRPr="00AF5FFA">
        <w:rPr>
          <w:rFonts w:ascii="宋体" w:hAnsi="宋体" w:hint="eastAsia"/>
          <w:szCs w:val="21"/>
        </w:rPr>
        <w:t>方违反合同的，</w:t>
      </w:r>
      <w:r w:rsidRPr="00AF5FFA">
        <w:rPr>
          <w:rFonts w:ascii="宋体" w:hAnsi="宋体" w:hint="eastAsia"/>
          <w:szCs w:val="21"/>
        </w:rPr>
        <w:t>B</w:t>
      </w:r>
      <w:r w:rsidRPr="00AF5FFA">
        <w:rPr>
          <w:rFonts w:ascii="宋体" w:hAnsi="宋体" w:hint="eastAsia"/>
          <w:szCs w:val="21"/>
        </w:rPr>
        <w:t>方须向</w:t>
      </w:r>
      <w:r w:rsidRPr="00AF5FFA">
        <w:rPr>
          <w:rFonts w:ascii="宋体" w:hAnsi="宋体" w:hint="eastAsia"/>
          <w:szCs w:val="21"/>
        </w:rPr>
        <w:t>A</w:t>
      </w:r>
      <w:r w:rsidRPr="00AF5FFA">
        <w:rPr>
          <w:rFonts w:ascii="宋体" w:hAnsi="宋体" w:hint="eastAsia"/>
          <w:szCs w:val="21"/>
        </w:rPr>
        <w:t>方承担违约责任，赔偿</w:t>
      </w:r>
      <w:r w:rsidRPr="00AF5FFA">
        <w:rPr>
          <w:rFonts w:ascii="宋体" w:hAnsi="宋体" w:hint="eastAsia"/>
          <w:szCs w:val="21"/>
        </w:rPr>
        <w:t>A</w:t>
      </w:r>
      <w:r w:rsidRPr="00AF5FFA">
        <w:rPr>
          <w:rFonts w:ascii="宋体" w:hAnsi="宋体" w:hint="eastAsia"/>
          <w:szCs w:val="21"/>
        </w:rPr>
        <w:t>方全部损失。</w:t>
      </w:r>
    </w:p>
    <w:p w:rsidR="00F130F4" w:rsidRPr="00AF5FFA" w:rsidRDefault="004B6734">
      <w:pPr>
        <w:tabs>
          <w:tab w:val="left" w:pos="630"/>
        </w:tabs>
        <w:spacing w:line="540" w:lineRule="exact"/>
        <w:ind w:leftChars="221" w:left="1199" w:hangingChars="350" w:hanging="735"/>
        <w:rPr>
          <w:rFonts w:ascii="宋体" w:hAnsi="宋体"/>
          <w:szCs w:val="21"/>
        </w:rPr>
      </w:pPr>
      <w:r w:rsidRPr="00AF5FFA">
        <w:rPr>
          <w:rFonts w:ascii="宋体" w:hAnsi="宋体" w:hint="eastAsia"/>
          <w:szCs w:val="21"/>
        </w:rPr>
        <w:t>第五条　本责任书作为本工程合同的附件，与工程合同具有同等法律效力。</w:t>
      </w:r>
    </w:p>
    <w:p w:rsidR="00F130F4" w:rsidRPr="00AF5FFA" w:rsidRDefault="004B6734">
      <w:pPr>
        <w:tabs>
          <w:tab w:val="left" w:pos="630"/>
        </w:tabs>
        <w:spacing w:line="540" w:lineRule="exact"/>
        <w:rPr>
          <w:rFonts w:ascii="宋体" w:hAnsi="宋体"/>
          <w:szCs w:val="21"/>
        </w:rPr>
      </w:pPr>
      <w:r w:rsidRPr="00AF5FFA">
        <w:rPr>
          <w:rFonts w:ascii="宋体" w:hAnsi="宋体" w:hint="eastAsia"/>
          <w:szCs w:val="21"/>
        </w:rPr>
        <w:t xml:space="preserve">    </w:t>
      </w:r>
      <w:r w:rsidRPr="00AF5FFA">
        <w:rPr>
          <w:rFonts w:ascii="宋体" w:hAnsi="宋体" w:hint="eastAsia"/>
          <w:szCs w:val="21"/>
        </w:rPr>
        <w:t>第六条　本责任书的有效期为双方签署之日起至该工程建设项目竣工验收符合合同要求时止。</w:t>
      </w:r>
    </w:p>
    <w:p w:rsidR="00F130F4" w:rsidRPr="00AF5FFA" w:rsidRDefault="004B6734">
      <w:pPr>
        <w:tabs>
          <w:tab w:val="left" w:pos="630"/>
        </w:tabs>
        <w:spacing w:line="540" w:lineRule="exact"/>
        <w:rPr>
          <w:rFonts w:ascii="宋体" w:hAnsi="宋体"/>
          <w:sz w:val="22"/>
          <w:szCs w:val="22"/>
        </w:rPr>
      </w:pPr>
      <w:r w:rsidRPr="00AF5FFA">
        <w:rPr>
          <w:rFonts w:ascii="宋体" w:hAnsi="宋体" w:hint="eastAsia"/>
          <w:szCs w:val="21"/>
        </w:rPr>
        <w:t xml:space="preserve">    </w:t>
      </w:r>
      <w:bookmarkStart w:id="171" w:name="_Toc324932383"/>
    </w:p>
    <w:p w:rsidR="00F130F4" w:rsidRPr="00AF5FFA" w:rsidRDefault="004B6734">
      <w:pPr>
        <w:spacing w:line="540" w:lineRule="exact"/>
        <w:rPr>
          <w:rFonts w:ascii="宋体" w:hAnsi="宋体"/>
          <w:szCs w:val="21"/>
        </w:rPr>
      </w:pPr>
      <w:bookmarkStart w:id="172" w:name="_Toc336355627"/>
      <w:bookmarkStart w:id="173" w:name="_Toc118279768"/>
      <w:r w:rsidRPr="00AF5FFA">
        <w:rPr>
          <w:rFonts w:ascii="宋体" w:hAnsi="宋体" w:hint="eastAsia"/>
          <w:szCs w:val="21"/>
        </w:rPr>
        <w:t>买方</w:t>
      </w:r>
      <w:r w:rsidRPr="00AF5FFA">
        <w:rPr>
          <w:rFonts w:ascii="宋体" w:hAnsi="宋体" w:hint="eastAsia"/>
          <w:szCs w:val="21"/>
        </w:rPr>
        <w:t>：（盖章）广东粤海置地发展有限公司</w:t>
      </w:r>
      <w:r w:rsidRPr="00AF5FFA">
        <w:rPr>
          <w:rFonts w:ascii="宋体" w:hAnsi="宋体" w:hint="eastAsia"/>
          <w:szCs w:val="21"/>
        </w:rPr>
        <w:t xml:space="preserve">      </w:t>
      </w:r>
      <w:r w:rsidRPr="00AF5FFA">
        <w:rPr>
          <w:rFonts w:ascii="宋体" w:hAnsi="宋体" w:hint="eastAsia"/>
          <w:szCs w:val="21"/>
        </w:rPr>
        <w:t>卖方</w:t>
      </w:r>
      <w:r w:rsidRPr="00AF5FFA">
        <w:rPr>
          <w:rFonts w:ascii="宋体" w:hAnsi="宋体" w:hint="eastAsia"/>
          <w:szCs w:val="21"/>
        </w:rPr>
        <w:t>：</w:t>
      </w:r>
      <w:bookmarkEnd w:id="171"/>
      <w:bookmarkEnd w:id="172"/>
      <w:r w:rsidRPr="00AF5FFA">
        <w:rPr>
          <w:rFonts w:ascii="宋体" w:hAnsi="宋体" w:hint="eastAsia"/>
          <w:szCs w:val="21"/>
        </w:rPr>
        <w:t>（盖章）</w:t>
      </w:r>
      <w:bookmarkEnd w:id="173"/>
    </w:p>
    <w:p w:rsidR="00F130F4" w:rsidRPr="00AF5FFA" w:rsidRDefault="004B6734">
      <w:pPr>
        <w:spacing w:line="540" w:lineRule="exact"/>
        <w:rPr>
          <w:rFonts w:ascii="宋体" w:hAnsi="宋体"/>
          <w:szCs w:val="21"/>
        </w:rPr>
      </w:pPr>
      <w:bookmarkStart w:id="174" w:name="_Toc336355628"/>
      <w:bookmarkStart w:id="175" w:name="_Toc118279769"/>
      <w:bookmarkStart w:id="176" w:name="_Toc324932385"/>
      <w:r w:rsidRPr="00AF5FFA">
        <w:rPr>
          <w:rFonts w:ascii="宋体" w:hAnsi="宋体" w:hint="eastAsia"/>
          <w:szCs w:val="21"/>
        </w:rPr>
        <w:t>法定代表人或授权代表人：</w:t>
      </w:r>
      <w:r w:rsidRPr="00AF5FFA">
        <w:rPr>
          <w:rFonts w:ascii="宋体" w:hAnsi="宋体" w:hint="eastAsia"/>
          <w:szCs w:val="21"/>
        </w:rPr>
        <w:t xml:space="preserve">                   </w:t>
      </w:r>
      <w:r w:rsidRPr="00AF5FFA">
        <w:rPr>
          <w:rFonts w:ascii="宋体" w:hAnsi="宋体" w:hint="eastAsia"/>
          <w:szCs w:val="21"/>
        </w:rPr>
        <w:t>法定代表人或授权代表人：</w:t>
      </w:r>
      <w:bookmarkEnd w:id="174"/>
      <w:bookmarkEnd w:id="175"/>
      <w:bookmarkEnd w:id="176"/>
    </w:p>
    <w:p w:rsidR="00F130F4" w:rsidRPr="00AF5FFA" w:rsidRDefault="00F130F4">
      <w:pPr>
        <w:spacing w:line="540" w:lineRule="exact"/>
        <w:rPr>
          <w:rFonts w:ascii="宋体" w:hAnsi="宋体"/>
          <w:szCs w:val="21"/>
        </w:rPr>
      </w:pPr>
      <w:bookmarkStart w:id="177" w:name="_Toc324932386"/>
      <w:bookmarkStart w:id="178" w:name="_Toc336355629"/>
    </w:p>
    <w:p w:rsidR="00F130F4" w:rsidRPr="00AF5FFA" w:rsidRDefault="004B6734">
      <w:pPr>
        <w:spacing w:line="540" w:lineRule="exact"/>
        <w:rPr>
          <w:rFonts w:ascii="宋体" w:hAnsi="宋体"/>
          <w:szCs w:val="21"/>
        </w:rPr>
      </w:pPr>
      <w:bookmarkStart w:id="179" w:name="_Toc118279770"/>
      <w:r w:rsidRPr="00AF5FFA">
        <w:rPr>
          <w:rFonts w:ascii="宋体" w:hAnsi="宋体" w:hint="eastAsia"/>
          <w:szCs w:val="21"/>
        </w:rPr>
        <w:t>签约日期：</w:t>
      </w:r>
      <w:r w:rsidRPr="00AF5FFA">
        <w:rPr>
          <w:rFonts w:ascii="宋体" w:hAnsi="宋体" w:hint="eastAsia"/>
          <w:szCs w:val="21"/>
        </w:rPr>
        <w:t xml:space="preserve">                              </w:t>
      </w:r>
      <w:r w:rsidRPr="00AF5FFA">
        <w:rPr>
          <w:rFonts w:ascii="宋体" w:hAnsi="宋体" w:hint="eastAsia"/>
          <w:szCs w:val="21"/>
        </w:rPr>
        <w:t xml:space="preserve">   </w:t>
      </w:r>
      <w:r w:rsidRPr="00AF5FFA">
        <w:rPr>
          <w:rFonts w:ascii="宋体" w:hAnsi="宋体" w:hint="eastAsia"/>
          <w:szCs w:val="21"/>
        </w:rPr>
        <w:t>签约日期：</w:t>
      </w:r>
      <w:bookmarkEnd w:id="177"/>
      <w:bookmarkEnd w:id="178"/>
      <w:bookmarkEnd w:id="179"/>
    </w:p>
    <w:p w:rsidR="00F130F4" w:rsidRPr="00AF5FFA" w:rsidRDefault="004B6734">
      <w:pPr>
        <w:tabs>
          <w:tab w:val="left" w:pos="1870"/>
        </w:tabs>
        <w:snapToGrid w:val="0"/>
        <w:spacing w:line="540" w:lineRule="exact"/>
        <w:outlineLvl w:val="0"/>
        <w:rPr>
          <w:rFonts w:ascii="宋体" w:hAnsi="宋体"/>
          <w:sz w:val="22"/>
          <w:szCs w:val="22"/>
        </w:rPr>
      </w:pPr>
      <w:r w:rsidRPr="00AF5FFA">
        <w:rPr>
          <w:rFonts w:ascii="宋体" w:hAnsi="宋体"/>
          <w:sz w:val="22"/>
          <w:szCs w:val="22"/>
        </w:rPr>
        <w:br w:type="page"/>
      </w:r>
    </w:p>
    <w:p w:rsidR="00F130F4" w:rsidRPr="00AF5FFA" w:rsidRDefault="004B6734">
      <w:pPr>
        <w:pStyle w:val="affff"/>
        <w:spacing w:before="156"/>
        <w:rPr>
          <w:rFonts w:ascii="楷体" w:eastAsia="楷体" w:hAnsi="楷体"/>
          <w:b/>
          <w:sz w:val="24"/>
          <w:szCs w:val="24"/>
        </w:rPr>
      </w:pPr>
      <w:bookmarkStart w:id="180" w:name="_Toc692"/>
      <w:bookmarkStart w:id="181" w:name="_Toc13905"/>
      <w:bookmarkStart w:id="182" w:name="_Toc2721"/>
      <w:r w:rsidRPr="00AF5FFA">
        <w:rPr>
          <w:rFonts w:ascii="楷体" w:eastAsia="楷体" w:hAnsi="楷体" w:hint="eastAsia"/>
          <w:sz w:val="24"/>
          <w:szCs w:val="24"/>
        </w:rPr>
        <w:lastRenderedPageBreak/>
        <w:t>附件</w:t>
      </w:r>
      <w:r w:rsidRPr="00AF5FFA">
        <w:rPr>
          <w:rFonts w:ascii="楷体" w:eastAsia="楷体" w:hAnsi="楷体" w:hint="eastAsia"/>
          <w:sz w:val="24"/>
          <w:szCs w:val="24"/>
        </w:rPr>
        <w:t>5</w:t>
      </w:r>
      <w:r w:rsidRPr="00AF5FFA">
        <w:rPr>
          <w:rFonts w:ascii="楷体" w:eastAsia="楷体" w:hAnsi="楷体" w:hint="eastAsia"/>
          <w:sz w:val="24"/>
          <w:szCs w:val="24"/>
        </w:rPr>
        <w:t>：质量保修书</w:t>
      </w:r>
      <w:bookmarkEnd w:id="180"/>
      <w:bookmarkEnd w:id="181"/>
      <w:bookmarkEnd w:id="182"/>
    </w:p>
    <w:p w:rsidR="00F130F4" w:rsidRPr="00AF5FFA" w:rsidRDefault="004B6734">
      <w:pPr>
        <w:pStyle w:val="1-"/>
        <w:spacing w:before="156"/>
        <w:jc w:val="center"/>
        <w:rPr>
          <w:b/>
          <w:sz w:val="32"/>
        </w:rPr>
      </w:pPr>
      <w:r w:rsidRPr="00AF5FFA">
        <w:rPr>
          <w:rFonts w:hint="eastAsia"/>
          <w:b/>
          <w:sz w:val="32"/>
        </w:rPr>
        <w:t>质量保修书</w:t>
      </w:r>
    </w:p>
    <w:p w:rsidR="00F130F4" w:rsidRPr="00AF5FFA" w:rsidRDefault="004B6734">
      <w:pPr>
        <w:pStyle w:val="1-"/>
        <w:spacing w:beforeLines="0" w:before="0"/>
        <w:ind w:firstLineChars="200" w:firstLine="480"/>
      </w:pPr>
      <w:r w:rsidRPr="00AF5FFA">
        <w:rPr>
          <w:rFonts w:hint="eastAsia"/>
        </w:rPr>
        <w:t>为保证</w:t>
      </w:r>
      <w:r w:rsidRPr="00AF5FFA">
        <w:rPr>
          <w:rFonts w:hint="eastAsia"/>
          <w:u w:val="single"/>
        </w:rPr>
        <w:t>云港城项目</w:t>
      </w:r>
      <w:r w:rsidRPr="00AF5FFA">
        <w:rPr>
          <w:rFonts w:hint="eastAsia"/>
          <w:u w:val="single"/>
        </w:rPr>
        <w:t>11#</w:t>
      </w:r>
      <w:r w:rsidRPr="00AF5FFA">
        <w:rPr>
          <w:rFonts w:hint="eastAsia"/>
          <w:u w:val="single"/>
        </w:rPr>
        <w:t>地块</w:t>
      </w:r>
      <w:r w:rsidRPr="00AF5FFA">
        <w:rPr>
          <w:rFonts w:hint="eastAsia"/>
          <w:u w:val="single"/>
          <w:lang w:val="en-US"/>
        </w:rPr>
        <w:t>智能家居</w:t>
      </w:r>
      <w:r w:rsidRPr="00AF5FFA">
        <w:rPr>
          <w:rFonts w:hint="eastAsia"/>
          <w:u w:val="single"/>
        </w:rPr>
        <w:t>供货</w:t>
      </w:r>
      <w:r w:rsidRPr="00AF5FFA">
        <w:rPr>
          <w:rFonts w:hint="eastAsia"/>
        </w:rPr>
        <w:t>在国家规定的使用期限内正常使用，甲、乙双方一致同意签订此质量保修书。</w:t>
      </w:r>
      <w:r w:rsidRPr="00AF5FFA">
        <w:rPr>
          <w:rFonts w:hint="eastAsia"/>
        </w:rPr>
        <w:t>卖方</w:t>
      </w:r>
      <w:r w:rsidRPr="00AF5FFA">
        <w:rPr>
          <w:rFonts w:hint="eastAsia"/>
        </w:rPr>
        <w:t>在质量保修期内承担</w:t>
      </w:r>
      <w:r w:rsidRPr="00AF5FFA">
        <w:rPr>
          <w:rFonts w:hint="eastAsia"/>
          <w:lang w:val="en-US"/>
        </w:rPr>
        <w:t>智能家居</w:t>
      </w:r>
      <w:r w:rsidRPr="00AF5FFA">
        <w:rPr>
          <w:rFonts w:hint="eastAsia"/>
        </w:rPr>
        <w:t>货物</w:t>
      </w:r>
      <w:r w:rsidRPr="00AF5FFA">
        <w:rPr>
          <w:rFonts w:hint="eastAsia"/>
        </w:rPr>
        <w:t>质量保修责任。</w:t>
      </w:r>
    </w:p>
    <w:p w:rsidR="00F130F4" w:rsidRPr="00AF5FFA" w:rsidRDefault="004B6734">
      <w:pPr>
        <w:pStyle w:val="1-"/>
        <w:spacing w:beforeLines="0" w:before="0"/>
        <w:ind w:firstLineChars="200" w:firstLine="482"/>
      </w:pPr>
      <w:r w:rsidRPr="00AF5FFA">
        <w:rPr>
          <w:rFonts w:hint="eastAsia"/>
          <w:b/>
        </w:rPr>
        <w:t>一、质量保修范围和内容</w:t>
      </w:r>
      <w:bookmarkStart w:id="183" w:name="_GoBack"/>
      <w:bookmarkEnd w:id="183"/>
    </w:p>
    <w:p w:rsidR="00F130F4" w:rsidRPr="00AF5FFA" w:rsidRDefault="004B6734">
      <w:pPr>
        <w:pStyle w:val="1-"/>
        <w:spacing w:beforeLines="0" w:before="0"/>
        <w:ind w:firstLineChars="200" w:firstLine="480"/>
        <w:rPr>
          <w:b/>
        </w:rPr>
      </w:pPr>
      <w:r w:rsidRPr="00AF5FFA">
        <w:rPr>
          <w:rFonts w:hint="eastAsia"/>
        </w:rPr>
        <w:t>卖方</w:t>
      </w:r>
      <w:r w:rsidRPr="00AF5FFA">
        <w:rPr>
          <w:rFonts w:hint="eastAsia"/>
        </w:rPr>
        <w:t>在质量保修期内，应按法律、法规、国家关于质量保修的有关规定及《</w:t>
      </w:r>
      <w:r w:rsidRPr="00AF5FFA">
        <w:rPr>
          <w:rFonts w:hint="eastAsia"/>
          <w:u w:val="single"/>
        </w:rPr>
        <w:t>云港城项目</w:t>
      </w:r>
      <w:r w:rsidRPr="00AF5FFA">
        <w:rPr>
          <w:rFonts w:hint="eastAsia"/>
          <w:u w:val="single"/>
        </w:rPr>
        <w:t>11#</w:t>
      </w:r>
      <w:r w:rsidRPr="00AF5FFA">
        <w:rPr>
          <w:rFonts w:hint="eastAsia"/>
          <w:u w:val="single"/>
        </w:rPr>
        <w:t>地块</w:t>
      </w:r>
      <w:r w:rsidRPr="00AF5FFA">
        <w:rPr>
          <w:rFonts w:hint="eastAsia"/>
          <w:u w:val="single"/>
          <w:lang w:val="en-US"/>
        </w:rPr>
        <w:t>智能家居</w:t>
      </w:r>
      <w:r w:rsidRPr="00AF5FFA">
        <w:rPr>
          <w:rFonts w:hint="eastAsia"/>
          <w:u w:val="single"/>
        </w:rPr>
        <w:t>供货</w:t>
      </w:r>
      <w:r w:rsidRPr="00AF5FFA">
        <w:rPr>
          <w:rFonts w:hint="eastAsia"/>
          <w:u w:val="single"/>
          <w:lang w:val="en-US"/>
        </w:rPr>
        <w:t>及相关服务</w:t>
      </w:r>
      <w:r w:rsidRPr="00AF5FFA">
        <w:rPr>
          <w:rFonts w:hint="eastAsia"/>
          <w:u w:val="single"/>
        </w:rPr>
        <w:t>合同</w:t>
      </w:r>
      <w:r w:rsidRPr="00AF5FFA">
        <w:rPr>
          <w:rFonts w:hint="eastAsia"/>
        </w:rPr>
        <w:t>》，对交付</w:t>
      </w:r>
      <w:r w:rsidRPr="00AF5FFA">
        <w:rPr>
          <w:rFonts w:hint="eastAsia"/>
          <w:lang w:val="en-US"/>
        </w:rPr>
        <w:t>买</w:t>
      </w:r>
      <w:r w:rsidRPr="00AF5FFA">
        <w:rPr>
          <w:rFonts w:hint="eastAsia"/>
        </w:rPr>
        <w:t>方使用的</w:t>
      </w:r>
      <w:r w:rsidRPr="00AF5FFA">
        <w:rPr>
          <w:rFonts w:hint="eastAsia"/>
          <w:lang w:val="en-US"/>
        </w:rPr>
        <w:t>智能家居</w:t>
      </w:r>
      <w:r w:rsidRPr="00AF5FFA">
        <w:rPr>
          <w:rFonts w:hint="eastAsia"/>
        </w:rPr>
        <w:t>承担质量保修责任及其他质量责任。</w:t>
      </w:r>
    </w:p>
    <w:p w:rsidR="00F130F4" w:rsidRPr="00AF5FFA" w:rsidRDefault="004B6734">
      <w:pPr>
        <w:pStyle w:val="1-"/>
        <w:spacing w:beforeLines="0" w:before="0"/>
        <w:ind w:firstLineChars="200" w:firstLine="482"/>
      </w:pPr>
      <w:r w:rsidRPr="00AF5FFA">
        <w:rPr>
          <w:rFonts w:hint="eastAsia"/>
          <w:b/>
        </w:rPr>
        <w:t>二、质量保修期</w:t>
      </w:r>
    </w:p>
    <w:p w:rsidR="00F130F4" w:rsidRPr="00AF5FFA" w:rsidRDefault="004B6734">
      <w:pPr>
        <w:pStyle w:val="1-"/>
        <w:spacing w:beforeLines="0" w:before="0"/>
        <w:ind w:firstLineChars="200" w:firstLine="480"/>
      </w:pPr>
      <w:r w:rsidRPr="00AF5FFA">
        <w:rPr>
          <w:rFonts w:hint="eastAsia"/>
        </w:rPr>
        <w:t>本合同</w:t>
      </w:r>
      <w:r w:rsidRPr="00AF5FFA">
        <w:rPr>
          <w:rFonts w:hint="eastAsia"/>
          <w:lang w:val="en-US"/>
        </w:rPr>
        <w:t>货物</w:t>
      </w:r>
      <w:r w:rsidRPr="00AF5FFA">
        <w:rPr>
          <w:rFonts w:hint="eastAsia"/>
        </w:rPr>
        <w:t>质量保修期为：自《云港城项目</w:t>
      </w:r>
      <w:r w:rsidRPr="00AF5FFA">
        <w:rPr>
          <w:rFonts w:hint="eastAsia"/>
        </w:rPr>
        <w:t>11#</w:t>
      </w:r>
      <w:r w:rsidRPr="00AF5FFA">
        <w:rPr>
          <w:rFonts w:hint="eastAsia"/>
        </w:rPr>
        <w:t>地块</w:t>
      </w:r>
      <w:r w:rsidRPr="00AF5FFA">
        <w:rPr>
          <w:rFonts w:hint="eastAsia"/>
          <w:lang w:val="en-US"/>
        </w:rPr>
        <w:t>智能家居</w:t>
      </w:r>
      <w:r w:rsidRPr="00AF5FFA">
        <w:rPr>
          <w:rFonts w:hint="eastAsia"/>
        </w:rPr>
        <w:t>供货</w:t>
      </w:r>
      <w:r w:rsidRPr="00AF5FFA">
        <w:rPr>
          <w:rFonts w:hint="eastAsia"/>
          <w:lang w:val="en-US"/>
        </w:rPr>
        <w:t>及相关服务</w:t>
      </w:r>
      <w:r w:rsidRPr="00AF5FFA">
        <w:rPr>
          <w:rFonts w:hint="eastAsia"/>
        </w:rPr>
        <w:t>合同》</w:t>
      </w:r>
      <w:r w:rsidRPr="00AF5FFA">
        <w:rPr>
          <w:rFonts w:hint="eastAsia"/>
          <w:lang w:val="en-US"/>
        </w:rPr>
        <w:t>全部</w:t>
      </w:r>
      <w:r w:rsidRPr="00AF5FFA">
        <w:rPr>
          <w:rFonts w:hint="eastAsia"/>
          <w:lang w:val="en-US"/>
        </w:rPr>
        <w:t>智能家居</w:t>
      </w:r>
      <w:r w:rsidRPr="00AF5FFA">
        <w:rPr>
          <w:rFonts w:hint="eastAsia"/>
        </w:rPr>
        <w:t>安装、调试完成、验收合格、竣工资料</w:t>
      </w:r>
      <w:r w:rsidRPr="00AF5FFA">
        <w:rPr>
          <w:rFonts w:hint="eastAsia"/>
          <w:lang w:val="en-US"/>
        </w:rPr>
        <w:t>及技术文件</w:t>
      </w:r>
      <w:r w:rsidRPr="00AF5FFA">
        <w:rPr>
          <w:rFonts w:hint="eastAsia"/>
        </w:rPr>
        <w:t>交付后，</w:t>
      </w:r>
      <w:r w:rsidRPr="00AF5FFA">
        <w:rPr>
          <w:rFonts w:hint="eastAsia"/>
          <w:u w:val="single"/>
        </w:rPr>
        <w:t xml:space="preserve"> </w:t>
      </w:r>
      <w:r w:rsidRPr="00AF5FFA">
        <w:rPr>
          <w:rFonts w:hint="eastAsia"/>
          <w:u w:val="single"/>
          <w:lang w:val="en-US"/>
        </w:rPr>
        <w:t xml:space="preserve">        </w:t>
      </w:r>
      <w:r w:rsidRPr="00AF5FFA">
        <w:rPr>
          <w:rFonts w:hint="eastAsia"/>
        </w:rPr>
        <w:t>楼栋的收楼通知书上约定的收楼时间（</w:t>
      </w:r>
      <w:r w:rsidRPr="00AF5FFA">
        <w:rPr>
          <w:rFonts w:hint="eastAsia"/>
          <w:lang w:val="en-US"/>
        </w:rPr>
        <w:t>即</w:t>
      </w:r>
      <w:r w:rsidRPr="00AF5FFA">
        <w:rPr>
          <w:rFonts w:hint="eastAsia"/>
          <w:u w:val="single"/>
          <w:lang w:val="en-US"/>
        </w:rPr>
        <w:t xml:space="preserve">        </w:t>
      </w:r>
      <w:r w:rsidRPr="00AF5FFA">
        <w:rPr>
          <w:rFonts w:hint="eastAsia"/>
        </w:rPr>
        <w:t>）起计满</w:t>
      </w:r>
      <w:r w:rsidRPr="00AF5FFA">
        <w:rPr>
          <w:rFonts w:hint="eastAsia"/>
        </w:rPr>
        <w:t>24</w:t>
      </w:r>
      <w:r w:rsidRPr="00AF5FFA">
        <w:rPr>
          <w:rFonts w:hint="eastAsia"/>
        </w:rPr>
        <w:t>个月。</w:t>
      </w:r>
    </w:p>
    <w:p w:rsidR="00F130F4" w:rsidRPr="00AF5FFA" w:rsidRDefault="004B6734">
      <w:pPr>
        <w:pStyle w:val="1-"/>
        <w:spacing w:beforeLines="0" w:before="0"/>
        <w:ind w:firstLineChars="200" w:firstLine="482"/>
      </w:pPr>
      <w:r w:rsidRPr="00AF5FFA">
        <w:rPr>
          <w:rFonts w:hint="eastAsia"/>
          <w:b/>
        </w:rPr>
        <w:t>三、质量保修责任</w:t>
      </w:r>
    </w:p>
    <w:p w:rsidR="00F130F4" w:rsidRPr="00AF5FFA" w:rsidRDefault="004B6734">
      <w:pPr>
        <w:pStyle w:val="1-"/>
        <w:spacing w:beforeLines="0" w:before="0"/>
        <w:ind w:firstLineChars="200" w:firstLine="480"/>
      </w:pPr>
      <w:r w:rsidRPr="00AF5FFA">
        <w:rPr>
          <w:rFonts w:hint="eastAsia"/>
        </w:rPr>
        <w:t>1</w:t>
      </w:r>
      <w:r w:rsidRPr="00AF5FFA">
        <w:rPr>
          <w:rFonts w:hint="eastAsia"/>
        </w:rPr>
        <w:t>、质量保修期内出现的由于质量问题引起损伤和损坏，</w:t>
      </w:r>
      <w:r w:rsidRPr="00AF5FFA">
        <w:rPr>
          <w:rFonts w:hint="eastAsia"/>
        </w:rPr>
        <w:t>卖方</w:t>
      </w:r>
      <w:r w:rsidRPr="00AF5FFA">
        <w:rPr>
          <w:rFonts w:hint="eastAsia"/>
        </w:rPr>
        <w:t>应在接到维修通知</w:t>
      </w:r>
      <w:r w:rsidRPr="00AF5FFA">
        <w:rPr>
          <w:rFonts w:hint="eastAsia"/>
        </w:rPr>
        <w:t>2</w:t>
      </w:r>
      <w:r w:rsidRPr="00AF5FFA">
        <w:rPr>
          <w:rFonts w:hint="eastAsia"/>
        </w:rPr>
        <w:t>小时内安排人员免费进行更换和维修。</w:t>
      </w:r>
    </w:p>
    <w:p w:rsidR="00F130F4" w:rsidRPr="00AF5FFA" w:rsidRDefault="004B6734">
      <w:pPr>
        <w:pStyle w:val="1-"/>
        <w:spacing w:beforeLines="0" w:before="0"/>
        <w:ind w:firstLineChars="200" w:firstLine="480"/>
      </w:pPr>
      <w:r w:rsidRPr="00AF5FFA">
        <w:rPr>
          <w:rFonts w:hint="eastAsia"/>
        </w:rPr>
        <w:t>2</w:t>
      </w:r>
      <w:r w:rsidRPr="00AF5FFA">
        <w:rPr>
          <w:rFonts w:hint="eastAsia"/>
        </w:rPr>
        <w:t>、在保修期间，</w:t>
      </w:r>
      <w:r w:rsidRPr="00AF5FFA">
        <w:rPr>
          <w:rFonts w:hint="eastAsia"/>
        </w:rPr>
        <w:t>卖方</w:t>
      </w:r>
      <w:r w:rsidRPr="00AF5FFA">
        <w:rPr>
          <w:rFonts w:hint="eastAsia"/>
        </w:rPr>
        <w:t>负责</w:t>
      </w:r>
      <w:r w:rsidRPr="00AF5FFA">
        <w:rPr>
          <w:rFonts w:hint="eastAsia"/>
        </w:rPr>
        <w:t>货物</w:t>
      </w:r>
      <w:r w:rsidRPr="00AF5FFA">
        <w:rPr>
          <w:rFonts w:hint="eastAsia"/>
        </w:rPr>
        <w:t>的维修保养和定期检测，费用由</w:t>
      </w:r>
      <w:r w:rsidRPr="00AF5FFA">
        <w:rPr>
          <w:rFonts w:hint="eastAsia"/>
        </w:rPr>
        <w:t>卖方</w:t>
      </w:r>
      <w:r w:rsidRPr="00AF5FFA">
        <w:rPr>
          <w:rFonts w:hint="eastAsia"/>
        </w:rPr>
        <w:t>承担。在保修期满后，</w:t>
      </w:r>
      <w:r w:rsidRPr="00AF5FFA">
        <w:rPr>
          <w:rFonts w:hint="eastAsia"/>
        </w:rPr>
        <w:t>卖方</w:t>
      </w:r>
      <w:r w:rsidRPr="00AF5FFA">
        <w:rPr>
          <w:rFonts w:hint="eastAsia"/>
        </w:rPr>
        <w:t>应协助</w:t>
      </w:r>
      <w:r w:rsidRPr="00AF5FFA">
        <w:rPr>
          <w:rFonts w:hint="eastAsia"/>
        </w:rPr>
        <w:t>买方</w:t>
      </w:r>
      <w:r w:rsidRPr="00AF5FFA">
        <w:rPr>
          <w:rFonts w:hint="eastAsia"/>
        </w:rPr>
        <w:t>或物业管理公司进行日常保养。</w:t>
      </w:r>
    </w:p>
    <w:p w:rsidR="00F130F4" w:rsidRPr="00AF5FFA" w:rsidRDefault="004B6734">
      <w:pPr>
        <w:pStyle w:val="1-"/>
        <w:spacing w:beforeLines="0" w:before="0"/>
        <w:ind w:firstLineChars="200" w:firstLine="480"/>
      </w:pPr>
      <w:r w:rsidRPr="00AF5FFA">
        <w:rPr>
          <w:rFonts w:hint="eastAsia"/>
        </w:rPr>
        <w:t>3</w:t>
      </w:r>
      <w:r w:rsidRPr="00AF5FFA">
        <w:rPr>
          <w:rFonts w:hint="eastAsia"/>
        </w:rPr>
        <w:t>、在保修期内发现任何瑕疵，</w:t>
      </w:r>
      <w:r w:rsidRPr="00AF5FFA">
        <w:rPr>
          <w:rFonts w:hint="eastAsia"/>
        </w:rPr>
        <w:t>买方</w:t>
      </w:r>
      <w:r w:rsidRPr="00AF5FFA">
        <w:rPr>
          <w:rFonts w:hint="eastAsia"/>
        </w:rPr>
        <w:t>应通知</w:t>
      </w:r>
      <w:r w:rsidRPr="00AF5FFA">
        <w:rPr>
          <w:rFonts w:hint="eastAsia"/>
        </w:rPr>
        <w:t>卖方</w:t>
      </w:r>
      <w:r w:rsidRPr="00AF5FFA">
        <w:rPr>
          <w:rFonts w:hint="eastAsia"/>
        </w:rPr>
        <w:t>，</w:t>
      </w:r>
      <w:r w:rsidRPr="00AF5FFA">
        <w:rPr>
          <w:rFonts w:hint="eastAsia"/>
        </w:rPr>
        <w:t>卖方</w:t>
      </w:r>
      <w:r w:rsidRPr="00AF5FFA">
        <w:rPr>
          <w:rFonts w:hint="eastAsia"/>
        </w:rPr>
        <w:t>应在收到</w:t>
      </w:r>
      <w:r w:rsidRPr="00AF5FFA">
        <w:rPr>
          <w:rFonts w:hint="eastAsia"/>
        </w:rPr>
        <w:t>买方</w:t>
      </w:r>
      <w:r w:rsidRPr="00AF5FFA">
        <w:rPr>
          <w:rFonts w:hint="eastAsia"/>
        </w:rPr>
        <w:t>通知后</w:t>
      </w:r>
      <w:r w:rsidRPr="00AF5FFA">
        <w:rPr>
          <w:rFonts w:hint="eastAsia"/>
        </w:rPr>
        <w:t>2</w:t>
      </w:r>
      <w:r w:rsidRPr="00AF5FFA">
        <w:rPr>
          <w:rFonts w:hint="eastAsia"/>
        </w:rPr>
        <w:t>小时内或</w:t>
      </w:r>
      <w:r w:rsidRPr="00AF5FFA">
        <w:rPr>
          <w:rFonts w:hint="eastAsia"/>
        </w:rPr>
        <w:t>买方</w:t>
      </w:r>
      <w:r w:rsidRPr="00AF5FFA">
        <w:rPr>
          <w:rFonts w:hint="eastAsia"/>
        </w:rPr>
        <w:t>同意延长的时间内，进行修复，修复费用已含</w:t>
      </w:r>
      <w:r w:rsidRPr="00AF5FFA">
        <w:rPr>
          <w:rFonts w:hint="eastAsia"/>
        </w:rPr>
        <w:t>在合同总价内，并承担由此引起的其他责任。</w:t>
      </w:r>
      <w:r w:rsidRPr="00AF5FFA">
        <w:rPr>
          <w:rFonts w:hint="eastAsia"/>
        </w:rPr>
        <w:t>卖方</w:t>
      </w:r>
      <w:r w:rsidRPr="00AF5FFA">
        <w:rPr>
          <w:rFonts w:hint="eastAsia"/>
        </w:rPr>
        <w:t>逾期未修复的，</w:t>
      </w:r>
      <w:r w:rsidRPr="00AF5FFA">
        <w:rPr>
          <w:rFonts w:hint="eastAsia"/>
        </w:rPr>
        <w:t>买方</w:t>
      </w:r>
      <w:r w:rsidRPr="00AF5FFA">
        <w:rPr>
          <w:rFonts w:hint="eastAsia"/>
        </w:rPr>
        <w:t>有权委托第三方进行修复，并直接从质保金中扣除该项修复费用，若有不足的，由</w:t>
      </w:r>
      <w:r w:rsidRPr="00AF5FFA">
        <w:rPr>
          <w:rFonts w:hint="eastAsia"/>
        </w:rPr>
        <w:t>卖方</w:t>
      </w:r>
      <w:r w:rsidRPr="00AF5FFA">
        <w:rPr>
          <w:rFonts w:hint="eastAsia"/>
        </w:rPr>
        <w:t>另行支付。</w:t>
      </w:r>
    </w:p>
    <w:p w:rsidR="00F130F4" w:rsidRPr="00AF5FFA" w:rsidRDefault="004B6734">
      <w:pPr>
        <w:pStyle w:val="1-"/>
        <w:spacing w:beforeLines="0" w:before="0"/>
        <w:ind w:firstLineChars="200" w:firstLine="480"/>
      </w:pPr>
      <w:r w:rsidRPr="00AF5FFA">
        <w:rPr>
          <w:rFonts w:hint="eastAsia"/>
        </w:rPr>
        <w:t>4</w:t>
      </w:r>
      <w:r w:rsidRPr="00AF5FFA">
        <w:rPr>
          <w:rFonts w:hint="eastAsia"/>
        </w:rPr>
        <w:t>、在保修期结束后，合理的检查和试验都无法发现的隐蔽瑕疵均由</w:t>
      </w:r>
      <w:r w:rsidRPr="00AF5FFA">
        <w:rPr>
          <w:rFonts w:hint="eastAsia"/>
        </w:rPr>
        <w:t>卖方</w:t>
      </w:r>
      <w:r w:rsidRPr="00AF5FFA">
        <w:rPr>
          <w:rFonts w:hint="eastAsia"/>
        </w:rPr>
        <w:t>修复，修复费用由</w:t>
      </w:r>
      <w:r w:rsidRPr="00AF5FFA">
        <w:rPr>
          <w:rFonts w:hint="eastAsia"/>
        </w:rPr>
        <w:t>卖方</w:t>
      </w:r>
      <w:r w:rsidRPr="00AF5FFA">
        <w:rPr>
          <w:rFonts w:hint="eastAsia"/>
        </w:rPr>
        <w:t>承担。</w:t>
      </w:r>
    </w:p>
    <w:p w:rsidR="00F130F4" w:rsidRPr="00AF5FFA" w:rsidRDefault="004B6734">
      <w:pPr>
        <w:pStyle w:val="1-"/>
        <w:spacing w:beforeLines="0" w:before="0"/>
        <w:ind w:firstLineChars="200" w:firstLine="480"/>
      </w:pPr>
      <w:r w:rsidRPr="00AF5FFA">
        <w:rPr>
          <w:rFonts w:hint="eastAsia"/>
        </w:rPr>
        <w:t>5</w:t>
      </w:r>
      <w:r w:rsidRPr="00AF5FFA">
        <w:rPr>
          <w:rFonts w:hint="eastAsia"/>
        </w:rPr>
        <w:t>、在发现重大瑕疵、多次出现同样的瑕疵，经</w:t>
      </w:r>
      <w:r w:rsidRPr="00AF5FFA">
        <w:rPr>
          <w:rFonts w:hint="eastAsia"/>
        </w:rPr>
        <w:t>买方</w:t>
      </w:r>
      <w:r w:rsidRPr="00AF5FFA">
        <w:rPr>
          <w:rFonts w:hint="eastAsia"/>
        </w:rPr>
        <w:t>要求时，</w:t>
      </w:r>
      <w:r w:rsidRPr="00AF5FFA">
        <w:rPr>
          <w:rFonts w:hint="eastAsia"/>
        </w:rPr>
        <w:t>卖方</w:t>
      </w:r>
      <w:r w:rsidRPr="00AF5FFA">
        <w:rPr>
          <w:rFonts w:hint="eastAsia"/>
        </w:rPr>
        <w:t>应就需修复的问题向</w:t>
      </w:r>
      <w:r w:rsidRPr="00AF5FFA">
        <w:rPr>
          <w:rFonts w:hint="eastAsia"/>
        </w:rPr>
        <w:t>买方</w:t>
      </w:r>
      <w:r w:rsidRPr="00AF5FFA">
        <w:rPr>
          <w:rFonts w:hint="eastAsia"/>
        </w:rPr>
        <w:t>提供正式报告，说明存在瑕疵或损坏的原因、所采取的补救措施、修复情况等。</w:t>
      </w:r>
    </w:p>
    <w:p w:rsidR="00F130F4" w:rsidRPr="00AF5FFA" w:rsidRDefault="004B6734">
      <w:pPr>
        <w:pStyle w:val="1-"/>
        <w:spacing w:beforeLines="0" w:before="0"/>
        <w:ind w:firstLineChars="200" w:firstLine="480"/>
      </w:pPr>
      <w:r w:rsidRPr="00AF5FFA">
        <w:rPr>
          <w:rFonts w:hint="eastAsia"/>
        </w:rPr>
        <w:t>6</w:t>
      </w:r>
      <w:r w:rsidRPr="00AF5FFA">
        <w:rPr>
          <w:rFonts w:hint="eastAsia"/>
        </w:rPr>
        <w:t>、保修期满后，</w:t>
      </w:r>
      <w:r w:rsidRPr="00AF5FFA">
        <w:rPr>
          <w:rFonts w:hint="eastAsia"/>
        </w:rPr>
        <w:t>卖方</w:t>
      </w:r>
      <w:r w:rsidRPr="00AF5FFA">
        <w:rPr>
          <w:rFonts w:hint="eastAsia"/>
        </w:rPr>
        <w:t>也仍应按合同或国家有关规定承担</w:t>
      </w:r>
      <w:r w:rsidRPr="00AF5FFA">
        <w:rPr>
          <w:rFonts w:hint="eastAsia"/>
        </w:rPr>
        <w:t>货物</w:t>
      </w:r>
      <w:r w:rsidRPr="00AF5FFA">
        <w:rPr>
          <w:rFonts w:hint="eastAsia"/>
        </w:rPr>
        <w:t>质量保证责任和因</w:t>
      </w:r>
      <w:r w:rsidRPr="00AF5FFA">
        <w:rPr>
          <w:rFonts w:hint="eastAsia"/>
        </w:rPr>
        <w:t>货物</w:t>
      </w:r>
      <w:r w:rsidRPr="00AF5FFA">
        <w:rPr>
          <w:rFonts w:hint="eastAsia"/>
        </w:rPr>
        <w:t>缺陷对</w:t>
      </w:r>
      <w:r w:rsidRPr="00AF5FFA">
        <w:rPr>
          <w:rFonts w:hint="eastAsia"/>
        </w:rPr>
        <w:t>买方</w:t>
      </w:r>
      <w:r w:rsidRPr="00AF5FFA">
        <w:rPr>
          <w:rFonts w:hint="eastAsia"/>
        </w:rPr>
        <w:t>、他人造成的人身、财产损害、损失的责任和费用，包括但不限于诉讼（仲裁）费用、律师费等法律费用。</w:t>
      </w:r>
    </w:p>
    <w:p w:rsidR="00F130F4" w:rsidRPr="00AF5FFA" w:rsidRDefault="004B6734">
      <w:pPr>
        <w:spacing w:line="360" w:lineRule="auto"/>
        <w:ind w:firstLine="405"/>
        <w:rPr>
          <w:rFonts w:ascii="楷体_GB2312"/>
          <w:kern w:val="0"/>
          <w:sz w:val="24"/>
          <w:szCs w:val="34"/>
          <w:lang w:val="zh-CN"/>
        </w:rPr>
      </w:pPr>
      <w:r w:rsidRPr="00AF5FFA">
        <w:rPr>
          <w:rFonts w:ascii="楷体_GB2312" w:hint="eastAsia"/>
          <w:kern w:val="0"/>
          <w:sz w:val="24"/>
          <w:szCs w:val="34"/>
          <w:lang w:val="zh-CN"/>
        </w:rPr>
        <w:t>7</w:t>
      </w:r>
      <w:r w:rsidRPr="00AF5FFA">
        <w:rPr>
          <w:rFonts w:ascii="楷体_GB2312" w:hint="eastAsia"/>
          <w:kern w:val="0"/>
          <w:sz w:val="24"/>
          <w:szCs w:val="34"/>
          <w:lang w:val="zh-CN"/>
        </w:rPr>
        <w:t>、</w:t>
      </w:r>
      <w:r w:rsidRPr="00AF5FFA">
        <w:rPr>
          <w:rFonts w:ascii="楷体_GB2312" w:hint="eastAsia"/>
          <w:kern w:val="0"/>
          <w:sz w:val="24"/>
          <w:szCs w:val="34"/>
          <w:lang w:val="zh-CN"/>
        </w:rPr>
        <w:t>保修期内发现重大质量问题，</w:t>
      </w:r>
      <w:r w:rsidRPr="00AF5FFA">
        <w:rPr>
          <w:rFonts w:ascii="楷体_GB2312" w:hint="eastAsia"/>
          <w:kern w:val="0"/>
          <w:sz w:val="24"/>
          <w:szCs w:val="34"/>
          <w:lang w:val="zh-CN"/>
        </w:rPr>
        <w:t>卖方</w:t>
      </w:r>
      <w:r w:rsidRPr="00AF5FFA">
        <w:rPr>
          <w:rFonts w:ascii="楷体_GB2312" w:hint="eastAsia"/>
          <w:kern w:val="0"/>
          <w:sz w:val="24"/>
          <w:szCs w:val="34"/>
          <w:lang w:val="zh-CN"/>
        </w:rPr>
        <w:t>必须在收到</w:t>
      </w:r>
      <w:r w:rsidRPr="00AF5FFA">
        <w:rPr>
          <w:rFonts w:ascii="楷体_GB2312" w:hint="eastAsia"/>
          <w:kern w:val="0"/>
          <w:sz w:val="24"/>
          <w:szCs w:val="34"/>
          <w:lang w:val="zh-CN"/>
        </w:rPr>
        <w:t>买方</w:t>
      </w:r>
      <w:r w:rsidRPr="00AF5FFA">
        <w:rPr>
          <w:rFonts w:ascii="楷体_GB2312" w:hint="eastAsia"/>
          <w:kern w:val="0"/>
          <w:sz w:val="24"/>
          <w:szCs w:val="34"/>
          <w:lang w:val="zh-CN"/>
        </w:rPr>
        <w:t>或</w:t>
      </w:r>
      <w:r w:rsidRPr="00AF5FFA">
        <w:rPr>
          <w:rFonts w:ascii="楷体_GB2312" w:hint="eastAsia"/>
          <w:kern w:val="0"/>
          <w:sz w:val="24"/>
          <w:szCs w:val="34"/>
          <w:lang w:val="zh-CN"/>
        </w:rPr>
        <w:t>买方</w:t>
      </w:r>
      <w:r w:rsidRPr="00AF5FFA">
        <w:rPr>
          <w:rFonts w:ascii="楷体_GB2312" w:hint="eastAsia"/>
          <w:kern w:val="0"/>
          <w:sz w:val="24"/>
          <w:szCs w:val="34"/>
          <w:lang w:val="zh-CN"/>
        </w:rPr>
        <w:t>指定或业主选定的物业管理</w:t>
      </w:r>
      <w:r w:rsidRPr="00AF5FFA">
        <w:rPr>
          <w:rFonts w:ascii="楷体_GB2312" w:hint="eastAsia"/>
          <w:kern w:val="0"/>
          <w:sz w:val="24"/>
          <w:szCs w:val="34"/>
          <w:lang w:val="zh-CN"/>
        </w:rPr>
        <w:lastRenderedPageBreak/>
        <w:t>公司通知后</w:t>
      </w:r>
      <w:r w:rsidRPr="00AF5FFA">
        <w:rPr>
          <w:rFonts w:ascii="楷体_GB2312" w:hint="eastAsia"/>
          <w:kern w:val="0"/>
          <w:sz w:val="24"/>
          <w:szCs w:val="34"/>
          <w:lang w:val="zh-CN"/>
        </w:rPr>
        <w:t>24</w:t>
      </w:r>
      <w:r w:rsidRPr="00AF5FFA">
        <w:rPr>
          <w:rFonts w:ascii="楷体_GB2312" w:hint="eastAsia"/>
          <w:kern w:val="0"/>
          <w:sz w:val="24"/>
          <w:szCs w:val="34"/>
          <w:lang w:val="zh-CN"/>
        </w:rPr>
        <w:t>小时内到场无条件</w:t>
      </w:r>
      <w:r w:rsidRPr="00AF5FFA">
        <w:rPr>
          <w:rFonts w:ascii="楷体_GB2312" w:hint="eastAsia"/>
          <w:kern w:val="0"/>
          <w:sz w:val="24"/>
          <w:szCs w:val="34"/>
        </w:rPr>
        <w:t>维修</w:t>
      </w:r>
      <w:r w:rsidRPr="00AF5FFA">
        <w:rPr>
          <w:rFonts w:ascii="楷体_GB2312" w:hint="eastAsia"/>
          <w:kern w:val="0"/>
          <w:sz w:val="24"/>
          <w:szCs w:val="34"/>
          <w:lang w:val="zh-CN"/>
        </w:rPr>
        <w:t>更换，并按该不符合合同要求部分</w:t>
      </w:r>
      <w:r w:rsidRPr="00AF5FFA">
        <w:rPr>
          <w:rFonts w:ascii="楷体_GB2312" w:hint="eastAsia"/>
          <w:kern w:val="0"/>
          <w:sz w:val="24"/>
          <w:szCs w:val="34"/>
        </w:rPr>
        <w:t>货物</w:t>
      </w:r>
      <w:r w:rsidRPr="00AF5FFA">
        <w:rPr>
          <w:rFonts w:ascii="楷体_GB2312" w:hint="eastAsia"/>
          <w:kern w:val="0"/>
          <w:sz w:val="24"/>
          <w:szCs w:val="34"/>
          <w:lang w:val="zh-CN"/>
        </w:rPr>
        <w:t>造价的</w:t>
      </w:r>
      <w:r w:rsidRPr="00AF5FFA">
        <w:rPr>
          <w:rFonts w:ascii="楷体_GB2312" w:hint="eastAsia"/>
          <w:kern w:val="0"/>
          <w:sz w:val="24"/>
          <w:szCs w:val="34"/>
          <w:lang w:val="zh-CN"/>
        </w:rPr>
        <w:t>10%</w:t>
      </w:r>
      <w:r w:rsidRPr="00AF5FFA">
        <w:rPr>
          <w:rFonts w:ascii="楷体_GB2312" w:hint="eastAsia"/>
          <w:kern w:val="0"/>
          <w:sz w:val="24"/>
          <w:szCs w:val="34"/>
          <w:lang w:val="zh-CN"/>
        </w:rPr>
        <w:t>向</w:t>
      </w:r>
      <w:r w:rsidRPr="00AF5FFA">
        <w:rPr>
          <w:rFonts w:ascii="楷体_GB2312" w:hint="eastAsia"/>
          <w:kern w:val="0"/>
          <w:sz w:val="24"/>
          <w:szCs w:val="34"/>
          <w:lang w:val="zh-CN"/>
        </w:rPr>
        <w:t>买方</w:t>
      </w:r>
      <w:r w:rsidRPr="00AF5FFA">
        <w:rPr>
          <w:rFonts w:ascii="楷体_GB2312" w:hint="eastAsia"/>
          <w:kern w:val="0"/>
          <w:sz w:val="24"/>
          <w:szCs w:val="34"/>
          <w:lang w:val="zh-CN"/>
        </w:rPr>
        <w:t>支付违约金，赔偿</w:t>
      </w:r>
      <w:r w:rsidRPr="00AF5FFA">
        <w:rPr>
          <w:rFonts w:ascii="楷体_GB2312" w:hint="eastAsia"/>
          <w:kern w:val="0"/>
          <w:sz w:val="24"/>
          <w:szCs w:val="34"/>
          <w:lang w:val="zh-CN"/>
        </w:rPr>
        <w:t>买方</w:t>
      </w:r>
      <w:r w:rsidRPr="00AF5FFA">
        <w:rPr>
          <w:rFonts w:ascii="楷体_GB2312" w:hint="eastAsia"/>
          <w:kern w:val="0"/>
          <w:sz w:val="24"/>
          <w:szCs w:val="34"/>
          <w:lang w:val="zh-CN"/>
        </w:rPr>
        <w:t>由此发生的一切损失、费用，包括诉讼（仲裁）费用、律师费等法律费用。</w:t>
      </w:r>
    </w:p>
    <w:p w:rsidR="00F130F4" w:rsidRPr="00AF5FFA" w:rsidRDefault="004B6734">
      <w:pPr>
        <w:tabs>
          <w:tab w:val="left" w:pos="1365"/>
          <w:tab w:val="left" w:pos="3045"/>
        </w:tabs>
        <w:autoSpaceDE w:val="0"/>
        <w:autoSpaceDN w:val="0"/>
        <w:adjustRightInd w:val="0"/>
        <w:spacing w:line="360" w:lineRule="auto"/>
        <w:ind w:firstLineChars="218" w:firstLine="523"/>
        <w:jc w:val="left"/>
        <w:rPr>
          <w:rFonts w:eastAsia="宋体"/>
        </w:rPr>
      </w:pPr>
      <w:r w:rsidRPr="00AF5FFA">
        <w:rPr>
          <w:rFonts w:ascii="楷体_GB2312" w:hint="eastAsia"/>
          <w:kern w:val="0"/>
          <w:sz w:val="24"/>
          <w:szCs w:val="34"/>
          <w:lang w:val="zh-CN"/>
        </w:rPr>
        <w:t>8</w:t>
      </w:r>
      <w:r w:rsidRPr="00AF5FFA">
        <w:rPr>
          <w:rFonts w:ascii="楷体_GB2312" w:hint="eastAsia"/>
          <w:kern w:val="0"/>
          <w:sz w:val="24"/>
          <w:szCs w:val="34"/>
          <w:lang w:val="zh-CN"/>
        </w:rPr>
        <w:t>、</w:t>
      </w:r>
      <w:r w:rsidRPr="00AF5FFA">
        <w:rPr>
          <w:rFonts w:ascii="楷体_GB2312" w:hint="eastAsia"/>
          <w:kern w:val="0"/>
          <w:sz w:val="24"/>
          <w:szCs w:val="34"/>
          <w:lang w:val="zh-CN"/>
        </w:rPr>
        <w:t>在保修期满时，</w:t>
      </w:r>
      <w:r w:rsidRPr="00AF5FFA">
        <w:rPr>
          <w:rFonts w:ascii="楷体_GB2312" w:hint="eastAsia"/>
          <w:kern w:val="0"/>
          <w:sz w:val="24"/>
          <w:szCs w:val="34"/>
          <w:lang w:val="zh-CN"/>
        </w:rPr>
        <w:t>卖方</w:t>
      </w:r>
      <w:r w:rsidRPr="00AF5FFA">
        <w:rPr>
          <w:rFonts w:ascii="楷体_GB2312" w:hint="eastAsia"/>
          <w:kern w:val="0"/>
          <w:sz w:val="24"/>
          <w:szCs w:val="34"/>
          <w:lang w:val="zh-CN"/>
        </w:rPr>
        <w:t>没有完成保修责任的，</w:t>
      </w:r>
      <w:r w:rsidRPr="00AF5FFA">
        <w:rPr>
          <w:rFonts w:ascii="楷体_GB2312" w:hint="eastAsia"/>
          <w:kern w:val="0"/>
          <w:sz w:val="24"/>
          <w:szCs w:val="34"/>
          <w:lang w:val="zh-CN"/>
        </w:rPr>
        <w:t>买方</w:t>
      </w:r>
      <w:r w:rsidRPr="00AF5FFA">
        <w:rPr>
          <w:rFonts w:ascii="楷体_GB2312" w:hint="eastAsia"/>
          <w:kern w:val="0"/>
          <w:sz w:val="24"/>
          <w:szCs w:val="34"/>
          <w:lang w:val="zh-CN"/>
        </w:rPr>
        <w:t>有权要求延长</w:t>
      </w:r>
      <w:r w:rsidRPr="00AF5FFA">
        <w:rPr>
          <w:rFonts w:ascii="楷体_GB2312" w:hint="eastAsia"/>
          <w:kern w:val="0"/>
          <w:sz w:val="24"/>
          <w:szCs w:val="34"/>
          <w:lang w:val="zh-CN"/>
        </w:rPr>
        <w:t>保修</w:t>
      </w:r>
      <w:r w:rsidRPr="00AF5FFA">
        <w:rPr>
          <w:rFonts w:ascii="楷体_GB2312" w:hint="eastAsia"/>
          <w:kern w:val="0"/>
          <w:sz w:val="24"/>
          <w:szCs w:val="34"/>
          <w:lang w:val="zh-CN"/>
        </w:rPr>
        <w:t>期，直至完成缺陷修复工作为止。</w:t>
      </w:r>
      <w:r w:rsidRPr="00AF5FFA">
        <w:rPr>
          <w:rFonts w:ascii="楷体_GB2312" w:hint="eastAsia"/>
          <w:kern w:val="0"/>
          <w:sz w:val="24"/>
          <w:szCs w:val="34"/>
          <w:lang w:val="zh-CN"/>
        </w:rPr>
        <w:t>卖方</w:t>
      </w:r>
      <w:r w:rsidRPr="00AF5FFA">
        <w:rPr>
          <w:rFonts w:ascii="楷体_GB2312" w:hint="eastAsia"/>
          <w:kern w:val="0"/>
          <w:sz w:val="24"/>
          <w:szCs w:val="34"/>
          <w:lang w:val="zh-CN"/>
        </w:rPr>
        <w:t>逾期未修复的，</w:t>
      </w:r>
      <w:r w:rsidRPr="00AF5FFA">
        <w:rPr>
          <w:rFonts w:ascii="楷体_GB2312" w:hint="eastAsia"/>
          <w:kern w:val="0"/>
          <w:sz w:val="24"/>
          <w:szCs w:val="34"/>
          <w:lang w:val="zh-CN"/>
        </w:rPr>
        <w:t>买方</w:t>
      </w:r>
      <w:r w:rsidRPr="00AF5FFA">
        <w:rPr>
          <w:rFonts w:ascii="楷体_GB2312" w:hint="eastAsia"/>
          <w:kern w:val="0"/>
          <w:sz w:val="24"/>
          <w:szCs w:val="34"/>
          <w:lang w:val="zh-CN"/>
        </w:rPr>
        <w:t>有权委托第三方进行修复，并直接从应付给</w:t>
      </w:r>
      <w:r w:rsidRPr="00AF5FFA">
        <w:rPr>
          <w:rFonts w:ascii="楷体_GB2312" w:hint="eastAsia"/>
          <w:kern w:val="0"/>
          <w:sz w:val="24"/>
          <w:szCs w:val="34"/>
          <w:lang w:val="zh-CN"/>
        </w:rPr>
        <w:t>卖方</w:t>
      </w:r>
      <w:r w:rsidRPr="00AF5FFA">
        <w:rPr>
          <w:rFonts w:ascii="楷体_GB2312" w:hint="eastAsia"/>
          <w:kern w:val="0"/>
          <w:sz w:val="24"/>
          <w:szCs w:val="34"/>
          <w:lang w:val="zh-CN"/>
        </w:rPr>
        <w:t>的合同价</w:t>
      </w:r>
      <w:r w:rsidRPr="00AF5FFA">
        <w:rPr>
          <w:rFonts w:ascii="楷体_GB2312" w:hint="eastAsia"/>
          <w:kern w:val="0"/>
          <w:sz w:val="24"/>
          <w:szCs w:val="34"/>
          <w:lang w:val="zh-CN"/>
        </w:rPr>
        <w:t>款中扣除该项修复费用，不足扣除的，由</w:t>
      </w:r>
      <w:r w:rsidRPr="00AF5FFA">
        <w:rPr>
          <w:rFonts w:ascii="楷体_GB2312" w:hint="eastAsia"/>
          <w:kern w:val="0"/>
          <w:sz w:val="24"/>
          <w:szCs w:val="34"/>
          <w:lang w:val="zh-CN"/>
        </w:rPr>
        <w:t>卖方</w:t>
      </w:r>
      <w:r w:rsidRPr="00AF5FFA">
        <w:rPr>
          <w:rFonts w:ascii="楷体_GB2312" w:hint="eastAsia"/>
          <w:kern w:val="0"/>
          <w:sz w:val="24"/>
          <w:szCs w:val="34"/>
          <w:lang w:val="zh-CN"/>
        </w:rPr>
        <w:t>另行支付，</w:t>
      </w:r>
      <w:r w:rsidRPr="00AF5FFA">
        <w:rPr>
          <w:rFonts w:ascii="楷体_GB2312" w:hint="eastAsia"/>
          <w:kern w:val="0"/>
          <w:sz w:val="24"/>
          <w:szCs w:val="34"/>
          <w:lang w:val="zh-CN"/>
        </w:rPr>
        <w:t>卖方</w:t>
      </w:r>
      <w:r w:rsidRPr="00AF5FFA">
        <w:rPr>
          <w:rFonts w:ascii="楷体_GB2312" w:hint="eastAsia"/>
          <w:kern w:val="0"/>
          <w:sz w:val="24"/>
          <w:szCs w:val="34"/>
          <w:lang w:val="zh-CN"/>
        </w:rPr>
        <w:t>不支付的，</w:t>
      </w:r>
      <w:r w:rsidRPr="00AF5FFA">
        <w:rPr>
          <w:rFonts w:ascii="楷体_GB2312" w:hint="eastAsia"/>
          <w:kern w:val="0"/>
          <w:sz w:val="24"/>
          <w:szCs w:val="34"/>
          <w:lang w:val="zh-CN"/>
        </w:rPr>
        <w:t>买方</w:t>
      </w:r>
      <w:r w:rsidRPr="00AF5FFA">
        <w:rPr>
          <w:rFonts w:ascii="楷体_GB2312" w:hint="eastAsia"/>
          <w:kern w:val="0"/>
          <w:sz w:val="24"/>
          <w:szCs w:val="34"/>
          <w:lang w:val="zh-CN"/>
        </w:rPr>
        <w:t>有权向</w:t>
      </w:r>
      <w:r w:rsidRPr="00AF5FFA">
        <w:rPr>
          <w:rFonts w:ascii="楷体_GB2312" w:hint="eastAsia"/>
          <w:kern w:val="0"/>
          <w:sz w:val="24"/>
          <w:szCs w:val="34"/>
          <w:lang w:val="zh-CN"/>
        </w:rPr>
        <w:t>卖方</w:t>
      </w:r>
      <w:r w:rsidRPr="00AF5FFA">
        <w:rPr>
          <w:rFonts w:ascii="楷体_GB2312" w:hint="eastAsia"/>
          <w:kern w:val="0"/>
          <w:sz w:val="24"/>
          <w:szCs w:val="34"/>
          <w:lang w:val="zh-CN"/>
        </w:rPr>
        <w:t>追偿。</w:t>
      </w:r>
    </w:p>
    <w:p w:rsidR="00F130F4" w:rsidRPr="00AF5FFA" w:rsidRDefault="004B6734">
      <w:pPr>
        <w:autoSpaceDE w:val="0"/>
        <w:autoSpaceDN w:val="0"/>
        <w:adjustRightInd w:val="0"/>
        <w:spacing w:line="480" w:lineRule="auto"/>
        <w:ind w:firstLine="480"/>
        <w:jc w:val="left"/>
        <w:rPr>
          <w:rFonts w:ascii="宋体" w:hAnsi="宋体"/>
          <w:b/>
          <w:kern w:val="0"/>
          <w:sz w:val="24"/>
          <w:szCs w:val="24"/>
        </w:rPr>
      </w:pPr>
      <w:r w:rsidRPr="00AF5FFA">
        <w:rPr>
          <w:rFonts w:ascii="宋体" w:hAnsi="宋体" w:hint="eastAsia"/>
          <w:b/>
          <w:kern w:val="0"/>
          <w:sz w:val="24"/>
          <w:szCs w:val="24"/>
        </w:rPr>
        <w:t>四、质量保修金</w:t>
      </w:r>
    </w:p>
    <w:p w:rsidR="00F130F4" w:rsidRPr="00AF5FFA" w:rsidRDefault="004B6734">
      <w:pPr>
        <w:spacing w:line="360" w:lineRule="auto"/>
        <w:ind w:firstLine="405"/>
        <w:jc w:val="left"/>
        <w:rPr>
          <w:rFonts w:ascii="楷体_GB2312"/>
          <w:kern w:val="0"/>
          <w:sz w:val="24"/>
          <w:szCs w:val="34"/>
          <w:lang w:val="zh-CN"/>
        </w:rPr>
      </w:pPr>
      <w:r w:rsidRPr="00AF5FFA">
        <w:rPr>
          <w:rFonts w:ascii="楷体_GB2312" w:hint="eastAsia"/>
          <w:kern w:val="0"/>
          <w:sz w:val="24"/>
          <w:szCs w:val="34"/>
          <w:lang w:val="zh-CN"/>
        </w:rPr>
        <w:t>本工程约定的工程质量保修金为本工程结算价的</w:t>
      </w:r>
      <w:r w:rsidRPr="00AF5FFA">
        <w:rPr>
          <w:rFonts w:ascii="楷体_GB2312" w:hint="eastAsia"/>
          <w:kern w:val="0"/>
          <w:sz w:val="24"/>
          <w:szCs w:val="34"/>
          <w:lang w:val="zh-CN"/>
        </w:rPr>
        <w:t>3%</w:t>
      </w:r>
      <w:r w:rsidRPr="00AF5FFA">
        <w:rPr>
          <w:rFonts w:ascii="楷体_GB2312" w:hint="eastAsia"/>
          <w:kern w:val="0"/>
          <w:sz w:val="24"/>
          <w:szCs w:val="34"/>
          <w:lang w:val="zh-CN"/>
        </w:rPr>
        <w:t>，保修金在保修期不计利息。</w:t>
      </w:r>
    </w:p>
    <w:p w:rsidR="00F130F4" w:rsidRPr="00AF5FFA" w:rsidRDefault="004B6734">
      <w:pPr>
        <w:autoSpaceDE w:val="0"/>
        <w:autoSpaceDN w:val="0"/>
        <w:adjustRightInd w:val="0"/>
        <w:spacing w:line="480" w:lineRule="auto"/>
        <w:ind w:firstLine="480"/>
        <w:jc w:val="left"/>
        <w:rPr>
          <w:rFonts w:ascii="宋体" w:hAnsi="宋体"/>
          <w:b/>
          <w:kern w:val="0"/>
          <w:sz w:val="24"/>
          <w:szCs w:val="24"/>
        </w:rPr>
      </w:pPr>
      <w:r w:rsidRPr="00AF5FFA">
        <w:rPr>
          <w:rFonts w:ascii="宋体" w:hAnsi="宋体" w:hint="eastAsia"/>
          <w:b/>
          <w:kern w:val="0"/>
          <w:sz w:val="24"/>
          <w:szCs w:val="24"/>
        </w:rPr>
        <w:t>五、质量保修金的支付方式</w:t>
      </w:r>
    </w:p>
    <w:p w:rsidR="00F130F4" w:rsidRPr="00AF5FFA" w:rsidRDefault="004B6734">
      <w:pPr>
        <w:pStyle w:val="1-"/>
        <w:spacing w:beforeLines="0" w:before="0"/>
        <w:ind w:firstLineChars="200" w:firstLine="480"/>
      </w:pPr>
      <w:r w:rsidRPr="00AF5FFA">
        <w:rPr>
          <w:rFonts w:hint="eastAsia"/>
        </w:rPr>
        <w:t>保修期满且</w:t>
      </w:r>
      <w:r w:rsidRPr="00AF5FFA">
        <w:rPr>
          <w:rFonts w:hint="eastAsia"/>
        </w:rPr>
        <w:t>工程</w:t>
      </w:r>
      <w:r w:rsidRPr="00AF5FFA">
        <w:rPr>
          <w:rFonts w:hint="eastAsia"/>
        </w:rPr>
        <w:t>的质量问题得到全部解决</w:t>
      </w:r>
      <w:r w:rsidRPr="00AF5FFA">
        <w:rPr>
          <w:rFonts w:hint="eastAsia"/>
        </w:rPr>
        <w:t>后，</w:t>
      </w:r>
      <w:r w:rsidRPr="00AF5FFA">
        <w:rPr>
          <w:rFonts w:hint="eastAsia"/>
        </w:rPr>
        <w:t>卖方</w:t>
      </w:r>
      <w:r w:rsidRPr="00AF5FFA">
        <w:rPr>
          <w:rFonts w:hint="eastAsia"/>
        </w:rPr>
        <w:t>提出验收申请，</w:t>
      </w:r>
      <w:r w:rsidRPr="00AF5FFA">
        <w:rPr>
          <w:rFonts w:hint="eastAsia"/>
        </w:rPr>
        <w:t>30</w:t>
      </w:r>
      <w:r w:rsidRPr="00AF5FFA">
        <w:rPr>
          <w:rFonts w:hint="eastAsia"/>
        </w:rPr>
        <w:t>天内</w:t>
      </w:r>
      <w:r w:rsidRPr="00AF5FFA">
        <w:rPr>
          <w:rFonts w:hint="eastAsia"/>
        </w:rPr>
        <w:t>，由</w:t>
      </w:r>
      <w:r w:rsidRPr="00AF5FFA">
        <w:rPr>
          <w:rFonts w:hint="eastAsia"/>
        </w:rPr>
        <w:t>买方</w:t>
      </w:r>
      <w:r w:rsidRPr="00AF5FFA">
        <w:rPr>
          <w:rFonts w:hint="eastAsia"/>
        </w:rPr>
        <w:t>会同</w:t>
      </w:r>
      <w:r w:rsidRPr="00AF5FFA">
        <w:rPr>
          <w:rFonts w:hint="eastAsia"/>
        </w:rPr>
        <w:t>买方</w:t>
      </w:r>
      <w:r w:rsidRPr="00AF5FFA">
        <w:rPr>
          <w:rFonts w:hint="eastAsia"/>
        </w:rPr>
        <w:t>指定的物业管理公司</w:t>
      </w:r>
      <w:r w:rsidRPr="00AF5FFA">
        <w:rPr>
          <w:rFonts w:hint="eastAsia"/>
        </w:rPr>
        <w:t>组织检查</w:t>
      </w:r>
      <w:r w:rsidRPr="00AF5FFA">
        <w:rPr>
          <w:rFonts w:hint="eastAsia"/>
        </w:rPr>
        <w:t>，</w:t>
      </w:r>
      <w:r w:rsidRPr="00AF5FFA">
        <w:rPr>
          <w:rFonts w:hint="eastAsia"/>
        </w:rPr>
        <w:t>买方</w:t>
      </w:r>
      <w:r w:rsidRPr="00AF5FFA">
        <w:rPr>
          <w:rFonts w:hint="eastAsia"/>
        </w:rPr>
        <w:t>会同</w:t>
      </w:r>
      <w:r w:rsidRPr="00AF5FFA">
        <w:rPr>
          <w:rFonts w:hint="eastAsia"/>
        </w:rPr>
        <w:t>买方</w:t>
      </w:r>
      <w:r w:rsidRPr="00AF5FFA">
        <w:rPr>
          <w:rFonts w:hint="eastAsia"/>
        </w:rPr>
        <w:t>指定的物业管理公司</w:t>
      </w:r>
      <w:r w:rsidRPr="00AF5FFA">
        <w:rPr>
          <w:rFonts w:hint="eastAsia"/>
        </w:rPr>
        <w:t>按照合同、保修书约定的内容和相关法律法规规章核实</w:t>
      </w:r>
      <w:r w:rsidRPr="00AF5FFA">
        <w:rPr>
          <w:rFonts w:hint="eastAsia"/>
        </w:rPr>
        <w:t>卖方</w:t>
      </w:r>
      <w:r w:rsidRPr="00AF5FFA">
        <w:rPr>
          <w:rFonts w:hint="eastAsia"/>
        </w:rPr>
        <w:t>是否完成缺陷修复、整改责任。如无异议，</w:t>
      </w:r>
      <w:r w:rsidRPr="00AF5FFA">
        <w:rPr>
          <w:rFonts w:hint="eastAsia"/>
        </w:rPr>
        <w:t>卖方</w:t>
      </w:r>
      <w:r w:rsidRPr="00AF5FFA">
        <w:rPr>
          <w:rFonts w:hint="eastAsia"/>
        </w:rPr>
        <w:t>向</w:t>
      </w:r>
      <w:r w:rsidRPr="00AF5FFA">
        <w:rPr>
          <w:rFonts w:hint="eastAsia"/>
        </w:rPr>
        <w:t>买方</w:t>
      </w:r>
      <w:r w:rsidRPr="00AF5FFA">
        <w:rPr>
          <w:rFonts w:hint="eastAsia"/>
        </w:rPr>
        <w:t>申请到期退还</w:t>
      </w:r>
      <w:r w:rsidRPr="00AF5FFA">
        <w:rPr>
          <w:rFonts w:hint="eastAsia"/>
        </w:rPr>
        <w:t>质保金</w:t>
      </w:r>
      <w:r w:rsidRPr="00AF5FFA">
        <w:rPr>
          <w:rFonts w:hint="eastAsia"/>
        </w:rPr>
        <w:t>，</w:t>
      </w:r>
      <w:r w:rsidRPr="00AF5FFA">
        <w:rPr>
          <w:rFonts w:hint="eastAsia"/>
        </w:rPr>
        <w:t>买方</w:t>
      </w:r>
      <w:r w:rsidRPr="00AF5FFA">
        <w:rPr>
          <w:rFonts w:hint="eastAsia"/>
        </w:rPr>
        <w:t>在核实后将</w:t>
      </w:r>
      <w:r w:rsidRPr="00AF5FFA">
        <w:rPr>
          <w:rFonts w:hint="eastAsia"/>
        </w:rPr>
        <w:t>扣除该扣除的修复费用、违约金、赔偿金等（如有）后剩余的质保金无息</w:t>
      </w:r>
      <w:r w:rsidRPr="00AF5FFA">
        <w:rPr>
          <w:rFonts w:hint="eastAsia"/>
        </w:rPr>
        <w:t>退还</w:t>
      </w:r>
      <w:r w:rsidRPr="00AF5FFA">
        <w:rPr>
          <w:rFonts w:hint="eastAsia"/>
        </w:rPr>
        <w:t>卖方</w:t>
      </w:r>
      <w:r w:rsidRPr="00AF5FFA">
        <w:rPr>
          <w:rFonts w:hint="eastAsia"/>
        </w:rPr>
        <w:t>。</w:t>
      </w:r>
      <w:r w:rsidRPr="00AF5FFA">
        <w:rPr>
          <w:rFonts w:hint="eastAsia"/>
        </w:rPr>
        <w:t>如质量保修金不足以抵扣修复费用、违约金、赔偿金等（如有），</w:t>
      </w:r>
      <w:r w:rsidRPr="00AF5FFA">
        <w:rPr>
          <w:rFonts w:hint="eastAsia"/>
        </w:rPr>
        <w:t>买方</w:t>
      </w:r>
      <w:r w:rsidRPr="00AF5FFA">
        <w:rPr>
          <w:rFonts w:hint="eastAsia"/>
        </w:rPr>
        <w:t>有权向</w:t>
      </w:r>
      <w:r w:rsidRPr="00AF5FFA">
        <w:rPr>
          <w:rFonts w:hint="eastAsia"/>
        </w:rPr>
        <w:t>卖方</w:t>
      </w:r>
      <w:r w:rsidRPr="00AF5FFA">
        <w:rPr>
          <w:rFonts w:hint="eastAsia"/>
        </w:rPr>
        <w:t>追偿。</w:t>
      </w:r>
    </w:p>
    <w:p w:rsidR="00F130F4" w:rsidRPr="00AF5FFA" w:rsidRDefault="004B6734">
      <w:pPr>
        <w:pStyle w:val="1-"/>
        <w:spacing w:beforeLines="0" w:before="0"/>
        <w:ind w:firstLineChars="200" w:firstLine="482"/>
        <w:rPr>
          <w:b/>
        </w:rPr>
      </w:pPr>
      <w:r w:rsidRPr="00AF5FFA">
        <w:rPr>
          <w:rFonts w:hint="eastAsia"/>
          <w:b/>
          <w:lang w:val="en-US"/>
        </w:rPr>
        <w:t>六</w:t>
      </w:r>
      <w:r w:rsidRPr="00AF5FFA">
        <w:rPr>
          <w:rFonts w:hint="eastAsia"/>
          <w:b/>
        </w:rPr>
        <w:t>、</w:t>
      </w:r>
      <w:r w:rsidRPr="00AF5FFA">
        <w:rPr>
          <w:rFonts w:hint="eastAsia"/>
          <w:b/>
          <w:lang w:val="en-US"/>
        </w:rPr>
        <w:t>其他</w:t>
      </w:r>
    </w:p>
    <w:p w:rsidR="00F130F4" w:rsidRPr="00AF5FFA" w:rsidRDefault="004B6734">
      <w:pPr>
        <w:autoSpaceDE w:val="0"/>
        <w:autoSpaceDN w:val="0"/>
        <w:adjustRightInd w:val="0"/>
        <w:spacing w:line="480" w:lineRule="auto"/>
        <w:ind w:right="18" w:firstLine="560"/>
        <w:jc w:val="left"/>
        <w:rPr>
          <w:rFonts w:ascii="宋体" w:hAnsi="宋体"/>
          <w:kern w:val="0"/>
          <w:sz w:val="24"/>
          <w:szCs w:val="24"/>
        </w:rPr>
      </w:pPr>
      <w:r w:rsidRPr="00AF5FFA">
        <w:rPr>
          <w:rFonts w:ascii="宋体" w:hAnsi="宋体"/>
          <w:kern w:val="0"/>
          <w:sz w:val="24"/>
          <w:szCs w:val="24"/>
        </w:rPr>
        <w:t>当</w:t>
      </w:r>
      <w:r w:rsidRPr="00AF5FFA">
        <w:rPr>
          <w:rFonts w:ascii="宋体" w:hAnsi="宋体" w:hint="eastAsia"/>
          <w:kern w:val="0"/>
          <w:sz w:val="24"/>
          <w:szCs w:val="24"/>
        </w:rPr>
        <w:t>买</w:t>
      </w:r>
      <w:r w:rsidRPr="00AF5FFA">
        <w:rPr>
          <w:rFonts w:ascii="宋体" w:hAnsi="宋体"/>
          <w:kern w:val="0"/>
          <w:sz w:val="24"/>
          <w:szCs w:val="24"/>
        </w:rPr>
        <w:t>、</w:t>
      </w:r>
      <w:r w:rsidRPr="00AF5FFA">
        <w:rPr>
          <w:rFonts w:ascii="宋体" w:hAnsi="宋体" w:hint="eastAsia"/>
          <w:kern w:val="0"/>
          <w:sz w:val="24"/>
          <w:szCs w:val="24"/>
        </w:rPr>
        <w:t>卖</w:t>
      </w:r>
      <w:r w:rsidRPr="00AF5FFA">
        <w:rPr>
          <w:rFonts w:ascii="宋体" w:hAnsi="宋体"/>
          <w:kern w:val="0"/>
          <w:sz w:val="24"/>
          <w:szCs w:val="24"/>
        </w:rPr>
        <w:t>双方有其它质量保修事项商定时，另行商定。</w:t>
      </w:r>
    </w:p>
    <w:p w:rsidR="00F130F4" w:rsidRPr="00AF5FFA" w:rsidRDefault="004B6734">
      <w:pPr>
        <w:autoSpaceDE w:val="0"/>
        <w:autoSpaceDN w:val="0"/>
        <w:adjustRightInd w:val="0"/>
        <w:spacing w:line="480" w:lineRule="auto"/>
        <w:ind w:firstLine="560"/>
        <w:jc w:val="left"/>
        <w:rPr>
          <w:rFonts w:ascii="宋体" w:hAnsi="宋体"/>
          <w:kern w:val="0"/>
          <w:sz w:val="24"/>
          <w:szCs w:val="24"/>
        </w:rPr>
      </w:pPr>
      <w:r w:rsidRPr="00AF5FFA">
        <w:rPr>
          <w:rFonts w:ascii="宋体" w:hAnsi="宋体"/>
          <w:kern w:val="0"/>
          <w:sz w:val="24"/>
          <w:szCs w:val="24"/>
        </w:rPr>
        <w:t>本工程质量保修书作为</w:t>
      </w:r>
      <w:r w:rsidRPr="00AF5FFA">
        <w:rPr>
          <w:rFonts w:ascii="宋体" w:hAnsi="宋体" w:hint="eastAsia"/>
          <w:kern w:val="0"/>
          <w:sz w:val="24"/>
          <w:szCs w:val="24"/>
        </w:rPr>
        <w:t>合同的</w:t>
      </w:r>
      <w:r w:rsidRPr="00AF5FFA">
        <w:rPr>
          <w:rFonts w:ascii="宋体" w:hAnsi="宋体"/>
          <w:kern w:val="0"/>
          <w:sz w:val="24"/>
          <w:szCs w:val="24"/>
        </w:rPr>
        <w:t>组成部分。</w:t>
      </w:r>
    </w:p>
    <w:p w:rsidR="00F130F4" w:rsidRPr="00AF5FFA" w:rsidRDefault="00F130F4">
      <w:pPr>
        <w:autoSpaceDE w:val="0"/>
        <w:autoSpaceDN w:val="0"/>
        <w:adjustRightInd w:val="0"/>
        <w:snapToGrid w:val="0"/>
        <w:spacing w:line="360" w:lineRule="auto"/>
        <w:ind w:firstLineChars="200" w:firstLine="480"/>
        <w:jc w:val="left"/>
        <w:rPr>
          <w:rFonts w:ascii="宋体" w:hAnsi="宋体"/>
          <w:kern w:val="0"/>
          <w:sz w:val="24"/>
          <w:szCs w:val="24"/>
        </w:rPr>
      </w:pPr>
    </w:p>
    <w:p w:rsidR="00F130F4" w:rsidRPr="00AF5FFA" w:rsidRDefault="004B6734">
      <w:pPr>
        <w:autoSpaceDE w:val="0"/>
        <w:autoSpaceDN w:val="0"/>
        <w:adjustRightInd w:val="0"/>
        <w:snapToGrid w:val="0"/>
        <w:spacing w:line="360" w:lineRule="auto"/>
        <w:ind w:firstLineChars="200" w:firstLine="480"/>
        <w:jc w:val="left"/>
        <w:rPr>
          <w:rFonts w:ascii="宋体" w:hAnsi="宋体"/>
          <w:kern w:val="0"/>
          <w:sz w:val="24"/>
          <w:szCs w:val="24"/>
        </w:rPr>
      </w:pPr>
      <w:r w:rsidRPr="00AF5FFA">
        <w:rPr>
          <w:rFonts w:ascii="宋体" w:hAnsi="宋体" w:hint="eastAsia"/>
          <w:kern w:val="0"/>
          <w:sz w:val="24"/>
          <w:szCs w:val="24"/>
        </w:rPr>
        <w:t>买方</w:t>
      </w:r>
      <w:r w:rsidRPr="00AF5FFA">
        <w:rPr>
          <w:rFonts w:ascii="宋体" w:hAnsi="宋体" w:hint="eastAsia"/>
          <w:kern w:val="0"/>
          <w:sz w:val="24"/>
          <w:szCs w:val="24"/>
        </w:rPr>
        <w:t>：（盖章）</w:t>
      </w:r>
      <w:r w:rsidRPr="00AF5FFA">
        <w:rPr>
          <w:rFonts w:ascii="宋体" w:hAnsi="宋体" w:hint="eastAsia"/>
          <w:kern w:val="0"/>
          <w:sz w:val="24"/>
          <w:szCs w:val="24"/>
        </w:rPr>
        <w:t xml:space="preserve">   </w:t>
      </w:r>
      <w:r w:rsidRPr="00AF5FFA">
        <w:rPr>
          <w:rFonts w:ascii="宋体" w:hAnsi="宋体"/>
          <w:kern w:val="0"/>
          <w:sz w:val="24"/>
          <w:szCs w:val="24"/>
        </w:rPr>
        <w:t xml:space="preserve">                          </w:t>
      </w:r>
      <w:r w:rsidRPr="00AF5FFA">
        <w:rPr>
          <w:rFonts w:ascii="宋体" w:hAnsi="宋体" w:hint="eastAsia"/>
          <w:kern w:val="0"/>
          <w:sz w:val="24"/>
          <w:szCs w:val="24"/>
        </w:rPr>
        <w:t>卖方</w:t>
      </w:r>
      <w:r w:rsidRPr="00AF5FFA">
        <w:rPr>
          <w:rFonts w:ascii="宋体" w:hAnsi="宋体" w:hint="eastAsia"/>
          <w:kern w:val="0"/>
          <w:sz w:val="24"/>
          <w:szCs w:val="24"/>
        </w:rPr>
        <w:t>：（盖章）</w:t>
      </w:r>
    </w:p>
    <w:p w:rsidR="00F130F4" w:rsidRPr="00AF5FFA" w:rsidRDefault="00F130F4">
      <w:pPr>
        <w:autoSpaceDE w:val="0"/>
        <w:autoSpaceDN w:val="0"/>
        <w:adjustRightInd w:val="0"/>
        <w:snapToGrid w:val="0"/>
        <w:spacing w:line="360" w:lineRule="auto"/>
        <w:ind w:firstLineChars="200" w:firstLine="480"/>
        <w:jc w:val="left"/>
        <w:rPr>
          <w:rFonts w:ascii="宋体" w:hAnsi="宋体"/>
          <w:kern w:val="0"/>
          <w:sz w:val="24"/>
          <w:szCs w:val="24"/>
        </w:rPr>
      </w:pPr>
    </w:p>
    <w:p w:rsidR="00F130F4" w:rsidRPr="00AF5FFA" w:rsidRDefault="004B6734">
      <w:pPr>
        <w:autoSpaceDE w:val="0"/>
        <w:autoSpaceDN w:val="0"/>
        <w:adjustRightInd w:val="0"/>
        <w:snapToGrid w:val="0"/>
        <w:spacing w:line="360" w:lineRule="auto"/>
        <w:ind w:firstLineChars="200" w:firstLine="480"/>
        <w:jc w:val="left"/>
        <w:rPr>
          <w:rFonts w:ascii="宋体" w:hAnsi="宋体"/>
          <w:kern w:val="0"/>
          <w:sz w:val="24"/>
          <w:szCs w:val="24"/>
        </w:rPr>
      </w:pPr>
      <w:r w:rsidRPr="00AF5FFA">
        <w:rPr>
          <w:rFonts w:ascii="宋体" w:hAnsi="宋体" w:hint="eastAsia"/>
          <w:kern w:val="0"/>
          <w:sz w:val="24"/>
          <w:szCs w:val="24"/>
        </w:rPr>
        <w:t>法定代表人或授权代表人：</w:t>
      </w:r>
      <w:r w:rsidRPr="00AF5FFA">
        <w:rPr>
          <w:rFonts w:ascii="宋体" w:hAnsi="宋体" w:hint="eastAsia"/>
          <w:kern w:val="0"/>
          <w:sz w:val="24"/>
          <w:szCs w:val="24"/>
        </w:rPr>
        <w:t xml:space="preserve">                   </w:t>
      </w:r>
      <w:r w:rsidRPr="00AF5FFA">
        <w:rPr>
          <w:rFonts w:ascii="宋体" w:hAnsi="宋体" w:hint="eastAsia"/>
          <w:kern w:val="0"/>
          <w:sz w:val="24"/>
          <w:szCs w:val="24"/>
        </w:rPr>
        <w:t>法定代表人或授权代表人：</w:t>
      </w:r>
    </w:p>
    <w:p w:rsidR="00F130F4" w:rsidRPr="00AF5FFA" w:rsidRDefault="00F130F4">
      <w:pPr>
        <w:pStyle w:val="affff"/>
        <w:spacing w:before="156"/>
        <w:rPr>
          <w:rFonts w:ascii="楷体" w:eastAsia="楷体" w:hAnsi="楷体"/>
          <w:sz w:val="24"/>
          <w:szCs w:val="24"/>
        </w:rPr>
      </w:pPr>
      <w:bookmarkStart w:id="184" w:name="_Toc5634"/>
      <w:bookmarkStart w:id="185" w:name="_Toc30541"/>
      <w:bookmarkStart w:id="186" w:name="_Toc1770"/>
    </w:p>
    <w:p w:rsidR="00F130F4" w:rsidRPr="00AF5FFA" w:rsidRDefault="00F130F4">
      <w:pPr>
        <w:pStyle w:val="1f"/>
      </w:pPr>
    </w:p>
    <w:p w:rsidR="00F130F4" w:rsidRPr="00AF5FFA" w:rsidRDefault="00F130F4">
      <w:pPr>
        <w:pStyle w:val="1f"/>
      </w:pPr>
    </w:p>
    <w:p w:rsidR="00F130F4" w:rsidRPr="00AF5FFA" w:rsidRDefault="004B6734">
      <w:pPr>
        <w:pStyle w:val="affff"/>
        <w:spacing w:before="156"/>
        <w:rPr>
          <w:rFonts w:ascii="楷体" w:eastAsia="楷体" w:hAnsi="楷体"/>
          <w:sz w:val="24"/>
          <w:szCs w:val="24"/>
        </w:rPr>
      </w:pPr>
      <w:r w:rsidRPr="00AF5FFA">
        <w:rPr>
          <w:rFonts w:ascii="楷体" w:eastAsia="楷体" w:hAnsi="楷体" w:hint="eastAsia"/>
          <w:sz w:val="24"/>
          <w:szCs w:val="24"/>
        </w:rPr>
        <w:t>附件</w:t>
      </w:r>
      <w:r w:rsidRPr="00AF5FFA">
        <w:rPr>
          <w:rFonts w:ascii="楷体" w:eastAsia="楷体" w:hAnsi="楷体" w:hint="eastAsia"/>
          <w:sz w:val="24"/>
          <w:szCs w:val="24"/>
        </w:rPr>
        <w:t>6</w:t>
      </w:r>
      <w:r w:rsidRPr="00AF5FFA">
        <w:rPr>
          <w:rFonts w:ascii="楷体" w:eastAsia="楷体" w:hAnsi="楷体" w:hint="eastAsia"/>
          <w:sz w:val="24"/>
          <w:szCs w:val="24"/>
        </w:rPr>
        <w:t>：工程建设资金拨付管理办法及实施细则</w:t>
      </w:r>
      <w:bookmarkEnd w:id="184"/>
      <w:bookmarkEnd w:id="185"/>
      <w:bookmarkEnd w:id="186"/>
    </w:p>
    <w:p w:rsidR="00F130F4" w:rsidRPr="00AF5FFA" w:rsidRDefault="004B6734">
      <w:pPr>
        <w:spacing w:line="360" w:lineRule="auto"/>
        <w:ind w:rightChars="-44" w:right="-92"/>
        <w:jc w:val="center"/>
        <w:rPr>
          <w:rFonts w:ascii="楷体" w:eastAsia="楷体" w:hAnsi="楷体" w:cs="宋体"/>
          <w:b/>
          <w:bCs/>
          <w:sz w:val="28"/>
          <w:szCs w:val="28"/>
        </w:rPr>
      </w:pPr>
      <w:r w:rsidRPr="00AF5FFA">
        <w:rPr>
          <w:rFonts w:ascii="楷体" w:eastAsia="楷体" w:hAnsi="楷体" w:cs="宋体" w:hint="eastAsia"/>
          <w:b/>
          <w:bCs/>
          <w:sz w:val="28"/>
          <w:szCs w:val="28"/>
        </w:rPr>
        <w:t>工程建设资金拨付管理办法及实施细则</w:t>
      </w:r>
    </w:p>
    <w:p w:rsidR="00F130F4" w:rsidRPr="00AF5FFA" w:rsidRDefault="004B6734">
      <w:pPr>
        <w:spacing w:beforeLines="100" w:before="312" w:afterLines="50" w:after="156" w:line="360" w:lineRule="auto"/>
        <w:jc w:val="center"/>
        <w:rPr>
          <w:rFonts w:ascii="楷体" w:eastAsia="楷体" w:hAnsi="楷体"/>
          <w:b/>
          <w:sz w:val="24"/>
        </w:rPr>
      </w:pPr>
      <w:r w:rsidRPr="00AF5FFA">
        <w:rPr>
          <w:rFonts w:ascii="楷体" w:eastAsia="楷体" w:hAnsi="楷体" w:hint="eastAsia"/>
          <w:b/>
          <w:sz w:val="24"/>
        </w:rPr>
        <w:t>第一章</w:t>
      </w:r>
      <w:r w:rsidRPr="00AF5FFA">
        <w:rPr>
          <w:rFonts w:ascii="楷体" w:eastAsia="楷体" w:hAnsi="楷体" w:hint="eastAsia"/>
          <w:b/>
          <w:sz w:val="24"/>
        </w:rPr>
        <w:t xml:space="preserve">  </w:t>
      </w:r>
      <w:r w:rsidRPr="00AF5FFA">
        <w:rPr>
          <w:rFonts w:ascii="楷体" w:eastAsia="楷体" w:hAnsi="楷体" w:hint="eastAsia"/>
          <w:b/>
          <w:sz w:val="24"/>
        </w:rPr>
        <w:t>总则</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第一条</w:t>
      </w:r>
      <w:r w:rsidRPr="00AF5FFA">
        <w:rPr>
          <w:rFonts w:ascii="楷体" w:eastAsia="楷体" w:hAnsi="楷体"/>
          <w:szCs w:val="21"/>
        </w:rPr>
        <w:t xml:space="preserve">   </w:t>
      </w:r>
      <w:r w:rsidRPr="00AF5FFA">
        <w:rPr>
          <w:rFonts w:ascii="楷体" w:eastAsia="楷体" w:hAnsi="楷体" w:hint="eastAsia"/>
          <w:szCs w:val="21"/>
        </w:rPr>
        <w:t>为了加强本工程项目建设资金的使用管理，提高建设资金使用效益，确保建设资金专款专用，并且保证其安全、高效的使用，根据国家有关规定特制定本办法。</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第二条</w:t>
      </w:r>
      <w:r w:rsidRPr="00AF5FFA">
        <w:rPr>
          <w:rFonts w:ascii="楷体" w:eastAsia="楷体" w:hAnsi="楷体"/>
          <w:szCs w:val="21"/>
        </w:rPr>
        <w:t xml:space="preserve">  </w:t>
      </w:r>
      <w:r w:rsidRPr="00AF5FFA">
        <w:rPr>
          <w:rFonts w:ascii="楷体" w:eastAsia="楷体" w:hAnsi="楷体" w:hint="eastAsia"/>
          <w:szCs w:val="21"/>
        </w:rPr>
        <w:t>本办法适用于与本工程建设的工程承包商及监管开户银行。</w:t>
      </w:r>
    </w:p>
    <w:p w:rsidR="00F130F4" w:rsidRPr="00AF5FFA" w:rsidRDefault="004B6734">
      <w:pPr>
        <w:spacing w:beforeLines="50" w:before="156" w:afterLines="50" w:after="156" w:line="360" w:lineRule="auto"/>
        <w:jc w:val="center"/>
        <w:rPr>
          <w:rFonts w:ascii="楷体" w:eastAsia="楷体" w:hAnsi="楷体"/>
          <w:b/>
          <w:sz w:val="24"/>
          <w:szCs w:val="24"/>
        </w:rPr>
      </w:pPr>
      <w:r w:rsidRPr="00AF5FFA">
        <w:rPr>
          <w:rFonts w:ascii="楷体" w:eastAsia="楷体" w:hAnsi="楷体" w:hint="eastAsia"/>
          <w:b/>
          <w:sz w:val="24"/>
          <w:szCs w:val="24"/>
        </w:rPr>
        <w:t>第二章</w:t>
      </w:r>
      <w:r w:rsidRPr="00AF5FFA">
        <w:rPr>
          <w:rFonts w:ascii="楷体" w:eastAsia="楷体" w:hAnsi="楷体"/>
          <w:b/>
          <w:sz w:val="24"/>
          <w:szCs w:val="24"/>
        </w:rPr>
        <w:t xml:space="preserve">  </w:t>
      </w:r>
      <w:r w:rsidRPr="00AF5FFA">
        <w:rPr>
          <w:rFonts w:ascii="楷体" w:eastAsia="楷体" w:hAnsi="楷体" w:hint="eastAsia"/>
          <w:b/>
          <w:sz w:val="24"/>
          <w:szCs w:val="24"/>
        </w:rPr>
        <w:t>资金账户的管理</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第一条</w:t>
      </w:r>
      <w:r w:rsidRPr="00AF5FFA">
        <w:rPr>
          <w:rFonts w:ascii="楷体" w:eastAsia="楷体" w:hAnsi="楷体"/>
          <w:szCs w:val="21"/>
        </w:rPr>
        <w:t xml:space="preserve">  </w:t>
      </w:r>
      <w:r w:rsidRPr="00AF5FFA">
        <w:rPr>
          <w:rFonts w:ascii="楷体" w:eastAsia="楷体" w:hAnsi="楷体" w:hint="eastAsia"/>
          <w:szCs w:val="21"/>
        </w:rPr>
        <w:t>工程承包商必须在广州地区开设银行监管账户。未经核准的账户，广东粤海置地发展有限公司（以下简称“置地发展”</w:t>
      </w:r>
      <w:r w:rsidRPr="00AF5FFA">
        <w:rPr>
          <w:rFonts w:ascii="楷体" w:eastAsia="楷体" w:hAnsi="楷体"/>
          <w:szCs w:val="21"/>
        </w:rPr>
        <w:t xml:space="preserve"> )</w:t>
      </w:r>
      <w:r w:rsidRPr="00AF5FFA">
        <w:rPr>
          <w:rFonts w:ascii="楷体" w:eastAsia="楷体" w:hAnsi="楷体"/>
          <w:szCs w:val="21"/>
        </w:rPr>
        <w:t>不予以拨付工程款项。</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第二条</w:t>
      </w:r>
      <w:r w:rsidRPr="00AF5FFA">
        <w:rPr>
          <w:rFonts w:ascii="楷体" w:eastAsia="楷体" w:hAnsi="楷体"/>
          <w:szCs w:val="21"/>
        </w:rPr>
        <w:t xml:space="preserve">  </w:t>
      </w:r>
      <w:r w:rsidRPr="00AF5FFA">
        <w:rPr>
          <w:rFonts w:ascii="楷体" w:eastAsia="楷体" w:hAnsi="楷体" w:hint="eastAsia"/>
          <w:szCs w:val="21"/>
        </w:rPr>
        <w:t>置地发展确认的监管开户银行应依法为开户单位保密，除国家法律、法规规定的有权部门和置地发展管理规定需要外，不准代任何单位和个人查询、冻结、扣划开户单位的存款。</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第三条</w:t>
      </w:r>
      <w:r w:rsidRPr="00AF5FFA">
        <w:rPr>
          <w:rFonts w:ascii="楷体" w:eastAsia="楷体" w:hAnsi="楷体"/>
          <w:szCs w:val="21"/>
        </w:rPr>
        <w:t xml:space="preserve">  </w:t>
      </w:r>
      <w:r w:rsidRPr="00AF5FFA">
        <w:rPr>
          <w:rFonts w:ascii="楷体" w:eastAsia="楷体" w:hAnsi="楷体" w:hint="eastAsia"/>
          <w:szCs w:val="21"/>
        </w:rPr>
        <w:t>开户单位申请开设银行账户时，应按规定向监管开户银行出具有关证明材料，在条件满足的情况下，监管开户银行应在二天内办妥开户手续。</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第四条</w:t>
      </w:r>
      <w:r w:rsidRPr="00AF5FFA">
        <w:rPr>
          <w:rFonts w:ascii="楷体" w:eastAsia="楷体" w:hAnsi="楷体"/>
          <w:szCs w:val="21"/>
        </w:rPr>
        <w:t xml:space="preserve">  </w:t>
      </w:r>
      <w:r w:rsidRPr="00AF5FFA">
        <w:rPr>
          <w:rFonts w:ascii="楷体" w:eastAsia="楷体" w:hAnsi="楷体" w:hint="eastAsia"/>
          <w:szCs w:val="21"/>
        </w:rPr>
        <w:t>开户单位申请撤销指定的账户，需向置地发展提出书面申请并经同意。同时根据监管开户银行的有关撤销账户要求，办理并完善相关的手续。</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第五条</w:t>
      </w:r>
      <w:r w:rsidRPr="00AF5FFA">
        <w:rPr>
          <w:rFonts w:ascii="楷体" w:eastAsia="楷体" w:hAnsi="楷体"/>
          <w:szCs w:val="21"/>
        </w:rPr>
        <w:t xml:space="preserve">  </w:t>
      </w:r>
      <w:r w:rsidRPr="00AF5FFA">
        <w:rPr>
          <w:rFonts w:ascii="楷体" w:eastAsia="楷体" w:hAnsi="楷体" w:hint="eastAsia"/>
          <w:szCs w:val="21"/>
        </w:rPr>
        <w:t>开户单位的账户只能办理自身的业务，不得出租或转让。工程承包商违反上述规定</w:t>
      </w:r>
      <w:r w:rsidRPr="00AF5FFA">
        <w:rPr>
          <w:rFonts w:ascii="楷体" w:eastAsia="楷体" w:hAnsi="楷体" w:hint="eastAsia"/>
          <w:szCs w:val="21"/>
        </w:rPr>
        <w:t>或套取建设资金另作他用，监管开户银行有权制止，并报置地发展。</w:t>
      </w:r>
    </w:p>
    <w:p w:rsidR="00F130F4" w:rsidRPr="00AF5FFA" w:rsidRDefault="004B6734">
      <w:pPr>
        <w:spacing w:beforeLines="50" w:before="156" w:afterLines="50" w:after="156" w:line="360" w:lineRule="auto"/>
        <w:jc w:val="center"/>
        <w:rPr>
          <w:rFonts w:ascii="楷体" w:eastAsia="楷体" w:hAnsi="楷体"/>
          <w:b/>
          <w:sz w:val="24"/>
          <w:szCs w:val="24"/>
        </w:rPr>
      </w:pPr>
      <w:r w:rsidRPr="00AF5FFA">
        <w:rPr>
          <w:rFonts w:ascii="楷体" w:eastAsia="楷体" w:hAnsi="楷体" w:hint="eastAsia"/>
          <w:b/>
          <w:sz w:val="24"/>
          <w:szCs w:val="24"/>
        </w:rPr>
        <w:t>第三章</w:t>
      </w:r>
      <w:r w:rsidRPr="00AF5FFA">
        <w:rPr>
          <w:rFonts w:ascii="楷体" w:eastAsia="楷体" w:hAnsi="楷体"/>
          <w:b/>
          <w:sz w:val="24"/>
          <w:szCs w:val="24"/>
        </w:rPr>
        <w:t xml:space="preserve">  </w:t>
      </w:r>
      <w:r w:rsidRPr="00AF5FFA">
        <w:rPr>
          <w:rFonts w:ascii="楷体" w:eastAsia="楷体" w:hAnsi="楷体" w:hint="eastAsia"/>
          <w:b/>
          <w:sz w:val="24"/>
          <w:szCs w:val="24"/>
        </w:rPr>
        <w:t>项目资金管理</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第一条</w:t>
      </w:r>
      <w:r w:rsidRPr="00AF5FFA">
        <w:rPr>
          <w:rFonts w:ascii="楷体" w:eastAsia="楷体" w:hAnsi="楷体"/>
          <w:szCs w:val="21"/>
        </w:rPr>
        <w:t xml:space="preserve">  </w:t>
      </w:r>
      <w:r w:rsidRPr="00AF5FFA">
        <w:rPr>
          <w:rFonts w:ascii="楷体" w:eastAsia="楷体" w:hAnsi="楷体" w:hint="eastAsia"/>
          <w:szCs w:val="21"/>
        </w:rPr>
        <w:t>为了确保本工程项目建设资金正常运行和安全、有效使用，对本项目建设资金采取集中监控的管理模式。置地发展对参与本项目工程施工的承包商在银行开设专用账户，对其项目资金的流向实施监控，以达到建设资金专款专用的目的。</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第二条</w:t>
      </w:r>
      <w:r w:rsidRPr="00AF5FFA">
        <w:rPr>
          <w:rFonts w:ascii="楷体" w:eastAsia="楷体" w:hAnsi="楷体"/>
          <w:szCs w:val="21"/>
        </w:rPr>
        <w:t xml:space="preserve">  </w:t>
      </w:r>
      <w:r w:rsidRPr="00AF5FFA">
        <w:rPr>
          <w:rFonts w:ascii="楷体" w:eastAsia="楷体" w:hAnsi="楷体" w:hint="eastAsia"/>
          <w:szCs w:val="21"/>
        </w:rPr>
        <w:t>置地发展、工程承包商（分包商）及监管开户银行三方共同签订《广东粤海置地发展有限公司建设项目建设资金管理协议》，监管开户单位授权同意该监管开户银行把工程专项资金的往来结算记录</w:t>
      </w:r>
      <w:r w:rsidRPr="00AF5FFA">
        <w:rPr>
          <w:rFonts w:ascii="楷体" w:eastAsia="楷体" w:hAnsi="楷体" w:hint="eastAsia"/>
          <w:szCs w:val="21"/>
        </w:rPr>
        <w:lastRenderedPageBreak/>
        <w:t>及对账资料提供给置地发展查</w:t>
      </w:r>
      <w:r w:rsidRPr="00AF5FFA">
        <w:rPr>
          <w:rFonts w:ascii="楷体" w:eastAsia="楷体" w:hAnsi="楷体" w:hint="eastAsia"/>
          <w:szCs w:val="21"/>
        </w:rPr>
        <w:t>阅，以此规范建设资金的使用行为。</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第三条</w:t>
      </w:r>
      <w:r w:rsidRPr="00AF5FFA">
        <w:rPr>
          <w:rFonts w:ascii="楷体" w:eastAsia="楷体" w:hAnsi="楷体"/>
          <w:szCs w:val="21"/>
        </w:rPr>
        <w:t xml:space="preserve">  </w:t>
      </w:r>
      <w:r w:rsidRPr="00AF5FFA">
        <w:rPr>
          <w:rFonts w:ascii="楷体" w:eastAsia="楷体" w:hAnsi="楷体" w:hint="eastAsia"/>
          <w:szCs w:val="21"/>
        </w:rPr>
        <w:t>经置地发展审核拨付的工程款，工程承包商应专款专用，严禁挪作他用；工程承包商违反规定用途转款或用款的，监管开户银行有权拒绝付款，并及时把信息反馈到置地发展，置地发展将酌情进行处理。</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第四条</w:t>
      </w:r>
      <w:r w:rsidRPr="00AF5FFA">
        <w:rPr>
          <w:rFonts w:ascii="楷体" w:eastAsia="楷体" w:hAnsi="楷体"/>
          <w:szCs w:val="21"/>
        </w:rPr>
        <w:t xml:space="preserve">  </w:t>
      </w:r>
      <w:r w:rsidRPr="00AF5FFA">
        <w:rPr>
          <w:rFonts w:ascii="楷体" w:eastAsia="楷体" w:hAnsi="楷体" w:hint="eastAsia"/>
          <w:szCs w:val="21"/>
        </w:rPr>
        <w:t>工程承包商应及时支付材料、</w:t>
      </w:r>
      <w:r w:rsidRPr="00AF5FFA">
        <w:rPr>
          <w:rFonts w:ascii="楷体" w:eastAsia="楷体" w:hAnsi="楷体" w:hint="eastAsia"/>
          <w:szCs w:val="21"/>
        </w:rPr>
        <w:t>货物</w:t>
      </w:r>
      <w:r w:rsidRPr="00AF5FFA">
        <w:rPr>
          <w:rFonts w:ascii="楷体" w:eastAsia="楷体" w:hAnsi="楷体" w:hint="eastAsia"/>
          <w:szCs w:val="21"/>
        </w:rPr>
        <w:t>等款项，及时支付施工人员工资，确保工程建设顺利进行。</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第五条</w:t>
      </w:r>
      <w:r w:rsidRPr="00AF5FFA">
        <w:rPr>
          <w:rFonts w:ascii="楷体" w:eastAsia="楷体" w:hAnsi="楷体"/>
          <w:szCs w:val="21"/>
        </w:rPr>
        <w:t xml:space="preserve">  </w:t>
      </w:r>
      <w:r w:rsidRPr="00AF5FFA">
        <w:rPr>
          <w:rFonts w:ascii="楷体" w:eastAsia="楷体" w:hAnsi="楷体" w:hint="eastAsia"/>
          <w:szCs w:val="21"/>
        </w:rPr>
        <w:t>保证建设资金的安全和工程建设的顺利进行，工程承包商在承建的工程正式交验之前，未经置地发展同意不得以任何名义转移资金。</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第六条</w:t>
      </w:r>
      <w:r w:rsidRPr="00AF5FFA">
        <w:rPr>
          <w:rFonts w:ascii="楷体" w:eastAsia="楷体" w:hAnsi="楷体"/>
          <w:szCs w:val="21"/>
        </w:rPr>
        <w:t xml:space="preserve">  </w:t>
      </w:r>
      <w:r w:rsidRPr="00AF5FFA">
        <w:rPr>
          <w:rFonts w:ascii="楷体" w:eastAsia="楷体" w:hAnsi="楷体" w:hint="eastAsia"/>
          <w:szCs w:val="21"/>
        </w:rPr>
        <w:t>监管开户银行应为工程承包商提供全方位的优质服务，不得无理</w:t>
      </w:r>
      <w:r w:rsidRPr="00AF5FFA">
        <w:rPr>
          <w:rFonts w:ascii="楷体" w:eastAsia="楷体" w:hAnsi="楷体" w:hint="eastAsia"/>
          <w:szCs w:val="21"/>
        </w:rPr>
        <w:t>压票压汇；同时应密切跟进开户单位在实际资金运作中提出服务要求，为其解决在工程建设中的实际问题（如施工人员工资的提现等）。</w:t>
      </w:r>
    </w:p>
    <w:p w:rsidR="00F130F4" w:rsidRPr="00AF5FFA" w:rsidRDefault="004B6734">
      <w:pPr>
        <w:spacing w:beforeLines="50" w:before="156" w:afterLines="50" w:after="156" w:line="360" w:lineRule="auto"/>
        <w:jc w:val="center"/>
        <w:rPr>
          <w:rFonts w:ascii="楷体" w:eastAsia="楷体" w:hAnsi="楷体"/>
          <w:b/>
          <w:sz w:val="24"/>
          <w:szCs w:val="24"/>
        </w:rPr>
      </w:pPr>
      <w:r w:rsidRPr="00AF5FFA">
        <w:rPr>
          <w:rFonts w:ascii="楷体" w:eastAsia="楷体" w:hAnsi="楷体" w:hint="eastAsia"/>
          <w:b/>
          <w:sz w:val="24"/>
          <w:szCs w:val="24"/>
        </w:rPr>
        <w:t>第四章</w:t>
      </w:r>
      <w:r w:rsidRPr="00AF5FFA">
        <w:rPr>
          <w:rFonts w:ascii="楷体" w:eastAsia="楷体" w:hAnsi="楷体"/>
          <w:b/>
          <w:sz w:val="24"/>
          <w:szCs w:val="24"/>
        </w:rPr>
        <w:t xml:space="preserve">  </w:t>
      </w:r>
      <w:r w:rsidRPr="00AF5FFA">
        <w:rPr>
          <w:rFonts w:ascii="楷体" w:eastAsia="楷体" w:hAnsi="楷体" w:hint="eastAsia"/>
          <w:b/>
          <w:sz w:val="24"/>
          <w:szCs w:val="24"/>
        </w:rPr>
        <w:t>附则</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第一条</w:t>
      </w:r>
      <w:r w:rsidRPr="00AF5FFA">
        <w:rPr>
          <w:rFonts w:ascii="楷体" w:eastAsia="楷体" w:hAnsi="楷体"/>
          <w:szCs w:val="21"/>
        </w:rPr>
        <w:t xml:space="preserve">  </w:t>
      </w:r>
      <w:r w:rsidRPr="00AF5FFA">
        <w:rPr>
          <w:rFonts w:ascii="楷体" w:eastAsia="楷体" w:hAnsi="楷体" w:hint="eastAsia"/>
          <w:szCs w:val="21"/>
        </w:rPr>
        <w:t>本办法执行过程中如有问题请及时向置地发展反映。</w:t>
      </w:r>
    </w:p>
    <w:p w:rsidR="00F130F4" w:rsidRPr="00AF5FFA" w:rsidRDefault="004B6734">
      <w:pPr>
        <w:spacing w:line="360" w:lineRule="auto"/>
        <w:ind w:firstLineChars="200" w:firstLine="420"/>
        <w:rPr>
          <w:rFonts w:ascii="楷体" w:eastAsia="楷体" w:hAnsi="楷体"/>
          <w:szCs w:val="21"/>
        </w:rPr>
      </w:pPr>
      <w:r w:rsidRPr="00AF5FFA">
        <w:rPr>
          <w:rFonts w:ascii="楷体" w:eastAsia="楷体" w:hAnsi="楷体" w:hint="eastAsia"/>
          <w:szCs w:val="21"/>
        </w:rPr>
        <w:t>第二条</w:t>
      </w:r>
      <w:r w:rsidRPr="00AF5FFA">
        <w:rPr>
          <w:rFonts w:ascii="楷体" w:eastAsia="楷体" w:hAnsi="楷体"/>
          <w:szCs w:val="21"/>
        </w:rPr>
        <w:t xml:space="preserve">  </w:t>
      </w:r>
      <w:r w:rsidRPr="00AF5FFA">
        <w:rPr>
          <w:rFonts w:ascii="楷体" w:eastAsia="楷体" w:hAnsi="楷体" w:hint="eastAsia"/>
          <w:szCs w:val="21"/>
        </w:rPr>
        <w:t>本办法自项目竣工结算完成，办理清算后</w:t>
      </w:r>
      <w:r w:rsidRPr="00AF5FFA">
        <w:rPr>
          <w:rFonts w:ascii="楷体" w:eastAsia="楷体" w:hAnsi="楷体"/>
          <w:szCs w:val="21"/>
        </w:rPr>
        <w:t>6</w:t>
      </w:r>
      <w:r w:rsidRPr="00AF5FFA">
        <w:rPr>
          <w:rFonts w:ascii="楷体" w:eastAsia="楷体" w:hAnsi="楷体"/>
          <w:szCs w:val="21"/>
        </w:rPr>
        <w:t>个月自行废止。</w:t>
      </w:r>
    </w:p>
    <w:p w:rsidR="00F130F4" w:rsidRPr="00AF5FFA" w:rsidRDefault="004B6734">
      <w:r w:rsidRPr="00AF5FFA">
        <w:rPr>
          <w:rFonts w:hint="eastAsia"/>
        </w:rPr>
        <w:t xml:space="preserve">   </w:t>
      </w:r>
    </w:p>
    <w:p w:rsidR="00F130F4" w:rsidRPr="00AF5FFA" w:rsidRDefault="004B6734">
      <w:r w:rsidRPr="00AF5FFA">
        <w:br w:type="page"/>
      </w:r>
    </w:p>
    <w:p w:rsidR="00F130F4" w:rsidRPr="00AF5FFA" w:rsidRDefault="004B6734">
      <w:pPr>
        <w:pStyle w:val="af4"/>
        <w:snapToGrid w:val="0"/>
        <w:spacing w:after="0" w:line="360" w:lineRule="auto"/>
        <w:ind w:leftChars="0" w:left="0"/>
        <w:outlineLvl w:val="0"/>
        <w:rPr>
          <w:rFonts w:ascii="楷体" w:eastAsia="楷体" w:hAnsi="楷体"/>
          <w:szCs w:val="21"/>
        </w:rPr>
      </w:pPr>
      <w:bookmarkStart w:id="187" w:name="_Toc31249"/>
      <w:bookmarkStart w:id="188" w:name="_Toc122343763"/>
      <w:bookmarkStart w:id="189" w:name="_Toc7142"/>
      <w:bookmarkStart w:id="190" w:name="_Toc11793"/>
      <w:r w:rsidRPr="00AF5FFA">
        <w:rPr>
          <w:rFonts w:ascii="楷体" w:eastAsia="楷体" w:hAnsi="楷体" w:hint="eastAsia"/>
          <w:szCs w:val="21"/>
        </w:rPr>
        <w:lastRenderedPageBreak/>
        <w:t>附件</w:t>
      </w:r>
      <w:r w:rsidRPr="00AF5FFA">
        <w:rPr>
          <w:rFonts w:ascii="楷体" w:eastAsia="楷体" w:hAnsi="楷体" w:hint="eastAsia"/>
          <w:szCs w:val="21"/>
        </w:rPr>
        <w:t>7</w:t>
      </w:r>
      <w:r w:rsidRPr="00AF5FFA">
        <w:rPr>
          <w:rFonts w:ascii="楷体" w:eastAsia="楷体" w:hAnsi="楷体" w:hint="eastAsia"/>
          <w:szCs w:val="21"/>
        </w:rPr>
        <w:t>：</w:t>
      </w:r>
      <w:r w:rsidRPr="00AF5FFA">
        <w:rPr>
          <w:rFonts w:ascii="楷体" w:eastAsia="楷体" w:hAnsi="楷体" w:hint="eastAsia"/>
          <w:szCs w:val="21"/>
        </w:rPr>
        <w:t xml:space="preserve"> </w:t>
      </w:r>
      <w:r w:rsidRPr="00AF5FFA">
        <w:rPr>
          <w:rFonts w:ascii="楷体" w:eastAsia="楷体" w:hAnsi="楷体" w:hint="eastAsia"/>
          <w:szCs w:val="21"/>
        </w:rPr>
        <w:t>总承包管理与配合服务管理要求</w:t>
      </w:r>
      <w:bookmarkEnd w:id="187"/>
      <w:bookmarkEnd w:id="188"/>
      <w:bookmarkEnd w:id="189"/>
    </w:p>
    <w:p w:rsidR="00F130F4" w:rsidRPr="00AF5FFA" w:rsidRDefault="004B6734">
      <w:pPr>
        <w:jc w:val="center"/>
        <w:rPr>
          <w:rFonts w:ascii="楷体" w:eastAsia="楷体" w:hAnsi="楷体"/>
          <w:b/>
          <w:sz w:val="24"/>
          <w:szCs w:val="24"/>
        </w:rPr>
      </w:pPr>
      <w:bookmarkStart w:id="191" w:name="_Toc465342876"/>
      <w:bookmarkStart w:id="192" w:name="_Toc468699498"/>
      <w:bookmarkStart w:id="193" w:name="_Toc468694204"/>
      <w:bookmarkStart w:id="194" w:name="_Toc484439176"/>
      <w:bookmarkStart w:id="195" w:name="_Toc475028322"/>
      <w:bookmarkStart w:id="196" w:name="_Toc467749114"/>
      <w:r w:rsidRPr="00AF5FFA">
        <w:rPr>
          <w:rFonts w:ascii="楷体" w:eastAsia="楷体" w:hAnsi="楷体" w:hint="eastAsia"/>
          <w:b/>
          <w:sz w:val="24"/>
          <w:szCs w:val="24"/>
        </w:rPr>
        <w:t>施工总承包管理与配合服务要求</w:t>
      </w:r>
      <w:bookmarkEnd w:id="191"/>
      <w:bookmarkEnd w:id="192"/>
      <w:bookmarkEnd w:id="193"/>
      <w:bookmarkEnd w:id="194"/>
      <w:bookmarkEnd w:id="195"/>
      <w:bookmarkEnd w:id="196"/>
    </w:p>
    <w:p w:rsidR="00F130F4" w:rsidRPr="00AF5FFA" w:rsidRDefault="004B6734">
      <w:pPr>
        <w:jc w:val="center"/>
        <w:rPr>
          <w:rFonts w:ascii="楷体" w:eastAsia="楷体" w:hAnsi="楷体"/>
          <w:b/>
          <w:sz w:val="24"/>
          <w:szCs w:val="24"/>
        </w:rPr>
      </w:pPr>
      <w:bookmarkStart w:id="197" w:name="_Toc475028323"/>
      <w:bookmarkStart w:id="198" w:name="_Toc465342877"/>
      <w:bookmarkStart w:id="199" w:name="_Toc468694205"/>
      <w:bookmarkStart w:id="200" w:name="_Toc467749115"/>
      <w:bookmarkStart w:id="201" w:name="_Toc484439177"/>
      <w:bookmarkStart w:id="202" w:name="_Toc468699499"/>
      <w:r w:rsidRPr="00AF5FFA">
        <w:rPr>
          <w:rFonts w:ascii="楷体" w:eastAsia="楷体" w:hAnsi="楷体" w:hint="eastAsia"/>
          <w:b/>
          <w:sz w:val="24"/>
          <w:szCs w:val="24"/>
        </w:rPr>
        <w:t>第一部分</w:t>
      </w:r>
      <w:r w:rsidRPr="00AF5FFA">
        <w:rPr>
          <w:rFonts w:ascii="楷体" w:eastAsia="楷体" w:hAnsi="楷体" w:hint="eastAsia"/>
          <w:b/>
          <w:sz w:val="24"/>
          <w:szCs w:val="24"/>
        </w:rPr>
        <w:t xml:space="preserve">  </w:t>
      </w:r>
      <w:r w:rsidRPr="00AF5FFA">
        <w:rPr>
          <w:rFonts w:ascii="楷体" w:eastAsia="楷体" w:hAnsi="楷体" w:hint="eastAsia"/>
          <w:b/>
          <w:sz w:val="24"/>
          <w:szCs w:val="24"/>
        </w:rPr>
        <w:t>施工总承包管理工作内容</w:t>
      </w:r>
    </w:p>
    <w:bookmarkEnd w:id="197"/>
    <w:bookmarkEnd w:id="198"/>
    <w:bookmarkEnd w:id="199"/>
    <w:bookmarkEnd w:id="200"/>
    <w:bookmarkEnd w:id="201"/>
    <w:bookmarkEnd w:id="202"/>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ab/>
      </w:r>
      <w:r w:rsidRPr="00AF5FFA">
        <w:rPr>
          <w:rFonts w:ascii="楷体" w:eastAsia="楷体" w:hAnsi="楷体" w:hint="eastAsia"/>
          <w:szCs w:val="21"/>
        </w:rPr>
        <w:t>总则</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1.1  </w:t>
      </w:r>
      <w:r w:rsidRPr="00AF5FFA">
        <w:rPr>
          <w:rFonts w:ascii="楷体" w:eastAsia="楷体" w:hAnsi="楷体" w:hint="eastAsia"/>
          <w:szCs w:val="21"/>
        </w:rPr>
        <w:t>制定本办法主要目的为明确总承包人在总包工作方面的管理、施工配合范围、义务和责任，以及专业承包人相应承担的义务和责任。总承包人在实施总包服务管理、施工配合及协调工作时，必须服从发包人及监理工程师的指令。</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1.2  </w:t>
      </w:r>
      <w:r w:rsidRPr="00AF5FFA">
        <w:rPr>
          <w:rFonts w:ascii="楷体" w:eastAsia="楷体" w:hAnsi="楷体" w:hint="eastAsia"/>
          <w:szCs w:val="21"/>
        </w:rPr>
        <w:t>本办法制订的基本原则为：建立以总承包人为首的包括由各专业承包人组合而成的的现场管理机构。在总承包人的统筹、管理及协调下，各专业承包人及专业分包人分别按各自的合同要求进行施工的同时，为了一个共同的目标而精诚合作，由此组成一个既独立（权责利相对独立）又统一（目标统一）的共同建设体。</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1.3  </w:t>
      </w:r>
      <w:r w:rsidRPr="00AF5FFA">
        <w:rPr>
          <w:rFonts w:ascii="楷体" w:eastAsia="楷体" w:hAnsi="楷体" w:hint="eastAsia"/>
          <w:szCs w:val="21"/>
        </w:rPr>
        <w:t>若本办法中、本办法与其它文件中存在互相矛盾时，以较严格者为准。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ab/>
      </w:r>
      <w:r w:rsidRPr="00AF5FFA">
        <w:rPr>
          <w:rFonts w:ascii="楷体" w:eastAsia="楷体" w:hAnsi="楷体" w:hint="eastAsia"/>
          <w:szCs w:val="21"/>
        </w:rPr>
        <w:t>基本定义与要求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2.1  </w:t>
      </w:r>
      <w:r w:rsidRPr="00AF5FFA">
        <w:rPr>
          <w:rFonts w:ascii="楷体" w:eastAsia="楷体" w:hAnsi="楷体" w:hint="eastAsia"/>
          <w:szCs w:val="21"/>
        </w:rPr>
        <w:t>定义：</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）总承包人是指：</w:t>
      </w:r>
      <w:r w:rsidRPr="00AF5FFA">
        <w:rPr>
          <w:rFonts w:ascii="楷体" w:eastAsia="楷体" w:hAnsi="楷体" w:hint="eastAsia"/>
          <w:szCs w:val="21"/>
        </w:rPr>
        <w:t xml:space="preserve">                                       </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）专业承包人是指与合同通用条款与专用条款中的专业工程承包人。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）专业分包人定义是指与合同通用条款与专用条款中的分包人及暂估价项目分包人。</w:t>
      </w:r>
      <w:r w:rsidRPr="00AF5FFA">
        <w:rPr>
          <w:rFonts w:ascii="楷体" w:eastAsia="楷体" w:hAnsi="楷体" w:hint="eastAsia"/>
          <w:szCs w:val="21"/>
        </w:rPr>
        <w:t>《</w:t>
      </w:r>
      <w:r w:rsidRPr="00AF5FFA">
        <w:rPr>
          <w:rFonts w:ascii="楷体" w:eastAsia="楷体" w:hAnsi="楷体" w:hint="eastAsia"/>
          <w:szCs w:val="21"/>
        </w:rPr>
        <w:t>云港城项目</w:t>
      </w:r>
      <w:r w:rsidRPr="00AF5FFA">
        <w:rPr>
          <w:rFonts w:ascii="楷体" w:eastAsia="楷体" w:hAnsi="楷体" w:hint="eastAsia"/>
          <w:szCs w:val="21"/>
        </w:rPr>
        <w:t>11#</w:t>
      </w:r>
      <w:r w:rsidRPr="00AF5FFA">
        <w:rPr>
          <w:rFonts w:ascii="楷体" w:eastAsia="楷体" w:hAnsi="楷体" w:hint="eastAsia"/>
          <w:szCs w:val="21"/>
        </w:rPr>
        <w:t>地块智能家居供货及相关服务合同</w:t>
      </w:r>
      <w:r w:rsidRPr="00AF5FFA">
        <w:rPr>
          <w:rFonts w:ascii="楷体" w:eastAsia="楷体" w:hAnsi="楷体" w:hint="eastAsia"/>
          <w:szCs w:val="21"/>
        </w:rPr>
        <w:t>》</w:t>
      </w:r>
      <w:r w:rsidRPr="00AF5FFA">
        <w:rPr>
          <w:rFonts w:ascii="楷体" w:eastAsia="楷体" w:hAnsi="楷体" w:hint="eastAsia"/>
          <w:szCs w:val="21"/>
        </w:rPr>
        <w:t>中的买方应按本服务要求中专业分包人的相关规定执行</w:t>
      </w:r>
      <w:r w:rsidRPr="00AF5FFA">
        <w:rPr>
          <w:rFonts w:ascii="楷体" w:eastAsia="楷体" w:hAnsi="楷体" w:hint="eastAsia"/>
          <w:szCs w:val="21"/>
        </w:rPr>
        <w:t>。</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2.2  </w:t>
      </w:r>
      <w:r w:rsidRPr="00AF5FFA">
        <w:rPr>
          <w:rFonts w:ascii="楷体" w:eastAsia="楷体" w:hAnsi="楷体" w:hint="eastAsia"/>
          <w:szCs w:val="21"/>
        </w:rPr>
        <w:t>总承包人在中标进场后，需根据招文件、合同条款及本办法相关要求编制详尽的现场管理办法（所包含的内容包括但不限于本办法），经报监理单位和发包人批准后实施。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2.3  </w:t>
      </w:r>
      <w:r w:rsidRPr="00AF5FFA">
        <w:rPr>
          <w:rFonts w:ascii="楷体" w:eastAsia="楷体" w:hAnsi="楷体" w:hint="eastAsia"/>
          <w:szCs w:val="21"/>
        </w:rPr>
        <w:t>发包人在组织专业承包工程的招标时，需将本办法及</w:t>
      </w:r>
      <w:r w:rsidRPr="00AF5FFA">
        <w:rPr>
          <w:rFonts w:ascii="楷体" w:eastAsia="楷体" w:hAnsi="楷体" w:hint="eastAsia"/>
          <w:szCs w:val="21"/>
        </w:rPr>
        <w:t>2.2</w:t>
      </w:r>
      <w:r w:rsidRPr="00AF5FFA">
        <w:rPr>
          <w:rFonts w:ascii="楷体" w:eastAsia="楷体" w:hAnsi="楷体" w:hint="eastAsia"/>
          <w:szCs w:val="21"/>
        </w:rPr>
        <w:t>款中的“现场管理办法”作为招标文件附件，要求投标单位作同意响应。</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2.4</w:t>
      </w:r>
      <w:r w:rsidRPr="00AF5FFA">
        <w:rPr>
          <w:rFonts w:ascii="楷体" w:eastAsia="楷体" w:hAnsi="楷体" w:hint="eastAsia"/>
          <w:szCs w:val="21"/>
        </w:rPr>
        <w:t>总承包人在与专业承包人及专业分包人签订管理协议时，需将本办法及发包人批准后实施的现场管理办法作为管理协议中的必要内容。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2.5</w:t>
      </w:r>
      <w:r w:rsidRPr="00AF5FFA">
        <w:rPr>
          <w:rFonts w:ascii="楷体" w:eastAsia="楷体" w:hAnsi="楷体" w:hint="eastAsia"/>
          <w:szCs w:val="21"/>
        </w:rPr>
        <w:t>本项目现场管理原则上以总承包人全面负责，各专业承包人及专业分包人各自负责自身承包范围内的相应工作及提</w:t>
      </w:r>
      <w:r w:rsidRPr="00AF5FFA">
        <w:rPr>
          <w:rFonts w:ascii="楷体" w:eastAsia="楷体" w:hAnsi="楷体" w:hint="eastAsia"/>
          <w:szCs w:val="21"/>
        </w:rPr>
        <w:t>供必要的配合。现场管理的实施未能达到合约与本办法要求的，由总承包人向发包人全面承担违约责任，若导致发包人损失的，则经发包人同意由总承包人先行向发包人全面承责。总承包人有义务督促专业承包人及专业分包人按要求完成，因专业承包人及专业分包人未履行或未按期按约完成的，由总承包人先行代为完成，并收集相关资料报经监理工程师确认，以作为总承包人向专业承包人及专业分包人的索赔依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2.6</w:t>
      </w:r>
      <w:r w:rsidRPr="00AF5FFA">
        <w:rPr>
          <w:rFonts w:ascii="楷体" w:eastAsia="楷体" w:hAnsi="楷体" w:hint="eastAsia"/>
          <w:szCs w:val="21"/>
        </w:rPr>
        <w:t>为更好地协调好参与本项目建设的各方关系，促进项目建设，本项目采用互为监督、互为促进的考核办法，每月将由专业承包人及专业分包人和总承包人之</w:t>
      </w:r>
      <w:r w:rsidRPr="00AF5FFA">
        <w:rPr>
          <w:rFonts w:ascii="楷体" w:eastAsia="楷体" w:hAnsi="楷体" w:hint="eastAsia"/>
          <w:szCs w:val="21"/>
        </w:rPr>
        <w:t>间互相进行打分考核，并将此考核纳入双方工程进度款支付的约束条件。具体考核办法由总承包人代为拟订，报监理工程师和发包人批准后实施。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ab/>
      </w:r>
      <w:r w:rsidRPr="00AF5FFA">
        <w:rPr>
          <w:rFonts w:ascii="楷体" w:eastAsia="楷体" w:hAnsi="楷体" w:hint="eastAsia"/>
          <w:szCs w:val="21"/>
        </w:rPr>
        <w:t>承包范围</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3.1</w:t>
      </w:r>
      <w:r w:rsidRPr="00AF5FFA">
        <w:rPr>
          <w:rFonts w:ascii="楷体" w:eastAsia="楷体" w:hAnsi="楷体" w:hint="eastAsia"/>
          <w:szCs w:val="21"/>
        </w:rPr>
        <w:tab/>
      </w:r>
      <w:r w:rsidRPr="00AF5FFA">
        <w:rPr>
          <w:rFonts w:ascii="楷体" w:eastAsia="楷体" w:hAnsi="楷体" w:hint="eastAsia"/>
          <w:szCs w:val="21"/>
        </w:rPr>
        <w:t>总承包范围：包括总承包施工项目和总包管理项目。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3.2</w:t>
      </w:r>
      <w:r w:rsidRPr="00AF5FFA">
        <w:rPr>
          <w:rFonts w:ascii="楷体" w:eastAsia="楷体" w:hAnsi="楷体" w:hint="eastAsia"/>
          <w:szCs w:val="21"/>
        </w:rPr>
        <w:tab/>
      </w:r>
      <w:r w:rsidRPr="00AF5FFA">
        <w:rPr>
          <w:rFonts w:ascii="楷体" w:eastAsia="楷体" w:hAnsi="楷体" w:hint="eastAsia"/>
          <w:szCs w:val="21"/>
        </w:rPr>
        <w:t>总包管理范围：</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）所有由发包人负责、承包人配合招标确定的暂估价项目，具体详</w:t>
      </w:r>
      <w:r w:rsidRPr="00AF5FFA">
        <w:rPr>
          <w:rFonts w:ascii="楷体" w:eastAsia="楷体" w:hAnsi="楷体" w:hint="eastAsia"/>
          <w:szCs w:val="21"/>
        </w:rPr>
        <w:t>总包合同</w:t>
      </w:r>
      <w:r w:rsidRPr="00AF5FFA">
        <w:rPr>
          <w:rFonts w:ascii="楷体" w:eastAsia="楷体" w:hAnsi="楷体" w:hint="eastAsia"/>
          <w:szCs w:val="21"/>
        </w:rPr>
        <w:t>附件</w:t>
      </w:r>
      <w:r w:rsidRPr="00AF5FFA">
        <w:rPr>
          <w:rFonts w:ascii="楷体" w:eastAsia="楷体" w:hAnsi="楷体" w:hint="eastAsia"/>
          <w:szCs w:val="21"/>
        </w:rPr>
        <w:t>15</w:t>
      </w:r>
      <w:r w:rsidRPr="00AF5FFA">
        <w:rPr>
          <w:rFonts w:ascii="楷体" w:eastAsia="楷体" w:hAnsi="楷体" w:hint="eastAsia"/>
          <w:szCs w:val="21"/>
        </w:rPr>
        <w:t>。</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）所有由发包人选定的具有相应资质的专业施工单位，具体详</w:t>
      </w:r>
      <w:r w:rsidRPr="00AF5FFA">
        <w:rPr>
          <w:rFonts w:ascii="楷体" w:eastAsia="楷体" w:hAnsi="楷体" w:hint="eastAsia"/>
          <w:szCs w:val="21"/>
        </w:rPr>
        <w:t>总包合同</w:t>
      </w:r>
      <w:r w:rsidRPr="00AF5FFA">
        <w:rPr>
          <w:rFonts w:ascii="楷体" w:eastAsia="楷体" w:hAnsi="楷体" w:hint="eastAsia"/>
          <w:szCs w:val="21"/>
        </w:rPr>
        <w:t>附件</w:t>
      </w:r>
      <w:r w:rsidRPr="00AF5FFA">
        <w:rPr>
          <w:rFonts w:ascii="楷体" w:eastAsia="楷体" w:hAnsi="楷体" w:hint="eastAsia"/>
          <w:szCs w:val="21"/>
        </w:rPr>
        <w:t>1</w:t>
      </w:r>
      <w:r w:rsidRPr="00AF5FFA">
        <w:rPr>
          <w:rFonts w:ascii="楷体" w:eastAsia="楷体" w:hAnsi="楷体" w:hint="eastAsia"/>
          <w:szCs w:val="21"/>
        </w:rPr>
        <w:t>。</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）发包人依法直接供应的材料设备设施专项供应商，详见</w:t>
      </w:r>
      <w:r w:rsidRPr="00AF5FFA">
        <w:rPr>
          <w:rFonts w:ascii="楷体" w:eastAsia="楷体" w:hAnsi="楷体" w:hint="eastAsia"/>
          <w:szCs w:val="21"/>
        </w:rPr>
        <w:t>总包合同</w:t>
      </w:r>
      <w:r w:rsidRPr="00AF5FFA">
        <w:rPr>
          <w:rFonts w:ascii="楷体" w:eastAsia="楷体" w:hAnsi="楷体" w:hint="eastAsia"/>
          <w:szCs w:val="21"/>
        </w:rPr>
        <w:t>附件</w:t>
      </w:r>
      <w:r w:rsidRPr="00AF5FFA">
        <w:rPr>
          <w:rFonts w:ascii="楷体" w:eastAsia="楷体" w:hAnsi="楷体" w:hint="eastAsia"/>
          <w:szCs w:val="21"/>
        </w:rPr>
        <w:t>18</w:t>
      </w:r>
      <w:r w:rsidRPr="00AF5FFA">
        <w:rPr>
          <w:rFonts w:ascii="楷体" w:eastAsia="楷体" w:hAnsi="楷体" w:hint="eastAsia"/>
          <w:szCs w:val="21"/>
        </w:rPr>
        <w:t>。</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ab/>
      </w:r>
      <w:r w:rsidRPr="00AF5FFA">
        <w:rPr>
          <w:rFonts w:ascii="楷体" w:eastAsia="楷体" w:hAnsi="楷体" w:hint="eastAsia"/>
          <w:szCs w:val="21"/>
        </w:rPr>
        <w:t>本项目合同结构和项目工程管理关系如下：</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序号</w:t>
      </w:r>
      <w:r w:rsidRPr="00AF5FFA">
        <w:rPr>
          <w:rFonts w:ascii="楷体" w:eastAsia="楷体" w:hAnsi="楷体" w:hint="eastAsia"/>
          <w:szCs w:val="21"/>
        </w:rPr>
        <w:tab/>
      </w:r>
      <w:r w:rsidRPr="00AF5FFA">
        <w:rPr>
          <w:rFonts w:ascii="楷体" w:eastAsia="楷体" w:hAnsi="楷体" w:hint="eastAsia"/>
          <w:szCs w:val="21"/>
        </w:rPr>
        <w:t>分类</w:t>
      </w:r>
      <w:r w:rsidRPr="00AF5FFA">
        <w:rPr>
          <w:rFonts w:ascii="楷体" w:eastAsia="楷体" w:hAnsi="楷体" w:hint="eastAsia"/>
          <w:szCs w:val="21"/>
        </w:rPr>
        <w:tab/>
      </w:r>
      <w:r w:rsidRPr="00AF5FFA">
        <w:rPr>
          <w:rFonts w:ascii="楷体" w:eastAsia="楷体" w:hAnsi="楷体" w:hint="eastAsia"/>
          <w:szCs w:val="21"/>
        </w:rPr>
        <w:t>合同关</w:t>
      </w:r>
      <w:r w:rsidRPr="00AF5FFA">
        <w:rPr>
          <w:rFonts w:ascii="楷体" w:eastAsia="楷体" w:hAnsi="楷体" w:hint="eastAsia"/>
          <w:szCs w:val="21"/>
        </w:rPr>
        <w:t>系</w:t>
      </w:r>
      <w:r w:rsidRPr="00AF5FFA">
        <w:rPr>
          <w:rFonts w:ascii="楷体" w:eastAsia="楷体" w:hAnsi="楷体" w:hint="eastAsia"/>
          <w:szCs w:val="21"/>
        </w:rPr>
        <w:tab/>
      </w:r>
      <w:r w:rsidRPr="00AF5FFA">
        <w:rPr>
          <w:rFonts w:ascii="楷体" w:eastAsia="楷体" w:hAnsi="楷体" w:hint="eastAsia"/>
          <w:szCs w:val="21"/>
        </w:rPr>
        <w:t>管理关系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ab/>
      </w:r>
      <w:r w:rsidRPr="00AF5FFA">
        <w:rPr>
          <w:rFonts w:ascii="楷体" w:eastAsia="楷体" w:hAnsi="楷体" w:hint="eastAsia"/>
          <w:szCs w:val="21"/>
        </w:rPr>
        <w:t>暂估价专业工程类合同</w:t>
      </w:r>
      <w:r w:rsidRPr="00AF5FFA">
        <w:rPr>
          <w:rFonts w:ascii="楷体" w:eastAsia="楷体" w:hAnsi="楷体" w:hint="eastAsia"/>
          <w:szCs w:val="21"/>
        </w:rPr>
        <w:tab/>
        <w:t>1</w:t>
      </w:r>
      <w:r w:rsidRPr="00AF5FFA">
        <w:rPr>
          <w:rFonts w:ascii="楷体" w:eastAsia="楷体" w:hAnsi="楷体" w:hint="eastAsia"/>
          <w:szCs w:val="21"/>
        </w:rPr>
        <w:t>、由发包人（或发包人与承包人联合）招标，确定分包人和分包价格。</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、由承包人与分包人签署合同</w:t>
      </w:r>
      <w:r w:rsidRPr="00AF5FFA">
        <w:rPr>
          <w:rFonts w:ascii="楷体" w:eastAsia="楷体" w:hAnsi="楷体" w:hint="eastAsia"/>
          <w:szCs w:val="21"/>
        </w:rPr>
        <w:tab/>
      </w:r>
      <w:r w:rsidRPr="00AF5FFA">
        <w:rPr>
          <w:rFonts w:ascii="楷体" w:eastAsia="楷体" w:hAnsi="楷体" w:hint="eastAsia"/>
          <w:szCs w:val="21"/>
        </w:rPr>
        <w:t>由承包人统一管理并提供管理配合服务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ab/>
      </w:r>
      <w:r w:rsidRPr="00AF5FFA">
        <w:rPr>
          <w:rFonts w:ascii="楷体" w:eastAsia="楷体" w:hAnsi="楷体" w:hint="eastAsia"/>
          <w:szCs w:val="21"/>
        </w:rPr>
        <w:t>暂估价安装服务类合同</w:t>
      </w:r>
      <w:r w:rsidRPr="00AF5FFA">
        <w:rPr>
          <w:rFonts w:ascii="楷体" w:eastAsia="楷体" w:hAnsi="楷体" w:hint="eastAsia"/>
          <w:szCs w:val="21"/>
        </w:rPr>
        <w:tab/>
        <w:t>1</w:t>
      </w:r>
      <w:r w:rsidRPr="00AF5FFA">
        <w:rPr>
          <w:rFonts w:ascii="楷体" w:eastAsia="楷体" w:hAnsi="楷体" w:hint="eastAsia"/>
          <w:szCs w:val="21"/>
        </w:rPr>
        <w:t>、供货与安装服务由发包人（或发包人与承包人联合）统一招标，确定分包</w:t>
      </w:r>
      <w:r w:rsidRPr="00AF5FFA">
        <w:rPr>
          <w:rFonts w:ascii="楷体" w:eastAsia="楷体" w:hAnsi="楷体" w:hint="eastAsia"/>
          <w:szCs w:val="21"/>
        </w:rPr>
        <w:lastRenderedPageBreak/>
        <w:t>人和分包价格。</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、供货合同由发包人与分包人签订合同；安装合同由承包人与分包人签署合同</w:t>
      </w:r>
      <w:r w:rsidRPr="00AF5FFA">
        <w:rPr>
          <w:rFonts w:ascii="楷体" w:eastAsia="楷体" w:hAnsi="楷体" w:hint="eastAsia"/>
          <w:szCs w:val="21"/>
        </w:rPr>
        <w:tab/>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ab/>
      </w:r>
      <w:r w:rsidRPr="00AF5FFA">
        <w:rPr>
          <w:rFonts w:ascii="楷体" w:eastAsia="楷体" w:hAnsi="楷体" w:hint="eastAsia"/>
          <w:szCs w:val="21"/>
        </w:rPr>
        <w:t>发包人发包的专业工程</w:t>
      </w:r>
      <w:r w:rsidRPr="00AF5FFA">
        <w:rPr>
          <w:rFonts w:ascii="楷体" w:eastAsia="楷体" w:hAnsi="楷体" w:hint="eastAsia"/>
          <w:szCs w:val="21"/>
        </w:rPr>
        <w:t>/</w:t>
      </w:r>
      <w:r w:rsidRPr="00AF5FFA">
        <w:rPr>
          <w:rFonts w:ascii="楷体" w:eastAsia="楷体" w:hAnsi="楷体" w:hint="eastAsia"/>
          <w:szCs w:val="21"/>
        </w:rPr>
        <w:t>服务类合同</w:t>
      </w:r>
      <w:r w:rsidRPr="00AF5FFA">
        <w:rPr>
          <w:rFonts w:ascii="楷体" w:eastAsia="楷体" w:hAnsi="楷体" w:hint="eastAsia"/>
          <w:szCs w:val="21"/>
        </w:rPr>
        <w:tab/>
        <w:t>1</w:t>
      </w:r>
      <w:r w:rsidRPr="00AF5FFA">
        <w:rPr>
          <w:rFonts w:ascii="楷体" w:eastAsia="楷体" w:hAnsi="楷体" w:hint="eastAsia"/>
          <w:szCs w:val="21"/>
        </w:rPr>
        <w:t>、由发包人确定分包人及发包价格。</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、由分包人与发包人签署合同</w:t>
      </w:r>
      <w:r w:rsidRPr="00AF5FFA">
        <w:rPr>
          <w:rFonts w:ascii="楷体" w:eastAsia="楷体" w:hAnsi="楷体" w:hint="eastAsia"/>
          <w:szCs w:val="21"/>
        </w:rPr>
        <w:tab/>
      </w:r>
      <w:r w:rsidRPr="00AF5FFA">
        <w:rPr>
          <w:rFonts w:ascii="楷体" w:eastAsia="楷体" w:hAnsi="楷体" w:hint="eastAsia"/>
          <w:szCs w:val="21"/>
        </w:rPr>
        <w:t>承包人提供管理配合服务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ab/>
      </w:r>
      <w:r w:rsidRPr="00AF5FFA">
        <w:rPr>
          <w:rFonts w:ascii="楷体" w:eastAsia="楷体" w:hAnsi="楷体" w:hint="eastAsia"/>
          <w:szCs w:val="21"/>
        </w:rPr>
        <w:t>检测、监测服务类合同</w:t>
      </w:r>
      <w:r w:rsidRPr="00AF5FFA">
        <w:rPr>
          <w:rFonts w:ascii="楷体" w:eastAsia="楷体" w:hAnsi="楷体" w:hint="eastAsia"/>
          <w:szCs w:val="21"/>
        </w:rPr>
        <w:tab/>
      </w:r>
      <w:r w:rsidRPr="00AF5FFA">
        <w:rPr>
          <w:rFonts w:ascii="楷体" w:eastAsia="楷体" w:hAnsi="楷体" w:hint="eastAsia"/>
          <w:szCs w:val="21"/>
        </w:rPr>
        <w:tab/>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ab/>
      </w:r>
      <w:r w:rsidRPr="00AF5FFA">
        <w:rPr>
          <w:rFonts w:ascii="楷体" w:eastAsia="楷体" w:hAnsi="楷体" w:hint="eastAsia"/>
          <w:szCs w:val="21"/>
        </w:rPr>
        <w:t>甲供材料、设备类合同</w:t>
      </w:r>
      <w:r w:rsidRPr="00AF5FFA">
        <w:rPr>
          <w:rFonts w:ascii="楷体" w:eastAsia="楷体" w:hAnsi="楷体" w:hint="eastAsia"/>
          <w:szCs w:val="21"/>
        </w:rPr>
        <w:tab/>
      </w:r>
      <w:r w:rsidRPr="00AF5FFA">
        <w:rPr>
          <w:rFonts w:ascii="楷体" w:eastAsia="楷体" w:hAnsi="楷体" w:hint="eastAsia"/>
          <w:szCs w:val="21"/>
        </w:rPr>
        <w:tab/>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注：上表分类的具体合同详合同相关附件。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ab/>
      </w:r>
      <w:r w:rsidRPr="00AF5FFA">
        <w:rPr>
          <w:rFonts w:ascii="楷体" w:eastAsia="楷体" w:hAnsi="楷体" w:hint="eastAsia"/>
          <w:szCs w:val="21"/>
        </w:rPr>
        <w:t>工程管理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5.1</w:t>
      </w:r>
      <w:r w:rsidRPr="00AF5FFA">
        <w:rPr>
          <w:rFonts w:ascii="楷体" w:eastAsia="楷体" w:hAnsi="楷体" w:hint="eastAsia"/>
          <w:szCs w:val="21"/>
        </w:rPr>
        <w:t>总承包人对专业承包工程实施总包服务管理及协调，发包人按合同规定向总承包人支付总承包管理、施工配合及协调费。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5.2</w:t>
      </w:r>
      <w:r w:rsidRPr="00AF5FFA">
        <w:rPr>
          <w:rFonts w:ascii="楷体" w:eastAsia="楷体" w:hAnsi="楷体" w:hint="eastAsia"/>
          <w:szCs w:val="21"/>
        </w:rPr>
        <w:t>总承包人对各专业承包工程承担服务、管理及协调义务。专业承包人及专业分包人任何违约行为或疏忽导致工程损害或给发包人造成其它损失，由于总承包人管理不力的，总承包人承担相应的责任。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5.3</w:t>
      </w:r>
      <w:r w:rsidRPr="00AF5FFA">
        <w:rPr>
          <w:rFonts w:ascii="楷体" w:eastAsia="楷体" w:hAnsi="楷体" w:hint="eastAsia"/>
          <w:szCs w:val="21"/>
        </w:rPr>
        <w:t>各专业承包人及专业分包人不得在未得到发包人及总承包人同意前对其负责施工的专业承包工程全部或部分分包或转包，否则相应专业承包人及专业分包人将承担责任。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ab/>
      </w:r>
      <w:r w:rsidRPr="00AF5FFA">
        <w:rPr>
          <w:rFonts w:ascii="楷体" w:eastAsia="楷体" w:hAnsi="楷体" w:hint="eastAsia"/>
          <w:szCs w:val="21"/>
        </w:rPr>
        <w:t>总承包人一般义务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6.1 </w:t>
      </w:r>
      <w:r w:rsidRPr="00AF5FFA">
        <w:rPr>
          <w:rFonts w:ascii="楷体" w:eastAsia="楷体" w:hAnsi="楷体" w:hint="eastAsia"/>
          <w:szCs w:val="21"/>
        </w:rPr>
        <w:t>施工组织设计的提交和确认</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6.1.1.</w:t>
      </w:r>
      <w:r w:rsidRPr="00AF5FFA">
        <w:rPr>
          <w:rFonts w:ascii="楷体" w:eastAsia="楷体" w:hAnsi="楷体" w:hint="eastAsia"/>
          <w:szCs w:val="21"/>
        </w:rPr>
        <w:t>承包人应于收到总监理工程师的进场通知后</w:t>
      </w:r>
      <w:r w:rsidRPr="00AF5FFA">
        <w:rPr>
          <w:rFonts w:ascii="楷体" w:eastAsia="楷体" w:hAnsi="楷体" w:hint="eastAsia"/>
          <w:szCs w:val="21"/>
        </w:rPr>
        <w:t>7</w:t>
      </w:r>
      <w:r w:rsidRPr="00AF5FFA">
        <w:rPr>
          <w:rFonts w:ascii="楷体" w:eastAsia="楷体" w:hAnsi="楷体" w:hint="eastAsia"/>
          <w:szCs w:val="21"/>
        </w:rPr>
        <w:t>天内向总监理工程师提交一式五份的项目及单位工程的施工组织设计。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承包人提交的施工组织设计应当载明如下内容（包括但不限于）：</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ab/>
      </w:r>
      <w:r w:rsidRPr="00AF5FFA">
        <w:rPr>
          <w:rFonts w:ascii="楷体" w:eastAsia="楷体" w:hAnsi="楷体" w:hint="eastAsia"/>
          <w:szCs w:val="21"/>
        </w:rPr>
        <w:t>工程概况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ab/>
      </w:r>
      <w:r w:rsidRPr="00AF5FFA">
        <w:rPr>
          <w:rFonts w:ascii="楷体" w:eastAsia="楷体" w:hAnsi="楷体" w:hint="eastAsia"/>
          <w:szCs w:val="21"/>
        </w:rPr>
        <w:t>施工现场组织机构（质量、安全、进度管理机构及职责）</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ab/>
      </w:r>
      <w:r w:rsidRPr="00AF5FFA">
        <w:rPr>
          <w:rFonts w:ascii="楷体" w:eastAsia="楷体" w:hAnsi="楷体" w:hint="eastAsia"/>
          <w:szCs w:val="21"/>
        </w:rPr>
        <w:t>各分部分项工程完整的施工方案（包括施工</w:t>
      </w:r>
      <w:r w:rsidRPr="00AF5FFA">
        <w:rPr>
          <w:rFonts w:ascii="楷体" w:eastAsia="楷体" w:hAnsi="楷体" w:hint="eastAsia"/>
          <w:szCs w:val="21"/>
        </w:rPr>
        <w:t>准备、施工工序总体安排、主要工序和特殊工序的施工方法和施工效率估计，潜在问题的分析、工程成本的控制措施为控制成本，提高效益，拟采取的措施）；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ab/>
      </w:r>
      <w:r w:rsidRPr="00AF5FFA">
        <w:rPr>
          <w:rFonts w:ascii="楷体" w:eastAsia="楷体" w:hAnsi="楷体" w:hint="eastAsia"/>
          <w:szCs w:val="21"/>
        </w:rPr>
        <w:t>施工资源投入计划，包括：机械设备进场计划、工程材料和物料进场及仓储计划、施工人员进场计划等；</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ab/>
      </w:r>
      <w:r w:rsidRPr="00AF5FFA">
        <w:rPr>
          <w:rFonts w:ascii="楷体" w:eastAsia="楷体" w:hAnsi="楷体" w:hint="eastAsia"/>
          <w:szCs w:val="21"/>
        </w:rPr>
        <w:t>施工现场平面布置图（包括施工道路平面图、各种临时设施、施工用水、监控设施、施工机具、材料构配件存放位置）；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ab/>
      </w:r>
      <w:r w:rsidRPr="00AF5FFA">
        <w:rPr>
          <w:rFonts w:ascii="楷体" w:eastAsia="楷体" w:hAnsi="楷体" w:hint="eastAsia"/>
          <w:szCs w:val="21"/>
        </w:rPr>
        <w:t>季节性施工措施；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w:t>
      </w:r>
      <w:r w:rsidRPr="00AF5FFA">
        <w:rPr>
          <w:rFonts w:ascii="楷体" w:eastAsia="楷体" w:hAnsi="楷体" w:hint="eastAsia"/>
          <w:szCs w:val="21"/>
        </w:rPr>
        <w:tab/>
      </w:r>
      <w:r w:rsidRPr="00AF5FFA">
        <w:rPr>
          <w:rFonts w:ascii="楷体" w:eastAsia="楷体" w:hAnsi="楷体" w:hint="eastAsia"/>
          <w:szCs w:val="21"/>
        </w:rPr>
        <w:t>地下管线及其他地下设施的处理措施；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w:t>
      </w:r>
      <w:r w:rsidRPr="00AF5FFA">
        <w:rPr>
          <w:rFonts w:ascii="楷体" w:eastAsia="楷体" w:hAnsi="楷体" w:hint="eastAsia"/>
          <w:szCs w:val="21"/>
        </w:rPr>
        <w:tab/>
      </w:r>
      <w:r w:rsidRPr="00AF5FFA">
        <w:rPr>
          <w:rFonts w:ascii="楷体" w:eastAsia="楷体" w:hAnsi="楷体" w:hint="eastAsia"/>
          <w:szCs w:val="21"/>
        </w:rPr>
        <w:t>保证工期、质量的措施；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w:t>
      </w:r>
      <w:r w:rsidRPr="00AF5FFA">
        <w:rPr>
          <w:rFonts w:ascii="楷体" w:eastAsia="楷体" w:hAnsi="楷体" w:hint="eastAsia"/>
          <w:szCs w:val="21"/>
        </w:rPr>
        <w:tab/>
      </w:r>
      <w:r w:rsidRPr="00AF5FFA">
        <w:rPr>
          <w:rFonts w:ascii="楷体" w:eastAsia="楷体" w:hAnsi="楷体" w:hint="eastAsia"/>
          <w:szCs w:val="21"/>
        </w:rPr>
        <w:t>保证安全生产、文明施工、减少扰民，且满足环境保护要求的措施；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w:t>
      </w:r>
      <w:r w:rsidRPr="00AF5FFA">
        <w:rPr>
          <w:rFonts w:ascii="楷体" w:eastAsia="楷体" w:hAnsi="楷体" w:hint="eastAsia"/>
          <w:szCs w:val="21"/>
        </w:rPr>
        <w:tab/>
      </w:r>
      <w:r w:rsidRPr="00AF5FFA">
        <w:rPr>
          <w:rFonts w:ascii="楷体" w:eastAsia="楷体" w:hAnsi="楷体" w:hint="eastAsia"/>
          <w:szCs w:val="21"/>
        </w:rPr>
        <w:t>妥善处理与相邻施工作业现场关系的措施；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w:t>
      </w:r>
      <w:r w:rsidRPr="00AF5FFA">
        <w:rPr>
          <w:rFonts w:ascii="楷体" w:eastAsia="楷体" w:hAnsi="楷体" w:hint="eastAsia"/>
          <w:szCs w:val="21"/>
        </w:rPr>
        <w:tab/>
      </w:r>
      <w:r w:rsidRPr="00AF5FFA">
        <w:rPr>
          <w:rFonts w:ascii="楷体" w:eastAsia="楷体" w:hAnsi="楷体" w:hint="eastAsia"/>
          <w:szCs w:val="21"/>
        </w:rPr>
        <w:t>其他与工程施工有关的管理方案、措施。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6.1.2</w:t>
      </w:r>
      <w:r w:rsidRPr="00AF5FFA">
        <w:rPr>
          <w:rFonts w:ascii="楷体" w:eastAsia="楷体" w:hAnsi="楷体" w:hint="eastAsia"/>
          <w:szCs w:val="21"/>
        </w:rPr>
        <w:t>总监理工程师和发包人在接到承包人提交的施工组织设计和工程进度计划后</w:t>
      </w:r>
      <w:r w:rsidRPr="00AF5FFA">
        <w:rPr>
          <w:rFonts w:ascii="楷体" w:eastAsia="楷体" w:hAnsi="楷体" w:hint="eastAsia"/>
          <w:szCs w:val="21"/>
        </w:rPr>
        <w:t>7</w:t>
      </w:r>
      <w:r w:rsidRPr="00AF5FFA">
        <w:rPr>
          <w:rFonts w:ascii="楷体" w:eastAsia="楷体" w:hAnsi="楷体" w:hint="eastAsia"/>
          <w:szCs w:val="21"/>
        </w:rPr>
        <w:t>天内予以确认或提出修改意见（总监理工程师在</w:t>
      </w:r>
      <w:r w:rsidRPr="00AF5FFA">
        <w:rPr>
          <w:rFonts w:ascii="楷体" w:eastAsia="楷体" w:hAnsi="楷体" w:hint="eastAsia"/>
          <w:szCs w:val="21"/>
        </w:rPr>
        <w:t>4</w:t>
      </w:r>
      <w:r w:rsidRPr="00AF5FFA">
        <w:rPr>
          <w:rFonts w:ascii="楷体" w:eastAsia="楷体" w:hAnsi="楷体" w:hint="eastAsia"/>
          <w:szCs w:val="21"/>
        </w:rPr>
        <w:t>天内审核并签署意见，发包人在</w:t>
      </w:r>
      <w:r w:rsidRPr="00AF5FFA">
        <w:rPr>
          <w:rFonts w:ascii="楷体" w:eastAsia="楷体" w:hAnsi="楷体" w:hint="eastAsia"/>
          <w:szCs w:val="21"/>
        </w:rPr>
        <w:t>3</w:t>
      </w:r>
      <w:r w:rsidRPr="00AF5FFA">
        <w:rPr>
          <w:rFonts w:ascii="楷体" w:eastAsia="楷体" w:hAnsi="楷体" w:hint="eastAsia"/>
          <w:szCs w:val="21"/>
        </w:rPr>
        <w:t>天内审核并签署意见）。逾期既不确认，也不提出书面意见的视为同意，但如遇到重大或技术复杂、难度大的施工方案（如深基坑支护及高支模等施工方案），则应按政府有关规定召开专家评审会评审。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6.2 </w:t>
      </w:r>
      <w:r w:rsidRPr="00AF5FFA">
        <w:rPr>
          <w:rFonts w:ascii="楷体" w:eastAsia="楷体" w:hAnsi="楷体" w:hint="eastAsia"/>
          <w:szCs w:val="21"/>
        </w:rPr>
        <w:t>配合发包人项</w:t>
      </w:r>
      <w:r w:rsidRPr="00AF5FFA">
        <w:rPr>
          <w:rFonts w:ascii="楷体" w:eastAsia="楷体" w:hAnsi="楷体" w:hint="eastAsia"/>
          <w:szCs w:val="21"/>
        </w:rPr>
        <w:t>目管理的要求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6.2.1</w:t>
      </w:r>
      <w:r w:rsidRPr="00AF5FFA">
        <w:rPr>
          <w:rFonts w:ascii="楷体" w:eastAsia="楷体" w:hAnsi="楷体" w:hint="eastAsia"/>
          <w:szCs w:val="21"/>
        </w:rPr>
        <w:t>承包人须遵守及执行发包人地工程管理部在项目实施期间实施的技术标准化、管理工作标准化、质量可视化、质量检查管理标准、第三方质量安全评估、四新技术的推、工程管理信息化等所有相关管控制度并接受相应的奖罚规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6.2.2</w:t>
      </w:r>
      <w:r w:rsidRPr="00AF5FFA">
        <w:rPr>
          <w:rFonts w:ascii="楷体" w:eastAsia="楷体" w:hAnsi="楷体" w:hint="eastAsia"/>
          <w:szCs w:val="21"/>
        </w:rPr>
        <w:t>承包人须遵守及执行发包人工程管理部实行的工程启动会、方案评审、工程巡检、飞检的相关管理要求及接受相应的奖罚规定。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6.2.3</w:t>
      </w:r>
      <w:r w:rsidRPr="00AF5FFA">
        <w:rPr>
          <w:rFonts w:ascii="楷体" w:eastAsia="楷体" w:hAnsi="楷体" w:hint="eastAsia"/>
          <w:szCs w:val="21"/>
        </w:rPr>
        <w:t>承包人须遵守及执行发包人工程管理部实行的样板管理制度、两点一线、读图讲图等相关管理</w:t>
      </w:r>
      <w:r w:rsidRPr="00AF5FFA">
        <w:rPr>
          <w:rFonts w:ascii="楷体" w:eastAsia="楷体" w:hAnsi="楷体" w:hint="eastAsia"/>
          <w:szCs w:val="21"/>
        </w:rPr>
        <w:lastRenderedPageBreak/>
        <w:t>要求及接受相应的奖罚规定。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6.2.4</w:t>
      </w:r>
      <w:r w:rsidRPr="00AF5FFA">
        <w:rPr>
          <w:rFonts w:ascii="楷体" w:eastAsia="楷体" w:hAnsi="楷体" w:hint="eastAsia"/>
          <w:szCs w:val="21"/>
        </w:rPr>
        <w:t>承包人须遵守及执行发包人发布的</w:t>
      </w:r>
      <w:r w:rsidRPr="00AF5FFA">
        <w:rPr>
          <w:rFonts w:ascii="楷体" w:eastAsia="楷体" w:hAnsi="楷体" w:hint="eastAsia"/>
          <w:szCs w:val="21"/>
        </w:rPr>
        <w:t>其他管理制度、并积极配合发包人的供方评估，评估中发现的问题承包方须积极改进。</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6.4</w:t>
      </w:r>
      <w:r w:rsidRPr="00AF5FFA">
        <w:rPr>
          <w:rFonts w:ascii="楷体" w:eastAsia="楷体" w:hAnsi="楷体" w:hint="eastAsia"/>
          <w:szCs w:val="21"/>
        </w:rPr>
        <w:t>施工场地</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6.4.1</w:t>
      </w:r>
      <w:r w:rsidRPr="00AF5FFA">
        <w:rPr>
          <w:rFonts w:ascii="楷体" w:eastAsia="楷体" w:hAnsi="楷体" w:hint="eastAsia"/>
          <w:szCs w:val="21"/>
        </w:rPr>
        <w:t>本项目位于广州市白云区，场地内施工、办公区域由施工单位按实际情况考虑，本项目严禁在用地红线内设置生活区。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6.4.2</w:t>
      </w:r>
      <w:r w:rsidRPr="00AF5FFA">
        <w:rPr>
          <w:rFonts w:ascii="楷体" w:eastAsia="楷体" w:hAnsi="楷体" w:hint="eastAsia"/>
          <w:szCs w:val="21"/>
        </w:rPr>
        <w:t>在施工作业区内，各专业承包人及专业分包人进场施工前，应向总承包人提供其施工机械及材料堆放所需场地面积、部位等要求，以便于总承包人合理安排施工作业区场地。对于作业区内临建设施，总承包人应统一规划，统一布置，对作业区现场容貌进行管理，不得私自乱搭临建。总承包人负责施工作业区文明施工、安全生产管理，并自觉接受监理工程师的监督和协调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6.4.3</w:t>
      </w:r>
      <w:r w:rsidRPr="00AF5FFA">
        <w:rPr>
          <w:rFonts w:ascii="楷体" w:eastAsia="楷体" w:hAnsi="楷体" w:hint="eastAsia"/>
          <w:szCs w:val="21"/>
        </w:rPr>
        <w:t>项目管理部办公区、公共区域的防盗保安、门卫、日常保洁、卫生清洁等工作亦统一由总承包人管理。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6.4.4</w:t>
      </w:r>
      <w:r w:rsidRPr="00AF5FFA">
        <w:rPr>
          <w:rFonts w:ascii="楷体" w:eastAsia="楷体" w:hAnsi="楷体" w:hint="eastAsia"/>
          <w:szCs w:val="21"/>
        </w:rPr>
        <w:t>总包于工地入口提供通行管制设备，系统同时要包含可以替所有</w:t>
      </w:r>
      <w:r w:rsidRPr="00AF5FFA">
        <w:rPr>
          <w:rFonts w:ascii="楷体" w:eastAsia="楷体" w:hAnsi="楷体" w:hint="eastAsia"/>
          <w:szCs w:val="21"/>
        </w:rPr>
        <w:t>工人制作、发出身份辨别卡及附有软件</w:t>
      </w:r>
      <w:r w:rsidRPr="00AF5FFA">
        <w:rPr>
          <w:rFonts w:ascii="楷体" w:eastAsia="楷体" w:hAnsi="楷体" w:hint="eastAsia"/>
          <w:szCs w:val="21"/>
        </w:rPr>
        <w:t>/</w:t>
      </w:r>
      <w:r w:rsidRPr="00AF5FFA">
        <w:rPr>
          <w:rFonts w:ascii="楷体" w:eastAsia="楷体" w:hAnsi="楷体" w:hint="eastAsia"/>
          <w:szCs w:val="21"/>
        </w:rPr>
        <w:t>硬件用于保持可供查核全部曾经到场人士的记录，也能在劳资争议时协助核实在工地实际工作时数，系统必须由一个有旋转栏杆装置的出入口，电子读卡器与掌印校对器合并组成，所有工人均发给一张身份辨别卡，使系统能够识别期间他们出入工地的情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6.5</w:t>
      </w:r>
      <w:r w:rsidRPr="00AF5FFA">
        <w:rPr>
          <w:rFonts w:ascii="楷体" w:eastAsia="楷体" w:hAnsi="楷体" w:hint="eastAsia"/>
          <w:szCs w:val="21"/>
        </w:rPr>
        <w:t>施工临时道路</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总承包人应协调各专业承包人及专业分包人的施工顺序、设备、材料进场时间、车辆流量控制，以确保现场施工道路畅通。总承包人负责施工临时道路的修筑和使用期间的维修和保养。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6.6</w:t>
      </w:r>
      <w:r w:rsidRPr="00AF5FFA">
        <w:rPr>
          <w:rFonts w:ascii="楷体" w:eastAsia="楷体" w:hAnsi="楷体" w:hint="eastAsia"/>
          <w:szCs w:val="21"/>
        </w:rPr>
        <w:t>施工用水、用电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6.6.1</w:t>
      </w:r>
      <w:r w:rsidRPr="00AF5FFA">
        <w:rPr>
          <w:rFonts w:ascii="楷体" w:eastAsia="楷体" w:hAnsi="楷体" w:hint="eastAsia"/>
          <w:szCs w:val="21"/>
        </w:rPr>
        <w:t>总承包人应保证施工期间现场水、电</w:t>
      </w:r>
      <w:r w:rsidRPr="00AF5FFA">
        <w:rPr>
          <w:rFonts w:ascii="楷体" w:eastAsia="楷体" w:hAnsi="楷体" w:hint="eastAsia"/>
          <w:szCs w:val="21"/>
        </w:rPr>
        <w:t>的正常使用，各级施工用电电箱负荷及水压均需确保满足施工要求。水电使用人包括但不限于总承包人及其分包人、发包人指定的各专业承包人、暂估价专业分包人、第三方检测与监测单位、材料设备安装供应商等。现场施工用的水电费已由发包人支付给总承包人，各专业分包人、各专业承包人不需再向总承包人支付水电费。生活区的水电费由各专业分包人、各专业承包人向总承包人支付。</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6.6.2</w:t>
      </w:r>
      <w:r w:rsidRPr="00AF5FFA">
        <w:rPr>
          <w:rFonts w:ascii="楷体" w:eastAsia="楷体" w:hAnsi="楷体" w:hint="eastAsia"/>
          <w:szCs w:val="21"/>
        </w:rPr>
        <w:t>总承包人应在每个施工（区域）楼层开设供水龙头，以便于各专业承包人及专业分包人用水方便。</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6.6.3</w:t>
      </w:r>
      <w:r w:rsidRPr="00AF5FFA">
        <w:rPr>
          <w:rFonts w:ascii="楷体" w:eastAsia="楷体" w:hAnsi="楷体" w:hint="eastAsia"/>
          <w:szCs w:val="21"/>
        </w:rPr>
        <w:t>总承包人必要时有义务为专业承包人及专业分包人提供超高加压</w:t>
      </w:r>
      <w:r w:rsidRPr="00AF5FFA">
        <w:rPr>
          <w:rFonts w:ascii="楷体" w:eastAsia="楷体" w:hAnsi="楷体" w:hint="eastAsia"/>
          <w:szCs w:val="21"/>
        </w:rPr>
        <w:t>水泵，同时委派专人管理。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6.6.4</w:t>
      </w:r>
      <w:r w:rsidRPr="00AF5FFA">
        <w:rPr>
          <w:rFonts w:ascii="楷体" w:eastAsia="楷体" w:hAnsi="楷体" w:hint="eastAsia"/>
          <w:szCs w:val="21"/>
        </w:rPr>
        <w:t>总承包人统一为项目施工现场（楼层及室外）配备满足施工需求的二级配电箱及水电接驳点，以确保各专业承包人及专业分包人用电方便。“塔楼每层</w:t>
      </w:r>
      <w:r w:rsidRPr="00AF5FFA">
        <w:rPr>
          <w:rFonts w:ascii="楷体" w:eastAsia="楷体" w:hAnsi="楷体" w:hint="eastAsia"/>
          <w:szCs w:val="21"/>
        </w:rPr>
        <w:t>1</w:t>
      </w:r>
      <w:r w:rsidRPr="00AF5FFA">
        <w:rPr>
          <w:rFonts w:ascii="楷体" w:eastAsia="楷体" w:hAnsi="楷体" w:hint="eastAsia"/>
          <w:szCs w:val="21"/>
        </w:rPr>
        <w:t>个，裙楼和地下室每</w:t>
      </w:r>
      <w:r w:rsidRPr="00AF5FFA">
        <w:rPr>
          <w:rFonts w:ascii="楷体" w:eastAsia="楷体" w:hAnsi="楷体" w:hint="eastAsia"/>
          <w:szCs w:val="21"/>
        </w:rPr>
        <w:t>2000</w:t>
      </w:r>
      <w:r w:rsidRPr="00AF5FFA">
        <w:rPr>
          <w:rFonts w:ascii="楷体" w:eastAsia="楷体" w:hAnsi="楷体" w:hint="eastAsia"/>
          <w:szCs w:val="21"/>
        </w:rPr>
        <w:t>平方米</w:t>
      </w:r>
      <w:r w:rsidRPr="00AF5FFA">
        <w:rPr>
          <w:rFonts w:ascii="楷体" w:eastAsia="楷体" w:hAnsi="楷体" w:hint="eastAsia"/>
          <w:szCs w:val="21"/>
        </w:rPr>
        <w:t>1</w:t>
      </w:r>
      <w:r w:rsidRPr="00AF5FFA">
        <w:rPr>
          <w:rFonts w:ascii="楷体" w:eastAsia="楷体" w:hAnsi="楷体" w:hint="eastAsia"/>
          <w:szCs w:val="21"/>
        </w:rPr>
        <w:t>个，且各专业分包接电路径不大于</w:t>
      </w:r>
      <w:r w:rsidRPr="00AF5FFA">
        <w:rPr>
          <w:rFonts w:ascii="楷体" w:eastAsia="楷体" w:hAnsi="楷体" w:hint="eastAsia"/>
          <w:szCs w:val="21"/>
        </w:rPr>
        <w:t>30</w:t>
      </w:r>
      <w:r w:rsidRPr="00AF5FFA">
        <w:rPr>
          <w:rFonts w:ascii="楷体" w:eastAsia="楷体" w:hAnsi="楷体" w:hint="eastAsia"/>
          <w:szCs w:val="21"/>
        </w:rPr>
        <w:t>米，否则总承包方须负责增加该范围的二级配电箱。</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6.6.5</w:t>
      </w:r>
      <w:r w:rsidRPr="00AF5FFA">
        <w:rPr>
          <w:rFonts w:ascii="楷体" w:eastAsia="楷体" w:hAnsi="楷体" w:hint="eastAsia"/>
          <w:szCs w:val="21"/>
        </w:rPr>
        <w:t>检测与监测等第三方中介服务机构受发包人委托在现场提供服务所需的水电费用，应由总承包人免费提供给第三方中介服务机构，且相关费用已包含在总承包服务与管理费内。</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6.7</w:t>
      </w:r>
      <w:r w:rsidRPr="00AF5FFA">
        <w:rPr>
          <w:rFonts w:ascii="楷体" w:eastAsia="楷体" w:hAnsi="楷体" w:hint="eastAsia"/>
          <w:szCs w:val="21"/>
        </w:rPr>
        <w:t>垃圾清运</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各专业承包人及专业分包人应做好各自作业区内的</w:t>
      </w:r>
      <w:r w:rsidRPr="00AF5FFA">
        <w:rPr>
          <w:rFonts w:ascii="楷体" w:eastAsia="楷体" w:hAnsi="楷体" w:hint="eastAsia"/>
          <w:szCs w:val="21"/>
        </w:rPr>
        <w:t>废弃物与垃圾的整理工作。建筑废弃物与垃圾由各专业承包人及专业分包人按总承包人的要求集中到一层指定地点，由总承包人统一外运。</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w:t>
      </w:r>
      <w:r w:rsidRPr="00AF5FFA">
        <w:rPr>
          <w:rFonts w:ascii="楷体" w:eastAsia="楷体" w:hAnsi="楷体" w:hint="eastAsia"/>
          <w:szCs w:val="21"/>
        </w:rPr>
        <w:t>安全设施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6.8.1</w:t>
      </w:r>
      <w:r w:rsidRPr="00AF5FFA">
        <w:rPr>
          <w:rFonts w:ascii="楷体" w:eastAsia="楷体" w:hAnsi="楷体" w:hint="eastAsia"/>
          <w:szCs w:val="21"/>
        </w:rPr>
        <w:t>总承包人必须在施工临时道路入口处设置安全警示牌、限速等标志，保证场内交通畅通、安全；在靠近场地的主要施工地段要设置安全警示栏杆或者标志。</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6.8.2</w:t>
      </w:r>
      <w:r w:rsidRPr="00AF5FFA">
        <w:rPr>
          <w:rFonts w:ascii="楷体" w:eastAsia="楷体" w:hAnsi="楷体" w:hint="eastAsia"/>
          <w:szCs w:val="21"/>
        </w:rPr>
        <w:t>总承包人必须在“四口、五临边”位置按招标文件及省、市有关文件要求做好安全防护工作，如设置安全设施、安全围网、围板和警示标志等。各专业承包人及专业分包人如施工需要须提前拆除时，必须经总承包人批准，并由总承包人采取有效</w:t>
      </w:r>
      <w:r w:rsidRPr="00AF5FFA">
        <w:rPr>
          <w:rFonts w:ascii="楷体" w:eastAsia="楷体" w:hAnsi="楷体" w:hint="eastAsia"/>
          <w:szCs w:val="21"/>
        </w:rPr>
        <w:t>的补救措施，专业承包人及专业分包人必须配合。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6.8.3</w:t>
      </w:r>
      <w:r w:rsidRPr="00AF5FFA">
        <w:rPr>
          <w:rFonts w:ascii="楷体" w:eastAsia="楷体" w:hAnsi="楷体" w:hint="eastAsia"/>
          <w:szCs w:val="21"/>
        </w:rPr>
        <w:t>井架、塔吊等垂直运输工具</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总承包人应向各专业承包人及专业分包人提供井架、塔吊等垂直运输装置和机械，包括机架人员的操</w:t>
      </w:r>
      <w:r w:rsidRPr="00AF5FFA">
        <w:rPr>
          <w:rFonts w:ascii="楷体" w:eastAsia="楷体" w:hAnsi="楷体" w:hint="eastAsia"/>
          <w:szCs w:val="21"/>
        </w:rPr>
        <w:lastRenderedPageBreak/>
        <w:t>作，但进出垂直运输工具的装卸或工作由专业承包人及专业分包人自行负责。</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6.8.4</w:t>
      </w:r>
      <w:r w:rsidRPr="00AF5FFA">
        <w:rPr>
          <w:rFonts w:ascii="楷体" w:eastAsia="楷体" w:hAnsi="楷体" w:hint="eastAsia"/>
          <w:szCs w:val="21"/>
        </w:rPr>
        <w:t>现场施工管理及协调</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总承包人必须安排对各专业承包工程有相关工作经验的现场技术人员负责协调及管理各有关专业承包工程</w:t>
      </w:r>
      <w:r w:rsidRPr="00AF5FFA">
        <w:rPr>
          <w:rFonts w:ascii="楷体" w:eastAsia="楷体" w:hAnsi="楷体" w:hint="eastAsia"/>
          <w:szCs w:val="21"/>
        </w:rPr>
        <w:t>,</w:t>
      </w:r>
      <w:r w:rsidRPr="00AF5FFA">
        <w:rPr>
          <w:rFonts w:ascii="楷体" w:eastAsia="楷体" w:hAnsi="楷体" w:hint="eastAsia"/>
          <w:szCs w:val="21"/>
        </w:rPr>
        <w:t>包括安排必须的工地协调会议</w:t>
      </w:r>
      <w:r w:rsidRPr="00AF5FFA">
        <w:rPr>
          <w:rFonts w:ascii="楷体" w:eastAsia="楷体" w:hAnsi="楷体" w:hint="eastAsia"/>
          <w:szCs w:val="21"/>
        </w:rPr>
        <w:t>,</w:t>
      </w:r>
      <w:r w:rsidRPr="00AF5FFA">
        <w:rPr>
          <w:rFonts w:ascii="楷体" w:eastAsia="楷体" w:hAnsi="楷体" w:hint="eastAsia"/>
          <w:szCs w:val="21"/>
        </w:rPr>
        <w:t>以协调各专业承包工程与总承包工程的工作界面、争议和冲突，配合整体施工进度，并监督各专业工程的施工，以保证专业承包工程的质</w:t>
      </w:r>
      <w:r w:rsidRPr="00AF5FFA">
        <w:rPr>
          <w:rFonts w:ascii="楷体" w:eastAsia="楷体" w:hAnsi="楷体" w:hint="eastAsia"/>
          <w:szCs w:val="21"/>
        </w:rPr>
        <w:t>量能满足要求。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6.8.5</w:t>
      </w:r>
      <w:r w:rsidRPr="00AF5FFA">
        <w:rPr>
          <w:rFonts w:ascii="楷体" w:eastAsia="楷体" w:hAnsi="楷体" w:hint="eastAsia"/>
          <w:szCs w:val="21"/>
        </w:rPr>
        <w:t>施工脚手架、排栅</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6.8.6</w:t>
      </w:r>
      <w:r w:rsidRPr="00AF5FFA">
        <w:rPr>
          <w:rFonts w:ascii="楷体" w:eastAsia="楷体" w:hAnsi="楷体" w:hint="eastAsia"/>
          <w:szCs w:val="21"/>
        </w:rPr>
        <w:t>在施工脚手架、排栅尚未拆除前，总承包人应向各专业承包人及专业分包人无条件地提供现有的施工脚手架、排栅和现成的爬梯等设施使用，并保证上述设施使用过程的安全。</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6.8.7</w:t>
      </w:r>
      <w:r w:rsidRPr="00AF5FFA">
        <w:rPr>
          <w:rFonts w:ascii="楷体" w:eastAsia="楷体" w:hAnsi="楷体" w:hint="eastAsia"/>
          <w:szCs w:val="21"/>
        </w:rPr>
        <w:t>总承包人搭设脚手架时应协调各专业承包人及专业分包人的施工需要及进度，满足各专业承包人及专业分包人的合理要求。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6.8.8</w:t>
      </w:r>
      <w:r w:rsidRPr="00AF5FFA">
        <w:rPr>
          <w:rFonts w:ascii="楷体" w:eastAsia="楷体" w:hAnsi="楷体" w:hint="eastAsia"/>
          <w:szCs w:val="21"/>
        </w:rPr>
        <w:t>虽经总承包人充分协调，但如专业承包人及专业分包人因自身原因未能按工程整体进度计划要求，在总承包人拆除脚手架、排栅前进行相应工程施工，需要总承包人推迟拆除日期或另行搭设脚手架</w:t>
      </w:r>
      <w:r w:rsidRPr="00AF5FFA">
        <w:rPr>
          <w:rFonts w:ascii="楷体" w:eastAsia="楷体" w:hAnsi="楷体" w:hint="eastAsia"/>
          <w:szCs w:val="21"/>
        </w:rPr>
        <w:t>、排栅的，总承包人有权要求相应专业承包人及专业分包人支付相应费用。</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6.9</w:t>
      </w:r>
      <w:r w:rsidRPr="00AF5FFA">
        <w:rPr>
          <w:rFonts w:ascii="楷体" w:eastAsia="楷体" w:hAnsi="楷体" w:hint="eastAsia"/>
          <w:szCs w:val="21"/>
        </w:rPr>
        <w:t>轴线与标高、施工收口处理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有义务为各专业承包人及专业分包人提供轴线和标高的控制点，包括在每层及必要的位置设有标高控制线，以供各专业承包人及专业分包人做施工定位和高程使用。待各专业承包人及专业分包人施工完毕后，由总承包人负责最后一道工序施工收口处理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6.10</w:t>
      </w:r>
      <w:r w:rsidRPr="00AF5FFA">
        <w:rPr>
          <w:rFonts w:ascii="楷体" w:eastAsia="楷体" w:hAnsi="楷体" w:hint="eastAsia"/>
          <w:szCs w:val="21"/>
        </w:rPr>
        <w:t>总承包人应认真执行上述各项规定，并对执行情况进行检查、监督和管理，如专业承包人及专业分包人违反了本办法有关规定而总承包人无及时发现、指出并采取相应管理措施的，且对此工程</w:t>
      </w:r>
      <w:r w:rsidRPr="00AF5FFA">
        <w:rPr>
          <w:rFonts w:ascii="楷体" w:eastAsia="楷体" w:hAnsi="楷体" w:hint="eastAsia"/>
          <w:szCs w:val="21"/>
        </w:rPr>
        <w:t>造成任何损失，总承包人应承担责任。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6.11</w:t>
      </w:r>
      <w:r w:rsidRPr="00AF5FFA">
        <w:rPr>
          <w:rFonts w:ascii="楷体" w:eastAsia="楷体" w:hAnsi="楷体" w:hint="eastAsia"/>
          <w:szCs w:val="21"/>
        </w:rPr>
        <w:t>专业承包人及专业分包人必须按规定要求提交工程技术资料，总承包人对专业承包人及专业分包人的相关技术资料进行归档备案管理。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6.12</w:t>
      </w:r>
      <w:r w:rsidRPr="00AF5FFA">
        <w:rPr>
          <w:rFonts w:ascii="楷体" w:eastAsia="楷体" w:hAnsi="楷体" w:hint="eastAsia"/>
          <w:szCs w:val="21"/>
        </w:rPr>
        <w:tab/>
      </w:r>
      <w:r w:rsidRPr="00AF5FFA">
        <w:rPr>
          <w:rFonts w:ascii="楷体" w:eastAsia="楷体" w:hAnsi="楷体" w:hint="eastAsia"/>
          <w:szCs w:val="21"/>
        </w:rPr>
        <w:t>总承包人对专业承包人及专业分包人的具体配合服务内容可参见本管理办法附件。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w:t>
      </w:r>
      <w:r w:rsidRPr="00AF5FFA">
        <w:rPr>
          <w:rFonts w:ascii="楷体" w:eastAsia="楷体" w:hAnsi="楷体" w:hint="eastAsia"/>
          <w:szCs w:val="21"/>
        </w:rPr>
        <w:tab/>
      </w:r>
      <w:r w:rsidRPr="00AF5FFA">
        <w:rPr>
          <w:rFonts w:ascii="楷体" w:eastAsia="楷体" w:hAnsi="楷体" w:hint="eastAsia"/>
          <w:szCs w:val="21"/>
        </w:rPr>
        <w:t>专业承包人及专业分包人一般义务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7.1</w:t>
      </w:r>
      <w:r w:rsidRPr="00AF5FFA">
        <w:rPr>
          <w:rFonts w:ascii="楷体" w:eastAsia="楷体" w:hAnsi="楷体" w:hint="eastAsia"/>
          <w:szCs w:val="21"/>
        </w:rPr>
        <w:t>专业承包人及专业分包人要接受总承包人的管理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专业承包人及专业分包人必须满足发包人与总承包人所签订的施工协议管理要求，在工期、质量、安全、现场文明施工等方面接受总承包人的管理和协调。若因专业承包人及专业分包人的原因引至总承包人需向发包人对整体工程的延误或专业承包工程的施工质量承担违约责任，专业承包人及专业分包人需向总承包人赔偿因其引至的损失。</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7.2</w:t>
      </w:r>
      <w:r w:rsidRPr="00AF5FFA">
        <w:rPr>
          <w:rFonts w:ascii="楷体" w:eastAsia="楷体" w:hAnsi="楷体" w:hint="eastAsia"/>
          <w:szCs w:val="21"/>
        </w:rPr>
        <w:t>进入现场施工的必备条件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7.2.1</w:t>
      </w:r>
      <w:r w:rsidRPr="00AF5FFA">
        <w:rPr>
          <w:rFonts w:ascii="楷体" w:eastAsia="楷体" w:hAnsi="楷体" w:hint="eastAsia"/>
          <w:szCs w:val="21"/>
        </w:rPr>
        <w:t>提交由发包人确认为专业承包人及专业分包人的证明文件。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7.2.2</w:t>
      </w:r>
      <w:r w:rsidRPr="00AF5FFA">
        <w:rPr>
          <w:rFonts w:ascii="楷体" w:eastAsia="楷体" w:hAnsi="楷体" w:hint="eastAsia"/>
          <w:szCs w:val="21"/>
        </w:rPr>
        <w:t>中标通知书（或具有同等效力的暂行施工协议）。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7.2.3</w:t>
      </w:r>
      <w:r w:rsidRPr="00AF5FFA">
        <w:rPr>
          <w:rFonts w:ascii="楷体" w:eastAsia="楷体" w:hAnsi="楷体" w:hint="eastAsia"/>
          <w:szCs w:val="21"/>
        </w:rPr>
        <w:t>专业承包人及专业分包人的营业执照及资质等级证书复印件。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7.2.4</w:t>
      </w:r>
      <w:r w:rsidRPr="00AF5FFA">
        <w:rPr>
          <w:rFonts w:ascii="楷体" w:eastAsia="楷体" w:hAnsi="楷体" w:hint="eastAsia"/>
          <w:szCs w:val="21"/>
        </w:rPr>
        <w:t>提交分专业承包工程的“施工组织方案”，包括：</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(1) </w:t>
      </w:r>
      <w:r w:rsidRPr="00AF5FFA">
        <w:rPr>
          <w:rFonts w:ascii="楷体" w:eastAsia="楷体" w:hAnsi="楷体" w:hint="eastAsia"/>
          <w:szCs w:val="21"/>
        </w:rPr>
        <w:t>专业承包人及专业分包人简介。</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专业承包工程施工进度计划。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主要技术措施方案。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质量保证措施。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安全保证措施。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材料设备进场计划。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w:t>
      </w:r>
      <w:r w:rsidRPr="00AF5FFA">
        <w:rPr>
          <w:rFonts w:ascii="楷体" w:eastAsia="楷体" w:hAnsi="楷体" w:hint="eastAsia"/>
          <w:szCs w:val="21"/>
        </w:rPr>
        <w:t>劳动力进场计划。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w:t>
      </w:r>
      <w:r w:rsidRPr="00AF5FFA">
        <w:rPr>
          <w:rFonts w:ascii="楷体" w:eastAsia="楷体" w:hAnsi="楷体" w:hint="eastAsia"/>
          <w:szCs w:val="21"/>
        </w:rPr>
        <w:t>提供专业承包人及专业分包人施工经验及业绩。</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w:t>
      </w:r>
      <w:r w:rsidRPr="00AF5FFA">
        <w:rPr>
          <w:rFonts w:ascii="楷体" w:eastAsia="楷体" w:hAnsi="楷体" w:hint="eastAsia"/>
          <w:szCs w:val="21"/>
        </w:rPr>
        <w:t>提供专业承包人及专业分包人施工组织体系简况。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7.2.5</w:t>
      </w:r>
      <w:r w:rsidRPr="00AF5FFA">
        <w:rPr>
          <w:rFonts w:ascii="楷体" w:eastAsia="楷体" w:hAnsi="楷体" w:hint="eastAsia"/>
          <w:szCs w:val="21"/>
        </w:rPr>
        <w:t>按专业工程承包合同约定做好专业承包工程保险等事宜。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lastRenderedPageBreak/>
        <w:t>7.3</w:t>
      </w:r>
      <w:r w:rsidRPr="00AF5FFA">
        <w:rPr>
          <w:rFonts w:ascii="楷体" w:eastAsia="楷体" w:hAnsi="楷体" w:hint="eastAsia"/>
          <w:szCs w:val="21"/>
        </w:rPr>
        <w:t>质量管理基本义务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7.3.1</w:t>
      </w:r>
      <w:r w:rsidRPr="00AF5FFA">
        <w:rPr>
          <w:rFonts w:ascii="楷体" w:eastAsia="楷体" w:hAnsi="楷体" w:hint="eastAsia"/>
          <w:szCs w:val="21"/>
        </w:rPr>
        <w:t>对工程作业人员进行工艺过程技术交底，并做好交底记录。</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7.3.2</w:t>
      </w:r>
      <w:r w:rsidRPr="00AF5FFA">
        <w:rPr>
          <w:rFonts w:ascii="楷体" w:eastAsia="楷体" w:hAnsi="楷体" w:hint="eastAsia"/>
          <w:szCs w:val="21"/>
        </w:rPr>
        <w:t>实施有关质量检验的规定，并做好质量检验记录。</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7.3.3</w:t>
      </w:r>
      <w:r w:rsidRPr="00AF5FFA">
        <w:rPr>
          <w:rFonts w:ascii="楷体" w:eastAsia="楷体" w:hAnsi="楷体" w:hint="eastAsia"/>
          <w:szCs w:val="21"/>
        </w:rPr>
        <w:t>对工序间的技术接口实行交接手续。</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7.3.4</w:t>
      </w:r>
      <w:r w:rsidRPr="00AF5FFA">
        <w:rPr>
          <w:rFonts w:ascii="楷体" w:eastAsia="楷体" w:hAnsi="楷体" w:hint="eastAsia"/>
          <w:szCs w:val="21"/>
        </w:rPr>
        <w:t>提供原材料、半成品、成品的产品合格证及质保书。</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7.3.5</w:t>
      </w:r>
      <w:r w:rsidRPr="00AF5FFA">
        <w:rPr>
          <w:rFonts w:ascii="楷体" w:eastAsia="楷体" w:hAnsi="楷体" w:hint="eastAsia"/>
          <w:szCs w:val="21"/>
        </w:rPr>
        <w:t>做好不合格品处理的记录及纠正和预防措施工作。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7.3.6</w:t>
      </w:r>
      <w:r w:rsidRPr="00AF5FFA">
        <w:rPr>
          <w:rFonts w:ascii="楷体" w:eastAsia="楷体" w:hAnsi="楷体" w:hint="eastAsia"/>
          <w:szCs w:val="21"/>
        </w:rPr>
        <w:t>加强成品保护。</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7.3.7</w:t>
      </w:r>
      <w:r w:rsidRPr="00AF5FFA">
        <w:rPr>
          <w:rFonts w:ascii="楷体" w:eastAsia="楷体" w:hAnsi="楷体" w:hint="eastAsia"/>
          <w:szCs w:val="21"/>
        </w:rPr>
        <w:t>认真做好本专业承包工程的验收交付工作。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7.3.8</w:t>
      </w:r>
      <w:r w:rsidRPr="00AF5FFA">
        <w:rPr>
          <w:rFonts w:ascii="楷体" w:eastAsia="楷体" w:hAnsi="楷体" w:hint="eastAsia"/>
          <w:szCs w:val="21"/>
        </w:rPr>
        <w:t>按合同规定做好本专业承包工程的回访保修工作。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7.3.9</w:t>
      </w:r>
      <w:r w:rsidRPr="00AF5FFA">
        <w:rPr>
          <w:rFonts w:ascii="楷体" w:eastAsia="楷体" w:hAnsi="楷体" w:hint="eastAsia"/>
          <w:szCs w:val="21"/>
        </w:rPr>
        <w:t>发生质量事故时，必须及时向总承包人报告，并作出事故分析调查及善后处理意见。</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7.4</w:t>
      </w:r>
      <w:r w:rsidRPr="00AF5FFA">
        <w:rPr>
          <w:rFonts w:ascii="楷体" w:eastAsia="楷体" w:hAnsi="楷体" w:hint="eastAsia"/>
          <w:szCs w:val="21"/>
        </w:rPr>
        <w:t>进度管理基本义务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7.4.1</w:t>
      </w:r>
      <w:r w:rsidRPr="00AF5FFA">
        <w:rPr>
          <w:rFonts w:ascii="楷体" w:eastAsia="楷体" w:hAnsi="楷体" w:hint="eastAsia"/>
          <w:szCs w:val="21"/>
        </w:rPr>
        <w:t>编制施工进度计划，包括：</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编制施工方案，明确施工区域的划分，施工顺序与施工流向，以及作业方式，同时明确承包人法和施工队伍的组织架构。</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编制科学、合理、且可行的施工项目进度计划，以保证项目施工的均衡进行。</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编制资源供应计划，包括物料供应计划、机械设备的进场计划、劳务计划等。</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编制图纸优化及供应计划。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7.4.2</w:t>
      </w:r>
      <w:r w:rsidRPr="00AF5FFA">
        <w:rPr>
          <w:rFonts w:ascii="楷体" w:eastAsia="楷体" w:hAnsi="楷体" w:hint="eastAsia"/>
          <w:szCs w:val="21"/>
        </w:rPr>
        <w:t>执行月报制度</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按每月</w:t>
      </w:r>
      <w:r w:rsidRPr="00AF5FFA">
        <w:rPr>
          <w:rFonts w:ascii="楷体" w:eastAsia="楷体" w:hAnsi="楷体" w:hint="eastAsia"/>
          <w:szCs w:val="21"/>
        </w:rPr>
        <w:t>20</w:t>
      </w:r>
      <w:r w:rsidRPr="00AF5FFA">
        <w:rPr>
          <w:rFonts w:ascii="楷体" w:eastAsia="楷体" w:hAnsi="楷体" w:hint="eastAsia"/>
          <w:szCs w:val="21"/>
        </w:rPr>
        <w:t>日向总承包人报告本分包工程的执行情况。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提交月度施工作业计划。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提交各种资源与进度配合调度情况。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7.4.3</w:t>
      </w:r>
      <w:r w:rsidRPr="00AF5FFA">
        <w:rPr>
          <w:rFonts w:ascii="楷体" w:eastAsia="楷体" w:hAnsi="楷体" w:hint="eastAsia"/>
          <w:szCs w:val="21"/>
        </w:rPr>
        <w:t>顾全大局，主动做好</w:t>
      </w:r>
      <w:r w:rsidRPr="00AF5FFA">
        <w:rPr>
          <w:rFonts w:ascii="楷体" w:eastAsia="楷体" w:hAnsi="楷体" w:hint="eastAsia"/>
          <w:szCs w:val="21"/>
        </w:rPr>
        <w:t>协调工作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参加有关现场工作协调会议，积极支持和配合总承包人做好工作协调。</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及时根据总承包人工作安排主动调整进度计划。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在进度上有任何提前及延误应及时向总承包人报告。</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专业承包人及专业分包人有权向总承包人提出工程协调的建议，总承包人应在规定的时间内作出回复和解决。</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7.5</w:t>
      </w:r>
      <w:r w:rsidRPr="00AF5FFA">
        <w:rPr>
          <w:rFonts w:ascii="楷体" w:eastAsia="楷体" w:hAnsi="楷体" w:hint="eastAsia"/>
          <w:szCs w:val="21"/>
        </w:rPr>
        <w:t>安全、消防、现场标准化管理等的基本义务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7.5.1</w:t>
      </w:r>
      <w:r w:rsidRPr="00AF5FFA">
        <w:rPr>
          <w:rFonts w:ascii="楷体" w:eastAsia="楷体" w:hAnsi="楷体" w:hint="eastAsia"/>
          <w:szCs w:val="21"/>
        </w:rPr>
        <w:t>遵守各种安全生产规程与规定：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遵守国家、省、市政府、主管部门颁布的安全生产规程与规定，以及发包人向总承包人提出的各种安全生产规定。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结合工程项目实际，识别和</w:t>
      </w:r>
      <w:r w:rsidRPr="00AF5FFA">
        <w:rPr>
          <w:rFonts w:ascii="楷体" w:eastAsia="楷体" w:hAnsi="楷体" w:hint="eastAsia"/>
          <w:szCs w:val="21"/>
        </w:rPr>
        <w:t>评价危险源，必要时指定管理方案，并认真实施。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接受总承包人的安全交底及部署。</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完善和健全安全管理各种台帐，强化安全资料工作。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开展安全教育工作，做好分部（分项）工程技术安全交底工作。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特殊工种必须持证上岗，复印件汇总后报总承包人检查备案。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w:t>
      </w:r>
      <w:r w:rsidRPr="00AF5FFA">
        <w:rPr>
          <w:rFonts w:ascii="楷体" w:eastAsia="楷体" w:hAnsi="楷体" w:hint="eastAsia"/>
          <w:szCs w:val="21"/>
        </w:rPr>
        <w:t>专业承包人及专业分包人有义务保护现场各项安全、消防设施得完好，如施工脚手架、临边护栏及消防器材等，不得擅自变更及增加施工荷载。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w:t>
      </w:r>
      <w:r w:rsidRPr="00AF5FFA">
        <w:rPr>
          <w:rFonts w:ascii="楷体" w:eastAsia="楷体" w:hAnsi="楷体" w:hint="eastAsia"/>
          <w:szCs w:val="21"/>
        </w:rPr>
        <w:t>必须接受总承包人的安全监控，参与工地的各项安全、消防检查工作，并落实有关整改事宜。专业承包人及专业分包人的整改工作若不能达到有关安全、消防管理标准（或不能及时达到要求的），经监理工程师核准，总承包人可以协助专业承包人及专业分包人予以整改，其发生的人工、机械、材料等一切相关费用将由专业承包人及专业分包人承担。</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w:t>
      </w:r>
      <w:r w:rsidRPr="00AF5FFA">
        <w:rPr>
          <w:rFonts w:ascii="楷体" w:eastAsia="楷体" w:hAnsi="楷体" w:hint="eastAsia"/>
          <w:szCs w:val="21"/>
        </w:rPr>
        <w:t>专业承包人及专业分包人的所属人员，在作业过程中发生各类违章作业，总承包人应该并根据情节轻重、危害程度等具体情况或有关规定予以劝阻警告，情节严重者，监理工程师及发包人根据有关规定</w:t>
      </w:r>
      <w:r w:rsidRPr="00AF5FFA">
        <w:rPr>
          <w:rFonts w:ascii="楷体" w:eastAsia="楷体" w:hAnsi="楷体" w:hint="eastAsia"/>
          <w:szCs w:val="21"/>
        </w:rPr>
        <w:lastRenderedPageBreak/>
        <w:t>责令停工整顿直</w:t>
      </w:r>
      <w:r w:rsidRPr="00AF5FFA">
        <w:rPr>
          <w:rFonts w:ascii="楷体" w:eastAsia="楷体" w:hAnsi="楷体" w:hint="eastAsia"/>
          <w:szCs w:val="21"/>
        </w:rPr>
        <w:t>至退场。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w:t>
      </w:r>
      <w:r w:rsidRPr="00AF5FFA">
        <w:rPr>
          <w:rFonts w:ascii="楷体" w:eastAsia="楷体" w:hAnsi="楷体" w:hint="eastAsia"/>
          <w:szCs w:val="21"/>
        </w:rPr>
        <w:t>发生安全事故时，必须及时向总承包人报告，并作出事故分析调查及善后处理意见。</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7.5.2</w:t>
      </w:r>
      <w:r w:rsidRPr="00AF5FFA">
        <w:rPr>
          <w:rFonts w:ascii="楷体" w:eastAsia="楷体" w:hAnsi="楷体" w:hint="eastAsia"/>
          <w:szCs w:val="21"/>
        </w:rPr>
        <w:t>做好消防与治安管理工作。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开展消防与治安的教育工作。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配合总承包人、政府主管部门做好治安管理工作。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7.5.3</w:t>
      </w:r>
      <w:r w:rsidRPr="00AF5FFA">
        <w:rPr>
          <w:rFonts w:ascii="楷体" w:eastAsia="楷体" w:hAnsi="楷体" w:hint="eastAsia"/>
          <w:szCs w:val="21"/>
        </w:rPr>
        <w:t>做好现场标准化管理工作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各专业承包人及专业分包人进场施工前应根据总承包人制定的施工场地划分设计施工场地平面布置图，经总承包人审核同意后执行，实施“定置”管理。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按总承包人要求做好场容场貌管理工作，废弃物与垃圾应按总承包人的要求集中到指定地点。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遵守文明施工的有关规定，维护安全防护设施的完好。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保持工地卫生、文明，努力做好宿舍内卫生工作。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7.6</w:t>
      </w:r>
      <w:r w:rsidRPr="00AF5FFA">
        <w:rPr>
          <w:rFonts w:ascii="楷体" w:eastAsia="楷体" w:hAnsi="楷体" w:hint="eastAsia"/>
          <w:szCs w:val="21"/>
        </w:rPr>
        <w:t>进场材料管理的基本义务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7.6.1</w:t>
      </w:r>
      <w:r w:rsidRPr="00AF5FFA">
        <w:rPr>
          <w:rFonts w:ascii="楷体" w:eastAsia="楷体" w:hAnsi="楷体" w:hint="eastAsia"/>
          <w:szCs w:val="21"/>
        </w:rPr>
        <w:t>各专业承包人及专业分包人应指定专人负责对进场所需材料的管理，并服从总承包人关于进场材料管理方面的要求。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7.6.2</w:t>
      </w:r>
      <w:r w:rsidRPr="00AF5FFA">
        <w:rPr>
          <w:rFonts w:ascii="楷体" w:eastAsia="楷体" w:hAnsi="楷体" w:hint="eastAsia"/>
          <w:szCs w:val="21"/>
        </w:rPr>
        <w:t>专业承包人及专业分包人提供材料（包括乙供材料、甲招乙供材料或甲供材料）进场的总计划，并提供月度材料进场计划。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7.6.3</w:t>
      </w:r>
      <w:r w:rsidRPr="00AF5FFA">
        <w:rPr>
          <w:rFonts w:ascii="楷体" w:eastAsia="楷体" w:hAnsi="楷体" w:hint="eastAsia"/>
          <w:szCs w:val="21"/>
        </w:rPr>
        <w:t>进场材料的流转程序：专业承包人及专业分包人各种进场材料必须在</w:t>
      </w:r>
      <w:r w:rsidRPr="00AF5FFA">
        <w:rPr>
          <w:rFonts w:ascii="楷体" w:eastAsia="楷体" w:hAnsi="楷体" w:hint="eastAsia"/>
          <w:szCs w:val="21"/>
        </w:rPr>
        <w:t>10</w:t>
      </w:r>
      <w:r w:rsidRPr="00AF5FFA">
        <w:rPr>
          <w:rFonts w:ascii="楷体" w:eastAsia="楷体" w:hAnsi="楷体" w:hint="eastAsia"/>
          <w:szCs w:val="21"/>
        </w:rPr>
        <w:t>天前按总承包人规定的要求，向总承包人提出申请，待总承包人批复后再执</w:t>
      </w:r>
      <w:r w:rsidRPr="00AF5FFA">
        <w:rPr>
          <w:rFonts w:ascii="楷体" w:eastAsia="楷体" w:hAnsi="楷体" w:hint="eastAsia"/>
          <w:szCs w:val="21"/>
        </w:rPr>
        <w:t>行。总承包人必须在</w:t>
      </w:r>
      <w:r w:rsidRPr="00AF5FFA">
        <w:rPr>
          <w:rFonts w:ascii="楷体" w:eastAsia="楷体" w:hAnsi="楷体" w:hint="eastAsia"/>
          <w:szCs w:val="21"/>
        </w:rPr>
        <w:t>2</w:t>
      </w:r>
      <w:r w:rsidRPr="00AF5FFA">
        <w:rPr>
          <w:rFonts w:ascii="楷体" w:eastAsia="楷体" w:hAnsi="楷体" w:hint="eastAsia"/>
          <w:szCs w:val="21"/>
        </w:rPr>
        <w:t>天内办理批复。</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7.6.4</w:t>
      </w:r>
      <w:r w:rsidRPr="00AF5FFA">
        <w:rPr>
          <w:rFonts w:ascii="楷体" w:eastAsia="楷体" w:hAnsi="楷体" w:hint="eastAsia"/>
          <w:szCs w:val="21"/>
        </w:rPr>
        <w:t>材料进场后，总承包人向专业承包人及专业分包人应提供必要的协助。</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7.7</w:t>
      </w:r>
      <w:r w:rsidRPr="00AF5FFA">
        <w:rPr>
          <w:rFonts w:ascii="楷体" w:eastAsia="楷体" w:hAnsi="楷体" w:hint="eastAsia"/>
          <w:szCs w:val="21"/>
        </w:rPr>
        <w:t>劳动力管理基本义务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7.7.1</w:t>
      </w:r>
      <w:r w:rsidRPr="00AF5FFA">
        <w:rPr>
          <w:rFonts w:ascii="楷体" w:eastAsia="楷体" w:hAnsi="楷体" w:hint="eastAsia"/>
          <w:szCs w:val="21"/>
        </w:rPr>
        <w:t>各专业承包人及专业分包人有责任约束所有员工遵守政府部门发布的有关政府、法律、法规、发包人的各项规章制度，以及施工现场的各项管理规定，确保现场文明施工有序进行。</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7.7.2</w:t>
      </w:r>
      <w:r w:rsidRPr="00AF5FFA">
        <w:rPr>
          <w:rFonts w:ascii="楷体" w:eastAsia="楷体" w:hAnsi="楷体" w:hint="eastAsia"/>
          <w:szCs w:val="21"/>
        </w:rPr>
        <w:t>专业承包人及专业分包人应将进入现场的施工人员名单及照片向总承包人申报。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7.7.3</w:t>
      </w:r>
      <w:r w:rsidRPr="00AF5FFA">
        <w:rPr>
          <w:rFonts w:ascii="楷体" w:eastAsia="楷体" w:hAnsi="楷体" w:hint="eastAsia"/>
          <w:szCs w:val="21"/>
        </w:rPr>
        <w:t>专业承包人及专业分包人必须向总承包人提供劳务人员的身份证复印件，特殊工种的相应操作证及上岗证。</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对上述专业承包人及</w:t>
      </w:r>
      <w:r w:rsidRPr="00AF5FFA">
        <w:rPr>
          <w:rFonts w:ascii="楷体" w:eastAsia="楷体" w:hAnsi="楷体" w:hint="eastAsia"/>
          <w:szCs w:val="21"/>
        </w:rPr>
        <w:t>专业分包人的一般义务，总承包人应采取有效措施督促其执行，并监督其执行情况，对专业承包人及专业分包人违反上述有关规定的行为实际发生的，属自主分包项目的，总承包人承担全部违约责任，属专业承包项目，总承包人承担法定的连带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w:t>
      </w:r>
      <w:r w:rsidRPr="00AF5FFA">
        <w:rPr>
          <w:rFonts w:ascii="楷体" w:eastAsia="楷体" w:hAnsi="楷体" w:hint="eastAsia"/>
          <w:szCs w:val="21"/>
        </w:rPr>
        <w:tab/>
      </w:r>
      <w:r w:rsidRPr="00AF5FFA">
        <w:rPr>
          <w:rFonts w:ascii="楷体" w:eastAsia="楷体" w:hAnsi="楷体" w:hint="eastAsia"/>
          <w:szCs w:val="21"/>
        </w:rPr>
        <w:t>施工现场管理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总承包人必须对专业承包人及专业分包人承担总体管理的义务和责任。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8.1</w:t>
      </w:r>
      <w:r w:rsidRPr="00AF5FFA">
        <w:rPr>
          <w:rFonts w:ascii="楷体" w:eastAsia="楷体" w:hAnsi="楷体" w:hint="eastAsia"/>
          <w:szCs w:val="21"/>
        </w:rPr>
        <w:t>施工总平面布置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8.1.1</w:t>
      </w:r>
      <w:r w:rsidRPr="00AF5FFA">
        <w:rPr>
          <w:rFonts w:ascii="楷体" w:eastAsia="楷体" w:hAnsi="楷体" w:hint="eastAsia"/>
          <w:szCs w:val="21"/>
        </w:rPr>
        <w:tab/>
      </w:r>
      <w:r w:rsidRPr="00AF5FFA">
        <w:rPr>
          <w:rFonts w:ascii="楷体" w:eastAsia="楷体" w:hAnsi="楷体" w:hint="eastAsia"/>
          <w:szCs w:val="21"/>
        </w:rPr>
        <w:t>总平面布置原则</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在满足施工需要的前提下，尽量紧凑合理，不用（或少用）施工用地；</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保证场内施工道路畅通；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科学确定施工区域内要满足方便生产，有利于生活，安全防</w:t>
      </w:r>
      <w:r w:rsidRPr="00AF5FFA">
        <w:rPr>
          <w:rFonts w:ascii="楷体" w:eastAsia="楷体" w:hAnsi="楷体" w:hint="eastAsia"/>
          <w:szCs w:val="21"/>
        </w:rPr>
        <w:t>火，环境保护和劳动保护要求；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各项施工设施布置要满足方便生产，有利于生活，安全防火，环境保护和劳动保护要求；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将生产性和生活性设施分开布置。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8.1.2</w:t>
      </w:r>
      <w:r w:rsidRPr="00AF5FFA">
        <w:rPr>
          <w:rFonts w:ascii="楷体" w:eastAsia="楷体" w:hAnsi="楷体" w:hint="eastAsia"/>
          <w:szCs w:val="21"/>
        </w:rPr>
        <w:tab/>
      </w:r>
      <w:r w:rsidRPr="00AF5FFA">
        <w:rPr>
          <w:rFonts w:ascii="楷体" w:eastAsia="楷体" w:hAnsi="楷体" w:hint="eastAsia"/>
          <w:szCs w:val="21"/>
        </w:rPr>
        <w:t>总平面布置依据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建筑设计总平面图、基础施工平面、建筑立面图；</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施工组织总设计；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有关施工规范、规程及地区建设工程文明施工标准；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施工总平面具体布置及做法；</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发包人提供的用地范围，水电接驳头位置，所有建筑物外的施工场地，包括生活区场地道路必须硬地化。</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lastRenderedPageBreak/>
        <w:t>8.2</w:t>
      </w:r>
      <w:r w:rsidRPr="00AF5FFA">
        <w:rPr>
          <w:rFonts w:ascii="楷体" w:eastAsia="楷体" w:hAnsi="楷体" w:hint="eastAsia"/>
          <w:szCs w:val="21"/>
        </w:rPr>
        <w:t>施工总平面管理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8.2.1</w:t>
      </w:r>
      <w:r w:rsidRPr="00AF5FFA">
        <w:rPr>
          <w:rFonts w:ascii="楷体" w:eastAsia="楷体" w:hAnsi="楷体" w:hint="eastAsia"/>
          <w:szCs w:val="21"/>
        </w:rPr>
        <w:tab/>
      </w:r>
      <w:r w:rsidRPr="00AF5FFA">
        <w:rPr>
          <w:rFonts w:ascii="楷体" w:eastAsia="楷体" w:hAnsi="楷体" w:hint="eastAsia"/>
          <w:szCs w:val="21"/>
        </w:rPr>
        <w:t>施工临时道路管理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根据投标文件承诺及招标文件、合同规定，满足施工过程中各种车辆、大型机械运输的通畅运行，满足安全文明施工的正常需要。施工临时道路包括施工标段内各拟建建筑物之间、拟建建筑物与施工临时设施之间，及珠江新城现有道路与正在施工中道路之间的施工连接通道，施工临时道路必须硬地化，道路两旁设满足施工需求的临时排水设施。并按批准的施工组织总设计的施工总平面图布置要求布置施工临时道路；</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设专人负责道路的清洁、障碍清除维修保养工作，保持道路清洁、畅通，保证环境卫生，预防空气污染和环境污染；</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专业承包人及专业分包</w:t>
      </w:r>
      <w:r w:rsidRPr="00AF5FFA">
        <w:rPr>
          <w:rFonts w:ascii="楷体" w:eastAsia="楷体" w:hAnsi="楷体" w:hint="eastAsia"/>
          <w:szCs w:val="21"/>
        </w:rPr>
        <w:t>人的大型构件场内运输和卸货必须由专业承包人及专业分包人向总承包人申请，由总承包人统筹安排；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为保证总承包人、各专业承包人及专业分包人施工人员、管理人员、专项供应商、监理工程师、材料供应监理、发包人以及省市政府有关领导和职能部门人员方便、安全地到达各作业区域，总承包人负责全部施工作业通道的搭设、维护和管理工作。总承包人在自身及各专业承包人及专业分包人施工方案时应有相应的措施，保证施工通道有显着标志、无建筑垃圾、有良好的采光或照明、易于行走、安全措施可靠，总承包人应每天巡视检查，对于不符合要求需要整改的内</w:t>
      </w:r>
      <w:r w:rsidRPr="00AF5FFA">
        <w:rPr>
          <w:rFonts w:ascii="楷体" w:eastAsia="楷体" w:hAnsi="楷体" w:hint="eastAsia"/>
          <w:szCs w:val="21"/>
        </w:rPr>
        <w:t>容发文给相关单位或部门要求立即做出整改。总承包人在施工作业通道的管理上达不到要求的，承担全部责任。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8.2.2</w:t>
      </w:r>
      <w:r w:rsidRPr="00AF5FFA">
        <w:rPr>
          <w:rFonts w:ascii="楷体" w:eastAsia="楷体" w:hAnsi="楷体" w:hint="eastAsia"/>
          <w:szCs w:val="21"/>
        </w:rPr>
        <w:tab/>
      </w:r>
      <w:r w:rsidRPr="00AF5FFA">
        <w:rPr>
          <w:rFonts w:ascii="楷体" w:eastAsia="楷体" w:hAnsi="楷体" w:hint="eastAsia"/>
          <w:szCs w:val="21"/>
        </w:rPr>
        <w:t>施工用水（排水）管理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总承包人需按发包人提供的可用水量和施工组织总设计、总平面布置要求，在现场布置施工用水总管线（平面、立面）和生活用水总管网，并报监理工程师和发包人批准。施工用水和生活用水分开布置；主管道要有明显的保护标志，以防以外损坏；</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总承包人对工地用水，设置总、分表实行统一管理；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各专业承包人及专业分包人用水必须向总承包人提出申请，并按总承包人指定的位置接驳；</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总承包人对总用水管线进行日常维护管理，保证正常，连续、足量供应、保证正常施工；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总承包人做好各专业承包人及专业分包人用水管理；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总承包人在施工区域设置数量足够的临时蓄水池以保证施工及消防需求；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w:t>
      </w:r>
      <w:r w:rsidRPr="00AF5FFA">
        <w:rPr>
          <w:rFonts w:ascii="楷体" w:eastAsia="楷体" w:hAnsi="楷体" w:hint="eastAsia"/>
          <w:szCs w:val="21"/>
        </w:rPr>
        <w:t>总承包人对场内的排水（污）系统实行统一管理，定期或不定期的对各专业承包人及专业分包人施工区域和生活的排水（污）进行检查，保证排水（污）系统畅通，保护环境，防止污染河涌；</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8</w:t>
      </w:r>
      <w:r w:rsidRPr="00AF5FFA">
        <w:rPr>
          <w:rFonts w:ascii="楷体" w:eastAsia="楷体" w:hAnsi="楷体" w:hint="eastAsia"/>
          <w:szCs w:val="21"/>
        </w:rPr>
        <w:t>）总承包人对地下室排水系统需达到两套排水设备及排水管道（主管），在雨季及汛期能满足两套排水系统同时使用，确保已安装的设备</w:t>
      </w:r>
      <w:r w:rsidRPr="00AF5FFA">
        <w:rPr>
          <w:rFonts w:ascii="楷体" w:eastAsia="楷体" w:hAnsi="楷体" w:hint="eastAsia"/>
          <w:szCs w:val="21"/>
        </w:rPr>
        <w:t>及电梯地坑不泡水。</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9</w:t>
      </w:r>
      <w:r w:rsidRPr="00AF5FFA">
        <w:rPr>
          <w:rFonts w:ascii="楷体" w:eastAsia="楷体" w:hAnsi="楷体" w:hint="eastAsia"/>
          <w:szCs w:val="21"/>
        </w:rPr>
        <w:t>）当地下室开始机电安装后，需做好防洪、内涝准备工作，需常备防洪沙袋、柴油发电机、柴油抽水泵等防洪物资，并做好防洪应急预案。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10</w:t>
      </w:r>
      <w:r w:rsidRPr="00AF5FFA">
        <w:rPr>
          <w:rFonts w:ascii="楷体" w:eastAsia="楷体" w:hAnsi="楷体" w:hint="eastAsia"/>
          <w:szCs w:val="21"/>
        </w:rPr>
        <w:t>）确保整个项目施工期间，采取适当的防护和排水措施防止地下室和其他施工现场遭到水浸。</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8.2.3</w:t>
      </w:r>
      <w:r w:rsidRPr="00AF5FFA">
        <w:rPr>
          <w:rFonts w:ascii="楷体" w:eastAsia="楷体" w:hAnsi="楷体" w:hint="eastAsia"/>
          <w:szCs w:val="21"/>
        </w:rPr>
        <w:tab/>
      </w:r>
      <w:r w:rsidRPr="00AF5FFA">
        <w:rPr>
          <w:rFonts w:ascii="楷体" w:eastAsia="楷体" w:hAnsi="楷体" w:hint="eastAsia"/>
          <w:szCs w:val="21"/>
        </w:rPr>
        <w:t>施工用电管理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施工用电要遵守中华人民共和国建设部《施工现场临时用电安全技术规范》及《建筑施工安全检查标准》；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总承包人按发包人提供的可用电量和施工组织总设计确定的电源类型和用量，根据施工需求自行铺设完善，横跨大门或道路时，高度应≥</w:t>
      </w:r>
      <w:r w:rsidRPr="00AF5FFA">
        <w:rPr>
          <w:rFonts w:ascii="楷体" w:eastAsia="楷体" w:hAnsi="楷体" w:hint="eastAsia"/>
          <w:szCs w:val="21"/>
        </w:rPr>
        <w:t>6m</w:t>
      </w:r>
      <w:r w:rsidRPr="00AF5FFA">
        <w:rPr>
          <w:rFonts w:ascii="楷体" w:eastAsia="楷体" w:hAnsi="楷体" w:hint="eastAsia"/>
          <w:szCs w:val="21"/>
        </w:rPr>
        <w:t>；</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用电按</w:t>
      </w:r>
      <w:r w:rsidRPr="00AF5FFA">
        <w:rPr>
          <w:rFonts w:ascii="楷体" w:eastAsia="楷体" w:hAnsi="楷体" w:hint="eastAsia"/>
          <w:szCs w:val="21"/>
        </w:rPr>
        <w:t>生产用电和生活用电分别设置；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总承包人负责施工用电管理，在建筑物内各楼层及必要的位置设置分配电箱，以提供专业承包人施工用电接驳，专业承包人负责用电管理配合工作；不得随意拖地乱拉乱用；</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各专业承包人及专业分包人向总承包人提出用电申请，并按总承包人指定位置驳接；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总承包人对施工用电线路进行日常维修管理工作，保证现场正常用电；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w:t>
      </w:r>
      <w:r w:rsidRPr="00AF5FFA">
        <w:rPr>
          <w:rFonts w:ascii="楷体" w:eastAsia="楷体" w:hAnsi="楷体" w:hint="eastAsia"/>
          <w:szCs w:val="21"/>
        </w:rPr>
        <w:t>总承包人做好各专业承包人及专业分包人用电管理；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lastRenderedPageBreak/>
        <w:t>(8)</w:t>
      </w:r>
      <w:r w:rsidRPr="00AF5FFA">
        <w:rPr>
          <w:rFonts w:ascii="楷体" w:eastAsia="楷体" w:hAnsi="楷体" w:hint="eastAsia"/>
          <w:szCs w:val="21"/>
        </w:rPr>
        <w:t>承包人应定期或不定期的对现场用电进行检查，杜绝安全事故（隐患）的发生，杜绝乱拉乱用的现象；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w:t>
      </w:r>
      <w:r w:rsidRPr="00AF5FFA">
        <w:rPr>
          <w:rFonts w:ascii="楷体" w:eastAsia="楷体" w:hAnsi="楷体" w:hint="eastAsia"/>
          <w:szCs w:val="21"/>
        </w:rPr>
        <w:t>为确保现场正常施工，总承包人在现场配置数量、型号适合的发电机，且现场配置的发电机数量和型号应和投标文件中的承诺一致。</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8.2.4</w:t>
      </w:r>
      <w:r w:rsidRPr="00AF5FFA">
        <w:rPr>
          <w:rFonts w:ascii="楷体" w:eastAsia="楷体" w:hAnsi="楷体" w:hint="eastAsia"/>
          <w:szCs w:val="21"/>
        </w:rPr>
        <w:tab/>
      </w:r>
      <w:r w:rsidRPr="00AF5FFA">
        <w:rPr>
          <w:rFonts w:ascii="楷体" w:eastAsia="楷体" w:hAnsi="楷体" w:hint="eastAsia"/>
          <w:szCs w:val="21"/>
        </w:rPr>
        <w:t>施工场地管理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ab/>
      </w:r>
      <w:r w:rsidRPr="00AF5FFA">
        <w:rPr>
          <w:rFonts w:ascii="楷体" w:eastAsia="楷体" w:hAnsi="楷体" w:hint="eastAsia"/>
          <w:szCs w:val="21"/>
        </w:rPr>
        <w:t>施工场地的布置应服从发包人及监理工程师的指示。现场四周设置施工围墙、大门。原则是严谨、完整、牢固、美观大方；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ab/>
      </w:r>
      <w:r w:rsidRPr="00AF5FFA">
        <w:rPr>
          <w:rFonts w:ascii="楷体" w:eastAsia="楷体" w:hAnsi="楷体" w:hint="eastAsia"/>
          <w:szCs w:val="21"/>
        </w:rPr>
        <w:t>按照投标文件承诺，招标文件、合同的规定，施工现场的场地、施工临时道路保证（持）平整、坚实、畅通；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ab/>
      </w:r>
      <w:r w:rsidRPr="00AF5FFA">
        <w:rPr>
          <w:rFonts w:ascii="楷体" w:eastAsia="楷体" w:hAnsi="楷体" w:hint="eastAsia"/>
          <w:szCs w:val="21"/>
        </w:rPr>
        <w:t>在大门两边分别设置“九板一图”；</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ab/>
      </w:r>
      <w:r w:rsidRPr="00AF5FFA">
        <w:rPr>
          <w:rFonts w:ascii="楷体" w:eastAsia="楷体" w:hAnsi="楷体" w:hint="eastAsia"/>
          <w:szCs w:val="21"/>
        </w:rPr>
        <w:t>总承包人负责施工场地的用地安排协调管理工作，根据安全生产及文明施工规定的具体要求向专业承</w:t>
      </w:r>
      <w:r w:rsidRPr="00AF5FFA">
        <w:rPr>
          <w:rFonts w:ascii="楷体" w:eastAsia="楷体" w:hAnsi="楷体" w:hint="eastAsia"/>
          <w:szCs w:val="21"/>
        </w:rPr>
        <w:t>包人及专业分包人详细交底及部署，各专业承包人及专业分包人应协助总承包人对各自施工区域的场地做好管理配合工作，总承包人根据各专业承包工程具体情况统一划分施工场地安排；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ab/>
      </w:r>
      <w:r w:rsidRPr="00AF5FFA">
        <w:rPr>
          <w:rFonts w:ascii="楷体" w:eastAsia="楷体" w:hAnsi="楷体" w:hint="eastAsia"/>
          <w:szCs w:val="21"/>
        </w:rPr>
        <w:t>总承包人按主要施工机械进场安装及拆卸退场计划结合平面布置进行综合管理。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总承包在永久通风设备、管道投入运行之前，需采用自然补风、机械排风等方式，对地下室进行通风排湿。机械换气量至少达到每小时换气两次。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8.2.5</w:t>
      </w:r>
      <w:r w:rsidRPr="00AF5FFA">
        <w:rPr>
          <w:rFonts w:ascii="楷体" w:eastAsia="楷体" w:hAnsi="楷体" w:hint="eastAsia"/>
          <w:szCs w:val="21"/>
        </w:rPr>
        <w:tab/>
      </w:r>
      <w:r w:rsidRPr="00AF5FFA">
        <w:rPr>
          <w:rFonts w:ascii="楷体" w:eastAsia="楷体" w:hAnsi="楷体" w:hint="eastAsia"/>
          <w:szCs w:val="21"/>
        </w:rPr>
        <w:t>施工现场公共厕所、办公区管理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总承包人有义务在施工现场设置合适数量的公共厕所，公共厕所的布置必须能满足施工和办公</w:t>
      </w:r>
      <w:r w:rsidRPr="00AF5FFA">
        <w:rPr>
          <w:rFonts w:ascii="楷体" w:eastAsia="楷体" w:hAnsi="楷体" w:hint="eastAsia"/>
          <w:szCs w:val="21"/>
        </w:rPr>
        <w:t>的方便（在施工的楼层之间不少于每隔</w:t>
      </w:r>
      <w:r w:rsidRPr="00AF5FFA">
        <w:rPr>
          <w:rFonts w:ascii="楷体" w:eastAsia="楷体" w:hAnsi="楷体" w:hint="eastAsia"/>
          <w:szCs w:val="21"/>
        </w:rPr>
        <w:t>3</w:t>
      </w:r>
      <w:r w:rsidRPr="00AF5FFA">
        <w:rPr>
          <w:rFonts w:ascii="楷体" w:eastAsia="楷体" w:hAnsi="楷体" w:hint="eastAsia"/>
          <w:szCs w:val="21"/>
        </w:rPr>
        <w:t>层也应合理设置相关的公共厕所，并敷设排污管、给水管及简易照明），并严格按照有关文明施工管理规定和卫生要求派专人清扫整理，保持现场清洁。</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总承包人有义务满足总承包人和各专业承包人及专业分包人使用的现场办公区场地需要。专业承包人及专业分包人现场办公区用房、其它设施等由总承包人、专业承包人及专业分包人协商解决，水电线路接驳点由总包人提供。</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(3) </w:t>
      </w:r>
      <w:r w:rsidRPr="00AF5FFA">
        <w:rPr>
          <w:rFonts w:ascii="楷体" w:eastAsia="楷体" w:hAnsi="楷体" w:hint="eastAsia"/>
          <w:szCs w:val="21"/>
        </w:rPr>
        <w:t>施工现场禁止设置生活区，但总承包人有义务在施工场地外自行设置生活区并按规定进行安全文明管理。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(4) </w:t>
      </w:r>
      <w:r w:rsidRPr="00AF5FFA">
        <w:rPr>
          <w:rFonts w:ascii="楷体" w:eastAsia="楷体" w:hAnsi="楷体" w:hint="eastAsia"/>
          <w:szCs w:val="21"/>
        </w:rPr>
        <w:t>施工现场实行封闭管理，办</w:t>
      </w:r>
      <w:r w:rsidRPr="00AF5FFA">
        <w:rPr>
          <w:rFonts w:ascii="楷体" w:eastAsia="楷体" w:hAnsi="楷体" w:hint="eastAsia"/>
          <w:szCs w:val="21"/>
        </w:rPr>
        <w:t>公区与施工区分开管理。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5</w:t>
      </w:r>
      <w:r w:rsidRPr="00AF5FFA">
        <w:rPr>
          <w:rFonts w:ascii="楷体" w:eastAsia="楷体" w:hAnsi="楷体" w:hint="eastAsia"/>
          <w:szCs w:val="21"/>
        </w:rPr>
        <w:t>）总承办人需定期安排施工场地灭蚊工作。</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8.3</w:t>
      </w:r>
      <w:r w:rsidRPr="00AF5FFA">
        <w:rPr>
          <w:rFonts w:ascii="楷体" w:eastAsia="楷体" w:hAnsi="楷体" w:hint="eastAsia"/>
          <w:szCs w:val="21"/>
        </w:rPr>
        <w:t>人员管理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8.3.1</w:t>
      </w:r>
      <w:r w:rsidRPr="00AF5FFA">
        <w:rPr>
          <w:rFonts w:ascii="楷体" w:eastAsia="楷体" w:hAnsi="楷体" w:hint="eastAsia"/>
          <w:szCs w:val="21"/>
        </w:rPr>
        <w:tab/>
      </w:r>
      <w:r w:rsidRPr="00AF5FFA">
        <w:rPr>
          <w:rFonts w:ascii="楷体" w:eastAsia="楷体" w:hAnsi="楷体" w:hint="eastAsia"/>
          <w:szCs w:val="21"/>
        </w:rPr>
        <w:t>各专业承包人及专业分包人必须对进场所有施工人员进行严格的管理。各专业承包人及专业分包人必须对本单位所有进场施工人员进行登记，各自统一着装，及时上报总承包人，进行汇总并统一管理。流动人口必须持有“三证”；施工过程中发生人员流动的，必须及时更改登记记录，并将更改记录及时上报总承包人，由总承包人报知监理工程师和发包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8.3.2</w:t>
      </w:r>
      <w:r w:rsidRPr="00AF5FFA">
        <w:rPr>
          <w:rFonts w:ascii="楷体" w:eastAsia="楷体" w:hAnsi="楷体" w:hint="eastAsia"/>
          <w:szCs w:val="21"/>
        </w:rPr>
        <w:tab/>
      </w:r>
      <w:r w:rsidRPr="00AF5FFA">
        <w:rPr>
          <w:rFonts w:ascii="楷体" w:eastAsia="楷体" w:hAnsi="楷体" w:hint="eastAsia"/>
          <w:szCs w:val="21"/>
        </w:rPr>
        <w:t>各专业承包人及专业分包人必须以班组为单位在进场后</w:t>
      </w:r>
      <w:r w:rsidRPr="00AF5FFA">
        <w:rPr>
          <w:rFonts w:ascii="楷体" w:eastAsia="楷体" w:hAnsi="楷体" w:hint="eastAsia"/>
          <w:szCs w:val="21"/>
        </w:rPr>
        <w:t>3</w:t>
      </w:r>
      <w:r w:rsidRPr="00AF5FFA">
        <w:rPr>
          <w:rFonts w:ascii="楷体" w:eastAsia="楷体" w:hAnsi="楷体" w:hint="eastAsia"/>
          <w:szCs w:val="21"/>
        </w:rPr>
        <w:t>天内以及每月定期进行安全技术交底，并对</w:t>
      </w:r>
      <w:r w:rsidRPr="00AF5FFA">
        <w:rPr>
          <w:rFonts w:ascii="楷体" w:eastAsia="楷体" w:hAnsi="楷体" w:hint="eastAsia"/>
          <w:szCs w:val="21"/>
        </w:rPr>
        <w:t>交底情况进行书面记录，并由交底人签名确认。</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8.3.3</w:t>
      </w:r>
      <w:r w:rsidRPr="00AF5FFA">
        <w:rPr>
          <w:rFonts w:ascii="楷体" w:eastAsia="楷体" w:hAnsi="楷体" w:hint="eastAsia"/>
          <w:szCs w:val="21"/>
        </w:rPr>
        <w:tab/>
      </w:r>
      <w:r w:rsidRPr="00AF5FFA">
        <w:rPr>
          <w:rFonts w:ascii="楷体" w:eastAsia="楷体" w:hAnsi="楷体" w:hint="eastAsia"/>
          <w:szCs w:val="21"/>
        </w:rPr>
        <w:t>各专业承包人及专业分包人必须对进场所属施工人员办理劳动保险等，并将有关资料报总承包人，并向进场施工人员提供符合《建筑施工安全检查标准》、《广州市建设工程现场文明施工管理办法》和广东省、广州市现行安全管理办法（如广州市建筑工程安全生产文明施工量化管理（暂行）办法）规定的食宿、生活和施工环境及条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8.3.4</w:t>
      </w:r>
      <w:r w:rsidRPr="00AF5FFA">
        <w:rPr>
          <w:rFonts w:ascii="楷体" w:eastAsia="楷体" w:hAnsi="楷体" w:hint="eastAsia"/>
          <w:szCs w:val="21"/>
        </w:rPr>
        <w:tab/>
      </w:r>
      <w:r w:rsidRPr="00AF5FFA">
        <w:rPr>
          <w:rFonts w:ascii="楷体" w:eastAsia="楷体" w:hAnsi="楷体" w:hint="eastAsia"/>
          <w:szCs w:val="21"/>
        </w:rPr>
        <w:t>各专业承包人及专业分包人必须对所属进场施工人员进行全天候管理。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8.3.5</w:t>
      </w:r>
      <w:r w:rsidRPr="00AF5FFA">
        <w:rPr>
          <w:rFonts w:ascii="楷体" w:eastAsia="楷体" w:hAnsi="楷体" w:hint="eastAsia"/>
          <w:szCs w:val="21"/>
        </w:rPr>
        <w:tab/>
      </w:r>
      <w:r w:rsidRPr="00AF5FFA">
        <w:rPr>
          <w:rFonts w:ascii="楷体" w:eastAsia="楷体" w:hAnsi="楷体" w:hint="eastAsia"/>
          <w:szCs w:val="21"/>
        </w:rPr>
        <w:t>为了便于人员管理，正确识别其所属单位和身份，特制订如下制定</w:t>
      </w:r>
      <w:r w:rsidRPr="00AF5FFA">
        <w:rPr>
          <w:rFonts w:ascii="楷体" w:eastAsia="楷体" w:hAnsi="楷体" w:hint="eastAsia"/>
          <w:szCs w:val="21"/>
        </w:rPr>
        <w:t>:</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工</w:t>
      </w:r>
      <w:r w:rsidRPr="00AF5FFA">
        <w:rPr>
          <w:rFonts w:ascii="楷体" w:eastAsia="楷体" w:hAnsi="楷体" w:hint="eastAsia"/>
          <w:szCs w:val="21"/>
        </w:rPr>
        <w:t>号识别制定：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各专业承包人及专业分包人进场后在</w:t>
      </w:r>
      <w:r w:rsidRPr="00AF5FFA">
        <w:rPr>
          <w:rFonts w:ascii="楷体" w:eastAsia="楷体" w:hAnsi="楷体" w:hint="eastAsia"/>
          <w:szCs w:val="21"/>
        </w:rPr>
        <w:t>2</w:t>
      </w:r>
      <w:r w:rsidRPr="00AF5FFA">
        <w:rPr>
          <w:rFonts w:ascii="楷体" w:eastAsia="楷体" w:hAnsi="楷体" w:hint="eastAsia"/>
          <w:szCs w:val="21"/>
        </w:rPr>
        <w:t>天内向总承包人提交有关人员资料，内容包括公司标志的样本、所有人员的名单及初始工号，总承包人根据各专业承包人及专业分包人人员的初始工号进行统一编号。总承包人对自身人员及专业承包人及专业分包人人员进行统一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lastRenderedPageBreak/>
        <w:t>(2)</w:t>
      </w:r>
      <w:r w:rsidRPr="00AF5FFA">
        <w:rPr>
          <w:rFonts w:ascii="楷体" w:eastAsia="楷体" w:hAnsi="楷体" w:hint="eastAsia"/>
          <w:szCs w:val="21"/>
        </w:rPr>
        <w:t>工作牌制定：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建立工作牌制定，统一管理。进入现场的所有施工人员及施工管理人员必须佩带工作牌。工作牌内容包括姓名、本人近期免冠照片、所属单位、所属班组、职务、工号、工种等。总承包人通过佩带工作牌制度对全体施工人员及施工管理人员进行检查、监督和管</w:t>
      </w:r>
      <w:r w:rsidRPr="00AF5FFA">
        <w:rPr>
          <w:rFonts w:ascii="楷体" w:eastAsia="楷体" w:hAnsi="楷体" w:hint="eastAsia"/>
          <w:szCs w:val="21"/>
        </w:rPr>
        <w:t>理，对违反佩带工作牌制度和其它管理制度人员的立即做出登记，并定期汇总上报监理工程师及发包人。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安全帽识别制定：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总承包人及各专业承包人及专业分包人的施工管理人员与施工人员佩戴不同颜色的安全帽，安全帽正面粘贴其所属单位的标志。</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4</w:t>
      </w:r>
      <w:r w:rsidRPr="00AF5FFA">
        <w:rPr>
          <w:rFonts w:ascii="楷体" w:eastAsia="楷体" w:hAnsi="楷体" w:hint="eastAsia"/>
          <w:szCs w:val="21"/>
        </w:rPr>
        <w:t>）</w:t>
      </w:r>
      <w:r w:rsidRPr="00AF5FFA">
        <w:rPr>
          <w:rFonts w:ascii="楷体" w:eastAsia="楷体" w:hAnsi="楷体" w:hint="eastAsia"/>
          <w:szCs w:val="21"/>
        </w:rPr>
        <w:t>IC</w:t>
      </w:r>
      <w:r w:rsidRPr="00AF5FFA">
        <w:rPr>
          <w:rFonts w:ascii="楷体" w:eastAsia="楷体" w:hAnsi="楷体" w:hint="eastAsia"/>
          <w:szCs w:val="21"/>
        </w:rPr>
        <w:t>卡</w:t>
      </w:r>
      <w:r w:rsidRPr="00AF5FFA">
        <w:rPr>
          <w:rFonts w:ascii="楷体" w:eastAsia="楷体" w:hAnsi="楷体" w:hint="eastAsia"/>
          <w:szCs w:val="21"/>
        </w:rPr>
        <w:t>/</w:t>
      </w:r>
      <w:r w:rsidRPr="00AF5FFA">
        <w:rPr>
          <w:rFonts w:ascii="楷体" w:eastAsia="楷体" w:hAnsi="楷体" w:hint="eastAsia"/>
          <w:szCs w:val="21"/>
        </w:rPr>
        <w:t>平安卡管理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总承包人必须根据现场管理要求，在出入口设置</w:t>
      </w:r>
      <w:r w:rsidRPr="00AF5FFA">
        <w:rPr>
          <w:rFonts w:ascii="楷体" w:eastAsia="楷体" w:hAnsi="楷体" w:hint="eastAsia"/>
          <w:szCs w:val="21"/>
        </w:rPr>
        <w:t>IC</w:t>
      </w:r>
      <w:r w:rsidRPr="00AF5FFA">
        <w:rPr>
          <w:rFonts w:ascii="楷体" w:eastAsia="楷体" w:hAnsi="楷体" w:hint="eastAsia"/>
          <w:szCs w:val="21"/>
        </w:rPr>
        <w:t>卡</w:t>
      </w:r>
      <w:r w:rsidRPr="00AF5FFA">
        <w:rPr>
          <w:rFonts w:ascii="楷体" w:eastAsia="楷体" w:hAnsi="楷体" w:hint="eastAsia"/>
          <w:szCs w:val="21"/>
        </w:rPr>
        <w:t>/</w:t>
      </w:r>
      <w:r w:rsidRPr="00AF5FFA">
        <w:rPr>
          <w:rFonts w:ascii="楷体" w:eastAsia="楷体" w:hAnsi="楷体" w:hint="eastAsia"/>
          <w:szCs w:val="21"/>
        </w:rPr>
        <w:t>平安卡刷卡机，对所有进出现场人员实施</w:t>
      </w:r>
      <w:r w:rsidRPr="00AF5FFA">
        <w:rPr>
          <w:rFonts w:ascii="楷体" w:eastAsia="楷体" w:hAnsi="楷体" w:hint="eastAsia"/>
          <w:szCs w:val="21"/>
        </w:rPr>
        <w:t>IC</w:t>
      </w:r>
      <w:r w:rsidRPr="00AF5FFA">
        <w:rPr>
          <w:rFonts w:ascii="楷体" w:eastAsia="楷体" w:hAnsi="楷体" w:hint="eastAsia"/>
          <w:szCs w:val="21"/>
        </w:rPr>
        <w:t>卡</w:t>
      </w:r>
      <w:r w:rsidRPr="00AF5FFA">
        <w:rPr>
          <w:rFonts w:ascii="楷体" w:eastAsia="楷体" w:hAnsi="楷体" w:hint="eastAsia"/>
          <w:szCs w:val="21"/>
        </w:rPr>
        <w:t>/</w:t>
      </w:r>
      <w:r w:rsidRPr="00AF5FFA">
        <w:rPr>
          <w:rFonts w:ascii="楷体" w:eastAsia="楷体" w:hAnsi="楷体" w:hint="eastAsia"/>
          <w:szCs w:val="21"/>
        </w:rPr>
        <w:t>平安卡管理。保证所有人员进出现场都有准确记录。现场人员信息必须进行录入，并由总承包人统一管理。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8.4</w:t>
      </w:r>
      <w:r w:rsidRPr="00AF5FFA">
        <w:rPr>
          <w:rFonts w:ascii="楷体" w:eastAsia="楷体" w:hAnsi="楷体" w:hint="eastAsia"/>
          <w:szCs w:val="21"/>
        </w:rPr>
        <w:t>主要施工机械设备管理：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8.4.1</w:t>
      </w:r>
      <w:r w:rsidRPr="00AF5FFA">
        <w:rPr>
          <w:rFonts w:ascii="楷体" w:eastAsia="楷体" w:hAnsi="楷体" w:hint="eastAsia"/>
          <w:szCs w:val="21"/>
        </w:rPr>
        <w:t>总承包人应对进入所现场的施工机械设备进行统一的管理。所有进入现场的施工机械设备都必须服从总承包人的协调管理。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8.4.2</w:t>
      </w:r>
      <w:r w:rsidRPr="00AF5FFA">
        <w:rPr>
          <w:rFonts w:ascii="楷体" w:eastAsia="楷体" w:hAnsi="楷体" w:hint="eastAsia"/>
          <w:szCs w:val="21"/>
        </w:rPr>
        <w:t>施工机具设备的进退场和使用必须遵循：</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各专业承包人及专业分包人所有进场的施工机械设备必须提前向总承包人提出申报，并在进场时做好登记报总承包人。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凡是没有进场登记的施工机械设备一律拒绝进场。总承包人有义务定期进行检查，杜绝出现施工机械设备未做登记的现象。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总承包人及相应专业承包人及专业分包人有义务确保现场使用的施工机械设备符合有关施工机具安全操作规程及安全用电要求</w:t>
      </w:r>
      <w:r w:rsidRPr="00AF5FFA">
        <w:rPr>
          <w:rFonts w:ascii="楷体" w:eastAsia="楷体" w:hAnsi="楷体" w:hint="eastAsia"/>
          <w:szCs w:val="21"/>
        </w:rPr>
        <w:t>，施工机械设备不得带病作业。</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(4)</w:t>
      </w:r>
      <w:r w:rsidRPr="00AF5FFA">
        <w:rPr>
          <w:rFonts w:ascii="楷体" w:eastAsia="楷体" w:hAnsi="楷体" w:hint="eastAsia"/>
          <w:szCs w:val="21"/>
        </w:rPr>
        <w:t>总承包人应及时对进入现场的所有施工机械设备进行检查，对检查中发现的不符合要求的施工机械设备必须立即停止使用，并在</w:t>
      </w:r>
      <w:r w:rsidRPr="00AF5FFA">
        <w:rPr>
          <w:rFonts w:ascii="楷体" w:eastAsia="楷体" w:hAnsi="楷体" w:hint="eastAsia"/>
          <w:szCs w:val="21"/>
        </w:rPr>
        <w:t>24</w:t>
      </w:r>
      <w:r w:rsidRPr="00AF5FFA">
        <w:rPr>
          <w:rFonts w:ascii="楷体" w:eastAsia="楷体" w:hAnsi="楷体" w:hint="eastAsia"/>
          <w:szCs w:val="21"/>
        </w:rPr>
        <w:t>小时内出场外。</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(5)</w:t>
      </w:r>
      <w:r w:rsidRPr="00AF5FFA">
        <w:rPr>
          <w:rFonts w:ascii="楷体" w:eastAsia="楷体" w:hAnsi="楷体" w:hint="eastAsia"/>
          <w:szCs w:val="21"/>
        </w:rPr>
        <w:t>总承包人及有关专业承包人及专业分包人必须严格按照有关规定施工机械用电的管理，总承包人有义务对专业承包人及专业分包人进行安全用电的交底，并所负责标段现场的用电情况进行检查进取检查和管理。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(6)</w:t>
      </w:r>
      <w:r w:rsidRPr="00AF5FFA">
        <w:rPr>
          <w:rFonts w:ascii="楷体" w:eastAsia="楷体" w:hAnsi="楷体" w:hint="eastAsia"/>
          <w:szCs w:val="21"/>
        </w:rPr>
        <w:t>大型施工机械所属单位应设立专职机械调度员负责对大型施工机械的统一调配，总承包人有义务进行跟踪管理监督。</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(7)</w:t>
      </w:r>
      <w:r w:rsidRPr="00AF5FFA">
        <w:rPr>
          <w:rFonts w:ascii="楷体" w:eastAsia="楷体" w:hAnsi="楷体" w:hint="eastAsia"/>
          <w:szCs w:val="21"/>
        </w:rPr>
        <w:t>各专业承包人及专业分包人必须对所属进</w:t>
      </w:r>
      <w:r w:rsidRPr="00AF5FFA">
        <w:rPr>
          <w:rFonts w:ascii="楷体" w:eastAsia="楷体" w:hAnsi="楷体" w:hint="eastAsia"/>
          <w:szCs w:val="21"/>
        </w:rPr>
        <w:t>场的全部施工机械设备进行全天候管理，严禁施工机械设备未经总承包人及监理工程师批准擅自进入其它标段或公共区域。</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8.5</w:t>
      </w:r>
      <w:r w:rsidRPr="00AF5FFA">
        <w:rPr>
          <w:rFonts w:ascii="楷体" w:eastAsia="楷体" w:hAnsi="楷体" w:hint="eastAsia"/>
          <w:szCs w:val="21"/>
        </w:rPr>
        <w:t>关键区域出入管理：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8.5.1</w:t>
      </w:r>
      <w:r w:rsidRPr="00AF5FFA">
        <w:rPr>
          <w:rFonts w:ascii="楷体" w:eastAsia="楷体" w:hAnsi="楷体" w:hint="eastAsia"/>
          <w:szCs w:val="21"/>
        </w:rPr>
        <w:t>当施工现场的某些区域（关键区域）施工到一定程度（如设备安装阶段）时，在征得监理工程师和发包人批准后，总承包人有权在工程监理的统一安排下对进入关键区域的施工人员进行限制，即根据施工需要，确定可以进入该区域的总承包人人员、专业承包人及专业分包人及数量。总承包人在需要执行关键区域出入管理前</w:t>
      </w:r>
      <w:r w:rsidRPr="00AF5FFA">
        <w:rPr>
          <w:rFonts w:ascii="楷体" w:eastAsia="楷体" w:hAnsi="楷体" w:hint="eastAsia"/>
          <w:szCs w:val="21"/>
        </w:rPr>
        <w:t>10</w:t>
      </w:r>
      <w:r w:rsidRPr="00AF5FFA">
        <w:rPr>
          <w:rFonts w:ascii="楷体" w:eastAsia="楷体" w:hAnsi="楷体" w:hint="eastAsia"/>
          <w:szCs w:val="21"/>
        </w:rPr>
        <w:t>天内，书面通知各有关专业承包人及专业分包人，并上报监理工程师和发包人；各专业承</w:t>
      </w:r>
      <w:r w:rsidRPr="00AF5FFA">
        <w:rPr>
          <w:rFonts w:ascii="楷体" w:eastAsia="楷体" w:hAnsi="楷体" w:hint="eastAsia"/>
          <w:szCs w:val="21"/>
        </w:rPr>
        <w:t>包人及专业分包人在接到书面通知后</w:t>
      </w:r>
      <w:r w:rsidRPr="00AF5FFA">
        <w:rPr>
          <w:rFonts w:ascii="楷体" w:eastAsia="楷体" w:hAnsi="楷体" w:hint="eastAsia"/>
          <w:szCs w:val="21"/>
        </w:rPr>
        <w:t>3</w:t>
      </w:r>
      <w:r w:rsidRPr="00AF5FFA">
        <w:rPr>
          <w:rFonts w:ascii="楷体" w:eastAsia="楷体" w:hAnsi="楷体" w:hint="eastAsia"/>
          <w:szCs w:val="21"/>
        </w:rPr>
        <w:t>天内向总承包人递交进入关键区域申请表，确定进入关键区域施工及管理人员的数量，由总承包人制作进入关键区域的特别通行证。总承包人派驻专人在指定入口验证放行。在专业承包人及专业分包人的工作完成并通过有关单验收后，各专业承包人及专业分包人将特别通行证退回。</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8.5.2</w:t>
      </w:r>
      <w:r w:rsidRPr="00AF5FFA">
        <w:rPr>
          <w:rFonts w:ascii="楷体" w:eastAsia="楷体" w:hAnsi="楷体" w:hint="eastAsia"/>
          <w:szCs w:val="21"/>
        </w:rPr>
        <w:t>由于总承包人关键区域出入管理不力导致出现质量问题、返工、或影响关键节点工期的，总承包人承担责任。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8.6</w:t>
      </w:r>
      <w:r w:rsidRPr="00AF5FFA">
        <w:rPr>
          <w:rFonts w:ascii="楷体" w:eastAsia="楷体" w:hAnsi="楷体" w:hint="eastAsia"/>
          <w:szCs w:val="21"/>
        </w:rPr>
        <w:t>来客管理：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8.6.1</w:t>
      </w:r>
      <w:r w:rsidRPr="00AF5FFA">
        <w:rPr>
          <w:rFonts w:ascii="楷体" w:eastAsia="楷体" w:hAnsi="楷体" w:hint="eastAsia"/>
          <w:szCs w:val="21"/>
        </w:rPr>
        <w:t>总承包人及各专业承包人及专业分包人的来访客人（指定在本工地工作的人员）必须办理来客</w:t>
      </w:r>
      <w:r w:rsidRPr="00AF5FFA">
        <w:rPr>
          <w:rFonts w:ascii="楷体" w:eastAsia="楷体" w:hAnsi="楷体" w:hint="eastAsia"/>
          <w:szCs w:val="21"/>
        </w:rPr>
        <w:lastRenderedPageBreak/>
        <w:t>登记手续才</w:t>
      </w:r>
      <w:r w:rsidRPr="00AF5FFA">
        <w:rPr>
          <w:rFonts w:ascii="楷体" w:eastAsia="楷体" w:hAnsi="楷体" w:hint="eastAsia"/>
          <w:szCs w:val="21"/>
        </w:rPr>
        <w:t>能进入现场：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w:t>
      </w:r>
      <w:r w:rsidRPr="00AF5FFA">
        <w:rPr>
          <w:rFonts w:ascii="楷体" w:eastAsia="楷体" w:hAnsi="楷体" w:hint="eastAsia"/>
          <w:szCs w:val="21"/>
        </w:rPr>
        <w:t>来客向门卫递交有效证件并办理必要的来访登记；</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(2)</w:t>
      </w:r>
      <w:r w:rsidRPr="00AF5FFA">
        <w:rPr>
          <w:rFonts w:ascii="楷体" w:eastAsia="楷体" w:hAnsi="楷体" w:hint="eastAsia"/>
          <w:szCs w:val="21"/>
        </w:rPr>
        <w:t>由门卫向来客发给临时出入证；</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(3)</w:t>
      </w:r>
      <w:r w:rsidRPr="00AF5FFA">
        <w:rPr>
          <w:rFonts w:ascii="楷体" w:eastAsia="楷体" w:hAnsi="楷体" w:hint="eastAsia"/>
          <w:szCs w:val="21"/>
        </w:rPr>
        <w:t>来客离场时凭临时出入证领取有效证件。如客人丢失临时出入证，由被访人所在单位向门卫办理丢失临时出入证登记手续。</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8.6.2</w:t>
      </w:r>
      <w:r w:rsidRPr="00AF5FFA">
        <w:rPr>
          <w:rFonts w:ascii="楷体" w:eastAsia="楷体" w:hAnsi="楷体" w:hint="eastAsia"/>
          <w:szCs w:val="21"/>
        </w:rPr>
        <w:t>总承包人应聘请专业保安单位负责治安保卫和门卫管理工作，负责来访登记管理，以及负责制作临时出入证。</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8.6.3</w:t>
      </w:r>
      <w:r w:rsidRPr="00AF5FFA">
        <w:rPr>
          <w:rFonts w:ascii="楷体" w:eastAsia="楷体" w:hAnsi="楷体" w:hint="eastAsia"/>
          <w:szCs w:val="21"/>
        </w:rPr>
        <w:t>总承包人应为来客提供工地安全教育及安全设施。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8.6.4</w:t>
      </w:r>
      <w:r w:rsidRPr="00AF5FFA">
        <w:rPr>
          <w:rFonts w:ascii="楷体" w:eastAsia="楷体" w:hAnsi="楷体" w:hint="eastAsia"/>
          <w:szCs w:val="21"/>
        </w:rPr>
        <w:t>总承包人有为前来检查的相关政府机构工作人员、发包人委托的第三方监测人员等提供接待的义务，并有义务为其工作开展提供相关安全</w:t>
      </w:r>
      <w:r w:rsidRPr="00AF5FFA">
        <w:rPr>
          <w:rFonts w:ascii="楷体" w:eastAsia="楷体" w:hAnsi="楷体" w:hint="eastAsia"/>
          <w:szCs w:val="21"/>
        </w:rPr>
        <w:t>便利的条件。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8.7</w:t>
      </w:r>
      <w:r w:rsidRPr="00AF5FFA">
        <w:rPr>
          <w:rFonts w:ascii="楷体" w:eastAsia="楷体" w:hAnsi="楷体" w:hint="eastAsia"/>
          <w:szCs w:val="21"/>
        </w:rPr>
        <w:t>车辆出入管理：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为保证现场的施工秩序，对所有进入施工现场的施工车辆，实施车辆出入管理制度，由总承包人统一进行管理。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8.7.1</w:t>
      </w:r>
      <w:r w:rsidRPr="00AF5FFA">
        <w:rPr>
          <w:rFonts w:ascii="楷体" w:eastAsia="楷体" w:hAnsi="楷体" w:hint="eastAsia"/>
          <w:szCs w:val="21"/>
        </w:rPr>
        <w:tab/>
      </w:r>
      <w:r w:rsidRPr="00AF5FFA">
        <w:rPr>
          <w:rFonts w:ascii="楷体" w:eastAsia="楷体" w:hAnsi="楷体" w:hint="eastAsia"/>
          <w:szCs w:val="21"/>
        </w:rPr>
        <w:t>大型车辆及长派小型车辆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总承包人应对进入施工现场的大型车辆及长派小型车辆（包括总承包人及专业承包人及专业分包人的车辆）进行统一管理，制作车辆出入证。大型车辆是指</w:t>
      </w:r>
      <w:r w:rsidRPr="00AF5FFA">
        <w:rPr>
          <w:rFonts w:ascii="楷体" w:eastAsia="楷体" w:hAnsi="楷体" w:hint="eastAsia"/>
          <w:szCs w:val="21"/>
        </w:rPr>
        <w:t>5T</w:t>
      </w:r>
      <w:r w:rsidRPr="00AF5FFA">
        <w:rPr>
          <w:rFonts w:ascii="楷体" w:eastAsia="楷体" w:hAnsi="楷体" w:hint="eastAsia"/>
          <w:szCs w:val="21"/>
        </w:rPr>
        <w:t>以上载重汽车、轮胎或履带工吊车等大型施工机械。专业承包人及专业分包人必须提前</w:t>
      </w:r>
      <w:r w:rsidRPr="00AF5FFA">
        <w:rPr>
          <w:rFonts w:ascii="楷体" w:eastAsia="楷体" w:hAnsi="楷体" w:hint="eastAsia"/>
          <w:szCs w:val="21"/>
        </w:rPr>
        <w:t>3</w:t>
      </w:r>
      <w:r w:rsidRPr="00AF5FFA">
        <w:rPr>
          <w:rFonts w:ascii="楷体" w:eastAsia="楷体" w:hAnsi="楷体" w:hint="eastAsia"/>
          <w:szCs w:val="21"/>
        </w:rPr>
        <w:t>天向总承包人提出大型车辆和长派小型车辆进出申请，注明车辆型号、拍照号码、进场日期及时间，经总承包人批准后，发给车辆出入证。</w:t>
      </w:r>
      <w:r w:rsidRPr="00AF5FFA">
        <w:rPr>
          <w:rFonts w:ascii="楷体" w:eastAsia="楷体" w:hAnsi="楷体" w:hint="eastAsia"/>
          <w:szCs w:val="21"/>
        </w:rPr>
        <w:t>车辆到达现场大门入口处必须出示有效的出入证才可进场。根据各单位登记车辆情况合理安排各单位车辆的停放位置，杜绝出项现场车辆乱停乱放阻碍施工的现象。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8.7.2</w:t>
      </w:r>
      <w:r w:rsidRPr="00AF5FFA">
        <w:rPr>
          <w:rFonts w:ascii="楷体" w:eastAsia="楷体" w:hAnsi="楷体" w:hint="eastAsia"/>
          <w:szCs w:val="21"/>
        </w:rPr>
        <w:tab/>
      </w:r>
      <w:r w:rsidRPr="00AF5FFA">
        <w:rPr>
          <w:rFonts w:ascii="楷体" w:eastAsia="楷体" w:hAnsi="楷体" w:hint="eastAsia"/>
          <w:szCs w:val="21"/>
        </w:rPr>
        <w:t>非长派小型车辆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总承包人及各专业承包人及专业分包人的非长派小型车辆进入现场实行登记制度。车辆进入现场时在门卫处登记所属单位名称、车牌号、进场时间、大约停止时间后，方可进入施工现场。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8.7.3</w:t>
      </w:r>
      <w:r w:rsidRPr="00AF5FFA">
        <w:rPr>
          <w:rFonts w:ascii="楷体" w:eastAsia="楷体" w:hAnsi="楷体" w:hint="eastAsia"/>
          <w:szCs w:val="21"/>
        </w:rPr>
        <w:tab/>
      </w:r>
      <w:r w:rsidRPr="00AF5FFA">
        <w:rPr>
          <w:rFonts w:ascii="楷体" w:eastAsia="楷体" w:hAnsi="楷体" w:hint="eastAsia"/>
          <w:szCs w:val="21"/>
        </w:rPr>
        <w:t>发包人、监理工程师、设计单位等车辆凭有效证件进入现场。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8.7.4</w:t>
      </w:r>
      <w:r w:rsidRPr="00AF5FFA">
        <w:rPr>
          <w:rFonts w:ascii="楷体" w:eastAsia="楷体" w:hAnsi="楷体" w:hint="eastAsia"/>
          <w:szCs w:val="21"/>
        </w:rPr>
        <w:tab/>
      </w:r>
      <w:r w:rsidRPr="00AF5FFA">
        <w:rPr>
          <w:rFonts w:ascii="楷体" w:eastAsia="楷体" w:hAnsi="楷体" w:hint="eastAsia"/>
          <w:szCs w:val="21"/>
        </w:rPr>
        <w:t>总承包人对运出现场的材料进行严格的管理。所有材料，如无总承包人或监理工程师签字并加盖公章，书面同意外运的，不得运离现场。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8.8</w:t>
      </w:r>
      <w:r w:rsidRPr="00AF5FFA">
        <w:rPr>
          <w:rFonts w:ascii="楷体" w:eastAsia="楷体" w:hAnsi="楷体" w:hint="eastAsia"/>
          <w:szCs w:val="21"/>
        </w:rPr>
        <w:t>现场广告、标语、条幅的管理：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为保持良好的现场施工次序和整体形象，现场广告、标语、条幅的内容、设置、张贴和悬挂必须服从发包人及监理工程师的统一管理和协调。</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8.8.1</w:t>
      </w:r>
      <w:r w:rsidRPr="00AF5FFA">
        <w:rPr>
          <w:rFonts w:ascii="楷体" w:eastAsia="楷体" w:hAnsi="楷体" w:hint="eastAsia"/>
          <w:szCs w:val="21"/>
        </w:rPr>
        <w:tab/>
      </w:r>
      <w:r w:rsidRPr="00AF5FFA">
        <w:rPr>
          <w:rFonts w:ascii="楷体" w:eastAsia="楷体" w:hAnsi="楷体" w:hint="eastAsia"/>
          <w:szCs w:val="21"/>
        </w:rPr>
        <w:t>统一策划制度</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总承包人应统一策划管理现场设置和各类非商业宣传性标牌、条幅，如现场导向牌、安全施工标志牌、各类标语等。要求统一字体、样式、规格和设置。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8.8.2</w:t>
      </w:r>
      <w:r w:rsidRPr="00AF5FFA">
        <w:rPr>
          <w:rFonts w:ascii="楷体" w:eastAsia="楷体" w:hAnsi="楷体" w:hint="eastAsia"/>
          <w:szCs w:val="21"/>
        </w:rPr>
        <w:tab/>
      </w:r>
      <w:r w:rsidRPr="00AF5FFA">
        <w:rPr>
          <w:rFonts w:ascii="楷体" w:eastAsia="楷体" w:hAnsi="楷体" w:hint="eastAsia"/>
          <w:szCs w:val="21"/>
        </w:rPr>
        <w:t>实行申请制度</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1</w:t>
      </w:r>
      <w:r w:rsidRPr="00AF5FFA">
        <w:rPr>
          <w:rFonts w:ascii="楷体" w:eastAsia="楷体" w:hAnsi="楷体" w:hint="eastAsia"/>
          <w:szCs w:val="21"/>
        </w:rPr>
        <w:t>）各专业承包人及专业分包人安全标志牌</w:t>
      </w:r>
      <w:r w:rsidRPr="00AF5FFA">
        <w:rPr>
          <w:rFonts w:ascii="楷体" w:eastAsia="楷体" w:hAnsi="楷体" w:hint="eastAsia"/>
          <w:szCs w:val="21"/>
        </w:rPr>
        <w:t>费用由相应单位负责，由专业承包人及专业分包人根据自身需要提前</w:t>
      </w:r>
      <w:r w:rsidRPr="00AF5FFA">
        <w:rPr>
          <w:rFonts w:ascii="楷体" w:eastAsia="楷体" w:hAnsi="楷体" w:hint="eastAsia"/>
          <w:szCs w:val="21"/>
        </w:rPr>
        <w:t>15</w:t>
      </w:r>
      <w:r w:rsidRPr="00AF5FFA">
        <w:rPr>
          <w:rFonts w:ascii="楷体" w:eastAsia="楷体" w:hAnsi="楷体" w:hint="eastAsia"/>
          <w:szCs w:val="21"/>
        </w:rPr>
        <w:t>天向总承包人提出申请。</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2</w:t>
      </w:r>
      <w:r w:rsidRPr="00AF5FFA">
        <w:rPr>
          <w:rFonts w:ascii="楷体" w:eastAsia="楷体" w:hAnsi="楷体" w:hint="eastAsia"/>
          <w:szCs w:val="21"/>
        </w:rPr>
        <w:t>）总承包人、各专业承包人及专业分包人、以及其它单位要求在现场悬挂、设置的各类带有商业宣传性质的广告、标语、条幅，须提前</w:t>
      </w:r>
      <w:r w:rsidRPr="00AF5FFA">
        <w:rPr>
          <w:rFonts w:ascii="楷体" w:eastAsia="楷体" w:hAnsi="楷体" w:hint="eastAsia"/>
          <w:szCs w:val="21"/>
        </w:rPr>
        <w:t>15</w:t>
      </w:r>
      <w:r w:rsidRPr="00AF5FFA">
        <w:rPr>
          <w:rFonts w:ascii="楷体" w:eastAsia="楷体" w:hAnsi="楷体" w:hint="eastAsia"/>
          <w:szCs w:val="21"/>
        </w:rPr>
        <w:t>个工作日向总承包人提出书面申请，说明广告、标语、条幅的规格、样式、内容、悬挂位置和时间。</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3</w:t>
      </w:r>
      <w:r w:rsidRPr="00AF5FFA">
        <w:rPr>
          <w:rFonts w:ascii="楷体" w:eastAsia="楷体" w:hAnsi="楷体" w:hint="eastAsia"/>
          <w:szCs w:val="21"/>
        </w:rPr>
        <w:t>）总承包人应对现场各类带有商业宣传性质的广告、条幅、标语设置意见应提前</w:t>
      </w:r>
      <w:r w:rsidRPr="00AF5FFA">
        <w:rPr>
          <w:rFonts w:ascii="楷体" w:eastAsia="楷体" w:hAnsi="楷体" w:hint="eastAsia"/>
          <w:szCs w:val="21"/>
        </w:rPr>
        <w:t>7</w:t>
      </w:r>
      <w:r w:rsidRPr="00AF5FFA">
        <w:rPr>
          <w:rFonts w:ascii="楷体" w:eastAsia="楷体" w:hAnsi="楷体" w:hint="eastAsia"/>
          <w:szCs w:val="21"/>
        </w:rPr>
        <w:t>个工作日包监理工程师和发包人，经审批同意后方可实施。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w:t>
      </w:r>
      <w:r w:rsidRPr="00AF5FFA">
        <w:rPr>
          <w:rFonts w:ascii="楷体" w:eastAsia="楷体" w:hAnsi="楷体" w:hint="eastAsia"/>
          <w:szCs w:val="21"/>
        </w:rPr>
        <w:t>4</w:t>
      </w:r>
      <w:r w:rsidRPr="00AF5FFA">
        <w:rPr>
          <w:rFonts w:ascii="楷体" w:eastAsia="楷体" w:hAnsi="楷体" w:hint="eastAsia"/>
          <w:szCs w:val="21"/>
        </w:rPr>
        <w:t>）需要在现场设置的各类带有商业宣传性质的广告、条幅、标语等必须按监理工程师</w:t>
      </w:r>
      <w:r w:rsidRPr="00AF5FFA">
        <w:rPr>
          <w:rFonts w:ascii="楷体" w:eastAsia="楷体" w:hAnsi="楷体" w:hint="eastAsia"/>
          <w:szCs w:val="21"/>
        </w:rPr>
        <w:t>和发包人书面允许方可实施，否则监理工程师和发包人将按有关规定限期拆除，并可视情况进一步处理。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8.9</w:t>
      </w:r>
      <w:r w:rsidRPr="00AF5FFA">
        <w:rPr>
          <w:rFonts w:ascii="楷体" w:eastAsia="楷体" w:hAnsi="楷体" w:hint="eastAsia"/>
          <w:szCs w:val="21"/>
        </w:rPr>
        <w:tab/>
      </w:r>
      <w:r w:rsidRPr="00AF5FFA">
        <w:rPr>
          <w:rFonts w:ascii="楷体" w:eastAsia="楷体" w:hAnsi="楷体" w:hint="eastAsia"/>
          <w:szCs w:val="21"/>
        </w:rPr>
        <w:t>当地协调：</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8.9.1</w:t>
      </w:r>
      <w:r w:rsidRPr="00AF5FFA">
        <w:rPr>
          <w:rFonts w:ascii="楷体" w:eastAsia="楷体" w:hAnsi="楷体" w:hint="eastAsia"/>
          <w:szCs w:val="21"/>
        </w:rPr>
        <w:tab/>
      </w:r>
      <w:r w:rsidRPr="00AF5FFA">
        <w:rPr>
          <w:rFonts w:ascii="楷体" w:eastAsia="楷体" w:hAnsi="楷体" w:hint="eastAsia"/>
          <w:szCs w:val="21"/>
        </w:rPr>
        <w:t>总承包人有义务协调好当地地方政府与人员的关系，确保工程质量、进度和组织管理等不受当</w:t>
      </w:r>
      <w:r w:rsidRPr="00AF5FFA">
        <w:rPr>
          <w:rFonts w:ascii="楷体" w:eastAsia="楷体" w:hAnsi="楷体" w:hint="eastAsia"/>
          <w:szCs w:val="21"/>
        </w:rPr>
        <w:lastRenderedPageBreak/>
        <w:t>地外来因素的干扰。</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8.9.2</w:t>
      </w:r>
      <w:r w:rsidRPr="00AF5FFA">
        <w:rPr>
          <w:rFonts w:ascii="楷体" w:eastAsia="楷体" w:hAnsi="楷体" w:hint="eastAsia"/>
          <w:szCs w:val="21"/>
        </w:rPr>
        <w:tab/>
      </w:r>
      <w:r w:rsidRPr="00AF5FFA">
        <w:rPr>
          <w:rFonts w:ascii="楷体" w:eastAsia="楷体" w:hAnsi="楷体" w:hint="eastAsia"/>
          <w:szCs w:val="21"/>
        </w:rPr>
        <w:t>因总承包人协调工作不力导致工程建设实际受到当地外来因素影响的，发包人有权部分或全部扣除其地方协调费。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w:t>
      </w:r>
      <w:r w:rsidRPr="00AF5FFA">
        <w:rPr>
          <w:rFonts w:ascii="楷体" w:eastAsia="楷体" w:hAnsi="楷体" w:hint="eastAsia"/>
          <w:szCs w:val="21"/>
        </w:rPr>
        <w:tab/>
      </w:r>
      <w:r w:rsidRPr="00AF5FFA">
        <w:rPr>
          <w:rFonts w:ascii="楷体" w:eastAsia="楷体" w:hAnsi="楷体" w:hint="eastAsia"/>
          <w:szCs w:val="21"/>
        </w:rPr>
        <w:t>施工进度计划与工期管理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9.1</w:t>
      </w:r>
      <w:r w:rsidRPr="00AF5FFA">
        <w:rPr>
          <w:rFonts w:ascii="楷体" w:eastAsia="楷体" w:hAnsi="楷体" w:hint="eastAsia"/>
          <w:szCs w:val="21"/>
        </w:rPr>
        <w:tab/>
      </w:r>
      <w:r w:rsidRPr="00AF5FFA">
        <w:rPr>
          <w:rFonts w:ascii="楷体" w:eastAsia="楷体" w:hAnsi="楷体" w:hint="eastAsia"/>
          <w:szCs w:val="21"/>
        </w:rPr>
        <w:t>施工进度计划</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9.1.1</w:t>
      </w:r>
      <w:r w:rsidRPr="00AF5FFA">
        <w:rPr>
          <w:rFonts w:ascii="楷体" w:eastAsia="楷体" w:hAnsi="楷体" w:hint="eastAsia"/>
          <w:szCs w:val="21"/>
        </w:rPr>
        <w:tab/>
      </w:r>
      <w:r w:rsidRPr="00AF5FFA">
        <w:rPr>
          <w:rFonts w:ascii="楷体" w:eastAsia="楷体" w:hAnsi="楷体" w:hint="eastAsia"/>
          <w:szCs w:val="21"/>
        </w:rPr>
        <w:t>总承包人有义务要求各专业承包人及专业分包人提交专业承包工程的各类施工进度计划，并统筹审核各专业承包工程的进度</w:t>
      </w:r>
      <w:r w:rsidRPr="00AF5FFA">
        <w:rPr>
          <w:rFonts w:ascii="楷体" w:eastAsia="楷体" w:hAnsi="楷体" w:hint="eastAsia"/>
          <w:szCs w:val="21"/>
        </w:rPr>
        <w:t>计划，有义务通过组织协调有效解决不同专业承包工程不同施工交叉作业的配合施工问题，确保各专业承包程施工进度能按照工程总进度计划实施。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9.1.2</w:t>
      </w:r>
      <w:r w:rsidRPr="00AF5FFA">
        <w:rPr>
          <w:rFonts w:ascii="楷体" w:eastAsia="楷体" w:hAnsi="楷体" w:hint="eastAsia"/>
          <w:szCs w:val="21"/>
        </w:rPr>
        <w:tab/>
      </w:r>
      <w:r w:rsidRPr="00AF5FFA">
        <w:rPr>
          <w:rFonts w:ascii="楷体" w:eastAsia="楷体" w:hAnsi="楷体" w:hint="eastAsia"/>
          <w:szCs w:val="21"/>
        </w:rPr>
        <w:t>专业承包人及专业分包人有义务接受总承包人对进度计划进行调整的意见，并按照调整意见落实现场劳动力、材料、施工机械等的供应配合情况。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9.2</w:t>
      </w:r>
      <w:r w:rsidRPr="00AF5FFA">
        <w:rPr>
          <w:rFonts w:ascii="楷体" w:eastAsia="楷体" w:hAnsi="楷体" w:hint="eastAsia"/>
          <w:szCs w:val="21"/>
        </w:rPr>
        <w:tab/>
      </w:r>
      <w:r w:rsidRPr="00AF5FFA">
        <w:rPr>
          <w:rFonts w:ascii="楷体" w:eastAsia="楷体" w:hAnsi="楷体" w:hint="eastAsia"/>
          <w:szCs w:val="21"/>
        </w:rPr>
        <w:t>暂停施工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因专业承包人及专业分包人原因造成总承包人项目停工的，总承包人承担责任，工期不予顺延。总承包人可按分包合同向专业承包人及专业分包人追讨损失。</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9.3</w:t>
      </w:r>
      <w:r w:rsidRPr="00AF5FFA">
        <w:rPr>
          <w:rFonts w:ascii="楷体" w:eastAsia="楷体" w:hAnsi="楷体" w:hint="eastAsia"/>
          <w:szCs w:val="21"/>
        </w:rPr>
        <w:tab/>
      </w:r>
      <w:r w:rsidRPr="00AF5FFA">
        <w:rPr>
          <w:rFonts w:ascii="楷体" w:eastAsia="楷体" w:hAnsi="楷体" w:hint="eastAsia"/>
          <w:szCs w:val="21"/>
        </w:rPr>
        <w:t>工程竣工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应督促专业承包人及专业分包人按计划办理工程竣工，并对专业承包人及专业分包人竣工予以积极的配合，因总承包人未能及时提供必要的配合工作而导致专业承包工程不能按计划办理工程竣工的，总承包人承担主要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9.4</w:t>
      </w:r>
      <w:r w:rsidRPr="00AF5FFA">
        <w:rPr>
          <w:rFonts w:ascii="楷体" w:eastAsia="楷体" w:hAnsi="楷体" w:hint="eastAsia"/>
          <w:szCs w:val="21"/>
        </w:rPr>
        <w:tab/>
      </w:r>
      <w:r w:rsidRPr="00AF5FFA">
        <w:rPr>
          <w:rFonts w:ascii="楷体" w:eastAsia="楷体" w:hAnsi="楷体" w:hint="eastAsia"/>
          <w:szCs w:val="21"/>
        </w:rPr>
        <w:t>工期管理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9.4.1</w:t>
      </w:r>
      <w:r w:rsidRPr="00AF5FFA">
        <w:rPr>
          <w:rFonts w:ascii="楷体" w:eastAsia="楷体" w:hAnsi="楷体" w:hint="eastAsia"/>
          <w:szCs w:val="21"/>
        </w:rPr>
        <w:tab/>
      </w:r>
      <w:r w:rsidRPr="00AF5FFA">
        <w:rPr>
          <w:rFonts w:ascii="楷体" w:eastAsia="楷体" w:hAnsi="楷体" w:hint="eastAsia"/>
          <w:szCs w:val="21"/>
        </w:rPr>
        <w:t>总承包人应根据发包人提供的本项目总体控制目标及各关键节点工期要求编制总进度实施计划。总承包人对本项目的进度实行统一管理</w:t>
      </w:r>
      <w:r w:rsidRPr="00AF5FFA">
        <w:rPr>
          <w:rFonts w:ascii="楷体" w:eastAsia="楷体" w:hAnsi="楷体" w:hint="eastAsia"/>
          <w:szCs w:val="21"/>
        </w:rPr>
        <w:t>(</w:t>
      </w:r>
      <w:r w:rsidRPr="00AF5FFA">
        <w:rPr>
          <w:rFonts w:ascii="楷体" w:eastAsia="楷体" w:hAnsi="楷体" w:hint="eastAsia"/>
          <w:szCs w:val="21"/>
        </w:rPr>
        <w:t>含总承包人施工及总包管理的项目</w:t>
      </w:r>
      <w:r w:rsidRPr="00AF5FFA">
        <w:rPr>
          <w:rFonts w:ascii="楷体" w:eastAsia="楷体" w:hAnsi="楷体" w:hint="eastAsia"/>
          <w:szCs w:val="21"/>
        </w:rPr>
        <w:t>)</w:t>
      </w:r>
      <w:r w:rsidRPr="00AF5FFA">
        <w:rPr>
          <w:rFonts w:ascii="楷体" w:eastAsia="楷体" w:hAnsi="楷体" w:hint="eastAsia"/>
          <w:szCs w:val="21"/>
        </w:rPr>
        <w:t>，并重点对关键节点工期进行控制。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9.4.2</w:t>
      </w:r>
      <w:r w:rsidRPr="00AF5FFA">
        <w:rPr>
          <w:rFonts w:ascii="楷体" w:eastAsia="楷体" w:hAnsi="楷体" w:hint="eastAsia"/>
          <w:szCs w:val="21"/>
        </w:rPr>
        <w:tab/>
      </w:r>
      <w:r w:rsidRPr="00AF5FFA">
        <w:rPr>
          <w:rFonts w:ascii="楷体" w:eastAsia="楷体" w:hAnsi="楷体" w:hint="eastAsia"/>
          <w:szCs w:val="21"/>
        </w:rPr>
        <w:t>总承包人应审核各专业承包工程施工进度计划，并有义务根据工程总进度计划调整各专业</w:t>
      </w:r>
      <w:r w:rsidRPr="00AF5FFA">
        <w:rPr>
          <w:rFonts w:ascii="楷体" w:eastAsia="楷体" w:hAnsi="楷体" w:hint="eastAsia"/>
          <w:szCs w:val="21"/>
        </w:rPr>
        <w:t>承包工程的进度计划和施工配合，确保各专业承包工程能按照主体工程的关键节点工期按计划完成，并按发包人规定的竣工日期办理工程竣工验收。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9.4.3</w:t>
      </w:r>
      <w:r w:rsidRPr="00AF5FFA">
        <w:rPr>
          <w:rFonts w:ascii="楷体" w:eastAsia="楷体" w:hAnsi="楷体" w:hint="eastAsia"/>
          <w:szCs w:val="21"/>
        </w:rPr>
        <w:tab/>
      </w:r>
      <w:r w:rsidRPr="00AF5FFA">
        <w:rPr>
          <w:rFonts w:ascii="楷体" w:eastAsia="楷体" w:hAnsi="楷体" w:hint="eastAsia"/>
          <w:szCs w:val="21"/>
        </w:rPr>
        <w:t>总承包人应对各专业承包工程的施工提供必要的协助，以确保专业承包工程能按经审定的进度计划执行。同时总承包人有义务对专业承包工程进行监督管理，纠正进度负偏差，协调专业承包人及专业分包人之间的关系，保证主体工程与各专业承包工程之间能协调推进。因总承包人未能对专业承包工程提供必要的配合，以及未能有效管理专业承包人及专业分包人工程进度的，并由此造成主体工程或专业承包工程关键节</w:t>
      </w:r>
      <w:r w:rsidRPr="00AF5FFA">
        <w:rPr>
          <w:rFonts w:ascii="楷体" w:eastAsia="楷体" w:hAnsi="楷体" w:hint="eastAsia"/>
          <w:szCs w:val="21"/>
        </w:rPr>
        <w:t>点施工进度有所滞后的，总承包人承担全部责任。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9.4.4</w:t>
      </w:r>
      <w:r w:rsidRPr="00AF5FFA">
        <w:rPr>
          <w:rFonts w:ascii="楷体" w:eastAsia="楷体" w:hAnsi="楷体" w:hint="eastAsia"/>
          <w:szCs w:val="21"/>
        </w:rPr>
        <w:tab/>
      </w:r>
      <w:r w:rsidRPr="00AF5FFA">
        <w:rPr>
          <w:rFonts w:ascii="楷体" w:eastAsia="楷体" w:hAnsi="楷体" w:hint="eastAsia"/>
          <w:szCs w:val="21"/>
        </w:rPr>
        <w:t>总承包人通过组织协调，有效解决不同专业工程、不同工序交叉作业的配合问题，确保各施工进度能按照总进度实施计划实施。</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w:t>
      </w:r>
      <w:r w:rsidRPr="00AF5FFA">
        <w:rPr>
          <w:rFonts w:ascii="楷体" w:eastAsia="楷体" w:hAnsi="楷体" w:hint="eastAsia"/>
          <w:szCs w:val="21"/>
        </w:rPr>
        <w:tab/>
      </w:r>
      <w:r w:rsidRPr="00AF5FFA">
        <w:rPr>
          <w:rFonts w:ascii="楷体" w:eastAsia="楷体" w:hAnsi="楷体" w:hint="eastAsia"/>
          <w:szCs w:val="21"/>
        </w:rPr>
        <w:t>质量与检验</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10.1</w:t>
      </w:r>
      <w:r w:rsidRPr="00AF5FFA">
        <w:rPr>
          <w:rFonts w:ascii="楷体" w:eastAsia="楷体" w:hAnsi="楷体" w:hint="eastAsia"/>
          <w:szCs w:val="21"/>
        </w:rPr>
        <w:tab/>
      </w:r>
      <w:r w:rsidRPr="00AF5FFA">
        <w:rPr>
          <w:rFonts w:ascii="楷体" w:eastAsia="楷体" w:hAnsi="楷体" w:hint="eastAsia"/>
          <w:szCs w:val="21"/>
        </w:rPr>
        <w:t>工程质量</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专业承包工程质量达不到约定质量标准总承包人承担连带责任。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10.2</w:t>
      </w:r>
      <w:r w:rsidRPr="00AF5FFA">
        <w:rPr>
          <w:rFonts w:ascii="楷体" w:eastAsia="楷体" w:hAnsi="楷体" w:hint="eastAsia"/>
          <w:szCs w:val="21"/>
        </w:rPr>
        <w:tab/>
      </w:r>
      <w:r w:rsidRPr="00AF5FFA">
        <w:rPr>
          <w:rFonts w:ascii="楷体" w:eastAsia="楷体" w:hAnsi="楷体" w:hint="eastAsia"/>
          <w:szCs w:val="21"/>
        </w:rPr>
        <w:t>检查和返工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因专业承包人及专业分包人达不到约定标准的，由责任方承担拆除和重新施工的费用，承担质量违约责任，工期不予顺延，有总承包人管理不力的，总承包人承担责任。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10.3</w:t>
      </w:r>
      <w:r w:rsidRPr="00AF5FFA">
        <w:rPr>
          <w:rFonts w:ascii="楷体" w:eastAsia="楷体" w:hAnsi="楷体" w:hint="eastAsia"/>
          <w:szCs w:val="21"/>
        </w:rPr>
        <w:tab/>
      </w:r>
      <w:r w:rsidRPr="00AF5FFA">
        <w:rPr>
          <w:rFonts w:ascii="楷体" w:eastAsia="楷体" w:hAnsi="楷体" w:hint="eastAsia"/>
          <w:szCs w:val="21"/>
        </w:rPr>
        <w:t>隐蔽工程和中间验收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10.3.1</w:t>
      </w:r>
      <w:r w:rsidRPr="00AF5FFA">
        <w:rPr>
          <w:rFonts w:ascii="楷体" w:eastAsia="楷体" w:hAnsi="楷体" w:hint="eastAsia"/>
          <w:szCs w:val="21"/>
        </w:rPr>
        <w:tab/>
      </w:r>
      <w:r w:rsidRPr="00AF5FFA">
        <w:rPr>
          <w:rFonts w:ascii="楷体" w:eastAsia="楷体" w:hAnsi="楷体" w:hint="eastAsia"/>
          <w:szCs w:val="21"/>
        </w:rPr>
        <w:t>工程具备隐蔽条件或属于“穗建监字</w:t>
      </w:r>
      <w:r w:rsidRPr="00AF5FFA">
        <w:rPr>
          <w:rFonts w:ascii="楷体" w:eastAsia="楷体" w:hAnsi="楷体" w:hint="eastAsia"/>
          <w:szCs w:val="21"/>
        </w:rPr>
        <w:t>[2001]068</w:t>
      </w:r>
      <w:r w:rsidRPr="00AF5FFA">
        <w:rPr>
          <w:rFonts w:ascii="楷体" w:eastAsia="楷体" w:hAnsi="楷体" w:hint="eastAsia"/>
          <w:szCs w:val="21"/>
        </w:rPr>
        <w:t>号”文规定的中间验收部位，专业承包人及专业分包人必须先进行自检，自检合格后由总承包人在隐蔽或中间验收前</w:t>
      </w:r>
      <w:r w:rsidRPr="00AF5FFA">
        <w:rPr>
          <w:rFonts w:ascii="楷体" w:eastAsia="楷体" w:hAnsi="楷体" w:hint="eastAsia"/>
          <w:szCs w:val="21"/>
        </w:rPr>
        <w:t>24</w:t>
      </w:r>
      <w:r w:rsidRPr="00AF5FFA">
        <w:rPr>
          <w:rFonts w:ascii="楷体" w:eastAsia="楷体" w:hAnsi="楷体" w:hint="eastAsia"/>
          <w:szCs w:val="21"/>
        </w:rPr>
        <w:t>个小时以书面形式通知监理工程师验收，通知应包括隐蔽和中间的内容、验收时间和地点。监理工程师在验收记录上签字后，专业承包人及专业分包人方可进行隐蔽和继续施工。验收不合格的，专业承包人及专业分包人必须在</w:t>
      </w:r>
      <w:r w:rsidRPr="00AF5FFA">
        <w:rPr>
          <w:rFonts w:ascii="楷体" w:eastAsia="楷体" w:hAnsi="楷体" w:hint="eastAsia"/>
          <w:szCs w:val="21"/>
        </w:rPr>
        <w:t>24</w:t>
      </w:r>
      <w:r w:rsidRPr="00AF5FFA">
        <w:rPr>
          <w:rFonts w:ascii="楷体" w:eastAsia="楷体" w:hAnsi="楷体" w:hint="eastAsia"/>
          <w:szCs w:val="21"/>
        </w:rPr>
        <w:t>个小时内或监理工程师限定的时间内修改后重新验收。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10.3.2</w:t>
      </w:r>
      <w:r w:rsidRPr="00AF5FFA">
        <w:rPr>
          <w:rFonts w:ascii="楷体" w:eastAsia="楷体" w:hAnsi="楷体" w:hint="eastAsia"/>
          <w:szCs w:val="21"/>
        </w:rPr>
        <w:tab/>
      </w:r>
      <w:r w:rsidRPr="00AF5FFA">
        <w:rPr>
          <w:rFonts w:ascii="楷体" w:eastAsia="楷体" w:hAnsi="楷体" w:hint="eastAsia"/>
          <w:szCs w:val="21"/>
        </w:rPr>
        <w:t>总承包人应对专业承包工程的隐蔽及中间验收工作创造便利条件，并提供足够的配合。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lastRenderedPageBreak/>
        <w:t>10.4</w:t>
      </w:r>
      <w:r w:rsidRPr="00AF5FFA">
        <w:rPr>
          <w:rFonts w:ascii="楷体" w:eastAsia="楷体" w:hAnsi="楷体" w:hint="eastAsia"/>
          <w:szCs w:val="21"/>
        </w:rPr>
        <w:tab/>
      </w:r>
      <w:r w:rsidRPr="00AF5FFA">
        <w:rPr>
          <w:rFonts w:ascii="楷体" w:eastAsia="楷体" w:hAnsi="楷体" w:hint="eastAsia"/>
          <w:szCs w:val="21"/>
        </w:rPr>
        <w:t>工</w:t>
      </w:r>
      <w:r w:rsidRPr="00AF5FFA">
        <w:rPr>
          <w:rFonts w:ascii="楷体" w:eastAsia="楷体" w:hAnsi="楷体" w:hint="eastAsia"/>
          <w:szCs w:val="21"/>
        </w:rPr>
        <w:t>程试车</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1.4.1</w:t>
      </w:r>
      <w:r w:rsidRPr="00AF5FFA">
        <w:rPr>
          <w:rFonts w:ascii="楷体" w:eastAsia="楷体" w:hAnsi="楷体" w:hint="eastAsia"/>
          <w:szCs w:val="21"/>
        </w:rPr>
        <w:tab/>
      </w:r>
      <w:r w:rsidRPr="00AF5FFA">
        <w:rPr>
          <w:rFonts w:ascii="楷体" w:eastAsia="楷体" w:hAnsi="楷体" w:hint="eastAsia"/>
          <w:szCs w:val="21"/>
        </w:rPr>
        <w:t>设备安装工程具备单机无负荷试车条件，由专业承包人及专业分包人组织试车；属总包施工项目范围内的，由总承包人组织；属总包管理项目范围的，由专业承包人及专业分包人组织。</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1.4.2</w:t>
      </w:r>
      <w:r w:rsidRPr="00AF5FFA">
        <w:rPr>
          <w:rFonts w:ascii="楷体" w:eastAsia="楷体" w:hAnsi="楷体" w:hint="eastAsia"/>
          <w:szCs w:val="21"/>
        </w:rPr>
        <w:tab/>
      </w:r>
      <w:r w:rsidRPr="00AF5FFA">
        <w:rPr>
          <w:rFonts w:ascii="楷体" w:eastAsia="楷体" w:hAnsi="楷体" w:hint="eastAsia"/>
          <w:szCs w:val="21"/>
        </w:rPr>
        <w:t>设备安装工程具备无负荷联动试车条件，由总承包人组织、监理工程师、发包人参加试车，总承包人在试车前</w:t>
      </w:r>
      <w:r w:rsidRPr="00AF5FFA">
        <w:rPr>
          <w:rFonts w:ascii="楷体" w:eastAsia="楷体" w:hAnsi="楷体" w:hint="eastAsia"/>
          <w:szCs w:val="21"/>
        </w:rPr>
        <w:t>24</w:t>
      </w:r>
      <w:r w:rsidRPr="00AF5FFA">
        <w:rPr>
          <w:rFonts w:ascii="楷体" w:eastAsia="楷体" w:hAnsi="楷体" w:hint="eastAsia"/>
          <w:szCs w:val="21"/>
        </w:rPr>
        <w:t>小时内以书面形式通知监理工程师和参加试车的有关单位。</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1.4.3</w:t>
      </w:r>
      <w:r w:rsidRPr="00AF5FFA">
        <w:rPr>
          <w:rFonts w:ascii="楷体" w:eastAsia="楷体" w:hAnsi="楷体" w:hint="eastAsia"/>
          <w:szCs w:val="21"/>
        </w:rPr>
        <w:tab/>
      </w:r>
      <w:r w:rsidRPr="00AF5FFA">
        <w:rPr>
          <w:rFonts w:ascii="楷体" w:eastAsia="楷体" w:hAnsi="楷体" w:hint="eastAsia"/>
          <w:szCs w:val="21"/>
        </w:rPr>
        <w:t>工程试车，属总包施工项目范围内的，由总承包人负责试车费用；属总包管理项目范围的，由专业承包人及专业分包人负责试车费用，总承包人应予以配合服务。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10.</w:t>
      </w:r>
      <w:r w:rsidRPr="00AF5FFA">
        <w:rPr>
          <w:rFonts w:ascii="楷体" w:eastAsia="楷体" w:hAnsi="楷体" w:hint="eastAsia"/>
          <w:szCs w:val="21"/>
        </w:rPr>
        <w:t>5</w:t>
      </w:r>
      <w:r w:rsidRPr="00AF5FFA">
        <w:rPr>
          <w:rFonts w:ascii="楷体" w:eastAsia="楷体" w:hAnsi="楷体" w:hint="eastAsia"/>
          <w:szCs w:val="21"/>
        </w:rPr>
        <w:tab/>
      </w:r>
      <w:r w:rsidRPr="00AF5FFA">
        <w:rPr>
          <w:rFonts w:ascii="楷体" w:eastAsia="楷体" w:hAnsi="楷体" w:hint="eastAsia"/>
          <w:szCs w:val="21"/>
        </w:rPr>
        <w:t>保修管理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总承包人有义务对各专业承包工程的保修工作进行协调和管理，总包管理项目完工后及时督促相关专业承包人及专业分包人在保修期内做好保修工作。专业承包人及专业分包人无及时做好保修工作，且存在总承包人管理不力原因的，总承包人承担法定的连带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w:t>
      </w:r>
      <w:r w:rsidRPr="00AF5FFA">
        <w:rPr>
          <w:rFonts w:ascii="楷体" w:eastAsia="楷体" w:hAnsi="楷体" w:hint="eastAsia"/>
          <w:szCs w:val="21"/>
        </w:rPr>
        <w:tab/>
      </w:r>
      <w:r w:rsidRPr="00AF5FFA">
        <w:rPr>
          <w:rFonts w:ascii="楷体" w:eastAsia="楷体" w:hAnsi="楷体" w:hint="eastAsia"/>
          <w:szCs w:val="21"/>
        </w:rPr>
        <w:t>文明施工和安全生产管理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11.1</w:t>
      </w:r>
      <w:r w:rsidRPr="00AF5FFA">
        <w:rPr>
          <w:rFonts w:ascii="楷体" w:eastAsia="楷体" w:hAnsi="楷体" w:hint="eastAsia"/>
          <w:szCs w:val="21"/>
        </w:rPr>
        <w:tab/>
      </w:r>
      <w:r w:rsidRPr="00AF5FFA">
        <w:rPr>
          <w:rFonts w:ascii="楷体" w:eastAsia="楷体" w:hAnsi="楷体" w:hint="eastAsia"/>
          <w:szCs w:val="21"/>
        </w:rPr>
        <w:t>安全生产与检查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11.1.1</w:t>
      </w:r>
      <w:r w:rsidRPr="00AF5FFA">
        <w:rPr>
          <w:rFonts w:ascii="楷体" w:eastAsia="楷体" w:hAnsi="楷体" w:hint="eastAsia"/>
          <w:szCs w:val="21"/>
        </w:rPr>
        <w:tab/>
      </w:r>
      <w:r w:rsidRPr="00AF5FFA">
        <w:rPr>
          <w:rFonts w:ascii="楷体" w:eastAsia="楷体" w:hAnsi="楷体" w:hint="eastAsia"/>
          <w:szCs w:val="21"/>
        </w:rPr>
        <w:t>总承包人有义务对所负责标段内全部文明施工和安全生产进行全面的管理。进行详细交底及部署。</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11.1.2</w:t>
      </w:r>
      <w:r w:rsidRPr="00AF5FFA">
        <w:rPr>
          <w:rFonts w:ascii="楷体" w:eastAsia="楷体" w:hAnsi="楷体" w:hint="eastAsia"/>
          <w:szCs w:val="21"/>
        </w:rPr>
        <w:tab/>
      </w:r>
      <w:r w:rsidRPr="00AF5FFA">
        <w:rPr>
          <w:rFonts w:ascii="楷体" w:eastAsia="楷体" w:hAnsi="楷体" w:hint="eastAsia"/>
          <w:szCs w:val="21"/>
        </w:rPr>
        <w:t>专业承包人及专业分包人应严格做好所负责工程的安全生产工作，并自觉接受总承包人的检查，并按照其</w:t>
      </w:r>
      <w:r w:rsidRPr="00AF5FFA">
        <w:rPr>
          <w:rFonts w:ascii="楷体" w:eastAsia="楷体" w:hAnsi="楷体" w:hint="eastAsia"/>
          <w:szCs w:val="21"/>
        </w:rPr>
        <w:t>提出的意见进行整改。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11.2</w:t>
      </w:r>
      <w:r w:rsidRPr="00AF5FFA">
        <w:rPr>
          <w:rFonts w:ascii="楷体" w:eastAsia="楷体" w:hAnsi="楷体" w:hint="eastAsia"/>
          <w:szCs w:val="21"/>
        </w:rPr>
        <w:tab/>
      </w:r>
      <w:r w:rsidRPr="00AF5FFA">
        <w:rPr>
          <w:rFonts w:ascii="楷体" w:eastAsia="楷体" w:hAnsi="楷体" w:hint="eastAsia"/>
          <w:szCs w:val="21"/>
        </w:rPr>
        <w:t>事故处理</w:t>
      </w:r>
      <w:r w:rsidRPr="00AF5FFA">
        <w:rPr>
          <w:rFonts w:ascii="楷体" w:eastAsia="楷体" w:hAnsi="楷体" w:hint="eastAsia"/>
          <w:szCs w:val="21"/>
        </w:rPr>
        <w:t xml:space="preserve"> </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专业承包工程发生重大伤亡及其它安全事故的，专业承包人及专业分包人必须立即通知总承包人，总承包人必须立即按有关规定上报监理工程师、发包人及有关部门，同时按政府有关部门要求处理。对于专业承包工程发生重大伤亡及其它安全事故，由专业承包人及专业分包人承担主要责任，总承包人承担法定的连带责任；属自主分包工程的，由总承包人承担责任。</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11.3</w:t>
      </w:r>
      <w:r w:rsidRPr="00AF5FFA">
        <w:rPr>
          <w:rFonts w:ascii="楷体" w:eastAsia="楷体" w:hAnsi="楷体" w:hint="eastAsia"/>
          <w:szCs w:val="21"/>
        </w:rPr>
        <w:tab/>
      </w:r>
      <w:r w:rsidRPr="00AF5FFA">
        <w:rPr>
          <w:rFonts w:ascii="楷体" w:eastAsia="楷体" w:hAnsi="楷体" w:hint="eastAsia"/>
          <w:szCs w:val="21"/>
        </w:rPr>
        <w:t>统一实施场地的场容场貌和施工保洁管理。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w:t>
      </w:r>
      <w:r w:rsidRPr="00AF5FFA">
        <w:rPr>
          <w:rFonts w:ascii="楷体" w:eastAsia="楷体" w:hAnsi="楷体" w:hint="eastAsia"/>
          <w:szCs w:val="21"/>
        </w:rPr>
        <w:tab/>
      </w:r>
      <w:r w:rsidRPr="00AF5FFA">
        <w:rPr>
          <w:rFonts w:ascii="楷体" w:eastAsia="楷体" w:hAnsi="楷体" w:hint="eastAsia"/>
          <w:szCs w:val="21"/>
        </w:rPr>
        <w:t>竣工验收与结算管理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12.1</w:t>
      </w:r>
      <w:r w:rsidRPr="00AF5FFA">
        <w:rPr>
          <w:rFonts w:ascii="楷体" w:eastAsia="楷体" w:hAnsi="楷体" w:hint="eastAsia"/>
          <w:szCs w:val="21"/>
        </w:rPr>
        <w:tab/>
      </w:r>
      <w:r w:rsidRPr="00AF5FFA">
        <w:rPr>
          <w:rFonts w:ascii="楷体" w:eastAsia="楷体" w:hAnsi="楷体" w:hint="eastAsia"/>
          <w:szCs w:val="21"/>
        </w:rPr>
        <w:t>竣工验收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12.1.1</w:t>
      </w:r>
      <w:r w:rsidRPr="00AF5FFA">
        <w:rPr>
          <w:rFonts w:ascii="楷体" w:eastAsia="楷体" w:hAnsi="楷体" w:hint="eastAsia"/>
          <w:szCs w:val="21"/>
        </w:rPr>
        <w:tab/>
      </w:r>
      <w:r w:rsidRPr="00AF5FFA">
        <w:rPr>
          <w:rFonts w:ascii="楷体" w:eastAsia="楷体" w:hAnsi="楷体" w:hint="eastAsia"/>
          <w:szCs w:val="21"/>
        </w:rPr>
        <w:t>各专业承包人及专业分包人必须负责施</w:t>
      </w:r>
      <w:r w:rsidRPr="00AF5FFA">
        <w:rPr>
          <w:rFonts w:ascii="楷体" w:eastAsia="楷体" w:hAnsi="楷体" w:hint="eastAsia"/>
          <w:szCs w:val="21"/>
        </w:rPr>
        <w:t>工工程竣工图的编制管理工作。总承包人有责任根据竣工图验收要求对专业承包人及专业分包人所绘制的竣工图进行符合性审查。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12.1.2</w:t>
      </w:r>
      <w:r w:rsidRPr="00AF5FFA">
        <w:rPr>
          <w:rFonts w:ascii="楷体" w:eastAsia="楷体" w:hAnsi="楷体" w:hint="eastAsia"/>
          <w:szCs w:val="21"/>
        </w:rPr>
        <w:tab/>
      </w:r>
      <w:r w:rsidRPr="00AF5FFA">
        <w:rPr>
          <w:rFonts w:ascii="楷体" w:eastAsia="楷体" w:hAnsi="楷体" w:hint="eastAsia"/>
          <w:szCs w:val="21"/>
        </w:rPr>
        <w:t>总包管理项目属于专业工程需单独验收的，经总承包人预验合格后，再报监理工程师进行监理预验，合格后由该专业承包人及专业分包人与专业工程验收管理部门、监理工程师、发包人协商确定验收时间，并及时通知总承包人参与验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12.1.3</w:t>
      </w:r>
      <w:r w:rsidRPr="00AF5FFA">
        <w:rPr>
          <w:rFonts w:ascii="楷体" w:eastAsia="楷体" w:hAnsi="楷体" w:hint="eastAsia"/>
          <w:szCs w:val="21"/>
        </w:rPr>
        <w:tab/>
      </w:r>
      <w:r w:rsidRPr="00AF5FFA">
        <w:rPr>
          <w:rFonts w:ascii="楷体" w:eastAsia="楷体" w:hAnsi="楷体" w:hint="eastAsia"/>
          <w:szCs w:val="21"/>
        </w:rPr>
        <w:t>总包管理项目不需要办理单独验收的，经总承包人预验合格后，上报监理工程师，由监理工程师预验合格后，专业承包人及专业分包人、总承包人、监理工程师和发包人协商验收。</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12.1.4</w:t>
      </w:r>
      <w:r w:rsidRPr="00AF5FFA">
        <w:rPr>
          <w:rFonts w:ascii="楷体" w:eastAsia="楷体" w:hAnsi="楷体" w:hint="eastAsia"/>
          <w:szCs w:val="21"/>
        </w:rPr>
        <w:tab/>
      </w:r>
      <w:r w:rsidRPr="00AF5FFA">
        <w:rPr>
          <w:rFonts w:ascii="楷体" w:eastAsia="楷体" w:hAnsi="楷体" w:hint="eastAsia"/>
          <w:szCs w:val="21"/>
        </w:rPr>
        <w:t>总承包人必须对各专业承包工程的预验收、验收给予积极的配合加具有关意见。</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12.1.5</w:t>
      </w:r>
      <w:r w:rsidRPr="00AF5FFA">
        <w:rPr>
          <w:rFonts w:ascii="楷体" w:eastAsia="楷体" w:hAnsi="楷体" w:hint="eastAsia"/>
          <w:szCs w:val="21"/>
        </w:rPr>
        <w:tab/>
      </w:r>
      <w:r w:rsidRPr="00AF5FFA">
        <w:rPr>
          <w:rFonts w:ascii="楷体" w:eastAsia="楷体" w:hAnsi="楷体" w:hint="eastAsia"/>
          <w:szCs w:val="21"/>
        </w:rPr>
        <w:t>总承包人在所有总包施工项目及总包管理项目（预）验收完成后，认为满足工程竣工验收条件时，方可向监理工程师提出预验收通知。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12.1.6</w:t>
      </w:r>
      <w:r w:rsidRPr="00AF5FFA">
        <w:rPr>
          <w:rFonts w:ascii="楷体" w:eastAsia="楷体" w:hAnsi="楷体" w:hint="eastAsia"/>
          <w:szCs w:val="21"/>
        </w:rPr>
        <w:tab/>
      </w:r>
      <w:r w:rsidRPr="00AF5FFA">
        <w:rPr>
          <w:rFonts w:ascii="楷体" w:eastAsia="楷体" w:hAnsi="楷体" w:hint="eastAsia"/>
          <w:szCs w:val="21"/>
        </w:rPr>
        <w:t>办理工程预验及验收前，各专业承包人及专业分包人应将准备验收工程的场地清理干净；主体工程竣工验收后合格后</w:t>
      </w:r>
      <w:r w:rsidRPr="00AF5FFA">
        <w:rPr>
          <w:rFonts w:ascii="楷体" w:eastAsia="楷体" w:hAnsi="楷体" w:hint="eastAsia"/>
          <w:szCs w:val="21"/>
        </w:rPr>
        <w:t>10</w:t>
      </w:r>
      <w:r w:rsidRPr="00AF5FFA">
        <w:rPr>
          <w:rFonts w:ascii="楷体" w:eastAsia="楷体" w:hAnsi="楷体" w:hint="eastAsia"/>
          <w:szCs w:val="21"/>
        </w:rPr>
        <w:t>天内，总承包人和发包人签署工程交接验收证明文件，并再次对场地进行检查，确保场地已清理干净，并将工程移交发包人管理。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12.2</w:t>
      </w:r>
      <w:r w:rsidRPr="00AF5FFA">
        <w:rPr>
          <w:rFonts w:ascii="楷体" w:eastAsia="楷体" w:hAnsi="楷体" w:hint="eastAsia"/>
          <w:szCs w:val="21"/>
        </w:rPr>
        <w:tab/>
      </w:r>
      <w:r w:rsidRPr="00AF5FFA">
        <w:rPr>
          <w:rFonts w:ascii="楷体" w:eastAsia="楷体" w:hAnsi="楷体" w:hint="eastAsia"/>
          <w:szCs w:val="21"/>
        </w:rPr>
        <w:t>竣工档案管理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12.2.1</w:t>
      </w:r>
      <w:r w:rsidRPr="00AF5FFA">
        <w:rPr>
          <w:rFonts w:ascii="楷体" w:eastAsia="楷体" w:hAnsi="楷体" w:hint="eastAsia"/>
          <w:szCs w:val="21"/>
        </w:rPr>
        <w:tab/>
      </w:r>
      <w:r w:rsidRPr="00AF5FFA">
        <w:rPr>
          <w:rFonts w:ascii="楷体" w:eastAsia="楷体" w:hAnsi="楷体" w:hint="eastAsia"/>
          <w:szCs w:val="21"/>
        </w:rPr>
        <w:t>总承包人有义务对总包施工及总包管理工程的工程资料按照国家《城市建设档案管理规定》、《广州市城市建设档案管理办法》、《广东省建筑工程竣工验收技术资料统一用表》和发包人的具体要求等进行收集、整理、编制、汇总和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12.2.2</w:t>
      </w:r>
      <w:r w:rsidRPr="00AF5FFA">
        <w:rPr>
          <w:rFonts w:ascii="楷体" w:eastAsia="楷体" w:hAnsi="楷体" w:hint="eastAsia"/>
          <w:szCs w:val="21"/>
        </w:rPr>
        <w:tab/>
      </w:r>
      <w:r w:rsidRPr="00AF5FFA">
        <w:rPr>
          <w:rFonts w:ascii="楷体" w:eastAsia="楷体" w:hAnsi="楷体" w:hint="eastAsia"/>
          <w:szCs w:val="21"/>
        </w:rPr>
        <w:t>指导专业承包人及专业分包人整理工程资料，使其满足档案接收要求。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12.2.3</w:t>
      </w:r>
      <w:r w:rsidRPr="00AF5FFA">
        <w:rPr>
          <w:rFonts w:ascii="楷体" w:eastAsia="楷体" w:hAnsi="楷体" w:hint="eastAsia"/>
          <w:szCs w:val="21"/>
        </w:rPr>
        <w:tab/>
      </w:r>
      <w:r w:rsidRPr="00AF5FFA">
        <w:rPr>
          <w:rFonts w:ascii="楷体" w:eastAsia="楷体" w:hAnsi="楷体" w:hint="eastAsia"/>
          <w:szCs w:val="21"/>
        </w:rPr>
        <w:t>专业承包人及专业分包人对其施工的专业承包工程负有具体收集、整理、编制、汇总档案资料</w:t>
      </w:r>
      <w:r w:rsidRPr="00AF5FFA">
        <w:rPr>
          <w:rFonts w:ascii="楷体" w:eastAsia="楷体" w:hAnsi="楷体" w:hint="eastAsia"/>
          <w:szCs w:val="21"/>
        </w:rPr>
        <w:lastRenderedPageBreak/>
        <w:t>的义务，并保证所提供的档案资料是齐全完备和有效的，需要时总承包人亦要签名盖章。</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12.2.4</w:t>
      </w:r>
      <w:r w:rsidRPr="00AF5FFA">
        <w:rPr>
          <w:rFonts w:ascii="楷体" w:eastAsia="楷体" w:hAnsi="楷体" w:hint="eastAsia"/>
          <w:szCs w:val="21"/>
        </w:rPr>
        <w:tab/>
        <w:t xml:space="preserve"> </w:t>
      </w:r>
      <w:r w:rsidRPr="00AF5FFA">
        <w:rPr>
          <w:rFonts w:ascii="楷体" w:eastAsia="楷体" w:hAnsi="楷体" w:hint="eastAsia"/>
          <w:szCs w:val="21"/>
        </w:rPr>
        <w:t>督促专业承包人及专业分包人在完</w:t>
      </w:r>
      <w:r w:rsidRPr="00AF5FFA">
        <w:rPr>
          <w:rFonts w:ascii="楷体" w:eastAsia="楷体" w:hAnsi="楷体" w:hint="eastAsia"/>
          <w:szCs w:val="21"/>
        </w:rPr>
        <w:t>成专业承包工程竣工验收前</w:t>
      </w:r>
      <w:r w:rsidRPr="00AF5FFA">
        <w:rPr>
          <w:rFonts w:ascii="楷体" w:eastAsia="楷体" w:hAnsi="楷体" w:hint="eastAsia"/>
          <w:szCs w:val="21"/>
        </w:rPr>
        <w:t>7</w:t>
      </w:r>
      <w:r w:rsidRPr="00AF5FFA">
        <w:rPr>
          <w:rFonts w:ascii="楷体" w:eastAsia="楷体" w:hAnsi="楷体" w:hint="eastAsia"/>
          <w:szCs w:val="21"/>
        </w:rPr>
        <w:t>天内，完成工程档案资料的汇总，并上报总承包人，总承包人有义务对该资料的完备性、有效性进行检查，对不符合要求的资料，要求专业承包人及专业分包人限期进行整改。整改后再上报总承包人。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12.2.5</w:t>
      </w:r>
      <w:r w:rsidRPr="00AF5FFA">
        <w:rPr>
          <w:rFonts w:ascii="楷体" w:eastAsia="楷体" w:hAnsi="楷体" w:hint="eastAsia"/>
          <w:szCs w:val="21"/>
        </w:rPr>
        <w:tab/>
        <w:t xml:space="preserve"> </w:t>
      </w:r>
      <w:r w:rsidRPr="00AF5FFA">
        <w:rPr>
          <w:rFonts w:ascii="楷体" w:eastAsia="楷体" w:hAnsi="楷体" w:hint="eastAsia"/>
          <w:szCs w:val="21"/>
        </w:rPr>
        <w:t>竣工图纸由总承包人、专业承包人及专业分包人根据设计院提供的施工图纸电子文件、竣工资料进行绘制，并须经设计单位审核、签署。</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12.3</w:t>
      </w:r>
      <w:r w:rsidRPr="00AF5FFA">
        <w:rPr>
          <w:rFonts w:ascii="楷体" w:eastAsia="楷体" w:hAnsi="楷体" w:hint="eastAsia"/>
          <w:szCs w:val="21"/>
        </w:rPr>
        <w:tab/>
      </w:r>
      <w:r w:rsidRPr="00AF5FFA">
        <w:rPr>
          <w:rFonts w:ascii="楷体" w:eastAsia="楷体" w:hAnsi="楷体" w:hint="eastAsia"/>
          <w:szCs w:val="21"/>
        </w:rPr>
        <w:t>办理竣工备案手续</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12.3.1</w:t>
      </w:r>
      <w:r w:rsidRPr="00AF5FFA">
        <w:rPr>
          <w:rFonts w:ascii="楷体" w:eastAsia="楷体" w:hAnsi="楷体" w:hint="eastAsia"/>
          <w:szCs w:val="21"/>
        </w:rPr>
        <w:tab/>
      </w:r>
      <w:r w:rsidRPr="00AF5FFA">
        <w:rPr>
          <w:rFonts w:ascii="楷体" w:eastAsia="楷体" w:hAnsi="楷体" w:hint="eastAsia"/>
          <w:szCs w:val="21"/>
        </w:rPr>
        <w:t>总承包人在规定时间内应收集所有竣工备案资料，对不属于施工总承包管理直接提的其它供单位的资料，有责任进行跟踪、督促、协调，及时向发</w:t>
      </w:r>
      <w:r w:rsidRPr="00AF5FFA">
        <w:rPr>
          <w:rFonts w:ascii="楷体" w:eastAsia="楷体" w:hAnsi="楷体" w:hint="eastAsia"/>
          <w:szCs w:val="21"/>
        </w:rPr>
        <w:t>包人反馈收集和协调情况。收集齐所有竣工备案资料后，负责按规定向有关部门提交竣工备案资料，并向发包人反馈备案办理进度。</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12.3.2</w:t>
      </w:r>
      <w:r w:rsidRPr="00AF5FFA">
        <w:rPr>
          <w:rFonts w:ascii="楷体" w:eastAsia="楷体" w:hAnsi="楷体" w:hint="eastAsia"/>
          <w:szCs w:val="21"/>
        </w:rPr>
        <w:tab/>
      </w:r>
      <w:r w:rsidRPr="00AF5FFA">
        <w:rPr>
          <w:rFonts w:ascii="楷体" w:eastAsia="楷体" w:hAnsi="楷体" w:hint="eastAsia"/>
          <w:szCs w:val="21"/>
        </w:rPr>
        <w:t>总承包人于工程竣工验收后按广州市建设工程档案管理与移交办法向发包人完整移交档案。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12.4</w:t>
      </w:r>
      <w:r w:rsidRPr="00AF5FFA">
        <w:rPr>
          <w:rFonts w:ascii="楷体" w:eastAsia="楷体" w:hAnsi="楷体" w:hint="eastAsia"/>
          <w:szCs w:val="21"/>
        </w:rPr>
        <w:tab/>
      </w:r>
      <w:r w:rsidRPr="00AF5FFA">
        <w:rPr>
          <w:rFonts w:ascii="楷体" w:eastAsia="楷体" w:hAnsi="楷体" w:hint="eastAsia"/>
          <w:szCs w:val="21"/>
        </w:rPr>
        <w:t>竣工结算管理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12.4.1</w:t>
      </w:r>
      <w:r w:rsidRPr="00AF5FFA">
        <w:rPr>
          <w:rFonts w:ascii="楷体" w:eastAsia="楷体" w:hAnsi="楷体" w:hint="eastAsia"/>
          <w:szCs w:val="21"/>
        </w:rPr>
        <w:tab/>
        <w:t xml:space="preserve"> </w:t>
      </w:r>
      <w:r w:rsidRPr="00AF5FFA">
        <w:rPr>
          <w:rFonts w:ascii="楷体" w:eastAsia="楷体" w:hAnsi="楷体" w:hint="eastAsia"/>
          <w:szCs w:val="21"/>
        </w:rPr>
        <w:t>总包管理项目竣工结算报告由专业承包人及专业分包人具体编制，在总包管理项目完成竣工验收后</w:t>
      </w:r>
      <w:r w:rsidRPr="00AF5FFA">
        <w:rPr>
          <w:rFonts w:ascii="楷体" w:eastAsia="楷体" w:hAnsi="楷体" w:hint="eastAsia"/>
          <w:szCs w:val="21"/>
        </w:rPr>
        <w:t>28</w:t>
      </w:r>
      <w:r w:rsidRPr="00AF5FFA">
        <w:rPr>
          <w:rFonts w:ascii="楷体" w:eastAsia="楷体" w:hAnsi="楷体" w:hint="eastAsia"/>
          <w:szCs w:val="21"/>
        </w:rPr>
        <w:t>天内，督促专业承包人及专业分包人收集完整的竣工结算资料。</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12.4.2</w:t>
      </w:r>
      <w:r w:rsidRPr="00AF5FFA">
        <w:rPr>
          <w:rFonts w:ascii="楷体" w:eastAsia="楷体" w:hAnsi="楷体" w:hint="eastAsia"/>
          <w:szCs w:val="21"/>
        </w:rPr>
        <w:tab/>
      </w:r>
      <w:r w:rsidRPr="00AF5FFA">
        <w:rPr>
          <w:rFonts w:ascii="楷体" w:eastAsia="楷体" w:hAnsi="楷体" w:hint="eastAsia"/>
          <w:szCs w:val="21"/>
        </w:rPr>
        <w:t xml:space="preserve"> </w:t>
      </w:r>
      <w:r w:rsidRPr="00AF5FFA">
        <w:rPr>
          <w:rFonts w:ascii="楷体" w:eastAsia="楷体" w:hAnsi="楷体" w:hint="eastAsia"/>
          <w:szCs w:val="21"/>
        </w:rPr>
        <w:t>在测量师、发包人审核工程结算期间，总承包人、专业承包人及专业分包人必须按照要求提供积极的配合协助，并按要求及时提供相关资料。</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13</w:t>
      </w:r>
      <w:r w:rsidRPr="00AF5FFA">
        <w:rPr>
          <w:rFonts w:ascii="楷体" w:eastAsia="楷体" w:hAnsi="楷体" w:hint="eastAsia"/>
          <w:szCs w:val="21"/>
        </w:rPr>
        <w:tab/>
      </w:r>
      <w:r w:rsidRPr="00AF5FFA">
        <w:rPr>
          <w:rFonts w:ascii="楷体" w:eastAsia="楷体" w:hAnsi="楷体" w:hint="eastAsia"/>
          <w:szCs w:val="21"/>
        </w:rPr>
        <w:t>产品保护或照管</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13.1</w:t>
      </w:r>
      <w:r w:rsidRPr="00AF5FFA">
        <w:rPr>
          <w:rFonts w:ascii="楷体" w:eastAsia="楷体" w:hAnsi="楷体" w:hint="eastAsia"/>
          <w:szCs w:val="21"/>
        </w:rPr>
        <w:tab/>
        <w:t xml:space="preserve"> </w:t>
      </w:r>
      <w:r w:rsidRPr="00AF5FFA">
        <w:rPr>
          <w:rFonts w:ascii="楷体" w:eastAsia="楷体" w:hAnsi="楷体" w:hint="eastAsia"/>
          <w:szCs w:val="21"/>
        </w:rPr>
        <w:t>总承包人承担本项目总体产品保护或照管责任（规定由专业承包人及专业分包人负责的除外）。</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13.2</w:t>
      </w:r>
      <w:r w:rsidRPr="00AF5FFA">
        <w:rPr>
          <w:rFonts w:ascii="楷体" w:eastAsia="楷体" w:hAnsi="楷体" w:hint="eastAsia"/>
          <w:szCs w:val="21"/>
        </w:rPr>
        <w:tab/>
        <w:t xml:space="preserve"> </w:t>
      </w:r>
      <w:r w:rsidRPr="00AF5FFA">
        <w:rPr>
          <w:rFonts w:ascii="楷体" w:eastAsia="楷体" w:hAnsi="楷体" w:hint="eastAsia"/>
          <w:szCs w:val="21"/>
        </w:rPr>
        <w:t>管理工序交接工作，移交产品保护责任。对土建产品的保护向专业承包人及专业分包人进行交底。</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13.3</w:t>
      </w:r>
      <w:r w:rsidRPr="00AF5FFA">
        <w:rPr>
          <w:rFonts w:ascii="楷体" w:eastAsia="楷体" w:hAnsi="楷体" w:hint="eastAsia"/>
          <w:szCs w:val="21"/>
        </w:rPr>
        <w:tab/>
        <w:t xml:space="preserve"> </w:t>
      </w:r>
      <w:r w:rsidRPr="00AF5FFA">
        <w:rPr>
          <w:rFonts w:ascii="楷体" w:eastAsia="楷体" w:hAnsi="楷体" w:hint="eastAsia"/>
          <w:szCs w:val="21"/>
        </w:rPr>
        <w:t>在专业工程施工过程中，根据工程性质需分阶段施工和移交工程施工总承包管理单位照管时，专业承包人及专业分包人应报监理工程师批准，批准后的分阶段施工工程即为中</w:t>
      </w:r>
      <w:r w:rsidRPr="00AF5FFA">
        <w:rPr>
          <w:rFonts w:ascii="楷体" w:eastAsia="楷体" w:hAnsi="楷体" w:hint="eastAsia"/>
          <w:szCs w:val="21"/>
        </w:rPr>
        <w:t>间验收工程。对每个中间验收工程，监理工程师组织发包人、设计单位、总承包单位和专业承包人及专业分包人进行质量验收评定。若验收合格，则移交给总承包管理单位负责照管，时间至专业工程安装单位下次开始施工时止；若不合格，则专业单位应按规定的时间内返修或更换材料后再验收。在总承包单位负责照管的期限内，总承包单位应对这些中间验收工程做好保护工作。而在专业承包人及专业分包人继续进行施工后，总承包单位对已进行中间验收的工程不负责照管，其照管责任移交至专业承包人及专业分包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13.4</w:t>
      </w:r>
      <w:r w:rsidRPr="00AF5FFA">
        <w:rPr>
          <w:rFonts w:ascii="楷体" w:eastAsia="楷体" w:hAnsi="楷体" w:hint="eastAsia"/>
          <w:szCs w:val="21"/>
        </w:rPr>
        <w:tab/>
        <w:t xml:space="preserve"> </w:t>
      </w:r>
      <w:r w:rsidRPr="00AF5FFA">
        <w:rPr>
          <w:rFonts w:ascii="楷体" w:eastAsia="楷体" w:hAnsi="楷体" w:hint="eastAsia"/>
          <w:szCs w:val="21"/>
        </w:rPr>
        <w:t>已竣工验收的专业工程的照管：从专业工程</w:t>
      </w:r>
      <w:r w:rsidRPr="00AF5FFA">
        <w:rPr>
          <w:rFonts w:ascii="楷体" w:eastAsia="楷体" w:hAnsi="楷体" w:hint="eastAsia"/>
          <w:szCs w:val="21"/>
        </w:rPr>
        <w:t>竣工验收合格并办理移交总承包人手续起，直至整个工程竣工验收合格移交给发包人之日止，总承包人应按照合同约定对移交给施工总承包人的专业工程的成品负责照管。但对那些已办理中间移交手续并交付发包人的工程，办理移交手续之日起，照管责任已移交给了发包人。</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13.5</w:t>
      </w:r>
      <w:r w:rsidRPr="00AF5FFA">
        <w:rPr>
          <w:rFonts w:ascii="楷体" w:eastAsia="楷体" w:hAnsi="楷体" w:hint="eastAsia"/>
          <w:szCs w:val="21"/>
        </w:rPr>
        <w:tab/>
        <w:t xml:space="preserve"> </w:t>
      </w:r>
      <w:r w:rsidRPr="00AF5FFA">
        <w:rPr>
          <w:rFonts w:ascii="楷体" w:eastAsia="楷体" w:hAnsi="楷体" w:hint="eastAsia"/>
          <w:szCs w:val="21"/>
        </w:rPr>
        <w:t>如果在总承包单位负责的照管期内，由于不可抗力以外的原因导致总承包单位照管工程的任何部分损失或损坏，由总承包单位负责修补，赔偿经济赔偿责任，并通过修补使该工程或设备质量达到该专业合同的有关规定和要求。</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w:t>
      </w:r>
      <w:r w:rsidRPr="00AF5FFA">
        <w:rPr>
          <w:rFonts w:ascii="楷体" w:eastAsia="楷体" w:hAnsi="楷体" w:hint="eastAsia"/>
          <w:szCs w:val="21"/>
        </w:rPr>
        <w:tab/>
      </w:r>
      <w:r w:rsidRPr="00AF5FFA">
        <w:rPr>
          <w:rFonts w:ascii="楷体" w:eastAsia="楷体" w:hAnsi="楷体" w:hint="eastAsia"/>
          <w:szCs w:val="21"/>
        </w:rPr>
        <w:t>设计配合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14.1</w:t>
      </w:r>
      <w:r w:rsidRPr="00AF5FFA">
        <w:rPr>
          <w:rFonts w:ascii="楷体" w:eastAsia="楷体" w:hAnsi="楷体" w:hint="eastAsia"/>
          <w:szCs w:val="21"/>
        </w:rPr>
        <w:tab/>
        <w:t xml:space="preserve"> </w:t>
      </w:r>
      <w:r w:rsidRPr="00AF5FFA">
        <w:rPr>
          <w:rFonts w:ascii="楷体" w:eastAsia="楷体" w:hAnsi="楷体" w:hint="eastAsia"/>
          <w:szCs w:val="21"/>
        </w:rPr>
        <w:t>根据总承包施工的需要，从施工</w:t>
      </w:r>
      <w:r w:rsidRPr="00AF5FFA">
        <w:rPr>
          <w:rFonts w:ascii="楷体" w:eastAsia="楷体" w:hAnsi="楷体" w:hint="eastAsia"/>
          <w:szCs w:val="21"/>
        </w:rPr>
        <w:t>角度参与不同专业间的综合图纸会审，如土建和机电、机电和弱电、机电和精装修、土建和幕墙、幕墙和精装修等，发现各专业图纸间的有关配合、协调等问题，并提出解决方案。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14.2</w:t>
      </w:r>
      <w:r w:rsidRPr="00AF5FFA">
        <w:rPr>
          <w:rFonts w:ascii="楷体" w:eastAsia="楷体" w:hAnsi="楷体" w:hint="eastAsia"/>
          <w:szCs w:val="21"/>
        </w:rPr>
        <w:tab/>
        <w:t xml:space="preserve"> </w:t>
      </w:r>
      <w:r w:rsidRPr="00AF5FFA">
        <w:rPr>
          <w:rFonts w:ascii="楷体" w:eastAsia="楷体" w:hAnsi="楷体" w:hint="eastAsia"/>
          <w:szCs w:val="21"/>
        </w:rPr>
        <w:t>参加各专业工程的图纸会审，提出有关建议。</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14.3</w:t>
      </w:r>
      <w:r w:rsidRPr="00AF5FFA">
        <w:rPr>
          <w:rFonts w:ascii="楷体" w:eastAsia="楷体" w:hAnsi="楷体" w:hint="eastAsia"/>
          <w:szCs w:val="21"/>
        </w:rPr>
        <w:tab/>
        <w:t xml:space="preserve"> </w:t>
      </w:r>
      <w:r w:rsidRPr="00AF5FFA">
        <w:rPr>
          <w:rFonts w:ascii="楷体" w:eastAsia="楷体" w:hAnsi="楷体" w:hint="eastAsia"/>
          <w:szCs w:val="21"/>
        </w:rPr>
        <w:t>审查承包范围内各专业工程的施工组织设计，对各专业工程施工组织设计不满足项目总体进度、场地安排、安全和文明施工等方面，和专业承包人及专业分包人进行沟通和协商，督促其进行调整。</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14.4</w:t>
      </w:r>
      <w:r w:rsidRPr="00AF5FFA">
        <w:rPr>
          <w:rFonts w:ascii="楷体" w:eastAsia="楷体" w:hAnsi="楷体" w:hint="eastAsia"/>
          <w:szCs w:val="21"/>
        </w:rPr>
        <w:tab/>
        <w:t xml:space="preserve"> </w:t>
      </w:r>
      <w:r w:rsidRPr="00AF5FFA">
        <w:rPr>
          <w:rFonts w:ascii="楷体" w:eastAsia="楷体" w:hAnsi="楷体" w:hint="eastAsia"/>
          <w:szCs w:val="21"/>
        </w:rPr>
        <w:t>及时掌握每个专业工程的变更情况，并从总承包管理方面分析与其它有关方面的变化情况，若对项目总进度，或其</w:t>
      </w:r>
      <w:r w:rsidRPr="00AF5FFA">
        <w:rPr>
          <w:rFonts w:ascii="楷体" w:eastAsia="楷体" w:hAnsi="楷体" w:hint="eastAsia"/>
          <w:szCs w:val="21"/>
        </w:rPr>
        <w:t>它专业质量或造价方面出现影响，及时提出建议方案报监理工程师或发包人批准后实施工。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lastRenderedPageBreak/>
        <w:t>14.5</w:t>
      </w:r>
      <w:r w:rsidRPr="00AF5FFA">
        <w:rPr>
          <w:rFonts w:ascii="楷体" w:eastAsia="楷体" w:hAnsi="楷体" w:hint="eastAsia"/>
          <w:szCs w:val="21"/>
        </w:rPr>
        <w:tab/>
        <w:t xml:space="preserve"> </w:t>
      </w:r>
      <w:r w:rsidRPr="00AF5FFA">
        <w:rPr>
          <w:rFonts w:ascii="楷体" w:eastAsia="楷体" w:hAnsi="楷体" w:hint="eastAsia"/>
          <w:szCs w:val="21"/>
        </w:rPr>
        <w:t>当发包人提出要求时，对于发包人提出的设计变更研究，提出相应的承包人案供发包人变更决策参考。</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14.6</w:t>
      </w:r>
      <w:r w:rsidRPr="00AF5FFA">
        <w:rPr>
          <w:rFonts w:ascii="楷体" w:eastAsia="楷体" w:hAnsi="楷体" w:hint="eastAsia"/>
          <w:szCs w:val="21"/>
        </w:rPr>
        <w:tab/>
        <w:t xml:space="preserve"> </w:t>
      </w:r>
      <w:r w:rsidRPr="00AF5FFA">
        <w:rPr>
          <w:rFonts w:ascii="楷体" w:eastAsia="楷体" w:hAnsi="楷体" w:hint="eastAsia"/>
          <w:szCs w:val="21"/>
        </w:rPr>
        <w:t>当发包人提出要求时，对于发包人组织的设计变更研究，从施工可行性，总承包管理等方面提出建议供发包人决策。</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14.7</w:t>
      </w:r>
      <w:r w:rsidRPr="00AF5FFA">
        <w:rPr>
          <w:rFonts w:ascii="楷体" w:eastAsia="楷体" w:hAnsi="楷体" w:hint="eastAsia"/>
          <w:szCs w:val="21"/>
        </w:rPr>
        <w:tab/>
        <w:t xml:space="preserve"> </w:t>
      </w:r>
      <w:r w:rsidRPr="00AF5FFA">
        <w:rPr>
          <w:rFonts w:ascii="楷体" w:eastAsia="楷体" w:hAnsi="楷体" w:hint="eastAsia"/>
          <w:szCs w:val="21"/>
        </w:rPr>
        <w:t>根据预留、预埋需要编制相关预留预埋图，根据施工工艺需要编制相关节点大样图，根据现场管线布置需要编制综合布线图。由承包商编制图纸需要经过发包人确认后才能进行施工。</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15</w:t>
      </w:r>
      <w:r w:rsidRPr="00AF5FFA">
        <w:rPr>
          <w:rFonts w:ascii="楷体" w:eastAsia="楷体" w:hAnsi="楷体" w:hint="eastAsia"/>
          <w:szCs w:val="21"/>
        </w:rPr>
        <w:tab/>
        <w:t xml:space="preserve"> </w:t>
      </w:r>
      <w:r w:rsidRPr="00AF5FFA">
        <w:rPr>
          <w:rFonts w:ascii="楷体" w:eastAsia="楷体" w:hAnsi="楷体" w:hint="eastAsia"/>
          <w:szCs w:val="21"/>
        </w:rPr>
        <w:t>合同管理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15.1</w:t>
      </w:r>
      <w:r w:rsidRPr="00AF5FFA">
        <w:rPr>
          <w:rFonts w:ascii="楷体" w:eastAsia="楷体" w:hAnsi="楷体" w:hint="eastAsia"/>
          <w:szCs w:val="21"/>
        </w:rPr>
        <w:tab/>
      </w:r>
      <w:r w:rsidRPr="00AF5FFA">
        <w:rPr>
          <w:rFonts w:ascii="楷体" w:eastAsia="楷体" w:hAnsi="楷体" w:hint="eastAsia"/>
          <w:szCs w:val="21"/>
        </w:rPr>
        <w:t xml:space="preserve"> </w:t>
      </w:r>
      <w:r w:rsidRPr="00AF5FFA">
        <w:rPr>
          <w:rFonts w:ascii="楷体" w:eastAsia="楷体" w:hAnsi="楷体" w:hint="eastAsia"/>
          <w:szCs w:val="21"/>
        </w:rPr>
        <w:t>分包管理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对于可合法分包工程由承包人按照有关规定合规合法分别选定分包人，并与其签订分包合同，分包合同必须送发包人、监理工程师备案。</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15.2</w:t>
      </w:r>
      <w:r w:rsidRPr="00AF5FFA">
        <w:rPr>
          <w:rFonts w:ascii="楷体" w:eastAsia="楷体" w:hAnsi="楷体" w:hint="eastAsia"/>
          <w:szCs w:val="21"/>
        </w:rPr>
        <w:tab/>
      </w:r>
      <w:r w:rsidRPr="00AF5FFA">
        <w:rPr>
          <w:rFonts w:ascii="楷体" w:eastAsia="楷体" w:hAnsi="楷体" w:hint="eastAsia"/>
          <w:szCs w:val="21"/>
        </w:rPr>
        <w:t>甲控乙供材料买卖合同管理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承包人与中标的专项供应商根据材料采购招标文件、合同条件及本办法的要求，与专项供应商签订具体材料买卖合同。材料买卖合同必须送发包人、监理工程师备案。</w:t>
      </w:r>
    </w:p>
    <w:p w:rsidR="00F130F4" w:rsidRPr="00AF5FFA" w:rsidRDefault="004B6734">
      <w:pPr>
        <w:ind w:firstLineChars="200" w:firstLine="482"/>
        <w:jc w:val="center"/>
        <w:rPr>
          <w:rFonts w:ascii="楷体" w:eastAsia="楷体" w:hAnsi="楷体"/>
          <w:b/>
          <w:sz w:val="24"/>
          <w:szCs w:val="24"/>
        </w:rPr>
      </w:pPr>
      <w:r w:rsidRPr="00AF5FFA">
        <w:rPr>
          <w:rFonts w:ascii="楷体" w:eastAsia="楷体" w:hAnsi="楷体" w:hint="eastAsia"/>
          <w:b/>
          <w:sz w:val="24"/>
          <w:szCs w:val="24"/>
        </w:rPr>
        <w:t>第二部分</w:t>
      </w:r>
      <w:r w:rsidRPr="00AF5FFA">
        <w:rPr>
          <w:rFonts w:ascii="楷体" w:eastAsia="楷体" w:hAnsi="楷体" w:hint="eastAsia"/>
          <w:b/>
          <w:sz w:val="24"/>
          <w:szCs w:val="24"/>
        </w:rPr>
        <w:t xml:space="preserve">  </w:t>
      </w:r>
      <w:r w:rsidRPr="00AF5FFA">
        <w:rPr>
          <w:rFonts w:ascii="楷体" w:eastAsia="楷体" w:hAnsi="楷体" w:hint="eastAsia"/>
          <w:b/>
          <w:sz w:val="24"/>
          <w:szCs w:val="24"/>
        </w:rPr>
        <w:t>配合服务工作内容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  </w:t>
      </w:r>
      <w:r w:rsidRPr="00AF5FFA">
        <w:rPr>
          <w:rFonts w:ascii="楷体" w:eastAsia="楷体" w:hAnsi="楷体" w:hint="eastAsia"/>
          <w:szCs w:val="21"/>
        </w:rPr>
        <w:t>统一配合内容</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1.1</w:t>
      </w:r>
      <w:r w:rsidRPr="00AF5FFA">
        <w:rPr>
          <w:rFonts w:ascii="楷体" w:eastAsia="楷体" w:hAnsi="楷体" w:hint="eastAsia"/>
          <w:szCs w:val="21"/>
        </w:rPr>
        <w:tab/>
      </w:r>
      <w:r w:rsidRPr="00AF5FFA">
        <w:rPr>
          <w:rFonts w:ascii="楷体" w:eastAsia="楷体" w:hAnsi="楷体" w:hint="eastAsia"/>
          <w:szCs w:val="21"/>
        </w:rPr>
        <w:t>向专业承包人及专业分包人提供相应的施工用水、用电的接驳，且容量或负荷满足专业单位的要求。但接驳点以后的管道、线路由专业承包人及专业分包人负</w:t>
      </w:r>
      <w:r w:rsidRPr="00AF5FFA">
        <w:rPr>
          <w:rFonts w:ascii="楷体" w:eastAsia="楷体" w:hAnsi="楷体" w:hint="eastAsia"/>
          <w:szCs w:val="21"/>
        </w:rPr>
        <w:t>责安装、拆除，并承担其费用；</w:t>
      </w:r>
      <w:r w:rsidRPr="00AF5FFA">
        <w:rPr>
          <w:rFonts w:ascii="楷体" w:eastAsia="楷体" w:hAnsi="楷体" w:hint="eastAsia"/>
          <w:szCs w:val="21"/>
        </w:rPr>
        <w:t xml:space="preserve"> </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1.2 </w:t>
      </w:r>
      <w:r w:rsidRPr="00AF5FFA">
        <w:rPr>
          <w:rFonts w:ascii="楷体" w:eastAsia="楷体" w:hAnsi="楷体" w:hint="eastAsia"/>
          <w:szCs w:val="21"/>
        </w:rPr>
        <w:tab/>
      </w:r>
      <w:r w:rsidRPr="00AF5FFA">
        <w:rPr>
          <w:rFonts w:ascii="楷体" w:eastAsia="楷体" w:hAnsi="楷体" w:hint="eastAsia"/>
          <w:szCs w:val="21"/>
        </w:rPr>
        <w:t>将总承包人负责修建和维护的道路免费提供给专业承包人及专业分包人使用并负责管理；</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1.3</w:t>
      </w:r>
      <w:r w:rsidRPr="00AF5FFA">
        <w:rPr>
          <w:rFonts w:ascii="楷体" w:eastAsia="楷体" w:hAnsi="楷体" w:hint="eastAsia"/>
          <w:szCs w:val="21"/>
        </w:rPr>
        <w:tab/>
        <w:t xml:space="preserve"> </w:t>
      </w:r>
      <w:r w:rsidRPr="00AF5FFA">
        <w:rPr>
          <w:rFonts w:ascii="楷体" w:eastAsia="楷体" w:hAnsi="楷体" w:hint="eastAsia"/>
          <w:szCs w:val="21"/>
        </w:rPr>
        <w:t>免费向各专业承包人及专业分包人提供施工所需的室内外水平及垂直控制墨线（包括但不限于建筑</w:t>
      </w:r>
      <w:r w:rsidRPr="00AF5FFA">
        <w:rPr>
          <w:rFonts w:ascii="楷体" w:eastAsia="楷体" w:hAnsi="楷体" w:hint="eastAsia"/>
          <w:szCs w:val="21"/>
        </w:rPr>
        <w:t>1</w:t>
      </w:r>
      <w:r w:rsidRPr="00AF5FFA">
        <w:rPr>
          <w:rFonts w:ascii="楷体" w:eastAsia="楷体" w:hAnsi="楷体" w:hint="eastAsia"/>
          <w:szCs w:val="21"/>
        </w:rPr>
        <w:t>米线）；</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1.4</w:t>
      </w:r>
      <w:r w:rsidRPr="00AF5FFA">
        <w:rPr>
          <w:rFonts w:ascii="楷体" w:eastAsia="楷体" w:hAnsi="楷体" w:hint="eastAsia"/>
          <w:szCs w:val="21"/>
        </w:rPr>
        <w:tab/>
        <w:t xml:space="preserve"> </w:t>
      </w:r>
      <w:r w:rsidRPr="00AF5FFA">
        <w:rPr>
          <w:rFonts w:ascii="楷体" w:eastAsia="楷体" w:hAnsi="楷体" w:hint="eastAsia"/>
          <w:szCs w:val="21"/>
        </w:rPr>
        <w:t>提供现场材料、机具转堆场地；</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 xml:space="preserve">1.5 </w:t>
      </w:r>
      <w:r w:rsidRPr="00AF5FFA">
        <w:rPr>
          <w:rFonts w:ascii="楷体" w:eastAsia="楷体" w:hAnsi="楷体" w:hint="eastAsia"/>
          <w:szCs w:val="21"/>
        </w:rPr>
        <w:tab/>
      </w:r>
      <w:r w:rsidRPr="00AF5FFA">
        <w:rPr>
          <w:rFonts w:ascii="楷体" w:eastAsia="楷体" w:hAnsi="楷体" w:hint="eastAsia"/>
          <w:szCs w:val="21"/>
        </w:rPr>
        <w:t>做好各专业工程施工完毕后的一次性收口、修补、冲缝、塞洞和塞缝工作，但该工作不得影响已完成的专业工程的施工质量。如因专业承包人及专业分包人施工质量不合格，返工后造成需二次修补时，所发生的费用由专业承包人及专业分包人负责；</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1.6</w:t>
      </w:r>
      <w:r w:rsidRPr="00AF5FFA">
        <w:rPr>
          <w:rFonts w:ascii="楷体" w:eastAsia="楷体" w:hAnsi="楷体" w:hint="eastAsia"/>
          <w:szCs w:val="21"/>
        </w:rPr>
        <w:tab/>
        <w:t xml:space="preserve"> </w:t>
      </w:r>
      <w:r w:rsidRPr="00AF5FFA">
        <w:rPr>
          <w:rFonts w:ascii="楷体" w:eastAsia="楷体" w:hAnsi="楷体" w:hint="eastAsia"/>
          <w:szCs w:val="21"/>
        </w:rPr>
        <w:t>在</w:t>
      </w:r>
      <w:r w:rsidRPr="00AF5FFA">
        <w:rPr>
          <w:rFonts w:ascii="楷体" w:eastAsia="楷体" w:hAnsi="楷体" w:hint="eastAsia"/>
          <w:szCs w:val="21"/>
        </w:rPr>
        <w:t>工作安排、进度计划、费用报价等方面，应考虑由于对专业工程提供配合服务和提供总承包服务所产生的工种穿插、交叉、预埋配合工效损失等所有相关情况；</w:t>
      </w:r>
    </w:p>
    <w:p w:rsidR="00F130F4" w:rsidRPr="00AF5FFA" w:rsidRDefault="004B6734">
      <w:pPr>
        <w:ind w:firstLineChars="200" w:firstLine="420"/>
        <w:rPr>
          <w:rFonts w:ascii="楷体" w:eastAsia="楷体" w:hAnsi="楷体"/>
          <w:szCs w:val="21"/>
        </w:rPr>
      </w:pPr>
      <w:r w:rsidRPr="00AF5FFA">
        <w:rPr>
          <w:rFonts w:ascii="楷体" w:eastAsia="楷体" w:hAnsi="楷体" w:hint="eastAsia"/>
          <w:szCs w:val="21"/>
        </w:rPr>
        <w:t>1.7</w:t>
      </w:r>
      <w:r w:rsidRPr="00AF5FFA">
        <w:rPr>
          <w:rFonts w:ascii="楷体" w:eastAsia="楷体" w:hAnsi="楷体" w:hint="eastAsia"/>
          <w:szCs w:val="21"/>
        </w:rPr>
        <w:tab/>
        <w:t xml:space="preserve"> </w:t>
      </w:r>
      <w:r w:rsidRPr="00AF5FFA">
        <w:rPr>
          <w:rFonts w:ascii="楷体" w:eastAsia="楷体" w:hAnsi="楷体" w:hint="eastAsia"/>
          <w:szCs w:val="21"/>
        </w:rPr>
        <w:t>对征得发包人同意，工程后期提前使用的电梯，由总承包单位负责其电费及产品保护、运行管理及相关费用；</w:t>
      </w:r>
    </w:p>
    <w:p w:rsidR="00F130F4" w:rsidRPr="00AF5FFA" w:rsidRDefault="004B6734">
      <w:pPr>
        <w:ind w:firstLineChars="200" w:firstLine="420"/>
        <w:rPr>
          <w:rFonts w:ascii="楷体" w:eastAsia="楷体" w:hAnsi="楷体"/>
          <w:sz w:val="24"/>
          <w:szCs w:val="24"/>
        </w:rPr>
      </w:pPr>
      <w:r w:rsidRPr="00AF5FFA">
        <w:rPr>
          <w:rFonts w:ascii="楷体" w:eastAsia="楷体" w:hAnsi="楷体" w:hint="eastAsia"/>
          <w:szCs w:val="21"/>
        </w:rPr>
        <w:t>1.8</w:t>
      </w:r>
      <w:r w:rsidRPr="00AF5FFA">
        <w:rPr>
          <w:rFonts w:ascii="楷体" w:eastAsia="楷体" w:hAnsi="楷体" w:hint="eastAsia"/>
          <w:szCs w:val="21"/>
        </w:rPr>
        <w:tab/>
        <w:t xml:space="preserve"> </w:t>
      </w:r>
      <w:r w:rsidRPr="00AF5FFA">
        <w:rPr>
          <w:rFonts w:ascii="楷体" w:eastAsia="楷体" w:hAnsi="楷体" w:hint="eastAsia"/>
          <w:szCs w:val="21"/>
        </w:rPr>
        <w:t>配合专业承包人及专业分包人完成总承包管理范围内整个工程的产品保护，并进行统一管理。必要时应提前完成相关土建工程及机房门等，以便机电等安装单位能够确保设备的安全保护。</w:t>
      </w:r>
    </w:p>
    <w:p w:rsidR="00F130F4" w:rsidRPr="00AF5FFA" w:rsidRDefault="00F130F4">
      <w:pPr>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rPr>
          <w:rFonts w:ascii="楷体" w:eastAsia="楷体" w:hAnsi="楷体"/>
          <w:sz w:val="24"/>
          <w:szCs w:val="24"/>
        </w:rPr>
      </w:pPr>
    </w:p>
    <w:p w:rsidR="00F130F4" w:rsidRPr="00AF5FFA" w:rsidRDefault="00F130F4">
      <w:pPr>
        <w:pStyle w:val="a3"/>
        <w:ind w:firstLine="0"/>
        <w:rPr>
          <w:rFonts w:ascii="楷体" w:eastAsia="楷体" w:hAnsi="楷体"/>
          <w:sz w:val="24"/>
          <w:szCs w:val="24"/>
        </w:rPr>
      </w:pPr>
    </w:p>
    <w:p w:rsidR="00F130F4" w:rsidRPr="00AF5FFA" w:rsidRDefault="004B6734">
      <w:pPr>
        <w:pStyle w:val="affff"/>
        <w:spacing w:before="156"/>
        <w:rPr>
          <w:rFonts w:ascii="楷体" w:eastAsia="楷体" w:hAnsi="楷体"/>
          <w:b/>
          <w:sz w:val="24"/>
          <w:szCs w:val="24"/>
        </w:rPr>
      </w:pPr>
      <w:bookmarkStart w:id="203" w:name="_Toc10877"/>
      <w:bookmarkStart w:id="204" w:name="_Toc3359"/>
      <w:r w:rsidRPr="00AF5FFA">
        <w:rPr>
          <w:rFonts w:ascii="楷体" w:eastAsia="楷体" w:hAnsi="楷体" w:hint="eastAsia"/>
          <w:sz w:val="24"/>
          <w:szCs w:val="24"/>
        </w:rPr>
        <w:lastRenderedPageBreak/>
        <w:t>附件</w:t>
      </w:r>
      <w:r w:rsidRPr="00AF5FFA">
        <w:rPr>
          <w:rFonts w:ascii="楷体" w:eastAsia="楷体" w:hAnsi="楷体" w:hint="eastAsia"/>
          <w:sz w:val="24"/>
          <w:szCs w:val="24"/>
        </w:rPr>
        <w:t>8</w:t>
      </w:r>
      <w:r w:rsidRPr="00AF5FFA">
        <w:rPr>
          <w:rFonts w:ascii="楷体" w:eastAsia="楷体" w:hAnsi="楷体" w:hint="eastAsia"/>
          <w:sz w:val="24"/>
          <w:szCs w:val="24"/>
        </w:rPr>
        <w:t>：</w:t>
      </w:r>
      <w:r w:rsidRPr="00AF5FFA">
        <w:rPr>
          <w:rFonts w:ascii="楷体" w:eastAsia="楷体" w:hAnsi="楷体" w:hint="eastAsia"/>
          <w:sz w:val="24"/>
          <w:szCs w:val="24"/>
        </w:rPr>
        <w:t>图纸</w:t>
      </w:r>
      <w:r w:rsidRPr="00AF5FFA">
        <w:rPr>
          <w:rFonts w:ascii="楷体" w:eastAsia="楷体" w:hAnsi="楷体" w:hint="eastAsia"/>
          <w:sz w:val="24"/>
          <w:szCs w:val="24"/>
        </w:rPr>
        <w:t>（另册）</w:t>
      </w:r>
      <w:bookmarkEnd w:id="190"/>
      <w:bookmarkEnd w:id="203"/>
      <w:bookmarkEnd w:id="204"/>
    </w:p>
    <w:p w:rsidR="00F130F4" w:rsidRPr="00AF5FFA" w:rsidRDefault="004B6734">
      <w:pPr>
        <w:pStyle w:val="affff"/>
        <w:spacing w:before="156"/>
        <w:rPr>
          <w:rFonts w:ascii="楷体" w:eastAsia="楷体" w:hAnsi="楷体"/>
          <w:bCs w:val="0"/>
          <w:sz w:val="24"/>
          <w:szCs w:val="24"/>
        </w:rPr>
      </w:pPr>
      <w:bookmarkStart w:id="205" w:name="_Toc10711"/>
      <w:bookmarkStart w:id="206" w:name="_Toc30172"/>
      <w:bookmarkStart w:id="207" w:name="_Toc21112"/>
      <w:bookmarkStart w:id="208" w:name="_Toc120894606"/>
      <w:r w:rsidRPr="00AF5FFA">
        <w:rPr>
          <w:rFonts w:ascii="楷体" w:eastAsia="楷体" w:hAnsi="楷体" w:hint="eastAsia"/>
          <w:sz w:val="24"/>
          <w:szCs w:val="24"/>
        </w:rPr>
        <w:t>附件</w:t>
      </w:r>
      <w:r w:rsidRPr="00AF5FFA">
        <w:rPr>
          <w:rFonts w:ascii="楷体" w:eastAsia="楷体" w:hAnsi="楷体" w:hint="eastAsia"/>
          <w:sz w:val="24"/>
          <w:szCs w:val="24"/>
        </w:rPr>
        <w:t>9</w:t>
      </w:r>
      <w:r w:rsidRPr="00AF5FFA">
        <w:rPr>
          <w:rFonts w:ascii="楷体" w:eastAsia="楷体" w:hAnsi="楷体" w:hint="eastAsia"/>
          <w:sz w:val="24"/>
          <w:szCs w:val="24"/>
        </w:rPr>
        <w:t>：</w:t>
      </w:r>
      <w:r w:rsidRPr="00AF5FFA">
        <w:rPr>
          <w:rFonts w:ascii="楷体" w:eastAsia="楷体" w:hAnsi="楷体" w:hint="eastAsia"/>
          <w:bCs w:val="0"/>
          <w:sz w:val="24"/>
          <w:szCs w:val="24"/>
        </w:rPr>
        <w:t>招标答疑纪要（如有）</w:t>
      </w:r>
      <w:bookmarkEnd w:id="205"/>
      <w:bookmarkEnd w:id="206"/>
      <w:bookmarkEnd w:id="207"/>
      <w:bookmarkEnd w:id="208"/>
    </w:p>
    <w:p w:rsidR="00F130F4" w:rsidRPr="00AF5FFA" w:rsidRDefault="00F130F4">
      <w:pPr>
        <w:pStyle w:val="1f"/>
        <w:rPr>
          <w:rFonts w:eastAsia="楷体"/>
        </w:rPr>
      </w:pPr>
    </w:p>
    <w:p w:rsidR="00F130F4" w:rsidRPr="00AF5FFA" w:rsidRDefault="00F130F4">
      <w:pPr>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rPr>
          <w:rFonts w:eastAsia="楷体"/>
        </w:rPr>
      </w:pPr>
    </w:p>
    <w:p w:rsidR="00F130F4" w:rsidRPr="00AF5FFA" w:rsidRDefault="00F130F4">
      <w:pPr>
        <w:pStyle w:val="a1"/>
        <w:ind w:firstLine="0"/>
        <w:sectPr w:rsidR="00F130F4" w:rsidRPr="00AF5FFA">
          <w:footerReference w:type="default" r:id="rId10"/>
          <w:pgSz w:w="11906" w:h="16838"/>
          <w:pgMar w:top="1440" w:right="1077" w:bottom="1440" w:left="1247" w:header="851" w:footer="992" w:gutter="0"/>
          <w:cols w:space="425"/>
          <w:docGrid w:type="lines" w:linePitch="312"/>
        </w:sectPr>
      </w:pPr>
    </w:p>
    <w:p w:rsidR="00F130F4" w:rsidRPr="00AF5FFA" w:rsidRDefault="004B6734">
      <w:pPr>
        <w:spacing w:line="520" w:lineRule="exact"/>
        <w:outlineLvl w:val="0"/>
        <w:rPr>
          <w:szCs w:val="21"/>
        </w:rPr>
      </w:pPr>
      <w:bookmarkStart w:id="209" w:name="_Toc6711"/>
      <w:r w:rsidRPr="00AF5FFA">
        <w:rPr>
          <w:rFonts w:hint="eastAsia"/>
        </w:rPr>
        <w:lastRenderedPageBreak/>
        <w:t>附件</w:t>
      </w:r>
      <w:r w:rsidRPr="00AF5FFA">
        <w:rPr>
          <w:rFonts w:hint="eastAsia"/>
        </w:rPr>
        <w:t>10</w:t>
      </w:r>
      <w:r w:rsidRPr="00AF5FFA">
        <w:rPr>
          <w:rFonts w:hint="eastAsia"/>
        </w:rPr>
        <w:t>：</w:t>
      </w:r>
      <w:r w:rsidRPr="00AF5FFA">
        <w:rPr>
          <w:rFonts w:ascii="Cambria" w:hAnsi="Cambria" w:hint="eastAsia"/>
          <w:bCs/>
          <w:szCs w:val="21"/>
        </w:rPr>
        <w:t>安全生产不良行为</w:t>
      </w:r>
      <w:r w:rsidRPr="00AF5FFA">
        <w:rPr>
          <w:rFonts w:ascii="Cambria" w:hAnsi="Cambria" w:hint="eastAsia"/>
          <w:bCs/>
          <w:szCs w:val="21"/>
        </w:rPr>
        <w:t>扣分</w:t>
      </w:r>
      <w:r w:rsidRPr="00AF5FFA">
        <w:rPr>
          <w:rFonts w:ascii="Cambria" w:hAnsi="Cambria" w:hint="eastAsia"/>
          <w:bCs/>
          <w:szCs w:val="21"/>
        </w:rPr>
        <w:t>条款</w:t>
      </w:r>
      <w:bookmarkEnd w:id="209"/>
    </w:p>
    <w:p w:rsidR="00F130F4" w:rsidRPr="00AF5FFA" w:rsidRDefault="004B6734">
      <w:pPr>
        <w:jc w:val="center"/>
        <w:rPr>
          <w:b/>
          <w:sz w:val="28"/>
          <w:szCs w:val="28"/>
        </w:rPr>
      </w:pPr>
      <w:r w:rsidRPr="00AF5FFA">
        <w:rPr>
          <w:rFonts w:hint="eastAsia"/>
          <w:b/>
          <w:sz w:val="28"/>
          <w:szCs w:val="28"/>
        </w:rPr>
        <w:t>广东粤海控股集团有限公司工程建设承包商安全生产不良行为扣分条款</w:t>
      </w:r>
    </w:p>
    <w:tbl>
      <w:tblPr>
        <w:tblW w:w="1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566"/>
        <w:gridCol w:w="1178"/>
        <w:gridCol w:w="1178"/>
        <w:gridCol w:w="737"/>
        <w:gridCol w:w="6039"/>
      </w:tblGrid>
      <w:tr w:rsidR="00AF5FFA" w:rsidRPr="00AF5FFA">
        <w:trPr>
          <w:jc w:val="center"/>
        </w:trPr>
        <w:tc>
          <w:tcPr>
            <w:tcW w:w="704" w:type="dxa"/>
            <w:vAlign w:val="center"/>
          </w:tcPr>
          <w:p w:rsidR="00F130F4" w:rsidRPr="00AF5FFA" w:rsidRDefault="004B6734">
            <w:pPr>
              <w:widowControl/>
              <w:jc w:val="center"/>
              <w:rPr>
                <w:rFonts w:ascii="Calibri" w:eastAsia="宋体" w:hAnsi="Calibri"/>
                <w:b/>
                <w:bCs/>
                <w:sz w:val="20"/>
              </w:rPr>
            </w:pPr>
            <w:r w:rsidRPr="00AF5FFA">
              <w:rPr>
                <w:rFonts w:ascii="Calibri" w:eastAsia="宋体" w:hAnsi="Calibri" w:hint="eastAsia"/>
                <w:b/>
                <w:bCs/>
                <w:sz w:val="20"/>
              </w:rPr>
              <w:t>序号</w:t>
            </w:r>
          </w:p>
        </w:tc>
        <w:tc>
          <w:tcPr>
            <w:tcW w:w="4394" w:type="dxa"/>
            <w:vAlign w:val="center"/>
          </w:tcPr>
          <w:p w:rsidR="00F130F4" w:rsidRPr="00AF5FFA" w:rsidRDefault="004B6734">
            <w:pPr>
              <w:jc w:val="center"/>
              <w:rPr>
                <w:rFonts w:ascii="Calibri" w:eastAsia="宋体" w:hAnsi="Calibri"/>
                <w:b/>
                <w:bCs/>
                <w:sz w:val="20"/>
              </w:rPr>
            </w:pPr>
            <w:r w:rsidRPr="00AF5FFA">
              <w:rPr>
                <w:rFonts w:ascii="Calibri" w:eastAsia="宋体" w:hAnsi="Calibri" w:hint="eastAsia"/>
                <w:b/>
                <w:bCs/>
                <w:sz w:val="20"/>
              </w:rPr>
              <w:t>不良行为现象</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b/>
                <w:bCs/>
                <w:sz w:val="20"/>
              </w:rPr>
              <w:t>不良行为代码</w:t>
            </w:r>
          </w:p>
        </w:tc>
        <w:tc>
          <w:tcPr>
            <w:tcW w:w="1134" w:type="dxa"/>
            <w:vAlign w:val="center"/>
          </w:tcPr>
          <w:p w:rsidR="00F130F4" w:rsidRPr="00AF5FFA" w:rsidRDefault="004B6734">
            <w:pPr>
              <w:widowControl/>
              <w:jc w:val="center"/>
              <w:rPr>
                <w:rFonts w:ascii="Calibri" w:eastAsia="宋体" w:hAnsi="Calibri"/>
                <w:b/>
                <w:bCs/>
                <w:sz w:val="20"/>
              </w:rPr>
            </w:pPr>
            <w:r w:rsidRPr="00AF5FFA">
              <w:rPr>
                <w:rFonts w:ascii="Calibri" w:eastAsia="宋体" w:hAnsi="Calibri" w:hint="eastAsia"/>
                <w:b/>
                <w:bCs/>
                <w:sz w:val="20"/>
              </w:rPr>
              <w:t>责任承包商</w:t>
            </w:r>
          </w:p>
        </w:tc>
        <w:tc>
          <w:tcPr>
            <w:tcW w:w="709" w:type="dxa"/>
            <w:vAlign w:val="center"/>
          </w:tcPr>
          <w:p w:rsidR="00F130F4" w:rsidRPr="00AF5FFA" w:rsidRDefault="004B6734">
            <w:pPr>
              <w:jc w:val="center"/>
              <w:rPr>
                <w:rFonts w:ascii="Calibri" w:eastAsia="宋体" w:hAnsi="Calibri"/>
                <w:b/>
                <w:bCs/>
                <w:sz w:val="20"/>
              </w:rPr>
            </w:pPr>
            <w:r w:rsidRPr="00AF5FFA">
              <w:rPr>
                <w:rFonts w:ascii="Calibri" w:eastAsia="宋体" w:hAnsi="Calibri" w:hint="eastAsia"/>
                <w:b/>
                <w:bCs/>
                <w:sz w:val="20"/>
              </w:rPr>
              <w:t>扣分</w:t>
            </w:r>
            <w:r w:rsidRPr="00AF5FFA">
              <w:rPr>
                <w:rFonts w:ascii="Calibri" w:eastAsia="宋体" w:hAnsi="Calibri" w:hint="eastAsia"/>
                <w:b/>
                <w:bCs/>
                <w:sz w:val="20"/>
              </w:rPr>
              <w:br/>
            </w:r>
            <w:r w:rsidRPr="00AF5FFA">
              <w:rPr>
                <w:rFonts w:ascii="Calibri" w:eastAsia="宋体" w:hAnsi="Calibri" w:hint="eastAsia"/>
                <w:b/>
                <w:bCs/>
                <w:sz w:val="20"/>
              </w:rPr>
              <w:t>上限</w:t>
            </w:r>
          </w:p>
        </w:tc>
        <w:tc>
          <w:tcPr>
            <w:tcW w:w="5812" w:type="dxa"/>
            <w:vAlign w:val="center"/>
          </w:tcPr>
          <w:p w:rsidR="00F130F4" w:rsidRPr="00AF5FFA" w:rsidRDefault="004B6734">
            <w:pPr>
              <w:jc w:val="center"/>
              <w:rPr>
                <w:rFonts w:ascii="Calibri" w:eastAsia="宋体" w:hAnsi="Calibri"/>
                <w:b/>
                <w:bCs/>
                <w:sz w:val="20"/>
              </w:rPr>
            </w:pPr>
            <w:r w:rsidRPr="00AF5FFA">
              <w:rPr>
                <w:rFonts w:ascii="Calibri" w:eastAsia="宋体" w:hAnsi="Calibri" w:hint="eastAsia"/>
                <w:b/>
                <w:bCs/>
                <w:sz w:val="20"/>
              </w:rPr>
              <w:t>扣分细则</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承包商主要管理人员现场管理缺位。</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G1</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施工单位项目经理、监理单位项目总监理师驻施工现场时间少于合同约定时间，安全管理缺位扣</w:t>
            </w:r>
            <w:r w:rsidRPr="00AF5FFA">
              <w:rPr>
                <w:rFonts w:ascii="Calibri" w:eastAsia="宋体" w:hAnsi="Calibri" w:hint="eastAsia"/>
                <w:sz w:val="20"/>
              </w:rPr>
              <w:t>1</w:t>
            </w:r>
            <w:r w:rsidRPr="00AF5FFA">
              <w:rPr>
                <w:rFonts w:ascii="Calibri" w:eastAsia="宋体" w:hAnsi="Calibri" w:hint="eastAsia"/>
                <w:sz w:val="20"/>
              </w:rPr>
              <w:t>分。</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2</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未建立安全生产责任制；监理单位、施工单位管理人员未持证上岗，或证书与岗位不对应；特种作业人员未持证上岗；作业人员进场前未经现场安全教育培训合格即上岗作业。</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G2</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1</w:t>
            </w:r>
            <w:r w:rsidRPr="00AF5FFA">
              <w:rPr>
                <w:rFonts w:ascii="Calibri" w:eastAsia="宋体" w:hAnsi="Calibri" w:hint="eastAsia"/>
                <w:sz w:val="20"/>
              </w:rPr>
              <w:t>、施工、监理项目部未建立安全生产责任制，扣</w:t>
            </w:r>
            <w:r w:rsidRPr="00AF5FFA">
              <w:rPr>
                <w:rFonts w:ascii="Calibri" w:eastAsia="宋体" w:hAnsi="Calibri" w:hint="eastAsia"/>
                <w:sz w:val="20"/>
              </w:rPr>
              <w:t>1</w:t>
            </w:r>
            <w:r w:rsidRPr="00AF5FFA">
              <w:rPr>
                <w:rFonts w:ascii="Calibri" w:eastAsia="宋体" w:hAnsi="Calibri" w:hint="eastAsia"/>
                <w:sz w:val="20"/>
              </w:rPr>
              <w:t>分。</w:t>
            </w:r>
            <w:r w:rsidRPr="00AF5FFA">
              <w:rPr>
                <w:rFonts w:ascii="Calibri" w:eastAsia="宋体" w:hAnsi="Calibri" w:hint="eastAsia"/>
                <w:sz w:val="20"/>
              </w:rPr>
              <w:br/>
              <w:t>2</w:t>
            </w:r>
            <w:r w:rsidRPr="00AF5FFA">
              <w:rPr>
                <w:rFonts w:ascii="Calibri" w:eastAsia="宋体" w:hAnsi="Calibri" w:hint="eastAsia"/>
                <w:sz w:val="20"/>
              </w:rPr>
              <w:t>、现场总监理师未持有国家或行业相应资格证书每人每次扣</w:t>
            </w:r>
            <w:r w:rsidRPr="00AF5FFA">
              <w:rPr>
                <w:rFonts w:ascii="Calibri" w:eastAsia="宋体" w:hAnsi="Calibri" w:hint="eastAsia"/>
                <w:sz w:val="20"/>
              </w:rPr>
              <w:t>1</w:t>
            </w:r>
            <w:r w:rsidRPr="00AF5FFA">
              <w:rPr>
                <w:rFonts w:ascii="Calibri" w:eastAsia="宋体" w:hAnsi="Calibri" w:hint="eastAsia"/>
                <w:sz w:val="20"/>
              </w:rPr>
              <w:t>分；资格证书失效，每人每次扣</w:t>
            </w:r>
            <w:r w:rsidRPr="00AF5FFA">
              <w:rPr>
                <w:rFonts w:ascii="Calibri" w:eastAsia="宋体" w:hAnsi="Calibri" w:hint="eastAsia"/>
                <w:sz w:val="20"/>
              </w:rPr>
              <w:t>0.5</w:t>
            </w:r>
            <w:r w:rsidRPr="00AF5FFA">
              <w:rPr>
                <w:rFonts w:ascii="Calibri" w:eastAsia="宋体" w:hAnsi="Calibri" w:hint="eastAsia"/>
                <w:sz w:val="20"/>
              </w:rPr>
              <w:t>分。</w:t>
            </w:r>
            <w:r w:rsidRPr="00AF5FFA">
              <w:rPr>
                <w:rFonts w:ascii="Calibri" w:eastAsia="宋体" w:hAnsi="Calibri" w:hint="eastAsia"/>
                <w:sz w:val="20"/>
              </w:rPr>
              <w:br/>
            </w:r>
            <w:r w:rsidRPr="00AF5FFA">
              <w:rPr>
                <w:rFonts w:ascii="Calibri" w:eastAsia="宋体" w:hAnsi="Calibri" w:hint="eastAsia"/>
                <w:sz w:val="20"/>
              </w:rPr>
              <w:t>3</w:t>
            </w:r>
            <w:r w:rsidRPr="00AF5FFA">
              <w:rPr>
                <w:rFonts w:ascii="Calibri" w:eastAsia="宋体" w:hAnsi="Calibri" w:hint="eastAsia"/>
                <w:sz w:val="20"/>
              </w:rPr>
              <w:t>、需持证上岗的现场监理工程师、监理员未持有国家或行业相应资格证书或证书失效，每人每次扣</w:t>
            </w:r>
            <w:r w:rsidRPr="00AF5FFA">
              <w:rPr>
                <w:rFonts w:ascii="Calibri" w:eastAsia="宋体" w:hAnsi="Calibri" w:hint="eastAsia"/>
                <w:sz w:val="20"/>
              </w:rPr>
              <w:t>0.2</w:t>
            </w:r>
            <w:r w:rsidRPr="00AF5FFA">
              <w:rPr>
                <w:rFonts w:ascii="Calibri" w:eastAsia="宋体" w:hAnsi="Calibri" w:hint="eastAsia"/>
                <w:sz w:val="20"/>
              </w:rPr>
              <w:t>分。</w:t>
            </w:r>
            <w:r w:rsidRPr="00AF5FFA">
              <w:rPr>
                <w:rFonts w:ascii="Calibri" w:eastAsia="宋体" w:hAnsi="Calibri" w:hint="eastAsia"/>
                <w:sz w:val="20"/>
              </w:rPr>
              <w:br/>
              <w:t>4</w:t>
            </w:r>
            <w:r w:rsidRPr="00AF5FFA">
              <w:rPr>
                <w:rFonts w:ascii="Calibri" w:eastAsia="宋体" w:hAnsi="Calibri" w:hint="eastAsia"/>
                <w:sz w:val="20"/>
              </w:rPr>
              <w:t>、施工单位项目经理未持有相应的注册建造师资格证书每人每次扣</w:t>
            </w:r>
            <w:r w:rsidRPr="00AF5FFA">
              <w:rPr>
                <w:rFonts w:ascii="Calibri" w:eastAsia="宋体" w:hAnsi="Calibri" w:hint="eastAsia"/>
                <w:sz w:val="20"/>
              </w:rPr>
              <w:t>1</w:t>
            </w:r>
            <w:r w:rsidRPr="00AF5FFA">
              <w:rPr>
                <w:rFonts w:ascii="Calibri" w:eastAsia="宋体" w:hAnsi="Calibri" w:hint="eastAsia"/>
                <w:sz w:val="20"/>
              </w:rPr>
              <w:t>分；资格证书失效，每人每次扣</w:t>
            </w:r>
            <w:r w:rsidRPr="00AF5FFA">
              <w:rPr>
                <w:rFonts w:ascii="Calibri" w:eastAsia="宋体" w:hAnsi="Calibri" w:hint="eastAsia"/>
                <w:sz w:val="20"/>
              </w:rPr>
              <w:t>0.5</w:t>
            </w:r>
            <w:r w:rsidRPr="00AF5FFA">
              <w:rPr>
                <w:rFonts w:ascii="Calibri" w:eastAsia="宋体" w:hAnsi="Calibri" w:hint="eastAsia"/>
                <w:sz w:val="20"/>
              </w:rPr>
              <w:t>分。</w:t>
            </w:r>
            <w:r w:rsidRPr="00AF5FFA">
              <w:rPr>
                <w:rFonts w:ascii="Calibri" w:eastAsia="宋体" w:hAnsi="Calibri" w:hint="eastAsia"/>
                <w:sz w:val="20"/>
              </w:rPr>
              <w:br/>
              <w:t>5</w:t>
            </w:r>
            <w:r w:rsidRPr="00AF5FFA">
              <w:rPr>
                <w:rFonts w:ascii="Calibri" w:eastAsia="宋体" w:hAnsi="Calibri" w:hint="eastAsia"/>
                <w:sz w:val="20"/>
              </w:rPr>
              <w:t>、施工单位安全员未持有相应资格证书或证书失效，或与岗位不对应，每人每次扣</w:t>
            </w:r>
            <w:r w:rsidRPr="00AF5FFA">
              <w:rPr>
                <w:rFonts w:ascii="Calibri" w:eastAsia="宋体" w:hAnsi="Calibri" w:hint="eastAsia"/>
                <w:sz w:val="20"/>
              </w:rPr>
              <w:t>0.2</w:t>
            </w:r>
            <w:r w:rsidRPr="00AF5FFA">
              <w:rPr>
                <w:rFonts w:ascii="Calibri" w:eastAsia="宋体" w:hAnsi="Calibri" w:hint="eastAsia"/>
                <w:sz w:val="20"/>
              </w:rPr>
              <w:t>分。</w:t>
            </w:r>
            <w:r w:rsidRPr="00AF5FFA">
              <w:rPr>
                <w:rFonts w:ascii="Calibri" w:eastAsia="宋体" w:hAnsi="Calibri" w:hint="eastAsia"/>
                <w:sz w:val="20"/>
              </w:rPr>
              <w:br/>
              <w:t>6</w:t>
            </w:r>
            <w:r w:rsidRPr="00AF5FFA">
              <w:rPr>
                <w:rFonts w:ascii="Calibri" w:eastAsia="宋体" w:hAnsi="Calibri" w:hint="eastAsia"/>
                <w:sz w:val="20"/>
              </w:rPr>
              <w:t>、施工单位特殊工种人员未持有执业资格证书或证书失效，或与岗位不对应，每人每次扣</w:t>
            </w:r>
            <w:r w:rsidRPr="00AF5FFA">
              <w:rPr>
                <w:rFonts w:ascii="Calibri" w:eastAsia="宋体" w:hAnsi="Calibri" w:hint="eastAsia"/>
                <w:sz w:val="20"/>
              </w:rPr>
              <w:t>0.2</w:t>
            </w:r>
            <w:r w:rsidRPr="00AF5FFA">
              <w:rPr>
                <w:rFonts w:ascii="Calibri" w:eastAsia="宋体" w:hAnsi="Calibri" w:hint="eastAsia"/>
                <w:sz w:val="20"/>
              </w:rPr>
              <w:t>分。</w:t>
            </w:r>
            <w:r w:rsidRPr="00AF5FFA">
              <w:rPr>
                <w:rFonts w:ascii="Calibri" w:eastAsia="宋体" w:hAnsi="Calibri" w:hint="eastAsia"/>
                <w:sz w:val="20"/>
              </w:rPr>
              <w:br/>
              <w:t>7</w:t>
            </w:r>
            <w:r w:rsidRPr="00AF5FFA">
              <w:rPr>
                <w:rFonts w:ascii="Calibri" w:eastAsia="宋体" w:hAnsi="Calibri" w:hint="eastAsia"/>
                <w:sz w:val="20"/>
              </w:rPr>
              <w:t>、作业现场未进行安全技术交底，每人每次扣</w:t>
            </w:r>
            <w:r w:rsidRPr="00AF5FFA">
              <w:rPr>
                <w:rFonts w:ascii="Calibri" w:eastAsia="宋体" w:hAnsi="Calibri" w:hint="eastAsia"/>
                <w:sz w:val="20"/>
              </w:rPr>
              <w:t>0.2</w:t>
            </w:r>
            <w:r w:rsidRPr="00AF5FFA">
              <w:rPr>
                <w:rFonts w:ascii="Calibri" w:eastAsia="宋体" w:hAnsi="Calibri" w:hint="eastAsia"/>
                <w:sz w:val="20"/>
              </w:rPr>
              <w:t>分。</w:t>
            </w:r>
            <w:r w:rsidRPr="00AF5FFA">
              <w:rPr>
                <w:rFonts w:ascii="Calibri" w:eastAsia="宋体" w:hAnsi="Calibri" w:hint="eastAsia"/>
                <w:sz w:val="20"/>
              </w:rPr>
              <w:br/>
              <w:t>8</w:t>
            </w:r>
            <w:r w:rsidRPr="00AF5FFA">
              <w:rPr>
                <w:rFonts w:ascii="Calibri" w:eastAsia="宋体" w:hAnsi="Calibri" w:hint="eastAsia"/>
                <w:sz w:val="20"/>
              </w:rPr>
              <w:t>、监理日志</w:t>
            </w:r>
            <w:r w:rsidRPr="00AF5FFA">
              <w:rPr>
                <w:rFonts w:ascii="Calibri" w:eastAsia="宋体" w:hAnsi="Calibri" w:hint="eastAsia"/>
                <w:sz w:val="20"/>
              </w:rPr>
              <w:t>/</w:t>
            </w:r>
            <w:r w:rsidRPr="00AF5FFA">
              <w:rPr>
                <w:rFonts w:ascii="Calibri" w:eastAsia="宋体" w:hAnsi="Calibri" w:hint="eastAsia"/>
                <w:sz w:val="20"/>
              </w:rPr>
              <w:t>监理日记不健全或未及时发现现场重大安全隐患并提出整改要求的，每次</w:t>
            </w:r>
            <w:r w:rsidRPr="00AF5FFA">
              <w:rPr>
                <w:rFonts w:ascii="Calibri" w:eastAsia="宋体" w:hAnsi="Calibri" w:hint="eastAsia"/>
                <w:sz w:val="20"/>
              </w:rPr>
              <w:t>扣</w:t>
            </w:r>
            <w:r w:rsidRPr="00AF5FFA">
              <w:rPr>
                <w:rFonts w:ascii="Calibri" w:eastAsia="宋体" w:hAnsi="Calibri" w:hint="eastAsia"/>
                <w:sz w:val="20"/>
              </w:rPr>
              <w:t>0.1</w:t>
            </w:r>
            <w:r w:rsidRPr="00AF5FFA">
              <w:rPr>
                <w:rFonts w:ascii="Calibri" w:eastAsia="宋体" w:hAnsi="Calibri" w:hint="eastAsia"/>
                <w:sz w:val="20"/>
              </w:rPr>
              <w:t>分。</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3</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施工机具（含特种设备）管理不规范或使用违反操作规程。</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G3</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sz w:val="20"/>
              </w:rPr>
              <w:t>1</w:t>
            </w:r>
            <w:r w:rsidRPr="00AF5FFA">
              <w:rPr>
                <w:rFonts w:ascii="Calibri" w:eastAsia="宋体" w:hAnsi="Calibri" w:hint="eastAsia"/>
                <w:sz w:val="20"/>
              </w:rPr>
              <w:t>、特种设备出现以下任一不良行为的，扣</w:t>
            </w:r>
            <w:r w:rsidRPr="00AF5FFA">
              <w:rPr>
                <w:rFonts w:ascii="Calibri" w:eastAsia="宋体" w:hAnsi="Calibri"/>
                <w:sz w:val="20"/>
              </w:rPr>
              <w:t>1</w:t>
            </w:r>
            <w:r w:rsidRPr="00AF5FFA">
              <w:rPr>
                <w:rFonts w:ascii="Calibri" w:eastAsia="宋体" w:hAnsi="Calibri" w:hint="eastAsia"/>
                <w:sz w:val="20"/>
              </w:rPr>
              <w:t>分：</w:t>
            </w:r>
            <w:r w:rsidRPr="00AF5FFA">
              <w:rPr>
                <w:rFonts w:ascii="Calibri" w:eastAsia="宋体" w:hAnsi="Calibri"/>
                <w:sz w:val="20"/>
              </w:rPr>
              <w:br/>
            </w:r>
            <w:r w:rsidRPr="00AF5FFA">
              <w:rPr>
                <w:rFonts w:ascii="Calibri" w:eastAsia="宋体" w:hAnsi="Calibri" w:hint="eastAsia"/>
                <w:sz w:val="20"/>
              </w:rPr>
              <w:t>①进场未报审、未定期进行检查、维护保养和检验（检测）；</w:t>
            </w:r>
            <w:r w:rsidRPr="00AF5FFA">
              <w:rPr>
                <w:rFonts w:ascii="Calibri" w:eastAsia="宋体" w:hAnsi="Calibri"/>
                <w:sz w:val="20"/>
              </w:rPr>
              <w:br/>
            </w:r>
            <w:r w:rsidRPr="00AF5FFA">
              <w:rPr>
                <w:rFonts w:ascii="Calibri" w:eastAsia="宋体" w:hAnsi="Calibri" w:hint="eastAsia"/>
                <w:sz w:val="20"/>
              </w:rPr>
              <w:t>②安装和拆卸单位不具备资质；安装、拆卸方案未经审查；</w:t>
            </w:r>
            <w:r w:rsidRPr="00AF5FFA">
              <w:rPr>
                <w:rFonts w:ascii="Calibri" w:eastAsia="宋体" w:hAnsi="Calibri"/>
                <w:sz w:val="20"/>
              </w:rPr>
              <w:br/>
            </w:r>
            <w:r w:rsidRPr="00AF5FFA">
              <w:rPr>
                <w:rFonts w:ascii="Calibri" w:eastAsia="宋体" w:hAnsi="Calibri" w:hint="eastAsia"/>
                <w:sz w:val="20"/>
              </w:rPr>
              <w:t>③未办理使用登记证。</w:t>
            </w:r>
            <w:r w:rsidRPr="00AF5FFA">
              <w:rPr>
                <w:rFonts w:ascii="Calibri" w:eastAsia="宋体" w:hAnsi="Calibri"/>
                <w:sz w:val="20"/>
              </w:rPr>
              <w:br/>
              <w:t>2</w:t>
            </w:r>
            <w:r w:rsidRPr="00AF5FFA">
              <w:rPr>
                <w:rFonts w:ascii="Calibri" w:eastAsia="宋体" w:hAnsi="Calibri" w:hint="eastAsia"/>
                <w:sz w:val="20"/>
              </w:rPr>
              <w:t>、施工升降机、起重机械、手拉葫芦、手扳葫芦、钢丝绳套、卡线器、紧线器等受力机具、工器具未按要求进行检验、校验的，每项扣</w:t>
            </w:r>
            <w:r w:rsidRPr="00AF5FFA">
              <w:rPr>
                <w:rFonts w:ascii="Calibri" w:eastAsia="宋体" w:hAnsi="Calibri"/>
                <w:sz w:val="20"/>
              </w:rPr>
              <w:t>0.2</w:t>
            </w:r>
            <w:r w:rsidRPr="00AF5FFA">
              <w:rPr>
                <w:rFonts w:ascii="Calibri" w:eastAsia="宋体" w:hAnsi="Calibri" w:hint="eastAsia"/>
                <w:sz w:val="20"/>
              </w:rPr>
              <w:t>分，累计扣至</w:t>
            </w:r>
            <w:r w:rsidRPr="00AF5FFA">
              <w:rPr>
                <w:rFonts w:ascii="Calibri" w:eastAsia="宋体" w:hAnsi="Calibri"/>
                <w:sz w:val="20"/>
              </w:rPr>
              <w:t>1</w:t>
            </w:r>
            <w:r w:rsidRPr="00AF5FFA">
              <w:rPr>
                <w:rFonts w:ascii="Calibri" w:eastAsia="宋体" w:hAnsi="Calibri" w:hint="eastAsia"/>
                <w:sz w:val="20"/>
              </w:rPr>
              <w:t>分为止。</w:t>
            </w:r>
            <w:r w:rsidRPr="00AF5FFA">
              <w:rPr>
                <w:rFonts w:ascii="Calibri" w:eastAsia="宋体" w:hAnsi="Calibri"/>
                <w:sz w:val="20"/>
              </w:rPr>
              <w:br/>
              <w:t>3</w:t>
            </w:r>
            <w:r w:rsidRPr="00AF5FFA">
              <w:rPr>
                <w:rFonts w:ascii="Calibri" w:eastAsia="宋体" w:hAnsi="Calibri" w:hint="eastAsia"/>
                <w:sz w:val="20"/>
              </w:rPr>
              <w:t>、砂轮片、切割机、锯木机刀片等有裂纹、破损仍在使用；机械转</w:t>
            </w:r>
            <w:r w:rsidRPr="00AF5FFA">
              <w:rPr>
                <w:rFonts w:ascii="Calibri" w:eastAsia="宋体" w:hAnsi="Calibri" w:hint="eastAsia"/>
                <w:sz w:val="20"/>
              </w:rPr>
              <w:lastRenderedPageBreak/>
              <w:t>动部分保护罩破损或缺失，每项扣</w:t>
            </w:r>
            <w:r w:rsidRPr="00AF5FFA">
              <w:rPr>
                <w:rFonts w:ascii="Calibri" w:eastAsia="宋体" w:hAnsi="Calibri"/>
                <w:sz w:val="20"/>
              </w:rPr>
              <w:t>0.2</w:t>
            </w:r>
            <w:r w:rsidRPr="00AF5FFA">
              <w:rPr>
                <w:rFonts w:ascii="Calibri" w:eastAsia="宋体" w:hAnsi="Calibri" w:hint="eastAsia"/>
                <w:sz w:val="20"/>
              </w:rPr>
              <w:t>分，累计扣至</w:t>
            </w:r>
            <w:r w:rsidRPr="00AF5FFA">
              <w:rPr>
                <w:rFonts w:ascii="Calibri" w:eastAsia="宋体" w:hAnsi="Calibri"/>
                <w:sz w:val="20"/>
              </w:rPr>
              <w:t>1</w:t>
            </w:r>
            <w:r w:rsidRPr="00AF5FFA">
              <w:rPr>
                <w:rFonts w:ascii="Calibri" w:eastAsia="宋体" w:hAnsi="Calibri" w:hint="eastAsia"/>
                <w:sz w:val="20"/>
              </w:rPr>
              <w:t>分为止。</w:t>
            </w:r>
            <w:r w:rsidRPr="00AF5FFA">
              <w:rPr>
                <w:rFonts w:ascii="Calibri" w:eastAsia="宋体" w:hAnsi="Calibri"/>
                <w:sz w:val="20"/>
              </w:rPr>
              <w:br/>
              <w:t>4</w:t>
            </w:r>
            <w:r w:rsidRPr="00AF5FFA">
              <w:rPr>
                <w:rFonts w:ascii="Calibri" w:eastAsia="宋体" w:hAnsi="Calibri" w:hint="eastAsia"/>
                <w:sz w:val="20"/>
              </w:rPr>
              <w:t>、邻近带电设备施工时，现场处于使用状态的施工机械（具）和设备无人看护，对运行设备构成安全隐患，扣</w:t>
            </w:r>
            <w:r w:rsidRPr="00AF5FFA">
              <w:rPr>
                <w:rFonts w:ascii="Calibri" w:eastAsia="宋体" w:hAnsi="Calibri"/>
                <w:sz w:val="20"/>
              </w:rPr>
              <w:t>1</w:t>
            </w:r>
            <w:r w:rsidRPr="00AF5FFA">
              <w:rPr>
                <w:rFonts w:ascii="Calibri" w:eastAsia="宋体" w:hAnsi="Calibri" w:hint="eastAsia"/>
                <w:sz w:val="20"/>
              </w:rPr>
              <w:t>分。</w:t>
            </w:r>
          </w:p>
          <w:p w:rsidR="00F130F4" w:rsidRPr="00AF5FFA" w:rsidRDefault="004B6734">
            <w:pPr>
              <w:jc w:val="left"/>
              <w:rPr>
                <w:rFonts w:ascii="Calibri" w:eastAsia="宋体" w:hAnsi="Calibri"/>
                <w:sz w:val="20"/>
              </w:rPr>
            </w:pPr>
            <w:r w:rsidRPr="00AF5FFA">
              <w:rPr>
                <w:rFonts w:ascii="Calibri" w:eastAsia="宋体" w:hAnsi="Calibri"/>
                <w:sz w:val="20"/>
              </w:rPr>
              <w:t>5</w:t>
            </w:r>
            <w:r w:rsidRPr="00AF5FFA">
              <w:rPr>
                <w:rFonts w:ascii="Calibri" w:eastAsia="宋体" w:hAnsi="Calibri" w:hint="eastAsia"/>
                <w:sz w:val="20"/>
              </w:rPr>
              <w:t>、操作施工机具时违反操作规程，每次扣</w:t>
            </w:r>
            <w:r w:rsidRPr="00AF5FFA">
              <w:rPr>
                <w:rFonts w:ascii="Calibri" w:eastAsia="宋体" w:hAnsi="Calibri"/>
                <w:sz w:val="20"/>
              </w:rPr>
              <w:t>0.2</w:t>
            </w:r>
            <w:r w:rsidRPr="00AF5FFA">
              <w:rPr>
                <w:rFonts w:ascii="Calibri" w:eastAsia="宋体" w:hAnsi="Calibri" w:hint="eastAsia"/>
                <w:sz w:val="20"/>
              </w:rPr>
              <w:t>分。</w:t>
            </w:r>
            <w:r w:rsidRPr="00AF5FFA">
              <w:rPr>
                <w:rFonts w:ascii="Calibri" w:eastAsia="宋体" w:hAnsi="Calibri"/>
                <w:sz w:val="20"/>
              </w:rPr>
              <w:t xml:space="preserve">                                         </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lastRenderedPageBreak/>
              <w:t>4</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作业人员个人防护用品配备或使用不符合要求。</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G4</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sz w:val="20"/>
              </w:rPr>
              <w:t>1</w:t>
            </w:r>
            <w:r w:rsidRPr="00AF5FFA">
              <w:rPr>
                <w:rFonts w:ascii="Calibri" w:eastAsia="宋体" w:hAnsi="Calibri" w:hint="eastAsia"/>
                <w:sz w:val="20"/>
              </w:rPr>
              <w:t>、出现以下任一不良行为扣</w:t>
            </w:r>
            <w:r w:rsidRPr="00AF5FFA">
              <w:rPr>
                <w:rFonts w:ascii="Calibri" w:eastAsia="宋体" w:hAnsi="Calibri"/>
                <w:sz w:val="20"/>
              </w:rPr>
              <w:t>0.1</w:t>
            </w:r>
            <w:r w:rsidRPr="00AF5FFA">
              <w:rPr>
                <w:rFonts w:ascii="Calibri" w:eastAsia="宋体" w:hAnsi="Calibri" w:hint="eastAsia"/>
                <w:sz w:val="20"/>
              </w:rPr>
              <w:t>分：</w:t>
            </w:r>
            <w:r w:rsidRPr="00AF5FFA">
              <w:rPr>
                <w:rFonts w:ascii="Calibri" w:eastAsia="宋体" w:hAnsi="Calibri"/>
                <w:sz w:val="20"/>
              </w:rPr>
              <w:br/>
            </w:r>
            <w:r w:rsidRPr="00AF5FFA">
              <w:rPr>
                <w:rFonts w:ascii="Calibri" w:eastAsia="宋体" w:hAnsi="Calibri" w:hint="eastAsia"/>
                <w:sz w:val="20"/>
              </w:rPr>
              <w:t>①用人单位未按规定给作业人员配备合格的安全帽、安全带、劳保鞋等防护用品；</w:t>
            </w:r>
            <w:r w:rsidRPr="00AF5FFA">
              <w:rPr>
                <w:rFonts w:ascii="Calibri" w:eastAsia="宋体" w:hAnsi="Calibri"/>
                <w:sz w:val="20"/>
              </w:rPr>
              <w:br/>
            </w:r>
            <w:r w:rsidRPr="00AF5FFA">
              <w:rPr>
                <w:rFonts w:ascii="Calibri" w:eastAsia="宋体" w:hAnsi="Calibri" w:hint="eastAsia"/>
                <w:sz w:val="20"/>
              </w:rPr>
              <w:t>②个人防护用品未进行定期检验。</w:t>
            </w:r>
            <w:r w:rsidRPr="00AF5FFA">
              <w:rPr>
                <w:rFonts w:ascii="Calibri" w:eastAsia="宋体" w:hAnsi="Calibri"/>
                <w:sz w:val="20"/>
              </w:rPr>
              <w:br/>
              <w:t>2</w:t>
            </w:r>
            <w:r w:rsidRPr="00AF5FFA">
              <w:rPr>
                <w:rFonts w:ascii="Calibri" w:eastAsia="宋体" w:hAnsi="Calibri" w:hint="eastAsia"/>
                <w:sz w:val="20"/>
              </w:rPr>
              <w:t>、施工人员未佩戴劳动防护用品或与作业任务不符，每处扣</w:t>
            </w:r>
            <w:r w:rsidRPr="00AF5FFA">
              <w:rPr>
                <w:rFonts w:ascii="Calibri" w:eastAsia="宋体" w:hAnsi="Calibri"/>
                <w:sz w:val="20"/>
              </w:rPr>
              <w:t>0.1</w:t>
            </w:r>
            <w:r w:rsidRPr="00AF5FFA">
              <w:rPr>
                <w:rFonts w:ascii="Calibri" w:eastAsia="宋体" w:hAnsi="Calibri" w:hint="eastAsia"/>
                <w:sz w:val="20"/>
              </w:rPr>
              <w:t>分。</w:t>
            </w:r>
            <w:r w:rsidRPr="00AF5FFA">
              <w:rPr>
                <w:rFonts w:ascii="Calibri" w:eastAsia="宋体" w:hAnsi="Calibri"/>
                <w:sz w:val="20"/>
              </w:rPr>
              <w:br/>
              <w:t>3</w:t>
            </w:r>
            <w:r w:rsidRPr="00AF5FFA">
              <w:rPr>
                <w:rFonts w:ascii="Calibri" w:eastAsia="宋体" w:hAnsi="Calibri" w:hint="eastAsia"/>
                <w:sz w:val="20"/>
              </w:rPr>
              <w:t>、施工人员使用个人防护用品不规范，每处扣</w:t>
            </w:r>
            <w:r w:rsidRPr="00AF5FFA">
              <w:rPr>
                <w:rFonts w:ascii="Calibri" w:eastAsia="宋体" w:hAnsi="Calibri"/>
                <w:sz w:val="20"/>
              </w:rPr>
              <w:t>0.1</w:t>
            </w:r>
            <w:r w:rsidRPr="00AF5FFA">
              <w:rPr>
                <w:rFonts w:ascii="Calibri" w:eastAsia="宋体" w:hAnsi="Calibri" w:hint="eastAsia"/>
                <w:sz w:val="20"/>
              </w:rPr>
              <w:t>分。</w:t>
            </w:r>
            <w:r w:rsidRPr="00AF5FFA">
              <w:rPr>
                <w:rFonts w:ascii="Calibri" w:eastAsia="宋体" w:hAnsi="Calibri"/>
                <w:sz w:val="20"/>
              </w:rPr>
              <w:t xml:space="preserve">                                                                                              </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5</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起重吊装区域未设警戒标志、无专人指挥；吊件或起重臂下方有人通过或逗留。</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G5</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0.5</w:t>
            </w:r>
            <w:r w:rsidRPr="00AF5FFA">
              <w:rPr>
                <w:rFonts w:ascii="Calibri" w:eastAsia="宋体" w:hAnsi="Calibri" w:hint="eastAsia"/>
                <w:sz w:val="20"/>
              </w:rPr>
              <w:t>分：</w:t>
            </w:r>
            <w:r w:rsidRPr="00AF5FFA">
              <w:rPr>
                <w:rFonts w:ascii="Calibri" w:eastAsia="宋体" w:hAnsi="Calibri"/>
                <w:sz w:val="20"/>
              </w:rPr>
              <w:br/>
            </w:r>
            <w:r w:rsidRPr="00AF5FFA">
              <w:rPr>
                <w:rFonts w:ascii="Calibri" w:eastAsia="宋体" w:hAnsi="Calibri" w:hint="eastAsia"/>
                <w:sz w:val="20"/>
              </w:rPr>
              <w:t>①起重吊装区域未设警戒线（围栏或隔离带）和悬挂警示标志；</w:t>
            </w:r>
            <w:r w:rsidRPr="00AF5FFA">
              <w:rPr>
                <w:rFonts w:ascii="Calibri" w:eastAsia="宋体" w:hAnsi="Calibri"/>
                <w:sz w:val="20"/>
              </w:rPr>
              <w:br/>
            </w:r>
            <w:r w:rsidRPr="00AF5FFA">
              <w:rPr>
                <w:rFonts w:ascii="Calibri" w:eastAsia="宋体" w:hAnsi="Calibri" w:hint="eastAsia"/>
                <w:sz w:val="20"/>
              </w:rPr>
              <w:t>②起重吊装作业相关岗位职责不清，分工不明；</w:t>
            </w:r>
            <w:r w:rsidRPr="00AF5FFA">
              <w:rPr>
                <w:rFonts w:ascii="Calibri" w:eastAsia="宋体" w:hAnsi="Calibri"/>
                <w:sz w:val="20"/>
              </w:rPr>
              <w:br/>
            </w:r>
            <w:r w:rsidRPr="00AF5FFA">
              <w:rPr>
                <w:rFonts w:ascii="Calibri" w:eastAsia="宋体" w:hAnsi="Calibri" w:hint="eastAsia"/>
                <w:sz w:val="20"/>
              </w:rPr>
              <w:t>③起重吊装作业未设专人指挥；</w:t>
            </w:r>
            <w:r w:rsidRPr="00AF5FFA">
              <w:rPr>
                <w:rFonts w:ascii="Calibri" w:eastAsia="宋体" w:hAnsi="Calibri"/>
                <w:sz w:val="20"/>
              </w:rPr>
              <w:br/>
            </w:r>
            <w:r w:rsidRPr="00AF5FFA">
              <w:rPr>
                <w:rFonts w:ascii="Calibri" w:eastAsia="宋体" w:hAnsi="Calibri" w:hint="eastAsia"/>
                <w:sz w:val="20"/>
              </w:rPr>
              <w:t>④吊件或起重臂下方有人逗留或通过。</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6</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脚手架搭设和拆除、使用、管理不规范。</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G6</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0.5</w:t>
            </w:r>
            <w:r w:rsidRPr="00AF5FFA">
              <w:rPr>
                <w:rFonts w:ascii="Calibri" w:eastAsia="宋体" w:hAnsi="Calibri" w:hint="eastAsia"/>
                <w:sz w:val="20"/>
              </w:rPr>
              <w:t>分：</w:t>
            </w:r>
            <w:r w:rsidRPr="00AF5FFA">
              <w:rPr>
                <w:rFonts w:ascii="Calibri" w:eastAsia="宋体" w:hAnsi="Calibri"/>
                <w:sz w:val="20"/>
              </w:rPr>
              <w:br/>
            </w:r>
            <w:r w:rsidRPr="00AF5FFA">
              <w:rPr>
                <w:rFonts w:ascii="Calibri" w:eastAsia="宋体" w:hAnsi="Calibri" w:hint="eastAsia"/>
                <w:sz w:val="20"/>
              </w:rPr>
              <w:t>①脚手架搭设和拆除无施工方案，未按规定进行审核、审批；</w:t>
            </w:r>
            <w:r w:rsidRPr="00AF5FFA">
              <w:rPr>
                <w:rFonts w:ascii="Calibri" w:eastAsia="宋体" w:hAnsi="Calibri"/>
                <w:sz w:val="20"/>
              </w:rPr>
              <w:br/>
            </w:r>
            <w:r w:rsidRPr="00AF5FFA">
              <w:rPr>
                <w:rFonts w:ascii="Calibri" w:eastAsia="宋体" w:hAnsi="Calibri" w:hint="eastAsia"/>
                <w:sz w:val="20"/>
              </w:rPr>
              <w:t>②脚手架未经监理单位、使用单位验收合格，未挂牌即投入使用；</w:t>
            </w:r>
            <w:r w:rsidRPr="00AF5FFA">
              <w:rPr>
                <w:rFonts w:ascii="Calibri" w:eastAsia="宋体" w:hAnsi="Calibri"/>
                <w:sz w:val="20"/>
              </w:rPr>
              <w:t xml:space="preserve">                                               </w:t>
            </w:r>
            <w:r w:rsidRPr="00AF5FFA">
              <w:rPr>
                <w:rFonts w:ascii="Calibri" w:eastAsia="宋体" w:hAnsi="Calibri"/>
                <w:sz w:val="20"/>
              </w:rPr>
              <w:br/>
            </w:r>
            <w:r w:rsidRPr="00AF5FFA">
              <w:rPr>
                <w:rFonts w:ascii="Calibri" w:eastAsia="宋体" w:hAnsi="Calibri" w:hint="eastAsia"/>
                <w:sz w:val="20"/>
              </w:rPr>
              <w:t>③脚手架长时间停止使用或在强风（</w:t>
            </w:r>
            <w:r w:rsidRPr="00AF5FFA">
              <w:rPr>
                <w:rFonts w:ascii="Calibri" w:eastAsia="宋体" w:hAnsi="Calibri"/>
                <w:sz w:val="20"/>
              </w:rPr>
              <w:t>6</w:t>
            </w:r>
            <w:r w:rsidRPr="00AF5FFA">
              <w:rPr>
                <w:rFonts w:ascii="Calibri" w:eastAsia="宋体" w:hAnsi="Calibri" w:hint="eastAsia"/>
                <w:sz w:val="20"/>
              </w:rPr>
              <w:t>级以上）、暴雨过后，未经检查合格就投入使用；</w:t>
            </w:r>
            <w:r w:rsidRPr="00AF5FFA">
              <w:rPr>
                <w:rFonts w:ascii="Calibri" w:eastAsia="宋体" w:hAnsi="Calibri"/>
                <w:sz w:val="20"/>
              </w:rPr>
              <w:br/>
            </w:r>
            <w:r w:rsidRPr="00AF5FFA">
              <w:rPr>
                <w:rFonts w:ascii="Calibri" w:eastAsia="宋体" w:hAnsi="Calibri" w:hint="eastAsia"/>
                <w:sz w:val="20"/>
              </w:rPr>
              <w:t>④脚手架未按规定搭设和拆除，未设置扫地杆、剪刀撑、抛撑、连墙件；</w:t>
            </w:r>
            <w:r w:rsidRPr="00AF5FFA">
              <w:rPr>
                <w:rFonts w:ascii="Calibri" w:eastAsia="宋体" w:hAnsi="Calibri"/>
                <w:sz w:val="20"/>
              </w:rPr>
              <w:br/>
            </w:r>
            <w:r w:rsidRPr="00AF5FFA">
              <w:rPr>
                <w:rFonts w:ascii="Calibri" w:eastAsia="宋体" w:hAnsi="Calibri" w:hint="eastAsia"/>
                <w:sz w:val="20"/>
              </w:rPr>
              <w:t>⑤脚手架的脚手板材质、规格不符合规范要求，铺板不严密、牢靠；架体外侧无封闭密目式安全网，网间不严密；</w:t>
            </w:r>
            <w:r w:rsidRPr="00AF5FFA">
              <w:rPr>
                <w:rFonts w:ascii="Calibri" w:eastAsia="宋体" w:hAnsi="Calibri"/>
                <w:sz w:val="20"/>
              </w:rPr>
              <w:br/>
            </w:r>
            <w:r w:rsidRPr="00AF5FFA">
              <w:rPr>
                <w:rFonts w:ascii="Calibri" w:eastAsia="宋体" w:hAnsi="Calibri" w:hint="eastAsia"/>
                <w:sz w:val="20"/>
              </w:rPr>
              <w:t>⑥靠近带电设施的脚手架未采取封闭措施。</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7</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爆破品安全管理要求执行不到位。</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G7</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0.5</w:t>
            </w:r>
            <w:r w:rsidRPr="00AF5FFA">
              <w:rPr>
                <w:rFonts w:ascii="Calibri" w:eastAsia="宋体" w:hAnsi="Calibri" w:hint="eastAsia"/>
                <w:sz w:val="20"/>
              </w:rPr>
              <w:t>分：</w:t>
            </w:r>
            <w:r w:rsidRPr="00AF5FFA">
              <w:rPr>
                <w:rFonts w:ascii="Calibri" w:eastAsia="宋体" w:hAnsi="Calibri"/>
                <w:sz w:val="20"/>
              </w:rPr>
              <w:br/>
            </w:r>
            <w:r w:rsidRPr="00AF5FFA">
              <w:rPr>
                <w:rFonts w:ascii="Calibri" w:eastAsia="宋体" w:hAnsi="Calibri" w:hint="eastAsia"/>
                <w:sz w:val="20"/>
              </w:rPr>
              <w:t>①爆炸物品安全管理人员、仓库管理人员和爆破作业人员等不具备资格；</w:t>
            </w:r>
            <w:r w:rsidRPr="00AF5FFA">
              <w:rPr>
                <w:rFonts w:ascii="Calibri" w:eastAsia="宋体" w:hAnsi="Calibri"/>
                <w:sz w:val="20"/>
              </w:rPr>
              <w:br/>
            </w:r>
            <w:r w:rsidRPr="00AF5FFA">
              <w:rPr>
                <w:rFonts w:ascii="Calibri" w:eastAsia="宋体" w:hAnsi="Calibri" w:hint="eastAsia"/>
                <w:sz w:val="20"/>
              </w:rPr>
              <w:t>②将爆炸物品存放在不具备安全存放条件场所；</w:t>
            </w:r>
            <w:r w:rsidRPr="00AF5FFA">
              <w:rPr>
                <w:rFonts w:ascii="Calibri" w:eastAsia="宋体" w:hAnsi="Calibri"/>
                <w:sz w:val="20"/>
              </w:rPr>
              <w:br/>
            </w:r>
            <w:r w:rsidRPr="00AF5FFA">
              <w:rPr>
                <w:rFonts w:ascii="Calibri" w:eastAsia="宋体" w:hAnsi="Calibri" w:hint="eastAsia"/>
                <w:sz w:val="20"/>
              </w:rPr>
              <w:t>③爆破作业时安全防护措施不符合规范要求。</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lastRenderedPageBreak/>
              <w:t>8</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站班会安全技术交底未落实，施工方案管理不规范，危险性较大的分部分项工程安全管理不到位。</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G8</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设计</w:t>
            </w:r>
            <w:r w:rsidRPr="00AF5FFA">
              <w:rPr>
                <w:rFonts w:ascii="Calibri" w:eastAsia="宋体" w:hAnsi="Calibri" w:hint="eastAsia"/>
                <w:sz w:val="20"/>
              </w:rPr>
              <w:t>/</w:t>
            </w: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sz w:val="20"/>
              </w:rPr>
              <w:t>1</w:t>
            </w:r>
            <w:r w:rsidRPr="00AF5FFA">
              <w:rPr>
                <w:rFonts w:ascii="Calibri" w:eastAsia="宋体" w:hAnsi="Calibri" w:hint="eastAsia"/>
                <w:sz w:val="20"/>
              </w:rPr>
              <w:t>、出现以下任一不良行为扣</w:t>
            </w:r>
            <w:r w:rsidRPr="00AF5FFA">
              <w:rPr>
                <w:rFonts w:ascii="Calibri" w:eastAsia="宋体" w:hAnsi="Calibri"/>
                <w:sz w:val="20"/>
              </w:rPr>
              <w:t>0.2</w:t>
            </w:r>
            <w:r w:rsidRPr="00AF5FFA">
              <w:rPr>
                <w:rFonts w:ascii="Calibri" w:eastAsia="宋体" w:hAnsi="Calibri" w:hint="eastAsia"/>
                <w:sz w:val="20"/>
              </w:rPr>
              <w:t>分：</w:t>
            </w:r>
            <w:r w:rsidRPr="00AF5FFA">
              <w:rPr>
                <w:rFonts w:ascii="Calibri" w:eastAsia="宋体" w:hAnsi="Calibri"/>
                <w:sz w:val="20"/>
              </w:rPr>
              <w:t xml:space="preserve">                      </w:t>
            </w:r>
            <w:r w:rsidRPr="00AF5FFA">
              <w:rPr>
                <w:rFonts w:ascii="Calibri" w:eastAsia="宋体" w:hAnsi="Calibri"/>
                <w:sz w:val="20"/>
              </w:rPr>
              <w:br w:type="page"/>
            </w:r>
            <w:r w:rsidRPr="00AF5FFA">
              <w:rPr>
                <w:rFonts w:ascii="Calibri" w:eastAsia="宋体" w:hAnsi="Calibri" w:hint="eastAsia"/>
                <w:sz w:val="20"/>
              </w:rPr>
              <w:t>①</w:t>
            </w:r>
            <w:r w:rsidRPr="00AF5FFA">
              <w:rPr>
                <w:rFonts w:ascii="宋体" w:eastAsia="宋体" w:hAnsi="宋体" w:hint="eastAsia"/>
                <w:sz w:val="20"/>
              </w:rPr>
              <w:t>①</w:t>
            </w:r>
            <w:r w:rsidRPr="00AF5FFA">
              <w:rPr>
                <w:rFonts w:ascii="Calibri" w:eastAsia="宋体" w:hAnsi="Calibri" w:hint="eastAsia"/>
                <w:sz w:val="20"/>
              </w:rPr>
              <w:t>现场作业未进行安全风险分析及预控，或与实际情况不符；</w:t>
            </w:r>
            <w:r w:rsidRPr="00AF5FFA">
              <w:rPr>
                <w:rFonts w:ascii="Calibri" w:eastAsia="宋体" w:hAnsi="Calibri"/>
                <w:sz w:val="20"/>
              </w:rPr>
              <w:t xml:space="preserve">                                          </w:t>
            </w:r>
            <w:r w:rsidRPr="00AF5FFA">
              <w:rPr>
                <w:rFonts w:ascii="Calibri" w:eastAsia="宋体" w:hAnsi="Calibri"/>
                <w:sz w:val="20"/>
              </w:rPr>
              <w:br w:type="page"/>
            </w:r>
            <w:r w:rsidRPr="00AF5FFA">
              <w:rPr>
                <w:rFonts w:ascii="Calibri" w:eastAsia="宋体" w:hAnsi="Calibri" w:hint="eastAsia"/>
                <w:sz w:val="20"/>
              </w:rPr>
              <w:t>②未开站班会，或站班会安全技术交底等“三交”、“三查”工作与现场实际不符，安全控制措施未真正落实。</w:t>
            </w:r>
            <w:r w:rsidRPr="00AF5FFA">
              <w:rPr>
                <w:rFonts w:ascii="Calibri" w:eastAsia="宋体" w:hAnsi="Calibri"/>
                <w:sz w:val="20"/>
              </w:rPr>
              <w:t xml:space="preserve">                                            </w:t>
            </w:r>
            <w:r w:rsidRPr="00AF5FFA">
              <w:rPr>
                <w:rFonts w:ascii="Calibri" w:eastAsia="宋体" w:hAnsi="Calibri"/>
                <w:sz w:val="20"/>
              </w:rPr>
              <w:br w:type="page"/>
              <w:t>2</w:t>
            </w:r>
            <w:r w:rsidRPr="00AF5FFA">
              <w:rPr>
                <w:rFonts w:ascii="Calibri" w:eastAsia="宋体" w:hAnsi="Calibri" w:hint="eastAsia"/>
                <w:sz w:val="20"/>
              </w:rPr>
              <w:t>、未落实施工方案“四个必须”，每项扣</w:t>
            </w:r>
            <w:r w:rsidRPr="00AF5FFA">
              <w:rPr>
                <w:rFonts w:ascii="Calibri" w:eastAsia="宋体" w:hAnsi="Calibri"/>
                <w:sz w:val="20"/>
              </w:rPr>
              <w:t>0.2</w:t>
            </w:r>
            <w:r w:rsidRPr="00AF5FFA">
              <w:rPr>
                <w:rFonts w:ascii="Calibri" w:eastAsia="宋体" w:hAnsi="Calibri" w:hint="eastAsia"/>
                <w:sz w:val="20"/>
              </w:rPr>
              <w:t>分：</w:t>
            </w:r>
            <w:r w:rsidRPr="00AF5FFA">
              <w:rPr>
                <w:rFonts w:ascii="Calibri" w:eastAsia="宋体" w:hAnsi="Calibri"/>
                <w:sz w:val="20"/>
              </w:rPr>
              <w:br w:type="page"/>
            </w:r>
          </w:p>
          <w:p w:rsidR="00F130F4" w:rsidRPr="00AF5FFA" w:rsidRDefault="004B6734">
            <w:pPr>
              <w:jc w:val="left"/>
              <w:rPr>
                <w:rFonts w:ascii="Calibri" w:eastAsia="宋体" w:hAnsi="Calibri"/>
                <w:sz w:val="20"/>
              </w:rPr>
            </w:pPr>
            <w:r w:rsidRPr="00AF5FFA">
              <w:rPr>
                <w:rFonts w:ascii="Calibri" w:eastAsia="宋体" w:hAnsi="Calibri" w:hint="eastAsia"/>
                <w:sz w:val="20"/>
              </w:rPr>
              <w:t>①施工作业前未编制施工方案或方案未通过审批；</w:t>
            </w:r>
          </w:p>
          <w:p w:rsidR="00F130F4" w:rsidRPr="00AF5FFA" w:rsidRDefault="004B6734">
            <w:pPr>
              <w:jc w:val="left"/>
              <w:rPr>
                <w:rFonts w:ascii="Calibri" w:eastAsia="宋体" w:hAnsi="Calibri"/>
                <w:sz w:val="20"/>
              </w:rPr>
            </w:pPr>
            <w:r w:rsidRPr="00AF5FFA">
              <w:rPr>
                <w:rFonts w:ascii="Calibri" w:eastAsia="宋体" w:hAnsi="Calibri"/>
                <w:sz w:val="20"/>
              </w:rPr>
              <w:br w:type="page"/>
            </w:r>
            <w:r w:rsidRPr="00AF5FFA">
              <w:rPr>
                <w:rFonts w:ascii="Calibri" w:eastAsia="宋体" w:hAnsi="Calibri" w:hint="eastAsia"/>
                <w:sz w:val="20"/>
              </w:rPr>
              <w:t>②施工作业前未进行安全技术交底；</w:t>
            </w:r>
          </w:p>
          <w:p w:rsidR="00F130F4" w:rsidRPr="00AF5FFA" w:rsidRDefault="004B6734">
            <w:pPr>
              <w:jc w:val="left"/>
              <w:rPr>
                <w:rFonts w:ascii="Calibri" w:eastAsia="宋体" w:hAnsi="Calibri"/>
                <w:sz w:val="20"/>
              </w:rPr>
            </w:pPr>
            <w:r w:rsidRPr="00AF5FFA">
              <w:rPr>
                <w:rFonts w:ascii="Calibri" w:eastAsia="宋体" w:hAnsi="Calibri"/>
                <w:sz w:val="20"/>
              </w:rPr>
              <w:br w:type="page"/>
            </w:r>
            <w:r w:rsidRPr="00AF5FFA">
              <w:rPr>
                <w:rFonts w:ascii="Calibri" w:eastAsia="宋体" w:hAnsi="Calibri" w:hint="eastAsia"/>
                <w:sz w:val="20"/>
              </w:rPr>
              <w:t>③施工过程未按施工方案施工；</w:t>
            </w:r>
          </w:p>
          <w:p w:rsidR="00F130F4" w:rsidRPr="00AF5FFA" w:rsidRDefault="004B6734">
            <w:pPr>
              <w:jc w:val="left"/>
              <w:rPr>
                <w:rFonts w:ascii="Calibri" w:eastAsia="宋体" w:hAnsi="Calibri"/>
                <w:sz w:val="20"/>
              </w:rPr>
            </w:pPr>
            <w:r w:rsidRPr="00AF5FFA">
              <w:rPr>
                <w:rFonts w:ascii="Calibri" w:eastAsia="宋体" w:hAnsi="Calibri"/>
                <w:sz w:val="20"/>
              </w:rPr>
              <w:br w:type="page"/>
            </w:r>
            <w:r w:rsidRPr="00AF5FFA">
              <w:rPr>
                <w:rFonts w:ascii="Calibri" w:eastAsia="宋体" w:hAnsi="Calibri" w:hint="eastAsia"/>
                <w:sz w:val="20"/>
              </w:rPr>
              <w:t>④施工方案完成后未经验收合格即进入下道程序。</w:t>
            </w:r>
            <w:r w:rsidRPr="00AF5FFA">
              <w:rPr>
                <w:rFonts w:ascii="Calibri" w:eastAsia="宋体" w:hAnsi="Calibri"/>
                <w:sz w:val="20"/>
              </w:rPr>
              <w:br w:type="page"/>
            </w:r>
          </w:p>
          <w:p w:rsidR="00F130F4" w:rsidRPr="00AF5FFA" w:rsidRDefault="004B6734">
            <w:pPr>
              <w:jc w:val="left"/>
              <w:rPr>
                <w:rFonts w:ascii="Calibri" w:eastAsia="宋体" w:hAnsi="Calibri"/>
                <w:sz w:val="20"/>
              </w:rPr>
            </w:pPr>
            <w:r w:rsidRPr="00AF5FFA">
              <w:rPr>
                <w:rFonts w:ascii="Calibri" w:eastAsia="宋体" w:hAnsi="Calibri"/>
                <w:sz w:val="20"/>
              </w:rPr>
              <w:t>3</w:t>
            </w:r>
            <w:r w:rsidRPr="00AF5FFA">
              <w:rPr>
                <w:rFonts w:ascii="Calibri" w:eastAsia="宋体" w:hAnsi="Calibri" w:hint="eastAsia"/>
                <w:sz w:val="20"/>
              </w:rPr>
              <w:t>、危险性较大的分部分项工程未编制安全专项方案，安全专项方案未经技术负责人审批，超过一定规模的危险性较大的分部分项工程未召开专家论证会，每项扣</w:t>
            </w:r>
            <w:r w:rsidRPr="00AF5FFA">
              <w:rPr>
                <w:rFonts w:ascii="Calibri" w:eastAsia="宋体" w:hAnsi="Calibri"/>
                <w:sz w:val="20"/>
              </w:rPr>
              <w:t>0.2</w:t>
            </w:r>
            <w:r w:rsidRPr="00AF5FFA">
              <w:rPr>
                <w:rFonts w:ascii="Calibri" w:eastAsia="宋体" w:hAnsi="Calibri" w:hint="eastAsia"/>
                <w:sz w:val="20"/>
              </w:rPr>
              <w:t>分。</w:t>
            </w:r>
          </w:p>
          <w:p w:rsidR="00F130F4" w:rsidRPr="00AF5FFA" w:rsidRDefault="004B6734">
            <w:pPr>
              <w:jc w:val="left"/>
              <w:rPr>
                <w:rFonts w:ascii="Calibri" w:eastAsia="宋体" w:hAnsi="Calibri"/>
                <w:sz w:val="20"/>
              </w:rPr>
            </w:pPr>
            <w:r w:rsidRPr="00AF5FFA">
              <w:rPr>
                <w:rFonts w:ascii="Calibri" w:eastAsia="宋体" w:hAnsi="Calibri"/>
                <w:sz w:val="20"/>
              </w:rPr>
              <w:t>4</w:t>
            </w:r>
            <w:r w:rsidRPr="00AF5FFA">
              <w:rPr>
                <w:rFonts w:ascii="Calibri" w:eastAsia="宋体" w:hAnsi="Calibri" w:hint="eastAsia"/>
                <w:sz w:val="20"/>
              </w:rPr>
              <w:t>、危险性较大的分部分项工程施工过程中，监理无人员旁站监督，发现问题未制止或责令整改，每次扣</w:t>
            </w:r>
            <w:r w:rsidRPr="00AF5FFA">
              <w:rPr>
                <w:rFonts w:ascii="Calibri" w:eastAsia="宋体" w:hAnsi="Calibri"/>
                <w:sz w:val="20"/>
              </w:rPr>
              <w:t>0.2</w:t>
            </w:r>
            <w:r w:rsidRPr="00AF5FFA">
              <w:rPr>
                <w:rFonts w:ascii="Calibri" w:eastAsia="宋体" w:hAnsi="Calibri" w:hint="eastAsia"/>
                <w:sz w:val="20"/>
              </w:rPr>
              <w:t>分。</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9</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施工临时用电不规范。</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szCs w:val="22"/>
              </w:rPr>
              <w:t>WG9</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0.2</w:t>
            </w:r>
            <w:r w:rsidRPr="00AF5FFA">
              <w:rPr>
                <w:rFonts w:ascii="Calibri" w:eastAsia="宋体" w:hAnsi="Calibri" w:hint="eastAsia"/>
                <w:sz w:val="20"/>
              </w:rPr>
              <w:t>分，累计扣至</w:t>
            </w:r>
            <w:r w:rsidRPr="00AF5FFA">
              <w:rPr>
                <w:rFonts w:ascii="Calibri" w:eastAsia="宋体" w:hAnsi="Calibri"/>
                <w:sz w:val="20"/>
              </w:rPr>
              <w:t>0.5</w:t>
            </w:r>
            <w:r w:rsidRPr="00AF5FFA">
              <w:rPr>
                <w:rFonts w:ascii="Calibri" w:eastAsia="宋体" w:hAnsi="Calibri" w:hint="eastAsia"/>
                <w:sz w:val="20"/>
              </w:rPr>
              <w:t>分为止：</w:t>
            </w:r>
            <w:r w:rsidRPr="00AF5FFA">
              <w:rPr>
                <w:rFonts w:ascii="Calibri" w:eastAsia="宋体" w:hAnsi="Calibri"/>
                <w:sz w:val="20"/>
              </w:rPr>
              <w:br/>
            </w:r>
            <w:r w:rsidRPr="00AF5FFA">
              <w:rPr>
                <w:rFonts w:ascii="Calibri" w:eastAsia="宋体" w:hAnsi="Calibri" w:hint="eastAsia"/>
                <w:sz w:val="20"/>
              </w:rPr>
              <w:t>①施工现场专用的电源中性点直接接地的低压配电系统未采用</w:t>
            </w:r>
            <w:r w:rsidRPr="00AF5FFA">
              <w:rPr>
                <w:rFonts w:ascii="Calibri" w:eastAsia="宋体" w:hAnsi="Calibri"/>
                <w:sz w:val="20"/>
              </w:rPr>
              <w:t>TN-S</w:t>
            </w:r>
            <w:r w:rsidRPr="00AF5FFA">
              <w:rPr>
                <w:rFonts w:ascii="Calibri" w:eastAsia="宋体" w:hAnsi="Calibri" w:hint="eastAsia"/>
                <w:sz w:val="20"/>
              </w:rPr>
              <w:t>接零保护系统；</w:t>
            </w:r>
            <w:r w:rsidRPr="00AF5FFA">
              <w:rPr>
                <w:rFonts w:ascii="Calibri" w:eastAsia="宋体" w:hAnsi="Calibri"/>
                <w:sz w:val="20"/>
              </w:rPr>
              <w:br/>
            </w:r>
            <w:r w:rsidRPr="00AF5FFA">
              <w:rPr>
                <w:rFonts w:ascii="Calibri" w:eastAsia="宋体" w:hAnsi="Calibri" w:hint="eastAsia"/>
                <w:sz w:val="20"/>
              </w:rPr>
              <w:t>②电源箱设置不符合“一机、一闸、一保护”要求；</w:t>
            </w:r>
            <w:r w:rsidRPr="00AF5FFA">
              <w:rPr>
                <w:rFonts w:ascii="Calibri" w:eastAsia="宋体" w:hAnsi="Calibri"/>
                <w:sz w:val="20"/>
              </w:rPr>
              <w:br/>
            </w:r>
            <w:r w:rsidRPr="00AF5FFA">
              <w:rPr>
                <w:rFonts w:ascii="Calibri" w:eastAsia="宋体" w:hAnsi="Calibri" w:hint="eastAsia"/>
                <w:sz w:val="20"/>
              </w:rPr>
              <w:t>③漏电保护器的选用与供电方式、作业环境不一致、不匹配；</w:t>
            </w:r>
            <w:r w:rsidRPr="00AF5FFA">
              <w:rPr>
                <w:rFonts w:ascii="Calibri" w:eastAsia="宋体" w:hAnsi="Calibri"/>
                <w:sz w:val="20"/>
              </w:rPr>
              <w:t xml:space="preserve"> </w:t>
            </w:r>
            <w:r w:rsidRPr="00AF5FFA">
              <w:rPr>
                <w:rFonts w:ascii="Calibri" w:eastAsia="宋体" w:hAnsi="Calibri"/>
                <w:sz w:val="20"/>
              </w:rPr>
              <w:br/>
            </w:r>
            <w:r w:rsidRPr="00AF5FFA">
              <w:rPr>
                <w:rFonts w:ascii="Calibri" w:eastAsia="宋体" w:hAnsi="Calibri" w:hint="eastAsia"/>
                <w:sz w:val="20"/>
              </w:rPr>
              <w:t>④未使用插头而直接用导线插入插座，或挂在刀闸上供电；</w:t>
            </w:r>
            <w:r w:rsidRPr="00AF5FFA">
              <w:rPr>
                <w:rFonts w:ascii="Calibri" w:eastAsia="宋体" w:hAnsi="Calibri"/>
                <w:sz w:val="20"/>
              </w:rPr>
              <w:br/>
            </w:r>
            <w:r w:rsidRPr="00AF5FFA">
              <w:rPr>
                <w:rFonts w:ascii="Calibri" w:eastAsia="宋体" w:hAnsi="Calibri" w:hint="eastAsia"/>
                <w:sz w:val="20"/>
              </w:rPr>
              <w:t>⑤电源箱和用电机具未接地或接地不规范；</w:t>
            </w:r>
            <w:r w:rsidRPr="00AF5FFA">
              <w:rPr>
                <w:rFonts w:ascii="Calibri" w:eastAsia="宋体" w:hAnsi="Calibri"/>
                <w:sz w:val="20"/>
              </w:rPr>
              <w:br/>
            </w:r>
            <w:r w:rsidRPr="00AF5FFA">
              <w:rPr>
                <w:rFonts w:ascii="Calibri" w:eastAsia="宋体" w:hAnsi="Calibri" w:hint="eastAsia"/>
                <w:sz w:val="20"/>
              </w:rPr>
              <w:t>⑥电源线的截面、绝缘、架设（敷设）、接线、刀闸安装等不满足规范要求。</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10</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动火作业不规范。</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szCs w:val="22"/>
              </w:rPr>
              <w:t>WG10</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0.2</w:t>
            </w:r>
            <w:r w:rsidRPr="00AF5FFA">
              <w:rPr>
                <w:rFonts w:ascii="Calibri" w:eastAsia="宋体" w:hAnsi="Calibri" w:hint="eastAsia"/>
                <w:sz w:val="20"/>
              </w:rPr>
              <w:t>分，累计扣至</w:t>
            </w:r>
            <w:r w:rsidRPr="00AF5FFA">
              <w:rPr>
                <w:rFonts w:ascii="Calibri" w:eastAsia="宋体" w:hAnsi="Calibri"/>
                <w:sz w:val="20"/>
              </w:rPr>
              <w:t>0.5</w:t>
            </w:r>
            <w:r w:rsidRPr="00AF5FFA">
              <w:rPr>
                <w:rFonts w:ascii="Calibri" w:eastAsia="宋体" w:hAnsi="Calibri" w:hint="eastAsia"/>
                <w:sz w:val="20"/>
              </w:rPr>
              <w:t>分为止：</w:t>
            </w:r>
            <w:r w:rsidRPr="00AF5FFA">
              <w:rPr>
                <w:rFonts w:ascii="Calibri" w:eastAsia="宋体" w:hAnsi="Calibri"/>
                <w:sz w:val="20"/>
              </w:rPr>
              <w:br/>
            </w:r>
            <w:r w:rsidRPr="00AF5FFA">
              <w:rPr>
                <w:rFonts w:ascii="Calibri" w:eastAsia="宋体" w:hAnsi="Calibri" w:hint="eastAsia"/>
                <w:sz w:val="20"/>
              </w:rPr>
              <w:t>①动火作业人员未持证上岗，未经培训；</w:t>
            </w:r>
          </w:p>
          <w:p w:rsidR="00F130F4" w:rsidRPr="00AF5FFA" w:rsidRDefault="004B6734">
            <w:pPr>
              <w:jc w:val="left"/>
              <w:rPr>
                <w:rFonts w:ascii="Calibri" w:eastAsia="宋体" w:hAnsi="Calibri"/>
                <w:sz w:val="20"/>
              </w:rPr>
            </w:pPr>
            <w:r w:rsidRPr="00AF5FFA">
              <w:rPr>
                <w:rFonts w:ascii="Calibri" w:eastAsia="宋体" w:hAnsi="Calibri" w:hint="eastAsia"/>
                <w:sz w:val="20"/>
              </w:rPr>
              <w:t>②未按规定办理动火审批手续，重大活动期间未执行动火作业审批上提一级管理；</w:t>
            </w:r>
          </w:p>
          <w:p w:rsidR="00F130F4" w:rsidRPr="00AF5FFA" w:rsidRDefault="004B6734">
            <w:pPr>
              <w:jc w:val="left"/>
              <w:rPr>
                <w:rFonts w:ascii="Calibri" w:eastAsia="宋体" w:hAnsi="Calibri"/>
                <w:sz w:val="20"/>
              </w:rPr>
            </w:pPr>
            <w:r w:rsidRPr="00AF5FFA">
              <w:rPr>
                <w:rFonts w:ascii="Calibri" w:eastAsia="宋体" w:hAnsi="Calibri" w:hint="eastAsia"/>
                <w:sz w:val="20"/>
              </w:rPr>
              <w:t>③未严格落实动火作业“三个一律”，动火前未清理可燃物、未按规定进行可燃气体检测，现场存在交叉作业；</w:t>
            </w:r>
          </w:p>
          <w:p w:rsidR="00F130F4" w:rsidRPr="00AF5FFA" w:rsidRDefault="004B6734">
            <w:pPr>
              <w:jc w:val="left"/>
              <w:rPr>
                <w:rFonts w:ascii="Calibri" w:eastAsia="宋体" w:hAnsi="Calibri"/>
                <w:sz w:val="20"/>
              </w:rPr>
            </w:pPr>
            <w:r w:rsidRPr="00AF5FFA">
              <w:rPr>
                <w:rFonts w:ascii="Calibri" w:eastAsia="宋体" w:hAnsi="Calibri" w:hint="eastAsia"/>
                <w:sz w:val="20"/>
              </w:rPr>
              <w:t>④动火作业时监护人未在现场监督；</w:t>
            </w:r>
          </w:p>
          <w:p w:rsidR="00F130F4" w:rsidRPr="00AF5FFA" w:rsidRDefault="004B6734">
            <w:pPr>
              <w:jc w:val="left"/>
              <w:rPr>
                <w:rFonts w:ascii="Calibri" w:eastAsia="宋体" w:hAnsi="Calibri"/>
                <w:sz w:val="20"/>
              </w:rPr>
            </w:pPr>
            <w:r w:rsidRPr="00AF5FFA">
              <w:rPr>
                <w:rFonts w:ascii="Calibri" w:eastAsia="宋体" w:hAnsi="Calibri" w:hint="eastAsia"/>
                <w:sz w:val="20"/>
              </w:rPr>
              <w:lastRenderedPageBreak/>
              <w:t>⑤动火作业现场防火措施不到位，未有效设置灭火器、接火斗、阻燃挡板等；</w:t>
            </w:r>
          </w:p>
          <w:p w:rsidR="00F130F4" w:rsidRPr="00AF5FFA" w:rsidRDefault="004B6734">
            <w:pPr>
              <w:jc w:val="left"/>
              <w:rPr>
                <w:rFonts w:ascii="Calibri" w:eastAsia="宋体" w:hAnsi="Calibri"/>
                <w:sz w:val="20"/>
              </w:rPr>
            </w:pPr>
            <w:r w:rsidRPr="00AF5FFA">
              <w:rPr>
                <w:rFonts w:ascii="Calibri" w:eastAsia="宋体" w:hAnsi="Calibri" w:hint="eastAsia"/>
                <w:sz w:val="20"/>
              </w:rPr>
              <w:t>⑥氧气、乙炔瓶间距不足</w:t>
            </w:r>
            <w:r w:rsidRPr="00AF5FFA">
              <w:rPr>
                <w:rFonts w:ascii="Calibri" w:eastAsia="宋体" w:hAnsi="Calibri"/>
                <w:sz w:val="20"/>
              </w:rPr>
              <w:t>5</w:t>
            </w:r>
            <w:r w:rsidRPr="00AF5FFA">
              <w:rPr>
                <w:rFonts w:ascii="Calibri" w:eastAsia="宋体" w:hAnsi="Calibri" w:hint="eastAsia"/>
                <w:sz w:val="20"/>
              </w:rPr>
              <w:t>米，距离动火作业点不足</w:t>
            </w:r>
            <w:r w:rsidRPr="00AF5FFA">
              <w:rPr>
                <w:rFonts w:ascii="Calibri" w:eastAsia="宋体" w:hAnsi="Calibri"/>
                <w:sz w:val="20"/>
              </w:rPr>
              <w:t>10</w:t>
            </w:r>
            <w:r w:rsidRPr="00AF5FFA">
              <w:rPr>
                <w:rFonts w:ascii="Calibri" w:eastAsia="宋体" w:hAnsi="Calibri" w:hint="eastAsia"/>
                <w:sz w:val="20"/>
              </w:rPr>
              <w:t>米。</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lastRenderedPageBreak/>
              <w:t>11</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有限空间作业不规范。</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szCs w:val="22"/>
              </w:rPr>
              <w:t>WG11</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0.2</w:t>
            </w:r>
            <w:r w:rsidRPr="00AF5FFA">
              <w:rPr>
                <w:rFonts w:ascii="Calibri" w:eastAsia="宋体" w:hAnsi="Calibri" w:hint="eastAsia"/>
                <w:sz w:val="20"/>
              </w:rPr>
              <w:t>分，累计扣至</w:t>
            </w:r>
            <w:r w:rsidRPr="00AF5FFA">
              <w:rPr>
                <w:rFonts w:ascii="Calibri" w:eastAsia="宋体" w:hAnsi="Calibri"/>
                <w:sz w:val="20"/>
              </w:rPr>
              <w:t>0.5</w:t>
            </w:r>
            <w:r w:rsidRPr="00AF5FFA">
              <w:rPr>
                <w:rFonts w:ascii="Calibri" w:eastAsia="宋体" w:hAnsi="Calibri" w:hint="eastAsia"/>
                <w:sz w:val="20"/>
              </w:rPr>
              <w:t>分为止：</w:t>
            </w:r>
            <w:r w:rsidRPr="00AF5FFA">
              <w:rPr>
                <w:rFonts w:ascii="Calibri" w:eastAsia="宋体" w:hAnsi="Calibri"/>
                <w:sz w:val="20"/>
              </w:rPr>
              <w:br/>
            </w:r>
            <w:r w:rsidRPr="00AF5FFA">
              <w:rPr>
                <w:rFonts w:ascii="Calibri" w:eastAsia="宋体" w:hAnsi="Calibri" w:hint="eastAsia"/>
                <w:sz w:val="20"/>
              </w:rPr>
              <w:t>①未经风险辨识；</w:t>
            </w:r>
          </w:p>
          <w:p w:rsidR="00F130F4" w:rsidRPr="00AF5FFA" w:rsidRDefault="004B6734">
            <w:pPr>
              <w:jc w:val="left"/>
              <w:rPr>
                <w:rFonts w:ascii="Calibri" w:eastAsia="宋体" w:hAnsi="Calibri"/>
                <w:sz w:val="20"/>
              </w:rPr>
            </w:pPr>
            <w:r w:rsidRPr="00AF5FFA">
              <w:rPr>
                <w:rFonts w:ascii="Calibri" w:eastAsia="宋体" w:hAnsi="Calibri" w:hint="eastAsia"/>
                <w:sz w:val="20"/>
              </w:rPr>
              <w:t>②未进行通风和气体检测；</w:t>
            </w:r>
          </w:p>
          <w:p w:rsidR="00F130F4" w:rsidRPr="00AF5FFA" w:rsidRDefault="004B6734">
            <w:pPr>
              <w:jc w:val="left"/>
              <w:rPr>
                <w:rFonts w:ascii="Calibri" w:eastAsia="宋体" w:hAnsi="Calibri"/>
                <w:sz w:val="20"/>
              </w:rPr>
            </w:pPr>
            <w:r w:rsidRPr="00AF5FFA">
              <w:rPr>
                <w:rFonts w:ascii="Calibri" w:eastAsia="宋体" w:hAnsi="Calibri" w:hint="eastAsia"/>
                <w:sz w:val="20"/>
              </w:rPr>
              <w:t>③不佩戴劳动防护用品；</w:t>
            </w:r>
          </w:p>
          <w:p w:rsidR="00F130F4" w:rsidRPr="00AF5FFA" w:rsidRDefault="004B6734">
            <w:pPr>
              <w:jc w:val="left"/>
              <w:rPr>
                <w:rFonts w:ascii="Calibri" w:eastAsia="宋体" w:hAnsi="Calibri"/>
                <w:sz w:val="20"/>
              </w:rPr>
            </w:pPr>
            <w:r w:rsidRPr="00AF5FFA">
              <w:rPr>
                <w:rFonts w:ascii="Calibri" w:eastAsia="宋体" w:hAnsi="Calibri" w:hint="eastAsia"/>
                <w:sz w:val="20"/>
              </w:rPr>
              <w:t>④作业现场无人监护；</w:t>
            </w:r>
          </w:p>
          <w:p w:rsidR="00F130F4" w:rsidRPr="00AF5FFA" w:rsidRDefault="004B6734">
            <w:pPr>
              <w:jc w:val="left"/>
              <w:rPr>
                <w:rFonts w:ascii="Calibri" w:eastAsia="宋体" w:hAnsi="Calibri"/>
                <w:sz w:val="20"/>
              </w:rPr>
            </w:pPr>
            <w:r w:rsidRPr="00AF5FFA">
              <w:rPr>
                <w:rFonts w:ascii="Calibri" w:eastAsia="宋体" w:hAnsi="Calibri" w:hint="eastAsia"/>
                <w:sz w:val="20"/>
              </w:rPr>
              <w:t>⑤电气设备不符合规定；</w:t>
            </w:r>
          </w:p>
          <w:p w:rsidR="00F130F4" w:rsidRPr="00AF5FFA" w:rsidRDefault="004B6734">
            <w:pPr>
              <w:jc w:val="left"/>
              <w:rPr>
                <w:rFonts w:ascii="Calibri" w:eastAsia="宋体" w:hAnsi="Calibri"/>
                <w:sz w:val="20"/>
              </w:rPr>
            </w:pPr>
            <w:r w:rsidRPr="00AF5FFA">
              <w:rPr>
                <w:rFonts w:ascii="Calibri" w:eastAsia="宋体" w:hAnsi="Calibri" w:hint="eastAsia"/>
                <w:sz w:val="20"/>
              </w:rPr>
              <w:t>⑥未按规定办理有限空间作业手续；</w:t>
            </w:r>
          </w:p>
          <w:p w:rsidR="00F130F4" w:rsidRPr="00AF5FFA" w:rsidRDefault="004B6734">
            <w:pPr>
              <w:jc w:val="left"/>
              <w:rPr>
                <w:rFonts w:ascii="Calibri" w:eastAsia="宋体" w:hAnsi="Calibri"/>
                <w:sz w:val="20"/>
              </w:rPr>
            </w:pPr>
            <w:r w:rsidRPr="00AF5FFA">
              <w:rPr>
                <w:rFonts w:ascii="宋体" w:eastAsia="宋体" w:hAnsi="宋体" w:cs="宋体" w:hint="eastAsia"/>
                <w:sz w:val="20"/>
                <w:shd w:val="clear" w:color="auto" w:fill="FFFFFF"/>
              </w:rPr>
              <w:t>⑦未经培训演练。</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12</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G1</w:t>
            </w:r>
            <w:r w:rsidRPr="00AF5FFA">
              <w:rPr>
                <w:rFonts w:ascii="Calibri" w:eastAsia="宋体" w:hAnsi="Calibri" w:hint="eastAsia"/>
                <w:szCs w:val="22"/>
              </w:rPr>
              <w:t>2</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0.2</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0.2</w:t>
            </w:r>
            <w:r w:rsidRPr="00AF5FFA">
              <w:rPr>
                <w:rFonts w:ascii="Calibri" w:eastAsia="宋体" w:hAnsi="Calibri" w:hint="eastAsia"/>
                <w:sz w:val="20"/>
              </w:rPr>
              <w:t>分：</w:t>
            </w:r>
            <w:r w:rsidRPr="00AF5FFA">
              <w:rPr>
                <w:rFonts w:ascii="Calibri" w:eastAsia="宋体" w:hAnsi="Calibri"/>
                <w:sz w:val="20"/>
              </w:rPr>
              <w:br/>
            </w:r>
            <w:r w:rsidRPr="00AF5FFA">
              <w:rPr>
                <w:rFonts w:ascii="Calibri" w:eastAsia="宋体" w:hAnsi="Calibri" w:hint="eastAsia"/>
                <w:sz w:val="20"/>
              </w:rPr>
              <w:t>①“四口”、“五临边”未设置可靠防护安全围栏、盖板，未设置明显的标示牌、警示牌；</w:t>
            </w:r>
            <w:r w:rsidRPr="00AF5FFA">
              <w:rPr>
                <w:rFonts w:ascii="Calibri" w:eastAsia="宋体" w:hAnsi="Calibri"/>
                <w:sz w:val="20"/>
              </w:rPr>
              <w:br/>
            </w:r>
            <w:r w:rsidRPr="00AF5FFA">
              <w:rPr>
                <w:rFonts w:ascii="Calibri" w:eastAsia="宋体" w:hAnsi="Calibri" w:hint="eastAsia"/>
                <w:sz w:val="20"/>
              </w:rPr>
              <w:t>②</w:t>
            </w:r>
            <w:r w:rsidRPr="00AF5FFA">
              <w:rPr>
                <w:rFonts w:ascii="Calibri" w:eastAsia="宋体" w:hAnsi="Calibri"/>
                <w:sz w:val="20"/>
              </w:rPr>
              <w:t xml:space="preserve"> </w:t>
            </w:r>
            <w:r w:rsidRPr="00AF5FFA">
              <w:rPr>
                <w:rFonts w:ascii="Calibri" w:eastAsia="宋体" w:hAnsi="Calibri" w:hint="eastAsia"/>
                <w:sz w:val="20"/>
              </w:rPr>
              <w:t>在车行道、人行道上施工，未根据属地区域规定选用围蔽装置，或未在来车方向设置警示牌；</w:t>
            </w:r>
            <w:r w:rsidRPr="00AF5FFA">
              <w:rPr>
                <w:rFonts w:ascii="Calibri" w:eastAsia="宋体" w:hAnsi="Calibri"/>
                <w:sz w:val="20"/>
              </w:rPr>
              <w:br/>
            </w:r>
            <w:r w:rsidRPr="00AF5FFA">
              <w:rPr>
                <w:rFonts w:ascii="Calibri" w:eastAsia="宋体" w:hAnsi="Calibri" w:hint="eastAsia"/>
                <w:sz w:val="20"/>
              </w:rPr>
              <w:t>③施工作业人员在夜间作业或道路、地下洞室作业时未穿着符合规范的反光衣；</w:t>
            </w:r>
            <w:r w:rsidRPr="00AF5FFA">
              <w:rPr>
                <w:rFonts w:ascii="Calibri" w:eastAsia="宋体" w:hAnsi="Calibri"/>
                <w:sz w:val="20"/>
              </w:rPr>
              <w:br/>
            </w:r>
            <w:r w:rsidRPr="00AF5FFA">
              <w:rPr>
                <w:rFonts w:ascii="Calibri" w:eastAsia="宋体" w:hAnsi="Calibri" w:hint="eastAsia"/>
                <w:sz w:val="20"/>
              </w:rPr>
              <w:t>④施工区域未按规定设置夜间警示装置。</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13</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隧洞通风、排水、爆破、通讯、施工支护、超前地质预报等不符合要求的。</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G1</w:t>
            </w:r>
            <w:r w:rsidRPr="00AF5FFA">
              <w:rPr>
                <w:rFonts w:ascii="Calibri" w:eastAsia="宋体" w:hAnsi="Calibri" w:hint="eastAsia"/>
                <w:szCs w:val="22"/>
              </w:rPr>
              <w:t>3</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出现以下任一不良行为扣</w:t>
            </w:r>
            <w:r w:rsidRPr="00AF5FFA">
              <w:rPr>
                <w:rFonts w:ascii="Calibri" w:eastAsia="宋体" w:hAnsi="Calibri"/>
                <w:sz w:val="20"/>
              </w:rPr>
              <w:t>0.2</w:t>
            </w:r>
            <w:r w:rsidRPr="00AF5FFA">
              <w:rPr>
                <w:rFonts w:ascii="Calibri" w:eastAsia="宋体" w:hAnsi="Calibri" w:hint="eastAsia"/>
                <w:sz w:val="20"/>
              </w:rPr>
              <w:t>分：</w:t>
            </w:r>
            <w:r w:rsidRPr="00AF5FFA">
              <w:rPr>
                <w:rFonts w:ascii="Calibri" w:eastAsia="宋体" w:hAnsi="Calibri"/>
                <w:sz w:val="20"/>
              </w:rPr>
              <w:br/>
            </w:r>
            <w:r w:rsidRPr="00AF5FFA">
              <w:rPr>
                <w:rFonts w:ascii="Calibri" w:eastAsia="宋体" w:hAnsi="Calibri" w:hint="eastAsia"/>
                <w:sz w:val="20"/>
              </w:rPr>
              <w:t>①未编制隧洞工程专项施工方案；专项施工方案未按规定审核、审批；未按规定组织专家论证；</w:t>
            </w:r>
            <w:r w:rsidRPr="00AF5FFA">
              <w:rPr>
                <w:rFonts w:ascii="Calibri" w:eastAsia="宋体" w:hAnsi="Calibri"/>
                <w:sz w:val="20"/>
              </w:rPr>
              <w:br/>
            </w:r>
            <w:r w:rsidRPr="00AF5FFA">
              <w:rPr>
                <w:rFonts w:ascii="Calibri" w:eastAsia="宋体" w:hAnsi="Calibri" w:hint="eastAsia"/>
                <w:sz w:val="20"/>
              </w:rPr>
              <w:t>②未配备通风设施；未配备有毒有害气体检测设备；</w:t>
            </w:r>
            <w:r w:rsidRPr="00AF5FFA">
              <w:rPr>
                <w:rFonts w:ascii="Calibri" w:eastAsia="宋体" w:hAnsi="Calibri"/>
                <w:sz w:val="20"/>
              </w:rPr>
              <w:br/>
            </w:r>
            <w:r w:rsidRPr="00AF5FFA">
              <w:rPr>
                <w:rFonts w:ascii="Calibri" w:eastAsia="宋体" w:hAnsi="Calibri" w:hint="eastAsia"/>
                <w:sz w:val="20"/>
              </w:rPr>
              <w:t>③未设置排水沟、泄水孔等排水措施，隧洞内抽水</w:t>
            </w:r>
            <w:r w:rsidRPr="00AF5FFA">
              <w:rPr>
                <w:rFonts w:ascii="Calibri" w:eastAsia="宋体" w:hAnsi="Calibri" w:hint="eastAsia"/>
                <w:sz w:val="20"/>
              </w:rPr>
              <w:t>泵功率不满足排水需求；</w:t>
            </w:r>
            <w:r w:rsidRPr="00AF5FFA">
              <w:rPr>
                <w:rFonts w:ascii="Calibri" w:eastAsia="宋体" w:hAnsi="Calibri"/>
                <w:sz w:val="20"/>
              </w:rPr>
              <w:br/>
            </w:r>
            <w:r w:rsidRPr="00AF5FFA">
              <w:rPr>
                <w:rFonts w:ascii="Calibri" w:eastAsia="宋体" w:hAnsi="Calibri" w:hint="eastAsia"/>
                <w:sz w:val="20"/>
              </w:rPr>
              <w:t>④洞内爆破作业未确定指挥人员、警戒人员、起爆人员，未进行统一指挥的；</w:t>
            </w:r>
            <w:r w:rsidRPr="00AF5FFA">
              <w:rPr>
                <w:rFonts w:ascii="Calibri" w:eastAsia="宋体" w:hAnsi="Calibri"/>
                <w:sz w:val="20"/>
              </w:rPr>
              <w:br/>
            </w:r>
            <w:r w:rsidRPr="00AF5FFA">
              <w:rPr>
                <w:rFonts w:ascii="Calibri" w:eastAsia="宋体" w:hAnsi="Calibri" w:hint="eastAsia"/>
                <w:sz w:val="20"/>
              </w:rPr>
              <w:t>⑤未配备通讯设备的；</w:t>
            </w:r>
            <w:r w:rsidRPr="00AF5FFA">
              <w:rPr>
                <w:rFonts w:ascii="Calibri" w:eastAsia="宋体" w:hAnsi="Calibri"/>
                <w:sz w:val="20"/>
              </w:rPr>
              <w:br/>
            </w:r>
            <w:r w:rsidRPr="00AF5FFA">
              <w:rPr>
                <w:rFonts w:ascii="Calibri" w:eastAsia="宋体" w:hAnsi="Calibri" w:hint="eastAsia"/>
                <w:sz w:val="20"/>
              </w:rPr>
              <w:t>⑥洞内爆破后通风排烟不足</w:t>
            </w:r>
            <w:r w:rsidRPr="00AF5FFA">
              <w:rPr>
                <w:rFonts w:ascii="Calibri" w:eastAsia="宋体" w:hAnsi="Calibri"/>
                <w:sz w:val="20"/>
              </w:rPr>
              <w:t>15</w:t>
            </w:r>
            <w:r w:rsidRPr="00AF5FFA">
              <w:rPr>
                <w:rFonts w:ascii="Calibri" w:eastAsia="宋体" w:hAnsi="Calibri" w:hint="eastAsia"/>
                <w:sz w:val="20"/>
              </w:rPr>
              <w:t>分钟，爆破后未进行检查的；</w:t>
            </w:r>
            <w:r w:rsidRPr="00AF5FFA">
              <w:rPr>
                <w:rFonts w:ascii="Calibri" w:eastAsia="宋体" w:hAnsi="Calibri"/>
                <w:sz w:val="20"/>
              </w:rPr>
              <w:br/>
            </w:r>
            <w:r w:rsidRPr="00AF5FFA">
              <w:rPr>
                <w:rFonts w:ascii="宋体" w:eastAsia="宋体" w:hAnsi="宋体" w:cs="宋体" w:hint="eastAsia"/>
                <w:sz w:val="20"/>
                <w:shd w:val="clear" w:color="auto" w:fill="FFFFFF"/>
              </w:rPr>
              <w:t>⑦</w:t>
            </w:r>
            <w:r w:rsidRPr="00AF5FFA">
              <w:rPr>
                <w:rFonts w:ascii="Calibri" w:eastAsia="宋体" w:hAnsi="Calibri" w:hint="eastAsia"/>
                <w:sz w:val="20"/>
              </w:rPr>
              <w:t>隧洞支护作业程序不符合要求；支护方式不符合设计及规范要求；</w:t>
            </w:r>
          </w:p>
          <w:p w:rsidR="00F130F4" w:rsidRPr="00AF5FFA" w:rsidRDefault="004B6734">
            <w:pPr>
              <w:jc w:val="left"/>
              <w:rPr>
                <w:rFonts w:ascii="Calibri" w:eastAsia="宋体" w:hAnsi="Calibri"/>
                <w:sz w:val="20"/>
              </w:rPr>
            </w:pPr>
            <w:r w:rsidRPr="00AF5FFA">
              <w:rPr>
                <w:rFonts w:ascii="宋体" w:eastAsia="宋体" w:hAnsi="宋体" w:cs="宋体" w:hint="eastAsia"/>
                <w:sz w:val="20"/>
                <w:shd w:val="clear" w:color="auto" w:fill="FFFFFF"/>
              </w:rPr>
              <w:lastRenderedPageBreak/>
              <w:t>⑧</w:t>
            </w:r>
            <w:r w:rsidRPr="00AF5FFA">
              <w:rPr>
                <w:rFonts w:ascii="Calibri" w:eastAsia="宋体" w:hAnsi="Calibri" w:hint="eastAsia"/>
                <w:sz w:val="20"/>
              </w:rPr>
              <w:t>未按要求编制超前地质预报实施大纲；</w:t>
            </w:r>
          </w:p>
          <w:p w:rsidR="00F130F4" w:rsidRPr="00AF5FFA" w:rsidRDefault="004B6734">
            <w:pPr>
              <w:jc w:val="left"/>
              <w:rPr>
                <w:rFonts w:ascii="Calibri" w:eastAsia="宋体" w:hAnsi="Calibri"/>
                <w:sz w:val="20"/>
              </w:rPr>
            </w:pPr>
            <w:r w:rsidRPr="00AF5FFA">
              <w:rPr>
                <w:rFonts w:ascii="宋体" w:eastAsia="宋体" w:hAnsi="宋体" w:cs="宋体" w:hint="eastAsia"/>
                <w:sz w:val="20"/>
                <w:shd w:val="clear" w:color="auto" w:fill="FFFFFF"/>
              </w:rPr>
              <w:t>⑨</w:t>
            </w:r>
            <w:r w:rsidRPr="00AF5FFA">
              <w:rPr>
                <w:rFonts w:ascii="Calibri" w:eastAsia="宋体" w:hAnsi="Calibri" w:hint="eastAsia"/>
                <w:sz w:val="20"/>
              </w:rPr>
              <w:t>未严格执行开挖前超前地质预报措施；未将超前地质预报纳入施工组织设计和工序管理。</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lastRenderedPageBreak/>
              <w:t>14</w:t>
            </w:r>
          </w:p>
        </w:tc>
        <w:tc>
          <w:tcPr>
            <w:tcW w:w="4394"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安全文明施工费用的提取和使用管理不规范。</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G1</w:t>
            </w:r>
            <w:r w:rsidRPr="00AF5FFA">
              <w:rPr>
                <w:rFonts w:ascii="Calibri" w:eastAsia="宋体" w:hAnsi="Calibri" w:hint="eastAsia"/>
                <w:szCs w:val="22"/>
              </w:rPr>
              <w:t>4</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施工</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0.5</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在使用安全生产费用过程中，出现以下任一不良行为，每处扣</w:t>
            </w:r>
            <w:r w:rsidRPr="00AF5FFA">
              <w:rPr>
                <w:rFonts w:ascii="Calibri" w:eastAsia="宋体" w:hAnsi="Calibri"/>
                <w:sz w:val="20"/>
              </w:rPr>
              <w:t>0.2</w:t>
            </w:r>
            <w:r w:rsidRPr="00AF5FFA">
              <w:rPr>
                <w:rFonts w:ascii="Calibri" w:eastAsia="宋体" w:hAnsi="Calibri" w:hint="eastAsia"/>
                <w:sz w:val="20"/>
              </w:rPr>
              <w:t>分，累计扣至</w:t>
            </w:r>
            <w:r w:rsidRPr="00AF5FFA">
              <w:rPr>
                <w:rFonts w:ascii="Calibri" w:eastAsia="宋体" w:hAnsi="Calibri"/>
                <w:sz w:val="20"/>
              </w:rPr>
              <w:t>0.5</w:t>
            </w:r>
            <w:r w:rsidRPr="00AF5FFA">
              <w:rPr>
                <w:rFonts w:ascii="Calibri" w:eastAsia="宋体" w:hAnsi="Calibri" w:hint="eastAsia"/>
                <w:sz w:val="20"/>
              </w:rPr>
              <w:t>分为止：</w:t>
            </w:r>
            <w:r w:rsidRPr="00AF5FFA">
              <w:rPr>
                <w:rFonts w:ascii="Calibri" w:eastAsia="宋体" w:hAnsi="Calibri"/>
                <w:sz w:val="20"/>
              </w:rPr>
              <w:br/>
            </w:r>
            <w:r w:rsidRPr="00AF5FFA">
              <w:rPr>
                <w:rFonts w:ascii="Calibri" w:eastAsia="宋体" w:hAnsi="Calibri" w:hint="eastAsia"/>
                <w:sz w:val="20"/>
              </w:rPr>
              <w:t>①未按照国家有关规定计列和使用安全生产费用的；</w:t>
            </w:r>
            <w:r w:rsidRPr="00AF5FFA">
              <w:rPr>
                <w:rFonts w:ascii="Calibri" w:eastAsia="宋体" w:hAnsi="Calibri"/>
                <w:sz w:val="20"/>
              </w:rPr>
              <w:br/>
            </w:r>
            <w:r w:rsidRPr="00AF5FFA">
              <w:rPr>
                <w:rFonts w:ascii="Calibri" w:eastAsia="宋体" w:hAnsi="Calibri" w:hint="eastAsia"/>
                <w:sz w:val="20"/>
              </w:rPr>
              <w:t>②未编制安全生产费用使用计划，专款专用的；</w:t>
            </w:r>
            <w:r w:rsidRPr="00AF5FFA">
              <w:rPr>
                <w:rFonts w:ascii="Calibri" w:eastAsia="宋体" w:hAnsi="Calibri"/>
                <w:sz w:val="20"/>
              </w:rPr>
              <w:br/>
            </w:r>
            <w:r w:rsidRPr="00AF5FFA">
              <w:rPr>
                <w:rFonts w:ascii="Calibri" w:eastAsia="宋体" w:hAnsi="Calibri" w:hint="eastAsia"/>
                <w:sz w:val="20"/>
              </w:rPr>
              <w:t>③未明确安全费用提取和使用的程序、职责及权限的。</w:t>
            </w:r>
          </w:p>
        </w:tc>
      </w:tr>
      <w:tr w:rsidR="00AF5FFA"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15</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因设计工作不到位造成险情的。</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G1</w:t>
            </w:r>
            <w:r w:rsidRPr="00AF5FFA">
              <w:rPr>
                <w:rFonts w:ascii="Calibri" w:eastAsia="宋体" w:hAnsi="Calibri" w:hint="eastAsia"/>
                <w:szCs w:val="22"/>
              </w:rPr>
              <w:t>5</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勘察</w:t>
            </w:r>
            <w:r w:rsidRPr="00AF5FFA">
              <w:rPr>
                <w:rFonts w:ascii="Calibri" w:eastAsia="宋体" w:hAnsi="Calibri" w:hint="eastAsia"/>
                <w:sz w:val="20"/>
              </w:rPr>
              <w:t>/</w:t>
            </w:r>
            <w:r w:rsidRPr="00AF5FFA">
              <w:rPr>
                <w:rFonts w:ascii="Calibri" w:eastAsia="宋体" w:hAnsi="Calibri" w:hint="eastAsia"/>
                <w:sz w:val="20"/>
              </w:rPr>
              <w:t>设计</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1</w:t>
            </w:r>
            <w:r w:rsidRPr="00AF5FFA">
              <w:rPr>
                <w:rFonts w:ascii="Calibri" w:eastAsia="宋体" w:hAnsi="Calibri" w:hint="eastAsia"/>
                <w:sz w:val="20"/>
              </w:rPr>
              <w:t>、因设计方案不合理造成工程施工过程出现险情的，扣</w:t>
            </w:r>
            <w:r w:rsidRPr="00AF5FFA">
              <w:rPr>
                <w:rFonts w:ascii="Calibri" w:eastAsia="宋体" w:hAnsi="Calibri" w:hint="eastAsia"/>
                <w:sz w:val="20"/>
              </w:rPr>
              <w:t>1</w:t>
            </w:r>
            <w:r w:rsidRPr="00AF5FFA">
              <w:rPr>
                <w:rFonts w:ascii="Calibri" w:eastAsia="宋体" w:hAnsi="Calibri" w:hint="eastAsia"/>
                <w:sz w:val="20"/>
              </w:rPr>
              <w:t>分；</w:t>
            </w:r>
            <w:r w:rsidRPr="00AF5FFA">
              <w:rPr>
                <w:rFonts w:ascii="Calibri" w:eastAsia="宋体" w:hAnsi="Calibri" w:hint="eastAsia"/>
                <w:sz w:val="20"/>
              </w:rPr>
              <w:br/>
              <w:t>2</w:t>
            </w:r>
            <w:r w:rsidRPr="00AF5FFA">
              <w:rPr>
                <w:rFonts w:ascii="Calibri" w:eastAsia="宋体" w:hAnsi="Calibri" w:hint="eastAsia"/>
                <w:sz w:val="20"/>
              </w:rPr>
              <w:t>、因现场设计代表履职不到位造成施工现场出现险情的，扣</w:t>
            </w:r>
            <w:r w:rsidRPr="00AF5FFA">
              <w:rPr>
                <w:rFonts w:ascii="Calibri" w:eastAsia="宋体" w:hAnsi="Calibri" w:hint="eastAsia"/>
                <w:sz w:val="20"/>
              </w:rPr>
              <w:t>1</w:t>
            </w:r>
            <w:r w:rsidRPr="00AF5FFA">
              <w:rPr>
                <w:rFonts w:ascii="Calibri" w:eastAsia="宋体" w:hAnsi="Calibri" w:hint="eastAsia"/>
                <w:sz w:val="20"/>
              </w:rPr>
              <w:t>分；</w:t>
            </w:r>
            <w:r w:rsidRPr="00AF5FFA">
              <w:rPr>
                <w:rFonts w:ascii="Calibri" w:eastAsia="宋体" w:hAnsi="Calibri" w:hint="eastAsia"/>
                <w:sz w:val="20"/>
              </w:rPr>
              <w:br/>
              <w:t>3</w:t>
            </w:r>
            <w:r w:rsidRPr="00AF5FFA">
              <w:rPr>
                <w:rFonts w:ascii="Calibri" w:eastAsia="宋体" w:hAnsi="Calibri" w:hint="eastAsia"/>
                <w:sz w:val="20"/>
              </w:rPr>
              <w:t>、因前期地质勘察工作遗留问题造成工程现场出现险情的，扣</w:t>
            </w:r>
            <w:r w:rsidRPr="00AF5FFA">
              <w:rPr>
                <w:rFonts w:ascii="Calibri" w:eastAsia="宋体" w:hAnsi="Calibri" w:hint="eastAsia"/>
                <w:sz w:val="20"/>
              </w:rPr>
              <w:t>1</w:t>
            </w:r>
            <w:r w:rsidRPr="00AF5FFA">
              <w:rPr>
                <w:rFonts w:ascii="Calibri" w:eastAsia="宋体" w:hAnsi="Calibri" w:hint="eastAsia"/>
                <w:sz w:val="20"/>
              </w:rPr>
              <w:t>分。</w:t>
            </w:r>
          </w:p>
        </w:tc>
      </w:tr>
      <w:tr w:rsidR="00F130F4" w:rsidRPr="00AF5FFA">
        <w:trPr>
          <w:jc w:val="center"/>
        </w:trPr>
        <w:tc>
          <w:tcPr>
            <w:tcW w:w="70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16</w:t>
            </w:r>
          </w:p>
        </w:tc>
        <w:tc>
          <w:tcPr>
            <w:tcW w:w="4394" w:type="dxa"/>
            <w:vAlign w:val="center"/>
          </w:tcPr>
          <w:p w:rsidR="00F130F4" w:rsidRPr="00AF5FFA" w:rsidRDefault="004B6734">
            <w:pPr>
              <w:rPr>
                <w:rFonts w:ascii="Calibri" w:eastAsia="宋体" w:hAnsi="Calibri"/>
                <w:sz w:val="20"/>
              </w:rPr>
            </w:pPr>
            <w:r w:rsidRPr="00AF5FFA">
              <w:rPr>
                <w:rFonts w:ascii="Calibri" w:eastAsia="宋体" w:hAnsi="Calibri" w:hint="eastAsia"/>
                <w:sz w:val="20"/>
              </w:rPr>
              <w:t>项目建设阶段发生生产安全事故的。</w:t>
            </w:r>
          </w:p>
        </w:tc>
        <w:tc>
          <w:tcPr>
            <w:tcW w:w="1134" w:type="dxa"/>
            <w:vAlign w:val="center"/>
          </w:tcPr>
          <w:p w:rsidR="00F130F4" w:rsidRPr="00AF5FFA" w:rsidRDefault="004B6734">
            <w:pPr>
              <w:jc w:val="center"/>
              <w:rPr>
                <w:rFonts w:ascii="Calibri" w:eastAsia="宋体" w:hAnsi="Calibri"/>
                <w:szCs w:val="22"/>
              </w:rPr>
            </w:pPr>
            <w:r w:rsidRPr="00AF5FFA">
              <w:rPr>
                <w:rFonts w:ascii="Calibri" w:eastAsia="宋体" w:hAnsi="Calibri" w:hint="eastAsia"/>
                <w:szCs w:val="22"/>
              </w:rPr>
              <w:t>W</w:t>
            </w:r>
            <w:r w:rsidRPr="00AF5FFA">
              <w:rPr>
                <w:rFonts w:ascii="Calibri" w:eastAsia="宋体" w:hAnsi="Calibri"/>
                <w:szCs w:val="22"/>
              </w:rPr>
              <w:t>G1</w:t>
            </w:r>
            <w:r w:rsidRPr="00AF5FFA">
              <w:rPr>
                <w:rFonts w:ascii="Calibri" w:eastAsia="宋体" w:hAnsi="Calibri" w:hint="eastAsia"/>
                <w:szCs w:val="22"/>
              </w:rPr>
              <w:t>6</w:t>
            </w:r>
          </w:p>
        </w:tc>
        <w:tc>
          <w:tcPr>
            <w:tcW w:w="1134"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设计</w:t>
            </w:r>
            <w:r w:rsidRPr="00AF5FFA">
              <w:rPr>
                <w:rFonts w:ascii="Calibri" w:eastAsia="宋体" w:hAnsi="Calibri" w:hint="eastAsia"/>
                <w:sz w:val="20"/>
              </w:rPr>
              <w:t>/</w:t>
            </w:r>
            <w:r w:rsidRPr="00AF5FFA">
              <w:rPr>
                <w:rFonts w:ascii="Calibri" w:eastAsia="宋体" w:hAnsi="Calibri" w:hint="eastAsia"/>
                <w:sz w:val="20"/>
              </w:rPr>
              <w:t>施工</w:t>
            </w:r>
            <w:r w:rsidRPr="00AF5FFA">
              <w:rPr>
                <w:rFonts w:ascii="Calibri" w:eastAsia="宋体" w:hAnsi="Calibri" w:hint="eastAsia"/>
                <w:sz w:val="20"/>
              </w:rPr>
              <w:t>/</w:t>
            </w:r>
            <w:r w:rsidRPr="00AF5FFA">
              <w:rPr>
                <w:rFonts w:ascii="Calibri" w:eastAsia="宋体" w:hAnsi="Calibri" w:hint="eastAsia"/>
                <w:sz w:val="20"/>
              </w:rPr>
              <w:t>监理</w:t>
            </w:r>
          </w:p>
        </w:tc>
        <w:tc>
          <w:tcPr>
            <w:tcW w:w="709" w:type="dxa"/>
            <w:vAlign w:val="center"/>
          </w:tcPr>
          <w:p w:rsidR="00F130F4" w:rsidRPr="00AF5FFA" w:rsidRDefault="004B6734">
            <w:pPr>
              <w:jc w:val="center"/>
              <w:rPr>
                <w:rFonts w:ascii="Calibri" w:eastAsia="宋体" w:hAnsi="Calibri"/>
                <w:sz w:val="20"/>
              </w:rPr>
            </w:pPr>
            <w:r w:rsidRPr="00AF5FFA">
              <w:rPr>
                <w:rFonts w:ascii="Calibri" w:eastAsia="宋体" w:hAnsi="Calibri" w:hint="eastAsia"/>
                <w:sz w:val="20"/>
              </w:rPr>
              <w:t>12</w:t>
            </w:r>
          </w:p>
        </w:tc>
        <w:tc>
          <w:tcPr>
            <w:tcW w:w="5812" w:type="dxa"/>
            <w:vAlign w:val="center"/>
          </w:tcPr>
          <w:p w:rsidR="00F130F4" w:rsidRPr="00AF5FFA" w:rsidRDefault="004B6734">
            <w:pPr>
              <w:jc w:val="left"/>
              <w:rPr>
                <w:rFonts w:ascii="Calibri" w:eastAsia="宋体" w:hAnsi="Calibri"/>
                <w:sz w:val="20"/>
              </w:rPr>
            </w:pPr>
            <w:r w:rsidRPr="00AF5FFA">
              <w:rPr>
                <w:rFonts w:ascii="Calibri" w:eastAsia="宋体" w:hAnsi="Calibri" w:hint="eastAsia"/>
                <w:sz w:val="20"/>
              </w:rPr>
              <w:t>发生亡人生产安全事故的，根据生产安全事故责任扣分。</w:t>
            </w:r>
          </w:p>
        </w:tc>
      </w:tr>
    </w:tbl>
    <w:p w:rsidR="00F130F4" w:rsidRPr="00AF5FFA" w:rsidRDefault="00F130F4">
      <w:pPr>
        <w:pStyle w:val="a1"/>
        <w:ind w:firstLine="0"/>
      </w:pPr>
    </w:p>
    <w:sectPr w:rsidR="00F130F4" w:rsidRPr="00AF5FFA">
      <w:pgSz w:w="16838" w:h="11906" w:orient="landscape"/>
      <w:pgMar w:top="1247" w:right="1440" w:bottom="107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34" w:rsidRDefault="004B6734">
      <w:r>
        <w:separator/>
      </w:r>
    </w:p>
  </w:endnote>
  <w:endnote w:type="continuationSeparator" w:id="0">
    <w:p w:rsidR="004B6734" w:rsidRDefault="004B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创艺简仿宋">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sto MT">
    <w:altName w:val="Segoe Prin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default"/>
    <w:sig w:usb0="00000000"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仿宋体">
    <w:altName w:val="宋体"/>
    <w:charset w:val="86"/>
    <w:family w:val="roma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MS UI Gothic">
    <w:panose1 w:val="020B0600070205080204"/>
    <w:charset w:val="80"/>
    <w:family w:val="swiss"/>
    <w:pitch w:val="variable"/>
    <w:sig w:usb0="E00002FF" w:usb1="6AC7FDFB" w:usb2="00000012" w:usb3="00000000" w:csb0="0002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长城仿宋">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0F4" w:rsidRDefault="004B6734">
    <w:pPr>
      <w:pStyle w:val="afb"/>
    </w:pPr>
    <w:r>
      <w:rPr>
        <w:noProof/>
      </w:rPr>
      <mc:AlternateContent>
        <mc:Choice Requires="wps">
          <w:drawing>
            <wp:anchor distT="0" distB="0" distL="114300" distR="114300" simplePos="0" relativeHeight="251659264" behindDoc="0" locked="0" layoutInCell="1" allowOverlap="1" wp14:anchorId="495058A5" wp14:editId="2A658D4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0F4" w:rsidRDefault="004B6734">
                          <w:pPr>
                            <w:pStyle w:val="afb"/>
                          </w:pPr>
                          <w:r>
                            <w:fldChar w:fldCharType="begin"/>
                          </w:r>
                          <w:r>
                            <w:instrText xml:space="preserve"> PAGE  \* MERGEFORMAT </w:instrText>
                          </w:r>
                          <w:r>
                            <w:fldChar w:fldCharType="separate"/>
                          </w:r>
                          <w:r w:rsidR="00AF5FFA">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130F4" w:rsidRDefault="004B6734">
                    <w:pPr>
                      <w:pStyle w:val="afb"/>
                    </w:pPr>
                    <w:r>
                      <w:fldChar w:fldCharType="begin"/>
                    </w:r>
                    <w:r>
                      <w:instrText xml:space="preserve"> PAGE  \* MERGEFORMAT </w:instrText>
                    </w:r>
                    <w:r>
                      <w:fldChar w:fldCharType="separate"/>
                    </w:r>
                    <w:r w:rsidR="00AF5FFA">
                      <w:rPr>
                        <w:noProof/>
                      </w:rPr>
                      <w:t>42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34" w:rsidRDefault="004B6734">
      <w:r>
        <w:separator/>
      </w:r>
    </w:p>
  </w:footnote>
  <w:footnote w:type="continuationSeparator" w:id="0">
    <w:p w:rsidR="004B6734" w:rsidRDefault="004B6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0F148"/>
    <w:multiLevelType w:val="singleLevel"/>
    <w:tmpl w:val="C3F0F148"/>
    <w:lvl w:ilvl="0">
      <w:start w:val="2"/>
      <w:numFmt w:val="decimal"/>
      <w:suff w:val="nothing"/>
      <w:lvlText w:val="（%1）"/>
      <w:lvlJc w:val="left"/>
    </w:lvl>
  </w:abstractNum>
  <w:abstractNum w:abstractNumId="1">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7">
    <w:nsid w:val="FFFFFFFE"/>
    <w:multiLevelType w:val="singleLevel"/>
    <w:tmpl w:val="FFFFFFFE"/>
    <w:lvl w:ilvl="0">
      <w:numFmt w:val="decimal"/>
      <w:pStyle w:val="CharChar"/>
      <w:lvlText w:val="*"/>
      <w:lvlJc w:val="left"/>
    </w:lvl>
  </w:abstractNum>
  <w:abstractNum w:abstractNumId="8">
    <w:nsid w:val="01CB703E"/>
    <w:multiLevelType w:val="multilevel"/>
    <w:tmpl w:val="01CB703E"/>
    <w:lvl w:ilvl="0">
      <w:start w:val="1"/>
      <w:numFmt w:val="decimal"/>
      <w:pStyle w:val="20"/>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9">
    <w:nsid w:val="204E0236"/>
    <w:multiLevelType w:val="multilevel"/>
    <w:tmpl w:val="204E0236"/>
    <w:lvl w:ilvl="0">
      <w:start w:val="1"/>
      <w:numFmt w:val="chineseCountingThousand"/>
      <w:pStyle w:val="11CharChar1Char11Char111"/>
      <w:lvlText w:val="第%1章"/>
      <w:lvlJc w:val="left"/>
      <w:pPr>
        <w:tabs>
          <w:tab w:val="left" w:pos="0"/>
        </w:tabs>
        <w:ind w:left="0" w:firstLine="0"/>
      </w:pPr>
      <w:rPr>
        <w:rFonts w:hint="eastAsia"/>
      </w:rPr>
    </w:lvl>
    <w:lvl w:ilvl="1">
      <w:start w:val="1"/>
      <w:numFmt w:val="decimal"/>
      <w:lvlText w:val="%2."/>
      <w:lvlJc w:val="left"/>
      <w:pPr>
        <w:tabs>
          <w:tab w:val="left" w:pos="442"/>
        </w:tabs>
        <w:ind w:left="193" w:firstLine="227"/>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59905B5"/>
    <w:multiLevelType w:val="multilevel"/>
    <w:tmpl w:val="259905B5"/>
    <w:lvl w:ilvl="0">
      <w:start w:val="1"/>
      <w:numFmt w:val="chineseCountingThousand"/>
      <w:pStyle w:val="Char"/>
      <w:suff w:val="space"/>
      <w:lvlText w:val="第%1章"/>
      <w:lvlJc w:val="left"/>
      <w:pPr>
        <w:ind w:left="567" w:hanging="279"/>
      </w:pPr>
      <w:rPr>
        <w:rFonts w:ascii="宋体" w:eastAsia="宋体" w:hAnsi="Times New Roman" w:hint="eastAsia"/>
        <w:b/>
        <w:i w:val="0"/>
        <w:spacing w:val="0"/>
        <w:position w:val="0"/>
        <w:sz w:val="44"/>
      </w:rPr>
    </w:lvl>
    <w:lvl w:ilvl="1">
      <w:start w:val="1"/>
      <w:numFmt w:val="decimal"/>
      <w:suff w:val="space"/>
      <w:lvlText w:val="%2."/>
      <w:lvlJc w:val="left"/>
      <w:pPr>
        <w:ind w:left="454" w:hanging="454"/>
      </w:pPr>
      <w:rPr>
        <w:rFonts w:ascii="宋体" w:eastAsia="宋体" w:hAnsi="Times New Roman" w:hint="eastAsia"/>
        <w:b/>
        <w:i w:val="0"/>
        <w:sz w:val="32"/>
      </w:rPr>
    </w:lvl>
    <w:lvl w:ilvl="2">
      <w:start w:val="1"/>
      <w:numFmt w:val="decimal"/>
      <w:suff w:val="space"/>
      <w:lvlText w:val="%2.%3"/>
      <w:lvlJc w:val="left"/>
      <w:pPr>
        <w:ind w:left="454" w:hanging="454"/>
      </w:pPr>
      <w:rPr>
        <w:rFonts w:ascii="宋体" w:eastAsia="宋体" w:hAnsi="Times New Roman" w:hint="eastAsia"/>
        <w:b/>
        <w:i w:val="0"/>
        <w:sz w:val="28"/>
      </w:rPr>
    </w:lvl>
    <w:lvl w:ilvl="3">
      <w:start w:val="1"/>
      <w:numFmt w:val="decimal"/>
      <w:pStyle w:val="40"/>
      <w:suff w:val="space"/>
      <w:lvlText w:val="%2.%3.%4"/>
      <w:lvlJc w:val="left"/>
      <w:pPr>
        <w:ind w:left="284" w:hanging="284"/>
      </w:pPr>
      <w:rPr>
        <w:rFonts w:ascii="宋体" w:eastAsia="宋体" w:hAnsi="Times New Roman" w:hint="eastAsia"/>
        <w:b/>
        <w:i w:val="0"/>
        <w:sz w:val="28"/>
      </w:rPr>
    </w:lvl>
    <w:lvl w:ilvl="4">
      <w:start w:val="1"/>
      <w:numFmt w:val="decimal"/>
      <w:pStyle w:val="51"/>
      <w:isLgl/>
      <w:suff w:val="space"/>
      <w:lvlText w:val="%2.%3.%4.%5"/>
      <w:lvlJc w:val="left"/>
      <w:pPr>
        <w:ind w:left="284" w:hanging="284"/>
      </w:pPr>
      <w:rPr>
        <w:rFonts w:ascii="宋体" w:eastAsia="宋体" w:hAnsi="Times New Roman" w:hint="eastAsia"/>
        <w:b/>
        <w:i w:val="0"/>
        <w:strike w:val="0"/>
        <w:dstrike w:val="0"/>
        <w:sz w:val="28"/>
        <w:u w:val="none"/>
      </w:rPr>
    </w:lvl>
    <w:lvl w:ilvl="5">
      <w:start w:val="1"/>
      <w:numFmt w:val="decimal"/>
      <w:lvlRestart w:val="0"/>
      <w:suff w:val="space"/>
      <w:lvlText w:val="1.1.1.1.1.%6%5"/>
      <w:lvlJc w:val="left"/>
      <w:pPr>
        <w:ind w:left="0" w:firstLine="0"/>
      </w:pPr>
      <w:rPr>
        <w:rFonts w:ascii="宋体" w:eastAsia="宋体" w:hAnsi="Times New Roman" w:hint="eastAsia"/>
        <w:b/>
        <w:i w:val="0"/>
        <w:sz w:val="28"/>
      </w:r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1">
    <w:nsid w:val="26791E27"/>
    <w:multiLevelType w:val="multilevel"/>
    <w:tmpl w:val="26791E27"/>
    <w:lvl w:ilvl="0">
      <w:start w:val="1"/>
      <w:numFmt w:val="decimal"/>
      <w:pStyle w:val="1"/>
      <w:lvlText w:val="%1"/>
      <w:lvlJc w:val="left"/>
      <w:pPr>
        <w:tabs>
          <w:tab w:val="left" w:pos="432"/>
        </w:tabs>
        <w:ind w:left="432" w:hanging="43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1260"/>
        </w:tabs>
        <w:ind w:left="1260" w:hanging="720"/>
      </w:pPr>
      <w:rPr>
        <w:rFonts w:hint="eastAsia"/>
      </w:rPr>
    </w:lvl>
    <w:lvl w:ilvl="3">
      <w:start w:val="1"/>
      <w:numFmt w:val="decimal"/>
      <w:lvlText w:val="%1.%2.%3.%4"/>
      <w:lvlJc w:val="left"/>
      <w:pPr>
        <w:tabs>
          <w:tab w:val="left" w:pos="1224"/>
        </w:tabs>
        <w:ind w:left="122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2">
    <w:nsid w:val="74FB0463"/>
    <w:multiLevelType w:val="multilevel"/>
    <w:tmpl w:val="74FB0463"/>
    <w:lvl w:ilvl="0">
      <w:start w:val="1"/>
      <w:numFmt w:val="decimal"/>
      <w:suff w:val="nothing"/>
      <w:lvlText w:val="第%1篇"/>
      <w:lvlJc w:val="left"/>
      <w:pPr>
        <w:ind w:left="0" w:firstLine="0"/>
      </w:pPr>
      <w:rPr>
        <w:spacing w:val="6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center"/>
      <w:pPr>
        <w:ind w:left="0" w:firstLine="288"/>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12"/>
  </w:num>
  <w:num w:numId="3">
    <w:abstractNumId w:val="4"/>
  </w:num>
  <w:num w:numId="4">
    <w:abstractNumId w:val="6"/>
  </w:num>
  <w:num w:numId="5">
    <w:abstractNumId w:val="3"/>
  </w:num>
  <w:num w:numId="6">
    <w:abstractNumId w:val="5"/>
  </w:num>
  <w:num w:numId="7">
    <w:abstractNumId w:val="2"/>
  </w:num>
  <w:num w:numId="8">
    <w:abstractNumId w:val="1"/>
  </w:num>
  <w:num w:numId="9">
    <w:abstractNumId w:val="8"/>
  </w:num>
  <w:num w:numId="10">
    <w:abstractNumId w:val="7"/>
    <w:lvlOverride w:ilvl="0">
      <w:lvl w:ilvl="0" w:tentative="1">
        <w:start w:val="1"/>
        <w:numFmt w:val="bullet"/>
        <w:pStyle w:val="CharChar"/>
        <w:lvlText w:val=""/>
        <w:legacy w:legacy="1" w:legacySpace="0" w:legacyIndent="360"/>
        <w:lvlJc w:val="left"/>
        <w:pPr>
          <w:ind w:left="1800" w:hanging="360"/>
        </w:pPr>
        <w:rPr>
          <w:rFonts w:ascii="Courier New" w:hAnsi="Courier New" w:hint="default"/>
          <w:sz w:val="22"/>
        </w:rPr>
      </w:lvl>
    </w:lvlOverride>
  </w:num>
  <w:num w:numId="11">
    <w:abstractNumId w:val="11"/>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家伟">
    <w15:presenceInfo w15:providerId="WPS Office" w15:userId="608232798"/>
  </w15:person>
  <w15:person w15:author="陈粉娥">
    <w15:presenceInfo w15:providerId="WPS Office" w15:userId="1683701638"/>
  </w15:person>
  <w15:person w15:author="su">
    <w15:presenceInfo w15:providerId="WPS Office" w15:userId="3728164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ZWZmZWQyMTBjNWJmNzQ0ZDY0YmYxN2MzZjlkYmYifQ=="/>
    <w:docVar w:name="KSO_WPS_MARK_KEY" w:val="5e44d591-93f2-4ae8-9784-f79224447ca4"/>
  </w:docVars>
  <w:rsids>
    <w:rsidRoot w:val="00275011"/>
    <w:rsid w:val="00000858"/>
    <w:rsid w:val="000017AE"/>
    <w:rsid w:val="00004F28"/>
    <w:rsid w:val="00005F92"/>
    <w:rsid w:val="00007FE9"/>
    <w:rsid w:val="0001537B"/>
    <w:rsid w:val="00015BE0"/>
    <w:rsid w:val="00017A96"/>
    <w:rsid w:val="000217A9"/>
    <w:rsid w:val="00023A11"/>
    <w:rsid w:val="000251E4"/>
    <w:rsid w:val="00025544"/>
    <w:rsid w:val="000276BE"/>
    <w:rsid w:val="00030599"/>
    <w:rsid w:val="00034019"/>
    <w:rsid w:val="00040E34"/>
    <w:rsid w:val="00046426"/>
    <w:rsid w:val="00046A41"/>
    <w:rsid w:val="00047AA7"/>
    <w:rsid w:val="00050F52"/>
    <w:rsid w:val="00053B94"/>
    <w:rsid w:val="000547C6"/>
    <w:rsid w:val="0005496B"/>
    <w:rsid w:val="00055658"/>
    <w:rsid w:val="000562B6"/>
    <w:rsid w:val="00062BC7"/>
    <w:rsid w:val="00063F00"/>
    <w:rsid w:val="00064CA5"/>
    <w:rsid w:val="00064FE8"/>
    <w:rsid w:val="0006655A"/>
    <w:rsid w:val="0006658B"/>
    <w:rsid w:val="00067A63"/>
    <w:rsid w:val="0007072D"/>
    <w:rsid w:val="0007154E"/>
    <w:rsid w:val="00071DB3"/>
    <w:rsid w:val="000739CB"/>
    <w:rsid w:val="00075E84"/>
    <w:rsid w:val="0007759D"/>
    <w:rsid w:val="00082488"/>
    <w:rsid w:val="00082900"/>
    <w:rsid w:val="0008329B"/>
    <w:rsid w:val="00083CC0"/>
    <w:rsid w:val="00084AC5"/>
    <w:rsid w:val="00087479"/>
    <w:rsid w:val="00090EB5"/>
    <w:rsid w:val="00093C3F"/>
    <w:rsid w:val="0009403B"/>
    <w:rsid w:val="00097484"/>
    <w:rsid w:val="000A23E5"/>
    <w:rsid w:val="000A420C"/>
    <w:rsid w:val="000A4250"/>
    <w:rsid w:val="000A5D6F"/>
    <w:rsid w:val="000A731B"/>
    <w:rsid w:val="000B061A"/>
    <w:rsid w:val="000B4565"/>
    <w:rsid w:val="000C15AC"/>
    <w:rsid w:val="000C33CD"/>
    <w:rsid w:val="000C38DD"/>
    <w:rsid w:val="000C5629"/>
    <w:rsid w:val="000D0665"/>
    <w:rsid w:val="000D07BF"/>
    <w:rsid w:val="000D1AF5"/>
    <w:rsid w:val="000D3186"/>
    <w:rsid w:val="000D33D1"/>
    <w:rsid w:val="000D3673"/>
    <w:rsid w:val="000D6160"/>
    <w:rsid w:val="000D7EEC"/>
    <w:rsid w:val="000E1E78"/>
    <w:rsid w:val="000E2AD7"/>
    <w:rsid w:val="000E3DA1"/>
    <w:rsid w:val="000E3F6E"/>
    <w:rsid w:val="000E5F4C"/>
    <w:rsid w:val="000E6DDC"/>
    <w:rsid w:val="000E6EFA"/>
    <w:rsid w:val="000F0172"/>
    <w:rsid w:val="000F0D2E"/>
    <w:rsid w:val="000F172F"/>
    <w:rsid w:val="000F3906"/>
    <w:rsid w:val="000F79FC"/>
    <w:rsid w:val="00100CAF"/>
    <w:rsid w:val="00101AD1"/>
    <w:rsid w:val="00101FA6"/>
    <w:rsid w:val="001024E2"/>
    <w:rsid w:val="00104DA1"/>
    <w:rsid w:val="00106AF1"/>
    <w:rsid w:val="00106B9D"/>
    <w:rsid w:val="0010706B"/>
    <w:rsid w:val="00107433"/>
    <w:rsid w:val="001119E8"/>
    <w:rsid w:val="0011313E"/>
    <w:rsid w:val="001159E9"/>
    <w:rsid w:val="00117EB0"/>
    <w:rsid w:val="001221C5"/>
    <w:rsid w:val="00122DCE"/>
    <w:rsid w:val="00122E08"/>
    <w:rsid w:val="001232A2"/>
    <w:rsid w:val="00125339"/>
    <w:rsid w:val="001256D3"/>
    <w:rsid w:val="00126BA6"/>
    <w:rsid w:val="00127C60"/>
    <w:rsid w:val="00132C8A"/>
    <w:rsid w:val="00135BDC"/>
    <w:rsid w:val="001360A4"/>
    <w:rsid w:val="00137682"/>
    <w:rsid w:val="00137E03"/>
    <w:rsid w:val="00140BF9"/>
    <w:rsid w:val="00142D5F"/>
    <w:rsid w:val="0015177D"/>
    <w:rsid w:val="00153C58"/>
    <w:rsid w:val="001564CF"/>
    <w:rsid w:val="00164495"/>
    <w:rsid w:val="00170A0D"/>
    <w:rsid w:val="00170F0E"/>
    <w:rsid w:val="00171BAE"/>
    <w:rsid w:val="00172263"/>
    <w:rsid w:val="0017323A"/>
    <w:rsid w:val="00173C72"/>
    <w:rsid w:val="00176F4C"/>
    <w:rsid w:val="00180F2F"/>
    <w:rsid w:val="00181726"/>
    <w:rsid w:val="00183B99"/>
    <w:rsid w:val="0018446A"/>
    <w:rsid w:val="00185B90"/>
    <w:rsid w:val="00185F5D"/>
    <w:rsid w:val="00190057"/>
    <w:rsid w:val="00191900"/>
    <w:rsid w:val="00193C10"/>
    <w:rsid w:val="0019460F"/>
    <w:rsid w:val="00196416"/>
    <w:rsid w:val="001965BA"/>
    <w:rsid w:val="00196817"/>
    <w:rsid w:val="001A0087"/>
    <w:rsid w:val="001A2989"/>
    <w:rsid w:val="001A2BE5"/>
    <w:rsid w:val="001A554F"/>
    <w:rsid w:val="001A556B"/>
    <w:rsid w:val="001A62E0"/>
    <w:rsid w:val="001B112A"/>
    <w:rsid w:val="001B1A33"/>
    <w:rsid w:val="001B2069"/>
    <w:rsid w:val="001B3432"/>
    <w:rsid w:val="001B4EE9"/>
    <w:rsid w:val="001B7DE1"/>
    <w:rsid w:val="001C0A5D"/>
    <w:rsid w:val="001C131F"/>
    <w:rsid w:val="001C1475"/>
    <w:rsid w:val="001C3F4D"/>
    <w:rsid w:val="001C4043"/>
    <w:rsid w:val="001C694A"/>
    <w:rsid w:val="001D020A"/>
    <w:rsid w:val="001D09A6"/>
    <w:rsid w:val="001D0CF9"/>
    <w:rsid w:val="001D4915"/>
    <w:rsid w:val="001E182F"/>
    <w:rsid w:val="001E3364"/>
    <w:rsid w:val="001E50FC"/>
    <w:rsid w:val="001E5FA1"/>
    <w:rsid w:val="001F094C"/>
    <w:rsid w:val="001F1988"/>
    <w:rsid w:val="001F1E98"/>
    <w:rsid w:val="001F1F3F"/>
    <w:rsid w:val="001F25D7"/>
    <w:rsid w:val="001F44F5"/>
    <w:rsid w:val="001F52C2"/>
    <w:rsid w:val="001F5356"/>
    <w:rsid w:val="001F6768"/>
    <w:rsid w:val="001F685E"/>
    <w:rsid w:val="001F795F"/>
    <w:rsid w:val="002000FC"/>
    <w:rsid w:val="00202687"/>
    <w:rsid w:val="00202D47"/>
    <w:rsid w:val="00202E58"/>
    <w:rsid w:val="0020425B"/>
    <w:rsid w:val="002043A6"/>
    <w:rsid w:val="0020550F"/>
    <w:rsid w:val="00205E58"/>
    <w:rsid w:val="00206B72"/>
    <w:rsid w:val="00207112"/>
    <w:rsid w:val="00210C9A"/>
    <w:rsid w:val="00210E88"/>
    <w:rsid w:val="00211A81"/>
    <w:rsid w:val="00213CD6"/>
    <w:rsid w:val="00213FFA"/>
    <w:rsid w:val="00215CC1"/>
    <w:rsid w:val="002160CA"/>
    <w:rsid w:val="002168EE"/>
    <w:rsid w:val="00216E89"/>
    <w:rsid w:val="00217445"/>
    <w:rsid w:val="002206EC"/>
    <w:rsid w:val="002218DE"/>
    <w:rsid w:val="00222174"/>
    <w:rsid w:val="002224F7"/>
    <w:rsid w:val="00222E27"/>
    <w:rsid w:val="00223CC9"/>
    <w:rsid w:val="00225A71"/>
    <w:rsid w:val="00227521"/>
    <w:rsid w:val="002306A3"/>
    <w:rsid w:val="00230D9E"/>
    <w:rsid w:val="00232E59"/>
    <w:rsid w:val="00233AE5"/>
    <w:rsid w:val="00233C82"/>
    <w:rsid w:val="002345CC"/>
    <w:rsid w:val="002372B8"/>
    <w:rsid w:val="00240BBE"/>
    <w:rsid w:val="00240BD0"/>
    <w:rsid w:val="00245079"/>
    <w:rsid w:val="002451D2"/>
    <w:rsid w:val="00246A1F"/>
    <w:rsid w:val="00247860"/>
    <w:rsid w:val="00247ADB"/>
    <w:rsid w:val="002507DB"/>
    <w:rsid w:val="00250C86"/>
    <w:rsid w:val="00250D35"/>
    <w:rsid w:val="00250F14"/>
    <w:rsid w:val="00255727"/>
    <w:rsid w:val="00260F72"/>
    <w:rsid w:val="0026257E"/>
    <w:rsid w:val="002644D5"/>
    <w:rsid w:val="00266895"/>
    <w:rsid w:val="00270E1E"/>
    <w:rsid w:val="00271353"/>
    <w:rsid w:val="00271E05"/>
    <w:rsid w:val="002742B3"/>
    <w:rsid w:val="00275011"/>
    <w:rsid w:val="002750BD"/>
    <w:rsid w:val="0027548F"/>
    <w:rsid w:val="0027710C"/>
    <w:rsid w:val="00280627"/>
    <w:rsid w:val="00281452"/>
    <w:rsid w:val="0028435A"/>
    <w:rsid w:val="002847EC"/>
    <w:rsid w:val="002865C4"/>
    <w:rsid w:val="002902A2"/>
    <w:rsid w:val="00292A11"/>
    <w:rsid w:val="002967B4"/>
    <w:rsid w:val="00297ECC"/>
    <w:rsid w:val="002A02C3"/>
    <w:rsid w:val="002A02E0"/>
    <w:rsid w:val="002A0ADB"/>
    <w:rsid w:val="002A253A"/>
    <w:rsid w:val="002A289D"/>
    <w:rsid w:val="002A5FA5"/>
    <w:rsid w:val="002A66FB"/>
    <w:rsid w:val="002B06B0"/>
    <w:rsid w:val="002B0E12"/>
    <w:rsid w:val="002B1254"/>
    <w:rsid w:val="002B247F"/>
    <w:rsid w:val="002B391B"/>
    <w:rsid w:val="002B51B6"/>
    <w:rsid w:val="002B646C"/>
    <w:rsid w:val="002C0627"/>
    <w:rsid w:val="002C237E"/>
    <w:rsid w:val="002C2CEC"/>
    <w:rsid w:val="002D05AC"/>
    <w:rsid w:val="002D3BE3"/>
    <w:rsid w:val="002D5534"/>
    <w:rsid w:val="002D5C4D"/>
    <w:rsid w:val="002E0FE2"/>
    <w:rsid w:val="002E224A"/>
    <w:rsid w:val="002E2D5D"/>
    <w:rsid w:val="002E3588"/>
    <w:rsid w:val="002E4D17"/>
    <w:rsid w:val="002E6027"/>
    <w:rsid w:val="002E6726"/>
    <w:rsid w:val="002E7AF8"/>
    <w:rsid w:val="002E7FB2"/>
    <w:rsid w:val="002F067B"/>
    <w:rsid w:val="002F0CC1"/>
    <w:rsid w:val="002F1DA7"/>
    <w:rsid w:val="002F4838"/>
    <w:rsid w:val="002F6C8F"/>
    <w:rsid w:val="00300446"/>
    <w:rsid w:val="0030512E"/>
    <w:rsid w:val="0030681F"/>
    <w:rsid w:val="003073AE"/>
    <w:rsid w:val="00312A9D"/>
    <w:rsid w:val="0031316D"/>
    <w:rsid w:val="003177A3"/>
    <w:rsid w:val="00317B52"/>
    <w:rsid w:val="003202E9"/>
    <w:rsid w:val="00320AC5"/>
    <w:rsid w:val="00320BDD"/>
    <w:rsid w:val="00321854"/>
    <w:rsid w:val="00322693"/>
    <w:rsid w:val="00322FCC"/>
    <w:rsid w:val="0032307A"/>
    <w:rsid w:val="00324536"/>
    <w:rsid w:val="00324FC4"/>
    <w:rsid w:val="00327BE2"/>
    <w:rsid w:val="00327BFC"/>
    <w:rsid w:val="00327E6E"/>
    <w:rsid w:val="00333724"/>
    <w:rsid w:val="00333731"/>
    <w:rsid w:val="00334501"/>
    <w:rsid w:val="003357C4"/>
    <w:rsid w:val="00335E78"/>
    <w:rsid w:val="00337D1E"/>
    <w:rsid w:val="00341148"/>
    <w:rsid w:val="00343C09"/>
    <w:rsid w:val="00345A14"/>
    <w:rsid w:val="00347DD2"/>
    <w:rsid w:val="00352F3A"/>
    <w:rsid w:val="00355599"/>
    <w:rsid w:val="00355CC2"/>
    <w:rsid w:val="00356CC2"/>
    <w:rsid w:val="00357761"/>
    <w:rsid w:val="00360E44"/>
    <w:rsid w:val="00361608"/>
    <w:rsid w:val="003633C3"/>
    <w:rsid w:val="00364A68"/>
    <w:rsid w:val="00365947"/>
    <w:rsid w:val="003676A3"/>
    <w:rsid w:val="00371074"/>
    <w:rsid w:val="00373AD3"/>
    <w:rsid w:val="0037687A"/>
    <w:rsid w:val="0037728B"/>
    <w:rsid w:val="00384DAC"/>
    <w:rsid w:val="00387621"/>
    <w:rsid w:val="00387743"/>
    <w:rsid w:val="00390DDA"/>
    <w:rsid w:val="003929B0"/>
    <w:rsid w:val="00392C9C"/>
    <w:rsid w:val="003935AD"/>
    <w:rsid w:val="00396588"/>
    <w:rsid w:val="003A2311"/>
    <w:rsid w:val="003A637F"/>
    <w:rsid w:val="003A63E4"/>
    <w:rsid w:val="003A79DC"/>
    <w:rsid w:val="003B106A"/>
    <w:rsid w:val="003B1C42"/>
    <w:rsid w:val="003B2002"/>
    <w:rsid w:val="003B242A"/>
    <w:rsid w:val="003B539E"/>
    <w:rsid w:val="003B542F"/>
    <w:rsid w:val="003B6EAF"/>
    <w:rsid w:val="003C0808"/>
    <w:rsid w:val="003C13A5"/>
    <w:rsid w:val="003C51AF"/>
    <w:rsid w:val="003C6928"/>
    <w:rsid w:val="003C75BF"/>
    <w:rsid w:val="003D0404"/>
    <w:rsid w:val="003D31A8"/>
    <w:rsid w:val="003D3DE0"/>
    <w:rsid w:val="003D41EF"/>
    <w:rsid w:val="003D4D17"/>
    <w:rsid w:val="003D7E6A"/>
    <w:rsid w:val="003E08F7"/>
    <w:rsid w:val="003E0CF6"/>
    <w:rsid w:val="003E3812"/>
    <w:rsid w:val="003E5368"/>
    <w:rsid w:val="003E5632"/>
    <w:rsid w:val="003E6B6B"/>
    <w:rsid w:val="003E70F8"/>
    <w:rsid w:val="003F15B1"/>
    <w:rsid w:val="003F3248"/>
    <w:rsid w:val="003F5C44"/>
    <w:rsid w:val="003F69B6"/>
    <w:rsid w:val="003F6C67"/>
    <w:rsid w:val="003F7EC1"/>
    <w:rsid w:val="004006BF"/>
    <w:rsid w:val="004043A2"/>
    <w:rsid w:val="004053F7"/>
    <w:rsid w:val="0040629D"/>
    <w:rsid w:val="00406487"/>
    <w:rsid w:val="00406949"/>
    <w:rsid w:val="00407898"/>
    <w:rsid w:val="0041133C"/>
    <w:rsid w:val="00412FB0"/>
    <w:rsid w:val="004140F5"/>
    <w:rsid w:val="00415E69"/>
    <w:rsid w:val="00416DDC"/>
    <w:rsid w:val="00423111"/>
    <w:rsid w:val="0042576F"/>
    <w:rsid w:val="00425F47"/>
    <w:rsid w:val="00430B9B"/>
    <w:rsid w:val="0043152C"/>
    <w:rsid w:val="00433A1A"/>
    <w:rsid w:val="004340C1"/>
    <w:rsid w:val="00437063"/>
    <w:rsid w:val="00440DD5"/>
    <w:rsid w:val="0044729C"/>
    <w:rsid w:val="004508BE"/>
    <w:rsid w:val="00450D70"/>
    <w:rsid w:val="00453A8F"/>
    <w:rsid w:val="00453F87"/>
    <w:rsid w:val="00460025"/>
    <w:rsid w:val="004608DE"/>
    <w:rsid w:val="004609C9"/>
    <w:rsid w:val="00462238"/>
    <w:rsid w:val="00463404"/>
    <w:rsid w:val="00463B81"/>
    <w:rsid w:val="00465459"/>
    <w:rsid w:val="004656AA"/>
    <w:rsid w:val="0047086E"/>
    <w:rsid w:val="00471E70"/>
    <w:rsid w:val="00472360"/>
    <w:rsid w:val="00472634"/>
    <w:rsid w:val="00472F2F"/>
    <w:rsid w:val="00473D7B"/>
    <w:rsid w:val="00474657"/>
    <w:rsid w:val="00476E33"/>
    <w:rsid w:val="00481072"/>
    <w:rsid w:val="004829C1"/>
    <w:rsid w:val="00484900"/>
    <w:rsid w:val="0048585F"/>
    <w:rsid w:val="00486A49"/>
    <w:rsid w:val="0049155C"/>
    <w:rsid w:val="004962CF"/>
    <w:rsid w:val="004A10B9"/>
    <w:rsid w:val="004A13E2"/>
    <w:rsid w:val="004A34F7"/>
    <w:rsid w:val="004A6841"/>
    <w:rsid w:val="004A777F"/>
    <w:rsid w:val="004B2ED4"/>
    <w:rsid w:val="004B51F7"/>
    <w:rsid w:val="004B5BB9"/>
    <w:rsid w:val="004B6734"/>
    <w:rsid w:val="004B6E38"/>
    <w:rsid w:val="004C25CF"/>
    <w:rsid w:val="004C79B4"/>
    <w:rsid w:val="004C7C52"/>
    <w:rsid w:val="004D00A2"/>
    <w:rsid w:val="004D03AC"/>
    <w:rsid w:val="004D182C"/>
    <w:rsid w:val="004D1D82"/>
    <w:rsid w:val="004D2A48"/>
    <w:rsid w:val="004D37EF"/>
    <w:rsid w:val="004D3A7A"/>
    <w:rsid w:val="004D66D9"/>
    <w:rsid w:val="004D6722"/>
    <w:rsid w:val="004D68A4"/>
    <w:rsid w:val="004E1718"/>
    <w:rsid w:val="004E59A2"/>
    <w:rsid w:val="004F0331"/>
    <w:rsid w:val="004F1589"/>
    <w:rsid w:val="004F3E15"/>
    <w:rsid w:val="005029E3"/>
    <w:rsid w:val="00505EBF"/>
    <w:rsid w:val="00510A39"/>
    <w:rsid w:val="0051461E"/>
    <w:rsid w:val="005155C7"/>
    <w:rsid w:val="00516D80"/>
    <w:rsid w:val="0052364C"/>
    <w:rsid w:val="00525968"/>
    <w:rsid w:val="005270F0"/>
    <w:rsid w:val="00527A42"/>
    <w:rsid w:val="00532237"/>
    <w:rsid w:val="00532C29"/>
    <w:rsid w:val="00532F77"/>
    <w:rsid w:val="00536365"/>
    <w:rsid w:val="00537592"/>
    <w:rsid w:val="00537A52"/>
    <w:rsid w:val="005412E4"/>
    <w:rsid w:val="00542477"/>
    <w:rsid w:val="00542966"/>
    <w:rsid w:val="00542B98"/>
    <w:rsid w:val="00543C36"/>
    <w:rsid w:val="00546359"/>
    <w:rsid w:val="005471B8"/>
    <w:rsid w:val="005503F2"/>
    <w:rsid w:val="0055531E"/>
    <w:rsid w:val="005575E3"/>
    <w:rsid w:val="00560C7D"/>
    <w:rsid w:val="00562716"/>
    <w:rsid w:val="00563BC5"/>
    <w:rsid w:val="005642FF"/>
    <w:rsid w:val="0056438E"/>
    <w:rsid w:val="00565DDE"/>
    <w:rsid w:val="00566DF0"/>
    <w:rsid w:val="00567563"/>
    <w:rsid w:val="00570FF0"/>
    <w:rsid w:val="005728AC"/>
    <w:rsid w:val="005742BF"/>
    <w:rsid w:val="00575481"/>
    <w:rsid w:val="005756DF"/>
    <w:rsid w:val="00576257"/>
    <w:rsid w:val="005818A9"/>
    <w:rsid w:val="005821C0"/>
    <w:rsid w:val="00582B53"/>
    <w:rsid w:val="00582C96"/>
    <w:rsid w:val="00582F26"/>
    <w:rsid w:val="00583188"/>
    <w:rsid w:val="00584021"/>
    <w:rsid w:val="005847A6"/>
    <w:rsid w:val="00586A1C"/>
    <w:rsid w:val="00593695"/>
    <w:rsid w:val="0059410A"/>
    <w:rsid w:val="005958AF"/>
    <w:rsid w:val="00595DB7"/>
    <w:rsid w:val="005A271E"/>
    <w:rsid w:val="005A31D3"/>
    <w:rsid w:val="005A4825"/>
    <w:rsid w:val="005A4E1A"/>
    <w:rsid w:val="005A6AE3"/>
    <w:rsid w:val="005B0C36"/>
    <w:rsid w:val="005B1150"/>
    <w:rsid w:val="005B2846"/>
    <w:rsid w:val="005B684A"/>
    <w:rsid w:val="005C0181"/>
    <w:rsid w:val="005C04D0"/>
    <w:rsid w:val="005C20EB"/>
    <w:rsid w:val="005C64F5"/>
    <w:rsid w:val="005C67B1"/>
    <w:rsid w:val="005C6D74"/>
    <w:rsid w:val="005C72C5"/>
    <w:rsid w:val="005D01B9"/>
    <w:rsid w:val="005D0313"/>
    <w:rsid w:val="005D13FA"/>
    <w:rsid w:val="005D18EC"/>
    <w:rsid w:val="005D1A3A"/>
    <w:rsid w:val="005D29AC"/>
    <w:rsid w:val="005D3085"/>
    <w:rsid w:val="005D3F65"/>
    <w:rsid w:val="005D4482"/>
    <w:rsid w:val="005E0839"/>
    <w:rsid w:val="005E1F74"/>
    <w:rsid w:val="005E2262"/>
    <w:rsid w:val="005F13A3"/>
    <w:rsid w:val="005F14CE"/>
    <w:rsid w:val="005F2A03"/>
    <w:rsid w:val="005F3B52"/>
    <w:rsid w:val="005F50A6"/>
    <w:rsid w:val="005F77A1"/>
    <w:rsid w:val="006024CE"/>
    <w:rsid w:val="006050AF"/>
    <w:rsid w:val="00607448"/>
    <w:rsid w:val="0061197A"/>
    <w:rsid w:val="006174FB"/>
    <w:rsid w:val="00617960"/>
    <w:rsid w:val="00620AE9"/>
    <w:rsid w:val="006210EA"/>
    <w:rsid w:val="00622EEB"/>
    <w:rsid w:val="006233E1"/>
    <w:rsid w:val="006235D6"/>
    <w:rsid w:val="006308CF"/>
    <w:rsid w:val="00630C97"/>
    <w:rsid w:val="00631B26"/>
    <w:rsid w:val="0063378A"/>
    <w:rsid w:val="00634DFB"/>
    <w:rsid w:val="00635132"/>
    <w:rsid w:val="00635A50"/>
    <w:rsid w:val="00635D86"/>
    <w:rsid w:val="00636924"/>
    <w:rsid w:val="00637D16"/>
    <w:rsid w:val="006403A1"/>
    <w:rsid w:val="006408D8"/>
    <w:rsid w:val="00642A1A"/>
    <w:rsid w:val="0064319E"/>
    <w:rsid w:val="006433ED"/>
    <w:rsid w:val="00645F94"/>
    <w:rsid w:val="006479F3"/>
    <w:rsid w:val="00650DF5"/>
    <w:rsid w:val="00650E5C"/>
    <w:rsid w:val="006511F4"/>
    <w:rsid w:val="00651F08"/>
    <w:rsid w:val="00652AA6"/>
    <w:rsid w:val="00653161"/>
    <w:rsid w:val="006535C5"/>
    <w:rsid w:val="00657E0F"/>
    <w:rsid w:val="00664009"/>
    <w:rsid w:val="00673169"/>
    <w:rsid w:val="006749B5"/>
    <w:rsid w:val="00677914"/>
    <w:rsid w:val="00682364"/>
    <w:rsid w:val="00684526"/>
    <w:rsid w:val="00684C4E"/>
    <w:rsid w:val="00685721"/>
    <w:rsid w:val="00685A24"/>
    <w:rsid w:val="00686E13"/>
    <w:rsid w:val="00687D8D"/>
    <w:rsid w:val="00696745"/>
    <w:rsid w:val="006A018F"/>
    <w:rsid w:val="006A36D4"/>
    <w:rsid w:val="006A3850"/>
    <w:rsid w:val="006A5DEA"/>
    <w:rsid w:val="006B0141"/>
    <w:rsid w:val="006B1475"/>
    <w:rsid w:val="006B1F92"/>
    <w:rsid w:val="006B4984"/>
    <w:rsid w:val="006B744A"/>
    <w:rsid w:val="006B7987"/>
    <w:rsid w:val="006C02F6"/>
    <w:rsid w:val="006C0323"/>
    <w:rsid w:val="006C6F54"/>
    <w:rsid w:val="006D063F"/>
    <w:rsid w:val="006D1C8E"/>
    <w:rsid w:val="006D2FA8"/>
    <w:rsid w:val="006D74BC"/>
    <w:rsid w:val="006E09C8"/>
    <w:rsid w:val="006E0F03"/>
    <w:rsid w:val="006E1EF6"/>
    <w:rsid w:val="006E2291"/>
    <w:rsid w:val="006E325B"/>
    <w:rsid w:val="006E3F97"/>
    <w:rsid w:val="006E6705"/>
    <w:rsid w:val="006E707B"/>
    <w:rsid w:val="006F0780"/>
    <w:rsid w:val="006F14E6"/>
    <w:rsid w:val="006F14FF"/>
    <w:rsid w:val="006F16C8"/>
    <w:rsid w:val="006F1906"/>
    <w:rsid w:val="006F500E"/>
    <w:rsid w:val="0070196B"/>
    <w:rsid w:val="00701A36"/>
    <w:rsid w:val="00702CDD"/>
    <w:rsid w:val="00705580"/>
    <w:rsid w:val="00707BD6"/>
    <w:rsid w:val="00710B8E"/>
    <w:rsid w:val="00713819"/>
    <w:rsid w:val="0071551C"/>
    <w:rsid w:val="007157D0"/>
    <w:rsid w:val="00715C0C"/>
    <w:rsid w:val="00721B59"/>
    <w:rsid w:val="00721BC2"/>
    <w:rsid w:val="00723FC5"/>
    <w:rsid w:val="00724A4F"/>
    <w:rsid w:val="00732650"/>
    <w:rsid w:val="00732FD6"/>
    <w:rsid w:val="0073344A"/>
    <w:rsid w:val="00733982"/>
    <w:rsid w:val="007345DD"/>
    <w:rsid w:val="00735D89"/>
    <w:rsid w:val="0073628B"/>
    <w:rsid w:val="00737F24"/>
    <w:rsid w:val="007407EC"/>
    <w:rsid w:val="007412B6"/>
    <w:rsid w:val="00742EE5"/>
    <w:rsid w:val="00745340"/>
    <w:rsid w:val="00746ABD"/>
    <w:rsid w:val="00747B04"/>
    <w:rsid w:val="00747BCD"/>
    <w:rsid w:val="00750B03"/>
    <w:rsid w:val="00752286"/>
    <w:rsid w:val="00752DF1"/>
    <w:rsid w:val="0075542D"/>
    <w:rsid w:val="00756169"/>
    <w:rsid w:val="0075708B"/>
    <w:rsid w:val="00757B8F"/>
    <w:rsid w:val="00763769"/>
    <w:rsid w:val="0076568C"/>
    <w:rsid w:val="00766FC9"/>
    <w:rsid w:val="00770CEE"/>
    <w:rsid w:val="00773E28"/>
    <w:rsid w:val="0077531B"/>
    <w:rsid w:val="007770E3"/>
    <w:rsid w:val="007772A2"/>
    <w:rsid w:val="00780212"/>
    <w:rsid w:val="00780A17"/>
    <w:rsid w:val="00784903"/>
    <w:rsid w:val="007853E6"/>
    <w:rsid w:val="0079173C"/>
    <w:rsid w:val="00791F0A"/>
    <w:rsid w:val="0079203F"/>
    <w:rsid w:val="007924D6"/>
    <w:rsid w:val="007940BD"/>
    <w:rsid w:val="0079599B"/>
    <w:rsid w:val="00795E1D"/>
    <w:rsid w:val="007964A4"/>
    <w:rsid w:val="0079673B"/>
    <w:rsid w:val="007A03D5"/>
    <w:rsid w:val="007A2ABA"/>
    <w:rsid w:val="007A2EAD"/>
    <w:rsid w:val="007A3209"/>
    <w:rsid w:val="007A3C1C"/>
    <w:rsid w:val="007B0982"/>
    <w:rsid w:val="007B2BC4"/>
    <w:rsid w:val="007B60F7"/>
    <w:rsid w:val="007B6E55"/>
    <w:rsid w:val="007C1100"/>
    <w:rsid w:val="007C27C9"/>
    <w:rsid w:val="007C7748"/>
    <w:rsid w:val="007D1806"/>
    <w:rsid w:val="007D1A77"/>
    <w:rsid w:val="007D1C47"/>
    <w:rsid w:val="007D33E9"/>
    <w:rsid w:val="007D4EC0"/>
    <w:rsid w:val="007D4F66"/>
    <w:rsid w:val="007D6F27"/>
    <w:rsid w:val="007D7CC6"/>
    <w:rsid w:val="007E04AB"/>
    <w:rsid w:val="007E6080"/>
    <w:rsid w:val="007E738E"/>
    <w:rsid w:val="007E7E8A"/>
    <w:rsid w:val="007F0D85"/>
    <w:rsid w:val="007F5BC1"/>
    <w:rsid w:val="007F7543"/>
    <w:rsid w:val="00802C17"/>
    <w:rsid w:val="00803AC9"/>
    <w:rsid w:val="00804B7E"/>
    <w:rsid w:val="0080657F"/>
    <w:rsid w:val="00810E26"/>
    <w:rsid w:val="00813230"/>
    <w:rsid w:val="00814778"/>
    <w:rsid w:val="0082052B"/>
    <w:rsid w:val="00821544"/>
    <w:rsid w:val="00823686"/>
    <w:rsid w:val="00824738"/>
    <w:rsid w:val="00825C8B"/>
    <w:rsid w:val="00830183"/>
    <w:rsid w:val="00830A19"/>
    <w:rsid w:val="00832763"/>
    <w:rsid w:val="00833762"/>
    <w:rsid w:val="0083605C"/>
    <w:rsid w:val="00836BC6"/>
    <w:rsid w:val="0083753A"/>
    <w:rsid w:val="008426FA"/>
    <w:rsid w:val="00843827"/>
    <w:rsid w:val="00844438"/>
    <w:rsid w:val="00844588"/>
    <w:rsid w:val="00844B05"/>
    <w:rsid w:val="00854224"/>
    <w:rsid w:val="0085465C"/>
    <w:rsid w:val="008557F1"/>
    <w:rsid w:val="0085747E"/>
    <w:rsid w:val="00861571"/>
    <w:rsid w:val="008651A6"/>
    <w:rsid w:val="00865C40"/>
    <w:rsid w:val="00866486"/>
    <w:rsid w:val="00866A5A"/>
    <w:rsid w:val="008679EF"/>
    <w:rsid w:val="00875C5B"/>
    <w:rsid w:val="00876225"/>
    <w:rsid w:val="00880136"/>
    <w:rsid w:val="008810F7"/>
    <w:rsid w:val="0088550C"/>
    <w:rsid w:val="00887590"/>
    <w:rsid w:val="00887F72"/>
    <w:rsid w:val="008903C3"/>
    <w:rsid w:val="00891E78"/>
    <w:rsid w:val="008938AA"/>
    <w:rsid w:val="00895AFF"/>
    <w:rsid w:val="00895BB1"/>
    <w:rsid w:val="00896D8B"/>
    <w:rsid w:val="008A09D7"/>
    <w:rsid w:val="008A3EAC"/>
    <w:rsid w:val="008A4E6F"/>
    <w:rsid w:val="008A4F70"/>
    <w:rsid w:val="008A57DC"/>
    <w:rsid w:val="008B27D7"/>
    <w:rsid w:val="008B3D13"/>
    <w:rsid w:val="008B5855"/>
    <w:rsid w:val="008B6CD3"/>
    <w:rsid w:val="008C16DB"/>
    <w:rsid w:val="008C1D9D"/>
    <w:rsid w:val="008C37B8"/>
    <w:rsid w:val="008C3A45"/>
    <w:rsid w:val="008D396E"/>
    <w:rsid w:val="008D3AFE"/>
    <w:rsid w:val="008D45BD"/>
    <w:rsid w:val="008D77F1"/>
    <w:rsid w:val="008E141F"/>
    <w:rsid w:val="008E1702"/>
    <w:rsid w:val="008E5C6E"/>
    <w:rsid w:val="008F0927"/>
    <w:rsid w:val="008F0F78"/>
    <w:rsid w:val="008F1787"/>
    <w:rsid w:val="008F25C9"/>
    <w:rsid w:val="008F2649"/>
    <w:rsid w:val="008F3D92"/>
    <w:rsid w:val="008F75F2"/>
    <w:rsid w:val="00902CB8"/>
    <w:rsid w:val="00904EF1"/>
    <w:rsid w:val="009050E2"/>
    <w:rsid w:val="009066CC"/>
    <w:rsid w:val="0090710F"/>
    <w:rsid w:val="00907F70"/>
    <w:rsid w:val="009150D2"/>
    <w:rsid w:val="009156A8"/>
    <w:rsid w:val="00915E6C"/>
    <w:rsid w:val="00916BC6"/>
    <w:rsid w:val="009179CF"/>
    <w:rsid w:val="00920EE7"/>
    <w:rsid w:val="00921A24"/>
    <w:rsid w:val="00926196"/>
    <w:rsid w:val="0093053A"/>
    <w:rsid w:val="00930570"/>
    <w:rsid w:val="0093190C"/>
    <w:rsid w:val="009404D2"/>
    <w:rsid w:val="009409E2"/>
    <w:rsid w:val="00942044"/>
    <w:rsid w:val="00944CA4"/>
    <w:rsid w:val="009455C2"/>
    <w:rsid w:val="0094595D"/>
    <w:rsid w:val="0094624F"/>
    <w:rsid w:val="009466B7"/>
    <w:rsid w:val="00951481"/>
    <w:rsid w:val="00956832"/>
    <w:rsid w:val="00960C00"/>
    <w:rsid w:val="00960C21"/>
    <w:rsid w:val="00961450"/>
    <w:rsid w:val="009626EC"/>
    <w:rsid w:val="00964F44"/>
    <w:rsid w:val="0096737F"/>
    <w:rsid w:val="009704FC"/>
    <w:rsid w:val="00972C42"/>
    <w:rsid w:val="00974FD2"/>
    <w:rsid w:val="009775E0"/>
    <w:rsid w:val="0097797F"/>
    <w:rsid w:val="00980761"/>
    <w:rsid w:val="00981AAF"/>
    <w:rsid w:val="00982636"/>
    <w:rsid w:val="009830E4"/>
    <w:rsid w:val="00984D8E"/>
    <w:rsid w:val="009860BA"/>
    <w:rsid w:val="0098791C"/>
    <w:rsid w:val="00987DC1"/>
    <w:rsid w:val="0099082D"/>
    <w:rsid w:val="00991FA7"/>
    <w:rsid w:val="00992461"/>
    <w:rsid w:val="00992C39"/>
    <w:rsid w:val="009942C5"/>
    <w:rsid w:val="00995BDB"/>
    <w:rsid w:val="0099688E"/>
    <w:rsid w:val="009973C7"/>
    <w:rsid w:val="00997660"/>
    <w:rsid w:val="009A0542"/>
    <w:rsid w:val="009A0EC8"/>
    <w:rsid w:val="009A15FE"/>
    <w:rsid w:val="009A17CC"/>
    <w:rsid w:val="009A1F75"/>
    <w:rsid w:val="009A47A1"/>
    <w:rsid w:val="009A4876"/>
    <w:rsid w:val="009A7C17"/>
    <w:rsid w:val="009B18A1"/>
    <w:rsid w:val="009B28A9"/>
    <w:rsid w:val="009B340A"/>
    <w:rsid w:val="009B3552"/>
    <w:rsid w:val="009B4DBC"/>
    <w:rsid w:val="009B4F45"/>
    <w:rsid w:val="009B69B6"/>
    <w:rsid w:val="009B6CBE"/>
    <w:rsid w:val="009B75D2"/>
    <w:rsid w:val="009C279A"/>
    <w:rsid w:val="009C4C89"/>
    <w:rsid w:val="009C54C1"/>
    <w:rsid w:val="009D1D28"/>
    <w:rsid w:val="009D32BD"/>
    <w:rsid w:val="009D3AFA"/>
    <w:rsid w:val="009D4E77"/>
    <w:rsid w:val="009D6455"/>
    <w:rsid w:val="009E1281"/>
    <w:rsid w:val="009E16F7"/>
    <w:rsid w:val="009E1E89"/>
    <w:rsid w:val="009E28BF"/>
    <w:rsid w:val="009E473C"/>
    <w:rsid w:val="009E4B99"/>
    <w:rsid w:val="009E6D89"/>
    <w:rsid w:val="009F2026"/>
    <w:rsid w:val="009F287A"/>
    <w:rsid w:val="009F63FD"/>
    <w:rsid w:val="009F7C4C"/>
    <w:rsid w:val="00A04121"/>
    <w:rsid w:val="00A11462"/>
    <w:rsid w:val="00A16A48"/>
    <w:rsid w:val="00A224BB"/>
    <w:rsid w:val="00A22D1E"/>
    <w:rsid w:val="00A257F8"/>
    <w:rsid w:val="00A26BB7"/>
    <w:rsid w:val="00A2763A"/>
    <w:rsid w:val="00A30DC1"/>
    <w:rsid w:val="00A3272B"/>
    <w:rsid w:val="00A33179"/>
    <w:rsid w:val="00A33F52"/>
    <w:rsid w:val="00A343D9"/>
    <w:rsid w:val="00A348EE"/>
    <w:rsid w:val="00A359F9"/>
    <w:rsid w:val="00A35C98"/>
    <w:rsid w:val="00A368FC"/>
    <w:rsid w:val="00A376FD"/>
    <w:rsid w:val="00A40C4F"/>
    <w:rsid w:val="00A40EAB"/>
    <w:rsid w:val="00A41884"/>
    <w:rsid w:val="00A4199C"/>
    <w:rsid w:val="00A429A1"/>
    <w:rsid w:val="00A44ED9"/>
    <w:rsid w:val="00A44F67"/>
    <w:rsid w:val="00A45AAF"/>
    <w:rsid w:val="00A51657"/>
    <w:rsid w:val="00A5481F"/>
    <w:rsid w:val="00A54D07"/>
    <w:rsid w:val="00A55D0C"/>
    <w:rsid w:val="00A57B4F"/>
    <w:rsid w:val="00A6293B"/>
    <w:rsid w:val="00A62F91"/>
    <w:rsid w:val="00A64A92"/>
    <w:rsid w:val="00A760EC"/>
    <w:rsid w:val="00A77319"/>
    <w:rsid w:val="00A77AF3"/>
    <w:rsid w:val="00A800C9"/>
    <w:rsid w:val="00A82536"/>
    <w:rsid w:val="00A82F16"/>
    <w:rsid w:val="00A84331"/>
    <w:rsid w:val="00A84AA0"/>
    <w:rsid w:val="00A85B1F"/>
    <w:rsid w:val="00A9155A"/>
    <w:rsid w:val="00A94FCD"/>
    <w:rsid w:val="00AA3B25"/>
    <w:rsid w:val="00AA47EB"/>
    <w:rsid w:val="00AA6D06"/>
    <w:rsid w:val="00AA7D7A"/>
    <w:rsid w:val="00AB2C76"/>
    <w:rsid w:val="00AB481C"/>
    <w:rsid w:val="00AB5D6C"/>
    <w:rsid w:val="00AB5FF7"/>
    <w:rsid w:val="00AC0CA7"/>
    <w:rsid w:val="00AC1535"/>
    <w:rsid w:val="00AC27ED"/>
    <w:rsid w:val="00AC2992"/>
    <w:rsid w:val="00AC367C"/>
    <w:rsid w:val="00AC3C7C"/>
    <w:rsid w:val="00AC5096"/>
    <w:rsid w:val="00AC739B"/>
    <w:rsid w:val="00AD30EF"/>
    <w:rsid w:val="00AD425F"/>
    <w:rsid w:val="00AD7541"/>
    <w:rsid w:val="00AD78E2"/>
    <w:rsid w:val="00AD7BE3"/>
    <w:rsid w:val="00AE21F8"/>
    <w:rsid w:val="00AE266E"/>
    <w:rsid w:val="00AE3CAA"/>
    <w:rsid w:val="00AE4F74"/>
    <w:rsid w:val="00AE56FE"/>
    <w:rsid w:val="00AE5C61"/>
    <w:rsid w:val="00AF06A5"/>
    <w:rsid w:val="00AF3E65"/>
    <w:rsid w:val="00AF4EE2"/>
    <w:rsid w:val="00AF4EE6"/>
    <w:rsid w:val="00AF5FFA"/>
    <w:rsid w:val="00AF6C40"/>
    <w:rsid w:val="00B00040"/>
    <w:rsid w:val="00B00496"/>
    <w:rsid w:val="00B0139C"/>
    <w:rsid w:val="00B040C1"/>
    <w:rsid w:val="00B062B1"/>
    <w:rsid w:val="00B110FF"/>
    <w:rsid w:val="00B12252"/>
    <w:rsid w:val="00B1271F"/>
    <w:rsid w:val="00B1520B"/>
    <w:rsid w:val="00B15806"/>
    <w:rsid w:val="00B15A4A"/>
    <w:rsid w:val="00B203F8"/>
    <w:rsid w:val="00B20427"/>
    <w:rsid w:val="00B2069B"/>
    <w:rsid w:val="00B21C0D"/>
    <w:rsid w:val="00B22BE2"/>
    <w:rsid w:val="00B22E3F"/>
    <w:rsid w:val="00B24C67"/>
    <w:rsid w:val="00B258D0"/>
    <w:rsid w:val="00B27A55"/>
    <w:rsid w:val="00B305A3"/>
    <w:rsid w:val="00B30A3E"/>
    <w:rsid w:val="00B32100"/>
    <w:rsid w:val="00B33733"/>
    <w:rsid w:val="00B358A4"/>
    <w:rsid w:val="00B45190"/>
    <w:rsid w:val="00B45F44"/>
    <w:rsid w:val="00B46604"/>
    <w:rsid w:val="00B5035C"/>
    <w:rsid w:val="00B51400"/>
    <w:rsid w:val="00B526A7"/>
    <w:rsid w:val="00B546BF"/>
    <w:rsid w:val="00B54999"/>
    <w:rsid w:val="00B54BAA"/>
    <w:rsid w:val="00B56BDB"/>
    <w:rsid w:val="00B57D3F"/>
    <w:rsid w:val="00B57DC3"/>
    <w:rsid w:val="00B57DEF"/>
    <w:rsid w:val="00B57FDA"/>
    <w:rsid w:val="00B62D9F"/>
    <w:rsid w:val="00B64B2B"/>
    <w:rsid w:val="00B64F55"/>
    <w:rsid w:val="00B654EC"/>
    <w:rsid w:val="00B66A1E"/>
    <w:rsid w:val="00B67387"/>
    <w:rsid w:val="00B675F2"/>
    <w:rsid w:val="00B677E3"/>
    <w:rsid w:val="00B70057"/>
    <w:rsid w:val="00B71226"/>
    <w:rsid w:val="00B71554"/>
    <w:rsid w:val="00B7389C"/>
    <w:rsid w:val="00B73F00"/>
    <w:rsid w:val="00B74BC7"/>
    <w:rsid w:val="00B75C38"/>
    <w:rsid w:val="00B77344"/>
    <w:rsid w:val="00B775A4"/>
    <w:rsid w:val="00B775A8"/>
    <w:rsid w:val="00B77DA5"/>
    <w:rsid w:val="00B80F19"/>
    <w:rsid w:val="00B82890"/>
    <w:rsid w:val="00B877F6"/>
    <w:rsid w:val="00B93353"/>
    <w:rsid w:val="00B97636"/>
    <w:rsid w:val="00BA0A5B"/>
    <w:rsid w:val="00BA1610"/>
    <w:rsid w:val="00BA6855"/>
    <w:rsid w:val="00BA7A04"/>
    <w:rsid w:val="00BA7CCC"/>
    <w:rsid w:val="00BB00E4"/>
    <w:rsid w:val="00BB04AB"/>
    <w:rsid w:val="00BB08FC"/>
    <w:rsid w:val="00BB12CB"/>
    <w:rsid w:val="00BB1A8E"/>
    <w:rsid w:val="00BB3E10"/>
    <w:rsid w:val="00BB467B"/>
    <w:rsid w:val="00BB49F0"/>
    <w:rsid w:val="00BB4F41"/>
    <w:rsid w:val="00BB5CFF"/>
    <w:rsid w:val="00BB5DB3"/>
    <w:rsid w:val="00BB7448"/>
    <w:rsid w:val="00BC0986"/>
    <w:rsid w:val="00BC1E62"/>
    <w:rsid w:val="00BC47F0"/>
    <w:rsid w:val="00BC754E"/>
    <w:rsid w:val="00BD0A62"/>
    <w:rsid w:val="00BD0AA4"/>
    <w:rsid w:val="00BD20B5"/>
    <w:rsid w:val="00BD344E"/>
    <w:rsid w:val="00BD388F"/>
    <w:rsid w:val="00BE19BC"/>
    <w:rsid w:val="00BE23D8"/>
    <w:rsid w:val="00BE4102"/>
    <w:rsid w:val="00BE4408"/>
    <w:rsid w:val="00BE6AA9"/>
    <w:rsid w:val="00BE6F76"/>
    <w:rsid w:val="00BE7E08"/>
    <w:rsid w:val="00BE7EF2"/>
    <w:rsid w:val="00BF05B6"/>
    <w:rsid w:val="00BF59DB"/>
    <w:rsid w:val="00BF5AA7"/>
    <w:rsid w:val="00BF6D57"/>
    <w:rsid w:val="00C00537"/>
    <w:rsid w:val="00C0157E"/>
    <w:rsid w:val="00C020CA"/>
    <w:rsid w:val="00C02CC3"/>
    <w:rsid w:val="00C041D9"/>
    <w:rsid w:val="00C0474D"/>
    <w:rsid w:val="00C05127"/>
    <w:rsid w:val="00C11758"/>
    <w:rsid w:val="00C12872"/>
    <w:rsid w:val="00C21F86"/>
    <w:rsid w:val="00C23873"/>
    <w:rsid w:val="00C26132"/>
    <w:rsid w:val="00C27550"/>
    <w:rsid w:val="00C30DBC"/>
    <w:rsid w:val="00C315D4"/>
    <w:rsid w:val="00C32D32"/>
    <w:rsid w:val="00C353BE"/>
    <w:rsid w:val="00C35CA9"/>
    <w:rsid w:val="00C363A9"/>
    <w:rsid w:val="00C41E2F"/>
    <w:rsid w:val="00C4225B"/>
    <w:rsid w:val="00C506D3"/>
    <w:rsid w:val="00C50E82"/>
    <w:rsid w:val="00C535BB"/>
    <w:rsid w:val="00C567E8"/>
    <w:rsid w:val="00C60476"/>
    <w:rsid w:val="00C613A1"/>
    <w:rsid w:val="00C62A9B"/>
    <w:rsid w:val="00C63621"/>
    <w:rsid w:val="00C65569"/>
    <w:rsid w:val="00C65E44"/>
    <w:rsid w:val="00C673BF"/>
    <w:rsid w:val="00C67707"/>
    <w:rsid w:val="00C67EC8"/>
    <w:rsid w:val="00C71A53"/>
    <w:rsid w:val="00C72FA3"/>
    <w:rsid w:val="00C73291"/>
    <w:rsid w:val="00C744AE"/>
    <w:rsid w:val="00C745BC"/>
    <w:rsid w:val="00C76D3E"/>
    <w:rsid w:val="00C81AAA"/>
    <w:rsid w:val="00C8262A"/>
    <w:rsid w:val="00C84CEA"/>
    <w:rsid w:val="00C8610C"/>
    <w:rsid w:val="00C87095"/>
    <w:rsid w:val="00C871CD"/>
    <w:rsid w:val="00C901E1"/>
    <w:rsid w:val="00C905C9"/>
    <w:rsid w:val="00C95942"/>
    <w:rsid w:val="00C95F5D"/>
    <w:rsid w:val="00C96709"/>
    <w:rsid w:val="00CA55C7"/>
    <w:rsid w:val="00CA5605"/>
    <w:rsid w:val="00CA7ABE"/>
    <w:rsid w:val="00CB15A1"/>
    <w:rsid w:val="00CB30AE"/>
    <w:rsid w:val="00CB322D"/>
    <w:rsid w:val="00CB350A"/>
    <w:rsid w:val="00CB3BD9"/>
    <w:rsid w:val="00CB4CF1"/>
    <w:rsid w:val="00CC0C5D"/>
    <w:rsid w:val="00CC1FE5"/>
    <w:rsid w:val="00CC34C2"/>
    <w:rsid w:val="00CC64B4"/>
    <w:rsid w:val="00CC664E"/>
    <w:rsid w:val="00CC6B20"/>
    <w:rsid w:val="00CD0868"/>
    <w:rsid w:val="00CD20E2"/>
    <w:rsid w:val="00CD4B6A"/>
    <w:rsid w:val="00CD53C2"/>
    <w:rsid w:val="00CD7642"/>
    <w:rsid w:val="00CD77B0"/>
    <w:rsid w:val="00CE0166"/>
    <w:rsid w:val="00CE0A9A"/>
    <w:rsid w:val="00CE113C"/>
    <w:rsid w:val="00CE4954"/>
    <w:rsid w:val="00CE5690"/>
    <w:rsid w:val="00CF0875"/>
    <w:rsid w:val="00CF19CF"/>
    <w:rsid w:val="00CF2153"/>
    <w:rsid w:val="00CF5DA3"/>
    <w:rsid w:val="00CF621E"/>
    <w:rsid w:val="00CF76FF"/>
    <w:rsid w:val="00CF7ECD"/>
    <w:rsid w:val="00D004B4"/>
    <w:rsid w:val="00D01176"/>
    <w:rsid w:val="00D03686"/>
    <w:rsid w:val="00D03D10"/>
    <w:rsid w:val="00D04736"/>
    <w:rsid w:val="00D05238"/>
    <w:rsid w:val="00D05DF4"/>
    <w:rsid w:val="00D118C3"/>
    <w:rsid w:val="00D14358"/>
    <w:rsid w:val="00D161B9"/>
    <w:rsid w:val="00D17EC7"/>
    <w:rsid w:val="00D21329"/>
    <w:rsid w:val="00D21A53"/>
    <w:rsid w:val="00D21CD5"/>
    <w:rsid w:val="00D25931"/>
    <w:rsid w:val="00D25F8B"/>
    <w:rsid w:val="00D301C5"/>
    <w:rsid w:val="00D30478"/>
    <w:rsid w:val="00D32B1F"/>
    <w:rsid w:val="00D37AAB"/>
    <w:rsid w:val="00D41731"/>
    <w:rsid w:val="00D42DF7"/>
    <w:rsid w:val="00D440B0"/>
    <w:rsid w:val="00D45218"/>
    <w:rsid w:val="00D45F8D"/>
    <w:rsid w:val="00D46C4C"/>
    <w:rsid w:val="00D5045D"/>
    <w:rsid w:val="00D5141A"/>
    <w:rsid w:val="00D53055"/>
    <w:rsid w:val="00D55262"/>
    <w:rsid w:val="00D572CC"/>
    <w:rsid w:val="00D572D4"/>
    <w:rsid w:val="00D63366"/>
    <w:rsid w:val="00D647A0"/>
    <w:rsid w:val="00D64861"/>
    <w:rsid w:val="00D649AC"/>
    <w:rsid w:val="00D6534D"/>
    <w:rsid w:val="00D739CA"/>
    <w:rsid w:val="00D73F69"/>
    <w:rsid w:val="00D759C6"/>
    <w:rsid w:val="00D75A28"/>
    <w:rsid w:val="00D7605E"/>
    <w:rsid w:val="00D77927"/>
    <w:rsid w:val="00D815F7"/>
    <w:rsid w:val="00D81BC3"/>
    <w:rsid w:val="00D821D0"/>
    <w:rsid w:val="00D84EB0"/>
    <w:rsid w:val="00D86AFD"/>
    <w:rsid w:val="00D87A6C"/>
    <w:rsid w:val="00D910EF"/>
    <w:rsid w:val="00D916A3"/>
    <w:rsid w:val="00D93473"/>
    <w:rsid w:val="00D93B68"/>
    <w:rsid w:val="00D945E5"/>
    <w:rsid w:val="00D95341"/>
    <w:rsid w:val="00D95714"/>
    <w:rsid w:val="00D95B18"/>
    <w:rsid w:val="00D96BC3"/>
    <w:rsid w:val="00D97F89"/>
    <w:rsid w:val="00DA0425"/>
    <w:rsid w:val="00DA1775"/>
    <w:rsid w:val="00DA2E3C"/>
    <w:rsid w:val="00DA304C"/>
    <w:rsid w:val="00DA458D"/>
    <w:rsid w:val="00DB23F3"/>
    <w:rsid w:val="00DB405C"/>
    <w:rsid w:val="00DB4093"/>
    <w:rsid w:val="00DB6ED4"/>
    <w:rsid w:val="00DB72E8"/>
    <w:rsid w:val="00DC00FE"/>
    <w:rsid w:val="00DC047C"/>
    <w:rsid w:val="00DC07E4"/>
    <w:rsid w:val="00DC603D"/>
    <w:rsid w:val="00DC7C48"/>
    <w:rsid w:val="00DD04B3"/>
    <w:rsid w:val="00DD1CE1"/>
    <w:rsid w:val="00DD2B8E"/>
    <w:rsid w:val="00DD2E97"/>
    <w:rsid w:val="00DD35EF"/>
    <w:rsid w:val="00DD4CB1"/>
    <w:rsid w:val="00DD5687"/>
    <w:rsid w:val="00DD6A3E"/>
    <w:rsid w:val="00DD7DE2"/>
    <w:rsid w:val="00DD7FCB"/>
    <w:rsid w:val="00DE0E92"/>
    <w:rsid w:val="00DE2BCF"/>
    <w:rsid w:val="00DE39CF"/>
    <w:rsid w:val="00DE3F03"/>
    <w:rsid w:val="00DE4692"/>
    <w:rsid w:val="00DE7305"/>
    <w:rsid w:val="00DF16B1"/>
    <w:rsid w:val="00DF1AAC"/>
    <w:rsid w:val="00DF20F0"/>
    <w:rsid w:val="00DF35A4"/>
    <w:rsid w:val="00DF4B37"/>
    <w:rsid w:val="00DF5F03"/>
    <w:rsid w:val="00DF7A75"/>
    <w:rsid w:val="00E015B3"/>
    <w:rsid w:val="00E02276"/>
    <w:rsid w:val="00E0661D"/>
    <w:rsid w:val="00E07A0D"/>
    <w:rsid w:val="00E07B75"/>
    <w:rsid w:val="00E138FD"/>
    <w:rsid w:val="00E1562A"/>
    <w:rsid w:val="00E16608"/>
    <w:rsid w:val="00E21691"/>
    <w:rsid w:val="00E22ECF"/>
    <w:rsid w:val="00E277D8"/>
    <w:rsid w:val="00E27991"/>
    <w:rsid w:val="00E3004E"/>
    <w:rsid w:val="00E30917"/>
    <w:rsid w:val="00E346CC"/>
    <w:rsid w:val="00E4069C"/>
    <w:rsid w:val="00E4223F"/>
    <w:rsid w:val="00E42510"/>
    <w:rsid w:val="00E43038"/>
    <w:rsid w:val="00E43849"/>
    <w:rsid w:val="00E44214"/>
    <w:rsid w:val="00E46C46"/>
    <w:rsid w:val="00E51D46"/>
    <w:rsid w:val="00E5431E"/>
    <w:rsid w:val="00E56794"/>
    <w:rsid w:val="00E605FB"/>
    <w:rsid w:val="00E61272"/>
    <w:rsid w:val="00E615C8"/>
    <w:rsid w:val="00E61650"/>
    <w:rsid w:val="00E63004"/>
    <w:rsid w:val="00E6424C"/>
    <w:rsid w:val="00E6614B"/>
    <w:rsid w:val="00E66B54"/>
    <w:rsid w:val="00E71818"/>
    <w:rsid w:val="00E72C7B"/>
    <w:rsid w:val="00E765B7"/>
    <w:rsid w:val="00E7674A"/>
    <w:rsid w:val="00E76E79"/>
    <w:rsid w:val="00E80ADE"/>
    <w:rsid w:val="00E8244C"/>
    <w:rsid w:val="00E83233"/>
    <w:rsid w:val="00E851C6"/>
    <w:rsid w:val="00E85CC5"/>
    <w:rsid w:val="00E8630E"/>
    <w:rsid w:val="00E91BD4"/>
    <w:rsid w:val="00E934DA"/>
    <w:rsid w:val="00EA2535"/>
    <w:rsid w:val="00EA2CCB"/>
    <w:rsid w:val="00EA547E"/>
    <w:rsid w:val="00EA6581"/>
    <w:rsid w:val="00EB04D7"/>
    <w:rsid w:val="00EB1035"/>
    <w:rsid w:val="00EB1311"/>
    <w:rsid w:val="00EB6ED0"/>
    <w:rsid w:val="00EB75C2"/>
    <w:rsid w:val="00EB77AF"/>
    <w:rsid w:val="00EC0E0C"/>
    <w:rsid w:val="00EC22E7"/>
    <w:rsid w:val="00EC43B2"/>
    <w:rsid w:val="00EC5E2C"/>
    <w:rsid w:val="00EC60D9"/>
    <w:rsid w:val="00ED10D0"/>
    <w:rsid w:val="00ED1F23"/>
    <w:rsid w:val="00ED2573"/>
    <w:rsid w:val="00ED4607"/>
    <w:rsid w:val="00ED51EE"/>
    <w:rsid w:val="00ED5B58"/>
    <w:rsid w:val="00ED6D89"/>
    <w:rsid w:val="00EE1AFB"/>
    <w:rsid w:val="00EE2083"/>
    <w:rsid w:val="00EE2DB0"/>
    <w:rsid w:val="00EE30B9"/>
    <w:rsid w:val="00EE30EF"/>
    <w:rsid w:val="00EE358E"/>
    <w:rsid w:val="00EE3749"/>
    <w:rsid w:val="00EE3770"/>
    <w:rsid w:val="00EE470A"/>
    <w:rsid w:val="00EF3A8E"/>
    <w:rsid w:val="00EF3BDE"/>
    <w:rsid w:val="00F010D9"/>
    <w:rsid w:val="00F01248"/>
    <w:rsid w:val="00F01D8C"/>
    <w:rsid w:val="00F0238D"/>
    <w:rsid w:val="00F037A6"/>
    <w:rsid w:val="00F05CB8"/>
    <w:rsid w:val="00F05CCA"/>
    <w:rsid w:val="00F06BC3"/>
    <w:rsid w:val="00F06D27"/>
    <w:rsid w:val="00F076A2"/>
    <w:rsid w:val="00F07984"/>
    <w:rsid w:val="00F11C75"/>
    <w:rsid w:val="00F11ECE"/>
    <w:rsid w:val="00F12023"/>
    <w:rsid w:val="00F130F4"/>
    <w:rsid w:val="00F13782"/>
    <w:rsid w:val="00F158EB"/>
    <w:rsid w:val="00F1718D"/>
    <w:rsid w:val="00F2185F"/>
    <w:rsid w:val="00F24C3F"/>
    <w:rsid w:val="00F24CBD"/>
    <w:rsid w:val="00F24D73"/>
    <w:rsid w:val="00F25602"/>
    <w:rsid w:val="00F25EF2"/>
    <w:rsid w:val="00F2636F"/>
    <w:rsid w:val="00F26CF2"/>
    <w:rsid w:val="00F3191F"/>
    <w:rsid w:val="00F320F4"/>
    <w:rsid w:val="00F3490C"/>
    <w:rsid w:val="00F35D8B"/>
    <w:rsid w:val="00F372DC"/>
    <w:rsid w:val="00F37B46"/>
    <w:rsid w:val="00F44CEC"/>
    <w:rsid w:val="00F44CF8"/>
    <w:rsid w:val="00F4645C"/>
    <w:rsid w:val="00F501B0"/>
    <w:rsid w:val="00F508D7"/>
    <w:rsid w:val="00F50E13"/>
    <w:rsid w:val="00F5103E"/>
    <w:rsid w:val="00F52D67"/>
    <w:rsid w:val="00F5302B"/>
    <w:rsid w:val="00F5309D"/>
    <w:rsid w:val="00F55C0A"/>
    <w:rsid w:val="00F60393"/>
    <w:rsid w:val="00F6076B"/>
    <w:rsid w:val="00F61EC9"/>
    <w:rsid w:val="00F64ACF"/>
    <w:rsid w:val="00F661CE"/>
    <w:rsid w:val="00F67856"/>
    <w:rsid w:val="00F7148A"/>
    <w:rsid w:val="00F72A68"/>
    <w:rsid w:val="00F7617E"/>
    <w:rsid w:val="00F76401"/>
    <w:rsid w:val="00F773DD"/>
    <w:rsid w:val="00F80B19"/>
    <w:rsid w:val="00F80F87"/>
    <w:rsid w:val="00F821CD"/>
    <w:rsid w:val="00F83A1E"/>
    <w:rsid w:val="00F851CC"/>
    <w:rsid w:val="00F85A0B"/>
    <w:rsid w:val="00F87F68"/>
    <w:rsid w:val="00F90DFA"/>
    <w:rsid w:val="00F922A7"/>
    <w:rsid w:val="00F92F36"/>
    <w:rsid w:val="00F94D0B"/>
    <w:rsid w:val="00FA450C"/>
    <w:rsid w:val="00FA77D7"/>
    <w:rsid w:val="00FB21C1"/>
    <w:rsid w:val="00FB341A"/>
    <w:rsid w:val="00FB43D0"/>
    <w:rsid w:val="00FB57D9"/>
    <w:rsid w:val="00FB5914"/>
    <w:rsid w:val="00FB6CBC"/>
    <w:rsid w:val="00FC2B83"/>
    <w:rsid w:val="00FC3736"/>
    <w:rsid w:val="00FC565B"/>
    <w:rsid w:val="00FC62B8"/>
    <w:rsid w:val="00FC72C2"/>
    <w:rsid w:val="00FD0C87"/>
    <w:rsid w:val="00FD0D4A"/>
    <w:rsid w:val="00FD497B"/>
    <w:rsid w:val="00FD4F63"/>
    <w:rsid w:val="00FD64F1"/>
    <w:rsid w:val="00FD7169"/>
    <w:rsid w:val="00FD76F5"/>
    <w:rsid w:val="00FE1F85"/>
    <w:rsid w:val="00FE53C7"/>
    <w:rsid w:val="00FE6A96"/>
    <w:rsid w:val="00FE6AE7"/>
    <w:rsid w:val="00FF15B4"/>
    <w:rsid w:val="00FF30D7"/>
    <w:rsid w:val="00FF58E9"/>
    <w:rsid w:val="00FF5FC3"/>
    <w:rsid w:val="00FF6120"/>
    <w:rsid w:val="01064C9A"/>
    <w:rsid w:val="01F1358D"/>
    <w:rsid w:val="01FC0B58"/>
    <w:rsid w:val="020B7A0D"/>
    <w:rsid w:val="029A38EC"/>
    <w:rsid w:val="02B12CC7"/>
    <w:rsid w:val="02F333A3"/>
    <w:rsid w:val="03270E48"/>
    <w:rsid w:val="037E4FBC"/>
    <w:rsid w:val="03F1578E"/>
    <w:rsid w:val="042A65CC"/>
    <w:rsid w:val="04CB1340"/>
    <w:rsid w:val="04FB1BE1"/>
    <w:rsid w:val="04FB5FC9"/>
    <w:rsid w:val="05281683"/>
    <w:rsid w:val="05922661"/>
    <w:rsid w:val="05AF55A4"/>
    <w:rsid w:val="05B253F0"/>
    <w:rsid w:val="05DD49F6"/>
    <w:rsid w:val="05EA3927"/>
    <w:rsid w:val="06640499"/>
    <w:rsid w:val="066928D0"/>
    <w:rsid w:val="06A85772"/>
    <w:rsid w:val="06AE57C4"/>
    <w:rsid w:val="07131EBF"/>
    <w:rsid w:val="07222102"/>
    <w:rsid w:val="072B0FB7"/>
    <w:rsid w:val="073139B3"/>
    <w:rsid w:val="07C75C50"/>
    <w:rsid w:val="07D14CC6"/>
    <w:rsid w:val="082A4CF6"/>
    <w:rsid w:val="08692689"/>
    <w:rsid w:val="08BB636A"/>
    <w:rsid w:val="08F9141F"/>
    <w:rsid w:val="09267C87"/>
    <w:rsid w:val="09877349"/>
    <w:rsid w:val="09B27A4A"/>
    <w:rsid w:val="09E339E9"/>
    <w:rsid w:val="0A0777BE"/>
    <w:rsid w:val="0A5E3951"/>
    <w:rsid w:val="0A6071C9"/>
    <w:rsid w:val="0A7919F0"/>
    <w:rsid w:val="0A99092D"/>
    <w:rsid w:val="0AB45767"/>
    <w:rsid w:val="0AE0030A"/>
    <w:rsid w:val="0AF162EB"/>
    <w:rsid w:val="0B445E0F"/>
    <w:rsid w:val="0B6664AC"/>
    <w:rsid w:val="0B7C0579"/>
    <w:rsid w:val="0BF71DAF"/>
    <w:rsid w:val="0C2F23D6"/>
    <w:rsid w:val="0C8F13DC"/>
    <w:rsid w:val="0CCA58BE"/>
    <w:rsid w:val="0CE14C32"/>
    <w:rsid w:val="0CF70986"/>
    <w:rsid w:val="0D6139B9"/>
    <w:rsid w:val="0D92335D"/>
    <w:rsid w:val="0E2A021A"/>
    <w:rsid w:val="0E4D3B7F"/>
    <w:rsid w:val="0E4E4B86"/>
    <w:rsid w:val="0EB45EBB"/>
    <w:rsid w:val="0EF96A7C"/>
    <w:rsid w:val="0F7E6CD5"/>
    <w:rsid w:val="0FC81D0A"/>
    <w:rsid w:val="106946D5"/>
    <w:rsid w:val="109D37AA"/>
    <w:rsid w:val="10C31EC1"/>
    <w:rsid w:val="10CA1840"/>
    <w:rsid w:val="10E800A1"/>
    <w:rsid w:val="10ED05F1"/>
    <w:rsid w:val="117633E9"/>
    <w:rsid w:val="117D68B3"/>
    <w:rsid w:val="118440E5"/>
    <w:rsid w:val="118E07A0"/>
    <w:rsid w:val="11982E23"/>
    <w:rsid w:val="11CC3B35"/>
    <w:rsid w:val="12274A70"/>
    <w:rsid w:val="13B21A54"/>
    <w:rsid w:val="13CF0E49"/>
    <w:rsid w:val="13E74B38"/>
    <w:rsid w:val="13FD4F5A"/>
    <w:rsid w:val="143B6549"/>
    <w:rsid w:val="144C7A29"/>
    <w:rsid w:val="146475A2"/>
    <w:rsid w:val="148937C0"/>
    <w:rsid w:val="149A3A0D"/>
    <w:rsid w:val="14C1234A"/>
    <w:rsid w:val="14C37F29"/>
    <w:rsid w:val="14D26EBF"/>
    <w:rsid w:val="14FE214A"/>
    <w:rsid w:val="15641181"/>
    <w:rsid w:val="1596701B"/>
    <w:rsid w:val="15990C45"/>
    <w:rsid w:val="15E53B89"/>
    <w:rsid w:val="161F51A8"/>
    <w:rsid w:val="16FF09D2"/>
    <w:rsid w:val="172F5511"/>
    <w:rsid w:val="17BC41DD"/>
    <w:rsid w:val="17EA516B"/>
    <w:rsid w:val="18183273"/>
    <w:rsid w:val="1851097D"/>
    <w:rsid w:val="185D11EC"/>
    <w:rsid w:val="189847D4"/>
    <w:rsid w:val="18E5190D"/>
    <w:rsid w:val="18E924AE"/>
    <w:rsid w:val="18F3601A"/>
    <w:rsid w:val="18F663AB"/>
    <w:rsid w:val="191E2A0F"/>
    <w:rsid w:val="1A954857"/>
    <w:rsid w:val="1ACD1313"/>
    <w:rsid w:val="1AFB396D"/>
    <w:rsid w:val="1B417B88"/>
    <w:rsid w:val="1B5A63BA"/>
    <w:rsid w:val="1B6568EF"/>
    <w:rsid w:val="1B6D4C4D"/>
    <w:rsid w:val="1B72001F"/>
    <w:rsid w:val="1BA5688A"/>
    <w:rsid w:val="1BDD4B1E"/>
    <w:rsid w:val="1C646FED"/>
    <w:rsid w:val="1C992AB7"/>
    <w:rsid w:val="1C9F1DD3"/>
    <w:rsid w:val="1CAD2F91"/>
    <w:rsid w:val="1CD2322E"/>
    <w:rsid w:val="1CDF6908"/>
    <w:rsid w:val="1CED2D01"/>
    <w:rsid w:val="1D363CB3"/>
    <w:rsid w:val="1D4F6FCF"/>
    <w:rsid w:val="1D60170E"/>
    <w:rsid w:val="1D6627A9"/>
    <w:rsid w:val="1D9C1D6C"/>
    <w:rsid w:val="1DC16805"/>
    <w:rsid w:val="1E1B77C2"/>
    <w:rsid w:val="1E574683"/>
    <w:rsid w:val="1ED91D53"/>
    <w:rsid w:val="1F794953"/>
    <w:rsid w:val="1F7E1D93"/>
    <w:rsid w:val="1F987B62"/>
    <w:rsid w:val="1F9F033C"/>
    <w:rsid w:val="1FC633EC"/>
    <w:rsid w:val="1FEC7B42"/>
    <w:rsid w:val="20277B16"/>
    <w:rsid w:val="20D24AD1"/>
    <w:rsid w:val="215C0D6B"/>
    <w:rsid w:val="216B6728"/>
    <w:rsid w:val="21A9026D"/>
    <w:rsid w:val="22881AA0"/>
    <w:rsid w:val="234B1265"/>
    <w:rsid w:val="2474598E"/>
    <w:rsid w:val="2479115B"/>
    <w:rsid w:val="255759E4"/>
    <w:rsid w:val="255F7933"/>
    <w:rsid w:val="25D60C34"/>
    <w:rsid w:val="25F50CB6"/>
    <w:rsid w:val="25F82793"/>
    <w:rsid w:val="262C73DB"/>
    <w:rsid w:val="265559D5"/>
    <w:rsid w:val="26806E46"/>
    <w:rsid w:val="269430AB"/>
    <w:rsid w:val="26AB3AFC"/>
    <w:rsid w:val="26BC7A25"/>
    <w:rsid w:val="26DC3F00"/>
    <w:rsid w:val="26EC2B67"/>
    <w:rsid w:val="270676BE"/>
    <w:rsid w:val="272E12F4"/>
    <w:rsid w:val="27750278"/>
    <w:rsid w:val="284E0B51"/>
    <w:rsid w:val="28F95176"/>
    <w:rsid w:val="292C7D7A"/>
    <w:rsid w:val="29964B63"/>
    <w:rsid w:val="2A454918"/>
    <w:rsid w:val="2ABC4FEF"/>
    <w:rsid w:val="2ACB7461"/>
    <w:rsid w:val="2B0872E8"/>
    <w:rsid w:val="2B65243A"/>
    <w:rsid w:val="2BA45911"/>
    <w:rsid w:val="2BBD3AF6"/>
    <w:rsid w:val="2BEC2E77"/>
    <w:rsid w:val="2C0559CB"/>
    <w:rsid w:val="2C7E6670"/>
    <w:rsid w:val="2D8B7AA6"/>
    <w:rsid w:val="2D9553F7"/>
    <w:rsid w:val="2DB068A4"/>
    <w:rsid w:val="2DFF66E9"/>
    <w:rsid w:val="2E1E49BF"/>
    <w:rsid w:val="2E422255"/>
    <w:rsid w:val="2E516CA5"/>
    <w:rsid w:val="2F0E4B96"/>
    <w:rsid w:val="2F2108C9"/>
    <w:rsid w:val="2F3164C7"/>
    <w:rsid w:val="2F3A598B"/>
    <w:rsid w:val="2F8F0904"/>
    <w:rsid w:val="2FD674F2"/>
    <w:rsid w:val="300752BD"/>
    <w:rsid w:val="30217241"/>
    <w:rsid w:val="30AE6519"/>
    <w:rsid w:val="30C538FB"/>
    <w:rsid w:val="30D53FF2"/>
    <w:rsid w:val="30F8701A"/>
    <w:rsid w:val="311346E6"/>
    <w:rsid w:val="315D4741"/>
    <w:rsid w:val="31C917AC"/>
    <w:rsid w:val="31D766C2"/>
    <w:rsid w:val="31EA3699"/>
    <w:rsid w:val="320A2DFE"/>
    <w:rsid w:val="323B1174"/>
    <w:rsid w:val="32600F8B"/>
    <w:rsid w:val="32A40399"/>
    <w:rsid w:val="32E60304"/>
    <w:rsid w:val="3324203F"/>
    <w:rsid w:val="334B3989"/>
    <w:rsid w:val="33631954"/>
    <w:rsid w:val="33D26BC1"/>
    <w:rsid w:val="3552533D"/>
    <w:rsid w:val="35C97C27"/>
    <w:rsid w:val="35FB40C6"/>
    <w:rsid w:val="369A78E7"/>
    <w:rsid w:val="36F154C9"/>
    <w:rsid w:val="37AB54AA"/>
    <w:rsid w:val="38875A04"/>
    <w:rsid w:val="3892632E"/>
    <w:rsid w:val="394A7C16"/>
    <w:rsid w:val="395F3B3B"/>
    <w:rsid w:val="3A1E0383"/>
    <w:rsid w:val="3AB47400"/>
    <w:rsid w:val="3AB8664C"/>
    <w:rsid w:val="3AEB410B"/>
    <w:rsid w:val="3AFD3DE1"/>
    <w:rsid w:val="3B1D2D45"/>
    <w:rsid w:val="3B65078F"/>
    <w:rsid w:val="3B9C3F68"/>
    <w:rsid w:val="3C2D1A61"/>
    <w:rsid w:val="3C435B49"/>
    <w:rsid w:val="3CB15D84"/>
    <w:rsid w:val="3D445624"/>
    <w:rsid w:val="3D6548D5"/>
    <w:rsid w:val="3DA05553"/>
    <w:rsid w:val="3DCD6E9C"/>
    <w:rsid w:val="3DDB2EF7"/>
    <w:rsid w:val="3DFE5D90"/>
    <w:rsid w:val="3E645E2F"/>
    <w:rsid w:val="3E8070A3"/>
    <w:rsid w:val="3EA35EDB"/>
    <w:rsid w:val="3EA76402"/>
    <w:rsid w:val="3EB80CFD"/>
    <w:rsid w:val="3EBC08C1"/>
    <w:rsid w:val="3EFF0090"/>
    <w:rsid w:val="3F05660B"/>
    <w:rsid w:val="3F6340C0"/>
    <w:rsid w:val="3F820B96"/>
    <w:rsid w:val="3F8923AB"/>
    <w:rsid w:val="3FC34B6A"/>
    <w:rsid w:val="3FE60061"/>
    <w:rsid w:val="40262EE8"/>
    <w:rsid w:val="403F2F85"/>
    <w:rsid w:val="406C0DE8"/>
    <w:rsid w:val="4158191B"/>
    <w:rsid w:val="418D7289"/>
    <w:rsid w:val="419204FF"/>
    <w:rsid w:val="425B0FD4"/>
    <w:rsid w:val="426B25DB"/>
    <w:rsid w:val="428F1BE7"/>
    <w:rsid w:val="42B51AA1"/>
    <w:rsid w:val="42C121F4"/>
    <w:rsid w:val="42C96D18"/>
    <w:rsid w:val="42E5528F"/>
    <w:rsid w:val="432B4EB0"/>
    <w:rsid w:val="435C4A22"/>
    <w:rsid w:val="44346A14"/>
    <w:rsid w:val="44A2727B"/>
    <w:rsid w:val="44B9779D"/>
    <w:rsid w:val="44D34460"/>
    <w:rsid w:val="4502525E"/>
    <w:rsid w:val="450B2169"/>
    <w:rsid w:val="450F00B3"/>
    <w:rsid w:val="453239AA"/>
    <w:rsid w:val="45444A71"/>
    <w:rsid w:val="4549522F"/>
    <w:rsid w:val="45561014"/>
    <w:rsid w:val="45770185"/>
    <w:rsid w:val="458C5439"/>
    <w:rsid w:val="45E203E6"/>
    <w:rsid w:val="465A6BE7"/>
    <w:rsid w:val="46CC3C7D"/>
    <w:rsid w:val="47CE0993"/>
    <w:rsid w:val="482F2645"/>
    <w:rsid w:val="483D40CA"/>
    <w:rsid w:val="484D2DDE"/>
    <w:rsid w:val="485A205E"/>
    <w:rsid w:val="48657AC5"/>
    <w:rsid w:val="48A416C6"/>
    <w:rsid w:val="497229E6"/>
    <w:rsid w:val="49C26D7D"/>
    <w:rsid w:val="49D64D10"/>
    <w:rsid w:val="4A0B2848"/>
    <w:rsid w:val="4A2319E6"/>
    <w:rsid w:val="4A956CD8"/>
    <w:rsid w:val="4AA24125"/>
    <w:rsid w:val="4AFA7D9B"/>
    <w:rsid w:val="4B3D38E1"/>
    <w:rsid w:val="4BFC0781"/>
    <w:rsid w:val="4C043151"/>
    <w:rsid w:val="4C7C510F"/>
    <w:rsid w:val="4D08536B"/>
    <w:rsid w:val="4DB22A32"/>
    <w:rsid w:val="4DB50BA7"/>
    <w:rsid w:val="4E2E25F1"/>
    <w:rsid w:val="4E6715D0"/>
    <w:rsid w:val="4E7F743A"/>
    <w:rsid w:val="4EC501C6"/>
    <w:rsid w:val="4F245FE4"/>
    <w:rsid w:val="4F9B3A1D"/>
    <w:rsid w:val="4FE43629"/>
    <w:rsid w:val="4FFF16A6"/>
    <w:rsid w:val="50125E3D"/>
    <w:rsid w:val="50253FF3"/>
    <w:rsid w:val="504952E7"/>
    <w:rsid w:val="50AE50FF"/>
    <w:rsid w:val="50BB64D4"/>
    <w:rsid w:val="50D74E01"/>
    <w:rsid w:val="513D0202"/>
    <w:rsid w:val="515343FC"/>
    <w:rsid w:val="51C8439B"/>
    <w:rsid w:val="52FA58E6"/>
    <w:rsid w:val="53B37937"/>
    <w:rsid w:val="549977FE"/>
    <w:rsid w:val="54E64FFA"/>
    <w:rsid w:val="54EA7388"/>
    <w:rsid w:val="552C5F0B"/>
    <w:rsid w:val="55866F6E"/>
    <w:rsid w:val="55FA5282"/>
    <w:rsid w:val="56002BDB"/>
    <w:rsid w:val="56116B96"/>
    <w:rsid w:val="567F4AB8"/>
    <w:rsid w:val="56F049FE"/>
    <w:rsid w:val="57340D8E"/>
    <w:rsid w:val="57685F20"/>
    <w:rsid w:val="577D1D7B"/>
    <w:rsid w:val="577E4769"/>
    <w:rsid w:val="57ED1565"/>
    <w:rsid w:val="57FC772F"/>
    <w:rsid w:val="5821015B"/>
    <w:rsid w:val="588B0644"/>
    <w:rsid w:val="58DE2BEA"/>
    <w:rsid w:val="58E01FBF"/>
    <w:rsid w:val="594C6605"/>
    <w:rsid w:val="597C2F31"/>
    <w:rsid w:val="59BC0E11"/>
    <w:rsid w:val="59C04B5B"/>
    <w:rsid w:val="59F825E7"/>
    <w:rsid w:val="5A233D6B"/>
    <w:rsid w:val="5A976BD2"/>
    <w:rsid w:val="5AC06FC0"/>
    <w:rsid w:val="5B0647F0"/>
    <w:rsid w:val="5B611ED5"/>
    <w:rsid w:val="5B710002"/>
    <w:rsid w:val="5B8B5DA1"/>
    <w:rsid w:val="5BA133F4"/>
    <w:rsid w:val="5C0053F0"/>
    <w:rsid w:val="5CBB1351"/>
    <w:rsid w:val="5CCD3EDB"/>
    <w:rsid w:val="5CF36BEA"/>
    <w:rsid w:val="5D101956"/>
    <w:rsid w:val="5D2C2C7C"/>
    <w:rsid w:val="5D704AEA"/>
    <w:rsid w:val="5D8A795A"/>
    <w:rsid w:val="5D902A97"/>
    <w:rsid w:val="5DF34EF9"/>
    <w:rsid w:val="5E973A7A"/>
    <w:rsid w:val="5EA26F25"/>
    <w:rsid w:val="5EB804F7"/>
    <w:rsid w:val="5EDE6EF8"/>
    <w:rsid w:val="5FEC48FC"/>
    <w:rsid w:val="602A0F80"/>
    <w:rsid w:val="6058536A"/>
    <w:rsid w:val="605D0842"/>
    <w:rsid w:val="60607646"/>
    <w:rsid w:val="60C16D4F"/>
    <w:rsid w:val="6113091B"/>
    <w:rsid w:val="616B35FF"/>
    <w:rsid w:val="618B3DA2"/>
    <w:rsid w:val="61F07E4A"/>
    <w:rsid w:val="622D780E"/>
    <w:rsid w:val="627E2F39"/>
    <w:rsid w:val="62A1284C"/>
    <w:rsid w:val="62A25746"/>
    <w:rsid w:val="62AF39BF"/>
    <w:rsid w:val="63C926D6"/>
    <w:rsid w:val="64003D17"/>
    <w:rsid w:val="641E704E"/>
    <w:rsid w:val="646D3B32"/>
    <w:rsid w:val="647A2D4E"/>
    <w:rsid w:val="647B1AE3"/>
    <w:rsid w:val="653A1D96"/>
    <w:rsid w:val="654C1999"/>
    <w:rsid w:val="655E0787"/>
    <w:rsid w:val="65870C23"/>
    <w:rsid w:val="65D5198E"/>
    <w:rsid w:val="661D004E"/>
    <w:rsid w:val="662D2AB9"/>
    <w:rsid w:val="663515B7"/>
    <w:rsid w:val="66416526"/>
    <w:rsid w:val="66861029"/>
    <w:rsid w:val="66C35275"/>
    <w:rsid w:val="673426E5"/>
    <w:rsid w:val="6743221A"/>
    <w:rsid w:val="67A8201A"/>
    <w:rsid w:val="68322DCA"/>
    <w:rsid w:val="686D4C1F"/>
    <w:rsid w:val="69124CA8"/>
    <w:rsid w:val="692655BA"/>
    <w:rsid w:val="6A102D18"/>
    <w:rsid w:val="6A8F2B67"/>
    <w:rsid w:val="6ABA6E79"/>
    <w:rsid w:val="6ACF64EC"/>
    <w:rsid w:val="6B027E99"/>
    <w:rsid w:val="6B2578D2"/>
    <w:rsid w:val="6BF231EA"/>
    <w:rsid w:val="6C327B3B"/>
    <w:rsid w:val="6C4A23AA"/>
    <w:rsid w:val="6CBB2E99"/>
    <w:rsid w:val="6CE57406"/>
    <w:rsid w:val="6E650051"/>
    <w:rsid w:val="6EEE764D"/>
    <w:rsid w:val="6F050B75"/>
    <w:rsid w:val="6F1B335D"/>
    <w:rsid w:val="6F213E96"/>
    <w:rsid w:val="70365F62"/>
    <w:rsid w:val="70413A40"/>
    <w:rsid w:val="704C0A9F"/>
    <w:rsid w:val="70652CA1"/>
    <w:rsid w:val="71B608C6"/>
    <w:rsid w:val="723A55A1"/>
    <w:rsid w:val="72DD2898"/>
    <w:rsid w:val="73247A02"/>
    <w:rsid w:val="73263829"/>
    <w:rsid w:val="733F080C"/>
    <w:rsid w:val="738756E6"/>
    <w:rsid w:val="73CE2D76"/>
    <w:rsid w:val="74066EF3"/>
    <w:rsid w:val="74460B66"/>
    <w:rsid w:val="74B23035"/>
    <w:rsid w:val="74B4691C"/>
    <w:rsid w:val="74E2384F"/>
    <w:rsid w:val="74E44AB6"/>
    <w:rsid w:val="75B53793"/>
    <w:rsid w:val="75D27282"/>
    <w:rsid w:val="766B4556"/>
    <w:rsid w:val="76713B7A"/>
    <w:rsid w:val="77A015B3"/>
    <w:rsid w:val="78871511"/>
    <w:rsid w:val="78DD4C22"/>
    <w:rsid w:val="79063A2C"/>
    <w:rsid w:val="791A7806"/>
    <w:rsid w:val="792C53A7"/>
    <w:rsid w:val="794602E4"/>
    <w:rsid w:val="797D1549"/>
    <w:rsid w:val="79854C1B"/>
    <w:rsid w:val="79F75F20"/>
    <w:rsid w:val="7A5E68D1"/>
    <w:rsid w:val="7A7048C9"/>
    <w:rsid w:val="7A8E1695"/>
    <w:rsid w:val="7A911FEB"/>
    <w:rsid w:val="7B181174"/>
    <w:rsid w:val="7B617A0B"/>
    <w:rsid w:val="7B7E1448"/>
    <w:rsid w:val="7B883480"/>
    <w:rsid w:val="7BA56056"/>
    <w:rsid w:val="7C7C6D6A"/>
    <w:rsid w:val="7C961A20"/>
    <w:rsid w:val="7C99506C"/>
    <w:rsid w:val="7CC12815"/>
    <w:rsid w:val="7D0C1CE2"/>
    <w:rsid w:val="7D6E033C"/>
    <w:rsid w:val="7D9046C1"/>
    <w:rsid w:val="7D9F3C68"/>
    <w:rsid w:val="7DD722F0"/>
    <w:rsid w:val="7E5F5A2A"/>
    <w:rsid w:val="7E7D5992"/>
    <w:rsid w:val="7EAE537B"/>
    <w:rsid w:val="7EF56891"/>
    <w:rsid w:val="7F5160D2"/>
    <w:rsid w:val="7F975B2D"/>
    <w:rsid w:val="7FC0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index 1" w:semiHidden="1"/>
    <w:lsdException w:name="toc 1" w:uiPriority="39"/>
    <w:lsdException w:name="toc 2" w:semiHidden="1"/>
    <w:lsdException w:name="toc 3" w:semiHidden="1"/>
    <w:lsdException w:name="header" w:uiPriority="99"/>
    <w:lsdException w:name="footer" w:uiPriority="99"/>
    <w:lsdException w:name="endnote reference" w:semiHidden="1"/>
    <w:lsdException w:name="endnote text" w:semiHidden="1"/>
    <w:lsdException w:name="macro" w:qFormat="0"/>
    <w:lsdException w:name="Default Paragraph Font" w:semiHidden="1" w:uiPriority="1" w:unhideWhenUsed="1"/>
    <w:lsdException w:name="Subtitle" w:uiPriority="11"/>
    <w:lsdException w:name="Body Text Indent 3" w:unhideWhenUsed="1"/>
    <w:lsdException w:name="Hyperlink" w:uiPriority="99" w:unhideWhenUsed="1"/>
    <w:lsdException w:name="FollowedHyperlink"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Professional" w:qFormat="0"/>
    <w:lsdException w:name="Balloon Text" w:semiHidden="1"/>
    <w:lsdException w:name="Table Grid" w:uiPriority="59"/>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0">
    <w:name w:val="Normal"/>
    <w:next w:val="a1"/>
    <w:qFormat/>
    <w:pPr>
      <w:widowControl w:val="0"/>
      <w:jc w:val="both"/>
    </w:pPr>
    <w:rPr>
      <w:rFonts w:eastAsia="楷体_GB2312"/>
      <w:kern w:val="2"/>
      <w:sz w:val="21"/>
    </w:rPr>
  </w:style>
  <w:style w:type="paragraph" w:styleId="10">
    <w:name w:val="heading 1"/>
    <w:basedOn w:val="a2"/>
    <w:next w:val="a1"/>
    <w:link w:val="1Char"/>
    <w:qFormat/>
    <w:pPr>
      <w:keepNext/>
      <w:keepLines/>
      <w:spacing w:after="120" w:line="360" w:lineRule="auto"/>
      <w:outlineLvl w:val="0"/>
    </w:pPr>
    <w:rPr>
      <w:rFonts w:ascii="仿宋_GB2312" w:eastAsia="仿宋_GB2312" w:hAnsi="宋体" w:cs="宋体"/>
      <w:bCs/>
      <w:sz w:val="30"/>
      <w:szCs w:val="30"/>
    </w:rPr>
  </w:style>
  <w:style w:type="paragraph" w:styleId="21">
    <w:name w:val="heading 2"/>
    <w:basedOn w:val="a0"/>
    <w:next w:val="a3"/>
    <w:link w:val="2Char"/>
    <w:qFormat/>
    <w:pPr>
      <w:keepNext/>
      <w:keepLines/>
      <w:spacing w:before="240" w:after="120" w:line="360" w:lineRule="auto"/>
      <w:ind w:left="454" w:hanging="454"/>
      <w:jc w:val="center"/>
      <w:outlineLvl w:val="1"/>
    </w:pPr>
    <w:rPr>
      <w:rFonts w:ascii="楷体_GB2312" w:hAnsi="宋体" w:cs="宋体"/>
      <w:b/>
      <w:sz w:val="30"/>
      <w:szCs w:val="30"/>
    </w:rPr>
  </w:style>
  <w:style w:type="paragraph" w:styleId="30">
    <w:name w:val="heading 3"/>
    <w:basedOn w:val="a0"/>
    <w:next w:val="a3"/>
    <w:link w:val="3Char"/>
    <w:qFormat/>
    <w:pPr>
      <w:keepNext/>
      <w:keepLines/>
      <w:spacing w:beforeLines="50" w:line="360" w:lineRule="auto"/>
      <w:jc w:val="center"/>
      <w:outlineLvl w:val="2"/>
    </w:pPr>
    <w:rPr>
      <w:rFonts w:ascii="仿宋_GB2312" w:eastAsia="仿宋_GB2312" w:hAnsi="宋体" w:cs="宋体"/>
      <w:b/>
      <w:sz w:val="30"/>
      <w:szCs w:val="30"/>
    </w:rPr>
  </w:style>
  <w:style w:type="paragraph" w:styleId="40">
    <w:name w:val="heading 4"/>
    <w:basedOn w:val="30"/>
    <w:next w:val="a3"/>
    <w:link w:val="4Char"/>
    <w:qFormat/>
    <w:pPr>
      <w:numPr>
        <w:ilvl w:val="3"/>
        <w:numId w:val="1"/>
      </w:numPr>
      <w:ind w:left="3124"/>
      <w:outlineLvl w:val="3"/>
    </w:pPr>
    <w:rPr>
      <w:rFonts w:ascii="Arial" w:hAnsi="Arial" w:cs="Times New Roman"/>
      <w:b w:val="0"/>
    </w:rPr>
  </w:style>
  <w:style w:type="paragraph" w:styleId="51">
    <w:name w:val="heading 5"/>
    <w:basedOn w:val="40"/>
    <w:next w:val="a3"/>
    <w:link w:val="5Char"/>
    <w:qFormat/>
    <w:pPr>
      <w:numPr>
        <w:ilvl w:val="4"/>
      </w:numPr>
      <w:spacing w:line="240" w:lineRule="exact"/>
      <w:ind w:left="3124"/>
      <w:outlineLvl w:val="4"/>
    </w:pPr>
  </w:style>
  <w:style w:type="paragraph" w:styleId="6">
    <w:name w:val="heading 6"/>
    <w:basedOn w:val="a0"/>
    <w:next w:val="a0"/>
    <w:link w:val="6Char"/>
    <w:qFormat/>
    <w:pPr>
      <w:keepNext/>
      <w:keepLines/>
      <w:numPr>
        <w:ilvl w:val="5"/>
        <w:numId w:val="2"/>
      </w:numPr>
      <w:spacing w:before="240" w:after="64" w:line="312" w:lineRule="auto"/>
      <w:outlineLvl w:val="5"/>
    </w:pPr>
    <w:rPr>
      <w:rFonts w:ascii="Arial" w:eastAsia="黑体" w:hAnsi="Arial"/>
      <w:b/>
      <w:bCs/>
      <w:sz w:val="24"/>
      <w:szCs w:val="24"/>
    </w:rPr>
  </w:style>
  <w:style w:type="paragraph" w:styleId="7">
    <w:name w:val="heading 7"/>
    <w:basedOn w:val="a0"/>
    <w:next w:val="a3"/>
    <w:link w:val="7Char"/>
    <w:qFormat/>
    <w:pPr>
      <w:keepNext/>
      <w:keepLines/>
      <w:numPr>
        <w:ilvl w:val="6"/>
        <w:numId w:val="1"/>
      </w:numPr>
      <w:spacing w:before="240" w:after="64" w:line="312" w:lineRule="auto"/>
      <w:outlineLvl w:val="6"/>
    </w:pPr>
    <w:rPr>
      <w:b/>
      <w:sz w:val="24"/>
    </w:rPr>
  </w:style>
  <w:style w:type="paragraph" w:styleId="8">
    <w:name w:val="heading 8"/>
    <w:basedOn w:val="a0"/>
    <w:next w:val="a3"/>
    <w:link w:val="8Char"/>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0"/>
    <w:next w:val="a3"/>
    <w:link w:val="9Char"/>
    <w:qFormat/>
    <w:pPr>
      <w:keepNext/>
      <w:keepLines/>
      <w:numPr>
        <w:ilvl w:val="8"/>
        <w:numId w:val="1"/>
      </w:numPr>
      <w:spacing w:before="240" w:after="64" w:line="312"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Body Text First Indent"/>
    <w:basedOn w:val="a7"/>
    <w:link w:val="Char0"/>
    <w:qFormat/>
    <w:pPr>
      <w:ind w:firstLine="420"/>
    </w:pPr>
  </w:style>
  <w:style w:type="paragraph" w:styleId="a7">
    <w:name w:val="Body Text"/>
    <w:basedOn w:val="a0"/>
    <w:next w:val="a8"/>
    <w:link w:val="Char1"/>
    <w:qFormat/>
    <w:pPr>
      <w:spacing w:after="120"/>
    </w:pPr>
  </w:style>
  <w:style w:type="paragraph" w:styleId="a8">
    <w:name w:val="footnote text"/>
    <w:basedOn w:val="a0"/>
    <w:link w:val="Char2"/>
    <w:qFormat/>
    <w:pPr>
      <w:snapToGrid w:val="0"/>
      <w:jc w:val="left"/>
    </w:pPr>
    <w:rPr>
      <w:rFonts w:eastAsia="宋体"/>
      <w:sz w:val="18"/>
    </w:rPr>
  </w:style>
  <w:style w:type="paragraph" w:styleId="a2">
    <w:name w:val="Title"/>
    <w:basedOn w:val="a0"/>
    <w:link w:val="Char3"/>
    <w:qFormat/>
    <w:pPr>
      <w:spacing w:before="120" w:after="60"/>
      <w:jc w:val="center"/>
    </w:pPr>
    <w:rPr>
      <w:rFonts w:ascii="Arial" w:hAnsi="Arial"/>
      <w:b/>
      <w:sz w:val="44"/>
    </w:rPr>
  </w:style>
  <w:style w:type="paragraph" w:styleId="a3">
    <w:name w:val="Normal Indent"/>
    <w:basedOn w:val="a0"/>
    <w:link w:val="Char4"/>
    <w:qFormat/>
    <w:pPr>
      <w:ind w:firstLine="420"/>
    </w:pPr>
  </w:style>
  <w:style w:type="paragraph" w:styleId="31">
    <w:name w:val="List 3"/>
    <w:basedOn w:val="a0"/>
    <w:qFormat/>
    <w:pPr>
      <w:autoSpaceDE w:val="0"/>
      <w:autoSpaceDN w:val="0"/>
      <w:adjustRightInd w:val="0"/>
      <w:ind w:leftChars="400" w:left="100" w:hangingChars="200" w:hanging="200"/>
      <w:jc w:val="left"/>
      <w:textAlignment w:val="baseline"/>
    </w:pPr>
    <w:rPr>
      <w:rFonts w:ascii="宋体" w:eastAsia="宋体"/>
      <w:kern w:val="0"/>
      <w:sz w:val="34"/>
    </w:rPr>
  </w:style>
  <w:style w:type="paragraph" w:styleId="70">
    <w:name w:val="toc 7"/>
    <w:basedOn w:val="a0"/>
    <w:next w:val="a0"/>
    <w:qFormat/>
    <w:pPr>
      <w:tabs>
        <w:tab w:val="right" w:leader="dot" w:pos="8500"/>
      </w:tabs>
      <w:autoSpaceDE w:val="0"/>
      <w:autoSpaceDN w:val="0"/>
      <w:adjustRightInd w:val="0"/>
      <w:ind w:left="2040"/>
      <w:jc w:val="left"/>
      <w:textAlignment w:val="baseline"/>
    </w:pPr>
    <w:rPr>
      <w:rFonts w:eastAsia="宋体"/>
      <w:kern w:val="0"/>
      <w:sz w:val="18"/>
      <w:szCs w:val="18"/>
    </w:rPr>
  </w:style>
  <w:style w:type="paragraph" w:styleId="2">
    <w:name w:val="List Number 2"/>
    <w:basedOn w:val="a0"/>
    <w:qFormat/>
    <w:pPr>
      <w:numPr>
        <w:numId w:val="3"/>
      </w:numPr>
    </w:pPr>
    <w:rPr>
      <w:rFonts w:eastAsia="宋体"/>
      <w:szCs w:val="24"/>
    </w:rPr>
  </w:style>
  <w:style w:type="paragraph" w:styleId="a9">
    <w:name w:val="table of authorities"/>
    <w:basedOn w:val="a0"/>
    <w:next w:val="a0"/>
    <w:qFormat/>
    <w:pPr>
      <w:ind w:leftChars="200" w:left="420"/>
    </w:pPr>
    <w:rPr>
      <w:rFonts w:eastAsia="宋体"/>
    </w:rPr>
  </w:style>
  <w:style w:type="paragraph" w:styleId="aa">
    <w:name w:val="Note Heading"/>
    <w:basedOn w:val="a0"/>
    <w:next w:val="a0"/>
    <w:link w:val="Char5"/>
    <w:qFormat/>
    <w:pPr>
      <w:spacing w:line="360" w:lineRule="auto"/>
      <w:jc w:val="center"/>
    </w:pPr>
    <w:rPr>
      <w:rFonts w:eastAsia="宋体"/>
      <w:sz w:val="24"/>
    </w:rPr>
  </w:style>
  <w:style w:type="paragraph" w:styleId="41">
    <w:name w:val="List Bullet 4"/>
    <w:basedOn w:val="a0"/>
    <w:qFormat/>
    <w:pPr>
      <w:ind w:left="567" w:hanging="279"/>
    </w:pPr>
    <w:rPr>
      <w:rFonts w:eastAsia="宋体"/>
      <w:szCs w:val="24"/>
    </w:rPr>
  </w:style>
  <w:style w:type="paragraph" w:styleId="80">
    <w:name w:val="index 8"/>
    <w:basedOn w:val="a0"/>
    <w:next w:val="a0"/>
    <w:qFormat/>
    <w:pPr>
      <w:autoSpaceDE w:val="0"/>
      <w:autoSpaceDN w:val="0"/>
      <w:adjustRightInd w:val="0"/>
      <w:ind w:left="2720" w:hanging="340"/>
      <w:jc w:val="left"/>
      <w:textAlignment w:val="baseline"/>
    </w:pPr>
    <w:rPr>
      <w:rFonts w:eastAsia="宋体"/>
      <w:kern w:val="0"/>
      <w:sz w:val="20"/>
    </w:rPr>
  </w:style>
  <w:style w:type="paragraph" w:styleId="ab">
    <w:name w:val="E-mail Signature"/>
    <w:basedOn w:val="a0"/>
    <w:link w:val="Char6"/>
    <w:qFormat/>
    <w:rPr>
      <w:rFonts w:eastAsia="宋体"/>
      <w:szCs w:val="24"/>
    </w:rPr>
  </w:style>
  <w:style w:type="paragraph" w:styleId="a">
    <w:name w:val="List Number"/>
    <w:basedOn w:val="a0"/>
    <w:qFormat/>
    <w:pPr>
      <w:numPr>
        <w:numId w:val="4"/>
      </w:numPr>
    </w:pPr>
    <w:rPr>
      <w:rFonts w:eastAsia="宋体"/>
      <w:szCs w:val="24"/>
    </w:rPr>
  </w:style>
  <w:style w:type="paragraph" w:styleId="ac">
    <w:name w:val="caption"/>
    <w:basedOn w:val="a0"/>
    <w:next w:val="a0"/>
    <w:qFormat/>
    <w:pPr>
      <w:autoSpaceDE w:val="0"/>
      <w:autoSpaceDN w:val="0"/>
      <w:adjustRightInd w:val="0"/>
      <w:spacing w:before="152" w:after="160"/>
      <w:jc w:val="left"/>
      <w:textAlignment w:val="baseline"/>
    </w:pPr>
    <w:rPr>
      <w:rFonts w:ascii="Arial" w:eastAsia="黑体" w:hAnsi="Arial" w:cs="Arial"/>
      <w:kern w:val="0"/>
      <w:sz w:val="20"/>
    </w:rPr>
  </w:style>
  <w:style w:type="paragraph" w:styleId="52">
    <w:name w:val="index 5"/>
    <w:basedOn w:val="a0"/>
    <w:next w:val="a0"/>
    <w:qFormat/>
    <w:pPr>
      <w:autoSpaceDE w:val="0"/>
      <w:autoSpaceDN w:val="0"/>
      <w:adjustRightInd w:val="0"/>
      <w:ind w:left="1700" w:hanging="340"/>
      <w:jc w:val="left"/>
      <w:textAlignment w:val="baseline"/>
    </w:pPr>
    <w:rPr>
      <w:rFonts w:eastAsia="宋体"/>
      <w:kern w:val="0"/>
      <w:sz w:val="20"/>
    </w:rPr>
  </w:style>
  <w:style w:type="paragraph" w:styleId="ad">
    <w:name w:val="List Bullet"/>
    <w:basedOn w:val="a0"/>
    <w:qFormat/>
    <w:rPr>
      <w:rFonts w:eastAsia="宋体"/>
      <w:szCs w:val="24"/>
    </w:rPr>
  </w:style>
  <w:style w:type="paragraph" w:styleId="ae">
    <w:name w:val="envelope address"/>
    <w:basedOn w:val="a0"/>
    <w:qFormat/>
    <w:pPr>
      <w:framePr w:w="7920" w:h="1980" w:hRule="exact" w:hSpace="180" w:wrap="auto" w:hAnchor="page" w:xAlign="center" w:yAlign="bottom"/>
      <w:snapToGrid w:val="0"/>
      <w:ind w:leftChars="1400" w:left="100"/>
    </w:pPr>
    <w:rPr>
      <w:rFonts w:ascii="Arial" w:eastAsia="宋体" w:hAnsi="Arial" w:cs="Arial"/>
      <w:sz w:val="24"/>
      <w:szCs w:val="24"/>
    </w:rPr>
  </w:style>
  <w:style w:type="paragraph" w:styleId="af">
    <w:name w:val="Document Map"/>
    <w:basedOn w:val="a0"/>
    <w:link w:val="Char7"/>
    <w:qFormat/>
    <w:pPr>
      <w:shd w:val="clear" w:color="auto" w:fill="000080"/>
    </w:pPr>
  </w:style>
  <w:style w:type="paragraph" w:styleId="af0">
    <w:name w:val="toa heading"/>
    <w:basedOn w:val="a0"/>
    <w:next w:val="a0"/>
    <w:qFormat/>
    <w:pPr>
      <w:autoSpaceDE w:val="0"/>
      <w:autoSpaceDN w:val="0"/>
      <w:adjustRightInd w:val="0"/>
      <w:snapToGrid w:val="0"/>
      <w:spacing w:before="120" w:line="360" w:lineRule="auto"/>
    </w:pPr>
    <w:rPr>
      <w:rFonts w:ascii="Arial" w:eastAsia="宋体" w:hAnsi="Arial"/>
      <w:b/>
      <w:snapToGrid w:val="0"/>
      <w:color w:val="000000"/>
      <w:kern w:val="0"/>
    </w:rPr>
  </w:style>
  <w:style w:type="paragraph" w:styleId="af1">
    <w:name w:val="annotation text"/>
    <w:basedOn w:val="a0"/>
    <w:link w:val="Char8"/>
    <w:qFormat/>
    <w:pPr>
      <w:jc w:val="left"/>
    </w:pPr>
    <w:rPr>
      <w:rFonts w:eastAsia="宋体"/>
      <w:kern w:val="0"/>
      <w:sz w:val="20"/>
      <w:szCs w:val="24"/>
    </w:rPr>
  </w:style>
  <w:style w:type="paragraph" w:styleId="60">
    <w:name w:val="index 6"/>
    <w:basedOn w:val="a0"/>
    <w:next w:val="a0"/>
    <w:qFormat/>
    <w:pPr>
      <w:autoSpaceDE w:val="0"/>
      <w:autoSpaceDN w:val="0"/>
      <w:adjustRightInd w:val="0"/>
      <w:ind w:left="2040" w:hanging="340"/>
      <w:jc w:val="left"/>
      <w:textAlignment w:val="baseline"/>
    </w:pPr>
    <w:rPr>
      <w:rFonts w:eastAsia="宋体"/>
      <w:kern w:val="0"/>
      <w:sz w:val="20"/>
    </w:rPr>
  </w:style>
  <w:style w:type="paragraph" w:styleId="af2">
    <w:name w:val="Salutation"/>
    <w:basedOn w:val="a0"/>
    <w:next w:val="a0"/>
    <w:link w:val="Char9"/>
    <w:qFormat/>
    <w:rPr>
      <w:rFonts w:ascii="楷体_GB2312"/>
      <w:sz w:val="28"/>
      <w:szCs w:val="28"/>
    </w:rPr>
  </w:style>
  <w:style w:type="paragraph" w:styleId="32">
    <w:name w:val="Body Text 3"/>
    <w:basedOn w:val="a0"/>
    <w:link w:val="3Char0"/>
    <w:qFormat/>
    <w:pPr>
      <w:autoSpaceDE w:val="0"/>
      <w:autoSpaceDN w:val="0"/>
      <w:adjustRightInd w:val="0"/>
      <w:spacing w:after="120"/>
      <w:jc w:val="left"/>
      <w:textAlignment w:val="baseline"/>
    </w:pPr>
    <w:rPr>
      <w:rFonts w:ascii="宋体" w:eastAsia="宋体"/>
      <w:kern w:val="0"/>
      <w:sz w:val="16"/>
      <w:szCs w:val="16"/>
    </w:rPr>
  </w:style>
  <w:style w:type="paragraph" w:styleId="af3">
    <w:name w:val="Closing"/>
    <w:basedOn w:val="a0"/>
    <w:link w:val="Chara"/>
    <w:qFormat/>
    <w:pPr>
      <w:ind w:leftChars="2100" w:left="100"/>
    </w:pPr>
    <w:rPr>
      <w:rFonts w:eastAsia="宋体"/>
      <w:szCs w:val="24"/>
    </w:rPr>
  </w:style>
  <w:style w:type="paragraph" w:styleId="33">
    <w:name w:val="List Bullet 3"/>
    <w:basedOn w:val="a0"/>
    <w:qFormat/>
    <w:pPr>
      <w:ind w:left="567" w:hanging="279"/>
    </w:pPr>
    <w:rPr>
      <w:rFonts w:eastAsia="宋体"/>
      <w:szCs w:val="24"/>
    </w:rPr>
  </w:style>
  <w:style w:type="paragraph" w:styleId="af4">
    <w:name w:val="Body Text Indent"/>
    <w:basedOn w:val="a0"/>
    <w:link w:val="Charb"/>
    <w:qFormat/>
    <w:pPr>
      <w:spacing w:after="120"/>
      <w:ind w:leftChars="200" w:left="420"/>
    </w:pPr>
  </w:style>
  <w:style w:type="paragraph" w:styleId="3">
    <w:name w:val="List Number 3"/>
    <w:basedOn w:val="a0"/>
    <w:qFormat/>
    <w:pPr>
      <w:numPr>
        <w:numId w:val="5"/>
      </w:numPr>
    </w:pPr>
    <w:rPr>
      <w:rFonts w:eastAsia="宋体"/>
      <w:szCs w:val="24"/>
    </w:rPr>
  </w:style>
  <w:style w:type="paragraph" w:styleId="22">
    <w:name w:val="List 2"/>
    <w:basedOn w:val="a0"/>
    <w:qFormat/>
    <w:pPr>
      <w:adjustRightInd w:val="0"/>
      <w:spacing w:line="312" w:lineRule="atLeast"/>
      <w:ind w:left="840" w:hanging="420"/>
      <w:textAlignment w:val="baseline"/>
    </w:pPr>
    <w:rPr>
      <w:rFonts w:eastAsia="创艺简仿宋"/>
      <w:kern w:val="0"/>
      <w:sz w:val="24"/>
      <w:u w:val="single"/>
    </w:rPr>
  </w:style>
  <w:style w:type="paragraph" w:styleId="af5">
    <w:name w:val="List Continue"/>
    <w:basedOn w:val="a0"/>
    <w:qFormat/>
    <w:pPr>
      <w:autoSpaceDE w:val="0"/>
      <w:autoSpaceDN w:val="0"/>
      <w:adjustRightInd w:val="0"/>
      <w:spacing w:after="120"/>
      <w:ind w:leftChars="200" w:left="420"/>
      <w:jc w:val="left"/>
      <w:textAlignment w:val="baseline"/>
    </w:pPr>
    <w:rPr>
      <w:rFonts w:ascii="宋体" w:eastAsia="宋体"/>
      <w:kern w:val="0"/>
      <w:sz w:val="34"/>
    </w:rPr>
  </w:style>
  <w:style w:type="paragraph" w:styleId="af6">
    <w:name w:val="Block Text"/>
    <w:basedOn w:val="a0"/>
    <w:qFormat/>
    <w:pPr>
      <w:adjustRightInd w:val="0"/>
      <w:ind w:left="420" w:right="33"/>
      <w:jc w:val="left"/>
      <w:textAlignment w:val="baseline"/>
    </w:pPr>
    <w:rPr>
      <w:rFonts w:eastAsia="宋体"/>
      <w:kern w:val="0"/>
      <w:sz w:val="24"/>
    </w:rPr>
  </w:style>
  <w:style w:type="paragraph" w:styleId="23">
    <w:name w:val="List Bullet 2"/>
    <w:basedOn w:val="ad"/>
    <w:qFormat/>
    <w:pPr>
      <w:widowControl/>
      <w:spacing w:after="220" w:line="220" w:lineRule="atLeast"/>
      <w:ind w:left="2160" w:right="720"/>
      <w:jc w:val="left"/>
    </w:pPr>
    <w:rPr>
      <w:kern w:val="0"/>
      <w:szCs w:val="20"/>
    </w:rPr>
  </w:style>
  <w:style w:type="paragraph" w:styleId="HTML">
    <w:name w:val="HTML Address"/>
    <w:basedOn w:val="a0"/>
    <w:link w:val="HTMLChar"/>
    <w:qFormat/>
    <w:pPr>
      <w:autoSpaceDE w:val="0"/>
      <w:autoSpaceDN w:val="0"/>
      <w:adjustRightInd w:val="0"/>
      <w:jc w:val="left"/>
      <w:textAlignment w:val="baseline"/>
    </w:pPr>
    <w:rPr>
      <w:rFonts w:ascii="宋体" w:eastAsia="宋体"/>
      <w:i/>
      <w:iCs/>
      <w:kern w:val="0"/>
      <w:sz w:val="34"/>
    </w:rPr>
  </w:style>
  <w:style w:type="paragraph" w:styleId="42">
    <w:name w:val="index 4"/>
    <w:basedOn w:val="a0"/>
    <w:next w:val="a0"/>
    <w:qFormat/>
    <w:pPr>
      <w:autoSpaceDE w:val="0"/>
      <w:autoSpaceDN w:val="0"/>
      <w:adjustRightInd w:val="0"/>
      <w:ind w:left="1360" w:hanging="340"/>
      <w:jc w:val="left"/>
      <w:textAlignment w:val="baseline"/>
    </w:pPr>
    <w:rPr>
      <w:rFonts w:eastAsia="宋体"/>
      <w:kern w:val="0"/>
      <w:sz w:val="20"/>
    </w:rPr>
  </w:style>
  <w:style w:type="paragraph" w:styleId="53">
    <w:name w:val="toc 5"/>
    <w:basedOn w:val="a0"/>
    <w:next w:val="a0"/>
    <w:qFormat/>
    <w:pPr>
      <w:tabs>
        <w:tab w:val="right" w:leader="dot" w:pos="8500"/>
      </w:tabs>
      <w:autoSpaceDE w:val="0"/>
      <w:autoSpaceDN w:val="0"/>
      <w:adjustRightInd w:val="0"/>
      <w:spacing w:line="360" w:lineRule="auto"/>
      <w:ind w:leftChars="-1" w:left="-3" w:firstLine="853"/>
      <w:textAlignment w:val="baseline"/>
    </w:pPr>
    <w:rPr>
      <w:rFonts w:eastAsia="宋体"/>
      <w:kern w:val="0"/>
      <w:sz w:val="18"/>
      <w:szCs w:val="18"/>
    </w:rPr>
  </w:style>
  <w:style w:type="paragraph" w:styleId="34">
    <w:name w:val="toc 3"/>
    <w:basedOn w:val="a0"/>
    <w:next w:val="a0"/>
    <w:semiHidden/>
    <w:qFormat/>
    <w:pPr>
      <w:ind w:leftChars="400" w:left="840"/>
    </w:pPr>
  </w:style>
  <w:style w:type="paragraph" w:styleId="af7">
    <w:name w:val="Plain Text"/>
    <w:basedOn w:val="a0"/>
    <w:link w:val="Charc"/>
    <w:qFormat/>
    <w:rPr>
      <w:rFonts w:ascii="宋体" w:hAnsi="Courier New"/>
    </w:rPr>
  </w:style>
  <w:style w:type="paragraph" w:styleId="50">
    <w:name w:val="List Bullet 5"/>
    <w:basedOn w:val="a0"/>
    <w:qFormat/>
    <w:pPr>
      <w:numPr>
        <w:numId w:val="6"/>
      </w:numPr>
    </w:pPr>
    <w:rPr>
      <w:rFonts w:eastAsia="宋体"/>
      <w:szCs w:val="24"/>
    </w:rPr>
  </w:style>
  <w:style w:type="paragraph" w:styleId="4">
    <w:name w:val="List Number 4"/>
    <w:basedOn w:val="a0"/>
    <w:qFormat/>
    <w:pPr>
      <w:numPr>
        <w:numId w:val="7"/>
      </w:numPr>
    </w:pPr>
    <w:rPr>
      <w:rFonts w:eastAsia="宋体"/>
      <w:szCs w:val="24"/>
    </w:rPr>
  </w:style>
  <w:style w:type="paragraph" w:styleId="81">
    <w:name w:val="toc 8"/>
    <w:basedOn w:val="a0"/>
    <w:next w:val="a0"/>
    <w:qFormat/>
    <w:pPr>
      <w:autoSpaceDE w:val="0"/>
      <w:autoSpaceDN w:val="0"/>
      <w:adjustRightInd w:val="0"/>
      <w:ind w:left="2380"/>
      <w:jc w:val="left"/>
      <w:textAlignment w:val="baseline"/>
    </w:pPr>
    <w:rPr>
      <w:rFonts w:eastAsia="宋体"/>
      <w:kern w:val="0"/>
      <w:sz w:val="18"/>
      <w:szCs w:val="18"/>
    </w:rPr>
  </w:style>
  <w:style w:type="paragraph" w:styleId="35">
    <w:name w:val="index 3"/>
    <w:basedOn w:val="a0"/>
    <w:next w:val="a0"/>
    <w:qFormat/>
    <w:pPr>
      <w:autoSpaceDE w:val="0"/>
      <w:autoSpaceDN w:val="0"/>
      <w:adjustRightInd w:val="0"/>
      <w:ind w:left="1020" w:hanging="340"/>
      <w:jc w:val="left"/>
      <w:textAlignment w:val="baseline"/>
    </w:pPr>
    <w:rPr>
      <w:rFonts w:eastAsia="宋体"/>
      <w:kern w:val="0"/>
      <w:sz w:val="20"/>
    </w:rPr>
  </w:style>
  <w:style w:type="paragraph" w:styleId="af8">
    <w:name w:val="Date"/>
    <w:basedOn w:val="a0"/>
    <w:next w:val="a0"/>
    <w:link w:val="Chard"/>
    <w:qFormat/>
  </w:style>
  <w:style w:type="paragraph" w:styleId="24">
    <w:name w:val="Body Text Indent 2"/>
    <w:basedOn w:val="a0"/>
    <w:link w:val="2Char0"/>
    <w:qFormat/>
    <w:pPr>
      <w:autoSpaceDE w:val="0"/>
      <w:autoSpaceDN w:val="0"/>
      <w:adjustRightInd w:val="0"/>
      <w:spacing w:after="120" w:line="480" w:lineRule="auto"/>
      <w:ind w:leftChars="200" w:left="420"/>
      <w:jc w:val="left"/>
    </w:pPr>
    <w:rPr>
      <w:rFonts w:ascii="仿宋_GB2312" w:eastAsia="仿宋_GB2312"/>
      <w:kern w:val="0"/>
      <w:sz w:val="34"/>
      <w:szCs w:val="34"/>
    </w:rPr>
  </w:style>
  <w:style w:type="paragraph" w:styleId="af9">
    <w:name w:val="endnote text"/>
    <w:basedOn w:val="a0"/>
    <w:link w:val="Chare"/>
    <w:semiHidden/>
    <w:qFormat/>
    <w:pPr>
      <w:snapToGrid w:val="0"/>
      <w:jc w:val="left"/>
    </w:pPr>
    <w:rPr>
      <w:rFonts w:ascii="宋体" w:eastAsia="宋体" w:hAnsi="宋体"/>
    </w:rPr>
  </w:style>
  <w:style w:type="paragraph" w:styleId="54">
    <w:name w:val="List Continue 5"/>
    <w:basedOn w:val="a0"/>
    <w:qFormat/>
    <w:pPr>
      <w:autoSpaceDE w:val="0"/>
      <w:autoSpaceDN w:val="0"/>
      <w:adjustRightInd w:val="0"/>
      <w:spacing w:after="120"/>
      <w:ind w:leftChars="1000" w:left="2100"/>
      <w:jc w:val="left"/>
      <w:textAlignment w:val="baseline"/>
    </w:pPr>
    <w:rPr>
      <w:rFonts w:ascii="宋体" w:eastAsia="宋体"/>
      <w:kern w:val="0"/>
      <w:sz w:val="34"/>
    </w:rPr>
  </w:style>
  <w:style w:type="paragraph" w:styleId="afa">
    <w:name w:val="Balloon Text"/>
    <w:basedOn w:val="a0"/>
    <w:link w:val="Charf"/>
    <w:semiHidden/>
    <w:qFormat/>
    <w:rPr>
      <w:sz w:val="18"/>
      <w:szCs w:val="18"/>
    </w:rPr>
  </w:style>
  <w:style w:type="paragraph" w:styleId="afb">
    <w:name w:val="footer"/>
    <w:basedOn w:val="a0"/>
    <w:link w:val="Charf0"/>
    <w:uiPriority w:val="99"/>
    <w:qFormat/>
    <w:pPr>
      <w:tabs>
        <w:tab w:val="center" w:pos="4153"/>
        <w:tab w:val="right" w:pos="8306"/>
      </w:tabs>
      <w:snapToGrid w:val="0"/>
      <w:jc w:val="left"/>
    </w:pPr>
    <w:rPr>
      <w:sz w:val="18"/>
      <w:szCs w:val="18"/>
    </w:rPr>
  </w:style>
  <w:style w:type="paragraph" w:styleId="afc">
    <w:name w:val="envelope return"/>
    <w:basedOn w:val="a0"/>
    <w:qFormat/>
    <w:pPr>
      <w:snapToGrid w:val="0"/>
    </w:pPr>
    <w:rPr>
      <w:rFonts w:ascii="Arial" w:eastAsia="宋体" w:hAnsi="Arial" w:cs="Arial"/>
      <w:szCs w:val="24"/>
    </w:rPr>
  </w:style>
  <w:style w:type="paragraph" w:styleId="afd">
    <w:name w:val="header"/>
    <w:basedOn w:val="a0"/>
    <w:link w:val="Charf1"/>
    <w:uiPriority w:val="99"/>
    <w:qFormat/>
    <w:pPr>
      <w:pBdr>
        <w:bottom w:val="single" w:sz="6" w:space="1" w:color="auto"/>
      </w:pBdr>
      <w:tabs>
        <w:tab w:val="center" w:pos="4153"/>
        <w:tab w:val="right" w:pos="8306"/>
      </w:tabs>
      <w:snapToGrid w:val="0"/>
      <w:jc w:val="center"/>
    </w:pPr>
    <w:rPr>
      <w:sz w:val="18"/>
      <w:szCs w:val="18"/>
    </w:rPr>
  </w:style>
  <w:style w:type="paragraph" w:styleId="afe">
    <w:name w:val="Signature"/>
    <w:basedOn w:val="a0"/>
    <w:link w:val="Charf2"/>
    <w:qFormat/>
    <w:pPr>
      <w:ind w:leftChars="2100" w:left="100"/>
    </w:pPr>
    <w:rPr>
      <w:rFonts w:eastAsia="宋体"/>
      <w:szCs w:val="24"/>
    </w:rPr>
  </w:style>
  <w:style w:type="paragraph" w:styleId="11">
    <w:name w:val="toc 1"/>
    <w:basedOn w:val="a0"/>
    <w:next w:val="a0"/>
    <w:uiPriority w:val="39"/>
    <w:qFormat/>
    <w:pPr>
      <w:tabs>
        <w:tab w:val="right" w:leader="dot" w:pos="8493"/>
      </w:tabs>
      <w:adjustRightInd w:val="0"/>
      <w:spacing w:line="360" w:lineRule="auto"/>
      <w:jc w:val="left"/>
    </w:pPr>
    <w:rPr>
      <w:rFonts w:ascii="宋体" w:hAnsi="宋体"/>
      <w:b/>
      <w:caps/>
      <w:kern w:val="0"/>
      <w:sz w:val="24"/>
      <w:szCs w:val="32"/>
    </w:rPr>
  </w:style>
  <w:style w:type="paragraph" w:styleId="43">
    <w:name w:val="List Continue 4"/>
    <w:basedOn w:val="a0"/>
    <w:qFormat/>
    <w:pPr>
      <w:autoSpaceDE w:val="0"/>
      <w:autoSpaceDN w:val="0"/>
      <w:adjustRightInd w:val="0"/>
      <w:spacing w:after="120"/>
      <w:ind w:leftChars="800" w:left="1680"/>
      <w:jc w:val="left"/>
      <w:textAlignment w:val="baseline"/>
    </w:pPr>
    <w:rPr>
      <w:rFonts w:ascii="宋体" w:eastAsia="宋体"/>
      <w:kern w:val="0"/>
      <w:sz w:val="34"/>
    </w:rPr>
  </w:style>
  <w:style w:type="paragraph" w:styleId="44">
    <w:name w:val="toc 4"/>
    <w:basedOn w:val="a0"/>
    <w:next w:val="a0"/>
    <w:qFormat/>
    <w:pPr>
      <w:tabs>
        <w:tab w:val="right" w:leader="dot" w:pos="8500"/>
      </w:tabs>
      <w:autoSpaceDE w:val="0"/>
      <w:autoSpaceDN w:val="0"/>
      <w:adjustRightInd w:val="0"/>
      <w:ind w:leftChars="-1" w:left="-3" w:firstLineChars="506" w:firstLine="911"/>
      <w:jc w:val="left"/>
      <w:textAlignment w:val="baseline"/>
    </w:pPr>
    <w:rPr>
      <w:rFonts w:eastAsia="宋体"/>
      <w:kern w:val="0"/>
      <w:sz w:val="18"/>
      <w:szCs w:val="18"/>
    </w:rPr>
  </w:style>
  <w:style w:type="paragraph" w:styleId="aff">
    <w:name w:val="index heading"/>
    <w:basedOn w:val="a0"/>
    <w:next w:val="12"/>
    <w:qFormat/>
    <w:pPr>
      <w:autoSpaceDE w:val="0"/>
      <w:autoSpaceDN w:val="0"/>
      <w:adjustRightInd w:val="0"/>
      <w:spacing w:before="120" w:after="120"/>
      <w:jc w:val="left"/>
      <w:textAlignment w:val="baseline"/>
    </w:pPr>
    <w:rPr>
      <w:rFonts w:eastAsia="宋体"/>
      <w:b/>
      <w:bCs/>
      <w:i/>
      <w:iCs/>
      <w:kern w:val="0"/>
      <w:sz w:val="20"/>
    </w:rPr>
  </w:style>
  <w:style w:type="paragraph" w:styleId="12">
    <w:name w:val="index 1"/>
    <w:basedOn w:val="a0"/>
    <w:next w:val="a0"/>
    <w:semiHidden/>
    <w:qFormat/>
    <w:rPr>
      <w:szCs w:val="24"/>
    </w:rPr>
  </w:style>
  <w:style w:type="paragraph" w:styleId="aff0">
    <w:name w:val="Subtitle"/>
    <w:basedOn w:val="a0"/>
    <w:link w:val="Charf3"/>
    <w:uiPriority w:val="11"/>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0"/>
    <w:qFormat/>
    <w:pPr>
      <w:numPr>
        <w:numId w:val="8"/>
      </w:numPr>
    </w:pPr>
    <w:rPr>
      <w:rFonts w:eastAsia="宋体"/>
      <w:szCs w:val="24"/>
    </w:rPr>
  </w:style>
  <w:style w:type="paragraph" w:styleId="aff1">
    <w:name w:val="List"/>
    <w:basedOn w:val="a0"/>
    <w:qFormat/>
    <w:pPr>
      <w:autoSpaceDE w:val="0"/>
      <w:autoSpaceDN w:val="0"/>
      <w:adjustRightInd w:val="0"/>
      <w:ind w:left="200" w:hangingChars="200" w:hanging="200"/>
      <w:jc w:val="left"/>
      <w:textAlignment w:val="baseline"/>
    </w:pPr>
    <w:rPr>
      <w:rFonts w:ascii="宋体" w:eastAsia="宋体"/>
      <w:kern w:val="0"/>
      <w:sz w:val="34"/>
    </w:rPr>
  </w:style>
  <w:style w:type="paragraph" w:styleId="61">
    <w:name w:val="toc 6"/>
    <w:basedOn w:val="a0"/>
    <w:next w:val="a0"/>
    <w:qFormat/>
    <w:pPr>
      <w:tabs>
        <w:tab w:val="right" w:leader="dot" w:pos="8500"/>
      </w:tabs>
      <w:autoSpaceDE w:val="0"/>
      <w:autoSpaceDN w:val="0"/>
      <w:adjustRightInd w:val="0"/>
      <w:ind w:left="1700"/>
      <w:jc w:val="left"/>
      <w:textAlignment w:val="baseline"/>
    </w:pPr>
    <w:rPr>
      <w:rFonts w:eastAsia="宋体"/>
      <w:kern w:val="0"/>
      <w:sz w:val="18"/>
      <w:szCs w:val="18"/>
    </w:rPr>
  </w:style>
  <w:style w:type="paragraph" w:styleId="55">
    <w:name w:val="List 5"/>
    <w:basedOn w:val="a0"/>
    <w:qFormat/>
    <w:pPr>
      <w:autoSpaceDE w:val="0"/>
      <w:autoSpaceDN w:val="0"/>
      <w:adjustRightInd w:val="0"/>
      <w:ind w:leftChars="800" w:left="100" w:hangingChars="200" w:hanging="200"/>
      <w:jc w:val="left"/>
      <w:textAlignment w:val="baseline"/>
    </w:pPr>
    <w:rPr>
      <w:rFonts w:ascii="宋体" w:eastAsia="宋体"/>
      <w:kern w:val="0"/>
      <w:sz w:val="34"/>
    </w:rPr>
  </w:style>
  <w:style w:type="paragraph" w:styleId="36">
    <w:name w:val="Body Text Indent 3"/>
    <w:basedOn w:val="a0"/>
    <w:link w:val="3Char1"/>
    <w:unhideWhenUsed/>
    <w:qFormat/>
    <w:pPr>
      <w:spacing w:after="120"/>
      <w:ind w:leftChars="200" w:left="420"/>
    </w:pPr>
    <w:rPr>
      <w:rFonts w:eastAsia="宋体"/>
      <w:sz w:val="16"/>
      <w:szCs w:val="16"/>
    </w:rPr>
  </w:style>
  <w:style w:type="paragraph" w:styleId="71">
    <w:name w:val="index 7"/>
    <w:basedOn w:val="a0"/>
    <w:next w:val="a0"/>
    <w:qFormat/>
    <w:pPr>
      <w:autoSpaceDE w:val="0"/>
      <w:autoSpaceDN w:val="0"/>
      <w:adjustRightInd w:val="0"/>
      <w:ind w:left="2380" w:hanging="340"/>
      <w:jc w:val="left"/>
      <w:textAlignment w:val="baseline"/>
    </w:pPr>
    <w:rPr>
      <w:rFonts w:eastAsia="宋体"/>
      <w:kern w:val="0"/>
      <w:sz w:val="20"/>
    </w:rPr>
  </w:style>
  <w:style w:type="paragraph" w:styleId="90">
    <w:name w:val="index 9"/>
    <w:basedOn w:val="a0"/>
    <w:next w:val="a0"/>
    <w:qFormat/>
    <w:pPr>
      <w:autoSpaceDE w:val="0"/>
      <w:autoSpaceDN w:val="0"/>
      <w:adjustRightInd w:val="0"/>
      <w:ind w:left="3060" w:hanging="340"/>
      <w:jc w:val="left"/>
      <w:textAlignment w:val="baseline"/>
    </w:pPr>
    <w:rPr>
      <w:rFonts w:eastAsia="宋体"/>
      <w:kern w:val="0"/>
      <w:sz w:val="20"/>
    </w:rPr>
  </w:style>
  <w:style w:type="paragraph" w:styleId="aff2">
    <w:name w:val="table of figures"/>
    <w:basedOn w:val="a0"/>
    <w:next w:val="a0"/>
    <w:qFormat/>
    <w:pPr>
      <w:ind w:leftChars="200" w:left="840" w:hangingChars="200" w:hanging="420"/>
    </w:pPr>
    <w:rPr>
      <w:rFonts w:eastAsia="宋体"/>
      <w:szCs w:val="24"/>
    </w:rPr>
  </w:style>
  <w:style w:type="paragraph" w:styleId="25">
    <w:name w:val="toc 2"/>
    <w:basedOn w:val="a0"/>
    <w:next w:val="a0"/>
    <w:semiHidden/>
    <w:qFormat/>
    <w:pPr>
      <w:tabs>
        <w:tab w:val="right" w:leader="dot" w:pos="9060"/>
      </w:tabs>
      <w:snapToGrid w:val="0"/>
      <w:spacing w:line="360" w:lineRule="auto"/>
      <w:jc w:val="left"/>
    </w:pPr>
    <w:rPr>
      <w:sz w:val="24"/>
      <w:szCs w:val="24"/>
    </w:rPr>
  </w:style>
  <w:style w:type="paragraph" w:styleId="91">
    <w:name w:val="toc 9"/>
    <w:basedOn w:val="a0"/>
    <w:next w:val="a0"/>
    <w:qFormat/>
    <w:pPr>
      <w:autoSpaceDE w:val="0"/>
      <w:autoSpaceDN w:val="0"/>
      <w:adjustRightInd w:val="0"/>
      <w:ind w:left="2720"/>
      <w:jc w:val="left"/>
      <w:textAlignment w:val="baseline"/>
    </w:pPr>
    <w:rPr>
      <w:rFonts w:eastAsia="宋体"/>
      <w:kern w:val="0"/>
      <w:sz w:val="18"/>
      <w:szCs w:val="18"/>
    </w:rPr>
  </w:style>
  <w:style w:type="paragraph" w:styleId="26">
    <w:name w:val="Body Text 2"/>
    <w:basedOn w:val="a0"/>
    <w:link w:val="2Char1"/>
    <w:qFormat/>
    <w:rPr>
      <w:rFonts w:ascii="宋体" w:hAnsi="宋体"/>
      <w:szCs w:val="24"/>
      <w:u w:val="single"/>
    </w:rPr>
  </w:style>
  <w:style w:type="paragraph" w:styleId="45">
    <w:name w:val="List 4"/>
    <w:basedOn w:val="a0"/>
    <w:qFormat/>
    <w:pPr>
      <w:autoSpaceDE w:val="0"/>
      <w:autoSpaceDN w:val="0"/>
      <w:adjustRightInd w:val="0"/>
      <w:ind w:leftChars="600" w:left="100" w:hangingChars="200" w:hanging="200"/>
      <w:jc w:val="left"/>
      <w:textAlignment w:val="baseline"/>
    </w:pPr>
    <w:rPr>
      <w:rFonts w:ascii="宋体" w:eastAsia="宋体"/>
      <w:kern w:val="0"/>
      <w:sz w:val="34"/>
    </w:rPr>
  </w:style>
  <w:style w:type="paragraph" w:styleId="27">
    <w:name w:val="List Continue 2"/>
    <w:basedOn w:val="a0"/>
    <w:qFormat/>
    <w:pPr>
      <w:autoSpaceDE w:val="0"/>
      <w:autoSpaceDN w:val="0"/>
      <w:adjustRightInd w:val="0"/>
      <w:spacing w:after="120"/>
      <w:ind w:leftChars="400" w:left="840"/>
      <w:jc w:val="left"/>
      <w:textAlignment w:val="baseline"/>
    </w:pPr>
    <w:rPr>
      <w:rFonts w:ascii="宋体" w:eastAsia="宋体"/>
      <w:kern w:val="0"/>
      <w:sz w:val="34"/>
    </w:rPr>
  </w:style>
  <w:style w:type="paragraph" w:styleId="aff3">
    <w:name w:val="Message Header"/>
    <w:basedOn w:val="a0"/>
    <w:link w:val="Charf4"/>
    <w:qFormat/>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Chars="500" w:left="1080" w:hangingChars="500" w:hanging="1080"/>
      <w:jc w:val="left"/>
      <w:textAlignment w:val="baseline"/>
    </w:pPr>
    <w:rPr>
      <w:rFonts w:ascii="Arial" w:eastAsia="宋体" w:hAnsi="Arial" w:cs="Arial"/>
      <w:kern w:val="0"/>
      <w:sz w:val="24"/>
      <w:szCs w:val="24"/>
    </w:rPr>
  </w:style>
  <w:style w:type="paragraph" w:styleId="HTML0">
    <w:name w:val="HTML Preformatted"/>
    <w:basedOn w:val="a0"/>
    <w:link w:val="HTMLChar0"/>
    <w:qFormat/>
    <w:pPr>
      <w:autoSpaceDE w:val="0"/>
      <w:autoSpaceDN w:val="0"/>
      <w:adjustRightInd w:val="0"/>
      <w:jc w:val="left"/>
      <w:textAlignment w:val="baseline"/>
    </w:pPr>
    <w:rPr>
      <w:rFonts w:ascii="Courier New" w:eastAsia="宋体" w:hAnsi="Courier New" w:cs="Courier New"/>
      <w:kern w:val="0"/>
      <w:sz w:val="20"/>
    </w:rPr>
  </w:style>
  <w:style w:type="paragraph" w:styleId="aff4">
    <w:name w:val="Normal (Web)"/>
    <w:basedOn w:val="a0"/>
    <w:qFormat/>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styleId="37">
    <w:name w:val="List Continue 3"/>
    <w:basedOn w:val="a0"/>
    <w:qFormat/>
    <w:pPr>
      <w:autoSpaceDE w:val="0"/>
      <w:autoSpaceDN w:val="0"/>
      <w:adjustRightInd w:val="0"/>
      <w:spacing w:after="120"/>
      <w:ind w:leftChars="600" w:left="1260"/>
      <w:jc w:val="left"/>
      <w:textAlignment w:val="baseline"/>
    </w:pPr>
    <w:rPr>
      <w:rFonts w:ascii="宋体" w:eastAsia="宋体"/>
      <w:kern w:val="0"/>
      <w:sz w:val="34"/>
    </w:rPr>
  </w:style>
  <w:style w:type="paragraph" w:styleId="28">
    <w:name w:val="index 2"/>
    <w:basedOn w:val="a0"/>
    <w:next w:val="a0"/>
    <w:qFormat/>
    <w:pPr>
      <w:autoSpaceDE w:val="0"/>
      <w:autoSpaceDN w:val="0"/>
      <w:adjustRightInd w:val="0"/>
      <w:ind w:left="680" w:hanging="340"/>
      <w:jc w:val="left"/>
      <w:textAlignment w:val="baseline"/>
    </w:pPr>
    <w:rPr>
      <w:rFonts w:eastAsia="宋体"/>
      <w:kern w:val="0"/>
      <w:sz w:val="20"/>
    </w:rPr>
  </w:style>
  <w:style w:type="paragraph" w:styleId="aff5">
    <w:name w:val="annotation subject"/>
    <w:basedOn w:val="af1"/>
    <w:next w:val="af1"/>
    <w:link w:val="Charf5"/>
    <w:unhideWhenUsed/>
    <w:qFormat/>
    <w:rPr>
      <w:b/>
      <w:bCs/>
    </w:rPr>
  </w:style>
  <w:style w:type="paragraph" w:styleId="29">
    <w:name w:val="Body Text First Indent 2"/>
    <w:basedOn w:val="af4"/>
    <w:link w:val="2Char2"/>
    <w:qFormat/>
    <w:pPr>
      <w:ind w:firstLineChars="200" w:firstLine="420"/>
    </w:pPr>
    <w:rPr>
      <w:rFonts w:eastAsia="宋体"/>
      <w:szCs w:val="24"/>
    </w:rPr>
  </w:style>
  <w:style w:type="table" w:styleId="aff6">
    <w:name w:val="Table Grid"/>
    <w:basedOn w:val="a5"/>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Theme"/>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5"/>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5"/>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5"/>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8">
    <w:name w:val="Table Elegant"/>
    <w:basedOn w:val="a5"/>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5"/>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5"/>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5"/>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5"/>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5"/>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5"/>
    <w:qFormat/>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5"/>
    <w:qFormat/>
    <w:pPr>
      <w:widowControl w:val="0"/>
      <w:jc w:val="both"/>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5"/>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5"/>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5"/>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5"/>
    <w:qFormat/>
    <w:pPr>
      <w:widowControl w:val="0"/>
      <w:jc w:val="both"/>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5"/>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5"/>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5"/>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5"/>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9">
    <w:name w:val="Table Contemporary"/>
    <w:basedOn w:val="a5"/>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5"/>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5"/>
    <w:qFormat/>
    <w:pPr>
      <w:widowControl w:val="0"/>
      <w:jc w:val="both"/>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5"/>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5"/>
    <w:qFormat/>
    <w:pPr>
      <w:widowControl w:val="0"/>
      <w:jc w:val="both"/>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1">
    <w:name w:val="Table Grid 2"/>
    <w:basedOn w:val="a5"/>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5"/>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5"/>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5"/>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5"/>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5"/>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5"/>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5"/>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character" w:styleId="affa">
    <w:name w:val="Strong"/>
    <w:qFormat/>
    <w:rPr>
      <w:b/>
      <w:bCs/>
    </w:rPr>
  </w:style>
  <w:style w:type="character" w:styleId="affb">
    <w:name w:val="endnote reference"/>
    <w:semiHidden/>
    <w:qFormat/>
    <w:rPr>
      <w:vertAlign w:val="superscript"/>
    </w:rPr>
  </w:style>
  <w:style w:type="character" w:styleId="affc">
    <w:name w:val="page number"/>
    <w:basedOn w:val="a4"/>
    <w:qFormat/>
  </w:style>
  <w:style w:type="character" w:styleId="affd">
    <w:name w:val="FollowedHyperlink"/>
    <w:unhideWhenUsed/>
    <w:qFormat/>
    <w:rPr>
      <w:color w:val="800080"/>
      <w:u w:val="single"/>
    </w:rPr>
  </w:style>
  <w:style w:type="character" w:styleId="affe">
    <w:name w:val="Emphasis"/>
    <w:qFormat/>
    <w:rPr>
      <w:i/>
      <w:iCs/>
    </w:rPr>
  </w:style>
  <w:style w:type="character" w:styleId="afff">
    <w:name w:val="line number"/>
    <w:qFormat/>
  </w:style>
  <w:style w:type="character" w:styleId="HTML1">
    <w:name w:val="HTML Definition"/>
    <w:qFormat/>
    <w:rPr>
      <w:i/>
      <w:iCs/>
    </w:rPr>
  </w:style>
  <w:style w:type="character" w:styleId="HTML2">
    <w:name w:val="HTML Typewriter"/>
    <w:qFormat/>
    <w:rPr>
      <w:rFonts w:ascii="Courier New" w:hAnsi="Courier New" w:cs="Courier New"/>
      <w:sz w:val="20"/>
      <w:szCs w:val="20"/>
    </w:rPr>
  </w:style>
  <w:style w:type="character" w:styleId="HTML3">
    <w:name w:val="HTML Acronym"/>
    <w:qFormat/>
  </w:style>
  <w:style w:type="character" w:styleId="HTML4">
    <w:name w:val="HTML Variable"/>
    <w:qFormat/>
    <w:rPr>
      <w:i/>
      <w:iCs/>
    </w:rPr>
  </w:style>
  <w:style w:type="character" w:styleId="afff0">
    <w:name w:val="Hyperlink"/>
    <w:basedOn w:val="a4"/>
    <w:uiPriority w:val="99"/>
    <w:unhideWhenUsed/>
    <w:qFormat/>
    <w:rPr>
      <w:color w:val="0000FF" w:themeColor="hyperlink"/>
      <w:u w:val="single"/>
    </w:rPr>
  </w:style>
  <w:style w:type="character" w:styleId="HTML5">
    <w:name w:val="HTML Code"/>
    <w:qFormat/>
    <w:rPr>
      <w:rFonts w:ascii="Courier New" w:hAnsi="Courier New" w:cs="Courier New"/>
      <w:sz w:val="20"/>
      <w:szCs w:val="20"/>
    </w:rPr>
  </w:style>
  <w:style w:type="character" w:styleId="afff1">
    <w:name w:val="annotation reference"/>
    <w:qFormat/>
    <w:rPr>
      <w:sz w:val="21"/>
      <w:szCs w:val="21"/>
    </w:rPr>
  </w:style>
  <w:style w:type="character" w:styleId="HTML6">
    <w:name w:val="HTML Cite"/>
    <w:qFormat/>
    <w:rPr>
      <w:i/>
      <w:iCs/>
    </w:rPr>
  </w:style>
  <w:style w:type="character" w:styleId="afff2">
    <w:name w:val="footnote reference"/>
    <w:qFormat/>
    <w:rPr>
      <w:vertAlign w:val="superscript"/>
    </w:rPr>
  </w:style>
  <w:style w:type="character" w:styleId="HTML7">
    <w:name w:val="HTML Keyboard"/>
    <w:qFormat/>
    <w:rPr>
      <w:rFonts w:ascii="Courier New" w:hAnsi="Courier New" w:cs="Courier New"/>
      <w:sz w:val="20"/>
      <w:szCs w:val="20"/>
    </w:rPr>
  </w:style>
  <w:style w:type="character" w:styleId="HTML8">
    <w:name w:val="HTML Sample"/>
    <w:qFormat/>
    <w:rPr>
      <w:rFonts w:ascii="Courier New" w:hAnsi="Courier New" w:cs="Courier New"/>
    </w:rPr>
  </w:style>
  <w:style w:type="character" w:customStyle="1" w:styleId="Char3">
    <w:name w:val="标题 Char"/>
    <w:link w:val="a2"/>
    <w:qFormat/>
    <w:locked/>
    <w:rPr>
      <w:rFonts w:ascii="Arial" w:eastAsia="楷体_GB2312" w:hAnsi="Arial"/>
      <w:b/>
      <w:kern w:val="2"/>
      <w:sz w:val="44"/>
      <w:lang w:val="en-US" w:eastAsia="zh-CN" w:bidi="ar-SA"/>
    </w:rPr>
  </w:style>
  <w:style w:type="character" w:customStyle="1" w:styleId="1Char">
    <w:name w:val="标题 1 Char"/>
    <w:link w:val="10"/>
    <w:qFormat/>
    <w:locked/>
    <w:rPr>
      <w:rFonts w:ascii="仿宋_GB2312" w:eastAsia="仿宋_GB2312" w:hAnsi="宋体" w:cs="宋体"/>
      <w:b/>
      <w:bCs/>
      <w:kern w:val="2"/>
      <w:sz w:val="30"/>
      <w:szCs w:val="30"/>
    </w:rPr>
  </w:style>
  <w:style w:type="paragraph" w:customStyle="1" w:styleId="afff3">
    <w:name w:val="一级标题（新）"/>
    <w:basedOn w:val="afff4"/>
    <w:qFormat/>
    <w:pPr>
      <w:spacing w:beforeLines="50" w:before="50" w:line="360" w:lineRule="auto"/>
      <w:ind w:left="0" w:firstLine="0"/>
    </w:pPr>
    <w:rPr>
      <w:rFonts w:eastAsiaTheme="minorEastAsia"/>
      <w:sz w:val="28"/>
    </w:rPr>
  </w:style>
  <w:style w:type="paragraph" w:customStyle="1" w:styleId="afff4">
    <w:name w:val="一级标题"/>
    <w:basedOn w:val="a0"/>
    <w:qFormat/>
    <w:pPr>
      <w:spacing w:before="240" w:line="400" w:lineRule="exact"/>
      <w:ind w:left="425" w:hanging="425"/>
    </w:pPr>
    <w:rPr>
      <w:rFonts w:ascii="宋体" w:eastAsia="宋体" w:hAnsi="宋体"/>
      <w:b/>
      <w:snapToGrid w:val="0"/>
      <w:kern w:val="0"/>
      <w:sz w:val="32"/>
      <w:szCs w:val="24"/>
    </w:rPr>
  </w:style>
  <w:style w:type="character" w:customStyle="1" w:styleId="Chare">
    <w:name w:val="尾注文本 Char"/>
    <w:link w:val="af9"/>
    <w:qFormat/>
    <w:locked/>
    <w:rPr>
      <w:rFonts w:ascii="宋体" w:eastAsia="宋体" w:hAnsi="宋体"/>
      <w:kern w:val="2"/>
      <w:sz w:val="21"/>
      <w:lang w:val="en-US" w:eastAsia="zh-CN" w:bidi="ar-SA"/>
    </w:rPr>
  </w:style>
  <w:style w:type="character" w:customStyle="1" w:styleId="Charc">
    <w:name w:val="纯文本 Char"/>
    <w:link w:val="af7"/>
    <w:qFormat/>
    <w:locked/>
    <w:rPr>
      <w:rFonts w:ascii="宋体" w:eastAsia="楷体_GB2312" w:hAnsi="Courier New"/>
      <w:kern w:val="2"/>
      <w:sz w:val="21"/>
      <w:lang w:val="en-US" w:eastAsia="zh-CN" w:bidi="ar-SA"/>
    </w:rPr>
  </w:style>
  <w:style w:type="paragraph" w:customStyle="1" w:styleId="af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0"/>
    <w:qFormat/>
    <w:pPr>
      <w:numPr>
        <w:numId w:val="1"/>
      </w:numPr>
    </w:pPr>
    <w:rPr>
      <w:rFonts w:eastAsia="宋体"/>
      <w:sz w:val="24"/>
      <w:szCs w:val="24"/>
    </w:rPr>
  </w:style>
  <w:style w:type="paragraph" w:customStyle="1" w:styleId="CharCharChar1Char">
    <w:name w:val="Char Char Char1 Char"/>
    <w:basedOn w:val="af"/>
    <w:qFormat/>
    <w:rPr>
      <w:rFonts w:ascii="Tahoma" w:eastAsia="宋体" w:hAnsi="Tahoma"/>
      <w:sz w:val="24"/>
      <w:szCs w:val="24"/>
    </w:rPr>
  </w:style>
  <w:style w:type="paragraph" w:customStyle="1" w:styleId="Char40">
    <w:name w:val="Char4"/>
    <w:basedOn w:val="a0"/>
    <w:qFormat/>
    <w:pPr>
      <w:ind w:left="567" w:hanging="279"/>
    </w:pPr>
    <w:rPr>
      <w:rFonts w:eastAsia="宋体"/>
      <w:sz w:val="24"/>
      <w:szCs w:val="24"/>
    </w:rPr>
  </w:style>
  <w:style w:type="paragraph" w:customStyle="1" w:styleId="ParaCharCharCharCharCharCharChar">
    <w:name w:val="默认段落字体 Para Char Char Char Char Char Char Char"/>
    <w:basedOn w:val="af"/>
    <w:qFormat/>
    <w:pPr>
      <w:adjustRightInd w:val="0"/>
      <w:spacing w:line="436" w:lineRule="exact"/>
      <w:ind w:left="357"/>
      <w:jc w:val="left"/>
      <w:outlineLvl w:val="3"/>
    </w:pPr>
    <w:rPr>
      <w:rFonts w:ascii="宋体" w:eastAsia="宋体"/>
      <w:kern w:val="0"/>
      <w:sz w:val="34"/>
    </w:rPr>
  </w:style>
  <w:style w:type="character" w:customStyle="1" w:styleId="Charf1">
    <w:name w:val="页眉 Char"/>
    <w:link w:val="afd"/>
    <w:uiPriority w:val="99"/>
    <w:qFormat/>
    <w:rPr>
      <w:rFonts w:eastAsia="楷体_GB2312"/>
      <w:kern w:val="2"/>
      <w:sz w:val="18"/>
      <w:szCs w:val="18"/>
    </w:rPr>
  </w:style>
  <w:style w:type="character" w:customStyle="1" w:styleId="Charf0">
    <w:name w:val="页脚 Char"/>
    <w:link w:val="afb"/>
    <w:uiPriority w:val="99"/>
    <w:qFormat/>
    <w:rPr>
      <w:rFonts w:eastAsia="楷体_GB2312"/>
      <w:kern w:val="2"/>
      <w:sz w:val="18"/>
      <w:szCs w:val="18"/>
    </w:rPr>
  </w:style>
  <w:style w:type="character" w:customStyle="1" w:styleId="Char1">
    <w:name w:val="正文文本 Char"/>
    <w:link w:val="a7"/>
    <w:qFormat/>
    <w:rPr>
      <w:rFonts w:eastAsia="楷体_GB2312"/>
      <w:kern w:val="2"/>
      <w:sz w:val="21"/>
    </w:rPr>
  </w:style>
  <w:style w:type="character" w:customStyle="1" w:styleId="Chard">
    <w:name w:val="日期 Char"/>
    <w:link w:val="af8"/>
    <w:qFormat/>
    <w:rPr>
      <w:rFonts w:eastAsia="楷体_GB2312"/>
      <w:kern w:val="2"/>
      <w:sz w:val="21"/>
    </w:rPr>
  </w:style>
  <w:style w:type="paragraph" w:customStyle="1" w:styleId="20">
    <w:name w:val="样式2"/>
    <w:basedOn w:val="a0"/>
    <w:qFormat/>
    <w:pPr>
      <w:numPr>
        <w:numId w:val="9"/>
      </w:numPr>
    </w:pPr>
    <w:rPr>
      <w:rFonts w:eastAsia="宋体"/>
      <w:szCs w:val="24"/>
    </w:rPr>
  </w:style>
  <w:style w:type="character" w:customStyle="1" w:styleId="Charf">
    <w:name w:val="批注框文本 Char"/>
    <w:link w:val="afa"/>
    <w:uiPriority w:val="99"/>
    <w:semiHidden/>
    <w:qFormat/>
    <w:rPr>
      <w:rFonts w:eastAsia="楷体_GB2312"/>
      <w:kern w:val="2"/>
      <w:sz w:val="18"/>
      <w:szCs w:val="18"/>
    </w:rPr>
  </w:style>
  <w:style w:type="paragraph" w:styleId="afff6">
    <w:name w:val="List Paragraph"/>
    <w:basedOn w:val="a0"/>
    <w:uiPriority w:val="34"/>
    <w:qFormat/>
    <w:pPr>
      <w:ind w:firstLineChars="200" w:firstLine="420"/>
    </w:pPr>
    <w:rPr>
      <w:rFonts w:eastAsia="宋体"/>
      <w:szCs w:val="24"/>
    </w:rPr>
  </w:style>
  <w:style w:type="character" w:customStyle="1" w:styleId="3Char1">
    <w:name w:val="正文文本缩进 3 Char"/>
    <w:link w:val="36"/>
    <w:qFormat/>
    <w:rPr>
      <w:kern w:val="2"/>
      <w:sz w:val="16"/>
      <w:szCs w:val="16"/>
    </w:rPr>
  </w:style>
  <w:style w:type="character" w:customStyle="1" w:styleId="2Char">
    <w:name w:val="标题 2 Char"/>
    <w:link w:val="21"/>
    <w:qFormat/>
    <w:rPr>
      <w:rFonts w:ascii="楷体_GB2312" w:eastAsia="楷体_GB2312" w:hAnsi="宋体" w:cs="宋体"/>
      <w:b/>
      <w:kern w:val="2"/>
      <w:sz w:val="30"/>
      <w:szCs w:val="30"/>
    </w:rPr>
  </w:style>
  <w:style w:type="character" w:customStyle="1" w:styleId="3Char">
    <w:name w:val="标题 3 Char"/>
    <w:link w:val="30"/>
    <w:qFormat/>
    <w:rPr>
      <w:rFonts w:ascii="仿宋_GB2312" w:eastAsia="仿宋_GB2312" w:hAnsi="宋体" w:cs="宋体"/>
      <w:b/>
      <w:kern w:val="2"/>
      <w:sz w:val="30"/>
      <w:szCs w:val="30"/>
    </w:rPr>
  </w:style>
  <w:style w:type="character" w:customStyle="1" w:styleId="4Char">
    <w:name w:val="标题 4 Char"/>
    <w:link w:val="40"/>
    <w:qFormat/>
    <w:rPr>
      <w:rFonts w:ascii="Arial" w:eastAsia="仿宋_GB2312" w:hAnsi="Arial"/>
      <w:kern w:val="2"/>
      <w:sz w:val="30"/>
      <w:szCs w:val="30"/>
    </w:rPr>
  </w:style>
  <w:style w:type="character" w:customStyle="1" w:styleId="5Char">
    <w:name w:val="标题 5 Char"/>
    <w:link w:val="51"/>
    <w:qFormat/>
    <w:rPr>
      <w:rFonts w:ascii="Arial" w:eastAsia="仿宋_GB2312" w:hAnsi="Arial"/>
      <w:kern w:val="2"/>
      <w:sz w:val="30"/>
      <w:szCs w:val="30"/>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rFonts w:eastAsia="楷体_GB2312"/>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character" w:customStyle="1" w:styleId="Char10">
    <w:name w:val="标题 Char1"/>
    <w:qFormat/>
    <w:locked/>
    <w:rPr>
      <w:rFonts w:ascii="Arial" w:eastAsia="楷体_GB2312" w:hAnsi="Arial"/>
      <w:b/>
      <w:kern w:val="2"/>
      <w:sz w:val="44"/>
    </w:rPr>
  </w:style>
  <w:style w:type="character" w:customStyle="1" w:styleId="Char0">
    <w:name w:val="正文首行缩进 Char"/>
    <w:link w:val="a1"/>
    <w:qFormat/>
    <w:rPr>
      <w:rFonts w:eastAsia="楷体_GB2312"/>
      <w:kern w:val="2"/>
      <w:sz w:val="21"/>
    </w:rPr>
  </w:style>
  <w:style w:type="character" w:customStyle="1" w:styleId="1Char1">
    <w:name w:val="标题 1 Char1"/>
    <w:qFormat/>
    <w:locked/>
    <w:rPr>
      <w:rFonts w:ascii="仿宋_GB2312" w:eastAsia="仿宋_GB2312" w:hAnsi="宋体" w:cs="宋体"/>
      <w:b/>
      <w:bCs/>
      <w:kern w:val="2"/>
      <w:sz w:val="30"/>
      <w:szCs w:val="30"/>
    </w:rPr>
  </w:style>
  <w:style w:type="character" w:customStyle="1" w:styleId="Char11">
    <w:name w:val="尾注文本 Char1"/>
    <w:semiHidden/>
    <w:qFormat/>
    <w:locked/>
    <w:rPr>
      <w:rFonts w:ascii="宋体" w:hAnsi="宋体"/>
      <w:kern w:val="2"/>
      <w:sz w:val="21"/>
    </w:rPr>
  </w:style>
  <w:style w:type="character" w:customStyle="1" w:styleId="2Char1">
    <w:name w:val="正文文本 2 Char"/>
    <w:link w:val="26"/>
    <w:qFormat/>
    <w:rPr>
      <w:rFonts w:ascii="宋体" w:eastAsia="楷体_GB2312" w:hAnsi="宋体"/>
      <w:kern w:val="2"/>
      <w:sz w:val="21"/>
      <w:szCs w:val="24"/>
      <w:u w:val="single"/>
    </w:rPr>
  </w:style>
  <w:style w:type="character" w:customStyle="1" w:styleId="Char12">
    <w:name w:val="纯文本 Char1"/>
    <w:qFormat/>
    <w:locked/>
    <w:rPr>
      <w:rFonts w:ascii="宋体" w:eastAsia="楷体_GB2312" w:hAnsi="Courier New"/>
      <w:kern w:val="2"/>
      <w:sz w:val="21"/>
    </w:rPr>
  </w:style>
  <w:style w:type="character" w:customStyle="1" w:styleId="Char7">
    <w:name w:val="文档结构图 Char"/>
    <w:link w:val="af"/>
    <w:qFormat/>
    <w:rPr>
      <w:rFonts w:eastAsia="楷体_GB2312"/>
      <w:kern w:val="2"/>
      <w:sz w:val="21"/>
      <w:shd w:val="clear" w:color="auto" w:fill="000080"/>
    </w:rPr>
  </w:style>
  <w:style w:type="character" w:customStyle="1" w:styleId="Charb">
    <w:name w:val="正文文本缩进 Char"/>
    <w:link w:val="af4"/>
    <w:qFormat/>
    <w:rPr>
      <w:rFonts w:eastAsia="楷体_GB2312"/>
      <w:kern w:val="2"/>
      <w:sz w:val="21"/>
    </w:rPr>
  </w:style>
  <w:style w:type="character" w:customStyle="1" w:styleId="Char9">
    <w:name w:val="称呼 Char"/>
    <w:link w:val="af2"/>
    <w:qFormat/>
    <w:rPr>
      <w:rFonts w:ascii="楷体_GB2312" w:eastAsia="楷体_GB2312"/>
      <w:kern w:val="2"/>
      <w:sz w:val="28"/>
      <w:szCs w:val="28"/>
    </w:rPr>
  </w:style>
  <w:style w:type="character" w:customStyle="1" w:styleId="2Char0">
    <w:name w:val="正文文本缩进 2 Char"/>
    <w:link w:val="24"/>
    <w:qFormat/>
    <w:rPr>
      <w:rFonts w:ascii="仿宋_GB2312" w:eastAsia="仿宋_GB2312"/>
      <w:sz w:val="34"/>
      <w:szCs w:val="34"/>
    </w:rPr>
  </w:style>
  <w:style w:type="character" w:customStyle="1" w:styleId="3Char0">
    <w:name w:val="正文文本 3 Char"/>
    <w:link w:val="32"/>
    <w:qFormat/>
    <w:rPr>
      <w:rFonts w:ascii="宋体"/>
      <w:sz w:val="16"/>
      <w:szCs w:val="16"/>
    </w:rPr>
  </w:style>
  <w:style w:type="character" w:customStyle="1" w:styleId="CharChar21">
    <w:name w:val="Char Char21"/>
    <w:qFormat/>
    <w:locked/>
    <w:rPr>
      <w:rFonts w:ascii="Arial" w:eastAsia="楷体_GB2312" w:hAnsi="Arial"/>
      <w:b/>
      <w:kern w:val="2"/>
      <w:sz w:val="44"/>
      <w:lang w:val="en-US" w:eastAsia="zh-CN" w:bidi="ar-SA"/>
    </w:rPr>
  </w:style>
  <w:style w:type="character" w:customStyle="1" w:styleId="Charf6">
    <w:name w:val="合同标题 Char"/>
    <w:qFormat/>
    <w:locked/>
    <w:rPr>
      <w:rFonts w:ascii="仿宋_GB2312" w:eastAsia="仿宋_GB2312" w:hAnsi="宋体" w:cs="宋体"/>
      <w:b/>
      <w:bCs/>
      <w:kern w:val="2"/>
      <w:sz w:val="30"/>
      <w:szCs w:val="30"/>
      <w:lang w:val="en-US" w:eastAsia="zh-CN" w:bidi="ar-SA"/>
    </w:rPr>
  </w:style>
  <w:style w:type="character" w:customStyle="1" w:styleId="Char13">
    <w:name w:val="普通文字 Char1"/>
    <w:qFormat/>
    <w:locked/>
    <w:rPr>
      <w:rFonts w:ascii="宋体" w:eastAsia="楷体_GB2312" w:hAnsi="Courier New"/>
      <w:kern w:val="2"/>
      <w:sz w:val="21"/>
      <w:lang w:val="en-US" w:eastAsia="zh-CN" w:bidi="ar-SA"/>
    </w:rPr>
  </w:style>
  <w:style w:type="paragraph" w:customStyle="1" w:styleId="CharCharCharChar">
    <w:name w:val="Char Char Char Char"/>
    <w:basedOn w:val="a0"/>
    <w:qFormat/>
    <w:pPr>
      <w:widowControl/>
      <w:adjustRightInd w:val="0"/>
      <w:spacing w:after="160" w:line="240" w:lineRule="exact"/>
      <w:jc w:val="left"/>
      <w:textAlignment w:val="baseline"/>
    </w:pPr>
    <w:rPr>
      <w:rFonts w:ascii="Verdana" w:eastAsia="仿宋_GB2312" w:hAnsi="Verdana"/>
      <w:kern w:val="0"/>
      <w:sz w:val="24"/>
      <w:lang w:eastAsia="en-US"/>
    </w:rPr>
  </w:style>
  <w:style w:type="paragraph" w:customStyle="1" w:styleId="1c">
    <w:name w:val="样式1"/>
    <w:basedOn w:val="10"/>
    <w:qFormat/>
    <w:pPr>
      <w:keepLines w:val="0"/>
      <w:spacing w:before="0" w:after="0" w:line="240" w:lineRule="auto"/>
      <w:textAlignment w:val="center"/>
      <w:outlineLvl w:val="9"/>
    </w:pPr>
    <w:rPr>
      <w:rFonts w:ascii="Times New Roman" w:eastAsia="宋体" w:hAnsi="Times New Roman" w:cs="Times New Roman"/>
      <w:b w:val="0"/>
      <w:iCs/>
      <w:spacing w:val="40"/>
      <w:w w:val="90"/>
      <w:kern w:val="44"/>
      <w:szCs w:val="20"/>
    </w:rPr>
  </w:style>
  <w:style w:type="paragraph" w:customStyle="1" w:styleId="3f0">
    <w:name w:val="样式3"/>
    <w:basedOn w:val="af7"/>
    <w:qFormat/>
    <w:pPr>
      <w:keepNext/>
      <w:keepLines/>
      <w:spacing w:line="440" w:lineRule="exact"/>
      <w:outlineLvl w:val="0"/>
    </w:pPr>
    <w:rPr>
      <w:rFonts w:ascii="楷体_GB2312"/>
      <w:sz w:val="24"/>
      <w:szCs w:val="24"/>
    </w:rPr>
  </w:style>
  <w:style w:type="paragraph" w:customStyle="1" w:styleId="3f1">
    <w:name w:val="样式 首行缩进:  3 字符"/>
    <w:basedOn w:val="a0"/>
    <w:qFormat/>
    <w:pPr>
      <w:keepNext/>
      <w:keepLines/>
      <w:spacing w:line="440" w:lineRule="exact"/>
      <w:ind w:firstLineChars="200" w:firstLine="200"/>
    </w:pPr>
    <w:rPr>
      <w:sz w:val="24"/>
    </w:rPr>
  </w:style>
  <w:style w:type="paragraph" w:customStyle="1" w:styleId="3225">
    <w:name w:val="样式 样式 首行缩进:  3 字符 + 首行缩进:  2.25 字符"/>
    <w:basedOn w:val="3f1"/>
    <w:qFormat/>
  </w:style>
  <w:style w:type="paragraph" w:customStyle="1" w:styleId="afff7">
    <w:name w:val="样式 纯文本普通文字 + 四号 居中"/>
    <w:basedOn w:val="af7"/>
    <w:qFormat/>
    <w:pPr>
      <w:keepNext/>
      <w:keepLines/>
      <w:spacing w:line="440" w:lineRule="exact"/>
      <w:jc w:val="center"/>
    </w:pPr>
    <w:rPr>
      <w:rFonts w:ascii="楷体_GB2312"/>
      <w:sz w:val="28"/>
    </w:rPr>
  </w:style>
  <w:style w:type="paragraph" w:customStyle="1" w:styleId="215">
    <w:name w:val="样式 正文文字缩进 2 + 小四 行距: 1.5 倍行距"/>
    <w:basedOn w:val="24"/>
    <w:qFormat/>
    <w:pPr>
      <w:keepNext/>
      <w:autoSpaceDE/>
      <w:autoSpaceDN/>
      <w:adjustRightInd/>
      <w:snapToGrid w:val="0"/>
      <w:spacing w:after="0" w:line="360" w:lineRule="auto"/>
      <w:ind w:leftChars="0" w:left="0" w:firstLineChars="200" w:firstLine="200"/>
      <w:jc w:val="both"/>
    </w:pPr>
    <w:rPr>
      <w:rFonts w:ascii="楷体_GB2312" w:eastAsia="楷体_GB2312"/>
      <w:kern w:val="2"/>
      <w:sz w:val="24"/>
      <w:szCs w:val="24"/>
    </w:rPr>
  </w:style>
  <w:style w:type="paragraph" w:customStyle="1" w:styleId="2152">
    <w:name w:val="样式 样式 正文文字缩进 2 + 小四 行距: 1.5 倍行距 + 首行缩进:  2 字符"/>
    <w:basedOn w:val="215"/>
    <w:qFormat/>
    <w:pPr>
      <w:spacing w:line="440" w:lineRule="exact"/>
    </w:pPr>
    <w:rPr>
      <w:szCs w:val="20"/>
    </w:rPr>
  </w:style>
  <w:style w:type="paragraph" w:customStyle="1" w:styleId="GB231213">
    <w:name w:val="样式 楷体_GB2312 行距: 多倍行距 1.3 字行"/>
    <w:basedOn w:val="a0"/>
    <w:qFormat/>
    <w:pPr>
      <w:keepNext/>
      <w:keepLines/>
      <w:spacing w:line="440" w:lineRule="exact"/>
    </w:pPr>
    <w:rPr>
      <w:rFonts w:ascii="楷体_GB2312"/>
      <w:sz w:val="24"/>
    </w:rPr>
  </w:style>
  <w:style w:type="paragraph" w:customStyle="1" w:styleId="21522">
    <w:name w:val="样式 样式 样式 正文文字缩进 2 + 小四 行距: 1.5 倍行距 + 首行缩进:  2 字符 + 首行缩进:  2 字符"/>
    <w:basedOn w:val="2152"/>
    <w:qFormat/>
  </w:style>
  <w:style w:type="paragraph" w:customStyle="1" w:styleId="2f3">
    <w:name w:val="样式 正文（首行缩进两字） + 首行缩进:  2 字符"/>
    <w:basedOn w:val="a3"/>
    <w:qFormat/>
    <w:pPr>
      <w:keepNext/>
      <w:keepLines/>
      <w:spacing w:line="440" w:lineRule="exact"/>
      <w:ind w:firstLineChars="200" w:firstLine="480"/>
    </w:pPr>
    <w:rPr>
      <w:sz w:val="24"/>
    </w:rPr>
  </w:style>
  <w:style w:type="paragraph" w:customStyle="1" w:styleId="2f4">
    <w:name w:val="2"/>
    <w:qFormat/>
    <w:pPr>
      <w:widowControl w:val="0"/>
      <w:jc w:val="both"/>
    </w:pPr>
    <w:rPr>
      <w:rFonts w:eastAsia="楷体_GB2312"/>
      <w:kern w:val="2"/>
      <w:sz w:val="21"/>
    </w:rPr>
  </w:style>
  <w:style w:type="character" w:customStyle="1" w:styleId="CharChar20">
    <w:name w:val="Char Char20"/>
    <w:qFormat/>
    <w:rPr>
      <w:rFonts w:eastAsia="宋体"/>
      <w:b/>
      <w:bCs/>
      <w:i/>
      <w:iCs/>
      <w:kern w:val="2"/>
      <w:sz w:val="24"/>
      <w:lang w:val="en-US" w:eastAsia="zh-CN" w:bidi="ar-SA"/>
    </w:rPr>
  </w:style>
  <w:style w:type="character" w:customStyle="1" w:styleId="CharChar19">
    <w:name w:val="Char Char19"/>
    <w:qFormat/>
    <w:rPr>
      <w:rFonts w:ascii="CG Times" w:eastAsia="宋体" w:hAnsi="CG Times"/>
      <w:b/>
      <w:kern w:val="2"/>
      <w:sz w:val="30"/>
      <w:lang w:val="en-US" w:eastAsia="zh-CN" w:bidi="ar-SA"/>
    </w:rPr>
  </w:style>
  <w:style w:type="character" w:customStyle="1" w:styleId="CharChar18">
    <w:name w:val="Char Char18"/>
    <w:qFormat/>
    <w:rPr>
      <w:rFonts w:eastAsia="宋体"/>
      <w:b/>
      <w:kern w:val="2"/>
      <w:sz w:val="28"/>
      <w:lang w:val="en-US" w:eastAsia="zh-CN" w:bidi="ar-SA"/>
    </w:rPr>
  </w:style>
  <w:style w:type="character" w:customStyle="1" w:styleId="CharChar17">
    <w:name w:val="Char Char17"/>
    <w:qFormat/>
    <w:rPr>
      <w:rFonts w:ascii="宋体" w:eastAsia="宋体"/>
      <w:b/>
      <w:kern w:val="2"/>
      <w:sz w:val="28"/>
      <w:lang w:val="en-US" w:eastAsia="zh-CN" w:bidi="ar-SA"/>
    </w:rPr>
  </w:style>
  <w:style w:type="character" w:customStyle="1" w:styleId="CharChar16">
    <w:name w:val="Char Char16"/>
    <w:qFormat/>
    <w:rPr>
      <w:rFonts w:eastAsia="宋体"/>
      <w:b/>
      <w:kern w:val="2"/>
      <w:sz w:val="28"/>
      <w:lang w:val="en-US" w:eastAsia="zh-CN" w:bidi="ar-SA"/>
    </w:rPr>
  </w:style>
  <w:style w:type="character" w:customStyle="1" w:styleId="CharChar15">
    <w:name w:val="Char Char15"/>
    <w:qFormat/>
    <w:rPr>
      <w:rFonts w:ascii="Arial" w:eastAsia="黑体" w:hAnsi="Arial"/>
      <w:b/>
      <w:kern w:val="2"/>
      <w:sz w:val="24"/>
      <w:lang w:val="en-US" w:eastAsia="zh-CN" w:bidi="ar-SA"/>
    </w:rPr>
  </w:style>
  <w:style w:type="character" w:customStyle="1" w:styleId="CharChar14">
    <w:name w:val="Char Char14"/>
    <w:qFormat/>
    <w:rPr>
      <w:rFonts w:eastAsia="宋体"/>
      <w:b/>
      <w:kern w:val="2"/>
      <w:sz w:val="24"/>
      <w:lang w:val="en-US" w:eastAsia="zh-CN" w:bidi="ar-SA"/>
    </w:rPr>
  </w:style>
  <w:style w:type="character" w:customStyle="1" w:styleId="CharChar13">
    <w:name w:val="Char Char13"/>
    <w:qFormat/>
    <w:rPr>
      <w:rFonts w:ascii="Arial" w:eastAsia="黑体" w:hAnsi="Arial"/>
      <w:kern w:val="2"/>
      <w:sz w:val="24"/>
      <w:lang w:val="en-US" w:eastAsia="zh-CN" w:bidi="ar-SA"/>
    </w:rPr>
  </w:style>
  <w:style w:type="character" w:customStyle="1" w:styleId="CharChar12">
    <w:name w:val="Char Char12"/>
    <w:qFormat/>
    <w:rPr>
      <w:rFonts w:ascii="Arial" w:eastAsia="黑体" w:hAnsi="Arial"/>
      <w:kern w:val="2"/>
      <w:sz w:val="21"/>
      <w:lang w:val="en-US" w:eastAsia="zh-CN" w:bidi="ar-SA"/>
    </w:rPr>
  </w:style>
  <w:style w:type="character" w:customStyle="1" w:styleId="CharChar8">
    <w:name w:val="Char Char8"/>
    <w:qFormat/>
    <w:rPr>
      <w:rFonts w:eastAsia="创艺简仿宋"/>
      <w:sz w:val="24"/>
      <w:u w:val="single"/>
    </w:rPr>
  </w:style>
  <w:style w:type="character" w:customStyle="1" w:styleId="CharChar4">
    <w:name w:val="Char Char4"/>
    <w:qFormat/>
    <w:rPr>
      <w:rFonts w:ascii="宋体" w:hAnsi="宋体"/>
      <w:color w:val="000000"/>
      <w:sz w:val="24"/>
    </w:rPr>
  </w:style>
  <w:style w:type="character" w:customStyle="1" w:styleId="CharChar7">
    <w:name w:val="Char Char7"/>
    <w:qFormat/>
    <w:rPr>
      <w:rFonts w:eastAsia="仿宋_GB2312"/>
      <w:sz w:val="24"/>
    </w:rPr>
  </w:style>
  <w:style w:type="character" w:customStyle="1" w:styleId="CharChar3">
    <w:name w:val="Char Char3"/>
    <w:qFormat/>
    <w:rPr>
      <w:rFonts w:ascii="宋体" w:hAnsi="宋体"/>
      <w:sz w:val="24"/>
    </w:rPr>
  </w:style>
  <w:style w:type="character" w:customStyle="1" w:styleId="CharChar9">
    <w:name w:val="Char Char9"/>
    <w:qFormat/>
    <w:rPr>
      <w:rFonts w:ascii="宋体"/>
      <w:sz w:val="18"/>
    </w:rPr>
  </w:style>
  <w:style w:type="character" w:customStyle="1" w:styleId="CharChar10">
    <w:name w:val="Char Char10"/>
    <w:qFormat/>
    <w:rPr>
      <w:rFonts w:ascii="宋体"/>
      <w:sz w:val="18"/>
    </w:rPr>
  </w:style>
  <w:style w:type="character" w:customStyle="1" w:styleId="Char8">
    <w:name w:val="批注文字 Char"/>
    <w:link w:val="af1"/>
    <w:qFormat/>
    <w:rPr>
      <w:szCs w:val="24"/>
    </w:rPr>
  </w:style>
  <w:style w:type="character" w:customStyle="1" w:styleId="Char14">
    <w:name w:val="批注文字 Char1"/>
    <w:qFormat/>
    <w:rPr>
      <w:rFonts w:ascii="宋体"/>
      <w:sz w:val="34"/>
    </w:rPr>
  </w:style>
  <w:style w:type="character" w:customStyle="1" w:styleId="CharChar11">
    <w:name w:val="Char Char11"/>
    <w:semiHidden/>
    <w:qFormat/>
    <w:rPr>
      <w:rFonts w:ascii="宋体"/>
      <w:sz w:val="18"/>
      <w:szCs w:val="18"/>
    </w:rPr>
  </w:style>
  <w:style w:type="character" w:customStyle="1" w:styleId="Char15">
    <w:name w:val="文档结构图 Char1"/>
    <w:qFormat/>
    <w:rPr>
      <w:rFonts w:ascii="宋体"/>
      <w:sz w:val="18"/>
      <w:szCs w:val="18"/>
    </w:rPr>
  </w:style>
  <w:style w:type="character" w:customStyle="1" w:styleId="CharChar5">
    <w:name w:val="Char Char5"/>
    <w:qFormat/>
    <w:rPr>
      <w:rFonts w:ascii="宋体" w:hAnsi="宋体"/>
      <w:sz w:val="24"/>
    </w:rPr>
  </w:style>
  <w:style w:type="character" w:customStyle="1" w:styleId="CharChar6">
    <w:name w:val="Char Char6"/>
    <w:qFormat/>
    <w:rPr>
      <w:b/>
      <w:kern w:val="2"/>
      <w:sz w:val="44"/>
    </w:rPr>
  </w:style>
  <w:style w:type="character" w:customStyle="1" w:styleId="Charf5">
    <w:name w:val="批注主题 Char"/>
    <w:link w:val="aff5"/>
    <w:qFormat/>
    <w:rPr>
      <w:b/>
      <w:bCs/>
      <w:szCs w:val="24"/>
    </w:rPr>
  </w:style>
  <w:style w:type="character" w:customStyle="1" w:styleId="Char2">
    <w:name w:val="脚注文本 Char"/>
    <w:link w:val="a8"/>
    <w:qFormat/>
    <w:rPr>
      <w:kern w:val="2"/>
      <w:sz w:val="18"/>
    </w:rPr>
  </w:style>
  <w:style w:type="paragraph" w:customStyle="1" w:styleId="Blockquote">
    <w:name w:val="Blockquote"/>
    <w:basedOn w:val="a0"/>
    <w:qFormat/>
    <w:pPr>
      <w:autoSpaceDE w:val="0"/>
      <w:autoSpaceDN w:val="0"/>
      <w:adjustRightInd w:val="0"/>
      <w:spacing w:before="100" w:after="100"/>
      <w:ind w:left="360" w:right="360"/>
      <w:jc w:val="left"/>
    </w:pPr>
    <w:rPr>
      <w:rFonts w:eastAsia="宋体"/>
      <w:kern w:val="0"/>
      <w:sz w:val="24"/>
    </w:rPr>
  </w:style>
  <w:style w:type="paragraph" w:customStyle="1" w:styleId="afff8">
    <w:name w:val="表头"/>
    <w:basedOn w:val="a0"/>
    <w:qFormat/>
    <w:pPr>
      <w:spacing w:line="360" w:lineRule="auto"/>
      <w:jc w:val="center"/>
    </w:pPr>
    <w:rPr>
      <w:rFonts w:ascii="黑体" w:eastAsia="黑体"/>
      <w:kern w:val="0"/>
      <w:sz w:val="24"/>
    </w:rPr>
  </w:style>
  <w:style w:type="paragraph" w:customStyle="1" w:styleId="afff9">
    <w:name w:val="公文抬头"/>
    <w:basedOn w:val="a3"/>
    <w:qFormat/>
    <w:pPr>
      <w:ind w:firstLine="0"/>
    </w:pPr>
    <w:rPr>
      <w:rFonts w:ascii="仿宋_GB2312" w:eastAsia="仿宋_GB2312"/>
      <w:sz w:val="30"/>
      <w:szCs w:val="24"/>
    </w:rPr>
  </w:style>
  <w:style w:type="paragraph" w:customStyle="1" w:styleId="afffa">
    <w:name w:val="公文标题"/>
    <w:basedOn w:val="30"/>
    <w:qFormat/>
    <w:pPr>
      <w:spacing w:beforeLines="0" w:before="260" w:after="260" w:line="240" w:lineRule="auto"/>
      <w:ind w:left="1469" w:right="1542"/>
      <w:jc w:val="both"/>
    </w:pPr>
    <w:rPr>
      <w:rFonts w:ascii="Times New Roman" w:eastAsia="宋体" w:hAnsi="Times New Roman" w:cs="Times New Roman"/>
      <w:sz w:val="44"/>
      <w:szCs w:val="24"/>
    </w:rPr>
  </w:style>
  <w:style w:type="paragraph" w:customStyle="1" w:styleId="afffb">
    <w:name w:val="发文落款"/>
    <w:basedOn w:val="afff5"/>
    <w:qFormat/>
    <w:pPr>
      <w:ind w:left="4094" w:right="607" w:firstLine="0"/>
      <w:jc w:val="center"/>
    </w:pPr>
  </w:style>
  <w:style w:type="paragraph" w:customStyle="1" w:styleId="font0">
    <w:name w:val="font0"/>
    <w:basedOn w:val="a0"/>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5">
    <w:name w:val="font5"/>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eastAsia="宋体" w:hAnsi="宋体" w:cs="宋体"/>
      <w:kern w:val="0"/>
      <w:sz w:val="20"/>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0"/>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6">
    <w:name w:val="xl106"/>
    <w:basedOn w:val="a0"/>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eastAsia="宋体" w:hAnsi="宋体" w:cs="宋体"/>
      <w:kern w:val="0"/>
      <w:sz w:val="20"/>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CharChar">
    <w:name w:val="Char Char"/>
    <w:next w:val="a0"/>
    <w:qFormat/>
    <w:pPr>
      <w:keepNext/>
      <w:keepLines/>
      <w:numPr>
        <w:numId w:val="10"/>
      </w:numPr>
      <w:snapToGrid w:val="0"/>
      <w:spacing w:before="240" w:after="240"/>
      <w:ind w:left="624" w:hanging="624"/>
      <w:outlineLvl w:val="7"/>
    </w:pPr>
    <w:rPr>
      <w:kern w:val="2"/>
      <w:sz w:val="24"/>
      <w:szCs w:val="24"/>
    </w:rPr>
  </w:style>
  <w:style w:type="paragraph" w:customStyle="1" w:styleId="2f5">
    <w:name w:val="多级正文2"/>
    <w:basedOn w:val="a0"/>
    <w:qFormat/>
    <w:pPr>
      <w:spacing w:line="312" w:lineRule="auto"/>
      <w:ind w:right="215"/>
    </w:pPr>
    <w:rPr>
      <w:rFonts w:ascii="宋体" w:eastAsia="宋体" w:hAnsi="宋体" w:cs="宋体"/>
      <w:szCs w:val="21"/>
      <w:lang w:val="zh-CN"/>
    </w:rPr>
  </w:style>
  <w:style w:type="paragraph" w:customStyle="1" w:styleId="3f2">
    <w:name w:val="多级正文3"/>
    <w:basedOn w:val="a0"/>
    <w:qFormat/>
    <w:pPr>
      <w:spacing w:line="312" w:lineRule="auto"/>
    </w:pPr>
    <w:rPr>
      <w:rFonts w:ascii="宋体" w:eastAsia="宋体" w:hAnsi="宋体"/>
      <w:szCs w:val="24"/>
    </w:rPr>
  </w:style>
  <w:style w:type="paragraph" w:customStyle="1" w:styleId="076">
    <w:name w:val="样式 首行缩进:  0.76 厘米"/>
    <w:basedOn w:val="a0"/>
    <w:qFormat/>
    <w:pPr>
      <w:spacing w:line="312" w:lineRule="auto"/>
      <w:ind w:firstLineChars="200" w:firstLine="432"/>
    </w:pPr>
    <w:rPr>
      <w:rFonts w:eastAsia="宋体" w:cs="宋体"/>
    </w:rPr>
  </w:style>
  <w:style w:type="paragraph" w:customStyle="1" w:styleId="4a">
    <w:name w:val="样式4"/>
    <w:basedOn w:val="af7"/>
    <w:qFormat/>
    <w:pPr>
      <w:spacing w:line="480" w:lineRule="auto"/>
      <w:ind w:firstLine="482"/>
    </w:pPr>
    <w:rPr>
      <w:rFonts w:eastAsia="宋体" w:hAnsi="宋体"/>
      <w:sz w:val="24"/>
      <w:szCs w:val="24"/>
    </w:rPr>
  </w:style>
  <w:style w:type="character" w:customStyle="1" w:styleId="HTMLChar0">
    <w:name w:val="HTML 预设格式 Char"/>
    <w:link w:val="HTML0"/>
    <w:qFormat/>
    <w:rPr>
      <w:rFonts w:ascii="Courier New" w:hAnsi="Courier New" w:cs="Courier New"/>
    </w:rPr>
  </w:style>
  <w:style w:type="character" w:customStyle="1" w:styleId="HTMLChar">
    <w:name w:val="HTML 地址 Char"/>
    <w:link w:val="HTML"/>
    <w:qFormat/>
    <w:rPr>
      <w:rFonts w:ascii="宋体"/>
      <w:i/>
      <w:iCs/>
      <w:sz w:val="34"/>
    </w:rPr>
  </w:style>
  <w:style w:type="paragraph" w:customStyle="1" w:styleId="59">
    <w:name w:val="样式5"/>
    <w:basedOn w:val="6"/>
    <w:qFormat/>
    <w:pPr>
      <w:numPr>
        <w:numId w:val="0"/>
      </w:numPr>
      <w:spacing w:line="320" w:lineRule="auto"/>
    </w:pPr>
    <w:rPr>
      <w:bCs w:val="0"/>
      <w:szCs w:val="20"/>
    </w:rPr>
  </w:style>
  <w:style w:type="character" w:customStyle="1" w:styleId="Charf4">
    <w:name w:val="信息标题 Char"/>
    <w:link w:val="aff3"/>
    <w:qFormat/>
    <w:rPr>
      <w:rFonts w:ascii="Arial" w:hAnsi="Arial" w:cs="Arial"/>
      <w:sz w:val="24"/>
      <w:szCs w:val="24"/>
      <w:shd w:val="pct20" w:color="auto" w:fill="auto"/>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rPr>
  </w:style>
  <w:style w:type="paragraph" w:customStyle="1" w:styleId="1d">
    <w:name w:val="正文1"/>
    <w:qFormat/>
    <w:pPr>
      <w:widowControl w:val="0"/>
      <w:adjustRightInd w:val="0"/>
      <w:spacing w:line="312" w:lineRule="atLeast"/>
      <w:jc w:val="both"/>
      <w:textAlignment w:val="baseline"/>
    </w:pPr>
    <w:rPr>
      <w:rFonts w:ascii="宋体"/>
      <w:sz w:val="34"/>
    </w:rPr>
  </w:style>
  <w:style w:type="character" w:customStyle="1" w:styleId="Parahead">
    <w:name w:val="Para head"/>
    <w:qFormat/>
    <w:rPr>
      <w:rFonts w:ascii="Arial" w:eastAsia="Times New Roman" w:hAnsi="Arial"/>
      <w:sz w:val="20"/>
    </w:rPr>
  </w:style>
  <w:style w:type="paragraph" w:customStyle="1" w:styleId="2f6">
    <w:name w:val="菲页2"/>
    <w:basedOn w:val="30"/>
    <w:qFormat/>
    <w:pPr>
      <w:widowControl/>
      <w:spacing w:beforeLines="0" w:before="120" w:after="120"/>
      <w:ind w:left="454" w:hanging="454"/>
      <w:jc w:val="both"/>
    </w:pPr>
    <w:rPr>
      <w:rFonts w:ascii="黑体" w:eastAsia="黑体" w:cs="Times New Roman"/>
      <w:b w:val="0"/>
      <w:kern w:val="0"/>
      <w:sz w:val="44"/>
      <w:szCs w:val="20"/>
    </w:rPr>
  </w:style>
  <w:style w:type="paragraph" w:customStyle="1" w:styleId="1e">
    <w:name w:val="菲页1"/>
    <w:basedOn w:val="21"/>
    <w:qFormat/>
    <w:pPr>
      <w:widowControl/>
      <w:spacing w:before="260" w:beforeAutospacing="1" w:after="260" w:afterAutospacing="1" w:line="240" w:lineRule="auto"/>
      <w:ind w:left="0" w:firstLineChars="896" w:firstLine="0"/>
      <w:jc w:val="both"/>
    </w:pPr>
    <w:rPr>
      <w:rFonts w:ascii="黑体" w:eastAsia="宋体" w:cs="Times New Roman"/>
      <w:b w:val="0"/>
      <w:color w:val="000000"/>
      <w:kern w:val="0"/>
      <w:sz w:val="52"/>
      <w:szCs w:val="36"/>
    </w:rPr>
  </w:style>
  <w:style w:type="paragraph" w:customStyle="1" w:styleId="afffc">
    <w:name w:val="目录"/>
    <w:basedOn w:val="a0"/>
    <w:qFormat/>
    <w:pPr>
      <w:widowControl/>
      <w:jc w:val="center"/>
    </w:pPr>
    <w:rPr>
      <w:rFonts w:ascii="宋体" w:eastAsia="宋体"/>
      <w:b/>
      <w:kern w:val="0"/>
      <w:sz w:val="36"/>
    </w:rPr>
  </w:style>
  <w:style w:type="paragraph" w:customStyle="1" w:styleId="afffd">
    <w:name w:val="目录文字"/>
    <w:basedOn w:val="a0"/>
    <w:qFormat/>
    <w:pPr>
      <w:widowControl/>
      <w:spacing w:line="480" w:lineRule="auto"/>
      <w:jc w:val="left"/>
    </w:pPr>
    <w:rPr>
      <w:rFonts w:ascii="宋体" w:eastAsia="宋体" w:hAnsi="宋体"/>
      <w:kern w:val="0"/>
      <w:sz w:val="24"/>
    </w:rPr>
  </w:style>
  <w:style w:type="paragraph" w:customStyle="1" w:styleId="afffe">
    <w:name w:val="菲页(卷)"/>
    <w:basedOn w:val="10"/>
    <w:next w:val="1d"/>
    <w:qFormat/>
    <w:pPr>
      <w:keepLines w:val="0"/>
      <w:widowControl/>
      <w:spacing w:before="0" w:after="0" w:line="240" w:lineRule="auto"/>
      <w:ind w:left="567" w:hanging="279"/>
      <w:outlineLvl w:val="1"/>
    </w:pPr>
    <w:rPr>
      <w:rFonts w:ascii="黑体" w:eastAsia="黑体" w:hAnsi="Times New Roman" w:cs="Times New Roman"/>
      <w:b w:val="0"/>
      <w:bCs w:val="0"/>
      <w:kern w:val="0"/>
      <w:sz w:val="52"/>
      <w:szCs w:val="20"/>
    </w:rPr>
  </w:style>
  <w:style w:type="paragraph" w:customStyle="1" w:styleId="2f7">
    <w:name w:val="样式 标题 2 + 居中"/>
    <w:basedOn w:val="21"/>
    <w:qFormat/>
    <w:pPr>
      <w:widowControl/>
      <w:spacing w:before="260" w:beforeAutospacing="1" w:after="260" w:afterAutospacing="1" w:line="240" w:lineRule="auto"/>
      <w:ind w:left="0" w:firstLineChars="896" w:firstLine="0"/>
      <w:jc w:val="both"/>
    </w:pPr>
    <w:rPr>
      <w:rFonts w:ascii="宋体" w:eastAsia="宋体" w:cs="Times New Roman"/>
      <w:bCs/>
      <w:color w:val="000000"/>
      <w:kern w:val="0"/>
      <w:szCs w:val="36"/>
    </w:rPr>
  </w:style>
  <w:style w:type="character" w:customStyle="1" w:styleId="Charf7">
    <w:name w:val="目录文字 Char"/>
    <w:qFormat/>
    <w:rPr>
      <w:rFonts w:ascii="宋体" w:eastAsia="宋体" w:hAnsi="宋体"/>
      <w:sz w:val="24"/>
      <w:lang w:val="en-US" w:eastAsia="zh-CN" w:bidi="ar-SA"/>
    </w:rPr>
  </w:style>
  <w:style w:type="paragraph" w:customStyle="1" w:styleId="1">
    <w:name w:val="多级正文1"/>
    <w:basedOn w:val="30"/>
    <w:qFormat/>
    <w:pPr>
      <w:keepNext w:val="0"/>
      <w:numPr>
        <w:numId w:val="11"/>
      </w:numPr>
      <w:spacing w:beforeLines="0" w:before="260" w:after="260" w:line="415" w:lineRule="auto"/>
      <w:jc w:val="both"/>
    </w:pPr>
    <w:rPr>
      <w:rFonts w:ascii="Times New Roman" w:eastAsia="宋体" w:hAnsi="Times New Roman" w:cs="Times New Roman"/>
      <w:b w:val="0"/>
      <w:bCs/>
      <w:sz w:val="32"/>
      <w:szCs w:val="32"/>
    </w:rPr>
  </w:style>
  <w:style w:type="paragraph" w:customStyle="1" w:styleId="84">
    <w:name w:val="样式8"/>
    <w:basedOn w:val="6"/>
    <w:qFormat/>
    <w:pPr>
      <w:keepNext w:val="0"/>
      <w:pageBreakBefore/>
      <w:numPr>
        <w:numId w:val="0"/>
      </w:numPr>
      <w:spacing w:line="319" w:lineRule="auto"/>
      <w:jc w:val="left"/>
    </w:pPr>
    <w:rPr>
      <w:sz w:val="21"/>
      <w:szCs w:val="21"/>
    </w:rPr>
  </w:style>
  <w:style w:type="paragraph" w:customStyle="1" w:styleId="font1">
    <w:name w:val="font1"/>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2"/>
      <w:szCs w:val="32"/>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2">
    <w:name w:val="xl32"/>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3">
    <w:name w:val="xl33"/>
    <w:basedOn w:val="a0"/>
    <w:qFormat/>
    <w:pPr>
      <w:widowControl/>
      <w:pBdr>
        <w:top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4">
    <w:name w:val="xl3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5">
    <w:name w:val="xl35"/>
    <w:basedOn w:val="a0"/>
    <w:qFormat/>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6">
    <w:name w:val="xl36"/>
    <w:basedOn w:val="a0"/>
    <w:qFormat/>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affff">
    <w:name w:val="二级标题（新）"/>
    <w:basedOn w:val="1f"/>
    <w:next w:val="1f"/>
    <w:qFormat/>
    <w:pPr>
      <w:spacing w:before="50"/>
    </w:pPr>
    <w:rPr>
      <w:sz w:val="21"/>
    </w:rPr>
  </w:style>
  <w:style w:type="paragraph" w:customStyle="1" w:styleId="1f">
    <w:name w:val="标题1"/>
    <w:basedOn w:val="10"/>
    <w:next w:val="a0"/>
    <w:qFormat/>
    <w:pPr>
      <w:keepLines w:val="0"/>
      <w:widowControl/>
      <w:snapToGrid w:val="0"/>
      <w:spacing w:beforeLines="50" w:before="156" w:after="0"/>
      <w:jc w:val="both"/>
    </w:pPr>
    <w:rPr>
      <w:rFonts w:asciiTheme="minorEastAsia" w:eastAsiaTheme="minorEastAsia" w:hAnsiTheme="minorEastAsia"/>
      <w:b w:val="0"/>
      <w:sz w:val="28"/>
      <w:szCs w:val="28"/>
    </w:rPr>
  </w:style>
  <w:style w:type="paragraph" w:customStyle="1" w:styleId="1f0">
    <w:name w:val="修订1"/>
    <w:hidden/>
    <w:uiPriority w:val="99"/>
    <w:semiHidden/>
    <w:qFormat/>
    <w:rPr>
      <w:kern w:val="2"/>
      <w:sz w:val="21"/>
      <w:szCs w:val="24"/>
    </w:rPr>
  </w:style>
  <w:style w:type="paragraph" w:customStyle="1" w:styleId="TOC1">
    <w:name w:val="TOC 标题1"/>
    <w:basedOn w:val="10"/>
    <w:next w:val="a0"/>
    <w:uiPriority w:val="39"/>
    <w:qFormat/>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Char4">
    <w:name w:val="正文缩进 Char"/>
    <w:link w:val="a3"/>
    <w:qFormat/>
    <w:rPr>
      <w:rFonts w:eastAsia="楷体_GB2312"/>
      <w:kern w:val="2"/>
      <w:sz w:val="21"/>
    </w:rPr>
  </w:style>
  <w:style w:type="paragraph" w:customStyle="1" w:styleId="Char1CharCharChar">
    <w:name w:val="Char1 Char Char Char"/>
    <w:basedOn w:val="a0"/>
    <w:qFormat/>
    <w:pPr>
      <w:spacing w:line="360" w:lineRule="auto"/>
      <w:jc w:val="left"/>
    </w:pPr>
    <w:rPr>
      <w:rFonts w:eastAsia="仿宋_GB2312"/>
      <w:b/>
      <w:sz w:val="32"/>
      <w:szCs w:val="24"/>
    </w:rPr>
  </w:style>
  <w:style w:type="character" w:customStyle="1" w:styleId="textcontents">
    <w:name w:val="textcontents"/>
    <w:qFormat/>
    <w:rPr>
      <w:rFonts w:eastAsia="宋体"/>
      <w:kern w:val="2"/>
      <w:sz w:val="24"/>
      <w:szCs w:val="24"/>
      <w:lang w:val="en-US" w:eastAsia="zh-CN" w:bidi="ar-SA"/>
    </w:rPr>
  </w:style>
  <w:style w:type="paragraph" w:customStyle="1" w:styleId="cjk">
    <w:name w:val="cjk"/>
    <w:basedOn w:val="a0"/>
    <w:qFormat/>
    <w:pPr>
      <w:widowControl/>
      <w:spacing w:before="284" w:after="100" w:afterAutospacing="1" w:line="360" w:lineRule="auto"/>
      <w:jc w:val="left"/>
    </w:pPr>
    <w:rPr>
      <w:rFonts w:ascii="宋体" w:eastAsia="宋体" w:hAnsi="宋体" w:cs="宋体"/>
      <w:kern w:val="0"/>
      <w:sz w:val="22"/>
      <w:szCs w:val="22"/>
    </w:rPr>
  </w:style>
  <w:style w:type="paragraph" w:customStyle="1" w:styleId="cjk1">
    <w:name w:val="cjk1"/>
    <w:basedOn w:val="a0"/>
    <w:qFormat/>
    <w:pPr>
      <w:widowControl/>
      <w:spacing w:before="284" w:line="360" w:lineRule="auto"/>
      <w:jc w:val="left"/>
    </w:pPr>
    <w:rPr>
      <w:rFonts w:ascii="宋体" w:eastAsia="宋体" w:hAnsi="宋体" w:cs="宋体"/>
      <w:kern w:val="0"/>
      <w:sz w:val="22"/>
      <w:szCs w:val="22"/>
    </w:rPr>
  </w:style>
  <w:style w:type="paragraph" w:customStyle="1" w:styleId="font7">
    <w:name w:val="font7"/>
    <w:basedOn w:val="a0"/>
    <w:qFormat/>
    <w:pPr>
      <w:widowControl/>
      <w:spacing w:before="100" w:beforeAutospacing="1" w:after="100" w:afterAutospacing="1"/>
      <w:jc w:val="left"/>
    </w:pPr>
    <w:rPr>
      <w:rFonts w:eastAsia="Arial Unicode MS"/>
      <w:kern w:val="0"/>
      <w:sz w:val="22"/>
      <w:szCs w:val="22"/>
    </w:rPr>
  </w:style>
  <w:style w:type="paragraph" w:customStyle="1" w:styleId="font8">
    <w:name w:val="font8"/>
    <w:basedOn w:val="a0"/>
    <w:qFormat/>
    <w:pPr>
      <w:widowControl/>
      <w:spacing w:before="100" w:beforeAutospacing="1" w:after="100" w:afterAutospacing="1"/>
      <w:jc w:val="left"/>
    </w:pPr>
    <w:rPr>
      <w:rFonts w:ascii="宋体" w:eastAsia="宋体" w:hAnsi="宋体" w:cs="Arial Unicode MS" w:hint="eastAsia"/>
      <w:b/>
      <w:bCs/>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eastAsia="宋体" w:hAnsi="宋体" w:cs="Arial Unicode MS" w:hint="eastAsia"/>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 w:eastAsia="宋体" w:hAnsi="宋体" w:cs="Arial Unicode MS" w:hint="eastAsia"/>
      <w:color w:val="000000"/>
      <w:kern w:val="0"/>
      <w:sz w:val="24"/>
      <w:szCs w:val="24"/>
    </w:rPr>
  </w:style>
  <w:style w:type="paragraph" w:customStyle="1" w:styleId="xl37">
    <w:name w:val="xl37"/>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8">
    <w:name w:val="xl38"/>
    <w:basedOn w:val="a0"/>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39">
    <w:name w:val="xl3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0">
    <w:name w:val="xl40"/>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41">
    <w:name w:val="xl41"/>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3">
    <w:name w:val="xl43"/>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5">
    <w:name w:val="xl45"/>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6">
    <w:name w:val="xl4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7">
    <w:name w:val="xl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24"/>
      <w:szCs w:val="24"/>
    </w:rPr>
  </w:style>
  <w:style w:type="paragraph" w:customStyle="1" w:styleId="xl63">
    <w:name w:val="xl6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CharCharChar1CharCharChar">
    <w:name w:val="Char1 Char Char Char1 Char Char Char"/>
    <w:basedOn w:val="a0"/>
    <w:qFormat/>
    <w:pPr>
      <w:spacing w:line="360" w:lineRule="auto"/>
      <w:jc w:val="left"/>
    </w:pPr>
    <w:rPr>
      <w:rFonts w:eastAsia="仿宋_GB2312"/>
      <w:b/>
      <w:sz w:val="32"/>
      <w:szCs w:val="24"/>
    </w:rPr>
  </w:style>
  <w:style w:type="paragraph" w:customStyle="1" w:styleId="Web1">
    <w:name w:val="普通(Web)1"/>
    <w:basedOn w:val="a0"/>
    <w:qFormat/>
    <w:pPr>
      <w:widowControl/>
      <w:spacing w:before="284" w:line="360" w:lineRule="auto"/>
      <w:jc w:val="left"/>
    </w:pPr>
    <w:rPr>
      <w:rFonts w:ascii="宋体" w:eastAsia="宋体" w:hAnsi="宋体" w:cs="宋体"/>
      <w:kern w:val="0"/>
      <w:sz w:val="24"/>
      <w:szCs w:val="24"/>
    </w:rPr>
  </w:style>
  <w:style w:type="paragraph" w:customStyle="1" w:styleId="Char1CharCharCharCharCharCharCharCharChar">
    <w:name w:val="Char1 Char Char Char Char Char Char Char Char Char"/>
    <w:basedOn w:val="a0"/>
    <w:qFormat/>
    <w:rPr>
      <w:rFonts w:eastAsia="宋体"/>
      <w:sz w:val="30"/>
      <w:szCs w:val="24"/>
    </w:rPr>
  </w:style>
  <w:style w:type="paragraph" w:customStyle="1" w:styleId="ParaChar">
    <w:name w:val="默认段落字体 Para Char"/>
    <w:basedOn w:val="a0"/>
    <w:qFormat/>
    <w:pPr>
      <w:spacing w:line="360" w:lineRule="auto"/>
      <w:jc w:val="left"/>
    </w:pPr>
    <w:rPr>
      <w:rFonts w:eastAsia="仿宋_GB2312"/>
      <w:b/>
      <w:sz w:val="32"/>
      <w:szCs w:val="24"/>
    </w:rPr>
  </w:style>
  <w:style w:type="paragraph" w:customStyle="1" w:styleId="CharCharCharCharCharChar">
    <w:name w:val="Char Char Char Char Char Char"/>
    <w:basedOn w:val="a0"/>
    <w:qFormat/>
    <w:pPr>
      <w:spacing w:line="360" w:lineRule="auto"/>
      <w:jc w:val="left"/>
    </w:pPr>
    <w:rPr>
      <w:rFonts w:eastAsia="仿宋_GB2312"/>
      <w:b/>
      <w:sz w:val="32"/>
      <w:szCs w:val="24"/>
    </w:rPr>
  </w:style>
  <w:style w:type="paragraph" w:customStyle="1" w:styleId="Char30">
    <w:name w:val="Char3"/>
    <w:basedOn w:val="a0"/>
    <w:qFormat/>
    <w:pPr>
      <w:spacing w:line="360" w:lineRule="auto"/>
      <w:jc w:val="left"/>
    </w:pPr>
    <w:rPr>
      <w:rFonts w:eastAsia="仿宋_GB2312"/>
      <w:b/>
      <w:sz w:val="32"/>
      <w:szCs w:val="24"/>
    </w:rPr>
  </w:style>
  <w:style w:type="paragraph" w:customStyle="1" w:styleId="Char20">
    <w:name w:val="Char2"/>
    <w:basedOn w:val="a0"/>
    <w:qFormat/>
    <w:pPr>
      <w:spacing w:line="360" w:lineRule="auto"/>
      <w:jc w:val="left"/>
    </w:pPr>
    <w:rPr>
      <w:rFonts w:ascii="宋体" w:eastAsia="宋体" w:hAnsi="宋体"/>
      <w:sz w:val="24"/>
      <w:szCs w:val="24"/>
    </w:rPr>
  </w:style>
  <w:style w:type="paragraph" w:customStyle="1" w:styleId="CharCharCharChar1">
    <w:name w:val="Char Char Char Char1"/>
    <w:basedOn w:val="a0"/>
    <w:qFormat/>
    <w:pPr>
      <w:spacing w:line="360" w:lineRule="auto"/>
      <w:jc w:val="left"/>
    </w:pPr>
    <w:rPr>
      <w:rFonts w:ascii="宋体" w:eastAsia="宋体" w:hAnsi="宋体"/>
      <w:sz w:val="24"/>
      <w:szCs w:val="24"/>
    </w:rPr>
  </w:style>
  <w:style w:type="paragraph" w:customStyle="1" w:styleId="Char16">
    <w:name w:val="Char1"/>
    <w:basedOn w:val="a0"/>
    <w:qFormat/>
    <w:pPr>
      <w:spacing w:line="360" w:lineRule="auto"/>
      <w:jc w:val="left"/>
    </w:pPr>
    <w:rPr>
      <w:rFonts w:ascii="宋体" w:eastAsia="宋体" w:hAnsi="宋体"/>
      <w:sz w:val="24"/>
      <w:szCs w:val="24"/>
    </w:rPr>
  </w:style>
  <w:style w:type="character" w:customStyle="1" w:styleId="CharChar1">
    <w:name w:val="Char Char1"/>
    <w:qFormat/>
    <w:rPr>
      <w:b/>
      <w:kern w:val="44"/>
      <w:sz w:val="44"/>
      <w:szCs w:val="24"/>
    </w:rPr>
  </w:style>
  <w:style w:type="paragraph" w:customStyle="1" w:styleId="1-">
    <w:name w:val="样式1-正文"/>
    <w:basedOn w:val="a0"/>
    <w:link w:val="1-Char"/>
    <w:qFormat/>
    <w:pPr>
      <w:autoSpaceDE w:val="0"/>
      <w:autoSpaceDN w:val="0"/>
      <w:adjustRightInd w:val="0"/>
      <w:snapToGrid w:val="0"/>
      <w:spacing w:beforeLines="50" w:before="50" w:line="360" w:lineRule="auto"/>
      <w:jc w:val="left"/>
    </w:pPr>
    <w:rPr>
      <w:rFonts w:ascii="楷体_GB2312"/>
      <w:kern w:val="0"/>
      <w:sz w:val="24"/>
      <w:szCs w:val="34"/>
      <w:lang w:val="zh-CN"/>
    </w:rPr>
  </w:style>
  <w:style w:type="paragraph" w:customStyle="1" w:styleId="2-1">
    <w:name w:val="样式2-标题1"/>
    <w:basedOn w:val="1-"/>
    <w:link w:val="2-1Char"/>
    <w:qFormat/>
    <w:pPr>
      <w:spacing w:beforeLines="100" w:before="100"/>
      <w:outlineLvl w:val="0"/>
    </w:pPr>
    <w:rPr>
      <w:b/>
      <w:sz w:val="28"/>
    </w:rPr>
  </w:style>
  <w:style w:type="character" w:customStyle="1" w:styleId="1-Char">
    <w:name w:val="样式1-正文 Char"/>
    <w:link w:val="1-"/>
    <w:qFormat/>
    <w:rPr>
      <w:rFonts w:ascii="楷体_GB2312" w:eastAsia="楷体_GB2312"/>
      <w:sz w:val="24"/>
      <w:szCs w:val="34"/>
      <w:lang w:val="zh-CN" w:eastAsia="zh-CN"/>
    </w:rPr>
  </w:style>
  <w:style w:type="character" w:customStyle="1" w:styleId="2-1Char">
    <w:name w:val="样式2-标题1 Char"/>
    <w:link w:val="2-1"/>
    <w:qFormat/>
    <w:rPr>
      <w:rFonts w:ascii="楷体_GB2312" w:eastAsia="楷体_GB2312"/>
      <w:b/>
      <w:sz w:val="28"/>
      <w:szCs w:val="34"/>
      <w:lang w:val="zh-CN" w:eastAsia="zh-CN"/>
    </w:rPr>
  </w:style>
  <w:style w:type="paragraph" w:customStyle="1" w:styleId="xl71">
    <w:name w:val="xl71"/>
    <w:basedOn w:val="a0"/>
    <w:qFormat/>
    <w:pPr>
      <w:widowControl/>
      <w:spacing w:before="100" w:beforeAutospacing="1" w:after="100" w:afterAutospacing="1"/>
      <w:jc w:val="center"/>
      <w:textAlignment w:val="center"/>
    </w:pPr>
    <w:rPr>
      <w:rFonts w:ascii="宋体" w:eastAsia="宋体" w:hAnsi="宋体" w:cs="宋体"/>
      <w:kern w:val="0"/>
      <w:sz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eastAsia="宋体" w:hAnsi="宋体" w:cs="宋体"/>
      <w:kern w:val="0"/>
      <w:sz w:val="16"/>
      <w:szCs w:val="16"/>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eastAsia="宋体" w:hAnsi="宋体" w:cs="宋体"/>
      <w:kern w:val="0"/>
      <w:sz w:val="16"/>
      <w:szCs w:val="16"/>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6"/>
      <w:szCs w:val="16"/>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18">
    <w:name w:val="xl118"/>
    <w:basedOn w:val="a0"/>
    <w:qFormat/>
    <w:pPr>
      <w:widowControl/>
      <w:spacing w:before="100" w:beforeAutospacing="1" w:after="100" w:afterAutospacing="1"/>
      <w:jc w:val="center"/>
      <w:textAlignment w:val="center"/>
    </w:pPr>
    <w:rPr>
      <w:rFonts w:ascii="宋体" w:eastAsia="宋体" w:hAnsi="宋体" w:cs="宋体"/>
      <w:kern w:val="0"/>
      <w:sz w:val="16"/>
      <w:szCs w:val="16"/>
    </w:rPr>
  </w:style>
  <w:style w:type="paragraph" w:customStyle="1" w:styleId="xl119">
    <w:name w:val="xl119"/>
    <w:basedOn w:val="a0"/>
    <w:qFormat/>
    <w:pPr>
      <w:widowControl/>
      <w:spacing w:before="100" w:beforeAutospacing="1" w:after="100" w:afterAutospacing="1"/>
      <w:jc w:val="left"/>
      <w:textAlignment w:val="center"/>
    </w:pPr>
    <w:rPr>
      <w:rFonts w:ascii="宋体" w:eastAsia="宋体" w:hAnsi="宋体" w:cs="宋体"/>
      <w:kern w:val="0"/>
      <w:sz w:val="16"/>
      <w:szCs w:val="16"/>
    </w:rPr>
  </w:style>
  <w:style w:type="paragraph" w:customStyle="1" w:styleId="xl120">
    <w:name w:val="xl120"/>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121">
    <w:name w:val="xl121"/>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122">
    <w:name w:val="xl122"/>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126">
    <w:name w:val="xl126"/>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Char2CharCharChar1">
    <w:name w:val="Char2 Char Char Char1"/>
    <w:basedOn w:val="a0"/>
    <w:qFormat/>
    <w:pPr>
      <w:widowControl/>
      <w:spacing w:before="100" w:beforeAutospacing="1" w:after="100" w:afterAutospacing="1" w:line="330" w:lineRule="atLeast"/>
      <w:ind w:left="360"/>
      <w:jc w:val="left"/>
    </w:pPr>
    <w:rPr>
      <w:rFonts w:ascii="ˎ̥" w:eastAsia="宋体" w:hAnsi="ˎ̥" w:cs="宋体"/>
      <w:color w:val="51585D"/>
      <w:kern w:val="0"/>
      <w:sz w:val="24"/>
      <w:szCs w:val="18"/>
    </w:rPr>
  </w:style>
  <w:style w:type="paragraph" w:customStyle="1" w:styleId="1f1">
    <w:name w:val="需求书用目录1"/>
    <w:basedOn w:val="a0"/>
    <w:qFormat/>
    <w:pPr>
      <w:spacing w:before="360" w:after="40"/>
      <w:outlineLvl w:val="0"/>
    </w:pPr>
    <w:rPr>
      <w:rFonts w:ascii="宋体" w:eastAsia="宋体" w:hAnsi="宋体"/>
      <w:bCs/>
      <w:szCs w:val="24"/>
    </w:rPr>
  </w:style>
  <w:style w:type="paragraph" w:customStyle="1" w:styleId="2f8">
    <w:name w:val="需求书2"/>
    <w:basedOn w:val="a0"/>
    <w:qFormat/>
    <w:pPr>
      <w:spacing w:line="360" w:lineRule="auto"/>
    </w:pPr>
    <w:rPr>
      <w:rFonts w:ascii="宋体" w:eastAsia="宋体" w:hAnsi="宋体"/>
      <w:bCs/>
      <w:sz w:val="24"/>
      <w:szCs w:val="21"/>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4Titre4h4H4heading4l4sect1234RefHeading">
    <w:name w:val="样式 标题 4四级标题Titre4h4H4heading 4l4sect 1.2.3.4Ref Heading ..."/>
    <w:basedOn w:val="40"/>
    <w:qFormat/>
    <w:pPr>
      <w:numPr>
        <w:ilvl w:val="0"/>
        <w:numId w:val="0"/>
      </w:numPr>
      <w:adjustRightInd w:val="0"/>
      <w:snapToGrid w:val="0"/>
      <w:spacing w:beforeLines="0" w:before="280" w:afterLines="30" w:after="72" w:line="377" w:lineRule="auto"/>
      <w:ind w:left="567" w:firstLineChars="200" w:firstLine="482"/>
      <w:jc w:val="both"/>
      <w:textAlignment w:val="baseline"/>
    </w:pPr>
    <w:rPr>
      <w:rFonts w:eastAsia="幼圆" w:cs="宋体"/>
      <w:b/>
      <w:bCs/>
      <w:sz w:val="24"/>
      <w:szCs w:val="20"/>
    </w:rPr>
  </w:style>
  <w:style w:type="paragraph" w:customStyle="1" w:styleId="36620">
    <w:name w:val="样式 标题 3 + (符号) 宋体 五号 非加粗 段前: 6 磅 段后: 6 磅 行距: 固定值 20 磅"/>
    <w:basedOn w:val="30"/>
    <w:qFormat/>
    <w:pPr>
      <w:tabs>
        <w:tab w:val="left" w:pos="1260"/>
      </w:tabs>
      <w:spacing w:beforeLines="0" w:before="120" w:after="120" w:line="400" w:lineRule="exact"/>
      <w:ind w:left="1260" w:firstLineChars="200" w:hanging="420"/>
      <w:jc w:val="both"/>
    </w:pPr>
    <w:rPr>
      <w:rFonts w:ascii="Times New Roman" w:eastAsia="宋体" w:cs="Times New Roman"/>
      <w:b w:val="0"/>
      <w:sz w:val="21"/>
      <w:szCs w:val="20"/>
    </w:rPr>
  </w:style>
  <w:style w:type="character" w:customStyle="1" w:styleId="txt1">
    <w:name w:val="txt1"/>
    <w:semiHidden/>
    <w:qFormat/>
    <w:rPr>
      <w:rFonts w:ascii="ˎ̥" w:hAnsi="ˎ̥" w:hint="default"/>
      <w:sz w:val="18"/>
      <w:szCs w:val="1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
    <w:qFormat/>
    <w:pPr>
      <w:ind w:firstLineChars="225" w:firstLine="540"/>
    </w:pPr>
    <w:rPr>
      <w:rFonts w:ascii="Tahoma" w:eastAsia="宋体" w:hAnsi="Tahoma"/>
      <w:sz w:val="24"/>
      <w:szCs w:val="24"/>
    </w:rPr>
  </w:style>
  <w:style w:type="character" w:customStyle="1" w:styleId="ourfont1">
    <w:name w:val="ourfont1"/>
    <w:qFormat/>
    <w:rPr>
      <w:rFonts w:ascii="宋体" w:eastAsia="宋体" w:hAnsi="宋体" w:hint="eastAsia"/>
      <w:sz w:val="18"/>
      <w:szCs w:val="18"/>
    </w:rPr>
  </w:style>
  <w:style w:type="paragraph" w:customStyle="1" w:styleId="110">
    <w:name w:val="样式 标题 1 + 段前: 1 行"/>
    <w:basedOn w:val="10"/>
    <w:qFormat/>
    <w:pPr>
      <w:keepNext w:val="0"/>
      <w:keepLines w:val="0"/>
      <w:tabs>
        <w:tab w:val="left" w:pos="360"/>
      </w:tabs>
      <w:snapToGrid w:val="0"/>
      <w:spacing w:beforeLines="100" w:before="312" w:afterLines="50" w:line="240" w:lineRule="auto"/>
      <w:ind w:left="360" w:hanging="360"/>
      <w:jc w:val="both"/>
    </w:pPr>
    <w:rPr>
      <w:rFonts w:ascii="Times New Roman" w:eastAsia="黑体" w:hAnsi="Arial"/>
      <w:b w:val="0"/>
      <w:bCs w:val="0"/>
      <w:sz w:val="24"/>
      <w:szCs w:val="20"/>
    </w:rPr>
  </w:style>
  <w:style w:type="paragraph" w:customStyle="1" w:styleId="affff0">
    <w:name w:val="正文列表"/>
    <w:basedOn w:val="a0"/>
    <w:qFormat/>
    <w:pPr>
      <w:autoSpaceDE w:val="0"/>
      <w:autoSpaceDN w:val="0"/>
      <w:adjustRightInd w:val="0"/>
      <w:jc w:val="center"/>
      <w:textAlignment w:val="baseline"/>
    </w:pPr>
    <w:rPr>
      <w:rFonts w:ascii="宋体" w:eastAsia="宋体" w:hAnsi="宋体"/>
      <w:kern w:val="0"/>
      <w:sz w:val="24"/>
    </w:rPr>
  </w:style>
  <w:style w:type="paragraph" w:customStyle="1" w:styleId="affff1">
    <w:name w:val="表格正文"/>
    <w:basedOn w:val="a0"/>
    <w:qFormat/>
    <w:pPr>
      <w:widowControl/>
      <w:overflowPunct w:val="0"/>
      <w:autoSpaceDE w:val="0"/>
      <w:autoSpaceDN w:val="0"/>
      <w:adjustRightInd w:val="0"/>
      <w:spacing w:before="312" w:after="312" w:line="360" w:lineRule="auto"/>
      <w:jc w:val="left"/>
      <w:textAlignment w:val="baseline"/>
    </w:pPr>
    <w:rPr>
      <w:rFonts w:ascii="宋体" w:eastAsia="宋体" w:hAnsi="Tahoma"/>
      <w:kern w:val="0"/>
      <w:sz w:val="24"/>
    </w:rPr>
  </w:style>
  <w:style w:type="paragraph" w:customStyle="1" w:styleId="affff2">
    <w:name w:val="题目副题"/>
    <w:basedOn w:val="aff0"/>
    <w:qFormat/>
    <w:pPr>
      <w:spacing w:before="0" w:after="312"/>
      <w:ind w:left="240" w:firstLine="600"/>
      <w:jc w:val="left"/>
      <w:outlineLvl w:val="9"/>
    </w:pPr>
    <w:rPr>
      <w:rFonts w:ascii="宋体" w:hAnsi="宋体" w:cs="Times New Roman"/>
      <w:bCs w:val="0"/>
      <w:sz w:val="30"/>
      <w:szCs w:val="20"/>
    </w:rPr>
  </w:style>
  <w:style w:type="character" w:customStyle="1" w:styleId="Charf3">
    <w:name w:val="副标题 Char"/>
    <w:link w:val="aff0"/>
    <w:uiPriority w:val="11"/>
    <w:qFormat/>
    <w:rPr>
      <w:rFonts w:ascii="Arial" w:hAnsi="Arial" w:cs="Arial"/>
      <w:b/>
      <w:bCs/>
      <w:kern w:val="28"/>
      <w:sz w:val="32"/>
      <w:szCs w:val="32"/>
    </w:rPr>
  </w:style>
  <w:style w:type="paragraph" w:customStyle="1" w:styleId="2f9">
    <w:name w:val="信息标题2"/>
    <w:basedOn w:val="ac"/>
    <w:next w:val="ac"/>
    <w:qFormat/>
    <w:pPr>
      <w:autoSpaceDE/>
      <w:autoSpaceDN/>
      <w:adjustRightInd/>
      <w:spacing w:beforeLines="50" w:before="156" w:afterLines="50" w:after="156"/>
      <w:ind w:left="422" w:hangingChars="200" w:hanging="422"/>
      <w:textAlignment w:val="auto"/>
    </w:pPr>
    <w:rPr>
      <w:rFonts w:ascii="Arial Black" w:eastAsia="宋体" w:hAnsi="Arial Black" w:cs="Times New Roman"/>
      <w:b/>
      <w:bCs/>
      <w:kern w:val="2"/>
      <w:sz w:val="30"/>
    </w:rPr>
  </w:style>
  <w:style w:type="paragraph" w:customStyle="1" w:styleId="affff3">
    <w:name w:val="表格栏头"/>
    <w:basedOn w:val="affff1"/>
    <w:next w:val="affff1"/>
    <w:qFormat/>
    <w:rPr>
      <w:b/>
    </w:rPr>
  </w:style>
  <w:style w:type="paragraph" w:customStyle="1" w:styleId="affff4">
    <w:name w:val="版权"/>
    <w:basedOn w:val="a0"/>
    <w:qFormat/>
    <w:pPr>
      <w:spacing w:before="312" w:after="312"/>
      <w:ind w:firstLine="480"/>
      <w:jc w:val="center"/>
      <w:outlineLvl w:val="0"/>
    </w:pPr>
    <w:rPr>
      <w:rFonts w:ascii="华文中宋" w:eastAsia="宋体" w:hAnsi="华文中宋"/>
      <w:b/>
      <w:sz w:val="24"/>
    </w:rPr>
  </w:style>
  <w:style w:type="paragraph" w:customStyle="1" w:styleId="Web">
    <w:name w:val="普通(Web)"/>
    <w:basedOn w:val="a0"/>
    <w:qFormat/>
    <w:pPr>
      <w:widowControl/>
      <w:spacing w:before="100" w:beforeAutospacing="1" w:after="100" w:afterAutospacing="1" w:line="240" w:lineRule="atLeast"/>
      <w:ind w:firstLine="360"/>
      <w:jc w:val="left"/>
    </w:pPr>
    <w:rPr>
      <w:rFonts w:ascii="宋体" w:eastAsia="宋体" w:hAnsi="宋体"/>
      <w:kern w:val="0"/>
      <w:sz w:val="18"/>
      <w:szCs w:val="18"/>
    </w:rPr>
  </w:style>
  <w:style w:type="paragraph" w:customStyle="1" w:styleId="D1">
    <w:name w:val="D标1"/>
    <w:basedOn w:val="10"/>
    <w:next w:val="a0"/>
    <w:qFormat/>
    <w:pPr>
      <w:keepLines w:val="0"/>
      <w:pageBreakBefore/>
      <w:widowControl/>
      <w:autoSpaceDE w:val="0"/>
      <w:autoSpaceDN w:val="0"/>
      <w:adjustRightInd w:val="0"/>
      <w:snapToGrid w:val="0"/>
      <w:spacing w:before="360" w:afterLines="50" w:after="240" w:line="315" w:lineRule="atLeast"/>
    </w:pPr>
    <w:rPr>
      <w:rFonts w:ascii="黑体" w:eastAsia="黑体" w:hAnsi="Arial"/>
      <w:b w:val="0"/>
      <w:bCs w:val="0"/>
      <w:sz w:val="44"/>
      <w:szCs w:val="20"/>
    </w:rPr>
  </w:style>
  <w:style w:type="paragraph" w:customStyle="1" w:styleId="D2">
    <w:name w:val="D标2"/>
    <w:basedOn w:val="21"/>
    <w:qFormat/>
    <w:pPr>
      <w:keepLines w:val="0"/>
      <w:widowControl/>
      <w:tabs>
        <w:tab w:val="left" w:pos="360"/>
      </w:tabs>
      <w:autoSpaceDE w:val="0"/>
      <w:autoSpaceDN w:val="0"/>
      <w:adjustRightInd w:val="0"/>
      <w:snapToGrid w:val="0"/>
      <w:spacing w:beforeLines="50" w:before="360" w:afterLines="50" w:line="480" w:lineRule="exact"/>
      <w:ind w:left="360" w:hanging="360"/>
      <w:jc w:val="left"/>
    </w:pPr>
    <w:rPr>
      <w:rFonts w:ascii="黑体" w:eastAsia="宋体" w:hAnsi="Times New Roman" w:cs="Times New Roman"/>
      <w:kern w:val="0"/>
      <w:sz w:val="32"/>
      <w:szCs w:val="20"/>
    </w:rPr>
  </w:style>
  <w:style w:type="paragraph" w:customStyle="1" w:styleId="P3">
    <w:name w:val="P标3"/>
    <w:basedOn w:val="30"/>
    <w:qFormat/>
    <w:pPr>
      <w:keepNext w:val="0"/>
      <w:keepLines w:val="0"/>
      <w:tabs>
        <w:tab w:val="left" w:pos="360"/>
      </w:tabs>
      <w:autoSpaceDE w:val="0"/>
      <w:autoSpaceDN w:val="0"/>
      <w:adjustRightInd w:val="0"/>
      <w:spacing w:beforeLines="0" w:before="120" w:after="120" w:line="480" w:lineRule="atLeast"/>
      <w:ind w:left="360" w:firstLineChars="200" w:hanging="360"/>
      <w:jc w:val="both"/>
    </w:pPr>
    <w:rPr>
      <w:rFonts w:ascii="宋体" w:eastAsia="宋体" w:cs="Times New Roman"/>
      <w:b w:val="0"/>
      <w:kern w:val="0"/>
      <w:sz w:val="24"/>
      <w:szCs w:val="20"/>
    </w:rPr>
  </w:style>
  <w:style w:type="paragraph" w:customStyle="1" w:styleId="Xie">
    <w:name w:val="Xie图表标题"/>
    <w:basedOn w:val="a0"/>
    <w:qFormat/>
    <w:pPr>
      <w:adjustRightInd w:val="0"/>
      <w:snapToGrid w:val="0"/>
      <w:spacing w:line="520" w:lineRule="exact"/>
      <w:jc w:val="center"/>
    </w:pPr>
    <w:rPr>
      <w:rFonts w:eastAsia="宋体"/>
      <w:szCs w:val="28"/>
    </w:rPr>
  </w:style>
  <w:style w:type="paragraph" w:customStyle="1" w:styleId="120">
    <w:name w:val="样式 标题 1 + (中文) 黑体 一号 居中 行距: 单倍行距2"/>
    <w:basedOn w:val="10"/>
    <w:next w:val="a0"/>
    <w:qFormat/>
    <w:pPr>
      <w:pageBreakBefore/>
      <w:tabs>
        <w:tab w:val="left" w:pos="720"/>
      </w:tabs>
      <w:snapToGrid w:val="0"/>
      <w:spacing w:before="240" w:afterLines="50" w:after="240" w:line="240" w:lineRule="auto"/>
      <w:ind w:left="720" w:hanging="360"/>
    </w:pPr>
    <w:rPr>
      <w:rFonts w:ascii="Times New Roman" w:eastAsia="黑体" w:hAnsi="Arial"/>
      <w:sz w:val="44"/>
      <w:szCs w:val="44"/>
    </w:rPr>
  </w:style>
  <w:style w:type="paragraph" w:customStyle="1" w:styleId="2TimesNewRoman">
    <w:name w:val="样式 标题 2 + Times New Roman 二号 行距: 单倍行距"/>
    <w:basedOn w:val="21"/>
    <w:next w:val="a0"/>
    <w:qFormat/>
    <w:pPr>
      <w:tabs>
        <w:tab w:val="left" w:pos="1740"/>
      </w:tabs>
      <w:snapToGrid w:val="0"/>
      <w:spacing w:beforeLines="50" w:afterLines="50" w:after="240" w:line="520" w:lineRule="exact"/>
      <w:ind w:left="1740" w:hanging="420"/>
      <w:jc w:val="both"/>
    </w:pPr>
    <w:rPr>
      <w:rFonts w:ascii="Times New Roman" w:eastAsia="黑体" w:hAnsi="Times New Roman" w:cs="Times New Roman"/>
      <w:bCs/>
      <w:sz w:val="32"/>
      <w:szCs w:val="32"/>
    </w:rPr>
  </w:style>
  <w:style w:type="paragraph" w:customStyle="1" w:styleId="3f3">
    <w:name w:val="样式 标题 3 + 行距: 单倍行距"/>
    <w:basedOn w:val="30"/>
    <w:next w:val="a0"/>
    <w:qFormat/>
    <w:pPr>
      <w:tabs>
        <w:tab w:val="left" w:pos="2100"/>
      </w:tabs>
      <w:spacing w:beforeLines="0" w:before="240" w:after="240" w:line="520" w:lineRule="exact"/>
      <w:ind w:left="2100" w:firstLineChars="200" w:hanging="360"/>
      <w:jc w:val="both"/>
    </w:pPr>
    <w:rPr>
      <w:rFonts w:ascii="Times New Roman" w:eastAsia="黑体" w:hAnsi="Times New Roman" w:cs="Times New Roman"/>
      <w:bCs/>
    </w:rPr>
  </w:style>
  <w:style w:type="paragraph" w:customStyle="1" w:styleId="4GB2312">
    <w:name w:val="样式 标题 4 + (西文) 仿宋_GB2312 黑色"/>
    <w:basedOn w:val="40"/>
    <w:next w:val="a0"/>
    <w:qFormat/>
    <w:pPr>
      <w:numPr>
        <w:ilvl w:val="0"/>
        <w:numId w:val="0"/>
      </w:numPr>
      <w:tabs>
        <w:tab w:val="left" w:pos="2580"/>
      </w:tabs>
      <w:spacing w:beforeLines="0" w:before="240" w:after="240" w:line="520" w:lineRule="exact"/>
      <w:ind w:left="2580" w:firstLineChars="200" w:hanging="420"/>
      <w:jc w:val="both"/>
    </w:pPr>
    <w:rPr>
      <w:rFonts w:ascii="仿宋_GB2312" w:eastAsia="黑体" w:hAnsi="仿宋_GB2312"/>
      <w:b/>
      <w:bCs/>
      <w:sz w:val="28"/>
      <w:szCs w:val="28"/>
    </w:rPr>
  </w:style>
  <w:style w:type="paragraph" w:customStyle="1" w:styleId="affff5">
    <w:name w:val="_"/>
    <w:basedOn w:val="a0"/>
    <w:qFormat/>
    <w:pPr>
      <w:adjustRightInd w:val="0"/>
      <w:spacing w:line="300" w:lineRule="auto"/>
      <w:ind w:left="480"/>
      <w:textAlignment w:val="baseline"/>
    </w:pPr>
    <w:rPr>
      <w:rFonts w:eastAsia="宋体"/>
      <w:kern w:val="0"/>
    </w:rPr>
  </w:style>
  <w:style w:type="paragraph" w:customStyle="1" w:styleId="affff6">
    <w:name w:val="黑"/>
    <w:basedOn w:val="a0"/>
    <w:qFormat/>
    <w:pPr>
      <w:spacing w:line="300" w:lineRule="auto"/>
    </w:pPr>
    <w:rPr>
      <w:rFonts w:eastAsia="宋体"/>
      <w:b/>
      <w:szCs w:val="24"/>
    </w:rPr>
  </w:style>
  <w:style w:type="paragraph" w:customStyle="1" w:styleId="affff7">
    <w:name w:val="水印"/>
    <w:basedOn w:val="a0"/>
    <w:qFormat/>
    <w:pPr>
      <w:adjustRightInd w:val="0"/>
      <w:spacing w:line="240" w:lineRule="atLeast"/>
    </w:pPr>
    <w:rPr>
      <w:rFonts w:eastAsia="宋体"/>
      <w:kern w:val="0"/>
    </w:rPr>
  </w:style>
  <w:style w:type="paragraph" w:customStyle="1" w:styleId="D10">
    <w:name w:val="D文1"/>
    <w:basedOn w:val="a0"/>
    <w:qFormat/>
    <w:pPr>
      <w:tabs>
        <w:tab w:val="left" w:pos="720"/>
        <w:tab w:val="left" w:pos="1455"/>
      </w:tabs>
      <w:autoSpaceDE w:val="0"/>
      <w:autoSpaceDN w:val="0"/>
      <w:adjustRightInd w:val="0"/>
      <w:spacing w:after="120" w:line="480" w:lineRule="atLeast"/>
      <w:ind w:left="680" w:firstLine="510"/>
    </w:pPr>
    <w:rPr>
      <w:rFonts w:ascii="宋体" w:eastAsia="宋体"/>
      <w:kern w:val="0"/>
      <w:sz w:val="24"/>
    </w:rPr>
  </w:style>
  <w:style w:type="paragraph" w:customStyle="1" w:styleId="5a">
    <w:name w:val="题注5"/>
    <w:basedOn w:val="a0"/>
    <w:next w:val="ac"/>
    <w:qFormat/>
    <w:pPr>
      <w:tabs>
        <w:tab w:val="left" w:pos="540"/>
        <w:tab w:val="left" w:pos="1260"/>
      </w:tabs>
      <w:spacing w:line="360" w:lineRule="auto"/>
      <w:ind w:left="540" w:hanging="540"/>
    </w:pPr>
    <w:rPr>
      <w:rFonts w:ascii="宋体" w:eastAsia="宋体" w:hAnsi="宋体"/>
      <w:color w:val="000000"/>
      <w:sz w:val="24"/>
      <w:szCs w:val="24"/>
      <w:lang w:val="en-GB"/>
    </w:rPr>
  </w:style>
  <w:style w:type="paragraph" w:customStyle="1" w:styleId="1f2">
    <w:name w:val="条文1"/>
    <w:basedOn w:val="a0"/>
    <w:qFormat/>
    <w:pPr>
      <w:tabs>
        <w:tab w:val="left" w:pos="420"/>
      </w:tabs>
      <w:spacing w:line="360" w:lineRule="auto"/>
      <w:ind w:left="420" w:hanging="420"/>
    </w:pPr>
    <w:rPr>
      <w:rFonts w:ascii="MS UI Gothic" w:eastAsia="宋体" w:hAnsi="MS UI Gothic"/>
      <w:bCs/>
      <w:kern w:val="44"/>
      <w:sz w:val="24"/>
      <w:szCs w:val="44"/>
    </w:rPr>
  </w:style>
  <w:style w:type="paragraph" w:customStyle="1" w:styleId="CharChar22">
    <w:name w:val="Char Char22"/>
    <w:basedOn w:val="a0"/>
    <w:qFormat/>
    <w:pPr>
      <w:widowControl/>
      <w:spacing w:before="100" w:beforeAutospacing="1" w:after="100" w:afterAutospacing="1" w:line="330" w:lineRule="atLeast"/>
      <w:ind w:left="360"/>
      <w:jc w:val="left"/>
    </w:pPr>
    <w:rPr>
      <w:rFonts w:ascii="ˎ̥" w:eastAsia="宋体" w:hAnsi="ˎ̥" w:cs="宋体"/>
      <w:color w:val="51585D"/>
      <w:kern w:val="0"/>
      <w:sz w:val="24"/>
      <w:szCs w:val="18"/>
    </w:rPr>
  </w:style>
  <w:style w:type="paragraph" w:customStyle="1" w:styleId="CharCharChar">
    <w:name w:val="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111">
    <w:name w:val="正文11"/>
    <w:basedOn w:val="a0"/>
    <w:qFormat/>
    <w:pPr>
      <w:widowControl/>
      <w:spacing w:line="360" w:lineRule="auto"/>
      <w:ind w:firstLine="540"/>
      <w:textAlignment w:val="baseline"/>
    </w:pPr>
    <w:rPr>
      <w:rFonts w:ascii="幼圆" w:eastAsia="宋体" w:hAnsi="Arial"/>
      <w:spacing w:val="20"/>
      <w:kern w:val="0"/>
      <w:sz w:val="24"/>
    </w:rPr>
  </w:style>
  <w:style w:type="paragraph" w:customStyle="1" w:styleId="xl49">
    <w:name w:val="xl49"/>
    <w:basedOn w:val="a0"/>
    <w:qFormat/>
    <w:pPr>
      <w:widowControl/>
      <w:pBdr>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p9">
    <w:name w:val="p9"/>
    <w:basedOn w:val="a0"/>
    <w:qFormat/>
    <w:pPr>
      <w:widowControl/>
      <w:tabs>
        <w:tab w:val="left" w:pos="420"/>
      </w:tabs>
      <w:spacing w:before="100" w:beforeAutospacing="1" w:after="100" w:afterAutospacing="1"/>
      <w:jc w:val="left"/>
    </w:pPr>
    <w:rPr>
      <w:rFonts w:eastAsia="Arial Unicode MS" w:cs="Arial Unicode MS"/>
      <w:color w:val="000000"/>
      <w:kern w:val="0"/>
      <w:sz w:val="18"/>
      <w:szCs w:val="18"/>
    </w:rPr>
  </w:style>
  <w:style w:type="paragraph" w:customStyle="1" w:styleId="affff8">
    <w:name w:val="加粗显示"/>
    <w:basedOn w:val="a0"/>
    <w:qFormat/>
    <w:pPr>
      <w:adjustRightInd w:val="0"/>
      <w:spacing w:before="120" w:line="360" w:lineRule="auto"/>
      <w:ind w:firstLine="505"/>
      <w:textAlignment w:val="baseline"/>
    </w:pPr>
    <w:rPr>
      <w:rFonts w:ascii="Arial" w:eastAsia="宋体" w:hAnsi="Arial"/>
      <w:b/>
      <w:spacing w:val="20"/>
      <w:kern w:val="0"/>
      <w:sz w:val="24"/>
    </w:rPr>
  </w:style>
  <w:style w:type="paragraph" w:customStyle="1" w:styleId="affff9">
    <w:name w:val="正文，首行缩进"/>
    <w:basedOn w:val="a7"/>
    <w:next w:val="a3"/>
    <w:qFormat/>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line="360" w:lineRule="auto"/>
      <w:ind w:firstLine="480"/>
    </w:pPr>
    <w:rPr>
      <w:rFonts w:ascii="宋体" w:eastAsia="宋体" w:hAnsi="宋体"/>
      <w:sz w:val="28"/>
      <w:szCs w:val="24"/>
    </w:rPr>
  </w:style>
  <w:style w:type="paragraph" w:customStyle="1" w:styleId="3XM">
    <w:name w:val="标题 3 XM"/>
    <w:basedOn w:val="30"/>
    <w:qFormat/>
    <w:pPr>
      <w:spacing w:beforeLines="0" w:before="260" w:after="260" w:line="415" w:lineRule="auto"/>
      <w:ind w:firstLineChars="200" w:firstLine="482"/>
      <w:jc w:val="left"/>
    </w:pPr>
    <w:rPr>
      <w:rFonts w:ascii="Times New Roman" w:eastAsia="宋体" w:hAnsi="Times New Roman" w:cs="Times New Roman"/>
      <w:b w:val="0"/>
      <w:bCs/>
      <w:sz w:val="28"/>
      <w:szCs w:val="24"/>
    </w:rPr>
  </w:style>
  <w:style w:type="paragraph" w:customStyle="1" w:styleId="Web0">
    <w:name w:val="普通 (Web)"/>
    <w:basedOn w:val="a0"/>
    <w:qFormat/>
    <w:pPr>
      <w:spacing w:line="360" w:lineRule="auto"/>
    </w:pPr>
    <w:rPr>
      <w:rFonts w:eastAsia="宋体"/>
      <w:sz w:val="24"/>
      <w:szCs w:val="24"/>
    </w:rPr>
  </w:style>
  <w:style w:type="paragraph" w:customStyle="1" w:styleId="css">
    <w:name w:val="css"/>
    <w:basedOn w:val="a0"/>
    <w:qFormat/>
    <w:pPr>
      <w:widowControl/>
      <w:spacing w:before="100" w:beforeAutospacing="1" w:after="100" w:afterAutospacing="1" w:line="172" w:lineRule="atLeast"/>
      <w:jc w:val="left"/>
    </w:pPr>
    <w:rPr>
      <w:rFonts w:ascii="宋体" w:eastAsia="宋体" w:hAnsi="宋体" w:cs="宋体"/>
      <w:color w:val="999999"/>
      <w:kern w:val="0"/>
      <w:sz w:val="12"/>
      <w:szCs w:val="12"/>
    </w:rPr>
  </w:style>
  <w:style w:type="paragraph" w:customStyle="1" w:styleId="400">
    <w:name w:val="样式 标题4 + 段前: 0 磅 段后: 0 磅"/>
    <w:basedOn w:val="a3"/>
    <w:qFormat/>
    <w:pPr>
      <w:keepNext/>
      <w:keepLines/>
      <w:autoSpaceDE w:val="0"/>
      <w:autoSpaceDN w:val="0"/>
      <w:adjustRightInd w:val="0"/>
      <w:spacing w:line="300" w:lineRule="auto"/>
      <w:ind w:firstLine="0"/>
      <w:jc w:val="left"/>
      <w:outlineLvl w:val="3"/>
    </w:pPr>
    <w:rPr>
      <w:rFonts w:ascii="宋体" w:eastAsia="宋体" w:hAnsi="Arial" w:cs="宋体"/>
      <w:b/>
      <w:kern w:val="0"/>
      <w:sz w:val="24"/>
      <w:lang w:val="zh-CN"/>
    </w:rPr>
  </w:style>
  <w:style w:type="paragraph" w:customStyle="1" w:styleId="cjk2">
    <w:name w:val="cjk2"/>
    <w:basedOn w:val="a0"/>
    <w:qFormat/>
    <w:pPr>
      <w:widowControl/>
      <w:spacing w:before="284" w:line="360" w:lineRule="auto"/>
      <w:jc w:val="left"/>
    </w:pPr>
    <w:rPr>
      <w:rFonts w:ascii="宋体" w:eastAsia="宋体" w:hAnsi="宋体" w:cs="宋体"/>
      <w:kern w:val="0"/>
      <w:sz w:val="22"/>
      <w:szCs w:val="22"/>
    </w:rPr>
  </w:style>
  <w:style w:type="paragraph" w:customStyle="1" w:styleId="xl48">
    <w:name w:val="xl48"/>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4"/>
      <w:szCs w:val="24"/>
      <w:lang w:eastAsia="en-US"/>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4">
    <w:name w:val="xl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paragraph" w:customStyle="1" w:styleId="xl55">
    <w:name w:val="xl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xl56">
    <w:name w:val="xl5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paragraph" w:customStyle="1" w:styleId="xl57">
    <w:name w:val="xl5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8">
    <w:name w:val="xl58"/>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xl59">
    <w:name w:val="xl5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u w:val="single"/>
      <w:lang w:eastAsia="en-US"/>
    </w:rPr>
  </w:style>
  <w:style w:type="paragraph" w:customStyle="1" w:styleId="515">
    <w:name w:val="样式 标题 5 + 小四 行距: 1.5 倍行距"/>
    <w:basedOn w:val="51"/>
    <w:qFormat/>
    <w:pPr>
      <w:numPr>
        <w:numId w:val="0"/>
      </w:numPr>
      <w:tabs>
        <w:tab w:val="left" w:pos="1008"/>
      </w:tabs>
      <w:adjustRightInd w:val="0"/>
      <w:spacing w:beforeLines="0" w:line="360" w:lineRule="auto"/>
      <w:ind w:left="1008" w:hanging="1008"/>
      <w:jc w:val="left"/>
      <w:textAlignment w:val="baseline"/>
    </w:pPr>
    <w:rPr>
      <w:rFonts w:ascii="Times New Roman" w:eastAsia="黑体" w:hAnsi="Times New Roman"/>
      <w:b/>
      <w:bCs/>
      <w:kern w:val="0"/>
      <w:sz w:val="24"/>
      <w:szCs w:val="28"/>
    </w:rPr>
  </w:style>
  <w:style w:type="paragraph" w:customStyle="1" w:styleId="615">
    <w:name w:val="样式 标题 6 + 行距: 1.5 倍行距"/>
    <w:basedOn w:val="6"/>
    <w:qFormat/>
    <w:pPr>
      <w:numPr>
        <w:numId w:val="0"/>
      </w:numPr>
      <w:tabs>
        <w:tab w:val="left" w:pos="1152"/>
      </w:tabs>
      <w:adjustRightInd w:val="0"/>
      <w:spacing w:before="0" w:after="0" w:line="360" w:lineRule="auto"/>
      <w:ind w:left="1152" w:hanging="1152"/>
      <w:jc w:val="left"/>
      <w:textAlignment w:val="baseline"/>
    </w:pPr>
    <w:rPr>
      <w:rFonts w:ascii="Times New Roman" w:hAnsi="Times New Roman"/>
      <w:kern w:val="0"/>
      <w:szCs w:val="28"/>
    </w:rPr>
  </w:style>
  <w:style w:type="paragraph" w:customStyle="1" w:styleId="affffa">
    <w:name w:val="正方框图"/>
    <w:basedOn w:val="a0"/>
    <w:qFormat/>
    <w:pPr>
      <w:snapToGrid w:val="0"/>
      <w:jc w:val="center"/>
    </w:pPr>
    <w:rPr>
      <w:rFonts w:eastAsia="宋体"/>
      <w:sz w:val="24"/>
    </w:rPr>
  </w:style>
  <w:style w:type="paragraph" w:customStyle="1" w:styleId="1H111TITRE1L1Heading1h11stlevelh111st2">
    <w:name w:val="样式 标题 1卷标题H1章标题 1 1TITRE1L1 Heading 1h11st levelh111st...2"/>
    <w:basedOn w:val="10"/>
    <w:qFormat/>
    <w:pPr>
      <w:tabs>
        <w:tab w:val="left" w:pos="432"/>
      </w:tabs>
      <w:snapToGrid w:val="0"/>
      <w:spacing w:before="0" w:afterLines="50"/>
      <w:ind w:left="432" w:hanging="432"/>
    </w:pPr>
    <w:rPr>
      <w:rFonts w:ascii="宋体" w:eastAsia="宋体"/>
      <w:sz w:val="44"/>
      <w:szCs w:val="20"/>
    </w:rPr>
  </w:style>
  <w:style w:type="paragraph" w:customStyle="1" w:styleId="1H111TITRE1L1Heading1h11stlevelh111st3">
    <w:name w:val="样式 标题 1卷标题H1章标题 1 1TITRE1L1 Heading 1h11st levelh111st...3"/>
    <w:basedOn w:val="10"/>
    <w:qFormat/>
    <w:pPr>
      <w:tabs>
        <w:tab w:val="left" w:pos="432"/>
      </w:tabs>
      <w:snapToGrid w:val="0"/>
      <w:spacing w:before="0" w:afterLines="50"/>
      <w:ind w:left="432" w:hanging="432"/>
    </w:pPr>
    <w:rPr>
      <w:rFonts w:ascii="宋体" w:eastAsia="宋体"/>
      <w:sz w:val="44"/>
      <w:szCs w:val="20"/>
    </w:rPr>
  </w:style>
  <w:style w:type="paragraph" w:customStyle="1" w:styleId="affffb">
    <w:name w:val="正文编号内容"/>
    <w:basedOn w:val="a1"/>
    <w:next w:val="a1"/>
    <w:qFormat/>
    <w:pPr>
      <w:widowControl/>
      <w:suppressAutoHyphens/>
      <w:spacing w:after="0"/>
      <w:ind w:firstLine="0"/>
    </w:pPr>
    <w:rPr>
      <w:rFonts w:ascii="黑体" w:eastAsia="宋体" w:hAnsi="华文细黑"/>
      <w:sz w:val="24"/>
    </w:rPr>
  </w:style>
  <w:style w:type="paragraph" w:customStyle="1" w:styleId="Default123Text1">
    <w:name w:val="Default 123  Text1"/>
    <w:basedOn w:val="a0"/>
    <w:qFormat/>
    <w:pPr>
      <w:autoSpaceDE w:val="0"/>
      <w:autoSpaceDN w:val="0"/>
      <w:adjustRightInd w:val="0"/>
      <w:jc w:val="left"/>
    </w:pPr>
    <w:rPr>
      <w:rFonts w:ascii="宋体" w:eastAsia="宋体"/>
      <w:kern w:val="0"/>
      <w:sz w:val="26"/>
      <w:szCs w:val="26"/>
    </w:rPr>
  </w:style>
  <w:style w:type="paragraph" w:customStyle="1" w:styleId="BodySingle">
    <w:name w:val="Body Single"/>
    <w:qFormat/>
    <w:pPr>
      <w:widowControl w:val="0"/>
      <w:autoSpaceDE w:val="0"/>
      <w:autoSpaceDN w:val="0"/>
      <w:adjustRightInd w:val="0"/>
      <w:spacing w:line="360" w:lineRule="auto"/>
      <w:jc w:val="both"/>
      <w:textAlignment w:val="baseline"/>
    </w:pPr>
    <w:rPr>
      <w:rFonts w:ascii="楷体" w:eastAsia="楷体"/>
      <w:color w:val="000000"/>
      <w:sz w:val="24"/>
    </w:rPr>
  </w:style>
  <w:style w:type="paragraph" w:customStyle="1" w:styleId="5b">
    <w:name w:val="标题5"/>
    <w:basedOn w:val="af4"/>
    <w:qFormat/>
    <w:pPr>
      <w:adjustRightInd w:val="0"/>
      <w:snapToGrid w:val="0"/>
      <w:spacing w:after="0" w:line="360" w:lineRule="auto"/>
      <w:ind w:leftChars="0" w:left="0"/>
    </w:pPr>
    <w:rPr>
      <w:rFonts w:ascii="黑体" w:eastAsia="黑体"/>
      <w:szCs w:val="24"/>
    </w:rPr>
  </w:style>
  <w:style w:type="paragraph" w:customStyle="1" w:styleId="X">
    <w:name w:val="百姓X"/>
    <w:basedOn w:val="a0"/>
    <w:qFormat/>
    <w:pPr>
      <w:spacing w:before="120" w:after="120" w:line="360" w:lineRule="auto"/>
      <w:ind w:firstLine="540"/>
    </w:pPr>
    <w:rPr>
      <w:rFonts w:ascii="Arial Narrow" w:hAnsi="Arial Narrow"/>
      <w:sz w:val="24"/>
    </w:rPr>
  </w:style>
  <w:style w:type="paragraph" w:customStyle="1" w:styleId="Absatz">
    <w:name w:val="Absatz"/>
    <w:basedOn w:val="a0"/>
    <w:qFormat/>
    <w:pPr>
      <w:overflowPunct w:val="0"/>
      <w:autoSpaceDE w:val="0"/>
      <w:autoSpaceDN w:val="0"/>
      <w:adjustRightInd w:val="0"/>
      <w:spacing w:before="120"/>
      <w:jc w:val="left"/>
      <w:textAlignment w:val="baseline"/>
    </w:pPr>
    <w:rPr>
      <w:rFonts w:ascii="Arial" w:eastAsia="宋体" w:hAnsi="Arial"/>
      <w:color w:val="000000"/>
      <w:kern w:val="0"/>
      <w:sz w:val="24"/>
      <w:lang w:val="de-DE" w:eastAsia="de-DE"/>
    </w:rPr>
  </w:style>
  <w:style w:type="character" w:customStyle="1" w:styleId="Char5">
    <w:name w:val="注释标题 Char"/>
    <w:link w:val="aa"/>
    <w:qFormat/>
    <w:rPr>
      <w:kern w:val="2"/>
      <w:sz w:val="24"/>
    </w:rPr>
  </w:style>
  <w:style w:type="paragraph" w:customStyle="1" w:styleId="Char2CharCharChar">
    <w:name w:val="Char2 Char Char Char"/>
    <w:basedOn w:val="a0"/>
    <w:qFormat/>
    <w:pPr>
      <w:widowControl/>
      <w:spacing w:before="100" w:beforeAutospacing="1" w:after="100" w:afterAutospacing="1" w:line="330" w:lineRule="atLeast"/>
      <w:ind w:left="360"/>
      <w:jc w:val="left"/>
    </w:pPr>
    <w:rPr>
      <w:rFonts w:ascii="ˎ̥" w:eastAsia="宋体" w:hAnsi="ˎ̥" w:cs="宋体"/>
      <w:color w:val="51585D"/>
      <w:kern w:val="0"/>
      <w:sz w:val="24"/>
      <w:szCs w:val="18"/>
    </w:rPr>
  </w:style>
  <w:style w:type="paragraph" w:customStyle="1" w:styleId="CharCharCharCharChar">
    <w:name w:val="Char Char Char Char Char"/>
    <w:basedOn w:val="af"/>
    <w:qFormat/>
    <w:pPr>
      <w:adjustRightInd w:val="0"/>
      <w:spacing w:line="436" w:lineRule="exact"/>
      <w:ind w:left="357"/>
      <w:jc w:val="left"/>
      <w:outlineLvl w:val="3"/>
    </w:pPr>
    <w:rPr>
      <w:rFonts w:ascii="Tahoma" w:eastAsia="宋体" w:hAnsi="Tahoma"/>
      <w:b/>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left"/>
    </w:pPr>
    <w:rPr>
      <w:rFonts w:ascii="Verdana" w:eastAsia="宋体" w:hAnsi="Verdana"/>
      <w:kern w:val="0"/>
      <w:sz w:val="20"/>
      <w:lang w:eastAsia="en-US"/>
    </w:rPr>
  </w:style>
  <w:style w:type="paragraph" w:customStyle="1" w:styleId="CharCharCharCharCharChar0">
    <w:name w:val="Char Char 字元 字元 字元 Char Char Char Char"/>
    <w:basedOn w:val="a0"/>
    <w:qFormat/>
    <w:pPr>
      <w:adjustRightInd w:val="0"/>
      <w:spacing w:line="360" w:lineRule="auto"/>
    </w:pPr>
    <w:rPr>
      <w:rFonts w:eastAsia="宋体"/>
      <w:kern w:val="0"/>
      <w:sz w:val="24"/>
    </w:rPr>
  </w:style>
  <w:style w:type="paragraph" w:customStyle="1" w:styleId="1f3">
    <w:name w:val="编号1."/>
    <w:basedOn w:val="a0"/>
    <w:qFormat/>
    <w:pPr>
      <w:tabs>
        <w:tab w:val="left" w:pos="547"/>
        <w:tab w:val="left" w:pos="907"/>
        <w:tab w:val="left" w:pos="1080"/>
      </w:tabs>
      <w:spacing w:line="480" w:lineRule="atLeast"/>
      <w:ind w:firstLine="547"/>
    </w:pPr>
    <w:rPr>
      <w:rFonts w:eastAsia="宋体"/>
      <w:sz w:val="28"/>
      <w:szCs w:val="24"/>
    </w:rPr>
  </w:style>
  <w:style w:type="paragraph" w:customStyle="1" w:styleId="affffc">
    <w:name w:val="项目符号"/>
    <w:basedOn w:val="a0"/>
    <w:link w:val="Charf8"/>
    <w:qFormat/>
    <w:pPr>
      <w:tabs>
        <w:tab w:val="left" w:pos="420"/>
      </w:tabs>
      <w:spacing w:line="360" w:lineRule="auto"/>
      <w:ind w:left="420" w:hanging="420"/>
    </w:pPr>
    <w:rPr>
      <w:rFonts w:ascii="宋体" w:eastAsia="宋体"/>
      <w:color w:val="000000"/>
      <w:sz w:val="24"/>
      <w:szCs w:val="24"/>
    </w:rPr>
  </w:style>
  <w:style w:type="character" w:customStyle="1" w:styleId="Charf8">
    <w:name w:val="项目符号 Char"/>
    <w:link w:val="affffc"/>
    <w:qFormat/>
    <w:rPr>
      <w:rFonts w:ascii="宋体"/>
      <w:color w:val="000000"/>
      <w:kern w:val="2"/>
      <w:sz w:val="24"/>
      <w:szCs w:val="24"/>
    </w:rPr>
  </w:style>
  <w:style w:type="paragraph" w:customStyle="1" w:styleId="affffd">
    <w:name w:val="标题五"/>
    <w:basedOn w:val="a0"/>
    <w:link w:val="Charf9"/>
    <w:qFormat/>
    <w:pPr>
      <w:spacing w:line="360" w:lineRule="auto"/>
      <w:jc w:val="left"/>
    </w:pPr>
    <w:rPr>
      <w:rFonts w:ascii="宋体" w:eastAsia="宋体"/>
      <w:b/>
      <w:color w:val="000000"/>
      <w:sz w:val="28"/>
      <w:szCs w:val="28"/>
    </w:rPr>
  </w:style>
  <w:style w:type="character" w:customStyle="1" w:styleId="Charf9">
    <w:name w:val="标题五 Char"/>
    <w:link w:val="affffd"/>
    <w:qFormat/>
    <w:rPr>
      <w:rFonts w:ascii="宋体"/>
      <w:b/>
      <w:color w:val="000000"/>
      <w:kern w:val="2"/>
      <w:sz w:val="28"/>
      <w:szCs w:val="28"/>
    </w:rPr>
  </w:style>
  <w:style w:type="character" w:customStyle="1" w:styleId="Char17">
    <w:name w:val="正文文本 Char1"/>
    <w:semiHidden/>
    <w:qFormat/>
    <w:rPr>
      <w:rFonts w:eastAsia="宋体"/>
      <w:kern w:val="2"/>
      <w:sz w:val="21"/>
      <w:lang w:val="en-US" w:eastAsia="zh-CN" w:bidi="ar-SA"/>
    </w:rPr>
  </w:style>
  <w:style w:type="character" w:customStyle="1" w:styleId="CharChar110">
    <w:name w:val="Char Char110"/>
    <w:qFormat/>
    <w:rPr>
      <w:rFonts w:ascii="Arial" w:eastAsia="黑体" w:hAnsi="Arial"/>
      <w:b/>
      <w:bCs/>
      <w:kern w:val="2"/>
      <w:sz w:val="32"/>
      <w:szCs w:val="32"/>
      <w:lang w:val="en-US" w:eastAsia="zh-CN" w:bidi="ar-SA"/>
    </w:rPr>
  </w:style>
  <w:style w:type="paragraph" w:customStyle="1" w:styleId="11CharChar1Char11Char11">
    <w:name w:val="样式 标题 1合同标题章标题 1 Char Char标题 1 Char第1章第1章 Char卷标题标题 1 1..."/>
    <w:basedOn w:val="10"/>
    <w:qFormat/>
    <w:pPr>
      <w:keepNext w:val="0"/>
      <w:keepLines w:val="0"/>
      <w:widowControl/>
      <w:tabs>
        <w:tab w:val="left" w:pos="0"/>
      </w:tabs>
      <w:snapToGrid w:val="0"/>
      <w:spacing w:before="284" w:afterLines="50"/>
    </w:pPr>
    <w:rPr>
      <w:rFonts w:ascii="宋体" w:eastAsia="宋体"/>
      <w:color w:val="000000"/>
      <w:kern w:val="36"/>
      <w:sz w:val="44"/>
      <w:szCs w:val="48"/>
    </w:rPr>
  </w:style>
  <w:style w:type="paragraph" w:customStyle="1" w:styleId="11CharChar1Char11Char111">
    <w:name w:val="样式 标题 1合同标题章标题 1 Char Char标题 1 Char第1章第1章 Char卷标题标题 1 1...1"/>
    <w:basedOn w:val="10"/>
    <w:qFormat/>
    <w:pPr>
      <w:keepNext w:val="0"/>
      <w:keepLines w:val="0"/>
      <w:widowControl/>
      <w:numPr>
        <w:numId w:val="12"/>
      </w:numPr>
      <w:tabs>
        <w:tab w:val="clear" w:pos="0"/>
        <w:tab w:val="left" w:pos="360"/>
      </w:tabs>
      <w:snapToGrid w:val="0"/>
      <w:spacing w:before="284" w:afterLines="50"/>
    </w:pPr>
    <w:rPr>
      <w:rFonts w:ascii="宋体" w:eastAsia="宋体"/>
      <w:color w:val="000000"/>
      <w:kern w:val="36"/>
      <w:sz w:val="28"/>
      <w:szCs w:val="48"/>
    </w:rPr>
  </w:style>
  <w:style w:type="character" w:customStyle="1" w:styleId="11CharChar1Char11Char111Char">
    <w:name w:val="样式 标题 1合同标题章标题 1 Char Char标题 1 Char第1章第1章 Char卷标题标题 1 1...1 Char"/>
    <w:qFormat/>
    <w:rPr>
      <w:rFonts w:ascii="宋体" w:eastAsia="宋体" w:hAnsi="宋体" w:cs="宋体"/>
      <w:b/>
      <w:bCs/>
      <w:kern w:val="36"/>
      <w:sz w:val="28"/>
      <w:szCs w:val="48"/>
      <w:lang w:val="en-US" w:eastAsia="zh-CN" w:bidi="ar-SA"/>
    </w:rPr>
  </w:style>
  <w:style w:type="paragraph" w:customStyle="1" w:styleId="2fa">
    <w:name w:val="首行缩进:  2 字符"/>
    <w:basedOn w:val="a0"/>
    <w:qFormat/>
    <w:pPr>
      <w:spacing w:line="360" w:lineRule="auto"/>
      <w:ind w:firstLineChars="200" w:firstLine="480"/>
    </w:pPr>
    <w:rPr>
      <w:rFonts w:eastAsia="宋体" w:cs="宋体"/>
      <w:sz w:val="24"/>
    </w:rPr>
  </w:style>
  <w:style w:type="character" w:customStyle="1" w:styleId="2CharChar">
    <w:name w:val="首行缩进:  2 字符 Char Char"/>
    <w:qFormat/>
    <w:rPr>
      <w:rFonts w:eastAsia="宋体" w:cs="宋体"/>
      <w:b/>
      <w:kern w:val="2"/>
      <w:sz w:val="24"/>
      <w:szCs w:val="24"/>
      <w:lang w:val="en-US" w:eastAsia="zh-CN" w:bidi="ar-SA"/>
    </w:rPr>
  </w:style>
  <w:style w:type="paragraph" w:customStyle="1" w:styleId="affffe">
    <w:name w:val="样式 居中"/>
    <w:basedOn w:val="a0"/>
    <w:qFormat/>
    <w:pPr>
      <w:spacing w:line="360" w:lineRule="auto"/>
      <w:jc w:val="center"/>
    </w:pPr>
    <w:rPr>
      <w:rFonts w:eastAsia="宋体"/>
      <w:sz w:val="24"/>
      <w:szCs w:val="24"/>
    </w:rPr>
  </w:style>
  <w:style w:type="paragraph" w:customStyle="1" w:styleId="afffff">
    <w:name w:val="图表文字"/>
    <w:basedOn w:val="a0"/>
    <w:semiHidden/>
    <w:qFormat/>
    <w:pPr>
      <w:widowControl/>
      <w:adjustRightInd w:val="0"/>
      <w:spacing w:before="120" w:after="120"/>
      <w:jc w:val="center"/>
    </w:pPr>
    <w:rPr>
      <w:rFonts w:ascii="黑体" w:eastAsia="黑体"/>
      <w:kern w:val="0"/>
      <w:sz w:val="28"/>
    </w:rPr>
  </w:style>
  <w:style w:type="paragraph" w:customStyle="1" w:styleId="CharCharChar1CharChar">
    <w:name w:val="Char Char Char1 Char Char"/>
    <w:basedOn w:val="a0"/>
    <w:qFormat/>
    <w:rPr>
      <w:rFonts w:eastAsia="宋体"/>
      <w:szCs w:val="24"/>
    </w:rPr>
  </w:style>
  <w:style w:type="paragraph" w:customStyle="1" w:styleId="205">
    <w:name w:val="样式 样式 标题 2 + 小四 + 段后: 0.5 行"/>
    <w:basedOn w:val="a0"/>
    <w:semiHidden/>
    <w:qFormat/>
    <w:pPr>
      <w:keepNext/>
      <w:keepLines/>
      <w:tabs>
        <w:tab w:val="left" w:pos="360"/>
      </w:tabs>
      <w:adjustRightInd w:val="0"/>
      <w:spacing w:afterLines="50" w:after="120" w:line="360" w:lineRule="auto"/>
      <w:ind w:left="360" w:hanging="360"/>
      <w:jc w:val="left"/>
      <w:textAlignment w:val="baseline"/>
      <w:outlineLvl w:val="1"/>
    </w:pPr>
    <w:rPr>
      <w:rFonts w:eastAsia="宋体"/>
      <w:kern w:val="0"/>
      <w:sz w:val="24"/>
      <w:szCs w:val="28"/>
    </w:rPr>
  </w:style>
  <w:style w:type="paragraph" w:customStyle="1" w:styleId="3f4">
    <w:name w:val="样式 样式 标题 3 + 小四 + 非加宽量 / 紧缩量"/>
    <w:basedOn w:val="a0"/>
    <w:semiHidden/>
    <w:qFormat/>
    <w:pPr>
      <w:keepNext/>
      <w:keepLines/>
      <w:tabs>
        <w:tab w:val="left" w:pos="0"/>
      </w:tabs>
      <w:spacing w:line="360" w:lineRule="auto"/>
      <w:jc w:val="left"/>
      <w:textAlignment w:val="baseline"/>
      <w:outlineLvl w:val="2"/>
    </w:pPr>
    <w:rPr>
      <w:rFonts w:eastAsia="黑体"/>
      <w:b/>
      <w:bCs/>
      <w:kern w:val="0"/>
      <w:sz w:val="24"/>
      <w:szCs w:val="28"/>
    </w:rPr>
  </w:style>
  <w:style w:type="paragraph" w:customStyle="1" w:styleId="415">
    <w:name w:val="样式 样式 标题 4 + 小四 行距: 1.5 倍行距 + 非加宽量 / 紧缩量"/>
    <w:basedOn w:val="a0"/>
    <w:semiHidden/>
    <w:qFormat/>
    <w:pPr>
      <w:keepNext/>
      <w:keepLines/>
      <w:adjustRightInd w:val="0"/>
      <w:spacing w:line="360" w:lineRule="auto"/>
      <w:jc w:val="left"/>
      <w:textAlignment w:val="baseline"/>
      <w:outlineLvl w:val="3"/>
    </w:pPr>
    <w:rPr>
      <w:rFonts w:eastAsia="黑体"/>
      <w:b/>
      <w:bCs/>
      <w:kern w:val="0"/>
      <w:sz w:val="24"/>
      <w:szCs w:val="28"/>
    </w:rPr>
  </w:style>
  <w:style w:type="character" w:customStyle="1" w:styleId="Charfa">
    <w:name w:val="文本 Char"/>
    <w:semiHidden/>
    <w:qFormat/>
    <w:rPr>
      <w:rFonts w:eastAsia="宋体"/>
      <w:bCs/>
      <w:kern w:val="2"/>
      <w:sz w:val="24"/>
      <w:szCs w:val="24"/>
      <w:lang w:val="en-US" w:eastAsia="zh-CN" w:bidi="ar-SA"/>
    </w:rPr>
  </w:style>
  <w:style w:type="character" w:customStyle="1" w:styleId="Char6">
    <w:name w:val="电子邮件签名 Char"/>
    <w:link w:val="ab"/>
    <w:qFormat/>
    <w:rPr>
      <w:kern w:val="2"/>
      <w:sz w:val="21"/>
      <w:szCs w:val="24"/>
    </w:rPr>
  </w:style>
  <w:style w:type="character" w:customStyle="1" w:styleId="Chara">
    <w:name w:val="结束语 Char"/>
    <w:link w:val="af3"/>
    <w:qFormat/>
    <w:rPr>
      <w:kern w:val="2"/>
      <w:sz w:val="21"/>
      <w:szCs w:val="24"/>
    </w:rPr>
  </w:style>
  <w:style w:type="character" w:customStyle="1" w:styleId="Charf2">
    <w:name w:val="签名 Char"/>
    <w:link w:val="afe"/>
    <w:qFormat/>
    <w:rPr>
      <w:kern w:val="2"/>
      <w:sz w:val="21"/>
      <w:szCs w:val="24"/>
    </w:rPr>
  </w:style>
  <w:style w:type="character" w:customStyle="1" w:styleId="2Char2">
    <w:name w:val="正文首行缩进 2 Char"/>
    <w:link w:val="29"/>
    <w:qFormat/>
    <w:rPr>
      <w:rFonts w:eastAsia="楷体_GB2312"/>
      <w:kern w:val="2"/>
      <w:sz w:val="21"/>
      <w:szCs w:val="24"/>
    </w:rPr>
  </w:style>
  <w:style w:type="character" w:customStyle="1" w:styleId="100">
    <w:name w:val="样式 宋体 10 磅"/>
    <w:qFormat/>
    <w:rPr>
      <w:rFonts w:ascii="宋体" w:hAnsi="宋体"/>
    </w:rPr>
  </w:style>
  <w:style w:type="paragraph" w:customStyle="1" w:styleId="CharCharCharCharCharCharCharCharCharCharCharCharChar">
    <w:name w:val="Char Char Char Char Char Char Char Char Char Char Char Char Char"/>
    <w:basedOn w:val="af"/>
    <w:qFormat/>
    <w:rPr>
      <w:rFonts w:ascii="Tahoma" w:eastAsia="宋体" w:hAnsi="Tahoma"/>
      <w:sz w:val="24"/>
      <w:szCs w:val="24"/>
    </w:rPr>
  </w:style>
  <w:style w:type="character" w:customStyle="1" w:styleId="Char18">
    <w:name w:val="表正文 Char1"/>
    <w:qFormat/>
    <w:rPr>
      <w:rFonts w:eastAsia="宋体"/>
      <w:kern w:val="15"/>
      <w:sz w:val="24"/>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unnamed11">
    <w:name w:val="unnamed11"/>
    <w:qFormat/>
  </w:style>
  <w:style w:type="character" w:customStyle="1" w:styleId="unnamed1">
    <w:name w:val="unnamed1"/>
    <w:qFormat/>
  </w:style>
  <w:style w:type="paragraph" w:customStyle="1" w:styleId="1f4">
    <w:name w:val="1.正文"/>
    <w:qFormat/>
    <w:pPr>
      <w:widowControl w:val="0"/>
      <w:adjustRightInd w:val="0"/>
      <w:spacing w:line="360" w:lineRule="auto"/>
      <w:ind w:firstLine="397"/>
      <w:jc w:val="both"/>
      <w:textAlignment w:val="baseline"/>
    </w:pPr>
    <w:rPr>
      <w:spacing w:val="20"/>
      <w:sz w:val="24"/>
      <w:szCs w:val="24"/>
    </w:rPr>
  </w:style>
  <w:style w:type="paragraph" w:customStyle="1" w:styleId="2fb">
    <w:name w:val="样式 正文缩进 + 首行缩进:  2 字符"/>
    <w:basedOn w:val="a3"/>
    <w:qFormat/>
    <w:pPr>
      <w:spacing w:line="360" w:lineRule="auto"/>
      <w:ind w:firstLineChars="200" w:firstLine="480"/>
    </w:pPr>
    <w:rPr>
      <w:rFonts w:eastAsia="宋体"/>
      <w:sz w:val="24"/>
    </w:rPr>
  </w:style>
  <w:style w:type="paragraph" w:customStyle="1" w:styleId="afffff0">
    <w:name w:val="保留正文"/>
    <w:basedOn w:val="a7"/>
    <w:qFormat/>
    <w:pPr>
      <w:keepNext/>
      <w:spacing w:after="160"/>
    </w:pPr>
    <w:rPr>
      <w:rFonts w:eastAsia="宋体"/>
      <w:szCs w:val="24"/>
    </w:rPr>
  </w:style>
  <w:style w:type="character" w:customStyle="1" w:styleId="2fc">
    <w:name w:val="标题2"/>
    <w:qFormat/>
    <w:rPr>
      <w:rFonts w:eastAsiaTheme="minorEastAsia"/>
      <w:sz w:val="21"/>
    </w:rPr>
  </w:style>
  <w:style w:type="character" w:customStyle="1" w:styleId="afffff1">
    <w:name w:val="样式 宋体 小三 加粗"/>
    <w:qFormat/>
    <w:rPr>
      <w:rFonts w:ascii="Times New Roman" w:eastAsia="宋体" w:hAnsi="Times New Roman" w:cs="Times New Roman" w:hint="default"/>
      <w:b/>
      <w:bCs/>
      <w:sz w:val="30"/>
      <w:szCs w:val="30"/>
    </w:rPr>
  </w:style>
  <w:style w:type="paragraph" w:customStyle="1" w:styleId="afffff2">
    <w:name w:val="文件正文"/>
    <w:basedOn w:val="a0"/>
    <w:qFormat/>
    <w:pPr>
      <w:spacing w:line="360" w:lineRule="auto"/>
      <w:ind w:firstLineChars="200" w:firstLine="480"/>
    </w:pPr>
    <w:rPr>
      <w:rFonts w:eastAsia="仿宋_GB2312" w:cs="仿宋_GB2312"/>
      <w:sz w:val="24"/>
      <w:szCs w:val="24"/>
    </w:rPr>
  </w:style>
  <w:style w:type="paragraph" w:customStyle="1" w:styleId="CharCharCharCharCharChar1">
    <w:name w:val="Char Char Char Char Char Char1"/>
    <w:basedOn w:val="a0"/>
    <w:qFormat/>
    <w:pPr>
      <w:spacing w:line="360" w:lineRule="auto"/>
      <w:ind w:firstLineChars="200" w:firstLine="560"/>
    </w:pPr>
    <w:rPr>
      <w:rFonts w:ascii="楷体_GB2312"/>
      <w:sz w:val="24"/>
      <w:szCs w:val="24"/>
    </w:rPr>
  </w:style>
  <w:style w:type="paragraph" w:customStyle="1" w:styleId="1f5">
    <w:name w:val="正文文本缩进1"/>
    <w:basedOn w:val="a0"/>
    <w:qFormat/>
    <w:pPr>
      <w:ind w:firstLineChars="250" w:firstLine="700"/>
    </w:pPr>
    <w:rPr>
      <w:rFonts w:ascii="楷体_GB2312" w:hAnsi="宋体" w:hint="eastAsia"/>
      <w:sz w:val="24"/>
    </w:rPr>
  </w:style>
  <w:style w:type="paragraph" w:customStyle="1" w:styleId="msoacetate0">
    <w:name w:val="msoacetate"/>
    <w:basedOn w:val="a0"/>
    <w:qFormat/>
    <w:rPr>
      <w:rFonts w:eastAsia="宋体"/>
      <w:sz w:val="18"/>
      <w:szCs w:val="18"/>
    </w:rPr>
  </w:style>
  <w:style w:type="paragraph" w:customStyle="1" w:styleId="D3">
    <w:name w:val="D标3"/>
    <w:basedOn w:val="30"/>
    <w:qFormat/>
    <w:pPr>
      <w:keepNext w:val="0"/>
      <w:keepLines w:val="0"/>
      <w:tabs>
        <w:tab w:val="left" w:pos="1140"/>
      </w:tabs>
      <w:autoSpaceDE w:val="0"/>
      <w:autoSpaceDN w:val="0"/>
      <w:adjustRightInd w:val="0"/>
      <w:spacing w:beforeLines="0" w:before="120" w:line="480" w:lineRule="atLeast"/>
      <w:ind w:left="1140" w:hanging="1140"/>
      <w:jc w:val="both"/>
    </w:pPr>
    <w:rPr>
      <w:rFonts w:ascii="宋体" w:eastAsia="宋体" w:cs="Times New Roman" w:hint="eastAsia"/>
      <w:b w:val="0"/>
      <w:kern w:val="0"/>
      <w:sz w:val="21"/>
      <w:szCs w:val="20"/>
    </w:rPr>
  </w:style>
  <w:style w:type="paragraph" w:customStyle="1" w:styleId="D4">
    <w:name w:val="D标4"/>
    <w:basedOn w:val="a0"/>
    <w:next w:val="D10"/>
    <w:qFormat/>
    <w:pPr>
      <w:tabs>
        <w:tab w:val="left" w:pos="1140"/>
      </w:tabs>
      <w:autoSpaceDE w:val="0"/>
      <w:autoSpaceDN w:val="0"/>
      <w:adjustRightInd w:val="0"/>
      <w:spacing w:before="120" w:line="480" w:lineRule="atLeast"/>
      <w:ind w:left="1140" w:hanging="1140"/>
    </w:pPr>
    <w:rPr>
      <w:rFonts w:ascii="宋体" w:eastAsia="宋体" w:hint="eastAsia"/>
      <w:kern w:val="0"/>
      <w:sz w:val="24"/>
    </w:rPr>
  </w:style>
  <w:style w:type="paragraph" w:customStyle="1" w:styleId="afffff3">
    <w:name w:val="图"/>
    <w:basedOn w:val="a0"/>
    <w:qFormat/>
    <w:pPr>
      <w:keepNext/>
      <w:adjustRightInd w:val="0"/>
      <w:snapToGrid w:val="0"/>
      <w:spacing w:before="60" w:after="60" w:line="300" w:lineRule="auto"/>
      <w:jc w:val="center"/>
    </w:pPr>
    <w:rPr>
      <w:rFonts w:eastAsia="宋体"/>
      <w:spacing w:val="20"/>
      <w:kern w:val="0"/>
      <w:sz w:val="24"/>
    </w:rPr>
  </w:style>
  <w:style w:type="paragraph" w:customStyle="1" w:styleId="552">
    <w:name w:val="样式 小四 段前: 5 磅 段后: 5 磅 首行缩进:  2 字符"/>
    <w:basedOn w:val="a0"/>
    <w:qFormat/>
    <w:pPr>
      <w:spacing w:line="360" w:lineRule="auto"/>
    </w:pPr>
    <w:rPr>
      <w:rFonts w:ascii="宋体" w:eastAsia="宋体" w:hAnsi="宋体" w:hint="eastAsia"/>
      <w:sz w:val="24"/>
      <w:szCs w:val="21"/>
    </w:rPr>
  </w:style>
  <w:style w:type="paragraph" w:customStyle="1" w:styleId="afffff4">
    <w:name w:val="连续正文文字"/>
    <w:basedOn w:val="a7"/>
    <w:next w:val="a7"/>
    <w:qFormat/>
    <w:pPr>
      <w:keepNext/>
      <w:widowControl/>
      <w:spacing w:after="240"/>
    </w:pPr>
    <w:rPr>
      <w:rFonts w:ascii="Garamond" w:eastAsia="Times New Roman" w:hAnsi="Garamond"/>
      <w:spacing w:val="-5"/>
      <w:kern w:val="0"/>
      <w:sz w:val="24"/>
    </w:rPr>
  </w:style>
  <w:style w:type="paragraph" w:customStyle="1" w:styleId="150">
    <w:name w:val="样式 行距: 1.5 倍行距"/>
    <w:basedOn w:val="a0"/>
    <w:qFormat/>
    <w:pPr>
      <w:spacing w:line="360" w:lineRule="auto"/>
      <w:ind w:firstLineChars="200" w:firstLine="480"/>
    </w:pPr>
    <w:rPr>
      <w:rFonts w:eastAsia="宋体"/>
      <w:sz w:val="24"/>
    </w:rPr>
  </w:style>
  <w:style w:type="paragraph" w:customStyle="1" w:styleId="listofcommentCharChar">
    <w:name w:val="list of comment Char Char"/>
    <w:basedOn w:val="a0"/>
    <w:qFormat/>
    <w:pPr>
      <w:tabs>
        <w:tab w:val="left" w:pos="425"/>
      </w:tabs>
      <w:ind w:left="425" w:hanging="425"/>
    </w:pPr>
    <w:rPr>
      <w:rFonts w:eastAsia="宋体"/>
      <w:bCs/>
      <w:sz w:val="24"/>
      <w:szCs w:val="24"/>
    </w:rPr>
  </w:style>
  <w:style w:type="paragraph" w:customStyle="1" w:styleId="Graphics">
    <w:name w:val="Graphics"/>
    <w:basedOn w:val="a0"/>
    <w:qFormat/>
    <w:pPr>
      <w:widowControl/>
      <w:spacing w:before="120"/>
      <w:jc w:val="left"/>
    </w:pPr>
    <w:rPr>
      <w:rFonts w:eastAsia="宋体"/>
      <w:color w:val="000000"/>
      <w:kern w:val="0"/>
      <w:sz w:val="20"/>
      <w:lang w:eastAsia="en-US"/>
    </w:rPr>
  </w:style>
  <w:style w:type="character" w:customStyle="1" w:styleId="regtitle">
    <w:name w:val="regtitle"/>
    <w:qFormat/>
  </w:style>
  <w:style w:type="paragraph" w:customStyle="1" w:styleId="6150">
    <w:name w:val="样式 标题 6 + 宋体 行距: 1.5 倍行距"/>
    <w:basedOn w:val="6"/>
    <w:qFormat/>
    <w:pPr>
      <w:keepLines w:val="0"/>
      <w:numPr>
        <w:numId w:val="0"/>
      </w:numPr>
      <w:spacing w:before="0" w:after="0" w:line="360" w:lineRule="auto"/>
      <w:ind w:right="-420"/>
    </w:pPr>
    <w:rPr>
      <w:rFonts w:ascii="宋体" w:eastAsia="宋体" w:hAnsi="宋体" w:cs="宋体"/>
      <w:sz w:val="21"/>
      <w:szCs w:val="20"/>
    </w:rPr>
  </w:style>
  <w:style w:type="paragraph" w:customStyle="1" w:styleId="font11">
    <w:name w:val="font11"/>
    <w:basedOn w:val="a0"/>
    <w:qFormat/>
    <w:pPr>
      <w:widowControl/>
      <w:spacing w:before="100" w:beforeAutospacing="1" w:after="100" w:afterAutospacing="1"/>
      <w:jc w:val="left"/>
    </w:pPr>
    <w:rPr>
      <w:rFonts w:eastAsia="宋体"/>
      <w:b/>
      <w:bCs/>
      <w:kern w:val="0"/>
      <w:sz w:val="22"/>
      <w:szCs w:val="22"/>
    </w:rPr>
  </w:style>
  <w:style w:type="paragraph" w:customStyle="1" w:styleId="font12">
    <w:name w:val="font12"/>
    <w:basedOn w:val="a0"/>
    <w:qFormat/>
    <w:pPr>
      <w:widowControl/>
      <w:spacing w:before="100" w:beforeAutospacing="1" w:after="100" w:afterAutospacing="1"/>
      <w:jc w:val="left"/>
    </w:pPr>
    <w:rPr>
      <w:rFonts w:eastAsia="宋体"/>
      <w:kern w:val="0"/>
      <w:sz w:val="20"/>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kern w:val="0"/>
      <w:sz w:val="24"/>
      <w:szCs w:val="24"/>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color w:val="FF0000"/>
      <w:kern w:val="0"/>
      <w:sz w:val="24"/>
      <w:szCs w:val="24"/>
    </w:rPr>
  </w:style>
  <w:style w:type="paragraph" w:customStyle="1" w:styleId="xl62">
    <w:name w:val="xl62"/>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b/>
      <w:bCs/>
      <w:color w:val="FF0000"/>
      <w:kern w:val="0"/>
      <w:sz w:val="24"/>
      <w:szCs w:val="24"/>
    </w:rPr>
  </w:style>
  <w:style w:type="paragraph" w:customStyle="1" w:styleId="xl64">
    <w:name w:val="xl64"/>
    <w:basedOn w:val="a0"/>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宋体"/>
      <w:b/>
      <w:bCs/>
      <w:kern w:val="0"/>
      <w:sz w:val="22"/>
      <w:szCs w:val="22"/>
    </w:rPr>
  </w:style>
  <w:style w:type="paragraph" w:customStyle="1" w:styleId="xl65">
    <w:name w:val="xl65"/>
    <w:basedOn w:val="a0"/>
    <w:qFormat/>
    <w:pPr>
      <w:widowControl/>
      <w:pBdr>
        <w:top w:val="single" w:sz="4" w:space="0" w:color="auto"/>
        <w:bottom w:val="single" w:sz="4" w:space="0" w:color="auto"/>
      </w:pBdr>
      <w:shd w:val="clear" w:color="auto" w:fill="FFFFFF"/>
      <w:spacing w:before="100" w:beforeAutospacing="1" w:after="100" w:afterAutospacing="1"/>
      <w:jc w:val="center"/>
    </w:pPr>
    <w:rPr>
      <w:rFonts w:eastAsia="宋体"/>
      <w:b/>
      <w:bCs/>
      <w:kern w:val="0"/>
      <w:sz w:val="22"/>
      <w:szCs w:val="22"/>
    </w:rPr>
  </w:style>
  <w:style w:type="paragraph" w:customStyle="1" w:styleId="xl66">
    <w:name w:val="xl66"/>
    <w:basedOn w:val="a0"/>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b/>
      <w:bCs/>
      <w:kern w:val="0"/>
      <w:sz w:val="22"/>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宋体"/>
      <w:kern w:val="0"/>
      <w:sz w:val="24"/>
      <w:szCs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4"/>
      <w:szCs w:val="24"/>
    </w:rPr>
  </w:style>
  <w:style w:type="paragraph" w:customStyle="1" w:styleId="xl69">
    <w:name w:val="xl69"/>
    <w:basedOn w:val="a0"/>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宋体" w:eastAsia="宋体" w:hAnsi="宋体" w:cs="宋体"/>
      <w:b/>
      <w:bCs/>
      <w:kern w:val="0"/>
      <w:sz w:val="22"/>
      <w:szCs w:val="22"/>
    </w:rPr>
  </w:style>
  <w:style w:type="paragraph" w:customStyle="1" w:styleId="xl70">
    <w:name w:val="xl70"/>
    <w:basedOn w:val="a0"/>
    <w:qFormat/>
    <w:pPr>
      <w:widowControl/>
      <w:pBdr>
        <w:top w:val="single" w:sz="4" w:space="0" w:color="auto"/>
        <w:bottom w:val="single" w:sz="4" w:space="0" w:color="auto"/>
      </w:pBdr>
      <w:shd w:val="clear" w:color="auto" w:fill="FFFFFF"/>
      <w:spacing w:before="100" w:beforeAutospacing="1" w:after="100" w:afterAutospacing="1"/>
      <w:jc w:val="right"/>
    </w:pPr>
    <w:rPr>
      <w:rFonts w:eastAsia="宋体"/>
      <w:b/>
      <w:bCs/>
      <w:kern w:val="0"/>
      <w:sz w:val="22"/>
      <w:szCs w:val="22"/>
    </w:rPr>
  </w:style>
  <w:style w:type="character" w:customStyle="1" w:styleId="longtext1">
    <w:name w:val="long_text1"/>
    <w:qFormat/>
    <w:rPr>
      <w:sz w:val="22"/>
      <w:szCs w:val="22"/>
    </w:rPr>
  </w:style>
  <w:style w:type="paragraph" w:customStyle="1" w:styleId="afffff5">
    <w:name w:val="文档正文"/>
    <w:basedOn w:val="a0"/>
    <w:qFormat/>
    <w:pPr>
      <w:adjustRightInd w:val="0"/>
      <w:spacing w:line="312" w:lineRule="atLeast"/>
      <w:ind w:firstLine="567"/>
      <w:textAlignment w:val="baseline"/>
    </w:pPr>
    <w:rPr>
      <w:rFonts w:ascii="长城仿宋" w:eastAsia="长城仿宋"/>
      <w:kern w:val="0"/>
      <w:sz w:val="28"/>
    </w:rPr>
  </w:style>
  <w:style w:type="character" w:customStyle="1" w:styleId="Char21">
    <w:name w:val="标题 Char2"/>
    <w:qFormat/>
    <w:rPr>
      <w:rFonts w:ascii="Arial" w:eastAsia="宋体" w:hAnsi="Arial" w:cs="Arial"/>
      <w:b/>
      <w:bCs/>
      <w:kern w:val="2"/>
      <w:sz w:val="32"/>
      <w:szCs w:val="32"/>
      <w:lang w:val="en-US" w:eastAsia="zh-CN" w:bidi="ar-SA"/>
    </w:rPr>
  </w:style>
  <w:style w:type="paragraph" w:customStyle="1" w:styleId="afffff6">
    <w:name w:val="标题辞"/>
    <w:basedOn w:val="10"/>
    <w:next w:val="a0"/>
    <w:qFormat/>
    <w:pPr>
      <w:keepLines w:val="0"/>
      <w:widowControl/>
      <w:snapToGrid w:val="0"/>
      <w:spacing w:before="0" w:afterLines="50" w:line="240" w:lineRule="auto"/>
      <w:ind w:leftChars="50" w:left="105" w:rightChars="168" w:right="353"/>
    </w:pPr>
    <w:rPr>
      <w:rFonts w:ascii="黑体" w:eastAsia="黑体" w:hAnsi="Arial"/>
      <w:b w:val="0"/>
      <w:sz w:val="52"/>
      <w:szCs w:val="20"/>
    </w:rPr>
  </w:style>
  <w:style w:type="paragraph" w:customStyle="1" w:styleId="210">
    <w:name w:val="标题21"/>
    <w:basedOn w:val="21"/>
    <w:next w:val="a0"/>
    <w:qFormat/>
    <w:pPr>
      <w:keepNext w:val="0"/>
      <w:keepLines w:val="0"/>
      <w:tabs>
        <w:tab w:val="left" w:pos="1080"/>
      </w:tabs>
      <w:spacing w:beforeLines="50" w:before="120" w:afterLines="50" w:line="360" w:lineRule="exact"/>
      <w:ind w:left="0" w:firstLine="0"/>
      <w:outlineLvl w:val="9"/>
    </w:pPr>
    <w:rPr>
      <w:rFonts w:ascii="宋体" w:eastAsia="黑体" w:hAnsi="Times New Roman" w:cs="Times New Roman"/>
      <w:sz w:val="36"/>
      <w:szCs w:val="48"/>
    </w:rPr>
  </w:style>
  <w:style w:type="paragraph" w:customStyle="1" w:styleId="3f5">
    <w:name w:val="标题3"/>
    <w:basedOn w:val="30"/>
    <w:next w:val="a0"/>
    <w:qFormat/>
    <w:pPr>
      <w:widowControl/>
      <w:spacing w:beforeLines="0" w:before="120" w:after="360"/>
      <w:jc w:val="both"/>
    </w:pPr>
    <w:rPr>
      <w:rFonts w:ascii="宋体" w:eastAsia="宋体" w:cs="Times New Roman"/>
      <w:kern w:val="0"/>
      <w:sz w:val="32"/>
      <w:szCs w:val="20"/>
    </w:rPr>
  </w:style>
  <w:style w:type="paragraph" w:customStyle="1" w:styleId="4b">
    <w:name w:val="标题4"/>
    <w:basedOn w:val="40"/>
    <w:next w:val="a0"/>
    <w:qFormat/>
    <w:pPr>
      <w:widowControl/>
      <w:numPr>
        <w:ilvl w:val="0"/>
        <w:numId w:val="0"/>
      </w:numPr>
      <w:spacing w:beforeLines="0" w:before="120" w:after="360"/>
      <w:jc w:val="both"/>
    </w:pPr>
    <w:rPr>
      <w:rFonts w:ascii="宋体" w:eastAsia="宋体" w:hAnsi="宋体"/>
      <w:kern w:val="0"/>
      <w:sz w:val="28"/>
      <w:szCs w:val="20"/>
    </w:rPr>
  </w:style>
  <w:style w:type="paragraph" w:customStyle="1" w:styleId="92">
    <w:name w:val="标题9"/>
    <w:basedOn w:val="a0"/>
    <w:qFormat/>
    <w:pPr>
      <w:spacing w:beforeLines="50" w:before="50" w:afterLines="50" w:after="50"/>
    </w:pPr>
    <w:rPr>
      <w:rFonts w:eastAsia="黑体"/>
      <w:b/>
      <w:sz w:val="32"/>
      <w:szCs w:val="24"/>
    </w:rPr>
  </w:style>
  <w:style w:type="paragraph" w:customStyle="1" w:styleId="101">
    <w:name w:val="标题10"/>
    <w:qFormat/>
    <w:pPr>
      <w:spacing w:afterLines="100" w:after="100"/>
    </w:pPr>
    <w:rPr>
      <w:b/>
      <w:sz w:val="32"/>
    </w:rPr>
  </w:style>
  <w:style w:type="paragraph" w:customStyle="1" w:styleId="afffff7">
    <w:name w:val="图名"/>
    <w:basedOn w:val="a0"/>
    <w:qFormat/>
    <w:pPr>
      <w:spacing w:line="360" w:lineRule="auto"/>
      <w:jc w:val="center"/>
    </w:pPr>
    <w:rPr>
      <w:rFonts w:cs="宋体"/>
      <w:b/>
      <w:sz w:val="24"/>
      <w:szCs w:val="24"/>
    </w:rPr>
  </w:style>
  <w:style w:type="paragraph" w:customStyle="1" w:styleId="biaoge">
    <w:name w:val="biaoge"/>
    <w:basedOn w:val="a0"/>
    <w:qFormat/>
    <w:pPr>
      <w:widowControl/>
      <w:suppressLineNumbers/>
      <w:jc w:val="left"/>
    </w:pPr>
    <w:rPr>
      <w:rFonts w:ascii="宋体" w:eastAsia="宋体" w:hAnsi="宋体"/>
      <w:szCs w:val="21"/>
    </w:rPr>
  </w:style>
  <w:style w:type="paragraph" w:customStyle="1" w:styleId="afffff8">
    <w:name w:val="框图"/>
    <w:basedOn w:val="a0"/>
    <w:qFormat/>
    <w:pPr>
      <w:widowControl/>
      <w:suppressLineNumbers/>
      <w:tabs>
        <w:tab w:val="left" w:pos="423"/>
        <w:tab w:val="left" w:pos="564"/>
        <w:tab w:val="left" w:pos="987"/>
      </w:tabs>
      <w:adjustRightInd w:val="0"/>
      <w:spacing w:beforeLines="50" w:before="50"/>
      <w:jc w:val="center"/>
      <w:textAlignment w:val="baseline"/>
    </w:pPr>
    <w:rPr>
      <w:rFonts w:eastAsia="宋体"/>
      <w:szCs w:val="21"/>
    </w:rPr>
  </w:style>
  <w:style w:type="paragraph" w:customStyle="1" w:styleId="afffff9">
    <w:name w:val="前言、引言标题"/>
    <w:next w:val="a0"/>
    <w:qFormat/>
    <w:pPr>
      <w:shd w:val="clear" w:color="auto" w:fill="FFFFFF"/>
      <w:tabs>
        <w:tab w:val="left" w:pos="360"/>
      </w:tabs>
      <w:spacing w:before="640" w:after="560"/>
      <w:jc w:val="center"/>
      <w:outlineLvl w:val="0"/>
    </w:pPr>
    <w:rPr>
      <w:rFonts w:ascii="黑体" w:eastAsia="黑体"/>
      <w:sz w:val="32"/>
    </w:rPr>
  </w:style>
  <w:style w:type="paragraph" w:customStyle="1" w:styleId="afffffa">
    <w:name w:val="一级条标题"/>
    <w:basedOn w:val="21"/>
    <w:next w:val="a0"/>
    <w:qFormat/>
    <w:pPr>
      <w:keepNext w:val="0"/>
      <w:keepLines w:val="0"/>
      <w:widowControl/>
      <w:tabs>
        <w:tab w:val="left" w:pos="360"/>
        <w:tab w:val="left" w:pos="495"/>
        <w:tab w:val="left" w:pos="1200"/>
        <w:tab w:val="left" w:pos="1418"/>
      </w:tabs>
      <w:spacing w:beforeLines="50" w:before="120" w:afterLines="50" w:line="240" w:lineRule="auto"/>
      <w:ind w:left="1418" w:hanging="567"/>
      <w:jc w:val="both"/>
      <w:outlineLvl w:val="2"/>
    </w:pPr>
    <w:rPr>
      <w:rFonts w:ascii="黑体" w:eastAsia="黑体" w:hAnsi="Times New Roman" w:cs="Times New Roman"/>
      <w:b w:val="0"/>
      <w:kern w:val="0"/>
      <w:sz w:val="21"/>
      <w:szCs w:val="20"/>
    </w:rPr>
  </w:style>
  <w:style w:type="paragraph" w:customStyle="1" w:styleId="afffffb">
    <w:name w:val="二级条标题"/>
    <w:basedOn w:val="afffffa"/>
    <w:next w:val="a0"/>
    <w:qFormat/>
    <w:pPr>
      <w:tabs>
        <w:tab w:val="left" w:pos="1680"/>
        <w:tab w:val="left" w:pos="2356"/>
      </w:tabs>
      <w:ind w:left="1984" w:hanging="708"/>
      <w:outlineLvl w:val="3"/>
    </w:pPr>
  </w:style>
  <w:style w:type="paragraph" w:customStyle="1" w:styleId="afffffc">
    <w:name w:val="三级条标题"/>
    <w:basedOn w:val="afffffb"/>
    <w:next w:val="a0"/>
    <w:qFormat/>
    <w:pPr>
      <w:tabs>
        <w:tab w:val="left" w:pos="2100"/>
        <w:tab w:val="left" w:pos="2781"/>
      </w:tabs>
      <w:ind w:left="2551" w:hanging="850"/>
      <w:outlineLvl w:val="4"/>
    </w:pPr>
  </w:style>
  <w:style w:type="paragraph" w:customStyle="1" w:styleId="afffffd">
    <w:name w:val="四级条标题"/>
    <w:basedOn w:val="afffffc"/>
    <w:next w:val="a0"/>
    <w:qFormat/>
    <w:pPr>
      <w:tabs>
        <w:tab w:val="left" w:pos="2520"/>
        <w:tab w:val="left" w:pos="3566"/>
      </w:tabs>
      <w:ind w:left="3260" w:hanging="1134"/>
      <w:outlineLvl w:val="5"/>
    </w:pPr>
  </w:style>
  <w:style w:type="paragraph" w:customStyle="1" w:styleId="afffffe">
    <w:name w:val="五级条标题"/>
    <w:basedOn w:val="afffffd"/>
    <w:next w:val="a0"/>
    <w:qFormat/>
    <w:pPr>
      <w:tabs>
        <w:tab w:val="left" w:pos="2940"/>
        <w:tab w:val="left" w:pos="3991"/>
      </w:tabs>
      <w:ind w:left="3827" w:hanging="1276"/>
      <w:outlineLvl w:val="6"/>
    </w:pPr>
  </w:style>
  <w:style w:type="paragraph" w:customStyle="1" w:styleId="CharCharCharCharCharCharCharChar1Char">
    <w:name w:val="Char Char Char Char Char Char Char Char1 Char"/>
    <w:basedOn w:val="a0"/>
    <w:qFormat/>
    <w:rPr>
      <w:rFonts w:ascii="Tahoma" w:eastAsia="宋体" w:hAnsi="Tahoma" w:cs="宋体"/>
      <w:kern w:val="0"/>
      <w:sz w:val="24"/>
    </w:rPr>
  </w:style>
  <w:style w:type="paragraph" w:customStyle="1" w:styleId="news">
    <w:name w:val="news"/>
    <w:basedOn w:val="a0"/>
    <w:qFormat/>
    <w:pPr>
      <w:widowControl/>
      <w:spacing w:before="100" w:beforeAutospacing="1" w:after="100" w:afterAutospacing="1" w:line="360" w:lineRule="auto"/>
      <w:jc w:val="left"/>
    </w:pPr>
    <w:rPr>
      <w:rFonts w:ascii="ˎ̥" w:eastAsia="宋体" w:hAnsi="ˎ̥" w:cs="宋体"/>
      <w:kern w:val="0"/>
      <w:sz w:val="18"/>
      <w:szCs w:val="18"/>
    </w:rPr>
  </w:style>
  <w:style w:type="paragraph" w:customStyle="1" w:styleId="dir">
    <w:name w:val="dir"/>
    <w:basedOn w:val="a0"/>
    <w:qFormat/>
    <w:pPr>
      <w:widowControl/>
      <w:spacing w:before="100" w:beforeAutospacing="1" w:after="100" w:afterAutospacing="1"/>
      <w:jc w:val="left"/>
    </w:pPr>
    <w:rPr>
      <w:rFonts w:ascii="宋体" w:eastAsia="宋体" w:hAnsi="宋体" w:cs="宋体"/>
      <w:kern w:val="0"/>
      <w:sz w:val="24"/>
      <w:szCs w:val="24"/>
    </w:rPr>
  </w:style>
  <w:style w:type="character" w:customStyle="1" w:styleId="FtrFCharChar">
    <w:name w:val="FtrF Char Char"/>
    <w:qFormat/>
    <w:rPr>
      <w:rFonts w:eastAsia="宋体"/>
      <w:kern w:val="2"/>
      <w:sz w:val="18"/>
      <w:szCs w:val="24"/>
      <w:lang w:val="en-US" w:eastAsia="zh-CN" w:bidi="ar-SA"/>
    </w:rPr>
  </w:style>
  <w:style w:type="paragraph" w:customStyle="1" w:styleId="CharChar2">
    <w:name w:val="Char Char2"/>
    <w:basedOn w:val="af"/>
    <w:qFormat/>
    <w:pPr>
      <w:spacing w:line="360" w:lineRule="auto"/>
    </w:pPr>
    <w:rPr>
      <w:rFonts w:ascii="宋体" w:eastAsia="宋体" w:hAnsi="宋体"/>
      <w:sz w:val="24"/>
      <w:szCs w:val="24"/>
      <w:lang w:val="da-DK"/>
    </w:rPr>
  </w:style>
  <w:style w:type="paragraph" w:customStyle="1" w:styleId="affffff">
    <w:name w:val="表格"/>
    <w:basedOn w:val="a0"/>
    <w:link w:val="Charfb"/>
    <w:qFormat/>
    <w:pPr>
      <w:jc w:val="center"/>
    </w:pPr>
    <w:rPr>
      <w:rFonts w:ascii="宋体" w:eastAsia="宋体" w:hAnsi="宋体"/>
      <w:kern w:val="0"/>
      <w:szCs w:val="24"/>
    </w:rPr>
  </w:style>
  <w:style w:type="character" w:customStyle="1" w:styleId="Charfb">
    <w:name w:val="表格 Char"/>
    <w:link w:val="affffff"/>
    <w:qFormat/>
    <w:rPr>
      <w:rFonts w:ascii="宋体" w:hAnsi="宋体"/>
      <w:sz w:val="21"/>
      <w:szCs w:val="24"/>
    </w:rPr>
  </w:style>
  <w:style w:type="paragraph" w:customStyle="1" w:styleId="affffff0">
    <w:name w:val="三级标题"/>
    <w:basedOn w:val="afff4"/>
    <w:link w:val="Charfc"/>
    <w:qFormat/>
    <w:rPr>
      <w:sz w:val="28"/>
      <w:szCs w:val="28"/>
    </w:rPr>
  </w:style>
  <w:style w:type="character" w:customStyle="1" w:styleId="Charfc">
    <w:name w:val="三级标题 Char"/>
    <w:link w:val="affffff0"/>
    <w:qFormat/>
    <w:rPr>
      <w:rFonts w:ascii="宋体" w:hAnsi="宋体"/>
      <w:b/>
      <w:snapToGrid w:val="0"/>
      <w:sz w:val="28"/>
      <w:szCs w:val="28"/>
    </w:rPr>
  </w:style>
  <w:style w:type="character" w:customStyle="1" w:styleId="220">
    <w:name w:val="标题22"/>
    <w:qFormat/>
  </w:style>
  <w:style w:type="paragraph" w:customStyle="1" w:styleId="93">
    <w:name w:val="样式9"/>
    <w:basedOn w:val="2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index 1" w:semiHidden="1"/>
    <w:lsdException w:name="toc 1" w:uiPriority="39"/>
    <w:lsdException w:name="toc 2" w:semiHidden="1"/>
    <w:lsdException w:name="toc 3" w:semiHidden="1"/>
    <w:lsdException w:name="header" w:uiPriority="99"/>
    <w:lsdException w:name="footer" w:uiPriority="99"/>
    <w:lsdException w:name="endnote reference" w:semiHidden="1"/>
    <w:lsdException w:name="endnote text" w:semiHidden="1"/>
    <w:lsdException w:name="macro" w:qFormat="0"/>
    <w:lsdException w:name="Default Paragraph Font" w:semiHidden="1" w:uiPriority="1" w:unhideWhenUsed="1"/>
    <w:lsdException w:name="Subtitle" w:uiPriority="11"/>
    <w:lsdException w:name="Body Text Indent 3" w:unhideWhenUsed="1"/>
    <w:lsdException w:name="Hyperlink" w:uiPriority="99" w:unhideWhenUsed="1"/>
    <w:lsdException w:name="FollowedHyperlink"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Professional" w:qFormat="0"/>
    <w:lsdException w:name="Balloon Text" w:semiHidden="1"/>
    <w:lsdException w:name="Table Grid" w:uiPriority="59"/>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0">
    <w:name w:val="Normal"/>
    <w:next w:val="a1"/>
    <w:qFormat/>
    <w:pPr>
      <w:widowControl w:val="0"/>
      <w:jc w:val="both"/>
    </w:pPr>
    <w:rPr>
      <w:rFonts w:eastAsia="楷体_GB2312"/>
      <w:kern w:val="2"/>
      <w:sz w:val="21"/>
    </w:rPr>
  </w:style>
  <w:style w:type="paragraph" w:styleId="10">
    <w:name w:val="heading 1"/>
    <w:basedOn w:val="a2"/>
    <w:next w:val="a1"/>
    <w:link w:val="1Char"/>
    <w:qFormat/>
    <w:pPr>
      <w:keepNext/>
      <w:keepLines/>
      <w:spacing w:after="120" w:line="360" w:lineRule="auto"/>
      <w:outlineLvl w:val="0"/>
    </w:pPr>
    <w:rPr>
      <w:rFonts w:ascii="仿宋_GB2312" w:eastAsia="仿宋_GB2312" w:hAnsi="宋体" w:cs="宋体"/>
      <w:bCs/>
      <w:sz w:val="30"/>
      <w:szCs w:val="30"/>
    </w:rPr>
  </w:style>
  <w:style w:type="paragraph" w:styleId="21">
    <w:name w:val="heading 2"/>
    <w:basedOn w:val="a0"/>
    <w:next w:val="a3"/>
    <w:link w:val="2Char"/>
    <w:qFormat/>
    <w:pPr>
      <w:keepNext/>
      <w:keepLines/>
      <w:spacing w:before="240" w:after="120" w:line="360" w:lineRule="auto"/>
      <w:ind w:left="454" w:hanging="454"/>
      <w:jc w:val="center"/>
      <w:outlineLvl w:val="1"/>
    </w:pPr>
    <w:rPr>
      <w:rFonts w:ascii="楷体_GB2312" w:hAnsi="宋体" w:cs="宋体"/>
      <w:b/>
      <w:sz w:val="30"/>
      <w:szCs w:val="30"/>
    </w:rPr>
  </w:style>
  <w:style w:type="paragraph" w:styleId="30">
    <w:name w:val="heading 3"/>
    <w:basedOn w:val="a0"/>
    <w:next w:val="a3"/>
    <w:link w:val="3Char"/>
    <w:qFormat/>
    <w:pPr>
      <w:keepNext/>
      <w:keepLines/>
      <w:spacing w:beforeLines="50" w:line="360" w:lineRule="auto"/>
      <w:jc w:val="center"/>
      <w:outlineLvl w:val="2"/>
    </w:pPr>
    <w:rPr>
      <w:rFonts w:ascii="仿宋_GB2312" w:eastAsia="仿宋_GB2312" w:hAnsi="宋体" w:cs="宋体"/>
      <w:b/>
      <w:sz w:val="30"/>
      <w:szCs w:val="30"/>
    </w:rPr>
  </w:style>
  <w:style w:type="paragraph" w:styleId="40">
    <w:name w:val="heading 4"/>
    <w:basedOn w:val="30"/>
    <w:next w:val="a3"/>
    <w:link w:val="4Char"/>
    <w:qFormat/>
    <w:pPr>
      <w:numPr>
        <w:ilvl w:val="3"/>
        <w:numId w:val="1"/>
      </w:numPr>
      <w:ind w:left="3124"/>
      <w:outlineLvl w:val="3"/>
    </w:pPr>
    <w:rPr>
      <w:rFonts w:ascii="Arial" w:hAnsi="Arial" w:cs="Times New Roman"/>
      <w:b w:val="0"/>
    </w:rPr>
  </w:style>
  <w:style w:type="paragraph" w:styleId="51">
    <w:name w:val="heading 5"/>
    <w:basedOn w:val="40"/>
    <w:next w:val="a3"/>
    <w:link w:val="5Char"/>
    <w:qFormat/>
    <w:pPr>
      <w:numPr>
        <w:ilvl w:val="4"/>
      </w:numPr>
      <w:spacing w:line="240" w:lineRule="exact"/>
      <w:ind w:left="3124"/>
      <w:outlineLvl w:val="4"/>
    </w:pPr>
  </w:style>
  <w:style w:type="paragraph" w:styleId="6">
    <w:name w:val="heading 6"/>
    <w:basedOn w:val="a0"/>
    <w:next w:val="a0"/>
    <w:link w:val="6Char"/>
    <w:qFormat/>
    <w:pPr>
      <w:keepNext/>
      <w:keepLines/>
      <w:numPr>
        <w:ilvl w:val="5"/>
        <w:numId w:val="2"/>
      </w:numPr>
      <w:spacing w:before="240" w:after="64" w:line="312" w:lineRule="auto"/>
      <w:outlineLvl w:val="5"/>
    </w:pPr>
    <w:rPr>
      <w:rFonts w:ascii="Arial" w:eastAsia="黑体" w:hAnsi="Arial"/>
      <w:b/>
      <w:bCs/>
      <w:sz w:val="24"/>
      <w:szCs w:val="24"/>
    </w:rPr>
  </w:style>
  <w:style w:type="paragraph" w:styleId="7">
    <w:name w:val="heading 7"/>
    <w:basedOn w:val="a0"/>
    <w:next w:val="a3"/>
    <w:link w:val="7Char"/>
    <w:qFormat/>
    <w:pPr>
      <w:keepNext/>
      <w:keepLines/>
      <w:numPr>
        <w:ilvl w:val="6"/>
        <w:numId w:val="1"/>
      </w:numPr>
      <w:spacing w:before="240" w:after="64" w:line="312" w:lineRule="auto"/>
      <w:outlineLvl w:val="6"/>
    </w:pPr>
    <w:rPr>
      <w:b/>
      <w:sz w:val="24"/>
    </w:rPr>
  </w:style>
  <w:style w:type="paragraph" w:styleId="8">
    <w:name w:val="heading 8"/>
    <w:basedOn w:val="a0"/>
    <w:next w:val="a3"/>
    <w:link w:val="8Char"/>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0"/>
    <w:next w:val="a3"/>
    <w:link w:val="9Char"/>
    <w:qFormat/>
    <w:pPr>
      <w:keepNext/>
      <w:keepLines/>
      <w:numPr>
        <w:ilvl w:val="8"/>
        <w:numId w:val="1"/>
      </w:numPr>
      <w:spacing w:before="240" w:after="64" w:line="312"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Body Text First Indent"/>
    <w:basedOn w:val="a7"/>
    <w:link w:val="Char0"/>
    <w:qFormat/>
    <w:pPr>
      <w:ind w:firstLine="420"/>
    </w:pPr>
  </w:style>
  <w:style w:type="paragraph" w:styleId="a7">
    <w:name w:val="Body Text"/>
    <w:basedOn w:val="a0"/>
    <w:next w:val="a8"/>
    <w:link w:val="Char1"/>
    <w:qFormat/>
    <w:pPr>
      <w:spacing w:after="120"/>
    </w:pPr>
  </w:style>
  <w:style w:type="paragraph" w:styleId="a8">
    <w:name w:val="footnote text"/>
    <w:basedOn w:val="a0"/>
    <w:link w:val="Char2"/>
    <w:qFormat/>
    <w:pPr>
      <w:snapToGrid w:val="0"/>
      <w:jc w:val="left"/>
    </w:pPr>
    <w:rPr>
      <w:rFonts w:eastAsia="宋体"/>
      <w:sz w:val="18"/>
    </w:rPr>
  </w:style>
  <w:style w:type="paragraph" w:styleId="a2">
    <w:name w:val="Title"/>
    <w:basedOn w:val="a0"/>
    <w:link w:val="Char3"/>
    <w:qFormat/>
    <w:pPr>
      <w:spacing w:before="120" w:after="60"/>
      <w:jc w:val="center"/>
    </w:pPr>
    <w:rPr>
      <w:rFonts w:ascii="Arial" w:hAnsi="Arial"/>
      <w:b/>
      <w:sz w:val="44"/>
    </w:rPr>
  </w:style>
  <w:style w:type="paragraph" w:styleId="a3">
    <w:name w:val="Normal Indent"/>
    <w:basedOn w:val="a0"/>
    <w:link w:val="Char4"/>
    <w:qFormat/>
    <w:pPr>
      <w:ind w:firstLine="420"/>
    </w:pPr>
  </w:style>
  <w:style w:type="paragraph" w:styleId="31">
    <w:name w:val="List 3"/>
    <w:basedOn w:val="a0"/>
    <w:qFormat/>
    <w:pPr>
      <w:autoSpaceDE w:val="0"/>
      <w:autoSpaceDN w:val="0"/>
      <w:adjustRightInd w:val="0"/>
      <w:ind w:leftChars="400" w:left="100" w:hangingChars="200" w:hanging="200"/>
      <w:jc w:val="left"/>
      <w:textAlignment w:val="baseline"/>
    </w:pPr>
    <w:rPr>
      <w:rFonts w:ascii="宋体" w:eastAsia="宋体"/>
      <w:kern w:val="0"/>
      <w:sz w:val="34"/>
    </w:rPr>
  </w:style>
  <w:style w:type="paragraph" w:styleId="70">
    <w:name w:val="toc 7"/>
    <w:basedOn w:val="a0"/>
    <w:next w:val="a0"/>
    <w:qFormat/>
    <w:pPr>
      <w:tabs>
        <w:tab w:val="right" w:leader="dot" w:pos="8500"/>
      </w:tabs>
      <w:autoSpaceDE w:val="0"/>
      <w:autoSpaceDN w:val="0"/>
      <w:adjustRightInd w:val="0"/>
      <w:ind w:left="2040"/>
      <w:jc w:val="left"/>
      <w:textAlignment w:val="baseline"/>
    </w:pPr>
    <w:rPr>
      <w:rFonts w:eastAsia="宋体"/>
      <w:kern w:val="0"/>
      <w:sz w:val="18"/>
      <w:szCs w:val="18"/>
    </w:rPr>
  </w:style>
  <w:style w:type="paragraph" w:styleId="2">
    <w:name w:val="List Number 2"/>
    <w:basedOn w:val="a0"/>
    <w:qFormat/>
    <w:pPr>
      <w:numPr>
        <w:numId w:val="3"/>
      </w:numPr>
    </w:pPr>
    <w:rPr>
      <w:rFonts w:eastAsia="宋体"/>
      <w:szCs w:val="24"/>
    </w:rPr>
  </w:style>
  <w:style w:type="paragraph" w:styleId="a9">
    <w:name w:val="table of authorities"/>
    <w:basedOn w:val="a0"/>
    <w:next w:val="a0"/>
    <w:qFormat/>
    <w:pPr>
      <w:ind w:leftChars="200" w:left="420"/>
    </w:pPr>
    <w:rPr>
      <w:rFonts w:eastAsia="宋体"/>
    </w:rPr>
  </w:style>
  <w:style w:type="paragraph" w:styleId="aa">
    <w:name w:val="Note Heading"/>
    <w:basedOn w:val="a0"/>
    <w:next w:val="a0"/>
    <w:link w:val="Char5"/>
    <w:qFormat/>
    <w:pPr>
      <w:spacing w:line="360" w:lineRule="auto"/>
      <w:jc w:val="center"/>
    </w:pPr>
    <w:rPr>
      <w:rFonts w:eastAsia="宋体"/>
      <w:sz w:val="24"/>
    </w:rPr>
  </w:style>
  <w:style w:type="paragraph" w:styleId="41">
    <w:name w:val="List Bullet 4"/>
    <w:basedOn w:val="a0"/>
    <w:qFormat/>
    <w:pPr>
      <w:ind w:left="567" w:hanging="279"/>
    </w:pPr>
    <w:rPr>
      <w:rFonts w:eastAsia="宋体"/>
      <w:szCs w:val="24"/>
    </w:rPr>
  </w:style>
  <w:style w:type="paragraph" w:styleId="80">
    <w:name w:val="index 8"/>
    <w:basedOn w:val="a0"/>
    <w:next w:val="a0"/>
    <w:qFormat/>
    <w:pPr>
      <w:autoSpaceDE w:val="0"/>
      <w:autoSpaceDN w:val="0"/>
      <w:adjustRightInd w:val="0"/>
      <w:ind w:left="2720" w:hanging="340"/>
      <w:jc w:val="left"/>
      <w:textAlignment w:val="baseline"/>
    </w:pPr>
    <w:rPr>
      <w:rFonts w:eastAsia="宋体"/>
      <w:kern w:val="0"/>
      <w:sz w:val="20"/>
    </w:rPr>
  </w:style>
  <w:style w:type="paragraph" w:styleId="ab">
    <w:name w:val="E-mail Signature"/>
    <w:basedOn w:val="a0"/>
    <w:link w:val="Char6"/>
    <w:qFormat/>
    <w:rPr>
      <w:rFonts w:eastAsia="宋体"/>
      <w:szCs w:val="24"/>
    </w:rPr>
  </w:style>
  <w:style w:type="paragraph" w:styleId="a">
    <w:name w:val="List Number"/>
    <w:basedOn w:val="a0"/>
    <w:qFormat/>
    <w:pPr>
      <w:numPr>
        <w:numId w:val="4"/>
      </w:numPr>
    </w:pPr>
    <w:rPr>
      <w:rFonts w:eastAsia="宋体"/>
      <w:szCs w:val="24"/>
    </w:rPr>
  </w:style>
  <w:style w:type="paragraph" w:styleId="ac">
    <w:name w:val="caption"/>
    <w:basedOn w:val="a0"/>
    <w:next w:val="a0"/>
    <w:qFormat/>
    <w:pPr>
      <w:autoSpaceDE w:val="0"/>
      <w:autoSpaceDN w:val="0"/>
      <w:adjustRightInd w:val="0"/>
      <w:spacing w:before="152" w:after="160"/>
      <w:jc w:val="left"/>
      <w:textAlignment w:val="baseline"/>
    </w:pPr>
    <w:rPr>
      <w:rFonts w:ascii="Arial" w:eastAsia="黑体" w:hAnsi="Arial" w:cs="Arial"/>
      <w:kern w:val="0"/>
      <w:sz w:val="20"/>
    </w:rPr>
  </w:style>
  <w:style w:type="paragraph" w:styleId="52">
    <w:name w:val="index 5"/>
    <w:basedOn w:val="a0"/>
    <w:next w:val="a0"/>
    <w:qFormat/>
    <w:pPr>
      <w:autoSpaceDE w:val="0"/>
      <w:autoSpaceDN w:val="0"/>
      <w:adjustRightInd w:val="0"/>
      <w:ind w:left="1700" w:hanging="340"/>
      <w:jc w:val="left"/>
      <w:textAlignment w:val="baseline"/>
    </w:pPr>
    <w:rPr>
      <w:rFonts w:eastAsia="宋体"/>
      <w:kern w:val="0"/>
      <w:sz w:val="20"/>
    </w:rPr>
  </w:style>
  <w:style w:type="paragraph" w:styleId="ad">
    <w:name w:val="List Bullet"/>
    <w:basedOn w:val="a0"/>
    <w:qFormat/>
    <w:rPr>
      <w:rFonts w:eastAsia="宋体"/>
      <w:szCs w:val="24"/>
    </w:rPr>
  </w:style>
  <w:style w:type="paragraph" w:styleId="ae">
    <w:name w:val="envelope address"/>
    <w:basedOn w:val="a0"/>
    <w:qFormat/>
    <w:pPr>
      <w:framePr w:w="7920" w:h="1980" w:hRule="exact" w:hSpace="180" w:wrap="auto" w:hAnchor="page" w:xAlign="center" w:yAlign="bottom"/>
      <w:snapToGrid w:val="0"/>
      <w:ind w:leftChars="1400" w:left="100"/>
    </w:pPr>
    <w:rPr>
      <w:rFonts w:ascii="Arial" w:eastAsia="宋体" w:hAnsi="Arial" w:cs="Arial"/>
      <w:sz w:val="24"/>
      <w:szCs w:val="24"/>
    </w:rPr>
  </w:style>
  <w:style w:type="paragraph" w:styleId="af">
    <w:name w:val="Document Map"/>
    <w:basedOn w:val="a0"/>
    <w:link w:val="Char7"/>
    <w:qFormat/>
    <w:pPr>
      <w:shd w:val="clear" w:color="auto" w:fill="000080"/>
    </w:pPr>
  </w:style>
  <w:style w:type="paragraph" w:styleId="af0">
    <w:name w:val="toa heading"/>
    <w:basedOn w:val="a0"/>
    <w:next w:val="a0"/>
    <w:qFormat/>
    <w:pPr>
      <w:autoSpaceDE w:val="0"/>
      <w:autoSpaceDN w:val="0"/>
      <w:adjustRightInd w:val="0"/>
      <w:snapToGrid w:val="0"/>
      <w:spacing w:before="120" w:line="360" w:lineRule="auto"/>
    </w:pPr>
    <w:rPr>
      <w:rFonts w:ascii="Arial" w:eastAsia="宋体" w:hAnsi="Arial"/>
      <w:b/>
      <w:snapToGrid w:val="0"/>
      <w:color w:val="000000"/>
      <w:kern w:val="0"/>
    </w:rPr>
  </w:style>
  <w:style w:type="paragraph" w:styleId="af1">
    <w:name w:val="annotation text"/>
    <w:basedOn w:val="a0"/>
    <w:link w:val="Char8"/>
    <w:qFormat/>
    <w:pPr>
      <w:jc w:val="left"/>
    </w:pPr>
    <w:rPr>
      <w:rFonts w:eastAsia="宋体"/>
      <w:kern w:val="0"/>
      <w:sz w:val="20"/>
      <w:szCs w:val="24"/>
    </w:rPr>
  </w:style>
  <w:style w:type="paragraph" w:styleId="60">
    <w:name w:val="index 6"/>
    <w:basedOn w:val="a0"/>
    <w:next w:val="a0"/>
    <w:qFormat/>
    <w:pPr>
      <w:autoSpaceDE w:val="0"/>
      <w:autoSpaceDN w:val="0"/>
      <w:adjustRightInd w:val="0"/>
      <w:ind w:left="2040" w:hanging="340"/>
      <w:jc w:val="left"/>
      <w:textAlignment w:val="baseline"/>
    </w:pPr>
    <w:rPr>
      <w:rFonts w:eastAsia="宋体"/>
      <w:kern w:val="0"/>
      <w:sz w:val="20"/>
    </w:rPr>
  </w:style>
  <w:style w:type="paragraph" w:styleId="af2">
    <w:name w:val="Salutation"/>
    <w:basedOn w:val="a0"/>
    <w:next w:val="a0"/>
    <w:link w:val="Char9"/>
    <w:qFormat/>
    <w:rPr>
      <w:rFonts w:ascii="楷体_GB2312"/>
      <w:sz w:val="28"/>
      <w:szCs w:val="28"/>
    </w:rPr>
  </w:style>
  <w:style w:type="paragraph" w:styleId="32">
    <w:name w:val="Body Text 3"/>
    <w:basedOn w:val="a0"/>
    <w:link w:val="3Char0"/>
    <w:qFormat/>
    <w:pPr>
      <w:autoSpaceDE w:val="0"/>
      <w:autoSpaceDN w:val="0"/>
      <w:adjustRightInd w:val="0"/>
      <w:spacing w:after="120"/>
      <w:jc w:val="left"/>
      <w:textAlignment w:val="baseline"/>
    </w:pPr>
    <w:rPr>
      <w:rFonts w:ascii="宋体" w:eastAsia="宋体"/>
      <w:kern w:val="0"/>
      <w:sz w:val="16"/>
      <w:szCs w:val="16"/>
    </w:rPr>
  </w:style>
  <w:style w:type="paragraph" w:styleId="af3">
    <w:name w:val="Closing"/>
    <w:basedOn w:val="a0"/>
    <w:link w:val="Chara"/>
    <w:qFormat/>
    <w:pPr>
      <w:ind w:leftChars="2100" w:left="100"/>
    </w:pPr>
    <w:rPr>
      <w:rFonts w:eastAsia="宋体"/>
      <w:szCs w:val="24"/>
    </w:rPr>
  </w:style>
  <w:style w:type="paragraph" w:styleId="33">
    <w:name w:val="List Bullet 3"/>
    <w:basedOn w:val="a0"/>
    <w:qFormat/>
    <w:pPr>
      <w:ind w:left="567" w:hanging="279"/>
    </w:pPr>
    <w:rPr>
      <w:rFonts w:eastAsia="宋体"/>
      <w:szCs w:val="24"/>
    </w:rPr>
  </w:style>
  <w:style w:type="paragraph" w:styleId="af4">
    <w:name w:val="Body Text Indent"/>
    <w:basedOn w:val="a0"/>
    <w:link w:val="Charb"/>
    <w:qFormat/>
    <w:pPr>
      <w:spacing w:after="120"/>
      <w:ind w:leftChars="200" w:left="420"/>
    </w:pPr>
  </w:style>
  <w:style w:type="paragraph" w:styleId="3">
    <w:name w:val="List Number 3"/>
    <w:basedOn w:val="a0"/>
    <w:qFormat/>
    <w:pPr>
      <w:numPr>
        <w:numId w:val="5"/>
      </w:numPr>
    </w:pPr>
    <w:rPr>
      <w:rFonts w:eastAsia="宋体"/>
      <w:szCs w:val="24"/>
    </w:rPr>
  </w:style>
  <w:style w:type="paragraph" w:styleId="22">
    <w:name w:val="List 2"/>
    <w:basedOn w:val="a0"/>
    <w:qFormat/>
    <w:pPr>
      <w:adjustRightInd w:val="0"/>
      <w:spacing w:line="312" w:lineRule="atLeast"/>
      <w:ind w:left="840" w:hanging="420"/>
      <w:textAlignment w:val="baseline"/>
    </w:pPr>
    <w:rPr>
      <w:rFonts w:eastAsia="创艺简仿宋"/>
      <w:kern w:val="0"/>
      <w:sz w:val="24"/>
      <w:u w:val="single"/>
    </w:rPr>
  </w:style>
  <w:style w:type="paragraph" w:styleId="af5">
    <w:name w:val="List Continue"/>
    <w:basedOn w:val="a0"/>
    <w:qFormat/>
    <w:pPr>
      <w:autoSpaceDE w:val="0"/>
      <w:autoSpaceDN w:val="0"/>
      <w:adjustRightInd w:val="0"/>
      <w:spacing w:after="120"/>
      <w:ind w:leftChars="200" w:left="420"/>
      <w:jc w:val="left"/>
      <w:textAlignment w:val="baseline"/>
    </w:pPr>
    <w:rPr>
      <w:rFonts w:ascii="宋体" w:eastAsia="宋体"/>
      <w:kern w:val="0"/>
      <w:sz w:val="34"/>
    </w:rPr>
  </w:style>
  <w:style w:type="paragraph" w:styleId="af6">
    <w:name w:val="Block Text"/>
    <w:basedOn w:val="a0"/>
    <w:qFormat/>
    <w:pPr>
      <w:adjustRightInd w:val="0"/>
      <w:ind w:left="420" w:right="33"/>
      <w:jc w:val="left"/>
      <w:textAlignment w:val="baseline"/>
    </w:pPr>
    <w:rPr>
      <w:rFonts w:eastAsia="宋体"/>
      <w:kern w:val="0"/>
      <w:sz w:val="24"/>
    </w:rPr>
  </w:style>
  <w:style w:type="paragraph" w:styleId="23">
    <w:name w:val="List Bullet 2"/>
    <w:basedOn w:val="ad"/>
    <w:qFormat/>
    <w:pPr>
      <w:widowControl/>
      <w:spacing w:after="220" w:line="220" w:lineRule="atLeast"/>
      <w:ind w:left="2160" w:right="720"/>
      <w:jc w:val="left"/>
    </w:pPr>
    <w:rPr>
      <w:kern w:val="0"/>
      <w:szCs w:val="20"/>
    </w:rPr>
  </w:style>
  <w:style w:type="paragraph" w:styleId="HTML">
    <w:name w:val="HTML Address"/>
    <w:basedOn w:val="a0"/>
    <w:link w:val="HTMLChar"/>
    <w:qFormat/>
    <w:pPr>
      <w:autoSpaceDE w:val="0"/>
      <w:autoSpaceDN w:val="0"/>
      <w:adjustRightInd w:val="0"/>
      <w:jc w:val="left"/>
      <w:textAlignment w:val="baseline"/>
    </w:pPr>
    <w:rPr>
      <w:rFonts w:ascii="宋体" w:eastAsia="宋体"/>
      <w:i/>
      <w:iCs/>
      <w:kern w:val="0"/>
      <w:sz w:val="34"/>
    </w:rPr>
  </w:style>
  <w:style w:type="paragraph" w:styleId="42">
    <w:name w:val="index 4"/>
    <w:basedOn w:val="a0"/>
    <w:next w:val="a0"/>
    <w:qFormat/>
    <w:pPr>
      <w:autoSpaceDE w:val="0"/>
      <w:autoSpaceDN w:val="0"/>
      <w:adjustRightInd w:val="0"/>
      <w:ind w:left="1360" w:hanging="340"/>
      <w:jc w:val="left"/>
      <w:textAlignment w:val="baseline"/>
    </w:pPr>
    <w:rPr>
      <w:rFonts w:eastAsia="宋体"/>
      <w:kern w:val="0"/>
      <w:sz w:val="20"/>
    </w:rPr>
  </w:style>
  <w:style w:type="paragraph" w:styleId="53">
    <w:name w:val="toc 5"/>
    <w:basedOn w:val="a0"/>
    <w:next w:val="a0"/>
    <w:qFormat/>
    <w:pPr>
      <w:tabs>
        <w:tab w:val="right" w:leader="dot" w:pos="8500"/>
      </w:tabs>
      <w:autoSpaceDE w:val="0"/>
      <w:autoSpaceDN w:val="0"/>
      <w:adjustRightInd w:val="0"/>
      <w:spacing w:line="360" w:lineRule="auto"/>
      <w:ind w:leftChars="-1" w:left="-3" w:firstLine="853"/>
      <w:textAlignment w:val="baseline"/>
    </w:pPr>
    <w:rPr>
      <w:rFonts w:eastAsia="宋体"/>
      <w:kern w:val="0"/>
      <w:sz w:val="18"/>
      <w:szCs w:val="18"/>
    </w:rPr>
  </w:style>
  <w:style w:type="paragraph" w:styleId="34">
    <w:name w:val="toc 3"/>
    <w:basedOn w:val="a0"/>
    <w:next w:val="a0"/>
    <w:semiHidden/>
    <w:qFormat/>
    <w:pPr>
      <w:ind w:leftChars="400" w:left="840"/>
    </w:pPr>
  </w:style>
  <w:style w:type="paragraph" w:styleId="af7">
    <w:name w:val="Plain Text"/>
    <w:basedOn w:val="a0"/>
    <w:link w:val="Charc"/>
    <w:qFormat/>
    <w:rPr>
      <w:rFonts w:ascii="宋体" w:hAnsi="Courier New"/>
    </w:rPr>
  </w:style>
  <w:style w:type="paragraph" w:styleId="50">
    <w:name w:val="List Bullet 5"/>
    <w:basedOn w:val="a0"/>
    <w:qFormat/>
    <w:pPr>
      <w:numPr>
        <w:numId w:val="6"/>
      </w:numPr>
    </w:pPr>
    <w:rPr>
      <w:rFonts w:eastAsia="宋体"/>
      <w:szCs w:val="24"/>
    </w:rPr>
  </w:style>
  <w:style w:type="paragraph" w:styleId="4">
    <w:name w:val="List Number 4"/>
    <w:basedOn w:val="a0"/>
    <w:qFormat/>
    <w:pPr>
      <w:numPr>
        <w:numId w:val="7"/>
      </w:numPr>
    </w:pPr>
    <w:rPr>
      <w:rFonts w:eastAsia="宋体"/>
      <w:szCs w:val="24"/>
    </w:rPr>
  </w:style>
  <w:style w:type="paragraph" w:styleId="81">
    <w:name w:val="toc 8"/>
    <w:basedOn w:val="a0"/>
    <w:next w:val="a0"/>
    <w:qFormat/>
    <w:pPr>
      <w:autoSpaceDE w:val="0"/>
      <w:autoSpaceDN w:val="0"/>
      <w:adjustRightInd w:val="0"/>
      <w:ind w:left="2380"/>
      <w:jc w:val="left"/>
      <w:textAlignment w:val="baseline"/>
    </w:pPr>
    <w:rPr>
      <w:rFonts w:eastAsia="宋体"/>
      <w:kern w:val="0"/>
      <w:sz w:val="18"/>
      <w:szCs w:val="18"/>
    </w:rPr>
  </w:style>
  <w:style w:type="paragraph" w:styleId="35">
    <w:name w:val="index 3"/>
    <w:basedOn w:val="a0"/>
    <w:next w:val="a0"/>
    <w:qFormat/>
    <w:pPr>
      <w:autoSpaceDE w:val="0"/>
      <w:autoSpaceDN w:val="0"/>
      <w:adjustRightInd w:val="0"/>
      <w:ind w:left="1020" w:hanging="340"/>
      <w:jc w:val="left"/>
      <w:textAlignment w:val="baseline"/>
    </w:pPr>
    <w:rPr>
      <w:rFonts w:eastAsia="宋体"/>
      <w:kern w:val="0"/>
      <w:sz w:val="20"/>
    </w:rPr>
  </w:style>
  <w:style w:type="paragraph" w:styleId="af8">
    <w:name w:val="Date"/>
    <w:basedOn w:val="a0"/>
    <w:next w:val="a0"/>
    <w:link w:val="Chard"/>
    <w:qFormat/>
  </w:style>
  <w:style w:type="paragraph" w:styleId="24">
    <w:name w:val="Body Text Indent 2"/>
    <w:basedOn w:val="a0"/>
    <w:link w:val="2Char0"/>
    <w:qFormat/>
    <w:pPr>
      <w:autoSpaceDE w:val="0"/>
      <w:autoSpaceDN w:val="0"/>
      <w:adjustRightInd w:val="0"/>
      <w:spacing w:after="120" w:line="480" w:lineRule="auto"/>
      <w:ind w:leftChars="200" w:left="420"/>
      <w:jc w:val="left"/>
    </w:pPr>
    <w:rPr>
      <w:rFonts w:ascii="仿宋_GB2312" w:eastAsia="仿宋_GB2312"/>
      <w:kern w:val="0"/>
      <w:sz w:val="34"/>
      <w:szCs w:val="34"/>
    </w:rPr>
  </w:style>
  <w:style w:type="paragraph" w:styleId="af9">
    <w:name w:val="endnote text"/>
    <w:basedOn w:val="a0"/>
    <w:link w:val="Chare"/>
    <w:semiHidden/>
    <w:qFormat/>
    <w:pPr>
      <w:snapToGrid w:val="0"/>
      <w:jc w:val="left"/>
    </w:pPr>
    <w:rPr>
      <w:rFonts w:ascii="宋体" w:eastAsia="宋体" w:hAnsi="宋体"/>
    </w:rPr>
  </w:style>
  <w:style w:type="paragraph" w:styleId="54">
    <w:name w:val="List Continue 5"/>
    <w:basedOn w:val="a0"/>
    <w:qFormat/>
    <w:pPr>
      <w:autoSpaceDE w:val="0"/>
      <w:autoSpaceDN w:val="0"/>
      <w:adjustRightInd w:val="0"/>
      <w:spacing w:after="120"/>
      <w:ind w:leftChars="1000" w:left="2100"/>
      <w:jc w:val="left"/>
      <w:textAlignment w:val="baseline"/>
    </w:pPr>
    <w:rPr>
      <w:rFonts w:ascii="宋体" w:eastAsia="宋体"/>
      <w:kern w:val="0"/>
      <w:sz w:val="34"/>
    </w:rPr>
  </w:style>
  <w:style w:type="paragraph" w:styleId="afa">
    <w:name w:val="Balloon Text"/>
    <w:basedOn w:val="a0"/>
    <w:link w:val="Charf"/>
    <w:semiHidden/>
    <w:qFormat/>
    <w:rPr>
      <w:sz w:val="18"/>
      <w:szCs w:val="18"/>
    </w:rPr>
  </w:style>
  <w:style w:type="paragraph" w:styleId="afb">
    <w:name w:val="footer"/>
    <w:basedOn w:val="a0"/>
    <w:link w:val="Charf0"/>
    <w:uiPriority w:val="99"/>
    <w:qFormat/>
    <w:pPr>
      <w:tabs>
        <w:tab w:val="center" w:pos="4153"/>
        <w:tab w:val="right" w:pos="8306"/>
      </w:tabs>
      <w:snapToGrid w:val="0"/>
      <w:jc w:val="left"/>
    </w:pPr>
    <w:rPr>
      <w:sz w:val="18"/>
      <w:szCs w:val="18"/>
    </w:rPr>
  </w:style>
  <w:style w:type="paragraph" w:styleId="afc">
    <w:name w:val="envelope return"/>
    <w:basedOn w:val="a0"/>
    <w:qFormat/>
    <w:pPr>
      <w:snapToGrid w:val="0"/>
    </w:pPr>
    <w:rPr>
      <w:rFonts w:ascii="Arial" w:eastAsia="宋体" w:hAnsi="Arial" w:cs="Arial"/>
      <w:szCs w:val="24"/>
    </w:rPr>
  </w:style>
  <w:style w:type="paragraph" w:styleId="afd">
    <w:name w:val="header"/>
    <w:basedOn w:val="a0"/>
    <w:link w:val="Charf1"/>
    <w:uiPriority w:val="99"/>
    <w:qFormat/>
    <w:pPr>
      <w:pBdr>
        <w:bottom w:val="single" w:sz="6" w:space="1" w:color="auto"/>
      </w:pBdr>
      <w:tabs>
        <w:tab w:val="center" w:pos="4153"/>
        <w:tab w:val="right" w:pos="8306"/>
      </w:tabs>
      <w:snapToGrid w:val="0"/>
      <w:jc w:val="center"/>
    </w:pPr>
    <w:rPr>
      <w:sz w:val="18"/>
      <w:szCs w:val="18"/>
    </w:rPr>
  </w:style>
  <w:style w:type="paragraph" w:styleId="afe">
    <w:name w:val="Signature"/>
    <w:basedOn w:val="a0"/>
    <w:link w:val="Charf2"/>
    <w:qFormat/>
    <w:pPr>
      <w:ind w:leftChars="2100" w:left="100"/>
    </w:pPr>
    <w:rPr>
      <w:rFonts w:eastAsia="宋体"/>
      <w:szCs w:val="24"/>
    </w:rPr>
  </w:style>
  <w:style w:type="paragraph" w:styleId="11">
    <w:name w:val="toc 1"/>
    <w:basedOn w:val="a0"/>
    <w:next w:val="a0"/>
    <w:uiPriority w:val="39"/>
    <w:qFormat/>
    <w:pPr>
      <w:tabs>
        <w:tab w:val="right" w:leader="dot" w:pos="8493"/>
      </w:tabs>
      <w:adjustRightInd w:val="0"/>
      <w:spacing w:line="360" w:lineRule="auto"/>
      <w:jc w:val="left"/>
    </w:pPr>
    <w:rPr>
      <w:rFonts w:ascii="宋体" w:hAnsi="宋体"/>
      <w:b/>
      <w:caps/>
      <w:kern w:val="0"/>
      <w:sz w:val="24"/>
      <w:szCs w:val="32"/>
    </w:rPr>
  </w:style>
  <w:style w:type="paragraph" w:styleId="43">
    <w:name w:val="List Continue 4"/>
    <w:basedOn w:val="a0"/>
    <w:qFormat/>
    <w:pPr>
      <w:autoSpaceDE w:val="0"/>
      <w:autoSpaceDN w:val="0"/>
      <w:adjustRightInd w:val="0"/>
      <w:spacing w:after="120"/>
      <w:ind w:leftChars="800" w:left="1680"/>
      <w:jc w:val="left"/>
      <w:textAlignment w:val="baseline"/>
    </w:pPr>
    <w:rPr>
      <w:rFonts w:ascii="宋体" w:eastAsia="宋体"/>
      <w:kern w:val="0"/>
      <w:sz w:val="34"/>
    </w:rPr>
  </w:style>
  <w:style w:type="paragraph" w:styleId="44">
    <w:name w:val="toc 4"/>
    <w:basedOn w:val="a0"/>
    <w:next w:val="a0"/>
    <w:qFormat/>
    <w:pPr>
      <w:tabs>
        <w:tab w:val="right" w:leader="dot" w:pos="8500"/>
      </w:tabs>
      <w:autoSpaceDE w:val="0"/>
      <w:autoSpaceDN w:val="0"/>
      <w:adjustRightInd w:val="0"/>
      <w:ind w:leftChars="-1" w:left="-3" w:firstLineChars="506" w:firstLine="911"/>
      <w:jc w:val="left"/>
      <w:textAlignment w:val="baseline"/>
    </w:pPr>
    <w:rPr>
      <w:rFonts w:eastAsia="宋体"/>
      <w:kern w:val="0"/>
      <w:sz w:val="18"/>
      <w:szCs w:val="18"/>
    </w:rPr>
  </w:style>
  <w:style w:type="paragraph" w:styleId="aff">
    <w:name w:val="index heading"/>
    <w:basedOn w:val="a0"/>
    <w:next w:val="12"/>
    <w:qFormat/>
    <w:pPr>
      <w:autoSpaceDE w:val="0"/>
      <w:autoSpaceDN w:val="0"/>
      <w:adjustRightInd w:val="0"/>
      <w:spacing w:before="120" w:after="120"/>
      <w:jc w:val="left"/>
      <w:textAlignment w:val="baseline"/>
    </w:pPr>
    <w:rPr>
      <w:rFonts w:eastAsia="宋体"/>
      <w:b/>
      <w:bCs/>
      <w:i/>
      <w:iCs/>
      <w:kern w:val="0"/>
      <w:sz w:val="20"/>
    </w:rPr>
  </w:style>
  <w:style w:type="paragraph" w:styleId="12">
    <w:name w:val="index 1"/>
    <w:basedOn w:val="a0"/>
    <w:next w:val="a0"/>
    <w:semiHidden/>
    <w:qFormat/>
    <w:rPr>
      <w:szCs w:val="24"/>
    </w:rPr>
  </w:style>
  <w:style w:type="paragraph" w:styleId="aff0">
    <w:name w:val="Subtitle"/>
    <w:basedOn w:val="a0"/>
    <w:link w:val="Charf3"/>
    <w:uiPriority w:val="11"/>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0"/>
    <w:qFormat/>
    <w:pPr>
      <w:numPr>
        <w:numId w:val="8"/>
      </w:numPr>
    </w:pPr>
    <w:rPr>
      <w:rFonts w:eastAsia="宋体"/>
      <w:szCs w:val="24"/>
    </w:rPr>
  </w:style>
  <w:style w:type="paragraph" w:styleId="aff1">
    <w:name w:val="List"/>
    <w:basedOn w:val="a0"/>
    <w:qFormat/>
    <w:pPr>
      <w:autoSpaceDE w:val="0"/>
      <w:autoSpaceDN w:val="0"/>
      <w:adjustRightInd w:val="0"/>
      <w:ind w:left="200" w:hangingChars="200" w:hanging="200"/>
      <w:jc w:val="left"/>
      <w:textAlignment w:val="baseline"/>
    </w:pPr>
    <w:rPr>
      <w:rFonts w:ascii="宋体" w:eastAsia="宋体"/>
      <w:kern w:val="0"/>
      <w:sz w:val="34"/>
    </w:rPr>
  </w:style>
  <w:style w:type="paragraph" w:styleId="61">
    <w:name w:val="toc 6"/>
    <w:basedOn w:val="a0"/>
    <w:next w:val="a0"/>
    <w:qFormat/>
    <w:pPr>
      <w:tabs>
        <w:tab w:val="right" w:leader="dot" w:pos="8500"/>
      </w:tabs>
      <w:autoSpaceDE w:val="0"/>
      <w:autoSpaceDN w:val="0"/>
      <w:adjustRightInd w:val="0"/>
      <w:ind w:left="1700"/>
      <w:jc w:val="left"/>
      <w:textAlignment w:val="baseline"/>
    </w:pPr>
    <w:rPr>
      <w:rFonts w:eastAsia="宋体"/>
      <w:kern w:val="0"/>
      <w:sz w:val="18"/>
      <w:szCs w:val="18"/>
    </w:rPr>
  </w:style>
  <w:style w:type="paragraph" w:styleId="55">
    <w:name w:val="List 5"/>
    <w:basedOn w:val="a0"/>
    <w:qFormat/>
    <w:pPr>
      <w:autoSpaceDE w:val="0"/>
      <w:autoSpaceDN w:val="0"/>
      <w:adjustRightInd w:val="0"/>
      <w:ind w:leftChars="800" w:left="100" w:hangingChars="200" w:hanging="200"/>
      <w:jc w:val="left"/>
      <w:textAlignment w:val="baseline"/>
    </w:pPr>
    <w:rPr>
      <w:rFonts w:ascii="宋体" w:eastAsia="宋体"/>
      <w:kern w:val="0"/>
      <w:sz w:val="34"/>
    </w:rPr>
  </w:style>
  <w:style w:type="paragraph" w:styleId="36">
    <w:name w:val="Body Text Indent 3"/>
    <w:basedOn w:val="a0"/>
    <w:link w:val="3Char1"/>
    <w:unhideWhenUsed/>
    <w:qFormat/>
    <w:pPr>
      <w:spacing w:after="120"/>
      <w:ind w:leftChars="200" w:left="420"/>
    </w:pPr>
    <w:rPr>
      <w:rFonts w:eastAsia="宋体"/>
      <w:sz w:val="16"/>
      <w:szCs w:val="16"/>
    </w:rPr>
  </w:style>
  <w:style w:type="paragraph" w:styleId="71">
    <w:name w:val="index 7"/>
    <w:basedOn w:val="a0"/>
    <w:next w:val="a0"/>
    <w:qFormat/>
    <w:pPr>
      <w:autoSpaceDE w:val="0"/>
      <w:autoSpaceDN w:val="0"/>
      <w:adjustRightInd w:val="0"/>
      <w:ind w:left="2380" w:hanging="340"/>
      <w:jc w:val="left"/>
      <w:textAlignment w:val="baseline"/>
    </w:pPr>
    <w:rPr>
      <w:rFonts w:eastAsia="宋体"/>
      <w:kern w:val="0"/>
      <w:sz w:val="20"/>
    </w:rPr>
  </w:style>
  <w:style w:type="paragraph" w:styleId="90">
    <w:name w:val="index 9"/>
    <w:basedOn w:val="a0"/>
    <w:next w:val="a0"/>
    <w:qFormat/>
    <w:pPr>
      <w:autoSpaceDE w:val="0"/>
      <w:autoSpaceDN w:val="0"/>
      <w:adjustRightInd w:val="0"/>
      <w:ind w:left="3060" w:hanging="340"/>
      <w:jc w:val="left"/>
      <w:textAlignment w:val="baseline"/>
    </w:pPr>
    <w:rPr>
      <w:rFonts w:eastAsia="宋体"/>
      <w:kern w:val="0"/>
      <w:sz w:val="20"/>
    </w:rPr>
  </w:style>
  <w:style w:type="paragraph" w:styleId="aff2">
    <w:name w:val="table of figures"/>
    <w:basedOn w:val="a0"/>
    <w:next w:val="a0"/>
    <w:qFormat/>
    <w:pPr>
      <w:ind w:leftChars="200" w:left="840" w:hangingChars="200" w:hanging="420"/>
    </w:pPr>
    <w:rPr>
      <w:rFonts w:eastAsia="宋体"/>
      <w:szCs w:val="24"/>
    </w:rPr>
  </w:style>
  <w:style w:type="paragraph" w:styleId="25">
    <w:name w:val="toc 2"/>
    <w:basedOn w:val="a0"/>
    <w:next w:val="a0"/>
    <w:semiHidden/>
    <w:qFormat/>
    <w:pPr>
      <w:tabs>
        <w:tab w:val="right" w:leader="dot" w:pos="9060"/>
      </w:tabs>
      <w:snapToGrid w:val="0"/>
      <w:spacing w:line="360" w:lineRule="auto"/>
      <w:jc w:val="left"/>
    </w:pPr>
    <w:rPr>
      <w:sz w:val="24"/>
      <w:szCs w:val="24"/>
    </w:rPr>
  </w:style>
  <w:style w:type="paragraph" w:styleId="91">
    <w:name w:val="toc 9"/>
    <w:basedOn w:val="a0"/>
    <w:next w:val="a0"/>
    <w:qFormat/>
    <w:pPr>
      <w:autoSpaceDE w:val="0"/>
      <w:autoSpaceDN w:val="0"/>
      <w:adjustRightInd w:val="0"/>
      <w:ind w:left="2720"/>
      <w:jc w:val="left"/>
      <w:textAlignment w:val="baseline"/>
    </w:pPr>
    <w:rPr>
      <w:rFonts w:eastAsia="宋体"/>
      <w:kern w:val="0"/>
      <w:sz w:val="18"/>
      <w:szCs w:val="18"/>
    </w:rPr>
  </w:style>
  <w:style w:type="paragraph" w:styleId="26">
    <w:name w:val="Body Text 2"/>
    <w:basedOn w:val="a0"/>
    <w:link w:val="2Char1"/>
    <w:qFormat/>
    <w:rPr>
      <w:rFonts w:ascii="宋体" w:hAnsi="宋体"/>
      <w:szCs w:val="24"/>
      <w:u w:val="single"/>
    </w:rPr>
  </w:style>
  <w:style w:type="paragraph" w:styleId="45">
    <w:name w:val="List 4"/>
    <w:basedOn w:val="a0"/>
    <w:qFormat/>
    <w:pPr>
      <w:autoSpaceDE w:val="0"/>
      <w:autoSpaceDN w:val="0"/>
      <w:adjustRightInd w:val="0"/>
      <w:ind w:leftChars="600" w:left="100" w:hangingChars="200" w:hanging="200"/>
      <w:jc w:val="left"/>
      <w:textAlignment w:val="baseline"/>
    </w:pPr>
    <w:rPr>
      <w:rFonts w:ascii="宋体" w:eastAsia="宋体"/>
      <w:kern w:val="0"/>
      <w:sz w:val="34"/>
    </w:rPr>
  </w:style>
  <w:style w:type="paragraph" w:styleId="27">
    <w:name w:val="List Continue 2"/>
    <w:basedOn w:val="a0"/>
    <w:qFormat/>
    <w:pPr>
      <w:autoSpaceDE w:val="0"/>
      <w:autoSpaceDN w:val="0"/>
      <w:adjustRightInd w:val="0"/>
      <w:spacing w:after="120"/>
      <w:ind w:leftChars="400" w:left="840"/>
      <w:jc w:val="left"/>
      <w:textAlignment w:val="baseline"/>
    </w:pPr>
    <w:rPr>
      <w:rFonts w:ascii="宋体" w:eastAsia="宋体"/>
      <w:kern w:val="0"/>
      <w:sz w:val="34"/>
    </w:rPr>
  </w:style>
  <w:style w:type="paragraph" w:styleId="aff3">
    <w:name w:val="Message Header"/>
    <w:basedOn w:val="a0"/>
    <w:link w:val="Charf4"/>
    <w:qFormat/>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Chars="500" w:left="1080" w:hangingChars="500" w:hanging="1080"/>
      <w:jc w:val="left"/>
      <w:textAlignment w:val="baseline"/>
    </w:pPr>
    <w:rPr>
      <w:rFonts w:ascii="Arial" w:eastAsia="宋体" w:hAnsi="Arial" w:cs="Arial"/>
      <w:kern w:val="0"/>
      <w:sz w:val="24"/>
      <w:szCs w:val="24"/>
    </w:rPr>
  </w:style>
  <w:style w:type="paragraph" w:styleId="HTML0">
    <w:name w:val="HTML Preformatted"/>
    <w:basedOn w:val="a0"/>
    <w:link w:val="HTMLChar0"/>
    <w:qFormat/>
    <w:pPr>
      <w:autoSpaceDE w:val="0"/>
      <w:autoSpaceDN w:val="0"/>
      <w:adjustRightInd w:val="0"/>
      <w:jc w:val="left"/>
      <w:textAlignment w:val="baseline"/>
    </w:pPr>
    <w:rPr>
      <w:rFonts w:ascii="Courier New" w:eastAsia="宋体" w:hAnsi="Courier New" w:cs="Courier New"/>
      <w:kern w:val="0"/>
      <w:sz w:val="20"/>
    </w:rPr>
  </w:style>
  <w:style w:type="paragraph" w:styleId="aff4">
    <w:name w:val="Normal (Web)"/>
    <w:basedOn w:val="a0"/>
    <w:qFormat/>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styleId="37">
    <w:name w:val="List Continue 3"/>
    <w:basedOn w:val="a0"/>
    <w:qFormat/>
    <w:pPr>
      <w:autoSpaceDE w:val="0"/>
      <w:autoSpaceDN w:val="0"/>
      <w:adjustRightInd w:val="0"/>
      <w:spacing w:after="120"/>
      <w:ind w:leftChars="600" w:left="1260"/>
      <w:jc w:val="left"/>
      <w:textAlignment w:val="baseline"/>
    </w:pPr>
    <w:rPr>
      <w:rFonts w:ascii="宋体" w:eastAsia="宋体"/>
      <w:kern w:val="0"/>
      <w:sz w:val="34"/>
    </w:rPr>
  </w:style>
  <w:style w:type="paragraph" w:styleId="28">
    <w:name w:val="index 2"/>
    <w:basedOn w:val="a0"/>
    <w:next w:val="a0"/>
    <w:qFormat/>
    <w:pPr>
      <w:autoSpaceDE w:val="0"/>
      <w:autoSpaceDN w:val="0"/>
      <w:adjustRightInd w:val="0"/>
      <w:ind w:left="680" w:hanging="340"/>
      <w:jc w:val="left"/>
      <w:textAlignment w:val="baseline"/>
    </w:pPr>
    <w:rPr>
      <w:rFonts w:eastAsia="宋体"/>
      <w:kern w:val="0"/>
      <w:sz w:val="20"/>
    </w:rPr>
  </w:style>
  <w:style w:type="paragraph" w:styleId="aff5">
    <w:name w:val="annotation subject"/>
    <w:basedOn w:val="af1"/>
    <w:next w:val="af1"/>
    <w:link w:val="Charf5"/>
    <w:unhideWhenUsed/>
    <w:qFormat/>
    <w:rPr>
      <w:b/>
      <w:bCs/>
    </w:rPr>
  </w:style>
  <w:style w:type="paragraph" w:styleId="29">
    <w:name w:val="Body Text First Indent 2"/>
    <w:basedOn w:val="af4"/>
    <w:link w:val="2Char2"/>
    <w:qFormat/>
    <w:pPr>
      <w:ind w:firstLineChars="200" w:firstLine="420"/>
    </w:pPr>
    <w:rPr>
      <w:rFonts w:eastAsia="宋体"/>
      <w:szCs w:val="24"/>
    </w:rPr>
  </w:style>
  <w:style w:type="table" w:styleId="aff6">
    <w:name w:val="Table Grid"/>
    <w:basedOn w:val="a5"/>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Theme"/>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5"/>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5"/>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5"/>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8">
    <w:name w:val="Table Elegant"/>
    <w:basedOn w:val="a5"/>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5"/>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5"/>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5"/>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5"/>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5"/>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5"/>
    <w:qFormat/>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5"/>
    <w:qFormat/>
    <w:pPr>
      <w:widowControl w:val="0"/>
      <w:jc w:val="both"/>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5"/>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5"/>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5"/>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5"/>
    <w:qFormat/>
    <w:pPr>
      <w:widowControl w:val="0"/>
      <w:jc w:val="both"/>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5"/>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5"/>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5"/>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5"/>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9">
    <w:name w:val="Table Contemporary"/>
    <w:basedOn w:val="a5"/>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5"/>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5"/>
    <w:qFormat/>
    <w:pPr>
      <w:widowControl w:val="0"/>
      <w:jc w:val="both"/>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5"/>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5"/>
    <w:qFormat/>
    <w:pPr>
      <w:widowControl w:val="0"/>
      <w:jc w:val="both"/>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5"/>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1">
    <w:name w:val="Table Grid 2"/>
    <w:basedOn w:val="a5"/>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5"/>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5"/>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5"/>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5"/>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5"/>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5"/>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5"/>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5"/>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character" w:styleId="affa">
    <w:name w:val="Strong"/>
    <w:qFormat/>
    <w:rPr>
      <w:b/>
      <w:bCs/>
    </w:rPr>
  </w:style>
  <w:style w:type="character" w:styleId="affb">
    <w:name w:val="endnote reference"/>
    <w:semiHidden/>
    <w:qFormat/>
    <w:rPr>
      <w:vertAlign w:val="superscript"/>
    </w:rPr>
  </w:style>
  <w:style w:type="character" w:styleId="affc">
    <w:name w:val="page number"/>
    <w:basedOn w:val="a4"/>
    <w:qFormat/>
  </w:style>
  <w:style w:type="character" w:styleId="affd">
    <w:name w:val="FollowedHyperlink"/>
    <w:unhideWhenUsed/>
    <w:qFormat/>
    <w:rPr>
      <w:color w:val="800080"/>
      <w:u w:val="single"/>
    </w:rPr>
  </w:style>
  <w:style w:type="character" w:styleId="affe">
    <w:name w:val="Emphasis"/>
    <w:qFormat/>
    <w:rPr>
      <w:i/>
      <w:iCs/>
    </w:rPr>
  </w:style>
  <w:style w:type="character" w:styleId="afff">
    <w:name w:val="line number"/>
    <w:qFormat/>
  </w:style>
  <w:style w:type="character" w:styleId="HTML1">
    <w:name w:val="HTML Definition"/>
    <w:qFormat/>
    <w:rPr>
      <w:i/>
      <w:iCs/>
    </w:rPr>
  </w:style>
  <w:style w:type="character" w:styleId="HTML2">
    <w:name w:val="HTML Typewriter"/>
    <w:qFormat/>
    <w:rPr>
      <w:rFonts w:ascii="Courier New" w:hAnsi="Courier New" w:cs="Courier New"/>
      <w:sz w:val="20"/>
      <w:szCs w:val="20"/>
    </w:rPr>
  </w:style>
  <w:style w:type="character" w:styleId="HTML3">
    <w:name w:val="HTML Acronym"/>
    <w:qFormat/>
  </w:style>
  <w:style w:type="character" w:styleId="HTML4">
    <w:name w:val="HTML Variable"/>
    <w:qFormat/>
    <w:rPr>
      <w:i/>
      <w:iCs/>
    </w:rPr>
  </w:style>
  <w:style w:type="character" w:styleId="afff0">
    <w:name w:val="Hyperlink"/>
    <w:basedOn w:val="a4"/>
    <w:uiPriority w:val="99"/>
    <w:unhideWhenUsed/>
    <w:qFormat/>
    <w:rPr>
      <w:color w:val="0000FF" w:themeColor="hyperlink"/>
      <w:u w:val="single"/>
    </w:rPr>
  </w:style>
  <w:style w:type="character" w:styleId="HTML5">
    <w:name w:val="HTML Code"/>
    <w:qFormat/>
    <w:rPr>
      <w:rFonts w:ascii="Courier New" w:hAnsi="Courier New" w:cs="Courier New"/>
      <w:sz w:val="20"/>
      <w:szCs w:val="20"/>
    </w:rPr>
  </w:style>
  <w:style w:type="character" w:styleId="afff1">
    <w:name w:val="annotation reference"/>
    <w:qFormat/>
    <w:rPr>
      <w:sz w:val="21"/>
      <w:szCs w:val="21"/>
    </w:rPr>
  </w:style>
  <w:style w:type="character" w:styleId="HTML6">
    <w:name w:val="HTML Cite"/>
    <w:qFormat/>
    <w:rPr>
      <w:i/>
      <w:iCs/>
    </w:rPr>
  </w:style>
  <w:style w:type="character" w:styleId="afff2">
    <w:name w:val="footnote reference"/>
    <w:qFormat/>
    <w:rPr>
      <w:vertAlign w:val="superscript"/>
    </w:rPr>
  </w:style>
  <w:style w:type="character" w:styleId="HTML7">
    <w:name w:val="HTML Keyboard"/>
    <w:qFormat/>
    <w:rPr>
      <w:rFonts w:ascii="Courier New" w:hAnsi="Courier New" w:cs="Courier New"/>
      <w:sz w:val="20"/>
      <w:szCs w:val="20"/>
    </w:rPr>
  </w:style>
  <w:style w:type="character" w:styleId="HTML8">
    <w:name w:val="HTML Sample"/>
    <w:qFormat/>
    <w:rPr>
      <w:rFonts w:ascii="Courier New" w:hAnsi="Courier New" w:cs="Courier New"/>
    </w:rPr>
  </w:style>
  <w:style w:type="character" w:customStyle="1" w:styleId="Char3">
    <w:name w:val="标题 Char"/>
    <w:link w:val="a2"/>
    <w:qFormat/>
    <w:locked/>
    <w:rPr>
      <w:rFonts w:ascii="Arial" w:eastAsia="楷体_GB2312" w:hAnsi="Arial"/>
      <w:b/>
      <w:kern w:val="2"/>
      <w:sz w:val="44"/>
      <w:lang w:val="en-US" w:eastAsia="zh-CN" w:bidi="ar-SA"/>
    </w:rPr>
  </w:style>
  <w:style w:type="character" w:customStyle="1" w:styleId="1Char">
    <w:name w:val="标题 1 Char"/>
    <w:link w:val="10"/>
    <w:qFormat/>
    <w:locked/>
    <w:rPr>
      <w:rFonts w:ascii="仿宋_GB2312" w:eastAsia="仿宋_GB2312" w:hAnsi="宋体" w:cs="宋体"/>
      <w:b/>
      <w:bCs/>
      <w:kern w:val="2"/>
      <w:sz w:val="30"/>
      <w:szCs w:val="30"/>
    </w:rPr>
  </w:style>
  <w:style w:type="paragraph" w:customStyle="1" w:styleId="afff3">
    <w:name w:val="一级标题（新）"/>
    <w:basedOn w:val="afff4"/>
    <w:qFormat/>
    <w:pPr>
      <w:spacing w:beforeLines="50" w:before="50" w:line="360" w:lineRule="auto"/>
      <w:ind w:left="0" w:firstLine="0"/>
    </w:pPr>
    <w:rPr>
      <w:rFonts w:eastAsiaTheme="minorEastAsia"/>
      <w:sz w:val="28"/>
    </w:rPr>
  </w:style>
  <w:style w:type="paragraph" w:customStyle="1" w:styleId="afff4">
    <w:name w:val="一级标题"/>
    <w:basedOn w:val="a0"/>
    <w:qFormat/>
    <w:pPr>
      <w:spacing w:before="240" w:line="400" w:lineRule="exact"/>
      <w:ind w:left="425" w:hanging="425"/>
    </w:pPr>
    <w:rPr>
      <w:rFonts w:ascii="宋体" w:eastAsia="宋体" w:hAnsi="宋体"/>
      <w:b/>
      <w:snapToGrid w:val="0"/>
      <w:kern w:val="0"/>
      <w:sz w:val="32"/>
      <w:szCs w:val="24"/>
    </w:rPr>
  </w:style>
  <w:style w:type="character" w:customStyle="1" w:styleId="Chare">
    <w:name w:val="尾注文本 Char"/>
    <w:link w:val="af9"/>
    <w:qFormat/>
    <w:locked/>
    <w:rPr>
      <w:rFonts w:ascii="宋体" w:eastAsia="宋体" w:hAnsi="宋体"/>
      <w:kern w:val="2"/>
      <w:sz w:val="21"/>
      <w:lang w:val="en-US" w:eastAsia="zh-CN" w:bidi="ar-SA"/>
    </w:rPr>
  </w:style>
  <w:style w:type="character" w:customStyle="1" w:styleId="Charc">
    <w:name w:val="纯文本 Char"/>
    <w:link w:val="af7"/>
    <w:qFormat/>
    <w:locked/>
    <w:rPr>
      <w:rFonts w:ascii="宋体" w:eastAsia="楷体_GB2312" w:hAnsi="Courier New"/>
      <w:kern w:val="2"/>
      <w:sz w:val="21"/>
      <w:lang w:val="en-US" w:eastAsia="zh-CN" w:bidi="ar-SA"/>
    </w:rPr>
  </w:style>
  <w:style w:type="paragraph" w:customStyle="1" w:styleId="af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0"/>
    <w:qFormat/>
    <w:pPr>
      <w:numPr>
        <w:numId w:val="1"/>
      </w:numPr>
    </w:pPr>
    <w:rPr>
      <w:rFonts w:eastAsia="宋体"/>
      <w:sz w:val="24"/>
      <w:szCs w:val="24"/>
    </w:rPr>
  </w:style>
  <w:style w:type="paragraph" w:customStyle="1" w:styleId="CharCharChar1Char">
    <w:name w:val="Char Char Char1 Char"/>
    <w:basedOn w:val="af"/>
    <w:qFormat/>
    <w:rPr>
      <w:rFonts w:ascii="Tahoma" w:eastAsia="宋体" w:hAnsi="Tahoma"/>
      <w:sz w:val="24"/>
      <w:szCs w:val="24"/>
    </w:rPr>
  </w:style>
  <w:style w:type="paragraph" w:customStyle="1" w:styleId="Char40">
    <w:name w:val="Char4"/>
    <w:basedOn w:val="a0"/>
    <w:qFormat/>
    <w:pPr>
      <w:ind w:left="567" w:hanging="279"/>
    </w:pPr>
    <w:rPr>
      <w:rFonts w:eastAsia="宋体"/>
      <w:sz w:val="24"/>
      <w:szCs w:val="24"/>
    </w:rPr>
  </w:style>
  <w:style w:type="paragraph" w:customStyle="1" w:styleId="ParaCharCharCharCharCharCharChar">
    <w:name w:val="默认段落字体 Para Char Char Char Char Char Char Char"/>
    <w:basedOn w:val="af"/>
    <w:qFormat/>
    <w:pPr>
      <w:adjustRightInd w:val="0"/>
      <w:spacing w:line="436" w:lineRule="exact"/>
      <w:ind w:left="357"/>
      <w:jc w:val="left"/>
      <w:outlineLvl w:val="3"/>
    </w:pPr>
    <w:rPr>
      <w:rFonts w:ascii="宋体" w:eastAsia="宋体"/>
      <w:kern w:val="0"/>
      <w:sz w:val="34"/>
    </w:rPr>
  </w:style>
  <w:style w:type="character" w:customStyle="1" w:styleId="Charf1">
    <w:name w:val="页眉 Char"/>
    <w:link w:val="afd"/>
    <w:uiPriority w:val="99"/>
    <w:qFormat/>
    <w:rPr>
      <w:rFonts w:eastAsia="楷体_GB2312"/>
      <w:kern w:val="2"/>
      <w:sz w:val="18"/>
      <w:szCs w:val="18"/>
    </w:rPr>
  </w:style>
  <w:style w:type="character" w:customStyle="1" w:styleId="Charf0">
    <w:name w:val="页脚 Char"/>
    <w:link w:val="afb"/>
    <w:uiPriority w:val="99"/>
    <w:qFormat/>
    <w:rPr>
      <w:rFonts w:eastAsia="楷体_GB2312"/>
      <w:kern w:val="2"/>
      <w:sz w:val="18"/>
      <w:szCs w:val="18"/>
    </w:rPr>
  </w:style>
  <w:style w:type="character" w:customStyle="1" w:styleId="Char1">
    <w:name w:val="正文文本 Char"/>
    <w:link w:val="a7"/>
    <w:qFormat/>
    <w:rPr>
      <w:rFonts w:eastAsia="楷体_GB2312"/>
      <w:kern w:val="2"/>
      <w:sz w:val="21"/>
    </w:rPr>
  </w:style>
  <w:style w:type="character" w:customStyle="1" w:styleId="Chard">
    <w:name w:val="日期 Char"/>
    <w:link w:val="af8"/>
    <w:qFormat/>
    <w:rPr>
      <w:rFonts w:eastAsia="楷体_GB2312"/>
      <w:kern w:val="2"/>
      <w:sz w:val="21"/>
    </w:rPr>
  </w:style>
  <w:style w:type="paragraph" w:customStyle="1" w:styleId="20">
    <w:name w:val="样式2"/>
    <w:basedOn w:val="a0"/>
    <w:qFormat/>
    <w:pPr>
      <w:numPr>
        <w:numId w:val="9"/>
      </w:numPr>
    </w:pPr>
    <w:rPr>
      <w:rFonts w:eastAsia="宋体"/>
      <w:szCs w:val="24"/>
    </w:rPr>
  </w:style>
  <w:style w:type="character" w:customStyle="1" w:styleId="Charf">
    <w:name w:val="批注框文本 Char"/>
    <w:link w:val="afa"/>
    <w:uiPriority w:val="99"/>
    <w:semiHidden/>
    <w:qFormat/>
    <w:rPr>
      <w:rFonts w:eastAsia="楷体_GB2312"/>
      <w:kern w:val="2"/>
      <w:sz w:val="18"/>
      <w:szCs w:val="18"/>
    </w:rPr>
  </w:style>
  <w:style w:type="paragraph" w:styleId="afff6">
    <w:name w:val="List Paragraph"/>
    <w:basedOn w:val="a0"/>
    <w:uiPriority w:val="34"/>
    <w:qFormat/>
    <w:pPr>
      <w:ind w:firstLineChars="200" w:firstLine="420"/>
    </w:pPr>
    <w:rPr>
      <w:rFonts w:eastAsia="宋体"/>
      <w:szCs w:val="24"/>
    </w:rPr>
  </w:style>
  <w:style w:type="character" w:customStyle="1" w:styleId="3Char1">
    <w:name w:val="正文文本缩进 3 Char"/>
    <w:link w:val="36"/>
    <w:qFormat/>
    <w:rPr>
      <w:kern w:val="2"/>
      <w:sz w:val="16"/>
      <w:szCs w:val="16"/>
    </w:rPr>
  </w:style>
  <w:style w:type="character" w:customStyle="1" w:styleId="2Char">
    <w:name w:val="标题 2 Char"/>
    <w:link w:val="21"/>
    <w:qFormat/>
    <w:rPr>
      <w:rFonts w:ascii="楷体_GB2312" w:eastAsia="楷体_GB2312" w:hAnsi="宋体" w:cs="宋体"/>
      <w:b/>
      <w:kern w:val="2"/>
      <w:sz w:val="30"/>
      <w:szCs w:val="30"/>
    </w:rPr>
  </w:style>
  <w:style w:type="character" w:customStyle="1" w:styleId="3Char">
    <w:name w:val="标题 3 Char"/>
    <w:link w:val="30"/>
    <w:qFormat/>
    <w:rPr>
      <w:rFonts w:ascii="仿宋_GB2312" w:eastAsia="仿宋_GB2312" w:hAnsi="宋体" w:cs="宋体"/>
      <w:b/>
      <w:kern w:val="2"/>
      <w:sz w:val="30"/>
      <w:szCs w:val="30"/>
    </w:rPr>
  </w:style>
  <w:style w:type="character" w:customStyle="1" w:styleId="4Char">
    <w:name w:val="标题 4 Char"/>
    <w:link w:val="40"/>
    <w:qFormat/>
    <w:rPr>
      <w:rFonts w:ascii="Arial" w:eastAsia="仿宋_GB2312" w:hAnsi="Arial"/>
      <w:kern w:val="2"/>
      <w:sz w:val="30"/>
      <w:szCs w:val="30"/>
    </w:rPr>
  </w:style>
  <w:style w:type="character" w:customStyle="1" w:styleId="5Char">
    <w:name w:val="标题 5 Char"/>
    <w:link w:val="51"/>
    <w:qFormat/>
    <w:rPr>
      <w:rFonts w:ascii="Arial" w:eastAsia="仿宋_GB2312" w:hAnsi="Arial"/>
      <w:kern w:val="2"/>
      <w:sz w:val="30"/>
      <w:szCs w:val="30"/>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rFonts w:eastAsia="楷体_GB2312"/>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character" w:customStyle="1" w:styleId="Char10">
    <w:name w:val="标题 Char1"/>
    <w:qFormat/>
    <w:locked/>
    <w:rPr>
      <w:rFonts w:ascii="Arial" w:eastAsia="楷体_GB2312" w:hAnsi="Arial"/>
      <w:b/>
      <w:kern w:val="2"/>
      <w:sz w:val="44"/>
    </w:rPr>
  </w:style>
  <w:style w:type="character" w:customStyle="1" w:styleId="Char0">
    <w:name w:val="正文首行缩进 Char"/>
    <w:link w:val="a1"/>
    <w:qFormat/>
    <w:rPr>
      <w:rFonts w:eastAsia="楷体_GB2312"/>
      <w:kern w:val="2"/>
      <w:sz w:val="21"/>
    </w:rPr>
  </w:style>
  <w:style w:type="character" w:customStyle="1" w:styleId="1Char1">
    <w:name w:val="标题 1 Char1"/>
    <w:qFormat/>
    <w:locked/>
    <w:rPr>
      <w:rFonts w:ascii="仿宋_GB2312" w:eastAsia="仿宋_GB2312" w:hAnsi="宋体" w:cs="宋体"/>
      <w:b/>
      <w:bCs/>
      <w:kern w:val="2"/>
      <w:sz w:val="30"/>
      <w:szCs w:val="30"/>
    </w:rPr>
  </w:style>
  <w:style w:type="character" w:customStyle="1" w:styleId="Char11">
    <w:name w:val="尾注文本 Char1"/>
    <w:semiHidden/>
    <w:qFormat/>
    <w:locked/>
    <w:rPr>
      <w:rFonts w:ascii="宋体" w:hAnsi="宋体"/>
      <w:kern w:val="2"/>
      <w:sz w:val="21"/>
    </w:rPr>
  </w:style>
  <w:style w:type="character" w:customStyle="1" w:styleId="2Char1">
    <w:name w:val="正文文本 2 Char"/>
    <w:link w:val="26"/>
    <w:qFormat/>
    <w:rPr>
      <w:rFonts w:ascii="宋体" w:eastAsia="楷体_GB2312" w:hAnsi="宋体"/>
      <w:kern w:val="2"/>
      <w:sz w:val="21"/>
      <w:szCs w:val="24"/>
      <w:u w:val="single"/>
    </w:rPr>
  </w:style>
  <w:style w:type="character" w:customStyle="1" w:styleId="Char12">
    <w:name w:val="纯文本 Char1"/>
    <w:qFormat/>
    <w:locked/>
    <w:rPr>
      <w:rFonts w:ascii="宋体" w:eastAsia="楷体_GB2312" w:hAnsi="Courier New"/>
      <w:kern w:val="2"/>
      <w:sz w:val="21"/>
    </w:rPr>
  </w:style>
  <w:style w:type="character" w:customStyle="1" w:styleId="Char7">
    <w:name w:val="文档结构图 Char"/>
    <w:link w:val="af"/>
    <w:qFormat/>
    <w:rPr>
      <w:rFonts w:eastAsia="楷体_GB2312"/>
      <w:kern w:val="2"/>
      <w:sz w:val="21"/>
      <w:shd w:val="clear" w:color="auto" w:fill="000080"/>
    </w:rPr>
  </w:style>
  <w:style w:type="character" w:customStyle="1" w:styleId="Charb">
    <w:name w:val="正文文本缩进 Char"/>
    <w:link w:val="af4"/>
    <w:qFormat/>
    <w:rPr>
      <w:rFonts w:eastAsia="楷体_GB2312"/>
      <w:kern w:val="2"/>
      <w:sz w:val="21"/>
    </w:rPr>
  </w:style>
  <w:style w:type="character" w:customStyle="1" w:styleId="Char9">
    <w:name w:val="称呼 Char"/>
    <w:link w:val="af2"/>
    <w:qFormat/>
    <w:rPr>
      <w:rFonts w:ascii="楷体_GB2312" w:eastAsia="楷体_GB2312"/>
      <w:kern w:val="2"/>
      <w:sz w:val="28"/>
      <w:szCs w:val="28"/>
    </w:rPr>
  </w:style>
  <w:style w:type="character" w:customStyle="1" w:styleId="2Char0">
    <w:name w:val="正文文本缩进 2 Char"/>
    <w:link w:val="24"/>
    <w:qFormat/>
    <w:rPr>
      <w:rFonts w:ascii="仿宋_GB2312" w:eastAsia="仿宋_GB2312"/>
      <w:sz w:val="34"/>
      <w:szCs w:val="34"/>
    </w:rPr>
  </w:style>
  <w:style w:type="character" w:customStyle="1" w:styleId="3Char0">
    <w:name w:val="正文文本 3 Char"/>
    <w:link w:val="32"/>
    <w:qFormat/>
    <w:rPr>
      <w:rFonts w:ascii="宋体"/>
      <w:sz w:val="16"/>
      <w:szCs w:val="16"/>
    </w:rPr>
  </w:style>
  <w:style w:type="character" w:customStyle="1" w:styleId="CharChar21">
    <w:name w:val="Char Char21"/>
    <w:qFormat/>
    <w:locked/>
    <w:rPr>
      <w:rFonts w:ascii="Arial" w:eastAsia="楷体_GB2312" w:hAnsi="Arial"/>
      <w:b/>
      <w:kern w:val="2"/>
      <w:sz w:val="44"/>
      <w:lang w:val="en-US" w:eastAsia="zh-CN" w:bidi="ar-SA"/>
    </w:rPr>
  </w:style>
  <w:style w:type="character" w:customStyle="1" w:styleId="Charf6">
    <w:name w:val="合同标题 Char"/>
    <w:qFormat/>
    <w:locked/>
    <w:rPr>
      <w:rFonts w:ascii="仿宋_GB2312" w:eastAsia="仿宋_GB2312" w:hAnsi="宋体" w:cs="宋体"/>
      <w:b/>
      <w:bCs/>
      <w:kern w:val="2"/>
      <w:sz w:val="30"/>
      <w:szCs w:val="30"/>
      <w:lang w:val="en-US" w:eastAsia="zh-CN" w:bidi="ar-SA"/>
    </w:rPr>
  </w:style>
  <w:style w:type="character" w:customStyle="1" w:styleId="Char13">
    <w:name w:val="普通文字 Char1"/>
    <w:qFormat/>
    <w:locked/>
    <w:rPr>
      <w:rFonts w:ascii="宋体" w:eastAsia="楷体_GB2312" w:hAnsi="Courier New"/>
      <w:kern w:val="2"/>
      <w:sz w:val="21"/>
      <w:lang w:val="en-US" w:eastAsia="zh-CN" w:bidi="ar-SA"/>
    </w:rPr>
  </w:style>
  <w:style w:type="paragraph" w:customStyle="1" w:styleId="CharCharCharChar">
    <w:name w:val="Char Char Char Char"/>
    <w:basedOn w:val="a0"/>
    <w:qFormat/>
    <w:pPr>
      <w:widowControl/>
      <w:adjustRightInd w:val="0"/>
      <w:spacing w:after="160" w:line="240" w:lineRule="exact"/>
      <w:jc w:val="left"/>
      <w:textAlignment w:val="baseline"/>
    </w:pPr>
    <w:rPr>
      <w:rFonts w:ascii="Verdana" w:eastAsia="仿宋_GB2312" w:hAnsi="Verdana"/>
      <w:kern w:val="0"/>
      <w:sz w:val="24"/>
      <w:lang w:eastAsia="en-US"/>
    </w:rPr>
  </w:style>
  <w:style w:type="paragraph" w:customStyle="1" w:styleId="1c">
    <w:name w:val="样式1"/>
    <w:basedOn w:val="10"/>
    <w:qFormat/>
    <w:pPr>
      <w:keepLines w:val="0"/>
      <w:spacing w:before="0" w:after="0" w:line="240" w:lineRule="auto"/>
      <w:textAlignment w:val="center"/>
      <w:outlineLvl w:val="9"/>
    </w:pPr>
    <w:rPr>
      <w:rFonts w:ascii="Times New Roman" w:eastAsia="宋体" w:hAnsi="Times New Roman" w:cs="Times New Roman"/>
      <w:b w:val="0"/>
      <w:iCs/>
      <w:spacing w:val="40"/>
      <w:w w:val="90"/>
      <w:kern w:val="44"/>
      <w:szCs w:val="20"/>
    </w:rPr>
  </w:style>
  <w:style w:type="paragraph" w:customStyle="1" w:styleId="3f0">
    <w:name w:val="样式3"/>
    <w:basedOn w:val="af7"/>
    <w:qFormat/>
    <w:pPr>
      <w:keepNext/>
      <w:keepLines/>
      <w:spacing w:line="440" w:lineRule="exact"/>
      <w:outlineLvl w:val="0"/>
    </w:pPr>
    <w:rPr>
      <w:rFonts w:ascii="楷体_GB2312"/>
      <w:sz w:val="24"/>
      <w:szCs w:val="24"/>
    </w:rPr>
  </w:style>
  <w:style w:type="paragraph" w:customStyle="1" w:styleId="3f1">
    <w:name w:val="样式 首行缩进:  3 字符"/>
    <w:basedOn w:val="a0"/>
    <w:qFormat/>
    <w:pPr>
      <w:keepNext/>
      <w:keepLines/>
      <w:spacing w:line="440" w:lineRule="exact"/>
      <w:ind w:firstLineChars="200" w:firstLine="200"/>
    </w:pPr>
    <w:rPr>
      <w:sz w:val="24"/>
    </w:rPr>
  </w:style>
  <w:style w:type="paragraph" w:customStyle="1" w:styleId="3225">
    <w:name w:val="样式 样式 首行缩进:  3 字符 + 首行缩进:  2.25 字符"/>
    <w:basedOn w:val="3f1"/>
    <w:qFormat/>
  </w:style>
  <w:style w:type="paragraph" w:customStyle="1" w:styleId="afff7">
    <w:name w:val="样式 纯文本普通文字 + 四号 居中"/>
    <w:basedOn w:val="af7"/>
    <w:qFormat/>
    <w:pPr>
      <w:keepNext/>
      <w:keepLines/>
      <w:spacing w:line="440" w:lineRule="exact"/>
      <w:jc w:val="center"/>
    </w:pPr>
    <w:rPr>
      <w:rFonts w:ascii="楷体_GB2312"/>
      <w:sz w:val="28"/>
    </w:rPr>
  </w:style>
  <w:style w:type="paragraph" w:customStyle="1" w:styleId="215">
    <w:name w:val="样式 正文文字缩进 2 + 小四 行距: 1.5 倍行距"/>
    <w:basedOn w:val="24"/>
    <w:qFormat/>
    <w:pPr>
      <w:keepNext/>
      <w:autoSpaceDE/>
      <w:autoSpaceDN/>
      <w:adjustRightInd/>
      <w:snapToGrid w:val="0"/>
      <w:spacing w:after="0" w:line="360" w:lineRule="auto"/>
      <w:ind w:leftChars="0" w:left="0" w:firstLineChars="200" w:firstLine="200"/>
      <w:jc w:val="both"/>
    </w:pPr>
    <w:rPr>
      <w:rFonts w:ascii="楷体_GB2312" w:eastAsia="楷体_GB2312"/>
      <w:kern w:val="2"/>
      <w:sz w:val="24"/>
      <w:szCs w:val="24"/>
    </w:rPr>
  </w:style>
  <w:style w:type="paragraph" w:customStyle="1" w:styleId="2152">
    <w:name w:val="样式 样式 正文文字缩进 2 + 小四 行距: 1.5 倍行距 + 首行缩进:  2 字符"/>
    <w:basedOn w:val="215"/>
    <w:qFormat/>
    <w:pPr>
      <w:spacing w:line="440" w:lineRule="exact"/>
    </w:pPr>
    <w:rPr>
      <w:szCs w:val="20"/>
    </w:rPr>
  </w:style>
  <w:style w:type="paragraph" w:customStyle="1" w:styleId="GB231213">
    <w:name w:val="样式 楷体_GB2312 行距: 多倍行距 1.3 字行"/>
    <w:basedOn w:val="a0"/>
    <w:qFormat/>
    <w:pPr>
      <w:keepNext/>
      <w:keepLines/>
      <w:spacing w:line="440" w:lineRule="exact"/>
    </w:pPr>
    <w:rPr>
      <w:rFonts w:ascii="楷体_GB2312"/>
      <w:sz w:val="24"/>
    </w:rPr>
  </w:style>
  <w:style w:type="paragraph" w:customStyle="1" w:styleId="21522">
    <w:name w:val="样式 样式 样式 正文文字缩进 2 + 小四 行距: 1.5 倍行距 + 首行缩进:  2 字符 + 首行缩进:  2 字符"/>
    <w:basedOn w:val="2152"/>
    <w:qFormat/>
  </w:style>
  <w:style w:type="paragraph" w:customStyle="1" w:styleId="2f3">
    <w:name w:val="样式 正文（首行缩进两字） + 首行缩进:  2 字符"/>
    <w:basedOn w:val="a3"/>
    <w:qFormat/>
    <w:pPr>
      <w:keepNext/>
      <w:keepLines/>
      <w:spacing w:line="440" w:lineRule="exact"/>
      <w:ind w:firstLineChars="200" w:firstLine="480"/>
    </w:pPr>
    <w:rPr>
      <w:sz w:val="24"/>
    </w:rPr>
  </w:style>
  <w:style w:type="paragraph" w:customStyle="1" w:styleId="2f4">
    <w:name w:val="2"/>
    <w:qFormat/>
    <w:pPr>
      <w:widowControl w:val="0"/>
      <w:jc w:val="both"/>
    </w:pPr>
    <w:rPr>
      <w:rFonts w:eastAsia="楷体_GB2312"/>
      <w:kern w:val="2"/>
      <w:sz w:val="21"/>
    </w:rPr>
  </w:style>
  <w:style w:type="character" w:customStyle="1" w:styleId="CharChar20">
    <w:name w:val="Char Char20"/>
    <w:qFormat/>
    <w:rPr>
      <w:rFonts w:eastAsia="宋体"/>
      <w:b/>
      <w:bCs/>
      <w:i/>
      <w:iCs/>
      <w:kern w:val="2"/>
      <w:sz w:val="24"/>
      <w:lang w:val="en-US" w:eastAsia="zh-CN" w:bidi="ar-SA"/>
    </w:rPr>
  </w:style>
  <w:style w:type="character" w:customStyle="1" w:styleId="CharChar19">
    <w:name w:val="Char Char19"/>
    <w:qFormat/>
    <w:rPr>
      <w:rFonts w:ascii="CG Times" w:eastAsia="宋体" w:hAnsi="CG Times"/>
      <w:b/>
      <w:kern w:val="2"/>
      <w:sz w:val="30"/>
      <w:lang w:val="en-US" w:eastAsia="zh-CN" w:bidi="ar-SA"/>
    </w:rPr>
  </w:style>
  <w:style w:type="character" w:customStyle="1" w:styleId="CharChar18">
    <w:name w:val="Char Char18"/>
    <w:qFormat/>
    <w:rPr>
      <w:rFonts w:eastAsia="宋体"/>
      <w:b/>
      <w:kern w:val="2"/>
      <w:sz w:val="28"/>
      <w:lang w:val="en-US" w:eastAsia="zh-CN" w:bidi="ar-SA"/>
    </w:rPr>
  </w:style>
  <w:style w:type="character" w:customStyle="1" w:styleId="CharChar17">
    <w:name w:val="Char Char17"/>
    <w:qFormat/>
    <w:rPr>
      <w:rFonts w:ascii="宋体" w:eastAsia="宋体"/>
      <w:b/>
      <w:kern w:val="2"/>
      <w:sz w:val="28"/>
      <w:lang w:val="en-US" w:eastAsia="zh-CN" w:bidi="ar-SA"/>
    </w:rPr>
  </w:style>
  <w:style w:type="character" w:customStyle="1" w:styleId="CharChar16">
    <w:name w:val="Char Char16"/>
    <w:qFormat/>
    <w:rPr>
      <w:rFonts w:eastAsia="宋体"/>
      <w:b/>
      <w:kern w:val="2"/>
      <w:sz w:val="28"/>
      <w:lang w:val="en-US" w:eastAsia="zh-CN" w:bidi="ar-SA"/>
    </w:rPr>
  </w:style>
  <w:style w:type="character" w:customStyle="1" w:styleId="CharChar15">
    <w:name w:val="Char Char15"/>
    <w:qFormat/>
    <w:rPr>
      <w:rFonts w:ascii="Arial" w:eastAsia="黑体" w:hAnsi="Arial"/>
      <w:b/>
      <w:kern w:val="2"/>
      <w:sz w:val="24"/>
      <w:lang w:val="en-US" w:eastAsia="zh-CN" w:bidi="ar-SA"/>
    </w:rPr>
  </w:style>
  <w:style w:type="character" w:customStyle="1" w:styleId="CharChar14">
    <w:name w:val="Char Char14"/>
    <w:qFormat/>
    <w:rPr>
      <w:rFonts w:eastAsia="宋体"/>
      <w:b/>
      <w:kern w:val="2"/>
      <w:sz w:val="24"/>
      <w:lang w:val="en-US" w:eastAsia="zh-CN" w:bidi="ar-SA"/>
    </w:rPr>
  </w:style>
  <w:style w:type="character" w:customStyle="1" w:styleId="CharChar13">
    <w:name w:val="Char Char13"/>
    <w:qFormat/>
    <w:rPr>
      <w:rFonts w:ascii="Arial" w:eastAsia="黑体" w:hAnsi="Arial"/>
      <w:kern w:val="2"/>
      <w:sz w:val="24"/>
      <w:lang w:val="en-US" w:eastAsia="zh-CN" w:bidi="ar-SA"/>
    </w:rPr>
  </w:style>
  <w:style w:type="character" w:customStyle="1" w:styleId="CharChar12">
    <w:name w:val="Char Char12"/>
    <w:qFormat/>
    <w:rPr>
      <w:rFonts w:ascii="Arial" w:eastAsia="黑体" w:hAnsi="Arial"/>
      <w:kern w:val="2"/>
      <w:sz w:val="21"/>
      <w:lang w:val="en-US" w:eastAsia="zh-CN" w:bidi="ar-SA"/>
    </w:rPr>
  </w:style>
  <w:style w:type="character" w:customStyle="1" w:styleId="CharChar8">
    <w:name w:val="Char Char8"/>
    <w:qFormat/>
    <w:rPr>
      <w:rFonts w:eastAsia="创艺简仿宋"/>
      <w:sz w:val="24"/>
      <w:u w:val="single"/>
    </w:rPr>
  </w:style>
  <w:style w:type="character" w:customStyle="1" w:styleId="CharChar4">
    <w:name w:val="Char Char4"/>
    <w:qFormat/>
    <w:rPr>
      <w:rFonts w:ascii="宋体" w:hAnsi="宋体"/>
      <w:color w:val="000000"/>
      <w:sz w:val="24"/>
    </w:rPr>
  </w:style>
  <w:style w:type="character" w:customStyle="1" w:styleId="CharChar7">
    <w:name w:val="Char Char7"/>
    <w:qFormat/>
    <w:rPr>
      <w:rFonts w:eastAsia="仿宋_GB2312"/>
      <w:sz w:val="24"/>
    </w:rPr>
  </w:style>
  <w:style w:type="character" w:customStyle="1" w:styleId="CharChar3">
    <w:name w:val="Char Char3"/>
    <w:qFormat/>
    <w:rPr>
      <w:rFonts w:ascii="宋体" w:hAnsi="宋体"/>
      <w:sz w:val="24"/>
    </w:rPr>
  </w:style>
  <w:style w:type="character" w:customStyle="1" w:styleId="CharChar9">
    <w:name w:val="Char Char9"/>
    <w:qFormat/>
    <w:rPr>
      <w:rFonts w:ascii="宋体"/>
      <w:sz w:val="18"/>
    </w:rPr>
  </w:style>
  <w:style w:type="character" w:customStyle="1" w:styleId="CharChar10">
    <w:name w:val="Char Char10"/>
    <w:qFormat/>
    <w:rPr>
      <w:rFonts w:ascii="宋体"/>
      <w:sz w:val="18"/>
    </w:rPr>
  </w:style>
  <w:style w:type="character" w:customStyle="1" w:styleId="Char8">
    <w:name w:val="批注文字 Char"/>
    <w:link w:val="af1"/>
    <w:qFormat/>
    <w:rPr>
      <w:szCs w:val="24"/>
    </w:rPr>
  </w:style>
  <w:style w:type="character" w:customStyle="1" w:styleId="Char14">
    <w:name w:val="批注文字 Char1"/>
    <w:qFormat/>
    <w:rPr>
      <w:rFonts w:ascii="宋体"/>
      <w:sz w:val="34"/>
    </w:rPr>
  </w:style>
  <w:style w:type="character" w:customStyle="1" w:styleId="CharChar11">
    <w:name w:val="Char Char11"/>
    <w:semiHidden/>
    <w:qFormat/>
    <w:rPr>
      <w:rFonts w:ascii="宋体"/>
      <w:sz w:val="18"/>
      <w:szCs w:val="18"/>
    </w:rPr>
  </w:style>
  <w:style w:type="character" w:customStyle="1" w:styleId="Char15">
    <w:name w:val="文档结构图 Char1"/>
    <w:qFormat/>
    <w:rPr>
      <w:rFonts w:ascii="宋体"/>
      <w:sz w:val="18"/>
      <w:szCs w:val="18"/>
    </w:rPr>
  </w:style>
  <w:style w:type="character" w:customStyle="1" w:styleId="CharChar5">
    <w:name w:val="Char Char5"/>
    <w:qFormat/>
    <w:rPr>
      <w:rFonts w:ascii="宋体" w:hAnsi="宋体"/>
      <w:sz w:val="24"/>
    </w:rPr>
  </w:style>
  <w:style w:type="character" w:customStyle="1" w:styleId="CharChar6">
    <w:name w:val="Char Char6"/>
    <w:qFormat/>
    <w:rPr>
      <w:b/>
      <w:kern w:val="2"/>
      <w:sz w:val="44"/>
    </w:rPr>
  </w:style>
  <w:style w:type="character" w:customStyle="1" w:styleId="Charf5">
    <w:name w:val="批注主题 Char"/>
    <w:link w:val="aff5"/>
    <w:qFormat/>
    <w:rPr>
      <w:b/>
      <w:bCs/>
      <w:szCs w:val="24"/>
    </w:rPr>
  </w:style>
  <w:style w:type="character" w:customStyle="1" w:styleId="Char2">
    <w:name w:val="脚注文本 Char"/>
    <w:link w:val="a8"/>
    <w:qFormat/>
    <w:rPr>
      <w:kern w:val="2"/>
      <w:sz w:val="18"/>
    </w:rPr>
  </w:style>
  <w:style w:type="paragraph" w:customStyle="1" w:styleId="Blockquote">
    <w:name w:val="Blockquote"/>
    <w:basedOn w:val="a0"/>
    <w:qFormat/>
    <w:pPr>
      <w:autoSpaceDE w:val="0"/>
      <w:autoSpaceDN w:val="0"/>
      <w:adjustRightInd w:val="0"/>
      <w:spacing w:before="100" w:after="100"/>
      <w:ind w:left="360" w:right="360"/>
      <w:jc w:val="left"/>
    </w:pPr>
    <w:rPr>
      <w:rFonts w:eastAsia="宋体"/>
      <w:kern w:val="0"/>
      <w:sz w:val="24"/>
    </w:rPr>
  </w:style>
  <w:style w:type="paragraph" w:customStyle="1" w:styleId="afff8">
    <w:name w:val="表头"/>
    <w:basedOn w:val="a0"/>
    <w:qFormat/>
    <w:pPr>
      <w:spacing w:line="360" w:lineRule="auto"/>
      <w:jc w:val="center"/>
    </w:pPr>
    <w:rPr>
      <w:rFonts w:ascii="黑体" w:eastAsia="黑体"/>
      <w:kern w:val="0"/>
      <w:sz w:val="24"/>
    </w:rPr>
  </w:style>
  <w:style w:type="paragraph" w:customStyle="1" w:styleId="afff9">
    <w:name w:val="公文抬头"/>
    <w:basedOn w:val="a3"/>
    <w:qFormat/>
    <w:pPr>
      <w:ind w:firstLine="0"/>
    </w:pPr>
    <w:rPr>
      <w:rFonts w:ascii="仿宋_GB2312" w:eastAsia="仿宋_GB2312"/>
      <w:sz w:val="30"/>
      <w:szCs w:val="24"/>
    </w:rPr>
  </w:style>
  <w:style w:type="paragraph" w:customStyle="1" w:styleId="afffa">
    <w:name w:val="公文标题"/>
    <w:basedOn w:val="30"/>
    <w:qFormat/>
    <w:pPr>
      <w:spacing w:beforeLines="0" w:before="260" w:after="260" w:line="240" w:lineRule="auto"/>
      <w:ind w:left="1469" w:right="1542"/>
      <w:jc w:val="both"/>
    </w:pPr>
    <w:rPr>
      <w:rFonts w:ascii="Times New Roman" w:eastAsia="宋体" w:hAnsi="Times New Roman" w:cs="Times New Roman"/>
      <w:sz w:val="44"/>
      <w:szCs w:val="24"/>
    </w:rPr>
  </w:style>
  <w:style w:type="paragraph" w:customStyle="1" w:styleId="afffb">
    <w:name w:val="发文落款"/>
    <w:basedOn w:val="afff5"/>
    <w:qFormat/>
    <w:pPr>
      <w:ind w:left="4094" w:right="607" w:firstLine="0"/>
      <w:jc w:val="center"/>
    </w:pPr>
  </w:style>
  <w:style w:type="paragraph" w:customStyle="1" w:styleId="font0">
    <w:name w:val="font0"/>
    <w:basedOn w:val="a0"/>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5">
    <w:name w:val="font5"/>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eastAsia="宋体" w:hAnsi="宋体" w:cs="宋体"/>
      <w:kern w:val="0"/>
      <w:sz w:val="20"/>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0"/>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6">
    <w:name w:val="xl106"/>
    <w:basedOn w:val="a0"/>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eastAsia="宋体" w:hAnsi="宋体" w:cs="宋体"/>
      <w:kern w:val="0"/>
      <w:sz w:val="20"/>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CharChar">
    <w:name w:val="Char Char"/>
    <w:next w:val="a0"/>
    <w:qFormat/>
    <w:pPr>
      <w:keepNext/>
      <w:keepLines/>
      <w:numPr>
        <w:numId w:val="10"/>
      </w:numPr>
      <w:snapToGrid w:val="0"/>
      <w:spacing w:before="240" w:after="240"/>
      <w:ind w:left="624" w:hanging="624"/>
      <w:outlineLvl w:val="7"/>
    </w:pPr>
    <w:rPr>
      <w:kern w:val="2"/>
      <w:sz w:val="24"/>
      <w:szCs w:val="24"/>
    </w:rPr>
  </w:style>
  <w:style w:type="paragraph" w:customStyle="1" w:styleId="2f5">
    <w:name w:val="多级正文2"/>
    <w:basedOn w:val="a0"/>
    <w:qFormat/>
    <w:pPr>
      <w:spacing w:line="312" w:lineRule="auto"/>
      <w:ind w:right="215"/>
    </w:pPr>
    <w:rPr>
      <w:rFonts w:ascii="宋体" w:eastAsia="宋体" w:hAnsi="宋体" w:cs="宋体"/>
      <w:szCs w:val="21"/>
      <w:lang w:val="zh-CN"/>
    </w:rPr>
  </w:style>
  <w:style w:type="paragraph" w:customStyle="1" w:styleId="3f2">
    <w:name w:val="多级正文3"/>
    <w:basedOn w:val="a0"/>
    <w:qFormat/>
    <w:pPr>
      <w:spacing w:line="312" w:lineRule="auto"/>
    </w:pPr>
    <w:rPr>
      <w:rFonts w:ascii="宋体" w:eastAsia="宋体" w:hAnsi="宋体"/>
      <w:szCs w:val="24"/>
    </w:rPr>
  </w:style>
  <w:style w:type="paragraph" w:customStyle="1" w:styleId="076">
    <w:name w:val="样式 首行缩进:  0.76 厘米"/>
    <w:basedOn w:val="a0"/>
    <w:qFormat/>
    <w:pPr>
      <w:spacing w:line="312" w:lineRule="auto"/>
      <w:ind w:firstLineChars="200" w:firstLine="432"/>
    </w:pPr>
    <w:rPr>
      <w:rFonts w:eastAsia="宋体" w:cs="宋体"/>
    </w:rPr>
  </w:style>
  <w:style w:type="paragraph" w:customStyle="1" w:styleId="4a">
    <w:name w:val="样式4"/>
    <w:basedOn w:val="af7"/>
    <w:qFormat/>
    <w:pPr>
      <w:spacing w:line="480" w:lineRule="auto"/>
      <w:ind w:firstLine="482"/>
    </w:pPr>
    <w:rPr>
      <w:rFonts w:eastAsia="宋体" w:hAnsi="宋体"/>
      <w:sz w:val="24"/>
      <w:szCs w:val="24"/>
    </w:rPr>
  </w:style>
  <w:style w:type="character" w:customStyle="1" w:styleId="HTMLChar0">
    <w:name w:val="HTML 预设格式 Char"/>
    <w:link w:val="HTML0"/>
    <w:qFormat/>
    <w:rPr>
      <w:rFonts w:ascii="Courier New" w:hAnsi="Courier New" w:cs="Courier New"/>
    </w:rPr>
  </w:style>
  <w:style w:type="character" w:customStyle="1" w:styleId="HTMLChar">
    <w:name w:val="HTML 地址 Char"/>
    <w:link w:val="HTML"/>
    <w:qFormat/>
    <w:rPr>
      <w:rFonts w:ascii="宋体"/>
      <w:i/>
      <w:iCs/>
      <w:sz w:val="34"/>
    </w:rPr>
  </w:style>
  <w:style w:type="paragraph" w:customStyle="1" w:styleId="59">
    <w:name w:val="样式5"/>
    <w:basedOn w:val="6"/>
    <w:qFormat/>
    <w:pPr>
      <w:numPr>
        <w:numId w:val="0"/>
      </w:numPr>
      <w:spacing w:line="320" w:lineRule="auto"/>
    </w:pPr>
    <w:rPr>
      <w:bCs w:val="0"/>
      <w:szCs w:val="20"/>
    </w:rPr>
  </w:style>
  <w:style w:type="character" w:customStyle="1" w:styleId="Charf4">
    <w:name w:val="信息标题 Char"/>
    <w:link w:val="aff3"/>
    <w:qFormat/>
    <w:rPr>
      <w:rFonts w:ascii="Arial" w:hAnsi="Arial" w:cs="Arial"/>
      <w:sz w:val="24"/>
      <w:szCs w:val="24"/>
      <w:shd w:val="pct20" w:color="auto" w:fill="auto"/>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rPr>
  </w:style>
  <w:style w:type="paragraph" w:customStyle="1" w:styleId="1d">
    <w:name w:val="正文1"/>
    <w:qFormat/>
    <w:pPr>
      <w:widowControl w:val="0"/>
      <w:adjustRightInd w:val="0"/>
      <w:spacing w:line="312" w:lineRule="atLeast"/>
      <w:jc w:val="both"/>
      <w:textAlignment w:val="baseline"/>
    </w:pPr>
    <w:rPr>
      <w:rFonts w:ascii="宋体"/>
      <w:sz w:val="34"/>
    </w:rPr>
  </w:style>
  <w:style w:type="character" w:customStyle="1" w:styleId="Parahead">
    <w:name w:val="Para head"/>
    <w:qFormat/>
    <w:rPr>
      <w:rFonts w:ascii="Arial" w:eastAsia="Times New Roman" w:hAnsi="Arial"/>
      <w:sz w:val="20"/>
    </w:rPr>
  </w:style>
  <w:style w:type="paragraph" w:customStyle="1" w:styleId="2f6">
    <w:name w:val="菲页2"/>
    <w:basedOn w:val="30"/>
    <w:qFormat/>
    <w:pPr>
      <w:widowControl/>
      <w:spacing w:beforeLines="0" w:before="120" w:after="120"/>
      <w:ind w:left="454" w:hanging="454"/>
      <w:jc w:val="both"/>
    </w:pPr>
    <w:rPr>
      <w:rFonts w:ascii="黑体" w:eastAsia="黑体" w:cs="Times New Roman"/>
      <w:b w:val="0"/>
      <w:kern w:val="0"/>
      <w:sz w:val="44"/>
      <w:szCs w:val="20"/>
    </w:rPr>
  </w:style>
  <w:style w:type="paragraph" w:customStyle="1" w:styleId="1e">
    <w:name w:val="菲页1"/>
    <w:basedOn w:val="21"/>
    <w:qFormat/>
    <w:pPr>
      <w:widowControl/>
      <w:spacing w:before="260" w:beforeAutospacing="1" w:after="260" w:afterAutospacing="1" w:line="240" w:lineRule="auto"/>
      <w:ind w:left="0" w:firstLineChars="896" w:firstLine="0"/>
      <w:jc w:val="both"/>
    </w:pPr>
    <w:rPr>
      <w:rFonts w:ascii="黑体" w:eastAsia="宋体" w:cs="Times New Roman"/>
      <w:b w:val="0"/>
      <w:color w:val="000000"/>
      <w:kern w:val="0"/>
      <w:sz w:val="52"/>
      <w:szCs w:val="36"/>
    </w:rPr>
  </w:style>
  <w:style w:type="paragraph" w:customStyle="1" w:styleId="afffc">
    <w:name w:val="目录"/>
    <w:basedOn w:val="a0"/>
    <w:qFormat/>
    <w:pPr>
      <w:widowControl/>
      <w:jc w:val="center"/>
    </w:pPr>
    <w:rPr>
      <w:rFonts w:ascii="宋体" w:eastAsia="宋体"/>
      <w:b/>
      <w:kern w:val="0"/>
      <w:sz w:val="36"/>
    </w:rPr>
  </w:style>
  <w:style w:type="paragraph" w:customStyle="1" w:styleId="afffd">
    <w:name w:val="目录文字"/>
    <w:basedOn w:val="a0"/>
    <w:qFormat/>
    <w:pPr>
      <w:widowControl/>
      <w:spacing w:line="480" w:lineRule="auto"/>
      <w:jc w:val="left"/>
    </w:pPr>
    <w:rPr>
      <w:rFonts w:ascii="宋体" w:eastAsia="宋体" w:hAnsi="宋体"/>
      <w:kern w:val="0"/>
      <w:sz w:val="24"/>
    </w:rPr>
  </w:style>
  <w:style w:type="paragraph" w:customStyle="1" w:styleId="afffe">
    <w:name w:val="菲页(卷)"/>
    <w:basedOn w:val="10"/>
    <w:next w:val="1d"/>
    <w:qFormat/>
    <w:pPr>
      <w:keepLines w:val="0"/>
      <w:widowControl/>
      <w:spacing w:before="0" w:after="0" w:line="240" w:lineRule="auto"/>
      <w:ind w:left="567" w:hanging="279"/>
      <w:outlineLvl w:val="1"/>
    </w:pPr>
    <w:rPr>
      <w:rFonts w:ascii="黑体" w:eastAsia="黑体" w:hAnsi="Times New Roman" w:cs="Times New Roman"/>
      <w:b w:val="0"/>
      <w:bCs w:val="0"/>
      <w:kern w:val="0"/>
      <w:sz w:val="52"/>
      <w:szCs w:val="20"/>
    </w:rPr>
  </w:style>
  <w:style w:type="paragraph" w:customStyle="1" w:styleId="2f7">
    <w:name w:val="样式 标题 2 + 居中"/>
    <w:basedOn w:val="21"/>
    <w:qFormat/>
    <w:pPr>
      <w:widowControl/>
      <w:spacing w:before="260" w:beforeAutospacing="1" w:after="260" w:afterAutospacing="1" w:line="240" w:lineRule="auto"/>
      <w:ind w:left="0" w:firstLineChars="896" w:firstLine="0"/>
      <w:jc w:val="both"/>
    </w:pPr>
    <w:rPr>
      <w:rFonts w:ascii="宋体" w:eastAsia="宋体" w:cs="Times New Roman"/>
      <w:bCs/>
      <w:color w:val="000000"/>
      <w:kern w:val="0"/>
      <w:szCs w:val="36"/>
    </w:rPr>
  </w:style>
  <w:style w:type="character" w:customStyle="1" w:styleId="Charf7">
    <w:name w:val="目录文字 Char"/>
    <w:qFormat/>
    <w:rPr>
      <w:rFonts w:ascii="宋体" w:eastAsia="宋体" w:hAnsi="宋体"/>
      <w:sz w:val="24"/>
      <w:lang w:val="en-US" w:eastAsia="zh-CN" w:bidi="ar-SA"/>
    </w:rPr>
  </w:style>
  <w:style w:type="paragraph" w:customStyle="1" w:styleId="1">
    <w:name w:val="多级正文1"/>
    <w:basedOn w:val="30"/>
    <w:qFormat/>
    <w:pPr>
      <w:keepNext w:val="0"/>
      <w:numPr>
        <w:numId w:val="11"/>
      </w:numPr>
      <w:spacing w:beforeLines="0" w:before="260" w:after="260" w:line="415" w:lineRule="auto"/>
      <w:jc w:val="both"/>
    </w:pPr>
    <w:rPr>
      <w:rFonts w:ascii="Times New Roman" w:eastAsia="宋体" w:hAnsi="Times New Roman" w:cs="Times New Roman"/>
      <w:b w:val="0"/>
      <w:bCs/>
      <w:sz w:val="32"/>
      <w:szCs w:val="32"/>
    </w:rPr>
  </w:style>
  <w:style w:type="paragraph" w:customStyle="1" w:styleId="84">
    <w:name w:val="样式8"/>
    <w:basedOn w:val="6"/>
    <w:qFormat/>
    <w:pPr>
      <w:keepNext w:val="0"/>
      <w:pageBreakBefore/>
      <w:numPr>
        <w:numId w:val="0"/>
      </w:numPr>
      <w:spacing w:line="319" w:lineRule="auto"/>
      <w:jc w:val="left"/>
    </w:pPr>
    <w:rPr>
      <w:sz w:val="21"/>
      <w:szCs w:val="21"/>
    </w:rPr>
  </w:style>
  <w:style w:type="paragraph" w:customStyle="1" w:styleId="font1">
    <w:name w:val="font1"/>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2"/>
      <w:szCs w:val="32"/>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2">
    <w:name w:val="xl32"/>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3">
    <w:name w:val="xl33"/>
    <w:basedOn w:val="a0"/>
    <w:qFormat/>
    <w:pPr>
      <w:widowControl/>
      <w:pBdr>
        <w:top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4">
    <w:name w:val="xl3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5">
    <w:name w:val="xl35"/>
    <w:basedOn w:val="a0"/>
    <w:qFormat/>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6">
    <w:name w:val="xl36"/>
    <w:basedOn w:val="a0"/>
    <w:qFormat/>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affff">
    <w:name w:val="二级标题（新）"/>
    <w:basedOn w:val="1f"/>
    <w:next w:val="1f"/>
    <w:qFormat/>
    <w:pPr>
      <w:spacing w:before="50"/>
    </w:pPr>
    <w:rPr>
      <w:sz w:val="21"/>
    </w:rPr>
  </w:style>
  <w:style w:type="paragraph" w:customStyle="1" w:styleId="1f">
    <w:name w:val="标题1"/>
    <w:basedOn w:val="10"/>
    <w:next w:val="a0"/>
    <w:qFormat/>
    <w:pPr>
      <w:keepLines w:val="0"/>
      <w:widowControl/>
      <w:snapToGrid w:val="0"/>
      <w:spacing w:beforeLines="50" w:before="156" w:after="0"/>
      <w:jc w:val="both"/>
    </w:pPr>
    <w:rPr>
      <w:rFonts w:asciiTheme="minorEastAsia" w:eastAsiaTheme="minorEastAsia" w:hAnsiTheme="minorEastAsia"/>
      <w:b w:val="0"/>
      <w:sz w:val="28"/>
      <w:szCs w:val="28"/>
    </w:rPr>
  </w:style>
  <w:style w:type="paragraph" w:customStyle="1" w:styleId="1f0">
    <w:name w:val="修订1"/>
    <w:hidden/>
    <w:uiPriority w:val="99"/>
    <w:semiHidden/>
    <w:qFormat/>
    <w:rPr>
      <w:kern w:val="2"/>
      <w:sz w:val="21"/>
      <w:szCs w:val="24"/>
    </w:rPr>
  </w:style>
  <w:style w:type="paragraph" w:customStyle="1" w:styleId="TOC1">
    <w:name w:val="TOC 标题1"/>
    <w:basedOn w:val="10"/>
    <w:next w:val="a0"/>
    <w:uiPriority w:val="39"/>
    <w:qFormat/>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Char4">
    <w:name w:val="正文缩进 Char"/>
    <w:link w:val="a3"/>
    <w:qFormat/>
    <w:rPr>
      <w:rFonts w:eastAsia="楷体_GB2312"/>
      <w:kern w:val="2"/>
      <w:sz w:val="21"/>
    </w:rPr>
  </w:style>
  <w:style w:type="paragraph" w:customStyle="1" w:styleId="Char1CharCharChar">
    <w:name w:val="Char1 Char Char Char"/>
    <w:basedOn w:val="a0"/>
    <w:qFormat/>
    <w:pPr>
      <w:spacing w:line="360" w:lineRule="auto"/>
      <w:jc w:val="left"/>
    </w:pPr>
    <w:rPr>
      <w:rFonts w:eastAsia="仿宋_GB2312"/>
      <w:b/>
      <w:sz w:val="32"/>
      <w:szCs w:val="24"/>
    </w:rPr>
  </w:style>
  <w:style w:type="character" w:customStyle="1" w:styleId="textcontents">
    <w:name w:val="textcontents"/>
    <w:qFormat/>
    <w:rPr>
      <w:rFonts w:eastAsia="宋体"/>
      <w:kern w:val="2"/>
      <w:sz w:val="24"/>
      <w:szCs w:val="24"/>
      <w:lang w:val="en-US" w:eastAsia="zh-CN" w:bidi="ar-SA"/>
    </w:rPr>
  </w:style>
  <w:style w:type="paragraph" w:customStyle="1" w:styleId="cjk">
    <w:name w:val="cjk"/>
    <w:basedOn w:val="a0"/>
    <w:qFormat/>
    <w:pPr>
      <w:widowControl/>
      <w:spacing w:before="284" w:after="100" w:afterAutospacing="1" w:line="360" w:lineRule="auto"/>
      <w:jc w:val="left"/>
    </w:pPr>
    <w:rPr>
      <w:rFonts w:ascii="宋体" w:eastAsia="宋体" w:hAnsi="宋体" w:cs="宋体"/>
      <w:kern w:val="0"/>
      <w:sz w:val="22"/>
      <w:szCs w:val="22"/>
    </w:rPr>
  </w:style>
  <w:style w:type="paragraph" w:customStyle="1" w:styleId="cjk1">
    <w:name w:val="cjk1"/>
    <w:basedOn w:val="a0"/>
    <w:qFormat/>
    <w:pPr>
      <w:widowControl/>
      <w:spacing w:before="284" w:line="360" w:lineRule="auto"/>
      <w:jc w:val="left"/>
    </w:pPr>
    <w:rPr>
      <w:rFonts w:ascii="宋体" w:eastAsia="宋体" w:hAnsi="宋体" w:cs="宋体"/>
      <w:kern w:val="0"/>
      <w:sz w:val="22"/>
      <w:szCs w:val="22"/>
    </w:rPr>
  </w:style>
  <w:style w:type="paragraph" w:customStyle="1" w:styleId="font7">
    <w:name w:val="font7"/>
    <w:basedOn w:val="a0"/>
    <w:qFormat/>
    <w:pPr>
      <w:widowControl/>
      <w:spacing w:before="100" w:beforeAutospacing="1" w:after="100" w:afterAutospacing="1"/>
      <w:jc w:val="left"/>
    </w:pPr>
    <w:rPr>
      <w:rFonts w:eastAsia="Arial Unicode MS"/>
      <w:kern w:val="0"/>
      <w:sz w:val="22"/>
      <w:szCs w:val="22"/>
    </w:rPr>
  </w:style>
  <w:style w:type="paragraph" w:customStyle="1" w:styleId="font8">
    <w:name w:val="font8"/>
    <w:basedOn w:val="a0"/>
    <w:qFormat/>
    <w:pPr>
      <w:widowControl/>
      <w:spacing w:before="100" w:beforeAutospacing="1" w:after="100" w:afterAutospacing="1"/>
      <w:jc w:val="left"/>
    </w:pPr>
    <w:rPr>
      <w:rFonts w:ascii="宋体" w:eastAsia="宋体" w:hAnsi="宋体" w:cs="Arial Unicode MS" w:hint="eastAsia"/>
      <w:b/>
      <w:bCs/>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eastAsia="宋体" w:hAnsi="宋体" w:cs="Arial Unicode MS" w:hint="eastAsia"/>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 w:eastAsia="宋体" w:hAnsi="宋体" w:cs="Arial Unicode MS" w:hint="eastAsia"/>
      <w:color w:val="000000"/>
      <w:kern w:val="0"/>
      <w:sz w:val="24"/>
      <w:szCs w:val="24"/>
    </w:rPr>
  </w:style>
  <w:style w:type="paragraph" w:customStyle="1" w:styleId="xl37">
    <w:name w:val="xl37"/>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8">
    <w:name w:val="xl38"/>
    <w:basedOn w:val="a0"/>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39">
    <w:name w:val="xl39"/>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0">
    <w:name w:val="xl40"/>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41">
    <w:name w:val="xl41"/>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3">
    <w:name w:val="xl43"/>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5">
    <w:name w:val="xl45"/>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6">
    <w:name w:val="xl4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7">
    <w:name w:val="xl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24"/>
      <w:szCs w:val="24"/>
    </w:rPr>
  </w:style>
  <w:style w:type="paragraph" w:customStyle="1" w:styleId="xl63">
    <w:name w:val="xl6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CharCharChar1CharCharChar">
    <w:name w:val="Char1 Char Char Char1 Char Char Char"/>
    <w:basedOn w:val="a0"/>
    <w:qFormat/>
    <w:pPr>
      <w:spacing w:line="360" w:lineRule="auto"/>
      <w:jc w:val="left"/>
    </w:pPr>
    <w:rPr>
      <w:rFonts w:eastAsia="仿宋_GB2312"/>
      <w:b/>
      <w:sz w:val="32"/>
      <w:szCs w:val="24"/>
    </w:rPr>
  </w:style>
  <w:style w:type="paragraph" w:customStyle="1" w:styleId="Web1">
    <w:name w:val="普通(Web)1"/>
    <w:basedOn w:val="a0"/>
    <w:qFormat/>
    <w:pPr>
      <w:widowControl/>
      <w:spacing w:before="284" w:line="360" w:lineRule="auto"/>
      <w:jc w:val="left"/>
    </w:pPr>
    <w:rPr>
      <w:rFonts w:ascii="宋体" w:eastAsia="宋体" w:hAnsi="宋体" w:cs="宋体"/>
      <w:kern w:val="0"/>
      <w:sz w:val="24"/>
      <w:szCs w:val="24"/>
    </w:rPr>
  </w:style>
  <w:style w:type="paragraph" w:customStyle="1" w:styleId="Char1CharCharCharCharCharCharCharCharChar">
    <w:name w:val="Char1 Char Char Char Char Char Char Char Char Char"/>
    <w:basedOn w:val="a0"/>
    <w:qFormat/>
    <w:rPr>
      <w:rFonts w:eastAsia="宋体"/>
      <w:sz w:val="30"/>
      <w:szCs w:val="24"/>
    </w:rPr>
  </w:style>
  <w:style w:type="paragraph" w:customStyle="1" w:styleId="ParaChar">
    <w:name w:val="默认段落字体 Para Char"/>
    <w:basedOn w:val="a0"/>
    <w:qFormat/>
    <w:pPr>
      <w:spacing w:line="360" w:lineRule="auto"/>
      <w:jc w:val="left"/>
    </w:pPr>
    <w:rPr>
      <w:rFonts w:eastAsia="仿宋_GB2312"/>
      <w:b/>
      <w:sz w:val="32"/>
      <w:szCs w:val="24"/>
    </w:rPr>
  </w:style>
  <w:style w:type="paragraph" w:customStyle="1" w:styleId="CharCharCharCharCharChar">
    <w:name w:val="Char Char Char Char Char Char"/>
    <w:basedOn w:val="a0"/>
    <w:qFormat/>
    <w:pPr>
      <w:spacing w:line="360" w:lineRule="auto"/>
      <w:jc w:val="left"/>
    </w:pPr>
    <w:rPr>
      <w:rFonts w:eastAsia="仿宋_GB2312"/>
      <w:b/>
      <w:sz w:val="32"/>
      <w:szCs w:val="24"/>
    </w:rPr>
  </w:style>
  <w:style w:type="paragraph" w:customStyle="1" w:styleId="Char30">
    <w:name w:val="Char3"/>
    <w:basedOn w:val="a0"/>
    <w:qFormat/>
    <w:pPr>
      <w:spacing w:line="360" w:lineRule="auto"/>
      <w:jc w:val="left"/>
    </w:pPr>
    <w:rPr>
      <w:rFonts w:eastAsia="仿宋_GB2312"/>
      <w:b/>
      <w:sz w:val="32"/>
      <w:szCs w:val="24"/>
    </w:rPr>
  </w:style>
  <w:style w:type="paragraph" w:customStyle="1" w:styleId="Char20">
    <w:name w:val="Char2"/>
    <w:basedOn w:val="a0"/>
    <w:qFormat/>
    <w:pPr>
      <w:spacing w:line="360" w:lineRule="auto"/>
      <w:jc w:val="left"/>
    </w:pPr>
    <w:rPr>
      <w:rFonts w:ascii="宋体" w:eastAsia="宋体" w:hAnsi="宋体"/>
      <w:sz w:val="24"/>
      <w:szCs w:val="24"/>
    </w:rPr>
  </w:style>
  <w:style w:type="paragraph" w:customStyle="1" w:styleId="CharCharCharChar1">
    <w:name w:val="Char Char Char Char1"/>
    <w:basedOn w:val="a0"/>
    <w:qFormat/>
    <w:pPr>
      <w:spacing w:line="360" w:lineRule="auto"/>
      <w:jc w:val="left"/>
    </w:pPr>
    <w:rPr>
      <w:rFonts w:ascii="宋体" w:eastAsia="宋体" w:hAnsi="宋体"/>
      <w:sz w:val="24"/>
      <w:szCs w:val="24"/>
    </w:rPr>
  </w:style>
  <w:style w:type="paragraph" w:customStyle="1" w:styleId="Char16">
    <w:name w:val="Char1"/>
    <w:basedOn w:val="a0"/>
    <w:qFormat/>
    <w:pPr>
      <w:spacing w:line="360" w:lineRule="auto"/>
      <w:jc w:val="left"/>
    </w:pPr>
    <w:rPr>
      <w:rFonts w:ascii="宋体" w:eastAsia="宋体" w:hAnsi="宋体"/>
      <w:sz w:val="24"/>
      <w:szCs w:val="24"/>
    </w:rPr>
  </w:style>
  <w:style w:type="character" w:customStyle="1" w:styleId="CharChar1">
    <w:name w:val="Char Char1"/>
    <w:qFormat/>
    <w:rPr>
      <w:b/>
      <w:kern w:val="44"/>
      <w:sz w:val="44"/>
      <w:szCs w:val="24"/>
    </w:rPr>
  </w:style>
  <w:style w:type="paragraph" w:customStyle="1" w:styleId="1-">
    <w:name w:val="样式1-正文"/>
    <w:basedOn w:val="a0"/>
    <w:link w:val="1-Char"/>
    <w:qFormat/>
    <w:pPr>
      <w:autoSpaceDE w:val="0"/>
      <w:autoSpaceDN w:val="0"/>
      <w:adjustRightInd w:val="0"/>
      <w:snapToGrid w:val="0"/>
      <w:spacing w:beforeLines="50" w:before="50" w:line="360" w:lineRule="auto"/>
      <w:jc w:val="left"/>
    </w:pPr>
    <w:rPr>
      <w:rFonts w:ascii="楷体_GB2312"/>
      <w:kern w:val="0"/>
      <w:sz w:val="24"/>
      <w:szCs w:val="34"/>
      <w:lang w:val="zh-CN"/>
    </w:rPr>
  </w:style>
  <w:style w:type="paragraph" w:customStyle="1" w:styleId="2-1">
    <w:name w:val="样式2-标题1"/>
    <w:basedOn w:val="1-"/>
    <w:link w:val="2-1Char"/>
    <w:qFormat/>
    <w:pPr>
      <w:spacing w:beforeLines="100" w:before="100"/>
      <w:outlineLvl w:val="0"/>
    </w:pPr>
    <w:rPr>
      <w:b/>
      <w:sz w:val="28"/>
    </w:rPr>
  </w:style>
  <w:style w:type="character" w:customStyle="1" w:styleId="1-Char">
    <w:name w:val="样式1-正文 Char"/>
    <w:link w:val="1-"/>
    <w:qFormat/>
    <w:rPr>
      <w:rFonts w:ascii="楷体_GB2312" w:eastAsia="楷体_GB2312"/>
      <w:sz w:val="24"/>
      <w:szCs w:val="34"/>
      <w:lang w:val="zh-CN" w:eastAsia="zh-CN"/>
    </w:rPr>
  </w:style>
  <w:style w:type="character" w:customStyle="1" w:styleId="2-1Char">
    <w:name w:val="样式2-标题1 Char"/>
    <w:link w:val="2-1"/>
    <w:qFormat/>
    <w:rPr>
      <w:rFonts w:ascii="楷体_GB2312" w:eastAsia="楷体_GB2312"/>
      <w:b/>
      <w:sz w:val="28"/>
      <w:szCs w:val="34"/>
      <w:lang w:val="zh-CN" w:eastAsia="zh-CN"/>
    </w:rPr>
  </w:style>
  <w:style w:type="paragraph" w:customStyle="1" w:styleId="xl71">
    <w:name w:val="xl71"/>
    <w:basedOn w:val="a0"/>
    <w:qFormat/>
    <w:pPr>
      <w:widowControl/>
      <w:spacing w:before="100" w:beforeAutospacing="1" w:after="100" w:afterAutospacing="1"/>
      <w:jc w:val="center"/>
      <w:textAlignment w:val="center"/>
    </w:pPr>
    <w:rPr>
      <w:rFonts w:ascii="宋体" w:eastAsia="宋体" w:hAnsi="宋体" w:cs="宋体"/>
      <w:kern w:val="0"/>
      <w:sz w:val="20"/>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eastAsia="宋体" w:hAnsi="宋体" w:cs="宋体"/>
      <w:kern w:val="0"/>
      <w:sz w:val="16"/>
      <w:szCs w:val="16"/>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eastAsia="宋体" w:hAnsi="宋体" w:cs="宋体"/>
      <w:kern w:val="0"/>
      <w:sz w:val="16"/>
      <w:szCs w:val="16"/>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6"/>
      <w:szCs w:val="16"/>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18">
    <w:name w:val="xl118"/>
    <w:basedOn w:val="a0"/>
    <w:qFormat/>
    <w:pPr>
      <w:widowControl/>
      <w:spacing w:before="100" w:beforeAutospacing="1" w:after="100" w:afterAutospacing="1"/>
      <w:jc w:val="center"/>
      <w:textAlignment w:val="center"/>
    </w:pPr>
    <w:rPr>
      <w:rFonts w:ascii="宋体" w:eastAsia="宋体" w:hAnsi="宋体" w:cs="宋体"/>
      <w:kern w:val="0"/>
      <w:sz w:val="16"/>
      <w:szCs w:val="16"/>
    </w:rPr>
  </w:style>
  <w:style w:type="paragraph" w:customStyle="1" w:styleId="xl119">
    <w:name w:val="xl119"/>
    <w:basedOn w:val="a0"/>
    <w:qFormat/>
    <w:pPr>
      <w:widowControl/>
      <w:spacing w:before="100" w:beforeAutospacing="1" w:after="100" w:afterAutospacing="1"/>
      <w:jc w:val="left"/>
      <w:textAlignment w:val="center"/>
    </w:pPr>
    <w:rPr>
      <w:rFonts w:ascii="宋体" w:eastAsia="宋体" w:hAnsi="宋体" w:cs="宋体"/>
      <w:kern w:val="0"/>
      <w:sz w:val="16"/>
      <w:szCs w:val="16"/>
    </w:rPr>
  </w:style>
  <w:style w:type="paragraph" w:customStyle="1" w:styleId="xl120">
    <w:name w:val="xl120"/>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121">
    <w:name w:val="xl121"/>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122">
    <w:name w:val="xl122"/>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16"/>
      <w:szCs w:val="16"/>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126">
    <w:name w:val="xl126"/>
    <w:basedOn w:val="a0"/>
    <w:qFormat/>
    <w:pPr>
      <w:widowControl/>
      <w:pBdr>
        <w:bottom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Char2CharCharChar1">
    <w:name w:val="Char2 Char Char Char1"/>
    <w:basedOn w:val="a0"/>
    <w:qFormat/>
    <w:pPr>
      <w:widowControl/>
      <w:spacing w:before="100" w:beforeAutospacing="1" w:after="100" w:afterAutospacing="1" w:line="330" w:lineRule="atLeast"/>
      <w:ind w:left="360"/>
      <w:jc w:val="left"/>
    </w:pPr>
    <w:rPr>
      <w:rFonts w:ascii="ˎ̥" w:eastAsia="宋体" w:hAnsi="ˎ̥" w:cs="宋体"/>
      <w:color w:val="51585D"/>
      <w:kern w:val="0"/>
      <w:sz w:val="24"/>
      <w:szCs w:val="18"/>
    </w:rPr>
  </w:style>
  <w:style w:type="paragraph" w:customStyle="1" w:styleId="1f1">
    <w:name w:val="需求书用目录1"/>
    <w:basedOn w:val="a0"/>
    <w:qFormat/>
    <w:pPr>
      <w:spacing w:before="360" w:after="40"/>
      <w:outlineLvl w:val="0"/>
    </w:pPr>
    <w:rPr>
      <w:rFonts w:ascii="宋体" w:eastAsia="宋体" w:hAnsi="宋体"/>
      <w:bCs/>
      <w:szCs w:val="24"/>
    </w:rPr>
  </w:style>
  <w:style w:type="paragraph" w:customStyle="1" w:styleId="2f8">
    <w:name w:val="需求书2"/>
    <w:basedOn w:val="a0"/>
    <w:qFormat/>
    <w:pPr>
      <w:spacing w:line="360" w:lineRule="auto"/>
    </w:pPr>
    <w:rPr>
      <w:rFonts w:ascii="宋体" w:eastAsia="宋体" w:hAnsi="宋体"/>
      <w:bCs/>
      <w:sz w:val="24"/>
      <w:szCs w:val="21"/>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4Titre4h4H4heading4l4sect1234RefHeading">
    <w:name w:val="样式 标题 4四级标题Titre4h4H4heading 4l4sect 1.2.3.4Ref Heading ..."/>
    <w:basedOn w:val="40"/>
    <w:qFormat/>
    <w:pPr>
      <w:numPr>
        <w:ilvl w:val="0"/>
        <w:numId w:val="0"/>
      </w:numPr>
      <w:adjustRightInd w:val="0"/>
      <w:snapToGrid w:val="0"/>
      <w:spacing w:beforeLines="0" w:before="280" w:afterLines="30" w:after="72" w:line="377" w:lineRule="auto"/>
      <w:ind w:left="567" w:firstLineChars="200" w:firstLine="482"/>
      <w:jc w:val="both"/>
      <w:textAlignment w:val="baseline"/>
    </w:pPr>
    <w:rPr>
      <w:rFonts w:eastAsia="幼圆" w:cs="宋体"/>
      <w:b/>
      <w:bCs/>
      <w:sz w:val="24"/>
      <w:szCs w:val="20"/>
    </w:rPr>
  </w:style>
  <w:style w:type="paragraph" w:customStyle="1" w:styleId="36620">
    <w:name w:val="样式 标题 3 + (符号) 宋体 五号 非加粗 段前: 6 磅 段后: 6 磅 行距: 固定值 20 磅"/>
    <w:basedOn w:val="30"/>
    <w:qFormat/>
    <w:pPr>
      <w:tabs>
        <w:tab w:val="left" w:pos="1260"/>
      </w:tabs>
      <w:spacing w:beforeLines="0" w:before="120" w:after="120" w:line="400" w:lineRule="exact"/>
      <w:ind w:left="1260" w:firstLineChars="200" w:hanging="420"/>
      <w:jc w:val="both"/>
    </w:pPr>
    <w:rPr>
      <w:rFonts w:ascii="Times New Roman" w:eastAsia="宋体" w:cs="Times New Roman"/>
      <w:b w:val="0"/>
      <w:sz w:val="21"/>
      <w:szCs w:val="20"/>
    </w:rPr>
  </w:style>
  <w:style w:type="character" w:customStyle="1" w:styleId="txt1">
    <w:name w:val="txt1"/>
    <w:semiHidden/>
    <w:qFormat/>
    <w:rPr>
      <w:rFonts w:ascii="ˎ̥" w:hAnsi="ˎ̥" w:hint="default"/>
      <w:sz w:val="18"/>
      <w:szCs w:val="1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
    <w:qFormat/>
    <w:pPr>
      <w:ind w:firstLineChars="225" w:firstLine="540"/>
    </w:pPr>
    <w:rPr>
      <w:rFonts w:ascii="Tahoma" w:eastAsia="宋体" w:hAnsi="Tahoma"/>
      <w:sz w:val="24"/>
      <w:szCs w:val="24"/>
    </w:rPr>
  </w:style>
  <w:style w:type="character" w:customStyle="1" w:styleId="ourfont1">
    <w:name w:val="ourfont1"/>
    <w:qFormat/>
    <w:rPr>
      <w:rFonts w:ascii="宋体" w:eastAsia="宋体" w:hAnsi="宋体" w:hint="eastAsia"/>
      <w:sz w:val="18"/>
      <w:szCs w:val="18"/>
    </w:rPr>
  </w:style>
  <w:style w:type="paragraph" w:customStyle="1" w:styleId="110">
    <w:name w:val="样式 标题 1 + 段前: 1 行"/>
    <w:basedOn w:val="10"/>
    <w:qFormat/>
    <w:pPr>
      <w:keepNext w:val="0"/>
      <w:keepLines w:val="0"/>
      <w:tabs>
        <w:tab w:val="left" w:pos="360"/>
      </w:tabs>
      <w:snapToGrid w:val="0"/>
      <w:spacing w:beforeLines="100" w:before="312" w:afterLines="50" w:line="240" w:lineRule="auto"/>
      <w:ind w:left="360" w:hanging="360"/>
      <w:jc w:val="both"/>
    </w:pPr>
    <w:rPr>
      <w:rFonts w:ascii="Times New Roman" w:eastAsia="黑体" w:hAnsi="Arial"/>
      <w:b w:val="0"/>
      <w:bCs w:val="0"/>
      <w:sz w:val="24"/>
      <w:szCs w:val="20"/>
    </w:rPr>
  </w:style>
  <w:style w:type="paragraph" w:customStyle="1" w:styleId="affff0">
    <w:name w:val="正文列表"/>
    <w:basedOn w:val="a0"/>
    <w:qFormat/>
    <w:pPr>
      <w:autoSpaceDE w:val="0"/>
      <w:autoSpaceDN w:val="0"/>
      <w:adjustRightInd w:val="0"/>
      <w:jc w:val="center"/>
      <w:textAlignment w:val="baseline"/>
    </w:pPr>
    <w:rPr>
      <w:rFonts w:ascii="宋体" w:eastAsia="宋体" w:hAnsi="宋体"/>
      <w:kern w:val="0"/>
      <w:sz w:val="24"/>
    </w:rPr>
  </w:style>
  <w:style w:type="paragraph" w:customStyle="1" w:styleId="affff1">
    <w:name w:val="表格正文"/>
    <w:basedOn w:val="a0"/>
    <w:qFormat/>
    <w:pPr>
      <w:widowControl/>
      <w:overflowPunct w:val="0"/>
      <w:autoSpaceDE w:val="0"/>
      <w:autoSpaceDN w:val="0"/>
      <w:adjustRightInd w:val="0"/>
      <w:spacing w:before="312" w:after="312" w:line="360" w:lineRule="auto"/>
      <w:jc w:val="left"/>
      <w:textAlignment w:val="baseline"/>
    </w:pPr>
    <w:rPr>
      <w:rFonts w:ascii="宋体" w:eastAsia="宋体" w:hAnsi="Tahoma"/>
      <w:kern w:val="0"/>
      <w:sz w:val="24"/>
    </w:rPr>
  </w:style>
  <w:style w:type="paragraph" w:customStyle="1" w:styleId="affff2">
    <w:name w:val="题目副题"/>
    <w:basedOn w:val="aff0"/>
    <w:qFormat/>
    <w:pPr>
      <w:spacing w:before="0" w:after="312"/>
      <w:ind w:left="240" w:firstLine="600"/>
      <w:jc w:val="left"/>
      <w:outlineLvl w:val="9"/>
    </w:pPr>
    <w:rPr>
      <w:rFonts w:ascii="宋体" w:hAnsi="宋体" w:cs="Times New Roman"/>
      <w:bCs w:val="0"/>
      <w:sz w:val="30"/>
      <w:szCs w:val="20"/>
    </w:rPr>
  </w:style>
  <w:style w:type="character" w:customStyle="1" w:styleId="Charf3">
    <w:name w:val="副标题 Char"/>
    <w:link w:val="aff0"/>
    <w:uiPriority w:val="11"/>
    <w:qFormat/>
    <w:rPr>
      <w:rFonts w:ascii="Arial" w:hAnsi="Arial" w:cs="Arial"/>
      <w:b/>
      <w:bCs/>
      <w:kern w:val="28"/>
      <w:sz w:val="32"/>
      <w:szCs w:val="32"/>
    </w:rPr>
  </w:style>
  <w:style w:type="paragraph" w:customStyle="1" w:styleId="2f9">
    <w:name w:val="信息标题2"/>
    <w:basedOn w:val="ac"/>
    <w:next w:val="ac"/>
    <w:qFormat/>
    <w:pPr>
      <w:autoSpaceDE/>
      <w:autoSpaceDN/>
      <w:adjustRightInd/>
      <w:spacing w:beforeLines="50" w:before="156" w:afterLines="50" w:after="156"/>
      <w:ind w:left="422" w:hangingChars="200" w:hanging="422"/>
      <w:textAlignment w:val="auto"/>
    </w:pPr>
    <w:rPr>
      <w:rFonts w:ascii="Arial Black" w:eastAsia="宋体" w:hAnsi="Arial Black" w:cs="Times New Roman"/>
      <w:b/>
      <w:bCs/>
      <w:kern w:val="2"/>
      <w:sz w:val="30"/>
    </w:rPr>
  </w:style>
  <w:style w:type="paragraph" w:customStyle="1" w:styleId="affff3">
    <w:name w:val="表格栏头"/>
    <w:basedOn w:val="affff1"/>
    <w:next w:val="affff1"/>
    <w:qFormat/>
    <w:rPr>
      <w:b/>
    </w:rPr>
  </w:style>
  <w:style w:type="paragraph" w:customStyle="1" w:styleId="affff4">
    <w:name w:val="版权"/>
    <w:basedOn w:val="a0"/>
    <w:qFormat/>
    <w:pPr>
      <w:spacing w:before="312" w:after="312"/>
      <w:ind w:firstLine="480"/>
      <w:jc w:val="center"/>
      <w:outlineLvl w:val="0"/>
    </w:pPr>
    <w:rPr>
      <w:rFonts w:ascii="华文中宋" w:eastAsia="宋体" w:hAnsi="华文中宋"/>
      <w:b/>
      <w:sz w:val="24"/>
    </w:rPr>
  </w:style>
  <w:style w:type="paragraph" w:customStyle="1" w:styleId="Web">
    <w:name w:val="普通(Web)"/>
    <w:basedOn w:val="a0"/>
    <w:qFormat/>
    <w:pPr>
      <w:widowControl/>
      <w:spacing w:before="100" w:beforeAutospacing="1" w:after="100" w:afterAutospacing="1" w:line="240" w:lineRule="atLeast"/>
      <w:ind w:firstLine="360"/>
      <w:jc w:val="left"/>
    </w:pPr>
    <w:rPr>
      <w:rFonts w:ascii="宋体" w:eastAsia="宋体" w:hAnsi="宋体"/>
      <w:kern w:val="0"/>
      <w:sz w:val="18"/>
      <w:szCs w:val="18"/>
    </w:rPr>
  </w:style>
  <w:style w:type="paragraph" w:customStyle="1" w:styleId="D1">
    <w:name w:val="D标1"/>
    <w:basedOn w:val="10"/>
    <w:next w:val="a0"/>
    <w:qFormat/>
    <w:pPr>
      <w:keepLines w:val="0"/>
      <w:pageBreakBefore/>
      <w:widowControl/>
      <w:autoSpaceDE w:val="0"/>
      <w:autoSpaceDN w:val="0"/>
      <w:adjustRightInd w:val="0"/>
      <w:snapToGrid w:val="0"/>
      <w:spacing w:before="360" w:afterLines="50" w:after="240" w:line="315" w:lineRule="atLeast"/>
    </w:pPr>
    <w:rPr>
      <w:rFonts w:ascii="黑体" w:eastAsia="黑体" w:hAnsi="Arial"/>
      <w:b w:val="0"/>
      <w:bCs w:val="0"/>
      <w:sz w:val="44"/>
      <w:szCs w:val="20"/>
    </w:rPr>
  </w:style>
  <w:style w:type="paragraph" w:customStyle="1" w:styleId="D2">
    <w:name w:val="D标2"/>
    <w:basedOn w:val="21"/>
    <w:qFormat/>
    <w:pPr>
      <w:keepLines w:val="0"/>
      <w:widowControl/>
      <w:tabs>
        <w:tab w:val="left" w:pos="360"/>
      </w:tabs>
      <w:autoSpaceDE w:val="0"/>
      <w:autoSpaceDN w:val="0"/>
      <w:adjustRightInd w:val="0"/>
      <w:snapToGrid w:val="0"/>
      <w:spacing w:beforeLines="50" w:before="360" w:afterLines="50" w:line="480" w:lineRule="exact"/>
      <w:ind w:left="360" w:hanging="360"/>
      <w:jc w:val="left"/>
    </w:pPr>
    <w:rPr>
      <w:rFonts w:ascii="黑体" w:eastAsia="宋体" w:hAnsi="Times New Roman" w:cs="Times New Roman"/>
      <w:kern w:val="0"/>
      <w:sz w:val="32"/>
      <w:szCs w:val="20"/>
    </w:rPr>
  </w:style>
  <w:style w:type="paragraph" w:customStyle="1" w:styleId="P3">
    <w:name w:val="P标3"/>
    <w:basedOn w:val="30"/>
    <w:qFormat/>
    <w:pPr>
      <w:keepNext w:val="0"/>
      <w:keepLines w:val="0"/>
      <w:tabs>
        <w:tab w:val="left" w:pos="360"/>
      </w:tabs>
      <w:autoSpaceDE w:val="0"/>
      <w:autoSpaceDN w:val="0"/>
      <w:adjustRightInd w:val="0"/>
      <w:spacing w:beforeLines="0" w:before="120" w:after="120" w:line="480" w:lineRule="atLeast"/>
      <w:ind w:left="360" w:firstLineChars="200" w:hanging="360"/>
      <w:jc w:val="both"/>
    </w:pPr>
    <w:rPr>
      <w:rFonts w:ascii="宋体" w:eastAsia="宋体" w:cs="Times New Roman"/>
      <w:b w:val="0"/>
      <w:kern w:val="0"/>
      <w:sz w:val="24"/>
      <w:szCs w:val="20"/>
    </w:rPr>
  </w:style>
  <w:style w:type="paragraph" w:customStyle="1" w:styleId="Xie">
    <w:name w:val="Xie图表标题"/>
    <w:basedOn w:val="a0"/>
    <w:qFormat/>
    <w:pPr>
      <w:adjustRightInd w:val="0"/>
      <w:snapToGrid w:val="0"/>
      <w:spacing w:line="520" w:lineRule="exact"/>
      <w:jc w:val="center"/>
    </w:pPr>
    <w:rPr>
      <w:rFonts w:eastAsia="宋体"/>
      <w:szCs w:val="28"/>
    </w:rPr>
  </w:style>
  <w:style w:type="paragraph" w:customStyle="1" w:styleId="120">
    <w:name w:val="样式 标题 1 + (中文) 黑体 一号 居中 行距: 单倍行距2"/>
    <w:basedOn w:val="10"/>
    <w:next w:val="a0"/>
    <w:qFormat/>
    <w:pPr>
      <w:pageBreakBefore/>
      <w:tabs>
        <w:tab w:val="left" w:pos="720"/>
      </w:tabs>
      <w:snapToGrid w:val="0"/>
      <w:spacing w:before="240" w:afterLines="50" w:after="240" w:line="240" w:lineRule="auto"/>
      <w:ind w:left="720" w:hanging="360"/>
    </w:pPr>
    <w:rPr>
      <w:rFonts w:ascii="Times New Roman" w:eastAsia="黑体" w:hAnsi="Arial"/>
      <w:sz w:val="44"/>
      <w:szCs w:val="44"/>
    </w:rPr>
  </w:style>
  <w:style w:type="paragraph" w:customStyle="1" w:styleId="2TimesNewRoman">
    <w:name w:val="样式 标题 2 + Times New Roman 二号 行距: 单倍行距"/>
    <w:basedOn w:val="21"/>
    <w:next w:val="a0"/>
    <w:qFormat/>
    <w:pPr>
      <w:tabs>
        <w:tab w:val="left" w:pos="1740"/>
      </w:tabs>
      <w:snapToGrid w:val="0"/>
      <w:spacing w:beforeLines="50" w:afterLines="50" w:after="240" w:line="520" w:lineRule="exact"/>
      <w:ind w:left="1740" w:hanging="420"/>
      <w:jc w:val="both"/>
    </w:pPr>
    <w:rPr>
      <w:rFonts w:ascii="Times New Roman" w:eastAsia="黑体" w:hAnsi="Times New Roman" w:cs="Times New Roman"/>
      <w:bCs/>
      <w:sz w:val="32"/>
      <w:szCs w:val="32"/>
    </w:rPr>
  </w:style>
  <w:style w:type="paragraph" w:customStyle="1" w:styleId="3f3">
    <w:name w:val="样式 标题 3 + 行距: 单倍行距"/>
    <w:basedOn w:val="30"/>
    <w:next w:val="a0"/>
    <w:qFormat/>
    <w:pPr>
      <w:tabs>
        <w:tab w:val="left" w:pos="2100"/>
      </w:tabs>
      <w:spacing w:beforeLines="0" w:before="240" w:after="240" w:line="520" w:lineRule="exact"/>
      <w:ind w:left="2100" w:firstLineChars="200" w:hanging="360"/>
      <w:jc w:val="both"/>
    </w:pPr>
    <w:rPr>
      <w:rFonts w:ascii="Times New Roman" w:eastAsia="黑体" w:hAnsi="Times New Roman" w:cs="Times New Roman"/>
      <w:bCs/>
    </w:rPr>
  </w:style>
  <w:style w:type="paragraph" w:customStyle="1" w:styleId="4GB2312">
    <w:name w:val="样式 标题 4 + (西文) 仿宋_GB2312 黑色"/>
    <w:basedOn w:val="40"/>
    <w:next w:val="a0"/>
    <w:qFormat/>
    <w:pPr>
      <w:numPr>
        <w:ilvl w:val="0"/>
        <w:numId w:val="0"/>
      </w:numPr>
      <w:tabs>
        <w:tab w:val="left" w:pos="2580"/>
      </w:tabs>
      <w:spacing w:beforeLines="0" w:before="240" w:after="240" w:line="520" w:lineRule="exact"/>
      <w:ind w:left="2580" w:firstLineChars="200" w:hanging="420"/>
      <w:jc w:val="both"/>
    </w:pPr>
    <w:rPr>
      <w:rFonts w:ascii="仿宋_GB2312" w:eastAsia="黑体" w:hAnsi="仿宋_GB2312"/>
      <w:b/>
      <w:bCs/>
      <w:sz w:val="28"/>
      <w:szCs w:val="28"/>
    </w:rPr>
  </w:style>
  <w:style w:type="paragraph" w:customStyle="1" w:styleId="affff5">
    <w:name w:val="_"/>
    <w:basedOn w:val="a0"/>
    <w:qFormat/>
    <w:pPr>
      <w:adjustRightInd w:val="0"/>
      <w:spacing w:line="300" w:lineRule="auto"/>
      <w:ind w:left="480"/>
      <w:textAlignment w:val="baseline"/>
    </w:pPr>
    <w:rPr>
      <w:rFonts w:eastAsia="宋体"/>
      <w:kern w:val="0"/>
    </w:rPr>
  </w:style>
  <w:style w:type="paragraph" w:customStyle="1" w:styleId="affff6">
    <w:name w:val="黑"/>
    <w:basedOn w:val="a0"/>
    <w:qFormat/>
    <w:pPr>
      <w:spacing w:line="300" w:lineRule="auto"/>
    </w:pPr>
    <w:rPr>
      <w:rFonts w:eastAsia="宋体"/>
      <w:b/>
      <w:szCs w:val="24"/>
    </w:rPr>
  </w:style>
  <w:style w:type="paragraph" w:customStyle="1" w:styleId="affff7">
    <w:name w:val="水印"/>
    <w:basedOn w:val="a0"/>
    <w:qFormat/>
    <w:pPr>
      <w:adjustRightInd w:val="0"/>
      <w:spacing w:line="240" w:lineRule="atLeast"/>
    </w:pPr>
    <w:rPr>
      <w:rFonts w:eastAsia="宋体"/>
      <w:kern w:val="0"/>
    </w:rPr>
  </w:style>
  <w:style w:type="paragraph" w:customStyle="1" w:styleId="D10">
    <w:name w:val="D文1"/>
    <w:basedOn w:val="a0"/>
    <w:qFormat/>
    <w:pPr>
      <w:tabs>
        <w:tab w:val="left" w:pos="720"/>
        <w:tab w:val="left" w:pos="1455"/>
      </w:tabs>
      <w:autoSpaceDE w:val="0"/>
      <w:autoSpaceDN w:val="0"/>
      <w:adjustRightInd w:val="0"/>
      <w:spacing w:after="120" w:line="480" w:lineRule="atLeast"/>
      <w:ind w:left="680" w:firstLine="510"/>
    </w:pPr>
    <w:rPr>
      <w:rFonts w:ascii="宋体" w:eastAsia="宋体"/>
      <w:kern w:val="0"/>
      <w:sz w:val="24"/>
    </w:rPr>
  </w:style>
  <w:style w:type="paragraph" w:customStyle="1" w:styleId="5a">
    <w:name w:val="题注5"/>
    <w:basedOn w:val="a0"/>
    <w:next w:val="ac"/>
    <w:qFormat/>
    <w:pPr>
      <w:tabs>
        <w:tab w:val="left" w:pos="540"/>
        <w:tab w:val="left" w:pos="1260"/>
      </w:tabs>
      <w:spacing w:line="360" w:lineRule="auto"/>
      <w:ind w:left="540" w:hanging="540"/>
    </w:pPr>
    <w:rPr>
      <w:rFonts w:ascii="宋体" w:eastAsia="宋体" w:hAnsi="宋体"/>
      <w:color w:val="000000"/>
      <w:sz w:val="24"/>
      <w:szCs w:val="24"/>
      <w:lang w:val="en-GB"/>
    </w:rPr>
  </w:style>
  <w:style w:type="paragraph" w:customStyle="1" w:styleId="1f2">
    <w:name w:val="条文1"/>
    <w:basedOn w:val="a0"/>
    <w:qFormat/>
    <w:pPr>
      <w:tabs>
        <w:tab w:val="left" w:pos="420"/>
      </w:tabs>
      <w:spacing w:line="360" w:lineRule="auto"/>
      <w:ind w:left="420" w:hanging="420"/>
    </w:pPr>
    <w:rPr>
      <w:rFonts w:ascii="MS UI Gothic" w:eastAsia="宋体" w:hAnsi="MS UI Gothic"/>
      <w:bCs/>
      <w:kern w:val="44"/>
      <w:sz w:val="24"/>
      <w:szCs w:val="44"/>
    </w:rPr>
  </w:style>
  <w:style w:type="paragraph" w:customStyle="1" w:styleId="CharChar22">
    <w:name w:val="Char Char22"/>
    <w:basedOn w:val="a0"/>
    <w:qFormat/>
    <w:pPr>
      <w:widowControl/>
      <w:spacing w:before="100" w:beforeAutospacing="1" w:after="100" w:afterAutospacing="1" w:line="330" w:lineRule="atLeast"/>
      <w:ind w:left="360"/>
      <w:jc w:val="left"/>
    </w:pPr>
    <w:rPr>
      <w:rFonts w:ascii="ˎ̥" w:eastAsia="宋体" w:hAnsi="ˎ̥" w:cs="宋体"/>
      <w:color w:val="51585D"/>
      <w:kern w:val="0"/>
      <w:sz w:val="24"/>
      <w:szCs w:val="18"/>
    </w:rPr>
  </w:style>
  <w:style w:type="paragraph" w:customStyle="1" w:styleId="CharCharChar">
    <w:name w:val="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111">
    <w:name w:val="正文11"/>
    <w:basedOn w:val="a0"/>
    <w:qFormat/>
    <w:pPr>
      <w:widowControl/>
      <w:spacing w:line="360" w:lineRule="auto"/>
      <w:ind w:firstLine="540"/>
      <w:textAlignment w:val="baseline"/>
    </w:pPr>
    <w:rPr>
      <w:rFonts w:ascii="幼圆" w:eastAsia="宋体" w:hAnsi="Arial"/>
      <w:spacing w:val="20"/>
      <w:kern w:val="0"/>
      <w:sz w:val="24"/>
    </w:rPr>
  </w:style>
  <w:style w:type="paragraph" w:customStyle="1" w:styleId="xl49">
    <w:name w:val="xl49"/>
    <w:basedOn w:val="a0"/>
    <w:qFormat/>
    <w:pPr>
      <w:widowControl/>
      <w:pBdr>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p9">
    <w:name w:val="p9"/>
    <w:basedOn w:val="a0"/>
    <w:qFormat/>
    <w:pPr>
      <w:widowControl/>
      <w:tabs>
        <w:tab w:val="left" w:pos="420"/>
      </w:tabs>
      <w:spacing w:before="100" w:beforeAutospacing="1" w:after="100" w:afterAutospacing="1"/>
      <w:jc w:val="left"/>
    </w:pPr>
    <w:rPr>
      <w:rFonts w:eastAsia="Arial Unicode MS" w:cs="Arial Unicode MS"/>
      <w:color w:val="000000"/>
      <w:kern w:val="0"/>
      <w:sz w:val="18"/>
      <w:szCs w:val="18"/>
    </w:rPr>
  </w:style>
  <w:style w:type="paragraph" w:customStyle="1" w:styleId="affff8">
    <w:name w:val="加粗显示"/>
    <w:basedOn w:val="a0"/>
    <w:qFormat/>
    <w:pPr>
      <w:adjustRightInd w:val="0"/>
      <w:spacing w:before="120" w:line="360" w:lineRule="auto"/>
      <w:ind w:firstLine="505"/>
      <w:textAlignment w:val="baseline"/>
    </w:pPr>
    <w:rPr>
      <w:rFonts w:ascii="Arial" w:eastAsia="宋体" w:hAnsi="Arial"/>
      <w:b/>
      <w:spacing w:val="20"/>
      <w:kern w:val="0"/>
      <w:sz w:val="24"/>
    </w:rPr>
  </w:style>
  <w:style w:type="paragraph" w:customStyle="1" w:styleId="affff9">
    <w:name w:val="正文，首行缩进"/>
    <w:basedOn w:val="a7"/>
    <w:next w:val="a3"/>
    <w:qFormat/>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line="360" w:lineRule="auto"/>
      <w:ind w:firstLine="480"/>
    </w:pPr>
    <w:rPr>
      <w:rFonts w:ascii="宋体" w:eastAsia="宋体" w:hAnsi="宋体"/>
      <w:sz w:val="28"/>
      <w:szCs w:val="24"/>
    </w:rPr>
  </w:style>
  <w:style w:type="paragraph" w:customStyle="1" w:styleId="3XM">
    <w:name w:val="标题 3 XM"/>
    <w:basedOn w:val="30"/>
    <w:qFormat/>
    <w:pPr>
      <w:spacing w:beforeLines="0" w:before="260" w:after="260" w:line="415" w:lineRule="auto"/>
      <w:ind w:firstLineChars="200" w:firstLine="482"/>
      <w:jc w:val="left"/>
    </w:pPr>
    <w:rPr>
      <w:rFonts w:ascii="Times New Roman" w:eastAsia="宋体" w:hAnsi="Times New Roman" w:cs="Times New Roman"/>
      <w:b w:val="0"/>
      <w:bCs/>
      <w:sz w:val="28"/>
      <w:szCs w:val="24"/>
    </w:rPr>
  </w:style>
  <w:style w:type="paragraph" w:customStyle="1" w:styleId="Web0">
    <w:name w:val="普通 (Web)"/>
    <w:basedOn w:val="a0"/>
    <w:qFormat/>
    <w:pPr>
      <w:spacing w:line="360" w:lineRule="auto"/>
    </w:pPr>
    <w:rPr>
      <w:rFonts w:eastAsia="宋体"/>
      <w:sz w:val="24"/>
      <w:szCs w:val="24"/>
    </w:rPr>
  </w:style>
  <w:style w:type="paragraph" w:customStyle="1" w:styleId="css">
    <w:name w:val="css"/>
    <w:basedOn w:val="a0"/>
    <w:qFormat/>
    <w:pPr>
      <w:widowControl/>
      <w:spacing w:before="100" w:beforeAutospacing="1" w:after="100" w:afterAutospacing="1" w:line="172" w:lineRule="atLeast"/>
      <w:jc w:val="left"/>
    </w:pPr>
    <w:rPr>
      <w:rFonts w:ascii="宋体" w:eastAsia="宋体" w:hAnsi="宋体" w:cs="宋体"/>
      <w:color w:val="999999"/>
      <w:kern w:val="0"/>
      <w:sz w:val="12"/>
      <w:szCs w:val="12"/>
    </w:rPr>
  </w:style>
  <w:style w:type="paragraph" w:customStyle="1" w:styleId="400">
    <w:name w:val="样式 标题4 + 段前: 0 磅 段后: 0 磅"/>
    <w:basedOn w:val="a3"/>
    <w:qFormat/>
    <w:pPr>
      <w:keepNext/>
      <w:keepLines/>
      <w:autoSpaceDE w:val="0"/>
      <w:autoSpaceDN w:val="0"/>
      <w:adjustRightInd w:val="0"/>
      <w:spacing w:line="300" w:lineRule="auto"/>
      <w:ind w:firstLine="0"/>
      <w:jc w:val="left"/>
      <w:outlineLvl w:val="3"/>
    </w:pPr>
    <w:rPr>
      <w:rFonts w:ascii="宋体" w:eastAsia="宋体" w:hAnsi="Arial" w:cs="宋体"/>
      <w:b/>
      <w:kern w:val="0"/>
      <w:sz w:val="24"/>
      <w:lang w:val="zh-CN"/>
    </w:rPr>
  </w:style>
  <w:style w:type="paragraph" w:customStyle="1" w:styleId="cjk2">
    <w:name w:val="cjk2"/>
    <w:basedOn w:val="a0"/>
    <w:qFormat/>
    <w:pPr>
      <w:widowControl/>
      <w:spacing w:before="284" w:line="360" w:lineRule="auto"/>
      <w:jc w:val="left"/>
    </w:pPr>
    <w:rPr>
      <w:rFonts w:ascii="宋体" w:eastAsia="宋体" w:hAnsi="宋体" w:cs="宋体"/>
      <w:kern w:val="0"/>
      <w:sz w:val="22"/>
      <w:szCs w:val="22"/>
    </w:rPr>
  </w:style>
  <w:style w:type="paragraph" w:customStyle="1" w:styleId="xl48">
    <w:name w:val="xl48"/>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4"/>
      <w:szCs w:val="24"/>
      <w:lang w:eastAsia="en-US"/>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4">
    <w:name w:val="xl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paragraph" w:customStyle="1" w:styleId="xl55">
    <w:name w:val="xl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xl56">
    <w:name w:val="xl5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paragraph" w:customStyle="1" w:styleId="xl57">
    <w:name w:val="xl57"/>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58">
    <w:name w:val="xl58"/>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xl59">
    <w:name w:val="xl59"/>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u w:val="single"/>
      <w:lang w:eastAsia="en-US"/>
    </w:rPr>
  </w:style>
  <w:style w:type="paragraph" w:customStyle="1" w:styleId="515">
    <w:name w:val="样式 标题 5 + 小四 行距: 1.5 倍行距"/>
    <w:basedOn w:val="51"/>
    <w:qFormat/>
    <w:pPr>
      <w:numPr>
        <w:numId w:val="0"/>
      </w:numPr>
      <w:tabs>
        <w:tab w:val="left" w:pos="1008"/>
      </w:tabs>
      <w:adjustRightInd w:val="0"/>
      <w:spacing w:beforeLines="0" w:line="360" w:lineRule="auto"/>
      <w:ind w:left="1008" w:hanging="1008"/>
      <w:jc w:val="left"/>
      <w:textAlignment w:val="baseline"/>
    </w:pPr>
    <w:rPr>
      <w:rFonts w:ascii="Times New Roman" w:eastAsia="黑体" w:hAnsi="Times New Roman"/>
      <w:b/>
      <w:bCs/>
      <w:kern w:val="0"/>
      <w:sz w:val="24"/>
      <w:szCs w:val="28"/>
    </w:rPr>
  </w:style>
  <w:style w:type="paragraph" w:customStyle="1" w:styleId="615">
    <w:name w:val="样式 标题 6 + 行距: 1.5 倍行距"/>
    <w:basedOn w:val="6"/>
    <w:qFormat/>
    <w:pPr>
      <w:numPr>
        <w:numId w:val="0"/>
      </w:numPr>
      <w:tabs>
        <w:tab w:val="left" w:pos="1152"/>
      </w:tabs>
      <w:adjustRightInd w:val="0"/>
      <w:spacing w:before="0" w:after="0" w:line="360" w:lineRule="auto"/>
      <w:ind w:left="1152" w:hanging="1152"/>
      <w:jc w:val="left"/>
      <w:textAlignment w:val="baseline"/>
    </w:pPr>
    <w:rPr>
      <w:rFonts w:ascii="Times New Roman" w:hAnsi="Times New Roman"/>
      <w:kern w:val="0"/>
      <w:szCs w:val="28"/>
    </w:rPr>
  </w:style>
  <w:style w:type="paragraph" w:customStyle="1" w:styleId="affffa">
    <w:name w:val="正方框图"/>
    <w:basedOn w:val="a0"/>
    <w:qFormat/>
    <w:pPr>
      <w:snapToGrid w:val="0"/>
      <w:jc w:val="center"/>
    </w:pPr>
    <w:rPr>
      <w:rFonts w:eastAsia="宋体"/>
      <w:sz w:val="24"/>
    </w:rPr>
  </w:style>
  <w:style w:type="paragraph" w:customStyle="1" w:styleId="1H111TITRE1L1Heading1h11stlevelh111st2">
    <w:name w:val="样式 标题 1卷标题H1章标题 1 1TITRE1L1 Heading 1h11st levelh111st...2"/>
    <w:basedOn w:val="10"/>
    <w:qFormat/>
    <w:pPr>
      <w:tabs>
        <w:tab w:val="left" w:pos="432"/>
      </w:tabs>
      <w:snapToGrid w:val="0"/>
      <w:spacing w:before="0" w:afterLines="50"/>
      <w:ind w:left="432" w:hanging="432"/>
    </w:pPr>
    <w:rPr>
      <w:rFonts w:ascii="宋体" w:eastAsia="宋体"/>
      <w:sz w:val="44"/>
      <w:szCs w:val="20"/>
    </w:rPr>
  </w:style>
  <w:style w:type="paragraph" w:customStyle="1" w:styleId="1H111TITRE1L1Heading1h11stlevelh111st3">
    <w:name w:val="样式 标题 1卷标题H1章标题 1 1TITRE1L1 Heading 1h11st levelh111st...3"/>
    <w:basedOn w:val="10"/>
    <w:qFormat/>
    <w:pPr>
      <w:tabs>
        <w:tab w:val="left" w:pos="432"/>
      </w:tabs>
      <w:snapToGrid w:val="0"/>
      <w:spacing w:before="0" w:afterLines="50"/>
      <w:ind w:left="432" w:hanging="432"/>
    </w:pPr>
    <w:rPr>
      <w:rFonts w:ascii="宋体" w:eastAsia="宋体"/>
      <w:sz w:val="44"/>
      <w:szCs w:val="20"/>
    </w:rPr>
  </w:style>
  <w:style w:type="paragraph" w:customStyle="1" w:styleId="affffb">
    <w:name w:val="正文编号内容"/>
    <w:basedOn w:val="a1"/>
    <w:next w:val="a1"/>
    <w:qFormat/>
    <w:pPr>
      <w:widowControl/>
      <w:suppressAutoHyphens/>
      <w:spacing w:after="0"/>
      <w:ind w:firstLine="0"/>
    </w:pPr>
    <w:rPr>
      <w:rFonts w:ascii="黑体" w:eastAsia="宋体" w:hAnsi="华文细黑"/>
      <w:sz w:val="24"/>
    </w:rPr>
  </w:style>
  <w:style w:type="paragraph" w:customStyle="1" w:styleId="Default123Text1">
    <w:name w:val="Default 123  Text1"/>
    <w:basedOn w:val="a0"/>
    <w:qFormat/>
    <w:pPr>
      <w:autoSpaceDE w:val="0"/>
      <w:autoSpaceDN w:val="0"/>
      <w:adjustRightInd w:val="0"/>
      <w:jc w:val="left"/>
    </w:pPr>
    <w:rPr>
      <w:rFonts w:ascii="宋体" w:eastAsia="宋体"/>
      <w:kern w:val="0"/>
      <w:sz w:val="26"/>
      <w:szCs w:val="26"/>
    </w:rPr>
  </w:style>
  <w:style w:type="paragraph" w:customStyle="1" w:styleId="BodySingle">
    <w:name w:val="Body Single"/>
    <w:qFormat/>
    <w:pPr>
      <w:widowControl w:val="0"/>
      <w:autoSpaceDE w:val="0"/>
      <w:autoSpaceDN w:val="0"/>
      <w:adjustRightInd w:val="0"/>
      <w:spacing w:line="360" w:lineRule="auto"/>
      <w:jc w:val="both"/>
      <w:textAlignment w:val="baseline"/>
    </w:pPr>
    <w:rPr>
      <w:rFonts w:ascii="楷体" w:eastAsia="楷体"/>
      <w:color w:val="000000"/>
      <w:sz w:val="24"/>
    </w:rPr>
  </w:style>
  <w:style w:type="paragraph" w:customStyle="1" w:styleId="5b">
    <w:name w:val="标题5"/>
    <w:basedOn w:val="af4"/>
    <w:qFormat/>
    <w:pPr>
      <w:adjustRightInd w:val="0"/>
      <w:snapToGrid w:val="0"/>
      <w:spacing w:after="0" w:line="360" w:lineRule="auto"/>
      <w:ind w:leftChars="0" w:left="0"/>
    </w:pPr>
    <w:rPr>
      <w:rFonts w:ascii="黑体" w:eastAsia="黑体"/>
      <w:szCs w:val="24"/>
    </w:rPr>
  </w:style>
  <w:style w:type="paragraph" w:customStyle="1" w:styleId="X">
    <w:name w:val="百姓X"/>
    <w:basedOn w:val="a0"/>
    <w:qFormat/>
    <w:pPr>
      <w:spacing w:before="120" w:after="120" w:line="360" w:lineRule="auto"/>
      <w:ind w:firstLine="540"/>
    </w:pPr>
    <w:rPr>
      <w:rFonts w:ascii="Arial Narrow" w:hAnsi="Arial Narrow"/>
      <w:sz w:val="24"/>
    </w:rPr>
  </w:style>
  <w:style w:type="paragraph" w:customStyle="1" w:styleId="Absatz">
    <w:name w:val="Absatz"/>
    <w:basedOn w:val="a0"/>
    <w:qFormat/>
    <w:pPr>
      <w:overflowPunct w:val="0"/>
      <w:autoSpaceDE w:val="0"/>
      <w:autoSpaceDN w:val="0"/>
      <w:adjustRightInd w:val="0"/>
      <w:spacing w:before="120"/>
      <w:jc w:val="left"/>
      <w:textAlignment w:val="baseline"/>
    </w:pPr>
    <w:rPr>
      <w:rFonts w:ascii="Arial" w:eastAsia="宋体" w:hAnsi="Arial"/>
      <w:color w:val="000000"/>
      <w:kern w:val="0"/>
      <w:sz w:val="24"/>
      <w:lang w:val="de-DE" w:eastAsia="de-DE"/>
    </w:rPr>
  </w:style>
  <w:style w:type="character" w:customStyle="1" w:styleId="Char5">
    <w:name w:val="注释标题 Char"/>
    <w:link w:val="aa"/>
    <w:qFormat/>
    <w:rPr>
      <w:kern w:val="2"/>
      <w:sz w:val="24"/>
    </w:rPr>
  </w:style>
  <w:style w:type="paragraph" w:customStyle="1" w:styleId="Char2CharCharChar">
    <w:name w:val="Char2 Char Char Char"/>
    <w:basedOn w:val="a0"/>
    <w:qFormat/>
    <w:pPr>
      <w:widowControl/>
      <w:spacing w:before="100" w:beforeAutospacing="1" w:after="100" w:afterAutospacing="1" w:line="330" w:lineRule="atLeast"/>
      <w:ind w:left="360"/>
      <w:jc w:val="left"/>
    </w:pPr>
    <w:rPr>
      <w:rFonts w:ascii="ˎ̥" w:eastAsia="宋体" w:hAnsi="ˎ̥" w:cs="宋体"/>
      <w:color w:val="51585D"/>
      <w:kern w:val="0"/>
      <w:sz w:val="24"/>
      <w:szCs w:val="18"/>
    </w:rPr>
  </w:style>
  <w:style w:type="paragraph" w:customStyle="1" w:styleId="CharCharCharCharChar">
    <w:name w:val="Char Char Char Char Char"/>
    <w:basedOn w:val="af"/>
    <w:qFormat/>
    <w:pPr>
      <w:adjustRightInd w:val="0"/>
      <w:spacing w:line="436" w:lineRule="exact"/>
      <w:ind w:left="357"/>
      <w:jc w:val="left"/>
      <w:outlineLvl w:val="3"/>
    </w:pPr>
    <w:rPr>
      <w:rFonts w:ascii="Tahoma" w:eastAsia="宋体" w:hAnsi="Tahoma"/>
      <w:b/>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left"/>
    </w:pPr>
    <w:rPr>
      <w:rFonts w:ascii="Verdana" w:eastAsia="宋体" w:hAnsi="Verdana"/>
      <w:kern w:val="0"/>
      <w:sz w:val="20"/>
      <w:lang w:eastAsia="en-US"/>
    </w:rPr>
  </w:style>
  <w:style w:type="paragraph" w:customStyle="1" w:styleId="CharCharCharCharCharChar0">
    <w:name w:val="Char Char 字元 字元 字元 Char Char Char Char"/>
    <w:basedOn w:val="a0"/>
    <w:qFormat/>
    <w:pPr>
      <w:adjustRightInd w:val="0"/>
      <w:spacing w:line="360" w:lineRule="auto"/>
    </w:pPr>
    <w:rPr>
      <w:rFonts w:eastAsia="宋体"/>
      <w:kern w:val="0"/>
      <w:sz w:val="24"/>
    </w:rPr>
  </w:style>
  <w:style w:type="paragraph" w:customStyle="1" w:styleId="1f3">
    <w:name w:val="编号1."/>
    <w:basedOn w:val="a0"/>
    <w:qFormat/>
    <w:pPr>
      <w:tabs>
        <w:tab w:val="left" w:pos="547"/>
        <w:tab w:val="left" w:pos="907"/>
        <w:tab w:val="left" w:pos="1080"/>
      </w:tabs>
      <w:spacing w:line="480" w:lineRule="atLeast"/>
      <w:ind w:firstLine="547"/>
    </w:pPr>
    <w:rPr>
      <w:rFonts w:eastAsia="宋体"/>
      <w:sz w:val="28"/>
      <w:szCs w:val="24"/>
    </w:rPr>
  </w:style>
  <w:style w:type="paragraph" w:customStyle="1" w:styleId="affffc">
    <w:name w:val="项目符号"/>
    <w:basedOn w:val="a0"/>
    <w:link w:val="Charf8"/>
    <w:qFormat/>
    <w:pPr>
      <w:tabs>
        <w:tab w:val="left" w:pos="420"/>
      </w:tabs>
      <w:spacing w:line="360" w:lineRule="auto"/>
      <w:ind w:left="420" w:hanging="420"/>
    </w:pPr>
    <w:rPr>
      <w:rFonts w:ascii="宋体" w:eastAsia="宋体"/>
      <w:color w:val="000000"/>
      <w:sz w:val="24"/>
      <w:szCs w:val="24"/>
    </w:rPr>
  </w:style>
  <w:style w:type="character" w:customStyle="1" w:styleId="Charf8">
    <w:name w:val="项目符号 Char"/>
    <w:link w:val="affffc"/>
    <w:qFormat/>
    <w:rPr>
      <w:rFonts w:ascii="宋体"/>
      <w:color w:val="000000"/>
      <w:kern w:val="2"/>
      <w:sz w:val="24"/>
      <w:szCs w:val="24"/>
    </w:rPr>
  </w:style>
  <w:style w:type="paragraph" w:customStyle="1" w:styleId="affffd">
    <w:name w:val="标题五"/>
    <w:basedOn w:val="a0"/>
    <w:link w:val="Charf9"/>
    <w:qFormat/>
    <w:pPr>
      <w:spacing w:line="360" w:lineRule="auto"/>
      <w:jc w:val="left"/>
    </w:pPr>
    <w:rPr>
      <w:rFonts w:ascii="宋体" w:eastAsia="宋体"/>
      <w:b/>
      <w:color w:val="000000"/>
      <w:sz w:val="28"/>
      <w:szCs w:val="28"/>
    </w:rPr>
  </w:style>
  <w:style w:type="character" w:customStyle="1" w:styleId="Charf9">
    <w:name w:val="标题五 Char"/>
    <w:link w:val="affffd"/>
    <w:qFormat/>
    <w:rPr>
      <w:rFonts w:ascii="宋体"/>
      <w:b/>
      <w:color w:val="000000"/>
      <w:kern w:val="2"/>
      <w:sz w:val="28"/>
      <w:szCs w:val="28"/>
    </w:rPr>
  </w:style>
  <w:style w:type="character" w:customStyle="1" w:styleId="Char17">
    <w:name w:val="正文文本 Char1"/>
    <w:semiHidden/>
    <w:qFormat/>
    <w:rPr>
      <w:rFonts w:eastAsia="宋体"/>
      <w:kern w:val="2"/>
      <w:sz w:val="21"/>
      <w:lang w:val="en-US" w:eastAsia="zh-CN" w:bidi="ar-SA"/>
    </w:rPr>
  </w:style>
  <w:style w:type="character" w:customStyle="1" w:styleId="CharChar110">
    <w:name w:val="Char Char110"/>
    <w:qFormat/>
    <w:rPr>
      <w:rFonts w:ascii="Arial" w:eastAsia="黑体" w:hAnsi="Arial"/>
      <w:b/>
      <w:bCs/>
      <w:kern w:val="2"/>
      <w:sz w:val="32"/>
      <w:szCs w:val="32"/>
      <w:lang w:val="en-US" w:eastAsia="zh-CN" w:bidi="ar-SA"/>
    </w:rPr>
  </w:style>
  <w:style w:type="paragraph" w:customStyle="1" w:styleId="11CharChar1Char11Char11">
    <w:name w:val="样式 标题 1合同标题章标题 1 Char Char标题 1 Char第1章第1章 Char卷标题标题 1 1..."/>
    <w:basedOn w:val="10"/>
    <w:qFormat/>
    <w:pPr>
      <w:keepNext w:val="0"/>
      <w:keepLines w:val="0"/>
      <w:widowControl/>
      <w:tabs>
        <w:tab w:val="left" w:pos="0"/>
      </w:tabs>
      <w:snapToGrid w:val="0"/>
      <w:spacing w:before="284" w:afterLines="50"/>
    </w:pPr>
    <w:rPr>
      <w:rFonts w:ascii="宋体" w:eastAsia="宋体"/>
      <w:color w:val="000000"/>
      <w:kern w:val="36"/>
      <w:sz w:val="44"/>
      <w:szCs w:val="48"/>
    </w:rPr>
  </w:style>
  <w:style w:type="paragraph" w:customStyle="1" w:styleId="11CharChar1Char11Char111">
    <w:name w:val="样式 标题 1合同标题章标题 1 Char Char标题 1 Char第1章第1章 Char卷标题标题 1 1...1"/>
    <w:basedOn w:val="10"/>
    <w:qFormat/>
    <w:pPr>
      <w:keepNext w:val="0"/>
      <w:keepLines w:val="0"/>
      <w:widowControl/>
      <w:numPr>
        <w:numId w:val="12"/>
      </w:numPr>
      <w:tabs>
        <w:tab w:val="clear" w:pos="0"/>
        <w:tab w:val="left" w:pos="360"/>
      </w:tabs>
      <w:snapToGrid w:val="0"/>
      <w:spacing w:before="284" w:afterLines="50"/>
    </w:pPr>
    <w:rPr>
      <w:rFonts w:ascii="宋体" w:eastAsia="宋体"/>
      <w:color w:val="000000"/>
      <w:kern w:val="36"/>
      <w:sz w:val="28"/>
      <w:szCs w:val="48"/>
    </w:rPr>
  </w:style>
  <w:style w:type="character" w:customStyle="1" w:styleId="11CharChar1Char11Char111Char">
    <w:name w:val="样式 标题 1合同标题章标题 1 Char Char标题 1 Char第1章第1章 Char卷标题标题 1 1...1 Char"/>
    <w:qFormat/>
    <w:rPr>
      <w:rFonts w:ascii="宋体" w:eastAsia="宋体" w:hAnsi="宋体" w:cs="宋体"/>
      <w:b/>
      <w:bCs/>
      <w:kern w:val="36"/>
      <w:sz w:val="28"/>
      <w:szCs w:val="48"/>
      <w:lang w:val="en-US" w:eastAsia="zh-CN" w:bidi="ar-SA"/>
    </w:rPr>
  </w:style>
  <w:style w:type="paragraph" w:customStyle="1" w:styleId="2fa">
    <w:name w:val="首行缩进:  2 字符"/>
    <w:basedOn w:val="a0"/>
    <w:qFormat/>
    <w:pPr>
      <w:spacing w:line="360" w:lineRule="auto"/>
      <w:ind w:firstLineChars="200" w:firstLine="480"/>
    </w:pPr>
    <w:rPr>
      <w:rFonts w:eastAsia="宋体" w:cs="宋体"/>
      <w:sz w:val="24"/>
    </w:rPr>
  </w:style>
  <w:style w:type="character" w:customStyle="1" w:styleId="2CharChar">
    <w:name w:val="首行缩进:  2 字符 Char Char"/>
    <w:qFormat/>
    <w:rPr>
      <w:rFonts w:eastAsia="宋体" w:cs="宋体"/>
      <w:b/>
      <w:kern w:val="2"/>
      <w:sz w:val="24"/>
      <w:szCs w:val="24"/>
      <w:lang w:val="en-US" w:eastAsia="zh-CN" w:bidi="ar-SA"/>
    </w:rPr>
  </w:style>
  <w:style w:type="paragraph" w:customStyle="1" w:styleId="affffe">
    <w:name w:val="样式 居中"/>
    <w:basedOn w:val="a0"/>
    <w:qFormat/>
    <w:pPr>
      <w:spacing w:line="360" w:lineRule="auto"/>
      <w:jc w:val="center"/>
    </w:pPr>
    <w:rPr>
      <w:rFonts w:eastAsia="宋体"/>
      <w:sz w:val="24"/>
      <w:szCs w:val="24"/>
    </w:rPr>
  </w:style>
  <w:style w:type="paragraph" w:customStyle="1" w:styleId="afffff">
    <w:name w:val="图表文字"/>
    <w:basedOn w:val="a0"/>
    <w:semiHidden/>
    <w:qFormat/>
    <w:pPr>
      <w:widowControl/>
      <w:adjustRightInd w:val="0"/>
      <w:spacing w:before="120" w:after="120"/>
      <w:jc w:val="center"/>
    </w:pPr>
    <w:rPr>
      <w:rFonts w:ascii="黑体" w:eastAsia="黑体"/>
      <w:kern w:val="0"/>
      <w:sz w:val="28"/>
    </w:rPr>
  </w:style>
  <w:style w:type="paragraph" w:customStyle="1" w:styleId="CharCharChar1CharChar">
    <w:name w:val="Char Char Char1 Char Char"/>
    <w:basedOn w:val="a0"/>
    <w:qFormat/>
    <w:rPr>
      <w:rFonts w:eastAsia="宋体"/>
      <w:szCs w:val="24"/>
    </w:rPr>
  </w:style>
  <w:style w:type="paragraph" w:customStyle="1" w:styleId="205">
    <w:name w:val="样式 样式 标题 2 + 小四 + 段后: 0.5 行"/>
    <w:basedOn w:val="a0"/>
    <w:semiHidden/>
    <w:qFormat/>
    <w:pPr>
      <w:keepNext/>
      <w:keepLines/>
      <w:tabs>
        <w:tab w:val="left" w:pos="360"/>
      </w:tabs>
      <w:adjustRightInd w:val="0"/>
      <w:spacing w:afterLines="50" w:after="120" w:line="360" w:lineRule="auto"/>
      <w:ind w:left="360" w:hanging="360"/>
      <w:jc w:val="left"/>
      <w:textAlignment w:val="baseline"/>
      <w:outlineLvl w:val="1"/>
    </w:pPr>
    <w:rPr>
      <w:rFonts w:eastAsia="宋体"/>
      <w:kern w:val="0"/>
      <w:sz w:val="24"/>
      <w:szCs w:val="28"/>
    </w:rPr>
  </w:style>
  <w:style w:type="paragraph" w:customStyle="1" w:styleId="3f4">
    <w:name w:val="样式 样式 标题 3 + 小四 + 非加宽量 / 紧缩量"/>
    <w:basedOn w:val="a0"/>
    <w:semiHidden/>
    <w:qFormat/>
    <w:pPr>
      <w:keepNext/>
      <w:keepLines/>
      <w:tabs>
        <w:tab w:val="left" w:pos="0"/>
      </w:tabs>
      <w:spacing w:line="360" w:lineRule="auto"/>
      <w:jc w:val="left"/>
      <w:textAlignment w:val="baseline"/>
      <w:outlineLvl w:val="2"/>
    </w:pPr>
    <w:rPr>
      <w:rFonts w:eastAsia="黑体"/>
      <w:b/>
      <w:bCs/>
      <w:kern w:val="0"/>
      <w:sz w:val="24"/>
      <w:szCs w:val="28"/>
    </w:rPr>
  </w:style>
  <w:style w:type="paragraph" w:customStyle="1" w:styleId="415">
    <w:name w:val="样式 样式 标题 4 + 小四 行距: 1.5 倍行距 + 非加宽量 / 紧缩量"/>
    <w:basedOn w:val="a0"/>
    <w:semiHidden/>
    <w:qFormat/>
    <w:pPr>
      <w:keepNext/>
      <w:keepLines/>
      <w:adjustRightInd w:val="0"/>
      <w:spacing w:line="360" w:lineRule="auto"/>
      <w:jc w:val="left"/>
      <w:textAlignment w:val="baseline"/>
      <w:outlineLvl w:val="3"/>
    </w:pPr>
    <w:rPr>
      <w:rFonts w:eastAsia="黑体"/>
      <w:b/>
      <w:bCs/>
      <w:kern w:val="0"/>
      <w:sz w:val="24"/>
      <w:szCs w:val="28"/>
    </w:rPr>
  </w:style>
  <w:style w:type="character" w:customStyle="1" w:styleId="Charfa">
    <w:name w:val="文本 Char"/>
    <w:semiHidden/>
    <w:qFormat/>
    <w:rPr>
      <w:rFonts w:eastAsia="宋体"/>
      <w:bCs/>
      <w:kern w:val="2"/>
      <w:sz w:val="24"/>
      <w:szCs w:val="24"/>
      <w:lang w:val="en-US" w:eastAsia="zh-CN" w:bidi="ar-SA"/>
    </w:rPr>
  </w:style>
  <w:style w:type="character" w:customStyle="1" w:styleId="Char6">
    <w:name w:val="电子邮件签名 Char"/>
    <w:link w:val="ab"/>
    <w:qFormat/>
    <w:rPr>
      <w:kern w:val="2"/>
      <w:sz w:val="21"/>
      <w:szCs w:val="24"/>
    </w:rPr>
  </w:style>
  <w:style w:type="character" w:customStyle="1" w:styleId="Chara">
    <w:name w:val="结束语 Char"/>
    <w:link w:val="af3"/>
    <w:qFormat/>
    <w:rPr>
      <w:kern w:val="2"/>
      <w:sz w:val="21"/>
      <w:szCs w:val="24"/>
    </w:rPr>
  </w:style>
  <w:style w:type="character" w:customStyle="1" w:styleId="Charf2">
    <w:name w:val="签名 Char"/>
    <w:link w:val="afe"/>
    <w:qFormat/>
    <w:rPr>
      <w:kern w:val="2"/>
      <w:sz w:val="21"/>
      <w:szCs w:val="24"/>
    </w:rPr>
  </w:style>
  <w:style w:type="character" w:customStyle="1" w:styleId="2Char2">
    <w:name w:val="正文首行缩进 2 Char"/>
    <w:link w:val="29"/>
    <w:qFormat/>
    <w:rPr>
      <w:rFonts w:eastAsia="楷体_GB2312"/>
      <w:kern w:val="2"/>
      <w:sz w:val="21"/>
      <w:szCs w:val="24"/>
    </w:rPr>
  </w:style>
  <w:style w:type="character" w:customStyle="1" w:styleId="100">
    <w:name w:val="样式 宋体 10 磅"/>
    <w:qFormat/>
    <w:rPr>
      <w:rFonts w:ascii="宋体" w:hAnsi="宋体"/>
    </w:rPr>
  </w:style>
  <w:style w:type="paragraph" w:customStyle="1" w:styleId="CharCharCharCharCharCharCharCharCharCharCharCharChar">
    <w:name w:val="Char Char Char Char Char Char Char Char Char Char Char Char Char"/>
    <w:basedOn w:val="af"/>
    <w:qFormat/>
    <w:rPr>
      <w:rFonts w:ascii="Tahoma" w:eastAsia="宋体" w:hAnsi="Tahoma"/>
      <w:sz w:val="24"/>
      <w:szCs w:val="24"/>
    </w:rPr>
  </w:style>
  <w:style w:type="character" w:customStyle="1" w:styleId="Char18">
    <w:name w:val="表正文 Char1"/>
    <w:qFormat/>
    <w:rPr>
      <w:rFonts w:eastAsia="宋体"/>
      <w:kern w:val="15"/>
      <w:sz w:val="24"/>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unnamed11">
    <w:name w:val="unnamed11"/>
    <w:qFormat/>
  </w:style>
  <w:style w:type="character" w:customStyle="1" w:styleId="unnamed1">
    <w:name w:val="unnamed1"/>
    <w:qFormat/>
  </w:style>
  <w:style w:type="paragraph" w:customStyle="1" w:styleId="1f4">
    <w:name w:val="1.正文"/>
    <w:qFormat/>
    <w:pPr>
      <w:widowControl w:val="0"/>
      <w:adjustRightInd w:val="0"/>
      <w:spacing w:line="360" w:lineRule="auto"/>
      <w:ind w:firstLine="397"/>
      <w:jc w:val="both"/>
      <w:textAlignment w:val="baseline"/>
    </w:pPr>
    <w:rPr>
      <w:spacing w:val="20"/>
      <w:sz w:val="24"/>
      <w:szCs w:val="24"/>
    </w:rPr>
  </w:style>
  <w:style w:type="paragraph" w:customStyle="1" w:styleId="2fb">
    <w:name w:val="样式 正文缩进 + 首行缩进:  2 字符"/>
    <w:basedOn w:val="a3"/>
    <w:qFormat/>
    <w:pPr>
      <w:spacing w:line="360" w:lineRule="auto"/>
      <w:ind w:firstLineChars="200" w:firstLine="480"/>
    </w:pPr>
    <w:rPr>
      <w:rFonts w:eastAsia="宋体"/>
      <w:sz w:val="24"/>
    </w:rPr>
  </w:style>
  <w:style w:type="paragraph" w:customStyle="1" w:styleId="afffff0">
    <w:name w:val="保留正文"/>
    <w:basedOn w:val="a7"/>
    <w:qFormat/>
    <w:pPr>
      <w:keepNext/>
      <w:spacing w:after="160"/>
    </w:pPr>
    <w:rPr>
      <w:rFonts w:eastAsia="宋体"/>
      <w:szCs w:val="24"/>
    </w:rPr>
  </w:style>
  <w:style w:type="character" w:customStyle="1" w:styleId="2fc">
    <w:name w:val="标题2"/>
    <w:qFormat/>
    <w:rPr>
      <w:rFonts w:eastAsiaTheme="minorEastAsia"/>
      <w:sz w:val="21"/>
    </w:rPr>
  </w:style>
  <w:style w:type="character" w:customStyle="1" w:styleId="afffff1">
    <w:name w:val="样式 宋体 小三 加粗"/>
    <w:qFormat/>
    <w:rPr>
      <w:rFonts w:ascii="Times New Roman" w:eastAsia="宋体" w:hAnsi="Times New Roman" w:cs="Times New Roman" w:hint="default"/>
      <w:b/>
      <w:bCs/>
      <w:sz w:val="30"/>
      <w:szCs w:val="30"/>
    </w:rPr>
  </w:style>
  <w:style w:type="paragraph" w:customStyle="1" w:styleId="afffff2">
    <w:name w:val="文件正文"/>
    <w:basedOn w:val="a0"/>
    <w:qFormat/>
    <w:pPr>
      <w:spacing w:line="360" w:lineRule="auto"/>
      <w:ind w:firstLineChars="200" w:firstLine="480"/>
    </w:pPr>
    <w:rPr>
      <w:rFonts w:eastAsia="仿宋_GB2312" w:cs="仿宋_GB2312"/>
      <w:sz w:val="24"/>
      <w:szCs w:val="24"/>
    </w:rPr>
  </w:style>
  <w:style w:type="paragraph" w:customStyle="1" w:styleId="CharCharCharCharCharChar1">
    <w:name w:val="Char Char Char Char Char Char1"/>
    <w:basedOn w:val="a0"/>
    <w:qFormat/>
    <w:pPr>
      <w:spacing w:line="360" w:lineRule="auto"/>
      <w:ind w:firstLineChars="200" w:firstLine="560"/>
    </w:pPr>
    <w:rPr>
      <w:rFonts w:ascii="楷体_GB2312"/>
      <w:sz w:val="24"/>
      <w:szCs w:val="24"/>
    </w:rPr>
  </w:style>
  <w:style w:type="paragraph" w:customStyle="1" w:styleId="1f5">
    <w:name w:val="正文文本缩进1"/>
    <w:basedOn w:val="a0"/>
    <w:qFormat/>
    <w:pPr>
      <w:ind w:firstLineChars="250" w:firstLine="700"/>
    </w:pPr>
    <w:rPr>
      <w:rFonts w:ascii="楷体_GB2312" w:hAnsi="宋体" w:hint="eastAsia"/>
      <w:sz w:val="24"/>
    </w:rPr>
  </w:style>
  <w:style w:type="paragraph" w:customStyle="1" w:styleId="msoacetate0">
    <w:name w:val="msoacetate"/>
    <w:basedOn w:val="a0"/>
    <w:qFormat/>
    <w:rPr>
      <w:rFonts w:eastAsia="宋体"/>
      <w:sz w:val="18"/>
      <w:szCs w:val="18"/>
    </w:rPr>
  </w:style>
  <w:style w:type="paragraph" w:customStyle="1" w:styleId="D3">
    <w:name w:val="D标3"/>
    <w:basedOn w:val="30"/>
    <w:qFormat/>
    <w:pPr>
      <w:keepNext w:val="0"/>
      <w:keepLines w:val="0"/>
      <w:tabs>
        <w:tab w:val="left" w:pos="1140"/>
      </w:tabs>
      <w:autoSpaceDE w:val="0"/>
      <w:autoSpaceDN w:val="0"/>
      <w:adjustRightInd w:val="0"/>
      <w:spacing w:beforeLines="0" w:before="120" w:line="480" w:lineRule="atLeast"/>
      <w:ind w:left="1140" w:hanging="1140"/>
      <w:jc w:val="both"/>
    </w:pPr>
    <w:rPr>
      <w:rFonts w:ascii="宋体" w:eastAsia="宋体" w:cs="Times New Roman" w:hint="eastAsia"/>
      <w:b w:val="0"/>
      <w:kern w:val="0"/>
      <w:sz w:val="21"/>
      <w:szCs w:val="20"/>
    </w:rPr>
  </w:style>
  <w:style w:type="paragraph" w:customStyle="1" w:styleId="D4">
    <w:name w:val="D标4"/>
    <w:basedOn w:val="a0"/>
    <w:next w:val="D10"/>
    <w:qFormat/>
    <w:pPr>
      <w:tabs>
        <w:tab w:val="left" w:pos="1140"/>
      </w:tabs>
      <w:autoSpaceDE w:val="0"/>
      <w:autoSpaceDN w:val="0"/>
      <w:adjustRightInd w:val="0"/>
      <w:spacing w:before="120" w:line="480" w:lineRule="atLeast"/>
      <w:ind w:left="1140" w:hanging="1140"/>
    </w:pPr>
    <w:rPr>
      <w:rFonts w:ascii="宋体" w:eastAsia="宋体" w:hint="eastAsia"/>
      <w:kern w:val="0"/>
      <w:sz w:val="24"/>
    </w:rPr>
  </w:style>
  <w:style w:type="paragraph" w:customStyle="1" w:styleId="afffff3">
    <w:name w:val="图"/>
    <w:basedOn w:val="a0"/>
    <w:qFormat/>
    <w:pPr>
      <w:keepNext/>
      <w:adjustRightInd w:val="0"/>
      <w:snapToGrid w:val="0"/>
      <w:spacing w:before="60" w:after="60" w:line="300" w:lineRule="auto"/>
      <w:jc w:val="center"/>
    </w:pPr>
    <w:rPr>
      <w:rFonts w:eastAsia="宋体"/>
      <w:spacing w:val="20"/>
      <w:kern w:val="0"/>
      <w:sz w:val="24"/>
    </w:rPr>
  </w:style>
  <w:style w:type="paragraph" w:customStyle="1" w:styleId="552">
    <w:name w:val="样式 小四 段前: 5 磅 段后: 5 磅 首行缩进:  2 字符"/>
    <w:basedOn w:val="a0"/>
    <w:qFormat/>
    <w:pPr>
      <w:spacing w:line="360" w:lineRule="auto"/>
    </w:pPr>
    <w:rPr>
      <w:rFonts w:ascii="宋体" w:eastAsia="宋体" w:hAnsi="宋体" w:hint="eastAsia"/>
      <w:sz w:val="24"/>
      <w:szCs w:val="21"/>
    </w:rPr>
  </w:style>
  <w:style w:type="paragraph" w:customStyle="1" w:styleId="afffff4">
    <w:name w:val="连续正文文字"/>
    <w:basedOn w:val="a7"/>
    <w:next w:val="a7"/>
    <w:qFormat/>
    <w:pPr>
      <w:keepNext/>
      <w:widowControl/>
      <w:spacing w:after="240"/>
    </w:pPr>
    <w:rPr>
      <w:rFonts w:ascii="Garamond" w:eastAsia="Times New Roman" w:hAnsi="Garamond"/>
      <w:spacing w:val="-5"/>
      <w:kern w:val="0"/>
      <w:sz w:val="24"/>
    </w:rPr>
  </w:style>
  <w:style w:type="paragraph" w:customStyle="1" w:styleId="150">
    <w:name w:val="样式 行距: 1.5 倍行距"/>
    <w:basedOn w:val="a0"/>
    <w:qFormat/>
    <w:pPr>
      <w:spacing w:line="360" w:lineRule="auto"/>
      <w:ind w:firstLineChars="200" w:firstLine="480"/>
    </w:pPr>
    <w:rPr>
      <w:rFonts w:eastAsia="宋体"/>
      <w:sz w:val="24"/>
    </w:rPr>
  </w:style>
  <w:style w:type="paragraph" w:customStyle="1" w:styleId="listofcommentCharChar">
    <w:name w:val="list of comment Char Char"/>
    <w:basedOn w:val="a0"/>
    <w:qFormat/>
    <w:pPr>
      <w:tabs>
        <w:tab w:val="left" w:pos="425"/>
      </w:tabs>
      <w:ind w:left="425" w:hanging="425"/>
    </w:pPr>
    <w:rPr>
      <w:rFonts w:eastAsia="宋体"/>
      <w:bCs/>
      <w:sz w:val="24"/>
      <w:szCs w:val="24"/>
    </w:rPr>
  </w:style>
  <w:style w:type="paragraph" w:customStyle="1" w:styleId="Graphics">
    <w:name w:val="Graphics"/>
    <w:basedOn w:val="a0"/>
    <w:qFormat/>
    <w:pPr>
      <w:widowControl/>
      <w:spacing w:before="120"/>
      <w:jc w:val="left"/>
    </w:pPr>
    <w:rPr>
      <w:rFonts w:eastAsia="宋体"/>
      <w:color w:val="000000"/>
      <w:kern w:val="0"/>
      <w:sz w:val="20"/>
      <w:lang w:eastAsia="en-US"/>
    </w:rPr>
  </w:style>
  <w:style w:type="character" w:customStyle="1" w:styleId="regtitle">
    <w:name w:val="regtitle"/>
    <w:qFormat/>
  </w:style>
  <w:style w:type="paragraph" w:customStyle="1" w:styleId="6150">
    <w:name w:val="样式 标题 6 + 宋体 行距: 1.5 倍行距"/>
    <w:basedOn w:val="6"/>
    <w:qFormat/>
    <w:pPr>
      <w:keepLines w:val="0"/>
      <w:numPr>
        <w:numId w:val="0"/>
      </w:numPr>
      <w:spacing w:before="0" w:after="0" w:line="360" w:lineRule="auto"/>
      <w:ind w:right="-420"/>
    </w:pPr>
    <w:rPr>
      <w:rFonts w:ascii="宋体" w:eastAsia="宋体" w:hAnsi="宋体" w:cs="宋体"/>
      <w:sz w:val="21"/>
      <w:szCs w:val="20"/>
    </w:rPr>
  </w:style>
  <w:style w:type="paragraph" w:customStyle="1" w:styleId="font11">
    <w:name w:val="font11"/>
    <w:basedOn w:val="a0"/>
    <w:qFormat/>
    <w:pPr>
      <w:widowControl/>
      <w:spacing w:before="100" w:beforeAutospacing="1" w:after="100" w:afterAutospacing="1"/>
      <w:jc w:val="left"/>
    </w:pPr>
    <w:rPr>
      <w:rFonts w:eastAsia="宋体"/>
      <w:b/>
      <w:bCs/>
      <w:kern w:val="0"/>
      <w:sz w:val="22"/>
      <w:szCs w:val="22"/>
    </w:rPr>
  </w:style>
  <w:style w:type="paragraph" w:customStyle="1" w:styleId="font12">
    <w:name w:val="font12"/>
    <w:basedOn w:val="a0"/>
    <w:qFormat/>
    <w:pPr>
      <w:widowControl/>
      <w:spacing w:before="100" w:beforeAutospacing="1" w:after="100" w:afterAutospacing="1"/>
      <w:jc w:val="left"/>
    </w:pPr>
    <w:rPr>
      <w:rFonts w:eastAsia="宋体"/>
      <w:kern w:val="0"/>
      <w:sz w:val="20"/>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kern w:val="0"/>
      <w:sz w:val="24"/>
      <w:szCs w:val="24"/>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color w:val="FF0000"/>
      <w:kern w:val="0"/>
      <w:sz w:val="24"/>
      <w:szCs w:val="24"/>
    </w:rPr>
  </w:style>
  <w:style w:type="paragraph" w:customStyle="1" w:styleId="xl62">
    <w:name w:val="xl62"/>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b/>
      <w:bCs/>
      <w:color w:val="FF0000"/>
      <w:kern w:val="0"/>
      <w:sz w:val="24"/>
      <w:szCs w:val="24"/>
    </w:rPr>
  </w:style>
  <w:style w:type="paragraph" w:customStyle="1" w:styleId="xl64">
    <w:name w:val="xl64"/>
    <w:basedOn w:val="a0"/>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宋体"/>
      <w:b/>
      <w:bCs/>
      <w:kern w:val="0"/>
      <w:sz w:val="22"/>
      <w:szCs w:val="22"/>
    </w:rPr>
  </w:style>
  <w:style w:type="paragraph" w:customStyle="1" w:styleId="xl65">
    <w:name w:val="xl65"/>
    <w:basedOn w:val="a0"/>
    <w:qFormat/>
    <w:pPr>
      <w:widowControl/>
      <w:pBdr>
        <w:top w:val="single" w:sz="4" w:space="0" w:color="auto"/>
        <w:bottom w:val="single" w:sz="4" w:space="0" w:color="auto"/>
      </w:pBdr>
      <w:shd w:val="clear" w:color="auto" w:fill="FFFFFF"/>
      <w:spacing w:before="100" w:beforeAutospacing="1" w:after="100" w:afterAutospacing="1"/>
      <w:jc w:val="center"/>
    </w:pPr>
    <w:rPr>
      <w:rFonts w:eastAsia="宋体"/>
      <w:b/>
      <w:bCs/>
      <w:kern w:val="0"/>
      <w:sz w:val="22"/>
      <w:szCs w:val="22"/>
    </w:rPr>
  </w:style>
  <w:style w:type="paragraph" w:customStyle="1" w:styleId="xl66">
    <w:name w:val="xl66"/>
    <w:basedOn w:val="a0"/>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宋体"/>
      <w:b/>
      <w:bCs/>
      <w:kern w:val="0"/>
      <w:sz w:val="22"/>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宋体"/>
      <w:kern w:val="0"/>
      <w:sz w:val="24"/>
      <w:szCs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4"/>
      <w:szCs w:val="24"/>
    </w:rPr>
  </w:style>
  <w:style w:type="paragraph" w:customStyle="1" w:styleId="xl69">
    <w:name w:val="xl69"/>
    <w:basedOn w:val="a0"/>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宋体" w:eastAsia="宋体" w:hAnsi="宋体" w:cs="宋体"/>
      <w:b/>
      <w:bCs/>
      <w:kern w:val="0"/>
      <w:sz w:val="22"/>
      <w:szCs w:val="22"/>
    </w:rPr>
  </w:style>
  <w:style w:type="paragraph" w:customStyle="1" w:styleId="xl70">
    <w:name w:val="xl70"/>
    <w:basedOn w:val="a0"/>
    <w:qFormat/>
    <w:pPr>
      <w:widowControl/>
      <w:pBdr>
        <w:top w:val="single" w:sz="4" w:space="0" w:color="auto"/>
        <w:bottom w:val="single" w:sz="4" w:space="0" w:color="auto"/>
      </w:pBdr>
      <w:shd w:val="clear" w:color="auto" w:fill="FFFFFF"/>
      <w:spacing w:before="100" w:beforeAutospacing="1" w:after="100" w:afterAutospacing="1"/>
      <w:jc w:val="right"/>
    </w:pPr>
    <w:rPr>
      <w:rFonts w:eastAsia="宋体"/>
      <w:b/>
      <w:bCs/>
      <w:kern w:val="0"/>
      <w:sz w:val="22"/>
      <w:szCs w:val="22"/>
    </w:rPr>
  </w:style>
  <w:style w:type="character" w:customStyle="1" w:styleId="longtext1">
    <w:name w:val="long_text1"/>
    <w:qFormat/>
    <w:rPr>
      <w:sz w:val="22"/>
      <w:szCs w:val="22"/>
    </w:rPr>
  </w:style>
  <w:style w:type="paragraph" w:customStyle="1" w:styleId="afffff5">
    <w:name w:val="文档正文"/>
    <w:basedOn w:val="a0"/>
    <w:qFormat/>
    <w:pPr>
      <w:adjustRightInd w:val="0"/>
      <w:spacing w:line="312" w:lineRule="atLeast"/>
      <w:ind w:firstLine="567"/>
      <w:textAlignment w:val="baseline"/>
    </w:pPr>
    <w:rPr>
      <w:rFonts w:ascii="长城仿宋" w:eastAsia="长城仿宋"/>
      <w:kern w:val="0"/>
      <w:sz w:val="28"/>
    </w:rPr>
  </w:style>
  <w:style w:type="character" w:customStyle="1" w:styleId="Char21">
    <w:name w:val="标题 Char2"/>
    <w:qFormat/>
    <w:rPr>
      <w:rFonts w:ascii="Arial" w:eastAsia="宋体" w:hAnsi="Arial" w:cs="Arial"/>
      <w:b/>
      <w:bCs/>
      <w:kern w:val="2"/>
      <w:sz w:val="32"/>
      <w:szCs w:val="32"/>
      <w:lang w:val="en-US" w:eastAsia="zh-CN" w:bidi="ar-SA"/>
    </w:rPr>
  </w:style>
  <w:style w:type="paragraph" w:customStyle="1" w:styleId="afffff6">
    <w:name w:val="标题辞"/>
    <w:basedOn w:val="10"/>
    <w:next w:val="a0"/>
    <w:qFormat/>
    <w:pPr>
      <w:keepLines w:val="0"/>
      <w:widowControl/>
      <w:snapToGrid w:val="0"/>
      <w:spacing w:before="0" w:afterLines="50" w:line="240" w:lineRule="auto"/>
      <w:ind w:leftChars="50" w:left="105" w:rightChars="168" w:right="353"/>
    </w:pPr>
    <w:rPr>
      <w:rFonts w:ascii="黑体" w:eastAsia="黑体" w:hAnsi="Arial"/>
      <w:b w:val="0"/>
      <w:sz w:val="52"/>
      <w:szCs w:val="20"/>
    </w:rPr>
  </w:style>
  <w:style w:type="paragraph" w:customStyle="1" w:styleId="210">
    <w:name w:val="标题21"/>
    <w:basedOn w:val="21"/>
    <w:next w:val="a0"/>
    <w:qFormat/>
    <w:pPr>
      <w:keepNext w:val="0"/>
      <w:keepLines w:val="0"/>
      <w:tabs>
        <w:tab w:val="left" w:pos="1080"/>
      </w:tabs>
      <w:spacing w:beforeLines="50" w:before="120" w:afterLines="50" w:line="360" w:lineRule="exact"/>
      <w:ind w:left="0" w:firstLine="0"/>
      <w:outlineLvl w:val="9"/>
    </w:pPr>
    <w:rPr>
      <w:rFonts w:ascii="宋体" w:eastAsia="黑体" w:hAnsi="Times New Roman" w:cs="Times New Roman"/>
      <w:sz w:val="36"/>
      <w:szCs w:val="48"/>
    </w:rPr>
  </w:style>
  <w:style w:type="paragraph" w:customStyle="1" w:styleId="3f5">
    <w:name w:val="标题3"/>
    <w:basedOn w:val="30"/>
    <w:next w:val="a0"/>
    <w:qFormat/>
    <w:pPr>
      <w:widowControl/>
      <w:spacing w:beforeLines="0" w:before="120" w:after="360"/>
      <w:jc w:val="both"/>
    </w:pPr>
    <w:rPr>
      <w:rFonts w:ascii="宋体" w:eastAsia="宋体" w:cs="Times New Roman"/>
      <w:kern w:val="0"/>
      <w:sz w:val="32"/>
      <w:szCs w:val="20"/>
    </w:rPr>
  </w:style>
  <w:style w:type="paragraph" w:customStyle="1" w:styleId="4b">
    <w:name w:val="标题4"/>
    <w:basedOn w:val="40"/>
    <w:next w:val="a0"/>
    <w:qFormat/>
    <w:pPr>
      <w:widowControl/>
      <w:numPr>
        <w:ilvl w:val="0"/>
        <w:numId w:val="0"/>
      </w:numPr>
      <w:spacing w:beforeLines="0" w:before="120" w:after="360"/>
      <w:jc w:val="both"/>
    </w:pPr>
    <w:rPr>
      <w:rFonts w:ascii="宋体" w:eastAsia="宋体" w:hAnsi="宋体"/>
      <w:kern w:val="0"/>
      <w:sz w:val="28"/>
      <w:szCs w:val="20"/>
    </w:rPr>
  </w:style>
  <w:style w:type="paragraph" w:customStyle="1" w:styleId="92">
    <w:name w:val="标题9"/>
    <w:basedOn w:val="a0"/>
    <w:qFormat/>
    <w:pPr>
      <w:spacing w:beforeLines="50" w:before="50" w:afterLines="50" w:after="50"/>
    </w:pPr>
    <w:rPr>
      <w:rFonts w:eastAsia="黑体"/>
      <w:b/>
      <w:sz w:val="32"/>
      <w:szCs w:val="24"/>
    </w:rPr>
  </w:style>
  <w:style w:type="paragraph" w:customStyle="1" w:styleId="101">
    <w:name w:val="标题10"/>
    <w:qFormat/>
    <w:pPr>
      <w:spacing w:afterLines="100" w:after="100"/>
    </w:pPr>
    <w:rPr>
      <w:b/>
      <w:sz w:val="32"/>
    </w:rPr>
  </w:style>
  <w:style w:type="paragraph" w:customStyle="1" w:styleId="afffff7">
    <w:name w:val="图名"/>
    <w:basedOn w:val="a0"/>
    <w:qFormat/>
    <w:pPr>
      <w:spacing w:line="360" w:lineRule="auto"/>
      <w:jc w:val="center"/>
    </w:pPr>
    <w:rPr>
      <w:rFonts w:cs="宋体"/>
      <w:b/>
      <w:sz w:val="24"/>
      <w:szCs w:val="24"/>
    </w:rPr>
  </w:style>
  <w:style w:type="paragraph" w:customStyle="1" w:styleId="biaoge">
    <w:name w:val="biaoge"/>
    <w:basedOn w:val="a0"/>
    <w:qFormat/>
    <w:pPr>
      <w:widowControl/>
      <w:suppressLineNumbers/>
      <w:jc w:val="left"/>
    </w:pPr>
    <w:rPr>
      <w:rFonts w:ascii="宋体" w:eastAsia="宋体" w:hAnsi="宋体"/>
      <w:szCs w:val="21"/>
    </w:rPr>
  </w:style>
  <w:style w:type="paragraph" w:customStyle="1" w:styleId="afffff8">
    <w:name w:val="框图"/>
    <w:basedOn w:val="a0"/>
    <w:qFormat/>
    <w:pPr>
      <w:widowControl/>
      <w:suppressLineNumbers/>
      <w:tabs>
        <w:tab w:val="left" w:pos="423"/>
        <w:tab w:val="left" w:pos="564"/>
        <w:tab w:val="left" w:pos="987"/>
      </w:tabs>
      <w:adjustRightInd w:val="0"/>
      <w:spacing w:beforeLines="50" w:before="50"/>
      <w:jc w:val="center"/>
      <w:textAlignment w:val="baseline"/>
    </w:pPr>
    <w:rPr>
      <w:rFonts w:eastAsia="宋体"/>
      <w:szCs w:val="21"/>
    </w:rPr>
  </w:style>
  <w:style w:type="paragraph" w:customStyle="1" w:styleId="afffff9">
    <w:name w:val="前言、引言标题"/>
    <w:next w:val="a0"/>
    <w:qFormat/>
    <w:pPr>
      <w:shd w:val="clear" w:color="auto" w:fill="FFFFFF"/>
      <w:tabs>
        <w:tab w:val="left" w:pos="360"/>
      </w:tabs>
      <w:spacing w:before="640" w:after="560"/>
      <w:jc w:val="center"/>
      <w:outlineLvl w:val="0"/>
    </w:pPr>
    <w:rPr>
      <w:rFonts w:ascii="黑体" w:eastAsia="黑体"/>
      <w:sz w:val="32"/>
    </w:rPr>
  </w:style>
  <w:style w:type="paragraph" w:customStyle="1" w:styleId="afffffa">
    <w:name w:val="一级条标题"/>
    <w:basedOn w:val="21"/>
    <w:next w:val="a0"/>
    <w:qFormat/>
    <w:pPr>
      <w:keepNext w:val="0"/>
      <w:keepLines w:val="0"/>
      <w:widowControl/>
      <w:tabs>
        <w:tab w:val="left" w:pos="360"/>
        <w:tab w:val="left" w:pos="495"/>
        <w:tab w:val="left" w:pos="1200"/>
        <w:tab w:val="left" w:pos="1418"/>
      </w:tabs>
      <w:spacing w:beforeLines="50" w:before="120" w:afterLines="50" w:line="240" w:lineRule="auto"/>
      <w:ind w:left="1418" w:hanging="567"/>
      <w:jc w:val="both"/>
      <w:outlineLvl w:val="2"/>
    </w:pPr>
    <w:rPr>
      <w:rFonts w:ascii="黑体" w:eastAsia="黑体" w:hAnsi="Times New Roman" w:cs="Times New Roman"/>
      <w:b w:val="0"/>
      <w:kern w:val="0"/>
      <w:sz w:val="21"/>
      <w:szCs w:val="20"/>
    </w:rPr>
  </w:style>
  <w:style w:type="paragraph" w:customStyle="1" w:styleId="afffffb">
    <w:name w:val="二级条标题"/>
    <w:basedOn w:val="afffffa"/>
    <w:next w:val="a0"/>
    <w:qFormat/>
    <w:pPr>
      <w:tabs>
        <w:tab w:val="left" w:pos="1680"/>
        <w:tab w:val="left" w:pos="2356"/>
      </w:tabs>
      <w:ind w:left="1984" w:hanging="708"/>
      <w:outlineLvl w:val="3"/>
    </w:pPr>
  </w:style>
  <w:style w:type="paragraph" w:customStyle="1" w:styleId="afffffc">
    <w:name w:val="三级条标题"/>
    <w:basedOn w:val="afffffb"/>
    <w:next w:val="a0"/>
    <w:qFormat/>
    <w:pPr>
      <w:tabs>
        <w:tab w:val="left" w:pos="2100"/>
        <w:tab w:val="left" w:pos="2781"/>
      </w:tabs>
      <w:ind w:left="2551" w:hanging="850"/>
      <w:outlineLvl w:val="4"/>
    </w:pPr>
  </w:style>
  <w:style w:type="paragraph" w:customStyle="1" w:styleId="afffffd">
    <w:name w:val="四级条标题"/>
    <w:basedOn w:val="afffffc"/>
    <w:next w:val="a0"/>
    <w:qFormat/>
    <w:pPr>
      <w:tabs>
        <w:tab w:val="left" w:pos="2520"/>
        <w:tab w:val="left" w:pos="3566"/>
      </w:tabs>
      <w:ind w:left="3260" w:hanging="1134"/>
      <w:outlineLvl w:val="5"/>
    </w:pPr>
  </w:style>
  <w:style w:type="paragraph" w:customStyle="1" w:styleId="afffffe">
    <w:name w:val="五级条标题"/>
    <w:basedOn w:val="afffffd"/>
    <w:next w:val="a0"/>
    <w:qFormat/>
    <w:pPr>
      <w:tabs>
        <w:tab w:val="left" w:pos="2940"/>
        <w:tab w:val="left" w:pos="3991"/>
      </w:tabs>
      <w:ind w:left="3827" w:hanging="1276"/>
      <w:outlineLvl w:val="6"/>
    </w:pPr>
  </w:style>
  <w:style w:type="paragraph" w:customStyle="1" w:styleId="CharCharCharCharCharCharCharChar1Char">
    <w:name w:val="Char Char Char Char Char Char Char Char1 Char"/>
    <w:basedOn w:val="a0"/>
    <w:qFormat/>
    <w:rPr>
      <w:rFonts w:ascii="Tahoma" w:eastAsia="宋体" w:hAnsi="Tahoma" w:cs="宋体"/>
      <w:kern w:val="0"/>
      <w:sz w:val="24"/>
    </w:rPr>
  </w:style>
  <w:style w:type="paragraph" w:customStyle="1" w:styleId="news">
    <w:name w:val="news"/>
    <w:basedOn w:val="a0"/>
    <w:qFormat/>
    <w:pPr>
      <w:widowControl/>
      <w:spacing w:before="100" w:beforeAutospacing="1" w:after="100" w:afterAutospacing="1" w:line="360" w:lineRule="auto"/>
      <w:jc w:val="left"/>
    </w:pPr>
    <w:rPr>
      <w:rFonts w:ascii="ˎ̥" w:eastAsia="宋体" w:hAnsi="ˎ̥" w:cs="宋体"/>
      <w:kern w:val="0"/>
      <w:sz w:val="18"/>
      <w:szCs w:val="18"/>
    </w:rPr>
  </w:style>
  <w:style w:type="paragraph" w:customStyle="1" w:styleId="dir">
    <w:name w:val="dir"/>
    <w:basedOn w:val="a0"/>
    <w:qFormat/>
    <w:pPr>
      <w:widowControl/>
      <w:spacing w:before="100" w:beforeAutospacing="1" w:after="100" w:afterAutospacing="1"/>
      <w:jc w:val="left"/>
    </w:pPr>
    <w:rPr>
      <w:rFonts w:ascii="宋体" w:eastAsia="宋体" w:hAnsi="宋体" w:cs="宋体"/>
      <w:kern w:val="0"/>
      <w:sz w:val="24"/>
      <w:szCs w:val="24"/>
    </w:rPr>
  </w:style>
  <w:style w:type="character" w:customStyle="1" w:styleId="FtrFCharChar">
    <w:name w:val="FtrF Char Char"/>
    <w:qFormat/>
    <w:rPr>
      <w:rFonts w:eastAsia="宋体"/>
      <w:kern w:val="2"/>
      <w:sz w:val="18"/>
      <w:szCs w:val="24"/>
      <w:lang w:val="en-US" w:eastAsia="zh-CN" w:bidi="ar-SA"/>
    </w:rPr>
  </w:style>
  <w:style w:type="paragraph" w:customStyle="1" w:styleId="CharChar2">
    <w:name w:val="Char Char2"/>
    <w:basedOn w:val="af"/>
    <w:qFormat/>
    <w:pPr>
      <w:spacing w:line="360" w:lineRule="auto"/>
    </w:pPr>
    <w:rPr>
      <w:rFonts w:ascii="宋体" w:eastAsia="宋体" w:hAnsi="宋体"/>
      <w:sz w:val="24"/>
      <w:szCs w:val="24"/>
      <w:lang w:val="da-DK"/>
    </w:rPr>
  </w:style>
  <w:style w:type="paragraph" w:customStyle="1" w:styleId="affffff">
    <w:name w:val="表格"/>
    <w:basedOn w:val="a0"/>
    <w:link w:val="Charfb"/>
    <w:qFormat/>
    <w:pPr>
      <w:jc w:val="center"/>
    </w:pPr>
    <w:rPr>
      <w:rFonts w:ascii="宋体" w:eastAsia="宋体" w:hAnsi="宋体"/>
      <w:kern w:val="0"/>
      <w:szCs w:val="24"/>
    </w:rPr>
  </w:style>
  <w:style w:type="character" w:customStyle="1" w:styleId="Charfb">
    <w:name w:val="表格 Char"/>
    <w:link w:val="affffff"/>
    <w:qFormat/>
    <w:rPr>
      <w:rFonts w:ascii="宋体" w:hAnsi="宋体"/>
      <w:sz w:val="21"/>
      <w:szCs w:val="24"/>
    </w:rPr>
  </w:style>
  <w:style w:type="paragraph" w:customStyle="1" w:styleId="affffff0">
    <w:name w:val="三级标题"/>
    <w:basedOn w:val="afff4"/>
    <w:link w:val="Charfc"/>
    <w:qFormat/>
    <w:rPr>
      <w:sz w:val="28"/>
      <w:szCs w:val="28"/>
    </w:rPr>
  </w:style>
  <w:style w:type="character" w:customStyle="1" w:styleId="Charfc">
    <w:name w:val="三级标题 Char"/>
    <w:link w:val="affffff0"/>
    <w:qFormat/>
    <w:rPr>
      <w:rFonts w:ascii="宋体" w:hAnsi="宋体"/>
      <w:b/>
      <w:snapToGrid w:val="0"/>
      <w:sz w:val="28"/>
      <w:szCs w:val="28"/>
    </w:rPr>
  </w:style>
  <w:style w:type="character" w:customStyle="1" w:styleId="220">
    <w:name w:val="标题22"/>
    <w:qFormat/>
  </w:style>
  <w:style w:type="paragraph" w:customStyle="1" w:styleId="93">
    <w:name w:val="样式9"/>
    <w:basedOn w:val="2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400B5-B55F-41BB-801D-F0796BE8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8420</Words>
  <Characters>47997</Characters>
  <Application>Microsoft Office Word</Application>
  <DocSecurity>0</DocSecurity>
  <Lines>399</Lines>
  <Paragraphs>112</Paragraphs>
  <ScaleCrop>false</ScaleCrop>
  <Company>Lenovo</Company>
  <LinksUpToDate>false</LinksUpToDate>
  <CharactersWithSpaces>56305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dc:title>
  <dc:creator>ljprg</dc:creator>
  <cp:lastModifiedBy>user</cp:lastModifiedBy>
  <cp:revision>3</cp:revision>
  <cp:lastPrinted>2022-10-18T07:18:00Z</cp:lastPrinted>
  <dcterms:created xsi:type="dcterms:W3CDTF">2023-04-24T04:49:00Z</dcterms:created>
  <dcterms:modified xsi:type="dcterms:W3CDTF">2023-04-24T04:49:00Z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31410F6AED9D48EDA7D6B6BAF6BD2E9A</vt:lpwstr>
  </property>
</Properties>
</file>