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
          <w:color w:val="auto"/>
          <w:kern w:val="24"/>
          <w:sz w:val="36"/>
          <w:szCs w:val="36"/>
          <w:highlight w:val="none"/>
          <w:u w:val="single"/>
        </w:rPr>
      </w:pPr>
      <w:r>
        <w:rPr>
          <w:rFonts w:hint="eastAsia" w:ascii="宋体" w:hAnsi="宋体"/>
          <w:b/>
          <w:color w:val="auto"/>
          <w:kern w:val="24"/>
          <w:sz w:val="36"/>
          <w:szCs w:val="36"/>
          <w:highlight w:val="none"/>
          <w:u w:val="single"/>
        </w:rPr>
        <w:t>五华县2023年“四好农村路”建设攻坚任务</w:t>
      </w:r>
    </w:p>
    <w:p>
      <w:pPr>
        <w:jc w:val="center"/>
        <w:rPr>
          <w:rFonts w:hint="eastAsia" w:ascii="宋体" w:hAnsi="宋体"/>
          <w:b/>
          <w:color w:val="auto"/>
          <w:kern w:val="24"/>
          <w:sz w:val="28"/>
          <w:szCs w:val="28"/>
          <w:highlight w:val="none"/>
        </w:rPr>
      </w:pPr>
      <w:r>
        <w:rPr>
          <w:rFonts w:hint="eastAsia" w:ascii="宋体" w:hAnsi="宋体"/>
          <w:b/>
          <w:color w:val="auto"/>
          <w:kern w:val="24"/>
          <w:sz w:val="36"/>
          <w:szCs w:val="36"/>
          <w:highlight w:val="none"/>
          <w:u w:val="single"/>
        </w:rPr>
        <w:t>勘察设计</w:t>
      </w:r>
    </w:p>
    <w:p>
      <w:pPr>
        <w:jc w:val="center"/>
        <w:rPr>
          <w:rFonts w:hint="eastAsia" w:ascii="宋体" w:hAnsi="宋体"/>
          <w:b/>
          <w:color w:val="auto"/>
          <w:kern w:val="24"/>
          <w:sz w:val="28"/>
          <w:szCs w:val="28"/>
          <w:highlight w:val="none"/>
        </w:rPr>
      </w:pPr>
      <w:r>
        <w:rPr>
          <w:rFonts w:hint="eastAsia" w:ascii="宋体" w:hAnsi="宋体"/>
          <w:b/>
          <w:color w:val="auto"/>
          <w:kern w:val="24"/>
          <w:sz w:val="28"/>
          <w:szCs w:val="28"/>
          <w:highlight w:val="none"/>
        </w:rPr>
        <w:t>招标公告</w:t>
      </w:r>
    </w:p>
    <w:p>
      <w:pPr>
        <w:pStyle w:val="4"/>
        <w:spacing w:before="240" w:beforeLines="0" w:after="240" w:afterLines="0" w:line="360" w:lineRule="exact"/>
        <w:rPr>
          <w:rFonts w:hint="eastAsia" w:ascii="宋体" w:hAnsi="宋体"/>
          <w:color w:val="auto"/>
          <w:highlight w:val="none"/>
        </w:rPr>
      </w:pPr>
      <w:r>
        <w:rPr>
          <w:rFonts w:hint="eastAsia" w:ascii="宋体" w:hAnsi="宋体"/>
          <w:color w:val="auto"/>
          <w:highlight w:val="none"/>
        </w:rPr>
        <w:t>1.招标条件：</w:t>
      </w:r>
    </w:p>
    <w:p>
      <w:pPr>
        <w:spacing w:line="360" w:lineRule="exact"/>
        <w:ind w:firstLine="480" w:firstLineChars="200"/>
        <w:rPr>
          <w:rFonts w:hint="eastAsia" w:ascii="宋体" w:hAnsi="宋体"/>
          <w:color w:val="auto"/>
          <w:sz w:val="24"/>
          <w:highlight w:val="none"/>
        </w:rPr>
      </w:pPr>
      <w:r>
        <w:rPr>
          <w:rFonts w:hint="eastAsia" w:ascii="宋体" w:hAnsi="宋体"/>
          <w:color w:val="auto"/>
          <w:kern w:val="0"/>
          <w:sz w:val="24"/>
          <w:highlight w:val="none"/>
        </w:rPr>
        <w:t>本招标项目</w:t>
      </w:r>
      <w:r>
        <w:rPr>
          <w:rFonts w:hint="eastAsia" w:ascii="宋体" w:hAnsi="宋体"/>
          <w:color w:val="auto"/>
          <w:kern w:val="0"/>
          <w:sz w:val="24"/>
          <w:highlight w:val="none"/>
          <w:u w:val="single"/>
        </w:rPr>
        <w:t>五华县2023年“四好农村路”建设攻坚任务</w:t>
      </w:r>
      <w:r>
        <w:rPr>
          <w:rFonts w:hint="eastAsia" w:ascii="宋体" w:hAnsi="宋体"/>
          <w:color w:val="auto"/>
          <w:kern w:val="0"/>
          <w:sz w:val="24"/>
          <w:highlight w:val="none"/>
          <w:u w:val="single"/>
          <w:lang w:eastAsia="zh-CN"/>
        </w:rPr>
        <w:t>勘察设计</w:t>
      </w:r>
      <w:r>
        <w:rPr>
          <w:rFonts w:hint="eastAsia" w:ascii="宋体" w:hAnsi="宋体"/>
          <w:color w:val="auto"/>
          <w:kern w:val="0"/>
          <w:sz w:val="24"/>
          <w:highlight w:val="none"/>
        </w:rPr>
        <w:t>已由</w:t>
      </w:r>
      <w:r>
        <w:rPr>
          <w:rFonts w:hint="eastAsia" w:ascii="宋体" w:hAnsi="宋体"/>
          <w:color w:val="auto"/>
          <w:sz w:val="24"/>
          <w:highlight w:val="none"/>
          <w:u w:val="single"/>
        </w:rPr>
        <w:t xml:space="preserve"> </w:t>
      </w:r>
      <w:r>
        <w:rPr>
          <w:rFonts w:hint="eastAsia" w:ascii="宋体" w:hAnsi="宋体"/>
          <w:color w:val="auto"/>
          <w:sz w:val="24"/>
          <w:highlight w:val="none"/>
          <w:u w:val="single"/>
        </w:rPr>
        <w:t>五华县人民政府</w:t>
      </w:r>
      <w:r>
        <w:rPr>
          <w:rFonts w:hint="eastAsia" w:ascii="宋体" w:hAnsi="宋体"/>
          <w:color w:val="auto"/>
          <w:sz w:val="24"/>
          <w:highlight w:val="none"/>
        </w:rPr>
        <w:t>以</w:t>
      </w:r>
      <w:r>
        <w:rPr>
          <w:rFonts w:hint="eastAsia" w:ascii="宋体" w:hAnsi="宋体"/>
          <w:color w:val="auto"/>
          <w:sz w:val="24"/>
          <w:highlight w:val="none"/>
          <w:u w:val="single"/>
        </w:rPr>
        <w:t>华府函【2023】19号文</w:t>
      </w:r>
      <w:r>
        <w:rPr>
          <w:rFonts w:hint="eastAsia" w:ascii="宋体" w:hAnsi="宋体"/>
          <w:color w:val="auto"/>
          <w:kern w:val="0"/>
          <w:sz w:val="24"/>
          <w:highlight w:val="none"/>
        </w:rPr>
        <w:t>批准建设</w:t>
      </w:r>
      <w:r>
        <w:rPr>
          <w:rFonts w:hint="eastAsia" w:ascii="宋体" w:hAnsi="宋体"/>
          <w:color w:val="auto"/>
          <w:kern w:val="0"/>
          <w:sz w:val="24"/>
          <w:highlight w:val="none"/>
        </w:rPr>
        <w:t>，建设资金来自</w:t>
      </w:r>
      <w:r>
        <w:rPr>
          <w:rFonts w:hint="eastAsia" w:ascii="宋体" w:hAnsi="宋体"/>
          <w:color w:val="auto"/>
          <w:kern w:val="0"/>
          <w:sz w:val="24"/>
          <w:highlight w:val="none"/>
          <w:u w:val="single"/>
        </w:rPr>
        <w:t>按上级标准补助外，</w:t>
      </w:r>
      <w:r>
        <w:rPr>
          <w:rFonts w:hint="eastAsia" w:ascii="宋体" w:hAnsi="宋体"/>
          <w:color w:val="auto"/>
          <w:kern w:val="0"/>
          <w:sz w:val="24"/>
          <w:highlight w:val="none"/>
          <w:u w:val="single"/>
        </w:rPr>
        <w:t>不足部分由五华县</w:t>
      </w:r>
      <w:r>
        <w:rPr>
          <w:rFonts w:hint="eastAsia" w:ascii="宋体" w:hAnsi="宋体"/>
          <w:color w:val="auto"/>
          <w:kern w:val="0"/>
          <w:sz w:val="24"/>
          <w:highlight w:val="none"/>
          <w:u w:val="single"/>
          <w:lang w:val="en-US" w:eastAsia="zh-CN"/>
        </w:rPr>
        <w:t>财政统筹</w:t>
      </w:r>
      <w:r>
        <w:rPr>
          <w:rFonts w:hint="eastAsia" w:ascii="宋体" w:hAnsi="宋体"/>
          <w:color w:val="auto"/>
          <w:kern w:val="0"/>
          <w:sz w:val="24"/>
          <w:highlight w:val="none"/>
          <w:u w:val="single"/>
        </w:rPr>
        <w:t>解决</w:t>
      </w:r>
      <w:r>
        <w:rPr>
          <w:rFonts w:hint="eastAsia" w:ascii="宋体" w:hAnsi="宋体"/>
          <w:color w:val="auto"/>
          <w:sz w:val="24"/>
          <w:highlight w:val="none"/>
        </w:rPr>
        <w:t>，出资比例</w:t>
      </w:r>
      <w:r>
        <w:rPr>
          <w:rFonts w:hint="eastAsia" w:ascii="宋体" w:hAnsi="宋体"/>
          <w:color w:val="auto"/>
          <w:sz w:val="24"/>
          <w:highlight w:val="none"/>
          <w:u w:val="single"/>
          <w:lang w:val="en-US" w:eastAsia="zh-CN"/>
        </w:rPr>
        <w:t>/</w:t>
      </w:r>
      <w:r>
        <w:rPr>
          <w:rFonts w:hint="eastAsia" w:ascii="宋体" w:hAnsi="宋体"/>
          <w:color w:val="auto"/>
          <w:sz w:val="24"/>
          <w:highlight w:val="none"/>
          <w:u w:val="single"/>
        </w:rPr>
        <w:t xml:space="preserve">% </w:t>
      </w:r>
      <w:r>
        <w:rPr>
          <w:rFonts w:hint="eastAsia" w:ascii="宋体" w:hAnsi="宋体"/>
          <w:color w:val="auto"/>
          <w:sz w:val="24"/>
          <w:highlight w:val="none"/>
        </w:rPr>
        <w:t>，招标人为</w:t>
      </w:r>
      <w:r>
        <w:rPr>
          <w:rFonts w:hint="eastAsia" w:ascii="宋体" w:hAnsi="宋体"/>
          <w:color w:val="auto"/>
          <w:sz w:val="24"/>
          <w:highlight w:val="none"/>
          <w:u w:val="single"/>
        </w:rPr>
        <w:t>五华县交通运输服务中心</w:t>
      </w:r>
      <w:r>
        <w:rPr>
          <w:rFonts w:hint="eastAsia" w:ascii="宋体" w:hAnsi="宋体"/>
          <w:color w:val="auto"/>
          <w:sz w:val="24"/>
          <w:highlight w:val="none"/>
        </w:rPr>
        <w:t>。项目已具备招标条件，现对该项目的</w:t>
      </w:r>
      <w:r>
        <w:rPr>
          <w:rFonts w:hint="eastAsia" w:ascii="宋体" w:hAnsi="宋体"/>
          <w:color w:val="auto"/>
          <w:sz w:val="24"/>
          <w:highlight w:val="none"/>
          <w:u w:val="single"/>
        </w:rPr>
        <w:t>勘察设计</w:t>
      </w:r>
      <w:r>
        <w:rPr>
          <w:rFonts w:hint="eastAsia" w:ascii="宋体" w:hAnsi="宋体"/>
          <w:color w:val="auto"/>
          <w:sz w:val="24"/>
          <w:highlight w:val="none"/>
        </w:rPr>
        <w:t>采用</w:t>
      </w:r>
      <w:r>
        <w:rPr>
          <w:rFonts w:hint="eastAsia" w:ascii="宋体" w:hAnsi="宋体"/>
          <w:color w:val="auto"/>
          <w:sz w:val="24"/>
          <w:highlight w:val="none"/>
          <w:u w:val="single"/>
        </w:rPr>
        <w:t>资格后审方式</w:t>
      </w:r>
      <w:r>
        <w:rPr>
          <w:rFonts w:hint="eastAsia" w:ascii="宋体" w:hAnsi="宋体"/>
          <w:color w:val="auto"/>
          <w:sz w:val="24"/>
          <w:highlight w:val="none"/>
        </w:rPr>
        <w:t>进行公开招标。</w:t>
      </w:r>
    </w:p>
    <w:p>
      <w:pPr>
        <w:pStyle w:val="4"/>
        <w:spacing w:before="240" w:beforeLines="0" w:after="240" w:afterLines="0" w:line="360" w:lineRule="exact"/>
        <w:rPr>
          <w:rFonts w:hint="eastAsia" w:ascii="宋体" w:hAnsi="宋体"/>
          <w:color w:val="auto"/>
          <w:szCs w:val="21"/>
          <w:highlight w:val="none"/>
        </w:rPr>
      </w:pPr>
      <w:r>
        <w:rPr>
          <w:rFonts w:hint="eastAsia" w:ascii="宋体" w:hAnsi="宋体"/>
          <w:color w:val="auto"/>
          <w:szCs w:val="21"/>
          <w:highlight w:val="none"/>
        </w:rPr>
        <w:t>2.项目概况与招标范围：</w:t>
      </w:r>
    </w:p>
    <w:p>
      <w:pPr>
        <w:spacing w:before="4" w:line="360" w:lineRule="exact"/>
        <w:ind w:right="190" w:firstLine="480" w:firstLineChars="200"/>
        <w:rPr>
          <w:rFonts w:hint="eastAsia" w:ascii="宋体" w:hAnsi="宋体"/>
          <w:color w:val="auto"/>
          <w:kern w:val="0"/>
          <w:sz w:val="24"/>
          <w:highlight w:val="none"/>
        </w:rPr>
      </w:pPr>
      <w:r>
        <w:rPr>
          <w:rFonts w:hint="eastAsia" w:ascii="宋体" w:hAnsi="宋体"/>
          <w:color w:val="auto"/>
          <w:sz w:val="24"/>
          <w:highlight w:val="none"/>
        </w:rPr>
        <w:t>2.1建设地点、规模：</w:t>
      </w:r>
      <w:r>
        <w:rPr>
          <w:rFonts w:hint="eastAsia" w:ascii="宋体" w:hAnsi="宋体"/>
          <w:color w:val="auto"/>
          <w:sz w:val="24"/>
          <w:highlight w:val="none"/>
          <w:lang w:eastAsia="zh-CN"/>
        </w:rPr>
        <w:t>地点梅州市五华县；</w:t>
      </w:r>
      <w:r>
        <w:rPr>
          <w:rFonts w:hint="eastAsia" w:ascii="宋体" w:hAnsi="宋体"/>
          <w:color w:val="auto"/>
          <w:kern w:val="0"/>
          <w:sz w:val="24"/>
          <w:highlight w:val="none"/>
        </w:rPr>
        <w:t>路线总长约128</w:t>
      </w:r>
      <w:r>
        <w:rPr>
          <w:rFonts w:hint="eastAsia" w:ascii="宋体" w:hAnsi="宋体"/>
          <w:color w:val="auto"/>
          <w:kern w:val="0"/>
          <w:sz w:val="24"/>
          <w:highlight w:val="none"/>
          <w:lang w:val="en-US" w:eastAsia="zh-CN"/>
        </w:rPr>
        <w:t>k</w:t>
      </w:r>
      <w:r>
        <w:rPr>
          <w:rFonts w:hint="eastAsia" w:ascii="宋体" w:hAnsi="宋体"/>
          <w:color w:val="auto"/>
          <w:kern w:val="0"/>
          <w:sz w:val="24"/>
          <w:highlight w:val="none"/>
        </w:rPr>
        <w:t>m，包含约45条线路，主要建设内容为建制村单改双、县道网升级改造及路网联结改造等，</w:t>
      </w:r>
      <w:r>
        <w:rPr>
          <w:rFonts w:hint="eastAsia" w:ascii="宋体" w:hAnsi="宋体"/>
          <w:color w:val="auto"/>
          <w:kern w:val="0"/>
          <w:sz w:val="24"/>
          <w:highlight w:val="none"/>
        </w:rPr>
        <w:t>路面采用水泥</w:t>
      </w:r>
      <w:r>
        <w:rPr>
          <w:rFonts w:hint="eastAsia" w:ascii="宋体" w:hAnsi="宋体"/>
          <w:color w:val="auto"/>
          <w:kern w:val="0"/>
          <w:sz w:val="24"/>
          <w:highlight w:val="none"/>
          <w:lang w:val="en-US" w:eastAsia="zh-CN"/>
        </w:rPr>
        <w:t>混泥土</w:t>
      </w:r>
      <w:r>
        <w:rPr>
          <w:rFonts w:hint="eastAsia" w:ascii="宋体" w:hAnsi="宋体"/>
          <w:color w:val="auto"/>
          <w:kern w:val="0"/>
          <w:sz w:val="24"/>
          <w:highlight w:val="none"/>
        </w:rPr>
        <w:t>路面</w:t>
      </w:r>
      <w:r>
        <w:rPr>
          <w:rFonts w:hint="eastAsia" w:ascii="宋体" w:hAnsi="宋体" w:cs="宋体"/>
          <w:color w:val="auto"/>
          <w:kern w:val="0"/>
          <w:sz w:val="24"/>
          <w:highlight w:val="none"/>
        </w:rPr>
        <w:t>。</w:t>
      </w:r>
      <w:r>
        <w:rPr>
          <w:rFonts w:hint="eastAsia" w:ascii="宋体" w:hAnsi="宋体"/>
          <w:color w:val="auto"/>
          <w:kern w:val="0"/>
          <w:sz w:val="24"/>
          <w:highlight w:val="none"/>
        </w:rPr>
        <w:t>具体横断面布置在设计阶段按照《公路工程技术标准》确定。桥涵与路基同宽，桥涵设计荷载等级为公路</w:t>
      </w:r>
      <w:r>
        <w:rPr>
          <w:rFonts w:hint="eastAsia" w:ascii="宋体" w:hAnsi="宋体" w:cs="宋体"/>
          <w:color w:val="auto"/>
          <w:kern w:val="0"/>
          <w:sz w:val="24"/>
          <w:highlight w:val="none"/>
        </w:rPr>
        <w:t>－II级。</w:t>
      </w:r>
    </w:p>
    <w:p>
      <w:pPr>
        <w:spacing w:line="36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rPr>
        <w:t>2.2勘察设计服务期限（与本项目的勘察设计进度相匹配，自勘察设计合同签订之日起至项目缺陷责任期结束，具体详见专用合同条款8.1.3款）</w:t>
      </w:r>
    </w:p>
    <w:p>
      <w:pPr>
        <w:spacing w:line="360" w:lineRule="exact"/>
        <w:ind w:firstLine="480" w:firstLineChars="200"/>
        <w:rPr>
          <w:rFonts w:hint="eastAsia" w:ascii="宋体" w:hAnsi="宋体"/>
          <w:color w:val="auto"/>
          <w:sz w:val="24"/>
          <w:highlight w:val="none"/>
        </w:rPr>
      </w:pPr>
      <w:r>
        <w:rPr>
          <w:rFonts w:hint="eastAsia" w:ascii="宋体" w:hAnsi="宋体"/>
          <w:color w:val="auto"/>
          <w:kern w:val="0"/>
          <w:sz w:val="24"/>
          <w:highlight w:val="none"/>
        </w:rPr>
        <w:t>2.2.1</w:t>
      </w:r>
      <w:r>
        <w:rPr>
          <w:rFonts w:hint="eastAsia" w:ascii="宋体" w:hAnsi="宋体"/>
          <w:color w:val="auto"/>
          <w:sz w:val="24"/>
          <w:highlight w:val="none"/>
        </w:rPr>
        <w:t>合同签订后</w:t>
      </w:r>
      <w:r>
        <w:rPr>
          <w:rFonts w:hint="eastAsia" w:ascii="宋体" w:hAnsi="宋体"/>
          <w:color w:val="auto"/>
          <w:sz w:val="24"/>
          <w:highlight w:val="none"/>
          <w:u w:val="single"/>
        </w:rPr>
        <w:t xml:space="preserve"> </w:t>
      </w:r>
      <w:r>
        <w:rPr>
          <w:rFonts w:hint="eastAsia" w:ascii="宋体" w:hAnsi="宋体"/>
          <w:color w:val="auto"/>
          <w:sz w:val="24"/>
          <w:highlight w:val="none"/>
          <w:u w:val="single"/>
        </w:rPr>
        <w:t>2</w:t>
      </w:r>
      <w:r>
        <w:rPr>
          <w:rFonts w:hint="eastAsia" w:ascii="宋体" w:hAnsi="宋体"/>
          <w:color w:val="auto"/>
          <w:sz w:val="24"/>
          <w:highlight w:val="none"/>
          <w:u w:val="single"/>
        </w:rPr>
        <w:t xml:space="preserve"> </w:t>
      </w:r>
      <w:r>
        <w:rPr>
          <w:rFonts w:hint="eastAsia" w:ascii="宋体" w:hAnsi="宋体"/>
          <w:color w:val="auto"/>
          <w:sz w:val="24"/>
          <w:highlight w:val="none"/>
        </w:rPr>
        <w:t>个月内，提交施工图设计文件送审稿；</w:t>
      </w:r>
    </w:p>
    <w:p>
      <w:pPr>
        <w:spacing w:line="360" w:lineRule="exact"/>
        <w:ind w:firstLine="480" w:firstLineChars="200"/>
        <w:rPr>
          <w:rFonts w:hint="eastAsia" w:ascii="宋体" w:hAnsi="宋体"/>
          <w:color w:val="auto"/>
          <w:sz w:val="24"/>
          <w:highlight w:val="none"/>
        </w:rPr>
      </w:pPr>
      <w:r>
        <w:rPr>
          <w:rFonts w:hint="eastAsia" w:ascii="宋体" w:hAnsi="宋体"/>
          <w:color w:val="auto"/>
          <w:sz w:val="24"/>
          <w:highlight w:val="none"/>
        </w:rPr>
        <w:t>2.2.</w:t>
      </w:r>
      <w:r>
        <w:rPr>
          <w:rFonts w:ascii="宋体" w:hAnsi="宋体"/>
          <w:color w:val="auto"/>
          <w:sz w:val="24"/>
          <w:highlight w:val="none"/>
        </w:rPr>
        <w:t>2</w:t>
      </w:r>
      <w:r>
        <w:rPr>
          <w:rFonts w:hint="eastAsia" w:ascii="宋体" w:hAnsi="宋体"/>
          <w:color w:val="auto"/>
          <w:sz w:val="24"/>
          <w:highlight w:val="none"/>
        </w:rPr>
        <w:t>从项目开工至项目竣工验收，施工期暂定</w:t>
      </w:r>
      <w:r>
        <w:rPr>
          <w:rFonts w:hint="eastAsia" w:ascii="宋体" w:hAnsi="宋体"/>
          <w:color w:val="auto"/>
          <w:sz w:val="24"/>
          <w:highlight w:val="none"/>
          <w:u w:val="single"/>
        </w:rPr>
        <w:t>180</w:t>
      </w:r>
      <w:r>
        <w:rPr>
          <w:rFonts w:hint="eastAsia" w:ascii="宋体" w:hAnsi="宋体"/>
          <w:color w:val="auto"/>
          <w:sz w:val="24"/>
          <w:highlight w:val="none"/>
        </w:rPr>
        <w:t>日历天；缺陷责任期</w:t>
      </w:r>
      <w:r>
        <w:rPr>
          <w:rFonts w:hint="eastAsia" w:ascii="宋体" w:hAnsi="宋体"/>
          <w:color w:val="auto"/>
          <w:sz w:val="24"/>
          <w:highlight w:val="none"/>
          <w:u w:val="single"/>
        </w:rPr>
        <w:t xml:space="preserve"> 2 </w:t>
      </w:r>
      <w:r>
        <w:rPr>
          <w:rFonts w:hint="eastAsia" w:ascii="宋体" w:hAnsi="宋体"/>
          <w:color w:val="auto"/>
          <w:sz w:val="24"/>
          <w:highlight w:val="none"/>
        </w:rPr>
        <w:t>年。</w:t>
      </w:r>
    </w:p>
    <w:p>
      <w:pPr>
        <w:spacing w:line="36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rPr>
        <w:t>2.3招标范围及标段划分</w:t>
      </w:r>
    </w:p>
    <w:p>
      <w:pPr>
        <w:spacing w:line="360" w:lineRule="exact"/>
        <w:ind w:firstLine="480" w:firstLineChars="200"/>
        <w:rPr>
          <w:rFonts w:ascii="Times New Roman" w:hAnsi="Times New Roman"/>
          <w:color w:val="auto"/>
          <w:sz w:val="24"/>
          <w:highlight w:val="none"/>
        </w:rPr>
      </w:pPr>
      <w:r>
        <w:rPr>
          <w:rFonts w:hint="eastAsia" w:ascii="宋体" w:hAnsi="宋体"/>
          <w:color w:val="auto"/>
          <w:kern w:val="0"/>
          <w:sz w:val="24"/>
          <w:highlight w:val="none"/>
        </w:rPr>
        <w:t>招标范围：</w:t>
      </w:r>
      <w:r>
        <w:rPr>
          <w:rFonts w:ascii="Times New Roman" w:hAnsi="Times New Roman"/>
          <w:color w:val="auto"/>
          <w:sz w:val="24"/>
          <w:highlight w:val="none"/>
        </w:rPr>
        <w:t>里程范围内的勘察设计工作（路基工程、路面工程、桥涵工程、交叉工程、交通工程及沿线设施、绿化及环境保护工程等）；工作内容包括详勘、定测、施工图设计、</w:t>
      </w:r>
      <w:r>
        <w:rPr>
          <w:rFonts w:hint="eastAsia" w:ascii="Times New Roman" w:hAnsi="Times New Roman"/>
          <w:color w:val="auto"/>
          <w:sz w:val="24"/>
          <w:highlight w:val="none"/>
        </w:rPr>
        <w:t>概算、</w:t>
      </w:r>
      <w:r>
        <w:rPr>
          <w:rFonts w:ascii="Times New Roman" w:hAnsi="Times New Roman"/>
          <w:color w:val="auto"/>
          <w:sz w:val="24"/>
          <w:highlight w:val="none"/>
        </w:rPr>
        <w:t>预算和工程量清单（含清单预算）</w:t>
      </w:r>
      <w:r>
        <w:rPr>
          <w:rFonts w:hint="eastAsia" w:ascii="宋体" w:hAnsi="宋体"/>
          <w:color w:val="auto"/>
          <w:sz w:val="24"/>
          <w:highlight w:val="none"/>
        </w:rPr>
        <w:t>、</w:t>
      </w:r>
      <w:r>
        <w:rPr>
          <w:rFonts w:hint="eastAsia" w:ascii="Times New Roman" w:hAnsi="Times New Roman"/>
          <w:color w:val="auto"/>
          <w:sz w:val="24"/>
          <w:highlight w:val="none"/>
        </w:rPr>
        <w:t>施工现场</w:t>
      </w:r>
      <w:r>
        <w:rPr>
          <w:rFonts w:ascii="Times New Roman" w:hAnsi="Times New Roman"/>
          <w:color w:val="auto"/>
          <w:sz w:val="24"/>
          <w:highlight w:val="none"/>
        </w:rPr>
        <w:t>配合</w:t>
      </w:r>
      <w:r>
        <w:rPr>
          <w:rFonts w:hint="eastAsia" w:ascii="Times New Roman" w:hAnsi="Times New Roman"/>
          <w:color w:val="auto"/>
          <w:sz w:val="24"/>
          <w:highlight w:val="none"/>
        </w:rPr>
        <w:t>、变更</w:t>
      </w:r>
      <w:r>
        <w:rPr>
          <w:rFonts w:ascii="Times New Roman" w:hAnsi="Times New Roman"/>
          <w:color w:val="auto"/>
          <w:sz w:val="24"/>
          <w:highlight w:val="none"/>
        </w:rPr>
        <w:t>后续服务</w:t>
      </w:r>
      <w:r>
        <w:rPr>
          <w:rFonts w:hint="eastAsia" w:ascii="Times New Roman" w:hAnsi="Times New Roman"/>
          <w:color w:val="auto"/>
          <w:sz w:val="24"/>
          <w:highlight w:val="none"/>
        </w:rPr>
        <w:t>等</w:t>
      </w:r>
      <w:r>
        <w:rPr>
          <w:rFonts w:ascii="Times New Roman" w:hAnsi="Times New Roman"/>
          <w:color w:val="auto"/>
          <w:sz w:val="24"/>
          <w:highlight w:val="none"/>
        </w:rPr>
        <w:t>工作。</w:t>
      </w:r>
    </w:p>
    <w:p>
      <w:pPr>
        <w:spacing w:line="360" w:lineRule="exact"/>
        <w:ind w:firstLine="480" w:firstLineChars="200"/>
        <w:rPr>
          <w:rFonts w:ascii="宋体" w:hAnsi="宋体"/>
          <w:color w:val="auto"/>
          <w:kern w:val="0"/>
          <w:sz w:val="24"/>
          <w:highlight w:val="none"/>
        </w:rPr>
      </w:pPr>
      <w:r>
        <w:rPr>
          <w:rFonts w:hint="eastAsia" w:ascii="宋体" w:hAnsi="宋体" w:cs="隶书"/>
          <w:color w:val="auto"/>
          <w:sz w:val="24"/>
          <w:highlight w:val="none"/>
        </w:rPr>
        <w:t>本次招标共分</w:t>
      </w:r>
      <w:r>
        <w:rPr>
          <w:rFonts w:hint="eastAsia" w:ascii="宋体" w:hAnsi="宋体" w:cs="隶书"/>
          <w:color w:val="auto"/>
          <w:sz w:val="24"/>
          <w:highlight w:val="none"/>
          <w:u w:val="single"/>
        </w:rPr>
        <w:t xml:space="preserve"> 1 </w:t>
      </w:r>
      <w:r>
        <w:rPr>
          <w:rFonts w:hint="eastAsia" w:ascii="宋体" w:hAnsi="宋体" w:cs="隶书"/>
          <w:color w:val="auto"/>
          <w:sz w:val="24"/>
          <w:highlight w:val="none"/>
        </w:rPr>
        <w:t>个标段类别</w:t>
      </w:r>
      <w:r>
        <w:rPr>
          <w:rFonts w:hint="eastAsia" w:ascii="宋体" w:hAnsi="宋体" w:cs="隶书"/>
          <w:color w:val="auto"/>
          <w:sz w:val="24"/>
          <w:highlight w:val="none"/>
          <w:u w:val="single"/>
        </w:rPr>
        <w:t xml:space="preserve"> 1 </w:t>
      </w:r>
      <w:r>
        <w:rPr>
          <w:rFonts w:hint="eastAsia" w:ascii="宋体" w:hAnsi="宋体" w:cs="隶书"/>
          <w:color w:val="auto"/>
          <w:sz w:val="24"/>
          <w:highlight w:val="none"/>
        </w:rPr>
        <w:t>个标段，</w:t>
      </w:r>
      <w:r>
        <w:rPr>
          <w:rFonts w:hint="eastAsia" w:ascii="宋体" w:hAnsi="宋体" w:cs="宋体"/>
          <w:color w:val="auto"/>
          <w:sz w:val="24"/>
          <w:highlight w:val="none"/>
        </w:rPr>
        <w:t>详见下表：</w:t>
      </w:r>
    </w:p>
    <w:tbl>
      <w:tblPr>
        <w:tblStyle w:val="5"/>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08" w:type="dxa"/>
          <w:bottom w:w="0" w:type="dxa"/>
          <w:right w:w="108" w:type="dxa"/>
        </w:tblCellMar>
      </w:tblPr>
      <w:tblGrid>
        <w:gridCol w:w="1222"/>
        <w:gridCol w:w="1063"/>
        <w:gridCol w:w="1215"/>
        <w:gridCol w:w="1084"/>
        <w:gridCol w:w="459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trHeight w:val="386" w:hRule="atLeast"/>
          <w:tblHeader/>
          <w:jc w:val="center"/>
        </w:trPr>
        <w:tc>
          <w:tcPr>
            <w:tcW w:w="122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olor w:val="auto"/>
                <w:sz w:val="24"/>
                <w:highlight w:val="none"/>
              </w:rPr>
            </w:pPr>
            <w:r>
              <w:rPr>
                <w:rFonts w:hint="eastAsia" w:ascii="宋体" w:hAnsi="宋体"/>
                <w:color w:val="auto"/>
                <w:sz w:val="24"/>
                <w:highlight w:val="none"/>
              </w:rPr>
              <w:t>标段类别</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olor w:val="auto"/>
                <w:sz w:val="24"/>
                <w:highlight w:val="none"/>
              </w:rPr>
            </w:pPr>
            <w:r>
              <w:rPr>
                <w:rFonts w:hint="eastAsia" w:ascii="宋体" w:hAnsi="宋体"/>
                <w:color w:val="auto"/>
                <w:sz w:val="24"/>
                <w:highlight w:val="none"/>
              </w:rPr>
              <w:t>标段</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olor w:val="auto"/>
                <w:sz w:val="24"/>
                <w:highlight w:val="none"/>
              </w:rPr>
            </w:pPr>
            <w:r>
              <w:rPr>
                <w:rFonts w:hint="eastAsia" w:ascii="宋体" w:hAnsi="宋体"/>
                <w:color w:val="auto"/>
                <w:sz w:val="24"/>
                <w:highlight w:val="none"/>
              </w:rPr>
              <w:t>里程范围</w:t>
            </w:r>
          </w:p>
        </w:tc>
        <w:tc>
          <w:tcPr>
            <w:tcW w:w="108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olor w:val="auto"/>
                <w:sz w:val="24"/>
                <w:highlight w:val="none"/>
              </w:rPr>
            </w:pPr>
            <w:r>
              <w:rPr>
                <w:rFonts w:hint="eastAsia" w:ascii="宋体" w:hAnsi="宋体"/>
                <w:color w:val="auto"/>
                <w:sz w:val="24"/>
                <w:highlight w:val="none"/>
              </w:rPr>
              <w:t>长度</w:t>
            </w:r>
          </w:p>
        </w:tc>
        <w:tc>
          <w:tcPr>
            <w:tcW w:w="459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olor w:val="auto"/>
                <w:sz w:val="24"/>
                <w:highlight w:val="none"/>
              </w:rPr>
            </w:pPr>
            <w:r>
              <w:rPr>
                <w:rFonts w:hint="eastAsia" w:ascii="宋体" w:hAnsi="宋体"/>
                <w:color w:val="auto"/>
                <w:sz w:val="24"/>
                <w:highlight w:val="none"/>
              </w:rPr>
              <w:t>工作内容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trHeight w:val="2091" w:hRule="atLeast"/>
          <w:jc w:val="center"/>
        </w:trPr>
        <w:tc>
          <w:tcPr>
            <w:tcW w:w="122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宋体" w:hAnsi="宋体"/>
                <w:color w:val="auto"/>
                <w:sz w:val="24"/>
                <w:highlight w:val="none"/>
              </w:rPr>
            </w:pPr>
            <w:r>
              <w:rPr>
                <w:rFonts w:hint="eastAsia" w:ascii="宋体" w:hAnsi="宋体"/>
                <w:color w:val="auto"/>
                <w:sz w:val="24"/>
                <w:highlight w:val="none"/>
              </w:rPr>
              <w:t>A类（土建工程）</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olor w:val="auto"/>
                <w:sz w:val="24"/>
                <w:highlight w:val="none"/>
              </w:rPr>
            </w:pPr>
            <w:r>
              <w:rPr>
                <w:rFonts w:hint="eastAsia" w:ascii="宋体" w:hAnsi="宋体"/>
                <w:color w:val="auto"/>
                <w:sz w:val="24"/>
                <w:highlight w:val="none"/>
              </w:rPr>
              <w:t>勘察</w:t>
            </w:r>
          </w:p>
          <w:p>
            <w:pPr>
              <w:spacing w:line="360" w:lineRule="exact"/>
              <w:jc w:val="center"/>
              <w:rPr>
                <w:rFonts w:ascii="宋体" w:hAnsi="宋体"/>
                <w:color w:val="auto"/>
                <w:sz w:val="24"/>
                <w:highlight w:val="none"/>
              </w:rPr>
            </w:pPr>
            <w:r>
              <w:rPr>
                <w:rFonts w:hint="eastAsia" w:ascii="宋体" w:hAnsi="宋体"/>
                <w:color w:val="auto"/>
                <w:sz w:val="24"/>
                <w:highlight w:val="none"/>
              </w:rPr>
              <w:t>设计</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color w:val="auto"/>
                <w:sz w:val="24"/>
                <w:highlight w:val="none"/>
              </w:rPr>
            </w:pPr>
          </w:p>
        </w:tc>
        <w:tc>
          <w:tcPr>
            <w:tcW w:w="108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olor w:val="auto"/>
                <w:sz w:val="24"/>
                <w:highlight w:val="none"/>
              </w:rPr>
            </w:pPr>
            <w:r>
              <w:rPr>
                <w:rFonts w:hint="eastAsia" w:ascii="仿宋" w:hAnsi="Times New Roman"/>
                <w:color w:val="auto"/>
                <w:sz w:val="24"/>
                <w:highlight w:val="none"/>
              </w:rPr>
              <w:t>约</w:t>
            </w:r>
            <w:r>
              <w:rPr>
                <w:rFonts w:hint="eastAsia" w:ascii="宋体" w:hAnsi="宋体" w:eastAsia="宋体" w:cs="Times New Roman"/>
                <w:color w:val="auto"/>
                <w:kern w:val="0"/>
                <w:sz w:val="24"/>
                <w:highlight w:val="none"/>
              </w:rPr>
              <w:t>128km</w:t>
            </w:r>
          </w:p>
        </w:tc>
        <w:tc>
          <w:tcPr>
            <w:tcW w:w="459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firstLine="480" w:firstLineChars="200"/>
              <w:rPr>
                <w:rFonts w:hint="eastAsia" w:ascii="Times New Roman" w:hAnsi="Times New Roman" w:eastAsia="宋体"/>
                <w:color w:val="auto"/>
                <w:sz w:val="24"/>
                <w:highlight w:val="none"/>
                <w:lang w:eastAsia="zh-CN"/>
              </w:rPr>
            </w:pPr>
            <w:r>
              <w:rPr>
                <w:rFonts w:hint="eastAsia" w:ascii="Times New Roman" w:hAnsi="Times New Roman"/>
                <w:color w:val="auto"/>
                <w:sz w:val="24"/>
                <w:highlight w:val="none"/>
                <w:lang w:eastAsia="zh-CN"/>
              </w:rPr>
              <w:t>里程范围内的勘察设计工作（路基工程、路面工程、桥涵工程、交叉工程、交通工程及沿线设施、绿化及环境保护工程等）；工作内容包括详勘、定测、施工图设计、概算、预算和工程量清单（含清单预算）、施工现场配合、变更后续服务等工作。</w:t>
            </w:r>
          </w:p>
          <w:p>
            <w:pPr>
              <w:spacing w:line="360" w:lineRule="exact"/>
              <w:ind w:firstLine="480" w:firstLineChars="200"/>
              <w:rPr>
                <w:rFonts w:hint="eastAsia" w:ascii="Times New Roman" w:hAnsi="Times New Roman"/>
                <w:color w:val="auto"/>
                <w:sz w:val="24"/>
                <w:highlight w:val="none"/>
              </w:rPr>
            </w:pPr>
          </w:p>
        </w:tc>
      </w:tr>
    </w:tbl>
    <w:p>
      <w:pPr>
        <w:pStyle w:val="4"/>
        <w:spacing w:before="240" w:beforeLines="0" w:after="240" w:afterLines="0" w:line="360" w:lineRule="exact"/>
        <w:rPr>
          <w:rFonts w:hint="eastAsia" w:ascii="宋体" w:hAnsi="宋体"/>
          <w:color w:val="auto"/>
          <w:szCs w:val="21"/>
          <w:highlight w:val="none"/>
        </w:rPr>
      </w:pPr>
      <w:r>
        <w:rPr>
          <w:rFonts w:hint="eastAsia" w:ascii="宋体" w:hAnsi="宋体"/>
          <w:color w:val="auto"/>
          <w:szCs w:val="21"/>
          <w:highlight w:val="none"/>
        </w:rPr>
        <w:t>3.投标人资格要求：</w:t>
      </w:r>
    </w:p>
    <w:p>
      <w:pPr>
        <w:topLinePunct/>
        <w:spacing w:line="360" w:lineRule="exact"/>
        <w:ind w:firstLine="480" w:firstLineChars="200"/>
        <w:jc w:val="left"/>
        <w:textAlignment w:val="baseline"/>
        <w:rPr>
          <w:rFonts w:hint="eastAsia" w:ascii="宋体" w:hAnsi="宋体"/>
          <w:color w:val="auto"/>
          <w:kern w:val="0"/>
          <w:sz w:val="24"/>
          <w:highlight w:val="none"/>
        </w:rPr>
      </w:pPr>
      <w:r>
        <w:rPr>
          <w:rFonts w:hint="eastAsia" w:ascii="宋体" w:hAnsi="宋体" w:cs="宋体"/>
          <w:color w:val="auto"/>
          <w:kern w:val="0"/>
          <w:sz w:val="24"/>
          <w:szCs w:val="21"/>
          <w:highlight w:val="none"/>
        </w:rPr>
        <w:t>3.1本次招标要求投标人具备独立法人资格，同时具备</w:t>
      </w:r>
      <w:r>
        <w:rPr>
          <w:rFonts w:hint="eastAsia" w:ascii="宋体" w:hAnsi="宋体" w:cs="宋体"/>
          <w:color w:val="auto"/>
          <w:kern w:val="0"/>
          <w:sz w:val="24"/>
          <w:highlight w:val="none"/>
        </w:rPr>
        <w:t>：</w:t>
      </w:r>
      <w:r>
        <w:rPr>
          <w:rFonts w:hint="eastAsia" w:ascii="宋体" w:hAnsi="宋体" w:cs="宋体"/>
          <w:color w:val="auto"/>
          <w:kern w:val="0"/>
          <w:sz w:val="24"/>
          <w:highlight w:val="none"/>
          <w:u w:val="single"/>
        </w:rPr>
        <w:t>①工程设计综合甲级资质或工程设计公路行业乙级（或以上）资质或工程设计公路行业（公路专业）乙级（或以上）资质；②工程勘察综合甲级资质或具有工程勘察（工程测量）专业类乙级（或以上）资质</w:t>
      </w:r>
      <w:r>
        <w:rPr>
          <w:rFonts w:hint="eastAsia" w:ascii="宋体" w:hAnsi="宋体" w:cs="宋体"/>
          <w:color w:val="auto"/>
          <w:kern w:val="0"/>
          <w:sz w:val="24"/>
          <w:highlight w:val="none"/>
        </w:rPr>
        <w:t>。具有</w:t>
      </w:r>
      <w:r>
        <w:rPr>
          <w:rFonts w:hint="eastAsia" w:ascii="宋体" w:hAnsi="宋体" w:cs="宋体"/>
          <w:color w:val="auto"/>
          <w:kern w:val="0"/>
          <w:sz w:val="24"/>
          <w:highlight w:val="none"/>
          <w:u w:val="single"/>
        </w:rPr>
        <w:t>类似工程的设计或勘察设计</w:t>
      </w:r>
      <w:r>
        <w:rPr>
          <w:rFonts w:hint="eastAsia" w:ascii="宋体" w:hAnsi="宋体" w:cs="宋体"/>
          <w:color w:val="auto"/>
          <w:kern w:val="0"/>
          <w:sz w:val="24"/>
          <w:highlight w:val="none"/>
        </w:rPr>
        <w:t>业绩，</w:t>
      </w:r>
      <w:r>
        <w:rPr>
          <w:rFonts w:hint="eastAsia" w:ascii="宋体" w:hAnsi="宋体" w:cs="宋体"/>
          <w:color w:val="auto"/>
          <w:kern w:val="0"/>
          <w:sz w:val="24"/>
          <w:szCs w:val="21"/>
          <w:highlight w:val="none"/>
        </w:rPr>
        <w:t>业绩要求详见附录2资格审查条件（业绩最低要求），并在人员等方面具有相应的勘察设计能力。</w:t>
      </w:r>
    </w:p>
    <w:p>
      <w:pPr>
        <w:spacing w:line="360" w:lineRule="exact"/>
        <w:rPr>
          <w:rFonts w:hint="eastAsia" w:ascii="宋体" w:hAnsi="宋体" w:cs="宋体"/>
          <w:color w:val="auto"/>
          <w:kern w:val="0"/>
          <w:sz w:val="24"/>
          <w:szCs w:val="21"/>
          <w:highlight w:val="none"/>
        </w:rPr>
      </w:pPr>
      <w:r>
        <w:rPr>
          <w:rFonts w:hint="eastAsia" w:ascii="宋体" w:hAnsi="宋体" w:cs="宋体"/>
          <w:color w:val="auto"/>
          <w:kern w:val="0"/>
          <w:sz w:val="24"/>
          <w:szCs w:val="21"/>
          <w:highlight w:val="none"/>
        </w:rPr>
        <w:t xml:space="preserve">    投标人应进入交通运输部“全国公路建设市场信用信息管理系统（http://glxy.mot.gov.cn）”中的公路工程设计资质企业名录，且投标人名称和资质与该名录中的相应企业名称和资质完全一致。</w:t>
      </w:r>
    </w:p>
    <w:p>
      <w:pPr>
        <w:spacing w:line="360" w:lineRule="exact"/>
        <w:ind w:firstLine="480" w:firstLineChars="200"/>
        <w:rPr>
          <w:rFonts w:hint="eastAsia" w:ascii="宋体" w:hAnsi="宋体" w:eastAsia="宋体" w:cs="宋体"/>
          <w:color w:val="auto"/>
          <w:kern w:val="0"/>
          <w:sz w:val="24"/>
          <w:szCs w:val="21"/>
          <w:highlight w:val="none"/>
          <w:lang w:eastAsia="zh-CN"/>
        </w:rPr>
      </w:pPr>
      <w:r>
        <w:rPr>
          <w:rFonts w:hint="eastAsia" w:ascii="宋体" w:hAnsi="宋体" w:cs="宋体"/>
          <w:color w:val="auto"/>
          <w:kern w:val="0"/>
          <w:sz w:val="24"/>
          <w:szCs w:val="21"/>
          <w:highlight w:val="none"/>
        </w:rPr>
        <w:t xml:space="preserve">3.2本次招标 </w:t>
      </w:r>
      <w:r>
        <w:rPr>
          <w:rFonts w:hint="eastAsia" w:ascii="宋体" w:hAnsi="宋体" w:cs="宋体"/>
          <w:color w:val="auto"/>
          <w:kern w:val="0"/>
          <w:sz w:val="24"/>
          <w:szCs w:val="21"/>
          <w:highlight w:val="none"/>
          <w:u w:val="single"/>
        </w:rPr>
        <w:t xml:space="preserve">接受 </w:t>
      </w:r>
      <w:r>
        <w:rPr>
          <w:rFonts w:hint="eastAsia" w:ascii="宋体" w:hAnsi="宋体" w:cs="宋体"/>
          <w:color w:val="auto"/>
          <w:kern w:val="0"/>
          <w:sz w:val="24"/>
          <w:szCs w:val="21"/>
          <w:highlight w:val="none"/>
        </w:rPr>
        <w:t>联合体投标</w:t>
      </w:r>
      <w:r>
        <w:rPr>
          <w:rFonts w:hint="eastAsia" w:ascii="宋体" w:hAnsi="宋体" w:cs="宋体"/>
          <w:color w:val="auto"/>
          <w:kern w:val="0"/>
          <w:sz w:val="24"/>
          <w:szCs w:val="21"/>
          <w:highlight w:val="none"/>
          <w:lang w:eastAsia="zh-CN"/>
        </w:rPr>
        <w:t>，</w:t>
      </w:r>
      <w:r>
        <w:rPr>
          <w:rFonts w:hint="eastAsia" w:ascii="宋体" w:hAnsi="宋体"/>
          <w:color w:val="auto"/>
          <w:sz w:val="24"/>
          <w:szCs w:val="21"/>
          <w:highlight w:val="none"/>
        </w:rPr>
        <w:t>但联合体所有成员数量不得超过</w:t>
      </w:r>
      <w:r>
        <w:rPr>
          <w:rFonts w:hint="eastAsia" w:ascii="宋体" w:hAnsi="宋体"/>
          <w:color w:val="auto"/>
          <w:sz w:val="24"/>
          <w:szCs w:val="21"/>
          <w:highlight w:val="none"/>
          <w:u w:val="single"/>
        </w:rPr>
        <w:t>2</w:t>
      </w:r>
      <w:r>
        <w:rPr>
          <w:rFonts w:hint="eastAsia" w:ascii="宋体" w:hAnsi="宋体"/>
          <w:color w:val="auto"/>
          <w:sz w:val="24"/>
          <w:szCs w:val="21"/>
          <w:highlight w:val="none"/>
        </w:rPr>
        <w:t>家</w:t>
      </w:r>
      <w:r>
        <w:rPr>
          <w:rFonts w:hint="eastAsia" w:ascii="宋体" w:hAnsi="宋体"/>
          <w:color w:val="auto"/>
          <w:sz w:val="24"/>
          <w:szCs w:val="21"/>
          <w:highlight w:val="none"/>
          <w:lang w:eastAsia="zh-CN"/>
        </w:rPr>
        <w:t>。</w:t>
      </w:r>
    </w:p>
    <w:p>
      <w:pPr>
        <w:spacing w:line="36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rPr>
        <w:t>3.4</w:t>
      </w:r>
      <w:r>
        <w:rPr>
          <w:rFonts w:hint="eastAsia" w:ascii="Times New Roman" w:hAnsi="宋体"/>
          <w:color w:val="auto"/>
          <w:sz w:val="24"/>
          <w:highlight w:val="none"/>
        </w:rPr>
        <w:t>本项目的勘察设计咨询中标单位及与其存在利害关系的单位均不得参加本项目的勘察设计投标</w:t>
      </w:r>
      <w:r>
        <w:rPr>
          <w:rFonts w:hint="eastAsia" w:ascii="宋体" w:hAnsi="宋体"/>
          <w:color w:val="auto"/>
          <w:kern w:val="0"/>
          <w:sz w:val="24"/>
          <w:highlight w:val="none"/>
        </w:rPr>
        <w:t>。</w:t>
      </w:r>
    </w:p>
    <w:p>
      <w:pPr>
        <w:spacing w:line="36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rPr>
        <w:t>3.5</w:t>
      </w:r>
      <w:r>
        <w:rPr>
          <w:rFonts w:ascii="Times New Roman" w:hAnsi="宋体"/>
          <w:color w:val="auto"/>
          <w:sz w:val="24"/>
          <w:highlight w:val="none"/>
        </w:rPr>
        <w:t>与招标人存在利害关系可能影响招标公正性的</w:t>
      </w:r>
      <w:r>
        <w:rPr>
          <w:rFonts w:hint="eastAsia" w:ascii="Times New Roman" w:hAnsi="宋体"/>
          <w:color w:val="auto"/>
          <w:sz w:val="24"/>
          <w:highlight w:val="none"/>
        </w:rPr>
        <w:t>单位</w:t>
      </w:r>
      <w:r>
        <w:rPr>
          <w:rFonts w:ascii="Times New Roman" w:hAnsi="宋体"/>
          <w:color w:val="auto"/>
          <w:sz w:val="24"/>
          <w:highlight w:val="none"/>
        </w:rPr>
        <w:t>，不得</w:t>
      </w:r>
      <w:r>
        <w:rPr>
          <w:rFonts w:hint="eastAsia" w:ascii="Times New Roman" w:hAnsi="宋体"/>
          <w:color w:val="auto"/>
          <w:sz w:val="24"/>
          <w:highlight w:val="none"/>
        </w:rPr>
        <w:t>参加</w:t>
      </w:r>
      <w:r>
        <w:rPr>
          <w:rFonts w:ascii="Times New Roman" w:hAnsi="宋体"/>
          <w:color w:val="auto"/>
          <w:sz w:val="24"/>
          <w:highlight w:val="none"/>
        </w:rPr>
        <w:t>投标</w:t>
      </w:r>
      <w:r>
        <w:rPr>
          <w:rFonts w:hint="eastAsia" w:ascii="Times New Roman" w:hAnsi="宋体"/>
          <w:color w:val="auto"/>
          <w:sz w:val="24"/>
          <w:highlight w:val="none"/>
        </w:rPr>
        <w:t>。</w:t>
      </w:r>
      <w:r>
        <w:rPr>
          <w:rFonts w:ascii="Times New Roman" w:hAnsi="宋体"/>
          <w:color w:val="auto"/>
          <w:sz w:val="24"/>
          <w:highlight w:val="none"/>
        </w:rPr>
        <w:t>单位负责人为同一人、或者存在控股、管理关系的不同单位</w:t>
      </w:r>
      <w:r>
        <w:rPr>
          <w:rFonts w:hint="eastAsia" w:ascii="Times New Roman" w:hAnsi="宋体"/>
          <w:color w:val="auto"/>
          <w:sz w:val="24"/>
          <w:highlight w:val="none"/>
        </w:rPr>
        <w:t>，</w:t>
      </w:r>
      <w:r>
        <w:rPr>
          <w:rFonts w:ascii="Times New Roman" w:hAnsi="宋体"/>
          <w:color w:val="auto"/>
          <w:sz w:val="24"/>
          <w:highlight w:val="none"/>
        </w:rPr>
        <w:t>不得</w:t>
      </w:r>
      <w:r>
        <w:rPr>
          <w:rFonts w:hint="eastAsia" w:ascii="Times New Roman" w:hAnsi="宋体"/>
          <w:color w:val="auto"/>
          <w:sz w:val="24"/>
          <w:highlight w:val="none"/>
        </w:rPr>
        <w:t>参加</w:t>
      </w:r>
      <w:r>
        <w:rPr>
          <w:rFonts w:ascii="Times New Roman" w:hAnsi="宋体"/>
          <w:color w:val="auto"/>
          <w:sz w:val="24"/>
          <w:highlight w:val="none"/>
        </w:rPr>
        <w:t>同一标段或者未划分标段的同一招标项目投标，否则</w:t>
      </w:r>
      <w:r>
        <w:rPr>
          <w:rFonts w:hint="eastAsia" w:ascii="Times New Roman" w:hAnsi="Times New Roman"/>
          <w:color w:val="auto"/>
          <w:sz w:val="24"/>
          <w:highlight w:val="none"/>
        </w:rPr>
        <w:t>相关投标均无效</w:t>
      </w:r>
      <w:r>
        <w:rPr>
          <w:rFonts w:hint="eastAsia" w:ascii="宋体" w:hAnsi="宋体"/>
          <w:color w:val="auto"/>
          <w:kern w:val="0"/>
          <w:sz w:val="24"/>
          <w:highlight w:val="none"/>
        </w:rPr>
        <w:t>。</w:t>
      </w:r>
    </w:p>
    <w:p>
      <w:pPr>
        <w:spacing w:line="36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rPr>
        <w:t>3.6</w:t>
      </w:r>
      <w:r>
        <w:rPr>
          <w:rFonts w:hint="eastAsia" w:ascii="宋体" w:hAnsi="宋体"/>
          <w:color w:val="auto"/>
          <w:sz w:val="24"/>
          <w:highlight w:val="none"/>
        </w:rPr>
        <w:t>在“信用中国”网站（http://www.creditchina.gov.cn/）中被列入失信被执行人名单的投标人，在国家企业信用信息公示系统（www.gsxt.gov.cn）中被列入严重违法失信企业名单的投标人，均不得参加投标</w:t>
      </w:r>
      <w:r>
        <w:rPr>
          <w:rFonts w:hint="eastAsia" w:ascii="宋体" w:hAnsi="宋体"/>
          <w:color w:val="auto"/>
          <w:kern w:val="0"/>
          <w:sz w:val="24"/>
          <w:highlight w:val="none"/>
        </w:rPr>
        <w:t>。</w:t>
      </w:r>
    </w:p>
    <w:p>
      <w:pPr>
        <w:spacing w:line="360" w:lineRule="exact"/>
        <w:ind w:firstLine="480" w:firstLineChars="200"/>
        <w:rPr>
          <w:rFonts w:hint="eastAsia" w:ascii="宋体" w:hAnsi="宋体"/>
          <w:color w:val="auto"/>
          <w:kern w:val="0"/>
          <w:sz w:val="24"/>
          <w:highlight w:val="none"/>
        </w:rPr>
      </w:pPr>
      <w:r>
        <w:rPr>
          <w:rFonts w:ascii="宋体" w:hAnsi="宋体"/>
          <w:color w:val="auto"/>
          <w:kern w:val="0"/>
          <w:sz w:val="24"/>
          <w:highlight w:val="none"/>
        </w:rPr>
        <w:t>3.</w:t>
      </w:r>
      <w:r>
        <w:rPr>
          <w:rFonts w:hint="eastAsia" w:ascii="宋体" w:hAnsi="宋体"/>
          <w:color w:val="auto"/>
          <w:kern w:val="0"/>
          <w:sz w:val="24"/>
          <w:highlight w:val="none"/>
        </w:rPr>
        <w:t>7投标人已在广州公共资源交易中心办理企业信息登记，投标人企业信息登记详情参见广州公共资源交易网（http://www.gzzb.gd.cn）服务指南栏目）</w:t>
      </w:r>
      <w:r>
        <w:rPr>
          <w:rFonts w:ascii="宋体" w:hAnsi="宋体"/>
          <w:color w:val="auto"/>
          <w:kern w:val="0"/>
          <w:sz w:val="24"/>
          <w:highlight w:val="none"/>
        </w:rPr>
        <w:t>。</w:t>
      </w:r>
    </w:p>
    <w:p>
      <w:pPr>
        <w:pStyle w:val="4"/>
        <w:spacing w:before="240" w:beforeLines="0" w:after="240" w:afterLines="0" w:line="360" w:lineRule="exact"/>
        <w:rPr>
          <w:rFonts w:hint="eastAsia" w:ascii="宋体" w:hAnsi="宋体"/>
          <w:color w:val="auto"/>
          <w:szCs w:val="21"/>
          <w:highlight w:val="none"/>
        </w:rPr>
      </w:pPr>
      <w:r>
        <w:rPr>
          <w:rFonts w:hint="eastAsia" w:ascii="宋体" w:hAnsi="宋体"/>
          <w:color w:val="auto"/>
          <w:szCs w:val="21"/>
          <w:highlight w:val="none"/>
        </w:rPr>
        <w:t>4.技术成果经济补偿</w:t>
      </w:r>
    </w:p>
    <w:p>
      <w:pPr>
        <w:spacing w:line="36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rPr>
        <w:t xml:space="preserve">本次招标对未中标人投标文件中的技术成果 </w:t>
      </w:r>
      <w:r>
        <w:rPr>
          <w:rFonts w:hint="eastAsia" w:ascii="宋体" w:hAnsi="宋体"/>
          <w:color w:val="auto"/>
          <w:kern w:val="0"/>
          <w:sz w:val="24"/>
          <w:highlight w:val="none"/>
          <w:u w:val="single"/>
        </w:rPr>
        <w:t xml:space="preserve">不给予 </w:t>
      </w:r>
      <w:r>
        <w:rPr>
          <w:rFonts w:hint="eastAsia" w:ascii="宋体" w:hAnsi="宋体"/>
          <w:color w:val="auto"/>
          <w:kern w:val="0"/>
          <w:sz w:val="24"/>
          <w:highlight w:val="none"/>
        </w:rPr>
        <w:t>经济补偿。</w:t>
      </w:r>
    </w:p>
    <w:p>
      <w:pPr>
        <w:pStyle w:val="4"/>
        <w:spacing w:before="240" w:beforeLines="0" w:after="240" w:afterLines="0" w:line="360" w:lineRule="exact"/>
        <w:rPr>
          <w:rFonts w:hint="eastAsia" w:ascii="宋体" w:hAnsi="宋体"/>
          <w:color w:val="auto"/>
          <w:szCs w:val="21"/>
          <w:highlight w:val="none"/>
        </w:rPr>
      </w:pPr>
      <w:r>
        <w:rPr>
          <w:rFonts w:hint="eastAsia" w:ascii="宋体" w:hAnsi="宋体"/>
          <w:color w:val="auto"/>
          <w:szCs w:val="21"/>
          <w:highlight w:val="none"/>
        </w:rPr>
        <w:t>5.招标文件的获取：</w:t>
      </w:r>
    </w:p>
    <w:p>
      <w:pPr>
        <w:spacing w:line="360" w:lineRule="exact"/>
        <w:ind w:firstLine="480" w:firstLineChars="200"/>
        <w:rPr>
          <w:rFonts w:ascii="宋体" w:hAnsi="宋体" w:cs="宋体"/>
          <w:color w:val="auto"/>
          <w:spacing w:val="-8"/>
          <w:sz w:val="24"/>
          <w:highlight w:val="none"/>
        </w:rPr>
      </w:pPr>
      <w:r>
        <w:rPr>
          <w:rFonts w:hint="eastAsia" w:ascii="宋体" w:hAnsi="宋体"/>
          <w:color w:val="auto"/>
          <w:kern w:val="0"/>
          <w:sz w:val="24"/>
          <w:highlight w:val="none"/>
        </w:rPr>
        <w:t>5.1</w:t>
      </w:r>
      <w:r>
        <w:rPr>
          <w:rFonts w:ascii="宋体" w:hAnsi="宋体" w:cs="宋体"/>
          <w:color w:val="auto"/>
          <w:spacing w:val="-6"/>
          <w:sz w:val="24"/>
          <w:highlight w:val="none"/>
        </w:rPr>
        <w:t>凡有意参加投标者</w:t>
      </w:r>
      <w:r>
        <w:rPr>
          <w:rFonts w:ascii="宋体" w:hAnsi="宋体" w:cs="宋体"/>
          <w:color w:val="auto"/>
          <w:spacing w:val="-5"/>
          <w:sz w:val="24"/>
          <w:highlight w:val="none"/>
        </w:rPr>
        <w:t>，</w:t>
      </w:r>
      <w:r>
        <w:rPr>
          <w:rFonts w:ascii="宋体" w:hAnsi="宋体" w:cs="宋体"/>
          <w:color w:val="auto"/>
          <w:spacing w:val="-3"/>
          <w:sz w:val="24"/>
          <w:highlight w:val="none"/>
        </w:rPr>
        <w:t xml:space="preserve"> 请于</w:t>
      </w:r>
      <w:r>
        <w:rPr>
          <w:rFonts w:ascii="宋体" w:hAnsi="宋体" w:cs="宋体"/>
          <w:color w:val="auto"/>
          <w:spacing w:val="-3"/>
          <w:sz w:val="24"/>
          <w:highlight w:val="none"/>
          <w:u w:val="single"/>
        </w:rPr>
        <w:t>2023</w:t>
      </w:r>
      <w:r>
        <w:rPr>
          <w:rFonts w:ascii="宋体" w:hAnsi="宋体" w:cs="宋体"/>
          <w:color w:val="auto"/>
          <w:spacing w:val="-3"/>
          <w:sz w:val="24"/>
          <w:highlight w:val="none"/>
        </w:rPr>
        <w:t>年</w:t>
      </w:r>
      <w:r>
        <w:rPr>
          <w:rFonts w:ascii="宋体" w:hAnsi="宋体" w:cs="宋体"/>
          <w:color w:val="auto"/>
          <w:spacing w:val="-3"/>
          <w:sz w:val="24"/>
          <w:highlight w:val="none"/>
          <w:u w:val="single"/>
        </w:rPr>
        <w:t xml:space="preserve">  </w:t>
      </w:r>
      <w:r>
        <w:rPr>
          <w:rFonts w:ascii="宋体" w:hAnsi="宋体" w:cs="宋体"/>
          <w:color w:val="auto"/>
          <w:spacing w:val="-3"/>
          <w:sz w:val="24"/>
          <w:highlight w:val="none"/>
        </w:rPr>
        <w:t>月</w:t>
      </w:r>
      <w:r>
        <w:rPr>
          <w:rFonts w:ascii="宋体" w:hAnsi="宋体" w:cs="宋体"/>
          <w:color w:val="auto"/>
          <w:spacing w:val="-3"/>
          <w:sz w:val="24"/>
          <w:highlight w:val="none"/>
          <w:u w:val="single"/>
        </w:rPr>
        <w:t xml:space="preserve">  </w:t>
      </w:r>
      <w:r>
        <w:rPr>
          <w:rFonts w:ascii="宋体" w:hAnsi="宋体" w:cs="宋体"/>
          <w:color w:val="auto"/>
          <w:spacing w:val="-3"/>
          <w:sz w:val="24"/>
          <w:highlight w:val="none"/>
        </w:rPr>
        <w:t>日</w:t>
      </w:r>
      <w:r>
        <w:rPr>
          <w:rFonts w:ascii="宋体" w:hAnsi="宋体" w:cs="宋体"/>
          <w:color w:val="auto"/>
          <w:spacing w:val="-3"/>
          <w:sz w:val="24"/>
          <w:highlight w:val="none"/>
          <w:u w:val="single"/>
        </w:rPr>
        <w:t xml:space="preserve">00 </w:t>
      </w:r>
      <w:r>
        <w:rPr>
          <w:rFonts w:ascii="宋体" w:hAnsi="宋体" w:cs="宋体"/>
          <w:color w:val="auto"/>
          <w:spacing w:val="-3"/>
          <w:sz w:val="24"/>
          <w:highlight w:val="none"/>
        </w:rPr>
        <w:t xml:space="preserve"> 时</w:t>
      </w:r>
      <w:r>
        <w:rPr>
          <w:rFonts w:ascii="宋体" w:hAnsi="宋体" w:cs="宋体"/>
          <w:color w:val="auto"/>
          <w:spacing w:val="-3"/>
          <w:sz w:val="24"/>
          <w:highlight w:val="none"/>
          <w:u w:val="single"/>
        </w:rPr>
        <w:t>00</w:t>
      </w:r>
      <w:r>
        <w:rPr>
          <w:rFonts w:ascii="宋体" w:hAnsi="宋体" w:cs="宋体"/>
          <w:color w:val="auto"/>
          <w:spacing w:val="-3"/>
          <w:sz w:val="24"/>
          <w:highlight w:val="none"/>
        </w:rPr>
        <w:t>分至</w:t>
      </w:r>
      <w:r>
        <w:rPr>
          <w:rFonts w:ascii="宋体" w:hAnsi="宋体" w:cs="宋体"/>
          <w:color w:val="auto"/>
          <w:spacing w:val="-3"/>
          <w:sz w:val="24"/>
          <w:highlight w:val="none"/>
          <w:u w:val="single"/>
        </w:rPr>
        <w:t>2023</w:t>
      </w:r>
      <w:r>
        <w:rPr>
          <w:rFonts w:ascii="宋体" w:hAnsi="宋体" w:cs="宋体"/>
          <w:color w:val="auto"/>
          <w:spacing w:val="-3"/>
          <w:sz w:val="24"/>
          <w:highlight w:val="none"/>
        </w:rPr>
        <w:t>年</w:t>
      </w:r>
      <w:r>
        <w:rPr>
          <w:rFonts w:ascii="宋体" w:hAnsi="宋体" w:cs="宋体"/>
          <w:color w:val="auto"/>
          <w:spacing w:val="-3"/>
          <w:sz w:val="24"/>
          <w:highlight w:val="none"/>
          <w:u w:val="single"/>
        </w:rPr>
        <w:t xml:space="preserve"> </w:t>
      </w:r>
      <w:r>
        <w:rPr>
          <w:rFonts w:ascii="宋体" w:hAnsi="宋体" w:cs="宋体"/>
          <w:color w:val="auto"/>
          <w:spacing w:val="-3"/>
          <w:sz w:val="24"/>
          <w:highlight w:val="none"/>
        </w:rPr>
        <w:t>月</w:t>
      </w:r>
      <w:r>
        <w:rPr>
          <w:rFonts w:ascii="宋体" w:hAnsi="宋体" w:cs="宋体"/>
          <w:color w:val="auto"/>
          <w:spacing w:val="-3"/>
          <w:sz w:val="24"/>
          <w:highlight w:val="none"/>
          <w:u w:val="single"/>
        </w:rPr>
        <w:t xml:space="preserve"> </w:t>
      </w:r>
      <w:r>
        <w:rPr>
          <w:rFonts w:ascii="宋体" w:hAnsi="宋体" w:cs="宋体"/>
          <w:color w:val="auto"/>
          <w:spacing w:val="-3"/>
          <w:sz w:val="24"/>
          <w:highlight w:val="none"/>
        </w:rPr>
        <w:t>日</w:t>
      </w:r>
      <w:r>
        <w:rPr>
          <w:rFonts w:ascii="宋体" w:hAnsi="宋体" w:cs="宋体"/>
          <w:color w:val="auto"/>
          <w:spacing w:val="-3"/>
          <w:sz w:val="24"/>
          <w:highlight w:val="none"/>
          <w:u w:val="single"/>
        </w:rPr>
        <w:t xml:space="preserve"> </w:t>
      </w:r>
      <w:r>
        <w:rPr>
          <w:rFonts w:ascii="宋体" w:hAnsi="宋体" w:cs="宋体"/>
          <w:color w:val="auto"/>
          <w:spacing w:val="-3"/>
          <w:sz w:val="24"/>
          <w:highlight w:val="none"/>
        </w:rPr>
        <w:t>时</w:t>
      </w:r>
      <w:r>
        <w:rPr>
          <w:rFonts w:ascii="宋体" w:hAnsi="宋体" w:cs="宋体"/>
          <w:color w:val="auto"/>
          <w:spacing w:val="-3"/>
          <w:sz w:val="24"/>
          <w:highlight w:val="none"/>
          <w:u w:val="single"/>
        </w:rPr>
        <w:t xml:space="preserve"> </w:t>
      </w:r>
      <w:r>
        <w:rPr>
          <w:rFonts w:ascii="宋体" w:hAnsi="宋体" w:cs="宋体"/>
          <w:color w:val="auto"/>
          <w:spacing w:val="-3"/>
          <w:sz w:val="24"/>
          <w:highlight w:val="none"/>
        </w:rPr>
        <w:t>分(北</w:t>
      </w:r>
      <w:r>
        <w:rPr>
          <w:rFonts w:ascii="宋体" w:hAnsi="宋体" w:cs="宋体"/>
          <w:color w:val="auto"/>
          <w:sz w:val="24"/>
          <w:highlight w:val="none"/>
        </w:rPr>
        <w:t xml:space="preserve"> </w:t>
      </w:r>
      <w:r>
        <w:rPr>
          <w:rFonts w:ascii="宋体" w:hAnsi="宋体" w:cs="宋体"/>
          <w:color w:val="auto"/>
          <w:spacing w:val="16"/>
          <w:sz w:val="24"/>
          <w:highlight w:val="none"/>
        </w:rPr>
        <w:t>京</w:t>
      </w:r>
      <w:r>
        <w:rPr>
          <w:rFonts w:ascii="宋体" w:hAnsi="宋体" w:cs="宋体"/>
          <w:color w:val="auto"/>
          <w:spacing w:val="13"/>
          <w:sz w:val="24"/>
          <w:highlight w:val="none"/>
        </w:rPr>
        <w:t>时</w:t>
      </w:r>
      <w:r>
        <w:rPr>
          <w:rFonts w:ascii="宋体" w:hAnsi="宋体" w:cs="宋体"/>
          <w:color w:val="auto"/>
          <w:spacing w:val="8"/>
          <w:sz w:val="24"/>
          <w:highlight w:val="none"/>
        </w:rPr>
        <w:t>间，下同)，登陆广州公共资源交易中心网站(</w:t>
      </w:r>
      <w:r>
        <w:rPr>
          <w:rFonts w:ascii="Times New Roman" w:hAnsi="Times New Roman"/>
          <w:color w:val="auto"/>
          <w:sz w:val="24"/>
          <w:highlight w:val="none"/>
        </w:rPr>
        <w:fldChar w:fldCharType="begin"/>
      </w:r>
      <w:r>
        <w:rPr>
          <w:rFonts w:ascii="Times New Roman" w:hAnsi="Times New Roman"/>
          <w:color w:val="auto"/>
          <w:sz w:val="24"/>
          <w:highlight w:val="none"/>
        </w:rPr>
        <w:instrText xml:space="preserve"> HYPERLINK "http://www.gzggzy.cn" </w:instrText>
      </w:r>
      <w:r>
        <w:rPr>
          <w:rFonts w:ascii="Times New Roman" w:hAnsi="Times New Roman"/>
          <w:color w:val="auto"/>
          <w:sz w:val="24"/>
          <w:highlight w:val="none"/>
        </w:rPr>
        <w:fldChar w:fldCharType="separate"/>
      </w:r>
      <w:r>
        <w:rPr>
          <w:rFonts w:ascii="宋体" w:hAnsi="宋体" w:cs="宋体"/>
          <w:color w:val="auto"/>
          <w:sz w:val="24"/>
          <w:highlight w:val="none"/>
        </w:rPr>
        <w:t>http</w:t>
      </w:r>
      <w:r>
        <w:rPr>
          <w:rFonts w:ascii="宋体" w:hAnsi="宋体" w:cs="宋体"/>
          <w:color w:val="auto"/>
          <w:spacing w:val="8"/>
          <w:sz w:val="24"/>
          <w:highlight w:val="none"/>
        </w:rPr>
        <w:t>://</w:t>
      </w:r>
      <w:r>
        <w:rPr>
          <w:rFonts w:ascii="宋体" w:hAnsi="宋体" w:cs="宋体"/>
          <w:color w:val="auto"/>
          <w:sz w:val="24"/>
          <w:highlight w:val="none"/>
        </w:rPr>
        <w:t>www</w:t>
      </w:r>
      <w:r>
        <w:rPr>
          <w:rFonts w:ascii="宋体" w:hAnsi="宋体" w:cs="宋体"/>
          <w:color w:val="auto"/>
          <w:spacing w:val="8"/>
          <w:sz w:val="24"/>
          <w:highlight w:val="none"/>
        </w:rPr>
        <w:t>.</w:t>
      </w:r>
      <w:r>
        <w:rPr>
          <w:rFonts w:ascii="宋体" w:hAnsi="宋体" w:cs="宋体"/>
          <w:color w:val="auto"/>
          <w:sz w:val="24"/>
          <w:highlight w:val="none"/>
        </w:rPr>
        <w:t>gzggzy</w:t>
      </w:r>
      <w:r>
        <w:rPr>
          <w:rFonts w:ascii="宋体" w:hAnsi="宋体" w:cs="宋体"/>
          <w:color w:val="auto"/>
          <w:spacing w:val="8"/>
          <w:sz w:val="24"/>
          <w:highlight w:val="none"/>
        </w:rPr>
        <w:t>.</w:t>
      </w:r>
      <w:r>
        <w:rPr>
          <w:rFonts w:ascii="宋体" w:hAnsi="宋体" w:cs="宋体"/>
          <w:color w:val="auto"/>
          <w:sz w:val="24"/>
          <w:highlight w:val="none"/>
        </w:rPr>
        <w:t>cn</w:t>
      </w:r>
      <w:r>
        <w:rPr>
          <w:rFonts w:ascii="宋体" w:hAnsi="宋体" w:cs="宋体"/>
          <w:color w:val="auto"/>
          <w:sz w:val="24"/>
          <w:highlight w:val="none"/>
        </w:rPr>
        <w:fldChar w:fldCharType="end"/>
      </w:r>
      <w:r>
        <w:rPr>
          <w:rFonts w:ascii="宋体" w:hAnsi="宋体" w:cs="宋体"/>
          <w:color w:val="auto"/>
          <w:spacing w:val="8"/>
          <w:sz w:val="24"/>
          <w:highlight w:val="none"/>
        </w:rPr>
        <w:t>)交易平台</w:t>
      </w:r>
      <w:r>
        <w:rPr>
          <w:rFonts w:ascii="宋体" w:hAnsi="宋体" w:cs="宋体"/>
          <w:color w:val="auto"/>
          <w:sz w:val="24"/>
          <w:highlight w:val="none"/>
        </w:rPr>
        <w:t xml:space="preserve"> </w:t>
      </w:r>
      <w:r>
        <w:rPr>
          <w:rFonts w:ascii="宋体" w:hAnsi="宋体" w:cs="宋体"/>
          <w:color w:val="auto"/>
          <w:spacing w:val="-8"/>
          <w:sz w:val="24"/>
          <w:highlight w:val="none"/>
        </w:rPr>
        <w:t>选择对应项目进</w:t>
      </w:r>
      <w:r>
        <w:rPr>
          <w:rFonts w:ascii="宋体" w:hAnsi="宋体" w:cs="宋体"/>
          <w:color w:val="auto"/>
          <w:spacing w:val="-4"/>
          <w:sz w:val="24"/>
          <w:highlight w:val="none"/>
        </w:rPr>
        <w:t>行线上投</w:t>
      </w:r>
      <w:r>
        <w:rPr>
          <w:rFonts w:ascii="宋体" w:hAnsi="宋体" w:cs="宋体"/>
          <w:color w:val="auto"/>
          <w:spacing w:val="-8"/>
          <w:sz w:val="24"/>
          <w:highlight w:val="none"/>
        </w:rPr>
        <w:t>标登记信息填写， 投标人提交登记信息并经招标代理在公共资源交易系统投标登记确认后，可自行在系统专区下载招标文件等相关资料。</w:t>
      </w:r>
    </w:p>
    <w:p>
      <w:pPr>
        <w:spacing w:line="360" w:lineRule="exact"/>
        <w:ind w:firstLine="448" w:firstLineChars="200"/>
        <w:rPr>
          <w:rFonts w:hint="eastAsia" w:ascii="宋体" w:hAnsi="宋体" w:cs="宋体"/>
          <w:color w:val="auto"/>
          <w:spacing w:val="-8"/>
          <w:sz w:val="24"/>
          <w:highlight w:val="none"/>
        </w:rPr>
      </w:pPr>
      <w:r>
        <w:rPr>
          <w:rFonts w:hint="eastAsia" w:ascii="宋体" w:hAnsi="宋体" w:cs="宋体"/>
          <w:color w:val="auto"/>
          <w:spacing w:val="-8"/>
          <w:sz w:val="24"/>
          <w:highlight w:val="none"/>
        </w:rPr>
        <w:t>5.2</w:t>
      </w:r>
      <w:r>
        <w:rPr>
          <w:rFonts w:ascii="宋体" w:hAnsi="宋体" w:cs="宋体"/>
          <w:color w:val="auto"/>
          <w:spacing w:val="-8"/>
          <w:sz w:val="24"/>
          <w:highlight w:val="none"/>
        </w:rPr>
        <w:t>如招标人需发布补充公告的，以最后发布的补充公告的时间起计算编制投标文件时间，并需在补充公告中明确说明，如有补充资料通过交易中心网站同时发布。</w:t>
      </w:r>
    </w:p>
    <w:p>
      <w:pPr>
        <w:pStyle w:val="4"/>
        <w:spacing w:before="240" w:beforeLines="0" w:after="240" w:afterLines="0" w:line="360" w:lineRule="exact"/>
        <w:rPr>
          <w:rFonts w:hint="eastAsia" w:ascii="宋体" w:hAnsi="宋体"/>
          <w:color w:val="auto"/>
          <w:szCs w:val="21"/>
          <w:highlight w:val="none"/>
        </w:rPr>
      </w:pPr>
      <w:r>
        <w:rPr>
          <w:rFonts w:hint="eastAsia" w:ascii="宋体" w:hAnsi="宋体"/>
          <w:color w:val="auto"/>
          <w:szCs w:val="21"/>
          <w:highlight w:val="none"/>
        </w:rPr>
        <w:t>6.投标文件的递交及相关事宜：</w:t>
      </w:r>
    </w:p>
    <w:p>
      <w:pPr>
        <w:spacing w:line="360" w:lineRule="exact"/>
        <w:ind w:firstLine="480" w:firstLineChars="200"/>
        <w:rPr>
          <w:rFonts w:hint="eastAsia" w:ascii="宋体" w:hAnsi="宋体"/>
          <w:color w:val="auto"/>
          <w:kern w:val="0"/>
          <w:sz w:val="24"/>
          <w:highlight w:val="none"/>
        </w:rPr>
      </w:pPr>
      <w:r>
        <w:rPr>
          <w:rFonts w:hint="eastAsia" w:ascii="宋体" w:hAnsi="宋体" w:cs="宋体"/>
          <w:color w:val="auto"/>
          <w:kern w:val="0"/>
          <w:sz w:val="24"/>
          <w:highlight w:val="none"/>
        </w:rPr>
        <w:t>6.1</w:t>
      </w:r>
      <w:r>
        <w:rPr>
          <w:rFonts w:ascii="宋体" w:hAnsi="宋体" w:cs="宋体"/>
          <w:color w:val="auto"/>
          <w:kern w:val="0"/>
          <w:sz w:val="24"/>
          <w:highlight w:val="none"/>
        </w:rPr>
        <w:t>招</w:t>
      </w:r>
      <w:r>
        <w:rPr>
          <w:rFonts w:ascii="宋体" w:hAnsi="宋体"/>
          <w:color w:val="auto"/>
          <w:kern w:val="0"/>
          <w:sz w:val="24"/>
          <w:highlight w:val="none"/>
        </w:rPr>
        <w:t>标人不组织踏勘现场和不召开投标预备会</w:t>
      </w:r>
      <w:r>
        <w:rPr>
          <w:rFonts w:hint="eastAsia" w:ascii="宋体" w:hAnsi="宋体"/>
          <w:color w:val="auto"/>
          <w:kern w:val="0"/>
          <w:sz w:val="24"/>
          <w:highlight w:val="none"/>
        </w:rPr>
        <w:t>。</w:t>
      </w:r>
    </w:p>
    <w:p>
      <w:pPr>
        <w:spacing w:line="36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rPr>
        <w:t>6</w:t>
      </w:r>
      <w:r>
        <w:rPr>
          <w:rFonts w:ascii="宋体" w:hAnsi="宋体"/>
          <w:color w:val="auto"/>
          <w:kern w:val="0"/>
          <w:sz w:val="24"/>
          <w:highlight w:val="none"/>
        </w:rPr>
        <w:t xml:space="preserve">.2 </w:t>
      </w:r>
      <w:r>
        <w:rPr>
          <w:rFonts w:hint="eastAsia" w:ascii="宋体" w:hAnsi="宋体"/>
          <w:color w:val="auto"/>
          <w:kern w:val="0"/>
          <w:sz w:val="24"/>
          <w:highlight w:val="none"/>
        </w:rPr>
        <w:t>本项目采用电子投标，投标人通过广州公共资源交易中心网站递交加密的电子投标文件，投标文件递交的截止时间（投标截止时间，下同）为</w:t>
      </w:r>
      <w:r>
        <w:rPr>
          <w:rFonts w:hint="eastAsia" w:ascii="宋体" w:hAnsi="宋体"/>
          <w:color w:val="auto"/>
          <w:kern w:val="0"/>
          <w:sz w:val="24"/>
          <w:highlight w:val="none"/>
          <w:u w:val="single"/>
        </w:rPr>
        <w:t>2023</w:t>
      </w:r>
      <w:r>
        <w:rPr>
          <w:rFonts w:hint="eastAsia" w:ascii="宋体" w:hAnsi="宋体"/>
          <w:color w:val="auto"/>
          <w:kern w:val="0"/>
          <w:sz w:val="24"/>
          <w:highlight w:val="none"/>
        </w:rPr>
        <w:t>年</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月</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日</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时00分，投标人完成电子投标文件上传后，广州公共资源交易中心交易平台即时向投标人发出递交回执通知。具体递交要求以招标文件为准。有关电子投标的帮助文件可自行在广州公共资源交易中心网站相关栏目下载。路径为广州公共资源交易中心网站→服务指南→系统帮助→操作手册→【专业工程】新数字交易平台操作指引（含交易系统、文件编制工具、开评标系统等）→交通公路工程→系统工具下载→系统工具及驱动包（投标人）下载：</w:t>
      </w:r>
      <w:r>
        <w:rPr>
          <w:rFonts w:hint="eastAsia" w:ascii="宋体" w:hAnsi="宋体"/>
          <w:color w:val="auto"/>
          <w:kern w:val="0"/>
          <w:sz w:val="24"/>
          <w:highlight w:val="none"/>
        </w:rPr>
        <w:fldChar w:fldCharType="begin"/>
      </w:r>
      <w:r>
        <w:rPr>
          <w:rFonts w:hint="eastAsia" w:ascii="宋体" w:hAnsi="宋体"/>
          <w:color w:val="auto"/>
          <w:kern w:val="0"/>
          <w:sz w:val="24"/>
          <w:highlight w:val="none"/>
        </w:rPr>
        <w:instrText xml:space="preserve">HYPERLINK "http://ggzy.gz.gov.cn/fwznxtbzczsc/806362.jhtml"</w:instrText>
      </w:r>
      <w:r>
        <w:rPr>
          <w:rFonts w:hint="eastAsia" w:ascii="宋体" w:hAnsi="宋体"/>
          <w:color w:val="auto"/>
          <w:kern w:val="0"/>
          <w:sz w:val="24"/>
          <w:highlight w:val="none"/>
        </w:rPr>
        <w:fldChar w:fldCharType="separate"/>
      </w:r>
      <w:r>
        <w:rPr>
          <w:rFonts w:hint="eastAsia" w:ascii="宋体" w:hAnsi="宋体"/>
          <w:color w:val="auto"/>
          <w:kern w:val="0"/>
          <w:sz w:val="24"/>
          <w:highlight w:val="none"/>
        </w:rPr>
        <w:t>http://ggzy.g</w:t>
      </w:r>
      <w:bookmarkStart w:id="0" w:name="_Hlt98688276"/>
      <w:r>
        <w:rPr>
          <w:rFonts w:hint="eastAsia" w:ascii="宋体" w:hAnsi="宋体"/>
          <w:color w:val="auto"/>
          <w:kern w:val="0"/>
          <w:sz w:val="24"/>
          <w:highlight w:val="none"/>
        </w:rPr>
        <w:t>z</w:t>
      </w:r>
      <w:bookmarkEnd w:id="0"/>
      <w:bookmarkStart w:id="1" w:name="_Hlt98686575"/>
      <w:bookmarkStart w:id="2" w:name="_Hlt98686574"/>
      <w:r>
        <w:rPr>
          <w:rFonts w:hint="eastAsia" w:ascii="宋体" w:hAnsi="宋体"/>
          <w:color w:val="auto"/>
          <w:kern w:val="0"/>
          <w:sz w:val="24"/>
          <w:highlight w:val="none"/>
        </w:rPr>
        <w:t>.</w:t>
      </w:r>
      <w:bookmarkEnd w:id="1"/>
      <w:bookmarkEnd w:id="2"/>
      <w:r>
        <w:rPr>
          <w:rFonts w:hint="eastAsia" w:ascii="宋体" w:hAnsi="宋体"/>
          <w:color w:val="auto"/>
          <w:kern w:val="0"/>
          <w:sz w:val="24"/>
          <w:highlight w:val="none"/>
        </w:rPr>
        <w:t>gov.cn/</w:t>
      </w:r>
      <w:r>
        <w:rPr>
          <w:rFonts w:hint="eastAsia" w:ascii="宋体" w:hAnsi="宋体"/>
          <w:color w:val="auto"/>
          <w:kern w:val="0"/>
          <w:sz w:val="24"/>
          <w:highlight w:val="none"/>
        </w:rPr>
        <w:fldChar w:fldCharType="end"/>
      </w:r>
      <w:r>
        <w:rPr>
          <w:rFonts w:hint="eastAsia" w:ascii="宋体" w:hAnsi="宋体"/>
          <w:color w:val="auto"/>
          <w:kern w:val="0"/>
          <w:sz w:val="24"/>
          <w:highlight w:val="none"/>
        </w:rPr>
        <w:t xml:space="preserve"> 。</w:t>
      </w:r>
    </w:p>
    <w:p>
      <w:pPr>
        <w:spacing w:line="36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rPr>
        <w:t>6</w:t>
      </w:r>
      <w:r>
        <w:rPr>
          <w:rFonts w:ascii="宋体" w:hAnsi="宋体"/>
          <w:color w:val="auto"/>
          <w:kern w:val="0"/>
          <w:sz w:val="24"/>
          <w:highlight w:val="none"/>
        </w:rPr>
        <w:t>.</w:t>
      </w:r>
      <w:r>
        <w:rPr>
          <w:rFonts w:hint="eastAsia" w:ascii="宋体" w:hAnsi="宋体"/>
          <w:color w:val="auto"/>
          <w:kern w:val="0"/>
          <w:sz w:val="24"/>
          <w:highlight w:val="none"/>
        </w:rPr>
        <w:t>3投标人解密时间：在投标截止时间后30分钟内为投标人投标文件解密时间，投标人通过广州公共资源交易平台使用制作该电子投标文件的机构业务数字证书对已递交的电子投标文件进行解密。逾期未解密或因投标人原因造成电子投标文件解密不成功的，视为投标人未递交电子投标文件。</w:t>
      </w:r>
    </w:p>
    <w:p>
      <w:pPr>
        <w:spacing w:line="36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rPr>
        <w:t>6</w:t>
      </w:r>
      <w:r>
        <w:rPr>
          <w:rFonts w:ascii="宋体" w:hAnsi="宋体"/>
          <w:color w:val="auto"/>
          <w:kern w:val="0"/>
          <w:sz w:val="24"/>
          <w:highlight w:val="none"/>
        </w:rPr>
        <w:t>.</w:t>
      </w:r>
      <w:r>
        <w:rPr>
          <w:rFonts w:hint="eastAsia" w:ascii="宋体" w:hAnsi="宋体"/>
          <w:color w:val="auto"/>
          <w:kern w:val="0"/>
          <w:sz w:val="24"/>
          <w:highlight w:val="none"/>
        </w:rPr>
        <w:t>4开标时间（即投标截止时间）和地点：2023年</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月</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日</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时</w:t>
      </w:r>
      <w:r>
        <w:rPr>
          <w:rFonts w:hint="eastAsia" w:ascii="宋体" w:hAnsi="宋体"/>
          <w:color w:val="auto"/>
          <w:kern w:val="0"/>
          <w:sz w:val="24"/>
          <w:highlight w:val="none"/>
          <w:u w:val="single"/>
        </w:rPr>
        <w:t>00</w:t>
      </w:r>
      <w:r>
        <w:rPr>
          <w:rFonts w:hint="eastAsia" w:ascii="宋体" w:hAnsi="宋体"/>
          <w:color w:val="auto"/>
          <w:kern w:val="0"/>
          <w:sz w:val="24"/>
          <w:highlight w:val="none"/>
        </w:rPr>
        <w:t>分在广州公共资源交易中心相应的开标室，具体时间及开标室投标人可登录广州公共资源交易中心网站首页，点击“建设工程”专栏中的“项目查询（日程安排、答疑纪要），输入项目编号或项目名称查询最新信息。</w:t>
      </w:r>
    </w:p>
    <w:p>
      <w:pPr>
        <w:spacing w:line="360" w:lineRule="exact"/>
        <w:ind w:firstLine="480" w:firstLineChars="200"/>
        <w:rPr>
          <w:rFonts w:ascii="宋体" w:hAnsi="宋体"/>
          <w:color w:val="auto"/>
          <w:kern w:val="0"/>
          <w:sz w:val="24"/>
          <w:highlight w:val="none"/>
        </w:rPr>
      </w:pPr>
      <w:r>
        <w:rPr>
          <w:rFonts w:hint="eastAsia" w:ascii="宋体" w:hAnsi="宋体"/>
          <w:color w:val="auto"/>
          <w:kern w:val="0"/>
          <w:sz w:val="24"/>
          <w:highlight w:val="none"/>
        </w:rPr>
        <w:t>6</w:t>
      </w:r>
      <w:r>
        <w:rPr>
          <w:rFonts w:ascii="宋体" w:hAnsi="宋体"/>
          <w:color w:val="auto"/>
          <w:kern w:val="0"/>
          <w:sz w:val="24"/>
          <w:highlight w:val="none"/>
        </w:rPr>
        <w:t>.</w:t>
      </w:r>
      <w:r>
        <w:rPr>
          <w:rFonts w:hint="eastAsia" w:ascii="宋体" w:hAnsi="宋体"/>
          <w:color w:val="auto"/>
          <w:kern w:val="0"/>
          <w:sz w:val="24"/>
          <w:highlight w:val="none"/>
        </w:rPr>
        <w:t>5递交投标文件截止时间与开标时间是否有变化，请密切留意招标补遗中的相关信息。递交投标文件截止时间后，开标时间因故推迟的，相关评标信息仍以原递交投标文件截止时间的信息为准。</w:t>
      </w:r>
    </w:p>
    <w:p>
      <w:pPr>
        <w:pStyle w:val="4"/>
        <w:spacing w:before="240" w:beforeLines="0" w:after="240" w:afterLines="0" w:line="360" w:lineRule="exact"/>
        <w:rPr>
          <w:rFonts w:hint="eastAsia" w:ascii="宋体" w:hAnsi="宋体"/>
          <w:color w:val="auto"/>
          <w:highlight w:val="none"/>
        </w:rPr>
      </w:pPr>
      <w:r>
        <w:rPr>
          <w:rFonts w:hint="eastAsia" w:ascii="宋体" w:hAnsi="宋体"/>
          <w:color w:val="auto"/>
          <w:highlight w:val="none"/>
        </w:rPr>
        <w:t>7.</w:t>
      </w:r>
      <w:r>
        <w:rPr>
          <w:rFonts w:hint="eastAsia" w:ascii="宋体" w:hAnsi="宋体" w:cs="宋体"/>
          <w:color w:val="auto"/>
          <w:spacing w:val="-6"/>
          <w:kern w:val="0"/>
          <w:sz w:val="24"/>
          <w:szCs w:val="24"/>
          <w:highlight w:val="none"/>
        </w:rPr>
        <w:t>发布公告的媒介</w:t>
      </w:r>
    </w:p>
    <w:p>
      <w:pPr>
        <w:spacing w:line="36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rPr>
        <w:t>本次招标公告同时在广东省招标投标监管网、广州公共资源交易中心网站上发布。如公告详细内容不一致，以广州公共资源交易中心网站公告为准。</w:t>
      </w:r>
    </w:p>
    <w:p>
      <w:pPr>
        <w:spacing w:line="360" w:lineRule="exact"/>
        <w:ind w:firstLine="480" w:firstLineChars="200"/>
        <w:rPr>
          <w:rFonts w:hint="eastAsia" w:ascii="宋体" w:hAnsi="宋体"/>
          <w:color w:val="auto"/>
          <w:kern w:val="0"/>
          <w:sz w:val="24"/>
          <w:highlight w:val="none"/>
        </w:rPr>
      </w:pPr>
      <w:bookmarkStart w:id="3" w:name="_Toc483405487"/>
      <w:bookmarkEnd w:id="3"/>
      <w:bookmarkStart w:id="4" w:name="_Toc484077569"/>
      <w:bookmarkEnd w:id="4"/>
      <w:bookmarkStart w:id="5" w:name="_Toc484074977"/>
      <w:bookmarkEnd w:id="5"/>
      <w:bookmarkStart w:id="6" w:name="_Toc483406528"/>
      <w:bookmarkEnd w:id="6"/>
      <w:bookmarkStart w:id="7" w:name="_Toc490588346"/>
      <w:bookmarkEnd w:id="7"/>
      <w:bookmarkStart w:id="8" w:name="_Toc484074839"/>
      <w:bookmarkEnd w:id="8"/>
      <w:r>
        <w:rPr>
          <w:rFonts w:hint="eastAsia" w:ascii="宋体" w:hAnsi="宋体"/>
          <w:color w:val="auto"/>
          <w:kern w:val="0"/>
          <w:sz w:val="24"/>
          <w:highlight w:val="none"/>
        </w:rPr>
        <w:t>在规定的投标登记期间，投标登记的投标人不足3家时，招标人依法有权选择以下任一方式：（1）在广州公共资源交易中心网站发布公告延长投标登记时间，在延期投标登记时间内，已进行登记投标人的资料仍有效并可自行补充资料，未投标登记的投标人可根据公告的约定进行投标登记；（2）依法重新组织招标或不再招标。</w:t>
      </w:r>
    </w:p>
    <w:p>
      <w:pPr>
        <w:pStyle w:val="4"/>
        <w:spacing w:before="240" w:beforeLines="0" w:after="240" w:afterLines="0" w:line="360" w:lineRule="exact"/>
        <w:rPr>
          <w:rFonts w:hint="eastAsia" w:ascii="宋体" w:hAnsi="宋体"/>
          <w:color w:val="auto"/>
          <w:szCs w:val="21"/>
          <w:highlight w:val="none"/>
        </w:rPr>
      </w:pPr>
      <w:r>
        <w:rPr>
          <w:rFonts w:hint="eastAsia" w:ascii="宋体" w:hAnsi="宋体"/>
          <w:color w:val="auto"/>
          <w:szCs w:val="21"/>
          <w:highlight w:val="none"/>
        </w:rPr>
        <w:t>8.联系方式：</w:t>
      </w:r>
    </w:p>
    <w:p>
      <w:pPr>
        <w:spacing w:line="360" w:lineRule="exact"/>
        <w:ind w:left="6135" w:leftChars="-59" w:right="-433" w:rightChars="-206" w:hanging="6259" w:hangingChars="2608"/>
        <w:rPr>
          <w:rFonts w:hint="eastAsia" w:ascii="宋体" w:hAnsi="宋体"/>
          <w:color w:val="auto"/>
          <w:sz w:val="24"/>
          <w:highlight w:val="none"/>
        </w:rPr>
      </w:pPr>
      <w:r>
        <w:rPr>
          <w:rFonts w:hint="eastAsia" w:ascii="宋体" w:hAnsi="宋体" w:cs="宋体"/>
          <w:color w:val="auto"/>
          <w:sz w:val="24"/>
          <w:highlight w:val="none"/>
        </w:rPr>
        <w:t>招标人：</w:t>
      </w:r>
      <w:r>
        <w:rPr>
          <w:rFonts w:hint="eastAsia" w:ascii="宋体" w:hAnsi="宋体"/>
          <w:color w:val="auto"/>
          <w:sz w:val="24"/>
          <w:highlight w:val="none"/>
        </w:rPr>
        <w:t>五华县交通运输服务中心</w:t>
      </w:r>
      <w:r>
        <w:rPr>
          <w:rFonts w:hint="eastAsia" w:ascii="宋体" w:hAnsi="宋体" w:cs="宋体"/>
          <w:color w:val="auto"/>
          <w:sz w:val="24"/>
          <w:highlight w:val="none"/>
        </w:rPr>
        <w:t xml:space="preserve">  </w:t>
      </w:r>
      <w:r>
        <w:rPr>
          <w:rFonts w:ascii="宋体" w:hAnsi="宋体" w:cs="宋体"/>
          <w:color w:val="auto"/>
          <w:sz w:val="24"/>
          <w:highlight w:val="none"/>
        </w:rPr>
        <w:t xml:space="preserve">    </w:t>
      </w:r>
      <w:r>
        <w:rPr>
          <w:rFonts w:hint="eastAsia" w:ascii="宋体" w:hAnsi="宋体" w:cs="宋体"/>
          <w:color w:val="auto"/>
          <w:sz w:val="24"/>
          <w:highlight w:val="none"/>
        </w:rPr>
        <w:t xml:space="preserve"> 招标代理机构：广东科裕招标咨询服务有限公司</w:t>
      </w:r>
    </w:p>
    <w:p>
      <w:pPr>
        <w:spacing w:line="360" w:lineRule="exact"/>
        <w:ind w:left="5273" w:leftChars="-59" w:hanging="5397" w:hangingChars="2249"/>
        <w:rPr>
          <w:rFonts w:hint="eastAsia"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olor w:val="auto"/>
          <w:sz w:val="24"/>
          <w:highlight w:val="none"/>
        </w:rPr>
        <w:t>五华县水寨镇东方街156号</w:t>
      </w:r>
      <w:r>
        <w:rPr>
          <w:rFonts w:hint="eastAsia" w:ascii="宋体" w:hAnsi="宋体" w:cs="宋体"/>
          <w:color w:val="auto"/>
          <w:sz w:val="24"/>
          <w:highlight w:val="none"/>
        </w:rPr>
        <w:t xml:space="preserve"> </w:t>
      </w:r>
      <w:r>
        <w:rPr>
          <w:rFonts w:ascii="宋体" w:hAnsi="宋体" w:cs="宋体"/>
          <w:color w:val="auto"/>
          <w:sz w:val="24"/>
          <w:highlight w:val="none"/>
        </w:rPr>
        <w:t xml:space="preserve">    </w:t>
      </w:r>
      <w:r>
        <w:rPr>
          <w:rFonts w:hint="eastAsia" w:ascii="宋体" w:hAnsi="宋体" w:cs="宋体"/>
          <w:color w:val="auto"/>
          <w:sz w:val="24"/>
          <w:highlight w:val="none"/>
        </w:rPr>
        <w:t xml:space="preserve">地  址：梅州市梅县区剑英大道与026县道新世界传奇3栋第7层 </w:t>
      </w:r>
    </w:p>
    <w:p>
      <w:pPr>
        <w:spacing w:line="360" w:lineRule="exact"/>
        <w:ind w:left="6135" w:leftChars="-59" w:hanging="6259" w:hangingChars="2608"/>
        <w:rPr>
          <w:rFonts w:ascii="宋体" w:hAnsi="宋体" w:cs="宋体"/>
          <w:color w:val="auto"/>
          <w:sz w:val="24"/>
          <w:highlight w:val="none"/>
          <w:u w:val="single"/>
        </w:rPr>
      </w:pPr>
      <w:r>
        <w:rPr>
          <w:rFonts w:hint="eastAsia" w:ascii="宋体" w:hAnsi="宋体" w:cs="宋体"/>
          <w:color w:val="auto"/>
          <w:sz w:val="24"/>
          <w:highlight w:val="none"/>
        </w:rPr>
        <w:t>邮政编码：514000</w:t>
      </w:r>
      <w:r>
        <w:rPr>
          <w:rFonts w:hint="eastAsia" w:ascii="宋体" w:hAnsi="宋体" w:cs="宋体"/>
          <w:color w:val="auto"/>
          <w:sz w:val="24"/>
          <w:highlight w:val="none"/>
        </w:rPr>
        <w:t xml:space="preserve">                     邮政编码：514000</w:t>
      </w:r>
    </w:p>
    <w:p>
      <w:pPr>
        <w:spacing w:line="360" w:lineRule="exact"/>
        <w:ind w:left="6135" w:leftChars="-59" w:hanging="6259" w:hangingChars="2608"/>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lang w:val="en-US" w:eastAsia="zh-CN"/>
        </w:rPr>
        <w:t>李</w:t>
      </w:r>
      <w:r>
        <w:rPr>
          <w:rFonts w:hint="eastAsia" w:ascii="宋体" w:hAnsi="宋体" w:cs="宋体"/>
          <w:color w:val="auto"/>
          <w:sz w:val="24"/>
          <w:highlight w:val="none"/>
        </w:rPr>
        <w:t xml:space="preserve">工                         联系人：李工、张工 </w:t>
      </w:r>
    </w:p>
    <w:p>
      <w:pPr>
        <w:spacing w:line="360" w:lineRule="exact"/>
        <w:ind w:left="6135" w:leftChars="-59" w:hanging="6259" w:hangingChars="2608"/>
        <w:rPr>
          <w:rFonts w:ascii="宋体" w:hAnsi="宋体" w:cs="宋体"/>
          <w:color w:val="auto"/>
          <w:sz w:val="24"/>
          <w:highlight w:val="none"/>
        </w:rPr>
      </w:pPr>
      <w:r>
        <w:rPr>
          <w:rFonts w:hint="eastAsia" w:ascii="宋体" w:hAnsi="宋体" w:cs="宋体"/>
          <w:color w:val="auto"/>
          <w:sz w:val="24"/>
          <w:highlight w:val="none"/>
        </w:rPr>
        <w:t>电  话：</w:t>
      </w:r>
      <w:r>
        <w:rPr>
          <w:rFonts w:hint="eastAsia" w:ascii="宋体" w:hAnsi="宋体"/>
          <w:color w:val="auto"/>
          <w:sz w:val="24"/>
          <w:highlight w:val="none"/>
        </w:rPr>
        <w:t>0753-44</w:t>
      </w:r>
      <w:r>
        <w:rPr>
          <w:rFonts w:hint="eastAsia" w:ascii="宋体" w:hAnsi="宋体"/>
          <w:color w:val="auto"/>
          <w:sz w:val="24"/>
          <w:highlight w:val="none"/>
          <w:lang w:val="en-US" w:eastAsia="zh-CN"/>
        </w:rPr>
        <w:t>33194</w:t>
      </w:r>
      <w:r>
        <w:rPr>
          <w:rFonts w:ascii="宋体" w:hAnsi="宋体"/>
          <w:color w:val="auto"/>
          <w:sz w:val="24"/>
          <w:highlight w:val="none"/>
        </w:rPr>
        <w:t xml:space="preserve"> </w:t>
      </w:r>
      <w:r>
        <w:rPr>
          <w:rFonts w:ascii="宋体" w:hAnsi="宋体"/>
          <w:color w:val="auto"/>
          <w:sz w:val="24"/>
          <w:highlight w:val="none"/>
        </w:rPr>
        <w:t xml:space="preserve">   </w:t>
      </w:r>
      <w:r>
        <w:rPr>
          <w:rFonts w:hint="eastAsia" w:ascii="宋体" w:hAnsi="宋体" w:cs="宋体"/>
          <w:color w:val="auto"/>
          <w:sz w:val="24"/>
          <w:highlight w:val="none"/>
        </w:rPr>
        <w:t xml:space="preserve">             电  话：0753-2599036 </w:t>
      </w:r>
    </w:p>
    <w:p>
      <w:pPr>
        <w:spacing w:line="360" w:lineRule="exact"/>
        <w:ind w:left="6135" w:leftChars="-59" w:hanging="6259" w:hangingChars="2608"/>
        <w:rPr>
          <w:rFonts w:hint="eastAsia" w:ascii="宋体" w:hAnsi="宋体"/>
          <w:color w:val="auto"/>
          <w:sz w:val="24"/>
          <w:highlight w:val="none"/>
          <w:u w:val="single"/>
        </w:rPr>
      </w:pPr>
      <w:r>
        <w:rPr>
          <w:rFonts w:hint="eastAsia" w:ascii="宋体" w:hAnsi="宋体"/>
          <w:color w:val="auto"/>
          <w:sz w:val="24"/>
          <w:highlight w:val="none"/>
        </w:rPr>
        <w:t xml:space="preserve">传  真：/                            </w:t>
      </w:r>
      <w:r>
        <w:rPr>
          <w:rFonts w:hint="eastAsia" w:ascii="宋体" w:hAnsi="宋体" w:cs="宋体"/>
          <w:color w:val="auto"/>
          <w:sz w:val="24"/>
          <w:highlight w:val="none"/>
        </w:rPr>
        <w:t xml:space="preserve">传  真：0753-2599036 </w:t>
      </w:r>
    </w:p>
    <w:p>
      <w:pPr>
        <w:spacing w:line="360" w:lineRule="exact"/>
        <w:ind w:left="6135" w:leftChars="-59" w:hanging="6259" w:hangingChars="2608"/>
        <w:rPr>
          <w:rFonts w:hint="eastAsia" w:ascii="宋体" w:hAnsi="宋体"/>
          <w:color w:val="auto"/>
          <w:sz w:val="24"/>
          <w:highlight w:val="none"/>
          <w:u w:val="single"/>
        </w:rPr>
      </w:pPr>
      <w:r>
        <w:rPr>
          <w:rFonts w:hint="eastAsia" w:ascii="宋体" w:hAnsi="宋体" w:cs="宋体"/>
          <w:color w:val="auto"/>
          <w:sz w:val="24"/>
          <w:highlight w:val="none"/>
        </w:rPr>
        <w:t>电子邮箱：</w:t>
      </w:r>
      <w:r>
        <w:rPr>
          <w:rFonts w:hint="eastAsia" w:ascii="宋体" w:hAnsi="宋体"/>
          <w:color w:val="auto"/>
          <w:sz w:val="24"/>
          <w:highlight w:val="none"/>
        </w:rPr>
        <w:t>wh</w:t>
      </w:r>
      <w:r>
        <w:rPr>
          <w:rFonts w:hint="eastAsia" w:ascii="宋体" w:hAnsi="宋体"/>
          <w:color w:val="auto"/>
          <w:sz w:val="24"/>
          <w:highlight w:val="none"/>
          <w:lang w:val="en-US" w:eastAsia="zh-CN"/>
        </w:rPr>
        <w:t>hwx</w:t>
      </w:r>
      <w:r>
        <w:rPr>
          <w:rFonts w:hint="eastAsia" w:ascii="宋体" w:hAnsi="宋体"/>
          <w:color w:val="auto"/>
          <w:sz w:val="24"/>
          <w:highlight w:val="none"/>
        </w:rPr>
        <w:t>@1</w:t>
      </w:r>
      <w:r>
        <w:rPr>
          <w:rFonts w:hint="eastAsia" w:ascii="宋体" w:hAnsi="宋体"/>
          <w:color w:val="auto"/>
          <w:sz w:val="24"/>
          <w:highlight w:val="none"/>
          <w:lang w:val="en-US" w:eastAsia="zh-CN"/>
        </w:rPr>
        <w:t>26</w:t>
      </w:r>
      <w:r>
        <w:rPr>
          <w:rFonts w:hint="eastAsia" w:ascii="宋体" w:hAnsi="宋体"/>
          <w:color w:val="auto"/>
          <w:sz w:val="24"/>
          <w:highlight w:val="none"/>
        </w:rPr>
        <w:t>.com</w:t>
      </w:r>
      <w:r>
        <w:rPr>
          <w:rFonts w:hint="eastAsia" w:ascii="宋体" w:hAnsi="宋体"/>
          <w:color w:val="auto"/>
          <w:sz w:val="24"/>
          <w:highlight w:val="none"/>
        </w:rPr>
        <w:t xml:space="preserve">  </w:t>
      </w:r>
      <w:r>
        <w:rPr>
          <w:rFonts w:hint="eastAsia" w:ascii="宋体" w:hAnsi="宋体" w:cs="宋体"/>
          <w:color w:val="auto"/>
          <w:sz w:val="24"/>
          <w:highlight w:val="none"/>
        </w:rPr>
        <w:t xml:space="preserve">          电子邮箱：gdkyzbzx@163.com</w:t>
      </w:r>
    </w:p>
    <w:p>
      <w:pPr>
        <w:spacing w:line="360" w:lineRule="exact"/>
        <w:rPr>
          <w:rFonts w:ascii="宋体" w:hAnsi="宋体" w:cs="宋体"/>
          <w:color w:val="auto"/>
          <w:sz w:val="24"/>
          <w:highlight w:val="none"/>
        </w:rPr>
      </w:pPr>
      <w:r>
        <w:rPr>
          <w:rFonts w:hint="eastAsia" w:ascii="宋体" w:hAnsi="宋体" w:cs="宋体"/>
          <w:color w:val="auto"/>
          <w:sz w:val="24"/>
          <w:highlight w:val="none"/>
        </w:rPr>
        <w:t xml:space="preserve">                                                          </w:t>
      </w:r>
    </w:p>
    <w:p>
      <w:pPr>
        <w:spacing w:line="360" w:lineRule="exact"/>
        <w:ind w:firstLine="480" w:firstLineChars="200"/>
        <w:rPr>
          <w:rFonts w:hint="eastAsia" w:ascii="宋体" w:hAnsi="宋体"/>
          <w:color w:val="auto"/>
          <w:sz w:val="24"/>
          <w:highlight w:val="none"/>
        </w:rPr>
      </w:pPr>
      <w:r>
        <w:rPr>
          <w:rFonts w:hint="eastAsia" w:ascii="宋体" w:hAnsi="宋体" w:cs="宋体"/>
          <w:color w:val="auto"/>
          <w:sz w:val="24"/>
          <w:highlight w:val="none"/>
        </w:rPr>
        <w:t>　　　　　　　　　　　　　　　　　　　　　　　</w:t>
      </w:r>
      <w:r>
        <w:rPr>
          <w:rFonts w:hint="eastAsia" w:ascii="宋体" w:hAnsi="宋体" w:cs="宋体"/>
          <w:color w:val="auto"/>
          <w:sz w:val="24"/>
          <w:highlight w:val="none"/>
          <w:u w:val="single"/>
        </w:rPr>
        <w:t>202</w:t>
      </w:r>
      <w:r>
        <w:rPr>
          <w:rFonts w:ascii="宋体" w:hAnsi="宋体" w:cs="宋体"/>
          <w:color w:val="auto"/>
          <w:sz w:val="24"/>
          <w:highlight w:val="none"/>
          <w:u w:val="single"/>
        </w:rPr>
        <w:t>3</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pPr>
        <w:spacing w:line="360" w:lineRule="exact"/>
        <w:rPr>
          <w:rFonts w:hint="eastAsia" w:ascii="宋体" w:hAnsi="宋体" w:cs="宋体"/>
          <w:color w:val="auto"/>
          <w:sz w:val="24"/>
          <w:highlight w:val="none"/>
        </w:rPr>
      </w:pPr>
    </w:p>
    <w:p>
      <w:pPr>
        <w:spacing w:line="360" w:lineRule="exac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附件1：资格审查条件附录1至附录5</w:t>
      </w:r>
    </w:p>
    <w:p>
      <w:pPr>
        <w:spacing w:line="360" w:lineRule="exac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 xml:space="preserve">附件2：评标办法 </w:t>
      </w:r>
    </w:p>
    <w:p>
      <w:pPr>
        <w:spacing w:line="360" w:lineRule="exac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以上附件可从发布公告的网站媒介上下载。</w:t>
      </w:r>
    </w:p>
    <w:p>
      <w:pPr>
        <w:spacing w:line="400" w:lineRule="exact"/>
        <w:rPr>
          <w:rFonts w:hint="eastAsia"/>
          <w:color w:val="auto"/>
          <w:highlight w:val="none"/>
        </w:rPr>
      </w:pPr>
      <w:r>
        <w:rPr>
          <w:rFonts w:hint="eastAsia"/>
          <w:color w:val="auto"/>
          <w:highlight w:val="none"/>
        </w:rPr>
        <w:tab/>
      </w:r>
    </w:p>
    <w:p>
      <w:pPr>
        <w:rPr>
          <w:rFonts w:hint="eastAsia"/>
          <w:color w:val="auto"/>
          <w:highlight w:val="none"/>
        </w:rPr>
      </w:pPr>
      <w:r>
        <w:rPr>
          <w:rFonts w:hint="eastAsia"/>
          <w:color w:val="auto"/>
          <w:highlight w:val="none"/>
        </w:rPr>
        <w:br w:type="page"/>
      </w:r>
    </w:p>
    <w:p>
      <w:pPr>
        <w:spacing w:line="400" w:lineRule="exact"/>
        <w:rPr>
          <w:rFonts w:hint="eastAsia" w:ascii="宋体" w:hAnsi="宋体" w:cs="宋体"/>
          <w:color w:val="auto"/>
          <w:sz w:val="36"/>
          <w:szCs w:val="36"/>
          <w:highlight w:val="none"/>
        </w:rPr>
      </w:pPr>
      <w:r>
        <w:rPr>
          <w:rFonts w:hint="eastAsia" w:ascii="宋体" w:hAnsi="宋体" w:cs="宋体"/>
          <w:color w:val="auto"/>
          <w:sz w:val="28"/>
          <w:szCs w:val="28"/>
          <w:highlight w:val="none"/>
        </w:rPr>
        <w:t>招标公告附录1：</w:t>
      </w:r>
    </w:p>
    <w:p>
      <w:pPr>
        <w:widowControl/>
        <w:rPr>
          <w:rFonts w:hint="eastAsia" w:ascii="宋体" w:hAnsi="宋体" w:cs="宋体"/>
          <w:color w:val="auto"/>
          <w:highlight w:val="none"/>
        </w:rPr>
      </w:pPr>
    </w:p>
    <w:p>
      <w:pPr>
        <w:pStyle w:val="3"/>
        <w:wordWrap w:val="0"/>
        <w:topLinePunct/>
        <w:spacing w:before="0" w:after="0" w:line="360" w:lineRule="auto"/>
        <w:ind w:firstLine="2811" w:firstLineChars="1000"/>
        <w:rPr>
          <w:rFonts w:hint="eastAsia" w:eastAsia="宋体" w:cs="宋体"/>
          <w:color w:val="auto"/>
          <w:sz w:val="28"/>
          <w:szCs w:val="28"/>
          <w:highlight w:val="none"/>
        </w:rPr>
      </w:pPr>
      <w:r>
        <w:rPr>
          <w:rFonts w:hint="eastAsia" w:eastAsia="宋体" w:cs="宋体"/>
          <w:color w:val="auto"/>
          <w:sz w:val="28"/>
          <w:szCs w:val="28"/>
          <w:highlight w:val="none"/>
        </w:rPr>
        <w:t>联合体协议书（参考格式）</w:t>
      </w:r>
    </w:p>
    <w:p>
      <w:pPr>
        <w:pStyle w:val="3"/>
        <w:wordWrap w:val="0"/>
        <w:topLinePunct/>
        <w:spacing w:before="0" w:after="0" w:line="360" w:lineRule="auto"/>
        <w:rPr>
          <w:rFonts w:hint="eastAsia" w:eastAsia="宋体" w:cs="宋体"/>
          <w:color w:val="auto"/>
          <w:highlight w:val="none"/>
          <w:u w:val="single"/>
        </w:rPr>
      </w:pPr>
    </w:p>
    <w:p>
      <w:pPr>
        <w:topLinePunct/>
        <w:spacing w:line="44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u w:val="single"/>
        </w:rPr>
        <w:t xml:space="preserve">          </w:t>
      </w:r>
      <w:r>
        <w:rPr>
          <w:rFonts w:ascii="Times New Roman" w:hAnsi="Times New Roman"/>
          <w:color w:val="auto"/>
          <w:sz w:val="24"/>
          <w:szCs w:val="21"/>
          <w:highlight w:val="none"/>
        </w:rPr>
        <w:t>（所有成员单位名称）自愿组成</w:t>
      </w:r>
      <w:r>
        <w:rPr>
          <w:rFonts w:ascii="Times New Roman" w:hAnsi="Times New Roman"/>
          <w:color w:val="auto"/>
          <w:sz w:val="24"/>
          <w:szCs w:val="21"/>
          <w:highlight w:val="none"/>
          <w:u w:val="single"/>
        </w:rPr>
        <w:t xml:space="preserve">   </w:t>
      </w:r>
      <w:r>
        <w:rPr>
          <w:rFonts w:hint="eastAsia" w:ascii="Times New Roman" w:hAnsi="Times New Roman"/>
          <w:color w:val="auto"/>
          <w:sz w:val="24"/>
          <w:szCs w:val="21"/>
          <w:highlight w:val="none"/>
          <w:u w:val="single"/>
        </w:rPr>
        <w:t xml:space="preserve">    </w:t>
      </w:r>
      <w:r>
        <w:rPr>
          <w:rFonts w:ascii="Times New Roman" w:hAnsi="Times New Roman"/>
          <w:color w:val="auto"/>
          <w:sz w:val="24"/>
          <w:szCs w:val="21"/>
          <w:highlight w:val="none"/>
          <w:u w:val="single"/>
        </w:rPr>
        <w:t xml:space="preserve">  </w:t>
      </w:r>
      <w:r>
        <w:rPr>
          <w:rFonts w:ascii="Times New Roman" w:hAnsi="Times New Roman"/>
          <w:color w:val="auto"/>
          <w:sz w:val="24"/>
          <w:szCs w:val="21"/>
          <w:highlight w:val="none"/>
        </w:rPr>
        <w:t>（联合体名称）</w:t>
      </w:r>
      <w:r>
        <w:rPr>
          <w:rFonts w:hint="eastAsia" w:ascii="Times New Roman" w:hAnsi="Times New Roman"/>
          <w:color w:val="auto"/>
          <w:sz w:val="24"/>
          <w:szCs w:val="21"/>
          <w:highlight w:val="none"/>
        </w:rPr>
        <w:t>联合体</w:t>
      </w:r>
      <w:r>
        <w:rPr>
          <w:rFonts w:ascii="Times New Roman" w:hAnsi="Times New Roman"/>
          <w:color w:val="auto"/>
          <w:sz w:val="24"/>
          <w:szCs w:val="21"/>
          <w:highlight w:val="none"/>
        </w:rPr>
        <w:t>，共同参加</w:t>
      </w:r>
      <w:r>
        <w:rPr>
          <w:rFonts w:ascii="Times New Roman" w:hAnsi="Times New Roman"/>
          <w:color w:val="auto"/>
          <w:sz w:val="24"/>
          <w:szCs w:val="21"/>
          <w:highlight w:val="none"/>
          <w:u w:val="single"/>
        </w:rPr>
        <w:t xml:space="preserve">   </w:t>
      </w:r>
      <w:r>
        <w:rPr>
          <w:rFonts w:hint="eastAsia" w:ascii="Times New Roman" w:hAnsi="Times New Roman"/>
          <w:color w:val="auto"/>
          <w:sz w:val="24"/>
          <w:szCs w:val="21"/>
          <w:highlight w:val="none"/>
          <w:u w:val="single"/>
        </w:rPr>
        <w:t xml:space="preserve">           </w:t>
      </w:r>
      <w:r>
        <w:rPr>
          <w:rFonts w:ascii="Times New Roman" w:hAnsi="Times New Roman"/>
          <w:color w:val="auto"/>
          <w:sz w:val="24"/>
          <w:szCs w:val="21"/>
          <w:highlight w:val="none"/>
          <w:u w:val="single"/>
        </w:rPr>
        <w:t xml:space="preserve">  </w:t>
      </w:r>
      <w:r>
        <w:rPr>
          <w:rFonts w:ascii="Times New Roman" w:hAnsi="Times New Roman"/>
          <w:color w:val="auto"/>
          <w:sz w:val="24"/>
          <w:szCs w:val="21"/>
          <w:highlight w:val="none"/>
        </w:rPr>
        <w:t>（项目名称）</w:t>
      </w:r>
      <w:r>
        <w:rPr>
          <w:rFonts w:hint="eastAsia" w:ascii="Times New Roman" w:hAnsi="Times New Roman"/>
          <w:color w:val="auto"/>
          <w:sz w:val="24"/>
          <w:szCs w:val="21"/>
          <w:highlight w:val="none"/>
        </w:rPr>
        <w:t>勘察设计</w:t>
      </w:r>
      <w:r>
        <w:rPr>
          <w:rFonts w:ascii="Times New Roman" w:hAnsi="Times New Roman"/>
          <w:color w:val="auto"/>
          <w:sz w:val="24"/>
          <w:szCs w:val="21"/>
          <w:highlight w:val="none"/>
        </w:rPr>
        <w:t>投标。现就联合体投标事宜订立如下协议。</w:t>
      </w:r>
    </w:p>
    <w:p>
      <w:pPr>
        <w:topLinePunct/>
        <w:spacing w:line="44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1</w:t>
      </w:r>
      <w:r>
        <w:rPr>
          <w:rFonts w:hint="eastAsia" w:ascii="Times New Roman" w:hAnsi="Times New Roman"/>
          <w:color w:val="auto"/>
          <w:sz w:val="24"/>
          <w:szCs w:val="21"/>
          <w:highlight w:val="none"/>
        </w:rPr>
        <w:t>、</w:t>
      </w:r>
      <w:r>
        <w:rPr>
          <w:rFonts w:ascii="Times New Roman" w:hAnsi="Times New Roman"/>
          <w:color w:val="auto"/>
          <w:sz w:val="24"/>
          <w:szCs w:val="21"/>
          <w:highlight w:val="none"/>
          <w:u w:val="single"/>
        </w:rPr>
        <w:t xml:space="preserve">       </w:t>
      </w:r>
      <w:r>
        <w:rPr>
          <w:rFonts w:ascii="Times New Roman" w:hAnsi="Times New Roman"/>
          <w:color w:val="auto"/>
          <w:sz w:val="24"/>
          <w:szCs w:val="21"/>
          <w:highlight w:val="none"/>
        </w:rPr>
        <w:t>（某成员单位名称）为</w:t>
      </w:r>
      <w:r>
        <w:rPr>
          <w:rFonts w:ascii="Times New Roman" w:hAnsi="Times New Roman"/>
          <w:color w:val="auto"/>
          <w:sz w:val="24"/>
          <w:szCs w:val="21"/>
          <w:highlight w:val="none"/>
          <w:u w:val="single"/>
        </w:rPr>
        <w:t xml:space="preserve">   </w:t>
      </w:r>
      <w:r>
        <w:rPr>
          <w:rFonts w:hint="eastAsia" w:ascii="Times New Roman" w:hAnsi="Times New Roman"/>
          <w:color w:val="auto"/>
          <w:sz w:val="24"/>
          <w:szCs w:val="21"/>
          <w:highlight w:val="none"/>
          <w:u w:val="single"/>
        </w:rPr>
        <w:t xml:space="preserve">   </w:t>
      </w:r>
      <w:r>
        <w:rPr>
          <w:rFonts w:ascii="Times New Roman" w:hAnsi="Times New Roman"/>
          <w:color w:val="auto"/>
          <w:sz w:val="24"/>
          <w:szCs w:val="21"/>
          <w:highlight w:val="none"/>
          <w:u w:val="single"/>
        </w:rPr>
        <w:t xml:space="preserve">  </w:t>
      </w:r>
      <w:r>
        <w:rPr>
          <w:rFonts w:ascii="Times New Roman" w:hAnsi="Times New Roman"/>
          <w:color w:val="auto"/>
          <w:sz w:val="24"/>
          <w:szCs w:val="21"/>
          <w:highlight w:val="none"/>
        </w:rPr>
        <w:t>（联合体名称）牵头人。</w:t>
      </w:r>
    </w:p>
    <w:p>
      <w:pPr>
        <w:topLinePunct/>
        <w:spacing w:line="44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2、联合体</w:t>
      </w:r>
      <w:r>
        <w:rPr>
          <w:rFonts w:hint="eastAsia" w:ascii="Times New Roman" w:hAnsi="Times New Roman"/>
          <w:color w:val="auto"/>
          <w:sz w:val="24"/>
          <w:szCs w:val="21"/>
          <w:highlight w:val="none"/>
        </w:rPr>
        <w:t>各成员授权牵头人代表联合体参加投标活动，签署文件，提交和接收相关的资料、信息及指示，进行合同谈判活动，负责合同实施阶段的组织和协调工作，以及处理与本招标项目有关的一切事宜</w:t>
      </w:r>
      <w:r>
        <w:rPr>
          <w:rFonts w:ascii="Times New Roman" w:hAnsi="Times New Roman"/>
          <w:color w:val="auto"/>
          <w:sz w:val="24"/>
          <w:szCs w:val="21"/>
          <w:highlight w:val="none"/>
        </w:rPr>
        <w:t>。</w:t>
      </w:r>
    </w:p>
    <w:p>
      <w:pPr>
        <w:topLinePunct/>
        <w:spacing w:line="44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3、</w:t>
      </w:r>
      <w:r>
        <w:rPr>
          <w:rFonts w:hint="eastAsia" w:ascii="Times New Roman" w:hAnsi="Times New Roman"/>
          <w:color w:val="auto"/>
          <w:sz w:val="24"/>
          <w:szCs w:val="21"/>
          <w:highlight w:val="none"/>
        </w:rPr>
        <w:t>联合体牵头人在本项目中签署的一切文件和处理的一切事宜，联合体各成员均予以承认。联合体各成员将严格按照招标文件、投标文件和合同的要求全面履行义务，并向招标人承担连带责任</w:t>
      </w:r>
      <w:r>
        <w:rPr>
          <w:rFonts w:ascii="Times New Roman" w:hAnsi="Times New Roman"/>
          <w:color w:val="auto"/>
          <w:sz w:val="24"/>
          <w:szCs w:val="21"/>
          <w:highlight w:val="none"/>
        </w:rPr>
        <w:t>。</w:t>
      </w:r>
    </w:p>
    <w:p>
      <w:pPr>
        <w:topLinePunct/>
        <w:spacing w:line="440" w:lineRule="exact"/>
        <w:ind w:firstLine="480" w:firstLineChars="200"/>
        <w:jc w:val="left"/>
        <w:rPr>
          <w:rFonts w:ascii="Times New Roman" w:hAnsi="Times New Roman"/>
          <w:color w:val="auto"/>
          <w:sz w:val="24"/>
          <w:szCs w:val="21"/>
          <w:highlight w:val="none"/>
        </w:rPr>
      </w:pPr>
      <w:r>
        <w:rPr>
          <w:rFonts w:ascii="Times New Roman" w:hAnsi="Times New Roman"/>
          <w:color w:val="auto"/>
          <w:sz w:val="24"/>
          <w:szCs w:val="21"/>
          <w:highlight w:val="none"/>
        </w:rPr>
        <w:t>4、联合体各成员单位内部的职责分工如下：</w:t>
      </w:r>
      <w:r>
        <w:rPr>
          <w:rFonts w:ascii="Times New Roman" w:hAnsi="Times New Roman"/>
          <w:color w:val="auto"/>
          <w:sz w:val="24"/>
          <w:szCs w:val="21"/>
          <w:highlight w:val="none"/>
          <w:u w:val="single"/>
        </w:rPr>
        <w:t xml:space="preserve"> </w:t>
      </w:r>
      <w:r>
        <w:rPr>
          <w:rFonts w:hint="eastAsia" w:ascii="Times New Roman" w:hAnsi="Times New Roman"/>
          <w:color w:val="auto"/>
          <w:sz w:val="24"/>
          <w:szCs w:val="21"/>
          <w:highlight w:val="none"/>
          <w:u w:val="single"/>
        </w:rPr>
        <w:t xml:space="preserve">   </w:t>
      </w:r>
      <w:r>
        <w:rPr>
          <w:rFonts w:ascii="Times New Roman" w:hAnsi="Times New Roman"/>
          <w:color w:val="auto"/>
          <w:sz w:val="24"/>
          <w:szCs w:val="21"/>
          <w:highlight w:val="none"/>
          <w:u w:val="single"/>
        </w:rPr>
        <w:tab/>
      </w:r>
      <w:r>
        <w:rPr>
          <w:rFonts w:ascii="Times New Roman" w:hAnsi="Times New Roman"/>
          <w:color w:val="auto"/>
          <w:sz w:val="24"/>
          <w:szCs w:val="21"/>
          <w:highlight w:val="none"/>
        </w:rPr>
        <w:t>(牵头人名称)承担</w:t>
      </w:r>
      <w:r>
        <w:rPr>
          <w:rFonts w:ascii="Times New Roman" w:hAnsi="Times New Roman"/>
          <w:color w:val="auto"/>
          <w:sz w:val="24"/>
          <w:szCs w:val="21"/>
          <w:highlight w:val="none"/>
          <w:u w:val="single"/>
        </w:rPr>
        <w:t xml:space="preserve"> </w:t>
      </w:r>
      <w:r>
        <w:rPr>
          <w:rFonts w:hint="eastAsia" w:ascii="Times New Roman" w:hAnsi="Times New Roman"/>
          <w:color w:val="auto"/>
          <w:sz w:val="24"/>
          <w:szCs w:val="21"/>
          <w:highlight w:val="none"/>
          <w:u w:val="single"/>
        </w:rPr>
        <w:t xml:space="preserve">    </w:t>
      </w:r>
      <w:r>
        <w:rPr>
          <w:rFonts w:ascii="Times New Roman" w:hAnsi="Times New Roman"/>
          <w:color w:val="auto"/>
          <w:sz w:val="24"/>
          <w:szCs w:val="21"/>
          <w:highlight w:val="none"/>
          <w:u w:val="single"/>
        </w:rPr>
        <w:tab/>
      </w:r>
      <w:r>
        <w:rPr>
          <w:rFonts w:ascii="Times New Roman" w:hAnsi="Times New Roman"/>
          <w:color w:val="auto"/>
          <w:sz w:val="24"/>
          <w:szCs w:val="21"/>
          <w:highlight w:val="none"/>
        </w:rPr>
        <w:t>专业工程；</w:t>
      </w:r>
      <w:r>
        <w:rPr>
          <w:rFonts w:ascii="Times New Roman" w:hAnsi="Times New Roman"/>
          <w:color w:val="auto"/>
          <w:sz w:val="24"/>
          <w:szCs w:val="21"/>
          <w:highlight w:val="none"/>
          <w:u w:val="single"/>
        </w:rPr>
        <w:t xml:space="preserve"> </w:t>
      </w:r>
      <w:r>
        <w:rPr>
          <w:rFonts w:hint="eastAsia" w:ascii="Times New Roman" w:hAnsi="Times New Roman"/>
          <w:color w:val="auto"/>
          <w:sz w:val="24"/>
          <w:szCs w:val="21"/>
          <w:highlight w:val="none"/>
          <w:u w:val="single"/>
        </w:rPr>
        <w:t xml:space="preserve">     </w:t>
      </w:r>
      <w:r>
        <w:rPr>
          <w:rFonts w:ascii="Times New Roman" w:hAnsi="Times New Roman"/>
          <w:color w:val="auto"/>
          <w:sz w:val="24"/>
          <w:szCs w:val="21"/>
          <w:highlight w:val="none"/>
          <w:u w:val="single"/>
        </w:rPr>
        <w:tab/>
      </w:r>
      <w:r>
        <w:rPr>
          <w:rFonts w:ascii="Times New Roman" w:hAnsi="Times New Roman"/>
          <w:color w:val="auto"/>
          <w:sz w:val="24"/>
          <w:szCs w:val="21"/>
          <w:highlight w:val="none"/>
        </w:rPr>
        <w:t>(成员一名称)承担</w:t>
      </w:r>
      <w:r>
        <w:rPr>
          <w:rFonts w:ascii="Times New Roman" w:hAnsi="Times New Roman"/>
          <w:color w:val="auto"/>
          <w:sz w:val="24"/>
          <w:szCs w:val="21"/>
          <w:highlight w:val="none"/>
          <w:u w:val="single"/>
        </w:rPr>
        <w:t xml:space="preserve"> </w:t>
      </w:r>
      <w:r>
        <w:rPr>
          <w:rFonts w:hint="eastAsia" w:ascii="Times New Roman" w:hAnsi="Times New Roman"/>
          <w:color w:val="auto"/>
          <w:sz w:val="24"/>
          <w:szCs w:val="21"/>
          <w:highlight w:val="none"/>
          <w:u w:val="single"/>
        </w:rPr>
        <w:t xml:space="preserve">     </w:t>
      </w:r>
      <w:r>
        <w:rPr>
          <w:rFonts w:ascii="Times New Roman" w:hAnsi="Times New Roman"/>
          <w:color w:val="auto"/>
          <w:sz w:val="24"/>
          <w:szCs w:val="21"/>
          <w:highlight w:val="none"/>
          <w:u w:val="single"/>
        </w:rPr>
        <w:tab/>
      </w:r>
      <w:r>
        <w:rPr>
          <w:rFonts w:ascii="Times New Roman" w:hAnsi="Times New Roman"/>
          <w:color w:val="auto"/>
          <w:sz w:val="24"/>
          <w:szCs w:val="21"/>
          <w:highlight w:val="none"/>
        </w:rPr>
        <w:t>专业工程</w:t>
      </w:r>
    </w:p>
    <w:p>
      <w:pPr>
        <w:topLinePunct/>
        <w:spacing w:line="44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5、</w:t>
      </w:r>
      <w:r>
        <w:rPr>
          <w:rFonts w:hint="eastAsia" w:ascii="Times New Roman" w:hAnsi="Times New Roman"/>
          <w:color w:val="auto"/>
          <w:sz w:val="24"/>
          <w:szCs w:val="21"/>
          <w:highlight w:val="none"/>
        </w:rPr>
        <w:t>投标工作和联合体在中标后工程实施过程中的有关费用按各自承担的工作量分摊</w:t>
      </w:r>
      <w:r>
        <w:rPr>
          <w:rFonts w:ascii="Times New Roman" w:hAnsi="Times New Roman"/>
          <w:color w:val="auto"/>
          <w:sz w:val="24"/>
          <w:szCs w:val="21"/>
          <w:highlight w:val="none"/>
        </w:rPr>
        <w:t>。</w:t>
      </w:r>
    </w:p>
    <w:p>
      <w:pPr>
        <w:topLinePunct/>
        <w:spacing w:line="440" w:lineRule="exact"/>
        <w:ind w:firstLine="480" w:firstLineChars="200"/>
        <w:rPr>
          <w:rFonts w:hint="eastAsia" w:ascii="Times New Roman" w:hAnsi="Times New Roman"/>
          <w:color w:val="auto"/>
          <w:sz w:val="24"/>
          <w:szCs w:val="21"/>
          <w:highlight w:val="none"/>
        </w:rPr>
      </w:pPr>
      <w:r>
        <w:rPr>
          <w:rFonts w:hint="eastAsia" w:ascii="Times New Roman" w:hAnsi="Times New Roman"/>
          <w:color w:val="auto"/>
          <w:sz w:val="24"/>
          <w:szCs w:val="21"/>
          <w:highlight w:val="none"/>
        </w:rPr>
        <w:t>6、本协议书自所有成员单位法定代表人签字或盖单位章之日起生效，合同履行完毕后自动失效。</w:t>
      </w:r>
    </w:p>
    <w:p>
      <w:pPr>
        <w:topLinePunct/>
        <w:spacing w:line="440" w:lineRule="exact"/>
        <w:ind w:firstLine="480" w:firstLineChars="200"/>
        <w:rPr>
          <w:rFonts w:ascii="Times New Roman" w:hAnsi="Times New Roman"/>
          <w:color w:val="auto"/>
          <w:sz w:val="24"/>
          <w:szCs w:val="21"/>
          <w:highlight w:val="none"/>
        </w:rPr>
      </w:pPr>
      <w:r>
        <w:rPr>
          <w:rFonts w:hint="eastAsia" w:ascii="Times New Roman" w:hAnsi="Times New Roman"/>
          <w:color w:val="auto"/>
          <w:sz w:val="24"/>
          <w:szCs w:val="21"/>
          <w:highlight w:val="none"/>
        </w:rPr>
        <w:t>7</w:t>
      </w:r>
      <w:r>
        <w:rPr>
          <w:rFonts w:ascii="Times New Roman" w:hAnsi="Times New Roman"/>
          <w:color w:val="auto"/>
          <w:sz w:val="24"/>
          <w:szCs w:val="21"/>
          <w:highlight w:val="none"/>
        </w:rPr>
        <w:t>、本协议书一式</w:t>
      </w:r>
      <w:r>
        <w:rPr>
          <w:rFonts w:ascii="Times New Roman" w:hAnsi="Times New Roman"/>
          <w:color w:val="auto"/>
          <w:sz w:val="24"/>
          <w:szCs w:val="21"/>
          <w:highlight w:val="none"/>
          <w:u w:val="single"/>
        </w:rPr>
        <w:t xml:space="preserve">  </w:t>
      </w:r>
      <w:r>
        <w:rPr>
          <w:rFonts w:hint="eastAsia" w:ascii="Times New Roman" w:hAnsi="Times New Roman"/>
          <w:color w:val="auto"/>
          <w:sz w:val="24"/>
          <w:szCs w:val="21"/>
          <w:highlight w:val="none"/>
          <w:u w:val="single"/>
        </w:rPr>
        <w:t xml:space="preserve">  </w:t>
      </w:r>
      <w:r>
        <w:rPr>
          <w:rFonts w:ascii="Times New Roman" w:hAnsi="Times New Roman"/>
          <w:color w:val="auto"/>
          <w:sz w:val="24"/>
          <w:szCs w:val="21"/>
          <w:highlight w:val="none"/>
          <w:u w:val="single"/>
        </w:rPr>
        <w:t xml:space="preserve"> </w:t>
      </w:r>
      <w:r>
        <w:rPr>
          <w:rFonts w:ascii="Times New Roman" w:hAnsi="Times New Roman"/>
          <w:color w:val="auto"/>
          <w:sz w:val="24"/>
          <w:szCs w:val="21"/>
          <w:highlight w:val="none"/>
        </w:rPr>
        <w:t>份，联合体成员和招标人各执一份。</w:t>
      </w:r>
    </w:p>
    <w:p>
      <w:pPr>
        <w:topLinePunct/>
        <w:spacing w:line="440" w:lineRule="exact"/>
        <w:ind w:firstLine="480" w:firstLineChars="200"/>
        <w:rPr>
          <w:rFonts w:ascii="Times New Roman" w:hAnsi="Times New Roman"/>
          <w:color w:val="auto"/>
          <w:sz w:val="24"/>
          <w:szCs w:val="21"/>
          <w:highlight w:val="none"/>
        </w:rPr>
      </w:pPr>
    </w:p>
    <w:p>
      <w:pPr>
        <w:topLinePunct/>
        <w:spacing w:line="440" w:lineRule="exact"/>
        <w:ind w:firstLine="480" w:firstLineChars="200"/>
        <w:rPr>
          <w:rFonts w:ascii="Times New Roman" w:hAnsi="Times New Roman"/>
          <w:color w:val="auto"/>
          <w:sz w:val="24"/>
          <w:szCs w:val="21"/>
          <w:highlight w:val="none"/>
        </w:rPr>
      </w:pPr>
    </w:p>
    <w:p>
      <w:pPr>
        <w:topLinePunct/>
        <w:spacing w:line="440" w:lineRule="exact"/>
        <w:ind w:firstLine="480" w:firstLineChars="200"/>
        <w:rPr>
          <w:rFonts w:ascii="Times New Roman" w:hAnsi="Times New Roman"/>
          <w:color w:val="auto"/>
          <w:sz w:val="24"/>
          <w:szCs w:val="21"/>
          <w:highlight w:val="none"/>
        </w:rPr>
      </w:pPr>
    </w:p>
    <w:p>
      <w:pPr>
        <w:topLinePunct/>
        <w:spacing w:line="440" w:lineRule="exact"/>
        <w:ind w:firstLine="480" w:firstLineChars="200"/>
        <w:rPr>
          <w:rFonts w:ascii="Times New Roman" w:hAnsi="Times New Roman"/>
          <w:color w:val="auto"/>
          <w:sz w:val="24"/>
          <w:szCs w:val="21"/>
          <w:highlight w:val="none"/>
        </w:rPr>
      </w:pPr>
      <w:r>
        <w:rPr>
          <w:rFonts w:hint="eastAsia" w:ascii="Times New Roman" w:hAnsi="Times New Roman"/>
          <w:color w:val="auto"/>
          <w:sz w:val="24"/>
          <w:szCs w:val="21"/>
          <w:highlight w:val="none"/>
        </w:rPr>
        <w:t>联合体</w:t>
      </w:r>
      <w:r>
        <w:rPr>
          <w:rFonts w:ascii="Times New Roman" w:hAnsi="Times New Roman"/>
          <w:color w:val="auto"/>
          <w:sz w:val="24"/>
          <w:szCs w:val="21"/>
          <w:highlight w:val="none"/>
        </w:rPr>
        <w:t>牵头人名称：</w:t>
      </w:r>
      <w:r>
        <w:rPr>
          <w:rFonts w:ascii="Times New Roman" w:hAnsi="Times New Roman"/>
          <w:color w:val="auto"/>
          <w:sz w:val="24"/>
          <w:szCs w:val="21"/>
          <w:highlight w:val="none"/>
          <w:u w:val="single"/>
        </w:rPr>
        <w:t xml:space="preserve">                                 </w:t>
      </w:r>
      <w:r>
        <w:rPr>
          <w:rFonts w:ascii="Times New Roman" w:hAnsi="Times New Roman"/>
          <w:color w:val="auto"/>
          <w:sz w:val="24"/>
          <w:szCs w:val="21"/>
          <w:highlight w:val="none"/>
        </w:rPr>
        <w:t>（盖单位章）</w:t>
      </w:r>
    </w:p>
    <w:p>
      <w:pPr>
        <w:topLinePunct/>
        <w:spacing w:line="44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法定代表人：</w:t>
      </w:r>
      <w:r>
        <w:rPr>
          <w:rFonts w:ascii="Times New Roman" w:hAnsi="Times New Roman"/>
          <w:color w:val="auto"/>
          <w:sz w:val="24"/>
          <w:szCs w:val="21"/>
          <w:highlight w:val="none"/>
          <w:u w:val="single"/>
        </w:rPr>
        <w:t xml:space="preserve">                       </w:t>
      </w:r>
      <w:r>
        <w:rPr>
          <w:rFonts w:ascii="Times New Roman" w:hAnsi="Times New Roman"/>
          <w:color w:val="auto"/>
          <w:sz w:val="24"/>
          <w:szCs w:val="21"/>
          <w:highlight w:val="none"/>
        </w:rPr>
        <w:t>（签字）</w:t>
      </w:r>
    </w:p>
    <w:p>
      <w:pPr>
        <w:topLinePunct/>
        <w:spacing w:line="440" w:lineRule="exact"/>
        <w:ind w:firstLine="480" w:firstLineChars="200"/>
        <w:rPr>
          <w:rFonts w:ascii="Times New Roman" w:hAnsi="Times New Roman"/>
          <w:color w:val="auto"/>
          <w:sz w:val="24"/>
          <w:szCs w:val="21"/>
          <w:highlight w:val="none"/>
        </w:rPr>
      </w:pPr>
    </w:p>
    <w:p>
      <w:pPr>
        <w:topLinePunct/>
        <w:spacing w:line="440" w:lineRule="exact"/>
        <w:ind w:firstLine="480" w:firstLineChars="200"/>
        <w:rPr>
          <w:rFonts w:ascii="Times New Roman" w:hAnsi="Times New Roman"/>
          <w:color w:val="auto"/>
          <w:sz w:val="24"/>
          <w:szCs w:val="21"/>
          <w:highlight w:val="none"/>
        </w:rPr>
      </w:pPr>
      <w:r>
        <w:rPr>
          <w:rFonts w:hint="eastAsia" w:ascii="Times New Roman" w:hAnsi="Times New Roman"/>
          <w:color w:val="auto"/>
          <w:sz w:val="24"/>
          <w:szCs w:val="21"/>
          <w:highlight w:val="none"/>
        </w:rPr>
        <w:t>联合体</w:t>
      </w:r>
      <w:r>
        <w:rPr>
          <w:rFonts w:ascii="Times New Roman" w:hAnsi="Times New Roman"/>
          <w:color w:val="auto"/>
          <w:sz w:val="24"/>
          <w:szCs w:val="21"/>
          <w:highlight w:val="none"/>
        </w:rPr>
        <w:t>成员名称：</w:t>
      </w:r>
      <w:r>
        <w:rPr>
          <w:rFonts w:ascii="Times New Roman" w:hAnsi="Times New Roman"/>
          <w:color w:val="auto"/>
          <w:sz w:val="24"/>
          <w:szCs w:val="21"/>
          <w:highlight w:val="none"/>
          <w:u w:val="single"/>
        </w:rPr>
        <w:t xml:space="preserve">                                 </w:t>
      </w:r>
      <w:r>
        <w:rPr>
          <w:rFonts w:ascii="Times New Roman" w:hAnsi="Times New Roman"/>
          <w:color w:val="auto"/>
          <w:sz w:val="24"/>
          <w:szCs w:val="21"/>
          <w:highlight w:val="none"/>
        </w:rPr>
        <w:t>（盖单位章）</w:t>
      </w:r>
    </w:p>
    <w:p>
      <w:pPr>
        <w:topLinePunct/>
        <w:spacing w:line="44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法定代表人：</w:t>
      </w:r>
      <w:r>
        <w:rPr>
          <w:rFonts w:ascii="Times New Roman" w:hAnsi="Times New Roman"/>
          <w:color w:val="auto"/>
          <w:sz w:val="24"/>
          <w:szCs w:val="21"/>
          <w:highlight w:val="none"/>
          <w:u w:val="single"/>
        </w:rPr>
        <w:t xml:space="preserve">                       </w:t>
      </w:r>
      <w:r>
        <w:rPr>
          <w:rFonts w:ascii="Times New Roman" w:hAnsi="Times New Roman"/>
          <w:color w:val="auto"/>
          <w:sz w:val="24"/>
          <w:szCs w:val="21"/>
          <w:highlight w:val="none"/>
        </w:rPr>
        <w:t>（签字）</w:t>
      </w:r>
    </w:p>
    <w:p>
      <w:pPr>
        <w:topLinePunct/>
        <w:spacing w:line="44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 xml:space="preserve"> </w:t>
      </w:r>
    </w:p>
    <w:p>
      <w:pPr>
        <w:jc w:val="right"/>
        <w:rPr>
          <w:rFonts w:ascii="Times New Roman" w:hAnsi="Times New Roman"/>
          <w:color w:val="auto"/>
          <w:sz w:val="24"/>
          <w:highlight w:val="none"/>
          <w:u w:val="single"/>
        </w:rPr>
      </w:pPr>
      <w:r>
        <w:rPr>
          <w:rFonts w:ascii="Times New Roman" w:hAnsi="Times New Roman"/>
          <w:color w:val="auto"/>
          <w:sz w:val="24"/>
          <w:highlight w:val="none"/>
          <w:u w:val="single"/>
        </w:rPr>
        <w:t xml:space="preserve">        </w:t>
      </w:r>
      <w:r>
        <w:rPr>
          <w:rFonts w:ascii="Times New Roman" w:hAnsi="Times New Roman"/>
          <w:color w:val="auto"/>
          <w:sz w:val="24"/>
          <w:highlight w:val="none"/>
        </w:rPr>
        <w:t>年</w:t>
      </w:r>
      <w:r>
        <w:rPr>
          <w:rFonts w:ascii="Times New Roman" w:hAnsi="Times New Roman"/>
          <w:color w:val="auto"/>
          <w:sz w:val="24"/>
          <w:highlight w:val="none"/>
          <w:u w:val="single"/>
        </w:rPr>
        <w:t xml:space="preserve">   </w:t>
      </w:r>
      <w:r>
        <w:rPr>
          <w:rFonts w:hint="eastAsia" w:ascii="Times New Roman" w:hAnsi="Times New Roman"/>
          <w:color w:val="auto"/>
          <w:sz w:val="24"/>
          <w:highlight w:val="none"/>
          <w:u w:val="single"/>
        </w:rPr>
        <w:t xml:space="preserve">   </w:t>
      </w:r>
      <w:r>
        <w:rPr>
          <w:rFonts w:ascii="Times New Roman" w:hAnsi="Times New Roman"/>
          <w:color w:val="auto"/>
          <w:sz w:val="24"/>
          <w:highlight w:val="none"/>
          <w:u w:val="single"/>
        </w:rPr>
        <w:t xml:space="preserve"> </w:t>
      </w:r>
      <w:r>
        <w:rPr>
          <w:rFonts w:ascii="Times New Roman" w:hAnsi="Times New Roman"/>
          <w:color w:val="auto"/>
          <w:sz w:val="24"/>
          <w:highlight w:val="none"/>
        </w:rPr>
        <w:t>月</w:t>
      </w:r>
      <w:r>
        <w:rPr>
          <w:rFonts w:ascii="Times New Roman" w:hAnsi="Times New Roman"/>
          <w:color w:val="auto"/>
          <w:sz w:val="24"/>
          <w:highlight w:val="none"/>
          <w:u w:val="single"/>
        </w:rPr>
        <w:t xml:space="preserve"> </w:t>
      </w:r>
    </w:p>
    <w:p>
      <w:pPr>
        <w:rPr>
          <w:color w:val="auto"/>
          <w:highlight w:val="none"/>
        </w:rPr>
        <w:sectPr>
          <w:pgSz w:w="11906" w:h="16838"/>
          <w:pgMar w:top="1418" w:right="1134" w:bottom="1418" w:left="1474" w:header="794" w:footer="794" w:gutter="0"/>
          <w:cols w:space="720" w:num="1"/>
        </w:sectPr>
      </w:pPr>
      <w:bookmarkStart w:id="9" w:name="_GoBack"/>
      <w:bookmarkEnd w:id="9"/>
    </w:p>
    <w:p>
      <w:pPr>
        <w:rPr>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JjY2VkN2NlZWQ2YTllNzY1MjEzMTMzY2VjMTc0MzkifQ=="/>
  </w:docVars>
  <w:rsids>
    <w:rsidRoot w:val="501A7473"/>
    <w:rsid w:val="18D10AD9"/>
    <w:rsid w:val="501A74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next w:val="1"/>
    <w:qFormat/>
    <w:uiPriority w:val="0"/>
    <w:pPr>
      <w:keepNext/>
      <w:keepLines/>
      <w:widowControl w:val="0"/>
      <w:spacing w:before="260" w:after="260"/>
      <w:jc w:val="both"/>
      <w:outlineLvl w:val="1"/>
    </w:pPr>
    <w:rPr>
      <w:rFonts w:ascii="Arial" w:hAnsi="Arial" w:eastAsia="黑体" w:cs="Times New Roman"/>
      <w:b/>
      <w:bCs/>
      <w:kern w:val="2"/>
      <w:sz w:val="32"/>
      <w:szCs w:val="32"/>
      <w:lang w:val="en-US" w:eastAsia="zh-CN" w:bidi="ar-SA"/>
    </w:rPr>
  </w:style>
  <w:style w:type="paragraph" w:styleId="4">
    <w:name w:val="heading 4"/>
    <w:next w:val="1"/>
    <w:qFormat/>
    <w:uiPriority w:val="0"/>
    <w:pPr>
      <w:keepNext/>
      <w:keepLines/>
      <w:widowControl w:val="0"/>
      <w:spacing w:before="312" w:beforeLines="100" w:after="312" w:afterLines="100"/>
      <w:jc w:val="both"/>
      <w:outlineLvl w:val="3"/>
    </w:pPr>
    <w:rPr>
      <w:rFonts w:ascii="Arial" w:hAnsi="Arial" w:eastAsia="宋体" w:cs="Times New Roman"/>
      <w:b/>
      <w:bCs/>
      <w:kern w:val="2"/>
      <w:sz w:val="28"/>
      <w:szCs w:val="28"/>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正文缩进1"/>
    <w:qFormat/>
    <w:uiPriority w:val="0"/>
    <w:pPr>
      <w:widowControl w:val="0"/>
      <w:spacing w:line="400" w:lineRule="exact"/>
      <w:ind w:firstLine="624" w:firstLineChars="200"/>
    </w:pPr>
    <w:rPr>
      <w:rFonts w:hint="eastAsia" w:ascii="Times New Roman" w:hAnsi="Times New Roman" w:eastAsia="宋体" w:cs="Times New Roman"/>
      <w:kern w:val="2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3025</Words>
  <Characters>3320</Characters>
  <Lines>0</Lines>
  <Paragraphs>0</Paragraphs>
  <TotalTime>2</TotalTime>
  <ScaleCrop>false</ScaleCrop>
  <LinksUpToDate>false</LinksUpToDate>
  <CharactersWithSpaces>3807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2023-04-21T03:37:00Z</dcterms:created>
  <dc:creator>LENOVO1</dc:creator>
  <cp:lastModifiedBy>LENOVO1</cp:lastModifiedBy>
  <dcterms:modified xsi:type="dcterms:W3CDTF">2023-04-21T03:39:35Z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17B2658D5C4446E2BCA5D5E5B4930EFD_11</vt:lpwstr>
  </property>
</Properties>
</file>