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jc w:val="both"/>
        <w:rPr>
          <w:sz w:val="44"/>
          <w:szCs w:val="44"/>
        </w:rPr>
      </w:pPr>
    </w:p>
    <w:p>
      <w:pPr>
        <w:spacing w:line="360" w:lineRule="auto"/>
        <w:ind w:left="0" w:leftChars="0"/>
        <w:jc w:val="center"/>
        <w:rPr>
          <w:b/>
          <w:sz w:val="72"/>
          <w:szCs w:val="72"/>
        </w:rPr>
      </w:pPr>
      <w:r>
        <w:rPr>
          <w:rFonts w:hint="eastAsia"/>
          <w:b/>
          <w:spacing w:val="-4"/>
          <w:sz w:val="56"/>
          <w:szCs w:val="56"/>
        </w:rPr>
        <w:t>廉江河综合治理工程新村电站片项目</w:t>
      </w:r>
      <w:r>
        <w:rPr>
          <w:rFonts w:hint="eastAsia"/>
          <w:b/>
          <w:sz w:val="56"/>
          <w:szCs w:val="56"/>
        </w:rPr>
        <w:t>10kV及以下电力线路迁改工程</w:t>
      </w:r>
    </w:p>
    <w:p>
      <w:pPr>
        <w:spacing w:line="360" w:lineRule="auto"/>
        <w:ind w:left="376" w:leftChars="171"/>
        <w:jc w:val="center"/>
        <w:rPr>
          <w:b/>
          <w:spacing w:val="40"/>
          <w:sz w:val="160"/>
          <w:szCs w:val="160"/>
        </w:rPr>
      </w:pPr>
    </w:p>
    <w:p>
      <w:pPr>
        <w:spacing w:line="360" w:lineRule="auto"/>
        <w:jc w:val="center"/>
        <w:rPr>
          <w:b/>
          <w:spacing w:val="26"/>
          <w:sz w:val="110"/>
          <w:szCs w:val="110"/>
        </w:rPr>
      </w:pPr>
      <w:r>
        <w:rPr>
          <w:rFonts w:hint="eastAsia"/>
          <w:b/>
          <w:spacing w:val="26"/>
          <w:sz w:val="110"/>
          <w:szCs w:val="110"/>
        </w:rPr>
        <w:t>招标文件</w:t>
      </w:r>
    </w:p>
    <w:p>
      <w:pPr>
        <w:spacing w:line="360" w:lineRule="auto"/>
        <w:jc w:val="center"/>
        <w:rPr>
          <w:sz w:val="32"/>
          <w:szCs w:val="32"/>
        </w:rPr>
      </w:pPr>
    </w:p>
    <w:p>
      <w:pPr>
        <w:spacing w:line="360" w:lineRule="auto"/>
        <w:jc w:val="center"/>
        <w:rPr>
          <w:sz w:val="32"/>
          <w:szCs w:val="32"/>
        </w:rPr>
      </w:pPr>
    </w:p>
    <w:p>
      <w:pPr>
        <w:spacing w:line="360" w:lineRule="auto"/>
        <w:rPr>
          <w:sz w:val="52"/>
          <w:szCs w:val="52"/>
        </w:rPr>
      </w:pPr>
    </w:p>
    <w:p>
      <w:pPr>
        <w:spacing w:line="360" w:lineRule="auto"/>
        <w:rPr>
          <w:sz w:val="52"/>
          <w:szCs w:val="52"/>
        </w:rPr>
      </w:pPr>
    </w:p>
    <w:p>
      <w:pPr>
        <w:spacing w:line="360" w:lineRule="auto"/>
        <w:ind w:firstLine="900" w:firstLineChars="300"/>
        <w:rPr>
          <w:sz w:val="30"/>
          <w:szCs w:val="30"/>
          <w:u w:val="single"/>
        </w:rPr>
      </w:pPr>
      <w:r>
        <w:rPr>
          <w:rFonts w:hint="eastAsia"/>
          <w:sz w:val="30"/>
          <w:szCs w:val="30"/>
        </w:rPr>
        <w:t>招  标 单 位：廉江市水务投资有限公司</w:t>
      </w:r>
    </w:p>
    <w:p>
      <w:pPr>
        <w:spacing w:line="360" w:lineRule="auto"/>
        <w:ind w:firstLine="945"/>
        <w:rPr>
          <w:sz w:val="30"/>
          <w:szCs w:val="30"/>
          <w:u w:val="single"/>
        </w:rPr>
      </w:pPr>
      <w:r>
        <w:rPr>
          <w:rFonts w:hint="eastAsia"/>
          <w:sz w:val="30"/>
          <w:szCs w:val="30"/>
        </w:rPr>
        <w:t>招标代理单位：广东元创建设工程顾问有限公司</w:t>
      </w:r>
    </w:p>
    <w:p>
      <w:pPr>
        <w:spacing w:line="360" w:lineRule="auto"/>
        <w:ind w:firstLine="945"/>
        <w:rPr>
          <w:sz w:val="32"/>
          <w:szCs w:val="32"/>
        </w:rPr>
      </w:pPr>
      <w:r>
        <w:rPr>
          <w:rFonts w:hint="eastAsia"/>
          <w:sz w:val="32"/>
        </w:rPr>
        <w:t>日       期：</w:t>
      </w:r>
      <w:r>
        <w:rPr>
          <w:rFonts w:hint="eastAsia"/>
          <w:sz w:val="32"/>
          <w:u w:val="single"/>
        </w:rPr>
        <w:t xml:space="preserve"> 202</w:t>
      </w:r>
      <w:r>
        <w:rPr>
          <w:rFonts w:hint="eastAsia"/>
          <w:sz w:val="32"/>
          <w:u w:val="single"/>
          <w:lang w:val="en-US"/>
        </w:rPr>
        <w:t>3</w:t>
      </w:r>
      <w:r>
        <w:rPr>
          <w:rFonts w:hint="eastAsia"/>
          <w:sz w:val="32"/>
          <w:u w:val="single"/>
        </w:rPr>
        <w:t xml:space="preserve"> </w:t>
      </w:r>
      <w:r>
        <w:rPr>
          <w:rFonts w:hint="eastAsia"/>
          <w:sz w:val="32"/>
        </w:rPr>
        <w:t>年</w:t>
      </w:r>
      <w:r>
        <w:rPr>
          <w:rFonts w:hint="eastAsia"/>
          <w:sz w:val="32"/>
          <w:u w:val="single"/>
          <w:lang w:val="en-US"/>
        </w:rPr>
        <w:t xml:space="preserve"> 4 </w:t>
      </w:r>
      <w:r>
        <w:rPr>
          <w:rFonts w:hint="eastAsia"/>
          <w:sz w:val="32"/>
        </w:rPr>
        <w:t>月</w:t>
      </w:r>
    </w:p>
    <w:p>
      <w:pPr>
        <w:rPr>
          <w:rFonts w:asciiTheme="minorEastAsia" w:hAnsiTheme="minorEastAsia" w:eastAsiaTheme="minorEastAsia"/>
          <w:b/>
          <w:sz w:val="52"/>
          <w:szCs w:val="52"/>
        </w:rPr>
      </w:pPr>
    </w:p>
    <w:p>
      <w:pPr>
        <w:pStyle w:val="17"/>
        <w:spacing w:before="9"/>
        <w:jc w:val="center"/>
        <w:rPr>
          <w:rFonts w:asciiTheme="minorEastAsia" w:hAnsiTheme="minorEastAsia" w:eastAsiaTheme="minorEastAsia"/>
          <w:sz w:val="30"/>
          <w:szCs w:val="30"/>
        </w:rPr>
      </w:pPr>
      <w:r>
        <w:rPr>
          <w:rFonts w:hint="eastAsia" w:asciiTheme="minorEastAsia" w:hAnsiTheme="minorEastAsia" w:eastAsiaTheme="minorEastAsia"/>
          <w:b/>
          <w:sz w:val="52"/>
          <w:szCs w:val="52"/>
        </w:rPr>
        <w:t>目         录</w:t>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TOC \o "1-3" \h \z \u </w:instrText>
      </w:r>
      <w:r>
        <w:rPr>
          <w:rFonts w:asciiTheme="minorEastAsia" w:hAnsiTheme="minorEastAsia" w:eastAsiaTheme="minorEastAsia"/>
          <w:sz w:val="30"/>
          <w:szCs w:val="30"/>
        </w:rPr>
        <w:fldChar w:fldCharType="separate"/>
      </w:r>
    </w:p>
    <w:p>
      <w:pPr>
        <w:pStyle w:val="31"/>
        <w:tabs>
          <w:tab w:val="right" w:leader="dot" w:pos="9076"/>
        </w:tabs>
        <w:spacing w:line="360" w:lineRule="auto"/>
        <w:rPr>
          <w:rFonts w:asciiTheme="minorEastAsia" w:hAnsiTheme="minorEastAsia" w:eastAsiaTheme="minorEastAsia"/>
          <w:b w:val="0"/>
          <w:bCs w:val="0"/>
          <w:sz w:val="32"/>
          <w:szCs w:val="32"/>
        </w:rPr>
      </w:pPr>
    </w:p>
    <w:p>
      <w:pPr>
        <w:pStyle w:val="35"/>
        <w:tabs>
          <w:tab w:val="right" w:leader="dot" w:pos="9076"/>
        </w:tabs>
        <w:spacing w:line="360" w:lineRule="auto"/>
        <w:ind w:left="0"/>
        <w:rPr>
          <w:rFonts w:asciiTheme="minorEastAsia" w:hAnsiTheme="minorEastAsia" w:eastAsiaTheme="minorEastAsia"/>
          <w:sz w:val="32"/>
          <w:szCs w:val="32"/>
        </w:rPr>
      </w:pPr>
      <w:r>
        <w:fldChar w:fldCharType="begin"/>
      </w:r>
      <w:r>
        <w:instrText xml:space="preserve"> HYPERLINK \l "_Toc23483" </w:instrText>
      </w:r>
      <w:r>
        <w:fldChar w:fldCharType="separate"/>
      </w:r>
      <w:r>
        <w:rPr>
          <w:rFonts w:asciiTheme="minorEastAsia" w:hAnsiTheme="minorEastAsia" w:eastAsiaTheme="minorEastAsia"/>
          <w:sz w:val="32"/>
          <w:szCs w:val="32"/>
        </w:rPr>
        <w:t>第一章 招标公告</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_Toc23483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1</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pPr>
        <w:pStyle w:val="31"/>
        <w:tabs>
          <w:tab w:val="right" w:leader="dot" w:pos="9076"/>
        </w:tabs>
        <w:spacing w:line="360" w:lineRule="auto"/>
        <w:rPr>
          <w:rFonts w:asciiTheme="minorEastAsia" w:hAnsiTheme="minorEastAsia" w:eastAsiaTheme="minorEastAsia"/>
          <w:b w:val="0"/>
          <w:bCs w:val="0"/>
          <w:sz w:val="32"/>
          <w:szCs w:val="32"/>
        </w:rPr>
      </w:pPr>
      <w:r>
        <w:fldChar w:fldCharType="begin"/>
      </w:r>
      <w:r>
        <w:instrText xml:space="preserve"> HYPERLINK \l "_Toc32122" </w:instrText>
      </w:r>
      <w:r>
        <w:fldChar w:fldCharType="separate"/>
      </w:r>
      <w:r>
        <w:rPr>
          <w:rFonts w:asciiTheme="minorEastAsia" w:hAnsiTheme="minorEastAsia" w:eastAsiaTheme="minorEastAsia"/>
          <w:b w:val="0"/>
          <w:bCs w:val="0"/>
          <w:sz w:val="32"/>
          <w:szCs w:val="32"/>
        </w:rPr>
        <w:t>第二章 投标人须知</w:t>
      </w:r>
      <w:r>
        <w:rPr>
          <w:rFonts w:asciiTheme="minorEastAsia" w:hAnsiTheme="minorEastAsia" w:eastAsiaTheme="minorEastAsia"/>
          <w:b w:val="0"/>
          <w:bCs w:val="0"/>
          <w:sz w:val="32"/>
          <w:szCs w:val="32"/>
        </w:rPr>
        <w:tab/>
      </w:r>
      <w:r>
        <w:rPr>
          <w:rFonts w:asciiTheme="minorEastAsia" w:hAnsiTheme="minorEastAsia" w:eastAsiaTheme="minorEastAsia"/>
          <w:b w:val="0"/>
          <w:bCs w:val="0"/>
          <w:sz w:val="32"/>
          <w:szCs w:val="32"/>
        </w:rPr>
        <w:fldChar w:fldCharType="begin"/>
      </w:r>
      <w:r>
        <w:rPr>
          <w:rFonts w:asciiTheme="minorEastAsia" w:hAnsiTheme="minorEastAsia" w:eastAsiaTheme="minorEastAsia"/>
          <w:b w:val="0"/>
          <w:bCs w:val="0"/>
          <w:sz w:val="32"/>
          <w:szCs w:val="32"/>
        </w:rPr>
        <w:instrText xml:space="preserve"> PAGEREF _Toc32122 \h </w:instrText>
      </w:r>
      <w:r>
        <w:rPr>
          <w:rFonts w:asciiTheme="minorEastAsia" w:hAnsiTheme="minorEastAsia" w:eastAsiaTheme="minorEastAsia"/>
          <w:b w:val="0"/>
          <w:bCs w:val="0"/>
          <w:sz w:val="32"/>
          <w:szCs w:val="32"/>
        </w:rPr>
        <w:fldChar w:fldCharType="separate"/>
      </w:r>
      <w:r>
        <w:rPr>
          <w:rFonts w:asciiTheme="minorEastAsia" w:hAnsiTheme="minorEastAsia" w:eastAsiaTheme="minorEastAsia"/>
          <w:b w:val="0"/>
          <w:bCs w:val="0"/>
          <w:sz w:val="32"/>
          <w:szCs w:val="32"/>
        </w:rPr>
        <w:t>6</w:t>
      </w:r>
      <w:r>
        <w:rPr>
          <w:rFonts w:asciiTheme="minorEastAsia" w:hAnsiTheme="minorEastAsia" w:eastAsiaTheme="minorEastAsia"/>
          <w:b w:val="0"/>
          <w:bCs w:val="0"/>
          <w:sz w:val="32"/>
          <w:szCs w:val="32"/>
        </w:rPr>
        <w:fldChar w:fldCharType="end"/>
      </w:r>
      <w:r>
        <w:rPr>
          <w:rFonts w:asciiTheme="minorEastAsia" w:hAnsiTheme="minorEastAsia" w:eastAsiaTheme="minorEastAsia"/>
          <w:b w:val="0"/>
          <w:bCs w:val="0"/>
          <w:sz w:val="32"/>
          <w:szCs w:val="32"/>
        </w:rPr>
        <w:fldChar w:fldCharType="end"/>
      </w:r>
    </w:p>
    <w:p>
      <w:pPr>
        <w:pStyle w:val="31"/>
        <w:tabs>
          <w:tab w:val="right" w:leader="dot" w:pos="9076"/>
        </w:tabs>
        <w:spacing w:line="360" w:lineRule="auto"/>
        <w:rPr>
          <w:rFonts w:asciiTheme="minorEastAsia" w:hAnsiTheme="minorEastAsia" w:eastAsiaTheme="minorEastAsia"/>
          <w:b w:val="0"/>
          <w:bCs w:val="0"/>
          <w:sz w:val="32"/>
          <w:szCs w:val="32"/>
        </w:rPr>
      </w:pPr>
      <w:r>
        <w:fldChar w:fldCharType="begin"/>
      </w:r>
      <w:r>
        <w:instrText xml:space="preserve"> HYPERLINK \l "_Toc20618" </w:instrText>
      </w:r>
      <w:r>
        <w:fldChar w:fldCharType="separate"/>
      </w:r>
      <w:r>
        <w:rPr>
          <w:rFonts w:hint="eastAsia" w:asciiTheme="minorEastAsia" w:hAnsiTheme="minorEastAsia" w:eastAsiaTheme="minorEastAsia"/>
          <w:b w:val="0"/>
          <w:bCs w:val="0"/>
          <w:sz w:val="32"/>
          <w:szCs w:val="32"/>
        </w:rPr>
        <w:t>第三章 评标办法</w:t>
      </w:r>
      <w:r>
        <w:rPr>
          <w:rFonts w:asciiTheme="minorEastAsia" w:hAnsiTheme="minorEastAsia" w:eastAsiaTheme="minorEastAsia"/>
          <w:b w:val="0"/>
          <w:bCs w:val="0"/>
          <w:sz w:val="32"/>
          <w:szCs w:val="32"/>
        </w:rPr>
        <w:tab/>
      </w:r>
      <w:r>
        <w:rPr>
          <w:rFonts w:asciiTheme="minorEastAsia" w:hAnsiTheme="minorEastAsia" w:eastAsiaTheme="minorEastAsia"/>
          <w:b w:val="0"/>
          <w:bCs w:val="0"/>
          <w:sz w:val="32"/>
          <w:szCs w:val="32"/>
        </w:rPr>
        <w:fldChar w:fldCharType="begin"/>
      </w:r>
      <w:r>
        <w:rPr>
          <w:rFonts w:asciiTheme="minorEastAsia" w:hAnsiTheme="minorEastAsia" w:eastAsiaTheme="minorEastAsia"/>
          <w:b w:val="0"/>
          <w:bCs w:val="0"/>
          <w:sz w:val="32"/>
          <w:szCs w:val="32"/>
        </w:rPr>
        <w:instrText xml:space="preserve"> PAGEREF _Toc20618 \h </w:instrText>
      </w:r>
      <w:r>
        <w:rPr>
          <w:rFonts w:asciiTheme="minorEastAsia" w:hAnsiTheme="minorEastAsia" w:eastAsiaTheme="minorEastAsia"/>
          <w:b w:val="0"/>
          <w:bCs w:val="0"/>
          <w:sz w:val="32"/>
          <w:szCs w:val="32"/>
        </w:rPr>
        <w:fldChar w:fldCharType="separate"/>
      </w:r>
      <w:r>
        <w:rPr>
          <w:rFonts w:asciiTheme="minorEastAsia" w:hAnsiTheme="minorEastAsia" w:eastAsiaTheme="minorEastAsia"/>
          <w:b w:val="0"/>
          <w:bCs w:val="0"/>
          <w:sz w:val="32"/>
          <w:szCs w:val="32"/>
        </w:rPr>
        <w:t>26</w:t>
      </w:r>
      <w:r>
        <w:rPr>
          <w:rFonts w:asciiTheme="minorEastAsia" w:hAnsiTheme="minorEastAsia" w:eastAsiaTheme="minorEastAsia"/>
          <w:b w:val="0"/>
          <w:bCs w:val="0"/>
          <w:sz w:val="32"/>
          <w:szCs w:val="32"/>
        </w:rPr>
        <w:fldChar w:fldCharType="end"/>
      </w:r>
      <w:r>
        <w:rPr>
          <w:rFonts w:asciiTheme="minorEastAsia" w:hAnsiTheme="minorEastAsia" w:eastAsiaTheme="minorEastAsia"/>
          <w:b w:val="0"/>
          <w:bCs w:val="0"/>
          <w:sz w:val="32"/>
          <w:szCs w:val="32"/>
        </w:rPr>
        <w:fldChar w:fldCharType="end"/>
      </w:r>
    </w:p>
    <w:p>
      <w:pPr>
        <w:pStyle w:val="31"/>
        <w:tabs>
          <w:tab w:val="right" w:leader="dot" w:pos="9076"/>
        </w:tabs>
        <w:spacing w:line="360" w:lineRule="auto"/>
        <w:rPr>
          <w:rFonts w:asciiTheme="minorEastAsia" w:hAnsiTheme="minorEastAsia" w:eastAsiaTheme="minorEastAsia"/>
          <w:b w:val="0"/>
          <w:bCs w:val="0"/>
          <w:sz w:val="32"/>
          <w:szCs w:val="32"/>
        </w:rPr>
      </w:pPr>
      <w:r>
        <w:fldChar w:fldCharType="begin"/>
      </w:r>
      <w:r>
        <w:instrText xml:space="preserve"> HYPERLINK \l "_Toc26854" </w:instrText>
      </w:r>
      <w:r>
        <w:fldChar w:fldCharType="separate"/>
      </w:r>
      <w:r>
        <w:rPr>
          <w:rFonts w:asciiTheme="minorEastAsia" w:hAnsiTheme="minorEastAsia" w:eastAsiaTheme="minorEastAsia"/>
          <w:b w:val="0"/>
          <w:bCs w:val="0"/>
          <w:sz w:val="32"/>
          <w:szCs w:val="32"/>
        </w:rPr>
        <w:t>第四章 合同条款及格式</w:t>
      </w:r>
      <w:r>
        <w:rPr>
          <w:rFonts w:asciiTheme="minorEastAsia" w:hAnsiTheme="minorEastAsia" w:eastAsiaTheme="minorEastAsia"/>
          <w:b w:val="0"/>
          <w:bCs w:val="0"/>
          <w:sz w:val="32"/>
          <w:szCs w:val="32"/>
        </w:rPr>
        <w:tab/>
      </w:r>
      <w:r>
        <w:rPr>
          <w:rFonts w:asciiTheme="minorEastAsia" w:hAnsiTheme="minorEastAsia" w:eastAsiaTheme="minorEastAsia"/>
          <w:b w:val="0"/>
          <w:bCs w:val="0"/>
          <w:sz w:val="32"/>
          <w:szCs w:val="32"/>
        </w:rPr>
        <w:fldChar w:fldCharType="begin"/>
      </w:r>
      <w:r>
        <w:rPr>
          <w:rFonts w:asciiTheme="minorEastAsia" w:hAnsiTheme="minorEastAsia" w:eastAsiaTheme="minorEastAsia"/>
          <w:b w:val="0"/>
          <w:bCs w:val="0"/>
          <w:sz w:val="32"/>
          <w:szCs w:val="32"/>
        </w:rPr>
        <w:instrText xml:space="preserve"> PAGEREF _Toc26854 \h </w:instrText>
      </w:r>
      <w:r>
        <w:rPr>
          <w:rFonts w:asciiTheme="minorEastAsia" w:hAnsiTheme="minorEastAsia" w:eastAsiaTheme="minorEastAsia"/>
          <w:b w:val="0"/>
          <w:bCs w:val="0"/>
          <w:sz w:val="32"/>
          <w:szCs w:val="32"/>
        </w:rPr>
        <w:fldChar w:fldCharType="separate"/>
      </w:r>
      <w:r>
        <w:rPr>
          <w:rFonts w:asciiTheme="minorEastAsia" w:hAnsiTheme="minorEastAsia" w:eastAsiaTheme="minorEastAsia"/>
          <w:b w:val="0"/>
          <w:bCs w:val="0"/>
          <w:sz w:val="32"/>
          <w:szCs w:val="32"/>
        </w:rPr>
        <w:t>29</w:t>
      </w:r>
      <w:r>
        <w:rPr>
          <w:rFonts w:asciiTheme="minorEastAsia" w:hAnsiTheme="minorEastAsia" w:eastAsiaTheme="minorEastAsia"/>
          <w:b w:val="0"/>
          <w:bCs w:val="0"/>
          <w:sz w:val="32"/>
          <w:szCs w:val="32"/>
        </w:rPr>
        <w:fldChar w:fldCharType="end"/>
      </w:r>
      <w:r>
        <w:rPr>
          <w:rFonts w:asciiTheme="minorEastAsia" w:hAnsiTheme="minorEastAsia" w:eastAsiaTheme="minorEastAsia"/>
          <w:b w:val="0"/>
          <w:bCs w:val="0"/>
          <w:sz w:val="32"/>
          <w:szCs w:val="32"/>
        </w:rPr>
        <w:fldChar w:fldCharType="end"/>
      </w:r>
    </w:p>
    <w:p>
      <w:pPr>
        <w:pStyle w:val="31"/>
        <w:tabs>
          <w:tab w:val="right" w:leader="dot" w:pos="9076"/>
        </w:tabs>
        <w:spacing w:line="360" w:lineRule="auto"/>
        <w:rPr>
          <w:rFonts w:asciiTheme="minorEastAsia" w:hAnsiTheme="minorEastAsia" w:eastAsiaTheme="minorEastAsia"/>
          <w:b w:val="0"/>
          <w:bCs w:val="0"/>
          <w:sz w:val="32"/>
          <w:szCs w:val="32"/>
        </w:rPr>
      </w:pPr>
      <w:r>
        <w:fldChar w:fldCharType="begin"/>
      </w:r>
      <w:r>
        <w:instrText xml:space="preserve"> HYPERLINK \l "_Toc3255" </w:instrText>
      </w:r>
      <w:r>
        <w:fldChar w:fldCharType="separate"/>
      </w:r>
      <w:r>
        <w:rPr>
          <w:rFonts w:hint="eastAsia" w:asciiTheme="minorEastAsia" w:hAnsiTheme="minorEastAsia" w:eastAsiaTheme="minorEastAsia"/>
          <w:b w:val="0"/>
          <w:bCs w:val="0"/>
          <w:sz w:val="32"/>
          <w:szCs w:val="32"/>
        </w:rPr>
        <w:t>第五章 发包人提供的资料</w:t>
      </w:r>
      <w:r>
        <w:rPr>
          <w:rFonts w:asciiTheme="minorEastAsia" w:hAnsiTheme="minorEastAsia" w:eastAsiaTheme="minorEastAsia"/>
          <w:b w:val="0"/>
          <w:bCs w:val="0"/>
          <w:sz w:val="32"/>
          <w:szCs w:val="32"/>
        </w:rPr>
        <w:tab/>
      </w:r>
      <w:r>
        <w:rPr>
          <w:rFonts w:asciiTheme="minorEastAsia" w:hAnsiTheme="minorEastAsia" w:eastAsiaTheme="minorEastAsia"/>
          <w:b w:val="0"/>
          <w:bCs w:val="0"/>
          <w:sz w:val="32"/>
          <w:szCs w:val="32"/>
        </w:rPr>
        <w:fldChar w:fldCharType="begin"/>
      </w:r>
      <w:r>
        <w:rPr>
          <w:rFonts w:asciiTheme="minorEastAsia" w:hAnsiTheme="minorEastAsia" w:eastAsiaTheme="minorEastAsia"/>
          <w:b w:val="0"/>
          <w:bCs w:val="0"/>
          <w:sz w:val="32"/>
          <w:szCs w:val="32"/>
        </w:rPr>
        <w:instrText xml:space="preserve"> PAGEREF _Toc3255 \h </w:instrText>
      </w:r>
      <w:r>
        <w:rPr>
          <w:rFonts w:asciiTheme="minorEastAsia" w:hAnsiTheme="minorEastAsia" w:eastAsiaTheme="minorEastAsia"/>
          <w:b w:val="0"/>
          <w:bCs w:val="0"/>
          <w:sz w:val="32"/>
          <w:szCs w:val="32"/>
        </w:rPr>
        <w:fldChar w:fldCharType="separate"/>
      </w:r>
      <w:r>
        <w:rPr>
          <w:rFonts w:asciiTheme="minorEastAsia" w:hAnsiTheme="minorEastAsia" w:eastAsiaTheme="minorEastAsia"/>
          <w:b w:val="0"/>
          <w:bCs w:val="0"/>
          <w:sz w:val="32"/>
          <w:szCs w:val="32"/>
        </w:rPr>
        <w:t>48</w:t>
      </w:r>
      <w:r>
        <w:rPr>
          <w:rFonts w:asciiTheme="minorEastAsia" w:hAnsiTheme="minorEastAsia" w:eastAsiaTheme="minorEastAsia"/>
          <w:b w:val="0"/>
          <w:bCs w:val="0"/>
          <w:sz w:val="32"/>
          <w:szCs w:val="32"/>
        </w:rPr>
        <w:fldChar w:fldCharType="end"/>
      </w:r>
      <w:r>
        <w:rPr>
          <w:rFonts w:asciiTheme="minorEastAsia" w:hAnsiTheme="minorEastAsia" w:eastAsiaTheme="minorEastAsia"/>
          <w:b w:val="0"/>
          <w:bCs w:val="0"/>
          <w:sz w:val="32"/>
          <w:szCs w:val="32"/>
        </w:rPr>
        <w:fldChar w:fldCharType="end"/>
      </w:r>
    </w:p>
    <w:p>
      <w:pPr>
        <w:pStyle w:val="31"/>
        <w:tabs>
          <w:tab w:val="right" w:leader="dot" w:pos="9076"/>
        </w:tabs>
        <w:spacing w:line="360" w:lineRule="auto"/>
        <w:rPr>
          <w:rFonts w:asciiTheme="minorEastAsia" w:hAnsiTheme="minorEastAsia" w:eastAsiaTheme="minorEastAsia"/>
          <w:b w:val="0"/>
          <w:bCs w:val="0"/>
          <w:sz w:val="32"/>
          <w:szCs w:val="32"/>
        </w:rPr>
      </w:pPr>
      <w:r>
        <w:fldChar w:fldCharType="begin"/>
      </w:r>
      <w:r>
        <w:instrText xml:space="preserve"> HYPERLINK \l "_Toc12420" </w:instrText>
      </w:r>
      <w:r>
        <w:fldChar w:fldCharType="separate"/>
      </w:r>
      <w:r>
        <w:rPr>
          <w:rFonts w:asciiTheme="minorEastAsia" w:hAnsiTheme="minorEastAsia" w:eastAsiaTheme="minorEastAsia"/>
          <w:b w:val="0"/>
          <w:bCs w:val="0"/>
          <w:sz w:val="32"/>
          <w:szCs w:val="32"/>
        </w:rPr>
        <w:t>第</w:t>
      </w:r>
      <w:r>
        <w:rPr>
          <w:rFonts w:hint="eastAsia" w:asciiTheme="minorEastAsia" w:hAnsiTheme="minorEastAsia" w:eastAsiaTheme="minorEastAsia"/>
          <w:b w:val="0"/>
          <w:bCs w:val="0"/>
          <w:sz w:val="32"/>
          <w:szCs w:val="32"/>
        </w:rPr>
        <w:t>六</w:t>
      </w:r>
      <w:r>
        <w:rPr>
          <w:rFonts w:asciiTheme="minorEastAsia" w:hAnsiTheme="minorEastAsia" w:eastAsiaTheme="minorEastAsia"/>
          <w:b w:val="0"/>
          <w:bCs w:val="0"/>
          <w:sz w:val="32"/>
          <w:szCs w:val="32"/>
        </w:rPr>
        <w:t>章</w:t>
      </w:r>
      <w:r>
        <w:rPr>
          <w:rFonts w:hint="eastAsia" w:asciiTheme="minorEastAsia" w:hAnsiTheme="minorEastAsia" w:eastAsiaTheme="minorEastAsia"/>
          <w:b w:val="0"/>
          <w:bCs w:val="0"/>
          <w:sz w:val="32"/>
          <w:szCs w:val="32"/>
        </w:rPr>
        <w:t xml:space="preserve"> </w:t>
      </w:r>
      <w:r>
        <w:rPr>
          <w:rFonts w:asciiTheme="minorEastAsia" w:hAnsiTheme="minorEastAsia" w:eastAsiaTheme="minorEastAsia"/>
          <w:b w:val="0"/>
          <w:bCs w:val="0"/>
          <w:sz w:val="32"/>
          <w:szCs w:val="32"/>
        </w:rPr>
        <w:t>投标文件格式</w:t>
      </w:r>
      <w:r>
        <w:rPr>
          <w:rFonts w:asciiTheme="minorEastAsia" w:hAnsiTheme="minorEastAsia" w:eastAsiaTheme="minorEastAsia"/>
          <w:b w:val="0"/>
          <w:bCs w:val="0"/>
          <w:sz w:val="32"/>
          <w:szCs w:val="32"/>
        </w:rPr>
        <w:tab/>
      </w:r>
      <w:r>
        <w:rPr>
          <w:rFonts w:asciiTheme="minorEastAsia" w:hAnsiTheme="minorEastAsia" w:eastAsiaTheme="minorEastAsia"/>
          <w:b w:val="0"/>
          <w:bCs w:val="0"/>
          <w:sz w:val="32"/>
          <w:szCs w:val="32"/>
        </w:rPr>
        <w:fldChar w:fldCharType="begin"/>
      </w:r>
      <w:r>
        <w:rPr>
          <w:rFonts w:asciiTheme="minorEastAsia" w:hAnsiTheme="minorEastAsia" w:eastAsiaTheme="minorEastAsia"/>
          <w:b w:val="0"/>
          <w:bCs w:val="0"/>
          <w:sz w:val="32"/>
          <w:szCs w:val="32"/>
        </w:rPr>
        <w:instrText xml:space="preserve"> PAGEREF _Toc12420 \h </w:instrText>
      </w:r>
      <w:r>
        <w:rPr>
          <w:rFonts w:asciiTheme="minorEastAsia" w:hAnsiTheme="minorEastAsia" w:eastAsiaTheme="minorEastAsia"/>
          <w:b w:val="0"/>
          <w:bCs w:val="0"/>
          <w:sz w:val="32"/>
          <w:szCs w:val="32"/>
        </w:rPr>
        <w:fldChar w:fldCharType="separate"/>
      </w:r>
      <w:r>
        <w:rPr>
          <w:rFonts w:asciiTheme="minorEastAsia" w:hAnsiTheme="minorEastAsia" w:eastAsiaTheme="minorEastAsia"/>
          <w:b w:val="0"/>
          <w:bCs w:val="0"/>
          <w:sz w:val="32"/>
          <w:szCs w:val="32"/>
        </w:rPr>
        <w:t>49</w:t>
      </w:r>
      <w:r>
        <w:rPr>
          <w:rFonts w:asciiTheme="minorEastAsia" w:hAnsiTheme="minorEastAsia" w:eastAsiaTheme="minorEastAsia"/>
          <w:b w:val="0"/>
          <w:bCs w:val="0"/>
          <w:sz w:val="32"/>
          <w:szCs w:val="32"/>
        </w:rPr>
        <w:fldChar w:fldCharType="end"/>
      </w:r>
      <w:r>
        <w:rPr>
          <w:rFonts w:asciiTheme="minorEastAsia" w:hAnsiTheme="minorEastAsia" w:eastAsiaTheme="minorEastAsia"/>
          <w:b w:val="0"/>
          <w:bCs w:val="0"/>
          <w:sz w:val="32"/>
          <w:szCs w:val="32"/>
        </w:rPr>
        <w:fldChar w:fldCharType="end"/>
      </w:r>
    </w:p>
    <w:p>
      <w:pPr>
        <w:pStyle w:val="17"/>
        <w:spacing w:before="240" w:beforeLines="100" w:line="360" w:lineRule="auto"/>
        <w:jc w:val="both"/>
        <w:rPr>
          <w:rFonts w:asciiTheme="minorEastAsia" w:hAnsiTheme="minorEastAsia" w:eastAsiaTheme="minorEastAsia"/>
          <w:b/>
          <w:sz w:val="30"/>
          <w:szCs w:val="30"/>
        </w:rPr>
      </w:pPr>
      <w:r>
        <w:rPr>
          <w:rFonts w:asciiTheme="minorEastAsia" w:hAnsiTheme="minorEastAsia" w:eastAsiaTheme="minorEastAsia"/>
          <w:sz w:val="30"/>
          <w:szCs w:val="30"/>
        </w:rPr>
        <w:fldChar w:fldCharType="end"/>
      </w:r>
    </w:p>
    <w:p>
      <w:pPr>
        <w:pStyle w:val="17"/>
        <w:jc w:val="both"/>
        <w:rPr>
          <w:rFonts w:asciiTheme="minorEastAsia" w:hAnsiTheme="minorEastAsia" w:eastAsiaTheme="minorEastAsia"/>
          <w:sz w:val="44"/>
        </w:rPr>
      </w:pPr>
    </w:p>
    <w:p>
      <w:pPr>
        <w:pStyle w:val="17"/>
        <w:jc w:val="both"/>
        <w:rPr>
          <w:rFonts w:asciiTheme="minorEastAsia" w:hAnsiTheme="minorEastAsia" w:eastAsiaTheme="minorEastAsia"/>
          <w:b/>
          <w:sz w:val="44"/>
        </w:rPr>
      </w:pPr>
    </w:p>
    <w:p>
      <w:pPr>
        <w:pStyle w:val="17"/>
        <w:jc w:val="both"/>
        <w:rPr>
          <w:rFonts w:asciiTheme="minorEastAsia" w:hAnsiTheme="minorEastAsia" w:eastAsiaTheme="minorEastAsia"/>
          <w:b/>
          <w:sz w:val="44"/>
        </w:rPr>
      </w:pPr>
    </w:p>
    <w:p>
      <w:pPr>
        <w:pStyle w:val="17"/>
        <w:jc w:val="both"/>
        <w:rPr>
          <w:rFonts w:asciiTheme="minorEastAsia" w:hAnsiTheme="minorEastAsia" w:eastAsiaTheme="minorEastAsia"/>
          <w:b/>
          <w:sz w:val="44"/>
        </w:rPr>
      </w:pPr>
    </w:p>
    <w:p>
      <w:pPr>
        <w:pStyle w:val="17"/>
        <w:jc w:val="both"/>
        <w:rPr>
          <w:rFonts w:asciiTheme="minorEastAsia" w:hAnsiTheme="minorEastAsia" w:eastAsiaTheme="minorEastAsia"/>
          <w:b/>
          <w:sz w:val="44"/>
        </w:rPr>
      </w:pPr>
    </w:p>
    <w:p>
      <w:pPr>
        <w:pStyle w:val="17"/>
        <w:jc w:val="both"/>
        <w:rPr>
          <w:rFonts w:asciiTheme="minorEastAsia" w:hAnsiTheme="minorEastAsia" w:eastAsiaTheme="minorEastAsia"/>
          <w:b/>
          <w:sz w:val="44"/>
        </w:rPr>
        <w:sectPr>
          <w:pgSz w:w="11910" w:h="16840"/>
          <w:pgMar w:top="1417" w:right="1417" w:bottom="1417" w:left="1417" w:header="0" w:footer="765" w:gutter="0"/>
          <w:pgNumType w:start="1"/>
          <w:cols w:space="0" w:num="1"/>
        </w:sectPr>
      </w:pPr>
    </w:p>
    <w:p>
      <w:pPr>
        <w:pStyle w:val="2"/>
        <w:rPr>
          <w:rFonts w:asciiTheme="minorEastAsia" w:hAnsiTheme="minorEastAsia" w:eastAsiaTheme="minorEastAsia"/>
        </w:rPr>
      </w:pPr>
      <w:bookmarkStart w:id="0" w:name="_TOC_250002"/>
      <w:bookmarkEnd w:id="0"/>
      <w:bookmarkStart w:id="1" w:name="_Toc23483"/>
      <w:r>
        <w:rPr>
          <w:rFonts w:asciiTheme="minorEastAsia" w:hAnsiTheme="minorEastAsia" w:eastAsiaTheme="minorEastAsia"/>
        </w:rPr>
        <w:t>第一章 招标公告</w:t>
      </w:r>
      <w:bookmarkEnd w:id="1"/>
    </w:p>
    <w:p>
      <w:pPr>
        <w:pStyle w:val="7"/>
        <w:spacing w:line="720" w:lineRule="auto"/>
        <w:ind w:left="0" w:right="48" w:rightChars="22"/>
        <w:jc w:val="center"/>
        <w:rPr>
          <w:rFonts w:asciiTheme="minorEastAsia" w:hAnsiTheme="minorEastAsia" w:eastAsiaTheme="minorEastAsia"/>
          <w:u w:val="single"/>
        </w:rPr>
      </w:pPr>
      <w:bookmarkStart w:id="2" w:name="_Hlk9192893"/>
      <w:r>
        <w:rPr>
          <w:rFonts w:hint="eastAsia" w:asciiTheme="minorEastAsia" w:hAnsiTheme="minorEastAsia" w:eastAsiaTheme="minorEastAsia"/>
          <w:u w:val="single"/>
        </w:rPr>
        <w:t>廉江河综合治理工程新村电站片项目10kV及以下电力线路迁改工程</w:t>
      </w:r>
    </w:p>
    <w:p>
      <w:pPr>
        <w:pStyle w:val="9"/>
        <w:ind w:left="0" w:firstLine="0"/>
        <w:rPr>
          <w:rFonts w:asciiTheme="minorEastAsia" w:hAnsiTheme="minorEastAsia" w:eastAsiaTheme="minorEastAsia"/>
        </w:rPr>
      </w:pPr>
      <w:r>
        <w:rPr>
          <w:rFonts w:hint="eastAsia" w:asciiTheme="minorEastAsia" w:hAnsiTheme="minorEastAsia" w:eastAsiaTheme="minorEastAsia"/>
          <w:lang w:val="en-US"/>
        </w:rPr>
        <w:t>1.</w:t>
      </w:r>
      <w:r>
        <w:rPr>
          <w:rFonts w:asciiTheme="minorEastAsia" w:hAnsiTheme="minorEastAsia" w:eastAsiaTheme="minorEastAsia"/>
        </w:rPr>
        <w:t>招标条件</w:t>
      </w:r>
    </w:p>
    <w:p>
      <w:pPr>
        <w:pStyle w:val="17"/>
        <w:spacing w:line="360" w:lineRule="auto"/>
        <w:ind w:right="48" w:rightChars="22" w:firstLine="480" w:firstLineChars="200"/>
        <w:jc w:val="both"/>
        <w:rPr>
          <w:rFonts w:asciiTheme="minorEastAsia" w:hAnsiTheme="minorEastAsia" w:eastAsiaTheme="minorEastAsia"/>
        </w:rPr>
      </w:pPr>
      <w:r>
        <w:rPr>
          <w:rFonts w:asciiTheme="minorEastAsia" w:hAnsiTheme="minorEastAsia" w:eastAsiaTheme="minorEastAsia"/>
        </w:rPr>
        <w:t>本招标项目已由</w:t>
      </w:r>
      <w:r>
        <w:rPr>
          <w:rFonts w:hint="eastAsia" w:asciiTheme="minorEastAsia" w:hAnsiTheme="minorEastAsia" w:eastAsiaTheme="minorEastAsia"/>
          <w:b/>
          <w:u w:val="single"/>
        </w:rPr>
        <w:t>廉发改农[2017]10号</w:t>
      </w:r>
      <w:r>
        <w:rPr>
          <w:rFonts w:asciiTheme="minorEastAsia" w:hAnsiTheme="minorEastAsia" w:eastAsiaTheme="minorEastAsia"/>
        </w:rPr>
        <w:t>批准建设，招标人为</w:t>
      </w:r>
      <w:r>
        <w:rPr>
          <w:rFonts w:hint="eastAsia" w:cs="华文楷体" w:asciiTheme="minorEastAsia" w:hAnsiTheme="minorEastAsia" w:eastAsiaTheme="minorEastAsia"/>
          <w:b/>
          <w:bCs/>
          <w:u w:val="single"/>
        </w:rPr>
        <w:t>廉江市水务投资有限公司</w:t>
      </w:r>
      <w:r>
        <w:rPr>
          <w:rFonts w:asciiTheme="minorEastAsia" w:hAnsiTheme="minorEastAsia" w:eastAsiaTheme="minorEastAsia"/>
        </w:rPr>
        <w:t>，资金来源</w:t>
      </w:r>
      <w:r>
        <w:rPr>
          <w:rFonts w:hint="eastAsia" w:asciiTheme="minorEastAsia" w:hAnsiTheme="minorEastAsia" w:eastAsiaTheme="minorEastAsia"/>
        </w:rPr>
        <w:t>为</w:t>
      </w:r>
      <w:r>
        <w:rPr>
          <w:rFonts w:hint="eastAsia" w:asciiTheme="minorEastAsia" w:hAnsiTheme="minorEastAsia" w:eastAsiaTheme="minorEastAsia"/>
          <w:b/>
          <w:u w:val="single"/>
          <w:lang w:val="en-US"/>
        </w:rPr>
        <w:t>自筹和贷款</w:t>
      </w:r>
      <w:r>
        <w:rPr>
          <w:rFonts w:asciiTheme="minorEastAsia" w:hAnsiTheme="minorEastAsia" w:eastAsiaTheme="minorEastAsia"/>
        </w:rPr>
        <w:t>。招标代理机构为</w:t>
      </w:r>
      <w:r>
        <w:rPr>
          <w:rFonts w:cs="华文楷体" w:asciiTheme="minorEastAsia" w:hAnsiTheme="minorEastAsia" w:eastAsiaTheme="minorEastAsia"/>
          <w:b/>
          <w:bCs/>
          <w:u w:val="single"/>
        </w:rPr>
        <w:t>广东元创建设工程顾问有限公司</w:t>
      </w:r>
      <w:r>
        <w:rPr>
          <w:rFonts w:asciiTheme="minorEastAsia" w:hAnsiTheme="minorEastAsia" w:eastAsiaTheme="minorEastAsia"/>
        </w:rPr>
        <w:t>。项目已具备招标条件，现对该项目进行公开招标。</w:t>
      </w:r>
    </w:p>
    <w:p>
      <w:pPr>
        <w:pStyle w:val="9"/>
        <w:tabs>
          <w:tab w:val="left" w:pos="440"/>
        </w:tabs>
        <w:spacing w:line="360" w:lineRule="auto"/>
        <w:ind w:left="0" w:right="48" w:rightChars="22" w:firstLine="0"/>
        <w:jc w:val="both"/>
        <w:rPr>
          <w:rFonts w:asciiTheme="minorEastAsia" w:hAnsiTheme="minorEastAsia" w:eastAsiaTheme="minorEastAsia"/>
        </w:rPr>
      </w:pPr>
      <w:r>
        <w:rPr>
          <w:rFonts w:hint="eastAsia" w:asciiTheme="minorEastAsia" w:hAnsiTheme="minorEastAsia" w:eastAsiaTheme="minorEastAsia"/>
          <w:lang w:val="en-US"/>
        </w:rPr>
        <w:t>2.</w:t>
      </w:r>
      <w:r>
        <w:rPr>
          <w:rFonts w:asciiTheme="minorEastAsia" w:hAnsiTheme="minorEastAsia" w:eastAsiaTheme="minorEastAsia"/>
        </w:rPr>
        <w:t>项目概况与招标范围</w:t>
      </w:r>
    </w:p>
    <w:p>
      <w:pPr>
        <w:spacing w:line="480" w:lineRule="exact"/>
        <w:ind w:firstLine="464" w:firstLineChars="200"/>
        <w:rPr>
          <w:rFonts w:asciiTheme="minorEastAsia" w:hAnsiTheme="minorEastAsia" w:eastAsiaTheme="minorEastAsia"/>
          <w:sz w:val="24"/>
          <w:szCs w:val="24"/>
        </w:rPr>
      </w:pPr>
      <w:r>
        <w:rPr>
          <w:rFonts w:hint="eastAsia" w:asciiTheme="minorEastAsia" w:hAnsiTheme="minorEastAsia" w:eastAsiaTheme="minorEastAsia"/>
          <w:spacing w:val="-4"/>
          <w:sz w:val="24"/>
          <w:lang w:val="en-US"/>
        </w:rPr>
        <w:t xml:space="preserve">2.1 </w:t>
      </w:r>
      <w:r>
        <w:rPr>
          <w:rFonts w:asciiTheme="minorEastAsia" w:hAnsiTheme="minorEastAsia" w:eastAsiaTheme="minorEastAsia"/>
          <w:spacing w:val="-4"/>
          <w:sz w:val="24"/>
        </w:rPr>
        <w:t>项目名称：</w:t>
      </w:r>
      <w:bookmarkStart w:id="3" w:name="_Hlk9192737"/>
      <w:r>
        <w:rPr>
          <w:rFonts w:hint="eastAsia" w:asciiTheme="minorEastAsia" w:hAnsiTheme="minorEastAsia" w:eastAsiaTheme="minorEastAsia"/>
          <w:sz w:val="24"/>
          <w:szCs w:val="24"/>
        </w:rPr>
        <w:t>廉江河综合治理工程新村电站片项目10kV及以下电力线路迁改工程</w:t>
      </w:r>
    </w:p>
    <w:bookmarkEnd w:id="3"/>
    <w:p>
      <w:pPr>
        <w:pStyle w:val="69"/>
        <w:tabs>
          <w:tab w:val="left" w:pos="1240"/>
        </w:tabs>
        <w:spacing w:line="360" w:lineRule="auto"/>
        <w:ind w:left="0" w:right="48" w:rightChars="22" w:firstLineChars="200"/>
        <w:jc w:val="both"/>
        <w:rPr>
          <w:rFonts w:asciiTheme="minorEastAsia" w:hAnsiTheme="minorEastAsia" w:eastAsiaTheme="minorEastAsia"/>
          <w:sz w:val="24"/>
          <w:lang w:val="en-US"/>
        </w:rPr>
      </w:pPr>
      <w:r>
        <w:rPr>
          <w:rFonts w:hint="eastAsia" w:asciiTheme="minorEastAsia" w:hAnsiTheme="minorEastAsia" w:eastAsiaTheme="minorEastAsia"/>
          <w:sz w:val="24"/>
          <w:lang w:val="en-US"/>
        </w:rPr>
        <w:t xml:space="preserve">2.2 </w:t>
      </w:r>
      <w:r>
        <w:rPr>
          <w:rFonts w:asciiTheme="minorEastAsia" w:hAnsiTheme="minorEastAsia" w:eastAsiaTheme="minorEastAsia"/>
          <w:sz w:val="24"/>
        </w:rPr>
        <w:t>建设地点：</w:t>
      </w:r>
      <w:r>
        <w:rPr>
          <w:rFonts w:hint="eastAsia" w:asciiTheme="minorEastAsia" w:hAnsiTheme="minorEastAsia" w:eastAsiaTheme="minorEastAsia"/>
          <w:sz w:val="24"/>
        </w:rPr>
        <w:t>廉江市</w:t>
      </w:r>
    </w:p>
    <w:p>
      <w:pPr>
        <w:tabs>
          <w:tab w:val="left" w:pos="1580"/>
        </w:tabs>
        <w:adjustRightInd w:val="0"/>
        <w:spacing w:line="440" w:lineRule="exact"/>
        <w:ind w:firstLine="464" w:firstLineChars="200"/>
        <w:textAlignment w:val="baseline"/>
        <w:rPr>
          <w:rFonts w:asciiTheme="minorEastAsia" w:hAnsiTheme="minorEastAsia" w:eastAsiaTheme="minorEastAsia"/>
          <w:sz w:val="24"/>
          <w:szCs w:val="24"/>
          <w:lang w:val="en-US"/>
        </w:rPr>
      </w:pPr>
      <w:r>
        <w:rPr>
          <w:rFonts w:hint="eastAsia" w:asciiTheme="minorEastAsia" w:hAnsiTheme="minorEastAsia" w:eastAsiaTheme="minorEastAsia"/>
          <w:spacing w:val="-4"/>
          <w:sz w:val="24"/>
          <w:lang w:val="en-US"/>
        </w:rPr>
        <w:t xml:space="preserve">2.3 </w:t>
      </w:r>
      <w:r>
        <w:rPr>
          <w:rFonts w:asciiTheme="minorEastAsia" w:hAnsiTheme="minorEastAsia" w:eastAsiaTheme="minorEastAsia"/>
          <w:spacing w:val="-4"/>
          <w:sz w:val="24"/>
        </w:rPr>
        <w:t>建设规模：</w:t>
      </w:r>
      <w:r>
        <w:rPr>
          <w:rFonts w:hint="eastAsia" w:asciiTheme="minorEastAsia" w:hAnsiTheme="minorEastAsia" w:eastAsiaTheme="minorEastAsia"/>
          <w:sz w:val="24"/>
          <w:szCs w:val="24"/>
          <w:lang w:val="en-US"/>
        </w:rPr>
        <w:t>1、110kV鱼窝变电站10kV那良线#52-#54及#78-#89杆线路迁改工程；2、110kV鱼窝变电站10kV那良线#48-#51+1及#54+1-#78杆基础加固工程；3、低坡村段低坡边河公变台架及低压线路迁改工程；4、110kV飞鼠田站10kV塑瓷线邓屋台变迁改工程；5、110kV飞鼠田站10kV廉八线柄强支线迁改工程；6、110kV飞鼠田站10kV廉八线、10kV新兴线#29杆大江边村台架迁改工程；7、110kV飞鼠田站10kV塑瓷线旺五支线迁改工程；8、110kV飞鼠田站10kV谢下线新村支线迁改工程；9、110kV廉江站10kV廉六线廉江强力劳保有品有限公司专变迁改工程；10、220kV廉江站10kV廉六线10kV河村仔线迁改工程；11、旧公园水闸段0.4kV线路迁改工程；12、220kV廉江站10kV二力城线10kV碧桂园支线迁改工程</w:t>
      </w:r>
      <w:r>
        <w:rPr>
          <w:rFonts w:hint="eastAsia" w:asciiTheme="minorEastAsia" w:hAnsiTheme="minorEastAsia" w:eastAsiaTheme="minorEastAsia"/>
          <w:sz w:val="24"/>
          <w:szCs w:val="24"/>
        </w:rPr>
        <w:t>。</w:t>
      </w:r>
    </w:p>
    <w:p>
      <w:pPr>
        <w:spacing w:line="480" w:lineRule="exact"/>
        <w:ind w:firstLine="464" w:firstLineChars="200"/>
        <w:rPr>
          <w:rFonts w:cs="华文楷体" w:asciiTheme="minorEastAsia" w:hAnsiTheme="minorEastAsia" w:eastAsiaTheme="minorEastAsia"/>
          <w:b/>
          <w:bCs/>
          <w:sz w:val="24"/>
          <w:szCs w:val="24"/>
          <w:u w:val="single"/>
        </w:rPr>
      </w:pPr>
      <w:r>
        <w:rPr>
          <w:rFonts w:hint="eastAsia" w:asciiTheme="minorEastAsia" w:hAnsiTheme="minorEastAsia" w:eastAsiaTheme="minorEastAsia"/>
          <w:spacing w:val="-4"/>
          <w:sz w:val="24"/>
          <w:lang w:val="en-US"/>
        </w:rPr>
        <w:t xml:space="preserve">2.3.1 </w:t>
      </w:r>
      <w:r>
        <w:rPr>
          <w:rFonts w:hint="eastAsia" w:asciiTheme="minorEastAsia" w:hAnsiTheme="minorEastAsia" w:eastAsiaTheme="minorEastAsia"/>
          <w:spacing w:val="-4"/>
          <w:sz w:val="24"/>
        </w:rPr>
        <w:t>招标控制价：</w:t>
      </w:r>
      <w:r>
        <w:rPr>
          <w:rFonts w:hint="eastAsia" w:cs="华文楷体" w:asciiTheme="minorEastAsia" w:hAnsiTheme="minorEastAsia" w:eastAsiaTheme="minorEastAsia"/>
          <w:b/>
          <w:bCs/>
          <w:sz w:val="24"/>
          <w:szCs w:val="24"/>
          <w:u w:val="single"/>
          <w:lang w:val="en-US"/>
        </w:rPr>
        <w:t>3503894.87元</w:t>
      </w:r>
    </w:p>
    <w:p>
      <w:pPr>
        <w:pStyle w:val="69"/>
        <w:tabs>
          <w:tab w:val="left" w:pos="1257"/>
        </w:tabs>
        <w:spacing w:line="362" w:lineRule="auto"/>
        <w:ind w:left="0" w:right="48" w:rightChars="22" w:firstLine="468" w:firstLineChars="200"/>
        <w:jc w:val="both"/>
        <w:rPr>
          <w:rFonts w:asciiTheme="minorEastAsia" w:hAnsiTheme="minorEastAsia" w:eastAsiaTheme="minorEastAsia"/>
          <w:sz w:val="24"/>
        </w:rPr>
      </w:pPr>
      <w:r>
        <w:rPr>
          <w:rFonts w:hint="eastAsia" w:asciiTheme="minorEastAsia" w:hAnsiTheme="minorEastAsia" w:eastAsiaTheme="minorEastAsia"/>
          <w:spacing w:val="-3"/>
          <w:sz w:val="24"/>
          <w:lang w:val="en-US"/>
        </w:rPr>
        <w:t xml:space="preserve">2.4 </w:t>
      </w:r>
      <w:r>
        <w:rPr>
          <w:rFonts w:asciiTheme="minorEastAsia" w:hAnsiTheme="minorEastAsia" w:eastAsiaTheme="minorEastAsia"/>
          <w:spacing w:val="-3"/>
          <w:sz w:val="24"/>
        </w:rPr>
        <w:t>招标范围：</w:t>
      </w:r>
      <w:bookmarkStart w:id="4" w:name="_Hlk8813340"/>
      <w:r>
        <w:rPr>
          <w:rFonts w:hint="eastAsia" w:asciiTheme="minorEastAsia" w:hAnsiTheme="minorEastAsia" w:eastAsiaTheme="minorEastAsia"/>
          <w:sz w:val="24"/>
          <w:szCs w:val="24"/>
        </w:rPr>
        <w:t>本项目的施工、材料及设备采购等工作，具体内容包括但不限于以下事项：建筑工程、安装工程、材料和设备采购、设备调试和验收、竣工图编制、工程竣工验收、备案、资料移交，完成并配合相关部门结（决）算、审计、工程保修、拆除材料和设备物资回收保管移交、资产移交等工作。</w:t>
      </w:r>
    </w:p>
    <w:p>
      <w:pPr>
        <w:spacing w:line="360" w:lineRule="auto"/>
        <w:ind w:right="48" w:rightChars="22"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2.4.1</w:t>
      </w:r>
      <w:r>
        <w:rPr>
          <w:rFonts w:hint="eastAsia" w:asciiTheme="minorEastAsia" w:hAnsiTheme="minorEastAsia" w:eastAsiaTheme="minorEastAsia"/>
          <w:sz w:val="24"/>
          <w:szCs w:val="24"/>
          <w:lang w:val="en-US"/>
        </w:rPr>
        <w:t xml:space="preserve"> </w:t>
      </w:r>
      <w:r>
        <w:rPr>
          <w:rFonts w:asciiTheme="minorEastAsia" w:hAnsiTheme="minorEastAsia" w:eastAsiaTheme="minorEastAsia"/>
          <w:sz w:val="24"/>
        </w:rPr>
        <w:t>自工程开工算起至工程竣工，对本项目</w:t>
      </w:r>
      <w:r>
        <w:rPr>
          <w:rFonts w:hint="eastAsia" w:asciiTheme="minorEastAsia" w:hAnsiTheme="minorEastAsia" w:eastAsiaTheme="minorEastAsia"/>
          <w:sz w:val="24"/>
        </w:rPr>
        <w:t>施工和设备采购全过程</w:t>
      </w:r>
      <w:r>
        <w:rPr>
          <w:rFonts w:asciiTheme="minorEastAsia" w:hAnsiTheme="minorEastAsia" w:eastAsiaTheme="minorEastAsia"/>
          <w:sz w:val="24"/>
        </w:rPr>
        <w:t>及编制竣工图等相关工作。</w:t>
      </w:r>
    </w:p>
    <w:p>
      <w:pPr>
        <w:spacing w:line="360" w:lineRule="auto"/>
        <w:ind w:right="48" w:rightChars="22" w:firstLine="480" w:firstLineChars="200"/>
        <w:jc w:val="both"/>
        <w:rPr>
          <w:rFonts w:asciiTheme="minorEastAsia" w:hAnsiTheme="minorEastAsia" w:eastAsiaTheme="minorEastAsia"/>
          <w:sz w:val="24"/>
          <w:szCs w:val="24"/>
        </w:rPr>
      </w:pPr>
      <w:r>
        <w:rPr>
          <w:rFonts w:asciiTheme="minorEastAsia" w:hAnsiTheme="minorEastAsia" w:eastAsiaTheme="minorEastAsia"/>
          <w:sz w:val="24"/>
          <w:szCs w:val="24"/>
        </w:rPr>
        <w:t>2.4.2</w:t>
      </w:r>
      <w:r>
        <w:rPr>
          <w:rFonts w:hint="eastAsia" w:asciiTheme="minorEastAsia" w:hAnsiTheme="minorEastAsia" w:eastAsiaTheme="minorEastAsia"/>
          <w:sz w:val="24"/>
          <w:szCs w:val="24"/>
          <w:lang w:val="en-US"/>
        </w:rPr>
        <w:t xml:space="preserve"> </w:t>
      </w:r>
      <w:r>
        <w:rPr>
          <w:rFonts w:hint="eastAsia" w:asciiTheme="minorEastAsia" w:hAnsiTheme="minorEastAsia" w:eastAsiaTheme="minorEastAsia"/>
          <w:sz w:val="24"/>
          <w:szCs w:val="24"/>
        </w:rPr>
        <w:t>本工程的施工内容包括但不限于：本工程内容的施工（包工、包料、包工期、包质量、包安全生产、包验收、包保修等），施工范围包括全部施工图纸及工程量清单等有关资料范围内（含以及工程量清单中没有列出的，但为本工程的稳定、完整、安全等所必需的附加工程）满足本项目竣工投入使用的施工总承包，具体以发包人要求为准。注：承包人需到供电部门完成本工程的报建、施工方案审核、报停电计划和验收等，在施工过程中完成电力电缆的试验，保证通电且取得验收合格证，并完成工程的移交工作；施工过程中完成设备安装、调试、验收；工程完工后</w:t>
      </w:r>
      <w:r>
        <w:rPr>
          <w:rFonts w:hint="eastAsia" w:asciiTheme="minorEastAsia" w:hAnsiTheme="minorEastAsia" w:eastAsiaTheme="minorEastAsia"/>
          <w:sz w:val="24"/>
          <w:szCs w:val="24"/>
          <w:lang w:eastAsia="zh-CN"/>
        </w:rPr>
        <w:t>按</w:t>
      </w:r>
      <w:r>
        <w:rPr>
          <w:rFonts w:hint="eastAsia" w:asciiTheme="minorEastAsia" w:hAnsiTheme="minorEastAsia" w:eastAsiaTheme="minorEastAsia"/>
          <w:sz w:val="24"/>
          <w:szCs w:val="24"/>
        </w:rPr>
        <w:t>要求开展工程保修，经确认具备条件时必须按带电作业方式开展施工。</w:t>
      </w:r>
    </w:p>
    <w:bookmarkEnd w:id="4"/>
    <w:p>
      <w:pPr>
        <w:spacing w:line="360" w:lineRule="auto"/>
        <w:ind w:right="48" w:rightChars="22" w:firstLine="480" w:firstLineChars="200"/>
        <w:jc w:val="both"/>
        <w:rPr>
          <w:rFonts w:asciiTheme="minorEastAsia" w:hAnsiTheme="minorEastAsia" w:eastAsiaTheme="minorEastAsia"/>
          <w:sz w:val="24"/>
          <w:szCs w:val="24"/>
          <w:lang w:val="en-US"/>
        </w:rPr>
      </w:pPr>
      <w:r>
        <w:rPr>
          <w:rFonts w:hint="eastAsia" w:asciiTheme="minorEastAsia" w:hAnsiTheme="minorEastAsia" w:eastAsiaTheme="minorEastAsia"/>
          <w:sz w:val="24"/>
          <w:szCs w:val="24"/>
          <w:lang w:val="en-US"/>
        </w:rPr>
        <w:t>2</w:t>
      </w:r>
      <w:r>
        <w:rPr>
          <w:rFonts w:hint="eastAsia" w:asciiTheme="minorEastAsia" w:hAnsiTheme="minorEastAsia" w:eastAsiaTheme="minorEastAsia"/>
          <w:sz w:val="24"/>
          <w:szCs w:val="24"/>
        </w:rPr>
        <w:t>.4.3 承包方式：</w:t>
      </w:r>
      <w:bookmarkStart w:id="5" w:name="_Hlk8849659"/>
      <w:r>
        <w:rPr>
          <w:rFonts w:hint="eastAsia" w:asciiTheme="minorEastAsia" w:hAnsiTheme="minorEastAsia" w:eastAsiaTheme="minorEastAsia"/>
          <w:sz w:val="24"/>
          <w:szCs w:val="24"/>
        </w:rPr>
        <w:t>根据招标人提供工程的施工图、施工图说明、工程量清单、相关资料及说明，按《建设工程工程量清单计价规范》（</w:t>
      </w:r>
      <w:r>
        <w:rPr>
          <w:rFonts w:hint="eastAsia" w:asciiTheme="minorEastAsia" w:hAnsiTheme="minorEastAsia" w:eastAsiaTheme="minorEastAsia"/>
          <w:sz w:val="24"/>
          <w:szCs w:val="24"/>
          <w:lang w:val="en-US"/>
        </w:rPr>
        <w:t>GB50500-2013</w:t>
      </w:r>
      <w:r>
        <w:rPr>
          <w:rFonts w:hint="eastAsia" w:asciiTheme="minorEastAsia" w:hAnsiTheme="minorEastAsia" w:eastAsiaTheme="minorEastAsia"/>
          <w:sz w:val="24"/>
          <w:szCs w:val="24"/>
        </w:rPr>
        <w:t>）和《广东省建设工程计价依据》（</w:t>
      </w:r>
      <w:r>
        <w:rPr>
          <w:rFonts w:hint="eastAsia" w:asciiTheme="minorEastAsia" w:hAnsiTheme="minorEastAsia" w:eastAsiaTheme="minorEastAsia"/>
          <w:sz w:val="24"/>
          <w:szCs w:val="24"/>
          <w:lang w:val="en-US"/>
        </w:rPr>
        <w:t>2018</w:t>
      </w:r>
      <w:r>
        <w:rPr>
          <w:rFonts w:hint="eastAsia" w:asciiTheme="minorEastAsia" w:hAnsiTheme="minorEastAsia" w:eastAsiaTheme="minorEastAsia"/>
          <w:sz w:val="24"/>
          <w:szCs w:val="24"/>
        </w:rPr>
        <w:t>）的规定，由中标单位包材料、包施工、包质量、包工期、包安全进行承包。不允许转包和分包。</w:t>
      </w:r>
    </w:p>
    <w:bookmarkEnd w:id="5"/>
    <w:p>
      <w:pPr>
        <w:tabs>
          <w:tab w:val="left" w:pos="1240"/>
        </w:tabs>
        <w:spacing w:line="360" w:lineRule="auto"/>
        <w:ind w:right="48" w:rightChars="22"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2.5 总承包工期：</w:t>
      </w:r>
      <w:r>
        <w:rPr>
          <w:rFonts w:hint="eastAsia" w:asciiTheme="minorEastAsia" w:hAnsiTheme="minorEastAsia" w:eastAsiaTheme="minorEastAsia"/>
          <w:sz w:val="24"/>
          <w:u w:val="single"/>
          <w:lang w:val="en-US"/>
        </w:rPr>
        <w:t>90</w:t>
      </w:r>
      <w:r>
        <w:rPr>
          <w:rFonts w:asciiTheme="minorEastAsia" w:hAnsiTheme="minorEastAsia" w:eastAsiaTheme="minorEastAsia"/>
          <w:sz w:val="24"/>
        </w:rPr>
        <w:t>日历天。</w:t>
      </w:r>
    </w:p>
    <w:p>
      <w:pPr>
        <w:tabs>
          <w:tab w:val="left" w:pos="1240"/>
        </w:tabs>
        <w:spacing w:line="360" w:lineRule="auto"/>
        <w:ind w:right="48" w:rightChars="22" w:firstLine="480" w:firstLineChars="200"/>
        <w:jc w:val="both"/>
        <w:rPr>
          <w:rFonts w:asciiTheme="minorEastAsia" w:hAnsiTheme="minorEastAsia" w:eastAsiaTheme="minorEastAsia"/>
          <w:sz w:val="24"/>
        </w:rPr>
      </w:pPr>
      <w:r>
        <w:rPr>
          <w:rFonts w:asciiTheme="minorEastAsia" w:hAnsiTheme="minorEastAsia" w:eastAsiaTheme="minorEastAsia"/>
          <w:sz w:val="24"/>
        </w:rPr>
        <w:t>2.5.</w:t>
      </w:r>
      <w:r>
        <w:rPr>
          <w:rFonts w:hint="eastAsia" w:asciiTheme="minorEastAsia" w:hAnsiTheme="minorEastAsia" w:eastAsiaTheme="minorEastAsia"/>
          <w:sz w:val="24"/>
          <w:lang w:val="en-US"/>
        </w:rPr>
        <w:t>1</w:t>
      </w:r>
      <w:r>
        <w:rPr>
          <w:rFonts w:asciiTheme="minorEastAsia" w:hAnsiTheme="minorEastAsia" w:eastAsiaTheme="minorEastAsia"/>
          <w:sz w:val="24"/>
        </w:rPr>
        <w:t xml:space="preserve"> 施工工期：</w:t>
      </w:r>
      <w:r>
        <w:rPr>
          <w:rFonts w:hint="eastAsia" w:asciiTheme="minorEastAsia" w:hAnsiTheme="minorEastAsia" w:eastAsiaTheme="minorEastAsia"/>
          <w:sz w:val="24"/>
          <w:u w:val="single"/>
          <w:lang w:val="en-US"/>
        </w:rPr>
        <w:t>90</w:t>
      </w:r>
      <w:r>
        <w:rPr>
          <w:rFonts w:asciiTheme="minorEastAsia" w:hAnsiTheme="minorEastAsia" w:eastAsiaTheme="minorEastAsia"/>
          <w:sz w:val="24"/>
        </w:rPr>
        <w:t>日历天内完成竣工验收,开工日期由监理工程师发出的开工令中指定的日期算起，以工程竣工验收通过、承包人送交建设工程竣工验收报告的日期作为实际竣工日</w:t>
      </w:r>
      <w:r>
        <w:rPr>
          <w:rFonts w:hint="eastAsia" w:asciiTheme="minorEastAsia" w:hAnsiTheme="minorEastAsia" w:eastAsiaTheme="minorEastAsia"/>
          <w:sz w:val="24"/>
        </w:rPr>
        <w:t>。</w:t>
      </w:r>
    </w:p>
    <w:p>
      <w:pPr>
        <w:tabs>
          <w:tab w:val="left" w:pos="1240"/>
        </w:tabs>
        <w:spacing w:line="360" w:lineRule="auto"/>
        <w:ind w:right="48" w:rightChars="22"/>
        <w:jc w:val="both"/>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3.</w:t>
      </w:r>
      <w:r>
        <w:rPr>
          <w:rFonts w:asciiTheme="minorEastAsia" w:hAnsiTheme="minorEastAsia" w:eastAsiaTheme="minorEastAsia"/>
          <w:b/>
          <w:bCs/>
          <w:sz w:val="24"/>
          <w:szCs w:val="24"/>
        </w:rPr>
        <w:t>投标人资格要求</w:t>
      </w:r>
    </w:p>
    <w:p>
      <w:pPr>
        <w:tabs>
          <w:tab w:val="left" w:pos="1240"/>
        </w:tabs>
        <w:spacing w:line="360" w:lineRule="auto"/>
        <w:ind w:right="48" w:rightChars="22" w:firstLine="460" w:firstLineChars="200"/>
        <w:jc w:val="both"/>
        <w:rPr>
          <w:rFonts w:asciiTheme="minorEastAsia" w:hAnsiTheme="minorEastAsia" w:eastAsiaTheme="minorEastAsia"/>
          <w:sz w:val="24"/>
        </w:rPr>
      </w:pPr>
      <w:r>
        <w:rPr>
          <w:rFonts w:hint="eastAsia" w:asciiTheme="minorEastAsia" w:hAnsiTheme="minorEastAsia" w:eastAsiaTheme="minorEastAsia"/>
          <w:spacing w:val="-5"/>
          <w:sz w:val="24"/>
        </w:rPr>
        <w:t xml:space="preserve">3.1 </w:t>
      </w:r>
      <w:r>
        <w:rPr>
          <w:rFonts w:asciiTheme="minorEastAsia" w:hAnsiTheme="minorEastAsia" w:eastAsiaTheme="minorEastAsia"/>
          <w:spacing w:val="-5"/>
          <w:sz w:val="24"/>
        </w:rPr>
        <w:t>投标人</w:t>
      </w:r>
      <w:r>
        <w:rPr>
          <w:rFonts w:asciiTheme="minorEastAsia" w:hAnsiTheme="minorEastAsia" w:eastAsiaTheme="minorEastAsia"/>
          <w:spacing w:val="-4"/>
          <w:sz w:val="24"/>
        </w:rPr>
        <w:t>具有独立法人资格，持有工商行政管理部门核</w:t>
      </w:r>
      <w:r>
        <w:rPr>
          <w:rFonts w:asciiTheme="minorEastAsia" w:hAnsiTheme="minorEastAsia" w:eastAsiaTheme="minorEastAsia"/>
          <w:sz w:val="24"/>
        </w:rPr>
        <w:t>发的法人营业执照，按国家法律经营。</w:t>
      </w:r>
    </w:p>
    <w:p>
      <w:pPr>
        <w:tabs>
          <w:tab w:val="left" w:pos="1240"/>
        </w:tabs>
        <w:spacing w:line="360" w:lineRule="auto"/>
        <w:ind w:right="48" w:rightChars="22"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 xml:space="preserve">3.2 </w:t>
      </w:r>
      <w:r>
        <w:rPr>
          <w:rFonts w:asciiTheme="minorEastAsia" w:hAnsiTheme="minorEastAsia" w:eastAsiaTheme="minorEastAsia"/>
          <w:sz w:val="24"/>
        </w:rPr>
        <w:t>投标人须同时具备以下资质：</w:t>
      </w:r>
    </w:p>
    <w:p>
      <w:pPr>
        <w:tabs>
          <w:tab w:val="left" w:pos="1240"/>
        </w:tabs>
        <w:spacing w:line="360" w:lineRule="auto"/>
        <w:ind w:right="48" w:rightChars="22" w:firstLine="464" w:firstLineChars="200"/>
        <w:jc w:val="both"/>
        <w:rPr>
          <w:rFonts w:asciiTheme="minorEastAsia" w:hAnsiTheme="minorEastAsia" w:eastAsiaTheme="minorEastAsia"/>
          <w:spacing w:val="-4"/>
          <w:sz w:val="24"/>
        </w:rPr>
      </w:pPr>
      <w:r>
        <w:rPr>
          <w:rFonts w:hint="eastAsia" w:asciiTheme="minorEastAsia" w:hAnsiTheme="minorEastAsia" w:eastAsiaTheme="minorEastAsia"/>
          <w:spacing w:val="-4"/>
          <w:sz w:val="24"/>
          <w:lang w:val="en-US"/>
        </w:rPr>
        <w:t>(1)</w:t>
      </w:r>
      <w:r>
        <w:rPr>
          <w:rFonts w:hint="eastAsia" w:asciiTheme="minorEastAsia" w:hAnsiTheme="minorEastAsia" w:eastAsiaTheme="minorEastAsia"/>
          <w:spacing w:val="-4"/>
          <w:sz w:val="24"/>
        </w:rPr>
        <w:t>投标人必须具备电力工程施工总承包三级或以上资质或输变电工程专业承包三级或以上资质，同时具有国家主管部门核发的《承装（修、试）电力设施许可证》承装类五级或以上资格；</w:t>
      </w:r>
    </w:p>
    <w:p>
      <w:pPr>
        <w:pStyle w:val="17"/>
        <w:spacing w:line="362" w:lineRule="auto"/>
        <w:ind w:right="48" w:rightChars="22" w:firstLine="480" w:firstLineChars="200"/>
        <w:jc w:val="both"/>
        <w:rPr>
          <w:rFonts w:asciiTheme="minorEastAsia" w:hAnsiTheme="minorEastAsia"/>
          <w:lang w:val="en-US"/>
        </w:rPr>
      </w:pPr>
      <w:r>
        <w:rPr>
          <w:rFonts w:hint="eastAsia" w:asciiTheme="minorEastAsia" w:hAnsiTheme="minorEastAsia" w:eastAsiaTheme="minorEastAsia"/>
          <w:lang w:val="en-US"/>
        </w:rPr>
        <w:t>(2)</w:t>
      </w:r>
      <w:r>
        <w:rPr>
          <w:rFonts w:hint="eastAsia"/>
          <w:szCs w:val="21"/>
        </w:rPr>
        <w:t>投标人必须具有有效的企业安全生产许可证。</w:t>
      </w:r>
    </w:p>
    <w:p>
      <w:pPr>
        <w:pStyle w:val="17"/>
        <w:spacing w:line="362" w:lineRule="auto"/>
        <w:ind w:right="48" w:rightChars="22" w:firstLine="480" w:firstLineChars="200"/>
        <w:jc w:val="both"/>
        <w:rPr>
          <w:rFonts w:asciiTheme="minorEastAsia" w:hAnsiTheme="minorEastAsia" w:eastAsiaTheme="minorEastAsia"/>
        </w:rPr>
      </w:pPr>
      <w:r>
        <w:rPr>
          <w:rFonts w:hint="eastAsia" w:asciiTheme="minorEastAsia" w:hAnsiTheme="minorEastAsia" w:eastAsiaTheme="minorEastAsia"/>
        </w:rPr>
        <w:t xml:space="preserve">3.3 </w:t>
      </w:r>
      <w:r>
        <w:rPr>
          <w:rFonts w:asciiTheme="minorEastAsia" w:hAnsiTheme="minorEastAsia" w:eastAsiaTheme="minorEastAsia"/>
        </w:rPr>
        <w:t>本次招标不接受</w:t>
      </w:r>
      <w:r>
        <w:rPr>
          <w:rFonts w:asciiTheme="minorEastAsia" w:hAnsiTheme="minorEastAsia" w:eastAsiaTheme="minorEastAsia"/>
          <w:spacing w:val="-8"/>
        </w:rPr>
        <w:t>联合体投标</w:t>
      </w:r>
      <w:r>
        <w:rPr>
          <w:rFonts w:asciiTheme="minorEastAsia" w:hAnsiTheme="minorEastAsia" w:eastAsiaTheme="minorEastAsia"/>
        </w:rPr>
        <w:t>。</w:t>
      </w:r>
    </w:p>
    <w:p>
      <w:pPr>
        <w:tabs>
          <w:tab w:val="left" w:pos="1300"/>
        </w:tabs>
        <w:spacing w:line="360" w:lineRule="auto"/>
        <w:ind w:right="48" w:rightChars="22"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 xml:space="preserve">3.4 </w:t>
      </w:r>
      <w:r>
        <w:rPr>
          <w:rFonts w:asciiTheme="minorEastAsia" w:hAnsiTheme="minorEastAsia" w:eastAsiaTheme="minorEastAsia"/>
          <w:sz w:val="24"/>
        </w:rPr>
        <w:t>拟派主要人员资格要求：</w:t>
      </w:r>
    </w:p>
    <w:p>
      <w:pPr>
        <w:spacing w:line="360" w:lineRule="auto"/>
        <w:ind w:right="48" w:rightChars="22" w:firstLine="478" w:firstLineChars="200"/>
        <w:jc w:val="both"/>
      </w:pPr>
      <w:r>
        <w:rPr>
          <w:rFonts w:hint="eastAsia" w:asciiTheme="minorEastAsia" w:hAnsiTheme="minorEastAsia" w:eastAsiaTheme="minorEastAsia"/>
          <w:b/>
          <w:spacing w:val="-1"/>
          <w:sz w:val="24"/>
          <w:szCs w:val="24"/>
        </w:rPr>
        <w:t>项目</w:t>
      </w:r>
      <w:r>
        <w:rPr>
          <w:rFonts w:asciiTheme="minorEastAsia" w:hAnsiTheme="minorEastAsia" w:eastAsiaTheme="minorEastAsia"/>
          <w:b/>
          <w:spacing w:val="-1"/>
          <w:sz w:val="24"/>
          <w:szCs w:val="24"/>
        </w:rPr>
        <w:t>负责人</w:t>
      </w:r>
      <w:r>
        <w:rPr>
          <w:rFonts w:hint="eastAsia" w:asciiTheme="minorEastAsia" w:hAnsiTheme="minorEastAsia" w:eastAsiaTheme="minorEastAsia"/>
          <w:b/>
          <w:spacing w:val="-1"/>
          <w:sz w:val="24"/>
          <w:szCs w:val="24"/>
        </w:rPr>
        <w:t>要求</w:t>
      </w:r>
      <w:r>
        <w:rPr>
          <w:rFonts w:asciiTheme="minorEastAsia" w:hAnsiTheme="minorEastAsia" w:eastAsiaTheme="minorEastAsia"/>
          <w:spacing w:val="-9"/>
          <w:sz w:val="24"/>
          <w:szCs w:val="24"/>
        </w:rPr>
        <w:t>：</w:t>
      </w:r>
      <w:r>
        <w:rPr>
          <w:rFonts w:hint="eastAsia" w:asciiTheme="minorEastAsia" w:hAnsiTheme="minorEastAsia" w:eastAsiaTheme="minorEastAsia"/>
          <w:sz w:val="24"/>
          <w:szCs w:val="24"/>
          <w:lang w:val="en-US"/>
        </w:rPr>
        <w:t>拟委派项目负责人须具备有效期内的机电工程专业的二级建造师或以上资格（根据粤建市函【2011】218号文，广东省外的供应商拟派项目负责人需持有机电工程专业的一级建造师注册证书），并取得有效期内的安全生产考核合格证（B证）</w:t>
      </w:r>
      <w:r>
        <w:rPr>
          <w:rFonts w:hint="eastAsia" w:asciiTheme="minorEastAsia" w:hAnsiTheme="minorEastAsia" w:eastAsiaTheme="minorEastAsia"/>
          <w:sz w:val="24"/>
          <w:szCs w:val="24"/>
        </w:rPr>
        <w:t>及其近</w:t>
      </w:r>
      <w:r>
        <w:rPr>
          <w:rFonts w:hint="eastAsia" w:asciiTheme="minorEastAsia" w:hAnsiTheme="minorEastAsia" w:eastAsiaTheme="minorEastAsia"/>
          <w:sz w:val="24"/>
          <w:szCs w:val="24"/>
          <w:lang w:val="en-US"/>
        </w:rPr>
        <w:t>三</w:t>
      </w:r>
      <w:r>
        <w:rPr>
          <w:rFonts w:hint="eastAsia" w:asciiTheme="minorEastAsia" w:hAnsiTheme="minorEastAsia" w:eastAsiaTheme="minorEastAsia"/>
          <w:sz w:val="24"/>
          <w:szCs w:val="24"/>
        </w:rPr>
        <w:t>个月任意一个月的社保证明（复印件加盖公章）</w:t>
      </w:r>
    </w:p>
    <w:p>
      <w:pPr>
        <w:tabs>
          <w:tab w:val="left" w:pos="1240"/>
        </w:tabs>
        <w:spacing w:line="360" w:lineRule="auto"/>
        <w:ind w:right="48" w:rightChars="22" w:firstLine="416" w:firstLineChars="200"/>
        <w:jc w:val="both"/>
        <w:rPr>
          <w:rFonts w:asciiTheme="minorEastAsia" w:hAnsiTheme="minorEastAsia" w:eastAsiaTheme="minorEastAsia"/>
          <w:spacing w:val="-9"/>
          <w:sz w:val="24"/>
          <w:szCs w:val="24"/>
          <w:lang w:val="en-US"/>
        </w:rPr>
      </w:pPr>
      <w:r>
        <w:rPr>
          <w:rFonts w:hint="eastAsia" w:asciiTheme="minorEastAsia" w:hAnsiTheme="minorEastAsia" w:eastAsiaTheme="minorEastAsia"/>
          <w:spacing w:val="-16"/>
          <w:sz w:val="24"/>
        </w:rPr>
        <w:t>3</w:t>
      </w:r>
      <w:r>
        <w:rPr>
          <w:rFonts w:asciiTheme="minorEastAsia" w:hAnsiTheme="minorEastAsia" w:eastAsiaTheme="minorEastAsia"/>
          <w:spacing w:val="-16"/>
          <w:sz w:val="24"/>
        </w:rPr>
        <w:t>.</w:t>
      </w:r>
      <w:r>
        <w:rPr>
          <w:rFonts w:hint="eastAsia" w:asciiTheme="minorEastAsia" w:hAnsiTheme="minorEastAsia" w:eastAsiaTheme="minorEastAsia"/>
          <w:spacing w:val="-16"/>
          <w:sz w:val="24"/>
          <w:lang w:val="en-US"/>
        </w:rPr>
        <w:t>5</w:t>
      </w:r>
      <w:r>
        <w:rPr>
          <w:rFonts w:asciiTheme="minorEastAsia" w:hAnsiTheme="minorEastAsia" w:eastAsiaTheme="minorEastAsia"/>
          <w:spacing w:val="-16"/>
          <w:sz w:val="24"/>
        </w:rPr>
        <w:t xml:space="preserve"> </w:t>
      </w:r>
      <w:r>
        <w:rPr>
          <w:rFonts w:asciiTheme="minorEastAsia" w:hAnsiTheme="minorEastAsia" w:eastAsiaTheme="minorEastAsia"/>
          <w:sz w:val="24"/>
        </w:rPr>
        <w:t>信誉要求：投标人具有履行合同和项目执行保障能力；没有</w:t>
      </w:r>
      <w:r>
        <w:rPr>
          <w:rFonts w:asciiTheme="minorEastAsia" w:hAnsiTheme="minorEastAsia" w:eastAsiaTheme="minorEastAsia"/>
          <w:spacing w:val="-5"/>
          <w:sz w:val="24"/>
        </w:rPr>
        <w:t>正受到责令停业的行政处罚或正处于财务被接管、冻结、破产的状态；没有处于被</w:t>
      </w:r>
      <w:r>
        <w:rPr>
          <w:rFonts w:asciiTheme="minorEastAsia" w:hAnsiTheme="minorEastAsia" w:eastAsiaTheme="minorEastAsia"/>
          <w:spacing w:val="-9"/>
          <w:sz w:val="24"/>
        </w:rPr>
        <w:t>建设行政主管部门通报而取消相应投标资格的处罚期内；近</w:t>
      </w:r>
      <w:r>
        <w:rPr>
          <w:rFonts w:hint="eastAsia" w:asciiTheme="minorEastAsia" w:hAnsiTheme="minorEastAsia" w:eastAsiaTheme="minorEastAsia"/>
          <w:spacing w:val="-9"/>
          <w:sz w:val="24"/>
          <w:lang w:val="en-US"/>
        </w:rPr>
        <w:t>3</w:t>
      </w:r>
      <w:r>
        <w:rPr>
          <w:rFonts w:asciiTheme="minorEastAsia" w:hAnsiTheme="minorEastAsia" w:eastAsiaTheme="minorEastAsia"/>
          <w:spacing w:val="-55"/>
          <w:sz w:val="24"/>
        </w:rPr>
        <w:t>年</w:t>
      </w:r>
      <w:r>
        <w:rPr>
          <w:rFonts w:asciiTheme="minorEastAsia" w:hAnsiTheme="minorEastAsia" w:eastAsiaTheme="minorEastAsia"/>
          <w:sz w:val="24"/>
        </w:rPr>
        <w:t>（20</w:t>
      </w:r>
      <w:r>
        <w:rPr>
          <w:rFonts w:hint="eastAsia" w:asciiTheme="minorEastAsia" w:hAnsiTheme="minorEastAsia" w:eastAsiaTheme="minorEastAsia"/>
          <w:sz w:val="24"/>
          <w:lang w:val="en-US"/>
        </w:rPr>
        <w:t>20</w:t>
      </w:r>
      <w:r>
        <w:rPr>
          <w:rFonts w:asciiTheme="minorEastAsia" w:hAnsiTheme="minorEastAsia" w:eastAsiaTheme="minorEastAsia"/>
          <w:spacing w:val="-40"/>
          <w:sz w:val="24"/>
        </w:rPr>
        <w:t>年</w:t>
      </w:r>
      <w:r>
        <w:rPr>
          <w:rFonts w:asciiTheme="minorEastAsia" w:hAnsiTheme="minorEastAsia" w:eastAsiaTheme="minorEastAsia"/>
          <w:sz w:val="24"/>
        </w:rPr>
        <w:t>1</w:t>
      </w:r>
      <w:r>
        <w:rPr>
          <w:rFonts w:asciiTheme="minorEastAsia" w:hAnsiTheme="minorEastAsia" w:eastAsiaTheme="minorEastAsia"/>
          <w:spacing w:val="-24"/>
          <w:sz w:val="24"/>
        </w:rPr>
        <w:t>月</w:t>
      </w:r>
      <w:r>
        <w:rPr>
          <w:rFonts w:asciiTheme="minorEastAsia" w:hAnsiTheme="minorEastAsia" w:eastAsiaTheme="minorEastAsia"/>
          <w:sz w:val="24"/>
        </w:rPr>
        <w:t>1</w:t>
      </w:r>
      <w:r>
        <w:rPr>
          <w:rFonts w:asciiTheme="minorEastAsia" w:hAnsiTheme="minorEastAsia" w:eastAsiaTheme="minorEastAsia"/>
          <w:spacing w:val="-7"/>
          <w:sz w:val="24"/>
        </w:rPr>
        <w:t>日至</w:t>
      </w:r>
      <w:r>
        <w:rPr>
          <w:rFonts w:hint="eastAsia" w:asciiTheme="minorEastAsia" w:hAnsiTheme="minorEastAsia" w:eastAsiaTheme="minorEastAsia"/>
          <w:spacing w:val="-7"/>
          <w:sz w:val="24"/>
        </w:rPr>
        <w:t>投标登记</w:t>
      </w:r>
      <w:r>
        <w:rPr>
          <w:rFonts w:asciiTheme="minorEastAsia" w:hAnsiTheme="minorEastAsia" w:eastAsiaTheme="minorEastAsia"/>
          <w:spacing w:val="-7"/>
          <w:sz w:val="24"/>
        </w:rPr>
        <w:t>截止之日</w:t>
      </w:r>
      <w:r>
        <w:rPr>
          <w:rFonts w:asciiTheme="minorEastAsia" w:hAnsiTheme="minorEastAsia" w:eastAsiaTheme="minorEastAsia"/>
          <w:sz w:val="24"/>
        </w:rPr>
        <w:t>）</w:t>
      </w:r>
      <w:r>
        <w:rPr>
          <w:rFonts w:asciiTheme="minorEastAsia" w:hAnsiTheme="minorEastAsia" w:eastAsiaTheme="minorEastAsia"/>
          <w:spacing w:val="-1"/>
          <w:sz w:val="24"/>
        </w:rPr>
        <w:t>没有被建设行政主管部门书面认定的重大工程质量问题；</w:t>
      </w:r>
      <w:r>
        <w:rPr>
          <w:rFonts w:asciiTheme="minorEastAsia" w:hAnsiTheme="minorEastAsia" w:eastAsiaTheme="minorEastAsia"/>
          <w:sz w:val="24"/>
        </w:rPr>
        <w:t>没有被国家列入失信被执行人名单</w:t>
      </w:r>
      <w:r>
        <w:rPr>
          <w:rFonts w:hint="eastAsia" w:asciiTheme="minorEastAsia" w:hAnsiTheme="minorEastAsia" w:eastAsiaTheme="minorEastAsia"/>
          <w:sz w:val="24"/>
        </w:rPr>
        <w:t>；必须在南方电网公司或广东电网公司完成登记建档，且近三年（</w:t>
      </w:r>
      <w:r>
        <w:rPr>
          <w:rFonts w:hint="eastAsia" w:asciiTheme="minorEastAsia" w:hAnsiTheme="minorEastAsia" w:eastAsiaTheme="minorEastAsia"/>
          <w:sz w:val="24"/>
          <w:lang w:val="en-US"/>
        </w:rPr>
        <w:t>2020年1月1日至</w:t>
      </w:r>
      <w:r>
        <w:rPr>
          <w:rFonts w:hint="eastAsia" w:asciiTheme="minorEastAsia" w:hAnsiTheme="minorEastAsia" w:eastAsiaTheme="minorEastAsia"/>
          <w:spacing w:val="-7"/>
          <w:sz w:val="24"/>
        </w:rPr>
        <w:t>投标登记</w:t>
      </w:r>
      <w:r>
        <w:rPr>
          <w:rFonts w:asciiTheme="minorEastAsia" w:hAnsiTheme="minorEastAsia" w:eastAsiaTheme="minorEastAsia"/>
          <w:spacing w:val="-7"/>
          <w:sz w:val="24"/>
        </w:rPr>
        <w:t>截止之日</w:t>
      </w:r>
      <w:r>
        <w:rPr>
          <w:rFonts w:hint="eastAsia" w:asciiTheme="minorEastAsia" w:hAnsiTheme="minorEastAsia" w:eastAsiaTheme="minorEastAsia"/>
          <w:sz w:val="24"/>
        </w:rPr>
        <w:t>）迁改工程中无安全、质量、廉洁方面不良记录；</w:t>
      </w:r>
      <w:r>
        <w:rPr>
          <w:rFonts w:hint="eastAsia" w:asciiTheme="minorEastAsia" w:hAnsiTheme="minorEastAsia" w:eastAsiaTheme="minorEastAsia"/>
          <w:sz w:val="24"/>
          <w:lang w:val="en-US"/>
        </w:rPr>
        <w:t>在工程所在地政府及中国南方电网有限责任公司、广东电网有限责任公司没有处于限制投标资格的处罚</w:t>
      </w:r>
      <w:r>
        <w:rPr>
          <w:rFonts w:hint="eastAsia" w:asciiTheme="minorEastAsia" w:hAnsiTheme="minorEastAsia" w:eastAsiaTheme="minorEastAsia"/>
          <w:sz w:val="24"/>
        </w:rPr>
        <w:t>。若</w:t>
      </w:r>
      <w:r>
        <w:rPr>
          <w:rFonts w:asciiTheme="minorEastAsia" w:hAnsiTheme="minorEastAsia" w:eastAsiaTheme="minorEastAsia"/>
          <w:spacing w:val="-3"/>
          <w:sz w:val="24"/>
        </w:rPr>
        <w:t>经招标人</w:t>
      </w:r>
      <w:r>
        <w:rPr>
          <w:rFonts w:hint="eastAsia" w:asciiTheme="minorEastAsia" w:hAnsiTheme="minorEastAsia" w:eastAsiaTheme="minorEastAsia"/>
          <w:sz w:val="24"/>
        </w:rPr>
        <w:t>查实不符合信誉要求，</w:t>
      </w:r>
      <w:r>
        <w:rPr>
          <w:rFonts w:asciiTheme="minorEastAsia" w:hAnsiTheme="minorEastAsia" w:eastAsiaTheme="minorEastAsia"/>
          <w:spacing w:val="-3"/>
          <w:sz w:val="24"/>
        </w:rPr>
        <w:t>拒绝投标或均按否决投标处理</w:t>
      </w:r>
      <w:r>
        <w:rPr>
          <w:rFonts w:hint="eastAsia" w:asciiTheme="minorEastAsia" w:hAnsiTheme="minorEastAsia" w:eastAsiaTheme="minorEastAsia"/>
          <w:spacing w:val="-3"/>
          <w:sz w:val="24"/>
        </w:rPr>
        <w:t>。</w:t>
      </w:r>
    </w:p>
    <w:p>
      <w:pPr>
        <w:tabs>
          <w:tab w:val="left" w:pos="1240"/>
        </w:tabs>
        <w:spacing w:line="360" w:lineRule="auto"/>
        <w:ind w:right="48" w:rightChars="22" w:firstLine="468" w:firstLineChars="200"/>
        <w:jc w:val="both"/>
        <w:rPr>
          <w:rFonts w:asciiTheme="minorEastAsia" w:hAnsiTheme="minorEastAsia" w:eastAsiaTheme="minorEastAsia"/>
          <w:spacing w:val="-3"/>
          <w:sz w:val="24"/>
          <w:highlight w:val="none"/>
          <w:lang w:val="en-US"/>
        </w:rPr>
      </w:pPr>
      <w:r>
        <w:rPr>
          <w:rFonts w:asciiTheme="minorEastAsia" w:hAnsiTheme="minorEastAsia" w:eastAsiaTheme="minorEastAsia"/>
          <w:spacing w:val="-3"/>
          <w:sz w:val="24"/>
          <w:highlight w:val="none"/>
          <w:lang w:val="en-US"/>
        </w:rPr>
        <w:t>3.</w:t>
      </w:r>
      <w:r>
        <w:rPr>
          <w:rFonts w:hint="eastAsia" w:asciiTheme="minorEastAsia" w:hAnsiTheme="minorEastAsia" w:eastAsiaTheme="minorEastAsia"/>
          <w:spacing w:val="-3"/>
          <w:sz w:val="24"/>
          <w:highlight w:val="none"/>
          <w:lang w:val="en-US"/>
        </w:rPr>
        <w:t xml:space="preserve">6 </w:t>
      </w:r>
      <w:r>
        <w:rPr>
          <w:rFonts w:hint="default" w:cs="宋体" w:asciiTheme="minorEastAsia" w:hAnsiTheme="minorEastAsia" w:eastAsiaTheme="minorEastAsia"/>
          <w:spacing w:val="-3"/>
          <w:sz w:val="24"/>
          <w:szCs w:val="22"/>
        </w:rPr>
        <w:t>在“</w:t>
      </w:r>
      <w:r>
        <w:rPr>
          <w:rFonts w:hint="default" w:cs="宋体" w:asciiTheme="minorEastAsia" w:hAnsiTheme="minorEastAsia" w:eastAsiaTheme="minorEastAsia"/>
          <w:spacing w:val="-3"/>
          <w:sz w:val="24"/>
          <w:szCs w:val="22"/>
          <w:lang w:val="en-US" w:eastAsia="zh-CN"/>
        </w:rPr>
        <w:t>中国执行信息公开网</w:t>
      </w:r>
      <w:r>
        <w:rPr>
          <w:rFonts w:hint="default" w:cs="宋体" w:asciiTheme="minorEastAsia" w:hAnsiTheme="minorEastAsia" w:eastAsiaTheme="minorEastAsia"/>
          <w:spacing w:val="-3"/>
          <w:sz w:val="24"/>
          <w:szCs w:val="22"/>
        </w:rPr>
        <w:t>”网站（http://zxgk.court.gov.cn/shixin/)中被列入失信被执行人名单的投标人，在国家企业信用信息公示系统（www.gsxt.gov.cn）中被列入严重违法失信企业名单的投标人，均按否决投标处理</w:t>
      </w:r>
      <w:r>
        <w:rPr>
          <w:rFonts w:hint="default" w:cs="宋体" w:asciiTheme="minorEastAsia" w:hAnsiTheme="minorEastAsia" w:eastAsiaTheme="minorEastAsia"/>
          <w:spacing w:val="-3"/>
          <w:sz w:val="24"/>
          <w:szCs w:val="22"/>
          <w:highlight w:val="none"/>
        </w:rPr>
        <w:t>。</w:t>
      </w:r>
    </w:p>
    <w:p>
      <w:pPr>
        <w:tabs>
          <w:tab w:val="left" w:pos="1240"/>
        </w:tabs>
        <w:spacing w:line="360" w:lineRule="auto"/>
        <w:ind w:right="48" w:rightChars="22" w:firstLine="480" w:firstLineChars="200"/>
        <w:jc w:val="both"/>
        <w:rPr>
          <w:rFonts w:asciiTheme="minorEastAsia" w:hAnsiTheme="minorEastAsia" w:eastAsiaTheme="minorEastAsia"/>
          <w:sz w:val="24"/>
          <w:lang w:val="en-US"/>
        </w:rPr>
      </w:pPr>
      <w:r>
        <w:rPr>
          <w:rFonts w:hint="eastAsia" w:asciiTheme="minorEastAsia" w:hAnsiTheme="minorEastAsia" w:eastAsiaTheme="minorEastAsia"/>
          <w:sz w:val="24"/>
          <w:szCs w:val="24"/>
          <w:lang w:val="en-US"/>
        </w:rPr>
        <w:t>3.</w:t>
      </w:r>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lang w:val="en-US"/>
        </w:rPr>
        <w:t xml:space="preserve"> </w:t>
      </w:r>
      <w:r>
        <w:rPr>
          <w:rFonts w:hint="eastAsia" w:asciiTheme="minorEastAsia" w:hAnsiTheme="minorEastAsia" w:eastAsiaTheme="minorEastAsia"/>
          <w:sz w:val="24"/>
          <w:szCs w:val="24"/>
          <w:lang w:val="en-US" w:bidi="ar"/>
        </w:rPr>
        <w:t>其他：</w:t>
      </w:r>
      <w:r>
        <w:rPr>
          <w:rFonts w:hint="eastAsia" w:asciiTheme="minorEastAsia" w:hAnsiTheme="minorEastAsia" w:eastAsiaTheme="minorEastAsia"/>
          <w:spacing w:val="-9"/>
          <w:sz w:val="24"/>
          <w:szCs w:val="24"/>
        </w:rPr>
        <w:t>与招标人存在利害关系可能影响招标公正性的法人、其他组织或者个人，不得参加投标。单位负责人为同一人或者存在控股、管理关系的不同单位，不得参加同一标段投标或者未划分标段的同一招标项目投标。否则，相关投标均无效。</w:t>
      </w:r>
    </w:p>
    <w:p>
      <w:pPr>
        <w:tabs>
          <w:tab w:val="left" w:pos="1240"/>
        </w:tabs>
        <w:spacing w:line="360" w:lineRule="auto"/>
        <w:ind w:right="48" w:rightChars="22"/>
        <w:jc w:val="both"/>
        <w:rPr>
          <w:rFonts w:asciiTheme="minorEastAsia" w:hAnsiTheme="minorEastAsia" w:eastAsiaTheme="minorEastAsia"/>
          <w:b/>
          <w:bCs/>
          <w:sz w:val="24"/>
          <w:szCs w:val="24"/>
        </w:rPr>
      </w:pPr>
      <w:r>
        <w:rPr>
          <w:rFonts w:hint="eastAsia" w:asciiTheme="minorEastAsia" w:hAnsiTheme="minorEastAsia" w:eastAsiaTheme="minorEastAsia"/>
          <w:b/>
          <w:bCs/>
          <w:sz w:val="24"/>
          <w:szCs w:val="24"/>
          <w:lang w:val="en-US"/>
        </w:rPr>
        <w:t>4</w:t>
      </w:r>
      <w:r>
        <w:rPr>
          <w:rFonts w:asciiTheme="minorEastAsia" w:hAnsiTheme="minorEastAsia" w:eastAsiaTheme="minorEastAsia"/>
          <w:b/>
          <w:bCs/>
          <w:sz w:val="24"/>
          <w:szCs w:val="24"/>
        </w:rPr>
        <w:t>.</w:t>
      </w:r>
      <w:r>
        <w:rPr>
          <w:rFonts w:hint="eastAsia"/>
          <w:b/>
          <w:bCs/>
          <w:sz w:val="24"/>
          <w:shd w:val="clear" w:color="auto" w:fill="FFFFFF"/>
        </w:rPr>
        <w:t>投标登记及招标文件的获取</w:t>
      </w:r>
    </w:p>
    <w:p>
      <w:pPr>
        <w:keepLines w:val="0"/>
        <w:pageBreakBefore w:val="0"/>
        <w:kinsoku/>
        <w:wordWrap/>
        <w:overflowPunct/>
        <w:topLinePunct w:val="0"/>
        <w:autoSpaceDE/>
        <w:autoSpaceDN/>
        <w:bidi w:val="0"/>
        <w:adjustRightInd/>
        <w:snapToGrid/>
        <w:spacing w:line="510" w:lineRule="exact"/>
        <w:ind w:firstLine="480" w:firstLineChars="200"/>
        <w:jc w:val="left"/>
        <w:textAlignment w:val="auto"/>
        <w:rPr>
          <w:rFonts w:hint="eastAsia" w:ascii="宋体" w:hAnsi="宋体" w:eastAsia="宋体" w:cs="宋体"/>
          <w:sz w:val="24"/>
          <w:szCs w:val="22"/>
          <w:highlight w:val="none"/>
          <w:u w:val="none"/>
          <w:shd w:val="clear" w:color="auto" w:fill="FFFFFF"/>
        </w:rPr>
      </w:pPr>
      <w:r>
        <w:rPr>
          <w:rFonts w:hint="eastAsia"/>
          <w:sz w:val="24"/>
          <w:highlight w:val="none"/>
          <w:shd w:val="clear" w:color="auto" w:fill="FFFFFF"/>
        </w:rPr>
        <w:t>4.1</w:t>
      </w:r>
      <w:r>
        <w:rPr>
          <w:rFonts w:hint="eastAsia"/>
          <w:sz w:val="24"/>
          <w:highlight w:val="none"/>
          <w:shd w:val="clear" w:color="auto" w:fill="FFFFFF"/>
          <w:lang w:val="en-US"/>
        </w:rPr>
        <w:t xml:space="preserve"> </w:t>
      </w:r>
      <w:r>
        <w:rPr>
          <w:rFonts w:hint="eastAsia" w:ascii="宋体" w:hAnsi="宋体" w:eastAsia="宋体" w:cs="宋体"/>
          <w:sz w:val="24"/>
          <w:szCs w:val="22"/>
          <w:highlight w:val="none"/>
          <w:u w:val="none"/>
          <w:shd w:val="clear" w:color="auto" w:fill="FFFFFF"/>
        </w:rPr>
        <w:t>本项目实行广州公共资源交易中心网上投标登记，不接受现场投标登记（网上投标登记操作流程详见广州公共资源交易中心网站发布的最新版操作指引）。投标人须在202</w:t>
      </w:r>
      <w:r>
        <w:rPr>
          <w:rFonts w:hint="eastAsia" w:ascii="宋体" w:hAnsi="宋体" w:eastAsia="宋体" w:cs="宋体"/>
          <w:sz w:val="24"/>
          <w:szCs w:val="22"/>
          <w:highlight w:val="none"/>
          <w:u w:val="none"/>
          <w:shd w:val="clear" w:color="auto" w:fill="FFFFFF"/>
          <w:lang w:val="en-US" w:eastAsia="zh-CN"/>
        </w:rPr>
        <w:t>3</w:t>
      </w:r>
      <w:r>
        <w:rPr>
          <w:rFonts w:hint="eastAsia" w:ascii="宋体" w:hAnsi="宋体" w:eastAsia="宋体" w:cs="宋体"/>
          <w:sz w:val="24"/>
          <w:szCs w:val="22"/>
          <w:highlight w:val="none"/>
          <w:u w:val="none"/>
          <w:shd w:val="clear" w:color="auto" w:fill="FFFFFF"/>
        </w:rPr>
        <w:t>年</w:t>
      </w:r>
      <w:r>
        <w:rPr>
          <w:rFonts w:hint="eastAsia" w:cs="宋体"/>
          <w:sz w:val="24"/>
          <w:szCs w:val="22"/>
          <w:highlight w:val="none"/>
          <w:u w:val="single"/>
          <w:shd w:val="clear" w:color="auto" w:fill="FFFFFF"/>
          <w:lang w:val="en-US" w:eastAsia="zh-CN"/>
        </w:rPr>
        <w:t>4</w:t>
      </w:r>
      <w:r>
        <w:rPr>
          <w:rFonts w:hint="eastAsia" w:ascii="宋体" w:hAnsi="宋体" w:eastAsia="宋体" w:cs="宋体"/>
          <w:sz w:val="24"/>
          <w:szCs w:val="22"/>
          <w:highlight w:val="none"/>
          <w:u w:val="none"/>
          <w:shd w:val="clear" w:color="auto" w:fill="FFFFFF"/>
        </w:rPr>
        <w:t>月</w:t>
      </w:r>
      <w:r>
        <w:rPr>
          <w:rFonts w:hint="eastAsia" w:cs="宋体"/>
          <w:sz w:val="24"/>
          <w:szCs w:val="22"/>
          <w:highlight w:val="none"/>
          <w:u w:val="single"/>
          <w:shd w:val="clear" w:color="auto" w:fill="FFFFFF"/>
          <w:lang w:val="en-US" w:eastAsia="zh-CN"/>
        </w:rPr>
        <w:t>22</w:t>
      </w:r>
      <w:r>
        <w:rPr>
          <w:rFonts w:hint="eastAsia" w:ascii="宋体" w:hAnsi="宋体" w:eastAsia="宋体" w:cs="宋体"/>
          <w:sz w:val="24"/>
          <w:szCs w:val="22"/>
          <w:highlight w:val="none"/>
          <w:u w:val="none"/>
          <w:shd w:val="clear" w:color="auto" w:fill="FFFFFF"/>
        </w:rPr>
        <w:t>日00时00分</w:t>
      </w:r>
      <w:r>
        <w:rPr>
          <w:rFonts w:hint="eastAsia" w:ascii="宋体" w:hAnsi="宋体" w:eastAsia="宋体" w:cs="宋体"/>
          <w:sz w:val="24"/>
          <w:szCs w:val="22"/>
          <w:highlight w:val="none"/>
          <w:shd w:val="clear" w:color="auto" w:fill="FFFFFF"/>
        </w:rPr>
        <w:t>至</w:t>
      </w:r>
      <w:r>
        <w:rPr>
          <w:rFonts w:hint="eastAsia" w:ascii="宋体" w:hAnsi="宋体" w:eastAsia="宋体" w:cs="宋体"/>
          <w:sz w:val="24"/>
          <w:szCs w:val="22"/>
          <w:highlight w:val="none"/>
          <w:u w:val="none"/>
          <w:shd w:val="clear" w:color="auto" w:fill="FFFFFF"/>
        </w:rPr>
        <w:t>202</w:t>
      </w:r>
      <w:r>
        <w:rPr>
          <w:rFonts w:hint="eastAsia" w:ascii="宋体" w:hAnsi="宋体" w:eastAsia="宋体" w:cs="宋体"/>
          <w:sz w:val="24"/>
          <w:szCs w:val="22"/>
          <w:highlight w:val="none"/>
          <w:u w:val="none"/>
          <w:shd w:val="clear" w:color="auto" w:fill="FFFFFF"/>
          <w:lang w:val="en-US" w:eastAsia="zh-CN"/>
        </w:rPr>
        <w:t>3</w:t>
      </w:r>
      <w:r>
        <w:rPr>
          <w:rFonts w:hint="eastAsia" w:ascii="宋体" w:hAnsi="宋体" w:eastAsia="宋体" w:cs="宋体"/>
          <w:sz w:val="24"/>
          <w:szCs w:val="22"/>
          <w:highlight w:val="none"/>
          <w:u w:val="none"/>
          <w:shd w:val="clear" w:color="auto" w:fill="FFFFFF"/>
        </w:rPr>
        <w:t>年</w:t>
      </w:r>
      <w:r>
        <w:rPr>
          <w:rFonts w:hint="eastAsia" w:cs="宋体"/>
          <w:sz w:val="24"/>
          <w:szCs w:val="22"/>
          <w:highlight w:val="none"/>
          <w:u w:val="single"/>
          <w:shd w:val="clear" w:color="auto" w:fill="FFFFFF"/>
          <w:lang w:val="en-US" w:eastAsia="zh-CN"/>
        </w:rPr>
        <w:t>4</w:t>
      </w:r>
      <w:r>
        <w:rPr>
          <w:rFonts w:hint="eastAsia" w:ascii="宋体" w:hAnsi="宋体" w:eastAsia="宋体" w:cs="宋体"/>
          <w:sz w:val="24"/>
          <w:szCs w:val="22"/>
          <w:highlight w:val="none"/>
          <w:u w:val="none"/>
          <w:shd w:val="clear" w:color="auto" w:fill="FFFFFF"/>
        </w:rPr>
        <w:t>月</w:t>
      </w:r>
      <w:r>
        <w:rPr>
          <w:rFonts w:hint="eastAsia" w:cs="宋体"/>
          <w:sz w:val="24"/>
          <w:szCs w:val="22"/>
          <w:highlight w:val="none"/>
          <w:u w:val="single"/>
          <w:shd w:val="clear" w:color="auto" w:fill="FFFFFF"/>
          <w:lang w:val="en-US" w:eastAsia="zh-CN"/>
        </w:rPr>
        <w:t>28</w:t>
      </w:r>
      <w:r>
        <w:rPr>
          <w:rFonts w:hint="eastAsia" w:ascii="宋体" w:hAnsi="宋体" w:eastAsia="宋体" w:cs="宋体"/>
          <w:sz w:val="24"/>
          <w:szCs w:val="22"/>
          <w:highlight w:val="none"/>
          <w:u w:val="none"/>
          <w:shd w:val="clear" w:color="auto" w:fill="FFFFFF"/>
        </w:rPr>
        <w:t>日23时59分完成网上投标登记手续，逾期不受理。</w:t>
      </w:r>
    </w:p>
    <w:p>
      <w:pPr>
        <w:keepLines w:val="0"/>
        <w:pageBreakBefore w:val="0"/>
        <w:kinsoku/>
        <w:wordWrap/>
        <w:overflowPunct/>
        <w:topLinePunct w:val="0"/>
        <w:autoSpaceDE/>
        <w:autoSpaceDN/>
        <w:bidi w:val="0"/>
        <w:adjustRightInd/>
        <w:snapToGrid/>
        <w:spacing w:line="51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lang w:val="en-US" w:eastAsia="zh-CN"/>
        </w:rPr>
        <w:t>4.</w:t>
      </w:r>
      <w:r>
        <w:rPr>
          <w:rFonts w:hint="eastAsia" w:cs="宋体"/>
          <w:color w:val="auto"/>
          <w:sz w:val="24"/>
          <w:szCs w:val="24"/>
          <w:highlight w:val="none"/>
          <w:shd w:val="clear" w:color="auto" w:fill="FFFFFF"/>
          <w:lang w:val="en-US" w:eastAsia="zh-CN"/>
        </w:rPr>
        <w:t xml:space="preserve">2 </w:t>
      </w:r>
      <w:r>
        <w:rPr>
          <w:rFonts w:hint="eastAsia" w:ascii="宋体" w:hAnsi="宋体" w:eastAsia="宋体" w:cs="宋体"/>
          <w:color w:val="auto"/>
          <w:sz w:val="24"/>
          <w:szCs w:val="24"/>
          <w:highlight w:val="none"/>
          <w:shd w:val="clear" w:color="auto" w:fill="FFFFFF"/>
        </w:rPr>
        <w:t>递交投标文件截止时间及开标时间是否有变化，请密切留意广州公共资源交易中心网站的相关信息(详情可登陆广州公共资源交易中心网站→进入“建设工程”→“项目查询（日程安排、答疑纪要）”专区查询开标室等具体信息)。</w:t>
      </w:r>
    </w:p>
    <w:p>
      <w:pPr>
        <w:widowControl/>
        <w:spacing w:line="480" w:lineRule="exact"/>
        <w:ind w:firstLine="480" w:firstLineChars="200"/>
        <w:rPr>
          <w:sz w:val="24"/>
          <w:szCs w:val="24"/>
          <w:highlight w:val="yellow"/>
          <w:shd w:val="clear" w:color="auto" w:fill="FFFFFF"/>
        </w:rPr>
      </w:pPr>
      <w:r>
        <w:rPr>
          <w:rFonts w:hint="eastAsia" w:ascii="宋体" w:hAnsi="宋体" w:eastAsia="宋体" w:cs="宋体"/>
          <w:b w:val="0"/>
          <w:bCs w:val="0"/>
          <w:color w:val="auto"/>
          <w:sz w:val="24"/>
          <w:szCs w:val="24"/>
          <w:highlight w:val="none"/>
          <w:shd w:val="clear" w:color="auto" w:fill="FFFFFF"/>
          <w:lang w:val="en-US" w:eastAsia="zh-CN"/>
        </w:rPr>
        <w:t>4.</w:t>
      </w:r>
      <w:r>
        <w:rPr>
          <w:rFonts w:hint="eastAsia" w:cs="宋体"/>
          <w:b w:val="0"/>
          <w:bCs w:val="0"/>
          <w:color w:val="auto"/>
          <w:sz w:val="24"/>
          <w:szCs w:val="24"/>
          <w:highlight w:val="none"/>
          <w:shd w:val="clear" w:color="auto" w:fill="FFFFFF"/>
          <w:lang w:val="en-US" w:eastAsia="zh-CN"/>
        </w:rPr>
        <w:t xml:space="preserve">3 </w:t>
      </w:r>
      <w:r>
        <w:rPr>
          <w:rFonts w:hint="eastAsia" w:ascii="宋体" w:hAnsi="宋体" w:eastAsia="宋体" w:cs="宋体"/>
          <w:color w:val="auto"/>
          <w:sz w:val="24"/>
          <w:szCs w:val="24"/>
          <w:highlight w:val="none"/>
          <w:shd w:val="clear" w:color="auto" w:fill="FFFFFF"/>
          <w:lang w:val="en-US" w:eastAsia="zh-CN"/>
        </w:rPr>
        <w:t>投标人及拟委派的项目负责人在投标截止时间前应已在广州公共资源交易中心办理企业信息登记，无企业信息登记的招标人将不予受理。企业信息登记的办理详见</w:t>
      </w:r>
      <w:r>
        <w:rPr>
          <w:rFonts w:hint="eastAsia" w:ascii="宋体" w:hAnsi="宋体" w:eastAsia="宋体" w:cs="宋体"/>
          <w:color w:val="auto"/>
          <w:sz w:val="24"/>
          <w:szCs w:val="24"/>
          <w:highlight w:val="none"/>
          <w:u w:val="none"/>
          <w:shd w:val="clear" w:color="auto" w:fill="FFFFFF"/>
        </w:rPr>
        <w:t>广州公共资源交易中心网站发布</w:t>
      </w:r>
      <w:r>
        <w:rPr>
          <w:rFonts w:hint="eastAsia" w:ascii="宋体" w:hAnsi="宋体" w:eastAsia="宋体" w:cs="宋体"/>
          <w:color w:val="auto"/>
          <w:sz w:val="24"/>
          <w:szCs w:val="24"/>
          <w:highlight w:val="none"/>
          <w:u w:val="none"/>
          <w:shd w:val="clear" w:color="auto" w:fill="FFFFFF"/>
          <w:lang w:val="en-US" w:eastAsia="zh-CN"/>
        </w:rPr>
        <w:t>施工类企业信息登记办事指引（http://ggzy.gz.gov.cn/qyxxd1/508420.jhtml）。</w:t>
      </w:r>
    </w:p>
    <w:p>
      <w:pPr>
        <w:spacing w:line="560" w:lineRule="exact"/>
        <w:ind w:firstLine="480" w:firstLineChars="200"/>
        <w:jc w:val="left"/>
        <w:rPr>
          <w:rFonts w:hint="eastAsia" w:ascii="宋体" w:hAnsi="宋体" w:eastAsia="宋体" w:cs="宋体"/>
          <w:sz w:val="24"/>
          <w:szCs w:val="24"/>
          <w:highlight w:val="none"/>
          <w:u w:val="none"/>
        </w:rPr>
      </w:pPr>
      <w:bookmarkStart w:id="6" w:name="_Toc414458682"/>
      <w:bookmarkStart w:id="7" w:name="_Toc29030"/>
      <w:bookmarkStart w:id="8" w:name="_Toc6003"/>
      <w:bookmarkStart w:id="9" w:name="_Toc1378"/>
      <w:bookmarkStart w:id="10" w:name="_Toc15575"/>
      <w:r>
        <w:rPr>
          <w:rFonts w:hint="eastAsia" w:cs="宋体"/>
          <w:sz w:val="24"/>
          <w:szCs w:val="24"/>
          <w:highlight w:val="none"/>
          <w:u w:val="none"/>
          <w:lang w:val="en-US" w:eastAsia="zh-CN"/>
        </w:rPr>
        <w:t xml:space="preserve">4.4 </w:t>
      </w:r>
      <w:r>
        <w:rPr>
          <w:rFonts w:hint="eastAsia" w:ascii="宋体" w:hAnsi="宋体" w:eastAsia="宋体" w:cs="宋体"/>
          <w:sz w:val="24"/>
          <w:szCs w:val="24"/>
          <w:highlight w:val="none"/>
          <w:u w:val="none"/>
        </w:rPr>
        <w:t>凡有意参加投标者，请于招标公告发布之日起至投标截止时间内，登录</w:t>
      </w:r>
      <w:r>
        <w:rPr>
          <w:rFonts w:hint="eastAsia" w:asciiTheme="minorEastAsia" w:hAnsiTheme="minorEastAsia" w:eastAsiaTheme="minorEastAsia" w:cstheme="minorEastAsia"/>
          <w:sz w:val="24"/>
          <w:szCs w:val="24"/>
          <w:highlight w:val="none"/>
          <w:u w:val="single"/>
        </w:rPr>
        <w:t>广州公共资源交易中心网站（http://www.gzzb.gd.cn）</w:t>
      </w:r>
      <w:r>
        <w:rPr>
          <w:rFonts w:hint="eastAsia" w:ascii="宋体" w:hAnsi="宋体" w:eastAsia="宋体" w:cs="宋体"/>
          <w:sz w:val="24"/>
          <w:szCs w:val="24"/>
          <w:highlight w:val="none"/>
          <w:u w:val="none"/>
        </w:rPr>
        <w:t>查看并下载招标文件以及项目有关资料。</w:t>
      </w:r>
    </w:p>
    <w:p>
      <w:pPr>
        <w:spacing w:line="560" w:lineRule="exact"/>
        <w:ind w:firstLine="480" w:firstLineChars="200"/>
        <w:jc w:val="left"/>
        <w:rPr>
          <w:rFonts w:hint="eastAsia"/>
          <w:color w:val="auto"/>
          <w:sz w:val="24"/>
          <w:szCs w:val="24"/>
          <w:highlight w:val="none"/>
        </w:rPr>
      </w:pPr>
      <w:r>
        <w:rPr>
          <w:rFonts w:hint="eastAsia" w:ascii="宋体" w:cs="宋体"/>
          <w:color w:val="auto"/>
          <w:sz w:val="24"/>
          <w:szCs w:val="24"/>
          <w:highlight w:val="none"/>
          <w:lang w:val="en-US" w:eastAsia="zh-CN"/>
        </w:rPr>
        <w:t>4.</w:t>
      </w:r>
      <w:r>
        <w:rPr>
          <w:rFonts w:hint="eastAsia" w:cs="宋体"/>
          <w:color w:val="auto"/>
          <w:sz w:val="24"/>
          <w:szCs w:val="24"/>
          <w:highlight w:val="none"/>
          <w:lang w:val="en-US" w:eastAsia="zh-CN"/>
        </w:rPr>
        <w:t>5</w:t>
      </w:r>
      <w:r>
        <w:rPr>
          <w:rFonts w:hint="eastAsia" w:ascii="宋体" w:cs="宋体"/>
          <w:color w:val="auto"/>
          <w:sz w:val="24"/>
          <w:szCs w:val="24"/>
          <w:highlight w:val="none"/>
          <w:lang w:val="en-US" w:eastAsia="zh-CN"/>
        </w:rPr>
        <w:t xml:space="preserve"> </w:t>
      </w:r>
      <w:r>
        <w:rPr>
          <w:rFonts w:hint="eastAsia" w:ascii="宋体" w:hAnsi="宋体" w:cs="宋体"/>
          <w:color w:val="auto"/>
          <w:sz w:val="24"/>
          <w:szCs w:val="24"/>
          <w:highlight w:val="none"/>
        </w:rPr>
        <w:t>投标人于递交投标文件时向招标代理机构</w:t>
      </w:r>
      <w:r>
        <w:rPr>
          <w:rFonts w:ascii="宋体" w:hAnsi="宋体" w:cs="宋体"/>
          <w:color w:val="auto"/>
          <w:sz w:val="24"/>
          <w:szCs w:val="24"/>
          <w:highlight w:val="none"/>
        </w:rPr>
        <w:t>缴纳</w:t>
      </w:r>
      <w:r>
        <w:rPr>
          <w:rFonts w:hint="eastAsia" w:ascii="宋体" w:hAnsi="宋体" w:cs="宋体"/>
          <w:color w:val="auto"/>
          <w:sz w:val="24"/>
          <w:szCs w:val="24"/>
          <w:highlight w:val="none"/>
          <w:lang w:eastAsia="zh-CN"/>
        </w:rPr>
        <w:t>报名</w:t>
      </w:r>
      <w:r>
        <w:rPr>
          <w:rFonts w:ascii="宋体" w:hAnsi="宋体" w:cs="宋体"/>
          <w:color w:val="auto"/>
          <w:sz w:val="24"/>
          <w:szCs w:val="24"/>
          <w:highlight w:val="none"/>
        </w:rPr>
        <w:t>费</w:t>
      </w:r>
      <w:r>
        <w:rPr>
          <w:rFonts w:hint="eastAsia" w:ascii="宋体" w:hAnsi="宋体" w:cs="宋体"/>
          <w:color w:val="auto"/>
          <w:sz w:val="24"/>
          <w:szCs w:val="24"/>
          <w:highlight w:val="none"/>
        </w:rPr>
        <w:t>人民币</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rPr>
        <w:t>00</w:t>
      </w:r>
      <w:r>
        <w:rPr>
          <w:rFonts w:hint="eastAsia" w:ascii="宋体" w:hAnsi="宋体" w:cs="宋体"/>
          <w:color w:val="auto"/>
          <w:sz w:val="24"/>
          <w:szCs w:val="24"/>
          <w:highlight w:val="none"/>
        </w:rPr>
        <w:t>元（不以营利为目的）。</w:t>
      </w:r>
    </w:p>
    <w:p>
      <w:pPr>
        <w:spacing w:line="530" w:lineRule="exact"/>
        <w:rPr>
          <w:sz w:val="24"/>
          <w:highlight w:val="none"/>
          <w:shd w:val="clear" w:color="auto" w:fill="FFFFFF"/>
        </w:rPr>
      </w:pPr>
      <w:r>
        <w:rPr>
          <w:rFonts w:hint="eastAsia"/>
          <w:sz w:val="24"/>
          <w:highlight w:val="none"/>
          <w:shd w:val="clear" w:color="auto" w:fill="FFFFFF"/>
          <w:lang w:val="en-US"/>
        </w:rPr>
        <w:t>5.</w:t>
      </w:r>
      <w:r>
        <w:rPr>
          <w:rFonts w:asciiTheme="minorEastAsia" w:hAnsiTheme="minorEastAsia" w:eastAsiaTheme="minorEastAsia"/>
          <w:b/>
          <w:bCs/>
          <w:sz w:val="24"/>
          <w:szCs w:val="24"/>
          <w:highlight w:val="none"/>
        </w:rPr>
        <w:t>招标投标程序安排及要求</w:t>
      </w:r>
    </w:p>
    <w:bookmarkEnd w:id="6"/>
    <w:bookmarkEnd w:id="7"/>
    <w:bookmarkEnd w:id="8"/>
    <w:bookmarkEnd w:id="9"/>
    <w:bookmarkEnd w:id="10"/>
    <w:p>
      <w:pPr>
        <w:autoSpaceDE/>
        <w:autoSpaceDN/>
        <w:spacing w:line="49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rPr>
        <w:t>5</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rPr>
        <w:t xml:space="preserve">1 </w:t>
      </w:r>
      <w:r>
        <w:rPr>
          <w:rFonts w:hint="eastAsia" w:asciiTheme="minorEastAsia" w:hAnsiTheme="minorEastAsia" w:eastAsiaTheme="minorEastAsia" w:cstheme="minorEastAsia"/>
          <w:sz w:val="24"/>
          <w:szCs w:val="24"/>
          <w:highlight w:val="none"/>
        </w:rPr>
        <w:t>招标公告发布时间：</w:t>
      </w:r>
      <w:r>
        <w:rPr>
          <w:rFonts w:hint="eastAsia" w:asciiTheme="minorEastAsia" w:hAnsiTheme="minorEastAsia" w:eastAsiaTheme="minorEastAsia" w:cstheme="minorEastAsia"/>
          <w:iCs/>
          <w:sz w:val="24"/>
          <w:szCs w:val="24"/>
          <w:highlight w:val="none"/>
          <w:u w:val="single"/>
          <w:lang w:val="en-US" w:eastAsia="zh-CN"/>
        </w:rPr>
        <w:t>2023</w:t>
      </w:r>
      <w:r>
        <w:rPr>
          <w:rFonts w:hint="eastAsia" w:asciiTheme="minorEastAsia" w:hAnsiTheme="minorEastAsia" w:eastAsiaTheme="minorEastAsia" w:cstheme="minorEastAsia"/>
          <w:iCs/>
          <w:sz w:val="24"/>
          <w:szCs w:val="24"/>
          <w:highlight w:val="none"/>
        </w:rPr>
        <w:t>年</w:t>
      </w:r>
      <w:r>
        <w:rPr>
          <w:rFonts w:hint="eastAsia" w:asciiTheme="minorEastAsia" w:hAnsiTheme="minorEastAsia" w:eastAsiaTheme="minorEastAsia" w:cstheme="minorEastAsia"/>
          <w:iCs/>
          <w:sz w:val="24"/>
          <w:szCs w:val="24"/>
          <w:highlight w:val="none"/>
          <w:u w:val="single"/>
          <w:lang w:val="en-US" w:eastAsia="zh-CN"/>
        </w:rPr>
        <w:t>4</w:t>
      </w:r>
      <w:r>
        <w:rPr>
          <w:rFonts w:hint="eastAsia" w:asciiTheme="minorEastAsia" w:hAnsiTheme="minorEastAsia" w:eastAsiaTheme="minorEastAsia" w:cstheme="minorEastAsia"/>
          <w:iCs/>
          <w:sz w:val="24"/>
          <w:szCs w:val="24"/>
          <w:highlight w:val="none"/>
        </w:rPr>
        <w:t>月</w:t>
      </w:r>
      <w:r>
        <w:rPr>
          <w:rFonts w:hint="eastAsia" w:asciiTheme="minorEastAsia" w:hAnsiTheme="minorEastAsia" w:eastAsiaTheme="minorEastAsia" w:cstheme="minorEastAsia"/>
          <w:iCs/>
          <w:sz w:val="24"/>
          <w:szCs w:val="24"/>
          <w:highlight w:val="none"/>
          <w:u w:val="single"/>
          <w:lang w:val="en-US" w:eastAsia="zh-CN"/>
        </w:rPr>
        <w:t>22</w:t>
      </w:r>
      <w:r>
        <w:rPr>
          <w:rFonts w:hint="eastAsia" w:asciiTheme="minorEastAsia" w:hAnsiTheme="minorEastAsia" w:eastAsiaTheme="minorEastAsia" w:cstheme="minorEastAsia"/>
          <w:iCs/>
          <w:sz w:val="24"/>
          <w:szCs w:val="24"/>
          <w:highlight w:val="none"/>
        </w:rPr>
        <w:t>日</w:t>
      </w:r>
      <w:r>
        <w:rPr>
          <w:rFonts w:hint="eastAsia" w:asciiTheme="minorEastAsia" w:hAnsiTheme="minorEastAsia" w:eastAsiaTheme="minorEastAsia" w:cstheme="minorEastAsia"/>
          <w:iCs/>
          <w:sz w:val="24"/>
          <w:szCs w:val="24"/>
          <w:highlight w:val="none"/>
          <w:u w:val="single"/>
          <w:lang w:val="en-US" w:eastAsia="zh-CN"/>
        </w:rPr>
        <w:t>00</w:t>
      </w:r>
      <w:r>
        <w:rPr>
          <w:rFonts w:hint="eastAsia" w:asciiTheme="minorEastAsia" w:hAnsiTheme="minorEastAsia" w:eastAsiaTheme="minorEastAsia" w:cstheme="minorEastAsia"/>
          <w:iCs/>
          <w:sz w:val="24"/>
          <w:szCs w:val="24"/>
          <w:highlight w:val="none"/>
        </w:rPr>
        <w:t>时</w:t>
      </w:r>
      <w:r>
        <w:rPr>
          <w:rFonts w:hint="eastAsia" w:asciiTheme="minorEastAsia" w:hAnsiTheme="minorEastAsia" w:eastAsiaTheme="minorEastAsia" w:cstheme="minorEastAsia"/>
          <w:sz w:val="24"/>
          <w:szCs w:val="24"/>
          <w:highlight w:val="none"/>
        </w:rPr>
        <w:t>(北京时间，下同)。</w:t>
      </w:r>
    </w:p>
    <w:p>
      <w:pPr>
        <w:autoSpaceDE/>
        <w:autoSpaceDN/>
        <w:spacing w:line="490" w:lineRule="exact"/>
        <w:ind w:firstLine="480" w:firstLineChars="200"/>
        <w:rPr>
          <w:rFonts w:asciiTheme="minorEastAsia" w:hAnsiTheme="minorEastAsia" w:eastAsiaTheme="minorEastAsia" w:cstheme="minorEastAsia"/>
          <w:iCs/>
          <w:sz w:val="24"/>
          <w:szCs w:val="24"/>
          <w:highlight w:val="none"/>
        </w:rPr>
      </w:pPr>
      <w:r>
        <w:rPr>
          <w:rFonts w:hint="eastAsia" w:asciiTheme="minorEastAsia" w:hAnsiTheme="minorEastAsia" w:eastAsiaTheme="minorEastAsia" w:cstheme="minorEastAsia"/>
          <w:iCs/>
          <w:sz w:val="24"/>
          <w:szCs w:val="24"/>
          <w:highlight w:val="none"/>
          <w:lang w:val="en-US"/>
        </w:rPr>
        <w:t>5</w:t>
      </w:r>
      <w:r>
        <w:rPr>
          <w:rFonts w:hint="eastAsia" w:asciiTheme="minorEastAsia" w:hAnsiTheme="minorEastAsia" w:eastAsiaTheme="minorEastAsia" w:cstheme="minorEastAsia"/>
          <w:iCs/>
          <w:sz w:val="24"/>
          <w:szCs w:val="24"/>
          <w:highlight w:val="none"/>
        </w:rPr>
        <w:t>.</w:t>
      </w:r>
      <w:r>
        <w:rPr>
          <w:rFonts w:hint="eastAsia" w:asciiTheme="minorEastAsia" w:hAnsiTheme="minorEastAsia" w:eastAsiaTheme="minorEastAsia" w:cstheme="minorEastAsia"/>
          <w:iCs/>
          <w:sz w:val="24"/>
          <w:szCs w:val="24"/>
          <w:highlight w:val="none"/>
          <w:lang w:val="en-US"/>
        </w:rPr>
        <w:t xml:space="preserve">2 </w:t>
      </w:r>
      <w:r>
        <w:rPr>
          <w:rFonts w:hint="eastAsia" w:asciiTheme="minorEastAsia" w:hAnsiTheme="minorEastAsia" w:eastAsiaTheme="minorEastAsia" w:cstheme="minorEastAsia"/>
          <w:iCs/>
          <w:sz w:val="24"/>
          <w:szCs w:val="24"/>
          <w:highlight w:val="none"/>
        </w:rPr>
        <w:t>答疑提问截止时间：</w:t>
      </w:r>
      <w:r>
        <w:rPr>
          <w:rFonts w:hint="eastAsia" w:asciiTheme="minorEastAsia" w:hAnsiTheme="minorEastAsia" w:eastAsiaTheme="minorEastAsia" w:cstheme="minorEastAsia"/>
          <w:iCs/>
          <w:sz w:val="24"/>
          <w:szCs w:val="24"/>
          <w:highlight w:val="none"/>
          <w:u w:val="single"/>
          <w:lang w:val="en-US" w:eastAsia="zh-CN"/>
        </w:rPr>
        <w:t>2023</w:t>
      </w:r>
      <w:r>
        <w:rPr>
          <w:rFonts w:hint="eastAsia" w:asciiTheme="minorEastAsia" w:hAnsiTheme="minorEastAsia" w:eastAsiaTheme="minorEastAsia" w:cstheme="minorEastAsia"/>
          <w:iCs/>
          <w:sz w:val="24"/>
          <w:szCs w:val="24"/>
          <w:highlight w:val="none"/>
        </w:rPr>
        <w:t>年</w:t>
      </w:r>
      <w:r>
        <w:rPr>
          <w:rFonts w:hint="eastAsia" w:asciiTheme="minorEastAsia" w:hAnsiTheme="minorEastAsia" w:eastAsiaTheme="minorEastAsia" w:cstheme="minorEastAsia"/>
          <w:iCs/>
          <w:sz w:val="24"/>
          <w:szCs w:val="24"/>
          <w:highlight w:val="none"/>
          <w:u w:val="single"/>
          <w:lang w:val="en-US" w:eastAsia="zh-CN"/>
        </w:rPr>
        <w:t>4</w:t>
      </w:r>
      <w:r>
        <w:rPr>
          <w:rFonts w:hint="eastAsia" w:asciiTheme="minorEastAsia" w:hAnsiTheme="minorEastAsia" w:eastAsiaTheme="minorEastAsia" w:cstheme="minorEastAsia"/>
          <w:iCs/>
          <w:sz w:val="24"/>
          <w:szCs w:val="24"/>
          <w:highlight w:val="none"/>
        </w:rPr>
        <w:t>月</w:t>
      </w:r>
      <w:r>
        <w:rPr>
          <w:rFonts w:hint="eastAsia" w:asciiTheme="minorEastAsia" w:hAnsiTheme="minorEastAsia" w:eastAsiaTheme="minorEastAsia" w:cstheme="minorEastAsia"/>
          <w:iCs/>
          <w:sz w:val="24"/>
          <w:szCs w:val="24"/>
          <w:highlight w:val="none"/>
          <w:u w:val="single"/>
          <w:lang w:val="en-US" w:eastAsia="zh-CN"/>
        </w:rPr>
        <w:t>26</w:t>
      </w:r>
      <w:r>
        <w:rPr>
          <w:rFonts w:hint="eastAsia" w:asciiTheme="minorEastAsia" w:hAnsiTheme="minorEastAsia" w:eastAsiaTheme="minorEastAsia" w:cstheme="minorEastAsia"/>
          <w:iCs/>
          <w:sz w:val="24"/>
          <w:szCs w:val="24"/>
          <w:highlight w:val="none"/>
        </w:rPr>
        <w:t>日</w:t>
      </w:r>
      <w:r>
        <w:rPr>
          <w:rFonts w:hint="eastAsia" w:asciiTheme="minorEastAsia" w:hAnsiTheme="minorEastAsia" w:eastAsiaTheme="minorEastAsia" w:cstheme="minorEastAsia"/>
          <w:iCs/>
          <w:sz w:val="24"/>
          <w:szCs w:val="24"/>
          <w:highlight w:val="none"/>
          <w:u w:val="single"/>
          <w:lang w:val="en-US" w:eastAsia="zh-CN"/>
        </w:rPr>
        <w:t>17</w:t>
      </w:r>
      <w:r>
        <w:rPr>
          <w:rFonts w:hint="eastAsia" w:asciiTheme="minorEastAsia" w:hAnsiTheme="minorEastAsia" w:eastAsiaTheme="minorEastAsia" w:cstheme="minorEastAsia"/>
          <w:iCs/>
          <w:sz w:val="24"/>
          <w:szCs w:val="24"/>
          <w:highlight w:val="none"/>
        </w:rPr>
        <w:t>时。提问为匿名方式，通过：</w:t>
      </w:r>
      <w:r>
        <w:rPr>
          <w:rFonts w:hint="eastAsia" w:asciiTheme="minorEastAsia" w:hAnsiTheme="minorEastAsia" w:eastAsiaTheme="minorEastAsia" w:cstheme="minorEastAsia"/>
          <w:iCs/>
          <w:sz w:val="24"/>
          <w:szCs w:val="24"/>
          <w:highlight w:val="none"/>
          <w:u w:val="single"/>
        </w:rPr>
        <w:t>（</w:t>
      </w:r>
      <w:r>
        <w:rPr>
          <w:rFonts w:hint="eastAsia" w:asciiTheme="minorEastAsia" w:hAnsiTheme="minorEastAsia" w:eastAsiaTheme="minorEastAsia" w:cstheme="minorEastAsia"/>
          <w:sz w:val="24"/>
          <w:szCs w:val="24"/>
          <w:highlight w:val="none"/>
          <w:u w:val="single"/>
        </w:rPr>
        <w:t>广州交易集团有限公司（广州公共资源交易中心）网站</w:t>
      </w:r>
      <w:r>
        <w:rPr>
          <w:rFonts w:hint="eastAsia" w:asciiTheme="minorEastAsia" w:hAnsiTheme="minorEastAsia" w:eastAsiaTheme="minorEastAsia" w:cstheme="minorEastAsia"/>
          <w:iCs/>
          <w:sz w:val="24"/>
          <w:szCs w:val="24"/>
          <w:highlight w:val="none"/>
          <w:u w:val="single"/>
        </w:rPr>
        <w:t>）</w:t>
      </w:r>
      <w:r>
        <w:rPr>
          <w:rFonts w:hint="eastAsia" w:asciiTheme="minorEastAsia" w:hAnsiTheme="minorEastAsia" w:eastAsiaTheme="minorEastAsia" w:cstheme="minorEastAsia"/>
          <w:iCs/>
          <w:sz w:val="24"/>
          <w:szCs w:val="24"/>
          <w:highlight w:val="none"/>
        </w:rPr>
        <w:t>提出，密码为1234。</w:t>
      </w:r>
    </w:p>
    <w:p>
      <w:pPr>
        <w:autoSpaceDE/>
        <w:autoSpaceDN/>
        <w:spacing w:line="490" w:lineRule="exact"/>
        <w:ind w:firstLine="480"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lang w:val="en-US"/>
        </w:rPr>
        <w:t>5</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rPr>
        <w:t xml:space="preserve">3 </w:t>
      </w:r>
      <w:r>
        <w:rPr>
          <w:rFonts w:hint="eastAsia" w:asciiTheme="minorEastAsia" w:hAnsiTheme="minorEastAsia" w:eastAsiaTheme="minorEastAsia" w:cstheme="minorEastAsia"/>
          <w:sz w:val="24"/>
          <w:szCs w:val="24"/>
          <w:highlight w:val="none"/>
        </w:rPr>
        <w:t>招标文件答疑、澄清、修改或补充内容</w:t>
      </w:r>
      <w:r>
        <w:rPr>
          <w:highlight w:val="none"/>
        </w:rPr>
        <w:fldChar w:fldCharType="begin"/>
      </w:r>
      <w:r>
        <w:rPr>
          <w:highlight w:val="none"/>
        </w:rPr>
        <w:instrText xml:space="preserve"> HYPERLINK "http://zb.zjcic.net），发布答疑时间为" </w:instrText>
      </w:r>
      <w:r>
        <w:rPr>
          <w:highlight w:val="none"/>
        </w:rPr>
        <w:fldChar w:fldCharType="separate"/>
      </w:r>
      <w:r>
        <w:rPr>
          <w:rFonts w:hint="eastAsia" w:asciiTheme="minorEastAsia" w:hAnsiTheme="minorEastAsia" w:eastAsiaTheme="minorEastAsia" w:cstheme="minorEastAsia"/>
          <w:sz w:val="24"/>
          <w:szCs w:val="24"/>
          <w:highlight w:val="none"/>
        </w:rPr>
        <w:t>发布时间：</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u w:val="single"/>
          <w:lang w:val="en-US" w:eastAsia="zh-CN"/>
        </w:rPr>
        <w:t>2023</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lang w:val="en-US" w:eastAsia="zh-CN"/>
        </w:rPr>
        <w:t>4</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lang w:val="en-US" w:eastAsia="zh-CN"/>
        </w:rPr>
        <w:t>27</w:t>
      </w:r>
      <w:r>
        <w:rPr>
          <w:rFonts w:hint="eastAsia" w:asciiTheme="minorEastAsia" w:hAnsiTheme="minorEastAsia" w:eastAsiaTheme="minorEastAsia" w:cstheme="minorEastAsia"/>
          <w:sz w:val="24"/>
          <w:szCs w:val="24"/>
          <w:highlight w:val="none"/>
        </w:rPr>
        <w:t>日。统一在</w:t>
      </w:r>
      <w:r>
        <w:rPr>
          <w:rFonts w:hint="eastAsia" w:asciiTheme="minorEastAsia" w:hAnsiTheme="minorEastAsia" w:eastAsiaTheme="minorEastAsia" w:cstheme="minorEastAsia"/>
          <w:sz w:val="24"/>
          <w:szCs w:val="24"/>
          <w:highlight w:val="none"/>
          <w:u w:val="single"/>
        </w:rPr>
        <w:t>（广州交易集团有限公司（广州公共资源交易中心）网站）</w:t>
      </w:r>
      <w:r>
        <w:rPr>
          <w:rFonts w:hint="eastAsia" w:asciiTheme="minorEastAsia" w:hAnsiTheme="minorEastAsia" w:eastAsiaTheme="minorEastAsia" w:cstheme="minorEastAsia"/>
          <w:sz w:val="24"/>
          <w:szCs w:val="24"/>
          <w:highlight w:val="none"/>
        </w:rPr>
        <w:t>发布（内容在门户网站发布后将视作已告知所有投标人）。</w:t>
      </w:r>
    </w:p>
    <w:p>
      <w:pPr>
        <w:autoSpaceDE/>
        <w:autoSpaceDN/>
        <w:spacing w:line="490" w:lineRule="exact"/>
        <w:ind w:left="220" w:leftChars="100" w:firstLine="240" w:firstLineChars="100"/>
        <w:jc w:val="both"/>
        <w:rPr>
          <w:rFonts w:asciiTheme="minorEastAsia" w:hAnsiTheme="minorEastAsia" w:eastAsiaTheme="minorEastAsia" w:cstheme="minorEastAsia"/>
          <w:iCs/>
          <w:sz w:val="24"/>
          <w:szCs w:val="24"/>
          <w:highlight w:val="none"/>
        </w:rPr>
      </w:pPr>
      <w:r>
        <w:rPr>
          <w:rFonts w:hint="eastAsia" w:asciiTheme="minorEastAsia" w:hAnsiTheme="minorEastAsia" w:eastAsiaTheme="minorEastAsia" w:cstheme="minorEastAsia"/>
          <w:iCs/>
          <w:sz w:val="24"/>
          <w:szCs w:val="24"/>
          <w:highlight w:val="none"/>
          <w:lang w:val="en-US"/>
        </w:rPr>
        <w:t>5</w:t>
      </w:r>
      <w:r>
        <w:rPr>
          <w:rFonts w:hint="eastAsia" w:asciiTheme="minorEastAsia" w:hAnsiTheme="minorEastAsia" w:eastAsiaTheme="minorEastAsia" w:cstheme="minorEastAsia"/>
          <w:iCs/>
          <w:sz w:val="24"/>
          <w:szCs w:val="24"/>
          <w:highlight w:val="none"/>
        </w:rPr>
        <w:t>.</w:t>
      </w:r>
      <w:r>
        <w:rPr>
          <w:rFonts w:hint="eastAsia" w:asciiTheme="minorEastAsia" w:hAnsiTheme="minorEastAsia" w:eastAsiaTheme="minorEastAsia" w:cstheme="minorEastAsia"/>
          <w:iCs/>
          <w:sz w:val="24"/>
          <w:szCs w:val="24"/>
          <w:highlight w:val="none"/>
          <w:lang w:val="en-US"/>
        </w:rPr>
        <w:t xml:space="preserve">4 </w:t>
      </w:r>
      <w:r>
        <w:rPr>
          <w:rFonts w:hint="eastAsia" w:asciiTheme="minorEastAsia" w:hAnsiTheme="minorEastAsia" w:eastAsiaTheme="minorEastAsia" w:cstheme="minorEastAsia"/>
          <w:iCs/>
          <w:sz w:val="24"/>
          <w:szCs w:val="24"/>
          <w:highlight w:val="none"/>
        </w:rPr>
        <w:t>投标文件提交的截止时间：</w:t>
      </w:r>
      <w:r>
        <w:rPr>
          <w:rFonts w:hint="eastAsia" w:asciiTheme="minorEastAsia" w:hAnsiTheme="minorEastAsia" w:eastAsiaTheme="minorEastAsia" w:cstheme="minorEastAsia"/>
          <w:iCs/>
          <w:sz w:val="24"/>
          <w:szCs w:val="24"/>
          <w:highlight w:val="none"/>
          <w:u w:val="single"/>
          <w:lang w:val="en-US" w:eastAsia="zh-CN"/>
        </w:rPr>
        <w:t>2023</w:t>
      </w:r>
      <w:r>
        <w:rPr>
          <w:rFonts w:hint="eastAsia" w:asciiTheme="minorEastAsia" w:hAnsiTheme="minorEastAsia" w:eastAsiaTheme="minorEastAsia" w:cstheme="minorEastAsia"/>
          <w:iCs/>
          <w:sz w:val="24"/>
          <w:szCs w:val="24"/>
          <w:highlight w:val="none"/>
        </w:rPr>
        <w:t>年</w:t>
      </w:r>
      <w:r>
        <w:rPr>
          <w:rFonts w:hint="eastAsia" w:asciiTheme="minorEastAsia" w:hAnsiTheme="minorEastAsia" w:eastAsiaTheme="minorEastAsia" w:cstheme="minorEastAsia"/>
          <w:iCs/>
          <w:sz w:val="24"/>
          <w:szCs w:val="24"/>
          <w:highlight w:val="none"/>
          <w:u w:val="single"/>
          <w:lang w:val="en-US" w:eastAsia="zh-CN"/>
        </w:rPr>
        <w:t>5</w:t>
      </w:r>
      <w:r>
        <w:rPr>
          <w:rFonts w:hint="eastAsia" w:asciiTheme="minorEastAsia" w:hAnsiTheme="minorEastAsia" w:eastAsiaTheme="minorEastAsia" w:cstheme="minorEastAsia"/>
          <w:iCs/>
          <w:sz w:val="24"/>
          <w:szCs w:val="24"/>
          <w:highlight w:val="none"/>
        </w:rPr>
        <w:t>月</w:t>
      </w:r>
      <w:r>
        <w:rPr>
          <w:rFonts w:hint="eastAsia" w:asciiTheme="minorEastAsia" w:hAnsiTheme="minorEastAsia" w:eastAsiaTheme="minorEastAsia" w:cstheme="minorEastAsia"/>
          <w:iCs/>
          <w:sz w:val="24"/>
          <w:szCs w:val="24"/>
          <w:highlight w:val="none"/>
          <w:u w:val="single"/>
          <w:lang w:val="en-US" w:eastAsia="zh-CN"/>
        </w:rPr>
        <w:t>17</w:t>
      </w:r>
      <w:r>
        <w:rPr>
          <w:rFonts w:hint="eastAsia" w:asciiTheme="minorEastAsia" w:hAnsiTheme="minorEastAsia" w:eastAsiaTheme="minorEastAsia" w:cstheme="minorEastAsia"/>
          <w:iCs/>
          <w:sz w:val="24"/>
          <w:szCs w:val="24"/>
          <w:highlight w:val="none"/>
        </w:rPr>
        <w:t>日</w:t>
      </w:r>
      <w:r>
        <w:rPr>
          <w:rFonts w:hint="eastAsia" w:asciiTheme="minorEastAsia" w:hAnsiTheme="minorEastAsia" w:eastAsiaTheme="minorEastAsia" w:cstheme="minorEastAsia"/>
          <w:iCs/>
          <w:sz w:val="24"/>
          <w:szCs w:val="24"/>
          <w:highlight w:val="none"/>
          <w:u w:val="single"/>
          <w:lang w:val="en-US" w:eastAsia="zh-CN"/>
        </w:rPr>
        <w:t>10</w:t>
      </w:r>
      <w:r>
        <w:rPr>
          <w:rFonts w:hint="eastAsia" w:asciiTheme="minorEastAsia" w:hAnsiTheme="minorEastAsia" w:eastAsiaTheme="minorEastAsia" w:cstheme="minorEastAsia"/>
          <w:iCs/>
          <w:sz w:val="24"/>
          <w:szCs w:val="24"/>
          <w:highlight w:val="none"/>
        </w:rPr>
        <w:t>时</w:t>
      </w:r>
      <w:r>
        <w:rPr>
          <w:rFonts w:hint="eastAsia" w:asciiTheme="minorEastAsia" w:hAnsiTheme="minorEastAsia" w:eastAsiaTheme="minorEastAsia" w:cstheme="minorEastAsia"/>
          <w:iCs/>
          <w:sz w:val="24"/>
          <w:szCs w:val="24"/>
          <w:highlight w:val="none"/>
          <w:u w:val="single"/>
          <w:lang w:val="en-US" w:eastAsia="zh-CN"/>
        </w:rPr>
        <w:t>00</w:t>
      </w:r>
      <w:r>
        <w:rPr>
          <w:rFonts w:hint="eastAsia" w:asciiTheme="minorEastAsia" w:hAnsiTheme="minorEastAsia" w:eastAsiaTheme="minorEastAsia" w:cstheme="minorEastAsia"/>
          <w:iCs/>
          <w:sz w:val="24"/>
          <w:szCs w:val="24"/>
          <w:highlight w:val="none"/>
        </w:rPr>
        <w:t>分。纸质投标文件提交地址：广州市公共资源交易中心（广州市天河区天润路333号）</w:t>
      </w:r>
      <w:r>
        <w:rPr>
          <w:rFonts w:hint="eastAsia" w:asciiTheme="minorEastAsia" w:hAnsiTheme="minorEastAsia" w:eastAsiaTheme="minorEastAsia" w:cstheme="minorEastAsia"/>
          <w:iCs/>
          <w:sz w:val="24"/>
          <w:szCs w:val="24"/>
          <w:highlight w:val="none"/>
          <w:u w:val="single"/>
          <w:lang w:val="en-US" w:eastAsia="zh-CN"/>
        </w:rPr>
        <w:t>16</w:t>
      </w:r>
      <w:r>
        <w:rPr>
          <w:rFonts w:hint="eastAsia" w:asciiTheme="minorEastAsia" w:hAnsiTheme="minorEastAsia" w:eastAsiaTheme="minorEastAsia" w:cstheme="minorEastAsia"/>
          <w:iCs/>
          <w:sz w:val="24"/>
          <w:szCs w:val="24"/>
          <w:highlight w:val="none"/>
        </w:rPr>
        <w:t>号开标室（具体时间及地点安排详见广州交易集团有限公司（广州公共资源交易中心）网站-项目查询（日常安排、答疑纪要）（网址：ttp://ggzy.gz.gov.cn/html/jyywjsgc/）。</w:t>
      </w:r>
    </w:p>
    <w:p>
      <w:pPr>
        <w:autoSpaceDE/>
        <w:autoSpaceDN/>
        <w:spacing w:line="490" w:lineRule="exact"/>
        <w:ind w:firstLine="480" w:firstLineChars="200"/>
        <w:rPr>
          <w:rFonts w:asciiTheme="minorEastAsia" w:hAnsiTheme="minorEastAsia" w:eastAsiaTheme="minorEastAsia" w:cstheme="minorEastAsia"/>
          <w:iCs/>
          <w:sz w:val="24"/>
          <w:szCs w:val="24"/>
          <w:highlight w:val="none"/>
        </w:rPr>
      </w:pPr>
      <w:r>
        <w:rPr>
          <w:rFonts w:hint="eastAsia" w:asciiTheme="minorEastAsia" w:hAnsiTheme="minorEastAsia" w:eastAsiaTheme="minorEastAsia" w:cstheme="minorEastAsia"/>
          <w:iCs/>
          <w:sz w:val="24"/>
          <w:szCs w:val="24"/>
          <w:highlight w:val="none"/>
          <w:lang w:val="en-US"/>
        </w:rPr>
        <w:t>5</w:t>
      </w:r>
      <w:r>
        <w:rPr>
          <w:rFonts w:hint="eastAsia" w:asciiTheme="minorEastAsia" w:hAnsiTheme="minorEastAsia" w:eastAsiaTheme="minorEastAsia" w:cstheme="minorEastAsia"/>
          <w:iCs/>
          <w:sz w:val="24"/>
          <w:szCs w:val="24"/>
          <w:highlight w:val="none"/>
        </w:rPr>
        <w:t>.</w:t>
      </w:r>
      <w:r>
        <w:rPr>
          <w:rFonts w:hint="eastAsia" w:asciiTheme="minorEastAsia" w:hAnsiTheme="minorEastAsia" w:eastAsiaTheme="minorEastAsia" w:cstheme="minorEastAsia"/>
          <w:iCs/>
          <w:sz w:val="24"/>
          <w:szCs w:val="24"/>
          <w:highlight w:val="none"/>
          <w:lang w:val="en-US"/>
        </w:rPr>
        <w:t>5</w:t>
      </w:r>
      <w:r>
        <w:rPr>
          <w:rFonts w:hint="eastAsia" w:asciiTheme="minorEastAsia" w:hAnsiTheme="minorEastAsia" w:eastAsiaTheme="minorEastAsia" w:cstheme="minorEastAsia"/>
          <w:iCs/>
          <w:sz w:val="24"/>
          <w:szCs w:val="24"/>
          <w:highlight w:val="none"/>
        </w:rPr>
        <w:t xml:space="preserve"> 开标：</w:t>
      </w:r>
    </w:p>
    <w:p>
      <w:pPr>
        <w:autoSpaceDE/>
        <w:autoSpaceDN/>
        <w:spacing w:line="490" w:lineRule="exact"/>
        <w:ind w:firstLine="480" w:firstLineChars="200"/>
        <w:rPr>
          <w:rFonts w:asciiTheme="minorEastAsia" w:hAnsiTheme="minorEastAsia" w:eastAsiaTheme="minorEastAsia" w:cstheme="minorEastAsia"/>
          <w:iCs/>
          <w:sz w:val="24"/>
          <w:szCs w:val="24"/>
          <w:highlight w:val="none"/>
        </w:rPr>
      </w:pPr>
      <w:r>
        <w:rPr>
          <w:rFonts w:hint="eastAsia" w:asciiTheme="minorEastAsia" w:hAnsiTheme="minorEastAsia" w:eastAsiaTheme="minorEastAsia" w:cstheme="minorEastAsia"/>
          <w:iCs/>
          <w:sz w:val="24"/>
          <w:szCs w:val="24"/>
          <w:highlight w:val="none"/>
        </w:rPr>
        <w:t>开标时间：</w:t>
      </w:r>
      <w:r>
        <w:rPr>
          <w:rFonts w:hint="eastAsia" w:asciiTheme="minorEastAsia" w:hAnsiTheme="minorEastAsia" w:eastAsiaTheme="minorEastAsia" w:cstheme="minorEastAsia"/>
          <w:iCs/>
          <w:sz w:val="24"/>
          <w:szCs w:val="24"/>
          <w:highlight w:val="none"/>
          <w:u w:val="single"/>
          <w:lang w:val="en-US" w:eastAsia="zh-CN"/>
        </w:rPr>
        <w:t>2023</w:t>
      </w:r>
      <w:r>
        <w:rPr>
          <w:rFonts w:hint="eastAsia" w:asciiTheme="minorEastAsia" w:hAnsiTheme="minorEastAsia" w:eastAsiaTheme="minorEastAsia" w:cstheme="minorEastAsia"/>
          <w:iCs/>
          <w:sz w:val="24"/>
          <w:szCs w:val="24"/>
          <w:highlight w:val="none"/>
        </w:rPr>
        <w:t>年</w:t>
      </w:r>
      <w:r>
        <w:rPr>
          <w:rFonts w:hint="eastAsia" w:asciiTheme="minorEastAsia" w:hAnsiTheme="minorEastAsia" w:eastAsiaTheme="minorEastAsia" w:cstheme="minorEastAsia"/>
          <w:iCs/>
          <w:sz w:val="24"/>
          <w:szCs w:val="24"/>
          <w:highlight w:val="none"/>
          <w:u w:val="single"/>
          <w:lang w:val="en-US" w:eastAsia="zh-CN"/>
        </w:rPr>
        <w:t>5</w:t>
      </w:r>
      <w:r>
        <w:rPr>
          <w:rFonts w:hint="eastAsia" w:asciiTheme="minorEastAsia" w:hAnsiTheme="minorEastAsia" w:eastAsiaTheme="minorEastAsia" w:cstheme="minorEastAsia"/>
          <w:iCs/>
          <w:sz w:val="24"/>
          <w:szCs w:val="24"/>
          <w:highlight w:val="none"/>
        </w:rPr>
        <w:t>月</w:t>
      </w:r>
      <w:r>
        <w:rPr>
          <w:rFonts w:hint="eastAsia" w:asciiTheme="minorEastAsia" w:hAnsiTheme="minorEastAsia" w:eastAsiaTheme="minorEastAsia" w:cstheme="minorEastAsia"/>
          <w:iCs/>
          <w:sz w:val="24"/>
          <w:szCs w:val="24"/>
          <w:highlight w:val="none"/>
          <w:u w:val="single"/>
          <w:lang w:val="en-US" w:eastAsia="zh-CN"/>
        </w:rPr>
        <w:t>17</w:t>
      </w:r>
      <w:r>
        <w:rPr>
          <w:rFonts w:hint="eastAsia" w:asciiTheme="minorEastAsia" w:hAnsiTheme="minorEastAsia" w:eastAsiaTheme="minorEastAsia" w:cstheme="minorEastAsia"/>
          <w:iCs/>
          <w:sz w:val="24"/>
          <w:szCs w:val="24"/>
          <w:highlight w:val="none"/>
        </w:rPr>
        <w:t>日</w:t>
      </w:r>
      <w:r>
        <w:rPr>
          <w:rFonts w:hint="eastAsia" w:asciiTheme="minorEastAsia" w:hAnsiTheme="minorEastAsia" w:eastAsiaTheme="minorEastAsia" w:cstheme="minorEastAsia"/>
          <w:iCs/>
          <w:sz w:val="24"/>
          <w:szCs w:val="24"/>
          <w:highlight w:val="none"/>
          <w:u w:val="single"/>
          <w:lang w:val="en-US" w:eastAsia="zh-CN"/>
        </w:rPr>
        <w:t>10</w:t>
      </w:r>
      <w:r>
        <w:rPr>
          <w:rFonts w:hint="eastAsia" w:asciiTheme="minorEastAsia" w:hAnsiTheme="minorEastAsia" w:eastAsiaTheme="minorEastAsia" w:cstheme="minorEastAsia"/>
          <w:iCs/>
          <w:sz w:val="24"/>
          <w:szCs w:val="24"/>
          <w:highlight w:val="none"/>
        </w:rPr>
        <w:t>时</w:t>
      </w:r>
      <w:r>
        <w:rPr>
          <w:rFonts w:hint="eastAsia" w:asciiTheme="minorEastAsia" w:hAnsiTheme="minorEastAsia" w:eastAsiaTheme="minorEastAsia" w:cstheme="minorEastAsia"/>
          <w:iCs/>
          <w:sz w:val="24"/>
          <w:szCs w:val="24"/>
          <w:highlight w:val="none"/>
          <w:u w:val="single"/>
          <w:lang w:val="en-US" w:eastAsia="zh-CN"/>
        </w:rPr>
        <w:t>00</w:t>
      </w:r>
      <w:r>
        <w:rPr>
          <w:rFonts w:hint="eastAsia" w:asciiTheme="minorEastAsia" w:hAnsiTheme="minorEastAsia" w:eastAsiaTheme="minorEastAsia" w:cstheme="minorEastAsia"/>
          <w:iCs/>
          <w:sz w:val="24"/>
          <w:szCs w:val="24"/>
          <w:highlight w:val="none"/>
        </w:rPr>
        <w:t>分</w:t>
      </w:r>
    </w:p>
    <w:p>
      <w:pPr>
        <w:autoSpaceDE/>
        <w:autoSpaceDN/>
        <w:spacing w:line="490" w:lineRule="exact"/>
        <w:ind w:firstLine="480" w:firstLineChars="200"/>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iCs/>
          <w:sz w:val="24"/>
          <w:szCs w:val="24"/>
          <w:highlight w:val="none"/>
        </w:rPr>
        <w:t>开标地点：</w:t>
      </w:r>
      <w:r>
        <w:rPr>
          <w:rFonts w:hint="eastAsia" w:asciiTheme="minorEastAsia" w:hAnsiTheme="minorEastAsia" w:eastAsiaTheme="minorEastAsia" w:cstheme="minorEastAsia"/>
          <w:sz w:val="24"/>
          <w:szCs w:val="24"/>
          <w:highlight w:val="none"/>
          <w:u w:val="single"/>
        </w:rPr>
        <w:t>广州市公共资源交易中心（广州市天河区天润路333号）</w:t>
      </w:r>
      <w:r>
        <w:rPr>
          <w:rFonts w:hint="eastAsia" w:asciiTheme="minorEastAsia" w:hAnsiTheme="minorEastAsia" w:eastAsiaTheme="minorEastAsia" w:cstheme="minorEastAsia"/>
          <w:sz w:val="24"/>
          <w:szCs w:val="24"/>
          <w:highlight w:val="none"/>
          <w:u w:val="single"/>
          <w:lang w:val="en-US" w:eastAsia="zh-CN"/>
        </w:rPr>
        <w:t>16</w:t>
      </w:r>
      <w:r>
        <w:rPr>
          <w:rFonts w:hint="eastAsia" w:asciiTheme="minorEastAsia" w:hAnsiTheme="minorEastAsia" w:eastAsiaTheme="minorEastAsia" w:cstheme="minorEastAsia"/>
          <w:sz w:val="24"/>
          <w:szCs w:val="24"/>
          <w:highlight w:val="none"/>
          <w:u w:val="single"/>
        </w:rPr>
        <w:t>号开标室</w:t>
      </w:r>
    </w:p>
    <w:p>
      <w:pPr>
        <w:autoSpaceDE/>
        <w:autoSpaceDN/>
        <w:spacing w:line="490" w:lineRule="exact"/>
        <w:ind w:firstLine="480" w:firstLineChars="200"/>
        <w:rPr>
          <w:sz w:val="28"/>
          <w:szCs w:val="28"/>
          <w:highlight w:val="none"/>
        </w:rPr>
      </w:pPr>
      <w:r>
        <w:rPr>
          <w:rFonts w:hint="eastAsia" w:asciiTheme="minorEastAsia" w:hAnsiTheme="minorEastAsia" w:eastAsiaTheme="minorEastAsia" w:cstheme="minorEastAsia"/>
          <w:sz w:val="24"/>
          <w:szCs w:val="24"/>
          <w:highlight w:val="none"/>
          <w:lang w:val="en-US"/>
        </w:rPr>
        <w:t>5</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rPr>
        <w:t xml:space="preserve">6 </w:t>
      </w:r>
      <w:r>
        <w:rPr>
          <w:rFonts w:hint="eastAsia" w:asciiTheme="minorEastAsia" w:hAnsiTheme="minorEastAsia" w:eastAsiaTheme="minorEastAsia" w:cstheme="minorEastAsia"/>
          <w:sz w:val="24"/>
          <w:szCs w:val="24"/>
          <w:highlight w:val="none"/>
        </w:rPr>
        <w:t>逾期送达或未送达指定地点或不按照招标文件要求密封的投标文件，将予以拒收</w:t>
      </w:r>
      <w:r>
        <w:rPr>
          <w:rFonts w:hint="eastAsia"/>
          <w:sz w:val="28"/>
          <w:szCs w:val="28"/>
          <w:highlight w:val="none"/>
        </w:rPr>
        <w:t>。</w:t>
      </w:r>
    </w:p>
    <w:p>
      <w:pPr>
        <w:tabs>
          <w:tab w:val="left" w:pos="1240"/>
        </w:tabs>
        <w:spacing w:line="360" w:lineRule="auto"/>
        <w:ind w:right="48" w:rightChars="22"/>
        <w:jc w:val="both"/>
        <w:rPr>
          <w:rFonts w:asciiTheme="minorEastAsia" w:hAnsiTheme="minorEastAsia" w:eastAsiaTheme="minorEastAsia"/>
          <w:b/>
          <w:sz w:val="24"/>
        </w:rPr>
      </w:pPr>
      <w:r>
        <w:rPr>
          <w:rFonts w:hint="eastAsia" w:asciiTheme="minorEastAsia" w:hAnsiTheme="minorEastAsia" w:eastAsiaTheme="minorEastAsia"/>
          <w:b/>
          <w:sz w:val="24"/>
          <w:lang w:val="en-US"/>
        </w:rPr>
        <w:t>6</w:t>
      </w:r>
      <w:r>
        <w:rPr>
          <w:rFonts w:asciiTheme="minorEastAsia" w:hAnsiTheme="minorEastAsia" w:eastAsiaTheme="minorEastAsia"/>
          <w:b/>
          <w:sz w:val="24"/>
        </w:rPr>
        <w:t>. 确定投标人的办法</w:t>
      </w:r>
    </w:p>
    <w:p>
      <w:pPr>
        <w:tabs>
          <w:tab w:val="left" w:pos="1240"/>
        </w:tabs>
        <w:spacing w:line="360" w:lineRule="auto"/>
        <w:ind w:right="48" w:rightChars="22" w:firstLine="464" w:firstLineChars="200"/>
        <w:jc w:val="both"/>
        <w:rPr>
          <w:rFonts w:asciiTheme="minorEastAsia" w:hAnsiTheme="minorEastAsia" w:eastAsiaTheme="minorEastAsia"/>
          <w:spacing w:val="-4"/>
          <w:sz w:val="24"/>
          <w:lang w:val="en-US"/>
        </w:rPr>
      </w:pPr>
      <w:r>
        <w:rPr>
          <w:rFonts w:hint="eastAsia" w:asciiTheme="minorEastAsia" w:hAnsiTheme="minorEastAsia" w:eastAsiaTheme="minorEastAsia"/>
          <w:spacing w:val="-4"/>
          <w:sz w:val="24"/>
          <w:lang w:val="en-US"/>
        </w:rPr>
        <w:t>本项目采用</w:t>
      </w:r>
      <w:r>
        <w:rPr>
          <w:rFonts w:hint="eastAsia" w:asciiTheme="minorEastAsia" w:hAnsiTheme="minorEastAsia" w:eastAsiaTheme="minorEastAsia"/>
          <w:spacing w:val="-4"/>
          <w:sz w:val="24"/>
          <w:lang w:val="en-US" w:eastAsia="zh-CN"/>
        </w:rPr>
        <w:t>简易评标</w:t>
      </w:r>
      <w:r>
        <w:rPr>
          <w:rFonts w:hint="eastAsia" w:asciiTheme="minorEastAsia" w:hAnsiTheme="minorEastAsia" w:eastAsiaTheme="minorEastAsia"/>
          <w:spacing w:val="-4"/>
          <w:sz w:val="24"/>
          <w:lang w:val="en-US"/>
        </w:rPr>
        <w:t>法评标。采用资格后审方式，</w:t>
      </w:r>
      <w:r>
        <w:rPr>
          <w:rFonts w:asciiTheme="minorEastAsia" w:hAnsiTheme="minorEastAsia" w:eastAsiaTheme="minorEastAsia"/>
          <w:sz w:val="24"/>
        </w:rPr>
        <w:t>由评标委员会负责对投标人的资格进行审查，通过资格审查的投标人全部进入下一阶段的评审。满足资格审查合格条件的投标人不足3名、或经评审有效的投标人不足3名时为招标失败。招标人分析招标失败原因，修正招标方案，报有关管理部门核准后，重新组织招标。本项目为非电子评标，投标人需按招标文件要求提交纸质文件及电子</w:t>
      </w:r>
      <w:r>
        <w:rPr>
          <w:rFonts w:hint="eastAsia" w:asciiTheme="minorEastAsia" w:hAnsiTheme="minorEastAsia" w:eastAsiaTheme="minorEastAsia"/>
          <w:sz w:val="24"/>
          <w:lang w:val="en-US"/>
        </w:rPr>
        <w:t>U</w:t>
      </w:r>
      <w:r>
        <w:rPr>
          <w:rFonts w:asciiTheme="minorEastAsia" w:hAnsiTheme="minorEastAsia" w:eastAsiaTheme="minorEastAsia"/>
          <w:sz w:val="24"/>
        </w:rPr>
        <w:t>盘等资料。</w:t>
      </w:r>
    </w:p>
    <w:p>
      <w:pPr>
        <w:tabs>
          <w:tab w:val="left" w:pos="1240"/>
        </w:tabs>
        <w:spacing w:line="276" w:lineRule="auto"/>
        <w:ind w:right="48" w:rightChars="22"/>
        <w:jc w:val="both"/>
        <w:rPr>
          <w:rFonts w:asciiTheme="minorEastAsia" w:hAnsiTheme="minorEastAsia" w:eastAsiaTheme="minorEastAsia"/>
          <w:b/>
          <w:sz w:val="24"/>
        </w:rPr>
      </w:pPr>
      <w:r>
        <w:rPr>
          <w:rFonts w:hint="eastAsia" w:asciiTheme="minorEastAsia" w:hAnsiTheme="minorEastAsia" w:eastAsiaTheme="minorEastAsia"/>
          <w:b/>
          <w:sz w:val="24"/>
          <w:lang w:val="en-US"/>
        </w:rPr>
        <w:t>7</w:t>
      </w:r>
      <w:r>
        <w:rPr>
          <w:rFonts w:asciiTheme="minorEastAsia" w:hAnsiTheme="minorEastAsia" w:eastAsiaTheme="minorEastAsia"/>
          <w:b/>
          <w:sz w:val="24"/>
        </w:rPr>
        <w:t>. 发布公告的媒介</w:t>
      </w:r>
    </w:p>
    <w:p>
      <w:pPr>
        <w:tabs>
          <w:tab w:val="left" w:pos="1240"/>
        </w:tabs>
        <w:spacing w:line="360" w:lineRule="auto"/>
        <w:ind w:right="48" w:rightChars="22" w:firstLine="480" w:firstLineChars="200"/>
        <w:jc w:val="both"/>
        <w:rPr>
          <w:rFonts w:asciiTheme="minorEastAsia" w:hAnsiTheme="minorEastAsia" w:eastAsiaTheme="minorEastAsia"/>
          <w:sz w:val="24"/>
          <w:lang w:val="en-US"/>
        </w:rPr>
      </w:pPr>
      <w:r>
        <w:rPr>
          <w:rFonts w:hint="eastAsia" w:asciiTheme="minorEastAsia" w:hAnsiTheme="minorEastAsia" w:eastAsiaTheme="minorEastAsia"/>
          <w:sz w:val="24"/>
          <w:lang w:val="en-US"/>
        </w:rPr>
        <w:t>本次招标公告同时在广东省招标投标监管网、广州交易集团有限公司（广州公共资源交易中心）网站发布。公告内容和时间不一致时，以广州交易集团有限公司（广州公共资源交易中心）网站发布的为准。招标人的澄清（答疑）、补充、修改等文件一律通过：广州交易集团有限公司（广州公共资源交易中心）网站发布。</w:t>
      </w:r>
    </w:p>
    <w:p>
      <w:pPr>
        <w:pStyle w:val="4"/>
        <w:numPr>
          <w:ilvl w:val="0"/>
          <w:numId w:val="1"/>
        </w:numPr>
        <w:ind w:left="0"/>
        <w:jc w:val="left"/>
        <w:rPr>
          <w:rFonts w:cs="宋体" w:asciiTheme="minorEastAsia" w:hAnsiTheme="minorEastAsia" w:eastAsiaTheme="minorEastAsia"/>
          <w:bCs w:val="0"/>
          <w:sz w:val="24"/>
          <w:szCs w:val="24"/>
          <w:lang w:val="en-US"/>
        </w:rPr>
      </w:pPr>
      <w:r>
        <w:rPr>
          <w:rFonts w:hint="eastAsia" w:cs="宋体" w:asciiTheme="minorEastAsia" w:hAnsiTheme="minorEastAsia" w:eastAsiaTheme="minorEastAsia"/>
          <w:bCs w:val="0"/>
          <w:sz w:val="24"/>
          <w:szCs w:val="24"/>
          <w:lang w:val="en-US"/>
        </w:rPr>
        <w:t>异议与投诉</w:t>
      </w:r>
    </w:p>
    <w:p>
      <w:pPr>
        <w:tabs>
          <w:tab w:val="left" w:pos="1240"/>
        </w:tabs>
        <w:spacing w:line="360" w:lineRule="auto"/>
        <w:ind w:right="48" w:rightChars="22" w:firstLine="480" w:firstLineChars="200"/>
        <w:jc w:val="both"/>
        <w:rPr>
          <w:rFonts w:asciiTheme="minorEastAsia" w:hAnsiTheme="minorEastAsia" w:eastAsiaTheme="minorEastAsia"/>
          <w:bCs/>
          <w:sz w:val="24"/>
          <w:lang w:val="en-US"/>
        </w:rPr>
      </w:pPr>
      <w:r>
        <w:rPr>
          <w:rFonts w:hint="eastAsia" w:asciiTheme="minorEastAsia" w:hAnsiTheme="minorEastAsia" w:eastAsiaTheme="minorEastAsia"/>
          <w:bCs/>
          <w:sz w:val="24"/>
          <w:lang w:val="en-US" w:eastAsia="zh-CN"/>
        </w:rPr>
        <w:t>8</w:t>
      </w:r>
      <w:r>
        <w:rPr>
          <w:rFonts w:hint="eastAsia" w:asciiTheme="minorEastAsia" w:hAnsiTheme="minorEastAsia" w:eastAsiaTheme="minorEastAsia"/>
          <w:bCs/>
          <w:sz w:val="24"/>
          <w:lang w:val="en-US"/>
        </w:rPr>
        <w:t>.1</w:t>
      </w:r>
      <w:r>
        <w:rPr>
          <w:rFonts w:hint="eastAsia" w:asciiTheme="minorEastAsia" w:hAnsiTheme="minorEastAsia" w:eastAsiaTheme="minorEastAsia"/>
          <w:bCs/>
          <w:sz w:val="24"/>
          <w:lang w:val="en-US" w:eastAsia="zh-CN"/>
        </w:rPr>
        <w:t xml:space="preserve"> </w:t>
      </w:r>
      <w:r>
        <w:rPr>
          <w:rFonts w:hint="eastAsia" w:asciiTheme="minorEastAsia" w:hAnsiTheme="minorEastAsia" w:eastAsiaTheme="minorEastAsia"/>
          <w:bCs/>
          <w:sz w:val="24"/>
          <w:lang w:val="en-US"/>
        </w:rPr>
        <w:t>根据《中华人民共和国招标投标法实施条例》第二十二条及六十条，潜在投标人或其他利害关系人认为本公告及招标文件的内容违法违规或不公平、不公正，损害其利益的，可以向招标人提出异议（异议应当在投标截止时间10日前提出）。招标人未在规定的时间内作出答复的，可以自知道或应当知道之日起10日内向</w:t>
      </w:r>
      <w:r>
        <w:rPr>
          <w:rFonts w:hint="eastAsia" w:asciiTheme="minorEastAsia" w:hAnsiTheme="minorEastAsia" w:eastAsiaTheme="minorEastAsia"/>
          <w:bCs/>
          <w:sz w:val="24"/>
          <w:u w:val="single"/>
          <w:lang w:val="en-US"/>
        </w:rPr>
        <w:t>廉江市水务局</w:t>
      </w:r>
      <w:r>
        <w:rPr>
          <w:rFonts w:hint="eastAsia" w:asciiTheme="minorEastAsia" w:hAnsiTheme="minorEastAsia" w:eastAsiaTheme="minorEastAsia"/>
          <w:bCs/>
          <w:sz w:val="24"/>
          <w:lang w:val="en-US"/>
        </w:rPr>
        <w:t>实名投诉，电话：</w:t>
      </w:r>
      <w:r>
        <w:rPr>
          <w:rFonts w:hint="eastAsia" w:cs="宋体" w:asciiTheme="minorEastAsia" w:hAnsiTheme="minorEastAsia" w:eastAsiaTheme="minorEastAsia"/>
          <w:bCs/>
          <w:sz w:val="24"/>
          <w:szCs w:val="22"/>
          <w:u w:val="single"/>
          <w:lang w:val="en-US" w:eastAsia="zh-CN"/>
        </w:rPr>
        <w:t>0759-6683437</w:t>
      </w:r>
      <w:r>
        <w:rPr>
          <w:rFonts w:hint="eastAsia" w:asciiTheme="minorEastAsia" w:hAnsiTheme="minorEastAsia" w:eastAsiaTheme="minorEastAsia"/>
          <w:bCs/>
          <w:sz w:val="24"/>
          <w:lang w:val="en-US"/>
        </w:rPr>
        <w:t>（具体要求依照《工程建设项目招标投标活动投诉处理办法》）。</w:t>
      </w:r>
    </w:p>
    <w:p>
      <w:pPr>
        <w:tabs>
          <w:tab w:val="left" w:pos="1240"/>
        </w:tabs>
        <w:spacing w:line="360" w:lineRule="auto"/>
        <w:ind w:right="48" w:rightChars="22" w:firstLine="480" w:firstLineChars="200"/>
        <w:jc w:val="both"/>
        <w:rPr>
          <w:lang w:val="en-US"/>
        </w:rPr>
      </w:pPr>
      <w:r>
        <w:rPr>
          <w:rFonts w:hint="eastAsia" w:asciiTheme="minorEastAsia" w:hAnsiTheme="minorEastAsia" w:eastAsiaTheme="minorEastAsia"/>
          <w:bCs/>
          <w:sz w:val="24"/>
          <w:lang w:val="en-US" w:eastAsia="zh-CN"/>
        </w:rPr>
        <w:t>8</w:t>
      </w:r>
      <w:r>
        <w:rPr>
          <w:rFonts w:hint="eastAsia" w:asciiTheme="minorEastAsia" w:hAnsiTheme="minorEastAsia" w:eastAsiaTheme="minorEastAsia"/>
          <w:bCs/>
          <w:sz w:val="24"/>
          <w:lang w:val="en-US"/>
        </w:rPr>
        <w:t>.2</w:t>
      </w:r>
      <w:r>
        <w:rPr>
          <w:rFonts w:hint="eastAsia" w:asciiTheme="minorEastAsia" w:hAnsiTheme="minorEastAsia" w:eastAsiaTheme="minorEastAsia"/>
          <w:bCs/>
          <w:sz w:val="24"/>
          <w:lang w:val="en-US" w:eastAsia="zh-CN"/>
        </w:rPr>
        <w:t xml:space="preserve"> </w:t>
      </w:r>
      <w:r>
        <w:rPr>
          <w:rFonts w:hint="eastAsia" w:asciiTheme="minorEastAsia" w:hAnsiTheme="minorEastAsia" w:eastAsiaTheme="minorEastAsia"/>
          <w:bCs/>
          <w:sz w:val="24"/>
          <w:lang w:val="en-US"/>
        </w:rPr>
        <w:t>潜在投标人或其他利害关系人应当充分重视异议、投诉提出的时限，避免异议权、投诉权因时效原因而灭失。</w:t>
      </w:r>
    </w:p>
    <w:p>
      <w:pPr>
        <w:pStyle w:val="17"/>
        <w:numPr>
          <w:ilvl w:val="0"/>
          <w:numId w:val="1"/>
        </w:numPr>
        <w:spacing w:line="360" w:lineRule="auto"/>
        <w:ind w:right="48" w:rightChars="22"/>
        <w:jc w:val="both"/>
        <w:rPr>
          <w:rFonts w:asciiTheme="minorEastAsia" w:hAnsiTheme="minorEastAsia" w:eastAsiaTheme="minorEastAsia"/>
          <w:b/>
          <w:lang w:val="en-US"/>
        </w:rPr>
      </w:pPr>
      <w:r>
        <w:rPr>
          <w:rFonts w:hint="eastAsia" w:asciiTheme="minorEastAsia" w:hAnsiTheme="minorEastAsia" w:eastAsiaTheme="minorEastAsia"/>
          <w:b/>
          <w:lang w:val="en-US"/>
        </w:rPr>
        <w:t>联系方式</w:t>
      </w:r>
    </w:p>
    <w:p>
      <w:pPr>
        <w:pStyle w:val="17"/>
        <w:spacing w:line="360" w:lineRule="auto"/>
        <w:ind w:right="48" w:rightChars="22" w:firstLine="480" w:firstLineChars="200"/>
        <w:jc w:val="both"/>
        <w:rPr>
          <w:rFonts w:asciiTheme="minorEastAsia" w:hAnsiTheme="minorEastAsia" w:eastAsiaTheme="minorEastAsia"/>
          <w:u w:val="single"/>
          <w:lang w:val="en-US"/>
        </w:rPr>
      </w:pPr>
      <w:r>
        <w:rPr>
          <w:rFonts w:hint="eastAsia" w:asciiTheme="minorEastAsia" w:hAnsiTheme="minorEastAsia" w:eastAsiaTheme="minorEastAsia"/>
          <w:lang w:val="en-US"/>
        </w:rPr>
        <w:t>招标人：</w:t>
      </w:r>
      <w:r>
        <w:rPr>
          <w:rFonts w:hint="eastAsia" w:asciiTheme="minorEastAsia" w:hAnsiTheme="minorEastAsia" w:eastAsiaTheme="minorEastAsia"/>
          <w:u w:val="single"/>
          <w:lang w:val="en-US"/>
        </w:rPr>
        <w:t>廉江市水务投资有限公司</w:t>
      </w:r>
    </w:p>
    <w:p>
      <w:pPr>
        <w:pStyle w:val="17"/>
        <w:spacing w:line="360" w:lineRule="auto"/>
        <w:ind w:right="48" w:rightChars="22" w:firstLine="480" w:firstLineChars="200"/>
        <w:jc w:val="both"/>
        <w:rPr>
          <w:rFonts w:asciiTheme="minorEastAsia" w:hAnsiTheme="minorEastAsia" w:eastAsiaTheme="minorEastAsia"/>
          <w:u w:val="single"/>
          <w:lang w:val="en-US"/>
        </w:rPr>
      </w:pPr>
      <w:r>
        <w:rPr>
          <w:rFonts w:hint="eastAsia" w:asciiTheme="minorEastAsia" w:hAnsiTheme="minorEastAsia" w:eastAsiaTheme="minorEastAsia"/>
          <w:lang w:val="en-US"/>
        </w:rPr>
        <w:t>地  址：</w:t>
      </w:r>
      <w:r>
        <w:rPr>
          <w:rFonts w:hint="eastAsia"/>
          <w:u w:val="single"/>
        </w:rPr>
        <w:t>廉江市</w:t>
      </w:r>
      <w:r>
        <w:rPr>
          <w:rFonts w:hint="eastAsia"/>
          <w:u w:val="single"/>
          <w:lang w:val="en-US"/>
        </w:rPr>
        <w:t>人民大道136号</w:t>
      </w:r>
    </w:p>
    <w:p>
      <w:pPr>
        <w:pStyle w:val="17"/>
        <w:spacing w:line="360" w:lineRule="auto"/>
        <w:ind w:right="48" w:rightChars="22" w:firstLine="480" w:firstLineChars="200"/>
        <w:jc w:val="both"/>
        <w:rPr>
          <w:rFonts w:asciiTheme="minorEastAsia" w:hAnsiTheme="minorEastAsia"/>
          <w:u w:val="single"/>
          <w:lang w:val="en-US"/>
        </w:rPr>
      </w:pPr>
      <w:r>
        <w:rPr>
          <w:rFonts w:hint="eastAsia" w:asciiTheme="minorEastAsia" w:hAnsiTheme="minorEastAsia" w:eastAsiaTheme="minorEastAsia"/>
          <w:lang w:val="en-US"/>
        </w:rPr>
        <w:t>联系人：</w:t>
      </w:r>
      <w:r>
        <w:rPr>
          <w:rFonts w:hint="eastAsia"/>
          <w:u w:val="single"/>
          <w:lang w:val="en-US"/>
        </w:rPr>
        <w:t>冯</w:t>
      </w:r>
      <w:r>
        <w:rPr>
          <w:rFonts w:hint="eastAsia"/>
          <w:u w:val="single"/>
        </w:rPr>
        <w:t>小明</w:t>
      </w:r>
    </w:p>
    <w:p>
      <w:pPr>
        <w:pStyle w:val="17"/>
        <w:spacing w:line="360" w:lineRule="auto"/>
        <w:ind w:right="48" w:rightChars="22" w:firstLine="480" w:firstLineChars="200"/>
        <w:jc w:val="both"/>
        <w:rPr>
          <w:rFonts w:asciiTheme="minorEastAsia" w:hAnsiTheme="minorEastAsia" w:eastAsiaTheme="minorEastAsia"/>
          <w:u w:val="single"/>
          <w:lang w:val="en-US"/>
        </w:rPr>
      </w:pPr>
      <w:r>
        <w:rPr>
          <w:rFonts w:hint="eastAsia" w:asciiTheme="minorEastAsia" w:hAnsiTheme="minorEastAsia" w:eastAsiaTheme="minorEastAsia"/>
          <w:lang w:val="en-US"/>
        </w:rPr>
        <w:t>电话：</w:t>
      </w:r>
      <w:r>
        <w:rPr>
          <w:rFonts w:hint="eastAsia"/>
          <w:u w:val="single"/>
        </w:rPr>
        <w:t>0759-</w:t>
      </w:r>
      <w:r>
        <w:rPr>
          <w:rFonts w:hint="eastAsia"/>
          <w:u w:val="single"/>
          <w:lang w:val="en-US"/>
        </w:rPr>
        <w:t>6602081</w:t>
      </w:r>
    </w:p>
    <w:p>
      <w:pPr>
        <w:pStyle w:val="17"/>
        <w:ind w:right="48" w:rightChars="22" w:firstLine="480" w:firstLineChars="200"/>
        <w:jc w:val="both"/>
        <w:rPr>
          <w:rFonts w:asciiTheme="minorEastAsia" w:hAnsiTheme="minorEastAsia" w:eastAsiaTheme="minorEastAsia"/>
          <w:u w:val="single"/>
          <w:lang w:val="en-US"/>
        </w:rPr>
      </w:pPr>
    </w:p>
    <w:p>
      <w:pPr>
        <w:pStyle w:val="17"/>
        <w:spacing w:line="360" w:lineRule="auto"/>
        <w:ind w:right="48" w:rightChars="22" w:firstLine="480" w:firstLineChars="200"/>
        <w:jc w:val="both"/>
        <w:rPr>
          <w:rFonts w:asciiTheme="minorEastAsia" w:hAnsiTheme="minorEastAsia" w:eastAsiaTheme="minorEastAsia"/>
          <w:u w:val="single"/>
          <w:lang w:val="en-US"/>
        </w:rPr>
      </w:pPr>
      <w:r>
        <w:rPr>
          <w:rFonts w:hint="eastAsia" w:asciiTheme="minorEastAsia" w:hAnsiTheme="minorEastAsia" w:eastAsiaTheme="minorEastAsia"/>
          <w:lang w:val="en-US"/>
        </w:rPr>
        <w:t>招标代理机构：</w:t>
      </w:r>
      <w:r>
        <w:rPr>
          <w:rFonts w:hint="eastAsia" w:asciiTheme="minorEastAsia" w:hAnsiTheme="minorEastAsia" w:eastAsiaTheme="minorEastAsia"/>
          <w:u w:val="single"/>
          <w:lang w:val="en-US"/>
        </w:rPr>
        <w:t>广东元创建设工程顾问有限公司</w:t>
      </w:r>
    </w:p>
    <w:p>
      <w:pPr>
        <w:pStyle w:val="17"/>
        <w:spacing w:line="360" w:lineRule="auto"/>
        <w:ind w:right="48" w:rightChars="22" w:firstLine="480" w:firstLineChars="200"/>
        <w:jc w:val="both"/>
        <w:rPr>
          <w:rFonts w:asciiTheme="minorEastAsia" w:hAnsiTheme="minorEastAsia" w:eastAsiaTheme="minorEastAsia"/>
          <w:u w:val="single"/>
          <w:lang w:val="en-US"/>
        </w:rPr>
      </w:pPr>
      <w:r>
        <w:rPr>
          <w:rFonts w:hint="eastAsia" w:asciiTheme="minorEastAsia" w:hAnsiTheme="minorEastAsia" w:eastAsiaTheme="minorEastAsia"/>
          <w:lang w:val="en-US"/>
        </w:rPr>
        <w:t>地  址：</w:t>
      </w:r>
      <w:r>
        <w:rPr>
          <w:rFonts w:hint="eastAsia" w:asciiTheme="minorEastAsia" w:hAnsiTheme="minorEastAsia" w:eastAsiaTheme="minorEastAsia"/>
          <w:u w:val="single"/>
          <w:lang w:val="en-US"/>
        </w:rPr>
        <w:t>湛江市经济技术开发区乐金路19号上景中心b座19楼</w:t>
      </w:r>
    </w:p>
    <w:p>
      <w:pPr>
        <w:pStyle w:val="17"/>
        <w:spacing w:line="360" w:lineRule="auto"/>
        <w:ind w:right="48" w:rightChars="22" w:firstLine="480" w:firstLineChars="200"/>
        <w:jc w:val="both"/>
        <w:rPr>
          <w:rFonts w:asciiTheme="minorEastAsia" w:hAnsiTheme="minorEastAsia" w:eastAsiaTheme="minorEastAsia"/>
          <w:u w:val="single"/>
          <w:lang w:val="en-US"/>
        </w:rPr>
      </w:pPr>
      <w:r>
        <w:rPr>
          <w:rFonts w:hint="eastAsia" w:asciiTheme="minorEastAsia" w:hAnsiTheme="minorEastAsia" w:eastAsiaTheme="minorEastAsia"/>
          <w:lang w:val="en-US"/>
        </w:rPr>
        <w:t>联系人：</w:t>
      </w:r>
      <w:r>
        <w:rPr>
          <w:rFonts w:hint="eastAsia" w:asciiTheme="minorEastAsia" w:hAnsiTheme="minorEastAsia" w:eastAsiaTheme="minorEastAsia"/>
          <w:u w:val="single"/>
          <w:lang w:val="en-US"/>
        </w:rPr>
        <w:t>吴春霞</w:t>
      </w:r>
    </w:p>
    <w:p>
      <w:pPr>
        <w:pStyle w:val="17"/>
        <w:spacing w:line="360" w:lineRule="auto"/>
        <w:ind w:right="48" w:rightChars="22" w:firstLine="480" w:firstLineChars="200"/>
        <w:jc w:val="both"/>
        <w:rPr>
          <w:u w:val="single"/>
        </w:rPr>
      </w:pPr>
      <w:r>
        <w:rPr>
          <w:rFonts w:hint="eastAsia" w:asciiTheme="minorEastAsia" w:hAnsiTheme="minorEastAsia" w:eastAsiaTheme="minorEastAsia"/>
          <w:lang w:val="en-US"/>
        </w:rPr>
        <w:t>电  话：</w:t>
      </w:r>
      <w:r>
        <w:rPr>
          <w:rFonts w:hint="eastAsia" w:asciiTheme="minorEastAsia" w:hAnsiTheme="minorEastAsia" w:eastAsiaTheme="minorEastAsia"/>
          <w:u w:val="single"/>
          <w:lang w:val="en-US"/>
        </w:rPr>
        <w:t>0759-2288650</w:t>
      </w:r>
    </w:p>
    <w:p>
      <w:pPr>
        <w:pStyle w:val="17"/>
        <w:spacing w:line="360" w:lineRule="auto"/>
        <w:ind w:right="48" w:rightChars="22" w:firstLine="480" w:firstLineChars="200"/>
        <w:jc w:val="both"/>
        <w:rPr>
          <w:u w:val="single"/>
          <w:lang w:val="en-US"/>
        </w:rPr>
      </w:pPr>
      <w:r>
        <w:rPr>
          <w:rFonts w:hint="eastAsia" w:asciiTheme="minorEastAsia" w:hAnsiTheme="minorEastAsia" w:eastAsiaTheme="minorEastAsia"/>
          <w:lang w:val="en-US"/>
        </w:rPr>
        <w:t>邮  箱：</w:t>
      </w:r>
      <w:r>
        <w:rPr>
          <w:rFonts w:hint="eastAsia"/>
          <w:u w:val="single"/>
          <w:lang w:val="en-US"/>
        </w:rPr>
        <w:t>zjyc2288650@163.com</w:t>
      </w:r>
    </w:p>
    <w:p>
      <w:pPr>
        <w:pStyle w:val="17"/>
        <w:spacing w:line="360" w:lineRule="auto"/>
        <w:ind w:right="48" w:rightChars="22" w:firstLine="480" w:firstLineChars="200"/>
        <w:jc w:val="both"/>
        <w:rPr>
          <w:rFonts w:asciiTheme="minorEastAsia" w:hAnsiTheme="minorEastAsia" w:eastAsiaTheme="minorEastAsia"/>
          <w:u w:val="single"/>
          <w:lang w:val="en-US"/>
        </w:rPr>
      </w:pPr>
      <w:r>
        <w:rPr>
          <w:rFonts w:hint="eastAsia" w:asciiTheme="minorEastAsia" w:hAnsiTheme="minorEastAsia" w:eastAsiaTheme="minorEastAsia"/>
          <w:lang w:val="en-US"/>
        </w:rPr>
        <w:t>邮  编：</w:t>
      </w:r>
      <w:r>
        <w:rPr>
          <w:rFonts w:hint="eastAsia" w:asciiTheme="minorEastAsia" w:hAnsiTheme="minorEastAsia" w:eastAsiaTheme="minorEastAsia"/>
          <w:u w:val="single"/>
          <w:lang w:val="en-US"/>
        </w:rPr>
        <w:t xml:space="preserve">524000       </w:t>
      </w:r>
    </w:p>
    <w:p>
      <w:pPr>
        <w:pStyle w:val="17"/>
        <w:wordWrap w:val="0"/>
        <w:ind w:right="717"/>
        <w:jc w:val="right"/>
        <w:rPr>
          <w:rFonts w:asciiTheme="minorEastAsia" w:hAnsiTheme="minorEastAsia" w:eastAsiaTheme="minorEastAsia"/>
          <w:sz w:val="28"/>
          <w:szCs w:val="28"/>
        </w:rPr>
      </w:pPr>
    </w:p>
    <w:p>
      <w:pPr>
        <w:pStyle w:val="17"/>
        <w:wordWrap w:val="0"/>
        <w:ind w:right="717"/>
        <w:jc w:val="right"/>
        <w:rPr>
          <w:rFonts w:asciiTheme="minorEastAsia" w:hAnsiTheme="minorEastAsia" w:eastAsiaTheme="minorEastAsia"/>
          <w:sz w:val="28"/>
          <w:szCs w:val="28"/>
        </w:rPr>
      </w:pPr>
    </w:p>
    <w:p>
      <w:pPr>
        <w:pStyle w:val="17"/>
        <w:wordWrap w:val="0"/>
        <w:ind w:right="717"/>
        <w:jc w:val="right"/>
        <w:rPr>
          <w:rFonts w:asciiTheme="minorEastAsia" w:hAnsiTheme="minorEastAsia" w:eastAsiaTheme="minorEastAsia"/>
          <w:b/>
        </w:rPr>
      </w:pPr>
      <w:r>
        <w:rPr>
          <w:rFonts w:hint="eastAsia" w:asciiTheme="minorEastAsia" w:hAnsiTheme="minorEastAsia" w:eastAsiaTheme="minorEastAsia"/>
        </w:rPr>
        <w:t>日期：</w:t>
      </w:r>
      <w:r>
        <w:rPr>
          <w:rFonts w:hint="eastAsia" w:asciiTheme="minorEastAsia" w:hAnsiTheme="minorEastAsia" w:eastAsiaTheme="minorEastAsia"/>
          <w:u w:val="single"/>
        </w:rPr>
        <w:t>202</w:t>
      </w:r>
      <w:r>
        <w:rPr>
          <w:rFonts w:hint="eastAsia" w:asciiTheme="minorEastAsia" w:hAnsiTheme="minorEastAsia" w:eastAsiaTheme="minorEastAsia"/>
          <w:u w:val="single"/>
          <w:lang w:val="en-US"/>
        </w:rPr>
        <w:t>3</w:t>
      </w:r>
      <w:r>
        <w:rPr>
          <w:rFonts w:asciiTheme="minorEastAsia" w:hAnsiTheme="minorEastAsia" w:eastAsiaTheme="minorEastAsia"/>
        </w:rPr>
        <w:t>年</w:t>
      </w:r>
      <w:r>
        <w:rPr>
          <w:rFonts w:hint="eastAsia" w:asciiTheme="minorEastAsia" w:hAnsiTheme="minorEastAsia" w:eastAsiaTheme="minorEastAsia"/>
          <w:spacing w:val="-4"/>
          <w:u w:val="single"/>
          <w:lang w:val="en-US"/>
        </w:rPr>
        <w:t xml:space="preserve">   </w:t>
      </w:r>
      <w:r>
        <w:rPr>
          <w:rFonts w:asciiTheme="minorEastAsia" w:hAnsiTheme="minorEastAsia" w:eastAsiaTheme="minorEastAsia"/>
        </w:rPr>
        <w:t>月</w:t>
      </w:r>
      <w:r>
        <w:rPr>
          <w:rFonts w:hint="eastAsia" w:asciiTheme="minorEastAsia" w:hAnsiTheme="minorEastAsia" w:eastAsiaTheme="minorEastAsia"/>
          <w:spacing w:val="-4"/>
          <w:u w:val="single"/>
          <w:lang w:val="en-US"/>
        </w:rPr>
        <w:t xml:space="preserve">   </w:t>
      </w:r>
      <w:r>
        <w:rPr>
          <w:rFonts w:asciiTheme="minorEastAsia" w:hAnsiTheme="minorEastAsia" w:eastAsiaTheme="minorEastAsia"/>
        </w:rPr>
        <w:t>日</w:t>
      </w:r>
      <w:bookmarkEnd w:id="2"/>
    </w:p>
    <w:p>
      <w:pPr>
        <w:pStyle w:val="17"/>
        <w:spacing w:before="66"/>
        <w:jc w:val="both"/>
        <w:rPr>
          <w:rFonts w:asciiTheme="minorEastAsia" w:hAnsiTheme="minorEastAsia" w:eastAsiaTheme="minorEastAsia"/>
          <w:b/>
        </w:rPr>
        <w:sectPr>
          <w:footerReference r:id="rId3" w:type="default"/>
          <w:type w:val="continuous"/>
          <w:pgSz w:w="11906" w:h="16838"/>
          <w:pgMar w:top="1417" w:right="1417" w:bottom="1417" w:left="1417" w:header="851" w:footer="992" w:gutter="0"/>
          <w:pgNumType w:start="1"/>
          <w:cols w:space="720" w:num="1"/>
          <w:docGrid w:type="lines" w:linePitch="312" w:charSpace="0"/>
        </w:sectPr>
      </w:pPr>
    </w:p>
    <w:p>
      <w:pPr>
        <w:pStyle w:val="2"/>
        <w:rPr>
          <w:rFonts w:asciiTheme="minorEastAsia" w:hAnsiTheme="minorEastAsia" w:eastAsiaTheme="minorEastAsia"/>
          <w:sz w:val="40"/>
        </w:rPr>
      </w:pPr>
      <w:bookmarkStart w:id="11" w:name="_TOC_250001"/>
      <w:bookmarkEnd w:id="11"/>
      <w:bookmarkStart w:id="12" w:name="_Toc32122"/>
      <w:r>
        <w:rPr>
          <w:rFonts w:asciiTheme="minorEastAsia" w:hAnsiTheme="minorEastAsia" w:eastAsiaTheme="minorEastAsia"/>
          <w:sz w:val="40"/>
        </w:rPr>
        <w:t>第二章 投标人须知</w:t>
      </w:r>
      <w:bookmarkEnd w:id="12"/>
    </w:p>
    <w:p>
      <w:pPr>
        <w:pStyle w:val="5"/>
        <w:spacing w:before="240"/>
        <w:ind w:left="309" w:right="687" w:firstLine="0"/>
        <w:jc w:val="center"/>
        <w:rPr>
          <w:rFonts w:asciiTheme="minorEastAsia" w:hAnsiTheme="minorEastAsia" w:eastAsiaTheme="minorEastAsia"/>
        </w:rPr>
      </w:pPr>
      <w:r>
        <w:rPr>
          <w:rFonts w:hint="eastAsia" w:asciiTheme="minorEastAsia" w:hAnsiTheme="minorEastAsia" w:eastAsiaTheme="minorEastAsia"/>
        </w:rPr>
        <w:t>投标人须知前附表</w:t>
      </w:r>
    </w:p>
    <w:p>
      <w:pPr>
        <w:pStyle w:val="17"/>
        <w:spacing w:before="6" w:after="1"/>
        <w:jc w:val="both"/>
        <w:rPr>
          <w:rFonts w:asciiTheme="minorEastAsia" w:hAnsiTheme="minorEastAsia" w:eastAsiaTheme="minorEastAsia"/>
          <w:b/>
          <w:sz w:val="15"/>
        </w:rPr>
      </w:pPr>
    </w:p>
    <w:tbl>
      <w:tblPr>
        <w:tblStyle w:val="46"/>
        <w:tblW w:w="92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
        <w:gridCol w:w="2019"/>
        <w:gridCol w:w="63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900" w:type="dxa"/>
            <w:vAlign w:val="center"/>
          </w:tcPr>
          <w:p>
            <w:pPr>
              <w:pStyle w:val="70"/>
              <w:spacing w:before="1" w:line="360" w:lineRule="exact"/>
              <w:ind w:left="116" w:right="104"/>
              <w:jc w:val="center"/>
              <w:rPr>
                <w:rFonts w:asciiTheme="minorEastAsia" w:hAnsiTheme="minorEastAsia" w:eastAsiaTheme="minorEastAsia"/>
                <w:sz w:val="21"/>
                <w:szCs w:val="21"/>
              </w:rPr>
            </w:pPr>
            <w:r>
              <w:rPr>
                <w:rFonts w:asciiTheme="minorEastAsia" w:hAnsiTheme="minorEastAsia" w:eastAsiaTheme="minorEastAsia"/>
                <w:sz w:val="21"/>
                <w:szCs w:val="21"/>
              </w:rPr>
              <w:t>条款号</w:t>
            </w:r>
          </w:p>
        </w:tc>
        <w:tc>
          <w:tcPr>
            <w:tcW w:w="2019" w:type="dxa"/>
            <w:vAlign w:val="center"/>
          </w:tcPr>
          <w:p>
            <w:pPr>
              <w:pStyle w:val="70"/>
              <w:tabs>
                <w:tab w:val="left" w:pos="434"/>
                <w:tab w:val="left" w:pos="854"/>
                <w:tab w:val="left" w:pos="1274"/>
              </w:tabs>
              <w:spacing w:before="1" w:line="360" w:lineRule="exact"/>
              <w:ind w:left="12"/>
              <w:jc w:val="center"/>
              <w:rPr>
                <w:rFonts w:asciiTheme="minorEastAsia" w:hAnsiTheme="minorEastAsia" w:eastAsiaTheme="minorEastAsia"/>
                <w:sz w:val="21"/>
                <w:szCs w:val="21"/>
              </w:rPr>
            </w:pPr>
            <w:r>
              <w:rPr>
                <w:rFonts w:asciiTheme="minorEastAsia" w:hAnsiTheme="minorEastAsia" w:eastAsiaTheme="minorEastAsia"/>
                <w:sz w:val="21"/>
                <w:szCs w:val="21"/>
              </w:rPr>
              <w:t>条</w:t>
            </w:r>
            <w:r>
              <w:rPr>
                <w:rFonts w:asciiTheme="minorEastAsia" w:hAnsiTheme="minorEastAsia" w:eastAsiaTheme="minorEastAsia"/>
                <w:sz w:val="21"/>
                <w:szCs w:val="21"/>
              </w:rPr>
              <w:tab/>
            </w:r>
            <w:r>
              <w:rPr>
                <w:rFonts w:asciiTheme="minorEastAsia" w:hAnsiTheme="minorEastAsia" w:eastAsiaTheme="minorEastAsia"/>
                <w:sz w:val="21"/>
                <w:szCs w:val="21"/>
              </w:rPr>
              <w:t>款</w:t>
            </w:r>
            <w:r>
              <w:rPr>
                <w:rFonts w:asciiTheme="minorEastAsia" w:hAnsiTheme="minorEastAsia" w:eastAsiaTheme="minorEastAsia"/>
                <w:sz w:val="21"/>
                <w:szCs w:val="21"/>
              </w:rPr>
              <w:tab/>
            </w:r>
            <w:r>
              <w:rPr>
                <w:rFonts w:asciiTheme="minorEastAsia" w:hAnsiTheme="minorEastAsia" w:eastAsiaTheme="minorEastAsia"/>
                <w:sz w:val="21"/>
                <w:szCs w:val="21"/>
              </w:rPr>
              <w:t>名</w:t>
            </w:r>
            <w:r>
              <w:rPr>
                <w:rFonts w:asciiTheme="minorEastAsia" w:hAnsiTheme="minorEastAsia" w:eastAsiaTheme="minorEastAsia"/>
                <w:sz w:val="21"/>
                <w:szCs w:val="21"/>
              </w:rPr>
              <w:tab/>
            </w:r>
            <w:r>
              <w:rPr>
                <w:rFonts w:asciiTheme="minorEastAsia" w:hAnsiTheme="minorEastAsia" w:eastAsiaTheme="minorEastAsia"/>
                <w:sz w:val="21"/>
                <w:szCs w:val="21"/>
              </w:rPr>
              <w:t>称</w:t>
            </w:r>
          </w:p>
        </w:tc>
        <w:tc>
          <w:tcPr>
            <w:tcW w:w="6324" w:type="dxa"/>
            <w:vAlign w:val="center"/>
          </w:tcPr>
          <w:p>
            <w:pPr>
              <w:pStyle w:val="70"/>
              <w:tabs>
                <w:tab w:val="left" w:pos="433"/>
                <w:tab w:val="left" w:pos="853"/>
                <w:tab w:val="left" w:pos="1273"/>
              </w:tabs>
              <w:spacing w:before="1" w:line="360" w:lineRule="exact"/>
              <w:ind w:left="11"/>
              <w:jc w:val="center"/>
              <w:rPr>
                <w:rFonts w:asciiTheme="minorEastAsia" w:hAnsiTheme="minorEastAsia" w:eastAsiaTheme="minorEastAsia"/>
                <w:sz w:val="21"/>
                <w:szCs w:val="21"/>
              </w:rPr>
            </w:pPr>
            <w:r>
              <w:rPr>
                <w:rFonts w:asciiTheme="minorEastAsia" w:hAnsiTheme="minorEastAsia" w:eastAsiaTheme="minorEastAsia"/>
                <w:sz w:val="21"/>
                <w:szCs w:val="21"/>
              </w:rPr>
              <w:t>编</w:t>
            </w:r>
            <w:r>
              <w:rPr>
                <w:rFonts w:asciiTheme="minorEastAsia" w:hAnsiTheme="minorEastAsia" w:eastAsiaTheme="minorEastAsia"/>
                <w:sz w:val="21"/>
                <w:szCs w:val="21"/>
              </w:rPr>
              <w:tab/>
            </w:r>
            <w:r>
              <w:rPr>
                <w:rFonts w:asciiTheme="minorEastAsia" w:hAnsiTheme="minorEastAsia" w:eastAsiaTheme="minorEastAsia"/>
                <w:sz w:val="21"/>
                <w:szCs w:val="21"/>
              </w:rPr>
              <w:t>列</w:t>
            </w:r>
            <w:r>
              <w:rPr>
                <w:rFonts w:asciiTheme="minorEastAsia" w:hAnsiTheme="minorEastAsia" w:eastAsiaTheme="minorEastAsia"/>
                <w:sz w:val="21"/>
                <w:szCs w:val="21"/>
              </w:rPr>
              <w:tab/>
            </w:r>
            <w:r>
              <w:rPr>
                <w:rFonts w:asciiTheme="minorEastAsia" w:hAnsiTheme="minorEastAsia" w:eastAsiaTheme="minorEastAsia"/>
                <w:sz w:val="21"/>
                <w:szCs w:val="21"/>
              </w:rPr>
              <w:t>内</w:t>
            </w:r>
            <w:r>
              <w:rPr>
                <w:rFonts w:asciiTheme="minorEastAsia" w:hAnsiTheme="minorEastAsia" w:eastAsiaTheme="minorEastAsia"/>
                <w:sz w:val="21"/>
                <w:szCs w:val="21"/>
              </w:rPr>
              <w:tab/>
            </w:r>
            <w:r>
              <w:rPr>
                <w:rFonts w:asciiTheme="minorEastAsia" w:hAnsiTheme="minorEastAsia" w:eastAsiaTheme="minorEastAsia"/>
                <w:sz w:val="21"/>
                <w:szCs w:val="21"/>
              </w:rPr>
              <w:t>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3" w:hRule="atLeast"/>
          <w:jc w:val="center"/>
        </w:trPr>
        <w:tc>
          <w:tcPr>
            <w:tcW w:w="900" w:type="dxa"/>
            <w:vAlign w:val="center"/>
          </w:tcPr>
          <w:p>
            <w:pPr>
              <w:pStyle w:val="70"/>
              <w:spacing w:line="360" w:lineRule="exact"/>
              <w:ind w:left="115" w:right="104"/>
              <w:jc w:val="center"/>
              <w:rPr>
                <w:rFonts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rPr>
              <w:t>1</w:t>
            </w:r>
          </w:p>
        </w:tc>
        <w:tc>
          <w:tcPr>
            <w:tcW w:w="2019" w:type="dxa"/>
            <w:vAlign w:val="center"/>
          </w:tcPr>
          <w:p>
            <w:pPr>
              <w:pStyle w:val="70"/>
              <w:spacing w:line="360" w:lineRule="exact"/>
              <w:ind w:left="12"/>
              <w:jc w:val="center"/>
              <w:rPr>
                <w:rFonts w:asciiTheme="minorEastAsia" w:hAnsiTheme="minorEastAsia" w:eastAsiaTheme="minorEastAsia"/>
                <w:sz w:val="21"/>
                <w:szCs w:val="21"/>
              </w:rPr>
            </w:pPr>
            <w:r>
              <w:rPr>
                <w:rFonts w:asciiTheme="minorEastAsia" w:hAnsiTheme="minorEastAsia" w:eastAsiaTheme="minorEastAsia"/>
                <w:sz w:val="21"/>
                <w:szCs w:val="21"/>
              </w:rPr>
              <w:t>招标人</w:t>
            </w:r>
          </w:p>
        </w:tc>
        <w:tc>
          <w:tcPr>
            <w:tcW w:w="6324" w:type="dxa"/>
          </w:tcPr>
          <w:p>
            <w:pPr>
              <w:pStyle w:val="70"/>
              <w:tabs>
                <w:tab w:val="left" w:pos="739"/>
              </w:tabs>
              <w:spacing w:before="39" w:line="360" w:lineRule="exact"/>
              <w:ind w:left="107" w:right="905"/>
              <w:jc w:val="both"/>
              <w:rPr>
                <w:rFonts w:asciiTheme="minorEastAsia" w:hAnsiTheme="minorEastAsia" w:eastAsiaTheme="minorEastAsia"/>
                <w:spacing w:val="-3"/>
                <w:sz w:val="21"/>
                <w:szCs w:val="21"/>
              </w:rPr>
            </w:pPr>
            <w:r>
              <w:rPr>
                <w:rFonts w:asciiTheme="minorEastAsia" w:hAnsiTheme="minorEastAsia" w:eastAsiaTheme="minorEastAsia"/>
                <w:sz w:val="21"/>
                <w:szCs w:val="21"/>
              </w:rPr>
              <w:t>招</w:t>
            </w:r>
            <w:r>
              <w:rPr>
                <w:rFonts w:asciiTheme="minorEastAsia" w:hAnsiTheme="minorEastAsia" w:eastAsiaTheme="minorEastAsia"/>
                <w:spacing w:val="10"/>
                <w:sz w:val="21"/>
                <w:szCs w:val="21"/>
              </w:rPr>
              <w:t xml:space="preserve"> </w:t>
            </w:r>
            <w:r>
              <w:rPr>
                <w:rFonts w:asciiTheme="minorEastAsia" w:hAnsiTheme="minorEastAsia" w:eastAsiaTheme="minorEastAsia"/>
                <w:sz w:val="21"/>
                <w:szCs w:val="21"/>
              </w:rPr>
              <w:t>标</w:t>
            </w:r>
            <w:r>
              <w:rPr>
                <w:rFonts w:asciiTheme="minorEastAsia" w:hAnsiTheme="minorEastAsia" w:eastAsiaTheme="minorEastAsia"/>
                <w:spacing w:val="9"/>
                <w:sz w:val="21"/>
                <w:szCs w:val="21"/>
              </w:rPr>
              <w:t xml:space="preserve"> </w:t>
            </w:r>
            <w:r>
              <w:rPr>
                <w:rFonts w:asciiTheme="minorEastAsia" w:hAnsiTheme="minorEastAsia" w:eastAsiaTheme="minorEastAsia"/>
                <w:sz w:val="21"/>
                <w:szCs w:val="21"/>
              </w:rPr>
              <w:t>人</w:t>
            </w:r>
            <w:r>
              <w:rPr>
                <w:rFonts w:asciiTheme="minorEastAsia" w:hAnsiTheme="minorEastAsia" w:eastAsiaTheme="minorEastAsia"/>
                <w:spacing w:val="-3"/>
                <w:sz w:val="21"/>
                <w:szCs w:val="21"/>
              </w:rPr>
              <w:t>：</w:t>
            </w:r>
            <w:r>
              <w:rPr>
                <w:rFonts w:hint="eastAsia" w:asciiTheme="minorEastAsia" w:hAnsiTheme="minorEastAsia" w:eastAsiaTheme="minorEastAsia"/>
                <w:spacing w:val="-3"/>
                <w:sz w:val="21"/>
                <w:szCs w:val="21"/>
              </w:rPr>
              <w:t>廉江市水务投资有限公司</w:t>
            </w:r>
          </w:p>
          <w:p>
            <w:pPr>
              <w:pStyle w:val="70"/>
              <w:tabs>
                <w:tab w:val="left" w:pos="739"/>
              </w:tabs>
              <w:spacing w:before="39" w:line="360" w:lineRule="exact"/>
              <w:ind w:left="107" w:right="905"/>
              <w:jc w:val="both"/>
              <w:rPr>
                <w:rFonts w:asciiTheme="minorEastAsia" w:hAnsiTheme="minorEastAsia" w:eastAsiaTheme="minorEastAsia"/>
                <w:sz w:val="21"/>
                <w:szCs w:val="21"/>
              </w:rPr>
            </w:pPr>
            <w:r>
              <w:rPr>
                <w:rFonts w:asciiTheme="minorEastAsia" w:hAnsiTheme="minorEastAsia" w:eastAsiaTheme="minorEastAsia"/>
                <w:sz w:val="21"/>
                <w:szCs w:val="21"/>
              </w:rPr>
              <w:t>地</w:t>
            </w:r>
            <w:r>
              <w:rPr>
                <w:rFonts w:asciiTheme="minorEastAsia" w:hAnsiTheme="minorEastAsia" w:eastAsiaTheme="minorEastAsia"/>
                <w:sz w:val="21"/>
                <w:szCs w:val="21"/>
              </w:rPr>
              <w:tab/>
            </w:r>
            <w:r>
              <w:rPr>
                <w:rFonts w:asciiTheme="minorEastAsia" w:hAnsiTheme="minorEastAsia" w:eastAsiaTheme="minorEastAsia"/>
                <w:sz w:val="21"/>
                <w:szCs w:val="21"/>
              </w:rPr>
              <w:t>址</w:t>
            </w:r>
            <w:r>
              <w:rPr>
                <w:rFonts w:asciiTheme="minorEastAsia" w:hAnsiTheme="minorEastAsia" w:eastAsiaTheme="minorEastAsia"/>
                <w:spacing w:val="-3"/>
                <w:sz w:val="21"/>
                <w:szCs w:val="21"/>
              </w:rPr>
              <w:t>：</w:t>
            </w:r>
            <w:r>
              <w:rPr>
                <w:rFonts w:hint="eastAsia" w:asciiTheme="minorEastAsia" w:hAnsiTheme="minorEastAsia" w:eastAsiaTheme="minorEastAsia"/>
                <w:spacing w:val="-3"/>
                <w:sz w:val="21"/>
                <w:szCs w:val="21"/>
              </w:rPr>
              <w:t>廉江市人民大道136号</w:t>
            </w:r>
            <w:r>
              <w:rPr>
                <w:rFonts w:hint="eastAsia" w:asciiTheme="minorEastAsia" w:hAnsiTheme="minorEastAsia" w:eastAsiaTheme="minorEastAsia"/>
                <w:spacing w:val="-3"/>
                <w:sz w:val="21"/>
                <w:szCs w:val="21"/>
                <w:lang w:val="en-US"/>
              </w:rPr>
              <w:t xml:space="preserve"> </w:t>
            </w:r>
          </w:p>
          <w:p>
            <w:pPr>
              <w:pStyle w:val="70"/>
              <w:tabs>
                <w:tab w:val="left" w:pos="739"/>
              </w:tabs>
              <w:spacing w:before="39" w:line="360" w:lineRule="exact"/>
              <w:ind w:left="107" w:right="905"/>
              <w:jc w:val="both"/>
              <w:rPr>
                <w:rFonts w:asciiTheme="minorEastAsia" w:hAnsiTheme="minorEastAsia" w:eastAsiaTheme="minorEastAsia"/>
                <w:sz w:val="21"/>
                <w:szCs w:val="21"/>
              </w:rPr>
            </w:pPr>
            <w:r>
              <w:rPr>
                <w:rFonts w:asciiTheme="minorEastAsia" w:hAnsiTheme="minorEastAsia" w:eastAsiaTheme="minorEastAsia"/>
                <w:sz w:val="21"/>
                <w:szCs w:val="21"/>
              </w:rPr>
              <w:t>联 系</w:t>
            </w:r>
            <w:r>
              <w:rPr>
                <w:rFonts w:asciiTheme="minorEastAsia" w:hAnsiTheme="minorEastAsia" w:eastAsiaTheme="minorEastAsia"/>
                <w:spacing w:val="-2"/>
                <w:sz w:val="21"/>
                <w:szCs w:val="21"/>
              </w:rPr>
              <w:t xml:space="preserve"> </w:t>
            </w:r>
            <w:r>
              <w:rPr>
                <w:rFonts w:asciiTheme="minorEastAsia" w:hAnsiTheme="minorEastAsia" w:eastAsiaTheme="minorEastAsia"/>
                <w:sz w:val="21"/>
                <w:szCs w:val="21"/>
              </w:rPr>
              <w:t>人：</w:t>
            </w:r>
            <w:r>
              <w:rPr>
                <w:rFonts w:hint="eastAsia" w:asciiTheme="minorEastAsia" w:hAnsiTheme="minorEastAsia" w:eastAsiaTheme="minorEastAsia"/>
                <w:spacing w:val="-3"/>
                <w:sz w:val="21"/>
                <w:szCs w:val="21"/>
                <w:lang w:val="en-US"/>
              </w:rPr>
              <w:t>冯</w:t>
            </w:r>
            <w:r>
              <w:rPr>
                <w:rFonts w:hint="eastAsia" w:asciiTheme="minorEastAsia" w:hAnsiTheme="minorEastAsia" w:eastAsiaTheme="minorEastAsia"/>
                <w:spacing w:val="-3"/>
                <w:sz w:val="21"/>
                <w:szCs w:val="21"/>
              </w:rPr>
              <w:t>先生</w:t>
            </w:r>
            <w:r>
              <w:rPr>
                <w:rFonts w:hint="eastAsia" w:asciiTheme="minorEastAsia" w:hAnsiTheme="minorEastAsia" w:eastAsiaTheme="minorEastAsia"/>
                <w:spacing w:val="-3"/>
                <w:sz w:val="21"/>
                <w:szCs w:val="21"/>
                <w:lang w:val="en-US"/>
              </w:rPr>
              <w:t xml:space="preserve"> </w:t>
            </w:r>
          </w:p>
          <w:p>
            <w:pPr>
              <w:pStyle w:val="70"/>
              <w:spacing w:before="1" w:line="360" w:lineRule="exact"/>
              <w:ind w:left="107"/>
              <w:jc w:val="both"/>
              <w:rPr>
                <w:rFonts w:asciiTheme="minorEastAsia" w:hAnsiTheme="minorEastAsia" w:eastAsiaTheme="minorEastAsia"/>
                <w:sz w:val="21"/>
                <w:szCs w:val="21"/>
              </w:rPr>
            </w:pPr>
            <w:r>
              <w:rPr>
                <w:rFonts w:asciiTheme="minorEastAsia" w:hAnsiTheme="minorEastAsia" w:eastAsiaTheme="minorEastAsia"/>
                <w:sz w:val="21"/>
                <w:szCs w:val="21"/>
              </w:rPr>
              <w:t>联系电话：</w:t>
            </w:r>
            <w:r>
              <w:rPr>
                <w:rFonts w:hint="eastAsia" w:asciiTheme="minorEastAsia" w:hAnsiTheme="minorEastAsia" w:eastAsiaTheme="minorEastAsia"/>
                <w:spacing w:val="-3"/>
                <w:sz w:val="21"/>
                <w:szCs w:val="21"/>
              </w:rPr>
              <w:t>0759-</w:t>
            </w:r>
            <w:r>
              <w:rPr>
                <w:rFonts w:hint="eastAsia" w:asciiTheme="minorEastAsia" w:hAnsiTheme="minorEastAsia" w:eastAsiaTheme="minorEastAsia"/>
                <w:spacing w:val="-3"/>
                <w:sz w:val="21"/>
                <w:szCs w:val="21"/>
                <w:lang w:val="en-US"/>
              </w:rPr>
              <w:t>6602081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9" w:hRule="atLeast"/>
          <w:jc w:val="center"/>
        </w:trPr>
        <w:tc>
          <w:tcPr>
            <w:tcW w:w="900" w:type="dxa"/>
            <w:vAlign w:val="center"/>
          </w:tcPr>
          <w:p>
            <w:pPr>
              <w:pStyle w:val="70"/>
              <w:spacing w:line="360" w:lineRule="exact"/>
              <w:ind w:left="115" w:right="104"/>
              <w:jc w:val="center"/>
              <w:rPr>
                <w:rFonts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rPr>
              <w:t>2</w:t>
            </w:r>
          </w:p>
        </w:tc>
        <w:tc>
          <w:tcPr>
            <w:tcW w:w="2019" w:type="dxa"/>
            <w:vAlign w:val="center"/>
          </w:tcPr>
          <w:p>
            <w:pPr>
              <w:pStyle w:val="70"/>
              <w:spacing w:line="360" w:lineRule="exact"/>
              <w:ind w:left="12"/>
              <w:jc w:val="center"/>
              <w:rPr>
                <w:rFonts w:asciiTheme="minorEastAsia" w:hAnsiTheme="minorEastAsia" w:eastAsiaTheme="minorEastAsia"/>
                <w:color w:val="0000FF"/>
                <w:sz w:val="21"/>
                <w:szCs w:val="21"/>
              </w:rPr>
            </w:pPr>
            <w:r>
              <w:rPr>
                <w:rFonts w:asciiTheme="minorEastAsia" w:hAnsiTheme="minorEastAsia" w:eastAsiaTheme="minorEastAsia"/>
                <w:sz w:val="21"/>
                <w:szCs w:val="21"/>
              </w:rPr>
              <w:t>招标代理机构</w:t>
            </w:r>
          </w:p>
        </w:tc>
        <w:tc>
          <w:tcPr>
            <w:tcW w:w="6324" w:type="dxa"/>
          </w:tcPr>
          <w:p>
            <w:pPr>
              <w:pStyle w:val="70"/>
              <w:tabs>
                <w:tab w:val="left" w:pos="739"/>
              </w:tabs>
              <w:spacing w:before="39" w:line="360" w:lineRule="exact"/>
              <w:ind w:left="107" w:right="905"/>
              <w:jc w:val="both"/>
              <w:rPr>
                <w:rFonts w:asciiTheme="minorEastAsia" w:hAnsiTheme="minorEastAsia" w:eastAsiaTheme="minorEastAsia"/>
                <w:spacing w:val="-3"/>
                <w:sz w:val="21"/>
                <w:szCs w:val="21"/>
              </w:rPr>
            </w:pPr>
            <w:r>
              <w:rPr>
                <w:rFonts w:hint="eastAsia" w:asciiTheme="minorEastAsia" w:hAnsiTheme="minorEastAsia" w:eastAsiaTheme="minorEastAsia"/>
                <w:spacing w:val="-3"/>
                <w:sz w:val="21"/>
                <w:szCs w:val="21"/>
              </w:rPr>
              <w:t>名</w:t>
            </w:r>
            <w:r>
              <w:rPr>
                <w:rFonts w:hint="eastAsia" w:asciiTheme="minorEastAsia" w:hAnsiTheme="minorEastAsia" w:eastAsiaTheme="minorEastAsia"/>
                <w:spacing w:val="-3"/>
                <w:sz w:val="21"/>
                <w:szCs w:val="21"/>
              </w:rPr>
              <w:tab/>
            </w:r>
            <w:r>
              <w:rPr>
                <w:rFonts w:hint="eastAsia" w:asciiTheme="minorEastAsia" w:hAnsiTheme="minorEastAsia" w:eastAsiaTheme="minorEastAsia"/>
                <w:spacing w:val="-3"/>
                <w:sz w:val="21"/>
                <w:szCs w:val="21"/>
              </w:rPr>
              <w:t>称：</w:t>
            </w:r>
            <w:r>
              <w:rPr>
                <w:rFonts w:hint="eastAsia" w:asciiTheme="minorEastAsia" w:hAnsiTheme="minorEastAsia" w:eastAsiaTheme="minorEastAsia"/>
                <w:spacing w:val="-3"/>
                <w:sz w:val="21"/>
                <w:szCs w:val="21"/>
                <w:lang w:val="en-US"/>
              </w:rPr>
              <w:t>广东元创建设工程顾问有限公司</w:t>
            </w:r>
            <w:r>
              <w:rPr>
                <w:rFonts w:hint="eastAsia" w:asciiTheme="minorEastAsia" w:hAnsiTheme="minorEastAsia" w:eastAsiaTheme="minorEastAsia"/>
                <w:spacing w:val="-3"/>
                <w:sz w:val="21"/>
                <w:szCs w:val="21"/>
              </w:rPr>
              <w:t xml:space="preserve"> </w:t>
            </w:r>
          </w:p>
          <w:p>
            <w:pPr>
              <w:pStyle w:val="70"/>
              <w:tabs>
                <w:tab w:val="left" w:pos="739"/>
              </w:tabs>
              <w:spacing w:before="39" w:line="360" w:lineRule="exact"/>
              <w:ind w:left="107" w:right="905"/>
              <w:jc w:val="both"/>
              <w:rPr>
                <w:rFonts w:hint="eastAsia" w:asciiTheme="minorEastAsia" w:hAnsiTheme="minorEastAsia" w:eastAsiaTheme="minorEastAsia"/>
                <w:spacing w:val="-3"/>
                <w:sz w:val="21"/>
                <w:szCs w:val="21"/>
              </w:rPr>
            </w:pPr>
            <w:r>
              <w:rPr>
                <w:rFonts w:hint="eastAsia" w:asciiTheme="minorEastAsia" w:hAnsiTheme="minorEastAsia" w:eastAsiaTheme="minorEastAsia"/>
                <w:spacing w:val="-3"/>
                <w:sz w:val="21"/>
                <w:szCs w:val="21"/>
              </w:rPr>
              <w:t>地</w:t>
            </w:r>
            <w:r>
              <w:rPr>
                <w:rFonts w:hint="eastAsia" w:asciiTheme="minorEastAsia" w:hAnsiTheme="minorEastAsia" w:eastAsiaTheme="minorEastAsia"/>
                <w:spacing w:val="-3"/>
                <w:sz w:val="21"/>
                <w:szCs w:val="21"/>
              </w:rPr>
              <w:tab/>
            </w:r>
            <w:r>
              <w:rPr>
                <w:rFonts w:hint="eastAsia" w:asciiTheme="minorEastAsia" w:hAnsiTheme="minorEastAsia" w:eastAsiaTheme="minorEastAsia"/>
                <w:spacing w:val="-3"/>
                <w:sz w:val="21"/>
                <w:szCs w:val="21"/>
              </w:rPr>
              <w:t>址：</w:t>
            </w:r>
            <w:r>
              <w:rPr>
                <w:rFonts w:hint="eastAsia" w:asciiTheme="minorEastAsia" w:hAnsiTheme="minorEastAsia" w:eastAsiaTheme="minorEastAsia"/>
                <w:spacing w:val="-3"/>
                <w:sz w:val="21"/>
                <w:szCs w:val="21"/>
                <w:lang w:val="en-US"/>
              </w:rPr>
              <w:t>湛江市经济技术开发区乐金路19号上景中心b座19楼</w:t>
            </w:r>
          </w:p>
          <w:p>
            <w:pPr>
              <w:pStyle w:val="70"/>
              <w:tabs>
                <w:tab w:val="left" w:pos="739"/>
              </w:tabs>
              <w:spacing w:before="39" w:line="360" w:lineRule="exact"/>
              <w:ind w:left="107" w:right="905"/>
              <w:jc w:val="both"/>
              <w:rPr>
                <w:rFonts w:asciiTheme="minorEastAsia" w:hAnsiTheme="minorEastAsia" w:eastAsiaTheme="minorEastAsia"/>
                <w:spacing w:val="-3"/>
                <w:sz w:val="21"/>
                <w:szCs w:val="21"/>
              </w:rPr>
            </w:pPr>
            <w:r>
              <w:rPr>
                <w:rFonts w:hint="eastAsia" w:asciiTheme="minorEastAsia" w:hAnsiTheme="minorEastAsia" w:eastAsiaTheme="minorEastAsia"/>
                <w:spacing w:val="-3"/>
                <w:sz w:val="21"/>
                <w:szCs w:val="21"/>
              </w:rPr>
              <w:t>联系人：</w:t>
            </w:r>
            <w:r>
              <w:rPr>
                <w:rFonts w:hint="eastAsia" w:asciiTheme="minorEastAsia" w:hAnsiTheme="minorEastAsia" w:eastAsiaTheme="minorEastAsia"/>
                <w:spacing w:val="-3"/>
                <w:sz w:val="21"/>
                <w:szCs w:val="21"/>
                <w:lang w:val="en-US"/>
              </w:rPr>
              <w:t>吴春霞</w:t>
            </w:r>
            <w:r>
              <w:rPr>
                <w:rFonts w:hint="eastAsia" w:asciiTheme="minorEastAsia" w:hAnsiTheme="minorEastAsia" w:eastAsiaTheme="minorEastAsia"/>
                <w:spacing w:val="-3"/>
                <w:sz w:val="21"/>
                <w:szCs w:val="21"/>
              </w:rPr>
              <w:t xml:space="preserve"> </w:t>
            </w:r>
          </w:p>
          <w:p>
            <w:pPr>
              <w:pStyle w:val="70"/>
              <w:tabs>
                <w:tab w:val="left" w:pos="739"/>
              </w:tabs>
              <w:spacing w:before="39" w:line="360" w:lineRule="exact"/>
              <w:ind w:left="107" w:right="905"/>
              <w:jc w:val="both"/>
              <w:rPr>
                <w:rFonts w:hint="eastAsia" w:asciiTheme="minorEastAsia" w:hAnsiTheme="minorEastAsia" w:eastAsiaTheme="minorEastAsia"/>
                <w:spacing w:val="-3"/>
                <w:sz w:val="21"/>
                <w:szCs w:val="21"/>
                <w:lang w:val="en-US"/>
              </w:rPr>
            </w:pPr>
            <w:r>
              <w:rPr>
                <w:rFonts w:hint="eastAsia" w:asciiTheme="minorEastAsia" w:hAnsiTheme="minorEastAsia" w:eastAsiaTheme="minorEastAsia"/>
                <w:spacing w:val="-3"/>
                <w:sz w:val="21"/>
                <w:szCs w:val="21"/>
              </w:rPr>
              <w:t>电</w:t>
            </w:r>
            <w:r>
              <w:rPr>
                <w:rFonts w:hint="eastAsia" w:asciiTheme="minorEastAsia" w:hAnsiTheme="minorEastAsia" w:eastAsiaTheme="minorEastAsia"/>
                <w:spacing w:val="-3"/>
                <w:sz w:val="21"/>
                <w:szCs w:val="21"/>
              </w:rPr>
              <w:tab/>
            </w:r>
            <w:r>
              <w:rPr>
                <w:rFonts w:hint="eastAsia" w:asciiTheme="minorEastAsia" w:hAnsiTheme="minorEastAsia" w:eastAsiaTheme="minorEastAsia"/>
                <w:spacing w:val="-3"/>
                <w:sz w:val="21"/>
                <w:szCs w:val="21"/>
              </w:rPr>
              <w:t>话：</w:t>
            </w:r>
            <w:r>
              <w:rPr>
                <w:rFonts w:hint="eastAsia" w:asciiTheme="minorEastAsia" w:hAnsiTheme="minorEastAsia" w:eastAsiaTheme="minorEastAsia"/>
                <w:spacing w:val="-3"/>
                <w:sz w:val="21"/>
                <w:szCs w:val="21"/>
                <w:lang w:val="en-US"/>
              </w:rPr>
              <w:t>0759-2288650</w:t>
            </w:r>
          </w:p>
          <w:p>
            <w:pPr>
              <w:pStyle w:val="70"/>
              <w:tabs>
                <w:tab w:val="left" w:pos="739"/>
              </w:tabs>
              <w:adjustRightInd/>
              <w:spacing w:before="39" w:beforeLines="-2147483648" w:after="0" w:afterLines="-2147483648" w:line="360" w:lineRule="exact"/>
              <w:ind w:left="107" w:right="905" w:firstLine="0" w:firstLineChars="0"/>
              <w:jc w:val="both"/>
              <w:textAlignment w:val="auto"/>
              <w:rPr>
                <w:rFonts w:asciiTheme="minorEastAsia" w:hAnsiTheme="minorEastAsia" w:eastAsiaTheme="minorEastAsia"/>
                <w:color w:val="0000FF"/>
                <w:sz w:val="21"/>
                <w:szCs w:val="21"/>
                <w:lang w:val="en-US"/>
              </w:rPr>
            </w:pPr>
            <w:r>
              <w:rPr>
                <w:rFonts w:hint="eastAsia" w:asciiTheme="minorEastAsia" w:hAnsiTheme="minorEastAsia" w:eastAsiaTheme="minorEastAsia"/>
                <w:spacing w:val="-3"/>
                <w:sz w:val="21"/>
                <w:szCs w:val="21"/>
              </w:rPr>
              <w:t>邮</w:t>
            </w:r>
            <w:r>
              <w:rPr>
                <w:rFonts w:asciiTheme="minorEastAsia" w:hAnsiTheme="minorEastAsia" w:eastAsiaTheme="minorEastAsia"/>
                <w:spacing w:val="-3"/>
                <w:sz w:val="21"/>
                <w:szCs w:val="21"/>
                <w:lang w:val="en-US"/>
              </w:rPr>
              <w:tab/>
            </w:r>
            <w:r>
              <w:rPr>
                <w:rFonts w:hint="eastAsia" w:asciiTheme="minorEastAsia" w:hAnsiTheme="minorEastAsia" w:eastAsiaTheme="minorEastAsia"/>
                <w:spacing w:val="-3"/>
                <w:sz w:val="21"/>
                <w:szCs w:val="21"/>
              </w:rPr>
              <w:t>箱</w:t>
            </w:r>
            <w:r>
              <w:rPr>
                <w:rFonts w:hint="eastAsia" w:asciiTheme="minorEastAsia" w:hAnsiTheme="minorEastAsia" w:eastAsiaTheme="minorEastAsia"/>
                <w:spacing w:val="-3"/>
                <w:sz w:val="21"/>
                <w:szCs w:val="21"/>
              </w:rPr>
              <w:fldChar w:fldCharType="begin"/>
            </w:r>
            <w:r>
              <w:rPr>
                <w:rFonts w:asciiTheme="minorEastAsia" w:hAnsiTheme="minorEastAsia" w:eastAsiaTheme="minorEastAsia"/>
                <w:spacing w:val="-3"/>
                <w:sz w:val="21"/>
                <w:szCs w:val="21"/>
                <w:lang w:val="en-US"/>
              </w:rPr>
              <w:instrText xml:space="preserve"> HYPERLINK "mailto:zj3289979@126.com" \h </w:instrText>
            </w:r>
            <w:r>
              <w:rPr>
                <w:rFonts w:hint="eastAsia" w:asciiTheme="minorEastAsia" w:hAnsiTheme="minorEastAsia" w:eastAsiaTheme="minorEastAsia"/>
                <w:spacing w:val="-3"/>
                <w:sz w:val="21"/>
                <w:szCs w:val="21"/>
              </w:rPr>
              <w:fldChar w:fldCharType="separate"/>
            </w:r>
            <w:r>
              <w:rPr>
                <w:rFonts w:hint="eastAsia" w:asciiTheme="minorEastAsia" w:hAnsiTheme="minorEastAsia" w:eastAsiaTheme="minorEastAsia"/>
                <w:spacing w:val="-3"/>
                <w:sz w:val="21"/>
                <w:szCs w:val="21"/>
                <w:lang w:val="en-US"/>
              </w:rPr>
              <w:t>：</w:t>
            </w:r>
            <w:r>
              <w:rPr>
                <w:rFonts w:hint="eastAsia" w:asciiTheme="minorEastAsia" w:hAnsiTheme="minorEastAsia" w:eastAsiaTheme="minorEastAsia"/>
                <w:spacing w:val="-3"/>
                <w:sz w:val="21"/>
                <w:szCs w:val="21"/>
              </w:rPr>
              <w:fldChar w:fldCharType="end"/>
            </w:r>
            <w:r>
              <w:rPr>
                <w:rFonts w:hint="eastAsia" w:asciiTheme="minorEastAsia" w:hAnsiTheme="minorEastAsia" w:eastAsiaTheme="minorEastAsia"/>
                <w:spacing w:val="-3"/>
                <w:sz w:val="21"/>
                <w:szCs w:val="21"/>
                <w:lang w:val="en-US"/>
              </w:rPr>
              <w:t>zjyc2288650@163.com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900" w:type="dxa"/>
            <w:vAlign w:val="center"/>
          </w:tcPr>
          <w:p>
            <w:pPr>
              <w:pStyle w:val="70"/>
              <w:spacing w:line="360" w:lineRule="exact"/>
              <w:ind w:left="115" w:right="104"/>
              <w:jc w:val="center"/>
              <w:rPr>
                <w:rFonts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rPr>
              <w:t>3</w:t>
            </w:r>
          </w:p>
        </w:tc>
        <w:tc>
          <w:tcPr>
            <w:tcW w:w="2019" w:type="dxa"/>
            <w:vAlign w:val="center"/>
          </w:tcPr>
          <w:p>
            <w:pPr>
              <w:pStyle w:val="70"/>
              <w:spacing w:line="360" w:lineRule="exact"/>
              <w:ind w:left="9"/>
              <w:jc w:val="center"/>
              <w:rPr>
                <w:rFonts w:asciiTheme="minorEastAsia" w:hAnsiTheme="minorEastAsia" w:eastAsiaTheme="minorEastAsia"/>
                <w:sz w:val="21"/>
                <w:szCs w:val="21"/>
              </w:rPr>
            </w:pPr>
            <w:r>
              <w:rPr>
                <w:rFonts w:asciiTheme="minorEastAsia" w:hAnsiTheme="minorEastAsia" w:eastAsiaTheme="minorEastAsia"/>
                <w:sz w:val="21"/>
                <w:szCs w:val="21"/>
              </w:rPr>
              <w:t>项目名称</w:t>
            </w:r>
          </w:p>
        </w:tc>
        <w:tc>
          <w:tcPr>
            <w:tcW w:w="6324" w:type="dxa"/>
            <w:vAlign w:val="center"/>
          </w:tcPr>
          <w:p>
            <w:pPr>
              <w:pStyle w:val="70"/>
              <w:spacing w:before="130" w:line="360" w:lineRule="exact"/>
              <w:ind w:left="107" w:right="94"/>
              <w:rPr>
                <w:rFonts w:asciiTheme="minorEastAsia" w:hAnsiTheme="minorEastAsia" w:eastAsiaTheme="minorEastAsia"/>
                <w:sz w:val="21"/>
                <w:szCs w:val="21"/>
              </w:rPr>
            </w:pPr>
            <w:r>
              <w:rPr>
                <w:rFonts w:hint="eastAsia" w:asciiTheme="minorEastAsia" w:hAnsiTheme="minorEastAsia" w:eastAsiaTheme="minorEastAsia"/>
                <w:sz w:val="21"/>
                <w:szCs w:val="21"/>
              </w:rPr>
              <w:t>廉江河综合治理工程新村电站片项目10kV及以下电力线路迁改工程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jc w:val="center"/>
        </w:trPr>
        <w:tc>
          <w:tcPr>
            <w:tcW w:w="900" w:type="dxa"/>
            <w:vAlign w:val="center"/>
          </w:tcPr>
          <w:p>
            <w:pPr>
              <w:pStyle w:val="70"/>
              <w:spacing w:before="121" w:line="360" w:lineRule="exact"/>
              <w:ind w:left="115" w:right="104"/>
              <w:jc w:val="center"/>
              <w:rPr>
                <w:rFonts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rPr>
              <w:t>4</w:t>
            </w:r>
          </w:p>
        </w:tc>
        <w:tc>
          <w:tcPr>
            <w:tcW w:w="2019" w:type="dxa"/>
            <w:vAlign w:val="center"/>
          </w:tcPr>
          <w:p>
            <w:pPr>
              <w:pStyle w:val="70"/>
              <w:spacing w:before="121" w:line="360" w:lineRule="exact"/>
              <w:ind w:left="9"/>
              <w:jc w:val="center"/>
              <w:rPr>
                <w:rFonts w:asciiTheme="minorEastAsia" w:hAnsiTheme="minorEastAsia" w:eastAsiaTheme="minorEastAsia"/>
                <w:sz w:val="21"/>
                <w:szCs w:val="21"/>
              </w:rPr>
            </w:pPr>
            <w:r>
              <w:rPr>
                <w:rFonts w:asciiTheme="minorEastAsia" w:hAnsiTheme="minorEastAsia" w:eastAsiaTheme="minorEastAsia"/>
                <w:sz w:val="21"/>
                <w:szCs w:val="21"/>
              </w:rPr>
              <w:t>建设地点</w:t>
            </w:r>
          </w:p>
        </w:tc>
        <w:tc>
          <w:tcPr>
            <w:tcW w:w="6324" w:type="dxa"/>
          </w:tcPr>
          <w:p>
            <w:pPr>
              <w:pStyle w:val="70"/>
              <w:spacing w:before="121" w:line="360" w:lineRule="exact"/>
              <w:ind w:left="107"/>
              <w:jc w:val="both"/>
              <w:rPr>
                <w:rFonts w:asciiTheme="minorEastAsia" w:hAnsiTheme="minorEastAsia" w:eastAsiaTheme="minorEastAsia"/>
                <w:sz w:val="21"/>
                <w:szCs w:val="21"/>
              </w:rPr>
            </w:pPr>
            <w:r>
              <w:rPr>
                <w:rFonts w:hint="eastAsia" w:asciiTheme="minorEastAsia" w:hAnsiTheme="minorEastAsia" w:eastAsiaTheme="minorEastAsia"/>
                <w:sz w:val="21"/>
                <w:szCs w:val="21"/>
                <w:lang w:val="en-US"/>
              </w:rPr>
              <w:t>廉江市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900" w:type="dxa"/>
            <w:vAlign w:val="center"/>
          </w:tcPr>
          <w:p>
            <w:pPr>
              <w:pStyle w:val="70"/>
              <w:spacing w:before="138" w:line="360" w:lineRule="exact"/>
              <w:ind w:right="104"/>
              <w:jc w:val="center"/>
              <w:rPr>
                <w:rFonts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rPr>
              <w:t>5</w:t>
            </w:r>
          </w:p>
        </w:tc>
        <w:tc>
          <w:tcPr>
            <w:tcW w:w="2019" w:type="dxa"/>
            <w:vAlign w:val="center"/>
          </w:tcPr>
          <w:p>
            <w:pPr>
              <w:pStyle w:val="70"/>
              <w:spacing w:before="138" w:line="360" w:lineRule="exact"/>
              <w:ind w:left="9"/>
              <w:jc w:val="center"/>
              <w:rPr>
                <w:rFonts w:asciiTheme="minorEastAsia" w:hAnsiTheme="minorEastAsia" w:eastAsiaTheme="minorEastAsia"/>
                <w:sz w:val="21"/>
                <w:szCs w:val="21"/>
              </w:rPr>
            </w:pPr>
            <w:r>
              <w:rPr>
                <w:rFonts w:asciiTheme="minorEastAsia" w:hAnsiTheme="minorEastAsia" w:eastAsiaTheme="minorEastAsia"/>
                <w:sz w:val="21"/>
                <w:szCs w:val="21"/>
              </w:rPr>
              <w:t>资金来源</w:t>
            </w:r>
          </w:p>
        </w:tc>
        <w:tc>
          <w:tcPr>
            <w:tcW w:w="6324" w:type="dxa"/>
          </w:tcPr>
          <w:p>
            <w:pPr>
              <w:pStyle w:val="70"/>
              <w:spacing w:before="138" w:line="360" w:lineRule="exact"/>
              <w:ind w:left="107"/>
              <w:jc w:val="both"/>
              <w:rPr>
                <w:rFonts w:asciiTheme="minorEastAsia" w:hAnsiTheme="minorEastAsia" w:eastAsiaTheme="minorEastAsia"/>
                <w:sz w:val="21"/>
                <w:szCs w:val="21"/>
              </w:rPr>
            </w:pPr>
            <w:r>
              <w:rPr>
                <w:rFonts w:hint="eastAsia" w:asciiTheme="minorEastAsia" w:hAnsiTheme="minorEastAsia" w:eastAsiaTheme="minorEastAsia"/>
                <w:sz w:val="21"/>
                <w:szCs w:val="21"/>
                <w:lang w:val="en-US"/>
              </w:rPr>
              <w:t>自筹和贷款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900" w:type="dxa"/>
            <w:vAlign w:val="center"/>
          </w:tcPr>
          <w:p>
            <w:pPr>
              <w:pStyle w:val="70"/>
              <w:spacing w:before="150" w:line="360" w:lineRule="exact"/>
              <w:ind w:left="115" w:right="104"/>
              <w:jc w:val="center"/>
              <w:rPr>
                <w:rFonts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rPr>
              <w:t>6</w:t>
            </w:r>
          </w:p>
        </w:tc>
        <w:tc>
          <w:tcPr>
            <w:tcW w:w="2019" w:type="dxa"/>
            <w:vAlign w:val="center"/>
          </w:tcPr>
          <w:p>
            <w:pPr>
              <w:pStyle w:val="70"/>
              <w:spacing w:before="150" w:line="360" w:lineRule="exact"/>
              <w:ind w:left="12"/>
              <w:jc w:val="center"/>
              <w:rPr>
                <w:rFonts w:asciiTheme="minorEastAsia" w:hAnsiTheme="minorEastAsia" w:eastAsiaTheme="minorEastAsia"/>
                <w:sz w:val="21"/>
                <w:szCs w:val="21"/>
              </w:rPr>
            </w:pPr>
            <w:r>
              <w:rPr>
                <w:rFonts w:asciiTheme="minorEastAsia" w:hAnsiTheme="minorEastAsia" w:eastAsiaTheme="minorEastAsia"/>
                <w:sz w:val="21"/>
                <w:szCs w:val="21"/>
              </w:rPr>
              <w:t>资金落实情况</w:t>
            </w:r>
          </w:p>
        </w:tc>
        <w:tc>
          <w:tcPr>
            <w:tcW w:w="6324" w:type="dxa"/>
          </w:tcPr>
          <w:p>
            <w:pPr>
              <w:pStyle w:val="70"/>
              <w:spacing w:before="150" w:line="360" w:lineRule="exact"/>
              <w:ind w:left="107"/>
              <w:jc w:val="both"/>
              <w:rPr>
                <w:rFonts w:asciiTheme="minorEastAsia" w:hAnsiTheme="minorEastAsia" w:eastAsiaTheme="minorEastAsia"/>
                <w:sz w:val="21"/>
                <w:szCs w:val="21"/>
                <w:lang w:val="en-US"/>
              </w:rPr>
            </w:pPr>
            <w:r>
              <w:rPr>
                <w:rFonts w:hint="eastAsia" w:asciiTheme="minorEastAsia" w:hAnsiTheme="minorEastAsia" w:eastAsiaTheme="minorEastAsia"/>
                <w:sz w:val="21"/>
                <w:szCs w:val="21"/>
                <w:lang w:val="en-US"/>
              </w:rPr>
              <w:t>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900" w:type="dxa"/>
            <w:vAlign w:val="center"/>
          </w:tcPr>
          <w:p>
            <w:pPr>
              <w:pStyle w:val="70"/>
              <w:spacing w:before="140" w:line="360" w:lineRule="exact"/>
              <w:ind w:left="115" w:right="104"/>
              <w:jc w:val="center"/>
              <w:rPr>
                <w:rFonts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rPr>
              <w:t>7</w:t>
            </w:r>
          </w:p>
        </w:tc>
        <w:tc>
          <w:tcPr>
            <w:tcW w:w="2019" w:type="dxa"/>
            <w:vAlign w:val="center"/>
          </w:tcPr>
          <w:p>
            <w:pPr>
              <w:pStyle w:val="70"/>
              <w:spacing w:before="140" w:line="360" w:lineRule="exact"/>
              <w:ind w:left="9"/>
              <w:jc w:val="center"/>
              <w:rPr>
                <w:rFonts w:asciiTheme="minorEastAsia" w:hAnsiTheme="minorEastAsia" w:eastAsiaTheme="minorEastAsia"/>
                <w:sz w:val="21"/>
                <w:szCs w:val="21"/>
              </w:rPr>
            </w:pPr>
            <w:r>
              <w:rPr>
                <w:rFonts w:asciiTheme="minorEastAsia" w:hAnsiTheme="minorEastAsia" w:eastAsiaTheme="minorEastAsia"/>
                <w:sz w:val="21"/>
                <w:szCs w:val="21"/>
              </w:rPr>
              <w:t>招标范围</w:t>
            </w:r>
          </w:p>
        </w:tc>
        <w:tc>
          <w:tcPr>
            <w:tcW w:w="6324" w:type="dxa"/>
          </w:tcPr>
          <w:p>
            <w:pPr>
              <w:pStyle w:val="70"/>
              <w:spacing w:before="140" w:line="360" w:lineRule="exact"/>
              <w:ind w:left="107"/>
              <w:jc w:val="both"/>
              <w:rPr>
                <w:rFonts w:asciiTheme="minorEastAsia" w:hAnsiTheme="minorEastAsia" w:eastAsiaTheme="minorEastAsia"/>
                <w:sz w:val="21"/>
                <w:szCs w:val="21"/>
              </w:rPr>
            </w:pPr>
            <w:r>
              <w:rPr>
                <w:rFonts w:asciiTheme="minorEastAsia" w:hAnsiTheme="minorEastAsia" w:eastAsiaTheme="minorEastAsia"/>
                <w:sz w:val="21"/>
                <w:szCs w:val="21"/>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jc w:val="center"/>
        </w:trPr>
        <w:tc>
          <w:tcPr>
            <w:tcW w:w="900" w:type="dxa"/>
            <w:vAlign w:val="center"/>
          </w:tcPr>
          <w:p>
            <w:pPr>
              <w:pStyle w:val="70"/>
              <w:spacing w:line="360" w:lineRule="exact"/>
              <w:ind w:left="115" w:right="104"/>
              <w:jc w:val="center"/>
              <w:rPr>
                <w:rFonts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rPr>
              <w:t>8</w:t>
            </w:r>
          </w:p>
        </w:tc>
        <w:tc>
          <w:tcPr>
            <w:tcW w:w="2019" w:type="dxa"/>
            <w:vAlign w:val="center"/>
          </w:tcPr>
          <w:p>
            <w:pPr>
              <w:pStyle w:val="70"/>
              <w:spacing w:line="360" w:lineRule="exact"/>
              <w:ind w:left="9"/>
              <w:jc w:val="center"/>
              <w:rPr>
                <w:rFonts w:asciiTheme="minorEastAsia" w:hAnsiTheme="minorEastAsia" w:eastAsiaTheme="minorEastAsia"/>
                <w:sz w:val="21"/>
                <w:szCs w:val="21"/>
              </w:rPr>
            </w:pPr>
            <w:r>
              <w:rPr>
                <w:rFonts w:asciiTheme="minorEastAsia" w:hAnsiTheme="minorEastAsia" w:eastAsiaTheme="minorEastAsia"/>
                <w:sz w:val="21"/>
                <w:szCs w:val="21"/>
              </w:rPr>
              <w:t>计划工期</w:t>
            </w:r>
          </w:p>
        </w:tc>
        <w:tc>
          <w:tcPr>
            <w:tcW w:w="6324" w:type="dxa"/>
          </w:tcPr>
          <w:p>
            <w:pPr>
              <w:pStyle w:val="70"/>
              <w:tabs>
                <w:tab w:val="left" w:pos="530"/>
              </w:tabs>
              <w:spacing w:before="118" w:line="360" w:lineRule="exact"/>
              <w:ind w:left="107"/>
              <w:jc w:val="both"/>
              <w:rPr>
                <w:rFonts w:asciiTheme="minorEastAsia" w:hAnsiTheme="minorEastAsia" w:eastAsiaTheme="minorEastAsia"/>
                <w:sz w:val="21"/>
                <w:szCs w:val="21"/>
                <w:lang w:val="en-US"/>
              </w:rPr>
            </w:pPr>
            <w:r>
              <w:rPr>
                <w:rFonts w:hint="eastAsia" w:asciiTheme="minorEastAsia" w:hAnsiTheme="minorEastAsia" w:eastAsiaTheme="minorEastAsia"/>
                <w:sz w:val="21"/>
                <w:szCs w:val="21"/>
                <w:lang w:val="en-US"/>
              </w:rPr>
              <w:t>计划总工期：</w:t>
            </w:r>
            <w:r>
              <w:rPr>
                <w:rFonts w:hint="eastAsia" w:asciiTheme="minorEastAsia" w:hAnsiTheme="minorEastAsia" w:eastAsiaTheme="minorEastAsia"/>
                <w:sz w:val="21"/>
                <w:szCs w:val="21"/>
                <w:u w:val="single"/>
                <w:lang w:val="en-US"/>
              </w:rPr>
              <w:t>90</w:t>
            </w:r>
            <w:r>
              <w:rPr>
                <w:rFonts w:hint="eastAsia" w:asciiTheme="minorEastAsia" w:hAnsiTheme="minorEastAsia" w:eastAsiaTheme="minorEastAsia"/>
                <w:sz w:val="21"/>
                <w:szCs w:val="21"/>
                <w:lang w:val="en-US"/>
              </w:rPr>
              <w:t>个日历天。</w:t>
            </w:r>
          </w:p>
          <w:p>
            <w:pPr>
              <w:pStyle w:val="70"/>
              <w:tabs>
                <w:tab w:val="left" w:pos="530"/>
              </w:tabs>
              <w:spacing w:before="118" w:line="360" w:lineRule="exact"/>
              <w:ind w:left="107"/>
              <w:jc w:val="both"/>
              <w:rPr>
                <w:rFonts w:asciiTheme="minorEastAsia" w:hAnsiTheme="minorEastAsia" w:eastAsiaTheme="minorEastAsia"/>
                <w:sz w:val="21"/>
                <w:szCs w:val="21"/>
              </w:rPr>
            </w:pPr>
            <w:r>
              <w:rPr>
                <w:rFonts w:hint="eastAsia" w:asciiTheme="minorEastAsia" w:hAnsiTheme="minorEastAsia" w:eastAsiaTheme="minorEastAsia"/>
                <w:sz w:val="21"/>
                <w:szCs w:val="21"/>
                <w:lang w:val="en-US"/>
              </w:rPr>
              <w:t>施工工期合计</w:t>
            </w:r>
            <w:r>
              <w:rPr>
                <w:rFonts w:hint="eastAsia" w:asciiTheme="minorEastAsia" w:hAnsiTheme="minorEastAsia" w:eastAsiaTheme="minorEastAsia"/>
                <w:sz w:val="21"/>
                <w:szCs w:val="21"/>
                <w:u w:val="single"/>
                <w:lang w:val="en-US"/>
              </w:rPr>
              <w:t>90</w:t>
            </w:r>
            <w:r>
              <w:rPr>
                <w:rFonts w:hint="eastAsia" w:asciiTheme="minorEastAsia" w:hAnsiTheme="minorEastAsia" w:eastAsiaTheme="minorEastAsia"/>
                <w:sz w:val="21"/>
                <w:szCs w:val="21"/>
                <w:lang w:val="en-US"/>
              </w:rPr>
              <w:t>个日历天内完成施工验收。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900" w:type="dxa"/>
            <w:vAlign w:val="center"/>
          </w:tcPr>
          <w:p>
            <w:pPr>
              <w:pStyle w:val="70"/>
              <w:spacing w:before="133" w:line="360" w:lineRule="exact"/>
              <w:ind w:left="115" w:right="104"/>
              <w:jc w:val="center"/>
              <w:rPr>
                <w:rFonts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rPr>
              <w:t>9</w:t>
            </w:r>
          </w:p>
        </w:tc>
        <w:tc>
          <w:tcPr>
            <w:tcW w:w="2019" w:type="dxa"/>
            <w:vAlign w:val="center"/>
          </w:tcPr>
          <w:p>
            <w:pPr>
              <w:pStyle w:val="70"/>
              <w:spacing w:before="133" w:line="360" w:lineRule="exact"/>
              <w:ind w:left="9"/>
              <w:jc w:val="center"/>
              <w:rPr>
                <w:rFonts w:asciiTheme="minorEastAsia" w:hAnsiTheme="minorEastAsia" w:eastAsiaTheme="minorEastAsia"/>
                <w:sz w:val="21"/>
                <w:szCs w:val="21"/>
              </w:rPr>
            </w:pPr>
            <w:r>
              <w:rPr>
                <w:rFonts w:asciiTheme="minorEastAsia" w:hAnsiTheme="minorEastAsia" w:eastAsiaTheme="minorEastAsia"/>
                <w:sz w:val="21"/>
                <w:szCs w:val="21"/>
              </w:rPr>
              <w:t>质量标准</w:t>
            </w:r>
          </w:p>
        </w:tc>
        <w:tc>
          <w:tcPr>
            <w:tcW w:w="6324" w:type="dxa"/>
            <w:vAlign w:val="center"/>
          </w:tcPr>
          <w:p>
            <w:pPr>
              <w:pStyle w:val="70"/>
              <w:spacing w:line="360" w:lineRule="exact"/>
              <w:ind w:left="107"/>
              <w:rPr>
                <w:rFonts w:asciiTheme="minorEastAsia" w:hAnsiTheme="minorEastAsia" w:eastAsiaTheme="minorEastAsia"/>
                <w:sz w:val="21"/>
                <w:szCs w:val="21"/>
              </w:rPr>
            </w:pPr>
            <w:r>
              <w:rPr>
                <w:rFonts w:asciiTheme="minorEastAsia" w:hAnsiTheme="minorEastAsia" w:eastAsiaTheme="minorEastAsia"/>
                <w:sz w:val="21"/>
                <w:szCs w:val="21"/>
              </w:rPr>
              <w:t>施工要求的质量标准：</w:t>
            </w:r>
            <w:r>
              <w:rPr>
                <w:rFonts w:hint="eastAsia" w:asciiTheme="minorEastAsia" w:hAnsiTheme="minorEastAsia" w:eastAsiaTheme="minorEastAsia"/>
                <w:sz w:val="21"/>
                <w:szCs w:val="21"/>
              </w:rPr>
              <w:t>合格或以上。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jc w:val="center"/>
        </w:trPr>
        <w:tc>
          <w:tcPr>
            <w:tcW w:w="900" w:type="dxa"/>
            <w:vAlign w:val="center"/>
          </w:tcPr>
          <w:p>
            <w:pPr>
              <w:pStyle w:val="70"/>
              <w:spacing w:before="154" w:line="360" w:lineRule="exact"/>
              <w:ind w:left="115" w:right="104"/>
              <w:jc w:val="center"/>
              <w:rPr>
                <w:rFonts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rPr>
              <w:t>10</w:t>
            </w:r>
          </w:p>
        </w:tc>
        <w:tc>
          <w:tcPr>
            <w:tcW w:w="2019" w:type="dxa"/>
            <w:vAlign w:val="center"/>
          </w:tcPr>
          <w:p>
            <w:pPr>
              <w:pStyle w:val="70"/>
              <w:spacing w:before="154" w:line="360" w:lineRule="exact"/>
              <w:ind w:left="9"/>
              <w:jc w:val="center"/>
              <w:rPr>
                <w:rFonts w:asciiTheme="minorEastAsia" w:hAnsiTheme="minorEastAsia" w:eastAsiaTheme="minorEastAsia"/>
                <w:sz w:val="21"/>
                <w:szCs w:val="21"/>
              </w:rPr>
            </w:pPr>
            <w:r>
              <w:rPr>
                <w:rFonts w:asciiTheme="minorEastAsia" w:hAnsiTheme="minorEastAsia" w:eastAsiaTheme="minorEastAsia"/>
                <w:sz w:val="21"/>
                <w:szCs w:val="21"/>
              </w:rPr>
              <w:t>投标人资质条件、能力和信誉</w:t>
            </w:r>
          </w:p>
        </w:tc>
        <w:tc>
          <w:tcPr>
            <w:tcW w:w="6324" w:type="dxa"/>
          </w:tcPr>
          <w:p>
            <w:pPr>
              <w:pStyle w:val="70"/>
              <w:spacing w:before="154" w:line="360" w:lineRule="exact"/>
              <w:ind w:left="107"/>
              <w:jc w:val="both"/>
              <w:rPr>
                <w:rFonts w:asciiTheme="minorEastAsia" w:hAnsiTheme="minorEastAsia" w:eastAsiaTheme="minorEastAsia"/>
                <w:sz w:val="21"/>
                <w:szCs w:val="21"/>
              </w:rPr>
            </w:pPr>
            <w:r>
              <w:rPr>
                <w:rFonts w:asciiTheme="minorEastAsia" w:hAnsiTheme="minorEastAsia" w:eastAsiaTheme="minorEastAsia"/>
                <w:sz w:val="21"/>
                <w:szCs w:val="21"/>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900" w:type="dxa"/>
            <w:vAlign w:val="center"/>
          </w:tcPr>
          <w:p>
            <w:pPr>
              <w:pStyle w:val="70"/>
              <w:spacing w:line="360" w:lineRule="exact"/>
              <w:ind w:left="115" w:right="104"/>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w:t>
            </w:r>
            <w:r>
              <w:rPr>
                <w:rFonts w:asciiTheme="minorEastAsia" w:hAnsiTheme="minorEastAsia" w:eastAsiaTheme="minorEastAsia"/>
                <w:sz w:val="21"/>
                <w:szCs w:val="21"/>
              </w:rPr>
              <w:t>1</w:t>
            </w:r>
            <w:r>
              <w:rPr>
                <w:rFonts w:hint="eastAsia" w:asciiTheme="minorEastAsia" w:hAnsiTheme="minorEastAsia" w:eastAsiaTheme="minorEastAsia"/>
                <w:sz w:val="21"/>
                <w:szCs w:val="21"/>
              </w:rPr>
              <w:t>1</w:t>
            </w:r>
          </w:p>
        </w:tc>
        <w:tc>
          <w:tcPr>
            <w:tcW w:w="2019" w:type="dxa"/>
            <w:vAlign w:val="center"/>
          </w:tcPr>
          <w:p>
            <w:pPr>
              <w:pStyle w:val="70"/>
              <w:spacing w:line="360" w:lineRule="exact"/>
              <w:ind w:left="9"/>
              <w:jc w:val="center"/>
              <w:rPr>
                <w:rFonts w:asciiTheme="minorEastAsia" w:hAnsiTheme="minorEastAsia" w:eastAsiaTheme="minorEastAsia"/>
                <w:sz w:val="21"/>
                <w:szCs w:val="21"/>
              </w:rPr>
            </w:pPr>
            <w:r>
              <w:rPr>
                <w:rFonts w:asciiTheme="minorEastAsia" w:hAnsiTheme="minorEastAsia" w:eastAsiaTheme="minorEastAsia"/>
                <w:sz w:val="21"/>
                <w:szCs w:val="21"/>
              </w:rPr>
              <w:t>是否接受联合体投标</w:t>
            </w:r>
          </w:p>
        </w:tc>
        <w:tc>
          <w:tcPr>
            <w:tcW w:w="6324" w:type="dxa"/>
            <w:vAlign w:val="center"/>
          </w:tcPr>
          <w:p>
            <w:pPr>
              <w:pStyle w:val="70"/>
              <w:spacing w:before="85" w:line="360" w:lineRule="exact"/>
              <w:ind w:firstLine="210" w:firstLineChars="100"/>
              <w:rPr>
                <w:rFonts w:asciiTheme="minorEastAsia" w:hAnsiTheme="minorEastAsia" w:eastAsiaTheme="minorEastAsia"/>
                <w:sz w:val="21"/>
                <w:szCs w:val="21"/>
              </w:rPr>
            </w:pPr>
            <w:r>
              <w:rPr>
                <w:rFonts w:asciiTheme="minorEastAsia" w:hAnsiTheme="minorEastAsia" w:eastAsiaTheme="minorEastAsia"/>
                <w:sz w:val="21"/>
                <w:szCs w:val="21"/>
              </w:rPr>
              <w:t>不接受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00" w:type="dxa"/>
            <w:vAlign w:val="center"/>
          </w:tcPr>
          <w:p>
            <w:pPr>
              <w:pStyle w:val="70"/>
              <w:spacing w:before="1" w:line="360" w:lineRule="exact"/>
              <w:ind w:left="116" w:right="104"/>
              <w:jc w:val="center"/>
              <w:rPr>
                <w:rFonts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rPr>
              <w:t>12</w:t>
            </w:r>
          </w:p>
        </w:tc>
        <w:tc>
          <w:tcPr>
            <w:tcW w:w="2019" w:type="dxa"/>
            <w:vAlign w:val="center"/>
          </w:tcPr>
          <w:p>
            <w:pPr>
              <w:pStyle w:val="70"/>
              <w:spacing w:before="1" w:line="360" w:lineRule="exact"/>
              <w:ind w:left="12"/>
              <w:jc w:val="center"/>
              <w:rPr>
                <w:rFonts w:asciiTheme="minorEastAsia" w:hAnsiTheme="minorEastAsia" w:eastAsiaTheme="minorEastAsia"/>
                <w:sz w:val="21"/>
                <w:szCs w:val="21"/>
              </w:rPr>
            </w:pPr>
            <w:r>
              <w:rPr>
                <w:rFonts w:asciiTheme="minorEastAsia" w:hAnsiTheme="minorEastAsia" w:eastAsiaTheme="minorEastAsia"/>
                <w:sz w:val="21"/>
                <w:szCs w:val="21"/>
              </w:rPr>
              <w:t>费用承担补偿</w:t>
            </w:r>
          </w:p>
        </w:tc>
        <w:tc>
          <w:tcPr>
            <w:tcW w:w="6324" w:type="dxa"/>
            <w:vAlign w:val="center"/>
          </w:tcPr>
          <w:p>
            <w:pPr>
              <w:pStyle w:val="70"/>
              <w:tabs>
                <w:tab w:val="left" w:pos="320"/>
              </w:tabs>
              <w:spacing w:before="85" w:line="360" w:lineRule="exact"/>
              <w:ind w:firstLine="206" w:firstLineChars="100"/>
              <w:rPr>
                <w:rFonts w:asciiTheme="minorEastAsia" w:hAnsiTheme="minorEastAsia" w:eastAsiaTheme="minorEastAsia"/>
                <w:sz w:val="21"/>
                <w:szCs w:val="21"/>
              </w:rPr>
            </w:pPr>
            <w:r>
              <w:rPr>
                <w:rFonts w:asciiTheme="minorEastAsia" w:hAnsiTheme="minorEastAsia" w:eastAsiaTheme="minorEastAsia"/>
                <w:spacing w:val="-2"/>
                <w:sz w:val="21"/>
                <w:szCs w:val="21"/>
              </w:rPr>
              <w:t>不补偿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jc w:val="center"/>
        </w:trPr>
        <w:tc>
          <w:tcPr>
            <w:tcW w:w="900" w:type="dxa"/>
            <w:vAlign w:val="center"/>
          </w:tcPr>
          <w:p>
            <w:pPr>
              <w:pStyle w:val="70"/>
              <w:spacing w:before="155" w:line="360" w:lineRule="exact"/>
              <w:ind w:left="115" w:right="104"/>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1.</w:t>
            </w:r>
            <w:r>
              <w:rPr>
                <w:rFonts w:hint="eastAsia" w:asciiTheme="minorEastAsia" w:hAnsiTheme="minorEastAsia" w:eastAsiaTheme="minorEastAsia"/>
                <w:sz w:val="21"/>
                <w:szCs w:val="21"/>
              </w:rPr>
              <w:t>13</w:t>
            </w:r>
          </w:p>
        </w:tc>
        <w:tc>
          <w:tcPr>
            <w:tcW w:w="2019" w:type="dxa"/>
            <w:vAlign w:val="center"/>
          </w:tcPr>
          <w:p>
            <w:pPr>
              <w:pStyle w:val="70"/>
              <w:spacing w:before="155" w:line="360" w:lineRule="exact"/>
              <w:ind w:left="12"/>
              <w:jc w:val="center"/>
              <w:rPr>
                <w:rFonts w:asciiTheme="minorEastAsia" w:hAnsiTheme="minorEastAsia" w:eastAsiaTheme="minorEastAsia"/>
                <w:sz w:val="21"/>
                <w:szCs w:val="21"/>
              </w:rPr>
            </w:pPr>
            <w:r>
              <w:rPr>
                <w:rFonts w:asciiTheme="minorEastAsia" w:hAnsiTheme="minorEastAsia" w:eastAsiaTheme="minorEastAsia"/>
                <w:sz w:val="21"/>
                <w:szCs w:val="21"/>
              </w:rPr>
              <w:t>踏勘</w:t>
            </w:r>
          </w:p>
        </w:tc>
        <w:tc>
          <w:tcPr>
            <w:tcW w:w="6324" w:type="dxa"/>
            <w:vAlign w:val="center"/>
          </w:tcPr>
          <w:p>
            <w:pPr>
              <w:pStyle w:val="70"/>
              <w:tabs>
                <w:tab w:val="left" w:pos="320"/>
              </w:tabs>
              <w:spacing w:before="3" w:line="300" w:lineRule="exact"/>
              <w:jc w:val="both"/>
              <w:rPr>
                <w:rFonts w:asciiTheme="minorEastAsia" w:hAnsiTheme="minorEastAsia" w:eastAsiaTheme="minorEastAsia"/>
                <w:sz w:val="21"/>
                <w:szCs w:val="21"/>
              </w:rPr>
            </w:pPr>
            <w:r>
              <w:rPr>
                <w:rFonts w:asciiTheme="minorEastAsia" w:hAnsiTheme="minorEastAsia" w:eastAsiaTheme="minorEastAsia"/>
                <w:spacing w:val="-3"/>
                <w:sz w:val="21"/>
                <w:szCs w:val="21"/>
              </w:rPr>
              <w:t>不</w:t>
            </w:r>
            <w:r>
              <w:rPr>
                <w:rFonts w:asciiTheme="minorEastAsia" w:hAnsiTheme="minorEastAsia" w:eastAsiaTheme="minorEastAsia"/>
                <w:spacing w:val="-2"/>
                <w:sz w:val="21"/>
                <w:szCs w:val="21"/>
              </w:rPr>
              <w:t>组织：投标人按招标公告要求自行踏勘现场。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900" w:type="dxa"/>
            <w:vAlign w:val="center"/>
          </w:tcPr>
          <w:p>
            <w:pPr>
              <w:pStyle w:val="70"/>
              <w:spacing w:before="127" w:line="360" w:lineRule="exact"/>
              <w:ind w:right="104"/>
              <w:jc w:val="center"/>
              <w:rPr>
                <w:rFonts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rPr>
              <w:t>14</w:t>
            </w:r>
          </w:p>
        </w:tc>
        <w:tc>
          <w:tcPr>
            <w:tcW w:w="2019" w:type="dxa"/>
            <w:vAlign w:val="center"/>
          </w:tcPr>
          <w:p>
            <w:pPr>
              <w:pStyle w:val="70"/>
              <w:spacing w:before="127" w:line="360" w:lineRule="exact"/>
              <w:ind w:left="9"/>
              <w:jc w:val="center"/>
              <w:rPr>
                <w:rFonts w:asciiTheme="minorEastAsia" w:hAnsiTheme="minorEastAsia" w:eastAsiaTheme="minorEastAsia"/>
                <w:sz w:val="21"/>
                <w:szCs w:val="21"/>
              </w:rPr>
            </w:pPr>
            <w:r>
              <w:rPr>
                <w:rFonts w:asciiTheme="minorEastAsia" w:hAnsiTheme="minorEastAsia" w:eastAsiaTheme="minorEastAsia"/>
                <w:sz w:val="21"/>
                <w:szCs w:val="21"/>
              </w:rPr>
              <w:t>投标预备会</w:t>
            </w:r>
          </w:p>
        </w:tc>
        <w:tc>
          <w:tcPr>
            <w:tcW w:w="6324" w:type="dxa"/>
            <w:vAlign w:val="center"/>
          </w:tcPr>
          <w:p>
            <w:pPr>
              <w:pStyle w:val="70"/>
              <w:tabs>
                <w:tab w:val="left" w:pos="320"/>
              </w:tabs>
              <w:spacing w:before="1" w:line="360" w:lineRule="exact"/>
              <w:ind w:firstLine="206" w:firstLineChars="100"/>
              <w:rPr>
                <w:rFonts w:asciiTheme="minorEastAsia" w:hAnsiTheme="minorEastAsia" w:eastAsiaTheme="minorEastAsia"/>
                <w:sz w:val="21"/>
                <w:szCs w:val="21"/>
              </w:rPr>
            </w:pPr>
            <w:r>
              <w:rPr>
                <w:rFonts w:asciiTheme="minorEastAsia" w:hAnsiTheme="minorEastAsia" w:eastAsiaTheme="minorEastAsia"/>
                <w:spacing w:val="-2"/>
                <w:sz w:val="21"/>
                <w:szCs w:val="21"/>
              </w:rPr>
              <w:t>不召开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900" w:type="dxa"/>
            <w:vAlign w:val="center"/>
          </w:tcPr>
          <w:p>
            <w:pPr>
              <w:pStyle w:val="70"/>
              <w:spacing w:before="104" w:line="360" w:lineRule="exact"/>
              <w:ind w:left="116" w:right="104"/>
              <w:jc w:val="center"/>
              <w:rPr>
                <w:rFonts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rPr>
              <w:t>15</w:t>
            </w:r>
          </w:p>
        </w:tc>
        <w:tc>
          <w:tcPr>
            <w:tcW w:w="2019" w:type="dxa"/>
            <w:vAlign w:val="center"/>
          </w:tcPr>
          <w:p>
            <w:pPr>
              <w:pStyle w:val="70"/>
              <w:spacing w:before="104" w:line="360" w:lineRule="exact"/>
              <w:ind w:left="9"/>
              <w:jc w:val="center"/>
              <w:rPr>
                <w:rFonts w:asciiTheme="minorEastAsia" w:hAnsiTheme="minorEastAsia" w:eastAsiaTheme="minorEastAsia"/>
                <w:sz w:val="21"/>
                <w:szCs w:val="21"/>
              </w:rPr>
            </w:pPr>
            <w:r>
              <w:rPr>
                <w:rFonts w:asciiTheme="minorEastAsia" w:hAnsiTheme="minorEastAsia" w:eastAsiaTheme="minorEastAsia"/>
                <w:sz w:val="21"/>
                <w:szCs w:val="21"/>
              </w:rPr>
              <w:t>投标人提出问题的截止时间</w:t>
            </w:r>
          </w:p>
        </w:tc>
        <w:tc>
          <w:tcPr>
            <w:tcW w:w="6324" w:type="dxa"/>
          </w:tcPr>
          <w:p>
            <w:pPr>
              <w:pStyle w:val="70"/>
              <w:spacing w:before="104" w:line="360" w:lineRule="exact"/>
              <w:ind w:left="107"/>
              <w:jc w:val="both"/>
              <w:rPr>
                <w:rFonts w:asciiTheme="minorEastAsia" w:hAnsiTheme="minorEastAsia" w:eastAsiaTheme="minorEastAsia"/>
                <w:sz w:val="21"/>
                <w:szCs w:val="21"/>
              </w:rPr>
            </w:pPr>
            <w:r>
              <w:rPr>
                <w:rFonts w:hint="eastAsia" w:asciiTheme="minorEastAsia" w:hAnsiTheme="minorEastAsia" w:eastAsiaTheme="minorEastAsia"/>
                <w:sz w:val="21"/>
                <w:szCs w:val="21"/>
              </w:rPr>
              <w:t>提交时间：应在</w:t>
            </w:r>
            <w:r>
              <w:rPr>
                <w:rFonts w:hint="eastAsia" w:asciiTheme="minorEastAsia" w:hAnsiTheme="minorEastAsia" w:eastAsiaTheme="minorEastAsia"/>
                <w:sz w:val="21"/>
                <w:szCs w:val="21"/>
                <w:u w:val="single"/>
              </w:rPr>
              <w:t>202</w:t>
            </w:r>
            <w:r>
              <w:rPr>
                <w:rFonts w:hint="eastAsia" w:asciiTheme="minorEastAsia" w:hAnsiTheme="minorEastAsia" w:eastAsiaTheme="minorEastAsia"/>
                <w:sz w:val="21"/>
                <w:szCs w:val="21"/>
                <w:u w:val="single"/>
                <w:lang w:val="en-US"/>
              </w:rPr>
              <w:t>3</w:t>
            </w:r>
            <w:r>
              <w:rPr>
                <w:rFonts w:hint="eastAsia" w:asciiTheme="minorEastAsia" w:hAnsiTheme="minorEastAsia" w:eastAsiaTheme="minorEastAsia"/>
                <w:sz w:val="21"/>
                <w:szCs w:val="21"/>
              </w:rPr>
              <w:t>年</w:t>
            </w:r>
            <w:r>
              <w:rPr>
                <w:rFonts w:hint="eastAsia" w:asciiTheme="minorEastAsia" w:hAnsiTheme="minorEastAsia" w:eastAsiaTheme="minorEastAsia"/>
                <w:spacing w:val="-4"/>
                <w:sz w:val="24"/>
                <w:u w:val="single"/>
                <w:lang w:val="en-US" w:eastAsia="zh-CN"/>
              </w:rPr>
              <w:t>4</w:t>
            </w:r>
            <w:r>
              <w:rPr>
                <w:rFonts w:hint="eastAsia" w:asciiTheme="minorEastAsia" w:hAnsiTheme="minorEastAsia" w:eastAsiaTheme="minorEastAsia"/>
                <w:sz w:val="21"/>
                <w:szCs w:val="21"/>
              </w:rPr>
              <w:t>月</w:t>
            </w:r>
            <w:r>
              <w:rPr>
                <w:rFonts w:hint="eastAsia" w:asciiTheme="minorEastAsia" w:hAnsiTheme="minorEastAsia" w:eastAsiaTheme="minorEastAsia"/>
                <w:spacing w:val="-4"/>
                <w:sz w:val="24"/>
                <w:u w:val="single"/>
                <w:lang w:val="en-US" w:eastAsia="zh-CN"/>
              </w:rPr>
              <w:t>26</w:t>
            </w:r>
            <w:bookmarkStart w:id="43" w:name="_GoBack"/>
            <w:bookmarkEnd w:id="43"/>
            <w:r>
              <w:rPr>
                <w:rFonts w:hint="eastAsia" w:asciiTheme="minorEastAsia" w:hAnsiTheme="minorEastAsia" w:eastAsiaTheme="minorEastAsia"/>
                <w:sz w:val="21"/>
                <w:szCs w:val="21"/>
              </w:rPr>
              <w:t>日</w:t>
            </w:r>
            <w:r>
              <w:rPr>
                <w:rFonts w:hint="eastAsia" w:asciiTheme="minorEastAsia" w:hAnsiTheme="minorEastAsia" w:eastAsiaTheme="minorEastAsia"/>
                <w:sz w:val="21"/>
                <w:szCs w:val="21"/>
                <w:lang w:val="en-US"/>
              </w:rPr>
              <w:t>17</w:t>
            </w:r>
            <w:r>
              <w:rPr>
                <w:rFonts w:hint="eastAsia" w:asciiTheme="minorEastAsia" w:hAnsiTheme="minorEastAsia" w:eastAsiaTheme="minorEastAsia"/>
                <w:sz w:val="21"/>
                <w:szCs w:val="21"/>
              </w:rPr>
              <w:t>时前。</w:t>
            </w:r>
          </w:p>
          <w:p>
            <w:pPr>
              <w:pStyle w:val="70"/>
              <w:spacing w:before="104" w:line="360" w:lineRule="exact"/>
              <w:ind w:left="107"/>
              <w:jc w:val="both"/>
              <w:rPr>
                <w:rFonts w:asciiTheme="minorEastAsia" w:hAnsiTheme="minorEastAsia" w:eastAsiaTheme="minorEastAsia"/>
                <w:color w:val="FF0000"/>
                <w:sz w:val="21"/>
                <w:szCs w:val="21"/>
              </w:rPr>
            </w:pPr>
            <w:r>
              <w:rPr>
                <w:rFonts w:hint="eastAsia" w:asciiTheme="minorEastAsia" w:hAnsiTheme="minorEastAsia" w:eastAsiaTheme="minorEastAsia"/>
                <w:sz w:val="21"/>
                <w:szCs w:val="21"/>
              </w:rPr>
              <w:t>电子邮箱：</w:t>
            </w:r>
            <w:r>
              <w:rPr>
                <w:rFonts w:hint="eastAsia" w:asciiTheme="minorEastAsia" w:hAnsiTheme="minorEastAsia" w:eastAsiaTheme="minorEastAsia"/>
                <w:spacing w:val="-3"/>
                <w:sz w:val="21"/>
                <w:szCs w:val="21"/>
                <w:lang w:val="en-US"/>
              </w:rPr>
              <w:t>zjyc2288650@163.com</w:t>
            </w:r>
          </w:p>
          <w:p>
            <w:pPr>
              <w:pStyle w:val="70"/>
              <w:spacing w:before="104" w:line="360" w:lineRule="exact"/>
              <w:ind w:left="107"/>
              <w:jc w:val="both"/>
              <w:rPr>
                <w:rFonts w:asciiTheme="minorEastAsia" w:hAnsiTheme="minorEastAsia" w:eastAsiaTheme="minorEastAsia"/>
                <w:sz w:val="21"/>
                <w:szCs w:val="21"/>
              </w:rPr>
            </w:pPr>
            <w:r>
              <w:rPr>
                <w:rFonts w:hint="eastAsia" w:asciiTheme="minorEastAsia" w:hAnsiTheme="minorEastAsia" w:eastAsiaTheme="minorEastAsia"/>
                <w:sz w:val="21"/>
                <w:szCs w:val="21"/>
              </w:rPr>
              <w:t>(以加盖公章的书面形式为准，并同时将扫描件和电子版发到以上邮箱)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900" w:type="dxa"/>
            <w:vAlign w:val="center"/>
          </w:tcPr>
          <w:p>
            <w:pPr>
              <w:pStyle w:val="70"/>
              <w:spacing w:before="150" w:line="360" w:lineRule="exact"/>
              <w:ind w:left="116" w:right="104"/>
              <w:jc w:val="center"/>
              <w:rPr>
                <w:rFonts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rPr>
              <w:t>.16</w:t>
            </w:r>
          </w:p>
        </w:tc>
        <w:tc>
          <w:tcPr>
            <w:tcW w:w="2019" w:type="dxa"/>
            <w:vAlign w:val="center"/>
          </w:tcPr>
          <w:p>
            <w:pPr>
              <w:pStyle w:val="70"/>
              <w:spacing w:before="150" w:line="360" w:lineRule="exact"/>
              <w:ind w:left="12"/>
              <w:jc w:val="center"/>
              <w:rPr>
                <w:rFonts w:asciiTheme="minorEastAsia" w:hAnsiTheme="minorEastAsia" w:eastAsiaTheme="minorEastAsia"/>
                <w:sz w:val="21"/>
                <w:szCs w:val="21"/>
              </w:rPr>
            </w:pPr>
            <w:r>
              <w:rPr>
                <w:rFonts w:asciiTheme="minorEastAsia" w:hAnsiTheme="minorEastAsia" w:eastAsiaTheme="minorEastAsia"/>
                <w:sz w:val="21"/>
                <w:szCs w:val="21"/>
              </w:rPr>
              <w:t>招标人书面澄清的时间</w:t>
            </w:r>
          </w:p>
        </w:tc>
        <w:tc>
          <w:tcPr>
            <w:tcW w:w="6324" w:type="dxa"/>
          </w:tcPr>
          <w:p>
            <w:pPr>
              <w:pStyle w:val="70"/>
              <w:spacing w:before="150" w:line="360" w:lineRule="exact"/>
              <w:ind w:left="107"/>
              <w:jc w:val="both"/>
              <w:rPr>
                <w:rFonts w:asciiTheme="minorEastAsia" w:hAnsiTheme="minorEastAsia" w:eastAsiaTheme="minorEastAsia"/>
                <w:sz w:val="21"/>
                <w:szCs w:val="21"/>
              </w:rPr>
            </w:pPr>
            <w:r>
              <w:rPr>
                <w:rFonts w:hint="eastAsia" w:asciiTheme="minorEastAsia" w:hAnsiTheme="minorEastAsia" w:eastAsiaTheme="minorEastAsia"/>
                <w:sz w:val="21"/>
                <w:szCs w:val="21"/>
              </w:rPr>
              <w:t>截止于202</w:t>
            </w:r>
            <w:r>
              <w:rPr>
                <w:rFonts w:hint="eastAsia" w:asciiTheme="minorEastAsia" w:hAnsiTheme="minorEastAsia" w:eastAsiaTheme="minorEastAsia"/>
                <w:sz w:val="21"/>
                <w:szCs w:val="21"/>
                <w:lang w:val="en-US"/>
              </w:rPr>
              <w:t>3</w:t>
            </w:r>
            <w:r>
              <w:rPr>
                <w:rFonts w:hint="eastAsia" w:asciiTheme="minorEastAsia" w:hAnsiTheme="minorEastAsia" w:eastAsiaTheme="minorEastAsia"/>
                <w:sz w:val="21"/>
                <w:szCs w:val="21"/>
              </w:rPr>
              <w:t>年</w:t>
            </w:r>
            <w:r>
              <w:rPr>
                <w:rFonts w:hint="eastAsia" w:asciiTheme="minorEastAsia" w:hAnsiTheme="minorEastAsia" w:eastAsiaTheme="minorEastAsia"/>
                <w:spacing w:val="-4"/>
                <w:sz w:val="24"/>
                <w:u w:val="single"/>
                <w:lang w:val="en-US" w:eastAsia="zh-CN"/>
              </w:rPr>
              <w:t>4</w:t>
            </w:r>
            <w:r>
              <w:rPr>
                <w:rFonts w:hint="eastAsia" w:asciiTheme="minorEastAsia" w:hAnsiTheme="minorEastAsia" w:eastAsiaTheme="minorEastAsia"/>
                <w:sz w:val="21"/>
                <w:szCs w:val="21"/>
              </w:rPr>
              <w:t>月</w:t>
            </w:r>
            <w:r>
              <w:rPr>
                <w:rFonts w:hint="eastAsia" w:asciiTheme="minorEastAsia" w:hAnsiTheme="minorEastAsia" w:eastAsiaTheme="minorEastAsia"/>
                <w:spacing w:val="-4"/>
                <w:sz w:val="24"/>
                <w:u w:val="single"/>
                <w:lang w:val="en-US" w:eastAsia="zh-CN"/>
              </w:rPr>
              <w:t>27</w:t>
            </w:r>
            <w:r>
              <w:rPr>
                <w:rFonts w:hint="eastAsia" w:asciiTheme="minorEastAsia" w:hAnsiTheme="minorEastAsia" w:eastAsiaTheme="minorEastAsia"/>
                <w:sz w:val="21"/>
                <w:szCs w:val="21"/>
              </w:rPr>
              <w:t>日</w:t>
            </w:r>
            <w:r>
              <w:rPr>
                <w:rFonts w:hint="eastAsia" w:asciiTheme="minorEastAsia" w:hAnsiTheme="minorEastAsia" w:eastAsiaTheme="minorEastAsia"/>
                <w:sz w:val="21"/>
                <w:szCs w:val="21"/>
                <w:lang w:val="en-US"/>
              </w:rPr>
              <w:t>17</w:t>
            </w:r>
            <w:r>
              <w:rPr>
                <w:rFonts w:hint="eastAsia" w:asciiTheme="minorEastAsia" w:hAnsiTheme="minorEastAsia" w:eastAsiaTheme="minorEastAsia"/>
                <w:sz w:val="21"/>
                <w:szCs w:val="21"/>
              </w:rPr>
              <w:t>时</w:t>
            </w:r>
            <w:r>
              <w:rPr>
                <w:rFonts w:hint="eastAsia" w:asciiTheme="minorEastAsia" w:hAnsiTheme="minorEastAsia" w:eastAsiaTheme="minorEastAsia"/>
                <w:sz w:val="21"/>
                <w:szCs w:val="21"/>
                <w:lang w:val="en-US"/>
              </w:rPr>
              <w:t>00</w:t>
            </w:r>
            <w:r>
              <w:rPr>
                <w:rFonts w:hint="eastAsia" w:asciiTheme="minorEastAsia" w:hAnsiTheme="minorEastAsia" w:eastAsiaTheme="minorEastAsia"/>
                <w:sz w:val="21"/>
                <w:szCs w:val="2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900" w:type="dxa"/>
            <w:vAlign w:val="center"/>
          </w:tcPr>
          <w:p>
            <w:pPr>
              <w:pStyle w:val="70"/>
              <w:spacing w:before="147" w:line="360" w:lineRule="exact"/>
              <w:ind w:left="116" w:right="104"/>
              <w:jc w:val="center"/>
              <w:rPr>
                <w:rFonts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rPr>
              <w:t>17</w:t>
            </w:r>
          </w:p>
        </w:tc>
        <w:tc>
          <w:tcPr>
            <w:tcW w:w="2019" w:type="dxa"/>
            <w:vAlign w:val="center"/>
          </w:tcPr>
          <w:p>
            <w:pPr>
              <w:pStyle w:val="70"/>
              <w:spacing w:before="147" w:line="360" w:lineRule="exact"/>
              <w:ind w:left="9"/>
              <w:jc w:val="center"/>
              <w:rPr>
                <w:rFonts w:asciiTheme="minorEastAsia" w:hAnsiTheme="minorEastAsia" w:eastAsiaTheme="minorEastAsia"/>
                <w:sz w:val="21"/>
                <w:szCs w:val="21"/>
              </w:rPr>
            </w:pPr>
            <w:r>
              <w:rPr>
                <w:rFonts w:asciiTheme="minorEastAsia" w:hAnsiTheme="minorEastAsia" w:eastAsiaTheme="minorEastAsia"/>
                <w:sz w:val="21"/>
                <w:szCs w:val="21"/>
              </w:rPr>
              <w:t>招标人规定由分包人承担的工作</w:t>
            </w:r>
          </w:p>
        </w:tc>
        <w:tc>
          <w:tcPr>
            <w:tcW w:w="6324" w:type="dxa"/>
          </w:tcPr>
          <w:p>
            <w:pPr>
              <w:pStyle w:val="70"/>
              <w:spacing w:before="147" w:line="360" w:lineRule="exact"/>
              <w:ind w:left="107"/>
              <w:jc w:val="both"/>
              <w:rPr>
                <w:rFonts w:asciiTheme="minorEastAsia" w:hAnsiTheme="minorEastAsia" w:eastAsiaTheme="minorEastAsia"/>
                <w:sz w:val="21"/>
                <w:szCs w:val="21"/>
              </w:rPr>
            </w:pPr>
            <w:r>
              <w:rPr>
                <w:rFonts w:asciiTheme="minorEastAsia" w:hAnsiTheme="minorEastAsia" w:eastAsiaTheme="minorEastAsia"/>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jc w:val="center"/>
        </w:trPr>
        <w:tc>
          <w:tcPr>
            <w:tcW w:w="900" w:type="dxa"/>
            <w:vAlign w:val="center"/>
          </w:tcPr>
          <w:p>
            <w:pPr>
              <w:pStyle w:val="70"/>
              <w:spacing w:line="360" w:lineRule="exact"/>
              <w:ind w:left="116" w:right="104"/>
              <w:jc w:val="center"/>
              <w:rPr>
                <w:rFonts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rPr>
              <w:t>18</w:t>
            </w:r>
          </w:p>
        </w:tc>
        <w:tc>
          <w:tcPr>
            <w:tcW w:w="2019" w:type="dxa"/>
            <w:vAlign w:val="center"/>
          </w:tcPr>
          <w:p>
            <w:pPr>
              <w:pStyle w:val="70"/>
              <w:spacing w:line="360" w:lineRule="exact"/>
              <w:ind w:left="9"/>
              <w:jc w:val="center"/>
              <w:rPr>
                <w:rFonts w:asciiTheme="minorEastAsia" w:hAnsiTheme="minorEastAsia" w:eastAsiaTheme="minorEastAsia"/>
                <w:sz w:val="21"/>
                <w:szCs w:val="21"/>
              </w:rPr>
            </w:pPr>
            <w:r>
              <w:rPr>
                <w:rFonts w:asciiTheme="minorEastAsia" w:hAnsiTheme="minorEastAsia" w:eastAsiaTheme="minorEastAsia"/>
                <w:sz w:val="21"/>
                <w:szCs w:val="21"/>
              </w:rPr>
              <w:t>投标人拟分包的工作</w:t>
            </w:r>
          </w:p>
        </w:tc>
        <w:tc>
          <w:tcPr>
            <w:tcW w:w="6324" w:type="dxa"/>
            <w:vAlign w:val="center"/>
          </w:tcPr>
          <w:p>
            <w:pPr>
              <w:pStyle w:val="70"/>
              <w:spacing w:before="3" w:line="360" w:lineRule="exact"/>
              <w:ind w:left="107"/>
              <w:jc w:val="both"/>
              <w:rPr>
                <w:rFonts w:asciiTheme="minorEastAsia" w:hAnsiTheme="minorEastAsia" w:eastAsiaTheme="minorEastAsia"/>
                <w:sz w:val="21"/>
                <w:szCs w:val="21"/>
              </w:rPr>
            </w:pPr>
            <w:r>
              <w:rPr>
                <w:rFonts w:asciiTheme="minorEastAsia" w:hAnsiTheme="minorEastAsia" w:eastAsiaTheme="minorEastAsia"/>
                <w:sz w:val="21"/>
                <w:szCs w:val="21"/>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900" w:type="dxa"/>
            <w:vAlign w:val="center"/>
          </w:tcPr>
          <w:p>
            <w:pPr>
              <w:pStyle w:val="70"/>
              <w:spacing w:before="137" w:line="360" w:lineRule="exact"/>
              <w:ind w:left="116" w:right="104"/>
              <w:jc w:val="center"/>
              <w:rPr>
                <w:rFonts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rPr>
              <w:t>19</w:t>
            </w:r>
          </w:p>
        </w:tc>
        <w:tc>
          <w:tcPr>
            <w:tcW w:w="2019" w:type="dxa"/>
            <w:vAlign w:val="center"/>
          </w:tcPr>
          <w:p>
            <w:pPr>
              <w:pStyle w:val="70"/>
              <w:spacing w:before="137" w:line="360" w:lineRule="exact"/>
              <w:ind w:left="12"/>
              <w:jc w:val="center"/>
              <w:rPr>
                <w:rFonts w:asciiTheme="minorEastAsia" w:hAnsiTheme="minorEastAsia" w:eastAsiaTheme="minorEastAsia"/>
                <w:sz w:val="21"/>
                <w:szCs w:val="21"/>
              </w:rPr>
            </w:pPr>
            <w:r>
              <w:rPr>
                <w:rFonts w:asciiTheme="minorEastAsia" w:hAnsiTheme="minorEastAsia" w:eastAsiaTheme="minorEastAsia"/>
                <w:sz w:val="21"/>
                <w:szCs w:val="21"/>
              </w:rPr>
              <w:t>偏离</w:t>
            </w:r>
          </w:p>
        </w:tc>
        <w:tc>
          <w:tcPr>
            <w:tcW w:w="6324" w:type="dxa"/>
            <w:vAlign w:val="center"/>
          </w:tcPr>
          <w:p>
            <w:pPr>
              <w:pStyle w:val="70"/>
              <w:tabs>
                <w:tab w:val="left" w:pos="320"/>
              </w:tabs>
              <w:spacing w:before="1" w:line="360" w:lineRule="exact"/>
              <w:ind w:left="106"/>
              <w:jc w:val="both"/>
              <w:rPr>
                <w:rFonts w:asciiTheme="minorEastAsia" w:hAnsiTheme="minorEastAsia" w:eastAsiaTheme="minorEastAsia"/>
                <w:sz w:val="21"/>
                <w:szCs w:val="21"/>
              </w:rPr>
            </w:pPr>
            <w:r>
              <w:rPr>
                <w:rFonts w:asciiTheme="minorEastAsia" w:hAnsiTheme="minorEastAsia" w:eastAsiaTheme="minorEastAsia"/>
                <w:spacing w:val="-2"/>
                <w:sz w:val="21"/>
                <w:szCs w:val="21"/>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900" w:type="dxa"/>
            <w:vAlign w:val="center"/>
          </w:tcPr>
          <w:p>
            <w:pPr>
              <w:pStyle w:val="70"/>
              <w:spacing w:before="102" w:line="360" w:lineRule="exact"/>
              <w:ind w:left="116" w:right="104"/>
              <w:jc w:val="center"/>
              <w:rPr>
                <w:rFonts w:asciiTheme="minorEastAsia" w:hAnsiTheme="minorEastAsia" w:eastAsiaTheme="minorEastAsia"/>
                <w:sz w:val="21"/>
                <w:szCs w:val="21"/>
              </w:rPr>
            </w:pPr>
            <w:r>
              <w:rPr>
                <w:rFonts w:asciiTheme="minorEastAsia" w:hAnsiTheme="minorEastAsia" w:eastAsiaTheme="minorEastAsia"/>
                <w:sz w:val="21"/>
                <w:szCs w:val="21"/>
              </w:rPr>
              <w:t>2.1</w:t>
            </w:r>
          </w:p>
        </w:tc>
        <w:tc>
          <w:tcPr>
            <w:tcW w:w="2019" w:type="dxa"/>
            <w:vAlign w:val="center"/>
          </w:tcPr>
          <w:p>
            <w:pPr>
              <w:pStyle w:val="70"/>
              <w:spacing w:before="102" w:line="360" w:lineRule="exact"/>
              <w:ind w:left="12"/>
              <w:jc w:val="center"/>
              <w:rPr>
                <w:rFonts w:asciiTheme="minorEastAsia" w:hAnsiTheme="minorEastAsia" w:eastAsiaTheme="minorEastAsia"/>
                <w:sz w:val="21"/>
                <w:szCs w:val="21"/>
              </w:rPr>
            </w:pPr>
            <w:r>
              <w:rPr>
                <w:rFonts w:asciiTheme="minorEastAsia" w:hAnsiTheme="minorEastAsia" w:eastAsiaTheme="minorEastAsia"/>
                <w:sz w:val="21"/>
                <w:szCs w:val="21"/>
              </w:rPr>
              <w:t>构成招标文件的其他资料</w:t>
            </w:r>
          </w:p>
        </w:tc>
        <w:tc>
          <w:tcPr>
            <w:tcW w:w="6324" w:type="dxa"/>
          </w:tcPr>
          <w:p>
            <w:pPr>
              <w:pStyle w:val="70"/>
              <w:spacing w:before="102" w:line="360" w:lineRule="exact"/>
              <w:ind w:left="107"/>
              <w:jc w:val="both"/>
              <w:rPr>
                <w:rFonts w:asciiTheme="minorEastAsia" w:hAnsiTheme="minorEastAsia" w:eastAsiaTheme="minorEastAsia"/>
                <w:sz w:val="21"/>
                <w:szCs w:val="21"/>
              </w:rPr>
            </w:pPr>
            <w:r>
              <w:rPr>
                <w:rFonts w:asciiTheme="minorEastAsia" w:hAnsiTheme="minorEastAsia" w:eastAsiaTheme="minorEastAsia"/>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jc w:val="center"/>
        </w:trPr>
        <w:tc>
          <w:tcPr>
            <w:tcW w:w="900" w:type="dxa"/>
            <w:vAlign w:val="center"/>
          </w:tcPr>
          <w:p>
            <w:pPr>
              <w:pStyle w:val="70"/>
              <w:spacing w:before="138" w:line="360" w:lineRule="exact"/>
              <w:ind w:left="115" w:right="104"/>
              <w:jc w:val="center"/>
              <w:rPr>
                <w:rFonts w:asciiTheme="minorEastAsia" w:hAnsiTheme="minorEastAsia" w:eastAsiaTheme="minorEastAsia"/>
                <w:sz w:val="21"/>
                <w:szCs w:val="21"/>
              </w:rPr>
            </w:pPr>
            <w:r>
              <w:rPr>
                <w:rFonts w:asciiTheme="minorEastAsia" w:hAnsiTheme="minorEastAsia" w:eastAsiaTheme="minorEastAsia"/>
                <w:sz w:val="21"/>
                <w:szCs w:val="21"/>
              </w:rPr>
              <w:t>2.2</w:t>
            </w:r>
          </w:p>
        </w:tc>
        <w:tc>
          <w:tcPr>
            <w:tcW w:w="2019" w:type="dxa"/>
            <w:vAlign w:val="center"/>
          </w:tcPr>
          <w:p>
            <w:pPr>
              <w:pStyle w:val="70"/>
              <w:spacing w:before="102" w:line="360" w:lineRule="exact"/>
              <w:ind w:left="12"/>
              <w:jc w:val="center"/>
              <w:rPr>
                <w:rFonts w:asciiTheme="minorEastAsia" w:hAnsiTheme="minorEastAsia" w:eastAsiaTheme="minorEastAsia"/>
                <w:sz w:val="21"/>
                <w:szCs w:val="21"/>
              </w:rPr>
            </w:pPr>
            <w:r>
              <w:rPr>
                <w:rFonts w:asciiTheme="minorEastAsia" w:hAnsiTheme="minorEastAsia" w:eastAsiaTheme="minorEastAsia"/>
                <w:sz w:val="21"/>
                <w:szCs w:val="21"/>
              </w:rPr>
              <w:t>投标人要求澄清招标文件的截止时间</w:t>
            </w:r>
          </w:p>
        </w:tc>
        <w:tc>
          <w:tcPr>
            <w:tcW w:w="6324" w:type="dxa"/>
            <w:vAlign w:val="center"/>
          </w:tcPr>
          <w:p>
            <w:pPr>
              <w:pStyle w:val="70"/>
              <w:spacing w:before="138" w:line="360" w:lineRule="exact"/>
              <w:ind w:firstLine="210" w:firstLineChars="100"/>
              <w:rPr>
                <w:rFonts w:asciiTheme="minorEastAsia" w:hAnsiTheme="minorEastAsia" w:eastAsiaTheme="minorEastAsia"/>
                <w:sz w:val="21"/>
                <w:szCs w:val="21"/>
              </w:rPr>
            </w:pPr>
            <w:r>
              <w:rPr>
                <w:rFonts w:hint="eastAsia" w:asciiTheme="minorEastAsia" w:hAnsiTheme="minorEastAsia" w:eastAsiaTheme="minorEastAsia"/>
                <w:sz w:val="21"/>
                <w:szCs w:val="21"/>
              </w:rPr>
              <w:t>截止于202</w:t>
            </w:r>
            <w:r>
              <w:rPr>
                <w:rFonts w:hint="eastAsia" w:asciiTheme="minorEastAsia" w:hAnsiTheme="minorEastAsia" w:eastAsiaTheme="minorEastAsia"/>
                <w:sz w:val="21"/>
                <w:szCs w:val="21"/>
                <w:lang w:val="en-US"/>
              </w:rPr>
              <w:t>3</w:t>
            </w:r>
            <w:r>
              <w:rPr>
                <w:rFonts w:hint="eastAsia" w:asciiTheme="minorEastAsia" w:hAnsiTheme="minorEastAsia" w:eastAsiaTheme="minorEastAsia"/>
                <w:sz w:val="21"/>
                <w:szCs w:val="21"/>
              </w:rPr>
              <w:t>年</w:t>
            </w:r>
            <w:r>
              <w:rPr>
                <w:rFonts w:hint="eastAsia" w:asciiTheme="minorEastAsia" w:hAnsiTheme="minorEastAsia" w:eastAsiaTheme="minorEastAsia"/>
                <w:spacing w:val="-4"/>
                <w:sz w:val="24"/>
                <w:u w:val="single"/>
                <w:lang w:val="en-US" w:eastAsia="zh-CN"/>
              </w:rPr>
              <w:t>4</w:t>
            </w:r>
            <w:r>
              <w:rPr>
                <w:rFonts w:hint="eastAsia" w:asciiTheme="minorEastAsia" w:hAnsiTheme="minorEastAsia" w:eastAsiaTheme="minorEastAsia"/>
                <w:sz w:val="21"/>
                <w:szCs w:val="21"/>
              </w:rPr>
              <w:t>月</w:t>
            </w:r>
            <w:r>
              <w:rPr>
                <w:rFonts w:hint="eastAsia" w:asciiTheme="minorEastAsia" w:hAnsiTheme="minorEastAsia" w:eastAsiaTheme="minorEastAsia"/>
                <w:spacing w:val="-4"/>
                <w:sz w:val="24"/>
                <w:u w:val="single"/>
                <w:lang w:val="en-US" w:eastAsia="zh-CN"/>
              </w:rPr>
              <w:t>26</w:t>
            </w:r>
            <w:r>
              <w:rPr>
                <w:rFonts w:hint="eastAsia" w:asciiTheme="minorEastAsia" w:hAnsiTheme="minorEastAsia" w:eastAsiaTheme="minorEastAsia"/>
                <w:sz w:val="21"/>
                <w:szCs w:val="21"/>
              </w:rPr>
              <w:t>日</w:t>
            </w:r>
            <w:r>
              <w:rPr>
                <w:rFonts w:hint="eastAsia" w:asciiTheme="minorEastAsia" w:hAnsiTheme="minorEastAsia" w:eastAsiaTheme="minorEastAsia"/>
                <w:sz w:val="21"/>
                <w:szCs w:val="21"/>
                <w:lang w:val="en-US"/>
              </w:rPr>
              <w:t>17</w:t>
            </w:r>
            <w:r>
              <w:rPr>
                <w:rFonts w:hint="eastAsia" w:asciiTheme="minorEastAsia" w:hAnsiTheme="minorEastAsia" w:eastAsiaTheme="minorEastAsia"/>
                <w:sz w:val="21"/>
                <w:szCs w:val="21"/>
              </w:rPr>
              <w:t>时</w:t>
            </w:r>
            <w:r>
              <w:rPr>
                <w:rFonts w:hint="eastAsia" w:asciiTheme="minorEastAsia" w:hAnsiTheme="minorEastAsia" w:eastAsiaTheme="minorEastAsia"/>
                <w:sz w:val="21"/>
                <w:szCs w:val="21"/>
                <w:lang w:val="en-US"/>
              </w:rPr>
              <w:t>00</w:t>
            </w:r>
            <w:r>
              <w:rPr>
                <w:rFonts w:hint="eastAsia" w:asciiTheme="minorEastAsia" w:hAnsiTheme="minorEastAsia" w:eastAsiaTheme="minorEastAsia"/>
                <w:sz w:val="21"/>
                <w:szCs w:val="2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900" w:type="dxa"/>
            <w:vAlign w:val="center"/>
          </w:tcPr>
          <w:p>
            <w:pPr>
              <w:pStyle w:val="70"/>
              <w:spacing w:before="77" w:line="360" w:lineRule="exact"/>
              <w:ind w:left="115" w:right="104"/>
              <w:jc w:val="center"/>
              <w:rPr>
                <w:rFonts w:asciiTheme="minorEastAsia" w:hAnsiTheme="minorEastAsia" w:eastAsiaTheme="minorEastAsia"/>
                <w:sz w:val="21"/>
                <w:szCs w:val="21"/>
              </w:rPr>
            </w:pPr>
            <w:r>
              <w:rPr>
                <w:rFonts w:asciiTheme="minorEastAsia" w:hAnsiTheme="minorEastAsia" w:eastAsiaTheme="minorEastAsia"/>
                <w:sz w:val="21"/>
                <w:szCs w:val="21"/>
              </w:rPr>
              <w:t>2.</w:t>
            </w:r>
            <w:r>
              <w:rPr>
                <w:rFonts w:hint="eastAsia" w:asciiTheme="minorEastAsia" w:hAnsiTheme="minorEastAsia" w:eastAsiaTheme="minorEastAsia"/>
                <w:sz w:val="21"/>
                <w:szCs w:val="21"/>
              </w:rPr>
              <w:t>3</w:t>
            </w:r>
          </w:p>
        </w:tc>
        <w:tc>
          <w:tcPr>
            <w:tcW w:w="2019" w:type="dxa"/>
            <w:vAlign w:val="center"/>
          </w:tcPr>
          <w:p>
            <w:pPr>
              <w:pStyle w:val="70"/>
              <w:spacing w:before="77" w:line="360" w:lineRule="exact"/>
              <w:ind w:left="12"/>
              <w:jc w:val="center"/>
              <w:rPr>
                <w:rFonts w:asciiTheme="minorEastAsia" w:hAnsiTheme="minorEastAsia" w:eastAsiaTheme="minorEastAsia"/>
                <w:sz w:val="21"/>
                <w:szCs w:val="21"/>
              </w:rPr>
            </w:pPr>
            <w:r>
              <w:rPr>
                <w:rFonts w:asciiTheme="minorEastAsia" w:hAnsiTheme="minorEastAsia" w:eastAsiaTheme="minorEastAsia"/>
                <w:sz w:val="21"/>
                <w:szCs w:val="21"/>
              </w:rPr>
              <w:t>投标截止时间</w:t>
            </w:r>
          </w:p>
        </w:tc>
        <w:tc>
          <w:tcPr>
            <w:tcW w:w="6324" w:type="dxa"/>
            <w:vAlign w:val="center"/>
          </w:tcPr>
          <w:p>
            <w:pPr>
              <w:pStyle w:val="70"/>
              <w:spacing w:before="77" w:line="360" w:lineRule="exact"/>
              <w:ind w:firstLine="210" w:firstLineChars="100"/>
              <w:rPr>
                <w:rFonts w:asciiTheme="minorEastAsia" w:hAnsiTheme="minorEastAsia" w:eastAsiaTheme="minorEastAsia"/>
                <w:sz w:val="21"/>
                <w:szCs w:val="21"/>
              </w:rPr>
            </w:pPr>
            <w:r>
              <w:rPr>
                <w:rFonts w:hint="eastAsia" w:asciiTheme="minorEastAsia" w:hAnsiTheme="minorEastAsia" w:eastAsiaTheme="minorEastAsia"/>
                <w:b w:val="0"/>
                <w:bCs w:val="0"/>
                <w:sz w:val="21"/>
                <w:szCs w:val="21"/>
              </w:rPr>
              <w:t>202</w:t>
            </w:r>
            <w:r>
              <w:rPr>
                <w:rFonts w:hint="eastAsia" w:asciiTheme="minorEastAsia" w:hAnsiTheme="minorEastAsia" w:eastAsiaTheme="minorEastAsia"/>
                <w:b w:val="0"/>
                <w:bCs w:val="0"/>
                <w:sz w:val="21"/>
                <w:szCs w:val="21"/>
                <w:lang w:val="en-US"/>
              </w:rPr>
              <w:t>3</w:t>
            </w:r>
            <w:r>
              <w:rPr>
                <w:rFonts w:asciiTheme="minorEastAsia" w:hAnsiTheme="minorEastAsia" w:eastAsiaTheme="minorEastAsia"/>
                <w:b w:val="0"/>
                <w:bCs w:val="0"/>
                <w:sz w:val="21"/>
                <w:szCs w:val="21"/>
              </w:rPr>
              <w:t>年</w:t>
            </w:r>
            <w:r>
              <w:rPr>
                <w:rFonts w:hint="eastAsia" w:asciiTheme="minorEastAsia" w:hAnsiTheme="minorEastAsia" w:eastAsiaTheme="minorEastAsia"/>
                <w:spacing w:val="-4"/>
                <w:sz w:val="24"/>
                <w:u w:val="single"/>
                <w:lang w:val="en-US" w:eastAsia="zh-CN"/>
              </w:rPr>
              <w:t>5</w:t>
            </w:r>
            <w:r>
              <w:rPr>
                <w:rFonts w:asciiTheme="minorEastAsia" w:hAnsiTheme="minorEastAsia" w:eastAsiaTheme="minorEastAsia"/>
                <w:b w:val="0"/>
                <w:bCs w:val="0"/>
                <w:sz w:val="21"/>
                <w:szCs w:val="21"/>
              </w:rPr>
              <w:t>月</w:t>
            </w:r>
            <w:r>
              <w:rPr>
                <w:rFonts w:hint="eastAsia" w:asciiTheme="minorEastAsia" w:hAnsiTheme="minorEastAsia" w:eastAsiaTheme="minorEastAsia"/>
                <w:spacing w:val="-4"/>
                <w:sz w:val="24"/>
                <w:u w:val="single"/>
                <w:lang w:val="en-US" w:eastAsia="zh-CN"/>
              </w:rPr>
              <w:t>17</w:t>
            </w:r>
            <w:r>
              <w:rPr>
                <w:rFonts w:asciiTheme="minorEastAsia" w:hAnsiTheme="minorEastAsia" w:eastAsiaTheme="minorEastAsia"/>
                <w:b w:val="0"/>
                <w:bCs w:val="0"/>
                <w:sz w:val="21"/>
                <w:szCs w:val="21"/>
              </w:rPr>
              <w:t>日</w:t>
            </w:r>
            <w:r>
              <w:rPr>
                <w:rFonts w:hint="eastAsia" w:asciiTheme="minorEastAsia" w:hAnsiTheme="minorEastAsia" w:eastAsiaTheme="minorEastAsia"/>
                <w:b w:val="0"/>
                <w:bCs w:val="0"/>
                <w:sz w:val="21"/>
                <w:szCs w:val="21"/>
                <w:u w:val="single"/>
                <w:lang w:val="en-US" w:eastAsia="zh-CN"/>
              </w:rPr>
              <w:t>10</w:t>
            </w:r>
            <w:r>
              <w:rPr>
                <w:rFonts w:asciiTheme="minorEastAsia" w:hAnsiTheme="minorEastAsia" w:eastAsiaTheme="minorEastAsia"/>
                <w:b w:val="0"/>
                <w:bCs w:val="0"/>
                <w:sz w:val="21"/>
                <w:szCs w:val="21"/>
              </w:rPr>
              <w:t>时</w:t>
            </w:r>
            <w:r>
              <w:rPr>
                <w:rFonts w:hint="eastAsia" w:asciiTheme="minorEastAsia" w:hAnsiTheme="minorEastAsia" w:eastAsiaTheme="minorEastAsia"/>
                <w:b w:val="0"/>
                <w:bCs w:val="0"/>
                <w:sz w:val="21"/>
                <w:szCs w:val="21"/>
                <w:u w:val="single"/>
                <w:lang w:val="en-US" w:eastAsia="zh-CN"/>
              </w:rPr>
              <w:t>00</w:t>
            </w:r>
            <w:r>
              <w:rPr>
                <w:rFonts w:asciiTheme="minorEastAsia" w:hAnsiTheme="minorEastAsia" w:eastAsiaTheme="minorEastAsia"/>
                <w:b w:val="0"/>
                <w:bCs w:val="0"/>
                <w:sz w:val="21"/>
                <w:szCs w:val="2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jc w:val="center"/>
        </w:trPr>
        <w:tc>
          <w:tcPr>
            <w:tcW w:w="900" w:type="dxa"/>
            <w:vAlign w:val="center"/>
          </w:tcPr>
          <w:p>
            <w:pPr>
              <w:pStyle w:val="70"/>
              <w:spacing w:before="137" w:line="360" w:lineRule="exact"/>
              <w:ind w:left="115" w:right="104"/>
              <w:jc w:val="center"/>
              <w:rPr>
                <w:rFonts w:asciiTheme="minorEastAsia" w:hAnsiTheme="minorEastAsia" w:eastAsiaTheme="minorEastAsia"/>
                <w:sz w:val="21"/>
                <w:szCs w:val="21"/>
              </w:rPr>
            </w:pPr>
            <w:r>
              <w:rPr>
                <w:rFonts w:asciiTheme="minorEastAsia" w:hAnsiTheme="minorEastAsia" w:eastAsiaTheme="minorEastAsia"/>
                <w:sz w:val="21"/>
                <w:szCs w:val="21"/>
              </w:rPr>
              <w:t>2.</w:t>
            </w:r>
            <w:r>
              <w:rPr>
                <w:rFonts w:hint="eastAsia" w:asciiTheme="minorEastAsia" w:hAnsiTheme="minorEastAsia" w:eastAsiaTheme="minorEastAsia"/>
                <w:sz w:val="21"/>
                <w:szCs w:val="21"/>
              </w:rPr>
              <w:t>4</w:t>
            </w:r>
          </w:p>
        </w:tc>
        <w:tc>
          <w:tcPr>
            <w:tcW w:w="2019" w:type="dxa"/>
            <w:vAlign w:val="center"/>
          </w:tcPr>
          <w:p>
            <w:pPr>
              <w:pStyle w:val="70"/>
              <w:spacing w:before="102" w:line="360" w:lineRule="exact"/>
              <w:ind w:left="12"/>
              <w:jc w:val="center"/>
              <w:rPr>
                <w:rFonts w:asciiTheme="minorEastAsia" w:hAnsiTheme="minorEastAsia" w:eastAsiaTheme="minorEastAsia"/>
                <w:sz w:val="21"/>
                <w:szCs w:val="21"/>
              </w:rPr>
            </w:pPr>
            <w:r>
              <w:rPr>
                <w:rFonts w:asciiTheme="minorEastAsia" w:hAnsiTheme="minorEastAsia" w:eastAsiaTheme="minorEastAsia"/>
                <w:sz w:val="21"/>
                <w:szCs w:val="21"/>
              </w:rPr>
              <w:t>投标人确认收到招标文件澄清的时间</w:t>
            </w:r>
          </w:p>
        </w:tc>
        <w:tc>
          <w:tcPr>
            <w:tcW w:w="6324" w:type="dxa"/>
            <w:vAlign w:val="center"/>
          </w:tcPr>
          <w:p>
            <w:pPr>
              <w:pStyle w:val="70"/>
              <w:spacing w:before="137" w:line="360" w:lineRule="exact"/>
              <w:ind w:firstLine="210" w:firstLineChars="100"/>
              <w:rPr>
                <w:rFonts w:asciiTheme="minorEastAsia" w:hAnsiTheme="minorEastAsia" w:eastAsiaTheme="minorEastAsia"/>
                <w:sz w:val="21"/>
                <w:szCs w:val="21"/>
              </w:rPr>
            </w:pPr>
            <w:r>
              <w:rPr>
                <w:rFonts w:hint="eastAsia" w:asciiTheme="minorEastAsia" w:hAnsiTheme="minorEastAsia" w:eastAsiaTheme="minorEastAsia"/>
                <w:sz w:val="21"/>
                <w:szCs w:val="21"/>
              </w:rPr>
              <w:t>收到澄清后24小时内（以发出时间为准）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900" w:type="dxa"/>
            <w:vAlign w:val="center"/>
          </w:tcPr>
          <w:p>
            <w:pPr>
              <w:pStyle w:val="70"/>
              <w:spacing w:before="135" w:line="360" w:lineRule="exact"/>
              <w:ind w:left="115" w:right="104"/>
              <w:jc w:val="center"/>
              <w:rPr>
                <w:rFonts w:asciiTheme="minorEastAsia" w:hAnsiTheme="minorEastAsia" w:eastAsiaTheme="minorEastAsia"/>
                <w:sz w:val="21"/>
                <w:szCs w:val="21"/>
              </w:rPr>
            </w:pPr>
            <w:r>
              <w:rPr>
                <w:rFonts w:asciiTheme="minorEastAsia" w:hAnsiTheme="minorEastAsia" w:eastAsiaTheme="minorEastAsia"/>
                <w:sz w:val="21"/>
                <w:szCs w:val="21"/>
              </w:rPr>
              <w:t>2.</w:t>
            </w:r>
            <w:r>
              <w:rPr>
                <w:rFonts w:hint="eastAsia" w:asciiTheme="minorEastAsia" w:hAnsiTheme="minorEastAsia" w:eastAsiaTheme="minorEastAsia"/>
                <w:sz w:val="21"/>
                <w:szCs w:val="21"/>
              </w:rPr>
              <w:t>5</w:t>
            </w:r>
          </w:p>
        </w:tc>
        <w:tc>
          <w:tcPr>
            <w:tcW w:w="2019" w:type="dxa"/>
            <w:vAlign w:val="center"/>
          </w:tcPr>
          <w:p>
            <w:pPr>
              <w:pStyle w:val="70"/>
              <w:spacing w:before="1" w:line="360" w:lineRule="exact"/>
              <w:ind w:left="9"/>
              <w:jc w:val="center"/>
              <w:rPr>
                <w:rFonts w:asciiTheme="minorEastAsia" w:hAnsiTheme="minorEastAsia" w:eastAsiaTheme="minorEastAsia"/>
                <w:sz w:val="21"/>
                <w:szCs w:val="21"/>
              </w:rPr>
            </w:pPr>
            <w:r>
              <w:rPr>
                <w:rFonts w:asciiTheme="minorEastAsia" w:hAnsiTheme="minorEastAsia" w:eastAsiaTheme="minorEastAsia"/>
                <w:sz w:val="21"/>
                <w:szCs w:val="21"/>
              </w:rPr>
              <w:t>投标人确认收到招标文件修改的时间</w:t>
            </w:r>
          </w:p>
        </w:tc>
        <w:tc>
          <w:tcPr>
            <w:tcW w:w="6324" w:type="dxa"/>
          </w:tcPr>
          <w:p>
            <w:pPr>
              <w:pStyle w:val="70"/>
              <w:spacing w:before="135" w:line="360" w:lineRule="exact"/>
              <w:ind w:firstLine="210" w:firstLineChars="1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收到澄清后24小时内（以发出时间为准）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jc w:val="center"/>
        </w:trPr>
        <w:tc>
          <w:tcPr>
            <w:tcW w:w="900" w:type="dxa"/>
            <w:vAlign w:val="center"/>
          </w:tcPr>
          <w:p>
            <w:pPr>
              <w:pStyle w:val="70"/>
              <w:spacing w:before="154" w:line="360" w:lineRule="exact"/>
              <w:ind w:left="115" w:right="104"/>
              <w:jc w:val="center"/>
              <w:rPr>
                <w:rFonts w:asciiTheme="minorEastAsia" w:hAnsiTheme="minorEastAsia" w:eastAsiaTheme="minorEastAsia"/>
                <w:sz w:val="21"/>
                <w:szCs w:val="21"/>
              </w:rPr>
            </w:pPr>
            <w:r>
              <w:rPr>
                <w:rFonts w:asciiTheme="minorEastAsia" w:hAnsiTheme="minorEastAsia" w:eastAsiaTheme="minorEastAsia"/>
                <w:sz w:val="21"/>
                <w:szCs w:val="21"/>
              </w:rPr>
              <w:t xml:space="preserve">3.1 </w:t>
            </w:r>
          </w:p>
        </w:tc>
        <w:tc>
          <w:tcPr>
            <w:tcW w:w="2019" w:type="dxa"/>
            <w:vAlign w:val="center"/>
          </w:tcPr>
          <w:p>
            <w:pPr>
              <w:pStyle w:val="70"/>
              <w:spacing w:before="154" w:line="360" w:lineRule="exact"/>
              <w:ind w:left="12"/>
              <w:jc w:val="center"/>
              <w:rPr>
                <w:rFonts w:asciiTheme="minorEastAsia" w:hAnsiTheme="minorEastAsia" w:eastAsiaTheme="minorEastAsia"/>
                <w:sz w:val="21"/>
                <w:szCs w:val="21"/>
              </w:rPr>
            </w:pPr>
            <w:r>
              <w:rPr>
                <w:rFonts w:asciiTheme="minorEastAsia" w:hAnsiTheme="minorEastAsia" w:eastAsiaTheme="minorEastAsia"/>
                <w:sz w:val="21"/>
                <w:szCs w:val="21"/>
              </w:rPr>
              <w:t>构成投标文件的其他资料</w:t>
            </w:r>
          </w:p>
        </w:tc>
        <w:tc>
          <w:tcPr>
            <w:tcW w:w="6324" w:type="dxa"/>
          </w:tcPr>
          <w:p>
            <w:pPr>
              <w:pStyle w:val="70"/>
              <w:spacing w:before="154" w:line="360" w:lineRule="exact"/>
              <w:ind w:left="107"/>
              <w:jc w:val="both"/>
              <w:rPr>
                <w:rFonts w:asciiTheme="minorEastAsia" w:hAnsiTheme="minorEastAsia" w:eastAsiaTheme="minorEastAsia"/>
                <w:sz w:val="21"/>
                <w:szCs w:val="21"/>
              </w:rPr>
            </w:pPr>
            <w:r>
              <w:rPr>
                <w:rFonts w:asciiTheme="minorEastAsia" w:hAnsiTheme="minorEastAsia" w:eastAsiaTheme="minorEastAsia"/>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900" w:type="dxa"/>
            <w:vAlign w:val="center"/>
          </w:tcPr>
          <w:p>
            <w:pPr>
              <w:pStyle w:val="70"/>
              <w:spacing w:before="140" w:line="360" w:lineRule="exact"/>
              <w:ind w:left="115" w:right="104"/>
              <w:jc w:val="center"/>
              <w:rPr>
                <w:rFonts w:hint="eastAsia" w:asciiTheme="minorEastAsia" w:hAnsiTheme="minorEastAsia" w:eastAsiaTheme="minorEastAsia"/>
                <w:sz w:val="21"/>
                <w:szCs w:val="21"/>
                <w:lang w:eastAsia="zh-CN"/>
              </w:rPr>
            </w:pPr>
            <w:r>
              <w:rPr>
                <w:rFonts w:asciiTheme="minorEastAsia" w:hAnsiTheme="minorEastAsia" w:eastAsiaTheme="minorEastAsia"/>
                <w:sz w:val="21"/>
                <w:szCs w:val="21"/>
              </w:rPr>
              <w:t>3.</w:t>
            </w:r>
            <w:r>
              <w:rPr>
                <w:rFonts w:hint="eastAsia" w:asciiTheme="minorEastAsia" w:hAnsiTheme="minorEastAsia" w:eastAsiaTheme="minorEastAsia"/>
                <w:sz w:val="21"/>
                <w:szCs w:val="21"/>
                <w:lang w:val="en-US" w:eastAsia="zh-CN"/>
              </w:rPr>
              <w:t>2</w:t>
            </w:r>
          </w:p>
        </w:tc>
        <w:tc>
          <w:tcPr>
            <w:tcW w:w="2019" w:type="dxa"/>
            <w:vAlign w:val="center"/>
          </w:tcPr>
          <w:p>
            <w:pPr>
              <w:pStyle w:val="70"/>
              <w:spacing w:before="140" w:line="360" w:lineRule="exact"/>
              <w:ind w:left="9"/>
              <w:jc w:val="center"/>
              <w:rPr>
                <w:rFonts w:asciiTheme="minorEastAsia" w:hAnsiTheme="minorEastAsia" w:eastAsiaTheme="minorEastAsia"/>
                <w:sz w:val="21"/>
                <w:szCs w:val="21"/>
              </w:rPr>
            </w:pPr>
            <w:r>
              <w:rPr>
                <w:rFonts w:asciiTheme="minorEastAsia" w:hAnsiTheme="minorEastAsia" w:eastAsiaTheme="minorEastAsia"/>
                <w:sz w:val="21"/>
                <w:szCs w:val="21"/>
              </w:rPr>
              <w:t>投标有效期</w:t>
            </w:r>
          </w:p>
        </w:tc>
        <w:tc>
          <w:tcPr>
            <w:tcW w:w="6324" w:type="dxa"/>
          </w:tcPr>
          <w:p>
            <w:pPr>
              <w:pStyle w:val="70"/>
              <w:spacing w:before="140" w:line="360" w:lineRule="exact"/>
              <w:ind w:left="107"/>
              <w:jc w:val="both"/>
              <w:rPr>
                <w:rFonts w:asciiTheme="minorEastAsia" w:hAnsiTheme="minorEastAsia" w:eastAsiaTheme="minorEastAsia"/>
                <w:sz w:val="21"/>
                <w:szCs w:val="21"/>
              </w:rPr>
            </w:pPr>
            <w:r>
              <w:rPr>
                <w:rFonts w:asciiTheme="minorEastAsia" w:hAnsiTheme="minorEastAsia" w:eastAsiaTheme="minorEastAsia"/>
                <w:sz w:val="21"/>
                <w:szCs w:val="21"/>
              </w:rPr>
              <w:t>90个日历天（从投标截止之日计起）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0" w:hRule="atLeast"/>
          <w:jc w:val="center"/>
        </w:trPr>
        <w:tc>
          <w:tcPr>
            <w:tcW w:w="900" w:type="dxa"/>
            <w:vAlign w:val="center"/>
          </w:tcPr>
          <w:p>
            <w:pPr>
              <w:pStyle w:val="70"/>
              <w:spacing w:line="360" w:lineRule="exact"/>
              <w:ind w:left="115" w:right="104"/>
              <w:jc w:val="center"/>
              <w:rPr>
                <w:rFonts w:hint="eastAsia" w:asciiTheme="minorEastAsia" w:hAnsiTheme="minorEastAsia" w:eastAsiaTheme="minorEastAsia"/>
                <w:sz w:val="21"/>
                <w:szCs w:val="21"/>
                <w:lang w:eastAsia="zh-CN"/>
              </w:rPr>
            </w:pPr>
            <w:r>
              <w:rPr>
                <w:rFonts w:asciiTheme="minorEastAsia" w:hAnsiTheme="minorEastAsia" w:eastAsiaTheme="minorEastAsia"/>
                <w:sz w:val="21"/>
                <w:szCs w:val="21"/>
              </w:rPr>
              <w:t>3.</w:t>
            </w:r>
            <w:r>
              <w:rPr>
                <w:rFonts w:hint="eastAsia" w:asciiTheme="minorEastAsia" w:hAnsiTheme="minorEastAsia" w:eastAsiaTheme="minorEastAsia"/>
                <w:sz w:val="21"/>
                <w:szCs w:val="21"/>
                <w:lang w:val="en-US" w:eastAsia="zh-CN"/>
              </w:rPr>
              <w:t>3</w:t>
            </w:r>
          </w:p>
        </w:tc>
        <w:tc>
          <w:tcPr>
            <w:tcW w:w="2019" w:type="dxa"/>
            <w:vAlign w:val="center"/>
          </w:tcPr>
          <w:p>
            <w:pPr>
              <w:pStyle w:val="70"/>
              <w:spacing w:line="360" w:lineRule="exact"/>
              <w:ind w:left="9"/>
              <w:jc w:val="center"/>
              <w:rPr>
                <w:rFonts w:asciiTheme="minorEastAsia" w:hAnsiTheme="minorEastAsia" w:eastAsiaTheme="minorEastAsia"/>
                <w:sz w:val="21"/>
                <w:szCs w:val="21"/>
              </w:rPr>
            </w:pPr>
            <w:r>
              <w:rPr>
                <w:rFonts w:asciiTheme="minorEastAsia" w:hAnsiTheme="minorEastAsia" w:eastAsiaTheme="minorEastAsia"/>
                <w:sz w:val="21"/>
                <w:szCs w:val="21"/>
              </w:rPr>
              <w:t>投标保证金</w:t>
            </w:r>
            <w:r>
              <w:rPr>
                <w:rFonts w:hint="eastAsia" w:asciiTheme="minorEastAsia" w:hAnsiTheme="minorEastAsia" w:eastAsiaTheme="minorEastAsia"/>
                <w:sz w:val="21"/>
                <w:szCs w:val="21"/>
              </w:rPr>
              <w:t>（保函）</w:t>
            </w:r>
          </w:p>
        </w:tc>
        <w:tc>
          <w:tcPr>
            <w:tcW w:w="6324" w:type="dxa"/>
          </w:tcPr>
          <w:p>
            <w:pPr>
              <w:pStyle w:val="70"/>
              <w:spacing w:before="45" w:line="360" w:lineRule="exact"/>
              <w:ind w:left="108"/>
              <w:jc w:val="both"/>
              <w:rPr>
                <w:rFonts w:asciiTheme="minorEastAsia" w:hAnsiTheme="minorEastAsia" w:eastAsiaTheme="minorEastAsia"/>
                <w:sz w:val="21"/>
                <w:szCs w:val="21"/>
              </w:rPr>
            </w:pPr>
            <w:r>
              <w:rPr>
                <w:rFonts w:asciiTheme="minorEastAsia" w:hAnsiTheme="minorEastAsia" w:eastAsiaTheme="minorEastAsia"/>
                <w:sz w:val="21"/>
                <w:szCs w:val="21"/>
              </w:rPr>
              <w:t>1、投标保证金或投标保函金额为</w:t>
            </w:r>
            <w:r>
              <w:rPr>
                <w:rFonts w:hint="eastAsia" w:asciiTheme="minorEastAsia" w:hAnsiTheme="minorEastAsia" w:eastAsiaTheme="minorEastAsia"/>
                <w:b/>
                <w:bCs/>
                <w:sz w:val="21"/>
                <w:szCs w:val="21"/>
                <w:u w:val="single"/>
              </w:rPr>
              <w:t>叁</w:t>
            </w:r>
            <w:r>
              <w:rPr>
                <w:rFonts w:asciiTheme="minorEastAsia" w:hAnsiTheme="minorEastAsia" w:eastAsiaTheme="minorEastAsia"/>
                <w:b/>
                <w:bCs/>
                <w:sz w:val="21"/>
                <w:szCs w:val="21"/>
                <w:u w:val="single"/>
              </w:rPr>
              <w:t>万</w:t>
            </w:r>
            <w:r>
              <w:rPr>
                <w:rFonts w:hint="eastAsia" w:asciiTheme="minorEastAsia" w:hAnsiTheme="minorEastAsia" w:eastAsiaTheme="minorEastAsia"/>
                <w:b/>
                <w:sz w:val="21"/>
                <w:szCs w:val="21"/>
                <w:u w:val="single"/>
              </w:rPr>
              <w:t>元整</w:t>
            </w:r>
          </w:p>
          <w:p>
            <w:pPr>
              <w:pStyle w:val="70"/>
              <w:spacing w:before="45" w:line="360" w:lineRule="exact"/>
              <w:ind w:left="108"/>
              <w:jc w:val="both"/>
              <w:rPr>
                <w:rFonts w:asciiTheme="minorEastAsia" w:hAnsiTheme="minorEastAsia" w:eastAsiaTheme="minorEastAsia"/>
                <w:sz w:val="21"/>
                <w:szCs w:val="21"/>
              </w:rPr>
            </w:pPr>
            <w:r>
              <w:rPr>
                <w:rFonts w:asciiTheme="minorEastAsia" w:hAnsiTheme="minorEastAsia" w:eastAsiaTheme="minorEastAsia"/>
                <w:sz w:val="21"/>
                <w:szCs w:val="21"/>
              </w:rPr>
              <w:t>2、投标人可以采用</w:t>
            </w:r>
            <w:r>
              <w:rPr>
                <w:rFonts w:asciiTheme="minorEastAsia" w:hAnsiTheme="minorEastAsia" w:eastAsiaTheme="minorEastAsia"/>
                <w:sz w:val="21"/>
                <w:szCs w:val="21"/>
                <w:lang w:val="en-US"/>
              </w:rPr>
              <w:t>银行</w:t>
            </w:r>
            <w:r>
              <w:rPr>
                <w:rFonts w:asciiTheme="minorEastAsia" w:hAnsiTheme="minorEastAsia" w:eastAsiaTheme="minorEastAsia"/>
                <w:sz w:val="21"/>
                <w:szCs w:val="21"/>
              </w:rPr>
              <w:t>保函、现金汇款的方式缴交（任选一种）：</w:t>
            </w:r>
          </w:p>
          <w:p>
            <w:pPr>
              <w:pStyle w:val="70"/>
              <w:spacing w:before="45" w:line="360" w:lineRule="exact"/>
              <w:ind w:left="108"/>
              <w:jc w:val="both"/>
              <w:rPr>
                <w:rFonts w:asciiTheme="minorEastAsia" w:hAnsiTheme="minorEastAsia" w:eastAsiaTheme="minorEastAsia"/>
                <w:sz w:val="21"/>
                <w:szCs w:val="21"/>
              </w:rPr>
            </w:pPr>
            <w:r>
              <w:rPr>
                <w:rFonts w:asciiTheme="minorEastAsia" w:hAnsiTheme="minorEastAsia" w:eastAsiaTheme="minorEastAsia"/>
                <w:sz w:val="21"/>
                <w:szCs w:val="21"/>
              </w:rPr>
              <w:t>2.1如</w:t>
            </w:r>
            <w:r>
              <w:rPr>
                <w:rFonts w:hint="eastAsia" w:asciiTheme="minorEastAsia" w:hAnsiTheme="minorEastAsia" w:eastAsiaTheme="minorEastAsia"/>
                <w:sz w:val="21"/>
                <w:szCs w:val="21"/>
                <w:lang w:val="en-US"/>
              </w:rPr>
              <w:t>采用</w:t>
            </w:r>
            <w:r>
              <w:rPr>
                <w:rFonts w:asciiTheme="minorEastAsia" w:hAnsiTheme="minorEastAsia" w:eastAsiaTheme="minorEastAsia"/>
                <w:sz w:val="21"/>
                <w:szCs w:val="21"/>
                <w:lang w:val="en-US"/>
              </w:rPr>
              <w:t>银行</w:t>
            </w:r>
            <w:r>
              <w:rPr>
                <w:rFonts w:asciiTheme="minorEastAsia" w:hAnsiTheme="minorEastAsia" w:eastAsiaTheme="minorEastAsia"/>
                <w:sz w:val="21"/>
                <w:szCs w:val="21"/>
              </w:rPr>
              <w:t>保函，须在递交投标文件时将</w:t>
            </w:r>
            <w:r>
              <w:rPr>
                <w:rFonts w:hint="eastAsia" w:asciiTheme="minorEastAsia" w:hAnsiTheme="minorEastAsia" w:eastAsiaTheme="minorEastAsia"/>
                <w:sz w:val="21"/>
                <w:szCs w:val="21"/>
              </w:rPr>
              <w:t>银行</w:t>
            </w:r>
            <w:r>
              <w:rPr>
                <w:rFonts w:asciiTheme="minorEastAsia" w:hAnsiTheme="minorEastAsia" w:eastAsiaTheme="minorEastAsia"/>
                <w:sz w:val="21"/>
                <w:szCs w:val="21"/>
              </w:rPr>
              <w:t>保函原件一并递交，逾期不予接收。</w:t>
            </w:r>
          </w:p>
          <w:p>
            <w:pPr>
              <w:pStyle w:val="70"/>
              <w:spacing w:before="45" w:line="360" w:lineRule="exact"/>
              <w:ind w:left="108"/>
              <w:jc w:val="both"/>
              <w:rPr>
                <w:rFonts w:asciiTheme="minorEastAsia" w:hAnsiTheme="minorEastAsia" w:eastAsiaTheme="minorEastAsia"/>
                <w:sz w:val="21"/>
                <w:szCs w:val="21"/>
              </w:rPr>
            </w:pPr>
            <w:r>
              <w:rPr>
                <w:rFonts w:asciiTheme="minorEastAsia" w:hAnsiTheme="minorEastAsia" w:eastAsiaTheme="minorEastAsia"/>
                <w:sz w:val="21"/>
                <w:szCs w:val="21"/>
              </w:rPr>
              <w:t>2.2如采用现金汇款，须从投标人基本账户将投标保证金汇入以下账户：</w:t>
            </w:r>
          </w:p>
          <w:p>
            <w:pPr>
              <w:pStyle w:val="70"/>
              <w:spacing w:before="45" w:line="360" w:lineRule="exact"/>
              <w:ind w:left="108"/>
              <w:jc w:val="both"/>
              <w:rPr>
                <w:rFonts w:asciiTheme="minorEastAsia" w:hAnsiTheme="minorEastAsia" w:eastAsiaTheme="minorEastAsia"/>
                <w:b/>
                <w:bCs/>
                <w:sz w:val="21"/>
                <w:szCs w:val="21"/>
                <w:u w:val="single"/>
              </w:rPr>
            </w:pPr>
            <w:r>
              <w:rPr>
                <w:rFonts w:hint="eastAsia" w:asciiTheme="minorEastAsia" w:hAnsiTheme="minorEastAsia" w:eastAsiaTheme="minorEastAsia"/>
                <w:b/>
                <w:sz w:val="21"/>
                <w:szCs w:val="21"/>
              </w:rPr>
              <w:t>开户名：</w:t>
            </w:r>
            <w:r>
              <w:rPr>
                <w:rFonts w:hint="eastAsia" w:asciiTheme="minorEastAsia" w:hAnsiTheme="minorEastAsia" w:eastAsiaTheme="minorEastAsia"/>
                <w:b/>
                <w:bCs/>
                <w:sz w:val="21"/>
                <w:szCs w:val="21"/>
                <w:u w:val="single"/>
                <w:lang w:val="en-US"/>
              </w:rPr>
              <w:t>广州交易集团有限公司</w:t>
            </w:r>
          </w:p>
          <w:p>
            <w:pPr>
              <w:pStyle w:val="70"/>
              <w:spacing w:before="45" w:line="360" w:lineRule="exact"/>
              <w:ind w:left="108"/>
              <w:jc w:val="both"/>
              <w:rPr>
                <w:rFonts w:asciiTheme="minorEastAsia" w:hAnsiTheme="minorEastAsia" w:eastAsiaTheme="minorEastAsia"/>
                <w:b/>
                <w:sz w:val="21"/>
                <w:szCs w:val="21"/>
                <w:lang w:val="en-US"/>
              </w:rPr>
            </w:pPr>
            <w:r>
              <w:rPr>
                <w:rFonts w:hint="eastAsia" w:asciiTheme="minorEastAsia" w:hAnsiTheme="minorEastAsia" w:eastAsiaTheme="minorEastAsia"/>
                <w:b/>
                <w:sz w:val="21"/>
                <w:szCs w:val="21"/>
              </w:rPr>
              <w:t>开户行：</w:t>
            </w:r>
            <w:r>
              <w:rPr>
                <w:rFonts w:hint="eastAsia" w:asciiTheme="minorEastAsia" w:hAnsiTheme="minorEastAsia" w:eastAsiaTheme="minorEastAsia"/>
                <w:b/>
                <w:bCs/>
                <w:sz w:val="21"/>
                <w:szCs w:val="21"/>
                <w:u w:val="single"/>
                <w:lang w:val="en-US"/>
              </w:rPr>
              <w:t>中国建设银行广州天润路支行</w:t>
            </w:r>
          </w:p>
          <w:p>
            <w:pPr>
              <w:pStyle w:val="70"/>
              <w:spacing w:before="45" w:line="360" w:lineRule="exact"/>
              <w:ind w:left="108"/>
              <w:jc w:val="both"/>
              <w:rPr>
                <w:rFonts w:asciiTheme="minorEastAsia" w:hAnsiTheme="minorEastAsia" w:eastAsiaTheme="minorEastAsia"/>
                <w:b/>
                <w:color w:val="0000FF"/>
                <w:sz w:val="21"/>
                <w:szCs w:val="21"/>
                <w:lang w:val="en-US"/>
              </w:rPr>
            </w:pPr>
            <w:r>
              <w:rPr>
                <w:rFonts w:hint="eastAsia" w:asciiTheme="minorEastAsia" w:hAnsiTheme="minorEastAsia" w:eastAsiaTheme="minorEastAsia"/>
                <w:b/>
                <w:sz w:val="21"/>
                <w:szCs w:val="21"/>
              </w:rPr>
              <w:t>帐号：</w:t>
            </w:r>
            <w:r>
              <w:rPr>
                <w:rFonts w:hint="eastAsia" w:asciiTheme="minorEastAsia" w:hAnsiTheme="minorEastAsia" w:eastAsiaTheme="minorEastAsia"/>
                <w:b/>
                <w:bCs/>
                <w:sz w:val="21"/>
                <w:szCs w:val="21"/>
                <w:u w:val="single"/>
                <w:lang w:val="en-US"/>
              </w:rPr>
              <w:t>44001583404059333333</w:t>
            </w:r>
          </w:p>
          <w:p>
            <w:pPr>
              <w:pStyle w:val="70"/>
              <w:spacing w:before="45" w:line="360" w:lineRule="exact"/>
              <w:ind w:left="108"/>
              <w:jc w:val="both"/>
              <w:rPr>
                <w:rFonts w:asciiTheme="minorEastAsia" w:hAnsiTheme="minorEastAsia" w:eastAsiaTheme="minorEastAsia"/>
                <w:sz w:val="21"/>
                <w:szCs w:val="21"/>
              </w:rPr>
            </w:pPr>
            <w:r>
              <w:rPr>
                <w:rFonts w:hint="eastAsia" w:asciiTheme="minorEastAsia" w:hAnsiTheme="minorEastAsia" w:eastAsiaTheme="minorEastAsia"/>
                <w:sz w:val="21"/>
                <w:szCs w:val="21"/>
              </w:rPr>
              <w:t>注：①该保证金汇款凭证必须在用途栏注明：</w:t>
            </w:r>
            <w:r>
              <w:rPr>
                <w:rFonts w:hint="eastAsia" w:asciiTheme="minorEastAsia" w:hAnsiTheme="minorEastAsia" w:eastAsiaTheme="minorEastAsia"/>
                <w:b/>
                <w:bCs/>
                <w:sz w:val="21"/>
                <w:szCs w:val="21"/>
                <w:u w:val="single"/>
              </w:rPr>
              <w:t>廉江河综合治理工程新村电站片项目10kV及以下电力线路迁改工程投标保证金</w:t>
            </w:r>
            <w:r>
              <w:rPr>
                <w:rFonts w:asciiTheme="minorEastAsia" w:hAnsiTheme="minorEastAsia" w:eastAsiaTheme="minorEastAsia"/>
                <w:sz w:val="21"/>
                <w:szCs w:val="21"/>
              </w:rPr>
              <w:t>。</w:t>
            </w:r>
            <w:r>
              <w:rPr>
                <w:rFonts w:hint="eastAsia" w:asciiTheme="minorEastAsia" w:hAnsiTheme="minorEastAsia" w:eastAsiaTheme="minorEastAsia"/>
                <w:b/>
                <w:bCs/>
                <w:sz w:val="21"/>
                <w:szCs w:val="21"/>
              </w:rPr>
              <w:t>（可简写）</w:t>
            </w:r>
          </w:p>
          <w:p>
            <w:pPr>
              <w:pStyle w:val="70"/>
              <w:spacing w:before="45" w:line="360" w:lineRule="exact"/>
              <w:ind w:left="108"/>
              <w:jc w:val="both"/>
              <w:rPr>
                <w:rFonts w:asciiTheme="minorEastAsia" w:hAnsiTheme="minorEastAsia" w:eastAsiaTheme="minorEastAsia"/>
                <w:sz w:val="21"/>
                <w:szCs w:val="21"/>
              </w:rPr>
            </w:pPr>
            <w:r>
              <w:rPr>
                <w:rFonts w:hint="eastAsia" w:asciiTheme="minorEastAsia" w:hAnsiTheme="minorEastAsia" w:eastAsiaTheme="minorEastAsia"/>
                <w:sz w:val="21"/>
                <w:szCs w:val="21"/>
              </w:rPr>
              <w:t>②该保证金必须在</w:t>
            </w:r>
            <w:r>
              <w:rPr>
                <w:rFonts w:hint="eastAsia" w:asciiTheme="minorEastAsia" w:hAnsiTheme="minorEastAsia" w:eastAsiaTheme="minorEastAsia"/>
                <w:b/>
                <w:bCs/>
                <w:sz w:val="21"/>
                <w:szCs w:val="21"/>
                <w:lang w:val="en-US"/>
              </w:rPr>
              <w:t>2023年</w:t>
            </w:r>
            <w:r>
              <w:rPr>
                <w:rFonts w:hint="eastAsia" w:asciiTheme="minorEastAsia" w:hAnsiTheme="minorEastAsia" w:eastAsiaTheme="minorEastAsia"/>
                <w:spacing w:val="-4"/>
                <w:sz w:val="24"/>
                <w:u w:val="single"/>
                <w:lang w:val="en-US" w:eastAsia="zh-CN"/>
              </w:rPr>
              <w:t>5</w:t>
            </w:r>
            <w:r>
              <w:rPr>
                <w:rFonts w:hint="eastAsia" w:asciiTheme="minorEastAsia" w:hAnsiTheme="minorEastAsia" w:eastAsiaTheme="minorEastAsia"/>
                <w:b/>
                <w:bCs/>
                <w:sz w:val="21"/>
                <w:szCs w:val="21"/>
                <w:lang w:val="en-US"/>
              </w:rPr>
              <w:t>月</w:t>
            </w:r>
            <w:r>
              <w:rPr>
                <w:rFonts w:hint="eastAsia" w:asciiTheme="minorEastAsia" w:hAnsiTheme="minorEastAsia" w:eastAsiaTheme="minorEastAsia"/>
                <w:spacing w:val="-4"/>
                <w:sz w:val="24"/>
                <w:u w:val="single"/>
                <w:lang w:val="en-US" w:eastAsia="zh-CN"/>
              </w:rPr>
              <w:t>16</w:t>
            </w:r>
            <w:r>
              <w:rPr>
                <w:rFonts w:hint="eastAsia" w:asciiTheme="minorEastAsia" w:hAnsiTheme="minorEastAsia" w:eastAsiaTheme="minorEastAsia"/>
                <w:b/>
                <w:bCs/>
                <w:sz w:val="21"/>
                <w:szCs w:val="21"/>
                <w:lang w:val="en-US"/>
              </w:rPr>
              <w:t>日17时</w:t>
            </w:r>
            <w:r>
              <w:rPr>
                <w:rFonts w:hint="eastAsia" w:asciiTheme="minorEastAsia" w:hAnsiTheme="minorEastAsia" w:eastAsiaTheme="minorEastAsia"/>
                <w:sz w:val="21"/>
                <w:szCs w:val="21"/>
                <w:lang w:val="en-US"/>
              </w:rPr>
              <w:t>前</w:t>
            </w:r>
            <w:r>
              <w:rPr>
                <w:rFonts w:asciiTheme="minorEastAsia" w:hAnsiTheme="minorEastAsia" w:eastAsiaTheme="minorEastAsia"/>
                <w:sz w:val="21"/>
                <w:szCs w:val="21"/>
              </w:rPr>
              <w:t>汇到</w:t>
            </w:r>
            <w:r>
              <w:rPr>
                <w:rFonts w:hint="eastAsia" w:asciiTheme="minorEastAsia" w:hAnsiTheme="minorEastAsia" w:eastAsiaTheme="minorEastAsia"/>
                <w:spacing w:val="-3"/>
                <w:sz w:val="21"/>
                <w:szCs w:val="21"/>
              </w:rPr>
              <w:t>指定</w:t>
            </w:r>
            <w:r>
              <w:rPr>
                <w:rFonts w:asciiTheme="minorEastAsia" w:hAnsiTheme="minorEastAsia" w:eastAsiaTheme="minorEastAsia"/>
                <w:sz w:val="21"/>
                <w:szCs w:val="21"/>
              </w:rPr>
              <w:t>专用账户，否则作废标处理。保证金汇款凭证、</w:t>
            </w:r>
            <w:r>
              <w:rPr>
                <w:rFonts w:hint="eastAsia" w:asciiTheme="minorEastAsia" w:hAnsiTheme="minorEastAsia" w:eastAsiaTheme="minorEastAsia"/>
                <w:spacing w:val="-1"/>
                <w:sz w:val="21"/>
                <w:szCs w:val="21"/>
                <w:lang w:val="en-US"/>
              </w:rPr>
              <w:t>银行出具的《基本账户信息》复印件或基本账户开户许可证</w:t>
            </w:r>
            <w:r>
              <w:rPr>
                <w:rFonts w:asciiTheme="minorEastAsia" w:hAnsiTheme="minorEastAsia" w:eastAsiaTheme="minorEastAsia"/>
                <w:sz w:val="21"/>
                <w:szCs w:val="21"/>
              </w:rPr>
              <w:t>复印件为投标文件的组成部分。</w:t>
            </w:r>
          </w:p>
          <w:p>
            <w:pPr>
              <w:pStyle w:val="70"/>
              <w:spacing w:before="45" w:line="360" w:lineRule="exact"/>
              <w:ind w:left="108"/>
              <w:jc w:val="both"/>
              <w:rPr>
                <w:rFonts w:asciiTheme="minorEastAsia" w:hAnsiTheme="minorEastAsia" w:eastAsiaTheme="minorEastAsia"/>
                <w:sz w:val="21"/>
                <w:szCs w:val="21"/>
              </w:rPr>
            </w:pPr>
            <w:r>
              <w:rPr>
                <w:rFonts w:hint="eastAsia" w:asciiTheme="minorEastAsia" w:hAnsiTheme="minorEastAsia" w:eastAsiaTheme="minorEastAsia"/>
                <w:sz w:val="21"/>
                <w:szCs w:val="21"/>
              </w:rPr>
              <w:t>（</w:t>
            </w:r>
            <w:r>
              <w:rPr>
                <w:rFonts w:asciiTheme="minorEastAsia" w:hAnsiTheme="minorEastAsia" w:eastAsiaTheme="minorEastAsia"/>
                <w:sz w:val="21"/>
                <w:szCs w:val="21"/>
              </w:rPr>
              <w:t>1）</w:t>
            </w:r>
            <w:r>
              <w:rPr>
                <w:rFonts w:asciiTheme="minorEastAsia" w:hAnsiTheme="minorEastAsia" w:eastAsiaTheme="minorEastAsia"/>
                <w:sz w:val="21"/>
                <w:szCs w:val="21"/>
              </w:rPr>
              <w:tab/>
            </w:r>
            <w:r>
              <w:rPr>
                <w:rFonts w:asciiTheme="minorEastAsia" w:hAnsiTheme="minorEastAsia" w:eastAsiaTheme="minorEastAsia"/>
                <w:sz w:val="21"/>
                <w:szCs w:val="21"/>
              </w:rPr>
              <w:t>未中标投标人的投标保证金/保函将在发出中标通知书后5个工作日内返还。</w:t>
            </w:r>
          </w:p>
          <w:p>
            <w:pPr>
              <w:pStyle w:val="70"/>
              <w:spacing w:before="45" w:line="360" w:lineRule="exact"/>
              <w:ind w:left="108"/>
              <w:jc w:val="both"/>
              <w:rPr>
                <w:rFonts w:asciiTheme="minorEastAsia" w:hAnsiTheme="minorEastAsia" w:eastAsiaTheme="minorEastAsia"/>
                <w:sz w:val="21"/>
                <w:szCs w:val="21"/>
              </w:rPr>
            </w:pPr>
            <w:r>
              <w:rPr>
                <w:rFonts w:hint="eastAsia" w:asciiTheme="minorEastAsia" w:hAnsiTheme="minorEastAsia" w:eastAsiaTheme="minorEastAsia"/>
                <w:sz w:val="21"/>
                <w:szCs w:val="21"/>
              </w:rPr>
              <w:t>（</w:t>
            </w:r>
            <w:r>
              <w:rPr>
                <w:rFonts w:asciiTheme="minorEastAsia" w:hAnsiTheme="minorEastAsia" w:eastAsiaTheme="minorEastAsia"/>
                <w:sz w:val="21"/>
                <w:szCs w:val="21"/>
              </w:rPr>
              <w:t>2）</w:t>
            </w:r>
            <w:r>
              <w:rPr>
                <w:rFonts w:asciiTheme="minorEastAsia" w:hAnsiTheme="minorEastAsia" w:eastAsiaTheme="minorEastAsia"/>
                <w:sz w:val="21"/>
                <w:szCs w:val="21"/>
              </w:rPr>
              <w:tab/>
            </w:r>
            <w:r>
              <w:rPr>
                <w:rFonts w:asciiTheme="minorEastAsia" w:hAnsiTheme="minorEastAsia" w:eastAsiaTheme="minorEastAsia"/>
                <w:sz w:val="21"/>
                <w:szCs w:val="21"/>
              </w:rPr>
              <w:t>中标人的投标保证金/保函，在按要求与招标人签署合同后5个工作日内予以退还。</w:t>
            </w:r>
          </w:p>
          <w:p>
            <w:pPr>
              <w:pStyle w:val="70"/>
              <w:spacing w:before="45" w:line="360" w:lineRule="exact"/>
              <w:ind w:left="108"/>
              <w:jc w:val="both"/>
              <w:rPr>
                <w:rFonts w:asciiTheme="minorEastAsia" w:hAnsiTheme="minorEastAsia" w:eastAsiaTheme="minorEastAsia"/>
                <w:sz w:val="21"/>
                <w:szCs w:val="21"/>
              </w:rPr>
            </w:pPr>
            <w:r>
              <w:rPr>
                <w:rFonts w:hint="eastAsia" w:asciiTheme="minorEastAsia" w:hAnsiTheme="minorEastAsia" w:eastAsiaTheme="minorEastAsia"/>
                <w:sz w:val="21"/>
                <w:szCs w:val="21"/>
              </w:rPr>
              <w:t>如投标人出现下列情况，将被没收投标保证金</w:t>
            </w:r>
            <w:r>
              <w:rPr>
                <w:rFonts w:asciiTheme="minorEastAsia" w:hAnsiTheme="minorEastAsia" w:eastAsiaTheme="minorEastAsia"/>
                <w:sz w:val="21"/>
                <w:szCs w:val="21"/>
              </w:rPr>
              <w:t>/保函：</w:t>
            </w:r>
          </w:p>
          <w:p>
            <w:pPr>
              <w:pStyle w:val="70"/>
              <w:spacing w:before="45" w:line="360" w:lineRule="exact"/>
              <w:ind w:firstLine="210" w:firstLineChars="100"/>
              <w:jc w:val="both"/>
              <w:rPr>
                <w:rFonts w:asciiTheme="minorEastAsia" w:hAnsiTheme="minorEastAsia" w:eastAsiaTheme="minorEastAsia"/>
                <w:sz w:val="21"/>
                <w:szCs w:val="21"/>
              </w:rPr>
            </w:pPr>
            <w:r>
              <w:rPr>
                <w:rFonts w:asciiTheme="minorEastAsia" w:hAnsiTheme="minorEastAsia" w:eastAsiaTheme="minorEastAsia"/>
                <w:sz w:val="21"/>
                <w:szCs w:val="21"/>
              </w:rPr>
              <w:t>1）投标人在有效期内撤回其投标文件；</w:t>
            </w:r>
          </w:p>
          <w:p>
            <w:pPr>
              <w:pStyle w:val="70"/>
              <w:spacing w:before="45" w:line="360" w:lineRule="exact"/>
              <w:ind w:firstLine="210" w:firstLineChars="100"/>
              <w:jc w:val="both"/>
              <w:rPr>
                <w:rFonts w:asciiTheme="minorEastAsia" w:hAnsiTheme="minorEastAsia" w:eastAsiaTheme="minorEastAsia"/>
                <w:sz w:val="21"/>
                <w:szCs w:val="21"/>
              </w:rPr>
            </w:pPr>
            <w:r>
              <w:rPr>
                <w:rFonts w:asciiTheme="minorEastAsia" w:hAnsiTheme="minorEastAsia" w:eastAsiaTheme="minorEastAsia"/>
                <w:sz w:val="21"/>
                <w:szCs w:val="21"/>
              </w:rPr>
              <w:t>2）中标人放弃中标资格；</w:t>
            </w:r>
          </w:p>
          <w:p>
            <w:pPr>
              <w:pStyle w:val="70"/>
              <w:spacing w:before="45" w:line="360" w:lineRule="exact"/>
              <w:ind w:firstLine="210" w:firstLineChars="100"/>
              <w:jc w:val="both"/>
              <w:rPr>
                <w:rFonts w:asciiTheme="minorEastAsia" w:hAnsiTheme="minorEastAsia" w:eastAsiaTheme="minorEastAsia"/>
                <w:sz w:val="21"/>
                <w:szCs w:val="21"/>
              </w:rPr>
            </w:pPr>
            <w:r>
              <w:rPr>
                <w:rFonts w:asciiTheme="minorEastAsia" w:hAnsiTheme="minorEastAsia" w:eastAsiaTheme="minorEastAsia"/>
                <w:sz w:val="21"/>
                <w:szCs w:val="21"/>
              </w:rPr>
              <w:t>3）投标人在投标过程中有违反招标投标法律法规行为的；</w:t>
            </w:r>
          </w:p>
          <w:p>
            <w:pPr>
              <w:pStyle w:val="17"/>
              <w:kinsoku w:val="0"/>
              <w:overflowPunct w:val="0"/>
              <w:spacing w:before="44" w:line="360" w:lineRule="auto"/>
              <w:ind w:right="213" w:firstLine="210" w:firstLineChars="100"/>
              <w:jc w:val="both"/>
              <w:rPr>
                <w:rFonts w:asciiTheme="minorEastAsia" w:hAnsiTheme="minorEastAsia" w:eastAsiaTheme="minorEastAsia"/>
                <w:sz w:val="21"/>
                <w:szCs w:val="21"/>
              </w:rPr>
            </w:pPr>
            <w:r>
              <w:rPr>
                <w:rFonts w:asciiTheme="minorEastAsia" w:hAnsiTheme="minorEastAsia" w:eastAsiaTheme="minorEastAsia"/>
                <w:sz w:val="21"/>
                <w:szCs w:val="21"/>
              </w:rPr>
              <w:t>4）中标人未能在规定期限内按招标文件要求提交履约保证金或签署合同。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900" w:type="dxa"/>
            <w:vAlign w:val="center"/>
          </w:tcPr>
          <w:p>
            <w:pPr>
              <w:pStyle w:val="70"/>
              <w:spacing w:before="137" w:line="360" w:lineRule="exact"/>
              <w:ind w:left="116" w:right="104"/>
              <w:jc w:val="center"/>
              <w:rPr>
                <w:rFonts w:hint="eastAsia" w:asciiTheme="minorEastAsia" w:hAnsiTheme="minorEastAsia" w:eastAsiaTheme="minorEastAsia"/>
                <w:sz w:val="21"/>
                <w:szCs w:val="21"/>
                <w:lang w:eastAsia="zh-CN"/>
              </w:rPr>
            </w:pPr>
            <w:r>
              <w:rPr>
                <w:rFonts w:asciiTheme="minorEastAsia" w:hAnsiTheme="minorEastAsia" w:eastAsiaTheme="minorEastAsia"/>
                <w:sz w:val="21"/>
                <w:szCs w:val="21"/>
              </w:rPr>
              <w:t>3.</w:t>
            </w:r>
            <w:r>
              <w:rPr>
                <w:rFonts w:hint="eastAsia" w:asciiTheme="minorEastAsia" w:hAnsiTheme="minorEastAsia" w:eastAsiaTheme="minorEastAsia"/>
                <w:sz w:val="21"/>
                <w:szCs w:val="21"/>
                <w:lang w:val="en-US" w:eastAsia="zh-CN"/>
              </w:rPr>
              <w:t>4</w:t>
            </w:r>
          </w:p>
        </w:tc>
        <w:tc>
          <w:tcPr>
            <w:tcW w:w="2019" w:type="dxa"/>
            <w:vAlign w:val="center"/>
          </w:tcPr>
          <w:p>
            <w:pPr>
              <w:pStyle w:val="70"/>
              <w:spacing w:before="137" w:line="360" w:lineRule="exact"/>
              <w:ind w:left="9"/>
              <w:jc w:val="center"/>
              <w:rPr>
                <w:rFonts w:asciiTheme="minorEastAsia" w:hAnsiTheme="minorEastAsia" w:eastAsiaTheme="minorEastAsia"/>
                <w:sz w:val="21"/>
                <w:szCs w:val="21"/>
              </w:rPr>
            </w:pPr>
            <w:r>
              <w:rPr>
                <w:rFonts w:asciiTheme="minorEastAsia" w:hAnsiTheme="minorEastAsia" w:eastAsiaTheme="minorEastAsia"/>
                <w:sz w:val="21"/>
                <w:szCs w:val="21"/>
              </w:rPr>
              <w:t>是否允许递交备选投标方案</w:t>
            </w:r>
          </w:p>
        </w:tc>
        <w:tc>
          <w:tcPr>
            <w:tcW w:w="6324" w:type="dxa"/>
            <w:vAlign w:val="center"/>
          </w:tcPr>
          <w:p>
            <w:pPr>
              <w:pStyle w:val="70"/>
              <w:tabs>
                <w:tab w:val="left" w:pos="320"/>
              </w:tabs>
              <w:spacing w:line="360" w:lineRule="exact"/>
              <w:ind w:left="106"/>
              <w:jc w:val="both"/>
              <w:rPr>
                <w:rFonts w:asciiTheme="minorEastAsia" w:hAnsiTheme="minorEastAsia" w:eastAsiaTheme="minorEastAsia"/>
                <w:sz w:val="21"/>
                <w:szCs w:val="21"/>
              </w:rPr>
            </w:pPr>
            <w:r>
              <w:rPr>
                <w:rFonts w:asciiTheme="minorEastAsia" w:hAnsiTheme="minorEastAsia" w:eastAsiaTheme="minorEastAsia"/>
                <w:spacing w:val="-2"/>
                <w:sz w:val="21"/>
                <w:szCs w:val="21"/>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jc w:val="center"/>
        </w:trPr>
        <w:tc>
          <w:tcPr>
            <w:tcW w:w="900" w:type="dxa"/>
            <w:vAlign w:val="center"/>
          </w:tcPr>
          <w:p>
            <w:pPr>
              <w:pStyle w:val="70"/>
              <w:spacing w:line="360" w:lineRule="exact"/>
              <w:ind w:left="115" w:right="104"/>
              <w:jc w:val="center"/>
              <w:rPr>
                <w:rFonts w:hint="eastAsia" w:asciiTheme="minorEastAsia" w:hAnsiTheme="minorEastAsia" w:eastAsiaTheme="minorEastAsia"/>
                <w:sz w:val="21"/>
                <w:szCs w:val="21"/>
                <w:lang w:eastAsia="zh-CN"/>
              </w:rPr>
            </w:pPr>
            <w:r>
              <w:rPr>
                <w:rFonts w:asciiTheme="minorEastAsia" w:hAnsiTheme="minorEastAsia" w:eastAsiaTheme="minorEastAsia"/>
                <w:sz w:val="21"/>
                <w:szCs w:val="21"/>
              </w:rPr>
              <w:t>3.</w:t>
            </w:r>
            <w:r>
              <w:rPr>
                <w:rFonts w:hint="eastAsia" w:asciiTheme="minorEastAsia" w:hAnsiTheme="minorEastAsia" w:eastAsiaTheme="minorEastAsia"/>
                <w:sz w:val="21"/>
                <w:szCs w:val="21"/>
                <w:lang w:val="en-US" w:eastAsia="zh-CN"/>
              </w:rPr>
              <w:t>5</w:t>
            </w:r>
          </w:p>
        </w:tc>
        <w:tc>
          <w:tcPr>
            <w:tcW w:w="2019" w:type="dxa"/>
            <w:vAlign w:val="center"/>
          </w:tcPr>
          <w:p>
            <w:pPr>
              <w:pStyle w:val="70"/>
              <w:spacing w:line="360" w:lineRule="exact"/>
              <w:ind w:left="12"/>
              <w:jc w:val="center"/>
              <w:rPr>
                <w:rFonts w:asciiTheme="minorEastAsia" w:hAnsiTheme="minorEastAsia" w:eastAsiaTheme="minorEastAsia"/>
                <w:sz w:val="21"/>
                <w:szCs w:val="21"/>
              </w:rPr>
            </w:pPr>
            <w:r>
              <w:rPr>
                <w:rFonts w:asciiTheme="minorEastAsia" w:hAnsiTheme="minorEastAsia" w:eastAsiaTheme="minorEastAsia"/>
                <w:sz w:val="21"/>
                <w:szCs w:val="21"/>
              </w:rPr>
              <w:t>签字或盖章要求</w:t>
            </w:r>
          </w:p>
        </w:tc>
        <w:tc>
          <w:tcPr>
            <w:tcW w:w="6324" w:type="dxa"/>
          </w:tcPr>
          <w:p>
            <w:pPr>
              <w:pStyle w:val="70"/>
              <w:spacing w:before="3" w:line="360" w:lineRule="exact"/>
              <w:ind w:left="107" w:right="94"/>
              <w:jc w:val="both"/>
              <w:rPr>
                <w:rFonts w:asciiTheme="minorEastAsia" w:hAnsiTheme="minorEastAsia" w:eastAsiaTheme="minorEastAsia"/>
                <w:sz w:val="21"/>
                <w:szCs w:val="21"/>
              </w:rPr>
            </w:pPr>
            <w:r>
              <w:rPr>
                <w:rFonts w:asciiTheme="minorEastAsia" w:hAnsiTheme="minorEastAsia" w:eastAsiaTheme="minorEastAsia"/>
                <w:spacing w:val="6"/>
                <w:sz w:val="21"/>
                <w:szCs w:val="21"/>
              </w:rPr>
              <w:t>在有要求签字或加盖单位章的位置签字或加盖单位</w:t>
            </w:r>
            <w:r>
              <w:rPr>
                <w:rFonts w:asciiTheme="minorEastAsia" w:hAnsiTheme="minorEastAsia" w:eastAsiaTheme="minorEastAsia"/>
                <w:spacing w:val="-6"/>
                <w:sz w:val="21"/>
                <w:szCs w:val="21"/>
              </w:rPr>
              <w:t>章；</w:t>
            </w:r>
            <w:r>
              <w:rPr>
                <w:rFonts w:asciiTheme="minorEastAsia" w:hAnsiTheme="minorEastAsia" w:eastAsiaTheme="minorEastAsia"/>
                <w:spacing w:val="-7"/>
                <w:sz w:val="21"/>
                <w:szCs w:val="21"/>
              </w:rPr>
              <w:t>所需签</w:t>
            </w:r>
            <w:r>
              <w:rPr>
                <w:rFonts w:asciiTheme="minorEastAsia" w:hAnsiTheme="minorEastAsia" w:eastAsiaTheme="minorEastAsia"/>
                <w:sz w:val="21"/>
                <w:szCs w:val="21"/>
              </w:rPr>
              <w:t>字由法定代表人签字即可。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900" w:type="dxa"/>
            <w:vAlign w:val="center"/>
          </w:tcPr>
          <w:p>
            <w:pPr>
              <w:pStyle w:val="70"/>
              <w:spacing w:before="147" w:line="360" w:lineRule="exact"/>
              <w:ind w:left="115" w:right="104"/>
              <w:jc w:val="center"/>
              <w:rPr>
                <w:rFonts w:hint="eastAsia" w:asciiTheme="minorEastAsia" w:hAnsiTheme="minorEastAsia" w:eastAsiaTheme="minorEastAsia"/>
                <w:sz w:val="21"/>
                <w:szCs w:val="21"/>
                <w:lang w:eastAsia="zh-CN"/>
              </w:rPr>
            </w:pPr>
            <w:r>
              <w:rPr>
                <w:rFonts w:asciiTheme="minorEastAsia" w:hAnsiTheme="minorEastAsia" w:eastAsiaTheme="minorEastAsia"/>
                <w:sz w:val="21"/>
                <w:szCs w:val="21"/>
              </w:rPr>
              <w:t>3.</w:t>
            </w:r>
            <w:r>
              <w:rPr>
                <w:rFonts w:hint="eastAsia" w:asciiTheme="minorEastAsia" w:hAnsiTheme="minorEastAsia" w:eastAsiaTheme="minorEastAsia"/>
                <w:sz w:val="21"/>
                <w:szCs w:val="21"/>
                <w:lang w:val="en-US" w:eastAsia="zh-CN"/>
              </w:rPr>
              <w:t>6</w:t>
            </w:r>
          </w:p>
        </w:tc>
        <w:tc>
          <w:tcPr>
            <w:tcW w:w="2019" w:type="dxa"/>
            <w:vAlign w:val="center"/>
          </w:tcPr>
          <w:p>
            <w:pPr>
              <w:pStyle w:val="70"/>
              <w:spacing w:before="147" w:line="360" w:lineRule="exact"/>
              <w:ind w:left="12"/>
              <w:jc w:val="center"/>
              <w:rPr>
                <w:rFonts w:asciiTheme="minorEastAsia" w:hAnsiTheme="minorEastAsia" w:eastAsiaTheme="minorEastAsia"/>
                <w:sz w:val="21"/>
                <w:szCs w:val="21"/>
              </w:rPr>
            </w:pPr>
            <w:r>
              <w:rPr>
                <w:rFonts w:asciiTheme="minorEastAsia" w:hAnsiTheme="minorEastAsia" w:eastAsiaTheme="minorEastAsia"/>
                <w:sz w:val="21"/>
                <w:szCs w:val="21"/>
              </w:rPr>
              <w:t>投标文件份数</w:t>
            </w:r>
          </w:p>
        </w:tc>
        <w:tc>
          <w:tcPr>
            <w:tcW w:w="6324" w:type="dxa"/>
          </w:tcPr>
          <w:p>
            <w:pPr>
              <w:pStyle w:val="70"/>
              <w:spacing w:before="147" w:line="360" w:lineRule="exact"/>
              <w:ind w:left="107"/>
              <w:jc w:val="both"/>
              <w:rPr>
                <w:rFonts w:asciiTheme="minorEastAsia" w:hAnsiTheme="minorEastAsia" w:eastAsiaTheme="minorEastAsia"/>
                <w:sz w:val="21"/>
                <w:szCs w:val="21"/>
              </w:rPr>
            </w:pPr>
            <w:r>
              <w:rPr>
                <w:rFonts w:asciiTheme="minorEastAsia" w:hAnsiTheme="minorEastAsia" w:eastAsiaTheme="minorEastAsia"/>
                <w:sz w:val="21"/>
                <w:szCs w:val="21"/>
              </w:rPr>
              <w:t>一式五份，其中正本1份，副本4份。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3" w:hRule="atLeast"/>
          <w:jc w:val="center"/>
        </w:trPr>
        <w:tc>
          <w:tcPr>
            <w:tcW w:w="900" w:type="dxa"/>
            <w:vAlign w:val="center"/>
          </w:tcPr>
          <w:p>
            <w:pPr>
              <w:pStyle w:val="70"/>
              <w:spacing w:line="360" w:lineRule="exact"/>
              <w:ind w:left="115" w:right="104"/>
              <w:jc w:val="center"/>
              <w:rPr>
                <w:rFonts w:hint="eastAsia" w:asciiTheme="minorEastAsia" w:hAnsiTheme="minorEastAsia" w:eastAsiaTheme="minorEastAsia"/>
                <w:sz w:val="21"/>
                <w:szCs w:val="21"/>
                <w:lang w:eastAsia="zh-CN"/>
              </w:rPr>
            </w:pPr>
            <w:r>
              <w:rPr>
                <w:rFonts w:asciiTheme="minorEastAsia" w:hAnsiTheme="minorEastAsia" w:eastAsiaTheme="minorEastAsia"/>
                <w:sz w:val="21"/>
                <w:szCs w:val="21"/>
              </w:rPr>
              <w:t>3.</w:t>
            </w:r>
            <w:r>
              <w:rPr>
                <w:rFonts w:hint="eastAsia" w:asciiTheme="minorEastAsia" w:hAnsiTheme="minorEastAsia" w:eastAsiaTheme="minorEastAsia"/>
                <w:sz w:val="21"/>
                <w:szCs w:val="21"/>
                <w:lang w:val="en-US" w:eastAsia="zh-CN"/>
              </w:rPr>
              <w:t>7</w:t>
            </w:r>
          </w:p>
        </w:tc>
        <w:tc>
          <w:tcPr>
            <w:tcW w:w="2019" w:type="dxa"/>
            <w:vAlign w:val="center"/>
          </w:tcPr>
          <w:p>
            <w:pPr>
              <w:pStyle w:val="70"/>
              <w:spacing w:line="360" w:lineRule="exact"/>
              <w:ind w:left="9"/>
              <w:jc w:val="center"/>
              <w:rPr>
                <w:rFonts w:asciiTheme="minorEastAsia" w:hAnsiTheme="minorEastAsia" w:eastAsiaTheme="minorEastAsia"/>
                <w:sz w:val="21"/>
                <w:szCs w:val="21"/>
              </w:rPr>
            </w:pPr>
            <w:r>
              <w:rPr>
                <w:rFonts w:asciiTheme="minorEastAsia" w:hAnsiTheme="minorEastAsia" w:eastAsiaTheme="minorEastAsia"/>
                <w:sz w:val="21"/>
                <w:szCs w:val="21"/>
              </w:rPr>
              <w:t>装订要求</w:t>
            </w:r>
          </w:p>
        </w:tc>
        <w:tc>
          <w:tcPr>
            <w:tcW w:w="6324" w:type="dxa"/>
          </w:tcPr>
          <w:p>
            <w:pPr>
              <w:pStyle w:val="70"/>
              <w:spacing w:before="1" w:line="360" w:lineRule="exact"/>
              <w:ind w:left="107" w:right="65"/>
              <w:jc w:val="both"/>
              <w:rPr>
                <w:rFonts w:asciiTheme="minorEastAsia" w:hAnsiTheme="minorEastAsia" w:eastAsiaTheme="minorEastAsia"/>
                <w:sz w:val="21"/>
                <w:szCs w:val="21"/>
              </w:rPr>
            </w:pPr>
            <w:r>
              <w:rPr>
                <w:rFonts w:asciiTheme="minorEastAsia" w:hAnsiTheme="minorEastAsia" w:eastAsiaTheme="minorEastAsia"/>
                <w:sz w:val="21"/>
                <w:szCs w:val="21"/>
              </w:rPr>
              <w:t>整套投标文件一正四副，封面上应分别注明“正本”或“副本”字样，电子文件（U盘）1份。投标文件正本按招标文件规定的格式签字、盖章；副本可用正本复印,封面盖章即可。正本和副本不一致时，以正本为准。</w:t>
            </w:r>
          </w:p>
          <w:p>
            <w:pPr>
              <w:pStyle w:val="70"/>
              <w:spacing w:before="1" w:line="360" w:lineRule="exact"/>
              <w:ind w:left="107" w:right="65"/>
              <w:jc w:val="both"/>
              <w:rPr>
                <w:rFonts w:asciiTheme="minorEastAsia" w:hAnsiTheme="minorEastAsia" w:eastAsiaTheme="minorEastAsia"/>
                <w:sz w:val="21"/>
                <w:szCs w:val="21"/>
              </w:rPr>
            </w:pPr>
            <w:r>
              <w:rPr>
                <w:rFonts w:hint="eastAsia" w:asciiTheme="minorEastAsia" w:hAnsiTheme="minorEastAsia" w:eastAsiaTheme="minorEastAsia"/>
                <w:sz w:val="21"/>
                <w:szCs w:val="21"/>
              </w:rPr>
              <w:t>投标文件可根据自身需求分册装订。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jc w:val="center"/>
        </w:trPr>
        <w:tc>
          <w:tcPr>
            <w:tcW w:w="900" w:type="dxa"/>
            <w:vAlign w:val="center"/>
          </w:tcPr>
          <w:p>
            <w:pPr>
              <w:pStyle w:val="70"/>
              <w:spacing w:before="179" w:line="360" w:lineRule="exact"/>
              <w:ind w:left="115" w:right="104"/>
              <w:jc w:val="center"/>
              <w:rPr>
                <w:rFonts w:asciiTheme="minorEastAsia" w:hAnsiTheme="minorEastAsia" w:eastAsiaTheme="minorEastAsia"/>
                <w:sz w:val="21"/>
                <w:szCs w:val="21"/>
              </w:rPr>
            </w:pPr>
            <w:r>
              <w:rPr>
                <w:rFonts w:asciiTheme="minorEastAsia" w:hAnsiTheme="minorEastAsia" w:eastAsiaTheme="minorEastAsia"/>
                <w:sz w:val="21"/>
                <w:szCs w:val="21"/>
              </w:rPr>
              <w:t>4.1</w:t>
            </w:r>
          </w:p>
        </w:tc>
        <w:tc>
          <w:tcPr>
            <w:tcW w:w="2019" w:type="dxa"/>
            <w:vAlign w:val="center"/>
          </w:tcPr>
          <w:p>
            <w:pPr>
              <w:pStyle w:val="70"/>
              <w:spacing w:before="179" w:line="360" w:lineRule="exact"/>
              <w:ind w:left="9"/>
              <w:jc w:val="center"/>
              <w:rPr>
                <w:rFonts w:asciiTheme="minorEastAsia" w:hAnsiTheme="minorEastAsia" w:eastAsiaTheme="minorEastAsia"/>
                <w:sz w:val="21"/>
                <w:szCs w:val="21"/>
              </w:rPr>
            </w:pPr>
            <w:r>
              <w:rPr>
                <w:rFonts w:asciiTheme="minorEastAsia" w:hAnsiTheme="minorEastAsia" w:eastAsiaTheme="minorEastAsia"/>
                <w:sz w:val="21"/>
                <w:szCs w:val="21"/>
              </w:rPr>
              <w:t>封套上应载明的信息</w:t>
            </w:r>
          </w:p>
        </w:tc>
        <w:tc>
          <w:tcPr>
            <w:tcW w:w="6324" w:type="dxa"/>
          </w:tcPr>
          <w:p>
            <w:pPr>
              <w:pStyle w:val="70"/>
              <w:spacing w:line="360" w:lineRule="exact"/>
              <w:ind w:left="107" w:right="2354"/>
              <w:jc w:val="both"/>
              <w:rPr>
                <w:rFonts w:asciiTheme="minorEastAsia" w:hAnsiTheme="minorEastAsia" w:eastAsiaTheme="minorEastAsia"/>
                <w:spacing w:val="-4"/>
                <w:sz w:val="21"/>
                <w:szCs w:val="21"/>
              </w:rPr>
            </w:pPr>
            <w:r>
              <w:rPr>
                <w:rFonts w:asciiTheme="minorEastAsia" w:hAnsiTheme="minorEastAsia" w:eastAsiaTheme="minorEastAsia"/>
                <w:spacing w:val="-4"/>
                <w:sz w:val="21"/>
                <w:szCs w:val="21"/>
              </w:rPr>
              <w:t>招标人名称：</w:t>
            </w:r>
            <w:r>
              <w:rPr>
                <w:rFonts w:hint="eastAsia" w:asciiTheme="minorEastAsia" w:hAnsiTheme="minorEastAsia" w:eastAsiaTheme="minorEastAsia"/>
                <w:spacing w:val="-3"/>
                <w:sz w:val="21"/>
                <w:szCs w:val="21"/>
              </w:rPr>
              <w:t>廉江市水务投资有限公司</w:t>
            </w:r>
            <w:r>
              <w:rPr>
                <w:rFonts w:asciiTheme="minorEastAsia" w:hAnsiTheme="minorEastAsia" w:eastAsiaTheme="minorEastAsia"/>
                <w:spacing w:val="-4"/>
                <w:sz w:val="21"/>
                <w:szCs w:val="21"/>
              </w:rPr>
              <w:t xml:space="preserve"> </w:t>
            </w:r>
            <w:r>
              <w:rPr>
                <w:rFonts w:hint="eastAsia" w:asciiTheme="minorEastAsia" w:hAnsiTheme="minorEastAsia" w:eastAsiaTheme="minorEastAsia"/>
                <w:spacing w:val="-4"/>
                <w:sz w:val="21"/>
                <w:szCs w:val="21"/>
              </w:rPr>
              <w:t xml:space="preserve">    </w:t>
            </w:r>
          </w:p>
          <w:p>
            <w:pPr>
              <w:pStyle w:val="70"/>
              <w:spacing w:line="360" w:lineRule="exact"/>
              <w:ind w:left="107" w:right="374"/>
              <w:jc w:val="both"/>
              <w:rPr>
                <w:rFonts w:asciiTheme="minorEastAsia" w:hAnsiTheme="minorEastAsia" w:eastAsiaTheme="minorEastAsia"/>
                <w:spacing w:val="-1"/>
                <w:sz w:val="21"/>
                <w:szCs w:val="21"/>
              </w:rPr>
            </w:pPr>
            <w:r>
              <w:rPr>
                <w:rFonts w:asciiTheme="minorEastAsia" w:hAnsiTheme="minorEastAsia" w:eastAsiaTheme="minorEastAsia"/>
                <w:spacing w:val="-1"/>
                <w:sz w:val="21"/>
                <w:szCs w:val="21"/>
              </w:rPr>
              <w:t>项目名称：</w:t>
            </w:r>
            <w:r>
              <w:rPr>
                <w:rFonts w:hint="eastAsia" w:asciiTheme="minorEastAsia" w:hAnsiTheme="minorEastAsia" w:eastAsiaTheme="minorEastAsia"/>
                <w:spacing w:val="-1"/>
                <w:sz w:val="21"/>
                <w:szCs w:val="21"/>
              </w:rPr>
              <w:t>廉江河综合治理工程新村电站片项目10kV及以下电力线路迁改工程</w:t>
            </w:r>
            <w:r>
              <w:rPr>
                <w:rFonts w:asciiTheme="minorEastAsia" w:hAnsiTheme="minorEastAsia" w:eastAsiaTheme="minorEastAsia"/>
                <w:spacing w:val="-1"/>
                <w:sz w:val="21"/>
                <w:szCs w:val="21"/>
              </w:rPr>
              <w:t xml:space="preserve"> </w:t>
            </w:r>
          </w:p>
          <w:p>
            <w:pPr>
              <w:pStyle w:val="70"/>
              <w:spacing w:line="360" w:lineRule="exact"/>
              <w:ind w:left="107" w:right="3636"/>
              <w:jc w:val="both"/>
              <w:rPr>
                <w:rFonts w:asciiTheme="minorEastAsia" w:hAnsiTheme="minorEastAsia" w:eastAsiaTheme="minorEastAsia"/>
                <w:spacing w:val="-5"/>
                <w:sz w:val="21"/>
                <w:szCs w:val="21"/>
              </w:rPr>
            </w:pPr>
            <w:r>
              <w:rPr>
                <w:rFonts w:asciiTheme="minorEastAsia" w:hAnsiTheme="minorEastAsia" w:eastAsiaTheme="minorEastAsia"/>
                <w:spacing w:val="-5"/>
                <w:sz w:val="21"/>
                <w:szCs w:val="21"/>
              </w:rPr>
              <w:t>投标人名称：</w:t>
            </w:r>
          </w:p>
          <w:p>
            <w:pPr>
              <w:pStyle w:val="70"/>
              <w:spacing w:line="360" w:lineRule="exact"/>
              <w:ind w:left="107" w:right="3636"/>
              <w:jc w:val="both"/>
              <w:rPr>
                <w:rFonts w:asciiTheme="minorEastAsia" w:hAnsiTheme="minorEastAsia" w:eastAsiaTheme="minorEastAsia"/>
                <w:spacing w:val="-5"/>
                <w:sz w:val="21"/>
                <w:szCs w:val="21"/>
              </w:rPr>
            </w:pPr>
            <w:r>
              <w:rPr>
                <w:rFonts w:hint="eastAsia" w:asciiTheme="minorEastAsia" w:hAnsiTheme="minorEastAsia" w:eastAsiaTheme="minorEastAsia"/>
                <w:spacing w:val="-5"/>
                <w:sz w:val="21"/>
                <w:szCs w:val="21"/>
              </w:rPr>
              <w:t>地址：</w:t>
            </w:r>
          </w:p>
          <w:p>
            <w:pPr>
              <w:pStyle w:val="70"/>
              <w:spacing w:before="1" w:line="360" w:lineRule="exact"/>
              <w:ind w:left="107"/>
              <w:jc w:val="both"/>
              <w:rPr>
                <w:rFonts w:asciiTheme="minorEastAsia" w:hAnsiTheme="minorEastAsia" w:eastAsiaTheme="minorEastAsia"/>
                <w:sz w:val="21"/>
                <w:szCs w:val="21"/>
              </w:rPr>
            </w:pPr>
            <w:r>
              <w:rPr>
                <w:rFonts w:asciiTheme="minorEastAsia" w:hAnsiTheme="minorEastAsia" w:eastAsiaTheme="minorEastAsia"/>
                <w:sz w:val="21"/>
                <w:szCs w:val="21"/>
              </w:rPr>
              <w:t xml:space="preserve">在 </w:t>
            </w:r>
            <w:r>
              <w:rPr>
                <w:rFonts w:hint="eastAsia" w:asciiTheme="minorEastAsia" w:hAnsiTheme="minorEastAsia" w:eastAsiaTheme="minorEastAsia"/>
                <w:sz w:val="21"/>
                <w:szCs w:val="21"/>
              </w:rPr>
              <w:t>202</w:t>
            </w:r>
            <w:r>
              <w:rPr>
                <w:rFonts w:hint="eastAsia" w:asciiTheme="minorEastAsia" w:hAnsiTheme="minorEastAsia" w:eastAsiaTheme="minorEastAsia"/>
                <w:sz w:val="21"/>
                <w:szCs w:val="21"/>
                <w:lang w:val="en-US"/>
              </w:rPr>
              <w:t>3</w:t>
            </w:r>
            <w:r>
              <w:rPr>
                <w:rFonts w:asciiTheme="minorEastAsia" w:hAnsiTheme="minorEastAsia" w:eastAsiaTheme="minorEastAsia"/>
                <w:sz w:val="21"/>
                <w:szCs w:val="21"/>
              </w:rPr>
              <w:t xml:space="preserve"> 年</w:t>
            </w:r>
            <w:r>
              <w:rPr>
                <w:rFonts w:hint="eastAsia" w:asciiTheme="minorEastAsia" w:hAnsiTheme="minorEastAsia" w:eastAsiaTheme="minorEastAsia"/>
                <w:sz w:val="21"/>
                <w:szCs w:val="21"/>
                <w:lang w:val="en-US"/>
              </w:rPr>
              <w:t xml:space="preserve">   </w:t>
            </w:r>
            <w:r>
              <w:rPr>
                <w:rFonts w:asciiTheme="minorEastAsia" w:hAnsiTheme="minorEastAsia" w:eastAsiaTheme="minorEastAsia"/>
                <w:sz w:val="21"/>
                <w:szCs w:val="21"/>
              </w:rPr>
              <w:t>月</w:t>
            </w:r>
            <w:r>
              <w:rPr>
                <w:rFonts w:hint="eastAsia" w:asciiTheme="minorEastAsia" w:hAnsiTheme="minorEastAsia" w:eastAsiaTheme="minorEastAsia"/>
                <w:sz w:val="21"/>
                <w:szCs w:val="21"/>
                <w:lang w:val="en-US"/>
              </w:rPr>
              <w:t xml:space="preserve">   </w:t>
            </w:r>
            <w:r>
              <w:rPr>
                <w:rFonts w:asciiTheme="minorEastAsia" w:hAnsiTheme="minorEastAsia" w:eastAsiaTheme="minorEastAsia"/>
                <w:sz w:val="21"/>
                <w:szCs w:val="21"/>
              </w:rPr>
              <w:t xml:space="preserve">日 </w:t>
            </w:r>
            <w:r>
              <w:rPr>
                <w:rFonts w:hint="eastAsia" w:asciiTheme="minorEastAsia" w:hAnsiTheme="minorEastAsia" w:eastAsiaTheme="minorEastAsia"/>
                <w:sz w:val="21"/>
                <w:szCs w:val="21"/>
                <w:lang w:val="en-US"/>
              </w:rPr>
              <w:t xml:space="preserve"> </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时</w:t>
            </w:r>
            <w:r>
              <w:rPr>
                <w:rFonts w:hint="eastAsia" w:asciiTheme="minorEastAsia" w:hAnsiTheme="minorEastAsia" w:eastAsiaTheme="minorEastAsia"/>
                <w:sz w:val="21"/>
                <w:szCs w:val="21"/>
              </w:rPr>
              <w:t xml:space="preserve"> </w:t>
            </w:r>
            <w:r>
              <w:rPr>
                <w:rFonts w:hint="eastAsia" w:asciiTheme="minorEastAsia" w:hAnsiTheme="minorEastAsia" w:eastAsiaTheme="minorEastAsia"/>
                <w:sz w:val="21"/>
                <w:szCs w:val="21"/>
                <w:lang w:val="en-US"/>
              </w:rPr>
              <w:t xml:space="preserve"> </w:t>
            </w:r>
            <w:r>
              <w:rPr>
                <w:rFonts w:hint="eastAsia" w:asciiTheme="minorEastAsia" w:hAnsiTheme="minorEastAsia" w:eastAsiaTheme="minorEastAsia"/>
                <w:sz w:val="21"/>
                <w:szCs w:val="21"/>
              </w:rPr>
              <w:t xml:space="preserve"> 分</w:t>
            </w:r>
            <w:r>
              <w:rPr>
                <w:rFonts w:asciiTheme="minorEastAsia" w:hAnsiTheme="minorEastAsia" w:eastAsiaTheme="minorEastAsia"/>
                <w:sz w:val="21"/>
                <w:szCs w:val="21"/>
              </w:rPr>
              <w:t>前不得开启</w:t>
            </w:r>
            <w:r>
              <w:rPr>
                <w:rFonts w:hint="eastAsia" w:asciiTheme="minorEastAsia" w:hAnsiTheme="minorEastAsia" w:eastAsiaTheme="minorEastAsia"/>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900" w:type="dxa"/>
            <w:vAlign w:val="center"/>
          </w:tcPr>
          <w:p>
            <w:pPr>
              <w:pStyle w:val="70"/>
              <w:spacing w:before="179" w:line="360" w:lineRule="exact"/>
              <w:ind w:left="115" w:right="104"/>
              <w:jc w:val="center"/>
              <w:rPr>
                <w:rFonts w:asciiTheme="minorEastAsia" w:hAnsiTheme="minorEastAsia" w:eastAsiaTheme="minorEastAsia"/>
                <w:sz w:val="21"/>
                <w:szCs w:val="21"/>
              </w:rPr>
            </w:pPr>
            <w:r>
              <w:rPr>
                <w:rFonts w:asciiTheme="minorEastAsia" w:hAnsiTheme="minorEastAsia" w:eastAsiaTheme="minorEastAsia"/>
                <w:sz w:val="21"/>
                <w:szCs w:val="21"/>
              </w:rPr>
              <w:t>4.</w:t>
            </w:r>
            <w:r>
              <w:rPr>
                <w:rFonts w:hint="eastAsia" w:asciiTheme="minorEastAsia" w:hAnsiTheme="minorEastAsia" w:eastAsiaTheme="minorEastAsia"/>
                <w:sz w:val="21"/>
                <w:szCs w:val="21"/>
              </w:rPr>
              <w:t>2</w:t>
            </w:r>
          </w:p>
        </w:tc>
        <w:tc>
          <w:tcPr>
            <w:tcW w:w="2019" w:type="dxa"/>
            <w:vAlign w:val="center"/>
          </w:tcPr>
          <w:p>
            <w:pPr>
              <w:pStyle w:val="70"/>
              <w:spacing w:before="179" w:line="360" w:lineRule="exact"/>
              <w:ind w:left="9"/>
              <w:jc w:val="center"/>
              <w:rPr>
                <w:rFonts w:asciiTheme="minorEastAsia" w:hAnsiTheme="minorEastAsia" w:eastAsiaTheme="minorEastAsia"/>
                <w:sz w:val="21"/>
                <w:szCs w:val="21"/>
              </w:rPr>
            </w:pPr>
            <w:r>
              <w:rPr>
                <w:rFonts w:asciiTheme="minorEastAsia" w:hAnsiTheme="minorEastAsia" w:eastAsiaTheme="minorEastAsia"/>
                <w:sz w:val="21"/>
                <w:szCs w:val="21"/>
              </w:rPr>
              <w:t>递交投标文件地点</w:t>
            </w:r>
          </w:p>
        </w:tc>
        <w:tc>
          <w:tcPr>
            <w:tcW w:w="6324" w:type="dxa"/>
            <w:vAlign w:val="center"/>
          </w:tcPr>
          <w:p>
            <w:pPr>
              <w:autoSpaceDE/>
              <w:autoSpaceDN/>
              <w:spacing w:line="490" w:lineRule="exact"/>
              <w:rPr>
                <w:rFonts w:asciiTheme="minorEastAsia" w:hAnsiTheme="minorEastAsia" w:eastAsiaTheme="minorEastAsia"/>
                <w:spacing w:val="-1"/>
                <w:sz w:val="21"/>
                <w:szCs w:val="21"/>
              </w:rPr>
            </w:pPr>
            <w:r>
              <w:rPr>
                <w:rFonts w:asciiTheme="minorEastAsia" w:hAnsiTheme="minorEastAsia" w:eastAsiaTheme="minorEastAsia"/>
                <w:spacing w:val="-1"/>
                <w:sz w:val="21"/>
                <w:szCs w:val="21"/>
              </w:rPr>
              <w:t>广州市公共资源交易中心（广州市天河区天润路333号）</w:t>
            </w:r>
            <w:r>
              <w:rPr>
                <w:rFonts w:hint="eastAsia" w:asciiTheme="minorEastAsia" w:hAnsiTheme="minorEastAsia" w:eastAsiaTheme="minorEastAsia"/>
                <w:spacing w:val="-1"/>
                <w:sz w:val="21"/>
                <w:szCs w:val="21"/>
                <w:u w:val="single"/>
                <w:lang w:val="en-US" w:eastAsia="zh-CN"/>
              </w:rPr>
              <w:t>16</w:t>
            </w:r>
            <w:r>
              <w:rPr>
                <w:rFonts w:asciiTheme="minorEastAsia" w:hAnsiTheme="minorEastAsia" w:eastAsiaTheme="minorEastAsia"/>
                <w:spacing w:val="-1"/>
                <w:sz w:val="21"/>
                <w:szCs w:val="21"/>
              </w:rPr>
              <w:t>号开标室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900" w:type="dxa"/>
            <w:vAlign w:val="center"/>
          </w:tcPr>
          <w:p>
            <w:pPr>
              <w:pStyle w:val="70"/>
              <w:spacing w:before="138" w:line="360" w:lineRule="exact"/>
              <w:ind w:left="115" w:right="104"/>
              <w:jc w:val="center"/>
              <w:rPr>
                <w:rFonts w:asciiTheme="minorEastAsia" w:hAnsiTheme="minorEastAsia" w:eastAsiaTheme="minorEastAsia"/>
                <w:sz w:val="21"/>
                <w:szCs w:val="21"/>
              </w:rPr>
            </w:pPr>
            <w:r>
              <w:rPr>
                <w:rFonts w:asciiTheme="minorEastAsia" w:hAnsiTheme="minorEastAsia" w:eastAsiaTheme="minorEastAsia"/>
                <w:sz w:val="21"/>
                <w:szCs w:val="21"/>
              </w:rPr>
              <w:t>4.</w:t>
            </w:r>
            <w:r>
              <w:rPr>
                <w:rFonts w:hint="eastAsia" w:asciiTheme="minorEastAsia" w:hAnsiTheme="minorEastAsia" w:eastAsiaTheme="minorEastAsia"/>
                <w:sz w:val="21"/>
                <w:szCs w:val="21"/>
              </w:rPr>
              <w:t>3</w:t>
            </w:r>
          </w:p>
        </w:tc>
        <w:tc>
          <w:tcPr>
            <w:tcW w:w="2019" w:type="dxa"/>
            <w:vAlign w:val="center"/>
          </w:tcPr>
          <w:p>
            <w:pPr>
              <w:pStyle w:val="70"/>
              <w:spacing w:before="138" w:line="360" w:lineRule="exact"/>
              <w:ind w:left="9"/>
              <w:jc w:val="center"/>
              <w:rPr>
                <w:rFonts w:asciiTheme="minorEastAsia" w:hAnsiTheme="minorEastAsia" w:eastAsiaTheme="minorEastAsia"/>
                <w:sz w:val="21"/>
                <w:szCs w:val="21"/>
              </w:rPr>
            </w:pPr>
            <w:r>
              <w:rPr>
                <w:rFonts w:asciiTheme="minorEastAsia" w:hAnsiTheme="minorEastAsia" w:eastAsiaTheme="minorEastAsia"/>
                <w:sz w:val="21"/>
                <w:szCs w:val="21"/>
              </w:rPr>
              <w:t>是否退还投标文件</w:t>
            </w:r>
          </w:p>
        </w:tc>
        <w:tc>
          <w:tcPr>
            <w:tcW w:w="6324" w:type="dxa"/>
            <w:vAlign w:val="center"/>
          </w:tcPr>
          <w:p>
            <w:pPr>
              <w:pStyle w:val="70"/>
              <w:spacing w:before="1" w:line="360" w:lineRule="exact"/>
              <w:ind w:left="107"/>
              <w:jc w:val="both"/>
              <w:rPr>
                <w:rFonts w:asciiTheme="minorEastAsia" w:hAnsiTheme="minorEastAsia" w:eastAsiaTheme="minorEastAsia"/>
                <w:sz w:val="21"/>
                <w:szCs w:val="21"/>
              </w:rPr>
            </w:pPr>
            <w:r>
              <w:rPr>
                <w:rFonts w:asciiTheme="minorEastAsia" w:hAnsiTheme="minorEastAsia" w:eastAsiaTheme="minorEastAsia"/>
                <w:sz w:val="21"/>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jc w:val="center"/>
        </w:trPr>
        <w:tc>
          <w:tcPr>
            <w:tcW w:w="900" w:type="dxa"/>
            <w:vAlign w:val="center"/>
          </w:tcPr>
          <w:p>
            <w:pPr>
              <w:pStyle w:val="70"/>
              <w:spacing w:line="360" w:lineRule="exact"/>
              <w:ind w:left="116" w:right="104"/>
              <w:jc w:val="center"/>
              <w:rPr>
                <w:rFonts w:asciiTheme="minorEastAsia" w:hAnsiTheme="minorEastAsia" w:eastAsiaTheme="minorEastAsia"/>
                <w:sz w:val="21"/>
                <w:szCs w:val="21"/>
              </w:rPr>
            </w:pPr>
            <w:r>
              <w:rPr>
                <w:rFonts w:asciiTheme="minorEastAsia" w:hAnsiTheme="minorEastAsia" w:eastAsiaTheme="minorEastAsia"/>
                <w:sz w:val="21"/>
                <w:szCs w:val="21"/>
              </w:rPr>
              <w:t>5.1</w:t>
            </w:r>
          </w:p>
        </w:tc>
        <w:tc>
          <w:tcPr>
            <w:tcW w:w="2019" w:type="dxa"/>
            <w:vAlign w:val="center"/>
          </w:tcPr>
          <w:p>
            <w:pPr>
              <w:pStyle w:val="70"/>
              <w:spacing w:line="360" w:lineRule="exact"/>
              <w:ind w:left="12"/>
              <w:jc w:val="center"/>
              <w:rPr>
                <w:rFonts w:asciiTheme="minorEastAsia" w:hAnsiTheme="minorEastAsia" w:eastAsiaTheme="minorEastAsia"/>
                <w:sz w:val="21"/>
                <w:szCs w:val="21"/>
              </w:rPr>
            </w:pPr>
            <w:r>
              <w:rPr>
                <w:rFonts w:asciiTheme="minorEastAsia" w:hAnsiTheme="minorEastAsia" w:eastAsiaTheme="minorEastAsia"/>
                <w:sz w:val="21"/>
                <w:szCs w:val="21"/>
              </w:rPr>
              <w:t>开标时间和地点</w:t>
            </w:r>
          </w:p>
        </w:tc>
        <w:tc>
          <w:tcPr>
            <w:tcW w:w="6324" w:type="dxa"/>
          </w:tcPr>
          <w:p>
            <w:pPr>
              <w:pStyle w:val="70"/>
              <w:spacing w:before="168" w:line="360" w:lineRule="exact"/>
              <w:ind w:left="107"/>
              <w:jc w:val="both"/>
              <w:rPr>
                <w:rFonts w:asciiTheme="minorEastAsia" w:hAnsiTheme="minorEastAsia" w:eastAsiaTheme="minorEastAsia"/>
                <w:sz w:val="21"/>
                <w:szCs w:val="21"/>
              </w:rPr>
            </w:pPr>
            <w:r>
              <w:rPr>
                <w:rFonts w:asciiTheme="minorEastAsia" w:hAnsiTheme="minorEastAsia" w:eastAsiaTheme="minorEastAsia"/>
                <w:sz w:val="21"/>
                <w:szCs w:val="21"/>
              </w:rPr>
              <w:t>开标时间：同投标截止时间</w:t>
            </w:r>
          </w:p>
          <w:p>
            <w:pPr>
              <w:pStyle w:val="70"/>
              <w:spacing w:before="5" w:line="360" w:lineRule="exact"/>
              <w:ind w:left="107"/>
              <w:jc w:val="both"/>
              <w:rPr>
                <w:rFonts w:asciiTheme="minorEastAsia" w:hAnsiTheme="minorEastAsia" w:eastAsiaTheme="minorEastAsia"/>
                <w:sz w:val="21"/>
                <w:szCs w:val="21"/>
              </w:rPr>
            </w:pPr>
            <w:r>
              <w:rPr>
                <w:rFonts w:asciiTheme="minorEastAsia" w:hAnsiTheme="minorEastAsia" w:eastAsiaTheme="minorEastAsia"/>
                <w:sz w:val="21"/>
                <w:szCs w:val="21"/>
              </w:rPr>
              <w:t>开标地点：同递交投标文件地点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900" w:type="dxa"/>
            <w:vAlign w:val="center"/>
          </w:tcPr>
          <w:p>
            <w:pPr>
              <w:pStyle w:val="70"/>
              <w:spacing w:before="137" w:line="360" w:lineRule="exact"/>
              <w:ind w:left="116" w:right="104"/>
              <w:jc w:val="center"/>
              <w:rPr>
                <w:rFonts w:asciiTheme="minorEastAsia" w:hAnsiTheme="minorEastAsia" w:eastAsiaTheme="minorEastAsia"/>
                <w:sz w:val="21"/>
                <w:szCs w:val="21"/>
              </w:rPr>
            </w:pPr>
            <w:r>
              <w:rPr>
                <w:rFonts w:asciiTheme="minorEastAsia" w:hAnsiTheme="minorEastAsia" w:eastAsiaTheme="minorEastAsia"/>
                <w:sz w:val="21"/>
                <w:szCs w:val="21"/>
              </w:rPr>
              <w:t>5.2</w:t>
            </w:r>
          </w:p>
        </w:tc>
        <w:tc>
          <w:tcPr>
            <w:tcW w:w="2019" w:type="dxa"/>
            <w:vAlign w:val="center"/>
          </w:tcPr>
          <w:p>
            <w:pPr>
              <w:pStyle w:val="70"/>
              <w:spacing w:before="137" w:line="360" w:lineRule="exact"/>
              <w:ind w:left="9"/>
              <w:jc w:val="center"/>
              <w:rPr>
                <w:rFonts w:asciiTheme="minorEastAsia" w:hAnsiTheme="minorEastAsia" w:eastAsiaTheme="minorEastAsia"/>
                <w:sz w:val="21"/>
                <w:szCs w:val="21"/>
              </w:rPr>
            </w:pPr>
            <w:r>
              <w:rPr>
                <w:rFonts w:asciiTheme="minorEastAsia" w:hAnsiTheme="minorEastAsia" w:eastAsiaTheme="minorEastAsia"/>
                <w:sz w:val="21"/>
                <w:szCs w:val="21"/>
              </w:rPr>
              <w:t>开标程序</w:t>
            </w:r>
          </w:p>
        </w:tc>
        <w:tc>
          <w:tcPr>
            <w:tcW w:w="6324" w:type="dxa"/>
          </w:tcPr>
          <w:p>
            <w:pPr>
              <w:pStyle w:val="70"/>
              <w:spacing w:line="360" w:lineRule="exact"/>
              <w:ind w:left="107"/>
              <w:jc w:val="both"/>
              <w:rPr>
                <w:rFonts w:asciiTheme="minorEastAsia" w:hAnsiTheme="minorEastAsia" w:eastAsiaTheme="minorEastAsia"/>
                <w:sz w:val="21"/>
                <w:szCs w:val="21"/>
              </w:rPr>
            </w:pPr>
            <w:r>
              <w:rPr>
                <w:rFonts w:asciiTheme="minorEastAsia" w:hAnsiTheme="minorEastAsia" w:eastAsiaTheme="minorEastAsia"/>
                <w:sz w:val="21"/>
                <w:szCs w:val="21"/>
              </w:rPr>
              <w:t>密封情况检查：由投标人代表检查密封情况</w:t>
            </w:r>
          </w:p>
          <w:p>
            <w:pPr>
              <w:pStyle w:val="70"/>
              <w:spacing w:before="3" w:line="360" w:lineRule="exact"/>
              <w:ind w:left="107"/>
              <w:jc w:val="both"/>
              <w:rPr>
                <w:rFonts w:asciiTheme="minorEastAsia" w:hAnsiTheme="minorEastAsia" w:eastAsiaTheme="minorEastAsia"/>
                <w:sz w:val="21"/>
                <w:szCs w:val="21"/>
              </w:rPr>
            </w:pPr>
            <w:r>
              <w:rPr>
                <w:rFonts w:asciiTheme="minorEastAsia" w:hAnsiTheme="minorEastAsia" w:eastAsiaTheme="minorEastAsia"/>
                <w:sz w:val="21"/>
                <w:szCs w:val="21"/>
              </w:rPr>
              <w:t>开标顺序：随机启封、逐一公布。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00" w:type="dxa"/>
            <w:vAlign w:val="center"/>
          </w:tcPr>
          <w:p>
            <w:pPr>
              <w:pStyle w:val="70"/>
              <w:spacing w:line="360" w:lineRule="exact"/>
              <w:ind w:left="115" w:right="104"/>
              <w:jc w:val="center"/>
              <w:rPr>
                <w:rFonts w:asciiTheme="minorEastAsia" w:hAnsiTheme="minorEastAsia" w:eastAsiaTheme="minorEastAsia"/>
                <w:sz w:val="21"/>
                <w:szCs w:val="21"/>
              </w:rPr>
            </w:pPr>
            <w:r>
              <w:rPr>
                <w:rFonts w:asciiTheme="minorEastAsia" w:hAnsiTheme="minorEastAsia" w:eastAsiaTheme="minorEastAsia"/>
                <w:sz w:val="21"/>
                <w:szCs w:val="21"/>
              </w:rPr>
              <w:t>6.1</w:t>
            </w:r>
          </w:p>
        </w:tc>
        <w:tc>
          <w:tcPr>
            <w:tcW w:w="2019" w:type="dxa"/>
            <w:vAlign w:val="center"/>
          </w:tcPr>
          <w:p>
            <w:pPr>
              <w:pStyle w:val="70"/>
              <w:spacing w:line="360" w:lineRule="exact"/>
              <w:ind w:left="9"/>
              <w:jc w:val="center"/>
              <w:rPr>
                <w:rFonts w:asciiTheme="minorEastAsia" w:hAnsiTheme="minorEastAsia" w:eastAsiaTheme="minorEastAsia"/>
                <w:sz w:val="21"/>
                <w:szCs w:val="21"/>
              </w:rPr>
            </w:pPr>
            <w:r>
              <w:rPr>
                <w:rFonts w:asciiTheme="minorEastAsia" w:hAnsiTheme="minorEastAsia" w:eastAsiaTheme="minorEastAsia"/>
                <w:sz w:val="21"/>
                <w:szCs w:val="21"/>
              </w:rPr>
              <w:t>评标委员会的组建</w:t>
            </w:r>
          </w:p>
        </w:tc>
        <w:tc>
          <w:tcPr>
            <w:tcW w:w="6324" w:type="dxa"/>
          </w:tcPr>
          <w:p>
            <w:pPr>
              <w:pStyle w:val="70"/>
              <w:spacing w:before="23" w:line="360" w:lineRule="exact"/>
              <w:ind w:right="49"/>
              <w:jc w:val="both"/>
              <w:rPr>
                <w:rFonts w:asciiTheme="minorEastAsia" w:hAnsiTheme="minorEastAsia" w:eastAsiaTheme="minorEastAsia"/>
                <w:sz w:val="21"/>
                <w:szCs w:val="21"/>
              </w:rPr>
            </w:pPr>
            <w:r>
              <w:rPr>
                <w:rFonts w:hint="eastAsia" w:asciiTheme="minorEastAsia" w:hAnsiTheme="minorEastAsia" w:eastAsiaTheme="minorEastAsia"/>
                <w:sz w:val="21"/>
                <w:szCs w:val="21"/>
              </w:rPr>
              <w:t>评标委员会构成：评标委员会由</w:t>
            </w:r>
            <w:r>
              <w:rPr>
                <w:rFonts w:hint="eastAsia" w:asciiTheme="minorEastAsia" w:hAnsiTheme="minorEastAsia" w:eastAsiaTheme="minorEastAsia"/>
                <w:sz w:val="21"/>
                <w:szCs w:val="21"/>
                <w:lang w:val="en-US"/>
              </w:rPr>
              <w:t>5</w:t>
            </w:r>
            <w:r>
              <w:rPr>
                <w:rFonts w:asciiTheme="minorEastAsia" w:hAnsiTheme="minorEastAsia" w:eastAsiaTheme="minorEastAsia"/>
                <w:sz w:val="21"/>
                <w:szCs w:val="21"/>
              </w:rPr>
              <w:t>人组成，从广东省综合评标评审专家库中随机抽取。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900" w:type="dxa"/>
            <w:vAlign w:val="center"/>
          </w:tcPr>
          <w:p>
            <w:pPr>
              <w:pStyle w:val="70"/>
              <w:spacing w:before="1" w:line="360" w:lineRule="exact"/>
              <w:ind w:left="116" w:right="104"/>
              <w:jc w:val="center"/>
              <w:rPr>
                <w:rFonts w:asciiTheme="minorEastAsia" w:hAnsiTheme="minorEastAsia" w:eastAsiaTheme="minorEastAsia"/>
                <w:sz w:val="21"/>
                <w:szCs w:val="21"/>
              </w:rPr>
            </w:pPr>
            <w:r>
              <w:rPr>
                <w:rFonts w:asciiTheme="minorEastAsia" w:hAnsiTheme="minorEastAsia" w:eastAsiaTheme="minorEastAsia"/>
                <w:sz w:val="21"/>
                <w:szCs w:val="21"/>
              </w:rPr>
              <w:t>7.1</w:t>
            </w:r>
          </w:p>
        </w:tc>
        <w:tc>
          <w:tcPr>
            <w:tcW w:w="2019" w:type="dxa"/>
            <w:vAlign w:val="center"/>
          </w:tcPr>
          <w:p>
            <w:pPr>
              <w:pStyle w:val="70"/>
              <w:spacing w:before="1" w:line="360" w:lineRule="exact"/>
              <w:ind w:left="9"/>
              <w:jc w:val="center"/>
              <w:rPr>
                <w:rFonts w:asciiTheme="minorEastAsia" w:hAnsiTheme="minorEastAsia" w:eastAsiaTheme="minorEastAsia"/>
                <w:sz w:val="21"/>
                <w:szCs w:val="21"/>
              </w:rPr>
            </w:pPr>
            <w:r>
              <w:rPr>
                <w:rFonts w:asciiTheme="minorEastAsia" w:hAnsiTheme="minorEastAsia" w:eastAsiaTheme="minorEastAsia"/>
                <w:sz w:val="21"/>
                <w:szCs w:val="21"/>
              </w:rPr>
              <w:t>是否授权评标委员会确定中标人</w:t>
            </w:r>
          </w:p>
        </w:tc>
        <w:tc>
          <w:tcPr>
            <w:tcW w:w="6324" w:type="dxa"/>
            <w:vAlign w:val="center"/>
          </w:tcPr>
          <w:p>
            <w:pPr>
              <w:pStyle w:val="70"/>
              <w:tabs>
                <w:tab w:val="left" w:pos="320"/>
              </w:tabs>
              <w:spacing w:before="2" w:line="360" w:lineRule="exact"/>
              <w:ind w:left="106"/>
              <w:jc w:val="both"/>
              <w:rPr>
                <w:rFonts w:asciiTheme="minorEastAsia" w:hAnsiTheme="minorEastAsia" w:eastAsiaTheme="minorEastAsia"/>
                <w:sz w:val="21"/>
                <w:szCs w:val="21"/>
              </w:rPr>
            </w:pPr>
            <w:r>
              <w:rPr>
                <w:rFonts w:asciiTheme="minorEastAsia" w:hAnsiTheme="minorEastAsia" w:eastAsiaTheme="minorEastAsia"/>
                <w:spacing w:val="-3"/>
                <w:sz w:val="21"/>
                <w:szCs w:val="21"/>
              </w:rPr>
              <w:t>否，推荐的中标候选人数</w:t>
            </w:r>
            <w:r>
              <w:rPr>
                <w:rFonts w:asciiTheme="minorEastAsia" w:hAnsiTheme="minorEastAsia" w:eastAsiaTheme="minorEastAsia"/>
                <w:sz w:val="21"/>
                <w:szCs w:val="21"/>
              </w:rPr>
              <w:t>：3</w:t>
            </w:r>
            <w:r>
              <w:rPr>
                <w:rFonts w:asciiTheme="minorEastAsia" w:hAnsiTheme="minorEastAsia" w:eastAsiaTheme="minorEastAsia"/>
                <w:spacing w:val="-28"/>
                <w:sz w:val="21"/>
                <w:szCs w:val="21"/>
              </w:rPr>
              <w:t xml:space="preserve"> 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jc w:val="center"/>
        </w:trPr>
        <w:tc>
          <w:tcPr>
            <w:tcW w:w="900" w:type="dxa"/>
            <w:vAlign w:val="center"/>
          </w:tcPr>
          <w:p>
            <w:pPr>
              <w:pStyle w:val="70"/>
              <w:spacing w:line="360" w:lineRule="exact"/>
              <w:ind w:left="116" w:right="104"/>
              <w:jc w:val="center"/>
              <w:rPr>
                <w:rFonts w:asciiTheme="minorEastAsia" w:hAnsiTheme="minorEastAsia" w:eastAsiaTheme="minorEastAsia"/>
                <w:sz w:val="21"/>
                <w:szCs w:val="21"/>
              </w:rPr>
            </w:pPr>
            <w:r>
              <w:rPr>
                <w:rFonts w:asciiTheme="minorEastAsia" w:hAnsiTheme="minorEastAsia" w:eastAsiaTheme="minorEastAsia"/>
                <w:sz w:val="21"/>
                <w:szCs w:val="21"/>
              </w:rPr>
              <w:t>7.2</w:t>
            </w:r>
          </w:p>
        </w:tc>
        <w:tc>
          <w:tcPr>
            <w:tcW w:w="2019" w:type="dxa"/>
            <w:vAlign w:val="center"/>
          </w:tcPr>
          <w:p>
            <w:pPr>
              <w:pStyle w:val="70"/>
              <w:spacing w:line="360" w:lineRule="exact"/>
              <w:ind w:left="9"/>
              <w:jc w:val="center"/>
              <w:rPr>
                <w:rFonts w:asciiTheme="minorEastAsia" w:hAnsiTheme="minorEastAsia" w:eastAsiaTheme="minorEastAsia"/>
                <w:sz w:val="21"/>
                <w:szCs w:val="21"/>
              </w:rPr>
            </w:pPr>
            <w:r>
              <w:rPr>
                <w:rFonts w:asciiTheme="minorEastAsia" w:hAnsiTheme="minorEastAsia" w:eastAsiaTheme="minorEastAsia"/>
                <w:sz w:val="21"/>
                <w:szCs w:val="21"/>
              </w:rPr>
              <w:t>中标候选人公示媒介</w:t>
            </w:r>
          </w:p>
        </w:tc>
        <w:tc>
          <w:tcPr>
            <w:tcW w:w="6324" w:type="dxa"/>
          </w:tcPr>
          <w:p>
            <w:pPr>
              <w:pStyle w:val="70"/>
              <w:spacing w:before="152" w:line="360" w:lineRule="exact"/>
              <w:ind w:left="107" w:right="94"/>
              <w:jc w:val="both"/>
              <w:rPr>
                <w:rFonts w:asciiTheme="minorEastAsia" w:hAnsiTheme="minorEastAsia" w:eastAsiaTheme="minorEastAsia"/>
                <w:sz w:val="21"/>
                <w:szCs w:val="21"/>
              </w:rPr>
            </w:pPr>
            <w:r>
              <w:rPr>
                <w:rFonts w:asciiTheme="minorEastAsia" w:hAnsiTheme="minorEastAsia" w:eastAsiaTheme="minorEastAsia"/>
                <w:sz w:val="21"/>
                <w:szCs w:val="21"/>
                <w:lang w:val="en-US"/>
              </w:rPr>
              <w:t>广州交易集团有限公司（广州公共资源交易中心）</w:t>
            </w:r>
            <w:r>
              <w:rPr>
                <w:rFonts w:hint="eastAsia" w:asciiTheme="minorEastAsia" w:hAnsiTheme="minorEastAsia" w:eastAsiaTheme="minorEastAsia"/>
                <w:sz w:val="21"/>
                <w:szCs w:val="21"/>
              </w:rPr>
              <w:t>网站</w:t>
            </w:r>
            <w:r>
              <w:rPr>
                <w:rFonts w:asciiTheme="minorEastAsia" w:hAnsiTheme="minorEastAsia" w:eastAsiaTheme="minorEastAsia"/>
                <w:sz w:val="21"/>
                <w:szCs w:val="21"/>
              </w:rPr>
              <w:t>、</w:t>
            </w:r>
            <w:r>
              <w:rPr>
                <w:rFonts w:asciiTheme="minorEastAsia" w:hAnsiTheme="minorEastAsia" w:eastAsiaTheme="minorEastAsia"/>
                <w:sz w:val="21"/>
                <w:szCs w:val="21"/>
                <w:lang w:val="en-US"/>
              </w:rPr>
              <w:t>广东省招标投标监管网站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4" w:hRule="atLeast"/>
          <w:jc w:val="center"/>
        </w:trPr>
        <w:tc>
          <w:tcPr>
            <w:tcW w:w="900" w:type="dxa"/>
            <w:vAlign w:val="center"/>
          </w:tcPr>
          <w:p>
            <w:pPr>
              <w:pStyle w:val="70"/>
              <w:spacing w:line="360" w:lineRule="exact"/>
              <w:ind w:left="115" w:right="104"/>
              <w:jc w:val="center"/>
              <w:rPr>
                <w:rFonts w:asciiTheme="minorEastAsia" w:hAnsiTheme="minorEastAsia" w:eastAsiaTheme="minorEastAsia"/>
                <w:sz w:val="21"/>
                <w:szCs w:val="21"/>
              </w:rPr>
            </w:pPr>
            <w:r>
              <w:rPr>
                <w:rFonts w:asciiTheme="minorEastAsia" w:hAnsiTheme="minorEastAsia" w:eastAsiaTheme="minorEastAsia"/>
                <w:sz w:val="21"/>
                <w:szCs w:val="21"/>
              </w:rPr>
              <w:t>7.</w:t>
            </w:r>
            <w:r>
              <w:rPr>
                <w:rFonts w:hint="eastAsia" w:asciiTheme="minorEastAsia" w:hAnsiTheme="minorEastAsia" w:eastAsiaTheme="minorEastAsia"/>
                <w:sz w:val="21"/>
                <w:szCs w:val="21"/>
              </w:rPr>
              <w:t>3</w:t>
            </w:r>
          </w:p>
        </w:tc>
        <w:tc>
          <w:tcPr>
            <w:tcW w:w="2019" w:type="dxa"/>
            <w:vAlign w:val="center"/>
          </w:tcPr>
          <w:p>
            <w:pPr>
              <w:pStyle w:val="70"/>
              <w:spacing w:line="360" w:lineRule="exact"/>
              <w:ind w:left="9"/>
              <w:jc w:val="center"/>
              <w:rPr>
                <w:rFonts w:asciiTheme="minorEastAsia" w:hAnsiTheme="minorEastAsia" w:eastAsiaTheme="minorEastAsia"/>
                <w:sz w:val="21"/>
                <w:szCs w:val="21"/>
              </w:rPr>
            </w:pPr>
            <w:r>
              <w:rPr>
                <w:rFonts w:asciiTheme="minorEastAsia" w:hAnsiTheme="minorEastAsia" w:eastAsiaTheme="minorEastAsia"/>
                <w:sz w:val="21"/>
                <w:szCs w:val="21"/>
              </w:rPr>
              <w:t>履约担保</w:t>
            </w:r>
          </w:p>
        </w:tc>
        <w:tc>
          <w:tcPr>
            <w:tcW w:w="6324" w:type="dxa"/>
          </w:tcPr>
          <w:p>
            <w:pPr>
              <w:pStyle w:val="70"/>
              <w:spacing w:before="102" w:line="360" w:lineRule="exact"/>
              <w:ind w:left="107" w:right="51"/>
              <w:jc w:val="both"/>
              <w:rPr>
                <w:rFonts w:asciiTheme="minorEastAsia" w:hAnsiTheme="minorEastAsia" w:eastAsiaTheme="minorEastAsia"/>
                <w:sz w:val="21"/>
                <w:szCs w:val="21"/>
              </w:rPr>
            </w:pPr>
            <w:r>
              <w:rPr>
                <w:rFonts w:hint="eastAsia" w:asciiTheme="minorEastAsia" w:hAnsiTheme="minorEastAsia" w:eastAsiaTheme="minorEastAsia"/>
                <w:sz w:val="21"/>
                <w:szCs w:val="21"/>
              </w:rPr>
              <w:t>①</w:t>
            </w:r>
            <w:r>
              <w:rPr>
                <w:rFonts w:asciiTheme="minorEastAsia" w:hAnsiTheme="minorEastAsia" w:eastAsiaTheme="minorEastAsia"/>
                <w:sz w:val="21"/>
                <w:szCs w:val="21"/>
              </w:rPr>
              <w:t>履约担保的形式：银行或其他金融机构出具的履约保函</w:t>
            </w:r>
            <w:r>
              <w:rPr>
                <w:rFonts w:hint="eastAsia" w:asciiTheme="minorEastAsia" w:hAnsiTheme="minorEastAsia" w:eastAsiaTheme="minorEastAsia"/>
                <w:sz w:val="21"/>
                <w:szCs w:val="21"/>
                <w:lang w:val="en-US"/>
              </w:rPr>
              <w:t>或现金形式</w:t>
            </w:r>
            <w:r>
              <w:rPr>
                <w:rFonts w:asciiTheme="minorEastAsia" w:hAnsiTheme="minorEastAsia" w:eastAsiaTheme="minorEastAsia"/>
                <w:sz w:val="21"/>
                <w:szCs w:val="21"/>
              </w:rPr>
              <w:t>履约担保的金额：合同价的5%。</w:t>
            </w:r>
          </w:p>
          <w:p>
            <w:pPr>
              <w:pStyle w:val="70"/>
              <w:spacing w:before="3" w:line="360" w:lineRule="exact"/>
              <w:ind w:left="107" w:right="94"/>
              <w:jc w:val="both"/>
              <w:rPr>
                <w:rFonts w:asciiTheme="minorEastAsia" w:hAnsiTheme="minorEastAsia" w:eastAsiaTheme="minorEastAsia"/>
                <w:spacing w:val="-1"/>
                <w:sz w:val="21"/>
                <w:szCs w:val="21"/>
              </w:rPr>
            </w:pPr>
            <w:r>
              <w:rPr>
                <w:rFonts w:hint="eastAsia" w:asciiTheme="minorEastAsia" w:hAnsiTheme="minorEastAsia" w:eastAsiaTheme="minorEastAsia"/>
                <w:spacing w:val="-7"/>
                <w:sz w:val="21"/>
                <w:szCs w:val="21"/>
              </w:rPr>
              <w:t>②</w:t>
            </w:r>
            <w:r>
              <w:rPr>
                <w:rFonts w:asciiTheme="minorEastAsia" w:hAnsiTheme="minorEastAsia" w:eastAsiaTheme="minorEastAsia"/>
                <w:spacing w:val="-7"/>
                <w:sz w:val="21"/>
                <w:szCs w:val="21"/>
              </w:rPr>
              <w:t>中标人在收到中标通知书后</w:t>
            </w:r>
            <w:r>
              <w:rPr>
                <w:rFonts w:asciiTheme="minorEastAsia" w:hAnsiTheme="minorEastAsia" w:eastAsiaTheme="minorEastAsia"/>
                <w:sz w:val="21"/>
                <w:szCs w:val="21"/>
              </w:rPr>
              <w:t>5</w:t>
            </w:r>
            <w:r>
              <w:rPr>
                <w:rFonts w:asciiTheme="minorEastAsia" w:hAnsiTheme="minorEastAsia" w:eastAsiaTheme="minorEastAsia"/>
                <w:spacing w:val="-11"/>
                <w:sz w:val="21"/>
                <w:szCs w:val="21"/>
              </w:rPr>
              <w:t>天内提交履约担保。如</w:t>
            </w:r>
            <w:r>
              <w:rPr>
                <w:rFonts w:asciiTheme="minorEastAsia" w:hAnsiTheme="minorEastAsia" w:eastAsiaTheme="minorEastAsia"/>
                <w:spacing w:val="-6"/>
                <w:sz w:val="21"/>
                <w:szCs w:val="21"/>
              </w:rPr>
              <w:t>在规定时间未提交的，视为中标单位放弃中标，而招</w:t>
            </w:r>
            <w:r>
              <w:rPr>
                <w:rFonts w:asciiTheme="minorEastAsia" w:hAnsiTheme="minorEastAsia" w:eastAsiaTheme="minorEastAsia"/>
                <w:spacing w:val="6"/>
                <w:sz w:val="21"/>
                <w:szCs w:val="21"/>
              </w:rPr>
              <w:t>标人有权没收投标保证金和重新确定的第二名中标</w:t>
            </w:r>
            <w:r>
              <w:rPr>
                <w:rFonts w:asciiTheme="minorEastAsia" w:hAnsiTheme="minorEastAsia" w:eastAsiaTheme="minorEastAsia"/>
                <w:spacing w:val="-1"/>
                <w:sz w:val="21"/>
                <w:szCs w:val="21"/>
              </w:rPr>
              <w:t>候选人为中标单位。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5" w:hRule="atLeast"/>
          <w:jc w:val="center"/>
        </w:trPr>
        <w:tc>
          <w:tcPr>
            <w:tcW w:w="900" w:type="dxa"/>
            <w:vAlign w:val="center"/>
          </w:tcPr>
          <w:p>
            <w:pPr>
              <w:pStyle w:val="70"/>
              <w:spacing w:line="360" w:lineRule="exact"/>
              <w:ind w:left="115" w:right="104"/>
              <w:jc w:val="center"/>
              <w:rPr>
                <w:rFonts w:asciiTheme="minorEastAsia" w:hAnsiTheme="minorEastAsia" w:eastAsiaTheme="minorEastAsia"/>
                <w:sz w:val="21"/>
                <w:szCs w:val="21"/>
                <w:lang w:val="en-US"/>
              </w:rPr>
            </w:pPr>
            <w:r>
              <w:rPr>
                <w:rFonts w:hint="eastAsia" w:asciiTheme="minorEastAsia" w:hAnsiTheme="minorEastAsia" w:eastAsiaTheme="minorEastAsia"/>
                <w:sz w:val="21"/>
                <w:szCs w:val="21"/>
                <w:lang w:val="en-US"/>
              </w:rPr>
              <w:t>7.4</w:t>
            </w:r>
          </w:p>
        </w:tc>
        <w:tc>
          <w:tcPr>
            <w:tcW w:w="2019" w:type="dxa"/>
            <w:vAlign w:val="center"/>
          </w:tcPr>
          <w:p>
            <w:pPr>
              <w:pStyle w:val="70"/>
              <w:spacing w:line="360" w:lineRule="exact"/>
              <w:ind w:left="9"/>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其它服务费</w:t>
            </w:r>
          </w:p>
        </w:tc>
        <w:tc>
          <w:tcPr>
            <w:tcW w:w="6324" w:type="dxa"/>
          </w:tcPr>
          <w:p>
            <w:pPr>
              <w:widowControl/>
              <w:spacing w:line="360" w:lineRule="exact"/>
              <w:rPr>
                <w:lang w:val="en-US"/>
              </w:rPr>
            </w:pPr>
            <w:r>
              <w:rPr>
                <w:rFonts w:hint="eastAsia"/>
                <w:lang w:val="en-US"/>
              </w:rPr>
              <w:t>招标代理费及专家评审费向中标单位收取。</w:t>
            </w:r>
          </w:p>
          <w:p>
            <w:pPr>
              <w:widowControl/>
              <w:spacing w:line="360" w:lineRule="exact"/>
              <w:rPr>
                <w:lang w:val="en-US"/>
              </w:rPr>
            </w:pPr>
            <w:r>
              <w:rPr>
                <w:rFonts w:hint="eastAsia"/>
                <w:lang w:val="en-US"/>
              </w:rPr>
              <w:t>招标代理费收费标准：按合同价。</w:t>
            </w:r>
          </w:p>
          <w:p>
            <w:pPr>
              <w:widowControl/>
              <w:spacing w:line="360" w:lineRule="exact"/>
            </w:pPr>
            <w:r>
              <w:rPr>
                <w:rFonts w:hint="eastAsia"/>
                <w:lang w:val="en-US"/>
              </w:rPr>
              <w:t>专家评审费收费标准：按实定。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8" w:hRule="atLeast"/>
          <w:jc w:val="center"/>
        </w:trPr>
        <w:tc>
          <w:tcPr>
            <w:tcW w:w="900" w:type="dxa"/>
            <w:vAlign w:val="center"/>
          </w:tcPr>
          <w:p>
            <w:pPr>
              <w:pStyle w:val="70"/>
              <w:spacing w:before="1" w:line="360" w:lineRule="exact"/>
              <w:ind w:left="292"/>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8.1</w:t>
            </w:r>
          </w:p>
        </w:tc>
        <w:tc>
          <w:tcPr>
            <w:tcW w:w="2019" w:type="dxa"/>
            <w:vAlign w:val="center"/>
          </w:tcPr>
          <w:p>
            <w:pPr>
              <w:pStyle w:val="70"/>
              <w:spacing w:before="1" w:line="360" w:lineRule="exact"/>
              <w:ind w:left="9"/>
              <w:jc w:val="center"/>
              <w:rPr>
                <w:rFonts w:asciiTheme="minorEastAsia" w:hAnsiTheme="minorEastAsia" w:eastAsiaTheme="minorEastAsia"/>
                <w:sz w:val="21"/>
                <w:szCs w:val="21"/>
              </w:rPr>
            </w:pPr>
            <w:r>
              <w:rPr>
                <w:rFonts w:asciiTheme="minorEastAsia" w:hAnsiTheme="minorEastAsia" w:eastAsiaTheme="minorEastAsia"/>
                <w:sz w:val="21"/>
                <w:szCs w:val="21"/>
              </w:rPr>
              <w:t>监管部门</w:t>
            </w:r>
          </w:p>
        </w:tc>
        <w:tc>
          <w:tcPr>
            <w:tcW w:w="6324" w:type="dxa"/>
          </w:tcPr>
          <w:p>
            <w:pPr>
              <w:widowControl/>
              <w:rPr>
                <w:lang w:val="en-US"/>
              </w:rPr>
            </w:pPr>
            <w:r>
              <w:rPr>
                <w:rFonts w:hint="eastAsia"/>
                <w:lang w:val="en-US"/>
              </w:rPr>
              <w:t>监督部门：廉江市水务局</w:t>
            </w:r>
          </w:p>
          <w:p>
            <w:pPr>
              <w:widowControl/>
              <w:rPr>
                <w:lang w:val="en-US"/>
              </w:rPr>
            </w:pPr>
            <w:r>
              <w:rPr>
                <w:rFonts w:hint="eastAsia"/>
                <w:lang w:val="en-US"/>
              </w:rPr>
              <w:t>地</w:t>
            </w:r>
            <w:r>
              <w:rPr>
                <w:rFonts w:hint="eastAsia"/>
                <w:lang w:val="en-US"/>
              </w:rPr>
              <w:tab/>
            </w:r>
            <w:r>
              <w:rPr>
                <w:rFonts w:hint="eastAsia"/>
                <w:lang w:val="en-US"/>
              </w:rPr>
              <w:t>址：廉江市中环三路4号</w:t>
            </w:r>
          </w:p>
          <w:p>
            <w:pPr>
              <w:widowControl/>
              <w:rPr>
                <w:lang w:val="en-US"/>
              </w:rPr>
            </w:pPr>
            <w:r>
              <w:rPr>
                <w:rFonts w:hint="eastAsia"/>
                <w:lang w:val="en-US"/>
              </w:rPr>
              <w:t>电</w:t>
            </w:r>
            <w:r>
              <w:rPr>
                <w:rFonts w:hint="eastAsia"/>
                <w:lang w:val="en-US"/>
              </w:rPr>
              <w:tab/>
            </w:r>
            <w:r>
              <w:rPr>
                <w:rFonts w:hint="eastAsia"/>
                <w:lang w:val="en-US"/>
              </w:rPr>
              <w:t xml:space="preserve">话：0759-668177 </w:t>
            </w:r>
          </w:p>
          <w:p>
            <w:pPr>
              <w:widowControl/>
              <w:rPr>
                <w:rFonts w:asciiTheme="minorEastAsia" w:hAnsiTheme="minorEastAsia" w:eastAsiaTheme="minorEastAsia"/>
                <w:sz w:val="21"/>
                <w:szCs w:val="21"/>
                <w:lang w:val="en-US"/>
              </w:rPr>
            </w:pPr>
            <w:r>
              <w:rPr>
                <w:rFonts w:hint="eastAsia"/>
                <w:lang w:val="en-US"/>
              </w:rPr>
              <w:t>邮政编码：</w:t>
            </w:r>
            <w:r>
              <w:rPr>
                <w:rFonts w:hint="eastAsia"/>
                <w:lang w:val="en-US" w:eastAsia="zh-CN"/>
              </w:rPr>
              <w:t>524400</w:t>
            </w:r>
            <w:r>
              <w:rPr>
                <w:rFonts w:hint="eastAsia"/>
                <w:lang w:val="en-US"/>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jc w:val="center"/>
        </w:trPr>
        <w:tc>
          <w:tcPr>
            <w:tcW w:w="900" w:type="dxa"/>
            <w:vAlign w:val="center"/>
          </w:tcPr>
          <w:p>
            <w:pPr>
              <w:pStyle w:val="70"/>
              <w:spacing w:line="360" w:lineRule="exact"/>
              <w:ind w:left="24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9.1</w:t>
            </w:r>
          </w:p>
        </w:tc>
        <w:tc>
          <w:tcPr>
            <w:tcW w:w="2019" w:type="dxa"/>
            <w:vAlign w:val="center"/>
          </w:tcPr>
          <w:p>
            <w:pPr>
              <w:pStyle w:val="70"/>
              <w:spacing w:line="360" w:lineRule="exact"/>
              <w:ind w:left="7"/>
              <w:jc w:val="center"/>
              <w:rPr>
                <w:rFonts w:asciiTheme="minorEastAsia" w:hAnsiTheme="minorEastAsia" w:eastAsiaTheme="minorEastAsia"/>
                <w:b/>
                <w:sz w:val="21"/>
                <w:szCs w:val="21"/>
              </w:rPr>
            </w:pPr>
            <w:r>
              <w:rPr>
                <w:rFonts w:asciiTheme="minorEastAsia" w:hAnsiTheme="minorEastAsia" w:eastAsiaTheme="minorEastAsia"/>
                <w:b/>
                <w:sz w:val="21"/>
                <w:szCs w:val="21"/>
              </w:rPr>
              <w:t>需要补充的其他内容</w:t>
            </w:r>
          </w:p>
        </w:tc>
        <w:tc>
          <w:tcPr>
            <w:tcW w:w="6324" w:type="dxa"/>
          </w:tcPr>
          <w:p>
            <w:pPr>
              <w:pStyle w:val="70"/>
              <w:spacing w:before="171" w:line="360" w:lineRule="exact"/>
              <w:ind w:right="-15" w:firstLine="196" w:firstLineChars="100"/>
              <w:rPr>
                <w:rFonts w:asciiTheme="minorEastAsia" w:hAnsiTheme="minorEastAsia" w:eastAsiaTheme="minorEastAsia"/>
                <w:sz w:val="21"/>
                <w:szCs w:val="21"/>
              </w:rPr>
            </w:pPr>
            <w:r>
              <w:rPr>
                <w:rFonts w:asciiTheme="minorEastAsia" w:hAnsiTheme="minorEastAsia" w:eastAsiaTheme="minorEastAsia"/>
                <w:spacing w:val="-7"/>
                <w:sz w:val="21"/>
                <w:szCs w:val="21"/>
              </w:rPr>
              <w:t>投标人自行承担编制与递交投标文件的一切费用</w:t>
            </w:r>
            <w:r>
              <w:rPr>
                <w:rFonts w:hint="eastAsia" w:asciiTheme="minorEastAsia" w:hAnsiTheme="minorEastAsia" w:eastAsiaTheme="minorEastAsia"/>
                <w:spacing w:val="-7"/>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3" w:hRule="atLeast"/>
          <w:jc w:val="center"/>
        </w:trPr>
        <w:tc>
          <w:tcPr>
            <w:tcW w:w="900" w:type="dxa"/>
            <w:vAlign w:val="center"/>
          </w:tcPr>
          <w:p>
            <w:pPr>
              <w:pStyle w:val="70"/>
              <w:spacing w:line="360" w:lineRule="exact"/>
              <w:ind w:left="240"/>
              <w:jc w:val="center"/>
              <w:rPr>
                <w:rFonts w:asciiTheme="minorEastAsia" w:hAnsiTheme="minorEastAsia" w:eastAsiaTheme="minorEastAsia"/>
                <w:sz w:val="21"/>
                <w:szCs w:val="21"/>
                <w:lang w:val="en-US"/>
              </w:rPr>
            </w:pPr>
            <w:r>
              <w:rPr>
                <w:rFonts w:hint="eastAsia" w:asciiTheme="minorEastAsia" w:hAnsiTheme="minorEastAsia" w:eastAsiaTheme="minorEastAsia"/>
                <w:sz w:val="21"/>
                <w:szCs w:val="21"/>
                <w:lang w:val="en-US"/>
              </w:rPr>
              <w:t>9.2</w:t>
            </w:r>
          </w:p>
        </w:tc>
        <w:tc>
          <w:tcPr>
            <w:tcW w:w="2019" w:type="dxa"/>
            <w:vAlign w:val="center"/>
          </w:tcPr>
          <w:p>
            <w:pPr>
              <w:pStyle w:val="70"/>
              <w:spacing w:line="360" w:lineRule="exact"/>
              <w:ind w:left="7"/>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结算原则</w:t>
            </w:r>
          </w:p>
          <w:p>
            <w:pPr>
              <w:pStyle w:val="70"/>
              <w:spacing w:line="360" w:lineRule="exact"/>
              <w:ind w:left="7"/>
              <w:jc w:val="center"/>
              <w:rPr>
                <w:rFonts w:asciiTheme="minorEastAsia" w:hAnsiTheme="minorEastAsia" w:eastAsiaTheme="minorEastAsia"/>
                <w:b/>
                <w:sz w:val="21"/>
                <w:szCs w:val="21"/>
              </w:rPr>
            </w:pPr>
          </w:p>
        </w:tc>
        <w:tc>
          <w:tcPr>
            <w:tcW w:w="6324" w:type="dxa"/>
          </w:tcPr>
          <w:p>
            <w:pPr>
              <w:spacing w:line="360" w:lineRule="exact"/>
              <w:rPr>
                <w:rFonts w:asciiTheme="minorEastAsia" w:hAnsiTheme="minorEastAsia" w:eastAsiaTheme="minorEastAsia"/>
                <w:spacing w:val="-7"/>
                <w:sz w:val="21"/>
                <w:szCs w:val="21"/>
                <w:lang w:val="en-US"/>
              </w:rPr>
            </w:pPr>
            <w:r>
              <w:rPr>
                <w:rFonts w:asciiTheme="minorEastAsia" w:hAnsiTheme="minorEastAsia" w:eastAsiaTheme="minorEastAsia"/>
                <w:spacing w:val="-7"/>
                <w:sz w:val="21"/>
                <w:szCs w:val="21"/>
                <w:lang w:val="en-US"/>
              </w:rPr>
              <w:t>1、本工程采用固定单价合同。投标人在投标报价时，必须根据招标人在招标前提供的施工图纸、工程量清单，并结合企业自身实际情况以及招标前的施工现场情况与周围环境条件、工程地质条件等因素和风险进行综合报价。</w:t>
            </w:r>
          </w:p>
          <w:p>
            <w:pPr>
              <w:spacing w:line="360" w:lineRule="exact"/>
              <w:rPr>
                <w:rFonts w:asciiTheme="minorEastAsia" w:hAnsiTheme="minorEastAsia" w:eastAsiaTheme="minorEastAsia"/>
                <w:spacing w:val="-7"/>
                <w:sz w:val="21"/>
                <w:szCs w:val="21"/>
                <w:lang w:val="en-US"/>
              </w:rPr>
            </w:pPr>
            <w:r>
              <w:rPr>
                <w:rFonts w:asciiTheme="minorEastAsia" w:hAnsiTheme="minorEastAsia" w:eastAsiaTheme="minorEastAsia"/>
                <w:spacing w:val="-7"/>
                <w:sz w:val="21"/>
                <w:szCs w:val="21"/>
                <w:lang w:val="en-US"/>
              </w:rPr>
              <w:t>2、工程量按实际发生计算。</w:t>
            </w:r>
            <w:r>
              <w:rPr>
                <w:rFonts w:hint="eastAsia" w:asciiTheme="minorEastAsia" w:hAnsiTheme="minorEastAsia" w:eastAsiaTheme="minorEastAsia"/>
                <w:spacing w:val="-7"/>
                <w:sz w:val="21"/>
                <w:szCs w:val="21"/>
                <w:lang w:val="en-US" w:eastAsia="zh-CN"/>
              </w:rPr>
              <w:t>除工程变更，</w:t>
            </w:r>
            <w:r>
              <w:rPr>
                <w:rFonts w:asciiTheme="minorEastAsia" w:hAnsiTheme="minorEastAsia" w:eastAsiaTheme="minorEastAsia"/>
                <w:spacing w:val="-7"/>
                <w:sz w:val="21"/>
                <w:szCs w:val="21"/>
                <w:lang w:val="en-US"/>
              </w:rPr>
              <w:t>工程量清单出现漏项、错项；实际施工现场情况与周围环境条件出现与招标前不同等因素；以及国家法律、法规、规章和政策发生变化等因素及风险可进行调整其综合单价外，其他因素及风险均由投标人进行综合考虑，结算时综合单价按中标价中相应清单综合单价固定不变。</w:t>
            </w:r>
          </w:p>
          <w:p>
            <w:pPr>
              <w:spacing w:line="360" w:lineRule="exact"/>
              <w:rPr>
                <w:rFonts w:asciiTheme="minorEastAsia" w:hAnsiTheme="minorEastAsia" w:eastAsiaTheme="minorEastAsia"/>
                <w:spacing w:val="-7"/>
                <w:sz w:val="21"/>
                <w:szCs w:val="21"/>
                <w:lang w:val="en-US"/>
              </w:rPr>
            </w:pPr>
            <w:r>
              <w:rPr>
                <w:rFonts w:asciiTheme="minorEastAsia" w:hAnsiTheme="minorEastAsia" w:eastAsiaTheme="minorEastAsia"/>
                <w:spacing w:val="-7"/>
                <w:sz w:val="21"/>
                <w:szCs w:val="21"/>
                <w:lang w:val="en-US"/>
              </w:rPr>
              <w:t>3、省级或行业建设主管部门发布的人工、机具费调整（投标人对人工费、机具费或人工、机具单价的报价高于发布的除外）以及由政府定价或政府发布综合价的原材料价格进行了调整的，按以下第4条约定计算人工、材料及机具费价差，材料价差计入分部分项其他工程费用,措施项目工程价差计入措施项目工程费。</w:t>
            </w:r>
          </w:p>
          <w:p>
            <w:pPr>
              <w:spacing w:line="360" w:lineRule="exact"/>
              <w:rPr>
                <w:rFonts w:asciiTheme="minorEastAsia" w:hAnsiTheme="minorEastAsia" w:eastAsiaTheme="minorEastAsia"/>
                <w:spacing w:val="-7"/>
                <w:sz w:val="21"/>
                <w:szCs w:val="21"/>
                <w:lang w:val="en-US"/>
              </w:rPr>
            </w:pPr>
            <w:r>
              <w:rPr>
                <w:rFonts w:asciiTheme="minorEastAsia" w:hAnsiTheme="minorEastAsia" w:eastAsiaTheme="minorEastAsia"/>
                <w:spacing w:val="-7"/>
                <w:sz w:val="21"/>
                <w:szCs w:val="21"/>
                <w:lang w:val="en-US"/>
              </w:rPr>
              <w:t>4、工程变更引起施工方案改变并使措施项目发生变化时，承包人提出调整措施项目费的，应事先将拟实施的方案提交发包人确认，并应详细说明与原方案措施项目相比的变化情况。拟实施的方案经发承包双方确认后执行，并应按照下列规定调整措施项目费：</w:t>
            </w:r>
          </w:p>
          <w:p>
            <w:pPr>
              <w:spacing w:line="360" w:lineRule="exact"/>
              <w:rPr>
                <w:rFonts w:asciiTheme="minorEastAsia" w:hAnsiTheme="minorEastAsia" w:eastAsiaTheme="minorEastAsia"/>
                <w:spacing w:val="-7"/>
                <w:sz w:val="21"/>
                <w:szCs w:val="21"/>
                <w:lang w:val="en-US"/>
              </w:rPr>
            </w:pPr>
            <w:r>
              <w:rPr>
                <w:rFonts w:hint="eastAsia" w:asciiTheme="minorEastAsia" w:hAnsiTheme="minorEastAsia" w:eastAsiaTheme="minorEastAsia"/>
                <w:spacing w:val="-7"/>
                <w:sz w:val="21"/>
                <w:szCs w:val="21"/>
                <w:lang w:val="en-US"/>
              </w:rPr>
              <w:t>①绿色施工安全防护措施费应按照实际发生变化的措施项目《广东省建设工程计价依据》（</w:t>
            </w:r>
            <w:r>
              <w:rPr>
                <w:rFonts w:asciiTheme="minorEastAsia" w:hAnsiTheme="minorEastAsia" w:eastAsiaTheme="minorEastAsia"/>
                <w:spacing w:val="-7"/>
                <w:sz w:val="21"/>
                <w:szCs w:val="21"/>
                <w:lang w:val="en-US"/>
              </w:rPr>
              <w:t>2018）中相应的规定执行。</w:t>
            </w:r>
          </w:p>
          <w:p>
            <w:pPr>
              <w:spacing w:line="360" w:lineRule="exact"/>
              <w:rPr>
                <w:rFonts w:asciiTheme="minorEastAsia" w:hAnsiTheme="minorEastAsia" w:eastAsiaTheme="minorEastAsia"/>
                <w:spacing w:val="-7"/>
                <w:sz w:val="21"/>
                <w:szCs w:val="21"/>
                <w:lang w:val="en-US"/>
              </w:rPr>
            </w:pPr>
            <w:r>
              <w:rPr>
                <w:rFonts w:hint="eastAsia" w:asciiTheme="minorEastAsia" w:hAnsiTheme="minorEastAsia" w:eastAsiaTheme="minorEastAsia"/>
                <w:spacing w:val="-7"/>
                <w:sz w:val="21"/>
                <w:szCs w:val="21"/>
                <w:lang w:val="en-US"/>
              </w:rPr>
              <w:t>②采用单价计算的措施项目费，应按照实际发生变化的措施项目，按第</w:t>
            </w:r>
            <w:r>
              <w:rPr>
                <w:rFonts w:asciiTheme="minorEastAsia" w:hAnsiTheme="minorEastAsia" w:eastAsiaTheme="minorEastAsia"/>
                <w:spacing w:val="-7"/>
                <w:sz w:val="21"/>
                <w:szCs w:val="21"/>
                <w:lang w:val="en-US"/>
              </w:rPr>
              <w:t>5点的规定确定单价。</w:t>
            </w:r>
          </w:p>
          <w:p>
            <w:pPr>
              <w:spacing w:line="360" w:lineRule="exact"/>
              <w:rPr>
                <w:rFonts w:asciiTheme="minorEastAsia" w:hAnsiTheme="minorEastAsia" w:eastAsiaTheme="minorEastAsia"/>
                <w:spacing w:val="-7"/>
                <w:sz w:val="21"/>
                <w:szCs w:val="21"/>
                <w:lang w:val="en-US"/>
              </w:rPr>
            </w:pPr>
            <w:r>
              <w:rPr>
                <w:rFonts w:hint="eastAsia" w:asciiTheme="minorEastAsia" w:hAnsiTheme="minorEastAsia" w:eastAsiaTheme="minorEastAsia"/>
                <w:spacing w:val="-7"/>
                <w:sz w:val="21"/>
                <w:szCs w:val="21"/>
                <w:lang w:val="en-US"/>
              </w:rPr>
              <w:t>③按总价（或系数）计算的措施其他项目费，按照投标的措施其他项目费系数计算。</w:t>
            </w:r>
          </w:p>
          <w:p>
            <w:pPr>
              <w:spacing w:line="360" w:lineRule="exact"/>
              <w:rPr>
                <w:rFonts w:asciiTheme="minorEastAsia" w:hAnsiTheme="minorEastAsia" w:eastAsiaTheme="minorEastAsia"/>
                <w:spacing w:val="-7"/>
                <w:sz w:val="21"/>
                <w:szCs w:val="21"/>
                <w:lang w:val="en-US"/>
              </w:rPr>
            </w:pPr>
            <w:r>
              <w:rPr>
                <w:rFonts w:hint="eastAsia" w:asciiTheme="minorEastAsia" w:hAnsiTheme="minorEastAsia" w:eastAsiaTheme="minorEastAsia"/>
                <w:spacing w:val="-7"/>
                <w:sz w:val="21"/>
                <w:szCs w:val="21"/>
                <w:lang w:val="en-US"/>
              </w:rPr>
              <w:t>如果承包人未事先将拟实施的方案提交给发包人确认，则应视为工程变更不引起措施项目费的调整或承包人放弃调整措施项目费的权利。</w:t>
            </w:r>
          </w:p>
          <w:p>
            <w:pPr>
              <w:spacing w:line="360" w:lineRule="exact"/>
              <w:rPr>
                <w:rFonts w:asciiTheme="minorEastAsia" w:hAnsiTheme="minorEastAsia" w:eastAsiaTheme="minorEastAsia"/>
                <w:spacing w:val="-7"/>
                <w:sz w:val="21"/>
                <w:szCs w:val="21"/>
                <w:lang w:val="en-US"/>
              </w:rPr>
            </w:pPr>
            <w:r>
              <w:rPr>
                <w:rFonts w:asciiTheme="minorEastAsia" w:hAnsiTheme="minorEastAsia" w:eastAsiaTheme="minorEastAsia"/>
                <w:spacing w:val="-7"/>
                <w:sz w:val="21"/>
                <w:szCs w:val="21"/>
                <w:lang w:val="en-US"/>
              </w:rPr>
              <w:t>5、本招标工程的最后结算根据招标人提供双方确认工程的施工图竣工图、施工图说明、工程量清单、相关资料及说明，按《建设工程工程量清单计价规范》（GB50500-2013）和《广东省建设工程计价依据》（2018）的规定进行工程结算。最终结算以廉江市工程预结算审核中心审定的结算为准。</w:t>
            </w:r>
          </w:p>
          <w:p>
            <w:pPr>
              <w:spacing w:line="360" w:lineRule="exact"/>
              <w:rPr>
                <w:rFonts w:asciiTheme="minorEastAsia" w:hAnsiTheme="minorEastAsia" w:eastAsiaTheme="minorEastAsia"/>
                <w:spacing w:val="-7"/>
                <w:sz w:val="21"/>
                <w:szCs w:val="21"/>
                <w:lang w:val="en-US"/>
              </w:rPr>
            </w:pPr>
            <w:r>
              <w:rPr>
                <w:rFonts w:asciiTheme="minorEastAsia" w:hAnsiTheme="minorEastAsia" w:eastAsiaTheme="minorEastAsia"/>
                <w:spacing w:val="-7"/>
                <w:sz w:val="21"/>
                <w:szCs w:val="21"/>
                <w:lang w:val="en-US"/>
              </w:rPr>
              <w:t>6、因工程变更引起已标价工程量清单项目或其工程数量发生变化时，应按照下列规定调整：</w:t>
            </w:r>
          </w:p>
          <w:p>
            <w:pPr>
              <w:spacing w:line="360" w:lineRule="exact"/>
              <w:rPr>
                <w:rFonts w:asciiTheme="minorEastAsia" w:hAnsiTheme="minorEastAsia" w:eastAsiaTheme="minorEastAsia"/>
                <w:spacing w:val="-7"/>
                <w:sz w:val="21"/>
                <w:szCs w:val="21"/>
                <w:lang w:val="en-US"/>
              </w:rPr>
            </w:pPr>
            <w:r>
              <w:rPr>
                <w:rFonts w:hint="eastAsia" w:asciiTheme="minorEastAsia" w:hAnsiTheme="minorEastAsia" w:eastAsiaTheme="minorEastAsia"/>
                <w:spacing w:val="-7"/>
                <w:sz w:val="21"/>
                <w:szCs w:val="21"/>
                <w:lang w:val="en-US"/>
              </w:rPr>
              <w:t>①已标价工程量清单中有适用于变更工程项目的，应采用该项目的单价。</w:t>
            </w:r>
          </w:p>
          <w:p>
            <w:pPr>
              <w:spacing w:line="360" w:lineRule="exact"/>
              <w:rPr>
                <w:rFonts w:asciiTheme="minorEastAsia" w:hAnsiTheme="minorEastAsia" w:eastAsiaTheme="minorEastAsia"/>
                <w:spacing w:val="-7"/>
                <w:sz w:val="21"/>
                <w:szCs w:val="21"/>
                <w:lang w:val="en-US"/>
              </w:rPr>
            </w:pPr>
            <w:r>
              <w:rPr>
                <w:rFonts w:hint="eastAsia" w:asciiTheme="minorEastAsia" w:hAnsiTheme="minorEastAsia" w:eastAsiaTheme="minorEastAsia"/>
                <w:spacing w:val="-7"/>
                <w:sz w:val="21"/>
                <w:szCs w:val="21"/>
                <w:lang w:val="en-US"/>
              </w:rPr>
              <w:t>②已标价工程量清单中没有适用但有类似于变更工程项目的，可在合理范围内参照类似项目的单价。</w:t>
            </w:r>
          </w:p>
          <w:p>
            <w:pPr>
              <w:spacing w:line="360" w:lineRule="exact"/>
              <w:rPr>
                <w:rFonts w:asciiTheme="minorEastAsia" w:hAnsiTheme="minorEastAsia" w:eastAsiaTheme="minorEastAsia"/>
                <w:spacing w:val="-7"/>
                <w:sz w:val="21"/>
                <w:szCs w:val="21"/>
                <w:lang w:val="en-US"/>
              </w:rPr>
            </w:pPr>
            <w:r>
              <w:rPr>
                <w:rFonts w:hint="eastAsia" w:asciiTheme="minorEastAsia" w:hAnsiTheme="minorEastAsia" w:eastAsiaTheme="minorEastAsia"/>
                <w:spacing w:val="-7"/>
                <w:sz w:val="21"/>
                <w:szCs w:val="21"/>
                <w:lang w:val="en-US"/>
              </w:rPr>
              <w:t>③已标价工程量清单中没有适用也没有类似于变更工程项目的，应由承包人根据变更工程资料、计量规则和计价办法、工程造价管理机构发布的信息价格和承包人报价浮动率提出变更工程项目的单价，并应报发包人确认后调整。</w:t>
            </w:r>
          </w:p>
          <w:p>
            <w:pPr>
              <w:spacing w:line="360" w:lineRule="exact"/>
              <w:rPr>
                <w:rFonts w:asciiTheme="minorEastAsia" w:hAnsiTheme="minorEastAsia" w:eastAsiaTheme="minorEastAsia"/>
                <w:spacing w:val="-7"/>
                <w:sz w:val="21"/>
                <w:szCs w:val="21"/>
                <w:lang w:val="en-US"/>
              </w:rPr>
            </w:pPr>
            <w:r>
              <w:rPr>
                <w:rFonts w:hint="eastAsia" w:asciiTheme="minorEastAsia" w:hAnsiTheme="minorEastAsia" w:eastAsiaTheme="minorEastAsia"/>
                <w:spacing w:val="-7"/>
                <w:sz w:val="21"/>
                <w:szCs w:val="21"/>
                <w:lang w:val="en-US"/>
              </w:rPr>
              <w:t>承包人报价浮动率可按下列公式计算：</w:t>
            </w:r>
          </w:p>
          <w:p>
            <w:pPr>
              <w:spacing w:line="360" w:lineRule="exact"/>
              <w:rPr>
                <w:rFonts w:asciiTheme="minorEastAsia" w:hAnsiTheme="minorEastAsia" w:eastAsiaTheme="minorEastAsia"/>
                <w:spacing w:val="-7"/>
                <w:sz w:val="21"/>
                <w:szCs w:val="21"/>
                <w:lang w:val="en-US"/>
              </w:rPr>
            </w:pPr>
            <w:r>
              <w:rPr>
                <w:rFonts w:asciiTheme="minorEastAsia" w:hAnsiTheme="minorEastAsia" w:eastAsiaTheme="minorEastAsia"/>
                <w:spacing w:val="-7"/>
                <w:sz w:val="21"/>
                <w:szCs w:val="21"/>
                <w:lang w:val="en-US"/>
              </w:rPr>
              <w:t xml:space="preserve">  承包人报价浮动率L=（1—中标价/招标控制价）×100% </w:t>
            </w:r>
          </w:p>
          <w:p>
            <w:pPr>
              <w:spacing w:line="360" w:lineRule="exact"/>
              <w:rPr>
                <w:rFonts w:asciiTheme="minorEastAsia" w:hAnsiTheme="minorEastAsia" w:eastAsiaTheme="minorEastAsia"/>
                <w:spacing w:val="-7"/>
                <w:sz w:val="21"/>
                <w:szCs w:val="21"/>
                <w:lang w:val="en-US"/>
              </w:rPr>
            </w:pPr>
            <w:r>
              <w:rPr>
                <w:rFonts w:hint="eastAsia" w:asciiTheme="minorEastAsia" w:hAnsiTheme="minorEastAsia" w:eastAsiaTheme="minorEastAsia"/>
                <w:spacing w:val="-7"/>
                <w:sz w:val="21"/>
                <w:szCs w:val="21"/>
                <w:lang w:val="en-US"/>
              </w:rPr>
              <w:t>④已标价工程量清单中没有适用也没有类似于变更工程项目，且工程造价管理机构发布的信息价格缺价的，应由承包人根据变更工程资料、计量规则、计价办法和通过市场调查等取得有合法依据的市场价格提出变更工程项目的单价，并应报发包人确认后调整。</w:t>
            </w:r>
          </w:p>
          <w:p>
            <w:pPr>
              <w:spacing w:line="360" w:lineRule="exact"/>
              <w:rPr>
                <w:rFonts w:asciiTheme="minorEastAsia" w:hAnsiTheme="minorEastAsia" w:eastAsiaTheme="minorEastAsia"/>
                <w:spacing w:val="-7"/>
                <w:sz w:val="21"/>
                <w:szCs w:val="21"/>
                <w:lang w:val="en-US"/>
              </w:rPr>
            </w:pPr>
            <w:r>
              <w:rPr>
                <w:rFonts w:asciiTheme="minorEastAsia" w:hAnsiTheme="minorEastAsia" w:eastAsiaTheme="minorEastAsia"/>
                <w:spacing w:val="-7"/>
                <w:sz w:val="21"/>
                <w:szCs w:val="21"/>
                <w:lang w:val="en-US"/>
              </w:rPr>
              <w:t>7、计价中的风险内容及其范围：</w:t>
            </w:r>
          </w:p>
          <w:p>
            <w:pPr>
              <w:spacing w:line="360" w:lineRule="exact"/>
              <w:rPr>
                <w:rFonts w:asciiTheme="minorEastAsia" w:hAnsiTheme="minorEastAsia" w:eastAsiaTheme="minorEastAsia"/>
                <w:spacing w:val="-7"/>
                <w:sz w:val="21"/>
                <w:szCs w:val="21"/>
                <w:lang w:val="en-US"/>
              </w:rPr>
            </w:pPr>
            <w:r>
              <w:rPr>
                <w:rFonts w:hint="eastAsia" w:asciiTheme="minorEastAsia" w:hAnsiTheme="minorEastAsia" w:eastAsiaTheme="minorEastAsia"/>
                <w:spacing w:val="-7"/>
                <w:sz w:val="21"/>
                <w:szCs w:val="21"/>
                <w:lang w:val="en-US"/>
              </w:rPr>
              <w:t>①人工（含机具台班中的人工）风险幅度为零，实行动态工资调整，具体调整办法按湛江市工程造价管理部门的规定；</w:t>
            </w:r>
          </w:p>
          <w:p>
            <w:pPr>
              <w:spacing w:line="360" w:lineRule="exact"/>
              <w:rPr>
                <w:rFonts w:asciiTheme="minorEastAsia" w:hAnsiTheme="minorEastAsia" w:eastAsiaTheme="minorEastAsia"/>
                <w:spacing w:val="-7"/>
                <w:sz w:val="21"/>
                <w:szCs w:val="21"/>
                <w:lang w:val="en-US"/>
              </w:rPr>
            </w:pPr>
            <w:r>
              <w:rPr>
                <w:rFonts w:hint="eastAsia" w:asciiTheme="minorEastAsia" w:hAnsiTheme="minorEastAsia" w:eastAsiaTheme="minorEastAsia"/>
                <w:spacing w:val="-7"/>
                <w:sz w:val="21"/>
                <w:szCs w:val="21"/>
                <w:lang w:val="en-US"/>
              </w:rPr>
              <w:t>②主要材料（包括机具费里的油、电、天然气等燃料）、工程设备价格的风险幅度为</w:t>
            </w:r>
            <w:r>
              <w:rPr>
                <w:rFonts w:asciiTheme="minorEastAsia" w:hAnsiTheme="minorEastAsia" w:eastAsiaTheme="minorEastAsia"/>
                <w:spacing w:val="-7"/>
                <w:sz w:val="21"/>
                <w:szCs w:val="21"/>
                <w:lang w:val="en-US"/>
              </w:rPr>
              <w:t>5%以内；</w:t>
            </w:r>
          </w:p>
          <w:p>
            <w:pPr>
              <w:spacing w:line="360" w:lineRule="exact"/>
              <w:rPr>
                <w:rFonts w:asciiTheme="minorEastAsia" w:hAnsiTheme="minorEastAsia" w:eastAsiaTheme="minorEastAsia"/>
                <w:spacing w:val="-7"/>
                <w:sz w:val="21"/>
                <w:szCs w:val="21"/>
                <w:lang w:val="en-US"/>
              </w:rPr>
            </w:pPr>
            <w:r>
              <w:rPr>
                <w:rFonts w:hint="eastAsia" w:asciiTheme="minorEastAsia" w:hAnsiTheme="minorEastAsia" w:eastAsiaTheme="minorEastAsia"/>
                <w:spacing w:val="-7"/>
                <w:sz w:val="21"/>
                <w:szCs w:val="21"/>
                <w:lang w:val="en-US"/>
              </w:rPr>
              <w:t>③施工机具使用费除人工、燃料外的费用不作调整；</w:t>
            </w:r>
          </w:p>
          <w:p>
            <w:pPr>
              <w:spacing w:line="360" w:lineRule="exact"/>
              <w:rPr>
                <w:rFonts w:asciiTheme="minorEastAsia" w:hAnsiTheme="minorEastAsia" w:eastAsiaTheme="minorEastAsia"/>
                <w:spacing w:val="-7"/>
                <w:sz w:val="21"/>
                <w:szCs w:val="21"/>
                <w:lang w:val="en-US"/>
              </w:rPr>
            </w:pPr>
            <w:r>
              <w:rPr>
                <w:rFonts w:hint="eastAsia" w:asciiTheme="minorEastAsia" w:hAnsiTheme="minorEastAsia" w:eastAsiaTheme="minorEastAsia"/>
                <w:spacing w:val="-7"/>
                <w:sz w:val="21"/>
                <w:szCs w:val="21"/>
                <w:lang w:val="en-US"/>
              </w:rPr>
              <w:t>④管理费和利润的风险由投标人全部承担。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2" w:hRule="atLeast"/>
          <w:jc w:val="center"/>
        </w:trPr>
        <w:tc>
          <w:tcPr>
            <w:tcW w:w="900" w:type="dxa"/>
            <w:vAlign w:val="center"/>
          </w:tcPr>
          <w:p>
            <w:pPr>
              <w:pStyle w:val="70"/>
              <w:spacing w:line="360" w:lineRule="exact"/>
              <w:ind w:left="240"/>
              <w:jc w:val="center"/>
              <w:rPr>
                <w:rFonts w:asciiTheme="minorEastAsia" w:hAnsiTheme="minorEastAsia" w:eastAsiaTheme="minorEastAsia"/>
                <w:sz w:val="21"/>
                <w:szCs w:val="21"/>
                <w:lang w:val="en-US"/>
              </w:rPr>
            </w:pPr>
            <w:r>
              <w:rPr>
                <w:rFonts w:hint="eastAsia" w:asciiTheme="minorEastAsia" w:hAnsiTheme="minorEastAsia" w:eastAsiaTheme="minorEastAsia"/>
                <w:sz w:val="21"/>
                <w:szCs w:val="21"/>
                <w:lang w:val="en-US"/>
              </w:rPr>
              <w:t>9.3</w:t>
            </w:r>
          </w:p>
        </w:tc>
        <w:tc>
          <w:tcPr>
            <w:tcW w:w="2019" w:type="dxa"/>
            <w:vAlign w:val="center"/>
          </w:tcPr>
          <w:p>
            <w:pPr>
              <w:spacing w:line="520" w:lineRule="exact"/>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报价说明</w:t>
            </w:r>
          </w:p>
          <w:p>
            <w:pPr>
              <w:pStyle w:val="70"/>
              <w:spacing w:line="360" w:lineRule="exact"/>
              <w:ind w:left="7"/>
              <w:jc w:val="center"/>
              <w:rPr>
                <w:rFonts w:asciiTheme="minorEastAsia" w:hAnsiTheme="minorEastAsia" w:eastAsiaTheme="minorEastAsia"/>
                <w:b/>
                <w:sz w:val="21"/>
                <w:szCs w:val="21"/>
              </w:rPr>
            </w:pPr>
          </w:p>
        </w:tc>
        <w:tc>
          <w:tcPr>
            <w:tcW w:w="6324" w:type="dxa"/>
          </w:tcPr>
          <w:p>
            <w:pPr>
              <w:spacing w:line="360" w:lineRule="exact"/>
              <w:rPr>
                <w:rFonts w:asciiTheme="minorEastAsia" w:hAnsiTheme="minorEastAsia" w:eastAsiaTheme="minorEastAsia"/>
                <w:spacing w:val="-7"/>
                <w:sz w:val="21"/>
                <w:szCs w:val="21"/>
              </w:rPr>
            </w:pPr>
            <w:r>
              <w:rPr>
                <w:rFonts w:asciiTheme="minorEastAsia" w:hAnsiTheme="minorEastAsia" w:eastAsiaTheme="minorEastAsia"/>
                <w:spacing w:val="-7"/>
                <w:sz w:val="21"/>
                <w:szCs w:val="21"/>
              </w:rPr>
              <w:t>1</w:t>
            </w:r>
            <w:r>
              <w:rPr>
                <w:rFonts w:hint="eastAsia" w:asciiTheme="minorEastAsia" w:hAnsiTheme="minorEastAsia" w:eastAsiaTheme="minorEastAsia"/>
                <w:spacing w:val="-7"/>
                <w:sz w:val="21"/>
                <w:szCs w:val="21"/>
              </w:rPr>
              <w:t>、</w:t>
            </w:r>
            <w:r>
              <w:rPr>
                <w:rFonts w:asciiTheme="minorEastAsia" w:hAnsiTheme="minorEastAsia" w:eastAsiaTheme="minorEastAsia"/>
                <w:spacing w:val="-7"/>
                <w:sz w:val="21"/>
                <w:szCs w:val="21"/>
              </w:rPr>
              <w:t>本工程的工程量按照《建设工程工程量清单计价规范》（GB50500-2013）以及各专业工程计量规范等所规定的方式确定。</w:t>
            </w:r>
          </w:p>
          <w:p>
            <w:pPr>
              <w:spacing w:line="360" w:lineRule="exact"/>
              <w:rPr>
                <w:rFonts w:asciiTheme="minorEastAsia" w:hAnsiTheme="minorEastAsia" w:eastAsiaTheme="minorEastAsia"/>
                <w:spacing w:val="-7"/>
                <w:sz w:val="21"/>
                <w:szCs w:val="21"/>
              </w:rPr>
            </w:pPr>
            <w:r>
              <w:rPr>
                <w:rFonts w:asciiTheme="minorEastAsia" w:hAnsiTheme="minorEastAsia" w:eastAsiaTheme="minorEastAsia"/>
                <w:spacing w:val="-7"/>
                <w:sz w:val="21"/>
                <w:szCs w:val="21"/>
              </w:rPr>
              <w:t>2</w:t>
            </w:r>
            <w:r>
              <w:rPr>
                <w:rFonts w:hint="eastAsia" w:asciiTheme="minorEastAsia" w:hAnsiTheme="minorEastAsia" w:eastAsiaTheme="minorEastAsia"/>
                <w:spacing w:val="-7"/>
                <w:sz w:val="21"/>
                <w:szCs w:val="21"/>
              </w:rPr>
              <w:t>、</w:t>
            </w:r>
            <w:r>
              <w:rPr>
                <w:rFonts w:asciiTheme="minorEastAsia" w:hAnsiTheme="minorEastAsia" w:eastAsiaTheme="minorEastAsia"/>
                <w:spacing w:val="-7"/>
                <w:sz w:val="21"/>
                <w:szCs w:val="21"/>
              </w:rPr>
              <w:t>投标人应按工程量清单中列出的工程项目填报综合单价和合价。工程量清单计价格式中列明的所有需要填报的单价和合价，投标人均应填报，未填报的单价和合价，视为此项费用已包含在工程量清单的其他单价或合价中，任何与此有关的工程价款，招标人将不予支付。</w:t>
            </w:r>
          </w:p>
          <w:p>
            <w:pPr>
              <w:spacing w:line="360" w:lineRule="exact"/>
              <w:rPr>
                <w:rFonts w:asciiTheme="minorEastAsia" w:hAnsiTheme="minorEastAsia" w:eastAsiaTheme="minorEastAsia"/>
                <w:spacing w:val="-7"/>
                <w:sz w:val="21"/>
                <w:szCs w:val="21"/>
              </w:rPr>
            </w:pPr>
            <w:r>
              <w:rPr>
                <w:rFonts w:asciiTheme="minorEastAsia" w:hAnsiTheme="minorEastAsia" w:eastAsiaTheme="minorEastAsia"/>
                <w:spacing w:val="-7"/>
                <w:sz w:val="21"/>
                <w:szCs w:val="21"/>
              </w:rPr>
              <w:t>3</w:t>
            </w:r>
            <w:r>
              <w:rPr>
                <w:rFonts w:hint="eastAsia" w:asciiTheme="minorEastAsia" w:hAnsiTheme="minorEastAsia" w:eastAsiaTheme="minorEastAsia"/>
                <w:spacing w:val="-7"/>
                <w:sz w:val="21"/>
                <w:szCs w:val="21"/>
              </w:rPr>
              <w:t>、</w:t>
            </w:r>
            <w:r>
              <w:rPr>
                <w:rFonts w:asciiTheme="minorEastAsia" w:hAnsiTheme="minorEastAsia" w:eastAsiaTheme="minorEastAsia"/>
                <w:spacing w:val="-7"/>
                <w:sz w:val="21"/>
                <w:szCs w:val="21"/>
              </w:rPr>
              <w:t>投标人报价中每一项目的清单综合单价最高上浮不能超过招标文件公布的相应项目清单综合单价的3</w:t>
            </w:r>
            <w:r>
              <w:rPr>
                <w:rFonts w:hint="eastAsia" w:asciiTheme="minorEastAsia" w:hAnsiTheme="minorEastAsia" w:eastAsiaTheme="minorEastAsia"/>
                <w:spacing w:val="-7"/>
                <w:sz w:val="21"/>
                <w:szCs w:val="21"/>
              </w:rPr>
              <w:t>%</w:t>
            </w:r>
            <w:r>
              <w:rPr>
                <w:rFonts w:asciiTheme="minorEastAsia" w:hAnsiTheme="minorEastAsia" w:eastAsiaTheme="minorEastAsia"/>
                <w:spacing w:val="-7"/>
                <w:sz w:val="21"/>
                <w:szCs w:val="21"/>
              </w:rPr>
              <w:t>，否则做废标处理。</w:t>
            </w:r>
          </w:p>
          <w:p>
            <w:pPr>
              <w:spacing w:line="360" w:lineRule="exact"/>
              <w:rPr>
                <w:rFonts w:asciiTheme="minorEastAsia" w:hAnsiTheme="minorEastAsia" w:eastAsiaTheme="minorEastAsia"/>
                <w:spacing w:val="-7"/>
                <w:sz w:val="21"/>
                <w:szCs w:val="21"/>
              </w:rPr>
            </w:pPr>
            <w:r>
              <w:rPr>
                <w:rFonts w:asciiTheme="minorEastAsia" w:hAnsiTheme="minorEastAsia" w:eastAsiaTheme="minorEastAsia"/>
                <w:spacing w:val="-7"/>
                <w:sz w:val="21"/>
                <w:szCs w:val="21"/>
              </w:rPr>
              <w:t>4</w:t>
            </w:r>
            <w:r>
              <w:rPr>
                <w:rFonts w:hint="eastAsia" w:asciiTheme="minorEastAsia" w:hAnsiTheme="minorEastAsia" w:eastAsiaTheme="minorEastAsia"/>
                <w:spacing w:val="-7"/>
                <w:sz w:val="21"/>
                <w:szCs w:val="21"/>
              </w:rPr>
              <w:t>、</w:t>
            </w:r>
            <w:r>
              <w:rPr>
                <w:rFonts w:asciiTheme="minorEastAsia" w:hAnsiTheme="minorEastAsia" w:eastAsiaTheme="minorEastAsia"/>
                <w:spacing w:val="-7"/>
                <w:sz w:val="21"/>
                <w:szCs w:val="21"/>
              </w:rPr>
              <w:t>除非合同中另有规定，投标报价（即投标总价）应包括施工设备、劳务、管理、材料、养护、保险、利润、税金、政策性文件规定及合同包含的风险、责任等各项应有的费用。</w:t>
            </w:r>
          </w:p>
          <w:p>
            <w:pPr>
              <w:spacing w:line="360" w:lineRule="exact"/>
              <w:rPr>
                <w:rFonts w:asciiTheme="minorEastAsia" w:hAnsiTheme="minorEastAsia" w:eastAsiaTheme="minorEastAsia"/>
                <w:spacing w:val="-7"/>
                <w:sz w:val="21"/>
                <w:szCs w:val="21"/>
              </w:rPr>
            </w:pPr>
            <w:r>
              <w:rPr>
                <w:rFonts w:asciiTheme="minorEastAsia" w:hAnsiTheme="minorEastAsia" w:eastAsiaTheme="minorEastAsia"/>
                <w:spacing w:val="-7"/>
                <w:sz w:val="21"/>
                <w:szCs w:val="21"/>
              </w:rPr>
              <w:t>5</w:t>
            </w:r>
            <w:r>
              <w:rPr>
                <w:rFonts w:hint="eastAsia" w:asciiTheme="minorEastAsia" w:hAnsiTheme="minorEastAsia" w:eastAsiaTheme="minorEastAsia"/>
                <w:spacing w:val="-7"/>
                <w:sz w:val="21"/>
                <w:szCs w:val="21"/>
              </w:rPr>
              <w:t>、</w:t>
            </w:r>
            <w:r>
              <w:rPr>
                <w:rFonts w:asciiTheme="minorEastAsia" w:hAnsiTheme="minorEastAsia" w:eastAsiaTheme="minorEastAsia"/>
                <w:spacing w:val="-7"/>
                <w:sz w:val="21"/>
                <w:szCs w:val="21"/>
              </w:rPr>
              <w:t>投标报价为投标人的投标文件中提出的各项支付金额的总和。</w:t>
            </w:r>
          </w:p>
          <w:p>
            <w:pPr>
              <w:spacing w:line="360" w:lineRule="exact"/>
              <w:rPr>
                <w:rFonts w:asciiTheme="minorEastAsia" w:hAnsiTheme="minorEastAsia" w:eastAsiaTheme="minorEastAsia"/>
                <w:spacing w:val="-7"/>
                <w:sz w:val="21"/>
                <w:szCs w:val="21"/>
              </w:rPr>
            </w:pPr>
            <w:r>
              <w:rPr>
                <w:rFonts w:asciiTheme="minorEastAsia" w:hAnsiTheme="minorEastAsia" w:eastAsiaTheme="minorEastAsia"/>
                <w:spacing w:val="-7"/>
                <w:sz w:val="21"/>
                <w:szCs w:val="21"/>
              </w:rPr>
              <w:t>6</w:t>
            </w:r>
            <w:r>
              <w:rPr>
                <w:rFonts w:hint="eastAsia" w:asciiTheme="minorEastAsia" w:hAnsiTheme="minorEastAsia" w:eastAsiaTheme="minorEastAsia"/>
                <w:spacing w:val="-7"/>
                <w:sz w:val="21"/>
                <w:szCs w:val="21"/>
              </w:rPr>
              <w:t>、</w:t>
            </w:r>
            <w:r>
              <w:rPr>
                <w:rFonts w:asciiTheme="minorEastAsia" w:hAnsiTheme="minorEastAsia" w:eastAsiaTheme="minorEastAsia"/>
                <w:spacing w:val="-7"/>
                <w:sz w:val="21"/>
                <w:szCs w:val="21"/>
              </w:rPr>
              <w:t>经确认的中标人投标总报价（中标价）为本招标工程计费范围内各项费用的总和。</w:t>
            </w:r>
          </w:p>
          <w:p>
            <w:pPr>
              <w:spacing w:line="360" w:lineRule="exact"/>
              <w:rPr>
                <w:rFonts w:asciiTheme="minorEastAsia" w:hAnsiTheme="minorEastAsia" w:eastAsiaTheme="minorEastAsia"/>
                <w:spacing w:val="-7"/>
                <w:sz w:val="21"/>
                <w:szCs w:val="21"/>
              </w:rPr>
            </w:pPr>
            <w:r>
              <w:rPr>
                <w:rFonts w:asciiTheme="minorEastAsia" w:hAnsiTheme="minorEastAsia" w:eastAsiaTheme="minorEastAsia"/>
                <w:spacing w:val="-7"/>
                <w:sz w:val="21"/>
                <w:szCs w:val="21"/>
              </w:rPr>
              <w:t>7</w:t>
            </w:r>
            <w:r>
              <w:rPr>
                <w:rFonts w:hint="eastAsia" w:asciiTheme="minorEastAsia" w:hAnsiTheme="minorEastAsia" w:eastAsiaTheme="minorEastAsia"/>
                <w:spacing w:val="-7"/>
                <w:sz w:val="21"/>
                <w:szCs w:val="21"/>
              </w:rPr>
              <w:t>、</w:t>
            </w:r>
            <w:r>
              <w:rPr>
                <w:rFonts w:asciiTheme="minorEastAsia" w:hAnsiTheme="minorEastAsia" w:eastAsiaTheme="minorEastAsia"/>
                <w:spacing w:val="-7"/>
                <w:sz w:val="21"/>
                <w:szCs w:val="21"/>
              </w:rPr>
              <w:t>招标文件所提供的工程量清单列明的数量是根据设计图纸计算，是招标文件的组成部分，但它只是为投标人提供一个共同基础，不能完全作为最后对承包人进行工程款支付的依据，投标人不得自行修改工程量清单的项目和数量。否则招标人有权拒绝该工程量清单。</w:t>
            </w:r>
          </w:p>
          <w:p>
            <w:pPr>
              <w:spacing w:line="360" w:lineRule="exact"/>
              <w:rPr>
                <w:rFonts w:asciiTheme="minorEastAsia" w:hAnsiTheme="minorEastAsia" w:eastAsiaTheme="minorEastAsia"/>
                <w:spacing w:val="-7"/>
                <w:sz w:val="21"/>
                <w:szCs w:val="21"/>
              </w:rPr>
            </w:pPr>
            <w:r>
              <w:rPr>
                <w:rFonts w:asciiTheme="minorEastAsia" w:hAnsiTheme="minorEastAsia" w:eastAsiaTheme="minorEastAsia"/>
                <w:spacing w:val="-7"/>
                <w:sz w:val="21"/>
                <w:szCs w:val="21"/>
              </w:rPr>
              <w:t>8</w:t>
            </w:r>
            <w:r>
              <w:rPr>
                <w:rFonts w:hint="eastAsia" w:asciiTheme="minorEastAsia" w:hAnsiTheme="minorEastAsia" w:eastAsiaTheme="minorEastAsia"/>
                <w:spacing w:val="-7"/>
                <w:sz w:val="21"/>
                <w:szCs w:val="21"/>
              </w:rPr>
              <w:t>、</w:t>
            </w:r>
            <w:r>
              <w:rPr>
                <w:rFonts w:asciiTheme="minorEastAsia" w:hAnsiTheme="minorEastAsia" w:eastAsiaTheme="minorEastAsia"/>
                <w:spacing w:val="-7"/>
                <w:sz w:val="21"/>
                <w:szCs w:val="21"/>
              </w:rPr>
              <w:t>投标报价的费用组成和计算方式：工程量清单计价的工程造价，应包括按招标文件规定，完成工程量清单所列项目的全部费用，包括分部分项工程费、措施项目费、其他项目费和税金。工程量清单采用综合单价计价。税金按照湛江市现行有关规定计算。</w:t>
            </w:r>
          </w:p>
          <w:p>
            <w:pPr>
              <w:spacing w:line="360" w:lineRule="exact"/>
              <w:rPr>
                <w:rFonts w:asciiTheme="minorEastAsia" w:hAnsiTheme="minorEastAsia" w:eastAsiaTheme="minorEastAsia"/>
                <w:spacing w:val="-7"/>
                <w:sz w:val="21"/>
                <w:szCs w:val="21"/>
              </w:rPr>
            </w:pPr>
            <w:r>
              <w:rPr>
                <w:rFonts w:asciiTheme="minorEastAsia" w:hAnsiTheme="minorEastAsia" w:eastAsiaTheme="minorEastAsia"/>
                <w:spacing w:val="-7"/>
                <w:sz w:val="21"/>
                <w:szCs w:val="21"/>
              </w:rPr>
              <w:t>9</w:t>
            </w:r>
            <w:r>
              <w:rPr>
                <w:rFonts w:hint="eastAsia" w:asciiTheme="minorEastAsia" w:hAnsiTheme="minorEastAsia" w:eastAsiaTheme="minorEastAsia"/>
                <w:spacing w:val="-7"/>
                <w:sz w:val="21"/>
                <w:szCs w:val="21"/>
              </w:rPr>
              <w:t>、</w:t>
            </w:r>
            <w:r>
              <w:rPr>
                <w:rFonts w:asciiTheme="minorEastAsia" w:hAnsiTheme="minorEastAsia" w:eastAsiaTheme="minorEastAsia"/>
                <w:spacing w:val="-7"/>
                <w:sz w:val="21"/>
                <w:szCs w:val="21"/>
              </w:rPr>
              <w:t>投标报价应以招标人提供的施工图纸、资料和说明、工程量清单、设计文件所涉及的规范、标准以及招标文件为依据编制。</w:t>
            </w:r>
          </w:p>
          <w:p>
            <w:pPr>
              <w:pStyle w:val="235"/>
              <w:spacing w:line="520" w:lineRule="exact"/>
              <w:ind w:firstLine="392" w:firstLineChars="200"/>
              <w:rPr>
                <w:rFonts w:asciiTheme="minorEastAsia" w:hAnsiTheme="minorEastAsia" w:eastAsiaTheme="minorEastAsia"/>
                <w:spacing w:val="-7"/>
                <w:sz w:val="21"/>
                <w:szCs w:val="21"/>
              </w:rPr>
            </w:pPr>
            <w:r>
              <w:rPr>
                <w:rFonts w:asciiTheme="minorEastAsia" w:hAnsiTheme="minorEastAsia" w:eastAsiaTheme="minorEastAsia"/>
                <w:spacing w:val="-7"/>
                <w:sz w:val="21"/>
                <w:szCs w:val="21"/>
              </w:rPr>
              <w:t>10</w:t>
            </w:r>
            <w:r>
              <w:rPr>
                <w:rFonts w:hint="eastAsia" w:asciiTheme="minorEastAsia" w:hAnsiTheme="minorEastAsia" w:eastAsiaTheme="minorEastAsia"/>
                <w:spacing w:val="-7"/>
                <w:sz w:val="21"/>
                <w:szCs w:val="21"/>
              </w:rPr>
              <w:t>、</w:t>
            </w:r>
            <w:r>
              <w:rPr>
                <w:rFonts w:asciiTheme="minorEastAsia" w:hAnsiTheme="minorEastAsia" w:eastAsiaTheme="minorEastAsia"/>
                <w:spacing w:val="-7"/>
                <w:sz w:val="21"/>
                <w:szCs w:val="21"/>
              </w:rPr>
              <w:t>本招标工程不限制投标人在投标报价时使用何种定额，投标人应根据市场价格和企业自身优势并自行考虑风险情况后进行报价。措施项目费按《广东省建设工程计价依据》（2018）的规定由投标人自行报价。绿色施工安全防护措施费、暂估价和暂列金额在投标报价时必须按招标控制价中的金额报价，不得改变金额，否则作废标处理。</w:t>
            </w:r>
          </w:p>
          <w:p>
            <w:pPr>
              <w:pStyle w:val="235"/>
              <w:spacing w:line="520" w:lineRule="exact"/>
              <w:ind w:firstLine="392" w:firstLineChars="200"/>
              <w:rPr>
                <w:rFonts w:asciiTheme="minorEastAsia" w:hAnsiTheme="minorEastAsia" w:eastAsiaTheme="minorEastAsia"/>
                <w:spacing w:val="-7"/>
                <w:sz w:val="21"/>
                <w:szCs w:val="21"/>
              </w:rPr>
            </w:pPr>
            <w:r>
              <w:rPr>
                <w:rFonts w:hint="default" w:asciiTheme="minorEastAsia" w:hAnsiTheme="minorEastAsia" w:eastAsiaTheme="minorEastAsia"/>
                <w:spacing w:val="-7"/>
                <w:sz w:val="21"/>
                <w:szCs w:val="21"/>
              </w:rPr>
              <w:t>11</w:t>
            </w:r>
            <w:r>
              <w:rPr>
                <w:rFonts w:hint="eastAsia" w:asciiTheme="minorEastAsia" w:hAnsiTheme="minorEastAsia" w:eastAsiaTheme="minorEastAsia"/>
                <w:spacing w:val="-7"/>
                <w:sz w:val="21"/>
                <w:szCs w:val="21"/>
                <w:lang w:eastAsia="zh-CN"/>
              </w:rPr>
              <w:t>、</w:t>
            </w:r>
            <w:r>
              <w:rPr>
                <w:rFonts w:hint="default" w:asciiTheme="minorEastAsia" w:hAnsiTheme="minorEastAsia" w:eastAsiaTheme="minorEastAsia"/>
                <w:spacing w:val="-7"/>
                <w:sz w:val="21"/>
                <w:szCs w:val="21"/>
              </w:rPr>
              <w:t>报价应结合投标人编制的施工组织设计。</w:t>
            </w:r>
          </w:p>
          <w:p>
            <w:pPr>
              <w:adjustRightInd/>
              <w:spacing w:before="0" w:beforeLines="-2147483648" w:after="0" w:afterLines="-2147483648" w:line="360" w:lineRule="exact"/>
              <w:ind w:firstLine="0" w:firstLineChars="0"/>
              <w:textAlignment w:val="auto"/>
              <w:rPr>
                <w:rFonts w:asciiTheme="minorEastAsia" w:hAnsiTheme="minorEastAsia" w:eastAsiaTheme="minorEastAsia"/>
                <w:sz w:val="24"/>
                <w:szCs w:val="24"/>
                <w:lang w:val="en-US"/>
              </w:rPr>
            </w:pPr>
          </w:p>
        </w:tc>
      </w:tr>
    </w:tbl>
    <w:p>
      <w:pPr>
        <w:spacing w:before="121" w:line="278" w:lineRule="auto"/>
        <w:ind w:left="340" w:right="711" w:firstLine="412"/>
        <w:rPr>
          <w:rFonts w:asciiTheme="minorEastAsia" w:hAnsiTheme="minorEastAsia" w:eastAsiaTheme="minorEastAsia"/>
          <w:sz w:val="21"/>
        </w:rPr>
      </w:pPr>
      <w:r>
        <w:rPr>
          <w:rFonts w:asciiTheme="minorEastAsia" w:hAnsiTheme="minorEastAsia" w:eastAsiaTheme="minorEastAsia"/>
          <w:b/>
          <w:sz w:val="21"/>
        </w:rPr>
        <w:t>特别提示：</w:t>
      </w:r>
      <w:r>
        <w:rPr>
          <w:rFonts w:asciiTheme="minorEastAsia" w:hAnsiTheme="minorEastAsia" w:eastAsiaTheme="minorEastAsia"/>
          <w:sz w:val="21"/>
        </w:rPr>
        <w:t>本《投标人须知前附表》是招标文件重要内容的摘录、补充或细化，如有与招标文件正文内容不一致，应以本表内容为准；特别是补充或细化条款，投标人应仔细阅读，否则责任自负。</w:t>
      </w:r>
    </w:p>
    <w:p>
      <w:pPr>
        <w:spacing w:line="278" w:lineRule="auto"/>
        <w:jc w:val="both"/>
        <w:rPr>
          <w:rFonts w:asciiTheme="minorEastAsia" w:hAnsiTheme="minorEastAsia" w:eastAsiaTheme="minorEastAsia"/>
          <w:sz w:val="21"/>
        </w:rPr>
        <w:sectPr>
          <w:footerReference r:id="rId4" w:type="default"/>
          <w:pgSz w:w="11910" w:h="16840"/>
          <w:pgMar w:top="1361" w:right="1417" w:bottom="1304" w:left="1417" w:header="0" w:footer="688" w:gutter="0"/>
          <w:cols w:space="720" w:num="1"/>
        </w:sectPr>
      </w:pPr>
    </w:p>
    <w:p>
      <w:pPr>
        <w:pStyle w:val="17"/>
        <w:spacing w:before="5"/>
        <w:jc w:val="both"/>
        <w:rPr>
          <w:rFonts w:asciiTheme="minorEastAsia" w:hAnsiTheme="minorEastAsia" w:eastAsiaTheme="minorEastAsia"/>
          <w:sz w:val="10"/>
        </w:rPr>
      </w:pPr>
    </w:p>
    <w:p>
      <w:pPr>
        <w:pStyle w:val="9"/>
        <w:spacing w:before="67"/>
        <w:ind w:left="340" w:firstLine="0"/>
        <w:jc w:val="both"/>
        <w:rPr>
          <w:rFonts w:asciiTheme="minorEastAsia" w:hAnsiTheme="minorEastAsia" w:eastAsiaTheme="minorEastAsia"/>
        </w:rPr>
      </w:pPr>
      <w:r>
        <w:rPr>
          <w:rFonts w:asciiTheme="minorEastAsia" w:hAnsiTheme="minorEastAsia" w:eastAsiaTheme="minorEastAsia"/>
        </w:rPr>
        <w:t>总则</w:t>
      </w:r>
    </w:p>
    <w:p>
      <w:pPr>
        <w:pStyle w:val="9"/>
        <w:numPr>
          <w:ilvl w:val="0"/>
          <w:numId w:val="2"/>
        </w:numPr>
        <w:tabs>
          <w:tab w:val="left" w:pos="1130"/>
        </w:tabs>
        <w:spacing w:before="47"/>
        <w:jc w:val="both"/>
        <w:rPr>
          <w:rFonts w:asciiTheme="minorEastAsia" w:hAnsiTheme="minorEastAsia" w:eastAsiaTheme="minorEastAsia"/>
        </w:rPr>
      </w:pPr>
      <w:r>
        <w:rPr>
          <w:rFonts w:asciiTheme="minorEastAsia" w:hAnsiTheme="minorEastAsia" w:eastAsiaTheme="minorEastAsia"/>
        </w:rPr>
        <w:t>1项目概况</w:t>
      </w:r>
    </w:p>
    <w:p>
      <w:pPr>
        <w:pStyle w:val="69"/>
        <w:numPr>
          <w:ilvl w:val="2"/>
          <w:numId w:val="3"/>
        </w:numPr>
        <w:tabs>
          <w:tab w:val="left" w:pos="1480"/>
        </w:tabs>
        <w:spacing w:before="158" w:line="364" w:lineRule="auto"/>
        <w:ind w:right="55" w:rightChars="25" w:firstLine="480"/>
        <w:jc w:val="both"/>
        <w:rPr>
          <w:rFonts w:asciiTheme="minorEastAsia" w:hAnsiTheme="minorEastAsia" w:eastAsiaTheme="minorEastAsia"/>
          <w:sz w:val="24"/>
        </w:rPr>
      </w:pPr>
      <w:r>
        <w:rPr>
          <w:rFonts w:asciiTheme="minorEastAsia" w:hAnsiTheme="minorEastAsia" w:eastAsiaTheme="minorEastAsia"/>
          <w:spacing w:val="-7"/>
          <w:sz w:val="24"/>
        </w:rPr>
        <w:t>根据《中华人民共和国招标投标法》等有关法律、法规和规章的规定，本招</w:t>
      </w:r>
      <w:r>
        <w:rPr>
          <w:rFonts w:asciiTheme="minorEastAsia" w:hAnsiTheme="minorEastAsia" w:eastAsiaTheme="minorEastAsia"/>
          <w:spacing w:val="-4"/>
          <w:sz w:val="24"/>
        </w:rPr>
        <w:t>标项目已具备招标条件，现对该项目</w:t>
      </w:r>
      <w:r>
        <w:rPr>
          <w:rFonts w:asciiTheme="minorEastAsia" w:hAnsiTheme="minorEastAsia" w:eastAsiaTheme="minorEastAsia"/>
          <w:spacing w:val="-10"/>
          <w:sz w:val="24"/>
        </w:rPr>
        <w:t>进行招标。</w:t>
      </w:r>
    </w:p>
    <w:p>
      <w:pPr>
        <w:pStyle w:val="69"/>
        <w:numPr>
          <w:ilvl w:val="2"/>
          <w:numId w:val="3"/>
        </w:numPr>
        <w:tabs>
          <w:tab w:val="left" w:pos="1540"/>
        </w:tabs>
        <w:spacing w:line="306" w:lineRule="exact"/>
        <w:ind w:left="1540" w:right="55" w:rightChars="25" w:hanging="720"/>
        <w:jc w:val="both"/>
        <w:rPr>
          <w:rFonts w:asciiTheme="minorEastAsia" w:hAnsiTheme="minorEastAsia" w:eastAsiaTheme="minorEastAsia"/>
          <w:sz w:val="24"/>
        </w:rPr>
      </w:pPr>
      <w:r>
        <w:rPr>
          <w:rFonts w:asciiTheme="minorEastAsia" w:hAnsiTheme="minorEastAsia" w:eastAsiaTheme="minorEastAsia"/>
          <w:sz w:val="24"/>
        </w:rPr>
        <w:t>招标人：见投标人须知前附表。</w:t>
      </w:r>
    </w:p>
    <w:p>
      <w:pPr>
        <w:pStyle w:val="69"/>
        <w:numPr>
          <w:ilvl w:val="2"/>
          <w:numId w:val="3"/>
        </w:numPr>
        <w:tabs>
          <w:tab w:val="left" w:pos="1540"/>
        </w:tabs>
        <w:spacing w:before="161"/>
        <w:ind w:left="1540" w:right="55" w:rightChars="25" w:hanging="720"/>
        <w:jc w:val="both"/>
        <w:rPr>
          <w:rFonts w:asciiTheme="minorEastAsia" w:hAnsiTheme="minorEastAsia" w:eastAsiaTheme="minorEastAsia"/>
          <w:sz w:val="24"/>
        </w:rPr>
      </w:pPr>
      <w:r>
        <w:rPr>
          <w:rFonts w:asciiTheme="minorEastAsia" w:hAnsiTheme="minorEastAsia" w:eastAsiaTheme="minorEastAsia"/>
          <w:sz w:val="24"/>
        </w:rPr>
        <w:t>招标代理机构：见投标人须知前附表。</w:t>
      </w:r>
    </w:p>
    <w:p>
      <w:pPr>
        <w:pStyle w:val="69"/>
        <w:numPr>
          <w:ilvl w:val="2"/>
          <w:numId w:val="3"/>
        </w:numPr>
        <w:tabs>
          <w:tab w:val="left" w:pos="1540"/>
        </w:tabs>
        <w:spacing w:before="160"/>
        <w:ind w:left="1540" w:right="55" w:rightChars="25" w:hanging="720"/>
        <w:jc w:val="both"/>
        <w:rPr>
          <w:rFonts w:asciiTheme="minorEastAsia" w:hAnsiTheme="minorEastAsia" w:eastAsiaTheme="minorEastAsia"/>
          <w:sz w:val="24"/>
        </w:rPr>
      </w:pPr>
      <w:r>
        <w:rPr>
          <w:rFonts w:asciiTheme="minorEastAsia" w:hAnsiTheme="minorEastAsia" w:eastAsiaTheme="minorEastAsia"/>
          <w:sz w:val="24"/>
        </w:rPr>
        <w:t>招标项目名称：见投标人须知前附表。</w:t>
      </w:r>
    </w:p>
    <w:p>
      <w:pPr>
        <w:pStyle w:val="69"/>
        <w:numPr>
          <w:ilvl w:val="2"/>
          <w:numId w:val="3"/>
        </w:numPr>
        <w:tabs>
          <w:tab w:val="left" w:pos="1540"/>
        </w:tabs>
        <w:spacing w:before="159"/>
        <w:ind w:left="1540" w:right="55" w:rightChars="25" w:hanging="720"/>
        <w:jc w:val="both"/>
        <w:rPr>
          <w:rFonts w:asciiTheme="minorEastAsia" w:hAnsiTheme="minorEastAsia" w:eastAsiaTheme="minorEastAsia"/>
          <w:sz w:val="24"/>
        </w:rPr>
      </w:pPr>
      <w:r>
        <w:rPr>
          <w:rFonts w:asciiTheme="minorEastAsia" w:hAnsiTheme="minorEastAsia" w:eastAsiaTheme="minorEastAsia"/>
          <w:sz w:val="24"/>
        </w:rPr>
        <w:t>项目建设地点：见投标人须知前附表。</w:t>
      </w:r>
    </w:p>
    <w:p>
      <w:pPr>
        <w:pStyle w:val="9"/>
        <w:numPr>
          <w:ilvl w:val="1"/>
          <w:numId w:val="4"/>
        </w:numPr>
        <w:tabs>
          <w:tab w:val="left" w:pos="1307"/>
        </w:tabs>
        <w:spacing w:before="160"/>
        <w:ind w:right="55" w:rightChars="25"/>
        <w:jc w:val="both"/>
        <w:rPr>
          <w:rFonts w:asciiTheme="minorEastAsia" w:hAnsiTheme="minorEastAsia" w:eastAsiaTheme="minorEastAsia"/>
        </w:rPr>
      </w:pPr>
      <w:r>
        <w:rPr>
          <w:rFonts w:asciiTheme="minorEastAsia" w:hAnsiTheme="minorEastAsia" w:eastAsiaTheme="minorEastAsia"/>
        </w:rPr>
        <w:t>项目的资金来源和落实情况</w:t>
      </w:r>
    </w:p>
    <w:p>
      <w:pPr>
        <w:pStyle w:val="69"/>
        <w:numPr>
          <w:ilvl w:val="2"/>
          <w:numId w:val="4"/>
        </w:numPr>
        <w:tabs>
          <w:tab w:val="left" w:pos="1540"/>
        </w:tabs>
        <w:spacing w:before="158"/>
        <w:ind w:right="55" w:rightChars="25"/>
        <w:jc w:val="both"/>
        <w:rPr>
          <w:rFonts w:asciiTheme="minorEastAsia" w:hAnsiTheme="minorEastAsia" w:eastAsiaTheme="minorEastAsia"/>
          <w:sz w:val="24"/>
        </w:rPr>
      </w:pPr>
      <w:r>
        <w:rPr>
          <w:rFonts w:asciiTheme="minorEastAsia" w:hAnsiTheme="minorEastAsia" w:eastAsiaTheme="minorEastAsia"/>
          <w:sz w:val="24"/>
        </w:rPr>
        <w:t>资金来源：见投标人须知前附表。</w:t>
      </w:r>
    </w:p>
    <w:p>
      <w:pPr>
        <w:pStyle w:val="69"/>
        <w:numPr>
          <w:ilvl w:val="2"/>
          <w:numId w:val="4"/>
        </w:numPr>
        <w:tabs>
          <w:tab w:val="left" w:pos="1540"/>
        </w:tabs>
        <w:spacing w:before="161"/>
        <w:ind w:right="55" w:rightChars="25"/>
        <w:jc w:val="both"/>
        <w:rPr>
          <w:rFonts w:asciiTheme="minorEastAsia" w:hAnsiTheme="minorEastAsia" w:eastAsiaTheme="minorEastAsia"/>
          <w:sz w:val="24"/>
        </w:rPr>
      </w:pPr>
      <w:r>
        <w:rPr>
          <w:rFonts w:asciiTheme="minorEastAsia" w:hAnsiTheme="minorEastAsia" w:eastAsiaTheme="minorEastAsia"/>
          <w:sz w:val="24"/>
        </w:rPr>
        <w:t>资金落实情况：见投标人须知前附表。</w:t>
      </w:r>
    </w:p>
    <w:p>
      <w:pPr>
        <w:pStyle w:val="9"/>
        <w:numPr>
          <w:ilvl w:val="1"/>
          <w:numId w:val="4"/>
        </w:numPr>
        <w:tabs>
          <w:tab w:val="left" w:pos="1307"/>
        </w:tabs>
        <w:spacing w:before="158"/>
        <w:ind w:right="55" w:rightChars="25"/>
        <w:jc w:val="both"/>
        <w:rPr>
          <w:rFonts w:asciiTheme="minorEastAsia" w:hAnsiTheme="minorEastAsia" w:eastAsiaTheme="minorEastAsia"/>
        </w:rPr>
      </w:pPr>
      <w:r>
        <w:rPr>
          <w:rFonts w:asciiTheme="minorEastAsia" w:hAnsiTheme="minorEastAsia" w:eastAsiaTheme="minorEastAsia"/>
        </w:rPr>
        <w:t>招标范围、计划工期和质量标准</w:t>
      </w:r>
    </w:p>
    <w:p>
      <w:pPr>
        <w:pStyle w:val="69"/>
        <w:numPr>
          <w:ilvl w:val="2"/>
          <w:numId w:val="4"/>
        </w:numPr>
        <w:tabs>
          <w:tab w:val="left" w:pos="1540"/>
        </w:tabs>
        <w:spacing w:before="160"/>
        <w:ind w:right="55" w:rightChars="25"/>
        <w:jc w:val="both"/>
        <w:rPr>
          <w:rFonts w:asciiTheme="minorEastAsia" w:hAnsiTheme="minorEastAsia" w:eastAsiaTheme="minorEastAsia"/>
          <w:sz w:val="24"/>
        </w:rPr>
      </w:pPr>
      <w:r>
        <w:rPr>
          <w:rFonts w:asciiTheme="minorEastAsia" w:hAnsiTheme="minorEastAsia" w:eastAsiaTheme="minorEastAsia"/>
          <w:sz w:val="24"/>
        </w:rPr>
        <w:t>招标范围：见投标人须知前附表。</w:t>
      </w:r>
    </w:p>
    <w:p>
      <w:pPr>
        <w:pStyle w:val="69"/>
        <w:numPr>
          <w:ilvl w:val="2"/>
          <w:numId w:val="4"/>
        </w:numPr>
        <w:tabs>
          <w:tab w:val="left" w:pos="1540"/>
        </w:tabs>
        <w:spacing w:before="158"/>
        <w:ind w:right="55" w:rightChars="25"/>
        <w:jc w:val="both"/>
        <w:rPr>
          <w:rFonts w:asciiTheme="minorEastAsia" w:hAnsiTheme="minorEastAsia" w:eastAsiaTheme="minorEastAsia"/>
          <w:sz w:val="24"/>
        </w:rPr>
      </w:pPr>
      <w:r>
        <w:rPr>
          <w:rFonts w:asciiTheme="minorEastAsia" w:hAnsiTheme="minorEastAsia" w:eastAsiaTheme="minorEastAsia"/>
          <w:sz w:val="24"/>
        </w:rPr>
        <w:t>计划工期：见投标人须知前附表。</w:t>
      </w:r>
    </w:p>
    <w:p>
      <w:pPr>
        <w:pStyle w:val="69"/>
        <w:numPr>
          <w:ilvl w:val="2"/>
          <w:numId w:val="4"/>
        </w:numPr>
        <w:tabs>
          <w:tab w:val="left" w:pos="1540"/>
        </w:tabs>
        <w:spacing w:before="161"/>
        <w:ind w:right="55" w:rightChars="25"/>
        <w:jc w:val="both"/>
        <w:rPr>
          <w:rFonts w:asciiTheme="minorEastAsia" w:hAnsiTheme="minorEastAsia" w:eastAsiaTheme="minorEastAsia"/>
          <w:sz w:val="24"/>
        </w:rPr>
      </w:pPr>
      <w:r>
        <w:rPr>
          <w:rFonts w:asciiTheme="minorEastAsia" w:hAnsiTheme="minorEastAsia" w:eastAsiaTheme="minorEastAsia"/>
          <w:sz w:val="24"/>
        </w:rPr>
        <w:t>质量标准：见投标人须知前附表。</w:t>
      </w:r>
    </w:p>
    <w:p>
      <w:pPr>
        <w:pStyle w:val="9"/>
        <w:numPr>
          <w:ilvl w:val="1"/>
          <w:numId w:val="4"/>
        </w:numPr>
        <w:tabs>
          <w:tab w:val="left" w:pos="1307"/>
        </w:tabs>
        <w:spacing w:before="158"/>
        <w:ind w:right="55" w:rightChars="25"/>
        <w:jc w:val="both"/>
        <w:rPr>
          <w:rFonts w:asciiTheme="minorEastAsia" w:hAnsiTheme="minorEastAsia" w:eastAsiaTheme="minorEastAsia"/>
        </w:rPr>
      </w:pPr>
      <w:r>
        <w:rPr>
          <w:rFonts w:asciiTheme="minorEastAsia" w:hAnsiTheme="minorEastAsia" w:eastAsiaTheme="minorEastAsia"/>
        </w:rPr>
        <w:t>投标人资格要求</w:t>
      </w:r>
    </w:p>
    <w:p>
      <w:pPr>
        <w:pStyle w:val="69"/>
        <w:numPr>
          <w:ilvl w:val="2"/>
          <w:numId w:val="4"/>
        </w:numPr>
        <w:tabs>
          <w:tab w:val="left" w:pos="1540"/>
        </w:tabs>
        <w:spacing w:before="161"/>
        <w:ind w:right="55" w:rightChars="25"/>
        <w:jc w:val="both"/>
        <w:rPr>
          <w:rFonts w:asciiTheme="minorEastAsia" w:hAnsiTheme="minorEastAsia" w:eastAsiaTheme="minorEastAsia"/>
          <w:sz w:val="24"/>
        </w:rPr>
      </w:pPr>
      <w:r>
        <w:rPr>
          <w:rFonts w:asciiTheme="minorEastAsia" w:hAnsiTheme="minorEastAsia" w:eastAsiaTheme="minorEastAsia"/>
          <w:sz w:val="24"/>
        </w:rPr>
        <w:t>投标人应具备承担本招标项目资质条件、能力和信誉。</w:t>
      </w:r>
    </w:p>
    <w:p>
      <w:pPr>
        <w:pStyle w:val="69"/>
        <w:numPr>
          <w:ilvl w:val="0"/>
          <w:numId w:val="5"/>
        </w:numPr>
        <w:tabs>
          <w:tab w:val="left" w:pos="1421"/>
        </w:tabs>
        <w:spacing w:before="157"/>
        <w:ind w:right="55" w:rightChars="25"/>
        <w:jc w:val="both"/>
        <w:rPr>
          <w:rFonts w:asciiTheme="minorEastAsia" w:hAnsiTheme="minorEastAsia" w:eastAsiaTheme="minorEastAsia"/>
          <w:sz w:val="24"/>
        </w:rPr>
      </w:pPr>
      <w:r>
        <w:rPr>
          <w:rFonts w:asciiTheme="minorEastAsia" w:hAnsiTheme="minorEastAsia" w:eastAsiaTheme="minorEastAsia"/>
          <w:sz w:val="24"/>
        </w:rPr>
        <w:t>资质要求：见投标人须知前附表；</w:t>
      </w:r>
    </w:p>
    <w:p>
      <w:pPr>
        <w:pStyle w:val="69"/>
        <w:numPr>
          <w:ilvl w:val="0"/>
          <w:numId w:val="5"/>
        </w:numPr>
        <w:tabs>
          <w:tab w:val="left" w:pos="1421"/>
        </w:tabs>
        <w:spacing w:before="161"/>
        <w:ind w:right="55" w:rightChars="25"/>
        <w:jc w:val="both"/>
        <w:rPr>
          <w:rFonts w:asciiTheme="minorEastAsia" w:hAnsiTheme="minorEastAsia" w:eastAsiaTheme="minorEastAsia"/>
          <w:sz w:val="24"/>
        </w:rPr>
      </w:pPr>
      <w:r>
        <w:rPr>
          <w:rFonts w:asciiTheme="minorEastAsia" w:hAnsiTheme="minorEastAsia" w:eastAsiaTheme="minorEastAsia"/>
          <w:sz w:val="24"/>
        </w:rPr>
        <w:t>人员要求：见投标人须知前附表；</w:t>
      </w:r>
    </w:p>
    <w:p>
      <w:pPr>
        <w:pStyle w:val="69"/>
        <w:numPr>
          <w:ilvl w:val="0"/>
          <w:numId w:val="5"/>
        </w:numPr>
        <w:tabs>
          <w:tab w:val="left" w:pos="1421"/>
        </w:tabs>
        <w:spacing w:before="160"/>
        <w:ind w:right="55" w:rightChars="25"/>
        <w:jc w:val="both"/>
        <w:rPr>
          <w:rFonts w:asciiTheme="minorEastAsia" w:hAnsiTheme="minorEastAsia" w:eastAsiaTheme="minorEastAsia"/>
          <w:sz w:val="24"/>
          <w:szCs w:val="24"/>
        </w:rPr>
      </w:pPr>
      <w:r>
        <w:rPr>
          <w:rFonts w:asciiTheme="minorEastAsia" w:hAnsiTheme="minorEastAsia" w:eastAsiaTheme="minorEastAsia"/>
          <w:sz w:val="24"/>
          <w:szCs w:val="24"/>
        </w:rPr>
        <w:t>信誉要求：见投标人须知前附表；</w:t>
      </w:r>
    </w:p>
    <w:p>
      <w:pPr>
        <w:pStyle w:val="69"/>
        <w:numPr>
          <w:ilvl w:val="0"/>
          <w:numId w:val="5"/>
        </w:numPr>
        <w:tabs>
          <w:tab w:val="left" w:pos="1421"/>
        </w:tabs>
        <w:spacing w:before="158"/>
        <w:ind w:right="55" w:rightChars="25"/>
        <w:jc w:val="both"/>
        <w:rPr>
          <w:rFonts w:asciiTheme="minorEastAsia" w:hAnsiTheme="minorEastAsia" w:eastAsiaTheme="minorEastAsia"/>
          <w:sz w:val="24"/>
          <w:szCs w:val="24"/>
        </w:rPr>
      </w:pPr>
      <w:r>
        <w:rPr>
          <w:rFonts w:asciiTheme="minorEastAsia" w:hAnsiTheme="minorEastAsia" w:eastAsiaTheme="minorEastAsia"/>
          <w:sz w:val="24"/>
          <w:szCs w:val="24"/>
        </w:rPr>
        <w:t>其他要求：见投标人须知前附表。</w:t>
      </w:r>
    </w:p>
    <w:p>
      <w:pPr>
        <w:pStyle w:val="69"/>
        <w:numPr>
          <w:ilvl w:val="2"/>
          <w:numId w:val="4"/>
        </w:numPr>
        <w:tabs>
          <w:tab w:val="left" w:pos="1480"/>
        </w:tabs>
        <w:spacing w:before="66"/>
        <w:ind w:left="1480" w:right="55" w:rightChars="25" w:hanging="660"/>
        <w:jc w:val="both"/>
        <w:rPr>
          <w:rFonts w:asciiTheme="minorEastAsia" w:hAnsiTheme="minorEastAsia" w:eastAsiaTheme="minorEastAsia"/>
          <w:sz w:val="24"/>
          <w:szCs w:val="24"/>
        </w:rPr>
      </w:pPr>
      <w:r>
        <w:rPr>
          <w:rFonts w:asciiTheme="minorEastAsia" w:hAnsiTheme="minorEastAsia" w:eastAsiaTheme="minorEastAsia"/>
          <w:sz w:val="24"/>
          <w:szCs w:val="24"/>
        </w:rPr>
        <w:t>投标人不得存在下列情形之一：</w:t>
      </w:r>
    </w:p>
    <w:p>
      <w:pPr>
        <w:pStyle w:val="69"/>
        <w:tabs>
          <w:tab w:val="left" w:pos="1421"/>
        </w:tabs>
        <w:spacing w:before="158"/>
        <w:ind w:left="820" w:right="55" w:rightChars="25" w:firstLine="0"/>
        <w:jc w:val="both"/>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rPr>
        <w:t>1</w:t>
      </w:r>
      <w:r>
        <w:rPr>
          <w:rFonts w:hint="eastAsia" w:asciiTheme="minorEastAsia" w:hAnsiTheme="minorEastAsia" w:eastAsiaTheme="minorEastAsia"/>
          <w:sz w:val="24"/>
          <w:szCs w:val="24"/>
        </w:rPr>
        <w:t>）</w:t>
      </w:r>
      <w:r>
        <w:rPr>
          <w:rFonts w:asciiTheme="minorEastAsia" w:hAnsiTheme="minorEastAsia" w:eastAsiaTheme="minorEastAsia"/>
          <w:sz w:val="24"/>
          <w:szCs w:val="24"/>
        </w:rPr>
        <w:t>为招标人不具有独立法人资格的附属机构（单位</w:t>
      </w:r>
      <w:r>
        <w:rPr>
          <w:rFonts w:asciiTheme="minorEastAsia" w:hAnsiTheme="minorEastAsia" w:eastAsiaTheme="minorEastAsia"/>
          <w:spacing w:val="-120"/>
          <w:sz w:val="24"/>
          <w:szCs w:val="24"/>
        </w:rPr>
        <w:t>）</w:t>
      </w:r>
      <w:r>
        <w:rPr>
          <w:rFonts w:asciiTheme="minorEastAsia" w:hAnsiTheme="minorEastAsia" w:eastAsiaTheme="minorEastAsia"/>
          <w:sz w:val="24"/>
          <w:szCs w:val="24"/>
        </w:rPr>
        <w:t>；</w:t>
      </w:r>
    </w:p>
    <w:p>
      <w:pPr>
        <w:pStyle w:val="69"/>
        <w:tabs>
          <w:tab w:val="left" w:pos="1421"/>
        </w:tabs>
        <w:spacing w:before="161"/>
        <w:ind w:left="820" w:right="55" w:rightChars="25" w:firstLine="0"/>
        <w:jc w:val="both"/>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rPr>
        <w:t>2</w:t>
      </w:r>
      <w:r>
        <w:rPr>
          <w:rFonts w:hint="eastAsia" w:asciiTheme="minorEastAsia" w:hAnsiTheme="minorEastAsia" w:eastAsiaTheme="minorEastAsia"/>
          <w:sz w:val="24"/>
          <w:szCs w:val="24"/>
        </w:rPr>
        <w:t>）</w:t>
      </w:r>
      <w:r>
        <w:rPr>
          <w:rFonts w:asciiTheme="minorEastAsia" w:hAnsiTheme="minorEastAsia" w:eastAsiaTheme="minorEastAsia"/>
          <w:sz w:val="24"/>
          <w:szCs w:val="24"/>
        </w:rPr>
        <w:t>为招标项目前期工作提供咨询服务的；</w:t>
      </w:r>
    </w:p>
    <w:p>
      <w:pPr>
        <w:pStyle w:val="69"/>
        <w:tabs>
          <w:tab w:val="left" w:pos="1421"/>
        </w:tabs>
        <w:spacing w:before="158"/>
        <w:ind w:left="820" w:right="55" w:rightChars="25" w:firstLine="0"/>
        <w:jc w:val="both"/>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rPr>
        <w:t>3</w:t>
      </w:r>
      <w:r>
        <w:rPr>
          <w:rFonts w:hint="eastAsia" w:asciiTheme="minorEastAsia" w:hAnsiTheme="minorEastAsia" w:eastAsiaTheme="minorEastAsia"/>
          <w:sz w:val="24"/>
          <w:szCs w:val="24"/>
        </w:rPr>
        <w:t>）</w:t>
      </w:r>
      <w:r>
        <w:rPr>
          <w:rFonts w:asciiTheme="minorEastAsia" w:hAnsiTheme="minorEastAsia" w:eastAsiaTheme="minorEastAsia"/>
          <w:sz w:val="24"/>
          <w:szCs w:val="24"/>
        </w:rPr>
        <w:t>为本招标项目的监理人；</w:t>
      </w:r>
    </w:p>
    <w:p>
      <w:pPr>
        <w:pStyle w:val="69"/>
        <w:tabs>
          <w:tab w:val="left" w:pos="1421"/>
        </w:tabs>
        <w:spacing w:before="160"/>
        <w:ind w:left="820" w:right="55" w:rightChars="25" w:firstLine="0"/>
        <w:jc w:val="both"/>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rPr>
        <w:t>4</w:t>
      </w:r>
      <w:r>
        <w:rPr>
          <w:rFonts w:hint="eastAsia" w:asciiTheme="minorEastAsia" w:hAnsiTheme="minorEastAsia" w:eastAsiaTheme="minorEastAsia"/>
          <w:sz w:val="24"/>
          <w:szCs w:val="24"/>
        </w:rPr>
        <w:t>）</w:t>
      </w:r>
      <w:r>
        <w:rPr>
          <w:rFonts w:asciiTheme="minorEastAsia" w:hAnsiTheme="minorEastAsia" w:eastAsiaTheme="minorEastAsia"/>
          <w:sz w:val="24"/>
          <w:szCs w:val="24"/>
        </w:rPr>
        <w:t>为本招标项目的代建人；</w:t>
      </w:r>
    </w:p>
    <w:p>
      <w:pPr>
        <w:pStyle w:val="69"/>
        <w:tabs>
          <w:tab w:val="left" w:pos="1421"/>
        </w:tabs>
        <w:spacing w:before="158"/>
        <w:ind w:left="820" w:right="55" w:rightChars="25" w:firstLine="0"/>
        <w:jc w:val="both"/>
        <w:rPr>
          <w:rFonts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lang w:val="en-US"/>
        </w:rPr>
        <w:t>5</w:t>
      </w:r>
      <w:r>
        <w:rPr>
          <w:rFonts w:hint="eastAsia" w:asciiTheme="minorEastAsia" w:hAnsiTheme="minorEastAsia" w:eastAsiaTheme="minorEastAsia"/>
          <w:sz w:val="24"/>
        </w:rPr>
        <w:t>）</w:t>
      </w:r>
      <w:r>
        <w:rPr>
          <w:rFonts w:asciiTheme="minorEastAsia" w:hAnsiTheme="minorEastAsia" w:eastAsiaTheme="minorEastAsia"/>
          <w:sz w:val="24"/>
        </w:rPr>
        <w:t>为本招标项目提供招标代理服务的；</w:t>
      </w:r>
    </w:p>
    <w:p>
      <w:pPr>
        <w:pStyle w:val="69"/>
        <w:tabs>
          <w:tab w:val="left" w:pos="1421"/>
        </w:tabs>
        <w:spacing w:before="161"/>
        <w:ind w:left="820" w:right="55" w:rightChars="25" w:firstLine="0"/>
        <w:jc w:val="both"/>
        <w:rPr>
          <w:rFonts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lang w:val="en-US"/>
        </w:rPr>
        <w:t>6</w:t>
      </w:r>
      <w:r>
        <w:rPr>
          <w:rFonts w:hint="eastAsia" w:asciiTheme="minorEastAsia" w:hAnsiTheme="minorEastAsia" w:eastAsiaTheme="minorEastAsia"/>
          <w:sz w:val="24"/>
        </w:rPr>
        <w:t>）</w:t>
      </w:r>
      <w:r>
        <w:rPr>
          <w:rFonts w:asciiTheme="minorEastAsia" w:hAnsiTheme="minorEastAsia" w:eastAsiaTheme="minorEastAsia"/>
          <w:sz w:val="24"/>
        </w:rPr>
        <w:t>被责令停业的；</w:t>
      </w:r>
    </w:p>
    <w:p>
      <w:pPr>
        <w:pStyle w:val="69"/>
        <w:tabs>
          <w:tab w:val="left" w:pos="1421"/>
        </w:tabs>
        <w:spacing w:before="158"/>
        <w:ind w:left="820" w:right="55" w:rightChars="25" w:firstLine="0"/>
        <w:jc w:val="both"/>
        <w:rPr>
          <w:rFonts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lang w:val="en-US"/>
        </w:rPr>
        <w:t>7</w:t>
      </w:r>
      <w:r>
        <w:rPr>
          <w:rFonts w:hint="eastAsia" w:asciiTheme="minorEastAsia" w:hAnsiTheme="minorEastAsia" w:eastAsiaTheme="minorEastAsia"/>
          <w:sz w:val="24"/>
        </w:rPr>
        <w:t>）</w:t>
      </w:r>
      <w:r>
        <w:rPr>
          <w:rFonts w:asciiTheme="minorEastAsia" w:hAnsiTheme="minorEastAsia" w:eastAsiaTheme="minorEastAsia"/>
          <w:sz w:val="24"/>
        </w:rPr>
        <w:t>被暂停或取消投标资格的；</w:t>
      </w:r>
    </w:p>
    <w:p>
      <w:pPr>
        <w:pStyle w:val="69"/>
        <w:tabs>
          <w:tab w:val="left" w:pos="1421"/>
        </w:tabs>
        <w:spacing w:before="161"/>
        <w:ind w:left="820" w:right="55" w:rightChars="25" w:firstLine="0"/>
        <w:jc w:val="both"/>
        <w:rPr>
          <w:rFonts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lang w:val="en-US"/>
        </w:rPr>
        <w:t>8</w:t>
      </w:r>
      <w:r>
        <w:rPr>
          <w:rFonts w:hint="eastAsia" w:asciiTheme="minorEastAsia" w:hAnsiTheme="minorEastAsia" w:eastAsiaTheme="minorEastAsia"/>
          <w:sz w:val="24"/>
        </w:rPr>
        <w:t>）</w:t>
      </w:r>
      <w:r>
        <w:rPr>
          <w:rFonts w:asciiTheme="minorEastAsia" w:hAnsiTheme="minorEastAsia" w:eastAsiaTheme="minorEastAsia"/>
          <w:sz w:val="24"/>
        </w:rPr>
        <w:t>财产被接管或冻结的；</w:t>
      </w:r>
    </w:p>
    <w:p>
      <w:pPr>
        <w:pStyle w:val="69"/>
        <w:tabs>
          <w:tab w:val="left" w:pos="1421"/>
        </w:tabs>
        <w:spacing w:before="160"/>
        <w:ind w:left="820" w:right="55" w:rightChars="25" w:firstLine="0"/>
        <w:jc w:val="both"/>
        <w:rPr>
          <w:rFonts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lang w:val="en-US"/>
        </w:rPr>
        <w:t>9</w:t>
      </w:r>
      <w:r>
        <w:rPr>
          <w:rFonts w:hint="eastAsia" w:asciiTheme="minorEastAsia" w:hAnsiTheme="minorEastAsia" w:eastAsiaTheme="minorEastAsia"/>
          <w:sz w:val="24"/>
        </w:rPr>
        <w:t>）</w:t>
      </w:r>
      <w:r>
        <w:rPr>
          <w:rFonts w:asciiTheme="minorEastAsia" w:hAnsiTheme="minorEastAsia" w:eastAsiaTheme="minorEastAsia"/>
          <w:sz w:val="24"/>
        </w:rPr>
        <w:t>在最近三年内有骗取中标或严重违约或重大工程质量问题的；</w:t>
      </w:r>
    </w:p>
    <w:p>
      <w:pPr>
        <w:pStyle w:val="69"/>
        <w:tabs>
          <w:tab w:val="left" w:pos="1541"/>
        </w:tabs>
        <w:spacing w:before="158"/>
        <w:ind w:left="820" w:right="55" w:rightChars="25" w:firstLine="0"/>
        <w:jc w:val="both"/>
        <w:rPr>
          <w:rFonts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lang w:val="en-US"/>
        </w:rPr>
        <w:t>10</w:t>
      </w:r>
      <w:r>
        <w:rPr>
          <w:rFonts w:hint="eastAsia" w:asciiTheme="minorEastAsia" w:hAnsiTheme="minorEastAsia" w:eastAsiaTheme="minorEastAsia"/>
          <w:sz w:val="24"/>
        </w:rPr>
        <w:t>）</w:t>
      </w:r>
      <w:r>
        <w:rPr>
          <w:rFonts w:asciiTheme="minorEastAsia" w:hAnsiTheme="minorEastAsia" w:eastAsiaTheme="minorEastAsia"/>
          <w:sz w:val="24"/>
        </w:rPr>
        <w:t>与本招标项目的监理人或代建人或招标代理机构同为一个法定代表人的；</w:t>
      </w:r>
    </w:p>
    <w:p>
      <w:pPr>
        <w:pStyle w:val="69"/>
        <w:tabs>
          <w:tab w:val="left" w:pos="1541"/>
        </w:tabs>
        <w:spacing w:before="161"/>
        <w:ind w:left="820" w:right="55" w:rightChars="25" w:firstLine="0"/>
        <w:jc w:val="both"/>
        <w:rPr>
          <w:rFonts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lang w:val="en-US"/>
        </w:rPr>
        <w:t>11</w:t>
      </w:r>
      <w:r>
        <w:rPr>
          <w:rFonts w:hint="eastAsia" w:asciiTheme="minorEastAsia" w:hAnsiTheme="minorEastAsia" w:eastAsiaTheme="minorEastAsia"/>
          <w:sz w:val="24"/>
        </w:rPr>
        <w:t>）</w:t>
      </w:r>
      <w:r>
        <w:rPr>
          <w:rFonts w:asciiTheme="minorEastAsia" w:hAnsiTheme="minorEastAsia" w:eastAsiaTheme="minorEastAsia"/>
          <w:sz w:val="24"/>
        </w:rPr>
        <w:t>与本招标项目的监理人或代建人或招标代理机构相互控股或参股的；</w:t>
      </w:r>
    </w:p>
    <w:p>
      <w:pPr>
        <w:pStyle w:val="69"/>
        <w:tabs>
          <w:tab w:val="left" w:pos="1541"/>
        </w:tabs>
        <w:spacing w:before="158"/>
        <w:ind w:left="820" w:right="55" w:rightChars="25" w:firstLine="0"/>
        <w:jc w:val="both"/>
        <w:rPr>
          <w:rFonts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lang w:val="en-US"/>
        </w:rPr>
        <w:t>12</w:t>
      </w:r>
      <w:r>
        <w:rPr>
          <w:rFonts w:hint="eastAsia" w:asciiTheme="minorEastAsia" w:hAnsiTheme="minorEastAsia" w:eastAsiaTheme="minorEastAsia"/>
          <w:sz w:val="24"/>
        </w:rPr>
        <w:t>）</w:t>
      </w:r>
      <w:r>
        <w:rPr>
          <w:rFonts w:asciiTheme="minorEastAsia" w:hAnsiTheme="minorEastAsia" w:eastAsiaTheme="minorEastAsia"/>
          <w:sz w:val="24"/>
        </w:rPr>
        <w:t>与本招标项目的监理人或代建人或招标代理机构相互任职或工作的。</w:t>
      </w:r>
    </w:p>
    <w:p>
      <w:pPr>
        <w:pStyle w:val="69"/>
        <w:numPr>
          <w:ilvl w:val="2"/>
          <w:numId w:val="4"/>
        </w:numPr>
        <w:tabs>
          <w:tab w:val="left" w:pos="1540"/>
        </w:tabs>
        <w:spacing w:before="160" w:line="362" w:lineRule="auto"/>
        <w:ind w:left="340" w:right="55" w:rightChars="25" w:firstLine="480"/>
        <w:jc w:val="both"/>
        <w:rPr>
          <w:rFonts w:asciiTheme="minorEastAsia" w:hAnsiTheme="minorEastAsia" w:eastAsiaTheme="minorEastAsia"/>
          <w:sz w:val="24"/>
        </w:rPr>
      </w:pPr>
      <w:r>
        <w:rPr>
          <w:rFonts w:asciiTheme="minorEastAsia" w:hAnsiTheme="minorEastAsia" w:eastAsiaTheme="minorEastAsia"/>
          <w:spacing w:val="-6"/>
          <w:sz w:val="24"/>
        </w:rPr>
        <w:t>单位负责人为同一人或者存在控股、管理关系的不同单位，不得同时参加本</w:t>
      </w:r>
      <w:r>
        <w:rPr>
          <w:rFonts w:asciiTheme="minorEastAsia" w:hAnsiTheme="minorEastAsia" w:eastAsiaTheme="minorEastAsia"/>
          <w:sz w:val="24"/>
        </w:rPr>
        <w:t>招标项目投标。</w:t>
      </w:r>
    </w:p>
    <w:p>
      <w:pPr>
        <w:pStyle w:val="9"/>
        <w:numPr>
          <w:ilvl w:val="1"/>
          <w:numId w:val="4"/>
        </w:numPr>
        <w:tabs>
          <w:tab w:val="left" w:pos="1307"/>
        </w:tabs>
        <w:spacing w:before="5"/>
        <w:ind w:right="55" w:rightChars="25"/>
        <w:jc w:val="both"/>
        <w:rPr>
          <w:rFonts w:asciiTheme="minorEastAsia" w:hAnsiTheme="minorEastAsia" w:eastAsiaTheme="minorEastAsia"/>
        </w:rPr>
      </w:pPr>
      <w:r>
        <w:rPr>
          <w:rFonts w:asciiTheme="minorEastAsia" w:hAnsiTheme="minorEastAsia" w:eastAsiaTheme="minorEastAsia"/>
        </w:rPr>
        <w:t>费用承担</w:t>
      </w:r>
    </w:p>
    <w:p>
      <w:pPr>
        <w:pStyle w:val="69"/>
        <w:numPr>
          <w:ilvl w:val="2"/>
          <w:numId w:val="4"/>
        </w:numPr>
        <w:tabs>
          <w:tab w:val="left" w:pos="1540"/>
        </w:tabs>
        <w:spacing w:before="159"/>
        <w:ind w:right="55" w:rightChars="25"/>
        <w:jc w:val="both"/>
        <w:rPr>
          <w:rFonts w:asciiTheme="minorEastAsia" w:hAnsiTheme="minorEastAsia" w:eastAsiaTheme="minorEastAsia"/>
          <w:sz w:val="24"/>
        </w:rPr>
      </w:pPr>
      <w:r>
        <w:rPr>
          <w:rFonts w:asciiTheme="minorEastAsia" w:hAnsiTheme="minorEastAsia" w:eastAsiaTheme="minorEastAsia"/>
          <w:sz w:val="24"/>
        </w:rPr>
        <w:t>投标人准备和参加投标活动发生的费用自理。</w:t>
      </w:r>
    </w:p>
    <w:p>
      <w:pPr>
        <w:pStyle w:val="9"/>
        <w:numPr>
          <w:ilvl w:val="1"/>
          <w:numId w:val="4"/>
        </w:numPr>
        <w:tabs>
          <w:tab w:val="left" w:pos="1307"/>
        </w:tabs>
        <w:spacing w:before="5"/>
        <w:ind w:right="55" w:rightChars="25"/>
        <w:jc w:val="both"/>
        <w:rPr>
          <w:rFonts w:asciiTheme="minorEastAsia" w:hAnsiTheme="minorEastAsia" w:eastAsiaTheme="minorEastAsia"/>
        </w:rPr>
      </w:pPr>
      <w:r>
        <w:rPr>
          <w:rFonts w:asciiTheme="minorEastAsia" w:hAnsiTheme="minorEastAsia" w:eastAsiaTheme="minorEastAsia"/>
        </w:rPr>
        <w:t>保密</w:t>
      </w:r>
    </w:p>
    <w:p>
      <w:pPr>
        <w:pStyle w:val="17"/>
        <w:spacing w:before="158" w:line="364" w:lineRule="auto"/>
        <w:ind w:left="340" w:right="55" w:rightChars="25" w:firstLine="480"/>
        <w:jc w:val="both"/>
        <w:rPr>
          <w:rFonts w:asciiTheme="minorEastAsia" w:hAnsiTheme="minorEastAsia" w:eastAsiaTheme="minorEastAsia"/>
        </w:rPr>
      </w:pPr>
      <w:r>
        <w:rPr>
          <w:rFonts w:asciiTheme="minorEastAsia" w:hAnsiTheme="minorEastAsia" w:eastAsiaTheme="minorEastAsia"/>
          <w:spacing w:val="-4"/>
        </w:rPr>
        <w:t>参与招标投标活动的各方应对招标文件和投标文件中的商业和技术等秘密保密，否</w:t>
      </w:r>
      <w:r>
        <w:rPr>
          <w:rFonts w:asciiTheme="minorEastAsia" w:hAnsiTheme="minorEastAsia" w:eastAsiaTheme="minorEastAsia"/>
        </w:rPr>
        <w:t>则应承担相应的法律责任。</w:t>
      </w:r>
    </w:p>
    <w:p>
      <w:pPr>
        <w:pStyle w:val="9"/>
        <w:numPr>
          <w:ilvl w:val="1"/>
          <w:numId w:val="4"/>
        </w:numPr>
        <w:tabs>
          <w:tab w:val="left" w:pos="1307"/>
        </w:tabs>
        <w:spacing w:line="306" w:lineRule="exact"/>
        <w:ind w:right="55" w:rightChars="25"/>
        <w:jc w:val="both"/>
        <w:rPr>
          <w:rFonts w:asciiTheme="minorEastAsia" w:hAnsiTheme="minorEastAsia" w:eastAsiaTheme="minorEastAsia"/>
        </w:rPr>
      </w:pPr>
      <w:r>
        <w:rPr>
          <w:rFonts w:asciiTheme="minorEastAsia" w:hAnsiTheme="minorEastAsia" w:eastAsiaTheme="minorEastAsia"/>
        </w:rPr>
        <w:t>语言文字</w:t>
      </w:r>
    </w:p>
    <w:p>
      <w:pPr>
        <w:pStyle w:val="17"/>
        <w:spacing w:before="161"/>
        <w:ind w:left="240" w:leftChars="109" w:right="55" w:rightChars="25" w:firstLine="480" w:firstLineChars="200"/>
        <w:jc w:val="both"/>
        <w:rPr>
          <w:rFonts w:asciiTheme="minorEastAsia" w:hAnsiTheme="minorEastAsia" w:eastAsiaTheme="minorEastAsia"/>
        </w:rPr>
      </w:pPr>
      <w:r>
        <w:rPr>
          <w:rFonts w:asciiTheme="minorEastAsia" w:hAnsiTheme="minorEastAsia" w:eastAsiaTheme="minorEastAsia"/>
        </w:rPr>
        <w:t>招标投标文件使用的语言文字为中文。专用术语使用外文的，应附有中文注释。</w:t>
      </w:r>
    </w:p>
    <w:p>
      <w:pPr>
        <w:pStyle w:val="9"/>
        <w:numPr>
          <w:ilvl w:val="1"/>
          <w:numId w:val="4"/>
        </w:numPr>
        <w:tabs>
          <w:tab w:val="left" w:pos="1307"/>
        </w:tabs>
        <w:spacing w:before="160"/>
        <w:ind w:right="55" w:rightChars="25"/>
        <w:jc w:val="both"/>
        <w:rPr>
          <w:rFonts w:asciiTheme="minorEastAsia" w:hAnsiTheme="minorEastAsia" w:eastAsiaTheme="minorEastAsia"/>
        </w:rPr>
      </w:pPr>
      <w:r>
        <w:rPr>
          <w:rFonts w:asciiTheme="minorEastAsia" w:hAnsiTheme="minorEastAsia" w:eastAsiaTheme="minorEastAsia"/>
        </w:rPr>
        <w:t>计量单位</w:t>
      </w:r>
    </w:p>
    <w:p>
      <w:pPr>
        <w:pStyle w:val="17"/>
        <w:spacing w:before="158"/>
        <w:ind w:left="820" w:right="55" w:rightChars="25"/>
        <w:jc w:val="both"/>
        <w:rPr>
          <w:rFonts w:asciiTheme="minorEastAsia" w:hAnsiTheme="minorEastAsia" w:eastAsiaTheme="minorEastAsia"/>
        </w:rPr>
      </w:pPr>
      <w:r>
        <w:rPr>
          <w:rFonts w:asciiTheme="minorEastAsia" w:hAnsiTheme="minorEastAsia" w:eastAsiaTheme="minorEastAsia"/>
        </w:rPr>
        <w:t>所有计量均采用中华人民共和国法定计量单位。</w:t>
      </w:r>
    </w:p>
    <w:p>
      <w:pPr>
        <w:pStyle w:val="9"/>
        <w:numPr>
          <w:ilvl w:val="1"/>
          <w:numId w:val="4"/>
        </w:numPr>
        <w:tabs>
          <w:tab w:val="left" w:pos="1307"/>
        </w:tabs>
        <w:spacing w:before="160"/>
        <w:ind w:right="55" w:rightChars="25"/>
        <w:jc w:val="both"/>
        <w:rPr>
          <w:rFonts w:asciiTheme="minorEastAsia" w:hAnsiTheme="minorEastAsia" w:eastAsiaTheme="minorEastAsia"/>
        </w:rPr>
      </w:pPr>
      <w:r>
        <w:rPr>
          <w:rFonts w:asciiTheme="minorEastAsia" w:hAnsiTheme="minorEastAsia" w:eastAsiaTheme="minorEastAsia"/>
        </w:rPr>
        <w:t>踏勘现场</w:t>
      </w:r>
    </w:p>
    <w:p>
      <w:pPr>
        <w:pStyle w:val="17"/>
        <w:spacing w:before="3" w:line="360" w:lineRule="auto"/>
        <w:ind w:left="240" w:leftChars="109" w:right="55" w:rightChars="25" w:firstLine="678" w:firstLineChars="300"/>
        <w:jc w:val="both"/>
        <w:rPr>
          <w:rFonts w:asciiTheme="minorEastAsia" w:hAnsiTheme="minorEastAsia" w:eastAsiaTheme="minorEastAsia"/>
          <w:sz w:val="10"/>
        </w:rPr>
      </w:pPr>
      <w:r>
        <w:rPr>
          <w:rFonts w:asciiTheme="minorEastAsia" w:hAnsiTheme="minorEastAsia" w:eastAsiaTheme="minorEastAsia"/>
          <w:spacing w:val="-7"/>
        </w:rPr>
        <w:t>投标人须知前附表规定组织踏勘现场的，招标人按投标人须知前附表规定的</w:t>
      </w:r>
      <w:r>
        <w:rPr>
          <w:rFonts w:asciiTheme="minorEastAsia" w:hAnsiTheme="minorEastAsia" w:eastAsiaTheme="minorEastAsia"/>
        </w:rPr>
        <w:t>时间、地点组织投标人踏勘项目现场。</w:t>
      </w:r>
    </w:p>
    <w:p>
      <w:pPr>
        <w:pStyle w:val="69"/>
        <w:numPr>
          <w:ilvl w:val="2"/>
          <w:numId w:val="4"/>
        </w:numPr>
        <w:tabs>
          <w:tab w:val="left" w:pos="1540"/>
        </w:tabs>
        <w:spacing w:before="66"/>
        <w:ind w:right="55" w:rightChars="25"/>
        <w:jc w:val="both"/>
        <w:rPr>
          <w:rFonts w:asciiTheme="minorEastAsia" w:hAnsiTheme="minorEastAsia" w:eastAsiaTheme="minorEastAsia"/>
          <w:sz w:val="24"/>
        </w:rPr>
      </w:pPr>
      <w:r>
        <w:rPr>
          <w:rFonts w:asciiTheme="minorEastAsia" w:hAnsiTheme="minorEastAsia" w:eastAsiaTheme="minorEastAsia"/>
          <w:sz w:val="24"/>
        </w:rPr>
        <w:t>投标人踏勘现场发生的费用自理。</w:t>
      </w:r>
    </w:p>
    <w:p>
      <w:pPr>
        <w:pStyle w:val="69"/>
        <w:numPr>
          <w:ilvl w:val="2"/>
          <w:numId w:val="4"/>
        </w:numPr>
        <w:tabs>
          <w:tab w:val="left" w:pos="1540"/>
        </w:tabs>
        <w:spacing w:before="158" w:line="364" w:lineRule="auto"/>
        <w:ind w:left="440" w:right="55" w:rightChars="25" w:firstLine="411"/>
        <w:jc w:val="both"/>
        <w:rPr>
          <w:rFonts w:asciiTheme="minorEastAsia" w:hAnsiTheme="minorEastAsia" w:eastAsiaTheme="minorEastAsia"/>
          <w:sz w:val="24"/>
        </w:rPr>
      </w:pPr>
      <w:r>
        <w:rPr>
          <w:rFonts w:asciiTheme="minorEastAsia" w:hAnsiTheme="minorEastAsia" w:eastAsiaTheme="minorEastAsia"/>
          <w:spacing w:val="-11"/>
          <w:sz w:val="24"/>
        </w:rPr>
        <w:t>除招标人的原因外，投标人自行负责在踏勘现场中所发生的人员伤亡和财产</w:t>
      </w:r>
      <w:r>
        <w:rPr>
          <w:rFonts w:asciiTheme="minorEastAsia" w:hAnsiTheme="minorEastAsia" w:eastAsiaTheme="minorEastAsia"/>
          <w:sz w:val="24"/>
        </w:rPr>
        <w:t>损失。</w:t>
      </w:r>
    </w:p>
    <w:p>
      <w:pPr>
        <w:pStyle w:val="69"/>
        <w:numPr>
          <w:ilvl w:val="2"/>
          <w:numId w:val="4"/>
        </w:numPr>
        <w:tabs>
          <w:tab w:val="left" w:pos="1540"/>
        </w:tabs>
        <w:spacing w:line="364" w:lineRule="auto"/>
        <w:ind w:left="340" w:right="55" w:rightChars="25" w:firstLine="480"/>
        <w:jc w:val="both"/>
        <w:rPr>
          <w:rFonts w:asciiTheme="minorEastAsia" w:hAnsiTheme="minorEastAsia" w:eastAsiaTheme="minorEastAsia"/>
          <w:sz w:val="24"/>
        </w:rPr>
      </w:pPr>
      <w:r>
        <w:rPr>
          <w:rFonts w:asciiTheme="minorEastAsia" w:hAnsiTheme="minorEastAsia" w:eastAsiaTheme="minorEastAsia"/>
          <w:spacing w:val="-1"/>
          <w:sz w:val="24"/>
        </w:rPr>
        <w:t>招标人应投标人要求在踏勘现场中介绍的工程场地和相关的周边环境情况，</w:t>
      </w:r>
      <w:r>
        <w:rPr>
          <w:rFonts w:asciiTheme="minorEastAsia" w:hAnsiTheme="minorEastAsia" w:eastAsiaTheme="minorEastAsia"/>
          <w:sz w:val="24"/>
        </w:rPr>
        <w:t>供投标人在编制投标文件时参考，招标人不对投标人据此作出的判断和决策负责。</w:t>
      </w:r>
    </w:p>
    <w:p>
      <w:pPr>
        <w:pStyle w:val="9"/>
        <w:numPr>
          <w:ilvl w:val="1"/>
          <w:numId w:val="4"/>
        </w:numPr>
        <w:tabs>
          <w:tab w:val="left" w:pos="1427"/>
        </w:tabs>
        <w:spacing w:line="306" w:lineRule="exact"/>
        <w:ind w:left="1427" w:right="55" w:rightChars="25" w:hanging="605"/>
        <w:jc w:val="both"/>
        <w:rPr>
          <w:rFonts w:asciiTheme="minorEastAsia" w:hAnsiTheme="minorEastAsia" w:eastAsiaTheme="minorEastAsia"/>
        </w:rPr>
      </w:pPr>
      <w:r>
        <w:rPr>
          <w:rFonts w:asciiTheme="minorEastAsia" w:hAnsiTheme="minorEastAsia" w:eastAsiaTheme="minorEastAsia"/>
        </w:rPr>
        <w:t>投标预备会</w:t>
      </w:r>
    </w:p>
    <w:p>
      <w:pPr>
        <w:pStyle w:val="69"/>
        <w:numPr>
          <w:ilvl w:val="2"/>
          <w:numId w:val="4"/>
        </w:numPr>
        <w:tabs>
          <w:tab w:val="left" w:pos="1660"/>
        </w:tabs>
        <w:spacing w:before="160" w:line="362" w:lineRule="auto"/>
        <w:ind w:left="340" w:right="55" w:rightChars="25" w:firstLine="480"/>
        <w:jc w:val="both"/>
        <w:rPr>
          <w:rFonts w:asciiTheme="minorEastAsia" w:hAnsiTheme="minorEastAsia" w:eastAsiaTheme="minorEastAsia"/>
          <w:sz w:val="24"/>
        </w:rPr>
      </w:pPr>
      <w:r>
        <w:rPr>
          <w:rFonts w:asciiTheme="minorEastAsia" w:hAnsiTheme="minorEastAsia" w:eastAsiaTheme="minorEastAsia"/>
          <w:spacing w:val="-1"/>
          <w:sz w:val="24"/>
        </w:rPr>
        <w:t>投标人须知前附表规定召开投标预备会的，招标人按投标人须知前附表规</w:t>
      </w:r>
      <w:r>
        <w:rPr>
          <w:rFonts w:asciiTheme="minorEastAsia" w:hAnsiTheme="minorEastAsia" w:eastAsiaTheme="minorEastAsia"/>
          <w:sz w:val="24"/>
        </w:rPr>
        <w:t>定的时间和地点召开投标预备会，澄清投标人提出的问题。</w:t>
      </w:r>
    </w:p>
    <w:p>
      <w:pPr>
        <w:pStyle w:val="69"/>
        <w:numPr>
          <w:ilvl w:val="2"/>
          <w:numId w:val="4"/>
        </w:numPr>
        <w:tabs>
          <w:tab w:val="left" w:pos="1660"/>
        </w:tabs>
        <w:spacing w:before="5" w:line="364" w:lineRule="auto"/>
        <w:ind w:left="340" w:right="55" w:rightChars="25" w:firstLine="480"/>
        <w:jc w:val="both"/>
        <w:rPr>
          <w:rFonts w:asciiTheme="minorEastAsia" w:hAnsiTheme="minorEastAsia" w:eastAsiaTheme="minorEastAsia"/>
          <w:sz w:val="24"/>
        </w:rPr>
      </w:pPr>
      <w:r>
        <w:rPr>
          <w:rFonts w:asciiTheme="minorEastAsia" w:hAnsiTheme="minorEastAsia" w:eastAsiaTheme="minorEastAsia"/>
          <w:spacing w:val="-1"/>
          <w:sz w:val="24"/>
        </w:rPr>
        <w:t>投标人应在投标人须知前附表规定的时间前，以书面形式将提出的问题送</w:t>
      </w:r>
      <w:r>
        <w:rPr>
          <w:rFonts w:asciiTheme="minorEastAsia" w:hAnsiTheme="minorEastAsia" w:eastAsiaTheme="minorEastAsia"/>
          <w:sz w:val="24"/>
        </w:rPr>
        <w:t>达招标人，以便招标人在会议期间澄清。</w:t>
      </w:r>
    </w:p>
    <w:p>
      <w:pPr>
        <w:pStyle w:val="69"/>
        <w:numPr>
          <w:ilvl w:val="2"/>
          <w:numId w:val="4"/>
        </w:numPr>
        <w:tabs>
          <w:tab w:val="left" w:pos="1660"/>
        </w:tabs>
        <w:spacing w:line="364" w:lineRule="auto"/>
        <w:ind w:left="340" w:right="55" w:rightChars="25" w:firstLine="480"/>
        <w:jc w:val="both"/>
        <w:rPr>
          <w:rFonts w:asciiTheme="minorEastAsia" w:hAnsiTheme="minorEastAsia" w:eastAsiaTheme="minorEastAsia"/>
          <w:sz w:val="24"/>
        </w:rPr>
      </w:pPr>
      <w:r>
        <w:rPr>
          <w:rFonts w:asciiTheme="minorEastAsia" w:hAnsiTheme="minorEastAsia" w:eastAsiaTheme="minorEastAsia"/>
          <w:spacing w:val="-1"/>
          <w:sz w:val="24"/>
        </w:rPr>
        <w:t>投标预备会后，招标人在投标人须知前附表规定的时间内，将对投标人所</w:t>
      </w:r>
      <w:r>
        <w:rPr>
          <w:rFonts w:asciiTheme="minorEastAsia" w:hAnsiTheme="minorEastAsia" w:eastAsiaTheme="minorEastAsia"/>
          <w:spacing w:val="-10"/>
          <w:sz w:val="24"/>
        </w:rPr>
        <w:t>提问题的澄清，以书面形式通知所有购买招标文件的投标人。该澄清内容为招标文件的</w:t>
      </w:r>
      <w:r>
        <w:rPr>
          <w:rFonts w:asciiTheme="minorEastAsia" w:hAnsiTheme="minorEastAsia" w:eastAsiaTheme="minorEastAsia"/>
          <w:sz w:val="24"/>
        </w:rPr>
        <w:t>组成部分。</w:t>
      </w:r>
    </w:p>
    <w:p>
      <w:pPr>
        <w:pStyle w:val="9"/>
        <w:numPr>
          <w:ilvl w:val="1"/>
          <w:numId w:val="4"/>
        </w:numPr>
        <w:tabs>
          <w:tab w:val="left" w:pos="1427"/>
        </w:tabs>
        <w:spacing w:line="307" w:lineRule="exact"/>
        <w:ind w:left="1427" w:right="55" w:rightChars="25" w:hanging="605"/>
        <w:jc w:val="both"/>
        <w:rPr>
          <w:rFonts w:asciiTheme="minorEastAsia" w:hAnsiTheme="minorEastAsia" w:eastAsiaTheme="minorEastAsia"/>
        </w:rPr>
      </w:pPr>
      <w:r>
        <w:rPr>
          <w:rFonts w:asciiTheme="minorEastAsia" w:hAnsiTheme="minorEastAsia" w:eastAsiaTheme="minorEastAsia"/>
        </w:rPr>
        <w:t>分包</w:t>
      </w:r>
    </w:p>
    <w:p>
      <w:pPr>
        <w:pStyle w:val="69"/>
        <w:numPr>
          <w:ilvl w:val="2"/>
          <w:numId w:val="4"/>
        </w:numPr>
        <w:tabs>
          <w:tab w:val="left" w:pos="1660"/>
        </w:tabs>
        <w:spacing w:before="157" w:line="364" w:lineRule="auto"/>
        <w:ind w:left="340" w:right="55" w:rightChars="25" w:firstLine="480"/>
        <w:jc w:val="both"/>
        <w:rPr>
          <w:rFonts w:asciiTheme="minorEastAsia" w:hAnsiTheme="minorEastAsia" w:eastAsiaTheme="minorEastAsia"/>
          <w:sz w:val="24"/>
        </w:rPr>
      </w:pPr>
      <w:r>
        <w:rPr>
          <w:rFonts w:asciiTheme="minorEastAsia" w:hAnsiTheme="minorEastAsia" w:eastAsiaTheme="minorEastAsia"/>
          <w:spacing w:val="-1"/>
          <w:sz w:val="24"/>
        </w:rPr>
        <w:t>投标人拟在中标后将中标项目的部分非主体、非关键性工作进行分包的，</w:t>
      </w:r>
      <w:r>
        <w:rPr>
          <w:rFonts w:asciiTheme="minorEastAsia" w:hAnsiTheme="minorEastAsia" w:eastAsiaTheme="minorEastAsia"/>
          <w:sz w:val="24"/>
        </w:rPr>
        <w:t>应符合投标人须知前附表规定的分包内容、分包金额和资质要求等限制性条件。</w:t>
      </w:r>
    </w:p>
    <w:p>
      <w:pPr>
        <w:pStyle w:val="9"/>
        <w:numPr>
          <w:ilvl w:val="1"/>
          <w:numId w:val="4"/>
        </w:numPr>
        <w:tabs>
          <w:tab w:val="left" w:pos="1427"/>
        </w:tabs>
        <w:spacing w:line="306" w:lineRule="exact"/>
        <w:ind w:left="1427" w:right="55" w:rightChars="25" w:hanging="605"/>
        <w:jc w:val="both"/>
        <w:rPr>
          <w:rFonts w:asciiTheme="minorEastAsia" w:hAnsiTheme="minorEastAsia" w:eastAsiaTheme="minorEastAsia"/>
        </w:rPr>
      </w:pPr>
      <w:r>
        <w:rPr>
          <w:rFonts w:asciiTheme="minorEastAsia" w:hAnsiTheme="minorEastAsia" w:eastAsiaTheme="minorEastAsia"/>
        </w:rPr>
        <w:t>偏离</w:t>
      </w:r>
    </w:p>
    <w:p>
      <w:pPr>
        <w:pStyle w:val="17"/>
        <w:spacing w:before="160" w:line="362" w:lineRule="auto"/>
        <w:ind w:left="340" w:right="55" w:rightChars="25" w:firstLine="480"/>
        <w:jc w:val="both"/>
        <w:rPr>
          <w:rFonts w:asciiTheme="minorEastAsia" w:hAnsiTheme="minorEastAsia" w:eastAsiaTheme="minorEastAsia"/>
        </w:rPr>
      </w:pPr>
      <w:r>
        <w:rPr>
          <w:rFonts w:asciiTheme="minorEastAsia" w:hAnsiTheme="minorEastAsia" w:eastAsiaTheme="minorEastAsia"/>
          <w:spacing w:val="-5"/>
        </w:rPr>
        <w:t>投标人须知前附表允许投标文件偏离招标文件某些要求的，偏离应当符合招标文件</w:t>
      </w:r>
      <w:r>
        <w:rPr>
          <w:rFonts w:asciiTheme="minorEastAsia" w:hAnsiTheme="minorEastAsia" w:eastAsiaTheme="minorEastAsia"/>
        </w:rPr>
        <w:t>规定的偏离范围和幅度。</w:t>
      </w:r>
    </w:p>
    <w:p>
      <w:pPr>
        <w:pStyle w:val="9"/>
        <w:numPr>
          <w:ilvl w:val="0"/>
          <w:numId w:val="2"/>
        </w:numPr>
        <w:tabs>
          <w:tab w:val="left" w:pos="1185"/>
        </w:tabs>
        <w:spacing w:before="5"/>
        <w:ind w:left="1184" w:right="55" w:rightChars="25" w:hanging="363"/>
        <w:jc w:val="both"/>
        <w:rPr>
          <w:rFonts w:asciiTheme="minorEastAsia" w:hAnsiTheme="minorEastAsia" w:eastAsiaTheme="minorEastAsia"/>
        </w:rPr>
      </w:pPr>
      <w:r>
        <w:rPr>
          <w:rFonts w:asciiTheme="minorEastAsia" w:hAnsiTheme="minorEastAsia" w:eastAsiaTheme="minorEastAsia"/>
        </w:rPr>
        <w:t>招标文件</w:t>
      </w:r>
    </w:p>
    <w:p>
      <w:pPr>
        <w:pStyle w:val="69"/>
        <w:numPr>
          <w:ilvl w:val="1"/>
          <w:numId w:val="2"/>
        </w:numPr>
        <w:tabs>
          <w:tab w:val="left" w:pos="1307"/>
        </w:tabs>
        <w:spacing w:before="158" w:line="364" w:lineRule="auto"/>
        <w:ind w:right="55" w:rightChars="25" w:hanging="478"/>
        <w:jc w:val="both"/>
        <w:rPr>
          <w:rFonts w:asciiTheme="minorEastAsia" w:hAnsiTheme="minorEastAsia" w:eastAsiaTheme="minorEastAsia"/>
          <w:spacing w:val="-5"/>
          <w:sz w:val="24"/>
          <w:szCs w:val="24"/>
        </w:rPr>
      </w:pPr>
      <w:r>
        <w:rPr>
          <w:rFonts w:asciiTheme="minorEastAsia" w:hAnsiTheme="minorEastAsia" w:eastAsiaTheme="minorEastAsia"/>
          <w:sz w:val="24"/>
        </w:rPr>
        <w:t>招</w:t>
      </w:r>
      <w:r>
        <w:rPr>
          <w:rFonts w:asciiTheme="minorEastAsia" w:hAnsiTheme="minorEastAsia" w:eastAsiaTheme="minorEastAsia"/>
          <w:spacing w:val="-5"/>
          <w:sz w:val="24"/>
          <w:szCs w:val="24"/>
        </w:rPr>
        <w:t>标文件的组成本招标文件包括：</w:t>
      </w:r>
    </w:p>
    <w:p>
      <w:pPr>
        <w:pStyle w:val="69"/>
        <w:numPr>
          <w:ilvl w:val="0"/>
          <w:numId w:val="6"/>
        </w:numPr>
        <w:tabs>
          <w:tab w:val="left" w:pos="1421"/>
        </w:tabs>
        <w:spacing w:line="306" w:lineRule="exact"/>
        <w:ind w:right="55" w:rightChars="25"/>
        <w:jc w:val="both"/>
        <w:rPr>
          <w:rFonts w:asciiTheme="minorEastAsia" w:hAnsiTheme="minorEastAsia" w:eastAsiaTheme="minorEastAsia"/>
          <w:sz w:val="24"/>
        </w:rPr>
      </w:pPr>
      <w:r>
        <w:rPr>
          <w:rFonts w:asciiTheme="minorEastAsia" w:hAnsiTheme="minorEastAsia" w:eastAsiaTheme="minorEastAsia"/>
          <w:sz w:val="24"/>
        </w:rPr>
        <w:t>招标公告；</w:t>
      </w:r>
    </w:p>
    <w:p>
      <w:pPr>
        <w:pStyle w:val="69"/>
        <w:numPr>
          <w:ilvl w:val="0"/>
          <w:numId w:val="6"/>
        </w:numPr>
        <w:tabs>
          <w:tab w:val="left" w:pos="1421"/>
        </w:tabs>
        <w:spacing w:before="161"/>
        <w:ind w:right="55" w:rightChars="25"/>
        <w:jc w:val="both"/>
        <w:rPr>
          <w:rFonts w:asciiTheme="minorEastAsia" w:hAnsiTheme="minorEastAsia" w:eastAsiaTheme="minorEastAsia"/>
          <w:sz w:val="24"/>
        </w:rPr>
      </w:pPr>
      <w:r>
        <w:rPr>
          <w:rFonts w:asciiTheme="minorEastAsia" w:hAnsiTheme="minorEastAsia" w:eastAsiaTheme="minorEastAsia"/>
          <w:sz w:val="24"/>
        </w:rPr>
        <w:t>投标人须知；</w:t>
      </w:r>
    </w:p>
    <w:p>
      <w:pPr>
        <w:pStyle w:val="69"/>
        <w:numPr>
          <w:ilvl w:val="0"/>
          <w:numId w:val="6"/>
        </w:numPr>
        <w:tabs>
          <w:tab w:val="left" w:pos="1421"/>
        </w:tabs>
        <w:spacing w:before="160"/>
        <w:ind w:right="55" w:rightChars="25"/>
        <w:jc w:val="both"/>
        <w:rPr>
          <w:rFonts w:asciiTheme="minorEastAsia" w:hAnsiTheme="minorEastAsia" w:eastAsiaTheme="minorEastAsia"/>
          <w:sz w:val="24"/>
        </w:rPr>
      </w:pPr>
      <w:r>
        <w:rPr>
          <w:rFonts w:asciiTheme="minorEastAsia" w:hAnsiTheme="minorEastAsia" w:eastAsiaTheme="minorEastAsia"/>
          <w:sz w:val="24"/>
        </w:rPr>
        <w:t>评标办法；</w:t>
      </w:r>
    </w:p>
    <w:p>
      <w:pPr>
        <w:pStyle w:val="69"/>
        <w:numPr>
          <w:ilvl w:val="0"/>
          <w:numId w:val="6"/>
        </w:numPr>
        <w:tabs>
          <w:tab w:val="left" w:pos="1421"/>
        </w:tabs>
        <w:spacing w:before="158"/>
        <w:ind w:right="55" w:rightChars="25"/>
        <w:jc w:val="both"/>
        <w:rPr>
          <w:rFonts w:asciiTheme="minorEastAsia" w:hAnsiTheme="minorEastAsia" w:eastAsiaTheme="minorEastAsia"/>
          <w:sz w:val="24"/>
        </w:rPr>
      </w:pPr>
      <w:r>
        <w:rPr>
          <w:rFonts w:asciiTheme="minorEastAsia" w:hAnsiTheme="minorEastAsia" w:eastAsiaTheme="minorEastAsia"/>
          <w:sz w:val="24"/>
        </w:rPr>
        <w:t>合同条款及格式；</w:t>
      </w:r>
    </w:p>
    <w:p>
      <w:pPr>
        <w:pStyle w:val="69"/>
        <w:numPr>
          <w:ilvl w:val="0"/>
          <w:numId w:val="6"/>
        </w:numPr>
        <w:tabs>
          <w:tab w:val="left" w:pos="1421"/>
        </w:tabs>
        <w:spacing w:before="161"/>
        <w:ind w:right="55" w:rightChars="25"/>
        <w:jc w:val="both"/>
        <w:rPr>
          <w:rFonts w:asciiTheme="minorEastAsia" w:hAnsiTheme="minorEastAsia" w:eastAsiaTheme="minorEastAsia"/>
          <w:sz w:val="24"/>
        </w:rPr>
      </w:pPr>
      <w:r>
        <w:rPr>
          <w:rFonts w:asciiTheme="minorEastAsia" w:hAnsiTheme="minorEastAsia" w:eastAsiaTheme="minorEastAsia"/>
          <w:sz w:val="24"/>
        </w:rPr>
        <w:t>发包人提供的资料和条件；</w:t>
      </w:r>
    </w:p>
    <w:p>
      <w:pPr>
        <w:pStyle w:val="69"/>
        <w:numPr>
          <w:ilvl w:val="0"/>
          <w:numId w:val="6"/>
        </w:numPr>
        <w:tabs>
          <w:tab w:val="left" w:pos="1421"/>
        </w:tabs>
        <w:spacing w:before="158"/>
        <w:ind w:right="55" w:rightChars="25"/>
        <w:jc w:val="both"/>
        <w:rPr>
          <w:rFonts w:asciiTheme="minorEastAsia" w:hAnsiTheme="minorEastAsia" w:eastAsiaTheme="minorEastAsia"/>
          <w:sz w:val="24"/>
        </w:rPr>
      </w:pPr>
      <w:r>
        <w:rPr>
          <w:rFonts w:asciiTheme="minorEastAsia" w:hAnsiTheme="minorEastAsia" w:eastAsiaTheme="minorEastAsia"/>
          <w:sz w:val="24"/>
        </w:rPr>
        <w:t>投标文件格式；</w:t>
      </w:r>
    </w:p>
    <w:p>
      <w:pPr>
        <w:pStyle w:val="69"/>
        <w:numPr>
          <w:ilvl w:val="0"/>
          <w:numId w:val="6"/>
        </w:numPr>
        <w:tabs>
          <w:tab w:val="left" w:pos="1421"/>
        </w:tabs>
        <w:spacing w:before="160" w:line="360" w:lineRule="auto"/>
        <w:ind w:right="55" w:rightChars="25"/>
        <w:jc w:val="both"/>
        <w:rPr>
          <w:rFonts w:asciiTheme="minorEastAsia" w:hAnsiTheme="minorEastAsia" w:eastAsiaTheme="minorEastAsia"/>
          <w:sz w:val="10"/>
        </w:rPr>
      </w:pPr>
      <w:r>
        <w:rPr>
          <w:rFonts w:asciiTheme="minorEastAsia" w:hAnsiTheme="minorEastAsia" w:eastAsiaTheme="minorEastAsia"/>
          <w:sz w:val="24"/>
        </w:rPr>
        <w:t>投标人须知前附表规定的其他资料。</w:t>
      </w:r>
    </w:p>
    <w:p>
      <w:pPr>
        <w:pStyle w:val="17"/>
        <w:spacing w:before="66" w:line="360" w:lineRule="auto"/>
        <w:ind w:left="340" w:right="55" w:rightChars="25" w:firstLine="480"/>
        <w:jc w:val="both"/>
        <w:rPr>
          <w:rFonts w:asciiTheme="minorEastAsia" w:hAnsiTheme="minorEastAsia" w:eastAsiaTheme="minorEastAsia"/>
        </w:rPr>
      </w:pPr>
      <w:r>
        <w:rPr>
          <w:rFonts w:asciiTheme="minorEastAsia" w:hAnsiTheme="minorEastAsia" w:eastAsiaTheme="minorEastAsia"/>
          <w:spacing w:val="-10"/>
        </w:rPr>
        <w:t xml:space="preserve">根据本章第 </w:t>
      </w:r>
      <w:r>
        <w:rPr>
          <w:rFonts w:asciiTheme="minorEastAsia" w:hAnsiTheme="minorEastAsia" w:eastAsiaTheme="minorEastAsia"/>
        </w:rPr>
        <w:t>1.10</w:t>
      </w:r>
      <w:r>
        <w:rPr>
          <w:rFonts w:asciiTheme="minorEastAsia" w:hAnsiTheme="minorEastAsia" w:eastAsiaTheme="minorEastAsia"/>
          <w:spacing w:val="-24"/>
        </w:rPr>
        <w:t xml:space="preserve"> 款、第 </w:t>
      </w:r>
      <w:r>
        <w:rPr>
          <w:rFonts w:asciiTheme="minorEastAsia" w:hAnsiTheme="minorEastAsia" w:eastAsiaTheme="minorEastAsia"/>
        </w:rPr>
        <w:t>2.2</w:t>
      </w:r>
      <w:r>
        <w:rPr>
          <w:rFonts w:asciiTheme="minorEastAsia" w:hAnsiTheme="minorEastAsia" w:eastAsiaTheme="minorEastAsia"/>
          <w:spacing w:val="-24"/>
        </w:rPr>
        <w:t xml:space="preserve"> 款和第 </w:t>
      </w:r>
      <w:r>
        <w:rPr>
          <w:rFonts w:asciiTheme="minorEastAsia" w:hAnsiTheme="minorEastAsia" w:eastAsiaTheme="minorEastAsia"/>
        </w:rPr>
        <w:t>2.3</w:t>
      </w:r>
      <w:r>
        <w:rPr>
          <w:rFonts w:asciiTheme="minorEastAsia" w:hAnsiTheme="minorEastAsia" w:eastAsiaTheme="minorEastAsia"/>
          <w:spacing w:val="-9"/>
        </w:rPr>
        <w:t xml:space="preserve"> 款对招标文件所作的澄清、修改，构成招</w:t>
      </w:r>
      <w:r>
        <w:rPr>
          <w:rFonts w:asciiTheme="minorEastAsia" w:hAnsiTheme="minorEastAsia" w:eastAsiaTheme="minorEastAsia"/>
        </w:rPr>
        <w:t>标文件的组成部分。</w:t>
      </w:r>
    </w:p>
    <w:p>
      <w:pPr>
        <w:pStyle w:val="9"/>
        <w:numPr>
          <w:ilvl w:val="1"/>
          <w:numId w:val="2"/>
        </w:numPr>
        <w:tabs>
          <w:tab w:val="left" w:pos="1307"/>
        </w:tabs>
        <w:spacing w:before="5"/>
        <w:ind w:left="1307" w:right="55" w:rightChars="25"/>
        <w:jc w:val="both"/>
        <w:rPr>
          <w:rFonts w:asciiTheme="minorEastAsia" w:hAnsiTheme="minorEastAsia" w:eastAsiaTheme="minorEastAsia"/>
        </w:rPr>
      </w:pPr>
      <w:r>
        <w:rPr>
          <w:rFonts w:asciiTheme="minorEastAsia" w:hAnsiTheme="minorEastAsia" w:eastAsiaTheme="minorEastAsia"/>
        </w:rPr>
        <w:t>招标文件的澄清</w:t>
      </w:r>
    </w:p>
    <w:p>
      <w:pPr>
        <w:pStyle w:val="69"/>
        <w:tabs>
          <w:tab w:val="left" w:pos="1540"/>
        </w:tabs>
        <w:spacing w:before="158" w:line="364" w:lineRule="auto"/>
        <w:ind w:right="55" w:rightChars="25"/>
        <w:jc w:val="both"/>
        <w:rPr>
          <w:rFonts w:asciiTheme="minorEastAsia" w:hAnsiTheme="minorEastAsia" w:eastAsiaTheme="minorEastAsia"/>
          <w:sz w:val="24"/>
        </w:rPr>
      </w:pPr>
      <w:r>
        <w:rPr>
          <w:rFonts w:hint="eastAsia" w:asciiTheme="minorEastAsia" w:hAnsiTheme="minorEastAsia" w:eastAsiaTheme="minorEastAsia"/>
          <w:spacing w:val="-6"/>
          <w:sz w:val="24"/>
          <w:lang w:val="en-US"/>
        </w:rPr>
        <w:t xml:space="preserve">2.2.1 </w:t>
      </w:r>
      <w:r>
        <w:rPr>
          <w:rFonts w:asciiTheme="minorEastAsia" w:hAnsiTheme="minorEastAsia" w:eastAsiaTheme="minorEastAsia"/>
          <w:spacing w:val="-6"/>
          <w:sz w:val="24"/>
        </w:rPr>
        <w:t>投标人应仔细阅读和检查招标文件的全部内容。如发现缺页或附件不全，应</w:t>
      </w:r>
      <w:r>
        <w:rPr>
          <w:rFonts w:asciiTheme="minorEastAsia" w:hAnsiTheme="minorEastAsia" w:eastAsiaTheme="minorEastAsia"/>
          <w:spacing w:val="-9"/>
          <w:sz w:val="24"/>
        </w:rPr>
        <w:t>及时向招标人提出，以便补齐。如有疑问，应在投标人须知前附表规定的时间前以书面</w:t>
      </w:r>
      <w:r>
        <w:rPr>
          <w:rFonts w:asciiTheme="minorEastAsia" w:hAnsiTheme="minorEastAsia" w:eastAsiaTheme="minorEastAsia"/>
          <w:sz w:val="24"/>
        </w:rPr>
        <w:t>形式（包括信函、电报、传真等可以有形地表现所载内容的形式，下同</w:t>
      </w:r>
      <w:r>
        <w:rPr>
          <w:rFonts w:asciiTheme="minorEastAsia" w:hAnsiTheme="minorEastAsia" w:eastAsiaTheme="minorEastAsia"/>
          <w:spacing w:val="-120"/>
          <w:sz w:val="24"/>
        </w:rPr>
        <w:t>）</w:t>
      </w:r>
      <w:r>
        <w:rPr>
          <w:rFonts w:asciiTheme="minorEastAsia" w:hAnsiTheme="minorEastAsia" w:eastAsiaTheme="minorEastAsia"/>
          <w:spacing w:val="-3"/>
          <w:sz w:val="24"/>
        </w:rPr>
        <w:t>，要求招标人</w:t>
      </w:r>
      <w:r>
        <w:rPr>
          <w:rFonts w:asciiTheme="minorEastAsia" w:hAnsiTheme="minorEastAsia" w:eastAsiaTheme="minorEastAsia"/>
          <w:sz w:val="24"/>
        </w:rPr>
        <w:t>对招标文件予以澄清。</w:t>
      </w:r>
    </w:p>
    <w:p>
      <w:pPr>
        <w:pStyle w:val="69"/>
        <w:tabs>
          <w:tab w:val="left" w:pos="1540"/>
        </w:tabs>
        <w:spacing w:line="364" w:lineRule="auto"/>
        <w:ind w:right="55" w:rightChars="25"/>
        <w:jc w:val="both"/>
        <w:rPr>
          <w:rFonts w:asciiTheme="minorEastAsia" w:hAnsiTheme="minorEastAsia" w:eastAsiaTheme="minorEastAsia"/>
          <w:sz w:val="24"/>
        </w:rPr>
      </w:pPr>
      <w:r>
        <w:rPr>
          <w:rFonts w:hint="eastAsia" w:asciiTheme="minorEastAsia" w:hAnsiTheme="minorEastAsia" w:eastAsiaTheme="minorEastAsia"/>
          <w:spacing w:val="-5"/>
          <w:sz w:val="24"/>
          <w:lang w:val="en-US"/>
        </w:rPr>
        <w:t>2.2.2</w:t>
      </w:r>
      <w:r>
        <w:rPr>
          <w:rFonts w:asciiTheme="minorEastAsia" w:hAnsiTheme="minorEastAsia" w:eastAsiaTheme="minorEastAsia"/>
          <w:spacing w:val="-5"/>
          <w:sz w:val="24"/>
        </w:rPr>
        <w:t>招标文件的澄清以书面形式发给所有购买招标文件的投标人，但不指明澄清</w:t>
      </w:r>
      <w:r>
        <w:rPr>
          <w:rFonts w:asciiTheme="minorEastAsia" w:hAnsiTheme="minorEastAsia" w:eastAsiaTheme="minorEastAsia"/>
          <w:spacing w:val="-2"/>
          <w:sz w:val="24"/>
        </w:rPr>
        <w:t>问题的来源。澄清发出的时间距投标人须知前附表规定的投标截止时间不足</w:t>
      </w:r>
      <w:r>
        <w:rPr>
          <w:rFonts w:asciiTheme="minorEastAsia" w:hAnsiTheme="minorEastAsia" w:eastAsiaTheme="minorEastAsia"/>
          <w:sz w:val="24"/>
        </w:rPr>
        <w:t>15</w:t>
      </w:r>
      <w:r>
        <w:rPr>
          <w:rFonts w:asciiTheme="minorEastAsia" w:hAnsiTheme="minorEastAsia" w:eastAsiaTheme="minorEastAsia"/>
          <w:spacing w:val="-17"/>
          <w:sz w:val="24"/>
        </w:rPr>
        <w:t>天的，</w:t>
      </w:r>
      <w:r>
        <w:rPr>
          <w:rFonts w:asciiTheme="minorEastAsia" w:hAnsiTheme="minorEastAsia" w:eastAsiaTheme="minorEastAsia"/>
          <w:spacing w:val="-7"/>
          <w:sz w:val="24"/>
        </w:rPr>
        <w:t>并且澄清内容影响投标文件编制的，将书面通知所有购买招标文件的投标人相应延长投</w:t>
      </w:r>
      <w:r>
        <w:rPr>
          <w:rFonts w:asciiTheme="minorEastAsia" w:hAnsiTheme="minorEastAsia" w:eastAsiaTheme="minorEastAsia"/>
          <w:sz w:val="24"/>
        </w:rPr>
        <w:t>标截止时间。</w:t>
      </w:r>
    </w:p>
    <w:p>
      <w:pPr>
        <w:pStyle w:val="69"/>
        <w:tabs>
          <w:tab w:val="left" w:pos="1540"/>
        </w:tabs>
        <w:spacing w:line="362" w:lineRule="auto"/>
        <w:ind w:right="55" w:rightChars="25"/>
        <w:jc w:val="both"/>
        <w:rPr>
          <w:rFonts w:asciiTheme="minorEastAsia" w:hAnsiTheme="minorEastAsia" w:eastAsiaTheme="minorEastAsia"/>
          <w:sz w:val="24"/>
        </w:rPr>
      </w:pPr>
      <w:r>
        <w:rPr>
          <w:rFonts w:hint="eastAsia" w:asciiTheme="minorEastAsia" w:hAnsiTheme="minorEastAsia" w:eastAsiaTheme="minorEastAsia"/>
          <w:spacing w:val="-11"/>
          <w:sz w:val="24"/>
          <w:lang w:val="en-US"/>
        </w:rPr>
        <w:t>2.2.3</w:t>
      </w:r>
      <w:r>
        <w:rPr>
          <w:rFonts w:asciiTheme="minorEastAsia" w:hAnsiTheme="minorEastAsia" w:eastAsiaTheme="minorEastAsia"/>
          <w:spacing w:val="-11"/>
          <w:sz w:val="24"/>
        </w:rPr>
        <w:t>投标人在收到澄清后，应在投标人须知前附表规定的时间内以书面形式通知</w:t>
      </w:r>
      <w:r>
        <w:rPr>
          <w:rFonts w:asciiTheme="minorEastAsia" w:hAnsiTheme="minorEastAsia" w:eastAsiaTheme="minorEastAsia"/>
          <w:sz w:val="24"/>
        </w:rPr>
        <w:t>招标人，确认已收到该澄清。</w:t>
      </w:r>
    </w:p>
    <w:p>
      <w:pPr>
        <w:pStyle w:val="9"/>
        <w:numPr>
          <w:ilvl w:val="1"/>
          <w:numId w:val="2"/>
        </w:numPr>
        <w:tabs>
          <w:tab w:val="left" w:pos="1307"/>
        </w:tabs>
        <w:spacing w:before="3"/>
        <w:ind w:left="1307" w:right="55" w:rightChars="25"/>
        <w:jc w:val="both"/>
        <w:rPr>
          <w:rFonts w:asciiTheme="minorEastAsia" w:hAnsiTheme="minorEastAsia" w:eastAsiaTheme="minorEastAsia"/>
        </w:rPr>
      </w:pPr>
      <w:r>
        <w:rPr>
          <w:rFonts w:asciiTheme="minorEastAsia" w:hAnsiTheme="minorEastAsia" w:eastAsiaTheme="minorEastAsia"/>
        </w:rPr>
        <w:t>招标文件的修改</w:t>
      </w:r>
    </w:p>
    <w:p>
      <w:pPr>
        <w:pStyle w:val="69"/>
        <w:tabs>
          <w:tab w:val="left" w:pos="1540"/>
        </w:tabs>
        <w:spacing w:before="158" w:line="364" w:lineRule="auto"/>
        <w:ind w:left="240" w:leftChars="109" w:right="55" w:rightChars="25" w:firstLine="476" w:firstLineChars="200"/>
        <w:jc w:val="both"/>
        <w:rPr>
          <w:rFonts w:asciiTheme="minorEastAsia" w:hAnsiTheme="minorEastAsia" w:eastAsiaTheme="minorEastAsia"/>
          <w:sz w:val="24"/>
        </w:rPr>
      </w:pPr>
      <w:r>
        <w:rPr>
          <w:rFonts w:hint="eastAsia" w:asciiTheme="minorEastAsia" w:hAnsiTheme="minorEastAsia" w:eastAsiaTheme="minorEastAsia"/>
          <w:spacing w:val="-1"/>
          <w:sz w:val="24"/>
          <w:lang w:val="en-US"/>
        </w:rPr>
        <w:t xml:space="preserve">2.3.1 </w:t>
      </w:r>
      <w:r>
        <w:rPr>
          <w:rFonts w:asciiTheme="minorEastAsia" w:hAnsiTheme="minorEastAsia" w:eastAsiaTheme="minorEastAsia"/>
          <w:spacing w:val="-1"/>
          <w:sz w:val="24"/>
        </w:rPr>
        <w:t>招标人可以书面形式修改招标文件，并通知所有已购买招标文件的投标人。</w:t>
      </w:r>
      <w:r>
        <w:rPr>
          <w:rFonts w:asciiTheme="minorEastAsia" w:hAnsiTheme="minorEastAsia" w:eastAsiaTheme="minorEastAsia"/>
          <w:spacing w:val="-2"/>
          <w:sz w:val="24"/>
        </w:rPr>
        <w:t>修改招标文件的时间距投标人须知前附表规定的投标截止时间不足</w:t>
      </w:r>
      <w:r>
        <w:rPr>
          <w:rFonts w:asciiTheme="minorEastAsia" w:hAnsiTheme="minorEastAsia" w:eastAsiaTheme="minorEastAsia"/>
          <w:sz w:val="24"/>
        </w:rPr>
        <w:t>15</w:t>
      </w:r>
      <w:r>
        <w:rPr>
          <w:rFonts w:asciiTheme="minorEastAsia" w:hAnsiTheme="minorEastAsia" w:eastAsiaTheme="minorEastAsia"/>
          <w:spacing w:val="-8"/>
          <w:sz w:val="24"/>
        </w:rPr>
        <w:t>天的，并且澄清</w:t>
      </w:r>
      <w:r>
        <w:rPr>
          <w:rFonts w:asciiTheme="minorEastAsia" w:hAnsiTheme="minorEastAsia" w:eastAsiaTheme="minorEastAsia"/>
          <w:spacing w:val="-14"/>
          <w:sz w:val="24"/>
        </w:rPr>
        <w:t>内容影响投标文件编制的，将书面通知所有购买招标文件的投标人相应延长投标截止时间。</w:t>
      </w:r>
    </w:p>
    <w:p>
      <w:pPr>
        <w:pStyle w:val="69"/>
        <w:tabs>
          <w:tab w:val="left" w:pos="1540"/>
        </w:tabs>
        <w:spacing w:line="364" w:lineRule="auto"/>
        <w:ind w:right="55" w:rightChars="25"/>
        <w:jc w:val="both"/>
        <w:rPr>
          <w:rFonts w:asciiTheme="minorEastAsia" w:hAnsiTheme="minorEastAsia" w:eastAsiaTheme="minorEastAsia"/>
          <w:sz w:val="24"/>
        </w:rPr>
      </w:pPr>
      <w:r>
        <w:rPr>
          <w:rFonts w:hint="eastAsia" w:asciiTheme="minorEastAsia" w:hAnsiTheme="minorEastAsia" w:eastAsiaTheme="minorEastAsia"/>
          <w:spacing w:val="-10"/>
          <w:sz w:val="24"/>
          <w:lang w:val="en-US"/>
        </w:rPr>
        <w:t xml:space="preserve">2.3.2 </w:t>
      </w:r>
      <w:r>
        <w:rPr>
          <w:rFonts w:asciiTheme="minorEastAsia" w:hAnsiTheme="minorEastAsia" w:eastAsiaTheme="minorEastAsia"/>
          <w:spacing w:val="-10"/>
          <w:sz w:val="24"/>
        </w:rPr>
        <w:t>投标人收到修改内容后，应在投标人须知前附表规定的时间内以书面形式通</w:t>
      </w:r>
      <w:r>
        <w:rPr>
          <w:rFonts w:asciiTheme="minorEastAsia" w:hAnsiTheme="minorEastAsia" w:eastAsiaTheme="minorEastAsia"/>
          <w:sz w:val="24"/>
        </w:rPr>
        <w:t>知招标人，确认已收到该修改。</w:t>
      </w:r>
    </w:p>
    <w:p>
      <w:pPr>
        <w:pStyle w:val="9"/>
        <w:numPr>
          <w:ilvl w:val="0"/>
          <w:numId w:val="2"/>
        </w:numPr>
        <w:tabs>
          <w:tab w:val="left" w:pos="1185"/>
        </w:tabs>
        <w:spacing w:line="306" w:lineRule="exact"/>
        <w:ind w:left="1184" w:right="55" w:rightChars="25" w:hanging="363"/>
        <w:jc w:val="both"/>
        <w:rPr>
          <w:rFonts w:asciiTheme="minorEastAsia" w:hAnsiTheme="minorEastAsia" w:eastAsiaTheme="minorEastAsia"/>
        </w:rPr>
      </w:pPr>
      <w:r>
        <w:rPr>
          <w:rFonts w:asciiTheme="minorEastAsia" w:hAnsiTheme="minorEastAsia" w:eastAsiaTheme="minorEastAsia"/>
        </w:rPr>
        <w:t>投标文件</w:t>
      </w:r>
    </w:p>
    <w:p>
      <w:pPr>
        <w:pStyle w:val="9"/>
        <w:numPr>
          <w:ilvl w:val="1"/>
          <w:numId w:val="2"/>
        </w:numPr>
        <w:tabs>
          <w:tab w:val="left" w:pos="1307"/>
        </w:tabs>
        <w:spacing w:before="158"/>
        <w:ind w:left="1307" w:right="55" w:rightChars="25"/>
        <w:jc w:val="both"/>
        <w:rPr>
          <w:rFonts w:asciiTheme="minorEastAsia" w:hAnsiTheme="minorEastAsia" w:eastAsiaTheme="minorEastAsia"/>
        </w:rPr>
      </w:pPr>
      <w:r>
        <w:rPr>
          <w:rFonts w:asciiTheme="minorEastAsia" w:hAnsiTheme="minorEastAsia" w:eastAsiaTheme="minorEastAsia"/>
          <w:w w:val="95"/>
        </w:rPr>
        <w:t>投标文件的组成</w:t>
      </w:r>
    </w:p>
    <w:p>
      <w:pPr>
        <w:pStyle w:val="69"/>
        <w:tabs>
          <w:tab w:val="left" w:pos="1540"/>
        </w:tabs>
        <w:spacing w:before="158" w:line="360" w:lineRule="auto"/>
        <w:ind w:left="822" w:right="55" w:rightChars="25" w:firstLine="0"/>
        <w:jc w:val="both"/>
        <w:rPr>
          <w:rFonts w:asciiTheme="minorEastAsia" w:hAnsiTheme="minorEastAsia" w:eastAsiaTheme="minorEastAsia"/>
          <w:spacing w:val="-2"/>
          <w:sz w:val="24"/>
        </w:rPr>
      </w:pPr>
      <w:r>
        <w:rPr>
          <w:rFonts w:hint="eastAsia" w:asciiTheme="minorEastAsia" w:hAnsiTheme="minorEastAsia" w:eastAsiaTheme="minorEastAsia"/>
          <w:spacing w:val="-2"/>
          <w:sz w:val="24"/>
          <w:lang w:val="en-US"/>
        </w:rPr>
        <w:t>3.1.1</w:t>
      </w:r>
      <w:r>
        <w:rPr>
          <w:rFonts w:asciiTheme="minorEastAsia" w:hAnsiTheme="minorEastAsia" w:eastAsiaTheme="minorEastAsia"/>
          <w:spacing w:val="-2"/>
          <w:sz w:val="24"/>
        </w:rPr>
        <w:t>投标文件应包括下列内容：</w:t>
      </w:r>
    </w:p>
    <w:p>
      <w:pPr>
        <w:pStyle w:val="69"/>
        <w:tabs>
          <w:tab w:val="left" w:pos="1540"/>
        </w:tabs>
        <w:spacing w:before="158" w:line="360" w:lineRule="auto"/>
        <w:ind w:left="822" w:right="55" w:rightChars="25" w:firstLine="0"/>
        <w:jc w:val="both"/>
        <w:rPr>
          <w:rFonts w:asciiTheme="minorEastAsia" w:hAnsiTheme="minorEastAsia" w:eastAsiaTheme="minorEastAsia"/>
          <w:sz w:val="24"/>
        </w:rPr>
      </w:pPr>
      <w:r>
        <w:rPr>
          <w:rFonts w:hint="eastAsia" w:asciiTheme="minorEastAsia" w:hAnsiTheme="minorEastAsia" w:eastAsiaTheme="minorEastAsia"/>
          <w:spacing w:val="-2"/>
          <w:sz w:val="24"/>
        </w:rPr>
        <w:t>3.1.1.1</w:t>
      </w:r>
      <w:r>
        <w:rPr>
          <w:rFonts w:asciiTheme="minorEastAsia" w:hAnsiTheme="minorEastAsia" w:eastAsiaTheme="minorEastAsia"/>
          <w:sz w:val="24"/>
        </w:rPr>
        <w:t>商务文件</w:t>
      </w:r>
    </w:p>
    <w:p>
      <w:pPr>
        <w:pStyle w:val="69"/>
        <w:numPr>
          <w:ilvl w:val="0"/>
          <w:numId w:val="7"/>
        </w:numPr>
        <w:tabs>
          <w:tab w:val="left" w:pos="1421"/>
        </w:tabs>
        <w:spacing w:before="1"/>
        <w:ind w:right="55" w:rightChars="25"/>
        <w:jc w:val="both"/>
        <w:rPr>
          <w:rFonts w:asciiTheme="minorEastAsia" w:hAnsiTheme="minorEastAsia" w:eastAsiaTheme="minorEastAsia"/>
          <w:sz w:val="24"/>
        </w:rPr>
      </w:pPr>
      <w:r>
        <w:rPr>
          <w:rFonts w:asciiTheme="minorEastAsia" w:hAnsiTheme="minorEastAsia" w:eastAsiaTheme="minorEastAsia"/>
          <w:sz w:val="24"/>
        </w:rPr>
        <w:t>投标函及投标函附录；</w:t>
      </w:r>
    </w:p>
    <w:p>
      <w:pPr>
        <w:pStyle w:val="69"/>
        <w:numPr>
          <w:ilvl w:val="0"/>
          <w:numId w:val="7"/>
        </w:numPr>
        <w:tabs>
          <w:tab w:val="left" w:pos="1421"/>
        </w:tabs>
        <w:spacing w:before="159"/>
        <w:ind w:right="55" w:rightChars="25"/>
        <w:jc w:val="both"/>
        <w:rPr>
          <w:rFonts w:asciiTheme="minorEastAsia" w:hAnsiTheme="minorEastAsia" w:eastAsiaTheme="minorEastAsia"/>
          <w:sz w:val="24"/>
        </w:rPr>
      </w:pPr>
      <w:r>
        <w:rPr>
          <w:rFonts w:asciiTheme="minorEastAsia" w:hAnsiTheme="minorEastAsia" w:eastAsiaTheme="minorEastAsia"/>
          <w:sz w:val="24"/>
        </w:rPr>
        <w:t>法定代表人身份证明或授权委托书；</w:t>
      </w:r>
    </w:p>
    <w:p>
      <w:pPr>
        <w:pStyle w:val="69"/>
        <w:numPr>
          <w:ilvl w:val="0"/>
          <w:numId w:val="7"/>
        </w:numPr>
        <w:tabs>
          <w:tab w:val="left" w:pos="1421"/>
        </w:tabs>
        <w:spacing w:before="160"/>
        <w:ind w:right="55" w:rightChars="25"/>
        <w:jc w:val="both"/>
        <w:rPr>
          <w:rFonts w:asciiTheme="minorEastAsia" w:hAnsiTheme="minorEastAsia" w:eastAsiaTheme="minorEastAsia"/>
          <w:sz w:val="24"/>
        </w:rPr>
      </w:pPr>
      <w:r>
        <w:rPr>
          <w:rFonts w:asciiTheme="minorEastAsia" w:hAnsiTheme="minorEastAsia" w:eastAsiaTheme="minorEastAsia"/>
          <w:sz w:val="24"/>
        </w:rPr>
        <w:t>投标</w:t>
      </w:r>
      <w:r>
        <w:rPr>
          <w:rFonts w:hint="eastAsia" w:asciiTheme="minorEastAsia" w:hAnsiTheme="minorEastAsia" w:eastAsiaTheme="minorEastAsia"/>
          <w:sz w:val="24"/>
        </w:rPr>
        <w:t>保证金承诺书</w:t>
      </w:r>
      <w:r>
        <w:rPr>
          <w:rFonts w:asciiTheme="minorEastAsia" w:hAnsiTheme="minorEastAsia" w:eastAsiaTheme="minorEastAsia"/>
          <w:sz w:val="24"/>
        </w:rPr>
        <w:t>；</w:t>
      </w:r>
    </w:p>
    <w:p>
      <w:pPr>
        <w:pStyle w:val="69"/>
        <w:numPr>
          <w:ilvl w:val="0"/>
          <w:numId w:val="7"/>
        </w:numPr>
        <w:tabs>
          <w:tab w:val="left" w:pos="1421"/>
        </w:tabs>
        <w:spacing w:before="160"/>
        <w:ind w:right="55" w:rightChars="25"/>
        <w:jc w:val="both"/>
        <w:rPr>
          <w:rFonts w:asciiTheme="minorEastAsia" w:hAnsiTheme="minorEastAsia" w:eastAsiaTheme="minorEastAsia"/>
          <w:sz w:val="24"/>
        </w:rPr>
      </w:pPr>
      <w:r>
        <w:rPr>
          <w:rFonts w:asciiTheme="minorEastAsia" w:hAnsiTheme="minorEastAsia" w:eastAsiaTheme="minorEastAsia"/>
          <w:sz w:val="24"/>
        </w:rPr>
        <w:t>资格审查资料；</w:t>
      </w:r>
    </w:p>
    <w:p>
      <w:pPr>
        <w:pStyle w:val="69"/>
        <w:numPr>
          <w:ilvl w:val="0"/>
          <w:numId w:val="7"/>
        </w:numPr>
        <w:spacing w:before="66"/>
        <w:ind w:left="820" w:right="55" w:rightChars="25" w:firstLine="0"/>
        <w:jc w:val="both"/>
        <w:rPr>
          <w:rFonts w:asciiTheme="minorEastAsia" w:hAnsiTheme="minorEastAsia" w:eastAsiaTheme="minorEastAsia"/>
          <w:sz w:val="24"/>
        </w:rPr>
      </w:pPr>
      <w:r>
        <w:rPr>
          <w:rFonts w:asciiTheme="minorEastAsia" w:hAnsiTheme="minorEastAsia" w:eastAsiaTheme="minorEastAsia"/>
          <w:spacing w:val="-4"/>
          <w:sz w:val="24"/>
        </w:rPr>
        <w:t>其他资料</w:t>
      </w:r>
      <w:r>
        <w:rPr>
          <w:rFonts w:hint="eastAsia" w:asciiTheme="minorEastAsia" w:hAnsiTheme="minorEastAsia" w:eastAsiaTheme="minorEastAsia"/>
          <w:sz w:val="24"/>
        </w:rPr>
        <w:t>；</w:t>
      </w:r>
    </w:p>
    <w:p>
      <w:pPr>
        <w:pStyle w:val="69"/>
        <w:numPr>
          <w:ilvl w:val="0"/>
          <w:numId w:val="7"/>
        </w:numPr>
        <w:spacing w:before="66"/>
        <w:ind w:left="820" w:right="55" w:rightChars="25" w:firstLine="0"/>
        <w:jc w:val="both"/>
        <w:rPr>
          <w:rFonts w:asciiTheme="minorEastAsia" w:hAnsiTheme="minorEastAsia" w:eastAsiaTheme="minorEastAsia"/>
          <w:sz w:val="24"/>
        </w:rPr>
      </w:pPr>
      <w:r>
        <w:rPr>
          <w:rFonts w:hint="eastAsia" w:asciiTheme="minorEastAsia" w:hAnsiTheme="minorEastAsia" w:eastAsiaTheme="minorEastAsia"/>
          <w:sz w:val="24"/>
        </w:rPr>
        <w:t>工程量清单报价表。</w:t>
      </w:r>
    </w:p>
    <w:p>
      <w:pPr>
        <w:pStyle w:val="9"/>
        <w:numPr>
          <w:ilvl w:val="1"/>
          <w:numId w:val="2"/>
        </w:numPr>
        <w:tabs>
          <w:tab w:val="left" w:pos="1307"/>
        </w:tabs>
        <w:spacing w:before="5"/>
        <w:ind w:left="1307" w:right="55" w:rightChars="25"/>
        <w:jc w:val="both"/>
        <w:rPr>
          <w:rFonts w:asciiTheme="minorEastAsia" w:hAnsiTheme="minorEastAsia" w:eastAsiaTheme="minorEastAsia"/>
        </w:rPr>
      </w:pPr>
      <w:r>
        <w:rPr>
          <w:rFonts w:asciiTheme="minorEastAsia" w:hAnsiTheme="minorEastAsia" w:eastAsiaTheme="minorEastAsia"/>
        </w:rPr>
        <w:t>投标报价</w:t>
      </w:r>
    </w:p>
    <w:p>
      <w:pPr>
        <w:pStyle w:val="69"/>
        <w:tabs>
          <w:tab w:val="left" w:pos="1540"/>
        </w:tabs>
        <w:spacing w:before="159"/>
        <w:ind w:left="820" w:right="55" w:rightChars="25" w:firstLine="0"/>
        <w:jc w:val="both"/>
        <w:rPr>
          <w:rFonts w:asciiTheme="minorEastAsia" w:hAnsiTheme="minorEastAsia" w:eastAsiaTheme="minorEastAsia"/>
          <w:sz w:val="24"/>
        </w:rPr>
      </w:pPr>
      <w:r>
        <w:rPr>
          <w:rFonts w:hint="eastAsia" w:asciiTheme="minorEastAsia" w:hAnsiTheme="minorEastAsia" w:eastAsiaTheme="minorEastAsia"/>
          <w:sz w:val="24"/>
          <w:lang w:val="en-US"/>
        </w:rPr>
        <w:t>3.2.1</w:t>
      </w:r>
      <w:r>
        <w:rPr>
          <w:rFonts w:asciiTheme="minorEastAsia" w:hAnsiTheme="minorEastAsia" w:eastAsiaTheme="minorEastAsia"/>
          <w:sz w:val="24"/>
        </w:rPr>
        <w:t>投标人应按第六章“投标文件格式”的要求填写。</w:t>
      </w:r>
    </w:p>
    <w:p>
      <w:pPr>
        <w:pStyle w:val="69"/>
        <w:tabs>
          <w:tab w:val="left" w:pos="1540"/>
        </w:tabs>
        <w:spacing w:before="160" w:line="362" w:lineRule="auto"/>
        <w:ind w:right="55" w:rightChars="25"/>
        <w:jc w:val="both"/>
        <w:rPr>
          <w:rFonts w:asciiTheme="minorEastAsia" w:hAnsiTheme="minorEastAsia" w:eastAsiaTheme="minorEastAsia"/>
          <w:spacing w:val="-7"/>
          <w:sz w:val="24"/>
        </w:rPr>
      </w:pPr>
      <w:r>
        <w:rPr>
          <w:rFonts w:hint="eastAsia" w:asciiTheme="minorEastAsia" w:hAnsiTheme="minorEastAsia" w:eastAsiaTheme="minorEastAsia"/>
          <w:spacing w:val="-6"/>
          <w:sz w:val="24"/>
          <w:lang w:val="en-US"/>
        </w:rPr>
        <w:t>3.2.2</w:t>
      </w:r>
      <w:r>
        <w:rPr>
          <w:rFonts w:asciiTheme="minorEastAsia" w:hAnsiTheme="minorEastAsia" w:eastAsiaTheme="minorEastAsia"/>
          <w:spacing w:val="-6"/>
          <w:sz w:val="24"/>
        </w:rPr>
        <w:t>投标人应充分了解施工场地的位置、周边环境、道路、装卸、保管、安装限</w:t>
      </w:r>
      <w:r>
        <w:rPr>
          <w:rFonts w:asciiTheme="minorEastAsia" w:hAnsiTheme="minorEastAsia" w:eastAsiaTheme="minorEastAsia"/>
          <w:spacing w:val="-7"/>
          <w:sz w:val="24"/>
        </w:rPr>
        <w:t>制以及影响投标报价的其他要素</w:t>
      </w:r>
      <w:r>
        <w:rPr>
          <w:rFonts w:hint="eastAsia" w:asciiTheme="minorEastAsia" w:hAnsiTheme="minorEastAsia" w:eastAsiaTheme="minorEastAsia"/>
          <w:spacing w:val="-7"/>
          <w:sz w:val="24"/>
        </w:rPr>
        <w:t>，</w:t>
      </w:r>
      <w:r>
        <w:rPr>
          <w:rFonts w:asciiTheme="minorEastAsia" w:hAnsiTheme="minorEastAsia" w:eastAsiaTheme="minorEastAsia"/>
          <w:spacing w:val="-7"/>
          <w:sz w:val="24"/>
        </w:rPr>
        <w:t>结合市场情况进行投标报价。</w:t>
      </w:r>
    </w:p>
    <w:p>
      <w:pPr>
        <w:pStyle w:val="69"/>
        <w:tabs>
          <w:tab w:val="left" w:pos="1540"/>
        </w:tabs>
        <w:spacing w:before="160" w:line="362" w:lineRule="auto"/>
        <w:ind w:left="480" w:leftChars="218" w:right="55" w:rightChars="25" w:firstLine="228" w:firstLineChars="100"/>
        <w:jc w:val="both"/>
        <w:rPr>
          <w:rFonts w:asciiTheme="minorEastAsia" w:hAnsiTheme="minorEastAsia" w:eastAsiaTheme="minorEastAsia"/>
          <w:sz w:val="24"/>
        </w:rPr>
      </w:pPr>
      <w:r>
        <w:rPr>
          <w:rFonts w:hint="eastAsia" w:asciiTheme="minorEastAsia" w:hAnsiTheme="minorEastAsia" w:eastAsiaTheme="minorEastAsia"/>
          <w:spacing w:val="-6"/>
          <w:sz w:val="24"/>
          <w:lang w:val="en-US"/>
        </w:rPr>
        <w:t>3.2.3投标人在投标截止时间前修改投标函中的投标报价总额，此修改须符合本章第 4.3 款的有关要求</w:t>
      </w:r>
      <w:r>
        <w:rPr>
          <w:rFonts w:asciiTheme="minorEastAsia" w:hAnsiTheme="minorEastAsia" w:eastAsiaTheme="minorEastAsia"/>
          <w:spacing w:val="-8"/>
          <w:sz w:val="24"/>
        </w:rPr>
        <w:t>。</w:t>
      </w:r>
    </w:p>
    <w:p>
      <w:pPr>
        <w:pStyle w:val="69"/>
        <w:tabs>
          <w:tab w:val="left" w:pos="1540"/>
        </w:tabs>
        <w:spacing w:before="5"/>
        <w:ind w:left="820" w:right="55" w:rightChars="25" w:firstLine="0"/>
        <w:jc w:val="both"/>
        <w:rPr>
          <w:rFonts w:asciiTheme="minorEastAsia" w:hAnsiTheme="minorEastAsia" w:eastAsiaTheme="minorEastAsia"/>
          <w:sz w:val="24"/>
        </w:rPr>
      </w:pPr>
      <w:r>
        <w:rPr>
          <w:rFonts w:hint="eastAsia" w:asciiTheme="minorEastAsia" w:hAnsiTheme="minorEastAsia" w:eastAsiaTheme="minorEastAsia"/>
          <w:sz w:val="24"/>
          <w:lang w:val="en-US"/>
        </w:rPr>
        <w:t>3.2.4</w:t>
      </w:r>
      <w:r>
        <w:rPr>
          <w:rFonts w:asciiTheme="minorEastAsia" w:hAnsiTheme="minorEastAsia" w:eastAsiaTheme="minorEastAsia"/>
          <w:sz w:val="24"/>
        </w:rPr>
        <w:t>投标报价或其计算方法在投标人须知前附表中载明。</w:t>
      </w:r>
    </w:p>
    <w:p>
      <w:pPr>
        <w:pStyle w:val="9"/>
        <w:numPr>
          <w:ilvl w:val="1"/>
          <w:numId w:val="2"/>
        </w:numPr>
        <w:tabs>
          <w:tab w:val="left" w:pos="1307"/>
        </w:tabs>
        <w:spacing w:before="158"/>
        <w:ind w:left="1307" w:right="55" w:rightChars="25"/>
        <w:jc w:val="both"/>
        <w:rPr>
          <w:rFonts w:asciiTheme="minorEastAsia" w:hAnsiTheme="minorEastAsia" w:eastAsiaTheme="minorEastAsia"/>
        </w:rPr>
      </w:pPr>
      <w:r>
        <w:rPr>
          <w:rFonts w:asciiTheme="minorEastAsia" w:hAnsiTheme="minorEastAsia" w:eastAsiaTheme="minorEastAsia"/>
        </w:rPr>
        <w:t>投标有效期</w:t>
      </w:r>
    </w:p>
    <w:p>
      <w:pPr>
        <w:pStyle w:val="69"/>
        <w:tabs>
          <w:tab w:val="left" w:pos="1540"/>
        </w:tabs>
        <w:spacing w:before="160"/>
        <w:ind w:left="820" w:right="55" w:rightChars="25" w:firstLine="0"/>
        <w:jc w:val="both"/>
        <w:rPr>
          <w:rFonts w:asciiTheme="minorEastAsia" w:hAnsiTheme="minorEastAsia" w:eastAsiaTheme="minorEastAsia"/>
          <w:sz w:val="24"/>
        </w:rPr>
      </w:pPr>
      <w:r>
        <w:rPr>
          <w:rFonts w:hint="eastAsia" w:asciiTheme="minorEastAsia" w:hAnsiTheme="minorEastAsia" w:eastAsiaTheme="minorEastAsia"/>
          <w:spacing w:val="-3"/>
          <w:sz w:val="24"/>
          <w:lang w:val="en-US"/>
        </w:rPr>
        <w:t xml:space="preserve">3.3.1 </w:t>
      </w:r>
      <w:r>
        <w:rPr>
          <w:rFonts w:asciiTheme="minorEastAsia" w:hAnsiTheme="minorEastAsia" w:eastAsiaTheme="minorEastAsia"/>
          <w:spacing w:val="-3"/>
          <w:sz w:val="24"/>
        </w:rPr>
        <w:t>除投标人须知前附表另有规定外，投标有效期为</w:t>
      </w:r>
      <w:r>
        <w:rPr>
          <w:rFonts w:asciiTheme="minorEastAsia" w:hAnsiTheme="minorEastAsia" w:eastAsiaTheme="minorEastAsia"/>
          <w:sz w:val="24"/>
        </w:rPr>
        <w:t>90</w:t>
      </w:r>
      <w:r>
        <w:rPr>
          <w:rFonts w:asciiTheme="minorEastAsia" w:hAnsiTheme="minorEastAsia" w:eastAsiaTheme="minorEastAsia"/>
          <w:spacing w:val="-20"/>
          <w:sz w:val="24"/>
        </w:rPr>
        <w:t>天。</w:t>
      </w:r>
    </w:p>
    <w:p>
      <w:pPr>
        <w:pStyle w:val="69"/>
        <w:tabs>
          <w:tab w:val="left" w:pos="1540"/>
        </w:tabs>
        <w:spacing w:before="159" w:line="364" w:lineRule="auto"/>
        <w:ind w:right="55" w:rightChars="25"/>
        <w:jc w:val="both"/>
        <w:rPr>
          <w:rFonts w:asciiTheme="minorEastAsia" w:hAnsiTheme="minorEastAsia" w:eastAsiaTheme="minorEastAsia"/>
          <w:sz w:val="24"/>
        </w:rPr>
      </w:pPr>
      <w:r>
        <w:rPr>
          <w:rFonts w:hint="eastAsia" w:asciiTheme="minorEastAsia" w:hAnsiTheme="minorEastAsia" w:eastAsiaTheme="minorEastAsia"/>
          <w:spacing w:val="-9"/>
          <w:sz w:val="24"/>
          <w:lang w:val="en-US"/>
        </w:rPr>
        <w:t xml:space="preserve">3.3.2 </w:t>
      </w:r>
      <w:r>
        <w:rPr>
          <w:rFonts w:asciiTheme="minorEastAsia" w:hAnsiTheme="minorEastAsia" w:eastAsiaTheme="minorEastAsia"/>
          <w:spacing w:val="-9"/>
          <w:sz w:val="24"/>
        </w:rPr>
        <w:t>在投标有效期内，投标人撤销或修改其投标文件的，应承担招标文件和法律</w:t>
      </w:r>
      <w:r>
        <w:rPr>
          <w:rFonts w:asciiTheme="minorEastAsia" w:hAnsiTheme="minorEastAsia" w:eastAsiaTheme="minorEastAsia"/>
          <w:sz w:val="24"/>
        </w:rPr>
        <w:t>规定的责任。</w:t>
      </w:r>
    </w:p>
    <w:p>
      <w:pPr>
        <w:pStyle w:val="69"/>
        <w:tabs>
          <w:tab w:val="left" w:pos="1540"/>
        </w:tabs>
        <w:spacing w:line="364" w:lineRule="auto"/>
        <w:ind w:right="55" w:rightChars="25"/>
        <w:jc w:val="both"/>
        <w:rPr>
          <w:rFonts w:asciiTheme="minorEastAsia" w:hAnsiTheme="minorEastAsia" w:eastAsiaTheme="minorEastAsia"/>
          <w:sz w:val="24"/>
        </w:rPr>
      </w:pPr>
      <w:r>
        <w:rPr>
          <w:rFonts w:hint="eastAsia" w:asciiTheme="minorEastAsia" w:hAnsiTheme="minorEastAsia" w:eastAsiaTheme="minorEastAsia"/>
          <w:spacing w:val="-7"/>
          <w:sz w:val="24"/>
          <w:lang w:val="en-US"/>
        </w:rPr>
        <w:t xml:space="preserve">3.3.3 </w:t>
      </w:r>
      <w:r>
        <w:rPr>
          <w:rFonts w:asciiTheme="minorEastAsia" w:hAnsiTheme="minorEastAsia" w:eastAsiaTheme="minorEastAsia"/>
          <w:spacing w:val="-7"/>
          <w:sz w:val="24"/>
        </w:rPr>
        <w:t>出现特殊情况需要延长投标有效期的，招标人以书面形式通知所有投标人延</w:t>
      </w:r>
      <w:r>
        <w:rPr>
          <w:rFonts w:asciiTheme="minorEastAsia" w:hAnsiTheme="minorEastAsia" w:eastAsiaTheme="minorEastAsia"/>
          <w:spacing w:val="-9"/>
          <w:sz w:val="24"/>
        </w:rPr>
        <w:t>长投标有效期。投标人同意延长的，应相应延长其投标担保的有效期，但不得要求或被</w:t>
      </w:r>
      <w:r>
        <w:rPr>
          <w:rFonts w:asciiTheme="minorEastAsia" w:hAnsiTheme="minorEastAsia" w:eastAsiaTheme="minorEastAsia"/>
          <w:spacing w:val="-7"/>
          <w:sz w:val="24"/>
        </w:rPr>
        <w:t>允许修改或撤销其投标文件；投标人拒绝延长的，其投标失效，但投标人有权收回其投</w:t>
      </w:r>
      <w:r>
        <w:rPr>
          <w:rFonts w:asciiTheme="minorEastAsia" w:hAnsiTheme="minorEastAsia" w:eastAsiaTheme="minorEastAsia"/>
          <w:sz w:val="24"/>
        </w:rPr>
        <w:t>标担保。</w:t>
      </w:r>
    </w:p>
    <w:p>
      <w:pPr>
        <w:pStyle w:val="9"/>
        <w:numPr>
          <w:ilvl w:val="1"/>
          <w:numId w:val="2"/>
        </w:numPr>
        <w:tabs>
          <w:tab w:val="left" w:pos="1307"/>
        </w:tabs>
        <w:ind w:left="1307" w:right="55" w:rightChars="25"/>
        <w:jc w:val="both"/>
        <w:rPr>
          <w:rFonts w:asciiTheme="minorEastAsia" w:hAnsiTheme="minorEastAsia" w:eastAsiaTheme="minorEastAsia"/>
        </w:rPr>
      </w:pPr>
      <w:r>
        <w:rPr>
          <w:rFonts w:asciiTheme="minorEastAsia" w:hAnsiTheme="minorEastAsia" w:eastAsiaTheme="minorEastAsia"/>
        </w:rPr>
        <w:t>投标保证金</w:t>
      </w:r>
    </w:p>
    <w:p>
      <w:pPr>
        <w:pStyle w:val="69"/>
        <w:tabs>
          <w:tab w:val="left" w:pos="1540"/>
        </w:tabs>
        <w:spacing w:before="157" w:line="364" w:lineRule="auto"/>
        <w:ind w:right="55" w:rightChars="25"/>
        <w:jc w:val="both"/>
        <w:rPr>
          <w:rFonts w:asciiTheme="minorEastAsia" w:hAnsiTheme="minorEastAsia" w:eastAsiaTheme="minorEastAsia"/>
        </w:rPr>
      </w:pPr>
      <w:r>
        <w:rPr>
          <w:rFonts w:hint="eastAsia" w:asciiTheme="minorEastAsia" w:hAnsiTheme="minorEastAsia" w:eastAsiaTheme="minorEastAsia"/>
          <w:spacing w:val="-7"/>
          <w:sz w:val="24"/>
          <w:lang w:val="en-US"/>
        </w:rPr>
        <w:t>3.4.1</w:t>
      </w:r>
      <w:r>
        <w:rPr>
          <w:rFonts w:asciiTheme="minorEastAsia" w:hAnsiTheme="minorEastAsia" w:eastAsiaTheme="minorEastAsia"/>
          <w:spacing w:val="-7"/>
          <w:sz w:val="24"/>
        </w:rPr>
        <w:t>投标人在递交投标文件的同时，应按投标人须知前附表规定的金额、递交形</w:t>
      </w:r>
      <w:r>
        <w:rPr>
          <w:rFonts w:asciiTheme="minorEastAsia" w:hAnsiTheme="minorEastAsia" w:eastAsiaTheme="minorEastAsia"/>
          <w:spacing w:val="-10"/>
          <w:sz w:val="24"/>
        </w:rPr>
        <w:t>式和第六章“投标文件格式”规定的格式递交投标保证金，并作为其投标文件的组成部</w:t>
      </w:r>
      <w:r>
        <w:rPr>
          <w:rFonts w:asciiTheme="minorEastAsia" w:hAnsiTheme="minorEastAsia" w:eastAsiaTheme="minorEastAsia"/>
        </w:rPr>
        <w:t>分。</w:t>
      </w:r>
    </w:p>
    <w:p>
      <w:pPr>
        <w:pStyle w:val="69"/>
        <w:tabs>
          <w:tab w:val="left" w:pos="1540"/>
        </w:tabs>
        <w:spacing w:before="158" w:line="364" w:lineRule="auto"/>
        <w:ind w:right="55" w:rightChars="25"/>
        <w:jc w:val="both"/>
        <w:rPr>
          <w:rFonts w:asciiTheme="minorEastAsia" w:hAnsiTheme="minorEastAsia" w:eastAsiaTheme="minorEastAsia"/>
          <w:sz w:val="24"/>
        </w:rPr>
      </w:pPr>
      <w:r>
        <w:rPr>
          <w:rFonts w:hint="eastAsia" w:asciiTheme="minorEastAsia" w:hAnsiTheme="minorEastAsia" w:eastAsiaTheme="minorEastAsia"/>
          <w:spacing w:val="-7"/>
          <w:sz w:val="24"/>
          <w:lang w:val="en-US"/>
        </w:rPr>
        <w:t xml:space="preserve">3.4.2 </w:t>
      </w:r>
      <w:r>
        <w:rPr>
          <w:rFonts w:asciiTheme="minorEastAsia" w:hAnsiTheme="minorEastAsia" w:eastAsiaTheme="minorEastAsia"/>
          <w:spacing w:val="-7"/>
          <w:sz w:val="24"/>
        </w:rPr>
        <w:t xml:space="preserve">投标人不按本章第 </w:t>
      </w:r>
      <w:r>
        <w:rPr>
          <w:rFonts w:asciiTheme="minorEastAsia" w:hAnsiTheme="minorEastAsia" w:eastAsiaTheme="minorEastAsia"/>
          <w:sz w:val="24"/>
        </w:rPr>
        <w:t>3.4.1</w:t>
      </w:r>
      <w:r>
        <w:rPr>
          <w:rFonts w:asciiTheme="minorEastAsia" w:hAnsiTheme="minorEastAsia" w:eastAsiaTheme="minorEastAsia"/>
          <w:spacing w:val="-15"/>
          <w:sz w:val="24"/>
        </w:rPr>
        <w:t xml:space="preserve"> 项要求提交投标保证金的，评标委员会将否决其投</w:t>
      </w:r>
      <w:r>
        <w:rPr>
          <w:rFonts w:asciiTheme="minorEastAsia" w:hAnsiTheme="minorEastAsia" w:eastAsiaTheme="minorEastAsia"/>
          <w:sz w:val="24"/>
        </w:rPr>
        <w:t>标。</w:t>
      </w:r>
    </w:p>
    <w:p>
      <w:pPr>
        <w:pStyle w:val="69"/>
        <w:tabs>
          <w:tab w:val="left" w:pos="1540"/>
        </w:tabs>
        <w:spacing w:line="364" w:lineRule="auto"/>
        <w:ind w:right="55" w:rightChars="25"/>
        <w:jc w:val="both"/>
        <w:rPr>
          <w:rFonts w:asciiTheme="minorEastAsia" w:hAnsiTheme="minorEastAsia" w:eastAsiaTheme="minorEastAsia"/>
          <w:sz w:val="24"/>
        </w:rPr>
      </w:pPr>
      <w:r>
        <w:rPr>
          <w:rFonts w:hint="eastAsia" w:asciiTheme="minorEastAsia" w:hAnsiTheme="minorEastAsia" w:eastAsiaTheme="minorEastAsia"/>
          <w:spacing w:val="-7"/>
          <w:sz w:val="24"/>
          <w:lang w:val="en-US"/>
        </w:rPr>
        <w:t xml:space="preserve">3.4.3 </w:t>
      </w:r>
      <w:r>
        <w:rPr>
          <w:rFonts w:asciiTheme="minorEastAsia" w:hAnsiTheme="minorEastAsia" w:eastAsiaTheme="minorEastAsia"/>
          <w:spacing w:val="-7"/>
          <w:sz w:val="24"/>
        </w:rPr>
        <w:t>发出中标通知书后</w:t>
      </w:r>
      <w:r>
        <w:rPr>
          <w:rFonts w:asciiTheme="minorEastAsia" w:hAnsiTheme="minorEastAsia" w:eastAsiaTheme="minorEastAsia"/>
          <w:sz w:val="24"/>
        </w:rPr>
        <w:t>5</w:t>
      </w:r>
      <w:r>
        <w:rPr>
          <w:rFonts w:asciiTheme="minorEastAsia" w:hAnsiTheme="minorEastAsia" w:eastAsiaTheme="minorEastAsia"/>
          <w:spacing w:val="-13"/>
          <w:sz w:val="24"/>
        </w:rPr>
        <w:t>个工作日内向未中标的投标人退还投标保证金，招标人</w:t>
      </w:r>
      <w:r>
        <w:rPr>
          <w:rFonts w:asciiTheme="minorEastAsia" w:hAnsiTheme="minorEastAsia" w:eastAsiaTheme="minorEastAsia"/>
          <w:spacing w:val="-3"/>
          <w:sz w:val="24"/>
        </w:rPr>
        <w:t>与中标人签订合同并按要求提供了履约保证金后</w:t>
      </w:r>
      <w:r>
        <w:rPr>
          <w:rFonts w:asciiTheme="minorEastAsia" w:hAnsiTheme="minorEastAsia" w:eastAsiaTheme="minorEastAsia"/>
          <w:sz w:val="24"/>
        </w:rPr>
        <w:t>5</w:t>
      </w:r>
      <w:r>
        <w:rPr>
          <w:rFonts w:asciiTheme="minorEastAsia" w:hAnsiTheme="minorEastAsia" w:eastAsiaTheme="minorEastAsia"/>
          <w:spacing w:val="-14"/>
          <w:sz w:val="24"/>
        </w:rPr>
        <w:t>个工作日内，向中标人退还投标保证</w:t>
      </w:r>
      <w:r>
        <w:rPr>
          <w:rFonts w:asciiTheme="minorEastAsia" w:hAnsiTheme="minorEastAsia" w:eastAsiaTheme="minorEastAsia"/>
          <w:sz w:val="24"/>
        </w:rPr>
        <w:t>金。</w:t>
      </w:r>
    </w:p>
    <w:p>
      <w:pPr>
        <w:pStyle w:val="69"/>
        <w:tabs>
          <w:tab w:val="left" w:pos="1540"/>
        </w:tabs>
        <w:spacing w:line="307" w:lineRule="exact"/>
        <w:ind w:left="820" w:right="55" w:rightChars="25" w:firstLine="0"/>
        <w:jc w:val="both"/>
        <w:rPr>
          <w:rFonts w:asciiTheme="minorEastAsia" w:hAnsiTheme="minorEastAsia" w:eastAsiaTheme="minorEastAsia"/>
          <w:sz w:val="24"/>
        </w:rPr>
      </w:pPr>
      <w:r>
        <w:rPr>
          <w:rFonts w:hint="eastAsia" w:asciiTheme="minorEastAsia" w:hAnsiTheme="minorEastAsia" w:eastAsiaTheme="minorEastAsia"/>
          <w:sz w:val="24"/>
          <w:lang w:val="en-US"/>
        </w:rPr>
        <w:t xml:space="preserve">3.4.4 </w:t>
      </w:r>
      <w:r>
        <w:rPr>
          <w:rFonts w:asciiTheme="minorEastAsia" w:hAnsiTheme="minorEastAsia" w:eastAsiaTheme="minorEastAsia"/>
          <w:sz w:val="24"/>
        </w:rPr>
        <w:t>有下列情形之一的，投标保证金将不予退还：</w:t>
      </w:r>
    </w:p>
    <w:p>
      <w:pPr>
        <w:pStyle w:val="69"/>
        <w:tabs>
          <w:tab w:val="left" w:pos="1421"/>
        </w:tabs>
        <w:spacing w:before="157"/>
        <w:ind w:left="440" w:right="55" w:rightChars="25" w:firstLineChars="200"/>
        <w:jc w:val="both"/>
        <w:rPr>
          <w:rFonts w:asciiTheme="minorEastAsia" w:hAnsiTheme="minorEastAsia" w:eastAsiaTheme="minorEastAsia"/>
          <w:sz w:val="24"/>
        </w:rPr>
      </w:pPr>
      <w:r>
        <w:rPr>
          <w:rFonts w:hint="eastAsia" w:asciiTheme="minorEastAsia" w:hAnsiTheme="minorEastAsia" w:eastAsiaTheme="minorEastAsia"/>
          <w:sz w:val="24"/>
          <w:lang w:val="en-US"/>
        </w:rPr>
        <w:t>(1)</w:t>
      </w:r>
      <w:r>
        <w:rPr>
          <w:rFonts w:asciiTheme="minorEastAsia" w:hAnsiTheme="minorEastAsia" w:eastAsiaTheme="minorEastAsia"/>
          <w:sz w:val="24"/>
        </w:rPr>
        <w:t>投标人在规定的投标有效期内撤销或修改其投标文件；</w:t>
      </w:r>
    </w:p>
    <w:p>
      <w:pPr>
        <w:pStyle w:val="69"/>
        <w:tabs>
          <w:tab w:val="left" w:pos="1421"/>
        </w:tabs>
        <w:spacing w:before="161" w:line="364" w:lineRule="auto"/>
        <w:ind w:left="440" w:right="55" w:rightChars="25" w:firstLine="476" w:firstLineChars="200"/>
        <w:jc w:val="both"/>
        <w:rPr>
          <w:rFonts w:asciiTheme="minorEastAsia" w:hAnsiTheme="minorEastAsia" w:eastAsiaTheme="minorEastAsia"/>
          <w:sz w:val="24"/>
        </w:rPr>
      </w:pPr>
      <w:r>
        <w:rPr>
          <w:rFonts w:hint="eastAsia" w:asciiTheme="minorEastAsia" w:hAnsiTheme="minorEastAsia" w:eastAsiaTheme="minorEastAsia"/>
          <w:spacing w:val="-1"/>
          <w:sz w:val="24"/>
          <w:lang w:val="en-US"/>
        </w:rPr>
        <w:t>(2)</w:t>
      </w:r>
      <w:r>
        <w:rPr>
          <w:rFonts w:asciiTheme="minorEastAsia" w:hAnsiTheme="minorEastAsia" w:eastAsiaTheme="minorEastAsia"/>
          <w:spacing w:val="-1"/>
          <w:sz w:val="24"/>
        </w:rPr>
        <w:t>中标人在收到中标通知书后，无正当理由拒签合同或未按招标文件规定提交</w:t>
      </w:r>
      <w:r>
        <w:rPr>
          <w:rFonts w:asciiTheme="minorEastAsia" w:hAnsiTheme="minorEastAsia" w:eastAsiaTheme="minorEastAsia"/>
          <w:sz w:val="24"/>
        </w:rPr>
        <w:t>履约担保。</w:t>
      </w:r>
    </w:p>
    <w:p>
      <w:pPr>
        <w:pStyle w:val="9"/>
        <w:numPr>
          <w:ilvl w:val="1"/>
          <w:numId w:val="2"/>
        </w:numPr>
        <w:tabs>
          <w:tab w:val="left" w:pos="1307"/>
        </w:tabs>
        <w:spacing w:line="306" w:lineRule="exact"/>
        <w:ind w:left="1307" w:right="55" w:rightChars="25"/>
        <w:jc w:val="both"/>
        <w:rPr>
          <w:rFonts w:asciiTheme="minorEastAsia" w:hAnsiTheme="minorEastAsia" w:eastAsiaTheme="minorEastAsia"/>
        </w:rPr>
      </w:pPr>
      <w:r>
        <w:rPr>
          <w:rFonts w:asciiTheme="minorEastAsia" w:hAnsiTheme="minorEastAsia" w:eastAsiaTheme="minorEastAsia"/>
        </w:rPr>
        <w:t>资格审查资料</w:t>
      </w:r>
    </w:p>
    <w:p>
      <w:pPr>
        <w:pStyle w:val="69"/>
        <w:tabs>
          <w:tab w:val="left" w:pos="1480"/>
        </w:tabs>
        <w:spacing w:before="160"/>
        <w:ind w:left="820" w:right="55" w:rightChars="25" w:firstLine="0"/>
        <w:jc w:val="both"/>
        <w:rPr>
          <w:rFonts w:asciiTheme="minorEastAsia" w:hAnsiTheme="minorEastAsia" w:eastAsiaTheme="minorEastAsia"/>
          <w:sz w:val="24"/>
        </w:rPr>
      </w:pPr>
      <w:r>
        <w:rPr>
          <w:rFonts w:hint="eastAsia" w:asciiTheme="minorEastAsia" w:hAnsiTheme="minorEastAsia" w:eastAsiaTheme="minorEastAsia"/>
          <w:sz w:val="24"/>
          <w:lang w:val="en-US"/>
        </w:rPr>
        <w:t xml:space="preserve">3.5.1 </w:t>
      </w:r>
      <w:r>
        <w:rPr>
          <w:rFonts w:asciiTheme="minorEastAsia" w:hAnsiTheme="minorEastAsia" w:eastAsiaTheme="minorEastAsia"/>
          <w:sz w:val="24"/>
        </w:rPr>
        <w:t>资质应按第六章“投标文件格式”附相关证明材料；</w:t>
      </w:r>
    </w:p>
    <w:p>
      <w:pPr>
        <w:pStyle w:val="69"/>
        <w:tabs>
          <w:tab w:val="left" w:pos="1480"/>
        </w:tabs>
        <w:spacing w:before="158"/>
        <w:ind w:left="820" w:right="55" w:rightChars="25" w:firstLine="0"/>
        <w:jc w:val="both"/>
        <w:rPr>
          <w:rFonts w:asciiTheme="minorEastAsia" w:hAnsiTheme="minorEastAsia" w:eastAsiaTheme="minorEastAsia"/>
          <w:sz w:val="24"/>
        </w:rPr>
      </w:pPr>
      <w:r>
        <w:rPr>
          <w:rFonts w:hint="eastAsia" w:asciiTheme="minorEastAsia" w:hAnsiTheme="minorEastAsia" w:eastAsiaTheme="minorEastAsia"/>
          <w:sz w:val="24"/>
          <w:lang w:val="en-US"/>
        </w:rPr>
        <w:t>3.5.2 报价</w:t>
      </w:r>
      <w:r>
        <w:rPr>
          <w:rFonts w:asciiTheme="minorEastAsia" w:hAnsiTheme="minorEastAsia" w:eastAsiaTheme="minorEastAsia"/>
          <w:sz w:val="24"/>
        </w:rPr>
        <w:t>应按第六章“投标文件格式”附相关证明材料；</w:t>
      </w:r>
    </w:p>
    <w:p>
      <w:pPr>
        <w:pStyle w:val="69"/>
        <w:tabs>
          <w:tab w:val="left" w:pos="1480"/>
        </w:tabs>
        <w:spacing w:before="161"/>
        <w:ind w:left="820" w:right="55" w:rightChars="25" w:firstLine="0"/>
        <w:jc w:val="both"/>
        <w:rPr>
          <w:rFonts w:asciiTheme="minorEastAsia" w:hAnsiTheme="minorEastAsia" w:eastAsiaTheme="minorEastAsia"/>
          <w:sz w:val="24"/>
        </w:rPr>
      </w:pPr>
      <w:r>
        <w:rPr>
          <w:rFonts w:hint="eastAsia" w:asciiTheme="minorEastAsia" w:hAnsiTheme="minorEastAsia" w:eastAsiaTheme="minorEastAsia"/>
          <w:sz w:val="24"/>
          <w:lang w:val="en-US"/>
        </w:rPr>
        <w:t xml:space="preserve">3.5.3 </w:t>
      </w:r>
      <w:r>
        <w:rPr>
          <w:rFonts w:asciiTheme="minorEastAsia" w:hAnsiTheme="minorEastAsia" w:eastAsiaTheme="minorEastAsia"/>
          <w:sz w:val="24"/>
        </w:rPr>
        <w:t>主要人员应按第六章“投标文件格式”附相关证明材料；</w:t>
      </w:r>
    </w:p>
    <w:p>
      <w:pPr>
        <w:pStyle w:val="69"/>
        <w:tabs>
          <w:tab w:val="left" w:pos="1480"/>
        </w:tabs>
        <w:spacing w:before="158"/>
        <w:ind w:left="820" w:right="55" w:rightChars="25" w:firstLine="0"/>
        <w:jc w:val="both"/>
        <w:rPr>
          <w:rFonts w:asciiTheme="minorEastAsia" w:hAnsiTheme="minorEastAsia" w:eastAsiaTheme="minorEastAsia"/>
          <w:sz w:val="24"/>
        </w:rPr>
      </w:pPr>
      <w:r>
        <w:rPr>
          <w:rFonts w:hint="eastAsia" w:asciiTheme="minorEastAsia" w:hAnsiTheme="minorEastAsia" w:eastAsiaTheme="minorEastAsia"/>
          <w:sz w:val="24"/>
          <w:lang w:val="en-US"/>
        </w:rPr>
        <w:t xml:space="preserve">3.5.4 </w:t>
      </w:r>
      <w:r>
        <w:rPr>
          <w:rFonts w:asciiTheme="minorEastAsia" w:hAnsiTheme="minorEastAsia" w:eastAsiaTheme="minorEastAsia"/>
          <w:sz w:val="24"/>
        </w:rPr>
        <w:t>信誉证明材料：应按第六章“投标文件格式”附相关证明材料</w:t>
      </w:r>
      <w:r>
        <w:rPr>
          <w:rFonts w:hint="eastAsia" w:asciiTheme="minorEastAsia" w:hAnsiTheme="minorEastAsia" w:eastAsiaTheme="minorEastAsia"/>
          <w:sz w:val="24"/>
        </w:rPr>
        <w:t>（若要求）</w:t>
      </w:r>
      <w:r>
        <w:rPr>
          <w:rFonts w:asciiTheme="minorEastAsia" w:hAnsiTheme="minorEastAsia" w:eastAsiaTheme="minorEastAsia"/>
          <w:sz w:val="24"/>
        </w:rPr>
        <w:t>。</w:t>
      </w:r>
    </w:p>
    <w:p>
      <w:pPr>
        <w:pStyle w:val="69"/>
        <w:tabs>
          <w:tab w:val="left" w:pos="1480"/>
        </w:tabs>
        <w:spacing w:before="160"/>
        <w:ind w:left="820" w:right="55" w:rightChars="25" w:firstLine="0"/>
        <w:jc w:val="both"/>
        <w:rPr>
          <w:rFonts w:asciiTheme="minorEastAsia" w:hAnsiTheme="minorEastAsia" w:eastAsiaTheme="minorEastAsia"/>
          <w:sz w:val="24"/>
        </w:rPr>
      </w:pPr>
      <w:r>
        <w:rPr>
          <w:rFonts w:hint="eastAsia" w:asciiTheme="minorEastAsia" w:hAnsiTheme="minorEastAsia" w:eastAsiaTheme="minorEastAsia"/>
          <w:sz w:val="24"/>
          <w:lang w:val="en-US"/>
        </w:rPr>
        <w:t xml:space="preserve">3.5.5 </w:t>
      </w:r>
      <w:r>
        <w:rPr>
          <w:rFonts w:asciiTheme="minorEastAsia" w:hAnsiTheme="minorEastAsia" w:eastAsiaTheme="minorEastAsia"/>
          <w:sz w:val="24"/>
        </w:rPr>
        <w:t>其它辅助说明资料。</w:t>
      </w:r>
    </w:p>
    <w:p>
      <w:pPr>
        <w:pStyle w:val="9"/>
        <w:numPr>
          <w:ilvl w:val="1"/>
          <w:numId w:val="2"/>
        </w:numPr>
        <w:tabs>
          <w:tab w:val="left" w:pos="1307"/>
        </w:tabs>
        <w:spacing w:before="158"/>
        <w:ind w:left="1307" w:right="55" w:rightChars="25"/>
        <w:jc w:val="both"/>
        <w:rPr>
          <w:rFonts w:asciiTheme="minorEastAsia" w:hAnsiTheme="minorEastAsia" w:eastAsiaTheme="minorEastAsia"/>
        </w:rPr>
      </w:pPr>
      <w:r>
        <w:rPr>
          <w:rFonts w:asciiTheme="minorEastAsia" w:hAnsiTheme="minorEastAsia" w:eastAsiaTheme="minorEastAsia"/>
        </w:rPr>
        <w:t>备选投标方案</w:t>
      </w:r>
    </w:p>
    <w:p>
      <w:pPr>
        <w:pStyle w:val="17"/>
        <w:spacing w:before="161" w:line="364" w:lineRule="auto"/>
        <w:ind w:left="340" w:right="55" w:rightChars="25" w:firstLine="480"/>
        <w:jc w:val="both"/>
        <w:rPr>
          <w:rFonts w:asciiTheme="minorEastAsia" w:hAnsiTheme="minorEastAsia" w:eastAsiaTheme="minorEastAsia"/>
        </w:rPr>
      </w:pPr>
      <w:r>
        <w:rPr>
          <w:rFonts w:asciiTheme="minorEastAsia" w:hAnsiTheme="minorEastAsia" w:eastAsiaTheme="minorEastAsia"/>
          <w:spacing w:val="-7"/>
        </w:rPr>
        <w:t>除投标人须知前附表另有规定外，投标人不得递交备选投标方案。允许投标人递交</w:t>
      </w:r>
      <w:r>
        <w:rPr>
          <w:rFonts w:asciiTheme="minorEastAsia" w:hAnsiTheme="minorEastAsia" w:eastAsiaTheme="minorEastAsia"/>
          <w:spacing w:val="-9"/>
        </w:rPr>
        <w:t>备选投标方案的，只有中标人所递交的备选投标方案方可予以考虑。评标委员会认为中</w:t>
      </w:r>
      <w:r>
        <w:rPr>
          <w:rFonts w:asciiTheme="minorEastAsia" w:hAnsiTheme="minorEastAsia" w:eastAsiaTheme="minorEastAsia"/>
          <w:spacing w:val="-5"/>
        </w:rPr>
        <w:t>标人的备选投标方案优于其按照招标文件要求编制的投标方案的，招标人可以接受该备</w:t>
      </w:r>
      <w:r>
        <w:rPr>
          <w:rFonts w:asciiTheme="minorEastAsia" w:hAnsiTheme="minorEastAsia" w:eastAsiaTheme="minorEastAsia"/>
        </w:rPr>
        <w:t>选投标方案。</w:t>
      </w:r>
    </w:p>
    <w:p>
      <w:pPr>
        <w:pStyle w:val="9"/>
        <w:numPr>
          <w:ilvl w:val="1"/>
          <w:numId w:val="2"/>
        </w:numPr>
        <w:tabs>
          <w:tab w:val="left" w:pos="1307"/>
        </w:tabs>
        <w:spacing w:line="305" w:lineRule="exact"/>
        <w:ind w:left="1307" w:right="55" w:rightChars="25"/>
        <w:jc w:val="both"/>
        <w:rPr>
          <w:rFonts w:asciiTheme="minorEastAsia" w:hAnsiTheme="minorEastAsia" w:eastAsiaTheme="minorEastAsia"/>
        </w:rPr>
      </w:pPr>
      <w:r>
        <w:rPr>
          <w:rFonts w:asciiTheme="minorEastAsia" w:hAnsiTheme="minorEastAsia" w:eastAsiaTheme="minorEastAsia"/>
        </w:rPr>
        <w:t>投标文件的编制</w:t>
      </w:r>
    </w:p>
    <w:p>
      <w:pPr>
        <w:pStyle w:val="69"/>
        <w:tabs>
          <w:tab w:val="left" w:pos="1540"/>
        </w:tabs>
        <w:spacing w:before="158" w:line="364" w:lineRule="auto"/>
        <w:ind w:right="55" w:rightChars="25"/>
        <w:jc w:val="both"/>
        <w:rPr>
          <w:rFonts w:asciiTheme="minorEastAsia" w:hAnsiTheme="minorEastAsia" w:eastAsiaTheme="minorEastAsia"/>
          <w:sz w:val="24"/>
        </w:rPr>
      </w:pPr>
      <w:r>
        <w:rPr>
          <w:rFonts w:hint="eastAsia" w:asciiTheme="minorEastAsia" w:hAnsiTheme="minorEastAsia" w:eastAsiaTheme="minorEastAsia"/>
          <w:spacing w:val="-21"/>
          <w:sz w:val="24"/>
          <w:lang w:val="en-US"/>
        </w:rPr>
        <w:t xml:space="preserve">3.7.1 </w:t>
      </w:r>
      <w:r>
        <w:rPr>
          <w:rFonts w:asciiTheme="minorEastAsia" w:hAnsiTheme="minorEastAsia" w:eastAsiaTheme="minorEastAsia"/>
          <w:spacing w:val="-21"/>
          <w:sz w:val="24"/>
        </w:rPr>
        <w:t>投标文件应按第六章“投标文件格式”进行编写，如有必要，可以增加附页，</w:t>
      </w:r>
      <w:r>
        <w:rPr>
          <w:rFonts w:asciiTheme="minorEastAsia" w:hAnsiTheme="minorEastAsia" w:eastAsiaTheme="minorEastAsia"/>
          <w:spacing w:val="-7"/>
          <w:sz w:val="24"/>
        </w:rPr>
        <w:t>作为投标文件的组成部分。其中，投标函附录在满足招标文件实质性要求的基础上，可</w:t>
      </w:r>
      <w:r>
        <w:rPr>
          <w:rFonts w:asciiTheme="minorEastAsia" w:hAnsiTheme="minorEastAsia" w:eastAsiaTheme="minorEastAsia"/>
          <w:sz w:val="24"/>
        </w:rPr>
        <w:t>以提出比招标文件要求更有利于招标人的承诺。</w:t>
      </w:r>
    </w:p>
    <w:p>
      <w:pPr>
        <w:pStyle w:val="69"/>
        <w:tabs>
          <w:tab w:val="left" w:pos="1540"/>
        </w:tabs>
        <w:spacing w:line="364" w:lineRule="auto"/>
        <w:ind w:right="55" w:rightChars="25"/>
        <w:jc w:val="both"/>
        <w:rPr>
          <w:rFonts w:asciiTheme="minorEastAsia" w:hAnsiTheme="minorEastAsia" w:eastAsiaTheme="minorEastAsia"/>
          <w:sz w:val="24"/>
        </w:rPr>
      </w:pPr>
      <w:r>
        <w:rPr>
          <w:rFonts w:hint="eastAsia" w:asciiTheme="minorEastAsia" w:hAnsiTheme="minorEastAsia" w:eastAsiaTheme="minorEastAsia"/>
          <w:spacing w:val="-6"/>
          <w:sz w:val="24"/>
          <w:lang w:val="en-US"/>
        </w:rPr>
        <w:t xml:space="preserve">3.7.2 </w:t>
      </w:r>
      <w:r>
        <w:rPr>
          <w:rFonts w:asciiTheme="minorEastAsia" w:hAnsiTheme="minorEastAsia" w:eastAsiaTheme="minorEastAsia"/>
          <w:spacing w:val="-6"/>
          <w:sz w:val="24"/>
        </w:rPr>
        <w:t>投标文件应当对招标文件有关招标范围、投标有效期、工期、质量标准、招</w:t>
      </w:r>
      <w:r>
        <w:rPr>
          <w:rFonts w:asciiTheme="minorEastAsia" w:hAnsiTheme="minorEastAsia" w:eastAsiaTheme="minorEastAsia"/>
          <w:sz w:val="24"/>
        </w:rPr>
        <w:t>标人要求等实质性内容作出响应。</w:t>
      </w:r>
    </w:p>
    <w:p>
      <w:pPr>
        <w:pStyle w:val="69"/>
        <w:tabs>
          <w:tab w:val="left" w:pos="1540"/>
        </w:tabs>
        <w:spacing w:line="364" w:lineRule="auto"/>
        <w:ind w:right="55" w:rightChars="25"/>
        <w:jc w:val="both"/>
        <w:rPr>
          <w:rFonts w:asciiTheme="minorEastAsia" w:hAnsiTheme="minorEastAsia" w:eastAsiaTheme="minorEastAsia"/>
          <w:spacing w:val="-7"/>
          <w:sz w:val="24"/>
        </w:rPr>
      </w:pPr>
      <w:r>
        <w:rPr>
          <w:rFonts w:hint="eastAsia" w:asciiTheme="minorEastAsia" w:hAnsiTheme="minorEastAsia" w:eastAsiaTheme="minorEastAsia"/>
          <w:spacing w:val="-7"/>
          <w:sz w:val="24"/>
          <w:lang w:val="en-US"/>
        </w:rPr>
        <w:t xml:space="preserve">3.7.3 </w:t>
      </w:r>
      <w:r>
        <w:rPr>
          <w:rFonts w:asciiTheme="minorEastAsia" w:hAnsiTheme="minorEastAsia" w:eastAsiaTheme="minorEastAsia"/>
          <w:spacing w:val="-7"/>
          <w:sz w:val="24"/>
        </w:rPr>
        <w:t>投标文件应用不褪色的材料书写或打印，并由投标人的法定代表人在招标文件要求签字的地方签字。</w:t>
      </w:r>
    </w:p>
    <w:p>
      <w:pPr>
        <w:pStyle w:val="69"/>
        <w:tabs>
          <w:tab w:val="left" w:pos="1540"/>
        </w:tabs>
        <w:spacing w:line="364" w:lineRule="auto"/>
        <w:ind w:right="55" w:rightChars="25"/>
        <w:jc w:val="both"/>
        <w:rPr>
          <w:rFonts w:asciiTheme="minorEastAsia" w:hAnsiTheme="minorEastAsia" w:eastAsiaTheme="minorEastAsia"/>
          <w:sz w:val="24"/>
          <w:szCs w:val="24"/>
        </w:rPr>
      </w:pPr>
      <w:r>
        <w:rPr>
          <w:rFonts w:hint="eastAsia" w:asciiTheme="minorEastAsia" w:hAnsiTheme="minorEastAsia" w:eastAsiaTheme="minorEastAsia"/>
          <w:spacing w:val="-9"/>
          <w:sz w:val="24"/>
          <w:szCs w:val="24"/>
        </w:rPr>
        <w:t>投标文件应</w:t>
      </w:r>
      <w:r>
        <w:rPr>
          <w:rFonts w:asciiTheme="minorEastAsia" w:hAnsiTheme="minorEastAsia" w:eastAsiaTheme="minorEastAsia"/>
          <w:spacing w:val="-9"/>
          <w:sz w:val="24"/>
          <w:szCs w:val="24"/>
        </w:rPr>
        <w:t>尽量避免涂改、行间插字或删除。如果出现上述情况，改动之处应加盖单位章或由投标</w:t>
      </w:r>
      <w:r>
        <w:rPr>
          <w:rFonts w:asciiTheme="minorEastAsia" w:hAnsiTheme="minorEastAsia" w:eastAsiaTheme="minorEastAsia"/>
          <w:sz w:val="24"/>
          <w:szCs w:val="24"/>
        </w:rPr>
        <w:t>人的法定代表人确认。签字或盖章的具体要求见投标人须知前附表。</w:t>
      </w:r>
    </w:p>
    <w:p>
      <w:pPr>
        <w:pStyle w:val="69"/>
        <w:tabs>
          <w:tab w:val="left" w:pos="1540"/>
        </w:tabs>
        <w:spacing w:before="5" w:line="362" w:lineRule="auto"/>
        <w:ind w:right="55" w:rightChars="25"/>
        <w:jc w:val="both"/>
        <w:rPr>
          <w:rFonts w:asciiTheme="minorEastAsia" w:hAnsiTheme="minorEastAsia" w:eastAsiaTheme="minorEastAsia"/>
          <w:sz w:val="24"/>
        </w:rPr>
      </w:pPr>
      <w:r>
        <w:rPr>
          <w:rFonts w:hint="eastAsia" w:asciiTheme="minorEastAsia" w:hAnsiTheme="minorEastAsia" w:eastAsiaTheme="minorEastAsia"/>
          <w:spacing w:val="-5"/>
          <w:sz w:val="24"/>
          <w:lang w:val="en-US"/>
        </w:rPr>
        <w:t xml:space="preserve">3.7.4 </w:t>
      </w:r>
      <w:r>
        <w:rPr>
          <w:rFonts w:asciiTheme="minorEastAsia" w:hAnsiTheme="minorEastAsia" w:eastAsiaTheme="minorEastAsia"/>
          <w:spacing w:val="-5"/>
          <w:sz w:val="24"/>
        </w:rPr>
        <w:t>投标文件正本一份,副本份数见投标人须知前附表。正本和副本的封面上应</w:t>
      </w:r>
      <w:r>
        <w:rPr>
          <w:rFonts w:asciiTheme="minorEastAsia" w:hAnsiTheme="minorEastAsia" w:eastAsiaTheme="minorEastAsia"/>
          <w:sz w:val="24"/>
        </w:rPr>
        <w:t>清楚地标记“正本”或“副本”的字样。当副本和正本不一致时，以正本为准。</w:t>
      </w:r>
    </w:p>
    <w:p>
      <w:pPr>
        <w:pStyle w:val="69"/>
        <w:tabs>
          <w:tab w:val="left" w:pos="1540"/>
        </w:tabs>
        <w:spacing w:before="5" w:line="362" w:lineRule="auto"/>
        <w:ind w:right="55" w:rightChars="25"/>
        <w:jc w:val="both"/>
        <w:rPr>
          <w:rFonts w:asciiTheme="minorEastAsia" w:hAnsiTheme="minorEastAsia" w:eastAsiaTheme="minorEastAsia"/>
          <w:sz w:val="24"/>
        </w:rPr>
      </w:pPr>
      <w:r>
        <w:rPr>
          <w:rFonts w:hint="eastAsia" w:asciiTheme="minorEastAsia" w:hAnsiTheme="minorEastAsia" w:eastAsiaTheme="minorEastAsia"/>
          <w:spacing w:val="-7"/>
          <w:sz w:val="24"/>
          <w:lang w:val="en-US"/>
        </w:rPr>
        <w:t xml:space="preserve">3.7.5 </w:t>
      </w:r>
      <w:r>
        <w:rPr>
          <w:rFonts w:asciiTheme="minorEastAsia" w:hAnsiTheme="minorEastAsia" w:eastAsiaTheme="minorEastAsia"/>
          <w:spacing w:val="-7"/>
          <w:sz w:val="24"/>
        </w:rPr>
        <w:t>投标文件的正本与副本应分别装订成册，具体装订要求见投标人须知前附表</w:t>
      </w:r>
      <w:r>
        <w:rPr>
          <w:rFonts w:asciiTheme="minorEastAsia" w:hAnsiTheme="minorEastAsia" w:eastAsiaTheme="minorEastAsia"/>
          <w:sz w:val="24"/>
        </w:rPr>
        <w:t>规定。</w:t>
      </w:r>
    </w:p>
    <w:p>
      <w:pPr>
        <w:pStyle w:val="9"/>
        <w:numPr>
          <w:ilvl w:val="0"/>
          <w:numId w:val="2"/>
        </w:numPr>
        <w:tabs>
          <w:tab w:val="left" w:pos="1185"/>
        </w:tabs>
        <w:spacing w:before="5"/>
        <w:ind w:left="1184" w:right="55" w:rightChars="25" w:hanging="363"/>
        <w:jc w:val="both"/>
        <w:rPr>
          <w:rFonts w:asciiTheme="minorEastAsia" w:hAnsiTheme="minorEastAsia" w:eastAsiaTheme="minorEastAsia"/>
        </w:rPr>
      </w:pPr>
      <w:r>
        <w:rPr>
          <w:rFonts w:asciiTheme="minorEastAsia" w:hAnsiTheme="minorEastAsia" w:eastAsiaTheme="minorEastAsia"/>
        </w:rPr>
        <w:t>投标</w:t>
      </w:r>
    </w:p>
    <w:p>
      <w:pPr>
        <w:pStyle w:val="9"/>
        <w:numPr>
          <w:ilvl w:val="1"/>
          <w:numId w:val="2"/>
        </w:numPr>
        <w:tabs>
          <w:tab w:val="left" w:pos="1307"/>
        </w:tabs>
        <w:spacing w:before="158"/>
        <w:ind w:left="1307" w:right="55" w:rightChars="25"/>
        <w:jc w:val="both"/>
        <w:rPr>
          <w:rFonts w:asciiTheme="minorEastAsia" w:hAnsiTheme="minorEastAsia" w:eastAsiaTheme="minorEastAsia"/>
        </w:rPr>
      </w:pPr>
      <w:r>
        <w:rPr>
          <w:rFonts w:asciiTheme="minorEastAsia" w:hAnsiTheme="minorEastAsia" w:eastAsiaTheme="minorEastAsia"/>
        </w:rPr>
        <w:t>投标文件的密封和标记</w:t>
      </w:r>
    </w:p>
    <w:p>
      <w:pPr>
        <w:pStyle w:val="69"/>
        <w:tabs>
          <w:tab w:val="left" w:pos="1540"/>
        </w:tabs>
        <w:spacing w:before="158"/>
        <w:ind w:left="820" w:right="55" w:rightChars="25" w:firstLine="0"/>
        <w:jc w:val="both"/>
        <w:rPr>
          <w:rFonts w:asciiTheme="minorEastAsia" w:hAnsiTheme="minorEastAsia" w:eastAsiaTheme="minorEastAsia"/>
          <w:spacing w:val="-9"/>
          <w:sz w:val="24"/>
          <w:lang w:val="en-US"/>
        </w:rPr>
      </w:pPr>
      <w:r>
        <w:rPr>
          <w:rFonts w:hint="eastAsia" w:asciiTheme="minorEastAsia" w:hAnsiTheme="minorEastAsia" w:eastAsiaTheme="minorEastAsia"/>
          <w:spacing w:val="-9"/>
          <w:sz w:val="24"/>
          <w:lang w:val="en-US"/>
        </w:rPr>
        <w:t>4.1.1</w:t>
      </w:r>
      <w:r>
        <w:rPr>
          <w:rFonts w:asciiTheme="minorEastAsia" w:hAnsiTheme="minorEastAsia" w:eastAsiaTheme="minorEastAsia"/>
          <w:spacing w:val="-9"/>
          <w:sz w:val="24"/>
          <w:lang w:val="en-US"/>
        </w:rPr>
        <w:t>投标文件应进行包装、加贴盖有投标人单位章的封条</w:t>
      </w:r>
      <w:r>
        <w:rPr>
          <w:rFonts w:hint="eastAsia" w:asciiTheme="minorEastAsia" w:hAnsiTheme="minorEastAsia" w:eastAsiaTheme="minorEastAsia"/>
          <w:spacing w:val="-9"/>
          <w:sz w:val="24"/>
          <w:lang w:val="en-US"/>
        </w:rPr>
        <w:t>。</w:t>
      </w:r>
    </w:p>
    <w:p>
      <w:pPr>
        <w:pStyle w:val="69"/>
        <w:tabs>
          <w:tab w:val="left" w:pos="1540"/>
        </w:tabs>
        <w:spacing w:before="161"/>
        <w:ind w:left="820" w:right="55" w:rightChars="25" w:firstLine="0"/>
        <w:jc w:val="both"/>
        <w:rPr>
          <w:rFonts w:asciiTheme="minorEastAsia" w:hAnsiTheme="minorEastAsia" w:eastAsiaTheme="minorEastAsia"/>
          <w:sz w:val="24"/>
          <w:lang w:val="en-US"/>
        </w:rPr>
      </w:pPr>
      <w:r>
        <w:rPr>
          <w:rFonts w:hint="eastAsia" w:asciiTheme="minorEastAsia" w:hAnsiTheme="minorEastAsia" w:eastAsiaTheme="minorEastAsia"/>
          <w:sz w:val="24"/>
          <w:lang w:val="en-US"/>
        </w:rPr>
        <w:t>4.1.2</w:t>
      </w:r>
      <w:r>
        <w:rPr>
          <w:rFonts w:asciiTheme="minorEastAsia" w:hAnsiTheme="minorEastAsia" w:eastAsiaTheme="minorEastAsia"/>
          <w:sz w:val="24"/>
          <w:lang w:val="en-US"/>
        </w:rPr>
        <w:t>投标文件封套上应写明的内容见投标人须知前附表。</w:t>
      </w:r>
    </w:p>
    <w:p>
      <w:pPr>
        <w:pStyle w:val="69"/>
        <w:tabs>
          <w:tab w:val="left" w:pos="1540"/>
        </w:tabs>
        <w:spacing w:before="160" w:line="362" w:lineRule="auto"/>
        <w:ind w:left="480" w:leftChars="218" w:right="55" w:rightChars="25" w:firstLine="369" w:firstLineChars="154"/>
        <w:jc w:val="both"/>
        <w:rPr>
          <w:rFonts w:asciiTheme="minorEastAsia" w:hAnsiTheme="minorEastAsia" w:eastAsiaTheme="minorEastAsia"/>
          <w:sz w:val="24"/>
        </w:rPr>
      </w:pPr>
      <w:r>
        <w:rPr>
          <w:rFonts w:hint="eastAsia" w:asciiTheme="minorEastAsia" w:hAnsiTheme="minorEastAsia" w:eastAsiaTheme="minorEastAsia"/>
          <w:sz w:val="24"/>
        </w:rPr>
        <w:t>4.1.3</w:t>
      </w:r>
      <w:r>
        <w:rPr>
          <w:rFonts w:asciiTheme="minorEastAsia" w:hAnsiTheme="minorEastAsia" w:eastAsiaTheme="minorEastAsia"/>
          <w:sz w:val="24"/>
        </w:rPr>
        <w:t>未按本章第 4.1.1 项或第 4.1.2 项要求密封和加写标记的投标文件，</w:t>
      </w:r>
      <w:r>
        <w:rPr>
          <w:rFonts w:asciiTheme="minorEastAsia" w:hAnsiTheme="minorEastAsia" w:eastAsiaTheme="minorEastAsia"/>
          <w:sz w:val="24"/>
          <w:lang w:val="en-US"/>
        </w:rPr>
        <w:t>招标</w:t>
      </w:r>
      <w:r>
        <w:rPr>
          <w:rFonts w:asciiTheme="minorEastAsia" w:hAnsiTheme="minorEastAsia" w:eastAsiaTheme="minorEastAsia"/>
          <w:spacing w:val="-15"/>
          <w:sz w:val="24"/>
        </w:rPr>
        <w:t>人</w:t>
      </w:r>
      <w:r>
        <w:rPr>
          <w:rFonts w:asciiTheme="minorEastAsia" w:hAnsiTheme="minorEastAsia" w:eastAsiaTheme="minorEastAsia"/>
          <w:sz w:val="24"/>
        </w:rPr>
        <w:t>不予受理。</w:t>
      </w:r>
    </w:p>
    <w:p>
      <w:pPr>
        <w:pStyle w:val="9"/>
        <w:numPr>
          <w:ilvl w:val="1"/>
          <w:numId w:val="2"/>
        </w:numPr>
        <w:tabs>
          <w:tab w:val="left" w:pos="1307"/>
        </w:tabs>
        <w:spacing w:before="5"/>
        <w:ind w:left="1307" w:right="55" w:rightChars="25"/>
        <w:jc w:val="both"/>
        <w:rPr>
          <w:rFonts w:asciiTheme="minorEastAsia" w:hAnsiTheme="minorEastAsia" w:eastAsiaTheme="minorEastAsia"/>
        </w:rPr>
      </w:pPr>
      <w:r>
        <w:rPr>
          <w:rFonts w:asciiTheme="minorEastAsia" w:hAnsiTheme="minorEastAsia" w:eastAsiaTheme="minorEastAsia"/>
        </w:rPr>
        <w:t>投标文件的递交</w:t>
      </w:r>
    </w:p>
    <w:p>
      <w:pPr>
        <w:pStyle w:val="69"/>
        <w:tabs>
          <w:tab w:val="left" w:pos="1540"/>
        </w:tabs>
        <w:spacing w:before="158"/>
        <w:ind w:left="820" w:right="55" w:rightChars="25" w:firstLine="0"/>
        <w:jc w:val="both"/>
        <w:rPr>
          <w:rFonts w:asciiTheme="minorEastAsia" w:hAnsiTheme="minorEastAsia" w:eastAsiaTheme="minorEastAsia"/>
          <w:sz w:val="24"/>
        </w:rPr>
      </w:pPr>
      <w:r>
        <w:rPr>
          <w:rFonts w:hint="eastAsia" w:asciiTheme="minorEastAsia" w:hAnsiTheme="minorEastAsia" w:eastAsiaTheme="minorEastAsia"/>
          <w:spacing w:val="-9"/>
          <w:sz w:val="24"/>
          <w:lang w:val="en-US"/>
        </w:rPr>
        <w:t xml:space="preserve">4.2.1 </w:t>
      </w:r>
      <w:r>
        <w:rPr>
          <w:rFonts w:asciiTheme="minorEastAsia" w:hAnsiTheme="minorEastAsia" w:eastAsiaTheme="minorEastAsia"/>
          <w:spacing w:val="-9"/>
          <w:sz w:val="24"/>
        </w:rPr>
        <w:t>投标人应在</w:t>
      </w:r>
      <w:r>
        <w:rPr>
          <w:rFonts w:asciiTheme="minorEastAsia" w:hAnsiTheme="minorEastAsia" w:eastAsiaTheme="minorEastAsia"/>
          <w:spacing w:val="-8"/>
          <w:sz w:val="24"/>
        </w:rPr>
        <w:t>规定的投标截止时间前递交投标文件。</w:t>
      </w:r>
    </w:p>
    <w:p>
      <w:pPr>
        <w:pStyle w:val="69"/>
        <w:tabs>
          <w:tab w:val="left" w:pos="1540"/>
        </w:tabs>
        <w:spacing w:before="161"/>
        <w:ind w:left="820" w:right="55" w:rightChars="25" w:firstLine="0"/>
        <w:jc w:val="both"/>
        <w:rPr>
          <w:rFonts w:asciiTheme="minorEastAsia" w:hAnsiTheme="minorEastAsia" w:eastAsiaTheme="minorEastAsia"/>
          <w:sz w:val="24"/>
        </w:rPr>
      </w:pPr>
      <w:r>
        <w:rPr>
          <w:rFonts w:hint="eastAsia" w:asciiTheme="minorEastAsia" w:hAnsiTheme="minorEastAsia" w:eastAsiaTheme="minorEastAsia"/>
          <w:sz w:val="24"/>
          <w:lang w:val="en-US"/>
        </w:rPr>
        <w:t xml:space="preserve">4.2.2 </w:t>
      </w:r>
      <w:r>
        <w:rPr>
          <w:rFonts w:asciiTheme="minorEastAsia" w:hAnsiTheme="minorEastAsia" w:eastAsiaTheme="minorEastAsia"/>
          <w:sz w:val="24"/>
        </w:rPr>
        <w:t>投标人递交投标文件的地点：见投标人须知前附表。</w:t>
      </w:r>
    </w:p>
    <w:p>
      <w:pPr>
        <w:pStyle w:val="69"/>
        <w:tabs>
          <w:tab w:val="left" w:pos="1540"/>
        </w:tabs>
        <w:spacing w:before="158"/>
        <w:ind w:left="820" w:right="55" w:rightChars="25" w:firstLine="0"/>
        <w:jc w:val="both"/>
        <w:rPr>
          <w:rFonts w:asciiTheme="minorEastAsia" w:hAnsiTheme="minorEastAsia" w:eastAsiaTheme="minorEastAsia"/>
          <w:sz w:val="24"/>
        </w:rPr>
      </w:pPr>
      <w:r>
        <w:rPr>
          <w:rFonts w:hint="eastAsia" w:asciiTheme="minorEastAsia" w:hAnsiTheme="minorEastAsia" w:eastAsiaTheme="minorEastAsia"/>
          <w:sz w:val="24"/>
          <w:lang w:val="en-US"/>
        </w:rPr>
        <w:t xml:space="preserve">4.2.3 </w:t>
      </w:r>
      <w:r>
        <w:rPr>
          <w:rFonts w:asciiTheme="minorEastAsia" w:hAnsiTheme="minorEastAsia" w:eastAsiaTheme="minorEastAsia"/>
          <w:sz w:val="24"/>
        </w:rPr>
        <w:t>除投标人须知前附表另有规定外，投标人所递交的投标文件不予退还。</w:t>
      </w:r>
    </w:p>
    <w:p>
      <w:pPr>
        <w:pStyle w:val="69"/>
        <w:tabs>
          <w:tab w:val="left" w:pos="1540"/>
        </w:tabs>
        <w:spacing w:before="160"/>
        <w:ind w:left="820" w:right="55" w:rightChars="25" w:firstLine="0"/>
        <w:jc w:val="both"/>
        <w:rPr>
          <w:rFonts w:asciiTheme="minorEastAsia" w:hAnsiTheme="minorEastAsia" w:eastAsiaTheme="minorEastAsia"/>
          <w:sz w:val="24"/>
        </w:rPr>
      </w:pPr>
      <w:r>
        <w:rPr>
          <w:rFonts w:hint="eastAsia" w:asciiTheme="minorEastAsia" w:hAnsiTheme="minorEastAsia" w:eastAsiaTheme="minorEastAsia"/>
          <w:sz w:val="24"/>
          <w:lang w:val="en-US"/>
        </w:rPr>
        <w:t xml:space="preserve">4.2.4 </w:t>
      </w:r>
      <w:r>
        <w:rPr>
          <w:rFonts w:asciiTheme="minorEastAsia" w:hAnsiTheme="minorEastAsia" w:eastAsiaTheme="minorEastAsia"/>
          <w:sz w:val="24"/>
        </w:rPr>
        <w:t>招标人收到投标文件后，向投标人出具签收凭证。</w:t>
      </w:r>
    </w:p>
    <w:p>
      <w:pPr>
        <w:pStyle w:val="69"/>
        <w:tabs>
          <w:tab w:val="left" w:pos="1540"/>
        </w:tabs>
        <w:spacing w:before="158"/>
        <w:ind w:left="820" w:right="55" w:rightChars="25" w:firstLine="0"/>
        <w:jc w:val="both"/>
        <w:rPr>
          <w:rFonts w:asciiTheme="minorEastAsia" w:hAnsiTheme="minorEastAsia" w:eastAsiaTheme="minorEastAsia"/>
          <w:sz w:val="24"/>
        </w:rPr>
      </w:pPr>
      <w:r>
        <w:rPr>
          <w:rFonts w:hint="eastAsia" w:asciiTheme="minorEastAsia" w:hAnsiTheme="minorEastAsia" w:eastAsiaTheme="minorEastAsia"/>
          <w:sz w:val="24"/>
          <w:lang w:val="en-US"/>
        </w:rPr>
        <w:t xml:space="preserve">4.2.5 </w:t>
      </w:r>
      <w:r>
        <w:rPr>
          <w:rFonts w:asciiTheme="minorEastAsia" w:hAnsiTheme="minorEastAsia" w:eastAsiaTheme="minorEastAsia"/>
          <w:sz w:val="24"/>
        </w:rPr>
        <w:t>逾期送达的或者未送达指定地点的投标文件，招标人不予受理。</w:t>
      </w:r>
    </w:p>
    <w:p>
      <w:pPr>
        <w:pStyle w:val="9"/>
        <w:numPr>
          <w:ilvl w:val="1"/>
          <w:numId w:val="2"/>
        </w:numPr>
        <w:tabs>
          <w:tab w:val="left" w:pos="1307"/>
        </w:tabs>
        <w:spacing w:before="161"/>
        <w:ind w:left="1307" w:right="55" w:rightChars="25"/>
        <w:jc w:val="both"/>
        <w:rPr>
          <w:rFonts w:asciiTheme="minorEastAsia" w:hAnsiTheme="minorEastAsia" w:eastAsiaTheme="minorEastAsia"/>
        </w:rPr>
      </w:pPr>
      <w:r>
        <w:rPr>
          <w:rFonts w:asciiTheme="minorEastAsia" w:hAnsiTheme="minorEastAsia" w:eastAsiaTheme="minorEastAsia"/>
        </w:rPr>
        <w:t>投标文件的修改与撤回</w:t>
      </w:r>
    </w:p>
    <w:p>
      <w:pPr>
        <w:pStyle w:val="69"/>
        <w:tabs>
          <w:tab w:val="left" w:pos="1540"/>
        </w:tabs>
        <w:spacing w:before="158" w:line="364" w:lineRule="auto"/>
        <w:ind w:right="55" w:rightChars="25"/>
        <w:jc w:val="both"/>
        <w:rPr>
          <w:rFonts w:asciiTheme="minorEastAsia" w:hAnsiTheme="minorEastAsia" w:eastAsiaTheme="minorEastAsia"/>
          <w:sz w:val="24"/>
        </w:rPr>
      </w:pPr>
      <w:r>
        <w:rPr>
          <w:rFonts w:hint="eastAsia" w:asciiTheme="minorEastAsia" w:hAnsiTheme="minorEastAsia" w:eastAsiaTheme="minorEastAsia"/>
          <w:spacing w:val="-12"/>
          <w:sz w:val="24"/>
          <w:lang w:val="en-US"/>
        </w:rPr>
        <w:t xml:space="preserve">4.3.1 </w:t>
      </w:r>
      <w:r>
        <w:rPr>
          <w:rFonts w:asciiTheme="minorEastAsia" w:hAnsiTheme="minorEastAsia" w:eastAsiaTheme="minorEastAsia"/>
          <w:spacing w:val="-12"/>
          <w:sz w:val="24"/>
        </w:rPr>
        <w:t>在本章</w:t>
      </w:r>
      <w:r>
        <w:rPr>
          <w:rFonts w:hint="eastAsia" w:asciiTheme="minorEastAsia" w:hAnsiTheme="minorEastAsia" w:eastAsiaTheme="minorEastAsia"/>
          <w:spacing w:val="-12"/>
          <w:sz w:val="24"/>
        </w:rPr>
        <w:t>投标人须知前附表</w:t>
      </w:r>
      <w:r>
        <w:rPr>
          <w:rFonts w:asciiTheme="minorEastAsia" w:hAnsiTheme="minorEastAsia" w:eastAsiaTheme="minorEastAsia"/>
          <w:spacing w:val="-12"/>
          <w:sz w:val="24"/>
        </w:rPr>
        <w:t xml:space="preserve">第 </w:t>
      </w:r>
      <w:r>
        <w:rPr>
          <w:rFonts w:asciiTheme="minorEastAsia" w:hAnsiTheme="minorEastAsia" w:eastAsiaTheme="minorEastAsia"/>
          <w:sz w:val="24"/>
        </w:rPr>
        <w:t>2.</w:t>
      </w:r>
      <w:r>
        <w:rPr>
          <w:rFonts w:hint="eastAsia" w:asciiTheme="minorEastAsia" w:hAnsiTheme="minorEastAsia" w:eastAsiaTheme="minorEastAsia"/>
          <w:sz w:val="24"/>
        </w:rPr>
        <w:t>3</w:t>
      </w:r>
      <w:r>
        <w:rPr>
          <w:rFonts w:asciiTheme="minorEastAsia" w:hAnsiTheme="minorEastAsia" w:eastAsiaTheme="minorEastAsia"/>
          <w:spacing w:val="-15"/>
          <w:sz w:val="24"/>
        </w:rPr>
        <w:t xml:space="preserve"> 项规定的投标截止时间前，投标人可以修改或撤回已递交的</w:t>
      </w:r>
      <w:r>
        <w:rPr>
          <w:rFonts w:asciiTheme="minorEastAsia" w:hAnsiTheme="minorEastAsia" w:eastAsiaTheme="minorEastAsia"/>
          <w:sz w:val="24"/>
        </w:rPr>
        <w:t>投标文件，但应以书面形式通知招标人。</w:t>
      </w:r>
    </w:p>
    <w:p>
      <w:pPr>
        <w:pStyle w:val="69"/>
        <w:tabs>
          <w:tab w:val="left" w:pos="1540"/>
        </w:tabs>
        <w:spacing w:line="364" w:lineRule="auto"/>
        <w:ind w:right="55" w:rightChars="25"/>
        <w:jc w:val="both"/>
        <w:rPr>
          <w:rFonts w:asciiTheme="minorEastAsia" w:hAnsiTheme="minorEastAsia" w:eastAsiaTheme="minorEastAsia"/>
          <w:sz w:val="24"/>
        </w:rPr>
      </w:pPr>
      <w:r>
        <w:rPr>
          <w:rFonts w:hint="eastAsia" w:asciiTheme="minorEastAsia" w:hAnsiTheme="minorEastAsia" w:eastAsiaTheme="minorEastAsia"/>
          <w:sz w:val="24"/>
          <w:lang w:val="en-US"/>
        </w:rPr>
        <w:t xml:space="preserve">4.3.2 </w:t>
      </w:r>
      <w:r>
        <w:rPr>
          <w:rFonts w:asciiTheme="minorEastAsia" w:hAnsiTheme="minorEastAsia" w:eastAsiaTheme="minorEastAsia"/>
          <w:sz w:val="24"/>
        </w:rPr>
        <w:t>投标人修改或撤回已递交投标文件的书面通知应按照本章第3.7.3</w:t>
      </w:r>
      <w:r>
        <w:rPr>
          <w:rFonts w:asciiTheme="minorEastAsia" w:hAnsiTheme="minorEastAsia" w:eastAsiaTheme="minorEastAsia"/>
          <w:spacing w:val="-2"/>
          <w:sz w:val="24"/>
        </w:rPr>
        <w:t>项的要</w:t>
      </w:r>
      <w:r>
        <w:rPr>
          <w:rFonts w:asciiTheme="minorEastAsia" w:hAnsiTheme="minorEastAsia" w:eastAsiaTheme="minorEastAsia"/>
          <w:sz w:val="24"/>
        </w:rPr>
        <w:t>求签字或盖章。招标人收到书面通知后，向投标人出具签收凭证。</w:t>
      </w:r>
    </w:p>
    <w:p>
      <w:pPr>
        <w:pStyle w:val="69"/>
        <w:tabs>
          <w:tab w:val="left" w:pos="1540"/>
        </w:tabs>
        <w:spacing w:line="362" w:lineRule="auto"/>
        <w:ind w:left="820" w:right="55" w:rightChars="25" w:firstLine="0"/>
        <w:jc w:val="both"/>
        <w:rPr>
          <w:rFonts w:asciiTheme="minorEastAsia" w:hAnsiTheme="minorEastAsia" w:eastAsiaTheme="minorEastAsia"/>
          <w:sz w:val="24"/>
        </w:rPr>
      </w:pPr>
      <w:r>
        <w:rPr>
          <w:rFonts w:hint="eastAsia" w:asciiTheme="minorEastAsia" w:hAnsiTheme="minorEastAsia" w:eastAsiaTheme="minorEastAsia"/>
          <w:spacing w:val="-10"/>
          <w:sz w:val="24"/>
          <w:lang w:val="en-US"/>
        </w:rPr>
        <w:t xml:space="preserve">4.3.3 </w:t>
      </w:r>
      <w:r>
        <w:rPr>
          <w:rFonts w:asciiTheme="minorEastAsia" w:hAnsiTheme="minorEastAsia" w:eastAsiaTheme="minorEastAsia"/>
          <w:spacing w:val="-10"/>
          <w:sz w:val="24"/>
        </w:rPr>
        <w:t>投标人撤回投标文件的，按</w:t>
      </w:r>
      <w:r>
        <w:rPr>
          <w:rFonts w:hint="eastAsia" w:asciiTheme="minorEastAsia" w:hAnsiTheme="minorEastAsia" w:eastAsiaTheme="minorEastAsia"/>
          <w:spacing w:val="-10"/>
          <w:sz w:val="24"/>
        </w:rPr>
        <w:t>有关</w:t>
      </w:r>
      <w:r>
        <w:rPr>
          <w:rFonts w:asciiTheme="minorEastAsia" w:hAnsiTheme="minorEastAsia" w:eastAsiaTheme="minorEastAsia"/>
          <w:spacing w:val="-10"/>
          <w:sz w:val="24"/>
        </w:rPr>
        <w:t>规定退还已收取的投标</w:t>
      </w:r>
      <w:r>
        <w:rPr>
          <w:rFonts w:asciiTheme="minorEastAsia" w:hAnsiTheme="minorEastAsia" w:eastAsiaTheme="minorEastAsia"/>
          <w:sz w:val="24"/>
        </w:rPr>
        <w:t>保证金。</w:t>
      </w:r>
    </w:p>
    <w:p>
      <w:pPr>
        <w:pStyle w:val="69"/>
        <w:tabs>
          <w:tab w:val="left" w:pos="1540"/>
        </w:tabs>
        <w:spacing w:line="363" w:lineRule="auto"/>
        <w:jc w:val="both"/>
        <w:rPr>
          <w:rFonts w:asciiTheme="minorEastAsia" w:hAnsiTheme="minorEastAsia" w:eastAsiaTheme="minorEastAsia"/>
          <w:sz w:val="24"/>
        </w:rPr>
      </w:pPr>
      <w:r>
        <w:rPr>
          <w:rFonts w:hint="eastAsia" w:asciiTheme="minorEastAsia" w:hAnsiTheme="minorEastAsia" w:eastAsiaTheme="minorEastAsia"/>
          <w:spacing w:val="-5"/>
          <w:sz w:val="24"/>
          <w:lang w:val="en-US"/>
        </w:rPr>
        <w:t xml:space="preserve">4.3.4 </w:t>
      </w:r>
      <w:r>
        <w:rPr>
          <w:rFonts w:asciiTheme="minorEastAsia" w:hAnsiTheme="minorEastAsia" w:eastAsiaTheme="minorEastAsia"/>
          <w:spacing w:val="-5"/>
          <w:sz w:val="24"/>
        </w:rPr>
        <w:t>修改的内容为投标文件的组成部分。修改的投标文件应按照本章第</w:t>
      </w:r>
      <w:r>
        <w:rPr>
          <w:rFonts w:asciiTheme="minorEastAsia" w:hAnsiTheme="minorEastAsia" w:eastAsiaTheme="minorEastAsia"/>
          <w:sz w:val="24"/>
        </w:rPr>
        <w:t>3</w:t>
      </w:r>
      <w:r>
        <w:rPr>
          <w:rFonts w:asciiTheme="minorEastAsia" w:hAnsiTheme="minorEastAsia" w:eastAsiaTheme="minorEastAsia"/>
          <w:spacing w:val="-32"/>
          <w:sz w:val="24"/>
        </w:rPr>
        <w:t>条、第</w:t>
      </w:r>
      <w:r>
        <w:rPr>
          <w:rFonts w:hint="eastAsia" w:asciiTheme="minorEastAsia" w:hAnsiTheme="minorEastAsia" w:eastAsiaTheme="minorEastAsia"/>
          <w:spacing w:val="-32"/>
          <w:sz w:val="24"/>
        </w:rPr>
        <w:t xml:space="preserve"> </w:t>
      </w:r>
      <w:r>
        <w:rPr>
          <w:rFonts w:asciiTheme="minorEastAsia" w:hAnsiTheme="minorEastAsia" w:eastAsiaTheme="minorEastAsia"/>
          <w:sz w:val="24"/>
        </w:rPr>
        <w:t>4</w:t>
      </w:r>
      <w:r>
        <w:rPr>
          <w:rFonts w:asciiTheme="minorEastAsia" w:hAnsiTheme="minorEastAsia" w:eastAsiaTheme="minorEastAsia"/>
          <w:spacing w:val="-8"/>
          <w:sz w:val="24"/>
        </w:rPr>
        <w:t xml:space="preserve"> 条规定进行编制、密封、标记和递交，并标明“修改”字样。</w:t>
      </w:r>
    </w:p>
    <w:p>
      <w:pPr>
        <w:pStyle w:val="9"/>
        <w:numPr>
          <w:ilvl w:val="0"/>
          <w:numId w:val="2"/>
        </w:numPr>
        <w:tabs>
          <w:tab w:val="left" w:pos="1185"/>
        </w:tabs>
        <w:spacing w:before="5"/>
        <w:ind w:left="1184" w:right="55" w:rightChars="25" w:hanging="363"/>
        <w:jc w:val="both"/>
        <w:rPr>
          <w:rFonts w:asciiTheme="minorEastAsia" w:hAnsiTheme="minorEastAsia" w:eastAsiaTheme="minorEastAsia"/>
        </w:rPr>
      </w:pPr>
      <w:r>
        <w:rPr>
          <w:rFonts w:asciiTheme="minorEastAsia" w:hAnsiTheme="minorEastAsia" w:eastAsiaTheme="minorEastAsia"/>
        </w:rPr>
        <w:t>开标</w:t>
      </w:r>
    </w:p>
    <w:p>
      <w:pPr>
        <w:pStyle w:val="17"/>
        <w:spacing w:before="3"/>
        <w:ind w:right="55" w:rightChars="25"/>
        <w:jc w:val="both"/>
        <w:rPr>
          <w:rFonts w:asciiTheme="minorEastAsia" w:hAnsiTheme="minorEastAsia" w:eastAsiaTheme="minorEastAsia"/>
          <w:b/>
          <w:sz w:val="10"/>
        </w:rPr>
      </w:pPr>
    </w:p>
    <w:p>
      <w:pPr>
        <w:pStyle w:val="9"/>
        <w:numPr>
          <w:ilvl w:val="1"/>
          <w:numId w:val="2"/>
        </w:numPr>
        <w:tabs>
          <w:tab w:val="left" w:pos="1307"/>
        </w:tabs>
        <w:spacing w:before="66"/>
        <w:ind w:left="1307" w:right="55" w:rightChars="25"/>
        <w:jc w:val="both"/>
        <w:rPr>
          <w:rFonts w:asciiTheme="minorEastAsia" w:hAnsiTheme="minorEastAsia" w:eastAsiaTheme="minorEastAsia"/>
        </w:rPr>
      </w:pPr>
      <w:r>
        <w:rPr>
          <w:rFonts w:asciiTheme="minorEastAsia" w:hAnsiTheme="minorEastAsia" w:eastAsiaTheme="minorEastAsia"/>
        </w:rPr>
        <w:t>开标时间和地点</w:t>
      </w:r>
    </w:p>
    <w:p>
      <w:pPr>
        <w:pStyle w:val="17"/>
        <w:spacing w:before="158" w:line="364" w:lineRule="auto"/>
        <w:ind w:left="340" w:right="55" w:rightChars="25" w:firstLine="480"/>
        <w:jc w:val="both"/>
        <w:rPr>
          <w:rFonts w:asciiTheme="minorEastAsia" w:hAnsiTheme="minorEastAsia" w:eastAsiaTheme="minorEastAsia"/>
        </w:rPr>
      </w:pPr>
      <w:r>
        <w:rPr>
          <w:rFonts w:asciiTheme="minorEastAsia" w:hAnsiTheme="minorEastAsia" w:eastAsiaTheme="minorEastAsia"/>
          <w:spacing w:val="-8"/>
        </w:rPr>
        <w:t>招标人在本章</w:t>
      </w:r>
      <w:r>
        <w:rPr>
          <w:rFonts w:hint="eastAsia" w:asciiTheme="minorEastAsia" w:hAnsiTheme="minorEastAsia" w:eastAsiaTheme="minorEastAsia"/>
          <w:spacing w:val="-8"/>
        </w:rPr>
        <w:t>投标人须知前附表</w:t>
      </w:r>
      <w:r>
        <w:rPr>
          <w:rFonts w:asciiTheme="minorEastAsia" w:hAnsiTheme="minorEastAsia" w:eastAsiaTheme="minorEastAsia"/>
          <w:spacing w:val="-8"/>
        </w:rPr>
        <w:t>第</w:t>
      </w:r>
      <w:r>
        <w:rPr>
          <w:rFonts w:asciiTheme="minorEastAsia" w:hAnsiTheme="minorEastAsia" w:eastAsiaTheme="minorEastAsia"/>
        </w:rPr>
        <w:t>2.</w:t>
      </w:r>
      <w:r>
        <w:rPr>
          <w:rFonts w:hint="eastAsia" w:asciiTheme="minorEastAsia" w:hAnsiTheme="minorEastAsia" w:eastAsiaTheme="minorEastAsia"/>
        </w:rPr>
        <w:t>3</w:t>
      </w:r>
      <w:r>
        <w:rPr>
          <w:rFonts w:asciiTheme="minorEastAsia" w:hAnsiTheme="minorEastAsia" w:eastAsiaTheme="minorEastAsia"/>
          <w:spacing w:val="-12"/>
        </w:rPr>
        <w:t>项规定的投标截止时间</w:t>
      </w:r>
      <w:r>
        <w:rPr>
          <w:rFonts w:asciiTheme="minorEastAsia" w:hAnsiTheme="minorEastAsia" w:eastAsiaTheme="minorEastAsia"/>
        </w:rPr>
        <w:t>（开标时间</w:t>
      </w:r>
      <w:r>
        <w:rPr>
          <w:rFonts w:asciiTheme="minorEastAsia" w:hAnsiTheme="minorEastAsia" w:eastAsiaTheme="minorEastAsia"/>
          <w:spacing w:val="-49"/>
        </w:rPr>
        <w:t>）</w:t>
      </w:r>
      <w:r>
        <w:rPr>
          <w:rFonts w:asciiTheme="minorEastAsia" w:hAnsiTheme="minorEastAsia" w:eastAsiaTheme="minorEastAsia"/>
          <w:spacing w:val="-2"/>
        </w:rPr>
        <w:t>和投标人须知前附表规</w:t>
      </w:r>
      <w:r>
        <w:rPr>
          <w:rFonts w:asciiTheme="minorEastAsia" w:hAnsiTheme="minorEastAsia" w:eastAsiaTheme="minorEastAsia"/>
        </w:rPr>
        <w:t>定的地点公开开标，并邀请所有投标人的法定代表人或其委托代理人准时参加。</w:t>
      </w:r>
    </w:p>
    <w:p>
      <w:pPr>
        <w:pStyle w:val="9"/>
        <w:numPr>
          <w:ilvl w:val="1"/>
          <w:numId w:val="2"/>
        </w:numPr>
        <w:tabs>
          <w:tab w:val="left" w:pos="1307"/>
        </w:tabs>
        <w:spacing w:line="306" w:lineRule="exact"/>
        <w:ind w:left="1307" w:right="55" w:rightChars="25"/>
        <w:jc w:val="both"/>
        <w:rPr>
          <w:rFonts w:asciiTheme="minorEastAsia" w:hAnsiTheme="minorEastAsia" w:eastAsiaTheme="minorEastAsia"/>
        </w:rPr>
      </w:pPr>
      <w:r>
        <w:rPr>
          <w:rFonts w:asciiTheme="minorEastAsia" w:hAnsiTheme="minorEastAsia" w:eastAsiaTheme="minorEastAsia"/>
        </w:rPr>
        <w:t>开标程序</w:t>
      </w:r>
    </w:p>
    <w:p>
      <w:pPr>
        <w:pStyle w:val="17"/>
        <w:spacing w:before="161"/>
        <w:ind w:left="820" w:right="55" w:rightChars="25"/>
        <w:jc w:val="both"/>
        <w:rPr>
          <w:rFonts w:asciiTheme="minorEastAsia" w:hAnsiTheme="minorEastAsia" w:eastAsiaTheme="minorEastAsia"/>
        </w:rPr>
      </w:pPr>
      <w:r>
        <w:rPr>
          <w:rFonts w:asciiTheme="minorEastAsia" w:hAnsiTheme="minorEastAsia" w:eastAsiaTheme="minorEastAsia"/>
        </w:rPr>
        <w:t>主持人按下列程序进行开标：</w:t>
      </w:r>
    </w:p>
    <w:p>
      <w:pPr>
        <w:pStyle w:val="69"/>
        <w:numPr>
          <w:ilvl w:val="0"/>
          <w:numId w:val="8"/>
        </w:numPr>
        <w:tabs>
          <w:tab w:val="left" w:pos="1421"/>
        </w:tabs>
        <w:spacing w:before="158"/>
        <w:ind w:right="55" w:rightChars="25"/>
        <w:jc w:val="both"/>
        <w:rPr>
          <w:rFonts w:asciiTheme="minorEastAsia" w:hAnsiTheme="minorEastAsia" w:eastAsiaTheme="minorEastAsia"/>
          <w:sz w:val="24"/>
        </w:rPr>
      </w:pPr>
      <w:r>
        <w:rPr>
          <w:rFonts w:asciiTheme="minorEastAsia" w:hAnsiTheme="minorEastAsia" w:eastAsiaTheme="minorEastAsia"/>
          <w:sz w:val="24"/>
        </w:rPr>
        <w:t>宣布开标纪律；</w:t>
      </w:r>
    </w:p>
    <w:p>
      <w:pPr>
        <w:pStyle w:val="69"/>
        <w:numPr>
          <w:ilvl w:val="0"/>
          <w:numId w:val="8"/>
        </w:numPr>
        <w:tabs>
          <w:tab w:val="left" w:pos="1421"/>
        </w:tabs>
        <w:spacing w:before="161" w:line="362" w:lineRule="auto"/>
        <w:ind w:left="340" w:right="55" w:rightChars="25" w:firstLine="480"/>
        <w:jc w:val="both"/>
        <w:rPr>
          <w:rFonts w:asciiTheme="minorEastAsia" w:hAnsiTheme="minorEastAsia" w:eastAsiaTheme="minorEastAsia"/>
          <w:sz w:val="24"/>
        </w:rPr>
      </w:pPr>
      <w:r>
        <w:rPr>
          <w:rFonts w:asciiTheme="minorEastAsia" w:hAnsiTheme="minorEastAsia" w:eastAsiaTheme="minorEastAsia"/>
          <w:spacing w:val="-1"/>
          <w:sz w:val="24"/>
        </w:rPr>
        <w:t>公布在投标截止时间前递交投标文件的投标人名称，并点名确认投标人是否</w:t>
      </w:r>
      <w:r>
        <w:rPr>
          <w:rFonts w:asciiTheme="minorEastAsia" w:hAnsiTheme="minorEastAsia" w:eastAsiaTheme="minorEastAsia"/>
          <w:sz w:val="24"/>
        </w:rPr>
        <w:t>派人到场；</w:t>
      </w:r>
    </w:p>
    <w:p>
      <w:pPr>
        <w:pStyle w:val="69"/>
        <w:numPr>
          <w:ilvl w:val="0"/>
          <w:numId w:val="8"/>
        </w:numPr>
        <w:tabs>
          <w:tab w:val="left" w:pos="1421"/>
        </w:tabs>
        <w:spacing w:before="5"/>
        <w:ind w:right="55" w:rightChars="25"/>
        <w:jc w:val="both"/>
        <w:rPr>
          <w:rFonts w:asciiTheme="minorEastAsia" w:hAnsiTheme="minorEastAsia" w:eastAsiaTheme="minorEastAsia"/>
          <w:sz w:val="24"/>
        </w:rPr>
      </w:pPr>
      <w:r>
        <w:rPr>
          <w:rFonts w:asciiTheme="minorEastAsia" w:hAnsiTheme="minorEastAsia" w:eastAsiaTheme="minorEastAsia"/>
          <w:sz w:val="24"/>
        </w:rPr>
        <w:t>宣布开标人、唱标人、记录人、监标人等有关人员姓名；</w:t>
      </w:r>
    </w:p>
    <w:p>
      <w:pPr>
        <w:pStyle w:val="69"/>
        <w:numPr>
          <w:ilvl w:val="0"/>
          <w:numId w:val="8"/>
        </w:numPr>
        <w:tabs>
          <w:tab w:val="left" w:pos="1421"/>
        </w:tabs>
        <w:spacing w:before="160"/>
        <w:ind w:right="55" w:rightChars="25"/>
        <w:jc w:val="both"/>
        <w:rPr>
          <w:rFonts w:asciiTheme="minorEastAsia" w:hAnsiTheme="minorEastAsia" w:eastAsiaTheme="minorEastAsia"/>
          <w:sz w:val="24"/>
        </w:rPr>
      </w:pPr>
      <w:r>
        <w:rPr>
          <w:rFonts w:asciiTheme="minorEastAsia" w:hAnsiTheme="minorEastAsia" w:eastAsiaTheme="minorEastAsia"/>
          <w:sz w:val="24"/>
        </w:rPr>
        <w:t>按照投标人须知前附表规定检查投标文件的密封情况；</w:t>
      </w:r>
    </w:p>
    <w:p>
      <w:pPr>
        <w:pStyle w:val="69"/>
        <w:numPr>
          <w:ilvl w:val="0"/>
          <w:numId w:val="8"/>
        </w:numPr>
        <w:tabs>
          <w:tab w:val="left" w:pos="1421"/>
        </w:tabs>
        <w:spacing w:before="158"/>
        <w:ind w:right="55" w:rightChars="25"/>
        <w:jc w:val="both"/>
        <w:rPr>
          <w:rFonts w:asciiTheme="minorEastAsia" w:hAnsiTheme="minorEastAsia" w:eastAsiaTheme="minorEastAsia"/>
          <w:sz w:val="24"/>
        </w:rPr>
      </w:pPr>
      <w:r>
        <w:rPr>
          <w:rFonts w:asciiTheme="minorEastAsia" w:hAnsiTheme="minorEastAsia" w:eastAsiaTheme="minorEastAsia"/>
          <w:sz w:val="24"/>
        </w:rPr>
        <w:t>按照投标人须知前附表的规定确定并宣布投标文件开标顺序；</w:t>
      </w:r>
    </w:p>
    <w:p>
      <w:pPr>
        <w:pStyle w:val="69"/>
        <w:numPr>
          <w:ilvl w:val="0"/>
          <w:numId w:val="8"/>
        </w:numPr>
        <w:tabs>
          <w:tab w:val="left" w:pos="1421"/>
        </w:tabs>
        <w:spacing w:before="161" w:line="362" w:lineRule="auto"/>
        <w:ind w:left="340" w:right="55" w:rightChars="25" w:firstLine="480"/>
        <w:jc w:val="both"/>
        <w:rPr>
          <w:rFonts w:asciiTheme="minorEastAsia" w:hAnsiTheme="minorEastAsia" w:eastAsiaTheme="minorEastAsia"/>
          <w:sz w:val="24"/>
        </w:rPr>
      </w:pPr>
      <w:r>
        <w:rPr>
          <w:rFonts w:asciiTheme="minorEastAsia" w:hAnsiTheme="minorEastAsia" w:eastAsiaTheme="minorEastAsia"/>
          <w:spacing w:val="-1"/>
          <w:sz w:val="24"/>
        </w:rPr>
        <w:t>按照宣布的开标顺序当众开标，公布投标人名称、项目名称、投标担保的递</w:t>
      </w:r>
      <w:r>
        <w:rPr>
          <w:rFonts w:asciiTheme="minorEastAsia" w:hAnsiTheme="minorEastAsia" w:eastAsiaTheme="minorEastAsia"/>
          <w:sz w:val="24"/>
        </w:rPr>
        <w:t>交情况、投标报价下浮率及其他内容，并记录在案；</w:t>
      </w:r>
    </w:p>
    <w:p>
      <w:pPr>
        <w:pStyle w:val="69"/>
        <w:numPr>
          <w:ilvl w:val="0"/>
          <w:numId w:val="8"/>
        </w:numPr>
        <w:tabs>
          <w:tab w:val="left" w:pos="1421"/>
        </w:tabs>
        <w:spacing w:before="5"/>
        <w:ind w:right="55" w:rightChars="25"/>
        <w:jc w:val="both"/>
        <w:rPr>
          <w:rFonts w:asciiTheme="minorEastAsia" w:hAnsiTheme="minorEastAsia" w:eastAsiaTheme="minorEastAsia"/>
          <w:sz w:val="24"/>
        </w:rPr>
      </w:pPr>
      <w:r>
        <w:rPr>
          <w:rFonts w:asciiTheme="minorEastAsia" w:hAnsiTheme="minorEastAsia" w:eastAsiaTheme="minorEastAsia"/>
          <w:sz w:val="24"/>
        </w:rPr>
        <w:t>公布最高投标限价；</w:t>
      </w:r>
    </w:p>
    <w:p>
      <w:pPr>
        <w:pStyle w:val="69"/>
        <w:numPr>
          <w:ilvl w:val="0"/>
          <w:numId w:val="8"/>
        </w:numPr>
        <w:tabs>
          <w:tab w:val="left" w:pos="1421"/>
        </w:tabs>
        <w:spacing w:before="158"/>
        <w:ind w:right="55" w:rightChars="25"/>
        <w:jc w:val="both"/>
        <w:rPr>
          <w:rFonts w:asciiTheme="minorEastAsia" w:hAnsiTheme="minorEastAsia" w:eastAsiaTheme="minorEastAsia"/>
          <w:sz w:val="24"/>
        </w:rPr>
      </w:pPr>
      <w:r>
        <w:rPr>
          <w:rFonts w:asciiTheme="minorEastAsia" w:hAnsiTheme="minorEastAsia" w:eastAsiaTheme="minorEastAsia"/>
          <w:sz w:val="24"/>
        </w:rPr>
        <w:t>投标人代表、招标人代表、监标人等有关人员在开标记录上签字确认；</w:t>
      </w:r>
    </w:p>
    <w:p>
      <w:pPr>
        <w:pStyle w:val="69"/>
        <w:numPr>
          <w:ilvl w:val="0"/>
          <w:numId w:val="8"/>
        </w:numPr>
        <w:tabs>
          <w:tab w:val="left" w:pos="1421"/>
        </w:tabs>
        <w:spacing w:before="160"/>
        <w:ind w:right="55" w:rightChars="25"/>
        <w:jc w:val="both"/>
        <w:rPr>
          <w:rFonts w:asciiTheme="minorEastAsia" w:hAnsiTheme="minorEastAsia" w:eastAsiaTheme="minorEastAsia"/>
          <w:sz w:val="24"/>
        </w:rPr>
      </w:pPr>
      <w:r>
        <w:rPr>
          <w:rFonts w:asciiTheme="minorEastAsia" w:hAnsiTheme="minorEastAsia" w:eastAsiaTheme="minorEastAsia"/>
          <w:sz w:val="24"/>
        </w:rPr>
        <w:t>开标结束。</w:t>
      </w:r>
    </w:p>
    <w:p>
      <w:pPr>
        <w:pStyle w:val="9"/>
        <w:numPr>
          <w:ilvl w:val="1"/>
          <w:numId w:val="2"/>
        </w:numPr>
        <w:tabs>
          <w:tab w:val="left" w:pos="1307"/>
        </w:tabs>
        <w:spacing w:before="158"/>
        <w:ind w:left="1307" w:right="55" w:rightChars="25"/>
        <w:jc w:val="both"/>
        <w:rPr>
          <w:rFonts w:asciiTheme="minorEastAsia" w:hAnsiTheme="minorEastAsia" w:eastAsiaTheme="minorEastAsia"/>
        </w:rPr>
      </w:pPr>
      <w:r>
        <w:rPr>
          <w:rFonts w:asciiTheme="minorEastAsia" w:hAnsiTheme="minorEastAsia" w:eastAsiaTheme="minorEastAsia"/>
        </w:rPr>
        <w:t>开标异议</w:t>
      </w:r>
    </w:p>
    <w:p>
      <w:pPr>
        <w:pStyle w:val="17"/>
        <w:spacing w:before="161"/>
        <w:ind w:left="426" w:right="55" w:rightChars="25" w:firstLine="393" w:firstLineChars="164"/>
        <w:jc w:val="both"/>
        <w:rPr>
          <w:rFonts w:asciiTheme="minorEastAsia" w:hAnsiTheme="minorEastAsia" w:eastAsiaTheme="minorEastAsia"/>
        </w:rPr>
      </w:pPr>
      <w:r>
        <w:rPr>
          <w:rFonts w:asciiTheme="minorEastAsia" w:hAnsiTheme="minorEastAsia" w:eastAsiaTheme="minorEastAsia"/>
        </w:rPr>
        <w:t>投标人对开标有异议的，应当在开标现场提出，招标人当场作出答复，并制作记录。</w:t>
      </w:r>
    </w:p>
    <w:p>
      <w:pPr>
        <w:pStyle w:val="9"/>
        <w:numPr>
          <w:ilvl w:val="0"/>
          <w:numId w:val="2"/>
        </w:numPr>
        <w:tabs>
          <w:tab w:val="left" w:pos="1185"/>
        </w:tabs>
        <w:spacing w:before="158"/>
        <w:ind w:left="1184" w:right="55" w:rightChars="25" w:hanging="363"/>
        <w:jc w:val="both"/>
        <w:rPr>
          <w:rFonts w:asciiTheme="minorEastAsia" w:hAnsiTheme="minorEastAsia" w:eastAsiaTheme="minorEastAsia"/>
        </w:rPr>
      </w:pPr>
      <w:r>
        <w:rPr>
          <w:rFonts w:asciiTheme="minorEastAsia" w:hAnsiTheme="minorEastAsia" w:eastAsiaTheme="minorEastAsia"/>
        </w:rPr>
        <w:t>评标</w:t>
      </w:r>
    </w:p>
    <w:p>
      <w:pPr>
        <w:pStyle w:val="9"/>
        <w:numPr>
          <w:ilvl w:val="1"/>
          <w:numId w:val="2"/>
        </w:numPr>
        <w:tabs>
          <w:tab w:val="left" w:pos="1307"/>
        </w:tabs>
        <w:spacing w:before="160"/>
        <w:ind w:left="1307" w:right="55" w:rightChars="25"/>
        <w:jc w:val="both"/>
        <w:rPr>
          <w:rFonts w:asciiTheme="minorEastAsia" w:hAnsiTheme="minorEastAsia" w:eastAsiaTheme="minorEastAsia"/>
        </w:rPr>
      </w:pPr>
      <w:r>
        <w:rPr>
          <w:rFonts w:asciiTheme="minorEastAsia" w:hAnsiTheme="minorEastAsia" w:eastAsiaTheme="minorEastAsia"/>
        </w:rPr>
        <w:t>评标委员会</w:t>
      </w:r>
    </w:p>
    <w:p>
      <w:pPr>
        <w:pStyle w:val="69"/>
        <w:tabs>
          <w:tab w:val="left" w:pos="1540"/>
        </w:tabs>
        <w:spacing w:before="158" w:line="364" w:lineRule="auto"/>
        <w:ind w:right="55" w:rightChars="25"/>
        <w:jc w:val="both"/>
        <w:rPr>
          <w:rFonts w:asciiTheme="minorEastAsia" w:hAnsiTheme="minorEastAsia" w:eastAsiaTheme="minorEastAsia"/>
          <w:sz w:val="24"/>
        </w:rPr>
      </w:pPr>
      <w:r>
        <w:rPr>
          <w:rFonts w:hint="eastAsia" w:asciiTheme="minorEastAsia" w:hAnsiTheme="minorEastAsia" w:eastAsiaTheme="minorEastAsia"/>
          <w:spacing w:val="-1"/>
          <w:sz w:val="24"/>
          <w:lang w:val="en-US"/>
        </w:rPr>
        <w:t xml:space="preserve">6.1.1 </w:t>
      </w:r>
      <w:r>
        <w:rPr>
          <w:rFonts w:asciiTheme="minorEastAsia" w:hAnsiTheme="minorEastAsia" w:eastAsiaTheme="minorEastAsia"/>
          <w:spacing w:val="-1"/>
          <w:sz w:val="24"/>
        </w:rPr>
        <w:t>评标由招标人依法组建的评标委员会负责。评标委员会成员人数以及技术、</w:t>
      </w:r>
      <w:r>
        <w:rPr>
          <w:rFonts w:asciiTheme="minorEastAsia" w:hAnsiTheme="minorEastAsia" w:eastAsiaTheme="minorEastAsia"/>
          <w:sz w:val="24"/>
        </w:rPr>
        <w:t>经济等方面专家的确定方式见投标人须知前附表。</w:t>
      </w:r>
    </w:p>
    <w:p>
      <w:pPr>
        <w:pStyle w:val="69"/>
        <w:tabs>
          <w:tab w:val="left" w:pos="1540"/>
        </w:tabs>
        <w:spacing w:line="306" w:lineRule="exact"/>
        <w:ind w:left="820" w:right="55" w:rightChars="25" w:firstLine="0"/>
        <w:jc w:val="both"/>
        <w:rPr>
          <w:rFonts w:asciiTheme="minorEastAsia" w:hAnsiTheme="minorEastAsia" w:eastAsiaTheme="minorEastAsia"/>
          <w:sz w:val="24"/>
        </w:rPr>
      </w:pPr>
      <w:r>
        <w:rPr>
          <w:rFonts w:hint="eastAsia" w:asciiTheme="minorEastAsia" w:hAnsiTheme="minorEastAsia" w:eastAsiaTheme="minorEastAsia"/>
          <w:sz w:val="24"/>
          <w:lang w:val="en-US"/>
        </w:rPr>
        <w:t xml:space="preserve">6.1.2 </w:t>
      </w:r>
      <w:r>
        <w:rPr>
          <w:rFonts w:asciiTheme="minorEastAsia" w:hAnsiTheme="minorEastAsia" w:eastAsiaTheme="minorEastAsia"/>
          <w:sz w:val="24"/>
        </w:rPr>
        <w:t>评标委员会成员有下列情形之一的，应当回避：</w:t>
      </w:r>
    </w:p>
    <w:p>
      <w:pPr>
        <w:pStyle w:val="69"/>
        <w:numPr>
          <w:ilvl w:val="0"/>
          <w:numId w:val="9"/>
        </w:numPr>
        <w:tabs>
          <w:tab w:val="left" w:pos="1421"/>
        </w:tabs>
        <w:spacing w:before="161"/>
        <w:ind w:right="55" w:rightChars="25"/>
        <w:jc w:val="both"/>
        <w:rPr>
          <w:rFonts w:asciiTheme="minorEastAsia" w:hAnsiTheme="minorEastAsia" w:eastAsiaTheme="minorEastAsia"/>
          <w:sz w:val="24"/>
        </w:rPr>
      </w:pPr>
      <w:r>
        <w:rPr>
          <w:rFonts w:asciiTheme="minorEastAsia" w:hAnsiTheme="minorEastAsia" w:eastAsiaTheme="minorEastAsia"/>
          <w:sz w:val="24"/>
        </w:rPr>
        <w:t>投标人或投标人主要负责人的近亲属；</w:t>
      </w:r>
    </w:p>
    <w:p>
      <w:pPr>
        <w:pStyle w:val="69"/>
        <w:numPr>
          <w:ilvl w:val="0"/>
          <w:numId w:val="9"/>
        </w:numPr>
        <w:tabs>
          <w:tab w:val="left" w:pos="1421"/>
        </w:tabs>
        <w:spacing w:before="161"/>
        <w:ind w:right="55" w:rightChars="25"/>
        <w:jc w:val="both"/>
        <w:rPr>
          <w:rFonts w:asciiTheme="minorEastAsia" w:hAnsiTheme="minorEastAsia" w:eastAsiaTheme="minorEastAsia"/>
          <w:sz w:val="24"/>
        </w:rPr>
      </w:pPr>
      <w:r>
        <w:rPr>
          <w:rFonts w:asciiTheme="minorEastAsia" w:hAnsiTheme="minorEastAsia" w:eastAsiaTheme="minorEastAsia"/>
          <w:sz w:val="24"/>
        </w:rPr>
        <w:t>项目主管部门或者行政监督部门的人员；</w:t>
      </w:r>
    </w:p>
    <w:p>
      <w:pPr>
        <w:pStyle w:val="69"/>
        <w:numPr>
          <w:ilvl w:val="0"/>
          <w:numId w:val="9"/>
        </w:numPr>
        <w:tabs>
          <w:tab w:val="left" w:pos="1421"/>
        </w:tabs>
        <w:spacing w:before="158"/>
        <w:ind w:right="55" w:rightChars="25"/>
        <w:jc w:val="both"/>
        <w:rPr>
          <w:rFonts w:asciiTheme="minorEastAsia" w:hAnsiTheme="minorEastAsia" w:eastAsiaTheme="minorEastAsia"/>
          <w:sz w:val="24"/>
        </w:rPr>
      </w:pPr>
      <w:r>
        <w:rPr>
          <w:rFonts w:asciiTheme="minorEastAsia" w:hAnsiTheme="minorEastAsia" w:eastAsiaTheme="minorEastAsia"/>
          <w:sz w:val="24"/>
        </w:rPr>
        <w:t>与投标人有经济利益关系，可能影响对投标公正评审的；</w:t>
      </w:r>
    </w:p>
    <w:p>
      <w:pPr>
        <w:pStyle w:val="69"/>
        <w:numPr>
          <w:ilvl w:val="0"/>
          <w:numId w:val="9"/>
        </w:numPr>
        <w:tabs>
          <w:tab w:val="left" w:pos="1421"/>
        </w:tabs>
        <w:spacing w:before="160" w:line="362" w:lineRule="auto"/>
        <w:ind w:left="340" w:right="55" w:rightChars="25" w:firstLine="480"/>
        <w:jc w:val="both"/>
        <w:rPr>
          <w:rFonts w:asciiTheme="minorEastAsia" w:hAnsiTheme="minorEastAsia" w:eastAsiaTheme="minorEastAsia"/>
          <w:sz w:val="24"/>
        </w:rPr>
      </w:pPr>
      <w:r>
        <w:rPr>
          <w:rFonts w:asciiTheme="minorEastAsia" w:hAnsiTheme="minorEastAsia" w:eastAsiaTheme="minorEastAsia"/>
          <w:spacing w:val="-1"/>
          <w:sz w:val="24"/>
        </w:rPr>
        <w:t>曾因在招标、评标以及其他与招标投标有关活动中从事违法行为而受过行政</w:t>
      </w:r>
      <w:r>
        <w:rPr>
          <w:rFonts w:asciiTheme="minorEastAsia" w:hAnsiTheme="minorEastAsia" w:eastAsiaTheme="minorEastAsia"/>
          <w:sz w:val="24"/>
        </w:rPr>
        <w:t>处罚或刑事处罚的；</w:t>
      </w:r>
    </w:p>
    <w:p>
      <w:pPr>
        <w:pStyle w:val="69"/>
        <w:numPr>
          <w:ilvl w:val="0"/>
          <w:numId w:val="9"/>
        </w:numPr>
        <w:tabs>
          <w:tab w:val="left" w:pos="1421"/>
        </w:tabs>
        <w:spacing w:before="5"/>
        <w:ind w:right="55" w:rightChars="25"/>
        <w:jc w:val="both"/>
        <w:rPr>
          <w:rFonts w:asciiTheme="minorEastAsia" w:hAnsiTheme="minorEastAsia" w:eastAsiaTheme="minorEastAsia"/>
          <w:sz w:val="24"/>
        </w:rPr>
      </w:pPr>
      <w:r>
        <w:rPr>
          <w:rFonts w:asciiTheme="minorEastAsia" w:hAnsiTheme="minorEastAsia" w:eastAsiaTheme="minorEastAsia"/>
          <w:sz w:val="24"/>
        </w:rPr>
        <w:t>与投标人有其他利害关系。</w:t>
      </w:r>
    </w:p>
    <w:p>
      <w:pPr>
        <w:pStyle w:val="9"/>
        <w:numPr>
          <w:ilvl w:val="1"/>
          <w:numId w:val="2"/>
        </w:numPr>
        <w:tabs>
          <w:tab w:val="left" w:pos="1307"/>
        </w:tabs>
        <w:spacing w:before="66"/>
        <w:ind w:left="1307" w:right="55" w:rightChars="25"/>
        <w:jc w:val="both"/>
        <w:rPr>
          <w:rFonts w:asciiTheme="minorEastAsia" w:hAnsiTheme="minorEastAsia" w:eastAsiaTheme="minorEastAsia"/>
        </w:rPr>
      </w:pPr>
      <w:r>
        <w:rPr>
          <w:rFonts w:asciiTheme="minorEastAsia" w:hAnsiTheme="minorEastAsia" w:eastAsiaTheme="minorEastAsia"/>
        </w:rPr>
        <w:t>评标原则</w:t>
      </w:r>
    </w:p>
    <w:p>
      <w:pPr>
        <w:pStyle w:val="17"/>
        <w:spacing w:before="158"/>
        <w:ind w:left="820" w:right="55" w:rightChars="25"/>
        <w:jc w:val="both"/>
        <w:rPr>
          <w:rFonts w:asciiTheme="minorEastAsia" w:hAnsiTheme="minorEastAsia" w:eastAsiaTheme="minorEastAsia"/>
        </w:rPr>
      </w:pPr>
      <w:r>
        <w:rPr>
          <w:rFonts w:asciiTheme="minorEastAsia" w:hAnsiTheme="minorEastAsia" w:eastAsiaTheme="minorEastAsia"/>
        </w:rPr>
        <w:t>评标活动遵循公平、公正、科学和择优的原则。</w:t>
      </w:r>
    </w:p>
    <w:p>
      <w:pPr>
        <w:pStyle w:val="9"/>
        <w:numPr>
          <w:ilvl w:val="1"/>
          <w:numId w:val="2"/>
        </w:numPr>
        <w:tabs>
          <w:tab w:val="left" w:pos="1307"/>
        </w:tabs>
        <w:spacing w:before="161"/>
        <w:ind w:left="1307" w:right="55" w:rightChars="25"/>
        <w:jc w:val="both"/>
        <w:rPr>
          <w:rFonts w:asciiTheme="minorEastAsia" w:hAnsiTheme="minorEastAsia" w:eastAsiaTheme="minorEastAsia"/>
        </w:rPr>
      </w:pPr>
      <w:r>
        <w:rPr>
          <w:rFonts w:asciiTheme="minorEastAsia" w:hAnsiTheme="minorEastAsia" w:eastAsiaTheme="minorEastAsia"/>
        </w:rPr>
        <w:t>评标</w:t>
      </w:r>
    </w:p>
    <w:p>
      <w:pPr>
        <w:pStyle w:val="17"/>
        <w:spacing w:before="158" w:line="364" w:lineRule="auto"/>
        <w:ind w:left="340" w:right="55" w:rightChars="25" w:firstLine="480"/>
        <w:jc w:val="both"/>
        <w:rPr>
          <w:rFonts w:asciiTheme="minorEastAsia" w:hAnsiTheme="minorEastAsia" w:eastAsiaTheme="minorEastAsia"/>
        </w:rPr>
      </w:pPr>
      <w:r>
        <w:rPr>
          <w:rFonts w:asciiTheme="minorEastAsia" w:hAnsiTheme="minorEastAsia" w:eastAsiaTheme="minorEastAsia"/>
          <w:spacing w:val="-8"/>
        </w:rPr>
        <w:t>评标委员会按照第三章“评标办法”规定的方法、评审因素、标准和程序对投标文</w:t>
      </w:r>
      <w:r>
        <w:rPr>
          <w:rFonts w:asciiTheme="minorEastAsia" w:hAnsiTheme="minorEastAsia" w:eastAsiaTheme="minorEastAsia"/>
          <w:spacing w:val="-21"/>
        </w:rPr>
        <w:t>件进行评审。第三章“评标办法”没有规定的方法、评审因素和标准，不作为评标依据。</w:t>
      </w:r>
    </w:p>
    <w:p>
      <w:pPr>
        <w:pStyle w:val="9"/>
        <w:numPr>
          <w:ilvl w:val="0"/>
          <w:numId w:val="2"/>
        </w:numPr>
        <w:tabs>
          <w:tab w:val="left" w:pos="1185"/>
        </w:tabs>
        <w:spacing w:line="306" w:lineRule="exact"/>
        <w:ind w:left="1184" w:right="55" w:rightChars="25" w:hanging="363"/>
        <w:jc w:val="both"/>
        <w:rPr>
          <w:rFonts w:asciiTheme="minorEastAsia" w:hAnsiTheme="minorEastAsia" w:eastAsiaTheme="minorEastAsia"/>
        </w:rPr>
      </w:pPr>
      <w:r>
        <w:rPr>
          <w:rFonts w:asciiTheme="minorEastAsia" w:hAnsiTheme="minorEastAsia" w:eastAsiaTheme="minorEastAsia"/>
        </w:rPr>
        <w:t>合同授予</w:t>
      </w:r>
    </w:p>
    <w:p>
      <w:pPr>
        <w:pStyle w:val="9"/>
        <w:numPr>
          <w:ilvl w:val="1"/>
          <w:numId w:val="2"/>
        </w:numPr>
        <w:tabs>
          <w:tab w:val="left" w:pos="1307"/>
        </w:tabs>
        <w:spacing w:before="161"/>
        <w:ind w:left="1307" w:right="55" w:rightChars="25"/>
        <w:jc w:val="both"/>
        <w:rPr>
          <w:rFonts w:asciiTheme="minorEastAsia" w:hAnsiTheme="minorEastAsia" w:eastAsiaTheme="minorEastAsia"/>
        </w:rPr>
      </w:pPr>
      <w:r>
        <w:rPr>
          <w:rFonts w:asciiTheme="minorEastAsia" w:hAnsiTheme="minorEastAsia" w:eastAsiaTheme="minorEastAsia"/>
        </w:rPr>
        <w:t>定标方式</w:t>
      </w:r>
    </w:p>
    <w:p>
      <w:pPr>
        <w:pStyle w:val="17"/>
        <w:spacing w:before="157" w:line="364" w:lineRule="auto"/>
        <w:ind w:left="340" w:right="55" w:rightChars="25" w:firstLine="480"/>
        <w:jc w:val="both"/>
        <w:rPr>
          <w:rFonts w:asciiTheme="minorEastAsia" w:hAnsiTheme="minorEastAsia" w:eastAsiaTheme="minorEastAsia"/>
        </w:rPr>
      </w:pPr>
      <w:r>
        <w:rPr>
          <w:rFonts w:asciiTheme="minorEastAsia" w:hAnsiTheme="minorEastAsia" w:eastAsiaTheme="minorEastAsia"/>
        </w:rPr>
        <w:t>除投标人须知前附表规定评标委员会直接确定中标人外，招标人依据评标委员会推荐的中标候选人确定中标人，评标委员会推荐中标候选人的人数见投标人须知前附表。</w:t>
      </w:r>
    </w:p>
    <w:p>
      <w:pPr>
        <w:pStyle w:val="9"/>
        <w:numPr>
          <w:ilvl w:val="1"/>
          <w:numId w:val="2"/>
        </w:numPr>
        <w:tabs>
          <w:tab w:val="left" w:pos="1307"/>
        </w:tabs>
        <w:spacing w:before="2"/>
        <w:ind w:left="1307" w:right="55" w:rightChars="25"/>
        <w:jc w:val="both"/>
        <w:rPr>
          <w:rFonts w:asciiTheme="minorEastAsia" w:hAnsiTheme="minorEastAsia" w:eastAsiaTheme="minorEastAsia"/>
        </w:rPr>
      </w:pPr>
      <w:r>
        <w:rPr>
          <w:rFonts w:asciiTheme="minorEastAsia" w:hAnsiTheme="minorEastAsia" w:eastAsiaTheme="minorEastAsia"/>
        </w:rPr>
        <w:t>中标候选人公示</w:t>
      </w:r>
    </w:p>
    <w:p>
      <w:pPr>
        <w:pStyle w:val="17"/>
        <w:spacing w:before="158"/>
        <w:ind w:left="820" w:right="55" w:rightChars="25"/>
        <w:jc w:val="both"/>
        <w:rPr>
          <w:rFonts w:asciiTheme="minorEastAsia" w:hAnsiTheme="minorEastAsia" w:eastAsiaTheme="minorEastAsia"/>
        </w:rPr>
      </w:pPr>
      <w:r>
        <w:rPr>
          <w:rFonts w:asciiTheme="minorEastAsia" w:hAnsiTheme="minorEastAsia" w:eastAsiaTheme="minorEastAsia"/>
        </w:rPr>
        <w:t>招标人在投标人须知前附表规定的媒介公示中标候选人。</w:t>
      </w:r>
    </w:p>
    <w:p>
      <w:pPr>
        <w:pStyle w:val="9"/>
        <w:numPr>
          <w:ilvl w:val="1"/>
          <w:numId w:val="2"/>
        </w:numPr>
        <w:tabs>
          <w:tab w:val="left" w:pos="1307"/>
        </w:tabs>
        <w:spacing w:before="160"/>
        <w:ind w:left="1307" w:right="55" w:rightChars="25"/>
        <w:jc w:val="both"/>
        <w:rPr>
          <w:rFonts w:asciiTheme="minorEastAsia" w:hAnsiTheme="minorEastAsia" w:eastAsiaTheme="minorEastAsia"/>
        </w:rPr>
      </w:pPr>
      <w:r>
        <w:rPr>
          <w:rFonts w:asciiTheme="minorEastAsia" w:hAnsiTheme="minorEastAsia" w:eastAsiaTheme="minorEastAsia"/>
        </w:rPr>
        <w:t>中标通知</w:t>
      </w:r>
    </w:p>
    <w:p>
      <w:pPr>
        <w:pStyle w:val="17"/>
        <w:spacing w:before="159" w:line="364" w:lineRule="auto"/>
        <w:ind w:left="340" w:right="55" w:rightChars="25" w:firstLine="480"/>
        <w:jc w:val="both"/>
        <w:rPr>
          <w:rFonts w:asciiTheme="minorEastAsia" w:hAnsiTheme="minorEastAsia" w:eastAsiaTheme="minorEastAsia"/>
        </w:rPr>
      </w:pPr>
      <w:r>
        <w:rPr>
          <w:rFonts w:asciiTheme="minorEastAsia" w:hAnsiTheme="minorEastAsia" w:eastAsiaTheme="minorEastAsia"/>
          <w:spacing w:val="-12"/>
        </w:rPr>
        <w:t xml:space="preserve">在本章第 </w:t>
      </w:r>
      <w:r>
        <w:rPr>
          <w:rFonts w:asciiTheme="minorEastAsia" w:hAnsiTheme="minorEastAsia" w:eastAsiaTheme="minorEastAsia"/>
        </w:rPr>
        <w:t>3.</w:t>
      </w:r>
      <w:r>
        <w:rPr>
          <w:rFonts w:hint="eastAsia" w:asciiTheme="minorEastAsia" w:hAnsiTheme="minorEastAsia" w:eastAsiaTheme="minorEastAsia"/>
        </w:rPr>
        <w:t>3</w:t>
      </w:r>
      <w:r>
        <w:rPr>
          <w:rFonts w:asciiTheme="minorEastAsia" w:hAnsiTheme="minorEastAsia" w:eastAsiaTheme="minorEastAsia"/>
          <w:spacing w:val="-15"/>
        </w:rPr>
        <w:t xml:space="preserve"> 款规定的投标有效期内，招标人以书面形式向中标人发出中标通知书，</w:t>
      </w:r>
      <w:r>
        <w:rPr>
          <w:rFonts w:hint="eastAsia" w:asciiTheme="minorEastAsia" w:hAnsiTheme="minorEastAsia" w:eastAsiaTheme="minorEastAsia"/>
        </w:rPr>
        <w:t>中标公示发布则视为</w:t>
      </w:r>
      <w:r>
        <w:rPr>
          <w:rFonts w:asciiTheme="minorEastAsia" w:hAnsiTheme="minorEastAsia" w:eastAsiaTheme="minorEastAsia"/>
        </w:rPr>
        <w:t>将中标结果通知未中标的投标人。中标通知书按本章附表格式填写。</w:t>
      </w:r>
    </w:p>
    <w:p>
      <w:pPr>
        <w:pStyle w:val="9"/>
        <w:numPr>
          <w:ilvl w:val="1"/>
          <w:numId w:val="2"/>
        </w:numPr>
        <w:tabs>
          <w:tab w:val="left" w:pos="1307"/>
        </w:tabs>
        <w:spacing w:line="306" w:lineRule="exact"/>
        <w:ind w:left="1307" w:right="55" w:rightChars="25"/>
        <w:jc w:val="both"/>
        <w:rPr>
          <w:rFonts w:asciiTheme="minorEastAsia" w:hAnsiTheme="minorEastAsia" w:eastAsiaTheme="minorEastAsia"/>
        </w:rPr>
      </w:pPr>
      <w:r>
        <w:rPr>
          <w:rFonts w:asciiTheme="minorEastAsia" w:hAnsiTheme="minorEastAsia" w:eastAsiaTheme="minorEastAsia"/>
        </w:rPr>
        <w:t>履约担保</w:t>
      </w:r>
    </w:p>
    <w:p>
      <w:pPr>
        <w:pStyle w:val="69"/>
        <w:tabs>
          <w:tab w:val="left" w:pos="1540"/>
        </w:tabs>
        <w:spacing w:before="160" w:line="364" w:lineRule="auto"/>
        <w:ind w:right="55" w:rightChars="25"/>
        <w:jc w:val="both"/>
        <w:rPr>
          <w:rFonts w:asciiTheme="minorEastAsia" w:hAnsiTheme="minorEastAsia" w:eastAsiaTheme="minorEastAsia"/>
          <w:sz w:val="24"/>
        </w:rPr>
      </w:pPr>
      <w:r>
        <w:rPr>
          <w:rFonts w:hint="eastAsia" w:asciiTheme="minorEastAsia" w:hAnsiTheme="minorEastAsia" w:eastAsiaTheme="minorEastAsia"/>
          <w:spacing w:val="-5"/>
          <w:sz w:val="24"/>
          <w:lang w:val="en-US"/>
        </w:rPr>
        <w:t xml:space="preserve">7.4.1 </w:t>
      </w:r>
      <w:r>
        <w:rPr>
          <w:rFonts w:asciiTheme="minorEastAsia" w:hAnsiTheme="minorEastAsia" w:eastAsiaTheme="minorEastAsia"/>
          <w:spacing w:val="-5"/>
          <w:sz w:val="24"/>
        </w:rPr>
        <w:t>在收到中标通知书之日起</w:t>
      </w:r>
      <w:r>
        <w:rPr>
          <w:rFonts w:asciiTheme="minorEastAsia" w:hAnsiTheme="minorEastAsia" w:eastAsiaTheme="minorEastAsia"/>
          <w:sz w:val="24"/>
        </w:rPr>
        <w:t>5</w:t>
      </w:r>
      <w:r>
        <w:rPr>
          <w:rFonts w:asciiTheme="minorEastAsia" w:hAnsiTheme="minorEastAsia" w:eastAsiaTheme="minorEastAsia"/>
          <w:spacing w:val="-15"/>
          <w:sz w:val="24"/>
        </w:rPr>
        <w:t>天内，中标人应按投标人须知前附表规定的担保</w:t>
      </w:r>
      <w:r>
        <w:rPr>
          <w:rFonts w:asciiTheme="minorEastAsia" w:hAnsiTheme="minorEastAsia" w:eastAsiaTheme="minorEastAsia"/>
          <w:spacing w:val="-9"/>
          <w:sz w:val="24"/>
        </w:rPr>
        <w:t>形式和招标文件第四章“合同条款及格式”规定的或者事先经过招标人书面认可的履约</w:t>
      </w:r>
      <w:r>
        <w:rPr>
          <w:rFonts w:asciiTheme="minorEastAsia" w:hAnsiTheme="minorEastAsia" w:eastAsiaTheme="minorEastAsia"/>
          <w:spacing w:val="-7"/>
          <w:sz w:val="24"/>
        </w:rPr>
        <w:t>担保格式向招标人提交履约担保。履约担保形式及金额见投标人须知前附表。</w:t>
      </w:r>
    </w:p>
    <w:p>
      <w:pPr>
        <w:pStyle w:val="69"/>
        <w:tabs>
          <w:tab w:val="left" w:pos="1540"/>
        </w:tabs>
        <w:spacing w:line="364" w:lineRule="auto"/>
        <w:ind w:right="55" w:rightChars="25"/>
        <w:jc w:val="both"/>
        <w:rPr>
          <w:rFonts w:asciiTheme="minorEastAsia" w:hAnsiTheme="minorEastAsia" w:eastAsiaTheme="minorEastAsia"/>
          <w:sz w:val="24"/>
        </w:rPr>
      </w:pPr>
      <w:r>
        <w:rPr>
          <w:rFonts w:hint="eastAsia" w:asciiTheme="minorEastAsia" w:hAnsiTheme="minorEastAsia" w:eastAsiaTheme="minorEastAsia"/>
          <w:spacing w:val="-6"/>
          <w:sz w:val="24"/>
          <w:lang w:val="en-US"/>
        </w:rPr>
        <w:t xml:space="preserve">7.4.2 </w:t>
      </w:r>
      <w:r>
        <w:rPr>
          <w:rFonts w:asciiTheme="minorEastAsia" w:hAnsiTheme="minorEastAsia" w:eastAsiaTheme="minorEastAsia"/>
          <w:spacing w:val="-6"/>
          <w:sz w:val="24"/>
        </w:rPr>
        <w:t xml:space="preserve">中标人不能按本章第 </w:t>
      </w:r>
      <w:r>
        <w:rPr>
          <w:rFonts w:asciiTheme="minorEastAsia" w:hAnsiTheme="minorEastAsia" w:eastAsiaTheme="minorEastAsia"/>
          <w:sz w:val="24"/>
        </w:rPr>
        <w:t>7.4.1</w:t>
      </w:r>
      <w:r>
        <w:rPr>
          <w:rFonts w:asciiTheme="minorEastAsia" w:hAnsiTheme="minorEastAsia" w:eastAsiaTheme="minorEastAsia"/>
          <w:spacing w:val="-15"/>
          <w:sz w:val="24"/>
        </w:rPr>
        <w:t xml:space="preserve"> 项要求提交履约担保的，视为放弃中标，其投标</w:t>
      </w:r>
      <w:r>
        <w:rPr>
          <w:rFonts w:asciiTheme="minorEastAsia" w:hAnsiTheme="minorEastAsia" w:eastAsiaTheme="minorEastAsia"/>
          <w:spacing w:val="-10"/>
          <w:sz w:val="24"/>
        </w:rPr>
        <w:t>担保不予退还，给招标人造成的损失超过投标担保数额的，中标人还应当对超过部分予</w:t>
      </w:r>
      <w:r>
        <w:rPr>
          <w:rFonts w:asciiTheme="minorEastAsia" w:hAnsiTheme="minorEastAsia" w:eastAsiaTheme="minorEastAsia"/>
          <w:sz w:val="24"/>
        </w:rPr>
        <w:t>以赔偿。</w:t>
      </w:r>
    </w:p>
    <w:p>
      <w:pPr>
        <w:pStyle w:val="9"/>
        <w:numPr>
          <w:ilvl w:val="1"/>
          <w:numId w:val="2"/>
        </w:numPr>
        <w:tabs>
          <w:tab w:val="left" w:pos="1307"/>
        </w:tabs>
        <w:spacing w:line="305" w:lineRule="exact"/>
        <w:ind w:left="1307" w:right="55" w:rightChars="25"/>
        <w:jc w:val="both"/>
        <w:rPr>
          <w:rFonts w:asciiTheme="minorEastAsia" w:hAnsiTheme="minorEastAsia" w:eastAsiaTheme="minorEastAsia"/>
        </w:rPr>
      </w:pPr>
      <w:r>
        <w:rPr>
          <w:rFonts w:asciiTheme="minorEastAsia" w:hAnsiTheme="minorEastAsia" w:eastAsiaTheme="minorEastAsia"/>
        </w:rPr>
        <w:t>签订合同</w:t>
      </w:r>
    </w:p>
    <w:p>
      <w:pPr>
        <w:pStyle w:val="69"/>
        <w:tabs>
          <w:tab w:val="left" w:pos="1540"/>
        </w:tabs>
        <w:spacing w:before="158" w:line="364" w:lineRule="auto"/>
        <w:ind w:right="55" w:rightChars="25"/>
        <w:jc w:val="both"/>
        <w:rPr>
          <w:rFonts w:asciiTheme="minorEastAsia" w:hAnsiTheme="minorEastAsia" w:eastAsiaTheme="minorEastAsia"/>
          <w:sz w:val="24"/>
        </w:rPr>
      </w:pPr>
      <w:r>
        <w:rPr>
          <w:rFonts w:hint="eastAsia" w:asciiTheme="minorEastAsia" w:hAnsiTheme="minorEastAsia" w:eastAsiaTheme="minorEastAsia"/>
          <w:spacing w:val="-5"/>
          <w:sz w:val="24"/>
          <w:lang w:val="en-US"/>
        </w:rPr>
        <w:t xml:space="preserve">7.5.1 </w:t>
      </w:r>
      <w:r>
        <w:rPr>
          <w:rFonts w:asciiTheme="minorEastAsia" w:hAnsiTheme="minorEastAsia" w:eastAsiaTheme="minorEastAsia"/>
          <w:spacing w:val="-5"/>
          <w:sz w:val="24"/>
        </w:rPr>
        <w:t>招标人和中标人</w:t>
      </w:r>
      <w:r>
        <w:rPr>
          <w:rFonts w:asciiTheme="minorEastAsia" w:hAnsiTheme="minorEastAsia" w:eastAsiaTheme="minorEastAsia"/>
          <w:spacing w:val="-2"/>
          <w:sz w:val="24"/>
        </w:rPr>
        <w:t>应当自中标通知书发出之日</w:t>
      </w:r>
      <w:r>
        <w:rPr>
          <w:rFonts w:asciiTheme="minorEastAsia" w:hAnsiTheme="minorEastAsia" w:eastAsiaTheme="minorEastAsia"/>
          <w:spacing w:val="-24"/>
          <w:sz w:val="24"/>
        </w:rPr>
        <w:t>起</w:t>
      </w:r>
      <w:r>
        <w:rPr>
          <w:rFonts w:asciiTheme="minorEastAsia" w:hAnsiTheme="minorEastAsia" w:eastAsiaTheme="minorEastAsia"/>
          <w:sz w:val="24"/>
        </w:rPr>
        <w:t>30</w:t>
      </w:r>
      <w:r>
        <w:rPr>
          <w:rFonts w:asciiTheme="minorEastAsia" w:hAnsiTheme="minorEastAsia" w:eastAsiaTheme="minorEastAsia"/>
          <w:spacing w:val="-8"/>
          <w:sz w:val="24"/>
        </w:rPr>
        <w:t>天内，根据招标文件和中标人的投标文件订立书面合同。中标人无正当理由拒签</w:t>
      </w:r>
      <w:r>
        <w:rPr>
          <w:rFonts w:asciiTheme="minorEastAsia" w:hAnsiTheme="minorEastAsia" w:eastAsiaTheme="minorEastAsia"/>
          <w:spacing w:val="-10"/>
          <w:sz w:val="24"/>
        </w:rPr>
        <w:t>合同的，招标人取消其中标资格，其投标担保不予退还；给招标人造成的损失超过投标</w:t>
      </w:r>
      <w:r>
        <w:rPr>
          <w:rFonts w:asciiTheme="minorEastAsia" w:hAnsiTheme="minorEastAsia" w:eastAsiaTheme="minorEastAsia"/>
          <w:sz w:val="24"/>
        </w:rPr>
        <w:t>担保数额的，中标人还应当对超过部分予以赔偿。</w:t>
      </w:r>
    </w:p>
    <w:p>
      <w:pPr>
        <w:pStyle w:val="69"/>
        <w:tabs>
          <w:tab w:val="left" w:pos="1540"/>
        </w:tabs>
        <w:spacing w:line="364" w:lineRule="auto"/>
        <w:ind w:right="55" w:rightChars="25"/>
        <w:jc w:val="both"/>
        <w:rPr>
          <w:rFonts w:asciiTheme="minorEastAsia" w:hAnsiTheme="minorEastAsia" w:eastAsiaTheme="minorEastAsia"/>
          <w:sz w:val="24"/>
        </w:rPr>
      </w:pPr>
      <w:r>
        <w:rPr>
          <w:rFonts w:hint="eastAsia" w:asciiTheme="minorEastAsia" w:hAnsiTheme="minorEastAsia" w:eastAsiaTheme="minorEastAsia"/>
          <w:spacing w:val="-9"/>
          <w:sz w:val="24"/>
          <w:lang w:val="en-US"/>
        </w:rPr>
        <w:t xml:space="preserve">7.5.2 </w:t>
      </w:r>
      <w:r>
        <w:rPr>
          <w:rFonts w:asciiTheme="minorEastAsia" w:hAnsiTheme="minorEastAsia" w:eastAsiaTheme="minorEastAsia"/>
          <w:spacing w:val="-9"/>
          <w:sz w:val="24"/>
        </w:rPr>
        <w:t>发出中标通知书后，招标人无正当理由拒签合同的，招标人向中标人退还投</w:t>
      </w:r>
      <w:r>
        <w:rPr>
          <w:rFonts w:asciiTheme="minorEastAsia" w:hAnsiTheme="minorEastAsia" w:eastAsiaTheme="minorEastAsia"/>
          <w:sz w:val="24"/>
        </w:rPr>
        <w:t>标担保；给中标人造成损失的，还应当赔偿损失。</w:t>
      </w:r>
    </w:p>
    <w:p>
      <w:pPr>
        <w:pStyle w:val="9"/>
        <w:numPr>
          <w:ilvl w:val="0"/>
          <w:numId w:val="2"/>
        </w:numPr>
        <w:tabs>
          <w:tab w:val="left" w:pos="1185"/>
        </w:tabs>
        <w:spacing w:before="66"/>
        <w:ind w:left="1184" w:right="55" w:rightChars="25" w:hanging="363"/>
        <w:jc w:val="both"/>
        <w:rPr>
          <w:rFonts w:asciiTheme="minorEastAsia" w:hAnsiTheme="minorEastAsia" w:eastAsiaTheme="minorEastAsia"/>
        </w:rPr>
      </w:pPr>
      <w:r>
        <w:rPr>
          <w:rFonts w:asciiTheme="minorEastAsia" w:hAnsiTheme="minorEastAsia" w:eastAsiaTheme="minorEastAsia"/>
        </w:rPr>
        <w:t>重新招标和不再招标</w:t>
      </w:r>
    </w:p>
    <w:p>
      <w:pPr>
        <w:pStyle w:val="9"/>
        <w:numPr>
          <w:ilvl w:val="1"/>
          <w:numId w:val="2"/>
        </w:numPr>
        <w:tabs>
          <w:tab w:val="left" w:pos="1307"/>
        </w:tabs>
        <w:spacing w:before="158"/>
        <w:ind w:left="1307" w:right="55" w:rightChars="25"/>
        <w:jc w:val="both"/>
        <w:rPr>
          <w:rFonts w:asciiTheme="minorEastAsia" w:hAnsiTheme="minorEastAsia" w:eastAsiaTheme="minorEastAsia"/>
        </w:rPr>
      </w:pPr>
      <w:r>
        <w:rPr>
          <w:rFonts w:asciiTheme="minorEastAsia" w:hAnsiTheme="minorEastAsia" w:eastAsiaTheme="minorEastAsia"/>
        </w:rPr>
        <w:t>重新招标</w:t>
      </w:r>
    </w:p>
    <w:p>
      <w:pPr>
        <w:pStyle w:val="17"/>
        <w:spacing w:before="161"/>
        <w:ind w:left="820" w:right="55" w:rightChars="25"/>
        <w:jc w:val="both"/>
        <w:rPr>
          <w:rFonts w:asciiTheme="minorEastAsia" w:hAnsiTheme="minorEastAsia" w:eastAsiaTheme="minorEastAsia"/>
        </w:rPr>
      </w:pPr>
      <w:r>
        <w:rPr>
          <w:rFonts w:asciiTheme="minorEastAsia" w:hAnsiTheme="minorEastAsia" w:eastAsiaTheme="minorEastAsia"/>
        </w:rPr>
        <w:t>有下列情形之一的，招标人将重新招标：</w:t>
      </w:r>
    </w:p>
    <w:p>
      <w:pPr>
        <w:pStyle w:val="69"/>
        <w:numPr>
          <w:ilvl w:val="0"/>
          <w:numId w:val="10"/>
        </w:numPr>
        <w:tabs>
          <w:tab w:val="left" w:pos="1421"/>
        </w:tabs>
        <w:spacing w:before="158"/>
        <w:ind w:right="55" w:rightChars="25"/>
        <w:jc w:val="both"/>
        <w:rPr>
          <w:rFonts w:asciiTheme="minorEastAsia" w:hAnsiTheme="minorEastAsia" w:eastAsiaTheme="minorEastAsia"/>
          <w:sz w:val="24"/>
        </w:rPr>
      </w:pPr>
      <w:r>
        <w:rPr>
          <w:rFonts w:asciiTheme="minorEastAsia" w:hAnsiTheme="minorEastAsia" w:eastAsiaTheme="minorEastAsia"/>
          <w:spacing w:val="-5"/>
          <w:sz w:val="24"/>
        </w:rPr>
        <w:t>投标截止时间止，投标人少于</w:t>
      </w:r>
      <w:r>
        <w:rPr>
          <w:rFonts w:asciiTheme="minorEastAsia" w:hAnsiTheme="minorEastAsia" w:eastAsiaTheme="minorEastAsia"/>
          <w:sz w:val="24"/>
        </w:rPr>
        <w:t>3</w:t>
      </w:r>
      <w:r>
        <w:rPr>
          <w:rFonts w:asciiTheme="minorEastAsia" w:hAnsiTheme="minorEastAsia" w:eastAsiaTheme="minorEastAsia"/>
          <w:spacing w:val="-15"/>
          <w:sz w:val="24"/>
        </w:rPr>
        <w:t>个的；</w:t>
      </w:r>
    </w:p>
    <w:p>
      <w:pPr>
        <w:pStyle w:val="69"/>
        <w:numPr>
          <w:ilvl w:val="0"/>
          <w:numId w:val="10"/>
        </w:numPr>
        <w:tabs>
          <w:tab w:val="left" w:pos="1421"/>
        </w:tabs>
        <w:spacing w:before="160"/>
        <w:ind w:right="55" w:rightChars="25"/>
        <w:jc w:val="both"/>
        <w:rPr>
          <w:rFonts w:asciiTheme="minorEastAsia" w:hAnsiTheme="minorEastAsia" w:eastAsiaTheme="minorEastAsia"/>
          <w:sz w:val="24"/>
        </w:rPr>
      </w:pPr>
      <w:r>
        <w:rPr>
          <w:rFonts w:asciiTheme="minorEastAsia" w:hAnsiTheme="minorEastAsia" w:eastAsiaTheme="minorEastAsia"/>
          <w:sz w:val="24"/>
        </w:rPr>
        <w:t>经评标委员会评审后否决所有投标的；</w:t>
      </w:r>
    </w:p>
    <w:p>
      <w:pPr>
        <w:pStyle w:val="69"/>
        <w:numPr>
          <w:ilvl w:val="0"/>
          <w:numId w:val="10"/>
        </w:numPr>
        <w:tabs>
          <w:tab w:val="left" w:pos="1421"/>
        </w:tabs>
        <w:spacing w:before="158"/>
        <w:ind w:right="55" w:rightChars="25"/>
        <w:jc w:val="both"/>
        <w:rPr>
          <w:rFonts w:asciiTheme="minorEastAsia" w:hAnsiTheme="minorEastAsia" w:eastAsiaTheme="minorEastAsia"/>
          <w:sz w:val="24"/>
        </w:rPr>
      </w:pPr>
      <w:r>
        <w:rPr>
          <w:rFonts w:asciiTheme="minorEastAsia" w:hAnsiTheme="minorEastAsia" w:eastAsiaTheme="minorEastAsia"/>
          <w:sz w:val="24"/>
        </w:rPr>
        <w:t>中标候选人均未与招标人签订合同的；</w:t>
      </w:r>
    </w:p>
    <w:p>
      <w:pPr>
        <w:pStyle w:val="69"/>
        <w:numPr>
          <w:ilvl w:val="0"/>
          <w:numId w:val="10"/>
        </w:numPr>
        <w:tabs>
          <w:tab w:val="left" w:pos="1421"/>
        </w:tabs>
        <w:spacing w:before="161"/>
        <w:ind w:right="55" w:rightChars="25"/>
        <w:jc w:val="both"/>
        <w:rPr>
          <w:rFonts w:asciiTheme="minorEastAsia" w:hAnsiTheme="minorEastAsia" w:eastAsiaTheme="minorEastAsia"/>
          <w:sz w:val="24"/>
        </w:rPr>
      </w:pPr>
      <w:r>
        <w:rPr>
          <w:rFonts w:asciiTheme="minorEastAsia" w:hAnsiTheme="minorEastAsia" w:eastAsiaTheme="minorEastAsia"/>
          <w:sz w:val="24"/>
        </w:rPr>
        <w:t>法律规定的其他情形。</w:t>
      </w:r>
    </w:p>
    <w:p>
      <w:pPr>
        <w:pStyle w:val="9"/>
        <w:numPr>
          <w:ilvl w:val="1"/>
          <w:numId w:val="2"/>
        </w:numPr>
        <w:tabs>
          <w:tab w:val="left" w:pos="1307"/>
        </w:tabs>
        <w:spacing w:before="158"/>
        <w:ind w:left="1307" w:right="55" w:rightChars="25"/>
        <w:jc w:val="both"/>
        <w:rPr>
          <w:rFonts w:asciiTheme="minorEastAsia" w:hAnsiTheme="minorEastAsia" w:eastAsiaTheme="minorEastAsia"/>
        </w:rPr>
      </w:pPr>
      <w:r>
        <w:rPr>
          <w:rFonts w:asciiTheme="minorEastAsia" w:hAnsiTheme="minorEastAsia" w:eastAsiaTheme="minorEastAsia"/>
        </w:rPr>
        <w:t>不再招标</w:t>
      </w:r>
    </w:p>
    <w:p>
      <w:pPr>
        <w:pStyle w:val="17"/>
        <w:spacing w:before="161" w:line="364" w:lineRule="auto"/>
        <w:ind w:left="340" w:right="55" w:rightChars="25" w:firstLine="480"/>
        <w:jc w:val="both"/>
        <w:rPr>
          <w:rFonts w:asciiTheme="minorEastAsia" w:hAnsiTheme="minorEastAsia" w:eastAsiaTheme="minorEastAsia"/>
        </w:rPr>
      </w:pPr>
      <w:r>
        <w:rPr>
          <w:rFonts w:asciiTheme="minorEastAsia" w:hAnsiTheme="minorEastAsia" w:eastAsiaTheme="minorEastAsia"/>
          <w:spacing w:val="-5"/>
        </w:rPr>
        <w:t xml:space="preserve">重新招标后仍然出现上述 </w:t>
      </w:r>
      <w:r>
        <w:rPr>
          <w:rFonts w:asciiTheme="minorEastAsia" w:hAnsiTheme="minorEastAsia" w:eastAsiaTheme="minorEastAsia"/>
        </w:rPr>
        <w:t>8.1</w:t>
      </w:r>
      <w:r>
        <w:rPr>
          <w:rFonts w:asciiTheme="minorEastAsia" w:hAnsiTheme="minorEastAsia" w:eastAsiaTheme="minorEastAsia"/>
          <w:spacing w:val="-14"/>
        </w:rPr>
        <w:t xml:space="preserve"> 款规定情形的，</w:t>
      </w:r>
      <w:r>
        <w:rPr>
          <w:rFonts w:asciiTheme="minorEastAsia" w:hAnsiTheme="minorEastAsia" w:eastAsiaTheme="minorEastAsia"/>
          <w:spacing w:val="-5"/>
        </w:rPr>
        <w:t>属于必须审批或核准的工程建设项目，</w:t>
      </w:r>
      <w:r>
        <w:rPr>
          <w:rFonts w:asciiTheme="minorEastAsia" w:hAnsiTheme="minorEastAsia" w:eastAsiaTheme="minorEastAsia"/>
        </w:rPr>
        <w:t>经原审批或核准部门批准后不再进行招标。</w:t>
      </w:r>
    </w:p>
    <w:p>
      <w:pPr>
        <w:pStyle w:val="9"/>
        <w:numPr>
          <w:ilvl w:val="0"/>
          <w:numId w:val="11"/>
        </w:numPr>
        <w:tabs>
          <w:tab w:val="left" w:pos="1005"/>
        </w:tabs>
        <w:spacing w:line="306" w:lineRule="exact"/>
        <w:ind w:right="55" w:rightChars="25"/>
        <w:jc w:val="both"/>
        <w:rPr>
          <w:rFonts w:asciiTheme="minorEastAsia" w:hAnsiTheme="minorEastAsia" w:eastAsiaTheme="minorEastAsia"/>
        </w:rPr>
      </w:pPr>
      <w:r>
        <w:rPr>
          <w:rFonts w:asciiTheme="minorEastAsia" w:hAnsiTheme="minorEastAsia" w:eastAsiaTheme="minorEastAsia"/>
        </w:rPr>
        <w:t>纪律和监督</w:t>
      </w:r>
    </w:p>
    <w:p>
      <w:pPr>
        <w:pStyle w:val="9"/>
        <w:numPr>
          <w:ilvl w:val="1"/>
          <w:numId w:val="11"/>
        </w:numPr>
        <w:tabs>
          <w:tab w:val="left" w:pos="1307"/>
        </w:tabs>
        <w:spacing w:before="160"/>
        <w:ind w:right="55" w:rightChars="25"/>
        <w:jc w:val="both"/>
        <w:rPr>
          <w:rFonts w:asciiTheme="minorEastAsia" w:hAnsiTheme="minorEastAsia" w:eastAsiaTheme="minorEastAsia"/>
        </w:rPr>
      </w:pPr>
      <w:r>
        <w:rPr>
          <w:rFonts w:asciiTheme="minorEastAsia" w:hAnsiTheme="minorEastAsia" w:eastAsiaTheme="minorEastAsia"/>
        </w:rPr>
        <w:t>对招标人的纪律要求</w:t>
      </w:r>
    </w:p>
    <w:p>
      <w:pPr>
        <w:pStyle w:val="17"/>
        <w:spacing w:before="158" w:line="364" w:lineRule="auto"/>
        <w:ind w:left="340" w:right="55" w:rightChars="25" w:firstLine="480"/>
        <w:jc w:val="both"/>
        <w:rPr>
          <w:rFonts w:asciiTheme="minorEastAsia" w:hAnsiTheme="minorEastAsia" w:eastAsiaTheme="minorEastAsia"/>
        </w:rPr>
      </w:pPr>
      <w:r>
        <w:rPr>
          <w:rFonts w:asciiTheme="minorEastAsia" w:hAnsiTheme="minorEastAsia" w:eastAsiaTheme="minorEastAsia"/>
          <w:spacing w:val="-5"/>
        </w:rPr>
        <w:t>招标人不得泄漏招标投标活动中应当保密的情况和资料，不得与投标人串通损害国</w:t>
      </w:r>
      <w:r>
        <w:rPr>
          <w:rFonts w:asciiTheme="minorEastAsia" w:hAnsiTheme="minorEastAsia" w:eastAsiaTheme="minorEastAsia"/>
        </w:rPr>
        <w:t>家利益、社会公共利益或者他人合法权益。</w:t>
      </w:r>
    </w:p>
    <w:p>
      <w:pPr>
        <w:pStyle w:val="9"/>
        <w:numPr>
          <w:ilvl w:val="1"/>
          <w:numId w:val="11"/>
        </w:numPr>
        <w:tabs>
          <w:tab w:val="left" w:pos="1307"/>
        </w:tabs>
        <w:spacing w:before="160"/>
        <w:ind w:right="55" w:rightChars="25"/>
        <w:jc w:val="both"/>
        <w:rPr>
          <w:rFonts w:asciiTheme="minorEastAsia" w:hAnsiTheme="minorEastAsia" w:eastAsiaTheme="minorEastAsia"/>
        </w:rPr>
      </w:pPr>
      <w:r>
        <w:rPr>
          <w:rFonts w:asciiTheme="minorEastAsia" w:hAnsiTheme="minorEastAsia" w:eastAsiaTheme="minorEastAsia"/>
        </w:rPr>
        <w:t>对投标人的纪律要求</w:t>
      </w:r>
    </w:p>
    <w:p>
      <w:pPr>
        <w:pStyle w:val="17"/>
        <w:spacing w:before="161" w:line="364" w:lineRule="auto"/>
        <w:ind w:left="340" w:right="55" w:rightChars="25" w:firstLine="480"/>
        <w:jc w:val="both"/>
        <w:rPr>
          <w:rFonts w:asciiTheme="minorEastAsia" w:hAnsiTheme="minorEastAsia" w:eastAsiaTheme="minorEastAsia"/>
        </w:rPr>
      </w:pPr>
      <w:r>
        <w:rPr>
          <w:rFonts w:asciiTheme="minorEastAsia" w:hAnsiTheme="minorEastAsia" w:eastAsiaTheme="minorEastAsia"/>
          <w:spacing w:val="-6"/>
        </w:rPr>
        <w:t>投标人不得相互串通投标或者与招标人串通投标，不得向招标人或者评标委员会成</w:t>
      </w:r>
      <w:r>
        <w:rPr>
          <w:rFonts w:asciiTheme="minorEastAsia" w:hAnsiTheme="minorEastAsia" w:eastAsiaTheme="minorEastAsia"/>
          <w:spacing w:val="-9"/>
        </w:rPr>
        <w:t>员行贿谋取中标，不得以他人名义投标或者以</w:t>
      </w:r>
      <w:r>
        <w:rPr>
          <w:rFonts w:asciiTheme="minorEastAsia" w:hAnsiTheme="minorEastAsia" w:eastAsiaTheme="minorEastAsia"/>
          <w:spacing w:val="-6"/>
        </w:rPr>
        <w:t>其他方式弄虚作假骗取中标</w:t>
      </w:r>
      <w:r>
        <w:rPr>
          <w:rFonts w:asciiTheme="minorEastAsia" w:hAnsiTheme="minorEastAsia" w:eastAsiaTheme="minorEastAsia"/>
          <w:spacing w:val="-9"/>
        </w:rPr>
        <w:t>；投标人不得</w:t>
      </w:r>
      <w:r>
        <w:rPr>
          <w:rFonts w:asciiTheme="minorEastAsia" w:hAnsiTheme="minorEastAsia" w:eastAsiaTheme="minorEastAsia"/>
        </w:rPr>
        <w:t>以任何方式干扰、影响评标工作。</w:t>
      </w:r>
    </w:p>
    <w:p>
      <w:pPr>
        <w:pStyle w:val="9"/>
        <w:numPr>
          <w:ilvl w:val="1"/>
          <w:numId w:val="11"/>
        </w:numPr>
        <w:tabs>
          <w:tab w:val="left" w:pos="1307"/>
        </w:tabs>
        <w:spacing w:line="304" w:lineRule="exact"/>
        <w:ind w:right="55" w:rightChars="25"/>
        <w:jc w:val="both"/>
        <w:rPr>
          <w:rFonts w:asciiTheme="minorEastAsia" w:hAnsiTheme="minorEastAsia" w:eastAsiaTheme="minorEastAsia"/>
        </w:rPr>
      </w:pPr>
      <w:r>
        <w:rPr>
          <w:rFonts w:asciiTheme="minorEastAsia" w:hAnsiTheme="minorEastAsia" w:eastAsiaTheme="minorEastAsia"/>
        </w:rPr>
        <w:t>对评标委员会成员的纪律要求</w:t>
      </w:r>
    </w:p>
    <w:p>
      <w:pPr>
        <w:pStyle w:val="17"/>
        <w:spacing w:before="160" w:line="364" w:lineRule="auto"/>
        <w:ind w:left="340" w:right="55" w:rightChars="25" w:firstLine="480"/>
        <w:jc w:val="both"/>
        <w:rPr>
          <w:rFonts w:asciiTheme="minorEastAsia" w:hAnsiTheme="minorEastAsia" w:eastAsiaTheme="minorEastAsia"/>
        </w:rPr>
      </w:pPr>
      <w:r>
        <w:rPr>
          <w:rFonts w:asciiTheme="minorEastAsia" w:hAnsiTheme="minorEastAsia" w:eastAsiaTheme="minorEastAsia"/>
          <w:spacing w:val="-6"/>
        </w:rPr>
        <w:t>评标委员会成员不得收受他人的财物或者其他好处，不得向他人透漏对投标文件的</w:t>
      </w:r>
      <w:r>
        <w:rPr>
          <w:rFonts w:asciiTheme="minorEastAsia" w:hAnsiTheme="minorEastAsia" w:eastAsiaTheme="minorEastAsia"/>
          <w:spacing w:val="-9"/>
        </w:rPr>
        <w:t>评审和比较、中标候选人的推荐情况以及评标有关的其他情况。在评标活动中，评标委</w:t>
      </w:r>
      <w:r>
        <w:rPr>
          <w:rFonts w:asciiTheme="minorEastAsia" w:hAnsiTheme="minorEastAsia" w:eastAsiaTheme="minorEastAsia"/>
          <w:spacing w:val="-8"/>
        </w:rPr>
        <w:t>员会成员应当客观、公正地履行职责，遵守职业道德，不得擅离职守，影响评标程序正</w:t>
      </w:r>
      <w:r>
        <w:rPr>
          <w:rFonts w:asciiTheme="minorEastAsia" w:hAnsiTheme="minorEastAsia" w:eastAsiaTheme="minorEastAsia"/>
        </w:rPr>
        <w:t>常进行，不得使用第三章“评标办法”没有规定的评审因素和标准进行评标。</w:t>
      </w:r>
    </w:p>
    <w:p>
      <w:pPr>
        <w:pStyle w:val="9"/>
        <w:numPr>
          <w:ilvl w:val="1"/>
          <w:numId w:val="11"/>
        </w:numPr>
        <w:tabs>
          <w:tab w:val="left" w:pos="1307"/>
        </w:tabs>
        <w:spacing w:line="360" w:lineRule="auto"/>
        <w:ind w:right="55" w:rightChars="25"/>
        <w:jc w:val="both"/>
        <w:rPr>
          <w:rFonts w:asciiTheme="minorEastAsia" w:hAnsiTheme="minorEastAsia" w:eastAsiaTheme="minorEastAsia"/>
        </w:rPr>
      </w:pPr>
      <w:r>
        <w:rPr>
          <w:rFonts w:asciiTheme="minorEastAsia" w:hAnsiTheme="minorEastAsia" w:eastAsiaTheme="minorEastAsia"/>
        </w:rPr>
        <w:t>对与评标活动有关的工作人员的纪律要求</w:t>
      </w:r>
    </w:p>
    <w:p>
      <w:pPr>
        <w:pStyle w:val="17"/>
        <w:spacing w:line="360" w:lineRule="auto"/>
        <w:ind w:left="340" w:right="55" w:rightChars="25" w:firstLine="480"/>
        <w:jc w:val="both"/>
        <w:rPr>
          <w:rFonts w:asciiTheme="minorEastAsia" w:hAnsiTheme="minorEastAsia" w:eastAsiaTheme="minorEastAsia"/>
        </w:rPr>
      </w:pPr>
      <w:r>
        <w:rPr>
          <w:rFonts w:asciiTheme="minorEastAsia" w:hAnsiTheme="minorEastAsia" w:eastAsiaTheme="minorEastAsia"/>
          <w:spacing w:val="-5"/>
        </w:rPr>
        <w:t>与评标活动有关的工作人员不得收受他人的财物或者其他好处，不得向他人透漏对</w:t>
      </w:r>
      <w:r>
        <w:rPr>
          <w:rFonts w:asciiTheme="minorEastAsia" w:hAnsiTheme="minorEastAsia" w:eastAsiaTheme="minorEastAsia"/>
          <w:spacing w:val="-8"/>
        </w:rPr>
        <w:t>投标文件的评审和比较、中标候选人的推荐情况以及评标有关的其他情况。在评标活动</w:t>
      </w:r>
      <w:r>
        <w:rPr>
          <w:rFonts w:asciiTheme="minorEastAsia" w:hAnsiTheme="minorEastAsia" w:eastAsiaTheme="minorEastAsia"/>
        </w:rPr>
        <w:t>中，与评标活动有关的工作人员不得擅离职守，影响评标程序正常进行。</w:t>
      </w:r>
    </w:p>
    <w:p>
      <w:pPr>
        <w:pStyle w:val="9"/>
        <w:numPr>
          <w:ilvl w:val="1"/>
          <w:numId w:val="11"/>
        </w:numPr>
        <w:tabs>
          <w:tab w:val="left" w:pos="1307"/>
        </w:tabs>
        <w:spacing w:line="360" w:lineRule="auto"/>
        <w:ind w:right="55" w:rightChars="25"/>
        <w:jc w:val="both"/>
        <w:rPr>
          <w:rFonts w:asciiTheme="minorEastAsia" w:hAnsiTheme="minorEastAsia" w:eastAsiaTheme="minorEastAsia"/>
        </w:rPr>
      </w:pPr>
      <w:r>
        <w:rPr>
          <w:rFonts w:asciiTheme="minorEastAsia" w:hAnsiTheme="minorEastAsia" w:eastAsiaTheme="minorEastAsia"/>
        </w:rPr>
        <w:t>投诉</w:t>
      </w:r>
    </w:p>
    <w:p>
      <w:pPr>
        <w:pStyle w:val="17"/>
        <w:spacing w:line="360" w:lineRule="auto"/>
        <w:ind w:left="220" w:leftChars="100" w:right="55" w:rightChars="25" w:firstLine="720" w:firstLineChars="300"/>
        <w:jc w:val="both"/>
        <w:rPr>
          <w:rFonts w:asciiTheme="minorEastAsia" w:hAnsiTheme="minorEastAsia" w:eastAsiaTheme="minorEastAsia"/>
        </w:rPr>
      </w:pPr>
      <w:r>
        <w:rPr>
          <w:rFonts w:asciiTheme="minorEastAsia" w:hAnsiTheme="minorEastAsia" w:eastAsiaTheme="minorEastAsia"/>
        </w:rPr>
        <w:t>投标人和其他利害关系人认为本次招标活动违反法律、法规和规章规定的，有权向有关行政监督部门投诉。</w:t>
      </w:r>
    </w:p>
    <w:p>
      <w:pPr>
        <w:ind w:left="760"/>
        <w:jc w:val="both"/>
        <w:rPr>
          <w:rFonts w:asciiTheme="minorEastAsia" w:hAnsiTheme="minorEastAsia" w:eastAsiaTheme="minorEastAsia"/>
          <w:sz w:val="21"/>
        </w:rPr>
      </w:pPr>
    </w:p>
    <w:p>
      <w:pPr>
        <w:ind w:left="760"/>
        <w:jc w:val="both"/>
        <w:rPr>
          <w:rFonts w:asciiTheme="minorEastAsia" w:hAnsiTheme="minorEastAsia" w:eastAsiaTheme="minorEastAsia"/>
          <w:sz w:val="21"/>
        </w:rPr>
      </w:pPr>
    </w:p>
    <w:p>
      <w:pPr>
        <w:ind w:left="760"/>
        <w:jc w:val="both"/>
        <w:rPr>
          <w:rFonts w:asciiTheme="minorEastAsia" w:hAnsiTheme="minorEastAsia" w:eastAsiaTheme="minorEastAsia"/>
          <w:sz w:val="21"/>
        </w:rPr>
      </w:pPr>
    </w:p>
    <w:p>
      <w:pPr>
        <w:rPr>
          <w:rFonts w:asciiTheme="minorEastAsia" w:hAnsiTheme="minorEastAsia" w:eastAsiaTheme="minorEastAsia"/>
        </w:rPr>
      </w:pPr>
    </w:p>
    <w:p>
      <w:pPr>
        <w:rPr>
          <w:rFonts w:asciiTheme="minorEastAsia" w:hAnsiTheme="minorEastAsia" w:eastAsiaTheme="minorEastAsia"/>
          <w:sz w:val="21"/>
        </w:rPr>
      </w:pPr>
      <w:r>
        <w:rPr>
          <w:rFonts w:asciiTheme="minorEastAsia" w:hAnsiTheme="minorEastAsia" w:eastAsiaTheme="minorEastAsia"/>
          <w:sz w:val="21"/>
        </w:rPr>
        <w:br w:type="page"/>
      </w:r>
    </w:p>
    <w:p>
      <w:pPr>
        <w:ind w:left="760"/>
        <w:jc w:val="both"/>
        <w:rPr>
          <w:rFonts w:asciiTheme="minorEastAsia" w:hAnsiTheme="minorEastAsia" w:eastAsiaTheme="minorEastAsia"/>
          <w:sz w:val="21"/>
        </w:rPr>
      </w:pPr>
      <w:r>
        <w:rPr>
          <w:rFonts w:asciiTheme="minorEastAsia" w:hAnsiTheme="minorEastAsia" w:eastAsiaTheme="minorEastAsia"/>
          <w:b/>
          <w:bCs/>
          <w:sz w:val="28"/>
          <w:szCs w:val="28"/>
        </w:rPr>
        <w:t>附件</w:t>
      </w:r>
      <w:r>
        <w:rPr>
          <w:rFonts w:hint="eastAsia" w:asciiTheme="minorEastAsia" w:hAnsiTheme="minorEastAsia" w:eastAsiaTheme="minorEastAsia"/>
          <w:b/>
          <w:bCs/>
          <w:sz w:val="28"/>
          <w:szCs w:val="28"/>
        </w:rPr>
        <w:t>一</w:t>
      </w:r>
      <w:r>
        <w:rPr>
          <w:rFonts w:asciiTheme="minorEastAsia" w:hAnsiTheme="minorEastAsia" w:eastAsiaTheme="minorEastAsia"/>
          <w:sz w:val="21"/>
        </w:rPr>
        <w:t xml:space="preserve"> </w:t>
      </w:r>
    </w:p>
    <w:p>
      <w:pPr>
        <w:pStyle w:val="17"/>
        <w:spacing w:before="1"/>
        <w:jc w:val="both"/>
        <w:rPr>
          <w:rFonts w:asciiTheme="minorEastAsia" w:hAnsiTheme="minorEastAsia" w:eastAsiaTheme="minorEastAsia"/>
          <w:sz w:val="14"/>
        </w:rPr>
      </w:pPr>
    </w:p>
    <w:p>
      <w:pPr>
        <w:pStyle w:val="8"/>
        <w:ind w:left="0" w:right="685"/>
        <w:rPr>
          <w:rFonts w:asciiTheme="minorEastAsia" w:hAnsiTheme="minorEastAsia" w:eastAsiaTheme="minorEastAsia"/>
        </w:rPr>
      </w:pPr>
      <w:r>
        <w:rPr>
          <w:rFonts w:asciiTheme="minorEastAsia" w:hAnsiTheme="minorEastAsia" w:eastAsiaTheme="minorEastAsia"/>
        </w:rPr>
        <w:t>问题澄清通知</w:t>
      </w:r>
    </w:p>
    <w:p>
      <w:pPr>
        <w:spacing w:before="189"/>
        <w:ind w:left="309" w:right="2567"/>
        <w:jc w:val="both"/>
        <w:rPr>
          <w:rFonts w:asciiTheme="minorEastAsia" w:hAnsiTheme="minorEastAsia" w:eastAsiaTheme="minorEastAsia"/>
          <w:sz w:val="21"/>
        </w:rPr>
      </w:pPr>
      <w:r>
        <w:rPr>
          <w:rFonts w:asciiTheme="minorEastAsia" w:hAnsiTheme="minorEastAsia" w:eastAsiaTheme="minorEastAsia"/>
          <w:sz w:val="21"/>
        </w:rPr>
        <w:t>编号：</w:t>
      </w:r>
    </w:p>
    <w:p>
      <w:pPr>
        <w:pStyle w:val="17"/>
        <w:jc w:val="both"/>
        <w:rPr>
          <w:rFonts w:asciiTheme="minorEastAsia" w:hAnsiTheme="minorEastAsia" w:eastAsiaTheme="minorEastAsia"/>
          <w:sz w:val="20"/>
        </w:rPr>
      </w:pPr>
    </w:p>
    <w:p>
      <w:pPr>
        <w:pStyle w:val="17"/>
        <w:spacing w:before="2"/>
        <w:jc w:val="both"/>
        <w:rPr>
          <w:rFonts w:asciiTheme="minorEastAsia" w:hAnsiTheme="minorEastAsia" w:eastAsiaTheme="minorEastAsia"/>
          <w:sz w:val="19"/>
        </w:rPr>
      </w:pPr>
    </w:p>
    <w:p>
      <w:pPr>
        <w:tabs>
          <w:tab w:val="left" w:pos="1810"/>
        </w:tabs>
        <w:ind w:left="550"/>
        <w:jc w:val="both"/>
        <w:rPr>
          <w:rFonts w:asciiTheme="minorEastAsia" w:hAnsiTheme="minorEastAsia" w:eastAsiaTheme="minorEastAsia"/>
          <w:sz w:val="21"/>
        </w:rPr>
      </w:pP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z w:val="21"/>
        </w:rPr>
        <w:t>（</w:t>
      </w:r>
      <w:r>
        <w:rPr>
          <w:rFonts w:asciiTheme="minorEastAsia" w:hAnsiTheme="minorEastAsia" w:eastAsiaTheme="minorEastAsia"/>
          <w:spacing w:val="-3"/>
          <w:sz w:val="21"/>
        </w:rPr>
        <w:t>投标人名称</w:t>
      </w:r>
      <w:r>
        <w:rPr>
          <w:rFonts w:asciiTheme="minorEastAsia" w:hAnsiTheme="minorEastAsia" w:eastAsiaTheme="minorEastAsia"/>
          <w:spacing w:val="-108"/>
          <w:sz w:val="21"/>
        </w:rPr>
        <w:t>）</w:t>
      </w:r>
      <w:r>
        <w:rPr>
          <w:rFonts w:asciiTheme="minorEastAsia" w:hAnsiTheme="minorEastAsia" w:eastAsiaTheme="minorEastAsia"/>
          <w:sz w:val="21"/>
        </w:rPr>
        <w:t>：</w:t>
      </w:r>
    </w:p>
    <w:p>
      <w:pPr>
        <w:pStyle w:val="17"/>
        <w:jc w:val="both"/>
        <w:rPr>
          <w:rFonts w:asciiTheme="minorEastAsia" w:hAnsiTheme="minorEastAsia" w:eastAsiaTheme="minorEastAsia"/>
          <w:sz w:val="20"/>
        </w:rPr>
      </w:pPr>
    </w:p>
    <w:p>
      <w:pPr>
        <w:pStyle w:val="17"/>
        <w:spacing w:before="1"/>
        <w:jc w:val="both"/>
        <w:rPr>
          <w:rFonts w:asciiTheme="minorEastAsia" w:hAnsiTheme="minorEastAsia" w:eastAsiaTheme="minorEastAsia"/>
          <w:sz w:val="19"/>
        </w:rPr>
      </w:pPr>
    </w:p>
    <w:p>
      <w:pPr>
        <w:tabs>
          <w:tab w:val="left" w:pos="2583"/>
        </w:tabs>
        <w:spacing w:before="1" w:line="364" w:lineRule="auto"/>
        <w:ind w:left="340" w:right="715" w:firstLine="638"/>
        <w:jc w:val="both"/>
        <w:rPr>
          <w:rFonts w:asciiTheme="minorEastAsia" w:hAnsiTheme="minorEastAsia" w:eastAsiaTheme="minorEastAsia"/>
          <w:sz w:val="21"/>
        </w:rPr>
      </w:pP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z w:val="21"/>
        </w:rPr>
        <w:t xml:space="preserve">（项目名称）招标的评标委员会，对你方的投标文件进行了仔细的审查， </w:t>
      </w:r>
      <w:r>
        <w:rPr>
          <w:rFonts w:asciiTheme="minorEastAsia" w:hAnsiTheme="minorEastAsia" w:eastAsiaTheme="minorEastAsia"/>
          <w:spacing w:val="-3"/>
          <w:sz w:val="21"/>
        </w:rPr>
        <w:t>现需你方对下列问题以书面形式予以澄清：</w:t>
      </w:r>
    </w:p>
    <w:p>
      <w:pPr>
        <w:pStyle w:val="17"/>
        <w:spacing w:before="6"/>
        <w:jc w:val="both"/>
        <w:rPr>
          <w:rFonts w:asciiTheme="minorEastAsia" w:hAnsiTheme="minorEastAsia" w:eastAsiaTheme="minorEastAsia"/>
          <w:sz w:val="27"/>
        </w:rPr>
      </w:pPr>
    </w:p>
    <w:p>
      <w:pPr>
        <w:spacing w:before="1"/>
        <w:ind w:left="762"/>
        <w:jc w:val="both"/>
        <w:rPr>
          <w:rFonts w:asciiTheme="minorEastAsia" w:hAnsiTheme="minorEastAsia" w:eastAsiaTheme="minorEastAsia"/>
          <w:sz w:val="21"/>
        </w:rPr>
      </w:pPr>
      <w:r>
        <w:rPr>
          <w:rFonts w:asciiTheme="minorEastAsia" w:hAnsiTheme="minorEastAsia" w:eastAsiaTheme="minorEastAsia"/>
          <w:sz w:val="21"/>
        </w:rPr>
        <w:t>1.</w:t>
      </w:r>
    </w:p>
    <w:p>
      <w:pPr>
        <w:spacing w:before="120"/>
        <w:ind w:left="762"/>
        <w:jc w:val="both"/>
        <w:rPr>
          <w:rFonts w:asciiTheme="minorEastAsia" w:hAnsiTheme="minorEastAsia" w:eastAsiaTheme="minorEastAsia"/>
          <w:sz w:val="21"/>
        </w:rPr>
      </w:pPr>
      <w:r>
        <w:rPr>
          <w:rFonts w:asciiTheme="minorEastAsia" w:hAnsiTheme="minorEastAsia" w:eastAsiaTheme="minorEastAsia"/>
          <w:sz w:val="21"/>
        </w:rPr>
        <w:t>2.</w:t>
      </w:r>
    </w:p>
    <w:p>
      <w:pPr>
        <w:tabs>
          <w:tab w:val="left" w:pos="2965"/>
          <w:tab w:val="left" w:pos="4436"/>
          <w:tab w:val="left" w:pos="8417"/>
        </w:tabs>
        <w:spacing w:line="364" w:lineRule="auto"/>
        <w:ind w:right="715"/>
        <w:jc w:val="both"/>
        <w:rPr>
          <w:rFonts w:asciiTheme="minorEastAsia" w:hAnsiTheme="minorEastAsia" w:eastAsiaTheme="minorEastAsia"/>
          <w:spacing w:val="-3"/>
          <w:sz w:val="21"/>
        </w:rPr>
      </w:pPr>
    </w:p>
    <w:p>
      <w:pPr>
        <w:tabs>
          <w:tab w:val="left" w:pos="2965"/>
          <w:tab w:val="left" w:pos="4436"/>
          <w:tab w:val="left" w:pos="8417"/>
        </w:tabs>
        <w:spacing w:line="364" w:lineRule="auto"/>
        <w:ind w:right="715" w:firstLine="408" w:firstLineChars="200"/>
        <w:jc w:val="both"/>
        <w:rPr>
          <w:rFonts w:asciiTheme="minorEastAsia" w:hAnsiTheme="minorEastAsia" w:eastAsiaTheme="minorEastAsia"/>
          <w:sz w:val="21"/>
        </w:rPr>
      </w:pPr>
      <w:r>
        <w:rPr>
          <w:rFonts w:asciiTheme="minorEastAsia" w:hAnsiTheme="minorEastAsia" w:eastAsiaTheme="minorEastAsia"/>
          <w:spacing w:val="-3"/>
          <w:sz w:val="21"/>
        </w:rPr>
        <w:t>请</w:t>
      </w:r>
      <w:r>
        <w:rPr>
          <w:rFonts w:asciiTheme="minorEastAsia" w:hAnsiTheme="minorEastAsia" w:eastAsiaTheme="minorEastAsia"/>
          <w:sz w:val="21"/>
        </w:rPr>
        <w:t>将</w:t>
      </w:r>
      <w:r>
        <w:rPr>
          <w:rFonts w:asciiTheme="minorEastAsia" w:hAnsiTheme="minorEastAsia" w:eastAsiaTheme="minorEastAsia"/>
          <w:spacing w:val="-3"/>
          <w:sz w:val="21"/>
        </w:rPr>
        <w:t>上</w:t>
      </w:r>
      <w:r>
        <w:rPr>
          <w:rFonts w:asciiTheme="minorEastAsia" w:hAnsiTheme="minorEastAsia" w:eastAsiaTheme="minorEastAsia"/>
          <w:sz w:val="21"/>
        </w:rPr>
        <w:t>述</w:t>
      </w:r>
      <w:r>
        <w:rPr>
          <w:rFonts w:asciiTheme="minorEastAsia" w:hAnsiTheme="minorEastAsia" w:eastAsiaTheme="minorEastAsia"/>
          <w:spacing w:val="-3"/>
          <w:sz w:val="21"/>
        </w:rPr>
        <w:t>问</w:t>
      </w:r>
      <w:r>
        <w:rPr>
          <w:rFonts w:asciiTheme="minorEastAsia" w:hAnsiTheme="minorEastAsia" w:eastAsiaTheme="minorEastAsia"/>
          <w:sz w:val="21"/>
        </w:rPr>
        <w:t>题</w:t>
      </w:r>
      <w:r>
        <w:rPr>
          <w:rFonts w:asciiTheme="minorEastAsia" w:hAnsiTheme="minorEastAsia" w:eastAsiaTheme="minorEastAsia"/>
          <w:spacing w:val="-3"/>
          <w:sz w:val="21"/>
        </w:rPr>
        <w:t>的</w:t>
      </w:r>
      <w:r>
        <w:rPr>
          <w:rFonts w:asciiTheme="minorEastAsia" w:hAnsiTheme="minorEastAsia" w:eastAsiaTheme="minorEastAsia"/>
          <w:sz w:val="21"/>
        </w:rPr>
        <w:t>澄</w:t>
      </w:r>
      <w:r>
        <w:rPr>
          <w:rFonts w:asciiTheme="minorEastAsia" w:hAnsiTheme="minorEastAsia" w:eastAsiaTheme="minorEastAsia"/>
          <w:spacing w:val="-3"/>
          <w:sz w:val="21"/>
        </w:rPr>
        <w:t>清</w:t>
      </w:r>
      <w:r>
        <w:rPr>
          <w:rFonts w:asciiTheme="minorEastAsia" w:hAnsiTheme="minorEastAsia" w:eastAsiaTheme="minorEastAsia"/>
          <w:sz w:val="21"/>
        </w:rPr>
        <w:t>于</w:t>
      </w:r>
      <w:r>
        <w:rPr>
          <w:rFonts w:asciiTheme="minorEastAsia" w:hAnsiTheme="minorEastAsia" w:eastAsiaTheme="minorEastAsia"/>
          <w:sz w:val="21"/>
          <w:u w:val="single"/>
        </w:rPr>
        <w:t xml:space="preserve">    </w:t>
      </w:r>
      <w:r>
        <w:rPr>
          <w:rFonts w:asciiTheme="minorEastAsia" w:hAnsiTheme="minorEastAsia" w:eastAsiaTheme="minorEastAsia"/>
          <w:spacing w:val="5"/>
          <w:sz w:val="21"/>
          <w:u w:val="single"/>
        </w:rPr>
        <w:t xml:space="preserve"> </w:t>
      </w:r>
      <w:r>
        <w:rPr>
          <w:rFonts w:asciiTheme="minorEastAsia" w:hAnsiTheme="minorEastAsia" w:eastAsiaTheme="minorEastAsia"/>
          <w:sz w:val="21"/>
        </w:rPr>
        <w:t>年</w:t>
      </w:r>
      <w:r>
        <w:rPr>
          <w:rFonts w:asciiTheme="minorEastAsia" w:hAnsiTheme="minorEastAsia" w:eastAsiaTheme="minorEastAsia"/>
          <w:sz w:val="21"/>
          <w:u w:val="single"/>
        </w:rPr>
        <w:t xml:space="preserve">   </w:t>
      </w:r>
      <w:r>
        <w:rPr>
          <w:rFonts w:asciiTheme="minorEastAsia" w:hAnsiTheme="minorEastAsia" w:eastAsiaTheme="minorEastAsia"/>
          <w:spacing w:val="2"/>
          <w:sz w:val="21"/>
          <w:u w:val="single"/>
        </w:rPr>
        <w:t xml:space="preserve"> </w:t>
      </w:r>
      <w:r>
        <w:rPr>
          <w:rFonts w:asciiTheme="minorEastAsia" w:hAnsiTheme="minorEastAsia" w:eastAsiaTheme="minorEastAsia"/>
          <w:sz w:val="21"/>
        </w:rPr>
        <w:t>月</w:t>
      </w:r>
      <w:r>
        <w:rPr>
          <w:rFonts w:asciiTheme="minorEastAsia" w:hAnsiTheme="minorEastAsia" w:eastAsiaTheme="minorEastAsia"/>
          <w:sz w:val="21"/>
          <w:u w:val="single"/>
        </w:rPr>
        <w:t xml:space="preserve">   </w:t>
      </w:r>
      <w:r>
        <w:rPr>
          <w:rFonts w:asciiTheme="minorEastAsia" w:hAnsiTheme="minorEastAsia" w:eastAsiaTheme="minorEastAsia"/>
          <w:spacing w:val="3"/>
          <w:sz w:val="21"/>
          <w:u w:val="single"/>
        </w:rPr>
        <w:t xml:space="preserve"> </w:t>
      </w:r>
      <w:r>
        <w:rPr>
          <w:rFonts w:asciiTheme="minorEastAsia" w:hAnsiTheme="minorEastAsia" w:eastAsiaTheme="minorEastAsia"/>
          <w:sz w:val="21"/>
        </w:rPr>
        <w:t>日</w:t>
      </w:r>
      <w:r>
        <w:rPr>
          <w:rFonts w:asciiTheme="minorEastAsia" w:hAnsiTheme="minorEastAsia" w:eastAsiaTheme="minorEastAsia"/>
          <w:sz w:val="21"/>
          <w:u w:val="single"/>
        </w:rPr>
        <w:t xml:space="preserve">   </w:t>
      </w:r>
      <w:r>
        <w:rPr>
          <w:rFonts w:asciiTheme="minorEastAsia" w:hAnsiTheme="minorEastAsia" w:eastAsiaTheme="minorEastAsia"/>
          <w:spacing w:val="2"/>
          <w:sz w:val="21"/>
          <w:u w:val="single"/>
        </w:rPr>
        <w:t xml:space="preserve"> </w:t>
      </w:r>
      <w:r>
        <w:rPr>
          <w:rFonts w:asciiTheme="minorEastAsia" w:hAnsiTheme="minorEastAsia" w:eastAsiaTheme="minorEastAsia"/>
          <w:sz w:val="21"/>
        </w:rPr>
        <w:t>时</w:t>
      </w:r>
      <w:r>
        <w:rPr>
          <w:rFonts w:asciiTheme="minorEastAsia" w:hAnsiTheme="minorEastAsia" w:eastAsiaTheme="minorEastAsia"/>
          <w:spacing w:val="-3"/>
          <w:sz w:val="21"/>
        </w:rPr>
        <w:t>前</w:t>
      </w:r>
      <w:r>
        <w:rPr>
          <w:rFonts w:asciiTheme="minorEastAsia" w:hAnsiTheme="minorEastAsia" w:eastAsiaTheme="minorEastAsia"/>
          <w:sz w:val="21"/>
        </w:rPr>
        <w:t>递</w:t>
      </w:r>
      <w:r>
        <w:rPr>
          <w:rFonts w:asciiTheme="minorEastAsia" w:hAnsiTheme="minorEastAsia" w:eastAsiaTheme="minorEastAsia"/>
          <w:spacing w:val="-3"/>
          <w:sz w:val="21"/>
        </w:rPr>
        <w:t>交</w:t>
      </w:r>
      <w:r>
        <w:rPr>
          <w:rFonts w:asciiTheme="minorEastAsia" w:hAnsiTheme="minorEastAsia" w:eastAsiaTheme="minorEastAsia"/>
          <w:sz w:val="21"/>
        </w:rPr>
        <w:t>至</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z w:val="21"/>
        </w:rPr>
        <w:t>（</w:t>
      </w:r>
      <w:r>
        <w:rPr>
          <w:rFonts w:asciiTheme="minorEastAsia" w:hAnsiTheme="minorEastAsia" w:eastAsiaTheme="minorEastAsia"/>
          <w:spacing w:val="-19"/>
          <w:sz w:val="21"/>
        </w:rPr>
        <w:t>详</w:t>
      </w:r>
      <w:r>
        <w:rPr>
          <w:rFonts w:asciiTheme="minorEastAsia" w:hAnsiTheme="minorEastAsia" w:eastAsiaTheme="minorEastAsia"/>
          <w:sz w:val="21"/>
        </w:rPr>
        <w:t>细地</w:t>
      </w:r>
      <w:r>
        <w:rPr>
          <w:rFonts w:asciiTheme="minorEastAsia" w:hAnsiTheme="minorEastAsia" w:eastAsiaTheme="minorEastAsia"/>
          <w:spacing w:val="-3"/>
          <w:sz w:val="21"/>
        </w:rPr>
        <w:t>址</w:t>
      </w:r>
      <w:r>
        <w:rPr>
          <w:rFonts w:asciiTheme="minorEastAsia" w:hAnsiTheme="minorEastAsia" w:eastAsiaTheme="minorEastAsia"/>
          <w:sz w:val="21"/>
        </w:rPr>
        <w:t>）</w:t>
      </w:r>
    </w:p>
    <w:p>
      <w:pPr>
        <w:tabs>
          <w:tab w:val="left" w:pos="2965"/>
          <w:tab w:val="left" w:pos="4436"/>
          <w:tab w:val="left" w:pos="8946"/>
        </w:tabs>
        <w:spacing w:line="364" w:lineRule="auto"/>
        <w:ind w:right="715"/>
        <w:jc w:val="both"/>
        <w:rPr>
          <w:rFonts w:asciiTheme="minorEastAsia" w:hAnsiTheme="minorEastAsia" w:eastAsiaTheme="minorEastAsia"/>
          <w:sz w:val="21"/>
        </w:rPr>
      </w:pPr>
      <w:r>
        <w:rPr>
          <w:rFonts w:asciiTheme="minorEastAsia" w:hAnsiTheme="minorEastAsia" w:eastAsiaTheme="minorEastAsia"/>
          <w:sz w:val="21"/>
        </w:rPr>
        <w:t>或传真至</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pacing w:val="-3"/>
          <w:sz w:val="21"/>
        </w:rPr>
        <w:t>（</w:t>
      </w:r>
      <w:r>
        <w:rPr>
          <w:rFonts w:asciiTheme="minorEastAsia" w:hAnsiTheme="minorEastAsia" w:eastAsiaTheme="minorEastAsia"/>
          <w:sz w:val="21"/>
        </w:rPr>
        <w:t>传</w:t>
      </w:r>
      <w:r>
        <w:rPr>
          <w:rFonts w:asciiTheme="minorEastAsia" w:hAnsiTheme="minorEastAsia" w:eastAsiaTheme="minorEastAsia"/>
          <w:spacing w:val="-3"/>
          <w:sz w:val="21"/>
        </w:rPr>
        <w:t>真</w:t>
      </w:r>
      <w:r>
        <w:rPr>
          <w:rFonts w:asciiTheme="minorEastAsia" w:hAnsiTheme="minorEastAsia" w:eastAsiaTheme="minorEastAsia"/>
          <w:sz w:val="21"/>
        </w:rPr>
        <w:t>号</w:t>
      </w:r>
      <w:r>
        <w:rPr>
          <w:rFonts w:asciiTheme="minorEastAsia" w:hAnsiTheme="minorEastAsia" w:eastAsiaTheme="minorEastAsia"/>
          <w:spacing w:val="-3"/>
          <w:sz w:val="21"/>
        </w:rPr>
        <w:t>码</w:t>
      </w:r>
      <w:r>
        <w:rPr>
          <w:rFonts w:asciiTheme="minorEastAsia" w:hAnsiTheme="minorEastAsia" w:eastAsiaTheme="minorEastAsia"/>
          <w:spacing w:val="-108"/>
          <w:sz w:val="21"/>
        </w:rPr>
        <w:t>）</w:t>
      </w:r>
      <w:r>
        <w:rPr>
          <w:rFonts w:asciiTheme="minorEastAsia" w:hAnsiTheme="minorEastAsia" w:eastAsiaTheme="minorEastAsia"/>
          <w:sz w:val="21"/>
        </w:rPr>
        <w:t>。</w:t>
      </w:r>
      <w:r>
        <w:rPr>
          <w:rFonts w:asciiTheme="minorEastAsia" w:hAnsiTheme="minorEastAsia" w:eastAsiaTheme="minorEastAsia"/>
          <w:spacing w:val="-3"/>
          <w:sz w:val="21"/>
        </w:rPr>
        <w:t>采</w:t>
      </w:r>
      <w:r>
        <w:rPr>
          <w:rFonts w:asciiTheme="minorEastAsia" w:hAnsiTheme="minorEastAsia" w:eastAsiaTheme="minorEastAsia"/>
          <w:sz w:val="21"/>
        </w:rPr>
        <w:t>用</w:t>
      </w:r>
      <w:r>
        <w:rPr>
          <w:rFonts w:asciiTheme="minorEastAsia" w:hAnsiTheme="minorEastAsia" w:eastAsiaTheme="minorEastAsia"/>
          <w:spacing w:val="-3"/>
          <w:sz w:val="21"/>
        </w:rPr>
        <w:t>传</w:t>
      </w:r>
      <w:r>
        <w:rPr>
          <w:rFonts w:asciiTheme="minorEastAsia" w:hAnsiTheme="minorEastAsia" w:eastAsiaTheme="minorEastAsia"/>
          <w:sz w:val="21"/>
        </w:rPr>
        <w:t>真方式</w:t>
      </w:r>
      <w:r>
        <w:rPr>
          <w:rFonts w:asciiTheme="minorEastAsia" w:hAnsiTheme="minorEastAsia" w:eastAsiaTheme="minorEastAsia"/>
          <w:spacing w:val="-3"/>
          <w:sz w:val="21"/>
        </w:rPr>
        <w:t>的</w:t>
      </w:r>
      <w:r>
        <w:rPr>
          <w:rFonts w:asciiTheme="minorEastAsia" w:hAnsiTheme="minorEastAsia" w:eastAsiaTheme="minorEastAsia"/>
          <w:sz w:val="21"/>
        </w:rPr>
        <w:t>，应在</w:t>
      </w:r>
      <w:r>
        <w:rPr>
          <w:rFonts w:asciiTheme="minorEastAsia" w:hAnsiTheme="minorEastAsia" w:eastAsiaTheme="minorEastAsia"/>
          <w:sz w:val="21"/>
          <w:u w:val="single"/>
        </w:rPr>
        <w:t xml:space="preserve">   </w:t>
      </w:r>
      <w:r>
        <w:rPr>
          <w:rFonts w:asciiTheme="minorEastAsia" w:hAnsiTheme="minorEastAsia" w:eastAsiaTheme="minorEastAsia"/>
          <w:spacing w:val="3"/>
          <w:sz w:val="21"/>
          <w:u w:val="single"/>
        </w:rPr>
        <w:t xml:space="preserve"> </w:t>
      </w:r>
      <w:r>
        <w:rPr>
          <w:rFonts w:asciiTheme="minorEastAsia" w:hAnsiTheme="minorEastAsia" w:eastAsiaTheme="minorEastAsia"/>
          <w:sz w:val="21"/>
        </w:rPr>
        <w:t>年</w:t>
      </w:r>
      <w:r>
        <w:rPr>
          <w:rFonts w:asciiTheme="minorEastAsia" w:hAnsiTheme="minorEastAsia" w:eastAsiaTheme="minorEastAsia"/>
          <w:sz w:val="21"/>
          <w:u w:val="single"/>
        </w:rPr>
        <w:t xml:space="preserve">    </w:t>
      </w:r>
      <w:r>
        <w:rPr>
          <w:rFonts w:asciiTheme="minorEastAsia" w:hAnsiTheme="minorEastAsia" w:eastAsiaTheme="minorEastAsia"/>
          <w:spacing w:val="1"/>
          <w:sz w:val="21"/>
          <w:u w:val="single"/>
        </w:rPr>
        <w:t xml:space="preserve"> </w:t>
      </w:r>
      <w:r>
        <w:rPr>
          <w:rFonts w:asciiTheme="minorEastAsia" w:hAnsiTheme="minorEastAsia" w:eastAsiaTheme="minorEastAsia"/>
          <w:sz w:val="21"/>
        </w:rPr>
        <w:t>月</w:t>
      </w:r>
      <w:r>
        <w:rPr>
          <w:rFonts w:asciiTheme="minorEastAsia" w:hAnsiTheme="minorEastAsia" w:eastAsiaTheme="minorEastAsia"/>
          <w:sz w:val="21"/>
          <w:u w:val="single"/>
        </w:rPr>
        <w:t xml:space="preserve">   </w:t>
      </w:r>
      <w:r>
        <w:rPr>
          <w:rFonts w:asciiTheme="minorEastAsia" w:hAnsiTheme="minorEastAsia" w:eastAsiaTheme="minorEastAsia"/>
          <w:spacing w:val="-3"/>
          <w:sz w:val="21"/>
        </w:rPr>
        <w:t>日</w:t>
      </w:r>
      <w:r>
        <w:rPr>
          <w:rFonts w:asciiTheme="minorEastAsia" w:hAnsiTheme="minorEastAsia" w:eastAsiaTheme="minorEastAsia"/>
          <w:spacing w:val="-3"/>
          <w:sz w:val="21"/>
          <w:u w:val="single"/>
        </w:rPr>
        <w:t xml:space="preserve">    </w:t>
      </w:r>
      <w:r>
        <w:rPr>
          <w:rFonts w:asciiTheme="minorEastAsia" w:hAnsiTheme="minorEastAsia" w:eastAsiaTheme="minorEastAsia"/>
          <w:spacing w:val="16"/>
          <w:sz w:val="21"/>
          <w:u w:val="single"/>
        </w:rPr>
        <w:t xml:space="preserve"> </w:t>
      </w:r>
      <w:r>
        <w:rPr>
          <w:rFonts w:asciiTheme="minorEastAsia" w:hAnsiTheme="minorEastAsia" w:eastAsiaTheme="minorEastAsia"/>
          <w:sz w:val="21"/>
        </w:rPr>
        <w:t>时前将</w:t>
      </w:r>
      <w:r>
        <w:rPr>
          <w:rFonts w:asciiTheme="minorEastAsia" w:hAnsiTheme="minorEastAsia" w:eastAsiaTheme="minorEastAsia"/>
          <w:spacing w:val="-3"/>
          <w:sz w:val="21"/>
        </w:rPr>
        <w:t>原</w:t>
      </w:r>
      <w:r>
        <w:rPr>
          <w:rFonts w:asciiTheme="minorEastAsia" w:hAnsiTheme="minorEastAsia" w:eastAsiaTheme="minorEastAsia"/>
          <w:sz w:val="21"/>
        </w:rPr>
        <w:t>件</w:t>
      </w:r>
      <w:r>
        <w:rPr>
          <w:rFonts w:asciiTheme="minorEastAsia" w:hAnsiTheme="minorEastAsia" w:eastAsiaTheme="minorEastAsia"/>
          <w:spacing w:val="-3"/>
          <w:sz w:val="21"/>
        </w:rPr>
        <w:t>递</w:t>
      </w:r>
      <w:r>
        <w:rPr>
          <w:rFonts w:asciiTheme="minorEastAsia" w:hAnsiTheme="minorEastAsia" w:eastAsiaTheme="minorEastAsia"/>
          <w:sz w:val="21"/>
        </w:rPr>
        <w:t>交</w:t>
      </w:r>
      <w:r>
        <w:rPr>
          <w:rFonts w:asciiTheme="minorEastAsia" w:hAnsiTheme="minorEastAsia" w:eastAsiaTheme="minorEastAsia"/>
          <w:spacing w:val="-3"/>
          <w:sz w:val="21"/>
        </w:rPr>
        <w:t>至</w:t>
      </w:r>
      <w:r>
        <w:rPr>
          <w:rFonts w:asciiTheme="minorEastAsia" w:hAnsiTheme="minorEastAsia" w:eastAsiaTheme="minorEastAsia"/>
          <w:spacing w:val="-3"/>
          <w:sz w:val="21"/>
          <w:u w:val="single"/>
        </w:rPr>
        <w:t xml:space="preserve"> </w:t>
      </w:r>
      <w:r>
        <w:rPr>
          <w:rFonts w:asciiTheme="minorEastAsia" w:hAnsiTheme="minorEastAsia" w:eastAsiaTheme="minorEastAsia"/>
          <w:spacing w:val="-3"/>
          <w:sz w:val="21"/>
          <w:u w:val="single"/>
        </w:rPr>
        <w:tab/>
      </w:r>
      <w:r>
        <w:rPr>
          <w:rFonts w:asciiTheme="minorEastAsia" w:hAnsiTheme="minorEastAsia" w:eastAsiaTheme="minorEastAsia"/>
          <w:spacing w:val="-3"/>
          <w:sz w:val="21"/>
          <w:u w:val="single"/>
        </w:rPr>
        <w:tab/>
      </w:r>
      <w:r>
        <w:rPr>
          <w:rFonts w:asciiTheme="minorEastAsia" w:hAnsiTheme="minorEastAsia" w:eastAsiaTheme="minorEastAsia"/>
          <w:sz w:val="21"/>
        </w:rPr>
        <w:t>（详细地址</w:t>
      </w:r>
      <w:r>
        <w:rPr>
          <w:rFonts w:asciiTheme="minorEastAsia" w:hAnsiTheme="minorEastAsia" w:eastAsiaTheme="minorEastAsia"/>
          <w:spacing w:val="-108"/>
          <w:sz w:val="21"/>
        </w:rPr>
        <w:t>）</w:t>
      </w:r>
      <w:r>
        <w:rPr>
          <w:rFonts w:asciiTheme="minorEastAsia" w:hAnsiTheme="minorEastAsia" w:eastAsiaTheme="minorEastAsia"/>
          <w:sz w:val="21"/>
        </w:rPr>
        <w:t>。</w:t>
      </w:r>
    </w:p>
    <w:p>
      <w:pPr>
        <w:pStyle w:val="17"/>
        <w:jc w:val="both"/>
        <w:rPr>
          <w:rFonts w:asciiTheme="minorEastAsia" w:hAnsiTheme="minorEastAsia" w:eastAsiaTheme="minorEastAsia"/>
          <w:sz w:val="20"/>
        </w:rPr>
      </w:pPr>
    </w:p>
    <w:p>
      <w:pPr>
        <w:pStyle w:val="17"/>
        <w:jc w:val="both"/>
        <w:rPr>
          <w:rFonts w:asciiTheme="minorEastAsia" w:hAnsiTheme="minorEastAsia" w:eastAsiaTheme="minorEastAsia"/>
          <w:sz w:val="20"/>
        </w:rPr>
      </w:pPr>
    </w:p>
    <w:p>
      <w:pPr>
        <w:pStyle w:val="17"/>
        <w:spacing w:before="5"/>
        <w:jc w:val="both"/>
        <w:rPr>
          <w:rFonts w:asciiTheme="minorEastAsia" w:hAnsiTheme="minorEastAsia" w:eastAsiaTheme="minorEastAsia"/>
          <w:sz w:val="16"/>
        </w:rPr>
      </w:pPr>
    </w:p>
    <w:p>
      <w:pPr>
        <w:tabs>
          <w:tab w:val="left" w:pos="7590"/>
        </w:tabs>
        <w:ind w:left="2965"/>
        <w:jc w:val="both"/>
        <w:rPr>
          <w:rFonts w:asciiTheme="minorEastAsia" w:hAnsiTheme="minorEastAsia" w:eastAsiaTheme="minorEastAsia"/>
          <w:sz w:val="21"/>
        </w:rPr>
      </w:pPr>
      <w:r>
        <w:rPr>
          <w:rFonts w:asciiTheme="minorEastAsia" w:hAnsiTheme="minorEastAsia" w:eastAsiaTheme="minorEastAsia"/>
          <w:sz w:val="21"/>
        </w:rPr>
        <w:t>评标委员会授权的招标人或</w:t>
      </w:r>
      <w:r>
        <w:rPr>
          <w:rFonts w:asciiTheme="minorEastAsia" w:hAnsiTheme="minorEastAsia" w:eastAsiaTheme="minorEastAsia"/>
          <w:spacing w:val="-3"/>
          <w:sz w:val="21"/>
        </w:rPr>
        <w:t>招</w:t>
      </w:r>
      <w:r>
        <w:rPr>
          <w:rFonts w:asciiTheme="minorEastAsia" w:hAnsiTheme="minorEastAsia" w:eastAsiaTheme="minorEastAsia"/>
          <w:sz w:val="21"/>
        </w:rPr>
        <w:t>标</w:t>
      </w:r>
      <w:r>
        <w:rPr>
          <w:rFonts w:asciiTheme="minorEastAsia" w:hAnsiTheme="minorEastAsia" w:eastAsiaTheme="minorEastAsia"/>
          <w:spacing w:val="-3"/>
          <w:sz w:val="21"/>
        </w:rPr>
        <w:t>代</w:t>
      </w:r>
      <w:r>
        <w:rPr>
          <w:rFonts w:asciiTheme="minorEastAsia" w:hAnsiTheme="minorEastAsia" w:eastAsiaTheme="minorEastAsia"/>
          <w:sz w:val="21"/>
        </w:rPr>
        <w:t>理</w:t>
      </w:r>
      <w:r>
        <w:rPr>
          <w:rFonts w:asciiTheme="minorEastAsia" w:hAnsiTheme="minorEastAsia" w:eastAsiaTheme="minorEastAsia"/>
          <w:spacing w:val="-3"/>
          <w:sz w:val="21"/>
        </w:rPr>
        <w:t>机</w:t>
      </w:r>
      <w:r>
        <w:rPr>
          <w:rFonts w:asciiTheme="minorEastAsia" w:hAnsiTheme="minorEastAsia" w:eastAsiaTheme="minorEastAsia"/>
          <w:sz w:val="21"/>
        </w:rPr>
        <w:t>构：</w:t>
      </w:r>
      <w:r>
        <w:rPr>
          <w:rFonts w:asciiTheme="minorEastAsia" w:hAnsiTheme="minorEastAsia" w:eastAsiaTheme="minorEastAsia"/>
          <w:sz w:val="21"/>
          <w:u w:val="single"/>
        </w:rPr>
        <w:tab/>
      </w:r>
      <w:r>
        <w:rPr>
          <w:rFonts w:asciiTheme="minorEastAsia" w:hAnsiTheme="minorEastAsia" w:eastAsiaTheme="minorEastAsia"/>
          <w:sz w:val="21"/>
          <w:u w:val="single"/>
        </w:rPr>
        <w:t>（</w:t>
      </w:r>
      <w:r>
        <w:rPr>
          <w:rFonts w:asciiTheme="minorEastAsia" w:hAnsiTheme="minorEastAsia" w:eastAsiaTheme="minorEastAsia"/>
          <w:sz w:val="21"/>
        </w:rPr>
        <w:t>签字或盖章）</w:t>
      </w:r>
    </w:p>
    <w:p>
      <w:pPr>
        <w:pStyle w:val="17"/>
        <w:jc w:val="both"/>
        <w:rPr>
          <w:rFonts w:asciiTheme="minorEastAsia" w:hAnsiTheme="minorEastAsia" w:eastAsiaTheme="minorEastAsia"/>
          <w:sz w:val="20"/>
        </w:rPr>
      </w:pPr>
    </w:p>
    <w:p>
      <w:pPr>
        <w:pStyle w:val="17"/>
        <w:spacing w:before="3"/>
        <w:jc w:val="both"/>
        <w:rPr>
          <w:rFonts w:asciiTheme="minorEastAsia" w:hAnsiTheme="minorEastAsia" w:eastAsiaTheme="minorEastAsia"/>
          <w:sz w:val="19"/>
        </w:rPr>
      </w:pPr>
    </w:p>
    <w:p>
      <w:pPr>
        <w:tabs>
          <w:tab w:val="left" w:pos="6219"/>
          <w:tab w:val="left" w:pos="6954"/>
          <w:tab w:val="left" w:pos="7688"/>
        </w:tabs>
        <w:spacing w:before="1"/>
        <w:ind w:left="5696"/>
        <w:jc w:val="both"/>
        <w:rPr>
          <w:rFonts w:asciiTheme="minorEastAsia" w:hAnsiTheme="minorEastAsia" w:eastAsiaTheme="minorEastAsia"/>
          <w:sz w:val="21"/>
        </w:rPr>
      </w:pP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z w:val="21"/>
        </w:rPr>
        <w:t>年</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z w:val="21"/>
        </w:rPr>
        <w:t>月</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z w:val="21"/>
        </w:rPr>
        <w:t>日</w:t>
      </w:r>
    </w:p>
    <w:p>
      <w:pPr>
        <w:jc w:val="both"/>
        <w:rPr>
          <w:rFonts w:asciiTheme="minorEastAsia" w:hAnsiTheme="minorEastAsia" w:eastAsiaTheme="minorEastAsia"/>
          <w:sz w:val="21"/>
        </w:rPr>
        <w:sectPr>
          <w:footerReference r:id="rId5" w:type="default"/>
          <w:pgSz w:w="11910" w:h="16840"/>
          <w:pgMar w:top="1417" w:right="1417" w:bottom="1417" w:left="1417" w:header="0" w:footer="768" w:gutter="0"/>
          <w:cols w:space="720" w:num="1"/>
        </w:sectPr>
      </w:pPr>
    </w:p>
    <w:p>
      <w:pPr>
        <w:spacing w:before="71"/>
        <w:ind w:left="760"/>
        <w:jc w:val="both"/>
        <w:rPr>
          <w:rFonts w:asciiTheme="minorEastAsia" w:hAnsiTheme="minorEastAsia" w:eastAsiaTheme="minorEastAsia"/>
          <w:b/>
          <w:bCs/>
          <w:sz w:val="28"/>
          <w:szCs w:val="28"/>
        </w:rPr>
      </w:pPr>
      <w:r>
        <w:rPr>
          <w:rFonts w:asciiTheme="minorEastAsia" w:hAnsiTheme="minorEastAsia" w:eastAsiaTheme="minorEastAsia"/>
          <w:b/>
          <w:bCs/>
          <w:sz w:val="28"/>
          <w:szCs w:val="28"/>
        </w:rPr>
        <w:t>附件</w:t>
      </w:r>
      <w:r>
        <w:rPr>
          <w:rFonts w:hint="eastAsia" w:asciiTheme="minorEastAsia" w:hAnsiTheme="minorEastAsia" w:eastAsiaTheme="minorEastAsia"/>
          <w:b/>
          <w:bCs/>
          <w:sz w:val="28"/>
          <w:szCs w:val="28"/>
        </w:rPr>
        <w:t>二</w:t>
      </w:r>
    </w:p>
    <w:p>
      <w:pPr>
        <w:pStyle w:val="17"/>
        <w:spacing w:before="11"/>
        <w:jc w:val="both"/>
        <w:rPr>
          <w:rFonts w:asciiTheme="minorEastAsia" w:hAnsiTheme="minorEastAsia" w:eastAsiaTheme="minorEastAsia"/>
          <w:sz w:val="23"/>
        </w:rPr>
      </w:pPr>
    </w:p>
    <w:p>
      <w:pPr>
        <w:pStyle w:val="8"/>
        <w:ind w:right="683"/>
        <w:rPr>
          <w:rFonts w:asciiTheme="minorEastAsia" w:hAnsiTheme="minorEastAsia" w:eastAsiaTheme="minorEastAsia"/>
        </w:rPr>
      </w:pPr>
      <w:r>
        <w:rPr>
          <w:rFonts w:asciiTheme="minorEastAsia" w:hAnsiTheme="minorEastAsia" w:eastAsiaTheme="minorEastAsia"/>
        </w:rPr>
        <w:t>问题的澄清</w:t>
      </w:r>
    </w:p>
    <w:p>
      <w:pPr>
        <w:spacing w:before="4"/>
        <w:ind w:left="309" w:right="2148"/>
        <w:jc w:val="both"/>
        <w:rPr>
          <w:rFonts w:asciiTheme="minorEastAsia" w:hAnsiTheme="minorEastAsia" w:eastAsiaTheme="minorEastAsia"/>
          <w:sz w:val="21"/>
        </w:rPr>
      </w:pPr>
      <w:r>
        <w:rPr>
          <w:rFonts w:asciiTheme="minorEastAsia" w:hAnsiTheme="minorEastAsia" w:eastAsiaTheme="minorEastAsia"/>
          <w:sz w:val="21"/>
        </w:rPr>
        <w:t>编号：</w:t>
      </w:r>
    </w:p>
    <w:p>
      <w:pPr>
        <w:pStyle w:val="17"/>
        <w:jc w:val="both"/>
        <w:rPr>
          <w:rFonts w:asciiTheme="minorEastAsia" w:hAnsiTheme="minorEastAsia" w:eastAsiaTheme="minorEastAsia"/>
          <w:sz w:val="20"/>
        </w:rPr>
      </w:pPr>
    </w:p>
    <w:p>
      <w:pPr>
        <w:pStyle w:val="17"/>
        <w:spacing w:before="2"/>
        <w:jc w:val="both"/>
        <w:rPr>
          <w:rFonts w:asciiTheme="minorEastAsia" w:hAnsiTheme="minorEastAsia" w:eastAsiaTheme="minorEastAsia"/>
          <w:sz w:val="19"/>
        </w:rPr>
      </w:pPr>
    </w:p>
    <w:p>
      <w:pPr>
        <w:tabs>
          <w:tab w:val="left" w:pos="2230"/>
        </w:tabs>
        <w:ind w:left="340"/>
        <w:jc w:val="both"/>
        <w:rPr>
          <w:rFonts w:asciiTheme="minorEastAsia" w:hAnsiTheme="minorEastAsia" w:eastAsiaTheme="minorEastAsia"/>
          <w:sz w:val="21"/>
        </w:rPr>
      </w:pP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z w:val="21"/>
        </w:rPr>
        <w:t>（</w:t>
      </w:r>
      <w:r>
        <w:rPr>
          <w:rFonts w:asciiTheme="minorEastAsia" w:hAnsiTheme="minorEastAsia" w:eastAsiaTheme="minorEastAsia"/>
          <w:spacing w:val="-2"/>
          <w:sz w:val="21"/>
        </w:rPr>
        <w:t>项目名称</w:t>
      </w:r>
      <w:r>
        <w:rPr>
          <w:rFonts w:asciiTheme="minorEastAsia" w:hAnsiTheme="minorEastAsia" w:eastAsiaTheme="minorEastAsia"/>
          <w:sz w:val="21"/>
        </w:rPr>
        <w:t>）招标评标委员会：</w:t>
      </w:r>
    </w:p>
    <w:p>
      <w:pPr>
        <w:pStyle w:val="17"/>
        <w:jc w:val="both"/>
        <w:rPr>
          <w:rFonts w:asciiTheme="minorEastAsia" w:hAnsiTheme="minorEastAsia" w:eastAsiaTheme="minorEastAsia"/>
          <w:sz w:val="20"/>
        </w:rPr>
      </w:pPr>
    </w:p>
    <w:p>
      <w:pPr>
        <w:pStyle w:val="17"/>
        <w:spacing w:before="1"/>
        <w:jc w:val="both"/>
        <w:rPr>
          <w:rFonts w:asciiTheme="minorEastAsia" w:hAnsiTheme="minorEastAsia" w:eastAsiaTheme="minorEastAsia"/>
          <w:sz w:val="19"/>
        </w:rPr>
      </w:pPr>
    </w:p>
    <w:p>
      <w:pPr>
        <w:tabs>
          <w:tab w:val="left" w:pos="3702"/>
        </w:tabs>
        <w:ind w:left="762"/>
        <w:jc w:val="both"/>
        <w:rPr>
          <w:rFonts w:asciiTheme="minorEastAsia" w:hAnsiTheme="minorEastAsia" w:eastAsiaTheme="minorEastAsia"/>
          <w:sz w:val="21"/>
        </w:rPr>
      </w:pPr>
      <w:r>
        <w:rPr>
          <w:rFonts w:asciiTheme="minorEastAsia" w:hAnsiTheme="minorEastAsia" w:eastAsiaTheme="minorEastAsia"/>
          <w:spacing w:val="-3"/>
          <w:sz w:val="21"/>
        </w:rPr>
        <w:t>问</w:t>
      </w:r>
      <w:r>
        <w:rPr>
          <w:rFonts w:asciiTheme="minorEastAsia" w:hAnsiTheme="minorEastAsia" w:eastAsiaTheme="minorEastAsia"/>
          <w:sz w:val="21"/>
        </w:rPr>
        <w:t>题</w:t>
      </w:r>
      <w:r>
        <w:rPr>
          <w:rFonts w:asciiTheme="minorEastAsia" w:hAnsiTheme="minorEastAsia" w:eastAsiaTheme="minorEastAsia"/>
          <w:spacing w:val="-3"/>
          <w:sz w:val="21"/>
        </w:rPr>
        <w:t>澄</w:t>
      </w:r>
      <w:r>
        <w:rPr>
          <w:rFonts w:asciiTheme="minorEastAsia" w:hAnsiTheme="minorEastAsia" w:eastAsiaTheme="minorEastAsia"/>
          <w:sz w:val="21"/>
        </w:rPr>
        <w:t>清</w:t>
      </w:r>
      <w:r>
        <w:rPr>
          <w:rFonts w:asciiTheme="minorEastAsia" w:hAnsiTheme="minorEastAsia" w:eastAsiaTheme="minorEastAsia"/>
          <w:spacing w:val="-3"/>
          <w:sz w:val="21"/>
        </w:rPr>
        <w:t>通</w:t>
      </w:r>
      <w:r>
        <w:rPr>
          <w:rFonts w:asciiTheme="minorEastAsia" w:hAnsiTheme="minorEastAsia" w:eastAsiaTheme="minorEastAsia"/>
          <w:sz w:val="21"/>
        </w:rPr>
        <w:t>知</w:t>
      </w:r>
      <w:r>
        <w:rPr>
          <w:rFonts w:asciiTheme="minorEastAsia" w:hAnsiTheme="minorEastAsia" w:eastAsiaTheme="minorEastAsia"/>
          <w:spacing w:val="-3"/>
          <w:sz w:val="21"/>
        </w:rPr>
        <w:t>（</w:t>
      </w:r>
      <w:r>
        <w:rPr>
          <w:rFonts w:asciiTheme="minorEastAsia" w:hAnsiTheme="minorEastAsia" w:eastAsiaTheme="minorEastAsia"/>
          <w:sz w:val="21"/>
        </w:rPr>
        <w:t>编</w:t>
      </w:r>
      <w:r>
        <w:rPr>
          <w:rFonts w:asciiTheme="minorEastAsia" w:hAnsiTheme="minorEastAsia" w:eastAsiaTheme="minorEastAsia"/>
          <w:spacing w:val="-3"/>
          <w:sz w:val="21"/>
        </w:rPr>
        <w:t>号</w:t>
      </w:r>
      <w:r>
        <w:rPr>
          <w:rFonts w:asciiTheme="minorEastAsia" w:hAnsiTheme="minorEastAsia" w:eastAsiaTheme="minorEastAsia"/>
          <w:sz w:val="21"/>
        </w:rPr>
        <w:t>：</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z w:val="21"/>
        </w:rPr>
        <w:t>）已收悉，现澄清</w:t>
      </w:r>
      <w:r>
        <w:rPr>
          <w:rFonts w:asciiTheme="minorEastAsia" w:hAnsiTheme="minorEastAsia" w:eastAsiaTheme="minorEastAsia"/>
          <w:spacing w:val="-3"/>
          <w:sz w:val="21"/>
        </w:rPr>
        <w:t>如</w:t>
      </w:r>
      <w:r>
        <w:rPr>
          <w:rFonts w:asciiTheme="minorEastAsia" w:hAnsiTheme="minorEastAsia" w:eastAsiaTheme="minorEastAsia"/>
          <w:sz w:val="21"/>
        </w:rPr>
        <w:t>下：</w:t>
      </w:r>
    </w:p>
    <w:p>
      <w:pPr>
        <w:spacing w:before="132"/>
        <w:ind w:left="1076"/>
        <w:jc w:val="both"/>
        <w:rPr>
          <w:rFonts w:asciiTheme="minorEastAsia" w:hAnsiTheme="minorEastAsia" w:eastAsiaTheme="minorEastAsia"/>
          <w:sz w:val="21"/>
        </w:rPr>
      </w:pPr>
      <w:r>
        <w:rPr>
          <w:rFonts w:asciiTheme="minorEastAsia" w:hAnsiTheme="minorEastAsia" w:eastAsiaTheme="minorEastAsia"/>
          <w:sz w:val="21"/>
        </w:rPr>
        <w:t>1.</w:t>
      </w:r>
    </w:p>
    <w:p>
      <w:pPr>
        <w:spacing w:before="121"/>
        <w:ind w:left="1076"/>
        <w:jc w:val="both"/>
        <w:rPr>
          <w:rFonts w:asciiTheme="minorEastAsia" w:hAnsiTheme="minorEastAsia" w:eastAsiaTheme="minorEastAsia"/>
          <w:sz w:val="21"/>
        </w:rPr>
      </w:pPr>
      <w:r>
        <w:rPr>
          <w:rFonts w:asciiTheme="minorEastAsia" w:hAnsiTheme="minorEastAsia" w:eastAsiaTheme="minorEastAsia"/>
          <w:sz w:val="21"/>
        </w:rPr>
        <w:t>2.</w:t>
      </w:r>
    </w:p>
    <w:p>
      <w:pPr>
        <w:spacing w:before="121"/>
        <w:ind w:left="971"/>
        <w:jc w:val="both"/>
        <w:rPr>
          <w:rFonts w:asciiTheme="minorEastAsia" w:hAnsiTheme="minorEastAsia" w:eastAsiaTheme="minorEastAsia"/>
          <w:sz w:val="21"/>
        </w:rPr>
      </w:pPr>
      <w:r>
        <w:rPr>
          <w:rFonts w:asciiTheme="minorEastAsia" w:hAnsiTheme="minorEastAsia" w:eastAsiaTheme="minorEastAsia"/>
          <w:sz w:val="21"/>
        </w:rPr>
        <w:t>.....</w:t>
      </w:r>
    </w:p>
    <w:p>
      <w:pPr>
        <w:pStyle w:val="17"/>
        <w:jc w:val="both"/>
        <w:rPr>
          <w:rFonts w:asciiTheme="minorEastAsia" w:hAnsiTheme="minorEastAsia" w:eastAsiaTheme="minorEastAsia"/>
          <w:sz w:val="22"/>
        </w:rPr>
      </w:pPr>
    </w:p>
    <w:p>
      <w:pPr>
        <w:pStyle w:val="17"/>
        <w:jc w:val="both"/>
        <w:rPr>
          <w:rFonts w:asciiTheme="minorEastAsia" w:hAnsiTheme="minorEastAsia" w:eastAsiaTheme="minorEastAsia"/>
          <w:sz w:val="22"/>
        </w:rPr>
      </w:pPr>
    </w:p>
    <w:p>
      <w:pPr>
        <w:pStyle w:val="17"/>
        <w:jc w:val="both"/>
        <w:rPr>
          <w:rFonts w:asciiTheme="minorEastAsia" w:hAnsiTheme="minorEastAsia" w:eastAsiaTheme="minorEastAsia"/>
          <w:sz w:val="22"/>
        </w:rPr>
      </w:pPr>
    </w:p>
    <w:p>
      <w:pPr>
        <w:pStyle w:val="17"/>
        <w:jc w:val="both"/>
        <w:rPr>
          <w:rFonts w:asciiTheme="minorEastAsia" w:hAnsiTheme="minorEastAsia" w:eastAsiaTheme="minorEastAsia"/>
          <w:sz w:val="22"/>
        </w:rPr>
      </w:pPr>
    </w:p>
    <w:p>
      <w:pPr>
        <w:pStyle w:val="17"/>
        <w:jc w:val="both"/>
        <w:rPr>
          <w:rFonts w:asciiTheme="minorEastAsia" w:hAnsiTheme="minorEastAsia" w:eastAsiaTheme="minorEastAsia"/>
          <w:sz w:val="22"/>
        </w:rPr>
      </w:pPr>
    </w:p>
    <w:p>
      <w:pPr>
        <w:pStyle w:val="17"/>
        <w:jc w:val="both"/>
        <w:rPr>
          <w:rFonts w:asciiTheme="minorEastAsia" w:hAnsiTheme="minorEastAsia" w:eastAsiaTheme="minorEastAsia"/>
          <w:sz w:val="22"/>
        </w:rPr>
      </w:pPr>
    </w:p>
    <w:p>
      <w:pPr>
        <w:pStyle w:val="17"/>
        <w:jc w:val="both"/>
        <w:rPr>
          <w:rFonts w:asciiTheme="minorEastAsia" w:hAnsiTheme="minorEastAsia" w:eastAsiaTheme="minorEastAsia"/>
          <w:sz w:val="22"/>
        </w:rPr>
      </w:pPr>
    </w:p>
    <w:p>
      <w:pPr>
        <w:pStyle w:val="17"/>
        <w:jc w:val="both"/>
        <w:rPr>
          <w:rFonts w:asciiTheme="minorEastAsia" w:hAnsiTheme="minorEastAsia" w:eastAsiaTheme="minorEastAsia"/>
          <w:sz w:val="22"/>
        </w:rPr>
      </w:pPr>
    </w:p>
    <w:p>
      <w:pPr>
        <w:pStyle w:val="17"/>
        <w:spacing w:before="2"/>
        <w:jc w:val="both"/>
        <w:rPr>
          <w:rFonts w:asciiTheme="minorEastAsia" w:hAnsiTheme="minorEastAsia" w:eastAsiaTheme="minorEastAsia"/>
        </w:rPr>
      </w:pPr>
    </w:p>
    <w:p>
      <w:pPr>
        <w:tabs>
          <w:tab w:val="left" w:pos="6850"/>
        </w:tabs>
        <w:spacing w:before="1"/>
        <w:ind w:left="3493"/>
        <w:jc w:val="both"/>
        <w:rPr>
          <w:rFonts w:asciiTheme="minorEastAsia" w:hAnsiTheme="minorEastAsia" w:eastAsiaTheme="minorEastAsia"/>
          <w:sz w:val="21"/>
        </w:rPr>
      </w:pPr>
      <w:r>
        <w:rPr>
          <w:rFonts w:asciiTheme="minorEastAsia" w:hAnsiTheme="minorEastAsia" w:eastAsiaTheme="minorEastAsia"/>
          <w:sz w:val="21"/>
        </w:rPr>
        <w:t>投标人：</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pacing w:val="-1"/>
          <w:sz w:val="21"/>
        </w:rPr>
        <w:t>（</w:t>
      </w:r>
      <w:r>
        <w:rPr>
          <w:rFonts w:asciiTheme="minorEastAsia" w:hAnsiTheme="minorEastAsia" w:eastAsiaTheme="minorEastAsia"/>
          <w:spacing w:val="-3"/>
          <w:sz w:val="21"/>
        </w:rPr>
        <w:t>盖</w:t>
      </w:r>
      <w:r>
        <w:rPr>
          <w:rFonts w:asciiTheme="minorEastAsia" w:hAnsiTheme="minorEastAsia" w:eastAsiaTheme="minorEastAsia"/>
          <w:spacing w:val="-1"/>
          <w:sz w:val="21"/>
        </w:rPr>
        <w:t>单</w:t>
      </w:r>
      <w:r>
        <w:rPr>
          <w:rFonts w:asciiTheme="minorEastAsia" w:hAnsiTheme="minorEastAsia" w:eastAsiaTheme="minorEastAsia"/>
          <w:sz w:val="21"/>
        </w:rPr>
        <w:t>位章）</w:t>
      </w:r>
    </w:p>
    <w:p>
      <w:pPr>
        <w:pStyle w:val="17"/>
        <w:jc w:val="both"/>
        <w:rPr>
          <w:rFonts w:asciiTheme="minorEastAsia" w:hAnsiTheme="minorEastAsia" w:eastAsiaTheme="minorEastAsia"/>
          <w:sz w:val="20"/>
        </w:rPr>
      </w:pPr>
    </w:p>
    <w:p>
      <w:pPr>
        <w:pStyle w:val="17"/>
        <w:spacing w:before="1"/>
        <w:jc w:val="both"/>
        <w:rPr>
          <w:rFonts w:asciiTheme="minorEastAsia" w:hAnsiTheme="minorEastAsia" w:eastAsiaTheme="minorEastAsia"/>
          <w:sz w:val="19"/>
        </w:rPr>
      </w:pPr>
    </w:p>
    <w:p>
      <w:pPr>
        <w:tabs>
          <w:tab w:val="left" w:pos="7273"/>
        </w:tabs>
        <w:ind w:left="3493"/>
        <w:jc w:val="both"/>
        <w:rPr>
          <w:rFonts w:asciiTheme="minorEastAsia" w:hAnsiTheme="minorEastAsia" w:eastAsiaTheme="minorEastAsia"/>
          <w:sz w:val="21"/>
        </w:rPr>
      </w:pPr>
      <w:r>
        <w:rPr>
          <w:rFonts w:asciiTheme="minorEastAsia" w:hAnsiTheme="minorEastAsia" w:eastAsiaTheme="minorEastAsia"/>
          <w:sz w:val="21"/>
        </w:rPr>
        <w:t>法定代表人或其委托</w:t>
      </w:r>
      <w:r>
        <w:rPr>
          <w:rFonts w:asciiTheme="minorEastAsia" w:hAnsiTheme="minorEastAsia" w:eastAsiaTheme="minorEastAsia"/>
          <w:spacing w:val="-3"/>
          <w:sz w:val="21"/>
        </w:rPr>
        <w:t>代</w:t>
      </w:r>
      <w:r>
        <w:rPr>
          <w:rFonts w:asciiTheme="minorEastAsia" w:hAnsiTheme="minorEastAsia" w:eastAsiaTheme="minorEastAsia"/>
          <w:sz w:val="21"/>
        </w:rPr>
        <w:t>理</w:t>
      </w:r>
      <w:r>
        <w:rPr>
          <w:rFonts w:asciiTheme="minorEastAsia" w:hAnsiTheme="minorEastAsia" w:eastAsiaTheme="minorEastAsia"/>
          <w:spacing w:val="-3"/>
          <w:sz w:val="21"/>
        </w:rPr>
        <w:t>人</w:t>
      </w:r>
      <w:r>
        <w:rPr>
          <w:rFonts w:asciiTheme="minorEastAsia" w:hAnsiTheme="minorEastAsia" w:eastAsiaTheme="minorEastAsia"/>
          <w:sz w:val="21"/>
        </w:rPr>
        <w:t>：</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z w:val="21"/>
        </w:rPr>
        <w:t>（签</w:t>
      </w:r>
      <w:r>
        <w:rPr>
          <w:rFonts w:asciiTheme="minorEastAsia" w:hAnsiTheme="minorEastAsia" w:eastAsiaTheme="minorEastAsia"/>
          <w:spacing w:val="-3"/>
          <w:sz w:val="21"/>
        </w:rPr>
        <w:t>字</w:t>
      </w:r>
      <w:r>
        <w:rPr>
          <w:rFonts w:asciiTheme="minorEastAsia" w:hAnsiTheme="minorEastAsia" w:eastAsiaTheme="minorEastAsia"/>
          <w:sz w:val="21"/>
        </w:rPr>
        <w:t>）</w:t>
      </w:r>
    </w:p>
    <w:p>
      <w:pPr>
        <w:pStyle w:val="17"/>
        <w:jc w:val="both"/>
        <w:rPr>
          <w:rFonts w:asciiTheme="minorEastAsia" w:hAnsiTheme="minorEastAsia" w:eastAsiaTheme="minorEastAsia"/>
          <w:sz w:val="20"/>
        </w:rPr>
      </w:pPr>
    </w:p>
    <w:p>
      <w:pPr>
        <w:pStyle w:val="17"/>
        <w:spacing w:before="2"/>
        <w:jc w:val="both"/>
        <w:rPr>
          <w:rFonts w:asciiTheme="minorEastAsia" w:hAnsiTheme="minorEastAsia" w:eastAsiaTheme="minorEastAsia"/>
          <w:sz w:val="19"/>
        </w:rPr>
      </w:pPr>
    </w:p>
    <w:p>
      <w:pPr>
        <w:tabs>
          <w:tab w:val="left" w:pos="1310"/>
          <w:tab w:val="left" w:pos="2045"/>
          <w:tab w:val="left" w:pos="2782"/>
        </w:tabs>
        <w:ind w:left="787" w:firstLine="2940" w:firstLineChars="1400"/>
        <w:jc w:val="both"/>
        <w:rPr>
          <w:rFonts w:asciiTheme="minorEastAsia" w:hAnsiTheme="minorEastAsia" w:eastAsiaTheme="minorEastAsia"/>
          <w:sz w:val="21"/>
        </w:rPr>
      </w:pP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z w:val="21"/>
        </w:rPr>
        <w:t>年</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z w:val="21"/>
        </w:rPr>
        <w:t>月</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z w:val="21"/>
        </w:rPr>
        <w:t>日</w:t>
      </w:r>
    </w:p>
    <w:p>
      <w:pPr>
        <w:jc w:val="both"/>
        <w:rPr>
          <w:rFonts w:asciiTheme="minorEastAsia" w:hAnsiTheme="minorEastAsia" w:eastAsiaTheme="minorEastAsia"/>
          <w:sz w:val="21"/>
        </w:rPr>
        <w:sectPr>
          <w:pgSz w:w="11910" w:h="16840"/>
          <w:pgMar w:top="1417" w:right="1417" w:bottom="1417" w:left="1417" w:header="0" w:footer="768" w:gutter="0"/>
          <w:cols w:space="720" w:num="1"/>
        </w:sectPr>
      </w:pPr>
    </w:p>
    <w:p>
      <w:pPr>
        <w:spacing w:before="71"/>
        <w:ind w:left="760"/>
        <w:jc w:val="both"/>
        <w:rPr>
          <w:rFonts w:asciiTheme="minorEastAsia" w:hAnsiTheme="minorEastAsia" w:eastAsiaTheme="minorEastAsia"/>
          <w:b/>
          <w:bCs/>
          <w:sz w:val="28"/>
          <w:szCs w:val="28"/>
        </w:rPr>
      </w:pPr>
      <w:r>
        <w:rPr>
          <w:rFonts w:asciiTheme="minorEastAsia" w:hAnsiTheme="minorEastAsia" w:eastAsiaTheme="minorEastAsia"/>
          <w:b/>
          <w:bCs/>
          <w:sz w:val="28"/>
          <w:szCs w:val="28"/>
        </w:rPr>
        <w:t>附件</w:t>
      </w:r>
      <w:r>
        <w:rPr>
          <w:rFonts w:hint="eastAsia" w:asciiTheme="minorEastAsia" w:hAnsiTheme="minorEastAsia" w:eastAsiaTheme="minorEastAsia"/>
          <w:b/>
          <w:bCs/>
          <w:sz w:val="28"/>
          <w:szCs w:val="28"/>
        </w:rPr>
        <w:t>三</w:t>
      </w:r>
      <w:r>
        <w:rPr>
          <w:rFonts w:asciiTheme="minorEastAsia" w:hAnsiTheme="minorEastAsia" w:eastAsiaTheme="minorEastAsia"/>
          <w:b/>
          <w:bCs/>
          <w:sz w:val="28"/>
          <w:szCs w:val="28"/>
        </w:rPr>
        <w:t xml:space="preserve"> </w:t>
      </w:r>
    </w:p>
    <w:p>
      <w:pPr>
        <w:pStyle w:val="17"/>
        <w:spacing w:before="8"/>
        <w:jc w:val="both"/>
        <w:rPr>
          <w:rFonts w:asciiTheme="minorEastAsia" w:hAnsiTheme="minorEastAsia" w:eastAsiaTheme="minorEastAsia"/>
          <w:sz w:val="29"/>
        </w:rPr>
      </w:pPr>
    </w:p>
    <w:p>
      <w:pPr>
        <w:pStyle w:val="8"/>
        <w:spacing w:before="62"/>
        <w:ind w:right="682"/>
        <w:rPr>
          <w:rFonts w:asciiTheme="minorEastAsia" w:hAnsiTheme="minorEastAsia" w:eastAsiaTheme="minorEastAsia"/>
        </w:rPr>
      </w:pPr>
      <w:r>
        <w:rPr>
          <w:rFonts w:asciiTheme="minorEastAsia" w:hAnsiTheme="minorEastAsia" w:eastAsiaTheme="minorEastAsia"/>
        </w:rPr>
        <w:t>确认通知</w:t>
      </w:r>
    </w:p>
    <w:p>
      <w:pPr>
        <w:pStyle w:val="17"/>
        <w:jc w:val="both"/>
        <w:rPr>
          <w:rFonts w:asciiTheme="minorEastAsia" w:hAnsiTheme="minorEastAsia" w:eastAsiaTheme="minorEastAsia"/>
          <w:sz w:val="20"/>
        </w:rPr>
      </w:pPr>
    </w:p>
    <w:p>
      <w:pPr>
        <w:pStyle w:val="17"/>
        <w:spacing w:before="4"/>
        <w:jc w:val="both"/>
        <w:rPr>
          <w:rFonts w:asciiTheme="minorEastAsia" w:hAnsiTheme="minorEastAsia" w:eastAsiaTheme="minorEastAsia"/>
          <w:sz w:val="16"/>
        </w:rPr>
      </w:pPr>
    </w:p>
    <w:p>
      <w:pPr>
        <w:tabs>
          <w:tab w:val="left" w:pos="2022"/>
        </w:tabs>
        <w:spacing w:before="78"/>
        <w:ind w:left="760"/>
        <w:jc w:val="both"/>
        <w:rPr>
          <w:rFonts w:asciiTheme="minorEastAsia" w:hAnsiTheme="minorEastAsia" w:eastAsiaTheme="minorEastAsia"/>
          <w:sz w:val="21"/>
        </w:rPr>
      </w:pP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pacing w:val="-3"/>
          <w:sz w:val="21"/>
        </w:rPr>
        <w:t>（招标人名称</w:t>
      </w:r>
      <w:r>
        <w:rPr>
          <w:rFonts w:asciiTheme="minorEastAsia" w:hAnsiTheme="minorEastAsia" w:eastAsiaTheme="minorEastAsia"/>
          <w:spacing w:val="-106"/>
          <w:sz w:val="21"/>
        </w:rPr>
        <w:t>）</w:t>
      </w:r>
      <w:r>
        <w:rPr>
          <w:rFonts w:asciiTheme="minorEastAsia" w:hAnsiTheme="minorEastAsia" w:eastAsiaTheme="minorEastAsia"/>
          <w:sz w:val="21"/>
        </w:rPr>
        <w:t>：</w:t>
      </w:r>
    </w:p>
    <w:p>
      <w:pPr>
        <w:pStyle w:val="17"/>
        <w:jc w:val="both"/>
        <w:rPr>
          <w:rFonts w:asciiTheme="minorEastAsia" w:hAnsiTheme="minorEastAsia" w:eastAsiaTheme="minorEastAsia"/>
          <w:sz w:val="20"/>
        </w:rPr>
      </w:pPr>
    </w:p>
    <w:p>
      <w:pPr>
        <w:pStyle w:val="17"/>
        <w:spacing w:before="9"/>
        <w:jc w:val="both"/>
        <w:rPr>
          <w:rFonts w:asciiTheme="minorEastAsia" w:hAnsiTheme="minorEastAsia" w:eastAsiaTheme="minorEastAsia"/>
          <w:sz w:val="21"/>
        </w:rPr>
      </w:pPr>
    </w:p>
    <w:p>
      <w:pPr>
        <w:tabs>
          <w:tab w:val="left" w:pos="1262"/>
          <w:tab w:val="left" w:pos="2102"/>
          <w:tab w:val="left" w:pos="2836"/>
          <w:tab w:val="left" w:pos="5039"/>
          <w:tab w:val="left" w:pos="7501"/>
        </w:tabs>
        <w:spacing w:before="78"/>
        <w:ind w:right="220" w:firstLine="420" w:firstLineChars="200"/>
        <w:jc w:val="both"/>
        <w:rPr>
          <w:rFonts w:asciiTheme="minorEastAsia" w:hAnsiTheme="minorEastAsia" w:eastAsiaTheme="minorEastAsia"/>
          <w:sz w:val="21"/>
        </w:rPr>
      </w:pPr>
      <w:r>
        <w:rPr>
          <w:rFonts w:asciiTheme="minorEastAsia" w:hAnsiTheme="minorEastAsia" w:eastAsiaTheme="minorEastAsia"/>
          <w:sz w:val="21"/>
        </w:rPr>
        <w:t>你方</w:t>
      </w:r>
      <w:r>
        <w:rPr>
          <w:rFonts w:asciiTheme="minorEastAsia" w:hAnsiTheme="minorEastAsia" w:eastAsiaTheme="minorEastAsia"/>
          <w:spacing w:val="-3"/>
          <w:sz w:val="21"/>
        </w:rPr>
        <w:t>于</w:t>
      </w:r>
      <w:r>
        <w:rPr>
          <w:rFonts w:asciiTheme="minorEastAsia" w:hAnsiTheme="minorEastAsia" w:eastAsiaTheme="minorEastAsia"/>
          <w:spacing w:val="-3"/>
          <w:sz w:val="21"/>
          <w:u w:val="single"/>
        </w:rPr>
        <w:t xml:space="preserve"> </w:t>
      </w:r>
      <w:r>
        <w:rPr>
          <w:rFonts w:asciiTheme="minorEastAsia" w:hAnsiTheme="minorEastAsia" w:eastAsiaTheme="minorEastAsia"/>
          <w:spacing w:val="-3"/>
          <w:sz w:val="21"/>
          <w:u w:val="single"/>
        </w:rPr>
        <w:tab/>
      </w:r>
      <w:r>
        <w:rPr>
          <w:rFonts w:asciiTheme="minorEastAsia" w:hAnsiTheme="minorEastAsia" w:eastAsiaTheme="minorEastAsia"/>
          <w:sz w:val="21"/>
        </w:rPr>
        <w:t>年</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pacing w:val="-3"/>
          <w:sz w:val="21"/>
        </w:rPr>
        <w:t>月</w:t>
      </w:r>
      <w:r>
        <w:rPr>
          <w:rFonts w:asciiTheme="minorEastAsia" w:hAnsiTheme="minorEastAsia" w:eastAsiaTheme="minorEastAsia"/>
          <w:spacing w:val="-3"/>
          <w:sz w:val="21"/>
          <w:u w:val="single"/>
        </w:rPr>
        <w:t xml:space="preserve"> </w:t>
      </w:r>
      <w:r>
        <w:rPr>
          <w:rFonts w:asciiTheme="minorEastAsia" w:hAnsiTheme="minorEastAsia" w:eastAsiaTheme="minorEastAsia"/>
          <w:spacing w:val="-3"/>
          <w:sz w:val="21"/>
          <w:u w:val="single"/>
        </w:rPr>
        <w:tab/>
      </w:r>
      <w:r>
        <w:rPr>
          <w:rFonts w:asciiTheme="minorEastAsia" w:hAnsiTheme="minorEastAsia" w:eastAsiaTheme="minorEastAsia"/>
          <w:sz w:val="21"/>
        </w:rPr>
        <w:t>日发出的</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pacing w:val="-1"/>
          <w:sz w:val="21"/>
        </w:rPr>
        <w:t>（项目名称）关于</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z w:val="21"/>
          <w:u w:val="single"/>
        </w:rPr>
        <w:tab/>
      </w:r>
      <w:r>
        <w:rPr>
          <w:rFonts w:asciiTheme="minorEastAsia" w:hAnsiTheme="minorEastAsia" w:eastAsiaTheme="minorEastAsia"/>
          <w:sz w:val="21"/>
        </w:rPr>
        <w:t>的通知</w:t>
      </w:r>
      <w:r>
        <w:rPr>
          <w:rFonts w:asciiTheme="minorEastAsia" w:hAnsiTheme="minorEastAsia" w:eastAsiaTheme="minorEastAsia"/>
          <w:spacing w:val="-3"/>
          <w:sz w:val="21"/>
        </w:rPr>
        <w:t>，</w:t>
      </w:r>
      <w:r>
        <w:rPr>
          <w:rFonts w:asciiTheme="minorEastAsia" w:hAnsiTheme="minorEastAsia" w:eastAsiaTheme="minorEastAsia"/>
          <w:sz w:val="21"/>
        </w:rPr>
        <w:t>我方已于</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z w:val="21"/>
        </w:rPr>
        <w:t>年</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z w:val="21"/>
        </w:rPr>
        <w:t>月</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z w:val="21"/>
        </w:rPr>
        <w:t>日收到。</w:t>
      </w:r>
    </w:p>
    <w:p>
      <w:pPr>
        <w:pStyle w:val="17"/>
        <w:spacing w:before="11"/>
        <w:jc w:val="both"/>
        <w:rPr>
          <w:rFonts w:asciiTheme="minorEastAsia" w:hAnsiTheme="minorEastAsia" w:eastAsiaTheme="minorEastAsia"/>
          <w:sz w:val="7"/>
        </w:rPr>
      </w:pPr>
    </w:p>
    <w:p>
      <w:pPr>
        <w:spacing w:before="72"/>
        <w:ind w:left="971"/>
        <w:jc w:val="both"/>
        <w:rPr>
          <w:rFonts w:asciiTheme="minorEastAsia" w:hAnsiTheme="minorEastAsia" w:eastAsiaTheme="minorEastAsia"/>
          <w:sz w:val="21"/>
        </w:rPr>
      </w:pPr>
      <w:r>
        <w:rPr>
          <w:rFonts w:asciiTheme="minorEastAsia" w:hAnsiTheme="minorEastAsia" w:eastAsiaTheme="minorEastAsia"/>
          <w:sz w:val="21"/>
        </w:rPr>
        <w:t>特此确认。</w:t>
      </w:r>
    </w:p>
    <w:p>
      <w:pPr>
        <w:pStyle w:val="17"/>
        <w:jc w:val="both"/>
        <w:rPr>
          <w:rFonts w:asciiTheme="minorEastAsia" w:hAnsiTheme="minorEastAsia" w:eastAsiaTheme="minorEastAsia"/>
          <w:sz w:val="20"/>
        </w:rPr>
      </w:pPr>
    </w:p>
    <w:p>
      <w:pPr>
        <w:pStyle w:val="17"/>
        <w:jc w:val="both"/>
        <w:rPr>
          <w:rFonts w:asciiTheme="minorEastAsia" w:hAnsiTheme="minorEastAsia" w:eastAsiaTheme="minorEastAsia"/>
          <w:sz w:val="20"/>
        </w:rPr>
      </w:pPr>
    </w:p>
    <w:p>
      <w:pPr>
        <w:pStyle w:val="17"/>
        <w:jc w:val="both"/>
        <w:rPr>
          <w:rFonts w:asciiTheme="minorEastAsia" w:hAnsiTheme="minorEastAsia" w:eastAsiaTheme="minorEastAsia"/>
          <w:sz w:val="20"/>
        </w:rPr>
      </w:pPr>
    </w:p>
    <w:p>
      <w:pPr>
        <w:pStyle w:val="17"/>
        <w:spacing w:before="12"/>
        <w:jc w:val="both"/>
        <w:rPr>
          <w:rFonts w:asciiTheme="minorEastAsia" w:hAnsiTheme="minorEastAsia" w:eastAsiaTheme="minorEastAsia"/>
          <w:sz w:val="15"/>
        </w:rPr>
      </w:pPr>
    </w:p>
    <w:p>
      <w:pPr>
        <w:tabs>
          <w:tab w:val="left" w:pos="5744"/>
        </w:tabs>
        <w:spacing w:before="78"/>
        <w:ind w:left="3491"/>
        <w:jc w:val="both"/>
        <w:rPr>
          <w:rFonts w:asciiTheme="minorEastAsia" w:hAnsiTheme="minorEastAsia" w:eastAsiaTheme="minorEastAsia"/>
          <w:sz w:val="21"/>
        </w:rPr>
      </w:pPr>
      <w:r>
        <w:rPr>
          <w:rFonts w:asciiTheme="minorEastAsia" w:hAnsiTheme="minorEastAsia" w:eastAsiaTheme="minorEastAsia"/>
          <w:sz w:val="21"/>
        </w:rPr>
        <w:t>投标人：</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z w:val="21"/>
        </w:rPr>
        <w:t>（盖单位章）</w:t>
      </w:r>
    </w:p>
    <w:p>
      <w:pPr>
        <w:pStyle w:val="17"/>
        <w:jc w:val="both"/>
        <w:rPr>
          <w:rFonts w:asciiTheme="minorEastAsia" w:hAnsiTheme="minorEastAsia" w:eastAsiaTheme="minorEastAsia"/>
          <w:sz w:val="20"/>
        </w:rPr>
      </w:pPr>
    </w:p>
    <w:p>
      <w:pPr>
        <w:pStyle w:val="17"/>
        <w:spacing w:before="12"/>
        <w:jc w:val="both"/>
        <w:rPr>
          <w:rFonts w:asciiTheme="minorEastAsia" w:hAnsiTheme="minorEastAsia" w:eastAsiaTheme="minorEastAsia"/>
          <w:sz w:val="21"/>
        </w:rPr>
      </w:pPr>
    </w:p>
    <w:p>
      <w:pPr>
        <w:tabs>
          <w:tab w:val="left" w:pos="525"/>
          <w:tab w:val="left" w:pos="1257"/>
          <w:tab w:val="left" w:pos="1994"/>
        </w:tabs>
        <w:spacing w:before="72"/>
        <w:ind w:right="54" w:firstLine="5040" w:firstLineChars="2400"/>
        <w:jc w:val="both"/>
        <w:rPr>
          <w:rFonts w:asciiTheme="minorEastAsia" w:hAnsiTheme="minorEastAsia" w:eastAsiaTheme="minorEastAsia"/>
          <w:sz w:val="21"/>
        </w:rPr>
      </w:pP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z w:val="21"/>
        </w:rPr>
        <w:t>年</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z w:val="21"/>
        </w:rPr>
        <w:t>月</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z w:val="21"/>
        </w:rPr>
        <w:t>日</w:t>
      </w:r>
    </w:p>
    <w:p>
      <w:pPr>
        <w:jc w:val="both"/>
        <w:rPr>
          <w:rFonts w:asciiTheme="minorEastAsia" w:hAnsiTheme="minorEastAsia" w:eastAsiaTheme="minorEastAsia"/>
          <w:sz w:val="21"/>
        </w:rPr>
        <w:sectPr>
          <w:pgSz w:w="11910" w:h="16840"/>
          <w:pgMar w:top="1417" w:right="1417" w:bottom="1417" w:left="1417" w:header="0" w:footer="768" w:gutter="0"/>
          <w:cols w:space="720" w:num="1"/>
        </w:sectPr>
      </w:pPr>
    </w:p>
    <w:p>
      <w:pPr>
        <w:pStyle w:val="17"/>
        <w:spacing w:before="7"/>
        <w:jc w:val="both"/>
        <w:rPr>
          <w:rFonts w:asciiTheme="minorEastAsia" w:hAnsiTheme="minorEastAsia" w:eastAsiaTheme="minorEastAsia"/>
          <w:sz w:val="11"/>
        </w:rPr>
      </w:pPr>
    </w:p>
    <w:p>
      <w:pPr>
        <w:pStyle w:val="2"/>
        <w:rPr>
          <w:rFonts w:asciiTheme="minorEastAsia" w:hAnsiTheme="minorEastAsia" w:eastAsiaTheme="minorEastAsia"/>
          <w:szCs w:val="36"/>
        </w:rPr>
      </w:pPr>
      <w:bookmarkStart w:id="13" w:name="_Toc20618"/>
      <w:bookmarkStart w:id="14" w:name="_Toc247514022"/>
      <w:bookmarkStart w:id="15" w:name="_Toc152042375"/>
      <w:bookmarkStart w:id="16" w:name="_Toc474134382"/>
      <w:bookmarkStart w:id="17" w:name="_Toc486424973"/>
      <w:bookmarkStart w:id="18" w:name="_Toc518118441"/>
      <w:bookmarkStart w:id="19" w:name="_Toc247527623"/>
      <w:bookmarkStart w:id="20" w:name="_Toc144974565"/>
      <w:bookmarkStart w:id="21" w:name="_Toc152045598"/>
      <w:r>
        <w:rPr>
          <w:rFonts w:hint="eastAsia" w:asciiTheme="minorEastAsia" w:hAnsiTheme="minorEastAsia" w:eastAsiaTheme="minorEastAsia"/>
          <w:szCs w:val="36"/>
        </w:rPr>
        <w:t>第三章 评标办法</w:t>
      </w:r>
      <w:bookmarkEnd w:id="13"/>
      <w:bookmarkEnd w:id="14"/>
      <w:bookmarkEnd w:id="15"/>
      <w:bookmarkEnd w:id="16"/>
      <w:bookmarkEnd w:id="17"/>
      <w:bookmarkEnd w:id="18"/>
      <w:bookmarkEnd w:id="19"/>
      <w:bookmarkEnd w:id="20"/>
      <w:bookmarkEnd w:id="21"/>
      <w:bookmarkStart w:id="22" w:name="_Toc152042376"/>
      <w:bookmarkStart w:id="23" w:name="_Toc152045599"/>
      <w:bookmarkStart w:id="24" w:name="_Toc247527624"/>
      <w:bookmarkStart w:id="25" w:name="_Toc144974566"/>
      <w:bookmarkStart w:id="26" w:name="_Toc247514023"/>
    </w:p>
    <w:p>
      <w:pPr>
        <w:jc w:val="center"/>
        <w:rPr>
          <w:rFonts w:asciiTheme="minorEastAsia" w:hAnsiTheme="minorEastAsia" w:eastAsiaTheme="minorEastAsia"/>
          <w:sz w:val="30"/>
          <w:szCs w:val="30"/>
        </w:rPr>
      </w:pPr>
      <w:bookmarkStart w:id="27" w:name="_Toc486424974"/>
      <w:bookmarkStart w:id="28" w:name="_Toc518118442"/>
      <w:bookmarkStart w:id="29" w:name="_Toc474134383"/>
    </w:p>
    <w:bookmarkEnd w:id="22"/>
    <w:bookmarkEnd w:id="23"/>
    <w:bookmarkEnd w:id="24"/>
    <w:bookmarkEnd w:id="25"/>
    <w:bookmarkEnd w:id="26"/>
    <w:bookmarkEnd w:id="27"/>
    <w:bookmarkEnd w:id="28"/>
    <w:bookmarkEnd w:id="29"/>
    <w:p>
      <w:pPr>
        <w:pStyle w:val="246"/>
        <w:spacing w:line="520" w:lineRule="exact"/>
        <w:ind w:firstLine="0" w:firstLineChars="0"/>
        <w:rPr>
          <w:rFonts w:hint="eastAsia" w:ascii="宋体" w:hAnsi="宋体" w:eastAsia="宋体" w:cs="宋体"/>
          <w:bCs/>
          <w:color w:val="000000" w:themeColor="text1"/>
          <w:sz w:val="24"/>
          <w:szCs w:val="24"/>
          <w14:textFill>
            <w14:solidFill>
              <w14:schemeClr w14:val="tx1"/>
            </w14:solidFill>
          </w14:textFill>
        </w:rPr>
      </w:pPr>
      <w:r>
        <w:rPr>
          <w:rFonts w:hint="eastAsia" w:cs="宋体"/>
          <w:bCs/>
          <w:color w:val="000000" w:themeColor="text1"/>
          <w:sz w:val="24"/>
          <w:szCs w:val="24"/>
          <w:lang w:val="en-US" w:eastAsia="zh-CN"/>
          <w14:textFill>
            <w14:solidFill>
              <w14:schemeClr w14:val="tx1"/>
            </w14:solidFill>
          </w14:textFill>
        </w:rPr>
        <w:t>1.</w:t>
      </w:r>
      <w:r>
        <w:rPr>
          <w:rFonts w:hint="eastAsia" w:ascii="宋体" w:hAnsi="宋体" w:eastAsia="宋体" w:cs="宋体"/>
          <w:bCs/>
          <w:color w:val="000000" w:themeColor="text1"/>
          <w:sz w:val="24"/>
          <w:szCs w:val="24"/>
          <w14:textFill>
            <w14:solidFill>
              <w14:schemeClr w14:val="tx1"/>
            </w14:solidFill>
          </w14:textFill>
        </w:rPr>
        <w:t>评标与定标办法和原则</w:t>
      </w:r>
    </w:p>
    <w:p>
      <w:pPr>
        <w:pStyle w:val="246"/>
        <w:spacing w:line="520" w:lineRule="exact"/>
        <w:ind w:firstLine="0" w:firstLineChars="0"/>
        <w:rPr>
          <w:rFonts w:hint="eastAsia" w:cs="黑体" w:asciiTheme="minorEastAsia" w:hAnsiTheme="minorEastAsia" w:eastAsiaTheme="minorEastAsia"/>
          <w:color w:val="000000" w:themeColor="text1"/>
          <w:sz w:val="24"/>
          <w:szCs w:val="24"/>
          <w14:textFill>
            <w14:solidFill>
              <w14:schemeClr w14:val="tx1"/>
            </w14:solidFill>
          </w14:textFill>
        </w:rPr>
      </w:pPr>
      <w:r>
        <w:rPr>
          <w:rFonts w:hint="eastAsia" w:cs="宋体"/>
          <w:bCs/>
          <w:color w:val="000000" w:themeColor="text1"/>
          <w:sz w:val="24"/>
          <w:szCs w:val="24"/>
          <w:lang w:val="en-US" w:eastAsia="zh-CN"/>
          <w14:textFill>
            <w14:solidFill>
              <w14:schemeClr w14:val="tx1"/>
            </w14:solidFill>
          </w14:textFill>
        </w:rPr>
        <w:t>1.1</w:t>
      </w:r>
      <w:r>
        <w:rPr>
          <w:rFonts w:hint="eastAsia" w:ascii="宋体" w:hAnsi="宋体" w:eastAsia="宋体" w:cs="宋体"/>
          <w:bCs/>
          <w:color w:val="000000" w:themeColor="text1"/>
          <w:sz w:val="24"/>
          <w:szCs w:val="24"/>
          <w14:textFill>
            <w14:solidFill>
              <w14:schemeClr w14:val="tx1"/>
            </w14:solidFill>
          </w14:textFill>
        </w:rPr>
        <w:t>简易评标法</w:t>
      </w:r>
    </w:p>
    <w:p>
      <w:pPr>
        <w:pStyle w:val="246"/>
        <w:spacing w:line="520" w:lineRule="exact"/>
        <w:ind w:firstLine="480" w:firstLineChars="200"/>
        <w:rPr>
          <w:rFonts w:hint="eastAsia" w:ascii="宋体" w:hAnsi="宋体" w:cs="宋体"/>
          <w:b w:val="0"/>
          <w:color w:val="auto"/>
          <w:sz w:val="24"/>
          <w:szCs w:val="24"/>
        </w:rPr>
      </w:pPr>
      <w:r>
        <w:rPr>
          <w:rFonts w:hint="eastAsia" w:ascii="宋体" w:hAnsi="宋体" w:cs="宋体"/>
          <w:b w:val="0"/>
          <w:color w:val="auto"/>
          <w:sz w:val="24"/>
          <w:szCs w:val="24"/>
        </w:rPr>
        <w:t>简易评标法适用于招标控制价在2000万元人民币以下且招标资质在《住房城乡建设部关于印发〈建筑业企业资质标准〉的通知》（建市〔2014〕159号）中为最低资质要求的项目招标。</w:t>
      </w:r>
    </w:p>
    <w:p>
      <w:pPr>
        <w:pStyle w:val="246"/>
        <w:spacing w:line="520" w:lineRule="exact"/>
        <w:ind w:firstLine="0" w:firstLineChars="0"/>
        <w:rPr>
          <w:rFonts w:hint="eastAsia" w:ascii="宋体" w:hAnsi="宋体" w:cs="宋体"/>
          <w:bCs/>
          <w:color w:val="auto"/>
          <w:sz w:val="24"/>
          <w:szCs w:val="24"/>
        </w:rPr>
      </w:pPr>
      <w:r>
        <w:rPr>
          <w:rFonts w:hint="eastAsia" w:ascii="宋体" w:hAnsi="宋体" w:cs="宋体"/>
          <w:color w:val="auto"/>
          <w:sz w:val="24"/>
          <w:szCs w:val="24"/>
        </w:rPr>
        <w:t>1.2</w:t>
      </w:r>
      <w:r>
        <w:rPr>
          <w:rFonts w:hint="eastAsia" w:ascii="宋体" w:hAnsi="宋体" w:cs="宋体"/>
          <w:bCs/>
          <w:color w:val="auto"/>
          <w:sz w:val="24"/>
          <w:szCs w:val="24"/>
        </w:rPr>
        <w:t>成本警示价</w:t>
      </w:r>
    </w:p>
    <w:p>
      <w:pPr>
        <w:pStyle w:val="246"/>
        <w:spacing w:line="520" w:lineRule="exact"/>
        <w:ind w:firstLine="480" w:firstLineChars="200"/>
        <w:rPr>
          <w:rFonts w:hint="eastAsia" w:ascii="宋体" w:hAnsi="宋体" w:cs="宋体"/>
          <w:b w:val="0"/>
          <w:color w:val="auto"/>
          <w:sz w:val="24"/>
          <w:szCs w:val="24"/>
        </w:rPr>
      </w:pPr>
      <w:r>
        <w:rPr>
          <w:rFonts w:hint="eastAsia" w:ascii="宋体" w:hAnsi="宋体" w:cs="宋体"/>
          <w:b w:val="0"/>
          <w:color w:val="auto"/>
          <w:sz w:val="24"/>
          <w:szCs w:val="24"/>
        </w:rPr>
        <w:t>本工程成本警示价为招标控制价的</w:t>
      </w:r>
      <w:r>
        <w:rPr>
          <w:rFonts w:hint="eastAsia" w:ascii="宋体" w:hAnsi="宋体" w:cs="宋体"/>
          <w:b w:val="0"/>
          <w:color w:val="auto"/>
          <w:sz w:val="24"/>
          <w:szCs w:val="24"/>
          <w:highlight w:val="none"/>
          <w:u w:val="single"/>
        </w:rPr>
        <w:t xml:space="preserve"> </w:t>
      </w:r>
      <w:r>
        <w:rPr>
          <w:rFonts w:hint="eastAsia" w:ascii="宋体" w:hAnsi="宋体" w:cs="宋体"/>
          <w:b w:val="0"/>
          <w:color w:val="auto"/>
          <w:sz w:val="24"/>
          <w:szCs w:val="24"/>
          <w:highlight w:val="none"/>
          <w:u w:val="single"/>
          <w:lang w:val="en-US" w:eastAsia="zh-CN"/>
        </w:rPr>
        <w:t>85</w:t>
      </w:r>
      <w:r>
        <w:rPr>
          <w:rFonts w:hint="eastAsia" w:ascii="宋体" w:hAnsi="宋体" w:cs="宋体"/>
          <w:b w:val="0"/>
          <w:color w:val="auto"/>
          <w:sz w:val="24"/>
          <w:szCs w:val="24"/>
          <w:highlight w:val="none"/>
          <w:u w:val="single"/>
        </w:rPr>
        <w:t xml:space="preserve"> </w:t>
      </w:r>
      <w:r>
        <w:rPr>
          <w:rFonts w:hint="eastAsia" w:ascii="宋体" w:hAnsi="宋体" w:cs="宋体"/>
          <w:b w:val="0"/>
          <w:color w:val="auto"/>
          <w:sz w:val="24"/>
          <w:szCs w:val="24"/>
          <w:highlight w:val="none"/>
        </w:rPr>
        <w:t>%</w:t>
      </w:r>
      <w:r>
        <w:rPr>
          <w:rFonts w:hint="eastAsia" w:ascii="宋体" w:hAnsi="宋体" w:cs="宋体"/>
          <w:b w:val="0"/>
          <w:color w:val="auto"/>
          <w:sz w:val="24"/>
          <w:szCs w:val="24"/>
        </w:rPr>
        <w:t>。若评审投标价格低于投标人成本警示价时，评标委员会应当要求报价低于成本警示价的投标人对其报价作出不低于成本的书面说明并提供相关证明材料。投标人不能合理说明或者不能提供相应证明材料的，由评标委员会认定该投标人以低于成本报价竞标，其投标将被否决,并且招标监管部门可以给予不良投标行为通报。</w:t>
      </w:r>
    </w:p>
    <w:p>
      <w:pPr>
        <w:pStyle w:val="246"/>
        <w:spacing w:line="520" w:lineRule="exact"/>
        <w:ind w:firstLine="0" w:firstLineChars="0"/>
        <w:rPr>
          <w:rFonts w:hint="eastAsia" w:ascii="宋体" w:hAnsi="宋体" w:cs="宋体"/>
          <w:b w:val="0"/>
          <w:color w:val="auto"/>
          <w:sz w:val="24"/>
          <w:szCs w:val="24"/>
        </w:rPr>
      </w:pPr>
      <w:r>
        <w:rPr>
          <w:rFonts w:hint="eastAsia" w:cs="宋体"/>
          <w:b w:val="0"/>
          <w:bCs/>
          <w:color w:val="auto"/>
          <w:sz w:val="24"/>
          <w:szCs w:val="24"/>
          <w:lang w:val="en-US" w:eastAsia="zh-CN"/>
        </w:rPr>
        <w:t>1.2.1</w:t>
      </w:r>
      <w:r>
        <w:rPr>
          <w:rFonts w:hint="eastAsia" w:ascii="宋体" w:hAnsi="宋体" w:cs="宋体"/>
          <w:b w:val="0"/>
          <w:bCs/>
          <w:color w:val="auto"/>
          <w:sz w:val="24"/>
          <w:szCs w:val="24"/>
        </w:rPr>
        <w:t>投标报价排序：</w:t>
      </w:r>
      <w:r>
        <w:rPr>
          <w:rFonts w:hint="eastAsia" w:ascii="宋体" w:hAnsi="宋体" w:cs="宋体"/>
          <w:b w:val="0"/>
          <w:color w:val="auto"/>
          <w:sz w:val="24"/>
          <w:szCs w:val="24"/>
        </w:rPr>
        <w:t>对投标人的投标报价由低往高排序。</w:t>
      </w:r>
    </w:p>
    <w:p>
      <w:pPr>
        <w:pStyle w:val="246"/>
        <w:spacing w:line="520" w:lineRule="exact"/>
        <w:ind w:firstLine="0"/>
        <w:rPr>
          <w:rFonts w:hint="eastAsia" w:ascii="宋体" w:hAnsi="宋体" w:cs="宋体"/>
          <w:b w:val="0"/>
          <w:color w:val="auto"/>
          <w:sz w:val="24"/>
          <w:szCs w:val="24"/>
        </w:rPr>
      </w:pPr>
      <w:r>
        <w:rPr>
          <w:rFonts w:hint="eastAsia" w:cs="宋体"/>
          <w:b w:val="0"/>
          <w:bCs/>
          <w:color w:val="auto"/>
          <w:sz w:val="24"/>
          <w:szCs w:val="24"/>
          <w:lang w:val="en-US" w:eastAsia="zh-CN"/>
        </w:rPr>
        <w:t>1.2.2</w:t>
      </w:r>
      <w:r>
        <w:rPr>
          <w:rFonts w:hint="eastAsia" w:ascii="宋体" w:hAnsi="宋体" w:cs="宋体"/>
          <w:b w:val="0"/>
          <w:bCs/>
          <w:color w:val="auto"/>
          <w:sz w:val="24"/>
          <w:szCs w:val="24"/>
        </w:rPr>
        <w:t>有效报价范围：</w:t>
      </w:r>
      <w:r>
        <w:rPr>
          <w:rFonts w:hint="eastAsia" w:ascii="宋体" w:hAnsi="宋体" w:cs="宋体"/>
          <w:b w:val="0"/>
          <w:color w:val="auto"/>
          <w:sz w:val="24"/>
          <w:szCs w:val="24"/>
        </w:rPr>
        <w:t>不高于招标控制价，且不低于工程成本。</w:t>
      </w:r>
    </w:p>
    <w:p>
      <w:pPr>
        <w:pStyle w:val="246"/>
        <w:spacing w:line="520" w:lineRule="exact"/>
        <w:ind w:firstLine="560"/>
        <w:rPr>
          <w:rFonts w:hint="eastAsia" w:ascii="宋体" w:hAnsi="宋体" w:cs="宋体"/>
          <w:b w:val="0"/>
          <w:color w:val="auto"/>
          <w:sz w:val="24"/>
          <w:szCs w:val="24"/>
        </w:rPr>
      </w:pPr>
      <w:r>
        <w:rPr>
          <w:rFonts w:hint="eastAsia" w:ascii="宋体" w:hAnsi="宋体" w:cs="宋体"/>
          <w:b w:val="0"/>
          <w:color w:val="auto"/>
          <w:sz w:val="24"/>
          <w:szCs w:val="24"/>
        </w:rPr>
        <w:t>若投标报价&lt;（选取上述报价次序排在中间区域的三分之一数量投标人的报价，计算算术平均价）×</w:t>
      </w:r>
      <w:r>
        <w:rPr>
          <w:rFonts w:hint="eastAsia" w:ascii="宋体" w:hAnsi="宋体" w:cs="宋体"/>
          <w:b w:val="0"/>
          <w:color w:val="auto"/>
          <w:sz w:val="24"/>
          <w:szCs w:val="24"/>
          <w:highlight w:val="none"/>
          <w:u w:val="single"/>
        </w:rPr>
        <w:t xml:space="preserve"> </w:t>
      </w:r>
      <w:r>
        <w:rPr>
          <w:rFonts w:hint="eastAsia" w:ascii="宋体" w:hAnsi="宋体" w:cs="宋体"/>
          <w:b w:val="0"/>
          <w:color w:val="auto"/>
          <w:sz w:val="24"/>
          <w:szCs w:val="24"/>
          <w:highlight w:val="none"/>
          <w:u w:val="single"/>
          <w:lang w:val="en-US" w:eastAsia="zh-CN"/>
        </w:rPr>
        <w:t>97</w:t>
      </w:r>
      <w:r>
        <w:rPr>
          <w:rFonts w:hint="eastAsia" w:ascii="宋体" w:hAnsi="宋体" w:cs="宋体"/>
          <w:b w:val="0"/>
          <w:color w:val="auto"/>
          <w:sz w:val="24"/>
          <w:szCs w:val="24"/>
          <w:highlight w:val="none"/>
          <w:u w:val="single"/>
        </w:rPr>
        <w:t xml:space="preserve"> </w:t>
      </w:r>
      <w:r>
        <w:rPr>
          <w:rFonts w:hint="eastAsia" w:ascii="宋体" w:hAnsi="宋体" w:cs="宋体"/>
          <w:b w:val="0"/>
          <w:color w:val="auto"/>
          <w:sz w:val="24"/>
          <w:szCs w:val="24"/>
          <w:highlight w:val="none"/>
        </w:rPr>
        <w:t>%</w:t>
      </w:r>
      <w:r>
        <w:rPr>
          <w:rFonts w:hint="eastAsia" w:ascii="宋体" w:hAnsi="宋体" w:cs="宋体"/>
          <w:b w:val="0"/>
          <w:color w:val="auto"/>
          <w:sz w:val="24"/>
          <w:szCs w:val="24"/>
        </w:rPr>
        <w:t>的，评委可以认定为明显低于市场平均价（视同低于工程成本价），将其投标否决。</w:t>
      </w:r>
    </w:p>
    <w:p>
      <w:pPr>
        <w:pStyle w:val="246"/>
        <w:spacing w:line="520" w:lineRule="exact"/>
        <w:ind w:firstLine="480" w:firstLineChars="200"/>
        <w:rPr>
          <w:rFonts w:hint="eastAsia" w:ascii="宋体" w:hAnsi="宋体" w:cs="宋体"/>
          <w:b w:val="0"/>
          <w:color w:val="auto"/>
          <w:sz w:val="24"/>
          <w:szCs w:val="24"/>
        </w:rPr>
      </w:pPr>
      <w:r>
        <w:rPr>
          <w:rFonts w:hint="eastAsia" w:ascii="宋体" w:hAnsi="宋体" w:cs="宋体"/>
          <w:b w:val="0"/>
          <w:color w:val="auto"/>
          <w:sz w:val="24"/>
          <w:szCs w:val="24"/>
        </w:rPr>
        <w:t>注：“三分之一数量投标人”为四舍五入保留整数；当“中间区域”存在两种方案选择时，取价低方案，例如共5家投标人时，选取第2、3名的投标报价。</w:t>
      </w:r>
    </w:p>
    <w:p>
      <w:pPr>
        <w:pStyle w:val="246"/>
        <w:spacing w:line="520" w:lineRule="exact"/>
        <w:ind w:firstLine="0" w:firstLineChars="0"/>
        <w:rPr>
          <w:rFonts w:hint="eastAsia" w:ascii="宋体" w:hAnsi="宋体" w:cs="宋体"/>
          <w:b w:val="0"/>
          <w:bCs/>
          <w:color w:val="auto"/>
          <w:sz w:val="24"/>
          <w:szCs w:val="24"/>
        </w:rPr>
      </w:pPr>
      <w:r>
        <w:rPr>
          <w:rFonts w:hint="eastAsia" w:cs="宋体"/>
          <w:b w:val="0"/>
          <w:bCs/>
          <w:color w:val="auto"/>
          <w:sz w:val="24"/>
          <w:szCs w:val="24"/>
          <w:lang w:val="en-US" w:eastAsia="zh-CN"/>
        </w:rPr>
        <w:t>1.2.3</w:t>
      </w:r>
      <w:r>
        <w:rPr>
          <w:rFonts w:hint="eastAsia" w:ascii="宋体" w:hAnsi="宋体" w:cs="宋体"/>
          <w:b w:val="0"/>
          <w:bCs/>
          <w:color w:val="auto"/>
          <w:sz w:val="24"/>
          <w:szCs w:val="24"/>
        </w:rPr>
        <w:t>计算投标平均价P：</w:t>
      </w:r>
    </w:p>
    <w:p>
      <w:pPr>
        <w:pStyle w:val="246"/>
        <w:spacing w:line="520" w:lineRule="exact"/>
        <w:ind w:firstLine="480" w:firstLineChars="200"/>
        <w:rPr>
          <w:rFonts w:hint="eastAsia" w:ascii="宋体" w:hAnsi="宋体" w:cs="宋体"/>
          <w:b w:val="0"/>
          <w:color w:val="auto"/>
          <w:sz w:val="24"/>
          <w:szCs w:val="24"/>
        </w:rPr>
      </w:pPr>
      <w:r>
        <w:rPr>
          <w:rFonts w:hint="eastAsia" w:ascii="宋体" w:hAnsi="宋体" w:cs="宋体"/>
          <w:b w:val="0"/>
          <w:color w:val="auto"/>
          <w:sz w:val="24"/>
          <w:szCs w:val="24"/>
        </w:rPr>
        <w:t>（1）当30≦有效投标人数量时，按照上述报价次序，对称去除前后相同数量（20%×有效投标人数量，四舍五入保留整数）投标人的投标报价（不参与均价计算，但保留中标资格），剩余报价的算术平均值作为P。</w:t>
      </w:r>
    </w:p>
    <w:p>
      <w:pPr>
        <w:pStyle w:val="246"/>
        <w:spacing w:line="520" w:lineRule="exact"/>
        <w:ind w:firstLine="480" w:firstLineChars="200"/>
        <w:rPr>
          <w:rFonts w:hint="eastAsia" w:ascii="宋体" w:hAnsi="宋体" w:cs="宋体"/>
          <w:b w:val="0"/>
          <w:color w:val="auto"/>
          <w:sz w:val="24"/>
          <w:szCs w:val="24"/>
        </w:rPr>
      </w:pPr>
      <w:r>
        <w:rPr>
          <w:rFonts w:hint="eastAsia" w:ascii="宋体" w:hAnsi="宋体" w:cs="宋体"/>
          <w:b w:val="0"/>
          <w:color w:val="auto"/>
          <w:sz w:val="24"/>
          <w:szCs w:val="24"/>
        </w:rPr>
        <w:t>（2）当10≦有效投标人数量≦29时，按照上述报价次序，对称去除前后各两名投标人的投标报价（不参与均价计算，但保留中标资格），剩余投标报价的算术平均值作为P。</w:t>
      </w:r>
    </w:p>
    <w:p>
      <w:pPr>
        <w:pStyle w:val="246"/>
        <w:spacing w:line="520" w:lineRule="exact"/>
        <w:ind w:firstLine="480" w:firstLineChars="200"/>
        <w:rPr>
          <w:rFonts w:hint="eastAsia" w:ascii="宋体" w:hAnsi="宋体" w:cs="宋体"/>
          <w:b w:val="0"/>
          <w:color w:val="auto"/>
          <w:sz w:val="24"/>
          <w:szCs w:val="24"/>
        </w:rPr>
      </w:pPr>
      <w:r>
        <w:rPr>
          <w:rFonts w:hint="eastAsia" w:ascii="宋体" w:hAnsi="宋体" w:cs="宋体"/>
          <w:b w:val="0"/>
          <w:color w:val="auto"/>
          <w:sz w:val="24"/>
          <w:szCs w:val="24"/>
        </w:rPr>
        <w:t>（3）当3≦有效投标人数量≦9时，全部投标报价的算术平均值作为P。</w:t>
      </w:r>
    </w:p>
    <w:p>
      <w:pPr>
        <w:pStyle w:val="246"/>
        <w:spacing w:line="520" w:lineRule="exact"/>
        <w:ind w:firstLine="480" w:firstLineChars="200"/>
        <w:rPr>
          <w:rFonts w:hint="eastAsia" w:ascii="宋体" w:hAnsi="宋体" w:cs="宋体"/>
          <w:b w:val="0"/>
          <w:bCs/>
          <w:color w:val="auto"/>
          <w:sz w:val="24"/>
          <w:szCs w:val="24"/>
        </w:rPr>
      </w:pPr>
      <w:r>
        <w:rPr>
          <w:rFonts w:hint="eastAsia" w:ascii="宋体" w:hAnsi="宋体" w:cs="宋体"/>
          <w:b w:val="0"/>
          <w:bCs/>
          <w:color w:val="auto"/>
          <w:sz w:val="24"/>
          <w:szCs w:val="24"/>
        </w:rPr>
        <w:t>（4）计算评标基准价。</w:t>
      </w:r>
    </w:p>
    <w:p>
      <w:pPr>
        <w:pStyle w:val="246"/>
        <w:spacing w:line="520" w:lineRule="exact"/>
        <w:ind w:firstLine="480" w:firstLineChars="200"/>
        <w:rPr>
          <w:rFonts w:hint="eastAsia" w:ascii="宋体" w:hAnsi="宋体" w:cs="宋体"/>
          <w:b w:val="0"/>
          <w:color w:val="auto"/>
          <w:sz w:val="24"/>
          <w:szCs w:val="24"/>
        </w:rPr>
      </w:pPr>
      <w:r>
        <w:rPr>
          <w:rFonts w:hint="eastAsia" w:ascii="宋体" w:hAnsi="宋体" w:cs="宋体"/>
          <w:b w:val="0"/>
          <w:color w:val="auto"/>
          <w:sz w:val="24"/>
          <w:szCs w:val="24"/>
        </w:rPr>
        <w:t>评标基准价=（招标控制价+P）÷2×（1-K），随机因数K是在开标现场由招标人从2%至6%（0.5%为一个级差）中的9个系数中随机摇珠抽取产生。</w:t>
      </w:r>
    </w:p>
    <w:p>
      <w:pPr>
        <w:pStyle w:val="246"/>
        <w:spacing w:line="520" w:lineRule="exact"/>
        <w:ind w:firstLine="0" w:firstLineChars="0"/>
        <w:rPr>
          <w:rFonts w:hint="eastAsia" w:ascii="宋体" w:hAnsi="宋体" w:cs="宋体"/>
          <w:bCs/>
          <w:color w:val="auto"/>
          <w:sz w:val="24"/>
          <w:szCs w:val="24"/>
        </w:rPr>
      </w:pPr>
      <w:r>
        <w:rPr>
          <w:rFonts w:hint="eastAsia" w:cs="宋体"/>
          <w:b w:val="0"/>
          <w:bCs/>
          <w:color w:val="auto"/>
          <w:sz w:val="24"/>
          <w:szCs w:val="24"/>
          <w:lang w:val="en-US" w:eastAsia="zh-CN"/>
        </w:rPr>
        <w:t>1.2.4</w:t>
      </w:r>
      <w:r>
        <w:rPr>
          <w:rFonts w:hint="eastAsia" w:ascii="宋体" w:hAnsi="宋体" w:cs="宋体"/>
          <w:b w:val="0"/>
          <w:bCs/>
          <w:color w:val="auto"/>
          <w:sz w:val="24"/>
          <w:szCs w:val="24"/>
        </w:rPr>
        <w:t>确定中标候选人：</w:t>
      </w:r>
    </w:p>
    <w:p>
      <w:pPr>
        <w:pStyle w:val="235"/>
        <w:spacing w:line="520" w:lineRule="exact"/>
        <w:ind w:firstLine="480" w:firstLineChars="200"/>
        <w:rPr>
          <w:rFonts w:ascii="宋体" w:hAnsi="宋体" w:cs="仿宋_GB2312"/>
          <w:b/>
          <w:color w:val="auto"/>
          <w:sz w:val="24"/>
          <w:szCs w:val="24"/>
          <w:highlight w:val="none"/>
        </w:rPr>
      </w:pPr>
      <w:r>
        <w:rPr>
          <w:rFonts w:hint="eastAsia" w:ascii="宋体" w:hAnsi="宋体" w:cs="宋体"/>
          <w:b w:val="0"/>
          <w:color w:val="auto"/>
          <w:sz w:val="24"/>
          <w:szCs w:val="24"/>
        </w:rPr>
        <w:t>由评标委员会推荐3名中标候选人。投标报价等于或低于且最接近评标基准价的为第一中标候选人，投标报价低于且第二接近评标基准价的为第二中标候选人，以此类推，先排序完等于和负接近评标基准价的投标人，再同样按照相对接近，名次靠前的原则，排序正接近评标基准价的投标人。如果出现2个或2个以上投标报价相同的，则由评标委员会通过投票表决。任何人不得非法干预、影响投票表决过程，评标委员会以记名投票方式进行投票，按得票数量多的排名在前确定名次。</w:t>
      </w:r>
    </w:p>
    <w:p>
      <w:pPr>
        <w:pStyle w:val="235"/>
        <w:spacing w:line="520" w:lineRule="exact"/>
        <w:ind w:firstLine="0" w:firstLineChars="0"/>
        <w:rPr>
          <w:rFonts w:ascii="宋体"/>
          <w:color w:val="auto"/>
          <w:sz w:val="24"/>
          <w:szCs w:val="24"/>
        </w:rPr>
      </w:pPr>
      <w:r>
        <w:rPr>
          <w:rFonts w:hint="eastAsia" w:ascii="宋体"/>
          <w:color w:val="auto"/>
          <w:sz w:val="24"/>
          <w:szCs w:val="24"/>
          <w:lang w:val="en-US" w:eastAsia="zh-CN"/>
        </w:rPr>
        <w:t>1.3</w:t>
      </w:r>
      <w:r>
        <w:rPr>
          <w:rFonts w:hint="eastAsia" w:ascii="宋体"/>
          <w:color w:val="auto"/>
          <w:sz w:val="24"/>
          <w:szCs w:val="24"/>
        </w:rPr>
        <w:t>若投标文件互相雷同，经评标委员会确认，可以认定投标人串通投标，作无效标处理。</w:t>
      </w:r>
    </w:p>
    <w:p>
      <w:pPr>
        <w:pStyle w:val="235"/>
        <w:spacing w:line="520" w:lineRule="exact"/>
        <w:ind w:firstLine="0" w:firstLineChars="0"/>
        <w:rPr>
          <w:rFonts w:ascii="宋体"/>
          <w:color w:val="auto"/>
          <w:sz w:val="24"/>
          <w:szCs w:val="24"/>
        </w:rPr>
      </w:pPr>
      <w:r>
        <w:rPr>
          <w:rFonts w:hint="eastAsia" w:ascii="宋体"/>
          <w:color w:val="auto"/>
          <w:sz w:val="24"/>
          <w:szCs w:val="24"/>
          <w:lang w:val="en-US" w:eastAsia="zh-CN"/>
        </w:rPr>
        <w:t>1.4</w:t>
      </w:r>
      <w:r>
        <w:rPr>
          <w:rFonts w:hint="eastAsia" w:ascii="宋体"/>
          <w:color w:val="auto"/>
          <w:sz w:val="24"/>
          <w:szCs w:val="24"/>
        </w:rPr>
        <w:t>评标委员会完成评标后，应当向招标人提交书面评标报告。评标报告应当要求如实记载以下内容：</w:t>
      </w:r>
    </w:p>
    <w:p>
      <w:pPr>
        <w:pStyle w:val="235"/>
        <w:spacing w:line="520" w:lineRule="exact"/>
        <w:ind w:firstLine="480" w:firstLineChars="200"/>
        <w:rPr>
          <w:rFonts w:ascii="宋体"/>
          <w:color w:val="auto"/>
          <w:sz w:val="24"/>
          <w:szCs w:val="24"/>
        </w:rPr>
      </w:pPr>
      <w:r>
        <w:rPr>
          <w:rFonts w:hint="eastAsia" w:ascii="宋体"/>
          <w:color w:val="auto"/>
          <w:sz w:val="24"/>
          <w:szCs w:val="24"/>
          <w:lang w:val="en-US" w:eastAsia="zh-CN"/>
        </w:rPr>
        <w:t>1.4</w:t>
      </w:r>
      <w:r>
        <w:rPr>
          <w:rFonts w:hint="eastAsia" w:ascii="宋体"/>
          <w:color w:val="auto"/>
          <w:sz w:val="24"/>
          <w:szCs w:val="24"/>
        </w:rPr>
        <w:t>.1基本情况和数据表；</w:t>
      </w:r>
    </w:p>
    <w:p>
      <w:pPr>
        <w:pStyle w:val="235"/>
        <w:spacing w:line="520" w:lineRule="exact"/>
        <w:ind w:firstLine="480" w:firstLineChars="200"/>
        <w:rPr>
          <w:rFonts w:ascii="宋体"/>
          <w:color w:val="auto"/>
          <w:sz w:val="24"/>
          <w:szCs w:val="24"/>
        </w:rPr>
      </w:pPr>
      <w:r>
        <w:rPr>
          <w:rFonts w:hint="eastAsia" w:ascii="宋体"/>
          <w:color w:val="auto"/>
          <w:sz w:val="24"/>
          <w:szCs w:val="24"/>
          <w:lang w:val="en-US" w:eastAsia="zh-CN"/>
        </w:rPr>
        <w:t>1.4.</w:t>
      </w:r>
      <w:r>
        <w:rPr>
          <w:rFonts w:hint="eastAsia" w:ascii="宋体"/>
          <w:color w:val="auto"/>
          <w:sz w:val="24"/>
          <w:szCs w:val="24"/>
        </w:rPr>
        <w:t>2评标委员会成员名单；</w:t>
      </w:r>
    </w:p>
    <w:p>
      <w:pPr>
        <w:pStyle w:val="235"/>
        <w:spacing w:line="520" w:lineRule="exact"/>
        <w:ind w:firstLine="480" w:firstLineChars="200"/>
        <w:rPr>
          <w:rFonts w:ascii="宋体"/>
          <w:color w:val="auto"/>
          <w:sz w:val="24"/>
          <w:szCs w:val="24"/>
        </w:rPr>
      </w:pPr>
      <w:r>
        <w:rPr>
          <w:rFonts w:hint="eastAsia" w:ascii="宋体"/>
          <w:color w:val="auto"/>
          <w:sz w:val="24"/>
          <w:szCs w:val="24"/>
          <w:lang w:val="en-US" w:eastAsia="zh-CN"/>
        </w:rPr>
        <w:t>1.4</w:t>
      </w:r>
      <w:r>
        <w:rPr>
          <w:rFonts w:hint="eastAsia" w:ascii="宋体"/>
          <w:color w:val="auto"/>
          <w:sz w:val="24"/>
          <w:szCs w:val="24"/>
        </w:rPr>
        <w:t>.3开标记录；</w:t>
      </w:r>
    </w:p>
    <w:p>
      <w:pPr>
        <w:pStyle w:val="235"/>
        <w:spacing w:line="520" w:lineRule="exact"/>
        <w:ind w:firstLine="480" w:firstLineChars="200"/>
        <w:rPr>
          <w:rFonts w:ascii="宋体"/>
          <w:color w:val="auto"/>
          <w:sz w:val="24"/>
          <w:szCs w:val="24"/>
        </w:rPr>
      </w:pPr>
      <w:r>
        <w:rPr>
          <w:rFonts w:hint="eastAsia" w:ascii="宋体"/>
          <w:color w:val="auto"/>
          <w:sz w:val="24"/>
          <w:szCs w:val="24"/>
          <w:lang w:val="en-US" w:eastAsia="zh-CN"/>
        </w:rPr>
        <w:t>1.4</w:t>
      </w:r>
      <w:r>
        <w:rPr>
          <w:rFonts w:hint="eastAsia" w:ascii="宋体"/>
          <w:color w:val="auto"/>
          <w:sz w:val="24"/>
          <w:szCs w:val="24"/>
        </w:rPr>
        <w:t>.4符合要求的投标一览表；</w:t>
      </w:r>
    </w:p>
    <w:p>
      <w:pPr>
        <w:pStyle w:val="235"/>
        <w:spacing w:line="520" w:lineRule="exact"/>
        <w:ind w:firstLine="480" w:firstLineChars="200"/>
        <w:rPr>
          <w:rFonts w:ascii="宋体"/>
          <w:color w:val="auto"/>
          <w:sz w:val="24"/>
          <w:szCs w:val="24"/>
        </w:rPr>
      </w:pPr>
      <w:r>
        <w:rPr>
          <w:rFonts w:hint="eastAsia" w:ascii="宋体"/>
          <w:color w:val="auto"/>
          <w:sz w:val="24"/>
          <w:szCs w:val="24"/>
          <w:lang w:val="en-US" w:eastAsia="zh-CN"/>
        </w:rPr>
        <w:t>1.4</w:t>
      </w:r>
      <w:r>
        <w:rPr>
          <w:rFonts w:hint="eastAsia" w:ascii="宋体"/>
          <w:color w:val="auto"/>
          <w:sz w:val="24"/>
          <w:szCs w:val="24"/>
        </w:rPr>
        <w:t>.5否决投标的情况说明；</w:t>
      </w:r>
    </w:p>
    <w:p>
      <w:pPr>
        <w:pStyle w:val="235"/>
        <w:spacing w:line="520" w:lineRule="exact"/>
        <w:ind w:firstLine="480" w:firstLineChars="200"/>
        <w:rPr>
          <w:rFonts w:ascii="宋体"/>
          <w:color w:val="auto"/>
          <w:sz w:val="24"/>
          <w:szCs w:val="24"/>
        </w:rPr>
      </w:pPr>
      <w:r>
        <w:rPr>
          <w:rFonts w:hint="eastAsia" w:ascii="宋体"/>
          <w:color w:val="auto"/>
          <w:sz w:val="24"/>
          <w:szCs w:val="24"/>
          <w:lang w:val="en-US" w:eastAsia="zh-CN"/>
        </w:rPr>
        <w:t>1.4</w:t>
      </w:r>
      <w:r>
        <w:rPr>
          <w:rFonts w:hint="eastAsia" w:ascii="宋体"/>
          <w:color w:val="auto"/>
          <w:sz w:val="24"/>
          <w:szCs w:val="24"/>
        </w:rPr>
        <w:t>.6评标标准、评标办法或者评标因素一览表；</w:t>
      </w:r>
    </w:p>
    <w:p>
      <w:pPr>
        <w:pStyle w:val="235"/>
        <w:spacing w:line="520" w:lineRule="exact"/>
        <w:ind w:firstLine="480" w:firstLineChars="200"/>
        <w:rPr>
          <w:rFonts w:ascii="宋体"/>
          <w:color w:val="auto"/>
          <w:sz w:val="24"/>
          <w:szCs w:val="24"/>
        </w:rPr>
      </w:pPr>
      <w:r>
        <w:rPr>
          <w:rFonts w:hint="eastAsia" w:ascii="宋体"/>
          <w:color w:val="auto"/>
          <w:sz w:val="24"/>
          <w:szCs w:val="24"/>
          <w:lang w:val="en-US" w:eastAsia="zh-CN"/>
        </w:rPr>
        <w:t>1.4</w:t>
      </w:r>
      <w:r>
        <w:rPr>
          <w:rFonts w:hint="eastAsia" w:ascii="宋体"/>
          <w:color w:val="auto"/>
          <w:sz w:val="24"/>
          <w:szCs w:val="24"/>
        </w:rPr>
        <w:t>.7经评审的价格或者评分比较一览表</w:t>
      </w:r>
      <w:r>
        <w:rPr>
          <w:rFonts w:hint="eastAsia" w:ascii="宋体"/>
          <w:color w:val="auto"/>
          <w:sz w:val="24"/>
          <w:szCs w:val="24"/>
          <w:lang w:eastAsia="zh-CN"/>
        </w:rPr>
        <w:t>（</w:t>
      </w:r>
      <w:r>
        <w:rPr>
          <w:rFonts w:hint="eastAsia" w:ascii="宋体"/>
          <w:color w:val="auto"/>
          <w:sz w:val="24"/>
          <w:szCs w:val="24"/>
          <w:lang w:val="en-US" w:eastAsia="zh-CN"/>
        </w:rPr>
        <w:t>如有）</w:t>
      </w:r>
      <w:r>
        <w:rPr>
          <w:rFonts w:hint="eastAsia" w:ascii="宋体"/>
          <w:color w:val="auto"/>
          <w:sz w:val="24"/>
          <w:szCs w:val="24"/>
        </w:rPr>
        <w:t>；</w:t>
      </w:r>
    </w:p>
    <w:p>
      <w:pPr>
        <w:pStyle w:val="235"/>
        <w:spacing w:line="520" w:lineRule="exact"/>
        <w:ind w:firstLine="480" w:firstLineChars="200"/>
        <w:rPr>
          <w:rFonts w:ascii="宋体"/>
          <w:color w:val="auto"/>
          <w:sz w:val="24"/>
          <w:szCs w:val="24"/>
        </w:rPr>
      </w:pPr>
      <w:r>
        <w:rPr>
          <w:rFonts w:hint="eastAsia" w:ascii="宋体"/>
          <w:color w:val="auto"/>
          <w:sz w:val="24"/>
          <w:szCs w:val="24"/>
          <w:lang w:val="en-US" w:eastAsia="zh-CN"/>
        </w:rPr>
        <w:t>1.4</w:t>
      </w:r>
      <w:r>
        <w:rPr>
          <w:rFonts w:hint="eastAsia" w:ascii="宋体"/>
          <w:color w:val="auto"/>
          <w:sz w:val="24"/>
          <w:szCs w:val="24"/>
        </w:rPr>
        <w:t>.8经评审的投标人排序</w:t>
      </w:r>
      <w:r>
        <w:rPr>
          <w:rFonts w:hint="eastAsia" w:ascii="宋体"/>
          <w:color w:val="auto"/>
          <w:sz w:val="24"/>
          <w:szCs w:val="24"/>
          <w:lang w:eastAsia="zh-CN"/>
        </w:rPr>
        <w:t>（</w:t>
      </w:r>
      <w:r>
        <w:rPr>
          <w:rFonts w:hint="eastAsia" w:ascii="宋体"/>
          <w:color w:val="auto"/>
          <w:sz w:val="24"/>
          <w:szCs w:val="24"/>
          <w:lang w:val="en-US" w:eastAsia="zh-CN"/>
        </w:rPr>
        <w:t>如有）</w:t>
      </w:r>
      <w:r>
        <w:rPr>
          <w:rFonts w:hint="eastAsia" w:ascii="宋体"/>
          <w:color w:val="auto"/>
          <w:sz w:val="24"/>
          <w:szCs w:val="24"/>
        </w:rPr>
        <w:t>；</w:t>
      </w:r>
    </w:p>
    <w:p>
      <w:pPr>
        <w:pStyle w:val="235"/>
        <w:spacing w:line="520" w:lineRule="exact"/>
        <w:ind w:firstLine="480" w:firstLineChars="200"/>
        <w:rPr>
          <w:rFonts w:ascii="宋体"/>
          <w:color w:val="auto"/>
          <w:sz w:val="24"/>
          <w:szCs w:val="24"/>
        </w:rPr>
      </w:pPr>
      <w:r>
        <w:rPr>
          <w:rFonts w:hint="eastAsia" w:ascii="宋体"/>
          <w:color w:val="auto"/>
          <w:sz w:val="24"/>
          <w:szCs w:val="24"/>
          <w:lang w:val="en-US" w:eastAsia="zh-CN"/>
        </w:rPr>
        <w:t>1.4</w:t>
      </w:r>
      <w:r>
        <w:rPr>
          <w:rFonts w:hint="eastAsia" w:ascii="宋体"/>
          <w:color w:val="auto"/>
          <w:sz w:val="24"/>
          <w:szCs w:val="24"/>
        </w:rPr>
        <w:t>.9推荐的中标候选人名单与签订合同前要处理的事宜；</w:t>
      </w:r>
    </w:p>
    <w:p>
      <w:pPr>
        <w:pStyle w:val="235"/>
        <w:spacing w:line="520" w:lineRule="exact"/>
        <w:ind w:firstLine="480" w:firstLineChars="200"/>
        <w:rPr>
          <w:rFonts w:ascii="宋体"/>
          <w:color w:val="auto"/>
          <w:sz w:val="24"/>
          <w:szCs w:val="24"/>
        </w:rPr>
      </w:pPr>
      <w:r>
        <w:rPr>
          <w:rFonts w:hint="eastAsia" w:ascii="宋体"/>
          <w:color w:val="auto"/>
          <w:sz w:val="24"/>
          <w:szCs w:val="24"/>
          <w:lang w:val="en-US" w:eastAsia="zh-CN"/>
        </w:rPr>
        <w:t>1.4</w:t>
      </w:r>
      <w:r>
        <w:rPr>
          <w:rFonts w:hint="eastAsia" w:ascii="宋体"/>
          <w:color w:val="auto"/>
          <w:sz w:val="24"/>
          <w:szCs w:val="24"/>
        </w:rPr>
        <w:t>.10澄清、说明、补正事项纪要。</w:t>
      </w:r>
    </w:p>
    <w:p>
      <w:pPr>
        <w:pStyle w:val="235"/>
        <w:spacing w:line="520" w:lineRule="exact"/>
        <w:ind w:firstLine="0" w:firstLineChars="0"/>
        <w:rPr>
          <w:rFonts w:ascii="宋体"/>
          <w:color w:val="auto"/>
          <w:sz w:val="24"/>
          <w:szCs w:val="24"/>
        </w:rPr>
      </w:pPr>
      <w:r>
        <w:rPr>
          <w:rFonts w:hint="eastAsia" w:ascii="宋体"/>
          <w:color w:val="auto"/>
          <w:sz w:val="24"/>
          <w:szCs w:val="24"/>
          <w:lang w:val="en-US" w:eastAsia="zh-CN"/>
        </w:rPr>
        <w:t>1.5</w:t>
      </w:r>
      <w:r>
        <w:rPr>
          <w:rFonts w:hint="eastAsia" w:ascii="宋体"/>
          <w:color w:val="auto"/>
          <w:sz w:val="24"/>
          <w:szCs w:val="24"/>
        </w:rPr>
        <w:t>评标委员会在评标报告签字后，本项目评标办法的标底价不因招投标当事人质疑、投诉、复议以及其他任何情形而改变，但评标过程中的计算错误可做调整。</w:t>
      </w:r>
    </w:p>
    <w:p>
      <w:pPr>
        <w:pStyle w:val="246"/>
        <w:spacing w:line="520" w:lineRule="exact"/>
        <w:ind w:firstLine="0" w:firstLineChars="0"/>
        <w:rPr>
          <w:rFonts w:ascii="宋体"/>
          <w:color w:val="auto"/>
          <w:sz w:val="24"/>
          <w:szCs w:val="24"/>
          <w:highlight w:val="none"/>
        </w:rPr>
      </w:pPr>
      <w:r>
        <w:rPr>
          <w:rFonts w:hint="eastAsia"/>
          <w:color w:val="auto"/>
          <w:sz w:val="24"/>
          <w:szCs w:val="24"/>
          <w:highlight w:val="none"/>
          <w:lang w:val="en-US" w:eastAsia="zh-CN"/>
        </w:rPr>
        <w:t>1.6</w:t>
      </w:r>
      <w:r>
        <w:rPr>
          <w:rFonts w:hint="eastAsia" w:ascii="宋体"/>
          <w:color w:val="auto"/>
          <w:sz w:val="24"/>
          <w:szCs w:val="24"/>
          <w:highlight w:val="none"/>
        </w:rPr>
        <w:t>评标委员会的确定</w:t>
      </w:r>
    </w:p>
    <w:p>
      <w:pPr>
        <w:pStyle w:val="151"/>
        <w:spacing w:line="520" w:lineRule="exact"/>
        <w:ind w:firstLine="480" w:firstLineChars="200"/>
        <w:rPr>
          <w:rFonts w:asciiTheme="minorEastAsia" w:hAnsiTheme="minorEastAsia" w:eastAsiaTheme="minorEastAsia"/>
          <w:sz w:val="24"/>
        </w:rPr>
      </w:pPr>
      <w:r>
        <w:rPr>
          <w:rFonts w:hint="eastAsia" w:ascii="宋体" w:hAnsi="宋体" w:cs="宋体"/>
          <w:b w:val="0"/>
          <w:bCs/>
          <w:color w:val="auto"/>
          <w:sz w:val="24"/>
          <w:szCs w:val="24"/>
          <w:highlight w:val="none"/>
        </w:rPr>
        <w:t>评标委员会由招标人组建，为</w:t>
      </w:r>
      <w:r>
        <w:rPr>
          <w:rFonts w:hint="eastAsia" w:ascii="宋体" w:hAnsi="宋体" w:cs="宋体"/>
          <w:b w:val="0"/>
          <w:bCs/>
          <w:color w:val="auto"/>
          <w:sz w:val="24"/>
          <w:szCs w:val="24"/>
          <w:highlight w:val="none"/>
          <w:u w:val="single"/>
          <w:lang w:val="en-US" w:eastAsia="zh-CN"/>
        </w:rPr>
        <w:t xml:space="preserve"> </w:t>
      </w:r>
      <w:r>
        <w:rPr>
          <w:rFonts w:ascii="宋体" w:hAnsi="宋体" w:cs="宋体"/>
          <w:b w:val="0"/>
          <w:bCs/>
          <w:color w:val="auto"/>
          <w:sz w:val="24"/>
          <w:szCs w:val="24"/>
          <w:highlight w:val="none"/>
          <w:u w:val="single"/>
        </w:rPr>
        <w:t>5</w:t>
      </w:r>
      <w:r>
        <w:rPr>
          <w:rFonts w:hint="eastAsia" w:ascii="宋体" w:hAnsi="宋体" w:cs="宋体"/>
          <w:b w:val="0"/>
          <w:bCs/>
          <w:color w:val="auto"/>
          <w:sz w:val="24"/>
          <w:szCs w:val="24"/>
          <w:highlight w:val="none"/>
          <w:u w:val="single"/>
          <w:lang w:val="en-US" w:eastAsia="zh-CN"/>
        </w:rPr>
        <w:t xml:space="preserve"> </w:t>
      </w:r>
      <w:r>
        <w:rPr>
          <w:rFonts w:hint="eastAsia" w:ascii="宋体" w:hAnsi="宋体" w:cs="宋体"/>
          <w:b w:val="0"/>
          <w:bCs/>
          <w:color w:val="auto"/>
          <w:sz w:val="24"/>
          <w:szCs w:val="24"/>
          <w:highlight w:val="none"/>
        </w:rPr>
        <w:t>人组成，在开标前从广东省综合评标评审专家库随机抽取产生。</w:t>
      </w:r>
    </w:p>
    <w:p>
      <w:pPr>
        <w:pStyle w:val="4"/>
        <w:spacing w:before="0" w:after="0" w:line="520" w:lineRule="exact"/>
        <w:ind w:left="0" w:firstLine="0" w:firstLineChars="0"/>
        <w:jc w:val="left"/>
        <w:rPr>
          <w:rFonts w:hint="eastAsia" w:ascii="宋体" w:hAnsi="宋体" w:eastAsia="宋体" w:cs="宋体"/>
          <w:bCs w:val="0"/>
          <w:color w:val="auto"/>
          <w:sz w:val="24"/>
          <w:szCs w:val="24"/>
          <w:highlight w:val="none"/>
        </w:rPr>
      </w:pPr>
      <w:bookmarkStart w:id="30" w:name="_Toc48210818"/>
      <w:r>
        <w:rPr>
          <w:rFonts w:hint="eastAsia" w:ascii="宋体" w:hAnsi="宋体" w:cs="宋体"/>
          <w:bCs w:val="0"/>
          <w:color w:val="auto"/>
          <w:sz w:val="24"/>
          <w:szCs w:val="24"/>
          <w:highlight w:val="none"/>
          <w:lang w:val="zh-CN" w:eastAsia="zh-CN"/>
        </w:rPr>
        <w:t>2</w:t>
      </w:r>
      <w:r>
        <w:rPr>
          <w:rFonts w:hint="eastAsia" w:ascii="宋体" w:hAnsi="宋体" w:eastAsia="宋体" w:cs="宋体"/>
          <w:bCs w:val="0"/>
          <w:color w:val="auto"/>
          <w:sz w:val="24"/>
          <w:szCs w:val="24"/>
          <w:highlight w:val="none"/>
        </w:rPr>
        <w:t>.确定中标单位</w:t>
      </w:r>
      <w:bookmarkEnd w:id="30"/>
    </w:p>
    <w:p>
      <w:pPr>
        <w:pStyle w:val="235"/>
        <w:spacing w:line="520" w:lineRule="exact"/>
        <w:ind w:firstLine="480" w:firstLineChars="200"/>
        <w:rPr>
          <w:rFonts w:hint="eastAsia" w:ascii="宋体"/>
          <w:color w:val="auto"/>
          <w:sz w:val="24"/>
          <w:szCs w:val="24"/>
          <w:highlight w:val="none"/>
        </w:rPr>
      </w:pPr>
      <w:r>
        <w:rPr>
          <w:rFonts w:hint="eastAsia" w:ascii="宋体"/>
          <w:color w:val="auto"/>
          <w:sz w:val="24"/>
          <w:szCs w:val="24"/>
          <w:highlight w:val="none"/>
        </w:rPr>
        <w:t>招标人根据评标委员会提供的评标报告和推荐的中标候选人排列的先后顺序确定排名第一的中标候选人为中标人，并在</w:t>
      </w:r>
      <w:r>
        <w:rPr>
          <w:rFonts w:hint="eastAsia" w:ascii="华文行楷" w:hAnsi="华文行楷" w:eastAsia="华文行楷" w:cs="华文行楷"/>
          <w:color w:val="auto"/>
          <w:sz w:val="24"/>
          <w:szCs w:val="24"/>
          <w:highlight w:val="none"/>
          <w:u w:val="single"/>
          <w:lang w:val="en-US" w:eastAsia="zh-CN"/>
        </w:rPr>
        <w:t xml:space="preserve"> 广州公共资源交易中心门户网站</w:t>
      </w:r>
      <w:r>
        <w:rPr>
          <w:rFonts w:hint="eastAsia" w:ascii="宋体" w:hAnsi="宋体" w:eastAsia="宋体" w:cs="宋体"/>
          <w:color w:val="auto"/>
          <w:sz w:val="24"/>
          <w:szCs w:val="24"/>
          <w:highlight w:val="none"/>
          <w:u w:val="single"/>
          <w:lang w:val="en-US" w:eastAsia="zh-CN"/>
        </w:rPr>
        <w:t>（http://www.gzggzy.cn）</w:t>
      </w:r>
      <w:r>
        <w:rPr>
          <w:rFonts w:hint="eastAsia" w:ascii="宋体"/>
          <w:color w:val="auto"/>
          <w:sz w:val="24"/>
          <w:szCs w:val="24"/>
          <w:highlight w:val="none"/>
        </w:rPr>
        <w:t>将中标候选人公示</w:t>
      </w:r>
      <w:r>
        <w:rPr>
          <w:rFonts w:hint="eastAsia" w:ascii="宋体"/>
          <w:color w:val="auto"/>
          <w:sz w:val="24"/>
          <w:szCs w:val="24"/>
          <w:highlight w:val="none"/>
          <w:u w:val="single"/>
        </w:rPr>
        <w:t>3</w:t>
      </w:r>
      <w:r>
        <w:rPr>
          <w:rFonts w:hint="eastAsia" w:ascii="宋体"/>
          <w:color w:val="auto"/>
          <w:sz w:val="24"/>
          <w:szCs w:val="24"/>
          <w:highlight w:val="none"/>
        </w:rPr>
        <w:t>日（最后一日须为工作日），如在公示期间有接到异议的，经核实若存在与本招标文件无效标条件相符的，可废除其中标资格。第一中标候选人放弃中标、因不可抗力不能履行合同、不按照招标文件要求提交履约保证金，或者被查实存在影响中标结果的违法行为等情形，不符合中标条件的，招标人可以按照中标候选人名单排序依次确定其他中标候选人为中标人，也可以重新招标。招标人没有义务向未中标的投标人解释不中标的理由。</w:t>
      </w:r>
    </w:p>
    <w:p>
      <w:pPr>
        <w:pStyle w:val="246"/>
        <w:spacing w:line="520" w:lineRule="exact"/>
        <w:ind w:firstLine="0" w:firstLineChars="0"/>
        <w:rPr>
          <w:rFonts w:ascii="宋体"/>
          <w:bCs/>
          <w:color w:val="auto"/>
          <w:sz w:val="24"/>
          <w:szCs w:val="24"/>
          <w:highlight w:val="none"/>
        </w:rPr>
      </w:pPr>
      <w:r>
        <w:rPr>
          <w:rFonts w:hint="eastAsia"/>
          <w:bCs/>
          <w:color w:val="auto"/>
          <w:sz w:val="24"/>
          <w:szCs w:val="24"/>
          <w:highlight w:val="none"/>
          <w:lang w:val="en-US" w:eastAsia="zh-CN"/>
        </w:rPr>
        <w:t>3.</w:t>
      </w:r>
      <w:r>
        <w:rPr>
          <w:rFonts w:hint="eastAsia" w:ascii="宋体"/>
          <w:bCs/>
          <w:color w:val="auto"/>
          <w:sz w:val="24"/>
          <w:szCs w:val="24"/>
          <w:highlight w:val="none"/>
        </w:rPr>
        <w:t>中标通知书</w:t>
      </w:r>
    </w:p>
    <w:p>
      <w:pPr>
        <w:pStyle w:val="235"/>
        <w:spacing w:line="520" w:lineRule="exact"/>
        <w:ind w:firstLine="480" w:firstLineChars="200"/>
        <w:rPr>
          <w:rFonts w:ascii="宋体"/>
          <w:color w:val="auto"/>
          <w:sz w:val="24"/>
          <w:szCs w:val="24"/>
          <w:highlight w:val="none"/>
        </w:rPr>
      </w:pPr>
      <w:r>
        <w:rPr>
          <w:rFonts w:hint="eastAsia" w:ascii="宋体"/>
          <w:color w:val="auto"/>
          <w:sz w:val="24"/>
          <w:szCs w:val="24"/>
          <w:highlight w:val="none"/>
          <w:lang w:val="en-US" w:eastAsia="zh-CN"/>
        </w:rPr>
        <w:t>3.1</w:t>
      </w:r>
      <w:r>
        <w:rPr>
          <w:rFonts w:hint="eastAsia" w:ascii="宋体"/>
          <w:color w:val="auto"/>
          <w:sz w:val="24"/>
          <w:szCs w:val="24"/>
          <w:highlight w:val="none"/>
        </w:rPr>
        <w:t>评标结果经过</w:t>
      </w:r>
      <w:r>
        <w:rPr>
          <w:rFonts w:hint="eastAsia" w:ascii="宋体"/>
          <w:color w:val="auto"/>
          <w:sz w:val="24"/>
          <w:szCs w:val="24"/>
          <w:highlight w:val="none"/>
          <w:u w:val="single"/>
        </w:rPr>
        <w:t>3</w:t>
      </w:r>
      <w:r>
        <w:rPr>
          <w:rFonts w:hint="eastAsia" w:ascii="宋体"/>
          <w:color w:val="auto"/>
          <w:sz w:val="24"/>
          <w:szCs w:val="24"/>
          <w:highlight w:val="none"/>
        </w:rPr>
        <w:t>日（最后一日为工作日）公示后，</w:t>
      </w:r>
      <w:r>
        <w:rPr>
          <w:rFonts w:hint="eastAsia" w:ascii="宋体" w:hAnsi="宋体" w:cs="宋体"/>
          <w:color w:val="auto"/>
          <w:kern w:val="0"/>
          <w:sz w:val="24"/>
          <w:szCs w:val="24"/>
          <w:highlight w:val="none"/>
        </w:rPr>
        <w:t>并确认不存在投诉以其他影响中标结果的情形</w:t>
      </w:r>
      <w:r>
        <w:rPr>
          <w:rFonts w:hint="eastAsia" w:ascii="宋体"/>
          <w:color w:val="auto"/>
          <w:sz w:val="24"/>
          <w:szCs w:val="24"/>
          <w:highlight w:val="none"/>
        </w:rPr>
        <w:t>，招标人将以书面的形式向确定为中标的投标人发出中标通知书，中标通知书为合同的组成部分。</w:t>
      </w:r>
    </w:p>
    <w:p>
      <w:pPr>
        <w:pStyle w:val="235"/>
        <w:spacing w:line="520" w:lineRule="exact"/>
        <w:ind w:firstLine="480" w:firstLineChars="200"/>
        <w:rPr>
          <w:rFonts w:ascii="宋体"/>
          <w:color w:val="auto"/>
          <w:sz w:val="24"/>
          <w:szCs w:val="24"/>
          <w:highlight w:val="none"/>
        </w:rPr>
      </w:pPr>
      <w:r>
        <w:rPr>
          <w:rFonts w:hint="eastAsia" w:ascii="宋体"/>
          <w:color w:val="auto"/>
          <w:sz w:val="24"/>
          <w:szCs w:val="24"/>
          <w:highlight w:val="none"/>
          <w:lang w:val="en-US" w:eastAsia="zh-CN"/>
        </w:rPr>
        <w:t>3</w:t>
      </w:r>
      <w:r>
        <w:rPr>
          <w:rFonts w:hint="eastAsia" w:ascii="宋体"/>
          <w:color w:val="auto"/>
          <w:sz w:val="24"/>
          <w:szCs w:val="24"/>
          <w:highlight w:val="none"/>
        </w:rPr>
        <w:t>.2招标人将及时将中标结果通知所有的投标人。</w:t>
      </w:r>
    </w:p>
    <w:p>
      <w:pPr>
        <w:pStyle w:val="235"/>
        <w:spacing w:line="520" w:lineRule="exact"/>
        <w:ind w:firstLine="480" w:firstLineChars="200"/>
        <w:rPr>
          <w:rFonts w:ascii="宋体"/>
          <w:color w:val="auto"/>
          <w:sz w:val="24"/>
          <w:szCs w:val="24"/>
          <w:highlight w:val="none"/>
        </w:rPr>
      </w:pPr>
      <w:r>
        <w:rPr>
          <w:rFonts w:hint="eastAsia" w:ascii="宋体"/>
          <w:color w:val="auto"/>
          <w:sz w:val="24"/>
          <w:szCs w:val="24"/>
          <w:highlight w:val="none"/>
          <w:lang w:val="en-US" w:eastAsia="zh-CN"/>
        </w:rPr>
        <w:t>3</w:t>
      </w:r>
      <w:r>
        <w:rPr>
          <w:rFonts w:hint="eastAsia" w:ascii="宋体"/>
          <w:color w:val="auto"/>
          <w:sz w:val="24"/>
          <w:szCs w:val="24"/>
          <w:highlight w:val="none"/>
        </w:rPr>
        <w:t>.3中标通知书对招标人和中标人均具有法律效力。中标通知书发出后，招标人无合理原因而改变中标结果的，或中标人放弃中标的，应依法承担法律责任。</w:t>
      </w:r>
    </w:p>
    <w:p>
      <w:pPr>
        <w:pStyle w:val="69"/>
        <w:numPr>
          <w:ilvl w:val="-1"/>
          <w:numId w:val="0"/>
        </w:numPr>
        <w:tabs>
          <w:tab w:val="left" w:pos="1540"/>
        </w:tabs>
        <w:ind w:left="820" w:firstLine="0"/>
        <w:jc w:val="both"/>
        <w:rPr>
          <w:rFonts w:asciiTheme="minorEastAsia" w:hAnsiTheme="minorEastAsia" w:eastAsiaTheme="minorEastAsia"/>
          <w:sz w:val="24"/>
        </w:rPr>
      </w:pPr>
    </w:p>
    <w:p>
      <w:pPr>
        <w:jc w:val="both"/>
        <w:rPr>
          <w:rFonts w:asciiTheme="minorEastAsia" w:hAnsiTheme="minorEastAsia" w:eastAsiaTheme="minorEastAsia"/>
          <w:sz w:val="24"/>
        </w:rPr>
        <w:sectPr>
          <w:footerReference r:id="rId6" w:type="default"/>
          <w:pgSz w:w="11910" w:h="16840"/>
          <w:pgMar w:top="1417" w:right="1417" w:bottom="1417" w:left="1417" w:header="0" w:footer="768" w:gutter="0"/>
          <w:cols w:space="720" w:num="1"/>
        </w:sectPr>
      </w:pPr>
    </w:p>
    <w:p>
      <w:pPr>
        <w:pStyle w:val="17"/>
        <w:spacing w:before="7"/>
        <w:jc w:val="both"/>
        <w:rPr>
          <w:rFonts w:asciiTheme="minorEastAsia" w:hAnsiTheme="minorEastAsia" w:eastAsiaTheme="minorEastAsia"/>
          <w:sz w:val="11"/>
        </w:rPr>
      </w:pPr>
    </w:p>
    <w:p>
      <w:pPr>
        <w:pStyle w:val="17"/>
        <w:spacing w:before="7"/>
        <w:jc w:val="both"/>
        <w:rPr>
          <w:rFonts w:asciiTheme="minorEastAsia" w:hAnsiTheme="minorEastAsia" w:eastAsiaTheme="minorEastAsia"/>
          <w:sz w:val="11"/>
        </w:rPr>
      </w:pPr>
    </w:p>
    <w:p>
      <w:pPr>
        <w:pStyle w:val="17"/>
        <w:spacing w:before="7"/>
        <w:jc w:val="both"/>
        <w:rPr>
          <w:rFonts w:asciiTheme="minorEastAsia" w:hAnsiTheme="minorEastAsia" w:eastAsiaTheme="minorEastAsia"/>
          <w:sz w:val="11"/>
        </w:rPr>
      </w:pPr>
    </w:p>
    <w:p>
      <w:pPr>
        <w:pStyle w:val="17"/>
        <w:spacing w:before="7"/>
        <w:jc w:val="both"/>
        <w:rPr>
          <w:rFonts w:asciiTheme="minorEastAsia" w:hAnsiTheme="minorEastAsia" w:eastAsiaTheme="minorEastAsia"/>
          <w:sz w:val="11"/>
        </w:rPr>
      </w:pPr>
    </w:p>
    <w:p>
      <w:pPr>
        <w:pStyle w:val="17"/>
        <w:spacing w:before="7"/>
        <w:jc w:val="both"/>
        <w:rPr>
          <w:rFonts w:asciiTheme="minorEastAsia" w:hAnsiTheme="minorEastAsia" w:eastAsiaTheme="minorEastAsia"/>
          <w:sz w:val="11"/>
        </w:rPr>
      </w:pPr>
    </w:p>
    <w:p>
      <w:pPr>
        <w:pStyle w:val="17"/>
        <w:spacing w:before="7"/>
        <w:jc w:val="both"/>
        <w:rPr>
          <w:rFonts w:asciiTheme="minorEastAsia" w:hAnsiTheme="minorEastAsia" w:eastAsiaTheme="minorEastAsia"/>
          <w:sz w:val="11"/>
        </w:rPr>
      </w:pPr>
    </w:p>
    <w:p>
      <w:pPr>
        <w:pStyle w:val="17"/>
        <w:spacing w:before="7"/>
        <w:jc w:val="both"/>
        <w:rPr>
          <w:rFonts w:asciiTheme="minorEastAsia" w:hAnsiTheme="minorEastAsia" w:eastAsiaTheme="minorEastAsia"/>
          <w:sz w:val="11"/>
        </w:rPr>
      </w:pPr>
    </w:p>
    <w:p>
      <w:pPr>
        <w:pStyle w:val="17"/>
        <w:spacing w:before="7"/>
        <w:jc w:val="both"/>
        <w:rPr>
          <w:rFonts w:asciiTheme="minorEastAsia" w:hAnsiTheme="minorEastAsia" w:eastAsiaTheme="minorEastAsia"/>
          <w:sz w:val="11"/>
        </w:rPr>
      </w:pPr>
    </w:p>
    <w:p>
      <w:pPr>
        <w:pStyle w:val="17"/>
        <w:spacing w:before="7"/>
        <w:jc w:val="both"/>
        <w:rPr>
          <w:rFonts w:asciiTheme="minorEastAsia" w:hAnsiTheme="minorEastAsia" w:eastAsiaTheme="minorEastAsia"/>
          <w:sz w:val="11"/>
        </w:rPr>
      </w:pPr>
    </w:p>
    <w:p>
      <w:pPr>
        <w:pStyle w:val="17"/>
        <w:spacing w:before="7"/>
        <w:jc w:val="both"/>
        <w:rPr>
          <w:rFonts w:asciiTheme="minorEastAsia" w:hAnsiTheme="minorEastAsia" w:eastAsiaTheme="minorEastAsia"/>
          <w:sz w:val="11"/>
        </w:rPr>
      </w:pPr>
    </w:p>
    <w:p>
      <w:pPr>
        <w:pStyle w:val="17"/>
        <w:spacing w:before="7"/>
        <w:jc w:val="both"/>
        <w:rPr>
          <w:rFonts w:asciiTheme="minorEastAsia" w:hAnsiTheme="minorEastAsia" w:eastAsiaTheme="minorEastAsia"/>
          <w:sz w:val="11"/>
        </w:rPr>
      </w:pPr>
    </w:p>
    <w:p>
      <w:pPr>
        <w:pStyle w:val="2"/>
        <w:rPr>
          <w:rFonts w:asciiTheme="minorEastAsia" w:hAnsiTheme="minorEastAsia" w:eastAsiaTheme="minorEastAsia"/>
          <w:szCs w:val="36"/>
        </w:rPr>
      </w:pPr>
      <w:bookmarkStart w:id="31" w:name="_TOC_250000"/>
      <w:bookmarkEnd w:id="31"/>
    </w:p>
    <w:p>
      <w:pPr>
        <w:pStyle w:val="2"/>
        <w:rPr>
          <w:rFonts w:asciiTheme="minorEastAsia" w:hAnsiTheme="minorEastAsia" w:eastAsiaTheme="minorEastAsia"/>
          <w:szCs w:val="36"/>
        </w:rPr>
      </w:pPr>
    </w:p>
    <w:p>
      <w:pPr>
        <w:rPr>
          <w:rFonts w:asciiTheme="minorEastAsia" w:hAnsiTheme="minorEastAsia" w:eastAsiaTheme="minorEastAsia"/>
          <w:szCs w:val="36"/>
        </w:rPr>
      </w:pPr>
    </w:p>
    <w:p>
      <w:pPr>
        <w:pStyle w:val="17"/>
      </w:pPr>
    </w:p>
    <w:p>
      <w:pPr>
        <w:pStyle w:val="2"/>
        <w:rPr>
          <w:rFonts w:asciiTheme="minorEastAsia" w:hAnsiTheme="minorEastAsia" w:eastAsiaTheme="minorEastAsia"/>
          <w:szCs w:val="36"/>
        </w:rPr>
      </w:pPr>
    </w:p>
    <w:p>
      <w:pPr>
        <w:pStyle w:val="2"/>
        <w:rPr>
          <w:rFonts w:asciiTheme="minorEastAsia" w:hAnsiTheme="minorEastAsia" w:eastAsiaTheme="minorEastAsia"/>
          <w:szCs w:val="36"/>
        </w:rPr>
      </w:pPr>
    </w:p>
    <w:p>
      <w:pPr>
        <w:pStyle w:val="2"/>
        <w:rPr>
          <w:rFonts w:asciiTheme="minorEastAsia" w:hAnsiTheme="minorEastAsia" w:eastAsiaTheme="minorEastAsia"/>
          <w:szCs w:val="36"/>
        </w:rPr>
      </w:pPr>
    </w:p>
    <w:p>
      <w:pPr>
        <w:pStyle w:val="2"/>
        <w:rPr>
          <w:rFonts w:asciiTheme="minorEastAsia" w:hAnsiTheme="minorEastAsia" w:eastAsiaTheme="minorEastAsia"/>
          <w:szCs w:val="36"/>
        </w:rPr>
      </w:pPr>
      <w:bookmarkStart w:id="32" w:name="_Toc26854"/>
      <w:r>
        <w:rPr>
          <w:rFonts w:asciiTheme="minorEastAsia" w:hAnsiTheme="minorEastAsia" w:eastAsiaTheme="minorEastAsia"/>
          <w:szCs w:val="36"/>
        </w:rPr>
        <w:t>第四章 合同条款及格式</w:t>
      </w:r>
      <w:bookmarkEnd w:id="32"/>
    </w:p>
    <w:p>
      <w:pPr>
        <w:jc w:val="both"/>
        <w:rPr>
          <w:rFonts w:asciiTheme="minorEastAsia" w:hAnsiTheme="minorEastAsia" w:eastAsiaTheme="minorEastAsia"/>
          <w:sz w:val="36"/>
        </w:rPr>
      </w:pPr>
    </w:p>
    <w:p>
      <w:pPr>
        <w:jc w:val="both"/>
        <w:rPr>
          <w:rFonts w:asciiTheme="minorEastAsia" w:hAnsiTheme="minorEastAsia" w:eastAsiaTheme="minorEastAsia"/>
          <w:sz w:val="36"/>
        </w:rPr>
      </w:pPr>
    </w:p>
    <w:p>
      <w:pPr>
        <w:jc w:val="both"/>
        <w:rPr>
          <w:rFonts w:asciiTheme="minorEastAsia" w:hAnsiTheme="minorEastAsia" w:eastAsiaTheme="minorEastAsia"/>
          <w:sz w:val="36"/>
        </w:rPr>
      </w:pPr>
    </w:p>
    <w:p>
      <w:pPr>
        <w:jc w:val="both"/>
        <w:rPr>
          <w:rFonts w:asciiTheme="minorEastAsia" w:hAnsiTheme="minorEastAsia" w:eastAsiaTheme="minorEastAsia"/>
          <w:sz w:val="36"/>
        </w:rPr>
      </w:pPr>
    </w:p>
    <w:p>
      <w:pPr>
        <w:jc w:val="both"/>
        <w:rPr>
          <w:rFonts w:asciiTheme="minorEastAsia" w:hAnsiTheme="minorEastAsia" w:eastAsiaTheme="minorEastAsia"/>
          <w:sz w:val="36"/>
        </w:rPr>
      </w:pPr>
    </w:p>
    <w:p>
      <w:pPr>
        <w:jc w:val="both"/>
        <w:rPr>
          <w:rFonts w:asciiTheme="minorEastAsia" w:hAnsiTheme="minorEastAsia" w:eastAsiaTheme="minorEastAsia"/>
          <w:sz w:val="36"/>
        </w:rPr>
      </w:pPr>
    </w:p>
    <w:p>
      <w:pPr>
        <w:jc w:val="both"/>
        <w:rPr>
          <w:rFonts w:asciiTheme="minorEastAsia" w:hAnsiTheme="minorEastAsia" w:eastAsiaTheme="minorEastAsia"/>
          <w:sz w:val="36"/>
        </w:rPr>
      </w:pPr>
    </w:p>
    <w:p>
      <w:pPr>
        <w:jc w:val="both"/>
        <w:rPr>
          <w:rFonts w:asciiTheme="minorEastAsia" w:hAnsiTheme="minorEastAsia" w:eastAsiaTheme="minorEastAsia"/>
          <w:sz w:val="36"/>
        </w:rPr>
      </w:pPr>
    </w:p>
    <w:p>
      <w:pPr>
        <w:jc w:val="both"/>
        <w:rPr>
          <w:rFonts w:asciiTheme="minorEastAsia" w:hAnsiTheme="minorEastAsia" w:eastAsiaTheme="minorEastAsia"/>
          <w:sz w:val="36"/>
        </w:rPr>
      </w:pPr>
    </w:p>
    <w:p>
      <w:pPr>
        <w:jc w:val="both"/>
        <w:rPr>
          <w:rFonts w:asciiTheme="minorEastAsia" w:hAnsiTheme="minorEastAsia" w:eastAsiaTheme="minorEastAsia"/>
          <w:sz w:val="36"/>
        </w:rPr>
      </w:pPr>
    </w:p>
    <w:p>
      <w:pPr>
        <w:jc w:val="both"/>
        <w:rPr>
          <w:rFonts w:asciiTheme="minorEastAsia" w:hAnsiTheme="minorEastAsia" w:eastAsiaTheme="minorEastAsia"/>
          <w:sz w:val="36"/>
        </w:rPr>
      </w:pPr>
    </w:p>
    <w:p>
      <w:pPr>
        <w:rPr>
          <w:rFonts w:asciiTheme="minorEastAsia" w:hAnsiTheme="minorEastAsia" w:eastAsiaTheme="minorEastAsia"/>
          <w:sz w:val="36"/>
        </w:rPr>
      </w:pPr>
      <w:r>
        <w:rPr>
          <w:rFonts w:asciiTheme="minorEastAsia" w:hAnsiTheme="minorEastAsia" w:eastAsiaTheme="minorEastAsia"/>
          <w:sz w:val="36"/>
        </w:rPr>
        <w:br w:type="page"/>
      </w:r>
    </w:p>
    <w:p>
      <w:pPr>
        <w:rPr>
          <w:rFonts w:asciiTheme="minorEastAsia" w:hAnsiTheme="minorEastAsia" w:eastAsiaTheme="minorEastAsia"/>
          <w:lang w:val="en-US"/>
        </w:rPr>
      </w:pPr>
    </w:p>
    <w:p>
      <w:pPr>
        <w:pStyle w:val="17"/>
        <w:jc w:val="center"/>
        <w:rPr>
          <w:rFonts w:asciiTheme="minorEastAsia" w:hAnsiTheme="minorEastAsia" w:eastAsiaTheme="minorEastAsia"/>
          <w:lang w:val="en-US"/>
        </w:rPr>
      </w:pPr>
    </w:p>
    <w:p>
      <w:pPr>
        <w:tabs>
          <w:tab w:val="left" w:pos="0"/>
          <w:tab w:val="left" w:pos="1155"/>
        </w:tabs>
        <w:adjustRightInd w:val="0"/>
        <w:snapToGrid w:val="0"/>
        <w:spacing w:line="360" w:lineRule="auto"/>
        <w:jc w:val="center"/>
        <w:outlineLvl w:val="0"/>
        <w:rPr>
          <w:rFonts w:asciiTheme="minorEastAsia" w:hAnsiTheme="minorEastAsia" w:eastAsiaTheme="minorEastAsia"/>
          <w:b/>
          <w:bCs/>
          <w:snapToGrid w:val="0"/>
          <w:sz w:val="28"/>
          <w:szCs w:val="28"/>
        </w:rPr>
      </w:pPr>
      <w:r>
        <w:rPr>
          <w:rFonts w:hint="eastAsia" w:asciiTheme="minorEastAsia" w:hAnsiTheme="minorEastAsia" w:eastAsiaTheme="minorEastAsia"/>
          <w:b/>
          <w:bCs/>
          <w:snapToGrid w:val="0"/>
          <w:spacing w:val="-6"/>
          <w:sz w:val="48"/>
          <w:szCs w:val="48"/>
        </w:rPr>
        <w:t>廉江河综合治理工程新村电站片项目10kV及以下电力线路迁改工程</w:t>
      </w:r>
    </w:p>
    <w:p>
      <w:pPr>
        <w:pStyle w:val="17"/>
        <w:rPr>
          <w:rFonts w:asciiTheme="minorEastAsia" w:hAnsiTheme="minorEastAsia" w:eastAsiaTheme="minorEastAsia"/>
          <w:b/>
          <w:bCs/>
          <w:snapToGrid w:val="0"/>
          <w:sz w:val="28"/>
          <w:szCs w:val="28"/>
        </w:rPr>
      </w:pPr>
    </w:p>
    <w:p>
      <w:pPr>
        <w:rPr>
          <w:rFonts w:asciiTheme="minorEastAsia" w:hAnsiTheme="minorEastAsia" w:eastAsiaTheme="minorEastAsia"/>
          <w:b/>
          <w:bCs/>
          <w:snapToGrid w:val="0"/>
          <w:sz w:val="28"/>
          <w:szCs w:val="28"/>
        </w:rPr>
      </w:pPr>
    </w:p>
    <w:p>
      <w:pPr>
        <w:pStyle w:val="17"/>
        <w:rPr>
          <w:rFonts w:asciiTheme="minorEastAsia" w:hAnsiTheme="minorEastAsia" w:eastAsiaTheme="minorEastAsia"/>
        </w:rPr>
      </w:pPr>
    </w:p>
    <w:p>
      <w:pPr>
        <w:jc w:val="center"/>
        <w:rPr>
          <w:rFonts w:asciiTheme="minorEastAsia" w:hAnsiTheme="minorEastAsia" w:eastAsiaTheme="minorEastAsia"/>
          <w:b/>
          <w:sz w:val="52"/>
          <w:szCs w:val="52"/>
        </w:rPr>
      </w:pPr>
      <w:r>
        <w:rPr>
          <w:rFonts w:hint="eastAsia" w:asciiTheme="minorEastAsia" w:hAnsiTheme="minorEastAsia" w:eastAsiaTheme="minorEastAsia"/>
          <w:b/>
          <w:sz w:val="52"/>
          <w:szCs w:val="52"/>
        </w:rPr>
        <w:t>建</w:t>
      </w:r>
    </w:p>
    <w:p>
      <w:pPr>
        <w:jc w:val="center"/>
        <w:rPr>
          <w:rFonts w:asciiTheme="minorEastAsia" w:hAnsiTheme="minorEastAsia" w:eastAsiaTheme="minorEastAsia"/>
          <w:b/>
          <w:sz w:val="52"/>
          <w:szCs w:val="52"/>
        </w:rPr>
      </w:pPr>
      <w:r>
        <w:rPr>
          <w:rFonts w:hint="eastAsia" w:asciiTheme="minorEastAsia" w:hAnsiTheme="minorEastAsia" w:eastAsiaTheme="minorEastAsia"/>
          <w:b/>
          <w:sz w:val="52"/>
          <w:szCs w:val="52"/>
        </w:rPr>
        <w:t>设</w:t>
      </w:r>
    </w:p>
    <w:p>
      <w:pPr>
        <w:jc w:val="center"/>
        <w:rPr>
          <w:rFonts w:asciiTheme="minorEastAsia" w:hAnsiTheme="minorEastAsia" w:eastAsiaTheme="minorEastAsia"/>
          <w:b/>
          <w:sz w:val="52"/>
          <w:szCs w:val="52"/>
        </w:rPr>
      </w:pPr>
      <w:r>
        <w:rPr>
          <w:rFonts w:hint="eastAsia" w:asciiTheme="minorEastAsia" w:hAnsiTheme="minorEastAsia" w:eastAsiaTheme="minorEastAsia"/>
          <w:b/>
          <w:sz w:val="52"/>
          <w:szCs w:val="52"/>
        </w:rPr>
        <w:t>工</w:t>
      </w:r>
    </w:p>
    <w:p>
      <w:pPr>
        <w:jc w:val="center"/>
        <w:rPr>
          <w:rFonts w:asciiTheme="minorEastAsia" w:hAnsiTheme="minorEastAsia" w:eastAsiaTheme="minorEastAsia"/>
          <w:b/>
          <w:sz w:val="52"/>
          <w:szCs w:val="52"/>
        </w:rPr>
      </w:pPr>
      <w:r>
        <w:rPr>
          <w:rFonts w:hint="eastAsia" w:asciiTheme="minorEastAsia" w:hAnsiTheme="minorEastAsia" w:eastAsiaTheme="minorEastAsia"/>
          <w:b/>
          <w:sz w:val="52"/>
          <w:szCs w:val="52"/>
        </w:rPr>
        <w:t>程</w:t>
      </w:r>
    </w:p>
    <w:p>
      <w:pPr>
        <w:jc w:val="center"/>
        <w:rPr>
          <w:rFonts w:asciiTheme="minorEastAsia" w:hAnsiTheme="minorEastAsia" w:eastAsiaTheme="minorEastAsia"/>
          <w:b/>
          <w:sz w:val="52"/>
          <w:szCs w:val="52"/>
        </w:rPr>
      </w:pPr>
      <w:r>
        <w:rPr>
          <w:rFonts w:hint="eastAsia" w:asciiTheme="minorEastAsia" w:hAnsiTheme="minorEastAsia" w:eastAsiaTheme="minorEastAsia"/>
          <w:b/>
          <w:sz w:val="52"/>
          <w:szCs w:val="52"/>
        </w:rPr>
        <w:t>施</w:t>
      </w:r>
    </w:p>
    <w:p>
      <w:pPr>
        <w:jc w:val="center"/>
        <w:rPr>
          <w:rFonts w:asciiTheme="minorEastAsia" w:hAnsiTheme="minorEastAsia" w:eastAsiaTheme="minorEastAsia"/>
          <w:b/>
          <w:sz w:val="52"/>
          <w:szCs w:val="52"/>
        </w:rPr>
      </w:pPr>
      <w:r>
        <w:rPr>
          <w:rFonts w:hint="eastAsia" w:asciiTheme="minorEastAsia" w:hAnsiTheme="minorEastAsia" w:eastAsiaTheme="minorEastAsia"/>
          <w:b/>
          <w:sz w:val="52"/>
          <w:szCs w:val="52"/>
        </w:rPr>
        <w:t>工</w:t>
      </w:r>
    </w:p>
    <w:p>
      <w:pPr>
        <w:jc w:val="center"/>
        <w:rPr>
          <w:rFonts w:asciiTheme="minorEastAsia" w:hAnsiTheme="minorEastAsia" w:eastAsiaTheme="minorEastAsia"/>
          <w:b/>
          <w:sz w:val="52"/>
          <w:szCs w:val="52"/>
        </w:rPr>
      </w:pPr>
      <w:r>
        <w:rPr>
          <w:rFonts w:hint="eastAsia" w:asciiTheme="minorEastAsia" w:hAnsiTheme="minorEastAsia" w:eastAsiaTheme="minorEastAsia"/>
          <w:b/>
          <w:sz w:val="52"/>
          <w:szCs w:val="52"/>
        </w:rPr>
        <w:t>合</w:t>
      </w:r>
    </w:p>
    <w:p>
      <w:pPr>
        <w:jc w:val="center"/>
        <w:rPr>
          <w:rFonts w:asciiTheme="minorEastAsia" w:hAnsiTheme="minorEastAsia" w:eastAsiaTheme="minorEastAsia"/>
          <w:b/>
          <w:sz w:val="52"/>
          <w:szCs w:val="52"/>
        </w:rPr>
      </w:pPr>
      <w:r>
        <w:rPr>
          <w:rFonts w:hint="eastAsia" w:asciiTheme="minorEastAsia" w:hAnsiTheme="minorEastAsia" w:eastAsiaTheme="minorEastAsia"/>
          <w:b/>
          <w:sz w:val="52"/>
          <w:szCs w:val="52"/>
        </w:rPr>
        <w:t>同</w:t>
      </w:r>
    </w:p>
    <w:p>
      <w:pPr>
        <w:ind w:firstLine="4337" w:firstLineChars="600"/>
        <w:rPr>
          <w:rFonts w:asciiTheme="minorEastAsia" w:hAnsiTheme="minorEastAsia" w:eastAsiaTheme="minorEastAsia"/>
          <w:b/>
          <w:sz w:val="72"/>
        </w:rPr>
      </w:pPr>
    </w:p>
    <w:p>
      <w:pPr>
        <w:pStyle w:val="17"/>
        <w:rPr>
          <w:rFonts w:asciiTheme="minorEastAsia" w:hAnsiTheme="minorEastAsia" w:eastAsiaTheme="minorEastAsia"/>
        </w:rPr>
      </w:pPr>
    </w:p>
    <w:p>
      <w:pPr>
        <w:ind w:firstLine="280" w:firstLineChars="100"/>
        <w:rPr>
          <w:rFonts w:asciiTheme="minorEastAsia" w:hAnsiTheme="minorEastAsia" w:eastAsiaTheme="minorEastAsia"/>
          <w:sz w:val="28"/>
          <w:szCs w:val="28"/>
        </w:rPr>
      </w:pPr>
    </w:p>
    <w:p>
      <w:pPr>
        <w:spacing w:line="360" w:lineRule="auto"/>
        <w:rPr>
          <w:rFonts w:asciiTheme="minorEastAsia" w:hAnsiTheme="minorEastAsia" w:eastAsiaTheme="minorEastAsia"/>
          <w:sz w:val="30"/>
          <w:szCs w:val="30"/>
          <w:u w:val="single"/>
        </w:rPr>
      </w:pPr>
      <w:r>
        <w:rPr>
          <w:rFonts w:hint="eastAsia" w:asciiTheme="minorEastAsia" w:hAnsiTheme="minorEastAsia" w:eastAsiaTheme="minorEastAsia"/>
          <w:sz w:val="30"/>
          <w:szCs w:val="30"/>
        </w:rPr>
        <w:t>工程名称：</w:t>
      </w:r>
      <w:r>
        <w:rPr>
          <w:rFonts w:hint="eastAsia" w:asciiTheme="minorEastAsia" w:hAnsiTheme="minorEastAsia" w:eastAsiaTheme="minorEastAsia"/>
          <w:sz w:val="30"/>
          <w:szCs w:val="30"/>
          <w:u w:val="single"/>
        </w:rPr>
        <w:t xml:space="preserve">                                    </w:t>
      </w:r>
    </w:p>
    <w:p>
      <w:pPr>
        <w:spacing w:line="360" w:lineRule="auto"/>
        <w:rPr>
          <w:rFonts w:asciiTheme="minorEastAsia" w:hAnsiTheme="minorEastAsia" w:eastAsiaTheme="minorEastAsia"/>
          <w:sz w:val="30"/>
          <w:szCs w:val="30"/>
          <w:u w:val="single"/>
        </w:rPr>
      </w:pPr>
      <w:r>
        <w:rPr>
          <w:rFonts w:hint="eastAsia" w:asciiTheme="minorEastAsia" w:hAnsiTheme="minorEastAsia" w:eastAsiaTheme="minorEastAsia"/>
          <w:sz w:val="30"/>
          <w:szCs w:val="30"/>
        </w:rPr>
        <w:t>施工地址：</w:t>
      </w:r>
      <w:r>
        <w:rPr>
          <w:rFonts w:hint="eastAsia" w:asciiTheme="minorEastAsia" w:hAnsiTheme="minorEastAsia" w:eastAsiaTheme="minorEastAsia"/>
          <w:sz w:val="30"/>
          <w:szCs w:val="30"/>
          <w:u w:val="single"/>
        </w:rPr>
        <w:t xml:space="preserve">                                    </w:t>
      </w:r>
    </w:p>
    <w:p>
      <w:pPr>
        <w:spacing w:line="360" w:lineRule="auto"/>
        <w:rPr>
          <w:rFonts w:asciiTheme="minorEastAsia" w:hAnsiTheme="minorEastAsia" w:eastAsiaTheme="minorEastAsia"/>
          <w:sz w:val="30"/>
          <w:szCs w:val="30"/>
          <w:u w:val="single"/>
        </w:rPr>
      </w:pPr>
      <w:r>
        <w:rPr>
          <w:rFonts w:hint="eastAsia" w:asciiTheme="minorEastAsia" w:hAnsiTheme="minorEastAsia" w:eastAsiaTheme="minorEastAsia"/>
          <w:sz w:val="30"/>
          <w:szCs w:val="30"/>
        </w:rPr>
        <w:t>发包单位：</w:t>
      </w:r>
      <w:r>
        <w:rPr>
          <w:rFonts w:hint="eastAsia" w:asciiTheme="minorEastAsia" w:hAnsiTheme="minorEastAsia" w:eastAsiaTheme="minorEastAsia"/>
          <w:sz w:val="30"/>
          <w:szCs w:val="30"/>
          <w:u w:val="single"/>
        </w:rPr>
        <w:t xml:space="preserve">                      </w:t>
      </w:r>
      <w:r>
        <w:rPr>
          <w:rFonts w:hint="eastAsia" w:asciiTheme="minorEastAsia" w:hAnsiTheme="minorEastAsia" w:eastAsiaTheme="minorEastAsia"/>
          <w:sz w:val="30"/>
          <w:szCs w:val="30"/>
          <w:u w:val="single"/>
          <w:lang w:val="en-US"/>
        </w:rPr>
        <w:t xml:space="preserve">          </w:t>
      </w:r>
      <w:r>
        <w:rPr>
          <w:rFonts w:hint="eastAsia" w:asciiTheme="minorEastAsia" w:hAnsiTheme="minorEastAsia" w:eastAsiaTheme="minorEastAsia"/>
          <w:sz w:val="30"/>
          <w:szCs w:val="30"/>
          <w:u w:val="single"/>
        </w:rPr>
        <w:t xml:space="preserve">    </w:t>
      </w:r>
    </w:p>
    <w:p>
      <w:pPr>
        <w:spacing w:line="360" w:lineRule="auto"/>
        <w:rPr>
          <w:rFonts w:asciiTheme="minorEastAsia" w:hAnsiTheme="minorEastAsia" w:eastAsiaTheme="minorEastAsia"/>
          <w:sz w:val="30"/>
          <w:szCs w:val="30"/>
          <w:u w:val="single"/>
        </w:rPr>
      </w:pPr>
      <w:r>
        <w:rPr>
          <w:rFonts w:hint="eastAsia" w:asciiTheme="minorEastAsia" w:hAnsiTheme="minorEastAsia" w:eastAsiaTheme="minorEastAsia"/>
          <w:sz w:val="30"/>
          <w:szCs w:val="30"/>
        </w:rPr>
        <w:t>承包单位：</w:t>
      </w:r>
      <w:r>
        <w:rPr>
          <w:rFonts w:hint="eastAsia" w:asciiTheme="minorEastAsia" w:hAnsiTheme="minorEastAsia" w:eastAsiaTheme="minorEastAsia"/>
          <w:sz w:val="30"/>
          <w:szCs w:val="30"/>
          <w:u w:val="single"/>
        </w:rPr>
        <w:t xml:space="preserve">                         </w:t>
      </w:r>
      <w:r>
        <w:rPr>
          <w:rFonts w:hint="eastAsia" w:asciiTheme="minorEastAsia" w:hAnsiTheme="minorEastAsia" w:eastAsiaTheme="minorEastAsia"/>
          <w:sz w:val="30"/>
          <w:szCs w:val="30"/>
          <w:u w:val="single"/>
          <w:lang w:val="en-US"/>
        </w:rPr>
        <w:t xml:space="preserve">          </w:t>
      </w:r>
      <w:r>
        <w:rPr>
          <w:rFonts w:hint="eastAsia" w:asciiTheme="minorEastAsia" w:hAnsiTheme="minorEastAsia" w:eastAsiaTheme="minorEastAsia"/>
          <w:sz w:val="30"/>
          <w:szCs w:val="30"/>
          <w:u w:val="single"/>
        </w:rPr>
        <w:t xml:space="preserve"> </w:t>
      </w:r>
    </w:p>
    <w:p>
      <w:pPr>
        <w:spacing w:line="360" w:lineRule="auto"/>
        <w:rPr>
          <w:rFonts w:asciiTheme="minorEastAsia" w:hAnsiTheme="minorEastAsia" w:eastAsiaTheme="minorEastAsia"/>
          <w:b/>
          <w:bCs/>
          <w:sz w:val="36"/>
        </w:rPr>
      </w:pPr>
      <w:r>
        <w:rPr>
          <w:rFonts w:hint="eastAsia" w:asciiTheme="minorEastAsia" w:hAnsiTheme="minorEastAsia" w:eastAsiaTheme="minorEastAsia"/>
          <w:sz w:val="30"/>
          <w:szCs w:val="30"/>
        </w:rPr>
        <w:t>合同编号：</w:t>
      </w:r>
      <w:r>
        <w:rPr>
          <w:rFonts w:hint="eastAsia" w:asciiTheme="minorEastAsia" w:hAnsiTheme="minorEastAsia" w:eastAsiaTheme="minorEastAsia"/>
          <w:sz w:val="30"/>
          <w:szCs w:val="30"/>
          <w:u w:val="single"/>
        </w:rPr>
        <w:t xml:space="preserve">                       </w:t>
      </w:r>
      <w:r>
        <w:rPr>
          <w:rFonts w:hint="eastAsia" w:asciiTheme="minorEastAsia" w:hAnsiTheme="minorEastAsia" w:eastAsiaTheme="minorEastAsia"/>
          <w:sz w:val="30"/>
          <w:szCs w:val="30"/>
          <w:u w:val="single"/>
          <w:lang w:val="en-US"/>
        </w:rPr>
        <w:t xml:space="preserve">           </w:t>
      </w:r>
      <w:r>
        <w:rPr>
          <w:rFonts w:hint="eastAsia" w:asciiTheme="minorEastAsia" w:hAnsiTheme="minorEastAsia" w:eastAsiaTheme="minorEastAsia"/>
          <w:sz w:val="30"/>
          <w:szCs w:val="30"/>
          <w:u w:val="single"/>
        </w:rPr>
        <w:t xml:space="preserve">  </w:t>
      </w:r>
    </w:p>
    <w:p>
      <w:pPr>
        <w:jc w:val="center"/>
        <w:rPr>
          <w:rFonts w:asciiTheme="minorEastAsia" w:hAnsiTheme="minorEastAsia" w:eastAsiaTheme="minorEastAsia"/>
          <w:b/>
          <w:bCs/>
          <w:sz w:val="36"/>
        </w:rPr>
      </w:pPr>
    </w:p>
    <w:p>
      <w:pPr>
        <w:jc w:val="center"/>
        <w:rPr>
          <w:rFonts w:asciiTheme="minorEastAsia" w:hAnsiTheme="minorEastAsia" w:eastAsiaTheme="minorEastAsia"/>
          <w:b/>
          <w:bCs/>
          <w:sz w:val="36"/>
        </w:rPr>
      </w:pPr>
      <w:r>
        <w:rPr>
          <w:rFonts w:hint="eastAsia" w:asciiTheme="minorEastAsia" w:hAnsiTheme="minorEastAsia" w:eastAsiaTheme="minorEastAsia"/>
          <w:b/>
          <w:bCs/>
          <w:sz w:val="36"/>
        </w:rPr>
        <w:t>施  工  合  同</w:t>
      </w:r>
    </w:p>
    <w:p>
      <w:pPr>
        <w:jc w:val="center"/>
      </w:pPr>
      <w:r>
        <w:rPr>
          <w:rFonts w:hint="eastAsia" w:asciiTheme="minorEastAsia" w:hAnsiTheme="minorEastAsia" w:eastAsiaTheme="minorEastAsia"/>
          <w:sz w:val="28"/>
          <w:szCs w:val="20"/>
        </w:rPr>
        <w:t>（格式仅供参考）</w:t>
      </w:r>
    </w:p>
    <w:p>
      <w:pPr>
        <w:adjustRightInd w:val="0"/>
        <w:snapToGrid w:val="0"/>
        <w:spacing w:line="360" w:lineRule="auto"/>
        <w:rPr>
          <w:rFonts w:asciiTheme="minorEastAsia" w:hAnsiTheme="minorEastAsia" w:eastAsiaTheme="minorEastAsia"/>
          <w:sz w:val="24"/>
        </w:rPr>
      </w:pPr>
    </w:p>
    <w:p>
      <w:pPr>
        <w:spacing w:beforeLines="0" w:afterLines="0" w:line="360" w:lineRule="auto"/>
        <w:rPr>
          <w:rFonts w:hint="eastAsia" w:ascii="宋体" w:hAnsi="宋体"/>
          <w:sz w:val="24"/>
          <w:highlight w:val="none"/>
        </w:rPr>
      </w:pPr>
    </w:p>
    <w:p>
      <w:pPr>
        <w:spacing w:beforeLines="0" w:afterLines="0"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rPr>
        <w:t>建设单位（甲方）：</w:t>
      </w:r>
      <w:r>
        <w:rPr>
          <w:rFonts w:hint="eastAsia"/>
          <w:sz w:val="24"/>
          <w:highlight w:val="none"/>
          <w:u w:val="single"/>
          <w:lang w:eastAsia="zh-CN"/>
        </w:rPr>
        <w:t>廉江市水务投资有限公司</w:t>
      </w:r>
    </w:p>
    <w:p>
      <w:pPr>
        <w:spacing w:beforeLines="0" w:afterLines="0" w:line="360" w:lineRule="auto"/>
        <w:ind w:firstLine="480" w:firstLineChars="200"/>
        <w:rPr>
          <w:rFonts w:hint="eastAsia" w:ascii="宋体" w:hAnsi="宋体"/>
          <w:sz w:val="24"/>
          <w:highlight w:val="none"/>
        </w:rPr>
      </w:pPr>
      <w:r>
        <w:rPr>
          <w:rFonts w:hint="eastAsia" w:ascii="宋体" w:hAnsi="宋体"/>
          <w:sz w:val="24"/>
          <w:highlight w:val="none"/>
        </w:rPr>
        <w:t>施工单位（乙方）：</w:t>
      </w:r>
      <w:r>
        <w:rPr>
          <w:rFonts w:hint="eastAsia" w:ascii="宋体" w:hAnsi="宋体"/>
          <w:b/>
          <w:sz w:val="24"/>
          <w:highlight w:val="none"/>
          <w:u w:val="single"/>
        </w:rPr>
        <w:t xml:space="preserve">                      </w:t>
      </w:r>
    </w:p>
    <w:p>
      <w:pPr>
        <w:adjustRightInd w:val="0"/>
        <w:snapToGrid w:val="0"/>
        <w:spacing w:line="360" w:lineRule="auto"/>
        <w:ind w:firstLine="480" w:firstLineChars="200"/>
        <w:rPr>
          <w:rFonts w:asciiTheme="minorEastAsia" w:hAnsiTheme="minorEastAsia" w:eastAsiaTheme="minorEastAsia"/>
          <w:sz w:val="24"/>
        </w:rPr>
      </w:pPr>
    </w:p>
    <w:p>
      <w:pPr>
        <w:adjustRightInd w:val="0"/>
        <w:snapToGrid w:val="0"/>
        <w:spacing w:line="360" w:lineRule="auto"/>
        <w:ind w:firstLine="480" w:firstLineChars="200"/>
        <w:rPr>
          <w:rFonts w:asciiTheme="minorEastAsia" w:hAnsiTheme="minorEastAsia" w:eastAsiaTheme="minorEastAsia"/>
          <w:sz w:val="21"/>
          <w:szCs w:val="21"/>
        </w:rPr>
      </w:pPr>
      <w:r>
        <w:rPr>
          <w:rFonts w:hint="eastAsia" w:asciiTheme="minorEastAsia" w:hAnsiTheme="minorEastAsia" w:eastAsiaTheme="minorEastAsia"/>
          <w:sz w:val="24"/>
        </w:rPr>
        <w:t>依照《中华人民共和国民法典》、《中华人民共和国电力法》、《电力供应与使用条例》、《电力设施保护条例》及《电力设施保护条例实施细则》等相关法律法规，遵循平等、自愿、公平和诚实信用的原则，双方经协商达成一致共识，订立如下条款，共同遵守。</w:t>
      </w:r>
    </w:p>
    <w:p>
      <w:pPr>
        <w:adjustRightInd w:val="0"/>
        <w:snapToGrid w:val="0"/>
        <w:spacing w:line="360" w:lineRule="auto"/>
        <w:rPr>
          <w:rFonts w:asciiTheme="minorEastAsia" w:hAnsiTheme="minorEastAsia" w:eastAsiaTheme="minorEastAsia"/>
          <w:sz w:val="24"/>
        </w:rPr>
      </w:pPr>
    </w:p>
    <w:p>
      <w:pPr>
        <w:adjustRightInd w:val="0"/>
        <w:snapToGrid w:val="0"/>
        <w:spacing w:line="360" w:lineRule="auto"/>
        <w:ind w:firstLine="480"/>
        <w:jc w:val="center"/>
        <w:rPr>
          <w:rFonts w:asciiTheme="minorEastAsia" w:hAnsiTheme="minorEastAsia" w:eastAsiaTheme="minorEastAsia"/>
          <w:b/>
          <w:sz w:val="24"/>
        </w:rPr>
      </w:pPr>
      <w:r>
        <w:rPr>
          <w:rFonts w:hint="eastAsia" w:asciiTheme="minorEastAsia" w:hAnsiTheme="minorEastAsia" w:eastAsiaTheme="minorEastAsia"/>
          <w:b/>
          <w:sz w:val="24"/>
        </w:rPr>
        <w:t>第一条  工程概况</w:t>
      </w:r>
    </w:p>
    <w:p>
      <w:pPr>
        <w:adjustRightInd w:val="0"/>
        <w:snapToGrid w:val="0"/>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一、工程名称：</w:t>
      </w:r>
      <w:r>
        <w:rPr>
          <w:rFonts w:hint="eastAsia" w:ascii="宋体" w:hAnsi="宋体"/>
          <w:b/>
          <w:sz w:val="24"/>
          <w:highlight w:val="none"/>
          <w:u w:val="single"/>
        </w:rPr>
        <w:t xml:space="preserve">                      </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二、工程地点：</w:t>
      </w:r>
      <w:r>
        <w:rPr>
          <w:rFonts w:hint="eastAsia" w:ascii="宋体" w:hAnsi="宋体"/>
          <w:b/>
          <w:sz w:val="24"/>
          <w:highlight w:val="none"/>
          <w:u w:val="single"/>
        </w:rPr>
        <w:t xml:space="preserve">                      </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三、工程范围：</w:t>
      </w:r>
      <w:r>
        <w:rPr>
          <w:rFonts w:hint="eastAsia" w:ascii="宋体" w:hAnsi="宋体"/>
          <w:b/>
          <w:sz w:val="24"/>
          <w:highlight w:val="none"/>
          <w:u w:val="single"/>
        </w:rPr>
        <w:t xml:space="preserve">                      </w:t>
      </w:r>
    </w:p>
    <w:p>
      <w:pPr>
        <w:adjustRightInd w:val="0"/>
        <w:spacing w:line="480" w:lineRule="exact"/>
        <w:ind w:firstLine="420" w:firstLineChars="200"/>
        <w:rPr>
          <w:rFonts w:asciiTheme="minorEastAsia" w:hAnsiTheme="minorEastAsia" w:eastAsiaTheme="minorEastAsia"/>
          <w:sz w:val="24"/>
        </w:rPr>
      </w:pPr>
      <w:r>
        <w:rPr>
          <w:rFonts w:hint="eastAsia" w:asciiTheme="minorEastAsia" w:hAnsiTheme="minorEastAsia" w:eastAsiaTheme="minorEastAsia"/>
          <w:sz w:val="21"/>
          <w:szCs w:val="21"/>
        </w:rPr>
        <w:t xml:space="preserve"> </w:t>
      </w:r>
    </w:p>
    <w:p>
      <w:pPr>
        <w:adjustRightInd w:val="0"/>
        <w:snapToGrid w:val="0"/>
        <w:spacing w:line="360" w:lineRule="auto"/>
        <w:ind w:left="420"/>
        <w:jc w:val="center"/>
        <w:rPr>
          <w:rFonts w:asciiTheme="minorEastAsia" w:hAnsiTheme="minorEastAsia" w:eastAsiaTheme="minorEastAsia"/>
          <w:b/>
          <w:sz w:val="24"/>
        </w:rPr>
      </w:pPr>
      <w:r>
        <w:rPr>
          <w:rFonts w:hint="eastAsia" w:asciiTheme="minorEastAsia" w:hAnsiTheme="minorEastAsia" w:eastAsiaTheme="minorEastAsia"/>
          <w:b/>
          <w:sz w:val="24"/>
        </w:rPr>
        <w:t>第二条  工程承包方式</w:t>
      </w:r>
    </w:p>
    <w:p>
      <w:pPr>
        <w:adjustRightInd w:val="0"/>
        <w:snapToGrid w:val="0"/>
        <w:spacing w:line="360" w:lineRule="auto"/>
        <w:ind w:firstLine="480" w:firstLineChars="200"/>
        <w:rPr>
          <w:rFonts w:asciiTheme="minorEastAsia" w:hAnsiTheme="minorEastAsia" w:eastAsiaTheme="minorEastAsia"/>
          <w:sz w:val="18"/>
          <w:szCs w:val="18"/>
        </w:rPr>
      </w:pPr>
      <w:r>
        <w:rPr>
          <w:rFonts w:hint="eastAsia" w:asciiTheme="minorEastAsia" w:hAnsiTheme="minorEastAsia" w:eastAsiaTheme="minorEastAsia"/>
          <w:sz w:val="24"/>
        </w:rPr>
        <w:t>本工程采取</w:t>
      </w:r>
      <w:r>
        <w:rPr>
          <w:rFonts w:hint="eastAsia" w:asciiTheme="minorEastAsia" w:hAnsiTheme="minorEastAsia" w:eastAsiaTheme="minorEastAsia"/>
          <w:sz w:val="24"/>
          <w:lang w:val="en-US"/>
        </w:rPr>
        <w:t>固定单价合同</w:t>
      </w:r>
      <w:r>
        <w:rPr>
          <w:rFonts w:hint="eastAsia" w:asciiTheme="minorEastAsia" w:hAnsiTheme="minorEastAsia" w:eastAsiaTheme="minorEastAsia"/>
          <w:sz w:val="24"/>
        </w:rPr>
        <w:t>，设备及材料、施工均由乙方负责，并包安全、包质量、包工、包验收及送电。</w:t>
      </w:r>
    </w:p>
    <w:p>
      <w:pPr>
        <w:adjustRightInd w:val="0"/>
        <w:snapToGrid w:val="0"/>
        <w:spacing w:line="360" w:lineRule="auto"/>
        <w:rPr>
          <w:rFonts w:asciiTheme="minorEastAsia" w:hAnsiTheme="minorEastAsia" w:eastAsiaTheme="minorEastAsia"/>
          <w:sz w:val="18"/>
          <w:szCs w:val="18"/>
        </w:rPr>
      </w:pPr>
    </w:p>
    <w:p>
      <w:pPr>
        <w:adjustRightInd w:val="0"/>
        <w:snapToGrid w:val="0"/>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第三条   工程工期</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一、</w:t>
      </w:r>
      <w:r>
        <w:rPr>
          <w:rFonts w:asciiTheme="minorEastAsia" w:hAnsiTheme="minorEastAsia" w:eastAsiaTheme="minorEastAsia"/>
          <w:sz w:val="24"/>
        </w:rPr>
        <w:t>施工工期：</w:t>
      </w:r>
      <w:r>
        <w:rPr>
          <w:rFonts w:hint="eastAsia" w:asciiTheme="minorEastAsia" w:hAnsiTheme="minorEastAsia" w:eastAsiaTheme="minorEastAsia"/>
          <w:sz w:val="24"/>
          <w:u w:val="single"/>
          <w:lang w:val="en-US"/>
        </w:rPr>
        <w:t>90</w:t>
      </w:r>
      <w:r>
        <w:rPr>
          <w:rFonts w:asciiTheme="minorEastAsia" w:hAnsiTheme="minorEastAsia" w:eastAsiaTheme="minorEastAsia"/>
          <w:sz w:val="24"/>
        </w:rPr>
        <w:t>日历天内完成竣工验收,开工日期由监理工程师发出的开工令中指定的日期算起</w:t>
      </w:r>
      <w:r>
        <w:rPr>
          <w:rFonts w:hint="eastAsia" w:asciiTheme="minorEastAsia" w:hAnsiTheme="minorEastAsia" w:eastAsiaTheme="minorEastAsia"/>
          <w:sz w:val="24"/>
        </w:rPr>
        <w:t>。</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二、在施工过程中，如果遇下列情况，经双方确认可顺延工期，具体顺延时限由双方协商决定：</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1、由于供电部门对线路不允许停电，直接影响或阻碍施工进度的。</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2、因天灾或人力不可抗拒的原因而被迫停工的。</w:t>
      </w:r>
    </w:p>
    <w:p/>
    <w:p>
      <w:pPr>
        <w:adjustRightInd w:val="0"/>
        <w:snapToGrid w:val="0"/>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第四条  组成合同的文件</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供电部门提供审核批准的供电方案图及工程设计施工图纸，施工标准、规范及有关技术文件，经双方确认工程预算书。</w:t>
      </w:r>
    </w:p>
    <w:p>
      <w:pPr>
        <w:adjustRightInd w:val="0"/>
        <w:snapToGrid w:val="0"/>
        <w:spacing w:line="360" w:lineRule="auto"/>
        <w:jc w:val="center"/>
        <w:rPr>
          <w:rFonts w:asciiTheme="minorEastAsia" w:hAnsiTheme="minorEastAsia" w:eastAsiaTheme="minorEastAsia"/>
          <w:b/>
          <w:sz w:val="24"/>
        </w:rPr>
      </w:pPr>
    </w:p>
    <w:p>
      <w:pPr>
        <w:adjustRightInd w:val="0"/>
        <w:snapToGrid w:val="0"/>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第五条  工程造价</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本工程采取</w:t>
      </w:r>
      <w:r>
        <w:rPr>
          <w:rFonts w:hint="eastAsia" w:asciiTheme="minorEastAsia" w:hAnsiTheme="minorEastAsia" w:eastAsiaTheme="minorEastAsia"/>
          <w:sz w:val="24"/>
          <w:lang w:val="en-US"/>
        </w:rPr>
        <w:t>固定单价合同</w:t>
      </w:r>
      <w:r>
        <w:rPr>
          <w:rFonts w:hint="eastAsia" w:asciiTheme="minorEastAsia" w:hAnsiTheme="minorEastAsia" w:eastAsiaTheme="minorEastAsia"/>
          <w:sz w:val="24"/>
        </w:rPr>
        <w:t>，工程总造价金额为：人民币</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rPr>
        <w:t xml:space="preserve">        </w:t>
      </w:r>
      <w:r>
        <w:rPr>
          <w:rFonts w:hint="eastAsia" w:asciiTheme="minorEastAsia" w:hAnsiTheme="minorEastAsia" w:eastAsiaTheme="minorEastAsia"/>
          <w:sz w:val="24"/>
          <w:u w:val="single"/>
        </w:rPr>
        <w:t xml:space="preserve"> 元</w:t>
      </w:r>
      <w:r>
        <w:rPr>
          <w:rFonts w:hint="eastAsia" w:asciiTheme="minorEastAsia" w:hAnsiTheme="minorEastAsia" w:eastAsiaTheme="minorEastAsia"/>
          <w:sz w:val="24"/>
        </w:rPr>
        <w:t>（</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元）；总价为含税价。</w:t>
      </w:r>
    </w:p>
    <w:p>
      <w:pPr>
        <w:adjustRightInd w:val="0"/>
        <w:snapToGrid w:val="0"/>
        <w:spacing w:line="360" w:lineRule="auto"/>
        <w:ind w:firstLine="482" w:firstLineChars="200"/>
        <w:jc w:val="both"/>
        <w:rPr>
          <w:rFonts w:asciiTheme="minorEastAsia" w:hAnsiTheme="minorEastAsia" w:eastAsiaTheme="minorEastAsia"/>
          <w:b/>
          <w:sz w:val="24"/>
        </w:rPr>
      </w:pPr>
    </w:p>
    <w:p>
      <w:pPr>
        <w:adjustRightInd w:val="0"/>
        <w:snapToGrid w:val="0"/>
        <w:spacing w:line="360" w:lineRule="auto"/>
        <w:jc w:val="center"/>
        <w:rPr>
          <w:rFonts w:asciiTheme="minorEastAsia" w:hAnsiTheme="minorEastAsia" w:eastAsiaTheme="minorEastAsia"/>
          <w:b/>
          <w:sz w:val="24"/>
          <w:lang w:val="en-US"/>
        </w:rPr>
      </w:pPr>
      <w:r>
        <w:rPr>
          <w:rFonts w:hint="eastAsia" w:asciiTheme="minorEastAsia" w:hAnsiTheme="minorEastAsia" w:eastAsiaTheme="minorEastAsia"/>
          <w:b/>
          <w:sz w:val="24"/>
        </w:rPr>
        <w:t xml:space="preserve">第六条  </w:t>
      </w:r>
      <w:r>
        <w:rPr>
          <w:rFonts w:hint="eastAsia" w:asciiTheme="minorEastAsia" w:hAnsiTheme="minorEastAsia" w:eastAsiaTheme="minorEastAsia"/>
          <w:b/>
          <w:sz w:val="24"/>
          <w:lang w:val="en-US"/>
        </w:rPr>
        <w:t>履约保证</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一、本项目履约保证金金额为</w:t>
      </w:r>
      <w:r>
        <w:rPr>
          <w:rFonts w:hint="eastAsia" w:asciiTheme="minorEastAsia" w:hAnsiTheme="minorEastAsia" w:eastAsiaTheme="minorEastAsia"/>
          <w:sz w:val="24"/>
          <w:lang w:eastAsia="zh-CN"/>
        </w:rPr>
        <w:t>合同价</w:t>
      </w:r>
      <w:r>
        <w:rPr>
          <w:rFonts w:hint="eastAsia" w:asciiTheme="minorEastAsia" w:hAnsiTheme="minorEastAsia" w:eastAsiaTheme="minorEastAsia"/>
          <w:sz w:val="24"/>
        </w:rPr>
        <w:t>的5%，即人民币：</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rPr>
        <w:t xml:space="preserve">        元</w:t>
      </w:r>
      <w:r>
        <w:rPr>
          <w:rFonts w:hint="eastAsia" w:asciiTheme="minorEastAsia" w:hAnsiTheme="minorEastAsia" w:eastAsiaTheme="minorEastAsia"/>
          <w:sz w:val="24"/>
        </w:rPr>
        <w:t>，（大写）</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360" w:lineRule="auto"/>
        <w:ind w:firstLine="480" w:firstLineChars="200"/>
        <w:rPr>
          <w:rFonts w:asciiTheme="minorEastAsia" w:hAnsiTheme="minorEastAsia" w:eastAsiaTheme="minorEastAsia"/>
          <w:sz w:val="24"/>
          <w:lang w:val="en-US"/>
        </w:rPr>
      </w:pPr>
      <w:r>
        <w:rPr>
          <w:rFonts w:hint="eastAsia" w:asciiTheme="minorEastAsia" w:hAnsiTheme="minorEastAsia" w:eastAsiaTheme="minorEastAsia"/>
          <w:sz w:val="24"/>
        </w:rPr>
        <w:t>二、履约保证金的收取：履约保证金采用现金或</w:t>
      </w:r>
      <w:r>
        <w:rPr>
          <w:rFonts w:hint="eastAsia" w:asciiTheme="minorEastAsia" w:hAnsiTheme="minorEastAsia" w:eastAsiaTheme="minorEastAsia"/>
          <w:sz w:val="24"/>
          <w:lang w:val="en-US"/>
        </w:rPr>
        <w:t>保函（正规</w:t>
      </w:r>
      <w:r>
        <w:rPr>
          <w:rFonts w:asciiTheme="minorEastAsia" w:hAnsiTheme="minorEastAsia" w:eastAsiaTheme="minorEastAsia"/>
          <w:sz w:val="24"/>
        </w:rPr>
        <w:t>银行或有资质的</w:t>
      </w:r>
      <w:r>
        <w:rPr>
          <w:rFonts w:hint="eastAsia" w:asciiTheme="minorEastAsia" w:hAnsiTheme="minorEastAsia" w:eastAsiaTheme="minorEastAsia"/>
          <w:sz w:val="24"/>
        </w:rPr>
        <w:t>金融机构</w:t>
      </w:r>
      <w:r>
        <w:rPr>
          <w:rFonts w:asciiTheme="minorEastAsia" w:hAnsiTheme="minorEastAsia" w:eastAsiaTheme="minorEastAsia"/>
          <w:sz w:val="24"/>
        </w:rPr>
        <w:t>出具的有效担保函</w:t>
      </w:r>
      <w:r>
        <w:rPr>
          <w:rFonts w:hint="eastAsia" w:asciiTheme="minorEastAsia" w:hAnsiTheme="minorEastAsia" w:eastAsiaTheme="minorEastAsia"/>
          <w:sz w:val="24"/>
          <w:lang w:val="en-US"/>
        </w:rPr>
        <w:t>）</w:t>
      </w:r>
      <w:r>
        <w:rPr>
          <w:rFonts w:hint="eastAsia" w:asciiTheme="minorEastAsia" w:hAnsiTheme="minorEastAsia" w:eastAsiaTheme="minorEastAsia"/>
          <w:sz w:val="24"/>
        </w:rPr>
        <w:t>方式，乙方应于本合同签署之前</w:t>
      </w:r>
      <w:r>
        <w:rPr>
          <w:rFonts w:hint="eastAsia" w:asciiTheme="minorEastAsia" w:hAnsiTheme="minorEastAsia" w:eastAsiaTheme="minorEastAsia"/>
          <w:sz w:val="24"/>
          <w:lang w:val="en-US"/>
        </w:rPr>
        <w:t>将履约保证金存入甲方账户或提交</w:t>
      </w:r>
      <w:r>
        <w:rPr>
          <w:rFonts w:hint="eastAsia" w:asciiTheme="minorEastAsia" w:hAnsiTheme="minorEastAsia" w:eastAsiaTheme="minorEastAsia"/>
          <w:sz w:val="24"/>
        </w:rPr>
        <w:t>保函至甲方</w:t>
      </w:r>
      <w:r>
        <w:rPr>
          <w:rFonts w:hint="eastAsia" w:asciiTheme="minorEastAsia" w:hAnsiTheme="minorEastAsia" w:eastAsiaTheme="minorEastAsia"/>
          <w:sz w:val="24"/>
          <w:lang w:val="en-US"/>
        </w:rPr>
        <w:t>。</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lang w:val="en-US"/>
        </w:rPr>
        <w:t>三</w:t>
      </w:r>
      <w:r>
        <w:rPr>
          <w:rFonts w:hint="eastAsia" w:asciiTheme="minorEastAsia" w:hAnsiTheme="minorEastAsia" w:eastAsiaTheme="minorEastAsia"/>
          <w:sz w:val="24"/>
        </w:rPr>
        <w:t>、履约保证金的</w:t>
      </w:r>
      <w:r>
        <w:rPr>
          <w:rFonts w:hint="eastAsia" w:asciiTheme="minorEastAsia" w:hAnsiTheme="minorEastAsia" w:eastAsiaTheme="minorEastAsia"/>
          <w:sz w:val="24"/>
          <w:lang w:val="en-US"/>
        </w:rPr>
        <w:t>退还</w:t>
      </w:r>
      <w:r>
        <w:rPr>
          <w:rFonts w:hint="eastAsia" w:asciiTheme="minorEastAsia" w:hAnsiTheme="minorEastAsia" w:eastAsiaTheme="minorEastAsia"/>
          <w:sz w:val="24"/>
        </w:rPr>
        <w:t>：</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lang w:val="en-US"/>
        </w:rPr>
        <w:t>1</w:t>
      </w:r>
      <w:r>
        <w:rPr>
          <w:rFonts w:hint="eastAsia" w:asciiTheme="minorEastAsia" w:hAnsiTheme="minorEastAsia" w:eastAsiaTheme="minorEastAsia"/>
          <w:sz w:val="24"/>
        </w:rPr>
        <w:t>、在合同履行过程中，乙方未发生本合同约定的违约行为，甲方应收到乙方退款申请后</w:t>
      </w:r>
      <w:r>
        <w:rPr>
          <w:rFonts w:asciiTheme="minorEastAsia" w:hAnsiTheme="minorEastAsia" w:eastAsiaTheme="minorEastAsia"/>
          <w:sz w:val="24"/>
          <w:u w:val="none"/>
        </w:rPr>
        <w:t>30</w:t>
      </w:r>
      <w:r>
        <w:rPr>
          <w:rFonts w:hint="eastAsia" w:asciiTheme="minorEastAsia" w:hAnsiTheme="minorEastAsia" w:eastAsiaTheme="minorEastAsia"/>
          <w:sz w:val="24"/>
        </w:rPr>
        <w:t>日内全额无息返还履约保证金。</w:t>
      </w:r>
    </w:p>
    <w:p>
      <w:pPr>
        <w:numPr>
          <w:ilvl w:val="255"/>
          <w:numId w:val="0"/>
        </w:numPr>
        <w:adjustRightInd w:val="0"/>
        <w:snapToGrid w:val="0"/>
        <w:spacing w:line="360" w:lineRule="auto"/>
        <w:ind w:firstLine="480" w:firstLineChars="200"/>
        <w:rPr>
          <w:rFonts w:asciiTheme="minorEastAsia" w:hAnsiTheme="minorEastAsia" w:eastAsiaTheme="minorEastAsia"/>
          <w:b/>
          <w:sz w:val="24"/>
          <w:lang w:val="en-US"/>
        </w:rPr>
      </w:pPr>
      <w:r>
        <w:rPr>
          <w:rFonts w:hint="eastAsia" w:asciiTheme="minorEastAsia" w:hAnsiTheme="minorEastAsia" w:eastAsiaTheme="minorEastAsia"/>
          <w:sz w:val="24"/>
          <w:lang w:val="en-US"/>
        </w:rPr>
        <w:t>2</w:t>
      </w:r>
      <w:r>
        <w:rPr>
          <w:rFonts w:hint="eastAsia" w:asciiTheme="minorEastAsia" w:hAnsiTheme="minorEastAsia" w:eastAsiaTheme="minorEastAsia"/>
          <w:sz w:val="24"/>
        </w:rPr>
        <w:t>、乙方在履约保证金到期返还日前发生本合同约定的违约行为，给甲方或第三方造成损失的，</w:t>
      </w:r>
      <w:r>
        <w:rPr>
          <w:rFonts w:hint="eastAsia" w:asciiTheme="minorEastAsia" w:hAnsiTheme="minorEastAsia" w:eastAsiaTheme="minorEastAsia"/>
          <w:sz w:val="24"/>
          <w:lang w:val="en-US"/>
        </w:rPr>
        <w:t>扣罚相应履约保证金。</w:t>
      </w:r>
      <w:r>
        <w:rPr>
          <w:rFonts w:hint="eastAsia" w:asciiTheme="minorEastAsia" w:hAnsiTheme="minorEastAsia" w:eastAsiaTheme="minorEastAsia"/>
          <w:sz w:val="24"/>
        </w:rPr>
        <w:t>若所扣罚保证金不足以弥补损失的，乙方还应依法赔偿其他损失，包括直接、间接损失。</w:t>
      </w:r>
    </w:p>
    <w:p>
      <w:pPr>
        <w:adjustRightInd w:val="0"/>
        <w:snapToGrid w:val="0"/>
        <w:spacing w:line="360" w:lineRule="auto"/>
        <w:jc w:val="center"/>
        <w:rPr>
          <w:rFonts w:asciiTheme="minorEastAsia" w:hAnsiTheme="minorEastAsia" w:eastAsiaTheme="minorEastAsia"/>
          <w:b/>
          <w:sz w:val="24"/>
        </w:rPr>
      </w:pPr>
    </w:p>
    <w:p>
      <w:pPr>
        <w:adjustRightInd w:val="0"/>
        <w:snapToGrid w:val="0"/>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lang w:val="en-US"/>
        </w:rPr>
        <w:t>第七条</w:t>
      </w:r>
      <w:r>
        <w:rPr>
          <w:rFonts w:asciiTheme="minorEastAsia" w:hAnsiTheme="minorEastAsia" w:eastAsiaTheme="minorEastAsia"/>
          <w:b/>
          <w:sz w:val="24"/>
        </w:rPr>
        <w:t xml:space="preserve">  结算原则</w:t>
      </w:r>
    </w:p>
    <w:p>
      <w:pPr>
        <w:adjustRightInd w:val="0"/>
        <w:snapToGrid w:val="0"/>
        <w:spacing w:line="360" w:lineRule="auto"/>
        <w:ind w:firstLine="480" w:firstLineChars="200"/>
        <w:jc w:val="both"/>
        <w:rPr>
          <w:rFonts w:asciiTheme="minorEastAsia" w:hAnsiTheme="minorEastAsia" w:eastAsiaTheme="minorEastAsia"/>
          <w:b w:val="0"/>
          <w:sz w:val="24"/>
        </w:rPr>
      </w:pPr>
      <w:r>
        <w:rPr>
          <w:rFonts w:hint="eastAsia" w:asciiTheme="minorEastAsia" w:hAnsiTheme="minorEastAsia" w:eastAsiaTheme="minorEastAsia"/>
          <w:b w:val="0"/>
          <w:sz w:val="24"/>
        </w:rPr>
        <w:t>一、本工程采用固定单价合同。投标人在投标报价时，必须根据招标人在招标</w:t>
      </w:r>
      <w:r>
        <w:rPr>
          <w:rFonts w:hint="eastAsia" w:asciiTheme="minorEastAsia" w:hAnsiTheme="minorEastAsia" w:eastAsiaTheme="minorEastAsia"/>
          <w:b w:val="0"/>
          <w:sz w:val="24"/>
          <w:lang w:eastAsia="zh-CN"/>
        </w:rPr>
        <w:t>时</w:t>
      </w:r>
      <w:r>
        <w:rPr>
          <w:rFonts w:hint="eastAsia" w:asciiTheme="minorEastAsia" w:hAnsiTheme="minorEastAsia" w:eastAsiaTheme="minorEastAsia"/>
          <w:b w:val="0"/>
          <w:sz w:val="24"/>
        </w:rPr>
        <w:t>提供的施工图纸、工程量清单，并结合企业自身实际情况以及招标前的施工现场情况与周围环境条件、工程地质条件等因素和风险进行综合报价。</w:t>
      </w:r>
    </w:p>
    <w:p>
      <w:pPr>
        <w:adjustRightInd w:val="0"/>
        <w:snapToGrid w:val="0"/>
        <w:spacing w:line="360" w:lineRule="auto"/>
        <w:ind w:firstLine="480" w:firstLineChars="200"/>
        <w:jc w:val="both"/>
        <w:rPr>
          <w:rFonts w:asciiTheme="minorEastAsia" w:hAnsiTheme="minorEastAsia" w:eastAsiaTheme="minorEastAsia"/>
          <w:b w:val="0"/>
          <w:sz w:val="24"/>
        </w:rPr>
      </w:pPr>
      <w:r>
        <w:rPr>
          <w:rFonts w:hint="eastAsia" w:asciiTheme="minorEastAsia" w:hAnsiTheme="minorEastAsia" w:eastAsiaTheme="minorEastAsia"/>
          <w:b w:val="0"/>
          <w:sz w:val="24"/>
        </w:rPr>
        <w:t>二、工程量按实际发生计算。除</w:t>
      </w:r>
      <w:r>
        <w:rPr>
          <w:rFonts w:hint="eastAsia" w:asciiTheme="minorEastAsia" w:hAnsiTheme="minorEastAsia" w:eastAsiaTheme="minorEastAsia"/>
          <w:b w:val="0"/>
          <w:sz w:val="24"/>
          <w:lang w:val="en-US" w:eastAsia="zh-CN"/>
        </w:rPr>
        <w:t>工程变更</w:t>
      </w:r>
      <w:r>
        <w:rPr>
          <w:rFonts w:hint="eastAsia" w:asciiTheme="minorEastAsia" w:hAnsiTheme="minorEastAsia" w:eastAsiaTheme="minorEastAsia"/>
          <w:b w:val="0"/>
          <w:sz w:val="24"/>
          <w:lang w:eastAsia="zh-CN"/>
        </w:rPr>
        <w:t>，</w:t>
      </w:r>
      <w:r>
        <w:rPr>
          <w:rFonts w:hint="eastAsia" w:asciiTheme="minorEastAsia" w:hAnsiTheme="minorEastAsia" w:eastAsiaTheme="minorEastAsia"/>
          <w:b w:val="0"/>
          <w:sz w:val="24"/>
        </w:rPr>
        <w:t>工程量清单出现漏项、错项；实际施工现场情况与周围环境条件出现与招标前不同等因素；以及国家法律、法规、规章和政策发生变化等因素及风险可进行调整其综合单价外，其他因素及风险均由投标人进行综合考虑，结算时综合单价按中标价中相应清单综合单价固定不变。</w:t>
      </w:r>
    </w:p>
    <w:p>
      <w:pPr>
        <w:adjustRightInd w:val="0"/>
        <w:snapToGrid w:val="0"/>
        <w:spacing w:line="360" w:lineRule="auto"/>
        <w:ind w:firstLine="480" w:firstLineChars="200"/>
        <w:jc w:val="both"/>
        <w:rPr>
          <w:rFonts w:asciiTheme="minorEastAsia" w:hAnsiTheme="minorEastAsia" w:eastAsiaTheme="minorEastAsia"/>
          <w:b w:val="0"/>
          <w:sz w:val="24"/>
        </w:rPr>
      </w:pPr>
      <w:r>
        <w:rPr>
          <w:rFonts w:hint="eastAsia" w:asciiTheme="minorEastAsia" w:hAnsiTheme="minorEastAsia" w:eastAsiaTheme="minorEastAsia"/>
          <w:b w:val="0"/>
          <w:sz w:val="24"/>
        </w:rPr>
        <w:t>三、省级或行业建设主管部门发布的人工、机具费调整（投标人对人工费、机具费或人工、机具单价的报价高于发布的除外）以及由政府定价或政府发布综合价的原材料价格进行了调整的，按</w:t>
      </w:r>
      <w:r>
        <w:rPr>
          <w:rFonts w:hint="eastAsia" w:asciiTheme="minorEastAsia" w:hAnsiTheme="minorEastAsia" w:eastAsiaTheme="minorEastAsia"/>
          <w:sz w:val="24"/>
        </w:rPr>
        <w:t>本条款</w:t>
      </w:r>
      <w:r>
        <w:rPr>
          <w:rFonts w:hint="eastAsia" w:asciiTheme="minorEastAsia" w:hAnsiTheme="minorEastAsia" w:eastAsiaTheme="minorEastAsia"/>
          <w:b w:val="0"/>
          <w:sz w:val="24"/>
        </w:rPr>
        <w:t>第</w:t>
      </w:r>
      <w:r>
        <w:rPr>
          <w:rFonts w:hint="eastAsia" w:asciiTheme="minorEastAsia" w:hAnsiTheme="minorEastAsia" w:eastAsiaTheme="minorEastAsia"/>
          <w:sz w:val="24"/>
        </w:rPr>
        <w:t>八节</w:t>
      </w:r>
      <w:r>
        <w:rPr>
          <w:rFonts w:asciiTheme="minorEastAsia" w:hAnsiTheme="minorEastAsia" w:eastAsiaTheme="minorEastAsia"/>
          <w:b w:val="0"/>
          <w:sz w:val="24"/>
        </w:rPr>
        <w:t>约定计算人工、材料及机具费价差，材料价差计入分部分项工其他程费用,措施项目工程价差计入措施项目工程费。</w:t>
      </w:r>
    </w:p>
    <w:p>
      <w:pPr>
        <w:adjustRightInd w:val="0"/>
        <w:snapToGrid w:val="0"/>
        <w:spacing w:line="360" w:lineRule="auto"/>
        <w:ind w:firstLine="480" w:firstLineChars="200"/>
        <w:jc w:val="both"/>
        <w:rPr>
          <w:rFonts w:asciiTheme="minorEastAsia" w:hAnsiTheme="minorEastAsia" w:eastAsiaTheme="minorEastAsia"/>
          <w:b w:val="0"/>
          <w:sz w:val="24"/>
        </w:rPr>
      </w:pPr>
      <w:r>
        <w:rPr>
          <w:rFonts w:hint="eastAsia" w:asciiTheme="minorEastAsia" w:hAnsiTheme="minorEastAsia" w:eastAsiaTheme="minorEastAsia"/>
          <w:b w:val="0"/>
          <w:sz w:val="24"/>
        </w:rPr>
        <w:t>四、工程变更引起施工方案改变并使措施项目发生变化时，承包人提出调整措施项目费的，应事先将拟实施的方案提交发包人确认，并应详细说明与原方案措施项目相比的变化情况。拟实施的方案经发承包双方确认后执行，并应按照下列规定调整措施项目费：</w:t>
      </w:r>
    </w:p>
    <w:p>
      <w:pPr>
        <w:adjustRightInd w:val="0"/>
        <w:snapToGrid w:val="0"/>
        <w:spacing w:line="360" w:lineRule="auto"/>
        <w:ind w:firstLine="480" w:firstLineChars="200"/>
        <w:jc w:val="both"/>
        <w:rPr>
          <w:rFonts w:asciiTheme="minorEastAsia" w:hAnsiTheme="minorEastAsia" w:eastAsiaTheme="minorEastAsia"/>
          <w:b w:val="0"/>
          <w:sz w:val="24"/>
        </w:rPr>
      </w:pPr>
      <w:r>
        <w:rPr>
          <w:rFonts w:hint="eastAsia" w:asciiTheme="minorEastAsia" w:hAnsiTheme="minorEastAsia" w:eastAsiaTheme="minorEastAsia"/>
          <w:sz w:val="24"/>
        </w:rPr>
        <w:t>1、</w:t>
      </w:r>
      <w:r>
        <w:rPr>
          <w:rFonts w:hint="eastAsia" w:asciiTheme="minorEastAsia" w:hAnsiTheme="minorEastAsia" w:eastAsiaTheme="minorEastAsia"/>
          <w:b w:val="0"/>
          <w:sz w:val="24"/>
        </w:rPr>
        <w:t>绿色施工安全防护措施费应按照实际发生变化的措施项目《广东省建设工程计价依据》（</w:t>
      </w:r>
      <w:r>
        <w:rPr>
          <w:rFonts w:asciiTheme="minorEastAsia" w:hAnsiTheme="minorEastAsia" w:eastAsiaTheme="minorEastAsia"/>
          <w:b w:val="0"/>
          <w:sz w:val="24"/>
        </w:rPr>
        <w:t>2018）中相应的规定执行。</w:t>
      </w:r>
    </w:p>
    <w:p>
      <w:pPr>
        <w:adjustRightInd w:val="0"/>
        <w:snapToGrid w:val="0"/>
        <w:spacing w:line="360" w:lineRule="auto"/>
        <w:ind w:firstLine="480" w:firstLineChars="200"/>
        <w:jc w:val="both"/>
        <w:rPr>
          <w:rFonts w:asciiTheme="minorEastAsia" w:hAnsiTheme="minorEastAsia" w:eastAsiaTheme="minorEastAsia"/>
          <w:b w:val="0"/>
          <w:sz w:val="24"/>
        </w:rPr>
      </w:pPr>
      <w:r>
        <w:rPr>
          <w:rFonts w:hint="eastAsia" w:asciiTheme="minorEastAsia" w:hAnsiTheme="minorEastAsia" w:eastAsiaTheme="minorEastAsia"/>
          <w:sz w:val="24"/>
        </w:rPr>
        <w:t>2、</w:t>
      </w:r>
      <w:r>
        <w:rPr>
          <w:rFonts w:hint="eastAsia" w:asciiTheme="minorEastAsia" w:hAnsiTheme="minorEastAsia" w:eastAsiaTheme="minorEastAsia"/>
          <w:b w:val="0"/>
          <w:sz w:val="24"/>
        </w:rPr>
        <w:t>采用单价计算的措施项目费，应按照实际发生变化的措施项目，按第</w:t>
      </w:r>
      <w:r>
        <w:rPr>
          <w:rFonts w:asciiTheme="minorEastAsia" w:hAnsiTheme="minorEastAsia" w:eastAsiaTheme="minorEastAsia"/>
          <w:b w:val="0"/>
          <w:sz w:val="24"/>
        </w:rPr>
        <w:t>5点的规定确定单价。</w:t>
      </w:r>
    </w:p>
    <w:p>
      <w:pPr>
        <w:adjustRightInd w:val="0"/>
        <w:snapToGrid w:val="0"/>
        <w:spacing w:line="360" w:lineRule="auto"/>
        <w:ind w:firstLine="480" w:firstLineChars="200"/>
        <w:jc w:val="both"/>
        <w:rPr>
          <w:rFonts w:asciiTheme="minorEastAsia" w:hAnsiTheme="minorEastAsia" w:eastAsiaTheme="minorEastAsia"/>
          <w:b w:val="0"/>
          <w:sz w:val="24"/>
        </w:rPr>
      </w:pPr>
      <w:r>
        <w:rPr>
          <w:rFonts w:hint="eastAsia" w:asciiTheme="minorEastAsia" w:hAnsiTheme="minorEastAsia" w:eastAsiaTheme="minorEastAsia"/>
          <w:sz w:val="24"/>
        </w:rPr>
        <w:t>3、</w:t>
      </w:r>
      <w:r>
        <w:rPr>
          <w:rFonts w:hint="eastAsia" w:asciiTheme="minorEastAsia" w:hAnsiTheme="minorEastAsia" w:eastAsiaTheme="minorEastAsia"/>
          <w:b w:val="0"/>
          <w:sz w:val="24"/>
        </w:rPr>
        <w:t>按总价（或系数）计算的措施其他项目费，按照投标的措施其他项目费系数计算。</w:t>
      </w:r>
    </w:p>
    <w:p>
      <w:pPr>
        <w:adjustRightInd w:val="0"/>
        <w:snapToGrid w:val="0"/>
        <w:spacing w:line="360" w:lineRule="auto"/>
        <w:ind w:firstLine="480" w:firstLineChars="200"/>
        <w:jc w:val="both"/>
        <w:rPr>
          <w:rFonts w:asciiTheme="minorEastAsia" w:hAnsiTheme="minorEastAsia" w:eastAsiaTheme="minorEastAsia"/>
          <w:b w:val="0"/>
          <w:sz w:val="24"/>
        </w:rPr>
      </w:pPr>
      <w:r>
        <w:rPr>
          <w:rFonts w:hint="eastAsia" w:asciiTheme="minorEastAsia" w:hAnsiTheme="minorEastAsia" w:eastAsiaTheme="minorEastAsia"/>
          <w:b w:val="0"/>
          <w:sz w:val="24"/>
        </w:rPr>
        <w:t>如果承包人未事先将拟实施的方案提交给发包人确认，则应视为工程变更不引起措施项目费的调整或承包人放弃调整措施项目费的权利。</w:t>
      </w:r>
    </w:p>
    <w:p>
      <w:pPr>
        <w:adjustRightInd w:val="0"/>
        <w:snapToGrid w:val="0"/>
        <w:spacing w:line="360" w:lineRule="auto"/>
        <w:ind w:firstLine="480" w:firstLineChars="200"/>
        <w:jc w:val="both"/>
        <w:rPr>
          <w:rFonts w:asciiTheme="minorEastAsia" w:hAnsiTheme="minorEastAsia" w:eastAsiaTheme="minorEastAsia"/>
          <w:sz w:val="24"/>
        </w:rPr>
      </w:pPr>
      <w:r>
        <w:rPr>
          <w:rFonts w:hint="eastAsia" w:asciiTheme="minorEastAsia" w:hAnsiTheme="minorEastAsia" w:eastAsiaTheme="minorEastAsia"/>
          <w:b w:val="0"/>
          <w:sz w:val="24"/>
        </w:rPr>
        <w:t>五、本招标工程的最后结算根据招标人提供双方确认工程的施工图竣工图、施工图说明、工程量清单、相关资料及说明，按《建设工程工程量清单计价规范》（</w:t>
      </w:r>
      <w:r>
        <w:rPr>
          <w:rFonts w:asciiTheme="minorEastAsia" w:hAnsiTheme="minorEastAsia" w:eastAsiaTheme="minorEastAsia"/>
          <w:b w:val="0"/>
          <w:sz w:val="24"/>
        </w:rPr>
        <w:t>GB50500-2013）和《广东省建设工程计价依据》（2018）的规定进行工程结算。</w:t>
      </w:r>
    </w:p>
    <w:p>
      <w:pPr>
        <w:adjustRightInd w:val="0"/>
        <w:snapToGrid w:val="0"/>
        <w:spacing w:line="360" w:lineRule="auto"/>
        <w:ind w:firstLine="480" w:firstLineChars="200"/>
        <w:jc w:val="both"/>
        <w:rPr>
          <w:rFonts w:asciiTheme="minorEastAsia" w:hAnsiTheme="minorEastAsia" w:eastAsiaTheme="minorEastAsia"/>
          <w:b w:val="0"/>
          <w:sz w:val="24"/>
        </w:rPr>
      </w:pPr>
      <w:r>
        <w:rPr>
          <w:rFonts w:hint="eastAsia" w:asciiTheme="minorEastAsia" w:hAnsiTheme="minorEastAsia" w:eastAsiaTheme="minorEastAsia"/>
          <w:sz w:val="24"/>
        </w:rPr>
        <w:t>六、本工程最终结算依据：</w:t>
      </w:r>
      <w:r>
        <w:rPr>
          <w:rFonts w:asciiTheme="minorEastAsia" w:hAnsiTheme="minorEastAsia" w:eastAsiaTheme="minorEastAsia"/>
          <w:b w:val="0"/>
          <w:sz w:val="24"/>
        </w:rPr>
        <w:t>以廉江市工程预结算审核中心审定的</w:t>
      </w:r>
      <w:r>
        <w:rPr>
          <w:rFonts w:hint="eastAsia" w:asciiTheme="minorEastAsia" w:hAnsiTheme="minorEastAsia" w:eastAsiaTheme="minorEastAsia"/>
          <w:sz w:val="24"/>
        </w:rPr>
        <w:t>工程</w:t>
      </w:r>
      <w:r>
        <w:rPr>
          <w:rFonts w:asciiTheme="minorEastAsia" w:hAnsiTheme="minorEastAsia" w:eastAsiaTheme="minorEastAsia"/>
          <w:b w:val="0"/>
          <w:sz w:val="24"/>
        </w:rPr>
        <w:t>结算为准。</w:t>
      </w:r>
    </w:p>
    <w:p>
      <w:pPr>
        <w:adjustRightInd w:val="0"/>
        <w:snapToGrid w:val="0"/>
        <w:spacing w:line="360" w:lineRule="auto"/>
        <w:ind w:firstLine="480" w:firstLineChars="200"/>
        <w:jc w:val="both"/>
        <w:rPr>
          <w:rFonts w:asciiTheme="minorEastAsia" w:hAnsiTheme="minorEastAsia" w:eastAsiaTheme="minorEastAsia"/>
          <w:b w:val="0"/>
          <w:sz w:val="24"/>
        </w:rPr>
      </w:pPr>
      <w:r>
        <w:rPr>
          <w:rFonts w:hint="eastAsia" w:asciiTheme="minorEastAsia" w:hAnsiTheme="minorEastAsia" w:eastAsiaTheme="minorEastAsia"/>
          <w:sz w:val="24"/>
        </w:rPr>
        <w:t>七</w:t>
      </w:r>
      <w:r>
        <w:rPr>
          <w:rFonts w:hint="eastAsia" w:asciiTheme="minorEastAsia" w:hAnsiTheme="minorEastAsia" w:eastAsiaTheme="minorEastAsia"/>
          <w:b w:val="0"/>
          <w:sz w:val="24"/>
        </w:rPr>
        <w:t>、因工程变更引起已标价工程量清单项目或其工程数量发生变化时，应按照下列规定调整：</w:t>
      </w:r>
    </w:p>
    <w:p>
      <w:pPr>
        <w:adjustRightInd w:val="0"/>
        <w:snapToGrid w:val="0"/>
        <w:spacing w:line="360" w:lineRule="auto"/>
        <w:ind w:firstLine="480" w:firstLineChars="200"/>
        <w:jc w:val="both"/>
        <w:rPr>
          <w:rFonts w:asciiTheme="minorEastAsia" w:hAnsiTheme="minorEastAsia" w:eastAsiaTheme="minorEastAsia"/>
          <w:b w:val="0"/>
          <w:sz w:val="24"/>
        </w:rPr>
      </w:pPr>
      <w:r>
        <w:rPr>
          <w:rFonts w:hint="eastAsia" w:asciiTheme="minorEastAsia" w:hAnsiTheme="minorEastAsia" w:eastAsiaTheme="minorEastAsia"/>
          <w:sz w:val="24"/>
        </w:rPr>
        <w:t>1、</w:t>
      </w:r>
      <w:r>
        <w:rPr>
          <w:rFonts w:hint="eastAsia" w:asciiTheme="minorEastAsia" w:hAnsiTheme="minorEastAsia" w:eastAsiaTheme="minorEastAsia"/>
          <w:b w:val="0"/>
          <w:sz w:val="24"/>
        </w:rPr>
        <w:t>已标价工程量清单中有适用于变更工程项目的，应采用该项目的单价。</w:t>
      </w:r>
    </w:p>
    <w:p>
      <w:pPr>
        <w:adjustRightInd w:val="0"/>
        <w:snapToGrid w:val="0"/>
        <w:spacing w:line="360" w:lineRule="auto"/>
        <w:ind w:firstLine="480" w:firstLineChars="200"/>
        <w:jc w:val="both"/>
        <w:rPr>
          <w:rFonts w:asciiTheme="minorEastAsia" w:hAnsiTheme="minorEastAsia" w:eastAsiaTheme="minorEastAsia"/>
          <w:b w:val="0"/>
          <w:sz w:val="24"/>
        </w:rPr>
      </w:pPr>
      <w:r>
        <w:rPr>
          <w:rFonts w:hint="eastAsia" w:asciiTheme="minorEastAsia" w:hAnsiTheme="minorEastAsia" w:eastAsiaTheme="minorEastAsia"/>
          <w:sz w:val="24"/>
        </w:rPr>
        <w:t>2、</w:t>
      </w:r>
      <w:r>
        <w:rPr>
          <w:rFonts w:hint="eastAsia" w:asciiTheme="minorEastAsia" w:hAnsiTheme="minorEastAsia" w:eastAsiaTheme="minorEastAsia"/>
          <w:b w:val="0"/>
          <w:sz w:val="24"/>
        </w:rPr>
        <w:t>已标价工程量清单中没有适用但有类似于变更工程项目的，可在合理范围内参照类似项目的单价。</w:t>
      </w:r>
    </w:p>
    <w:p>
      <w:pPr>
        <w:adjustRightInd w:val="0"/>
        <w:snapToGrid w:val="0"/>
        <w:spacing w:line="360" w:lineRule="auto"/>
        <w:ind w:firstLine="480" w:firstLineChars="200"/>
        <w:jc w:val="both"/>
        <w:rPr>
          <w:rFonts w:asciiTheme="minorEastAsia" w:hAnsiTheme="minorEastAsia" w:eastAsiaTheme="minorEastAsia"/>
          <w:b w:val="0"/>
          <w:sz w:val="24"/>
        </w:rPr>
      </w:pPr>
      <w:r>
        <w:rPr>
          <w:rFonts w:hint="eastAsia" w:asciiTheme="minorEastAsia" w:hAnsiTheme="minorEastAsia" w:eastAsiaTheme="minorEastAsia"/>
          <w:sz w:val="24"/>
        </w:rPr>
        <w:t>3、</w:t>
      </w:r>
      <w:r>
        <w:rPr>
          <w:rFonts w:hint="eastAsia" w:asciiTheme="minorEastAsia" w:hAnsiTheme="minorEastAsia" w:eastAsiaTheme="minorEastAsia"/>
          <w:b w:val="0"/>
          <w:sz w:val="24"/>
        </w:rPr>
        <w:t>已标价工程量清单中没有适用也没有类似于变更工程项目的，应由承包人根据变更工程资料、计量规则和计价办法、工程造价管理机构发布的信息价格和承包人报价浮动率提出变更工程项目的单价，并应报发包人确认后调整。</w:t>
      </w:r>
    </w:p>
    <w:p>
      <w:pPr>
        <w:adjustRightInd w:val="0"/>
        <w:snapToGrid w:val="0"/>
        <w:spacing w:line="360" w:lineRule="auto"/>
        <w:ind w:firstLine="480" w:firstLineChars="200"/>
        <w:jc w:val="both"/>
        <w:rPr>
          <w:rFonts w:asciiTheme="minorEastAsia" w:hAnsiTheme="minorEastAsia" w:eastAsiaTheme="minorEastAsia"/>
          <w:b w:val="0"/>
          <w:sz w:val="24"/>
        </w:rPr>
      </w:pPr>
      <w:r>
        <w:rPr>
          <w:rFonts w:hint="eastAsia" w:asciiTheme="minorEastAsia" w:hAnsiTheme="minorEastAsia" w:eastAsiaTheme="minorEastAsia"/>
          <w:b w:val="0"/>
          <w:sz w:val="24"/>
        </w:rPr>
        <w:t>承包人报价浮动率可按下列公式计算：</w:t>
      </w:r>
    </w:p>
    <w:p>
      <w:pPr>
        <w:adjustRightInd w:val="0"/>
        <w:snapToGrid w:val="0"/>
        <w:spacing w:line="360" w:lineRule="auto"/>
        <w:ind w:firstLine="480" w:firstLineChars="200"/>
        <w:jc w:val="both"/>
        <w:rPr>
          <w:rFonts w:asciiTheme="minorEastAsia" w:hAnsiTheme="minorEastAsia" w:eastAsiaTheme="minorEastAsia"/>
          <w:b w:val="0"/>
          <w:sz w:val="24"/>
        </w:rPr>
      </w:pPr>
      <w:r>
        <w:rPr>
          <w:rFonts w:asciiTheme="minorEastAsia" w:hAnsiTheme="minorEastAsia" w:eastAsiaTheme="minorEastAsia"/>
          <w:b w:val="0"/>
          <w:sz w:val="24"/>
        </w:rPr>
        <w:t xml:space="preserve">承包人报价浮动率L=（1—中标价/招标控制价）×100% </w:t>
      </w:r>
    </w:p>
    <w:p>
      <w:pPr>
        <w:adjustRightInd w:val="0"/>
        <w:snapToGrid w:val="0"/>
        <w:spacing w:line="360" w:lineRule="auto"/>
        <w:ind w:firstLine="480" w:firstLineChars="200"/>
        <w:jc w:val="both"/>
        <w:rPr>
          <w:rFonts w:asciiTheme="minorEastAsia" w:hAnsiTheme="minorEastAsia" w:eastAsiaTheme="minorEastAsia"/>
          <w:b w:val="0"/>
          <w:sz w:val="24"/>
        </w:rPr>
      </w:pPr>
      <w:r>
        <w:rPr>
          <w:rFonts w:hint="eastAsia" w:asciiTheme="minorEastAsia" w:hAnsiTheme="minorEastAsia" w:eastAsiaTheme="minorEastAsia"/>
          <w:sz w:val="24"/>
        </w:rPr>
        <w:t>4、</w:t>
      </w:r>
      <w:r>
        <w:rPr>
          <w:rFonts w:hint="eastAsia" w:asciiTheme="minorEastAsia" w:hAnsiTheme="minorEastAsia" w:eastAsiaTheme="minorEastAsia"/>
          <w:b w:val="0"/>
          <w:sz w:val="24"/>
        </w:rPr>
        <w:t>已标价工程量清单中没有适用也没有类似于变更工程项目，且工程造价管理机构发布的信息价格缺价的，应由承包人根据变更工程资料、计量规则、计价办法和通过市场调查等取得有合法依据的市场价格提出变更工程项目的单价，并应报发包人确认后调整。</w:t>
      </w:r>
    </w:p>
    <w:p>
      <w:pPr>
        <w:adjustRightInd w:val="0"/>
        <w:snapToGrid w:val="0"/>
        <w:spacing w:line="360" w:lineRule="auto"/>
        <w:ind w:firstLine="480" w:firstLineChars="200"/>
        <w:jc w:val="both"/>
        <w:rPr>
          <w:rFonts w:asciiTheme="minorEastAsia" w:hAnsiTheme="minorEastAsia" w:eastAsiaTheme="minorEastAsia"/>
          <w:b w:val="0"/>
          <w:sz w:val="24"/>
        </w:rPr>
      </w:pPr>
      <w:r>
        <w:rPr>
          <w:rFonts w:hint="eastAsia" w:asciiTheme="minorEastAsia" w:hAnsiTheme="minorEastAsia" w:eastAsiaTheme="minorEastAsia"/>
          <w:sz w:val="24"/>
        </w:rPr>
        <w:t>八</w:t>
      </w:r>
      <w:r>
        <w:rPr>
          <w:rFonts w:hint="eastAsia" w:asciiTheme="minorEastAsia" w:hAnsiTheme="minorEastAsia" w:eastAsiaTheme="minorEastAsia"/>
          <w:b w:val="0"/>
          <w:sz w:val="24"/>
        </w:rPr>
        <w:t>、计价中的风险内容及其范围：</w:t>
      </w:r>
    </w:p>
    <w:p>
      <w:pPr>
        <w:adjustRightInd w:val="0"/>
        <w:snapToGrid w:val="0"/>
        <w:spacing w:line="360" w:lineRule="auto"/>
        <w:ind w:firstLine="480" w:firstLineChars="200"/>
        <w:jc w:val="both"/>
        <w:rPr>
          <w:rFonts w:asciiTheme="minorEastAsia" w:hAnsiTheme="minorEastAsia" w:eastAsiaTheme="minorEastAsia"/>
          <w:b w:val="0"/>
          <w:sz w:val="24"/>
        </w:rPr>
      </w:pPr>
      <w:r>
        <w:rPr>
          <w:rFonts w:hint="eastAsia" w:asciiTheme="minorEastAsia" w:hAnsiTheme="minorEastAsia" w:eastAsiaTheme="minorEastAsia"/>
          <w:sz w:val="24"/>
        </w:rPr>
        <w:t>1、</w:t>
      </w:r>
      <w:r>
        <w:rPr>
          <w:rFonts w:hint="eastAsia" w:asciiTheme="minorEastAsia" w:hAnsiTheme="minorEastAsia" w:eastAsiaTheme="minorEastAsia"/>
          <w:b w:val="0"/>
          <w:sz w:val="24"/>
        </w:rPr>
        <w:t>人工（含机具台班中的人工）风险幅度为零，实行动态工资调整，具体调整办法按湛江市工程造价管理部门的规定；</w:t>
      </w:r>
    </w:p>
    <w:p>
      <w:pPr>
        <w:adjustRightInd w:val="0"/>
        <w:snapToGrid w:val="0"/>
        <w:spacing w:line="360" w:lineRule="auto"/>
        <w:ind w:firstLine="480" w:firstLineChars="200"/>
        <w:jc w:val="both"/>
        <w:rPr>
          <w:rFonts w:asciiTheme="minorEastAsia" w:hAnsiTheme="minorEastAsia" w:eastAsiaTheme="minorEastAsia"/>
          <w:b w:val="0"/>
          <w:sz w:val="24"/>
        </w:rPr>
      </w:pPr>
      <w:r>
        <w:rPr>
          <w:rFonts w:hint="eastAsia" w:asciiTheme="minorEastAsia" w:hAnsiTheme="minorEastAsia" w:eastAsiaTheme="minorEastAsia"/>
          <w:sz w:val="24"/>
        </w:rPr>
        <w:t>2、</w:t>
      </w:r>
      <w:r>
        <w:rPr>
          <w:rFonts w:hint="eastAsia" w:asciiTheme="minorEastAsia" w:hAnsiTheme="minorEastAsia" w:eastAsiaTheme="minorEastAsia"/>
          <w:b w:val="0"/>
          <w:sz w:val="24"/>
        </w:rPr>
        <w:t>主要材料（包括机具费里的油、电、天然气等燃料）、工程设备价格的风险幅度为</w:t>
      </w:r>
      <w:r>
        <w:rPr>
          <w:rFonts w:asciiTheme="minorEastAsia" w:hAnsiTheme="minorEastAsia" w:eastAsiaTheme="minorEastAsia"/>
          <w:b w:val="0"/>
          <w:sz w:val="24"/>
        </w:rPr>
        <w:t>5%以内；</w:t>
      </w:r>
    </w:p>
    <w:p>
      <w:pPr>
        <w:adjustRightInd w:val="0"/>
        <w:snapToGrid w:val="0"/>
        <w:spacing w:line="360" w:lineRule="auto"/>
        <w:ind w:firstLine="480" w:firstLineChars="200"/>
        <w:jc w:val="both"/>
        <w:rPr>
          <w:rFonts w:asciiTheme="minorEastAsia" w:hAnsiTheme="minorEastAsia" w:eastAsiaTheme="minorEastAsia"/>
          <w:b w:val="0"/>
          <w:sz w:val="24"/>
        </w:rPr>
      </w:pPr>
      <w:r>
        <w:rPr>
          <w:rFonts w:hint="eastAsia" w:asciiTheme="minorEastAsia" w:hAnsiTheme="minorEastAsia" w:eastAsiaTheme="minorEastAsia"/>
          <w:sz w:val="24"/>
        </w:rPr>
        <w:t>3、</w:t>
      </w:r>
      <w:r>
        <w:rPr>
          <w:rFonts w:hint="eastAsia" w:asciiTheme="minorEastAsia" w:hAnsiTheme="minorEastAsia" w:eastAsiaTheme="minorEastAsia"/>
          <w:b w:val="0"/>
          <w:sz w:val="24"/>
        </w:rPr>
        <w:t>施工机具使用费除人工、燃料外的费用不作调整；</w:t>
      </w:r>
    </w:p>
    <w:p>
      <w:pPr>
        <w:adjustRightInd w:val="0"/>
        <w:snapToGrid w:val="0"/>
        <w:spacing w:line="360" w:lineRule="auto"/>
        <w:ind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4、</w:t>
      </w:r>
      <w:r>
        <w:rPr>
          <w:rFonts w:hint="eastAsia" w:asciiTheme="minorEastAsia" w:hAnsiTheme="minorEastAsia" w:eastAsiaTheme="minorEastAsia"/>
          <w:b w:val="0"/>
          <w:sz w:val="24"/>
        </w:rPr>
        <w:t>管理费和利润的风险由投标人全部承担。</w:t>
      </w:r>
    </w:p>
    <w:p>
      <w:pPr>
        <w:pStyle w:val="2"/>
        <w:spacing w:before="0" w:line="360" w:lineRule="auto"/>
        <w:ind w:left="0" w:right="0" w:firstLine="480" w:firstLineChars="200"/>
        <w:jc w:val="both"/>
        <w:rPr>
          <w:rFonts w:asciiTheme="minorEastAsia" w:hAnsiTheme="minorEastAsia" w:eastAsiaTheme="minorEastAsia"/>
          <w:b w:val="0"/>
          <w:sz w:val="24"/>
        </w:rPr>
      </w:pPr>
      <w:r>
        <w:rPr>
          <w:rFonts w:hint="eastAsia" w:cs="宋体" w:asciiTheme="minorEastAsia" w:hAnsiTheme="minorEastAsia" w:eastAsiaTheme="minorEastAsia"/>
          <w:b w:val="0"/>
          <w:bCs w:val="0"/>
          <w:sz w:val="24"/>
          <w:szCs w:val="22"/>
        </w:rPr>
        <w:t>九、所有变更内容按政府投资条例和湛江市相关规定执行，变更费用累计不能超概算，如出现超概现象，超出部分费用由中标人自行承担，乙方不能因此而中断施工，影响进度。否则甲方有权不予支付工程款，乙方在投标时要充分预计风险。</w:t>
      </w:r>
    </w:p>
    <w:p>
      <w:pPr>
        <w:adjustRightInd w:val="0"/>
        <w:snapToGrid w:val="0"/>
        <w:spacing w:line="360" w:lineRule="auto"/>
        <w:jc w:val="center"/>
        <w:rPr>
          <w:rFonts w:asciiTheme="minorEastAsia" w:hAnsiTheme="minorEastAsia" w:eastAsiaTheme="minorEastAsia"/>
          <w:b/>
          <w:sz w:val="24"/>
        </w:rPr>
      </w:pPr>
    </w:p>
    <w:p>
      <w:pPr>
        <w:adjustRightInd w:val="0"/>
        <w:snapToGrid w:val="0"/>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第八条  工程款的支付方式</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一、工程款分</w:t>
      </w:r>
      <w:r>
        <w:rPr>
          <w:rFonts w:hint="eastAsia" w:asciiTheme="minorEastAsia" w:hAnsiTheme="minorEastAsia" w:eastAsiaTheme="minorEastAsia"/>
          <w:sz w:val="24"/>
          <w:lang w:val="en-US"/>
        </w:rPr>
        <w:t>三</w:t>
      </w:r>
      <w:r>
        <w:rPr>
          <w:rFonts w:hint="eastAsia" w:asciiTheme="minorEastAsia" w:hAnsiTheme="minorEastAsia" w:eastAsiaTheme="minorEastAsia"/>
          <w:sz w:val="24"/>
        </w:rPr>
        <w:t>期支付：</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第一期：合同签定后，甲方收到乙方按国家规定办理的农民工工资管理手续、合同履约保证金、预付款保函及预付款申请书等资料后，支付合同价的30%工程预付款给乙方，即人民币：</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元</w:t>
      </w:r>
      <w:r>
        <w:rPr>
          <w:rFonts w:hint="eastAsia" w:asciiTheme="minorEastAsia" w:hAnsiTheme="minorEastAsia" w:eastAsiaTheme="minorEastAsia"/>
          <w:sz w:val="18"/>
          <w:szCs w:val="18"/>
        </w:rPr>
        <w:t>；</w:t>
      </w:r>
      <w:r>
        <w:rPr>
          <w:rFonts w:hint="eastAsia" w:asciiTheme="minorEastAsia" w:hAnsiTheme="minorEastAsia" w:eastAsiaTheme="minorEastAsia"/>
          <w:sz w:val="24"/>
        </w:rPr>
        <w:t>作为工程及设备预付款。（具体支付时间以廉江市自然资源局支付为准）。</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第二期：工程施工完毕经供电部门验收合格及竣工资料交付完成后，甲方支付</w:t>
      </w:r>
      <w:r>
        <w:rPr>
          <w:rFonts w:hint="eastAsia" w:asciiTheme="minorEastAsia" w:hAnsiTheme="minorEastAsia" w:eastAsiaTheme="minorEastAsia"/>
          <w:sz w:val="24"/>
          <w:lang w:eastAsia="zh-CN"/>
        </w:rPr>
        <w:t>至</w:t>
      </w:r>
      <w:r>
        <w:rPr>
          <w:rFonts w:hint="eastAsia" w:asciiTheme="minorEastAsia" w:hAnsiTheme="minorEastAsia" w:eastAsiaTheme="minorEastAsia"/>
          <w:sz w:val="24"/>
        </w:rPr>
        <w:t>财政部门审定的结算价97%给乙方。（具体支付时间以廉江市自然资源局支付为准）。</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第</w:t>
      </w:r>
      <w:r>
        <w:rPr>
          <w:rFonts w:hint="eastAsia" w:asciiTheme="minorEastAsia" w:hAnsiTheme="minorEastAsia" w:eastAsiaTheme="minorEastAsia"/>
          <w:sz w:val="24"/>
          <w:lang w:val="en-US"/>
        </w:rPr>
        <w:t>三</w:t>
      </w:r>
      <w:r>
        <w:rPr>
          <w:rFonts w:hint="eastAsia" w:asciiTheme="minorEastAsia" w:hAnsiTheme="minorEastAsia" w:eastAsiaTheme="minorEastAsia"/>
          <w:sz w:val="24"/>
        </w:rPr>
        <w:t>期：剩下审定结算价的3%作为工程质量保证金，待工程竣工验收合格移交供电部门使用之日起满二年后，甲方30天内一次性将剩余质量保证金付清给乙方，工程质量保证金不计利息。（具体支付时间以廉江市自然资源局支付为准）。</w:t>
      </w:r>
    </w:p>
    <w:p>
      <w:pPr>
        <w:pStyle w:val="108"/>
        <w:spacing w:before="0" w:after="0" w:line="360" w:lineRule="auto"/>
        <w:ind w:firstLine="480" w:firstLineChars="200"/>
        <w:jc w:val="both"/>
        <w:rPr>
          <w:rFonts w:asciiTheme="minorEastAsia" w:hAnsiTheme="minorEastAsia" w:eastAsiaTheme="minorEastAsia"/>
        </w:rPr>
      </w:pPr>
      <w:r>
        <w:rPr>
          <w:rFonts w:hint="eastAsia" w:cs="宋体" w:asciiTheme="minorEastAsia" w:hAnsiTheme="minorEastAsia" w:eastAsiaTheme="minorEastAsia"/>
          <w:szCs w:val="22"/>
          <w:lang w:val="zh-CN" w:bidi="zh-CN"/>
        </w:rPr>
        <w:t>甲方收到付款申请资料后15个工作日内完成审批，并向上级部门申请支付工程款项。甲方在期限内完成审批，并向上级部门提交请款申请，即视为按时支付。</w:t>
      </w:r>
    </w:p>
    <w:p>
      <w:pPr>
        <w:pStyle w:val="108"/>
        <w:spacing w:before="0" w:after="0"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二、工程预付款支付</w:t>
      </w:r>
    </w:p>
    <w:p>
      <w:pPr>
        <w:adjustRightInd w:val="0"/>
        <w:snapToGrid w:val="0"/>
        <w:spacing w:line="360" w:lineRule="auto"/>
        <w:ind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1、预付款支付</w:t>
      </w:r>
    </w:p>
    <w:p>
      <w:pPr>
        <w:pStyle w:val="2"/>
        <w:spacing w:before="0" w:line="360" w:lineRule="auto"/>
        <w:ind w:left="0" w:right="0" w:firstLine="480" w:firstLineChars="200"/>
        <w:jc w:val="both"/>
        <w:rPr>
          <w:rFonts w:asciiTheme="minorEastAsia" w:hAnsiTheme="minorEastAsia" w:eastAsiaTheme="minorEastAsia"/>
          <w:sz w:val="24"/>
        </w:rPr>
      </w:pPr>
      <w:r>
        <w:rPr>
          <w:rFonts w:hint="eastAsia" w:cs="宋体" w:asciiTheme="minorEastAsia" w:hAnsiTheme="minorEastAsia" w:eastAsiaTheme="minorEastAsia"/>
          <w:b w:val="0"/>
          <w:bCs w:val="0"/>
          <w:sz w:val="24"/>
          <w:szCs w:val="22"/>
        </w:rPr>
        <w:t>预付款支付比例：本合同价的</w:t>
      </w:r>
      <w:r>
        <w:rPr>
          <w:rFonts w:cs="宋体" w:asciiTheme="minorEastAsia" w:hAnsiTheme="minorEastAsia" w:eastAsiaTheme="minorEastAsia"/>
          <w:b w:val="0"/>
          <w:bCs w:val="0"/>
          <w:sz w:val="24"/>
          <w:szCs w:val="22"/>
        </w:rPr>
        <w:t>30%</w:t>
      </w:r>
      <w:r>
        <w:rPr>
          <w:rFonts w:hint="eastAsia" w:cs="宋体" w:asciiTheme="minorEastAsia" w:hAnsiTheme="minorEastAsia" w:eastAsiaTheme="minorEastAsia"/>
          <w:b w:val="0"/>
          <w:bCs w:val="0"/>
          <w:sz w:val="24"/>
          <w:szCs w:val="22"/>
        </w:rPr>
        <w:t>作为预付款（预付款不扣回）。</w:t>
      </w:r>
    </w:p>
    <w:p>
      <w:pPr>
        <w:adjustRightInd/>
        <w:snapToGrid/>
        <w:spacing w:line="360" w:lineRule="auto"/>
        <w:ind w:firstLine="440" w:firstLineChars="200"/>
        <w:jc w:val="left"/>
        <w:rPr>
          <w:rFonts w:ascii="宋体" w:hAnsi="宋体" w:eastAsia="宋体"/>
          <w:sz w:val="22"/>
        </w:rPr>
      </w:pPr>
      <w:r>
        <w:rPr>
          <w:rFonts w:hint="eastAsia"/>
        </w:rPr>
        <w:t>双方签订合同，乙方提供按国家规定办理的农民工工资管理手续、合同履约保证金、预付款保函及预付款申请书等资料，</w:t>
      </w:r>
      <w:r>
        <w:t>甲方支付合同</w:t>
      </w:r>
      <w:r>
        <w:rPr>
          <w:rFonts w:hint="eastAsia"/>
          <w:lang w:eastAsia="zh-CN"/>
        </w:rPr>
        <w:t>价</w:t>
      </w:r>
      <w:r>
        <w:t>的</w:t>
      </w:r>
      <w:r>
        <w:rPr>
          <w:rFonts w:hint="eastAsia"/>
        </w:rPr>
        <w:t>3</w:t>
      </w:r>
      <w:r>
        <w:t>0%</w:t>
      </w:r>
      <w:r>
        <w:rPr>
          <w:rFonts w:hint="eastAsia"/>
        </w:rPr>
        <w:t>。</w:t>
      </w:r>
    </w:p>
    <w:p>
      <w:pPr>
        <w:adjustRightInd w:val="0"/>
        <w:snapToGrid w:val="0"/>
        <w:spacing w:line="360" w:lineRule="auto"/>
        <w:ind w:firstLine="480" w:firstLineChars="200"/>
        <w:jc w:val="both"/>
        <w:rPr>
          <w:rFonts w:asciiTheme="minorEastAsia" w:hAnsiTheme="minorEastAsia" w:eastAsiaTheme="minorEastAsia"/>
          <w:sz w:val="24"/>
        </w:rPr>
      </w:pPr>
      <w:r>
        <w:rPr>
          <w:rFonts w:asciiTheme="minorEastAsia" w:hAnsiTheme="minorEastAsia" w:eastAsiaTheme="minorEastAsia"/>
          <w:sz w:val="24"/>
        </w:rPr>
        <w:t>2、预付款担保</w:t>
      </w:r>
    </w:p>
    <w:p>
      <w:pPr>
        <w:adjustRightInd/>
        <w:snapToGrid/>
        <w:spacing w:line="360" w:lineRule="auto"/>
        <w:ind w:firstLine="440" w:firstLineChars="200"/>
        <w:jc w:val="left"/>
      </w:pPr>
      <w:r>
        <w:rPr>
          <w:rFonts w:hint="eastAsia"/>
        </w:rPr>
        <w:t>乙方向甲方提供工程预付款等额的担保函，须是正规银行或有资质的担保公司出具的有效保函。甲方在完工验收后</w:t>
      </w:r>
      <w:r>
        <w:t>1个月内</w:t>
      </w:r>
      <w:r>
        <w:rPr>
          <w:rFonts w:hint="eastAsia"/>
        </w:rPr>
        <w:t>将保函</w:t>
      </w:r>
      <w:r>
        <w:t>退还承包人。</w:t>
      </w:r>
    </w:p>
    <w:p>
      <w:pPr>
        <w:adjustRightInd/>
        <w:snapToGrid/>
        <w:spacing w:line="360" w:lineRule="auto"/>
        <w:ind w:firstLine="440" w:firstLineChars="200"/>
        <w:jc w:val="left"/>
        <w:rPr>
          <w:b w:val="0"/>
          <w:bCs w:val="0"/>
        </w:rPr>
      </w:pPr>
      <w:r>
        <w:rPr>
          <w:rFonts w:hint="eastAsia"/>
        </w:rPr>
        <w:t>三、</w:t>
      </w:r>
      <w:r>
        <w:rPr>
          <w:rFonts w:hint="eastAsia"/>
          <w:b w:val="0"/>
          <w:bCs w:val="0"/>
        </w:rPr>
        <w:t>农民工工资管理约定</w:t>
      </w:r>
    </w:p>
    <w:p>
      <w:pPr>
        <w:adjustRightInd/>
        <w:snapToGrid/>
        <w:spacing w:line="360" w:lineRule="auto"/>
        <w:ind w:firstLine="440" w:firstLineChars="200"/>
        <w:jc w:val="left"/>
      </w:pPr>
      <w:r>
        <w:rPr>
          <w:rFonts w:hint="eastAsia"/>
        </w:rPr>
        <w:t>1、乙方</w:t>
      </w:r>
      <w:r>
        <w:t>应当在工程施工合同签订之日起30日内开立专用账户，并与</w:t>
      </w:r>
      <w:r>
        <w:rPr>
          <w:rFonts w:hint="eastAsia"/>
        </w:rPr>
        <w:t>甲方</w:t>
      </w:r>
      <w:r>
        <w:t>、开户银行签订资金管理三方协议。专用账户名称为</w:t>
      </w:r>
      <w:r>
        <w:rPr>
          <w:rFonts w:hint="eastAsia"/>
        </w:rPr>
        <w:t>乙方</w:t>
      </w:r>
      <w:r>
        <w:t>单位名称加工程建设项目名称后加</w:t>
      </w:r>
      <w:r>
        <w:rPr>
          <w:rFonts w:hint="eastAsia"/>
          <w:lang w:eastAsia="zh-CN"/>
        </w:rPr>
        <w:t>“</w:t>
      </w:r>
      <w:r>
        <w:t>农民工工资专用账户</w:t>
      </w:r>
      <w:r>
        <w:rPr>
          <w:rFonts w:hint="eastAsia"/>
          <w:lang w:eastAsia="zh-CN"/>
        </w:rPr>
        <w:t>”</w:t>
      </w:r>
      <w:r>
        <w:t>。</w:t>
      </w:r>
      <w:r>
        <w:rPr>
          <w:rFonts w:hint="eastAsia"/>
        </w:rPr>
        <w:t>乙方</w:t>
      </w:r>
      <w:r>
        <w:t>应当在专用账户开立后的30日内报项目所在地专用账户监管部门备案。</w:t>
      </w:r>
    </w:p>
    <w:p>
      <w:pPr>
        <w:adjustRightInd/>
        <w:snapToGrid/>
        <w:spacing w:line="360" w:lineRule="auto"/>
        <w:ind w:firstLine="440" w:firstLineChars="200"/>
        <w:jc w:val="left"/>
      </w:pPr>
      <w:r>
        <w:rPr>
          <w:rFonts w:hint="eastAsia"/>
        </w:rPr>
        <w:t>2、乙方</w:t>
      </w:r>
      <w:r>
        <w:t>应当按照相关行业工程建设主管部门的要求开展农民工实名制管理工作，依法与所招用的农民工订立劳动合同并进行用工实名登记。</w:t>
      </w:r>
      <w:r>
        <w:rPr>
          <w:rFonts w:hint="eastAsia"/>
        </w:rPr>
        <w:t>乙方</w:t>
      </w:r>
      <w:r>
        <w:t>对农民工实名制基本信息进行采集、核实、更新，建立实名制管理台账</w:t>
      </w:r>
      <w:r>
        <w:rPr>
          <w:rFonts w:hint="eastAsia"/>
        </w:rPr>
        <w:t>，并</w:t>
      </w:r>
      <w:r>
        <w:t>配备农民工实名制管理所必需的软硬件设施设备。</w:t>
      </w:r>
      <w:r>
        <w:rPr>
          <w:rFonts w:hint="eastAsia"/>
        </w:rPr>
        <w:t>未与乙方订立劳动合同并进行用工实名登记的人员，不得进入项目现场施工。</w:t>
      </w:r>
    </w:p>
    <w:p>
      <w:pPr>
        <w:spacing w:line="360" w:lineRule="auto"/>
        <w:ind w:firstLine="440" w:firstLineChars="200"/>
      </w:pPr>
      <w:r>
        <w:rPr>
          <w:rFonts w:hint="eastAsia"/>
        </w:rPr>
        <w:t>3.乙方应当在工程建设项目部配备劳资专管员，</w:t>
      </w:r>
      <w:r>
        <w:t>以实名制管理信息为基础，按月考核农民工工作量并编制工资支付表，</w:t>
      </w:r>
      <w:r>
        <w:rPr>
          <w:rFonts w:hint="eastAsia"/>
        </w:rPr>
        <w:t>由</w:t>
      </w:r>
      <w:r>
        <w:t>农民工本人签字确认</w:t>
      </w:r>
      <w:r>
        <w:rPr>
          <w:rFonts w:hint="eastAsia"/>
        </w:rPr>
        <w:t>。乙方应</w:t>
      </w:r>
      <w:r>
        <w:t>按时将审核后的工资支付表等工资发放资料报送开户银行，</w:t>
      </w:r>
      <w:r>
        <w:rPr>
          <w:rFonts w:hint="eastAsia"/>
        </w:rPr>
        <w:t>由</w:t>
      </w:r>
      <w:r>
        <w:t>银行及时将工资通过专用账户直接支付到农民工本人的银行账户，并由</w:t>
      </w:r>
      <w:r>
        <w:rPr>
          <w:rFonts w:hint="eastAsia"/>
        </w:rPr>
        <w:t>乙方向农民工</w:t>
      </w:r>
      <w:r>
        <w:t>提供工资凭证。</w:t>
      </w:r>
    </w:p>
    <w:p>
      <w:pPr>
        <w:adjustRightInd/>
        <w:snapToGrid/>
        <w:spacing w:line="360" w:lineRule="auto"/>
        <w:ind w:firstLine="440" w:firstLineChars="200"/>
        <w:jc w:val="left"/>
      </w:pPr>
      <w:r>
        <w:rPr>
          <w:rFonts w:hint="eastAsia"/>
        </w:rPr>
        <w:t>4、乙方应为项目工程用工中</w:t>
      </w:r>
      <w:r>
        <w:t>农民工</w:t>
      </w:r>
      <w:r>
        <w:rPr>
          <w:rFonts w:hint="eastAsia"/>
        </w:rPr>
        <w:t>开设银行</w:t>
      </w:r>
      <w:r>
        <w:t>工资卡</w:t>
      </w:r>
      <w:r>
        <w:rPr>
          <w:rFonts w:hint="eastAsia"/>
        </w:rPr>
        <w:t>，</w:t>
      </w:r>
      <w:r>
        <w:t>实行一人一卡、</w:t>
      </w:r>
      <w:r>
        <w:rPr>
          <w:rFonts w:hint="eastAsia"/>
        </w:rPr>
        <w:t>农民工</w:t>
      </w:r>
      <w:r>
        <w:t>本人持卡，</w:t>
      </w:r>
      <w:r>
        <w:rPr>
          <w:rFonts w:hint="eastAsia"/>
        </w:rPr>
        <w:t>乙方</w:t>
      </w:r>
      <w:r>
        <w:t>不得以任何理由扣押或者变相扣押。</w:t>
      </w:r>
    </w:p>
    <w:p>
      <w:pPr>
        <w:spacing w:line="360" w:lineRule="auto"/>
        <w:ind w:firstLine="440" w:firstLineChars="200"/>
      </w:pPr>
      <w:r>
        <w:rPr>
          <w:rFonts w:hint="eastAsia"/>
        </w:rPr>
        <w:t>5、乙方</w:t>
      </w:r>
      <w:r>
        <w:t>应当将专用账户有关资料、用工管理台账等妥善保存，至少保存至工程完工且工资全部结清后3年。</w:t>
      </w:r>
    </w:p>
    <w:p>
      <w:pPr>
        <w:adjustRightInd/>
        <w:snapToGrid/>
        <w:spacing w:line="360" w:lineRule="auto"/>
        <w:ind w:firstLine="440" w:firstLineChars="200"/>
        <w:jc w:val="left"/>
        <w:rPr>
          <w:u w:val="single"/>
        </w:rPr>
      </w:pPr>
      <w:r>
        <w:rPr>
          <w:rFonts w:hint="eastAsia"/>
        </w:rPr>
        <w:t>6、根据国家工程项目农民工工资管理有关规定，甲乙双方达成一致，约定农民工资总金额为</w:t>
      </w:r>
      <w:r>
        <w:rPr>
          <w:u w:val="single"/>
        </w:rPr>
        <w:t xml:space="preserve">       </w:t>
      </w:r>
      <w:r>
        <w:rPr>
          <w:rFonts w:hint="eastAsia"/>
        </w:rPr>
        <w:t>元，其中第一期工程款中支付</w:t>
      </w:r>
      <w:r>
        <w:rPr>
          <w:u w:val="single"/>
        </w:rPr>
        <w:t xml:space="preserve">          </w:t>
      </w:r>
      <w:r>
        <w:rPr>
          <w:rFonts w:hint="eastAsia"/>
        </w:rPr>
        <w:t>元，每二期工程款中支付</w:t>
      </w:r>
      <w:r>
        <w:rPr>
          <w:rFonts w:hint="eastAsia"/>
          <w:u w:val="single"/>
        </w:rPr>
        <w:t xml:space="preserve">          </w:t>
      </w:r>
      <w:r>
        <w:rPr>
          <w:rFonts w:hint="eastAsia"/>
          <w:u w:val="none"/>
        </w:rPr>
        <w:t>元，</w:t>
      </w:r>
    </w:p>
    <w:p>
      <w:pPr>
        <w:adjustRightInd/>
        <w:snapToGrid/>
        <w:spacing w:line="360" w:lineRule="auto"/>
        <w:ind w:firstLine="440" w:firstLineChars="200"/>
        <w:jc w:val="left"/>
        <w:rPr>
          <w:rFonts w:ascii="宋体" w:hAnsi="宋体" w:eastAsia="宋体"/>
          <w:b w:val="0"/>
          <w:sz w:val="22"/>
        </w:rPr>
      </w:pPr>
    </w:p>
    <w:p>
      <w:pPr>
        <w:pStyle w:val="2"/>
        <w:rPr>
          <w:rFonts w:asciiTheme="minorEastAsia" w:hAnsiTheme="minorEastAsia" w:eastAsiaTheme="minorEastAsia"/>
          <w:b w:val="0"/>
          <w:sz w:val="24"/>
        </w:rPr>
      </w:pPr>
    </w:p>
    <w:p>
      <w:pPr>
        <w:adjustRightInd w:val="0"/>
        <w:snapToGrid w:val="0"/>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第九条  设备、器材的供应</w:t>
      </w:r>
    </w:p>
    <w:p>
      <w:pPr>
        <w:adjustRightInd w:val="0"/>
        <w:snapToGrid w:val="0"/>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一、乙方订购的设备材料必须符合国家质量标准，保证产品质量，并且所用的材料、规格型号与图纸预算一致，如果设备材料达不到国家质量标准，乙方必须无条件更换。如因质量不符合标准而造成的一切损失由乙方负责赔偿。</w:t>
      </w:r>
    </w:p>
    <w:p>
      <w:pPr>
        <w:pStyle w:val="2"/>
        <w:spacing w:before="0" w:line="360" w:lineRule="auto"/>
        <w:ind w:left="0" w:right="0" w:firstLine="480" w:firstLineChars="200"/>
        <w:jc w:val="both"/>
        <w:rPr>
          <w:rFonts w:asciiTheme="minorEastAsia" w:hAnsiTheme="minorEastAsia" w:eastAsiaTheme="minorEastAsia"/>
          <w:sz w:val="24"/>
          <w:lang w:val="en-US"/>
        </w:rPr>
      </w:pPr>
      <w:r>
        <w:rPr>
          <w:rFonts w:hint="eastAsia" w:cs="宋体" w:asciiTheme="minorEastAsia" w:hAnsiTheme="minorEastAsia" w:eastAsiaTheme="minorEastAsia"/>
          <w:b w:val="0"/>
          <w:bCs w:val="0"/>
          <w:sz w:val="24"/>
          <w:szCs w:val="22"/>
          <w:lang w:val="en-US"/>
        </w:rPr>
        <w:t>二、乙方负责对接供电部门做好设备、材料等的审批和备案工作，按地方供电部门的要求提供相关材料，过程中涉及的一切费用由乙方负责。</w:t>
      </w:r>
    </w:p>
    <w:p>
      <w:pPr>
        <w:adjustRightInd w:val="0"/>
        <w:snapToGrid w:val="0"/>
        <w:spacing w:line="360" w:lineRule="auto"/>
        <w:jc w:val="center"/>
        <w:rPr>
          <w:rFonts w:asciiTheme="minorEastAsia" w:hAnsiTheme="minorEastAsia" w:eastAsiaTheme="minorEastAsia"/>
          <w:b/>
          <w:sz w:val="24"/>
        </w:rPr>
      </w:pPr>
    </w:p>
    <w:p>
      <w:pPr>
        <w:adjustRightInd w:val="0"/>
        <w:snapToGrid w:val="0"/>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第十条  工程质量及验收</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lang w:val="en-US"/>
        </w:rPr>
        <w:t>一、</w:t>
      </w:r>
      <w:r>
        <w:rPr>
          <w:rFonts w:hint="eastAsia" w:asciiTheme="minorEastAsia" w:hAnsiTheme="minorEastAsia" w:eastAsiaTheme="minorEastAsia"/>
          <w:sz w:val="24"/>
        </w:rPr>
        <w:t>乙方要严格按发包人提供的施工图、工程量清单进行施工，按照设计文件和有关技术标准、规范和合同规定施工，验收标准按《建筑工程施工质量验收统一标准》</w:t>
      </w:r>
      <w:r>
        <w:rPr>
          <w:rFonts w:asciiTheme="minorEastAsia" w:hAnsiTheme="minorEastAsia" w:eastAsiaTheme="minorEastAsia"/>
          <w:sz w:val="24"/>
        </w:rPr>
        <w:t>(GB50300-2013)等国家、广东省有关规范合格标准执行，必须达到新竣工备案制的合格标准，工程质量合格，但达不到投标时承诺的质量等级，承包人必须向发包人赔偿损失并交纳合同金额×3%元违约金。</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lang w:val="en-US"/>
        </w:rPr>
        <w:t>二、</w:t>
      </w:r>
      <w:r>
        <w:rPr>
          <w:rFonts w:hint="eastAsia" w:asciiTheme="minorEastAsia" w:hAnsiTheme="minorEastAsia" w:eastAsiaTheme="minorEastAsia"/>
          <w:sz w:val="24"/>
        </w:rPr>
        <w:t>乙方必须严格按照国家和电力施工规范标准进行施工，确保工程质量。</w:t>
      </w:r>
    </w:p>
    <w:p>
      <w:pPr>
        <w:adjustRightInd w:val="0"/>
        <w:snapToGrid w:val="0"/>
        <w:spacing w:line="360" w:lineRule="auto"/>
        <w:ind w:firstLine="480" w:firstLineChars="200"/>
        <w:rPr>
          <w:rFonts w:asciiTheme="minorEastAsia" w:hAnsiTheme="minorEastAsia" w:eastAsiaTheme="minorEastAsia"/>
          <w:sz w:val="24"/>
          <w:lang w:val="en-US"/>
        </w:rPr>
      </w:pPr>
      <w:r>
        <w:rPr>
          <w:rFonts w:hint="eastAsia" w:asciiTheme="minorEastAsia" w:hAnsiTheme="minorEastAsia" w:eastAsiaTheme="minorEastAsia"/>
          <w:sz w:val="24"/>
          <w:lang w:val="en-US"/>
        </w:rPr>
        <w:t>三、工程过程中各阶段验收工作，由乙方负责与供电部门对接，按地方供电部门要求做好验收工作。</w:t>
      </w:r>
    </w:p>
    <w:p>
      <w:pPr>
        <w:adjustRightInd w:val="0"/>
        <w:snapToGrid w:val="0"/>
        <w:spacing w:line="360" w:lineRule="auto"/>
        <w:ind w:firstLine="480" w:firstLineChars="200"/>
        <w:rPr>
          <w:rFonts w:asciiTheme="minorEastAsia" w:hAnsiTheme="minorEastAsia" w:eastAsiaTheme="minorEastAsia"/>
          <w:sz w:val="24"/>
          <w:lang w:val="en-US"/>
        </w:rPr>
      </w:pPr>
      <w:r>
        <w:rPr>
          <w:rFonts w:hint="eastAsia" w:asciiTheme="minorEastAsia" w:hAnsiTheme="minorEastAsia" w:eastAsiaTheme="minorEastAsia"/>
          <w:sz w:val="24"/>
          <w:lang w:val="en-US"/>
        </w:rPr>
        <w:t>四、工程全过程中一切的质量和安全检测费用由乙方负责。</w:t>
      </w:r>
    </w:p>
    <w:p>
      <w:pPr>
        <w:adjustRightInd w:val="0"/>
        <w:snapToGrid w:val="0"/>
        <w:spacing w:line="360" w:lineRule="auto"/>
        <w:ind w:firstLine="480" w:firstLineChars="200"/>
        <w:jc w:val="both"/>
        <w:rPr>
          <w:rFonts w:asciiTheme="minorEastAsia" w:hAnsiTheme="minorEastAsia" w:eastAsiaTheme="minorEastAsia"/>
          <w:sz w:val="24"/>
        </w:rPr>
      </w:pPr>
      <w:r>
        <w:rPr>
          <w:rFonts w:hint="eastAsia" w:asciiTheme="minorEastAsia" w:hAnsiTheme="minorEastAsia" w:eastAsiaTheme="minorEastAsia"/>
          <w:sz w:val="24"/>
          <w:lang w:val="en-US"/>
        </w:rPr>
        <w:t>五、</w:t>
      </w:r>
      <w:r>
        <w:rPr>
          <w:rFonts w:hint="eastAsia" w:asciiTheme="minorEastAsia" w:hAnsiTheme="minorEastAsia" w:eastAsiaTheme="minorEastAsia"/>
          <w:sz w:val="24"/>
        </w:rPr>
        <w:t>工程竣工后，乙方负责组织联系供电部门和业主方进行验收并签章；乙方派人员参加送电。</w:t>
      </w:r>
    </w:p>
    <w:p>
      <w:pPr>
        <w:adjustRightInd w:val="0"/>
        <w:snapToGrid w:val="0"/>
        <w:spacing w:line="360" w:lineRule="auto"/>
        <w:jc w:val="center"/>
        <w:rPr>
          <w:rFonts w:asciiTheme="minorEastAsia" w:hAnsiTheme="minorEastAsia" w:eastAsiaTheme="minorEastAsia"/>
          <w:b/>
          <w:sz w:val="24"/>
        </w:rPr>
      </w:pPr>
    </w:p>
    <w:p>
      <w:pPr>
        <w:adjustRightInd w:val="0"/>
        <w:snapToGrid w:val="0"/>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第十一条 工程保修</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一、保修期限：</w:t>
      </w:r>
    </w:p>
    <w:p>
      <w:pPr>
        <w:pStyle w:val="78"/>
        <w:spacing w:beforeLines="0" w:afterLines="0" w:line="360" w:lineRule="auto"/>
        <w:ind w:firstLine="480"/>
        <w:jc w:val="both"/>
        <w:rPr>
          <w:rFonts w:asciiTheme="minorEastAsia" w:hAnsiTheme="minorEastAsia" w:eastAsiaTheme="minorEastAsia"/>
        </w:rPr>
      </w:pPr>
      <w:r>
        <w:rPr>
          <w:rFonts w:hint="eastAsia" w:asciiTheme="minorEastAsia" w:hAnsiTheme="minorEastAsia" w:eastAsiaTheme="minorEastAsia"/>
        </w:rPr>
        <w:t>迁改工程保修期按《广东省建设工程质量管理条例》执行；若没有特殊规定的，从工程竣工验收合格通电交付供电部门使用之日起，保修期为2年。</w:t>
      </w:r>
      <w:r>
        <w:rPr>
          <w:rFonts w:hint="eastAsia" w:cs="宋体" w:asciiTheme="minorEastAsia" w:hAnsiTheme="minorEastAsia" w:eastAsiaTheme="minorEastAsia"/>
          <w:szCs w:val="22"/>
          <w:lang w:bidi="zh-CN"/>
        </w:rPr>
        <w:t>保修期满，</w:t>
      </w:r>
      <w:r>
        <w:rPr>
          <w:rFonts w:cs="宋体" w:asciiTheme="minorEastAsia" w:hAnsiTheme="minorEastAsia" w:eastAsiaTheme="minorEastAsia"/>
          <w:szCs w:val="22"/>
          <w:lang w:bidi="zh-CN"/>
        </w:rPr>
        <w:t>发包人在30个日历天内将剩余质量保证金</w:t>
      </w:r>
      <w:r>
        <w:rPr>
          <w:rFonts w:hint="eastAsia" w:cs="宋体" w:asciiTheme="minorEastAsia" w:hAnsiTheme="minorEastAsia" w:eastAsiaTheme="minorEastAsia"/>
          <w:szCs w:val="22"/>
          <w:lang w:bidi="zh-CN"/>
        </w:rPr>
        <w:t>（无息）</w:t>
      </w:r>
      <w:r>
        <w:rPr>
          <w:rFonts w:cs="宋体" w:asciiTheme="minorEastAsia" w:hAnsiTheme="minorEastAsia" w:eastAsiaTheme="minorEastAsia"/>
          <w:szCs w:val="22"/>
          <w:lang w:bidi="zh-CN"/>
        </w:rPr>
        <w:t>返还给承包人</w:t>
      </w:r>
      <w:r>
        <w:rPr>
          <w:rFonts w:hint="eastAsia" w:cs="宋体" w:asciiTheme="minorEastAsia" w:hAnsiTheme="minorEastAsia" w:eastAsiaTheme="minorEastAsia"/>
          <w:szCs w:val="22"/>
          <w:lang w:bidi="zh-CN"/>
        </w:rPr>
        <w:t>。</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二、保修范围：</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乙方为工程及提供的所有设备提供质保。服务方式均为上门维修，即由乙方派员到现场维修，由此产生的一切费用均由乙方承担；质保期内，如因乙方原因工程设备出现质量问题或故障，乙方负责免费给予维修和重新调试，确保设备正常运行。质保期满后，乙方以优惠价格继续向接受供电部门提供维修保养有偿服务。</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lang w:val="en-US"/>
        </w:rPr>
        <w:t>三、</w:t>
      </w:r>
      <w:r>
        <w:rPr>
          <w:rFonts w:hint="eastAsia" w:asciiTheme="minorEastAsia" w:hAnsiTheme="minorEastAsia" w:eastAsiaTheme="minorEastAsia"/>
          <w:sz w:val="24"/>
        </w:rPr>
        <w:t>保修承诺：</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乙方设有专业的售后服务队伍，如甲方要求乙方赴现场提供技术服务，乙方保证在接到甲方通知后3小时内赶到现场，在48小时内解决问题。遇特殊情况，双方协商确定。</w:t>
      </w:r>
    </w:p>
    <w:p>
      <w:pPr>
        <w:adjustRightInd w:val="0"/>
        <w:snapToGrid w:val="0"/>
        <w:spacing w:line="360" w:lineRule="auto"/>
        <w:jc w:val="center"/>
        <w:rPr>
          <w:rFonts w:asciiTheme="minorEastAsia" w:hAnsiTheme="minorEastAsia" w:eastAsiaTheme="minorEastAsia"/>
          <w:b/>
          <w:sz w:val="24"/>
        </w:rPr>
      </w:pPr>
    </w:p>
    <w:p>
      <w:pPr>
        <w:adjustRightInd w:val="0"/>
        <w:snapToGrid w:val="0"/>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第十二条  双方责任</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一、甲方责任：</w:t>
      </w:r>
    </w:p>
    <w:p>
      <w:pPr>
        <w:adjustRightInd w:val="0"/>
        <w:snapToGrid w:val="0"/>
        <w:spacing w:line="360" w:lineRule="auto"/>
        <w:ind w:firstLine="480" w:firstLineChars="200"/>
        <w:rPr>
          <w:rFonts w:eastAsiaTheme="minorEastAsia"/>
          <w:lang w:val="en-US"/>
        </w:rPr>
      </w:pPr>
      <w:r>
        <w:rPr>
          <w:rFonts w:hint="eastAsia" w:asciiTheme="minorEastAsia" w:hAnsiTheme="minorEastAsia" w:eastAsiaTheme="minorEastAsia"/>
          <w:sz w:val="24"/>
          <w:lang w:val="en-US"/>
        </w:rPr>
        <w:t>1</w:t>
      </w:r>
      <w:r>
        <w:rPr>
          <w:rFonts w:hint="eastAsia" w:asciiTheme="minorEastAsia" w:hAnsiTheme="minorEastAsia" w:eastAsiaTheme="minorEastAsia"/>
          <w:sz w:val="24"/>
        </w:rPr>
        <w:t>、</w:t>
      </w:r>
      <w:r>
        <w:rPr>
          <w:rFonts w:hint="eastAsia" w:asciiTheme="minorEastAsia" w:hAnsiTheme="minorEastAsia" w:eastAsiaTheme="minorEastAsia"/>
          <w:sz w:val="24"/>
          <w:lang w:val="en-US"/>
        </w:rPr>
        <w:t>协助乙方办理工程的相关手续。</w:t>
      </w:r>
    </w:p>
    <w:p>
      <w:pPr>
        <w:adjustRightInd w:val="0"/>
        <w:snapToGrid w:val="0"/>
        <w:spacing w:line="360" w:lineRule="auto"/>
        <w:ind w:firstLine="480" w:firstLineChars="200"/>
        <w:rPr>
          <w:rFonts w:asciiTheme="minorEastAsia" w:hAnsiTheme="minorEastAsia" w:eastAsiaTheme="minorEastAsia"/>
          <w:sz w:val="24"/>
          <w:lang w:val="en-US"/>
        </w:rPr>
      </w:pPr>
      <w:r>
        <w:rPr>
          <w:rFonts w:hint="eastAsia" w:asciiTheme="minorEastAsia" w:hAnsiTheme="minorEastAsia" w:eastAsiaTheme="minorEastAsia"/>
          <w:sz w:val="24"/>
          <w:lang w:val="en-US"/>
        </w:rPr>
        <w:t>2、协助做好其他涉及迁改工程的有关事宜。</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二、乙方责任：</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1、负责</w:t>
      </w:r>
      <w:r>
        <w:rPr>
          <w:rFonts w:hint="eastAsia" w:asciiTheme="minorEastAsia" w:hAnsiTheme="minorEastAsia" w:eastAsiaTheme="minorEastAsia"/>
          <w:sz w:val="24"/>
          <w:lang w:val="en-US"/>
        </w:rPr>
        <w:t>本</w:t>
      </w:r>
      <w:r>
        <w:rPr>
          <w:rFonts w:hint="eastAsia" w:asciiTheme="minorEastAsia" w:hAnsiTheme="minorEastAsia" w:eastAsiaTheme="minorEastAsia"/>
          <w:sz w:val="24"/>
        </w:rPr>
        <w:t>电力设施迁改工程具体实施，并承担迁改工程所发生</w:t>
      </w:r>
      <w:r>
        <w:rPr>
          <w:rFonts w:hint="eastAsia" w:asciiTheme="minorEastAsia" w:hAnsiTheme="minorEastAsia" w:eastAsiaTheme="minorEastAsia"/>
          <w:sz w:val="24"/>
          <w:lang w:val="en-US"/>
        </w:rPr>
        <w:t>的</w:t>
      </w:r>
      <w:r>
        <w:rPr>
          <w:rFonts w:hint="eastAsia" w:asciiTheme="minorEastAsia" w:hAnsiTheme="minorEastAsia" w:eastAsiaTheme="minorEastAsia"/>
          <w:sz w:val="24"/>
        </w:rPr>
        <w:t>全部资金及相关费用。</w:t>
      </w:r>
    </w:p>
    <w:p>
      <w:pPr>
        <w:adjustRightInd w:val="0"/>
        <w:snapToGrid w:val="0"/>
        <w:spacing w:line="360" w:lineRule="auto"/>
        <w:ind w:firstLine="480" w:firstLineChars="200"/>
        <w:rPr>
          <w:rFonts w:asciiTheme="minorEastAsia" w:hAnsiTheme="minorEastAsia" w:eastAsiaTheme="minorEastAsia"/>
          <w:sz w:val="24"/>
          <w:lang w:val="en-US"/>
        </w:rPr>
      </w:pPr>
      <w:r>
        <w:rPr>
          <w:rFonts w:hint="eastAsia" w:asciiTheme="minorEastAsia" w:hAnsiTheme="minorEastAsia" w:eastAsiaTheme="minorEastAsia"/>
          <w:sz w:val="24"/>
        </w:rPr>
        <w:t>2、</w:t>
      </w:r>
      <w:r>
        <w:rPr>
          <w:rFonts w:hint="eastAsia" w:asciiTheme="minorEastAsia" w:hAnsiTheme="minorEastAsia" w:eastAsiaTheme="minorEastAsia"/>
          <w:sz w:val="24"/>
          <w:lang w:val="en-US"/>
        </w:rPr>
        <w:t>负责承担电力设施迁改工程的安全责任、质量责任，承担履约保障责任。</w:t>
      </w:r>
    </w:p>
    <w:p>
      <w:pPr>
        <w:adjustRightInd w:val="0"/>
        <w:snapToGrid w:val="0"/>
        <w:spacing w:line="360" w:lineRule="auto"/>
        <w:ind w:firstLine="480" w:firstLineChars="200"/>
        <w:rPr>
          <w:rFonts w:asciiTheme="minorEastAsia" w:hAnsiTheme="minorEastAsia" w:eastAsiaTheme="minorEastAsia"/>
          <w:sz w:val="24"/>
          <w:lang w:val="en-US"/>
        </w:rPr>
      </w:pPr>
      <w:r>
        <w:rPr>
          <w:rFonts w:hint="eastAsia" w:asciiTheme="minorEastAsia" w:hAnsiTheme="minorEastAsia" w:eastAsiaTheme="minorEastAsia"/>
          <w:sz w:val="24"/>
          <w:lang w:val="en-US"/>
        </w:rPr>
        <w:t>3、负责向供电部门申报本单位资质、物资供应商资格，工程设备物资的采购技术协议等资料，办理相关审批手续。</w:t>
      </w:r>
    </w:p>
    <w:p>
      <w:pPr>
        <w:adjustRightInd w:val="0"/>
        <w:snapToGrid w:val="0"/>
        <w:spacing w:line="360" w:lineRule="auto"/>
        <w:ind w:firstLine="480" w:firstLineChars="200"/>
        <w:rPr>
          <w:rFonts w:asciiTheme="minorEastAsia" w:hAnsiTheme="minorEastAsia" w:eastAsiaTheme="minorEastAsia"/>
          <w:sz w:val="24"/>
          <w:lang w:val="en-US"/>
        </w:rPr>
      </w:pPr>
      <w:r>
        <w:rPr>
          <w:rFonts w:hint="eastAsia" w:asciiTheme="minorEastAsia" w:hAnsiTheme="minorEastAsia" w:eastAsiaTheme="minorEastAsia"/>
          <w:sz w:val="24"/>
          <w:lang w:val="en-US"/>
        </w:rPr>
        <w:t>4、负责迁改工程线路路径、相关管道、线路或房屋拆迁、征地、青苗补偿、树木砍伐、交通疏导、道路修复、相关线路建设用地、规划、报建、环评水保等工作，保证迁改后新线行的手续完整且无法律争议，并在开工后继续负责解决以上事项遗留问题，同时负责处理因上述工作所引起的信访、纠纷、媒体采访等舆论问题。负责办理相关政府部门的批准手续，同时获得相关批准文件，并将以上材料（包括但不限于各类补偿协议、赔偿协议、补偿款签收凭证等）原件一份交甲方备存。</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w:t>
      </w:r>
      <w:r>
        <w:rPr>
          <w:rFonts w:hint="eastAsia" w:asciiTheme="minorEastAsia" w:hAnsiTheme="minorEastAsia" w:eastAsiaTheme="minorEastAsia"/>
          <w:sz w:val="24"/>
          <w:lang w:val="en-US"/>
        </w:rPr>
        <w:t>负责</w:t>
      </w:r>
      <w:r>
        <w:rPr>
          <w:rFonts w:hint="eastAsia" w:asciiTheme="minorEastAsia" w:hAnsiTheme="minorEastAsia" w:eastAsiaTheme="minorEastAsia"/>
          <w:sz w:val="24"/>
        </w:rPr>
        <w:t>规范施工范围和施工人员的操作行为，禁止在运行线路保护区范围内进行影响安全的填土、挖土、水泥灌浆机灌浆等施工。如需在运行线路保护区内施工的，需在施工前制定线路保护区内现场施工方案报当地供电部门审批通过后方可进场，并严格按审定后的施工方案组织施工。</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线路保护区范围：导线边线向外侧水平延伸并垂直于地面所形成的两平行面内的区域，500kV线行保护区：边线外20米；220kV线行保护区：边线外15米；110kV线行保护区：边线外10米；35kV线行保护区：边线外10米，10kV线行保护区：边线外5米。</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lang w:val="en-US"/>
        </w:rPr>
        <w:t>6</w:t>
      </w:r>
      <w:r>
        <w:rPr>
          <w:rFonts w:hint="eastAsia" w:asciiTheme="minorEastAsia" w:hAnsiTheme="minorEastAsia" w:eastAsiaTheme="minorEastAsia"/>
          <w:sz w:val="24"/>
        </w:rPr>
        <w:t>、负责施工安全，并加强管理，确保工程实施不影响电网或电力设备安全运行。由于工程实施造成施工范围外电力设施损坏的，乙方负责及时修复，并承担全部责任。</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在施工过程中（包括乙方在其它线路保护区范围内组织的施工）危害供电、用电安全时，情节特别严重，甲方有权终止</w:t>
      </w:r>
      <w:r>
        <w:rPr>
          <w:rFonts w:hint="eastAsia" w:asciiTheme="minorEastAsia" w:hAnsiTheme="minorEastAsia" w:eastAsiaTheme="minorEastAsia"/>
          <w:sz w:val="24"/>
          <w:lang w:val="en-US"/>
        </w:rPr>
        <w:t>对</w:t>
      </w:r>
      <w:r>
        <w:rPr>
          <w:rFonts w:hint="eastAsia" w:asciiTheme="minorEastAsia" w:hAnsiTheme="minorEastAsia" w:eastAsiaTheme="minorEastAsia"/>
          <w:sz w:val="24"/>
        </w:rPr>
        <w:t>乙方现场</w:t>
      </w:r>
      <w:r>
        <w:rPr>
          <w:rFonts w:hint="eastAsia" w:asciiTheme="minorEastAsia" w:hAnsiTheme="minorEastAsia" w:eastAsiaTheme="minorEastAsia"/>
          <w:sz w:val="24"/>
          <w:lang w:val="en-US"/>
        </w:rPr>
        <w:t>的临时</w:t>
      </w:r>
      <w:r>
        <w:rPr>
          <w:rFonts w:hint="eastAsia" w:asciiTheme="minorEastAsia" w:hAnsiTheme="minorEastAsia" w:eastAsiaTheme="minorEastAsia"/>
          <w:sz w:val="24"/>
        </w:rPr>
        <w:t>施工用电。</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lang w:val="en-US"/>
        </w:rPr>
        <w:t>7、</w:t>
      </w:r>
      <w:r>
        <w:rPr>
          <w:rFonts w:hint="eastAsia" w:asciiTheme="minorEastAsia" w:hAnsiTheme="minorEastAsia" w:eastAsiaTheme="minorEastAsia"/>
          <w:sz w:val="24"/>
        </w:rPr>
        <w:t>若发生因乙方原因造成电力设施遭到破坏或发生人身安全事故、非正常停电事故、其他用电损失及财产损失等一切责任由乙方承担，甲方保留追究相关责任的权利。</w:t>
      </w:r>
    </w:p>
    <w:p>
      <w:pPr>
        <w:adjustRightInd w:val="0"/>
        <w:snapToGrid w:val="0"/>
        <w:spacing w:line="360" w:lineRule="auto"/>
        <w:ind w:firstLine="480" w:firstLineChars="200"/>
        <w:rPr>
          <w:rFonts w:asciiTheme="minorEastAsia" w:hAnsiTheme="minorEastAsia" w:eastAsiaTheme="minorEastAsia"/>
          <w:sz w:val="24"/>
          <w:lang w:val="en-US"/>
        </w:rPr>
      </w:pPr>
      <w:r>
        <w:rPr>
          <w:rFonts w:hint="eastAsia" w:asciiTheme="minorEastAsia" w:hAnsiTheme="minorEastAsia" w:eastAsiaTheme="minorEastAsia"/>
          <w:sz w:val="24"/>
          <w:lang w:val="en-US"/>
        </w:rPr>
        <w:t>8、乙方负责</w:t>
      </w:r>
      <w:r>
        <w:rPr>
          <w:rFonts w:hint="eastAsia" w:asciiTheme="minorEastAsia" w:hAnsiTheme="minorEastAsia" w:eastAsiaTheme="minorEastAsia"/>
          <w:sz w:val="24"/>
        </w:rPr>
        <w:t>迁改后形成的新线路线行下及线行保护区范围内，不得存在建房、堆放材料等危及人身和电网安全的行为，不得存在最终生长高度危及电力设施安全的高杆植物。</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lang w:val="en-US"/>
        </w:rPr>
        <w:t>9、</w:t>
      </w:r>
      <w:r>
        <w:rPr>
          <w:rFonts w:hint="eastAsia" w:asciiTheme="minorEastAsia" w:hAnsiTheme="minorEastAsia" w:eastAsiaTheme="minorEastAsia"/>
          <w:sz w:val="24"/>
        </w:rPr>
        <w:t>竣工验收前，</w:t>
      </w:r>
      <w:r>
        <w:rPr>
          <w:rFonts w:hint="eastAsia" w:asciiTheme="minorEastAsia" w:hAnsiTheme="minorEastAsia" w:eastAsiaTheme="minorEastAsia"/>
          <w:sz w:val="24"/>
          <w:lang w:eastAsia="zh-CN"/>
        </w:rPr>
        <w:t>乙方</w:t>
      </w:r>
      <w:r>
        <w:rPr>
          <w:rFonts w:hint="eastAsia" w:asciiTheme="minorEastAsia" w:hAnsiTheme="minorEastAsia" w:eastAsiaTheme="minorEastAsia"/>
          <w:sz w:val="24"/>
          <w:lang w:val="en-US"/>
        </w:rPr>
        <w:t>负责</w:t>
      </w:r>
      <w:r>
        <w:rPr>
          <w:rFonts w:hint="eastAsia" w:asciiTheme="minorEastAsia" w:hAnsiTheme="minorEastAsia" w:eastAsiaTheme="minorEastAsia"/>
          <w:sz w:val="24"/>
        </w:rPr>
        <w:t>组织供电部门、甲方及设计、监理等单位完成竣工验收，向甲方和供电部门提交完整的竣工资料，并根据当地供电部门的要求，在生产管理信息系统中移交电子化资料。</w:t>
      </w:r>
    </w:p>
    <w:p>
      <w:pPr>
        <w:adjustRightInd w:val="0"/>
        <w:snapToGrid w:val="0"/>
        <w:spacing w:line="360" w:lineRule="auto"/>
        <w:ind w:firstLine="480" w:firstLineChars="200"/>
        <w:rPr>
          <w:rFonts w:asciiTheme="minorEastAsia" w:hAnsiTheme="minorEastAsia" w:eastAsiaTheme="minorEastAsia"/>
          <w:sz w:val="24"/>
          <w:lang w:val="en-US"/>
        </w:rPr>
      </w:pPr>
      <w:r>
        <w:rPr>
          <w:rFonts w:hint="eastAsia" w:asciiTheme="minorEastAsia" w:hAnsiTheme="minorEastAsia" w:eastAsiaTheme="minorEastAsia"/>
          <w:sz w:val="24"/>
          <w:lang w:val="en-US"/>
        </w:rPr>
        <w:t>10、</w:t>
      </w:r>
      <w:r>
        <w:rPr>
          <w:rFonts w:hint="eastAsia" w:asciiTheme="minorEastAsia" w:hAnsiTheme="minorEastAsia" w:eastAsiaTheme="minorEastAsia"/>
          <w:sz w:val="24"/>
        </w:rPr>
        <w:t>工程投运后一个月内，乙方</w:t>
      </w:r>
      <w:r>
        <w:rPr>
          <w:rFonts w:hint="eastAsia" w:asciiTheme="minorEastAsia" w:hAnsiTheme="minorEastAsia" w:eastAsiaTheme="minorEastAsia"/>
          <w:sz w:val="24"/>
          <w:lang w:val="en-US"/>
        </w:rPr>
        <w:t>负责与供电部门</w:t>
      </w:r>
      <w:r>
        <w:rPr>
          <w:rFonts w:hint="eastAsia" w:asciiTheme="minorEastAsia" w:hAnsiTheme="minorEastAsia" w:eastAsiaTheme="minorEastAsia"/>
          <w:sz w:val="24"/>
        </w:rPr>
        <w:t>完成包括资产交接清册、正式竣工资料、概算书、竣工验收报告、工程决（结）算书或由中介机构出具的资产评估报告等资产移交资料，并负责过程中产生的相关费用。</w:t>
      </w:r>
      <w:r>
        <w:rPr>
          <w:rFonts w:hint="eastAsia" w:asciiTheme="minorEastAsia" w:hAnsiTheme="minorEastAsia" w:eastAsiaTheme="minorEastAsia"/>
          <w:sz w:val="24"/>
          <w:lang w:val="en-US"/>
        </w:rPr>
        <w:t>完成资产移交前，迁改新建设备运维管理和相关的法律责任由乙方承担。</w:t>
      </w:r>
    </w:p>
    <w:p>
      <w:pPr>
        <w:adjustRightInd w:val="0"/>
        <w:snapToGrid w:val="0"/>
        <w:spacing w:line="360" w:lineRule="auto"/>
        <w:ind w:firstLine="480" w:firstLineChars="200"/>
        <w:rPr>
          <w:rFonts w:asciiTheme="minorEastAsia" w:hAnsiTheme="minorEastAsia" w:eastAsiaTheme="minorEastAsia"/>
          <w:sz w:val="24"/>
          <w:lang w:val="en-US"/>
        </w:rPr>
      </w:pPr>
      <w:r>
        <w:rPr>
          <w:rFonts w:hint="eastAsia" w:asciiTheme="minorEastAsia" w:hAnsiTheme="minorEastAsia" w:eastAsiaTheme="minorEastAsia"/>
          <w:sz w:val="24"/>
          <w:lang w:val="en-US"/>
        </w:rPr>
        <w:t>11、乙方负责按供电部门要求开展退运电力设备、设施拆除，并承担相应的安全、质量责任。</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lang w:val="en-US"/>
        </w:rPr>
        <w:t>12、乙方</w:t>
      </w:r>
      <w:r>
        <w:rPr>
          <w:rFonts w:hint="eastAsia" w:asciiTheme="minorEastAsia" w:hAnsiTheme="minorEastAsia" w:eastAsiaTheme="minorEastAsia"/>
          <w:sz w:val="24"/>
        </w:rPr>
        <w:t>负责处理保修期内由于所用材料及设备制造工艺、施工工艺或设计失误造成的缺陷、隐患。</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lang w:val="en-US"/>
        </w:rPr>
        <w:t>13、乙方负责</w:t>
      </w:r>
      <w:r>
        <w:rPr>
          <w:rFonts w:hint="eastAsia" w:asciiTheme="minorEastAsia" w:hAnsiTheme="minorEastAsia" w:eastAsiaTheme="minorEastAsia"/>
          <w:sz w:val="24"/>
        </w:rPr>
        <w:t>协调配合供电部门和甲方</w:t>
      </w:r>
      <w:r>
        <w:rPr>
          <w:rFonts w:hint="eastAsia" w:asciiTheme="minorEastAsia" w:hAnsiTheme="minorEastAsia" w:eastAsiaTheme="minorEastAsia"/>
          <w:sz w:val="24"/>
          <w:lang w:val="en-US"/>
        </w:rPr>
        <w:t>对迁改后</w:t>
      </w:r>
      <w:r>
        <w:rPr>
          <w:rFonts w:hint="eastAsia" w:asciiTheme="minorEastAsia" w:hAnsiTheme="minorEastAsia" w:eastAsiaTheme="minorEastAsia"/>
          <w:sz w:val="24"/>
        </w:rPr>
        <w:t>电力设施</w:t>
      </w:r>
      <w:r>
        <w:rPr>
          <w:rFonts w:hint="eastAsia" w:asciiTheme="minorEastAsia" w:hAnsiTheme="minorEastAsia" w:eastAsiaTheme="minorEastAsia"/>
          <w:sz w:val="24"/>
          <w:lang w:val="en-US"/>
        </w:rPr>
        <w:t>进行的</w:t>
      </w:r>
      <w:r>
        <w:rPr>
          <w:rFonts w:hint="eastAsia" w:asciiTheme="minorEastAsia" w:hAnsiTheme="minorEastAsia" w:eastAsiaTheme="minorEastAsia"/>
          <w:sz w:val="24"/>
        </w:rPr>
        <w:t>新建、改建、扩建、维修、</w:t>
      </w:r>
      <w:r>
        <w:rPr>
          <w:rFonts w:hint="eastAsia" w:asciiTheme="minorEastAsia" w:hAnsiTheme="minorEastAsia" w:eastAsiaTheme="minorEastAsia"/>
          <w:sz w:val="24"/>
          <w:lang w:val="en-US"/>
        </w:rPr>
        <w:t>抢修等需求</w:t>
      </w:r>
      <w:r>
        <w:rPr>
          <w:rFonts w:hint="eastAsia" w:asciiTheme="minorEastAsia" w:hAnsiTheme="minorEastAsia" w:eastAsiaTheme="minorEastAsia"/>
          <w:sz w:val="24"/>
        </w:rPr>
        <w:t>。</w:t>
      </w:r>
    </w:p>
    <w:p>
      <w:pPr>
        <w:adjustRightInd w:val="0"/>
        <w:snapToGrid w:val="0"/>
        <w:spacing w:line="360" w:lineRule="auto"/>
        <w:jc w:val="center"/>
        <w:rPr>
          <w:rFonts w:asciiTheme="minorEastAsia" w:hAnsiTheme="minorEastAsia" w:eastAsiaTheme="minorEastAsia"/>
          <w:b/>
          <w:sz w:val="24"/>
        </w:rPr>
      </w:pPr>
    </w:p>
    <w:p>
      <w:pPr>
        <w:adjustRightInd w:val="0"/>
        <w:snapToGrid w:val="0"/>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 xml:space="preserve">第十三条  </w:t>
      </w:r>
      <w:r>
        <w:rPr>
          <w:rFonts w:hint="eastAsia" w:asciiTheme="minorEastAsia" w:hAnsiTheme="minorEastAsia" w:eastAsiaTheme="minorEastAsia"/>
          <w:b/>
          <w:sz w:val="24"/>
          <w:lang w:val="en-US"/>
        </w:rPr>
        <w:t>双方约定执行的</w:t>
      </w:r>
      <w:r>
        <w:rPr>
          <w:rFonts w:hint="eastAsia" w:asciiTheme="minorEastAsia" w:hAnsiTheme="minorEastAsia" w:eastAsiaTheme="minorEastAsia"/>
          <w:b/>
          <w:sz w:val="24"/>
        </w:rPr>
        <w:t>电力设施迁改</w:t>
      </w:r>
      <w:r>
        <w:rPr>
          <w:rFonts w:hint="eastAsia" w:asciiTheme="minorEastAsia" w:hAnsiTheme="minorEastAsia" w:eastAsiaTheme="minorEastAsia"/>
          <w:b/>
          <w:sz w:val="24"/>
          <w:lang w:val="en-US"/>
        </w:rPr>
        <w:t>事项</w:t>
      </w:r>
    </w:p>
    <w:p>
      <w:pPr>
        <w:adjustRightInd w:val="0"/>
        <w:snapToGrid w:val="0"/>
        <w:spacing w:line="360" w:lineRule="auto"/>
        <w:ind w:firstLine="480" w:firstLineChars="200"/>
        <w:rPr>
          <w:rFonts w:asciiTheme="minorEastAsia" w:hAnsiTheme="minorEastAsia" w:eastAsiaTheme="minorEastAsia"/>
          <w:sz w:val="24"/>
          <w:lang w:val="en-US"/>
        </w:rPr>
      </w:pPr>
      <w:r>
        <w:rPr>
          <w:rFonts w:hint="eastAsia" w:asciiTheme="minorEastAsia" w:hAnsiTheme="minorEastAsia" w:eastAsiaTheme="minorEastAsia"/>
          <w:sz w:val="24"/>
        </w:rPr>
        <w:t>一、迁改工程拆迁的退运设备、材料，如铁塔、线杆和电线等应由乙方进行保管处置，退运设备、材料的拆除、运输及保管等相关费用由乙方负责；乙方在竣工验收之日起</w:t>
      </w:r>
      <w:r>
        <w:rPr>
          <w:rFonts w:asciiTheme="minorEastAsia" w:hAnsiTheme="minorEastAsia" w:eastAsiaTheme="minorEastAsia"/>
          <w:sz w:val="24"/>
          <w:u w:val="none"/>
          <w:lang w:val="en-US"/>
        </w:rPr>
        <w:t>30</w:t>
      </w:r>
      <w:r>
        <w:rPr>
          <w:rFonts w:hint="eastAsia" w:asciiTheme="minorEastAsia" w:hAnsiTheme="minorEastAsia" w:eastAsiaTheme="minorEastAsia"/>
          <w:sz w:val="24"/>
          <w:lang w:val="en-US"/>
        </w:rPr>
        <w:t>日内向供电部门移交迁改工程拆旧设备物资。</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二、电力设施拆迁应执行国家、行业、中国南方电网有限责任公司或广东电网有限责任公司相关技术标准，乙方在采购迁改工程的主要物资前，应将技术条件书报供电部门审核确认，并严格按照供电部门审定的技术条件书进行采购。</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三、</w:t>
      </w:r>
      <w:r>
        <w:rPr>
          <w:rFonts w:hint="eastAsia" w:asciiTheme="minorEastAsia" w:hAnsiTheme="minorEastAsia" w:eastAsiaTheme="minorEastAsia"/>
          <w:sz w:val="24"/>
          <w:lang w:val="en-US"/>
        </w:rPr>
        <w:t>乙方应在</w:t>
      </w:r>
      <w:r>
        <w:rPr>
          <w:rFonts w:hint="eastAsia" w:asciiTheme="minorEastAsia" w:hAnsiTheme="minorEastAsia" w:eastAsiaTheme="minorEastAsia"/>
          <w:sz w:val="24"/>
        </w:rPr>
        <w:t>中国南方电网有限责任公司或广东电网有限责任公司的框架招标结果中选取迁改物资供应商，</w:t>
      </w:r>
      <w:r>
        <w:rPr>
          <w:rFonts w:hint="eastAsia" w:asciiTheme="minorEastAsia" w:hAnsiTheme="minorEastAsia" w:eastAsiaTheme="minorEastAsia"/>
          <w:sz w:val="24"/>
          <w:lang w:val="en-US"/>
        </w:rPr>
        <w:t>不应选取产品存在质量问题且在处罚期内的供应商，已过处罚期且验收合格的供应商可进行选取</w:t>
      </w:r>
      <w:r>
        <w:rPr>
          <w:rFonts w:hint="eastAsia" w:asciiTheme="minorEastAsia" w:hAnsiTheme="minorEastAsia" w:eastAsiaTheme="minorEastAsia"/>
          <w:sz w:val="24"/>
        </w:rPr>
        <w:t>，并提供其在当地供电部门或上级电网公司中标项目的中标通知书或采购协议等证明材料。</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对于非框招物资，乙方须按照供电部门审定的采购方案采购。乙方</w:t>
      </w:r>
      <w:r>
        <w:rPr>
          <w:rFonts w:hint="eastAsia" w:asciiTheme="minorEastAsia" w:hAnsiTheme="minorEastAsia" w:eastAsiaTheme="minorEastAsia"/>
          <w:sz w:val="24"/>
          <w:lang w:val="en-US"/>
        </w:rPr>
        <w:t>应将物资供应商确定情况以正式函件报送供电部门审核，</w:t>
      </w:r>
      <w:r>
        <w:rPr>
          <w:rFonts w:hint="eastAsia" w:asciiTheme="minorEastAsia" w:hAnsiTheme="minorEastAsia" w:eastAsiaTheme="minorEastAsia"/>
          <w:sz w:val="24"/>
        </w:rPr>
        <w:t>对于不满足要求的供应商，乙方</w:t>
      </w:r>
      <w:r>
        <w:rPr>
          <w:rFonts w:hint="eastAsia" w:asciiTheme="minorEastAsia" w:hAnsiTheme="minorEastAsia" w:eastAsiaTheme="minorEastAsia"/>
          <w:sz w:val="24"/>
          <w:lang w:val="en-US"/>
        </w:rPr>
        <w:t>应按</w:t>
      </w:r>
      <w:r>
        <w:rPr>
          <w:rFonts w:hint="eastAsia" w:asciiTheme="minorEastAsia" w:hAnsiTheme="minorEastAsia" w:eastAsiaTheme="minorEastAsia"/>
          <w:sz w:val="24"/>
        </w:rPr>
        <w:t>供电部门反馈予以调整。</w:t>
      </w:r>
      <w:r>
        <w:rPr>
          <w:rFonts w:hint="eastAsia" w:asciiTheme="minorEastAsia" w:hAnsiTheme="minorEastAsia" w:eastAsiaTheme="minorEastAsia"/>
          <w:sz w:val="24"/>
          <w:lang w:val="en-US"/>
        </w:rPr>
        <w:t>乙方应配合</w:t>
      </w:r>
      <w:r>
        <w:rPr>
          <w:rFonts w:hint="eastAsia" w:asciiTheme="minorEastAsia" w:hAnsiTheme="minorEastAsia" w:eastAsiaTheme="minorEastAsia"/>
          <w:sz w:val="24"/>
        </w:rPr>
        <w:t>供电部门按照中国南方电网有限责任公司、广东电网有限责任公司物资品控管理要求组织开展物资的驻厂监造、出厂验收、到货抽检等品控工作。</w:t>
      </w:r>
      <w:r>
        <w:rPr>
          <w:rFonts w:hint="eastAsia" w:asciiTheme="minorEastAsia" w:hAnsiTheme="minorEastAsia" w:eastAsiaTheme="minorEastAsia"/>
          <w:sz w:val="24"/>
          <w:lang w:val="en-US"/>
        </w:rPr>
        <w:t>乙方应为供电部门和</w:t>
      </w:r>
      <w:r>
        <w:rPr>
          <w:rFonts w:hint="eastAsia" w:asciiTheme="minorEastAsia" w:hAnsiTheme="minorEastAsia" w:eastAsiaTheme="minorEastAsia"/>
          <w:sz w:val="24"/>
        </w:rPr>
        <w:t>甲方参加品控关键环节见证</w:t>
      </w:r>
      <w:r>
        <w:rPr>
          <w:rFonts w:hint="eastAsia" w:asciiTheme="minorEastAsia" w:hAnsiTheme="minorEastAsia" w:eastAsiaTheme="minorEastAsia"/>
          <w:sz w:val="24"/>
          <w:lang w:val="en-US"/>
        </w:rPr>
        <w:t>提供条件</w:t>
      </w:r>
      <w:r>
        <w:rPr>
          <w:rFonts w:hint="eastAsia" w:asciiTheme="minorEastAsia" w:hAnsiTheme="minorEastAsia" w:eastAsiaTheme="minorEastAsia"/>
          <w:sz w:val="24"/>
        </w:rPr>
        <w:t>，乙方应在物资采购协议中明确供电部门参加物资监造工作等内容并承担相关费用。</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四、乙方施工方案应经甲方和供电部门审核同意后方可进行工程物资采购和进场施工。</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六、如在工程施工过程中发生设计变更，乙方应将设计变更提交甲方和供电部门审批，审批同意后方可实施。</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七、本工程新建电力设施基础需委托具有相关资质的第三方机构进行检测，相关费用由乙方负责，工程土建验收前乙方需提交基础检测报告给甲方和供电部门审核。</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八、</w:t>
      </w:r>
      <w:r>
        <w:rPr>
          <w:rFonts w:hint="eastAsia" w:asciiTheme="minorEastAsia" w:hAnsiTheme="minorEastAsia" w:eastAsiaTheme="minorEastAsia"/>
          <w:sz w:val="24"/>
          <w:lang w:val="en-US"/>
        </w:rPr>
        <w:t>停电前1个月，乙方向供电部门提交启动方案、设施参数等资料进行审批，并报甲方备案。</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九、迁改工程停电期间，乙方负责按供电部门制定的保供电方案落实本工程涉及保供电设施的特维巡视、值守、预警终端安装等安全保障措施，所产生的费用由乙方承担。</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十、迁改工程验收需同时满足国家、行业和中国南方电网有限责任公司验评标准的要求，中间验收合格后方可开展下阶段工作，竣工验收合格后方可启动投运，如未达到设计和国家、行业、中国南方电网有限责任公司规范要求，甲方和供电部门提出整改意见，由乙方负责进行整改。</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十一、迁改工程保修期按</w:t>
      </w:r>
      <w:r>
        <w:rPr>
          <w:rFonts w:hint="eastAsia" w:asciiTheme="minorEastAsia" w:hAnsiTheme="minorEastAsia" w:eastAsiaTheme="minorEastAsia"/>
          <w:sz w:val="24"/>
          <w:u w:val="single"/>
        </w:rPr>
        <w:t xml:space="preserve"> 广东省建设工程质量管理条例 </w:t>
      </w:r>
      <w:r>
        <w:rPr>
          <w:rFonts w:hint="eastAsia" w:asciiTheme="minorEastAsia" w:hAnsiTheme="minorEastAsia" w:eastAsiaTheme="minorEastAsia"/>
          <w:sz w:val="24"/>
        </w:rPr>
        <w:t>执行；若没有特殊规定的，从工程竣工验收合格交付供电部门使用之日起，保修期为</w:t>
      </w:r>
      <w:r>
        <w:rPr>
          <w:rFonts w:hint="eastAsia" w:asciiTheme="minorEastAsia" w:hAnsiTheme="minorEastAsia" w:eastAsiaTheme="minorEastAsia"/>
          <w:sz w:val="24"/>
          <w:u w:val="single"/>
        </w:rPr>
        <w:t xml:space="preserve"> 2 </w:t>
      </w:r>
      <w:r>
        <w:rPr>
          <w:rFonts w:hint="eastAsia" w:asciiTheme="minorEastAsia" w:hAnsiTheme="minorEastAsia" w:eastAsiaTheme="minorEastAsia"/>
          <w:sz w:val="24"/>
        </w:rPr>
        <w:t>年。</w:t>
      </w:r>
    </w:p>
    <w:p>
      <w:pPr>
        <w:adjustRightInd w:val="0"/>
        <w:snapToGrid w:val="0"/>
        <w:spacing w:line="360" w:lineRule="auto"/>
        <w:jc w:val="center"/>
        <w:rPr>
          <w:rFonts w:asciiTheme="minorEastAsia" w:hAnsiTheme="minorEastAsia" w:eastAsiaTheme="minorEastAsia"/>
          <w:b/>
          <w:sz w:val="24"/>
          <w:lang w:val="en-US"/>
        </w:rPr>
      </w:pPr>
    </w:p>
    <w:p>
      <w:pPr>
        <w:adjustRightInd w:val="0"/>
        <w:snapToGrid w:val="0"/>
        <w:spacing w:line="360" w:lineRule="auto"/>
        <w:jc w:val="center"/>
        <w:rPr>
          <w:rFonts w:asciiTheme="minorEastAsia" w:hAnsiTheme="minorEastAsia" w:eastAsiaTheme="minorEastAsia"/>
          <w:sz w:val="24"/>
          <w:lang w:val="en-US"/>
        </w:rPr>
      </w:pPr>
      <w:r>
        <w:rPr>
          <w:rFonts w:hint="eastAsia" w:asciiTheme="minorEastAsia" w:hAnsiTheme="minorEastAsia" w:eastAsiaTheme="minorEastAsia"/>
          <w:b/>
          <w:sz w:val="24"/>
          <w:lang w:val="en-US"/>
        </w:rPr>
        <w:t>第十四条 违约责任</w:t>
      </w:r>
    </w:p>
    <w:p>
      <w:pPr>
        <w:adjustRightInd w:val="0"/>
        <w:snapToGrid w:val="0"/>
        <w:spacing w:line="360" w:lineRule="auto"/>
        <w:ind w:firstLine="480" w:firstLineChars="200"/>
        <w:rPr>
          <w:rFonts w:asciiTheme="minorEastAsia" w:hAnsiTheme="minorEastAsia" w:eastAsiaTheme="minorEastAsia"/>
          <w:sz w:val="24"/>
          <w:lang w:val="en-US"/>
        </w:rPr>
      </w:pPr>
      <w:r>
        <w:rPr>
          <w:rFonts w:hint="eastAsia" w:asciiTheme="minorEastAsia" w:hAnsiTheme="minorEastAsia" w:eastAsiaTheme="minorEastAsia"/>
          <w:sz w:val="24"/>
          <w:lang w:val="en-US"/>
        </w:rPr>
        <w:t>一、如乙方单位、工程物资供应商未经供电部门审核或不符合有关要求，甲方有权解除合同，相关责任由乙方承担。</w:t>
      </w:r>
    </w:p>
    <w:p>
      <w:pPr>
        <w:adjustRightInd w:val="0"/>
        <w:snapToGrid w:val="0"/>
        <w:spacing w:line="360" w:lineRule="auto"/>
        <w:ind w:firstLine="480" w:firstLineChars="200"/>
        <w:rPr>
          <w:rFonts w:asciiTheme="minorEastAsia" w:hAnsiTheme="minorEastAsia" w:eastAsiaTheme="minorEastAsia"/>
          <w:sz w:val="24"/>
          <w:lang w:val="en-US"/>
        </w:rPr>
      </w:pPr>
      <w:r>
        <w:rPr>
          <w:rFonts w:hint="eastAsia" w:asciiTheme="minorEastAsia" w:hAnsiTheme="minorEastAsia" w:eastAsiaTheme="minorEastAsia"/>
          <w:sz w:val="24"/>
          <w:lang w:val="en-US"/>
        </w:rPr>
        <w:t>二、若工程存在质量问题，经验收不合格，乙方负责无偿返工，因此而造成的一切损失由乙方负责。</w:t>
      </w:r>
    </w:p>
    <w:p>
      <w:pPr>
        <w:adjustRightInd w:val="0"/>
        <w:snapToGrid w:val="0"/>
        <w:spacing w:line="360" w:lineRule="auto"/>
        <w:ind w:firstLine="480" w:firstLineChars="200"/>
        <w:rPr>
          <w:rFonts w:asciiTheme="minorEastAsia" w:hAnsiTheme="minorEastAsia" w:eastAsiaTheme="minorEastAsia"/>
          <w:sz w:val="24"/>
          <w:lang w:val="en-US"/>
        </w:rPr>
      </w:pPr>
      <w:r>
        <w:rPr>
          <w:rFonts w:hint="eastAsia" w:asciiTheme="minorEastAsia" w:hAnsiTheme="minorEastAsia" w:eastAsiaTheme="minorEastAsia"/>
          <w:sz w:val="24"/>
          <w:lang w:val="en-US"/>
        </w:rPr>
        <w:t>三、履约保证金的扣除：当乙方存在以下情况时，甲方有权扣除相应的履约保证金：</w:t>
      </w:r>
    </w:p>
    <w:p>
      <w:pPr>
        <w:adjustRightInd w:val="0"/>
        <w:snapToGrid w:val="0"/>
        <w:spacing w:line="360" w:lineRule="auto"/>
        <w:ind w:firstLine="480" w:firstLineChars="200"/>
        <w:rPr>
          <w:rFonts w:asciiTheme="minorEastAsia" w:hAnsiTheme="minorEastAsia" w:eastAsiaTheme="minorEastAsia"/>
          <w:sz w:val="24"/>
          <w:lang w:val="en-US"/>
        </w:rPr>
      </w:pPr>
      <w:r>
        <w:rPr>
          <w:rFonts w:hint="eastAsia" w:asciiTheme="minorEastAsia" w:hAnsiTheme="minorEastAsia" w:eastAsiaTheme="minorEastAsia"/>
          <w:sz w:val="24"/>
          <w:lang w:val="en-US"/>
        </w:rPr>
        <w:t>1、由于电力设施迁改原因引发纠纷，给甲方和供电部门造成损失的，由乙方承担相关责任，并扣除履约保证金</w:t>
      </w:r>
      <w:r>
        <w:rPr>
          <w:rFonts w:hint="eastAsia" w:asciiTheme="minorEastAsia" w:hAnsiTheme="minorEastAsia" w:eastAsiaTheme="minorEastAsia"/>
          <w:sz w:val="24"/>
          <w:u w:val="single"/>
        </w:rPr>
        <w:t>5000</w:t>
      </w:r>
      <w:r>
        <w:rPr>
          <w:rFonts w:hint="eastAsia" w:asciiTheme="minorEastAsia" w:hAnsiTheme="minorEastAsia" w:eastAsiaTheme="minorEastAsia"/>
          <w:sz w:val="24"/>
          <w:u w:val="single"/>
          <w:lang w:val="en-US"/>
        </w:rPr>
        <w:t>元</w:t>
      </w:r>
      <w:r>
        <w:rPr>
          <w:rFonts w:hint="eastAsia" w:asciiTheme="minorEastAsia" w:hAnsiTheme="minorEastAsia" w:eastAsiaTheme="minorEastAsia"/>
          <w:sz w:val="24"/>
          <w:lang w:val="en-US"/>
        </w:rPr>
        <w:t>。</w:t>
      </w:r>
    </w:p>
    <w:p>
      <w:pPr>
        <w:adjustRightInd w:val="0"/>
        <w:snapToGrid w:val="0"/>
        <w:spacing w:line="360" w:lineRule="auto"/>
        <w:ind w:firstLine="480" w:firstLineChars="200"/>
        <w:rPr>
          <w:rFonts w:asciiTheme="minorEastAsia" w:hAnsiTheme="minorEastAsia" w:eastAsiaTheme="minorEastAsia"/>
          <w:sz w:val="24"/>
          <w:lang w:val="en-US"/>
        </w:rPr>
      </w:pPr>
      <w:r>
        <w:rPr>
          <w:rFonts w:hint="eastAsia" w:asciiTheme="minorEastAsia" w:hAnsiTheme="minorEastAsia" w:eastAsiaTheme="minorEastAsia"/>
          <w:sz w:val="24"/>
          <w:lang w:val="en-US"/>
        </w:rPr>
        <w:t>2、线路迁改未在计划的停电窗口内完成施工，造成线路停电延期的，每延期24小时（不足24小时按24小时计算），扣除履约保证金</w:t>
      </w:r>
      <w:r>
        <w:rPr>
          <w:rFonts w:hint="eastAsia" w:asciiTheme="minorEastAsia" w:hAnsiTheme="minorEastAsia" w:eastAsiaTheme="minorEastAsia"/>
          <w:sz w:val="24"/>
          <w:u w:val="single"/>
        </w:rPr>
        <w:t>5000</w:t>
      </w:r>
      <w:r>
        <w:rPr>
          <w:rFonts w:hint="eastAsia" w:asciiTheme="minorEastAsia" w:hAnsiTheme="minorEastAsia" w:eastAsiaTheme="minorEastAsia"/>
          <w:sz w:val="24"/>
          <w:u w:val="single"/>
          <w:lang w:val="en-US"/>
        </w:rPr>
        <w:t>元</w:t>
      </w:r>
      <w:r>
        <w:rPr>
          <w:rFonts w:hint="eastAsia" w:asciiTheme="minorEastAsia" w:hAnsiTheme="minorEastAsia" w:eastAsiaTheme="minorEastAsia"/>
          <w:sz w:val="24"/>
          <w:lang w:val="en-US"/>
        </w:rPr>
        <w:t>，扣完为止。</w:t>
      </w:r>
    </w:p>
    <w:p>
      <w:pPr>
        <w:adjustRightInd w:val="0"/>
        <w:snapToGrid w:val="0"/>
        <w:spacing w:line="360" w:lineRule="auto"/>
        <w:ind w:firstLine="480" w:firstLineChars="200"/>
        <w:rPr>
          <w:rFonts w:asciiTheme="minorEastAsia" w:hAnsiTheme="minorEastAsia" w:eastAsiaTheme="minorEastAsia"/>
          <w:sz w:val="24"/>
          <w:lang w:val="en-US"/>
        </w:rPr>
      </w:pPr>
      <w:r>
        <w:rPr>
          <w:rFonts w:hint="eastAsia" w:asciiTheme="minorEastAsia" w:hAnsiTheme="minorEastAsia" w:eastAsiaTheme="minorEastAsia"/>
          <w:sz w:val="24"/>
          <w:lang w:val="en-US"/>
        </w:rPr>
        <w:t>3、若因乙方迁改施工或其他建设施工行为不当造成线路跳闸或出现杆塔倾斜、基础下沉或滑坡等安全隐患，乙方应承担由此引发的全部责任和费用，并扣除履约保证金</w:t>
      </w:r>
      <w:r>
        <w:rPr>
          <w:rFonts w:hint="eastAsia" w:asciiTheme="minorEastAsia" w:hAnsiTheme="minorEastAsia" w:eastAsiaTheme="minorEastAsia"/>
          <w:sz w:val="24"/>
          <w:u w:val="single"/>
        </w:rPr>
        <w:t>5000</w:t>
      </w:r>
      <w:r>
        <w:rPr>
          <w:rFonts w:hint="eastAsia" w:asciiTheme="minorEastAsia" w:hAnsiTheme="minorEastAsia" w:eastAsiaTheme="minorEastAsia"/>
          <w:sz w:val="24"/>
          <w:u w:val="single"/>
          <w:lang w:val="en-US"/>
        </w:rPr>
        <w:t>元</w:t>
      </w:r>
      <w:r>
        <w:rPr>
          <w:rFonts w:hint="eastAsia" w:asciiTheme="minorEastAsia" w:hAnsiTheme="minorEastAsia" w:eastAsiaTheme="minorEastAsia"/>
          <w:sz w:val="24"/>
          <w:lang w:val="en-US"/>
        </w:rPr>
        <w:t>。</w:t>
      </w:r>
    </w:p>
    <w:p>
      <w:pPr>
        <w:adjustRightInd w:val="0"/>
        <w:snapToGrid w:val="0"/>
        <w:spacing w:line="360" w:lineRule="auto"/>
        <w:ind w:firstLine="480" w:firstLineChars="200"/>
        <w:rPr>
          <w:rFonts w:asciiTheme="minorEastAsia" w:hAnsiTheme="minorEastAsia" w:eastAsiaTheme="minorEastAsia"/>
          <w:sz w:val="24"/>
          <w:lang w:val="en-US"/>
        </w:rPr>
      </w:pPr>
      <w:r>
        <w:rPr>
          <w:rFonts w:hint="eastAsia" w:asciiTheme="minorEastAsia" w:hAnsiTheme="minorEastAsia" w:eastAsiaTheme="minorEastAsia"/>
          <w:sz w:val="24"/>
          <w:lang w:val="en-US"/>
        </w:rPr>
        <w:t>4、在迁改工程实施过程中发生人身伤亡事件，对甲方造成影响的，扣除全部履约保证金。</w:t>
      </w:r>
    </w:p>
    <w:p>
      <w:pPr>
        <w:adjustRightInd w:val="0"/>
        <w:snapToGrid w:val="0"/>
        <w:spacing w:line="360" w:lineRule="auto"/>
        <w:ind w:firstLine="480" w:firstLineChars="200"/>
        <w:rPr>
          <w:rFonts w:asciiTheme="minorEastAsia" w:hAnsiTheme="minorEastAsia" w:eastAsiaTheme="minorEastAsia"/>
          <w:sz w:val="24"/>
          <w:lang w:val="en-US"/>
        </w:rPr>
      </w:pPr>
      <w:r>
        <w:rPr>
          <w:rFonts w:hint="eastAsia" w:asciiTheme="minorEastAsia" w:hAnsiTheme="minorEastAsia" w:eastAsiaTheme="minorEastAsia"/>
          <w:sz w:val="24"/>
          <w:lang w:val="en-US"/>
        </w:rPr>
        <w:t>5、发生因本合同所述迁改施工或乙方所组织的其它施工，造成电力设施外力破坏跳闸的，扣除相应的线路抢修费用、负荷损失费用；并扣除履约保证金</w:t>
      </w:r>
      <w:r>
        <w:rPr>
          <w:rFonts w:hint="eastAsia" w:asciiTheme="minorEastAsia" w:hAnsiTheme="minorEastAsia" w:eastAsiaTheme="minorEastAsia"/>
          <w:sz w:val="24"/>
          <w:u w:val="single"/>
        </w:rPr>
        <w:t>5000</w:t>
      </w:r>
      <w:r>
        <w:rPr>
          <w:rFonts w:hint="eastAsia" w:asciiTheme="minorEastAsia" w:hAnsiTheme="minorEastAsia" w:eastAsiaTheme="minorEastAsia"/>
          <w:sz w:val="24"/>
          <w:u w:val="single"/>
          <w:lang w:val="en-US"/>
        </w:rPr>
        <w:t>元</w:t>
      </w:r>
      <w:r>
        <w:rPr>
          <w:rFonts w:hint="eastAsia" w:asciiTheme="minorEastAsia" w:hAnsiTheme="minorEastAsia" w:eastAsiaTheme="minorEastAsia"/>
          <w:sz w:val="24"/>
          <w:lang w:val="en-US"/>
        </w:rPr>
        <w:t>。</w:t>
      </w:r>
    </w:p>
    <w:p>
      <w:pPr>
        <w:adjustRightInd w:val="0"/>
        <w:snapToGrid w:val="0"/>
        <w:spacing w:line="360" w:lineRule="auto"/>
        <w:ind w:firstLine="480" w:firstLineChars="200"/>
        <w:rPr>
          <w:rFonts w:asciiTheme="minorEastAsia" w:hAnsiTheme="minorEastAsia" w:eastAsiaTheme="minorEastAsia"/>
          <w:sz w:val="24"/>
          <w:lang w:val="en-US"/>
        </w:rPr>
      </w:pPr>
      <w:r>
        <w:rPr>
          <w:rFonts w:hint="eastAsia" w:asciiTheme="minorEastAsia" w:hAnsiTheme="minorEastAsia" w:eastAsiaTheme="minorEastAsia"/>
          <w:sz w:val="24"/>
          <w:lang w:val="en-US"/>
        </w:rPr>
        <w:t>6、在工程质保期内未完成工程遗留缺陷、隐患治理的，扣除工程遗留缺陷、隐患治理所需的费用；并扣除履约保证金</w:t>
      </w:r>
      <w:r>
        <w:rPr>
          <w:rFonts w:hint="eastAsia" w:asciiTheme="minorEastAsia" w:hAnsiTheme="minorEastAsia" w:eastAsiaTheme="minorEastAsia"/>
          <w:sz w:val="24"/>
          <w:u w:val="single"/>
        </w:rPr>
        <w:t>10000</w:t>
      </w:r>
      <w:r>
        <w:rPr>
          <w:rFonts w:hint="eastAsia" w:asciiTheme="minorEastAsia" w:hAnsiTheme="minorEastAsia" w:eastAsiaTheme="minorEastAsia"/>
          <w:sz w:val="24"/>
          <w:u w:val="single"/>
          <w:lang w:val="en-US"/>
        </w:rPr>
        <w:t>元</w:t>
      </w:r>
      <w:r>
        <w:rPr>
          <w:rFonts w:hint="eastAsia" w:asciiTheme="minorEastAsia" w:hAnsiTheme="minorEastAsia" w:eastAsiaTheme="minorEastAsia"/>
          <w:sz w:val="24"/>
          <w:lang w:val="en-US"/>
        </w:rPr>
        <w:t>。</w:t>
      </w:r>
    </w:p>
    <w:p>
      <w:pPr>
        <w:adjustRightInd w:val="0"/>
        <w:snapToGrid w:val="0"/>
        <w:spacing w:line="360" w:lineRule="auto"/>
        <w:ind w:firstLine="480" w:firstLineChars="200"/>
        <w:rPr>
          <w:rFonts w:asciiTheme="minorEastAsia" w:hAnsiTheme="minorEastAsia" w:eastAsiaTheme="minorEastAsia"/>
          <w:sz w:val="24"/>
          <w:lang w:val="en-US"/>
        </w:rPr>
      </w:pPr>
      <w:r>
        <w:rPr>
          <w:rFonts w:hint="eastAsia" w:asciiTheme="minorEastAsia" w:hAnsiTheme="minorEastAsia" w:eastAsiaTheme="minorEastAsia"/>
          <w:sz w:val="24"/>
          <w:lang w:val="en-US"/>
        </w:rPr>
        <w:t>7、迁改工程完工三个月内未移交工程图纸资料、工程资产的，扣除工程图纸重新设计费用、资产评估费用；并扣除履约保证金</w:t>
      </w:r>
      <w:r>
        <w:rPr>
          <w:rFonts w:hint="eastAsia" w:asciiTheme="minorEastAsia" w:hAnsiTheme="minorEastAsia" w:eastAsiaTheme="minorEastAsia"/>
          <w:sz w:val="24"/>
          <w:u w:val="single"/>
        </w:rPr>
        <w:t>10000</w:t>
      </w:r>
      <w:r>
        <w:rPr>
          <w:rFonts w:hint="eastAsia" w:asciiTheme="minorEastAsia" w:hAnsiTheme="minorEastAsia" w:eastAsiaTheme="minorEastAsia"/>
          <w:sz w:val="24"/>
          <w:u w:val="single"/>
          <w:lang w:val="en-US"/>
        </w:rPr>
        <w:t>元</w:t>
      </w:r>
      <w:r>
        <w:rPr>
          <w:rFonts w:hint="eastAsia" w:asciiTheme="minorEastAsia" w:hAnsiTheme="minorEastAsia" w:eastAsiaTheme="minorEastAsia"/>
          <w:sz w:val="24"/>
          <w:lang w:val="en-US"/>
        </w:rPr>
        <w:t>。</w:t>
      </w:r>
    </w:p>
    <w:p>
      <w:pPr>
        <w:adjustRightInd w:val="0"/>
        <w:snapToGrid w:val="0"/>
        <w:spacing w:line="360" w:lineRule="auto"/>
        <w:ind w:firstLine="480" w:firstLineChars="200"/>
        <w:rPr>
          <w:rFonts w:asciiTheme="minorEastAsia" w:hAnsiTheme="minorEastAsia" w:eastAsiaTheme="minorEastAsia"/>
          <w:sz w:val="24"/>
          <w:lang w:val="en-US"/>
        </w:rPr>
      </w:pPr>
      <w:r>
        <w:rPr>
          <w:rFonts w:hint="eastAsia" w:asciiTheme="minorEastAsia" w:hAnsiTheme="minorEastAsia" w:eastAsiaTheme="minorEastAsia"/>
          <w:sz w:val="24"/>
          <w:lang w:val="en-US"/>
        </w:rPr>
        <w:t>8、如乙方不按时申请竣工结算或移交资产，给甲方造成损失的，由乙方承担相关责任。并扣除履约保证金</w:t>
      </w:r>
      <w:r>
        <w:rPr>
          <w:rFonts w:hint="eastAsia" w:asciiTheme="minorEastAsia" w:hAnsiTheme="minorEastAsia" w:eastAsiaTheme="minorEastAsia"/>
          <w:sz w:val="24"/>
          <w:u w:val="single"/>
        </w:rPr>
        <w:t>10000</w:t>
      </w:r>
      <w:r>
        <w:rPr>
          <w:rFonts w:hint="eastAsia" w:asciiTheme="minorEastAsia" w:hAnsiTheme="minorEastAsia" w:eastAsiaTheme="minorEastAsia"/>
          <w:sz w:val="24"/>
          <w:u w:val="single"/>
          <w:lang w:val="en-US"/>
        </w:rPr>
        <w:t>元</w:t>
      </w:r>
      <w:r>
        <w:rPr>
          <w:rFonts w:hint="eastAsia" w:asciiTheme="minorEastAsia" w:hAnsiTheme="minorEastAsia" w:eastAsiaTheme="minorEastAsia"/>
          <w:sz w:val="24"/>
          <w:lang w:val="en-US"/>
        </w:rPr>
        <w:t>。</w:t>
      </w:r>
    </w:p>
    <w:p>
      <w:pPr>
        <w:adjustRightInd w:val="0"/>
        <w:snapToGrid w:val="0"/>
        <w:spacing w:line="360" w:lineRule="auto"/>
        <w:ind w:firstLine="480" w:firstLineChars="200"/>
        <w:rPr>
          <w:rFonts w:asciiTheme="minorEastAsia" w:hAnsiTheme="minorEastAsia" w:eastAsiaTheme="minorEastAsia"/>
          <w:sz w:val="24"/>
          <w:lang w:val="en-US"/>
        </w:rPr>
      </w:pPr>
      <w:r>
        <w:rPr>
          <w:rFonts w:hint="eastAsia" w:asciiTheme="minorEastAsia" w:hAnsiTheme="minorEastAsia" w:eastAsiaTheme="minorEastAsia"/>
          <w:sz w:val="24"/>
          <w:lang w:val="en-US"/>
        </w:rPr>
        <w:t>9、保修期内，若乙方未及时或拒绝履行施工质量保证条款时，甲方有权自行组织缺陷消缺及隐患处理，所发生费用在乙方提交的履约保证金中列支，不足部分甲方有权向乙方进行索偿。取费标准以广东电网有限责任公司湛江供电局年度框招造价咨询公司出具的结算审核报告为准。</w:t>
      </w:r>
    </w:p>
    <w:p>
      <w:pPr>
        <w:adjustRightInd w:val="0"/>
        <w:snapToGrid w:val="0"/>
        <w:spacing w:line="360" w:lineRule="auto"/>
        <w:ind w:firstLine="480" w:firstLineChars="200"/>
        <w:rPr>
          <w:rFonts w:asciiTheme="minorEastAsia" w:hAnsiTheme="minorEastAsia" w:eastAsiaTheme="minorEastAsia"/>
          <w:sz w:val="24"/>
          <w:lang w:val="en-US"/>
        </w:rPr>
      </w:pPr>
      <w:r>
        <w:rPr>
          <w:rFonts w:hint="eastAsia" w:asciiTheme="minorEastAsia" w:hAnsiTheme="minorEastAsia" w:eastAsiaTheme="minorEastAsia"/>
          <w:sz w:val="24"/>
          <w:lang w:val="en-US"/>
        </w:rPr>
        <w:t>10、其他在迁改工程进行中及保修期内，因乙方过错给甲方造成损失的，扣除履约保证金</w:t>
      </w:r>
      <w:r>
        <w:rPr>
          <w:rFonts w:hint="eastAsia" w:asciiTheme="minorEastAsia" w:hAnsiTheme="minorEastAsia" w:eastAsiaTheme="minorEastAsia"/>
          <w:sz w:val="24"/>
          <w:u w:val="single"/>
        </w:rPr>
        <w:t>10000</w:t>
      </w:r>
      <w:r>
        <w:rPr>
          <w:rFonts w:hint="eastAsia" w:asciiTheme="minorEastAsia" w:hAnsiTheme="minorEastAsia" w:eastAsiaTheme="minorEastAsia"/>
          <w:sz w:val="24"/>
          <w:lang w:val="en-US"/>
        </w:rPr>
        <w:t>元。</w:t>
      </w:r>
    </w:p>
    <w:p>
      <w:pPr>
        <w:adjustRightInd w:val="0"/>
        <w:snapToGrid w:val="0"/>
        <w:spacing w:line="360" w:lineRule="auto"/>
        <w:ind w:firstLine="480" w:firstLineChars="200"/>
        <w:rPr>
          <w:rFonts w:asciiTheme="minorEastAsia" w:hAnsiTheme="minorEastAsia" w:eastAsiaTheme="minorEastAsia"/>
          <w:sz w:val="24"/>
          <w:lang w:val="en-US"/>
        </w:rPr>
      </w:pPr>
      <w:r>
        <w:rPr>
          <w:rFonts w:hint="eastAsia" w:asciiTheme="minorEastAsia" w:hAnsiTheme="minorEastAsia" w:eastAsiaTheme="minorEastAsia"/>
          <w:sz w:val="24"/>
          <w:lang w:val="en-US"/>
        </w:rPr>
        <w:t>五、上述发生履约保证金扣除情形时，产生的赔偿具体费用（含结算审核费）以广东电网有限责任公司湛江供电局年度招标范围内的造价咨询公司出具的结算审核报告为准。</w:t>
      </w:r>
    </w:p>
    <w:p>
      <w:pPr>
        <w:adjustRightInd w:val="0"/>
        <w:snapToGrid w:val="0"/>
        <w:spacing w:line="360" w:lineRule="auto"/>
        <w:ind w:firstLine="480" w:firstLineChars="200"/>
        <w:rPr>
          <w:rFonts w:asciiTheme="minorEastAsia" w:hAnsiTheme="minorEastAsia" w:eastAsiaTheme="minorEastAsia"/>
          <w:sz w:val="24"/>
          <w:lang w:val="en-US"/>
        </w:rPr>
      </w:pPr>
      <w:r>
        <w:rPr>
          <w:rFonts w:hint="eastAsia" w:asciiTheme="minorEastAsia" w:hAnsiTheme="minorEastAsia" w:eastAsiaTheme="minorEastAsia"/>
          <w:sz w:val="24"/>
          <w:lang w:val="en-US"/>
        </w:rPr>
        <w:t>六、任何一方未履行本合同的任一条款均视为违约，当违约方收到守约方发出的具体说明违约情况的通知后，应在十天内纠正该违约行为。如果十天内违约方没有纠正，则守约方有权解除合同并要求违约方赔偿守约方因此而遭受的一切损失。</w:t>
      </w:r>
    </w:p>
    <w:p>
      <w:pPr>
        <w:adjustRightInd w:val="0"/>
        <w:snapToGrid w:val="0"/>
        <w:spacing w:line="360" w:lineRule="auto"/>
        <w:ind w:firstLine="480" w:firstLineChars="200"/>
        <w:rPr>
          <w:rFonts w:asciiTheme="minorEastAsia" w:hAnsiTheme="minorEastAsia" w:eastAsiaTheme="minorEastAsia"/>
          <w:sz w:val="24"/>
          <w:lang w:val="en-US"/>
        </w:rPr>
      </w:pPr>
      <w:r>
        <w:rPr>
          <w:rFonts w:hint="eastAsia" w:asciiTheme="minorEastAsia" w:hAnsiTheme="minorEastAsia" w:eastAsiaTheme="minorEastAsia"/>
          <w:sz w:val="24"/>
          <w:lang w:val="en-US"/>
        </w:rPr>
        <w:t>七、甲方未按本合同约定付款超过15日的，每逾期一天，甲方按应付而未付款金额的</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rPr>
        <w:t>1‰</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lang w:val="en-US"/>
        </w:rPr>
        <w:t>向乙方支付违约金，且违约金计算至付款之日止。</w:t>
      </w:r>
    </w:p>
    <w:p>
      <w:pPr>
        <w:adjustRightInd w:val="0"/>
        <w:snapToGrid w:val="0"/>
        <w:spacing w:line="360" w:lineRule="auto"/>
        <w:ind w:firstLine="480" w:firstLineChars="200"/>
        <w:rPr>
          <w:rFonts w:asciiTheme="minorEastAsia" w:hAnsiTheme="minorEastAsia" w:eastAsiaTheme="minorEastAsia"/>
          <w:b/>
          <w:sz w:val="24"/>
        </w:rPr>
      </w:pPr>
      <w:r>
        <w:rPr>
          <w:rFonts w:hint="eastAsia" w:asciiTheme="minorEastAsia" w:hAnsiTheme="minorEastAsia" w:eastAsiaTheme="minorEastAsia"/>
          <w:sz w:val="24"/>
          <w:lang w:val="en-US"/>
        </w:rPr>
        <w:t>八、若乙方未能按本合同约定的通过供电部门验收的，每逾期一天，按本工程造价的</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rPr>
        <w:t>1‰</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lang w:val="en-US"/>
        </w:rPr>
        <w:t>向甲方支付违约金。甲方有权直接在甲方应付未付款中扣除，违约金不足以弥补甲方损失的，甲方可继续向乙方追偿。</w:t>
      </w:r>
    </w:p>
    <w:p>
      <w:pPr>
        <w:adjustRightInd w:val="0"/>
        <w:snapToGrid w:val="0"/>
        <w:spacing w:line="360" w:lineRule="auto"/>
        <w:jc w:val="center"/>
        <w:rPr>
          <w:rFonts w:asciiTheme="minorEastAsia" w:hAnsiTheme="minorEastAsia" w:eastAsiaTheme="minorEastAsia"/>
          <w:b/>
          <w:sz w:val="24"/>
        </w:rPr>
      </w:pPr>
    </w:p>
    <w:p>
      <w:pPr>
        <w:adjustRightInd w:val="0"/>
        <w:snapToGrid w:val="0"/>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第十五条  合同生效与终止</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一、本合同自甲乙双方法人代表签字并加盖单位公章后生效；甲方付清工程款至保修期满，本合同即告终止。</w:t>
      </w:r>
    </w:p>
    <w:p>
      <w:pPr>
        <w:adjustRightInd w:val="0"/>
        <w:snapToGrid w:val="0"/>
        <w:spacing w:line="360" w:lineRule="auto"/>
        <w:ind w:firstLine="480" w:firstLineChars="200"/>
        <w:rPr>
          <w:rFonts w:asciiTheme="minorEastAsia" w:hAnsiTheme="minorEastAsia" w:eastAsiaTheme="minorEastAsia"/>
          <w:b/>
          <w:sz w:val="24"/>
          <w:lang w:val="en-US"/>
        </w:rPr>
      </w:pPr>
      <w:r>
        <w:rPr>
          <w:rFonts w:hint="eastAsia" w:asciiTheme="minorEastAsia" w:hAnsiTheme="minorEastAsia" w:eastAsiaTheme="minorEastAsia"/>
          <w:sz w:val="24"/>
        </w:rPr>
        <w:t>二、本合同一式四份，甲乙双方各执二份。合同未尽事宜，双方通过协商解决或签订补充合同，协商不成可向工程所在地人民法院提起诉讼。</w:t>
      </w:r>
      <w:bookmarkStart w:id="33" w:name="_Toc300835031"/>
      <w:bookmarkStart w:id="34" w:name="_Toc518642611"/>
      <w:bookmarkStart w:id="35" w:name="_Toc494203291"/>
    </w:p>
    <w:p>
      <w:pPr>
        <w:adjustRightInd w:val="0"/>
        <w:snapToGrid w:val="0"/>
        <w:spacing w:line="360" w:lineRule="auto"/>
        <w:ind w:firstLine="480" w:firstLineChars="200"/>
        <w:rPr>
          <w:rFonts w:asciiTheme="minorEastAsia" w:hAnsiTheme="minorEastAsia" w:eastAsiaTheme="minorEastAsia"/>
          <w:sz w:val="24"/>
          <w:lang w:val="en-US"/>
        </w:rPr>
      </w:pPr>
    </w:p>
    <w:p>
      <w:pPr>
        <w:adjustRightInd w:val="0"/>
        <w:snapToGrid w:val="0"/>
        <w:spacing w:line="360" w:lineRule="auto"/>
        <w:jc w:val="center"/>
        <w:rPr>
          <w:rFonts w:asciiTheme="minorEastAsia" w:hAnsiTheme="minorEastAsia" w:eastAsiaTheme="minorEastAsia"/>
          <w:b/>
          <w:sz w:val="24"/>
          <w:lang w:val="en-US"/>
        </w:rPr>
      </w:pPr>
      <w:r>
        <w:rPr>
          <w:rFonts w:hint="eastAsia" w:asciiTheme="minorEastAsia" w:hAnsiTheme="minorEastAsia" w:eastAsiaTheme="minorEastAsia"/>
          <w:b/>
          <w:sz w:val="24"/>
        </w:rPr>
        <w:t>第十</w:t>
      </w:r>
      <w:r>
        <w:rPr>
          <w:rFonts w:hint="eastAsia" w:asciiTheme="minorEastAsia" w:hAnsiTheme="minorEastAsia" w:eastAsiaTheme="minorEastAsia"/>
          <w:b/>
          <w:sz w:val="24"/>
          <w:lang w:val="en-US"/>
        </w:rPr>
        <w:t>六</w:t>
      </w:r>
      <w:r>
        <w:rPr>
          <w:rFonts w:hint="eastAsia" w:asciiTheme="minorEastAsia" w:hAnsiTheme="minorEastAsia" w:eastAsiaTheme="minorEastAsia"/>
          <w:b/>
          <w:sz w:val="24"/>
        </w:rPr>
        <w:t>条  双方约定</w:t>
      </w:r>
      <w:r>
        <w:rPr>
          <w:rFonts w:hint="eastAsia" w:asciiTheme="minorEastAsia" w:hAnsiTheme="minorEastAsia" w:eastAsiaTheme="minorEastAsia"/>
          <w:b/>
          <w:sz w:val="24"/>
          <w:lang w:val="en-US"/>
        </w:rPr>
        <w:t>的</w:t>
      </w:r>
      <w:r>
        <w:rPr>
          <w:rFonts w:hint="eastAsia" w:asciiTheme="minorEastAsia" w:hAnsiTheme="minorEastAsia" w:eastAsiaTheme="minorEastAsia"/>
          <w:b/>
          <w:sz w:val="24"/>
        </w:rPr>
        <w:t>其他条款</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一、乙方须满足相应电力工程资质要求。乙方采购的主体设备和材料应满足南方电网公司或广东电网公司、甲方现行技术规范要求，迁改物资供应商应在南方电网公司或广东电网公司有效期内的框架招标结果中选取。供应商选择结果和采购技术标准、采购协议书面报甲方审核备案后，再组织签订采购协议，并组织采购。对于选择的供应商需提供其在广东电网有限责任公司湛江供电局或上级电网公司中标项目的中标通知书或采购协议等证明材料。</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严禁采购南方电网公司或广东电网公司公布的不合格供应商物资。乙方不得把所承包的本工程进行转包、非法分包。</w:t>
      </w:r>
    </w:p>
    <w:p>
      <w:pPr>
        <w:adjustRightInd w:val="0"/>
        <w:snapToGrid w:val="0"/>
        <w:spacing w:line="360" w:lineRule="auto"/>
        <w:ind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二、乙方负责委托有资质的检测单位，并报甲方和供电部门备案审查，对已完成的铁塔或电杆基础进行质量抽检，检标准执行《广东电网公司送电线路工程基础质量检测规定》广电程部[2009]454号文、《超声法检测混凝土缺陷技术规程》CECS21:2000、《回弹法检测混凝土抗压强度技术规程》JGJ/T 23-2011、《混凝土中钢筋检测技术规程》JGJ/T 152-2008、《110kV～750kV架空输电线路施工及验收规范》，检测结果必须提交监理单位、供电部门和甲方确认。</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三、供电部门因电网规划、技术需要或其他原因，需要变更电力迁改设计时，经甲乙双方与供电部门协商一致后，设计变更内容经甲方和供电部门确认后，乙方执行相应的设计变更。</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四、乙方在开工报审时向供电部门和甲方提交施工方案及施工人员资质证明等资料，经供电部门审查满足电力线路安全运行要求并做好进网审批后方可进场施工。</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五、乙方施工人员在电力生产区域内工作，违反安全规程制度，应服从供电部门的制止和纠正；情节严重者，甲方和供电部门停止乙方的施工，乙方应服从处置，并承担由此造成的工期延误和经济损失。乙方在施工过程中如违反供电部门和甲方相关规程规定或由于自身责任造成事故事件，按照供电部门对违章行为处罚的管理规定对乙方进行处罚，罚金从乙方缴纳的质量保证金中扣除，如罚金仍不足以弥补供电部门和甲方损失或引发的社会损失，甲方有权要求乙方承担额外赔偿责任。违反《广东电网有限责任公司作业现场安全纪律管理“六条铁律”》的施工人员（直接责任人和工作负责人），供电部门永久取消在南方电网系统内作业资格。</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迁改工程进入隐蔽工程施工、中间验收、竣工验收阶段，乙方必须提前3个工作日通知甲方和供电部门开展验收，所有隐蔽工程必须经监理单位、供电部门及甲方验收合格后方可施工和覆盖，甲方和供电部门保留要求乙方开挖检查的权利，所有费用由乙方承担。</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七、乙方根据迁改工程进度，提前1个月向广东电网有限责任公司湛江供电局提出停电申请和启动方案。申请停电前，根据广东电网有限责任公司湛江供电局的要求，在生产管理信息系统中完成电子化资料框架搭建，还需要提供占地青赔及线行通道保护区青赔资料，完成停电施工方案报审并完成停电前准备工作。竣工验收前，乙方须组织供电部门、设计、监理和甲方等单位完成竣工验收自检，并向甲方和供电部门提交完整的竣工资料。</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八、乙方采购的主体设备和材料应满足南方电网公司或广东电网公司、广东电网有限责任公司湛江供电局现行设备技术规范要求，并在南方电网公司或广东电网公司有效期内的框架招标结果中选取，供应商选择结果和采购技术标准、采购协议书面报甲方和供电部门审核备案后，再组织签订采购协议，并组织采购。乙方组织采购的设备、材料出厂检验及合格证明须齐全，乙方负责落实费用配合供电部门开展相关迁改工程物资监造等品控工作，甲方和供电部门保留对乙方采购的迁改工程材料进行抽检的权利，监造、抽检等品控工作产生所有费用由乙方承担。</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九、迁改工程涉及广东电网有限责任公司湛江供电局所属资产的拆除物资，由乙方负责在工程投产起15个工作日内拆除，负责清点回收、保管并交回供电部门处置，延迟运回可按双方约定</w:t>
      </w:r>
      <w:r>
        <w:rPr>
          <w:rFonts w:hint="eastAsia" w:asciiTheme="minorEastAsia" w:hAnsiTheme="minorEastAsia" w:eastAsiaTheme="minorEastAsia"/>
          <w:sz w:val="24"/>
          <w:u w:val="single"/>
        </w:rPr>
        <w:t>￥</w:t>
      </w:r>
      <w:r>
        <w:rPr>
          <w:rFonts w:hint="eastAsia" w:asciiTheme="minorEastAsia" w:hAnsiTheme="minorEastAsia" w:eastAsiaTheme="minorEastAsia"/>
          <w:sz w:val="24"/>
          <w:u w:val="single"/>
          <w:lang w:val="en-US"/>
        </w:rPr>
        <w:t>1000</w:t>
      </w:r>
      <w:r>
        <w:rPr>
          <w:rFonts w:hint="eastAsia" w:asciiTheme="minorEastAsia" w:hAnsiTheme="minorEastAsia" w:eastAsiaTheme="minorEastAsia"/>
          <w:sz w:val="24"/>
          <w:u w:val="single"/>
        </w:rPr>
        <w:t>元/天</w:t>
      </w:r>
      <w:r>
        <w:rPr>
          <w:rFonts w:hint="eastAsia" w:asciiTheme="minorEastAsia" w:hAnsiTheme="minorEastAsia" w:eastAsiaTheme="minorEastAsia"/>
          <w:sz w:val="24"/>
        </w:rPr>
        <w:t>从工程质量保证金中扣除，且因未能及时拆除废旧杆塔、导地线、杆塔基础等所产生的一切责任由乙方负责。拆旧物资未能足额回收部分，按照《中国南方电网有限责任公司逆向物资管理办法》、《湛江供电局逆向物资入库管理手册》规定，在工程质量保证金中折价扣除相应金额。</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十、工程投运后，乙方负责迁改工程形成的实物资产移交工作，负责移交过程中产生的全部费用。 </w:t>
      </w:r>
    </w:p>
    <w:bookmarkEnd w:id="33"/>
    <w:bookmarkEnd w:id="34"/>
    <w:bookmarkEnd w:id="35"/>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十一、乙方计划在迁改工程应用没有运行经验的新设备、新材料、新工艺，须由供电部门组织对新设备、新材料、新工艺进行技术论证，论证通过后才能入网试运行。 </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十二、设备特维、安全保障措施、转供电措施、废旧物资拆除及运输、道路占用和修复、重要客户停电协调等工作由乙方根据供电部门确定的方案和要求组织开展。</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十三、本迁改工程在实施过程中产生或发生的所有安全责任及由此而衍生的纠纷、法律责任均由乙方负责，本改造完成后，由于迁改造成输电线路线行保护区范围扩大和新塔基占地等引起的一切纠纷、法律责任由乙方全权负责。</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十四、工程质量保证</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一）迁改工程保修期从工程竣工验收合格交付甲方使用之日计起，按《广东省建设工程质量管理条例》执行，其中基础设施工程、地基基础工程和主体结构工程保修期为设计文件规定的该工程的合理使用年限，安健环标示牌保修期为五年，电气管线、设备安装保修期为两年，其它在《广东省建设工程质量管理条例》中没规定的保修期定为一年。</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（二）保修期内由于乙方原因对工程设备进行更换或修复，该部分工程的保修期自更换或修复通过验收之日起顺延2年。</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三）乙方负责处理保修期内由于所用材料及设备制造质量、施工质量或设计失误造成的缺陷、隐患，所发生的费用由乙方承担。保修期间，乙方应在接到甲方书面通知后7天内派人处理，若发生紧急抢修事故，乙方接到事故通知后，应立即到达事故现场抢修。否则甲方可委托其它单位或人员修理，所需费用由乙方承担（甲方可直接从质量履约保证金中扣除支付）。</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四）工程竣工投运后三个月内，乙方应按广东电网有限责任公司湛江供电局工程图档管理的要求，及时组织做好迁改工程的工程图档移交（包括竣工资料的电子化移交）工作。包括但不限于资产交接清册、正式竣工资料、概算书、竣工验收报告、工程决（结）算书或中介机构出具的资产评估报告等一式三份资产移交资料。乙方延期移交资料的，每延期一天，甲方将有权扣除质量履约保证金总额1%作为违约金，直至扣完为止。</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（六）发生由于乙方责任造成甲方线路设备的事故或障碍，10kV线路每起扣除人民币</w:t>
      </w:r>
      <w:r>
        <w:rPr>
          <w:rFonts w:hint="eastAsia" w:asciiTheme="minorEastAsia" w:hAnsiTheme="minorEastAsia" w:eastAsiaTheme="minorEastAsia"/>
          <w:sz w:val="24"/>
          <w:u w:val="single"/>
        </w:rPr>
        <w:t>￥</w:t>
      </w:r>
      <w:r>
        <w:rPr>
          <w:rFonts w:hint="eastAsia" w:asciiTheme="minorEastAsia" w:hAnsiTheme="minorEastAsia" w:eastAsiaTheme="minorEastAsia"/>
          <w:sz w:val="24"/>
          <w:u w:val="single"/>
          <w:lang w:val="en-US"/>
        </w:rPr>
        <w:t>10000.00元</w:t>
      </w:r>
      <w:r>
        <w:rPr>
          <w:rFonts w:hint="eastAsia" w:asciiTheme="minorEastAsia" w:hAnsiTheme="minorEastAsia" w:eastAsiaTheme="minorEastAsia"/>
          <w:sz w:val="24"/>
        </w:rPr>
        <w:t>，（大写：</w:t>
      </w:r>
      <w:r>
        <w:rPr>
          <w:rFonts w:hint="eastAsia" w:asciiTheme="minorEastAsia" w:hAnsiTheme="minorEastAsia" w:eastAsiaTheme="minorEastAsia"/>
          <w:sz w:val="24"/>
          <w:u w:val="single"/>
        </w:rPr>
        <w:t>壹万元整</w:t>
      </w:r>
      <w:r>
        <w:rPr>
          <w:rFonts w:hint="eastAsia" w:asciiTheme="minorEastAsia" w:hAnsiTheme="minorEastAsia" w:eastAsiaTheme="minorEastAsia"/>
          <w:sz w:val="24"/>
        </w:rPr>
        <w:t>）质量保证金，110kV线路每起扣除人民币</w:t>
      </w:r>
      <w:r>
        <w:rPr>
          <w:rFonts w:hint="eastAsia" w:asciiTheme="minorEastAsia" w:hAnsiTheme="minorEastAsia" w:eastAsiaTheme="minorEastAsia"/>
          <w:sz w:val="24"/>
          <w:u w:val="single"/>
        </w:rPr>
        <w:t>￥</w:t>
      </w:r>
      <w:r>
        <w:rPr>
          <w:rFonts w:hint="eastAsia" w:asciiTheme="minorEastAsia" w:hAnsiTheme="minorEastAsia" w:eastAsiaTheme="minorEastAsia"/>
          <w:sz w:val="24"/>
          <w:u w:val="single"/>
          <w:lang w:val="en-US"/>
        </w:rPr>
        <w:t>100000.00元</w:t>
      </w:r>
      <w:r>
        <w:rPr>
          <w:rFonts w:hint="eastAsia" w:asciiTheme="minorEastAsia" w:hAnsiTheme="minorEastAsia" w:eastAsiaTheme="minorEastAsia"/>
          <w:sz w:val="24"/>
        </w:rPr>
        <w:t>，（大写：</w:t>
      </w:r>
      <w:r>
        <w:rPr>
          <w:rFonts w:hint="eastAsia" w:asciiTheme="minorEastAsia" w:hAnsiTheme="minorEastAsia" w:eastAsiaTheme="minorEastAsia"/>
          <w:sz w:val="24"/>
          <w:u w:val="single"/>
        </w:rPr>
        <w:t>壹拾万元整</w:t>
      </w:r>
      <w:r>
        <w:rPr>
          <w:rFonts w:hint="eastAsia" w:asciiTheme="minorEastAsia" w:hAnsiTheme="minorEastAsia" w:eastAsiaTheme="minorEastAsia"/>
          <w:sz w:val="24"/>
        </w:rPr>
        <w:t>）质量保证金，220kV线路每起扣除人民币</w:t>
      </w:r>
      <w:r>
        <w:rPr>
          <w:rFonts w:hint="eastAsia" w:asciiTheme="minorEastAsia" w:hAnsiTheme="minorEastAsia" w:eastAsiaTheme="minorEastAsia"/>
          <w:sz w:val="24"/>
          <w:u w:val="single"/>
        </w:rPr>
        <w:t>￥</w:t>
      </w:r>
      <w:r>
        <w:rPr>
          <w:rFonts w:hint="eastAsia" w:asciiTheme="minorEastAsia" w:hAnsiTheme="minorEastAsia" w:eastAsiaTheme="minorEastAsia"/>
          <w:sz w:val="24"/>
          <w:u w:val="single"/>
          <w:lang w:val="en-US"/>
        </w:rPr>
        <w:t>200000.00元</w:t>
      </w:r>
      <w:r>
        <w:rPr>
          <w:rFonts w:hint="eastAsia" w:asciiTheme="minorEastAsia" w:hAnsiTheme="minorEastAsia" w:eastAsiaTheme="minorEastAsia"/>
          <w:sz w:val="24"/>
        </w:rPr>
        <w:t>，（大写：</w:t>
      </w:r>
      <w:r>
        <w:rPr>
          <w:rFonts w:hint="eastAsia" w:asciiTheme="minorEastAsia" w:hAnsiTheme="minorEastAsia" w:eastAsiaTheme="minorEastAsia"/>
          <w:sz w:val="24"/>
          <w:u w:val="single"/>
        </w:rPr>
        <w:t>贰拾万元整</w:t>
      </w:r>
      <w:r>
        <w:rPr>
          <w:rFonts w:hint="eastAsia" w:asciiTheme="minorEastAsia" w:hAnsiTheme="minorEastAsia" w:eastAsiaTheme="minorEastAsia"/>
          <w:sz w:val="24"/>
        </w:rPr>
        <w:t>）质量保证金并由乙方承担受损电力设施的所有修复费用。不足扣除的，乙方应重新支付足额质量履约保证金给甲方后方可施工。</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七）工程缺陷消缺期从工程竣工验收合格交付甲方使用之日计起为两年。工程缺陷消缺期满后，由乙方向甲方提出质量履约保证金付款申请，甲方和供电部门确认工程无质量问题或工程缺陷已按标准修复后，在收到资金付款申请材料后45天内，甲方将质量履约保证金（不计利息，扣除需扣款部分）返还给乙方。</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（八）甲方将质量履约保证金返还乙方后，若在工程保修期内发生工程质量问题，乙方需继续履行修复责任并承担修复费用。</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十五、本协议所引用的管理制度及相关文件，乙方郑重声明已充分了解其内容，并自愿按照相关要求履行本合同。</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十六、项目带电拆、接火所需费用由乙方承担。</w:t>
      </w:r>
    </w:p>
    <w:p>
      <w:pPr>
        <w:rPr>
          <w:rFonts w:asciiTheme="minorEastAsia" w:hAnsiTheme="minorEastAsia" w:eastAsiaTheme="minorEastAsia"/>
          <w:b/>
          <w:color w:val="FF0000"/>
          <w:sz w:val="20"/>
        </w:rPr>
      </w:pPr>
      <w:r>
        <w:rPr>
          <w:rFonts w:asciiTheme="minorEastAsia" w:hAnsiTheme="minorEastAsia" w:eastAsiaTheme="minorEastAsia"/>
          <w:b/>
          <w:color w:val="FF0000"/>
          <w:sz w:val="20"/>
        </w:rPr>
        <w:br w:type="page"/>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签署页：</w:t>
      </w:r>
    </w:p>
    <w:tbl>
      <w:tblPr>
        <w:tblStyle w:val="46"/>
        <w:tblW w:w="9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393"/>
        <w:gridCol w:w="1155"/>
        <w:gridCol w:w="2160"/>
        <w:gridCol w:w="1196"/>
        <w:gridCol w:w="1110"/>
        <w:gridCol w:w="21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57" w:hRule="atLeast"/>
        </w:trPr>
        <w:tc>
          <w:tcPr>
            <w:tcW w:w="4708" w:type="dxa"/>
            <w:gridSpan w:val="3"/>
          </w:tcPr>
          <w:p>
            <w:pPr>
              <w:spacing w:before="120" w:after="120" w:line="440" w:lineRule="exact"/>
              <w:rPr>
                <w:rFonts w:asciiTheme="minorEastAsia" w:hAnsiTheme="minorEastAsia" w:eastAsiaTheme="minorEastAsia"/>
                <w:sz w:val="24"/>
              </w:rPr>
            </w:pPr>
            <w:r>
              <w:rPr>
                <w:rFonts w:hint="eastAsia" w:asciiTheme="minorEastAsia" w:hAnsiTheme="minorEastAsia" w:eastAsiaTheme="minorEastAsia"/>
                <w:sz w:val="24"/>
              </w:rPr>
              <w:t>甲</w:t>
            </w:r>
            <w:r>
              <w:rPr>
                <w:rFonts w:asciiTheme="minorEastAsia" w:hAnsiTheme="minorEastAsia" w:eastAsiaTheme="minorEastAsia"/>
                <w:sz w:val="24"/>
              </w:rPr>
              <w:t xml:space="preserve">  </w:t>
            </w:r>
            <w:r>
              <w:rPr>
                <w:rFonts w:hint="eastAsia" w:asciiTheme="minorEastAsia" w:hAnsiTheme="minorEastAsia" w:eastAsiaTheme="minorEastAsia"/>
                <w:sz w:val="24"/>
              </w:rPr>
              <w:t>方：</w:t>
            </w:r>
          </w:p>
        </w:tc>
        <w:tc>
          <w:tcPr>
            <w:tcW w:w="4466" w:type="dxa"/>
            <w:gridSpan w:val="3"/>
          </w:tcPr>
          <w:p>
            <w:pPr>
              <w:spacing w:before="120" w:after="120" w:line="440" w:lineRule="exact"/>
              <w:rPr>
                <w:rFonts w:asciiTheme="minorEastAsia" w:hAnsiTheme="minorEastAsia" w:eastAsiaTheme="minorEastAsia"/>
                <w:sz w:val="24"/>
              </w:rPr>
            </w:pPr>
            <w:r>
              <w:rPr>
                <w:rFonts w:hint="eastAsia" w:asciiTheme="minorEastAsia" w:hAnsiTheme="minorEastAsia" w:eastAsiaTheme="minorEastAsia"/>
                <w:sz w:val="24"/>
              </w:rPr>
              <w:t>乙  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2548" w:type="dxa"/>
            <w:gridSpan w:val="2"/>
          </w:tcPr>
          <w:p>
            <w:pPr>
              <w:spacing w:before="120" w:after="120" w:line="440" w:lineRule="exact"/>
              <w:rPr>
                <w:rFonts w:asciiTheme="minorEastAsia" w:hAnsiTheme="minorEastAsia" w:eastAsiaTheme="minorEastAsia"/>
                <w:sz w:val="24"/>
              </w:rPr>
            </w:pPr>
            <w:r>
              <w:rPr>
                <w:rFonts w:hint="eastAsia" w:asciiTheme="minorEastAsia" w:hAnsiTheme="minorEastAsia" w:eastAsiaTheme="minorEastAsia"/>
                <w:sz w:val="24"/>
              </w:rPr>
              <w:t>法定代表人或代理人</w:t>
            </w:r>
          </w:p>
        </w:tc>
        <w:tc>
          <w:tcPr>
            <w:tcW w:w="2160" w:type="dxa"/>
          </w:tcPr>
          <w:p>
            <w:pPr>
              <w:spacing w:before="120" w:after="120" w:line="440" w:lineRule="exact"/>
              <w:rPr>
                <w:rFonts w:asciiTheme="minorEastAsia" w:hAnsiTheme="minorEastAsia" w:eastAsiaTheme="minorEastAsia"/>
                <w:sz w:val="24"/>
              </w:rPr>
            </w:pPr>
            <w:r>
              <w:rPr>
                <w:rFonts w:asciiTheme="minorEastAsia" w:hAnsiTheme="minorEastAsia" w:eastAsiaTheme="minorEastAsia"/>
                <w:sz w:val="24"/>
              </w:rPr>
              <w:t xml:space="preserve"> </w:t>
            </w:r>
          </w:p>
        </w:tc>
        <w:tc>
          <w:tcPr>
            <w:tcW w:w="2306" w:type="dxa"/>
            <w:gridSpan w:val="2"/>
          </w:tcPr>
          <w:p>
            <w:pPr>
              <w:spacing w:before="120" w:after="120" w:line="440" w:lineRule="exact"/>
              <w:rPr>
                <w:rFonts w:asciiTheme="minorEastAsia" w:hAnsiTheme="minorEastAsia" w:eastAsiaTheme="minorEastAsia"/>
                <w:sz w:val="24"/>
              </w:rPr>
            </w:pPr>
            <w:r>
              <w:rPr>
                <w:rFonts w:hint="eastAsia" w:asciiTheme="minorEastAsia" w:hAnsiTheme="minorEastAsia" w:eastAsiaTheme="minorEastAsia"/>
                <w:sz w:val="24"/>
              </w:rPr>
              <w:t>法定代表人或代理人</w:t>
            </w:r>
          </w:p>
        </w:tc>
        <w:tc>
          <w:tcPr>
            <w:tcW w:w="2160" w:type="dxa"/>
          </w:tcPr>
          <w:p>
            <w:pPr>
              <w:spacing w:before="120" w:after="120" w:line="440" w:lineRule="exact"/>
              <w:rPr>
                <w:rFonts w:asciiTheme="minorEastAsia" w:hAnsiTheme="minorEastAsia" w:eastAsiaTheme="minorEastAsia"/>
                <w:sz w:val="24"/>
              </w:rPr>
            </w:pPr>
            <w:r>
              <w:rPr>
                <w:rFonts w:asciiTheme="minorEastAsia" w:hAnsiTheme="minorEastAsia" w:eastAsiaTheme="minorEastAsia"/>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93" w:type="dxa"/>
          </w:tcPr>
          <w:p>
            <w:pPr>
              <w:spacing w:line="440" w:lineRule="exact"/>
              <w:rPr>
                <w:rFonts w:asciiTheme="minorEastAsia" w:hAnsiTheme="minorEastAsia" w:eastAsiaTheme="minorEastAsia"/>
                <w:sz w:val="24"/>
              </w:rPr>
            </w:pPr>
          </w:p>
        </w:tc>
        <w:tc>
          <w:tcPr>
            <w:tcW w:w="3315" w:type="dxa"/>
            <w:gridSpan w:val="2"/>
          </w:tcPr>
          <w:p>
            <w:pPr>
              <w:spacing w:line="440" w:lineRule="exact"/>
              <w:rPr>
                <w:rFonts w:asciiTheme="minorEastAsia" w:hAnsiTheme="minorEastAsia" w:eastAsiaTheme="minorEastAsia"/>
                <w:sz w:val="24"/>
              </w:rPr>
            </w:pPr>
          </w:p>
        </w:tc>
        <w:tc>
          <w:tcPr>
            <w:tcW w:w="1196" w:type="dxa"/>
          </w:tcPr>
          <w:p>
            <w:pPr>
              <w:spacing w:line="440" w:lineRule="exact"/>
              <w:rPr>
                <w:rFonts w:asciiTheme="minorEastAsia" w:hAnsiTheme="minorEastAsia" w:eastAsiaTheme="minorEastAsia"/>
                <w:sz w:val="24"/>
              </w:rPr>
            </w:pPr>
          </w:p>
        </w:tc>
        <w:tc>
          <w:tcPr>
            <w:tcW w:w="3270" w:type="dxa"/>
            <w:gridSpan w:val="2"/>
          </w:tcPr>
          <w:p>
            <w:pPr>
              <w:spacing w:line="440" w:lineRule="exact"/>
              <w:rPr>
                <w:rFonts w:asciiTheme="minorEastAsia" w:hAnsiTheme="minorEastAsia" w:eastAsiaTheme="minorEastAsia"/>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93" w:type="dxa"/>
          </w:tcPr>
          <w:p>
            <w:pPr>
              <w:spacing w:line="240" w:lineRule="atLeast"/>
              <w:rPr>
                <w:rFonts w:asciiTheme="minorEastAsia" w:hAnsiTheme="minorEastAsia" w:eastAsiaTheme="minorEastAsia"/>
                <w:sz w:val="24"/>
              </w:rPr>
            </w:pPr>
            <w:r>
              <w:rPr>
                <w:rFonts w:hint="eastAsia" w:asciiTheme="minorEastAsia" w:hAnsiTheme="minorEastAsia" w:eastAsiaTheme="minorEastAsia"/>
                <w:sz w:val="24"/>
              </w:rPr>
              <w:t>开户银行：</w:t>
            </w:r>
          </w:p>
          <w:p>
            <w:pPr>
              <w:spacing w:line="240" w:lineRule="atLeast"/>
              <w:rPr>
                <w:rFonts w:asciiTheme="minorEastAsia" w:hAnsiTheme="minorEastAsia" w:eastAsiaTheme="minorEastAsia"/>
                <w:sz w:val="24"/>
              </w:rPr>
            </w:pPr>
            <w:r>
              <w:rPr>
                <w:rFonts w:hint="eastAsia" w:asciiTheme="minorEastAsia" w:hAnsiTheme="minorEastAsia" w:eastAsiaTheme="minorEastAsia"/>
                <w:sz w:val="24"/>
              </w:rPr>
              <w:t>帐号</w:t>
            </w:r>
          </w:p>
        </w:tc>
        <w:tc>
          <w:tcPr>
            <w:tcW w:w="3315" w:type="dxa"/>
            <w:gridSpan w:val="2"/>
          </w:tcPr>
          <w:p>
            <w:pPr>
              <w:spacing w:line="240" w:lineRule="atLeast"/>
              <w:rPr>
                <w:rFonts w:asciiTheme="minorEastAsia" w:hAnsiTheme="minorEastAsia" w:eastAsiaTheme="minorEastAsia"/>
                <w:sz w:val="24"/>
              </w:rPr>
            </w:pPr>
          </w:p>
        </w:tc>
        <w:tc>
          <w:tcPr>
            <w:tcW w:w="1196" w:type="dxa"/>
          </w:tcPr>
          <w:p>
            <w:pPr>
              <w:spacing w:line="240" w:lineRule="atLeast"/>
              <w:rPr>
                <w:rFonts w:asciiTheme="minorEastAsia" w:hAnsiTheme="minorEastAsia" w:eastAsiaTheme="minorEastAsia"/>
                <w:sz w:val="24"/>
              </w:rPr>
            </w:pPr>
            <w:r>
              <w:rPr>
                <w:rFonts w:hint="eastAsia" w:asciiTheme="minorEastAsia" w:hAnsiTheme="minorEastAsia" w:eastAsiaTheme="minorEastAsia"/>
                <w:sz w:val="24"/>
              </w:rPr>
              <w:t>开户银行：</w:t>
            </w:r>
          </w:p>
          <w:p>
            <w:pPr>
              <w:spacing w:line="240" w:lineRule="atLeast"/>
              <w:rPr>
                <w:rFonts w:asciiTheme="minorEastAsia" w:hAnsiTheme="minorEastAsia" w:eastAsiaTheme="minorEastAsia"/>
                <w:sz w:val="24"/>
              </w:rPr>
            </w:pPr>
            <w:r>
              <w:rPr>
                <w:rFonts w:hint="eastAsia" w:asciiTheme="minorEastAsia" w:hAnsiTheme="minorEastAsia" w:eastAsiaTheme="minorEastAsia"/>
                <w:sz w:val="24"/>
              </w:rPr>
              <w:t>帐号</w:t>
            </w:r>
          </w:p>
        </w:tc>
        <w:tc>
          <w:tcPr>
            <w:tcW w:w="3270" w:type="dxa"/>
            <w:gridSpan w:val="2"/>
          </w:tcPr>
          <w:p>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93" w:type="dxa"/>
          </w:tcPr>
          <w:p>
            <w:pPr>
              <w:spacing w:line="440" w:lineRule="exact"/>
              <w:rPr>
                <w:rFonts w:asciiTheme="minorEastAsia" w:hAnsiTheme="minorEastAsia" w:eastAsiaTheme="minorEastAsia"/>
                <w:sz w:val="24"/>
              </w:rPr>
            </w:pPr>
            <w:r>
              <w:rPr>
                <w:rFonts w:hint="eastAsia" w:asciiTheme="minorEastAsia" w:hAnsiTheme="minorEastAsia" w:eastAsiaTheme="minorEastAsia"/>
                <w:sz w:val="24"/>
              </w:rPr>
              <w:t>电话</w:t>
            </w:r>
          </w:p>
        </w:tc>
        <w:tc>
          <w:tcPr>
            <w:tcW w:w="3315" w:type="dxa"/>
            <w:gridSpan w:val="2"/>
          </w:tcPr>
          <w:p>
            <w:pPr>
              <w:spacing w:line="440" w:lineRule="exact"/>
              <w:rPr>
                <w:rFonts w:asciiTheme="minorEastAsia" w:hAnsiTheme="minorEastAsia" w:eastAsiaTheme="minorEastAsia"/>
                <w:sz w:val="24"/>
              </w:rPr>
            </w:pPr>
          </w:p>
        </w:tc>
        <w:tc>
          <w:tcPr>
            <w:tcW w:w="1196" w:type="dxa"/>
          </w:tcPr>
          <w:p>
            <w:pPr>
              <w:spacing w:line="440" w:lineRule="exact"/>
              <w:rPr>
                <w:rFonts w:asciiTheme="minorEastAsia" w:hAnsiTheme="minorEastAsia" w:eastAsiaTheme="minorEastAsia"/>
                <w:sz w:val="24"/>
              </w:rPr>
            </w:pPr>
            <w:r>
              <w:rPr>
                <w:rFonts w:asciiTheme="minorEastAsia" w:hAnsiTheme="minorEastAsia" w:eastAsiaTheme="minorEastAsia"/>
                <w:sz w:val="24"/>
              </w:rPr>
              <w:t xml:space="preserve">   </w:t>
            </w:r>
            <w:r>
              <w:rPr>
                <w:rFonts w:hint="eastAsia" w:asciiTheme="minorEastAsia" w:hAnsiTheme="minorEastAsia" w:eastAsiaTheme="minorEastAsia"/>
                <w:sz w:val="24"/>
              </w:rPr>
              <w:t>电话</w:t>
            </w:r>
          </w:p>
        </w:tc>
        <w:tc>
          <w:tcPr>
            <w:tcW w:w="3270" w:type="dxa"/>
            <w:gridSpan w:val="2"/>
          </w:tcPr>
          <w:p>
            <w:pPr>
              <w:spacing w:line="440" w:lineRule="exact"/>
              <w:rPr>
                <w:rFonts w:asciiTheme="minorEastAsia" w:hAnsiTheme="minorEastAsia" w:eastAsiaTheme="minorEastAsia"/>
                <w:sz w:val="24"/>
              </w:rPr>
            </w:pPr>
            <w:r>
              <w:rPr>
                <w:rFonts w:hint="eastAsia" w:asciiTheme="minorEastAsia" w:hAnsiTheme="minorEastAsia" w:eastAsiaTheme="minorEastAsia"/>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393" w:type="dxa"/>
          </w:tcPr>
          <w:p>
            <w:pPr>
              <w:spacing w:line="440" w:lineRule="exact"/>
              <w:rPr>
                <w:rFonts w:asciiTheme="minorEastAsia" w:hAnsiTheme="minorEastAsia" w:eastAsiaTheme="minorEastAsia"/>
                <w:sz w:val="24"/>
              </w:rPr>
            </w:pPr>
            <w:r>
              <w:rPr>
                <w:rFonts w:hint="eastAsia" w:asciiTheme="minorEastAsia" w:hAnsiTheme="minorEastAsia" w:eastAsiaTheme="minorEastAsia"/>
                <w:sz w:val="24"/>
              </w:rPr>
              <w:t>邮政编码</w:t>
            </w:r>
          </w:p>
        </w:tc>
        <w:tc>
          <w:tcPr>
            <w:tcW w:w="3315" w:type="dxa"/>
            <w:gridSpan w:val="2"/>
          </w:tcPr>
          <w:p>
            <w:pPr>
              <w:spacing w:line="440" w:lineRule="exact"/>
              <w:rPr>
                <w:rFonts w:asciiTheme="minorEastAsia" w:hAnsiTheme="minorEastAsia" w:eastAsiaTheme="minorEastAsia"/>
                <w:sz w:val="24"/>
              </w:rPr>
            </w:pPr>
          </w:p>
        </w:tc>
        <w:tc>
          <w:tcPr>
            <w:tcW w:w="1196" w:type="dxa"/>
          </w:tcPr>
          <w:p>
            <w:pPr>
              <w:spacing w:line="440" w:lineRule="exact"/>
              <w:rPr>
                <w:rFonts w:asciiTheme="minorEastAsia" w:hAnsiTheme="minorEastAsia" w:eastAsiaTheme="minorEastAsia"/>
                <w:sz w:val="24"/>
              </w:rPr>
            </w:pPr>
            <w:r>
              <w:rPr>
                <w:rFonts w:hint="eastAsia" w:asciiTheme="minorEastAsia" w:hAnsiTheme="minorEastAsia" w:eastAsiaTheme="minorEastAsia"/>
                <w:sz w:val="24"/>
              </w:rPr>
              <w:t>邮政编码</w:t>
            </w:r>
          </w:p>
        </w:tc>
        <w:tc>
          <w:tcPr>
            <w:tcW w:w="3270" w:type="dxa"/>
            <w:gridSpan w:val="2"/>
          </w:tcPr>
          <w:p>
            <w:pPr>
              <w:spacing w:line="440" w:lineRule="exact"/>
              <w:rPr>
                <w:rFonts w:asciiTheme="minorEastAsia" w:hAnsiTheme="minorEastAsia" w:eastAsiaTheme="minorEastAsia"/>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66" w:hRule="atLeast"/>
        </w:trPr>
        <w:tc>
          <w:tcPr>
            <w:tcW w:w="4708" w:type="dxa"/>
            <w:gridSpan w:val="3"/>
          </w:tcPr>
          <w:p>
            <w:pPr>
              <w:spacing w:before="120" w:after="120" w:line="440" w:lineRule="exact"/>
              <w:jc w:val="center"/>
              <w:rPr>
                <w:rFonts w:asciiTheme="minorEastAsia" w:hAnsiTheme="minorEastAsia" w:eastAsiaTheme="minorEastAsia"/>
                <w:sz w:val="24"/>
              </w:rPr>
            </w:pPr>
            <w:r>
              <w:rPr>
                <w:rFonts w:hint="eastAsia" w:asciiTheme="minorEastAsia" w:hAnsiTheme="minorEastAsia" w:eastAsiaTheme="minorEastAsia"/>
                <w:sz w:val="24"/>
              </w:rPr>
              <w:t>202</w:t>
            </w:r>
            <w:r>
              <w:rPr>
                <w:rFonts w:hint="eastAsia" w:asciiTheme="minorEastAsia" w:hAnsiTheme="minorEastAsia" w:eastAsiaTheme="minorEastAsia"/>
                <w:sz w:val="24"/>
                <w:lang w:val="en-US"/>
              </w:rPr>
              <w:t>3</w:t>
            </w:r>
            <w:r>
              <w:rPr>
                <w:rFonts w:hint="eastAsia" w:asciiTheme="minorEastAsia" w:hAnsiTheme="minorEastAsia" w:eastAsiaTheme="minorEastAsia"/>
                <w:sz w:val="24"/>
              </w:rPr>
              <w:t xml:space="preserve"> 年       月       日</w:t>
            </w:r>
          </w:p>
        </w:tc>
        <w:tc>
          <w:tcPr>
            <w:tcW w:w="4466" w:type="dxa"/>
            <w:gridSpan w:val="3"/>
          </w:tcPr>
          <w:p>
            <w:pPr>
              <w:spacing w:before="120" w:after="120" w:line="440" w:lineRule="exact"/>
              <w:jc w:val="center"/>
              <w:rPr>
                <w:rFonts w:asciiTheme="minorEastAsia" w:hAnsiTheme="minorEastAsia" w:eastAsiaTheme="minorEastAsia"/>
                <w:sz w:val="24"/>
              </w:rPr>
            </w:pPr>
            <w:r>
              <w:rPr>
                <w:rFonts w:hint="eastAsia" w:asciiTheme="minorEastAsia" w:hAnsiTheme="minorEastAsia" w:eastAsiaTheme="minorEastAsia"/>
                <w:sz w:val="24"/>
              </w:rPr>
              <w:t xml:space="preserve"> 202</w:t>
            </w:r>
            <w:r>
              <w:rPr>
                <w:rFonts w:hint="eastAsia" w:asciiTheme="minorEastAsia" w:hAnsiTheme="minorEastAsia" w:eastAsiaTheme="minorEastAsia"/>
                <w:sz w:val="24"/>
                <w:lang w:val="en-US"/>
              </w:rPr>
              <w:t>3</w:t>
            </w:r>
            <w:r>
              <w:rPr>
                <w:rFonts w:hint="eastAsia" w:asciiTheme="minorEastAsia" w:hAnsiTheme="minorEastAsia" w:eastAsiaTheme="minorEastAsia"/>
                <w:sz w:val="24"/>
              </w:rPr>
              <w:t xml:space="preserve"> 年     月     日</w:t>
            </w:r>
          </w:p>
        </w:tc>
      </w:tr>
    </w:tbl>
    <w:p>
      <w:pPr>
        <w:adjustRightInd w:val="0"/>
        <w:snapToGrid w:val="0"/>
        <w:spacing w:line="360" w:lineRule="auto"/>
        <w:ind w:firstLine="480" w:firstLineChars="200"/>
        <w:jc w:val="center"/>
        <w:rPr>
          <w:rFonts w:asciiTheme="minorEastAsia" w:hAnsiTheme="minorEastAsia" w:eastAsiaTheme="minorEastAsia"/>
          <w:sz w:val="24"/>
          <w:highlight w:val="yellow"/>
        </w:rPr>
      </w:pPr>
      <w:r>
        <w:rPr>
          <w:rFonts w:hint="eastAsia" w:asciiTheme="minorEastAsia" w:hAnsiTheme="minorEastAsia" w:eastAsiaTheme="minorEastAsia"/>
          <w:sz w:val="24"/>
        </w:rPr>
        <w:br w:type="column"/>
      </w:r>
      <w:r>
        <w:rPr>
          <w:rFonts w:hint="eastAsia" w:ascii="宋体" w:hAnsi="宋体"/>
          <w:sz w:val="24"/>
          <w:highlight w:val="none"/>
        </w:rPr>
        <w:t>廉政责任书</w:t>
      </w:r>
    </w:p>
    <w:p>
      <w:pPr>
        <w:spacing w:beforeLines="0" w:afterLines="0" w:line="360" w:lineRule="auto"/>
        <w:rPr>
          <w:rFonts w:hint="eastAsia" w:ascii="宋体" w:hAnsi="宋体"/>
          <w:sz w:val="24"/>
          <w:highlight w:val="none"/>
        </w:rPr>
      </w:pPr>
    </w:p>
    <w:p>
      <w:pPr>
        <w:spacing w:beforeLines="0" w:afterLines="0" w:line="360" w:lineRule="auto"/>
        <w:rPr>
          <w:rFonts w:hint="eastAsia" w:ascii="宋体" w:hAnsi="宋体" w:eastAsia="宋体"/>
          <w:sz w:val="24"/>
          <w:highlight w:val="none"/>
          <w:lang w:eastAsia="zh-CN"/>
        </w:rPr>
      </w:pPr>
      <w:r>
        <w:rPr>
          <w:rFonts w:hint="eastAsia" w:ascii="宋体" w:hAnsi="宋体"/>
          <w:sz w:val="24"/>
          <w:highlight w:val="none"/>
        </w:rPr>
        <w:t>建设单位（甲方）：</w:t>
      </w:r>
      <w:r>
        <w:rPr>
          <w:rFonts w:hint="eastAsia"/>
          <w:sz w:val="24"/>
          <w:highlight w:val="none"/>
          <w:u w:val="single"/>
          <w:lang w:eastAsia="zh-CN"/>
        </w:rPr>
        <w:t>廉江市水务投资有限公司</w:t>
      </w:r>
    </w:p>
    <w:p>
      <w:pPr>
        <w:spacing w:beforeLines="0" w:afterLines="0" w:line="360" w:lineRule="auto"/>
        <w:rPr>
          <w:rFonts w:hint="eastAsia" w:ascii="宋体" w:hAnsi="宋体"/>
          <w:sz w:val="24"/>
          <w:highlight w:val="none"/>
        </w:rPr>
      </w:pPr>
      <w:r>
        <w:rPr>
          <w:rFonts w:hint="eastAsia" w:ascii="宋体" w:hAnsi="宋体"/>
          <w:sz w:val="24"/>
          <w:highlight w:val="none"/>
        </w:rPr>
        <w:t>施工单位（乙方）：</w:t>
      </w:r>
      <w:r>
        <w:rPr>
          <w:rFonts w:hint="eastAsia" w:ascii="宋体" w:hAnsi="宋体"/>
          <w:b/>
          <w:sz w:val="24"/>
          <w:highlight w:val="none"/>
          <w:u w:val="single"/>
        </w:rPr>
        <w:t xml:space="preserve">                      </w:t>
      </w:r>
    </w:p>
    <w:p>
      <w:pPr>
        <w:spacing w:beforeLines="0" w:afterLines="0" w:line="360" w:lineRule="auto"/>
        <w:ind w:firstLine="480" w:firstLineChars="200"/>
        <w:rPr>
          <w:rFonts w:hint="eastAsia" w:ascii="宋体" w:hAnsi="宋体"/>
          <w:sz w:val="24"/>
          <w:highlight w:val="none"/>
        </w:rPr>
      </w:pPr>
      <w:r>
        <w:rPr>
          <w:rFonts w:hint="eastAsia" w:ascii="宋体" w:hAnsi="宋体"/>
          <w:sz w:val="24"/>
          <w:highlight w:val="none"/>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pPr>
        <w:spacing w:beforeLines="0" w:afterLines="0" w:line="360" w:lineRule="auto"/>
        <w:ind w:firstLine="480" w:firstLineChars="200"/>
        <w:rPr>
          <w:rFonts w:hint="eastAsia" w:ascii="宋体" w:hAnsi="宋体"/>
          <w:sz w:val="24"/>
          <w:highlight w:val="none"/>
        </w:rPr>
      </w:pPr>
      <w:r>
        <w:rPr>
          <w:rFonts w:hint="eastAsia" w:ascii="宋体" w:hAnsi="宋体"/>
          <w:sz w:val="24"/>
          <w:highlight w:val="none"/>
        </w:rPr>
        <w:t>第一条 甲乙双方的责任：</w:t>
      </w:r>
    </w:p>
    <w:p>
      <w:pPr>
        <w:spacing w:beforeLines="0" w:afterLines="0" w:line="360" w:lineRule="auto"/>
        <w:ind w:firstLine="360" w:firstLineChars="150"/>
        <w:rPr>
          <w:rFonts w:hint="eastAsia" w:ascii="宋体" w:hAnsi="宋体"/>
          <w:sz w:val="24"/>
          <w:highlight w:val="none"/>
        </w:rPr>
      </w:pPr>
      <w:r>
        <w:rPr>
          <w:rFonts w:hint="eastAsia" w:ascii="宋体" w:hAnsi="宋体"/>
          <w:sz w:val="24"/>
          <w:highlight w:val="none"/>
        </w:rPr>
        <w:t>（一）应严格遵守国家关于市场准入、项目招标投标、工程建设、施工安装和市场活动等有关法律、法规，相关政策，以及廉政建设的各项规定；</w:t>
      </w:r>
    </w:p>
    <w:p>
      <w:pPr>
        <w:spacing w:beforeLines="0" w:afterLines="0" w:line="360" w:lineRule="auto"/>
        <w:ind w:firstLine="360" w:firstLineChars="150"/>
        <w:rPr>
          <w:rFonts w:hint="eastAsia" w:ascii="宋体" w:hAnsi="宋体"/>
          <w:sz w:val="24"/>
          <w:highlight w:val="none"/>
        </w:rPr>
      </w:pPr>
      <w:r>
        <w:rPr>
          <w:rFonts w:hint="eastAsia" w:ascii="宋体" w:hAnsi="宋体"/>
          <w:sz w:val="24"/>
          <w:highlight w:val="none"/>
        </w:rPr>
        <w:t>（二）严格执行建设工程项目承发包合同文件，自觉按合同办事；</w:t>
      </w:r>
    </w:p>
    <w:p>
      <w:pPr>
        <w:spacing w:beforeLines="0" w:afterLines="0" w:line="360" w:lineRule="auto"/>
        <w:ind w:firstLine="360" w:firstLineChars="150"/>
        <w:rPr>
          <w:rFonts w:hint="eastAsia" w:ascii="宋体" w:hAnsi="宋体"/>
          <w:sz w:val="24"/>
          <w:highlight w:val="none"/>
        </w:rPr>
      </w:pPr>
      <w:r>
        <w:rPr>
          <w:rFonts w:hint="eastAsia" w:ascii="宋体" w:hAnsi="宋体"/>
          <w:sz w:val="24"/>
          <w:highlight w:val="none"/>
        </w:rPr>
        <w:t>（三）业务活动必须坚持公开、公平、公正、诚信、透明的原则（除法律法规另有规定者外），不得为获取不正当的利益，损害国家、集体和对方的利益，不得违反工程建设管理、施工安装的规章制度；</w:t>
      </w:r>
    </w:p>
    <w:p>
      <w:pPr>
        <w:spacing w:beforeLines="0" w:afterLines="0" w:line="360" w:lineRule="auto"/>
        <w:ind w:firstLine="360" w:firstLineChars="150"/>
        <w:rPr>
          <w:rFonts w:hint="eastAsia" w:ascii="宋体" w:hAnsi="宋体"/>
          <w:sz w:val="24"/>
          <w:highlight w:val="none"/>
        </w:rPr>
      </w:pPr>
      <w:r>
        <w:rPr>
          <w:rFonts w:hint="eastAsia" w:ascii="宋体" w:hAnsi="宋体"/>
          <w:sz w:val="24"/>
          <w:highlight w:val="none"/>
        </w:rPr>
        <w:t>（四）发现对方在业务活动中有违规、违纪、违法行为的，应及时提醒对方，情节严重的，应向其上级主管部门或纪检监察、司法等有关机关举报。</w:t>
      </w:r>
    </w:p>
    <w:p>
      <w:pPr>
        <w:spacing w:beforeLines="0" w:afterLines="0" w:line="360" w:lineRule="auto"/>
        <w:ind w:firstLine="480" w:firstLineChars="200"/>
        <w:rPr>
          <w:rFonts w:hint="eastAsia" w:ascii="宋体" w:hAnsi="宋体"/>
          <w:sz w:val="24"/>
          <w:highlight w:val="none"/>
        </w:rPr>
      </w:pPr>
      <w:r>
        <w:rPr>
          <w:rFonts w:hint="eastAsia" w:ascii="宋体" w:hAnsi="宋体"/>
          <w:sz w:val="24"/>
          <w:highlight w:val="none"/>
        </w:rPr>
        <w:t>第二条  甲方的责任</w:t>
      </w:r>
    </w:p>
    <w:p>
      <w:pPr>
        <w:spacing w:beforeLines="0" w:afterLines="0" w:line="360" w:lineRule="auto"/>
        <w:ind w:firstLine="480" w:firstLineChars="200"/>
        <w:rPr>
          <w:rFonts w:hint="eastAsia" w:ascii="宋体" w:hAnsi="宋体"/>
          <w:sz w:val="24"/>
          <w:highlight w:val="none"/>
        </w:rPr>
      </w:pPr>
      <w:r>
        <w:rPr>
          <w:rFonts w:hint="eastAsia" w:ascii="宋体" w:hAnsi="宋体"/>
          <w:sz w:val="24"/>
          <w:highlight w:val="none"/>
        </w:rPr>
        <w:t>甲方的领导和从事该建设工程项目的工作人员，在工程建设的事前、事中、事后应遵守以下规定：</w:t>
      </w:r>
    </w:p>
    <w:p>
      <w:pPr>
        <w:spacing w:beforeLines="0" w:afterLines="0" w:line="360" w:lineRule="auto"/>
        <w:ind w:firstLine="480" w:firstLineChars="200"/>
        <w:rPr>
          <w:rFonts w:hint="eastAsia" w:ascii="宋体" w:hAnsi="宋体"/>
          <w:sz w:val="24"/>
          <w:highlight w:val="none"/>
        </w:rPr>
      </w:pPr>
      <w:r>
        <w:rPr>
          <w:rFonts w:hint="eastAsia" w:ascii="宋体" w:hAnsi="宋体"/>
          <w:sz w:val="24"/>
          <w:highlight w:val="none"/>
        </w:rPr>
        <w:t>（一）不准向乙方和相关单位索要或接受回扣、礼金、有价证券、贵重物品和好处费、感谢费等；</w:t>
      </w:r>
    </w:p>
    <w:p>
      <w:pPr>
        <w:spacing w:beforeLines="0" w:afterLines="0" w:line="360" w:lineRule="auto"/>
        <w:ind w:firstLine="480" w:firstLineChars="200"/>
        <w:rPr>
          <w:rFonts w:hint="eastAsia" w:ascii="宋体" w:hAnsi="宋体"/>
          <w:sz w:val="24"/>
          <w:highlight w:val="none"/>
        </w:rPr>
      </w:pPr>
      <w:r>
        <w:rPr>
          <w:rFonts w:hint="eastAsia" w:ascii="宋体" w:hAnsi="宋体"/>
          <w:sz w:val="24"/>
          <w:highlight w:val="none"/>
        </w:rPr>
        <w:t>（二）不准在乙方和相关单位报销任何应由甲方或个人支付的费用；</w:t>
      </w:r>
    </w:p>
    <w:p>
      <w:pPr>
        <w:spacing w:beforeLines="0" w:afterLines="0" w:line="360" w:lineRule="auto"/>
        <w:ind w:firstLine="480" w:firstLineChars="200"/>
        <w:rPr>
          <w:rFonts w:hint="eastAsia" w:ascii="宋体" w:hAnsi="宋体"/>
          <w:sz w:val="24"/>
          <w:highlight w:val="none"/>
        </w:rPr>
      </w:pPr>
      <w:r>
        <w:rPr>
          <w:rFonts w:hint="eastAsia" w:ascii="宋体" w:hAnsi="宋体"/>
          <w:sz w:val="24"/>
          <w:highlight w:val="none"/>
        </w:rPr>
        <w:t>（三）不准要求、暗示和接受乙方和相关单位为个人装修住房、婚丧嫁娶、配偶子女的工作安排以及出国（境）、旅游等提供方便；</w:t>
      </w:r>
    </w:p>
    <w:p>
      <w:pPr>
        <w:spacing w:beforeLines="0" w:afterLines="0" w:line="360" w:lineRule="auto"/>
        <w:ind w:firstLine="480" w:firstLineChars="200"/>
        <w:rPr>
          <w:rFonts w:hint="eastAsia" w:ascii="宋体" w:hAnsi="宋体"/>
          <w:sz w:val="24"/>
          <w:highlight w:val="none"/>
        </w:rPr>
      </w:pPr>
      <w:r>
        <w:rPr>
          <w:rFonts w:hint="eastAsia" w:ascii="宋体" w:hAnsi="宋体"/>
          <w:sz w:val="24"/>
          <w:highlight w:val="none"/>
        </w:rPr>
        <w:t>（四）不准参加有可能影响公正执行公务的乙方和相关单位的宴请和健身、娱乐等活动；</w:t>
      </w:r>
    </w:p>
    <w:p>
      <w:pPr>
        <w:spacing w:beforeLines="0" w:afterLines="0" w:line="360" w:lineRule="auto"/>
        <w:ind w:firstLine="480" w:firstLineChars="200"/>
        <w:rPr>
          <w:rFonts w:hint="eastAsia" w:ascii="宋体" w:hAnsi="宋体"/>
          <w:sz w:val="24"/>
          <w:highlight w:val="none"/>
        </w:rPr>
      </w:pPr>
      <w:r>
        <w:rPr>
          <w:rFonts w:hint="eastAsia" w:ascii="宋体" w:hAnsi="宋体"/>
          <w:sz w:val="24"/>
          <w:highlight w:val="none"/>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pPr>
        <w:spacing w:beforeLines="0" w:afterLines="0" w:line="360" w:lineRule="auto"/>
        <w:ind w:firstLine="480" w:firstLineChars="200"/>
        <w:rPr>
          <w:rFonts w:hint="eastAsia" w:ascii="宋体" w:hAnsi="宋体"/>
          <w:sz w:val="24"/>
          <w:highlight w:val="none"/>
        </w:rPr>
      </w:pPr>
      <w:r>
        <w:rPr>
          <w:rFonts w:hint="eastAsia" w:ascii="宋体" w:hAnsi="宋体"/>
          <w:sz w:val="24"/>
          <w:highlight w:val="none"/>
        </w:rPr>
        <w:t>第三条  乙方的责任</w:t>
      </w:r>
    </w:p>
    <w:p>
      <w:pPr>
        <w:spacing w:beforeLines="0" w:afterLines="0" w:line="360" w:lineRule="auto"/>
        <w:ind w:firstLine="480" w:firstLineChars="200"/>
        <w:rPr>
          <w:rFonts w:hint="eastAsia" w:ascii="宋体" w:hAnsi="宋体"/>
          <w:sz w:val="24"/>
          <w:highlight w:val="none"/>
        </w:rPr>
      </w:pPr>
      <w:r>
        <w:rPr>
          <w:rFonts w:hint="eastAsia" w:ascii="宋体" w:hAnsi="宋体"/>
          <w:sz w:val="24"/>
          <w:highlight w:val="none"/>
        </w:rPr>
        <w:t>应与甲方保持正常的业务交往，按照有关法律法规和程序开展业务工作，严格执行工程建设的有关方针、政策，尤其是有关建筑施工安装的强制性标准和规范，并遵守以下规定：</w:t>
      </w:r>
    </w:p>
    <w:p>
      <w:pPr>
        <w:spacing w:beforeLines="0" w:afterLines="0" w:line="360" w:lineRule="auto"/>
        <w:ind w:firstLine="480" w:firstLineChars="200"/>
        <w:rPr>
          <w:rFonts w:hint="eastAsia" w:ascii="宋体" w:hAnsi="宋体"/>
          <w:sz w:val="24"/>
          <w:highlight w:val="none"/>
        </w:rPr>
      </w:pPr>
      <w:r>
        <w:rPr>
          <w:rFonts w:hint="eastAsia" w:ascii="宋体" w:hAnsi="宋体"/>
          <w:sz w:val="24"/>
          <w:highlight w:val="none"/>
        </w:rPr>
        <w:t>（一）不准以任何理由向甲方、相关单位及其工作人员索要、接受或赠送礼金、有价证券、贵重物品和回扣、好处费、感谢费等；</w:t>
      </w:r>
    </w:p>
    <w:p>
      <w:pPr>
        <w:spacing w:beforeLines="0" w:afterLines="0" w:line="360" w:lineRule="auto"/>
        <w:ind w:firstLine="480" w:firstLineChars="200"/>
        <w:rPr>
          <w:rFonts w:hint="eastAsia" w:ascii="宋体" w:hAnsi="宋体"/>
          <w:sz w:val="24"/>
          <w:highlight w:val="none"/>
        </w:rPr>
      </w:pPr>
      <w:r>
        <w:rPr>
          <w:rFonts w:hint="eastAsia" w:ascii="宋体" w:hAnsi="宋体"/>
          <w:sz w:val="24"/>
          <w:highlight w:val="none"/>
        </w:rPr>
        <w:t>（二）不准以任何理由为甲方和相关单位报销应由对方或个人支付的费用；</w:t>
      </w:r>
    </w:p>
    <w:p>
      <w:pPr>
        <w:spacing w:beforeLines="0" w:afterLines="0" w:line="360" w:lineRule="auto"/>
        <w:ind w:firstLine="480" w:firstLineChars="200"/>
        <w:rPr>
          <w:rFonts w:hint="eastAsia" w:ascii="宋体" w:hAnsi="宋体"/>
          <w:sz w:val="24"/>
          <w:highlight w:val="none"/>
        </w:rPr>
      </w:pPr>
      <w:r>
        <w:rPr>
          <w:rFonts w:hint="eastAsia" w:ascii="宋体" w:hAnsi="宋体"/>
          <w:sz w:val="24"/>
          <w:highlight w:val="none"/>
        </w:rPr>
        <w:t>（三）不准接受或暗示为甲方、相关单位或个人装修住房、婚丧嫁娶、配偶子女的工作安排以及出国（境）、旅游等提供方便；</w:t>
      </w:r>
    </w:p>
    <w:p>
      <w:pPr>
        <w:spacing w:beforeLines="0" w:afterLines="0" w:line="360" w:lineRule="auto"/>
        <w:ind w:firstLine="480" w:firstLineChars="200"/>
        <w:rPr>
          <w:rFonts w:hint="eastAsia" w:ascii="宋体" w:hAnsi="宋体"/>
          <w:sz w:val="24"/>
          <w:highlight w:val="none"/>
        </w:rPr>
      </w:pPr>
      <w:r>
        <w:rPr>
          <w:rFonts w:hint="eastAsia" w:ascii="宋体" w:hAnsi="宋体"/>
          <w:sz w:val="24"/>
          <w:highlight w:val="none"/>
        </w:rPr>
        <w:t>（四）不准以任何理由为甲方、相关单位或个人组织有可能影响公正执行公务的宴请、健身、娱乐等活动。</w:t>
      </w:r>
    </w:p>
    <w:p>
      <w:pPr>
        <w:spacing w:beforeLines="0" w:afterLines="0" w:line="360" w:lineRule="auto"/>
        <w:ind w:firstLine="480" w:firstLineChars="200"/>
        <w:rPr>
          <w:rFonts w:hint="eastAsia" w:ascii="宋体" w:hAnsi="宋体"/>
          <w:sz w:val="24"/>
          <w:highlight w:val="none"/>
        </w:rPr>
      </w:pPr>
      <w:r>
        <w:rPr>
          <w:rFonts w:hint="eastAsia" w:ascii="宋体" w:hAnsi="宋体"/>
          <w:sz w:val="24"/>
          <w:highlight w:val="none"/>
        </w:rPr>
        <w:t>第四条   违约责任：</w:t>
      </w:r>
    </w:p>
    <w:p>
      <w:pPr>
        <w:spacing w:beforeLines="0" w:afterLines="0" w:line="360" w:lineRule="auto"/>
        <w:ind w:firstLine="480" w:firstLineChars="200"/>
        <w:rPr>
          <w:rFonts w:hint="eastAsia" w:ascii="宋体" w:hAnsi="宋体"/>
          <w:sz w:val="24"/>
          <w:highlight w:val="none"/>
        </w:rPr>
      </w:pPr>
      <w:r>
        <w:rPr>
          <w:rFonts w:hint="eastAsia" w:ascii="宋体" w:hAnsi="宋体"/>
          <w:sz w:val="24"/>
          <w:highlight w:val="none"/>
        </w:rPr>
        <w:t>（一）甲方工作人员有违反本责任书第一、二条责任行为的，按照管理权限，依据有关法律法规和规定给予党纪、政纪处分或组织处理；涉嫌犯罪的，移交司法机关追究刑事责任；给乙方单位造成经济损失的，应予以赔偿；</w:t>
      </w:r>
    </w:p>
    <w:p>
      <w:pPr>
        <w:spacing w:beforeLines="0" w:afterLines="0" w:line="360" w:lineRule="auto"/>
        <w:ind w:firstLine="480" w:firstLineChars="200"/>
        <w:rPr>
          <w:rFonts w:hint="eastAsia" w:ascii="宋体" w:hAnsi="宋体"/>
          <w:sz w:val="24"/>
          <w:highlight w:val="none"/>
        </w:rPr>
      </w:pPr>
      <w:r>
        <w:rPr>
          <w:rFonts w:hint="eastAsia" w:ascii="宋体" w:hAnsi="宋体"/>
          <w:sz w:val="24"/>
          <w:highlight w:val="none"/>
        </w:rPr>
        <w:t>（二）乙方工作人员有违反本责任书第一、三条责任行为的，按照管理权限，依据有关法律法规和规定给予党纪、政纪处分或组织处理；涉嫌犯罪的，移交司法机关追究刑事责任；给甲方单位造成经济损失的，应予以赔偿。</w:t>
      </w:r>
    </w:p>
    <w:p>
      <w:pPr>
        <w:spacing w:beforeLines="0" w:afterLines="0" w:line="360" w:lineRule="auto"/>
        <w:ind w:firstLine="480" w:firstLineChars="200"/>
        <w:rPr>
          <w:rFonts w:hint="eastAsia" w:ascii="宋体" w:hAnsi="宋体"/>
          <w:sz w:val="24"/>
          <w:highlight w:val="none"/>
        </w:rPr>
      </w:pPr>
      <w:r>
        <w:rPr>
          <w:rFonts w:hint="eastAsia" w:ascii="宋体" w:hAnsi="宋体"/>
          <w:sz w:val="24"/>
          <w:highlight w:val="none"/>
        </w:rPr>
        <w:t>第五条 本责任书作为工程施工合同的附件，与工程施工合同具有同等法律效力。经双方签署后立即生效。</w:t>
      </w:r>
    </w:p>
    <w:p>
      <w:pPr>
        <w:spacing w:beforeLines="0" w:afterLines="0" w:line="360" w:lineRule="auto"/>
        <w:ind w:firstLine="480" w:firstLineChars="200"/>
        <w:rPr>
          <w:rFonts w:hint="eastAsia" w:ascii="宋体" w:hAnsi="宋体"/>
          <w:sz w:val="24"/>
          <w:highlight w:val="none"/>
        </w:rPr>
      </w:pPr>
      <w:r>
        <w:rPr>
          <w:rFonts w:hint="eastAsia" w:ascii="宋体" w:hAnsi="宋体"/>
          <w:sz w:val="24"/>
          <w:highlight w:val="none"/>
        </w:rPr>
        <w:t>第六条 本责任书的有效期为双方签署之日起至该工程项目竣工验收合格时止。</w:t>
      </w:r>
    </w:p>
    <w:p>
      <w:pPr>
        <w:spacing w:beforeLines="0" w:afterLines="0" w:line="360" w:lineRule="auto"/>
        <w:ind w:firstLine="480" w:firstLineChars="200"/>
        <w:rPr>
          <w:rFonts w:hint="eastAsia" w:ascii="宋体" w:hAnsi="宋体"/>
          <w:sz w:val="24"/>
          <w:highlight w:val="none"/>
        </w:rPr>
      </w:pPr>
      <w:r>
        <w:rPr>
          <w:rFonts w:hint="eastAsia" w:ascii="宋体" w:hAnsi="宋体"/>
          <w:sz w:val="24"/>
          <w:highlight w:val="none"/>
        </w:rPr>
        <w:t>第七条 本责任书一式四份，由甲乙双方各执</w:t>
      </w:r>
      <w:r>
        <w:rPr>
          <w:rFonts w:hint="eastAsia"/>
          <w:sz w:val="24"/>
          <w:highlight w:val="none"/>
          <w:lang w:eastAsia="zh-CN"/>
        </w:rPr>
        <w:t>二</w:t>
      </w:r>
      <w:r>
        <w:rPr>
          <w:rFonts w:hint="eastAsia" w:ascii="宋体" w:hAnsi="宋体"/>
          <w:sz w:val="24"/>
          <w:highlight w:val="none"/>
        </w:rPr>
        <w:t>份。</w:t>
      </w:r>
    </w:p>
    <w:p>
      <w:pPr>
        <w:spacing w:beforeLines="0" w:afterLines="0" w:line="360" w:lineRule="auto"/>
        <w:rPr>
          <w:rFonts w:hint="eastAsia" w:ascii="宋体" w:hAnsi="宋体"/>
          <w:sz w:val="18"/>
          <w:szCs w:val="18"/>
          <w:highlight w:val="none"/>
        </w:rPr>
      </w:pPr>
      <w:r>
        <w:rPr>
          <w:rFonts w:hint="eastAsia" w:ascii="宋体" w:hAnsi="宋体"/>
          <w:sz w:val="24"/>
          <w:highlight w:val="none"/>
        </w:rPr>
        <w:t>甲方单位：</w:t>
      </w:r>
      <w:r>
        <w:rPr>
          <w:rFonts w:hint="eastAsia"/>
          <w:sz w:val="24"/>
          <w:highlight w:val="none"/>
          <w:u w:val="single"/>
          <w:lang w:eastAsia="zh-CN"/>
        </w:rPr>
        <w:t>廉江市水务投资有限公司</w:t>
      </w:r>
      <w:r>
        <w:rPr>
          <w:rFonts w:hint="eastAsia" w:ascii="宋体" w:hAnsi="宋体"/>
          <w:sz w:val="18"/>
          <w:szCs w:val="18"/>
          <w:highlight w:val="none"/>
        </w:rPr>
        <w:t xml:space="preserve">（盖章）      </w:t>
      </w:r>
      <w:r>
        <w:rPr>
          <w:rFonts w:hint="eastAsia" w:ascii="宋体" w:hAnsi="宋体"/>
          <w:sz w:val="18"/>
          <w:szCs w:val="18"/>
          <w:highlight w:val="none"/>
          <w:lang w:val="en-US" w:eastAsia="zh-CN"/>
        </w:rPr>
        <w:t xml:space="preserve">  </w:t>
      </w:r>
      <w:r>
        <w:rPr>
          <w:rFonts w:hint="eastAsia" w:ascii="宋体" w:hAnsi="宋体"/>
          <w:sz w:val="24"/>
          <w:highlight w:val="none"/>
        </w:rPr>
        <w:t>乙方单位：</w:t>
      </w:r>
      <w:r>
        <w:rPr>
          <w:rFonts w:hint="eastAsia" w:ascii="宋体" w:hAnsi="宋体"/>
          <w:sz w:val="18"/>
          <w:szCs w:val="18"/>
          <w:highlight w:val="none"/>
          <w:u w:val="single"/>
        </w:rPr>
        <w:t xml:space="preserve">                   </w:t>
      </w:r>
      <w:r>
        <w:rPr>
          <w:rFonts w:hint="eastAsia" w:ascii="宋体" w:hAnsi="宋体"/>
          <w:sz w:val="18"/>
          <w:szCs w:val="18"/>
          <w:highlight w:val="none"/>
        </w:rPr>
        <w:t>（盖章）</w:t>
      </w:r>
    </w:p>
    <w:p>
      <w:pPr>
        <w:spacing w:beforeLines="0" w:afterLines="0" w:line="360" w:lineRule="auto"/>
        <w:rPr>
          <w:rFonts w:hint="eastAsia" w:ascii="宋体" w:hAnsi="宋体"/>
          <w:sz w:val="24"/>
          <w:highlight w:val="none"/>
        </w:rPr>
      </w:pPr>
      <w:r>
        <w:rPr>
          <w:rFonts w:hint="eastAsia" w:ascii="宋体" w:hAnsi="宋体"/>
          <w:sz w:val="24"/>
          <w:highlight w:val="none"/>
        </w:rPr>
        <w:t xml:space="preserve">法定代表人：                                法定代表人：  </w:t>
      </w:r>
    </w:p>
    <w:p>
      <w:pPr>
        <w:spacing w:beforeLines="0" w:afterLines="0" w:line="360" w:lineRule="auto"/>
        <w:rPr>
          <w:rFonts w:hint="eastAsia" w:ascii="宋体" w:hAnsi="宋体"/>
          <w:sz w:val="24"/>
          <w:highlight w:val="none"/>
        </w:rPr>
      </w:pPr>
      <w:r>
        <w:rPr>
          <w:rFonts w:hint="eastAsia" w:ascii="宋体" w:hAnsi="宋体"/>
          <w:sz w:val="24"/>
          <w:highlight w:val="none"/>
        </w:rPr>
        <w:t>地址：</w:t>
      </w:r>
      <w:r>
        <w:rPr>
          <w:rFonts w:hint="eastAsia" w:ascii="宋体" w:hAnsi="宋体"/>
          <w:b/>
          <w:bCs/>
          <w:sz w:val="18"/>
          <w:szCs w:val="18"/>
          <w:highlight w:val="none"/>
        </w:rPr>
        <w:t xml:space="preserve">                        </w:t>
      </w:r>
      <w:r>
        <w:rPr>
          <w:rFonts w:hint="eastAsia" w:ascii="宋体" w:hAnsi="宋体"/>
          <w:b/>
          <w:szCs w:val="21"/>
          <w:highlight w:val="none"/>
        </w:rPr>
        <w:t xml:space="preserve"> </w:t>
      </w:r>
      <w:r>
        <w:rPr>
          <w:rFonts w:hint="eastAsia" w:ascii="宋体" w:hAnsi="宋体"/>
          <w:sz w:val="24"/>
          <w:highlight w:val="none"/>
        </w:rPr>
        <w:t xml:space="preserve">                   地址：</w:t>
      </w:r>
      <w:r>
        <w:rPr>
          <w:rFonts w:hint="eastAsia" w:ascii="宋体" w:hAnsi="宋体"/>
          <w:bCs/>
          <w:sz w:val="18"/>
          <w:szCs w:val="18"/>
          <w:highlight w:val="none"/>
        </w:rPr>
        <w:t xml:space="preserve"> </w:t>
      </w:r>
      <w:r>
        <w:rPr>
          <w:rFonts w:hint="eastAsia" w:ascii="宋体" w:hAnsi="宋体"/>
          <w:sz w:val="24"/>
          <w:highlight w:val="none"/>
        </w:rPr>
        <w:t xml:space="preserve">  </w:t>
      </w:r>
    </w:p>
    <w:p>
      <w:pPr>
        <w:spacing w:beforeLines="0" w:afterLines="0" w:line="360" w:lineRule="auto"/>
        <w:rPr>
          <w:rFonts w:hint="eastAsia" w:ascii="宋体" w:hAnsi="宋体"/>
          <w:sz w:val="24"/>
          <w:highlight w:val="none"/>
        </w:rPr>
      </w:pPr>
      <w:r>
        <w:rPr>
          <w:rFonts w:hint="eastAsia" w:ascii="宋体" w:hAnsi="宋体"/>
          <w:sz w:val="24"/>
          <w:highlight w:val="none"/>
        </w:rPr>
        <w:t xml:space="preserve">电话：                                      电话：   </w:t>
      </w:r>
    </w:p>
    <w:p>
      <w:pPr>
        <w:adjustRightInd w:val="0"/>
        <w:snapToGrid w:val="0"/>
        <w:spacing w:line="360" w:lineRule="auto"/>
        <w:ind w:firstLine="480" w:firstLineChars="200"/>
        <w:rPr>
          <w:rFonts w:asciiTheme="minorEastAsia" w:hAnsiTheme="minorEastAsia" w:eastAsiaTheme="minorEastAsia"/>
          <w:color w:val="FF0000"/>
          <w:sz w:val="24"/>
        </w:rPr>
      </w:pPr>
      <w:r>
        <w:rPr>
          <w:rFonts w:hint="eastAsia" w:ascii="宋体" w:hAnsi="宋体"/>
          <w:sz w:val="24"/>
          <w:highlight w:val="none"/>
        </w:rPr>
        <w:t xml:space="preserve">年   月   日                              年   月   日 </w:t>
      </w:r>
    </w:p>
    <w:p>
      <w:pPr>
        <w:rPr>
          <w:rFonts w:asciiTheme="minorEastAsia" w:hAnsiTheme="minorEastAsia" w:eastAsiaTheme="minorEastAsia"/>
          <w:b/>
          <w:color w:val="FF0000"/>
          <w:sz w:val="20"/>
        </w:rPr>
      </w:pPr>
    </w:p>
    <w:p>
      <w:pPr>
        <w:pStyle w:val="17"/>
        <w:rPr>
          <w:rFonts w:asciiTheme="minorEastAsia" w:hAnsiTheme="minorEastAsia" w:eastAsiaTheme="minorEastAsia"/>
          <w:b/>
          <w:color w:val="FF0000"/>
          <w:sz w:val="20"/>
        </w:rPr>
      </w:pPr>
    </w:p>
    <w:p>
      <w:pPr>
        <w:rPr>
          <w:rFonts w:asciiTheme="minorEastAsia" w:hAnsiTheme="minorEastAsia" w:eastAsiaTheme="minorEastAsia"/>
          <w:b/>
          <w:color w:val="FF0000"/>
          <w:sz w:val="20"/>
        </w:rPr>
      </w:pPr>
    </w:p>
    <w:p>
      <w:pPr>
        <w:pStyle w:val="17"/>
        <w:rPr>
          <w:rFonts w:asciiTheme="minorEastAsia" w:hAnsiTheme="minorEastAsia" w:eastAsiaTheme="minorEastAsia"/>
          <w:b/>
          <w:color w:val="FF0000"/>
          <w:sz w:val="20"/>
        </w:rPr>
      </w:pPr>
    </w:p>
    <w:p>
      <w:pPr>
        <w:rPr>
          <w:rFonts w:asciiTheme="minorEastAsia" w:hAnsiTheme="minorEastAsia" w:eastAsiaTheme="minorEastAsia"/>
          <w:b/>
          <w:color w:val="FF0000"/>
          <w:sz w:val="20"/>
        </w:rPr>
      </w:pPr>
    </w:p>
    <w:p>
      <w:pPr>
        <w:pStyle w:val="17"/>
        <w:rPr>
          <w:rFonts w:asciiTheme="minorEastAsia" w:hAnsiTheme="minorEastAsia" w:eastAsiaTheme="minorEastAsia"/>
          <w:b/>
          <w:color w:val="FF0000"/>
          <w:sz w:val="20"/>
        </w:rPr>
      </w:pPr>
    </w:p>
    <w:p>
      <w:pPr>
        <w:rPr>
          <w:color w:val="FF0000"/>
        </w:rPr>
      </w:pPr>
    </w:p>
    <w:p>
      <w:pPr>
        <w:pStyle w:val="17"/>
        <w:jc w:val="both"/>
        <w:rPr>
          <w:rFonts w:asciiTheme="minorEastAsia" w:hAnsiTheme="minorEastAsia" w:eastAsiaTheme="minorEastAsia"/>
          <w:b/>
          <w:color w:val="FF0000"/>
          <w:sz w:val="20"/>
        </w:rPr>
      </w:pPr>
    </w:p>
    <w:p>
      <w:pPr>
        <w:rPr>
          <w:rFonts w:asciiTheme="minorEastAsia" w:hAnsiTheme="minorEastAsia" w:eastAsiaTheme="minorEastAsia"/>
          <w:b/>
          <w:color w:val="FF0000"/>
          <w:sz w:val="20"/>
        </w:rPr>
      </w:pPr>
    </w:p>
    <w:p>
      <w:pPr>
        <w:rPr>
          <w:rFonts w:asciiTheme="minorEastAsia" w:hAnsiTheme="minorEastAsia" w:eastAsiaTheme="minorEastAsia"/>
          <w:b/>
          <w:sz w:val="20"/>
        </w:rPr>
      </w:pPr>
    </w:p>
    <w:p>
      <w:pPr>
        <w:pStyle w:val="42"/>
        <w:rPr>
          <w:rFonts w:asciiTheme="minorEastAsia" w:hAnsiTheme="minorEastAsia" w:eastAsiaTheme="minorEastAsia"/>
          <w:sz w:val="20"/>
        </w:rPr>
      </w:pPr>
    </w:p>
    <w:p>
      <w:pPr>
        <w:rPr>
          <w:rFonts w:asciiTheme="minorEastAsia" w:hAnsiTheme="minorEastAsia" w:eastAsiaTheme="minorEastAsia"/>
          <w:b/>
          <w:sz w:val="20"/>
        </w:rPr>
      </w:pPr>
    </w:p>
    <w:p>
      <w:pPr>
        <w:pStyle w:val="42"/>
        <w:rPr>
          <w:rFonts w:asciiTheme="minorEastAsia" w:hAnsiTheme="minorEastAsia" w:eastAsiaTheme="minorEastAsia"/>
          <w:sz w:val="20"/>
        </w:rPr>
      </w:pPr>
    </w:p>
    <w:p>
      <w:pPr>
        <w:rPr>
          <w:rFonts w:asciiTheme="minorEastAsia" w:hAnsiTheme="minorEastAsia" w:eastAsiaTheme="minorEastAsia"/>
          <w:b/>
          <w:sz w:val="20"/>
        </w:rPr>
      </w:pPr>
    </w:p>
    <w:p>
      <w:pPr>
        <w:pStyle w:val="42"/>
        <w:rPr>
          <w:rFonts w:asciiTheme="minorEastAsia" w:hAnsiTheme="minorEastAsia" w:eastAsiaTheme="minorEastAsia"/>
          <w:sz w:val="20"/>
        </w:rPr>
      </w:pPr>
    </w:p>
    <w:p>
      <w:pPr>
        <w:rPr>
          <w:rFonts w:asciiTheme="minorEastAsia" w:hAnsiTheme="minorEastAsia" w:eastAsiaTheme="minorEastAsia"/>
          <w:b/>
          <w:sz w:val="20"/>
        </w:rPr>
      </w:pPr>
    </w:p>
    <w:p>
      <w:pPr>
        <w:pStyle w:val="17"/>
        <w:spacing w:before="12"/>
        <w:jc w:val="both"/>
        <w:rPr>
          <w:rFonts w:asciiTheme="minorEastAsia" w:hAnsiTheme="minorEastAsia" w:eastAsiaTheme="minorEastAsia"/>
          <w:b/>
          <w:sz w:val="17"/>
        </w:rPr>
      </w:pPr>
    </w:p>
    <w:p>
      <w:pPr>
        <w:pStyle w:val="2"/>
        <w:rPr>
          <w:rFonts w:asciiTheme="minorEastAsia" w:hAnsiTheme="minorEastAsia" w:eastAsiaTheme="minorEastAsia"/>
        </w:rPr>
      </w:pPr>
      <w:bookmarkStart w:id="36" w:name="_Toc494203359"/>
      <w:bookmarkStart w:id="37" w:name="_Toc518642840"/>
      <w:bookmarkStart w:id="38" w:name="_Toc3255"/>
      <w:r>
        <w:rPr>
          <w:rFonts w:hint="eastAsia" w:asciiTheme="minorEastAsia" w:hAnsiTheme="minorEastAsia" w:eastAsiaTheme="minorEastAsia"/>
        </w:rPr>
        <w:t xml:space="preserve">第五章 </w:t>
      </w:r>
      <w:r>
        <w:rPr>
          <w:rFonts w:asciiTheme="minorEastAsia" w:hAnsiTheme="minorEastAsia" w:eastAsiaTheme="minorEastAsia"/>
        </w:rPr>
        <w:t xml:space="preserve"> </w:t>
      </w:r>
      <w:r>
        <w:rPr>
          <w:rFonts w:hint="eastAsia" w:asciiTheme="minorEastAsia" w:hAnsiTheme="minorEastAsia" w:eastAsiaTheme="minorEastAsia"/>
        </w:rPr>
        <w:t>发包人提供的资料</w:t>
      </w:r>
      <w:bookmarkEnd w:id="36"/>
      <w:bookmarkEnd w:id="37"/>
      <w:bookmarkEnd w:id="38"/>
    </w:p>
    <w:p>
      <w:pPr>
        <w:spacing w:line="460" w:lineRule="exact"/>
        <w:ind w:firstLine="442" w:firstLineChars="200"/>
        <w:jc w:val="both"/>
        <w:rPr>
          <w:rFonts w:asciiTheme="minorEastAsia" w:hAnsiTheme="minorEastAsia" w:eastAsiaTheme="minorEastAsia"/>
          <w:b/>
          <w:szCs w:val="21"/>
        </w:rPr>
      </w:pPr>
    </w:p>
    <w:p>
      <w:pPr>
        <w:spacing w:line="460" w:lineRule="exact"/>
        <w:ind w:firstLine="442" w:firstLineChars="200"/>
        <w:jc w:val="both"/>
        <w:rPr>
          <w:rFonts w:asciiTheme="minorEastAsia" w:hAnsiTheme="minorEastAsia" w:eastAsiaTheme="minorEastAsia"/>
          <w:b/>
          <w:szCs w:val="21"/>
        </w:rPr>
      </w:pPr>
    </w:p>
    <w:p>
      <w:pPr>
        <w:spacing w:line="269" w:lineRule="exact"/>
        <w:jc w:val="center"/>
        <w:rPr>
          <w:rFonts w:asciiTheme="minorEastAsia" w:hAnsiTheme="minorEastAsia" w:eastAsiaTheme="minorEastAsia"/>
          <w:sz w:val="21"/>
        </w:rPr>
        <w:sectPr>
          <w:footerReference r:id="rId7" w:type="default"/>
          <w:pgSz w:w="11910" w:h="16840"/>
          <w:pgMar w:top="1417" w:right="1417" w:bottom="1417" w:left="1417" w:header="0" w:footer="1205" w:gutter="0"/>
          <w:cols w:space="720" w:num="1"/>
        </w:sectPr>
      </w:pPr>
      <w:r>
        <w:rPr>
          <w:rFonts w:hint="eastAsia" w:asciiTheme="minorEastAsia" w:hAnsiTheme="minorEastAsia" w:eastAsiaTheme="minorEastAsia"/>
          <w:sz w:val="24"/>
          <w:szCs w:val="24"/>
          <w:lang w:val="en-US"/>
        </w:rPr>
        <w:t>图纸及工程量清单（另册）</w:t>
      </w:r>
      <w:r>
        <w:rPr>
          <w:rFonts w:asciiTheme="minorEastAsia" w:hAnsiTheme="minorEastAsia" w:eastAsiaTheme="minorEastAsia"/>
          <w:szCs w:val="21"/>
        </w:rPr>
        <w:br w:type="page"/>
      </w:r>
    </w:p>
    <w:p>
      <w:pPr>
        <w:pStyle w:val="17"/>
        <w:spacing w:before="12"/>
        <w:jc w:val="both"/>
        <w:rPr>
          <w:rFonts w:asciiTheme="minorEastAsia" w:hAnsiTheme="minorEastAsia" w:eastAsiaTheme="minorEastAsia"/>
          <w:b/>
          <w:sz w:val="17"/>
        </w:rPr>
      </w:pPr>
    </w:p>
    <w:p>
      <w:pPr>
        <w:pStyle w:val="17"/>
        <w:spacing w:before="12"/>
        <w:jc w:val="both"/>
        <w:rPr>
          <w:rFonts w:asciiTheme="minorEastAsia" w:hAnsiTheme="minorEastAsia" w:eastAsiaTheme="minorEastAsia"/>
          <w:b/>
          <w:sz w:val="17"/>
        </w:rPr>
      </w:pPr>
    </w:p>
    <w:p>
      <w:pPr>
        <w:pStyle w:val="17"/>
        <w:spacing w:before="12"/>
        <w:jc w:val="both"/>
        <w:rPr>
          <w:rFonts w:asciiTheme="minorEastAsia" w:hAnsiTheme="minorEastAsia" w:eastAsiaTheme="minorEastAsia"/>
          <w:b/>
          <w:sz w:val="17"/>
        </w:rPr>
      </w:pPr>
    </w:p>
    <w:p>
      <w:pPr>
        <w:pStyle w:val="17"/>
        <w:spacing w:before="12"/>
        <w:jc w:val="both"/>
        <w:rPr>
          <w:rFonts w:asciiTheme="minorEastAsia" w:hAnsiTheme="minorEastAsia" w:eastAsiaTheme="minorEastAsia"/>
          <w:b/>
          <w:sz w:val="17"/>
        </w:rPr>
      </w:pPr>
    </w:p>
    <w:p>
      <w:pPr>
        <w:pStyle w:val="17"/>
        <w:spacing w:before="12"/>
        <w:jc w:val="both"/>
        <w:rPr>
          <w:rFonts w:asciiTheme="minorEastAsia" w:hAnsiTheme="minorEastAsia" w:eastAsiaTheme="minorEastAsia"/>
          <w:b/>
          <w:sz w:val="17"/>
        </w:rPr>
      </w:pPr>
    </w:p>
    <w:p>
      <w:pPr>
        <w:pStyle w:val="17"/>
        <w:spacing w:before="12"/>
        <w:jc w:val="both"/>
        <w:rPr>
          <w:rFonts w:asciiTheme="minorEastAsia" w:hAnsiTheme="minorEastAsia" w:eastAsiaTheme="minorEastAsia"/>
          <w:b/>
          <w:sz w:val="17"/>
        </w:rPr>
      </w:pPr>
    </w:p>
    <w:p>
      <w:pPr>
        <w:pStyle w:val="17"/>
        <w:spacing w:before="12"/>
        <w:jc w:val="both"/>
        <w:rPr>
          <w:rFonts w:asciiTheme="minorEastAsia" w:hAnsiTheme="minorEastAsia" w:eastAsiaTheme="minorEastAsia"/>
          <w:b/>
          <w:sz w:val="17"/>
        </w:rPr>
      </w:pPr>
    </w:p>
    <w:p>
      <w:pPr>
        <w:pStyle w:val="17"/>
        <w:spacing w:before="12"/>
        <w:jc w:val="both"/>
        <w:rPr>
          <w:rFonts w:asciiTheme="minorEastAsia" w:hAnsiTheme="minorEastAsia" w:eastAsiaTheme="minorEastAsia"/>
          <w:b/>
          <w:sz w:val="17"/>
        </w:rPr>
      </w:pPr>
    </w:p>
    <w:p>
      <w:pPr>
        <w:pStyle w:val="17"/>
        <w:spacing w:before="12"/>
        <w:jc w:val="both"/>
        <w:rPr>
          <w:rFonts w:asciiTheme="minorEastAsia" w:hAnsiTheme="minorEastAsia" w:eastAsiaTheme="minorEastAsia"/>
          <w:b/>
          <w:sz w:val="17"/>
        </w:rPr>
      </w:pPr>
    </w:p>
    <w:p>
      <w:pPr>
        <w:pStyle w:val="17"/>
        <w:spacing w:before="12"/>
        <w:jc w:val="both"/>
        <w:rPr>
          <w:rFonts w:asciiTheme="minorEastAsia" w:hAnsiTheme="minorEastAsia" w:eastAsiaTheme="minorEastAsia"/>
          <w:b/>
          <w:sz w:val="17"/>
        </w:rPr>
      </w:pPr>
    </w:p>
    <w:p>
      <w:pPr>
        <w:pStyle w:val="17"/>
        <w:spacing w:before="12"/>
        <w:jc w:val="both"/>
        <w:rPr>
          <w:rFonts w:asciiTheme="minorEastAsia" w:hAnsiTheme="minorEastAsia" w:eastAsiaTheme="minorEastAsia"/>
          <w:b/>
          <w:sz w:val="17"/>
        </w:rPr>
      </w:pPr>
    </w:p>
    <w:p>
      <w:pPr>
        <w:pStyle w:val="17"/>
        <w:spacing w:before="12"/>
        <w:jc w:val="both"/>
        <w:rPr>
          <w:rFonts w:asciiTheme="minorEastAsia" w:hAnsiTheme="minorEastAsia" w:eastAsiaTheme="minorEastAsia"/>
          <w:b/>
          <w:sz w:val="17"/>
        </w:rPr>
      </w:pPr>
    </w:p>
    <w:p>
      <w:pPr>
        <w:pStyle w:val="17"/>
        <w:spacing w:before="12"/>
        <w:jc w:val="both"/>
        <w:rPr>
          <w:rFonts w:asciiTheme="minorEastAsia" w:hAnsiTheme="minorEastAsia" w:eastAsiaTheme="minorEastAsia"/>
          <w:b/>
          <w:sz w:val="17"/>
        </w:rPr>
      </w:pPr>
    </w:p>
    <w:p>
      <w:pPr>
        <w:pStyle w:val="17"/>
        <w:spacing w:before="12"/>
        <w:jc w:val="both"/>
        <w:rPr>
          <w:rFonts w:asciiTheme="minorEastAsia" w:hAnsiTheme="minorEastAsia" w:eastAsiaTheme="minorEastAsia"/>
          <w:b/>
          <w:sz w:val="17"/>
        </w:rPr>
      </w:pPr>
    </w:p>
    <w:p>
      <w:pPr>
        <w:pStyle w:val="17"/>
        <w:spacing w:before="12"/>
        <w:jc w:val="both"/>
        <w:rPr>
          <w:rFonts w:asciiTheme="minorEastAsia" w:hAnsiTheme="minorEastAsia" w:eastAsiaTheme="minorEastAsia"/>
          <w:b/>
          <w:sz w:val="17"/>
        </w:rPr>
      </w:pPr>
    </w:p>
    <w:p>
      <w:pPr>
        <w:pStyle w:val="17"/>
        <w:spacing w:before="12"/>
        <w:jc w:val="both"/>
        <w:rPr>
          <w:rFonts w:asciiTheme="minorEastAsia" w:hAnsiTheme="minorEastAsia" w:eastAsiaTheme="minorEastAsia"/>
          <w:b/>
          <w:sz w:val="17"/>
        </w:rPr>
      </w:pPr>
    </w:p>
    <w:p>
      <w:pPr>
        <w:pStyle w:val="2"/>
        <w:rPr>
          <w:rFonts w:asciiTheme="minorEastAsia" w:hAnsiTheme="minorEastAsia" w:eastAsiaTheme="minorEastAsia"/>
        </w:rPr>
      </w:pPr>
      <w:bookmarkStart w:id="39" w:name="_Toc12420"/>
      <w:r>
        <w:rPr>
          <w:rFonts w:asciiTheme="minorEastAsia" w:hAnsiTheme="minorEastAsia" w:eastAsiaTheme="minorEastAsia"/>
        </w:rPr>
        <w:t>第</w:t>
      </w:r>
      <w:r>
        <w:rPr>
          <w:rFonts w:hint="eastAsia" w:asciiTheme="minorEastAsia" w:hAnsiTheme="minorEastAsia" w:eastAsiaTheme="minorEastAsia"/>
        </w:rPr>
        <w:t>六</w:t>
      </w:r>
      <w:r>
        <w:rPr>
          <w:rFonts w:asciiTheme="minorEastAsia" w:hAnsiTheme="minorEastAsia" w:eastAsiaTheme="minorEastAsia"/>
        </w:rPr>
        <w:t>章</w:t>
      </w:r>
      <w:r>
        <w:rPr>
          <w:rFonts w:hint="eastAsia" w:asciiTheme="minorEastAsia" w:hAnsiTheme="minorEastAsia" w:eastAsiaTheme="minorEastAsia"/>
        </w:rPr>
        <w:t xml:space="preserve">  </w:t>
      </w:r>
      <w:r>
        <w:rPr>
          <w:rFonts w:asciiTheme="minorEastAsia" w:hAnsiTheme="minorEastAsia" w:eastAsiaTheme="minorEastAsia"/>
        </w:rPr>
        <w:t>投标文件格式</w:t>
      </w:r>
      <w:bookmarkEnd w:id="39"/>
    </w:p>
    <w:p>
      <w:pPr>
        <w:pStyle w:val="2"/>
        <w:rPr>
          <w:rFonts w:asciiTheme="minorEastAsia" w:hAnsiTheme="minorEastAsia" w:eastAsiaTheme="minorEastAsia"/>
        </w:rPr>
        <w:sectPr>
          <w:pgSz w:w="11910" w:h="16840"/>
          <w:pgMar w:top="1417" w:right="1417" w:bottom="1417" w:left="1417" w:header="0" w:footer="1205" w:gutter="0"/>
          <w:cols w:space="720" w:num="1"/>
        </w:sectPr>
      </w:pPr>
    </w:p>
    <w:p>
      <w:pPr>
        <w:pStyle w:val="17"/>
        <w:jc w:val="both"/>
        <w:rPr>
          <w:rFonts w:asciiTheme="minorEastAsia" w:hAnsiTheme="minorEastAsia" w:eastAsiaTheme="minorEastAsia"/>
          <w:b/>
          <w:sz w:val="20"/>
        </w:rPr>
      </w:pPr>
    </w:p>
    <w:p>
      <w:pPr>
        <w:pStyle w:val="17"/>
        <w:spacing w:before="9"/>
        <w:jc w:val="both"/>
        <w:rPr>
          <w:rFonts w:asciiTheme="minorEastAsia" w:hAnsiTheme="minorEastAsia" w:eastAsiaTheme="minorEastAsia"/>
          <w:b/>
          <w:sz w:val="25"/>
        </w:rPr>
      </w:pPr>
    </w:p>
    <w:p>
      <w:pPr>
        <w:pStyle w:val="17"/>
        <w:jc w:val="center"/>
        <w:rPr>
          <w:rFonts w:asciiTheme="minorEastAsia" w:hAnsiTheme="minorEastAsia" w:eastAsiaTheme="minorEastAsia"/>
          <w:sz w:val="20"/>
        </w:rPr>
      </w:pPr>
      <w:r>
        <w:rPr>
          <w:rFonts w:hint="eastAsia" w:asciiTheme="minorEastAsia" w:hAnsiTheme="minorEastAsia" w:eastAsiaTheme="minorEastAsia"/>
          <w:b/>
          <w:bCs/>
          <w:sz w:val="44"/>
          <w:szCs w:val="44"/>
        </w:rPr>
        <w:t>廉江河综合治理工程新村电站片项目10kV及以下电力线路迁改工程</w:t>
      </w:r>
    </w:p>
    <w:p>
      <w:pPr>
        <w:pStyle w:val="17"/>
        <w:jc w:val="both"/>
        <w:rPr>
          <w:rFonts w:asciiTheme="minorEastAsia" w:hAnsiTheme="minorEastAsia" w:eastAsiaTheme="minorEastAsia"/>
          <w:sz w:val="20"/>
        </w:rPr>
      </w:pPr>
    </w:p>
    <w:p>
      <w:pPr>
        <w:pStyle w:val="17"/>
        <w:jc w:val="both"/>
        <w:rPr>
          <w:rFonts w:asciiTheme="minorEastAsia" w:hAnsiTheme="minorEastAsia" w:eastAsiaTheme="minorEastAsia"/>
          <w:sz w:val="20"/>
        </w:rPr>
      </w:pPr>
    </w:p>
    <w:p>
      <w:pPr>
        <w:pStyle w:val="17"/>
        <w:jc w:val="both"/>
        <w:rPr>
          <w:rFonts w:asciiTheme="minorEastAsia" w:hAnsiTheme="minorEastAsia" w:eastAsiaTheme="minorEastAsia"/>
          <w:sz w:val="28"/>
        </w:rPr>
      </w:pPr>
    </w:p>
    <w:p>
      <w:pPr>
        <w:rPr>
          <w:rFonts w:asciiTheme="minorEastAsia" w:hAnsiTheme="minorEastAsia" w:eastAsiaTheme="minorEastAsia"/>
        </w:rPr>
      </w:pPr>
    </w:p>
    <w:p>
      <w:pPr>
        <w:pStyle w:val="17"/>
        <w:rPr>
          <w:rFonts w:asciiTheme="minorEastAsia" w:hAnsiTheme="minorEastAsia" w:eastAsiaTheme="minorEastAsia"/>
        </w:rPr>
      </w:pPr>
    </w:p>
    <w:p>
      <w:pPr>
        <w:rPr>
          <w:rFonts w:asciiTheme="minorEastAsia" w:hAnsiTheme="minorEastAsia" w:eastAsiaTheme="minorEastAsia"/>
        </w:rPr>
      </w:pPr>
    </w:p>
    <w:p>
      <w:pPr>
        <w:pStyle w:val="17"/>
        <w:rPr>
          <w:rFonts w:asciiTheme="minorEastAsia" w:hAnsiTheme="minorEastAsia" w:eastAsiaTheme="minorEastAsia"/>
        </w:rPr>
      </w:pPr>
    </w:p>
    <w:p>
      <w:pPr>
        <w:pStyle w:val="17"/>
        <w:jc w:val="both"/>
        <w:rPr>
          <w:rFonts w:asciiTheme="minorEastAsia" w:hAnsiTheme="minorEastAsia" w:eastAsiaTheme="minorEastAsia"/>
          <w:sz w:val="28"/>
        </w:rPr>
      </w:pPr>
    </w:p>
    <w:p>
      <w:pPr>
        <w:pStyle w:val="17"/>
        <w:jc w:val="both"/>
        <w:rPr>
          <w:rFonts w:asciiTheme="minorEastAsia" w:hAnsiTheme="minorEastAsia" w:eastAsiaTheme="minorEastAsia"/>
          <w:sz w:val="28"/>
        </w:rPr>
      </w:pPr>
    </w:p>
    <w:p>
      <w:pPr>
        <w:rPr>
          <w:rFonts w:asciiTheme="minorEastAsia" w:hAnsiTheme="minorEastAsia" w:eastAsiaTheme="minorEastAsia"/>
        </w:rPr>
      </w:pPr>
    </w:p>
    <w:p>
      <w:pPr>
        <w:pStyle w:val="17"/>
        <w:jc w:val="both"/>
        <w:rPr>
          <w:rFonts w:asciiTheme="minorEastAsia" w:hAnsiTheme="minorEastAsia" w:eastAsiaTheme="minorEastAsia"/>
          <w:sz w:val="28"/>
        </w:rPr>
      </w:pPr>
    </w:p>
    <w:p>
      <w:pPr>
        <w:tabs>
          <w:tab w:val="left" w:pos="880"/>
          <w:tab w:val="left" w:pos="1761"/>
          <w:tab w:val="left" w:pos="2639"/>
        </w:tabs>
        <w:spacing w:before="37"/>
        <w:ind w:right="582"/>
        <w:jc w:val="center"/>
        <w:rPr>
          <w:rFonts w:asciiTheme="minorEastAsia" w:hAnsiTheme="minorEastAsia" w:eastAsiaTheme="minorEastAsia"/>
          <w:b/>
          <w:bCs/>
          <w:sz w:val="44"/>
        </w:rPr>
      </w:pPr>
      <w:r>
        <w:rPr>
          <w:rFonts w:hint="eastAsia" w:asciiTheme="minorEastAsia" w:hAnsiTheme="minorEastAsia" w:eastAsiaTheme="minorEastAsia"/>
          <w:b/>
          <w:bCs/>
          <w:sz w:val="44"/>
        </w:rPr>
        <w:t>投</w:t>
      </w:r>
      <w:r>
        <w:rPr>
          <w:rFonts w:hint="eastAsia" w:asciiTheme="minorEastAsia" w:hAnsiTheme="minorEastAsia" w:eastAsiaTheme="minorEastAsia"/>
          <w:b/>
          <w:bCs/>
          <w:sz w:val="44"/>
        </w:rPr>
        <w:tab/>
      </w:r>
      <w:r>
        <w:rPr>
          <w:rFonts w:hint="eastAsia" w:asciiTheme="minorEastAsia" w:hAnsiTheme="minorEastAsia" w:eastAsiaTheme="minorEastAsia"/>
          <w:b/>
          <w:bCs/>
          <w:sz w:val="44"/>
        </w:rPr>
        <w:t>标</w:t>
      </w:r>
      <w:r>
        <w:rPr>
          <w:rFonts w:hint="eastAsia" w:asciiTheme="minorEastAsia" w:hAnsiTheme="minorEastAsia" w:eastAsiaTheme="minorEastAsia"/>
          <w:b/>
          <w:bCs/>
          <w:sz w:val="44"/>
        </w:rPr>
        <w:tab/>
      </w:r>
      <w:r>
        <w:rPr>
          <w:rFonts w:hint="eastAsia" w:asciiTheme="minorEastAsia" w:hAnsiTheme="minorEastAsia" w:eastAsiaTheme="minorEastAsia"/>
          <w:b/>
          <w:bCs/>
          <w:sz w:val="44"/>
        </w:rPr>
        <w:t>文</w:t>
      </w:r>
      <w:r>
        <w:rPr>
          <w:rFonts w:hint="eastAsia" w:asciiTheme="minorEastAsia" w:hAnsiTheme="minorEastAsia" w:eastAsiaTheme="minorEastAsia"/>
          <w:b/>
          <w:bCs/>
          <w:sz w:val="44"/>
        </w:rPr>
        <w:tab/>
      </w:r>
      <w:r>
        <w:rPr>
          <w:rFonts w:hint="eastAsia" w:asciiTheme="minorEastAsia" w:hAnsiTheme="minorEastAsia" w:eastAsiaTheme="minorEastAsia"/>
          <w:b/>
          <w:bCs/>
          <w:sz w:val="44"/>
        </w:rPr>
        <w:t>件</w:t>
      </w:r>
    </w:p>
    <w:p>
      <w:pPr>
        <w:pStyle w:val="17"/>
        <w:spacing w:before="8"/>
        <w:jc w:val="both"/>
        <w:rPr>
          <w:rFonts w:asciiTheme="minorEastAsia" w:hAnsiTheme="minorEastAsia" w:eastAsiaTheme="minorEastAsia"/>
          <w:b/>
          <w:bCs/>
          <w:sz w:val="61"/>
        </w:rPr>
      </w:pPr>
    </w:p>
    <w:p>
      <w:pPr>
        <w:pStyle w:val="17"/>
        <w:jc w:val="both"/>
        <w:rPr>
          <w:rFonts w:asciiTheme="minorEastAsia" w:hAnsiTheme="minorEastAsia" w:eastAsiaTheme="minorEastAsia"/>
          <w:b/>
          <w:bCs/>
          <w:sz w:val="28"/>
        </w:rPr>
      </w:pPr>
    </w:p>
    <w:p>
      <w:pPr>
        <w:pStyle w:val="17"/>
        <w:jc w:val="both"/>
        <w:rPr>
          <w:rFonts w:asciiTheme="minorEastAsia" w:hAnsiTheme="minorEastAsia" w:eastAsiaTheme="minorEastAsia"/>
          <w:b/>
          <w:bCs/>
          <w:sz w:val="28"/>
        </w:rPr>
      </w:pPr>
    </w:p>
    <w:p>
      <w:pPr>
        <w:pStyle w:val="17"/>
        <w:jc w:val="both"/>
        <w:rPr>
          <w:rFonts w:asciiTheme="minorEastAsia" w:hAnsiTheme="minorEastAsia" w:eastAsiaTheme="minorEastAsia"/>
          <w:b/>
          <w:bCs/>
          <w:sz w:val="28"/>
        </w:rPr>
      </w:pPr>
    </w:p>
    <w:p>
      <w:pPr>
        <w:pStyle w:val="17"/>
        <w:jc w:val="both"/>
        <w:rPr>
          <w:rFonts w:asciiTheme="minorEastAsia" w:hAnsiTheme="minorEastAsia" w:eastAsiaTheme="minorEastAsia"/>
          <w:b/>
          <w:bCs/>
          <w:sz w:val="28"/>
        </w:rPr>
      </w:pPr>
    </w:p>
    <w:p>
      <w:pPr>
        <w:rPr>
          <w:rFonts w:asciiTheme="minorEastAsia" w:hAnsiTheme="minorEastAsia" w:eastAsiaTheme="minorEastAsia"/>
          <w:b/>
          <w:bCs/>
        </w:rPr>
      </w:pPr>
    </w:p>
    <w:p>
      <w:pPr>
        <w:pStyle w:val="17"/>
        <w:jc w:val="both"/>
        <w:rPr>
          <w:rFonts w:asciiTheme="minorEastAsia" w:hAnsiTheme="minorEastAsia" w:eastAsiaTheme="minorEastAsia"/>
          <w:b/>
          <w:bCs/>
          <w:sz w:val="28"/>
        </w:rPr>
      </w:pPr>
    </w:p>
    <w:p>
      <w:pPr>
        <w:pStyle w:val="17"/>
        <w:jc w:val="both"/>
        <w:rPr>
          <w:rFonts w:asciiTheme="minorEastAsia" w:hAnsiTheme="minorEastAsia" w:eastAsiaTheme="minorEastAsia"/>
          <w:b/>
          <w:bCs/>
          <w:sz w:val="28"/>
        </w:rPr>
      </w:pPr>
    </w:p>
    <w:p>
      <w:pPr>
        <w:pStyle w:val="17"/>
        <w:jc w:val="both"/>
        <w:rPr>
          <w:rFonts w:asciiTheme="minorEastAsia" w:hAnsiTheme="minorEastAsia" w:eastAsiaTheme="minorEastAsia"/>
          <w:b/>
          <w:bCs/>
          <w:sz w:val="28"/>
        </w:rPr>
      </w:pPr>
    </w:p>
    <w:p>
      <w:pPr>
        <w:pStyle w:val="17"/>
        <w:jc w:val="both"/>
        <w:rPr>
          <w:rFonts w:asciiTheme="minorEastAsia" w:hAnsiTheme="minorEastAsia" w:eastAsiaTheme="minorEastAsia"/>
          <w:b/>
          <w:bCs/>
          <w:sz w:val="28"/>
        </w:rPr>
      </w:pPr>
    </w:p>
    <w:p>
      <w:pPr>
        <w:pStyle w:val="17"/>
        <w:jc w:val="both"/>
        <w:rPr>
          <w:rFonts w:asciiTheme="minorEastAsia" w:hAnsiTheme="minorEastAsia" w:eastAsiaTheme="minorEastAsia"/>
          <w:b/>
          <w:bCs/>
          <w:sz w:val="28"/>
        </w:rPr>
      </w:pPr>
    </w:p>
    <w:p>
      <w:pPr>
        <w:pStyle w:val="8"/>
        <w:tabs>
          <w:tab w:val="left" w:pos="5318"/>
        </w:tabs>
        <w:spacing w:before="235"/>
        <w:ind w:left="0" w:right="580"/>
        <w:rPr>
          <w:rFonts w:asciiTheme="minorEastAsia" w:hAnsiTheme="minorEastAsia" w:eastAsiaTheme="minorEastAsia"/>
          <w:b/>
          <w:bCs/>
        </w:rPr>
      </w:pPr>
      <w:r>
        <w:rPr>
          <w:rFonts w:asciiTheme="minorEastAsia" w:hAnsiTheme="minorEastAsia" w:eastAsiaTheme="minorEastAsia"/>
          <w:b/>
          <w:bCs/>
        </w:rPr>
        <w:t>投标人：</w:t>
      </w:r>
      <w:r>
        <w:rPr>
          <w:rFonts w:asciiTheme="minorEastAsia" w:hAnsiTheme="minorEastAsia" w:eastAsiaTheme="minorEastAsia"/>
          <w:b/>
          <w:bCs/>
          <w:u w:val="single"/>
        </w:rPr>
        <w:t xml:space="preserve"> </w:t>
      </w:r>
      <w:r>
        <w:rPr>
          <w:rFonts w:hint="eastAsia" w:asciiTheme="minorEastAsia" w:hAnsiTheme="minorEastAsia" w:eastAsiaTheme="minorEastAsia"/>
          <w:b/>
          <w:bCs/>
          <w:u w:val="single"/>
          <w:lang w:val="en-US"/>
        </w:rPr>
        <w:t xml:space="preserve">                   </w:t>
      </w:r>
      <w:r>
        <w:rPr>
          <w:rFonts w:asciiTheme="minorEastAsia" w:hAnsiTheme="minorEastAsia" w:eastAsiaTheme="minorEastAsia"/>
          <w:b/>
          <w:bCs/>
        </w:rPr>
        <w:t>（盖单位章）</w:t>
      </w:r>
    </w:p>
    <w:p>
      <w:pPr>
        <w:pStyle w:val="17"/>
        <w:spacing w:before="2"/>
        <w:jc w:val="both"/>
        <w:rPr>
          <w:rFonts w:asciiTheme="minorEastAsia" w:hAnsiTheme="minorEastAsia" w:eastAsiaTheme="minorEastAsia"/>
          <w:b/>
          <w:bCs/>
          <w:sz w:val="15"/>
        </w:rPr>
      </w:pPr>
    </w:p>
    <w:p>
      <w:pPr>
        <w:pStyle w:val="8"/>
        <w:tabs>
          <w:tab w:val="left" w:pos="3918"/>
        </w:tabs>
        <w:spacing w:before="71"/>
        <w:ind w:left="0" w:right="582" w:firstLine="1405" w:firstLineChars="500"/>
        <w:jc w:val="both"/>
        <w:rPr>
          <w:rFonts w:asciiTheme="minorEastAsia" w:hAnsiTheme="minorEastAsia" w:eastAsiaTheme="minorEastAsia"/>
          <w:b/>
          <w:bCs/>
        </w:rPr>
      </w:pPr>
      <w:r>
        <w:rPr>
          <w:rFonts w:asciiTheme="minorEastAsia" w:hAnsiTheme="minorEastAsia" w:eastAsiaTheme="minorEastAsia"/>
          <w:b/>
          <w:bCs/>
        </w:rPr>
        <w:t>法定代表人：</w:t>
      </w:r>
      <w:r>
        <w:rPr>
          <w:rFonts w:asciiTheme="minorEastAsia" w:hAnsiTheme="minorEastAsia" w:eastAsiaTheme="minorEastAsia"/>
          <w:b/>
          <w:bCs/>
          <w:u w:val="single"/>
        </w:rPr>
        <w:t xml:space="preserve"> </w:t>
      </w:r>
      <w:r>
        <w:rPr>
          <w:rFonts w:hint="eastAsia" w:asciiTheme="minorEastAsia" w:hAnsiTheme="minorEastAsia" w:eastAsiaTheme="minorEastAsia"/>
          <w:b/>
          <w:bCs/>
          <w:u w:val="single"/>
          <w:lang w:val="en-US"/>
        </w:rPr>
        <w:t xml:space="preserve">              </w:t>
      </w:r>
      <w:r>
        <w:rPr>
          <w:rFonts w:asciiTheme="minorEastAsia" w:hAnsiTheme="minorEastAsia" w:eastAsiaTheme="minorEastAsia"/>
          <w:b/>
          <w:bCs/>
          <w:u w:val="single"/>
        </w:rPr>
        <w:tab/>
      </w:r>
      <w:r>
        <w:rPr>
          <w:rFonts w:asciiTheme="minorEastAsia" w:hAnsiTheme="minorEastAsia" w:eastAsiaTheme="minorEastAsia"/>
          <w:b/>
          <w:bCs/>
        </w:rPr>
        <w:t>（签字）</w:t>
      </w:r>
    </w:p>
    <w:p>
      <w:pPr>
        <w:pStyle w:val="17"/>
        <w:spacing w:before="11"/>
        <w:jc w:val="both"/>
        <w:rPr>
          <w:rFonts w:asciiTheme="minorEastAsia" w:hAnsiTheme="minorEastAsia" w:eastAsiaTheme="minorEastAsia"/>
          <w:b/>
          <w:bCs/>
          <w:sz w:val="15"/>
        </w:rPr>
      </w:pPr>
    </w:p>
    <w:p>
      <w:pPr>
        <w:pStyle w:val="8"/>
        <w:tabs>
          <w:tab w:val="left" w:pos="1118"/>
          <w:tab w:val="left" w:pos="2519"/>
          <w:tab w:val="left" w:pos="4058"/>
        </w:tabs>
        <w:spacing w:before="62"/>
        <w:ind w:right="585" w:firstLine="1124" w:firstLineChars="400"/>
        <w:jc w:val="both"/>
        <w:rPr>
          <w:rFonts w:asciiTheme="minorEastAsia" w:hAnsiTheme="minorEastAsia" w:eastAsiaTheme="minorEastAsia"/>
          <w:b/>
          <w:bCs/>
        </w:rPr>
      </w:pPr>
      <w:r>
        <w:rPr>
          <w:rFonts w:hint="eastAsia" w:asciiTheme="minorEastAsia" w:hAnsiTheme="minorEastAsia" w:eastAsiaTheme="minorEastAsia"/>
          <w:b/>
          <w:bCs/>
        </w:rPr>
        <w:t>日</w:t>
      </w:r>
      <w:r>
        <w:rPr>
          <w:rFonts w:hint="eastAsia" w:asciiTheme="minorEastAsia" w:hAnsiTheme="minorEastAsia" w:eastAsiaTheme="minorEastAsia"/>
          <w:b/>
          <w:bCs/>
          <w:lang w:val="en-US"/>
        </w:rPr>
        <w:t xml:space="preserve">    </w:t>
      </w:r>
      <w:r>
        <w:rPr>
          <w:rFonts w:hint="eastAsia" w:asciiTheme="minorEastAsia" w:hAnsiTheme="minorEastAsia" w:eastAsiaTheme="minorEastAsia"/>
          <w:b/>
          <w:bCs/>
        </w:rPr>
        <w:t>期：</w:t>
      </w:r>
      <w:r>
        <w:rPr>
          <w:rFonts w:hint="eastAsia" w:asciiTheme="minorEastAsia" w:hAnsiTheme="minorEastAsia" w:eastAsiaTheme="minorEastAsia"/>
          <w:b/>
          <w:bCs/>
          <w:u w:val="single"/>
          <w:lang w:val="en-US"/>
        </w:rPr>
        <w:t xml:space="preserve">       </w:t>
      </w:r>
      <w:r>
        <w:rPr>
          <w:rFonts w:asciiTheme="minorEastAsia" w:hAnsiTheme="minorEastAsia" w:eastAsiaTheme="minorEastAsia"/>
          <w:b/>
          <w:bCs/>
        </w:rPr>
        <w:t>年</w:t>
      </w:r>
      <w:r>
        <w:rPr>
          <w:rFonts w:asciiTheme="minorEastAsia" w:hAnsiTheme="minorEastAsia" w:eastAsiaTheme="minorEastAsia"/>
          <w:b/>
          <w:bCs/>
          <w:u w:val="single"/>
        </w:rPr>
        <w:t xml:space="preserve"> </w:t>
      </w:r>
      <w:r>
        <w:rPr>
          <w:rFonts w:hint="eastAsia" w:asciiTheme="minorEastAsia" w:hAnsiTheme="minorEastAsia" w:eastAsiaTheme="minorEastAsia"/>
          <w:b/>
          <w:bCs/>
          <w:u w:val="single"/>
          <w:lang w:val="en-US"/>
        </w:rPr>
        <w:t xml:space="preserve">     </w:t>
      </w:r>
      <w:r>
        <w:rPr>
          <w:rFonts w:asciiTheme="minorEastAsia" w:hAnsiTheme="minorEastAsia" w:eastAsiaTheme="minorEastAsia"/>
          <w:b/>
          <w:bCs/>
        </w:rPr>
        <w:t>月</w:t>
      </w:r>
      <w:r>
        <w:rPr>
          <w:rFonts w:hint="eastAsia" w:asciiTheme="minorEastAsia" w:hAnsiTheme="minorEastAsia" w:eastAsiaTheme="minorEastAsia"/>
          <w:b/>
          <w:bCs/>
          <w:u w:val="single"/>
          <w:lang w:val="en-US"/>
        </w:rPr>
        <w:t xml:space="preserve">      </w:t>
      </w:r>
      <w:r>
        <w:rPr>
          <w:rFonts w:asciiTheme="minorEastAsia" w:hAnsiTheme="minorEastAsia" w:eastAsiaTheme="minorEastAsia"/>
          <w:b/>
          <w:bCs/>
        </w:rPr>
        <w:t>日</w:t>
      </w:r>
    </w:p>
    <w:p>
      <w:pPr>
        <w:jc w:val="both"/>
        <w:rPr>
          <w:rFonts w:asciiTheme="minorEastAsia" w:hAnsiTheme="minorEastAsia" w:eastAsiaTheme="minorEastAsia"/>
          <w:b/>
          <w:bCs/>
        </w:rPr>
        <w:sectPr>
          <w:pgSz w:w="11910" w:h="16840"/>
          <w:pgMar w:top="1417" w:right="1417" w:bottom="1417" w:left="1417" w:header="0" w:footer="1205" w:gutter="0"/>
          <w:cols w:space="720" w:num="1"/>
        </w:sectPr>
      </w:pPr>
    </w:p>
    <w:p>
      <w:pPr>
        <w:pStyle w:val="17"/>
        <w:spacing w:before="1"/>
        <w:jc w:val="both"/>
        <w:rPr>
          <w:rFonts w:asciiTheme="minorEastAsia" w:hAnsiTheme="minorEastAsia" w:eastAsiaTheme="minorEastAsia"/>
          <w:sz w:val="11"/>
        </w:rPr>
      </w:pPr>
    </w:p>
    <w:p>
      <w:pPr>
        <w:jc w:val="center"/>
        <w:rPr>
          <w:rFonts w:asciiTheme="minorEastAsia" w:hAnsiTheme="minorEastAsia" w:eastAsiaTheme="minorEastAsia"/>
          <w:b/>
          <w:sz w:val="48"/>
          <w:szCs w:val="48"/>
        </w:rPr>
      </w:pPr>
      <w:r>
        <w:rPr>
          <w:rFonts w:hint="eastAsia" w:asciiTheme="minorEastAsia" w:hAnsiTheme="minorEastAsia" w:eastAsiaTheme="minorEastAsia"/>
          <w:b/>
          <w:sz w:val="48"/>
          <w:szCs w:val="48"/>
        </w:rPr>
        <w:t>目</w:t>
      </w:r>
      <w:r>
        <w:rPr>
          <w:rFonts w:hint="eastAsia" w:asciiTheme="minorEastAsia" w:hAnsiTheme="minorEastAsia" w:eastAsiaTheme="minorEastAsia"/>
          <w:b/>
          <w:sz w:val="48"/>
          <w:szCs w:val="48"/>
        </w:rPr>
        <w:tab/>
      </w:r>
      <w:r>
        <w:rPr>
          <w:rFonts w:hint="eastAsia" w:asciiTheme="minorEastAsia" w:hAnsiTheme="minorEastAsia" w:eastAsiaTheme="minorEastAsia"/>
          <w:b/>
          <w:sz w:val="48"/>
          <w:szCs w:val="48"/>
        </w:rPr>
        <w:t>录</w:t>
      </w:r>
    </w:p>
    <w:p>
      <w:pPr>
        <w:pStyle w:val="17"/>
        <w:jc w:val="both"/>
        <w:rPr>
          <w:rFonts w:asciiTheme="minorEastAsia" w:hAnsiTheme="minorEastAsia" w:eastAsiaTheme="minorEastAsia"/>
          <w:sz w:val="20"/>
        </w:rPr>
      </w:pPr>
    </w:p>
    <w:p>
      <w:pPr>
        <w:pStyle w:val="17"/>
        <w:jc w:val="both"/>
        <w:rPr>
          <w:rFonts w:asciiTheme="minorEastAsia" w:hAnsiTheme="minorEastAsia" w:eastAsiaTheme="minorEastAsia"/>
          <w:sz w:val="20"/>
        </w:rPr>
      </w:pPr>
    </w:p>
    <w:p>
      <w:pPr>
        <w:pStyle w:val="17"/>
        <w:spacing w:before="7"/>
        <w:jc w:val="both"/>
        <w:rPr>
          <w:rFonts w:asciiTheme="minorEastAsia" w:hAnsiTheme="minorEastAsia" w:eastAsiaTheme="minorEastAsia"/>
          <w:sz w:val="18"/>
        </w:rPr>
      </w:pPr>
    </w:p>
    <w:p>
      <w:pPr>
        <w:spacing w:before="1" w:line="480" w:lineRule="auto"/>
        <w:ind w:left="340"/>
        <w:jc w:val="both"/>
        <w:rPr>
          <w:rFonts w:asciiTheme="minorEastAsia" w:hAnsiTheme="minorEastAsia" w:eastAsiaTheme="minorEastAsia"/>
          <w:sz w:val="28"/>
          <w:szCs w:val="28"/>
        </w:rPr>
      </w:pPr>
      <w:r>
        <w:rPr>
          <w:rFonts w:asciiTheme="minorEastAsia" w:hAnsiTheme="minorEastAsia" w:eastAsiaTheme="minorEastAsia"/>
          <w:sz w:val="28"/>
          <w:szCs w:val="28"/>
        </w:rPr>
        <w:t>一、投标函及投标函附录</w:t>
      </w:r>
    </w:p>
    <w:p>
      <w:pPr>
        <w:spacing w:line="480" w:lineRule="auto"/>
        <w:ind w:firstLine="280" w:firstLineChars="100"/>
        <w:rPr>
          <w:sz w:val="28"/>
          <w:szCs w:val="28"/>
        </w:rPr>
      </w:pPr>
      <w:r>
        <w:rPr>
          <w:rFonts w:hint="eastAsia"/>
          <w:sz w:val="28"/>
          <w:szCs w:val="28"/>
        </w:rPr>
        <w:t>二、</w:t>
      </w:r>
      <w:r>
        <w:rPr>
          <w:sz w:val="28"/>
          <w:szCs w:val="28"/>
        </w:rPr>
        <w:t>法定代表人身份证明或授权委</w:t>
      </w:r>
      <w:r>
        <w:rPr>
          <w:rFonts w:hint="eastAsia"/>
          <w:sz w:val="28"/>
          <w:szCs w:val="28"/>
        </w:rPr>
        <w:t>托</w:t>
      </w:r>
      <w:r>
        <w:rPr>
          <w:sz w:val="28"/>
          <w:szCs w:val="28"/>
        </w:rPr>
        <w:t>书</w:t>
      </w:r>
    </w:p>
    <w:p>
      <w:pPr>
        <w:spacing w:line="480" w:lineRule="auto"/>
        <w:ind w:left="340"/>
        <w:jc w:val="both"/>
        <w:rPr>
          <w:rFonts w:asciiTheme="minorEastAsia" w:hAnsiTheme="minorEastAsia" w:eastAsiaTheme="minorEastAsia"/>
          <w:sz w:val="28"/>
          <w:szCs w:val="28"/>
        </w:rPr>
      </w:pPr>
      <w:r>
        <w:rPr>
          <w:rFonts w:hint="eastAsia" w:asciiTheme="minorEastAsia" w:hAnsiTheme="minorEastAsia" w:eastAsiaTheme="minorEastAsia"/>
          <w:sz w:val="28"/>
          <w:szCs w:val="28"/>
        </w:rPr>
        <w:t>三</w:t>
      </w:r>
      <w:r>
        <w:rPr>
          <w:rFonts w:asciiTheme="minorEastAsia" w:hAnsiTheme="minorEastAsia" w:eastAsiaTheme="minorEastAsia"/>
          <w:sz w:val="28"/>
          <w:szCs w:val="28"/>
        </w:rPr>
        <w:t>、投标</w:t>
      </w:r>
      <w:r>
        <w:rPr>
          <w:rFonts w:hint="eastAsia" w:asciiTheme="minorEastAsia" w:hAnsiTheme="minorEastAsia" w:eastAsiaTheme="minorEastAsia"/>
          <w:sz w:val="28"/>
          <w:szCs w:val="28"/>
        </w:rPr>
        <w:t>保证金承诺书</w:t>
      </w:r>
    </w:p>
    <w:p>
      <w:pPr>
        <w:spacing w:line="480" w:lineRule="auto"/>
        <w:ind w:left="340" w:right="4456"/>
        <w:jc w:val="both"/>
        <w:rPr>
          <w:rFonts w:asciiTheme="minorEastAsia" w:hAnsiTheme="minorEastAsia" w:eastAsiaTheme="minorEastAsia"/>
          <w:sz w:val="28"/>
          <w:szCs w:val="28"/>
          <w:lang w:val="en-US"/>
        </w:rPr>
      </w:pPr>
      <w:r>
        <w:rPr>
          <w:rFonts w:hint="eastAsia" w:asciiTheme="minorEastAsia" w:hAnsiTheme="minorEastAsia" w:eastAsiaTheme="minorEastAsia"/>
          <w:sz w:val="28"/>
          <w:szCs w:val="28"/>
        </w:rPr>
        <w:t>四</w:t>
      </w:r>
      <w:r>
        <w:rPr>
          <w:rFonts w:asciiTheme="minorEastAsia" w:hAnsiTheme="minorEastAsia" w:eastAsiaTheme="minorEastAsia"/>
          <w:sz w:val="28"/>
          <w:szCs w:val="28"/>
        </w:rPr>
        <w:t>、资格审查资料</w:t>
      </w:r>
      <w:r>
        <w:rPr>
          <w:rFonts w:hint="eastAsia" w:asciiTheme="minorEastAsia" w:hAnsiTheme="minorEastAsia" w:eastAsiaTheme="minorEastAsia"/>
          <w:sz w:val="28"/>
          <w:szCs w:val="28"/>
          <w:lang w:val="en-US"/>
        </w:rPr>
        <w:t xml:space="preserve">                                     </w:t>
      </w:r>
    </w:p>
    <w:p>
      <w:pPr>
        <w:spacing w:line="480" w:lineRule="auto"/>
        <w:ind w:left="340"/>
        <w:jc w:val="both"/>
        <w:rPr>
          <w:rFonts w:asciiTheme="minorEastAsia" w:hAnsiTheme="minorEastAsia" w:eastAsiaTheme="minorEastAsia"/>
          <w:sz w:val="28"/>
          <w:szCs w:val="28"/>
        </w:rPr>
      </w:pPr>
      <w:r>
        <w:rPr>
          <w:rFonts w:hint="eastAsia" w:asciiTheme="minorEastAsia" w:hAnsiTheme="minorEastAsia" w:eastAsiaTheme="minorEastAsia"/>
          <w:sz w:val="28"/>
          <w:szCs w:val="28"/>
          <w:lang w:val="en-US"/>
        </w:rPr>
        <w:t>五</w:t>
      </w:r>
      <w:r>
        <w:rPr>
          <w:rFonts w:asciiTheme="minorEastAsia" w:hAnsiTheme="minorEastAsia" w:eastAsiaTheme="minorEastAsia"/>
          <w:sz w:val="28"/>
          <w:szCs w:val="28"/>
        </w:rPr>
        <w:t>、其他资料</w:t>
      </w:r>
    </w:p>
    <w:p>
      <w:pPr>
        <w:pStyle w:val="17"/>
        <w:ind w:firstLine="280" w:firstLineChars="100"/>
        <w:rPr>
          <w:rFonts w:eastAsiaTheme="minorEastAsia"/>
        </w:rPr>
      </w:pPr>
      <w:r>
        <w:rPr>
          <w:rFonts w:hint="eastAsia" w:asciiTheme="minorEastAsia" w:hAnsiTheme="minorEastAsia" w:eastAsiaTheme="minorEastAsia"/>
          <w:sz w:val="28"/>
          <w:szCs w:val="28"/>
        </w:rPr>
        <w:t>六、工程量清单报价表</w:t>
      </w:r>
    </w:p>
    <w:p>
      <w:pPr>
        <w:spacing w:line="480" w:lineRule="auto"/>
        <w:jc w:val="both"/>
        <w:rPr>
          <w:rFonts w:asciiTheme="minorEastAsia" w:hAnsiTheme="minorEastAsia" w:eastAsiaTheme="minorEastAsia"/>
          <w:sz w:val="28"/>
          <w:szCs w:val="28"/>
        </w:rPr>
        <w:sectPr>
          <w:pgSz w:w="11910" w:h="16840"/>
          <w:pgMar w:top="1417" w:right="1417" w:bottom="1417" w:left="1417" w:header="0" w:footer="1205" w:gutter="0"/>
          <w:cols w:space="720" w:num="1"/>
        </w:sectPr>
      </w:pPr>
    </w:p>
    <w:p>
      <w:pPr>
        <w:jc w:val="center"/>
        <w:rPr>
          <w:rFonts w:asciiTheme="minorEastAsia" w:hAnsiTheme="minorEastAsia" w:eastAsiaTheme="minorEastAsia"/>
          <w:b/>
          <w:sz w:val="32"/>
          <w:szCs w:val="32"/>
        </w:rPr>
      </w:pPr>
      <w:r>
        <w:rPr>
          <w:rFonts w:asciiTheme="minorEastAsia" w:hAnsiTheme="minorEastAsia" w:eastAsiaTheme="minorEastAsia"/>
          <w:b/>
          <w:sz w:val="32"/>
          <w:szCs w:val="32"/>
        </w:rPr>
        <w:t>一、投标函及投标函附录</w:t>
      </w:r>
    </w:p>
    <w:p>
      <w:pPr>
        <w:pStyle w:val="8"/>
        <w:spacing w:before="242"/>
        <w:ind w:right="752"/>
        <w:rPr>
          <w:rFonts w:asciiTheme="minorEastAsia" w:hAnsiTheme="minorEastAsia" w:eastAsiaTheme="minorEastAsia"/>
        </w:rPr>
      </w:pPr>
      <w:r>
        <w:rPr>
          <w:rFonts w:asciiTheme="minorEastAsia" w:hAnsiTheme="minorEastAsia" w:eastAsiaTheme="minorEastAsia"/>
        </w:rPr>
        <w:t>（一）投标函</w:t>
      </w:r>
    </w:p>
    <w:p>
      <w:pPr>
        <w:pStyle w:val="17"/>
        <w:spacing w:before="6"/>
        <w:jc w:val="both"/>
        <w:rPr>
          <w:rFonts w:asciiTheme="minorEastAsia" w:hAnsiTheme="minorEastAsia" w:eastAsiaTheme="minorEastAsia"/>
          <w:sz w:val="21"/>
        </w:rPr>
      </w:pPr>
    </w:p>
    <w:p>
      <w:pPr>
        <w:spacing w:line="440" w:lineRule="exact"/>
        <w:jc w:val="both"/>
        <w:rPr>
          <w:rFonts w:asciiTheme="minorEastAsia" w:hAnsiTheme="minorEastAsia" w:eastAsiaTheme="minorEastAsia"/>
          <w:szCs w:val="21"/>
        </w:rPr>
      </w:pPr>
      <w:r>
        <w:rPr>
          <w:rFonts w:asciiTheme="minorEastAsia" w:hAnsiTheme="minorEastAsia" w:eastAsiaTheme="minorEastAsia"/>
          <w:szCs w:val="21"/>
        </w:rPr>
        <w:t>（招标人名称）：</w:t>
      </w:r>
    </w:p>
    <w:p>
      <w:pPr>
        <w:spacing w:line="440" w:lineRule="exact"/>
        <w:ind w:firstLine="440" w:firstLineChars="200"/>
        <w:jc w:val="both"/>
        <w:rPr>
          <w:rFonts w:asciiTheme="minorEastAsia" w:hAnsiTheme="minorEastAsia" w:eastAsiaTheme="minorEastAsia"/>
          <w:szCs w:val="21"/>
        </w:rPr>
      </w:pPr>
      <w:r>
        <w:rPr>
          <w:rFonts w:asciiTheme="minorEastAsia" w:hAnsiTheme="minorEastAsia" w:eastAsiaTheme="minorEastAsia"/>
          <w:szCs w:val="21"/>
        </w:rPr>
        <w:t>1．我方已仔细研究了</w:t>
      </w:r>
      <w:r>
        <w:rPr>
          <w:rFonts w:asciiTheme="minorEastAsia" w:hAnsiTheme="minorEastAsia" w:eastAsiaTheme="minorEastAsia"/>
          <w:szCs w:val="21"/>
          <w:u w:val="single"/>
        </w:rPr>
        <w:t>（项目名称）</w:t>
      </w:r>
      <w:r>
        <w:rPr>
          <w:rFonts w:asciiTheme="minorEastAsia" w:hAnsiTheme="minorEastAsia" w:eastAsiaTheme="minorEastAsia"/>
          <w:szCs w:val="21"/>
        </w:rPr>
        <w:t>招标文件的全部内容，愿意以</w:t>
      </w:r>
      <w:r>
        <w:rPr>
          <w:rFonts w:hint="eastAsia" w:asciiTheme="minorEastAsia" w:hAnsiTheme="minorEastAsia" w:eastAsiaTheme="minorEastAsia"/>
          <w:szCs w:val="21"/>
        </w:rPr>
        <w:t>投标报价</w:t>
      </w:r>
      <w:r>
        <w:rPr>
          <w:rFonts w:hint="eastAsia" w:asciiTheme="minorEastAsia" w:hAnsiTheme="minorEastAsia" w:eastAsiaTheme="minorEastAsia"/>
          <w:szCs w:val="21"/>
          <w:u w:val="single"/>
        </w:rPr>
        <w:t xml:space="preserve">     元</w:t>
      </w:r>
      <w:r>
        <w:rPr>
          <w:rFonts w:hint="eastAsia" w:asciiTheme="minorEastAsia" w:hAnsiTheme="minorEastAsia" w:eastAsiaTheme="minorEastAsia"/>
          <w:szCs w:val="21"/>
        </w:rPr>
        <w:t>，</w:t>
      </w:r>
      <w:r>
        <w:rPr>
          <w:rFonts w:asciiTheme="minorEastAsia" w:hAnsiTheme="minorEastAsia" w:eastAsiaTheme="minorEastAsia"/>
          <w:szCs w:val="21"/>
        </w:rPr>
        <w:t>按合同约定</w:t>
      </w:r>
      <w:r>
        <w:rPr>
          <w:rFonts w:hint="eastAsia" w:asciiTheme="minorEastAsia" w:hAnsiTheme="minorEastAsia" w:eastAsiaTheme="minorEastAsia"/>
          <w:szCs w:val="21"/>
        </w:rPr>
        <w:t>进行</w:t>
      </w:r>
      <w:r>
        <w:rPr>
          <w:rFonts w:asciiTheme="minorEastAsia" w:hAnsiTheme="minorEastAsia" w:eastAsiaTheme="minorEastAsia"/>
          <w:szCs w:val="21"/>
        </w:rPr>
        <w:t>实施和</w:t>
      </w:r>
      <w:r>
        <w:rPr>
          <w:rFonts w:hint="eastAsia" w:asciiTheme="minorEastAsia" w:hAnsiTheme="minorEastAsia" w:eastAsiaTheme="minorEastAsia"/>
          <w:szCs w:val="21"/>
        </w:rPr>
        <w:t>竣工</w:t>
      </w:r>
      <w:r>
        <w:rPr>
          <w:rFonts w:asciiTheme="minorEastAsia" w:hAnsiTheme="minorEastAsia" w:eastAsiaTheme="minorEastAsia"/>
          <w:szCs w:val="21"/>
        </w:rPr>
        <w:t>承包工程，修补工程中的任何缺陷，</w:t>
      </w:r>
      <w:r>
        <w:rPr>
          <w:rFonts w:hint="eastAsia" w:asciiTheme="minorEastAsia" w:hAnsiTheme="minorEastAsia" w:eastAsiaTheme="minorEastAsia"/>
          <w:szCs w:val="21"/>
        </w:rPr>
        <w:t>实现工程目的</w:t>
      </w:r>
      <w:r>
        <w:rPr>
          <w:rFonts w:asciiTheme="minorEastAsia" w:hAnsiTheme="minorEastAsia" w:eastAsiaTheme="minorEastAsia"/>
          <w:szCs w:val="21"/>
        </w:rPr>
        <w:t>。</w:t>
      </w:r>
    </w:p>
    <w:p>
      <w:pPr>
        <w:spacing w:line="440" w:lineRule="exact"/>
        <w:ind w:firstLine="440" w:firstLineChars="200"/>
        <w:jc w:val="both"/>
        <w:rPr>
          <w:rFonts w:asciiTheme="minorEastAsia" w:hAnsiTheme="minorEastAsia" w:eastAsiaTheme="minorEastAsia"/>
          <w:szCs w:val="21"/>
        </w:rPr>
      </w:pPr>
      <w:r>
        <w:rPr>
          <w:rFonts w:asciiTheme="minorEastAsia" w:hAnsiTheme="minorEastAsia" w:eastAsiaTheme="minorEastAsia"/>
          <w:szCs w:val="21"/>
        </w:rPr>
        <w:t>2．我方承诺在</w:t>
      </w:r>
      <w:r>
        <w:rPr>
          <w:rFonts w:hint="eastAsia" w:asciiTheme="minorEastAsia" w:hAnsiTheme="minorEastAsia" w:eastAsiaTheme="minorEastAsia"/>
          <w:szCs w:val="21"/>
        </w:rPr>
        <w:t>招标文件规定的</w:t>
      </w:r>
      <w:r>
        <w:rPr>
          <w:rFonts w:asciiTheme="minorEastAsia" w:hAnsiTheme="minorEastAsia" w:eastAsiaTheme="minorEastAsia"/>
          <w:szCs w:val="21"/>
        </w:rPr>
        <w:t>投标有效期内不修改、撤销投标文件</w:t>
      </w:r>
      <w:r>
        <w:rPr>
          <w:rFonts w:hint="eastAsia" w:asciiTheme="minorEastAsia" w:hAnsiTheme="minorEastAsia" w:eastAsiaTheme="minorEastAsia"/>
          <w:szCs w:val="21"/>
        </w:rPr>
        <w:t>。</w:t>
      </w:r>
    </w:p>
    <w:p>
      <w:pPr>
        <w:spacing w:line="440" w:lineRule="exact"/>
        <w:ind w:firstLine="440" w:firstLineChars="200"/>
        <w:jc w:val="both"/>
        <w:rPr>
          <w:rFonts w:asciiTheme="minorEastAsia" w:hAnsiTheme="minorEastAsia" w:eastAsiaTheme="minorEastAsia"/>
          <w:szCs w:val="21"/>
        </w:rPr>
      </w:pPr>
      <w:r>
        <w:rPr>
          <w:rFonts w:asciiTheme="minorEastAsia" w:hAnsiTheme="minorEastAsia" w:eastAsiaTheme="minorEastAsia"/>
          <w:szCs w:val="21"/>
        </w:rPr>
        <w:t>3．随同本投标函提交投标保证金一份，金额为人民币（大写</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w:t>
      </w:r>
    </w:p>
    <w:p>
      <w:pPr>
        <w:spacing w:line="440" w:lineRule="exact"/>
        <w:ind w:firstLine="440" w:firstLineChars="200"/>
        <w:jc w:val="both"/>
        <w:rPr>
          <w:rFonts w:asciiTheme="minorEastAsia" w:hAnsiTheme="minorEastAsia" w:eastAsiaTheme="minorEastAsia"/>
          <w:szCs w:val="21"/>
        </w:rPr>
      </w:pPr>
      <w:r>
        <w:rPr>
          <w:rFonts w:asciiTheme="minorEastAsia" w:hAnsiTheme="minorEastAsia" w:eastAsiaTheme="minorEastAsia"/>
          <w:szCs w:val="21"/>
        </w:rPr>
        <w:t>4．如我方中标：</w:t>
      </w:r>
    </w:p>
    <w:p>
      <w:pPr>
        <w:spacing w:line="440" w:lineRule="exact"/>
        <w:ind w:firstLine="752" w:firstLineChars="342"/>
        <w:jc w:val="both"/>
        <w:rPr>
          <w:rFonts w:asciiTheme="minorEastAsia" w:hAnsiTheme="minorEastAsia" w:eastAsiaTheme="minorEastAsia"/>
          <w:szCs w:val="21"/>
        </w:rPr>
      </w:pPr>
      <w:r>
        <w:rPr>
          <w:rFonts w:asciiTheme="minorEastAsia" w:hAnsiTheme="minorEastAsia" w:eastAsiaTheme="minorEastAsia"/>
          <w:szCs w:val="21"/>
        </w:rPr>
        <w:t>（1）我方承诺在收到中标通知书后，在中标通知书规定的期限内与你方签订合同。</w:t>
      </w:r>
    </w:p>
    <w:p>
      <w:pPr>
        <w:spacing w:line="440" w:lineRule="exact"/>
        <w:ind w:firstLine="752" w:firstLineChars="342"/>
        <w:jc w:val="both"/>
        <w:rPr>
          <w:rFonts w:asciiTheme="minorEastAsia" w:hAnsiTheme="minorEastAsia" w:eastAsiaTheme="minorEastAsia"/>
          <w:szCs w:val="21"/>
        </w:rPr>
      </w:pPr>
      <w:r>
        <w:rPr>
          <w:rFonts w:asciiTheme="minorEastAsia" w:hAnsiTheme="minorEastAsia" w:eastAsiaTheme="minorEastAsia"/>
          <w:szCs w:val="21"/>
        </w:rPr>
        <w:t>（2）随同本投标函递交的投标函附录属于合同文件的组成部分。</w:t>
      </w:r>
    </w:p>
    <w:p>
      <w:pPr>
        <w:spacing w:line="440" w:lineRule="exact"/>
        <w:ind w:firstLine="752" w:firstLineChars="342"/>
        <w:jc w:val="both"/>
        <w:rPr>
          <w:rFonts w:asciiTheme="minorEastAsia" w:hAnsiTheme="minorEastAsia" w:eastAsiaTheme="minorEastAsia"/>
          <w:szCs w:val="21"/>
        </w:rPr>
      </w:pPr>
      <w:r>
        <w:rPr>
          <w:rFonts w:asciiTheme="minorEastAsia" w:hAnsiTheme="minorEastAsia" w:eastAsiaTheme="minorEastAsia"/>
          <w:szCs w:val="21"/>
        </w:rPr>
        <w:t>（3）我方承诺按照招标文件规定向你方递交履约担保。</w:t>
      </w:r>
    </w:p>
    <w:p>
      <w:pPr>
        <w:spacing w:line="440" w:lineRule="exact"/>
        <w:ind w:firstLine="752" w:firstLineChars="342"/>
        <w:jc w:val="both"/>
        <w:rPr>
          <w:rFonts w:asciiTheme="minorEastAsia" w:hAnsiTheme="minorEastAsia" w:eastAsiaTheme="minorEastAsia"/>
          <w:szCs w:val="21"/>
        </w:rPr>
      </w:pPr>
      <w:r>
        <w:rPr>
          <w:rFonts w:asciiTheme="minorEastAsia" w:hAnsiTheme="minorEastAsia" w:eastAsiaTheme="minorEastAsia"/>
          <w:szCs w:val="21"/>
        </w:rPr>
        <w:t>（4）我方承诺在合同约定的期限内完成并移交全部合同工程。</w:t>
      </w:r>
    </w:p>
    <w:p>
      <w:pPr>
        <w:spacing w:line="440" w:lineRule="exact"/>
        <w:ind w:firstLine="440" w:firstLineChars="200"/>
        <w:jc w:val="both"/>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rPr>
        <w:t>我方在此声明，所递交的投标文件及有关资料内容完整、真实和准确。</w:t>
      </w:r>
    </w:p>
    <w:p>
      <w:pPr>
        <w:spacing w:line="440" w:lineRule="exact"/>
        <w:ind w:firstLine="440" w:firstLineChars="200"/>
        <w:jc w:val="both"/>
        <w:rPr>
          <w:rFonts w:asciiTheme="minorEastAsia" w:hAnsiTheme="minorEastAsia" w:eastAsiaTheme="minorEastAsia"/>
          <w:szCs w:val="21"/>
        </w:rPr>
      </w:pPr>
      <w:r>
        <w:rPr>
          <w:rFonts w:hint="eastAsia" w:asciiTheme="minorEastAsia" w:hAnsiTheme="minorEastAsia" w:eastAsiaTheme="minorEastAsia"/>
          <w:szCs w:val="21"/>
        </w:rPr>
        <w:t>6．</w:t>
      </w:r>
      <w:r>
        <w:rPr>
          <w:rFonts w:asciiTheme="minorEastAsia" w:hAnsiTheme="minorEastAsia" w:eastAsiaTheme="minorEastAsia"/>
          <w:szCs w:val="21"/>
        </w:rPr>
        <w:t>（</w:t>
      </w:r>
      <w:r>
        <w:rPr>
          <w:rFonts w:hint="eastAsia" w:asciiTheme="minorEastAsia" w:hAnsiTheme="minorEastAsia" w:eastAsiaTheme="minorEastAsia"/>
          <w:szCs w:val="21"/>
        </w:rPr>
        <w:t>其他</w:t>
      </w:r>
      <w:r>
        <w:rPr>
          <w:rFonts w:asciiTheme="minorEastAsia" w:hAnsiTheme="minorEastAsia" w:eastAsiaTheme="minorEastAsia"/>
          <w:szCs w:val="21"/>
        </w:rPr>
        <w:t>补充说明）。</w:t>
      </w:r>
    </w:p>
    <w:p>
      <w:pPr>
        <w:spacing w:line="440" w:lineRule="exact"/>
        <w:ind w:firstLine="3850" w:firstLineChars="1750"/>
        <w:jc w:val="both"/>
        <w:rPr>
          <w:rFonts w:asciiTheme="minorEastAsia" w:hAnsiTheme="minorEastAsia" w:eastAsiaTheme="minorEastAsia"/>
          <w:szCs w:val="21"/>
        </w:rPr>
      </w:pPr>
      <w:r>
        <w:rPr>
          <w:rFonts w:asciiTheme="minorEastAsia" w:hAnsiTheme="minorEastAsia" w:eastAsiaTheme="minorEastAsia"/>
          <w:szCs w:val="21"/>
        </w:rPr>
        <w:t>投标人：（盖单位章）</w:t>
      </w:r>
    </w:p>
    <w:p>
      <w:pPr>
        <w:spacing w:line="440" w:lineRule="exact"/>
        <w:ind w:firstLine="3850" w:firstLineChars="1750"/>
        <w:jc w:val="both"/>
        <w:rPr>
          <w:rFonts w:asciiTheme="minorEastAsia" w:hAnsiTheme="minorEastAsia" w:eastAsiaTheme="minorEastAsia"/>
          <w:szCs w:val="21"/>
        </w:rPr>
      </w:pPr>
      <w:r>
        <w:rPr>
          <w:rFonts w:asciiTheme="minorEastAsia" w:hAnsiTheme="minorEastAsia" w:eastAsiaTheme="minorEastAsia"/>
          <w:szCs w:val="21"/>
        </w:rPr>
        <w:t>法定代表人或其委托代理人：（签字）</w:t>
      </w:r>
    </w:p>
    <w:p>
      <w:pPr>
        <w:spacing w:line="440" w:lineRule="exact"/>
        <w:ind w:firstLine="3850" w:firstLineChars="1750"/>
        <w:jc w:val="both"/>
        <w:rPr>
          <w:rFonts w:asciiTheme="minorEastAsia" w:hAnsiTheme="minorEastAsia" w:eastAsiaTheme="minorEastAsia"/>
          <w:szCs w:val="21"/>
        </w:rPr>
      </w:pPr>
      <w:r>
        <w:rPr>
          <w:rFonts w:asciiTheme="minorEastAsia" w:hAnsiTheme="minorEastAsia" w:eastAsiaTheme="minorEastAsia"/>
          <w:szCs w:val="21"/>
        </w:rPr>
        <w:t>地址：</w:t>
      </w:r>
    </w:p>
    <w:p>
      <w:pPr>
        <w:spacing w:line="440" w:lineRule="exact"/>
        <w:ind w:firstLine="3850" w:firstLineChars="1750"/>
        <w:jc w:val="both"/>
        <w:rPr>
          <w:rFonts w:asciiTheme="minorEastAsia" w:hAnsiTheme="minorEastAsia" w:eastAsiaTheme="minorEastAsia"/>
          <w:szCs w:val="21"/>
        </w:rPr>
      </w:pPr>
      <w:r>
        <w:rPr>
          <w:rFonts w:asciiTheme="minorEastAsia" w:hAnsiTheme="minorEastAsia" w:eastAsiaTheme="minorEastAsia"/>
          <w:szCs w:val="21"/>
        </w:rPr>
        <w:t>电话：</w:t>
      </w:r>
    </w:p>
    <w:p>
      <w:pPr>
        <w:spacing w:line="440" w:lineRule="exact"/>
        <w:ind w:firstLine="3850" w:firstLineChars="1750"/>
        <w:jc w:val="both"/>
        <w:rPr>
          <w:rFonts w:asciiTheme="minorEastAsia" w:hAnsiTheme="minorEastAsia" w:eastAsiaTheme="minorEastAsia"/>
          <w:szCs w:val="21"/>
        </w:rPr>
      </w:pPr>
      <w:r>
        <w:rPr>
          <w:rFonts w:asciiTheme="minorEastAsia" w:hAnsiTheme="minorEastAsia" w:eastAsiaTheme="minorEastAsia"/>
          <w:szCs w:val="21"/>
        </w:rPr>
        <w:t>传真：</w:t>
      </w:r>
    </w:p>
    <w:p>
      <w:pPr>
        <w:spacing w:line="440" w:lineRule="exact"/>
        <w:ind w:firstLine="3960" w:firstLineChars="1800"/>
        <w:jc w:val="both"/>
        <w:rPr>
          <w:rFonts w:asciiTheme="minorEastAsia" w:hAnsiTheme="minorEastAsia" w:eastAsiaTheme="minorEastAsia"/>
          <w:szCs w:val="21"/>
        </w:rPr>
      </w:pPr>
      <w:r>
        <w:rPr>
          <w:rFonts w:asciiTheme="minorEastAsia" w:hAnsiTheme="minorEastAsia" w:eastAsiaTheme="minorEastAsia"/>
          <w:szCs w:val="21"/>
        </w:rPr>
        <w:t>年</w:t>
      </w: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月</w:t>
      </w: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日</w:t>
      </w:r>
    </w:p>
    <w:p>
      <w:pPr>
        <w:jc w:val="both"/>
        <w:rPr>
          <w:rFonts w:asciiTheme="minorEastAsia" w:hAnsiTheme="minorEastAsia" w:eastAsiaTheme="minorEastAsia"/>
          <w:sz w:val="21"/>
        </w:rPr>
        <w:sectPr>
          <w:pgSz w:w="11910" w:h="16840"/>
          <w:pgMar w:top="1417" w:right="1417" w:bottom="1417" w:left="1417" w:header="0" w:footer="1205" w:gutter="0"/>
          <w:cols w:space="720" w:num="1"/>
        </w:sectPr>
      </w:pPr>
    </w:p>
    <w:p>
      <w:pPr>
        <w:pStyle w:val="8"/>
        <w:ind w:right="756"/>
        <w:rPr>
          <w:rFonts w:asciiTheme="minorEastAsia" w:hAnsiTheme="minorEastAsia" w:eastAsiaTheme="minorEastAsia"/>
        </w:rPr>
      </w:pPr>
      <w:r>
        <w:rPr>
          <w:rFonts w:asciiTheme="minorEastAsia" w:hAnsiTheme="minorEastAsia" w:eastAsiaTheme="minorEastAsia"/>
        </w:rPr>
        <w:t>（二）投标函附录</w:t>
      </w:r>
    </w:p>
    <w:tbl>
      <w:tblPr>
        <w:tblStyle w:val="46"/>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755"/>
        <w:gridCol w:w="5193"/>
        <w:gridCol w:w="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96" w:type="dxa"/>
            <w:vAlign w:val="center"/>
          </w:tcPr>
          <w:p>
            <w:pPr>
              <w:jc w:val="center"/>
              <w:rPr>
                <w:rFonts w:asciiTheme="minorEastAsia" w:hAnsiTheme="minorEastAsia" w:eastAsiaTheme="minorEastAsia"/>
                <w:b/>
                <w:bCs/>
                <w:szCs w:val="21"/>
              </w:rPr>
            </w:pPr>
            <w:r>
              <w:rPr>
                <w:rFonts w:asciiTheme="minorEastAsia" w:hAnsiTheme="minorEastAsia" w:eastAsiaTheme="minorEastAsia"/>
                <w:b/>
                <w:bCs/>
                <w:szCs w:val="21"/>
              </w:rPr>
              <w:t>序号</w:t>
            </w:r>
          </w:p>
        </w:tc>
        <w:tc>
          <w:tcPr>
            <w:tcW w:w="1755" w:type="dxa"/>
            <w:vAlign w:val="center"/>
          </w:tcPr>
          <w:p>
            <w:pPr>
              <w:jc w:val="center"/>
              <w:rPr>
                <w:rFonts w:asciiTheme="minorEastAsia" w:hAnsiTheme="minorEastAsia" w:eastAsiaTheme="minorEastAsia"/>
                <w:b/>
                <w:bCs/>
                <w:szCs w:val="21"/>
              </w:rPr>
            </w:pPr>
            <w:r>
              <w:rPr>
                <w:rFonts w:hint="eastAsia" w:asciiTheme="minorEastAsia" w:hAnsiTheme="minorEastAsia" w:eastAsiaTheme="minorEastAsia"/>
                <w:b/>
                <w:bCs/>
                <w:szCs w:val="21"/>
              </w:rPr>
              <w:t>条款名称</w:t>
            </w:r>
          </w:p>
        </w:tc>
        <w:tc>
          <w:tcPr>
            <w:tcW w:w="5193" w:type="dxa"/>
            <w:vAlign w:val="center"/>
          </w:tcPr>
          <w:p>
            <w:pPr>
              <w:jc w:val="center"/>
              <w:rPr>
                <w:rFonts w:asciiTheme="minorEastAsia" w:hAnsiTheme="minorEastAsia" w:eastAsiaTheme="minorEastAsia"/>
                <w:b/>
                <w:bCs/>
                <w:szCs w:val="21"/>
              </w:rPr>
            </w:pPr>
            <w:r>
              <w:rPr>
                <w:rFonts w:hint="eastAsia" w:asciiTheme="minorEastAsia" w:hAnsiTheme="minorEastAsia" w:eastAsiaTheme="minorEastAsia"/>
                <w:b/>
                <w:bCs/>
                <w:szCs w:val="21"/>
              </w:rPr>
              <w:t>约定</w:t>
            </w:r>
            <w:r>
              <w:rPr>
                <w:rFonts w:asciiTheme="minorEastAsia" w:hAnsiTheme="minorEastAsia" w:eastAsiaTheme="minorEastAsia"/>
                <w:b/>
                <w:bCs/>
                <w:szCs w:val="21"/>
              </w:rPr>
              <w:t>内容</w:t>
            </w:r>
          </w:p>
        </w:tc>
        <w:tc>
          <w:tcPr>
            <w:tcW w:w="954" w:type="dxa"/>
            <w:vAlign w:val="center"/>
          </w:tcPr>
          <w:p>
            <w:pPr>
              <w:jc w:val="center"/>
              <w:rPr>
                <w:rFonts w:asciiTheme="minorEastAsia" w:hAnsiTheme="minorEastAsia" w:eastAsiaTheme="minorEastAsia"/>
                <w:b/>
                <w:bCs/>
                <w:szCs w:val="21"/>
              </w:rPr>
            </w:pPr>
            <w:r>
              <w:rPr>
                <w:rFonts w:asciiTheme="minorEastAsia" w:hAnsiTheme="minorEastAsia" w:eastAsiaTheme="minorEastAsia"/>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796"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1755" w:type="dxa"/>
            <w:vAlign w:val="center"/>
          </w:tcPr>
          <w:p>
            <w:pPr>
              <w:jc w:val="both"/>
              <w:rPr>
                <w:rFonts w:asciiTheme="minorEastAsia" w:hAnsiTheme="minorEastAsia" w:eastAsiaTheme="minorEastAsia"/>
                <w:szCs w:val="21"/>
              </w:rPr>
            </w:pPr>
            <w:r>
              <w:rPr>
                <w:rFonts w:hint="eastAsia" w:asciiTheme="minorEastAsia" w:hAnsiTheme="minorEastAsia" w:eastAsiaTheme="minorEastAsia"/>
                <w:szCs w:val="21"/>
              </w:rPr>
              <w:t>项目负责人</w:t>
            </w:r>
          </w:p>
        </w:tc>
        <w:tc>
          <w:tcPr>
            <w:tcW w:w="5193" w:type="dxa"/>
            <w:vAlign w:val="center"/>
          </w:tcPr>
          <w:p>
            <w:pPr>
              <w:jc w:val="both"/>
              <w:rPr>
                <w:rFonts w:asciiTheme="minorEastAsia" w:hAnsiTheme="minorEastAsia" w:eastAsiaTheme="minorEastAsia"/>
                <w:szCs w:val="21"/>
              </w:rPr>
            </w:pPr>
            <w:r>
              <w:rPr>
                <w:rFonts w:asciiTheme="minorEastAsia" w:hAnsiTheme="minorEastAsia" w:eastAsiaTheme="minorEastAsia"/>
                <w:szCs w:val="21"/>
              </w:rPr>
              <w:t>姓名：</w:t>
            </w:r>
          </w:p>
          <w:p>
            <w:pPr>
              <w:pStyle w:val="17"/>
              <w:rPr>
                <w:rFonts w:asciiTheme="minorEastAsia" w:hAnsiTheme="minorEastAsia" w:eastAsiaTheme="minorEastAsia"/>
              </w:rPr>
            </w:pPr>
          </w:p>
          <w:p>
            <w:pPr>
              <w:jc w:val="both"/>
              <w:rPr>
                <w:rFonts w:asciiTheme="minorEastAsia" w:hAnsiTheme="minorEastAsia" w:eastAsiaTheme="minorEastAsia"/>
                <w:szCs w:val="21"/>
              </w:rPr>
            </w:pPr>
            <w:r>
              <w:rPr>
                <w:rFonts w:hint="eastAsia" w:asciiTheme="minorEastAsia" w:hAnsiTheme="minorEastAsia" w:eastAsiaTheme="minorEastAsia"/>
                <w:szCs w:val="21"/>
              </w:rPr>
              <w:t>注册建造师级别：</w:t>
            </w:r>
          </w:p>
        </w:tc>
        <w:tc>
          <w:tcPr>
            <w:tcW w:w="954" w:type="dxa"/>
            <w:vAlign w:val="center"/>
          </w:tcPr>
          <w:p>
            <w:pPr>
              <w:jc w:val="both"/>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96"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lang w:val="en-US"/>
              </w:rPr>
              <w:t>2</w:t>
            </w:r>
          </w:p>
        </w:tc>
        <w:tc>
          <w:tcPr>
            <w:tcW w:w="1755" w:type="dxa"/>
            <w:vAlign w:val="center"/>
          </w:tcPr>
          <w:p>
            <w:pPr>
              <w:jc w:val="both"/>
              <w:rPr>
                <w:rFonts w:asciiTheme="minorEastAsia" w:hAnsiTheme="minorEastAsia" w:eastAsiaTheme="minorEastAsia"/>
                <w:szCs w:val="21"/>
              </w:rPr>
            </w:pPr>
            <w:r>
              <w:rPr>
                <w:rFonts w:asciiTheme="minorEastAsia" w:hAnsiTheme="minorEastAsia" w:eastAsiaTheme="minorEastAsia"/>
                <w:szCs w:val="21"/>
              </w:rPr>
              <w:t>工期</w:t>
            </w:r>
          </w:p>
        </w:tc>
        <w:tc>
          <w:tcPr>
            <w:tcW w:w="5193" w:type="dxa"/>
            <w:vAlign w:val="center"/>
          </w:tcPr>
          <w:p>
            <w:pPr>
              <w:jc w:val="both"/>
              <w:rPr>
                <w:rFonts w:asciiTheme="minorEastAsia" w:hAnsiTheme="minorEastAsia" w:eastAsiaTheme="minorEastAsia"/>
                <w:szCs w:val="21"/>
              </w:rPr>
            </w:pPr>
          </w:p>
        </w:tc>
        <w:tc>
          <w:tcPr>
            <w:tcW w:w="954" w:type="dxa"/>
            <w:vAlign w:val="center"/>
          </w:tcPr>
          <w:p>
            <w:pPr>
              <w:jc w:val="both"/>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96"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lang w:val="en-US"/>
              </w:rPr>
              <w:t>3</w:t>
            </w:r>
          </w:p>
        </w:tc>
        <w:tc>
          <w:tcPr>
            <w:tcW w:w="1755" w:type="dxa"/>
            <w:vAlign w:val="center"/>
          </w:tcPr>
          <w:p>
            <w:pPr>
              <w:jc w:val="both"/>
              <w:rPr>
                <w:rFonts w:asciiTheme="minorEastAsia" w:hAnsiTheme="minorEastAsia" w:eastAsiaTheme="minorEastAsia"/>
                <w:szCs w:val="21"/>
              </w:rPr>
            </w:pPr>
            <w:r>
              <w:rPr>
                <w:rFonts w:hint="eastAsia" w:asciiTheme="minorEastAsia" w:hAnsiTheme="minorEastAsia" w:eastAsiaTheme="minorEastAsia"/>
                <w:szCs w:val="21"/>
              </w:rPr>
              <w:t>工程质量目标</w:t>
            </w:r>
          </w:p>
        </w:tc>
        <w:tc>
          <w:tcPr>
            <w:tcW w:w="5193" w:type="dxa"/>
            <w:vAlign w:val="center"/>
          </w:tcPr>
          <w:p>
            <w:pPr>
              <w:jc w:val="both"/>
              <w:rPr>
                <w:rFonts w:asciiTheme="minorEastAsia" w:hAnsiTheme="minorEastAsia" w:eastAsiaTheme="minorEastAsia"/>
                <w:szCs w:val="21"/>
              </w:rPr>
            </w:pPr>
          </w:p>
        </w:tc>
        <w:tc>
          <w:tcPr>
            <w:tcW w:w="954" w:type="dxa"/>
            <w:vAlign w:val="center"/>
          </w:tcPr>
          <w:p>
            <w:pPr>
              <w:ind w:firstLine="752" w:firstLineChars="342"/>
              <w:jc w:val="both"/>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96"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lang w:val="en-US"/>
              </w:rPr>
              <w:t>4</w:t>
            </w:r>
          </w:p>
        </w:tc>
        <w:tc>
          <w:tcPr>
            <w:tcW w:w="1755" w:type="dxa"/>
            <w:vAlign w:val="center"/>
          </w:tcPr>
          <w:p>
            <w:pPr>
              <w:jc w:val="both"/>
              <w:rPr>
                <w:rFonts w:asciiTheme="minorEastAsia" w:hAnsiTheme="minorEastAsia" w:eastAsiaTheme="minorEastAsia"/>
                <w:szCs w:val="21"/>
              </w:rPr>
            </w:pPr>
            <w:r>
              <w:rPr>
                <w:rFonts w:hint="eastAsia" w:asciiTheme="minorEastAsia" w:hAnsiTheme="minorEastAsia" w:eastAsiaTheme="minorEastAsia"/>
                <w:szCs w:val="21"/>
              </w:rPr>
              <w:t>投标报价</w:t>
            </w:r>
          </w:p>
        </w:tc>
        <w:tc>
          <w:tcPr>
            <w:tcW w:w="5193" w:type="dxa"/>
            <w:vAlign w:val="center"/>
          </w:tcPr>
          <w:p>
            <w:pPr>
              <w:jc w:val="both"/>
              <w:rPr>
                <w:rFonts w:asciiTheme="minorEastAsia" w:hAnsiTheme="minorEastAsia" w:eastAsiaTheme="minorEastAsia"/>
                <w:szCs w:val="21"/>
              </w:rPr>
            </w:pPr>
          </w:p>
        </w:tc>
        <w:tc>
          <w:tcPr>
            <w:tcW w:w="954" w:type="dxa"/>
            <w:vAlign w:val="center"/>
          </w:tcPr>
          <w:p>
            <w:pPr>
              <w:jc w:val="both"/>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96"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lang w:val="en-US"/>
              </w:rPr>
              <w:t>5</w:t>
            </w:r>
          </w:p>
        </w:tc>
        <w:tc>
          <w:tcPr>
            <w:tcW w:w="1755" w:type="dxa"/>
            <w:vAlign w:val="center"/>
          </w:tcPr>
          <w:p>
            <w:pPr>
              <w:jc w:val="both"/>
              <w:rPr>
                <w:rFonts w:asciiTheme="minorEastAsia" w:hAnsiTheme="minorEastAsia" w:eastAsiaTheme="minorEastAsia"/>
                <w:szCs w:val="21"/>
              </w:rPr>
            </w:pPr>
            <w:r>
              <w:rPr>
                <w:rFonts w:hint="eastAsia" w:asciiTheme="minorEastAsia" w:hAnsiTheme="minorEastAsia" w:eastAsiaTheme="minorEastAsia"/>
                <w:szCs w:val="21"/>
              </w:rPr>
              <w:t>投标保证金</w:t>
            </w:r>
          </w:p>
        </w:tc>
        <w:tc>
          <w:tcPr>
            <w:tcW w:w="5193" w:type="dxa"/>
            <w:vAlign w:val="center"/>
          </w:tcPr>
          <w:p>
            <w:pPr>
              <w:jc w:val="both"/>
              <w:rPr>
                <w:rFonts w:asciiTheme="minorEastAsia" w:hAnsiTheme="minorEastAsia" w:eastAsiaTheme="minorEastAsia"/>
                <w:szCs w:val="21"/>
              </w:rPr>
            </w:pPr>
          </w:p>
        </w:tc>
        <w:tc>
          <w:tcPr>
            <w:tcW w:w="954" w:type="dxa"/>
            <w:vAlign w:val="center"/>
          </w:tcPr>
          <w:p>
            <w:pPr>
              <w:ind w:firstLine="752" w:firstLineChars="342"/>
              <w:jc w:val="both"/>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96"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lang w:val="en-US"/>
              </w:rPr>
              <w:t>6</w:t>
            </w:r>
          </w:p>
        </w:tc>
        <w:tc>
          <w:tcPr>
            <w:tcW w:w="1755" w:type="dxa"/>
            <w:vAlign w:val="center"/>
          </w:tcPr>
          <w:p>
            <w:pPr>
              <w:jc w:val="both"/>
              <w:rPr>
                <w:rFonts w:asciiTheme="minorEastAsia" w:hAnsiTheme="minorEastAsia" w:eastAsiaTheme="minorEastAsia"/>
                <w:szCs w:val="21"/>
              </w:rPr>
            </w:pPr>
            <w:r>
              <w:rPr>
                <w:rFonts w:hint="eastAsia" w:asciiTheme="minorEastAsia" w:hAnsiTheme="minorEastAsia" w:eastAsiaTheme="minorEastAsia"/>
                <w:szCs w:val="21"/>
              </w:rPr>
              <w:t>投标有效期</w:t>
            </w:r>
          </w:p>
        </w:tc>
        <w:tc>
          <w:tcPr>
            <w:tcW w:w="5193" w:type="dxa"/>
            <w:vAlign w:val="center"/>
          </w:tcPr>
          <w:p>
            <w:pPr>
              <w:jc w:val="both"/>
              <w:rPr>
                <w:rFonts w:asciiTheme="minorEastAsia" w:hAnsiTheme="minorEastAsia" w:eastAsiaTheme="minorEastAsia"/>
                <w:szCs w:val="21"/>
              </w:rPr>
            </w:pPr>
          </w:p>
        </w:tc>
        <w:tc>
          <w:tcPr>
            <w:tcW w:w="954" w:type="dxa"/>
            <w:vAlign w:val="center"/>
          </w:tcPr>
          <w:p>
            <w:pPr>
              <w:jc w:val="both"/>
              <w:rPr>
                <w:rFonts w:asciiTheme="minorEastAsia" w:hAnsiTheme="minorEastAsia" w:eastAsiaTheme="minorEastAsia"/>
                <w:szCs w:val="21"/>
              </w:rPr>
            </w:pPr>
          </w:p>
        </w:tc>
      </w:tr>
    </w:tbl>
    <w:p>
      <w:pPr>
        <w:jc w:val="both"/>
        <w:rPr>
          <w:rFonts w:asciiTheme="minorEastAsia" w:hAnsiTheme="minorEastAsia" w:eastAsiaTheme="minorEastAsia"/>
        </w:rPr>
      </w:pPr>
    </w:p>
    <w:p>
      <w:pPr>
        <w:pStyle w:val="17"/>
        <w:jc w:val="both"/>
        <w:rPr>
          <w:rFonts w:asciiTheme="minorEastAsia" w:hAnsiTheme="minorEastAsia" w:eastAsiaTheme="minorEastAsia"/>
          <w:sz w:val="20"/>
        </w:rPr>
      </w:pPr>
    </w:p>
    <w:p>
      <w:pPr>
        <w:pStyle w:val="17"/>
        <w:spacing w:before="10"/>
        <w:jc w:val="both"/>
        <w:rPr>
          <w:rFonts w:asciiTheme="minorEastAsia" w:hAnsiTheme="minorEastAsia" w:eastAsiaTheme="minorEastAsia"/>
          <w:sz w:val="15"/>
        </w:rPr>
      </w:pPr>
    </w:p>
    <w:p>
      <w:pPr>
        <w:jc w:val="both"/>
        <w:rPr>
          <w:rFonts w:asciiTheme="minorEastAsia" w:hAnsiTheme="minorEastAsia" w:eastAsiaTheme="minorEastAsia"/>
          <w:sz w:val="20"/>
        </w:rPr>
        <w:sectPr>
          <w:pgSz w:w="11910" w:h="16840"/>
          <w:pgMar w:top="1417" w:right="1417" w:bottom="1417" w:left="1417" w:header="0" w:footer="1205" w:gutter="0"/>
          <w:cols w:space="720" w:num="1"/>
        </w:sectPr>
      </w:pPr>
    </w:p>
    <w:p>
      <w:pPr>
        <w:pStyle w:val="17"/>
        <w:spacing w:before="4"/>
        <w:jc w:val="both"/>
        <w:rPr>
          <w:rFonts w:asciiTheme="minorEastAsia" w:hAnsiTheme="minorEastAsia" w:eastAsiaTheme="minorEastAsia"/>
          <w:sz w:val="19"/>
        </w:rPr>
      </w:pPr>
    </w:p>
    <w:p>
      <w:pPr>
        <w:jc w:val="center"/>
        <w:rPr>
          <w:rFonts w:asciiTheme="minorEastAsia" w:hAnsiTheme="minorEastAsia" w:eastAsiaTheme="minorEastAsia"/>
          <w:b/>
          <w:sz w:val="32"/>
          <w:szCs w:val="32"/>
        </w:rPr>
      </w:pPr>
      <w:r>
        <w:rPr>
          <w:rFonts w:asciiTheme="minorEastAsia" w:hAnsiTheme="minorEastAsia" w:eastAsiaTheme="minorEastAsia"/>
          <w:b/>
          <w:sz w:val="32"/>
          <w:szCs w:val="32"/>
        </w:rPr>
        <w:t>二、法定代表人身份证明或授权委托书</w:t>
      </w:r>
    </w:p>
    <w:p>
      <w:pPr>
        <w:spacing w:before="360" w:beforeLines="150"/>
        <w:jc w:val="center"/>
        <w:rPr>
          <w:rFonts w:asciiTheme="minorEastAsia" w:hAnsiTheme="minorEastAsia" w:eastAsiaTheme="minorEastAsia"/>
          <w:b/>
          <w:sz w:val="32"/>
          <w:szCs w:val="32"/>
        </w:rPr>
      </w:pPr>
      <w:r>
        <w:rPr>
          <w:rFonts w:asciiTheme="minorEastAsia" w:hAnsiTheme="minorEastAsia" w:eastAsiaTheme="minorEastAsia"/>
          <w:b/>
          <w:sz w:val="32"/>
          <w:szCs w:val="32"/>
        </w:rPr>
        <w:t>（一）法定代表人身份证明</w:t>
      </w:r>
    </w:p>
    <w:p>
      <w:pPr>
        <w:pStyle w:val="17"/>
        <w:jc w:val="both"/>
        <w:rPr>
          <w:rFonts w:asciiTheme="minorEastAsia" w:hAnsiTheme="minorEastAsia" w:eastAsiaTheme="minorEastAsia"/>
          <w:sz w:val="32"/>
        </w:rPr>
      </w:pPr>
    </w:p>
    <w:p>
      <w:pPr>
        <w:tabs>
          <w:tab w:val="left" w:pos="5010"/>
        </w:tabs>
        <w:spacing w:before="281"/>
        <w:ind w:left="760"/>
        <w:jc w:val="both"/>
        <w:rPr>
          <w:rFonts w:asciiTheme="minorEastAsia" w:hAnsiTheme="minorEastAsia" w:eastAsiaTheme="minorEastAsia"/>
          <w:sz w:val="21"/>
        </w:rPr>
      </w:pPr>
      <w:r>
        <w:rPr>
          <w:rFonts w:asciiTheme="minorEastAsia" w:hAnsiTheme="minorEastAsia" w:eastAsiaTheme="minorEastAsia"/>
          <w:sz w:val="21"/>
        </w:rPr>
        <w:t>投标</w:t>
      </w:r>
      <w:r>
        <w:rPr>
          <w:rFonts w:asciiTheme="minorEastAsia" w:hAnsiTheme="minorEastAsia" w:eastAsiaTheme="minorEastAsia"/>
          <w:spacing w:val="-3"/>
          <w:sz w:val="21"/>
        </w:rPr>
        <w:t>人</w:t>
      </w:r>
      <w:r>
        <w:rPr>
          <w:rFonts w:asciiTheme="minorEastAsia" w:hAnsiTheme="minorEastAsia" w:eastAsiaTheme="minorEastAsia"/>
          <w:sz w:val="21"/>
        </w:rPr>
        <w:t>名</w:t>
      </w:r>
      <w:r>
        <w:rPr>
          <w:rFonts w:asciiTheme="minorEastAsia" w:hAnsiTheme="minorEastAsia" w:eastAsiaTheme="minorEastAsia"/>
          <w:spacing w:val="-3"/>
          <w:sz w:val="21"/>
        </w:rPr>
        <w:t>称</w:t>
      </w:r>
      <w:r>
        <w:rPr>
          <w:rFonts w:asciiTheme="minorEastAsia" w:hAnsiTheme="minorEastAsia" w:eastAsiaTheme="minorEastAsia"/>
          <w:sz w:val="21"/>
        </w:rPr>
        <w:t>：</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p>
    <w:p>
      <w:pPr>
        <w:tabs>
          <w:tab w:val="left" w:pos="5113"/>
        </w:tabs>
        <w:spacing w:before="170"/>
        <w:ind w:left="760"/>
        <w:jc w:val="both"/>
        <w:rPr>
          <w:rFonts w:asciiTheme="minorEastAsia" w:hAnsiTheme="minorEastAsia" w:eastAsiaTheme="minorEastAsia"/>
          <w:sz w:val="21"/>
        </w:rPr>
      </w:pPr>
      <w:r>
        <w:rPr>
          <w:rFonts w:asciiTheme="minorEastAsia" w:hAnsiTheme="minorEastAsia" w:eastAsiaTheme="minorEastAsia"/>
          <w:sz w:val="21"/>
        </w:rPr>
        <w:t>单位</w:t>
      </w:r>
      <w:r>
        <w:rPr>
          <w:rFonts w:asciiTheme="minorEastAsia" w:hAnsiTheme="minorEastAsia" w:eastAsiaTheme="minorEastAsia"/>
          <w:spacing w:val="-3"/>
          <w:sz w:val="21"/>
        </w:rPr>
        <w:t>性</w:t>
      </w:r>
      <w:r>
        <w:rPr>
          <w:rFonts w:asciiTheme="minorEastAsia" w:hAnsiTheme="minorEastAsia" w:eastAsiaTheme="minorEastAsia"/>
          <w:sz w:val="21"/>
        </w:rPr>
        <w:t>质</w:t>
      </w:r>
      <w:r>
        <w:rPr>
          <w:rFonts w:asciiTheme="minorEastAsia" w:hAnsiTheme="minorEastAsia" w:eastAsiaTheme="minorEastAsia"/>
          <w:spacing w:val="-3"/>
          <w:sz w:val="21"/>
        </w:rPr>
        <w:t>：</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p>
    <w:p>
      <w:pPr>
        <w:tabs>
          <w:tab w:val="left" w:pos="5113"/>
        </w:tabs>
        <w:spacing w:before="173"/>
        <w:ind w:left="760"/>
        <w:jc w:val="both"/>
        <w:rPr>
          <w:rFonts w:asciiTheme="minorEastAsia" w:hAnsiTheme="minorEastAsia" w:eastAsiaTheme="minorEastAsia"/>
          <w:sz w:val="21"/>
        </w:rPr>
      </w:pPr>
      <w:r>
        <w:rPr>
          <w:rFonts w:asciiTheme="minorEastAsia" w:hAnsiTheme="minorEastAsia" w:eastAsiaTheme="minorEastAsia"/>
          <w:sz w:val="21"/>
        </w:rPr>
        <w:t>地址</w:t>
      </w:r>
      <w:r>
        <w:rPr>
          <w:rFonts w:asciiTheme="minorEastAsia" w:hAnsiTheme="minorEastAsia" w:eastAsiaTheme="minorEastAsia"/>
          <w:spacing w:val="-3"/>
          <w:sz w:val="21"/>
        </w:rPr>
        <w:t>：</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p>
    <w:p>
      <w:pPr>
        <w:tabs>
          <w:tab w:val="left" w:pos="2756"/>
          <w:tab w:val="left" w:pos="3699"/>
          <w:tab w:val="left" w:pos="4645"/>
        </w:tabs>
        <w:spacing w:before="170"/>
        <w:ind w:left="760"/>
        <w:jc w:val="both"/>
        <w:rPr>
          <w:rFonts w:asciiTheme="minorEastAsia" w:hAnsiTheme="minorEastAsia" w:eastAsiaTheme="minorEastAsia"/>
          <w:sz w:val="21"/>
        </w:rPr>
      </w:pPr>
      <w:r>
        <w:rPr>
          <w:rFonts w:asciiTheme="minorEastAsia" w:hAnsiTheme="minorEastAsia" w:eastAsiaTheme="minorEastAsia"/>
          <w:sz w:val="21"/>
        </w:rPr>
        <w:t>成立</w:t>
      </w:r>
      <w:r>
        <w:rPr>
          <w:rFonts w:asciiTheme="minorEastAsia" w:hAnsiTheme="minorEastAsia" w:eastAsiaTheme="minorEastAsia"/>
          <w:spacing w:val="-3"/>
          <w:sz w:val="21"/>
        </w:rPr>
        <w:t>时</w:t>
      </w:r>
      <w:r>
        <w:rPr>
          <w:rFonts w:asciiTheme="minorEastAsia" w:hAnsiTheme="minorEastAsia" w:eastAsiaTheme="minorEastAsia"/>
          <w:sz w:val="21"/>
        </w:rPr>
        <w:t>间</w:t>
      </w:r>
      <w:r>
        <w:rPr>
          <w:rFonts w:asciiTheme="minorEastAsia" w:hAnsiTheme="minorEastAsia" w:eastAsiaTheme="minorEastAsia"/>
          <w:spacing w:val="-3"/>
          <w:sz w:val="21"/>
        </w:rPr>
        <w:t>：</w:t>
      </w:r>
      <w:r>
        <w:rPr>
          <w:rFonts w:asciiTheme="minorEastAsia" w:hAnsiTheme="minorEastAsia" w:eastAsiaTheme="minorEastAsia"/>
          <w:spacing w:val="-3"/>
          <w:sz w:val="21"/>
          <w:u w:val="single"/>
        </w:rPr>
        <w:t xml:space="preserve"> </w:t>
      </w:r>
      <w:r>
        <w:rPr>
          <w:rFonts w:asciiTheme="minorEastAsia" w:hAnsiTheme="minorEastAsia" w:eastAsiaTheme="minorEastAsia"/>
          <w:spacing w:val="-3"/>
          <w:sz w:val="21"/>
          <w:u w:val="single"/>
        </w:rPr>
        <w:tab/>
      </w:r>
      <w:r>
        <w:rPr>
          <w:rFonts w:asciiTheme="minorEastAsia" w:hAnsiTheme="minorEastAsia" w:eastAsiaTheme="minorEastAsia"/>
          <w:sz w:val="21"/>
        </w:rPr>
        <w:t>年</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z w:val="21"/>
        </w:rPr>
        <w:t>月</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z w:val="21"/>
        </w:rPr>
        <w:t>日</w:t>
      </w:r>
    </w:p>
    <w:p>
      <w:pPr>
        <w:tabs>
          <w:tab w:val="left" w:pos="5113"/>
        </w:tabs>
        <w:spacing w:before="170"/>
        <w:ind w:left="760"/>
        <w:jc w:val="both"/>
        <w:rPr>
          <w:rFonts w:asciiTheme="minorEastAsia" w:hAnsiTheme="minorEastAsia" w:eastAsiaTheme="minorEastAsia"/>
          <w:sz w:val="21"/>
        </w:rPr>
      </w:pPr>
      <w:r>
        <w:rPr>
          <w:rFonts w:asciiTheme="minorEastAsia" w:hAnsiTheme="minorEastAsia" w:eastAsiaTheme="minorEastAsia"/>
          <w:sz w:val="21"/>
        </w:rPr>
        <w:t>经营</w:t>
      </w:r>
      <w:r>
        <w:rPr>
          <w:rFonts w:asciiTheme="minorEastAsia" w:hAnsiTheme="minorEastAsia" w:eastAsiaTheme="minorEastAsia"/>
          <w:spacing w:val="-3"/>
          <w:sz w:val="21"/>
        </w:rPr>
        <w:t>期</w:t>
      </w:r>
      <w:r>
        <w:rPr>
          <w:rFonts w:asciiTheme="minorEastAsia" w:hAnsiTheme="minorEastAsia" w:eastAsiaTheme="minorEastAsia"/>
          <w:sz w:val="21"/>
        </w:rPr>
        <w:t>限</w:t>
      </w:r>
      <w:r>
        <w:rPr>
          <w:rFonts w:asciiTheme="minorEastAsia" w:hAnsiTheme="minorEastAsia" w:eastAsiaTheme="minorEastAsia"/>
          <w:spacing w:val="-3"/>
          <w:sz w:val="21"/>
        </w:rPr>
        <w:t>：</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p>
    <w:p>
      <w:pPr>
        <w:tabs>
          <w:tab w:val="left" w:pos="2278"/>
          <w:tab w:val="left" w:pos="3958"/>
          <w:tab w:val="left" w:pos="5485"/>
          <w:tab w:val="left" w:pos="7004"/>
        </w:tabs>
        <w:spacing w:before="173"/>
        <w:ind w:left="760"/>
        <w:jc w:val="both"/>
        <w:rPr>
          <w:rFonts w:asciiTheme="minorEastAsia" w:hAnsiTheme="minorEastAsia" w:eastAsiaTheme="minorEastAsia"/>
          <w:sz w:val="21"/>
        </w:rPr>
      </w:pPr>
      <w:r>
        <w:rPr>
          <w:rFonts w:asciiTheme="minorEastAsia" w:hAnsiTheme="minorEastAsia" w:eastAsiaTheme="minorEastAsia"/>
          <w:sz w:val="21"/>
        </w:rPr>
        <w:t>姓名</w:t>
      </w:r>
      <w:r>
        <w:rPr>
          <w:rFonts w:asciiTheme="minorEastAsia" w:hAnsiTheme="minorEastAsia" w:eastAsiaTheme="minorEastAsia"/>
          <w:spacing w:val="-3"/>
          <w:sz w:val="21"/>
        </w:rPr>
        <w:t>：</w:t>
      </w:r>
      <w:r>
        <w:rPr>
          <w:rFonts w:asciiTheme="minorEastAsia" w:hAnsiTheme="minorEastAsia" w:eastAsiaTheme="minorEastAsia"/>
          <w:spacing w:val="-3"/>
          <w:sz w:val="21"/>
          <w:u w:val="single"/>
        </w:rPr>
        <w:t xml:space="preserve"> </w:t>
      </w:r>
      <w:r>
        <w:rPr>
          <w:rFonts w:asciiTheme="minorEastAsia" w:hAnsiTheme="minorEastAsia" w:eastAsiaTheme="minorEastAsia"/>
          <w:spacing w:val="-3"/>
          <w:sz w:val="21"/>
          <w:u w:val="single"/>
        </w:rPr>
        <w:tab/>
      </w:r>
      <w:r>
        <w:rPr>
          <w:rFonts w:asciiTheme="minorEastAsia" w:hAnsiTheme="minorEastAsia" w:eastAsiaTheme="minorEastAsia"/>
          <w:sz w:val="21"/>
        </w:rPr>
        <w:t>性别：</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z w:val="21"/>
        </w:rPr>
        <w:t>年龄：</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z w:val="21"/>
        </w:rPr>
        <w:t>职务</w:t>
      </w:r>
      <w:r>
        <w:rPr>
          <w:rFonts w:asciiTheme="minorEastAsia" w:hAnsiTheme="minorEastAsia" w:eastAsiaTheme="minorEastAsia"/>
          <w:spacing w:val="-3"/>
          <w:sz w:val="21"/>
        </w:rPr>
        <w:t>：</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p>
    <w:p>
      <w:pPr>
        <w:tabs>
          <w:tab w:val="left" w:pos="4064"/>
        </w:tabs>
        <w:spacing w:before="169"/>
        <w:ind w:left="760"/>
        <w:jc w:val="both"/>
        <w:rPr>
          <w:rFonts w:asciiTheme="minorEastAsia" w:hAnsiTheme="minorEastAsia" w:eastAsiaTheme="minorEastAsia"/>
          <w:sz w:val="21"/>
        </w:rPr>
      </w:pPr>
      <w:r>
        <w:rPr>
          <w:rFonts w:asciiTheme="minorEastAsia" w:hAnsiTheme="minorEastAsia" w:eastAsiaTheme="minorEastAsia"/>
          <w:sz w:val="21"/>
        </w:rPr>
        <w:t>系</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z w:val="21"/>
        </w:rPr>
        <w:t>（投标人名称</w:t>
      </w:r>
      <w:r>
        <w:rPr>
          <w:rFonts w:asciiTheme="minorEastAsia" w:hAnsiTheme="minorEastAsia" w:eastAsiaTheme="minorEastAsia"/>
          <w:spacing w:val="-3"/>
          <w:sz w:val="21"/>
        </w:rPr>
        <w:t>）</w:t>
      </w:r>
      <w:r>
        <w:rPr>
          <w:rFonts w:asciiTheme="minorEastAsia" w:hAnsiTheme="minorEastAsia" w:eastAsiaTheme="minorEastAsia"/>
          <w:sz w:val="21"/>
        </w:rPr>
        <w:t>的法定代表人。</w:t>
      </w:r>
    </w:p>
    <w:p>
      <w:pPr>
        <w:spacing w:before="171"/>
        <w:ind w:left="760"/>
        <w:jc w:val="both"/>
        <w:rPr>
          <w:rFonts w:asciiTheme="minorEastAsia" w:hAnsiTheme="minorEastAsia" w:eastAsiaTheme="minorEastAsia"/>
          <w:sz w:val="21"/>
        </w:rPr>
      </w:pPr>
      <w:r>
        <w:rPr>
          <w:rFonts w:asciiTheme="minorEastAsia" w:hAnsiTheme="minorEastAsia" w:eastAsiaTheme="minorEastAsia"/>
          <w:sz w:val="21"/>
        </w:rPr>
        <w:t>特此证明。</w:t>
      </w:r>
    </w:p>
    <w:p>
      <w:pPr>
        <w:pStyle w:val="17"/>
        <w:jc w:val="both"/>
        <w:rPr>
          <w:rFonts w:asciiTheme="minorEastAsia" w:hAnsiTheme="minorEastAsia" w:eastAsiaTheme="minorEastAsia"/>
          <w:sz w:val="20"/>
        </w:rPr>
      </w:pPr>
    </w:p>
    <w:p>
      <w:pPr>
        <w:pStyle w:val="17"/>
        <w:spacing w:before="9"/>
        <w:jc w:val="both"/>
        <w:rPr>
          <w:rFonts w:asciiTheme="minorEastAsia" w:hAnsiTheme="minorEastAsia" w:eastAsiaTheme="minorEastAsia"/>
          <w:sz w:val="27"/>
        </w:rPr>
      </w:pPr>
    </w:p>
    <w:p>
      <w:pPr>
        <w:ind w:left="760"/>
        <w:jc w:val="both"/>
        <w:rPr>
          <w:rFonts w:asciiTheme="minorEastAsia" w:hAnsiTheme="minorEastAsia" w:eastAsiaTheme="minorEastAsia"/>
          <w:sz w:val="21"/>
        </w:rPr>
      </w:pPr>
      <w:r>
        <w:rPr>
          <w:rFonts w:asciiTheme="minorEastAsia" w:hAnsiTheme="minorEastAsia" w:eastAsiaTheme="minorEastAsia"/>
          <w:sz w:val="21"/>
        </w:rPr>
        <w:t>附：法定代表人身份证复印件。</w:t>
      </w:r>
    </w:p>
    <w:p>
      <w:pPr>
        <w:pStyle w:val="17"/>
        <w:jc w:val="both"/>
        <w:rPr>
          <w:rFonts w:asciiTheme="minorEastAsia" w:hAnsiTheme="minorEastAsia" w:eastAsiaTheme="minorEastAsia"/>
          <w:sz w:val="20"/>
        </w:rPr>
      </w:pPr>
    </w:p>
    <w:p>
      <w:pPr>
        <w:pStyle w:val="17"/>
        <w:spacing w:before="10"/>
        <w:jc w:val="both"/>
        <w:rPr>
          <w:rFonts w:asciiTheme="minorEastAsia" w:hAnsiTheme="minorEastAsia" w:eastAsiaTheme="minorEastAsia"/>
          <w:sz w:val="27"/>
        </w:rPr>
      </w:pPr>
    </w:p>
    <w:p>
      <w:pPr>
        <w:tabs>
          <w:tab w:val="left" w:pos="6114"/>
        </w:tabs>
        <w:ind w:left="3491"/>
        <w:jc w:val="both"/>
        <w:rPr>
          <w:rFonts w:asciiTheme="minorEastAsia" w:hAnsiTheme="minorEastAsia" w:eastAsiaTheme="minorEastAsia"/>
          <w:sz w:val="21"/>
        </w:rPr>
      </w:pPr>
      <w:r>
        <w:rPr>
          <w:rFonts w:asciiTheme="minorEastAsia" w:hAnsiTheme="minorEastAsia" w:eastAsiaTheme="minorEastAsia"/>
          <w:sz w:val="21"/>
        </w:rPr>
        <w:t>投标人：</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z w:val="21"/>
        </w:rPr>
        <w:t>（</w:t>
      </w:r>
      <w:r>
        <w:rPr>
          <w:rFonts w:asciiTheme="minorEastAsia" w:hAnsiTheme="minorEastAsia" w:eastAsiaTheme="minorEastAsia"/>
          <w:spacing w:val="-3"/>
          <w:sz w:val="21"/>
        </w:rPr>
        <w:t>盖</w:t>
      </w:r>
      <w:r>
        <w:rPr>
          <w:rFonts w:asciiTheme="minorEastAsia" w:hAnsiTheme="minorEastAsia" w:eastAsiaTheme="minorEastAsia"/>
          <w:sz w:val="21"/>
        </w:rPr>
        <w:t>单</w:t>
      </w:r>
      <w:r>
        <w:rPr>
          <w:rFonts w:asciiTheme="minorEastAsia" w:hAnsiTheme="minorEastAsia" w:eastAsiaTheme="minorEastAsia"/>
          <w:spacing w:val="-3"/>
          <w:sz w:val="21"/>
        </w:rPr>
        <w:t>位</w:t>
      </w:r>
      <w:r>
        <w:rPr>
          <w:rFonts w:asciiTheme="minorEastAsia" w:hAnsiTheme="minorEastAsia" w:eastAsiaTheme="minorEastAsia"/>
          <w:sz w:val="21"/>
        </w:rPr>
        <w:t>章）</w:t>
      </w:r>
    </w:p>
    <w:p>
      <w:pPr>
        <w:tabs>
          <w:tab w:val="left" w:pos="5065"/>
          <w:tab w:val="left" w:pos="5905"/>
          <w:tab w:val="left" w:pos="6478"/>
        </w:tabs>
        <w:spacing w:before="170"/>
        <w:ind w:left="4122"/>
        <w:jc w:val="both"/>
        <w:rPr>
          <w:rFonts w:asciiTheme="minorEastAsia" w:hAnsiTheme="minorEastAsia" w:eastAsiaTheme="minorEastAsia"/>
          <w:sz w:val="21"/>
        </w:rPr>
      </w:pP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z w:val="21"/>
        </w:rPr>
        <w:t>年</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z w:val="21"/>
        </w:rPr>
        <w:t>月</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z w:val="21"/>
        </w:rPr>
        <w:t>日</w:t>
      </w:r>
    </w:p>
    <w:p>
      <w:pPr>
        <w:pStyle w:val="17"/>
        <w:jc w:val="both"/>
        <w:rPr>
          <w:rFonts w:asciiTheme="minorEastAsia" w:hAnsiTheme="minorEastAsia" w:eastAsiaTheme="minorEastAsia"/>
          <w:sz w:val="20"/>
        </w:rPr>
      </w:pPr>
    </w:p>
    <w:p>
      <w:pPr>
        <w:pStyle w:val="17"/>
        <w:spacing w:before="8"/>
        <w:jc w:val="both"/>
        <w:rPr>
          <w:rFonts w:asciiTheme="minorEastAsia" w:hAnsiTheme="minorEastAsia" w:eastAsiaTheme="minorEastAsia"/>
          <w:sz w:val="21"/>
        </w:rPr>
      </w:pPr>
      <w:r>
        <w:rPr>
          <w:rFonts w:asciiTheme="minorEastAsia" w:hAnsiTheme="minorEastAsia" w:eastAsiaTheme="minorEastAsia"/>
          <w:lang w:val="en-US" w:bidi="ar-SA"/>
        </w:rPr>
        <mc:AlternateContent>
          <mc:Choice Requires="wpg">
            <w:drawing>
              <wp:anchor distT="0" distB="0" distL="114300" distR="114300" simplePos="0" relativeHeight="251660288" behindDoc="1" locked="0" layoutInCell="1" allowOverlap="1">
                <wp:simplePos x="0" y="0"/>
                <wp:positionH relativeFrom="page">
                  <wp:posOffset>1907540</wp:posOffset>
                </wp:positionH>
                <wp:positionV relativeFrom="paragraph">
                  <wp:posOffset>200660</wp:posOffset>
                </wp:positionV>
                <wp:extent cx="3327400" cy="1699260"/>
                <wp:effectExtent l="0" t="0" r="0" b="0"/>
                <wp:wrapTopAndBottom/>
                <wp:docPr id="8" name="组合 6"/>
                <wp:cNvGraphicFramePr/>
                <a:graphic xmlns:a="http://schemas.openxmlformats.org/drawingml/2006/main">
                  <a:graphicData uri="http://schemas.microsoft.com/office/word/2010/wordprocessingGroup">
                    <wpg:wgp>
                      <wpg:cNvGrpSpPr/>
                      <wpg:grpSpPr>
                        <a:xfrm>
                          <a:off x="0" y="0"/>
                          <a:ext cx="3327400" cy="1699260"/>
                          <a:chOff x="30" y="3"/>
                          <a:chExt cx="52" cy="26762"/>
                        </a:xfrm>
                      </wpg:grpSpPr>
                      <pic:pic xmlns:pic="http://schemas.openxmlformats.org/drawingml/2006/picture">
                        <pic:nvPicPr>
                          <pic:cNvPr id="1" name="图片 7"/>
                          <pic:cNvPicPr>
                            <a:picLocks noChangeAspect="1"/>
                          </pic:cNvPicPr>
                        </pic:nvPicPr>
                        <pic:blipFill>
                          <a:blip r:embed="rId12"/>
                          <a:stretch>
                            <a:fillRect/>
                          </a:stretch>
                        </pic:blipFill>
                        <pic:spPr>
                          <a:xfrm>
                            <a:off x="30" y="3"/>
                            <a:ext cx="0" cy="0"/>
                          </a:xfrm>
                          <a:prstGeom prst="rect">
                            <a:avLst/>
                          </a:prstGeom>
                          <a:noFill/>
                          <a:ln>
                            <a:noFill/>
                          </a:ln>
                        </pic:spPr>
                      </pic:pic>
                      <pic:pic xmlns:pic="http://schemas.openxmlformats.org/drawingml/2006/picture">
                        <pic:nvPicPr>
                          <pic:cNvPr id="2" name="图片 8"/>
                          <pic:cNvPicPr>
                            <a:picLocks noChangeAspect="1"/>
                          </pic:cNvPicPr>
                        </pic:nvPicPr>
                        <pic:blipFill>
                          <a:blip r:embed="rId13"/>
                          <a:stretch>
                            <a:fillRect/>
                          </a:stretch>
                        </pic:blipFill>
                        <pic:spPr>
                          <a:xfrm>
                            <a:off x="30" y="3"/>
                            <a:ext cx="52" cy="0"/>
                          </a:xfrm>
                          <a:prstGeom prst="rect">
                            <a:avLst/>
                          </a:prstGeom>
                          <a:noFill/>
                          <a:ln>
                            <a:noFill/>
                          </a:ln>
                        </pic:spPr>
                      </pic:pic>
                      <wps:wsp>
                        <wps:cNvPr id="3" name="矩形 9"/>
                        <wps:cNvSpPr/>
                        <wps:spPr>
                          <a:xfrm>
                            <a:off x="82" y="3"/>
                            <a:ext cx="0" cy="0"/>
                          </a:xfrm>
                          <a:prstGeom prst="rect">
                            <a:avLst/>
                          </a:prstGeom>
                          <a:solidFill>
                            <a:srgbClr val="FFFFFF"/>
                          </a:solidFill>
                          <a:ln>
                            <a:noFill/>
                          </a:ln>
                        </wps:spPr>
                        <wps:bodyPr upright="1"/>
                      </wps:wsp>
                      <pic:pic xmlns:pic="http://schemas.openxmlformats.org/drawingml/2006/picture">
                        <pic:nvPicPr>
                          <pic:cNvPr id="4" name="图片 10"/>
                          <pic:cNvPicPr>
                            <a:picLocks noChangeAspect="1"/>
                          </pic:cNvPicPr>
                        </pic:nvPicPr>
                        <pic:blipFill>
                          <a:blip r:embed="rId14"/>
                          <a:stretch>
                            <a:fillRect/>
                          </a:stretch>
                        </pic:blipFill>
                        <pic:spPr>
                          <a:xfrm>
                            <a:off x="30" y="3"/>
                            <a:ext cx="0" cy="26"/>
                          </a:xfrm>
                          <a:prstGeom prst="rect">
                            <a:avLst/>
                          </a:prstGeom>
                          <a:noFill/>
                          <a:ln>
                            <a:noFill/>
                          </a:ln>
                        </pic:spPr>
                      </pic:pic>
                      <pic:pic xmlns:pic="http://schemas.openxmlformats.org/drawingml/2006/picture">
                        <pic:nvPicPr>
                          <pic:cNvPr id="5" name="图片 11"/>
                          <pic:cNvPicPr>
                            <a:picLocks noChangeAspect="1"/>
                          </pic:cNvPicPr>
                        </pic:nvPicPr>
                        <pic:blipFill>
                          <a:blip r:embed="rId15"/>
                          <a:stretch>
                            <a:fillRect/>
                          </a:stretch>
                        </pic:blipFill>
                        <pic:spPr>
                          <a:xfrm>
                            <a:off x="30" y="3"/>
                            <a:ext cx="52" cy="26"/>
                          </a:xfrm>
                          <a:prstGeom prst="rect">
                            <a:avLst/>
                          </a:prstGeom>
                          <a:noFill/>
                          <a:ln>
                            <a:noFill/>
                          </a:ln>
                        </pic:spPr>
                      </pic:pic>
                      <pic:pic xmlns:pic="http://schemas.openxmlformats.org/drawingml/2006/picture">
                        <pic:nvPicPr>
                          <pic:cNvPr id="6" name="图片 12"/>
                          <pic:cNvPicPr>
                            <a:picLocks noChangeAspect="1"/>
                          </pic:cNvPicPr>
                        </pic:nvPicPr>
                        <pic:blipFill>
                          <a:blip r:embed="rId16"/>
                          <a:stretch>
                            <a:fillRect/>
                          </a:stretch>
                        </pic:blipFill>
                        <pic:spPr>
                          <a:xfrm>
                            <a:off x="82" y="29"/>
                            <a:ext cx="0" cy="0"/>
                          </a:xfrm>
                          <a:prstGeom prst="rect">
                            <a:avLst/>
                          </a:prstGeom>
                          <a:noFill/>
                          <a:ln>
                            <a:noFill/>
                          </a:ln>
                        </pic:spPr>
                      </pic:pic>
                      <wps:wsp>
                        <wps:cNvPr id="7" name="文本框 13"/>
                        <wps:cNvSpPr txBox="1"/>
                        <wps:spPr>
                          <a:xfrm>
                            <a:off x="30" y="3"/>
                            <a:ext cx="52" cy="26"/>
                          </a:xfrm>
                          <a:prstGeom prst="rect">
                            <a:avLst/>
                          </a:prstGeom>
                          <a:noFill/>
                          <a:ln>
                            <a:noFill/>
                          </a:ln>
                        </wps:spPr>
                        <wps:txbx>
                          <w:txbxContent>
                            <w:p>
                              <w:pPr>
                                <w:rPr>
                                  <w:sz w:val="20"/>
                                </w:rPr>
                              </w:pPr>
                            </w:p>
                            <w:p>
                              <w:pPr>
                                <w:rPr>
                                  <w:sz w:val="20"/>
                                </w:rPr>
                              </w:pPr>
                            </w:p>
                            <w:p>
                              <w:pPr>
                                <w:rPr>
                                  <w:sz w:val="20"/>
                                </w:rPr>
                              </w:pPr>
                            </w:p>
                            <w:p>
                              <w:pPr>
                                <w:spacing w:before="7"/>
                                <w:rPr>
                                  <w:sz w:val="15"/>
                                </w:rPr>
                              </w:pPr>
                            </w:p>
                            <w:p>
                              <w:pPr>
                                <w:ind w:left="516"/>
                                <w:rPr>
                                  <w:sz w:val="21"/>
                                </w:rPr>
                              </w:pPr>
                              <w:r>
                                <w:rPr>
                                  <w:sz w:val="21"/>
                                </w:rPr>
                                <w:t>此处放入法定代表人身份证</w:t>
                              </w:r>
                              <w:r>
                                <w:rPr>
                                  <w:b/>
                                  <w:sz w:val="21"/>
                                </w:rPr>
                                <w:t>正面及背面</w:t>
                              </w:r>
                              <w:r>
                                <w:rPr>
                                  <w:sz w:val="21"/>
                                </w:rPr>
                                <w:t>复印件</w:t>
                              </w:r>
                            </w:p>
                          </w:txbxContent>
                        </wps:txbx>
                        <wps:bodyPr lIns="0" tIns="0" rIns="0" bIns="0" upright="1"/>
                      </wps:wsp>
                    </wpg:wgp>
                  </a:graphicData>
                </a:graphic>
              </wp:anchor>
            </w:drawing>
          </mc:Choice>
          <mc:Fallback>
            <w:pict>
              <v:group id="组合 6" o:spid="_x0000_s1026" o:spt="203" style="position:absolute;left:0pt;margin-left:150.2pt;margin-top:15.8pt;height:133.8pt;width:262pt;mso-position-horizontal-relative:page;mso-wrap-distance-bottom:0pt;mso-wrap-distance-top:0pt;z-index:-251656192;mso-width-relative:page;mso-height-relative:page;" coordorigin="30,3" coordsize="52,26762" o:gfxdata="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">
                <o:lock v:ext="edit" aspectratio="f"/>
                <v:shape id="图片 7" o:spid="_x0000_s1026" o:spt="75" type="#_x0000_t75" style="position:absolute;left:30;top:3;height:0;width:0;" filled="f" o:preferrelative="t" stroked="f" coordsize="21600,21600" o:gfxdata="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4xezvugAAANoA&#10;AAAPAAAAAAAAAAEAIAAAACIAAABkcnMvZG93bnJldi54bWxQSwECFAAUAAAACACHTuJAMy8FnjsA&#10;AAA5AAAAEAAAAAAAAAABACAAAAAJAQAAZHJzL3NoYXBleG1sLnhtbFBLBQYAAAAABgAGAFsBAACz&#10;AwAAAAA=&#10;">
                  <v:fill on="f" focussize="0,0"/>
                  <v:stroke on="f"/>
                  <v:imagedata r:id="rId12" o:title=""/>
                  <o:lock v:ext="edit" aspectratio="t"/>
                </v:shape>
                <v:shape id="图片 8" o:spid="_x0000_s1026" o:spt="75" type="#_x0000_t75" style="position:absolute;left:30;top:3;height:0;width:52;" filled="f" o:preferrelative="t" stroked="f" coordsize="21600,21600" o:gfxdata="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hHdJb4A&#10;AADaAAAADwAAAAAAAAABACAAAAAiAAAAZHJzL2Rvd25yZXYueG1sUEsBAhQAFAAAAAgAh07iQDMv&#10;BZ47AAAAOQAAABAAAAAAAAAAAQAgAAAADQEAAGRycy9zaGFwZXhtbC54bWxQSwUGAAAAAAYABgBb&#10;AQAAtwMAAAAA&#10;">
                  <v:fill on="f" focussize="0,0"/>
                  <v:stroke on="f"/>
                  <v:imagedata r:id="rId13" o:title=""/>
                  <o:lock v:ext="edit" aspectratio="t"/>
                </v:shape>
                <v:rect id="矩形 9" o:spid="_x0000_s1026" o:spt="1" style="position:absolute;left:82;top:3;height:0;width:0;" fillcolor="#FFFFFF" filled="t" stroked="f" coordsize="21600,21600" o:gfxdata="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0kXOvQAA&#10;ANoAAAAPAAAAAAAAAAEAIAAAACIAAABkcnMvZG93bnJldi54bWxQSwECFAAUAAAACACHTuJAMy8F&#10;njsAAAA5AAAAEAAAAAAAAAABACAAAAAMAQAAZHJzL3NoYXBleG1sLnhtbFBLBQYAAAAABgAGAFsB&#10;AAC2AwAAAAA=&#10;">
                  <v:fill on="t" focussize="0,0"/>
                  <v:stroke on="f"/>
                  <v:imagedata o:title=""/>
                  <o:lock v:ext="edit" aspectratio="f"/>
                </v:rect>
                <v:shape id="图片 10" o:spid="_x0000_s1026" o:spt="75" type="#_x0000_t75" style="position:absolute;left:30;top:3;height:26;width:0;" filled="f" o:preferrelative="t" stroked="f" coordsize="21600,21600" o:gfxdata="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YR2oWugAAANoA&#10;AAAPAAAAAAAAAAEAIAAAACIAAABkcnMvZG93bnJldi54bWxQSwECFAAUAAAACACHTuJAMy8FnjsA&#10;AAA5AAAAEAAAAAAAAAABACAAAAAJAQAAZHJzL3NoYXBleG1sLnhtbFBLBQYAAAAABgAGAFsBAACz&#10;AwAAAAA=&#10;">
                  <v:fill on="f" focussize="0,0"/>
                  <v:stroke on="f"/>
                  <v:imagedata r:id="rId14" o:title=""/>
                  <o:lock v:ext="edit" aspectratio="t"/>
                </v:shape>
                <v:shape id="图片 11" o:spid="_x0000_s1026" o:spt="75" type="#_x0000_t75" style="position:absolute;left:30;top:3;height:26;width:52;" filled="f" o:preferrelative="t" stroked="f" coordsize="21600,21600" o:gfxdata="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dXjS8AAAA&#10;2gAAAA8AAAAAAAAAAQAgAAAAIgAAAGRycy9kb3ducmV2LnhtbFBLAQIUABQAAAAIAIdO4kAzLwWe&#10;OwAAADkAAAAQAAAAAAAAAAEAIAAAAAsBAABkcnMvc2hhcGV4bWwueG1sUEsFBgAAAAAGAAYAWwEA&#10;ALUDAAAAAA==&#10;">
                  <v:fill on="f" focussize="0,0"/>
                  <v:stroke on="f"/>
                  <v:imagedata r:id="rId15" o:title=""/>
                  <o:lock v:ext="edit" aspectratio="t"/>
                </v:shape>
                <v:shape id="图片 12" o:spid="_x0000_s1026" o:spt="75" type="#_x0000_t75" style="position:absolute;left:82;top:29;height:0;width:0;" filled="f" o:preferrelative="t" stroked="f" coordsize="21600,21600" o:gfxdata="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I7FnougAAANoA&#10;AAAPAAAAAAAAAAEAIAAAACIAAABkcnMvZG93bnJldi54bWxQSwECFAAUAAAACACHTuJAMy8FnjsA&#10;AAA5AAAAEAAAAAAAAAABACAAAAAJAQAAZHJzL3NoYXBleG1sLnhtbFBLBQYAAAAABgAGAFsBAACz&#10;AwAAAAA=&#10;">
                  <v:fill on="f" focussize="0,0"/>
                  <v:stroke on="f"/>
                  <v:imagedata r:id="rId16" o:title=""/>
                  <o:lock v:ext="edit" aspectratio="t"/>
                </v:shape>
                <v:shape id="文本框 13" o:spid="_x0000_s1026" o:spt="202" type="#_x0000_t202" style="position:absolute;left:30;top:3;height:26;width:52;"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rPr>
                            <w:sz w:val="20"/>
                          </w:rPr>
                        </w:pPr>
                      </w:p>
                      <w:p>
                        <w:pPr>
                          <w:rPr>
                            <w:sz w:val="20"/>
                          </w:rPr>
                        </w:pPr>
                      </w:p>
                      <w:p>
                        <w:pPr>
                          <w:rPr>
                            <w:sz w:val="20"/>
                          </w:rPr>
                        </w:pPr>
                      </w:p>
                      <w:p>
                        <w:pPr>
                          <w:spacing w:before="7"/>
                          <w:rPr>
                            <w:sz w:val="15"/>
                          </w:rPr>
                        </w:pPr>
                      </w:p>
                      <w:p>
                        <w:pPr>
                          <w:ind w:left="516"/>
                          <w:rPr>
                            <w:sz w:val="21"/>
                          </w:rPr>
                        </w:pPr>
                        <w:r>
                          <w:rPr>
                            <w:sz w:val="21"/>
                          </w:rPr>
                          <w:t>此处放入法定代表人身份证</w:t>
                        </w:r>
                        <w:r>
                          <w:rPr>
                            <w:b/>
                            <w:sz w:val="21"/>
                          </w:rPr>
                          <w:t>正面及背面</w:t>
                        </w:r>
                        <w:r>
                          <w:rPr>
                            <w:sz w:val="21"/>
                          </w:rPr>
                          <w:t>复印件</w:t>
                        </w:r>
                      </w:p>
                    </w:txbxContent>
                  </v:textbox>
                </v:shape>
                <w10:wrap type="topAndBottom"/>
              </v:group>
            </w:pict>
          </mc:Fallback>
        </mc:AlternateContent>
      </w:r>
    </w:p>
    <w:p>
      <w:pPr>
        <w:pStyle w:val="17"/>
        <w:spacing w:before="6"/>
        <w:jc w:val="both"/>
        <w:rPr>
          <w:rFonts w:asciiTheme="minorEastAsia" w:hAnsiTheme="minorEastAsia" w:eastAsiaTheme="minorEastAsia"/>
          <w:sz w:val="23"/>
        </w:rPr>
      </w:pPr>
    </w:p>
    <w:p>
      <w:pPr>
        <w:spacing w:before="72" w:line="278" w:lineRule="auto"/>
        <w:ind w:left="340" w:right="919" w:firstLine="420"/>
        <w:jc w:val="both"/>
        <w:rPr>
          <w:rFonts w:asciiTheme="minorEastAsia" w:hAnsiTheme="minorEastAsia" w:eastAsiaTheme="minorEastAsia"/>
          <w:sz w:val="21"/>
        </w:rPr>
      </w:pPr>
      <w:r>
        <w:rPr>
          <w:rFonts w:asciiTheme="minorEastAsia" w:hAnsiTheme="minorEastAsia" w:eastAsiaTheme="minorEastAsia"/>
          <w:sz w:val="21"/>
        </w:rPr>
        <w:t>注：1.法定代表人证明书的格式也可采用工商局统一印制的格式，法定代表人的签字必须是亲笔签名，不得使用印章、签名章或其他电子制版签名；</w:t>
      </w:r>
    </w:p>
    <w:p>
      <w:pPr>
        <w:pStyle w:val="69"/>
        <w:numPr>
          <w:ilvl w:val="0"/>
          <w:numId w:val="12"/>
        </w:numPr>
        <w:tabs>
          <w:tab w:val="left" w:pos="972"/>
        </w:tabs>
        <w:spacing w:line="269" w:lineRule="exact"/>
        <w:jc w:val="both"/>
        <w:rPr>
          <w:rFonts w:asciiTheme="minorEastAsia" w:hAnsiTheme="minorEastAsia" w:eastAsiaTheme="minorEastAsia"/>
          <w:sz w:val="21"/>
        </w:rPr>
      </w:pPr>
      <w:r>
        <w:rPr>
          <w:rFonts w:asciiTheme="minorEastAsia" w:hAnsiTheme="minorEastAsia" w:eastAsiaTheme="minorEastAsia"/>
          <w:spacing w:val="-3"/>
          <w:sz w:val="21"/>
        </w:rPr>
        <w:t>法定代表人证明书后须附法定代表人身份证的复印件；</w:t>
      </w:r>
    </w:p>
    <w:p>
      <w:pPr>
        <w:spacing w:before="43"/>
        <w:ind w:left="762"/>
        <w:jc w:val="both"/>
        <w:rPr>
          <w:rFonts w:asciiTheme="minorEastAsia" w:hAnsiTheme="minorEastAsia" w:eastAsiaTheme="minorEastAsia"/>
          <w:b/>
          <w:sz w:val="21"/>
        </w:rPr>
      </w:pPr>
    </w:p>
    <w:p>
      <w:pPr>
        <w:jc w:val="both"/>
        <w:rPr>
          <w:rFonts w:asciiTheme="minorEastAsia" w:hAnsiTheme="minorEastAsia" w:eastAsiaTheme="minorEastAsia"/>
          <w:sz w:val="21"/>
        </w:rPr>
        <w:sectPr>
          <w:pgSz w:w="11910" w:h="16840"/>
          <w:pgMar w:top="1417" w:right="1417" w:bottom="1417" w:left="1417" w:header="0" w:footer="1205" w:gutter="0"/>
          <w:cols w:space="720" w:num="1"/>
        </w:sectPr>
      </w:pPr>
    </w:p>
    <w:p>
      <w:pPr>
        <w:pStyle w:val="17"/>
        <w:spacing w:before="4"/>
        <w:jc w:val="both"/>
        <w:rPr>
          <w:rFonts w:asciiTheme="minorEastAsia" w:hAnsiTheme="minorEastAsia" w:eastAsiaTheme="minorEastAsia"/>
          <w:b/>
          <w:sz w:val="19"/>
        </w:rPr>
      </w:pPr>
    </w:p>
    <w:p>
      <w:pPr>
        <w:jc w:val="center"/>
        <w:rPr>
          <w:rFonts w:asciiTheme="minorEastAsia" w:hAnsiTheme="minorEastAsia" w:eastAsiaTheme="minorEastAsia"/>
          <w:b/>
          <w:sz w:val="32"/>
          <w:szCs w:val="32"/>
        </w:rPr>
      </w:pPr>
      <w:r>
        <w:rPr>
          <w:rFonts w:asciiTheme="minorEastAsia" w:hAnsiTheme="minorEastAsia" w:eastAsiaTheme="minorEastAsia"/>
          <w:b/>
          <w:sz w:val="32"/>
          <w:szCs w:val="32"/>
        </w:rPr>
        <w:t>（二）授权委托书</w:t>
      </w:r>
    </w:p>
    <w:p>
      <w:pPr>
        <w:pStyle w:val="17"/>
        <w:jc w:val="both"/>
        <w:rPr>
          <w:rFonts w:asciiTheme="minorEastAsia" w:hAnsiTheme="minorEastAsia" w:eastAsiaTheme="minorEastAsia"/>
          <w:b/>
          <w:sz w:val="32"/>
        </w:rPr>
      </w:pPr>
    </w:p>
    <w:p>
      <w:pPr>
        <w:tabs>
          <w:tab w:val="left" w:pos="1902"/>
          <w:tab w:val="left" w:pos="3762"/>
          <w:tab w:val="left" w:pos="8127"/>
        </w:tabs>
        <w:spacing w:before="281" w:line="480" w:lineRule="auto"/>
        <w:ind w:left="418" w:leftChars="190" w:firstLine="420" w:firstLineChars="200"/>
        <w:jc w:val="both"/>
        <w:rPr>
          <w:rFonts w:asciiTheme="minorEastAsia" w:hAnsiTheme="minorEastAsia" w:eastAsiaTheme="minorEastAsia"/>
          <w:sz w:val="21"/>
          <w:u w:val="single"/>
        </w:rPr>
      </w:pPr>
      <w:r>
        <w:rPr>
          <w:rFonts w:asciiTheme="minorEastAsia" w:hAnsiTheme="minorEastAsia" w:eastAsiaTheme="minorEastAsia"/>
          <w:sz w:val="21"/>
        </w:rPr>
        <w:t>本人</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pacing w:val="-3"/>
          <w:sz w:val="21"/>
        </w:rPr>
        <w:t>（</w:t>
      </w:r>
      <w:r>
        <w:rPr>
          <w:rFonts w:asciiTheme="minorEastAsia" w:hAnsiTheme="minorEastAsia" w:eastAsiaTheme="minorEastAsia"/>
          <w:sz w:val="21"/>
        </w:rPr>
        <w:t>姓</w:t>
      </w:r>
      <w:r>
        <w:rPr>
          <w:rFonts w:asciiTheme="minorEastAsia" w:hAnsiTheme="minorEastAsia" w:eastAsiaTheme="minorEastAsia"/>
          <w:spacing w:val="-3"/>
          <w:sz w:val="21"/>
        </w:rPr>
        <w:t>名</w:t>
      </w:r>
      <w:r>
        <w:rPr>
          <w:rFonts w:asciiTheme="minorEastAsia" w:hAnsiTheme="minorEastAsia" w:eastAsiaTheme="minorEastAsia"/>
          <w:spacing w:val="-17"/>
          <w:sz w:val="21"/>
        </w:rPr>
        <w:t>）</w:t>
      </w:r>
      <w:r>
        <w:rPr>
          <w:rFonts w:asciiTheme="minorEastAsia" w:hAnsiTheme="minorEastAsia" w:eastAsiaTheme="minorEastAsia"/>
          <w:sz w:val="21"/>
        </w:rPr>
        <w:t>系</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pacing w:val="-3"/>
          <w:sz w:val="21"/>
        </w:rPr>
        <w:t>（</w:t>
      </w:r>
      <w:r>
        <w:rPr>
          <w:rFonts w:asciiTheme="minorEastAsia" w:hAnsiTheme="minorEastAsia" w:eastAsiaTheme="minorEastAsia"/>
          <w:sz w:val="21"/>
        </w:rPr>
        <w:t>投</w:t>
      </w:r>
      <w:r>
        <w:rPr>
          <w:rFonts w:asciiTheme="minorEastAsia" w:hAnsiTheme="minorEastAsia" w:eastAsiaTheme="minorEastAsia"/>
          <w:spacing w:val="-3"/>
          <w:sz w:val="21"/>
        </w:rPr>
        <w:t>标</w:t>
      </w:r>
      <w:r>
        <w:rPr>
          <w:rFonts w:asciiTheme="minorEastAsia" w:hAnsiTheme="minorEastAsia" w:eastAsiaTheme="minorEastAsia"/>
          <w:sz w:val="21"/>
        </w:rPr>
        <w:t>人</w:t>
      </w:r>
      <w:r>
        <w:rPr>
          <w:rFonts w:asciiTheme="minorEastAsia" w:hAnsiTheme="minorEastAsia" w:eastAsiaTheme="minorEastAsia"/>
          <w:spacing w:val="-3"/>
          <w:sz w:val="21"/>
        </w:rPr>
        <w:t>名</w:t>
      </w:r>
      <w:r>
        <w:rPr>
          <w:rFonts w:asciiTheme="minorEastAsia" w:hAnsiTheme="minorEastAsia" w:eastAsiaTheme="minorEastAsia"/>
          <w:sz w:val="21"/>
        </w:rPr>
        <w:t>称</w:t>
      </w:r>
      <w:r>
        <w:rPr>
          <w:rFonts w:asciiTheme="minorEastAsia" w:hAnsiTheme="minorEastAsia" w:eastAsiaTheme="minorEastAsia"/>
          <w:spacing w:val="-17"/>
          <w:sz w:val="21"/>
        </w:rPr>
        <w:t>）</w:t>
      </w:r>
      <w:r>
        <w:rPr>
          <w:rFonts w:asciiTheme="minorEastAsia" w:hAnsiTheme="minorEastAsia" w:eastAsiaTheme="minorEastAsia"/>
          <w:sz w:val="21"/>
        </w:rPr>
        <w:t>的法定</w:t>
      </w:r>
      <w:r>
        <w:rPr>
          <w:rFonts w:asciiTheme="minorEastAsia" w:hAnsiTheme="minorEastAsia" w:eastAsiaTheme="minorEastAsia"/>
          <w:spacing w:val="-3"/>
          <w:sz w:val="21"/>
        </w:rPr>
        <w:t>代</w:t>
      </w:r>
      <w:r>
        <w:rPr>
          <w:rFonts w:asciiTheme="minorEastAsia" w:hAnsiTheme="minorEastAsia" w:eastAsiaTheme="minorEastAsia"/>
          <w:sz w:val="21"/>
        </w:rPr>
        <w:t>表</w:t>
      </w:r>
      <w:r>
        <w:rPr>
          <w:rFonts w:asciiTheme="minorEastAsia" w:hAnsiTheme="minorEastAsia" w:eastAsiaTheme="minorEastAsia"/>
          <w:spacing w:val="-3"/>
          <w:sz w:val="21"/>
        </w:rPr>
        <w:t>人</w:t>
      </w:r>
      <w:r>
        <w:rPr>
          <w:rFonts w:asciiTheme="minorEastAsia" w:hAnsiTheme="minorEastAsia" w:eastAsiaTheme="minorEastAsia"/>
          <w:spacing w:val="-17"/>
          <w:sz w:val="21"/>
        </w:rPr>
        <w:t>，</w:t>
      </w:r>
      <w:r>
        <w:rPr>
          <w:rFonts w:asciiTheme="minorEastAsia" w:hAnsiTheme="minorEastAsia" w:eastAsiaTheme="minorEastAsia"/>
          <w:sz w:val="21"/>
        </w:rPr>
        <w:t>现</w:t>
      </w:r>
      <w:r>
        <w:rPr>
          <w:rFonts w:asciiTheme="minorEastAsia" w:hAnsiTheme="minorEastAsia" w:eastAsiaTheme="minorEastAsia"/>
          <w:spacing w:val="-3"/>
          <w:sz w:val="21"/>
        </w:rPr>
        <w:t>委</w:t>
      </w:r>
      <w:r>
        <w:rPr>
          <w:rFonts w:asciiTheme="minorEastAsia" w:hAnsiTheme="minorEastAsia" w:eastAsiaTheme="minorEastAsia"/>
          <w:sz w:val="21"/>
        </w:rPr>
        <w:t>托</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pacing w:val="-3"/>
          <w:sz w:val="21"/>
        </w:rPr>
        <w:t>（</w:t>
      </w:r>
      <w:r>
        <w:rPr>
          <w:rFonts w:asciiTheme="minorEastAsia" w:hAnsiTheme="minorEastAsia" w:eastAsiaTheme="minorEastAsia"/>
          <w:sz w:val="21"/>
        </w:rPr>
        <w:t>姓</w:t>
      </w:r>
      <w:r>
        <w:rPr>
          <w:rFonts w:asciiTheme="minorEastAsia" w:hAnsiTheme="minorEastAsia" w:eastAsiaTheme="minorEastAsia"/>
          <w:spacing w:val="-3"/>
          <w:sz w:val="21"/>
        </w:rPr>
        <w:t>名</w:t>
      </w:r>
      <w:r>
        <w:rPr>
          <w:rFonts w:asciiTheme="minorEastAsia" w:hAnsiTheme="minorEastAsia" w:eastAsiaTheme="minorEastAsia"/>
          <w:spacing w:val="-17"/>
          <w:sz w:val="21"/>
        </w:rPr>
        <w:t>）</w:t>
      </w:r>
      <w:r>
        <w:rPr>
          <w:rFonts w:asciiTheme="minorEastAsia" w:hAnsiTheme="minorEastAsia" w:eastAsiaTheme="minorEastAsia"/>
          <w:sz w:val="21"/>
        </w:rPr>
        <w:t>为我方</w:t>
      </w:r>
      <w:r>
        <w:rPr>
          <w:rFonts w:asciiTheme="minorEastAsia" w:hAnsiTheme="minorEastAsia" w:eastAsiaTheme="minorEastAsia"/>
          <w:spacing w:val="-3"/>
          <w:sz w:val="21"/>
        </w:rPr>
        <w:t>代</w:t>
      </w:r>
      <w:r>
        <w:rPr>
          <w:rFonts w:asciiTheme="minorEastAsia" w:hAnsiTheme="minorEastAsia" w:eastAsiaTheme="minorEastAsia"/>
          <w:sz w:val="21"/>
        </w:rPr>
        <w:t>理</w:t>
      </w:r>
      <w:r>
        <w:rPr>
          <w:rFonts w:asciiTheme="minorEastAsia" w:hAnsiTheme="minorEastAsia" w:eastAsiaTheme="minorEastAsia"/>
          <w:spacing w:val="-3"/>
          <w:sz w:val="21"/>
        </w:rPr>
        <w:t>人</w:t>
      </w:r>
      <w:r>
        <w:rPr>
          <w:rFonts w:asciiTheme="minorEastAsia" w:hAnsiTheme="minorEastAsia" w:eastAsiaTheme="minorEastAsia"/>
          <w:spacing w:val="-41"/>
          <w:sz w:val="21"/>
        </w:rPr>
        <w:t>。</w:t>
      </w:r>
      <w:r>
        <w:rPr>
          <w:rFonts w:asciiTheme="minorEastAsia" w:hAnsiTheme="minorEastAsia" w:eastAsiaTheme="minorEastAsia"/>
          <w:sz w:val="21"/>
        </w:rPr>
        <w:t>代</w:t>
      </w:r>
      <w:r>
        <w:rPr>
          <w:rFonts w:asciiTheme="minorEastAsia" w:hAnsiTheme="minorEastAsia" w:eastAsiaTheme="minorEastAsia"/>
          <w:spacing w:val="-3"/>
          <w:sz w:val="21"/>
        </w:rPr>
        <w:t>理</w:t>
      </w:r>
      <w:r>
        <w:rPr>
          <w:rFonts w:asciiTheme="minorEastAsia" w:hAnsiTheme="minorEastAsia" w:eastAsiaTheme="minorEastAsia"/>
          <w:sz w:val="21"/>
        </w:rPr>
        <w:t>人</w:t>
      </w:r>
      <w:r>
        <w:rPr>
          <w:rFonts w:asciiTheme="minorEastAsia" w:hAnsiTheme="minorEastAsia" w:eastAsiaTheme="minorEastAsia"/>
          <w:spacing w:val="-3"/>
          <w:sz w:val="21"/>
        </w:rPr>
        <w:t>根据</w:t>
      </w:r>
      <w:r>
        <w:rPr>
          <w:rFonts w:asciiTheme="minorEastAsia" w:hAnsiTheme="minorEastAsia" w:eastAsiaTheme="minorEastAsia"/>
          <w:sz w:val="21"/>
        </w:rPr>
        <w:t>授</w:t>
      </w:r>
      <w:r>
        <w:rPr>
          <w:rFonts w:asciiTheme="minorEastAsia" w:hAnsiTheme="minorEastAsia" w:eastAsiaTheme="minorEastAsia"/>
          <w:spacing w:val="-3"/>
          <w:sz w:val="21"/>
        </w:rPr>
        <w:t>权</w:t>
      </w:r>
      <w:r>
        <w:rPr>
          <w:rFonts w:asciiTheme="minorEastAsia" w:hAnsiTheme="minorEastAsia" w:eastAsiaTheme="minorEastAsia"/>
          <w:spacing w:val="-38"/>
          <w:sz w:val="21"/>
        </w:rPr>
        <w:t>，</w:t>
      </w:r>
      <w:r>
        <w:rPr>
          <w:rFonts w:asciiTheme="minorEastAsia" w:hAnsiTheme="minorEastAsia" w:eastAsiaTheme="minorEastAsia"/>
          <w:spacing w:val="-3"/>
          <w:sz w:val="21"/>
        </w:rPr>
        <w:t>以</w:t>
      </w:r>
      <w:r>
        <w:rPr>
          <w:rFonts w:asciiTheme="minorEastAsia" w:hAnsiTheme="minorEastAsia" w:eastAsiaTheme="minorEastAsia"/>
          <w:sz w:val="21"/>
        </w:rPr>
        <w:t>我</w:t>
      </w:r>
      <w:r>
        <w:rPr>
          <w:rFonts w:asciiTheme="minorEastAsia" w:hAnsiTheme="minorEastAsia" w:eastAsiaTheme="minorEastAsia"/>
          <w:spacing w:val="-3"/>
          <w:sz w:val="21"/>
        </w:rPr>
        <w:t>方</w:t>
      </w:r>
      <w:r>
        <w:rPr>
          <w:rFonts w:asciiTheme="minorEastAsia" w:hAnsiTheme="minorEastAsia" w:eastAsiaTheme="minorEastAsia"/>
          <w:sz w:val="21"/>
        </w:rPr>
        <w:t>名</w:t>
      </w:r>
      <w:r>
        <w:rPr>
          <w:rFonts w:asciiTheme="minorEastAsia" w:hAnsiTheme="minorEastAsia" w:eastAsiaTheme="minorEastAsia"/>
          <w:spacing w:val="-3"/>
          <w:sz w:val="21"/>
        </w:rPr>
        <w:t>义</w:t>
      </w:r>
      <w:r>
        <w:rPr>
          <w:rFonts w:asciiTheme="minorEastAsia" w:hAnsiTheme="minorEastAsia" w:eastAsiaTheme="minorEastAsia"/>
          <w:sz w:val="21"/>
        </w:rPr>
        <w:t>澄</w:t>
      </w:r>
      <w:r>
        <w:rPr>
          <w:rFonts w:asciiTheme="minorEastAsia" w:hAnsiTheme="minorEastAsia" w:eastAsiaTheme="minorEastAsia"/>
          <w:spacing w:val="-3"/>
          <w:sz w:val="21"/>
        </w:rPr>
        <w:t>清</w:t>
      </w:r>
      <w:r>
        <w:rPr>
          <w:rFonts w:asciiTheme="minorEastAsia" w:hAnsiTheme="minorEastAsia" w:eastAsiaTheme="minorEastAsia"/>
          <w:spacing w:val="-41"/>
          <w:sz w:val="21"/>
        </w:rPr>
        <w:t>、</w:t>
      </w:r>
      <w:r>
        <w:rPr>
          <w:rFonts w:asciiTheme="minorEastAsia" w:hAnsiTheme="minorEastAsia" w:eastAsiaTheme="minorEastAsia"/>
          <w:spacing w:val="-3"/>
          <w:sz w:val="21"/>
        </w:rPr>
        <w:t>说</w:t>
      </w:r>
      <w:r>
        <w:rPr>
          <w:rFonts w:asciiTheme="minorEastAsia" w:hAnsiTheme="minorEastAsia" w:eastAsiaTheme="minorEastAsia"/>
          <w:sz w:val="21"/>
        </w:rPr>
        <w:t>明</w:t>
      </w:r>
      <w:r>
        <w:rPr>
          <w:rFonts w:asciiTheme="minorEastAsia" w:hAnsiTheme="minorEastAsia" w:eastAsiaTheme="minorEastAsia"/>
          <w:spacing w:val="-41"/>
          <w:sz w:val="21"/>
        </w:rPr>
        <w:t>、</w:t>
      </w:r>
      <w:r>
        <w:rPr>
          <w:rFonts w:asciiTheme="minorEastAsia" w:hAnsiTheme="minorEastAsia" w:eastAsiaTheme="minorEastAsia"/>
          <w:sz w:val="21"/>
        </w:rPr>
        <w:t>补正</w:t>
      </w:r>
      <w:r>
        <w:rPr>
          <w:rFonts w:asciiTheme="minorEastAsia" w:hAnsiTheme="minorEastAsia" w:eastAsiaTheme="minorEastAsia"/>
          <w:spacing w:val="-41"/>
          <w:sz w:val="21"/>
        </w:rPr>
        <w:t>、</w:t>
      </w:r>
      <w:r>
        <w:rPr>
          <w:rFonts w:asciiTheme="minorEastAsia" w:hAnsiTheme="minorEastAsia" w:eastAsiaTheme="minorEastAsia"/>
          <w:sz w:val="21"/>
        </w:rPr>
        <w:t>递交</w:t>
      </w:r>
      <w:r>
        <w:rPr>
          <w:rFonts w:asciiTheme="minorEastAsia" w:hAnsiTheme="minorEastAsia" w:eastAsiaTheme="minorEastAsia"/>
          <w:spacing w:val="-41"/>
          <w:sz w:val="21"/>
        </w:rPr>
        <w:t>、</w:t>
      </w:r>
      <w:r>
        <w:rPr>
          <w:rFonts w:asciiTheme="minorEastAsia" w:hAnsiTheme="minorEastAsia" w:eastAsiaTheme="minorEastAsia"/>
          <w:sz w:val="21"/>
        </w:rPr>
        <w:t>撤</w:t>
      </w:r>
      <w:r>
        <w:rPr>
          <w:rFonts w:asciiTheme="minorEastAsia" w:hAnsiTheme="minorEastAsia" w:eastAsiaTheme="minorEastAsia"/>
          <w:spacing w:val="-3"/>
          <w:sz w:val="21"/>
        </w:rPr>
        <w:t>回</w:t>
      </w:r>
      <w:r>
        <w:rPr>
          <w:rFonts w:asciiTheme="minorEastAsia" w:hAnsiTheme="minorEastAsia" w:eastAsiaTheme="minorEastAsia"/>
          <w:spacing w:val="-38"/>
          <w:sz w:val="21"/>
        </w:rPr>
        <w:t>、</w:t>
      </w:r>
      <w:r>
        <w:rPr>
          <w:rFonts w:asciiTheme="minorEastAsia" w:hAnsiTheme="minorEastAsia" w:eastAsiaTheme="minorEastAsia"/>
          <w:spacing w:val="-3"/>
          <w:sz w:val="21"/>
        </w:rPr>
        <w:t>修</w:t>
      </w:r>
      <w:r>
        <w:rPr>
          <w:rFonts w:asciiTheme="minorEastAsia" w:hAnsiTheme="minorEastAsia" w:eastAsiaTheme="minorEastAsia"/>
          <w:sz w:val="21"/>
        </w:rPr>
        <w:t>改</w:t>
      </w:r>
      <w:r>
        <w:rPr>
          <w:rFonts w:asciiTheme="minorEastAsia" w:hAnsiTheme="minorEastAsia" w:eastAsiaTheme="minorEastAsia"/>
          <w:sz w:val="21"/>
          <w:u w:val="single"/>
        </w:rPr>
        <w:t xml:space="preserve"> </w:t>
      </w:r>
      <w:r>
        <w:rPr>
          <w:rFonts w:hint="eastAsia" w:asciiTheme="minorEastAsia" w:hAnsiTheme="minorEastAsia" w:eastAsiaTheme="minorEastAsia"/>
          <w:sz w:val="21"/>
          <w:u w:val="single"/>
          <w:lang w:val="en-US"/>
        </w:rPr>
        <w:t xml:space="preserve">  </w:t>
      </w:r>
      <w:r>
        <w:rPr>
          <w:rFonts w:asciiTheme="minorEastAsia" w:hAnsiTheme="minorEastAsia" w:eastAsiaTheme="minorEastAsia"/>
          <w:spacing w:val="-3"/>
          <w:sz w:val="21"/>
          <w:u w:val="single"/>
        </w:rPr>
        <w:t>（</w:t>
      </w:r>
      <w:r>
        <w:rPr>
          <w:rFonts w:asciiTheme="minorEastAsia" w:hAnsiTheme="minorEastAsia" w:eastAsiaTheme="minorEastAsia"/>
          <w:sz w:val="21"/>
          <w:u w:val="single"/>
        </w:rPr>
        <w:t>项</w:t>
      </w:r>
    </w:p>
    <w:p>
      <w:pPr>
        <w:pStyle w:val="17"/>
        <w:spacing w:before="11" w:line="480" w:lineRule="auto"/>
        <w:ind w:firstLine="140" w:firstLineChars="200"/>
        <w:jc w:val="both"/>
        <w:rPr>
          <w:rFonts w:asciiTheme="minorEastAsia" w:hAnsiTheme="minorEastAsia" w:eastAsiaTheme="minorEastAsia"/>
          <w:sz w:val="7"/>
          <w:u w:val="single"/>
        </w:rPr>
      </w:pPr>
    </w:p>
    <w:p>
      <w:pPr>
        <w:tabs>
          <w:tab w:val="left" w:pos="2754"/>
        </w:tabs>
        <w:spacing w:line="480" w:lineRule="auto"/>
        <w:ind w:firstLine="420" w:firstLineChars="200"/>
        <w:jc w:val="both"/>
        <w:rPr>
          <w:rFonts w:asciiTheme="minorEastAsia" w:hAnsiTheme="minorEastAsia" w:eastAsiaTheme="minorEastAsia"/>
          <w:sz w:val="21"/>
        </w:rPr>
      </w:pPr>
      <w:r>
        <w:rPr>
          <w:rFonts w:asciiTheme="minorEastAsia" w:hAnsiTheme="minorEastAsia" w:eastAsiaTheme="minorEastAsia"/>
          <w:sz w:val="21"/>
          <w:u w:val="single"/>
        </w:rPr>
        <w:t>目名</w:t>
      </w:r>
      <w:r>
        <w:rPr>
          <w:rFonts w:asciiTheme="minorEastAsia" w:hAnsiTheme="minorEastAsia" w:eastAsiaTheme="minorEastAsia"/>
          <w:spacing w:val="-3"/>
          <w:sz w:val="21"/>
          <w:u w:val="single"/>
        </w:rPr>
        <w:t>称</w:t>
      </w:r>
      <w:r>
        <w:rPr>
          <w:rFonts w:asciiTheme="minorEastAsia" w:hAnsiTheme="minorEastAsia" w:eastAsiaTheme="minorEastAsia"/>
          <w:sz w:val="21"/>
          <w:u w:val="single"/>
        </w:rPr>
        <w:t>）</w:t>
      </w:r>
      <w:r>
        <w:rPr>
          <w:rFonts w:asciiTheme="minorEastAsia" w:hAnsiTheme="minorEastAsia" w:eastAsiaTheme="minorEastAsia"/>
          <w:spacing w:val="-3"/>
          <w:sz w:val="21"/>
        </w:rPr>
        <w:t>投</w:t>
      </w:r>
      <w:r>
        <w:rPr>
          <w:rFonts w:asciiTheme="minorEastAsia" w:hAnsiTheme="minorEastAsia" w:eastAsiaTheme="minorEastAsia"/>
          <w:sz w:val="21"/>
        </w:rPr>
        <w:t>标</w:t>
      </w:r>
      <w:r>
        <w:rPr>
          <w:rFonts w:asciiTheme="minorEastAsia" w:hAnsiTheme="minorEastAsia" w:eastAsiaTheme="minorEastAsia"/>
          <w:spacing w:val="-3"/>
          <w:sz w:val="21"/>
        </w:rPr>
        <w:t>文</w:t>
      </w:r>
      <w:r>
        <w:rPr>
          <w:rFonts w:asciiTheme="minorEastAsia" w:hAnsiTheme="minorEastAsia" w:eastAsiaTheme="minorEastAsia"/>
          <w:sz w:val="21"/>
        </w:rPr>
        <w:t>件</w:t>
      </w:r>
      <w:r>
        <w:rPr>
          <w:rFonts w:asciiTheme="minorEastAsia" w:hAnsiTheme="minorEastAsia" w:eastAsiaTheme="minorEastAsia"/>
          <w:spacing w:val="-3"/>
          <w:sz w:val="21"/>
        </w:rPr>
        <w:t>和</w:t>
      </w:r>
      <w:r>
        <w:rPr>
          <w:rFonts w:asciiTheme="minorEastAsia" w:hAnsiTheme="minorEastAsia" w:eastAsiaTheme="minorEastAsia"/>
          <w:sz w:val="21"/>
        </w:rPr>
        <w:t>处</w:t>
      </w:r>
      <w:r>
        <w:rPr>
          <w:rFonts w:asciiTheme="minorEastAsia" w:hAnsiTheme="minorEastAsia" w:eastAsiaTheme="minorEastAsia"/>
          <w:spacing w:val="-3"/>
          <w:sz w:val="21"/>
        </w:rPr>
        <w:t>理</w:t>
      </w:r>
      <w:r>
        <w:rPr>
          <w:rFonts w:asciiTheme="minorEastAsia" w:hAnsiTheme="minorEastAsia" w:eastAsiaTheme="minorEastAsia"/>
          <w:sz w:val="21"/>
        </w:rPr>
        <w:t>有关事宜，其法律后果由我方</w:t>
      </w:r>
      <w:r>
        <w:rPr>
          <w:rFonts w:asciiTheme="minorEastAsia" w:hAnsiTheme="minorEastAsia" w:eastAsiaTheme="minorEastAsia"/>
          <w:spacing w:val="-3"/>
          <w:sz w:val="21"/>
        </w:rPr>
        <w:t>承</w:t>
      </w:r>
      <w:r>
        <w:rPr>
          <w:rFonts w:asciiTheme="minorEastAsia" w:hAnsiTheme="minorEastAsia" w:eastAsiaTheme="minorEastAsia"/>
          <w:sz w:val="21"/>
        </w:rPr>
        <w:t>担</w:t>
      </w:r>
      <w:r>
        <w:rPr>
          <w:rFonts w:asciiTheme="minorEastAsia" w:hAnsiTheme="minorEastAsia" w:eastAsiaTheme="minorEastAsia"/>
          <w:spacing w:val="-11"/>
          <w:sz w:val="21"/>
        </w:rPr>
        <w:t>。</w:t>
      </w:r>
      <w:r>
        <w:rPr>
          <w:rFonts w:asciiTheme="minorEastAsia" w:hAnsiTheme="minorEastAsia" w:eastAsiaTheme="minorEastAsia"/>
          <w:sz w:val="21"/>
        </w:rPr>
        <w:t>委托</w:t>
      </w:r>
      <w:r>
        <w:rPr>
          <w:rFonts w:asciiTheme="minorEastAsia" w:hAnsiTheme="minorEastAsia" w:eastAsiaTheme="minorEastAsia"/>
          <w:spacing w:val="-3"/>
          <w:sz w:val="21"/>
        </w:rPr>
        <w:t>期</w:t>
      </w:r>
      <w:r>
        <w:rPr>
          <w:rFonts w:asciiTheme="minorEastAsia" w:hAnsiTheme="minorEastAsia" w:eastAsiaTheme="minorEastAsia"/>
          <w:sz w:val="21"/>
        </w:rPr>
        <w:t>限</w:t>
      </w:r>
      <w:r>
        <w:rPr>
          <w:rFonts w:asciiTheme="minorEastAsia" w:hAnsiTheme="minorEastAsia" w:eastAsiaTheme="minorEastAsia"/>
          <w:spacing w:val="-3"/>
          <w:sz w:val="21"/>
        </w:rPr>
        <w:t>：</w:t>
      </w:r>
      <w:r>
        <w:rPr>
          <w:rFonts w:asciiTheme="minorEastAsia" w:hAnsiTheme="minorEastAsia" w:eastAsiaTheme="minorEastAsia"/>
          <w:spacing w:val="-3"/>
          <w:sz w:val="21"/>
          <w:u w:val="single"/>
        </w:rPr>
        <w:t xml:space="preserve"> </w:t>
      </w:r>
      <w:r>
        <w:rPr>
          <w:rFonts w:hint="eastAsia" w:asciiTheme="minorEastAsia" w:hAnsiTheme="minorEastAsia" w:eastAsiaTheme="minorEastAsia"/>
          <w:spacing w:val="-3"/>
          <w:sz w:val="21"/>
          <w:u w:val="single"/>
          <w:lang w:val="en-US"/>
        </w:rPr>
        <w:t xml:space="preserve">  </w:t>
      </w:r>
      <w:r>
        <w:rPr>
          <w:rFonts w:asciiTheme="minorEastAsia" w:hAnsiTheme="minorEastAsia" w:eastAsiaTheme="minorEastAsia"/>
          <w:spacing w:val="-3"/>
          <w:sz w:val="21"/>
          <w:u w:val="single"/>
        </w:rPr>
        <w:tab/>
      </w:r>
      <w:r>
        <w:rPr>
          <w:rFonts w:asciiTheme="minorEastAsia" w:hAnsiTheme="minorEastAsia" w:eastAsiaTheme="minorEastAsia"/>
          <w:sz w:val="21"/>
        </w:rPr>
        <w:t>。</w:t>
      </w:r>
    </w:p>
    <w:p>
      <w:pPr>
        <w:spacing w:before="1" w:line="480" w:lineRule="auto"/>
        <w:ind w:left="760"/>
        <w:jc w:val="both"/>
        <w:rPr>
          <w:rFonts w:asciiTheme="minorEastAsia" w:hAnsiTheme="minorEastAsia" w:eastAsiaTheme="minorEastAsia"/>
          <w:sz w:val="21"/>
        </w:rPr>
      </w:pPr>
      <w:r>
        <w:rPr>
          <w:rFonts w:asciiTheme="minorEastAsia" w:hAnsiTheme="minorEastAsia" w:eastAsiaTheme="minorEastAsia"/>
          <w:sz w:val="21"/>
        </w:rPr>
        <w:t>代理人无转委托权。</w:t>
      </w:r>
    </w:p>
    <w:p>
      <w:pPr>
        <w:spacing w:before="173" w:line="480" w:lineRule="auto"/>
        <w:ind w:left="760"/>
        <w:jc w:val="both"/>
        <w:rPr>
          <w:rFonts w:asciiTheme="minorEastAsia" w:hAnsiTheme="minorEastAsia" w:eastAsiaTheme="minorEastAsia"/>
          <w:sz w:val="21"/>
        </w:rPr>
      </w:pPr>
      <w:r>
        <w:rPr>
          <w:rFonts w:asciiTheme="minorEastAsia" w:hAnsiTheme="minorEastAsia" w:eastAsiaTheme="minorEastAsia"/>
          <w:sz w:val="21"/>
        </w:rPr>
        <w:t>附：委托人身份证复印件</w:t>
      </w:r>
    </w:p>
    <w:p>
      <w:pPr>
        <w:tabs>
          <w:tab w:val="left" w:pos="5696"/>
          <w:tab w:val="left" w:pos="6116"/>
          <w:tab w:val="left" w:pos="7899"/>
        </w:tabs>
        <w:spacing w:before="170"/>
        <w:ind w:left="5274"/>
        <w:jc w:val="both"/>
        <w:rPr>
          <w:rFonts w:asciiTheme="minorEastAsia" w:hAnsiTheme="minorEastAsia" w:eastAsiaTheme="minorEastAsia"/>
          <w:sz w:val="21"/>
        </w:rPr>
      </w:pPr>
    </w:p>
    <w:p>
      <w:pPr>
        <w:tabs>
          <w:tab w:val="left" w:pos="5696"/>
          <w:tab w:val="left" w:pos="6116"/>
          <w:tab w:val="left" w:pos="7899"/>
        </w:tabs>
        <w:spacing w:before="170"/>
        <w:ind w:left="5274"/>
        <w:jc w:val="both"/>
        <w:rPr>
          <w:rFonts w:asciiTheme="minorEastAsia" w:hAnsiTheme="minorEastAsia" w:eastAsiaTheme="minorEastAsia"/>
          <w:sz w:val="21"/>
        </w:rPr>
      </w:pPr>
    </w:p>
    <w:p>
      <w:pPr>
        <w:tabs>
          <w:tab w:val="left" w:pos="5696"/>
          <w:tab w:val="left" w:pos="6116"/>
          <w:tab w:val="left" w:pos="7899"/>
        </w:tabs>
        <w:spacing w:before="170" w:line="360" w:lineRule="auto"/>
        <w:ind w:left="5274"/>
        <w:jc w:val="both"/>
        <w:rPr>
          <w:rFonts w:asciiTheme="minorEastAsia" w:hAnsiTheme="minorEastAsia" w:eastAsiaTheme="minorEastAsia"/>
          <w:sz w:val="21"/>
          <w:lang w:val="en-US"/>
        </w:rPr>
      </w:pPr>
      <w:r>
        <w:rPr>
          <w:rFonts w:asciiTheme="minorEastAsia" w:hAnsiTheme="minorEastAsia" w:eastAsiaTheme="minorEastAsia"/>
          <w:sz w:val="21"/>
        </w:rPr>
        <w:t>投</w:t>
      </w:r>
      <w:r>
        <w:rPr>
          <w:rFonts w:asciiTheme="minorEastAsia" w:hAnsiTheme="minorEastAsia" w:eastAsiaTheme="minorEastAsia"/>
          <w:sz w:val="21"/>
        </w:rPr>
        <w:tab/>
      </w:r>
      <w:r>
        <w:rPr>
          <w:rFonts w:asciiTheme="minorEastAsia" w:hAnsiTheme="minorEastAsia" w:eastAsiaTheme="minorEastAsia"/>
          <w:sz w:val="21"/>
        </w:rPr>
        <w:t>标</w:t>
      </w:r>
      <w:r>
        <w:rPr>
          <w:rFonts w:asciiTheme="minorEastAsia" w:hAnsiTheme="minorEastAsia" w:eastAsiaTheme="minorEastAsia"/>
          <w:sz w:val="21"/>
        </w:rPr>
        <w:tab/>
      </w:r>
      <w:r>
        <w:rPr>
          <w:rFonts w:asciiTheme="minorEastAsia" w:hAnsiTheme="minorEastAsia" w:eastAsiaTheme="minorEastAsia"/>
          <w:sz w:val="21"/>
        </w:rPr>
        <w:t>人：</w:t>
      </w:r>
      <w:r>
        <w:rPr>
          <w:rFonts w:asciiTheme="minorEastAsia" w:hAnsiTheme="minorEastAsia" w:eastAsiaTheme="minorEastAsia"/>
          <w:sz w:val="21"/>
          <w:u w:val="single"/>
        </w:rPr>
        <w:t xml:space="preserve"> </w:t>
      </w:r>
      <w:r>
        <w:rPr>
          <w:rFonts w:hint="eastAsia" w:asciiTheme="minorEastAsia" w:hAnsiTheme="minorEastAsia" w:eastAsiaTheme="minorEastAsia"/>
          <w:sz w:val="21"/>
          <w:u w:val="single"/>
          <w:lang w:val="en-US"/>
        </w:rPr>
        <w:t xml:space="preserve">           </w:t>
      </w:r>
      <w:r>
        <w:rPr>
          <w:rFonts w:asciiTheme="minorEastAsia" w:hAnsiTheme="minorEastAsia" w:eastAsiaTheme="minorEastAsia"/>
          <w:spacing w:val="-1"/>
          <w:sz w:val="21"/>
          <w:u w:val="single"/>
        </w:rPr>
        <w:t>（盖单位</w:t>
      </w:r>
      <w:r>
        <w:rPr>
          <w:rFonts w:asciiTheme="minorEastAsia" w:hAnsiTheme="minorEastAsia" w:eastAsiaTheme="minorEastAsia"/>
          <w:sz w:val="21"/>
          <w:u w:val="single"/>
        </w:rPr>
        <w:t>章）</w:t>
      </w:r>
    </w:p>
    <w:p>
      <w:pPr>
        <w:tabs>
          <w:tab w:val="left" w:pos="8319"/>
        </w:tabs>
        <w:spacing w:before="170" w:line="360" w:lineRule="auto"/>
        <w:ind w:left="5274"/>
        <w:jc w:val="both"/>
        <w:rPr>
          <w:rFonts w:asciiTheme="minorEastAsia" w:hAnsiTheme="minorEastAsia" w:eastAsiaTheme="minorEastAsia"/>
          <w:sz w:val="21"/>
          <w:lang w:val="en-US"/>
        </w:rPr>
      </w:pPr>
      <w:r>
        <w:rPr>
          <w:rFonts w:asciiTheme="minorEastAsia" w:hAnsiTheme="minorEastAsia" w:eastAsiaTheme="minorEastAsia"/>
          <w:sz w:val="21"/>
        </w:rPr>
        <w:t>法定代表人：</w:t>
      </w:r>
      <w:r>
        <w:rPr>
          <w:rFonts w:asciiTheme="minorEastAsia" w:hAnsiTheme="minorEastAsia" w:eastAsiaTheme="minorEastAsia"/>
          <w:sz w:val="21"/>
          <w:u w:val="single"/>
        </w:rPr>
        <w:t xml:space="preserve"> </w:t>
      </w:r>
      <w:r>
        <w:rPr>
          <w:rFonts w:hint="eastAsia" w:asciiTheme="minorEastAsia" w:hAnsiTheme="minorEastAsia" w:eastAsiaTheme="minorEastAsia"/>
          <w:sz w:val="21"/>
          <w:u w:val="single"/>
          <w:lang w:val="en-US"/>
        </w:rPr>
        <w:t xml:space="preserve">               </w:t>
      </w:r>
      <w:r>
        <w:rPr>
          <w:rFonts w:asciiTheme="minorEastAsia" w:hAnsiTheme="minorEastAsia" w:eastAsiaTheme="minorEastAsia"/>
          <w:spacing w:val="-1"/>
          <w:sz w:val="21"/>
          <w:u w:val="single"/>
        </w:rPr>
        <w:t>（签</w:t>
      </w:r>
      <w:r>
        <w:rPr>
          <w:rFonts w:asciiTheme="minorEastAsia" w:hAnsiTheme="minorEastAsia" w:eastAsiaTheme="minorEastAsia"/>
          <w:sz w:val="21"/>
          <w:u w:val="single"/>
        </w:rPr>
        <w:t>名）</w:t>
      </w:r>
    </w:p>
    <w:p>
      <w:pPr>
        <w:tabs>
          <w:tab w:val="left" w:pos="8950"/>
        </w:tabs>
        <w:spacing w:before="172" w:line="360" w:lineRule="auto"/>
        <w:ind w:firstLine="5250" w:firstLineChars="2500"/>
        <w:jc w:val="both"/>
        <w:rPr>
          <w:rFonts w:asciiTheme="minorEastAsia" w:hAnsiTheme="minorEastAsia" w:eastAsiaTheme="minorEastAsia"/>
          <w:sz w:val="21"/>
          <w:u w:val="single"/>
          <w:lang w:val="en-US"/>
        </w:rPr>
      </w:pPr>
      <w:r>
        <w:rPr>
          <w:rFonts w:asciiTheme="minorEastAsia" w:hAnsiTheme="minorEastAsia" w:eastAsiaTheme="minorEastAsia"/>
          <w:sz w:val="21"/>
        </w:rPr>
        <w:t>身份证号码：</w:t>
      </w:r>
      <w:r>
        <w:rPr>
          <w:rFonts w:hint="eastAsia" w:asciiTheme="minorEastAsia" w:hAnsiTheme="minorEastAsia" w:eastAsiaTheme="minorEastAsia"/>
          <w:sz w:val="21"/>
          <w:u w:val="single"/>
          <w:lang w:val="en-US"/>
        </w:rPr>
        <w:t xml:space="preserve">                         </w:t>
      </w:r>
    </w:p>
    <w:p>
      <w:pPr>
        <w:tabs>
          <w:tab w:val="left" w:pos="8319"/>
        </w:tabs>
        <w:spacing w:before="171" w:line="360" w:lineRule="auto"/>
        <w:ind w:left="5274"/>
        <w:jc w:val="both"/>
        <w:rPr>
          <w:rFonts w:asciiTheme="minorEastAsia" w:hAnsiTheme="minorEastAsia" w:eastAsiaTheme="minorEastAsia"/>
          <w:sz w:val="21"/>
        </w:rPr>
      </w:pPr>
      <w:r>
        <w:rPr>
          <w:rFonts w:asciiTheme="minorEastAsia" w:hAnsiTheme="minorEastAsia" w:eastAsiaTheme="minorEastAsia"/>
          <w:sz w:val="21"/>
        </w:rPr>
        <w:t>委托代理人：</w:t>
      </w:r>
      <w:r>
        <w:rPr>
          <w:rFonts w:asciiTheme="minorEastAsia" w:hAnsiTheme="minorEastAsia" w:eastAsiaTheme="minorEastAsia"/>
          <w:sz w:val="21"/>
          <w:u w:val="single"/>
        </w:rPr>
        <w:t xml:space="preserve"> </w:t>
      </w:r>
      <w:r>
        <w:rPr>
          <w:rFonts w:hint="eastAsia" w:asciiTheme="minorEastAsia" w:hAnsiTheme="minorEastAsia" w:eastAsiaTheme="minorEastAsia"/>
          <w:sz w:val="21"/>
          <w:u w:val="single"/>
          <w:lang w:val="en-US"/>
        </w:rPr>
        <w:t xml:space="preserve">              </w:t>
      </w:r>
      <w:r>
        <w:rPr>
          <w:rFonts w:asciiTheme="minorEastAsia" w:hAnsiTheme="minorEastAsia" w:eastAsiaTheme="minorEastAsia"/>
          <w:spacing w:val="-1"/>
          <w:sz w:val="21"/>
          <w:u w:val="single"/>
        </w:rPr>
        <w:t>（签</w:t>
      </w:r>
      <w:r>
        <w:rPr>
          <w:rFonts w:asciiTheme="minorEastAsia" w:hAnsiTheme="minorEastAsia" w:eastAsiaTheme="minorEastAsia"/>
          <w:sz w:val="21"/>
          <w:u w:val="single"/>
        </w:rPr>
        <w:t>名</w:t>
      </w:r>
      <w:r>
        <w:rPr>
          <w:rFonts w:hint="eastAsia" w:asciiTheme="minorEastAsia" w:hAnsiTheme="minorEastAsia" w:eastAsiaTheme="minorEastAsia"/>
          <w:sz w:val="21"/>
          <w:u w:val="single"/>
        </w:rPr>
        <w:t>）</w:t>
      </w:r>
    </w:p>
    <w:p>
      <w:pPr>
        <w:tabs>
          <w:tab w:val="left" w:pos="6536"/>
          <w:tab w:val="left" w:pos="7690"/>
          <w:tab w:val="left" w:pos="8319"/>
          <w:tab w:val="left" w:pos="8950"/>
        </w:tabs>
        <w:spacing w:before="172" w:line="360" w:lineRule="auto"/>
        <w:ind w:firstLine="5460" w:firstLineChars="2600"/>
        <w:jc w:val="both"/>
        <w:rPr>
          <w:rFonts w:asciiTheme="minorEastAsia" w:hAnsiTheme="minorEastAsia" w:eastAsiaTheme="minorEastAsia"/>
          <w:sz w:val="21"/>
        </w:rPr>
      </w:pPr>
      <w:r>
        <w:rPr>
          <w:rFonts w:asciiTheme="minorEastAsia" w:hAnsiTheme="minorEastAsia" w:eastAsiaTheme="minorEastAsia"/>
          <w:sz w:val="21"/>
        </w:rPr>
        <w:t>日</w:t>
      </w:r>
      <w:r>
        <w:rPr>
          <w:rFonts w:asciiTheme="minorEastAsia" w:hAnsiTheme="minorEastAsia" w:eastAsiaTheme="minorEastAsia"/>
          <w:sz w:val="21"/>
        </w:rPr>
        <w:tab/>
      </w:r>
      <w:r>
        <w:rPr>
          <w:rFonts w:asciiTheme="minorEastAsia" w:hAnsiTheme="minorEastAsia" w:eastAsiaTheme="minorEastAsia"/>
          <w:sz w:val="21"/>
        </w:rPr>
        <w:t>期：</w:t>
      </w:r>
      <w:r>
        <w:rPr>
          <w:rFonts w:asciiTheme="minorEastAsia" w:hAnsiTheme="minorEastAsia" w:eastAsiaTheme="minorEastAsia"/>
          <w:sz w:val="21"/>
          <w:u w:val="single"/>
        </w:rPr>
        <w:t xml:space="preserve"> </w:t>
      </w:r>
      <w:r>
        <w:rPr>
          <w:rFonts w:hint="eastAsia" w:asciiTheme="minorEastAsia" w:hAnsiTheme="minorEastAsia" w:eastAsiaTheme="minorEastAsia"/>
          <w:sz w:val="21"/>
          <w:u w:val="single"/>
          <w:lang w:val="en-US"/>
        </w:rPr>
        <w:t xml:space="preserve">   </w:t>
      </w:r>
      <w:r>
        <w:rPr>
          <w:rFonts w:asciiTheme="minorEastAsia" w:hAnsiTheme="minorEastAsia" w:eastAsiaTheme="minorEastAsia"/>
          <w:sz w:val="21"/>
        </w:rPr>
        <w:t>年</w:t>
      </w:r>
      <w:r>
        <w:rPr>
          <w:rFonts w:asciiTheme="minorEastAsia" w:hAnsiTheme="minorEastAsia" w:eastAsiaTheme="minorEastAsia"/>
          <w:sz w:val="21"/>
          <w:u w:val="single"/>
        </w:rPr>
        <w:t xml:space="preserve"> </w:t>
      </w:r>
      <w:r>
        <w:rPr>
          <w:rFonts w:hint="eastAsia" w:asciiTheme="minorEastAsia" w:hAnsiTheme="minorEastAsia" w:eastAsiaTheme="minorEastAsia"/>
          <w:sz w:val="21"/>
          <w:u w:val="single"/>
          <w:lang w:val="en-US"/>
        </w:rPr>
        <w:t xml:space="preserve">  </w:t>
      </w:r>
      <w:r>
        <w:rPr>
          <w:rFonts w:asciiTheme="minorEastAsia" w:hAnsiTheme="minorEastAsia" w:eastAsiaTheme="minorEastAsia"/>
          <w:sz w:val="21"/>
        </w:rPr>
        <w:t>月</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z w:val="21"/>
        </w:rPr>
        <w:t>日</w:t>
      </w:r>
    </w:p>
    <w:p>
      <w:pPr>
        <w:pStyle w:val="17"/>
        <w:spacing w:before="5"/>
        <w:jc w:val="both"/>
        <w:rPr>
          <w:rFonts w:asciiTheme="minorEastAsia" w:hAnsiTheme="minorEastAsia" w:eastAsiaTheme="minorEastAsia"/>
          <w:sz w:val="19"/>
        </w:rPr>
      </w:pPr>
      <w:r>
        <w:rPr>
          <w:rFonts w:asciiTheme="minorEastAsia" w:hAnsiTheme="minorEastAsia" w:eastAsiaTheme="minorEastAsia"/>
          <w:lang w:val="en-US" w:bidi="ar-SA"/>
        </w:rPr>
        <mc:AlternateContent>
          <mc:Choice Requires="wpg">
            <w:drawing>
              <wp:anchor distT="0" distB="0" distL="114300" distR="114300" simplePos="0" relativeHeight="251661312" behindDoc="1" locked="0" layoutInCell="1" allowOverlap="1">
                <wp:simplePos x="0" y="0"/>
                <wp:positionH relativeFrom="page">
                  <wp:posOffset>2116455</wp:posOffset>
                </wp:positionH>
                <wp:positionV relativeFrom="paragraph">
                  <wp:posOffset>182245</wp:posOffset>
                </wp:positionV>
                <wp:extent cx="3327400" cy="1699895"/>
                <wp:effectExtent l="0" t="0" r="0" b="0"/>
                <wp:wrapTopAndBottom/>
                <wp:docPr id="16" name="组合 14"/>
                <wp:cNvGraphicFramePr/>
                <a:graphic xmlns:a="http://schemas.openxmlformats.org/drawingml/2006/main">
                  <a:graphicData uri="http://schemas.microsoft.com/office/word/2010/wordprocessingGroup">
                    <wpg:wgp>
                      <wpg:cNvGrpSpPr/>
                      <wpg:grpSpPr>
                        <a:xfrm>
                          <a:off x="0" y="0"/>
                          <a:ext cx="3327400" cy="1699895"/>
                          <a:chOff x="33" y="2"/>
                          <a:chExt cx="52" cy="26772"/>
                        </a:xfrm>
                      </wpg:grpSpPr>
                      <pic:pic xmlns:pic="http://schemas.openxmlformats.org/drawingml/2006/picture">
                        <pic:nvPicPr>
                          <pic:cNvPr id="9" name="图片 15"/>
                          <pic:cNvPicPr>
                            <a:picLocks noChangeAspect="1"/>
                          </pic:cNvPicPr>
                        </pic:nvPicPr>
                        <pic:blipFill>
                          <a:blip r:embed="rId17"/>
                          <a:stretch>
                            <a:fillRect/>
                          </a:stretch>
                        </pic:blipFill>
                        <pic:spPr>
                          <a:xfrm>
                            <a:off x="33" y="2"/>
                            <a:ext cx="0" cy="0"/>
                          </a:xfrm>
                          <a:prstGeom prst="rect">
                            <a:avLst/>
                          </a:prstGeom>
                          <a:noFill/>
                          <a:ln>
                            <a:noFill/>
                          </a:ln>
                        </pic:spPr>
                      </pic:pic>
                      <pic:pic xmlns:pic="http://schemas.openxmlformats.org/drawingml/2006/picture">
                        <pic:nvPicPr>
                          <pic:cNvPr id="10" name="图片 16"/>
                          <pic:cNvPicPr>
                            <a:picLocks noChangeAspect="1"/>
                          </pic:cNvPicPr>
                        </pic:nvPicPr>
                        <pic:blipFill>
                          <a:blip r:embed="rId18"/>
                          <a:stretch>
                            <a:fillRect/>
                          </a:stretch>
                        </pic:blipFill>
                        <pic:spPr>
                          <a:xfrm>
                            <a:off x="33" y="2"/>
                            <a:ext cx="52" cy="0"/>
                          </a:xfrm>
                          <a:prstGeom prst="rect">
                            <a:avLst/>
                          </a:prstGeom>
                          <a:noFill/>
                          <a:ln>
                            <a:noFill/>
                          </a:ln>
                        </pic:spPr>
                      </pic:pic>
                      <wps:wsp>
                        <wps:cNvPr id="11" name="矩形 17"/>
                        <wps:cNvSpPr/>
                        <wps:spPr>
                          <a:xfrm>
                            <a:off x="85" y="2"/>
                            <a:ext cx="0" cy="0"/>
                          </a:xfrm>
                          <a:prstGeom prst="rect">
                            <a:avLst/>
                          </a:prstGeom>
                          <a:solidFill>
                            <a:srgbClr val="FFFFFF"/>
                          </a:solidFill>
                          <a:ln>
                            <a:noFill/>
                          </a:ln>
                        </wps:spPr>
                        <wps:bodyPr upright="1"/>
                      </wps:wsp>
                      <pic:pic xmlns:pic="http://schemas.openxmlformats.org/drawingml/2006/picture">
                        <pic:nvPicPr>
                          <pic:cNvPr id="12" name="图片 18"/>
                          <pic:cNvPicPr>
                            <a:picLocks noChangeAspect="1"/>
                          </pic:cNvPicPr>
                        </pic:nvPicPr>
                        <pic:blipFill>
                          <a:blip r:embed="rId19"/>
                          <a:stretch>
                            <a:fillRect/>
                          </a:stretch>
                        </pic:blipFill>
                        <pic:spPr>
                          <a:xfrm>
                            <a:off x="33" y="3"/>
                            <a:ext cx="0" cy="26"/>
                          </a:xfrm>
                          <a:prstGeom prst="rect">
                            <a:avLst/>
                          </a:prstGeom>
                          <a:noFill/>
                          <a:ln>
                            <a:noFill/>
                          </a:ln>
                        </pic:spPr>
                      </pic:pic>
                      <pic:pic xmlns:pic="http://schemas.openxmlformats.org/drawingml/2006/picture">
                        <pic:nvPicPr>
                          <pic:cNvPr id="13" name="图片 19"/>
                          <pic:cNvPicPr>
                            <a:picLocks noChangeAspect="1"/>
                          </pic:cNvPicPr>
                        </pic:nvPicPr>
                        <pic:blipFill>
                          <a:blip r:embed="rId20"/>
                          <a:stretch>
                            <a:fillRect/>
                          </a:stretch>
                        </pic:blipFill>
                        <pic:spPr>
                          <a:xfrm>
                            <a:off x="33" y="2"/>
                            <a:ext cx="52" cy="27"/>
                          </a:xfrm>
                          <a:prstGeom prst="rect">
                            <a:avLst/>
                          </a:prstGeom>
                          <a:noFill/>
                          <a:ln>
                            <a:noFill/>
                          </a:ln>
                        </pic:spPr>
                      </pic:pic>
                      <pic:pic xmlns:pic="http://schemas.openxmlformats.org/drawingml/2006/picture">
                        <pic:nvPicPr>
                          <pic:cNvPr id="14" name="图片 20"/>
                          <pic:cNvPicPr>
                            <a:picLocks noChangeAspect="1"/>
                          </pic:cNvPicPr>
                        </pic:nvPicPr>
                        <pic:blipFill>
                          <a:blip r:embed="rId21"/>
                          <a:stretch>
                            <a:fillRect/>
                          </a:stretch>
                        </pic:blipFill>
                        <pic:spPr>
                          <a:xfrm>
                            <a:off x="85" y="29"/>
                            <a:ext cx="0" cy="0"/>
                          </a:xfrm>
                          <a:prstGeom prst="rect">
                            <a:avLst/>
                          </a:prstGeom>
                          <a:noFill/>
                          <a:ln>
                            <a:noFill/>
                          </a:ln>
                        </pic:spPr>
                      </pic:pic>
                      <wps:wsp>
                        <wps:cNvPr id="15" name="文本框 21"/>
                        <wps:cNvSpPr txBox="1"/>
                        <wps:spPr>
                          <a:xfrm>
                            <a:off x="33" y="2"/>
                            <a:ext cx="52" cy="27"/>
                          </a:xfrm>
                          <a:prstGeom prst="rect">
                            <a:avLst/>
                          </a:prstGeom>
                          <a:noFill/>
                          <a:ln>
                            <a:noFill/>
                          </a:ln>
                        </wps:spPr>
                        <wps:txbx>
                          <w:txbxContent>
                            <w:p>
                              <w:pPr>
                                <w:rPr>
                                  <w:sz w:val="20"/>
                                </w:rPr>
                              </w:pPr>
                            </w:p>
                            <w:p>
                              <w:pPr>
                                <w:rPr>
                                  <w:sz w:val="20"/>
                                </w:rPr>
                              </w:pPr>
                            </w:p>
                            <w:p>
                              <w:pPr>
                                <w:rPr>
                                  <w:sz w:val="20"/>
                                </w:rPr>
                              </w:pPr>
                            </w:p>
                            <w:p>
                              <w:pPr>
                                <w:rPr>
                                  <w:sz w:val="20"/>
                                </w:rPr>
                              </w:pPr>
                            </w:p>
                            <w:p>
                              <w:pPr>
                                <w:rPr>
                                  <w:sz w:val="20"/>
                                </w:rPr>
                              </w:pPr>
                            </w:p>
                            <w:p>
                              <w:pPr>
                                <w:spacing w:before="11"/>
                                <w:rPr>
                                  <w:sz w:val="14"/>
                                </w:rPr>
                              </w:pPr>
                            </w:p>
                            <w:p>
                              <w:pPr>
                                <w:spacing w:before="1"/>
                                <w:ind w:left="533"/>
                                <w:rPr>
                                  <w:sz w:val="21"/>
                                </w:rPr>
                              </w:pPr>
                              <w:r>
                                <w:rPr>
                                  <w:sz w:val="21"/>
                                </w:rPr>
                                <w:t>此处放入委托代理人身份证</w:t>
                              </w:r>
                              <w:r>
                                <w:rPr>
                                  <w:b/>
                                  <w:sz w:val="21"/>
                                </w:rPr>
                                <w:t>正面及背面</w:t>
                              </w:r>
                              <w:r>
                                <w:rPr>
                                  <w:sz w:val="21"/>
                                </w:rPr>
                                <w:t>复印件</w:t>
                              </w:r>
                            </w:p>
                          </w:txbxContent>
                        </wps:txbx>
                        <wps:bodyPr lIns="0" tIns="0" rIns="0" bIns="0" upright="1"/>
                      </wps:wsp>
                    </wpg:wgp>
                  </a:graphicData>
                </a:graphic>
              </wp:anchor>
            </w:drawing>
          </mc:Choice>
          <mc:Fallback>
            <w:pict>
              <v:group id="组合 14" o:spid="_x0000_s1026" o:spt="203" style="position:absolute;left:0pt;margin-left:166.65pt;margin-top:14.35pt;height:133.85pt;width:262pt;mso-position-horizontal-relative:page;mso-wrap-distance-bottom:0pt;mso-wrap-distance-top:0pt;z-index:-251655168;mso-width-relative:page;mso-height-relative:page;" coordorigin="33,2" coordsize="52,26772" o:gfxdata="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">
                <o:lock v:ext="edit" aspectratio="f"/>
                <v:shape id="图片 15" o:spid="_x0000_s1026" o:spt="75" type="#_x0000_t75" style="position:absolute;left:33;top:2;height:0;width:0;" filled="f" o:preferrelative="t" stroked="f" coordsize="21600,21600" o:gfxdata="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4wF4b4A&#10;AADaAAAADwAAAAAAAAABACAAAAAiAAAAZHJzL2Rvd25yZXYueG1sUEsBAhQAFAAAAAgAh07iQDMv&#10;BZ47AAAAOQAAABAAAAAAAAAAAQAgAAAADQEAAGRycy9zaGFwZXhtbC54bWxQSwUGAAAAAAYABgBb&#10;AQAAtwMAAAAA&#10;">
                  <v:fill on="f" focussize="0,0"/>
                  <v:stroke on="f"/>
                  <v:imagedata r:id="rId17" o:title=""/>
                  <o:lock v:ext="edit" aspectratio="t"/>
                </v:shape>
                <v:shape id="图片 16" o:spid="_x0000_s1026" o:spt="75" type="#_x0000_t75" style="position:absolute;left:33;top:2;height:0;width:52;" filled="f" o:preferrelative="t" stroked="f" coordsize="21600,21600" o:gfxdata="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xLOQG8AAAA&#10;2wAAAA8AAAAAAAAAAQAgAAAAIgAAAGRycy9kb3ducmV2LnhtbFBLAQIUABQAAAAIAIdO4kAzLwWe&#10;OwAAADkAAAAQAAAAAAAAAAEAIAAAAAsBAABkcnMvc2hhcGV4bWwueG1sUEsFBgAAAAAGAAYAWwEA&#10;ALUDAAAAAA==&#10;">
                  <v:fill on="f" focussize="0,0"/>
                  <v:stroke on="f"/>
                  <v:imagedata r:id="rId18" o:title=""/>
                  <o:lock v:ext="edit" aspectratio="t"/>
                </v:shape>
                <v:rect id="矩形 17" o:spid="_x0000_s1026" o:spt="1" style="position:absolute;left:85;top:2;height:0;width:0;" fillcolor="#FFFFFF" filled="t" stroked="f" coordsize="21600,21600" o:gfxdata="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ZdtsrsAAADb&#10;AAAADwAAAAAAAAABACAAAAAiAAAAZHJzL2Rvd25yZXYueG1sUEsBAhQAFAAAAAgAh07iQDMvBZ47&#10;AAAAOQAAABAAAAAAAAAAAQAgAAAACgEAAGRycy9zaGFwZXhtbC54bWxQSwUGAAAAAAYABgBbAQAA&#10;tAMAAAAA&#10;">
                  <v:fill on="t" focussize="0,0"/>
                  <v:stroke on="f"/>
                  <v:imagedata o:title=""/>
                  <o:lock v:ext="edit" aspectratio="f"/>
                </v:rect>
                <v:shape id="图片 18" o:spid="_x0000_s1026" o:spt="75" type="#_x0000_t75" style="position:absolute;left:33;top:3;height:26;width:0;" filled="f" o:preferrelative="t" stroked="f" coordsize="21600,21600" o:gfxdata="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lmFdvQAA&#10;ANsAAAAPAAAAAAAAAAEAIAAAACIAAABkcnMvZG93bnJldi54bWxQSwECFAAUAAAACACHTuJAMy8F&#10;njsAAAA5AAAAEAAAAAAAAAABACAAAAAMAQAAZHJzL3NoYXBleG1sLnhtbFBLBQYAAAAABgAGAFsB&#10;AAC2AwAAAAA=&#10;">
                  <v:fill on="f" focussize="0,0"/>
                  <v:stroke on="f"/>
                  <v:imagedata r:id="rId19" o:title=""/>
                  <o:lock v:ext="edit" aspectratio="t"/>
                </v:shape>
                <v:shape id="图片 19" o:spid="_x0000_s1026" o:spt="75" type="#_x0000_t75" style="position:absolute;left:33;top:2;height:27;width:52;" filled="f" o:preferrelative="t" stroked="f" coordsize="21600,21600" o:gfxdata="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C7AhbsAAADb&#10;AAAADwAAAAAAAAABACAAAAAiAAAAZHJzL2Rvd25yZXYueG1sUEsBAhQAFAAAAAgAh07iQDMvBZ47&#10;AAAAOQAAABAAAAAAAAAAAQAgAAAACgEAAGRycy9zaGFwZXhtbC54bWxQSwUGAAAAAAYABgBbAQAA&#10;tAMAAAAA&#10;">
                  <v:fill on="f" focussize="0,0"/>
                  <v:stroke on="f"/>
                  <v:imagedata r:id="rId20" o:title=""/>
                  <o:lock v:ext="edit" aspectratio="t"/>
                </v:shape>
                <v:shape id="图片 20" o:spid="_x0000_s1026" o:spt="75" type="#_x0000_t75" style="position:absolute;left:85;top:29;height:0;width:0;" filled="f" o:preferrelative="t" stroked="f" coordsize="21600,21600" o:gfxdata="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6ul08ugAAANsA&#10;AAAPAAAAAAAAAAEAIAAAACIAAABkcnMvZG93bnJldi54bWxQSwECFAAUAAAACACHTuJAMy8FnjsA&#10;AAA5AAAAEAAAAAAAAAABACAAAAAJAQAAZHJzL3NoYXBleG1sLnhtbFBLBQYAAAAABgAGAFsBAACz&#10;AwAAAAA=&#10;">
                  <v:fill on="f" focussize="0,0"/>
                  <v:stroke on="f"/>
                  <v:imagedata r:id="rId21" o:title=""/>
                  <o:lock v:ext="edit" aspectratio="t"/>
                </v:shape>
                <v:shape id="文本框 21" o:spid="_x0000_s1026" o:spt="202" type="#_x0000_t202" style="position:absolute;left:33;top:2;height:27;width:52;" filled="f" stroked="f" coordsize="21600,21600" o:gfxdata="UEsDBAoAAAAAAIdO4kAAAAAAAAAAAAAAAAAEAAAAZHJzL1BLAwQUAAAACACHTuJAGn1SILwAAADb&#10;AAAADwAAAGRycy9kb3ducmV2LnhtbEVP32vCMBB+F/Y/hBv4pokDRT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9UiC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rPr>
                            <w:sz w:val="20"/>
                          </w:rPr>
                        </w:pPr>
                      </w:p>
                      <w:p>
                        <w:pPr>
                          <w:rPr>
                            <w:sz w:val="20"/>
                          </w:rPr>
                        </w:pPr>
                      </w:p>
                      <w:p>
                        <w:pPr>
                          <w:rPr>
                            <w:sz w:val="20"/>
                          </w:rPr>
                        </w:pPr>
                      </w:p>
                      <w:p>
                        <w:pPr>
                          <w:rPr>
                            <w:sz w:val="20"/>
                          </w:rPr>
                        </w:pPr>
                      </w:p>
                      <w:p>
                        <w:pPr>
                          <w:rPr>
                            <w:sz w:val="20"/>
                          </w:rPr>
                        </w:pPr>
                      </w:p>
                      <w:p>
                        <w:pPr>
                          <w:spacing w:before="11"/>
                          <w:rPr>
                            <w:sz w:val="14"/>
                          </w:rPr>
                        </w:pPr>
                      </w:p>
                      <w:p>
                        <w:pPr>
                          <w:spacing w:before="1"/>
                          <w:ind w:left="533"/>
                          <w:rPr>
                            <w:sz w:val="21"/>
                          </w:rPr>
                        </w:pPr>
                        <w:r>
                          <w:rPr>
                            <w:sz w:val="21"/>
                          </w:rPr>
                          <w:t>此处放入委托代理人身份证</w:t>
                        </w:r>
                        <w:r>
                          <w:rPr>
                            <w:b/>
                            <w:sz w:val="21"/>
                          </w:rPr>
                          <w:t>正面及背面</w:t>
                        </w:r>
                        <w:r>
                          <w:rPr>
                            <w:sz w:val="21"/>
                          </w:rPr>
                          <w:t>复印件</w:t>
                        </w:r>
                      </w:p>
                    </w:txbxContent>
                  </v:textbox>
                </v:shape>
                <w10:wrap type="topAndBottom"/>
              </v:group>
            </w:pict>
          </mc:Fallback>
        </mc:AlternateContent>
      </w:r>
    </w:p>
    <w:p>
      <w:pPr>
        <w:pStyle w:val="17"/>
        <w:jc w:val="both"/>
        <w:rPr>
          <w:rFonts w:asciiTheme="minorEastAsia" w:hAnsiTheme="minorEastAsia" w:eastAsiaTheme="minorEastAsia"/>
          <w:sz w:val="20"/>
        </w:rPr>
      </w:pPr>
    </w:p>
    <w:p>
      <w:pPr>
        <w:pStyle w:val="17"/>
        <w:jc w:val="both"/>
        <w:rPr>
          <w:rFonts w:asciiTheme="minorEastAsia" w:hAnsiTheme="minorEastAsia" w:eastAsiaTheme="minorEastAsia"/>
          <w:sz w:val="20"/>
        </w:rPr>
      </w:pPr>
    </w:p>
    <w:p>
      <w:pPr>
        <w:pStyle w:val="17"/>
        <w:spacing w:before="9"/>
        <w:jc w:val="both"/>
        <w:rPr>
          <w:rFonts w:asciiTheme="minorEastAsia" w:hAnsiTheme="minorEastAsia" w:eastAsiaTheme="minorEastAsia"/>
          <w:sz w:val="15"/>
        </w:rPr>
      </w:pPr>
    </w:p>
    <w:p>
      <w:pPr>
        <w:spacing w:before="72" w:line="321" w:lineRule="auto"/>
        <w:ind w:left="340" w:right="919" w:firstLine="420"/>
        <w:jc w:val="both"/>
        <w:rPr>
          <w:rFonts w:asciiTheme="minorEastAsia" w:hAnsiTheme="minorEastAsia" w:eastAsiaTheme="minorEastAsia"/>
          <w:sz w:val="21"/>
        </w:rPr>
      </w:pPr>
      <w:r>
        <w:rPr>
          <w:rFonts w:asciiTheme="minorEastAsia" w:hAnsiTheme="minorEastAsia" w:eastAsiaTheme="minorEastAsia"/>
          <w:sz w:val="21"/>
        </w:rPr>
        <w:t>注：1.法定代表人和委托代理人必须在授权书上亲笔签名，不得使用印章、签名章或其他电子制版签名；</w:t>
      </w:r>
    </w:p>
    <w:p>
      <w:pPr>
        <w:pStyle w:val="69"/>
        <w:numPr>
          <w:ilvl w:val="1"/>
          <w:numId w:val="12"/>
        </w:numPr>
        <w:tabs>
          <w:tab w:val="left" w:pos="1289"/>
        </w:tabs>
        <w:spacing w:line="266" w:lineRule="exact"/>
        <w:jc w:val="both"/>
        <w:rPr>
          <w:rFonts w:asciiTheme="minorEastAsia" w:hAnsiTheme="minorEastAsia" w:eastAsiaTheme="minorEastAsia"/>
          <w:sz w:val="19"/>
        </w:rPr>
      </w:pPr>
      <w:r>
        <w:rPr>
          <w:rFonts w:asciiTheme="minorEastAsia" w:hAnsiTheme="minorEastAsia" w:eastAsiaTheme="minorEastAsia"/>
          <w:spacing w:val="-2"/>
          <w:sz w:val="21"/>
        </w:rPr>
        <w:t>授权书后须附被授权的代理人身份证</w:t>
      </w:r>
      <w:r>
        <w:rPr>
          <w:rFonts w:asciiTheme="minorEastAsia" w:hAnsiTheme="minorEastAsia" w:eastAsiaTheme="minorEastAsia"/>
          <w:sz w:val="21"/>
        </w:rPr>
        <w:t>）</w:t>
      </w:r>
      <w:r>
        <w:rPr>
          <w:rFonts w:asciiTheme="minorEastAsia" w:hAnsiTheme="minorEastAsia" w:eastAsiaTheme="minorEastAsia"/>
          <w:spacing w:val="-3"/>
          <w:sz w:val="21"/>
        </w:rPr>
        <w:t>的复印件；</w:t>
      </w:r>
    </w:p>
    <w:p>
      <w:pPr>
        <w:pStyle w:val="69"/>
        <w:numPr>
          <w:ilvl w:val="1"/>
          <w:numId w:val="12"/>
        </w:numPr>
        <w:tabs>
          <w:tab w:val="left" w:pos="1289"/>
        </w:tabs>
        <w:spacing w:before="91"/>
        <w:jc w:val="both"/>
        <w:rPr>
          <w:rFonts w:asciiTheme="minorEastAsia" w:hAnsiTheme="minorEastAsia" w:eastAsiaTheme="minorEastAsia"/>
          <w:sz w:val="19"/>
        </w:rPr>
        <w:sectPr>
          <w:pgSz w:w="11910" w:h="16840"/>
          <w:pgMar w:top="1417" w:right="1417" w:bottom="1417" w:left="1417" w:header="0" w:footer="1205" w:gutter="0"/>
          <w:cols w:space="720" w:num="1"/>
        </w:sectPr>
      </w:pPr>
      <w:r>
        <w:rPr>
          <w:rFonts w:asciiTheme="minorEastAsia" w:hAnsiTheme="minorEastAsia" w:eastAsiaTheme="minorEastAsia"/>
          <w:spacing w:val="-3"/>
          <w:sz w:val="21"/>
        </w:rPr>
        <w:t>如果由投标人的法定代表人</w:t>
      </w:r>
      <w:r>
        <w:rPr>
          <w:rFonts w:hint="eastAsia"/>
          <w:spacing w:val="-3"/>
          <w:sz w:val="21"/>
        </w:rPr>
        <w:t>亲自递交</w:t>
      </w:r>
      <w:r>
        <w:rPr>
          <w:rFonts w:asciiTheme="minorEastAsia" w:hAnsiTheme="minorEastAsia" w:eastAsiaTheme="minorEastAsia"/>
          <w:spacing w:val="-3"/>
          <w:sz w:val="21"/>
        </w:rPr>
        <w:t>投标文件，则不需提交此授权委托书；</w:t>
      </w:r>
    </w:p>
    <w:p>
      <w:pPr>
        <w:jc w:val="center"/>
        <w:rPr>
          <w:b/>
          <w:sz w:val="32"/>
          <w:szCs w:val="32"/>
        </w:rPr>
      </w:pPr>
      <w:r>
        <w:rPr>
          <w:rFonts w:hint="eastAsia"/>
          <w:b/>
          <w:sz w:val="32"/>
          <w:szCs w:val="32"/>
        </w:rPr>
        <w:t>三、投标保证金承诺书</w:t>
      </w:r>
    </w:p>
    <w:p>
      <w:pPr>
        <w:pStyle w:val="17"/>
        <w:spacing w:before="7"/>
        <w:jc w:val="both"/>
        <w:rPr>
          <w:rFonts w:asciiTheme="minorEastAsia" w:hAnsiTheme="minorEastAsia" w:eastAsiaTheme="minorEastAsia"/>
          <w:b/>
          <w:sz w:val="27"/>
        </w:rPr>
      </w:pPr>
    </w:p>
    <w:p>
      <w:pPr>
        <w:tabs>
          <w:tab w:val="left" w:pos="2492"/>
        </w:tabs>
        <w:ind w:left="601"/>
        <w:jc w:val="both"/>
        <w:rPr>
          <w:rFonts w:asciiTheme="minorEastAsia" w:hAnsiTheme="minorEastAsia" w:eastAsiaTheme="minorEastAsia"/>
          <w:sz w:val="21"/>
        </w:rPr>
      </w:pP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z w:val="21"/>
        </w:rPr>
        <w:t>（</w:t>
      </w:r>
      <w:r>
        <w:rPr>
          <w:rFonts w:asciiTheme="minorEastAsia" w:hAnsiTheme="minorEastAsia" w:eastAsiaTheme="minorEastAsia"/>
          <w:spacing w:val="-2"/>
          <w:sz w:val="21"/>
        </w:rPr>
        <w:t>招标人名称</w:t>
      </w:r>
      <w:r>
        <w:rPr>
          <w:rFonts w:asciiTheme="minorEastAsia" w:hAnsiTheme="minorEastAsia" w:eastAsiaTheme="minorEastAsia"/>
          <w:spacing w:val="-106"/>
          <w:sz w:val="21"/>
        </w:rPr>
        <w:t>）</w:t>
      </w:r>
      <w:r>
        <w:rPr>
          <w:rFonts w:asciiTheme="minorEastAsia" w:hAnsiTheme="minorEastAsia" w:eastAsiaTheme="minorEastAsia"/>
          <w:sz w:val="21"/>
        </w:rPr>
        <w:t>：</w:t>
      </w:r>
    </w:p>
    <w:p>
      <w:pPr>
        <w:pStyle w:val="17"/>
        <w:jc w:val="both"/>
        <w:rPr>
          <w:rFonts w:asciiTheme="minorEastAsia" w:hAnsiTheme="minorEastAsia" w:eastAsiaTheme="minorEastAsia"/>
          <w:sz w:val="20"/>
        </w:rPr>
      </w:pPr>
    </w:p>
    <w:p>
      <w:pPr>
        <w:pStyle w:val="17"/>
        <w:spacing w:before="8"/>
        <w:jc w:val="both"/>
        <w:rPr>
          <w:rFonts w:asciiTheme="minorEastAsia" w:hAnsiTheme="minorEastAsia" w:eastAsiaTheme="minorEastAsia"/>
          <w:sz w:val="21"/>
        </w:rPr>
      </w:pPr>
    </w:p>
    <w:p>
      <w:pPr>
        <w:tabs>
          <w:tab w:val="left" w:pos="2288"/>
          <w:tab w:val="left" w:pos="3135"/>
          <w:tab w:val="left" w:pos="3983"/>
          <w:tab w:val="left" w:pos="5996"/>
        </w:tabs>
        <w:spacing w:before="78" w:line="360" w:lineRule="auto"/>
        <w:ind w:firstLine="840" w:firstLineChars="400"/>
        <w:jc w:val="both"/>
        <w:rPr>
          <w:rFonts w:asciiTheme="minorEastAsia" w:hAnsiTheme="minorEastAsia" w:eastAsiaTheme="minorEastAsia"/>
          <w:sz w:val="21"/>
        </w:rPr>
      </w:pPr>
      <w:r>
        <w:rPr>
          <w:rFonts w:asciiTheme="minorEastAsia" w:hAnsiTheme="minorEastAsia" w:eastAsiaTheme="minorEastAsia"/>
          <w:sz w:val="21"/>
        </w:rPr>
        <w:t>我方于</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z w:val="21"/>
        </w:rPr>
        <w:t>年</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z w:val="21"/>
        </w:rPr>
        <w:t>月</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z w:val="21"/>
        </w:rPr>
        <w:t>日参加</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z w:val="21"/>
        </w:rPr>
        <w:t>（项目名称）的投标，现保证：我</w:t>
      </w:r>
      <w:r>
        <w:rPr>
          <w:rFonts w:asciiTheme="minorEastAsia" w:hAnsiTheme="minorEastAsia" w:eastAsiaTheme="minorEastAsia"/>
          <w:spacing w:val="-6"/>
          <w:sz w:val="21"/>
        </w:rPr>
        <w:t>方在规定的投标有效期内撤销或修改投标文件的，或者在收到中标通知书后无正当理由拒签合同或拒交规定履约担保的，投标保证金不予退还。</w:t>
      </w:r>
    </w:p>
    <w:p>
      <w:pPr>
        <w:pStyle w:val="17"/>
        <w:jc w:val="both"/>
        <w:rPr>
          <w:rFonts w:asciiTheme="minorEastAsia" w:hAnsiTheme="minorEastAsia" w:eastAsiaTheme="minorEastAsia"/>
          <w:sz w:val="20"/>
        </w:rPr>
      </w:pPr>
    </w:p>
    <w:p>
      <w:pPr>
        <w:pStyle w:val="17"/>
        <w:jc w:val="both"/>
        <w:rPr>
          <w:rFonts w:asciiTheme="minorEastAsia" w:hAnsiTheme="minorEastAsia" w:eastAsiaTheme="minorEastAsia"/>
          <w:sz w:val="20"/>
        </w:rPr>
      </w:pPr>
    </w:p>
    <w:p>
      <w:pPr>
        <w:pStyle w:val="17"/>
        <w:spacing w:before="9"/>
        <w:jc w:val="both"/>
        <w:rPr>
          <w:rFonts w:asciiTheme="minorEastAsia" w:hAnsiTheme="minorEastAsia" w:eastAsiaTheme="minorEastAsia"/>
          <w:sz w:val="17"/>
        </w:rPr>
      </w:pPr>
    </w:p>
    <w:p>
      <w:pPr>
        <w:tabs>
          <w:tab w:val="left" w:pos="3392"/>
          <w:tab w:val="left" w:pos="7066"/>
          <w:tab w:val="left" w:pos="7172"/>
          <w:tab w:val="left" w:pos="8209"/>
        </w:tabs>
        <w:spacing w:before="1" w:line="360" w:lineRule="auto"/>
        <w:ind w:left="2761" w:right="1541"/>
        <w:jc w:val="both"/>
        <w:rPr>
          <w:rFonts w:asciiTheme="minorEastAsia" w:hAnsiTheme="minorEastAsia" w:eastAsiaTheme="minorEastAsia"/>
          <w:sz w:val="21"/>
        </w:rPr>
      </w:pPr>
    </w:p>
    <w:p>
      <w:pPr>
        <w:tabs>
          <w:tab w:val="left" w:pos="3392"/>
          <w:tab w:val="left" w:pos="7066"/>
          <w:tab w:val="left" w:pos="7172"/>
          <w:tab w:val="left" w:pos="8209"/>
        </w:tabs>
        <w:spacing w:before="1" w:line="360" w:lineRule="auto"/>
        <w:ind w:left="2761" w:right="1541"/>
        <w:jc w:val="both"/>
        <w:rPr>
          <w:rFonts w:asciiTheme="minorEastAsia" w:hAnsiTheme="minorEastAsia" w:eastAsiaTheme="minorEastAsia"/>
          <w:sz w:val="21"/>
        </w:rPr>
      </w:pPr>
      <w:r>
        <w:rPr>
          <w:rFonts w:asciiTheme="minorEastAsia" w:hAnsiTheme="minorEastAsia" w:eastAsiaTheme="minorEastAsia"/>
          <w:sz w:val="21"/>
        </w:rPr>
        <w:t>投标人名称：</w:t>
      </w:r>
      <w:r>
        <w:rPr>
          <w:rFonts w:asciiTheme="minorEastAsia" w:hAnsiTheme="minorEastAsia" w:eastAsiaTheme="minorEastAsia"/>
          <w:sz w:val="21"/>
          <w:u w:val="single"/>
        </w:rPr>
        <w:t xml:space="preserve"> </w:t>
      </w:r>
      <w:r>
        <w:rPr>
          <w:rFonts w:hint="eastAsia" w:asciiTheme="minorEastAsia" w:hAnsiTheme="minorEastAsia" w:eastAsiaTheme="minorEastAsia"/>
          <w:sz w:val="21"/>
          <w:u w:val="single"/>
          <w:lang w:val="en-US"/>
        </w:rPr>
        <w:t xml:space="preserve">                 </w:t>
      </w:r>
      <w:r>
        <w:rPr>
          <w:rFonts w:asciiTheme="minorEastAsia" w:hAnsiTheme="minorEastAsia" w:eastAsiaTheme="minorEastAsia"/>
          <w:spacing w:val="-3"/>
          <w:sz w:val="21"/>
        </w:rPr>
        <w:t>（盖</w:t>
      </w:r>
      <w:r>
        <w:rPr>
          <w:rFonts w:asciiTheme="minorEastAsia" w:hAnsiTheme="minorEastAsia" w:eastAsiaTheme="minorEastAsia"/>
          <w:sz w:val="21"/>
        </w:rPr>
        <w:t>单位</w:t>
      </w:r>
      <w:r>
        <w:rPr>
          <w:rFonts w:asciiTheme="minorEastAsia" w:hAnsiTheme="minorEastAsia" w:eastAsiaTheme="minorEastAsia"/>
          <w:spacing w:val="-3"/>
          <w:sz w:val="21"/>
        </w:rPr>
        <w:t>章</w:t>
      </w:r>
      <w:r>
        <w:rPr>
          <w:rFonts w:asciiTheme="minorEastAsia" w:hAnsiTheme="minorEastAsia" w:eastAsiaTheme="minorEastAsia"/>
          <w:sz w:val="21"/>
        </w:rPr>
        <w:t>）</w:t>
      </w:r>
    </w:p>
    <w:p>
      <w:pPr>
        <w:tabs>
          <w:tab w:val="left" w:pos="3392"/>
          <w:tab w:val="left" w:pos="7066"/>
          <w:tab w:val="left" w:pos="7172"/>
          <w:tab w:val="left" w:pos="8209"/>
        </w:tabs>
        <w:spacing w:before="1" w:line="360" w:lineRule="auto"/>
        <w:ind w:left="2761" w:right="1541"/>
        <w:jc w:val="both"/>
        <w:rPr>
          <w:rFonts w:asciiTheme="minorEastAsia" w:hAnsiTheme="minorEastAsia" w:eastAsiaTheme="minorEastAsia"/>
          <w:spacing w:val="-14"/>
          <w:sz w:val="21"/>
        </w:rPr>
      </w:pPr>
      <w:r>
        <w:rPr>
          <w:rFonts w:asciiTheme="minorEastAsia" w:hAnsiTheme="minorEastAsia" w:eastAsiaTheme="minorEastAsia"/>
          <w:sz w:val="21"/>
        </w:rPr>
        <w:t>法定代表人：</w:t>
      </w:r>
      <w:r>
        <w:rPr>
          <w:rFonts w:asciiTheme="minorEastAsia" w:hAnsiTheme="minorEastAsia" w:eastAsiaTheme="minorEastAsia"/>
          <w:sz w:val="21"/>
          <w:u w:val="single"/>
        </w:rPr>
        <w:t xml:space="preserve"> </w:t>
      </w:r>
      <w:r>
        <w:rPr>
          <w:rFonts w:hint="eastAsia" w:asciiTheme="minorEastAsia" w:hAnsiTheme="minorEastAsia" w:eastAsiaTheme="minorEastAsia"/>
          <w:sz w:val="21"/>
          <w:u w:val="single"/>
          <w:lang w:val="en-US"/>
        </w:rPr>
        <w:t xml:space="preserve">                </w:t>
      </w:r>
      <w:r>
        <w:rPr>
          <w:rFonts w:asciiTheme="minorEastAsia" w:hAnsiTheme="minorEastAsia" w:eastAsiaTheme="minorEastAsia"/>
          <w:sz w:val="21"/>
        </w:rPr>
        <w:t>（</w:t>
      </w:r>
      <w:r>
        <w:rPr>
          <w:rFonts w:asciiTheme="minorEastAsia" w:hAnsiTheme="minorEastAsia" w:eastAsiaTheme="minorEastAsia"/>
          <w:spacing w:val="-3"/>
          <w:sz w:val="21"/>
        </w:rPr>
        <w:t>签</w:t>
      </w:r>
      <w:r>
        <w:rPr>
          <w:rFonts w:asciiTheme="minorEastAsia" w:hAnsiTheme="minorEastAsia" w:eastAsiaTheme="minorEastAsia"/>
          <w:sz w:val="21"/>
        </w:rPr>
        <w:t>字或</w:t>
      </w:r>
      <w:r>
        <w:rPr>
          <w:rFonts w:asciiTheme="minorEastAsia" w:hAnsiTheme="minorEastAsia" w:eastAsiaTheme="minorEastAsia"/>
          <w:spacing w:val="-3"/>
          <w:sz w:val="21"/>
        </w:rPr>
        <w:t>盖</w:t>
      </w:r>
      <w:r>
        <w:rPr>
          <w:rFonts w:asciiTheme="minorEastAsia" w:hAnsiTheme="minorEastAsia" w:eastAsiaTheme="minorEastAsia"/>
          <w:sz w:val="21"/>
        </w:rPr>
        <w:t>章</w:t>
      </w:r>
      <w:r>
        <w:rPr>
          <w:rFonts w:asciiTheme="minorEastAsia" w:hAnsiTheme="minorEastAsia" w:eastAsiaTheme="minorEastAsia"/>
          <w:spacing w:val="-14"/>
          <w:sz w:val="21"/>
        </w:rPr>
        <w:t>）</w:t>
      </w:r>
    </w:p>
    <w:p>
      <w:pPr>
        <w:tabs>
          <w:tab w:val="left" w:pos="3392"/>
          <w:tab w:val="left" w:pos="7066"/>
          <w:tab w:val="left" w:pos="7172"/>
          <w:tab w:val="left" w:pos="8209"/>
        </w:tabs>
        <w:spacing w:before="1" w:line="360" w:lineRule="auto"/>
        <w:ind w:left="2761" w:right="1541"/>
        <w:jc w:val="both"/>
        <w:rPr>
          <w:rFonts w:asciiTheme="minorEastAsia" w:hAnsiTheme="minorEastAsia" w:eastAsiaTheme="minorEastAsia"/>
          <w:sz w:val="21"/>
          <w:lang w:val="en-US"/>
        </w:rPr>
      </w:pPr>
      <w:r>
        <w:rPr>
          <w:rFonts w:asciiTheme="minorEastAsia" w:hAnsiTheme="minorEastAsia" w:eastAsiaTheme="minorEastAsia"/>
          <w:spacing w:val="-14"/>
          <w:sz w:val="21"/>
        </w:rPr>
        <w:t xml:space="preserve"> </w:t>
      </w:r>
      <w:r>
        <w:rPr>
          <w:rFonts w:asciiTheme="minorEastAsia" w:hAnsiTheme="minorEastAsia" w:eastAsiaTheme="minorEastAsia"/>
          <w:sz w:val="21"/>
        </w:rPr>
        <w:t>地</w:t>
      </w:r>
      <w:r>
        <w:rPr>
          <w:rFonts w:asciiTheme="minorEastAsia" w:hAnsiTheme="minorEastAsia" w:eastAsiaTheme="minorEastAsia"/>
          <w:sz w:val="21"/>
        </w:rPr>
        <w:tab/>
      </w:r>
      <w:r>
        <w:rPr>
          <w:rFonts w:asciiTheme="minorEastAsia" w:hAnsiTheme="minorEastAsia" w:eastAsiaTheme="minorEastAsia"/>
          <w:spacing w:val="-1"/>
          <w:sz w:val="21"/>
        </w:rPr>
        <w:t>址：</w:t>
      </w:r>
      <w:r>
        <w:rPr>
          <w:rFonts w:asciiTheme="minorEastAsia" w:hAnsiTheme="minorEastAsia" w:eastAsiaTheme="minorEastAsia"/>
          <w:sz w:val="21"/>
          <w:u w:val="single"/>
        </w:rPr>
        <w:t xml:space="preserve"> </w:t>
      </w:r>
      <w:r>
        <w:rPr>
          <w:rFonts w:hint="eastAsia" w:asciiTheme="minorEastAsia" w:hAnsiTheme="minorEastAsia" w:eastAsiaTheme="minorEastAsia"/>
          <w:sz w:val="21"/>
          <w:u w:val="single"/>
          <w:lang w:val="en-US"/>
        </w:rPr>
        <w:t xml:space="preserve">     </w:t>
      </w:r>
      <w:r>
        <w:rPr>
          <w:rFonts w:asciiTheme="minorEastAsia" w:hAnsiTheme="minorEastAsia" w:eastAsiaTheme="minorEastAsia"/>
          <w:sz w:val="21"/>
          <w:u w:val="single"/>
        </w:rPr>
        <w:tab/>
      </w:r>
      <w:r>
        <w:rPr>
          <w:rFonts w:hint="eastAsia" w:asciiTheme="minorEastAsia" w:hAnsiTheme="minorEastAsia" w:eastAsiaTheme="minorEastAsia"/>
          <w:sz w:val="21"/>
          <w:u w:val="single"/>
          <w:lang w:val="en-US"/>
        </w:rPr>
        <w:t xml:space="preserve">  </w:t>
      </w:r>
    </w:p>
    <w:p>
      <w:pPr>
        <w:tabs>
          <w:tab w:val="left" w:pos="3392"/>
          <w:tab w:val="left" w:pos="8209"/>
          <w:tab w:val="left" w:pos="8269"/>
        </w:tabs>
        <w:spacing w:line="360" w:lineRule="auto"/>
        <w:ind w:left="2761" w:right="1813"/>
        <w:jc w:val="both"/>
        <w:rPr>
          <w:rFonts w:asciiTheme="minorEastAsia" w:hAnsiTheme="minorEastAsia" w:eastAsiaTheme="minorEastAsia"/>
          <w:sz w:val="21"/>
          <w:u w:val="single"/>
          <w:lang w:val="en-US"/>
        </w:rPr>
      </w:pPr>
      <w:r>
        <w:rPr>
          <w:rFonts w:asciiTheme="minorEastAsia" w:hAnsiTheme="minorEastAsia" w:eastAsiaTheme="minorEastAsia"/>
          <w:spacing w:val="-1"/>
          <w:sz w:val="21"/>
        </w:rPr>
        <w:t>邮政编码</w:t>
      </w:r>
      <w:r>
        <w:rPr>
          <w:rFonts w:asciiTheme="minorEastAsia" w:hAnsiTheme="minorEastAsia" w:eastAsiaTheme="minorEastAsia"/>
          <w:sz w:val="21"/>
        </w:rPr>
        <w:t>：</w:t>
      </w:r>
      <w:r>
        <w:rPr>
          <w:rFonts w:asciiTheme="minorEastAsia" w:hAnsiTheme="minorEastAsia" w:eastAsiaTheme="minorEastAsia"/>
          <w:sz w:val="21"/>
          <w:u w:val="single"/>
        </w:rPr>
        <w:tab/>
      </w:r>
      <w:r>
        <w:rPr>
          <w:rFonts w:hint="eastAsia" w:asciiTheme="minorEastAsia" w:hAnsiTheme="minorEastAsia" w:eastAsiaTheme="minorEastAsia"/>
          <w:sz w:val="21"/>
          <w:u w:val="single"/>
          <w:lang w:val="en-US"/>
        </w:rPr>
        <w:t xml:space="preserve"> </w:t>
      </w:r>
    </w:p>
    <w:p>
      <w:pPr>
        <w:tabs>
          <w:tab w:val="left" w:pos="3392"/>
          <w:tab w:val="left" w:pos="8209"/>
          <w:tab w:val="left" w:pos="8269"/>
        </w:tabs>
        <w:spacing w:line="360" w:lineRule="auto"/>
        <w:ind w:left="2761" w:right="1813"/>
        <w:jc w:val="both"/>
        <w:rPr>
          <w:rFonts w:asciiTheme="minorEastAsia" w:hAnsiTheme="minorEastAsia" w:eastAsiaTheme="minorEastAsia"/>
          <w:sz w:val="21"/>
        </w:rPr>
      </w:pPr>
      <w:r>
        <w:rPr>
          <w:rFonts w:asciiTheme="minorEastAsia" w:hAnsiTheme="minorEastAsia" w:eastAsiaTheme="minorEastAsia"/>
          <w:sz w:val="21"/>
        </w:rPr>
        <w:t>电</w:t>
      </w:r>
      <w:r>
        <w:rPr>
          <w:rFonts w:asciiTheme="minorEastAsia" w:hAnsiTheme="minorEastAsia" w:eastAsiaTheme="minorEastAsia"/>
          <w:sz w:val="21"/>
        </w:rPr>
        <w:tab/>
      </w:r>
      <w:r>
        <w:rPr>
          <w:rFonts w:asciiTheme="minorEastAsia" w:hAnsiTheme="minorEastAsia" w:eastAsiaTheme="minorEastAsia"/>
          <w:spacing w:val="-1"/>
          <w:sz w:val="21"/>
        </w:rPr>
        <w:t>话：</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z w:val="21"/>
          <w:u w:val="single"/>
        </w:rPr>
        <w:tab/>
      </w:r>
    </w:p>
    <w:p>
      <w:pPr>
        <w:tabs>
          <w:tab w:val="left" w:pos="1003"/>
          <w:tab w:val="left" w:pos="1947"/>
          <w:tab w:val="left" w:pos="2892"/>
        </w:tabs>
        <w:spacing w:line="360" w:lineRule="auto"/>
        <w:ind w:firstLine="2730" w:firstLineChars="1300"/>
        <w:jc w:val="both"/>
        <w:rPr>
          <w:rFonts w:asciiTheme="minorEastAsia" w:hAnsiTheme="minorEastAsia" w:eastAsiaTheme="minorEastAsia"/>
          <w:sz w:val="21"/>
        </w:rPr>
      </w:pPr>
      <w:r>
        <w:rPr>
          <w:rFonts w:hint="eastAsia" w:asciiTheme="minorEastAsia" w:hAnsiTheme="minorEastAsia" w:eastAsiaTheme="minorEastAsia"/>
          <w:sz w:val="21"/>
        </w:rPr>
        <w:t>日</w:t>
      </w:r>
      <w:r>
        <w:rPr>
          <w:rFonts w:hint="eastAsia" w:asciiTheme="minorEastAsia" w:hAnsiTheme="minorEastAsia" w:eastAsiaTheme="minorEastAsia"/>
          <w:sz w:val="21"/>
          <w:lang w:val="en-US"/>
        </w:rPr>
        <w:t xml:space="preserve">     </w:t>
      </w:r>
      <w:r>
        <w:rPr>
          <w:rFonts w:hint="eastAsia" w:asciiTheme="minorEastAsia" w:hAnsiTheme="minorEastAsia" w:eastAsiaTheme="minorEastAsia"/>
          <w:sz w:val="21"/>
        </w:rPr>
        <w:t>期：</w:t>
      </w:r>
      <w:r>
        <w:rPr>
          <w:rFonts w:hint="eastAsia" w:asciiTheme="minorEastAsia" w:hAnsiTheme="minorEastAsia" w:eastAsiaTheme="minorEastAsia"/>
          <w:sz w:val="21"/>
          <w:u w:val="single"/>
          <w:lang w:val="en-US"/>
        </w:rPr>
        <w:t xml:space="preserve">       </w:t>
      </w:r>
      <w:r>
        <w:rPr>
          <w:rFonts w:asciiTheme="minorEastAsia" w:hAnsiTheme="minorEastAsia" w:eastAsiaTheme="minorEastAsia"/>
          <w:sz w:val="21"/>
        </w:rPr>
        <w:t>年</w:t>
      </w:r>
      <w:r>
        <w:rPr>
          <w:rFonts w:asciiTheme="minorEastAsia" w:hAnsiTheme="minorEastAsia" w:eastAsiaTheme="minorEastAsia"/>
          <w:sz w:val="21"/>
          <w:u w:val="single"/>
        </w:rPr>
        <w:t xml:space="preserve"> </w:t>
      </w:r>
      <w:r>
        <w:rPr>
          <w:rFonts w:hint="eastAsia" w:asciiTheme="minorEastAsia" w:hAnsiTheme="minorEastAsia" w:eastAsiaTheme="minorEastAsia"/>
          <w:sz w:val="21"/>
          <w:u w:val="single"/>
          <w:lang w:val="en-US"/>
        </w:rPr>
        <w:t xml:space="preserve">  </w:t>
      </w:r>
      <w:r>
        <w:rPr>
          <w:rFonts w:asciiTheme="minorEastAsia" w:hAnsiTheme="minorEastAsia" w:eastAsiaTheme="minorEastAsia"/>
          <w:sz w:val="21"/>
        </w:rPr>
        <w:t>月</w:t>
      </w:r>
      <w:r>
        <w:rPr>
          <w:rFonts w:asciiTheme="minorEastAsia" w:hAnsiTheme="minorEastAsia" w:eastAsiaTheme="minorEastAsia"/>
          <w:sz w:val="21"/>
          <w:u w:val="single"/>
        </w:rPr>
        <w:t xml:space="preserve"> </w:t>
      </w:r>
      <w:r>
        <w:rPr>
          <w:rFonts w:hint="eastAsia" w:asciiTheme="minorEastAsia" w:hAnsiTheme="minorEastAsia" w:eastAsiaTheme="minorEastAsia"/>
          <w:sz w:val="21"/>
          <w:u w:val="single"/>
          <w:lang w:val="en-US"/>
        </w:rPr>
        <w:t xml:space="preserve"> </w:t>
      </w:r>
      <w:r>
        <w:rPr>
          <w:rFonts w:asciiTheme="minorEastAsia" w:hAnsiTheme="minorEastAsia" w:eastAsiaTheme="minorEastAsia"/>
          <w:sz w:val="21"/>
          <w:u w:val="single"/>
        </w:rPr>
        <w:tab/>
      </w:r>
      <w:r>
        <w:rPr>
          <w:rFonts w:asciiTheme="minorEastAsia" w:hAnsiTheme="minorEastAsia" w:eastAsiaTheme="minorEastAsia"/>
          <w:sz w:val="21"/>
        </w:rPr>
        <w:t>日</w:t>
      </w:r>
    </w:p>
    <w:p>
      <w:pPr>
        <w:pStyle w:val="17"/>
        <w:jc w:val="both"/>
        <w:rPr>
          <w:rFonts w:asciiTheme="minorEastAsia" w:hAnsiTheme="minorEastAsia" w:eastAsiaTheme="minorEastAsia"/>
          <w:sz w:val="20"/>
        </w:rPr>
      </w:pPr>
    </w:p>
    <w:p>
      <w:pPr>
        <w:pStyle w:val="17"/>
        <w:spacing w:before="10"/>
        <w:jc w:val="both"/>
        <w:rPr>
          <w:rFonts w:asciiTheme="minorEastAsia" w:hAnsiTheme="minorEastAsia" w:eastAsiaTheme="minorEastAsia"/>
          <w:sz w:val="28"/>
        </w:rPr>
      </w:pPr>
    </w:p>
    <w:p>
      <w:pPr>
        <w:pStyle w:val="9"/>
        <w:spacing w:before="66"/>
        <w:ind w:left="601" w:firstLine="0"/>
        <w:jc w:val="both"/>
        <w:rPr>
          <w:rFonts w:asciiTheme="minorEastAsia" w:hAnsiTheme="minorEastAsia" w:eastAsiaTheme="minorEastAsia"/>
        </w:rPr>
      </w:pPr>
      <w:r>
        <w:rPr>
          <w:rFonts w:asciiTheme="minorEastAsia" w:hAnsiTheme="minorEastAsia" w:eastAsiaTheme="minorEastAsia"/>
        </w:rPr>
        <w:t>附：投标保证金的</w:t>
      </w:r>
      <w:r>
        <w:rPr>
          <w:rFonts w:hint="eastAsia"/>
        </w:rPr>
        <w:t>银行保函或</w:t>
      </w:r>
      <w:r>
        <w:rPr>
          <w:rFonts w:hint="eastAsia" w:asciiTheme="minorEastAsia" w:hAnsiTheme="minorEastAsia" w:eastAsiaTheme="minorEastAsia"/>
        </w:rPr>
        <w:t>现金</w:t>
      </w:r>
      <w:r>
        <w:rPr>
          <w:rFonts w:asciiTheme="minorEastAsia" w:hAnsiTheme="minorEastAsia" w:eastAsiaTheme="minorEastAsia"/>
        </w:rPr>
        <w:t>汇款凭证</w:t>
      </w:r>
    </w:p>
    <w:p>
      <w:pPr>
        <w:pStyle w:val="17"/>
        <w:spacing w:before="11"/>
        <w:jc w:val="both"/>
        <w:rPr>
          <w:rFonts w:asciiTheme="minorEastAsia" w:hAnsiTheme="minorEastAsia" w:eastAsiaTheme="minorEastAsia"/>
          <w:b/>
          <w:sz w:val="21"/>
        </w:rPr>
      </w:pPr>
      <w:r>
        <w:rPr>
          <w:rFonts w:asciiTheme="minorEastAsia" w:hAnsiTheme="minorEastAsia" w:eastAsiaTheme="minorEastAsia"/>
          <w:lang w:val="en-US" w:bidi="ar-SA"/>
        </w:rPr>
        <mc:AlternateContent>
          <mc:Choice Requires="wpg">
            <w:drawing>
              <wp:anchor distT="0" distB="0" distL="114300" distR="114300" simplePos="0" relativeHeight="251662336" behindDoc="1" locked="0" layoutInCell="1" allowOverlap="1">
                <wp:simplePos x="0" y="0"/>
                <wp:positionH relativeFrom="page">
                  <wp:posOffset>2134870</wp:posOffset>
                </wp:positionH>
                <wp:positionV relativeFrom="paragraph">
                  <wp:posOffset>202565</wp:posOffset>
                </wp:positionV>
                <wp:extent cx="3327400" cy="1701165"/>
                <wp:effectExtent l="0" t="0" r="0" b="0"/>
                <wp:wrapTopAndBottom/>
                <wp:docPr id="24" name="组合 22"/>
                <wp:cNvGraphicFramePr/>
                <a:graphic xmlns:a="http://schemas.openxmlformats.org/drawingml/2006/main">
                  <a:graphicData uri="http://schemas.microsoft.com/office/word/2010/wordprocessingGroup">
                    <wpg:wgp>
                      <wpg:cNvGrpSpPr/>
                      <wpg:grpSpPr>
                        <a:xfrm>
                          <a:off x="0" y="0"/>
                          <a:ext cx="3327400" cy="1701165"/>
                          <a:chOff x="33" y="3"/>
                          <a:chExt cx="52" cy="26792"/>
                        </a:xfrm>
                      </wpg:grpSpPr>
                      <pic:pic xmlns:pic="http://schemas.openxmlformats.org/drawingml/2006/picture">
                        <pic:nvPicPr>
                          <pic:cNvPr id="17" name="图片 23"/>
                          <pic:cNvPicPr>
                            <a:picLocks noChangeAspect="1"/>
                          </pic:cNvPicPr>
                        </pic:nvPicPr>
                        <pic:blipFill>
                          <a:blip r:embed="rId22"/>
                          <a:stretch>
                            <a:fillRect/>
                          </a:stretch>
                        </pic:blipFill>
                        <pic:spPr>
                          <a:xfrm>
                            <a:off x="33" y="3"/>
                            <a:ext cx="0" cy="0"/>
                          </a:xfrm>
                          <a:prstGeom prst="rect">
                            <a:avLst/>
                          </a:prstGeom>
                          <a:noFill/>
                          <a:ln>
                            <a:noFill/>
                          </a:ln>
                        </pic:spPr>
                      </pic:pic>
                      <pic:pic xmlns:pic="http://schemas.openxmlformats.org/drawingml/2006/picture">
                        <pic:nvPicPr>
                          <pic:cNvPr id="18" name="图片 24"/>
                          <pic:cNvPicPr>
                            <a:picLocks noChangeAspect="1"/>
                          </pic:cNvPicPr>
                        </pic:nvPicPr>
                        <pic:blipFill>
                          <a:blip r:embed="rId23"/>
                          <a:stretch>
                            <a:fillRect/>
                          </a:stretch>
                        </pic:blipFill>
                        <pic:spPr>
                          <a:xfrm>
                            <a:off x="33" y="3"/>
                            <a:ext cx="53" cy="0"/>
                          </a:xfrm>
                          <a:prstGeom prst="rect">
                            <a:avLst/>
                          </a:prstGeom>
                          <a:noFill/>
                          <a:ln>
                            <a:noFill/>
                          </a:ln>
                        </pic:spPr>
                      </pic:pic>
                      <wps:wsp>
                        <wps:cNvPr id="19" name="矩形 25"/>
                        <wps:cNvSpPr/>
                        <wps:spPr>
                          <a:xfrm>
                            <a:off x="85" y="3"/>
                            <a:ext cx="1" cy="0"/>
                          </a:xfrm>
                          <a:prstGeom prst="rect">
                            <a:avLst/>
                          </a:prstGeom>
                          <a:solidFill>
                            <a:srgbClr val="FFFFFF"/>
                          </a:solidFill>
                          <a:ln>
                            <a:noFill/>
                          </a:ln>
                        </wps:spPr>
                        <wps:bodyPr upright="1"/>
                      </wps:wsp>
                      <pic:pic xmlns:pic="http://schemas.openxmlformats.org/drawingml/2006/picture">
                        <pic:nvPicPr>
                          <pic:cNvPr id="20" name="图片 26"/>
                          <pic:cNvPicPr>
                            <a:picLocks noChangeAspect="1"/>
                          </pic:cNvPicPr>
                        </pic:nvPicPr>
                        <pic:blipFill>
                          <a:blip r:embed="rId24"/>
                          <a:stretch>
                            <a:fillRect/>
                          </a:stretch>
                        </pic:blipFill>
                        <pic:spPr>
                          <a:xfrm>
                            <a:off x="33" y="3"/>
                            <a:ext cx="0" cy="26"/>
                          </a:xfrm>
                          <a:prstGeom prst="rect">
                            <a:avLst/>
                          </a:prstGeom>
                          <a:noFill/>
                          <a:ln>
                            <a:noFill/>
                          </a:ln>
                        </pic:spPr>
                      </pic:pic>
                      <pic:pic xmlns:pic="http://schemas.openxmlformats.org/drawingml/2006/picture">
                        <pic:nvPicPr>
                          <pic:cNvPr id="21" name="图片 27"/>
                          <pic:cNvPicPr>
                            <a:picLocks noChangeAspect="1"/>
                          </pic:cNvPicPr>
                        </pic:nvPicPr>
                        <pic:blipFill>
                          <a:blip r:embed="rId25"/>
                          <a:stretch>
                            <a:fillRect/>
                          </a:stretch>
                        </pic:blipFill>
                        <pic:spPr>
                          <a:xfrm>
                            <a:off x="33" y="3"/>
                            <a:ext cx="53" cy="26"/>
                          </a:xfrm>
                          <a:prstGeom prst="rect">
                            <a:avLst/>
                          </a:prstGeom>
                          <a:noFill/>
                          <a:ln>
                            <a:noFill/>
                          </a:ln>
                        </pic:spPr>
                      </pic:pic>
                      <pic:pic xmlns:pic="http://schemas.openxmlformats.org/drawingml/2006/picture">
                        <pic:nvPicPr>
                          <pic:cNvPr id="22" name="图片 28"/>
                          <pic:cNvPicPr>
                            <a:picLocks noChangeAspect="1"/>
                          </pic:cNvPicPr>
                        </pic:nvPicPr>
                        <pic:blipFill>
                          <a:blip r:embed="rId26"/>
                          <a:stretch>
                            <a:fillRect/>
                          </a:stretch>
                        </pic:blipFill>
                        <pic:spPr>
                          <a:xfrm>
                            <a:off x="85" y="29"/>
                            <a:ext cx="1" cy="0"/>
                          </a:xfrm>
                          <a:prstGeom prst="rect">
                            <a:avLst/>
                          </a:prstGeom>
                          <a:noFill/>
                          <a:ln>
                            <a:noFill/>
                          </a:ln>
                        </pic:spPr>
                      </pic:pic>
                      <wps:wsp>
                        <wps:cNvPr id="23" name="文本框 29"/>
                        <wps:cNvSpPr txBox="1"/>
                        <wps:spPr>
                          <a:xfrm>
                            <a:off x="49" y="13"/>
                            <a:ext cx="21" cy="2"/>
                          </a:xfrm>
                          <a:prstGeom prst="rect">
                            <a:avLst/>
                          </a:prstGeom>
                          <a:noFill/>
                          <a:ln>
                            <a:noFill/>
                          </a:ln>
                        </wps:spPr>
                        <wps:txbx>
                          <w:txbxContent>
                            <w:p>
                              <w:pPr>
                                <w:spacing w:line="211" w:lineRule="exact"/>
                                <w:rPr>
                                  <w:sz w:val="21"/>
                                </w:rPr>
                              </w:pPr>
                              <w:r>
                                <w:rPr>
                                  <w:sz w:val="21"/>
                                </w:rPr>
                                <w:t>此处放入银行汇款凭证</w:t>
                              </w:r>
                            </w:p>
                          </w:txbxContent>
                        </wps:txbx>
                        <wps:bodyPr lIns="0" tIns="0" rIns="0" bIns="0" upright="1"/>
                      </wps:wsp>
                    </wpg:wgp>
                  </a:graphicData>
                </a:graphic>
              </wp:anchor>
            </w:drawing>
          </mc:Choice>
          <mc:Fallback>
            <w:pict>
              <v:group id="组合 22" o:spid="_x0000_s1026" o:spt="203" style="position:absolute;left:0pt;margin-left:168.1pt;margin-top:15.95pt;height:133.95pt;width:262pt;mso-position-horizontal-relative:page;mso-wrap-distance-bottom:0pt;mso-wrap-distance-top:0pt;z-index:-251654144;mso-width-relative:page;mso-height-relative:page;" coordorigin="33,3" coordsize="52,26792" o:gfxdata="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">
                <o:lock v:ext="edit" aspectratio="f"/>
                <v:shape id="图片 23" o:spid="_x0000_s1026" o:spt="75" type="#_x0000_t75" style="position:absolute;left:33;top:3;height:0;width:0;" filled="f" o:preferrelative="t" stroked="f" coordsize="21600,21600" o:gfxdata="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0rx6vQAA&#10;ANsAAAAPAAAAAAAAAAEAIAAAACIAAABkcnMvZG93bnJldi54bWxQSwECFAAUAAAACACHTuJAMy8F&#10;njsAAAA5AAAAEAAAAAAAAAABACAAAAAMAQAAZHJzL3NoYXBleG1sLnhtbFBLBQYAAAAABgAGAFsB&#10;AAC2AwAAAAA=&#10;">
                  <v:fill on="f" focussize="0,0"/>
                  <v:stroke on="f"/>
                  <v:imagedata r:id="rId22" o:title=""/>
                  <o:lock v:ext="edit" aspectratio="t"/>
                </v:shape>
                <v:shape id="图片 24" o:spid="_x0000_s1026" o:spt="75" type="#_x0000_t75" style="position:absolute;left:33;top:3;height:0;width:53;" filled="f" o:preferrelative="t" stroked="f" coordsize="21600,21600" o:gfxdata="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QnMieugAAANsA&#10;AAAPAAAAAAAAAAEAIAAAACIAAABkcnMvZG93bnJldi54bWxQSwECFAAUAAAACACHTuJAMy8FnjsA&#10;AAA5AAAAEAAAAAAAAAABACAAAAAJAQAAZHJzL3NoYXBleG1sLnhtbFBLBQYAAAAABgAGAFsBAACz&#10;AwAAAAA=&#10;">
                  <v:fill on="f" focussize="0,0"/>
                  <v:stroke on="f"/>
                  <v:imagedata r:id="rId23" o:title=""/>
                  <o:lock v:ext="edit" aspectratio="t"/>
                </v:shape>
                <v:rect id="矩形 25" o:spid="_x0000_s1026" o:spt="1" style="position:absolute;left:85;top:3;height:0;width:1;" fillcolor="#FFFFFF" filled="t" stroked="f" coordsize="21600,21600" o:gfxdata="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fhYbS5AAAA2wAA&#10;AA8AAAAAAAAAAQAgAAAAIgAAAGRycy9kb3ducmV2LnhtbFBLAQIUABQAAAAIAIdO4kAzLwWeOwAA&#10;ADkAAAAQAAAAAAAAAAEAIAAAAAgBAABkcnMvc2hhcGV4bWwueG1sUEsFBgAAAAAGAAYAWwEAALID&#10;AAAAAA==&#10;">
                  <v:fill on="t" focussize="0,0"/>
                  <v:stroke on="f"/>
                  <v:imagedata o:title=""/>
                  <o:lock v:ext="edit" aspectratio="f"/>
                </v:rect>
                <v:shape id="图片 26" o:spid="_x0000_s1026" o:spt="75" type="#_x0000_t75" style="position:absolute;left:33;top:3;height:26;width:0;" filled="f" o:preferrelative="t" stroked="f" coordsize="21600,21600" o:gfxdata="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XhhNLsAAADb&#10;AAAADwAAAAAAAAABACAAAAAiAAAAZHJzL2Rvd25yZXYueG1sUEsBAhQAFAAAAAgAh07iQDMvBZ47&#10;AAAAOQAAABAAAAAAAAAAAQAgAAAACgEAAGRycy9zaGFwZXhtbC54bWxQSwUGAAAAAAYABgBbAQAA&#10;tAMAAAAA&#10;">
                  <v:fill on="f" focussize="0,0"/>
                  <v:stroke on="f"/>
                  <v:imagedata r:id="rId24" o:title=""/>
                  <o:lock v:ext="edit" aspectratio="t"/>
                </v:shape>
                <v:shape id="图片 27" o:spid="_x0000_s1026" o:spt="75" type="#_x0000_t75" style="position:absolute;left:33;top:3;height:26;width:53;" filled="f" o:preferrelative="t" stroked="f" coordsize="21600,21600" o:gfxdata="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e0/8m/&#10;AAAA2wAAAA8AAAAAAAAAAQAgAAAAIgAAAGRycy9kb3ducmV2LnhtbFBLAQIUABQAAAAIAIdO4kAz&#10;LwWeOwAAADkAAAAQAAAAAAAAAAEAIAAAAA4BAABkcnMvc2hhcGV4bWwueG1sUEsFBgAAAAAGAAYA&#10;WwEAALgDAAAAAA==&#10;">
                  <v:fill on="f" focussize="0,0"/>
                  <v:stroke on="f"/>
                  <v:imagedata r:id="rId25" o:title=""/>
                  <o:lock v:ext="edit" aspectratio="t"/>
                </v:shape>
                <v:shape id="图片 28" o:spid="_x0000_s1026" o:spt="75" type="#_x0000_t75" style="position:absolute;left:85;top:29;height:0;width:1;" filled="f" o:preferrelative="t" stroked="f" coordsize="21600,21600" o:gfxdata="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Kvx+bsAAADb&#10;AAAADwAAAAAAAAABACAAAAAiAAAAZHJzL2Rvd25yZXYueG1sUEsBAhQAFAAAAAgAh07iQDMvBZ47&#10;AAAAOQAAABAAAAAAAAAAAQAgAAAACgEAAGRycy9zaGFwZXhtbC54bWxQSwUGAAAAAAYABgBbAQAA&#10;tAMAAAAA&#10;">
                  <v:fill on="f" focussize="0,0"/>
                  <v:stroke on="f"/>
                  <v:imagedata r:id="rId26" o:title=""/>
                  <o:lock v:ext="edit" aspectratio="t"/>
                </v:shape>
                <v:shape id="文本框 29" o:spid="_x0000_s1026" o:spt="202" type="#_x0000_t202" style="position:absolute;left:49;top:13;height:2;width:21;" filled="f" stroked="f" coordsize="21600,21600" o:gfxdata="UEsDBAoAAAAAAIdO4kAAAAAAAAAAAAAAAAAEAAAAZHJzL1BLAwQUAAAACACHTuJANLSlcr4AAADb&#10;AAAADwAAAGRycy9kb3ducmV2LnhtbEWPzWrDMBCE74W+g9hCb42UF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Slc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line="211" w:lineRule="exact"/>
                          <w:rPr>
                            <w:sz w:val="21"/>
                          </w:rPr>
                        </w:pPr>
                        <w:r>
                          <w:rPr>
                            <w:sz w:val="21"/>
                          </w:rPr>
                          <w:t>此处放入银行汇款凭证</w:t>
                        </w:r>
                      </w:p>
                    </w:txbxContent>
                  </v:textbox>
                </v:shape>
                <w10:wrap type="topAndBottom"/>
              </v:group>
            </w:pict>
          </mc:Fallback>
        </mc:AlternateContent>
      </w:r>
    </w:p>
    <w:p>
      <w:pPr>
        <w:jc w:val="both"/>
        <w:rPr>
          <w:rFonts w:asciiTheme="minorEastAsia" w:hAnsiTheme="minorEastAsia" w:eastAsiaTheme="minorEastAsia"/>
          <w:sz w:val="21"/>
        </w:rPr>
        <w:sectPr>
          <w:footerReference r:id="rId8" w:type="default"/>
          <w:pgSz w:w="11910" w:h="16840"/>
          <w:pgMar w:top="1417" w:right="1417" w:bottom="1417" w:left="1417" w:header="0" w:footer="1064" w:gutter="0"/>
          <w:cols w:space="720" w:num="1"/>
        </w:sectPr>
      </w:pPr>
    </w:p>
    <w:p>
      <w:pPr>
        <w:jc w:val="center"/>
        <w:rPr>
          <w:b/>
          <w:sz w:val="32"/>
          <w:szCs w:val="32"/>
        </w:rPr>
      </w:pPr>
      <w:r>
        <w:rPr>
          <w:rFonts w:hint="eastAsia"/>
          <w:b/>
          <w:sz w:val="32"/>
          <w:szCs w:val="32"/>
        </w:rPr>
        <w:t>四、资格审查资料</w:t>
      </w:r>
    </w:p>
    <w:p>
      <w:pPr>
        <w:pStyle w:val="6"/>
        <w:spacing w:before="227"/>
        <w:ind w:left="309"/>
        <w:rPr>
          <w:rFonts w:asciiTheme="minorEastAsia" w:hAnsiTheme="minorEastAsia" w:eastAsiaTheme="minorEastAsia"/>
        </w:rPr>
      </w:pPr>
      <w:bookmarkStart w:id="40" w:name="_Hlk11790254"/>
      <w:r>
        <w:rPr>
          <w:rFonts w:asciiTheme="minorEastAsia" w:hAnsiTheme="minorEastAsia" w:eastAsiaTheme="minorEastAsia"/>
        </w:rPr>
        <w:t>（一）投标人基本情况表</w:t>
      </w:r>
    </w:p>
    <w:bookmarkEnd w:id="40"/>
    <w:p>
      <w:pPr>
        <w:pStyle w:val="17"/>
        <w:spacing w:before="6"/>
        <w:jc w:val="both"/>
        <w:rPr>
          <w:rFonts w:asciiTheme="minorEastAsia" w:hAnsiTheme="minorEastAsia" w:eastAsiaTheme="minorEastAsia"/>
          <w:sz w:val="9"/>
        </w:rPr>
      </w:pPr>
    </w:p>
    <w:tbl>
      <w:tblPr>
        <w:tblStyle w:val="46"/>
        <w:tblW w:w="8578" w:type="dxa"/>
        <w:tblInd w:w="2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28"/>
        <w:gridCol w:w="898"/>
        <w:gridCol w:w="951"/>
        <w:gridCol w:w="841"/>
        <w:gridCol w:w="421"/>
        <w:gridCol w:w="313"/>
        <w:gridCol w:w="1079"/>
        <w:gridCol w:w="491"/>
        <w:gridCol w:w="863"/>
        <w:gridCol w:w="9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728" w:type="dxa"/>
          </w:tcPr>
          <w:p>
            <w:pPr>
              <w:pStyle w:val="70"/>
              <w:spacing w:before="142"/>
              <w:ind w:left="338"/>
              <w:jc w:val="both"/>
              <w:rPr>
                <w:rFonts w:asciiTheme="minorEastAsia" w:hAnsiTheme="minorEastAsia" w:eastAsiaTheme="minorEastAsia"/>
                <w:sz w:val="21"/>
              </w:rPr>
            </w:pPr>
            <w:r>
              <w:rPr>
                <w:rFonts w:asciiTheme="minorEastAsia" w:hAnsiTheme="minorEastAsia" w:eastAsiaTheme="minorEastAsia"/>
                <w:sz w:val="21"/>
              </w:rPr>
              <w:t>投标人名称</w:t>
            </w:r>
          </w:p>
        </w:tc>
        <w:tc>
          <w:tcPr>
            <w:tcW w:w="6850" w:type="dxa"/>
            <w:gridSpan w:val="9"/>
          </w:tcPr>
          <w:p>
            <w:pPr>
              <w:pStyle w:val="70"/>
              <w:jc w:val="both"/>
              <w:rPr>
                <w:rFonts w:asciiTheme="minorEastAsia" w:hAnsiTheme="minorEastAsia" w:eastAsiaTheme="minorEastAsia"/>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728" w:type="dxa"/>
          </w:tcPr>
          <w:p>
            <w:pPr>
              <w:pStyle w:val="70"/>
              <w:spacing w:before="142"/>
              <w:ind w:left="444"/>
              <w:jc w:val="both"/>
              <w:rPr>
                <w:rFonts w:asciiTheme="minorEastAsia" w:hAnsiTheme="minorEastAsia" w:eastAsiaTheme="minorEastAsia"/>
                <w:sz w:val="21"/>
              </w:rPr>
            </w:pPr>
            <w:r>
              <w:rPr>
                <w:rFonts w:asciiTheme="minorEastAsia" w:hAnsiTheme="minorEastAsia" w:eastAsiaTheme="minorEastAsia"/>
                <w:sz w:val="21"/>
              </w:rPr>
              <w:t>注册地址</w:t>
            </w:r>
          </w:p>
        </w:tc>
        <w:tc>
          <w:tcPr>
            <w:tcW w:w="3424" w:type="dxa"/>
            <w:gridSpan w:val="5"/>
          </w:tcPr>
          <w:p>
            <w:pPr>
              <w:pStyle w:val="70"/>
              <w:jc w:val="both"/>
              <w:rPr>
                <w:rFonts w:asciiTheme="minorEastAsia" w:hAnsiTheme="minorEastAsia" w:eastAsiaTheme="minorEastAsia"/>
                <w:sz w:val="20"/>
              </w:rPr>
            </w:pPr>
          </w:p>
        </w:tc>
        <w:tc>
          <w:tcPr>
            <w:tcW w:w="1079" w:type="dxa"/>
          </w:tcPr>
          <w:p>
            <w:pPr>
              <w:pStyle w:val="70"/>
              <w:spacing w:before="142"/>
              <w:ind w:left="94" w:right="94"/>
              <w:jc w:val="both"/>
              <w:rPr>
                <w:rFonts w:asciiTheme="minorEastAsia" w:hAnsiTheme="minorEastAsia" w:eastAsiaTheme="minorEastAsia"/>
                <w:sz w:val="21"/>
              </w:rPr>
            </w:pPr>
            <w:r>
              <w:rPr>
                <w:rFonts w:asciiTheme="minorEastAsia" w:hAnsiTheme="minorEastAsia" w:eastAsiaTheme="minorEastAsia"/>
                <w:sz w:val="21"/>
              </w:rPr>
              <w:t>邮政编码</w:t>
            </w:r>
          </w:p>
        </w:tc>
        <w:tc>
          <w:tcPr>
            <w:tcW w:w="2347" w:type="dxa"/>
            <w:gridSpan w:val="3"/>
          </w:tcPr>
          <w:p>
            <w:pPr>
              <w:pStyle w:val="70"/>
              <w:jc w:val="both"/>
              <w:rPr>
                <w:rFonts w:asciiTheme="minorEastAsia" w:hAnsiTheme="minorEastAsia" w:eastAsiaTheme="minorEastAsia"/>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728" w:type="dxa"/>
            <w:vMerge w:val="restart"/>
          </w:tcPr>
          <w:p>
            <w:pPr>
              <w:pStyle w:val="70"/>
              <w:jc w:val="both"/>
              <w:rPr>
                <w:rFonts w:asciiTheme="minorEastAsia" w:hAnsiTheme="minorEastAsia" w:eastAsiaTheme="minorEastAsia"/>
                <w:sz w:val="20"/>
              </w:rPr>
            </w:pPr>
          </w:p>
          <w:p>
            <w:pPr>
              <w:pStyle w:val="70"/>
              <w:spacing w:before="148"/>
              <w:ind w:left="444"/>
              <w:jc w:val="both"/>
              <w:rPr>
                <w:rFonts w:asciiTheme="minorEastAsia" w:hAnsiTheme="minorEastAsia" w:eastAsiaTheme="minorEastAsia"/>
                <w:sz w:val="21"/>
              </w:rPr>
            </w:pPr>
            <w:r>
              <w:rPr>
                <w:rFonts w:asciiTheme="minorEastAsia" w:hAnsiTheme="minorEastAsia" w:eastAsiaTheme="minorEastAsia"/>
                <w:sz w:val="21"/>
              </w:rPr>
              <w:t>联系方式</w:t>
            </w:r>
          </w:p>
        </w:tc>
        <w:tc>
          <w:tcPr>
            <w:tcW w:w="898" w:type="dxa"/>
          </w:tcPr>
          <w:p>
            <w:pPr>
              <w:pStyle w:val="70"/>
              <w:spacing w:before="142"/>
              <w:ind w:left="9"/>
              <w:jc w:val="both"/>
              <w:rPr>
                <w:rFonts w:asciiTheme="minorEastAsia" w:hAnsiTheme="minorEastAsia" w:eastAsiaTheme="minorEastAsia"/>
                <w:sz w:val="21"/>
              </w:rPr>
            </w:pPr>
            <w:r>
              <w:rPr>
                <w:rFonts w:asciiTheme="minorEastAsia" w:hAnsiTheme="minorEastAsia" w:eastAsiaTheme="minorEastAsia"/>
                <w:sz w:val="21"/>
              </w:rPr>
              <w:t>联系人</w:t>
            </w:r>
          </w:p>
        </w:tc>
        <w:tc>
          <w:tcPr>
            <w:tcW w:w="2526" w:type="dxa"/>
            <w:gridSpan w:val="4"/>
          </w:tcPr>
          <w:p>
            <w:pPr>
              <w:pStyle w:val="70"/>
              <w:jc w:val="both"/>
              <w:rPr>
                <w:rFonts w:asciiTheme="minorEastAsia" w:hAnsiTheme="minorEastAsia" w:eastAsiaTheme="minorEastAsia"/>
                <w:sz w:val="20"/>
              </w:rPr>
            </w:pPr>
          </w:p>
        </w:tc>
        <w:tc>
          <w:tcPr>
            <w:tcW w:w="1079" w:type="dxa"/>
          </w:tcPr>
          <w:p>
            <w:pPr>
              <w:pStyle w:val="70"/>
              <w:spacing w:before="142"/>
              <w:ind w:left="94" w:right="92"/>
              <w:jc w:val="both"/>
              <w:rPr>
                <w:rFonts w:asciiTheme="minorEastAsia" w:hAnsiTheme="minorEastAsia" w:eastAsiaTheme="minorEastAsia"/>
                <w:sz w:val="21"/>
              </w:rPr>
            </w:pPr>
            <w:r>
              <w:rPr>
                <w:rFonts w:asciiTheme="minorEastAsia" w:hAnsiTheme="minorEastAsia" w:eastAsiaTheme="minorEastAsia"/>
                <w:sz w:val="21"/>
              </w:rPr>
              <w:t>电 话</w:t>
            </w:r>
          </w:p>
        </w:tc>
        <w:tc>
          <w:tcPr>
            <w:tcW w:w="2347" w:type="dxa"/>
            <w:gridSpan w:val="3"/>
          </w:tcPr>
          <w:p>
            <w:pPr>
              <w:pStyle w:val="70"/>
              <w:jc w:val="both"/>
              <w:rPr>
                <w:rFonts w:asciiTheme="minorEastAsia" w:hAnsiTheme="minorEastAsia" w:eastAsiaTheme="minorEastAsia"/>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728" w:type="dxa"/>
            <w:vMerge w:val="continue"/>
            <w:tcBorders>
              <w:top w:val="nil"/>
            </w:tcBorders>
          </w:tcPr>
          <w:p>
            <w:pPr>
              <w:jc w:val="both"/>
              <w:rPr>
                <w:rFonts w:asciiTheme="minorEastAsia" w:hAnsiTheme="minorEastAsia" w:eastAsiaTheme="minorEastAsia"/>
                <w:sz w:val="2"/>
                <w:szCs w:val="2"/>
              </w:rPr>
            </w:pPr>
          </w:p>
        </w:tc>
        <w:tc>
          <w:tcPr>
            <w:tcW w:w="898" w:type="dxa"/>
          </w:tcPr>
          <w:p>
            <w:pPr>
              <w:pStyle w:val="70"/>
              <w:spacing w:before="1"/>
              <w:jc w:val="both"/>
              <w:rPr>
                <w:rFonts w:asciiTheme="minorEastAsia" w:hAnsiTheme="minorEastAsia" w:eastAsiaTheme="minorEastAsia"/>
                <w:sz w:val="14"/>
              </w:rPr>
            </w:pPr>
          </w:p>
          <w:p>
            <w:pPr>
              <w:pStyle w:val="70"/>
              <w:tabs>
                <w:tab w:val="left" w:pos="431"/>
              </w:tabs>
              <w:spacing w:before="1"/>
              <w:ind w:left="9"/>
              <w:jc w:val="both"/>
              <w:rPr>
                <w:rFonts w:asciiTheme="minorEastAsia" w:hAnsiTheme="minorEastAsia" w:eastAsiaTheme="minorEastAsia"/>
                <w:sz w:val="21"/>
              </w:rPr>
            </w:pPr>
            <w:r>
              <w:rPr>
                <w:rFonts w:asciiTheme="minorEastAsia" w:hAnsiTheme="minorEastAsia" w:eastAsiaTheme="minorEastAsia"/>
                <w:sz w:val="21"/>
              </w:rPr>
              <w:t>传</w:t>
            </w:r>
            <w:r>
              <w:rPr>
                <w:rFonts w:asciiTheme="minorEastAsia" w:hAnsiTheme="minorEastAsia" w:eastAsiaTheme="minorEastAsia"/>
                <w:sz w:val="21"/>
              </w:rPr>
              <w:tab/>
            </w:r>
            <w:r>
              <w:rPr>
                <w:rFonts w:asciiTheme="minorEastAsia" w:hAnsiTheme="minorEastAsia" w:eastAsiaTheme="minorEastAsia"/>
                <w:sz w:val="21"/>
              </w:rPr>
              <w:t>真</w:t>
            </w:r>
          </w:p>
        </w:tc>
        <w:tc>
          <w:tcPr>
            <w:tcW w:w="2526" w:type="dxa"/>
            <w:gridSpan w:val="4"/>
          </w:tcPr>
          <w:p>
            <w:pPr>
              <w:pStyle w:val="70"/>
              <w:jc w:val="both"/>
              <w:rPr>
                <w:rFonts w:asciiTheme="minorEastAsia" w:hAnsiTheme="minorEastAsia" w:eastAsiaTheme="minorEastAsia"/>
                <w:sz w:val="20"/>
              </w:rPr>
            </w:pPr>
          </w:p>
        </w:tc>
        <w:tc>
          <w:tcPr>
            <w:tcW w:w="1079" w:type="dxa"/>
          </w:tcPr>
          <w:p>
            <w:pPr>
              <w:pStyle w:val="70"/>
              <w:spacing w:before="1"/>
              <w:jc w:val="both"/>
              <w:rPr>
                <w:rFonts w:asciiTheme="minorEastAsia" w:hAnsiTheme="minorEastAsia" w:eastAsiaTheme="minorEastAsia"/>
                <w:sz w:val="14"/>
              </w:rPr>
            </w:pPr>
          </w:p>
          <w:p>
            <w:pPr>
              <w:pStyle w:val="70"/>
              <w:spacing w:before="1"/>
              <w:ind w:left="94" w:right="92"/>
              <w:jc w:val="both"/>
              <w:rPr>
                <w:rFonts w:asciiTheme="minorEastAsia" w:hAnsiTheme="minorEastAsia" w:eastAsiaTheme="minorEastAsia"/>
                <w:sz w:val="21"/>
              </w:rPr>
            </w:pPr>
            <w:r>
              <w:rPr>
                <w:rFonts w:asciiTheme="minorEastAsia" w:hAnsiTheme="minorEastAsia" w:eastAsiaTheme="minorEastAsia"/>
                <w:sz w:val="21"/>
              </w:rPr>
              <w:t>网 址</w:t>
            </w:r>
          </w:p>
        </w:tc>
        <w:tc>
          <w:tcPr>
            <w:tcW w:w="2347" w:type="dxa"/>
            <w:gridSpan w:val="3"/>
          </w:tcPr>
          <w:p>
            <w:pPr>
              <w:pStyle w:val="70"/>
              <w:jc w:val="both"/>
              <w:rPr>
                <w:rFonts w:asciiTheme="minorEastAsia" w:hAnsiTheme="minorEastAsia" w:eastAsiaTheme="minorEastAsia"/>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728" w:type="dxa"/>
          </w:tcPr>
          <w:p>
            <w:pPr>
              <w:pStyle w:val="70"/>
              <w:spacing w:before="143"/>
              <w:ind w:left="444"/>
              <w:jc w:val="both"/>
              <w:rPr>
                <w:rFonts w:asciiTheme="minorEastAsia" w:hAnsiTheme="minorEastAsia" w:eastAsiaTheme="minorEastAsia"/>
                <w:sz w:val="21"/>
              </w:rPr>
            </w:pPr>
            <w:r>
              <w:rPr>
                <w:rFonts w:asciiTheme="minorEastAsia" w:hAnsiTheme="minorEastAsia" w:eastAsiaTheme="minorEastAsia"/>
                <w:sz w:val="21"/>
              </w:rPr>
              <w:t>组织结构</w:t>
            </w:r>
          </w:p>
        </w:tc>
        <w:tc>
          <w:tcPr>
            <w:tcW w:w="6850" w:type="dxa"/>
            <w:gridSpan w:val="9"/>
          </w:tcPr>
          <w:p>
            <w:pPr>
              <w:pStyle w:val="70"/>
              <w:jc w:val="both"/>
              <w:rPr>
                <w:rFonts w:asciiTheme="minorEastAsia" w:hAnsiTheme="minorEastAsia" w:eastAsiaTheme="minorEastAsia"/>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728" w:type="dxa"/>
          </w:tcPr>
          <w:p>
            <w:pPr>
              <w:pStyle w:val="70"/>
              <w:spacing w:before="8"/>
              <w:jc w:val="both"/>
              <w:rPr>
                <w:rFonts w:asciiTheme="minorEastAsia" w:hAnsiTheme="minorEastAsia" w:eastAsiaTheme="minorEastAsia"/>
                <w:sz w:val="14"/>
              </w:rPr>
            </w:pPr>
          </w:p>
          <w:p>
            <w:pPr>
              <w:pStyle w:val="70"/>
              <w:ind w:left="338"/>
              <w:jc w:val="both"/>
              <w:rPr>
                <w:rFonts w:asciiTheme="minorEastAsia" w:hAnsiTheme="minorEastAsia" w:eastAsiaTheme="minorEastAsia"/>
                <w:sz w:val="21"/>
              </w:rPr>
            </w:pPr>
            <w:r>
              <w:rPr>
                <w:rFonts w:asciiTheme="minorEastAsia" w:hAnsiTheme="minorEastAsia" w:eastAsiaTheme="minorEastAsia"/>
                <w:sz w:val="21"/>
              </w:rPr>
              <w:t>法定代表人</w:t>
            </w:r>
          </w:p>
        </w:tc>
        <w:tc>
          <w:tcPr>
            <w:tcW w:w="898" w:type="dxa"/>
          </w:tcPr>
          <w:p>
            <w:pPr>
              <w:pStyle w:val="70"/>
              <w:spacing w:before="8"/>
              <w:jc w:val="both"/>
              <w:rPr>
                <w:rFonts w:asciiTheme="minorEastAsia" w:hAnsiTheme="minorEastAsia" w:eastAsiaTheme="minorEastAsia"/>
                <w:sz w:val="14"/>
              </w:rPr>
            </w:pPr>
          </w:p>
          <w:p>
            <w:pPr>
              <w:pStyle w:val="70"/>
              <w:ind w:left="9"/>
              <w:jc w:val="both"/>
              <w:rPr>
                <w:rFonts w:asciiTheme="minorEastAsia" w:hAnsiTheme="minorEastAsia" w:eastAsiaTheme="minorEastAsia"/>
                <w:sz w:val="21"/>
              </w:rPr>
            </w:pPr>
            <w:r>
              <w:rPr>
                <w:rFonts w:asciiTheme="minorEastAsia" w:hAnsiTheme="minorEastAsia" w:eastAsiaTheme="minorEastAsia"/>
                <w:sz w:val="21"/>
              </w:rPr>
              <w:t>姓名</w:t>
            </w:r>
          </w:p>
        </w:tc>
        <w:tc>
          <w:tcPr>
            <w:tcW w:w="951" w:type="dxa"/>
          </w:tcPr>
          <w:p>
            <w:pPr>
              <w:pStyle w:val="70"/>
              <w:jc w:val="both"/>
              <w:rPr>
                <w:rFonts w:asciiTheme="minorEastAsia" w:hAnsiTheme="minorEastAsia" w:eastAsiaTheme="minorEastAsia"/>
                <w:sz w:val="20"/>
              </w:rPr>
            </w:pPr>
          </w:p>
        </w:tc>
        <w:tc>
          <w:tcPr>
            <w:tcW w:w="1262" w:type="dxa"/>
            <w:gridSpan w:val="2"/>
          </w:tcPr>
          <w:p>
            <w:pPr>
              <w:pStyle w:val="70"/>
              <w:spacing w:before="8"/>
              <w:jc w:val="both"/>
              <w:rPr>
                <w:rFonts w:asciiTheme="minorEastAsia" w:hAnsiTheme="minorEastAsia" w:eastAsiaTheme="minorEastAsia"/>
                <w:sz w:val="14"/>
              </w:rPr>
            </w:pPr>
          </w:p>
          <w:p>
            <w:pPr>
              <w:pStyle w:val="70"/>
              <w:ind w:left="207"/>
              <w:jc w:val="both"/>
              <w:rPr>
                <w:rFonts w:asciiTheme="minorEastAsia" w:hAnsiTheme="minorEastAsia" w:eastAsiaTheme="minorEastAsia"/>
                <w:sz w:val="21"/>
              </w:rPr>
            </w:pPr>
            <w:r>
              <w:rPr>
                <w:rFonts w:asciiTheme="minorEastAsia" w:hAnsiTheme="minorEastAsia" w:eastAsiaTheme="minorEastAsia"/>
                <w:sz w:val="21"/>
              </w:rPr>
              <w:t>技术职称</w:t>
            </w:r>
          </w:p>
        </w:tc>
        <w:tc>
          <w:tcPr>
            <w:tcW w:w="1883" w:type="dxa"/>
            <w:gridSpan w:val="3"/>
          </w:tcPr>
          <w:p>
            <w:pPr>
              <w:pStyle w:val="70"/>
              <w:jc w:val="both"/>
              <w:rPr>
                <w:rFonts w:asciiTheme="minorEastAsia" w:hAnsiTheme="minorEastAsia" w:eastAsiaTheme="minorEastAsia"/>
                <w:sz w:val="20"/>
              </w:rPr>
            </w:pPr>
          </w:p>
        </w:tc>
        <w:tc>
          <w:tcPr>
            <w:tcW w:w="863" w:type="dxa"/>
          </w:tcPr>
          <w:p>
            <w:pPr>
              <w:pStyle w:val="70"/>
              <w:spacing w:before="8"/>
              <w:jc w:val="both"/>
              <w:rPr>
                <w:rFonts w:asciiTheme="minorEastAsia" w:hAnsiTheme="minorEastAsia" w:eastAsiaTheme="minorEastAsia"/>
                <w:sz w:val="14"/>
              </w:rPr>
            </w:pPr>
          </w:p>
          <w:p>
            <w:pPr>
              <w:pStyle w:val="70"/>
              <w:ind w:left="194" w:right="199"/>
              <w:jc w:val="both"/>
              <w:rPr>
                <w:rFonts w:asciiTheme="minorEastAsia" w:hAnsiTheme="minorEastAsia" w:eastAsiaTheme="minorEastAsia"/>
                <w:sz w:val="21"/>
              </w:rPr>
            </w:pPr>
            <w:r>
              <w:rPr>
                <w:rFonts w:asciiTheme="minorEastAsia" w:hAnsiTheme="minorEastAsia" w:eastAsiaTheme="minorEastAsia"/>
                <w:sz w:val="21"/>
              </w:rPr>
              <w:t>电话</w:t>
            </w:r>
          </w:p>
        </w:tc>
        <w:tc>
          <w:tcPr>
            <w:tcW w:w="993" w:type="dxa"/>
          </w:tcPr>
          <w:p>
            <w:pPr>
              <w:pStyle w:val="70"/>
              <w:jc w:val="both"/>
              <w:rPr>
                <w:rFonts w:asciiTheme="minorEastAsia" w:hAnsiTheme="minorEastAsia" w:eastAsiaTheme="minorEastAsia"/>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728" w:type="dxa"/>
          </w:tcPr>
          <w:p>
            <w:pPr>
              <w:pStyle w:val="70"/>
              <w:spacing w:before="142"/>
              <w:ind w:left="338"/>
              <w:jc w:val="both"/>
              <w:rPr>
                <w:rFonts w:asciiTheme="minorEastAsia" w:hAnsiTheme="minorEastAsia" w:eastAsiaTheme="minorEastAsia"/>
                <w:sz w:val="21"/>
              </w:rPr>
            </w:pPr>
            <w:r>
              <w:rPr>
                <w:rFonts w:asciiTheme="minorEastAsia" w:hAnsiTheme="minorEastAsia" w:eastAsiaTheme="minorEastAsia"/>
                <w:sz w:val="21"/>
              </w:rPr>
              <w:t>技术负责人</w:t>
            </w:r>
          </w:p>
        </w:tc>
        <w:tc>
          <w:tcPr>
            <w:tcW w:w="898" w:type="dxa"/>
          </w:tcPr>
          <w:p>
            <w:pPr>
              <w:pStyle w:val="70"/>
              <w:spacing w:before="142"/>
              <w:ind w:left="9"/>
              <w:jc w:val="both"/>
              <w:rPr>
                <w:rFonts w:asciiTheme="minorEastAsia" w:hAnsiTheme="minorEastAsia" w:eastAsiaTheme="minorEastAsia"/>
                <w:sz w:val="21"/>
              </w:rPr>
            </w:pPr>
            <w:r>
              <w:rPr>
                <w:rFonts w:asciiTheme="minorEastAsia" w:hAnsiTheme="minorEastAsia" w:eastAsiaTheme="minorEastAsia"/>
                <w:sz w:val="21"/>
              </w:rPr>
              <w:t>姓名</w:t>
            </w:r>
          </w:p>
        </w:tc>
        <w:tc>
          <w:tcPr>
            <w:tcW w:w="951" w:type="dxa"/>
          </w:tcPr>
          <w:p>
            <w:pPr>
              <w:pStyle w:val="70"/>
              <w:jc w:val="both"/>
              <w:rPr>
                <w:rFonts w:asciiTheme="minorEastAsia" w:hAnsiTheme="minorEastAsia" w:eastAsiaTheme="minorEastAsia"/>
                <w:sz w:val="20"/>
              </w:rPr>
            </w:pPr>
          </w:p>
        </w:tc>
        <w:tc>
          <w:tcPr>
            <w:tcW w:w="1262" w:type="dxa"/>
            <w:gridSpan w:val="2"/>
          </w:tcPr>
          <w:p>
            <w:pPr>
              <w:pStyle w:val="70"/>
              <w:spacing w:before="142"/>
              <w:ind w:left="207"/>
              <w:jc w:val="both"/>
              <w:rPr>
                <w:rFonts w:asciiTheme="minorEastAsia" w:hAnsiTheme="minorEastAsia" w:eastAsiaTheme="minorEastAsia"/>
                <w:sz w:val="21"/>
              </w:rPr>
            </w:pPr>
            <w:r>
              <w:rPr>
                <w:rFonts w:asciiTheme="minorEastAsia" w:hAnsiTheme="minorEastAsia" w:eastAsiaTheme="minorEastAsia"/>
                <w:sz w:val="21"/>
              </w:rPr>
              <w:t>技术职称</w:t>
            </w:r>
          </w:p>
        </w:tc>
        <w:tc>
          <w:tcPr>
            <w:tcW w:w="1883" w:type="dxa"/>
            <w:gridSpan w:val="3"/>
          </w:tcPr>
          <w:p>
            <w:pPr>
              <w:pStyle w:val="70"/>
              <w:jc w:val="both"/>
              <w:rPr>
                <w:rFonts w:asciiTheme="minorEastAsia" w:hAnsiTheme="minorEastAsia" w:eastAsiaTheme="minorEastAsia"/>
                <w:sz w:val="20"/>
              </w:rPr>
            </w:pPr>
          </w:p>
        </w:tc>
        <w:tc>
          <w:tcPr>
            <w:tcW w:w="863" w:type="dxa"/>
          </w:tcPr>
          <w:p>
            <w:pPr>
              <w:pStyle w:val="70"/>
              <w:spacing w:before="142"/>
              <w:ind w:left="194" w:right="199"/>
              <w:jc w:val="both"/>
              <w:rPr>
                <w:rFonts w:asciiTheme="minorEastAsia" w:hAnsiTheme="minorEastAsia" w:eastAsiaTheme="minorEastAsia"/>
                <w:sz w:val="21"/>
              </w:rPr>
            </w:pPr>
            <w:r>
              <w:rPr>
                <w:rFonts w:asciiTheme="minorEastAsia" w:hAnsiTheme="minorEastAsia" w:eastAsiaTheme="minorEastAsia"/>
                <w:sz w:val="21"/>
              </w:rPr>
              <w:t>电话</w:t>
            </w:r>
          </w:p>
        </w:tc>
        <w:tc>
          <w:tcPr>
            <w:tcW w:w="993" w:type="dxa"/>
          </w:tcPr>
          <w:p>
            <w:pPr>
              <w:pStyle w:val="70"/>
              <w:jc w:val="both"/>
              <w:rPr>
                <w:rFonts w:asciiTheme="minorEastAsia" w:hAnsiTheme="minorEastAsia" w:eastAsiaTheme="minorEastAsia"/>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728" w:type="dxa"/>
          </w:tcPr>
          <w:p>
            <w:pPr>
              <w:pStyle w:val="70"/>
              <w:spacing w:before="143"/>
              <w:ind w:left="444"/>
              <w:jc w:val="both"/>
              <w:rPr>
                <w:rFonts w:asciiTheme="minorEastAsia" w:hAnsiTheme="minorEastAsia" w:eastAsiaTheme="minorEastAsia"/>
                <w:sz w:val="21"/>
              </w:rPr>
            </w:pPr>
            <w:r>
              <w:rPr>
                <w:rFonts w:asciiTheme="minorEastAsia" w:hAnsiTheme="minorEastAsia" w:eastAsiaTheme="minorEastAsia"/>
                <w:sz w:val="21"/>
              </w:rPr>
              <w:t>成立时间</w:t>
            </w:r>
          </w:p>
        </w:tc>
        <w:tc>
          <w:tcPr>
            <w:tcW w:w="1849" w:type="dxa"/>
            <w:gridSpan w:val="2"/>
          </w:tcPr>
          <w:p>
            <w:pPr>
              <w:pStyle w:val="70"/>
              <w:jc w:val="both"/>
              <w:rPr>
                <w:rFonts w:asciiTheme="minorEastAsia" w:hAnsiTheme="minorEastAsia" w:eastAsiaTheme="minorEastAsia"/>
                <w:sz w:val="20"/>
              </w:rPr>
            </w:pPr>
          </w:p>
        </w:tc>
        <w:tc>
          <w:tcPr>
            <w:tcW w:w="5001" w:type="dxa"/>
            <w:gridSpan w:val="7"/>
          </w:tcPr>
          <w:p>
            <w:pPr>
              <w:pStyle w:val="70"/>
              <w:spacing w:before="143"/>
              <w:ind w:left="1897" w:right="1793"/>
              <w:jc w:val="both"/>
              <w:rPr>
                <w:rFonts w:asciiTheme="minorEastAsia" w:hAnsiTheme="minorEastAsia" w:eastAsiaTheme="minorEastAsia"/>
                <w:sz w:val="21"/>
              </w:rPr>
            </w:pPr>
            <w:r>
              <w:rPr>
                <w:rFonts w:asciiTheme="minorEastAsia" w:hAnsiTheme="minorEastAsia" w:eastAsiaTheme="minorEastAsia"/>
                <w:sz w:val="21"/>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728" w:type="dxa"/>
          </w:tcPr>
          <w:p>
            <w:pPr>
              <w:pStyle w:val="70"/>
              <w:spacing w:before="176"/>
              <w:ind w:left="232"/>
              <w:jc w:val="both"/>
              <w:rPr>
                <w:rFonts w:asciiTheme="minorEastAsia" w:hAnsiTheme="minorEastAsia" w:eastAsiaTheme="minorEastAsia"/>
                <w:sz w:val="21"/>
              </w:rPr>
            </w:pPr>
            <w:r>
              <w:rPr>
                <w:rFonts w:asciiTheme="minorEastAsia" w:hAnsiTheme="minorEastAsia" w:eastAsiaTheme="minorEastAsia"/>
                <w:sz w:val="21"/>
              </w:rPr>
              <w:t>企业资质等级</w:t>
            </w:r>
          </w:p>
        </w:tc>
        <w:tc>
          <w:tcPr>
            <w:tcW w:w="1849" w:type="dxa"/>
            <w:gridSpan w:val="2"/>
          </w:tcPr>
          <w:p>
            <w:pPr>
              <w:pStyle w:val="70"/>
              <w:jc w:val="both"/>
              <w:rPr>
                <w:rFonts w:asciiTheme="minorEastAsia" w:hAnsiTheme="minorEastAsia" w:eastAsiaTheme="minorEastAsia"/>
                <w:sz w:val="20"/>
              </w:rPr>
            </w:pPr>
          </w:p>
        </w:tc>
        <w:tc>
          <w:tcPr>
            <w:tcW w:w="841" w:type="dxa"/>
            <w:vMerge w:val="restart"/>
          </w:tcPr>
          <w:p>
            <w:pPr>
              <w:pStyle w:val="70"/>
              <w:jc w:val="both"/>
              <w:rPr>
                <w:rFonts w:asciiTheme="minorEastAsia" w:hAnsiTheme="minorEastAsia" w:eastAsiaTheme="minorEastAsia"/>
                <w:sz w:val="20"/>
              </w:rPr>
            </w:pPr>
          </w:p>
          <w:p>
            <w:pPr>
              <w:pStyle w:val="70"/>
              <w:jc w:val="both"/>
              <w:rPr>
                <w:rFonts w:asciiTheme="minorEastAsia" w:hAnsiTheme="minorEastAsia" w:eastAsiaTheme="minorEastAsia"/>
                <w:sz w:val="20"/>
              </w:rPr>
            </w:pPr>
          </w:p>
          <w:p>
            <w:pPr>
              <w:pStyle w:val="70"/>
              <w:jc w:val="both"/>
              <w:rPr>
                <w:rFonts w:asciiTheme="minorEastAsia" w:hAnsiTheme="minorEastAsia" w:eastAsiaTheme="minorEastAsia"/>
                <w:sz w:val="20"/>
              </w:rPr>
            </w:pPr>
          </w:p>
          <w:p>
            <w:pPr>
              <w:pStyle w:val="70"/>
              <w:spacing w:before="12"/>
              <w:jc w:val="both"/>
              <w:rPr>
                <w:rFonts w:asciiTheme="minorEastAsia" w:hAnsiTheme="minorEastAsia" w:eastAsiaTheme="minorEastAsia"/>
                <w:sz w:val="23"/>
              </w:rPr>
            </w:pPr>
          </w:p>
          <w:p>
            <w:pPr>
              <w:pStyle w:val="70"/>
              <w:ind w:left="207"/>
              <w:jc w:val="both"/>
              <w:rPr>
                <w:rFonts w:asciiTheme="minorEastAsia" w:hAnsiTheme="minorEastAsia" w:eastAsiaTheme="minorEastAsia"/>
                <w:sz w:val="21"/>
              </w:rPr>
            </w:pPr>
            <w:r>
              <w:rPr>
                <w:rFonts w:asciiTheme="minorEastAsia" w:hAnsiTheme="minorEastAsia" w:eastAsiaTheme="minorEastAsia"/>
                <w:sz w:val="21"/>
              </w:rPr>
              <w:t>其中</w:t>
            </w:r>
          </w:p>
        </w:tc>
        <w:tc>
          <w:tcPr>
            <w:tcW w:w="2304" w:type="dxa"/>
            <w:gridSpan w:val="4"/>
          </w:tcPr>
          <w:p>
            <w:pPr>
              <w:pStyle w:val="70"/>
              <w:spacing w:before="176"/>
              <w:ind w:left="727"/>
              <w:jc w:val="both"/>
              <w:rPr>
                <w:rFonts w:asciiTheme="minorEastAsia" w:hAnsiTheme="minorEastAsia" w:eastAsiaTheme="minorEastAsia"/>
                <w:sz w:val="21"/>
              </w:rPr>
            </w:pPr>
            <w:r>
              <w:rPr>
                <w:rFonts w:asciiTheme="minorEastAsia" w:hAnsiTheme="minorEastAsia" w:eastAsiaTheme="minorEastAsia"/>
                <w:sz w:val="21"/>
              </w:rPr>
              <w:t>项目经理</w:t>
            </w:r>
          </w:p>
        </w:tc>
        <w:tc>
          <w:tcPr>
            <w:tcW w:w="1856" w:type="dxa"/>
            <w:gridSpan w:val="2"/>
          </w:tcPr>
          <w:p>
            <w:pPr>
              <w:pStyle w:val="70"/>
              <w:jc w:val="both"/>
              <w:rPr>
                <w:rFonts w:asciiTheme="minorEastAsia" w:hAnsiTheme="minorEastAsia" w:eastAsiaTheme="minorEastAsia"/>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728" w:type="dxa"/>
          </w:tcPr>
          <w:p>
            <w:pPr>
              <w:pStyle w:val="70"/>
              <w:spacing w:before="145"/>
              <w:ind w:left="338"/>
              <w:jc w:val="both"/>
              <w:rPr>
                <w:rFonts w:asciiTheme="minorEastAsia" w:hAnsiTheme="minorEastAsia" w:eastAsiaTheme="minorEastAsia"/>
                <w:sz w:val="21"/>
              </w:rPr>
            </w:pPr>
            <w:r>
              <w:rPr>
                <w:rFonts w:asciiTheme="minorEastAsia" w:hAnsiTheme="minorEastAsia" w:eastAsiaTheme="minorEastAsia"/>
                <w:sz w:val="21"/>
              </w:rPr>
              <w:t>营业执照号</w:t>
            </w:r>
          </w:p>
        </w:tc>
        <w:tc>
          <w:tcPr>
            <w:tcW w:w="1849" w:type="dxa"/>
            <w:gridSpan w:val="2"/>
          </w:tcPr>
          <w:p>
            <w:pPr>
              <w:pStyle w:val="70"/>
              <w:jc w:val="both"/>
              <w:rPr>
                <w:rFonts w:asciiTheme="minorEastAsia" w:hAnsiTheme="minorEastAsia" w:eastAsiaTheme="minorEastAsia"/>
                <w:sz w:val="20"/>
              </w:rPr>
            </w:pPr>
          </w:p>
        </w:tc>
        <w:tc>
          <w:tcPr>
            <w:tcW w:w="841" w:type="dxa"/>
            <w:vMerge w:val="continue"/>
            <w:tcBorders>
              <w:top w:val="nil"/>
            </w:tcBorders>
          </w:tcPr>
          <w:p>
            <w:pPr>
              <w:jc w:val="both"/>
              <w:rPr>
                <w:rFonts w:asciiTheme="minorEastAsia" w:hAnsiTheme="minorEastAsia" w:eastAsiaTheme="minorEastAsia"/>
                <w:sz w:val="2"/>
                <w:szCs w:val="2"/>
              </w:rPr>
            </w:pPr>
          </w:p>
        </w:tc>
        <w:tc>
          <w:tcPr>
            <w:tcW w:w="2304" w:type="dxa"/>
            <w:gridSpan w:val="4"/>
          </w:tcPr>
          <w:p>
            <w:pPr>
              <w:pStyle w:val="70"/>
              <w:spacing w:before="145"/>
              <w:ind w:left="516"/>
              <w:jc w:val="both"/>
              <w:rPr>
                <w:rFonts w:asciiTheme="minorEastAsia" w:hAnsiTheme="minorEastAsia" w:eastAsiaTheme="minorEastAsia"/>
                <w:sz w:val="21"/>
              </w:rPr>
            </w:pPr>
            <w:r>
              <w:rPr>
                <w:rFonts w:asciiTheme="minorEastAsia" w:hAnsiTheme="minorEastAsia" w:eastAsiaTheme="minorEastAsia"/>
                <w:sz w:val="21"/>
              </w:rPr>
              <w:t>高级职称人员</w:t>
            </w:r>
          </w:p>
        </w:tc>
        <w:tc>
          <w:tcPr>
            <w:tcW w:w="1856" w:type="dxa"/>
            <w:gridSpan w:val="2"/>
          </w:tcPr>
          <w:p>
            <w:pPr>
              <w:pStyle w:val="70"/>
              <w:jc w:val="both"/>
              <w:rPr>
                <w:rFonts w:asciiTheme="minorEastAsia" w:hAnsiTheme="minorEastAsia" w:eastAsiaTheme="minorEastAsia"/>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728" w:type="dxa"/>
          </w:tcPr>
          <w:p>
            <w:pPr>
              <w:pStyle w:val="70"/>
              <w:spacing w:before="142"/>
              <w:ind w:left="444"/>
              <w:jc w:val="both"/>
              <w:rPr>
                <w:rFonts w:asciiTheme="minorEastAsia" w:hAnsiTheme="minorEastAsia" w:eastAsiaTheme="minorEastAsia"/>
                <w:sz w:val="21"/>
              </w:rPr>
            </w:pPr>
            <w:r>
              <w:rPr>
                <w:rFonts w:asciiTheme="minorEastAsia" w:hAnsiTheme="minorEastAsia" w:eastAsiaTheme="minorEastAsia"/>
                <w:sz w:val="21"/>
              </w:rPr>
              <w:t>注册资金</w:t>
            </w:r>
          </w:p>
        </w:tc>
        <w:tc>
          <w:tcPr>
            <w:tcW w:w="1849" w:type="dxa"/>
            <w:gridSpan w:val="2"/>
          </w:tcPr>
          <w:p>
            <w:pPr>
              <w:pStyle w:val="70"/>
              <w:jc w:val="both"/>
              <w:rPr>
                <w:rFonts w:asciiTheme="minorEastAsia" w:hAnsiTheme="minorEastAsia" w:eastAsiaTheme="minorEastAsia"/>
                <w:sz w:val="20"/>
              </w:rPr>
            </w:pPr>
          </w:p>
        </w:tc>
        <w:tc>
          <w:tcPr>
            <w:tcW w:w="841" w:type="dxa"/>
            <w:vMerge w:val="continue"/>
            <w:tcBorders>
              <w:top w:val="nil"/>
            </w:tcBorders>
          </w:tcPr>
          <w:p>
            <w:pPr>
              <w:jc w:val="both"/>
              <w:rPr>
                <w:rFonts w:asciiTheme="minorEastAsia" w:hAnsiTheme="minorEastAsia" w:eastAsiaTheme="minorEastAsia"/>
                <w:sz w:val="2"/>
                <w:szCs w:val="2"/>
              </w:rPr>
            </w:pPr>
          </w:p>
        </w:tc>
        <w:tc>
          <w:tcPr>
            <w:tcW w:w="2304" w:type="dxa"/>
            <w:gridSpan w:val="4"/>
          </w:tcPr>
          <w:p>
            <w:pPr>
              <w:pStyle w:val="70"/>
              <w:spacing w:before="142"/>
              <w:ind w:left="516"/>
              <w:jc w:val="both"/>
              <w:rPr>
                <w:rFonts w:asciiTheme="minorEastAsia" w:hAnsiTheme="minorEastAsia" w:eastAsiaTheme="minorEastAsia"/>
                <w:sz w:val="21"/>
              </w:rPr>
            </w:pPr>
            <w:r>
              <w:rPr>
                <w:rFonts w:asciiTheme="minorEastAsia" w:hAnsiTheme="minorEastAsia" w:eastAsiaTheme="minorEastAsia"/>
                <w:sz w:val="21"/>
              </w:rPr>
              <w:t>中级职称人员</w:t>
            </w:r>
          </w:p>
        </w:tc>
        <w:tc>
          <w:tcPr>
            <w:tcW w:w="1856" w:type="dxa"/>
            <w:gridSpan w:val="2"/>
          </w:tcPr>
          <w:p>
            <w:pPr>
              <w:pStyle w:val="70"/>
              <w:jc w:val="both"/>
              <w:rPr>
                <w:rFonts w:asciiTheme="minorEastAsia" w:hAnsiTheme="minorEastAsia" w:eastAsiaTheme="minorEastAsia"/>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728" w:type="dxa"/>
          </w:tcPr>
          <w:p>
            <w:pPr>
              <w:pStyle w:val="70"/>
              <w:spacing w:before="145"/>
              <w:ind w:left="444"/>
              <w:jc w:val="both"/>
              <w:rPr>
                <w:rFonts w:asciiTheme="minorEastAsia" w:hAnsiTheme="minorEastAsia" w:eastAsiaTheme="minorEastAsia"/>
                <w:sz w:val="21"/>
              </w:rPr>
            </w:pPr>
            <w:r>
              <w:rPr>
                <w:rFonts w:asciiTheme="minorEastAsia" w:hAnsiTheme="minorEastAsia" w:eastAsiaTheme="minorEastAsia"/>
                <w:sz w:val="21"/>
              </w:rPr>
              <w:t>开户银行</w:t>
            </w:r>
          </w:p>
        </w:tc>
        <w:tc>
          <w:tcPr>
            <w:tcW w:w="1849" w:type="dxa"/>
            <w:gridSpan w:val="2"/>
          </w:tcPr>
          <w:p>
            <w:pPr>
              <w:pStyle w:val="70"/>
              <w:jc w:val="both"/>
              <w:rPr>
                <w:rFonts w:asciiTheme="minorEastAsia" w:hAnsiTheme="minorEastAsia" w:eastAsiaTheme="minorEastAsia"/>
                <w:sz w:val="20"/>
              </w:rPr>
            </w:pPr>
          </w:p>
        </w:tc>
        <w:tc>
          <w:tcPr>
            <w:tcW w:w="841" w:type="dxa"/>
            <w:vMerge w:val="continue"/>
            <w:tcBorders>
              <w:top w:val="nil"/>
            </w:tcBorders>
          </w:tcPr>
          <w:p>
            <w:pPr>
              <w:jc w:val="both"/>
              <w:rPr>
                <w:rFonts w:asciiTheme="minorEastAsia" w:hAnsiTheme="minorEastAsia" w:eastAsiaTheme="minorEastAsia"/>
                <w:sz w:val="2"/>
                <w:szCs w:val="2"/>
              </w:rPr>
            </w:pPr>
          </w:p>
        </w:tc>
        <w:tc>
          <w:tcPr>
            <w:tcW w:w="2304" w:type="dxa"/>
            <w:gridSpan w:val="4"/>
          </w:tcPr>
          <w:p>
            <w:pPr>
              <w:pStyle w:val="70"/>
              <w:spacing w:before="145"/>
              <w:ind w:left="516"/>
              <w:jc w:val="both"/>
              <w:rPr>
                <w:rFonts w:asciiTheme="minorEastAsia" w:hAnsiTheme="minorEastAsia" w:eastAsiaTheme="minorEastAsia"/>
                <w:sz w:val="21"/>
              </w:rPr>
            </w:pPr>
            <w:r>
              <w:rPr>
                <w:rFonts w:asciiTheme="minorEastAsia" w:hAnsiTheme="minorEastAsia" w:eastAsiaTheme="minorEastAsia"/>
                <w:sz w:val="21"/>
              </w:rPr>
              <w:t>初级职称人员</w:t>
            </w:r>
          </w:p>
        </w:tc>
        <w:tc>
          <w:tcPr>
            <w:tcW w:w="1856" w:type="dxa"/>
            <w:gridSpan w:val="2"/>
          </w:tcPr>
          <w:p>
            <w:pPr>
              <w:pStyle w:val="70"/>
              <w:jc w:val="both"/>
              <w:rPr>
                <w:rFonts w:asciiTheme="minorEastAsia" w:hAnsiTheme="minorEastAsia" w:eastAsiaTheme="minorEastAsia"/>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728" w:type="dxa"/>
          </w:tcPr>
          <w:p>
            <w:pPr>
              <w:pStyle w:val="70"/>
              <w:spacing w:before="142"/>
              <w:ind w:left="124" w:right="115"/>
              <w:jc w:val="both"/>
              <w:rPr>
                <w:rFonts w:asciiTheme="minorEastAsia" w:hAnsiTheme="minorEastAsia" w:eastAsiaTheme="minorEastAsia"/>
                <w:sz w:val="21"/>
              </w:rPr>
            </w:pPr>
            <w:r>
              <w:rPr>
                <w:rFonts w:asciiTheme="minorEastAsia" w:hAnsiTheme="minorEastAsia" w:eastAsiaTheme="minorEastAsia"/>
                <w:sz w:val="21"/>
              </w:rPr>
              <w:t>账号</w:t>
            </w:r>
          </w:p>
        </w:tc>
        <w:tc>
          <w:tcPr>
            <w:tcW w:w="1849" w:type="dxa"/>
            <w:gridSpan w:val="2"/>
          </w:tcPr>
          <w:p>
            <w:pPr>
              <w:pStyle w:val="70"/>
              <w:jc w:val="both"/>
              <w:rPr>
                <w:rFonts w:asciiTheme="minorEastAsia" w:hAnsiTheme="minorEastAsia" w:eastAsiaTheme="minorEastAsia"/>
                <w:sz w:val="20"/>
              </w:rPr>
            </w:pPr>
          </w:p>
        </w:tc>
        <w:tc>
          <w:tcPr>
            <w:tcW w:w="841" w:type="dxa"/>
            <w:vMerge w:val="continue"/>
            <w:tcBorders>
              <w:top w:val="nil"/>
            </w:tcBorders>
          </w:tcPr>
          <w:p>
            <w:pPr>
              <w:jc w:val="both"/>
              <w:rPr>
                <w:rFonts w:asciiTheme="minorEastAsia" w:hAnsiTheme="minorEastAsia" w:eastAsiaTheme="minorEastAsia"/>
                <w:sz w:val="2"/>
                <w:szCs w:val="2"/>
              </w:rPr>
            </w:pPr>
          </w:p>
        </w:tc>
        <w:tc>
          <w:tcPr>
            <w:tcW w:w="2304" w:type="dxa"/>
            <w:gridSpan w:val="4"/>
          </w:tcPr>
          <w:p>
            <w:pPr>
              <w:pStyle w:val="70"/>
              <w:spacing w:before="142"/>
              <w:ind w:left="917" w:right="917"/>
              <w:jc w:val="both"/>
              <w:rPr>
                <w:rFonts w:asciiTheme="minorEastAsia" w:hAnsiTheme="minorEastAsia" w:eastAsiaTheme="minorEastAsia"/>
                <w:sz w:val="21"/>
              </w:rPr>
            </w:pPr>
            <w:r>
              <w:rPr>
                <w:rFonts w:asciiTheme="minorEastAsia" w:hAnsiTheme="minorEastAsia" w:eastAsiaTheme="minorEastAsia"/>
                <w:sz w:val="21"/>
              </w:rPr>
              <w:t>技工</w:t>
            </w:r>
          </w:p>
        </w:tc>
        <w:tc>
          <w:tcPr>
            <w:tcW w:w="1856" w:type="dxa"/>
            <w:gridSpan w:val="2"/>
          </w:tcPr>
          <w:p>
            <w:pPr>
              <w:pStyle w:val="70"/>
              <w:jc w:val="both"/>
              <w:rPr>
                <w:rFonts w:asciiTheme="minorEastAsia" w:hAnsiTheme="minorEastAsia" w:eastAsiaTheme="minorEastAsia"/>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728" w:type="dxa"/>
          </w:tcPr>
          <w:p>
            <w:pPr>
              <w:pStyle w:val="70"/>
              <w:spacing w:before="152"/>
              <w:ind w:left="549"/>
              <w:jc w:val="both"/>
              <w:rPr>
                <w:rFonts w:asciiTheme="minorEastAsia" w:hAnsiTheme="minorEastAsia" w:eastAsiaTheme="minorEastAsia"/>
                <w:sz w:val="21"/>
              </w:rPr>
            </w:pPr>
            <w:r>
              <w:rPr>
                <w:rFonts w:asciiTheme="minorEastAsia" w:hAnsiTheme="minorEastAsia" w:eastAsiaTheme="minorEastAsia"/>
                <w:sz w:val="21"/>
              </w:rPr>
              <w:t>经营范围</w:t>
            </w:r>
          </w:p>
        </w:tc>
        <w:tc>
          <w:tcPr>
            <w:tcW w:w="6850" w:type="dxa"/>
            <w:gridSpan w:val="9"/>
          </w:tcPr>
          <w:p>
            <w:pPr>
              <w:pStyle w:val="70"/>
              <w:jc w:val="both"/>
              <w:rPr>
                <w:rFonts w:asciiTheme="minorEastAsia" w:hAnsiTheme="minorEastAsia" w:eastAsiaTheme="minorEastAsia"/>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728" w:type="dxa"/>
          </w:tcPr>
          <w:p>
            <w:pPr>
              <w:pStyle w:val="70"/>
              <w:spacing w:before="145"/>
              <w:ind w:left="124" w:right="115"/>
              <w:jc w:val="both"/>
              <w:rPr>
                <w:rFonts w:asciiTheme="minorEastAsia" w:hAnsiTheme="minorEastAsia" w:eastAsiaTheme="minorEastAsia"/>
                <w:sz w:val="21"/>
              </w:rPr>
            </w:pPr>
            <w:r>
              <w:rPr>
                <w:rFonts w:asciiTheme="minorEastAsia" w:hAnsiTheme="minorEastAsia" w:eastAsiaTheme="minorEastAsia"/>
                <w:sz w:val="21"/>
              </w:rPr>
              <w:t>备注</w:t>
            </w:r>
          </w:p>
        </w:tc>
        <w:tc>
          <w:tcPr>
            <w:tcW w:w="6850" w:type="dxa"/>
            <w:gridSpan w:val="9"/>
          </w:tcPr>
          <w:p>
            <w:pPr>
              <w:pStyle w:val="70"/>
              <w:jc w:val="both"/>
              <w:rPr>
                <w:rFonts w:asciiTheme="minorEastAsia" w:hAnsiTheme="minorEastAsia" w:eastAsiaTheme="minorEastAsia"/>
                <w:sz w:val="20"/>
              </w:rPr>
            </w:pPr>
          </w:p>
        </w:tc>
      </w:tr>
    </w:tbl>
    <w:p>
      <w:pPr>
        <w:spacing w:before="23" w:line="360" w:lineRule="auto"/>
        <w:ind w:left="340" w:right="919" w:firstLine="420"/>
        <w:jc w:val="both"/>
        <w:rPr>
          <w:rFonts w:asciiTheme="minorEastAsia" w:hAnsiTheme="minorEastAsia" w:eastAsiaTheme="minorEastAsia"/>
          <w:sz w:val="21"/>
        </w:rPr>
      </w:pPr>
      <w:r>
        <w:rPr>
          <w:rFonts w:asciiTheme="minorEastAsia" w:hAnsiTheme="minorEastAsia" w:eastAsiaTheme="minorEastAsia"/>
          <w:spacing w:val="-9"/>
          <w:sz w:val="21"/>
        </w:rPr>
        <w:t>附：</w:t>
      </w:r>
      <w:r>
        <w:rPr>
          <w:rFonts w:asciiTheme="minorEastAsia" w:hAnsiTheme="minorEastAsia" w:eastAsiaTheme="minorEastAsia"/>
          <w:spacing w:val="-18"/>
          <w:sz w:val="21"/>
        </w:rPr>
        <w:t>1.</w:t>
      </w:r>
      <w:r>
        <w:rPr>
          <w:rFonts w:asciiTheme="minorEastAsia" w:hAnsiTheme="minorEastAsia" w:eastAsiaTheme="minorEastAsia"/>
          <w:spacing w:val="-7"/>
          <w:sz w:val="21"/>
        </w:rPr>
        <w:t xml:space="preserve"> </w:t>
      </w:r>
      <w:r>
        <w:rPr>
          <w:rFonts w:asciiTheme="minorEastAsia" w:hAnsiTheme="minorEastAsia" w:eastAsiaTheme="minorEastAsia"/>
          <w:spacing w:val="-12"/>
          <w:sz w:val="21"/>
        </w:rPr>
        <w:t>本表后附相关证书复印件</w:t>
      </w:r>
      <w:r>
        <w:rPr>
          <w:rFonts w:asciiTheme="minorEastAsia" w:hAnsiTheme="minorEastAsia" w:eastAsiaTheme="minorEastAsia"/>
          <w:sz w:val="21"/>
        </w:rPr>
        <w:t>（</w:t>
      </w:r>
      <w:r>
        <w:rPr>
          <w:rFonts w:asciiTheme="minorEastAsia" w:hAnsiTheme="minorEastAsia" w:eastAsiaTheme="minorEastAsia"/>
          <w:spacing w:val="-17"/>
          <w:sz w:val="21"/>
        </w:rPr>
        <w:t>包括但不限于营业执照、资质证书、有效的的安全生产许可证、</w:t>
      </w:r>
      <w:r>
        <w:rPr>
          <w:rFonts w:asciiTheme="minorEastAsia" w:hAnsiTheme="minorEastAsia" w:eastAsiaTheme="minorEastAsia"/>
          <w:spacing w:val="-3"/>
          <w:sz w:val="21"/>
        </w:rPr>
        <w:t>基本账户许可证等</w:t>
      </w:r>
      <w:r>
        <w:rPr>
          <w:rFonts w:asciiTheme="minorEastAsia" w:hAnsiTheme="minorEastAsia" w:eastAsiaTheme="minorEastAsia"/>
          <w:spacing w:val="-106"/>
          <w:sz w:val="21"/>
        </w:rPr>
        <w:t>）</w:t>
      </w:r>
      <w:r>
        <w:rPr>
          <w:rFonts w:asciiTheme="minorEastAsia" w:hAnsiTheme="minorEastAsia" w:eastAsiaTheme="minorEastAsia"/>
          <w:sz w:val="21"/>
        </w:rPr>
        <w:t>。</w:t>
      </w:r>
    </w:p>
    <w:p>
      <w:pPr>
        <w:pStyle w:val="69"/>
        <w:numPr>
          <w:ilvl w:val="0"/>
          <w:numId w:val="13"/>
        </w:numPr>
        <w:tabs>
          <w:tab w:val="left" w:pos="1077"/>
        </w:tabs>
        <w:spacing w:line="360" w:lineRule="auto"/>
        <w:ind w:right="919" w:firstLine="420"/>
        <w:jc w:val="both"/>
        <w:rPr>
          <w:rFonts w:asciiTheme="minorEastAsia" w:hAnsiTheme="minorEastAsia" w:eastAsiaTheme="minorEastAsia"/>
          <w:sz w:val="21"/>
        </w:rPr>
      </w:pPr>
      <w:r>
        <w:rPr>
          <w:rFonts w:asciiTheme="minorEastAsia" w:hAnsiTheme="minorEastAsia" w:eastAsiaTheme="minorEastAsia"/>
          <w:spacing w:val="-8"/>
          <w:sz w:val="21"/>
        </w:rPr>
        <w:t>投标人必须如实填写资产构成情况和关联企业及存在单位负责人为同一人、存在控股、管</w:t>
      </w:r>
      <w:r>
        <w:rPr>
          <w:rFonts w:asciiTheme="minorEastAsia" w:hAnsiTheme="minorEastAsia" w:eastAsiaTheme="minorEastAsia"/>
          <w:spacing w:val="-3"/>
          <w:sz w:val="21"/>
        </w:rPr>
        <w:t>理关系的情况，如调查核实未如实填写的，按提供虚假材料对待。</w:t>
      </w:r>
    </w:p>
    <w:p>
      <w:pPr>
        <w:spacing w:line="360" w:lineRule="auto"/>
        <w:jc w:val="both"/>
        <w:rPr>
          <w:rFonts w:asciiTheme="minorEastAsia" w:hAnsiTheme="minorEastAsia" w:eastAsiaTheme="minorEastAsia"/>
          <w:sz w:val="21"/>
          <w:u w:val="single"/>
        </w:rPr>
      </w:pPr>
      <w:r>
        <w:rPr>
          <w:rFonts w:hint="eastAsia" w:asciiTheme="minorEastAsia" w:hAnsiTheme="minorEastAsia" w:eastAsiaTheme="minorEastAsia"/>
          <w:sz w:val="21"/>
        </w:rPr>
        <w:t xml:space="preserve">       </w:t>
      </w:r>
      <w:r>
        <w:rPr>
          <w:rFonts w:hint="eastAsia" w:asciiTheme="minorEastAsia" w:hAnsiTheme="minorEastAsia" w:eastAsiaTheme="minorEastAsia"/>
          <w:sz w:val="21"/>
          <w:lang w:val="en-US"/>
        </w:rPr>
        <w:t>3</w:t>
      </w:r>
      <w:r>
        <w:rPr>
          <w:rFonts w:hint="eastAsia" w:asciiTheme="minorEastAsia" w:hAnsiTheme="minorEastAsia" w:eastAsiaTheme="minorEastAsia"/>
          <w:sz w:val="21"/>
        </w:rPr>
        <w:t>.无相关人员可填写</w:t>
      </w:r>
      <w:r>
        <w:rPr>
          <w:rFonts w:hint="eastAsia" w:asciiTheme="minorEastAsia" w:hAnsiTheme="minorEastAsia" w:eastAsiaTheme="minorEastAsia"/>
          <w:sz w:val="21"/>
          <w:u w:val="single"/>
        </w:rPr>
        <w:t xml:space="preserve">  /  </w:t>
      </w:r>
    </w:p>
    <w:p>
      <w:pPr>
        <w:jc w:val="both"/>
        <w:rPr>
          <w:rFonts w:asciiTheme="minorEastAsia" w:hAnsiTheme="minorEastAsia" w:eastAsiaTheme="minorEastAsia"/>
          <w:sz w:val="21"/>
        </w:rPr>
        <w:sectPr>
          <w:footerReference r:id="rId9" w:type="default"/>
          <w:pgSz w:w="11910" w:h="16840"/>
          <w:pgMar w:top="1417" w:right="1417" w:bottom="1417" w:left="1417" w:header="0" w:footer="1205" w:gutter="0"/>
          <w:cols w:space="720" w:num="1"/>
        </w:sectPr>
      </w:pPr>
      <w:r>
        <w:rPr>
          <w:rFonts w:hint="eastAsia" w:asciiTheme="minorEastAsia" w:hAnsiTheme="minorEastAsia" w:eastAsiaTheme="minorEastAsia"/>
          <w:sz w:val="21"/>
        </w:rPr>
        <w:t xml:space="preserve">       </w:t>
      </w:r>
    </w:p>
    <w:p>
      <w:pPr>
        <w:pStyle w:val="8"/>
        <w:ind w:left="-1" w:leftChars="-1" w:hanging="1"/>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lang w:val="en-US"/>
        </w:rPr>
        <w:t>二</w:t>
      </w:r>
      <w:r>
        <w:rPr>
          <w:rFonts w:asciiTheme="minorEastAsia" w:hAnsiTheme="minorEastAsia" w:eastAsiaTheme="minorEastAsia"/>
        </w:rPr>
        <w:t>）</w:t>
      </w:r>
      <w:bookmarkStart w:id="41" w:name="_Hlk11790339"/>
      <w:r>
        <w:rPr>
          <w:rFonts w:hint="eastAsia" w:asciiTheme="minorEastAsia" w:hAnsiTheme="minorEastAsia" w:eastAsiaTheme="minorEastAsia"/>
        </w:rPr>
        <w:t>项目负责人</w:t>
      </w:r>
      <w:r>
        <w:rPr>
          <w:rFonts w:asciiTheme="minorEastAsia" w:hAnsiTheme="minorEastAsia" w:eastAsiaTheme="minorEastAsia"/>
        </w:rPr>
        <w:t>简历表</w:t>
      </w:r>
      <w:bookmarkEnd w:id="41"/>
    </w:p>
    <w:p>
      <w:pPr>
        <w:pStyle w:val="17"/>
        <w:tabs>
          <w:tab w:val="left" w:pos="3443"/>
        </w:tabs>
        <w:jc w:val="both"/>
        <w:rPr>
          <w:rFonts w:asciiTheme="minorEastAsia" w:hAnsiTheme="minorEastAsia" w:eastAsiaTheme="minorEastAsia"/>
          <w:sz w:val="20"/>
        </w:rPr>
      </w:pPr>
      <w:r>
        <w:rPr>
          <w:rFonts w:asciiTheme="minorEastAsia" w:hAnsiTheme="minorEastAsia" w:eastAsiaTheme="minorEastAsia"/>
          <w:sz w:val="20"/>
        </w:rPr>
        <w:tab/>
      </w:r>
    </w:p>
    <w:p>
      <w:pPr>
        <w:pStyle w:val="17"/>
        <w:spacing w:before="9"/>
        <w:jc w:val="both"/>
        <w:rPr>
          <w:rFonts w:asciiTheme="minorEastAsia" w:hAnsiTheme="minorEastAsia" w:eastAsiaTheme="minorEastAsia"/>
          <w:sz w:val="14"/>
        </w:rPr>
      </w:pPr>
    </w:p>
    <w:tbl>
      <w:tblPr>
        <w:tblStyle w:val="46"/>
        <w:tblW w:w="85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8"/>
        <w:gridCol w:w="355"/>
        <w:gridCol w:w="723"/>
        <w:gridCol w:w="927"/>
        <w:gridCol w:w="1066"/>
        <w:gridCol w:w="706"/>
        <w:gridCol w:w="1263"/>
        <w:gridCol w:w="164"/>
        <w:gridCol w:w="2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1188" w:type="dxa"/>
          </w:tcPr>
          <w:p>
            <w:pPr>
              <w:pStyle w:val="70"/>
              <w:tabs>
                <w:tab w:val="left" w:pos="434"/>
              </w:tabs>
              <w:spacing w:before="142"/>
              <w:ind w:left="12"/>
              <w:jc w:val="center"/>
              <w:rPr>
                <w:rFonts w:asciiTheme="minorEastAsia" w:hAnsiTheme="minorEastAsia" w:eastAsiaTheme="minorEastAsia"/>
                <w:sz w:val="21"/>
              </w:rPr>
            </w:pPr>
            <w:r>
              <w:rPr>
                <w:rFonts w:asciiTheme="minorEastAsia" w:hAnsiTheme="minorEastAsia" w:eastAsiaTheme="minorEastAsia"/>
                <w:sz w:val="21"/>
              </w:rPr>
              <w:t>姓</w:t>
            </w:r>
            <w:r>
              <w:rPr>
                <w:rFonts w:asciiTheme="minorEastAsia" w:hAnsiTheme="minorEastAsia" w:eastAsiaTheme="minorEastAsia"/>
                <w:sz w:val="21"/>
              </w:rPr>
              <w:tab/>
            </w:r>
            <w:r>
              <w:rPr>
                <w:rFonts w:asciiTheme="minorEastAsia" w:hAnsiTheme="minorEastAsia" w:eastAsiaTheme="minorEastAsia"/>
                <w:sz w:val="21"/>
              </w:rPr>
              <w:t>名</w:t>
            </w:r>
          </w:p>
        </w:tc>
        <w:tc>
          <w:tcPr>
            <w:tcW w:w="1078" w:type="dxa"/>
            <w:gridSpan w:val="2"/>
          </w:tcPr>
          <w:p>
            <w:pPr>
              <w:pStyle w:val="70"/>
              <w:jc w:val="center"/>
              <w:rPr>
                <w:rFonts w:asciiTheme="minorEastAsia" w:hAnsiTheme="minorEastAsia" w:eastAsiaTheme="minorEastAsia"/>
                <w:sz w:val="20"/>
              </w:rPr>
            </w:pPr>
          </w:p>
        </w:tc>
        <w:tc>
          <w:tcPr>
            <w:tcW w:w="927" w:type="dxa"/>
          </w:tcPr>
          <w:p>
            <w:pPr>
              <w:pStyle w:val="70"/>
              <w:spacing w:before="142"/>
              <w:ind w:right="188"/>
              <w:jc w:val="center"/>
              <w:rPr>
                <w:rFonts w:asciiTheme="minorEastAsia" w:hAnsiTheme="minorEastAsia" w:eastAsiaTheme="minorEastAsia"/>
                <w:sz w:val="21"/>
              </w:rPr>
            </w:pPr>
            <w:r>
              <w:rPr>
                <w:rFonts w:asciiTheme="minorEastAsia" w:hAnsiTheme="minorEastAsia" w:eastAsiaTheme="minorEastAsia"/>
                <w:sz w:val="21"/>
              </w:rPr>
              <w:t>年 龄</w:t>
            </w:r>
          </w:p>
        </w:tc>
        <w:tc>
          <w:tcPr>
            <w:tcW w:w="1066" w:type="dxa"/>
          </w:tcPr>
          <w:p>
            <w:pPr>
              <w:pStyle w:val="70"/>
              <w:jc w:val="center"/>
              <w:rPr>
                <w:rFonts w:asciiTheme="minorEastAsia" w:hAnsiTheme="minorEastAsia" w:eastAsiaTheme="minorEastAsia"/>
                <w:sz w:val="20"/>
              </w:rPr>
            </w:pPr>
          </w:p>
        </w:tc>
        <w:tc>
          <w:tcPr>
            <w:tcW w:w="2133" w:type="dxa"/>
            <w:gridSpan w:val="3"/>
          </w:tcPr>
          <w:p>
            <w:pPr>
              <w:pStyle w:val="70"/>
              <w:spacing w:before="142"/>
              <w:ind w:left="834" w:right="829"/>
              <w:jc w:val="center"/>
              <w:rPr>
                <w:rFonts w:asciiTheme="minorEastAsia" w:hAnsiTheme="minorEastAsia" w:eastAsiaTheme="minorEastAsia"/>
                <w:sz w:val="21"/>
              </w:rPr>
            </w:pPr>
            <w:r>
              <w:rPr>
                <w:rFonts w:asciiTheme="minorEastAsia" w:hAnsiTheme="minorEastAsia" w:eastAsiaTheme="minorEastAsia"/>
                <w:sz w:val="21"/>
              </w:rPr>
              <w:t>学历</w:t>
            </w:r>
          </w:p>
        </w:tc>
        <w:tc>
          <w:tcPr>
            <w:tcW w:w="2134" w:type="dxa"/>
          </w:tcPr>
          <w:p>
            <w:pPr>
              <w:pStyle w:val="70"/>
              <w:jc w:val="both"/>
              <w:rPr>
                <w:rFonts w:asciiTheme="minorEastAsia" w:hAnsiTheme="minorEastAsia" w:eastAsiaTheme="minorEastAsia"/>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1188" w:type="dxa"/>
          </w:tcPr>
          <w:p>
            <w:pPr>
              <w:pStyle w:val="70"/>
              <w:tabs>
                <w:tab w:val="left" w:pos="434"/>
              </w:tabs>
              <w:spacing w:before="142"/>
              <w:ind w:left="12"/>
              <w:jc w:val="center"/>
              <w:rPr>
                <w:rFonts w:asciiTheme="minorEastAsia" w:hAnsiTheme="minorEastAsia" w:eastAsiaTheme="minorEastAsia"/>
                <w:sz w:val="21"/>
              </w:rPr>
            </w:pPr>
            <w:r>
              <w:rPr>
                <w:rFonts w:asciiTheme="minorEastAsia" w:hAnsiTheme="minorEastAsia" w:eastAsiaTheme="minorEastAsia"/>
                <w:sz w:val="21"/>
              </w:rPr>
              <w:t>职</w:t>
            </w:r>
            <w:r>
              <w:rPr>
                <w:rFonts w:asciiTheme="minorEastAsia" w:hAnsiTheme="minorEastAsia" w:eastAsiaTheme="minorEastAsia"/>
                <w:sz w:val="21"/>
              </w:rPr>
              <w:tab/>
            </w:r>
            <w:r>
              <w:rPr>
                <w:rFonts w:asciiTheme="minorEastAsia" w:hAnsiTheme="minorEastAsia" w:eastAsiaTheme="minorEastAsia"/>
                <w:sz w:val="21"/>
              </w:rPr>
              <w:t>称</w:t>
            </w:r>
          </w:p>
        </w:tc>
        <w:tc>
          <w:tcPr>
            <w:tcW w:w="1078" w:type="dxa"/>
            <w:gridSpan w:val="2"/>
          </w:tcPr>
          <w:p>
            <w:pPr>
              <w:pStyle w:val="70"/>
              <w:jc w:val="center"/>
              <w:rPr>
                <w:rFonts w:asciiTheme="minorEastAsia" w:hAnsiTheme="minorEastAsia" w:eastAsiaTheme="minorEastAsia"/>
                <w:sz w:val="20"/>
              </w:rPr>
            </w:pPr>
          </w:p>
        </w:tc>
        <w:tc>
          <w:tcPr>
            <w:tcW w:w="927" w:type="dxa"/>
          </w:tcPr>
          <w:p>
            <w:pPr>
              <w:pStyle w:val="70"/>
              <w:spacing w:before="142"/>
              <w:ind w:right="188"/>
              <w:jc w:val="center"/>
              <w:rPr>
                <w:rFonts w:asciiTheme="minorEastAsia" w:hAnsiTheme="minorEastAsia" w:eastAsiaTheme="minorEastAsia"/>
                <w:sz w:val="21"/>
              </w:rPr>
            </w:pPr>
            <w:r>
              <w:rPr>
                <w:rFonts w:asciiTheme="minorEastAsia" w:hAnsiTheme="minorEastAsia" w:eastAsiaTheme="minorEastAsia"/>
                <w:sz w:val="21"/>
              </w:rPr>
              <w:t>职 务</w:t>
            </w:r>
          </w:p>
        </w:tc>
        <w:tc>
          <w:tcPr>
            <w:tcW w:w="1066" w:type="dxa"/>
          </w:tcPr>
          <w:p>
            <w:pPr>
              <w:pStyle w:val="70"/>
              <w:jc w:val="center"/>
              <w:rPr>
                <w:rFonts w:asciiTheme="minorEastAsia" w:hAnsiTheme="minorEastAsia" w:eastAsiaTheme="minorEastAsia"/>
                <w:sz w:val="20"/>
              </w:rPr>
            </w:pPr>
          </w:p>
        </w:tc>
        <w:tc>
          <w:tcPr>
            <w:tcW w:w="2133" w:type="dxa"/>
            <w:gridSpan w:val="3"/>
          </w:tcPr>
          <w:p>
            <w:pPr>
              <w:pStyle w:val="70"/>
              <w:spacing w:before="142"/>
              <w:ind w:left="327"/>
              <w:jc w:val="center"/>
              <w:rPr>
                <w:rFonts w:asciiTheme="minorEastAsia" w:hAnsiTheme="minorEastAsia" w:eastAsiaTheme="minorEastAsia"/>
                <w:sz w:val="21"/>
              </w:rPr>
            </w:pPr>
            <w:r>
              <w:rPr>
                <w:rFonts w:asciiTheme="minorEastAsia" w:hAnsiTheme="minorEastAsia" w:eastAsiaTheme="minorEastAsia"/>
                <w:sz w:val="21"/>
              </w:rPr>
              <w:t>拟在本合同任职</w:t>
            </w:r>
          </w:p>
        </w:tc>
        <w:tc>
          <w:tcPr>
            <w:tcW w:w="2134" w:type="dxa"/>
          </w:tcPr>
          <w:p>
            <w:pPr>
              <w:pStyle w:val="70"/>
              <w:jc w:val="both"/>
              <w:rPr>
                <w:rFonts w:asciiTheme="minorEastAsia" w:hAnsiTheme="minorEastAsia" w:eastAsiaTheme="minorEastAsia"/>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1188" w:type="dxa"/>
          </w:tcPr>
          <w:p>
            <w:pPr>
              <w:pStyle w:val="70"/>
              <w:spacing w:before="142"/>
              <w:ind w:left="9"/>
              <w:jc w:val="center"/>
              <w:rPr>
                <w:rFonts w:asciiTheme="minorEastAsia" w:hAnsiTheme="minorEastAsia" w:eastAsiaTheme="minorEastAsia"/>
                <w:sz w:val="21"/>
              </w:rPr>
            </w:pPr>
            <w:r>
              <w:rPr>
                <w:rFonts w:asciiTheme="minorEastAsia" w:hAnsiTheme="minorEastAsia" w:eastAsiaTheme="minorEastAsia"/>
                <w:sz w:val="21"/>
              </w:rPr>
              <w:t>毕业学校</w:t>
            </w:r>
          </w:p>
        </w:tc>
        <w:tc>
          <w:tcPr>
            <w:tcW w:w="7338" w:type="dxa"/>
            <w:gridSpan w:val="8"/>
          </w:tcPr>
          <w:p>
            <w:pPr>
              <w:pStyle w:val="70"/>
              <w:tabs>
                <w:tab w:val="left" w:pos="3155"/>
                <w:tab w:val="left" w:pos="4415"/>
              </w:tabs>
              <w:spacing w:before="142"/>
              <w:ind w:left="1053"/>
              <w:jc w:val="center"/>
              <w:rPr>
                <w:rFonts w:asciiTheme="minorEastAsia" w:hAnsiTheme="minorEastAsia" w:eastAsiaTheme="minorEastAsia"/>
                <w:sz w:val="21"/>
              </w:rPr>
            </w:pPr>
            <w:r>
              <w:rPr>
                <w:rFonts w:asciiTheme="minorEastAsia" w:hAnsiTheme="minorEastAsia" w:eastAsiaTheme="minorEastAsia"/>
                <w:sz w:val="21"/>
              </w:rPr>
              <w:t>年毕</w:t>
            </w:r>
            <w:r>
              <w:rPr>
                <w:rFonts w:asciiTheme="minorEastAsia" w:hAnsiTheme="minorEastAsia" w:eastAsiaTheme="minorEastAsia"/>
                <w:spacing w:val="-3"/>
                <w:sz w:val="21"/>
              </w:rPr>
              <w:t>业</w:t>
            </w:r>
            <w:r>
              <w:rPr>
                <w:rFonts w:asciiTheme="minorEastAsia" w:hAnsiTheme="minorEastAsia" w:eastAsiaTheme="minorEastAsia"/>
                <w:sz w:val="21"/>
              </w:rPr>
              <w:t>于</w:t>
            </w:r>
            <w:r>
              <w:rPr>
                <w:rFonts w:asciiTheme="minorEastAsia" w:hAnsiTheme="minorEastAsia" w:eastAsiaTheme="minorEastAsia"/>
                <w:sz w:val="21"/>
              </w:rPr>
              <w:tab/>
            </w:r>
            <w:r>
              <w:rPr>
                <w:rFonts w:asciiTheme="minorEastAsia" w:hAnsiTheme="minorEastAsia" w:eastAsiaTheme="minorEastAsia"/>
                <w:spacing w:val="-3"/>
                <w:sz w:val="21"/>
              </w:rPr>
              <w:t>学</w:t>
            </w:r>
            <w:r>
              <w:rPr>
                <w:rFonts w:asciiTheme="minorEastAsia" w:hAnsiTheme="minorEastAsia" w:eastAsiaTheme="minorEastAsia"/>
                <w:sz w:val="21"/>
              </w:rPr>
              <w:t>校</w:t>
            </w:r>
            <w:r>
              <w:rPr>
                <w:rFonts w:asciiTheme="minorEastAsia" w:hAnsiTheme="minorEastAsia" w:eastAsiaTheme="minorEastAsia"/>
                <w:sz w:val="21"/>
              </w:rPr>
              <w:tab/>
            </w:r>
            <w:r>
              <w:rPr>
                <w:rFonts w:asciiTheme="minorEastAsia" w:hAnsiTheme="minorEastAsia" w:eastAsiaTheme="minorEastAsia"/>
                <w:sz w:val="21"/>
              </w:rPr>
              <w:t>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8526" w:type="dxa"/>
            <w:gridSpan w:val="9"/>
          </w:tcPr>
          <w:p>
            <w:pPr>
              <w:pStyle w:val="70"/>
              <w:spacing w:before="142"/>
              <w:ind w:left="108"/>
              <w:jc w:val="center"/>
              <w:rPr>
                <w:rFonts w:asciiTheme="minorEastAsia" w:hAnsiTheme="minorEastAsia" w:eastAsiaTheme="minorEastAsia"/>
                <w:sz w:val="21"/>
              </w:rPr>
            </w:pPr>
            <w:r>
              <w:rPr>
                <w:rFonts w:asciiTheme="minorEastAsia" w:hAnsiTheme="minorEastAsia" w:eastAsiaTheme="minorEastAsia"/>
                <w:sz w:val="21"/>
              </w:rPr>
              <w:t>主要工作经历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1543" w:type="dxa"/>
            <w:gridSpan w:val="2"/>
          </w:tcPr>
          <w:p>
            <w:pPr>
              <w:pStyle w:val="70"/>
              <w:tabs>
                <w:tab w:val="left" w:pos="878"/>
              </w:tabs>
              <w:spacing w:before="142"/>
              <w:ind w:left="455"/>
              <w:jc w:val="center"/>
              <w:rPr>
                <w:rFonts w:asciiTheme="minorEastAsia" w:hAnsiTheme="minorEastAsia" w:eastAsiaTheme="minorEastAsia"/>
                <w:sz w:val="21"/>
              </w:rPr>
            </w:pPr>
            <w:r>
              <w:rPr>
                <w:rFonts w:asciiTheme="minorEastAsia" w:hAnsiTheme="minorEastAsia" w:eastAsiaTheme="minorEastAsia"/>
                <w:sz w:val="21"/>
              </w:rPr>
              <w:t>时</w:t>
            </w:r>
            <w:r>
              <w:rPr>
                <w:rFonts w:asciiTheme="minorEastAsia" w:hAnsiTheme="minorEastAsia" w:eastAsiaTheme="minorEastAsia"/>
                <w:sz w:val="21"/>
              </w:rPr>
              <w:tab/>
            </w:r>
            <w:r>
              <w:rPr>
                <w:rFonts w:asciiTheme="minorEastAsia" w:hAnsiTheme="minorEastAsia" w:eastAsiaTheme="minorEastAsia"/>
                <w:sz w:val="21"/>
              </w:rPr>
              <w:t>间</w:t>
            </w:r>
          </w:p>
        </w:tc>
        <w:tc>
          <w:tcPr>
            <w:tcW w:w="3422" w:type="dxa"/>
            <w:gridSpan w:val="4"/>
          </w:tcPr>
          <w:p>
            <w:pPr>
              <w:pStyle w:val="70"/>
              <w:spacing w:before="142"/>
              <w:ind w:left="868"/>
              <w:jc w:val="center"/>
              <w:rPr>
                <w:rFonts w:asciiTheme="minorEastAsia" w:hAnsiTheme="minorEastAsia" w:eastAsiaTheme="minorEastAsia"/>
                <w:sz w:val="21"/>
              </w:rPr>
            </w:pPr>
            <w:r>
              <w:rPr>
                <w:rFonts w:asciiTheme="minorEastAsia" w:hAnsiTheme="minorEastAsia" w:eastAsiaTheme="minorEastAsia"/>
                <w:sz w:val="21"/>
              </w:rPr>
              <w:t>参加过的类似项目</w:t>
            </w:r>
          </w:p>
        </w:tc>
        <w:tc>
          <w:tcPr>
            <w:tcW w:w="1263" w:type="dxa"/>
          </w:tcPr>
          <w:p>
            <w:pPr>
              <w:pStyle w:val="70"/>
              <w:spacing w:before="142"/>
              <w:ind w:left="206"/>
              <w:jc w:val="center"/>
              <w:rPr>
                <w:rFonts w:asciiTheme="minorEastAsia" w:hAnsiTheme="minorEastAsia" w:eastAsiaTheme="minorEastAsia"/>
                <w:sz w:val="21"/>
              </w:rPr>
            </w:pPr>
            <w:r>
              <w:rPr>
                <w:rFonts w:asciiTheme="minorEastAsia" w:hAnsiTheme="minorEastAsia" w:eastAsiaTheme="minorEastAsia"/>
                <w:sz w:val="21"/>
              </w:rPr>
              <w:t>担任职务</w:t>
            </w:r>
          </w:p>
        </w:tc>
        <w:tc>
          <w:tcPr>
            <w:tcW w:w="2298" w:type="dxa"/>
            <w:gridSpan w:val="2"/>
          </w:tcPr>
          <w:p>
            <w:pPr>
              <w:pStyle w:val="70"/>
              <w:spacing w:before="142"/>
              <w:ind w:left="304"/>
              <w:jc w:val="center"/>
              <w:rPr>
                <w:rFonts w:asciiTheme="minorEastAsia" w:hAnsiTheme="minorEastAsia" w:eastAsiaTheme="minorEastAsia"/>
                <w:sz w:val="21"/>
              </w:rPr>
            </w:pPr>
            <w:r>
              <w:rPr>
                <w:rFonts w:asciiTheme="minorEastAsia" w:hAnsiTheme="minorEastAsia" w:eastAsiaTheme="minorEastAsia"/>
                <w:sz w:val="21"/>
              </w:rPr>
              <w:t>发包人及联系电话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1543" w:type="dxa"/>
            <w:gridSpan w:val="2"/>
          </w:tcPr>
          <w:p>
            <w:pPr>
              <w:pStyle w:val="70"/>
              <w:jc w:val="both"/>
              <w:rPr>
                <w:rFonts w:asciiTheme="minorEastAsia" w:hAnsiTheme="minorEastAsia" w:eastAsiaTheme="minorEastAsia"/>
                <w:sz w:val="20"/>
              </w:rPr>
            </w:pPr>
          </w:p>
        </w:tc>
        <w:tc>
          <w:tcPr>
            <w:tcW w:w="3422" w:type="dxa"/>
            <w:gridSpan w:val="4"/>
          </w:tcPr>
          <w:p>
            <w:pPr>
              <w:pStyle w:val="70"/>
              <w:jc w:val="both"/>
              <w:rPr>
                <w:rFonts w:asciiTheme="minorEastAsia" w:hAnsiTheme="minorEastAsia" w:eastAsiaTheme="minorEastAsia"/>
                <w:sz w:val="20"/>
              </w:rPr>
            </w:pPr>
          </w:p>
        </w:tc>
        <w:tc>
          <w:tcPr>
            <w:tcW w:w="1263" w:type="dxa"/>
          </w:tcPr>
          <w:p>
            <w:pPr>
              <w:pStyle w:val="70"/>
              <w:jc w:val="both"/>
              <w:rPr>
                <w:rFonts w:asciiTheme="minorEastAsia" w:hAnsiTheme="minorEastAsia" w:eastAsiaTheme="minorEastAsia"/>
                <w:sz w:val="20"/>
              </w:rPr>
            </w:pPr>
          </w:p>
        </w:tc>
        <w:tc>
          <w:tcPr>
            <w:tcW w:w="2298" w:type="dxa"/>
            <w:gridSpan w:val="2"/>
          </w:tcPr>
          <w:p>
            <w:pPr>
              <w:pStyle w:val="70"/>
              <w:jc w:val="both"/>
              <w:rPr>
                <w:rFonts w:asciiTheme="minorEastAsia" w:hAnsiTheme="minorEastAsia" w:eastAsiaTheme="minorEastAsia"/>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1543" w:type="dxa"/>
            <w:gridSpan w:val="2"/>
          </w:tcPr>
          <w:p>
            <w:pPr>
              <w:pStyle w:val="70"/>
              <w:jc w:val="both"/>
              <w:rPr>
                <w:rFonts w:asciiTheme="minorEastAsia" w:hAnsiTheme="minorEastAsia" w:eastAsiaTheme="minorEastAsia"/>
                <w:sz w:val="20"/>
              </w:rPr>
            </w:pPr>
          </w:p>
        </w:tc>
        <w:tc>
          <w:tcPr>
            <w:tcW w:w="3422" w:type="dxa"/>
            <w:gridSpan w:val="4"/>
          </w:tcPr>
          <w:p>
            <w:pPr>
              <w:pStyle w:val="70"/>
              <w:jc w:val="both"/>
              <w:rPr>
                <w:rFonts w:asciiTheme="minorEastAsia" w:hAnsiTheme="minorEastAsia" w:eastAsiaTheme="minorEastAsia"/>
                <w:sz w:val="20"/>
              </w:rPr>
            </w:pPr>
          </w:p>
        </w:tc>
        <w:tc>
          <w:tcPr>
            <w:tcW w:w="1263" w:type="dxa"/>
          </w:tcPr>
          <w:p>
            <w:pPr>
              <w:pStyle w:val="70"/>
              <w:jc w:val="both"/>
              <w:rPr>
                <w:rFonts w:asciiTheme="minorEastAsia" w:hAnsiTheme="minorEastAsia" w:eastAsiaTheme="minorEastAsia"/>
                <w:sz w:val="20"/>
              </w:rPr>
            </w:pPr>
          </w:p>
        </w:tc>
        <w:tc>
          <w:tcPr>
            <w:tcW w:w="2298" w:type="dxa"/>
            <w:gridSpan w:val="2"/>
          </w:tcPr>
          <w:p>
            <w:pPr>
              <w:pStyle w:val="70"/>
              <w:jc w:val="both"/>
              <w:rPr>
                <w:rFonts w:asciiTheme="minorEastAsia" w:hAnsiTheme="minorEastAsia" w:eastAsiaTheme="minorEastAsia"/>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543" w:type="dxa"/>
            <w:gridSpan w:val="2"/>
          </w:tcPr>
          <w:p>
            <w:pPr>
              <w:pStyle w:val="70"/>
              <w:jc w:val="both"/>
              <w:rPr>
                <w:rFonts w:asciiTheme="minorEastAsia" w:hAnsiTheme="minorEastAsia" w:eastAsiaTheme="minorEastAsia"/>
                <w:sz w:val="20"/>
              </w:rPr>
            </w:pPr>
          </w:p>
        </w:tc>
        <w:tc>
          <w:tcPr>
            <w:tcW w:w="3422" w:type="dxa"/>
            <w:gridSpan w:val="4"/>
          </w:tcPr>
          <w:p>
            <w:pPr>
              <w:pStyle w:val="70"/>
              <w:jc w:val="both"/>
              <w:rPr>
                <w:rFonts w:asciiTheme="minorEastAsia" w:hAnsiTheme="minorEastAsia" w:eastAsiaTheme="minorEastAsia"/>
                <w:sz w:val="20"/>
              </w:rPr>
            </w:pPr>
          </w:p>
        </w:tc>
        <w:tc>
          <w:tcPr>
            <w:tcW w:w="1263" w:type="dxa"/>
          </w:tcPr>
          <w:p>
            <w:pPr>
              <w:pStyle w:val="70"/>
              <w:jc w:val="both"/>
              <w:rPr>
                <w:rFonts w:asciiTheme="minorEastAsia" w:hAnsiTheme="minorEastAsia" w:eastAsiaTheme="minorEastAsia"/>
                <w:sz w:val="20"/>
              </w:rPr>
            </w:pPr>
          </w:p>
        </w:tc>
        <w:tc>
          <w:tcPr>
            <w:tcW w:w="2298" w:type="dxa"/>
            <w:gridSpan w:val="2"/>
          </w:tcPr>
          <w:p>
            <w:pPr>
              <w:pStyle w:val="70"/>
              <w:jc w:val="both"/>
              <w:rPr>
                <w:rFonts w:asciiTheme="minorEastAsia" w:hAnsiTheme="minorEastAsia" w:eastAsiaTheme="minorEastAsia"/>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1543" w:type="dxa"/>
            <w:gridSpan w:val="2"/>
          </w:tcPr>
          <w:p>
            <w:pPr>
              <w:pStyle w:val="70"/>
              <w:jc w:val="both"/>
              <w:rPr>
                <w:rFonts w:asciiTheme="minorEastAsia" w:hAnsiTheme="minorEastAsia" w:eastAsiaTheme="minorEastAsia"/>
                <w:sz w:val="20"/>
              </w:rPr>
            </w:pPr>
          </w:p>
        </w:tc>
        <w:tc>
          <w:tcPr>
            <w:tcW w:w="3422" w:type="dxa"/>
            <w:gridSpan w:val="4"/>
          </w:tcPr>
          <w:p>
            <w:pPr>
              <w:pStyle w:val="70"/>
              <w:jc w:val="both"/>
              <w:rPr>
                <w:rFonts w:asciiTheme="minorEastAsia" w:hAnsiTheme="minorEastAsia" w:eastAsiaTheme="minorEastAsia"/>
                <w:sz w:val="20"/>
              </w:rPr>
            </w:pPr>
          </w:p>
        </w:tc>
        <w:tc>
          <w:tcPr>
            <w:tcW w:w="1263" w:type="dxa"/>
          </w:tcPr>
          <w:p>
            <w:pPr>
              <w:pStyle w:val="70"/>
              <w:jc w:val="both"/>
              <w:rPr>
                <w:rFonts w:asciiTheme="minorEastAsia" w:hAnsiTheme="minorEastAsia" w:eastAsiaTheme="minorEastAsia"/>
                <w:sz w:val="20"/>
              </w:rPr>
            </w:pPr>
          </w:p>
        </w:tc>
        <w:tc>
          <w:tcPr>
            <w:tcW w:w="2298" w:type="dxa"/>
            <w:gridSpan w:val="2"/>
          </w:tcPr>
          <w:p>
            <w:pPr>
              <w:pStyle w:val="70"/>
              <w:jc w:val="both"/>
              <w:rPr>
                <w:rFonts w:asciiTheme="minorEastAsia" w:hAnsiTheme="minorEastAsia" w:eastAsiaTheme="minorEastAsia"/>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1543" w:type="dxa"/>
            <w:gridSpan w:val="2"/>
          </w:tcPr>
          <w:p>
            <w:pPr>
              <w:pStyle w:val="70"/>
              <w:jc w:val="both"/>
              <w:rPr>
                <w:rFonts w:asciiTheme="minorEastAsia" w:hAnsiTheme="minorEastAsia" w:eastAsiaTheme="minorEastAsia"/>
                <w:sz w:val="20"/>
              </w:rPr>
            </w:pPr>
          </w:p>
        </w:tc>
        <w:tc>
          <w:tcPr>
            <w:tcW w:w="3422" w:type="dxa"/>
            <w:gridSpan w:val="4"/>
          </w:tcPr>
          <w:p>
            <w:pPr>
              <w:pStyle w:val="70"/>
              <w:jc w:val="both"/>
              <w:rPr>
                <w:rFonts w:asciiTheme="minorEastAsia" w:hAnsiTheme="minorEastAsia" w:eastAsiaTheme="minorEastAsia"/>
                <w:sz w:val="20"/>
              </w:rPr>
            </w:pPr>
          </w:p>
        </w:tc>
        <w:tc>
          <w:tcPr>
            <w:tcW w:w="1263" w:type="dxa"/>
          </w:tcPr>
          <w:p>
            <w:pPr>
              <w:pStyle w:val="70"/>
              <w:jc w:val="both"/>
              <w:rPr>
                <w:rFonts w:asciiTheme="minorEastAsia" w:hAnsiTheme="minorEastAsia" w:eastAsiaTheme="minorEastAsia"/>
                <w:sz w:val="20"/>
              </w:rPr>
            </w:pPr>
          </w:p>
        </w:tc>
        <w:tc>
          <w:tcPr>
            <w:tcW w:w="2298" w:type="dxa"/>
            <w:gridSpan w:val="2"/>
          </w:tcPr>
          <w:p>
            <w:pPr>
              <w:pStyle w:val="70"/>
              <w:jc w:val="both"/>
              <w:rPr>
                <w:rFonts w:asciiTheme="minorEastAsia" w:hAnsiTheme="minorEastAsia" w:eastAsiaTheme="minorEastAsia"/>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543" w:type="dxa"/>
            <w:gridSpan w:val="2"/>
          </w:tcPr>
          <w:p>
            <w:pPr>
              <w:pStyle w:val="70"/>
              <w:jc w:val="both"/>
              <w:rPr>
                <w:rFonts w:asciiTheme="minorEastAsia" w:hAnsiTheme="minorEastAsia" w:eastAsiaTheme="minorEastAsia"/>
                <w:sz w:val="20"/>
              </w:rPr>
            </w:pPr>
          </w:p>
        </w:tc>
        <w:tc>
          <w:tcPr>
            <w:tcW w:w="3422" w:type="dxa"/>
            <w:gridSpan w:val="4"/>
          </w:tcPr>
          <w:p>
            <w:pPr>
              <w:pStyle w:val="70"/>
              <w:jc w:val="both"/>
              <w:rPr>
                <w:rFonts w:asciiTheme="minorEastAsia" w:hAnsiTheme="minorEastAsia" w:eastAsiaTheme="minorEastAsia"/>
                <w:sz w:val="20"/>
              </w:rPr>
            </w:pPr>
          </w:p>
        </w:tc>
        <w:tc>
          <w:tcPr>
            <w:tcW w:w="1263" w:type="dxa"/>
          </w:tcPr>
          <w:p>
            <w:pPr>
              <w:pStyle w:val="70"/>
              <w:jc w:val="both"/>
              <w:rPr>
                <w:rFonts w:asciiTheme="minorEastAsia" w:hAnsiTheme="minorEastAsia" w:eastAsiaTheme="minorEastAsia"/>
                <w:sz w:val="20"/>
              </w:rPr>
            </w:pPr>
          </w:p>
        </w:tc>
        <w:tc>
          <w:tcPr>
            <w:tcW w:w="2298" w:type="dxa"/>
            <w:gridSpan w:val="2"/>
          </w:tcPr>
          <w:p>
            <w:pPr>
              <w:pStyle w:val="70"/>
              <w:jc w:val="both"/>
              <w:rPr>
                <w:rFonts w:asciiTheme="minorEastAsia" w:hAnsiTheme="minorEastAsia" w:eastAsiaTheme="minorEastAsia"/>
                <w:sz w:val="20"/>
              </w:rPr>
            </w:pPr>
          </w:p>
        </w:tc>
      </w:tr>
    </w:tbl>
    <w:p>
      <w:pPr>
        <w:pStyle w:val="17"/>
        <w:spacing w:before="7"/>
        <w:jc w:val="both"/>
        <w:rPr>
          <w:rFonts w:asciiTheme="minorEastAsia" w:hAnsiTheme="minorEastAsia" w:eastAsiaTheme="minorEastAsia"/>
          <w:sz w:val="17"/>
        </w:rPr>
      </w:pPr>
    </w:p>
    <w:p>
      <w:pPr>
        <w:spacing w:before="71" w:line="278" w:lineRule="auto"/>
        <w:ind w:left="340" w:right="56" w:firstLine="420"/>
        <w:jc w:val="both"/>
        <w:rPr>
          <w:spacing w:val="-7"/>
          <w:sz w:val="21"/>
          <w:szCs w:val="21"/>
        </w:rPr>
      </w:pPr>
      <w:r>
        <w:rPr>
          <w:rFonts w:hint="eastAsia"/>
          <w:spacing w:val="-53"/>
          <w:sz w:val="21"/>
        </w:rPr>
        <w:t>注：</w:t>
      </w:r>
      <w:r>
        <w:rPr>
          <w:rFonts w:hint="eastAsia"/>
          <w:spacing w:val="-7"/>
          <w:sz w:val="21"/>
          <w:szCs w:val="21"/>
        </w:rPr>
        <w:t>本表后应根据公告要求附：</w:t>
      </w:r>
    </w:p>
    <w:p>
      <w:pPr>
        <w:spacing w:before="71" w:line="278" w:lineRule="auto"/>
        <w:ind w:left="340" w:right="56" w:firstLine="420"/>
        <w:jc w:val="both"/>
        <w:rPr>
          <w:sz w:val="21"/>
          <w:szCs w:val="21"/>
        </w:rPr>
      </w:pPr>
      <w:r>
        <w:rPr>
          <w:rFonts w:hint="eastAsia"/>
          <w:sz w:val="21"/>
          <w:szCs w:val="21"/>
        </w:rPr>
        <w:t>项目负责人</w:t>
      </w:r>
      <w:r>
        <w:rPr>
          <w:rFonts w:hint="eastAsia"/>
          <w:spacing w:val="-7"/>
          <w:sz w:val="21"/>
          <w:szCs w:val="21"/>
        </w:rPr>
        <w:t>：提供注册建造师执业资格证书、</w:t>
      </w:r>
      <w:r>
        <w:rPr>
          <w:rFonts w:hint="eastAsia"/>
          <w:spacing w:val="-9"/>
          <w:sz w:val="21"/>
          <w:szCs w:val="21"/>
        </w:rPr>
        <w:t>安全生产考核合格证</w:t>
      </w:r>
      <w:r>
        <w:rPr>
          <w:rFonts w:hint="eastAsia"/>
          <w:sz w:val="21"/>
          <w:szCs w:val="21"/>
        </w:rPr>
        <w:t>、身份证等复印件。</w:t>
      </w:r>
    </w:p>
    <w:p>
      <w:pPr>
        <w:jc w:val="both"/>
        <w:rPr>
          <w:rFonts w:asciiTheme="minorEastAsia" w:hAnsiTheme="minorEastAsia" w:eastAsiaTheme="minorEastAsia"/>
          <w:sz w:val="21"/>
        </w:rPr>
      </w:pPr>
    </w:p>
    <w:p>
      <w:pPr>
        <w:jc w:val="both"/>
        <w:rPr>
          <w:rFonts w:asciiTheme="minorEastAsia" w:hAnsiTheme="minorEastAsia" w:eastAsiaTheme="minorEastAsia"/>
          <w:sz w:val="21"/>
        </w:rPr>
      </w:pPr>
    </w:p>
    <w:p>
      <w:pPr>
        <w:jc w:val="both"/>
        <w:rPr>
          <w:rFonts w:asciiTheme="minorEastAsia" w:hAnsiTheme="minorEastAsia" w:eastAsiaTheme="minorEastAsia"/>
          <w:sz w:val="21"/>
        </w:rPr>
      </w:pPr>
    </w:p>
    <w:p>
      <w:pPr>
        <w:jc w:val="both"/>
        <w:rPr>
          <w:rFonts w:asciiTheme="minorEastAsia" w:hAnsiTheme="minorEastAsia" w:eastAsiaTheme="minorEastAsia"/>
          <w:sz w:val="21"/>
        </w:rPr>
      </w:pPr>
    </w:p>
    <w:p>
      <w:pPr>
        <w:jc w:val="both"/>
        <w:rPr>
          <w:rFonts w:asciiTheme="minorEastAsia" w:hAnsiTheme="minorEastAsia" w:eastAsiaTheme="minorEastAsia"/>
          <w:sz w:val="21"/>
        </w:rPr>
      </w:pPr>
    </w:p>
    <w:p>
      <w:pPr>
        <w:jc w:val="both"/>
        <w:rPr>
          <w:rFonts w:asciiTheme="minorEastAsia" w:hAnsiTheme="minorEastAsia" w:eastAsiaTheme="minorEastAsia"/>
          <w:sz w:val="21"/>
        </w:rPr>
      </w:pPr>
    </w:p>
    <w:p>
      <w:pPr>
        <w:jc w:val="both"/>
        <w:rPr>
          <w:rFonts w:asciiTheme="minorEastAsia" w:hAnsiTheme="minorEastAsia" w:eastAsiaTheme="minorEastAsia"/>
          <w:sz w:val="21"/>
        </w:rPr>
      </w:pPr>
    </w:p>
    <w:p>
      <w:pPr>
        <w:jc w:val="both"/>
        <w:rPr>
          <w:rFonts w:asciiTheme="minorEastAsia" w:hAnsiTheme="minorEastAsia" w:eastAsiaTheme="minorEastAsia"/>
          <w:sz w:val="21"/>
        </w:rPr>
      </w:pPr>
    </w:p>
    <w:p>
      <w:pPr>
        <w:jc w:val="both"/>
        <w:rPr>
          <w:rFonts w:asciiTheme="minorEastAsia" w:hAnsiTheme="minorEastAsia" w:eastAsiaTheme="minorEastAsia"/>
          <w:sz w:val="21"/>
        </w:rPr>
      </w:pPr>
    </w:p>
    <w:p>
      <w:pPr>
        <w:jc w:val="both"/>
        <w:rPr>
          <w:rFonts w:asciiTheme="minorEastAsia" w:hAnsiTheme="minorEastAsia" w:eastAsiaTheme="minorEastAsia"/>
          <w:sz w:val="21"/>
        </w:rPr>
      </w:pPr>
    </w:p>
    <w:p>
      <w:pPr>
        <w:jc w:val="both"/>
        <w:rPr>
          <w:rFonts w:asciiTheme="minorEastAsia" w:hAnsiTheme="minorEastAsia" w:eastAsiaTheme="minorEastAsia"/>
          <w:sz w:val="21"/>
        </w:rPr>
      </w:pPr>
    </w:p>
    <w:p>
      <w:pPr>
        <w:jc w:val="both"/>
        <w:rPr>
          <w:rFonts w:asciiTheme="minorEastAsia" w:hAnsiTheme="minorEastAsia" w:eastAsiaTheme="minorEastAsia"/>
          <w:sz w:val="21"/>
        </w:rPr>
      </w:pPr>
    </w:p>
    <w:p>
      <w:pPr>
        <w:jc w:val="both"/>
        <w:rPr>
          <w:rFonts w:asciiTheme="minorEastAsia" w:hAnsiTheme="minorEastAsia" w:eastAsiaTheme="minorEastAsia"/>
          <w:sz w:val="21"/>
        </w:rPr>
      </w:pPr>
    </w:p>
    <w:p>
      <w:pPr>
        <w:jc w:val="both"/>
        <w:rPr>
          <w:rFonts w:asciiTheme="minorEastAsia" w:hAnsiTheme="minorEastAsia" w:eastAsiaTheme="minorEastAsia"/>
          <w:sz w:val="21"/>
        </w:rPr>
      </w:pPr>
    </w:p>
    <w:p>
      <w:pPr>
        <w:jc w:val="both"/>
        <w:rPr>
          <w:rFonts w:asciiTheme="minorEastAsia" w:hAnsiTheme="minorEastAsia" w:eastAsiaTheme="minorEastAsia"/>
          <w:sz w:val="21"/>
        </w:rPr>
      </w:pPr>
    </w:p>
    <w:p>
      <w:pPr>
        <w:jc w:val="both"/>
        <w:rPr>
          <w:rFonts w:asciiTheme="minorEastAsia" w:hAnsiTheme="minorEastAsia" w:eastAsiaTheme="minorEastAsia"/>
          <w:sz w:val="21"/>
        </w:rPr>
      </w:pPr>
    </w:p>
    <w:p>
      <w:pPr>
        <w:jc w:val="both"/>
        <w:rPr>
          <w:rFonts w:asciiTheme="minorEastAsia" w:hAnsiTheme="minorEastAsia" w:eastAsiaTheme="minorEastAsia"/>
          <w:sz w:val="21"/>
        </w:rPr>
      </w:pPr>
    </w:p>
    <w:p>
      <w:pPr>
        <w:pStyle w:val="8"/>
        <w:ind w:right="752"/>
        <w:rPr>
          <w:rFonts w:asciiTheme="minorEastAsia" w:hAnsiTheme="minorEastAsia" w:eastAsiaTheme="minorEastAsia"/>
          <w:lang w:val="en-US"/>
        </w:rPr>
      </w:pPr>
    </w:p>
    <w:p>
      <w:pPr>
        <w:rPr>
          <w:lang w:val="en-US"/>
        </w:rPr>
      </w:pPr>
    </w:p>
    <w:p>
      <w:pPr>
        <w:pStyle w:val="8"/>
        <w:ind w:right="752"/>
        <w:rPr>
          <w:rFonts w:ascii="宋体" w:hAnsi="宋体" w:eastAsia="宋体" w:cs="宋体"/>
          <w:b/>
          <w:bCs/>
          <w:sz w:val="32"/>
          <w:szCs w:val="32"/>
        </w:rPr>
      </w:pPr>
      <w:r>
        <w:rPr>
          <w:rFonts w:hint="eastAsia" w:ascii="宋体" w:hAnsi="宋体" w:eastAsia="宋体" w:cs="宋体"/>
          <w:b/>
          <w:bCs/>
          <w:sz w:val="32"/>
          <w:szCs w:val="32"/>
          <w:lang w:val="en-US"/>
        </w:rPr>
        <w:t>五</w:t>
      </w:r>
      <w:r>
        <w:rPr>
          <w:rFonts w:hint="eastAsia" w:ascii="宋体" w:hAnsi="宋体" w:eastAsia="宋体" w:cs="宋体"/>
          <w:b/>
          <w:bCs/>
          <w:sz w:val="32"/>
          <w:szCs w:val="32"/>
        </w:rPr>
        <w:t>、其他资料</w:t>
      </w:r>
    </w:p>
    <w:p>
      <w:pPr>
        <w:pStyle w:val="17"/>
        <w:jc w:val="both"/>
        <w:rPr>
          <w:rFonts w:asciiTheme="minorEastAsia" w:hAnsiTheme="minorEastAsia" w:eastAsiaTheme="minorEastAsia"/>
          <w:sz w:val="28"/>
        </w:rPr>
      </w:pPr>
    </w:p>
    <w:p>
      <w:pPr>
        <w:pStyle w:val="69"/>
        <w:numPr>
          <w:ilvl w:val="-1"/>
          <w:numId w:val="0"/>
        </w:numPr>
        <w:tabs>
          <w:tab w:val="left" w:pos="1061"/>
          <w:tab w:val="left" w:pos="9020"/>
        </w:tabs>
        <w:spacing w:before="160"/>
        <w:ind w:left="820" w:firstLine="0"/>
        <w:jc w:val="both"/>
        <w:rPr>
          <w:rFonts w:asciiTheme="minorEastAsia" w:hAnsiTheme="minorEastAsia" w:eastAsiaTheme="minorEastAsia"/>
          <w:sz w:val="24"/>
        </w:rPr>
      </w:pPr>
      <w:r>
        <w:rPr>
          <w:rFonts w:asciiTheme="minorEastAsia" w:hAnsiTheme="minorEastAsia" w:eastAsiaTheme="minorEastAsia"/>
          <w:sz w:val="24"/>
        </w:rPr>
        <w:t>投标人认为应提供的其它资料。</w:t>
      </w:r>
    </w:p>
    <w:p>
      <w:pPr>
        <w:pStyle w:val="69"/>
        <w:tabs>
          <w:tab w:val="left" w:pos="1061"/>
          <w:tab w:val="left" w:pos="9020"/>
        </w:tabs>
        <w:spacing w:before="160"/>
        <w:ind w:left="0" w:firstLine="0"/>
        <w:jc w:val="both"/>
        <w:rPr>
          <w:rFonts w:asciiTheme="minorEastAsia" w:hAnsiTheme="minorEastAsia" w:eastAsiaTheme="minorEastAsia"/>
          <w:sz w:val="24"/>
        </w:rPr>
      </w:pPr>
    </w:p>
    <w:p>
      <w:pPr>
        <w:pStyle w:val="69"/>
        <w:tabs>
          <w:tab w:val="left" w:pos="1061"/>
          <w:tab w:val="left" w:pos="9020"/>
        </w:tabs>
        <w:spacing w:before="160"/>
        <w:ind w:left="0" w:firstLine="0"/>
        <w:jc w:val="both"/>
        <w:rPr>
          <w:rFonts w:asciiTheme="minorEastAsia" w:hAnsiTheme="minorEastAsia" w:eastAsiaTheme="minorEastAsia"/>
          <w:sz w:val="24"/>
        </w:rPr>
      </w:pPr>
    </w:p>
    <w:p>
      <w:pPr>
        <w:pStyle w:val="69"/>
        <w:tabs>
          <w:tab w:val="left" w:pos="1061"/>
          <w:tab w:val="left" w:pos="9020"/>
        </w:tabs>
        <w:spacing w:before="160"/>
        <w:ind w:left="0" w:firstLine="0"/>
        <w:jc w:val="both"/>
        <w:rPr>
          <w:rFonts w:asciiTheme="minorEastAsia" w:hAnsiTheme="minorEastAsia" w:eastAsiaTheme="minorEastAsia"/>
          <w:sz w:val="24"/>
        </w:rPr>
      </w:pPr>
    </w:p>
    <w:p>
      <w:pPr>
        <w:pStyle w:val="69"/>
        <w:tabs>
          <w:tab w:val="left" w:pos="1061"/>
          <w:tab w:val="left" w:pos="9020"/>
        </w:tabs>
        <w:spacing w:before="160"/>
        <w:ind w:left="0" w:firstLine="0"/>
        <w:jc w:val="both"/>
        <w:rPr>
          <w:rFonts w:asciiTheme="minorEastAsia" w:hAnsiTheme="minorEastAsia" w:eastAsiaTheme="minorEastAsia"/>
          <w:sz w:val="24"/>
        </w:rPr>
      </w:pPr>
    </w:p>
    <w:p>
      <w:pPr>
        <w:pStyle w:val="69"/>
        <w:tabs>
          <w:tab w:val="left" w:pos="1061"/>
          <w:tab w:val="left" w:pos="9020"/>
        </w:tabs>
        <w:spacing w:before="160"/>
        <w:ind w:left="0" w:firstLine="0"/>
        <w:jc w:val="both"/>
        <w:rPr>
          <w:rFonts w:asciiTheme="minorEastAsia" w:hAnsiTheme="minorEastAsia" w:eastAsiaTheme="minorEastAsia"/>
          <w:sz w:val="24"/>
        </w:rPr>
      </w:pPr>
    </w:p>
    <w:p>
      <w:pPr>
        <w:pStyle w:val="69"/>
        <w:tabs>
          <w:tab w:val="left" w:pos="1061"/>
          <w:tab w:val="left" w:pos="9020"/>
        </w:tabs>
        <w:spacing w:before="160"/>
        <w:ind w:left="0" w:firstLine="0"/>
        <w:jc w:val="both"/>
        <w:rPr>
          <w:rFonts w:asciiTheme="minorEastAsia" w:hAnsiTheme="minorEastAsia" w:eastAsiaTheme="minorEastAsia"/>
          <w:sz w:val="24"/>
        </w:rPr>
      </w:pPr>
    </w:p>
    <w:p>
      <w:pPr>
        <w:pStyle w:val="69"/>
        <w:tabs>
          <w:tab w:val="left" w:pos="1061"/>
          <w:tab w:val="left" w:pos="9020"/>
        </w:tabs>
        <w:spacing w:before="160"/>
        <w:ind w:left="0" w:firstLine="0"/>
        <w:jc w:val="both"/>
        <w:rPr>
          <w:rFonts w:asciiTheme="minorEastAsia" w:hAnsiTheme="minorEastAsia" w:eastAsiaTheme="minorEastAsia"/>
          <w:sz w:val="24"/>
        </w:rPr>
      </w:pPr>
    </w:p>
    <w:p>
      <w:pPr>
        <w:pStyle w:val="69"/>
        <w:tabs>
          <w:tab w:val="left" w:pos="1061"/>
          <w:tab w:val="left" w:pos="9020"/>
        </w:tabs>
        <w:spacing w:before="160"/>
        <w:ind w:left="0" w:firstLine="0"/>
        <w:jc w:val="both"/>
        <w:rPr>
          <w:rFonts w:asciiTheme="minorEastAsia" w:hAnsiTheme="minorEastAsia" w:eastAsiaTheme="minorEastAsia"/>
          <w:sz w:val="24"/>
        </w:rPr>
      </w:pPr>
    </w:p>
    <w:p>
      <w:pPr>
        <w:pStyle w:val="69"/>
        <w:tabs>
          <w:tab w:val="left" w:pos="1061"/>
          <w:tab w:val="left" w:pos="9020"/>
        </w:tabs>
        <w:spacing w:before="160"/>
        <w:ind w:left="0" w:firstLine="0"/>
        <w:jc w:val="both"/>
        <w:rPr>
          <w:rFonts w:asciiTheme="minorEastAsia" w:hAnsiTheme="minorEastAsia" w:eastAsiaTheme="minorEastAsia"/>
          <w:sz w:val="24"/>
        </w:rPr>
      </w:pPr>
    </w:p>
    <w:p>
      <w:pPr>
        <w:pStyle w:val="69"/>
        <w:tabs>
          <w:tab w:val="left" w:pos="1061"/>
          <w:tab w:val="left" w:pos="9020"/>
        </w:tabs>
        <w:spacing w:before="160"/>
        <w:ind w:left="0" w:firstLine="0"/>
        <w:jc w:val="both"/>
        <w:rPr>
          <w:rFonts w:asciiTheme="minorEastAsia" w:hAnsiTheme="minorEastAsia" w:eastAsiaTheme="minorEastAsia"/>
          <w:sz w:val="24"/>
        </w:rPr>
      </w:pPr>
    </w:p>
    <w:p>
      <w:pPr>
        <w:pStyle w:val="69"/>
        <w:tabs>
          <w:tab w:val="left" w:pos="1061"/>
          <w:tab w:val="left" w:pos="9020"/>
        </w:tabs>
        <w:spacing w:before="160"/>
        <w:ind w:left="0" w:firstLine="0"/>
        <w:jc w:val="both"/>
        <w:rPr>
          <w:rFonts w:asciiTheme="minorEastAsia" w:hAnsiTheme="minorEastAsia" w:eastAsiaTheme="minorEastAsia"/>
          <w:sz w:val="24"/>
        </w:rPr>
      </w:pPr>
    </w:p>
    <w:p>
      <w:pPr>
        <w:pStyle w:val="69"/>
        <w:tabs>
          <w:tab w:val="left" w:pos="1061"/>
          <w:tab w:val="left" w:pos="9020"/>
        </w:tabs>
        <w:spacing w:before="160"/>
        <w:ind w:left="0" w:firstLine="0"/>
        <w:jc w:val="both"/>
        <w:rPr>
          <w:rFonts w:asciiTheme="minorEastAsia" w:hAnsiTheme="minorEastAsia" w:eastAsiaTheme="minorEastAsia"/>
          <w:sz w:val="24"/>
        </w:rPr>
      </w:pPr>
    </w:p>
    <w:p>
      <w:pPr>
        <w:pStyle w:val="69"/>
        <w:tabs>
          <w:tab w:val="left" w:pos="1061"/>
          <w:tab w:val="left" w:pos="9020"/>
        </w:tabs>
        <w:spacing w:before="160"/>
        <w:ind w:left="0" w:firstLine="0"/>
        <w:jc w:val="both"/>
        <w:rPr>
          <w:rFonts w:asciiTheme="minorEastAsia" w:hAnsiTheme="minorEastAsia" w:eastAsiaTheme="minorEastAsia"/>
          <w:sz w:val="24"/>
        </w:rPr>
      </w:pPr>
    </w:p>
    <w:p>
      <w:pPr>
        <w:pStyle w:val="69"/>
        <w:tabs>
          <w:tab w:val="left" w:pos="1061"/>
          <w:tab w:val="left" w:pos="9020"/>
        </w:tabs>
        <w:spacing w:before="160"/>
        <w:ind w:left="0" w:firstLine="0"/>
        <w:jc w:val="both"/>
        <w:rPr>
          <w:rFonts w:asciiTheme="minorEastAsia" w:hAnsiTheme="minorEastAsia" w:eastAsiaTheme="minorEastAsia"/>
          <w:sz w:val="24"/>
        </w:rPr>
      </w:pPr>
    </w:p>
    <w:p>
      <w:pPr>
        <w:pStyle w:val="69"/>
        <w:tabs>
          <w:tab w:val="left" w:pos="1061"/>
          <w:tab w:val="left" w:pos="9020"/>
        </w:tabs>
        <w:spacing w:before="160"/>
        <w:ind w:left="0" w:firstLine="0"/>
        <w:jc w:val="both"/>
        <w:rPr>
          <w:rFonts w:asciiTheme="minorEastAsia" w:hAnsiTheme="minorEastAsia" w:eastAsiaTheme="minorEastAsia"/>
          <w:sz w:val="24"/>
        </w:rPr>
      </w:pPr>
    </w:p>
    <w:p>
      <w:pPr>
        <w:pStyle w:val="69"/>
        <w:tabs>
          <w:tab w:val="left" w:pos="1061"/>
          <w:tab w:val="left" w:pos="9020"/>
        </w:tabs>
        <w:spacing w:before="160"/>
        <w:ind w:left="0" w:firstLine="0"/>
        <w:jc w:val="both"/>
        <w:rPr>
          <w:rFonts w:asciiTheme="minorEastAsia" w:hAnsiTheme="minorEastAsia" w:eastAsiaTheme="minorEastAsia"/>
          <w:sz w:val="24"/>
        </w:rPr>
      </w:pPr>
    </w:p>
    <w:p>
      <w:pPr>
        <w:pStyle w:val="69"/>
        <w:tabs>
          <w:tab w:val="left" w:pos="1061"/>
          <w:tab w:val="left" w:pos="9020"/>
        </w:tabs>
        <w:spacing w:before="160"/>
        <w:ind w:left="0" w:firstLine="0"/>
        <w:jc w:val="both"/>
        <w:rPr>
          <w:rFonts w:asciiTheme="minorEastAsia" w:hAnsiTheme="minorEastAsia" w:eastAsiaTheme="minorEastAsia"/>
          <w:sz w:val="24"/>
        </w:rPr>
      </w:pPr>
    </w:p>
    <w:p>
      <w:pPr>
        <w:pStyle w:val="69"/>
        <w:tabs>
          <w:tab w:val="left" w:pos="1061"/>
          <w:tab w:val="left" w:pos="9020"/>
        </w:tabs>
        <w:spacing w:before="160"/>
        <w:ind w:left="0" w:firstLine="0"/>
        <w:jc w:val="both"/>
        <w:rPr>
          <w:rFonts w:asciiTheme="minorEastAsia" w:hAnsiTheme="minorEastAsia" w:eastAsiaTheme="minorEastAsia"/>
          <w:sz w:val="24"/>
        </w:rPr>
      </w:pPr>
    </w:p>
    <w:p>
      <w:pPr>
        <w:pStyle w:val="69"/>
        <w:tabs>
          <w:tab w:val="left" w:pos="1061"/>
          <w:tab w:val="left" w:pos="9020"/>
        </w:tabs>
        <w:spacing w:before="160"/>
        <w:ind w:left="0" w:firstLine="0"/>
        <w:jc w:val="both"/>
        <w:rPr>
          <w:rFonts w:asciiTheme="minorEastAsia" w:hAnsiTheme="minorEastAsia" w:eastAsiaTheme="minorEastAsia"/>
          <w:sz w:val="24"/>
        </w:rPr>
      </w:pPr>
    </w:p>
    <w:p>
      <w:pPr>
        <w:pStyle w:val="69"/>
        <w:tabs>
          <w:tab w:val="left" w:pos="1061"/>
          <w:tab w:val="left" w:pos="9020"/>
        </w:tabs>
        <w:spacing w:before="160"/>
        <w:ind w:left="0" w:firstLine="0"/>
        <w:jc w:val="both"/>
        <w:rPr>
          <w:rFonts w:asciiTheme="minorEastAsia" w:hAnsiTheme="minorEastAsia" w:eastAsiaTheme="minorEastAsia"/>
          <w:sz w:val="24"/>
        </w:rPr>
      </w:pPr>
    </w:p>
    <w:p>
      <w:pPr>
        <w:pStyle w:val="69"/>
        <w:tabs>
          <w:tab w:val="left" w:pos="1061"/>
          <w:tab w:val="left" w:pos="9020"/>
        </w:tabs>
        <w:spacing w:before="160"/>
        <w:ind w:left="0" w:firstLine="0"/>
        <w:jc w:val="both"/>
        <w:rPr>
          <w:rFonts w:asciiTheme="minorEastAsia" w:hAnsiTheme="minorEastAsia" w:eastAsiaTheme="minorEastAsia"/>
          <w:sz w:val="24"/>
        </w:rPr>
      </w:pPr>
    </w:p>
    <w:p>
      <w:pPr>
        <w:pStyle w:val="69"/>
        <w:tabs>
          <w:tab w:val="left" w:pos="1061"/>
          <w:tab w:val="left" w:pos="9020"/>
        </w:tabs>
        <w:spacing w:before="160"/>
        <w:ind w:left="0" w:firstLine="0"/>
        <w:jc w:val="both"/>
        <w:rPr>
          <w:rFonts w:asciiTheme="minorEastAsia" w:hAnsiTheme="minorEastAsia" w:eastAsiaTheme="minorEastAsia"/>
          <w:sz w:val="24"/>
        </w:rPr>
      </w:pPr>
    </w:p>
    <w:p>
      <w:pPr>
        <w:pStyle w:val="69"/>
        <w:tabs>
          <w:tab w:val="left" w:pos="1061"/>
          <w:tab w:val="left" w:pos="9020"/>
        </w:tabs>
        <w:spacing w:before="160"/>
        <w:ind w:left="0" w:firstLine="0"/>
        <w:jc w:val="both"/>
        <w:rPr>
          <w:rFonts w:asciiTheme="minorEastAsia" w:hAnsiTheme="minorEastAsia" w:eastAsiaTheme="minorEastAsia"/>
          <w:sz w:val="24"/>
        </w:rPr>
      </w:pPr>
    </w:p>
    <w:p>
      <w:pPr>
        <w:pStyle w:val="69"/>
        <w:tabs>
          <w:tab w:val="left" w:pos="1061"/>
          <w:tab w:val="left" w:pos="9020"/>
        </w:tabs>
        <w:spacing w:before="160"/>
        <w:ind w:left="0" w:firstLine="0"/>
        <w:jc w:val="both"/>
        <w:rPr>
          <w:rFonts w:asciiTheme="minorEastAsia" w:hAnsiTheme="minorEastAsia" w:eastAsiaTheme="minorEastAsia"/>
          <w:sz w:val="24"/>
        </w:rPr>
      </w:pPr>
    </w:p>
    <w:p>
      <w:pPr>
        <w:pStyle w:val="69"/>
        <w:tabs>
          <w:tab w:val="left" w:pos="1061"/>
          <w:tab w:val="left" w:pos="9020"/>
        </w:tabs>
        <w:spacing w:before="160"/>
        <w:ind w:left="0" w:firstLine="0"/>
        <w:jc w:val="both"/>
        <w:rPr>
          <w:rFonts w:asciiTheme="minorEastAsia" w:hAnsiTheme="minorEastAsia" w:eastAsiaTheme="minorEastAsia"/>
          <w:sz w:val="24"/>
        </w:rPr>
      </w:pPr>
    </w:p>
    <w:p>
      <w:pPr>
        <w:pStyle w:val="69"/>
        <w:tabs>
          <w:tab w:val="left" w:pos="1061"/>
          <w:tab w:val="left" w:pos="9020"/>
        </w:tabs>
        <w:spacing w:before="160"/>
        <w:ind w:left="0" w:firstLine="0"/>
        <w:jc w:val="both"/>
        <w:rPr>
          <w:rFonts w:asciiTheme="minorEastAsia" w:hAnsiTheme="minorEastAsia" w:eastAsiaTheme="minorEastAsia"/>
          <w:sz w:val="24"/>
        </w:rPr>
      </w:pPr>
    </w:p>
    <w:p>
      <w:pPr>
        <w:pStyle w:val="69"/>
        <w:tabs>
          <w:tab w:val="left" w:pos="1061"/>
          <w:tab w:val="left" w:pos="9020"/>
        </w:tabs>
        <w:spacing w:before="160"/>
        <w:ind w:left="0" w:firstLine="0"/>
        <w:jc w:val="both"/>
        <w:rPr>
          <w:rFonts w:asciiTheme="minorEastAsia" w:hAnsiTheme="minorEastAsia" w:eastAsiaTheme="minorEastAsia"/>
          <w:sz w:val="24"/>
        </w:rPr>
      </w:pPr>
    </w:p>
    <w:p>
      <w:pPr>
        <w:spacing w:line="520" w:lineRule="exact"/>
        <w:jc w:val="center"/>
        <w:rPr>
          <w:b/>
          <w:bCs/>
          <w:sz w:val="40"/>
          <w:szCs w:val="40"/>
        </w:rPr>
      </w:pPr>
    </w:p>
    <w:p>
      <w:pPr>
        <w:spacing w:line="520" w:lineRule="exact"/>
        <w:jc w:val="center"/>
        <w:rPr>
          <w:b/>
          <w:bCs/>
          <w:sz w:val="40"/>
          <w:szCs w:val="40"/>
        </w:rPr>
      </w:pPr>
    </w:p>
    <w:p>
      <w:pPr>
        <w:jc w:val="center"/>
        <w:rPr>
          <w:sz w:val="40"/>
          <w:szCs w:val="40"/>
        </w:rPr>
      </w:pPr>
      <w:r>
        <w:rPr>
          <w:rFonts w:hint="eastAsia"/>
          <w:b/>
          <w:sz w:val="56"/>
          <w:szCs w:val="56"/>
        </w:rPr>
        <w:t>廉江河综合治理工程新村电站片项目10kV及以下电力线路迁改工程</w:t>
      </w:r>
    </w:p>
    <w:p>
      <w:pPr>
        <w:spacing w:line="520" w:lineRule="exact"/>
        <w:rPr>
          <w:sz w:val="44"/>
          <w:szCs w:val="44"/>
        </w:rPr>
      </w:pPr>
    </w:p>
    <w:p>
      <w:pPr>
        <w:pStyle w:val="42"/>
        <w:rPr>
          <w:sz w:val="44"/>
          <w:szCs w:val="44"/>
        </w:rPr>
      </w:pPr>
    </w:p>
    <w:p/>
    <w:p>
      <w:pPr>
        <w:pStyle w:val="103"/>
        <w:spacing w:line="520" w:lineRule="exact"/>
        <w:jc w:val="center"/>
        <w:rPr>
          <w:b/>
          <w:szCs w:val="44"/>
        </w:rPr>
      </w:pPr>
      <w:r>
        <w:rPr>
          <w:rFonts w:hint="eastAsia"/>
          <w:b/>
          <w:szCs w:val="44"/>
        </w:rPr>
        <w:t>工程量清单报价表</w:t>
      </w:r>
    </w:p>
    <w:p>
      <w:pPr>
        <w:spacing w:line="520" w:lineRule="exact"/>
        <w:rPr>
          <w:sz w:val="44"/>
          <w:szCs w:val="44"/>
        </w:rPr>
      </w:pPr>
    </w:p>
    <w:p>
      <w:pPr>
        <w:spacing w:line="520" w:lineRule="exact"/>
        <w:rPr>
          <w:sz w:val="44"/>
          <w:szCs w:val="44"/>
        </w:rPr>
      </w:pPr>
    </w:p>
    <w:p>
      <w:pPr>
        <w:spacing w:line="520" w:lineRule="exact"/>
        <w:rPr>
          <w:sz w:val="44"/>
          <w:szCs w:val="44"/>
        </w:rPr>
      </w:pPr>
    </w:p>
    <w:p>
      <w:pPr>
        <w:spacing w:line="520" w:lineRule="exact"/>
        <w:rPr>
          <w:sz w:val="28"/>
          <w:szCs w:val="28"/>
        </w:rPr>
      </w:pPr>
    </w:p>
    <w:p>
      <w:pPr>
        <w:spacing w:line="520" w:lineRule="exact"/>
        <w:rPr>
          <w:sz w:val="28"/>
          <w:szCs w:val="28"/>
        </w:rPr>
      </w:pPr>
    </w:p>
    <w:p>
      <w:pPr>
        <w:pStyle w:val="17"/>
      </w:pPr>
    </w:p>
    <w:p>
      <w:pPr>
        <w:spacing w:line="520" w:lineRule="exact"/>
        <w:rPr>
          <w:sz w:val="28"/>
          <w:szCs w:val="28"/>
        </w:rPr>
      </w:pPr>
    </w:p>
    <w:p>
      <w:pPr>
        <w:spacing w:line="520" w:lineRule="exact"/>
        <w:rPr>
          <w:sz w:val="28"/>
          <w:szCs w:val="28"/>
        </w:rPr>
      </w:pPr>
    </w:p>
    <w:p>
      <w:pPr>
        <w:spacing w:line="660" w:lineRule="exact"/>
        <w:ind w:firstLine="422" w:firstLineChars="150"/>
        <w:rPr>
          <w:b/>
          <w:sz w:val="28"/>
          <w:szCs w:val="28"/>
          <w:u w:val="single"/>
        </w:rPr>
      </w:pPr>
      <w:r>
        <w:rPr>
          <w:rFonts w:hint="eastAsia"/>
          <w:b/>
          <w:sz w:val="28"/>
          <w:szCs w:val="28"/>
        </w:rPr>
        <w:t>投  标  人：</w:t>
      </w:r>
      <w:r>
        <w:rPr>
          <w:rFonts w:hint="eastAsia"/>
          <w:b/>
          <w:sz w:val="28"/>
          <w:szCs w:val="28"/>
          <w:u w:val="single"/>
        </w:rPr>
        <w:t xml:space="preserve">                                   </w:t>
      </w:r>
      <w:r>
        <w:rPr>
          <w:rFonts w:hint="eastAsia"/>
          <w:b/>
          <w:sz w:val="28"/>
          <w:szCs w:val="28"/>
        </w:rPr>
        <w:t>（单位盖章）</w:t>
      </w:r>
    </w:p>
    <w:p>
      <w:pPr>
        <w:spacing w:line="660" w:lineRule="exact"/>
        <w:rPr>
          <w:b/>
          <w:sz w:val="28"/>
          <w:szCs w:val="28"/>
        </w:rPr>
      </w:pPr>
    </w:p>
    <w:p>
      <w:pPr>
        <w:spacing w:line="660" w:lineRule="exact"/>
        <w:ind w:firstLine="422" w:firstLineChars="150"/>
        <w:rPr>
          <w:b/>
          <w:sz w:val="28"/>
          <w:szCs w:val="28"/>
        </w:rPr>
      </w:pPr>
      <w:r>
        <w:rPr>
          <w:rFonts w:hint="eastAsia"/>
          <w:b/>
          <w:sz w:val="28"/>
          <w:szCs w:val="28"/>
        </w:rPr>
        <w:t>法定代表人：</w:t>
      </w:r>
      <w:r>
        <w:rPr>
          <w:rFonts w:hint="eastAsia"/>
          <w:b/>
          <w:sz w:val="28"/>
          <w:szCs w:val="28"/>
          <w:u w:val="single"/>
        </w:rPr>
        <w:t xml:space="preserve">                                   </w:t>
      </w:r>
    </w:p>
    <w:p>
      <w:pPr>
        <w:spacing w:line="660" w:lineRule="exact"/>
        <w:rPr>
          <w:sz w:val="28"/>
          <w:szCs w:val="28"/>
        </w:rPr>
      </w:pPr>
    </w:p>
    <w:p>
      <w:pPr>
        <w:spacing w:line="660" w:lineRule="exact"/>
        <w:ind w:firstLine="422" w:firstLineChars="150"/>
        <w:rPr>
          <w:sz w:val="28"/>
          <w:szCs w:val="28"/>
          <w:u w:val="single"/>
        </w:rPr>
      </w:pPr>
      <w:r>
        <w:rPr>
          <w:rFonts w:hint="eastAsia"/>
          <w:b/>
          <w:sz w:val="28"/>
          <w:szCs w:val="28"/>
        </w:rPr>
        <w:t>编制时间：</w:t>
      </w:r>
      <w:r>
        <w:rPr>
          <w:rFonts w:hint="eastAsia"/>
          <w:b/>
          <w:sz w:val="28"/>
          <w:szCs w:val="28"/>
          <w:u w:val="single"/>
        </w:rPr>
        <w:t xml:space="preserve">       </w:t>
      </w:r>
      <w:r>
        <w:rPr>
          <w:rFonts w:hint="eastAsia"/>
          <w:b/>
          <w:sz w:val="28"/>
          <w:szCs w:val="28"/>
        </w:rPr>
        <w:t>年</w:t>
      </w:r>
      <w:r>
        <w:rPr>
          <w:rFonts w:hint="eastAsia"/>
          <w:b/>
          <w:sz w:val="28"/>
          <w:szCs w:val="28"/>
          <w:u w:val="single"/>
        </w:rPr>
        <w:t xml:space="preserve">      </w:t>
      </w:r>
      <w:r>
        <w:rPr>
          <w:rFonts w:hint="eastAsia"/>
          <w:b/>
          <w:sz w:val="28"/>
          <w:szCs w:val="28"/>
        </w:rPr>
        <w:t>月</w:t>
      </w:r>
      <w:r>
        <w:rPr>
          <w:rFonts w:hint="eastAsia"/>
          <w:b/>
          <w:sz w:val="28"/>
          <w:szCs w:val="28"/>
          <w:u w:val="single"/>
        </w:rPr>
        <w:t xml:space="preserve">       </w:t>
      </w:r>
      <w:r>
        <w:rPr>
          <w:rFonts w:hint="eastAsia"/>
          <w:b/>
          <w:sz w:val="28"/>
          <w:szCs w:val="28"/>
        </w:rPr>
        <w:t>日</w:t>
      </w:r>
    </w:p>
    <w:p>
      <w:pPr>
        <w:pStyle w:val="2"/>
        <w:spacing w:line="520" w:lineRule="exact"/>
        <w:rPr>
          <w:sz w:val="28"/>
          <w:szCs w:val="28"/>
        </w:rPr>
      </w:pPr>
      <w:bookmarkStart w:id="42" w:name="_Toc252979594"/>
    </w:p>
    <w:bookmarkEnd w:id="42"/>
    <w:p>
      <w:pPr>
        <w:pStyle w:val="69"/>
        <w:tabs>
          <w:tab w:val="left" w:pos="1061"/>
          <w:tab w:val="left" w:pos="9020"/>
        </w:tabs>
        <w:spacing w:before="160"/>
        <w:ind w:left="0" w:firstLineChars="200"/>
        <w:jc w:val="both"/>
        <w:rPr>
          <w:rFonts w:asciiTheme="minorEastAsia" w:hAnsiTheme="minorEastAsia" w:eastAsiaTheme="minorEastAsia"/>
          <w:sz w:val="24"/>
        </w:rPr>
      </w:pPr>
    </w:p>
    <w:sectPr>
      <w:footerReference r:id="rId10" w:type="default"/>
      <w:pgSz w:w="11910" w:h="16840"/>
      <w:pgMar w:top="1417" w:right="1417" w:bottom="1417" w:left="1417" w:header="0" w:footer="120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ambria Math">
    <w:panose1 w:val="02040503050406030204"/>
    <w:charset w:val="00"/>
    <w:family w:val="roman"/>
    <w:pitch w:val="default"/>
    <w:sig w:usb0="E00006FF" w:usb1="420024FF" w:usb2="02000000" w:usb3="00000000" w:csb0="2000019F" w:csb1="00000000"/>
  </w:font>
  <w:font w:name="华文楷体">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lang w:val="en-US"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lang w:val="en-US"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0uKU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u0uKUtAgAAVwQAAA4AAAAAAAAAAQAgAAAAHwEAAGRycy9lMm9Eb2MueG1sUEsFBgAAAAAG&#10;AAYAWQEAAL4FA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lang w:val="en-US"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1eN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sTV40CwCAABXBAAADgAAAAAAAAABACAAAAAfAQAAZHJzL2Uyb0RvYy54bWxQSwUGAAAAAAYA&#10;BgBZAQAAvQ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lang w:val="en-US"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1nbycsAgAAVw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WdvJywCAABXBAAADgAAAAAAAAABACAAAAAfAQAAZHJzL2Uyb0RvYy54bWxQSwUGAAAAAAYA&#10;BgBZAQAAvQ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lang w:val="en-US"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xmuc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xmuctAgAAVwQAAA4AAAAAAAAAAQAgAAAAHwEAAGRycy9lMm9Eb2MueG1sUEsFBgAAAAAG&#10;AAYAWQEAAL4FA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lang w:val="en-US"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38yactAgAAV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38yactAgAAVwQAAA4AAAAAAAAAAQAgAAAAHwEAAGRycy9lMm9Eb2MueG1sUEsFBgAAAAAG&#10;AAYAWQEAAL4FA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lang w:val="en-US"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aAL0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p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QaAL0tAgAAVwQAAA4AAAAAAAAAAQAgAAAAHwEAAGRycy9lMm9Eb2MueG1sUEsFBgAAAAAG&#10;AAYAWQEAAL4FA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63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B5372"/>
    <w:multiLevelType w:val="multilevel"/>
    <w:tmpl w:val="845B5372"/>
    <w:lvl w:ilvl="0" w:tentative="0">
      <w:start w:val="2"/>
      <w:numFmt w:val="decimal"/>
      <w:lvlText w:val="%1."/>
      <w:lvlJc w:val="left"/>
      <w:pPr>
        <w:ind w:left="972" w:hanging="212"/>
      </w:pPr>
      <w:rPr>
        <w:rFonts w:hint="default" w:ascii="宋体" w:hAnsi="宋体" w:eastAsia="宋体" w:cs="宋体"/>
        <w:spacing w:val="-3"/>
        <w:w w:val="100"/>
        <w:sz w:val="19"/>
        <w:szCs w:val="19"/>
        <w:lang w:val="zh-CN" w:eastAsia="zh-CN" w:bidi="zh-CN"/>
      </w:rPr>
    </w:lvl>
    <w:lvl w:ilvl="1" w:tentative="0">
      <w:start w:val="2"/>
      <w:numFmt w:val="decimal"/>
      <w:lvlText w:val="%2."/>
      <w:lvlJc w:val="left"/>
      <w:pPr>
        <w:ind w:left="1288" w:hanging="213"/>
      </w:pPr>
      <w:rPr>
        <w:rFonts w:hint="default"/>
        <w:spacing w:val="-3"/>
        <w:w w:val="100"/>
        <w:lang w:val="zh-CN" w:eastAsia="zh-CN" w:bidi="zh-CN"/>
      </w:rPr>
    </w:lvl>
    <w:lvl w:ilvl="2" w:tentative="0">
      <w:start w:val="0"/>
      <w:numFmt w:val="bullet"/>
      <w:lvlText w:val="•"/>
      <w:lvlJc w:val="left"/>
      <w:pPr>
        <w:ind w:left="2258" w:hanging="213"/>
      </w:pPr>
      <w:rPr>
        <w:rFonts w:hint="default"/>
        <w:lang w:val="zh-CN" w:eastAsia="zh-CN" w:bidi="zh-CN"/>
      </w:rPr>
    </w:lvl>
    <w:lvl w:ilvl="3" w:tentative="0">
      <w:start w:val="0"/>
      <w:numFmt w:val="bullet"/>
      <w:lvlText w:val="•"/>
      <w:lvlJc w:val="left"/>
      <w:pPr>
        <w:ind w:left="3236" w:hanging="213"/>
      </w:pPr>
      <w:rPr>
        <w:rFonts w:hint="default"/>
        <w:lang w:val="zh-CN" w:eastAsia="zh-CN" w:bidi="zh-CN"/>
      </w:rPr>
    </w:lvl>
    <w:lvl w:ilvl="4" w:tentative="0">
      <w:start w:val="0"/>
      <w:numFmt w:val="bullet"/>
      <w:lvlText w:val="•"/>
      <w:lvlJc w:val="left"/>
      <w:pPr>
        <w:ind w:left="4214" w:hanging="213"/>
      </w:pPr>
      <w:rPr>
        <w:rFonts w:hint="default"/>
        <w:lang w:val="zh-CN" w:eastAsia="zh-CN" w:bidi="zh-CN"/>
      </w:rPr>
    </w:lvl>
    <w:lvl w:ilvl="5" w:tentative="0">
      <w:start w:val="0"/>
      <w:numFmt w:val="bullet"/>
      <w:lvlText w:val="•"/>
      <w:lvlJc w:val="left"/>
      <w:pPr>
        <w:ind w:left="5193" w:hanging="213"/>
      </w:pPr>
      <w:rPr>
        <w:rFonts w:hint="default"/>
        <w:lang w:val="zh-CN" w:eastAsia="zh-CN" w:bidi="zh-CN"/>
      </w:rPr>
    </w:lvl>
    <w:lvl w:ilvl="6" w:tentative="0">
      <w:start w:val="0"/>
      <w:numFmt w:val="bullet"/>
      <w:lvlText w:val="•"/>
      <w:lvlJc w:val="left"/>
      <w:pPr>
        <w:ind w:left="6171" w:hanging="213"/>
      </w:pPr>
      <w:rPr>
        <w:rFonts w:hint="default"/>
        <w:lang w:val="zh-CN" w:eastAsia="zh-CN" w:bidi="zh-CN"/>
      </w:rPr>
    </w:lvl>
    <w:lvl w:ilvl="7" w:tentative="0">
      <w:start w:val="0"/>
      <w:numFmt w:val="bullet"/>
      <w:lvlText w:val="•"/>
      <w:lvlJc w:val="left"/>
      <w:pPr>
        <w:ind w:left="7149" w:hanging="213"/>
      </w:pPr>
      <w:rPr>
        <w:rFonts w:hint="default"/>
        <w:lang w:val="zh-CN" w:eastAsia="zh-CN" w:bidi="zh-CN"/>
      </w:rPr>
    </w:lvl>
    <w:lvl w:ilvl="8" w:tentative="0">
      <w:start w:val="0"/>
      <w:numFmt w:val="bullet"/>
      <w:lvlText w:val="•"/>
      <w:lvlJc w:val="left"/>
      <w:pPr>
        <w:ind w:left="8127" w:hanging="213"/>
      </w:pPr>
      <w:rPr>
        <w:rFonts w:hint="default"/>
        <w:lang w:val="zh-CN" w:eastAsia="zh-CN" w:bidi="zh-CN"/>
      </w:rPr>
    </w:lvl>
  </w:abstractNum>
  <w:abstractNum w:abstractNumId="1">
    <w:nsid w:val="8461FADE"/>
    <w:multiLevelType w:val="multilevel"/>
    <w:tmpl w:val="8461FADE"/>
    <w:lvl w:ilvl="0" w:tentative="0">
      <w:start w:val="1"/>
      <w:numFmt w:val="decimal"/>
      <w:lvlText w:val="（%1）"/>
      <w:lvlJc w:val="left"/>
      <w:pPr>
        <w:ind w:left="1421" w:hanging="601"/>
      </w:pPr>
      <w:rPr>
        <w:rFonts w:hint="default" w:ascii="宋体" w:hAnsi="宋体" w:eastAsia="宋体" w:cs="宋体"/>
        <w:spacing w:val="-60"/>
        <w:w w:val="100"/>
        <w:sz w:val="22"/>
        <w:szCs w:val="22"/>
        <w:lang w:val="zh-CN" w:eastAsia="zh-CN" w:bidi="zh-CN"/>
      </w:rPr>
    </w:lvl>
    <w:lvl w:ilvl="1" w:tentative="0">
      <w:start w:val="0"/>
      <w:numFmt w:val="bullet"/>
      <w:lvlText w:val="•"/>
      <w:lvlJc w:val="left"/>
      <w:pPr>
        <w:ind w:left="2286" w:hanging="601"/>
      </w:pPr>
      <w:rPr>
        <w:rFonts w:hint="default"/>
        <w:lang w:val="zh-CN" w:eastAsia="zh-CN" w:bidi="zh-CN"/>
      </w:rPr>
    </w:lvl>
    <w:lvl w:ilvl="2" w:tentative="0">
      <w:start w:val="0"/>
      <w:numFmt w:val="bullet"/>
      <w:lvlText w:val="•"/>
      <w:lvlJc w:val="left"/>
      <w:pPr>
        <w:ind w:left="3152" w:hanging="601"/>
      </w:pPr>
      <w:rPr>
        <w:rFonts w:hint="default"/>
        <w:lang w:val="zh-CN" w:eastAsia="zh-CN" w:bidi="zh-CN"/>
      </w:rPr>
    </w:lvl>
    <w:lvl w:ilvl="3" w:tentative="0">
      <w:start w:val="0"/>
      <w:numFmt w:val="bullet"/>
      <w:lvlText w:val="•"/>
      <w:lvlJc w:val="left"/>
      <w:pPr>
        <w:ind w:left="4019" w:hanging="601"/>
      </w:pPr>
      <w:rPr>
        <w:rFonts w:hint="default"/>
        <w:lang w:val="zh-CN" w:eastAsia="zh-CN" w:bidi="zh-CN"/>
      </w:rPr>
    </w:lvl>
    <w:lvl w:ilvl="4" w:tentative="0">
      <w:start w:val="0"/>
      <w:numFmt w:val="bullet"/>
      <w:lvlText w:val="•"/>
      <w:lvlJc w:val="left"/>
      <w:pPr>
        <w:ind w:left="4885" w:hanging="601"/>
      </w:pPr>
      <w:rPr>
        <w:rFonts w:hint="default"/>
        <w:lang w:val="zh-CN" w:eastAsia="zh-CN" w:bidi="zh-CN"/>
      </w:rPr>
    </w:lvl>
    <w:lvl w:ilvl="5" w:tentative="0">
      <w:start w:val="0"/>
      <w:numFmt w:val="bullet"/>
      <w:lvlText w:val="•"/>
      <w:lvlJc w:val="left"/>
      <w:pPr>
        <w:ind w:left="5752" w:hanging="601"/>
      </w:pPr>
      <w:rPr>
        <w:rFonts w:hint="default"/>
        <w:lang w:val="zh-CN" w:eastAsia="zh-CN" w:bidi="zh-CN"/>
      </w:rPr>
    </w:lvl>
    <w:lvl w:ilvl="6" w:tentative="0">
      <w:start w:val="0"/>
      <w:numFmt w:val="bullet"/>
      <w:lvlText w:val="•"/>
      <w:lvlJc w:val="left"/>
      <w:pPr>
        <w:ind w:left="6618" w:hanging="601"/>
      </w:pPr>
      <w:rPr>
        <w:rFonts w:hint="default"/>
        <w:lang w:val="zh-CN" w:eastAsia="zh-CN" w:bidi="zh-CN"/>
      </w:rPr>
    </w:lvl>
    <w:lvl w:ilvl="7" w:tentative="0">
      <w:start w:val="0"/>
      <w:numFmt w:val="bullet"/>
      <w:lvlText w:val="•"/>
      <w:lvlJc w:val="left"/>
      <w:pPr>
        <w:ind w:left="7485" w:hanging="601"/>
      </w:pPr>
      <w:rPr>
        <w:rFonts w:hint="default"/>
        <w:lang w:val="zh-CN" w:eastAsia="zh-CN" w:bidi="zh-CN"/>
      </w:rPr>
    </w:lvl>
    <w:lvl w:ilvl="8" w:tentative="0">
      <w:start w:val="0"/>
      <w:numFmt w:val="bullet"/>
      <w:lvlText w:val="•"/>
      <w:lvlJc w:val="left"/>
      <w:pPr>
        <w:ind w:left="8351" w:hanging="601"/>
      </w:pPr>
      <w:rPr>
        <w:rFonts w:hint="default"/>
        <w:lang w:val="zh-CN" w:eastAsia="zh-CN" w:bidi="zh-CN"/>
      </w:rPr>
    </w:lvl>
  </w:abstractNum>
  <w:abstractNum w:abstractNumId="2">
    <w:nsid w:val="9288B902"/>
    <w:multiLevelType w:val="multilevel"/>
    <w:tmpl w:val="9288B902"/>
    <w:lvl w:ilvl="0" w:tentative="0">
      <w:start w:val="1"/>
      <w:numFmt w:val="decimal"/>
      <w:lvlText w:val="（%1）"/>
      <w:lvlJc w:val="left"/>
      <w:pPr>
        <w:ind w:left="1421"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286" w:hanging="601"/>
      </w:pPr>
      <w:rPr>
        <w:rFonts w:hint="default"/>
        <w:lang w:val="zh-CN" w:eastAsia="zh-CN" w:bidi="zh-CN"/>
      </w:rPr>
    </w:lvl>
    <w:lvl w:ilvl="2" w:tentative="0">
      <w:start w:val="0"/>
      <w:numFmt w:val="bullet"/>
      <w:lvlText w:val="•"/>
      <w:lvlJc w:val="left"/>
      <w:pPr>
        <w:ind w:left="3152" w:hanging="601"/>
      </w:pPr>
      <w:rPr>
        <w:rFonts w:hint="default"/>
        <w:lang w:val="zh-CN" w:eastAsia="zh-CN" w:bidi="zh-CN"/>
      </w:rPr>
    </w:lvl>
    <w:lvl w:ilvl="3" w:tentative="0">
      <w:start w:val="0"/>
      <w:numFmt w:val="bullet"/>
      <w:lvlText w:val="•"/>
      <w:lvlJc w:val="left"/>
      <w:pPr>
        <w:ind w:left="4019" w:hanging="601"/>
      </w:pPr>
      <w:rPr>
        <w:rFonts w:hint="default"/>
        <w:lang w:val="zh-CN" w:eastAsia="zh-CN" w:bidi="zh-CN"/>
      </w:rPr>
    </w:lvl>
    <w:lvl w:ilvl="4" w:tentative="0">
      <w:start w:val="0"/>
      <w:numFmt w:val="bullet"/>
      <w:lvlText w:val="•"/>
      <w:lvlJc w:val="left"/>
      <w:pPr>
        <w:ind w:left="4885" w:hanging="601"/>
      </w:pPr>
      <w:rPr>
        <w:rFonts w:hint="default"/>
        <w:lang w:val="zh-CN" w:eastAsia="zh-CN" w:bidi="zh-CN"/>
      </w:rPr>
    </w:lvl>
    <w:lvl w:ilvl="5" w:tentative="0">
      <w:start w:val="0"/>
      <w:numFmt w:val="bullet"/>
      <w:lvlText w:val="•"/>
      <w:lvlJc w:val="left"/>
      <w:pPr>
        <w:ind w:left="5752" w:hanging="601"/>
      </w:pPr>
      <w:rPr>
        <w:rFonts w:hint="default"/>
        <w:lang w:val="zh-CN" w:eastAsia="zh-CN" w:bidi="zh-CN"/>
      </w:rPr>
    </w:lvl>
    <w:lvl w:ilvl="6" w:tentative="0">
      <w:start w:val="0"/>
      <w:numFmt w:val="bullet"/>
      <w:lvlText w:val="•"/>
      <w:lvlJc w:val="left"/>
      <w:pPr>
        <w:ind w:left="6618" w:hanging="601"/>
      </w:pPr>
      <w:rPr>
        <w:rFonts w:hint="default"/>
        <w:lang w:val="zh-CN" w:eastAsia="zh-CN" w:bidi="zh-CN"/>
      </w:rPr>
    </w:lvl>
    <w:lvl w:ilvl="7" w:tentative="0">
      <w:start w:val="0"/>
      <w:numFmt w:val="bullet"/>
      <w:lvlText w:val="•"/>
      <w:lvlJc w:val="left"/>
      <w:pPr>
        <w:ind w:left="7485" w:hanging="601"/>
      </w:pPr>
      <w:rPr>
        <w:rFonts w:hint="default"/>
        <w:lang w:val="zh-CN" w:eastAsia="zh-CN" w:bidi="zh-CN"/>
      </w:rPr>
    </w:lvl>
    <w:lvl w:ilvl="8" w:tentative="0">
      <w:start w:val="0"/>
      <w:numFmt w:val="bullet"/>
      <w:lvlText w:val="•"/>
      <w:lvlJc w:val="left"/>
      <w:pPr>
        <w:ind w:left="8351" w:hanging="601"/>
      </w:pPr>
      <w:rPr>
        <w:rFonts w:hint="default"/>
        <w:lang w:val="zh-CN" w:eastAsia="zh-CN" w:bidi="zh-CN"/>
      </w:rPr>
    </w:lvl>
  </w:abstractNum>
  <w:abstractNum w:abstractNumId="3">
    <w:nsid w:val="9C8AC8EF"/>
    <w:multiLevelType w:val="multilevel"/>
    <w:tmpl w:val="9C8AC8EF"/>
    <w:lvl w:ilvl="0" w:tentative="0">
      <w:start w:val="1"/>
      <w:numFmt w:val="decimal"/>
      <w:lvlText w:val="%1."/>
      <w:lvlJc w:val="left"/>
      <w:pPr>
        <w:ind w:left="1129" w:hanging="308"/>
      </w:pPr>
      <w:rPr>
        <w:rFonts w:hint="default" w:ascii="宋体" w:hAnsi="宋体" w:eastAsia="宋体" w:cs="宋体"/>
        <w:b/>
        <w:bCs/>
        <w:spacing w:val="0"/>
        <w:w w:val="99"/>
        <w:sz w:val="24"/>
        <w:szCs w:val="24"/>
        <w:lang w:val="zh-CN" w:eastAsia="zh-CN" w:bidi="zh-CN"/>
      </w:rPr>
    </w:lvl>
    <w:lvl w:ilvl="1" w:tentative="0">
      <w:start w:val="1"/>
      <w:numFmt w:val="decimal"/>
      <w:lvlText w:val="%1.%2"/>
      <w:lvlJc w:val="left"/>
      <w:pPr>
        <w:ind w:left="1336" w:hanging="485"/>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340" w:hanging="720"/>
      </w:pPr>
      <w:rPr>
        <w:rFonts w:hint="default" w:ascii="宋体" w:hAnsi="宋体" w:eastAsia="宋体" w:cs="宋体"/>
        <w:spacing w:val="-120"/>
        <w:w w:val="100"/>
        <w:sz w:val="24"/>
        <w:szCs w:val="24"/>
        <w:lang w:val="zh-CN" w:eastAsia="zh-CN" w:bidi="zh-CN"/>
      </w:rPr>
    </w:lvl>
    <w:lvl w:ilvl="3" w:tentative="0">
      <w:start w:val="0"/>
      <w:numFmt w:val="bullet"/>
      <w:lvlText w:val="•"/>
      <w:lvlJc w:val="left"/>
      <w:pPr>
        <w:ind w:left="1300" w:hanging="720"/>
      </w:pPr>
      <w:rPr>
        <w:rFonts w:hint="default"/>
        <w:lang w:val="zh-CN" w:eastAsia="zh-CN" w:bidi="zh-CN"/>
      </w:rPr>
    </w:lvl>
    <w:lvl w:ilvl="4" w:tentative="0">
      <w:start w:val="0"/>
      <w:numFmt w:val="bullet"/>
      <w:lvlText w:val="•"/>
      <w:lvlJc w:val="left"/>
      <w:pPr>
        <w:ind w:left="1480" w:hanging="720"/>
      </w:pPr>
      <w:rPr>
        <w:rFonts w:hint="default"/>
        <w:lang w:val="zh-CN" w:eastAsia="zh-CN" w:bidi="zh-CN"/>
      </w:rPr>
    </w:lvl>
    <w:lvl w:ilvl="5" w:tentative="0">
      <w:start w:val="0"/>
      <w:numFmt w:val="bullet"/>
      <w:lvlText w:val="•"/>
      <w:lvlJc w:val="left"/>
      <w:pPr>
        <w:ind w:left="1540" w:hanging="720"/>
      </w:pPr>
      <w:rPr>
        <w:rFonts w:hint="default"/>
        <w:lang w:val="zh-CN" w:eastAsia="zh-CN" w:bidi="zh-CN"/>
      </w:rPr>
    </w:lvl>
    <w:lvl w:ilvl="6" w:tentative="0">
      <w:start w:val="0"/>
      <w:numFmt w:val="bullet"/>
      <w:lvlText w:val="•"/>
      <w:lvlJc w:val="left"/>
      <w:pPr>
        <w:ind w:left="3248" w:hanging="720"/>
      </w:pPr>
      <w:rPr>
        <w:rFonts w:hint="default"/>
        <w:lang w:val="zh-CN" w:eastAsia="zh-CN" w:bidi="zh-CN"/>
      </w:rPr>
    </w:lvl>
    <w:lvl w:ilvl="7" w:tentative="0">
      <w:start w:val="0"/>
      <w:numFmt w:val="bullet"/>
      <w:lvlText w:val="•"/>
      <w:lvlJc w:val="left"/>
      <w:pPr>
        <w:ind w:left="4957" w:hanging="720"/>
      </w:pPr>
      <w:rPr>
        <w:rFonts w:hint="default"/>
        <w:lang w:val="zh-CN" w:eastAsia="zh-CN" w:bidi="zh-CN"/>
      </w:rPr>
    </w:lvl>
    <w:lvl w:ilvl="8" w:tentative="0">
      <w:start w:val="0"/>
      <w:numFmt w:val="bullet"/>
      <w:lvlText w:val="•"/>
      <w:lvlJc w:val="left"/>
      <w:pPr>
        <w:ind w:left="6666" w:hanging="720"/>
      </w:pPr>
      <w:rPr>
        <w:rFonts w:hint="default"/>
        <w:lang w:val="zh-CN" w:eastAsia="zh-CN" w:bidi="zh-CN"/>
      </w:rPr>
    </w:lvl>
  </w:abstractNum>
  <w:abstractNum w:abstractNumId="4">
    <w:nsid w:val="0411B9A8"/>
    <w:multiLevelType w:val="singleLevel"/>
    <w:tmpl w:val="0411B9A8"/>
    <w:lvl w:ilvl="0" w:tentative="0">
      <w:start w:val="8"/>
      <w:numFmt w:val="decimal"/>
      <w:suff w:val="space"/>
      <w:lvlText w:val="%1."/>
      <w:lvlJc w:val="left"/>
    </w:lvl>
  </w:abstractNum>
  <w:abstractNum w:abstractNumId="5">
    <w:nsid w:val="0E640482"/>
    <w:multiLevelType w:val="multilevel"/>
    <w:tmpl w:val="0E640482"/>
    <w:lvl w:ilvl="0" w:tentative="0">
      <w:start w:val="1"/>
      <w:numFmt w:val="decimal"/>
      <w:lvlText w:val="（%1）"/>
      <w:lvlJc w:val="left"/>
      <w:pPr>
        <w:ind w:left="1421"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286" w:hanging="601"/>
      </w:pPr>
      <w:rPr>
        <w:rFonts w:hint="default"/>
        <w:lang w:val="zh-CN" w:eastAsia="zh-CN" w:bidi="zh-CN"/>
      </w:rPr>
    </w:lvl>
    <w:lvl w:ilvl="2" w:tentative="0">
      <w:start w:val="0"/>
      <w:numFmt w:val="bullet"/>
      <w:lvlText w:val="•"/>
      <w:lvlJc w:val="left"/>
      <w:pPr>
        <w:ind w:left="3152" w:hanging="601"/>
      </w:pPr>
      <w:rPr>
        <w:rFonts w:hint="default"/>
        <w:lang w:val="zh-CN" w:eastAsia="zh-CN" w:bidi="zh-CN"/>
      </w:rPr>
    </w:lvl>
    <w:lvl w:ilvl="3" w:tentative="0">
      <w:start w:val="0"/>
      <w:numFmt w:val="bullet"/>
      <w:lvlText w:val="•"/>
      <w:lvlJc w:val="left"/>
      <w:pPr>
        <w:ind w:left="4019" w:hanging="601"/>
      </w:pPr>
      <w:rPr>
        <w:rFonts w:hint="default"/>
        <w:lang w:val="zh-CN" w:eastAsia="zh-CN" w:bidi="zh-CN"/>
      </w:rPr>
    </w:lvl>
    <w:lvl w:ilvl="4" w:tentative="0">
      <w:start w:val="0"/>
      <w:numFmt w:val="bullet"/>
      <w:lvlText w:val="•"/>
      <w:lvlJc w:val="left"/>
      <w:pPr>
        <w:ind w:left="4885" w:hanging="601"/>
      </w:pPr>
      <w:rPr>
        <w:rFonts w:hint="default"/>
        <w:lang w:val="zh-CN" w:eastAsia="zh-CN" w:bidi="zh-CN"/>
      </w:rPr>
    </w:lvl>
    <w:lvl w:ilvl="5" w:tentative="0">
      <w:start w:val="0"/>
      <w:numFmt w:val="bullet"/>
      <w:lvlText w:val="•"/>
      <w:lvlJc w:val="left"/>
      <w:pPr>
        <w:ind w:left="5752" w:hanging="601"/>
      </w:pPr>
      <w:rPr>
        <w:rFonts w:hint="default"/>
        <w:lang w:val="zh-CN" w:eastAsia="zh-CN" w:bidi="zh-CN"/>
      </w:rPr>
    </w:lvl>
    <w:lvl w:ilvl="6" w:tentative="0">
      <w:start w:val="0"/>
      <w:numFmt w:val="bullet"/>
      <w:lvlText w:val="•"/>
      <w:lvlJc w:val="left"/>
      <w:pPr>
        <w:ind w:left="6618" w:hanging="601"/>
      </w:pPr>
      <w:rPr>
        <w:rFonts w:hint="default"/>
        <w:lang w:val="zh-CN" w:eastAsia="zh-CN" w:bidi="zh-CN"/>
      </w:rPr>
    </w:lvl>
    <w:lvl w:ilvl="7" w:tentative="0">
      <w:start w:val="0"/>
      <w:numFmt w:val="bullet"/>
      <w:lvlText w:val="•"/>
      <w:lvlJc w:val="left"/>
      <w:pPr>
        <w:ind w:left="7485" w:hanging="601"/>
      </w:pPr>
      <w:rPr>
        <w:rFonts w:hint="default"/>
        <w:lang w:val="zh-CN" w:eastAsia="zh-CN" w:bidi="zh-CN"/>
      </w:rPr>
    </w:lvl>
    <w:lvl w:ilvl="8" w:tentative="0">
      <w:start w:val="0"/>
      <w:numFmt w:val="bullet"/>
      <w:lvlText w:val="•"/>
      <w:lvlJc w:val="left"/>
      <w:pPr>
        <w:ind w:left="8351" w:hanging="601"/>
      </w:pPr>
      <w:rPr>
        <w:rFonts w:hint="default"/>
        <w:lang w:val="zh-CN" w:eastAsia="zh-CN" w:bidi="zh-CN"/>
      </w:rPr>
    </w:lvl>
  </w:abstractNum>
  <w:abstractNum w:abstractNumId="6">
    <w:nsid w:val="1ACDE60F"/>
    <w:multiLevelType w:val="multilevel"/>
    <w:tmpl w:val="1ACDE60F"/>
    <w:lvl w:ilvl="0" w:tentative="0">
      <w:start w:val="2"/>
      <w:numFmt w:val="decimal"/>
      <w:lvlText w:val="%1."/>
      <w:lvlJc w:val="left"/>
      <w:pPr>
        <w:ind w:left="340" w:hanging="317"/>
      </w:pPr>
      <w:rPr>
        <w:rFonts w:hint="default" w:ascii="宋体" w:hAnsi="宋体" w:eastAsia="宋体" w:cs="宋体"/>
        <w:w w:val="100"/>
        <w:sz w:val="21"/>
        <w:szCs w:val="21"/>
        <w:lang w:val="zh-CN" w:eastAsia="zh-CN" w:bidi="zh-CN"/>
      </w:rPr>
    </w:lvl>
    <w:lvl w:ilvl="1" w:tentative="0">
      <w:start w:val="0"/>
      <w:numFmt w:val="bullet"/>
      <w:lvlText w:val="•"/>
      <w:lvlJc w:val="left"/>
      <w:pPr>
        <w:ind w:left="1280" w:hanging="317"/>
      </w:pPr>
      <w:rPr>
        <w:rFonts w:hint="default"/>
        <w:lang w:val="zh-CN" w:eastAsia="zh-CN" w:bidi="zh-CN"/>
      </w:rPr>
    </w:lvl>
    <w:lvl w:ilvl="2" w:tentative="0">
      <w:start w:val="0"/>
      <w:numFmt w:val="bullet"/>
      <w:lvlText w:val="•"/>
      <w:lvlJc w:val="left"/>
      <w:pPr>
        <w:ind w:left="2258" w:hanging="317"/>
      </w:pPr>
      <w:rPr>
        <w:rFonts w:hint="default"/>
        <w:lang w:val="zh-CN" w:eastAsia="zh-CN" w:bidi="zh-CN"/>
      </w:rPr>
    </w:lvl>
    <w:lvl w:ilvl="3" w:tentative="0">
      <w:start w:val="0"/>
      <w:numFmt w:val="bullet"/>
      <w:lvlText w:val="•"/>
      <w:lvlJc w:val="left"/>
      <w:pPr>
        <w:ind w:left="3236" w:hanging="317"/>
      </w:pPr>
      <w:rPr>
        <w:rFonts w:hint="default"/>
        <w:lang w:val="zh-CN" w:eastAsia="zh-CN" w:bidi="zh-CN"/>
      </w:rPr>
    </w:lvl>
    <w:lvl w:ilvl="4" w:tentative="0">
      <w:start w:val="0"/>
      <w:numFmt w:val="bullet"/>
      <w:lvlText w:val="•"/>
      <w:lvlJc w:val="left"/>
      <w:pPr>
        <w:ind w:left="4214" w:hanging="317"/>
      </w:pPr>
      <w:rPr>
        <w:rFonts w:hint="default"/>
        <w:lang w:val="zh-CN" w:eastAsia="zh-CN" w:bidi="zh-CN"/>
      </w:rPr>
    </w:lvl>
    <w:lvl w:ilvl="5" w:tentative="0">
      <w:start w:val="0"/>
      <w:numFmt w:val="bullet"/>
      <w:lvlText w:val="•"/>
      <w:lvlJc w:val="left"/>
      <w:pPr>
        <w:ind w:left="5193" w:hanging="317"/>
      </w:pPr>
      <w:rPr>
        <w:rFonts w:hint="default"/>
        <w:lang w:val="zh-CN" w:eastAsia="zh-CN" w:bidi="zh-CN"/>
      </w:rPr>
    </w:lvl>
    <w:lvl w:ilvl="6" w:tentative="0">
      <w:start w:val="0"/>
      <w:numFmt w:val="bullet"/>
      <w:lvlText w:val="•"/>
      <w:lvlJc w:val="left"/>
      <w:pPr>
        <w:ind w:left="6171" w:hanging="317"/>
      </w:pPr>
      <w:rPr>
        <w:rFonts w:hint="default"/>
        <w:lang w:val="zh-CN" w:eastAsia="zh-CN" w:bidi="zh-CN"/>
      </w:rPr>
    </w:lvl>
    <w:lvl w:ilvl="7" w:tentative="0">
      <w:start w:val="0"/>
      <w:numFmt w:val="bullet"/>
      <w:lvlText w:val="•"/>
      <w:lvlJc w:val="left"/>
      <w:pPr>
        <w:ind w:left="7149" w:hanging="317"/>
      </w:pPr>
      <w:rPr>
        <w:rFonts w:hint="default"/>
        <w:lang w:val="zh-CN" w:eastAsia="zh-CN" w:bidi="zh-CN"/>
      </w:rPr>
    </w:lvl>
    <w:lvl w:ilvl="8" w:tentative="0">
      <w:start w:val="0"/>
      <w:numFmt w:val="bullet"/>
      <w:lvlText w:val="•"/>
      <w:lvlJc w:val="left"/>
      <w:pPr>
        <w:ind w:left="8127" w:hanging="317"/>
      </w:pPr>
      <w:rPr>
        <w:rFonts w:hint="default"/>
        <w:lang w:val="zh-CN" w:eastAsia="zh-CN" w:bidi="zh-CN"/>
      </w:rPr>
    </w:lvl>
  </w:abstractNum>
  <w:abstractNum w:abstractNumId="7">
    <w:nsid w:val="39A0D9AC"/>
    <w:multiLevelType w:val="multilevel"/>
    <w:tmpl w:val="39A0D9AC"/>
    <w:lvl w:ilvl="0" w:tentative="0">
      <w:start w:val="1"/>
      <w:numFmt w:val="decimal"/>
      <w:lvlText w:val="（%1）"/>
      <w:lvlJc w:val="left"/>
      <w:pPr>
        <w:ind w:left="1421"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286" w:hanging="601"/>
      </w:pPr>
      <w:rPr>
        <w:rFonts w:hint="default"/>
        <w:lang w:val="zh-CN" w:eastAsia="zh-CN" w:bidi="zh-CN"/>
      </w:rPr>
    </w:lvl>
    <w:lvl w:ilvl="2" w:tentative="0">
      <w:start w:val="0"/>
      <w:numFmt w:val="bullet"/>
      <w:lvlText w:val="•"/>
      <w:lvlJc w:val="left"/>
      <w:pPr>
        <w:ind w:left="3152" w:hanging="601"/>
      </w:pPr>
      <w:rPr>
        <w:rFonts w:hint="default"/>
        <w:lang w:val="zh-CN" w:eastAsia="zh-CN" w:bidi="zh-CN"/>
      </w:rPr>
    </w:lvl>
    <w:lvl w:ilvl="3" w:tentative="0">
      <w:start w:val="0"/>
      <w:numFmt w:val="bullet"/>
      <w:lvlText w:val="•"/>
      <w:lvlJc w:val="left"/>
      <w:pPr>
        <w:ind w:left="4019" w:hanging="601"/>
      </w:pPr>
      <w:rPr>
        <w:rFonts w:hint="default"/>
        <w:lang w:val="zh-CN" w:eastAsia="zh-CN" w:bidi="zh-CN"/>
      </w:rPr>
    </w:lvl>
    <w:lvl w:ilvl="4" w:tentative="0">
      <w:start w:val="0"/>
      <w:numFmt w:val="bullet"/>
      <w:lvlText w:val="•"/>
      <w:lvlJc w:val="left"/>
      <w:pPr>
        <w:ind w:left="4885" w:hanging="601"/>
      </w:pPr>
      <w:rPr>
        <w:rFonts w:hint="default"/>
        <w:lang w:val="zh-CN" w:eastAsia="zh-CN" w:bidi="zh-CN"/>
      </w:rPr>
    </w:lvl>
    <w:lvl w:ilvl="5" w:tentative="0">
      <w:start w:val="0"/>
      <w:numFmt w:val="bullet"/>
      <w:lvlText w:val="•"/>
      <w:lvlJc w:val="left"/>
      <w:pPr>
        <w:ind w:left="5752" w:hanging="601"/>
      </w:pPr>
      <w:rPr>
        <w:rFonts w:hint="default"/>
        <w:lang w:val="zh-CN" w:eastAsia="zh-CN" w:bidi="zh-CN"/>
      </w:rPr>
    </w:lvl>
    <w:lvl w:ilvl="6" w:tentative="0">
      <w:start w:val="0"/>
      <w:numFmt w:val="bullet"/>
      <w:lvlText w:val="•"/>
      <w:lvlJc w:val="left"/>
      <w:pPr>
        <w:ind w:left="6618" w:hanging="601"/>
      </w:pPr>
      <w:rPr>
        <w:rFonts w:hint="default"/>
        <w:lang w:val="zh-CN" w:eastAsia="zh-CN" w:bidi="zh-CN"/>
      </w:rPr>
    </w:lvl>
    <w:lvl w:ilvl="7" w:tentative="0">
      <w:start w:val="0"/>
      <w:numFmt w:val="bullet"/>
      <w:lvlText w:val="•"/>
      <w:lvlJc w:val="left"/>
      <w:pPr>
        <w:ind w:left="7485" w:hanging="601"/>
      </w:pPr>
      <w:rPr>
        <w:rFonts w:hint="default"/>
        <w:lang w:val="zh-CN" w:eastAsia="zh-CN" w:bidi="zh-CN"/>
      </w:rPr>
    </w:lvl>
    <w:lvl w:ilvl="8" w:tentative="0">
      <w:start w:val="0"/>
      <w:numFmt w:val="bullet"/>
      <w:lvlText w:val="•"/>
      <w:lvlJc w:val="left"/>
      <w:pPr>
        <w:ind w:left="8351" w:hanging="601"/>
      </w:pPr>
      <w:rPr>
        <w:rFonts w:hint="default"/>
        <w:lang w:val="zh-CN" w:eastAsia="zh-CN" w:bidi="zh-CN"/>
      </w:rPr>
    </w:lvl>
  </w:abstractNum>
  <w:abstractNum w:abstractNumId="8">
    <w:nsid w:val="4C1BAE26"/>
    <w:multiLevelType w:val="multilevel"/>
    <w:tmpl w:val="4C1BAE26"/>
    <w:lvl w:ilvl="0" w:tentative="0">
      <w:start w:val="1"/>
      <w:numFmt w:val="decimal"/>
      <w:lvlText w:val="%1"/>
      <w:lvlJc w:val="left"/>
      <w:pPr>
        <w:ind w:left="340" w:hanging="660"/>
      </w:pPr>
      <w:rPr>
        <w:rFonts w:hint="default"/>
        <w:lang w:val="zh-CN" w:eastAsia="zh-CN" w:bidi="zh-CN"/>
      </w:rPr>
    </w:lvl>
    <w:lvl w:ilvl="1" w:tentative="0">
      <w:start w:val="1"/>
      <w:numFmt w:val="decimal"/>
      <w:lvlText w:val="%1.%2"/>
      <w:lvlJc w:val="left"/>
      <w:pPr>
        <w:ind w:left="340" w:hanging="660"/>
      </w:pPr>
      <w:rPr>
        <w:rFonts w:hint="default"/>
        <w:lang w:val="zh-CN" w:eastAsia="zh-CN" w:bidi="zh-CN"/>
      </w:rPr>
    </w:lvl>
    <w:lvl w:ilvl="2" w:tentative="0">
      <w:start w:val="1"/>
      <w:numFmt w:val="decimal"/>
      <w:lvlText w:val="%1.%2.%3"/>
      <w:lvlJc w:val="left"/>
      <w:pPr>
        <w:ind w:left="340"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3263" w:hanging="660"/>
      </w:pPr>
      <w:rPr>
        <w:rFonts w:hint="default"/>
        <w:lang w:val="zh-CN" w:eastAsia="zh-CN" w:bidi="zh-CN"/>
      </w:rPr>
    </w:lvl>
    <w:lvl w:ilvl="4" w:tentative="0">
      <w:start w:val="0"/>
      <w:numFmt w:val="bullet"/>
      <w:lvlText w:val="•"/>
      <w:lvlJc w:val="left"/>
      <w:pPr>
        <w:ind w:left="4237" w:hanging="660"/>
      </w:pPr>
      <w:rPr>
        <w:rFonts w:hint="default"/>
        <w:lang w:val="zh-CN" w:eastAsia="zh-CN" w:bidi="zh-CN"/>
      </w:rPr>
    </w:lvl>
    <w:lvl w:ilvl="5" w:tentative="0">
      <w:start w:val="0"/>
      <w:numFmt w:val="bullet"/>
      <w:lvlText w:val="•"/>
      <w:lvlJc w:val="left"/>
      <w:pPr>
        <w:ind w:left="5212" w:hanging="660"/>
      </w:pPr>
      <w:rPr>
        <w:rFonts w:hint="default"/>
        <w:lang w:val="zh-CN" w:eastAsia="zh-CN" w:bidi="zh-CN"/>
      </w:rPr>
    </w:lvl>
    <w:lvl w:ilvl="6" w:tentative="0">
      <w:start w:val="0"/>
      <w:numFmt w:val="bullet"/>
      <w:lvlText w:val="•"/>
      <w:lvlJc w:val="left"/>
      <w:pPr>
        <w:ind w:left="6186" w:hanging="660"/>
      </w:pPr>
      <w:rPr>
        <w:rFonts w:hint="default"/>
        <w:lang w:val="zh-CN" w:eastAsia="zh-CN" w:bidi="zh-CN"/>
      </w:rPr>
    </w:lvl>
    <w:lvl w:ilvl="7" w:tentative="0">
      <w:start w:val="0"/>
      <w:numFmt w:val="bullet"/>
      <w:lvlText w:val="•"/>
      <w:lvlJc w:val="left"/>
      <w:pPr>
        <w:ind w:left="7161" w:hanging="660"/>
      </w:pPr>
      <w:rPr>
        <w:rFonts w:hint="default"/>
        <w:lang w:val="zh-CN" w:eastAsia="zh-CN" w:bidi="zh-CN"/>
      </w:rPr>
    </w:lvl>
    <w:lvl w:ilvl="8" w:tentative="0">
      <w:start w:val="0"/>
      <w:numFmt w:val="bullet"/>
      <w:lvlText w:val="•"/>
      <w:lvlJc w:val="left"/>
      <w:pPr>
        <w:ind w:left="8135" w:hanging="660"/>
      </w:pPr>
      <w:rPr>
        <w:rFonts w:hint="default"/>
        <w:lang w:val="zh-CN" w:eastAsia="zh-CN" w:bidi="zh-CN"/>
      </w:rPr>
    </w:lvl>
  </w:abstractNum>
  <w:abstractNum w:abstractNumId="9">
    <w:nsid w:val="58765686"/>
    <w:multiLevelType w:val="multilevel"/>
    <w:tmpl w:val="58765686"/>
    <w:lvl w:ilvl="0" w:tentative="0">
      <w:start w:val="9"/>
      <w:numFmt w:val="decimal"/>
      <w:lvlText w:val="%1"/>
      <w:lvlJc w:val="left"/>
      <w:pPr>
        <w:ind w:left="1004" w:hanging="183"/>
      </w:pPr>
      <w:rPr>
        <w:rFonts w:hint="default" w:ascii="宋体" w:hAnsi="宋体" w:eastAsia="宋体" w:cs="宋体"/>
        <w:b/>
        <w:bCs/>
        <w:w w:val="99"/>
        <w:sz w:val="24"/>
        <w:szCs w:val="24"/>
        <w:lang w:val="zh-CN" w:eastAsia="zh-CN" w:bidi="zh-CN"/>
      </w:rPr>
    </w:lvl>
    <w:lvl w:ilvl="1" w:tentative="0">
      <w:start w:val="1"/>
      <w:numFmt w:val="decimal"/>
      <w:lvlText w:val="%1.%2"/>
      <w:lvlJc w:val="left"/>
      <w:pPr>
        <w:ind w:left="1307" w:hanging="485"/>
      </w:pPr>
      <w:rPr>
        <w:rFonts w:hint="default" w:ascii="宋体" w:hAnsi="宋体" w:eastAsia="宋体" w:cs="宋体"/>
        <w:b/>
        <w:bCs/>
        <w:spacing w:val="0"/>
        <w:w w:val="99"/>
        <w:sz w:val="24"/>
        <w:szCs w:val="24"/>
        <w:lang w:val="zh-CN" w:eastAsia="zh-CN" w:bidi="zh-CN"/>
      </w:rPr>
    </w:lvl>
    <w:lvl w:ilvl="2" w:tentative="0">
      <w:start w:val="0"/>
      <w:numFmt w:val="bullet"/>
      <w:lvlText w:val="•"/>
      <w:lvlJc w:val="left"/>
      <w:pPr>
        <w:ind w:left="2276" w:hanging="485"/>
      </w:pPr>
      <w:rPr>
        <w:rFonts w:hint="default"/>
        <w:lang w:val="zh-CN" w:eastAsia="zh-CN" w:bidi="zh-CN"/>
      </w:rPr>
    </w:lvl>
    <w:lvl w:ilvl="3" w:tentative="0">
      <w:start w:val="0"/>
      <w:numFmt w:val="bullet"/>
      <w:lvlText w:val="•"/>
      <w:lvlJc w:val="left"/>
      <w:pPr>
        <w:ind w:left="3252" w:hanging="485"/>
      </w:pPr>
      <w:rPr>
        <w:rFonts w:hint="default"/>
        <w:lang w:val="zh-CN" w:eastAsia="zh-CN" w:bidi="zh-CN"/>
      </w:rPr>
    </w:lvl>
    <w:lvl w:ilvl="4" w:tentative="0">
      <w:start w:val="0"/>
      <w:numFmt w:val="bullet"/>
      <w:lvlText w:val="•"/>
      <w:lvlJc w:val="left"/>
      <w:pPr>
        <w:ind w:left="4228" w:hanging="485"/>
      </w:pPr>
      <w:rPr>
        <w:rFonts w:hint="default"/>
        <w:lang w:val="zh-CN" w:eastAsia="zh-CN" w:bidi="zh-CN"/>
      </w:rPr>
    </w:lvl>
    <w:lvl w:ilvl="5" w:tentative="0">
      <w:start w:val="0"/>
      <w:numFmt w:val="bullet"/>
      <w:lvlText w:val="•"/>
      <w:lvlJc w:val="left"/>
      <w:pPr>
        <w:ind w:left="5204" w:hanging="485"/>
      </w:pPr>
      <w:rPr>
        <w:rFonts w:hint="default"/>
        <w:lang w:val="zh-CN" w:eastAsia="zh-CN" w:bidi="zh-CN"/>
      </w:rPr>
    </w:lvl>
    <w:lvl w:ilvl="6" w:tentative="0">
      <w:start w:val="0"/>
      <w:numFmt w:val="bullet"/>
      <w:lvlText w:val="•"/>
      <w:lvlJc w:val="left"/>
      <w:pPr>
        <w:ind w:left="6180" w:hanging="485"/>
      </w:pPr>
      <w:rPr>
        <w:rFonts w:hint="default"/>
        <w:lang w:val="zh-CN" w:eastAsia="zh-CN" w:bidi="zh-CN"/>
      </w:rPr>
    </w:lvl>
    <w:lvl w:ilvl="7" w:tentative="0">
      <w:start w:val="0"/>
      <w:numFmt w:val="bullet"/>
      <w:lvlText w:val="•"/>
      <w:lvlJc w:val="left"/>
      <w:pPr>
        <w:ind w:left="7156" w:hanging="485"/>
      </w:pPr>
      <w:rPr>
        <w:rFonts w:hint="default"/>
        <w:lang w:val="zh-CN" w:eastAsia="zh-CN" w:bidi="zh-CN"/>
      </w:rPr>
    </w:lvl>
    <w:lvl w:ilvl="8" w:tentative="0">
      <w:start w:val="0"/>
      <w:numFmt w:val="bullet"/>
      <w:lvlText w:val="•"/>
      <w:lvlJc w:val="left"/>
      <w:pPr>
        <w:ind w:left="8132" w:hanging="485"/>
      </w:pPr>
      <w:rPr>
        <w:rFonts w:hint="default"/>
        <w:lang w:val="zh-CN" w:eastAsia="zh-CN" w:bidi="zh-CN"/>
      </w:rPr>
    </w:lvl>
  </w:abstractNum>
  <w:abstractNum w:abstractNumId="10">
    <w:nsid w:val="60382F6E"/>
    <w:multiLevelType w:val="multilevel"/>
    <w:tmpl w:val="60382F6E"/>
    <w:lvl w:ilvl="0" w:tentative="0">
      <w:start w:val="1"/>
      <w:numFmt w:val="decimal"/>
      <w:lvlText w:val="%1"/>
      <w:lvlJc w:val="left"/>
      <w:pPr>
        <w:ind w:left="1307" w:hanging="485"/>
      </w:pPr>
      <w:rPr>
        <w:rFonts w:hint="default"/>
        <w:lang w:val="zh-CN" w:eastAsia="zh-CN" w:bidi="zh-CN"/>
      </w:rPr>
    </w:lvl>
    <w:lvl w:ilvl="1" w:tentative="0">
      <w:start w:val="2"/>
      <w:numFmt w:val="decimal"/>
      <w:lvlText w:val="%1.%2"/>
      <w:lvlJc w:val="left"/>
      <w:pPr>
        <w:ind w:left="1307" w:hanging="485"/>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1540" w:hanging="720"/>
      </w:pPr>
      <w:rPr>
        <w:rFonts w:hint="default" w:ascii="宋体" w:hAnsi="宋体" w:eastAsia="宋体" w:cs="宋体"/>
        <w:w w:val="100"/>
        <w:sz w:val="24"/>
        <w:szCs w:val="24"/>
        <w:lang w:val="zh-CN" w:eastAsia="zh-CN" w:bidi="zh-CN"/>
      </w:rPr>
    </w:lvl>
    <w:lvl w:ilvl="3" w:tentative="0">
      <w:start w:val="0"/>
      <w:numFmt w:val="bullet"/>
      <w:lvlText w:val="•"/>
      <w:lvlJc w:val="left"/>
      <w:pPr>
        <w:ind w:left="2608" w:hanging="720"/>
      </w:pPr>
      <w:rPr>
        <w:rFonts w:hint="default"/>
        <w:lang w:val="zh-CN" w:eastAsia="zh-CN" w:bidi="zh-CN"/>
      </w:rPr>
    </w:lvl>
    <w:lvl w:ilvl="4" w:tentative="0">
      <w:start w:val="0"/>
      <w:numFmt w:val="bullet"/>
      <w:lvlText w:val="•"/>
      <w:lvlJc w:val="left"/>
      <w:pPr>
        <w:ind w:left="3676" w:hanging="720"/>
      </w:pPr>
      <w:rPr>
        <w:rFonts w:hint="default"/>
        <w:lang w:val="zh-CN" w:eastAsia="zh-CN" w:bidi="zh-CN"/>
      </w:rPr>
    </w:lvl>
    <w:lvl w:ilvl="5" w:tentative="0">
      <w:start w:val="0"/>
      <w:numFmt w:val="bullet"/>
      <w:lvlText w:val="•"/>
      <w:lvlJc w:val="left"/>
      <w:pPr>
        <w:ind w:left="4744" w:hanging="720"/>
      </w:pPr>
      <w:rPr>
        <w:rFonts w:hint="default"/>
        <w:lang w:val="zh-CN" w:eastAsia="zh-CN" w:bidi="zh-CN"/>
      </w:rPr>
    </w:lvl>
    <w:lvl w:ilvl="6" w:tentative="0">
      <w:start w:val="0"/>
      <w:numFmt w:val="bullet"/>
      <w:lvlText w:val="•"/>
      <w:lvlJc w:val="left"/>
      <w:pPr>
        <w:ind w:left="5812" w:hanging="720"/>
      </w:pPr>
      <w:rPr>
        <w:rFonts w:hint="default"/>
        <w:lang w:val="zh-CN" w:eastAsia="zh-CN" w:bidi="zh-CN"/>
      </w:rPr>
    </w:lvl>
    <w:lvl w:ilvl="7" w:tentative="0">
      <w:start w:val="0"/>
      <w:numFmt w:val="bullet"/>
      <w:lvlText w:val="•"/>
      <w:lvlJc w:val="left"/>
      <w:pPr>
        <w:ind w:left="6880" w:hanging="720"/>
      </w:pPr>
      <w:rPr>
        <w:rFonts w:hint="default"/>
        <w:lang w:val="zh-CN" w:eastAsia="zh-CN" w:bidi="zh-CN"/>
      </w:rPr>
    </w:lvl>
    <w:lvl w:ilvl="8" w:tentative="0">
      <w:start w:val="0"/>
      <w:numFmt w:val="bullet"/>
      <w:lvlText w:val="•"/>
      <w:lvlJc w:val="left"/>
      <w:pPr>
        <w:ind w:left="7948" w:hanging="720"/>
      </w:pPr>
      <w:rPr>
        <w:rFonts w:hint="default"/>
        <w:lang w:val="zh-CN" w:eastAsia="zh-CN" w:bidi="zh-CN"/>
      </w:rPr>
    </w:lvl>
  </w:abstractNum>
  <w:abstractNum w:abstractNumId="11">
    <w:nsid w:val="77ECEA79"/>
    <w:multiLevelType w:val="multilevel"/>
    <w:tmpl w:val="77ECEA79"/>
    <w:lvl w:ilvl="0" w:tentative="0">
      <w:start w:val="1"/>
      <w:numFmt w:val="decimal"/>
      <w:lvlText w:val="（%1）"/>
      <w:lvlJc w:val="left"/>
      <w:pPr>
        <w:ind w:left="1421"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286" w:hanging="601"/>
      </w:pPr>
      <w:rPr>
        <w:rFonts w:hint="default"/>
        <w:lang w:val="zh-CN" w:eastAsia="zh-CN" w:bidi="zh-CN"/>
      </w:rPr>
    </w:lvl>
    <w:lvl w:ilvl="2" w:tentative="0">
      <w:start w:val="0"/>
      <w:numFmt w:val="bullet"/>
      <w:lvlText w:val="•"/>
      <w:lvlJc w:val="left"/>
      <w:pPr>
        <w:ind w:left="3152" w:hanging="601"/>
      </w:pPr>
      <w:rPr>
        <w:rFonts w:hint="default"/>
        <w:lang w:val="zh-CN" w:eastAsia="zh-CN" w:bidi="zh-CN"/>
      </w:rPr>
    </w:lvl>
    <w:lvl w:ilvl="3" w:tentative="0">
      <w:start w:val="0"/>
      <w:numFmt w:val="bullet"/>
      <w:lvlText w:val="•"/>
      <w:lvlJc w:val="left"/>
      <w:pPr>
        <w:ind w:left="4019" w:hanging="601"/>
      </w:pPr>
      <w:rPr>
        <w:rFonts w:hint="default"/>
        <w:lang w:val="zh-CN" w:eastAsia="zh-CN" w:bidi="zh-CN"/>
      </w:rPr>
    </w:lvl>
    <w:lvl w:ilvl="4" w:tentative="0">
      <w:start w:val="0"/>
      <w:numFmt w:val="bullet"/>
      <w:lvlText w:val="•"/>
      <w:lvlJc w:val="left"/>
      <w:pPr>
        <w:ind w:left="4885" w:hanging="601"/>
      </w:pPr>
      <w:rPr>
        <w:rFonts w:hint="default"/>
        <w:lang w:val="zh-CN" w:eastAsia="zh-CN" w:bidi="zh-CN"/>
      </w:rPr>
    </w:lvl>
    <w:lvl w:ilvl="5" w:tentative="0">
      <w:start w:val="0"/>
      <w:numFmt w:val="bullet"/>
      <w:lvlText w:val="•"/>
      <w:lvlJc w:val="left"/>
      <w:pPr>
        <w:ind w:left="5752" w:hanging="601"/>
      </w:pPr>
      <w:rPr>
        <w:rFonts w:hint="default"/>
        <w:lang w:val="zh-CN" w:eastAsia="zh-CN" w:bidi="zh-CN"/>
      </w:rPr>
    </w:lvl>
    <w:lvl w:ilvl="6" w:tentative="0">
      <w:start w:val="0"/>
      <w:numFmt w:val="bullet"/>
      <w:lvlText w:val="•"/>
      <w:lvlJc w:val="left"/>
      <w:pPr>
        <w:ind w:left="6618" w:hanging="601"/>
      </w:pPr>
      <w:rPr>
        <w:rFonts w:hint="default"/>
        <w:lang w:val="zh-CN" w:eastAsia="zh-CN" w:bidi="zh-CN"/>
      </w:rPr>
    </w:lvl>
    <w:lvl w:ilvl="7" w:tentative="0">
      <w:start w:val="0"/>
      <w:numFmt w:val="bullet"/>
      <w:lvlText w:val="•"/>
      <w:lvlJc w:val="left"/>
      <w:pPr>
        <w:ind w:left="7485" w:hanging="601"/>
      </w:pPr>
      <w:rPr>
        <w:rFonts w:hint="default"/>
        <w:lang w:val="zh-CN" w:eastAsia="zh-CN" w:bidi="zh-CN"/>
      </w:rPr>
    </w:lvl>
    <w:lvl w:ilvl="8" w:tentative="0">
      <w:start w:val="0"/>
      <w:numFmt w:val="bullet"/>
      <w:lvlText w:val="•"/>
      <w:lvlJc w:val="left"/>
      <w:pPr>
        <w:ind w:left="8351" w:hanging="601"/>
      </w:pPr>
      <w:rPr>
        <w:rFonts w:hint="default"/>
        <w:lang w:val="zh-CN" w:eastAsia="zh-CN" w:bidi="zh-CN"/>
      </w:rPr>
    </w:lvl>
  </w:abstractNum>
  <w:abstractNum w:abstractNumId="12">
    <w:nsid w:val="7C246926"/>
    <w:multiLevelType w:val="multilevel"/>
    <w:tmpl w:val="7C246926"/>
    <w:lvl w:ilvl="0" w:tentative="0">
      <w:start w:val="1"/>
      <w:numFmt w:val="decimal"/>
      <w:lvlText w:val="（%1）"/>
      <w:lvlJc w:val="left"/>
      <w:pPr>
        <w:ind w:left="1421"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286" w:hanging="601"/>
      </w:pPr>
      <w:rPr>
        <w:rFonts w:hint="default"/>
        <w:lang w:val="zh-CN" w:eastAsia="zh-CN" w:bidi="zh-CN"/>
      </w:rPr>
    </w:lvl>
    <w:lvl w:ilvl="2" w:tentative="0">
      <w:start w:val="0"/>
      <w:numFmt w:val="bullet"/>
      <w:lvlText w:val="•"/>
      <w:lvlJc w:val="left"/>
      <w:pPr>
        <w:ind w:left="3152" w:hanging="601"/>
      </w:pPr>
      <w:rPr>
        <w:rFonts w:hint="default"/>
        <w:lang w:val="zh-CN" w:eastAsia="zh-CN" w:bidi="zh-CN"/>
      </w:rPr>
    </w:lvl>
    <w:lvl w:ilvl="3" w:tentative="0">
      <w:start w:val="0"/>
      <w:numFmt w:val="bullet"/>
      <w:lvlText w:val="•"/>
      <w:lvlJc w:val="left"/>
      <w:pPr>
        <w:ind w:left="4019" w:hanging="601"/>
      </w:pPr>
      <w:rPr>
        <w:rFonts w:hint="default"/>
        <w:lang w:val="zh-CN" w:eastAsia="zh-CN" w:bidi="zh-CN"/>
      </w:rPr>
    </w:lvl>
    <w:lvl w:ilvl="4" w:tentative="0">
      <w:start w:val="0"/>
      <w:numFmt w:val="bullet"/>
      <w:lvlText w:val="•"/>
      <w:lvlJc w:val="left"/>
      <w:pPr>
        <w:ind w:left="4885" w:hanging="601"/>
      </w:pPr>
      <w:rPr>
        <w:rFonts w:hint="default"/>
        <w:lang w:val="zh-CN" w:eastAsia="zh-CN" w:bidi="zh-CN"/>
      </w:rPr>
    </w:lvl>
    <w:lvl w:ilvl="5" w:tentative="0">
      <w:start w:val="0"/>
      <w:numFmt w:val="bullet"/>
      <w:lvlText w:val="•"/>
      <w:lvlJc w:val="left"/>
      <w:pPr>
        <w:ind w:left="5752" w:hanging="601"/>
      </w:pPr>
      <w:rPr>
        <w:rFonts w:hint="default"/>
        <w:lang w:val="zh-CN" w:eastAsia="zh-CN" w:bidi="zh-CN"/>
      </w:rPr>
    </w:lvl>
    <w:lvl w:ilvl="6" w:tentative="0">
      <w:start w:val="0"/>
      <w:numFmt w:val="bullet"/>
      <w:lvlText w:val="•"/>
      <w:lvlJc w:val="left"/>
      <w:pPr>
        <w:ind w:left="6618" w:hanging="601"/>
      </w:pPr>
      <w:rPr>
        <w:rFonts w:hint="default"/>
        <w:lang w:val="zh-CN" w:eastAsia="zh-CN" w:bidi="zh-CN"/>
      </w:rPr>
    </w:lvl>
    <w:lvl w:ilvl="7" w:tentative="0">
      <w:start w:val="0"/>
      <w:numFmt w:val="bullet"/>
      <w:lvlText w:val="•"/>
      <w:lvlJc w:val="left"/>
      <w:pPr>
        <w:ind w:left="7485" w:hanging="601"/>
      </w:pPr>
      <w:rPr>
        <w:rFonts w:hint="default"/>
        <w:lang w:val="zh-CN" w:eastAsia="zh-CN" w:bidi="zh-CN"/>
      </w:rPr>
    </w:lvl>
    <w:lvl w:ilvl="8" w:tentative="0">
      <w:start w:val="0"/>
      <w:numFmt w:val="bullet"/>
      <w:lvlText w:val="•"/>
      <w:lvlJc w:val="left"/>
      <w:pPr>
        <w:ind w:left="8351" w:hanging="601"/>
      </w:pPr>
      <w:rPr>
        <w:rFonts w:hint="default"/>
        <w:lang w:val="zh-CN" w:eastAsia="zh-CN" w:bidi="zh-CN"/>
      </w:rPr>
    </w:lvl>
  </w:abstractNum>
  <w:num w:numId="1">
    <w:abstractNumId w:val="4"/>
  </w:num>
  <w:num w:numId="2">
    <w:abstractNumId w:val="3"/>
  </w:num>
  <w:num w:numId="3">
    <w:abstractNumId w:val="8"/>
  </w:num>
  <w:num w:numId="4">
    <w:abstractNumId w:val="10"/>
  </w:num>
  <w:num w:numId="5">
    <w:abstractNumId w:val="5"/>
  </w:num>
  <w:num w:numId="6">
    <w:abstractNumId w:val="12"/>
  </w:num>
  <w:num w:numId="7">
    <w:abstractNumId w:val="11"/>
  </w:num>
  <w:num w:numId="8">
    <w:abstractNumId w:val="2"/>
  </w:num>
  <w:num w:numId="9">
    <w:abstractNumId w:val="7"/>
  </w:num>
  <w:num w:numId="10">
    <w:abstractNumId w:val="1"/>
  </w:num>
  <w:num w:numId="11">
    <w:abstractNumId w:val="9"/>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720"/>
  <w:drawingGridHorizontalSpacing w:val="110"/>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jY2JlNDBmNWYxOTZkODY2NGJhMjc3YWY1YWFhZDUifQ=="/>
  </w:docVars>
  <w:rsids>
    <w:rsidRoot w:val="00EB3E0B"/>
    <w:rsid w:val="000019B2"/>
    <w:rsid w:val="00005F05"/>
    <w:rsid w:val="0001055F"/>
    <w:rsid w:val="000161CA"/>
    <w:rsid w:val="000229FB"/>
    <w:rsid w:val="0002594B"/>
    <w:rsid w:val="00025A07"/>
    <w:rsid w:val="00033423"/>
    <w:rsid w:val="00033956"/>
    <w:rsid w:val="00036E4A"/>
    <w:rsid w:val="000372AF"/>
    <w:rsid w:val="00037BFC"/>
    <w:rsid w:val="00042013"/>
    <w:rsid w:val="00043FA7"/>
    <w:rsid w:val="000446D1"/>
    <w:rsid w:val="00051356"/>
    <w:rsid w:val="00054530"/>
    <w:rsid w:val="00062A74"/>
    <w:rsid w:val="00064DEE"/>
    <w:rsid w:val="0007063B"/>
    <w:rsid w:val="00072E32"/>
    <w:rsid w:val="00075821"/>
    <w:rsid w:val="00083BB6"/>
    <w:rsid w:val="0008432A"/>
    <w:rsid w:val="00085030"/>
    <w:rsid w:val="0009016C"/>
    <w:rsid w:val="00091163"/>
    <w:rsid w:val="0009208B"/>
    <w:rsid w:val="00094874"/>
    <w:rsid w:val="00096826"/>
    <w:rsid w:val="00096A19"/>
    <w:rsid w:val="000A5D4B"/>
    <w:rsid w:val="000B1BB0"/>
    <w:rsid w:val="000B41DC"/>
    <w:rsid w:val="000B70A6"/>
    <w:rsid w:val="000C39A6"/>
    <w:rsid w:val="000D1691"/>
    <w:rsid w:val="000D2272"/>
    <w:rsid w:val="000D6242"/>
    <w:rsid w:val="000D6925"/>
    <w:rsid w:val="000D799E"/>
    <w:rsid w:val="000E4022"/>
    <w:rsid w:val="000E7FA8"/>
    <w:rsid w:val="000F6796"/>
    <w:rsid w:val="000F7729"/>
    <w:rsid w:val="000F7A5D"/>
    <w:rsid w:val="00106DC3"/>
    <w:rsid w:val="00110845"/>
    <w:rsid w:val="001118BB"/>
    <w:rsid w:val="0011206A"/>
    <w:rsid w:val="0011220F"/>
    <w:rsid w:val="00112259"/>
    <w:rsid w:val="00112E54"/>
    <w:rsid w:val="00116574"/>
    <w:rsid w:val="00116C4F"/>
    <w:rsid w:val="0012160E"/>
    <w:rsid w:val="00121F0A"/>
    <w:rsid w:val="00122938"/>
    <w:rsid w:val="00131C21"/>
    <w:rsid w:val="0013577C"/>
    <w:rsid w:val="00141517"/>
    <w:rsid w:val="001435A3"/>
    <w:rsid w:val="001449AD"/>
    <w:rsid w:val="00144AE6"/>
    <w:rsid w:val="00146EB1"/>
    <w:rsid w:val="001521AD"/>
    <w:rsid w:val="00153572"/>
    <w:rsid w:val="0015463E"/>
    <w:rsid w:val="0015532B"/>
    <w:rsid w:val="001569FC"/>
    <w:rsid w:val="001636E5"/>
    <w:rsid w:val="00163F3B"/>
    <w:rsid w:val="001640D9"/>
    <w:rsid w:val="00164B76"/>
    <w:rsid w:val="001675D9"/>
    <w:rsid w:val="00167D03"/>
    <w:rsid w:val="00172ACD"/>
    <w:rsid w:val="00172D42"/>
    <w:rsid w:val="00172F5C"/>
    <w:rsid w:val="0017608C"/>
    <w:rsid w:val="0017634B"/>
    <w:rsid w:val="00185329"/>
    <w:rsid w:val="00185438"/>
    <w:rsid w:val="001A5674"/>
    <w:rsid w:val="001A5A0B"/>
    <w:rsid w:val="001A5E9A"/>
    <w:rsid w:val="001B1A5D"/>
    <w:rsid w:val="001C2F3B"/>
    <w:rsid w:val="001C4ADD"/>
    <w:rsid w:val="001D40BE"/>
    <w:rsid w:val="001D4A0E"/>
    <w:rsid w:val="001E14C1"/>
    <w:rsid w:val="001E45C7"/>
    <w:rsid w:val="001E484F"/>
    <w:rsid w:val="001E54D1"/>
    <w:rsid w:val="001E5859"/>
    <w:rsid w:val="001E722C"/>
    <w:rsid w:val="001F0076"/>
    <w:rsid w:val="001F4695"/>
    <w:rsid w:val="001F4BEC"/>
    <w:rsid w:val="001F7A3F"/>
    <w:rsid w:val="002024AE"/>
    <w:rsid w:val="00205CFD"/>
    <w:rsid w:val="0021202E"/>
    <w:rsid w:val="002120E3"/>
    <w:rsid w:val="00221543"/>
    <w:rsid w:val="0022317D"/>
    <w:rsid w:val="002235E3"/>
    <w:rsid w:val="00223A3B"/>
    <w:rsid w:val="0022511D"/>
    <w:rsid w:val="00225B4C"/>
    <w:rsid w:val="00230410"/>
    <w:rsid w:val="002331BE"/>
    <w:rsid w:val="002338F8"/>
    <w:rsid w:val="00233BC9"/>
    <w:rsid w:val="00235959"/>
    <w:rsid w:val="00236821"/>
    <w:rsid w:val="00236A10"/>
    <w:rsid w:val="002400E2"/>
    <w:rsid w:val="002442BF"/>
    <w:rsid w:val="00246BD1"/>
    <w:rsid w:val="00247AE8"/>
    <w:rsid w:val="00253820"/>
    <w:rsid w:val="00254B66"/>
    <w:rsid w:val="00254FBB"/>
    <w:rsid w:val="00256533"/>
    <w:rsid w:val="002621BC"/>
    <w:rsid w:val="00267F75"/>
    <w:rsid w:val="00271D2D"/>
    <w:rsid w:val="002809EE"/>
    <w:rsid w:val="002833C0"/>
    <w:rsid w:val="0028642F"/>
    <w:rsid w:val="00286572"/>
    <w:rsid w:val="002919CA"/>
    <w:rsid w:val="0029262A"/>
    <w:rsid w:val="002964AC"/>
    <w:rsid w:val="002A17FB"/>
    <w:rsid w:val="002A1F38"/>
    <w:rsid w:val="002A30EC"/>
    <w:rsid w:val="002A4FA2"/>
    <w:rsid w:val="002A501E"/>
    <w:rsid w:val="002A6EFD"/>
    <w:rsid w:val="002A707C"/>
    <w:rsid w:val="002A7885"/>
    <w:rsid w:val="002A7937"/>
    <w:rsid w:val="002B12E5"/>
    <w:rsid w:val="002B1338"/>
    <w:rsid w:val="002B1F9E"/>
    <w:rsid w:val="002B4B69"/>
    <w:rsid w:val="002B730E"/>
    <w:rsid w:val="002C16A4"/>
    <w:rsid w:val="002C2191"/>
    <w:rsid w:val="002C39AB"/>
    <w:rsid w:val="002C3C94"/>
    <w:rsid w:val="002D73C6"/>
    <w:rsid w:val="002E062D"/>
    <w:rsid w:val="002E19A5"/>
    <w:rsid w:val="002E4B08"/>
    <w:rsid w:val="002E5A77"/>
    <w:rsid w:val="002E6989"/>
    <w:rsid w:val="002E6EE9"/>
    <w:rsid w:val="002F4B99"/>
    <w:rsid w:val="003110EB"/>
    <w:rsid w:val="0031484D"/>
    <w:rsid w:val="003177EB"/>
    <w:rsid w:val="00320249"/>
    <w:rsid w:val="0032338E"/>
    <w:rsid w:val="00327BC2"/>
    <w:rsid w:val="00333A51"/>
    <w:rsid w:val="00334A6E"/>
    <w:rsid w:val="00335457"/>
    <w:rsid w:val="003357A0"/>
    <w:rsid w:val="003357ED"/>
    <w:rsid w:val="00341594"/>
    <w:rsid w:val="00342223"/>
    <w:rsid w:val="003458F9"/>
    <w:rsid w:val="003512F7"/>
    <w:rsid w:val="00353023"/>
    <w:rsid w:val="003534C0"/>
    <w:rsid w:val="00355212"/>
    <w:rsid w:val="00357F9C"/>
    <w:rsid w:val="003611E8"/>
    <w:rsid w:val="00363318"/>
    <w:rsid w:val="0036376A"/>
    <w:rsid w:val="003658A6"/>
    <w:rsid w:val="00372F7D"/>
    <w:rsid w:val="0037727E"/>
    <w:rsid w:val="0038663A"/>
    <w:rsid w:val="0038669D"/>
    <w:rsid w:val="003866E1"/>
    <w:rsid w:val="0039026B"/>
    <w:rsid w:val="00391857"/>
    <w:rsid w:val="00393545"/>
    <w:rsid w:val="003937CA"/>
    <w:rsid w:val="00396511"/>
    <w:rsid w:val="00396DD1"/>
    <w:rsid w:val="003A12E6"/>
    <w:rsid w:val="003A3505"/>
    <w:rsid w:val="003B3EA1"/>
    <w:rsid w:val="003B6775"/>
    <w:rsid w:val="003C7318"/>
    <w:rsid w:val="003C7F25"/>
    <w:rsid w:val="003D2D5D"/>
    <w:rsid w:val="003D4741"/>
    <w:rsid w:val="003D4E37"/>
    <w:rsid w:val="003D5896"/>
    <w:rsid w:val="003E3688"/>
    <w:rsid w:val="003E4FBF"/>
    <w:rsid w:val="003E5410"/>
    <w:rsid w:val="003E543D"/>
    <w:rsid w:val="003F0B43"/>
    <w:rsid w:val="003F1108"/>
    <w:rsid w:val="003F1DFF"/>
    <w:rsid w:val="003F38FA"/>
    <w:rsid w:val="003F504F"/>
    <w:rsid w:val="00402E42"/>
    <w:rsid w:val="00405E20"/>
    <w:rsid w:val="00405FA9"/>
    <w:rsid w:val="0040762C"/>
    <w:rsid w:val="00407FCE"/>
    <w:rsid w:val="00410B4C"/>
    <w:rsid w:val="00424886"/>
    <w:rsid w:val="0043493D"/>
    <w:rsid w:val="00434957"/>
    <w:rsid w:val="00442575"/>
    <w:rsid w:val="00442F67"/>
    <w:rsid w:val="0044392E"/>
    <w:rsid w:val="0044559A"/>
    <w:rsid w:val="0044723F"/>
    <w:rsid w:val="0045533C"/>
    <w:rsid w:val="00462172"/>
    <w:rsid w:val="004650B6"/>
    <w:rsid w:val="0047315C"/>
    <w:rsid w:val="00474853"/>
    <w:rsid w:val="00477521"/>
    <w:rsid w:val="004849A5"/>
    <w:rsid w:val="0048627A"/>
    <w:rsid w:val="00487A27"/>
    <w:rsid w:val="00492ED6"/>
    <w:rsid w:val="004A014E"/>
    <w:rsid w:val="004A17EF"/>
    <w:rsid w:val="004A373B"/>
    <w:rsid w:val="004A5341"/>
    <w:rsid w:val="004A689D"/>
    <w:rsid w:val="004B03F4"/>
    <w:rsid w:val="004B51C2"/>
    <w:rsid w:val="004D0020"/>
    <w:rsid w:val="004D0BCD"/>
    <w:rsid w:val="004D277D"/>
    <w:rsid w:val="004D2874"/>
    <w:rsid w:val="004E1E89"/>
    <w:rsid w:val="004E2611"/>
    <w:rsid w:val="004E376A"/>
    <w:rsid w:val="004E425C"/>
    <w:rsid w:val="004E4455"/>
    <w:rsid w:val="004E608C"/>
    <w:rsid w:val="004F66B2"/>
    <w:rsid w:val="004F73AE"/>
    <w:rsid w:val="00505A31"/>
    <w:rsid w:val="005108E6"/>
    <w:rsid w:val="00512452"/>
    <w:rsid w:val="00524742"/>
    <w:rsid w:val="00525EA1"/>
    <w:rsid w:val="005379D2"/>
    <w:rsid w:val="005409F4"/>
    <w:rsid w:val="00544392"/>
    <w:rsid w:val="005473A4"/>
    <w:rsid w:val="005519F3"/>
    <w:rsid w:val="005536B5"/>
    <w:rsid w:val="00560C8B"/>
    <w:rsid w:val="0056402A"/>
    <w:rsid w:val="00564685"/>
    <w:rsid w:val="00565087"/>
    <w:rsid w:val="005650A3"/>
    <w:rsid w:val="00565837"/>
    <w:rsid w:val="0057021C"/>
    <w:rsid w:val="00570CFC"/>
    <w:rsid w:val="00571D66"/>
    <w:rsid w:val="005726F7"/>
    <w:rsid w:val="00576AF8"/>
    <w:rsid w:val="00585755"/>
    <w:rsid w:val="005904D5"/>
    <w:rsid w:val="0059092F"/>
    <w:rsid w:val="00593450"/>
    <w:rsid w:val="00595DA5"/>
    <w:rsid w:val="005A593C"/>
    <w:rsid w:val="005A6401"/>
    <w:rsid w:val="005A7BC7"/>
    <w:rsid w:val="005B020E"/>
    <w:rsid w:val="005B0D12"/>
    <w:rsid w:val="005D1756"/>
    <w:rsid w:val="005D2852"/>
    <w:rsid w:val="005D5639"/>
    <w:rsid w:val="005E2318"/>
    <w:rsid w:val="005E243A"/>
    <w:rsid w:val="005F1BA6"/>
    <w:rsid w:val="00602021"/>
    <w:rsid w:val="00606547"/>
    <w:rsid w:val="00607FC4"/>
    <w:rsid w:val="00613E21"/>
    <w:rsid w:val="00617A32"/>
    <w:rsid w:val="00621ABC"/>
    <w:rsid w:val="00625099"/>
    <w:rsid w:val="006256F5"/>
    <w:rsid w:val="00632DE5"/>
    <w:rsid w:val="00634202"/>
    <w:rsid w:val="0064545F"/>
    <w:rsid w:val="006458AA"/>
    <w:rsid w:val="00646340"/>
    <w:rsid w:val="0065292E"/>
    <w:rsid w:val="0065399B"/>
    <w:rsid w:val="00657CFE"/>
    <w:rsid w:val="00667E49"/>
    <w:rsid w:val="00670071"/>
    <w:rsid w:val="00670478"/>
    <w:rsid w:val="00671598"/>
    <w:rsid w:val="00680210"/>
    <w:rsid w:val="00683231"/>
    <w:rsid w:val="006834F6"/>
    <w:rsid w:val="00685FB2"/>
    <w:rsid w:val="006A30E8"/>
    <w:rsid w:val="006A3815"/>
    <w:rsid w:val="006A4FE0"/>
    <w:rsid w:val="006A604B"/>
    <w:rsid w:val="006A6CF3"/>
    <w:rsid w:val="006B7081"/>
    <w:rsid w:val="006C35F1"/>
    <w:rsid w:val="006C41A9"/>
    <w:rsid w:val="006C5CE3"/>
    <w:rsid w:val="006D40A0"/>
    <w:rsid w:val="006E01CC"/>
    <w:rsid w:val="006E03FB"/>
    <w:rsid w:val="006E5EB2"/>
    <w:rsid w:val="006E6661"/>
    <w:rsid w:val="006F1503"/>
    <w:rsid w:val="006F2A98"/>
    <w:rsid w:val="006F4CE0"/>
    <w:rsid w:val="006F67BC"/>
    <w:rsid w:val="006F7D7C"/>
    <w:rsid w:val="007041A4"/>
    <w:rsid w:val="00705DAB"/>
    <w:rsid w:val="00706F2A"/>
    <w:rsid w:val="007125F1"/>
    <w:rsid w:val="00714E1A"/>
    <w:rsid w:val="007152EA"/>
    <w:rsid w:val="00724220"/>
    <w:rsid w:val="00724AAF"/>
    <w:rsid w:val="00730D2E"/>
    <w:rsid w:val="007315A3"/>
    <w:rsid w:val="0073415C"/>
    <w:rsid w:val="007361B4"/>
    <w:rsid w:val="00741F60"/>
    <w:rsid w:val="00746AEC"/>
    <w:rsid w:val="007511BF"/>
    <w:rsid w:val="00755FFD"/>
    <w:rsid w:val="0075648F"/>
    <w:rsid w:val="007655F3"/>
    <w:rsid w:val="00766A8D"/>
    <w:rsid w:val="00776ABC"/>
    <w:rsid w:val="0078111D"/>
    <w:rsid w:val="00781B49"/>
    <w:rsid w:val="00782F12"/>
    <w:rsid w:val="00786468"/>
    <w:rsid w:val="00786556"/>
    <w:rsid w:val="00791AF7"/>
    <w:rsid w:val="00793DE9"/>
    <w:rsid w:val="00796683"/>
    <w:rsid w:val="007A064B"/>
    <w:rsid w:val="007A1E14"/>
    <w:rsid w:val="007A7B8A"/>
    <w:rsid w:val="007B0857"/>
    <w:rsid w:val="007B6C79"/>
    <w:rsid w:val="007C5253"/>
    <w:rsid w:val="007D3E63"/>
    <w:rsid w:val="007D5290"/>
    <w:rsid w:val="007D58E1"/>
    <w:rsid w:val="007E0221"/>
    <w:rsid w:val="007E3955"/>
    <w:rsid w:val="007F18EF"/>
    <w:rsid w:val="007F1904"/>
    <w:rsid w:val="007F45C5"/>
    <w:rsid w:val="007F5409"/>
    <w:rsid w:val="0080375B"/>
    <w:rsid w:val="008037B0"/>
    <w:rsid w:val="0080472D"/>
    <w:rsid w:val="00805873"/>
    <w:rsid w:val="00806D4C"/>
    <w:rsid w:val="00811171"/>
    <w:rsid w:val="0081294D"/>
    <w:rsid w:val="00812F79"/>
    <w:rsid w:val="008138BC"/>
    <w:rsid w:val="008166AC"/>
    <w:rsid w:val="0082237A"/>
    <w:rsid w:val="00823C50"/>
    <w:rsid w:val="00826A95"/>
    <w:rsid w:val="00832178"/>
    <w:rsid w:val="00833A98"/>
    <w:rsid w:val="008351A6"/>
    <w:rsid w:val="00843D11"/>
    <w:rsid w:val="00847522"/>
    <w:rsid w:val="00847716"/>
    <w:rsid w:val="008542BF"/>
    <w:rsid w:val="0085609E"/>
    <w:rsid w:val="008579B6"/>
    <w:rsid w:val="0086501F"/>
    <w:rsid w:val="00866B33"/>
    <w:rsid w:val="00867A57"/>
    <w:rsid w:val="00872D6F"/>
    <w:rsid w:val="008812F6"/>
    <w:rsid w:val="00890A04"/>
    <w:rsid w:val="00892596"/>
    <w:rsid w:val="00893799"/>
    <w:rsid w:val="00893ADE"/>
    <w:rsid w:val="00897179"/>
    <w:rsid w:val="008A1FF2"/>
    <w:rsid w:val="008A3D98"/>
    <w:rsid w:val="008A5244"/>
    <w:rsid w:val="008A7C12"/>
    <w:rsid w:val="008B02DD"/>
    <w:rsid w:val="008B532F"/>
    <w:rsid w:val="008C48E7"/>
    <w:rsid w:val="008C7A46"/>
    <w:rsid w:val="008D4E45"/>
    <w:rsid w:val="008D6334"/>
    <w:rsid w:val="008D6409"/>
    <w:rsid w:val="008D7EB5"/>
    <w:rsid w:val="008E7950"/>
    <w:rsid w:val="008F0C2F"/>
    <w:rsid w:val="008F6611"/>
    <w:rsid w:val="00900D0E"/>
    <w:rsid w:val="00901399"/>
    <w:rsid w:val="00904D47"/>
    <w:rsid w:val="0090787E"/>
    <w:rsid w:val="00913A3B"/>
    <w:rsid w:val="0091596D"/>
    <w:rsid w:val="0092286E"/>
    <w:rsid w:val="00926A40"/>
    <w:rsid w:val="0093316E"/>
    <w:rsid w:val="009407BE"/>
    <w:rsid w:val="00941F0B"/>
    <w:rsid w:val="00943411"/>
    <w:rsid w:val="009443F6"/>
    <w:rsid w:val="009447AD"/>
    <w:rsid w:val="009543B6"/>
    <w:rsid w:val="00960B09"/>
    <w:rsid w:val="009634EC"/>
    <w:rsid w:val="009634F7"/>
    <w:rsid w:val="00971D8D"/>
    <w:rsid w:val="00975D90"/>
    <w:rsid w:val="009779E9"/>
    <w:rsid w:val="0098000F"/>
    <w:rsid w:val="009809CF"/>
    <w:rsid w:val="009826E1"/>
    <w:rsid w:val="00992745"/>
    <w:rsid w:val="009952AC"/>
    <w:rsid w:val="009959DA"/>
    <w:rsid w:val="009A585E"/>
    <w:rsid w:val="009A58DF"/>
    <w:rsid w:val="009B30F7"/>
    <w:rsid w:val="009B498C"/>
    <w:rsid w:val="009D59C6"/>
    <w:rsid w:val="009E2A48"/>
    <w:rsid w:val="009F5989"/>
    <w:rsid w:val="009F6D11"/>
    <w:rsid w:val="009F7EE4"/>
    <w:rsid w:val="00A005DD"/>
    <w:rsid w:val="00A01643"/>
    <w:rsid w:val="00A020DD"/>
    <w:rsid w:val="00A17F9E"/>
    <w:rsid w:val="00A3044D"/>
    <w:rsid w:val="00A32B4B"/>
    <w:rsid w:val="00A36E02"/>
    <w:rsid w:val="00A45024"/>
    <w:rsid w:val="00A453B3"/>
    <w:rsid w:val="00A45DED"/>
    <w:rsid w:val="00A47527"/>
    <w:rsid w:val="00A47BDB"/>
    <w:rsid w:val="00A47EBB"/>
    <w:rsid w:val="00A53E59"/>
    <w:rsid w:val="00A56E08"/>
    <w:rsid w:val="00A57CA9"/>
    <w:rsid w:val="00A61FBD"/>
    <w:rsid w:val="00A675D6"/>
    <w:rsid w:val="00A70385"/>
    <w:rsid w:val="00A70AEF"/>
    <w:rsid w:val="00A72805"/>
    <w:rsid w:val="00A7370A"/>
    <w:rsid w:val="00A74244"/>
    <w:rsid w:val="00A7567A"/>
    <w:rsid w:val="00A83488"/>
    <w:rsid w:val="00A835C5"/>
    <w:rsid w:val="00A877FD"/>
    <w:rsid w:val="00A91383"/>
    <w:rsid w:val="00A943AE"/>
    <w:rsid w:val="00A95178"/>
    <w:rsid w:val="00A95C36"/>
    <w:rsid w:val="00AA18BF"/>
    <w:rsid w:val="00AB1397"/>
    <w:rsid w:val="00AB22D5"/>
    <w:rsid w:val="00AC3B3E"/>
    <w:rsid w:val="00AC5830"/>
    <w:rsid w:val="00AC6281"/>
    <w:rsid w:val="00AD0501"/>
    <w:rsid w:val="00AD7E53"/>
    <w:rsid w:val="00AE72E2"/>
    <w:rsid w:val="00AF0925"/>
    <w:rsid w:val="00AF0984"/>
    <w:rsid w:val="00AF116C"/>
    <w:rsid w:val="00AF1D24"/>
    <w:rsid w:val="00AF1F74"/>
    <w:rsid w:val="00AF204F"/>
    <w:rsid w:val="00AF67C4"/>
    <w:rsid w:val="00B00CAD"/>
    <w:rsid w:val="00B00E55"/>
    <w:rsid w:val="00B07E8E"/>
    <w:rsid w:val="00B10EB4"/>
    <w:rsid w:val="00B124CE"/>
    <w:rsid w:val="00B13401"/>
    <w:rsid w:val="00B14BFA"/>
    <w:rsid w:val="00B2042B"/>
    <w:rsid w:val="00B26370"/>
    <w:rsid w:val="00B26FD7"/>
    <w:rsid w:val="00B3245C"/>
    <w:rsid w:val="00B33DA2"/>
    <w:rsid w:val="00B352B2"/>
    <w:rsid w:val="00B41B13"/>
    <w:rsid w:val="00B472D4"/>
    <w:rsid w:val="00B5294A"/>
    <w:rsid w:val="00B54D5C"/>
    <w:rsid w:val="00B57CD3"/>
    <w:rsid w:val="00B66CC1"/>
    <w:rsid w:val="00B77A8A"/>
    <w:rsid w:val="00B8376D"/>
    <w:rsid w:val="00B84566"/>
    <w:rsid w:val="00B85699"/>
    <w:rsid w:val="00B91385"/>
    <w:rsid w:val="00B93CD3"/>
    <w:rsid w:val="00B96768"/>
    <w:rsid w:val="00BA08AD"/>
    <w:rsid w:val="00BA2D0A"/>
    <w:rsid w:val="00BA5536"/>
    <w:rsid w:val="00BA7CCD"/>
    <w:rsid w:val="00BB299E"/>
    <w:rsid w:val="00BB3AEF"/>
    <w:rsid w:val="00BB6A32"/>
    <w:rsid w:val="00BB7153"/>
    <w:rsid w:val="00BB79BE"/>
    <w:rsid w:val="00BC3160"/>
    <w:rsid w:val="00BC6807"/>
    <w:rsid w:val="00BD4A61"/>
    <w:rsid w:val="00BE3A4F"/>
    <w:rsid w:val="00BE6E62"/>
    <w:rsid w:val="00BF21FF"/>
    <w:rsid w:val="00C005DE"/>
    <w:rsid w:val="00C0471E"/>
    <w:rsid w:val="00C05021"/>
    <w:rsid w:val="00C12F1F"/>
    <w:rsid w:val="00C14EFE"/>
    <w:rsid w:val="00C2148A"/>
    <w:rsid w:val="00C2222E"/>
    <w:rsid w:val="00C227EE"/>
    <w:rsid w:val="00C2609A"/>
    <w:rsid w:val="00C26588"/>
    <w:rsid w:val="00C364E0"/>
    <w:rsid w:val="00C36ED8"/>
    <w:rsid w:val="00C377DC"/>
    <w:rsid w:val="00C40019"/>
    <w:rsid w:val="00C4035F"/>
    <w:rsid w:val="00C4487C"/>
    <w:rsid w:val="00C45680"/>
    <w:rsid w:val="00C4706A"/>
    <w:rsid w:val="00C50855"/>
    <w:rsid w:val="00C518DE"/>
    <w:rsid w:val="00C51B20"/>
    <w:rsid w:val="00C54063"/>
    <w:rsid w:val="00C54E91"/>
    <w:rsid w:val="00C561EB"/>
    <w:rsid w:val="00C57441"/>
    <w:rsid w:val="00C57DE5"/>
    <w:rsid w:val="00C601DA"/>
    <w:rsid w:val="00C60E15"/>
    <w:rsid w:val="00C62D8E"/>
    <w:rsid w:val="00C63CC1"/>
    <w:rsid w:val="00C6512A"/>
    <w:rsid w:val="00C7056E"/>
    <w:rsid w:val="00C75DC9"/>
    <w:rsid w:val="00C75DE2"/>
    <w:rsid w:val="00C7704F"/>
    <w:rsid w:val="00C774B3"/>
    <w:rsid w:val="00C813E7"/>
    <w:rsid w:val="00C84A75"/>
    <w:rsid w:val="00C84BB1"/>
    <w:rsid w:val="00C875B7"/>
    <w:rsid w:val="00CA601F"/>
    <w:rsid w:val="00CA76D0"/>
    <w:rsid w:val="00CB2A5A"/>
    <w:rsid w:val="00CC2216"/>
    <w:rsid w:val="00CC653F"/>
    <w:rsid w:val="00CC76F0"/>
    <w:rsid w:val="00CD6E1A"/>
    <w:rsid w:val="00CD6E52"/>
    <w:rsid w:val="00CF1D01"/>
    <w:rsid w:val="00CF2227"/>
    <w:rsid w:val="00CF357E"/>
    <w:rsid w:val="00CF58DD"/>
    <w:rsid w:val="00D033A2"/>
    <w:rsid w:val="00D0421F"/>
    <w:rsid w:val="00D04A62"/>
    <w:rsid w:val="00D07611"/>
    <w:rsid w:val="00D21896"/>
    <w:rsid w:val="00D22178"/>
    <w:rsid w:val="00D2331B"/>
    <w:rsid w:val="00D25272"/>
    <w:rsid w:val="00D317A3"/>
    <w:rsid w:val="00D31B3F"/>
    <w:rsid w:val="00D3247F"/>
    <w:rsid w:val="00D379D1"/>
    <w:rsid w:val="00D41F6C"/>
    <w:rsid w:val="00D514BB"/>
    <w:rsid w:val="00D522D7"/>
    <w:rsid w:val="00D5293E"/>
    <w:rsid w:val="00D531BA"/>
    <w:rsid w:val="00D5594E"/>
    <w:rsid w:val="00D55B96"/>
    <w:rsid w:val="00D61413"/>
    <w:rsid w:val="00D6310D"/>
    <w:rsid w:val="00D7125A"/>
    <w:rsid w:val="00D75A46"/>
    <w:rsid w:val="00D76156"/>
    <w:rsid w:val="00D81009"/>
    <w:rsid w:val="00D86DEE"/>
    <w:rsid w:val="00D90B1D"/>
    <w:rsid w:val="00D90BD6"/>
    <w:rsid w:val="00D93912"/>
    <w:rsid w:val="00D93A2F"/>
    <w:rsid w:val="00DA002D"/>
    <w:rsid w:val="00DA51B0"/>
    <w:rsid w:val="00DB18F6"/>
    <w:rsid w:val="00DB1FA5"/>
    <w:rsid w:val="00DB29F9"/>
    <w:rsid w:val="00DB2E24"/>
    <w:rsid w:val="00DB3353"/>
    <w:rsid w:val="00DB3A9C"/>
    <w:rsid w:val="00DB412D"/>
    <w:rsid w:val="00DB57C9"/>
    <w:rsid w:val="00DC0206"/>
    <w:rsid w:val="00DC04BC"/>
    <w:rsid w:val="00DC33B5"/>
    <w:rsid w:val="00DD6E1E"/>
    <w:rsid w:val="00DD79E1"/>
    <w:rsid w:val="00DE7F18"/>
    <w:rsid w:val="00DF25CF"/>
    <w:rsid w:val="00DF7707"/>
    <w:rsid w:val="00DF7FB6"/>
    <w:rsid w:val="00E00B57"/>
    <w:rsid w:val="00E00F1F"/>
    <w:rsid w:val="00E01647"/>
    <w:rsid w:val="00E0514A"/>
    <w:rsid w:val="00E052E5"/>
    <w:rsid w:val="00E068E8"/>
    <w:rsid w:val="00E110FD"/>
    <w:rsid w:val="00E12086"/>
    <w:rsid w:val="00E12D6D"/>
    <w:rsid w:val="00E134A1"/>
    <w:rsid w:val="00E1448E"/>
    <w:rsid w:val="00E14741"/>
    <w:rsid w:val="00E205DE"/>
    <w:rsid w:val="00E20791"/>
    <w:rsid w:val="00E25D99"/>
    <w:rsid w:val="00E30024"/>
    <w:rsid w:val="00E31032"/>
    <w:rsid w:val="00E36597"/>
    <w:rsid w:val="00E36C1F"/>
    <w:rsid w:val="00E41FAC"/>
    <w:rsid w:val="00E52C27"/>
    <w:rsid w:val="00E57527"/>
    <w:rsid w:val="00E6002D"/>
    <w:rsid w:val="00E63C66"/>
    <w:rsid w:val="00E641BF"/>
    <w:rsid w:val="00E677C9"/>
    <w:rsid w:val="00E728C8"/>
    <w:rsid w:val="00E73794"/>
    <w:rsid w:val="00E76E93"/>
    <w:rsid w:val="00E76F26"/>
    <w:rsid w:val="00E77FF1"/>
    <w:rsid w:val="00E85D10"/>
    <w:rsid w:val="00E92244"/>
    <w:rsid w:val="00E94BF7"/>
    <w:rsid w:val="00EB1F03"/>
    <w:rsid w:val="00EB1F73"/>
    <w:rsid w:val="00EB3A83"/>
    <w:rsid w:val="00EB3E0B"/>
    <w:rsid w:val="00EC2F80"/>
    <w:rsid w:val="00EC3B6D"/>
    <w:rsid w:val="00ED448F"/>
    <w:rsid w:val="00EE0C2D"/>
    <w:rsid w:val="00EE6C1C"/>
    <w:rsid w:val="00EE6E39"/>
    <w:rsid w:val="00EF5139"/>
    <w:rsid w:val="00EF78A2"/>
    <w:rsid w:val="00F008B3"/>
    <w:rsid w:val="00F02C71"/>
    <w:rsid w:val="00F070CC"/>
    <w:rsid w:val="00F0755E"/>
    <w:rsid w:val="00F10328"/>
    <w:rsid w:val="00F175D4"/>
    <w:rsid w:val="00F2014F"/>
    <w:rsid w:val="00F243A7"/>
    <w:rsid w:val="00F264FC"/>
    <w:rsid w:val="00F32736"/>
    <w:rsid w:val="00F42513"/>
    <w:rsid w:val="00F458B1"/>
    <w:rsid w:val="00F54BA3"/>
    <w:rsid w:val="00F55CFE"/>
    <w:rsid w:val="00F61ECB"/>
    <w:rsid w:val="00F6213E"/>
    <w:rsid w:val="00F62183"/>
    <w:rsid w:val="00F71A2C"/>
    <w:rsid w:val="00F777C0"/>
    <w:rsid w:val="00F9061E"/>
    <w:rsid w:val="00F95F4B"/>
    <w:rsid w:val="00F96817"/>
    <w:rsid w:val="00FA04F4"/>
    <w:rsid w:val="00FA0831"/>
    <w:rsid w:val="00FA43FF"/>
    <w:rsid w:val="00FA76C9"/>
    <w:rsid w:val="00FA78B7"/>
    <w:rsid w:val="00FB1E2B"/>
    <w:rsid w:val="00FB5B90"/>
    <w:rsid w:val="00FB6DFB"/>
    <w:rsid w:val="00FC4785"/>
    <w:rsid w:val="00FC4D70"/>
    <w:rsid w:val="00FD1288"/>
    <w:rsid w:val="00FD35A1"/>
    <w:rsid w:val="00FD4A91"/>
    <w:rsid w:val="00FD563C"/>
    <w:rsid w:val="00FD7EBF"/>
    <w:rsid w:val="00FD7FD9"/>
    <w:rsid w:val="00FE2168"/>
    <w:rsid w:val="00FE5D0A"/>
    <w:rsid w:val="00FE771E"/>
    <w:rsid w:val="00FE7D97"/>
    <w:rsid w:val="00FF03C5"/>
    <w:rsid w:val="00FF1D98"/>
    <w:rsid w:val="00FF30B4"/>
    <w:rsid w:val="010551F6"/>
    <w:rsid w:val="010E70F1"/>
    <w:rsid w:val="018A1427"/>
    <w:rsid w:val="01A80F26"/>
    <w:rsid w:val="02535CBD"/>
    <w:rsid w:val="0256755B"/>
    <w:rsid w:val="035E4919"/>
    <w:rsid w:val="03826CBF"/>
    <w:rsid w:val="03E017D2"/>
    <w:rsid w:val="03E4032C"/>
    <w:rsid w:val="043B2EAD"/>
    <w:rsid w:val="0466617C"/>
    <w:rsid w:val="047750E5"/>
    <w:rsid w:val="05157AB2"/>
    <w:rsid w:val="05223E63"/>
    <w:rsid w:val="05252381"/>
    <w:rsid w:val="059C7236"/>
    <w:rsid w:val="05D558EA"/>
    <w:rsid w:val="06304C93"/>
    <w:rsid w:val="077D721E"/>
    <w:rsid w:val="084C7436"/>
    <w:rsid w:val="090221EB"/>
    <w:rsid w:val="094C4C7C"/>
    <w:rsid w:val="09790580"/>
    <w:rsid w:val="0A0637E8"/>
    <w:rsid w:val="0A0F4BBF"/>
    <w:rsid w:val="0A375EC4"/>
    <w:rsid w:val="0A583CC2"/>
    <w:rsid w:val="0AA0429E"/>
    <w:rsid w:val="0B1B1342"/>
    <w:rsid w:val="0BCB2D68"/>
    <w:rsid w:val="0C0B6E18"/>
    <w:rsid w:val="0C0C6FFE"/>
    <w:rsid w:val="0C8B422D"/>
    <w:rsid w:val="0CB85138"/>
    <w:rsid w:val="0D3830BF"/>
    <w:rsid w:val="0D732058"/>
    <w:rsid w:val="0D957AD2"/>
    <w:rsid w:val="0DDE49B3"/>
    <w:rsid w:val="0EAB3F02"/>
    <w:rsid w:val="0EFF4CAC"/>
    <w:rsid w:val="0F2F1860"/>
    <w:rsid w:val="0F8C748A"/>
    <w:rsid w:val="0FB24BA9"/>
    <w:rsid w:val="0FE24C44"/>
    <w:rsid w:val="10144DF3"/>
    <w:rsid w:val="10172C3E"/>
    <w:rsid w:val="106E15F8"/>
    <w:rsid w:val="11682664"/>
    <w:rsid w:val="118F2B04"/>
    <w:rsid w:val="119913CA"/>
    <w:rsid w:val="11CA291D"/>
    <w:rsid w:val="12137217"/>
    <w:rsid w:val="122B6FAB"/>
    <w:rsid w:val="12416AE3"/>
    <w:rsid w:val="1246139A"/>
    <w:rsid w:val="1280624E"/>
    <w:rsid w:val="12A3059B"/>
    <w:rsid w:val="12AD30D9"/>
    <w:rsid w:val="12E327B1"/>
    <w:rsid w:val="133D148D"/>
    <w:rsid w:val="134A0A16"/>
    <w:rsid w:val="135B7A7A"/>
    <w:rsid w:val="13864380"/>
    <w:rsid w:val="138F4946"/>
    <w:rsid w:val="1408512C"/>
    <w:rsid w:val="14592A57"/>
    <w:rsid w:val="146C5B3F"/>
    <w:rsid w:val="14861F22"/>
    <w:rsid w:val="14F11A91"/>
    <w:rsid w:val="15051099"/>
    <w:rsid w:val="15492758"/>
    <w:rsid w:val="15B4486D"/>
    <w:rsid w:val="15B66837"/>
    <w:rsid w:val="15BD52C0"/>
    <w:rsid w:val="15CB2DCF"/>
    <w:rsid w:val="16247C45"/>
    <w:rsid w:val="16992AC6"/>
    <w:rsid w:val="169E3B3B"/>
    <w:rsid w:val="16BC6BF9"/>
    <w:rsid w:val="16F67068"/>
    <w:rsid w:val="17EF754E"/>
    <w:rsid w:val="183A374F"/>
    <w:rsid w:val="186E164B"/>
    <w:rsid w:val="18AA3508"/>
    <w:rsid w:val="18AD43C9"/>
    <w:rsid w:val="18E37943"/>
    <w:rsid w:val="190B1A6A"/>
    <w:rsid w:val="19624814"/>
    <w:rsid w:val="19BC30A2"/>
    <w:rsid w:val="19C77265"/>
    <w:rsid w:val="1A5D3725"/>
    <w:rsid w:val="1AA2382E"/>
    <w:rsid w:val="1AFA5418"/>
    <w:rsid w:val="1B830F69"/>
    <w:rsid w:val="1C2A3ADB"/>
    <w:rsid w:val="1C7D6C97"/>
    <w:rsid w:val="1C9D605B"/>
    <w:rsid w:val="1CBC0BD7"/>
    <w:rsid w:val="1CE123EB"/>
    <w:rsid w:val="1D0B6087"/>
    <w:rsid w:val="1D1628AA"/>
    <w:rsid w:val="1D5646ED"/>
    <w:rsid w:val="1E075E82"/>
    <w:rsid w:val="1E294184"/>
    <w:rsid w:val="1E982F7E"/>
    <w:rsid w:val="1EA561E8"/>
    <w:rsid w:val="1F2111C5"/>
    <w:rsid w:val="1F51312D"/>
    <w:rsid w:val="202005F6"/>
    <w:rsid w:val="20AA0A26"/>
    <w:rsid w:val="20E40C11"/>
    <w:rsid w:val="20EF2BFD"/>
    <w:rsid w:val="20FD6662"/>
    <w:rsid w:val="217D0244"/>
    <w:rsid w:val="21B55B97"/>
    <w:rsid w:val="21EB28F9"/>
    <w:rsid w:val="220B1CB9"/>
    <w:rsid w:val="236B099C"/>
    <w:rsid w:val="237B36F5"/>
    <w:rsid w:val="257F758D"/>
    <w:rsid w:val="2584204F"/>
    <w:rsid w:val="25FE400E"/>
    <w:rsid w:val="27374AC8"/>
    <w:rsid w:val="2749261C"/>
    <w:rsid w:val="2749727B"/>
    <w:rsid w:val="28485A15"/>
    <w:rsid w:val="28B95063"/>
    <w:rsid w:val="28C80903"/>
    <w:rsid w:val="28DD10D4"/>
    <w:rsid w:val="28E41E1C"/>
    <w:rsid w:val="295108F9"/>
    <w:rsid w:val="297E7214"/>
    <w:rsid w:val="298A7DFE"/>
    <w:rsid w:val="29CC4423"/>
    <w:rsid w:val="2A416F07"/>
    <w:rsid w:val="2A510485"/>
    <w:rsid w:val="2A627574"/>
    <w:rsid w:val="2A9B6F6F"/>
    <w:rsid w:val="2AE17A5A"/>
    <w:rsid w:val="2AFD515E"/>
    <w:rsid w:val="2B17758B"/>
    <w:rsid w:val="2B4B4B48"/>
    <w:rsid w:val="2B6B1414"/>
    <w:rsid w:val="2CCA32E3"/>
    <w:rsid w:val="2D0F350E"/>
    <w:rsid w:val="2D6A1F89"/>
    <w:rsid w:val="2D9214E0"/>
    <w:rsid w:val="2E163EBF"/>
    <w:rsid w:val="2EBD780F"/>
    <w:rsid w:val="2F890BCC"/>
    <w:rsid w:val="2F962BC0"/>
    <w:rsid w:val="2FD13253"/>
    <w:rsid w:val="30226B4B"/>
    <w:rsid w:val="302723B3"/>
    <w:rsid w:val="30613E5B"/>
    <w:rsid w:val="309A56F6"/>
    <w:rsid w:val="309B385D"/>
    <w:rsid w:val="310444A3"/>
    <w:rsid w:val="31085D41"/>
    <w:rsid w:val="31741628"/>
    <w:rsid w:val="31A221D7"/>
    <w:rsid w:val="31CB6D6E"/>
    <w:rsid w:val="31E11762"/>
    <w:rsid w:val="3255145A"/>
    <w:rsid w:val="32CC3B66"/>
    <w:rsid w:val="32D46853"/>
    <w:rsid w:val="33015341"/>
    <w:rsid w:val="3304078A"/>
    <w:rsid w:val="333C6176"/>
    <w:rsid w:val="33925AA3"/>
    <w:rsid w:val="343B5899"/>
    <w:rsid w:val="346C7E79"/>
    <w:rsid w:val="35531A16"/>
    <w:rsid w:val="357D69ED"/>
    <w:rsid w:val="358D155A"/>
    <w:rsid w:val="35EA010B"/>
    <w:rsid w:val="35EC3DE9"/>
    <w:rsid w:val="35F20D6E"/>
    <w:rsid w:val="360107CC"/>
    <w:rsid w:val="368E13B9"/>
    <w:rsid w:val="36CD73F6"/>
    <w:rsid w:val="37904961"/>
    <w:rsid w:val="37F22C8A"/>
    <w:rsid w:val="383B220D"/>
    <w:rsid w:val="39743F61"/>
    <w:rsid w:val="398E6FFF"/>
    <w:rsid w:val="39955BEF"/>
    <w:rsid w:val="39A67B21"/>
    <w:rsid w:val="39C87178"/>
    <w:rsid w:val="39D979E6"/>
    <w:rsid w:val="39E739BC"/>
    <w:rsid w:val="3A05619B"/>
    <w:rsid w:val="3AB72586"/>
    <w:rsid w:val="3B4B164C"/>
    <w:rsid w:val="3B732951"/>
    <w:rsid w:val="3BC7678E"/>
    <w:rsid w:val="3C0C0B5C"/>
    <w:rsid w:val="3CCA65A0"/>
    <w:rsid w:val="3CD94A35"/>
    <w:rsid w:val="3D8C7CFA"/>
    <w:rsid w:val="3E0B6E71"/>
    <w:rsid w:val="3E2C6DE7"/>
    <w:rsid w:val="3E3063B3"/>
    <w:rsid w:val="3EA64DEB"/>
    <w:rsid w:val="3FF93CF4"/>
    <w:rsid w:val="40537388"/>
    <w:rsid w:val="40655B8E"/>
    <w:rsid w:val="40953369"/>
    <w:rsid w:val="409C20A2"/>
    <w:rsid w:val="412C782A"/>
    <w:rsid w:val="41390199"/>
    <w:rsid w:val="41392F46"/>
    <w:rsid w:val="4159130B"/>
    <w:rsid w:val="418D532F"/>
    <w:rsid w:val="41AF1797"/>
    <w:rsid w:val="427A6AA1"/>
    <w:rsid w:val="42966F57"/>
    <w:rsid w:val="42C9569F"/>
    <w:rsid w:val="42CD02DE"/>
    <w:rsid w:val="43A538C3"/>
    <w:rsid w:val="43E64867"/>
    <w:rsid w:val="43EF2D90"/>
    <w:rsid w:val="441023D1"/>
    <w:rsid w:val="444C5BD5"/>
    <w:rsid w:val="44971A00"/>
    <w:rsid w:val="449803A2"/>
    <w:rsid w:val="44B742A6"/>
    <w:rsid w:val="44EA11E6"/>
    <w:rsid w:val="44EB75CF"/>
    <w:rsid w:val="450C7A8D"/>
    <w:rsid w:val="45FF121A"/>
    <w:rsid w:val="463E3B5B"/>
    <w:rsid w:val="46BF4C9C"/>
    <w:rsid w:val="477764C6"/>
    <w:rsid w:val="478C71E5"/>
    <w:rsid w:val="47A143A2"/>
    <w:rsid w:val="47EF335F"/>
    <w:rsid w:val="480B790E"/>
    <w:rsid w:val="484942E6"/>
    <w:rsid w:val="48657AC5"/>
    <w:rsid w:val="491B5A23"/>
    <w:rsid w:val="49853960"/>
    <w:rsid w:val="49CB1136"/>
    <w:rsid w:val="4A404346"/>
    <w:rsid w:val="4A857FAB"/>
    <w:rsid w:val="4AE44CD1"/>
    <w:rsid w:val="4B241EB2"/>
    <w:rsid w:val="4B6B71A0"/>
    <w:rsid w:val="4BEC2970"/>
    <w:rsid w:val="4C255136"/>
    <w:rsid w:val="4C594653"/>
    <w:rsid w:val="4C6C5D61"/>
    <w:rsid w:val="4C6F5D1D"/>
    <w:rsid w:val="4CFF4044"/>
    <w:rsid w:val="4D7B4522"/>
    <w:rsid w:val="4DA70238"/>
    <w:rsid w:val="4DA726AF"/>
    <w:rsid w:val="4DA8648A"/>
    <w:rsid w:val="4E0E242A"/>
    <w:rsid w:val="4E21334C"/>
    <w:rsid w:val="4E3C166B"/>
    <w:rsid w:val="4E3F1DCC"/>
    <w:rsid w:val="4ECA360E"/>
    <w:rsid w:val="4F2E16A0"/>
    <w:rsid w:val="500278C3"/>
    <w:rsid w:val="503C110B"/>
    <w:rsid w:val="509C7DFC"/>
    <w:rsid w:val="51D1579C"/>
    <w:rsid w:val="51E101BC"/>
    <w:rsid w:val="525B7E1D"/>
    <w:rsid w:val="52E73CD9"/>
    <w:rsid w:val="53177C0E"/>
    <w:rsid w:val="53375027"/>
    <w:rsid w:val="53C12709"/>
    <w:rsid w:val="542F1B3A"/>
    <w:rsid w:val="547140BB"/>
    <w:rsid w:val="54E83610"/>
    <w:rsid w:val="55265315"/>
    <w:rsid w:val="55373FED"/>
    <w:rsid w:val="553F241B"/>
    <w:rsid w:val="555E1B24"/>
    <w:rsid w:val="556B7BA1"/>
    <w:rsid w:val="5572737D"/>
    <w:rsid w:val="55855303"/>
    <w:rsid w:val="559D264C"/>
    <w:rsid w:val="55B567A7"/>
    <w:rsid w:val="561F3061"/>
    <w:rsid w:val="5622708D"/>
    <w:rsid w:val="56327239"/>
    <w:rsid w:val="56794E67"/>
    <w:rsid w:val="571E77BD"/>
    <w:rsid w:val="572919F9"/>
    <w:rsid w:val="572D7A00"/>
    <w:rsid w:val="573C5F32"/>
    <w:rsid w:val="57545919"/>
    <w:rsid w:val="579B2BBB"/>
    <w:rsid w:val="58A719D8"/>
    <w:rsid w:val="597638E0"/>
    <w:rsid w:val="599C3100"/>
    <w:rsid w:val="59C54F53"/>
    <w:rsid w:val="59D97AF2"/>
    <w:rsid w:val="59E16131"/>
    <w:rsid w:val="5A377EFC"/>
    <w:rsid w:val="5A582972"/>
    <w:rsid w:val="5A6574B1"/>
    <w:rsid w:val="5AA8220F"/>
    <w:rsid w:val="5B122894"/>
    <w:rsid w:val="5B45160D"/>
    <w:rsid w:val="5B473505"/>
    <w:rsid w:val="5BA569FC"/>
    <w:rsid w:val="5BA626A3"/>
    <w:rsid w:val="5BAC135F"/>
    <w:rsid w:val="5C317F92"/>
    <w:rsid w:val="5C843503"/>
    <w:rsid w:val="5CDE6867"/>
    <w:rsid w:val="5CE44580"/>
    <w:rsid w:val="5CFD030F"/>
    <w:rsid w:val="5D0B6D43"/>
    <w:rsid w:val="5D1F4873"/>
    <w:rsid w:val="5DAA3B58"/>
    <w:rsid w:val="5DDD40DD"/>
    <w:rsid w:val="5E961AD0"/>
    <w:rsid w:val="5EC56770"/>
    <w:rsid w:val="5EF34BD6"/>
    <w:rsid w:val="5F66157F"/>
    <w:rsid w:val="5F6D2A0F"/>
    <w:rsid w:val="603D42CC"/>
    <w:rsid w:val="60455DBA"/>
    <w:rsid w:val="606F72DB"/>
    <w:rsid w:val="61022FEE"/>
    <w:rsid w:val="61355556"/>
    <w:rsid w:val="615A5895"/>
    <w:rsid w:val="61720E31"/>
    <w:rsid w:val="61C80A51"/>
    <w:rsid w:val="6201476F"/>
    <w:rsid w:val="6219552C"/>
    <w:rsid w:val="62243C98"/>
    <w:rsid w:val="62522A10"/>
    <w:rsid w:val="626A7D5A"/>
    <w:rsid w:val="628E0E12"/>
    <w:rsid w:val="62C25DC1"/>
    <w:rsid w:val="62D32246"/>
    <w:rsid w:val="63576540"/>
    <w:rsid w:val="636034BD"/>
    <w:rsid w:val="647C3D75"/>
    <w:rsid w:val="64F90667"/>
    <w:rsid w:val="654A48C4"/>
    <w:rsid w:val="65616812"/>
    <w:rsid w:val="659772A6"/>
    <w:rsid w:val="65A05841"/>
    <w:rsid w:val="65E03930"/>
    <w:rsid w:val="65FF6A0B"/>
    <w:rsid w:val="665B6338"/>
    <w:rsid w:val="66AB6778"/>
    <w:rsid w:val="66DA64B8"/>
    <w:rsid w:val="673E5311"/>
    <w:rsid w:val="67650AF0"/>
    <w:rsid w:val="67B223D9"/>
    <w:rsid w:val="67C70949"/>
    <w:rsid w:val="67E759A9"/>
    <w:rsid w:val="68041150"/>
    <w:rsid w:val="6830372F"/>
    <w:rsid w:val="684252A6"/>
    <w:rsid w:val="68453F6E"/>
    <w:rsid w:val="689A4012"/>
    <w:rsid w:val="68BD49AA"/>
    <w:rsid w:val="68C42F08"/>
    <w:rsid w:val="690C3590"/>
    <w:rsid w:val="695A2A86"/>
    <w:rsid w:val="69AF67C1"/>
    <w:rsid w:val="69D07E37"/>
    <w:rsid w:val="6A0C09DF"/>
    <w:rsid w:val="6A9A5B1C"/>
    <w:rsid w:val="6AC43F0F"/>
    <w:rsid w:val="6AD95F14"/>
    <w:rsid w:val="6AE32141"/>
    <w:rsid w:val="6AE96456"/>
    <w:rsid w:val="6AF876FE"/>
    <w:rsid w:val="6B105217"/>
    <w:rsid w:val="6B11596B"/>
    <w:rsid w:val="6B161489"/>
    <w:rsid w:val="6B3743D8"/>
    <w:rsid w:val="6B3B04E6"/>
    <w:rsid w:val="6BEA3CBA"/>
    <w:rsid w:val="6C257E15"/>
    <w:rsid w:val="6C2777E6"/>
    <w:rsid w:val="6C6A2BBA"/>
    <w:rsid w:val="6CDC5E7B"/>
    <w:rsid w:val="6CF43CE4"/>
    <w:rsid w:val="6D053BF9"/>
    <w:rsid w:val="6DC43BF1"/>
    <w:rsid w:val="6DD74345"/>
    <w:rsid w:val="6DD8026E"/>
    <w:rsid w:val="6DFB5D0A"/>
    <w:rsid w:val="6E054EF5"/>
    <w:rsid w:val="6E246928"/>
    <w:rsid w:val="6EB02F99"/>
    <w:rsid w:val="6ED06D74"/>
    <w:rsid w:val="6EEB2223"/>
    <w:rsid w:val="6EED1F5D"/>
    <w:rsid w:val="6F9D2B48"/>
    <w:rsid w:val="70926BD2"/>
    <w:rsid w:val="70A5671F"/>
    <w:rsid w:val="70D33820"/>
    <w:rsid w:val="71257C6E"/>
    <w:rsid w:val="712F040D"/>
    <w:rsid w:val="71A16BC9"/>
    <w:rsid w:val="71AC0AB1"/>
    <w:rsid w:val="71AF7537"/>
    <w:rsid w:val="721C2940"/>
    <w:rsid w:val="722905FA"/>
    <w:rsid w:val="72640322"/>
    <w:rsid w:val="729B5D0E"/>
    <w:rsid w:val="72C76CD7"/>
    <w:rsid w:val="72EF5316"/>
    <w:rsid w:val="734C0987"/>
    <w:rsid w:val="73C00322"/>
    <w:rsid w:val="740416D0"/>
    <w:rsid w:val="74B216D2"/>
    <w:rsid w:val="74BB61F3"/>
    <w:rsid w:val="7564635F"/>
    <w:rsid w:val="758D39AB"/>
    <w:rsid w:val="75AD4D2A"/>
    <w:rsid w:val="75CF2D53"/>
    <w:rsid w:val="76253C21"/>
    <w:rsid w:val="763062A1"/>
    <w:rsid w:val="765C745C"/>
    <w:rsid w:val="76740AA9"/>
    <w:rsid w:val="76B16358"/>
    <w:rsid w:val="76C5634E"/>
    <w:rsid w:val="77216056"/>
    <w:rsid w:val="774034EC"/>
    <w:rsid w:val="775A7F45"/>
    <w:rsid w:val="77642754"/>
    <w:rsid w:val="779C67B0"/>
    <w:rsid w:val="77BA1910"/>
    <w:rsid w:val="784F737E"/>
    <w:rsid w:val="788A03B6"/>
    <w:rsid w:val="78EC2E1F"/>
    <w:rsid w:val="79F53F55"/>
    <w:rsid w:val="7A5275FA"/>
    <w:rsid w:val="7A607FBA"/>
    <w:rsid w:val="7A7F4971"/>
    <w:rsid w:val="7B0E14C5"/>
    <w:rsid w:val="7B1A26D8"/>
    <w:rsid w:val="7B3B1E3C"/>
    <w:rsid w:val="7B6A2721"/>
    <w:rsid w:val="7BBC7C69"/>
    <w:rsid w:val="7C3F595C"/>
    <w:rsid w:val="7C86358B"/>
    <w:rsid w:val="7CD05E42"/>
    <w:rsid w:val="7D5A3003"/>
    <w:rsid w:val="7D711B45"/>
    <w:rsid w:val="7EBA7313"/>
    <w:rsid w:val="7EBC14E6"/>
    <w:rsid w:val="7ECF4CA6"/>
    <w:rsid w:val="7ED75061"/>
    <w:rsid w:val="7F1008A5"/>
    <w:rsid w:val="7F857B2A"/>
    <w:rsid w:val="7F93732D"/>
    <w:rsid w:val="7FBD5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3"/>
    <w:next w:val="1"/>
    <w:link w:val="55"/>
    <w:qFormat/>
    <w:uiPriority w:val="0"/>
    <w:pPr>
      <w:ind w:left="309" w:right="689"/>
      <w:outlineLvl w:val="0"/>
    </w:pPr>
    <w:rPr>
      <w:b/>
      <w:bCs/>
      <w:sz w:val="36"/>
      <w:szCs w:val="44"/>
    </w:rPr>
  </w:style>
  <w:style w:type="paragraph" w:styleId="4">
    <w:name w:val="heading 2"/>
    <w:basedOn w:val="1"/>
    <w:next w:val="1"/>
    <w:link w:val="56"/>
    <w:qFormat/>
    <w:uiPriority w:val="0"/>
    <w:pPr>
      <w:spacing w:before="55"/>
      <w:ind w:left="309" w:right="891"/>
      <w:jc w:val="center"/>
      <w:outlineLvl w:val="1"/>
    </w:pPr>
    <w:rPr>
      <w:rFonts w:ascii="黑体" w:hAnsi="黑体" w:cs="黑体"/>
      <w:b/>
      <w:bCs/>
      <w:sz w:val="36"/>
      <w:szCs w:val="32"/>
    </w:rPr>
  </w:style>
  <w:style w:type="paragraph" w:styleId="3">
    <w:name w:val="heading 3"/>
    <w:basedOn w:val="1"/>
    <w:next w:val="1"/>
    <w:link w:val="57"/>
    <w:qFormat/>
    <w:uiPriority w:val="0"/>
    <w:pPr>
      <w:spacing w:before="55"/>
      <w:ind w:right="585"/>
      <w:jc w:val="center"/>
      <w:outlineLvl w:val="2"/>
    </w:pPr>
    <w:rPr>
      <w:rFonts w:ascii="黑体" w:hAnsi="黑体" w:eastAsia="黑体" w:cs="黑体"/>
      <w:sz w:val="32"/>
      <w:szCs w:val="32"/>
    </w:rPr>
  </w:style>
  <w:style w:type="paragraph" w:styleId="5">
    <w:name w:val="heading 4"/>
    <w:basedOn w:val="1"/>
    <w:next w:val="1"/>
    <w:link w:val="58"/>
    <w:qFormat/>
    <w:uiPriority w:val="0"/>
    <w:pPr>
      <w:ind w:left="793" w:hanging="454"/>
      <w:outlineLvl w:val="3"/>
    </w:pPr>
    <w:rPr>
      <w:b/>
      <w:bCs/>
      <w:sz w:val="30"/>
      <w:szCs w:val="30"/>
    </w:rPr>
  </w:style>
  <w:style w:type="paragraph" w:styleId="6">
    <w:name w:val="heading 5"/>
    <w:basedOn w:val="1"/>
    <w:next w:val="1"/>
    <w:link w:val="59"/>
    <w:qFormat/>
    <w:uiPriority w:val="0"/>
    <w:pPr>
      <w:spacing w:before="58"/>
      <w:ind w:left="307" w:right="891"/>
      <w:jc w:val="center"/>
      <w:outlineLvl w:val="4"/>
    </w:pPr>
    <w:rPr>
      <w:sz w:val="30"/>
      <w:szCs w:val="30"/>
    </w:rPr>
  </w:style>
  <w:style w:type="paragraph" w:styleId="7">
    <w:name w:val="heading 6"/>
    <w:basedOn w:val="1"/>
    <w:next w:val="1"/>
    <w:link w:val="60"/>
    <w:qFormat/>
    <w:uiPriority w:val="0"/>
    <w:pPr>
      <w:ind w:left="340"/>
      <w:outlineLvl w:val="5"/>
    </w:pPr>
    <w:rPr>
      <w:b/>
      <w:bCs/>
      <w:sz w:val="28"/>
      <w:szCs w:val="28"/>
    </w:rPr>
  </w:style>
  <w:style w:type="paragraph" w:styleId="8">
    <w:name w:val="heading 7"/>
    <w:basedOn w:val="1"/>
    <w:next w:val="1"/>
    <w:link w:val="61"/>
    <w:qFormat/>
    <w:uiPriority w:val="0"/>
    <w:pPr>
      <w:spacing w:before="61"/>
      <w:ind w:left="309"/>
      <w:jc w:val="center"/>
      <w:outlineLvl w:val="6"/>
    </w:pPr>
    <w:rPr>
      <w:rFonts w:ascii="黑体" w:hAnsi="黑体" w:eastAsia="黑体" w:cs="黑体"/>
      <w:sz w:val="28"/>
      <w:szCs w:val="28"/>
    </w:rPr>
  </w:style>
  <w:style w:type="paragraph" w:styleId="9">
    <w:name w:val="heading 8"/>
    <w:basedOn w:val="1"/>
    <w:next w:val="1"/>
    <w:link w:val="62"/>
    <w:qFormat/>
    <w:uiPriority w:val="0"/>
    <w:pPr>
      <w:ind w:left="1307" w:hanging="485"/>
      <w:outlineLvl w:val="7"/>
    </w:pPr>
    <w:rPr>
      <w:b/>
      <w:bCs/>
      <w:sz w:val="24"/>
      <w:szCs w:val="24"/>
    </w:rPr>
  </w:style>
  <w:style w:type="paragraph" w:styleId="10">
    <w:name w:val="heading 9"/>
    <w:basedOn w:val="1"/>
    <w:next w:val="1"/>
    <w:link w:val="63"/>
    <w:qFormat/>
    <w:uiPriority w:val="0"/>
    <w:pPr>
      <w:keepNext/>
      <w:keepLines/>
      <w:widowControl/>
      <w:tabs>
        <w:tab w:val="left" w:pos="1584"/>
      </w:tabs>
      <w:autoSpaceDE/>
      <w:autoSpaceDN/>
      <w:spacing w:before="240" w:after="64" w:line="319" w:lineRule="auto"/>
      <w:ind w:left="1584" w:hanging="1584"/>
      <w:outlineLvl w:val="8"/>
    </w:pPr>
    <w:rPr>
      <w:rFonts w:ascii="Arial" w:hAnsi="Arial" w:eastAsia="黑体" w:cs="Times New Roman"/>
      <w:sz w:val="21"/>
      <w:szCs w:val="21"/>
      <w:lang w:val="en-US" w:bidi="ar-SA"/>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autoSpaceDE/>
      <w:autoSpaceDN/>
      <w:ind w:left="1260"/>
    </w:pPr>
    <w:rPr>
      <w:rFonts w:ascii="Calibri" w:hAnsi="Calibri" w:cs="Times New Roman"/>
      <w:kern w:val="2"/>
      <w:sz w:val="18"/>
      <w:szCs w:val="18"/>
      <w:lang w:val="en-US" w:bidi="ar-SA"/>
    </w:rPr>
  </w:style>
  <w:style w:type="paragraph" w:styleId="12">
    <w:name w:val="Normal Indent"/>
    <w:basedOn w:val="1"/>
    <w:qFormat/>
    <w:uiPriority w:val="0"/>
    <w:pPr>
      <w:autoSpaceDE/>
      <w:autoSpaceDN/>
      <w:ind w:firstLine="420" w:firstLineChars="200"/>
      <w:jc w:val="both"/>
    </w:pPr>
    <w:rPr>
      <w:rFonts w:ascii="Calibri" w:hAnsi="Calibri" w:cs="Times New Roman"/>
      <w:kern w:val="2"/>
      <w:sz w:val="21"/>
      <w:lang w:val="en-US" w:bidi="ar-SA"/>
    </w:rPr>
  </w:style>
  <w:style w:type="paragraph" w:styleId="13">
    <w:name w:val="List Bullet"/>
    <w:basedOn w:val="1"/>
    <w:qFormat/>
    <w:uiPriority w:val="0"/>
    <w:pPr>
      <w:tabs>
        <w:tab w:val="left" w:pos="796"/>
      </w:tabs>
      <w:autoSpaceDE/>
      <w:autoSpaceDN/>
      <w:ind w:left="796" w:hanging="360"/>
      <w:jc w:val="both"/>
    </w:pPr>
    <w:rPr>
      <w:rFonts w:ascii="Calibri" w:hAnsi="Calibri" w:cs="Times New Roman"/>
      <w:kern w:val="2"/>
      <w:sz w:val="21"/>
      <w:szCs w:val="24"/>
      <w:lang w:val="en-US" w:bidi="ar-SA"/>
    </w:rPr>
  </w:style>
  <w:style w:type="paragraph" w:styleId="14">
    <w:name w:val="Document Map"/>
    <w:basedOn w:val="1"/>
    <w:link w:val="122"/>
    <w:qFormat/>
    <w:uiPriority w:val="0"/>
    <w:pPr>
      <w:shd w:val="clear" w:color="auto" w:fill="000080"/>
      <w:autoSpaceDE/>
      <w:autoSpaceDN/>
      <w:jc w:val="both"/>
    </w:pPr>
    <w:rPr>
      <w:rFonts w:ascii="Times New Roman" w:hAnsi="Times New Roman" w:cs="Times New Roman"/>
      <w:sz w:val="20"/>
      <w:szCs w:val="24"/>
      <w:lang w:val="en-US" w:bidi="ar-SA"/>
    </w:rPr>
  </w:style>
  <w:style w:type="paragraph" w:styleId="15">
    <w:name w:val="annotation text"/>
    <w:basedOn w:val="1"/>
    <w:link w:val="90"/>
    <w:qFormat/>
    <w:uiPriority w:val="99"/>
    <w:pPr>
      <w:autoSpaceDE/>
      <w:autoSpaceDN/>
    </w:pPr>
    <w:rPr>
      <w:rFonts w:ascii="Times New Roman" w:hAnsi="Times New Roman" w:cs="Times New Roman"/>
      <w:sz w:val="20"/>
      <w:szCs w:val="24"/>
      <w:lang w:val="en-US" w:bidi="ar-SA"/>
    </w:rPr>
  </w:style>
  <w:style w:type="paragraph" w:styleId="16">
    <w:name w:val="Body Text 3"/>
    <w:basedOn w:val="1"/>
    <w:link w:val="79"/>
    <w:qFormat/>
    <w:uiPriority w:val="0"/>
    <w:pPr>
      <w:autoSpaceDE/>
      <w:autoSpaceDN/>
      <w:jc w:val="both"/>
    </w:pPr>
    <w:rPr>
      <w:rFonts w:hAnsi="Times New Roman" w:cs="Times New Roman"/>
      <w:sz w:val="24"/>
      <w:szCs w:val="20"/>
      <w:lang w:val="en-US" w:bidi="ar-SA"/>
    </w:rPr>
  </w:style>
  <w:style w:type="paragraph" w:styleId="17">
    <w:name w:val="Body Text"/>
    <w:basedOn w:val="1"/>
    <w:next w:val="1"/>
    <w:link w:val="64"/>
    <w:qFormat/>
    <w:uiPriority w:val="0"/>
    <w:rPr>
      <w:sz w:val="24"/>
      <w:szCs w:val="24"/>
    </w:rPr>
  </w:style>
  <w:style w:type="paragraph" w:styleId="18">
    <w:name w:val="Body Text Indent"/>
    <w:basedOn w:val="1"/>
    <w:next w:val="19"/>
    <w:link w:val="114"/>
    <w:qFormat/>
    <w:uiPriority w:val="0"/>
    <w:pPr>
      <w:autoSpaceDE/>
      <w:autoSpaceDN/>
      <w:spacing w:after="120"/>
      <w:ind w:left="420" w:leftChars="200"/>
      <w:jc w:val="both"/>
    </w:pPr>
    <w:rPr>
      <w:rFonts w:ascii="Times New Roman" w:hAnsi="Times New Roman" w:cs="Times New Roman"/>
      <w:sz w:val="20"/>
      <w:szCs w:val="24"/>
      <w:lang w:val="en-US" w:bidi="ar-SA"/>
    </w:rPr>
  </w:style>
  <w:style w:type="paragraph" w:styleId="19">
    <w:name w:val="envelope return"/>
    <w:basedOn w:val="1"/>
    <w:qFormat/>
    <w:uiPriority w:val="0"/>
    <w:pPr>
      <w:snapToGrid w:val="0"/>
    </w:pPr>
    <w:rPr>
      <w:rFonts w:ascii="Arial" w:hAnsi="Arial"/>
      <w:szCs w:val="24"/>
    </w:rPr>
  </w:style>
  <w:style w:type="paragraph" w:styleId="20">
    <w:name w:val="Block Text"/>
    <w:basedOn w:val="1"/>
    <w:qFormat/>
    <w:uiPriority w:val="0"/>
    <w:pPr>
      <w:adjustRightInd w:val="0"/>
      <w:spacing w:line="360" w:lineRule="auto"/>
      <w:ind w:left="420" w:leftChars="200" w:right="11" w:firstLine="479" w:firstLineChars="228"/>
      <w:jc w:val="both"/>
    </w:pPr>
    <w:rPr>
      <w:rFonts w:hAnsi="Arial" w:cs="Times New Roman"/>
      <w:kern w:val="2"/>
      <w:sz w:val="21"/>
      <w:szCs w:val="21"/>
      <w:lang w:bidi="ar-SA"/>
    </w:rPr>
  </w:style>
  <w:style w:type="paragraph" w:styleId="21">
    <w:name w:val="List Bullet 2"/>
    <w:basedOn w:val="13"/>
    <w:qFormat/>
    <w:uiPriority w:val="0"/>
    <w:pPr>
      <w:widowControl/>
      <w:spacing w:after="220" w:line="220" w:lineRule="atLeast"/>
      <w:ind w:left="2160" w:right="720"/>
      <w:jc w:val="left"/>
    </w:pPr>
    <w:rPr>
      <w:kern w:val="0"/>
      <w:szCs w:val="20"/>
    </w:rPr>
  </w:style>
  <w:style w:type="paragraph" w:styleId="22">
    <w:name w:val="toc 5"/>
    <w:basedOn w:val="1"/>
    <w:next w:val="1"/>
    <w:qFormat/>
    <w:uiPriority w:val="39"/>
    <w:pPr>
      <w:autoSpaceDE/>
      <w:autoSpaceDN/>
      <w:ind w:left="840"/>
    </w:pPr>
    <w:rPr>
      <w:rFonts w:ascii="Calibri" w:hAnsi="Calibri" w:cs="Times New Roman"/>
      <w:kern w:val="2"/>
      <w:sz w:val="18"/>
      <w:szCs w:val="18"/>
      <w:lang w:val="en-US" w:bidi="ar-SA"/>
    </w:rPr>
  </w:style>
  <w:style w:type="paragraph" w:styleId="23">
    <w:name w:val="toc 3"/>
    <w:basedOn w:val="1"/>
    <w:next w:val="1"/>
    <w:qFormat/>
    <w:uiPriority w:val="39"/>
    <w:pPr>
      <w:ind w:left="420"/>
    </w:pPr>
    <w:rPr>
      <w:i/>
      <w:iCs/>
      <w:sz w:val="20"/>
      <w:szCs w:val="20"/>
    </w:rPr>
  </w:style>
  <w:style w:type="paragraph" w:styleId="24">
    <w:name w:val="Plain Text"/>
    <w:basedOn w:val="1"/>
    <w:link w:val="97"/>
    <w:qFormat/>
    <w:uiPriority w:val="0"/>
    <w:pPr>
      <w:autoSpaceDE/>
      <w:autoSpaceDN/>
      <w:jc w:val="both"/>
    </w:pPr>
    <w:rPr>
      <w:rFonts w:hAnsi="Courier New" w:cs="Times New Roman"/>
      <w:sz w:val="24"/>
      <w:szCs w:val="20"/>
      <w:lang w:val="en-US" w:bidi="ar-SA"/>
    </w:rPr>
  </w:style>
  <w:style w:type="paragraph" w:styleId="25">
    <w:name w:val="toc 8"/>
    <w:basedOn w:val="1"/>
    <w:next w:val="1"/>
    <w:qFormat/>
    <w:uiPriority w:val="39"/>
    <w:pPr>
      <w:ind w:left="2940" w:leftChars="1400"/>
    </w:pPr>
  </w:style>
  <w:style w:type="paragraph" w:styleId="26">
    <w:name w:val="Date"/>
    <w:basedOn w:val="1"/>
    <w:next w:val="1"/>
    <w:link w:val="116"/>
    <w:qFormat/>
    <w:uiPriority w:val="0"/>
    <w:pPr>
      <w:autoSpaceDE/>
      <w:autoSpaceDN/>
      <w:jc w:val="both"/>
    </w:pPr>
    <w:rPr>
      <w:rFonts w:ascii="Times New Roman" w:hAnsi="Times New Roman" w:cs="Times New Roman"/>
      <w:sz w:val="24"/>
      <w:szCs w:val="20"/>
      <w:lang w:val="en-US" w:bidi="ar-SA"/>
    </w:rPr>
  </w:style>
  <w:style w:type="paragraph" w:styleId="27">
    <w:name w:val="Body Text Indent 2"/>
    <w:basedOn w:val="1"/>
    <w:link w:val="111"/>
    <w:qFormat/>
    <w:uiPriority w:val="0"/>
    <w:pPr>
      <w:autoSpaceDE/>
      <w:autoSpaceDN/>
      <w:spacing w:after="120" w:line="480" w:lineRule="auto"/>
      <w:ind w:left="420" w:leftChars="200"/>
      <w:jc w:val="both"/>
    </w:pPr>
    <w:rPr>
      <w:rFonts w:ascii="Times New Roman" w:hAnsi="Times New Roman" w:cs="Times New Roman"/>
      <w:sz w:val="20"/>
      <w:szCs w:val="24"/>
      <w:lang w:val="en-US" w:bidi="ar-SA"/>
    </w:rPr>
  </w:style>
  <w:style w:type="paragraph" w:styleId="28">
    <w:name w:val="Balloon Text"/>
    <w:basedOn w:val="1"/>
    <w:link w:val="65"/>
    <w:qFormat/>
    <w:uiPriority w:val="0"/>
    <w:rPr>
      <w:sz w:val="18"/>
      <w:szCs w:val="18"/>
    </w:rPr>
  </w:style>
  <w:style w:type="paragraph" w:styleId="29">
    <w:name w:val="footer"/>
    <w:basedOn w:val="1"/>
    <w:link w:val="66"/>
    <w:qFormat/>
    <w:uiPriority w:val="99"/>
    <w:pPr>
      <w:tabs>
        <w:tab w:val="center" w:pos="4153"/>
        <w:tab w:val="right" w:pos="8306"/>
      </w:tabs>
      <w:snapToGrid w:val="0"/>
    </w:pPr>
    <w:rPr>
      <w:rFonts w:asciiTheme="minorHAnsi" w:hAnsiTheme="minorHAnsi" w:cstheme="minorBidi"/>
      <w:sz w:val="18"/>
      <w:szCs w:val="18"/>
    </w:rPr>
  </w:style>
  <w:style w:type="paragraph" w:styleId="30">
    <w:name w:val="header"/>
    <w:basedOn w:val="1"/>
    <w:link w:val="6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1">
    <w:name w:val="toc 1"/>
    <w:basedOn w:val="1"/>
    <w:next w:val="1"/>
    <w:qFormat/>
    <w:uiPriority w:val="39"/>
    <w:pPr>
      <w:spacing w:before="124"/>
      <w:ind w:right="113"/>
      <w:jc w:val="right"/>
    </w:pPr>
    <w:rPr>
      <w:b/>
      <w:bCs/>
      <w:sz w:val="24"/>
      <w:szCs w:val="24"/>
    </w:rPr>
  </w:style>
  <w:style w:type="paragraph" w:styleId="32">
    <w:name w:val="toc 4"/>
    <w:basedOn w:val="1"/>
    <w:next w:val="1"/>
    <w:qFormat/>
    <w:uiPriority w:val="39"/>
    <w:pPr>
      <w:autoSpaceDE/>
      <w:autoSpaceDN/>
      <w:ind w:left="630"/>
    </w:pPr>
    <w:rPr>
      <w:rFonts w:ascii="Calibri" w:hAnsi="Calibri" w:cs="Times New Roman"/>
      <w:kern w:val="2"/>
      <w:sz w:val="18"/>
      <w:szCs w:val="18"/>
      <w:lang w:val="en-US" w:bidi="ar-SA"/>
    </w:rPr>
  </w:style>
  <w:style w:type="paragraph" w:styleId="33">
    <w:name w:val="toc 6"/>
    <w:basedOn w:val="1"/>
    <w:next w:val="1"/>
    <w:unhideWhenUsed/>
    <w:qFormat/>
    <w:uiPriority w:val="39"/>
    <w:pPr>
      <w:ind w:left="2100" w:leftChars="1000"/>
    </w:pPr>
  </w:style>
  <w:style w:type="paragraph" w:styleId="34">
    <w:name w:val="Body Text Indent 3"/>
    <w:basedOn w:val="1"/>
    <w:link w:val="100"/>
    <w:qFormat/>
    <w:uiPriority w:val="0"/>
    <w:pPr>
      <w:autoSpaceDE/>
      <w:autoSpaceDN/>
      <w:spacing w:after="120"/>
      <w:ind w:left="420" w:leftChars="200"/>
      <w:jc w:val="both"/>
    </w:pPr>
    <w:rPr>
      <w:rFonts w:ascii="Times New Roman" w:hAnsi="Times New Roman" w:cs="Times New Roman"/>
      <w:sz w:val="16"/>
      <w:szCs w:val="16"/>
      <w:lang w:val="en-US" w:bidi="ar-SA"/>
    </w:rPr>
  </w:style>
  <w:style w:type="paragraph" w:styleId="35">
    <w:name w:val="toc 2"/>
    <w:basedOn w:val="1"/>
    <w:next w:val="1"/>
    <w:qFormat/>
    <w:uiPriority w:val="39"/>
    <w:pPr>
      <w:ind w:left="210"/>
    </w:pPr>
    <w:rPr>
      <w:smallCaps/>
      <w:sz w:val="20"/>
      <w:szCs w:val="20"/>
    </w:rPr>
  </w:style>
  <w:style w:type="paragraph" w:styleId="36">
    <w:name w:val="toc 9"/>
    <w:basedOn w:val="1"/>
    <w:next w:val="1"/>
    <w:qFormat/>
    <w:uiPriority w:val="39"/>
    <w:pPr>
      <w:autoSpaceDE/>
      <w:autoSpaceDN/>
      <w:ind w:left="1680"/>
    </w:pPr>
    <w:rPr>
      <w:rFonts w:ascii="Calibri" w:hAnsi="Calibri" w:cs="Times New Roman"/>
      <w:kern w:val="2"/>
      <w:sz w:val="18"/>
      <w:szCs w:val="18"/>
      <w:lang w:val="en-US" w:bidi="ar-SA"/>
    </w:rPr>
  </w:style>
  <w:style w:type="paragraph" w:styleId="37">
    <w:name w:val="Body Text 2"/>
    <w:basedOn w:val="1"/>
    <w:link w:val="99"/>
    <w:qFormat/>
    <w:uiPriority w:val="0"/>
    <w:pPr>
      <w:autoSpaceDE/>
      <w:autoSpaceDN/>
      <w:jc w:val="both"/>
    </w:pPr>
    <w:rPr>
      <w:rFonts w:cs="Times New Roman"/>
      <w:sz w:val="20"/>
      <w:szCs w:val="24"/>
      <w:u w:val="single"/>
      <w:lang w:val="en-US" w:bidi="ar-SA"/>
    </w:rPr>
  </w:style>
  <w:style w:type="paragraph" w:styleId="38">
    <w:name w:val="HTML Preformatted"/>
    <w:basedOn w:val="1"/>
    <w:link w:val="11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sz w:val="24"/>
      <w:szCs w:val="24"/>
      <w:lang w:val="en-US" w:bidi="ar-SA"/>
    </w:rPr>
  </w:style>
  <w:style w:type="paragraph" w:styleId="39">
    <w:name w:val="Normal (Web)"/>
    <w:basedOn w:val="1"/>
    <w:qFormat/>
    <w:uiPriority w:val="0"/>
    <w:pPr>
      <w:widowControl/>
      <w:autoSpaceDE/>
      <w:autoSpaceDN/>
      <w:spacing w:line="360" w:lineRule="auto"/>
    </w:pPr>
    <w:rPr>
      <w:rFonts w:ascii="ˎ̥" w:hAnsi="ˎ̥"/>
      <w:sz w:val="20"/>
      <w:szCs w:val="20"/>
      <w:lang w:val="en-US" w:bidi="ar-SA"/>
    </w:rPr>
  </w:style>
  <w:style w:type="paragraph" w:styleId="40">
    <w:name w:val="List Continue 3"/>
    <w:basedOn w:val="1"/>
    <w:qFormat/>
    <w:uiPriority w:val="0"/>
    <w:pPr>
      <w:autoSpaceDE/>
      <w:autoSpaceDN/>
      <w:spacing w:after="120"/>
      <w:ind w:left="1260" w:leftChars="600"/>
      <w:jc w:val="both"/>
    </w:pPr>
    <w:rPr>
      <w:rFonts w:ascii="Calibri" w:hAnsi="Calibri" w:cs="Times New Roman"/>
      <w:kern w:val="2"/>
      <w:sz w:val="21"/>
      <w:szCs w:val="24"/>
      <w:lang w:val="en-US" w:bidi="ar-SA"/>
    </w:rPr>
  </w:style>
  <w:style w:type="paragraph" w:styleId="41">
    <w:name w:val="index 1"/>
    <w:basedOn w:val="1"/>
    <w:next w:val="1"/>
    <w:qFormat/>
    <w:uiPriority w:val="0"/>
    <w:pPr>
      <w:autoSpaceDE/>
      <w:autoSpaceDN/>
      <w:spacing w:line="220" w:lineRule="exact"/>
      <w:jc w:val="center"/>
    </w:pPr>
    <w:rPr>
      <w:rFonts w:ascii="仿宋_GB2312" w:hAnsi="Calibri" w:eastAsia="仿宋_GB2312" w:cs="Times New Roman"/>
      <w:kern w:val="2"/>
      <w:sz w:val="21"/>
      <w:szCs w:val="21"/>
      <w:lang w:val="en-US" w:bidi="ar-SA"/>
    </w:rPr>
  </w:style>
  <w:style w:type="paragraph" w:styleId="42">
    <w:name w:val="Title"/>
    <w:basedOn w:val="1"/>
    <w:next w:val="1"/>
    <w:link w:val="82"/>
    <w:qFormat/>
    <w:uiPriority w:val="0"/>
    <w:pPr>
      <w:autoSpaceDE/>
      <w:autoSpaceDN/>
      <w:adjustRightInd w:val="0"/>
      <w:spacing w:before="240" w:after="60" w:line="420" w:lineRule="atLeast"/>
      <w:jc w:val="center"/>
      <w:textAlignment w:val="baseline"/>
      <w:outlineLvl w:val="0"/>
    </w:pPr>
    <w:rPr>
      <w:rFonts w:ascii="Arial" w:hAnsi="Arial" w:cs="Times New Roman"/>
      <w:b/>
      <w:sz w:val="32"/>
      <w:szCs w:val="20"/>
      <w:lang w:val="en-US" w:bidi="ar-SA"/>
    </w:rPr>
  </w:style>
  <w:style w:type="paragraph" w:styleId="43">
    <w:name w:val="annotation subject"/>
    <w:basedOn w:val="15"/>
    <w:next w:val="15"/>
    <w:link w:val="106"/>
    <w:qFormat/>
    <w:uiPriority w:val="0"/>
    <w:pPr>
      <w:jc w:val="both"/>
    </w:pPr>
    <w:rPr>
      <w:b/>
      <w:bCs/>
    </w:rPr>
  </w:style>
  <w:style w:type="paragraph" w:styleId="44">
    <w:name w:val="Body Text First Indent"/>
    <w:basedOn w:val="17"/>
    <w:link w:val="104"/>
    <w:qFormat/>
    <w:uiPriority w:val="0"/>
    <w:pPr>
      <w:autoSpaceDE/>
      <w:autoSpaceDN/>
      <w:spacing w:line="312" w:lineRule="auto"/>
      <w:ind w:firstLine="420"/>
      <w:jc w:val="both"/>
    </w:pPr>
    <w:rPr>
      <w:rFonts w:ascii="Arial" w:hAnsi="Arial" w:eastAsia="黑体" w:cs="Times New Roman"/>
      <w:b/>
      <w:bCs/>
      <w:sz w:val="32"/>
      <w:szCs w:val="32"/>
      <w:lang w:val="en-US" w:bidi="ar-SA"/>
    </w:rPr>
  </w:style>
  <w:style w:type="paragraph" w:styleId="45">
    <w:name w:val="Body Text First Indent 2"/>
    <w:basedOn w:val="18"/>
    <w:next w:val="17"/>
    <w:qFormat/>
    <w:uiPriority w:val="99"/>
    <w:pPr>
      <w:tabs>
        <w:tab w:val="left" w:pos="1275"/>
      </w:tabs>
      <w:ind w:firstLine="420" w:firstLineChars="200"/>
    </w:pPr>
    <w:rPr>
      <w:rFonts w:hAnsi="宋体"/>
      <w:b/>
      <w:bCs/>
      <w:sz w:val="21"/>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0"/>
    <w:rPr>
      <w:b/>
      <w:bCs/>
    </w:rPr>
  </w:style>
  <w:style w:type="character" w:styleId="50">
    <w:name w:val="page number"/>
    <w:basedOn w:val="48"/>
    <w:qFormat/>
    <w:uiPriority w:val="0"/>
  </w:style>
  <w:style w:type="character" w:styleId="51">
    <w:name w:val="Emphasis"/>
    <w:basedOn w:val="48"/>
    <w:qFormat/>
    <w:uiPriority w:val="0"/>
    <w:rPr>
      <w:i/>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character" w:customStyle="1" w:styleId="55">
    <w:name w:val="标题 1 Char"/>
    <w:basedOn w:val="48"/>
    <w:link w:val="2"/>
    <w:qFormat/>
    <w:uiPriority w:val="0"/>
    <w:rPr>
      <w:rFonts w:ascii="宋体" w:hAnsi="宋体" w:eastAsia="宋体" w:cs="宋体"/>
      <w:b/>
      <w:bCs/>
      <w:sz w:val="36"/>
      <w:szCs w:val="44"/>
      <w:lang w:val="zh-CN" w:bidi="zh-CN"/>
    </w:rPr>
  </w:style>
  <w:style w:type="character" w:customStyle="1" w:styleId="56">
    <w:name w:val="标题 2 Char"/>
    <w:basedOn w:val="48"/>
    <w:link w:val="4"/>
    <w:qFormat/>
    <w:uiPriority w:val="0"/>
    <w:rPr>
      <w:rFonts w:ascii="黑体" w:hAnsi="黑体" w:eastAsia="宋体" w:cs="黑体"/>
      <w:b/>
      <w:bCs/>
      <w:sz w:val="36"/>
      <w:szCs w:val="32"/>
      <w:lang w:val="zh-CN" w:bidi="zh-CN"/>
    </w:rPr>
  </w:style>
  <w:style w:type="character" w:customStyle="1" w:styleId="57">
    <w:name w:val="标题 3 Char"/>
    <w:basedOn w:val="48"/>
    <w:link w:val="3"/>
    <w:qFormat/>
    <w:uiPriority w:val="0"/>
    <w:rPr>
      <w:rFonts w:ascii="黑体" w:hAnsi="黑体" w:eastAsia="黑体" w:cs="黑体"/>
      <w:sz w:val="32"/>
      <w:szCs w:val="32"/>
      <w:lang w:val="zh-CN" w:bidi="zh-CN"/>
    </w:rPr>
  </w:style>
  <w:style w:type="character" w:customStyle="1" w:styleId="58">
    <w:name w:val="标题 4 Char"/>
    <w:basedOn w:val="48"/>
    <w:link w:val="5"/>
    <w:qFormat/>
    <w:uiPriority w:val="0"/>
    <w:rPr>
      <w:rFonts w:ascii="宋体" w:hAnsi="宋体" w:cs="宋体"/>
      <w:b/>
      <w:bCs/>
      <w:sz w:val="30"/>
      <w:szCs w:val="30"/>
      <w:lang w:val="zh-CN" w:bidi="zh-CN"/>
    </w:rPr>
  </w:style>
  <w:style w:type="character" w:customStyle="1" w:styleId="59">
    <w:name w:val="标题 5 Char"/>
    <w:basedOn w:val="48"/>
    <w:link w:val="6"/>
    <w:qFormat/>
    <w:uiPriority w:val="0"/>
    <w:rPr>
      <w:rFonts w:ascii="宋体" w:hAnsi="宋体" w:cs="宋体"/>
      <w:sz w:val="30"/>
      <w:szCs w:val="30"/>
      <w:lang w:val="zh-CN" w:bidi="zh-CN"/>
    </w:rPr>
  </w:style>
  <w:style w:type="character" w:customStyle="1" w:styleId="60">
    <w:name w:val="标题 6 Char"/>
    <w:basedOn w:val="48"/>
    <w:link w:val="7"/>
    <w:qFormat/>
    <w:uiPriority w:val="0"/>
    <w:rPr>
      <w:rFonts w:ascii="宋体" w:hAnsi="宋体" w:cs="宋体"/>
      <w:b/>
      <w:bCs/>
      <w:sz w:val="28"/>
      <w:szCs w:val="28"/>
      <w:lang w:val="zh-CN" w:bidi="zh-CN"/>
    </w:rPr>
  </w:style>
  <w:style w:type="character" w:customStyle="1" w:styleId="61">
    <w:name w:val="标题 7 Char"/>
    <w:basedOn w:val="48"/>
    <w:link w:val="8"/>
    <w:qFormat/>
    <w:uiPriority w:val="0"/>
    <w:rPr>
      <w:rFonts w:ascii="黑体" w:hAnsi="黑体" w:eastAsia="黑体" w:cs="黑体"/>
      <w:sz w:val="28"/>
      <w:szCs w:val="28"/>
      <w:lang w:val="zh-CN" w:bidi="zh-CN"/>
    </w:rPr>
  </w:style>
  <w:style w:type="character" w:customStyle="1" w:styleId="62">
    <w:name w:val="标题 8 Char"/>
    <w:basedOn w:val="48"/>
    <w:link w:val="9"/>
    <w:qFormat/>
    <w:uiPriority w:val="0"/>
    <w:rPr>
      <w:rFonts w:ascii="宋体" w:hAnsi="宋体" w:cs="宋体"/>
      <w:b/>
      <w:bCs/>
      <w:sz w:val="24"/>
      <w:szCs w:val="24"/>
      <w:lang w:val="zh-CN" w:bidi="zh-CN"/>
    </w:rPr>
  </w:style>
  <w:style w:type="character" w:customStyle="1" w:styleId="63">
    <w:name w:val="标题 9 Char"/>
    <w:basedOn w:val="48"/>
    <w:link w:val="10"/>
    <w:qFormat/>
    <w:uiPriority w:val="0"/>
    <w:rPr>
      <w:rFonts w:ascii="Arial" w:hAnsi="Arial" w:eastAsia="黑体"/>
      <w:sz w:val="21"/>
      <w:szCs w:val="21"/>
    </w:rPr>
  </w:style>
  <w:style w:type="character" w:customStyle="1" w:styleId="64">
    <w:name w:val="正文文本 Char2"/>
    <w:basedOn w:val="48"/>
    <w:link w:val="17"/>
    <w:qFormat/>
    <w:uiPriority w:val="0"/>
    <w:rPr>
      <w:rFonts w:ascii="宋体" w:hAnsi="宋体" w:cs="宋体"/>
      <w:sz w:val="24"/>
      <w:szCs w:val="24"/>
      <w:lang w:val="zh-CN" w:bidi="zh-CN"/>
    </w:rPr>
  </w:style>
  <w:style w:type="character" w:customStyle="1" w:styleId="65">
    <w:name w:val="批注框文本 Char"/>
    <w:basedOn w:val="48"/>
    <w:link w:val="28"/>
    <w:qFormat/>
    <w:uiPriority w:val="0"/>
    <w:rPr>
      <w:rFonts w:ascii="宋体" w:hAnsi="宋体" w:cs="宋体"/>
      <w:sz w:val="18"/>
      <w:szCs w:val="18"/>
      <w:lang w:val="zh-CN" w:bidi="zh-CN"/>
    </w:rPr>
  </w:style>
  <w:style w:type="character" w:customStyle="1" w:styleId="66">
    <w:name w:val="页脚 Char"/>
    <w:basedOn w:val="48"/>
    <w:link w:val="29"/>
    <w:qFormat/>
    <w:uiPriority w:val="99"/>
    <w:rPr>
      <w:rFonts w:asciiTheme="minorHAnsi" w:hAnsiTheme="minorHAnsi" w:cstheme="minorBidi"/>
      <w:sz w:val="18"/>
      <w:szCs w:val="18"/>
      <w:lang w:val="zh-CN" w:bidi="zh-CN"/>
    </w:rPr>
  </w:style>
  <w:style w:type="character" w:customStyle="1" w:styleId="67">
    <w:name w:val="页眉 Char"/>
    <w:basedOn w:val="48"/>
    <w:link w:val="30"/>
    <w:qFormat/>
    <w:uiPriority w:val="99"/>
    <w:rPr>
      <w:rFonts w:ascii="宋体" w:hAnsi="宋体" w:cs="宋体"/>
      <w:sz w:val="18"/>
      <w:szCs w:val="22"/>
      <w:lang w:val="zh-CN" w:bidi="zh-CN"/>
    </w:rPr>
  </w:style>
  <w:style w:type="table" w:customStyle="1" w:styleId="68">
    <w:name w:val="Table Normal"/>
    <w:semiHidden/>
    <w:unhideWhenUsed/>
    <w:qFormat/>
    <w:uiPriority w:val="2"/>
    <w:tblPr>
      <w:tblCellMar>
        <w:top w:w="0" w:type="dxa"/>
        <w:left w:w="0" w:type="dxa"/>
        <w:bottom w:w="0" w:type="dxa"/>
        <w:right w:w="0" w:type="dxa"/>
      </w:tblCellMar>
    </w:tblPr>
  </w:style>
  <w:style w:type="paragraph" w:styleId="69">
    <w:name w:val="List Paragraph"/>
    <w:basedOn w:val="1"/>
    <w:qFormat/>
    <w:uiPriority w:val="0"/>
    <w:pPr>
      <w:ind w:left="340" w:firstLine="480"/>
    </w:pPr>
  </w:style>
  <w:style w:type="paragraph" w:customStyle="1" w:styleId="70">
    <w:name w:val="Table Paragraph"/>
    <w:basedOn w:val="1"/>
    <w:qFormat/>
    <w:uiPriority w:val="1"/>
  </w:style>
  <w:style w:type="character" w:customStyle="1" w:styleId="71">
    <w:name w:val="未处理的提及1"/>
    <w:basedOn w:val="48"/>
    <w:semiHidden/>
    <w:unhideWhenUsed/>
    <w:qFormat/>
    <w:uiPriority w:val="99"/>
    <w:rPr>
      <w:color w:val="605E5C"/>
      <w:shd w:val="clear" w:color="auto" w:fill="E1DFDD"/>
    </w:rPr>
  </w:style>
  <w:style w:type="character" w:customStyle="1" w:styleId="72">
    <w:name w:val="apple-style-span"/>
    <w:basedOn w:val="48"/>
    <w:qFormat/>
    <w:uiPriority w:val="0"/>
  </w:style>
  <w:style w:type="character" w:customStyle="1" w:styleId="73">
    <w:name w:val="17"/>
    <w:basedOn w:val="48"/>
    <w:qFormat/>
    <w:uiPriority w:val="0"/>
    <w:rPr>
      <w:rFonts w:hint="eastAsia" w:ascii="MingLiU" w:hAnsi="MingLiU" w:eastAsia="MingLiU"/>
      <w:sz w:val="24"/>
      <w:szCs w:val="24"/>
    </w:rPr>
  </w:style>
  <w:style w:type="character" w:customStyle="1" w:styleId="74">
    <w:name w:val="z-窗体底端 Char"/>
    <w:basedOn w:val="48"/>
    <w:link w:val="75"/>
    <w:qFormat/>
    <w:uiPriority w:val="0"/>
    <w:rPr>
      <w:rFonts w:ascii="Arial" w:hAnsi="Arial" w:cs="Arial"/>
      <w:vanish/>
      <w:sz w:val="16"/>
      <w:szCs w:val="16"/>
    </w:rPr>
  </w:style>
  <w:style w:type="paragraph" w:customStyle="1" w:styleId="75">
    <w:name w:val="z-窗体底端1"/>
    <w:basedOn w:val="1"/>
    <w:next w:val="1"/>
    <w:link w:val="74"/>
    <w:qFormat/>
    <w:uiPriority w:val="0"/>
    <w:pPr>
      <w:widowControl/>
      <w:pBdr>
        <w:top w:val="single" w:color="auto" w:sz="6" w:space="1"/>
      </w:pBdr>
      <w:autoSpaceDE/>
      <w:autoSpaceDN/>
      <w:jc w:val="center"/>
    </w:pPr>
    <w:rPr>
      <w:rFonts w:ascii="Arial" w:hAnsi="Arial" w:cs="Arial"/>
      <w:vanish/>
      <w:sz w:val="16"/>
      <w:szCs w:val="16"/>
      <w:lang w:val="en-US" w:bidi="ar-SA"/>
    </w:rPr>
  </w:style>
  <w:style w:type="character" w:customStyle="1" w:styleId="76">
    <w:name w:val="unnamed11"/>
    <w:qFormat/>
    <w:uiPriority w:val="0"/>
    <w:rPr>
      <w:rFonts w:hint="eastAsia" w:ascii="宋体" w:hAnsi="宋体" w:eastAsia="宋体"/>
      <w:sz w:val="21"/>
      <w:szCs w:val="21"/>
    </w:rPr>
  </w:style>
  <w:style w:type="character" w:customStyle="1" w:styleId="77">
    <w:name w:val="4正文 Char Char"/>
    <w:link w:val="78"/>
    <w:qFormat/>
    <w:uiPriority w:val="0"/>
    <w:rPr>
      <w:rFonts w:ascii="宋体" w:hAnsi="宋体" w:eastAsia="华文中宋"/>
      <w:sz w:val="24"/>
      <w:szCs w:val="24"/>
    </w:rPr>
  </w:style>
  <w:style w:type="paragraph" w:customStyle="1" w:styleId="78">
    <w:name w:val="4正文"/>
    <w:basedOn w:val="1"/>
    <w:link w:val="77"/>
    <w:qFormat/>
    <w:uiPriority w:val="0"/>
    <w:pPr>
      <w:autoSpaceDE/>
      <w:autoSpaceDN/>
      <w:adjustRightInd w:val="0"/>
      <w:spacing w:beforeLines="50" w:afterLines="50" w:line="400" w:lineRule="atLeast"/>
      <w:ind w:firstLine="200" w:firstLineChars="200"/>
      <w:textAlignment w:val="baseline"/>
    </w:pPr>
    <w:rPr>
      <w:rFonts w:eastAsia="华文中宋" w:cs="Times New Roman"/>
      <w:sz w:val="24"/>
      <w:szCs w:val="24"/>
      <w:lang w:val="en-US" w:bidi="ar-SA"/>
    </w:rPr>
  </w:style>
  <w:style w:type="character" w:customStyle="1" w:styleId="79">
    <w:name w:val="正文文本 3 Char"/>
    <w:basedOn w:val="48"/>
    <w:link w:val="16"/>
    <w:qFormat/>
    <w:uiPriority w:val="0"/>
    <w:rPr>
      <w:rFonts w:ascii="宋体"/>
      <w:sz w:val="24"/>
    </w:rPr>
  </w:style>
  <w:style w:type="character" w:customStyle="1" w:styleId="80">
    <w:name w:val="表格 Char Char"/>
    <w:link w:val="81"/>
    <w:qFormat/>
    <w:uiPriority w:val="0"/>
    <w:rPr>
      <w:rFonts w:ascii="华文细黑" w:hAnsi="华文细黑"/>
    </w:rPr>
  </w:style>
  <w:style w:type="paragraph" w:customStyle="1" w:styleId="81">
    <w:name w:val="表格"/>
    <w:basedOn w:val="1"/>
    <w:link w:val="80"/>
    <w:qFormat/>
    <w:uiPriority w:val="0"/>
    <w:pPr>
      <w:autoSpaceDE/>
      <w:autoSpaceDN/>
      <w:jc w:val="center"/>
      <w:textAlignment w:val="center"/>
    </w:pPr>
    <w:rPr>
      <w:rFonts w:ascii="华文细黑" w:hAnsi="华文细黑" w:cs="Times New Roman"/>
      <w:sz w:val="20"/>
      <w:szCs w:val="20"/>
      <w:lang w:val="en-US" w:bidi="ar-SA"/>
    </w:rPr>
  </w:style>
  <w:style w:type="character" w:customStyle="1" w:styleId="82">
    <w:name w:val="标题 Char"/>
    <w:link w:val="42"/>
    <w:qFormat/>
    <w:uiPriority w:val="0"/>
    <w:rPr>
      <w:rFonts w:ascii="Arial" w:hAnsi="Arial"/>
      <w:b/>
      <w:sz w:val="32"/>
    </w:rPr>
  </w:style>
  <w:style w:type="character" w:customStyle="1" w:styleId="83">
    <w:name w:val="z-窗体顶端 Char"/>
    <w:basedOn w:val="48"/>
    <w:link w:val="84"/>
    <w:qFormat/>
    <w:uiPriority w:val="0"/>
    <w:rPr>
      <w:rFonts w:ascii="Arial" w:hAnsi="Arial" w:cs="Arial"/>
      <w:vanish/>
      <w:sz w:val="16"/>
      <w:szCs w:val="16"/>
    </w:rPr>
  </w:style>
  <w:style w:type="paragraph" w:customStyle="1" w:styleId="84">
    <w:name w:val="z-窗体顶端1"/>
    <w:basedOn w:val="1"/>
    <w:next w:val="1"/>
    <w:link w:val="83"/>
    <w:qFormat/>
    <w:uiPriority w:val="0"/>
    <w:pPr>
      <w:widowControl/>
      <w:pBdr>
        <w:bottom w:val="single" w:color="auto" w:sz="6" w:space="1"/>
      </w:pBdr>
      <w:autoSpaceDE/>
      <w:autoSpaceDN/>
      <w:jc w:val="center"/>
    </w:pPr>
    <w:rPr>
      <w:rFonts w:ascii="Arial" w:hAnsi="Arial" w:cs="Arial"/>
      <w:vanish/>
      <w:sz w:val="16"/>
      <w:szCs w:val="16"/>
      <w:lang w:val="en-US" w:bidi="ar-SA"/>
    </w:rPr>
  </w:style>
  <w:style w:type="character" w:customStyle="1" w:styleId="85">
    <w:name w:val="文档结构图 Char1"/>
    <w:basedOn w:val="48"/>
    <w:qFormat/>
    <w:uiPriority w:val="99"/>
    <w:rPr>
      <w:rFonts w:ascii="宋体"/>
      <w:kern w:val="2"/>
      <w:sz w:val="18"/>
      <w:szCs w:val="18"/>
    </w:rPr>
  </w:style>
  <w:style w:type="character" w:customStyle="1" w:styleId="86">
    <w:name w:val="样式 宋体 小四 下划线1"/>
    <w:qFormat/>
    <w:uiPriority w:val="0"/>
    <w:rPr>
      <w:rFonts w:ascii="宋体" w:hAnsi="宋体" w:eastAsia="宋体"/>
      <w:b/>
      <w:i/>
      <w:iCs/>
      <w:color w:val="000000"/>
      <w:sz w:val="28"/>
      <w:u w:val="single"/>
      <w:lang w:val="en-US" w:eastAsia="en-US" w:bidi="ar-SA"/>
    </w:rPr>
  </w:style>
  <w:style w:type="character" w:customStyle="1" w:styleId="87">
    <w:name w:val="font161"/>
    <w:qFormat/>
    <w:uiPriority w:val="0"/>
    <w:rPr>
      <w:b/>
      <w:bCs/>
      <w:sz w:val="32"/>
      <w:szCs w:val="32"/>
    </w:rPr>
  </w:style>
  <w:style w:type="character" w:customStyle="1" w:styleId="88">
    <w:name w:val="标题 Char1"/>
    <w:basedOn w:val="48"/>
    <w:qFormat/>
    <w:uiPriority w:val="0"/>
    <w:rPr>
      <w:rFonts w:ascii="Cambria" w:hAnsi="Cambria" w:cs="Times New Roman"/>
      <w:b/>
      <w:bCs/>
      <w:kern w:val="2"/>
      <w:sz w:val="32"/>
      <w:szCs w:val="32"/>
    </w:rPr>
  </w:style>
  <w:style w:type="character" w:customStyle="1" w:styleId="89">
    <w:name w:val="批注主题 Char1"/>
    <w:basedOn w:val="90"/>
    <w:qFormat/>
    <w:uiPriority w:val="99"/>
    <w:rPr>
      <w:szCs w:val="24"/>
    </w:rPr>
  </w:style>
  <w:style w:type="character" w:customStyle="1" w:styleId="90">
    <w:name w:val="批注文字 Char1"/>
    <w:basedOn w:val="48"/>
    <w:link w:val="15"/>
    <w:qFormat/>
    <w:uiPriority w:val="99"/>
    <w:rPr>
      <w:szCs w:val="24"/>
    </w:rPr>
  </w:style>
  <w:style w:type="character" w:customStyle="1" w:styleId="91">
    <w:name w:val="样式 宋体 小四1"/>
    <w:qFormat/>
    <w:uiPriority w:val="0"/>
    <w:rPr>
      <w:rFonts w:ascii="宋体" w:hAnsi="宋体" w:eastAsia="宋体"/>
      <w:b/>
      <w:i/>
      <w:iCs/>
      <w:color w:val="000000"/>
      <w:sz w:val="28"/>
      <w:lang w:val="en-US" w:eastAsia="en-US" w:bidi="ar-SA"/>
    </w:rPr>
  </w:style>
  <w:style w:type="character" w:customStyle="1" w:styleId="92">
    <w:name w:val="正 文 1 Char"/>
    <w:qFormat/>
    <w:uiPriority w:val="0"/>
    <w:rPr>
      <w:rFonts w:ascii="宋体" w:hAnsi="Courier New" w:eastAsia="宋体"/>
      <w:kern w:val="2"/>
      <w:sz w:val="21"/>
      <w:lang w:val="en-US" w:eastAsia="zh-CN" w:bidi="ar-SA"/>
    </w:rPr>
  </w:style>
  <w:style w:type="character" w:customStyle="1" w:styleId="93">
    <w:name w:val="正文首行缩进 Char1"/>
    <w:basedOn w:val="94"/>
    <w:qFormat/>
    <w:uiPriority w:val="99"/>
    <w:rPr>
      <w:kern w:val="2"/>
      <w:sz w:val="21"/>
      <w:szCs w:val="24"/>
    </w:rPr>
  </w:style>
  <w:style w:type="character" w:customStyle="1" w:styleId="94">
    <w:name w:val="正文文本 Char1"/>
    <w:basedOn w:val="48"/>
    <w:qFormat/>
    <w:uiPriority w:val="0"/>
    <w:rPr>
      <w:kern w:val="2"/>
      <w:sz w:val="21"/>
      <w:szCs w:val="24"/>
    </w:rPr>
  </w:style>
  <w:style w:type="character" w:customStyle="1" w:styleId="95">
    <w:name w:val="ht1"/>
    <w:qFormat/>
    <w:uiPriority w:val="0"/>
    <w:rPr>
      <w:rFonts w:ascii="黑体" w:eastAsia="黑体"/>
      <w:b/>
      <w:bCs/>
    </w:rPr>
  </w:style>
  <w:style w:type="character" w:customStyle="1" w:styleId="96">
    <w:name w:val="15"/>
    <w:basedOn w:val="48"/>
    <w:qFormat/>
    <w:uiPriority w:val="0"/>
    <w:rPr>
      <w:rFonts w:hint="eastAsia" w:ascii="MingLiU" w:hAnsi="MingLiU" w:eastAsia="MingLiU"/>
      <w:sz w:val="24"/>
      <w:szCs w:val="24"/>
    </w:rPr>
  </w:style>
  <w:style w:type="character" w:customStyle="1" w:styleId="97">
    <w:name w:val="纯文本 Char"/>
    <w:basedOn w:val="48"/>
    <w:link w:val="24"/>
    <w:qFormat/>
    <w:uiPriority w:val="0"/>
    <w:rPr>
      <w:rFonts w:ascii="宋体" w:hAnsi="Courier New"/>
      <w:sz w:val="24"/>
    </w:rPr>
  </w:style>
  <w:style w:type="character" w:customStyle="1" w:styleId="98">
    <w:name w:val="javascript"/>
    <w:basedOn w:val="48"/>
    <w:qFormat/>
    <w:uiPriority w:val="0"/>
  </w:style>
  <w:style w:type="character" w:customStyle="1" w:styleId="99">
    <w:name w:val="正文文本 2 Char"/>
    <w:basedOn w:val="48"/>
    <w:link w:val="37"/>
    <w:qFormat/>
    <w:uiPriority w:val="0"/>
    <w:rPr>
      <w:rFonts w:ascii="宋体" w:hAnsi="宋体"/>
      <w:szCs w:val="24"/>
      <w:u w:val="single"/>
    </w:rPr>
  </w:style>
  <w:style w:type="character" w:customStyle="1" w:styleId="100">
    <w:name w:val="正文文本缩进 3 Char"/>
    <w:basedOn w:val="48"/>
    <w:link w:val="34"/>
    <w:qFormat/>
    <w:uiPriority w:val="0"/>
    <w:rPr>
      <w:sz w:val="16"/>
      <w:szCs w:val="16"/>
    </w:rPr>
  </w:style>
  <w:style w:type="character" w:customStyle="1" w:styleId="101">
    <w:name w:val="批注文字 Char"/>
    <w:qFormat/>
    <w:uiPriority w:val="0"/>
    <w:rPr>
      <w:rFonts w:eastAsia="宋体"/>
      <w:kern w:val="2"/>
      <w:sz w:val="21"/>
      <w:szCs w:val="24"/>
      <w:lang w:val="en-US" w:eastAsia="zh-CN" w:bidi="ar-SA"/>
    </w:rPr>
  </w:style>
  <w:style w:type="character" w:customStyle="1" w:styleId="102">
    <w:name w:val="正文1 Char Char"/>
    <w:basedOn w:val="48"/>
    <w:link w:val="103"/>
    <w:qFormat/>
    <w:uiPriority w:val="0"/>
    <w:rPr>
      <w:rFonts w:ascii="宋体"/>
      <w:sz w:val="36"/>
      <w:szCs w:val="24"/>
    </w:rPr>
  </w:style>
  <w:style w:type="paragraph" w:customStyle="1" w:styleId="103">
    <w:name w:val="正文1"/>
    <w:basedOn w:val="1"/>
    <w:link w:val="102"/>
    <w:unhideWhenUsed/>
    <w:qFormat/>
    <w:uiPriority w:val="0"/>
    <w:pPr>
      <w:autoSpaceDE/>
      <w:autoSpaceDN/>
      <w:adjustRightInd w:val="0"/>
      <w:spacing w:line="360" w:lineRule="atLeast"/>
      <w:jc w:val="both"/>
      <w:textAlignment w:val="baseline"/>
    </w:pPr>
    <w:rPr>
      <w:rFonts w:hAnsi="Times New Roman" w:cs="Times New Roman"/>
      <w:sz w:val="36"/>
      <w:szCs w:val="24"/>
      <w:lang w:val="en-US" w:bidi="ar-SA"/>
    </w:rPr>
  </w:style>
  <w:style w:type="character" w:customStyle="1" w:styleId="104">
    <w:name w:val="正文首行缩进 Char"/>
    <w:link w:val="44"/>
    <w:qFormat/>
    <w:uiPriority w:val="0"/>
    <w:rPr>
      <w:rFonts w:ascii="Arial" w:hAnsi="Arial" w:eastAsia="黑体"/>
      <w:b/>
      <w:bCs/>
      <w:sz w:val="32"/>
      <w:szCs w:val="32"/>
    </w:rPr>
  </w:style>
  <w:style w:type="character" w:customStyle="1" w:styleId="105">
    <w:name w:val="标题 1 字符"/>
    <w:qFormat/>
    <w:uiPriority w:val="0"/>
    <w:rPr>
      <w:b/>
      <w:bCs/>
      <w:kern w:val="44"/>
      <w:sz w:val="44"/>
      <w:szCs w:val="44"/>
    </w:rPr>
  </w:style>
  <w:style w:type="character" w:customStyle="1" w:styleId="106">
    <w:name w:val="批注主题 Char"/>
    <w:link w:val="43"/>
    <w:qFormat/>
    <w:uiPriority w:val="0"/>
    <w:rPr>
      <w:b/>
      <w:bCs/>
      <w:szCs w:val="24"/>
    </w:rPr>
  </w:style>
  <w:style w:type="character" w:customStyle="1" w:styleId="107">
    <w:name w:val="正文文本 (2)_"/>
    <w:link w:val="108"/>
    <w:unhideWhenUsed/>
    <w:qFormat/>
    <w:uiPriority w:val="99"/>
    <w:rPr>
      <w:rFonts w:ascii="MingLiU" w:hAnsi="MingLiU" w:eastAsia="MingLiU"/>
      <w:sz w:val="24"/>
      <w:shd w:val="clear" w:color="auto" w:fill="FFFFFF"/>
    </w:rPr>
  </w:style>
  <w:style w:type="paragraph" w:customStyle="1" w:styleId="108">
    <w:name w:val="正文文本 (2)"/>
    <w:basedOn w:val="1"/>
    <w:link w:val="107"/>
    <w:unhideWhenUsed/>
    <w:qFormat/>
    <w:uiPriority w:val="99"/>
    <w:pPr>
      <w:shd w:val="clear" w:color="auto" w:fill="FFFFFF"/>
      <w:autoSpaceDE/>
      <w:autoSpaceDN/>
      <w:spacing w:before="240" w:after="240" w:line="240" w:lineRule="atLeast"/>
      <w:jc w:val="distribute"/>
    </w:pPr>
    <w:rPr>
      <w:rFonts w:ascii="MingLiU" w:hAnsi="MingLiU" w:eastAsia="MingLiU" w:cs="Times New Roman"/>
      <w:sz w:val="24"/>
      <w:szCs w:val="20"/>
      <w:lang w:val="en-US" w:bidi="ar-SA"/>
    </w:rPr>
  </w:style>
  <w:style w:type="character" w:customStyle="1" w:styleId="109">
    <w:name w:val="标题 Char2"/>
    <w:basedOn w:val="48"/>
    <w:qFormat/>
    <w:uiPriority w:val="10"/>
    <w:rPr>
      <w:rFonts w:ascii="Cambria" w:hAnsi="Cambria" w:eastAsia="宋体" w:cs="Times New Roman"/>
      <w:b/>
      <w:bCs/>
      <w:sz w:val="32"/>
      <w:szCs w:val="32"/>
    </w:rPr>
  </w:style>
  <w:style w:type="character" w:customStyle="1" w:styleId="110">
    <w:name w:val="页脚 Char Char"/>
    <w:qFormat/>
    <w:uiPriority w:val="0"/>
    <w:rPr>
      <w:rFonts w:eastAsia="宋体"/>
      <w:kern w:val="2"/>
      <w:sz w:val="18"/>
      <w:szCs w:val="18"/>
      <w:lang w:val="en-US" w:eastAsia="zh-CN" w:bidi="ar-SA"/>
    </w:rPr>
  </w:style>
  <w:style w:type="character" w:customStyle="1" w:styleId="111">
    <w:name w:val="正文文本缩进 2 Char"/>
    <w:basedOn w:val="48"/>
    <w:link w:val="27"/>
    <w:qFormat/>
    <w:uiPriority w:val="0"/>
    <w:rPr>
      <w:szCs w:val="24"/>
    </w:rPr>
  </w:style>
  <w:style w:type="character" w:customStyle="1" w:styleId="112">
    <w:name w:val="首行缩进两字 Char"/>
    <w:link w:val="113"/>
    <w:qFormat/>
    <w:uiPriority w:val="0"/>
    <w:rPr>
      <w:rFonts w:ascii="宋体" w:hAnsi="宋体"/>
      <w:color w:val="000000"/>
      <w:sz w:val="28"/>
    </w:rPr>
  </w:style>
  <w:style w:type="paragraph" w:customStyle="1" w:styleId="113">
    <w:name w:val="首行缩进两字"/>
    <w:basedOn w:val="1"/>
    <w:link w:val="112"/>
    <w:qFormat/>
    <w:uiPriority w:val="0"/>
    <w:pPr>
      <w:autoSpaceDE/>
      <w:autoSpaceDN/>
      <w:ind w:firstLine="549" w:firstLineChars="200"/>
    </w:pPr>
    <w:rPr>
      <w:rFonts w:cs="Times New Roman"/>
      <w:color w:val="000000"/>
      <w:sz w:val="28"/>
      <w:szCs w:val="20"/>
      <w:lang w:val="en-US" w:bidi="ar-SA"/>
    </w:rPr>
  </w:style>
  <w:style w:type="character" w:customStyle="1" w:styleId="114">
    <w:name w:val="正文文本缩进 Char"/>
    <w:basedOn w:val="48"/>
    <w:link w:val="18"/>
    <w:qFormat/>
    <w:uiPriority w:val="0"/>
    <w:rPr>
      <w:szCs w:val="24"/>
    </w:rPr>
  </w:style>
  <w:style w:type="character" w:customStyle="1" w:styleId="115">
    <w:name w:val="apple-converted-space"/>
    <w:qFormat/>
    <w:uiPriority w:val="0"/>
  </w:style>
  <w:style w:type="character" w:customStyle="1" w:styleId="116">
    <w:name w:val="日期 Char"/>
    <w:basedOn w:val="48"/>
    <w:link w:val="26"/>
    <w:qFormat/>
    <w:uiPriority w:val="0"/>
    <w:rPr>
      <w:sz w:val="24"/>
    </w:rPr>
  </w:style>
  <w:style w:type="character" w:customStyle="1" w:styleId="117">
    <w:name w:val="文一 Char Char"/>
    <w:link w:val="118"/>
    <w:qFormat/>
    <w:locked/>
    <w:uiPriority w:val="0"/>
    <w:rPr>
      <w:snapToGrid w:val="0"/>
      <w:spacing w:val="4"/>
      <w:sz w:val="24"/>
      <w:szCs w:val="24"/>
    </w:rPr>
  </w:style>
  <w:style w:type="paragraph" w:customStyle="1" w:styleId="118">
    <w:name w:val="文一"/>
    <w:basedOn w:val="1"/>
    <w:link w:val="117"/>
    <w:unhideWhenUsed/>
    <w:qFormat/>
    <w:uiPriority w:val="0"/>
    <w:pPr>
      <w:topLinePunct/>
      <w:autoSpaceDE/>
      <w:autoSpaceDN/>
      <w:adjustRightInd w:val="0"/>
      <w:snapToGrid w:val="0"/>
      <w:spacing w:line="360" w:lineRule="auto"/>
      <w:ind w:firstLine="200" w:firstLineChars="200"/>
      <w:jc w:val="both"/>
    </w:pPr>
    <w:rPr>
      <w:rFonts w:ascii="Times New Roman" w:hAnsi="Times New Roman" w:cs="Times New Roman"/>
      <w:snapToGrid w:val="0"/>
      <w:spacing w:val="4"/>
      <w:sz w:val="24"/>
      <w:szCs w:val="24"/>
      <w:lang w:val="en-US" w:bidi="ar-SA"/>
    </w:rPr>
  </w:style>
  <w:style w:type="character" w:customStyle="1" w:styleId="119">
    <w:name w:val="HTML 预设格式 Char"/>
    <w:basedOn w:val="48"/>
    <w:link w:val="38"/>
    <w:qFormat/>
    <w:uiPriority w:val="0"/>
    <w:rPr>
      <w:rFonts w:ascii="宋体" w:hAnsi="宋体" w:cs="宋体"/>
      <w:sz w:val="24"/>
      <w:szCs w:val="24"/>
    </w:rPr>
  </w:style>
  <w:style w:type="character" w:customStyle="1" w:styleId="120">
    <w:name w:val="正文文本 Char"/>
    <w:qFormat/>
    <w:uiPriority w:val="0"/>
    <w:rPr>
      <w:szCs w:val="24"/>
    </w:rPr>
  </w:style>
  <w:style w:type="character" w:customStyle="1" w:styleId="121">
    <w:name w:val="未处理的提及"/>
    <w:unhideWhenUsed/>
    <w:qFormat/>
    <w:uiPriority w:val="99"/>
    <w:rPr>
      <w:color w:val="808080"/>
      <w:shd w:val="clear" w:color="auto" w:fill="E6E6E6"/>
    </w:rPr>
  </w:style>
  <w:style w:type="character" w:customStyle="1" w:styleId="122">
    <w:name w:val="文档结构图 Char"/>
    <w:link w:val="14"/>
    <w:qFormat/>
    <w:uiPriority w:val="0"/>
    <w:rPr>
      <w:szCs w:val="24"/>
      <w:shd w:val="clear" w:color="auto" w:fill="000080"/>
    </w:rPr>
  </w:style>
  <w:style w:type="paragraph" w:customStyle="1" w:styleId="123">
    <w:name w:val="xl52"/>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rFonts w:ascii="Arial" w:hAnsi="Arial" w:eastAsia="Arial Unicode MS" w:cs="Arial"/>
      <w:lang w:val="en-US" w:eastAsia="en-US" w:bidi="ar-SA"/>
    </w:rPr>
  </w:style>
  <w:style w:type="paragraph" w:customStyle="1" w:styleId="124">
    <w:name w:val="font9"/>
    <w:basedOn w:val="1"/>
    <w:qFormat/>
    <w:uiPriority w:val="0"/>
    <w:pPr>
      <w:widowControl/>
      <w:autoSpaceDE/>
      <w:autoSpaceDN/>
      <w:spacing w:before="100" w:beforeAutospacing="1" w:after="100" w:afterAutospacing="1"/>
    </w:pPr>
    <w:rPr>
      <w:rFonts w:ascii="Calibri" w:hAnsi="Calibri" w:eastAsia="Arial Unicode MS" w:cs="Times New Roman"/>
      <w:sz w:val="18"/>
      <w:szCs w:val="18"/>
      <w:lang w:val="en-US" w:eastAsia="en-US" w:bidi="ar-SA"/>
    </w:rPr>
  </w:style>
  <w:style w:type="paragraph" w:customStyle="1" w:styleId="125">
    <w:name w:val="封三"/>
    <w:basedOn w:val="118"/>
    <w:next w:val="118"/>
    <w:qFormat/>
    <w:uiPriority w:val="0"/>
    <w:pPr>
      <w:ind w:firstLine="0" w:firstLineChars="0"/>
      <w:jc w:val="center"/>
    </w:pPr>
    <w:rPr>
      <w:sz w:val="30"/>
    </w:rPr>
  </w:style>
  <w:style w:type="paragraph" w:customStyle="1" w:styleId="126">
    <w:name w:val="表文"/>
    <w:basedOn w:val="1"/>
    <w:qFormat/>
    <w:uiPriority w:val="0"/>
    <w:pPr>
      <w:autoSpaceDE/>
      <w:autoSpaceDN/>
      <w:jc w:val="center"/>
    </w:pPr>
    <w:rPr>
      <w:rFonts w:ascii="Calibri" w:hAnsi="Calibri"/>
      <w:bCs/>
      <w:iCs/>
      <w:color w:val="0000FF"/>
      <w:kern w:val="2"/>
      <w:sz w:val="21"/>
      <w:szCs w:val="21"/>
      <w:lang w:val="en-US" w:bidi="ar-SA"/>
    </w:rPr>
  </w:style>
  <w:style w:type="character" w:customStyle="1" w:styleId="127">
    <w:name w:val="批注文字 Char2"/>
    <w:basedOn w:val="48"/>
    <w:semiHidden/>
    <w:qFormat/>
    <w:uiPriority w:val="99"/>
    <w:rPr>
      <w:rFonts w:ascii="宋体" w:hAnsi="宋体" w:cs="宋体"/>
      <w:sz w:val="22"/>
      <w:szCs w:val="22"/>
      <w:lang w:val="zh-CN" w:bidi="zh-CN"/>
    </w:rPr>
  </w:style>
  <w:style w:type="paragraph" w:customStyle="1" w:styleId="128">
    <w:name w:val="xl33"/>
    <w:basedOn w:val="1"/>
    <w:qFormat/>
    <w:uiPriority w:val="0"/>
    <w:pPr>
      <w:widowControl/>
      <w:pBdr>
        <w:top w:val="single" w:color="000000" w:sz="4" w:space="0"/>
        <w:left w:val="single" w:color="000000" w:sz="4" w:space="0"/>
        <w:bottom w:val="single" w:color="000000" w:sz="8" w:space="0"/>
        <w:right w:val="single" w:color="000000" w:sz="4" w:space="0"/>
      </w:pBdr>
      <w:autoSpaceDE/>
      <w:autoSpaceDN/>
      <w:spacing w:before="100" w:beforeAutospacing="1" w:after="100" w:afterAutospacing="1"/>
      <w:textAlignment w:val="top"/>
    </w:pPr>
    <w:rPr>
      <w:rFonts w:hint="eastAsia" w:cs="Arial Unicode MS"/>
      <w:lang w:val="en-US" w:eastAsia="en-US" w:bidi="ar-SA"/>
    </w:rPr>
  </w:style>
  <w:style w:type="character" w:customStyle="1" w:styleId="129">
    <w:name w:val="批注主题 Char2"/>
    <w:basedOn w:val="127"/>
    <w:semiHidden/>
    <w:qFormat/>
    <w:uiPriority w:val="99"/>
    <w:rPr>
      <w:rFonts w:ascii="宋体" w:hAnsi="宋体" w:cs="宋体"/>
      <w:b/>
      <w:bCs/>
      <w:sz w:val="22"/>
      <w:szCs w:val="22"/>
      <w:lang w:val="zh-CN" w:bidi="zh-CN"/>
    </w:rPr>
  </w:style>
  <w:style w:type="paragraph" w:customStyle="1" w:styleId="130">
    <w:name w:val="Char Char Char Char"/>
    <w:basedOn w:val="1"/>
    <w:qFormat/>
    <w:uiPriority w:val="0"/>
    <w:pPr>
      <w:autoSpaceDE/>
      <w:autoSpaceDN/>
      <w:jc w:val="both"/>
    </w:pPr>
    <w:rPr>
      <w:rFonts w:ascii="仿宋_GB2312" w:hAnsi="Calibri" w:eastAsia="仿宋_GB2312" w:cs="Times New Roman"/>
      <w:b/>
      <w:kern w:val="2"/>
      <w:sz w:val="32"/>
      <w:szCs w:val="32"/>
      <w:lang w:val="en-US" w:bidi="ar-SA"/>
    </w:rPr>
  </w:style>
  <w:style w:type="paragraph" w:customStyle="1" w:styleId="131">
    <w:name w:val="样式 标题 2 + Times New Roman 四号 非加粗 段前: 5 磅 段后: 0 磅 行距: 固定值 20..."/>
    <w:basedOn w:val="4"/>
    <w:qFormat/>
    <w:uiPriority w:val="0"/>
    <w:pPr>
      <w:keepNext/>
      <w:keepLines/>
      <w:autoSpaceDE/>
      <w:autoSpaceDN/>
      <w:spacing w:before="100" w:line="400" w:lineRule="exact"/>
      <w:ind w:left="0" w:right="0"/>
      <w:jc w:val="both"/>
    </w:pPr>
    <w:rPr>
      <w:rFonts w:ascii="Times New Roman" w:hAnsi="Times New Roman" w:cs="宋体"/>
      <w:b w:val="0"/>
      <w:bCs w:val="0"/>
      <w:kern w:val="2"/>
      <w:sz w:val="28"/>
      <w:szCs w:val="20"/>
      <w:lang w:val="en-US" w:bidi="ar-SA"/>
    </w:rPr>
  </w:style>
  <w:style w:type="paragraph" w:customStyle="1" w:styleId="132">
    <w:name w:val="样式2"/>
    <w:basedOn w:val="3"/>
    <w:qFormat/>
    <w:uiPriority w:val="0"/>
    <w:pPr>
      <w:keepNext/>
      <w:keepLines/>
      <w:autoSpaceDE/>
      <w:autoSpaceDN/>
      <w:spacing w:before="260" w:after="260" w:line="415" w:lineRule="auto"/>
      <w:ind w:right="0" w:firstLine="137" w:firstLineChars="49"/>
      <w:jc w:val="both"/>
    </w:pPr>
    <w:rPr>
      <w:rFonts w:hAnsi="宋体" w:cs="Times New Roman"/>
      <w:bCs/>
      <w:i/>
      <w:kern w:val="2"/>
      <w:sz w:val="28"/>
      <w:szCs w:val="28"/>
      <w:lang w:val="en-US" w:bidi="ar-SA"/>
    </w:rPr>
  </w:style>
  <w:style w:type="character" w:customStyle="1" w:styleId="133">
    <w:name w:val="标题 Char3"/>
    <w:basedOn w:val="48"/>
    <w:qFormat/>
    <w:uiPriority w:val="10"/>
    <w:rPr>
      <w:rFonts w:asciiTheme="majorHAnsi" w:hAnsiTheme="majorHAnsi" w:cstheme="majorBidi"/>
      <w:b/>
      <w:bCs/>
      <w:sz w:val="32"/>
      <w:szCs w:val="32"/>
      <w:lang w:val="zh-CN" w:bidi="zh-CN"/>
    </w:rPr>
  </w:style>
  <w:style w:type="character" w:customStyle="1" w:styleId="134">
    <w:name w:val="z-窗体顶端 Char1"/>
    <w:basedOn w:val="48"/>
    <w:semiHidden/>
    <w:qFormat/>
    <w:uiPriority w:val="99"/>
    <w:rPr>
      <w:rFonts w:ascii="Arial" w:hAnsi="Arial" w:cs="Arial"/>
      <w:vanish/>
      <w:sz w:val="16"/>
      <w:szCs w:val="16"/>
      <w:lang w:val="zh-CN" w:bidi="zh-CN"/>
    </w:rPr>
  </w:style>
  <w:style w:type="paragraph" w:customStyle="1" w:styleId="135">
    <w:name w:val="xl57"/>
    <w:basedOn w:val="1"/>
    <w:qFormat/>
    <w:uiPriority w:val="0"/>
    <w:pPr>
      <w:widowControl/>
      <w:pBdr>
        <w:top w:val="single" w:color="auto" w:sz="4" w:space="0"/>
        <w:left w:val="single" w:color="auto" w:sz="4" w:space="0"/>
        <w:bottom w:val="single" w:color="auto" w:sz="8" w:space="0"/>
        <w:right w:val="single" w:color="auto" w:sz="4" w:space="0"/>
      </w:pBdr>
      <w:autoSpaceDE/>
      <w:autoSpaceDN/>
      <w:spacing w:before="100" w:beforeAutospacing="1" w:after="100" w:afterAutospacing="1"/>
      <w:jc w:val="center"/>
      <w:textAlignment w:val="center"/>
    </w:pPr>
    <w:rPr>
      <w:rFonts w:ascii="Arial" w:hAnsi="Arial" w:eastAsia="Arial Unicode MS" w:cs="Arial"/>
      <w:lang w:val="en-US" w:eastAsia="en-US" w:bidi="ar-SA"/>
    </w:rPr>
  </w:style>
  <w:style w:type="paragraph" w:customStyle="1" w:styleId="136">
    <w:name w:val="xl32"/>
    <w:basedOn w:val="1"/>
    <w:qFormat/>
    <w:uiPriority w:val="0"/>
    <w:pPr>
      <w:widowControl/>
      <w:pBdr>
        <w:top w:val="single" w:color="000000" w:sz="4" w:space="0"/>
        <w:left w:val="single" w:color="000000" w:sz="8" w:space="0"/>
        <w:bottom w:val="single" w:color="000000" w:sz="8" w:space="0"/>
        <w:right w:val="single" w:color="000000" w:sz="4" w:space="0"/>
      </w:pBdr>
      <w:autoSpaceDE/>
      <w:autoSpaceDN/>
      <w:spacing w:before="100" w:beforeAutospacing="1" w:after="100" w:afterAutospacing="1"/>
      <w:textAlignment w:val="top"/>
    </w:pPr>
    <w:rPr>
      <w:rFonts w:hint="eastAsia" w:cs="Arial Unicode MS"/>
      <w:lang w:val="en-US" w:eastAsia="en-US" w:bidi="ar-SA"/>
    </w:rPr>
  </w:style>
  <w:style w:type="paragraph" w:customStyle="1" w:styleId="137">
    <w:name w:val="Char Char Char Char Char1 Char"/>
    <w:basedOn w:val="1"/>
    <w:qFormat/>
    <w:uiPriority w:val="0"/>
    <w:pPr>
      <w:autoSpaceDE/>
      <w:autoSpaceDN/>
      <w:jc w:val="both"/>
    </w:pPr>
    <w:rPr>
      <w:rFonts w:ascii="Tahoma" w:hAnsi="Tahoma" w:cs="Times New Roman"/>
      <w:kern w:val="2"/>
      <w:sz w:val="24"/>
      <w:szCs w:val="20"/>
      <w:lang w:val="en-US" w:bidi="ar-SA"/>
    </w:rPr>
  </w:style>
  <w:style w:type="paragraph" w:customStyle="1" w:styleId="138">
    <w:name w:val="xl51"/>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rFonts w:ascii="Arial" w:hAnsi="Arial" w:eastAsia="Arial Unicode MS" w:cs="Arial"/>
      <w:lang w:val="en-US" w:eastAsia="en-US" w:bidi="ar-SA"/>
    </w:rPr>
  </w:style>
  <w:style w:type="paragraph" w:customStyle="1" w:styleId="139">
    <w:name w:val="cjk1"/>
    <w:basedOn w:val="1"/>
    <w:qFormat/>
    <w:uiPriority w:val="0"/>
    <w:pPr>
      <w:widowControl/>
      <w:autoSpaceDE/>
      <w:autoSpaceDN/>
      <w:spacing w:before="284" w:line="360" w:lineRule="auto"/>
    </w:pPr>
    <w:rPr>
      <w:rFonts w:cs="Times New Roman"/>
      <w:lang w:val="en-US" w:bidi="ar-SA"/>
    </w:rPr>
  </w:style>
  <w:style w:type="paragraph" w:customStyle="1" w:styleId="140">
    <w:name w:val="xl5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rFonts w:ascii="Arial" w:hAnsi="Arial" w:eastAsia="Arial Unicode MS" w:cs="Arial"/>
      <w:b/>
      <w:bCs/>
      <w:lang w:val="en-US" w:eastAsia="en-US" w:bidi="ar-SA"/>
    </w:rPr>
  </w:style>
  <w:style w:type="paragraph" w:customStyle="1" w:styleId="141">
    <w:name w:val="列出段落1"/>
    <w:basedOn w:val="1"/>
    <w:qFormat/>
    <w:uiPriority w:val="0"/>
    <w:pPr>
      <w:autoSpaceDE/>
      <w:autoSpaceDN/>
      <w:ind w:firstLine="200" w:firstLineChars="200"/>
      <w:jc w:val="both"/>
    </w:pPr>
    <w:rPr>
      <w:rFonts w:ascii="Calibri" w:hAnsi="Calibri" w:cs="Times New Roman"/>
      <w:kern w:val="2"/>
      <w:sz w:val="21"/>
      <w:lang w:val="en-US" w:bidi="ar-SA"/>
    </w:rPr>
  </w:style>
  <w:style w:type="character" w:customStyle="1" w:styleId="142">
    <w:name w:val="正文文本缩进 2 Char1"/>
    <w:basedOn w:val="48"/>
    <w:semiHidden/>
    <w:qFormat/>
    <w:uiPriority w:val="99"/>
    <w:rPr>
      <w:rFonts w:ascii="宋体" w:hAnsi="宋体" w:cs="宋体"/>
      <w:sz w:val="22"/>
      <w:szCs w:val="22"/>
      <w:lang w:val="zh-CN" w:bidi="zh-CN"/>
    </w:rPr>
  </w:style>
  <w:style w:type="paragraph" w:customStyle="1" w:styleId="143">
    <w:name w:val="xl54"/>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rFonts w:ascii="Arial" w:hAnsi="Arial" w:eastAsia="Arial Unicode MS" w:cs="Arial"/>
      <w:b/>
      <w:bCs/>
      <w:lang w:val="en-US" w:eastAsia="en-US" w:bidi="ar-SA"/>
    </w:rPr>
  </w:style>
  <w:style w:type="paragraph" w:customStyle="1" w:styleId="144">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45">
    <w:name w:val="正题"/>
    <w:basedOn w:val="1"/>
    <w:next w:val="1"/>
    <w:qFormat/>
    <w:uiPriority w:val="0"/>
    <w:pPr>
      <w:topLinePunct/>
      <w:autoSpaceDE/>
      <w:autoSpaceDN/>
      <w:adjustRightInd w:val="0"/>
      <w:snapToGrid w:val="0"/>
      <w:spacing w:line="360" w:lineRule="auto"/>
      <w:jc w:val="center"/>
    </w:pPr>
    <w:rPr>
      <w:rFonts w:ascii="Calibri" w:hAnsi="Calibri" w:eastAsia="黑体" w:cs="Times New Roman"/>
      <w:b/>
      <w:snapToGrid w:val="0"/>
      <w:spacing w:val="4"/>
      <w:sz w:val="36"/>
      <w:szCs w:val="36"/>
      <w:lang w:val="en-US" w:bidi="ar-SA"/>
    </w:rPr>
  </w:style>
  <w:style w:type="character" w:customStyle="1" w:styleId="146">
    <w:name w:val="纯文本 Char1"/>
    <w:basedOn w:val="48"/>
    <w:semiHidden/>
    <w:qFormat/>
    <w:uiPriority w:val="99"/>
    <w:rPr>
      <w:rFonts w:ascii="宋体" w:hAnsi="Courier New" w:cs="Courier New"/>
      <w:sz w:val="21"/>
      <w:szCs w:val="21"/>
      <w:lang w:val="zh-CN" w:bidi="zh-CN"/>
    </w:rPr>
  </w:style>
  <w:style w:type="paragraph" w:customStyle="1" w:styleId="147">
    <w:name w:val="文二"/>
    <w:basedOn w:val="1"/>
    <w:qFormat/>
    <w:uiPriority w:val="0"/>
    <w:pPr>
      <w:autoSpaceDE/>
      <w:autoSpaceDN/>
    </w:pPr>
    <w:rPr>
      <w:rFonts w:cs="Times New Roman"/>
      <w:kern w:val="2"/>
      <w:sz w:val="21"/>
      <w:szCs w:val="21"/>
      <w:lang w:val="en-US" w:bidi="ar-SA"/>
    </w:rPr>
  </w:style>
  <w:style w:type="paragraph" w:customStyle="1" w:styleId="148">
    <w:name w:val="xl29"/>
    <w:basedOn w:val="1"/>
    <w:qFormat/>
    <w:uiPriority w:val="0"/>
    <w:pPr>
      <w:widowControl/>
      <w:pBdr>
        <w:top w:val="single" w:color="000000" w:sz="4" w:space="0"/>
        <w:left w:val="single" w:color="000000" w:sz="4" w:space="0"/>
        <w:bottom w:val="single" w:color="000000" w:sz="4" w:space="0"/>
        <w:right w:val="single" w:color="000000" w:sz="4" w:space="0"/>
      </w:pBdr>
      <w:autoSpaceDE/>
      <w:autoSpaceDN/>
      <w:spacing w:before="100" w:beforeAutospacing="1" w:after="100" w:afterAutospacing="1"/>
      <w:textAlignment w:val="top"/>
    </w:pPr>
    <w:rPr>
      <w:rFonts w:hint="eastAsia" w:cs="Arial Unicode MS"/>
      <w:lang w:val="en-US" w:eastAsia="en-US" w:bidi="ar-SA"/>
    </w:rPr>
  </w:style>
  <w:style w:type="paragraph" w:customStyle="1" w:styleId="149">
    <w:name w:val="1"/>
    <w:basedOn w:val="1"/>
    <w:qFormat/>
    <w:uiPriority w:val="0"/>
    <w:pPr>
      <w:autoSpaceDE/>
      <w:autoSpaceDN/>
      <w:jc w:val="both"/>
    </w:pPr>
    <w:rPr>
      <w:rFonts w:ascii="Calibri" w:hAnsi="Calibri" w:cs="Times New Roman"/>
      <w:kern w:val="2"/>
      <w:sz w:val="21"/>
      <w:szCs w:val="24"/>
      <w:lang w:val="en-US" w:bidi="ar-SA"/>
    </w:rPr>
  </w:style>
  <w:style w:type="character" w:customStyle="1" w:styleId="150">
    <w:name w:val="日期 Char1"/>
    <w:basedOn w:val="48"/>
    <w:semiHidden/>
    <w:qFormat/>
    <w:uiPriority w:val="99"/>
    <w:rPr>
      <w:rFonts w:ascii="宋体" w:hAnsi="宋体" w:cs="宋体"/>
      <w:sz w:val="22"/>
      <w:szCs w:val="22"/>
      <w:lang w:val="zh-CN" w:bidi="zh-CN"/>
    </w:rPr>
  </w:style>
  <w:style w:type="paragraph" w:customStyle="1" w:styleId="151">
    <w:name w:val="正文2"/>
    <w:basedOn w:val="1"/>
    <w:unhideWhenUsed/>
    <w:qFormat/>
    <w:uiPriority w:val="0"/>
    <w:pPr>
      <w:autoSpaceDE/>
      <w:autoSpaceDN/>
      <w:ind w:firstLine="735"/>
      <w:jc w:val="both"/>
    </w:pPr>
    <w:rPr>
      <w:rFonts w:ascii="Calibri" w:hAnsi="Calibri" w:cs="Times New Roman"/>
      <w:b/>
      <w:kern w:val="2"/>
      <w:sz w:val="32"/>
      <w:szCs w:val="24"/>
      <w:lang w:val="en-US" w:bidi="ar-SA"/>
    </w:rPr>
  </w:style>
  <w:style w:type="paragraph" w:customStyle="1" w:styleId="152">
    <w:name w:val="Char1"/>
    <w:basedOn w:val="1"/>
    <w:qFormat/>
    <w:uiPriority w:val="0"/>
    <w:pPr>
      <w:tabs>
        <w:tab w:val="left" w:pos="360"/>
      </w:tabs>
      <w:autoSpaceDE/>
      <w:autoSpaceDN/>
      <w:jc w:val="both"/>
    </w:pPr>
    <w:rPr>
      <w:rFonts w:ascii="Calibri" w:hAnsi="Calibri" w:cs="Times New Roman"/>
      <w:kern w:val="2"/>
      <w:sz w:val="24"/>
      <w:szCs w:val="24"/>
      <w:lang w:val="en-US" w:bidi="ar-SA"/>
    </w:rPr>
  </w:style>
  <w:style w:type="paragraph" w:customStyle="1" w:styleId="153">
    <w:name w:val="文提"/>
    <w:basedOn w:val="1"/>
    <w:qFormat/>
    <w:uiPriority w:val="0"/>
    <w:pPr>
      <w:topLinePunct/>
      <w:autoSpaceDE/>
      <w:autoSpaceDN/>
      <w:adjustRightInd w:val="0"/>
      <w:snapToGrid w:val="0"/>
      <w:spacing w:line="360" w:lineRule="auto"/>
      <w:jc w:val="both"/>
    </w:pPr>
    <w:rPr>
      <w:rFonts w:ascii="Calibri" w:hAnsi="Calibri" w:eastAsia="黑体"/>
      <w:b/>
      <w:snapToGrid w:val="0"/>
      <w:spacing w:val="4"/>
      <w:sz w:val="24"/>
      <w:szCs w:val="24"/>
      <w:lang w:val="en-US" w:bidi="ar-SA"/>
    </w:rPr>
  </w:style>
  <w:style w:type="paragraph" w:customStyle="1" w:styleId="154">
    <w:name w:val="xl24"/>
    <w:basedOn w:val="1"/>
    <w:qFormat/>
    <w:uiPriority w:val="0"/>
    <w:pPr>
      <w:widowControl/>
      <w:pBdr>
        <w:top w:val="single" w:color="000000" w:sz="4" w:space="0"/>
        <w:left w:val="single" w:color="000000" w:sz="4" w:space="0"/>
        <w:bottom w:val="single" w:color="000000" w:sz="4" w:space="0"/>
        <w:right w:val="single" w:color="000000" w:sz="4" w:space="0"/>
      </w:pBdr>
      <w:autoSpaceDE/>
      <w:autoSpaceDN/>
      <w:spacing w:before="100" w:beforeAutospacing="1" w:after="100" w:afterAutospacing="1"/>
      <w:jc w:val="center"/>
    </w:pPr>
    <w:rPr>
      <w:rFonts w:hint="eastAsia" w:cs="Arial Unicode MS"/>
      <w:sz w:val="24"/>
      <w:szCs w:val="24"/>
      <w:lang w:val="en-US" w:eastAsia="en-US" w:bidi="ar-SA"/>
    </w:rPr>
  </w:style>
  <w:style w:type="paragraph" w:customStyle="1" w:styleId="155">
    <w:name w:val="Char"/>
    <w:basedOn w:val="1"/>
    <w:qFormat/>
    <w:uiPriority w:val="0"/>
    <w:pPr>
      <w:autoSpaceDE/>
      <w:autoSpaceDN/>
      <w:jc w:val="both"/>
    </w:pPr>
    <w:rPr>
      <w:rFonts w:ascii="Tahoma" w:hAnsi="Tahoma" w:cs="Times New Roman"/>
      <w:kern w:val="2"/>
      <w:sz w:val="24"/>
      <w:szCs w:val="20"/>
      <w:lang w:val="en-US" w:bidi="ar-SA"/>
    </w:rPr>
  </w:style>
  <w:style w:type="character" w:customStyle="1" w:styleId="156">
    <w:name w:val="文档结构图 Char2"/>
    <w:basedOn w:val="48"/>
    <w:semiHidden/>
    <w:qFormat/>
    <w:uiPriority w:val="99"/>
    <w:rPr>
      <w:rFonts w:ascii="宋体" w:hAnsi="宋体" w:cs="宋体"/>
      <w:sz w:val="18"/>
      <w:szCs w:val="18"/>
      <w:lang w:val="zh-CN" w:bidi="zh-CN"/>
    </w:rPr>
  </w:style>
  <w:style w:type="paragraph" w:customStyle="1" w:styleId="157">
    <w:name w:val="xl50"/>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textAlignment w:val="center"/>
    </w:pPr>
    <w:rPr>
      <w:rFonts w:ascii="Arial" w:hAnsi="Arial" w:eastAsia="Arial Unicode MS" w:cs="Arial"/>
      <w:lang w:val="en-US" w:eastAsia="en-US" w:bidi="ar-SA"/>
    </w:rPr>
  </w:style>
  <w:style w:type="paragraph" w:customStyle="1" w:styleId="158">
    <w:name w:val="xl58"/>
    <w:basedOn w:val="1"/>
    <w:qFormat/>
    <w:uiPriority w:val="0"/>
    <w:pPr>
      <w:widowControl/>
      <w:pBdr>
        <w:top w:val="single" w:color="auto" w:sz="4" w:space="0"/>
        <w:left w:val="single" w:color="auto" w:sz="4" w:space="0"/>
        <w:bottom w:val="single" w:color="auto" w:sz="8" w:space="0"/>
        <w:right w:val="single" w:color="auto" w:sz="4" w:space="0"/>
      </w:pBdr>
      <w:autoSpaceDE/>
      <w:autoSpaceDN/>
      <w:spacing w:before="100" w:beforeAutospacing="1" w:after="100" w:afterAutospacing="1"/>
      <w:textAlignment w:val="center"/>
    </w:pPr>
    <w:rPr>
      <w:rFonts w:ascii="Arial" w:hAnsi="Arial" w:eastAsia="Arial Unicode MS" w:cs="Arial"/>
      <w:lang w:val="en-US" w:eastAsia="en-US" w:bidi="ar-SA"/>
    </w:rPr>
  </w:style>
  <w:style w:type="paragraph" w:customStyle="1" w:styleId="159">
    <w:name w:val="xl55"/>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textAlignment w:val="center"/>
    </w:pPr>
    <w:rPr>
      <w:rFonts w:ascii="Arial" w:hAnsi="Arial" w:eastAsia="Arial Unicode MS" w:cs="Arial"/>
      <w:lang w:val="en-US" w:eastAsia="en-US" w:bidi="ar-SA"/>
    </w:rPr>
  </w:style>
  <w:style w:type="paragraph" w:customStyle="1" w:styleId="160">
    <w:name w:val="Char Char1 Char"/>
    <w:basedOn w:val="1"/>
    <w:qFormat/>
    <w:uiPriority w:val="0"/>
    <w:pPr>
      <w:tabs>
        <w:tab w:val="left" w:pos="1080"/>
      </w:tabs>
      <w:autoSpaceDE/>
      <w:autoSpaceDN/>
      <w:ind w:left="1080" w:hanging="1080"/>
      <w:jc w:val="both"/>
    </w:pPr>
    <w:rPr>
      <w:rFonts w:ascii="Calibri" w:hAnsi="Calibri" w:cs="Times New Roman"/>
      <w:kern w:val="2"/>
      <w:sz w:val="24"/>
      <w:szCs w:val="24"/>
      <w:lang w:val="en-US" w:bidi="ar-SA"/>
    </w:rPr>
  </w:style>
  <w:style w:type="paragraph" w:customStyle="1" w:styleId="161">
    <w:name w:val="页眉2"/>
    <w:basedOn w:val="1"/>
    <w:qFormat/>
    <w:uiPriority w:val="0"/>
    <w:pPr>
      <w:pBdr>
        <w:bottom w:val="single" w:color="auto" w:sz="6" w:space="1"/>
      </w:pBdr>
      <w:tabs>
        <w:tab w:val="center" w:pos="4153"/>
        <w:tab w:val="right" w:pos="8306"/>
      </w:tabs>
      <w:autoSpaceDE/>
      <w:autoSpaceDN/>
      <w:snapToGrid w:val="0"/>
      <w:jc w:val="center"/>
    </w:pPr>
    <w:rPr>
      <w:rFonts w:ascii="Calibri" w:hAnsi="Calibri" w:cs="Times New Roman"/>
      <w:kern w:val="2"/>
      <w:sz w:val="18"/>
      <w:szCs w:val="18"/>
      <w:lang w:val="en-US" w:bidi="ar-SA"/>
    </w:rPr>
  </w:style>
  <w:style w:type="paragraph" w:customStyle="1" w:styleId="162">
    <w:name w:val="框图"/>
    <w:basedOn w:val="1"/>
    <w:qFormat/>
    <w:uiPriority w:val="0"/>
    <w:pPr>
      <w:autoSpaceDE/>
      <w:autoSpaceDN/>
      <w:spacing w:line="240" w:lineRule="atLeast"/>
      <w:jc w:val="center"/>
    </w:pPr>
    <w:rPr>
      <w:rFonts w:cs="Times New Roman"/>
      <w:color w:val="000000"/>
      <w:kern w:val="2"/>
      <w:sz w:val="21"/>
      <w:szCs w:val="21"/>
      <w:lang w:val="en-US" w:bidi="ar-SA"/>
    </w:rPr>
  </w:style>
  <w:style w:type="paragraph" w:customStyle="1" w:styleId="163">
    <w:name w:val="xl37"/>
    <w:basedOn w:val="1"/>
    <w:qFormat/>
    <w:uiPriority w:val="0"/>
    <w:pPr>
      <w:widowControl/>
      <w:pBdr>
        <w:top w:val="single" w:color="000000" w:sz="8" w:space="0"/>
        <w:left w:val="single" w:color="000000" w:sz="4" w:space="0"/>
        <w:bottom w:val="single" w:color="000000" w:sz="4" w:space="0"/>
        <w:right w:val="single" w:color="000000" w:sz="4" w:space="0"/>
      </w:pBdr>
      <w:autoSpaceDE/>
      <w:autoSpaceDN/>
      <w:spacing w:before="100" w:beforeAutospacing="1" w:after="100" w:afterAutospacing="1"/>
      <w:jc w:val="center"/>
    </w:pPr>
    <w:rPr>
      <w:rFonts w:hint="eastAsia" w:cs="Arial Unicode MS"/>
      <w:lang w:val="en-US" w:eastAsia="en-US" w:bidi="ar-SA"/>
    </w:rPr>
  </w:style>
  <w:style w:type="paragraph" w:customStyle="1" w:styleId="164">
    <w:name w:val="p16"/>
    <w:basedOn w:val="1"/>
    <w:qFormat/>
    <w:uiPriority w:val="99"/>
    <w:pPr>
      <w:widowControl/>
      <w:autoSpaceDE/>
      <w:autoSpaceDN/>
    </w:pPr>
    <w:rPr>
      <w:rFonts w:eastAsia="仿宋_GB2312"/>
      <w:sz w:val="24"/>
      <w:szCs w:val="24"/>
      <w:lang w:val="en-US" w:bidi="ar-SA"/>
    </w:rPr>
  </w:style>
  <w:style w:type="paragraph" w:customStyle="1" w:styleId="165">
    <w:name w:val="6'"/>
    <w:basedOn w:val="1"/>
    <w:qFormat/>
    <w:uiPriority w:val="0"/>
    <w:pPr>
      <w:adjustRightInd w:val="0"/>
      <w:snapToGrid w:val="0"/>
      <w:spacing w:line="320" w:lineRule="exact"/>
      <w:jc w:val="center"/>
      <w:textAlignment w:val="baseline"/>
    </w:pPr>
    <w:rPr>
      <w:rFonts w:ascii="Calibri" w:hAnsi="Calibri" w:cs="Times New Roman"/>
      <w:spacing w:val="20"/>
      <w:kern w:val="28"/>
      <w:sz w:val="21"/>
      <w:szCs w:val="20"/>
      <w:lang w:val="en-US" w:bidi="ar-SA"/>
    </w:rPr>
  </w:style>
  <w:style w:type="paragraph" w:customStyle="1" w:styleId="166">
    <w:name w:val="xl38"/>
    <w:basedOn w:val="1"/>
    <w:qFormat/>
    <w:uiPriority w:val="0"/>
    <w:pPr>
      <w:widowControl/>
      <w:pBdr>
        <w:top w:val="single" w:color="000000" w:sz="4" w:space="0"/>
        <w:left w:val="single" w:color="000000" w:sz="4" w:space="0"/>
        <w:bottom w:val="single" w:color="000000" w:sz="4" w:space="0"/>
        <w:right w:val="single" w:color="000000" w:sz="4" w:space="0"/>
      </w:pBdr>
      <w:autoSpaceDE/>
      <w:autoSpaceDN/>
      <w:spacing w:before="100" w:beforeAutospacing="1" w:after="100" w:afterAutospacing="1"/>
      <w:jc w:val="center"/>
    </w:pPr>
    <w:rPr>
      <w:rFonts w:hint="eastAsia" w:cs="Arial Unicode MS"/>
      <w:lang w:val="en-US" w:eastAsia="en-US" w:bidi="ar-SA"/>
    </w:rPr>
  </w:style>
  <w:style w:type="character" w:customStyle="1" w:styleId="167">
    <w:name w:val="正文文本缩进 Char1"/>
    <w:basedOn w:val="48"/>
    <w:semiHidden/>
    <w:qFormat/>
    <w:uiPriority w:val="99"/>
    <w:rPr>
      <w:rFonts w:ascii="宋体" w:hAnsi="宋体" w:cs="宋体"/>
      <w:sz w:val="22"/>
      <w:szCs w:val="22"/>
      <w:lang w:val="zh-CN" w:bidi="zh-CN"/>
    </w:rPr>
  </w:style>
  <w:style w:type="character" w:customStyle="1" w:styleId="168">
    <w:name w:val="正文文本 3 Char1"/>
    <w:basedOn w:val="48"/>
    <w:semiHidden/>
    <w:qFormat/>
    <w:uiPriority w:val="99"/>
    <w:rPr>
      <w:rFonts w:ascii="宋体" w:hAnsi="宋体" w:cs="宋体"/>
      <w:sz w:val="16"/>
      <w:szCs w:val="16"/>
      <w:lang w:val="zh-CN" w:bidi="zh-CN"/>
    </w:rPr>
  </w:style>
  <w:style w:type="paragraph" w:customStyle="1" w:styleId="169">
    <w:name w:val="样式 标题 6 + 行距: 1.5 倍行距"/>
    <w:basedOn w:val="7"/>
    <w:qFormat/>
    <w:uiPriority w:val="0"/>
    <w:pPr>
      <w:keepNext/>
      <w:keepLines/>
      <w:autoSpaceDE/>
      <w:autoSpaceDN/>
      <w:adjustRightInd w:val="0"/>
      <w:spacing w:line="360" w:lineRule="auto"/>
      <w:ind w:left="0"/>
      <w:textAlignment w:val="baseline"/>
    </w:pPr>
    <w:rPr>
      <w:rFonts w:ascii="Times New Roman" w:hAnsi="Times New Roman" w:eastAsia="黑体" w:cs="Times New Roman"/>
      <w:sz w:val="24"/>
      <w:lang w:val="en-US" w:bidi="ar-SA"/>
    </w:rPr>
  </w:style>
  <w:style w:type="character" w:customStyle="1" w:styleId="170">
    <w:name w:val="正文首行缩进 Char2"/>
    <w:basedOn w:val="64"/>
    <w:semiHidden/>
    <w:qFormat/>
    <w:uiPriority w:val="99"/>
    <w:rPr>
      <w:rFonts w:ascii="宋体" w:hAnsi="宋体" w:cs="宋体"/>
      <w:sz w:val="22"/>
      <w:szCs w:val="22"/>
      <w:lang w:val="zh-CN" w:bidi="zh-CN"/>
    </w:rPr>
  </w:style>
  <w:style w:type="paragraph" w:customStyle="1" w:styleId="171">
    <w:name w:val="封二"/>
    <w:basedOn w:val="118"/>
    <w:next w:val="118"/>
    <w:qFormat/>
    <w:uiPriority w:val="0"/>
    <w:pPr>
      <w:ind w:firstLine="0" w:firstLineChars="0"/>
      <w:jc w:val="center"/>
    </w:pPr>
    <w:rPr>
      <w:rFonts w:eastAsia="黑体"/>
      <w:b/>
      <w:sz w:val="36"/>
      <w:szCs w:val="36"/>
    </w:rPr>
  </w:style>
  <w:style w:type="paragraph" w:customStyle="1" w:styleId="172">
    <w:name w:val="font7"/>
    <w:basedOn w:val="1"/>
    <w:qFormat/>
    <w:uiPriority w:val="0"/>
    <w:pPr>
      <w:widowControl/>
      <w:autoSpaceDE/>
      <w:autoSpaceDN/>
      <w:spacing w:before="100" w:beforeAutospacing="1" w:after="100" w:afterAutospacing="1"/>
    </w:pPr>
    <w:rPr>
      <w:rFonts w:hint="eastAsia" w:cs="Arial Unicode MS"/>
      <w:lang w:val="en-US" w:eastAsia="en-US" w:bidi="ar-SA"/>
    </w:rPr>
  </w:style>
  <w:style w:type="paragraph" w:customStyle="1" w:styleId="173">
    <w:name w:val="Char2"/>
    <w:basedOn w:val="1"/>
    <w:qFormat/>
    <w:uiPriority w:val="0"/>
    <w:pPr>
      <w:autoSpaceDE/>
      <w:autoSpaceDN/>
      <w:jc w:val="both"/>
    </w:pPr>
    <w:rPr>
      <w:rFonts w:ascii="Calibri" w:hAnsi="Calibri" w:cs="Times New Roman"/>
      <w:kern w:val="2"/>
      <w:sz w:val="30"/>
      <w:szCs w:val="24"/>
      <w:lang w:val="en-US" w:bidi="ar-SA"/>
    </w:rPr>
  </w:style>
  <w:style w:type="character" w:customStyle="1" w:styleId="174">
    <w:name w:val="HTML 预设格式 Char1"/>
    <w:basedOn w:val="48"/>
    <w:semiHidden/>
    <w:qFormat/>
    <w:uiPriority w:val="99"/>
    <w:rPr>
      <w:rFonts w:ascii="Courier New" w:hAnsi="Courier New" w:cs="Courier New"/>
      <w:lang w:val="zh-CN" w:bidi="zh-CN"/>
    </w:rPr>
  </w:style>
  <w:style w:type="character" w:customStyle="1" w:styleId="175">
    <w:name w:val="正文文本 2 Char1"/>
    <w:basedOn w:val="48"/>
    <w:semiHidden/>
    <w:qFormat/>
    <w:uiPriority w:val="99"/>
    <w:rPr>
      <w:rFonts w:ascii="宋体" w:hAnsi="宋体" w:cs="宋体"/>
      <w:sz w:val="22"/>
      <w:szCs w:val="22"/>
      <w:lang w:val="zh-CN" w:bidi="zh-CN"/>
    </w:rPr>
  </w:style>
  <w:style w:type="paragraph" w:customStyle="1" w:styleId="176">
    <w:name w:val="xl25"/>
    <w:basedOn w:val="1"/>
    <w:qFormat/>
    <w:uiPriority w:val="0"/>
    <w:pPr>
      <w:widowControl/>
      <w:pBdr>
        <w:top w:val="single" w:color="000000" w:sz="4" w:space="0"/>
        <w:left w:val="single" w:color="000000" w:sz="4" w:space="0"/>
        <w:bottom w:val="single" w:color="000000" w:sz="4" w:space="0"/>
        <w:right w:val="single" w:color="000000" w:sz="4" w:space="0"/>
      </w:pBdr>
      <w:autoSpaceDE/>
      <w:autoSpaceDN/>
      <w:spacing w:before="100" w:beforeAutospacing="1" w:after="100" w:afterAutospacing="1"/>
      <w:jc w:val="center"/>
    </w:pPr>
    <w:rPr>
      <w:rFonts w:hint="eastAsia" w:cs="Arial Unicode MS"/>
      <w:sz w:val="16"/>
      <w:szCs w:val="16"/>
      <w:lang w:val="en-US" w:eastAsia="en-US" w:bidi="ar-SA"/>
    </w:rPr>
  </w:style>
  <w:style w:type="paragraph" w:customStyle="1" w:styleId="177">
    <w:name w:val="Char1 Char Char Char Char Char Char Char Char Char Char Char Char"/>
    <w:basedOn w:val="1"/>
    <w:qFormat/>
    <w:uiPriority w:val="0"/>
    <w:pPr>
      <w:autoSpaceDE/>
      <w:autoSpaceDN/>
      <w:jc w:val="both"/>
    </w:pPr>
    <w:rPr>
      <w:rFonts w:ascii="Calibri" w:hAnsi="Calibri" w:cs="Times New Roman"/>
      <w:kern w:val="2"/>
      <w:sz w:val="30"/>
      <w:szCs w:val="24"/>
      <w:lang w:val="en-US" w:bidi="ar-SA"/>
    </w:rPr>
  </w:style>
  <w:style w:type="paragraph" w:customStyle="1" w:styleId="178">
    <w:name w:val="封四"/>
    <w:basedOn w:val="118"/>
    <w:next w:val="118"/>
    <w:qFormat/>
    <w:uiPriority w:val="0"/>
    <w:pPr>
      <w:jc w:val="left"/>
    </w:pPr>
    <w:rPr>
      <w:sz w:val="30"/>
      <w:szCs w:val="30"/>
    </w:rPr>
  </w:style>
  <w:style w:type="paragraph" w:customStyle="1" w:styleId="179">
    <w:name w:val="xl36"/>
    <w:basedOn w:val="1"/>
    <w:qFormat/>
    <w:uiPriority w:val="0"/>
    <w:pPr>
      <w:widowControl/>
      <w:pBdr>
        <w:top w:val="single" w:color="000000" w:sz="4" w:space="0"/>
        <w:left w:val="single" w:color="000000" w:sz="8" w:space="0"/>
        <w:bottom w:val="single" w:color="000000" w:sz="4" w:space="0"/>
        <w:right w:val="single" w:color="000000" w:sz="4" w:space="0"/>
      </w:pBdr>
      <w:autoSpaceDE/>
      <w:autoSpaceDN/>
      <w:spacing w:before="100" w:beforeAutospacing="1" w:after="100" w:afterAutospacing="1"/>
      <w:jc w:val="center"/>
    </w:pPr>
    <w:rPr>
      <w:rFonts w:hint="eastAsia" w:cs="Arial Unicode MS"/>
      <w:lang w:val="en-US" w:eastAsia="en-US" w:bidi="ar-SA"/>
    </w:rPr>
  </w:style>
  <w:style w:type="paragraph" w:customStyle="1" w:styleId="180">
    <w:name w:val="xl43"/>
    <w:basedOn w:val="1"/>
    <w:qFormat/>
    <w:uiPriority w:val="0"/>
    <w:pPr>
      <w:widowControl/>
      <w:pBdr>
        <w:top w:val="single" w:color="000000" w:sz="8" w:space="0"/>
        <w:left w:val="single" w:color="000000" w:sz="8" w:space="0"/>
        <w:right w:val="single" w:color="000000" w:sz="8" w:space="0"/>
      </w:pBdr>
      <w:autoSpaceDE/>
      <w:autoSpaceDN/>
      <w:spacing w:before="100" w:beforeAutospacing="1" w:after="100" w:afterAutospacing="1"/>
      <w:jc w:val="center"/>
    </w:pPr>
    <w:rPr>
      <w:rFonts w:hint="eastAsia" w:cs="Arial Unicode MS"/>
      <w:lang w:val="en-US" w:eastAsia="en-US" w:bidi="ar-SA"/>
    </w:rPr>
  </w:style>
  <w:style w:type="paragraph" w:customStyle="1" w:styleId="181">
    <w:name w:val="summary ml"/>
    <w:basedOn w:val="1"/>
    <w:qFormat/>
    <w:uiPriority w:val="0"/>
    <w:pPr>
      <w:widowControl/>
      <w:autoSpaceDE/>
      <w:autoSpaceDN/>
    </w:pPr>
    <w:rPr>
      <w:sz w:val="24"/>
      <w:szCs w:val="24"/>
      <w:lang w:val="en-US" w:bidi="ar-SA"/>
    </w:rPr>
  </w:style>
  <w:style w:type="paragraph" w:customStyle="1" w:styleId="182">
    <w:name w:val="xl31"/>
    <w:basedOn w:val="1"/>
    <w:qFormat/>
    <w:uiPriority w:val="0"/>
    <w:pPr>
      <w:widowControl/>
      <w:pBdr>
        <w:left w:val="single" w:color="000000" w:sz="8" w:space="0"/>
        <w:bottom w:val="single" w:color="000000" w:sz="8" w:space="0"/>
        <w:right w:val="single" w:color="000000" w:sz="8" w:space="0"/>
      </w:pBdr>
      <w:autoSpaceDE/>
      <w:autoSpaceDN/>
      <w:spacing w:before="100" w:beforeAutospacing="1" w:after="100" w:afterAutospacing="1"/>
      <w:textAlignment w:val="top"/>
    </w:pPr>
    <w:rPr>
      <w:rFonts w:hint="eastAsia" w:cs="Arial Unicode MS"/>
      <w:lang w:val="en-US" w:eastAsia="en-US" w:bidi="ar-SA"/>
    </w:rPr>
  </w:style>
  <w:style w:type="paragraph" w:customStyle="1" w:styleId="183">
    <w:name w:val="xl44"/>
    <w:basedOn w:val="1"/>
    <w:qFormat/>
    <w:uiPriority w:val="0"/>
    <w:pPr>
      <w:widowControl/>
      <w:pBdr>
        <w:left w:val="single" w:color="000000" w:sz="8" w:space="0"/>
        <w:bottom w:val="single" w:color="000000" w:sz="8" w:space="0"/>
        <w:right w:val="single" w:color="000000" w:sz="8" w:space="0"/>
      </w:pBdr>
      <w:autoSpaceDE/>
      <w:autoSpaceDN/>
      <w:spacing w:before="100" w:beforeAutospacing="1" w:after="100" w:afterAutospacing="1"/>
      <w:jc w:val="center"/>
    </w:pPr>
    <w:rPr>
      <w:rFonts w:hint="eastAsia" w:cs="Arial Unicode MS"/>
      <w:lang w:val="en-US" w:eastAsia="en-US" w:bidi="ar-SA"/>
    </w:rPr>
  </w:style>
  <w:style w:type="paragraph" w:customStyle="1" w:styleId="184">
    <w:name w:val="Char3"/>
    <w:basedOn w:val="1"/>
    <w:qFormat/>
    <w:uiPriority w:val="0"/>
    <w:pPr>
      <w:tabs>
        <w:tab w:val="left" w:pos="360"/>
      </w:tabs>
      <w:autoSpaceDE/>
      <w:autoSpaceDN/>
      <w:jc w:val="both"/>
    </w:pPr>
    <w:rPr>
      <w:rFonts w:ascii="Calibri" w:hAnsi="Calibri" w:cs="Times New Roman"/>
      <w:kern w:val="2"/>
      <w:sz w:val="24"/>
      <w:szCs w:val="24"/>
      <w:lang w:val="en-US" w:bidi="ar-SA"/>
    </w:rPr>
  </w:style>
  <w:style w:type="paragraph" w:customStyle="1" w:styleId="185">
    <w:name w:val="xl45"/>
    <w:basedOn w:val="1"/>
    <w:qFormat/>
    <w:uiPriority w:val="0"/>
    <w:pPr>
      <w:widowControl/>
      <w:pBdr>
        <w:top w:val="single" w:color="auto" w:sz="4" w:space="0"/>
        <w:left w:val="single" w:color="auto" w:sz="8" w:space="0"/>
        <w:bottom w:val="single" w:color="auto" w:sz="4" w:space="0"/>
        <w:right w:val="single" w:color="auto" w:sz="4" w:space="0"/>
      </w:pBdr>
      <w:autoSpaceDE/>
      <w:autoSpaceDN/>
      <w:spacing w:before="100" w:beforeAutospacing="1" w:after="100" w:afterAutospacing="1"/>
      <w:textAlignment w:val="center"/>
    </w:pPr>
    <w:rPr>
      <w:rFonts w:ascii="Arial" w:hAnsi="Arial" w:eastAsia="Arial Unicode MS" w:cs="Arial"/>
      <w:sz w:val="20"/>
      <w:szCs w:val="20"/>
      <w:lang w:val="en-US" w:eastAsia="en-US" w:bidi="ar-SA"/>
    </w:rPr>
  </w:style>
  <w:style w:type="paragraph" w:customStyle="1" w:styleId="186">
    <w:name w:val="章节二"/>
    <w:basedOn w:val="118"/>
    <w:next w:val="118"/>
    <w:qFormat/>
    <w:uiPriority w:val="0"/>
    <w:pPr>
      <w:spacing w:beforeLines="50" w:afterLines="50" w:line="240" w:lineRule="auto"/>
      <w:ind w:firstLine="0" w:firstLineChars="0"/>
      <w:jc w:val="center"/>
      <w:outlineLvl w:val="1"/>
    </w:pPr>
    <w:rPr>
      <w:rFonts w:eastAsia="黑体"/>
      <w:b/>
      <w:sz w:val="30"/>
      <w:szCs w:val="30"/>
    </w:rPr>
  </w:style>
  <w:style w:type="character" w:customStyle="1" w:styleId="187">
    <w:name w:val="正文文本缩进 3 Char1"/>
    <w:basedOn w:val="48"/>
    <w:semiHidden/>
    <w:qFormat/>
    <w:uiPriority w:val="99"/>
    <w:rPr>
      <w:rFonts w:ascii="宋体" w:hAnsi="宋体" w:cs="宋体"/>
      <w:sz w:val="16"/>
      <w:szCs w:val="16"/>
      <w:lang w:val="zh-CN" w:bidi="zh-CN"/>
    </w:rPr>
  </w:style>
  <w:style w:type="paragraph" w:customStyle="1" w:styleId="188">
    <w:name w:val="xl34"/>
    <w:basedOn w:val="1"/>
    <w:qFormat/>
    <w:uiPriority w:val="0"/>
    <w:pPr>
      <w:widowControl/>
      <w:pBdr>
        <w:top w:val="single" w:color="000000" w:sz="4" w:space="0"/>
        <w:left w:val="single" w:color="000000" w:sz="4" w:space="0"/>
        <w:bottom w:val="single" w:color="000000" w:sz="8" w:space="0"/>
        <w:right w:val="single" w:color="000000" w:sz="8" w:space="0"/>
      </w:pBdr>
      <w:autoSpaceDE/>
      <w:autoSpaceDN/>
      <w:spacing w:before="100" w:beforeAutospacing="1" w:after="100" w:afterAutospacing="1"/>
      <w:textAlignment w:val="top"/>
    </w:pPr>
    <w:rPr>
      <w:rFonts w:hint="eastAsia" w:cs="Arial Unicode MS"/>
      <w:lang w:val="en-US" w:eastAsia="en-US" w:bidi="ar-SA"/>
    </w:rPr>
  </w:style>
  <w:style w:type="paragraph" w:customStyle="1" w:styleId="189">
    <w:name w:val="默认段落字体 Para Char"/>
    <w:basedOn w:val="1"/>
    <w:qFormat/>
    <w:uiPriority w:val="0"/>
    <w:pPr>
      <w:autoSpaceDE/>
      <w:autoSpaceDN/>
      <w:jc w:val="both"/>
    </w:pPr>
    <w:rPr>
      <w:rFonts w:ascii="Calibri" w:hAnsi="Calibri" w:cs="Times New Roman"/>
      <w:kern w:val="2"/>
      <w:sz w:val="30"/>
      <w:szCs w:val="24"/>
      <w:lang w:val="en-US" w:bidi="ar-SA"/>
    </w:rPr>
  </w:style>
  <w:style w:type="paragraph" w:customStyle="1" w:styleId="190">
    <w:name w:val="样式 标题 3 + (中文) 黑体 小四 非加粗 段前: 7.8 磅 段后: 0 磅 行距: 固定值 20 磅"/>
    <w:basedOn w:val="3"/>
    <w:qFormat/>
    <w:uiPriority w:val="0"/>
    <w:pPr>
      <w:keepNext/>
      <w:keepLines/>
      <w:autoSpaceDE/>
      <w:autoSpaceDN/>
      <w:spacing w:before="0" w:line="400" w:lineRule="exact"/>
      <w:ind w:right="0" w:firstLine="137" w:firstLineChars="49"/>
      <w:jc w:val="both"/>
    </w:pPr>
    <w:rPr>
      <w:rFonts w:hAnsi="宋体" w:cs="宋体"/>
      <w:kern w:val="2"/>
      <w:sz w:val="24"/>
      <w:szCs w:val="20"/>
      <w:lang w:val="en-US" w:bidi="ar-SA"/>
    </w:rPr>
  </w:style>
  <w:style w:type="paragraph" w:customStyle="1" w:styleId="191">
    <w:name w:val="章节三"/>
    <w:basedOn w:val="118"/>
    <w:next w:val="118"/>
    <w:qFormat/>
    <w:uiPriority w:val="0"/>
    <w:pPr>
      <w:spacing w:beforeLines="50" w:afterLines="50" w:line="240" w:lineRule="auto"/>
      <w:ind w:firstLine="0" w:firstLineChars="0"/>
      <w:jc w:val="left"/>
      <w:outlineLvl w:val="2"/>
    </w:pPr>
    <w:rPr>
      <w:rFonts w:ascii="黑体" w:hAnsi="宋体" w:eastAsia="黑体"/>
      <w:b/>
    </w:rPr>
  </w:style>
  <w:style w:type="paragraph" w:customStyle="1" w:styleId="192">
    <w:name w:val="xl53"/>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rFonts w:ascii="Arial" w:hAnsi="Arial" w:eastAsia="Arial Unicode MS" w:cs="Arial"/>
      <w:lang w:val="en-US" w:eastAsia="en-US" w:bidi="ar-SA"/>
    </w:rPr>
  </w:style>
  <w:style w:type="paragraph" w:customStyle="1" w:styleId="193">
    <w:name w:val="页脚1"/>
    <w:basedOn w:val="1"/>
    <w:qFormat/>
    <w:uiPriority w:val="0"/>
    <w:pPr>
      <w:tabs>
        <w:tab w:val="center" w:pos="4153"/>
        <w:tab w:val="right" w:pos="8306"/>
      </w:tabs>
      <w:autoSpaceDE/>
      <w:autoSpaceDN/>
      <w:snapToGrid w:val="0"/>
    </w:pPr>
    <w:rPr>
      <w:rFonts w:ascii="Calibri" w:hAnsi="Calibri" w:cs="Times New Roman"/>
      <w:kern w:val="2"/>
      <w:sz w:val="18"/>
      <w:szCs w:val="18"/>
      <w:lang w:val="en-US" w:bidi="ar-SA"/>
    </w:rPr>
  </w:style>
  <w:style w:type="paragraph" w:customStyle="1" w:styleId="194">
    <w:name w:val="修订1"/>
    <w:qFormat/>
    <w:uiPriority w:val="0"/>
    <w:rPr>
      <w:rFonts w:ascii="Calibri" w:hAnsi="Calibri" w:eastAsia="宋体" w:cs="Times New Roman"/>
      <w:kern w:val="2"/>
      <w:sz w:val="21"/>
      <w:szCs w:val="24"/>
      <w:lang w:val="en-US" w:eastAsia="zh-CN" w:bidi="ar-SA"/>
    </w:rPr>
  </w:style>
  <w:style w:type="character" w:customStyle="1" w:styleId="195">
    <w:name w:val="z-窗体底端 Char1"/>
    <w:basedOn w:val="48"/>
    <w:semiHidden/>
    <w:qFormat/>
    <w:uiPriority w:val="99"/>
    <w:rPr>
      <w:rFonts w:ascii="Arial" w:hAnsi="Arial" w:cs="Arial"/>
      <w:vanish/>
      <w:sz w:val="16"/>
      <w:szCs w:val="16"/>
      <w:lang w:val="zh-CN" w:bidi="zh-CN"/>
    </w:rPr>
  </w:style>
  <w:style w:type="paragraph" w:customStyle="1" w:styleId="196">
    <w:name w:val="默认段落字体 Para Char Char Char Char"/>
    <w:basedOn w:val="1"/>
    <w:qFormat/>
    <w:uiPriority w:val="0"/>
    <w:pPr>
      <w:autoSpaceDE/>
      <w:autoSpaceDN/>
      <w:jc w:val="both"/>
    </w:pPr>
    <w:rPr>
      <w:rFonts w:ascii="Calibri" w:hAnsi="Calibri" w:cs="Times New Roman"/>
      <w:kern w:val="2"/>
      <w:sz w:val="21"/>
      <w:szCs w:val="24"/>
      <w:lang w:val="en-US" w:bidi="ar-SA"/>
    </w:rPr>
  </w:style>
  <w:style w:type="paragraph" w:customStyle="1" w:styleId="197">
    <w:name w:val="xl28"/>
    <w:basedOn w:val="1"/>
    <w:qFormat/>
    <w:uiPriority w:val="0"/>
    <w:pPr>
      <w:widowControl/>
      <w:pBdr>
        <w:top w:val="single" w:color="000000" w:sz="4" w:space="0"/>
        <w:left w:val="single" w:color="000000" w:sz="4" w:space="0"/>
        <w:bottom w:val="single" w:color="000000" w:sz="4" w:space="0"/>
        <w:right w:val="single" w:color="000000" w:sz="4" w:space="0"/>
      </w:pBdr>
      <w:autoSpaceDE/>
      <w:autoSpaceDN/>
      <w:spacing w:before="100" w:beforeAutospacing="1" w:after="100" w:afterAutospacing="1"/>
      <w:jc w:val="center"/>
    </w:pPr>
    <w:rPr>
      <w:rFonts w:ascii="Calibri" w:hAnsi="Calibri" w:eastAsia="Arial Unicode MS" w:cs="Times New Roman"/>
      <w:sz w:val="21"/>
      <w:szCs w:val="21"/>
      <w:lang w:val="en-US" w:eastAsia="en-US" w:bidi="ar-SA"/>
    </w:rPr>
  </w:style>
  <w:style w:type="paragraph" w:customStyle="1" w:styleId="198">
    <w:name w:val="页眉1"/>
    <w:basedOn w:val="1"/>
    <w:qFormat/>
    <w:uiPriority w:val="0"/>
    <w:pPr>
      <w:pBdr>
        <w:bottom w:val="single" w:color="auto" w:sz="6" w:space="1"/>
      </w:pBdr>
      <w:tabs>
        <w:tab w:val="center" w:pos="4153"/>
        <w:tab w:val="right" w:pos="8306"/>
      </w:tabs>
      <w:autoSpaceDE/>
      <w:autoSpaceDN/>
      <w:snapToGrid w:val="0"/>
      <w:jc w:val="center"/>
    </w:pPr>
    <w:rPr>
      <w:rFonts w:ascii="Calibri" w:hAnsi="Calibri" w:cs="Times New Roman"/>
      <w:kern w:val="2"/>
      <w:sz w:val="18"/>
      <w:szCs w:val="18"/>
      <w:lang w:val="en-US" w:bidi="ar-SA"/>
    </w:rPr>
  </w:style>
  <w:style w:type="paragraph" w:customStyle="1" w:styleId="199">
    <w:name w:val="表头"/>
    <w:basedOn w:val="1"/>
    <w:qFormat/>
    <w:uiPriority w:val="0"/>
    <w:pPr>
      <w:autoSpaceDE/>
      <w:autoSpaceDN/>
      <w:spacing w:line="360" w:lineRule="auto"/>
      <w:jc w:val="center"/>
    </w:pPr>
    <w:rPr>
      <w:rFonts w:ascii="黑体" w:hAnsi="Calibri" w:eastAsia="黑体" w:cs="Times New Roman"/>
      <w:sz w:val="24"/>
      <w:szCs w:val="20"/>
      <w:lang w:val="en-US" w:bidi="ar-SA"/>
    </w:rPr>
  </w:style>
  <w:style w:type="paragraph" w:customStyle="1" w:styleId="200">
    <w:name w:val="分项目一"/>
    <w:basedOn w:val="1"/>
    <w:qFormat/>
    <w:uiPriority w:val="0"/>
    <w:pPr>
      <w:autoSpaceDE/>
      <w:autoSpaceDN/>
      <w:snapToGrid w:val="0"/>
      <w:spacing w:before="120" w:after="120"/>
      <w:jc w:val="both"/>
    </w:pPr>
    <w:rPr>
      <w:rFonts w:ascii="Calibri" w:hAnsi="Calibri" w:cs="Times New Roman"/>
      <w:sz w:val="21"/>
      <w:szCs w:val="21"/>
      <w:lang w:val="en-US" w:bidi="ar-SA"/>
    </w:rPr>
  </w:style>
  <w:style w:type="paragraph" w:customStyle="1" w:styleId="201">
    <w:name w:val="正文缩进1"/>
    <w:basedOn w:val="1"/>
    <w:qFormat/>
    <w:uiPriority w:val="99"/>
    <w:pPr>
      <w:autoSpaceDE/>
      <w:autoSpaceDN/>
      <w:ind w:firstLine="420"/>
      <w:jc w:val="both"/>
    </w:pPr>
    <w:rPr>
      <w:rFonts w:ascii="Calibri" w:hAnsi="Calibri" w:cs="Times New Roman"/>
      <w:kern w:val="2"/>
      <w:sz w:val="21"/>
      <w:szCs w:val="24"/>
      <w:lang w:val="en-US" w:bidi="ar-SA"/>
    </w:rPr>
  </w:style>
  <w:style w:type="paragraph" w:customStyle="1" w:styleId="202">
    <w:name w:val="cjk2"/>
    <w:basedOn w:val="1"/>
    <w:qFormat/>
    <w:uiPriority w:val="0"/>
    <w:pPr>
      <w:widowControl/>
      <w:autoSpaceDE/>
      <w:autoSpaceDN/>
      <w:spacing w:before="284" w:line="360" w:lineRule="auto"/>
    </w:pPr>
    <w:rPr>
      <w:rFonts w:cs="Times New Roman"/>
      <w:lang w:val="en-US" w:bidi="ar-SA"/>
    </w:rPr>
  </w:style>
  <w:style w:type="paragraph" w:customStyle="1" w:styleId="203">
    <w:name w:val="Char Char Char Char Char Char Char"/>
    <w:basedOn w:val="1"/>
    <w:qFormat/>
    <w:uiPriority w:val="0"/>
    <w:pPr>
      <w:widowControl/>
      <w:autoSpaceDE/>
      <w:autoSpaceDN/>
      <w:spacing w:after="160" w:line="240" w:lineRule="exact"/>
    </w:pPr>
    <w:rPr>
      <w:rFonts w:ascii="Verdana" w:hAnsi="Verdana" w:eastAsia="仿宋_GB2312" w:cs="Times New Roman"/>
      <w:sz w:val="24"/>
      <w:szCs w:val="20"/>
      <w:lang w:val="en-US" w:eastAsia="en-US" w:bidi="ar-SA"/>
    </w:rPr>
  </w:style>
  <w:style w:type="paragraph" w:customStyle="1" w:styleId="204">
    <w:name w:val="Blockquote"/>
    <w:basedOn w:val="1"/>
    <w:qFormat/>
    <w:uiPriority w:val="0"/>
    <w:pPr>
      <w:adjustRightInd w:val="0"/>
      <w:spacing w:before="100" w:after="100"/>
      <w:ind w:left="360" w:right="360"/>
    </w:pPr>
    <w:rPr>
      <w:rFonts w:ascii="Calibri" w:hAnsi="Calibri" w:cs="Times New Roman"/>
      <w:sz w:val="24"/>
      <w:szCs w:val="20"/>
      <w:lang w:val="en-US" w:bidi="ar-SA"/>
    </w:rPr>
  </w:style>
  <w:style w:type="paragraph" w:customStyle="1" w:styleId="205">
    <w:name w:val="msonormal"/>
    <w:basedOn w:val="1"/>
    <w:qFormat/>
    <w:uiPriority w:val="0"/>
    <w:pPr>
      <w:widowControl/>
      <w:autoSpaceDE/>
      <w:autoSpaceDN/>
      <w:spacing w:before="100" w:beforeAutospacing="1" w:after="100" w:afterAutospacing="1"/>
    </w:pPr>
    <w:rPr>
      <w:sz w:val="24"/>
      <w:szCs w:val="24"/>
      <w:lang w:val="en-US" w:bidi="ar-SA"/>
    </w:rPr>
  </w:style>
  <w:style w:type="paragraph" w:customStyle="1" w:styleId="206">
    <w:name w:val="xl49"/>
    <w:basedOn w:val="1"/>
    <w:qFormat/>
    <w:uiPriority w:val="0"/>
    <w:pPr>
      <w:widowControl/>
      <w:pBdr>
        <w:top w:val="single" w:color="auto" w:sz="4" w:space="0"/>
        <w:left w:val="single" w:color="auto" w:sz="4" w:space="0"/>
        <w:bottom w:val="single" w:color="auto" w:sz="8" w:space="0"/>
        <w:right w:val="single" w:color="auto" w:sz="4" w:space="0"/>
      </w:pBdr>
      <w:autoSpaceDE/>
      <w:autoSpaceDN/>
      <w:spacing w:before="100" w:beforeAutospacing="1" w:after="100" w:afterAutospacing="1"/>
      <w:textAlignment w:val="center"/>
    </w:pPr>
    <w:rPr>
      <w:rFonts w:ascii="Arial Unicode MS" w:hAnsi="Arial Unicode MS" w:eastAsia="Arial Unicode MS" w:cs="Arial Unicode MS"/>
      <w:sz w:val="18"/>
      <w:szCs w:val="18"/>
      <w:lang w:val="en-US" w:eastAsia="en-US" w:bidi="ar-SA"/>
    </w:rPr>
  </w:style>
  <w:style w:type="paragraph" w:customStyle="1" w:styleId="207">
    <w:name w:val="表格文字"/>
    <w:basedOn w:val="1"/>
    <w:qFormat/>
    <w:uiPriority w:val="0"/>
    <w:pPr>
      <w:autoSpaceDE/>
      <w:autoSpaceDN/>
      <w:adjustRightInd w:val="0"/>
      <w:spacing w:line="420" w:lineRule="atLeast"/>
      <w:textAlignment w:val="baseline"/>
    </w:pPr>
    <w:rPr>
      <w:rFonts w:ascii="Calibri" w:hAnsi="Calibri" w:cs="Times New Roman"/>
      <w:sz w:val="21"/>
      <w:szCs w:val="20"/>
      <w:lang w:val="en-US" w:bidi="ar-SA"/>
    </w:rPr>
  </w:style>
  <w:style w:type="paragraph" w:customStyle="1" w:styleId="208">
    <w:name w:val="xl47"/>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both"/>
      <w:textAlignment w:val="center"/>
    </w:pPr>
    <w:rPr>
      <w:rFonts w:ascii="Arial Unicode MS" w:hAnsi="Arial Unicode MS" w:eastAsia="Arial Unicode MS" w:cs="Arial Unicode MS"/>
      <w:sz w:val="21"/>
      <w:szCs w:val="21"/>
      <w:lang w:val="en-US" w:eastAsia="en-US" w:bidi="ar-SA"/>
    </w:rPr>
  </w:style>
  <w:style w:type="paragraph" w:customStyle="1" w:styleId="209">
    <w:name w:val="xl4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both"/>
      <w:textAlignment w:val="center"/>
    </w:pPr>
    <w:rPr>
      <w:rFonts w:ascii="Arial Unicode MS" w:hAnsi="Arial Unicode MS" w:eastAsia="Arial Unicode MS" w:cs="Arial Unicode MS"/>
      <w:lang w:val="en-US" w:eastAsia="en-US" w:bidi="ar-SA"/>
    </w:rPr>
  </w:style>
  <w:style w:type="paragraph" w:customStyle="1" w:styleId="210">
    <w:name w:val="样式 宋体 小四 左 行距: 多倍行距 1.25 字行"/>
    <w:basedOn w:val="1"/>
    <w:qFormat/>
    <w:uiPriority w:val="0"/>
    <w:pPr>
      <w:autoSpaceDE/>
      <w:autoSpaceDN/>
      <w:snapToGrid w:val="0"/>
      <w:spacing w:line="360" w:lineRule="auto"/>
      <w:ind w:left="10" w:leftChars="4" w:firstLine="482" w:firstLineChars="200"/>
    </w:pPr>
    <w:rPr>
      <w:rFonts w:ascii="Calibri" w:hAnsi="Calibri" w:cs="Times New Roman"/>
      <w:kern w:val="2"/>
      <w:sz w:val="24"/>
      <w:szCs w:val="24"/>
      <w:lang w:val="en-US" w:bidi="ar-SA"/>
    </w:rPr>
  </w:style>
  <w:style w:type="paragraph" w:customStyle="1" w:styleId="211">
    <w:name w:val="font8"/>
    <w:basedOn w:val="1"/>
    <w:qFormat/>
    <w:uiPriority w:val="0"/>
    <w:pPr>
      <w:widowControl/>
      <w:autoSpaceDE/>
      <w:autoSpaceDN/>
      <w:spacing w:before="100" w:beforeAutospacing="1" w:after="100" w:afterAutospacing="1"/>
    </w:pPr>
    <w:rPr>
      <w:rFonts w:ascii="Calibri" w:hAnsi="Calibri" w:eastAsia="Arial Unicode MS" w:cs="Times New Roman"/>
      <w:lang w:val="en-US" w:eastAsia="en-US" w:bidi="ar-SA"/>
    </w:rPr>
  </w:style>
  <w:style w:type="paragraph" w:customStyle="1" w:styleId="212">
    <w:name w:val="2"/>
    <w:basedOn w:val="1"/>
    <w:next w:val="12"/>
    <w:qFormat/>
    <w:uiPriority w:val="0"/>
    <w:pPr>
      <w:autoSpaceDE/>
      <w:autoSpaceDN/>
      <w:ind w:firstLine="420"/>
      <w:jc w:val="both"/>
    </w:pPr>
    <w:rPr>
      <w:rFonts w:ascii="Calibri" w:hAnsi="Calibri" w:cs="Times New Roman"/>
      <w:kern w:val="2"/>
      <w:sz w:val="21"/>
      <w:szCs w:val="20"/>
      <w:lang w:val="en-US" w:bidi="ar-SA"/>
    </w:rPr>
  </w:style>
  <w:style w:type="paragraph" w:customStyle="1" w:styleId="213">
    <w:name w:val="cjk"/>
    <w:basedOn w:val="1"/>
    <w:qFormat/>
    <w:uiPriority w:val="0"/>
    <w:pPr>
      <w:widowControl/>
      <w:autoSpaceDE/>
      <w:autoSpaceDN/>
      <w:spacing w:before="284" w:after="100" w:afterAutospacing="1" w:line="360" w:lineRule="auto"/>
    </w:pPr>
    <w:rPr>
      <w:lang w:val="en-US" w:bidi="ar-SA"/>
    </w:rPr>
  </w:style>
  <w:style w:type="paragraph" w:customStyle="1" w:styleId="214">
    <w:name w:val="公文标题"/>
    <w:basedOn w:val="3"/>
    <w:qFormat/>
    <w:uiPriority w:val="0"/>
    <w:pPr>
      <w:keepNext/>
      <w:keepLines/>
      <w:autoSpaceDE/>
      <w:autoSpaceDN/>
      <w:spacing w:before="260" w:after="260"/>
      <w:ind w:left="1469" w:right="1542"/>
      <w:jc w:val="both"/>
    </w:pPr>
    <w:rPr>
      <w:rFonts w:ascii="Times New Roman" w:hAnsi="Times New Roman" w:eastAsia="宋体" w:cs="Times New Roman"/>
      <w:b/>
      <w:kern w:val="2"/>
      <w:sz w:val="44"/>
      <w:szCs w:val="24"/>
      <w:lang w:val="en-US" w:bidi="ar-SA"/>
    </w:rPr>
  </w:style>
  <w:style w:type="paragraph" w:customStyle="1" w:styleId="215">
    <w:name w:val="xl27"/>
    <w:basedOn w:val="1"/>
    <w:qFormat/>
    <w:uiPriority w:val="0"/>
    <w:pPr>
      <w:widowControl/>
      <w:pBdr>
        <w:top w:val="single" w:color="000000" w:sz="4" w:space="0"/>
        <w:left w:val="single" w:color="000000" w:sz="4" w:space="0"/>
        <w:bottom w:val="single" w:color="000000" w:sz="4" w:space="0"/>
        <w:right w:val="single" w:color="000000" w:sz="4" w:space="0"/>
      </w:pBdr>
      <w:autoSpaceDE/>
      <w:autoSpaceDN/>
      <w:spacing w:before="100" w:beforeAutospacing="1" w:after="100" w:afterAutospacing="1"/>
      <w:textAlignment w:val="top"/>
    </w:pPr>
    <w:rPr>
      <w:rFonts w:ascii="Calibri" w:hAnsi="Calibri" w:eastAsia="Arial Unicode MS" w:cs="Times New Roman"/>
      <w:sz w:val="21"/>
      <w:szCs w:val="21"/>
      <w:lang w:val="en-US" w:eastAsia="en-US" w:bidi="ar-SA"/>
    </w:rPr>
  </w:style>
  <w:style w:type="paragraph" w:customStyle="1" w:styleId="216">
    <w:name w:val="font5"/>
    <w:basedOn w:val="1"/>
    <w:qFormat/>
    <w:uiPriority w:val="0"/>
    <w:pPr>
      <w:widowControl/>
      <w:autoSpaceDE/>
      <w:autoSpaceDN/>
      <w:spacing w:before="100" w:beforeAutospacing="1" w:after="100" w:afterAutospacing="1"/>
    </w:pPr>
    <w:rPr>
      <w:rFonts w:hint="eastAsia" w:cs="Arial Unicode MS"/>
      <w:sz w:val="18"/>
      <w:szCs w:val="18"/>
      <w:lang w:val="en-US" w:eastAsia="en-US" w:bidi="ar-SA"/>
    </w:rPr>
  </w:style>
  <w:style w:type="paragraph" w:customStyle="1" w:styleId="217">
    <w:name w:val="Char Char Char Char Char Char Char Char Char Char"/>
    <w:qFormat/>
    <w:uiPriority w:val="0"/>
    <w:pPr>
      <w:widowControl w:val="0"/>
      <w:jc w:val="both"/>
    </w:pPr>
    <w:rPr>
      <w:rFonts w:ascii="Cambria Math" w:hAnsi="Cambria Math" w:eastAsia="宋体" w:cs="Cambria Math"/>
      <w:color w:val="000000"/>
      <w:kern w:val="2"/>
      <w:sz w:val="24"/>
      <w:szCs w:val="24"/>
      <w:u w:color="000000"/>
      <w:lang w:val="en-US" w:eastAsia="zh-CN" w:bidi="ar-SA"/>
    </w:rPr>
  </w:style>
  <w:style w:type="paragraph" w:customStyle="1" w:styleId="218">
    <w:name w:val="样式 标题 1 + 黑体 三号 非加粗 居中 段前: 6 磅 段后: 6 磅 行距: 固定值 20 磅"/>
    <w:basedOn w:val="2"/>
    <w:qFormat/>
    <w:uiPriority w:val="0"/>
    <w:pPr>
      <w:keepNext/>
      <w:keepLines/>
      <w:autoSpaceDE/>
      <w:autoSpaceDN/>
      <w:spacing w:before="120" w:after="120" w:line="400" w:lineRule="exact"/>
      <w:ind w:left="0" w:right="0"/>
    </w:pPr>
    <w:rPr>
      <w:b w:val="0"/>
      <w:bCs w:val="0"/>
      <w:kern w:val="44"/>
      <w:sz w:val="32"/>
      <w:szCs w:val="20"/>
      <w:lang w:val="en-US" w:bidi="ar-SA"/>
    </w:rPr>
  </w:style>
  <w:style w:type="paragraph" w:customStyle="1" w:styleId="219">
    <w:name w:val="xl42"/>
    <w:basedOn w:val="1"/>
    <w:qFormat/>
    <w:uiPriority w:val="0"/>
    <w:pPr>
      <w:widowControl/>
      <w:pBdr>
        <w:left w:val="single" w:color="000000" w:sz="8" w:space="0"/>
        <w:right w:val="single" w:color="000000" w:sz="8" w:space="0"/>
      </w:pBdr>
      <w:autoSpaceDE/>
      <w:autoSpaceDN/>
      <w:spacing w:before="100" w:beforeAutospacing="1" w:after="100" w:afterAutospacing="1"/>
      <w:textAlignment w:val="top"/>
    </w:pPr>
    <w:rPr>
      <w:rFonts w:hint="eastAsia" w:cs="Arial Unicode MS"/>
      <w:lang w:val="en-US" w:eastAsia="en-US" w:bidi="ar-SA"/>
    </w:rPr>
  </w:style>
  <w:style w:type="paragraph" w:customStyle="1" w:styleId="220">
    <w:name w:val="普通(Web)1"/>
    <w:basedOn w:val="1"/>
    <w:qFormat/>
    <w:uiPriority w:val="0"/>
    <w:pPr>
      <w:widowControl/>
      <w:autoSpaceDE/>
      <w:autoSpaceDN/>
      <w:spacing w:before="284" w:line="360" w:lineRule="auto"/>
    </w:pPr>
    <w:rPr>
      <w:rFonts w:cs="Times New Roman"/>
      <w:sz w:val="24"/>
      <w:szCs w:val="24"/>
      <w:lang w:val="en-US" w:bidi="ar-SA"/>
    </w:rPr>
  </w:style>
  <w:style w:type="paragraph" w:customStyle="1" w:styleId="221">
    <w:name w:val="样式 标题 5 + 小四 行距: 1.5 倍行距"/>
    <w:basedOn w:val="6"/>
    <w:qFormat/>
    <w:uiPriority w:val="0"/>
    <w:pPr>
      <w:keepNext/>
      <w:keepLines/>
      <w:autoSpaceDE/>
      <w:autoSpaceDN/>
      <w:adjustRightInd w:val="0"/>
      <w:spacing w:before="280" w:after="290" w:line="360" w:lineRule="auto"/>
      <w:ind w:left="0" w:right="0"/>
      <w:jc w:val="left"/>
      <w:textAlignment w:val="baseline"/>
    </w:pPr>
    <w:rPr>
      <w:rFonts w:ascii="Times New Roman" w:hAnsi="Times New Roman" w:eastAsia="黑体" w:cs="Times New Roman"/>
      <w:bCs/>
      <w:sz w:val="21"/>
      <w:szCs w:val="28"/>
      <w:lang w:val="en-US" w:bidi="ar-SA"/>
    </w:rPr>
  </w:style>
  <w:style w:type="paragraph" w:customStyle="1" w:styleId="222">
    <w:name w:val="xl48"/>
    <w:basedOn w:val="1"/>
    <w:qFormat/>
    <w:uiPriority w:val="0"/>
    <w:pPr>
      <w:widowControl/>
      <w:pBdr>
        <w:top w:val="single" w:color="auto" w:sz="4" w:space="0"/>
        <w:left w:val="single" w:color="auto" w:sz="8" w:space="0"/>
        <w:bottom w:val="single" w:color="auto" w:sz="8" w:space="0"/>
        <w:right w:val="single" w:color="auto" w:sz="4" w:space="0"/>
      </w:pBdr>
      <w:autoSpaceDE/>
      <w:autoSpaceDN/>
      <w:spacing w:before="100" w:beforeAutospacing="1" w:after="100" w:afterAutospacing="1"/>
      <w:textAlignment w:val="center"/>
    </w:pPr>
    <w:rPr>
      <w:rFonts w:ascii="Arial" w:hAnsi="Arial" w:eastAsia="Arial Unicode MS" w:cs="Arial"/>
      <w:sz w:val="24"/>
      <w:szCs w:val="24"/>
      <w:lang w:val="en-US" w:eastAsia="en-US" w:bidi="ar-SA"/>
    </w:rPr>
  </w:style>
  <w:style w:type="paragraph" w:customStyle="1" w:styleId="223">
    <w:name w:val="xl35"/>
    <w:basedOn w:val="1"/>
    <w:qFormat/>
    <w:uiPriority w:val="0"/>
    <w:pPr>
      <w:widowControl/>
      <w:pBdr>
        <w:top w:val="single" w:color="000000" w:sz="8" w:space="0"/>
        <w:left w:val="single" w:color="000000" w:sz="8" w:space="0"/>
        <w:bottom w:val="single" w:color="000000" w:sz="4" w:space="0"/>
        <w:right w:val="single" w:color="000000" w:sz="4" w:space="0"/>
      </w:pBdr>
      <w:autoSpaceDE/>
      <w:autoSpaceDN/>
      <w:spacing w:before="100" w:beforeAutospacing="1" w:after="100" w:afterAutospacing="1"/>
      <w:jc w:val="center"/>
    </w:pPr>
    <w:rPr>
      <w:rFonts w:hint="eastAsia" w:cs="Arial Unicode MS"/>
      <w:lang w:val="en-US" w:eastAsia="en-US" w:bidi="ar-SA"/>
    </w:rPr>
  </w:style>
  <w:style w:type="paragraph" w:customStyle="1" w:styleId="224">
    <w:name w:val="章节一"/>
    <w:basedOn w:val="118"/>
    <w:next w:val="118"/>
    <w:qFormat/>
    <w:uiPriority w:val="0"/>
    <w:pPr>
      <w:spacing w:beforeLines="50" w:afterLines="50" w:line="240" w:lineRule="auto"/>
      <w:ind w:firstLine="0" w:firstLineChars="0"/>
      <w:jc w:val="center"/>
      <w:outlineLvl w:val="0"/>
    </w:pPr>
    <w:rPr>
      <w:rFonts w:eastAsia="黑体"/>
      <w:b/>
      <w:sz w:val="36"/>
      <w:szCs w:val="36"/>
    </w:rPr>
  </w:style>
  <w:style w:type="paragraph" w:customStyle="1" w:styleId="225">
    <w:name w:val="msolistparagraph"/>
    <w:basedOn w:val="1"/>
    <w:qFormat/>
    <w:uiPriority w:val="0"/>
    <w:pPr>
      <w:widowControl/>
      <w:autoSpaceDE/>
      <w:autoSpaceDN/>
      <w:spacing w:before="100" w:beforeAutospacing="1" w:after="100" w:afterAutospacing="1"/>
    </w:pPr>
    <w:rPr>
      <w:sz w:val="24"/>
      <w:szCs w:val="24"/>
      <w:lang w:val="en-US" w:bidi="ar-SA"/>
    </w:rPr>
  </w:style>
  <w:style w:type="paragraph" w:customStyle="1" w:styleId="226">
    <w:name w:val="Char1 Char Char Char"/>
    <w:basedOn w:val="1"/>
    <w:qFormat/>
    <w:uiPriority w:val="0"/>
    <w:pPr>
      <w:autoSpaceDE/>
      <w:autoSpaceDN/>
      <w:jc w:val="both"/>
    </w:pPr>
    <w:rPr>
      <w:rFonts w:ascii="Calibri" w:hAnsi="Calibri" w:cs="Times New Roman"/>
      <w:kern w:val="2"/>
      <w:sz w:val="21"/>
      <w:szCs w:val="24"/>
      <w:lang w:val="en-US" w:bidi="ar-SA"/>
    </w:rPr>
  </w:style>
  <w:style w:type="paragraph" w:customStyle="1" w:styleId="227">
    <w:name w:val="正文 A"/>
    <w:qFormat/>
    <w:uiPriority w:val="0"/>
    <w:pPr>
      <w:widowControl w:val="0"/>
      <w:jc w:val="both"/>
    </w:pPr>
    <w:rPr>
      <w:rFonts w:ascii="Calibri" w:hAnsi="Cambria Math" w:eastAsia="Times New Roman" w:cs="Cambria Math"/>
      <w:color w:val="000000"/>
      <w:kern w:val="2"/>
      <w:sz w:val="21"/>
      <w:szCs w:val="21"/>
      <w:u w:color="000000"/>
      <w:lang w:val="en-US" w:eastAsia="zh-CN" w:bidi="ar-SA"/>
    </w:rPr>
  </w:style>
  <w:style w:type="paragraph" w:customStyle="1" w:styleId="228">
    <w:name w:val="xl59"/>
    <w:basedOn w:val="1"/>
    <w:qFormat/>
    <w:uiPriority w:val="0"/>
    <w:pPr>
      <w:widowControl/>
      <w:pBdr>
        <w:top w:val="single" w:color="auto" w:sz="4" w:space="0"/>
        <w:left w:val="single" w:color="auto" w:sz="4" w:space="0"/>
        <w:bottom w:val="single" w:color="auto" w:sz="8" w:space="0"/>
        <w:right w:val="single" w:color="auto" w:sz="4" w:space="0"/>
      </w:pBdr>
      <w:autoSpaceDE/>
      <w:autoSpaceDN/>
      <w:spacing w:before="100" w:beforeAutospacing="1" w:after="100" w:afterAutospacing="1"/>
      <w:jc w:val="center"/>
      <w:textAlignment w:val="center"/>
    </w:pPr>
    <w:rPr>
      <w:rFonts w:ascii="Arial" w:hAnsi="Arial" w:eastAsia="Arial Unicode MS" w:cs="Arial"/>
      <w:b/>
      <w:bCs/>
      <w:u w:val="single"/>
      <w:lang w:val="en-US" w:eastAsia="en-US" w:bidi="ar-SA"/>
    </w:rPr>
  </w:style>
  <w:style w:type="paragraph" w:customStyle="1" w:styleId="229">
    <w:name w:val="xl40"/>
    <w:basedOn w:val="1"/>
    <w:qFormat/>
    <w:uiPriority w:val="0"/>
    <w:pPr>
      <w:widowControl/>
      <w:pBdr>
        <w:top w:val="single" w:color="000000" w:sz="4" w:space="0"/>
        <w:left w:val="single" w:color="000000" w:sz="4" w:space="0"/>
        <w:bottom w:val="single" w:color="000000" w:sz="4" w:space="0"/>
        <w:right w:val="single" w:color="000000" w:sz="8" w:space="0"/>
      </w:pBdr>
      <w:autoSpaceDE/>
      <w:autoSpaceDN/>
      <w:spacing w:before="100" w:beforeAutospacing="1" w:after="100" w:afterAutospacing="1"/>
      <w:jc w:val="center"/>
    </w:pPr>
    <w:rPr>
      <w:rFonts w:hint="eastAsia" w:cs="Arial Unicode MS"/>
      <w:lang w:val="en-US" w:eastAsia="en-US" w:bidi="ar-SA"/>
    </w:rPr>
  </w:style>
  <w:style w:type="paragraph" w:customStyle="1" w:styleId="230">
    <w:name w:val="Char Char Char Char Char Char1 Char"/>
    <w:basedOn w:val="1"/>
    <w:qFormat/>
    <w:uiPriority w:val="0"/>
    <w:pPr>
      <w:widowControl/>
      <w:autoSpaceDE/>
      <w:autoSpaceDN/>
      <w:spacing w:after="160" w:line="240" w:lineRule="exact"/>
    </w:pPr>
    <w:rPr>
      <w:rFonts w:ascii="Calibri" w:hAnsi="Calibri" w:cs="Times New Roman"/>
      <w:kern w:val="2"/>
      <w:sz w:val="21"/>
      <w:lang w:val="en-US" w:bidi="ar-SA"/>
    </w:rPr>
  </w:style>
  <w:style w:type="paragraph" w:customStyle="1" w:styleId="231">
    <w:name w:val="正方框图"/>
    <w:basedOn w:val="1"/>
    <w:qFormat/>
    <w:uiPriority w:val="0"/>
    <w:pPr>
      <w:autoSpaceDE/>
      <w:autoSpaceDN/>
      <w:snapToGrid w:val="0"/>
      <w:jc w:val="center"/>
    </w:pPr>
    <w:rPr>
      <w:rFonts w:ascii="Calibri" w:hAnsi="Calibri" w:cs="Times New Roman"/>
      <w:kern w:val="2"/>
      <w:sz w:val="24"/>
      <w:szCs w:val="20"/>
      <w:lang w:val="en-US" w:bidi="ar-SA"/>
    </w:rPr>
  </w:style>
  <w:style w:type="paragraph" w:customStyle="1" w:styleId="232">
    <w:name w:val="xl41"/>
    <w:basedOn w:val="1"/>
    <w:qFormat/>
    <w:uiPriority w:val="0"/>
    <w:pPr>
      <w:widowControl/>
      <w:pBdr>
        <w:top w:val="single" w:color="000000" w:sz="8" w:space="0"/>
        <w:left w:val="single" w:color="000000" w:sz="8" w:space="0"/>
        <w:right w:val="single" w:color="000000" w:sz="8" w:space="0"/>
      </w:pBdr>
      <w:autoSpaceDE/>
      <w:autoSpaceDN/>
      <w:spacing w:before="100" w:beforeAutospacing="1" w:after="100" w:afterAutospacing="1"/>
      <w:textAlignment w:val="top"/>
    </w:pPr>
    <w:rPr>
      <w:rFonts w:hint="eastAsia" w:cs="Arial Unicode MS"/>
      <w:lang w:val="en-US" w:eastAsia="en-US" w:bidi="ar-SA"/>
    </w:rPr>
  </w:style>
  <w:style w:type="paragraph" w:customStyle="1" w:styleId="233">
    <w:name w:val="font6"/>
    <w:basedOn w:val="1"/>
    <w:qFormat/>
    <w:uiPriority w:val="0"/>
    <w:pPr>
      <w:widowControl/>
      <w:autoSpaceDE/>
      <w:autoSpaceDN/>
      <w:spacing w:before="100" w:beforeAutospacing="1" w:after="100" w:afterAutospacing="1"/>
    </w:pPr>
    <w:rPr>
      <w:rFonts w:hint="eastAsia" w:cs="Times New Roman"/>
      <w:sz w:val="20"/>
      <w:szCs w:val="20"/>
      <w:lang w:val="en-US" w:bidi="ar-SA"/>
    </w:rPr>
  </w:style>
  <w:style w:type="paragraph" w:customStyle="1" w:styleId="234">
    <w:name w:val="xl30"/>
    <w:basedOn w:val="1"/>
    <w:qFormat/>
    <w:uiPriority w:val="0"/>
    <w:pPr>
      <w:widowControl/>
      <w:pBdr>
        <w:top w:val="single" w:color="000000" w:sz="4" w:space="0"/>
        <w:left w:val="single" w:color="000000" w:sz="4" w:space="0"/>
        <w:bottom w:val="single" w:color="000000" w:sz="4" w:space="0"/>
        <w:right w:val="single" w:color="000000" w:sz="8" w:space="0"/>
      </w:pBdr>
      <w:autoSpaceDE/>
      <w:autoSpaceDN/>
      <w:spacing w:before="100" w:beforeAutospacing="1" w:after="100" w:afterAutospacing="1"/>
      <w:textAlignment w:val="top"/>
    </w:pPr>
    <w:rPr>
      <w:rFonts w:hint="eastAsia" w:cs="Arial Unicode MS"/>
      <w:lang w:val="en-US" w:eastAsia="en-US" w:bidi="ar-SA"/>
    </w:rPr>
  </w:style>
  <w:style w:type="paragraph" w:customStyle="1" w:styleId="235">
    <w:name w:val="正文4"/>
    <w:basedOn w:val="1"/>
    <w:qFormat/>
    <w:uiPriority w:val="0"/>
    <w:pPr>
      <w:autoSpaceDE/>
      <w:autoSpaceDN/>
      <w:ind w:firstLine="630"/>
      <w:jc w:val="both"/>
    </w:pPr>
    <w:rPr>
      <w:rFonts w:ascii="Calibri" w:hAnsi="Calibri" w:cs="Times New Roman"/>
      <w:kern w:val="2"/>
      <w:sz w:val="28"/>
      <w:szCs w:val="20"/>
      <w:lang w:val="en-US" w:bidi="ar-SA"/>
    </w:rPr>
  </w:style>
  <w:style w:type="paragraph" w:customStyle="1" w:styleId="236">
    <w:name w:val="Char Char Char3 Char Char Char Char Char Char Char Char Char1 Char Char Char Char"/>
    <w:basedOn w:val="1"/>
    <w:qFormat/>
    <w:uiPriority w:val="0"/>
    <w:pPr>
      <w:autoSpaceDE/>
      <w:autoSpaceDN/>
      <w:jc w:val="both"/>
    </w:pPr>
    <w:rPr>
      <w:rFonts w:ascii="Calibri" w:hAnsi="Calibri" w:cs="Times New Roman"/>
      <w:kern w:val="2"/>
      <w:sz w:val="24"/>
      <w:szCs w:val="24"/>
      <w:lang w:val="en-US" w:bidi="ar-SA"/>
    </w:rPr>
  </w:style>
  <w:style w:type="paragraph" w:customStyle="1" w:styleId="237">
    <w:name w:val="xl39"/>
    <w:basedOn w:val="1"/>
    <w:qFormat/>
    <w:uiPriority w:val="0"/>
    <w:pPr>
      <w:widowControl/>
      <w:pBdr>
        <w:top w:val="single" w:color="000000" w:sz="8" w:space="0"/>
        <w:left w:val="single" w:color="000000" w:sz="4" w:space="0"/>
        <w:bottom w:val="single" w:color="000000" w:sz="4" w:space="0"/>
        <w:right w:val="single" w:color="000000" w:sz="8" w:space="0"/>
      </w:pBdr>
      <w:autoSpaceDE/>
      <w:autoSpaceDN/>
      <w:spacing w:before="100" w:beforeAutospacing="1" w:after="100" w:afterAutospacing="1"/>
      <w:jc w:val="center"/>
    </w:pPr>
    <w:rPr>
      <w:rFonts w:hint="eastAsia" w:cs="Arial Unicode MS"/>
      <w:lang w:val="en-US" w:eastAsia="en-US" w:bidi="ar-SA"/>
    </w:rPr>
  </w:style>
  <w:style w:type="paragraph" w:customStyle="1" w:styleId="238">
    <w:name w:val="xl26"/>
    <w:basedOn w:val="1"/>
    <w:qFormat/>
    <w:uiPriority w:val="0"/>
    <w:pPr>
      <w:widowControl/>
      <w:pBdr>
        <w:top w:val="single" w:color="000000" w:sz="4" w:space="0"/>
        <w:left w:val="single" w:color="000000" w:sz="8" w:space="0"/>
        <w:bottom w:val="single" w:color="000000" w:sz="4" w:space="0"/>
        <w:right w:val="single" w:color="000000" w:sz="4" w:space="0"/>
      </w:pBdr>
      <w:autoSpaceDE/>
      <w:autoSpaceDN/>
      <w:spacing w:before="100" w:beforeAutospacing="1" w:after="100" w:afterAutospacing="1"/>
      <w:textAlignment w:val="top"/>
    </w:pPr>
    <w:rPr>
      <w:rFonts w:hint="eastAsia" w:cs="Arial Unicode MS"/>
      <w:lang w:val="en-US" w:eastAsia="en-US" w:bidi="ar-SA"/>
    </w:rPr>
  </w:style>
  <w:style w:type="paragraph" w:customStyle="1" w:styleId="239">
    <w:name w:val="样式1"/>
    <w:basedOn w:val="1"/>
    <w:next w:val="5"/>
    <w:qFormat/>
    <w:uiPriority w:val="0"/>
    <w:pPr>
      <w:autoSpaceDE/>
      <w:autoSpaceDN/>
      <w:spacing w:line="360" w:lineRule="auto"/>
      <w:ind w:firstLine="420" w:firstLineChars="200"/>
      <w:jc w:val="both"/>
    </w:pPr>
    <w:rPr>
      <w:rFonts w:cs="Times New Roman"/>
      <w:kern w:val="2"/>
      <w:sz w:val="21"/>
      <w:szCs w:val="21"/>
      <w:lang w:val="en-US" w:bidi="ar-SA"/>
    </w:rPr>
  </w:style>
  <w:style w:type="paragraph" w:customStyle="1" w:styleId="240">
    <w:name w:val="封一"/>
    <w:basedOn w:val="118"/>
    <w:next w:val="118"/>
    <w:qFormat/>
    <w:uiPriority w:val="0"/>
    <w:pPr>
      <w:ind w:firstLine="0" w:firstLineChars="0"/>
      <w:jc w:val="center"/>
    </w:pPr>
    <w:rPr>
      <w:rFonts w:eastAsia="黑体"/>
      <w:b/>
      <w:sz w:val="84"/>
      <w:szCs w:val="84"/>
    </w:rPr>
  </w:style>
  <w:style w:type="paragraph" w:customStyle="1" w:styleId="241">
    <w:name w:val="TOC 标题1"/>
    <w:basedOn w:val="2"/>
    <w:next w:val="1"/>
    <w:semiHidden/>
    <w:unhideWhenUsed/>
    <w:qFormat/>
    <w:uiPriority w:val="39"/>
    <w:pPr>
      <w:keepNext/>
      <w:keepLines/>
      <w:widowControl/>
      <w:autoSpaceDE/>
      <w:autoSpaceDN/>
      <w:spacing w:before="480" w:line="276" w:lineRule="auto"/>
      <w:ind w:left="0" w:right="0"/>
      <w:jc w:val="left"/>
      <w:outlineLvl w:val="9"/>
    </w:pPr>
    <w:rPr>
      <w:rFonts w:asciiTheme="majorHAnsi" w:hAnsiTheme="majorHAnsi" w:eastAsiaTheme="majorEastAsia" w:cstheme="majorBidi"/>
      <w:color w:val="376092" w:themeColor="accent1" w:themeShade="BF"/>
      <w:sz w:val="28"/>
      <w:szCs w:val="28"/>
      <w:lang w:val="en-US" w:bidi="ar-SA"/>
    </w:rPr>
  </w:style>
  <w:style w:type="character" w:customStyle="1" w:styleId="242">
    <w:name w:val="print"/>
    <w:basedOn w:val="48"/>
    <w:qFormat/>
    <w:uiPriority w:val="0"/>
  </w:style>
  <w:style w:type="character" w:customStyle="1" w:styleId="243">
    <w:name w:val="time"/>
    <w:basedOn w:val="48"/>
    <w:qFormat/>
    <w:uiPriority w:val="0"/>
  </w:style>
  <w:style w:type="character" w:customStyle="1" w:styleId="244">
    <w:name w:val="font"/>
    <w:basedOn w:val="48"/>
    <w:qFormat/>
    <w:uiPriority w:val="0"/>
  </w:style>
  <w:style w:type="paragraph" w:customStyle="1" w:styleId="245">
    <w:name w:val="Char4"/>
    <w:basedOn w:val="1"/>
    <w:qFormat/>
    <w:uiPriority w:val="0"/>
    <w:rPr>
      <w:rFonts w:ascii="Tahoma" w:hAnsi="Tahoma"/>
    </w:rPr>
  </w:style>
  <w:style w:type="paragraph" w:customStyle="1" w:styleId="246">
    <w:name w:val="正文3"/>
    <w:basedOn w:val="1"/>
    <w:qFormat/>
    <w:uiPriority w:val="0"/>
    <w:pPr>
      <w:ind w:firstLine="735"/>
    </w:pPr>
    <w:rPr>
      <w:b/>
      <w:sz w:val="3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5.png"/><Relationship Id="rId25" Type="http://schemas.openxmlformats.org/officeDocument/2006/relationships/image" Target="media/image14.png"/><Relationship Id="rId24" Type="http://schemas.openxmlformats.org/officeDocument/2006/relationships/image" Target="media/image13.png"/><Relationship Id="rId23" Type="http://schemas.openxmlformats.org/officeDocument/2006/relationships/image" Target="media/image12.png"/><Relationship Id="rId22" Type="http://schemas.openxmlformats.org/officeDocument/2006/relationships/image" Target="media/image11.png"/><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1CB201-DE3E-448C-BDD2-2804FE2D637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62</Pages>
  <Words>29156</Words>
  <Characters>30537</Characters>
  <Lines>277</Lines>
  <Paragraphs>78</Paragraphs>
  <TotalTime>44</TotalTime>
  <ScaleCrop>false</ScaleCrop>
  <LinksUpToDate>false</LinksUpToDate>
  <CharactersWithSpaces>31979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2021-09-06T02:48:00Z</dcterms:created>
  <dc:creator>Administrator</dc:creator>
  <cp:lastModifiedBy>Administrator</cp:lastModifiedBy>
  <cp:lastPrinted>2023-04-07T07:35:00Z</cp:lastPrinted>
  <dcterms:modified xsi:type="dcterms:W3CDTF">2023-04-21T04:28:46Z</dcterms:modified>
  <dc:title>Microsoft Word - 945075.docx</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2018-04-08T00:00:00Z</vt:filetime>
  </property>
  <property fmtid="{D5CDD505-2E9C-101B-9397-08002B2CF9AE}" pid="3" name="Creator">
    <vt:lpwstr>Microsoft Word - 945075.docx</vt:lpwstr>
  </property>
  <property fmtid="{D5CDD505-2E9C-101B-9397-08002B2CF9AE}" pid="4" name="LastSaved">
    <vt:filetime>2019-03-25T00:00:00Z</vt:filetime>
  </property>
  <property fmtid="{D5CDD505-2E9C-101B-9397-08002B2CF9AE}" pid="5" name="KSOProductBuildVer">
    <vt:lpwstr>2052-11.1.0.14036</vt:lpwstr>
  </property>
  <property fmtid="{D5CDD505-2E9C-101B-9397-08002B2CF9AE}" pid="6" name="ICV">
    <vt:lpwstr>396ED3145B5847FF859A351238C78E56</vt:lpwstr>
  </property>
</Properties>
</file>