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978" w:beforeLines="300" w:line="360" w:lineRule="auto"/>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rPr>
        <w:t>广州市从化区越秀风行生态田园综合体风行文旅项目信息化工程</w:t>
      </w:r>
    </w:p>
    <w:p>
      <w:pPr>
        <w:spacing w:before="2608" w:beforeLines="800" w:line="360" w:lineRule="auto"/>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rPr>
        <w:t>用户需求及技术规格书</w:t>
      </w:r>
    </w:p>
    <w:p>
      <w:pPr>
        <w:spacing w:before="5868" w:beforeLines="1800" w:line="360" w:lineRule="auto"/>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rPr>
        <w:t>2</w:t>
      </w:r>
      <w:r>
        <w:rPr>
          <w:rFonts w:ascii="黑体" w:hAnsi="黑体" w:eastAsia="黑体"/>
          <w:b/>
          <w:color w:val="auto"/>
          <w:sz w:val="52"/>
          <w:szCs w:val="52"/>
          <w:highlight w:val="none"/>
        </w:rPr>
        <w:t>023年</w:t>
      </w:r>
      <w:r>
        <w:rPr>
          <w:rFonts w:ascii="黑体" w:hAnsi="黑体" w:eastAsia="黑体"/>
          <w:b/>
          <w:color w:val="auto"/>
          <w:sz w:val="52"/>
          <w:szCs w:val="52"/>
          <w:highlight w:val="none"/>
        </w:rPr>
        <w:t>4</w:t>
      </w:r>
      <w:r>
        <w:rPr>
          <w:rFonts w:hint="eastAsia" w:ascii="黑体" w:hAnsi="黑体" w:eastAsia="黑体"/>
          <w:b/>
          <w:color w:val="auto"/>
          <w:sz w:val="52"/>
          <w:szCs w:val="52"/>
          <w:highlight w:val="none"/>
        </w:rPr>
        <w:t>月</w:t>
      </w:r>
      <w:r>
        <w:rPr>
          <w:rFonts w:ascii="黑体" w:hAnsi="黑体" w:eastAsia="黑体"/>
          <w:b/>
          <w:color w:val="auto"/>
          <w:sz w:val="52"/>
          <w:szCs w:val="52"/>
          <w:highlight w:val="none"/>
        </w:rPr>
        <w:br w:type="page"/>
      </w:r>
    </w:p>
    <w:sdt>
      <w:sdtPr>
        <w:rPr>
          <w:color w:val="auto"/>
          <w:highlight w:val="none"/>
          <w:lang w:val="zh-CN"/>
        </w:rPr>
        <w:id w:val="-1560854988"/>
        <w:docPartObj>
          <w:docPartGallery w:val="Table of Contents"/>
          <w:docPartUnique/>
        </w:docPartObj>
      </w:sdtPr>
      <w:sdtEndPr>
        <w:rPr>
          <w:b/>
          <w:bCs/>
          <w:color w:val="auto"/>
          <w:highlight w:val="none"/>
          <w:lang w:val="zh-CN"/>
        </w:rPr>
      </w:sdtEndPr>
      <w:sdtContent>
        <w:p>
          <w:pPr>
            <w:widowControl/>
            <w:jc w:val="center"/>
            <w:rPr>
              <w:b/>
              <w:color w:val="auto"/>
              <w:sz w:val="32"/>
              <w:highlight w:val="none"/>
            </w:rPr>
          </w:pPr>
          <w:r>
            <w:rPr>
              <w:b/>
              <w:color w:val="auto"/>
              <w:sz w:val="32"/>
              <w:highlight w:val="none"/>
              <w:lang w:val="zh-CN"/>
            </w:rPr>
            <w:t>目</w:t>
          </w:r>
          <w:r>
            <w:rPr>
              <w:rFonts w:hint="eastAsia"/>
              <w:b/>
              <w:color w:val="auto"/>
              <w:sz w:val="32"/>
              <w:highlight w:val="none"/>
              <w:lang w:val="zh-CN"/>
            </w:rPr>
            <w:t xml:space="preserve"> </w:t>
          </w:r>
          <w:r>
            <w:rPr>
              <w:b/>
              <w:color w:val="auto"/>
              <w:sz w:val="32"/>
              <w:highlight w:val="none"/>
              <w:lang w:val="zh-CN"/>
            </w:rPr>
            <w:t>录</w:t>
          </w:r>
        </w:p>
        <w:p>
          <w:pPr>
            <w:pStyle w:val="20"/>
            <w:tabs>
              <w:tab w:val="left" w:pos="420"/>
              <w:tab w:val="right" w:leader="dot" w:pos="8948"/>
            </w:tabs>
            <w:rPr>
              <w:color w:val="auto"/>
              <w:sz w:val="21"/>
              <w:highlight w:val="none"/>
            </w:rPr>
          </w:pPr>
          <w:r>
            <w:rPr>
              <w:b/>
              <w:bCs/>
              <w:color w:val="auto"/>
              <w:highlight w:val="none"/>
              <w:lang w:val="zh-CN"/>
            </w:rPr>
            <w:fldChar w:fldCharType="begin"/>
          </w:r>
          <w:r>
            <w:rPr>
              <w:b/>
              <w:bCs/>
              <w:color w:val="auto"/>
              <w:highlight w:val="none"/>
              <w:lang w:val="zh-CN"/>
            </w:rPr>
            <w:instrText xml:space="preserve"> TOC \o "1-3" \h \z \u </w:instrText>
          </w:r>
          <w:r>
            <w:rPr>
              <w:b/>
              <w:bCs/>
              <w:color w:val="auto"/>
              <w:highlight w:val="none"/>
              <w:lang w:val="zh-CN"/>
            </w:rPr>
            <w:fldChar w:fldCharType="separate"/>
          </w:r>
          <w:r>
            <w:rPr>
              <w:color w:val="auto"/>
              <w:highlight w:val="none"/>
            </w:rPr>
            <w:fldChar w:fldCharType="begin"/>
          </w:r>
          <w:r>
            <w:rPr>
              <w:color w:val="auto"/>
              <w:highlight w:val="none"/>
            </w:rPr>
            <w:instrText xml:space="preserve"> HYPERLINK \l "_Toc128128752" </w:instrText>
          </w:r>
          <w:r>
            <w:rPr>
              <w:color w:val="auto"/>
              <w:highlight w:val="none"/>
            </w:rPr>
            <w:fldChar w:fldCharType="separate"/>
          </w:r>
          <w:r>
            <w:rPr>
              <w:rStyle w:val="30"/>
              <w:rFonts w:ascii="黑体"/>
              <w:color w:val="auto"/>
              <w:highlight w:val="none"/>
            </w:rPr>
            <w:t>1</w:t>
          </w:r>
          <w:r>
            <w:rPr>
              <w:color w:val="auto"/>
              <w:sz w:val="21"/>
              <w:highlight w:val="none"/>
            </w:rPr>
            <w:tab/>
          </w:r>
          <w:r>
            <w:rPr>
              <w:rStyle w:val="30"/>
              <w:rFonts w:hint="eastAsia"/>
              <w:color w:val="auto"/>
              <w:highlight w:val="none"/>
            </w:rPr>
            <w:t>项目简介</w:t>
          </w:r>
          <w:r>
            <w:rPr>
              <w:color w:val="auto"/>
              <w:highlight w:val="none"/>
            </w:rPr>
            <w:tab/>
          </w:r>
          <w:r>
            <w:rPr>
              <w:color w:val="auto"/>
              <w:highlight w:val="none"/>
            </w:rPr>
            <w:fldChar w:fldCharType="begin"/>
          </w:r>
          <w:r>
            <w:rPr>
              <w:color w:val="auto"/>
              <w:highlight w:val="none"/>
            </w:rPr>
            <w:instrText xml:space="preserve"> PAGEREF _Toc128128752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"_Toc128128753" </w:instrText>
          </w:r>
          <w:r>
            <w:rPr>
              <w:color w:val="auto"/>
              <w:highlight w:val="none"/>
            </w:rPr>
            <w:fldChar w:fldCharType="separate"/>
          </w:r>
          <w:r>
            <w:rPr>
              <w:rStyle w:val="30"/>
              <w:rFonts w:ascii="黑体"/>
              <w:color w:val="auto"/>
              <w:highlight w:val="none"/>
            </w:rPr>
            <w:t>1.1</w:t>
          </w:r>
          <w:r>
            <w:rPr>
              <w:rStyle w:val="30"/>
              <w:rFonts w:hint="eastAsia"/>
              <w:color w:val="auto"/>
              <w:highlight w:val="none"/>
            </w:rPr>
            <w:t xml:space="preserve"> 项目名称</w:t>
          </w:r>
          <w:r>
            <w:rPr>
              <w:color w:val="auto"/>
              <w:highlight w:val="none"/>
            </w:rPr>
            <w:tab/>
          </w:r>
          <w:r>
            <w:rPr>
              <w:color w:val="auto"/>
              <w:highlight w:val="none"/>
            </w:rPr>
            <w:fldChar w:fldCharType="begin"/>
          </w:r>
          <w:r>
            <w:rPr>
              <w:color w:val="auto"/>
              <w:highlight w:val="none"/>
            </w:rPr>
            <w:instrText xml:space="preserve"> PAGEREF _Toc128128753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"_Toc128128754" </w:instrText>
          </w:r>
          <w:r>
            <w:rPr>
              <w:color w:val="auto"/>
              <w:highlight w:val="none"/>
            </w:rPr>
            <w:fldChar w:fldCharType="separate"/>
          </w:r>
          <w:r>
            <w:rPr>
              <w:rStyle w:val="30"/>
              <w:rFonts w:ascii="黑体"/>
              <w:color w:val="auto"/>
              <w:highlight w:val="none"/>
            </w:rPr>
            <w:t>1.2</w:t>
          </w:r>
          <w:r>
            <w:rPr>
              <w:rStyle w:val="30"/>
              <w:rFonts w:hint="eastAsia"/>
              <w:color w:val="auto"/>
              <w:highlight w:val="none"/>
            </w:rPr>
            <w:t xml:space="preserve"> 项目背景</w:t>
          </w:r>
          <w:r>
            <w:rPr>
              <w:color w:val="auto"/>
              <w:highlight w:val="none"/>
            </w:rPr>
            <w:tab/>
          </w:r>
          <w:r>
            <w:rPr>
              <w:color w:val="auto"/>
              <w:highlight w:val="none"/>
            </w:rPr>
            <w:fldChar w:fldCharType="begin"/>
          </w:r>
          <w:r>
            <w:rPr>
              <w:color w:val="auto"/>
              <w:highlight w:val="none"/>
            </w:rPr>
            <w:instrText xml:space="preserve"> PAGEREF _Toc128128754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"_Toc128128755" </w:instrText>
          </w:r>
          <w:r>
            <w:rPr>
              <w:color w:val="auto"/>
              <w:highlight w:val="none"/>
            </w:rPr>
            <w:fldChar w:fldCharType="separate"/>
          </w:r>
          <w:r>
            <w:rPr>
              <w:rStyle w:val="30"/>
              <w:rFonts w:ascii="黑体"/>
              <w:color w:val="auto"/>
              <w:highlight w:val="none"/>
            </w:rPr>
            <w:t>1.3</w:t>
          </w:r>
          <w:r>
            <w:rPr>
              <w:rStyle w:val="30"/>
              <w:rFonts w:hint="eastAsia"/>
              <w:color w:val="auto"/>
              <w:highlight w:val="none"/>
            </w:rPr>
            <w:t xml:space="preserve"> 项目建设内容</w:t>
          </w:r>
          <w:r>
            <w:rPr>
              <w:color w:val="auto"/>
              <w:highlight w:val="none"/>
            </w:rPr>
            <w:tab/>
          </w:r>
          <w:r>
            <w:rPr>
              <w:color w:val="auto"/>
              <w:highlight w:val="none"/>
            </w:rPr>
            <w:fldChar w:fldCharType="begin"/>
          </w:r>
          <w:r>
            <w:rPr>
              <w:color w:val="auto"/>
              <w:highlight w:val="none"/>
            </w:rPr>
            <w:instrText xml:space="preserve"> PAGEREF _Toc128128755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"_Toc128128756" </w:instrText>
          </w:r>
          <w:r>
            <w:rPr>
              <w:color w:val="auto"/>
              <w:highlight w:val="none"/>
            </w:rPr>
            <w:fldChar w:fldCharType="separate"/>
          </w:r>
          <w:r>
            <w:rPr>
              <w:rStyle w:val="30"/>
              <w:rFonts w:ascii="黑体"/>
              <w:color w:val="auto"/>
              <w:highlight w:val="none"/>
            </w:rPr>
            <w:t>1.4</w:t>
          </w:r>
          <w:r>
            <w:rPr>
              <w:rStyle w:val="30"/>
              <w:rFonts w:hint="eastAsia"/>
              <w:color w:val="auto"/>
              <w:highlight w:val="none"/>
            </w:rPr>
            <w:t xml:space="preserve"> 项目建设原则</w:t>
          </w:r>
          <w:r>
            <w:rPr>
              <w:color w:val="auto"/>
              <w:highlight w:val="none"/>
            </w:rPr>
            <w:tab/>
          </w:r>
          <w:r>
            <w:rPr>
              <w:color w:val="auto"/>
              <w:highlight w:val="none"/>
            </w:rPr>
            <w:fldChar w:fldCharType="begin"/>
          </w:r>
          <w:r>
            <w:rPr>
              <w:color w:val="auto"/>
              <w:highlight w:val="none"/>
            </w:rPr>
            <w:instrText xml:space="preserve"> PAGEREF _Toc128128756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"_Toc128128757" </w:instrText>
          </w:r>
          <w:r>
            <w:rPr>
              <w:color w:val="auto"/>
              <w:highlight w:val="none"/>
            </w:rPr>
            <w:fldChar w:fldCharType="separate"/>
          </w:r>
          <w:r>
            <w:rPr>
              <w:rStyle w:val="30"/>
              <w:rFonts w:ascii="黑体"/>
              <w:color w:val="auto"/>
              <w:highlight w:val="none"/>
            </w:rPr>
            <w:t>1.5</w:t>
          </w:r>
          <w:r>
            <w:rPr>
              <w:rStyle w:val="30"/>
              <w:rFonts w:hint="eastAsia"/>
              <w:color w:val="auto"/>
              <w:highlight w:val="none"/>
            </w:rPr>
            <w:t xml:space="preserve"> 项目建设依据及标准</w:t>
          </w:r>
          <w:r>
            <w:rPr>
              <w:color w:val="auto"/>
              <w:highlight w:val="none"/>
            </w:rPr>
            <w:tab/>
          </w:r>
          <w:r>
            <w:rPr>
              <w:color w:val="auto"/>
              <w:highlight w:val="none"/>
            </w:rPr>
            <w:fldChar w:fldCharType="begin"/>
          </w:r>
          <w:r>
            <w:rPr>
              <w:color w:val="auto"/>
              <w:highlight w:val="none"/>
            </w:rPr>
            <w:instrText xml:space="preserve"> PAGEREF _Toc128128757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pPr>
            <w:pStyle w:val="20"/>
            <w:tabs>
              <w:tab w:val="left" w:pos="420"/>
              <w:tab w:val="right" w:leader="dot" w:pos="8948"/>
            </w:tabs>
            <w:rPr>
              <w:color w:val="auto"/>
              <w:sz w:val="21"/>
              <w:highlight w:val="none"/>
            </w:rPr>
          </w:pPr>
          <w:r>
            <w:rPr>
              <w:color w:val="auto"/>
              <w:highlight w:val="none"/>
            </w:rPr>
            <w:fldChar w:fldCharType="begin"/>
          </w:r>
          <w:r>
            <w:rPr>
              <w:color w:val="auto"/>
              <w:highlight w:val="none"/>
            </w:rPr>
            <w:instrText xml:space="preserve"> HYPERLINK \l "_Toc128128758" </w:instrText>
          </w:r>
          <w:r>
            <w:rPr>
              <w:color w:val="auto"/>
              <w:highlight w:val="none"/>
            </w:rPr>
            <w:fldChar w:fldCharType="separate"/>
          </w:r>
          <w:r>
            <w:rPr>
              <w:rStyle w:val="30"/>
              <w:rFonts w:ascii="黑体"/>
              <w:color w:val="auto"/>
              <w:highlight w:val="none"/>
            </w:rPr>
            <w:t>2</w:t>
          </w:r>
          <w:r>
            <w:rPr>
              <w:color w:val="auto"/>
              <w:sz w:val="21"/>
              <w:highlight w:val="none"/>
            </w:rPr>
            <w:tab/>
          </w:r>
          <w:r>
            <w:rPr>
              <w:rStyle w:val="30"/>
              <w:rFonts w:hint="eastAsia"/>
              <w:color w:val="auto"/>
              <w:highlight w:val="none"/>
            </w:rPr>
            <w:t>项目建设清单及要求</w:t>
          </w:r>
          <w:r>
            <w:rPr>
              <w:color w:val="auto"/>
              <w:highlight w:val="none"/>
            </w:rPr>
            <w:tab/>
          </w:r>
          <w:r>
            <w:rPr>
              <w:color w:val="auto"/>
              <w:highlight w:val="none"/>
            </w:rPr>
            <w:fldChar w:fldCharType="begin"/>
          </w:r>
          <w:r>
            <w:rPr>
              <w:color w:val="auto"/>
              <w:highlight w:val="none"/>
            </w:rPr>
            <w:instrText xml:space="preserve"> PAGEREF _Toc128128758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20"/>
            <w:tabs>
              <w:tab w:val="left" w:pos="420"/>
              <w:tab w:val="right" w:leader="dot" w:pos="8948"/>
            </w:tabs>
            <w:rPr>
              <w:color w:val="auto"/>
              <w:sz w:val="21"/>
              <w:highlight w:val="none"/>
            </w:rPr>
          </w:pPr>
          <w:r>
            <w:rPr>
              <w:color w:val="auto"/>
              <w:highlight w:val="none"/>
            </w:rPr>
            <w:fldChar w:fldCharType="begin"/>
          </w:r>
          <w:r>
            <w:rPr>
              <w:color w:val="auto"/>
              <w:highlight w:val="none"/>
            </w:rPr>
            <w:instrText xml:space="preserve"> HYPERLINK \l "_Toc128128759" </w:instrText>
          </w:r>
          <w:r>
            <w:rPr>
              <w:color w:val="auto"/>
              <w:highlight w:val="none"/>
            </w:rPr>
            <w:fldChar w:fldCharType="separate"/>
          </w:r>
          <w:r>
            <w:rPr>
              <w:rStyle w:val="30"/>
              <w:rFonts w:ascii="黑体"/>
              <w:color w:val="auto"/>
              <w:highlight w:val="none"/>
            </w:rPr>
            <w:t>3</w:t>
          </w:r>
          <w:r>
            <w:rPr>
              <w:color w:val="auto"/>
              <w:sz w:val="21"/>
              <w:highlight w:val="none"/>
            </w:rPr>
            <w:tab/>
          </w:r>
          <w:r>
            <w:rPr>
              <w:rStyle w:val="30"/>
              <w:rFonts w:hint="eastAsia"/>
              <w:color w:val="auto"/>
              <w:highlight w:val="none"/>
            </w:rPr>
            <w:t>项目商务需求</w:t>
          </w:r>
          <w:r>
            <w:rPr>
              <w:color w:val="auto"/>
              <w:highlight w:val="none"/>
            </w:rPr>
            <w:tab/>
          </w:r>
          <w:r>
            <w:rPr>
              <w:color w:val="auto"/>
              <w:highlight w:val="none"/>
            </w:rPr>
            <w:fldChar w:fldCharType="begin"/>
          </w:r>
          <w:r>
            <w:rPr>
              <w:color w:val="auto"/>
              <w:highlight w:val="none"/>
            </w:rPr>
            <w:instrText xml:space="preserve"> PAGEREF _Toc128128759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"_Toc128128760" </w:instrText>
          </w:r>
          <w:r>
            <w:rPr>
              <w:color w:val="auto"/>
              <w:highlight w:val="none"/>
            </w:rPr>
            <w:fldChar w:fldCharType="separate"/>
          </w:r>
          <w:r>
            <w:rPr>
              <w:rStyle w:val="30"/>
              <w:rFonts w:ascii="黑体"/>
              <w:color w:val="auto"/>
              <w:highlight w:val="none"/>
            </w:rPr>
            <w:t>3.1</w:t>
          </w:r>
          <w:r>
            <w:rPr>
              <w:rStyle w:val="30"/>
              <w:rFonts w:hint="eastAsia"/>
              <w:color w:val="auto"/>
              <w:highlight w:val="none"/>
            </w:rPr>
            <w:t xml:space="preserve"> 工期要求</w:t>
          </w:r>
          <w:r>
            <w:rPr>
              <w:color w:val="auto"/>
              <w:highlight w:val="none"/>
            </w:rPr>
            <w:tab/>
          </w:r>
          <w:r>
            <w:rPr>
              <w:color w:val="auto"/>
              <w:highlight w:val="none"/>
            </w:rPr>
            <w:fldChar w:fldCharType="begin"/>
          </w:r>
          <w:r>
            <w:rPr>
              <w:color w:val="auto"/>
              <w:highlight w:val="none"/>
            </w:rPr>
            <w:instrText xml:space="preserve"> PAGEREF _Toc128128760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"_Toc128128761" </w:instrText>
          </w:r>
          <w:r>
            <w:rPr>
              <w:color w:val="auto"/>
              <w:highlight w:val="none"/>
            </w:rPr>
            <w:fldChar w:fldCharType="separate"/>
          </w:r>
          <w:r>
            <w:rPr>
              <w:rStyle w:val="30"/>
              <w:rFonts w:ascii="黑体"/>
              <w:color w:val="auto"/>
              <w:highlight w:val="none"/>
            </w:rPr>
            <w:t>3.2</w:t>
          </w:r>
          <w:r>
            <w:rPr>
              <w:rStyle w:val="30"/>
              <w:rFonts w:hint="eastAsia"/>
              <w:color w:val="auto"/>
              <w:highlight w:val="none"/>
            </w:rPr>
            <w:t xml:space="preserve"> 交货地点</w:t>
          </w:r>
          <w:r>
            <w:rPr>
              <w:color w:val="auto"/>
              <w:highlight w:val="none"/>
            </w:rPr>
            <w:tab/>
          </w:r>
          <w:r>
            <w:rPr>
              <w:color w:val="auto"/>
              <w:highlight w:val="none"/>
            </w:rPr>
            <w:fldChar w:fldCharType="begin"/>
          </w:r>
          <w:r>
            <w:rPr>
              <w:color w:val="auto"/>
              <w:highlight w:val="none"/>
            </w:rPr>
            <w:instrText xml:space="preserve"> PAGEREF _Toc128128761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20"/>
            <w:tabs>
              <w:tab w:val="left" w:pos="420"/>
              <w:tab w:val="right" w:leader="dot" w:pos="8948"/>
            </w:tabs>
            <w:rPr>
              <w:color w:val="auto"/>
              <w:sz w:val="21"/>
              <w:highlight w:val="none"/>
            </w:rPr>
          </w:pPr>
          <w:r>
            <w:rPr>
              <w:color w:val="auto"/>
              <w:highlight w:val="none"/>
            </w:rPr>
            <w:fldChar w:fldCharType="begin"/>
          </w:r>
          <w:r>
            <w:rPr>
              <w:color w:val="auto"/>
              <w:highlight w:val="none"/>
            </w:rPr>
            <w:instrText xml:space="preserve"> HYPERLINK \l "_Toc128128762" </w:instrText>
          </w:r>
          <w:r>
            <w:rPr>
              <w:color w:val="auto"/>
              <w:highlight w:val="none"/>
            </w:rPr>
            <w:fldChar w:fldCharType="separate"/>
          </w:r>
          <w:r>
            <w:rPr>
              <w:rStyle w:val="30"/>
              <w:rFonts w:ascii="黑体"/>
              <w:color w:val="auto"/>
              <w:highlight w:val="none"/>
            </w:rPr>
            <w:t>4</w:t>
          </w:r>
          <w:r>
            <w:rPr>
              <w:color w:val="auto"/>
              <w:sz w:val="21"/>
              <w:highlight w:val="none"/>
            </w:rPr>
            <w:tab/>
          </w:r>
          <w:r>
            <w:rPr>
              <w:rStyle w:val="30"/>
              <w:rFonts w:hint="eastAsia"/>
              <w:color w:val="auto"/>
              <w:highlight w:val="none"/>
            </w:rPr>
            <w:t>项目技术需求</w:t>
          </w:r>
          <w:r>
            <w:rPr>
              <w:color w:val="auto"/>
              <w:highlight w:val="none"/>
            </w:rPr>
            <w:tab/>
          </w:r>
          <w:r>
            <w:rPr>
              <w:color w:val="auto"/>
              <w:highlight w:val="none"/>
            </w:rPr>
            <w:fldChar w:fldCharType="begin"/>
          </w:r>
          <w:r>
            <w:rPr>
              <w:color w:val="auto"/>
              <w:highlight w:val="none"/>
            </w:rPr>
            <w:instrText xml:space="preserve"> PAGEREF _Toc128128762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"_Toc128128763" </w:instrText>
          </w:r>
          <w:r>
            <w:rPr>
              <w:color w:val="auto"/>
              <w:highlight w:val="none"/>
            </w:rPr>
            <w:fldChar w:fldCharType="separate"/>
          </w:r>
          <w:r>
            <w:rPr>
              <w:rStyle w:val="30"/>
              <w:rFonts w:ascii="黑体"/>
              <w:color w:val="auto"/>
              <w:highlight w:val="none"/>
            </w:rPr>
            <w:t>4.1</w:t>
          </w:r>
          <w:r>
            <w:rPr>
              <w:rStyle w:val="30"/>
              <w:rFonts w:hint="eastAsia"/>
              <w:color w:val="auto"/>
              <w:highlight w:val="none"/>
            </w:rPr>
            <w:t xml:space="preserve"> 景区安全防护屏障</w:t>
          </w:r>
          <w:r>
            <w:rPr>
              <w:color w:val="auto"/>
              <w:highlight w:val="none"/>
            </w:rPr>
            <w:tab/>
          </w:r>
          <w:r>
            <w:rPr>
              <w:color w:val="auto"/>
              <w:highlight w:val="none"/>
            </w:rPr>
            <w:fldChar w:fldCharType="begin"/>
          </w:r>
          <w:r>
            <w:rPr>
              <w:color w:val="auto"/>
              <w:highlight w:val="none"/>
            </w:rPr>
            <w:instrText xml:space="preserve"> PAGEREF _Toc128128763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"_Toc128128764" </w:instrText>
          </w:r>
          <w:r>
            <w:rPr>
              <w:color w:val="auto"/>
              <w:highlight w:val="none"/>
            </w:rPr>
            <w:fldChar w:fldCharType="separate"/>
          </w:r>
          <w:r>
            <w:rPr>
              <w:rStyle w:val="30"/>
              <w:rFonts w:ascii="黑体"/>
              <w:color w:val="auto"/>
              <w:highlight w:val="none"/>
            </w:rPr>
            <w:t>4.1.1</w:t>
          </w:r>
          <w:r>
            <w:rPr>
              <w:rStyle w:val="30"/>
              <w:rFonts w:hint="eastAsia"/>
              <w:color w:val="auto"/>
              <w:highlight w:val="none"/>
            </w:rPr>
            <w:t xml:space="preserve"> 立体防控系统</w:t>
          </w:r>
          <w:r>
            <w:rPr>
              <w:color w:val="auto"/>
              <w:highlight w:val="none"/>
            </w:rPr>
            <w:tab/>
          </w:r>
          <w:r>
            <w:rPr>
              <w:color w:val="auto"/>
              <w:highlight w:val="none"/>
            </w:rPr>
            <w:fldChar w:fldCharType="begin"/>
          </w:r>
          <w:r>
            <w:rPr>
              <w:color w:val="auto"/>
              <w:highlight w:val="none"/>
            </w:rPr>
            <w:instrText xml:space="preserve"> PAGEREF _Toc128128764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"_Toc128128765" </w:instrText>
          </w:r>
          <w:r>
            <w:rPr>
              <w:color w:val="auto"/>
              <w:highlight w:val="none"/>
            </w:rPr>
            <w:fldChar w:fldCharType="separate"/>
          </w:r>
          <w:r>
            <w:rPr>
              <w:rStyle w:val="30"/>
              <w:rFonts w:ascii="黑体"/>
              <w:color w:val="auto"/>
              <w:highlight w:val="none"/>
            </w:rPr>
            <w:t>4.1.2</w:t>
          </w:r>
          <w:r>
            <w:rPr>
              <w:rStyle w:val="30"/>
              <w:rFonts w:hint="eastAsia"/>
              <w:color w:val="auto"/>
              <w:highlight w:val="none"/>
            </w:rPr>
            <w:t xml:space="preserve"> 智慧停车系统</w:t>
          </w:r>
          <w:r>
            <w:rPr>
              <w:color w:val="auto"/>
              <w:highlight w:val="none"/>
            </w:rPr>
            <w:tab/>
          </w:r>
          <w:r>
            <w:rPr>
              <w:color w:val="auto"/>
              <w:highlight w:val="none"/>
            </w:rPr>
            <w:fldChar w:fldCharType="begin"/>
          </w:r>
          <w:r>
            <w:rPr>
              <w:color w:val="auto"/>
              <w:highlight w:val="none"/>
            </w:rPr>
            <w:instrText xml:space="preserve"> PAGEREF _Toc128128765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"_Toc128128766" </w:instrText>
          </w:r>
          <w:r>
            <w:rPr>
              <w:color w:val="auto"/>
              <w:highlight w:val="none"/>
            </w:rPr>
            <w:fldChar w:fldCharType="separate"/>
          </w:r>
          <w:r>
            <w:rPr>
              <w:rStyle w:val="30"/>
              <w:rFonts w:ascii="黑体"/>
              <w:color w:val="auto"/>
              <w:highlight w:val="none"/>
            </w:rPr>
            <w:t>4.1.3</w:t>
          </w:r>
          <w:r>
            <w:rPr>
              <w:rStyle w:val="30"/>
              <w:rFonts w:hint="eastAsia"/>
              <w:color w:val="auto"/>
              <w:highlight w:val="none"/>
            </w:rPr>
            <w:t xml:space="preserve"> 智慧广播系统</w:t>
          </w:r>
          <w:r>
            <w:rPr>
              <w:color w:val="auto"/>
              <w:highlight w:val="none"/>
            </w:rPr>
            <w:tab/>
          </w:r>
          <w:r>
            <w:rPr>
              <w:color w:val="auto"/>
              <w:highlight w:val="none"/>
            </w:rPr>
            <w:fldChar w:fldCharType="begin"/>
          </w:r>
          <w:r>
            <w:rPr>
              <w:color w:val="auto"/>
              <w:highlight w:val="none"/>
            </w:rPr>
            <w:instrText xml:space="preserve"> PAGEREF _Toc128128766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"_Toc128128767" </w:instrText>
          </w:r>
          <w:r>
            <w:rPr>
              <w:color w:val="auto"/>
              <w:highlight w:val="none"/>
            </w:rPr>
            <w:fldChar w:fldCharType="separate"/>
          </w:r>
          <w:r>
            <w:rPr>
              <w:rStyle w:val="30"/>
              <w:rFonts w:ascii="黑体"/>
              <w:color w:val="auto"/>
              <w:highlight w:val="none"/>
            </w:rPr>
            <w:t>4.2</w:t>
          </w:r>
          <w:r>
            <w:rPr>
              <w:rStyle w:val="30"/>
              <w:rFonts w:hint="eastAsia"/>
              <w:color w:val="auto"/>
              <w:highlight w:val="none"/>
            </w:rPr>
            <w:t xml:space="preserve"> 微全域旅游运营</w:t>
          </w:r>
          <w:r>
            <w:rPr>
              <w:color w:val="auto"/>
              <w:highlight w:val="none"/>
            </w:rPr>
            <w:tab/>
          </w:r>
          <w:r>
            <w:rPr>
              <w:color w:val="auto"/>
              <w:highlight w:val="none"/>
            </w:rPr>
            <w:fldChar w:fldCharType="begin"/>
          </w:r>
          <w:r>
            <w:rPr>
              <w:color w:val="auto"/>
              <w:highlight w:val="none"/>
            </w:rPr>
            <w:instrText xml:space="preserve"> PAGEREF _Toc128128767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"_Toc128128768" </w:instrText>
          </w:r>
          <w:r>
            <w:rPr>
              <w:color w:val="auto"/>
              <w:highlight w:val="none"/>
            </w:rPr>
            <w:fldChar w:fldCharType="separate"/>
          </w:r>
          <w:r>
            <w:rPr>
              <w:rStyle w:val="30"/>
              <w:rFonts w:ascii="黑体"/>
              <w:color w:val="auto"/>
              <w:highlight w:val="none"/>
            </w:rPr>
            <w:t>4.2.1</w:t>
          </w:r>
          <w:r>
            <w:rPr>
              <w:rStyle w:val="30"/>
              <w:rFonts w:hint="eastAsia"/>
              <w:color w:val="auto"/>
              <w:highlight w:val="none"/>
            </w:rPr>
            <w:t xml:space="preserve"> 文旅运营平台</w:t>
          </w:r>
          <w:r>
            <w:rPr>
              <w:color w:val="auto"/>
              <w:highlight w:val="none"/>
            </w:rPr>
            <w:tab/>
          </w:r>
          <w:r>
            <w:rPr>
              <w:color w:val="auto"/>
              <w:highlight w:val="none"/>
            </w:rPr>
            <w:fldChar w:fldCharType="begin"/>
          </w:r>
          <w:r>
            <w:rPr>
              <w:color w:val="auto"/>
              <w:highlight w:val="none"/>
            </w:rPr>
            <w:instrText xml:space="preserve"> PAGEREF _Toc128128768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"_Toc128128769" </w:instrText>
          </w:r>
          <w:r>
            <w:rPr>
              <w:color w:val="auto"/>
              <w:highlight w:val="none"/>
            </w:rPr>
            <w:fldChar w:fldCharType="separate"/>
          </w:r>
          <w:r>
            <w:rPr>
              <w:rStyle w:val="30"/>
              <w:rFonts w:ascii="黑体"/>
              <w:color w:val="auto"/>
              <w:highlight w:val="none"/>
            </w:rPr>
            <w:t>4.2.2</w:t>
          </w:r>
          <w:r>
            <w:rPr>
              <w:rStyle w:val="30"/>
              <w:rFonts w:hint="eastAsia"/>
              <w:color w:val="auto"/>
              <w:highlight w:val="none"/>
            </w:rPr>
            <w:t xml:space="preserve"> 旅游宣传小工具</w:t>
          </w:r>
          <w:r>
            <w:rPr>
              <w:color w:val="auto"/>
              <w:highlight w:val="none"/>
            </w:rPr>
            <w:tab/>
          </w:r>
          <w:r>
            <w:rPr>
              <w:color w:val="auto"/>
              <w:highlight w:val="none"/>
            </w:rPr>
            <w:fldChar w:fldCharType="begin"/>
          </w:r>
          <w:r>
            <w:rPr>
              <w:color w:val="auto"/>
              <w:highlight w:val="none"/>
            </w:rPr>
            <w:instrText xml:space="preserve"> PAGEREF _Toc128128769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"_Toc128128770" </w:instrText>
          </w:r>
          <w:r>
            <w:rPr>
              <w:color w:val="auto"/>
              <w:highlight w:val="none"/>
            </w:rPr>
            <w:fldChar w:fldCharType="separate"/>
          </w:r>
          <w:r>
            <w:rPr>
              <w:rStyle w:val="30"/>
              <w:rFonts w:ascii="黑体"/>
              <w:color w:val="auto"/>
              <w:highlight w:val="none"/>
            </w:rPr>
            <w:t>4.3</w:t>
          </w:r>
          <w:r>
            <w:rPr>
              <w:rStyle w:val="30"/>
              <w:rFonts w:hint="eastAsia"/>
              <w:color w:val="auto"/>
              <w:highlight w:val="none"/>
            </w:rPr>
            <w:t xml:space="preserve"> 乡村治理</w:t>
          </w:r>
          <w:r>
            <w:rPr>
              <w:color w:val="auto"/>
              <w:highlight w:val="none"/>
            </w:rPr>
            <w:tab/>
          </w:r>
          <w:r>
            <w:rPr>
              <w:color w:val="auto"/>
              <w:highlight w:val="none"/>
            </w:rPr>
            <w:fldChar w:fldCharType="begin"/>
          </w:r>
          <w:r>
            <w:rPr>
              <w:color w:val="auto"/>
              <w:highlight w:val="none"/>
            </w:rPr>
            <w:instrText xml:space="preserve"> PAGEREF _Toc128128770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"_Toc128128771" </w:instrText>
          </w:r>
          <w:r>
            <w:rPr>
              <w:color w:val="auto"/>
              <w:highlight w:val="none"/>
            </w:rPr>
            <w:fldChar w:fldCharType="separate"/>
          </w:r>
          <w:r>
            <w:rPr>
              <w:rStyle w:val="30"/>
              <w:rFonts w:ascii="黑体"/>
              <w:color w:val="auto"/>
              <w:highlight w:val="none"/>
            </w:rPr>
            <w:t>4.3.1</w:t>
          </w:r>
          <w:r>
            <w:rPr>
              <w:rStyle w:val="30"/>
              <w:rFonts w:hint="eastAsia"/>
              <w:color w:val="auto"/>
              <w:highlight w:val="none"/>
            </w:rPr>
            <w:t xml:space="preserve"> 智慧党建系统</w:t>
          </w:r>
          <w:r>
            <w:rPr>
              <w:color w:val="auto"/>
              <w:highlight w:val="none"/>
            </w:rPr>
            <w:tab/>
          </w:r>
          <w:r>
            <w:rPr>
              <w:color w:val="auto"/>
              <w:highlight w:val="none"/>
            </w:rPr>
            <w:fldChar w:fldCharType="begin"/>
          </w:r>
          <w:r>
            <w:rPr>
              <w:color w:val="auto"/>
              <w:highlight w:val="none"/>
            </w:rPr>
            <w:instrText xml:space="preserve"> PAGEREF _Toc128128771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"_Toc128128772" </w:instrText>
          </w:r>
          <w:r>
            <w:rPr>
              <w:color w:val="auto"/>
              <w:highlight w:val="none"/>
            </w:rPr>
            <w:fldChar w:fldCharType="separate"/>
          </w:r>
          <w:r>
            <w:rPr>
              <w:rStyle w:val="30"/>
              <w:rFonts w:ascii="黑体"/>
              <w:color w:val="auto"/>
              <w:highlight w:val="none"/>
            </w:rPr>
            <w:t>4.3.2</w:t>
          </w:r>
          <w:r>
            <w:rPr>
              <w:rStyle w:val="30"/>
              <w:rFonts w:hint="eastAsia"/>
              <w:color w:val="auto"/>
              <w:highlight w:val="none"/>
            </w:rPr>
            <w:t xml:space="preserve"> 乡镇综合治理平台</w:t>
          </w:r>
          <w:r>
            <w:rPr>
              <w:color w:val="auto"/>
              <w:highlight w:val="none"/>
            </w:rPr>
            <w:tab/>
          </w:r>
          <w:r>
            <w:rPr>
              <w:color w:val="auto"/>
              <w:highlight w:val="none"/>
            </w:rPr>
            <w:fldChar w:fldCharType="begin"/>
          </w:r>
          <w:r>
            <w:rPr>
              <w:color w:val="auto"/>
              <w:highlight w:val="none"/>
            </w:rPr>
            <w:instrText xml:space="preserve"> PAGEREF _Toc128128772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"_Toc128128773" </w:instrText>
          </w:r>
          <w:r>
            <w:rPr>
              <w:color w:val="auto"/>
              <w:highlight w:val="none"/>
            </w:rPr>
            <w:fldChar w:fldCharType="separate"/>
          </w:r>
          <w:r>
            <w:rPr>
              <w:rStyle w:val="30"/>
              <w:rFonts w:ascii="黑体"/>
              <w:color w:val="auto"/>
              <w:highlight w:val="none"/>
            </w:rPr>
            <w:t>4.4</w:t>
          </w:r>
          <w:r>
            <w:rPr>
              <w:rStyle w:val="30"/>
              <w:rFonts w:hint="eastAsia"/>
              <w:color w:val="auto"/>
              <w:highlight w:val="none"/>
            </w:rPr>
            <w:t xml:space="preserve"> 田园体综合运营管理中心</w:t>
          </w:r>
          <w:r>
            <w:rPr>
              <w:color w:val="auto"/>
              <w:highlight w:val="none"/>
            </w:rPr>
            <w:tab/>
          </w:r>
          <w:r>
            <w:rPr>
              <w:color w:val="auto"/>
              <w:highlight w:val="none"/>
            </w:rPr>
            <w:fldChar w:fldCharType="begin"/>
          </w:r>
          <w:r>
            <w:rPr>
              <w:color w:val="auto"/>
              <w:highlight w:val="none"/>
            </w:rPr>
            <w:instrText xml:space="preserve"> PAGEREF _Toc128128773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"_Toc128128774" </w:instrText>
          </w:r>
          <w:r>
            <w:rPr>
              <w:color w:val="auto"/>
              <w:highlight w:val="none"/>
            </w:rPr>
            <w:fldChar w:fldCharType="separate"/>
          </w:r>
          <w:r>
            <w:rPr>
              <w:rStyle w:val="30"/>
              <w:rFonts w:ascii="黑体"/>
              <w:color w:val="auto"/>
              <w:highlight w:val="none"/>
            </w:rPr>
            <w:t>4.4.1</w:t>
          </w:r>
          <w:r>
            <w:rPr>
              <w:rStyle w:val="30"/>
              <w:rFonts w:hint="eastAsia"/>
              <w:color w:val="auto"/>
              <w:highlight w:val="none"/>
            </w:rPr>
            <w:t xml:space="preserve"> 园区基础网络</w:t>
          </w:r>
          <w:r>
            <w:rPr>
              <w:color w:val="auto"/>
              <w:highlight w:val="none"/>
            </w:rPr>
            <w:tab/>
          </w:r>
          <w:r>
            <w:rPr>
              <w:color w:val="auto"/>
              <w:highlight w:val="none"/>
            </w:rPr>
            <w:fldChar w:fldCharType="begin"/>
          </w:r>
          <w:r>
            <w:rPr>
              <w:color w:val="auto"/>
              <w:highlight w:val="none"/>
            </w:rPr>
            <w:instrText xml:space="preserve"> PAGEREF _Toc128128774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pPr>
            <w:pStyle w:val="14"/>
            <w:tabs>
              <w:tab w:val="right" w:leader="dot" w:pos="8948"/>
            </w:tabs>
            <w:ind w:left="960"/>
            <w:rPr>
              <w:color w:val="auto"/>
              <w:sz w:val="21"/>
              <w:highlight w:val="none"/>
            </w:rPr>
          </w:pPr>
          <w:r>
            <w:rPr>
              <w:color w:val="auto"/>
              <w:highlight w:val="none"/>
            </w:rPr>
            <w:fldChar w:fldCharType="begin"/>
          </w:r>
          <w:r>
            <w:rPr>
              <w:color w:val="auto"/>
              <w:highlight w:val="none"/>
            </w:rPr>
            <w:instrText xml:space="preserve"> HYPERLINK \l "_Toc128128775" </w:instrText>
          </w:r>
          <w:r>
            <w:rPr>
              <w:color w:val="auto"/>
              <w:highlight w:val="none"/>
            </w:rPr>
            <w:fldChar w:fldCharType="separate"/>
          </w:r>
          <w:r>
            <w:rPr>
              <w:rStyle w:val="30"/>
              <w:rFonts w:ascii="黑体"/>
              <w:color w:val="auto"/>
              <w:highlight w:val="none"/>
            </w:rPr>
            <w:t>4.4.2</w:t>
          </w:r>
          <w:r>
            <w:rPr>
              <w:rStyle w:val="30"/>
              <w:rFonts w:hint="eastAsia"/>
              <w:color w:val="auto"/>
              <w:highlight w:val="none"/>
            </w:rPr>
            <w:t xml:space="preserve"> 数智化机房及运营调度中心建设</w:t>
          </w:r>
          <w:r>
            <w:rPr>
              <w:color w:val="auto"/>
              <w:highlight w:val="none"/>
            </w:rPr>
            <w:tab/>
          </w:r>
          <w:r>
            <w:rPr>
              <w:color w:val="auto"/>
              <w:highlight w:val="none"/>
            </w:rPr>
            <w:fldChar w:fldCharType="begin"/>
          </w:r>
          <w:r>
            <w:rPr>
              <w:color w:val="auto"/>
              <w:highlight w:val="none"/>
            </w:rPr>
            <w:instrText xml:space="preserve"> PAGEREF _Toc128128775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"_Toc128128776" </w:instrText>
          </w:r>
          <w:r>
            <w:rPr>
              <w:color w:val="auto"/>
              <w:highlight w:val="none"/>
            </w:rPr>
            <w:fldChar w:fldCharType="separate"/>
          </w:r>
          <w:r>
            <w:rPr>
              <w:rStyle w:val="30"/>
              <w:rFonts w:ascii="黑体"/>
              <w:color w:val="auto"/>
              <w:highlight w:val="none"/>
            </w:rPr>
            <w:t>4.5</w:t>
          </w:r>
          <w:r>
            <w:rPr>
              <w:rStyle w:val="30"/>
              <w:rFonts w:hint="eastAsia"/>
              <w:color w:val="auto"/>
              <w:highlight w:val="none"/>
            </w:rPr>
            <w:t xml:space="preserve"> 设备清单需求</w:t>
          </w:r>
          <w:r>
            <w:rPr>
              <w:color w:val="auto"/>
              <w:highlight w:val="none"/>
            </w:rPr>
            <w:tab/>
          </w:r>
          <w:r>
            <w:rPr>
              <w:color w:val="auto"/>
              <w:highlight w:val="none"/>
            </w:rPr>
            <w:fldChar w:fldCharType="begin"/>
          </w:r>
          <w:r>
            <w:rPr>
              <w:color w:val="auto"/>
              <w:highlight w:val="none"/>
            </w:rPr>
            <w:instrText xml:space="preserve"> PAGEREF _Toc128128776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20"/>
            <w:tabs>
              <w:tab w:val="left" w:pos="420"/>
              <w:tab w:val="right" w:leader="dot" w:pos="8948"/>
            </w:tabs>
            <w:rPr>
              <w:color w:val="auto"/>
              <w:sz w:val="21"/>
              <w:highlight w:val="none"/>
            </w:rPr>
          </w:pPr>
          <w:r>
            <w:rPr>
              <w:color w:val="auto"/>
              <w:highlight w:val="none"/>
            </w:rPr>
            <w:fldChar w:fldCharType="begin"/>
          </w:r>
          <w:r>
            <w:rPr>
              <w:color w:val="auto"/>
              <w:highlight w:val="none"/>
            </w:rPr>
            <w:instrText xml:space="preserve"> HYPERLINK \l "_Toc128128777" </w:instrText>
          </w:r>
          <w:r>
            <w:rPr>
              <w:color w:val="auto"/>
              <w:highlight w:val="none"/>
            </w:rPr>
            <w:fldChar w:fldCharType="separate"/>
          </w:r>
          <w:r>
            <w:rPr>
              <w:rStyle w:val="30"/>
              <w:rFonts w:ascii="黑体"/>
              <w:color w:val="auto"/>
              <w:highlight w:val="none"/>
            </w:rPr>
            <w:t>5</w:t>
          </w:r>
          <w:r>
            <w:rPr>
              <w:color w:val="auto"/>
              <w:sz w:val="21"/>
              <w:highlight w:val="none"/>
            </w:rPr>
            <w:tab/>
          </w:r>
          <w:r>
            <w:rPr>
              <w:rStyle w:val="30"/>
              <w:rFonts w:hint="eastAsia"/>
              <w:color w:val="auto"/>
              <w:highlight w:val="none"/>
            </w:rPr>
            <w:t>项目服务需求</w:t>
          </w:r>
          <w:r>
            <w:rPr>
              <w:color w:val="auto"/>
              <w:highlight w:val="none"/>
            </w:rPr>
            <w:tab/>
          </w:r>
          <w:r>
            <w:rPr>
              <w:color w:val="auto"/>
              <w:highlight w:val="none"/>
            </w:rPr>
            <w:fldChar w:fldCharType="begin"/>
          </w:r>
          <w:r>
            <w:rPr>
              <w:color w:val="auto"/>
              <w:highlight w:val="none"/>
            </w:rPr>
            <w:instrText xml:space="preserve"> PAGEREF _Toc128128777 \h </w:instrText>
          </w:r>
          <w:r>
            <w:rPr>
              <w:color w:val="auto"/>
              <w:highlight w:val="none"/>
            </w:rPr>
            <w:fldChar w:fldCharType="separate"/>
          </w:r>
          <w:r>
            <w:rPr>
              <w:color w:val="auto"/>
              <w:highlight w:val="none"/>
            </w:rPr>
            <w:t>- 63 -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"_Toc128128778" </w:instrText>
          </w:r>
          <w:r>
            <w:rPr>
              <w:color w:val="auto"/>
              <w:highlight w:val="none"/>
            </w:rPr>
            <w:fldChar w:fldCharType="separate"/>
          </w:r>
          <w:r>
            <w:rPr>
              <w:rStyle w:val="30"/>
              <w:rFonts w:ascii="黑体"/>
              <w:color w:val="auto"/>
              <w:highlight w:val="none"/>
            </w:rPr>
            <w:t>5.1</w:t>
          </w:r>
          <w:r>
            <w:rPr>
              <w:rStyle w:val="30"/>
              <w:rFonts w:hint="eastAsia"/>
              <w:color w:val="auto"/>
              <w:highlight w:val="none"/>
            </w:rPr>
            <w:t xml:space="preserve"> 售后服务</w:t>
          </w:r>
          <w:r>
            <w:rPr>
              <w:color w:val="auto"/>
              <w:highlight w:val="none"/>
            </w:rPr>
            <w:tab/>
          </w:r>
          <w:r>
            <w:rPr>
              <w:color w:val="auto"/>
              <w:highlight w:val="none"/>
            </w:rPr>
            <w:fldChar w:fldCharType="begin"/>
          </w:r>
          <w:r>
            <w:rPr>
              <w:color w:val="auto"/>
              <w:highlight w:val="none"/>
            </w:rPr>
            <w:instrText xml:space="preserve"> PAGEREF _Toc128128778 \h </w:instrText>
          </w:r>
          <w:r>
            <w:rPr>
              <w:color w:val="auto"/>
              <w:highlight w:val="none"/>
            </w:rPr>
            <w:fldChar w:fldCharType="separate"/>
          </w:r>
          <w:r>
            <w:rPr>
              <w:color w:val="auto"/>
              <w:highlight w:val="none"/>
            </w:rPr>
            <w:t>- 63 -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"_Toc128128779" </w:instrText>
          </w:r>
          <w:r>
            <w:rPr>
              <w:color w:val="auto"/>
              <w:highlight w:val="none"/>
            </w:rPr>
            <w:fldChar w:fldCharType="separate"/>
          </w:r>
          <w:r>
            <w:rPr>
              <w:rStyle w:val="30"/>
              <w:rFonts w:ascii="黑体"/>
              <w:color w:val="auto"/>
              <w:highlight w:val="none"/>
            </w:rPr>
            <w:t>5.2</w:t>
          </w:r>
          <w:r>
            <w:rPr>
              <w:rStyle w:val="30"/>
              <w:rFonts w:hint="eastAsia"/>
              <w:color w:val="auto"/>
              <w:highlight w:val="none"/>
            </w:rPr>
            <w:t xml:space="preserve"> 培训要求</w:t>
          </w:r>
          <w:r>
            <w:rPr>
              <w:color w:val="auto"/>
              <w:highlight w:val="none"/>
            </w:rPr>
            <w:tab/>
          </w:r>
          <w:r>
            <w:rPr>
              <w:color w:val="auto"/>
              <w:highlight w:val="none"/>
            </w:rPr>
            <w:fldChar w:fldCharType="begin"/>
          </w:r>
          <w:r>
            <w:rPr>
              <w:color w:val="auto"/>
              <w:highlight w:val="none"/>
            </w:rPr>
            <w:instrText xml:space="preserve"> PAGEREF _Toc128128779 \h </w:instrText>
          </w:r>
          <w:r>
            <w:rPr>
              <w:color w:val="auto"/>
              <w:highlight w:val="none"/>
            </w:rPr>
            <w:fldChar w:fldCharType="separate"/>
          </w:r>
          <w:r>
            <w:rPr>
              <w:color w:val="auto"/>
              <w:highlight w:val="none"/>
            </w:rPr>
            <w:t>- 63 -</w:t>
          </w:r>
          <w:r>
            <w:rPr>
              <w:color w:val="auto"/>
              <w:highlight w:val="none"/>
            </w:rPr>
            <w:fldChar w:fldCharType="end"/>
          </w:r>
          <w:r>
            <w:rPr>
              <w:color w:val="auto"/>
              <w:highlight w:val="none"/>
            </w:rPr>
            <w:fldChar w:fldCharType="end"/>
          </w:r>
        </w:p>
        <w:p>
          <w:pPr>
            <w:pStyle w:val="20"/>
            <w:tabs>
              <w:tab w:val="left" w:pos="420"/>
              <w:tab w:val="right" w:leader="dot" w:pos="8948"/>
            </w:tabs>
            <w:rPr>
              <w:color w:val="auto"/>
              <w:sz w:val="21"/>
              <w:highlight w:val="none"/>
            </w:rPr>
          </w:pPr>
          <w:r>
            <w:rPr>
              <w:color w:val="auto"/>
              <w:highlight w:val="none"/>
            </w:rPr>
            <w:fldChar w:fldCharType="begin"/>
          </w:r>
          <w:r>
            <w:rPr>
              <w:color w:val="auto"/>
              <w:highlight w:val="none"/>
            </w:rPr>
            <w:instrText xml:space="preserve"> HYPERLINK \l "_Toc128128780" </w:instrText>
          </w:r>
          <w:r>
            <w:rPr>
              <w:color w:val="auto"/>
              <w:highlight w:val="none"/>
            </w:rPr>
            <w:fldChar w:fldCharType="separate"/>
          </w:r>
          <w:r>
            <w:rPr>
              <w:rStyle w:val="30"/>
              <w:rFonts w:ascii="黑体"/>
              <w:color w:val="auto"/>
              <w:highlight w:val="none"/>
            </w:rPr>
            <w:t>6</w:t>
          </w:r>
          <w:r>
            <w:rPr>
              <w:color w:val="auto"/>
              <w:sz w:val="21"/>
              <w:highlight w:val="none"/>
            </w:rPr>
            <w:tab/>
          </w:r>
          <w:r>
            <w:rPr>
              <w:rStyle w:val="30"/>
              <w:rFonts w:hint="eastAsia"/>
              <w:color w:val="auto"/>
              <w:highlight w:val="none"/>
            </w:rPr>
            <w:t>项目管理需求</w:t>
          </w:r>
          <w:r>
            <w:rPr>
              <w:color w:val="auto"/>
              <w:highlight w:val="none"/>
            </w:rPr>
            <w:tab/>
          </w:r>
          <w:r>
            <w:rPr>
              <w:color w:val="auto"/>
              <w:highlight w:val="none"/>
            </w:rPr>
            <w:fldChar w:fldCharType="begin"/>
          </w:r>
          <w:r>
            <w:rPr>
              <w:color w:val="auto"/>
              <w:highlight w:val="none"/>
            </w:rPr>
            <w:instrText xml:space="preserve"> PAGEREF _Toc128128780 \h </w:instrText>
          </w:r>
          <w:r>
            <w:rPr>
              <w:color w:val="auto"/>
              <w:highlight w:val="none"/>
            </w:rPr>
            <w:fldChar w:fldCharType="separate"/>
          </w:r>
          <w:r>
            <w:rPr>
              <w:color w:val="auto"/>
              <w:highlight w:val="none"/>
            </w:rPr>
            <w:t>- 64 -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"_Toc128128781" </w:instrText>
          </w:r>
          <w:r>
            <w:rPr>
              <w:color w:val="auto"/>
              <w:highlight w:val="none"/>
            </w:rPr>
            <w:fldChar w:fldCharType="separate"/>
          </w:r>
          <w:r>
            <w:rPr>
              <w:rStyle w:val="30"/>
              <w:rFonts w:ascii="黑体"/>
              <w:color w:val="auto"/>
              <w:highlight w:val="none"/>
            </w:rPr>
            <w:t>6.1</w:t>
          </w:r>
          <w:r>
            <w:rPr>
              <w:rStyle w:val="30"/>
              <w:rFonts w:hint="eastAsia"/>
              <w:color w:val="auto"/>
              <w:highlight w:val="none"/>
            </w:rPr>
            <w:t xml:space="preserve"> 项目机构管理人员组成</w:t>
          </w:r>
          <w:r>
            <w:rPr>
              <w:color w:val="auto"/>
              <w:highlight w:val="none"/>
            </w:rPr>
            <w:tab/>
          </w:r>
          <w:r>
            <w:rPr>
              <w:color w:val="auto"/>
              <w:highlight w:val="none"/>
            </w:rPr>
            <w:fldChar w:fldCharType="begin"/>
          </w:r>
          <w:r>
            <w:rPr>
              <w:color w:val="auto"/>
              <w:highlight w:val="none"/>
            </w:rPr>
            <w:instrText xml:space="preserve"> PAGEREF _Toc128128781 \h </w:instrText>
          </w:r>
          <w:r>
            <w:rPr>
              <w:color w:val="auto"/>
              <w:highlight w:val="none"/>
            </w:rPr>
            <w:fldChar w:fldCharType="separate"/>
          </w:r>
          <w:r>
            <w:rPr>
              <w:color w:val="auto"/>
              <w:highlight w:val="none"/>
            </w:rPr>
            <w:t>- 64 -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"_Toc128128782" </w:instrText>
          </w:r>
          <w:r>
            <w:rPr>
              <w:color w:val="auto"/>
              <w:highlight w:val="none"/>
            </w:rPr>
            <w:fldChar w:fldCharType="separate"/>
          </w:r>
          <w:r>
            <w:rPr>
              <w:rStyle w:val="30"/>
              <w:rFonts w:ascii="黑体"/>
              <w:color w:val="auto"/>
              <w:highlight w:val="none"/>
            </w:rPr>
            <w:t>6.2</w:t>
          </w:r>
          <w:r>
            <w:rPr>
              <w:rStyle w:val="30"/>
              <w:rFonts w:hint="eastAsia"/>
              <w:color w:val="auto"/>
              <w:highlight w:val="none"/>
            </w:rPr>
            <w:t xml:space="preserve"> 安全管理需求</w:t>
          </w:r>
          <w:r>
            <w:rPr>
              <w:color w:val="auto"/>
              <w:highlight w:val="none"/>
            </w:rPr>
            <w:tab/>
          </w:r>
          <w:r>
            <w:rPr>
              <w:color w:val="auto"/>
              <w:highlight w:val="none"/>
            </w:rPr>
            <w:fldChar w:fldCharType="begin"/>
          </w:r>
          <w:r>
            <w:rPr>
              <w:color w:val="auto"/>
              <w:highlight w:val="none"/>
            </w:rPr>
            <w:instrText xml:space="preserve"> PAGEREF _Toc128128782 \h </w:instrText>
          </w:r>
          <w:r>
            <w:rPr>
              <w:color w:val="auto"/>
              <w:highlight w:val="none"/>
            </w:rPr>
            <w:fldChar w:fldCharType="separate"/>
          </w:r>
          <w:r>
            <w:rPr>
              <w:color w:val="auto"/>
              <w:highlight w:val="none"/>
            </w:rPr>
            <w:t>- 64 -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"_Toc128128783" </w:instrText>
          </w:r>
          <w:r>
            <w:rPr>
              <w:color w:val="auto"/>
              <w:highlight w:val="none"/>
            </w:rPr>
            <w:fldChar w:fldCharType="separate"/>
          </w:r>
          <w:r>
            <w:rPr>
              <w:rStyle w:val="30"/>
              <w:rFonts w:ascii="黑体"/>
              <w:color w:val="auto"/>
              <w:highlight w:val="none"/>
            </w:rPr>
            <w:t>6.3</w:t>
          </w:r>
          <w:r>
            <w:rPr>
              <w:rStyle w:val="30"/>
              <w:rFonts w:hint="eastAsia"/>
              <w:color w:val="auto"/>
              <w:highlight w:val="none"/>
            </w:rPr>
            <w:t xml:space="preserve"> 工程移交</w:t>
          </w:r>
          <w:r>
            <w:rPr>
              <w:color w:val="auto"/>
              <w:highlight w:val="none"/>
            </w:rPr>
            <w:tab/>
          </w:r>
          <w:r>
            <w:rPr>
              <w:color w:val="auto"/>
              <w:highlight w:val="none"/>
            </w:rPr>
            <w:fldChar w:fldCharType="begin"/>
          </w:r>
          <w:r>
            <w:rPr>
              <w:color w:val="auto"/>
              <w:highlight w:val="none"/>
            </w:rPr>
            <w:instrText xml:space="preserve"> PAGEREF _Toc128128783 \h </w:instrText>
          </w:r>
          <w:r>
            <w:rPr>
              <w:color w:val="auto"/>
              <w:highlight w:val="none"/>
            </w:rPr>
            <w:fldChar w:fldCharType="separate"/>
          </w:r>
          <w:r>
            <w:rPr>
              <w:color w:val="auto"/>
              <w:highlight w:val="none"/>
            </w:rPr>
            <w:t>- 64 -</w:t>
          </w:r>
          <w:r>
            <w:rPr>
              <w:color w:val="auto"/>
              <w:highlight w:val="none"/>
            </w:rPr>
            <w:fldChar w:fldCharType="end"/>
          </w:r>
          <w:r>
            <w:rPr>
              <w:color w:val="auto"/>
              <w:highlight w:val="none"/>
            </w:rPr>
            <w:fldChar w:fldCharType="end"/>
          </w:r>
        </w:p>
        <w:p>
          <w:pPr>
            <w:pStyle w:val="23"/>
            <w:tabs>
              <w:tab w:val="right" w:leader="dot" w:pos="8948"/>
            </w:tabs>
            <w:ind w:left="480"/>
            <w:rPr>
              <w:color w:val="auto"/>
              <w:sz w:val="21"/>
              <w:highlight w:val="none"/>
            </w:rPr>
          </w:pPr>
          <w:r>
            <w:rPr>
              <w:color w:val="auto"/>
              <w:highlight w:val="none"/>
            </w:rPr>
            <w:fldChar w:fldCharType="begin"/>
          </w:r>
          <w:r>
            <w:rPr>
              <w:color w:val="auto"/>
              <w:highlight w:val="none"/>
            </w:rPr>
            <w:instrText xml:space="preserve"> HYPERLINK \l "_Toc128128784" </w:instrText>
          </w:r>
          <w:r>
            <w:rPr>
              <w:color w:val="auto"/>
              <w:highlight w:val="none"/>
            </w:rPr>
            <w:fldChar w:fldCharType="separate"/>
          </w:r>
          <w:r>
            <w:rPr>
              <w:rStyle w:val="30"/>
              <w:rFonts w:ascii="黑体"/>
              <w:color w:val="auto"/>
              <w:highlight w:val="none"/>
            </w:rPr>
            <w:t>6.4</w:t>
          </w:r>
          <w:r>
            <w:rPr>
              <w:rStyle w:val="30"/>
              <w:rFonts w:hint="eastAsia"/>
              <w:color w:val="auto"/>
              <w:highlight w:val="none"/>
            </w:rPr>
            <w:t xml:space="preserve"> 验收标准</w:t>
          </w:r>
          <w:r>
            <w:rPr>
              <w:color w:val="auto"/>
              <w:highlight w:val="none"/>
            </w:rPr>
            <w:tab/>
          </w:r>
          <w:r>
            <w:rPr>
              <w:color w:val="auto"/>
              <w:highlight w:val="none"/>
            </w:rPr>
            <w:fldChar w:fldCharType="begin"/>
          </w:r>
          <w:r>
            <w:rPr>
              <w:color w:val="auto"/>
              <w:highlight w:val="none"/>
            </w:rPr>
            <w:instrText xml:space="preserve"> PAGEREF _Toc128128784 \h </w:instrText>
          </w:r>
          <w:r>
            <w:rPr>
              <w:color w:val="auto"/>
              <w:highlight w:val="none"/>
            </w:rPr>
            <w:fldChar w:fldCharType="separate"/>
          </w:r>
          <w:r>
            <w:rPr>
              <w:color w:val="auto"/>
              <w:highlight w:val="none"/>
            </w:rPr>
            <w:t>- 65 -</w:t>
          </w:r>
          <w:r>
            <w:rPr>
              <w:color w:val="auto"/>
              <w:highlight w:val="none"/>
            </w:rPr>
            <w:fldChar w:fldCharType="end"/>
          </w:r>
          <w:r>
            <w:rPr>
              <w:color w:val="auto"/>
              <w:highlight w:val="none"/>
            </w:rPr>
            <w:fldChar w:fldCharType="end"/>
          </w:r>
        </w:p>
        <w:p>
          <w:pPr>
            <w:rPr>
              <w:color w:val="auto"/>
              <w:highlight w:val="none"/>
            </w:rPr>
          </w:pPr>
          <w:r>
            <w:rPr>
              <w:b/>
              <w:bCs/>
              <w:color w:val="auto"/>
              <w:highlight w:val="none"/>
              <w:lang w:val="zh-CN"/>
            </w:rPr>
            <w:fldChar w:fldCharType="end"/>
          </w:r>
        </w:p>
      </w:sdtContent>
    </w:sdt>
    <w:p>
      <w:pPr>
        <w:widowControl/>
        <w:jc w:val="left"/>
        <w:rPr>
          <w:rFonts w:ascii="黑体" w:hAnsi="黑体" w:eastAsia="黑体"/>
          <w:b/>
          <w:color w:val="auto"/>
          <w:sz w:val="52"/>
          <w:szCs w:val="52"/>
          <w:highlight w:val="none"/>
        </w:rPr>
      </w:pPr>
      <w:r>
        <w:rPr>
          <w:rFonts w:ascii="黑体" w:hAnsi="黑体" w:eastAsia="黑体"/>
          <w:b/>
          <w:color w:val="auto"/>
          <w:sz w:val="52"/>
          <w:szCs w:val="52"/>
          <w:highlight w:val="none"/>
        </w:rPr>
        <w:br w:type="page"/>
      </w:r>
    </w:p>
    <w:p>
      <w:pPr>
        <w:spacing w:line="360" w:lineRule="auto"/>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rPr>
        <w:t>用户需求及技术规格书</w:t>
      </w:r>
    </w:p>
    <w:p>
      <w:pPr>
        <w:pStyle w:val="2"/>
        <w:spacing w:before="163" w:beforeLines="50"/>
        <w:rPr>
          <w:color w:val="auto"/>
          <w:sz w:val="30"/>
          <w:szCs w:val="30"/>
          <w:highlight w:val="none"/>
        </w:rPr>
      </w:pPr>
      <w:bookmarkStart w:id="0" w:name="_Toc128128752"/>
      <w:r>
        <w:rPr>
          <w:color w:val="auto"/>
          <w:sz w:val="30"/>
          <w:szCs w:val="30"/>
          <w:highlight w:val="none"/>
        </w:rPr>
        <w:t>项目简介</w:t>
      </w:r>
      <w:bookmarkEnd w:id="0"/>
    </w:p>
    <w:p>
      <w:pPr>
        <w:pStyle w:val="3"/>
        <w:spacing w:before="163"/>
        <w:ind w:left="120" w:leftChars="50"/>
        <w:rPr>
          <w:color w:val="auto"/>
          <w:sz w:val="28"/>
          <w:highlight w:val="none"/>
        </w:rPr>
      </w:pPr>
      <w:bookmarkStart w:id="1" w:name="_Toc128128753"/>
      <w:r>
        <w:rPr>
          <w:color w:val="auto"/>
          <w:sz w:val="28"/>
          <w:highlight w:val="none"/>
        </w:rPr>
        <w:t>项目名称</w:t>
      </w:r>
      <w:bookmarkEnd w:id="1"/>
    </w:p>
    <w:p>
      <w:pPr>
        <w:spacing w:line="360" w:lineRule="auto"/>
        <w:ind w:firstLine="440" w:firstLineChars="200"/>
        <w:rPr>
          <w:color w:val="auto"/>
          <w:sz w:val="22"/>
          <w:szCs w:val="24"/>
          <w:highlight w:val="none"/>
        </w:rPr>
      </w:pPr>
      <w:r>
        <w:rPr>
          <w:rFonts w:hint="eastAsia"/>
          <w:color w:val="auto"/>
          <w:sz w:val="22"/>
          <w:szCs w:val="24"/>
          <w:highlight w:val="none"/>
        </w:rPr>
        <w:t>广州市从化区越秀风行生态田园综合体风行文旅项目信息化工程</w:t>
      </w:r>
    </w:p>
    <w:p>
      <w:pPr>
        <w:pStyle w:val="3"/>
        <w:spacing w:before="163"/>
        <w:ind w:left="120" w:leftChars="50"/>
        <w:rPr>
          <w:color w:val="auto"/>
          <w:sz w:val="28"/>
          <w:highlight w:val="none"/>
        </w:rPr>
      </w:pPr>
      <w:bookmarkStart w:id="2" w:name="_Toc128128754"/>
      <w:r>
        <w:rPr>
          <w:color w:val="auto"/>
          <w:sz w:val="28"/>
          <w:highlight w:val="none"/>
        </w:rPr>
        <w:t>项目背景</w:t>
      </w:r>
      <w:bookmarkEnd w:id="2"/>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“广州市从化区越秀风行生态田园综合体风行文旅项目”是越秀集团在鳌头镇主导实施国家级田园综合体项目（2021年广东省唯一通过财政部备案的田园综合体项目）。</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项目建设期限为2021-2023年，总投资7亿元。项目将结合鳌头镇田园牧歌新乡村示范带建设，将鳌头镇龙潭、横江、乌石等村建成生态宜居、产业兴旺的综合文旅观光基地，构建奶牛产业发展、文旅消费持续、农民收入增加、风行品牌提升的多赢体系，并通过城镇居民往来，拉近农村与城市的距离，促进城乡融合，带动更多产业投资进入乡村。</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项目范围面积大，旅游人口容量大，安全防护难。项目涉及鳌头镇龙潭、横江、乌石三村以及龙潭社区，潖江穿越三村，东临106国道，西临广连高速。其中，乌石村范围约7.95平方公里，横江村范围约7.40平方公里，龙潭村范围约5.60平方公里，龙潭社区范围0.32平方公里，规划总面积约为21.27平方公里。按照增长对比法测算，旅游人口预测指标2025、2030、2035年旅游人数分别达到80、169、346万人。按照面积法测算，项目开启后，瞬时最大容量约1.06万人；未来开启华美牧场风光游玩区后，瞬时最大容量可以达到约1.66万人。</w:t>
      </w:r>
    </w:p>
    <w:p>
      <w:pPr>
        <w:pStyle w:val="3"/>
        <w:spacing w:before="163"/>
        <w:ind w:left="120" w:leftChars="50"/>
        <w:rPr>
          <w:color w:val="auto"/>
          <w:sz w:val="28"/>
          <w:highlight w:val="none"/>
        </w:rPr>
      </w:pPr>
      <w:bookmarkStart w:id="3" w:name="_Toc128128755"/>
      <w:r>
        <w:rPr>
          <w:rFonts w:hint="eastAsia"/>
          <w:color w:val="auto"/>
          <w:sz w:val="28"/>
          <w:highlight w:val="none"/>
        </w:rPr>
        <w:t>项目建设内容</w:t>
      </w:r>
      <w:bookmarkEnd w:id="3"/>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通过使用先进的信息化系统和设备，为田园综合体在日常管理、安全防范、应急处置、对客服务等方面提供多样的智能化工具和手段，以此提升田园综合体整体的文旅观光体验，更好应对突发事件，在使用同等人力与资源的情况下，有效提升管理效率、服务范围和响应速度。</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根据项目建设目标，本项目总体规划建设内容为：景区安全防护屏障、微全域旅游运营、乡村治理、田园体综合运营管理中心，具体建设内容如下：</w:t>
      </w:r>
    </w:p>
    <w:p>
      <w:pPr>
        <w:spacing w:line="360" w:lineRule="auto"/>
        <w:ind w:firstLine="480" w:firstLineChars="200"/>
        <w:rPr>
          <w:rFonts w:asciiTheme="minorEastAsia" w:hAnsiTheme="minorEastAsia"/>
          <w:b/>
          <w:bCs/>
          <w:color w:val="auto"/>
          <w:szCs w:val="24"/>
          <w:highlight w:val="none"/>
        </w:rPr>
      </w:pPr>
      <w:r>
        <w:rPr>
          <w:rFonts w:hint="eastAsia" w:asciiTheme="minorEastAsia" w:hAnsiTheme="minorEastAsia"/>
          <w:b/>
          <w:bCs/>
          <w:color w:val="auto"/>
          <w:szCs w:val="24"/>
          <w:highlight w:val="none"/>
        </w:rPr>
        <w:t>一、景区安全防护屏障</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1）立体防控系统：打造“圈、块、线、点“防控体系，掌控”人、车“整体流向，保护游客安全。</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2）智能停车系统：无感出入、聚合支付，缩短停车时间便捷停车，提升效率，减少拥堵。</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3）公共广播系统：营造温馨氛围、能及时、高效传导景区信息，创造舒适安全的旅游环境。</w:t>
      </w:r>
    </w:p>
    <w:p>
      <w:pPr>
        <w:spacing w:line="360" w:lineRule="auto"/>
        <w:ind w:firstLine="480" w:firstLineChars="200"/>
        <w:rPr>
          <w:rFonts w:asciiTheme="minorEastAsia" w:hAnsiTheme="minorEastAsia"/>
          <w:bCs/>
          <w:color w:val="auto"/>
          <w:szCs w:val="24"/>
          <w:highlight w:val="none"/>
        </w:rPr>
      </w:pPr>
    </w:p>
    <w:p>
      <w:pPr>
        <w:spacing w:line="360" w:lineRule="auto"/>
        <w:ind w:firstLine="480" w:firstLineChars="200"/>
        <w:rPr>
          <w:rFonts w:asciiTheme="minorEastAsia" w:hAnsiTheme="minorEastAsia"/>
          <w:b/>
          <w:bCs/>
          <w:color w:val="auto"/>
          <w:szCs w:val="24"/>
          <w:highlight w:val="none"/>
        </w:rPr>
      </w:pPr>
      <w:r>
        <w:rPr>
          <w:rFonts w:hint="eastAsia" w:asciiTheme="minorEastAsia" w:hAnsiTheme="minorEastAsia"/>
          <w:b/>
          <w:bCs/>
          <w:color w:val="auto"/>
          <w:szCs w:val="24"/>
          <w:highlight w:val="none"/>
        </w:rPr>
        <w:t>二、微全域旅游运营</w:t>
      </w:r>
    </w:p>
    <w:p>
      <w:pPr>
        <w:spacing w:line="360" w:lineRule="auto"/>
        <w:ind w:firstLine="480" w:firstLineChars="200"/>
        <w:rPr>
          <w:rFonts w:hAnsiTheme="minorEastAsia"/>
          <w:color w:val="auto"/>
          <w:szCs w:val="21"/>
          <w:highlight w:val="none"/>
        </w:rPr>
      </w:pPr>
      <w:r>
        <w:rPr>
          <w:rFonts w:hint="eastAsia" w:hAnsiTheme="minorEastAsia"/>
          <w:color w:val="auto"/>
          <w:szCs w:val="21"/>
          <w:highlight w:val="none"/>
        </w:rPr>
        <w:t>1）文旅运营平台</w:t>
      </w:r>
    </w:p>
    <w:p>
      <w:pPr>
        <w:spacing w:line="360" w:lineRule="auto"/>
        <w:ind w:firstLine="480" w:firstLineChars="200"/>
        <w:rPr>
          <w:rFonts w:hAnsiTheme="minorEastAsia"/>
          <w:color w:val="auto"/>
          <w:szCs w:val="21"/>
          <w:highlight w:val="none"/>
        </w:rPr>
      </w:pPr>
      <w:r>
        <w:rPr>
          <w:rFonts w:hint="eastAsia" w:hAnsiTheme="minorEastAsia"/>
          <w:color w:val="auto"/>
          <w:szCs w:val="21"/>
          <w:highlight w:val="none"/>
        </w:rPr>
        <w:t>（1）招商招租管理系统：解决传统合同管理难度大、业态出租情况无法掌控、出租定价难监管、租金催收不及时风险、咨询信息没记录等问题。</w:t>
      </w:r>
    </w:p>
    <w:p>
      <w:pPr>
        <w:spacing w:line="360" w:lineRule="auto"/>
        <w:ind w:firstLine="480" w:firstLineChars="200"/>
        <w:rPr>
          <w:rFonts w:hAnsiTheme="minorEastAsia"/>
          <w:color w:val="auto"/>
          <w:szCs w:val="21"/>
          <w:highlight w:val="none"/>
        </w:rPr>
      </w:pPr>
      <w:r>
        <w:rPr>
          <w:rFonts w:hint="eastAsia" w:hAnsiTheme="minorEastAsia"/>
          <w:color w:val="auto"/>
          <w:szCs w:val="21"/>
          <w:highlight w:val="none"/>
        </w:rPr>
        <w:t>（2）旅游资源管理系统：通过对景区咨询、信息、出行等旅游资源进行统一管理，增强景区旅游资源的营销能力，提高产品销售市场渠道。</w:t>
      </w:r>
    </w:p>
    <w:p>
      <w:pPr>
        <w:spacing w:line="360" w:lineRule="auto"/>
        <w:ind w:firstLine="480" w:firstLineChars="200"/>
        <w:rPr>
          <w:rFonts w:hAnsiTheme="minorEastAsia"/>
          <w:color w:val="auto"/>
          <w:szCs w:val="21"/>
          <w:highlight w:val="none"/>
        </w:rPr>
      </w:pPr>
      <w:r>
        <w:rPr>
          <w:rFonts w:hint="eastAsia" w:hAnsiTheme="minorEastAsia"/>
          <w:color w:val="auto"/>
          <w:szCs w:val="21"/>
          <w:highlight w:val="none"/>
        </w:rPr>
        <w:t>（3）智能导游导览系统：贯穿游前、游中、游后，为游客提供全流程服务。</w:t>
      </w:r>
    </w:p>
    <w:p>
      <w:pPr>
        <w:spacing w:line="360" w:lineRule="auto"/>
        <w:ind w:firstLine="480" w:firstLineChars="200"/>
        <w:rPr>
          <w:rFonts w:hAnsiTheme="minorEastAsia"/>
          <w:color w:val="auto"/>
          <w:szCs w:val="21"/>
          <w:highlight w:val="none"/>
        </w:rPr>
      </w:pPr>
      <w:r>
        <w:rPr>
          <w:rFonts w:hAnsiTheme="minorEastAsia"/>
          <w:color w:val="auto"/>
          <w:szCs w:val="21"/>
          <w:highlight w:val="none"/>
        </w:rPr>
        <w:t>2）</w:t>
      </w:r>
      <w:r>
        <w:rPr>
          <w:rFonts w:hint="eastAsia" w:hAnsiTheme="minorEastAsia"/>
          <w:color w:val="auto"/>
          <w:szCs w:val="21"/>
          <w:highlight w:val="none"/>
        </w:rPr>
        <w:t>旅游宣传小工具：提供旅游宣传微信小程序、官网（电脑版、手机版、外文版）等小工具，丰富旅游景区品牌推广途径，提高旅游景区品牌知名度。</w:t>
      </w:r>
    </w:p>
    <w:p>
      <w:pPr>
        <w:spacing w:line="360" w:lineRule="auto"/>
        <w:ind w:firstLine="480" w:firstLineChars="200"/>
        <w:rPr>
          <w:rFonts w:asciiTheme="minorEastAsia" w:hAnsiTheme="minorEastAsia"/>
          <w:bCs/>
          <w:color w:val="auto"/>
          <w:szCs w:val="24"/>
          <w:highlight w:val="none"/>
        </w:rPr>
      </w:pPr>
    </w:p>
    <w:p>
      <w:pPr>
        <w:spacing w:line="360" w:lineRule="auto"/>
        <w:ind w:firstLine="480" w:firstLineChars="200"/>
        <w:rPr>
          <w:rFonts w:asciiTheme="minorEastAsia" w:hAnsiTheme="minorEastAsia"/>
          <w:b/>
          <w:bCs/>
          <w:color w:val="auto"/>
          <w:szCs w:val="24"/>
          <w:highlight w:val="none"/>
        </w:rPr>
      </w:pPr>
      <w:r>
        <w:rPr>
          <w:rFonts w:hint="eastAsia" w:asciiTheme="minorEastAsia" w:hAnsiTheme="minorEastAsia"/>
          <w:b/>
          <w:bCs/>
          <w:color w:val="auto"/>
          <w:szCs w:val="24"/>
          <w:highlight w:val="none"/>
        </w:rPr>
        <w:t>三、乡村治理</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1）智慧党建系统：激发基层党组织和党员队伍的生机活力，提升党组织和党务工作者的管理服务水平，提高基层党建工作信息化科学化水平。</w:t>
      </w:r>
    </w:p>
    <w:p>
      <w:pPr>
        <w:spacing w:line="360" w:lineRule="auto"/>
        <w:ind w:firstLine="480" w:firstLineChars="200"/>
        <w:rPr>
          <w:rFonts w:asciiTheme="minorEastAsia" w:hAnsiTheme="minorEastAsia"/>
          <w:bCs/>
          <w:color w:val="auto"/>
          <w:szCs w:val="24"/>
          <w:highlight w:val="none"/>
        </w:rPr>
      </w:pPr>
      <w:r>
        <w:rPr>
          <w:rFonts w:hint="eastAsia" w:asciiTheme="minorEastAsia" w:hAnsiTheme="minorEastAsia"/>
          <w:bCs/>
          <w:color w:val="auto"/>
          <w:szCs w:val="24"/>
          <w:highlight w:val="none"/>
        </w:rPr>
        <w:t>2）乡镇综合治理平台：实现各类乡村信息的实时采集、动态跟踪、确保数据的正式可靠。</w:t>
      </w:r>
    </w:p>
    <w:p>
      <w:pPr>
        <w:spacing w:line="360" w:lineRule="auto"/>
        <w:ind w:firstLine="480" w:firstLineChars="200"/>
        <w:rPr>
          <w:rFonts w:asciiTheme="minorEastAsia" w:hAnsiTheme="minorEastAsia"/>
          <w:bCs/>
          <w:color w:val="auto"/>
          <w:szCs w:val="24"/>
          <w:highlight w:val="none"/>
        </w:rPr>
      </w:pPr>
    </w:p>
    <w:p>
      <w:pPr>
        <w:spacing w:line="360" w:lineRule="auto"/>
        <w:ind w:firstLine="480" w:firstLineChars="200"/>
        <w:rPr>
          <w:rFonts w:asciiTheme="minorEastAsia" w:hAnsiTheme="minorEastAsia"/>
          <w:b/>
          <w:bCs/>
          <w:color w:val="auto"/>
          <w:szCs w:val="24"/>
          <w:highlight w:val="none"/>
        </w:rPr>
      </w:pPr>
      <w:r>
        <w:rPr>
          <w:rFonts w:hint="eastAsia" w:asciiTheme="minorEastAsia" w:hAnsiTheme="minorEastAsia"/>
          <w:b/>
          <w:bCs/>
          <w:color w:val="auto"/>
          <w:szCs w:val="24"/>
          <w:highlight w:val="none"/>
        </w:rPr>
        <w:t>四、田园体综合运营管理中心</w:t>
      </w:r>
    </w:p>
    <w:p>
      <w:pPr>
        <w:spacing w:line="360" w:lineRule="auto"/>
        <w:ind w:firstLine="480" w:firstLineChars="200"/>
        <w:rPr>
          <w:rFonts w:asciiTheme="minorEastAsia" w:hAnsiTheme="minorEastAsia"/>
          <w:color w:val="auto"/>
          <w:sz w:val="22"/>
          <w:highlight w:val="none"/>
        </w:rPr>
      </w:pPr>
      <w:r>
        <w:rPr>
          <w:rFonts w:hint="eastAsia" w:asciiTheme="minorEastAsia" w:hAnsiTheme="minorEastAsia"/>
          <w:bCs/>
          <w:color w:val="auto"/>
          <w:szCs w:val="24"/>
          <w:highlight w:val="none"/>
        </w:rPr>
        <w:t>1）园区运营管理中枢：打造以数据传输网络为纽带，以计算机系统为支撑，集语音、视频、网络、监控等多功能为一体的现代化、智能化运营管理中枢。园区运营管理中枢为硬件支撑部分。</w:t>
      </w:r>
    </w:p>
    <w:p>
      <w:pPr>
        <w:pStyle w:val="3"/>
        <w:spacing w:before="163"/>
        <w:ind w:left="120" w:leftChars="50"/>
        <w:rPr>
          <w:color w:val="auto"/>
          <w:sz w:val="28"/>
          <w:highlight w:val="none"/>
        </w:rPr>
      </w:pPr>
      <w:bookmarkStart w:id="4" w:name="_Toc128128756"/>
      <w:r>
        <w:rPr>
          <w:rFonts w:hint="eastAsia"/>
          <w:color w:val="auto"/>
          <w:sz w:val="28"/>
          <w:highlight w:val="none"/>
        </w:rPr>
        <w:t>项目建设原则</w:t>
      </w:r>
      <w:bookmarkEnd w:id="4"/>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实用原则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以满足实际应用需求为原则，坚持先进，兼容传统，实现系统集成、系统互联、资源整合与信息共享。把实用性放在第一位，边建设边应用，把系统建设成“实用工程”。</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安全原则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网络环境下信息传输和数据存储注重安全，保障系统网络的安全可靠性，避免遭到恶意攻击和数据被非法提取的现象出现。</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开放性原则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系统建设必须按照开放性和标准性原则建设；提供全套的技术资料和全面的技术培训，以满足系统与其它系统协同运行以及系统功能扩展的需求。</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扩展性原则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技术选型除了考虑先进、实用，还必须考虑系统的扩展性，系统容量应该有可持续发展的考虑。</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稳定性原则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从系统结构、技术措施、设备性能、系统管理、厂商技术支持及维修能力等方面保障系统的可靠性和稳定性。</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易操作原则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强调以人为本的建设思想，适应多功能、外向型的需求，对于来自内外的各种信息进行收集、处理、存储、传输、检索、查询，为实际使用者和管理者提供有效的信息服务和充分的决策依据，为用户和管理人员提供安全、舒适、方便、快捷、高效、节约的工作和办公环境。</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可维护性原则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系统应具备自检、故障诊断及故障弱化功能，在出现故障时，应能得到及时、快速的修复。</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经济原则</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在实现先进性和可靠性的前提下，以经济优化的建设达到较高的性价比。在确保用户需求、系统集成要求的前提下充分考虑现有设备的利旧使用。</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先进性</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系统的架构和技术均符合高新技术的发展趋势，在满足功能的前提下，能够在今后一定时间内保持系统的先进性。</w:t>
      </w:r>
    </w:p>
    <w:p>
      <w:pPr>
        <w:pStyle w:val="43"/>
        <w:widowControl/>
        <w:numPr>
          <w:ilvl w:val="0"/>
          <w:numId w:val="2"/>
        </w:numPr>
        <w:spacing w:line="360" w:lineRule="auto"/>
        <w:ind w:left="142" w:firstLine="361" w:firstLineChars="0"/>
        <w:jc w:val="left"/>
        <w:rPr>
          <w:rFonts w:hAnsiTheme="minorEastAsia"/>
          <w:b/>
          <w:bCs/>
          <w:color w:val="auto"/>
          <w:sz w:val="22"/>
          <w:szCs w:val="24"/>
          <w:highlight w:val="none"/>
        </w:rPr>
      </w:pPr>
      <w:r>
        <w:rPr>
          <w:rFonts w:hint="eastAsia" w:hAnsiTheme="minorEastAsia"/>
          <w:b/>
          <w:bCs/>
          <w:color w:val="auto"/>
          <w:sz w:val="22"/>
          <w:szCs w:val="24"/>
          <w:highlight w:val="none"/>
        </w:rPr>
        <w:t>标准性</w:t>
      </w:r>
    </w:p>
    <w:p>
      <w:pPr>
        <w:spacing w:line="360" w:lineRule="auto"/>
        <w:ind w:firstLine="440" w:firstLineChars="200"/>
        <w:rPr>
          <w:rFonts w:hAnsiTheme="minorEastAsia"/>
          <w:color w:val="auto"/>
          <w:sz w:val="22"/>
          <w:szCs w:val="24"/>
          <w:highlight w:val="none"/>
        </w:rPr>
      </w:pPr>
      <w:r>
        <w:rPr>
          <w:rFonts w:hint="eastAsia" w:hAnsiTheme="minorEastAsia"/>
          <w:color w:val="auto"/>
          <w:sz w:val="22"/>
          <w:szCs w:val="24"/>
          <w:highlight w:val="none"/>
        </w:rPr>
        <w:t>系统的标准化程度越高、开放性越好，则系统的生命周期越长。控制协议、传输协议、接口协议、视音频编解码、视音频文件格式等均符合相关国家标准或行业标准的规定。</w:t>
      </w:r>
    </w:p>
    <w:p>
      <w:pPr>
        <w:spacing w:line="360" w:lineRule="auto"/>
        <w:ind w:firstLine="440" w:firstLineChars="200"/>
        <w:rPr>
          <w:rFonts w:asciiTheme="minorEastAsia" w:hAnsiTheme="minorEastAsia"/>
          <w:color w:val="auto"/>
          <w:sz w:val="22"/>
          <w:szCs w:val="24"/>
          <w:highlight w:val="none"/>
        </w:rPr>
      </w:pPr>
    </w:p>
    <w:p>
      <w:pPr>
        <w:pStyle w:val="3"/>
        <w:spacing w:before="163"/>
        <w:ind w:left="120" w:leftChars="50"/>
        <w:rPr>
          <w:color w:val="auto"/>
          <w:sz w:val="28"/>
          <w:highlight w:val="none"/>
        </w:rPr>
      </w:pPr>
      <w:bookmarkStart w:id="5" w:name="_Toc128128757"/>
      <w:r>
        <w:rPr>
          <w:color w:val="auto"/>
          <w:sz w:val="28"/>
          <w:highlight w:val="none"/>
        </w:rPr>
        <w:t>项目建设依据及标准</w:t>
      </w:r>
      <w:bookmarkEnd w:id="5"/>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系统建设依据国家相关法律规章、国家和行业相关标准、相关研究成果等资料进行规划建设，具体如下：</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城市监控报警联网系统技术标准》（</w:t>
      </w:r>
      <w:r>
        <w:rPr>
          <w:rFonts w:hAnsiTheme="minorEastAsia"/>
          <w:color w:val="auto"/>
          <w:sz w:val="22"/>
          <w:szCs w:val="24"/>
          <w:highlight w:val="none"/>
        </w:rPr>
        <w:t>GA/T669-2008</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《跨区域视频监控联网共享技术规范》（</w:t>
      </w:r>
      <w:r>
        <w:rPr>
          <w:rFonts w:hAnsiTheme="minorEastAsia"/>
          <w:color w:val="auto"/>
          <w:sz w:val="22"/>
          <w:szCs w:val="24"/>
          <w:highlight w:val="none"/>
        </w:rPr>
        <w:t>DB33/T 629-2011</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《安全防范视频监控联网系统信息传输、交换、控制技术要求》（</w:t>
      </w:r>
      <w:r>
        <w:rPr>
          <w:rFonts w:hAnsiTheme="minorEastAsia"/>
          <w:color w:val="auto"/>
          <w:sz w:val="22"/>
          <w:szCs w:val="24"/>
          <w:highlight w:val="none"/>
        </w:rPr>
        <w:t>GB/T28181-2016</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《视频安防监控系统技术要求》（</w:t>
      </w:r>
      <w:r>
        <w:rPr>
          <w:rFonts w:hAnsiTheme="minorEastAsia"/>
          <w:color w:val="auto"/>
          <w:sz w:val="22"/>
          <w:szCs w:val="24"/>
          <w:highlight w:val="none"/>
        </w:rPr>
        <w:t>GA/T367-2001</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《民用闭路监视电视系统工程技术规范》（</w:t>
      </w:r>
      <w:r>
        <w:rPr>
          <w:rFonts w:hAnsiTheme="minorEastAsia"/>
          <w:color w:val="auto"/>
          <w:sz w:val="22"/>
          <w:szCs w:val="24"/>
          <w:highlight w:val="none"/>
        </w:rPr>
        <w:t>GB50198-2011</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《工业电视系统工程设计标准(附条文说明)》（</w:t>
      </w:r>
      <w:r>
        <w:rPr>
          <w:rFonts w:hAnsiTheme="minorEastAsia"/>
          <w:color w:val="auto"/>
          <w:sz w:val="22"/>
          <w:szCs w:val="24"/>
          <w:highlight w:val="none"/>
        </w:rPr>
        <w:t>GB/T 50115-2019</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《安全防范系统通用图形符号》 (GAT 74-2017)</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《道路交通安全违法行为图像取证技术规范》（</w:t>
      </w:r>
      <w:r>
        <w:rPr>
          <w:rFonts w:hAnsiTheme="minorEastAsia"/>
          <w:color w:val="auto"/>
          <w:sz w:val="22"/>
          <w:szCs w:val="24"/>
          <w:highlight w:val="none"/>
        </w:rPr>
        <w:t>GA/T 832-2014</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《机动车号牌图像自动识别技术规范》（</w:t>
      </w:r>
      <w:r>
        <w:rPr>
          <w:rFonts w:hAnsiTheme="minorEastAsia"/>
          <w:color w:val="auto"/>
          <w:sz w:val="22"/>
          <w:szCs w:val="24"/>
          <w:highlight w:val="none"/>
        </w:rPr>
        <w:t>GA/833-2016</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《出入口控制系统技术要求》（</w:t>
      </w:r>
      <w:r>
        <w:rPr>
          <w:rFonts w:hAnsiTheme="minorEastAsia"/>
          <w:color w:val="auto"/>
          <w:sz w:val="22"/>
          <w:szCs w:val="24"/>
          <w:highlight w:val="none"/>
        </w:rPr>
        <w:t>GA/T394-2002</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《智能建筑工程质量验收规范》（</w:t>
      </w:r>
      <w:r>
        <w:rPr>
          <w:rFonts w:hAnsiTheme="minorEastAsia"/>
          <w:color w:val="auto"/>
          <w:sz w:val="22"/>
          <w:szCs w:val="24"/>
          <w:highlight w:val="none"/>
        </w:rPr>
        <w:t>GB 50339-2013</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《电视视频通道测试方法》（</w:t>
      </w:r>
      <w:r>
        <w:rPr>
          <w:rFonts w:hAnsiTheme="minorEastAsia"/>
          <w:color w:val="auto"/>
          <w:sz w:val="22"/>
          <w:szCs w:val="24"/>
          <w:highlight w:val="none"/>
        </w:rPr>
        <w:t>GB</w:t>
      </w:r>
      <w:r>
        <w:rPr>
          <w:rFonts w:hint="eastAsia" w:hAnsiTheme="minorEastAsia"/>
          <w:color w:val="auto"/>
          <w:sz w:val="22"/>
          <w:szCs w:val="24"/>
          <w:highlight w:val="none"/>
        </w:rPr>
        <w:t>/</w:t>
      </w:r>
      <w:r>
        <w:rPr>
          <w:rFonts w:hAnsiTheme="minorEastAsia"/>
          <w:color w:val="auto"/>
          <w:sz w:val="22"/>
          <w:szCs w:val="24"/>
          <w:highlight w:val="none"/>
        </w:rPr>
        <w:t>T 3659-1983</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asciiTheme="minorEastAsia" w:hAnsiTheme="minorEastAsia"/>
          <w:color w:val="auto"/>
          <w:sz w:val="22"/>
          <w:szCs w:val="24"/>
          <w:highlight w:val="none"/>
        </w:rPr>
        <w:t>《彩色电</w:t>
      </w:r>
      <w:r>
        <w:rPr>
          <w:rFonts w:hint="eastAsia" w:hAnsiTheme="minorEastAsia"/>
          <w:color w:val="auto"/>
          <w:sz w:val="22"/>
          <w:szCs w:val="24"/>
          <w:highlight w:val="none"/>
        </w:rPr>
        <w:t>视图像质量主观评价方法》（</w:t>
      </w:r>
      <w:r>
        <w:rPr>
          <w:rFonts w:hAnsiTheme="minorEastAsia"/>
          <w:color w:val="auto"/>
          <w:sz w:val="22"/>
          <w:szCs w:val="24"/>
          <w:highlight w:val="none"/>
        </w:rPr>
        <w:t>GB/T 7401-1987</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 xml:space="preserve">《信息技术 </w:t>
      </w:r>
      <w:r>
        <w:rPr>
          <w:rFonts w:hAnsiTheme="minorEastAsia"/>
          <w:color w:val="auto"/>
          <w:sz w:val="22"/>
          <w:szCs w:val="24"/>
          <w:highlight w:val="none"/>
        </w:rPr>
        <w:t xml:space="preserve"> </w:t>
      </w:r>
      <w:r>
        <w:rPr>
          <w:rFonts w:hint="eastAsia" w:hAnsiTheme="minorEastAsia"/>
          <w:color w:val="auto"/>
          <w:sz w:val="22"/>
          <w:szCs w:val="24"/>
          <w:highlight w:val="none"/>
        </w:rPr>
        <w:t xml:space="preserve">开放系统互连 </w:t>
      </w:r>
      <w:r>
        <w:rPr>
          <w:rFonts w:hAnsiTheme="minorEastAsia"/>
          <w:color w:val="auto"/>
          <w:sz w:val="22"/>
          <w:szCs w:val="24"/>
          <w:highlight w:val="none"/>
        </w:rPr>
        <w:t xml:space="preserve"> </w:t>
      </w:r>
      <w:r>
        <w:rPr>
          <w:rFonts w:hint="eastAsia" w:hAnsiTheme="minorEastAsia"/>
          <w:color w:val="auto"/>
          <w:sz w:val="22"/>
          <w:szCs w:val="24"/>
          <w:highlight w:val="none"/>
        </w:rPr>
        <w:t>网络层安全协议》（</w:t>
      </w:r>
      <w:r>
        <w:rPr>
          <w:rFonts w:hAnsiTheme="minorEastAsia"/>
          <w:color w:val="auto"/>
          <w:sz w:val="22"/>
          <w:szCs w:val="24"/>
          <w:highlight w:val="none"/>
        </w:rPr>
        <w:t>GB/T 17963-2000</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《信息安全技术 网络安全等级保护基本要求》（</w:t>
      </w:r>
      <w:r>
        <w:rPr>
          <w:rFonts w:hAnsiTheme="minorEastAsia"/>
          <w:color w:val="auto"/>
          <w:sz w:val="22"/>
          <w:szCs w:val="24"/>
          <w:highlight w:val="none"/>
        </w:rPr>
        <w:t>GB/T 22239-2019</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《信息技术软件生存周期过程》（</w:t>
      </w:r>
      <w:r>
        <w:rPr>
          <w:rFonts w:hAnsiTheme="minorEastAsia"/>
          <w:color w:val="auto"/>
          <w:sz w:val="22"/>
          <w:szCs w:val="24"/>
          <w:highlight w:val="none"/>
        </w:rPr>
        <w:t>GB/T 8566-2007</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《安全防范工程程序与要求》（</w:t>
      </w:r>
      <w:r>
        <w:rPr>
          <w:rFonts w:hAnsiTheme="minorEastAsia"/>
          <w:color w:val="auto"/>
          <w:sz w:val="22"/>
          <w:szCs w:val="24"/>
          <w:highlight w:val="none"/>
        </w:rPr>
        <w:t>GA/T75-1994</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《安全防范工程技术规范》（</w:t>
      </w:r>
      <w:r>
        <w:rPr>
          <w:rFonts w:hAnsiTheme="minorEastAsia"/>
          <w:color w:val="auto"/>
          <w:sz w:val="22"/>
          <w:szCs w:val="24"/>
          <w:highlight w:val="none"/>
        </w:rPr>
        <w:t>GB 50348-2018</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《安全防范系统验收规则》(</w:t>
      </w:r>
      <w:r>
        <w:rPr>
          <w:rFonts w:hAnsiTheme="minorEastAsia"/>
          <w:color w:val="auto"/>
          <w:sz w:val="22"/>
          <w:szCs w:val="24"/>
          <w:highlight w:val="none"/>
        </w:rPr>
        <w:t>GA 308-2001)</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《入侵和紧急报警系统 控制指示设备》(</w:t>
      </w:r>
      <w:r>
        <w:rPr>
          <w:rFonts w:hAnsiTheme="minorEastAsia"/>
          <w:color w:val="auto"/>
          <w:sz w:val="22"/>
          <w:szCs w:val="24"/>
          <w:highlight w:val="none"/>
        </w:rPr>
        <w:t>GB 12663-2019)</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《防盗报警中心控制台》(</w:t>
      </w:r>
      <w:r>
        <w:rPr>
          <w:rFonts w:hAnsiTheme="minorEastAsia"/>
          <w:color w:val="auto"/>
          <w:sz w:val="22"/>
          <w:szCs w:val="24"/>
          <w:highlight w:val="none"/>
        </w:rPr>
        <w:t>GB/T16572-1996)</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《建筑物防雷设计规范》（</w:t>
      </w:r>
      <w:r>
        <w:rPr>
          <w:rFonts w:hAnsiTheme="minorEastAsia"/>
          <w:color w:val="auto"/>
          <w:sz w:val="22"/>
          <w:szCs w:val="24"/>
          <w:highlight w:val="none"/>
        </w:rPr>
        <w:t>GB 50057-2010</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《建筑物电子信息系统防雷技术规范》（</w:t>
      </w:r>
      <w:r>
        <w:rPr>
          <w:rFonts w:hAnsiTheme="minorEastAsia"/>
          <w:color w:val="auto"/>
          <w:sz w:val="22"/>
          <w:szCs w:val="24"/>
          <w:highlight w:val="none"/>
        </w:rPr>
        <w:t>GB 50343-2012</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《安全防范系统雷电浪涌防护技术要求》（</w:t>
      </w:r>
      <w:r>
        <w:rPr>
          <w:rFonts w:hAnsiTheme="minorEastAsia"/>
          <w:color w:val="auto"/>
          <w:sz w:val="22"/>
          <w:szCs w:val="24"/>
          <w:highlight w:val="none"/>
        </w:rPr>
        <w:t>GA/T670-2006</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《民用建筑电气设计标准(附条文说明)》（</w:t>
      </w:r>
      <w:r>
        <w:rPr>
          <w:rFonts w:hAnsiTheme="minorEastAsia"/>
          <w:color w:val="auto"/>
          <w:sz w:val="22"/>
          <w:szCs w:val="24"/>
          <w:highlight w:val="none"/>
        </w:rPr>
        <w:t>GB 51348-2019</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《计算机软件质量保证计划规范》（</w:t>
      </w:r>
      <w:r>
        <w:rPr>
          <w:rFonts w:hAnsiTheme="minorEastAsia"/>
          <w:color w:val="auto"/>
          <w:sz w:val="22"/>
          <w:szCs w:val="24"/>
          <w:highlight w:val="none"/>
        </w:rPr>
        <w:t>GB/T12504-2008</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《计算机软件配置管理计划规范》（GB</w:t>
      </w:r>
      <w:r>
        <w:rPr>
          <w:rFonts w:hAnsiTheme="minorEastAsia"/>
          <w:color w:val="auto"/>
          <w:sz w:val="22"/>
          <w:szCs w:val="24"/>
          <w:highlight w:val="none"/>
        </w:rPr>
        <w:t>/T</w:t>
      </w:r>
      <w:r>
        <w:rPr>
          <w:rFonts w:hint="eastAsia" w:hAnsiTheme="minorEastAsia"/>
          <w:color w:val="auto"/>
          <w:sz w:val="22"/>
          <w:szCs w:val="24"/>
          <w:highlight w:val="none"/>
        </w:rPr>
        <w:t>12505-1990）</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《计算机场地通用规范》（GB/T-2887-2011）</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《数据中心设计规范》（</w:t>
      </w:r>
      <w:r>
        <w:rPr>
          <w:rFonts w:hAnsiTheme="minorEastAsia"/>
          <w:color w:val="auto"/>
          <w:sz w:val="22"/>
          <w:szCs w:val="24"/>
          <w:highlight w:val="none"/>
        </w:rPr>
        <w:t>GB50174-2017</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《计算机场地安全要求》（</w:t>
      </w:r>
      <w:r>
        <w:rPr>
          <w:rFonts w:hAnsiTheme="minorEastAsia"/>
          <w:color w:val="auto"/>
          <w:sz w:val="22"/>
          <w:szCs w:val="24"/>
          <w:highlight w:val="none"/>
        </w:rPr>
        <w:t>GB/T 9361-2011</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《防静电活动地板通用规范》（</w:t>
      </w:r>
      <w:r>
        <w:rPr>
          <w:rFonts w:hAnsiTheme="minorEastAsia"/>
          <w:color w:val="auto"/>
          <w:sz w:val="22"/>
          <w:szCs w:val="24"/>
          <w:highlight w:val="none"/>
        </w:rPr>
        <w:t>GB/T 36340-2018</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《建筑设计防火规范》（</w:t>
      </w:r>
      <w:r>
        <w:rPr>
          <w:rFonts w:hAnsiTheme="minorEastAsia"/>
          <w:color w:val="auto"/>
          <w:sz w:val="22"/>
          <w:szCs w:val="24"/>
          <w:highlight w:val="none"/>
        </w:rPr>
        <w:t>GB50016-2014</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《建筑内部装修设计防火规范》（GB 50222-2017）</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《电磁环境控制限值》（GB8702-2014）</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《数据中心基础设施施工及验收规范》（</w:t>
      </w:r>
      <w:r>
        <w:rPr>
          <w:rFonts w:hAnsiTheme="minorEastAsia"/>
          <w:color w:val="auto"/>
          <w:sz w:val="22"/>
          <w:szCs w:val="24"/>
          <w:highlight w:val="none"/>
        </w:rPr>
        <w:t>GB50462-2015</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《建筑装饰装修工程质量验收标准》（</w:t>
      </w:r>
      <w:r>
        <w:rPr>
          <w:rFonts w:hAnsiTheme="minorEastAsia"/>
          <w:color w:val="auto"/>
          <w:sz w:val="22"/>
          <w:szCs w:val="24"/>
          <w:highlight w:val="none"/>
        </w:rPr>
        <w:t>GB50210-2018</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《民用建筑工程室内环境污染控制标准》（</w:t>
      </w:r>
      <w:r>
        <w:rPr>
          <w:rFonts w:hAnsiTheme="minorEastAsia"/>
          <w:color w:val="auto"/>
          <w:sz w:val="22"/>
          <w:szCs w:val="24"/>
          <w:highlight w:val="none"/>
        </w:rPr>
        <w:t>GB50325-2020</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《办公建筑设计标准》（</w:t>
      </w:r>
      <w:r>
        <w:rPr>
          <w:rFonts w:hAnsiTheme="minorEastAsia"/>
          <w:color w:val="auto"/>
          <w:sz w:val="22"/>
          <w:szCs w:val="24"/>
          <w:highlight w:val="none"/>
        </w:rPr>
        <w:t>JGJ/T67-2019</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《软交换设备总体技术要求》(YD/T 1434-2006)；</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《通信电源设备安装工程验收规范》（</w:t>
      </w:r>
      <w:r>
        <w:rPr>
          <w:rFonts w:hAnsiTheme="minorEastAsia"/>
          <w:color w:val="auto"/>
          <w:sz w:val="22"/>
          <w:szCs w:val="24"/>
          <w:highlight w:val="none"/>
        </w:rPr>
        <w:t>GB51199-2016</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《通信建筑抗震设防分类标准》（YD</w:t>
      </w:r>
      <w:r>
        <w:rPr>
          <w:rFonts w:hAnsiTheme="minorEastAsia"/>
          <w:color w:val="auto"/>
          <w:sz w:val="22"/>
          <w:szCs w:val="24"/>
          <w:highlight w:val="none"/>
        </w:rPr>
        <w:t>/T</w:t>
      </w:r>
      <w:r>
        <w:rPr>
          <w:rFonts w:hint="eastAsia" w:hAnsiTheme="minorEastAsia"/>
          <w:color w:val="auto"/>
          <w:sz w:val="22"/>
          <w:szCs w:val="24"/>
          <w:highlight w:val="none"/>
        </w:rPr>
        <w:t>5054-2019）；</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《通信局（站）防雷与接地工程设计规范》（</w:t>
      </w:r>
      <w:r>
        <w:rPr>
          <w:rFonts w:hAnsiTheme="minorEastAsia"/>
          <w:color w:val="auto"/>
          <w:sz w:val="22"/>
          <w:szCs w:val="24"/>
          <w:highlight w:val="none"/>
        </w:rPr>
        <w:t>GB50689-2011</w:t>
      </w:r>
      <w:r>
        <w:rPr>
          <w:rFonts w:hint="eastAsia" w:hAnsiTheme="minorEastAsia"/>
          <w:color w:val="auto"/>
          <w:sz w:val="22"/>
          <w:szCs w:val="24"/>
          <w:highlight w:val="none"/>
        </w:rPr>
        <w:t>）；</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《电信机房铁架安装设计标准》（YD/T 5026-2005）；</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《工业建筑供暖通风与空气调节设计规范》（GB50019-2015）</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 xml:space="preserve">《低压配电设计规范》（GB50054－2011） </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《智能建筑设计标准》（GB/T50314-2015）</w:t>
      </w:r>
    </w:p>
    <w:p>
      <w:pPr>
        <w:pStyle w:val="43"/>
        <w:widowControl/>
        <w:numPr>
          <w:ilvl w:val="0"/>
          <w:numId w:val="3"/>
        </w:numPr>
        <w:spacing w:line="360" w:lineRule="auto"/>
        <w:ind w:left="0" w:firstLine="360" w:firstLineChars="0"/>
        <w:jc w:val="left"/>
        <w:rPr>
          <w:rFonts w:hAnsiTheme="minorEastAsia"/>
          <w:color w:val="auto"/>
          <w:sz w:val="22"/>
          <w:szCs w:val="24"/>
          <w:highlight w:val="none"/>
        </w:rPr>
      </w:pPr>
      <w:r>
        <w:rPr>
          <w:rFonts w:hint="eastAsia" w:hAnsiTheme="minorEastAsia"/>
          <w:color w:val="auto"/>
          <w:sz w:val="22"/>
          <w:szCs w:val="24"/>
          <w:highlight w:val="none"/>
        </w:rPr>
        <w:t>《通风与空调工程施工质量验收规范》（GB 50243-2016）</w:t>
      </w:r>
    </w:p>
    <w:p>
      <w:pPr>
        <w:spacing w:line="360" w:lineRule="auto"/>
        <w:ind w:firstLine="440" w:firstLineChars="200"/>
        <w:rPr>
          <w:color w:val="auto"/>
          <w:sz w:val="22"/>
          <w:highlight w:val="none"/>
        </w:rPr>
      </w:pPr>
    </w:p>
    <w:p>
      <w:pPr>
        <w:pStyle w:val="2"/>
        <w:spacing w:before="163" w:beforeLines="50"/>
        <w:rPr>
          <w:color w:val="auto"/>
          <w:sz w:val="30"/>
          <w:szCs w:val="30"/>
          <w:highlight w:val="none"/>
        </w:rPr>
      </w:pPr>
      <w:bookmarkStart w:id="6" w:name="_Toc128128758"/>
      <w:r>
        <w:rPr>
          <w:rFonts w:hint="eastAsia"/>
          <w:color w:val="auto"/>
          <w:sz w:val="30"/>
          <w:szCs w:val="30"/>
          <w:highlight w:val="none"/>
        </w:rPr>
        <w:t>项目建设清单及要求</w:t>
      </w:r>
      <w:bookmarkEnd w:id="6"/>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设备需求中标“▲”项为重要商务或技术要求，如有负偏离，不作为无效投标条款，</w:t>
      </w:r>
      <w:r>
        <w:rPr>
          <w:rFonts w:hint="eastAsia" w:asciiTheme="minorEastAsia" w:hAnsiTheme="minorEastAsia"/>
          <w:color w:val="auto"/>
          <w:sz w:val="22"/>
          <w:szCs w:val="24"/>
          <w:highlight w:val="none"/>
        </w:rPr>
        <w:t>“▲”号条款中所要求提供的证明资料在投标阶段无需提供，由投标人在《商务和技术偏差表》中响应即可并在中标后提供相关证明资料</w:t>
      </w:r>
      <w:r>
        <w:rPr>
          <w:rFonts w:hint="eastAsia" w:asciiTheme="minorEastAsia" w:hAnsiTheme="minorEastAsia"/>
          <w:color w:val="auto"/>
          <w:sz w:val="22"/>
          <w:szCs w:val="24"/>
          <w:highlight w:val="none"/>
        </w:rPr>
        <w:t>。</w:t>
      </w:r>
    </w:p>
    <w:p>
      <w:pPr>
        <w:spacing w:line="360" w:lineRule="auto"/>
        <w:ind w:firstLine="482"/>
        <w:rPr>
          <w:rFonts w:asciiTheme="minorEastAsia" w:hAnsiTheme="minorEastAsia"/>
          <w:color w:val="auto"/>
          <w:szCs w:val="24"/>
          <w:highlight w:val="none"/>
        </w:rPr>
      </w:pPr>
      <w:r>
        <w:rPr>
          <w:rFonts w:hint="eastAsia" w:asciiTheme="minorEastAsia" w:hAnsiTheme="minorEastAsia"/>
          <w:color w:val="auto"/>
          <w:sz w:val="22"/>
          <w:szCs w:val="24"/>
          <w:highlight w:val="none"/>
        </w:rPr>
        <w:t>投标人应承诺在中标后（十五天内），签订合同前提供主要产品的原厂授权书和原厂售后服务承诺函原件加盖投标人公章，否则视为虚假应标，采购人招标人有权解除中标人资格合同并上报建设主管部门。本项目的主要产品包括：摄像机、网络视频存储服务器、IP广播服务器、核心交换机、显示屏箱体。</w:t>
      </w:r>
    </w:p>
    <w:p>
      <w:pPr>
        <w:pStyle w:val="2"/>
        <w:spacing w:before="163" w:beforeLines="50"/>
        <w:rPr>
          <w:color w:val="auto"/>
          <w:sz w:val="30"/>
          <w:szCs w:val="30"/>
          <w:highlight w:val="none"/>
        </w:rPr>
      </w:pPr>
      <w:bookmarkStart w:id="7" w:name="_Toc128128759"/>
      <w:r>
        <w:rPr>
          <w:color w:val="auto"/>
          <w:sz w:val="30"/>
          <w:szCs w:val="30"/>
          <w:highlight w:val="none"/>
        </w:rPr>
        <w:t>项目商务需求</w:t>
      </w:r>
      <w:bookmarkEnd w:id="7"/>
    </w:p>
    <w:p>
      <w:pPr>
        <w:pStyle w:val="3"/>
        <w:spacing w:before="163"/>
        <w:ind w:left="120" w:leftChars="50"/>
        <w:rPr>
          <w:color w:val="auto"/>
          <w:sz w:val="28"/>
          <w:szCs w:val="30"/>
          <w:highlight w:val="none"/>
        </w:rPr>
      </w:pPr>
      <w:bookmarkStart w:id="8" w:name="_Toc128128760"/>
      <w:r>
        <w:rPr>
          <w:rFonts w:hint="eastAsia"/>
          <w:color w:val="auto"/>
          <w:sz w:val="28"/>
          <w:szCs w:val="30"/>
          <w:highlight w:val="none"/>
        </w:rPr>
        <w:t>工期要求</w:t>
      </w:r>
      <w:bookmarkEnd w:id="8"/>
    </w:p>
    <w:p>
      <w:pPr>
        <w:spacing w:line="360" w:lineRule="auto"/>
        <w:ind w:firstLine="440" w:firstLineChars="200"/>
        <w:rPr>
          <w:rFonts w:asciiTheme="minorEastAsia" w:hAnsiTheme="minorEastAsia"/>
          <w:color w:val="auto"/>
          <w:szCs w:val="24"/>
          <w:highlight w:val="none"/>
        </w:rPr>
      </w:pPr>
      <w:r>
        <w:rPr>
          <w:rFonts w:hint="eastAsia" w:asciiTheme="minorEastAsia" w:hAnsiTheme="minorEastAsia"/>
          <w:color w:val="auto"/>
          <w:sz w:val="22"/>
          <w:szCs w:val="24"/>
          <w:highlight w:val="none"/>
        </w:rPr>
        <w:t>本项目预计工期为</w:t>
      </w:r>
      <w:r>
        <w:rPr>
          <w:rFonts w:asciiTheme="minorEastAsia" w:hAnsiTheme="minorEastAsia"/>
          <w:color w:val="auto"/>
          <w:sz w:val="22"/>
          <w:szCs w:val="24"/>
          <w:highlight w:val="none"/>
        </w:rPr>
        <w:t>120</w:t>
      </w:r>
      <w:r>
        <w:rPr>
          <w:rFonts w:hint="eastAsia" w:asciiTheme="minorEastAsia" w:hAnsiTheme="minorEastAsia"/>
          <w:color w:val="auto"/>
          <w:sz w:val="22"/>
          <w:szCs w:val="24"/>
          <w:highlight w:val="none"/>
        </w:rPr>
        <w:t>日历天</w:t>
      </w:r>
      <w:r>
        <w:rPr>
          <w:rFonts w:hint="eastAsia" w:asciiTheme="minorEastAsia" w:hAnsiTheme="minorEastAsia"/>
          <w:color w:val="auto"/>
          <w:sz w:val="22"/>
          <w:szCs w:val="24"/>
          <w:highlight w:val="none"/>
        </w:rPr>
        <w:t>（其中硬件在60日历天内完成，软件在100日历天内完成）</w:t>
      </w:r>
      <w:r>
        <w:rPr>
          <w:rFonts w:hint="eastAsia" w:asciiTheme="minorEastAsia" w:hAnsiTheme="minorEastAsia"/>
          <w:color w:val="auto"/>
          <w:sz w:val="22"/>
          <w:szCs w:val="24"/>
          <w:highlight w:val="none"/>
        </w:rPr>
        <w:t>。中标人在保证工程质量和安全的前提下，通过人力、财力、物力的投入，运用科学和管理方法，精心组织、精心安排，确保工程在</w:t>
      </w:r>
      <w:r>
        <w:rPr>
          <w:rFonts w:asciiTheme="minorEastAsia" w:hAnsiTheme="minorEastAsia"/>
          <w:color w:val="auto"/>
          <w:sz w:val="22"/>
          <w:szCs w:val="24"/>
          <w:highlight w:val="none"/>
        </w:rPr>
        <w:t>120</w:t>
      </w:r>
      <w:r>
        <w:rPr>
          <w:rFonts w:hint="eastAsia" w:asciiTheme="minorEastAsia" w:hAnsiTheme="minorEastAsia"/>
          <w:color w:val="auto"/>
          <w:sz w:val="22"/>
          <w:szCs w:val="24"/>
          <w:highlight w:val="none"/>
        </w:rPr>
        <w:t>日历天内完工。</w:t>
      </w:r>
    </w:p>
    <w:p>
      <w:pPr>
        <w:pStyle w:val="3"/>
        <w:spacing w:before="163"/>
        <w:ind w:left="120" w:leftChars="50"/>
        <w:rPr>
          <w:color w:val="auto"/>
          <w:sz w:val="28"/>
          <w:szCs w:val="30"/>
          <w:highlight w:val="none"/>
        </w:rPr>
      </w:pPr>
      <w:bookmarkStart w:id="9" w:name="_Toc128128761"/>
      <w:r>
        <w:rPr>
          <w:rFonts w:hint="eastAsia"/>
          <w:color w:val="auto"/>
          <w:sz w:val="28"/>
          <w:szCs w:val="30"/>
          <w:highlight w:val="none"/>
        </w:rPr>
        <w:t>交货地点</w:t>
      </w:r>
      <w:bookmarkEnd w:id="9"/>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交货地点：用户指定地点。</w:t>
      </w:r>
    </w:p>
    <w:p>
      <w:pPr>
        <w:pStyle w:val="2"/>
        <w:spacing w:before="163" w:beforeLines="50"/>
        <w:rPr>
          <w:color w:val="auto"/>
          <w:sz w:val="30"/>
          <w:szCs w:val="30"/>
          <w:highlight w:val="none"/>
        </w:rPr>
      </w:pPr>
      <w:bookmarkStart w:id="10" w:name="_Toc128128762"/>
      <w:r>
        <w:rPr>
          <w:color w:val="auto"/>
          <w:sz w:val="30"/>
          <w:szCs w:val="30"/>
          <w:highlight w:val="none"/>
        </w:rPr>
        <w:t>项目技术需求</w:t>
      </w:r>
      <w:bookmarkEnd w:id="10"/>
    </w:p>
    <w:p>
      <w:pPr>
        <w:pStyle w:val="3"/>
        <w:spacing w:before="163"/>
        <w:ind w:left="120" w:leftChars="50"/>
        <w:rPr>
          <w:color w:val="auto"/>
          <w:sz w:val="28"/>
          <w:szCs w:val="30"/>
          <w:highlight w:val="none"/>
        </w:rPr>
      </w:pPr>
      <w:bookmarkStart w:id="11" w:name="_Toc128128763"/>
      <w:r>
        <w:rPr>
          <w:rFonts w:hint="eastAsia"/>
          <w:color w:val="auto"/>
          <w:sz w:val="28"/>
          <w:szCs w:val="30"/>
          <w:highlight w:val="none"/>
        </w:rPr>
        <w:t>景区安全防护屏障</w:t>
      </w:r>
      <w:bookmarkEnd w:id="11"/>
    </w:p>
    <w:p>
      <w:pPr>
        <w:pStyle w:val="4"/>
        <w:rPr>
          <w:color w:val="auto"/>
          <w:sz w:val="24"/>
          <w:highlight w:val="none"/>
        </w:rPr>
      </w:pPr>
      <w:bookmarkStart w:id="12" w:name="_Toc128128764"/>
      <w:r>
        <w:rPr>
          <w:rFonts w:hint="eastAsia"/>
          <w:color w:val="auto"/>
          <w:sz w:val="24"/>
          <w:highlight w:val="none"/>
        </w:rPr>
        <w:t>立体防控系统</w:t>
      </w:r>
      <w:bookmarkEnd w:id="12"/>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color w:val="auto"/>
          <w:sz w:val="22"/>
          <w:szCs w:val="24"/>
          <w:highlight w:val="none"/>
        </w:rPr>
      </w:pPr>
      <w:r>
        <w:rPr>
          <w:rFonts w:hint="eastAsia"/>
          <w:color w:val="auto"/>
          <w:sz w:val="22"/>
          <w:szCs w:val="24"/>
          <w:highlight w:val="none"/>
        </w:rPr>
        <w:t>项目设置一套全数字网络型立体防控系统，系统通过图像监控的方式对园区室外公共重要区域和主要出入口作一个实时、远程的立体防控系统。为了使立体防控系统更加稳定和方便管理，由统一的平台来管理。监控中心可以对所有图像进行实时浏览、云台控制、录像查询和回放、录像下载。在网络上的任何一台计算机只需经管理员授权登陆园区管理平台就能完成对网络中各监控点的控制及浏览，与传统监控相比具有明显的优势，不需重新布线，且前端监控点扩展方便，只要有网络的地方均可设置监控点位。</w:t>
      </w:r>
    </w:p>
    <w:p>
      <w:pPr>
        <w:spacing w:line="360" w:lineRule="auto"/>
        <w:ind w:firstLine="440" w:firstLineChars="200"/>
        <w:rPr>
          <w:color w:val="auto"/>
          <w:sz w:val="22"/>
          <w:szCs w:val="24"/>
          <w:highlight w:val="none"/>
        </w:rPr>
      </w:pPr>
      <w:r>
        <w:rPr>
          <w:rFonts w:hint="eastAsia"/>
          <w:color w:val="auto"/>
          <w:sz w:val="22"/>
          <w:szCs w:val="24"/>
          <w:highlight w:val="none"/>
        </w:rPr>
        <w:t>本项目的重要区域包括主要出入口、停车场、主干道、广场/公园、主要村落的主要出入口、其他人流密集区等。</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color w:val="auto"/>
          <w:sz w:val="22"/>
          <w:szCs w:val="24"/>
          <w:highlight w:val="none"/>
        </w:rPr>
        <w:t>立体防控系统</w:t>
      </w:r>
      <w:r>
        <w:rPr>
          <w:rFonts w:hint="eastAsia" w:asciiTheme="minorEastAsia" w:hAnsiTheme="minorEastAsia"/>
          <w:color w:val="auto"/>
          <w:sz w:val="22"/>
          <w:highlight w:val="none"/>
        </w:rPr>
        <w:t>需实现以下功能：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实时监控：支持实时视频点播，查看、回放；支持人工图像抓拍和自动图像抓拍；系统能够根据用户需求，针对选定的视频图像指定调用分组、播放顺序和每组播放时间的计划，并根据计划执行，可分多个场景进行轮巡。</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设备管理：支持摄像机设备添加和修改功能；支持摄像机设备按拼音首字母、摄像机编码、名称等关键字模糊查询功能。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录像检索：支持对设备存储录像按照时间查询。</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设备检测：设备检测模块包括DVR状态检测、摄像机状态检测、录像完整率检测、视频巡检等功能组件组成。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权限控制：采用全域统一的授权策略，依据分区分域授权原则，对用户和摄像机资源根据所属警种、部门、行政区域、职级、类型等进行分类，据此对不同用户授予相应资源的访问控制权限。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联网配置：包括多级平台IP注册、注册端口管理、信令网关管理、子平台的添加删除、事件的订阅等功能。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统计分析：支持对设备在线离线状态按照区域，品牌等维度统计分析。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云台控制：支持对设备云台、焦距和循环等功能控制。</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联网配置：支持联网配置管理。</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1)</w:t>
      </w:r>
      <w:r>
        <w:rPr>
          <w:rFonts w:hint="eastAsia" w:asciiTheme="minorEastAsia" w:hAnsiTheme="minorEastAsia"/>
          <w:color w:val="auto"/>
          <w:sz w:val="22"/>
          <w:highlight w:val="none"/>
        </w:rPr>
        <w:tab/>
      </w:r>
      <w:r>
        <w:rPr>
          <w:rFonts w:hint="eastAsia" w:asciiTheme="minorEastAsia" w:hAnsiTheme="minorEastAsia"/>
          <w:color w:val="auto"/>
          <w:sz w:val="22"/>
          <w:highlight w:val="none"/>
        </w:rPr>
        <w:t>摄像机宜安装在监视目标附近不易受外界损伤的地方，安装位置不应影响现场，设备运行和人员正常活动。</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2)</w:t>
      </w:r>
      <w:r>
        <w:rPr>
          <w:rFonts w:hint="eastAsia" w:asciiTheme="minorEastAsia" w:hAnsiTheme="minorEastAsia"/>
          <w:color w:val="auto"/>
          <w:sz w:val="22"/>
          <w:highlight w:val="none"/>
        </w:rPr>
        <w:tab/>
      </w:r>
      <w:r>
        <w:rPr>
          <w:rFonts w:hint="eastAsia" w:asciiTheme="minorEastAsia" w:hAnsiTheme="minorEastAsia"/>
          <w:color w:val="auto"/>
          <w:sz w:val="22"/>
          <w:highlight w:val="none"/>
        </w:rPr>
        <w:t>在高压带电设备附近架设摄像机时，应根据带电设备的要求，确定安全距离；</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3)</w:t>
      </w:r>
      <w:r>
        <w:rPr>
          <w:rFonts w:hint="eastAsia" w:asciiTheme="minorEastAsia" w:hAnsiTheme="minorEastAsia"/>
          <w:color w:val="auto"/>
          <w:sz w:val="22"/>
          <w:highlight w:val="none"/>
        </w:rPr>
        <w:tab/>
      </w:r>
      <w:r>
        <w:rPr>
          <w:rFonts w:hint="eastAsia" w:asciiTheme="minorEastAsia" w:hAnsiTheme="minorEastAsia"/>
          <w:color w:val="auto"/>
          <w:sz w:val="22"/>
          <w:highlight w:val="none"/>
        </w:rPr>
        <w:t>室外环境下应采用室外全天候防护罩，保证春夏秋冬、阴晴雨风各种天气下使用；</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4)</w:t>
      </w:r>
      <w:r>
        <w:rPr>
          <w:rFonts w:hint="eastAsia" w:asciiTheme="minorEastAsia" w:hAnsiTheme="minorEastAsia"/>
          <w:color w:val="auto"/>
          <w:sz w:val="22"/>
          <w:highlight w:val="none"/>
        </w:rPr>
        <w:tab/>
      </w:r>
      <w:r>
        <w:rPr>
          <w:rFonts w:hint="eastAsia" w:asciiTheme="minorEastAsia" w:hAnsiTheme="minorEastAsia"/>
          <w:color w:val="auto"/>
          <w:sz w:val="22"/>
          <w:highlight w:val="none"/>
        </w:rPr>
        <w:t>在搬动、架设摄像机过程中，不得打开镜头盖；</w:t>
      </w:r>
    </w:p>
    <w:p>
      <w:pPr>
        <w:pStyle w:val="4"/>
        <w:rPr>
          <w:color w:val="auto"/>
          <w:sz w:val="24"/>
          <w:highlight w:val="none"/>
        </w:rPr>
      </w:pPr>
      <w:bookmarkStart w:id="13" w:name="_Toc128128765"/>
      <w:r>
        <w:rPr>
          <w:rFonts w:hint="eastAsia"/>
          <w:color w:val="auto"/>
          <w:sz w:val="24"/>
          <w:highlight w:val="none"/>
        </w:rPr>
        <w:t>智慧停车系统</w:t>
      </w:r>
      <w:bookmarkEnd w:id="13"/>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实现对园区内停车通行、停车缴费、记录查询等管理工作。为园区停车管理提供智能化、信息化管理手段，降低停车管理成本、提升管理效率。</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固定车辆进场：车辆行驶到车牌识别区域后，车牌识别摄像机自动识别车辆车牌号码，若与系统登记的固定车牌号码匹对成功，道闸显示屏上会显示车牌号等信息，并语音播报；闸杆自动升起，司机驾驶车辆入场后闸杆自动降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临时车辆进场：车辆行驶到车牌识别区域后，车牌识别摄像机自动识别车辆车牌号码，道闸显示屏上会显示车牌号等信息，并语音播报；系统生成入场记录，以备查验；闸杆自动升起，司机驾驶车辆入场后闸杆自动降落，收费管理系统中该车辆的停车计时开始。</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无牌车辆进场：在进出的系统上增加无牌车扫码功能，以满足无牌车进出，减少人为干扰。</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智能双重防砸：地感防砸，线圈触发地感感应器时，闸杆不会落下，当触发解除时，会自动落闸；毫米波雷达防砸，处于打开状态的闸杆不会下落，除了手摇落闸，其它落闸方式都不会导致落闸。如果此间闸机收到了落闸命令，当雷达检测到物体消失时，闸杆会自动落下来，处于落闸过程中的闸杆会自动反弹，当雷达检测到物体消失时，反弹的闸杆会自动落下来。</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车牌识别摄像机支持智能补光；防护等级：IP67 IK10；车牌识别：识别率≥99.99%、识别速度＜120ms；识别角度：±60度。</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对讲设备：在出入口机箱位置安装对讲设备，车主可直接与楼监控中心值班人员联系，可以更直观的解决丁出口所发生的异常问题。</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color w:val="auto"/>
          <w:sz w:val="22"/>
          <w:highlight w:val="none"/>
        </w:rPr>
      </w:pPr>
      <w:r>
        <w:rPr>
          <w:rFonts w:hint="eastAsia"/>
          <w:color w:val="auto"/>
          <w:sz w:val="22"/>
          <w:highlight w:val="none"/>
        </w:rPr>
        <w:t>要求施工单位实施工作符合相关国家标准外，满足下列施工要求：</w:t>
      </w:r>
    </w:p>
    <w:p>
      <w:pPr>
        <w:spacing w:line="360" w:lineRule="auto"/>
        <w:ind w:firstLine="420" w:firstLineChars="200"/>
        <w:rPr>
          <w:color w:val="auto"/>
          <w:sz w:val="22"/>
          <w:highlight w:val="none"/>
        </w:rPr>
      </w:pPr>
      <w:r>
        <w:rPr>
          <w:rFonts w:hint="eastAsia" w:asciiTheme="minorEastAsia" w:hAnsiTheme="minorEastAsia" w:cstheme="minorEastAsia"/>
          <w:color w:val="auto"/>
          <w:sz w:val="21"/>
          <w:szCs w:val="21"/>
          <w:highlight w:val="none"/>
        </w:rPr>
        <w:t>（</w:t>
      </w:r>
      <w:r>
        <w:rPr>
          <w:rFonts w:hint="eastAsia"/>
          <w:color w:val="auto"/>
          <w:sz w:val="22"/>
          <w:highlight w:val="none"/>
        </w:rPr>
        <w:t xml:space="preserve">1）来车方向到道闸最好有 5 米以上的直线距离； </w:t>
      </w:r>
    </w:p>
    <w:p>
      <w:pPr>
        <w:spacing w:line="360" w:lineRule="auto"/>
        <w:ind w:firstLine="440" w:firstLineChars="200"/>
        <w:rPr>
          <w:color w:val="auto"/>
          <w:sz w:val="22"/>
          <w:highlight w:val="none"/>
        </w:rPr>
      </w:pPr>
      <w:r>
        <w:rPr>
          <w:rFonts w:hint="eastAsia"/>
          <w:color w:val="auto"/>
          <w:sz w:val="22"/>
          <w:highlight w:val="none"/>
        </w:rPr>
        <w:t xml:space="preserve">（2）考虑闸机装路中间往两边开闸还是装路两侧往路中间开闸； </w:t>
      </w:r>
    </w:p>
    <w:p>
      <w:pPr>
        <w:spacing w:line="360" w:lineRule="auto"/>
        <w:ind w:firstLine="440" w:firstLineChars="200"/>
        <w:rPr>
          <w:color w:val="auto"/>
          <w:sz w:val="22"/>
          <w:highlight w:val="none"/>
        </w:rPr>
      </w:pPr>
      <w:r>
        <w:rPr>
          <w:rFonts w:hint="eastAsia"/>
          <w:color w:val="auto"/>
          <w:sz w:val="22"/>
          <w:highlight w:val="none"/>
        </w:rPr>
        <w:t xml:space="preserve">（3）道闸底面应高于路面 10 厘米内； </w:t>
      </w:r>
    </w:p>
    <w:p>
      <w:pPr>
        <w:spacing w:line="360" w:lineRule="auto"/>
        <w:ind w:firstLine="440" w:firstLineChars="200"/>
        <w:rPr>
          <w:color w:val="auto"/>
          <w:sz w:val="22"/>
          <w:highlight w:val="none"/>
        </w:rPr>
      </w:pPr>
      <w:r>
        <w:rPr>
          <w:rFonts w:hint="eastAsia"/>
          <w:color w:val="auto"/>
          <w:sz w:val="22"/>
          <w:highlight w:val="none"/>
        </w:rPr>
        <w:t xml:space="preserve">（4）确定好位置后，根据现场情况做好道闸基础，非混凝土地面要做现浇基础。 </w:t>
      </w:r>
    </w:p>
    <w:p>
      <w:pPr>
        <w:spacing w:line="360" w:lineRule="auto"/>
        <w:ind w:firstLine="440" w:firstLineChars="200"/>
        <w:rPr>
          <w:color w:val="auto"/>
          <w:sz w:val="22"/>
          <w:highlight w:val="none"/>
        </w:rPr>
      </w:pPr>
      <w:r>
        <w:rPr>
          <w:rFonts w:hint="eastAsia"/>
          <w:color w:val="auto"/>
          <w:sz w:val="22"/>
          <w:highlight w:val="none"/>
        </w:rPr>
        <w:t xml:space="preserve">已是混凝土地面的可直接用随机提供的膨胀螺栓固定。 </w:t>
      </w:r>
    </w:p>
    <w:p>
      <w:pPr>
        <w:spacing w:line="360" w:lineRule="auto"/>
        <w:ind w:firstLine="440" w:firstLineChars="200"/>
        <w:rPr>
          <w:rFonts w:asciiTheme="minorEastAsia" w:hAnsiTheme="minorEastAsia"/>
          <w:color w:val="auto"/>
          <w:sz w:val="22"/>
          <w:highlight w:val="none"/>
        </w:rPr>
      </w:pPr>
    </w:p>
    <w:p>
      <w:pPr>
        <w:pStyle w:val="4"/>
        <w:rPr>
          <w:color w:val="auto"/>
          <w:sz w:val="24"/>
          <w:highlight w:val="none"/>
        </w:rPr>
      </w:pPr>
      <w:bookmarkStart w:id="14" w:name="_Toc128128766"/>
      <w:r>
        <w:rPr>
          <w:rFonts w:hint="eastAsia"/>
          <w:color w:val="auto"/>
          <w:sz w:val="24"/>
          <w:highlight w:val="none"/>
        </w:rPr>
        <w:t>智慧广播系统</w:t>
      </w:r>
      <w:bookmarkEnd w:id="14"/>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覆盖室外公共区域，定时任务软件编程、系统服务器自动运行、不同时间段播放不同节目、节目自动播放、自动停止等功能，满足无人值守系统自动运行需求，可以实现分区域、多区域进行独立或组团播放，其他人文知识、临时寻呼及消防报警等功能。</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IP网络广播系统是由IP网络广播控制中心、网络音柱、工作站等组成。系统服务器采用高速的双CPU处理（32位MCU＋16位DSP），数字功放，延时短（0.1s）音质好（20-16KHZ），支持各种音频格式的数据网络传送（MP3 、MP2、AAC、WAV），完善的网络适应能力，同时支持度套音频音源输入的实时编码，系统具有：直接跨网关及核心路由交换机的功能、支持互联网广播，网络流量自适应功能，同时系统升级可实现消防联动。其高效稳定的运作系统，满足了打造信息化、网络化、数字化广播系统需求；只需在局域网网覆盖的地方，接入IP网络设配器即可管理广播区域。</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施工单位应根据用户要求建设广播局域网；</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如和其他系统共用网络，需要在核心交换机里面分VLAN，将广播系统和监控等系统进行隔离，保证广播系统能够更好的表现和使用；</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音柱安装使用壁挂方式，距地高度2.5~3米。</w:t>
      </w:r>
    </w:p>
    <w:p>
      <w:pPr>
        <w:pStyle w:val="3"/>
        <w:spacing w:before="163"/>
        <w:rPr>
          <w:color w:val="auto"/>
          <w:sz w:val="28"/>
          <w:szCs w:val="30"/>
          <w:highlight w:val="none"/>
        </w:rPr>
      </w:pPr>
      <w:bookmarkStart w:id="15" w:name="_Toc128128767"/>
      <w:r>
        <w:rPr>
          <w:rFonts w:hint="eastAsia"/>
          <w:color w:val="auto"/>
          <w:sz w:val="28"/>
          <w:szCs w:val="30"/>
          <w:highlight w:val="none"/>
        </w:rPr>
        <w:t>微全域旅游运营</w:t>
      </w:r>
      <w:bookmarkEnd w:id="15"/>
    </w:p>
    <w:p>
      <w:pPr>
        <w:pStyle w:val="4"/>
        <w:rPr>
          <w:color w:val="auto"/>
          <w:sz w:val="24"/>
          <w:highlight w:val="none"/>
        </w:rPr>
      </w:pPr>
      <w:bookmarkStart w:id="16" w:name="_Toc128128768"/>
      <w:r>
        <w:rPr>
          <w:rFonts w:hint="eastAsia"/>
          <w:color w:val="auto"/>
          <w:sz w:val="24"/>
          <w:highlight w:val="none"/>
        </w:rPr>
        <w:t>文旅运营平台</w:t>
      </w:r>
      <w:bookmarkEnd w:id="16"/>
    </w:p>
    <w:p>
      <w:pPr>
        <w:pStyle w:val="5"/>
        <w:spacing w:before="163"/>
        <w:ind w:left="480" w:leftChars="200"/>
        <w:rPr>
          <w:color w:val="auto"/>
          <w:highlight w:val="none"/>
        </w:rPr>
      </w:pPr>
      <w:r>
        <w:rPr>
          <w:rFonts w:hint="eastAsia"/>
          <w:color w:val="auto"/>
          <w:highlight w:val="none"/>
        </w:rPr>
        <w:t>招商招租管理系统</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全面对租售、招商进行规划及管理，通过建立客户资源库，对客户进行过程跟踪洽谈，按照既定的租赁流程操作，将租赁流程规范化和标准化，同时对广告位的招租，库房招租，都采用标准化和规范化管理，通过合同的管理，进出场的管理，建立客户评估系统，为招商和租赁的管理提供最全面和灵活的数据分析，提升招商的成功率和租赁的高效性。</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收费管理是物业管理中的核心业务，物业管理中存在管理面积越大、户数越多，收费工作越繁重；大量水电费、管理费等其他费用收费不但繁杂，而且易产生差错。用物业管理系统来控制收费，灵活性、准确性大有提高。客户可以分项付款，也可以预付各项费用，使用电算化最大的降低了财务收费人员的劳动强度和工作量。</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异构数据库支持，可对不同类数据库同步支持，系统支持SQL Server 、Oracle、DB2等大型数据库。</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p>
    <w:p>
      <w:pPr>
        <w:spacing w:line="360" w:lineRule="auto"/>
        <w:ind w:firstLine="440" w:firstLineChars="200"/>
        <w:rPr>
          <w:rFonts w:asciiTheme="minorEastAsia" w:hAnsiTheme="minorEastAsia"/>
          <w:color w:val="auto"/>
          <w:sz w:val="22"/>
          <w:highlight w:val="none"/>
        </w:rPr>
      </w:pPr>
    </w:p>
    <w:p>
      <w:pPr>
        <w:pStyle w:val="5"/>
        <w:spacing w:before="163"/>
        <w:ind w:left="480" w:leftChars="200"/>
        <w:rPr>
          <w:color w:val="auto"/>
          <w:highlight w:val="none"/>
        </w:rPr>
      </w:pPr>
      <w:r>
        <w:rPr>
          <w:rFonts w:hint="eastAsia"/>
          <w:color w:val="auto"/>
          <w:highlight w:val="none"/>
        </w:rPr>
        <w:t>旅游资源管理系统</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实现对景区的资讯服务、信息服务、出行服务、餐饮酒店、娱乐休闲、文旅商品等内容统一管理，具体为对旅游宣传小工具的统一管理，包括微信小程序、电脑版官网、手机版官网、外文版官网。</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旅游资源管理系统需包含文章管理、图片管理、视频管理、联系管理、管理员管理、角色管理、留言板、公告、评论、友情链接、广告、模块配置、信息管理、评论管理、管理栏目、安全中心、在线投稿、已发布稿件等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能对不同展示端内容的统一管理，数据的共享及内容的联动，数据的同步更新，减轻后台人员的维护工作量。</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p>
    <w:p>
      <w:pPr>
        <w:spacing w:line="360" w:lineRule="auto"/>
        <w:ind w:firstLine="440" w:firstLineChars="200"/>
        <w:rPr>
          <w:rFonts w:asciiTheme="minorEastAsia" w:hAnsiTheme="minorEastAsia"/>
          <w:color w:val="auto"/>
          <w:sz w:val="22"/>
          <w:highlight w:val="none"/>
        </w:rPr>
      </w:pPr>
    </w:p>
    <w:p>
      <w:pPr>
        <w:pStyle w:val="5"/>
        <w:spacing w:before="163"/>
        <w:ind w:left="480" w:leftChars="200"/>
        <w:rPr>
          <w:color w:val="auto"/>
          <w:highlight w:val="none"/>
        </w:rPr>
      </w:pPr>
      <w:r>
        <w:rPr>
          <w:rFonts w:hint="eastAsia"/>
          <w:color w:val="auto"/>
          <w:highlight w:val="none"/>
        </w:rPr>
        <w:t>智能导游导览系统</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基于文旅运营平台需要，搭建智能导游导览系统，该系统为游客提供“电子地图、语音讲解、智慧引导”等业务功能。</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智能导游导览系统提供地图展示，定位点位查询、位置导航、语音讲解功能；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导游导览由电子地图、信息点列表、信息点展示、信息点分类筛选、位置导航等功能模块组成；</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p>
    <w:p>
      <w:pPr>
        <w:spacing w:line="360" w:lineRule="auto"/>
        <w:ind w:firstLine="440" w:firstLineChars="200"/>
        <w:rPr>
          <w:rFonts w:asciiTheme="minorEastAsia" w:hAnsiTheme="minorEastAsia"/>
          <w:color w:val="auto"/>
          <w:sz w:val="22"/>
          <w:highlight w:val="none"/>
        </w:rPr>
      </w:pPr>
    </w:p>
    <w:p>
      <w:pPr>
        <w:pStyle w:val="4"/>
        <w:rPr>
          <w:color w:val="auto"/>
          <w:sz w:val="24"/>
          <w:highlight w:val="none"/>
        </w:rPr>
      </w:pPr>
      <w:bookmarkStart w:id="17" w:name="_Toc128128769"/>
      <w:r>
        <w:rPr>
          <w:rFonts w:hint="eastAsia"/>
          <w:color w:val="auto"/>
          <w:sz w:val="24"/>
          <w:highlight w:val="none"/>
        </w:rPr>
        <w:t>旅游宣传小工具</w:t>
      </w:r>
      <w:bookmarkEnd w:id="17"/>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根据景区的宣传推广、形象建设、对客服务等需求，以下就景区旅游宣传小工具的建设提出相关思路。</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本次景区旅游宣传小工具的建设包括：微信小程序、电脑版官网、手机版官网、外文版官网。</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微信小程序需要与集团客户中台对接、并允许游客通过小程序了解项目情况以及跳转到各个合作伙伴订票。</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景区官网主要由电脑端网站和手机端网站构成。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电脑和手机网站都是图文资讯展示为主要功能，两者使用统一的后台管理。景区的文章内容更新，可以一次输入后同步在电脑和手机端上完成更新推送。</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电脑端在设计上更多的使用大图，提供动态页面效果，已适应电脑显示屏或其他大屏显示时的视觉美观需要。</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手机端则会在压缩电脑网站内容的同时，根据手机的操作习惯和阅读感官，具有更多的点击按键的风格，和精简化的设计。</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电脑和手机端网站都具有交互功能，提供给游客对内容进行留言、评论。所有的外部留言、评论内容，在后台都有审计管理功能，只有经过审计的互动内容才会内展示在网站的前端页面上。</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p>
    <w:p>
      <w:pPr>
        <w:spacing w:line="360" w:lineRule="auto"/>
        <w:ind w:firstLine="440" w:firstLineChars="200"/>
        <w:rPr>
          <w:rFonts w:asciiTheme="minorEastAsia" w:hAnsiTheme="minorEastAsia"/>
          <w:color w:val="auto"/>
          <w:sz w:val="22"/>
          <w:highlight w:val="none"/>
        </w:rPr>
      </w:pPr>
    </w:p>
    <w:p>
      <w:pPr>
        <w:pStyle w:val="3"/>
        <w:spacing w:before="163"/>
        <w:ind w:left="120" w:leftChars="50"/>
        <w:rPr>
          <w:color w:val="auto"/>
          <w:sz w:val="28"/>
          <w:szCs w:val="30"/>
          <w:highlight w:val="none"/>
        </w:rPr>
      </w:pPr>
      <w:bookmarkStart w:id="18" w:name="_Toc128128770"/>
      <w:r>
        <w:rPr>
          <w:rFonts w:hint="eastAsia"/>
          <w:color w:val="auto"/>
          <w:sz w:val="28"/>
          <w:szCs w:val="30"/>
          <w:highlight w:val="none"/>
        </w:rPr>
        <w:t>乡村治理</w:t>
      </w:r>
      <w:bookmarkEnd w:id="18"/>
    </w:p>
    <w:p>
      <w:pPr>
        <w:pStyle w:val="4"/>
        <w:rPr>
          <w:color w:val="auto"/>
          <w:sz w:val="24"/>
          <w:highlight w:val="none"/>
        </w:rPr>
      </w:pPr>
      <w:bookmarkStart w:id="19" w:name="_Toc128128771"/>
      <w:r>
        <w:rPr>
          <w:rFonts w:hint="eastAsia"/>
          <w:color w:val="auto"/>
          <w:sz w:val="24"/>
          <w:highlight w:val="none"/>
        </w:rPr>
        <w:t>智慧党建系统</w:t>
      </w:r>
      <w:bookmarkEnd w:id="19"/>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以基层党建业务为核心，围绕基层党建实际需求。通过对党组织活动的全过程记录，党员发展的全过程管理，全面掌握基层党建情况，实现党建工作、党员管理常态规范、高效推进、精准落地。</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智慧党建系统需实现以下功能：</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1）支撑能力</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满足3000名党员使用，具备党务管理、志愿服务、学习管理、统计分析、组织生活、党费缴纳、信息发布。</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2）党务管理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 xml:space="preserve">a、党员管理：基础信息维护，对党员信息进行增删改查；提供批量导出 </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b、党组织管理：基础信息维护，对下属党组织信息进行增删改查；合并党组织成党委/总支、拆分党委/总支为各支部；设置各级管理员；提供批量导出</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c、组织生活：根据制定的积分考核办法对各种类型的活动进行发布管理，包括三会一课，主题教育，组织生活会，民主生活会等；对值得鼓励或获得各级荣誉奖项的增加激励积分，对需要批评的进行警示扣分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d、积分领取：党员通过身份证等方式实现活动签到</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e、党员组织关系接转：线上实现组织关系接转流程流转并记录</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f、信息上报及录用：设置专题投稿内容、字数等要求，要求党组织按要求投稿，对投稿的文章根据内容进行录用加分；对组织生活中发布的各类型活动信息稿根据内容进行录用加分</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3）志愿服务</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a、志愿服务站点管理：基础信息维护，对站点信息进行增删改查；设置站点管理员；查看站点成员信息</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b、志愿活动开展：志愿者填写可服务时间等信息注册到所在站点；站点管理员发布志愿活动信息；志愿者参与活动，通过签到签退获取志愿服务时长；志愿服务时长可自动转换成积分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c、微心愿：管理员发布一些生活困难人员所需心愿；可提供帮助的人员可查看心愿，并留下信息确定对接；发布心愿者可对对接的人员此次帮助进行打星评价</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d、积分众筹：党员通过查看众筹项目，捐出部分自己的积分，众筹得到的积分可用来在积分商场兑换物资以捐助项目（积分兑换）</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4）学习管理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a、在线学习：可上传视频，文字，等学习材料，对其进行维护；党员学习这些学习材料并对党员的在线学习时长进行计时</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b、学习问卷：题库管理，形成问卷，给党员提供在线测试，或者在线调查</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5）智能分析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a、党务报告：每一位党员、每一个党组织自动形成一份电子党务报告，报告详细显示其积分构成</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 xml:space="preserve">b、统计查询：对平台数据进行的一些统计或查询，例如党员年龄、性别、学习情况分析、党组织活动开展情况、月平均参与率等 </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g、预警警示：对于党员的活动参与还有党组织的活动开展进行推送预警，预警情况不处掉的进行扣除积分的处理，例如党员6个月未缴纳党费等；</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6）党费缴纳</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a、根据需要设置党费缴纳账户，党员可以通过系统进行党费缴纳。按时进行党费缴纳提醒</w:t>
      </w:r>
    </w:p>
    <w:p>
      <w:pPr>
        <w:spacing w:line="360" w:lineRule="auto"/>
        <w:ind w:firstLine="440" w:firstLineChars="200"/>
        <w:rPr>
          <w:rFonts w:asciiTheme="minorEastAsia" w:hAnsiTheme="minorEastAsia"/>
          <w:b/>
          <w:color w:val="auto"/>
          <w:sz w:val="22"/>
          <w:highlight w:val="none"/>
        </w:rPr>
      </w:pPr>
      <w:r>
        <w:rPr>
          <w:rFonts w:hint="eastAsia" w:asciiTheme="minorEastAsia" w:hAnsiTheme="minorEastAsia"/>
          <w:b/>
          <w:color w:val="auto"/>
          <w:sz w:val="22"/>
          <w:highlight w:val="none"/>
        </w:rPr>
        <w:t>7）信息发布</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a、发布视频、图片、文档等信息</w:t>
      </w:r>
    </w:p>
    <w:p>
      <w:pPr>
        <w:spacing w:line="360" w:lineRule="auto"/>
        <w:ind w:firstLine="440" w:firstLineChars="200"/>
        <w:rPr>
          <w:rFonts w:asciiTheme="minorEastAsia" w:hAnsiTheme="minorEastAsia"/>
          <w:color w:val="auto"/>
          <w:sz w:val="22"/>
          <w:highlight w:val="none"/>
        </w:rPr>
      </w:pP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p>
    <w:p>
      <w:pPr>
        <w:spacing w:line="360" w:lineRule="auto"/>
        <w:ind w:firstLine="440" w:firstLineChars="200"/>
        <w:rPr>
          <w:rFonts w:asciiTheme="minorEastAsia" w:hAnsiTheme="minorEastAsia"/>
          <w:color w:val="auto"/>
          <w:sz w:val="22"/>
          <w:highlight w:val="none"/>
        </w:rPr>
      </w:pPr>
    </w:p>
    <w:p>
      <w:pPr>
        <w:pStyle w:val="4"/>
        <w:rPr>
          <w:color w:val="auto"/>
          <w:sz w:val="24"/>
          <w:highlight w:val="none"/>
        </w:rPr>
      </w:pPr>
      <w:bookmarkStart w:id="20" w:name="_Toc128128772"/>
      <w:r>
        <w:rPr>
          <w:rFonts w:hint="eastAsia"/>
          <w:color w:val="auto"/>
          <w:sz w:val="24"/>
          <w:highlight w:val="none"/>
        </w:rPr>
        <w:t>乡镇综合治理平台</w:t>
      </w:r>
      <w:bookmarkEnd w:id="20"/>
    </w:p>
    <w:p>
      <w:pPr>
        <w:pStyle w:val="5"/>
        <w:spacing w:before="163"/>
        <w:ind w:left="480" w:leftChars="200"/>
        <w:rPr>
          <w:color w:val="auto"/>
          <w:highlight w:val="none"/>
        </w:rPr>
      </w:pPr>
      <w:r>
        <w:rPr>
          <w:rFonts w:hint="eastAsia"/>
          <w:color w:val="auto"/>
          <w:highlight w:val="none"/>
        </w:rPr>
        <w:t>建设需求</w:t>
      </w:r>
    </w:p>
    <w:p>
      <w:pPr>
        <w:spacing w:line="360" w:lineRule="auto"/>
        <w:ind w:firstLine="480" w:firstLineChars="200"/>
        <w:rPr>
          <w:rFonts w:asciiTheme="minorEastAsia" w:hAnsiTheme="minorEastAsia"/>
          <w:color w:val="auto"/>
          <w:sz w:val="22"/>
          <w:highlight w:val="none"/>
        </w:rPr>
      </w:pPr>
      <w:r>
        <w:rPr>
          <w:rFonts w:hint="eastAsia" w:hAnsiTheme="minorEastAsia"/>
          <w:color w:val="auto"/>
          <w:szCs w:val="21"/>
          <w:highlight w:val="none"/>
        </w:rPr>
        <w:t>通过建立多样化、多级用户管理机制，实现各类乡村信息的采集、动态跟踪、确保数据的正式可靠。</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乡镇综合治理平台具有统计分析管理、特殊人群管理、重点青少年管理、信访管理、矛盾纠纷、校园安全管理等功能。</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系统管理：具有用户管理、角色管理、组织架构管理、数据权限管理、菜单管理、权限字管理、权限管理、字典管理、操作日志、在线用户等功能。</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交付的软件系统一致。另需提供但不限于：需求说明书、详细设计方案、系统安装手册、实施文档、系统操作手册、系统培训资料、系统验收标准、使用手册、验收报告、以及其他在实施过程中形成的相关文档。</w:t>
      </w:r>
      <w:bookmarkStart w:id="33" w:name="_GoBack"/>
      <w:bookmarkEnd w:id="33"/>
    </w:p>
    <w:p>
      <w:pPr>
        <w:spacing w:line="360" w:lineRule="auto"/>
        <w:ind w:firstLine="440" w:firstLineChars="200"/>
        <w:rPr>
          <w:rFonts w:asciiTheme="minorEastAsia" w:hAnsiTheme="minorEastAsia"/>
          <w:color w:val="auto"/>
          <w:sz w:val="22"/>
          <w:highlight w:val="none"/>
        </w:rPr>
      </w:pPr>
    </w:p>
    <w:p>
      <w:pPr>
        <w:pStyle w:val="4"/>
        <w:rPr>
          <w:color w:val="auto"/>
          <w:sz w:val="24"/>
          <w:highlight w:val="none"/>
        </w:rPr>
      </w:pPr>
      <w:r>
        <w:rPr>
          <w:rFonts w:hint="eastAsia"/>
          <w:color w:val="auto"/>
          <w:sz w:val="24"/>
          <w:highlight w:val="none"/>
        </w:rPr>
        <w:t xml:space="preserve"> 综合运营小程序</w:t>
      </w:r>
    </w:p>
    <w:p>
      <w:pPr>
        <w:pStyle w:val="5"/>
        <w:spacing w:before="163"/>
        <w:ind w:left="480" w:leftChars="200"/>
        <w:rPr>
          <w:color w:val="auto"/>
          <w:highlight w:val="none"/>
        </w:rPr>
      </w:pPr>
      <w:r>
        <w:rPr>
          <w:rFonts w:hint="eastAsia"/>
          <w:color w:val="auto"/>
          <w:highlight w:val="none"/>
        </w:rPr>
        <w:t>建设需求</w:t>
      </w:r>
    </w:p>
    <w:p>
      <w:pPr>
        <w:ind w:left="840" w:firstLine="420"/>
        <w:rPr>
          <w:color w:val="auto"/>
          <w:highlight w:val="none"/>
        </w:rPr>
      </w:pPr>
      <w:r>
        <w:rPr>
          <w:rFonts w:hint="eastAsia"/>
          <w:color w:val="auto"/>
          <w:highlight w:val="none"/>
        </w:rPr>
        <w:t>通过建设综合运营小程序，以提升中合体对外运营形象和客户游玩体验喜悦感和便利性</w:t>
      </w:r>
    </w:p>
    <w:p>
      <w:pPr>
        <w:adjustRightInd w:val="0"/>
        <w:snapToGrid w:val="0"/>
        <w:spacing w:line="360" w:lineRule="auto"/>
        <w:ind w:left="839" w:firstLine="420"/>
        <w:rPr>
          <w:color w:val="auto"/>
          <w:highlight w:val="none"/>
        </w:rPr>
      </w:pPr>
      <w:r>
        <w:rPr>
          <w:rFonts w:hint="eastAsia"/>
          <w:color w:val="auto"/>
          <w:highlight w:val="none"/>
        </w:rPr>
        <w:t>通过扫描、二维码识别等方式，</w:t>
      </w:r>
      <w:r>
        <w:rPr>
          <w:rFonts w:hint="eastAsia"/>
          <w:b/>
          <w:color w:val="auto"/>
          <w:highlight w:val="none"/>
        </w:rPr>
        <w:t>添加越秀田园综合体（暂定名）小程序。</w:t>
      </w:r>
      <w:r>
        <w:rPr>
          <w:rFonts w:hint="eastAsia"/>
          <w:color w:val="auto"/>
          <w:highlight w:val="none"/>
        </w:rPr>
        <w:t>小程序的功能模块主要有</w:t>
      </w:r>
      <w:r>
        <w:rPr>
          <w:rFonts w:hint="eastAsia"/>
          <w:b/>
          <w:color w:val="auto"/>
          <w:highlight w:val="none"/>
        </w:rPr>
        <w:t>导览地图、亲子游乐、尊享服务、酒店民宿、农家小厨、共享农庄、越秀研选、主题研学、培训学院、我的</w:t>
      </w:r>
      <w:r>
        <w:rPr>
          <w:rFonts w:hint="eastAsia"/>
          <w:color w:val="auto"/>
          <w:highlight w:val="none"/>
        </w:rPr>
        <w:t>内容。</w:t>
      </w:r>
    </w:p>
    <w:p>
      <w:pPr>
        <w:adjustRightInd w:val="0"/>
        <w:snapToGrid w:val="0"/>
        <w:spacing w:line="360" w:lineRule="auto"/>
        <w:ind w:left="839" w:firstLine="420"/>
        <w:rPr>
          <w:color w:val="auto"/>
          <w:highlight w:val="none"/>
        </w:rPr>
      </w:pPr>
      <w:r>
        <w:rPr>
          <w:rFonts w:hint="eastAsia"/>
          <w:color w:val="auto"/>
          <w:highlight w:val="none"/>
        </w:rPr>
        <w:t>1</w:t>
      </w:r>
      <w:r>
        <w:rPr>
          <w:color w:val="auto"/>
          <w:highlight w:val="none"/>
        </w:rPr>
        <w:t>.</w:t>
      </w:r>
      <w:r>
        <w:rPr>
          <w:rFonts w:hint="eastAsia"/>
          <w:color w:val="auto"/>
          <w:highlight w:val="none"/>
        </w:rPr>
        <w:t>导览地图实现要求：</w:t>
      </w:r>
    </w:p>
    <w:p>
      <w:pPr>
        <w:adjustRightInd w:val="0"/>
        <w:snapToGrid w:val="0"/>
        <w:spacing w:line="360" w:lineRule="auto"/>
        <w:ind w:left="839" w:firstLine="420"/>
        <w:rPr>
          <w:color w:val="auto"/>
          <w:highlight w:val="none"/>
        </w:rPr>
      </w:pPr>
      <w:r>
        <w:rPr>
          <w:rFonts w:hint="eastAsia"/>
          <w:color w:val="auto"/>
          <w:highlight w:val="none"/>
        </w:rPr>
        <w:t>（1）景点展示图：</w:t>
      </w:r>
    </w:p>
    <w:p>
      <w:pPr>
        <w:adjustRightInd w:val="0"/>
        <w:snapToGrid w:val="0"/>
        <w:spacing w:line="360" w:lineRule="auto"/>
        <w:ind w:left="839" w:firstLine="420"/>
        <w:rPr>
          <w:color w:val="auto"/>
          <w:highlight w:val="none"/>
        </w:rPr>
      </w:pPr>
      <w:r>
        <w:rPr>
          <w:rFonts w:hint="eastAsia"/>
          <w:color w:val="auto"/>
          <w:highlight w:val="none"/>
        </w:rPr>
        <w:t>①景点内餐饮、酒店、民宿、卫生间、接待中心等分类后可以点击、展示，展示可用文字、语音、图片等形式；信息点的坐标、文字介绍、语音解说、7</w:t>
      </w:r>
      <w:r>
        <w:rPr>
          <w:color w:val="auto"/>
          <w:highlight w:val="none"/>
        </w:rPr>
        <w:t>20</w:t>
      </w:r>
      <w:r>
        <w:rPr>
          <w:rFonts w:hint="eastAsia"/>
          <w:color w:val="auto"/>
          <w:highlight w:val="none"/>
        </w:rPr>
        <w:t>°全景资料上传和更新；</w:t>
      </w:r>
    </w:p>
    <w:p>
      <w:pPr>
        <w:adjustRightInd w:val="0"/>
        <w:snapToGrid w:val="0"/>
        <w:spacing w:line="360" w:lineRule="auto"/>
        <w:ind w:left="839" w:firstLine="420"/>
        <w:rPr>
          <w:color w:val="auto"/>
          <w:highlight w:val="none"/>
        </w:rPr>
      </w:pPr>
      <w:r>
        <w:rPr>
          <w:rFonts w:hint="eastAsia"/>
          <w:color w:val="auto"/>
          <w:highlight w:val="none"/>
        </w:rPr>
        <w:t>②位置导航：界面一键返回到用户本人当前所在位置；</w:t>
      </w:r>
    </w:p>
    <w:p>
      <w:pPr>
        <w:adjustRightInd w:val="0"/>
        <w:snapToGrid w:val="0"/>
        <w:spacing w:line="360" w:lineRule="auto"/>
        <w:ind w:left="839" w:firstLine="420"/>
        <w:rPr>
          <w:color w:val="auto"/>
          <w:highlight w:val="none"/>
        </w:rPr>
      </w:pPr>
      <w:r>
        <w:rPr>
          <w:rFonts w:hint="eastAsia"/>
          <w:color w:val="auto"/>
          <w:highlight w:val="none"/>
        </w:rPr>
        <w:t>（2）A</w:t>
      </w:r>
      <w:r>
        <w:rPr>
          <w:color w:val="auto"/>
          <w:highlight w:val="none"/>
        </w:rPr>
        <w:t>I</w:t>
      </w:r>
      <w:r>
        <w:rPr>
          <w:rFonts w:hint="eastAsia"/>
          <w:color w:val="auto"/>
          <w:highlight w:val="none"/>
        </w:rPr>
        <w:t>建模</w:t>
      </w:r>
    </w:p>
    <w:p>
      <w:pPr>
        <w:adjustRightInd w:val="0"/>
        <w:snapToGrid w:val="0"/>
        <w:spacing w:line="360" w:lineRule="auto"/>
        <w:ind w:left="839" w:firstLine="420"/>
        <w:rPr>
          <w:color w:val="auto"/>
          <w:highlight w:val="none"/>
        </w:rPr>
      </w:pPr>
      <w:r>
        <w:rPr>
          <w:rFonts w:hint="eastAsia"/>
          <w:color w:val="auto"/>
          <w:highlight w:val="none"/>
        </w:rPr>
        <w:t>智能引导：含客流分析、排队时长预估、游览推荐、路线推荐</w:t>
      </w:r>
    </w:p>
    <w:p>
      <w:pPr>
        <w:adjustRightInd w:val="0"/>
        <w:snapToGrid w:val="0"/>
        <w:spacing w:line="360" w:lineRule="auto"/>
        <w:ind w:left="839" w:firstLine="420"/>
        <w:rPr>
          <w:color w:val="auto"/>
          <w:highlight w:val="none"/>
        </w:rPr>
      </w:pPr>
      <w:r>
        <w:rPr>
          <w:rFonts w:hint="eastAsia"/>
          <w:color w:val="auto"/>
          <w:highlight w:val="none"/>
        </w:rPr>
        <w:t>2</w:t>
      </w:r>
      <w:r>
        <w:rPr>
          <w:color w:val="auto"/>
          <w:highlight w:val="none"/>
        </w:rPr>
        <w:t>.</w:t>
      </w:r>
      <w:r>
        <w:rPr>
          <w:rFonts w:hint="eastAsia"/>
          <w:color w:val="auto"/>
          <w:highlight w:val="none"/>
        </w:rPr>
        <w:t>亲子游乐实现要求：</w:t>
      </w:r>
    </w:p>
    <w:p>
      <w:pPr>
        <w:adjustRightInd w:val="0"/>
        <w:snapToGrid w:val="0"/>
        <w:spacing w:line="360" w:lineRule="auto"/>
        <w:ind w:left="839" w:firstLine="420"/>
        <w:rPr>
          <w:color w:val="auto"/>
          <w:highlight w:val="none"/>
        </w:rPr>
      </w:pPr>
      <w:r>
        <w:rPr>
          <w:rFonts w:hint="eastAsia"/>
          <w:color w:val="auto"/>
          <w:highlight w:val="none"/>
        </w:rPr>
        <w:t>（1）门票套票、年票等购票产品设计；</w:t>
      </w:r>
    </w:p>
    <w:p>
      <w:pPr>
        <w:adjustRightInd w:val="0"/>
        <w:snapToGrid w:val="0"/>
        <w:spacing w:line="360" w:lineRule="auto"/>
        <w:ind w:left="839" w:firstLine="420"/>
        <w:rPr>
          <w:color w:val="auto"/>
          <w:highlight w:val="none"/>
        </w:rPr>
      </w:pPr>
      <w:r>
        <w:rPr>
          <w:rFonts w:hint="eastAsia"/>
          <w:color w:val="auto"/>
          <w:highlight w:val="none"/>
        </w:rPr>
        <w:t>（2）乐园内部单个产品（如萌宠、密林探索）单次、多次及产品交叉、复合（如萌宠+乐园，或萌宠+乐园+门票）后单次、多次套票设计内容；</w:t>
      </w:r>
    </w:p>
    <w:p>
      <w:pPr>
        <w:adjustRightInd w:val="0"/>
        <w:snapToGrid w:val="0"/>
        <w:spacing w:line="360" w:lineRule="auto"/>
        <w:ind w:left="839" w:firstLine="420"/>
        <w:rPr>
          <w:color w:val="auto"/>
          <w:highlight w:val="none"/>
        </w:rPr>
      </w:pPr>
      <w:r>
        <w:rPr>
          <w:rFonts w:hint="eastAsia"/>
          <w:color w:val="auto"/>
          <w:highlight w:val="none"/>
        </w:rPr>
        <w:t>3</w:t>
      </w:r>
      <w:r>
        <w:rPr>
          <w:color w:val="auto"/>
          <w:highlight w:val="none"/>
        </w:rPr>
        <w:t>.</w:t>
      </w:r>
      <w:r>
        <w:rPr>
          <w:rFonts w:hint="eastAsia"/>
          <w:color w:val="auto"/>
          <w:highlight w:val="none"/>
        </w:rPr>
        <w:t>尊享服务实现要求：</w:t>
      </w:r>
    </w:p>
    <w:p>
      <w:pPr>
        <w:adjustRightInd w:val="0"/>
        <w:snapToGrid w:val="0"/>
        <w:spacing w:line="360" w:lineRule="auto"/>
        <w:ind w:left="839" w:firstLine="420"/>
        <w:rPr>
          <w:color w:val="auto"/>
          <w:highlight w:val="none"/>
        </w:rPr>
      </w:pPr>
      <w:r>
        <w:rPr>
          <w:rFonts w:hint="eastAsia"/>
          <w:color w:val="auto"/>
          <w:highlight w:val="none"/>
        </w:rPr>
        <w:t>（1）导游服务</w:t>
      </w:r>
    </w:p>
    <w:p>
      <w:pPr>
        <w:adjustRightInd w:val="0"/>
        <w:snapToGrid w:val="0"/>
        <w:spacing w:line="360" w:lineRule="auto"/>
        <w:ind w:left="839" w:firstLine="420"/>
        <w:rPr>
          <w:color w:val="auto"/>
          <w:highlight w:val="none"/>
        </w:rPr>
      </w:pPr>
      <w:r>
        <w:rPr>
          <w:rFonts w:hint="eastAsia"/>
          <w:color w:val="auto"/>
          <w:highlight w:val="none"/>
        </w:rPr>
        <w:t>（2）观光车游览服务</w:t>
      </w:r>
    </w:p>
    <w:p>
      <w:pPr>
        <w:adjustRightInd w:val="0"/>
        <w:snapToGrid w:val="0"/>
        <w:spacing w:line="360" w:lineRule="auto"/>
        <w:ind w:left="839" w:firstLine="420"/>
        <w:rPr>
          <w:color w:val="auto"/>
          <w:highlight w:val="none"/>
        </w:rPr>
      </w:pPr>
      <w:r>
        <w:rPr>
          <w:rFonts w:hint="eastAsia"/>
          <w:color w:val="auto"/>
          <w:highlight w:val="none"/>
        </w:rPr>
        <w:t>（3）轮椅、婴儿车租赁服务</w:t>
      </w:r>
    </w:p>
    <w:p>
      <w:pPr>
        <w:adjustRightInd w:val="0"/>
        <w:snapToGrid w:val="0"/>
        <w:spacing w:line="360" w:lineRule="auto"/>
        <w:ind w:left="839" w:firstLine="420"/>
        <w:rPr>
          <w:color w:val="auto"/>
          <w:highlight w:val="none"/>
        </w:rPr>
      </w:pPr>
      <w:r>
        <w:rPr>
          <w:rFonts w:hint="eastAsia"/>
          <w:color w:val="auto"/>
          <w:highlight w:val="none"/>
        </w:rPr>
        <w:t>（4）跟拍服务</w:t>
      </w:r>
    </w:p>
    <w:p>
      <w:pPr>
        <w:adjustRightInd w:val="0"/>
        <w:snapToGrid w:val="0"/>
        <w:spacing w:line="360" w:lineRule="auto"/>
        <w:ind w:left="839" w:firstLine="420"/>
        <w:rPr>
          <w:color w:val="auto"/>
          <w:highlight w:val="none"/>
        </w:rPr>
      </w:pPr>
      <w:r>
        <w:rPr>
          <w:rFonts w:hint="eastAsia"/>
          <w:color w:val="auto"/>
          <w:highlight w:val="none"/>
        </w:rPr>
        <w:t>（5）营地木屋、帐篷租赁服务等；</w:t>
      </w:r>
    </w:p>
    <w:p>
      <w:pPr>
        <w:adjustRightInd w:val="0"/>
        <w:snapToGrid w:val="0"/>
        <w:spacing w:line="360" w:lineRule="auto"/>
        <w:ind w:left="839" w:firstLine="420"/>
        <w:rPr>
          <w:color w:val="auto"/>
          <w:highlight w:val="none"/>
        </w:rPr>
      </w:pPr>
      <w:r>
        <w:rPr>
          <w:rFonts w:hint="eastAsia"/>
          <w:color w:val="auto"/>
          <w:highlight w:val="none"/>
        </w:rPr>
        <w:t>4</w:t>
      </w:r>
      <w:r>
        <w:rPr>
          <w:color w:val="auto"/>
          <w:highlight w:val="none"/>
        </w:rPr>
        <w:t>.</w:t>
      </w:r>
      <w:r>
        <w:rPr>
          <w:rFonts w:hint="eastAsia"/>
          <w:color w:val="auto"/>
          <w:highlight w:val="none"/>
        </w:rPr>
        <w:t>酒店民宿实现要求：</w:t>
      </w:r>
    </w:p>
    <w:p>
      <w:pPr>
        <w:adjustRightInd w:val="0"/>
        <w:snapToGrid w:val="0"/>
        <w:spacing w:line="360" w:lineRule="auto"/>
        <w:ind w:left="839" w:firstLine="420"/>
        <w:rPr>
          <w:color w:val="auto"/>
          <w:highlight w:val="none"/>
        </w:rPr>
      </w:pPr>
      <w:r>
        <w:rPr>
          <w:rFonts w:hint="eastAsia"/>
          <w:color w:val="auto"/>
          <w:highlight w:val="none"/>
        </w:rPr>
        <w:t>（1）天天惦记</w:t>
      </w:r>
    </w:p>
    <w:p>
      <w:pPr>
        <w:adjustRightInd w:val="0"/>
        <w:snapToGrid w:val="0"/>
        <w:spacing w:line="360" w:lineRule="auto"/>
        <w:ind w:left="839" w:firstLine="420"/>
        <w:rPr>
          <w:color w:val="auto"/>
          <w:highlight w:val="none"/>
        </w:rPr>
      </w:pPr>
      <w:r>
        <w:rPr>
          <w:rFonts w:hint="eastAsia"/>
          <w:color w:val="auto"/>
          <w:highlight w:val="none"/>
        </w:rPr>
        <w:t>①稻田主题房+单价</w:t>
      </w:r>
    </w:p>
    <w:p>
      <w:pPr>
        <w:adjustRightInd w:val="0"/>
        <w:snapToGrid w:val="0"/>
        <w:spacing w:line="360" w:lineRule="auto"/>
        <w:ind w:left="839" w:firstLine="420"/>
        <w:rPr>
          <w:color w:val="auto"/>
          <w:highlight w:val="none"/>
        </w:rPr>
      </w:pPr>
      <w:r>
        <w:rPr>
          <w:rFonts w:hint="eastAsia"/>
          <w:color w:val="auto"/>
          <w:highlight w:val="none"/>
        </w:rPr>
        <w:t>②亲子房+单价</w:t>
      </w:r>
    </w:p>
    <w:p>
      <w:pPr>
        <w:adjustRightInd w:val="0"/>
        <w:snapToGrid w:val="0"/>
        <w:spacing w:line="360" w:lineRule="auto"/>
        <w:ind w:left="839" w:firstLine="420"/>
        <w:rPr>
          <w:color w:val="auto"/>
          <w:highlight w:val="none"/>
        </w:rPr>
      </w:pPr>
      <w:r>
        <w:rPr>
          <w:rFonts w:hint="eastAsia"/>
          <w:color w:val="auto"/>
          <w:highlight w:val="none"/>
        </w:rPr>
        <w:t>③大床房+单价+早餐等套票价格</w:t>
      </w:r>
    </w:p>
    <w:p>
      <w:pPr>
        <w:adjustRightInd w:val="0"/>
        <w:snapToGrid w:val="0"/>
        <w:spacing w:line="360" w:lineRule="auto"/>
        <w:ind w:left="839" w:firstLine="420"/>
        <w:rPr>
          <w:color w:val="auto"/>
          <w:highlight w:val="none"/>
        </w:rPr>
      </w:pPr>
      <w:r>
        <w:rPr>
          <w:rFonts w:hint="eastAsia"/>
          <w:color w:val="auto"/>
          <w:highlight w:val="none"/>
        </w:rPr>
        <w:t>······</w:t>
      </w:r>
    </w:p>
    <w:p>
      <w:pPr>
        <w:adjustRightInd w:val="0"/>
        <w:snapToGrid w:val="0"/>
        <w:spacing w:line="360" w:lineRule="auto"/>
        <w:ind w:left="839" w:firstLine="420"/>
        <w:rPr>
          <w:color w:val="auto"/>
          <w:highlight w:val="none"/>
        </w:rPr>
      </w:pPr>
      <w:r>
        <w:rPr>
          <w:rFonts w:hint="eastAsia"/>
          <w:color w:val="auto"/>
          <w:highlight w:val="none"/>
        </w:rPr>
        <w:t>（2）结庐丽舍</w:t>
      </w:r>
    </w:p>
    <w:p>
      <w:pPr>
        <w:adjustRightInd w:val="0"/>
        <w:snapToGrid w:val="0"/>
        <w:spacing w:line="360" w:lineRule="auto"/>
        <w:ind w:left="839" w:firstLine="420"/>
        <w:rPr>
          <w:color w:val="auto"/>
          <w:highlight w:val="none"/>
        </w:rPr>
      </w:pPr>
      <w:r>
        <w:rPr>
          <w:rFonts w:hint="eastAsia"/>
          <w:color w:val="auto"/>
          <w:highlight w:val="none"/>
        </w:rPr>
        <w:t>①大床房+单价</w:t>
      </w:r>
    </w:p>
    <w:p>
      <w:pPr>
        <w:adjustRightInd w:val="0"/>
        <w:snapToGrid w:val="0"/>
        <w:spacing w:line="360" w:lineRule="auto"/>
        <w:ind w:left="839" w:firstLine="420"/>
        <w:rPr>
          <w:color w:val="auto"/>
          <w:highlight w:val="none"/>
        </w:rPr>
      </w:pPr>
      <w:r>
        <w:rPr>
          <w:rFonts w:hint="eastAsia"/>
          <w:color w:val="auto"/>
          <w:highlight w:val="none"/>
        </w:rPr>
        <w:t>②主题亲子房+单价</w:t>
      </w:r>
    </w:p>
    <w:p>
      <w:pPr>
        <w:adjustRightInd w:val="0"/>
        <w:snapToGrid w:val="0"/>
        <w:spacing w:line="360" w:lineRule="auto"/>
        <w:ind w:left="839" w:firstLine="420"/>
        <w:rPr>
          <w:color w:val="auto"/>
          <w:highlight w:val="none"/>
        </w:rPr>
      </w:pPr>
      <w:r>
        <w:rPr>
          <w:rFonts w:hint="eastAsia"/>
          <w:color w:val="auto"/>
          <w:highlight w:val="none"/>
        </w:rPr>
        <w:t>③其他产品设计·······</w:t>
      </w:r>
    </w:p>
    <w:p>
      <w:pPr>
        <w:adjustRightInd w:val="0"/>
        <w:snapToGrid w:val="0"/>
        <w:spacing w:line="360" w:lineRule="auto"/>
        <w:ind w:left="839" w:firstLine="420"/>
        <w:rPr>
          <w:color w:val="auto"/>
          <w:highlight w:val="none"/>
        </w:rPr>
      </w:pPr>
      <w:r>
        <w:rPr>
          <w:rFonts w:hint="eastAsia"/>
          <w:color w:val="auto"/>
          <w:highlight w:val="none"/>
        </w:rPr>
        <w:t>（</w:t>
      </w:r>
      <w:r>
        <w:rPr>
          <w:color w:val="auto"/>
          <w:highlight w:val="none"/>
        </w:rPr>
        <w:t>3</w:t>
      </w:r>
      <w:r>
        <w:rPr>
          <w:rFonts w:hint="eastAsia"/>
          <w:color w:val="auto"/>
          <w:highlight w:val="none"/>
        </w:rPr>
        <w:t>）怡境民宿</w:t>
      </w:r>
    </w:p>
    <w:p>
      <w:pPr>
        <w:adjustRightInd w:val="0"/>
        <w:snapToGrid w:val="0"/>
        <w:spacing w:line="360" w:lineRule="auto"/>
        <w:ind w:left="839" w:firstLine="420"/>
        <w:rPr>
          <w:color w:val="auto"/>
          <w:highlight w:val="none"/>
        </w:rPr>
      </w:pPr>
      <w:r>
        <w:rPr>
          <w:rFonts w:hint="eastAsia"/>
          <w:color w:val="auto"/>
          <w:highlight w:val="none"/>
        </w:rPr>
        <w:t>①大床房+单价</w:t>
      </w:r>
    </w:p>
    <w:p>
      <w:pPr>
        <w:adjustRightInd w:val="0"/>
        <w:snapToGrid w:val="0"/>
        <w:spacing w:line="360" w:lineRule="auto"/>
        <w:ind w:left="839" w:firstLine="420"/>
        <w:rPr>
          <w:color w:val="auto"/>
          <w:highlight w:val="none"/>
        </w:rPr>
      </w:pPr>
      <w:r>
        <w:rPr>
          <w:rFonts w:hint="eastAsia"/>
          <w:color w:val="auto"/>
          <w:highlight w:val="none"/>
        </w:rPr>
        <w:t>②主题亲子房+单价</w:t>
      </w:r>
    </w:p>
    <w:p>
      <w:pPr>
        <w:adjustRightInd w:val="0"/>
        <w:snapToGrid w:val="0"/>
        <w:spacing w:line="360" w:lineRule="auto"/>
        <w:ind w:left="839" w:firstLine="420"/>
        <w:rPr>
          <w:color w:val="auto"/>
          <w:highlight w:val="none"/>
        </w:rPr>
      </w:pPr>
      <w:r>
        <w:rPr>
          <w:rFonts w:hint="eastAsia"/>
          <w:color w:val="auto"/>
          <w:highlight w:val="none"/>
        </w:rPr>
        <w:t>③其他产品设计······</w:t>
      </w:r>
    </w:p>
    <w:p>
      <w:pPr>
        <w:adjustRightInd w:val="0"/>
        <w:snapToGrid w:val="0"/>
        <w:spacing w:line="360" w:lineRule="auto"/>
        <w:ind w:left="839" w:firstLine="420"/>
        <w:rPr>
          <w:color w:val="auto"/>
          <w:highlight w:val="none"/>
        </w:rPr>
      </w:pPr>
      <w:r>
        <w:rPr>
          <w:rFonts w:hint="eastAsia"/>
          <w:color w:val="auto"/>
          <w:highlight w:val="none"/>
        </w:rPr>
        <w:t>（4）亲子酒店</w:t>
      </w:r>
    </w:p>
    <w:p>
      <w:pPr>
        <w:adjustRightInd w:val="0"/>
        <w:snapToGrid w:val="0"/>
        <w:spacing w:line="360" w:lineRule="auto"/>
        <w:ind w:left="839" w:firstLine="420"/>
        <w:rPr>
          <w:color w:val="auto"/>
          <w:highlight w:val="none"/>
        </w:rPr>
      </w:pPr>
      <w:r>
        <w:rPr>
          <w:rFonts w:hint="eastAsia"/>
          <w:color w:val="auto"/>
          <w:highlight w:val="none"/>
        </w:rPr>
        <w:t>①奶牛主题房+单价</w:t>
      </w:r>
    </w:p>
    <w:p>
      <w:pPr>
        <w:adjustRightInd w:val="0"/>
        <w:snapToGrid w:val="0"/>
        <w:spacing w:line="360" w:lineRule="auto"/>
        <w:ind w:left="839" w:firstLine="420"/>
        <w:rPr>
          <w:color w:val="auto"/>
          <w:highlight w:val="none"/>
        </w:rPr>
      </w:pPr>
      <w:r>
        <w:rPr>
          <w:rFonts w:hint="eastAsia"/>
          <w:color w:val="auto"/>
          <w:highlight w:val="none"/>
        </w:rPr>
        <w:t>②大床房+单价</w:t>
      </w:r>
    </w:p>
    <w:p>
      <w:pPr>
        <w:adjustRightInd w:val="0"/>
        <w:snapToGrid w:val="0"/>
        <w:spacing w:line="360" w:lineRule="auto"/>
        <w:ind w:left="839" w:firstLine="420"/>
        <w:rPr>
          <w:color w:val="auto"/>
          <w:highlight w:val="none"/>
        </w:rPr>
      </w:pPr>
      <w:r>
        <w:rPr>
          <w:rFonts w:hint="eastAsia"/>
          <w:color w:val="auto"/>
          <w:highlight w:val="none"/>
        </w:rPr>
        <w:t>③标间+单价</w:t>
      </w:r>
    </w:p>
    <w:p>
      <w:pPr>
        <w:adjustRightInd w:val="0"/>
        <w:snapToGrid w:val="0"/>
        <w:spacing w:line="360" w:lineRule="auto"/>
        <w:ind w:left="839" w:firstLine="420"/>
        <w:rPr>
          <w:color w:val="auto"/>
          <w:highlight w:val="none"/>
        </w:rPr>
      </w:pPr>
      <w:r>
        <w:rPr>
          <w:rFonts w:hint="eastAsia"/>
          <w:color w:val="auto"/>
          <w:highlight w:val="none"/>
        </w:rPr>
        <w:t>④其他产品设计······</w:t>
      </w:r>
    </w:p>
    <w:p>
      <w:pPr>
        <w:adjustRightInd w:val="0"/>
        <w:snapToGrid w:val="0"/>
        <w:spacing w:line="360" w:lineRule="auto"/>
        <w:ind w:left="839" w:firstLine="420"/>
        <w:rPr>
          <w:color w:val="auto"/>
          <w:highlight w:val="none"/>
        </w:rPr>
      </w:pPr>
      <w:r>
        <w:rPr>
          <w:rFonts w:hint="eastAsia"/>
          <w:color w:val="auto"/>
          <w:highlight w:val="none"/>
        </w:rPr>
        <w:t>（5）农家小厨</w:t>
      </w:r>
    </w:p>
    <w:p>
      <w:pPr>
        <w:adjustRightInd w:val="0"/>
        <w:snapToGrid w:val="0"/>
        <w:spacing w:line="360" w:lineRule="auto"/>
        <w:ind w:left="839" w:firstLine="420"/>
        <w:rPr>
          <w:color w:val="auto"/>
          <w:highlight w:val="none"/>
        </w:rPr>
      </w:pPr>
      <w:r>
        <w:rPr>
          <w:rFonts w:hint="eastAsia"/>
          <w:color w:val="auto"/>
          <w:highlight w:val="none"/>
        </w:rPr>
        <w:t>①小吃快餐：正果云吞、螺蛳粉等+菜品展示</w:t>
      </w:r>
    </w:p>
    <w:p>
      <w:pPr>
        <w:adjustRightInd w:val="0"/>
        <w:snapToGrid w:val="0"/>
        <w:spacing w:line="360" w:lineRule="auto"/>
        <w:ind w:left="839" w:firstLine="420"/>
        <w:rPr>
          <w:color w:val="auto"/>
          <w:highlight w:val="none"/>
        </w:rPr>
      </w:pPr>
      <w:r>
        <w:rPr>
          <w:rFonts w:hint="eastAsia"/>
          <w:color w:val="auto"/>
          <w:highlight w:val="none"/>
        </w:rPr>
        <w:t>②火锅：海南椰子鸡、川渝火锅等+菜品展示</w:t>
      </w:r>
    </w:p>
    <w:p>
      <w:pPr>
        <w:adjustRightInd w:val="0"/>
        <w:snapToGrid w:val="0"/>
        <w:spacing w:line="360" w:lineRule="auto"/>
        <w:ind w:left="839" w:firstLine="420"/>
        <w:rPr>
          <w:color w:val="auto"/>
          <w:highlight w:val="none"/>
        </w:rPr>
      </w:pPr>
      <w:r>
        <w:rPr>
          <w:rFonts w:hint="eastAsia"/>
          <w:color w:val="auto"/>
          <w:highlight w:val="none"/>
        </w:rPr>
        <w:t>③面包甜点：面包新语、新烘培等+菜品展示</w:t>
      </w:r>
    </w:p>
    <w:p>
      <w:pPr>
        <w:adjustRightInd w:val="0"/>
        <w:snapToGrid w:val="0"/>
        <w:spacing w:line="360" w:lineRule="auto"/>
        <w:ind w:left="839" w:firstLine="420"/>
        <w:rPr>
          <w:color w:val="auto"/>
          <w:highlight w:val="none"/>
        </w:rPr>
      </w:pPr>
      <w:r>
        <w:rPr>
          <w:rFonts w:hint="eastAsia"/>
          <w:color w:val="auto"/>
          <w:highlight w:val="none"/>
        </w:rPr>
        <w:t>④水果生鲜：百果鲜、天天水果+水果展示</w:t>
      </w:r>
    </w:p>
    <w:p>
      <w:pPr>
        <w:adjustRightInd w:val="0"/>
        <w:snapToGrid w:val="0"/>
        <w:spacing w:line="360" w:lineRule="auto"/>
        <w:ind w:left="839" w:firstLine="420"/>
        <w:rPr>
          <w:color w:val="auto"/>
          <w:highlight w:val="none"/>
        </w:rPr>
      </w:pPr>
      <w:r>
        <w:rPr>
          <w:rFonts w:hint="eastAsia"/>
          <w:color w:val="auto"/>
          <w:highlight w:val="none"/>
        </w:rPr>
        <w:t>⑤特色店：溪悦渔庄等+菜品展示</w:t>
      </w:r>
    </w:p>
    <w:p>
      <w:pPr>
        <w:adjustRightInd w:val="0"/>
        <w:snapToGrid w:val="0"/>
        <w:spacing w:line="360" w:lineRule="auto"/>
        <w:ind w:left="839" w:firstLine="420"/>
        <w:rPr>
          <w:color w:val="auto"/>
          <w:highlight w:val="none"/>
        </w:rPr>
      </w:pPr>
      <w:r>
        <w:rPr>
          <w:rFonts w:hint="eastAsia"/>
          <w:color w:val="auto"/>
          <w:highlight w:val="none"/>
        </w:rPr>
        <w:t>⑥饮品店：柠檬茶、咖啡店等+产品展示</w:t>
      </w:r>
    </w:p>
    <w:p>
      <w:pPr>
        <w:adjustRightInd w:val="0"/>
        <w:snapToGrid w:val="0"/>
        <w:spacing w:line="360" w:lineRule="auto"/>
        <w:ind w:left="839" w:firstLine="420"/>
        <w:rPr>
          <w:color w:val="auto"/>
          <w:highlight w:val="none"/>
        </w:rPr>
      </w:pPr>
      <w:r>
        <w:rPr>
          <w:rFonts w:hint="eastAsia"/>
          <w:color w:val="auto"/>
          <w:highlight w:val="none"/>
        </w:rPr>
        <w:t>⑦地方菜：喜湘悦、锦湘楼+菜品展示</w:t>
      </w:r>
    </w:p>
    <w:p>
      <w:pPr>
        <w:adjustRightInd w:val="0"/>
        <w:snapToGrid w:val="0"/>
        <w:spacing w:line="360" w:lineRule="auto"/>
        <w:ind w:left="839" w:firstLine="420"/>
        <w:rPr>
          <w:color w:val="auto"/>
          <w:highlight w:val="none"/>
        </w:rPr>
      </w:pPr>
      <w:r>
        <w:rPr>
          <w:rFonts w:hint="eastAsia"/>
          <w:color w:val="auto"/>
          <w:highlight w:val="none"/>
        </w:rPr>
        <w:t>⑧农家乐：共享农场餐厅、洞口农庄+菜品展示</w:t>
      </w:r>
    </w:p>
    <w:p>
      <w:pPr>
        <w:adjustRightInd w:val="0"/>
        <w:snapToGrid w:val="0"/>
        <w:spacing w:line="360" w:lineRule="auto"/>
        <w:ind w:left="839" w:firstLine="420"/>
        <w:rPr>
          <w:color w:val="auto"/>
          <w:highlight w:val="none"/>
        </w:rPr>
      </w:pPr>
      <w:r>
        <w:rPr>
          <w:rFonts w:hint="eastAsia"/>
          <w:color w:val="auto"/>
          <w:highlight w:val="none"/>
        </w:rPr>
        <w:t>（6）共享农庄（可参考农业灯塔智慧农场）</w:t>
      </w:r>
    </w:p>
    <w:p>
      <w:pPr>
        <w:adjustRightInd w:val="0"/>
        <w:snapToGrid w:val="0"/>
        <w:spacing w:line="360" w:lineRule="auto"/>
        <w:ind w:left="839" w:firstLine="420"/>
        <w:rPr>
          <w:color w:val="auto"/>
          <w:highlight w:val="none"/>
        </w:rPr>
      </w:pPr>
      <w:r>
        <w:rPr>
          <w:rFonts w:hint="eastAsia"/>
          <w:color w:val="auto"/>
          <w:highlight w:val="none"/>
        </w:rPr>
        <w:t>①租地：整体导览图+已租赁和未租赁的地块消控图+可直接购买功能</w:t>
      </w:r>
    </w:p>
    <w:p>
      <w:pPr>
        <w:adjustRightInd w:val="0"/>
        <w:snapToGrid w:val="0"/>
        <w:spacing w:line="360" w:lineRule="auto"/>
        <w:ind w:left="839" w:firstLine="420"/>
        <w:rPr>
          <w:color w:val="auto"/>
          <w:highlight w:val="none"/>
        </w:rPr>
      </w:pPr>
      <w:r>
        <w:rPr>
          <w:rFonts w:hint="eastAsia"/>
          <w:color w:val="auto"/>
          <w:highlight w:val="none"/>
        </w:rPr>
        <w:t>②监控：实时监控农产品、萌宠生长</w:t>
      </w:r>
      <w:r>
        <w:rPr>
          <w:rFonts w:hint="eastAsia"/>
          <w:color w:val="auto"/>
          <w:highlight w:val="none"/>
        </w:rPr>
        <w:t>（不少于4个摄像头）</w:t>
      </w:r>
    </w:p>
    <w:p>
      <w:pPr>
        <w:adjustRightInd w:val="0"/>
        <w:snapToGrid w:val="0"/>
        <w:spacing w:line="360" w:lineRule="auto"/>
        <w:ind w:left="839" w:firstLine="420"/>
        <w:rPr>
          <w:color w:val="auto"/>
          <w:highlight w:val="none"/>
        </w:rPr>
      </w:pPr>
      <w:r>
        <w:rPr>
          <w:rFonts w:hint="eastAsia"/>
          <w:color w:val="auto"/>
          <w:highlight w:val="none"/>
        </w:rPr>
        <w:t>③活动：农产品采摘+门票、萌宠喂养+门票、参观+门票、采摘活动+门票、认识农作物+门票等</w:t>
      </w:r>
    </w:p>
    <w:p>
      <w:pPr>
        <w:adjustRightInd w:val="0"/>
        <w:snapToGrid w:val="0"/>
        <w:spacing w:line="360" w:lineRule="auto"/>
        <w:ind w:left="839" w:firstLine="420"/>
        <w:rPr>
          <w:color w:val="auto"/>
          <w:highlight w:val="none"/>
        </w:rPr>
      </w:pPr>
      <w:r>
        <w:rPr>
          <w:rFonts w:hint="eastAsia"/>
          <w:color w:val="auto"/>
          <w:highlight w:val="none"/>
        </w:rPr>
        <w:t>④认养：认养一头牛、一只鸡、萌宠、果树等</w:t>
      </w:r>
    </w:p>
    <w:p>
      <w:pPr>
        <w:adjustRightInd w:val="0"/>
        <w:snapToGrid w:val="0"/>
        <w:spacing w:line="360" w:lineRule="auto"/>
        <w:ind w:left="839" w:firstLine="420"/>
        <w:rPr>
          <w:color w:val="auto"/>
          <w:highlight w:val="none"/>
        </w:rPr>
      </w:pPr>
      <w:r>
        <w:rPr>
          <w:rFonts w:hint="eastAsia"/>
          <w:color w:val="auto"/>
          <w:highlight w:val="none"/>
        </w:rPr>
        <w:t>⑤资讯：农产品的种植技术、害虫防治、农业政策等</w:t>
      </w:r>
    </w:p>
    <w:p>
      <w:pPr>
        <w:adjustRightInd w:val="0"/>
        <w:snapToGrid w:val="0"/>
        <w:spacing w:line="360" w:lineRule="auto"/>
        <w:ind w:left="839" w:firstLine="420"/>
        <w:rPr>
          <w:color w:val="auto"/>
          <w:highlight w:val="none"/>
        </w:rPr>
      </w:pPr>
      <w:r>
        <w:rPr>
          <w:rFonts w:hint="eastAsia"/>
          <w:color w:val="auto"/>
          <w:highlight w:val="none"/>
        </w:rPr>
        <w:t>⑥直播：农产品销售直播</w:t>
      </w:r>
    </w:p>
    <w:p>
      <w:pPr>
        <w:adjustRightInd w:val="0"/>
        <w:snapToGrid w:val="0"/>
        <w:spacing w:line="360" w:lineRule="auto"/>
        <w:ind w:left="839" w:firstLine="420"/>
        <w:rPr>
          <w:color w:val="auto"/>
          <w:highlight w:val="none"/>
        </w:rPr>
      </w:pPr>
      <w:r>
        <w:rPr>
          <w:rFonts w:hint="eastAsia"/>
          <w:color w:val="auto"/>
          <w:highlight w:val="none"/>
        </w:rPr>
        <w:t>（7）越秀研选（可参考悦秀会，但要优化界面，要简单便捷）</w:t>
      </w:r>
    </w:p>
    <w:p>
      <w:pPr>
        <w:adjustRightInd w:val="0"/>
        <w:snapToGrid w:val="0"/>
        <w:spacing w:line="360" w:lineRule="auto"/>
        <w:ind w:left="839" w:firstLine="420"/>
        <w:rPr>
          <w:color w:val="auto"/>
          <w:highlight w:val="none"/>
        </w:rPr>
      </w:pPr>
      <w:r>
        <w:rPr>
          <w:rFonts w:hint="eastAsia"/>
          <w:color w:val="auto"/>
          <w:highlight w:val="none"/>
        </w:rPr>
        <w:t>商城平台—产品展示—购买—付款—收款—售后—客服等</w:t>
      </w:r>
    </w:p>
    <w:p>
      <w:pPr>
        <w:adjustRightInd w:val="0"/>
        <w:snapToGrid w:val="0"/>
        <w:spacing w:line="360" w:lineRule="auto"/>
        <w:ind w:left="839" w:firstLine="420"/>
        <w:rPr>
          <w:color w:val="auto"/>
          <w:highlight w:val="none"/>
        </w:rPr>
      </w:pPr>
      <w:r>
        <w:rPr>
          <w:rFonts w:hint="eastAsia"/>
          <w:color w:val="auto"/>
          <w:highlight w:val="none"/>
        </w:rPr>
        <w:t>（8）主题研学</w:t>
      </w:r>
    </w:p>
    <w:p>
      <w:pPr>
        <w:adjustRightInd w:val="0"/>
        <w:snapToGrid w:val="0"/>
        <w:spacing w:line="360" w:lineRule="auto"/>
        <w:ind w:left="839" w:firstLine="420"/>
        <w:rPr>
          <w:color w:val="auto"/>
          <w:highlight w:val="none"/>
        </w:rPr>
      </w:pPr>
      <w:r>
        <w:rPr>
          <w:rFonts w:hint="eastAsia"/>
          <w:color w:val="auto"/>
          <w:highlight w:val="none"/>
        </w:rPr>
        <w:t>①采摘、农事农耕、陶艺制作等研学活动</w:t>
      </w:r>
    </w:p>
    <w:p>
      <w:pPr>
        <w:adjustRightInd w:val="0"/>
        <w:snapToGrid w:val="0"/>
        <w:spacing w:line="360" w:lineRule="auto"/>
        <w:ind w:left="839" w:firstLine="420"/>
        <w:rPr>
          <w:color w:val="auto"/>
          <w:highlight w:val="none"/>
        </w:rPr>
      </w:pPr>
      <w:r>
        <w:rPr>
          <w:rFonts w:hint="eastAsia"/>
          <w:color w:val="auto"/>
          <w:highlight w:val="none"/>
        </w:rPr>
        <w:t>②挤牛奶、相关奶制品制作等研学活动</w:t>
      </w:r>
    </w:p>
    <w:p>
      <w:pPr>
        <w:adjustRightInd w:val="0"/>
        <w:snapToGrid w:val="0"/>
        <w:spacing w:line="360" w:lineRule="auto"/>
        <w:ind w:left="839" w:firstLine="420"/>
        <w:rPr>
          <w:color w:val="auto"/>
          <w:highlight w:val="none"/>
        </w:rPr>
      </w:pPr>
      <w:r>
        <w:rPr>
          <w:rFonts w:hint="eastAsia"/>
          <w:color w:val="auto"/>
          <w:highlight w:val="none"/>
        </w:rPr>
        <w:t>（9）培训学院</w:t>
      </w:r>
    </w:p>
    <w:p>
      <w:pPr>
        <w:adjustRightInd w:val="0"/>
        <w:snapToGrid w:val="0"/>
        <w:spacing w:line="360" w:lineRule="auto"/>
        <w:ind w:left="839" w:firstLine="420"/>
        <w:rPr>
          <w:color w:val="auto"/>
          <w:highlight w:val="none"/>
        </w:rPr>
      </w:pPr>
      <w:r>
        <w:rPr>
          <w:rFonts w:hint="eastAsia"/>
          <w:color w:val="auto"/>
          <w:highlight w:val="none"/>
        </w:rPr>
        <w:t>①培训课程介绍</w:t>
      </w:r>
    </w:p>
    <w:p>
      <w:pPr>
        <w:adjustRightInd w:val="0"/>
        <w:snapToGrid w:val="0"/>
        <w:spacing w:line="360" w:lineRule="auto"/>
        <w:ind w:left="839" w:firstLine="420"/>
        <w:rPr>
          <w:color w:val="auto"/>
          <w:highlight w:val="none"/>
        </w:rPr>
      </w:pPr>
      <w:r>
        <w:rPr>
          <w:rFonts w:hint="eastAsia"/>
          <w:color w:val="auto"/>
          <w:highlight w:val="none"/>
        </w:rPr>
        <w:t>②课程老师介绍</w:t>
      </w:r>
    </w:p>
    <w:p>
      <w:pPr>
        <w:adjustRightInd w:val="0"/>
        <w:snapToGrid w:val="0"/>
        <w:spacing w:line="360" w:lineRule="auto"/>
        <w:ind w:left="839" w:firstLine="420"/>
        <w:rPr>
          <w:color w:val="auto"/>
          <w:highlight w:val="none"/>
        </w:rPr>
      </w:pPr>
      <w:r>
        <w:rPr>
          <w:rFonts w:hint="eastAsia"/>
          <w:color w:val="auto"/>
          <w:highlight w:val="none"/>
        </w:rPr>
        <w:t>③微信公众号矩阵（参考农业农村部管理干部学院）</w:t>
      </w:r>
    </w:p>
    <w:p>
      <w:pPr>
        <w:adjustRightInd w:val="0"/>
        <w:snapToGrid w:val="0"/>
        <w:spacing w:line="360" w:lineRule="auto"/>
        <w:ind w:left="839" w:firstLine="420"/>
        <w:rPr>
          <w:color w:val="auto"/>
          <w:highlight w:val="none"/>
        </w:rPr>
      </w:pPr>
      <w:r>
        <w:rPr>
          <w:rFonts w:hint="eastAsia"/>
          <w:color w:val="auto"/>
          <w:highlight w:val="none"/>
        </w:rPr>
        <w:t>④乌石村创业创新孵化基地介绍</w:t>
      </w:r>
    </w:p>
    <w:p>
      <w:pPr>
        <w:adjustRightInd w:val="0"/>
        <w:snapToGrid w:val="0"/>
        <w:spacing w:line="360" w:lineRule="auto"/>
        <w:ind w:left="839" w:firstLine="420"/>
        <w:rPr>
          <w:color w:val="auto"/>
          <w:highlight w:val="none"/>
        </w:rPr>
      </w:pPr>
      <w:r>
        <w:rPr>
          <w:rFonts w:hint="eastAsia"/>
          <w:color w:val="auto"/>
          <w:highlight w:val="none"/>
        </w:rPr>
        <w:t>（1</w:t>
      </w:r>
      <w:r>
        <w:rPr>
          <w:color w:val="auto"/>
          <w:highlight w:val="none"/>
        </w:rPr>
        <w:t>0</w:t>
      </w:r>
      <w:r>
        <w:rPr>
          <w:rFonts w:hint="eastAsia"/>
          <w:color w:val="auto"/>
          <w:highlight w:val="none"/>
        </w:rPr>
        <w:t>）我的（登录界面）：可复制集团会员系统</w:t>
      </w:r>
    </w:p>
    <w:p>
      <w:pPr>
        <w:adjustRightInd w:val="0"/>
        <w:snapToGrid w:val="0"/>
        <w:spacing w:line="360" w:lineRule="auto"/>
        <w:ind w:left="839" w:firstLine="420"/>
        <w:rPr>
          <w:color w:val="auto"/>
          <w:highlight w:val="none"/>
        </w:rPr>
      </w:pPr>
      <w:r>
        <w:rPr>
          <w:rFonts w:hint="eastAsia"/>
          <w:color w:val="auto"/>
          <w:highlight w:val="none"/>
        </w:rPr>
        <w:t>①储值金、积分、优惠券界面显示；</w:t>
      </w:r>
    </w:p>
    <w:p>
      <w:pPr>
        <w:adjustRightInd w:val="0"/>
        <w:snapToGrid w:val="0"/>
        <w:spacing w:line="360" w:lineRule="auto"/>
        <w:ind w:left="839" w:firstLine="420"/>
        <w:rPr>
          <w:color w:val="auto"/>
          <w:highlight w:val="none"/>
        </w:rPr>
      </w:pPr>
      <w:r>
        <w:rPr>
          <w:rFonts w:hint="eastAsia"/>
          <w:color w:val="auto"/>
          <w:highlight w:val="none"/>
        </w:rPr>
        <w:t>②订单：待付款、待发货、待收货、售后界面显示；</w:t>
      </w:r>
    </w:p>
    <w:p>
      <w:pPr>
        <w:adjustRightInd w:val="0"/>
        <w:snapToGrid w:val="0"/>
        <w:spacing w:line="360" w:lineRule="auto"/>
        <w:ind w:left="839" w:firstLine="420"/>
        <w:rPr>
          <w:color w:val="auto"/>
          <w:highlight w:val="none"/>
        </w:rPr>
      </w:pPr>
      <w:r>
        <w:rPr>
          <w:rFonts w:hint="eastAsia"/>
          <w:color w:val="auto"/>
          <w:highlight w:val="none"/>
        </w:rPr>
        <w:t>③会员卡</w:t>
      </w:r>
    </w:p>
    <w:p>
      <w:pPr>
        <w:adjustRightInd w:val="0"/>
        <w:snapToGrid w:val="0"/>
        <w:spacing w:line="360" w:lineRule="auto"/>
        <w:ind w:left="839" w:firstLine="420"/>
        <w:rPr>
          <w:color w:val="auto"/>
          <w:highlight w:val="none"/>
        </w:rPr>
      </w:pPr>
      <w:r>
        <w:rPr>
          <w:rFonts w:hint="eastAsia"/>
          <w:color w:val="auto"/>
          <w:highlight w:val="none"/>
        </w:rPr>
        <w:t>④优惠券：未使用、已使用、已过期</w:t>
      </w:r>
    </w:p>
    <w:p>
      <w:pPr>
        <w:adjustRightInd w:val="0"/>
        <w:snapToGrid w:val="0"/>
        <w:spacing w:line="360" w:lineRule="auto"/>
        <w:ind w:left="839" w:firstLine="420"/>
        <w:rPr>
          <w:color w:val="auto"/>
          <w:highlight w:val="none"/>
        </w:rPr>
      </w:pPr>
      <w:r>
        <w:rPr>
          <w:rFonts w:hint="eastAsia"/>
          <w:color w:val="auto"/>
          <w:highlight w:val="none"/>
        </w:rPr>
        <w:t>⑤储值金：立即充值界面</w:t>
      </w:r>
    </w:p>
    <w:p>
      <w:pPr>
        <w:adjustRightInd w:val="0"/>
        <w:snapToGrid w:val="0"/>
        <w:spacing w:line="360" w:lineRule="auto"/>
        <w:ind w:left="839" w:firstLine="420"/>
        <w:rPr>
          <w:color w:val="auto"/>
          <w:highlight w:val="none"/>
        </w:rPr>
      </w:pPr>
      <w:r>
        <w:rPr>
          <w:rFonts w:hint="eastAsia"/>
          <w:color w:val="auto"/>
          <w:highlight w:val="none"/>
        </w:rPr>
        <w:t>⑥会员商城：积分攻略、会员权益、停车优惠、百分专区、纯积分兑、品牌专区等</w:t>
      </w:r>
    </w:p>
    <w:p>
      <w:pPr>
        <w:pStyle w:val="5"/>
        <w:spacing w:before="163"/>
        <w:ind w:left="480" w:leftChars="200"/>
        <w:rPr>
          <w:color w:val="auto"/>
          <w:highlight w:val="none"/>
        </w:rPr>
      </w:pPr>
      <w:r>
        <w:rPr>
          <w:rFonts w:hint="eastAsia"/>
          <w:color w:val="auto"/>
          <w:highlight w:val="none"/>
        </w:rPr>
        <w:t>技术要求</w:t>
      </w:r>
    </w:p>
    <w:p>
      <w:pPr>
        <w:rPr>
          <w:color w:val="auto"/>
          <w:highlight w:val="none"/>
        </w:rPr>
      </w:pPr>
      <w:r>
        <w:rPr>
          <w:rFonts w:hint="eastAsia"/>
          <w:color w:val="auto"/>
          <w:highlight w:val="none"/>
        </w:rPr>
        <w:t xml:space="preserve">   根据微信小程序开发的标准进行定制开发，并且开发必须要和越秀集团已有的数据中台、客户中台、合作方的业务系统进行打通和信息互访。满足越秀集团积分系统的相互兑换功能。</w:t>
      </w:r>
    </w:p>
    <w:p>
      <w:pPr>
        <w:adjustRightInd w:val="0"/>
        <w:snapToGrid w:val="0"/>
        <w:spacing w:line="360" w:lineRule="auto"/>
        <w:ind w:left="839" w:firstLine="420"/>
        <w:rPr>
          <w:color w:val="auto"/>
          <w:highlight w:val="none"/>
        </w:rPr>
      </w:pPr>
    </w:p>
    <w:p>
      <w:pPr>
        <w:adjustRightInd w:val="0"/>
        <w:snapToGrid w:val="0"/>
        <w:spacing w:line="360" w:lineRule="auto"/>
        <w:ind w:left="839" w:firstLine="420"/>
        <w:rPr>
          <w:color w:val="auto"/>
          <w:highlight w:val="none"/>
        </w:rPr>
      </w:pPr>
    </w:p>
    <w:p>
      <w:pPr>
        <w:pStyle w:val="3"/>
        <w:spacing w:before="163"/>
        <w:ind w:left="120" w:leftChars="50"/>
        <w:rPr>
          <w:color w:val="auto"/>
          <w:sz w:val="28"/>
          <w:szCs w:val="30"/>
          <w:highlight w:val="none"/>
        </w:rPr>
      </w:pPr>
      <w:bookmarkStart w:id="21" w:name="_Toc128128773"/>
      <w:r>
        <w:rPr>
          <w:rFonts w:hint="eastAsia"/>
          <w:color w:val="auto"/>
          <w:sz w:val="28"/>
          <w:szCs w:val="30"/>
          <w:highlight w:val="none"/>
        </w:rPr>
        <w:t>田园体综合运营管理中心</w:t>
      </w:r>
      <w:bookmarkEnd w:id="21"/>
    </w:p>
    <w:p>
      <w:pPr>
        <w:pStyle w:val="4"/>
        <w:rPr>
          <w:color w:val="auto"/>
          <w:sz w:val="24"/>
          <w:highlight w:val="none"/>
        </w:rPr>
      </w:pPr>
      <w:bookmarkStart w:id="22" w:name="_Toc128128774"/>
      <w:r>
        <w:rPr>
          <w:rFonts w:hint="eastAsia"/>
          <w:color w:val="auto"/>
          <w:sz w:val="24"/>
          <w:highlight w:val="none"/>
        </w:rPr>
        <w:t>园区基础网络</w:t>
      </w:r>
      <w:bookmarkEnd w:id="22"/>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满足园区内各系统前端采集设备以及后端配套设备的接入需求。实现园区内信息网络系统的数据交互。</w:t>
      </w:r>
    </w:p>
    <w:p>
      <w:pPr>
        <w:pStyle w:val="5"/>
        <w:spacing w:before="163"/>
        <w:ind w:left="480" w:leftChars="200"/>
        <w:rPr>
          <w:color w:val="auto"/>
          <w:highlight w:val="none"/>
        </w:rPr>
      </w:pPr>
      <w:r>
        <w:rPr>
          <w:rFonts w:hint="eastAsia"/>
          <w:color w:val="auto"/>
          <w:highlight w:val="none"/>
        </w:rPr>
        <w:t>技术要求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核心交换机：业务插槽数不少于6；交换容量不小于23.04Tbps；转发能力不小于2880Mpps；双主控引擎；冗余电源模块；支持跨设备链路聚合；双引擎快速倒换，主备切换时候板内转发无丢包；支持一虚多；支持OPENFLOW；具备千兆光口不小于28个，千兆电口不小于48个，万兆光口不小于4个，万兆单模光模块不小于4块；</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接入交换机：交换容量不小于336Gbps；转发性能不小于81Mpps；接口类型：支持24个10/100/1000BASE-T电口，支持4个1000BASE-X SFP端口；具备ERPS功能，能够快速阻断环路，链路收敛时间≤50ms；具备CPU保护功能，能限制非法报文对CPU的攻击，保护交换机在各种环境下稳定工作；支持最大堆叠台数不小于9台；支持通过标准以太端口进行堆叠（万兆或千兆均支持）；</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color w:val="auto"/>
          <w:sz w:val="22"/>
          <w:highlight w:val="none"/>
        </w:rPr>
      </w:pPr>
      <w:r>
        <w:rPr>
          <w:rFonts w:hint="eastAsia"/>
          <w:color w:val="auto"/>
          <w:sz w:val="22"/>
          <w:highlight w:val="none"/>
        </w:rPr>
        <w:t>要求施工单位实施工作符合相关国家标准外，满足下列施工要求：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1）交换机调试人员需具有相关资格证书。</w:t>
      </w:r>
    </w:p>
    <w:p>
      <w:pPr>
        <w:spacing w:line="360" w:lineRule="auto"/>
        <w:ind w:firstLine="440" w:firstLineChars="200"/>
        <w:rPr>
          <w:rFonts w:asciiTheme="minorEastAsia" w:hAnsiTheme="minorEastAsia"/>
          <w:color w:val="auto"/>
          <w:sz w:val="22"/>
          <w:highlight w:val="none"/>
        </w:rPr>
      </w:pPr>
      <w:r>
        <w:rPr>
          <w:rFonts w:asciiTheme="minorEastAsia" w:hAnsiTheme="minorEastAsia"/>
          <w:color w:val="auto"/>
          <w:sz w:val="22"/>
          <w:highlight w:val="none"/>
        </w:rPr>
        <w:t>2）</w:t>
      </w:r>
      <w:r>
        <w:rPr>
          <w:rFonts w:hint="eastAsia" w:asciiTheme="minorEastAsia" w:hAnsiTheme="minorEastAsia"/>
          <w:color w:val="auto"/>
          <w:sz w:val="22"/>
          <w:highlight w:val="none"/>
        </w:rPr>
        <w:t>施工单位应配置有专业工程师进行设备安装及调试工作。</w:t>
      </w:r>
    </w:p>
    <w:p>
      <w:pPr>
        <w:spacing w:line="360" w:lineRule="auto"/>
        <w:ind w:firstLine="440" w:firstLineChars="200"/>
        <w:rPr>
          <w:rFonts w:asciiTheme="minorEastAsia" w:hAnsiTheme="minorEastAsia"/>
          <w:color w:val="auto"/>
          <w:sz w:val="22"/>
          <w:highlight w:val="none"/>
        </w:rPr>
      </w:pPr>
      <w:r>
        <w:rPr>
          <w:rFonts w:asciiTheme="minorEastAsia" w:hAnsiTheme="minorEastAsia"/>
          <w:color w:val="auto"/>
          <w:sz w:val="22"/>
          <w:highlight w:val="none"/>
        </w:rPr>
        <w:t>3）</w:t>
      </w:r>
      <w:r>
        <w:rPr>
          <w:rFonts w:hint="eastAsia" w:asciiTheme="minorEastAsia" w:hAnsiTheme="minorEastAsia"/>
          <w:color w:val="auto"/>
          <w:sz w:val="22"/>
          <w:highlight w:val="none"/>
        </w:rPr>
        <w:t>应有明确的网络规划方案及实施部署方案，调试配置完成后应对网络规划方案进行验证。</w:t>
      </w:r>
    </w:p>
    <w:p>
      <w:pPr>
        <w:spacing w:line="360" w:lineRule="auto"/>
        <w:ind w:firstLine="440" w:firstLineChars="200"/>
        <w:rPr>
          <w:rFonts w:asciiTheme="minorEastAsia" w:hAnsiTheme="minorEastAsia"/>
          <w:color w:val="auto"/>
          <w:sz w:val="22"/>
          <w:highlight w:val="none"/>
        </w:rPr>
      </w:pPr>
      <w:r>
        <w:rPr>
          <w:rFonts w:asciiTheme="minorEastAsia" w:hAnsiTheme="minorEastAsia"/>
          <w:color w:val="auto"/>
          <w:sz w:val="22"/>
          <w:highlight w:val="none"/>
        </w:rPr>
        <w:t>4）</w:t>
      </w:r>
      <w:r>
        <w:rPr>
          <w:rFonts w:hint="eastAsia" w:asciiTheme="minorEastAsia" w:hAnsiTheme="minorEastAsia"/>
          <w:color w:val="auto"/>
          <w:sz w:val="22"/>
          <w:highlight w:val="none"/>
        </w:rPr>
        <w:t>应配合其他系统进行全网调试和自测。</w:t>
      </w:r>
    </w:p>
    <w:p>
      <w:pPr>
        <w:spacing w:line="360" w:lineRule="auto"/>
        <w:ind w:firstLine="440" w:firstLineChars="200"/>
        <w:rPr>
          <w:rFonts w:asciiTheme="minorEastAsia" w:hAnsiTheme="minorEastAsia"/>
          <w:color w:val="auto"/>
          <w:sz w:val="22"/>
          <w:highlight w:val="none"/>
        </w:rPr>
      </w:pPr>
      <w:r>
        <w:rPr>
          <w:rFonts w:asciiTheme="minorEastAsia" w:hAnsiTheme="minorEastAsia"/>
          <w:color w:val="auto"/>
          <w:sz w:val="22"/>
          <w:highlight w:val="none"/>
        </w:rPr>
        <w:t>5）</w:t>
      </w:r>
      <w:r>
        <w:rPr>
          <w:rFonts w:hint="eastAsia" w:asciiTheme="minorEastAsia" w:hAnsiTheme="minorEastAsia"/>
          <w:color w:val="auto"/>
          <w:sz w:val="22"/>
          <w:highlight w:val="none"/>
        </w:rPr>
        <w:t>应提交完整的网络配置文档并备份。</w:t>
      </w:r>
    </w:p>
    <w:p>
      <w:pPr>
        <w:pStyle w:val="4"/>
        <w:rPr>
          <w:color w:val="auto"/>
          <w:sz w:val="24"/>
          <w:highlight w:val="none"/>
        </w:rPr>
      </w:pPr>
      <w:bookmarkStart w:id="23" w:name="_Toc128128775"/>
      <w:r>
        <w:rPr>
          <w:rFonts w:hint="eastAsia"/>
          <w:color w:val="auto"/>
          <w:sz w:val="24"/>
          <w:highlight w:val="none"/>
        </w:rPr>
        <w:t>数智化机房及运营调度中心建设</w:t>
      </w:r>
      <w:bookmarkEnd w:id="23"/>
    </w:p>
    <w:p>
      <w:pPr>
        <w:pStyle w:val="5"/>
        <w:spacing w:before="163"/>
        <w:ind w:left="480" w:leftChars="200"/>
        <w:rPr>
          <w:color w:val="auto"/>
          <w:highlight w:val="none"/>
        </w:rPr>
      </w:pPr>
      <w:r>
        <w:rPr>
          <w:rFonts w:hint="eastAsia"/>
          <w:color w:val="auto"/>
          <w:highlight w:val="none"/>
        </w:rPr>
        <w:t>建设需求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根据管理需求，需建设一个数智化机房（一级中心机房），并为一级中心机房配套建设1个一级监控中心。数智化机房按照B级机房标准进行建设，具体分布情况如下：</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数智化机房建设按照B级机房标准进行建设。</w:t>
      </w:r>
    </w:p>
    <w:p>
      <w:pPr>
        <w:pStyle w:val="5"/>
        <w:spacing w:before="163"/>
        <w:ind w:left="480" w:leftChars="200"/>
        <w:rPr>
          <w:color w:val="auto"/>
          <w:highlight w:val="none"/>
        </w:rPr>
      </w:pPr>
      <w:r>
        <w:rPr>
          <w:rFonts w:hint="eastAsia"/>
          <w:color w:val="auto"/>
          <w:highlight w:val="none"/>
        </w:rPr>
        <w:t>技术要求</w:t>
      </w:r>
    </w:p>
    <w:p>
      <w:pPr>
        <w:pStyle w:val="6"/>
        <w:spacing w:before="163"/>
        <w:ind w:left="480" w:leftChars="200"/>
        <w:rPr>
          <w:rFonts w:asciiTheme="majorHAnsi" w:hAnsiTheme="majorHAnsi"/>
          <w:color w:val="auto"/>
          <w:highlight w:val="none"/>
        </w:rPr>
      </w:pPr>
      <w:r>
        <w:rPr>
          <w:rFonts w:hint="eastAsia" w:asciiTheme="majorHAnsi" w:hAnsiTheme="majorHAnsi"/>
          <w:color w:val="auto"/>
          <w:highlight w:val="none"/>
        </w:rPr>
        <w:t>一级监控中心和一级中心机房</w:t>
      </w:r>
    </w:p>
    <w:p>
      <w:pPr>
        <w:pStyle w:val="7"/>
        <w:spacing w:before="163"/>
        <w:ind w:left="480" w:leftChars="200"/>
        <w:rPr>
          <w:color w:val="auto"/>
          <w:highlight w:val="none"/>
        </w:rPr>
      </w:pPr>
      <w:r>
        <w:rPr>
          <w:rFonts w:hint="eastAsia"/>
          <w:color w:val="auto"/>
          <w:highlight w:val="none"/>
        </w:rPr>
        <w:t>全彩小间距LED显示系统</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建设一套全彩小间距L</w:t>
      </w:r>
      <w:r>
        <w:rPr>
          <w:rFonts w:asciiTheme="minorEastAsia" w:hAnsiTheme="minorEastAsia"/>
          <w:color w:val="auto"/>
          <w:sz w:val="22"/>
          <w:highlight w:val="none"/>
        </w:rPr>
        <w:t>ED</w:t>
      </w:r>
      <w:r>
        <w:rPr>
          <w:rFonts w:hint="eastAsia" w:asciiTheme="minorEastAsia" w:hAnsiTheme="minorEastAsia"/>
          <w:color w:val="auto"/>
          <w:sz w:val="22"/>
          <w:highlight w:val="none"/>
        </w:rPr>
        <w:t>显示大屏，要求采用P1.</w:t>
      </w:r>
      <w:r>
        <w:rPr>
          <w:rFonts w:asciiTheme="minorEastAsia" w:hAnsiTheme="minorEastAsia"/>
          <w:color w:val="auto"/>
          <w:sz w:val="22"/>
          <w:highlight w:val="none"/>
        </w:rPr>
        <w:t>5</w:t>
      </w:r>
      <w:r>
        <w:rPr>
          <w:rFonts w:hint="eastAsia" w:asciiTheme="minorEastAsia" w:hAnsiTheme="minorEastAsia"/>
          <w:color w:val="auto"/>
          <w:sz w:val="22"/>
          <w:highlight w:val="none"/>
        </w:rPr>
        <w:t>mm小间距LED显示单元，整个LED显示尺寸约5.76m*2.4m≈13.8</w:t>
      </w:r>
      <w:r>
        <w:rPr>
          <w:rFonts w:asciiTheme="minorEastAsia" w:hAnsiTheme="minorEastAsia"/>
          <w:color w:val="auto"/>
          <w:sz w:val="22"/>
          <w:highlight w:val="none"/>
        </w:rPr>
        <w:t>2</w:t>
      </w:r>
      <w:r>
        <w:rPr>
          <w:rFonts w:hint="eastAsia" w:asciiTheme="minorEastAsia" w:hAnsiTheme="minorEastAsia"/>
          <w:color w:val="auto"/>
          <w:sz w:val="22"/>
          <w:highlight w:val="none"/>
        </w:rPr>
        <w:t>㎡，分辨率</w:t>
      </w:r>
      <w:r>
        <w:rPr>
          <w:rFonts w:asciiTheme="minorEastAsia" w:hAnsiTheme="minorEastAsia"/>
          <w:color w:val="auto"/>
          <w:sz w:val="22"/>
          <w:highlight w:val="none"/>
        </w:rPr>
        <w:t>3744</w:t>
      </w:r>
      <w:r>
        <w:rPr>
          <w:rFonts w:hint="eastAsia" w:asciiTheme="minorEastAsia" w:hAnsiTheme="minorEastAsia"/>
          <w:color w:val="auto"/>
          <w:sz w:val="22"/>
          <w:highlight w:val="none"/>
        </w:rPr>
        <w:t>*1</w:t>
      </w:r>
      <w:r>
        <w:rPr>
          <w:rFonts w:asciiTheme="minorEastAsia" w:hAnsiTheme="minorEastAsia"/>
          <w:color w:val="auto"/>
          <w:sz w:val="22"/>
          <w:highlight w:val="none"/>
        </w:rPr>
        <w:t>56</w:t>
      </w:r>
      <w:r>
        <w:rPr>
          <w:rFonts w:hint="eastAsia" w:asciiTheme="minorEastAsia" w:hAnsiTheme="minorEastAsia"/>
          <w:color w:val="auto"/>
          <w:sz w:val="22"/>
          <w:highlight w:val="none"/>
        </w:rPr>
        <w:t>0，总像素</w:t>
      </w:r>
      <w:r>
        <w:rPr>
          <w:rFonts w:hAnsiTheme="minorEastAsia"/>
          <w:color w:val="auto"/>
          <w:szCs w:val="21"/>
          <w:highlight w:val="none"/>
        </w:rPr>
        <w:t>5840640</w:t>
      </w:r>
      <w:r>
        <w:rPr>
          <w:rFonts w:hint="eastAsia" w:asciiTheme="minorEastAsia" w:hAnsiTheme="minorEastAsia"/>
          <w:color w:val="auto"/>
          <w:sz w:val="22"/>
          <w:highlight w:val="none"/>
        </w:rPr>
        <w:t>px。</w:t>
      </w:r>
    </w:p>
    <w:p>
      <w:pPr>
        <w:pStyle w:val="7"/>
        <w:spacing w:before="163"/>
        <w:ind w:left="480" w:leftChars="200"/>
        <w:rPr>
          <w:color w:val="auto"/>
          <w:highlight w:val="none"/>
        </w:rPr>
      </w:pPr>
      <w:r>
        <w:rPr>
          <w:rFonts w:hint="eastAsia"/>
          <w:color w:val="auto"/>
          <w:highlight w:val="none"/>
        </w:rPr>
        <w:t>一级监控中心装修</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一级监控中心装修部分主要包括天花吊顶、地面、墙面及办公设施配套等部分。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办公设施配套：本期办公设施设备的建设，主要包括监控台椅（5人位），此部分设施需要定制。配置相应的电脑主机及显示器，用于日常办公。另外配置文件矮柜、打印机及打印机桌、空调等，并在监控中心入口门处安装人脸门禁设备，控制非必要人员进入。</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天花工程：天花采用微孔铝合金吊顶，微孔吊顶不会产生灰尘，耐用可靠且十分美观。另具有屏蔽、易清洗、自重轻、不燃烧、耐腐蚀、施工方便等优点，兼有防尘吸音功能。规格：600mm*600mm*0.8mm，采用轻钢龙骨架吊装。</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地面工程：地面采用600*600的浅黄色或米色地砖装饰。</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墙面工程：房间墙面全部抹灰处理，粉刷防尘乳胶漆。</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空调工程：一级监控中心兼有日常办公及值班的功能，为保障办公舒适环境以及设备正常工作，按照冷负荷200W/m2进行估算，配置1台5匹的普通民用冷暖空调。</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照明工程：采用LED平板灯盘，照度不低于500Lx。</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消防设施：配置手提式灭火器（2kg）4个，灭火器箱、防毒面具，20KG推车式干粉灭火器等。</w:t>
      </w:r>
    </w:p>
    <w:p>
      <w:pPr>
        <w:pStyle w:val="7"/>
        <w:spacing w:before="163"/>
        <w:ind w:left="480" w:leftChars="200"/>
        <w:rPr>
          <w:color w:val="auto"/>
          <w:highlight w:val="none"/>
        </w:rPr>
      </w:pPr>
      <w:r>
        <w:rPr>
          <w:rFonts w:hint="eastAsia"/>
          <w:color w:val="auto"/>
          <w:highlight w:val="none"/>
        </w:rPr>
        <w:t>一级中心机房</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一级中心机房建设内容主要包括服务器机柜、网络机柜、机房装修、机房布线、精密空调、配电照明、</w:t>
      </w:r>
      <w:r>
        <w:rPr>
          <w:rFonts w:asciiTheme="minorEastAsia" w:hAnsiTheme="minorEastAsia"/>
          <w:color w:val="auto"/>
          <w:sz w:val="22"/>
          <w:highlight w:val="none"/>
        </w:rPr>
        <w:t>UPS</w:t>
      </w:r>
      <w:r>
        <w:rPr>
          <w:rFonts w:hint="eastAsia" w:asciiTheme="minorEastAsia" w:hAnsiTheme="minorEastAsia"/>
          <w:color w:val="auto"/>
          <w:sz w:val="22"/>
          <w:highlight w:val="none"/>
        </w:rPr>
        <w:t>系统、消防及动环系统等部分。</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服务器机柜：</w:t>
      </w:r>
      <w:r>
        <w:rPr>
          <w:rFonts w:asciiTheme="minorEastAsia" w:hAnsiTheme="minorEastAsia"/>
          <w:color w:val="auto"/>
          <w:sz w:val="22"/>
          <w:highlight w:val="none"/>
        </w:rPr>
        <w:t>42U</w:t>
      </w:r>
      <w:r>
        <w:rPr>
          <w:rFonts w:hint="eastAsia" w:asciiTheme="minorEastAsia" w:hAnsiTheme="minorEastAsia"/>
          <w:color w:val="auto"/>
          <w:sz w:val="22"/>
          <w:highlight w:val="none"/>
        </w:rPr>
        <w:t>标准机柜</w:t>
      </w:r>
      <w:r>
        <w:rPr>
          <w:rFonts w:asciiTheme="minorEastAsia" w:hAnsiTheme="minorEastAsia"/>
          <w:color w:val="auto"/>
          <w:sz w:val="22"/>
          <w:highlight w:val="none"/>
        </w:rPr>
        <w:t>*12</w:t>
      </w:r>
      <w:r>
        <w:rPr>
          <w:rFonts w:hint="eastAsia" w:asciiTheme="minorEastAsia" w:hAnsiTheme="minorEastAsia"/>
          <w:color w:val="auto"/>
          <w:sz w:val="22"/>
          <w:highlight w:val="none"/>
        </w:rPr>
        <w:t>台；</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网络机柜（用于研学营地）：</w:t>
      </w:r>
      <w:r>
        <w:rPr>
          <w:rFonts w:asciiTheme="minorEastAsia" w:hAnsiTheme="minorEastAsia"/>
          <w:color w:val="auto"/>
          <w:sz w:val="22"/>
          <w:highlight w:val="none"/>
        </w:rPr>
        <w:t>42U</w:t>
      </w:r>
      <w:r>
        <w:rPr>
          <w:rFonts w:hint="eastAsia" w:asciiTheme="minorEastAsia" w:hAnsiTheme="minorEastAsia"/>
          <w:color w:val="auto"/>
          <w:sz w:val="22"/>
          <w:highlight w:val="none"/>
        </w:rPr>
        <w:t>标准机柜</w:t>
      </w:r>
      <w:r>
        <w:rPr>
          <w:rFonts w:asciiTheme="minorEastAsia" w:hAnsiTheme="minorEastAsia"/>
          <w:color w:val="auto"/>
          <w:sz w:val="22"/>
          <w:highlight w:val="none"/>
        </w:rPr>
        <w:t>*1</w:t>
      </w:r>
      <w:r>
        <w:rPr>
          <w:rFonts w:hint="eastAsia" w:asciiTheme="minorEastAsia" w:hAnsiTheme="minorEastAsia"/>
          <w:color w:val="auto"/>
          <w:sz w:val="22"/>
          <w:highlight w:val="none"/>
        </w:rPr>
        <w:t>台；</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机房装修：包括监控中心天花及天面处理、机房防火门、墙面处理、踢脚线、地板及地面处理、精密空调排水和防水围堰及承重等；</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机房布线：</w:t>
      </w:r>
      <w:r>
        <w:rPr>
          <w:rFonts w:asciiTheme="minorEastAsia" w:hAnsiTheme="minorEastAsia"/>
          <w:color w:val="auto"/>
          <w:sz w:val="22"/>
          <w:highlight w:val="none"/>
        </w:rPr>
        <w:t>6</w:t>
      </w:r>
      <w:r>
        <w:rPr>
          <w:rFonts w:hint="eastAsia" w:asciiTheme="minorEastAsia" w:hAnsiTheme="minorEastAsia"/>
          <w:color w:val="auto"/>
          <w:sz w:val="22"/>
          <w:highlight w:val="none"/>
        </w:rPr>
        <w:t>类非屏双线，走线桥架；</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精密空调：总制冷量≥43.56KW，风量≥13300m3/h；显热比：≥0.99；风扇电机和压缩机分别装有过载保护器；原装ABB开关及接触器；空调室内风机数量：2；电子膨胀阀、电子再热器；加湿；Genius 5+微处理控制器；采用迎风面设计合理的高技术“V”或“Ａ”型蒸发盘管，使热交换更快，更有效率；RS485远程监控接口；线式漏水检测系统；含不少于10米安装辅材及铜管，室内室外机固定支架；</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配电照明：配电和照明系统；</w:t>
      </w:r>
    </w:p>
    <w:p>
      <w:pPr>
        <w:spacing w:line="360" w:lineRule="auto"/>
        <w:ind w:left="440"/>
        <w:rPr>
          <w:rFonts w:asciiTheme="minorEastAsia" w:hAnsiTheme="minorEastAsia"/>
          <w:color w:val="auto"/>
          <w:sz w:val="22"/>
          <w:highlight w:val="none"/>
        </w:rPr>
      </w:pPr>
      <w:r>
        <w:rPr>
          <w:rFonts w:asciiTheme="minorEastAsia" w:hAnsiTheme="minorEastAsia"/>
          <w:color w:val="auto"/>
          <w:sz w:val="22"/>
          <w:highlight w:val="none"/>
        </w:rPr>
        <w:t>UPS</w:t>
      </w:r>
      <w:r>
        <w:rPr>
          <w:rFonts w:hint="eastAsia" w:asciiTheme="minorEastAsia" w:hAnsiTheme="minorEastAsia"/>
          <w:color w:val="auto"/>
          <w:sz w:val="22"/>
          <w:highlight w:val="none"/>
        </w:rPr>
        <w:t>系统：主机功率</w:t>
      </w:r>
      <w:r>
        <w:rPr>
          <w:rFonts w:asciiTheme="minorEastAsia" w:hAnsiTheme="minorEastAsia"/>
          <w:color w:val="auto"/>
          <w:sz w:val="22"/>
          <w:highlight w:val="none"/>
        </w:rPr>
        <w:t>80KVA</w:t>
      </w:r>
      <w:r>
        <w:rPr>
          <w:rFonts w:hint="eastAsia" w:asciiTheme="minorEastAsia" w:hAnsiTheme="minorEastAsia"/>
          <w:color w:val="auto"/>
          <w:sz w:val="22"/>
          <w:highlight w:val="none"/>
        </w:rPr>
        <w:t>，蓄电池</w:t>
      </w:r>
      <w:r>
        <w:rPr>
          <w:rFonts w:asciiTheme="minorEastAsia" w:hAnsiTheme="minorEastAsia"/>
          <w:color w:val="auto"/>
          <w:sz w:val="22"/>
          <w:highlight w:val="none"/>
        </w:rPr>
        <w:t>12V100AH</w:t>
      </w:r>
      <w:r>
        <w:rPr>
          <w:rFonts w:hint="eastAsia" w:asciiTheme="minorEastAsia" w:hAnsiTheme="minorEastAsia"/>
          <w:color w:val="auto"/>
          <w:sz w:val="22"/>
          <w:highlight w:val="none"/>
        </w:rPr>
        <w:t>；</w:t>
      </w:r>
    </w:p>
    <w:p>
      <w:pPr>
        <w:spacing w:line="360" w:lineRule="auto"/>
        <w:ind w:left="440"/>
        <w:rPr>
          <w:rFonts w:asciiTheme="minorEastAsia" w:hAnsiTheme="minorEastAsia"/>
          <w:color w:val="auto"/>
          <w:sz w:val="22"/>
          <w:highlight w:val="none"/>
        </w:rPr>
      </w:pPr>
      <w:r>
        <w:rPr>
          <w:rFonts w:hint="eastAsia" w:asciiTheme="minorEastAsia" w:hAnsiTheme="minorEastAsia"/>
          <w:color w:val="auto"/>
          <w:sz w:val="22"/>
          <w:highlight w:val="none"/>
        </w:rPr>
        <w:t>消防及动环系统：部署气体消防系统、机房监控系统。</w:t>
      </w:r>
    </w:p>
    <w:p>
      <w:pPr>
        <w:pStyle w:val="5"/>
        <w:spacing w:before="163"/>
        <w:ind w:left="480" w:leftChars="200"/>
        <w:rPr>
          <w:color w:val="auto"/>
          <w:highlight w:val="none"/>
        </w:rPr>
      </w:pPr>
      <w:r>
        <w:rPr>
          <w:rFonts w:hint="eastAsia"/>
          <w:color w:val="auto"/>
          <w:highlight w:val="none"/>
        </w:rPr>
        <w:t>实施要求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施工单位应具有专业的机房实施队伍，确保机房建设的可靠性。</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机房工程施工的安全技术、劳动保护、防火要求应按国家有关部门颁布的现行规定执行。</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所用材料应检验，其规格、型号、数量应符合设计要求，并有出厂合格证。</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所用设备、装备均应开箱检查，其规格、型号、数量应符合设计要求，附件、备件和技术文件齐全。</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所用材料、设备、装置的储存环境和方法及装卸搬运方式必须符合产品说明书的规定，安装位置和安装方式必须符合设计规定或产品说明书的要求。</w:t>
      </w:r>
    </w:p>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所有隐蔽工程必须有现场施工记录或相应资料，并由建设单位代表签字。机房施工及验收除应执行以上各规范外，还应符合国家其它有关标准规范。</w:t>
      </w:r>
    </w:p>
    <w:p>
      <w:pPr>
        <w:spacing w:line="360" w:lineRule="auto"/>
        <w:ind w:firstLine="440" w:firstLineChars="200"/>
        <w:rPr>
          <w:color w:val="auto"/>
          <w:sz w:val="22"/>
          <w:highlight w:val="none"/>
        </w:rPr>
      </w:pPr>
      <w:r>
        <w:rPr>
          <w:rFonts w:hint="eastAsia"/>
          <w:color w:val="auto"/>
          <w:sz w:val="22"/>
          <w:highlight w:val="none"/>
        </w:rPr>
        <w:t>会议系统线缆应根据需要传输的内容格式和距离选择；传输电缆距离超过选用端口支持的标准长度时应使用信号放大设备、线路补偿设备，或选用光缆传输。</w:t>
      </w:r>
    </w:p>
    <w:p>
      <w:pPr>
        <w:spacing w:line="360" w:lineRule="auto"/>
        <w:ind w:firstLine="440" w:firstLineChars="200"/>
        <w:rPr>
          <w:color w:val="auto"/>
          <w:sz w:val="22"/>
          <w:highlight w:val="none"/>
        </w:rPr>
      </w:pPr>
      <w:r>
        <w:rPr>
          <w:rFonts w:hint="eastAsia"/>
          <w:color w:val="auto"/>
          <w:sz w:val="22"/>
          <w:highlight w:val="none"/>
        </w:rPr>
        <w:t>机柜设备安装应该平稳、端正，面板排列整齐，拧紧面板螺钉，带轨道的设备应推拉灵活。内部线缆分类排列整齐。各设备之间留有充分的散热间隙，可安装通风面板或盲板。机柜或机架应安装在安全和便于操控的位置上,机柜上安装沉重的设备时，宜加装托盘或轨道承重。</w:t>
      </w:r>
    </w:p>
    <w:p>
      <w:pPr>
        <w:spacing w:line="360" w:lineRule="auto"/>
        <w:ind w:firstLine="440" w:firstLineChars="200"/>
        <w:rPr>
          <w:color w:val="auto"/>
          <w:sz w:val="22"/>
          <w:highlight w:val="none"/>
        </w:rPr>
      </w:pPr>
      <w:r>
        <w:rPr>
          <w:rFonts w:hint="eastAsia"/>
          <w:color w:val="auto"/>
          <w:sz w:val="22"/>
          <w:highlight w:val="none"/>
        </w:rPr>
        <w:t>扬声器安装应与设计一致，应满足全场覆盖及声场均匀度要求，首先考虑的是扬声器的声音能均匀地传播到需要收听的部位并尽可能做到声像一致，其次尽量远离传声器，避免引起声反馈。在观众厅(听众席）的各个位置上听到的声音，除了应有合适的声音响度之外，不得有频率失真，过载失真和由于声反馈带来的异常声的现象发生。在可能产生共振的建筑构件上安装扬声器时，必须做减震处理。</w:t>
      </w:r>
    </w:p>
    <w:p>
      <w:pPr>
        <w:spacing w:line="360" w:lineRule="auto"/>
        <w:ind w:firstLine="440" w:firstLineChars="200"/>
        <w:rPr>
          <w:color w:val="auto"/>
          <w:sz w:val="22"/>
          <w:highlight w:val="none"/>
        </w:rPr>
      </w:pPr>
      <w:r>
        <w:rPr>
          <w:rFonts w:hint="eastAsia"/>
          <w:color w:val="auto"/>
          <w:sz w:val="22"/>
          <w:highlight w:val="none"/>
        </w:rPr>
        <w:t>显示器屏幕安装时应注意避免反射光，眩光等现象影响观看效果。墙壁、地板宜使用不易反光材料。</w:t>
      </w:r>
    </w:p>
    <w:p>
      <w:pPr>
        <w:spacing w:line="360" w:lineRule="auto"/>
        <w:ind w:firstLine="440" w:firstLineChars="200"/>
        <w:rPr>
          <w:rFonts w:asciiTheme="minorEastAsia" w:hAnsiTheme="minorEastAsia"/>
          <w:color w:val="auto"/>
          <w:sz w:val="22"/>
          <w:highlight w:val="none"/>
        </w:rPr>
      </w:pPr>
    </w:p>
    <w:p>
      <w:pPr>
        <w:pStyle w:val="3"/>
        <w:spacing w:before="163"/>
        <w:ind w:left="120" w:leftChars="50"/>
        <w:rPr>
          <w:color w:val="auto"/>
          <w:sz w:val="28"/>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418" w:left="1474" w:header="851" w:footer="992" w:gutter="0"/>
          <w:pgNumType w:fmt="numberInDash"/>
          <w:cols w:space="425" w:num="1"/>
          <w:docGrid w:type="linesAndChars" w:linePitch="326" w:charSpace="0"/>
        </w:sectPr>
      </w:pPr>
    </w:p>
    <w:p>
      <w:pPr>
        <w:pStyle w:val="3"/>
        <w:spacing w:before="163"/>
        <w:ind w:left="120" w:leftChars="50"/>
        <w:rPr>
          <w:color w:val="auto"/>
          <w:sz w:val="28"/>
          <w:szCs w:val="30"/>
          <w:highlight w:val="none"/>
        </w:rPr>
      </w:pPr>
      <w:bookmarkStart w:id="24" w:name="_Toc128128776"/>
      <w:r>
        <w:rPr>
          <w:rFonts w:hint="eastAsia"/>
          <w:color w:val="auto"/>
          <w:sz w:val="28"/>
          <w:szCs w:val="30"/>
          <w:highlight w:val="none"/>
        </w:rPr>
        <w:t>设备清单需求</w:t>
      </w:r>
      <w:bookmarkEnd w:id="24"/>
      <w:r>
        <w:rPr>
          <w:rFonts w:hint="eastAsia"/>
          <w:color w:val="auto"/>
          <w:sz w:val="28"/>
          <w:szCs w:val="30"/>
          <w:highlight w:val="none"/>
        </w:rPr>
        <w:t>（设备清单为最低要求，可以选择超出技术规格或指标）</w:t>
      </w:r>
    </w:p>
    <w:tbl>
      <w:tblPr>
        <w:tblStyle w:val="26"/>
        <w:tblW w:w="14312" w:type="dxa"/>
        <w:jc w:val="center"/>
        <w:tblLayout w:type="autofit"/>
        <w:tblCellMar>
          <w:top w:w="0" w:type="dxa"/>
          <w:left w:w="108" w:type="dxa"/>
          <w:bottom w:w="0" w:type="dxa"/>
          <w:right w:w="108" w:type="dxa"/>
        </w:tblCellMar>
      </w:tblPr>
      <w:tblGrid>
        <w:gridCol w:w="960"/>
        <w:gridCol w:w="1400"/>
        <w:gridCol w:w="1400"/>
        <w:gridCol w:w="8142"/>
        <w:gridCol w:w="620"/>
        <w:gridCol w:w="740"/>
        <w:gridCol w:w="1050"/>
      </w:tblGrid>
      <w:tr>
        <w:tblPrEx>
          <w:tblCellMar>
            <w:top w:w="0" w:type="dxa"/>
            <w:left w:w="108" w:type="dxa"/>
            <w:bottom w:w="0" w:type="dxa"/>
            <w:right w:w="108" w:type="dxa"/>
          </w:tblCellMar>
        </w:tblPrEx>
        <w:trPr>
          <w:trHeight w:val="480" w:hRule="atLeast"/>
          <w:tblHeader/>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28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设备名称/系统\模块名称</w:t>
            </w:r>
          </w:p>
        </w:tc>
        <w:tc>
          <w:tcPr>
            <w:tcW w:w="81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主要规格参数</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数量</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备注</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一</w:t>
            </w:r>
          </w:p>
        </w:tc>
        <w:tc>
          <w:tcPr>
            <w:tcW w:w="2800" w:type="dxa"/>
            <w:gridSpan w:val="2"/>
            <w:tcBorders>
              <w:top w:val="single" w:color="auto" w:sz="4" w:space="0"/>
              <w:left w:val="nil"/>
              <w:bottom w:val="single" w:color="auto" w:sz="4" w:space="0"/>
              <w:right w:val="nil"/>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景区安全防护屏障</w:t>
            </w:r>
          </w:p>
        </w:tc>
        <w:tc>
          <w:tcPr>
            <w:tcW w:w="8142" w:type="dxa"/>
            <w:tcBorders>
              <w:top w:val="nil"/>
              <w:left w:val="single" w:color="auto" w:sz="4" w:space="0"/>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立体防控系统</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前端设备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室外智能枪式摄像机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传感器类型：1/2.7英寸CMOS；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摄像机内置1颗GPU芯片、2颗红外灯、2颗白光灯，具有1个RJ45网络接口、2路报警输入、2路报警输出、1路音频输入、1路音频输出、1个SD卡插槽、1个复位按钮。（</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像素：400万；</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最大分辨率：2688×1520；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最低照度：0.002Lux(彩色模式);0.0002Lux(黑白模式);0Lux(补光灯开启)；</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最大补光距离：80m（红外视频监控距离）30m（暖光视频监控距离）10m（暖光人脸检测距离）；</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镜头类型：定焦；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镜头焦距：6mm；</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通用行为分析：物品遗留；物品搬移；</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周界防范：绊线入侵；区域入侵；快速移动（三项均支持人车分类及精准检测）；徘徊检测；人员聚集；停车检测；</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视频压缩标准：H.265；H.264；H.264H；H.264B；MJPEG；</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智能编码：H.264：支持H.265：支持；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在分辨率设置为2688×1520、帧率设置为30fps、码率设置为1Mbps时，设备处于监看或录像状态，监视画面无明显缺损，物体移动时画面边缘无明显锯齿、拉毛现象（</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在视频结构化模式下一次可抓拍10张图片，图片类型包括场景图、人脸图、人体图、非机动车图、机动车图、车牌图，其中人脸和人体图可关联存储、机动车图和车牌图可关联存储；可通过IE浏览器或客户端软件检索并查看存储的图片（</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宽动态：120dB；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透雾功能：支持；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报警事件：网络断开；IP冲突；非法访问；动态检测；视频遮挡；绊线入侵；区域入侵；快速移动；物品遗留；物品搬移；徘徊检测；人员聚集；停车检测；场景变更；电压检测；SMD；安全异常；</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▲18)在混合抓拍模式下，可对监控画面中出现的行人、机动车和非机动车分别累计计数，可生成时报表、日报表、月报表、年报表，并以柱状图、折线图等形式展现，支持报表导出（</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最大Micro SD卡：256GB；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音频输入：1路（RCA头）；</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音频输出：1路（RCA头）；</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报警输入：2路（湿节点,支持直流3V~5V电位,5mA电流）；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报警输出：2路（湿节点,支持直流最大12V电位,0.3A电流）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 xml:space="preserve">接入标准：ONVIF（Profile S/Profile G/Profile T）;CGI;GB/T28181（双国标）;GA/T1400;GB/35114；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供电方式：DC12V/POE；</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▲26)外壳防护等级: IP68等级（</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29</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室外智能球型摄像机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传感器类型：1/2.8英寸CMOS；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像素：400万；</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最大分辨率：2560×1440；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最低照度：彩色：0.005lux@F1.6黑白：0.0005lux@F1.60Lux（红外灯开启）；</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最大补光距离：150m（红外）80m（暖光）；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镜头焦距：4.8mm~154mm；</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光学变倍：32倍；；</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可视域功能：支持；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通用行为分析：支持绊线入侵；支持区域入侵；支持穿越围栏；支持徘徊检测；支持物品遗留；支持物品搬移；支持快速移动；支持停车检测；支持人员聚集；支持联动跟踪；</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防抖功能：电子防抖；</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透雾功能：电子透雾；</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▲12)视频输出基本要求检验：色彩还原误差检验：球机输出图像的色彩还原误差应满足:平均ΔE≤15(6500K)，平均ΔE≤25(其他色温) ；几何失真检验:球机输出图像几何失真应小于等于5%；自动白平衡调整检验:当使用环境实际色温在2800K~10000K范围内变化时，应能自动调整白平衡，使输出图像准确重现出观察场景的实际色彩（</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▲13)控制功能检验：区域遮盖：可设置遮盖区域位置；可在监视画面上设置24个不规则四边形区域，可以设置多边形、不同颜色或马赛克，每个场景最多支持8块； 自动定位：在接收到监控画面内二维区域坐标信息后，可自动将该区域置于监控画面中心并使该区域充满屏幕；通过IE浏览器圈定监视画面中的任意区域，在旋转角度范围允许的条件下，可将该区域处于屏幕中心位置并对该区域进行放大或缩小（</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音频输入：1路（LINE IN；裸线）；</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音频输出：1路（LINE OUT；裸线）；</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报警接口：2进1出；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语音对讲：支持；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报警输入：2路，开关量输入（0~5V DC）；</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供电方式：AC24V/3A±25%（标配）；</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接口类型：RJ45接口</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室外全景摄像机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传感器类型：1/1.8英寸CMOS；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像素：全景：1600万；球机：400万；</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最大分辨率：5520×2700；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最低照度：全景：0.0005Lux（彩色模式）；0.0002Lux（黑白模式）；球机：0. 001Lux F1.4（彩色模式）；0.0005Lux F1.4（黑白模式）；0Lux（红外灯开启）；</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最大补光距离：全景：没有；球机：≥400米；；</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镜头类型：全景：定焦 球机：变焦；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镜头焦距：全景：2.8mm球机：5.5mm~220mm；</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周界防范：绊线入侵；区域入侵；停车检测；</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人脸识别：全景：NA球机：NA；</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视频压缩标准：H.265；H.264；H.264H；H.264B；MJPEG（仅辅码流支持）；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智能编码：H.264:支持；H.265:支持；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宽动态：全景：120dB；球机：120dB；；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应具有≥1000个预置位，存预置位和调预置位功能应正常；具有自动扫描功能，可以完成水平扫描、垂直扫描、随机扫描；可按照所设置的预置位完成≥64条巡航路径，每条巡航路径可添加≥32个预置位；可按照所设置的轨迹完成≥32条模式路径，每条路径的最大记录时间应大于16min（</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事件：无SD卡；SD卡空间不足；SD卡出错；网络断开；IP冲突；非法访问；动态检测；视频遮挡；绊线入侵；区域入侵；停车检测；场景变更；音频异常侦测；电压检测；外部报警；人脸识别；视频结构化；安全异常；人群拥堵、车辆拥堵、停车上限；</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接入标准：ONVIF（Profile S/Profile G/Profile T）；CGI；GB/T28181（双国标）；GA/T1400（只有中文带人脸或结构化才有）；GB/35114；</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最大Micro SD卡：512GB；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RS-485接口：1个（波特率范围:1200bps~115200bps）；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音频输入：2路（接线端子）；</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音频输出：2路（接线端子）；</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报警输入：7路（湿节点,支持直流3V~5V电位,5mA电流）；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报警输出：3路（干节点,支持直流最大30V电位,1A电流/交流最大50V电位,0.5A电流）；</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模拟输出接口：1路（CVBS输出 BNC接口）；</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供电方式：DC36V；</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▲24)具有智能风控除雾功能，可自动去除内部水状和雾状附着物；自带防水透气膜，内部水气可通过防水透气膜排出，外部的水气无法进入（</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防护等级：IP66；</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室外全景摄像机光模块</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千兆SFP光模块单模单纤,20km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枪式摄像机电源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DC12V2A</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29</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箱体尺寸：350mm*500mm*220mm，采用优质冷轧钢板，厚度1,2mm，设备箱表面处理进行脱脂、酸洗、磷化后整体镀锌，再进行防静电喷户外粉，含设备箱体、空开、接线排、光纤熔接盒等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电源网络二合一防雷器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电源部分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最大连续工作电压：AC275V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标称放电电流（8/20）In：5KA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最大放电电流（8/20）Imax：10KA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电压保护水平（In）Up:≤600V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信号部分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最大连续运行电压Uc：5V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标称放电电流（8/20）In：5KA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最大放电电流（8/20）Imax：10KA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适用网络：100M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保护水平：≤30V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插入损耗≤0.5dB</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光纤收发器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一光四电，百兆，千兆上行，单模单纤，20km。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监控立杆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根据前端点位现场情况，选择3至6米的监控立杆，具体高度及数量根据项目实施时具体需求。采用优质冷轧钢板，表面热镀锌后喷涂。</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立杆基础笼</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3至6米杆配套基础笼</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立杆横臂或壁装支架</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2米以内横臂，采用优质冷轧钢板，表面热镀锌后喷涂</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29</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加强型室外支架</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加强型室外支架，角钢塔</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前端点到后端机房传输光缆，含PVC管材、光纤接续盒等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前端点取电材料</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含电源线、PVC管等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工程辅材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含网线、水晶头，绝缘胶布，焊锡丝，扎带，其他耗材，一键报警柱用光纤熔接盘等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1.1.2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后端设备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网络视频存储服务器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操作系统：嵌入式LINUX系统；</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主处理器：64位高性能多核处理器；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控制器：单控制器；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高速缓存：标配≥8GB，可扩展至64GB；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视频直存（私有协议）：320路（800Mbps）接入，320路（800Mbps） 存储，320路（800Mbps） 转发，32路（64Mbps）网络回放；</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硬盘接口：≥24个，SATA，单盘容量支持1~18TB，支持热插拔，支持CMR，支持企业盘；</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支持≥4个千兆RJ45自适应网络接口，支持≥1个百兆RJ45自适应管理网口。选配支持1个Mini SAS HD接口。设备前面板具有锁止功能，加锁后硬盘无法取出，具有可拆卸式防尘滤网，选配支持带显示器的前面板。（</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可通过IE 浏览器进行视频浏览、回放和下载；并支持多画面同时段录像同时回放，或不同时段录像同时回放；网络下载录像速度不低于150MB/s（</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设备可接入双音轨，可同时或分别播放左右音轨（</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▲10)硬盘错误灯提示功能 设备支持硬盘错误灯提示功能。当系统检查到硬盘损坏、坏块太多、读写大量异常或者无法获取硬盘信息等问题，硬盘会被定义为错误盘，通过用户界面硬盘位标识为红色，硬件上硬盘灯也显示为红色长亮。（</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▲11)具有备用电池模块，可安装2块电池，样机掉电时可保护缓存中数据，恢复供电后数据不丢失，可查看断电前10s、断电后17s的视频录像（</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提供公安部有效检测报告复印件加盖原厂公章或投标专用章）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存储硬盘</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8000G；7200RPM；256MB；SATA</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3M码流，满足30天存储</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光纤收发器接收机箱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14槽光纤收发器机箱，含电源</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流媒体服务器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CPU: 相当于2*英特尔至强金牌4214(2.2GHz/12-Core/16.5MB/85W)Cascade lake处理器</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内存: 2*16GB</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系统盘: 2*600GB SAS</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网卡: 2*GE</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RAID: 支持RAID0,1,10</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含联网平台</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1.1.3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含摄像机及配套电源、设备箱、防雷器、光纤收发器等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立杆、支架及配套安装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3-6米立杆及横臂安装、地笼开挖、基础制作、回填等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29</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加强型室外支架安装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加强型室外支架安装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防雷接地</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含接地极、引下线、地排及配套施工，接地阻值≤10Ω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手井制作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300mm*300mm，含材料、水泥井盖、挖井坑、砌砖等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光缆敷设、光纤熔接、测试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30</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后端设备安装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含本系统后端所有设备的安装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前后端设备的调试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1.2</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智能停车系统</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1.2.1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前端设备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停车场道闸</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1、科技蓝，含全套配件（道闸内含功放、喇叭、电源、地感检测器、补光灯），可选直杆、曲臂杆、栅栏杆及长度，可选左向或右向；速度0.8-6秒可调；配件含地感线圈（支持大小车）、杆、万向节等全套；</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2、车辆检测器：线圈电感量:50uH至1000uH(最佳100uH至300uH);灵敏度三级可调；78*40*108mm(长*宽*高)；频闪持续时间：无限存在；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3、地感线圈：铁氟龙（0.75或1.0mm2）镀银多股线；</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4、主控制系统：TCP/485通讯方式，脱机10万条记录；</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5、显示状态板：显示禁止、通行指示，车牌号码、剩余车位等；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6、开关电源+空开：12V/3A开关电源，防雷击，防潮湿；</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7、补光灯：大功率LED白光灯，智能补光；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9、语音提示：语音播报车牌号码、一路顺风、收费金额等；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车牌识别摄像机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1、1/2.8” 200万像素逐行扫描CMOS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2、内置16GB存储空间</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3、1/2.7” 4/6mm定焦镜头</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4、补光灯：大功率LED白光灯，智能补光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5、工作温度：-40~70℃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6、防护等级：IP67 IK10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7、车牌识别：识别率≥99.99%、识别速度＜120ms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8、识别角度：±60度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9、接口参数：1个100Mbps网口，1路音频输出（带10W功放），2个RS485、1个IO输出接口（闸机控制）</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防砸雷达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毫米波，工作频率79GHz</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对讲立柱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1）2条SIP线路</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2）全双工免提通话(HF)</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3）智能DSS键 (速拨键、对讲键等)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4）内置2个短路输入/输出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5）外置有源音箱输出接口/录音输出接口</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光纤收发器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一光四电，百兆，千兆上行，单模单纤，20km。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前端点到后端机房传输光缆，含PVC管材、光纤接续盒等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前端点取电材料</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含电源线、PVC管等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1.2.2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后端设备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停车管理系统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提供：车场管理、车辆管理、设备管理、缴费管理、缴费记录查询、车辆进出管理、异常事件管理、商户管理、优惠券管理等功能</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IP话机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智能DSS按键对应显示屏—可动态显示5个分页，每页可设置显示7 个DSS键的状态，总计最多支持35 个DSS 键的自定义配置。每个DSS 键可设置为Line/BLF/速拨分机等</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支持连接蓝牙耳机 (内置蓝牙)</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千兆以太网 — 自适应10/100/1000Mbps网络端口，提供高速网络传输，支持PoE供电。</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网络机柜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42U网络机柜</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用在主停车场管理用房</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管理电脑</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i5/16G/256G+1T/鼠标键盘/23寸显示器</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车闸网关服务器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2U工控整机ACP-6830，180W电源，Intel Core i5-4430 3.0GHz/ 32G DDR3/1T SATA HDD /10COM/14USB/DVI+VGA双显/2 个千兆网口</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应用服务器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1、CPU：不低于2*银牌4210 20核40线程；</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2、内存：32GB DDR4-2133MHz；</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3、网卡：标配4端口千兆以太网卡；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4、硬盘：硬盘3*1T SAS硬盘，配置RAID 5；</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5、2U机架式；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6、含服务器操作系统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客户提供从化项目到越秀云之间的互联网宽带</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1.2.3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含停车场道闸、车牌识别摄像机、防砸雷达、对讲立柱及光纤收发器、线圈地面切割等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光缆敷设、光纤熔接、测试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后端设备安装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含本系统后端所有设备的安装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1.3</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公共广播系统</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1.3.1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前端设备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IP网络室外音柱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1）专业的一体化结构设计，良好的箱体密封性能，快速传导的全铜镀镍接地柱。符合户外恶劣环境的使用及安全要求，且符合IP54防护等级认证要求。</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2）内置一路网络数字音频解码模块，支持IP/TCP、UDP、IGMP(组播)等通讯协议，实现网络化传输16位CD音质的音频信号。</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3）内置数字功率放大器模块，音质细腻，功率强劲。内置扬声器30W输出功率。</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4）支持局域网和广域网应用，兼容路由器、交换机、网桥网关、Modem、Internet、2G、3G、4G、组播、单播等任意网络架构。</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5）可定制DC24V供电，以满足户外太阳能蓄电池供电需求</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箱体尺寸：350mm*500mm*220mm，采用优质冷轧钢板，厚度1,2mm，设备箱表面处理进行脱脂、酸洗、磷化后整体镀锌，再进行防静电喷户外粉，含设备箱体、空开、接线排、光纤熔接盒等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电源网络二合一防雷器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电源部分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最大连续工作电压：AC275V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标称放电电流（8/20）In：5KA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最大放电电流（8/20）Imax：10KA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电压保护水平（In）Up:≤600V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信号部分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最大连续运行电压Uc：5V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标称放电电流（8/20）In：5KA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最大放电电流（8/20）Imax：10KA</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适用网络：100M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保护水平：≤30V</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插入损耗≤0.5dB</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光纤收发器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一光四电，百兆，千兆上行，单模单纤，20km。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根据前端点位现场情况，选择3至6米的立杆，具体高度及数量根据项目实施时具体需求。采用优质冷轧钢板，表面热镀锌后喷涂，含基础笼、音柱安装辅材等。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壁装支架</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2米以内横臂，采用优质冷轧钢板，表面热镀锌后喷涂</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前端点到后端机房传输光缆，含PVC管材、光纤接续盒等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前端点取电材料</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含电源线、PVC管等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工程辅材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含网线、水晶头，绝缘胶布，焊锡丝，扎带，其他耗材等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1.3.2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后端设备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IP广播服务器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1）屏幕尺寸：17英寸及以上</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2）屏幕颜色：TFT24位真彩色</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3）分辨率：1920×1080液晶触摸屏</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4）标准接口：RJ45接口1个，USB 6个，串口2个，并口1个，VGA1个，PS/2接口一组</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5）支持协议：TCP/IP,UDP,IGMP，FTP，ICMP,ARP,支持跨网关跨路由配置</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6）主板：X86架构</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7）内存：8G</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8）网卡：集成网卡</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9）显卡：集成显卡</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10）声卡：集成声卡，支持2/4/5.1声道输出，高清音频</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11）CPU：Intel 处理器，3.50GHz</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12）存储容量：SSD固态硬盘</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13）传输速率：100/1000Mbps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14）音频模式：网络数据包，CD音质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中标后</w:t>
            </w:r>
            <w:r>
              <w:rPr>
                <w:rFonts w:hint="eastAsia" w:ascii="宋体" w:hAnsi="宋体" w:eastAsia="宋体" w:cs="宋体"/>
                <w:color w:val="auto"/>
                <w:kern w:val="0"/>
                <w:sz w:val="20"/>
                <w:szCs w:val="20"/>
                <w:highlight w:val="none"/>
              </w:rPr>
              <w:t>提供中国节能产品认证证书复印件，并加盖原厂公章,扫描证书二维码查询证书信息及状态正常视为有效。</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IP广播主控软件</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1）系统软件支持Windows2000、WINDOWS2003、Windows XP、Windows7等多个系统平台。</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2）广播系统管理和控制软件、安装于网络广播控制中心或计算机，是广播系统数据交换、系统运行和功能操作的综合管理平台。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3）软件是整个系统的运行核心，统一管理系统内音频终端，包括寻呼话筒、对讲终端、广播终端和消防接口设备，实时显示音频终端的IP地址、在线状态、任务状态、音量等运行状态。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4）支撑各音频终端的运行，负责音频流传输管理，响应各音频终端播放请求和音频全双工交换，具备终端管理、用户管理、节目播放管理、音频文件管理、录音存贮、内部通讯调度处理等功能。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5）管理节目库资源，为音频终端器提供定时播放和实时点播媒体服务，响应各终端的节目播放请求，为各音频工作站提供数据接口服务。</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6）服务器软件支持第三方平台嵌入式开发，提供SDK第三方软件开发包，实现与大系统、大平台的系统整合。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7）具有自动音乐打铃、定时节目播放、音频实时采播，可以实现定时定点定区域定曲目播放，实现无人值守功能，系统能根据广播音频信号的有无可以自动关闭、开启各个节点上的功放。</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8）提供全双工语音数据交换，响应各对讲终端的呼叫和通话请求，支持一键呼叫、一键对讲、一键求助、一键报警等通话模式，支持自动接听、手动接听，支持自定义接听提示音。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9）支持多种呼叫策略，包括呼叫等待、呼叫转移、无人接听提醒，支持时间策略和转移策略自定义设置。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10）支持终端短路输入联动触发，可任意设置联动触发方案和触发终端数量，触发方案包括短路输出、音乐播放、巡更警报等。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11）编程定时任务，支持编程多套定时方案，支持选择任意终端和设置任意时间。</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12）系统可以同时向各个网络节点传送多路音频，可以外接传统音源信号与文件音源相结合的形式进行传输，即每路音频所占用带宽不大于100KBPS，软件支持WINDOWS支持的音频格式（MP3、WAV等）。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13）能实现断网定时播放定时任务功能，同时能将IP网络定时任务文件定时更新到各IP终端机本地自带的SD卡中，确保IP终端本地的定时任务及时更新。</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IP广播分控软件</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1）系统软件支持Windows2000、WINDOWS2003、Windows XP、Windows7等多个系统平台。</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2）广播系统管理分控软件、安装于计算机，是广播系分控中心。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3）通过服务器授权可控制系统内音频终端，包括寻呼话筒、对讲终端、广播终端和消防接口设备，实时显示音频终端的IP地址、在线状态、任务状态、音量等运行状态。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4）系统可以同时向各个网络节点传送多路音频，可以外接传统音源信号与文件音源相结合的形式进行传输，即每路音频所占用带宽不大于100KBPS，软件支持WINDOWS支持的音频格式（MP3、WAV等）。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IP广播寻呼对讲话筒</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1）桌面式设计，自带7英寸及以上电容触摸屏控制。</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2）采用嵌入式计算机技术和DSP音频处理技术设计；采用高速工业级芯片，启动时间小于1s。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3）支持呼叫分区及多个分区，呼叫全区广播；支持直接操作呼叫或对讲任意终端；支持直接操作监听（环境监听）任意终端根据实际环境，监听距离达到5m。</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4）支持全双工双向对讲功能，自带网络回声消除模块；IP终端之间实现两两双向对讲，网络延时低于40ms；同时网络回声啸叫彻底抑制。</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▲5）内置MP3解码模块，能显示歌曲名称，支持上一曲、下一曲、播放、暂停、停止、单曲循环、全部循环等播放功能，便于操作控制。(以上功能参数所投产品需</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提供中国合格评定国家认可委员会（CNAS）认可的第三方检测机构出具的有效检测报告复印件并加盖生产企业公章)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6）支持求助信号铃声、闪灯提示，一键接受求助、对讲功能，同时也可以支持免提通话和接收广播，实现快速链接。</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7）带有一个紧急预警按钮，当有紧急突发事件时，按下此按钮就及时启动广播预警。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8）内置1路网络硬件音频解码模块，支持TCP/IP、UDP、IGMP(组播)协议，实现网络化传输16位CD音质的音频信号。</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9）内置5W全频高保真扬声器输出，实现双向通话和网络监听。</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10）一路音频线路输出，外扩功率放大器；一路音频线路输入，提供多音源传输。</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11）设有话筒与线路的优先输出调节旋钮，可调节为话筒为最高优先或话筒与线路同级别输出。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12）一路报警触发短路输出，级联外扩警示设备或控制门禁；一路短路输入，可以用作触发预置语音提示（或报警），亦可用于控制门禁联动输入短路信号。</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▲13）寻呼广播控制中心可管控不低手 125 个 IP网络终端，可实现相互对讲、 被动或主动广播呼叫、 音频采播推送、消防联动报警等日常广播功能，节目源丰富灵活独立。可在系统服务器出现故障情 况下作为临时服务器，维持系统的正常工作，具有脱机广播功能.(以上功能参数所投产品需</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提供中国合格评定国家认可委员会（CNAS）认可的第三方检测机构出具的有效检测报告复印件并加盖生产企业公章)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IP广播有源音箱</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1）集IP网络音频解码、数字功放、音箱于一体，音频采用硬解码形式，集成IP网络硬件解码模块，可接收来自服务器远程传送的音乐进行实时播放，同时能接收单向广播呼叫功能。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2）设备采用工业级双核处理芯片（ARM+DSP），启动时间小于1S。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3）内置网络IP解码模块可实时播网络音乐及呼叫功能；采集播放和呼叫功的网络延时时间小于30mS。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4）内置2×20W数字功放，发热小功效更高，CD级完美音质。具有1组辅音箱输出接口，输出功率为8欧、20W，外接定阻音箱。</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5）一路话筒输入，一路线路输入，分别设有独立音量调节，适用现场本地扩音广播功能。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6）优先功能：网络报警为最高优先级。本地MIC和AUX是同等级别，它们与网络信号的级别设有调节旋钮，用户可以根据使用环境自由调节为网络是最高优先，或者是网络与本地为同一级别。</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7）可支持被动结束呼叫，可实现双方互相通话，通话延时时间小于30mS。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8）内置5.5寸低音+3寸高音高保真喇叭单元.</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9）标配1个10/100M RJ45网络交换机接口，支持局域网与广域网。</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IP语音编码终端</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▲1）IP语音编码终端采用机架式设计，自带4.3英寸电容触摸屏控制。人性化操作界面，显示清晰，触感灵敏。无操作时进入休眠、低功耗省电状态。(以上功能参数所投产品需</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提供中国合格评定国家认可委员会（CNAS）认可的第三方检测机构出具的有效检测报告复印件并加盖生产企业公章)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▲2）IP语音编码终端自带不少于4路电源管理，每路电源可通过按钮实现定时或手动独立打开与关闭，每路电源最大输出功率可达2000W，总功率为4000W。（</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提供设备前后面板高清大图，标注不少于4路电源接口及每路电源手动打开与关闭的按钮位置，加盖生产企业公章）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▲3）IP语音编码终端设有不少于4路MIC与4路AUX音频输入，输入接口可根据用户实际应用环境灵活选择，每路音量可独立控制，独立信号指示灯显示工作状态，并设有默音调切旋钮。（</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提供设备前后面板高清大图，并标注不小于4.3寸触控屏、4路MIC与4路AUX音频输入、4路音量独立调节、指标灯状态显示与默音调节旋钮，加盖生产企业公章）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▲4）IP语音编码终端应用人性化播放模式设计，可选择任何音源播放给任何区域，并设有高、中、低3种音质效果选择，实现了CD级音质效果传送给每个区域。(以上功能参数所投产品需</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提供中国合格评定国家认可委员会（CNAS）认可的第三方检测机构出具的有效检测报告复印件并加盖生产企业公章)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5）IP语音编码终端设有自定义区域或选号播放模式，使用户及时有效的把相关音源播到所指定的区域。</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6）IP语音编码终端采用嵌入式计算机技术和DSP音频处理技术设计；采用高速工业级芯片，启动时间小于1s。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7）IP语音编码终端标配1个10/100M RJ45网络交换机接口，支持局域网与广域网。</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8）设备标配不少于1路USB接口，可直接用于读取或写入产品IP地址。</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9）IP语音编码终端可支持局域网与广域网的远程升级，便于有效服务好客户。</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DVD/CD/VCD/MP3播放器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1）19寸标准机柜式设计</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2）支持CD, VCD,DVD, MP3音频格式</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3）兼容DVD、VCD、HDCD、CD、DIVX、SVCD、MPEG4、WMA、PICTURE-CD、CDR/RW等碟片</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4）支持USB盘MP3音乐播放，支持遥控操作</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数字调谐器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1）19寸标准机柜式设计</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2）台频率自动搜索存储功能，且有断电记忆功能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3）可存储FM/AM各40个频道</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4）LCD数码显示,支持遥控操作，简单快捷</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5）两组接收天线输入：AM接收天线输入；FM接收天线75Ω输入</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6）频率范围：中波（MW)522KHz-1620KHz 调频（FM)87MHz-108MHz</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7）信噪比：中波（MW)≥40dB 调频（FM)≥45dB</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8）限噪灵敏度：中波（MW)≤5mV/m 调频（FM)≤20uV</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IP网络电源时序器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▲1）IP网络电源时序器，带有不少于8路电源管理输出接口，每路接口都可以手动或自动打开或关闭，互不干扰。采用LED指示灯显示工作状态。（</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提供设备前后面板高清大图，标注不少于8路的电源接口位置及对应每路手动打开或关闭的按钮，加盖生产企业公章）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2）IP网络电源时序器采用嵌入式计算机技术设计；采用高速工业级芯片，启动时间小于1S。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3）IP网络电源时序器采用电网缓冲控制理念，分别设有全开与全关按钮，全开时，按照前到后的顺序打开，关闭时，按照后到前的顺序关闭，每路电源间隔300MS打开。</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4）IP网络电源时序器带有不少于一路短路信号输入，一路短路信号输出，便于用户根据不同环境应用做相应的扩展</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5）IP网络电源时序器设备总输入功率不少于6000W，每路最大输出功率可达3000W，输出电压为AC220V</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6）标配1个10/100MRJ45网络交换机接口，支持局域网与广域网。</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7）本设备可支持局域网与广域网的远程升级，便于有效服务好客户。</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IP网络消防联动设备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1）IP网络消防矩阵支持16路消防报警信号接入，接入方式可设为两种：短路与12V-24V信号</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2）IP网络消防矩阵面板设有16路电平指示灯显示工作状态，当那个区域出现报警时，相对应的指示灯就会闪亮。</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3）系统可支持多台IP网络消防采集器同时接入，用户可根据自己的需求任意扩展</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4）自动发送报警信息到服务器，执行播放任务，可任意设置进行邻层报警、全区报警；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5）报警设有两种不同的结束模式，一种为报警结束后自动结束广播，另外一种为报警结束后需要手动结束广播，供于用户根据不同的环境设置不同的模式</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报警语音文件预存储在IP网络广播服务器中，无需再配置报警语音发生器，能对报警音乐任意设定，报警矩阵具有地址拨码功能，一套系统中可以任意添加多台报警矩阵；所投设备生产厂家必须拥有消防/紧急信号触发报警功能的自主知识产权，</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提供国家版权局颁发的“消防/紧急信号触发报警软件”的计算机软件著作权登记证书复印件，并加盖生产厂家公章。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7）IP网络消防矩阵带有一个紧急预警按钮，当有紧急突发事件时，按下此按钮就及时启动广播预警。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8）标配1个10/100MRJ45网络交换机接口，支持局域网与广域网。</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▲9）本设备可支持局域网与广域网的远程升级，便于有效服务好客户。IP网络消防矩阵带有一个报警取消按钮，当报警结束时，或误报时可及时中断广播预警。以上功能参数所投产品需</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提供中国合格评定国家认可委员会（CNAS）认可的第三方检测机构出具的有效检测报告复印件并加盖生产企业公章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管理电脑</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i5/16G/256G+1T/鼠标键盘/23寸显示器</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工程辅材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含音频线/跳线、网线、水晶头，绝缘胶布，焊锡丝，扎带，其他耗材等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1.3.3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含室外音柱、设备箱、防雷器、光纤收发器等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立杆、支架及配套安装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3-6米立杆及横臂安装、地笼开挖、基础制作、回填等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防雷接地</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含接地极、引下线、地排及配套施工，接地阻值≤10Ω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手井制作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300mm*300mm，含材料、水泥井盖、挖井坑、砌砖等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光缆敷设、光纤熔接、测试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前端点光缆管道开挖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电源线敷设</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电源线管道开挖</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含开挖及回填、顶管、绿化复原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后端设备安装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含本系统后端所有设备的安装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二</w:t>
            </w:r>
          </w:p>
        </w:tc>
        <w:tc>
          <w:tcPr>
            <w:tcW w:w="2800" w:type="dxa"/>
            <w:gridSpan w:val="2"/>
            <w:tcBorders>
              <w:top w:val="single" w:color="auto" w:sz="4" w:space="0"/>
              <w:left w:val="nil"/>
              <w:bottom w:val="single" w:color="auto" w:sz="4" w:space="0"/>
              <w:right w:val="nil"/>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微全域旅游运营</w:t>
            </w:r>
          </w:p>
        </w:tc>
        <w:tc>
          <w:tcPr>
            <w:tcW w:w="8142" w:type="dxa"/>
            <w:tcBorders>
              <w:top w:val="nil"/>
              <w:left w:val="single" w:color="auto" w:sz="4" w:space="0"/>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2.1</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文旅运营平台</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招商招租管理系统</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租赁资源管理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源有效管理，是保证租赁收益最大化的基础，根据不同位置，不同时间，设置不同房源属性，通过属性定义租赁价格，还可以根据市场行情对资源进行管控，先出租那些资源，后出租那些资源，灵活定义。目前更想实现的功能为：原房屋信息内容（房产证、租赁协议、业主信息）等一户一档资料上传和归档、日常巡查</w:t>
            </w:r>
          </w:p>
        </w:tc>
        <w:tc>
          <w:tcPr>
            <w:tcW w:w="6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定价管理</w:t>
            </w:r>
          </w:p>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针对不同的资源，制定不同时段的价格，租赁合同签订时候，就可以根据制定的价格，计算租金。定价可以根据时间阶段，节假等特殊时段等等设计制定，一个价格可以执行多个资源，也可以一对一制定价格，灵活有规则的价格管理，可以有效的保证的租赁活动有序进行。</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商机管理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机管理有利于租赁成交，有效商机管理，能提升租赁的质量。商机可以根据接待招商人员划分，也可以相互之间转移，既能保证个人利益又能保证整体利益。商机追踪也是有效提高租赁成交的有效工具，设定商机追踪规则，可以在需要追踪时候给予提示，每次追踪都有详细的记录，为实现租赁成交打下基础。还有或者只体现这个：意向客户介绍的其他资源的维护，并实现租赁信息管理</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预定管理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订管理给租赁双方一个很方便的处理机制，根据客户要求，推荐给客户资源，客户可以先行预订，在预订有效期，资源是不可租状态，只要租赁手续完成，即可以完成租赁，如果在预定期内放弃租赁，可以退还预订金，资源转入可租赁状态。</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正式租赁合同管理，续租、转租、停租等业务办理，都需要正式合同变更，在合同管理过程中，严谨的数据逻辑管控，保证了每份合同都严格执行，合同租金条款的灵活管控，可以适用于各种租赁市场，例如有规律递增租金、无规律递增租金、有规律优惠、无规律优惠等等，都可以通过合同条款进行控制，真正做到灵活和严谨并存。</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还有：固定租金合同、收入提成类合同及其他类合作协议的管理和分析。</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出入场管理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客户租赁完成后，办理入场手续，开始进场装修或者直接营业，入场需要对房屋、设施设备进行检验，确保所有交付客户的资源都是完好的，客户也要按照要求办理相应的手续和配置相应的设备，在双方都按照约定办理好业务后，客户即可以进行正式营业。在客户退租时候，必须在办理完合同停租后，办理出场手续，出场对房屋、设施设备进行检验，看是否符合合同约定，当双方都办理完规定手续后，即可以出场。</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房控图管理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采用平面图，实时展示房源租赁状态、租金缴纳等管理者所需的房控图。</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报表管理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多种报表模板，为管理者、操作者提供数据分析。另可根据不同使用者习惯，提供自定义报表设计，最大程度满足管理者数据需求。</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费用公式管理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完全自定义的计算公式，保证物业实现完全自定义费用计算，实现一户一标准、一户一公式、一时间一公式。对于复杂的费用计算，提供函数逻辑运算公式定义，通过数学函数，可以实现任何能想到的运算方式，公平公正的费用计算，为物业基础管理提供保证。</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预存管理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客户可以根据自己需要交纳的费用项目、费用时间等各种条件预存一定费用，在产出费用后，直接通过系统扣除，还可有随时根据实际情况调整扣除方式和扣除比例。</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算费管理</w:t>
            </w:r>
          </w:p>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灵活多样的费用计算模式，为物业灵活收费提供了数据保证，根据物业公司的管理需求，可以灵活设定计算的办法，计算的种类，计算的时间，既保证了管理人性化，又保证了物业公司的管理标准化。</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收费管理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依据计算的费用数据，按照既定的标准收取费用，负责的收费工作，通过收费管理功能，变得极其简单，通过综合的检索条件，可以随意检索客户费用情况，通过设置不同的交费条件，可以对交费信息进行批量处理，客户的费用明细清晰明了，各项参数都同步反应，票据自动打印，三方确认签字，保证收费的准确性。</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旅游资源管理系统</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文章管理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图文资讯、音频、视频、文件等内容的增删改查，批量静态化，排序、推送、移动、生成二维码以及审核等等</w:t>
            </w:r>
          </w:p>
        </w:tc>
        <w:tc>
          <w:tcPr>
            <w:tcW w:w="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图片管理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图片资料的增删改查，排序、生成二维码以及审核等等；</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视频管理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视频资料的增删改查，排序、生成二维码以及审核等等</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联系管理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联系信息的添加、删除、修改等等</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管理员管理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添加，修改，删除后台管理员账号</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角色管理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角色新建和为角色按需分配不同的权限配置</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留言板</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网站上留言的审核，回复，删除</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公告</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管理添加公告 审核公告 审核公告 公告下线 到期下线</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评论</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评论规则</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友情链接</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管理友情链接分类、添加、修改友情链接，审核交换链接的申请</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广告</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负责广告位的添加、修改和删除，广告内容的添加、修改和删除</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26</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模块配置</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企业模块的基本设置，seo配置</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27</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企业产品的增删改查，批量排序、审核、删除、推送、退回以及退稿等等</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28</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评论管理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对用户的评论结果进行审核和删除</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29</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管理栏目</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栏目的添加，删除，修改，排序，移动等功能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安全中心</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对账号进行安全设置</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在线投稿</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选择可投稿栏目进行投稿</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已发布稿件</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管理查看已发布稿件</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智能导游导览系统</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导游导览</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电子地图：基于美术地图，以图层叠加方式标识点位。导航点基于百度/高德地图进行对接使用。</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34</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信息点列表：展示景区所有信息点的列表。</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信息点展示：点击信息点图标，展示该点的文字、语音、图片等内容展示。</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36</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信息点分类筛选：用户可分类筛选位置信息点（餐饮、酒店、景点、厕所等）。</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37</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位置导航：界面一键移动到用户本人当前所在位置，调取高德/百度地图进行步行、车行等位置导航。</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权限管理：后台账户、登录、使用权限管理。</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39</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POI信息点管理：信息点的坐标、文字介绍、语音解说、组图、720全景资料的上传和更新。</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内容管理：导游导览前端展示内容、附件管理模块。</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41</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内容制作</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语音讲解：按需制作，根据内容文字稿件进行语音配音，配音请专业老师进行（非电子合成语音)。15分钟。</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42</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美术地图：导游导览地图的美术定制设计，一张用于电子地图底图，一张用于平面静态出图；</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43</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AI建模分析及推送</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智能引导：含客流分析、排队时长预估、游览推荐、线路推荐</w:t>
            </w: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2.2</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旅游宣传小工具及综合运营小程序</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微信小程序</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前端界面</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前端界面：小程序界面设计；</w:t>
            </w:r>
          </w:p>
        </w:tc>
        <w:tc>
          <w:tcPr>
            <w:tcW w:w="62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资讯服务</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资讯服务：景区新闻、活动资讯、旅游攻略、商家店铺、互动留言；</w:t>
            </w:r>
          </w:p>
        </w:tc>
        <w:tc>
          <w:tcPr>
            <w:tcW w:w="62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74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信息服务</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信息服务：交通信息、气象信息；</w:t>
            </w:r>
          </w:p>
        </w:tc>
        <w:tc>
          <w:tcPr>
            <w:tcW w:w="62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74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出行服务</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出行服务：电子地图、导游导览、停车指引、数据请求；</w:t>
            </w:r>
          </w:p>
        </w:tc>
        <w:tc>
          <w:tcPr>
            <w:tcW w:w="62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74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商城模块</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商城模块：餐饮酒店、娱乐休闲、文旅商品、购物车、优惠卷/积分、个人中心；</w:t>
            </w:r>
          </w:p>
        </w:tc>
        <w:tc>
          <w:tcPr>
            <w:tcW w:w="620"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740"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客户管理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包括：集团客户中台对接、允许游客通过小程序了解项目情况以及跳转到各个合作伙伴订票。</w:t>
            </w:r>
          </w:p>
        </w:tc>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7</w:t>
            </w:r>
          </w:p>
        </w:tc>
        <w:tc>
          <w:tcPr>
            <w:tcW w:w="140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官网制作</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电脑版网站/手机版网站</w:t>
            </w:r>
          </w:p>
        </w:tc>
        <w:tc>
          <w:tcPr>
            <w:tcW w:w="81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脑版网站/手机版网站：网站可在电脑和手机上浏览，自动识别访问者所使用的终端进行切换，根据景区提供素材进设计，根据景区内容设计栏目。主要功能包括图文资讯内容展示、留言交互功能、对外链接等。根据实际实用规划可与小程序联动。</w:t>
            </w:r>
          </w:p>
        </w:tc>
        <w:tc>
          <w:tcPr>
            <w:tcW w:w="62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8</w:t>
            </w:r>
          </w:p>
        </w:tc>
        <w:tc>
          <w:tcPr>
            <w:tcW w:w="140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外文版</w:t>
            </w:r>
          </w:p>
        </w:tc>
        <w:tc>
          <w:tcPr>
            <w:tcW w:w="81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外文版：2个外语版本（英文版+韩/日文版）。设计风格与中文版一致，但版式不完全一样，制作时会根据栏目数量、图文内容数量以及外文词语展示的美观进行调整。外文翻译内容由景区提供。</w:t>
            </w:r>
          </w:p>
        </w:tc>
        <w:tc>
          <w:tcPr>
            <w:tcW w:w="62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p>
        </w:tc>
        <w:tc>
          <w:tcPr>
            <w:tcW w:w="74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80" w:hRule="atLeast"/>
          <w:jc w:val="center"/>
        </w:trPr>
        <w:tc>
          <w:tcPr>
            <w:tcW w:w="960"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2.3</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平台计算支撑资源</w:t>
            </w:r>
          </w:p>
        </w:tc>
        <w:tc>
          <w:tcPr>
            <w:tcW w:w="8142"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single" w:color="auto" w:sz="4" w:space="0"/>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single" w:color="auto" w:sz="4" w:space="0"/>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single" w:color="auto" w:sz="4" w:space="0"/>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应用服务器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1、CPU：不低于2*银牌4210 20核40线程；</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2、内存：32GB DDR4-2133MHz；</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3、网卡：标配4端口千兆以太网卡；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4、硬盘：硬盘3*1T SAS硬盘，配置RAID 5；</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5、2U机架式；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6、含服务器操作系统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自助查询机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color w:val="auto"/>
                <w:sz w:val="20"/>
                <w:szCs w:val="20"/>
                <w:highlight w:val="none"/>
              </w:rPr>
              <w:t>视频广告、平面广告、语音提示、多媒体广告、触摸屏幕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color w:val="auto"/>
                <w:sz w:val="20"/>
                <w:szCs w:val="20"/>
                <w:highlight w:val="none"/>
              </w:rPr>
              <w:t>3</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2.4</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本系统软硬件的部署安装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系统测试联调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三</w:t>
            </w:r>
          </w:p>
        </w:tc>
        <w:tc>
          <w:tcPr>
            <w:tcW w:w="2800" w:type="dxa"/>
            <w:gridSpan w:val="2"/>
            <w:tcBorders>
              <w:top w:val="single" w:color="auto" w:sz="4" w:space="0"/>
              <w:left w:val="nil"/>
              <w:bottom w:val="single" w:color="auto" w:sz="4" w:space="0"/>
              <w:right w:val="nil"/>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乡村治理</w:t>
            </w:r>
          </w:p>
        </w:tc>
        <w:tc>
          <w:tcPr>
            <w:tcW w:w="8142" w:type="dxa"/>
            <w:tcBorders>
              <w:top w:val="nil"/>
              <w:left w:val="single" w:color="auto" w:sz="4" w:space="0"/>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3.1</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智慧党建系统</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智慧党建系统</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支撑能力</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满足3000名党员使用，具备党务管理、志愿服务、学习管理、统计分析、组织生活、党费缴纳、信息发布。</w:t>
            </w:r>
          </w:p>
        </w:tc>
        <w:tc>
          <w:tcPr>
            <w:tcW w:w="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党务管理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a、党员管理：基础信息维护，对党员信息进行增删改查；提供批量导出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b、党组织管理：基础信息维护，对下属党组织信息进行增删改查；合并党组织成党委/总支、拆分党委/总支为各支部；设置各级管理员；提供批量导出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c、组织生活：根据制定的积分考核办法对各种类型的活动进行发布管理，包括三会一课，主题教育，组织生活会，民主生活会等；对值得鼓励或获得各级荣誉奖项的增加激励积分，对需要批评的进行警示扣分</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d、积分领取：党员通过身份证等方式实现活动签到</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e、党员组织关系接转：线上实现组织关系接转流程流转并记录</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f、信息上报及录用：设置专题投稿内容、字数等要求，要求党组织按要求投稿，对投稿的文章根据内容进行录用加分；对组织生活中发布的各类型活动信息稿根据内容进行录用加分</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志愿服务</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a、志愿服务站点管理：基础信息维护，对站点信息进行增删改查；设置站点管理员；查看站点成员信息</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b、志愿活动开展：志愿者填写可服务时间等信息注册到所在站点；站点管理员发布志愿活动信息；志愿者参与活动，通过签到签退获取志愿服务时长；志愿服务时长可自动转换成积分</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c、微心愿：管理员发布一些生活困难人员所需心愿；可提供帮助的人员可查看心愿，并留下信息确定对接；发布心愿者可对对接的人员此次帮助进行打星评价</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d、积分众筹：党员通过查看众筹项目，捐出部分自己的积分，众筹得到的积分可用来在积分商场兑换物资以捐助项目（积分兑换）</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学习管理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a、在线学习：可上传视频，文字，等学习材料，对其进行维护；党员学习这些学习材料并对党员的在线学习时长进行计时</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b、学习问卷：题库管理，形成问卷，给党员提供在线测试，或者在线调查</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智能分析</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a、党务报告：每一位党员、每一个党组织自动形成一份电子党务报告，报告详细显示其积分构成</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b、统计查询：对平台数据进行的一些统计或查询，例如党员年龄、性别、学习情况分析、党组织活动开展情况、月平均参与率等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g、预警警示：对于党员的活动参与还有党组织的活动开展进行推送预警，预警情况不处掉的进行扣除积分的处理，例如党员6个月未缴纳党费等；</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党费缴纳</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a、根据需要设置党费缴纳账户，党员可以通过系统进行党费缴纳。按时进行党费缴纳提醒</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信息发布</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a、发布视频、图片、文档等信息；添加村民与村委的互动和即时回复功能，村民反映问题，村委可以即时回复。同时，结合村规民约，如果有违规行为，比如所有村民原始积分（可兑换物品）1</w:t>
            </w:r>
            <w:r>
              <w:rPr>
                <w:rFonts w:ascii="宋体" w:hAnsi="宋体" w:eastAsia="宋体" w:cs="宋体"/>
                <w:color w:val="auto"/>
                <w:kern w:val="0"/>
                <w:sz w:val="20"/>
                <w:szCs w:val="20"/>
                <w:highlight w:val="none"/>
              </w:rPr>
              <w:t>000</w:t>
            </w:r>
            <w:r>
              <w:rPr>
                <w:rFonts w:hint="eastAsia" w:ascii="宋体" w:hAnsi="宋体" w:eastAsia="宋体" w:cs="宋体"/>
                <w:color w:val="auto"/>
                <w:kern w:val="0"/>
                <w:sz w:val="20"/>
                <w:szCs w:val="20"/>
                <w:highlight w:val="none"/>
              </w:rPr>
              <w:t>分，实现随手拍功能，确认后，扣除违规行为村民的积分，添加到举报人的积分中。（如，原始积分1</w:t>
            </w:r>
            <w:r>
              <w:rPr>
                <w:rFonts w:ascii="宋体" w:hAnsi="宋体" w:eastAsia="宋体" w:cs="宋体"/>
                <w:color w:val="auto"/>
                <w:kern w:val="0"/>
                <w:sz w:val="20"/>
                <w:szCs w:val="20"/>
                <w:highlight w:val="none"/>
              </w:rPr>
              <w:t>000</w:t>
            </w:r>
            <w:r>
              <w:rPr>
                <w:rFonts w:hint="eastAsia" w:ascii="宋体" w:hAnsi="宋体" w:eastAsia="宋体" w:cs="宋体"/>
                <w:color w:val="auto"/>
                <w:kern w:val="0"/>
                <w:sz w:val="20"/>
                <w:szCs w:val="20"/>
                <w:highlight w:val="none"/>
              </w:rPr>
              <w:t>分，违规村民扣除1</w:t>
            </w:r>
            <w:r>
              <w:rPr>
                <w:rFonts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rPr>
              <w:t>分，剩下9</w:t>
            </w:r>
            <w:r>
              <w:rPr>
                <w:rFonts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rPr>
              <w:t>分；举报人变为1</w:t>
            </w:r>
            <w:r>
              <w:rPr>
                <w:rFonts w:ascii="宋体" w:hAnsi="宋体" w:eastAsia="宋体" w:cs="宋体"/>
                <w:color w:val="auto"/>
                <w:kern w:val="0"/>
                <w:sz w:val="20"/>
                <w:szCs w:val="20"/>
                <w:highlight w:val="none"/>
              </w:rPr>
              <w:t>100</w:t>
            </w:r>
            <w:r>
              <w:rPr>
                <w:rFonts w:hint="eastAsia" w:ascii="宋体" w:hAnsi="宋体" w:eastAsia="宋体" w:cs="宋体"/>
                <w:color w:val="auto"/>
                <w:kern w:val="0"/>
                <w:sz w:val="20"/>
                <w:szCs w:val="20"/>
                <w:highlight w:val="none"/>
              </w:rPr>
              <w:t>分）</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应用服务器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1、CPU：不低于2*银牌4210 20核40线程；</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2、内存：32GB DDR4-2133MHz；</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3、网卡：标配4端口千兆以太网卡；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4、硬盘：硬盘3*1T SAS硬盘，配置RAID 5；</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5、2U机架式；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6、含服务器操作系统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党建一体机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 操作系统：Android 9.0</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 双系统均具备三指按压息屏，三指按压唤醒屏幕功能；</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 具备≥7个前置物理按键：电源、护眼、设置、 音量+、音量-、图像比例、录屏；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 前置接口≥3*USB3.0 blue Type A，≥1*全功能 TypeC 接口，≥1*USB2.0 white Type B，≥1*HDMI2.0,Up to 3840X2160@30Hz</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 整机具有触控悬浮菜单，方便教学使用提供不少于8个快捷功能;可通过此触摸调用悬浮菜单到屏幕任意位置;</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 触摸技术类型：红外触摸</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 响应时间：≤5ms</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8) 触摸点数：20 点， Windows7/8/10 20 点， Android 10 点</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9) 触摸有效识别：≤2mm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10) 可自主选择护眼书写、护眼光控等多种护眼模式;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11) 一键录屏按键，可将大屏显示内容和大屏播放音视频以及老师讲课人声都录进微课，录制结束自动保存，且保持文件可快速在文件中查看;</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12) 无需借助PC，整机可一键进行硬件自检，包括对RTC、PC模块、网络状况、WIFI模组等模块进行检测，并针对不同模块给出相应提示;</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13) 外观简约,配置齐全、高清显示、安卓系统、白板书写、音响等于一体</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壁挂机柜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6U壁挂机柜</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交互式平板的布线</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5台交互式平板所需的电源线布线及网络布线</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本系统软硬件的部署安装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系统测试联调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3.2</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乡镇综合治理平台</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400"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乡镇综合治理平台</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综合治理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统计分析管理：实现组织、村民、场所、事件信息等维度的数据分析统计。通过对各项数据统计、分析，按事件类型、来源、网格分布、历史区域对事件多维度进行分析，辅助决策指挥。</w:t>
            </w:r>
          </w:p>
        </w:tc>
        <w:tc>
          <w:tcPr>
            <w:tcW w:w="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特殊人群管理：实现艾滋病危险人员、吸毒人员、刑满释放人员、社区矫正人员以及严重精神障碍患者的记录与管理。以国标GB/T31000及GB/T34300为基础，利用人口卡片功能建立特殊人群档案，后台数据可自动生成数据看板供决策者进行数据分析，进行全面管控。</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重点青少年管理：实现闲散青少年群体,有不良行为的青少年群体,流浪乞讨青少年群体,服刑在教人员未成年子女群体,农村留守儿童群体等群体的记录与管理。以国标GB/T31000及GB/T34300为基础，利用人口卡片功能建立重点青少年档案，后台数据可自动生成数据看板供决策者进行数据分析，进行全面管控。</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信访管理：实现信访人员、信访事件的记录与管理等功能。以国标GB/T31000及GB/T34300为基础，建立信访人员档案，后台数据可自动生成数据看板供决策者进行数据分析，进行全面管控。</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矛盾纠纷：实现乡村矛盾调解线上备案、调解人员管理。以国标GB/T31000及GB/T34300为基础，建立乡村矛盾调解档案，后台数据可自动生成数据看板供决策者进行数据分析，进行全面管控。</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校园安全管理：实现学校、校园周边重点人员以及涉及师生安全案件的基本信息建档备案。以国标GB/T31000及GB/T34300为基础，建立学校、校园周边人员及涉及师生安全安检档案，后台数据可自动生成数据看板供决策者进行数据分析，进行全面管。</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系统管理</w:t>
            </w: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户管理：后台用户管理，提供增、删、改、查等基础功能，支持导入导出。通过建立多样化、多级用户管理机制，实现各类乡村信息的实时采集、动态跟踪、确保数据的正式可靠、乡村事务及问题统一管理，实现乡村治理主体、对象、业务等一体化的乡村治理基础平台。用户可根据实际工作开展需求进行相对应模块使用，实现网格员的群防群治，网格员通过APP上传事件，指挥中心管理人员接到上传事件后进行事件分派、处理解决和反馈。</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角色管理：对平台用户的角色资源进行管理。提供增、删、改、查等基础功能。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组织架构管理：监督管理组织架构成员，使组织架构成员能够在各自的岗位上做好本职工作，相互合作。提供增、删、改、查等基础功能。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权限管理：管理员通过数据权限管理设置查看数据的权限，并对资源进行权限设置和分配，分等级开放，从而维护平台基础数据的安全性，进一步做好乡村治理的精细化管理。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菜单管理：管理员可随时修改内容，展示信息更加自由，更加多元化。提供增、删、改、查等基础功能。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权限字管理：管理员通过权限字管理设置查看权限字的权限，并对资源进行权限设置和分配，分等级开放，从而维护平台基础数据的安全性，进一步做好乡村治理的精细化管理。提供增、删、改、查等基础功能。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权限管理：管理员通过权限管理设置查看角色权限，并对资源进行权限设置和分配，分等级开放，从而维护平台基础数据的安全性，进一步做好乡村治理的精细化管理。提供增、删、改、查等基础功能。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字典管理：对数据的类型进行管理和节约内存。提供增、删、改、查等基础功能。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操作日志：通过操作日志排查平台相关内容是否被篡改、查看角色的操作详情与具体操作时间等。提供增、删、改、查等基础功能。</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8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在线用户：查看统计在线用户情况。</w:t>
            </w: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0"/>
                <w:szCs w:val="20"/>
                <w:highlight w:val="none"/>
              </w:rPr>
            </w:pP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3.6</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平台计算支撑资源</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应用服务器</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1、CPU：不低于2*银牌4210 20核40线程；</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2、内存：32GB DDR4-2133MHz；</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3、网卡：标配4端口千兆以太网卡；</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4、硬盘：硬盘3*1T SAS硬盘，配置RAID 5；</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5、2U机架式；</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6、含服务器操作系统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3.4</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本系统软硬件的部署安装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系统测试联调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四</w:t>
            </w:r>
          </w:p>
        </w:tc>
        <w:tc>
          <w:tcPr>
            <w:tcW w:w="2800" w:type="dxa"/>
            <w:gridSpan w:val="2"/>
            <w:tcBorders>
              <w:top w:val="single" w:color="auto" w:sz="4" w:space="0"/>
              <w:left w:val="nil"/>
              <w:bottom w:val="single" w:color="auto" w:sz="4" w:space="0"/>
              <w:right w:val="nil"/>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田园体综合运营管理中心</w:t>
            </w:r>
          </w:p>
        </w:tc>
        <w:tc>
          <w:tcPr>
            <w:tcW w:w="8142" w:type="dxa"/>
            <w:tcBorders>
              <w:top w:val="nil"/>
              <w:left w:val="single" w:color="auto" w:sz="4" w:space="0"/>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8DB4E2"/>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8DB4E2"/>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4.1</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园区基础网络</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核心交换机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▲1）业务插槽数：≥6</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2）交换容量：≥23.04Tbps/64Tbps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3）转发能力：≥2880Mpps/22500Mpps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4）主控引擎：双主控</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5）电源冗余：电源模块冗余</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6）关键部件热插拔：主控交换卡、电源、接口模块、风扇、网板等关键部件可热插拔</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链路聚合：聚合组数≥128组，每组成员≥8个；支持跨设备链路聚合；支持对广播、组播、单播报文的均匀分担；支持链路聚合+ECMP情况也可以对报文均匀分担，即等价路由的链路是由聚合链路组成情况下的报文分担；</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8）可靠性：双引擎快速倒换，主备切换时候板内转发无丢包；支持热补丁功能，可在线进行补丁升级；支持BFD，BFD for VRRP/BGP/IS-IS/OSPF/RSVP/LDP/RIP/静态路由；BFD收敛时间&lt;100ms；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0"/>
                <w:szCs w:val="20"/>
                <w:highlight w:val="none"/>
              </w:rPr>
              <w:t>9）虚拟化：一虚多技术（1:N）；</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0"/>
                <w:szCs w:val="20"/>
                <w:highlight w:val="none"/>
              </w:rPr>
              <w:t>10）SDN/OPENFLOW：支持OPENFLOW 1.3；支持多控制器（EQUAL模式、主备模式）；支持多表流水线；支持Group table；支持Meter；</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11）配置要求：实配双主控；实配千兆光口≥24；千兆电口≥48；万兆光口≥4；万兆单模光模块≥4，10km；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接入交换机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1）交换容量：≥336Gbps/3.36Tbps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转发性能：≥81/96Mpps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接口类型：支持24个10/100/1000BASE-T电口，支持4个1000BASE-X SFP端口</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2）ERPS：实现ERPS功能，能够快速阻断环路，链路收敛时间≤50ms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▲3）CPU防护：实现CPU保护功能，能限制非法报文对CPU的攻击，保护交换机在各种环境下稳定工作</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▲4）堆叠：最大堆叠台数&gt;=9台；支持通过标准以太端口进行堆叠（万兆或千兆均支持）；支持完善的堆叠分裂检测机制，堆叠分裂后能自动完成MAC和IP地址的重配置，无需手动干预；</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5）VLAN特性：支持基于端口的VLAN，支持基于协议的VLAN；支持基于MAC的VLAN；最大VLAN数(不是VLAN ID)&gt;=4094；</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6）链路聚合：支持链路聚合基本功能及聚合零丢包</w:t>
            </w:r>
            <w:r>
              <w:rPr>
                <w:rFonts w:ascii="宋体" w:hAnsi="宋体" w:eastAsia="宋体" w:cs="宋体"/>
                <w:color w:val="auto"/>
                <w:kern w:val="0"/>
                <w:sz w:val="20"/>
                <w:szCs w:val="20"/>
                <w:highlight w:val="none"/>
              </w:rPr>
              <w:t>;</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▲7）资质认证：要求</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提供信产部入网证和检验报告</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千兆光模块</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20km，千兆单模光模块</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本系统设备的安装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本系统设备调试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w:t>
            </w:r>
          </w:p>
        </w:tc>
        <w:tc>
          <w:tcPr>
            <w:tcW w:w="2800" w:type="dxa"/>
            <w:gridSpan w:val="2"/>
            <w:tcBorders>
              <w:top w:val="single" w:color="auto" w:sz="4" w:space="0"/>
              <w:left w:val="nil"/>
              <w:bottom w:val="single" w:color="auto" w:sz="4" w:space="0"/>
              <w:right w:val="nil"/>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数智化机房建设</w:t>
            </w:r>
          </w:p>
        </w:tc>
        <w:tc>
          <w:tcPr>
            <w:tcW w:w="8142" w:type="dxa"/>
            <w:tcBorders>
              <w:top w:val="nil"/>
              <w:left w:val="single" w:color="auto" w:sz="4" w:space="0"/>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000000" w:fill="FCD5B4"/>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000000" w:fill="FCD5B4"/>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一级监控中心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位于龙潭村政务服务中心对面</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显示部分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显示屏箱体</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rPr>
              <w:t>LED显示屏尺寸：宽5.76m*高2.4m，显示屏分辨≥3744*1560，为规范安装尺寸，要求屏幕显示尺寸及面积相差在1%范围以内；</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点间距：1.54±0.01(mm)（提供具有CNAS检测资质的检测单位出具的第三方专业检测报告，加盖原厂公章）；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为确保屏体安装厚度，显示屏箱体厚度（mm）≤31（提供具有CNAS检测资质的检测单位出具的第三方专业检测报告，加盖原厂公章）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▲为了让LED灯珠稳定性更好，LED灯珠采用top型（</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▲为了让箱体表面更光泽、颜色一致性更好，箱体采用电泳工艺。（</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为了确保屏幕安装平整度,箱体要求采用一体成形的压铸铝合金，不接受采用灯板现场组装。</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白屏亮度≥700cd/m²</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最大功耗≤460W/m²，平均功耗≤140W/m²（提供具有CNAS检测资质的检测单位出具的第三方专业检测报告，加盖原厂公章）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亮度均匀性≥99%；色度均匀性≤±0.001Cx,Cy色域覆盖率≥114%NTSC</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对比度≥6500:1</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色温支持1000K-13000K可调，并支持自定义</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平整度≤0.1mm；拼缝≤0.1mm</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视角：垂直≥170°，水平≥170°（提供具有CNAS检测资质的检测单位出具的第三方专业检测报告，加盖原厂公章）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LED像素失控率≤1/1000000</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刷新频率≥3840Hz（提供具有CNAS检测资质的检测单位出具的第三方专业检测报告，加盖原厂公章）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▲LED显示屏系统支持电脑通过无线投屏，把屏幕传到LED显示屏且不影响电脑上网功能（Windows，MacOS）；支持手机/平板投屏（Android/MacOS），且传输延迟≤100ms；（</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▲LED显示屏系统支持wifi双模式，LED系统连接可上网的wifi后，手机、平板电脑、PC能通过LED系统自身热点投屏的同时也不是影响手机，平板电脑，PC设备上网功能；（</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VICO：VICO指数(人眼视觉舒适度) 0-1 级</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▲为保证设备运行稳定，支持自动除湿功能。屏体长时间没有使用，屏体自动切入除湿模式（</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低亮高灰效果满足100%亮度时，16bit灰度；20%亮度时，12bit灰度</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为保证设备使用更加环保，设备支持智能(黑屏)节电功能，黑屏状态可节电40%以上</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蓝光辐射等级：LED显示大屏蓝光辐射能量符合A级</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▲灯板上的绿、蓝灯支持3.8V-4.1V供电，红灯支持2.8-3.1V供电，并且供电电压支持软件调节（</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输入电压采用AC100-240/50-60Hz电压</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▲灯板储存校正系数,换灯板后校正系数自带读取不需要人工操作（</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▲箱体内电源、接收卡、转接板等系统集成设计，将包含接收卡、电源、转接板等模块都集成在同一块PCB板上(接收卡和电源非插拔、焊接或螺丝固定于PCB板上)；（</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提供具有CNAS检测资质的检测单位出具的第三方专业检测报告以及样品实物照片，加盖原厂公章）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▲LED显示屏控制系统接收卡控制方案(FPGA) 为国产芯片，配合不同点间距灯板可正常工作.（</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▲采用前全维护、前安装设计，灯板与三合一板采用硬连方式(两块板卡连接无需排线、电源线)灯板支持热插拔，所有元器件皆可从正面拆装、维护有效节约安装空间（</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提供具有CNAS检测资质的检测单位出具的第三方专业检测报告以及样品实物照片，加盖原厂公章）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13.82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LED发送盒</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采用二合一设计，具有视频处理器及发送卡功能，可实现全屏、两分屏、三分屏、四分屏显示，画面大小可调节；</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单台设备最大带载面积830万像素，支持最大输入分辨率4K@60HZ，并可以实现3840*2160以内标准分辨率图像缩放，多通道环出支持4K@60HZ；</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▲输入接口支持3路HDMI2.0+1路DP1.2，输出接口：网口18路（支持网口备份）+2路HDMI2.0+1路DP1.2；（</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提供具有CNAS检测资质的检测单位出具的第三方专业检测报告以及样品实物照片，加盖原厂公章）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具有监控功能，可以实现LED单点检测、误码率、通讯检测、温度检测、屏体的连线关系等功能；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▲内置Adroid9.0操作系统：CPU:2xCortex-A72+4xCortex-A53六核，2.0GHz频率，4G内存+32G存储；（</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支持音频输出，当整机多画面显示时，可以通过遥控器选择其中画面的音频作为输出；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▲支持无线传屏功能（手机、MAC系统、Windows系统）；（</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具有灯板参数和屏体连接关系的加载功能，以及灯板参数与屏体连接关系的回读功能；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▲支持移动端控制功能，手机可轻松实现简单操作，并且通过安卓移动端连接局域网实现遥控器功能，可以远距离控制整机；（</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提供具有CNAS检测资质的检测单位出具的第三方专业检测报告以及支持现场演示，加盖原厂公章）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▲为确保系统稳定性，要求无线传屏APP（PC+手机+平板）及无线传屏器与LED屏同一母公司；（</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提供具有CNAS检测资质的检测单位出具的第三方专业检测报告以及支持现场演示，加盖原厂公章）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视频拼接器（多路拼接）</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 xml:space="preserve">4U主箱体，共8个卡槽，1-2卡槽为混插卡槽，3-8卡槽为输入卡槽。配置16路HDMI输入，16路1080P@30解码；16路HDMI输出；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 xml:space="preserve">所有输入、输出板卡在工作状态下支持热插拔；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窗口布局保存至设备，支持不少于128000个单屏场景且另外支持不少于12800个全局场景，支持调取预先存好的窗口布局，支持场景一键切换，支持场景布局可视化；设备支持OSD大鼠标操作，实现无需客户端可直接对大屏幕窗口进行操作，可使用鼠标直接对大屏显示画面进行多种图形标记，并支持用户自定义图形标记（</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不影响大屏信号显示的前提下，可以在软件上对信号源进行位置、大小、布局的调整，在确认无误后，直接推送上屏显示；板卡支持设置超低功耗模式,在板卡闲置时,可设置为超低功耗模式,将板卡功耗降低至0.6w以下，在使用时恢复为正常工作模式,进而实现系统的系统功耗动态管理（</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浏览所有输入信号的实时预览画面，所有信预监时，无需额外功能板卡占用设备槽位；支持高清、流畅两种模式信号源预览。高清模式像素不少于42W,流畅模式帧率不少于30Hz;支持所有信号输音星开关控制、预监及预调节功能;同时支持对输入信号源叠加VU音频音柱显示,并可根据音频大小进行变化。（</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两路AC220V电源供电，当其中一个电源模块发生故障时，保证设备不断电能正常工作；</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在控制端显示整面拼接墙的显示图像,支持整面拼接屏的整体回显功能，显示内容与实际输出画面一致,可进行等比例回显或全屏输出,可外接HDMI/DVI接口显示器、IP网络解码器观看大屏回显，图像帧率可达4K@50帧/秒。客户端可直接对大屏幕窗口进行操作。便于对大屏内容进行实时监看与录制,进行分享、复盘与内容留档。支持大屏音频回显输出,音频与画面实时同步，可配合录播进行使用（</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▲支持RealControl接口板，支持通过USB线缆与信号源计算机链接，传输USB信号，用于KVM控制；支持设置拼接屏的拼缝补偿，可精确至1像素 ，支持边缘融合带生成，最高可达1500像素（</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设备具有滚动字幕OSD功能，支持文字，图片，时间内容显示，支持用户调整字幕的位置，大小，字体，颜色，背景色，样式、动作、方向；支持与多种时钟系统进行对接，在静态条幅上添加实时时钟，支持多种不同时间支持顶端横幅和左右条幅功能，扩展支持语音控制功能；（</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可设置不同管理权限的用户，可进行用户添加、删除、权限配置操作；</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▲设备最大单机背板信号处理带宽不小于16000Gbps；单路信号带宽不小于50Gbps；信号切换延迟&lt;6ms，切换无黑屏、蓝屏、闪烁情况。图像处理延迟时间&lt;6 ms;图像开窗响应速度≤7ms;场景调取响应速度&lt;6ms（</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须提供具备CMA、CNAS、ilac-MRA认证的第三方检验机构出具的检验报告复印件并加盖公章）；</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15KW，支持手动和远程开关模式,PLC远程控制,具有过压、过流、短路、断路等保护功能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具有供电指示功能；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使用优质品牌产品、符合国家用电标准</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具有过流、短路、断电等多种保护功能，可自动处理各种应急情况；</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保证大屏电压供电稳定</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采用分步上电的方式，避免大负载对电网的冲击。</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可实现远程有线方式控制屏体上电、断电</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钢结构</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定制</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13.82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4.2.1.2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其他配套设备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管理电脑</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1、CUP类型：不低于i7—11700</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2、内存：≥16G</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3、硬盘: 2TB+256GB SSD</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4、显卡:GT730 2G独显</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5、显示器：23 英寸</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6、含操作系统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用于一级监控中心视频监控</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监控台椅</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定制，每位宽1200mm*深900mm*高600mm，钢木结合，框架为优质冷轧钢板，柜体19英寸机架式，含层板。</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位</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文件矮柜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定制，宽400mm*深460mm*高600mm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打印机桌</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定制，宽800mm*深460mm*高600mm</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打印机</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A4三合一多功能黑白激光网络一体打印机（打印 复印 扫描）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人脸门禁设备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含人脸门禁一体机、门磁、开门按钮、闭门器、10张IC卡等设备</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立式空调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5匹，含室外机，不少于10米安装辅材及铜管，室内室外机固定支架</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消防设备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手提式（2kg）4个，灭火器箱、防毒面具，20KG推车式干粉灭火器等。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4.2.1.3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环境装修</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基础装修</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一级监控中心天花及天面处理、地板及地面处理、墙面处理、踢脚线等。背景墙制作、电动窗帘、水晶字、效果图、制度牌等。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52.7</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综合布线</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一级监控中心信息点布线，及所需的配线架、跳线、辅材等。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配电和照明系统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一级监控中心配电箱、插座、电源线、开关、LED平板灯盘、配管等。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防雷接地处理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在机房所在建筑整体接地≤1Ω的情况下，机房整体接地≤4Ω。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4.2.1.4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系统集成</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本系统软硬件的部署安装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系统测试联调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4.2.2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一级中心机房</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位于龙潭村政务服务中心对面</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服务器机柜</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600*1200*42U服务器机柜，钢化玻璃前门密封处理，后门网孔</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机房装修</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中心机房天花及天面处理、机房防火门、墙面处理、踢脚线、地板及地面处理、精密空调排水和防水围堰及承重等。效果图、制度牌等。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机房布线</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6类非屏双线，走线桥架等。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精密空调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1)总制冷量≥43KW，风量≥13300m3/h；</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2)显热比：≥0.99；</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3)风扇电机和压缩机分别装有过载保护器；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原装ABB开关及接触器；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5)空调室内风机数量：2；</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6)电子膨胀阀、电子再热器；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7)加湿；Genius 5+微处理控制器；</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8)采用迎风面设计合理的高技术“V”或“Ａ”型蒸发盘管，使热交换更快，更有效率；</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9)RS485远程监控接口；</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10)线式漏水检测系统；</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11)含不少于10米安装辅材及铜管，室内室外机固定支架；</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台</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机房防雷接地处理</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在机房所在建筑整体接地≤1Ω的情况下，机房整体接地≤4Ω。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配电和照明系统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含市电引入ZR-YJV-4*50+1*25mm2，100米以内，含强电线管ø50mm，强电配电箱、插座、开关、LED平板灯盘、线槽、各种线缆等。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45</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UPS系统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一、主机基本功能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1）【延时软启动功能】UPS系统的延时，软启动功能，能大大减小系统启动过程中对设备和电网的冲击。</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电池节数可选功能】UPS系统通过显示屏可以很方便的对本系统电池节数进行选择（电池节数可选择范围：±16节、±17节、±18节、±18节、±20节），当在显示屏上设定了电池节数时，则UPS系统会自动的根据所设定的电池节数值与所对应的程序进行运算，使浮充电压、均充电压和电池低点关机电压均会自动的改变，这样用户就可以方便快捷的选择电池节数。</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3）【告警和保护功能】UPS系统具有多种告警方式，可通过声、光、LCD以及网络传输方式对当前发生的告警进行及时、准确和详细的提示。</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4）【冷启动功能】UPS系统在没有交流电源输入时用电池组可直接启动UPS。</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5）【监控系统功能】UPS系统的监控具有优异的本机监控功能支持灵活的网络化监控，可以充分满足不同用户的应用需求</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二、主机性能指标</w:t>
            </w:r>
          </w:p>
          <w:p>
            <w:pPr>
              <w:widowControl/>
              <w:jc w:val="left"/>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额定功率：30KVA</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2）输入额定电压：380Vac</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3）输入电压范围：176~264Vac（单相）302~472Vac（三相）</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4）输入频率范围：45~55Hz</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5）▲输入功率因数：≥0.998满载时</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6）输入旁路范围：176~264Vac（相电压）</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7）▲输出功率因数（输出有功功率）：</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8）▲输出电压精度：0.3%</w:t>
            </w:r>
          </w:p>
          <w:p>
            <w:pPr>
              <w:widowControl/>
              <w:jc w:val="left"/>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▲效率：正常模式95%(100%负载）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10）▲资质认证：主机电池同一品牌，非贴牌设备，分别</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提供泰尔认证证书及检测报告（申请单位和生产单位需一致或分公司）；</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提供原厂质保3年的售后服务承诺函。</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提供ISO9001、45001、14001（证书内容必须包含：电源装置、蓄电池极板、蓄电池的设计/开发、生产；变压器生产）。</w:t>
            </w:r>
            <w:r>
              <w:rPr>
                <w:rFonts w:hint="eastAsia" w:ascii="宋体" w:hAnsi="宋体" w:eastAsia="宋体" w:cs="宋体"/>
                <w:color w:val="auto"/>
                <w:kern w:val="0"/>
                <w:sz w:val="20"/>
                <w:szCs w:val="20"/>
                <w:highlight w:val="none"/>
              </w:rPr>
              <w:t>在中标后提供</w:t>
            </w:r>
            <w:r>
              <w:rPr>
                <w:rFonts w:hint="eastAsia" w:ascii="宋体" w:hAnsi="宋体" w:eastAsia="宋体" w:cs="宋体"/>
                <w:color w:val="auto"/>
                <w:kern w:val="0"/>
                <w:sz w:val="20"/>
                <w:szCs w:val="20"/>
                <w:highlight w:val="none"/>
              </w:rPr>
              <w:t>资质证书复印件加盖厂家公章。</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三、电池技术性能</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1）外观：无变形、漏液、裂纹及污迹；标识清晰。</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2）结构：正、负极端子有明显标志，便于连接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3）阻燃性能：应符合YD/T799-2010中第6.4条的要求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4）大电流放电：以30I10放电3min，极柱不熔断、 内部汇流排不熔断,外观不出现异常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5）容量保存率：静置28天后容量保存率≥96.9%</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6）防酸雾性能：对完全充电后的电池以 0.2IlOA电流连续再充电4h，PH值应呈中性。</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7）安全阀要求：开阀压力:22  闭阀压力:14。</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8）耐过充电能力：完全充电后的电池以0.3IlOA连续充电16Oh,无变形、无漏液 。</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9）▲端电压均衡性：开路：最高与最低差值≤54mV；浮充:进入浮充状态24h后端电压差 ≤52mV；放电:端电压差≤28mV；</w:t>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10）电池间连接电压降：△U≤5.6mV</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11）防爆性能</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：充电过程中遇明火,内部不引燃、不引爆</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12）封口剂性能：环境温度-30℃-+65℃ 之间,封口剂无裂纹与溢流现象</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13）热失控敏感性：电池温度：31.5℃；每24h的电流增长率≤33%</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14）过度放电：</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容量恢复值≥90%。</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15）低温敏感性：10h率 容量≥0.94C10，外观无破裂、过度膨胀及槽、盖分离现象</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16）再充电性能：恒压充电24h的再充电能力因素≥96%。</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17）容量—致性：同组蓄电池10h率容量试验时 ,最大实际容量与最小实际容量 差值 ≤1.9%。</w:t>
            </w:r>
            <w:r>
              <w:rPr>
                <w:rFonts w:hint="eastAsia" w:ascii="宋体" w:hAnsi="宋体" w:eastAsia="宋体" w:cs="宋体"/>
                <w:color w:val="auto"/>
                <w:kern w:val="0"/>
                <w:sz w:val="20"/>
                <w:szCs w:val="20"/>
                <w:highlight w:val="none"/>
              </w:rPr>
              <w:tab/>
            </w:r>
          </w:p>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18）▲资质认证：拒绝采用OEM/ODM设备及组装型设备，蓄电池</w:t>
            </w:r>
            <w:r>
              <w:rPr>
                <w:rFonts w:hint="eastAsia" w:ascii="宋体" w:hAnsi="宋体" w:eastAsia="宋体" w:cs="宋体"/>
                <w:color w:val="auto"/>
                <w:kern w:val="0"/>
                <w:sz w:val="20"/>
                <w:szCs w:val="20"/>
                <w:highlight w:val="none"/>
              </w:rPr>
              <w:t>在中标后</w:t>
            </w:r>
            <w:r>
              <w:rPr>
                <w:rFonts w:hint="eastAsia" w:ascii="宋体" w:hAnsi="宋体" w:eastAsia="宋体" w:cs="宋体"/>
                <w:color w:val="auto"/>
                <w:kern w:val="0"/>
                <w:sz w:val="20"/>
                <w:szCs w:val="20"/>
                <w:highlight w:val="none"/>
              </w:rPr>
              <w:t>提供泰尔认证证书（申请单位及生产单位需要同一公司或分公司）、CE证书、入围《铅酸蓄电池行业规范条件（2015本）企业名单。</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气体消防系统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最大容量70L；喷放时间 ≤10s；灭火剂最大装密度：1120kg/m3；</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机房监控系统</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动环监控主机、各种监测模块、软件、监控摄像头等。</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人脸门禁设备</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含人脸门禁一体机、门磁、开门按钮、闭门器、10张IC卡等设备</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本系统软硬件的部署安装</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系统联调</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系统测试联调</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2800"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8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集成技术服务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bl>
    <w:p>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注：1、不含系统前后端设备运行所需电费；2、不含互联网链路租赁费用；3、不含第三方检测验收费、等级保护测评费、工程监理费等；</w:t>
      </w:r>
    </w:p>
    <w:p>
      <w:pPr>
        <w:pStyle w:val="2"/>
        <w:spacing w:before="163" w:beforeLines="50"/>
        <w:rPr>
          <w:color w:val="auto"/>
          <w:sz w:val="30"/>
          <w:szCs w:val="30"/>
          <w:highlight w:val="none"/>
        </w:rPr>
        <w:sectPr>
          <w:pgSz w:w="16838" w:h="11906" w:orient="landscape"/>
          <w:pgMar w:top="1474" w:right="1418" w:bottom="1474" w:left="1418" w:header="851" w:footer="992" w:gutter="0"/>
          <w:pgNumType w:fmt="numberInDash"/>
          <w:cols w:space="425" w:num="1"/>
          <w:docGrid w:type="linesAndChars" w:linePitch="326" w:charSpace="0"/>
        </w:sectPr>
      </w:pPr>
    </w:p>
    <w:p>
      <w:pPr>
        <w:pStyle w:val="2"/>
        <w:spacing w:before="163" w:beforeLines="50"/>
        <w:rPr>
          <w:color w:val="auto"/>
          <w:sz w:val="30"/>
          <w:szCs w:val="30"/>
          <w:highlight w:val="none"/>
        </w:rPr>
      </w:pPr>
      <w:bookmarkStart w:id="25" w:name="_Toc128128777"/>
      <w:r>
        <w:rPr>
          <w:rFonts w:hint="eastAsia"/>
          <w:color w:val="auto"/>
          <w:sz w:val="30"/>
          <w:szCs w:val="30"/>
          <w:highlight w:val="none"/>
        </w:rPr>
        <w:t>项目服务需求</w:t>
      </w:r>
      <w:bookmarkEnd w:id="25"/>
    </w:p>
    <w:p>
      <w:pPr>
        <w:pStyle w:val="3"/>
        <w:spacing w:before="163"/>
        <w:ind w:left="120" w:leftChars="50"/>
        <w:rPr>
          <w:color w:val="auto"/>
          <w:sz w:val="28"/>
          <w:szCs w:val="30"/>
          <w:highlight w:val="none"/>
        </w:rPr>
      </w:pPr>
      <w:bookmarkStart w:id="26" w:name="_Toc128128778"/>
      <w:r>
        <w:rPr>
          <w:rFonts w:hint="eastAsia"/>
          <w:color w:val="auto"/>
          <w:sz w:val="28"/>
          <w:szCs w:val="30"/>
          <w:highlight w:val="none"/>
        </w:rPr>
        <w:t>售后服务</w:t>
      </w:r>
      <w:bookmarkEnd w:id="26"/>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项目要求提供质保服务</w:t>
      </w:r>
      <w:r>
        <w:rPr>
          <w:rFonts w:hint="eastAsia" w:asciiTheme="minorEastAsia" w:hAnsiTheme="minorEastAsia"/>
          <w:color w:val="auto"/>
          <w:sz w:val="22"/>
          <w:szCs w:val="24"/>
          <w:highlight w:val="none"/>
        </w:rPr>
        <w:t>（硬件部分的质保期为3年，软件部分的质保期为1年）</w:t>
      </w:r>
      <w:r>
        <w:rPr>
          <w:rFonts w:hint="eastAsia" w:asciiTheme="minorEastAsia" w:hAnsiTheme="minorEastAsia"/>
          <w:color w:val="auto"/>
          <w:sz w:val="22"/>
          <w:szCs w:val="24"/>
          <w:highlight w:val="none"/>
        </w:rPr>
        <w:t>，免费服务期从技术服务与实施结束并通过现场验收签证之日起计算。质量保证期内，除人为和不可抗力因素损坏外，全部免费服务。</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如果所提供设备在使用过程中出现故障，在接到用户故障报警后，中标人应在2小时之内响应用户的服务请求，对于通过电话无法解决的问题，中标人应派遣技术工程师到用户现场服务。</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中标人应委派技术工程师和技术专家对用户设备进行一年两次的定期巡检，该工作的目的是向用户提供有关系统调整、优化、故障预防等建议，帮助用户及时发现潜在的问题，提高系统的运行效率。</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验收完成后根据要求提供1人为期12个月的运维服务，进行日常运维保障工作。中标人应以当前业界ITIL服务管理主要理论中的配置管理标准作为指导，结合现有的IT运维管理基础，以文档、图表或配置管理软件作为展现手段，保障运行维护体系的高效、协调运行，同时依据管理环节、管理内容、管理要求制定统一的运行维护工作流程，实现运行维护工作的流程、标准化、规范化。</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主要的服务内容包括：</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对主要区域各个系统的运行情况进行巡检，检查内容包括：大屏显示状态、UPS电源的延时时间、各设备报警、机房洁净度等。</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利用基础设施监控系统对大屏显示系统、配电系统、机房动环等设备状态进行实时监控，出现异常及时做出响应。</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负责对设备的维修、保养等，协调设备供应商提供服务。</w:t>
      </w:r>
    </w:p>
    <w:p>
      <w:pPr>
        <w:spacing w:line="360" w:lineRule="auto"/>
        <w:ind w:firstLine="440" w:firstLineChars="200"/>
        <w:rPr>
          <w:rFonts w:asciiTheme="minorEastAsia" w:hAnsiTheme="minorEastAsia"/>
          <w:color w:val="auto"/>
          <w:szCs w:val="24"/>
          <w:highlight w:val="none"/>
        </w:rPr>
      </w:pPr>
      <w:r>
        <w:rPr>
          <w:rFonts w:hint="eastAsia" w:asciiTheme="minorEastAsia" w:hAnsiTheme="minorEastAsia"/>
          <w:color w:val="auto"/>
          <w:sz w:val="22"/>
          <w:szCs w:val="24"/>
          <w:highlight w:val="none"/>
        </w:rPr>
        <w:t>处理突发事件。</w:t>
      </w:r>
    </w:p>
    <w:p>
      <w:pPr>
        <w:pStyle w:val="3"/>
        <w:spacing w:before="163"/>
        <w:ind w:left="120" w:leftChars="50"/>
        <w:rPr>
          <w:color w:val="auto"/>
          <w:sz w:val="28"/>
          <w:szCs w:val="30"/>
          <w:highlight w:val="none"/>
        </w:rPr>
      </w:pPr>
      <w:bookmarkStart w:id="27" w:name="_Toc128128779"/>
      <w:r>
        <w:rPr>
          <w:rFonts w:hint="eastAsia"/>
          <w:color w:val="auto"/>
          <w:sz w:val="28"/>
          <w:szCs w:val="30"/>
          <w:highlight w:val="none"/>
        </w:rPr>
        <w:t>培训要求</w:t>
      </w:r>
      <w:bookmarkEnd w:id="27"/>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中标人将针对各个子系统提交详细的培训计划，对受训学员的资格有一定要求，并按培训计划协调培训工作的实施，通过培训使用户能够独立运行和维护相关系统。中标人负责提供本项目范围内技术及管理培训，负责指导接管单位的管理人员了解系统工程的设计、管理、维修、维护、保养以及事故的处理等。</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为了更好的进行培训工作，合理安排培训内容，中标人应成立以技术质量总监为核心，包括现场工程师在内的培训小组，专门负责系统的培训工作。制定本项目范围内子系统的培训内容和计划；根据用户的要求，在实施过程中进行必要的调整。</w:t>
      </w:r>
    </w:p>
    <w:p>
      <w:pPr>
        <w:spacing w:line="360" w:lineRule="auto"/>
        <w:ind w:firstLine="440" w:firstLineChars="200"/>
        <w:rPr>
          <w:rFonts w:asciiTheme="minorEastAsia" w:hAnsiTheme="minorEastAsia"/>
          <w:color w:val="auto"/>
          <w:szCs w:val="24"/>
          <w:highlight w:val="none"/>
        </w:rPr>
      </w:pPr>
      <w:r>
        <w:rPr>
          <w:rFonts w:hint="eastAsia" w:asciiTheme="minorEastAsia" w:hAnsiTheme="minorEastAsia"/>
          <w:color w:val="auto"/>
          <w:sz w:val="22"/>
          <w:szCs w:val="24"/>
          <w:highlight w:val="none"/>
        </w:rPr>
        <w:t>为使培训对象更好的掌握培训内容，在培训课程的安排上将保证既有理论讲解，又有实际操作，使接手管理的用户使用人员能熟练掌握整个工程各个系统的基本操作；使系统管理员有进行日常维护的能力，能对系统全面了解，熟悉日常维护工作，有能力处理一般性问题，并消除系统因使用或操作不当而引起的故障，减少突发故障的发生。</w:t>
      </w:r>
    </w:p>
    <w:p>
      <w:pPr>
        <w:pStyle w:val="2"/>
        <w:spacing w:before="163" w:beforeLines="50"/>
        <w:rPr>
          <w:color w:val="auto"/>
          <w:sz w:val="30"/>
          <w:szCs w:val="30"/>
          <w:highlight w:val="none"/>
        </w:rPr>
      </w:pPr>
      <w:bookmarkStart w:id="28" w:name="_Toc128128780"/>
      <w:r>
        <w:rPr>
          <w:rFonts w:hint="eastAsia"/>
          <w:color w:val="auto"/>
          <w:sz w:val="30"/>
          <w:szCs w:val="30"/>
          <w:highlight w:val="none"/>
        </w:rPr>
        <w:t>项目管理需求</w:t>
      </w:r>
      <w:bookmarkEnd w:id="28"/>
    </w:p>
    <w:p>
      <w:pPr>
        <w:pStyle w:val="3"/>
        <w:spacing w:before="163"/>
        <w:ind w:left="120" w:leftChars="50"/>
        <w:rPr>
          <w:color w:val="auto"/>
          <w:sz w:val="28"/>
          <w:highlight w:val="none"/>
        </w:rPr>
      </w:pPr>
      <w:bookmarkStart w:id="29" w:name="_Toc128128781"/>
      <w:r>
        <w:rPr>
          <w:rFonts w:hint="eastAsia"/>
          <w:color w:val="auto"/>
          <w:sz w:val="28"/>
          <w:highlight w:val="none"/>
        </w:rPr>
        <w:t>项目机构管理人员组成</w:t>
      </w:r>
      <w:bookmarkEnd w:id="29"/>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项目机构管理人员组成：</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1)</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项目负责人</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2)</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技术负责人</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3)</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专业工程师</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4)</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深化设计人员</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5)</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施工员</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6)</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安全员（含专职）</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7)</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资料员</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8)</w:t>
      </w:r>
      <w:r>
        <w:rPr>
          <w:rFonts w:hint="eastAsia" w:asciiTheme="minorEastAsia" w:hAnsiTheme="minorEastAsia"/>
          <w:color w:val="auto"/>
          <w:sz w:val="22"/>
          <w:szCs w:val="24"/>
          <w:highlight w:val="none"/>
        </w:rPr>
        <w:tab/>
      </w:r>
      <w:r>
        <w:rPr>
          <w:rFonts w:hint="eastAsia" w:asciiTheme="minorEastAsia" w:hAnsiTheme="minorEastAsia"/>
          <w:color w:val="auto"/>
          <w:sz w:val="22"/>
          <w:szCs w:val="24"/>
          <w:highlight w:val="none"/>
        </w:rPr>
        <w:t>质量员</w:t>
      </w:r>
    </w:p>
    <w:p>
      <w:pPr>
        <w:pStyle w:val="3"/>
        <w:spacing w:before="163"/>
        <w:ind w:left="120" w:leftChars="50"/>
        <w:rPr>
          <w:color w:val="auto"/>
          <w:sz w:val="28"/>
          <w:highlight w:val="none"/>
        </w:rPr>
      </w:pPr>
      <w:bookmarkStart w:id="30" w:name="_Toc128128782"/>
      <w:r>
        <w:rPr>
          <w:rFonts w:hint="eastAsia"/>
          <w:color w:val="auto"/>
          <w:sz w:val="28"/>
          <w:highlight w:val="none"/>
        </w:rPr>
        <w:t>安全管理需求</w:t>
      </w:r>
      <w:bookmarkEnd w:id="30"/>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中标人必须服从招标人对安全各项管理规定和要求并签署责任书，对因工作疏失出现的机房消防安全、网络与信息安全、安全保密责任事故，必须承担相应责任，接受惩处。</w:t>
      </w:r>
    </w:p>
    <w:p>
      <w:pPr>
        <w:pStyle w:val="3"/>
        <w:spacing w:before="163"/>
        <w:ind w:left="120" w:leftChars="50"/>
        <w:rPr>
          <w:color w:val="auto"/>
          <w:sz w:val="28"/>
          <w:highlight w:val="none"/>
        </w:rPr>
      </w:pPr>
      <w:bookmarkStart w:id="31" w:name="_Toc128128783"/>
      <w:r>
        <w:rPr>
          <w:color w:val="auto"/>
          <w:sz w:val="28"/>
          <w:highlight w:val="none"/>
        </w:rPr>
        <w:t>工程移交</w:t>
      </w:r>
      <w:bookmarkEnd w:id="31"/>
    </w:p>
    <w:p>
      <w:pPr>
        <w:spacing w:line="360" w:lineRule="auto"/>
        <w:ind w:firstLine="456" w:firstLineChars="200"/>
        <w:rPr>
          <w:color w:val="auto"/>
          <w:sz w:val="21"/>
          <w:highlight w:val="none"/>
        </w:rPr>
      </w:pPr>
      <w:r>
        <w:rPr>
          <w:rFonts w:hint="eastAsia" w:ascii="宋体" w:hAnsi="宋体"/>
          <w:snapToGrid w:val="0"/>
          <w:color w:val="auto"/>
          <w:spacing w:val="4"/>
          <w:sz w:val="22"/>
          <w:highlight w:val="none"/>
        </w:rPr>
        <w:t>工程项目移交的范围包括工程资料移交、工程实体移交（含备品备件）和使用维护管理移交（含设备维护培训及交底）。原则上力争在工程竣工验收备案后一个月之内完成。承包人应在进行移交工作前编写工程项目移交计划，且移交计划需报发包人及监理单位审核，在经发包人及监理单位审核同意后按计划进行移交。</w:t>
      </w:r>
    </w:p>
    <w:p>
      <w:pPr>
        <w:pStyle w:val="3"/>
        <w:spacing w:before="163"/>
        <w:ind w:left="120" w:leftChars="50"/>
        <w:rPr>
          <w:color w:val="auto"/>
          <w:sz w:val="28"/>
          <w:highlight w:val="none"/>
        </w:rPr>
      </w:pPr>
      <w:bookmarkStart w:id="32" w:name="_Toc128128784"/>
      <w:r>
        <w:rPr>
          <w:color w:val="auto"/>
          <w:sz w:val="28"/>
          <w:highlight w:val="none"/>
        </w:rPr>
        <w:t>验收标准</w:t>
      </w:r>
      <w:bookmarkEnd w:id="32"/>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项目已按施工图纸和合同规定的要求施工完毕，并达到本合同约定的标准，能够满足使用要求。所有系统设备安装工程施工完毕，经系统调试、试运行达到设计与质量要求。</w:t>
      </w:r>
    </w:p>
    <w:p>
      <w:pPr>
        <w:spacing w:line="360" w:lineRule="auto"/>
        <w:ind w:firstLine="440" w:firstLineChars="200"/>
        <w:rPr>
          <w:rFonts w:asciiTheme="minorEastAsia" w:hAnsiTheme="minorEastAsia"/>
          <w:color w:val="auto"/>
          <w:sz w:val="22"/>
          <w:szCs w:val="24"/>
          <w:highlight w:val="none"/>
        </w:rPr>
      </w:pPr>
      <w:r>
        <w:rPr>
          <w:rFonts w:hint="eastAsia" w:asciiTheme="minorEastAsia" w:hAnsiTheme="minorEastAsia"/>
          <w:color w:val="auto"/>
          <w:sz w:val="22"/>
          <w:szCs w:val="24"/>
          <w:highlight w:val="none"/>
        </w:rPr>
        <w:t>交付竣工图和其他技术资料齐全。现场卫生清理完毕、达到使用要求。工程资料通过监理或质检站的核验。当具备上述前提条件，中标人应向监理及建设方提出验收申请，按照建设方和监理公司的验收程序配合建设方进行工程的验收。最终形成各方签认的完整的验收报告。</w:t>
      </w:r>
    </w:p>
    <w:p>
      <w:pPr>
        <w:spacing w:line="360" w:lineRule="auto"/>
        <w:ind w:firstLine="440" w:firstLineChars="200"/>
        <w:rPr>
          <w:color w:val="auto"/>
          <w:sz w:val="22"/>
          <w:highlight w:val="none"/>
        </w:rPr>
      </w:pPr>
      <w:r>
        <w:rPr>
          <w:rFonts w:hint="eastAsia" w:asciiTheme="minorEastAsia" w:hAnsiTheme="minorEastAsia"/>
          <w:color w:val="auto"/>
          <w:sz w:val="22"/>
          <w:szCs w:val="24"/>
          <w:highlight w:val="none"/>
        </w:rPr>
        <w:t>在工程竣工验收后，即进入工程试运行期。试运行一个月，中标人应按照培训方案完成对建设方维护及管理人员的系统培训，使维护及管理人员做到应知应会。同时中标人应指定售后服务经理，保持与用户的密切联系。随时排除现场出现的各种故障，确保正常运行。</w:t>
      </w:r>
    </w:p>
    <w:sectPr>
      <w:pgSz w:w="11906" w:h="16838"/>
      <w:pgMar w:top="1418" w:right="1474" w:bottom="1418" w:left="1474"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404209"/>
    </w:sdtPr>
    <w:sdtContent>
      <w:p>
        <w:pPr>
          <w:pStyle w:val="18"/>
          <w:ind w:firstLine="360"/>
          <w:jc w:val="center"/>
        </w:pPr>
        <w:r>
          <w:rPr>
            <w:rFonts w:asciiTheme="minorEastAsia" w:hAnsiTheme="minorEastAsia" w:eastAsiaTheme="minorEastAsia"/>
            <w:sz w:val="20"/>
          </w:rPr>
          <w:fldChar w:fldCharType="begin"/>
        </w:r>
        <w:r>
          <w:rPr>
            <w:rFonts w:asciiTheme="minorEastAsia" w:hAnsiTheme="minorEastAsia" w:eastAsiaTheme="minorEastAsia"/>
            <w:sz w:val="20"/>
          </w:rPr>
          <w:instrText xml:space="preserve">PAGE   \* MERGEFORMAT</w:instrText>
        </w:r>
        <w:r>
          <w:rPr>
            <w:rFonts w:asciiTheme="minorEastAsia" w:hAnsiTheme="minorEastAsia" w:eastAsiaTheme="minorEastAsia"/>
            <w:sz w:val="20"/>
          </w:rPr>
          <w:fldChar w:fldCharType="separate"/>
        </w:r>
        <w:r>
          <w:rPr>
            <w:rFonts w:asciiTheme="minorEastAsia" w:hAnsiTheme="minorEastAsia" w:eastAsiaTheme="minorEastAsia"/>
            <w:sz w:val="20"/>
            <w:lang w:val="zh-CN"/>
          </w:rPr>
          <w:t>-</w:t>
        </w:r>
        <w:r>
          <w:rPr>
            <w:rFonts w:asciiTheme="minorEastAsia" w:hAnsiTheme="minorEastAsia" w:eastAsiaTheme="minorEastAsia"/>
            <w:sz w:val="20"/>
          </w:rPr>
          <w:t xml:space="preserve"> 67 -</w:t>
        </w:r>
        <w:r>
          <w:rPr>
            <w:rFonts w:asciiTheme="minorEastAsia" w:hAnsiTheme="minorEastAsia" w:eastAsiaTheme="minorEastAsia"/>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518"/>
    <w:multiLevelType w:val="multilevel"/>
    <w:tmpl w:val="356C351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31968A1"/>
    <w:multiLevelType w:val="multilevel"/>
    <w:tmpl w:val="431968A1"/>
    <w:lvl w:ilvl="0" w:tentative="0">
      <w:start w:val="1"/>
      <w:numFmt w:val="decimal"/>
      <w:pStyle w:val="2"/>
      <w:lvlText w:val="%1"/>
      <w:lvlJc w:val="left"/>
      <w:pPr>
        <w:ind w:left="0" w:firstLine="0"/>
      </w:pPr>
      <w:rPr>
        <w:rFonts w:hint="eastAsia" w:ascii="黑体" w:eastAsia="黑体"/>
        <w:b/>
        <w:i w:val="0"/>
        <w:sz w:val="30"/>
        <w:szCs w:val="30"/>
      </w:rPr>
    </w:lvl>
    <w:lvl w:ilvl="1" w:tentative="0">
      <w:start w:val="1"/>
      <w:numFmt w:val="decimal"/>
      <w:pStyle w:val="3"/>
      <w:suff w:val="space"/>
      <w:lvlText w:val="%1.%2"/>
      <w:lvlJc w:val="left"/>
      <w:pPr>
        <w:ind w:left="0" w:firstLine="0"/>
      </w:pPr>
      <w:rPr>
        <w:rFonts w:hint="eastAsia" w:ascii="黑体" w:eastAsia="黑体"/>
        <w:b/>
        <w:i w:val="0"/>
        <w:sz w:val="28"/>
        <w:szCs w:val="28"/>
      </w:rPr>
    </w:lvl>
    <w:lvl w:ilvl="2" w:tentative="0">
      <w:start w:val="1"/>
      <w:numFmt w:val="decimal"/>
      <w:pStyle w:val="4"/>
      <w:suff w:val="space"/>
      <w:lvlText w:val="%1.%2.%3"/>
      <w:lvlJc w:val="left"/>
      <w:pPr>
        <w:ind w:left="567" w:firstLine="0"/>
      </w:pPr>
      <w:rPr>
        <w:rFonts w:hint="eastAsia" w:ascii="黑体" w:eastAsia="黑体"/>
        <w:b/>
        <w:i w:val="0"/>
        <w:color w:val="auto"/>
        <w:sz w:val="24"/>
      </w:rPr>
    </w:lvl>
    <w:lvl w:ilvl="3" w:tentative="0">
      <w:start w:val="1"/>
      <w:numFmt w:val="decimal"/>
      <w:pStyle w:val="5"/>
      <w:suff w:val="space"/>
      <w:lvlText w:val="%1.%2.%3.%4"/>
      <w:lvlJc w:val="left"/>
      <w:pPr>
        <w:ind w:left="0" w:firstLine="0"/>
      </w:pPr>
      <w:rPr>
        <w:rFonts w:hint="eastAsia" w:ascii="宋体" w:eastAsia="宋体"/>
        <w:b/>
        <w:i w:val="0"/>
        <w:color w:val="auto"/>
        <w:sz w:val="24"/>
      </w:rPr>
    </w:lvl>
    <w:lvl w:ilvl="4" w:tentative="0">
      <w:start w:val="1"/>
      <w:numFmt w:val="decimal"/>
      <w:pStyle w:val="6"/>
      <w:lvlText w:val="%1.%2.%3.%4.%5"/>
      <w:lvlJc w:val="left"/>
      <w:pPr>
        <w:ind w:left="0" w:firstLine="0"/>
      </w:pPr>
      <w:rPr>
        <w:rFonts w:hint="eastAsia" w:ascii="宋体" w:eastAsia="宋体"/>
        <w:b/>
        <w:i w:val="0"/>
        <w:sz w:val="24"/>
      </w:rPr>
    </w:lvl>
    <w:lvl w:ilvl="5" w:tentative="0">
      <w:start w:val="1"/>
      <w:numFmt w:val="decimal"/>
      <w:pStyle w:val="7"/>
      <w:lvlText w:val="%1.%2.%3.%4.%5.%6"/>
      <w:lvlJc w:val="left"/>
      <w:pPr>
        <w:ind w:left="0" w:firstLine="0"/>
      </w:pPr>
      <w:rPr>
        <w:rFonts w:hint="eastAsia" w:ascii="宋体" w:eastAsia="宋体"/>
        <w:b/>
        <w:i w:val="0"/>
        <w:sz w:val="24"/>
      </w:rPr>
    </w:lvl>
    <w:lvl w:ilvl="6" w:tentative="0">
      <w:start w:val="1"/>
      <w:numFmt w:val="decimal"/>
      <w:pStyle w:val="8"/>
      <w:lvlText w:val="%1.%2.%3.%4.%5.%6.%7"/>
      <w:lvlJc w:val="left"/>
      <w:pPr>
        <w:ind w:left="0" w:firstLine="0"/>
      </w:pPr>
      <w:rPr>
        <w:rFonts w:hint="eastAsia" w:ascii="宋体" w:eastAsia="宋体"/>
        <w:b w:val="0"/>
        <w:i w:val="0"/>
        <w:sz w:val="24"/>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2">
    <w:nsid w:val="6DEA0930"/>
    <w:multiLevelType w:val="multilevel"/>
    <w:tmpl w:val="6DEA09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1YzgwOTk5MmNjZWUxMjI1NjAyOTBhZWQ4ZmU4OWIifQ=="/>
  </w:docVars>
  <w:rsids>
    <w:rsidRoot w:val="0013405E"/>
    <w:rsid w:val="0000731B"/>
    <w:rsid w:val="000168A7"/>
    <w:rsid w:val="00020160"/>
    <w:rsid w:val="00023FA2"/>
    <w:rsid w:val="00030EE9"/>
    <w:rsid w:val="00042199"/>
    <w:rsid w:val="00051D01"/>
    <w:rsid w:val="0005592C"/>
    <w:rsid w:val="00055BDB"/>
    <w:rsid w:val="00063D80"/>
    <w:rsid w:val="00063EF0"/>
    <w:rsid w:val="000677B1"/>
    <w:rsid w:val="00070AF2"/>
    <w:rsid w:val="00084386"/>
    <w:rsid w:val="0008711C"/>
    <w:rsid w:val="00087C35"/>
    <w:rsid w:val="000A0002"/>
    <w:rsid w:val="000A3384"/>
    <w:rsid w:val="000A6094"/>
    <w:rsid w:val="000A68DB"/>
    <w:rsid w:val="000A6D55"/>
    <w:rsid w:val="000B3F52"/>
    <w:rsid w:val="000B5FBF"/>
    <w:rsid w:val="000C12F1"/>
    <w:rsid w:val="000C704B"/>
    <w:rsid w:val="000D146E"/>
    <w:rsid w:val="000D1535"/>
    <w:rsid w:val="000D4E04"/>
    <w:rsid w:val="000D648C"/>
    <w:rsid w:val="000D6860"/>
    <w:rsid w:val="000D6E5B"/>
    <w:rsid w:val="000E3F64"/>
    <w:rsid w:val="000E571B"/>
    <w:rsid w:val="000E6D47"/>
    <w:rsid w:val="000F15E7"/>
    <w:rsid w:val="000F1DE8"/>
    <w:rsid w:val="000F5CAE"/>
    <w:rsid w:val="000F757C"/>
    <w:rsid w:val="000F7B54"/>
    <w:rsid w:val="00112E00"/>
    <w:rsid w:val="00113CE3"/>
    <w:rsid w:val="00116959"/>
    <w:rsid w:val="00117775"/>
    <w:rsid w:val="00121F0D"/>
    <w:rsid w:val="00123231"/>
    <w:rsid w:val="00124175"/>
    <w:rsid w:val="00124683"/>
    <w:rsid w:val="0013405E"/>
    <w:rsid w:val="00135772"/>
    <w:rsid w:val="00140E5D"/>
    <w:rsid w:val="0014273A"/>
    <w:rsid w:val="00143921"/>
    <w:rsid w:val="001465FE"/>
    <w:rsid w:val="001533F6"/>
    <w:rsid w:val="001607A1"/>
    <w:rsid w:val="00160B0C"/>
    <w:rsid w:val="00163443"/>
    <w:rsid w:val="0016448A"/>
    <w:rsid w:val="0016499C"/>
    <w:rsid w:val="001672AF"/>
    <w:rsid w:val="0018161E"/>
    <w:rsid w:val="00195242"/>
    <w:rsid w:val="0019566B"/>
    <w:rsid w:val="001A170D"/>
    <w:rsid w:val="001A2078"/>
    <w:rsid w:val="001A4901"/>
    <w:rsid w:val="001A4D50"/>
    <w:rsid w:val="001A5477"/>
    <w:rsid w:val="001A5DF0"/>
    <w:rsid w:val="001B3194"/>
    <w:rsid w:val="001B3CB1"/>
    <w:rsid w:val="001B7118"/>
    <w:rsid w:val="001C3DF3"/>
    <w:rsid w:val="001C5C41"/>
    <w:rsid w:val="001D278A"/>
    <w:rsid w:val="001E1C23"/>
    <w:rsid w:val="001E2135"/>
    <w:rsid w:val="001E4ABA"/>
    <w:rsid w:val="001E53E5"/>
    <w:rsid w:val="001E54DF"/>
    <w:rsid w:val="001F1F74"/>
    <w:rsid w:val="001F767F"/>
    <w:rsid w:val="00201154"/>
    <w:rsid w:val="00205062"/>
    <w:rsid w:val="002052C1"/>
    <w:rsid w:val="002060B6"/>
    <w:rsid w:val="0021009F"/>
    <w:rsid w:val="00217070"/>
    <w:rsid w:val="0022494C"/>
    <w:rsid w:val="0023130F"/>
    <w:rsid w:val="00232908"/>
    <w:rsid w:val="002356E7"/>
    <w:rsid w:val="002361E7"/>
    <w:rsid w:val="00250691"/>
    <w:rsid w:val="00252623"/>
    <w:rsid w:val="0026236D"/>
    <w:rsid w:val="00271777"/>
    <w:rsid w:val="00272151"/>
    <w:rsid w:val="002757C1"/>
    <w:rsid w:val="00276EDF"/>
    <w:rsid w:val="00277CCF"/>
    <w:rsid w:val="002857BA"/>
    <w:rsid w:val="00297E99"/>
    <w:rsid w:val="002A0A57"/>
    <w:rsid w:val="002A1CE9"/>
    <w:rsid w:val="002C0C02"/>
    <w:rsid w:val="002C6593"/>
    <w:rsid w:val="002D7A5B"/>
    <w:rsid w:val="002E1C56"/>
    <w:rsid w:val="002E5A43"/>
    <w:rsid w:val="002E6C48"/>
    <w:rsid w:val="002F0EE5"/>
    <w:rsid w:val="002F5663"/>
    <w:rsid w:val="002F6282"/>
    <w:rsid w:val="003025C9"/>
    <w:rsid w:val="003028CA"/>
    <w:rsid w:val="003040C3"/>
    <w:rsid w:val="00306F28"/>
    <w:rsid w:val="00311A76"/>
    <w:rsid w:val="0033129D"/>
    <w:rsid w:val="0033306D"/>
    <w:rsid w:val="00334A06"/>
    <w:rsid w:val="00335E61"/>
    <w:rsid w:val="00337350"/>
    <w:rsid w:val="003459DA"/>
    <w:rsid w:val="0035403F"/>
    <w:rsid w:val="0035467D"/>
    <w:rsid w:val="003567CE"/>
    <w:rsid w:val="003737B0"/>
    <w:rsid w:val="00373B14"/>
    <w:rsid w:val="00376FF0"/>
    <w:rsid w:val="00377682"/>
    <w:rsid w:val="00377EB8"/>
    <w:rsid w:val="003810B7"/>
    <w:rsid w:val="00382F0C"/>
    <w:rsid w:val="003844F3"/>
    <w:rsid w:val="0038629C"/>
    <w:rsid w:val="003920F2"/>
    <w:rsid w:val="0039517C"/>
    <w:rsid w:val="0039674C"/>
    <w:rsid w:val="00397068"/>
    <w:rsid w:val="003A32F7"/>
    <w:rsid w:val="003A7228"/>
    <w:rsid w:val="003A772B"/>
    <w:rsid w:val="003B2EA1"/>
    <w:rsid w:val="003B5AA3"/>
    <w:rsid w:val="003B73B6"/>
    <w:rsid w:val="003C2005"/>
    <w:rsid w:val="003C48E7"/>
    <w:rsid w:val="003C4B5F"/>
    <w:rsid w:val="003C4CCD"/>
    <w:rsid w:val="003C67D7"/>
    <w:rsid w:val="003C77E6"/>
    <w:rsid w:val="003D0ADE"/>
    <w:rsid w:val="003D1AE5"/>
    <w:rsid w:val="003D5102"/>
    <w:rsid w:val="003D5146"/>
    <w:rsid w:val="003D7C52"/>
    <w:rsid w:val="003E0566"/>
    <w:rsid w:val="003E3F9C"/>
    <w:rsid w:val="003E4B9B"/>
    <w:rsid w:val="003E6AFE"/>
    <w:rsid w:val="003E71B4"/>
    <w:rsid w:val="004005CF"/>
    <w:rsid w:val="00403347"/>
    <w:rsid w:val="004076CE"/>
    <w:rsid w:val="0041504F"/>
    <w:rsid w:val="0041664E"/>
    <w:rsid w:val="00423F52"/>
    <w:rsid w:val="00425AFA"/>
    <w:rsid w:val="00426432"/>
    <w:rsid w:val="00434E46"/>
    <w:rsid w:val="0045120D"/>
    <w:rsid w:val="0045404F"/>
    <w:rsid w:val="0045645A"/>
    <w:rsid w:val="00457B89"/>
    <w:rsid w:val="0046005D"/>
    <w:rsid w:val="0046120D"/>
    <w:rsid w:val="004617DA"/>
    <w:rsid w:val="0046487E"/>
    <w:rsid w:val="00467F92"/>
    <w:rsid w:val="004700D3"/>
    <w:rsid w:val="00471AB2"/>
    <w:rsid w:val="004745D2"/>
    <w:rsid w:val="004774B3"/>
    <w:rsid w:val="004A13CF"/>
    <w:rsid w:val="004A18EB"/>
    <w:rsid w:val="004A36D1"/>
    <w:rsid w:val="004A7D0A"/>
    <w:rsid w:val="004B16EC"/>
    <w:rsid w:val="004B2A64"/>
    <w:rsid w:val="004B5B17"/>
    <w:rsid w:val="004B7ABA"/>
    <w:rsid w:val="004C1F09"/>
    <w:rsid w:val="004C5763"/>
    <w:rsid w:val="004D7953"/>
    <w:rsid w:val="004E04CF"/>
    <w:rsid w:val="004E0676"/>
    <w:rsid w:val="004E718D"/>
    <w:rsid w:val="004E7473"/>
    <w:rsid w:val="004F610C"/>
    <w:rsid w:val="00501F38"/>
    <w:rsid w:val="00504C6A"/>
    <w:rsid w:val="00507AA8"/>
    <w:rsid w:val="0051076C"/>
    <w:rsid w:val="00515951"/>
    <w:rsid w:val="00517F08"/>
    <w:rsid w:val="0052105B"/>
    <w:rsid w:val="00521C3E"/>
    <w:rsid w:val="0052570E"/>
    <w:rsid w:val="005272D7"/>
    <w:rsid w:val="005308A2"/>
    <w:rsid w:val="00535B44"/>
    <w:rsid w:val="005366F4"/>
    <w:rsid w:val="00536EB2"/>
    <w:rsid w:val="00537612"/>
    <w:rsid w:val="00537D94"/>
    <w:rsid w:val="0054009E"/>
    <w:rsid w:val="005459BD"/>
    <w:rsid w:val="00547D08"/>
    <w:rsid w:val="00550DC8"/>
    <w:rsid w:val="0055714C"/>
    <w:rsid w:val="00562893"/>
    <w:rsid w:val="005661AB"/>
    <w:rsid w:val="00566E80"/>
    <w:rsid w:val="00586476"/>
    <w:rsid w:val="00592AAD"/>
    <w:rsid w:val="005A09D5"/>
    <w:rsid w:val="005B32C5"/>
    <w:rsid w:val="005B35B9"/>
    <w:rsid w:val="005B47CC"/>
    <w:rsid w:val="005B66E4"/>
    <w:rsid w:val="005C3338"/>
    <w:rsid w:val="005D0FA6"/>
    <w:rsid w:val="005E4BCD"/>
    <w:rsid w:val="005F4C64"/>
    <w:rsid w:val="005F6219"/>
    <w:rsid w:val="0060287F"/>
    <w:rsid w:val="00603E99"/>
    <w:rsid w:val="00607847"/>
    <w:rsid w:val="00610C20"/>
    <w:rsid w:val="00614C92"/>
    <w:rsid w:val="006221F6"/>
    <w:rsid w:val="0062491C"/>
    <w:rsid w:val="00626A9A"/>
    <w:rsid w:val="006271C1"/>
    <w:rsid w:val="00631BF0"/>
    <w:rsid w:val="00633559"/>
    <w:rsid w:val="006345BE"/>
    <w:rsid w:val="00637D93"/>
    <w:rsid w:val="006409EB"/>
    <w:rsid w:val="00644AA4"/>
    <w:rsid w:val="0064724C"/>
    <w:rsid w:val="00647824"/>
    <w:rsid w:val="00662AE0"/>
    <w:rsid w:val="00663A64"/>
    <w:rsid w:val="00663CB0"/>
    <w:rsid w:val="0067300A"/>
    <w:rsid w:val="00680A60"/>
    <w:rsid w:val="0068199E"/>
    <w:rsid w:val="00684AAC"/>
    <w:rsid w:val="00684CEB"/>
    <w:rsid w:val="00685A32"/>
    <w:rsid w:val="00687924"/>
    <w:rsid w:val="00690181"/>
    <w:rsid w:val="00694207"/>
    <w:rsid w:val="00696EDD"/>
    <w:rsid w:val="0069741A"/>
    <w:rsid w:val="006A4114"/>
    <w:rsid w:val="006B111B"/>
    <w:rsid w:val="006B24E5"/>
    <w:rsid w:val="006B46E9"/>
    <w:rsid w:val="006C064E"/>
    <w:rsid w:val="006C2285"/>
    <w:rsid w:val="006C4D38"/>
    <w:rsid w:val="006C4D88"/>
    <w:rsid w:val="006C6E63"/>
    <w:rsid w:val="006D4171"/>
    <w:rsid w:val="006E6BB6"/>
    <w:rsid w:val="006F2B11"/>
    <w:rsid w:val="006F6DAD"/>
    <w:rsid w:val="00702099"/>
    <w:rsid w:val="0070293C"/>
    <w:rsid w:val="0071632F"/>
    <w:rsid w:val="00716990"/>
    <w:rsid w:val="00717E8F"/>
    <w:rsid w:val="00721F1C"/>
    <w:rsid w:val="00722262"/>
    <w:rsid w:val="007227E7"/>
    <w:rsid w:val="007408D0"/>
    <w:rsid w:val="0075053C"/>
    <w:rsid w:val="007522FB"/>
    <w:rsid w:val="00755760"/>
    <w:rsid w:val="007562B9"/>
    <w:rsid w:val="00756AF0"/>
    <w:rsid w:val="007753F4"/>
    <w:rsid w:val="007813EC"/>
    <w:rsid w:val="0078239A"/>
    <w:rsid w:val="00784261"/>
    <w:rsid w:val="00785559"/>
    <w:rsid w:val="00790151"/>
    <w:rsid w:val="00796C69"/>
    <w:rsid w:val="007A1A46"/>
    <w:rsid w:val="007A4504"/>
    <w:rsid w:val="007A4740"/>
    <w:rsid w:val="007A4F8E"/>
    <w:rsid w:val="007A7272"/>
    <w:rsid w:val="007A7C30"/>
    <w:rsid w:val="007B0049"/>
    <w:rsid w:val="007B232A"/>
    <w:rsid w:val="007B23D7"/>
    <w:rsid w:val="007B7884"/>
    <w:rsid w:val="007C7D7B"/>
    <w:rsid w:val="007E0E3C"/>
    <w:rsid w:val="007E66F3"/>
    <w:rsid w:val="007F05F6"/>
    <w:rsid w:val="007F06CA"/>
    <w:rsid w:val="007F0C87"/>
    <w:rsid w:val="007F3686"/>
    <w:rsid w:val="007F7F20"/>
    <w:rsid w:val="00803841"/>
    <w:rsid w:val="00811A04"/>
    <w:rsid w:val="008136C1"/>
    <w:rsid w:val="00817313"/>
    <w:rsid w:val="00823988"/>
    <w:rsid w:val="00824E23"/>
    <w:rsid w:val="00825578"/>
    <w:rsid w:val="00831B62"/>
    <w:rsid w:val="00833ACB"/>
    <w:rsid w:val="008347AB"/>
    <w:rsid w:val="008377C3"/>
    <w:rsid w:val="008435D8"/>
    <w:rsid w:val="008457BD"/>
    <w:rsid w:val="00852D19"/>
    <w:rsid w:val="00854943"/>
    <w:rsid w:val="0086033B"/>
    <w:rsid w:val="008653C3"/>
    <w:rsid w:val="0086586E"/>
    <w:rsid w:val="00866E23"/>
    <w:rsid w:val="0087027C"/>
    <w:rsid w:val="00873D44"/>
    <w:rsid w:val="008769A1"/>
    <w:rsid w:val="00883411"/>
    <w:rsid w:val="00887309"/>
    <w:rsid w:val="00890AAE"/>
    <w:rsid w:val="00891F1E"/>
    <w:rsid w:val="008930DC"/>
    <w:rsid w:val="00894173"/>
    <w:rsid w:val="00897790"/>
    <w:rsid w:val="008A0B31"/>
    <w:rsid w:val="008A295D"/>
    <w:rsid w:val="008A7E2D"/>
    <w:rsid w:val="008B5661"/>
    <w:rsid w:val="008C5658"/>
    <w:rsid w:val="008C6CB7"/>
    <w:rsid w:val="008E2186"/>
    <w:rsid w:val="008E583E"/>
    <w:rsid w:val="008E7E5A"/>
    <w:rsid w:val="008F4C38"/>
    <w:rsid w:val="008F5B1C"/>
    <w:rsid w:val="00900429"/>
    <w:rsid w:val="00903B54"/>
    <w:rsid w:val="009050FD"/>
    <w:rsid w:val="009060CB"/>
    <w:rsid w:val="009102E0"/>
    <w:rsid w:val="00912A5D"/>
    <w:rsid w:val="00914576"/>
    <w:rsid w:val="00931376"/>
    <w:rsid w:val="00934E4B"/>
    <w:rsid w:val="00935466"/>
    <w:rsid w:val="0094352D"/>
    <w:rsid w:val="00943E45"/>
    <w:rsid w:val="009451E9"/>
    <w:rsid w:val="00946457"/>
    <w:rsid w:val="00946CF4"/>
    <w:rsid w:val="00954302"/>
    <w:rsid w:val="009551BE"/>
    <w:rsid w:val="00956C07"/>
    <w:rsid w:val="00963FE4"/>
    <w:rsid w:val="00970737"/>
    <w:rsid w:val="00973FBF"/>
    <w:rsid w:val="00974490"/>
    <w:rsid w:val="00975EB9"/>
    <w:rsid w:val="0098021E"/>
    <w:rsid w:val="00992D19"/>
    <w:rsid w:val="009944AD"/>
    <w:rsid w:val="009A0482"/>
    <w:rsid w:val="009A3A36"/>
    <w:rsid w:val="009A5E2C"/>
    <w:rsid w:val="009B45C6"/>
    <w:rsid w:val="009B4742"/>
    <w:rsid w:val="009C0417"/>
    <w:rsid w:val="009C413C"/>
    <w:rsid w:val="009D1C9A"/>
    <w:rsid w:val="009D5E4A"/>
    <w:rsid w:val="009E1186"/>
    <w:rsid w:val="009E2A30"/>
    <w:rsid w:val="009E5595"/>
    <w:rsid w:val="009F6E5D"/>
    <w:rsid w:val="009F7075"/>
    <w:rsid w:val="009F7BED"/>
    <w:rsid w:val="00A00424"/>
    <w:rsid w:val="00A036F6"/>
    <w:rsid w:val="00A064B3"/>
    <w:rsid w:val="00A1011D"/>
    <w:rsid w:val="00A15B52"/>
    <w:rsid w:val="00A15CE1"/>
    <w:rsid w:val="00A20543"/>
    <w:rsid w:val="00A314B4"/>
    <w:rsid w:val="00A3689E"/>
    <w:rsid w:val="00A4005A"/>
    <w:rsid w:val="00A474C8"/>
    <w:rsid w:val="00A52A81"/>
    <w:rsid w:val="00A61A0B"/>
    <w:rsid w:val="00A62ECF"/>
    <w:rsid w:val="00A71E5D"/>
    <w:rsid w:val="00A73B45"/>
    <w:rsid w:val="00A7731B"/>
    <w:rsid w:val="00A94B51"/>
    <w:rsid w:val="00A94C00"/>
    <w:rsid w:val="00AA11AA"/>
    <w:rsid w:val="00AA266D"/>
    <w:rsid w:val="00AA32A5"/>
    <w:rsid w:val="00AA3DFE"/>
    <w:rsid w:val="00AA4467"/>
    <w:rsid w:val="00AB7FE9"/>
    <w:rsid w:val="00AC1BD7"/>
    <w:rsid w:val="00AC1EF3"/>
    <w:rsid w:val="00AC6DAC"/>
    <w:rsid w:val="00AD150D"/>
    <w:rsid w:val="00AD3ECF"/>
    <w:rsid w:val="00AD50D6"/>
    <w:rsid w:val="00AD6730"/>
    <w:rsid w:val="00AD7DC0"/>
    <w:rsid w:val="00AF4D93"/>
    <w:rsid w:val="00B03BD6"/>
    <w:rsid w:val="00B06580"/>
    <w:rsid w:val="00B06E31"/>
    <w:rsid w:val="00B11991"/>
    <w:rsid w:val="00B1391E"/>
    <w:rsid w:val="00B1529D"/>
    <w:rsid w:val="00B31737"/>
    <w:rsid w:val="00B32ED8"/>
    <w:rsid w:val="00B339A5"/>
    <w:rsid w:val="00B4411D"/>
    <w:rsid w:val="00B44859"/>
    <w:rsid w:val="00B45A60"/>
    <w:rsid w:val="00B52948"/>
    <w:rsid w:val="00B541B2"/>
    <w:rsid w:val="00B705AE"/>
    <w:rsid w:val="00B70E68"/>
    <w:rsid w:val="00B80A8C"/>
    <w:rsid w:val="00B859ED"/>
    <w:rsid w:val="00B871B9"/>
    <w:rsid w:val="00B94679"/>
    <w:rsid w:val="00B97D3C"/>
    <w:rsid w:val="00BA0521"/>
    <w:rsid w:val="00BA0AAF"/>
    <w:rsid w:val="00BA4275"/>
    <w:rsid w:val="00BA43CE"/>
    <w:rsid w:val="00BA7BEB"/>
    <w:rsid w:val="00BB101D"/>
    <w:rsid w:val="00BB1107"/>
    <w:rsid w:val="00BB6508"/>
    <w:rsid w:val="00BC0EFD"/>
    <w:rsid w:val="00BC1407"/>
    <w:rsid w:val="00BC15E4"/>
    <w:rsid w:val="00BC7D73"/>
    <w:rsid w:val="00BD15A2"/>
    <w:rsid w:val="00BD491F"/>
    <w:rsid w:val="00BD4CB2"/>
    <w:rsid w:val="00BD5F51"/>
    <w:rsid w:val="00BD7556"/>
    <w:rsid w:val="00BD770C"/>
    <w:rsid w:val="00BE48C4"/>
    <w:rsid w:val="00BE4A8F"/>
    <w:rsid w:val="00BE4D5D"/>
    <w:rsid w:val="00BE6639"/>
    <w:rsid w:val="00BF22C7"/>
    <w:rsid w:val="00BF3820"/>
    <w:rsid w:val="00BF68E1"/>
    <w:rsid w:val="00BF7FD0"/>
    <w:rsid w:val="00C02215"/>
    <w:rsid w:val="00C04443"/>
    <w:rsid w:val="00C12F29"/>
    <w:rsid w:val="00C14E77"/>
    <w:rsid w:val="00C160AE"/>
    <w:rsid w:val="00C2191C"/>
    <w:rsid w:val="00C22A4B"/>
    <w:rsid w:val="00C22E11"/>
    <w:rsid w:val="00C237C7"/>
    <w:rsid w:val="00C2606D"/>
    <w:rsid w:val="00C30C6E"/>
    <w:rsid w:val="00C32E8A"/>
    <w:rsid w:val="00C33E3D"/>
    <w:rsid w:val="00C4088D"/>
    <w:rsid w:val="00C428E9"/>
    <w:rsid w:val="00C54AF2"/>
    <w:rsid w:val="00C61931"/>
    <w:rsid w:val="00C6222A"/>
    <w:rsid w:val="00C622D0"/>
    <w:rsid w:val="00C62B44"/>
    <w:rsid w:val="00C652FC"/>
    <w:rsid w:val="00C66387"/>
    <w:rsid w:val="00C83A6B"/>
    <w:rsid w:val="00C8770F"/>
    <w:rsid w:val="00C94FCF"/>
    <w:rsid w:val="00C9506A"/>
    <w:rsid w:val="00CB1ABF"/>
    <w:rsid w:val="00CB4B36"/>
    <w:rsid w:val="00CB72E8"/>
    <w:rsid w:val="00CC2D82"/>
    <w:rsid w:val="00CC3CFE"/>
    <w:rsid w:val="00CC4903"/>
    <w:rsid w:val="00CC5D94"/>
    <w:rsid w:val="00CC7521"/>
    <w:rsid w:val="00CD2DD6"/>
    <w:rsid w:val="00CE1569"/>
    <w:rsid w:val="00CE2304"/>
    <w:rsid w:val="00CE3A93"/>
    <w:rsid w:val="00CE3F13"/>
    <w:rsid w:val="00CE65EA"/>
    <w:rsid w:val="00CF2AAC"/>
    <w:rsid w:val="00CF5210"/>
    <w:rsid w:val="00CF6B19"/>
    <w:rsid w:val="00D01739"/>
    <w:rsid w:val="00D042F6"/>
    <w:rsid w:val="00D07237"/>
    <w:rsid w:val="00D07B8E"/>
    <w:rsid w:val="00D17DBE"/>
    <w:rsid w:val="00D24FDE"/>
    <w:rsid w:val="00D37C51"/>
    <w:rsid w:val="00D40607"/>
    <w:rsid w:val="00D41A30"/>
    <w:rsid w:val="00D56897"/>
    <w:rsid w:val="00D62458"/>
    <w:rsid w:val="00D64243"/>
    <w:rsid w:val="00D65D2C"/>
    <w:rsid w:val="00D660AE"/>
    <w:rsid w:val="00D7563F"/>
    <w:rsid w:val="00D765FB"/>
    <w:rsid w:val="00D8588E"/>
    <w:rsid w:val="00D86959"/>
    <w:rsid w:val="00D911DF"/>
    <w:rsid w:val="00D91A2E"/>
    <w:rsid w:val="00DA0A1D"/>
    <w:rsid w:val="00DA1328"/>
    <w:rsid w:val="00DA2DD7"/>
    <w:rsid w:val="00DA30D3"/>
    <w:rsid w:val="00DA3AEC"/>
    <w:rsid w:val="00DB13D9"/>
    <w:rsid w:val="00DB34A9"/>
    <w:rsid w:val="00DB4282"/>
    <w:rsid w:val="00DB51BF"/>
    <w:rsid w:val="00DC47A3"/>
    <w:rsid w:val="00DC6A25"/>
    <w:rsid w:val="00DD46F2"/>
    <w:rsid w:val="00DD55BC"/>
    <w:rsid w:val="00DD6E84"/>
    <w:rsid w:val="00DE075B"/>
    <w:rsid w:val="00DE4226"/>
    <w:rsid w:val="00DE663B"/>
    <w:rsid w:val="00DF33F3"/>
    <w:rsid w:val="00DF7F49"/>
    <w:rsid w:val="00E0601D"/>
    <w:rsid w:val="00E075CF"/>
    <w:rsid w:val="00E222FD"/>
    <w:rsid w:val="00E23C13"/>
    <w:rsid w:val="00E246AA"/>
    <w:rsid w:val="00E31145"/>
    <w:rsid w:val="00E31E94"/>
    <w:rsid w:val="00E33AEB"/>
    <w:rsid w:val="00E372D3"/>
    <w:rsid w:val="00E4071F"/>
    <w:rsid w:val="00E45667"/>
    <w:rsid w:val="00E466A3"/>
    <w:rsid w:val="00E5272C"/>
    <w:rsid w:val="00E5672D"/>
    <w:rsid w:val="00E60578"/>
    <w:rsid w:val="00E62AC8"/>
    <w:rsid w:val="00E67125"/>
    <w:rsid w:val="00E73C88"/>
    <w:rsid w:val="00E740E3"/>
    <w:rsid w:val="00E75323"/>
    <w:rsid w:val="00E76AA6"/>
    <w:rsid w:val="00E82FC6"/>
    <w:rsid w:val="00E87DF8"/>
    <w:rsid w:val="00EA0453"/>
    <w:rsid w:val="00EA05D2"/>
    <w:rsid w:val="00EA20DE"/>
    <w:rsid w:val="00EB1834"/>
    <w:rsid w:val="00EB1A8B"/>
    <w:rsid w:val="00EC0FE6"/>
    <w:rsid w:val="00EC5B58"/>
    <w:rsid w:val="00EC7E02"/>
    <w:rsid w:val="00ED270E"/>
    <w:rsid w:val="00ED78F5"/>
    <w:rsid w:val="00EE0BF1"/>
    <w:rsid w:val="00EE7B91"/>
    <w:rsid w:val="00EF437F"/>
    <w:rsid w:val="00EF45E9"/>
    <w:rsid w:val="00EF60D1"/>
    <w:rsid w:val="00EF797D"/>
    <w:rsid w:val="00F018DA"/>
    <w:rsid w:val="00F051A3"/>
    <w:rsid w:val="00F06B6B"/>
    <w:rsid w:val="00F13416"/>
    <w:rsid w:val="00F151DA"/>
    <w:rsid w:val="00F158EE"/>
    <w:rsid w:val="00F17493"/>
    <w:rsid w:val="00F176B6"/>
    <w:rsid w:val="00F20867"/>
    <w:rsid w:val="00F26CC7"/>
    <w:rsid w:val="00F27954"/>
    <w:rsid w:val="00F30C51"/>
    <w:rsid w:val="00F30E08"/>
    <w:rsid w:val="00F37B6F"/>
    <w:rsid w:val="00F41F17"/>
    <w:rsid w:val="00F42717"/>
    <w:rsid w:val="00F46814"/>
    <w:rsid w:val="00F51212"/>
    <w:rsid w:val="00F55E77"/>
    <w:rsid w:val="00F712B2"/>
    <w:rsid w:val="00F72588"/>
    <w:rsid w:val="00F76808"/>
    <w:rsid w:val="00F7704F"/>
    <w:rsid w:val="00F92FE5"/>
    <w:rsid w:val="00F93196"/>
    <w:rsid w:val="00F94536"/>
    <w:rsid w:val="00FA2183"/>
    <w:rsid w:val="00FA26C0"/>
    <w:rsid w:val="00FA2D68"/>
    <w:rsid w:val="00FA6252"/>
    <w:rsid w:val="00FA78F5"/>
    <w:rsid w:val="00FA7920"/>
    <w:rsid w:val="00FB2E3D"/>
    <w:rsid w:val="00FB4A33"/>
    <w:rsid w:val="00FC2BAD"/>
    <w:rsid w:val="00FD29D2"/>
    <w:rsid w:val="00FD60EA"/>
    <w:rsid w:val="00FD6763"/>
    <w:rsid w:val="00FD6A41"/>
    <w:rsid w:val="00FD7EBD"/>
    <w:rsid w:val="00FE0AC1"/>
    <w:rsid w:val="00FE1A7B"/>
    <w:rsid w:val="00FF6E71"/>
    <w:rsid w:val="1A8654AE"/>
    <w:rsid w:val="1AA909B7"/>
    <w:rsid w:val="2CC77C13"/>
    <w:rsid w:val="2E2F3ECB"/>
    <w:rsid w:val="32155182"/>
    <w:rsid w:val="37D345AB"/>
    <w:rsid w:val="3B1D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32"/>
    <w:qFormat/>
    <w:uiPriority w:val="0"/>
    <w:pPr>
      <w:numPr>
        <w:ilvl w:val="0"/>
        <w:numId w:val="1"/>
      </w:numPr>
      <w:adjustRightInd w:val="0"/>
      <w:snapToGrid w:val="0"/>
      <w:spacing w:line="360" w:lineRule="auto"/>
      <w:jc w:val="left"/>
      <w:outlineLvl w:val="0"/>
    </w:pPr>
    <w:rPr>
      <w:rFonts w:ascii="仿宋" w:hAnsi="Tahoma" w:eastAsia="黑体"/>
      <w:b/>
      <w:bCs/>
      <w:kern w:val="44"/>
      <w:sz w:val="44"/>
      <w:szCs w:val="44"/>
    </w:rPr>
  </w:style>
  <w:style w:type="paragraph" w:styleId="3">
    <w:name w:val="heading 2"/>
    <w:basedOn w:val="1"/>
    <w:next w:val="1"/>
    <w:link w:val="33"/>
    <w:unhideWhenUsed/>
    <w:qFormat/>
    <w:uiPriority w:val="0"/>
    <w:pPr>
      <w:numPr>
        <w:ilvl w:val="1"/>
        <w:numId w:val="1"/>
      </w:numPr>
      <w:adjustRightInd w:val="0"/>
      <w:snapToGrid w:val="0"/>
      <w:spacing w:before="50" w:beforeLines="50" w:line="360" w:lineRule="auto"/>
      <w:jc w:val="left"/>
      <w:outlineLvl w:val="1"/>
    </w:pPr>
    <w:rPr>
      <w:rFonts w:ascii="仿宋" w:eastAsia="黑体" w:hAnsiTheme="majorHAnsi" w:cstheme="majorBidi"/>
      <w:b/>
      <w:bCs/>
      <w:kern w:val="0"/>
      <w:sz w:val="36"/>
      <w:szCs w:val="32"/>
    </w:rPr>
  </w:style>
  <w:style w:type="paragraph" w:styleId="4">
    <w:name w:val="heading 3"/>
    <w:basedOn w:val="1"/>
    <w:next w:val="1"/>
    <w:link w:val="34"/>
    <w:unhideWhenUsed/>
    <w:qFormat/>
    <w:uiPriority w:val="0"/>
    <w:pPr>
      <w:numPr>
        <w:ilvl w:val="2"/>
        <w:numId w:val="1"/>
      </w:numPr>
      <w:adjustRightInd w:val="0"/>
      <w:snapToGrid w:val="0"/>
      <w:spacing w:line="360" w:lineRule="auto"/>
      <w:jc w:val="left"/>
      <w:outlineLvl w:val="2"/>
    </w:pPr>
    <w:rPr>
      <w:rFonts w:ascii="仿宋" w:hAnsi="Tahoma" w:eastAsia="黑体"/>
      <w:b/>
      <w:bCs/>
      <w:kern w:val="0"/>
      <w:sz w:val="28"/>
      <w:szCs w:val="32"/>
    </w:rPr>
  </w:style>
  <w:style w:type="paragraph" w:styleId="5">
    <w:name w:val="heading 4"/>
    <w:basedOn w:val="1"/>
    <w:next w:val="1"/>
    <w:link w:val="35"/>
    <w:unhideWhenUsed/>
    <w:qFormat/>
    <w:uiPriority w:val="0"/>
    <w:pPr>
      <w:numPr>
        <w:ilvl w:val="3"/>
        <w:numId w:val="1"/>
      </w:numPr>
      <w:adjustRightInd w:val="0"/>
      <w:snapToGrid w:val="0"/>
      <w:spacing w:before="50" w:beforeLines="50" w:line="360" w:lineRule="auto"/>
      <w:jc w:val="left"/>
      <w:outlineLvl w:val="3"/>
    </w:pPr>
    <w:rPr>
      <w:rFonts w:eastAsia="宋体" w:asciiTheme="majorHAnsi" w:hAnsiTheme="majorHAnsi" w:cstheme="majorBidi"/>
      <w:b/>
      <w:bCs/>
      <w:kern w:val="0"/>
      <w:szCs w:val="28"/>
    </w:rPr>
  </w:style>
  <w:style w:type="paragraph" w:styleId="6">
    <w:name w:val="heading 5"/>
    <w:basedOn w:val="5"/>
    <w:next w:val="1"/>
    <w:link w:val="36"/>
    <w:unhideWhenUsed/>
    <w:qFormat/>
    <w:uiPriority w:val="0"/>
    <w:pPr>
      <w:numPr>
        <w:ilvl w:val="4"/>
      </w:numPr>
      <w:adjustRightInd/>
      <w:snapToGrid/>
      <w:jc w:val="both"/>
      <w:outlineLvl w:val="4"/>
    </w:pPr>
    <w:rPr>
      <w:rFonts w:asciiTheme="minorHAnsi" w:hAnsiTheme="minorHAnsi"/>
      <w:b w:val="0"/>
      <w:bCs w:val="0"/>
      <w:kern w:val="2"/>
    </w:rPr>
  </w:style>
  <w:style w:type="paragraph" w:styleId="7">
    <w:name w:val="heading 6"/>
    <w:basedOn w:val="6"/>
    <w:next w:val="1"/>
    <w:link w:val="37"/>
    <w:unhideWhenUsed/>
    <w:qFormat/>
    <w:uiPriority w:val="0"/>
    <w:pPr>
      <w:numPr>
        <w:ilvl w:val="5"/>
      </w:numPr>
      <w:outlineLvl w:val="5"/>
    </w:pPr>
    <w:rPr>
      <w:rFonts w:asciiTheme="majorHAnsi" w:hAnsiTheme="majorHAnsi"/>
      <w:bCs/>
      <w:szCs w:val="24"/>
    </w:rPr>
  </w:style>
  <w:style w:type="paragraph" w:styleId="8">
    <w:name w:val="heading 7"/>
    <w:basedOn w:val="1"/>
    <w:next w:val="1"/>
    <w:link w:val="38"/>
    <w:unhideWhenUsed/>
    <w:qFormat/>
    <w:uiPriority w:val="0"/>
    <w:pPr>
      <w:keepNext/>
      <w:keepLines/>
      <w:widowControl/>
      <w:numPr>
        <w:ilvl w:val="6"/>
        <w:numId w:val="1"/>
      </w:numPr>
      <w:adjustRightInd w:val="0"/>
      <w:snapToGrid w:val="0"/>
      <w:spacing w:line="360" w:lineRule="auto"/>
      <w:jc w:val="left"/>
      <w:outlineLvl w:val="6"/>
    </w:pPr>
    <w:rPr>
      <w:rFonts w:ascii="仿宋" w:hAnsi="Tahoma" w:eastAsia="宋体"/>
      <w:bCs/>
      <w:kern w:val="0"/>
      <w:szCs w:val="24"/>
    </w:rPr>
  </w:style>
  <w:style w:type="paragraph" w:styleId="9">
    <w:name w:val="heading 8"/>
    <w:basedOn w:val="1"/>
    <w:next w:val="1"/>
    <w:link w:val="39"/>
    <w:unhideWhenUsed/>
    <w:qFormat/>
    <w:uiPriority w:val="0"/>
    <w:pPr>
      <w:keepNext/>
      <w:keepLines/>
      <w:widowControl/>
      <w:numPr>
        <w:ilvl w:val="7"/>
        <w:numId w:val="1"/>
      </w:numPr>
      <w:adjustRightInd w:val="0"/>
      <w:snapToGrid w:val="0"/>
      <w:spacing w:before="240" w:after="64" w:line="320" w:lineRule="auto"/>
      <w:jc w:val="left"/>
      <w:outlineLvl w:val="7"/>
    </w:pPr>
    <w:rPr>
      <w:rFonts w:asciiTheme="majorHAnsi" w:hAnsiTheme="majorHAnsi" w:eastAsiaTheme="majorEastAsia" w:cstheme="majorBidi"/>
      <w:kern w:val="0"/>
      <w:szCs w:val="24"/>
    </w:rPr>
  </w:style>
  <w:style w:type="paragraph" w:styleId="10">
    <w:name w:val="heading 9"/>
    <w:basedOn w:val="1"/>
    <w:next w:val="1"/>
    <w:link w:val="40"/>
    <w:unhideWhenUsed/>
    <w:qFormat/>
    <w:uiPriority w:val="0"/>
    <w:pPr>
      <w:keepNext/>
      <w:keepLines/>
      <w:widowControl/>
      <w:numPr>
        <w:ilvl w:val="8"/>
        <w:numId w:val="1"/>
      </w:numPr>
      <w:adjustRightInd w:val="0"/>
      <w:snapToGrid w:val="0"/>
      <w:spacing w:before="240" w:after="64" w:line="320" w:lineRule="auto"/>
      <w:jc w:val="left"/>
      <w:outlineLvl w:val="8"/>
    </w:pPr>
    <w:rPr>
      <w:rFonts w:asciiTheme="majorHAnsi" w:hAnsiTheme="majorHAnsi" w:eastAsiaTheme="majorEastAsia" w:cstheme="majorBidi"/>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 w:val="21"/>
    </w:rPr>
  </w:style>
  <w:style w:type="paragraph" w:styleId="12">
    <w:name w:val="annotation text"/>
    <w:basedOn w:val="1"/>
    <w:link w:val="45"/>
    <w:semiHidden/>
    <w:unhideWhenUsed/>
    <w:qFormat/>
    <w:uiPriority w:val="99"/>
    <w:pPr>
      <w:jc w:val="left"/>
    </w:pPr>
  </w:style>
  <w:style w:type="paragraph" w:styleId="13">
    <w:name w:val="toc 5"/>
    <w:basedOn w:val="1"/>
    <w:next w:val="1"/>
    <w:unhideWhenUsed/>
    <w:qFormat/>
    <w:uiPriority w:val="39"/>
    <w:pPr>
      <w:ind w:left="1680" w:leftChars="800"/>
    </w:pPr>
    <w:rPr>
      <w:sz w:val="21"/>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sz w:val="21"/>
    </w:rPr>
  </w:style>
  <w:style w:type="paragraph" w:styleId="16">
    <w:name w:val="Date"/>
    <w:basedOn w:val="1"/>
    <w:next w:val="1"/>
    <w:link w:val="50"/>
    <w:semiHidden/>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2"/>
    <w:unhideWhenUsed/>
    <w:qFormat/>
    <w:uiPriority w:val="99"/>
    <w:pPr>
      <w:widowControl/>
      <w:tabs>
        <w:tab w:val="center" w:pos="4153"/>
        <w:tab w:val="right" w:pos="8306"/>
      </w:tabs>
      <w:adjustRightInd w:val="0"/>
      <w:snapToGrid w:val="0"/>
      <w:ind w:firstLine="200" w:firstLineChars="200"/>
      <w:jc w:val="left"/>
    </w:pPr>
    <w:rPr>
      <w:rFonts w:ascii="仿宋" w:hAnsi="Tahoma" w:eastAsia="宋体"/>
      <w:kern w:val="0"/>
      <w:sz w:val="18"/>
      <w:szCs w:val="18"/>
    </w:rPr>
  </w:style>
  <w:style w:type="paragraph" w:styleId="19">
    <w:name w:val="header"/>
    <w:basedOn w:val="1"/>
    <w:link w:val="41"/>
    <w:unhideWhenUsed/>
    <w:qFormat/>
    <w:uiPriority w:val="99"/>
    <w:pPr>
      <w:widowControl/>
      <w:pBdr>
        <w:bottom w:val="single" w:color="auto" w:sz="6" w:space="1"/>
      </w:pBdr>
      <w:tabs>
        <w:tab w:val="center" w:pos="4153"/>
        <w:tab w:val="right" w:pos="8306"/>
      </w:tabs>
      <w:adjustRightInd w:val="0"/>
      <w:snapToGrid w:val="0"/>
      <w:ind w:firstLine="200" w:firstLineChars="200"/>
      <w:jc w:val="center"/>
    </w:pPr>
    <w:rPr>
      <w:rFonts w:ascii="仿宋" w:hAnsi="Tahoma" w:eastAsia="宋体"/>
      <w:kern w:val="0"/>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rPr>
      <w:sz w:val="21"/>
    </w:rPr>
  </w:style>
  <w:style w:type="paragraph" w:styleId="22">
    <w:name w:val="toc 6"/>
    <w:basedOn w:val="1"/>
    <w:next w:val="1"/>
    <w:unhideWhenUsed/>
    <w:qFormat/>
    <w:uiPriority w:val="39"/>
    <w:pPr>
      <w:ind w:left="2100" w:leftChars="1000"/>
    </w:pPr>
    <w:rPr>
      <w:sz w:val="21"/>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ind w:left="3360" w:leftChars="1600"/>
    </w:pPr>
    <w:rPr>
      <w:sz w:val="21"/>
    </w:rPr>
  </w:style>
  <w:style w:type="paragraph" w:styleId="25">
    <w:name w:val="annotation subject"/>
    <w:basedOn w:val="12"/>
    <w:next w:val="12"/>
    <w:link w:val="46"/>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u w:val="single"/>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customStyle="1" w:styleId="32">
    <w:name w:val="标题 1 Char"/>
    <w:basedOn w:val="28"/>
    <w:link w:val="2"/>
    <w:qFormat/>
    <w:uiPriority w:val="0"/>
    <w:rPr>
      <w:rFonts w:ascii="仿宋" w:hAnsi="Tahoma" w:eastAsia="黑体"/>
      <w:b/>
      <w:bCs/>
      <w:kern w:val="44"/>
      <w:sz w:val="44"/>
      <w:szCs w:val="44"/>
    </w:rPr>
  </w:style>
  <w:style w:type="character" w:customStyle="1" w:styleId="33">
    <w:name w:val="标题 2 Char"/>
    <w:basedOn w:val="28"/>
    <w:link w:val="3"/>
    <w:qFormat/>
    <w:uiPriority w:val="0"/>
    <w:rPr>
      <w:rFonts w:ascii="仿宋" w:eastAsia="黑体" w:hAnsiTheme="majorHAnsi" w:cstheme="majorBidi"/>
      <w:b/>
      <w:bCs/>
      <w:kern w:val="0"/>
      <w:sz w:val="36"/>
      <w:szCs w:val="32"/>
    </w:rPr>
  </w:style>
  <w:style w:type="character" w:customStyle="1" w:styleId="34">
    <w:name w:val="标题 3 Char"/>
    <w:basedOn w:val="28"/>
    <w:link w:val="4"/>
    <w:qFormat/>
    <w:uiPriority w:val="0"/>
    <w:rPr>
      <w:rFonts w:ascii="仿宋" w:hAnsi="Tahoma" w:eastAsia="黑体"/>
      <w:b/>
      <w:bCs/>
      <w:kern w:val="0"/>
      <w:sz w:val="28"/>
      <w:szCs w:val="32"/>
    </w:rPr>
  </w:style>
  <w:style w:type="character" w:customStyle="1" w:styleId="35">
    <w:name w:val="标题 4 Char"/>
    <w:basedOn w:val="28"/>
    <w:link w:val="5"/>
    <w:qFormat/>
    <w:uiPriority w:val="0"/>
    <w:rPr>
      <w:rFonts w:eastAsia="宋体" w:asciiTheme="majorHAnsi" w:hAnsiTheme="majorHAnsi" w:cstheme="majorBidi"/>
      <w:b/>
      <w:bCs/>
      <w:kern w:val="0"/>
      <w:sz w:val="24"/>
      <w:szCs w:val="28"/>
    </w:rPr>
  </w:style>
  <w:style w:type="character" w:customStyle="1" w:styleId="36">
    <w:name w:val="标题 5 Char"/>
    <w:basedOn w:val="28"/>
    <w:link w:val="6"/>
    <w:qFormat/>
    <w:uiPriority w:val="0"/>
    <w:rPr>
      <w:rFonts w:eastAsia="宋体" w:cstheme="majorBidi"/>
      <w:sz w:val="24"/>
      <w:szCs w:val="28"/>
    </w:rPr>
  </w:style>
  <w:style w:type="character" w:customStyle="1" w:styleId="37">
    <w:name w:val="标题 6 Char"/>
    <w:basedOn w:val="28"/>
    <w:link w:val="7"/>
    <w:qFormat/>
    <w:uiPriority w:val="0"/>
    <w:rPr>
      <w:rFonts w:eastAsia="宋体" w:asciiTheme="majorHAnsi" w:hAnsiTheme="majorHAnsi" w:cstheme="majorBidi"/>
      <w:bCs/>
      <w:sz w:val="24"/>
      <w:szCs w:val="24"/>
    </w:rPr>
  </w:style>
  <w:style w:type="character" w:customStyle="1" w:styleId="38">
    <w:name w:val="标题 7 Char"/>
    <w:basedOn w:val="28"/>
    <w:link w:val="8"/>
    <w:qFormat/>
    <w:uiPriority w:val="0"/>
    <w:rPr>
      <w:rFonts w:ascii="仿宋" w:hAnsi="Tahoma" w:eastAsia="宋体"/>
      <w:bCs/>
      <w:kern w:val="0"/>
      <w:sz w:val="24"/>
      <w:szCs w:val="24"/>
    </w:rPr>
  </w:style>
  <w:style w:type="character" w:customStyle="1" w:styleId="39">
    <w:name w:val="标题 8 Char"/>
    <w:basedOn w:val="28"/>
    <w:link w:val="9"/>
    <w:qFormat/>
    <w:uiPriority w:val="0"/>
    <w:rPr>
      <w:rFonts w:asciiTheme="majorHAnsi" w:hAnsiTheme="majorHAnsi" w:eastAsiaTheme="majorEastAsia" w:cstheme="majorBidi"/>
      <w:kern w:val="0"/>
      <w:sz w:val="24"/>
      <w:szCs w:val="24"/>
    </w:rPr>
  </w:style>
  <w:style w:type="character" w:customStyle="1" w:styleId="40">
    <w:name w:val="标题 9 Char"/>
    <w:basedOn w:val="28"/>
    <w:link w:val="10"/>
    <w:qFormat/>
    <w:uiPriority w:val="0"/>
    <w:rPr>
      <w:rFonts w:asciiTheme="majorHAnsi" w:hAnsiTheme="majorHAnsi" w:eastAsiaTheme="majorEastAsia" w:cstheme="majorBidi"/>
      <w:kern w:val="0"/>
      <w:sz w:val="24"/>
      <w:szCs w:val="21"/>
    </w:rPr>
  </w:style>
  <w:style w:type="character" w:customStyle="1" w:styleId="41">
    <w:name w:val="页眉 Char"/>
    <w:basedOn w:val="28"/>
    <w:link w:val="19"/>
    <w:qFormat/>
    <w:uiPriority w:val="99"/>
    <w:rPr>
      <w:rFonts w:ascii="仿宋" w:hAnsi="Tahoma" w:eastAsia="宋体"/>
      <w:kern w:val="0"/>
      <w:sz w:val="18"/>
      <w:szCs w:val="18"/>
    </w:rPr>
  </w:style>
  <w:style w:type="character" w:customStyle="1" w:styleId="42">
    <w:name w:val="页脚 Char"/>
    <w:basedOn w:val="28"/>
    <w:link w:val="18"/>
    <w:qFormat/>
    <w:uiPriority w:val="99"/>
    <w:rPr>
      <w:rFonts w:ascii="仿宋" w:hAnsi="Tahoma" w:eastAsia="宋体"/>
      <w:kern w:val="0"/>
      <w:sz w:val="18"/>
      <w:szCs w:val="18"/>
    </w:rPr>
  </w:style>
  <w:style w:type="paragraph" w:styleId="43">
    <w:name w:val="List Paragraph"/>
    <w:basedOn w:val="1"/>
    <w:link w:val="44"/>
    <w:qFormat/>
    <w:uiPriority w:val="34"/>
    <w:pPr>
      <w:ind w:firstLine="420" w:firstLineChars="200"/>
    </w:pPr>
  </w:style>
  <w:style w:type="character" w:customStyle="1" w:styleId="44">
    <w:name w:val="列出段落 Char"/>
    <w:link w:val="43"/>
    <w:qFormat/>
    <w:locked/>
    <w:uiPriority w:val="34"/>
    <w:rPr>
      <w:sz w:val="24"/>
    </w:rPr>
  </w:style>
  <w:style w:type="character" w:customStyle="1" w:styleId="45">
    <w:name w:val="批注文字 Char"/>
    <w:basedOn w:val="28"/>
    <w:link w:val="12"/>
    <w:semiHidden/>
    <w:qFormat/>
    <w:uiPriority w:val="99"/>
  </w:style>
  <w:style w:type="character" w:customStyle="1" w:styleId="46">
    <w:name w:val="批注主题 Char"/>
    <w:basedOn w:val="45"/>
    <w:link w:val="25"/>
    <w:semiHidden/>
    <w:qFormat/>
    <w:uiPriority w:val="99"/>
    <w:rPr>
      <w:b/>
      <w:bCs/>
    </w:rPr>
  </w:style>
  <w:style w:type="character" w:customStyle="1" w:styleId="47">
    <w:name w:val="批注框文本 Char"/>
    <w:basedOn w:val="28"/>
    <w:link w:val="17"/>
    <w:semiHidden/>
    <w:qFormat/>
    <w:uiPriority w:val="99"/>
    <w:rPr>
      <w:sz w:val="18"/>
      <w:szCs w:val="18"/>
    </w:rPr>
  </w:style>
  <w:style w:type="paragraph" w:styleId="4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9">
    <w:name w:val="不明显强调1"/>
    <w:basedOn w:val="28"/>
    <w:qFormat/>
    <w:uiPriority w:val="19"/>
    <w:rPr>
      <w:i/>
      <w:iCs/>
      <w:color w:val="404040" w:themeColor="text1" w:themeTint="BF"/>
      <w14:textFill>
        <w14:solidFill>
          <w14:schemeClr w14:val="tx1">
            <w14:lumMod w14:val="75000"/>
            <w14:lumOff w14:val="25000"/>
          </w14:schemeClr>
        </w14:solidFill>
      </w14:textFill>
    </w:rPr>
  </w:style>
  <w:style w:type="character" w:customStyle="1" w:styleId="50">
    <w:name w:val="日期 Char"/>
    <w:basedOn w:val="28"/>
    <w:link w:val="16"/>
    <w:semiHidden/>
    <w:qFormat/>
    <w:uiPriority w:val="99"/>
    <w:rPr>
      <w:sz w:val="24"/>
    </w:rPr>
  </w:style>
  <w:style w:type="paragraph" w:customStyle="1" w:styleId="51">
    <w:name w:val="TOC 标题1"/>
    <w:basedOn w:val="2"/>
    <w:next w:val="1"/>
    <w:unhideWhenUsed/>
    <w:qFormat/>
    <w:uiPriority w:val="39"/>
    <w:pPr>
      <w:keepNext/>
      <w:keepLines/>
      <w:widowControl/>
      <w:numPr>
        <w:numId w:val="0"/>
      </w:numPr>
      <w:adjustRightInd/>
      <w:snapToGrid/>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2">
    <w:name w:val="列出段落 Char1"/>
    <w:qFormat/>
    <w:locked/>
    <w:uiPriority w:val="34"/>
    <w:rPr>
      <w:rFonts w:ascii="Arial" w:hAnsi="Arial" w:eastAsia="宋体" w:cs="宋体"/>
      <w:sz w:val="24"/>
      <w:szCs w:val="20"/>
    </w:rPr>
  </w:style>
  <w:style w:type="paragraph" w:customStyle="1" w:styleId="5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57">
    <w:name w:val="xl70"/>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9">
    <w:name w:val="xl72"/>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eastAsia="宋体" w:cs="宋体"/>
      <w:b/>
      <w:bCs/>
      <w:kern w:val="0"/>
      <w:sz w:val="20"/>
      <w:szCs w:val="20"/>
    </w:rPr>
  </w:style>
  <w:style w:type="paragraph" w:customStyle="1" w:styleId="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63">
    <w:name w:val="xl76"/>
    <w:basedOn w:val="1"/>
    <w:qFormat/>
    <w:uiPriority w:val="0"/>
    <w:pPr>
      <w:widowControl/>
      <w:spacing w:before="100" w:beforeAutospacing="1" w:after="100" w:afterAutospacing="1"/>
      <w:jc w:val="left"/>
      <w:textAlignment w:val="center"/>
    </w:pPr>
    <w:rPr>
      <w:rFonts w:ascii="宋体" w:hAnsi="宋体" w:eastAsia="宋体" w:cs="宋体"/>
      <w:b/>
      <w:bCs/>
      <w:kern w:val="0"/>
      <w:sz w:val="20"/>
      <w:szCs w:val="20"/>
    </w:rPr>
  </w:style>
  <w:style w:type="paragraph" w:customStyle="1" w:styleId="64">
    <w:name w:val="xl77"/>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65">
    <w:name w:val="xl78"/>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jc w:val="left"/>
      <w:textAlignment w:val="center"/>
    </w:pPr>
    <w:rPr>
      <w:rFonts w:ascii="宋体" w:hAnsi="宋体" w:eastAsia="宋体" w:cs="宋体"/>
      <w:b/>
      <w:bCs/>
      <w:kern w:val="0"/>
      <w:sz w:val="20"/>
      <w:szCs w:val="20"/>
    </w:rPr>
  </w:style>
  <w:style w:type="paragraph" w:customStyle="1" w:styleId="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7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7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75">
    <w:name w:val="xl88"/>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7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77">
    <w:name w:val="xl90"/>
    <w:basedOn w:val="1"/>
    <w:qFormat/>
    <w:uiPriority w:val="0"/>
    <w:pPr>
      <w:widowControl/>
      <w:pBdr>
        <w:top w:val="single" w:color="auto" w:sz="4" w:space="0"/>
        <w:left w:val="single" w:color="auto" w:sz="4" w:space="0"/>
        <w:bottom w:val="single" w:color="auto" w:sz="4" w:space="0"/>
      </w:pBdr>
      <w:shd w:val="clear" w:color="000000" w:fill="FCD5B4"/>
      <w:spacing w:before="100" w:beforeAutospacing="1" w:after="100" w:afterAutospacing="1"/>
      <w:jc w:val="left"/>
      <w:textAlignment w:val="center"/>
    </w:pPr>
    <w:rPr>
      <w:rFonts w:ascii="宋体" w:hAnsi="宋体" w:eastAsia="宋体" w:cs="宋体"/>
      <w:b/>
      <w:bCs/>
      <w:kern w:val="0"/>
      <w:sz w:val="20"/>
      <w:szCs w:val="20"/>
    </w:rPr>
  </w:style>
  <w:style w:type="paragraph" w:customStyle="1" w:styleId="78">
    <w:name w:val="xl91"/>
    <w:basedOn w:val="1"/>
    <w:qFormat/>
    <w:uiPriority w:val="0"/>
    <w:pPr>
      <w:widowControl/>
      <w:pBdr>
        <w:top w:val="single" w:color="auto" w:sz="4" w:space="0"/>
        <w:bottom w:val="single" w:color="auto" w:sz="4" w:space="0"/>
      </w:pBdr>
      <w:shd w:val="clear" w:color="000000" w:fill="FCD5B4"/>
      <w:spacing w:before="100" w:beforeAutospacing="1" w:after="100" w:afterAutospacing="1"/>
      <w:jc w:val="left"/>
      <w:textAlignment w:val="center"/>
    </w:pPr>
    <w:rPr>
      <w:rFonts w:ascii="宋体" w:hAnsi="宋体" w:eastAsia="宋体" w:cs="宋体"/>
      <w:b/>
      <w:bCs/>
      <w:kern w:val="0"/>
      <w:sz w:val="20"/>
      <w:szCs w:val="20"/>
    </w:rPr>
  </w:style>
  <w:style w:type="paragraph" w:customStyle="1" w:styleId="79">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0">
    <w:name w:val="xl9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2">
    <w:name w:val="xl9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85">
    <w:name w:val="xl9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86">
    <w:name w:val="xl99"/>
    <w:basedOn w:val="1"/>
    <w:qFormat/>
    <w:uiPriority w:val="0"/>
    <w:pPr>
      <w:widowControl/>
      <w:pBdr>
        <w:top w:val="single" w:color="auto" w:sz="4" w:space="0"/>
        <w:left w:val="single" w:color="auto" w:sz="4" w:space="0"/>
        <w:bottom w:val="single" w:color="auto" w:sz="4" w:space="0"/>
      </w:pBdr>
      <w:shd w:val="clear" w:color="000000" w:fill="8DB4E2"/>
      <w:spacing w:before="100" w:beforeAutospacing="1" w:after="100" w:afterAutospacing="1"/>
      <w:jc w:val="left"/>
      <w:textAlignment w:val="center"/>
    </w:pPr>
    <w:rPr>
      <w:rFonts w:ascii="宋体" w:hAnsi="宋体" w:eastAsia="宋体" w:cs="宋体"/>
      <w:b/>
      <w:bCs/>
      <w:kern w:val="0"/>
      <w:sz w:val="20"/>
      <w:szCs w:val="20"/>
    </w:rPr>
  </w:style>
  <w:style w:type="paragraph" w:customStyle="1" w:styleId="87">
    <w:name w:val="xl100"/>
    <w:basedOn w:val="1"/>
    <w:qFormat/>
    <w:uiPriority w:val="0"/>
    <w:pPr>
      <w:widowControl/>
      <w:pBdr>
        <w:top w:val="single" w:color="auto" w:sz="4" w:space="0"/>
        <w:bottom w:val="single" w:color="auto" w:sz="4" w:space="0"/>
      </w:pBdr>
      <w:shd w:val="clear" w:color="000000" w:fill="8DB4E2"/>
      <w:spacing w:before="100" w:beforeAutospacing="1" w:after="100" w:afterAutospacing="1"/>
      <w:jc w:val="left"/>
      <w:textAlignment w:val="center"/>
    </w:pPr>
    <w:rPr>
      <w:rFonts w:ascii="宋体" w:hAnsi="宋体" w:eastAsia="宋体" w:cs="宋体"/>
      <w:b/>
      <w:bCs/>
      <w:kern w:val="0"/>
      <w:sz w:val="20"/>
      <w:szCs w:val="20"/>
    </w:rPr>
  </w:style>
  <w:style w:type="paragraph" w:customStyle="1" w:styleId="88">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89">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1">
    <w:name w:val="xl10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2">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93">
    <w:name w:val="不明显强调2"/>
    <w:basedOn w:val="28"/>
    <w:qFormat/>
    <w:uiPriority w:val="19"/>
    <w:rPr>
      <w:i/>
      <w:iCs/>
      <w:color w:val="404040" w:themeColor="text1" w:themeTint="BF"/>
      <w14:textFill>
        <w14:solidFill>
          <w14:schemeClr w14:val="tx1">
            <w14:lumMod w14:val="75000"/>
            <w14:lumOff w14:val="25000"/>
          </w14:schemeClr>
        </w14:solidFill>
      </w14:textFill>
    </w:rPr>
  </w:style>
  <w:style w:type="paragraph" w:customStyle="1" w:styleId="94">
    <w:name w:val="TOC 标题2"/>
    <w:basedOn w:val="2"/>
    <w:next w:val="1"/>
    <w:unhideWhenUsed/>
    <w:qFormat/>
    <w:uiPriority w:val="39"/>
    <w:pPr>
      <w:keepNext/>
      <w:keepLines/>
      <w:widowControl/>
      <w:numPr>
        <w:numId w:val="0"/>
      </w:numPr>
      <w:adjustRightInd/>
      <w:snapToGrid/>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F59E-631A-4EFA-A653-DA58445E6BF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37625</Words>
  <Characters>42291</Characters>
  <Lines>339</Lines>
  <Paragraphs>95</Paragraphs>
  <TotalTime>10</TotalTime>
  <ScaleCrop>false</ScaleCrop>
  <LinksUpToDate>false</LinksUpToDate>
  <CharactersWithSpaces>43202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2020-05-17T09:07:00Z</dcterms:created>
  <dc:creator>wen.heming</dc:creator>
  <cp:lastModifiedBy>1</cp:lastModifiedBy>
  <cp:lastPrinted>2020-06-01T01:40:00Z</cp:lastPrinted>
  <dcterms:modified xsi:type="dcterms:W3CDTF">2023-04-12T07:21:15Z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F2053F07FF674FA8BF8E5C83BB003EE8_13</vt:lpwstr>
  </property>
</Properties>
</file>