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华文仿宋" w:hAnsi="华文仿宋" w:eastAsia="华文仿宋" w:cs="宋体"/>
          <w:color w:val="auto"/>
          <w:kern w:val="1"/>
          <w:sz w:val="24"/>
          <w:highlight w:val="none"/>
        </w:rPr>
      </w:pPr>
    </w:p>
    <w:p>
      <w:pPr>
        <w:spacing w:line="360" w:lineRule="auto"/>
        <w:jc w:val="center"/>
        <w:rPr>
          <w:rFonts w:ascii="华文仿宋" w:hAnsi="华文仿宋" w:eastAsia="华文仿宋"/>
          <w:b/>
          <w:color w:val="auto"/>
          <w:kern w:val="1"/>
          <w:sz w:val="44"/>
          <w:szCs w:val="44"/>
          <w:highlight w:val="none"/>
        </w:rPr>
      </w:pPr>
    </w:p>
    <w:p>
      <w:pPr>
        <w:spacing w:line="360" w:lineRule="auto"/>
        <w:jc w:val="center"/>
        <w:rPr>
          <w:rFonts w:ascii="华文仿宋" w:hAnsi="华文仿宋" w:eastAsia="华文仿宋"/>
          <w:b/>
          <w:color w:val="auto"/>
          <w:kern w:val="1"/>
          <w:sz w:val="44"/>
          <w:szCs w:val="44"/>
          <w:highlight w:val="none"/>
        </w:rPr>
      </w:pPr>
      <w:bookmarkStart w:id="0" w:name="_Hlk128143271"/>
    </w:p>
    <w:p>
      <w:pPr>
        <w:spacing w:line="360" w:lineRule="auto"/>
        <w:jc w:val="center"/>
        <w:rPr>
          <w:rFonts w:asciiTheme="minorEastAsia" w:hAnsiTheme="minorEastAsia" w:eastAsiaTheme="minorEastAsia"/>
          <w:b/>
          <w:color w:val="auto"/>
          <w:sz w:val="44"/>
          <w:szCs w:val="44"/>
          <w:highlight w:val="none"/>
        </w:rPr>
      </w:pPr>
      <w:r>
        <w:rPr>
          <w:rFonts w:hint="eastAsia" w:asciiTheme="minorEastAsia" w:hAnsiTheme="minorEastAsia" w:eastAsiaTheme="minorEastAsia"/>
          <w:b/>
          <w:color w:val="auto"/>
          <w:sz w:val="44"/>
          <w:szCs w:val="44"/>
          <w:highlight w:val="none"/>
        </w:rPr>
        <w:t>新城建示范及智能建筑产业园（一期）工程</w:t>
      </w:r>
    </w:p>
    <w:p>
      <w:pPr>
        <w:spacing w:line="360" w:lineRule="auto"/>
        <w:jc w:val="center"/>
        <w:rPr>
          <w:rFonts w:asciiTheme="minorEastAsia" w:hAnsiTheme="minorEastAsia" w:eastAsiaTheme="minorEastAsia"/>
          <w:b/>
          <w:color w:val="auto"/>
          <w:sz w:val="44"/>
          <w:szCs w:val="44"/>
          <w:highlight w:val="none"/>
        </w:rPr>
      </w:pPr>
      <w:r>
        <w:rPr>
          <w:rFonts w:hint="eastAsia" w:asciiTheme="minorEastAsia" w:hAnsiTheme="minorEastAsia" w:eastAsiaTheme="minorEastAsia"/>
          <w:b/>
          <w:color w:val="auto"/>
          <w:sz w:val="44"/>
          <w:szCs w:val="44"/>
          <w:highlight w:val="none"/>
        </w:rPr>
        <w:t>新城建专项及智能化工程设计施工</w:t>
      </w:r>
    </w:p>
    <w:p>
      <w:pPr>
        <w:spacing w:line="360" w:lineRule="auto"/>
        <w:jc w:val="center"/>
        <w:rPr>
          <w:rFonts w:asciiTheme="minorEastAsia" w:hAnsiTheme="minorEastAsia" w:eastAsiaTheme="minorEastAsia"/>
          <w:b/>
          <w:bCs/>
          <w:color w:val="auto"/>
          <w:sz w:val="84"/>
          <w:highlight w:val="none"/>
        </w:rPr>
      </w:pPr>
      <w:r>
        <w:rPr>
          <w:rFonts w:hint="eastAsia" w:asciiTheme="minorEastAsia" w:hAnsiTheme="minorEastAsia" w:eastAsiaTheme="minorEastAsia"/>
          <w:b/>
          <w:bCs/>
          <w:color w:val="auto"/>
          <w:sz w:val="84"/>
          <w:highlight w:val="none"/>
        </w:rPr>
        <w:t>专业承包</w:t>
      </w:r>
      <w:bookmarkEnd w:id="0"/>
      <w:r>
        <w:rPr>
          <w:rFonts w:hint="eastAsia" w:asciiTheme="minorEastAsia" w:hAnsiTheme="minorEastAsia" w:eastAsiaTheme="minorEastAsia"/>
          <w:b/>
          <w:bCs/>
          <w:color w:val="auto"/>
          <w:sz w:val="84"/>
          <w:highlight w:val="none"/>
        </w:rPr>
        <w:t>合同</w:t>
      </w:r>
    </w:p>
    <w:p>
      <w:pPr>
        <w:spacing w:line="360" w:lineRule="auto"/>
        <w:rPr>
          <w:rFonts w:ascii="华文仿宋" w:hAnsi="华文仿宋" w:eastAsia="华文仿宋"/>
          <w:color w:val="auto"/>
          <w:kern w:val="1"/>
          <w:sz w:val="32"/>
          <w:highlight w:val="none"/>
        </w:rPr>
      </w:pPr>
    </w:p>
    <w:p>
      <w:pPr>
        <w:tabs>
          <w:tab w:val="left" w:pos="1800"/>
        </w:tabs>
        <w:spacing w:line="360" w:lineRule="auto"/>
        <w:rPr>
          <w:rFonts w:ascii="华文仿宋" w:hAnsi="华文仿宋" w:eastAsia="华文仿宋" w:cs="Arial"/>
          <w:color w:val="auto"/>
          <w:kern w:val="1"/>
          <w:sz w:val="30"/>
          <w:highlight w:val="none"/>
        </w:rPr>
      </w:pPr>
    </w:p>
    <w:p>
      <w:pPr>
        <w:tabs>
          <w:tab w:val="left" w:pos="1800"/>
        </w:tabs>
        <w:spacing w:line="360" w:lineRule="auto"/>
        <w:rPr>
          <w:rFonts w:ascii="华文仿宋" w:hAnsi="华文仿宋" w:eastAsia="华文仿宋" w:cs="Arial"/>
          <w:color w:val="auto"/>
          <w:kern w:val="1"/>
          <w:sz w:val="30"/>
          <w:highlight w:val="none"/>
        </w:rPr>
      </w:pPr>
    </w:p>
    <w:p>
      <w:pPr>
        <w:tabs>
          <w:tab w:val="left" w:pos="1800"/>
        </w:tabs>
        <w:spacing w:line="360" w:lineRule="auto"/>
        <w:rPr>
          <w:rFonts w:ascii="华文仿宋" w:hAnsi="华文仿宋" w:eastAsia="华文仿宋" w:cs="Arial"/>
          <w:color w:val="auto"/>
          <w:kern w:val="1"/>
          <w:sz w:val="30"/>
          <w:highlight w:val="none"/>
        </w:rPr>
      </w:pPr>
    </w:p>
    <w:p>
      <w:pPr>
        <w:tabs>
          <w:tab w:val="left" w:pos="1800"/>
        </w:tabs>
        <w:spacing w:line="360" w:lineRule="auto"/>
        <w:rPr>
          <w:rFonts w:ascii="华文仿宋" w:hAnsi="华文仿宋" w:eastAsia="华文仿宋" w:cs="Arial"/>
          <w:color w:val="auto"/>
          <w:kern w:val="1"/>
          <w:sz w:val="30"/>
          <w:highlight w:val="none"/>
        </w:rPr>
      </w:pPr>
    </w:p>
    <w:p>
      <w:pPr>
        <w:spacing w:line="360" w:lineRule="auto"/>
        <w:ind w:firstLine="960" w:firstLineChars="300"/>
        <w:rPr>
          <w:rFonts w:ascii="华文仿宋" w:hAnsi="华文仿宋" w:eastAsia="华文仿宋"/>
          <w:color w:val="auto"/>
          <w:kern w:val="1"/>
          <w:sz w:val="32"/>
          <w:highlight w:val="none"/>
          <w:u w:val="single"/>
        </w:rPr>
      </w:pPr>
      <w:r>
        <w:rPr>
          <w:rFonts w:ascii="华文仿宋" w:hAnsi="华文仿宋" w:eastAsia="华文仿宋"/>
          <w:color w:val="auto"/>
          <w:kern w:val="1"/>
          <w:sz w:val="32"/>
          <w:highlight w:val="none"/>
        </w:rPr>
        <w:t>发包人：</w:t>
      </w:r>
      <w:r>
        <w:rPr>
          <w:rFonts w:hint="eastAsia" w:ascii="华文仿宋" w:hAnsi="华文仿宋" w:eastAsia="华文仿宋"/>
          <w:color w:val="auto"/>
          <w:kern w:val="1"/>
          <w:sz w:val="32"/>
          <w:highlight w:val="none"/>
          <w:u w:val="single"/>
        </w:rPr>
        <w:t>广州新城建投资发展有限公司</w:t>
      </w:r>
    </w:p>
    <w:p>
      <w:pPr>
        <w:spacing w:line="360" w:lineRule="auto"/>
        <w:ind w:firstLine="960" w:firstLineChars="300"/>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承包人：</w:t>
      </w:r>
      <w:r>
        <w:rPr>
          <w:rFonts w:hint="eastAsia" w:ascii="华文仿宋" w:hAnsi="华文仿宋" w:eastAsia="华文仿宋"/>
          <w:color w:val="auto"/>
          <w:kern w:val="1"/>
          <w:sz w:val="32"/>
          <w:highlight w:val="none"/>
          <w:u w:val="single"/>
        </w:rPr>
        <w:t xml:space="preserve"> </w:t>
      </w:r>
      <w:r>
        <w:rPr>
          <w:rFonts w:ascii="华文仿宋" w:hAnsi="华文仿宋" w:eastAsia="华文仿宋"/>
          <w:color w:val="auto"/>
          <w:kern w:val="1"/>
          <w:sz w:val="32"/>
          <w:highlight w:val="none"/>
          <w:u w:val="single"/>
        </w:rPr>
        <w:t xml:space="preserve">                        </w:t>
      </w:r>
    </w:p>
    <w:p>
      <w:pPr>
        <w:spacing w:line="360" w:lineRule="auto"/>
        <w:ind w:firstLine="960" w:firstLineChars="300"/>
        <w:rPr>
          <w:rFonts w:ascii="华文仿宋" w:hAnsi="华文仿宋" w:eastAsia="华文仿宋"/>
          <w:color w:val="auto"/>
          <w:kern w:val="1"/>
          <w:sz w:val="32"/>
          <w:highlight w:val="none"/>
        </w:rPr>
      </w:pPr>
      <w:r>
        <w:rPr>
          <w:rFonts w:ascii="华文仿宋" w:hAnsi="华文仿宋" w:eastAsia="华文仿宋"/>
          <w:color w:val="auto"/>
          <w:kern w:val="1"/>
          <w:sz w:val="32"/>
          <w:highlight w:val="none"/>
        </w:rPr>
        <w:t>合同编号：</w:t>
      </w:r>
      <w:r>
        <w:rPr>
          <w:rFonts w:hint="eastAsia" w:ascii="华文仿宋" w:hAnsi="华文仿宋" w:eastAsia="华文仿宋"/>
          <w:color w:val="auto"/>
          <w:kern w:val="1"/>
          <w:sz w:val="32"/>
          <w:highlight w:val="none"/>
          <w:u w:val="single"/>
        </w:rPr>
        <w:t xml:space="preserve"> </w:t>
      </w:r>
      <w:r>
        <w:rPr>
          <w:rFonts w:ascii="华文仿宋" w:hAnsi="华文仿宋" w:eastAsia="华文仿宋"/>
          <w:color w:val="auto"/>
          <w:kern w:val="1"/>
          <w:sz w:val="32"/>
          <w:highlight w:val="none"/>
          <w:u w:val="single"/>
        </w:rPr>
        <w:t xml:space="preserve">                      </w:t>
      </w:r>
    </w:p>
    <w:p>
      <w:pPr>
        <w:spacing w:line="360" w:lineRule="auto"/>
        <w:ind w:firstLine="960" w:firstLineChars="300"/>
        <w:jc w:val="left"/>
        <w:rPr>
          <w:rFonts w:ascii="华文仿宋" w:hAnsi="华文仿宋" w:eastAsia="华文仿宋"/>
          <w:color w:val="auto"/>
          <w:kern w:val="1"/>
          <w:sz w:val="32"/>
          <w:highlight w:val="none"/>
        </w:rPr>
      </w:pPr>
      <w:r>
        <w:rPr>
          <w:rFonts w:ascii="华文仿宋" w:hAnsi="华文仿宋" w:eastAsia="华文仿宋" w:cs="宋体"/>
          <w:color w:val="auto"/>
          <w:kern w:val="1"/>
          <w:sz w:val="32"/>
          <w:highlight w:val="none"/>
        </w:rPr>
        <w:t>成立日期：2023年</w:t>
      </w:r>
      <w:r>
        <w:rPr>
          <w:rFonts w:hint="eastAsia" w:ascii="华文仿宋" w:hAnsi="华文仿宋" w:eastAsia="华文仿宋" w:cs="宋体"/>
          <w:color w:val="auto"/>
          <w:kern w:val="1"/>
          <w:sz w:val="32"/>
          <w:highlight w:val="none"/>
        </w:rPr>
        <w:t xml:space="preserve">  </w:t>
      </w:r>
      <w:r>
        <w:rPr>
          <w:rFonts w:ascii="华文仿宋" w:hAnsi="华文仿宋" w:eastAsia="华文仿宋" w:cs="宋体"/>
          <w:color w:val="auto"/>
          <w:kern w:val="1"/>
          <w:sz w:val="32"/>
          <w:highlight w:val="none"/>
        </w:rPr>
        <w:t xml:space="preserve">月  日 </w:t>
      </w:r>
    </w:p>
    <w:p>
      <w:pPr>
        <w:spacing w:line="360" w:lineRule="auto"/>
        <w:ind w:firstLine="960" w:firstLineChars="300"/>
        <w:rPr>
          <w:rFonts w:ascii="华文仿宋" w:hAnsi="华文仿宋" w:eastAsia="华文仿宋" w:cs="宋体"/>
          <w:b/>
          <w:color w:val="auto"/>
          <w:kern w:val="1"/>
          <w:sz w:val="32"/>
          <w:highlight w:val="none"/>
        </w:rPr>
      </w:pPr>
      <w:r>
        <w:rPr>
          <w:rFonts w:ascii="华文仿宋" w:hAnsi="华文仿宋" w:eastAsia="华文仿宋"/>
          <w:color w:val="auto"/>
          <w:kern w:val="1"/>
          <w:sz w:val="32"/>
          <w:highlight w:val="none"/>
        </w:rPr>
        <w:t>签约地点：广州市</w:t>
      </w:r>
    </w:p>
    <w:p>
      <w:pPr>
        <w:widowControl/>
        <w:jc w:val="left"/>
        <w:rPr>
          <w:rFonts w:ascii="华文仿宋" w:hAnsi="华文仿宋" w:eastAsia="华文仿宋" w:cs="宋体"/>
          <w:b/>
          <w:color w:val="auto"/>
          <w:kern w:val="1"/>
          <w:sz w:val="32"/>
          <w:highlight w:val="none"/>
        </w:rPr>
      </w:pPr>
      <w:r>
        <w:rPr>
          <w:rFonts w:ascii="华文仿宋" w:hAnsi="华文仿宋" w:eastAsia="华文仿宋" w:cs="宋体"/>
          <w:b/>
          <w:color w:val="auto"/>
          <w:kern w:val="1"/>
          <w:sz w:val="32"/>
          <w:highlight w:val="none"/>
        </w:rPr>
        <w:br w:type="page"/>
      </w:r>
    </w:p>
    <w:p>
      <w:pPr>
        <w:spacing w:line="360" w:lineRule="auto"/>
        <w:jc w:val="center"/>
        <w:rPr>
          <w:rFonts w:ascii="华文仿宋" w:hAnsi="华文仿宋" w:eastAsia="华文仿宋" w:cs="宋体"/>
          <w:b/>
          <w:color w:val="auto"/>
          <w:kern w:val="1"/>
          <w:sz w:val="32"/>
          <w:highlight w:val="none"/>
        </w:rPr>
      </w:pPr>
    </w:p>
    <w:p>
      <w:pPr>
        <w:spacing w:line="360" w:lineRule="auto"/>
        <w:jc w:val="center"/>
        <w:rPr>
          <w:rFonts w:ascii="华文仿宋" w:hAnsi="华文仿宋" w:eastAsia="华文仿宋" w:cs="宋体"/>
          <w:b/>
          <w:color w:val="auto"/>
          <w:kern w:val="1"/>
          <w:sz w:val="32"/>
          <w:highlight w:val="none"/>
        </w:rPr>
      </w:pPr>
      <w:r>
        <w:rPr>
          <w:rFonts w:hint="eastAsia" w:ascii="华文仿宋" w:hAnsi="华文仿宋" w:eastAsia="华文仿宋" w:cs="宋体"/>
          <w:b/>
          <w:color w:val="auto"/>
          <w:kern w:val="1"/>
          <w:sz w:val="32"/>
          <w:highlight w:val="none"/>
        </w:rPr>
        <w:t>第一部分  合同协议书</w:t>
      </w:r>
    </w:p>
    <w:p>
      <w:pPr>
        <w:spacing w:line="360" w:lineRule="auto"/>
        <w:rPr>
          <w:rFonts w:ascii="华文仿宋" w:hAnsi="华文仿宋" w:eastAsia="华文仿宋" w:cs="宋体"/>
          <w:b/>
          <w:color w:val="auto"/>
          <w:kern w:val="1"/>
          <w:sz w:val="32"/>
          <w:highlight w:val="none"/>
        </w:rPr>
      </w:pPr>
      <w:r>
        <w:rPr>
          <w:rFonts w:ascii="华文仿宋" w:hAnsi="华文仿宋" w:eastAsia="华文仿宋" w:cs="宋体"/>
          <w:b/>
          <w:color w:val="auto"/>
          <w:kern w:val="1"/>
          <w:sz w:val="32"/>
          <w:highlight w:val="none"/>
        </w:rPr>
        <w:t xml:space="preserve"> </w:t>
      </w:r>
    </w:p>
    <w:p>
      <w:pPr>
        <w:spacing w:line="360" w:lineRule="auto"/>
        <w:ind w:left="2661" w:leftChars="267" w:hanging="2100" w:hangingChars="75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发包人（全称）：</w:t>
      </w:r>
      <w:r>
        <w:rPr>
          <w:rFonts w:hint="eastAsia"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承包人（全称）：</w:t>
      </w:r>
      <w:r>
        <w:rPr>
          <w:rFonts w:hint="eastAsia"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依照《中华人民共和国民法典》、《中华人民共和国建筑法》及其他有关法律、行政法规，遵循平等、自愿、公平和诚实信用的原则，双方就本建设工程施工事项协商一致，订立本合同。</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一、工程概况</w:t>
      </w:r>
    </w:p>
    <w:p>
      <w:pPr>
        <w:spacing w:line="360" w:lineRule="auto"/>
        <w:ind w:firstLine="560" w:firstLineChars="20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工程名称：</w:t>
      </w:r>
      <w:r>
        <w:rPr>
          <w:rFonts w:hint="eastAsia" w:ascii="华文仿宋" w:hAnsi="华文仿宋" w:eastAsia="华文仿宋" w:cs="仿宋"/>
          <w:color w:val="auto"/>
          <w:kern w:val="1"/>
          <w:sz w:val="28"/>
          <w:szCs w:val="28"/>
          <w:highlight w:val="none"/>
          <w:u w:val="single"/>
        </w:rPr>
        <w:t>新城建示范及智能建筑产业园（一期）工程新城建专项及智能化工程设计施工专业承包</w:t>
      </w:r>
    </w:p>
    <w:p>
      <w:pPr>
        <w:spacing w:line="360" w:lineRule="auto"/>
        <w:ind w:firstLine="560" w:firstLineChars="20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项目名称：</w:t>
      </w:r>
      <w:r>
        <w:rPr>
          <w:rFonts w:hint="eastAsia" w:ascii="华文仿宋" w:hAnsi="华文仿宋" w:eastAsia="华文仿宋" w:cs="仿宋"/>
          <w:color w:val="auto"/>
          <w:kern w:val="1"/>
          <w:sz w:val="28"/>
          <w:szCs w:val="28"/>
          <w:highlight w:val="none"/>
          <w:u w:val="single"/>
        </w:rPr>
        <w:t>新城建示范及智能建筑产业园（一期）工程</w:t>
      </w:r>
    </w:p>
    <w:p>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工程地点：</w:t>
      </w:r>
      <w:r>
        <w:rPr>
          <w:rFonts w:hint="eastAsia" w:ascii="华文仿宋" w:hAnsi="华文仿宋" w:eastAsia="华文仿宋" w:cs="仿宋"/>
          <w:bCs/>
          <w:color w:val="auto"/>
          <w:kern w:val="1"/>
          <w:sz w:val="28"/>
          <w:szCs w:val="28"/>
          <w:highlight w:val="none"/>
          <w:u w:val="single"/>
        </w:rPr>
        <w:t>白云区黄石街道江夏村</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工程立项批准文号：</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工程</w:t>
      </w:r>
      <w:r>
        <w:rPr>
          <w:rFonts w:hint="eastAsia" w:ascii="华文仿宋" w:hAnsi="华文仿宋" w:eastAsia="华文仿宋" w:cs="仿宋"/>
          <w:color w:val="auto"/>
          <w:kern w:val="1"/>
          <w:sz w:val="28"/>
          <w:szCs w:val="28"/>
          <w:highlight w:val="none"/>
        </w:rPr>
        <w:t>投资项目代码</w:t>
      </w:r>
      <w:r>
        <w:rPr>
          <w:rFonts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u w:val="single"/>
        </w:rPr>
        <w:t>2201-440111-04-01-212097</w:t>
      </w:r>
    </w:p>
    <w:p>
      <w:pPr>
        <w:spacing w:line="360" w:lineRule="auto"/>
        <w:ind w:firstLine="560"/>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资金来源：</w:t>
      </w:r>
      <w:r>
        <w:rPr>
          <w:rFonts w:hint="eastAsia" w:ascii="华文仿宋" w:hAnsi="华文仿宋" w:eastAsia="华文仿宋" w:cs="仿宋"/>
          <w:color w:val="auto"/>
          <w:kern w:val="1"/>
          <w:sz w:val="28"/>
          <w:szCs w:val="28"/>
          <w:highlight w:val="none"/>
          <w:u w:val="single"/>
        </w:rPr>
        <w:t>自筹资金</w:t>
      </w:r>
    </w:p>
    <w:p>
      <w:pPr>
        <w:spacing w:line="360" w:lineRule="auto"/>
        <w:ind w:firstLine="562"/>
        <w:outlineLvl w:val="0"/>
        <w:rPr>
          <w:rFonts w:ascii="华文仿宋" w:hAnsi="华文仿宋" w:eastAsia="华文仿宋" w:cs="仿宋"/>
          <w:b/>
          <w:color w:val="auto"/>
          <w:spacing w:val="-8"/>
          <w:kern w:val="28"/>
          <w:sz w:val="28"/>
          <w:szCs w:val="28"/>
          <w:highlight w:val="none"/>
        </w:rPr>
      </w:pPr>
      <w:r>
        <w:rPr>
          <w:rFonts w:hint="eastAsia" w:ascii="华文仿宋" w:hAnsi="华文仿宋" w:eastAsia="华文仿宋" w:cs="仿宋"/>
          <w:b/>
          <w:color w:val="auto"/>
          <w:kern w:val="1"/>
          <w:sz w:val="28"/>
          <w:szCs w:val="28"/>
          <w:highlight w:val="none"/>
        </w:rPr>
        <w:t>二、工程承包范围</w:t>
      </w:r>
    </w:p>
    <w:p>
      <w:pPr>
        <w:spacing w:line="360" w:lineRule="auto"/>
        <w:ind w:firstLine="560" w:firstLineChars="200"/>
        <w:jc w:val="left"/>
        <w:outlineLvl w:val="0"/>
        <w:rPr>
          <w:rFonts w:ascii="仿宋" w:hAnsi="仿宋" w:eastAsia="仿宋"/>
          <w:bCs/>
          <w:color w:val="auto"/>
          <w:sz w:val="28"/>
          <w:szCs w:val="28"/>
          <w:highlight w:val="none"/>
        </w:rPr>
      </w:pPr>
      <w:r>
        <w:rPr>
          <w:rFonts w:ascii="仿宋" w:hAnsi="仿宋" w:eastAsia="仿宋"/>
          <w:bCs/>
          <w:color w:val="auto"/>
          <w:sz w:val="28"/>
          <w:szCs w:val="28"/>
          <w:highlight w:val="none"/>
        </w:rPr>
        <w:t>依据招标文件、招标图纸（包括技术要求）、</w:t>
      </w:r>
      <w:r>
        <w:rPr>
          <w:rFonts w:hint="eastAsia" w:ascii="仿宋" w:hAnsi="仿宋" w:eastAsia="仿宋"/>
          <w:bCs/>
          <w:color w:val="auto"/>
          <w:sz w:val="28"/>
          <w:szCs w:val="28"/>
          <w:highlight w:val="none"/>
        </w:rPr>
        <w:t>招标范围界面、</w:t>
      </w:r>
      <w:r>
        <w:rPr>
          <w:rFonts w:ascii="仿宋" w:hAnsi="仿宋" w:eastAsia="仿宋"/>
          <w:bCs/>
          <w:color w:val="auto"/>
          <w:sz w:val="28"/>
          <w:szCs w:val="28"/>
          <w:highlight w:val="none"/>
        </w:rPr>
        <w:t>工程量清单及</w:t>
      </w:r>
      <w:r>
        <w:rPr>
          <w:rFonts w:hint="eastAsia" w:ascii="仿宋" w:hAnsi="仿宋" w:eastAsia="仿宋"/>
          <w:bCs/>
          <w:color w:val="auto"/>
          <w:sz w:val="28"/>
          <w:szCs w:val="28"/>
          <w:highlight w:val="none"/>
        </w:rPr>
        <w:t>相关</w:t>
      </w:r>
      <w:r>
        <w:rPr>
          <w:rFonts w:ascii="仿宋" w:hAnsi="仿宋" w:eastAsia="仿宋"/>
          <w:bCs/>
          <w:color w:val="auto"/>
          <w:sz w:val="28"/>
          <w:szCs w:val="28"/>
          <w:highlight w:val="none"/>
        </w:rPr>
        <w:t>资料</w:t>
      </w:r>
      <w:r>
        <w:rPr>
          <w:rFonts w:hint="eastAsia" w:ascii="仿宋" w:hAnsi="仿宋" w:eastAsia="仿宋"/>
          <w:bCs/>
          <w:color w:val="auto"/>
          <w:sz w:val="28"/>
          <w:szCs w:val="28"/>
          <w:highlight w:val="none"/>
        </w:rPr>
        <w:t>和</w:t>
      </w:r>
      <w:r>
        <w:rPr>
          <w:rFonts w:ascii="仿宋" w:hAnsi="仿宋" w:eastAsia="仿宋"/>
          <w:bCs/>
          <w:color w:val="auto"/>
          <w:sz w:val="28"/>
          <w:szCs w:val="28"/>
          <w:highlight w:val="none"/>
        </w:rPr>
        <w:t>说明，对</w:t>
      </w:r>
      <w:r>
        <w:rPr>
          <w:rFonts w:hint="eastAsia" w:ascii="仿宋" w:hAnsi="仿宋" w:eastAsia="仿宋"/>
          <w:bCs/>
          <w:color w:val="auto"/>
          <w:sz w:val="28"/>
          <w:szCs w:val="28"/>
          <w:highlight w:val="none"/>
          <w:u w:val="single"/>
        </w:rPr>
        <w:t>新城建示范及智能建筑产业园（一期）工程新城建专项及智能化工程</w:t>
      </w:r>
      <w:r>
        <w:rPr>
          <w:rFonts w:hint="eastAsia" w:ascii="仿宋" w:hAnsi="仿宋" w:eastAsia="仿宋"/>
          <w:bCs/>
          <w:color w:val="auto"/>
          <w:sz w:val="28"/>
          <w:szCs w:val="28"/>
          <w:highlight w:val="none"/>
        </w:rPr>
        <w:t>进行</w:t>
      </w:r>
      <w:r>
        <w:rPr>
          <w:rFonts w:hint="eastAsia" w:ascii="仿宋" w:hAnsi="仿宋" w:eastAsia="仿宋"/>
          <w:bCs/>
          <w:color w:val="auto"/>
          <w:sz w:val="28"/>
          <w:szCs w:val="28"/>
          <w:highlight w:val="none"/>
          <w:u w:val="single"/>
        </w:rPr>
        <w:t>设计施工专业承包</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rPr>
        <w:t>并完成与施工总承包单位、专业承包单位的交接配合相关工作，保证项目达到设计要求及最终正常运行要求。主要包括但不限于：</w:t>
      </w:r>
    </w:p>
    <w:p>
      <w:pPr>
        <w:spacing w:line="360" w:lineRule="auto"/>
        <w:ind w:firstLine="560" w:firstLineChars="200"/>
        <w:rPr>
          <w:rFonts w:ascii="仿宋" w:hAnsi="仿宋" w:eastAsia="仿宋"/>
          <w:bCs/>
          <w:color w:val="auto"/>
          <w:sz w:val="28"/>
          <w:szCs w:val="28"/>
          <w:highlight w:val="none"/>
        </w:rPr>
      </w:pPr>
      <w:bookmarkStart w:id="1" w:name="_Hlk131429611"/>
      <w:r>
        <w:rPr>
          <w:rFonts w:hint="eastAsia" w:ascii="仿宋" w:hAnsi="仿宋" w:eastAsia="仿宋"/>
          <w:bCs/>
          <w:color w:val="auto"/>
          <w:sz w:val="28"/>
          <w:szCs w:val="28"/>
          <w:highlight w:val="none"/>
        </w:rPr>
        <w:t>1.负责新城建专项及智能化施工图设计</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本次新城建专项以《新城建产业与应用示范基地领建园区实施方案》（该方案已通过广州市相关专家及住建部相关专家评审）、新城建专项和智能化初步设计图为基础，承包人应充分理解该实施方案内容，负责新城建专项及智能化施工图设计、深化设计。对现有的设计文件进行完善、优化、整合，根据自身的技术服务能力提出新城建专项及智能化专项的总体解决方案和设计、技术文件，包括但不限于平台框架系统搭建、设计图纸、设备产品规格型号、设备材料清单、软件开发等;保证项目方案意图、设计深化内容在软件开发应用、施工、运营等阶段能够详实落地，并满足相关部门评审、验收要求。</w:t>
      </w:r>
    </w:p>
    <w:p>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2</w:t>
      </w:r>
      <w:r>
        <w:rPr>
          <w:rFonts w:hint="eastAsia" w:ascii="仿宋" w:hAnsi="仿宋" w:eastAsia="仿宋"/>
          <w:bCs/>
          <w:color w:val="auto"/>
          <w:sz w:val="28"/>
          <w:szCs w:val="28"/>
          <w:highlight w:val="none"/>
        </w:rPr>
        <w:t>.负责新城建专项及智能化集成平台定制开发</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承包人需结合本项目现状及发包人需求，负责进行新城建、智能化集成平台定制开发、集成系统与各子系统对接，保证智能化系统与其他各专业无缝对接，负责与相关单位和人员开展技术交底、技术培训、施工指导以及技术支持服务，直至完成平台的上线、调试、试运行、运行、后期更新、迭代、维护等一切相关工作。包括但不限于各类软件、硬件、云服务、平台、A</w:t>
      </w:r>
      <w:r>
        <w:rPr>
          <w:rFonts w:ascii="仿宋" w:hAnsi="仿宋" w:eastAsia="仿宋"/>
          <w:bCs/>
          <w:color w:val="auto"/>
          <w:sz w:val="28"/>
          <w:szCs w:val="28"/>
          <w:highlight w:val="none"/>
        </w:rPr>
        <w:t>PP</w:t>
      </w:r>
      <w:r>
        <w:rPr>
          <w:rFonts w:hint="eastAsia" w:ascii="仿宋" w:hAnsi="仿宋" w:eastAsia="仿宋"/>
          <w:bCs/>
          <w:color w:val="auto"/>
          <w:sz w:val="28"/>
          <w:szCs w:val="28"/>
          <w:highlight w:val="none"/>
        </w:rPr>
        <w:t>、微信小程序、公众号等，具体内容及标准详见《新城建示范及智能建筑产业园工程项目新城建与智能化专业技术需求书》及住建局、住建部等政府部门指令。</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w:t>
      </w:r>
      <w:r>
        <w:rPr>
          <w:rFonts w:hint="eastAsia" w:ascii="仿宋" w:hAnsi="仿宋" w:eastAsia="仿宋" w:cs="仿宋"/>
          <w:color w:val="auto"/>
          <w:kern w:val="2"/>
          <w:sz w:val="30"/>
          <w:szCs w:val="30"/>
          <w:highlight w:val="none"/>
        </w:rPr>
        <w:t xml:space="preserve"> </w:t>
      </w:r>
      <w:r>
        <w:rPr>
          <w:rFonts w:hint="eastAsia" w:ascii="仿宋" w:hAnsi="仿宋" w:eastAsia="仿宋"/>
          <w:bCs/>
          <w:color w:val="auto"/>
          <w:sz w:val="28"/>
          <w:szCs w:val="28"/>
          <w:highlight w:val="none"/>
        </w:rPr>
        <w:t>负责新城建专项和智能化中包含的指挥中心的操作台、座椅等采购，坐席工作站、大屏显示、坐席协作管理系统、扩声系统、显示系统、中控系统等全部设备采购、安装调试，各种强弱电的电线电缆材料及安装调试，以及空调、安防等各种系统的安装调试；不含新城建展厅及指挥中心装饰装修工程。</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4.新城建专项主要包括但不限于CIM基础平台、智慧运营管理中心平台（IOC平台）、物联中台、数据中台设计，数据机房、指挥中心大厅；智能化市政基础设施；消防与设施安全监测系统，园区生态环境监测系统；智慧城市设施系统；智慧园区（园区招商服务应用、资产数字化与资产运营应用、专业社区综合服务管理应用）；园区能源与碳排放管理平台；智能建造和各项项目所用技术、数据的集成应用、控制和展示等。</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5</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rPr>
        <w:t>屋面光伏系统不在本次招标范围，承包人负责直流配电柜接线出口到用电末端的所有内容，包括但不限于以下内容：</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（1）直流配电柜至各直流末端间的直流线缆、以及与线缆相关土建工程；</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（2）直流配电间的照明、通风、消防等配套系统。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6.智能化包括但不限于以下系统：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（1）通信网络系统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包括计算机网络系统、电话（语音）网络系统、综合布线系统、信息发布系统、会议系统、有线电视系统、公共与应急广播系统、无线上网系统、光纤入户系统、无线对讲系统。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（2）安全防范系统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视频监控系统（含综合安防平台）、出入口控制系统、电子巡更系统、停车场管理系统（含停车场收费系统app）、智能卡系统、报警求助系统、访客系统、车位引导与反向寻车系统、迎宾机器人、快递服务机器人。</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（3）建筑设备管理系统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楼宇设备控制系统；能耗管理系统；智能照明控制系统；中央空调计费系统。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（4）机房工程；弱电防雷系统；UPS集中供电系统。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（5）完成通信接入和移动通信室内信号覆盖系统。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（6）中央空调群控系统。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（7）电梯监控系统。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（8）电梯安全检测系统，需实现电梯状态实时监测，困人报警，故障预警的事件跟踪，有效支撑电梯应急处置，故障处理和维保管理。</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7.本工程的设备与材料的采购、供应、现场仓储、运输、安装、调试、后期维护维修等；</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8.新城建专项及智能化机房的配电、排风、空调、配线、接地防雷等机房工程内容并预留“设计之都二期北地块”未来接入条件；</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9.本工程各系统均包括前端及后端的整体系统、包括与各专业接口对接，保证各子系统与整体系统的完整性。</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10.系统测试、调试以及与相关系统的联调；</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11.系统正式移交发包人之前的试运行和系统维护；</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12.技术培训和系统正式移交后的技术服务与支持；</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13.编制系统竣工图、竣工资料及竣工验收；</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14.上述工作所需的附件、工具、备品备件、资料的提供。</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15.其他上述未涉及的为保证新城建专项及智能化系统的正常运行而进行的工作均包含本次合同范围。</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w:t>
      </w:r>
      <w:r>
        <w:rPr>
          <w:rFonts w:ascii="仿宋" w:hAnsi="仿宋" w:eastAsia="仿宋"/>
          <w:bCs/>
          <w:color w:val="auto"/>
          <w:sz w:val="28"/>
          <w:szCs w:val="28"/>
          <w:highlight w:val="none"/>
        </w:rPr>
        <w:t>6.</w:t>
      </w:r>
      <w:r>
        <w:rPr>
          <w:rFonts w:hint="eastAsia" w:ascii="仿宋" w:hAnsi="仿宋" w:eastAsia="仿宋"/>
          <w:bCs/>
          <w:color w:val="auto"/>
          <w:sz w:val="28"/>
          <w:szCs w:val="28"/>
          <w:highlight w:val="none"/>
        </w:rPr>
        <w:t>承包人负责新城建专项及智能化工程的报建、报验及专项验收。根据有关管理部门的要求，承包人向有关主管部门申请报批，根据专项验收主管部门的验收规则和相关规定，负责新城建专项和智能化系统的专项工程验收。</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w:t>
      </w:r>
      <w:r>
        <w:rPr>
          <w:rFonts w:ascii="仿宋" w:hAnsi="仿宋" w:eastAsia="仿宋"/>
          <w:bCs/>
          <w:color w:val="auto"/>
          <w:sz w:val="28"/>
          <w:szCs w:val="28"/>
          <w:highlight w:val="none"/>
        </w:rPr>
        <w:t>7</w:t>
      </w:r>
      <w:r>
        <w:rPr>
          <w:rFonts w:hint="eastAsia" w:ascii="仿宋" w:hAnsi="仿宋" w:eastAsia="仿宋"/>
          <w:bCs/>
          <w:color w:val="auto"/>
          <w:sz w:val="28"/>
          <w:szCs w:val="28"/>
          <w:highlight w:val="none"/>
        </w:rPr>
        <w:t>.工程界面及其相应的承包工作，具体如下：</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⑴与土建工程界面：施工总承包负责新城建专项及智能化系统的线管结构预埋、弱电竖井结构孔洞的预留；本工程施工单位负责因本专业管线敷设或设备安装需要而作的开孔、墙面开槽等工程（包括因土建单位未预留或不完整的部分）并负责修复以及相关的防火封堵。</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⑵机房工程、配电工程、接地工程与其它系统的工程界面。</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①新城建专项及智能化系统配电工程以消防监控中心机房及网络机房的总配电箱进线端子为界，端子外侧进线电缆、管线由施工总承包单位负责。新城建专项及智能化系统的配电箱、机房照明箱、UPS电源装置及机房照明箱之间、配电箱至新城建专项及智能化系统设备段的配电线路的供货和安装属本次招标范围。</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②消防监控中心及网络机房的接地引出线由土建总包单位负责。本工程施工单位负责机房内至大楼接地端子的弱电接地汇流网、弱电接地干线、弱电接地端子排的供货和安装；并负责将新城建专项及智能化系统的设备、机柜等与弱电接地端子连通。</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③消防监控中心及网络机房空调的供货及安装属于本次招标范围，本工程施工单位还须负责空调室内机的排水和供电。</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④负责轿厢内监控摄像头的安装，含弱电机房至监控中心的布线。</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⑤强电箱至弱电箱的插座电源管线在本次招标范围内。</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3)</w:t>
      </w:r>
      <w:r>
        <w:rPr>
          <w:rFonts w:hint="eastAsia" w:ascii="仿宋" w:hAnsi="仿宋" w:eastAsia="仿宋"/>
          <w:bCs/>
          <w:color w:val="auto"/>
          <w:sz w:val="28"/>
          <w:szCs w:val="28"/>
          <w:highlight w:val="none"/>
        </w:rPr>
        <w:t>与光储直柔分工与界面：屋面光伏系统、储能电池及相关设备，充电桩及相关设备不在本次招标范围，承包人负责以下内容:</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①直流配电柜至末端配电箱及末端配电箱至各直流末端间的直流线缆、以及与线缆相关土建工程；</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 xml:space="preserve">②直流配电间的照明、通风、消防等配套系统； </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 xml:space="preserve"> (</w:t>
      </w:r>
      <w:r>
        <w:rPr>
          <w:rFonts w:ascii="仿宋" w:hAnsi="仿宋" w:eastAsia="仿宋"/>
          <w:bCs/>
          <w:color w:val="auto"/>
          <w:sz w:val="28"/>
          <w:szCs w:val="28"/>
          <w:highlight w:val="none"/>
        </w:rPr>
        <w:t>4)</w:t>
      </w:r>
      <w:r>
        <w:rPr>
          <w:rFonts w:hint="eastAsia" w:ascii="仿宋" w:hAnsi="仿宋" w:eastAsia="仿宋"/>
          <w:bCs/>
          <w:color w:val="auto"/>
          <w:sz w:val="28"/>
          <w:szCs w:val="28"/>
          <w:highlight w:val="none"/>
        </w:rPr>
        <w:t>与运营商分工与界面：通信室内覆盖系统由各电信运营商负责建设，运营商主干线槽在本次招标范围。</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5)</w:t>
      </w:r>
      <w:r>
        <w:rPr>
          <w:rFonts w:hint="eastAsia" w:ascii="仿宋" w:hAnsi="仿宋" w:eastAsia="仿宋"/>
          <w:bCs/>
          <w:color w:val="auto"/>
          <w:sz w:val="28"/>
          <w:szCs w:val="28"/>
          <w:highlight w:val="none"/>
        </w:rPr>
        <w:t>承包人有责任处理好所有与本系统（工程）有关的界面，并完成相关界面的施工任务。</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6)</w:t>
      </w:r>
      <w:r>
        <w:rPr>
          <w:rFonts w:hint="eastAsia" w:ascii="仿宋" w:hAnsi="仿宋" w:eastAsia="仿宋"/>
          <w:bCs/>
          <w:color w:val="auto"/>
          <w:sz w:val="28"/>
          <w:szCs w:val="28"/>
          <w:highlight w:val="none"/>
        </w:rPr>
        <w:t>承包人应考虑整个系统设备之间接口问题，特别是所供设备与其它系统设备之间的接口。承包人有责任解决接口问题，在设备安装后，接口不应存在任何问题。</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7)</w:t>
      </w:r>
      <w:r>
        <w:rPr>
          <w:rFonts w:hint="eastAsia" w:ascii="仿宋" w:hAnsi="仿宋" w:eastAsia="仿宋"/>
          <w:bCs/>
          <w:color w:val="auto"/>
          <w:sz w:val="28"/>
          <w:szCs w:val="28"/>
          <w:highlight w:val="none"/>
        </w:rPr>
        <w:t>承包人</w:t>
      </w:r>
      <w:r>
        <w:rPr>
          <w:rFonts w:hint="eastAsia" w:ascii="仿宋" w:hAnsi="仿宋" w:eastAsia="仿宋"/>
          <w:bCs/>
          <w:color w:val="auto"/>
          <w:sz w:val="28"/>
          <w:szCs w:val="28"/>
          <w:highlight w:val="none"/>
        </w:rPr>
        <w:t>已在投标阶段认真阅读相关招标文件，并知悉</w:t>
      </w:r>
      <w:r>
        <w:rPr>
          <w:rFonts w:hint="eastAsia" w:ascii="仿宋" w:hAnsi="仿宋" w:eastAsia="仿宋"/>
          <w:bCs/>
          <w:color w:val="auto"/>
          <w:sz w:val="28"/>
          <w:szCs w:val="28"/>
          <w:highlight w:val="none"/>
        </w:rPr>
        <w:t>本系统（工程）与其他系统（工程）的界面，如承包人在投标阶段的澄清答疑中未做询问，以发包人所做的解释为准。</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8)</w:t>
      </w:r>
      <w:r>
        <w:rPr>
          <w:rFonts w:hint="eastAsia" w:ascii="仿宋" w:hAnsi="仿宋" w:eastAsia="仿宋"/>
          <w:bCs/>
          <w:color w:val="auto"/>
          <w:sz w:val="28"/>
          <w:szCs w:val="28"/>
          <w:highlight w:val="none"/>
        </w:rPr>
        <w:t>承包人如与其他系统（工程）发生争议，必须服从发包人、监理的裁决，无条件执行指令要求，并不得以此为借口要求发包人增加费用和延长工期。</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w:t>
      </w:r>
      <w:r>
        <w:rPr>
          <w:rFonts w:ascii="仿宋" w:hAnsi="仿宋" w:eastAsia="仿宋"/>
          <w:bCs/>
          <w:color w:val="auto"/>
          <w:sz w:val="28"/>
          <w:szCs w:val="28"/>
          <w:highlight w:val="none"/>
        </w:rPr>
        <w:t>8</w:t>
      </w:r>
      <w:r>
        <w:rPr>
          <w:rFonts w:hint="eastAsia" w:ascii="仿宋" w:hAnsi="仿宋" w:eastAsia="仿宋"/>
          <w:bCs/>
          <w:color w:val="auto"/>
          <w:sz w:val="28"/>
          <w:szCs w:val="28"/>
          <w:highlight w:val="none"/>
        </w:rPr>
        <w:t xml:space="preserve">.限额设计及投资控制要求 </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一）本工程实行全过程限额设计，限额设计目标（投资控制目标）为中标价中的施工费。承包人须严格控制每阶段投资目标，施工图预算金额不得超过合同施工费包干总价；结算金额按照合同施工费包干总价不变（材料调差、违约金、奖励金及合同另有约定除外）。无论发包人对投资限额如何确定及调整，承包人的设计费、新城建专项及智能化集成平台软件开发费仍按本合同约定总价包干，结算价等于中标价，结算时不做任何调整。</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二）承包人承诺在不降低设计任务书、技术需求书中的主要设计指标、满足《新城建产业与应用示范基地领建园区实施方案》、新城建专项和智能化初步设计图、住建相关文件等的要求、不降低材料设备品牌档次的前提下进行施工图设计，并确保工程施工图预算满足发包人对工程投资控制的要求。否则承包人必须在不改变原方案设计的构想及设计理念、不降低设计质量标准及使用要求、不影响下一阶段交付设计文件的期限、不追加设计费用的情况下对施工图设计进行优化，直至满足要求。否则，承包人须按合同约定承担相应违约责任。</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三）在合同执行期内，若因发包人、政府及上级主管部门或不可抗力等情况导致约定实施范围或关键技术标准发生变化，确需调整并增加施工费用，按总价包干原则执行；若调整后减少施工费用，双方另行商议。</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（四）如发生上述情况的，变更及新增项目计价办法及主要材料设备变更调整办法原则上参照本合同附件《计价说明及原则》相关条款执行。</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（五）其他要求：</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承包人应制定各阶段、专业工程限额设计指标和具体控制措施，做好投资控制工作。合同签订7天内，承包人须在不突破限额设计总额前提下制定限额设计工作方案，统筹分解限额设计指标，根据发包人需要出具项目经济分析报告报发包人审批确认后执行。</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2、除</w:t>
      </w:r>
      <w:r>
        <w:rPr>
          <w:rFonts w:hint="eastAsia" w:ascii="仿宋" w:hAnsi="仿宋" w:eastAsia="仿宋"/>
          <w:bCs/>
          <w:color w:val="auto"/>
          <w:sz w:val="28"/>
          <w:szCs w:val="28"/>
          <w:highlight w:val="none"/>
        </w:rPr>
        <w:t>“限额设计及投资控制要求”第（三）点</w:t>
      </w:r>
      <w:r>
        <w:rPr>
          <w:rFonts w:hint="eastAsia" w:ascii="仿宋" w:hAnsi="仿宋" w:eastAsia="仿宋"/>
          <w:bCs/>
          <w:color w:val="auto"/>
          <w:sz w:val="28"/>
          <w:szCs w:val="28"/>
          <w:highlight w:val="none"/>
        </w:rPr>
        <w:t>约定情况之外，承包人提供的施工图设计文件、变更设计文件（如果有）对应的累计预算总额均不得高于本条上述限额设计目标。</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3、除非发包人书面同意调整限额设计及投资控制，否则在任何情况下，发包人对图纸、变更文件等资料的确认不视为同意对限额设计及投资控制的变更或调整。</w:t>
      </w:r>
    </w:p>
    <w:p>
      <w:pPr>
        <w:spacing w:line="360" w:lineRule="auto"/>
        <w:ind w:right="11" w:firstLine="560" w:firstLineChars="200"/>
        <w:rPr>
          <w:rFonts w:ascii="仿宋" w:hAnsi="仿宋" w:eastAsia="仿宋"/>
          <w:bCs/>
          <w:color w:val="auto"/>
          <w:sz w:val="28"/>
          <w:szCs w:val="28"/>
          <w:highlight w:val="none"/>
        </w:rPr>
      </w:pPr>
      <w:bookmarkStart w:id="2" w:name="_Toc122600288"/>
      <w:r>
        <w:rPr>
          <w:rFonts w:hint="eastAsia" w:ascii="仿宋" w:hAnsi="仿宋" w:eastAsia="仿宋"/>
          <w:bCs/>
          <w:color w:val="auto"/>
          <w:sz w:val="28"/>
          <w:szCs w:val="28"/>
          <w:highlight w:val="none"/>
        </w:rPr>
        <w:t>1</w:t>
      </w:r>
      <w:r>
        <w:rPr>
          <w:rFonts w:ascii="仿宋" w:hAnsi="仿宋" w:eastAsia="仿宋"/>
          <w:bCs/>
          <w:color w:val="auto"/>
          <w:sz w:val="28"/>
          <w:szCs w:val="28"/>
          <w:highlight w:val="none"/>
        </w:rPr>
        <w:t>9.</w:t>
      </w:r>
      <w:r>
        <w:rPr>
          <w:rFonts w:hint="eastAsia" w:ascii="仿宋" w:hAnsi="仿宋" w:eastAsia="仿宋"/>
          <w:bCs/>
          <w:color w:val="auto"/>
          <w:sz w:val="28"/>
          <w:szCs w:val="28"/>
          <w:highlight w:val="none"/>
        </w:rPr>
        <w:t>承包人配合工作</w:t>
      </w:r>
      <w:bookmarkEnd w:id="2"/>
    </w:p>
    <w:p>
      <w:pPr>
        <w:spacing w:line="360" w:lineRule="auto"/>
        <w:ind w:right="11"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(1)</w:t>
      </w:r>
      <w:r>
        <w:rPr>
          <w:rFonts w:hint="eastAsia" w:ascii="仿宋" w:hAnsi="仿宋" w:eastAsia="仿宋"/>
          <w:bCs/>
          <w:color w:val="auto"/>
          <w:sz w:val="28"/>
          <w:szCs w:val="28"/>
          <w:highlight w:val="none"/>
        </w:rPr>
        <w:t>在投标前，投标单位应踏勘现场，对实际情况充分了解，须制定且在投标时提交关键重要工序、危险作业的施工方案，以保证工程质量和施工安全。不因对现场情况不了解而影响工程造价。</w:t>
      </w:r>
    </w:p>
    <w:p>
      <w:pPr>
        <w:spacing w:line="360" w:lineRule="auto"/>
        <w:ind w:right="11"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(2)</w:t>
      </w:r>
      <w:r>
        <w:rPr>
          <w:rFonts w:hint="eastAsia" w:ascii="仿宋" w:hAnsi="仿宋" w:eastAsia="仿宋"/>
          <w:bCs/>
          <w:color w:val="auto"/>
          <w:sz w:val="28"/>
          <w:szCs w:val="28"/>
          <w:highlight w:val="none"/>
        </w:rPr>
        <w:t>本项目不提供临设所需的场地，承包人需自行解决办公场所、工人住宿场所、工人工作期间用餐、饮水、生活（如厕）管理问题，所产生成本及费用由承包人充分考虑。</w:t>
      </w:r>
    </w:p>
    <w:p>
      <w:pPr>
        <w:spacing w:line="360" w:lineRule="auto"/>
        <w:ind w:right="11"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(3)</w:t>
      </w:r>
      <w:r>
        <w:rPr>
          <w:rFonts w:hint="eastAsia" w:ascii="仿宋" w:hAnsi="仿宋" w:eastAsia="仿宋"/>
          <w:bCs/>
          <w:color w:val="auto"/>
          <w:sz w:val="28"/>
          <w:szCs w:val="28"/>
          <w:highlight w:val="none"/>
        </w:rPr>
        <w:t>承包人需自行考虑高空作业措施所需等相关费用。</w:t>
      </w:r>
    </w:p>
    <w:p>
      <w:pPr>
        <w:spacing w:line="360" w:lineRule="auto"/>
        <w:ind w:right="11"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(4)</w:t>
      </w:r>
      <w:r>
        <w:rPr>
          <w:rFonts w:hint="eastAsia" w:ascii="仿宋" w:hAnsi="仿宋" w:eastAsia="仿宋"/>
          <w:bCs/>
          <w:color w:val="auto"/>
          <w:sz w:val="28"/>
          <w:szCs w:val="28"/>
          <w:highlight w:val="none"/>
        </w:rPr>
        <w:t>发包人有责任协调承包人与总承包之间的施工用水、用电接驳口，要求承包人承担施工用水、用电费用。施工过程产生的水、电费用由承包人自行向供水、供电部门或施工总承包单位按时足额缴纳费用，费用含在合同总价内。如发包人开工前未能解决，则承包人自行解决相关问题，由此造成的工期延误及连带责任由承包人负责。施工水电管线由承包人根据施工需要自行解决，费用含在合同总价内。</w:t>
      </w:r>
    </w:p>
    <w:p>
      <w:pPr>
        <w:spacing w:line="360" w:lineRule="auto"/>
        <w:ind w:right="11"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(5)</w:t>
      </w:r>
      <w:r>
        <w:rPr>
          <w:rFonts w:hint="eastAsia" w:ascii="仿宋" w:hAnsi="仿宋" w:eastAsia="仿宋"/>
          <w:bCs/>
          <w:color w:val="auto"/>
          <w:sz w:val="28"/>
          <w:szCs w:val="28"/>
          <w:highlight w:val="none"/>
        </w:rPr>
        <w:t>承包人自行解决材料运输、中转及堆场场地的问题；</w:t>
      </w:r>
    </w:p>
    <w:p>
      <w:pPr>
        <w:spacing w:line="360" w:lineRule="auto"/>
        <w:ind w:right="11"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(6)</w:t>
      </w:r>
      <w:r>
        <w:rPr>
          <w:rFonts w:hint="eastAsia" w:ascii="仿宋" w:hAnsi="仿宋" w:eastAsia="仿宋"/>
          <w:bCs/>
          <w:color w:val="auto"/>
          <w:sz w:val="28"/>
          <w:szCs w:val="28"/>
          <w:highlight w:val="none"/>
        </w:rPr>
        <w:t>承包人应自行解决样板存放、材料存放及材料仓库的问题；</w:t>
      </w:r>
    </w:p>
    <w:p>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7)</w:t>
      </w:r>
      <w:r>
        <w:rPr>
          <w:rFonts w:hint="eastAsia" w:ascii="仿宋" w:hAnsi="仿宋" w:eastAsia="仿宋"/>
          <w:bCs/>
          <w:color w:val="auto"/>
          <w:sz w:val="28"/>
          <w:szCs w:val="28"/>
          <w:highlight w:val="none"/>
        </w:rPr>
        <w:t>所有材料及设备以发包人所提供设计图纸为准；施工时以审批后的施工图为依据，但发包人不承担因施工图纸错误或与技术要求不符导致一切费用及验收责任。</w:t>
      </w:r>
    </w:p>
    <w:p>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8)</w:t>
      </w:r>
      <w:r>
        <w:rPr>
          <w:rFonts w:hint="eastAsia" w:ascii="仿宋" w:hAnsi="仿宋" w:eastAsia="仿宋"/>
          <w:bCs/>
          <w:color w:val="auto"/>
          <w:sz w:val="28"/>
          <w:szCs w:val="28"/>
          <w:highlight w:val="none"/>
        </w:rPr>
        <w:t>在施工前，承包人应提前告知其他专业（暖通、消防、强电、电梯、装修、泛光照明等）承包商，本工程可能对其产生影响的事项，并预早提交相关图纸描述清楚，做好相关协调工作，因承包人原因对其他承包商造成的损失及费用，承包人需承担相应责任。</w:t>
      </w:r>
    </w:p>
    <w:p>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9)</w:t>
      </w:r>
      <w:r>
        <w:rPr>
          <w:rFonts w:hint="eastAsia" w:ascii="仿宋" w:hAnsi="仿宋" w:eastAsia="仿宋"/>
          <w:bCs/>
          <w:color w:val="auto"/>
          <w:sz w:val="28"/>
          <w:szCs w:val="28"/>
          <w:highlight w:val="none"/>
        </w:rPr>
        <w:t>完成本工程图纸中与施工总承包单位、专业分包单位的交接配合相关工作，保证新城建专项和智能化系统达到设计及最终的正常运行要求。</w:t>
      </w:r>
    </w:p>
    <w:p>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10)</w:t>
      </w:r>
      <w:r>
        <w:rPr>
          <w:rFonts w:hint="eastAsia" w:ascii="仿宋" w:hAnsi="仿宋" w:eastAsia="仿宋"/>
          <w:bCs/>
          <w:color w:val="auto"/>
          <w:sz w:val="28"/>
          <w:szCs w:val="28"/>
          <w:highlight w:val="none"/>
        </w:rPr>
        <w:t>承包人负责本工程所需的线管二次预埋工作（不含施工总承包及精装修工程先行施工部分），配合预留洞口工程。进场后负责对已预埋预留套管、线管进行复核。已预埋预留套管、线管堵塞等不能使用的，则由相关责任单位整改直到符合本工程的施工要求；如经复核已预埋预留套管、线管不适用于本工程而需要重新暗敷的凿槽、开孔、敷管、修复或改明敷等，由承包人负责施工。</w:t>
      </w:r>
    </w:p>
    <w:p>
      <w:pPr>
        <w:spacing w:line="360" w:lineRule="auto"/>
        <w:ind w:right="11"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(11)</w:t>
      </w:r>
      <w:r>
        <w:rPr>
          <w:rFonts w:hint="eastAsia" w:ascii="仿宋" w:hAnsi="仿宋" w:eastAsia="仿宋"/>
          <w:bCs/>
          <w:color w:val="auto"/>
          <w:sz w:val="28"/>
          <w:szCs w:val="28"/>
          <w:highlight w:val="none"/>
        </w:rPr>
        <w:t>承包人须纳入施工总承包单位管理模式当中，在日常生产中须配合施工总承包单位的各项管理制度和规定，并无条件服从，对于各专业分包单位的各种不文明施工和行为，施工总承包单位有权上报发包人进行处罚。</w:t>
      </w:r>
    </w:p>
    <w:p>
      <w:pPr>
        <w:spacing w:line="360" w:lineRule="auto"/>
        <w:ind w:right="11"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(12)</w:t>
      </w:r>
      <w:r>
        <w:rPr>
          <w:rFonts w:hint="eastAsia" w:ascii="仿宋" w:hAnsi="仿宋" w:eastAsia="仿宋"/>
          <w:bCs/>
          <w:color w:val="auto"/>
          <w:sz w:val="28"/>
          <w:szCs w:val="28"/>
          <w:highlight w:val="none"/>
        </w:rPr>
        <w:t>承包人按照《新城建产业与应用示范基地领建园区实施方案》</w:t>
      </w:r>
      <w:r>
        <w:rPr>
          <w:rFonts w:hint="eastAsia" w:ascii="仿宋" w:hAnsi="仿宋" w:eastAsia="仿宋"/>
          <w:bCs/>
          <w:color w:val="auto"/>
          <w:sz w:val="28"/>
          <w:szCs w:val="28"/>
          <w:highlight w:val="none"/>
        </w:rPr>
        <w:t>及</w:t>
      </w:r>
      <w:r>
        <w:rPr>
          <w:rFonts w:hint="eastAsia" w:ascii="仿宋" w:hAnsi="仿宋" w:eastAsia="仿宋"/>
          <w:bCs/>
          <w:color w:val="auto"/>
          <w:sz w:val="28"/>
          <w:szCs w:val="28"/>
          <w:highlight w:val="none"/>
        </w:rPr>
        <w:t>新城建专项和智能化初步设计图的相关要求，完成本项目服务内容，在本项目相关软件平台定制开发完成并试运行30天后，由承包人草拟验收方案、编制测试手册，向发包人申请验收。发包人应在收到承包人验收申请之日起15个工作日内进行验收。发包人在验收单上签字确认的，视为项目整体验收合格；如发包人有异议，发包人应于前述期限届满前提出修改意见，承包人应按发包人要求完成整改。</w:t>
      </w:r>
    </w:p>
    <w:p>
      <w:pPr>
        <w:spacing w:line="360" w:lineRule="auto"/>
        <w:ind w:right="11"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13)</w:t>
      </w:r>
      <w:r>
        <w:rPr>
          <w:rFonts w:hint="eastAsia" w:ascii="仿宋" w:hAnsi="仿宋" w:eastAsia="仿宋"/>
          <w:bCs/>
          <w:color w:val="auto"/>
          <w:sz w:val="28"/>
          <w:szCs w:val="28"/>
          <w:highlight w:val="none"/>
        </w:rPr>
        <w:t>承包人需配合发包人进行各类奖项申报，配合编写、整理、归总各类报奖文件及相关资料，为各类奖项申报提供技术支持。</w:t>
      </w:r>
    </w:p>
    <w:p>
      <w:pPr>
        <w:spacing w:line="360" w:lineRule="auto"/>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1</w:t>
      </w:r>
      <w:r>
        <w:rPr>
          <w:rFonts w:hint="eastAsia" w:ascii="仿宋" w:hAnsi="仿宋" w:eastAsia="仿宋"/>
          <w:bCs/>
          <w:color w:val="auto"/>
          <w:sz w:val="28"/>
          <w:szCs w:val="28"/>
          <w:highlight w:val="none"/>
        </w:rPr>
        <w:t>4</w:t>
      </w:r>
      <w:r>
        <w:rPr>
          <w:rFonts w:ascii="仿宋" w:hAnsi="仿宋" w:eastAsia="仿宋"/>
          <w:bCs/>
          <w:color w:val="auto"/>
          <w:sz w:val="28"/>
          <w:szCs w:val="28"/>
          <w:highlight w:val="none"/>
        </w:rPr>
        <w:t>)</w:t>
      </w:r>
      <w:r>
        <w:rPr>
          <w:rFonts w:hint="eastAsia" w:ascii="华文仿宋" w:hAnsi="华文仿宋" w:eastAsia="华文仿宋" w:cs="仿宋"/>
          <w:color w:val="auto"/>
          <w:kern w:val="1"/>
          <w:sz w:val="28"/>
          <w:szCs w:val="28"/>
          <w:highlight w:val="none"/>
          <w:lang w:val="zh-CN"/>
        </w:rPr>
        <w:t>原则上</w:t>
      </w:r>
      <w:r>
        <w:rPr>
          <w:rFonts w:hint="eastAsia" w:ascii="华文仿宋" w:hAnsi="华文仿宋" w:eastAsia="华文仿宋" w:cs="仿宋"/>
          <w:color w:val="auto"/>
          <w:kern w:val="1"/>
          <w:sz w:val="28"/>
          <w:szCs w:val="28"/>
          <w:highlight w:val="none"/>
        </w:rPr>
        <w:t>所有设计内容承包人</w:t>
      </w:r>
      <w:r>
        <w:rPr>
          <w:rFonts w:hint="eastAsia" w:ascii="华文仿宋" w:hAnsi="华文仿宋" w:eastAsia="华文仿宋" w:cs="仿宋"/>
          <w:color w:val="auto"/>
          <w:kern w:val="1"/>
          <w:sz w:val="28"/>
          <w:szCs w:val="28"/>
          <w:highlight w:val="none"/>
          <w:lang w:val="zh-CN"/>
        </w:rPr>
        <w:t>应当按照初步设计的技术路径和住建组织的专家会论证结果作为依据，不进行技术路径调整，确需调整的，施工图设计单位应当充分论证调整方案对造价、工期的影响，并征得建设单位、原初步设计单位和住建新城建评审专家的同意。</w:t>
      </w:r>
    </w:p>
    <w:bookmarkEnd w:id="1"/>
    <w:p>
      <w:pPr>
        <w:spacing w:line="360" w:lineRule="auto"/>
        <w:ind w:right="11"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承包方式：由承包人</w:t>
      </w:r>
      <w:r>
        <w:rPr>
          <w:rFonts w:hint="eastAsia" w:ascii="华文仿宋" w:hAnsi="华文仿宋" w:eastAsia="华文仿宋" w:cs="仿宋"/>
          <w:color w:val="auto"/>
          <w:kern w:val="1"/>
          <w:sz w:val="28"/>
          <w:szCs w:val="28"/>
          <w:highlight w:val="none"/>
        </w:rPr>
        <w:t>包深化设计、</w:t>
      </w:r>
      <w:r>
        <w:rPr>
          <w:rFonts w:ascii="华文仿宋" w:hAnsi="华文仿宋" w:eastAsia="华文仿宋" w:cs="仿宋"/>
          <w:color w:val="auto"/>
          <w:kern w:val="1"/>
          <w:sz w:val="28"/>
          <w:szCs w:val="28"/>
          <w:highlight w:val="none"/>
        </w:rPr>
        <w:t>包施工、包材料、包工期、包质量、</w:t>
      </w:r>
      <w:r>
        <w:rPr>
          <w:rFonts w:hint="eastAsia" w:ascii="华文仿宋" w:hAnsi="华文仿宋" w:eastAsia="华文仿宋" w:cs="仿宋"/>
          <w:bCs/>
          <w:color w:val="auto"/>
          <w:kern w:val="1"/>
          <w:sz w:val="28"/>
          <w:szCs w:val="28"/>
          <w:highlight w:val="none"/>
        </w:rPr>
        <w:t>包承包人应当购买的保险、</w:t>
      </w:r>
      <w:r>
        <w:rPr>
          <w:rFonts w:ascii="华文仿宋" w:hAnsi="华文仿宋" w:eastAsia="华文仿宋" w:cs="仿宋"/>
          <w:color w:val="auto"/>
          <w:kern w:val="1"/>
          <w:sz w:val="28"/>
          <w:szCs w:val="28"/>
          <w:highlight w:val="none"/>
        </w:rPr>
        <w:t>包安全、</w:t>
      </w:r>
      <w:r>
        <w:rPr>
          <w:rFonts w:hint="eastAsia" w:ascii="华文仿宋" w:hAnsi="华文仿宋" w:eastAsia="华文仿宋" w:cs="仿宋"/>
          <w:color w:val="auto"/>
          <w:kern w:val="1"/>
          <w:sz w:val="28"/>
          <w:szCs w:val="28"/>
          <w:highlight w:val="none"/>
        </w:rPr>
        <w:t>包文明施工、包措施费、包检验检测、包调试、包</w:t>
      </w:r>
      <w:r>
        <w:rPr>
          <w:rFonts w:hint="eastAsia" w:ascii="华文仿宋" w:hAnsi="华文仿宋" w:eastAsia="华文仿宋" w:cs="仿宋"/>
          <w:bCs/>
          <w:color w:val="auto"/>
          <w:kern w:val="1"/>
          <w:sz w:val="28"/>
          <w:szCs w:val="28"/>
          <w:highlight w:val="none"/>
        </w:rPr>
        <w:t>报建</w:t>
      </w:r>
      <w:r>
        <w:rPr>
          <w:rFonts w:hint="eastAsia" w:ascii="华文仿宋" w:hAnsi="华文仿宋" w:eastAsia="华文仿宋" w:cs="仿宋"/>
          <w:color w:val="auto"/>
          <w:kern w:val="1"/>
          <w:sz w:val="28"/>
          <w:szCs w:val="28"/>
          <w:highlight w:val="none"/>
        </w:rPr>
        <w:t>报</w:t>
      </w:r>
      <w:r>
        <w:rPr>
          <w:rFonts w:hint="eastAsia" w:ascii="华文仿宋" w:hAnsi="华文仿宋" w:eastAsia="华文仿宋" w:cs="仿宋"/>
          <w:color w:val="auto"/>
          <w:kern w:val="1"/>
          <w:sz w:val="28"/>
          <w:szCs w:val="28"/>
          <w:highlight w:val="none"/>
        </w:rPr>
        <w:t>批、</w:t>
      </w:r>
      <w:r>
        <w:rPr>
          <w:rFonts w:ascii="华文仿宋" w:hAnsi="华文仿宋" w:eastAsia="华文仿宋" w:cs="仿宋"/>
          <w:color w:val="auto"/>
          <w:kern w:val="1"/>
          <w:sz w:val="28"/>
          <w:szCs w:val="28"/>
          <w:highlight w:val="none"/>
        </w:rPr>
        <w:t>包</w:t>
      </w:r>
      <w:r>
        <w:rPr>
          <w:rFonts w:hint="eastAsia" w:ascii="华文仿宋" w:hAnsi="华文仿宋" w:eastAsia="华文仿宋" w:cs="仿宋"/>
          <w:color w:val="auto"/>
          <w:kern w:val="1"/>
          <w:sz w:val="28"/>
          <w:szCs w:val="28"/>
          <w:highlight w:val="none"/>
        </w:rPr>
        <w:t>承包范围内</w:t>
      </w:r>
      <w:r>
        <w:rPr>
          <w:rFonts w:ascii="华文仿宋" w:hAnsi="华文仿宋" w:eastAsia="华文仿宋" w:cs="仿宋"/>
          <w:color w:val="auto"/>
          <w:kern w:val="1"/>
          <w:sz w:val="28"/>
          <w:szCs w:val="28"/>
          <w:highlight w:val="none"/>
        </w:rPr>
        <w:t>验收、</w:t>
      </w:r>
      <w:r>
        <w:rPr>
          <w:rFonts w:hint="eastAsia" w:ascii="华文仿宋" w:hAnsi="华文仿宋" w:eastAsia="华文仿宋" w:cs="仿宋"/>
          <w:color w:val="auto"/>
          <w:kern w:val="1"/>
          <w:sz w:val="28"/>
          <w:szCs w:val="28"/>
          <w:highlight w:val="none"/>
        </w:rPr>
        <w:t>包培训、包移交、包质保、包结算</w:t>
      </w:r>
      <w:r>
        <w:rPr>
          <w:rFonts w:ascii="华文仿宋" w:hAnsi="华文仿宋" w:eastAsia="华文仿宋" w:cs="仿宋"/>
          <w:color w:val="auto"/>
          <w:kern w:val="1"/>
          <w:sz w:val="28"/>
          <w:szCs w:val="28"/>
          <w:highlight w:val="none"/>
        </w:rPr>
        <w:t>等。按招标文件和本合同规定的范围以</w:t>
      </w:r>
      <w:r>
        <w:rPr>
          <w:rFonts w:hint="eastAsia" w:ascii="华文仿宋" w:hAnsi="华文仿宋" w:eastAsia="华文仿宋" w:cs="仿宋"/>
          <w:color w:val="auto"/>
          <w:kern w:val="1"/>
          <w:sz w:val="28"/>
          <w:szCs w:val="28"/>
          <w:highlight w:val="none"/>
          <w:u w:val="single"/>
        </w:rPr>
        <w:t>总价</w:t>
      </w:r>
      <w:r>
        <w:rPr>
          <w:rFonts w:hint="eastAsia" w:ascii="华文仿宋" w:hAnsi="华文仿宋" w:eastAsia="华文仿宋" w:cs="仿宋"/>
          <w:color w:val="auto"/>
          <w:kern w:val="1"/>
          <w:sz w:val="28"/>
          <w:szCs w:val="28"/>
          <w:highlight w:val="none"/>
        </w:rPr>
        <w:t>包干</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绿色施工安全防护</w:t>
      </w:r>
      <w:r>
        <w:rPr>
          <w:rFonts w:ascii="华文仿宋" w:hAnsi="华文仿宋" w:eastAsia="华文仿宋" w:cs="仿宋"/>
          <w:color w:val="auto"/>
          <w:kern w:val="1"/>
          <w:sz w:val="28"/>
          <w:szCs w:val="28"/>
          <w:highlight w:val="none"/>
        </w:rPr>
        <w:t>措施费按照《广州市建筑工程安全生产措施管理费管理办法》及《</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w:t>
      </w:r>
      <w:r>
        <w:rPr>
          <w:rFonts w:ascii="华文仿宋" w:hAnsi="华文仿宋" w:eastAsia="华文仿宋" w:cs="仿宋"/>
          <w:color w:val="auto"/>
          <w:kern w:val="1"/>
          <w:sz w:val="28"/>
          <w:szCs w:val="28"/>
          <w:highlight w:val="none"/>
        </w:rPr>
        <w:t>2016〕242号文）的规定执行）</w:t>
      </w:r>
      <w:r>
        <w:rPr>
          <w:rFonts w:hint="eastAsia" w:ascii="华文仿宋" w:hAnsi="华文仿宋" w:eastAsia="华文仿宋" w:cs="仿宋"/>
          <w:color w:val="auto"/>
          <w:kern w:val="1"/>
          <w:sz w:val="28"/>
          <w:szCs w:val="28"/>
          <w:highlight w:val="none"/>
        </w:rPr>
        <w:t>（如有新版本颁布，则按最新版本执行）</w:t>
      </w:r>
      <w:r>
        <w:rPr>
          <w:rFonts w:ascii="华文仿宋" w:hAnsi="华文仿宋" w:eastAsia="华文仿宋" w:cs="仿宋"/>
          <w:color w:val="auto"/>
          <w:kern w:val="1"/>
          <w:sz w:val="28"/>
          <w:szCs w:val="28"/>
          <w:highlight w:val="none"/>
        </w:rPr>
        <w:t>。</w:t>
      </w:r>
    </w:p>
    <w:p>
      <w:pPr>
        <w:spacing w:line="360" w:lineRule="auto"/>
        <w:ind w:right="11" w:firstLine="56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三、合同工期</w:t>
      </w:r>
      <w:r>
        <w:rPr>
          <w:rFonts w:hint="eastAsia" w:ascii="华文仿宋" w:hAnsi="华文仿宋" w:eastAsia="华文仿宋" w:cs="仿宋"/>
          <w:b/>
          <w:color w:val="auto"/>
          <w:kern w:val="1"/>
          <w:sz w:val="28"/>
          <w:szCs w:val="28"/>
          <w:highlight w:val="none"/>
        </w:rPr>
        <w:t xml:space="preserve"> </w:t>
      </w:r>
    </w:p>
    <w:p>
      <w:pPr>
        <w:spacing w:line="360" w:lineRule="auto"/>
        <w:ind w:firstLine="560" w:firstLineChars="200"/>
        <w:rPr>
          <w:rFonts w:ascii="仿宋" w:hAnsi="仿宋" w:eastAsia="仿宋" w:cs="仿宋"/>
          <w:color w:val="auto"/>
          <w:sz w:val="30"/>
          <w:szCs w:val="30"/>
          <w:highlight w:val="none"/>
          <w:u w:val="single"/>
        </w:rPr>
      </w:pPr>
      <w:r>
        <w:rPr>
          <w:rFonts w:ascii="华文仿宋" w:hAnsi="华文仿宋" w:eastAsia="华文仿宋" w:cs="仿宋"/>
          <w:color w:val="auto"/>
          <w:kern w:val="1"/>
          <w:sz w:val="28"/>
          <w:szCs w:val="28"/>
          <w:highlight w:val="none"/>
        </w:rPr>
        <w:t>本工程总工期为</w:t>
      </w:r>
      <w:r>
        <w:rPr>
          <w:rFonts w:hint="eastAsia" w:ascii="仿宋" w:hAnsi="仿宋" w:eastAsia="仿宋" w:cs="仿宋"/>
          <w:color w:val="auto"/>
          <w:sz w:val="30"/>
          <w:szCs w:val="30"/>
          <w:highlight w:val="none"/>
          <w:u w:val="single"/>
        </w:rPr>
        <w:t>5</w:t>
      </w:r>
      <w:r>
        <w:rPr>
          <w:rFonts w:ascii="仿宋" w:hAnsi="仿宋" w:eastAsia="仿宋" w:cs="仿宋"/>
          <w:color w:val="auto"/>
          <w:sz w:val="30"/>
          <w:szCs w:val="30"/>
          <w:highlight w:val="none"/>
          <w:u w:val="single"/>
        </w:rPr>
        <w:t>61</w:t>
      </w:r>
      <w:r>
        <w:rPr>
          <w:rFonts w:ascii="华文仿宋" w:hAnsi="华文仿宋" w:eastAsia="华文仿宋" w:cs="仿宋"/>
          <w:color w:val="auto"/>
          <w:kern w:val="1"/>
          <w:sz w:val="28"/>
          <w:szCs w:val="28"/>
          <w:highlight w:val="none"/>
        </w:rPr>
        <w:t>个日历天</w:t>
      </w:r>
      <w:r>
        <w:rPr>
          <w:rFonts w:hint="eastAsia" w:ascii="华文仿宋" w:hAnsi="华文仿宋" w:eastAsia="华文仿宋" w:cs="仿宋"/>
          <w:color w:val="auto"/>
          <w:kern w:val="1"/>
          <w:sz w:val="28"/>
          <w:szCs w:val="28"/>
          <w:highlight w:val="none"/>
        </w:rPr>
        <w:t>，</w:t>
      </w:r>
      <w:r>
        <w:rPr>
          <w:rFonts w:hint="eastAsia" w:ascii="仿宋" w:hAnsi="仿宋" w:eastAsia="仿宋" w:cs="仿宋"/>
          <w:color w:val="auto"/>
          <w:sz w:val="30"/>
          <w:szCs w:val="30"/>
          <w:highlight w:val="none"/>
          <w:u w:val="single"/>
        </w:rPr>
        <w:t>从2023年5月18日至2024年</w:t>
      </w:r>
      <w:r>
        <w:rPr>
          <w:rFonts w:ascii="仿宋" w:hAnsi="仿宋" w:eastAsia="仿宋" w:cs="仿宋"/>
          <w:color w:val="auto"/>
          <w:sz w:val="30"/>
          <w:szCs w:val="30"/>
          <w:highlight w:val="none"/>
          <w:u w:val="single"/>
        </w:rPr>
        <w:t>11</w:t>
      </w:r>
      <w:r>
        <w:rPr>
          <w:rFonts w:hint="eastAsia" w:ascii="仿宋" w:hAnsi="仿宋" w:eastAsia="仿宋" w:cs="仿宋"/>
          <w:color w:val="auto"/>
          <w:sz w:val="30"/>
          <w:szCs w:val="30"/>
          <w:highlight w:val="none"/>
          <w:u w:val="single"/>
        </w:rPr>
        <w:t>月2</w:t>
      </w:r>
      <w:r>
        <w:rPr>
          <w:rFonts w:ascii="仿宋" w:hAnsi="仿宋" w:eastAsia="仿宋" w:cs="仿宋"/>
          <w:color w:val="auto"/>
          <w:sz w:val="30"/>
          <w:szCs w:val="30"/>
          <w:highlight w:val="none"/>
          <w:u w:val="single"/>
        </w:rPr>
        <w:t>8</w:t>
      </w:r>
      <w:r>
        <w:rPr>
          <w:rFonts w:hint="eastAsia" w:ascii="仿宋" w:hAnsi="仿宋" w:eastAsia="仿宋" w:cs="仿宋"/>
          <w:color w:val="auto"/>
          <w:sz w:val="30"/>
          <w:szCs w:val="30"/>
          <w:highlight w:val="none"/>
          <w:u w:val="single"/>
        </w:rPr>
        <w:t>日</w:t>
      </w:r>
      <w:r>
        <w:rPr>
          <w:rFonts w:ascii="华文仿宋" w:hAnsi="华文仿宋" w:eastAsia="华文仿宋" w:cs="仿宋"/>
          <w:color w:val="auto"/>
          <w:kern w:val="1"/>
          <w:sz w:val="28"/>
          <w:szCs w:val="28"/>
          <w:highlight w:val="none"/>
        </w:rPr>
        <w:t>（具体开工日期以</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或总监理工程师发出的开工令为准）</w:t>
      </w:r>
      <w:r>
        <w:rPr>
          <w:rFonts w:hint="eastAsia" w:ascii="华文仿宋" w:hAnsi="华文仿宋" w:eastAsia="华文仿宋" w:cs="仿宋"/>
          <w:color w:val="auto"/>
          <w:kern w:val="1"/>
          <w:sz w:val="28"/>
          <w:szCs w:val="28"/>
          <w:highlight w:val="none"/>
        </w:rPr>
        <w:t>，</w:t>
      </w:r>
      <w:r>
        <w:rPr>
          <w:rFonts w:hint="eastAsia" w:ascii="华文仿宋" w:hAnsi="华文仿宋" w:eastAsia="华文仿宋"/>
          <w:color w:val="auto"/>
          <w:sz w:val="28"/>
          <w:szCs w:val="28"/>
          <w:highlight w:val="none"/>
        </w:rPr>
        <w:t>含相关</w:t>
      </w:r>
      <w:r>
        <w:rPr>
          <w:rFonts w:hint="eastAsia" w:ascii="华文仿宋" w:hAnsi="华文仿宋" w:eastAsia="华文仿宋"/>
          <w:color w:val="auto"/>
          <w:sz w:val="28"/>
          <w:szCs w:val="28"/>
          <w:highlight w:val="none"/>
        </w:rPr>
        <w:t>专业工程深化设计时间、含因承包人的设计、施工未能达到发包人的要求而需要修改或重新设计或重新施工所涉及的额外工程期限及配合施工总承包单位通过规划、消防、环保、人防、防雷、电梯、安全等各专项验收、质量验收</w:t>
      </w:r>
      <w:r>
        <w:rPr>
          <w:rFonts w:hint="eastAsia" w:ascii="华文仿宋" w:hAnsi="华文仿宋" w:eastAsia="华文仿宋"/>
          <w:color w:val="auto"/>
          <w:sz w:val="28"/>
          <w:szCs w:val="28"/>
          <w:highlight w:val="none"/>
        </w:rPr>
        <w:t>直至取得《广州市房屋建筑和市政基础设施工程竣工联合验收意见书》以及完成本期所有工程施工达到交付标准的所有工期</w:t>
      </w:r>
      <w:r>
        <w:rPr>
          <w:rFonts w:hint="eastAsia" w:ascii="华文仿宋" w:hAnsi="华文仿宋" w:eastAsia="华文仿宋" w:cs="仿宋"/>
          <w:color w:val="auto"/>
          <w:kern w:val="1"/>
          <w:sz w:val="28"/>
          <w:szCs w:val="28"/>
          <w:highlight w:val="none"/>
        </w:rPr>
        <w:t>。</w:t>
      </w:r>
      <w:bookmarkStart w:id="3" w:name="_Hlk128144818"/>
      <w:r>
        <w:rPr>
          <w:rFonts w:hint="eastAsia" w:ascii="仿宋" w:hAnsi="仿宋" w:eastAsia="仿宋" w:cs="仿宋"/>
          <w:color w:val="auto"/>
          <w:sz w:val="30"/>
          <w:szCs w:val="30"/>
          <w:highlight w:val="none"/>
          <w:u w:val="single"/>
        </w:rPr>
        <w:t>计划进场日期：2023年</w:t>
      </w:r>
      <w:r>
        <w:rPr>
          <w:rFonts w:ascii="仿宋" w:hAnsi="仿宋" w:eastAsia="仿宋" w:cs="仿宋"/>
          <w:color w:val="auto"/>
          <w:sz w:val="30"/>
          <w:szCs w:val="30"/>
          <w:highlight w:val="none"/>
          <w:u w:val="single"/>
        </w:rPr>
        <w:t>5</w:t>
      </w:r>
      <w:r>
        <w:rPr>
          <w:rFonts w:hint="eastAsia" w:ascii="仿宋" w:hAnsi="仿宋" w:eastAsia="仿宋" w:cs="仿宋"/>
          <w:color w:val="auto"/>
          <w:sz w:val="30"/>
          <w:szCs w:val="30"/>
          <w:highlight w:val="none"/>
          <w:u w:val="single"/>
        </w:rPr>
        <w:t>月1</w:t>
      </w:r>
      <w:r>
        <w:rPr>
          <w:rFonts w:ascii="仿宋" w:hAnsi="仿宋" w:eastAsia="仿宋" w:cs="仿宋"/>
          <w:color w:val="auto"/>
          <w:sz w:val="30"/>
          <w:szCs w:val="30"/>
          <w:highlight w:val="none"/>
          <w:u w:val="single"/>
        </w:rPr>
        <w:t>8</w:t>
      </w:r>
      <w:r>
        <w:rPr>
          <w:rFonts w:hint="eastAsia" w:ascii="仿宋" w:hAnsi="仿宋" w:eastAsia="仿宋" w:cs="仿宋"/>
          <w:color w:val="auto"/>
          <w:sz w:val="30"/>
          <w:szCs w:val="30"/>
          <w:highlight w:val="none"/>
          <w:u w:val="single"/>
        </w:rPr>
        <w:t>日，计划联合验收日期：2024年11月28日。</w:t>
      </w:r>
      <w:bookmarkEnd w:id="3"/>
    </w:p>
    <w:p>
      <w:pPr>
        <w:spacing w:line="360" w:lineRule="auto"/>
        <w:ind w:firstLine="560" w:firstLineChars="200"/>
        <w:jc w:val="left"/>
        <w:outlineLvl w:val="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工程竣工日期以获得建设行政主管部门出具的《广州市房屋建筑和市政基础设施工程竣工联合验收意见书》所载明的验收日期和完成本期所有工程施工达到交付标准的日期中时间靠后的日期为准。</w:t>
      </w:r>
    </w:p>
    <w:p>
      <w:pPr>
        <w:spacing w:line="360" w:lineRule="auto"/>
        <w:ind w:firstLine="560" w:firstLineChars="200"/>
        <w:jc w:val="left"/>
        <w:outlineLvl w:val="1"/>
        <w:rPr>
          <w:rFonts w:ascii="华文仿宋" w:hAnsi="华文仿宋" w:eastAsia="华文仿宋" w:cs="仿宋"/>
          <w:color w:val="auto"/>
          <w:sz w:val="28"/>
          <w:szCs w:val="28"/>
          <w:highlight w:val="none"/>
          <w:u w:val="thick"/>
        </w:rPr>
      </w:pPr>
      <w:r>
        <w:rPr>
          <w:rFonts w:hint="eastAsia" w:ascii="华文仿宋" w:hAnsi="华文仿宋" w:eastAsia="华文仿宋" w:cs="仿宋"/>
          <w:color w:val="auto"/>
          <w:sz w:val="28"/>
          <w:szCs w:val="28"/>
          <w:highlight w:val="none"/>
        </w:rPr>
        <w:t>本项目关键节点工期：</w:t>
      </w:r>
    </w:p>
    <w:p>
      <w:pPr>
        <w:spacing w:line="360" w:lineRule="auto"/>
        <w:ind w:firstLine="560" w:firstLineChars="200"/>
        <w:jc w:val="left"/>
        <w:outlineLvl w:val="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（1）新城建展厅和指挥中心综合验收：2023年8月30日</w:t>
      </w:r>
    </w:p>
    <w:p>
      <w:pPr>
        <w:spacing w:line="360" w:lineRule="auto"/>
        <w:ind w:firstLine="560" w:firstLineChars="200"/>
        <w:jc w:val="left"/>
        <w:outlineLvl w:val="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（2）系统综合调试完成并移交：2024年10月28日前</w:t>
      </w:r>
    </w:p>
    <w:p>
      <w:pPr>
        <w:spacing w:line="360" w:lineRule="auto"/>
        <w:ind w:firstLine="560" w:firstLineChars="200"/>
        <w:jc w:val="left"/>
        <w:outlineLvl w:val="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（3）竣工联合验收：2024年11月28日</w:t>
      </w:r>
    </w:p>
    <w:p>
      <w:pPr>
        <w:spacing w:line="360" w:lineRule="auto"/>
        <w:ind w:firstLine="560" w:firstLineChars="200"/>
        <w:jc w:val="left"/>
        <w:outlineLvl w:val="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（4）合同签订后10天内或在发包人书面通知后10天内完成本项目新城建专项和智能化系统集成平台开发建设方案。</w:t>
      </w:r>
    </w:p>
    <w:p>
      <w:pPr>
        <w:spacing w:line="360" w:lineRule="auto"/>
        <w:ind w:firstLine="560" w:firstLineChars="200"/>
        <w:jc w:val="left"/>
        <w:outlineLvl w:val="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5</w:t>
      </w:r>
      <w:r>
        <w:rPr>
          <w:rFonts w:hint="eastAsia" w:ascii="华文仿宋" w:hAnsi="华文仿宋" w:eastAsia="华文仿宋" w:cs="仿宋"/>
          <w:color w:val="auto"/>
          <w:sz w:val="28"/>
          <w:szCs w:val="28"/>
          <w:highlight w:val="none"/>
        </w:rPr>
        <w:t>）合同签订后30天内或在发包人书面通知后30天内完成施工图设计工作。</w:t>
      </w:r>
    </w:p>
    <w:p>
      <w:pPr>
        <w:spacing w:line="360" w:lineRule="auto"/>
        <w:ind w:firstLine="560" w:firstLineChars="200"/>
        <w:jc w:val="left"/>
        <w:outlineLvl w:val="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6</w:t>
      </w:r>
      <w:r>
        <w:rPr>
          <w:rFonts w:hint="eastAsia" w:ascii="华文仿宋" w:hAnsi="华文仿宋" w:eastAsia="华文仿宋" w:cs="仿宋"/>
          <w:color w:val="auto"/>
          <w:sz w:val="28"/>
          <w:szCs w:val="28"/>
          <w:highlight w:val="none"/>
        </w:rPr>
        <w:t>）合同签订后60天内或在发包人书面通知后60天内完成本项目新城建专项和智能化系统集成平台开发。</w:t>
      </w:r>
    </w:p>
    <w:p>
      <w:pPr>
        <w:spacing w:line="360" w:lineRule="auto"/>
        <w:ind w:firstLine="560" w:firstLineChars="200"/>
        <w:jc w:val="left"/>
        <w:outlineLvl w:val="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7</w:t>
      </w:r>
      <w:r>
        <w:rPr>
          <w:rFonts w:hint="eastAsia" w:ascii="华文仿宋" w:hAnsi="华文仿宋" w:eastAsia="华文仿宋" w:cs="仿宋"/>
          <w:color w:val="auto"/>
          <w:sz w:val="28"/>
          <w:szCs w:val="28"/>
          <w:highlight w:val="none"/>
        </w:rPr>
        <w:t>）在本项目新城建专项和智能化工程施工完工且各子系统验收完成后90天内，完成智能化集成平台调试运行及验收。</w:t>
      </w:r>
    </w:p>
    <w:p>
      <w:pPr>
        <w:spacing w:line="360" w:lineRule="auto"/>
        <w:ind w:firstLine="560" w:firstLineChars="200"/>
        <w:jc w:val="left"/>
        <w:outlineLvl w:val="1"/>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sz w:val="28"/>
          <w:szCs w:val="28"/>
          <w:highlight w:val="none"/>
        </w:rPr>
        <w:t>发包人根据工程实施情况，有权对本合同工程工期（包括关键节点工期和竣工日期）进行适当调整，承包人必须采取一切有效措施保证竣工日期，不得延误，并不得要求另行增加费用；如不能按经发包人批准或下达的计划完成任务，承包人须承担逾期违约责任。</w:t>
      </w:r>
    </w:p>
    <w:p>
      <w:pPr>
        <w:spacing w:line="360" w:lineRule="auto"/>
        <w:ind w:firstLine="562" w:firstLineChars="200"/>
        <w:jc w:val="left"/>
        <w:outlineLvl w:val="1"/>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b/>
          <w:color w:val="auto"/>
          <w:kern w:val="1"/>
          <w:sz w:val="28"/>
          <w:szCs w:val="28"/>
          <w:highlight w:val="none"/>
        </w:rPr>
        <w:t>四、工程质量标准：</w:t>
      </w:r>
      <w:r>
        <w:rPr>
          <w:rFonts w:ascii="华文仿宋" w:hAnsi="华文仿宋" w:eastAsia="华文仿宋" w:cs="仿宋"/>
          <w:color w:val="auto"/>
          <w:kern w:val="1"/>
          <w:sz w:val="28"/>
          <w:szCs w:val="28"/>
          <w:highlight w:val="none"/>
        </w:rPr>
        <w:t>本工程的质量要求为</w:t>
      </w:r>
      <w:r>
        <w:rPr>
          <w:rFonts w:ascii="华文仿宋" w:hAnsi="华文仿宋" w:eastAsia="华文仿宋" w:cs="仿宋"/>
          <w:color w:val="auto"/>
          <w:kern w:val="1"/>
          <w:sz w:val="28"/>
          <w:szCs w:val="28"/>
          <w:highlight w:val="none"/>
          <w:u w:val="single"/>
        </w:rPr>
        <w:t>工程</w:t>
      </w:r>
      <w:r>
        <w:rPr>
          <w:rFonts w:ascii="华文仿宋" w:hAnsi="华文仿宋" w:eastAsia="华文仿宋" w:cs="仿宋"/>
          <w:color w:val="auto"/>
          <w:kern w:val="1"/>
          <w:sz w:val="28"/>
          <w:szCs w:val="28"/>
          <w:highlight w:val="none"/>
          <w:u w:val="single"/>
        </w:rPr>
        <w:t>一次</w:t>
      </w:r>
      <w:r>
        <w:rPr>
          <w:rFonts w:hint="eastAsia" w:ascii="华文仿宋" w:hAnsi="华文仿宋" w:eastAsia="华文仿宋" w:cs="仿宋"/>
          <w:color w:val="auto"/>
          <w:kern w:val="1"/>
          <w:sz w:val="28"/>
          <w:szCs w:val="28"/>
          <w:highlight w:val="none"/>
          <w:u w:val="single"/>
        </w:rPr>
        <w:t>竣工</w:t>
      </w:r>
      <w:r>
        <w:rPr>
          <w:rFonts w:ascii="华文仿宋" w:hAnsi="华文仿宋" w:eastAsia="华文仿宋" w:cs="仿宋"/>
          <w:color w:val="auto"/>
          <w:kern w:val="1"/>
          <w:sz w:val="28"/>
          <w:szCs w:val="28"/>
          <w:highlight w:val="none"/>
          <w:u w:val="single"/>
        </w:rPr>
        <w:t>验收合格</w:t>
      </w:r>
      <w:r>
        <w:rPr>
          <w:rFonts w:ascii="华文仿宋" w:hAnsi="华文仿宋" w:eastAsia="华文仿宋" w:cs="仿宋"/>
          <w:color w:val="auto"/>
          <w:kern w:val="1"/>
          <w:sz w:val="28"/>
          <w:szCs w:val="28"/>
          <w:highlight w:val="none"/>
          <w:u w:val="single"/>
        </w:rPr>
        <w:t>，</w:t>
      </w:r>
      <w:r>
        <w:rPr>
          <w:rFonts w:hint="eastAsia" w:ascii="华文仿宋" w:hAnsi="华文仿宋" w:eastAsia="华文仿宋" w:cs="仿宋"/>
          <w:color w:val="auto"/>
          <w:kern w:val="1"/>
          <w:sz w:val="28"/>
          <w:szCs w:val="28"/>
          <w:highlight w:val="none"/>
          <w:u w:val="single"/>
        </w:rPr>
        <w:t>符合施工图纸要求和国家、行业有关标准，</w:t>
      </w:r>
      <w:r>
        <w:rPr>
          <w:rFonts w:ascii="华文仿宋" w:hAnsi="华文仿宋" w:eastAsia="华文仿宋" w:cs="仿宋"/>
          <w:color w:val="auto"/>
          <w:kern w:val="1"/>
          <w:sz w:val="28"/>
          <w:szCs w:val="28"/>
          <w:highlight w:val="none"/>
          <w:u w:val="single"/>
        </w:rPr>
        <w:t>符合《工程施工质量验收规范》合格标准</w:t>
      </w:r>
      <w:r>
        <w:rPr>
          <w:rFonts w:hint="eastAsia" w:ascii="华文仿宋" w:hAnsi="华文仿宋" w:eastAsia="华文仿宋" w:cs="仿宋"/>
          <w:color w:val="auto"/>
          <w:kern w:val="1"/>
          <w:sz w:val="28"/>
          <w:szCs w:val="28"/>
          <w:highlight w:val="none"/>
          <w:u w:val="single"/>
        </w:rPr>
        <w:t>，</w:t>
      </w:r>
      <w:r>
        <w:rPr>
          <w:rFonts w:ascii="华文仿宋" w:hAnsi="华文仿宋" w:eastAsia="华文仿宋" w:cs="仿宋"/>
          <w:color w:val="auto"/>
          <w:kern w:val="1"/>
          <w:sz w:val="28"/>
          <w:szCs w:val="28"/>
          <w:highlight w:val="none"/>
          <w:u w:val="single"/>
        </w:rPr>
        <w:t>符合《建筑工程施工质量验收统一标准》（GB50300-2013）（如有新版本</w:t>
      </w:r>
      <w:r>
        <w:rPr>
          <w:rFonts w:hint="eastAsia" w:ascii="华文仿宋" w:hAnsi="华文仿宋" w:eastAsia="华文仿宋" w:cs="仿宋"/>
          <w:color w:val="auto"/>
          <w:kern w:val="1"/>
          <w:sz w:val="28"/>
          <w:szCs w:val="28"/>
          <w:highlight w:val="none"/>
          <w:u w:val="single"/>
        </w:rPr>
        <w:t>颁布</w:t>
      </w:r>
      <w:r>
        <w:rPr>
          <w:rFonts w:ascii="华文仿宋" w:hAnsi="华文仿宋" w:eastAsia="华文仿宋" w:cs="仿宋"/>
          <w:color w:val="auto"/>
          <w:kern w:val="1"/>
          <w:sz w:val="28"/>
          <w:szCs w:val="28"/>
          <w:highlight w:val="none"/>
          <w:u w:val="single"/>
        </w:rPr>
        <w:t>，则按最新版本执行），前述质量标准存在不同的，应当以更严格的为准</w:t>
      </w:r>
      <w:r>
        <w:rPr>
          <w:rFonts w:hint="eastAsia" w:ascii="华文仿宋" w:hAnsi="华文仿宋" w:eastAsia="华文仿宋" w:cs="仿宋"/>
          <w:color w:val="auto"/>
          <w:kern w:val="1"/>
          <w:sz w:val="28"/>
          <w:szCs w:val="28"/>
          <w:highlight w:val="none"/>
          <w:u w:val="single"/>
        </w:rPr>
        <w:t>。且必须</w:t>
      </w:r>
      <w:r>
        <w:rPr>
          <w:rFonts w:hint="eastAsia" w:ascii="华文仿宋" w:hAnsi="华文仿宋" w:eastAsia="华文仿宋" w:cs="仿宋"/>
          <w:color w:val="auto"/>
          <w:kern w:val="1"/>
          <w:sz w:val="28"/>
          <w:szCs w:val="28"/>
          <w:highlight w:val="none"/>
          <w:u w:val="single"/>
        </w:rPr>
        <w:t>配合施工总承包单位</w:t>
      </w:r>
      <w:r>
        <w:rPr>
          <w:rFonts w:hint="eastAsia" w:ascii="华文仿宋" w:hAnsi="华文仿宋" w:eastAsia="华文仿宋" w:cs="仿宋"/>
          <w:color w:val="auto"/>
          <w:kern w:val="1"/>
          <w:sz w:val="28"/>
          <w:szCs w:val="28"/>
          <w:highlight w:val="none"/>
          <w:u w:val="single"/>
        </w:rPr>
        <w:t>取得</w:t>
      </w:r>
      <w:r>
        <w:rPr>
          <w:rFonts w:hint="eastAsia" w:ascii="华文仿宋" w:hAnsi="华文仿宋" w:eastAsia="华文仿宋" w:cs="仿宋"/>
          <w:b/>
          <w:bCs/>
          <w:color w:val="auto"/>
          <w:kern w:val="1"/>
          <w:sz w:val="28"/>
          <w:szCs w:val="28"/>
          <w:highlight w:val="none"/>
          <w:u w:val="single"/>
        </w:rPr>
        <w:t>国家级工程质量奖项</w:t>
      </w:r>
      <w:r>
        <w:rPr>
          <w:rFonts w:hint="eastAsia" w:ascii="华文仿宋" w:hAnsi="华文仿宋" w:eastAsia="华文仿宋" w:cs="仿宋"/>
          <w:color w:val="auto"/>
          <w:kern w:val="1"/>
          <w:sz w:val="28"/>
          <w:szCs w:val="28"/>
          <w:highlight w:val="none"/>
          <w:u w:val="single"/>
        </w:rPr>
        <w:t>（仅指</w:t>
      </w:r>
      <w:r>
        <w:rPr>
          <w:rFonts w:ascii="华文仿宋" w:hAnsi="华文仿宋" w:eastAsia="华文仿宋" w:cs="仿宋"/>
          <w:color w:val="auto"/>
          <w:kern w:val="1"/>
          <w:sz w:val="28"/>
          <w:szCs w:val="28"/>
          <w:highlight w:val="none"/>
          <w:u w:val="single"/>
        </w:rPr>
        <w:t>国家优质工程</w:t>
      </w:r>
      <w:r>
        <w:rPr>
          <w:rFonts w:hint="eastAsia" w:ascii="华文仿宋" w:hAnsi="华文仿宋" w:eastAsia="华文仿宋" w:cs="仿宋"/>
          <w:color w:val="auto"/>
          <w:kern w:val="1"/>
          <w:sz w:val="28"/>
          <w:szCs w:val="28"/>
          <w:highlight w:val="none"/>
          <w:u w:val="single"/>
        </w:rPr>
        <w:t>金质</w:t>
      </w:r>
      <w:r>
        <w:rPr>
          <w:rFonts w:ascii="华文仿宋" w:hAnsi="华文仿宋" w:eastAsia="华文仿宋" w:cs="仿宋"/>
          <w:color w:val="auto"/>
          <w:kern w:val="1"/>
          <w:sz w:val="28"/>
          <w:szCs w:val="28"/>
          <w:highlight w:val="none"/>
          <w:u w:val="single"/>
        </w:rPr>
        <w:t>奖、鲁班奖、詹天佑奖</w:t>
      </w:r>
      <w:r>
        <w:rPr>
          <w:rFonts w:hint="eastAsia" w:ascii="华文仿宋" w:hAnsi="华文仿宋" w:eastAsia="华文仿宋" w:cs="仿宋"/>
          <w:color w:val="auto"/>
          <w:kern w:val="1"/>
          <w:sz w:val="28"/>
          <w:szCs w:val="28"/>
          <w:highlight w:val="none"/>
          <w:u w:val="single"/>
        </w:rPr>
        <w:t>），</w:t>
      </w:r>
      <w:r>
        <w:rPr>
          <w:rFonts w:hint="eastAsia" w:ascii="华文仿宋" w:hAnsi="华文仿宋" w:eastAsia="华文仿宋" w:cs="仿宋"/>
          <w:color w:val="auto"/>
          <w:kern w:val="1"/>
          <w:sz w:val="28"/>
          <w:szCs w:val="28"/>
          <w:highlight w:val="none"/>
          <w:u w:val="single"/>
        </w:rPr>
        <w:t>按照住建部、广东省住建厅、广州市政府及住建局等要求，包括但不限于协助发包人共同完成《广州市人民政府广东省住房和城乡建设厅关于申请建立新城建产业及应用示范基地的函》（穗府函[2021]210号）、《住房和城乡建设部办公厅关于同意创建“新城建”产业与应用示范基地的函》（建办改发函[2022]38号）和《广州市创建“新城建”产业与应用示范基地实施方案》（穗建信〔2022〕416 号）的新城建工作主要内容，和相关政府部门、发包人共同商议确认的新城建实施方案的相关内容。建成“新城建产业与应用示范基地”并通过其验收，符合“新城建”产业与应用示范基地领建园区的相关要求，取得住建部、广东省住建厅、广州市政府及住建局等政府部门对本项目达成“新城建产业与应用示范基地-广州市领建园区”的认定文件。</w:t>
      </w:r>
      <w:r>
        <w:rPr>
          <w:rFonts w:hint="eastAsia" w:ascii="华文仿宋" w:hAnsi="华文仿宋" w:eastAsia="华文仿宋" w:cs="仿宋"/>
          <w:color w:val="auto"/>
          <w:kern w:val="1"/>
          <w:sz w:val="28"/>
          <w:szCs w:val="28"/>
          <w:highlight w:val="none"/>
          <w:u w:val="single"/>
        </w:rPr>
        <w:t>相关费用承包人已在投标报价中综合考虑</w:t>
      </w:r>
      <w:r>
        <w:rPr>
          <w:rFonts w:ascii="华文仿宋" w:hAnsi="华文仿宋" w:eastAsia="华文仿宋" w:cs="仿宋"/>
          <w:color w:val="auto"/>
          <w:kern w:val="1"/>
          <w:sz w:val="28"/>
          <w:szCs w:val="28"/>
          <w:highlight w:val="none"/>
          <w:u w:val="single"/>
        </w:rPr>
        <w:t>,发包人不再就此支付任何费用。</w:t>
      </w:r>
    </w:p>
    <w:p>
      <w:pPr>
        <w:spacing w:line="360" w:lineRule="auto"/>
        <w:ind w:firstLine="560" w:firstLineChars="200"/>
        <w:jc w:val="left"/>
        <w:outlineLvl w:val="1"/>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u w:val="single"/>
        </w:rPr>
        <w:t>承包人必须确保其专业承包工程内容验收合格。因承包人原因致工程未验收合格并导致工程不能按计划工期办理竣工验收的，由承包人按合同的约定承担违约责任。（若为联合体单位，联合体主办方和成员向发包人连带地承担法律责任）</w:t>
      </w:r>
    </w:p>
    <w:p>
      <w:pPr>
        <w:spacing w:line="360" w:lineRule="auto"/>
        <w:ind w:firstLine="562" w:firstLineChars="200"/>
        <w:jc w:val="left"/>
        <w:outlineLvl w:val="1"/>
        <w:rPr>
          <w:rFonts w:ascii="华文仿宋" w:hAnsi="华文仿宋" w:eastAsia="华文仿宋" w:cs="仿宋"/>
          <w:b/>
          <w:color w:val="auto"/>
          <w:kern w:val="1"/>
          <w:sz w:val="28"/>
          <w:szCs w:val="28"/>
          <w:highlight w:val="none"/>
          <w:u w:val="single"/>
        </w:rPr>
      </w:pPr>
      <w:r>
        <w:rPr>
          <w:rFonts w:hint="eastAsia" w:ascii="华文仿宋" w:hAnsi="华文仿宋" w:eastAsia="华文仿宋" w:cs="仿宋"/>
          <w:b/>
          <w:color w:val="auto"/>
          <w:kern w:val="1"/>
          <w:sz w:val="28"/>
          <w:szCs w:val="28"/>
          <w:highlight w:val="none"/>
        </w:rPr>
        <w:t>五、安</w:t>
      </w:r>
      <w:r>
        <w:rPr>
          <w:rFonts w:hint="eastAsia" w:ascii="华文仿宋" w:hAnsi="华文仿宋" w:eastAsia="华文仿宋"/>
          <w:b/>
          <w:bCs/>
          <w:snapToGrid w:val="0"/>
          <w:color w:val="auto"/>
          <w:spacing w:val="4"/>
          <w:sz w:val="28"/>
          <w:szCs w:val="28"/>
          <w:highlight w:val="none"/>
        </w:rPr>
        <w:t>全、文明施工目标</w:t>
      </w:r>
      <w:r>
        <w:rPr>
          <w:rFonts w:hint="eastAsia" w:ascii="华文仿宋" w:hAnsi="华文仿宋" w:eastAsia="华文仿宋"/>
          <w:snapToGrid w:val="0"/>
          <w:color w:val="auto"/>
          <w:spacing w:val="4"/>
          <w:sz w:val="28"/>
          <w:szCs w:val="28"/>
          <w:highlight w:val="none"/>
        </w:rPr>
        <w:t>：</w:t>
      </w:r>
      <w:r>
        <w:rPr>
          <w:rFonts w:hint="eastAsia" w:ascii="华文仿宋" w:hAnsi="华文仿宋" w:eastAsia="华文仿宋" w:cs="仿宋"/>
          <w:color w:val="auto"/>
          <w:kern w:val="1"/>
          <w:sz w:val="28"/>
          <w:szCs w:val="28"/>
          <w:highlight w:val="none"/>
        </w:rPr>
        <w:t>杜绝一般事故等级以上的伤亡事故且工伤责任事故死亡人数为零，且</w:t>
      </w:r>
      <w:r>
        <w:rPr>
          <w:rFonts w:hint="eastAsia" w:ascii="华文仿宋" w:hAnsi="华文仿宋" w:eastAsia="华文仿宋" w:cs="仿宋"/>
          <w:color w:val="auto"/>
          <w:kern w:val="1"/>
          <w:sz w:val="28"/>
          <w:szCs w:val="28"/>
          <w:highlight w:val="none"/>
          <w:u w:val="single"/>
        </w:rPr>
        <w:t>必须取得</w:t>
      </w:r>
      <w:r>
        <w:rPr>
          <w:rFonts w:hint="eastAsia" w:ascii="华文仿宋" w:hAnsi="华文仿宋" w:eastAsia="华文仿宋" w:cs="仿宋"/>
          <w:color w:val="auto"/>
          <w:kern w:val="1"/>
          <w:sz w:val="28"/>
          <w:szCs w:val="28"/>
          <w:highlight w:val="none"/>
          <w:u w:val="single"/>
        </w:rPr>
        <w:t>广东省安全文明施工样板工地</w:t>
      </w:r>
      <w:r>
        <w:rPr>
          <w:rFonts w:hint="eastAsia" w:ascii="华文仿宋" w:hAnsi="华文仿宋" w:eastAsia="华文仿宋" w:cs="仿宋"/>
          <w:color w:val="auto"/>
          <w:kern w:val="1"/>
          <w:sz w:val="28"/>
          <w:szCs w:val="28"/>
          <w:highlight w:val="none"/>
        </w:rPr>
        <w:t>；</w:t>
      </w:r>
      <w:r>
        <w:rPr>
          <w:rFonts w:ascii="华文仿宋" w:hAnsi="华文仿宋" w:eastAsia="华文仿宋" w:cs="仿宋"/>
          <w:b/>
          <w:color w:val="auto"/>
          <w:kern w:val="1"/>
          <w:sz w:val="28"/>
          <w:szCs w:val="28"/>
          <w:highlight w:val="none"/>
          <w:u w:val="single"/>
        </w:rPr>
        <w:t xml:space="preserve"> </w:t>
      </w:r>
    </w:p>
    <w:p>
      <w:pPr>
        <w:spacing w:line="360" w:lineRule="auto"/>
        <w:ind w:firstLine="562" w:firstLineChars="200"/>
        <w:jc w:val="left"/>
        <w:outlineLvl w:val="1"/>
        <w:rPr>
          <w:rFonts w:ascii="华文仿宋" w:hAnsi="华文仿宋" w:eastAsia="华文仿宋" w:cs="仿宋"/>
          <w:color w:val="auto"/>
          <w:kern w:val="1"/>
          <w:sz w:val="28"/>
          <w:szCs w:val="28"/>
          <w:highlight w:val="none"/>
        </w:rPr>
      </w:pPr>
      <w:r>
        <w:rPr>
          <w:rFonts w:hint="eastAsia" w:ascii="华文仿宋" w:hAnsi="华文仿宋" w:eastAsia="华文仿宋" w:cs="仿宋"/>
          <w:b/>
          <w:color w:val="auto"/>
          <w:kern w:val="1"/>
          <w:sz w:val="28"/>
          <w:szCs w:val="28"/>
          <w:highlight w:val="none"/>
        </w:rPr>
        <w:t>六、绿色建筑目标：</w:t>
      </w:r>
      <w:r>
        <w:rPr>
          <w:rFonts w:ascii="华文仿宋" w:hAnsi="华文仿宋" w:eastAsia="华文仿宋" w:cs="仿宋"/>
          <w:color w:val="auto"/>
          <w:kern w:val="1"/>
          <w:sz w:val="28"/>
          <w:szCs w:val="28"/>
          <w:highlight w:val="none"/>
        </w:rPr>
        <w:t>本项目</w:t>
      </w:r>
      <w:r>
        <w:rPr>
          <w:rFonts w:hint="eastAsia" w:ascii="华文仿宋" w:hAnsi="华文仿宋" w:eastAsia="华文仿宋" w:cs="仿宋"/>
          <w:color w:val="auto"/>
          <w:kern w:val="1"/>
          <w:sz w:val="28"/>
          <w:szCs w:val="28"/>
          <w:highlight w:val="none"/>
          <w:u w:val="single"/>
        </w:rPr>
        <w:t>按照绿色施工最新标准执行，</w:t>
      </w:r>
      <w:r>
        <w:rPr>
          <w:rFonts w:hint="eastAsia" w:ascii="华文仿宋" w:hAnsi="华文仿宋" w:eastAsia="华文仿宋" w:cs="仿宋"/>
          <w:color w:val="auto"/>
          <w:kern w:val="1"/>
          <w:sz w:val="28"/>
          <w:szCs w:val="28"/>
          <w:highlight w:val="none"/>
          <w:u w:val="single"/>
        </w:rPr>
        <w:t>本项目的1-1A 、1-2、2-1A、2-2楼栋按照绿色建筑三星级标准建设，1-1B、1-3、2-1B采用绿色二星级以上的标准建设</w:t>
      </w:r>
      <w:r>
        <w:rPr>
          <w:rFonts w:hint="eastAsia" w:ascii="华文仿宋" w:hAnsi="华文仿宋" w:eastAsia="华文仿宋" w:cs="仿宋"/>
          <w:color w:val="auto"/>
          <w:kern w:val="1"/>
          <w:sz w:val="28"/>
          <w:szCs w:val="28"/>
          <w:highlight w:val="none"/>
        </w:rPr>
        <w:t>。</w:t>
      </w:r>
    </w:p>
    <w:p>
      <w:pPr>
        <w:spacing w:line="360" w:lineRule="auto"/>
        <w:ind w:firstLine="562" w:firstLineChars="200"/>
        <w:jc w:val="left"/>
        <w:outlineLvl w:val="1"/>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七</w:t>
      </w:r>
      <w:r>
        <w:rPr>
          <w:rFonts w:ascii="华文仿宋" w:hAnsi="华文仿宋" w:eastAsia="华文仿宋" w:cs="仿宋"/>
          <w:b/>
          <w:color w:val="auto"/>
          <w:kern w:val="1"/>
          <w:sz w:val="28"/>
          <w:szCs w:val="28"/>
          <w:highlight w:val="none"/>
        </w:rPr>
        <w:t>、合同价款</w:t>
      </w:r>
      <w:r>
        <w:rPr>
          <w:rFonts w:ascii="华文仿宋" w:hAnsi="华文仿宋" w:eastAsia="华文仿宋" w:cs="仿宋"/>
          <w:color w:val="auto"/>
          <w:kern w:val="1"/>
          <w:sz w:val="28"/>
          <w:szCs w:val="28"/>
          <w:highlight w:val="none"/>
        </w:rPr>
        <w:t>(中标总价)</w:t>
      </w:r>
    </w:p>
    <w:p>
      <w:pPr>
        <w:pStyle w:val="86"/>
        <w:ind w:firstLine="576" w:firstLineChars="200"/>
        <w:rPr>
          <w:rFonts w:ascii="仿宋" w:hAnsi="仿宋" w:eastAsia="仿宋"/>
          <w:color w:val="auto"/>
          <w:sz w:val="28"/>
          <w:szCs w:val="28"/>
          <w:highlight w:val="none"/>
        </w:rPr>
      </w:pPr>
      <w:r>
        <w:rPr>
          <w:rFonts w:ascii="仿宋" w:hAnsi="仿宋" w:eastAsia="仿宋" w:cs="仿宋"/>
          <w:color w:val="auto"/>
          <w:kern w:val="1"/>
          <w:sz w:val="28"/>
          <w:szCs w:val="28"/>
          <w:highlight w:val="none"/>
        </w:rPr>
        <w:t>合同总价（即中标价</w:t>
      </w:r>
      <w:r>
        <w:rPr>
          <w:rFonts w:hint="eastAsia" w:ascii="仿宋" w:hAnsi="仿宋" w:eastAsia="仿宋" w:cs="仿宋"/>
          <w:color w:val="auto"/>
          <w:kern w:val="1"/>
          <w:sz w:val="28"/>
          <w:szCs w:val="28"/>
          <w:highlight w:val="none"/>
        </w:rPr>
        <w:t>）（</w:t>
      </w:r>
      <w:r>
        <w:rPr>
          <w:rFonts w:ascii="仿宋" w:hAnsi="仿宋" w:eastAsia="仿宋" w:cs="仿宋"/>
          <w:color w:val="auto"/>
          <w:kern w:val="1"/>
          <w:sz w:val="28"/>
          <w:szCs w:val="28"/>
          <w:highlight w:val="none"/>
        </w:rPr>
        <w:t>大写）</w:t>
      </w:r>
      <w:r>
        <w:rPr>
          <w:rFonts w:hint="eastAsia" w:ascii="仿宋" w:hAnsi="仿宋" w:eastAsia="仿宋" w:cs="仿宋"/>
          <w:color w:val="auto"/>
          <w:kern w:val="1"/>
          <w:sz w:val="28"/>
          <w:szCs w:val="28"/>
          <w:highlight w:val="none"/>
          <w:u w:val="single"/>
        </w:rPr>
        <w:t xml:space="preserve">       </w:t>
      </w:r>
      <w:r>
        <w:rPr>
          <w:rFonts w:ascii="仿宋" w:hAnsi="仿宋" w:eastAsia="仿宋" w:cs="仿宋"/>
          <w:color w:val="auto"/>
          <w:kern w:val="1"/>
          <w:sz w:val="28"/>
          <w:szCs w:val="28"/>
          <w:highlight w:val="none"/>
        </w:rPr>
        <w:t>，（小写）：</w:t>
      </w:r>
      <w:r>
        <w:rPr>
          <w:rFonts w:hint="eastAsia" w:ascii="仿宋" w:hAnsi="仿宋" w:eastAsia="仿宋" w:cs="仿宋"/>
          <w:color w:val="auto"/>
          <w:kern w:val="1"/>
          <w:sz w:val="28"/>
          <w:szCs w:val="28"/>
          <w:highlight w:val="none"/>
          <w:u w:val="single"/>
        </w:rPr>
        <w:t xml:space="preserve">      </w:t>
      </w:r>
      <w:r>
        <w:rPr>
          <w:rFonts w:ascii="仿宋" w:hAnsi="仿宋" w:eastAsia="仿宋" w:cs="仿宋"/>
          <w:color w:val="auto"/>
          <w:kern w:val="1"/>
          <w:sz w:val="28"/>
          <w:szCs w:val="28"/>
          <w:highlight w:val="none"/>
        </w:rPr>
        <w:t>元</w:t>
      </w:r>
      <w:r>
        <w:rPr>
          <w:rFonts w:hint="eastAsia" w:ascii="仿宋" w:hAnsi="仿宋" w:eastAsia="仿宋" w:cs="仿宋"/>
          <w:color w:val="auto"/>
          <w:kern w:val="1"/>
          <w:sz w:val="28"/>
          <w:szCs w:val="28"/>
          <w:highlight w:val="none"/>
        </w:rPr>
        <w:t>；</w:t>
      </w:r>
      <w:r>
        <w:rPr>
          <w:rFonts w:hint="eastAsia" w:ascii="仿宋" w:hAnsi="仿宋" w:eastAsia="仿宋"/>
          <w:color w:val="auto"/>
          <w:spacing w:val="0"/>
          <w:sz w:val="28"/>
          <w:szCs w:val="28"/>
          <w:highlight w:val="none"/>
        </w:rPr>
        <w:t>不含税总价为人民币</w:t>
      </w:r>
      <w:r>
        <w:rPr>
          <w:rFonts w:hint="eastAsia" w:ascii="仿宋" w:hAnsi="仿宋" w:eastAsia="仿宋"/>
          <w:color w:val="auto"/>
          <w:spacing w:val="0"/>
          <w:sz w:val="28"/>
          <w:szCs w:val="28"/>
          <w:highlight w:val="none"/>
          <w:u w:val="single"/>
        </w:rPr>
        <w:t xml:space="preserve">       </w:t>
      </w:r>
      <w:r>
        <w:rPr>
          <w:rFonts w:hint="eastAsia" w:ascii="仿宋" w:hAnsi="仿宋" w:eastAsia="仿宋"/>
          <w:color w:val="auto"/>
          <w:spacing w:val="0"/>
          <w:sz w:val="28"/>
          <w:szCs w:val="28"/>
          <w:highlight w:val="none"/>
        </w:rPr>
        <w:t>元，税款为人民币</w:t>
      </w:r>
      <w:r>
        <w:rPr>
          <w:rFonts w:hint="eastAsia" w:ascii="仿宋" w:hAnsi="仿宋" w:eastAsia="仿宋"/>
          <w:color w:val="auto"/>
          <w:spacing w:val="0"/>
          <w:sz w:val="28"/>
          <w:szCs w:val="28"/>
          <w:highlight w:val="none"/>
          <w:u w:val="single"/>
        </w:rPr>
        <w:t xml:space="preserve">         </w:t>
      </w:r>
      <w:r>
        <w:rPr>
          <w:rFonts w:hint="eastAsia" w:ascii="仿宋" w:hAnsi="仿宋" w:eastAsia="仿宋"/>
          <w:color w:val="auto"/>
          <w:spacing w:val="0"/>
          <w:sz w:val="28"/>
          <w:szCs w:val="28"/>
          <w:highlight w:val="none"/>
        </w:rPr>
        <w:t>元。</w:t>
      </w:r>
      <w:r>
        <w:rPr>
          <w:rFonts w:hint="eastAsia" w:ascii="仿宋" w:hAnsi="仿宋" w:eastAsia="仿宋"/>
          <w:color w:val="auto"/>
          <w:sz w:val="28"/>
          <w:szCs w:val="28"/>
          <w:highlight w:val="none"/>
        </w:rPr>
        <w:t>合同总价由以下几部分组成：</w:t>
      </w:r>
    </w:p>
    <w:p>
      <w:pPr>
        <w:pStyle w:val="86"/>
        <w:ind w:firstLine="576"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智能化工程费</w:t>
      </w:r>
      <w:r>
        <w:rPr>
          <w:rFonts w:hint="eastAsia" w:ascii="仿宋" w:hAnsi="仿宋" w:eastAsia="仿宋"/>
          <w:color w:val="auto"/>
          <w:sz w:val="28"/>
          <w:szCs w:val="28"/>
          <w:highlight w:val="none"/>
        </w:rPr>
        <w:t>包干总价为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元，不含税价为人民币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元，税款为人民币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元，税率为</w:t>
      </w:r>
      <w:r>
        <w:rPr>
          <w:rFonts w:ascii="仿宋" w:hAnsi="仿宋" w:eastAsia="仿宋"/>
          <w:color w:val="auto"/>
          <w:sz w:val="28"/>
          <w:szCs w:val="28"/>
          <w:highlight w:val="none"/>
        </w:rPr>
        <w:t>9</w:t>
      </w:r>
      <w:r>
        <w:rPr>
          <w:rFonts w:hint="eastAsia" w:ascii="仿宋" w:hAnsi="仿宋" w:eastAsia="仿宋"/>
          <w:color w:val="auto"/>
          <w:sz w:val="28"/>
          <w:szCs w:val="28"/>
          <w:highlight w:val="none"/>
        </w:rPr>
        <w:t xml:space="preserve"> %；</w:t>
      </w:r>
    </w:p>
    <w:p>
      <w:pPr>
        <w:pStyle w:val="86"/>
        <w:ind w:firstLine="576" w:firstLineChars="200"/>
        <w:rPr>
          <w:rFonts w:ascii="仿宋" w:hAnsi="仿宋" w:eastAsia="仿宋"/>
          <w:color w:val="auto"/>
          <w:spacing w:val="0"/>
          <w:sz w:val="28"/>
          <w:szCs w:val="28"/>
          <w:highlight w:val="none"/>
        </w:rPr>
      </w:pPr>
      <w:r>
        <w:rPr>
          <w:rFonts w:hint="eastAsia" w:ascii="仿宋" w:hAnsi="仿宋" w:eastAsia="仿宋"/>
          <w:color w:val="auto"/>
          <w:sz w:val="28"/>
          <w:szCs w:val="28"/>
          <w:highlight w:val="none"/>
        </w:rPr>
        <w:t>新城建专项及智能化集成平台软件开发费用</w:t>
      </w:r>
      <w:r>
        <w:rPr>
          <w:rFonts w:hint="eastAsia" w:ascii="仿宋" w:hAnsi="仿宋" w:eastAsia="仿宋"/>
          <w:color w:val="auto"/>
          <w:sz w:val="28"/>
          <w:szCs w:val="28"/>
          <w:highlight w:val="none"/>
        </w:rPr>
        <w:t>包干总价为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元，不含税价为人民币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元，税款为人民币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元，税率为</w:t>
      </w:r>
      <w:r>
        <w:rPr>
          <w:rFonts w:ascii="仿宋" w:hAnsi="仿宋" w:eastAsia="仿宋"/>
          <w:color w:val="auto"/>
          <w:sz w:val="28"/>
          <w:szCs w:val="28"/>
          <w:highlight w:val="none"/>
        </w:rPr>
        <w:t>9</w:t>
      </w:r>
      <w:r>
        <w:rPr>
          <w:rFonts w:hint="eastAsia" w:ascii="仿宋" w:hAnsi="仿宋" w:eastAsia="仿宋"/>
          <w:color w:val="auto"/>
          <w:sz w:val="28"/>
          <w:szCs w:val="28"/>
          <w:highlight w:val="none"/>
        </w:rPr>
        <w:t xml:space="preserve"> %；</w:t>
      </w:r>
    </w:p>
    <w:p>
      <w:pPr>
        <w:pStyle w:val="86"/>
        <w:ind w:firstLine="576"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设计费</w:t>
      </w:r>
      <w:r>
        <w:rPr>
          <w:rFonts w:hint="eastAsia" w:ascii="仿宋" w:hAnsi="仿宋" w:eastAsia="仿宋"/>
          <w:color w:val="auto"/>
          <w:sz w:val="28"/>
          <w:szCs w:val="28"/>
          <w:highlight w:val="none"/>
        </w:rPr>
        <w:t>包干总价为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元，不含税价为人民币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元，税款为人民币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元，税率为6 %。</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上述税款</w:t>
      </w:r>
      <w:r>
        <w:rPr>
          <w:rFonts w:ascii="华文仿宋" w:hAnsi="华文仿宋" w:eastAsia="华文仿宋" w:cs="仿宋"/>
          <w:color w:val="auto"/>
          <w:kern w:val="1"/>
          <w:sz w:val="28"/>
          <w:szCs w:val="28"/>
          <w:highlight w:val="none"/>
        </w:rPr>
        <w:t>按</w:t>
      </w:r>
      <w:r>
        <w:rPr>
          <w:rFonts w:hint="eastAsia" w:ascii="华文仿宋" w:hAnsi="华文仿宋" w:eastAsia="华文仿宋" w:cs="仿宋"/>
          <w:color w:val="auto"/>
          <w:kern w:val="1"/>
          <w:sz w:val="28"/>
          <w:szCs w:val="28"/>
          <w:highlight w:val="none"/>
        </w:rPr>
        <w:t>《住房和城乡建设部办公厅关于重新调整建设工程计价依据增值税率的通知（建办标函[2019]183号文）》，《广东省住房和城乡建设厅关于调整广东省建设工程计价依据增值税税率的通知》（粤建标函[2019]819号</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规定</w:t>
      </w:r>
      <w:r>
        <w:rPr>
          <w:rFonts w:hint="eastAsia" w:ascii="华文仿宋" w:hAnsi="华文仿宋" w:eastAsia="华文仿宋" w:cs="仿宋"/>
          <w:color w:val="auto"/>
          <w:kern w:val="1"/>
          <w:sz w:val="28"/>
          <w:szCs w:val="28"/>
          <w:highlight w:val="none"/>
        </w:rPr>
        <w:t>执行</w:t>
      </w:r>
      <w:r>
        <w:rPr>
          <w:rFonts w:ascii="华文仿宋" w:hAnsi="华文仿宋" w:eastAsia="华文仿宋" w:cs="仿宋"/>
          <w:color w:val="auto"/>
          <w:kern w:val="1"/>
          <w:sz w:val="28"/>
          <w:szCs w:val="28"/>
          <w:highlight w:val="none"/>
        </w:rPr>
        <w:t>，采用一般计税</w:t>
      </w:r>
      <w:r>
        <w:rPr>
          <w:rFonts w:ascii="华文仿宋" w:hAnsi="华文仿宋" w:eastAsia="华文仿宋" w:cs="仿宋"/>
          <w:color w:val="auto"/>
          <w:kern w:val="1"/>
          <w:sz w:val="28"/>
          <w:szCs w:val="28"/>
          <w:highlight w:val="none"/>
        </w:rPr>
        <w:t>方法计算</w:t>
      </w:r>
      <w:r>
        <w:rPr>
          <w:rFonts w:hint="eastAsia" w:ascii="华文仿宋" w:hAnsi="华文仿宋" w:eastAsia="华文仿宋" w:cs="仿宋"/>
          <w:color w:val="auto"/>
          <w:kern w:val="1"/>
          <w:sz w:val="28"/>
          <w:szCs w:val="28"/>
          <w:highlight w:val="none"/>
        </w:rPr>
        <w:t>，如遇国家税务政策法规变化,</w:t>
      </w:r>
      <w:r>
        <w:rPr>
          <w:rFonts w:hint="eastAsia" w:ascii="华文仿宋" w:hAnsi="华文仿宋" w:eastAsia="华文仿宋"/>
          <w:color w:val="auto"/>
          <w:highlight w:val="none"/>
        </w:rPr>
        <w:t xml:space="preserve"> </w:t>
      </w:r>
      <w:r>
        <w:rPr>
          <w:rFonts w:hint="eastAsia" w:ascii="华文仿宋" w:hAnsi="华文仿宋" w:eastAsia="华文仿宋" w:cs="仿宋"/>
          <w:color w:val="auto"/>
          <w:kern w:val="1"/>
          <w:sz w:val="28"/>
          <w:szCs w:val="28"/>
          <w:highlight w:val="none"/>
        </w:rPr>
        <w:t>合同不含税价款部分保持不变，税款部分按相关规定进行调整。</w:t>
      </w:r>
      <w:r>
        <w:rPr>
          <w:rFonts w:ascii="华文仿宋" w:hAnsi="华文仿宋" w:eastAsia="华文仿宋" w:cs="仿宋"/>
          <w:color w:val="auto"/>
          <w:kern w:val="1"/>
          <w:sz w:val="28"/>
          <w:szCs w:val="28"/>
          <w:highlight w:val="none"/>
        </w:rPr>
        <w:t>除本合同另有约定外，</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无需另行向承包人支付其它任何费用。</w:t>
      </w:r>
      <w:r>
        <w:rPr>
          <w:rFonts w:hint="eastAsia" w:ascii="华文仿宋" w:hAnsi="华文仿宋" w:eastAsia="华文仿宋" w:cs="仿宋"/>
          <w:color w:val="auto"/>
          <w:kern w:val="1"/>
          <w:sz w:val="28"/>
          <w:szCs w:val="28"/>
          <w:highlight w:val="none"/>
        </w:rPr>
        <w:t>承包人需缴纳的一切税费，均由承包人承担。</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本合同以人民币为报价和结算货币。</w:t>
      </w:r>
    </w:p>
    <w:p>
      <w:pPr>
        <w:spacing w:line="360" w:lineRule="auto"/>
        <w:ind w:firstLine="560"/>
        <w:outlineLvl w:val="0"/>
        <w:rPr>
          <w:rFonts w:ascii="华文仿宋" w:hAnsi="华文仿宋" w:eastAsia="华文仿宋" w:cs="仿宋"/>
          <w:b/>
          <w:bCs/>
          <w:color w:val="auto"/>
          <w:kern w:val="1"/>
          <w:sz w:val="28"/>
          <w:szCs w:val="28"/>
          <w:highlight w:val="none"/>
        </w:rPr>
      </w:pPr>
      <w:r>
        <w:rPr>
          <w:rFonts w:hint="eastAsia" w:ascii="华文仿宋" w:hAnsi="华文仿宋" w:eastAsia="华文仿宋" w:cs="仿宋"/>
          <w:b/>
          <w:color w:val="auto"/>
          <w:kern w:val="1"/>
          <w:sz w:val="28"/>
          <w:szCs w:val="28"/>
          <w:highlight w:val="none"/>
        </w:rPr>
        <w:t>八</w:t>
      </w:r>
      <w:r>
        <w:rPr>
          <w:rFonts w:ascii="华文仿宋" w:hAnsi="华文仿宋" w:eastAsia="华文仿宋" w:cs="仿宋"/>
          <w:b/>
          <w:color w:val="auto"/>
          <w:kern w:val="1"/>
          <w:sz w:val="28"/>
          <w:szCs w:val="28"/>
          <w:highlight w:val="none"/>
        </w:rPr>
        <w:t>、</w:t>
      </w:r>
      <w:r>
        <w:rPr>
          <w:rFonts w:hint="eastAsia" w:ascii="华文仿宋" w:hAnsi="华文仿宋" w:eastAsia="华文仿宋" w:cs="仿宋"/>
          <w:b/>
          <w:bCs/>
          <w:color w:val="auto"/>
          <w:kern w:val="1"/>
          <w:sz w:val="28"/>
          <w:szCs w:val="28"/>
          <w:highlight w:val="none"/>
        </w:rPr>
        <w:t>联合体约定</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为联合体的，联合体主办方作为本项目总负责单位，对本项目的设计、进度、质量、安全、投资控制、管理、工程结算、竣工图编制、联合验收等负总责。同时，联合体各成员应当共同与发包人签订合同，并在联合体协议中明确联合体各成员彼此的责任和义务，包括不限于：人力资源、材料、机械设备投入，材料设备采购及管理，工程投资控制，勘察（如有）、设计成果文件提交、修改完善及质量保证，工程工期，工程质量安全，工程进度，工程变更，工程竣工验收及结算，文明施工及环境保护，工程移交，缺陷责任及质量保修，工程分包，</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kern w:val="1"/>
          <w:sz w:val="28"/>
          <w:szCs w:val="28"/>
          <w:highlight w:val="none"/>
        </w:rPr>
        <w:t>工资支付，投资控制，报批报建等方面，按照招标文件及合同约定向发包人承担不可撤销的连带责任（详见联合体协议书）。本合同各方同意并确认，承包人在承包人联合体内部关系的任何约定，均不具有对抗发包人的效力，而且在本合同履行中，承包人联合体主办方代表承包人联合体接受指令，其在本合同项下的任何作为或不作为，其效力均涉及于承包人联合体成员。合同价款由项目业主向联合体各方分别支付。</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九</w:t>
      </w:r>
      <w:r>
        <w:rPr>
          <w:rFonts w:ascii="华文仿宋" w:hAnsi="华文仿宋" w:eastAsia="华文仿宋" w:cs="仿宋"/>
          <w:b/>
          <w:color w:val="auto"/>
          <w:kern w:val="1"/>
          <w:sz w:val="28"/>
          <w:szCs w:val="28"/>
          <w:highlight w:val="none"/>
        </w:rPr>
        <w:t>、组成合同的文件</w:t>
      </w:r>
    </w:p>
    <w:p>
      <w:pPr>
        <w:spacing w:line="360" w:lineRule="auto"/>
        <w:ind w:firstLine="560"/>
        <w:jc w:val="lef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组成合同的文件及其优先解释顺序</w:t>
      </w:r>
      <w:r>
        <w:rPr>
          <w:rFonts w:hint="eastAsia" w:ascii="华文仿宋" w:hAnsi="华文仿宋" w:eastAsia="华文仿宋"/>
          <w:color w:val="auto"/>
          <w:sz w:val="28"/>
          <w:szCs w:val="28"/>
          <w:highlight w:val="none"/>
        </w:rPr>
        <w:t>按</w:t>
      </w:r>
      <w:r>
        <w:rPr>
          <w:rFonts w:ascii="华文仿宋" w:hAnsi="华文仿宋" w:eastAsia="华文仿宋"/>
          <w:color w:val="auto"/>
          <w:sz w:val="28"/>
          <w:szCs w:val="28"/>
          <w:highlight w:val="none"/>
        </w:rPr>
        <w:t>本合同第</w:t>
      </w:r>
      <w:r>
        <w:rPr>
          <w:rFonts w:hint="eastAsia" w:ascii="华文仿宋" w:hAnsi="华文仿宋" w:eastAsia="华文仿宋"/>
          <w:color w:val="auto"/>
          <w:sz w:val="28"/>
          <w:szCs w:val="28"/>
          <w:highlight w:val="none"/>
        </w:rPr>
        <w:t>三</w:t>
      </w:r>
      <w:r>
        <w:rPr>
          <w:rFonts w:ascii="华文仿宋" w:hAnsi="华文仿宋" w:eastAsia="华文仿宋"/>
          <w:color w:val="auto"/>
          <w:sz w:val="28"/>
          <w:szCs w:val="28"/>
          <w:highlight w:val="none"/>
        </w:rPr>
        <w:t>部分《</w:t>
      </w:r>
      <w:r>
        <w:rPr>
          <w:rFonts w:hint="eastAsia" w:ascii="华文仿宋" w:hAnsi="华文仿宋" w:eastAsia="华文仿宋"/>
          <w:color w:val="auto"/>
          <w:sz w:val="28"/>
          <w:szCs w:val="28"/>
          <w:highlight w:val="none"/>
        </w:rPr>
        <w:t>专用</w:t>
      </w:r>
      <w:r>
        <w:rPr>
          <w:rFonts w:ascii="华文仿宋" w:hAnsi="华文仿宋" w:eastAsia="华文仿宋"/>
          <w:color w:val="auto"/>
          <w:sz w:val="28"/>
          <w:szCs w:val="28"/>
          <w:highlight w:val="none"/>
        </w:rPr>
        <w:t>条款》第</w:t>
      </w:r>
      <w:r>
        <w:rPr>
          <w:rFonts w:hint="eastAsia" w:ascii="华文仿宋" w:hAnsi="华文仿宋" w:eastAsia="华文仿宋"/>
          <w:color w:val="auto"/>
          <w:sz w:val="28"/>
          <w:szCs w:val="28"/>
          <w:highlight w:val="none"/>
        </w:rPr>
        <w:t>一条第2点</w:t>
      </w:r>
      <w:r>
        <w:rPr>
          <w:rFonts w:ascii="华文仿宋" w:hAnsi="华文仿宋" w:eastAsia="华文仿宋"/>
          <w:color w:val="auto"/>
          <w:sz w:val="28"/>
          <w:szCs w:val="28"/>
          <w:highlight w:val="none"/>
        </w:rPr>
        <w:t>规定</w:t>
      </w:r>
      <w:r>
        <w:rPr>
          <w:rFonts w:hint="eastAsia" w:ascii="华文仿宋" w:hAnsi="华文仿宋" w:eastAsia="华文仿宋"/>
          <w:color w:val="auto"/>
          <w:sz w:val="28"/>
          <w:szCs w:val="28"/>
          <w:highlight w:val="none"/>
        </w:rPr>
        <w:t>执行</w:t>
      </w:r>
      <w:r>
        <w:rPr>
          <w:rFonts w:ascii="华文仿宋" w:hAnsi="华文仿宋" w:eastAsia="华文仿宋"/>
          <w:color w:val="auto"/>
          <w:sz w:val="28"/>
          <w:szCs w:val="28"/>
          <w:highlight w:val="none"/>
        </w:rPr>
        <w:t>。</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十、本协议书有关词语含义与本合同第二部分《通用条款》中分别赋予它们的定义相同。</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十一</w:t>
      </w:r>
      <w:r>
        <w:rPr>
          <w:rFonts w:ascii="华文仿宋" w:hAnsi="华文仿宋" w:eastAsia="华文仿宋" w:cs="仿宋"/>
          <w:b/>
          <w:color w:val="auto"/>
          <w:kern w:val="1"/>
          <w:sz w:val="28"/>
          <w:szCs w:val="28"/>
          <w:highlight w:val="none"/>
        </w:rPr>
        <w:t>、承包人向发包人承诺按照合同约定进行施工、竣工并在质量保修期内承担工程质量保修责任。</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十二、发包人向承包人承诺按照合同约定的期限和方式支付合同价款及其他应当支付的款项。</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十三、合同生效</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合同订立时间：</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2023年   </w:t>
      </w:r>
      <w:r>
        <w:rPr>
          <w:rFonts w:hint="eastAsia" w:ascii="华文仿宋" w:hAnsi="华文仿宋" w:eastAsia="华文仿宋" w:cs="仿宋"/>
          <w:color w:val="auto"/>
          <w:kern w:val="1"/>
          <w:sz w:val="28"/>
          <w:szCs w:val="28"/>
          <w:highlight w:val="none"/>
        </w:rPr>
        <w:t>月</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日</w:t>
      </w:r>
    </w:p>
    <w:p>
      <w:pPr>
        <w:spacing w:line="360" w:lineRule="auto"/>
        <w:ind w:firstLine="56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合同订立地点：</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广东省广州市</w:t>
      </w:r>
      <w:r>
        <w:rPr>
          <w:rFonts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b/>
          <w:color w:val="auto"/>
          <w:kern w:val="1"/>
          <w:sz w:val="28"/>
          <w:szCs w:val="28"/>
          <w:highlight w:val="none"/>
        </w:rPr>
      </w:pPr>
      <w:r>
        <w:rPr>
          <w:rFonts w:hint="eastAsia" w:ascii="华文仿宋" w:hAnsi="华文仿宋" w:eastAsia="华文仿宋" w:cs="仿宋"/>
          <w:color w:val="auto"/>
          <w:kern w:val="1"/>
          <w:sz w:val="28"/>
          <w:szCs w:val="28"/>
          <w:highlight w:val="none"/>
        </w:rPr>
        <w:t>本合同一</w:t>
      </w:r>
      <w:r>
        <w:rPr>
          <w:rFonts w:hint="eastAsia" w:ascii="华文仿宋" w:hAnsi="华文仿宋" w:eastAsia="华文仿宋" w:cs="仿宋"/>
          <w:color w:val="auto"/>
          <w:kern w:val="1"/>
          <w:sz w:val="28"/>
          <w:szCs w:val="28"/>
          <w:highlight w:val="none"/>
        </w:rPr>
        <w:t>式</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份，发包人、承包人</w:t>
      </w:r>
      <w:r>
        <w:rPr>
          <w:rFonts w:ascii="华文仿宋" w:hAnsi="华文仿宋" w:eastAsia="华文仿宋" w:cs="仿宋"/>
          <w:color w:val="auto"/>
          <w:kern w:val="1"/>
          <w:sz w:val="28"/>
          <w:szCs w:val="28"/>
          <w:highlight w:val="none"/>
        </w:rPr>
        <w:t>（主）、</w:t>
      </w:r>
      <w:r>
        <w:rPr>
          <w:rFonts w:ascii="华文仿宋" w:hAnsi="华文仿宋" w:eastAsia="华文仿宋" w:cs="仿宋"/>
          <w:bCs/>
          <w:color w:val="auto"/>
          <w:kern w:val="1"/>
          <w:sz w:val="28"/>
          <w:szCs w:val="28"/>
          <w:highlight w:val="none"/>
        </w:rPr>
        <w:t>承包</w:t>
      </w:r>
      <w:r>
        <w:rPr>
          <w:rFonts w:ascii="华文仿宋" w:hAnsi="华文仿宋" w:eastAsia="华文仿宋" w:cs="仿宋"/>
          <w:color w:val="auto"/>
          <w:kern w:val="1"/>
          <w:sz w:val="28"/>
          <w:szCs w:val="28"/>
          <w:highlight w:val="none"/>
        </w:rPr>
        <w:t>人（成）</w:t>
      </w:r>
      <w:r>
        <w:rPr>
          <w:rFonts w:hint="eastAsia" w:ascii="华文仿宋" w:hAnsi="华文仿宋" w:eastAsia="华文仿宋" w:cs="仿宋"/>
          <w:color w:val="auto"/>
          <w:kern w:val="1"/>
          <w:sz w:val="28"/>
          <w:szCs w:val="28"/>
          <w:highlight w:val="none"/>
        </w:rPr>
        <w:t>各执</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w:t>
      </w:r>
      <w:r>
        <w:rPr>
          <w:rFonts w:hint="eastAsia" w:ascii="华文仿宋" w:hAnsi="华文仿宋" w:eastAsia="华文仿宋" w:cs="仿宋"/>
          <w:color w:val="auto"/>
          <w:kern w:val="1"/>
          <w:sz w:val="28"/>
          <w:szCs w:val="28"/>
          <w:highlight w:val="none"/>
        </w:rPr>
        <w:t>经双方法定代表人签字并加盖公章后生效。</w:t>
      </w:r>
      <w:r>
        <w:rPr>
          <w:rFonts w:ascii="华文仿宋" w:hAnsi="华文仿宋" w:eastAsia="华文仿宋" w:cs="仿宋"/>
          <w:b/>
          <w:color w:val="auto"/>
          <w:kern w:val="1"/>
          <w:sz w:val="28"/>
          <w:szCs w:val="28"/>
          <w:highlight w:val="none"/>
        </w:rPr>
        <w:br w:type="page"/>
      </w:r>
    </w:p>
    <w:tbl>
      <w:tblPr>
        <w:tblStyle w:val="38"/>
        <w:tblW w:w="11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9"/>
        <w:gridCol w:w="3529"/>
        <w:gridCol w:w="3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9" w:hRule="atLeast"/>
          <w:jc w:val="center"/>
        </w:trPr>
        <w:tc>
          <w:tcPr>
            <w:tcW w:w="11117" w:type="dxa"/>
            <w:gridSpan w:val="3"/>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发包人: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名称：广州新城建投资发展有限公司</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02"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邮政编码：5100</w:t>
            </w:r>
            <w:r>
              <w:rPr>
                <w:rFonts w:ascii="华文仿宋" w:hAnsi="华文仿宋" w:eastAsia="华文仿宋" w:cs="宋体"/>
                <w:color w:val="auto"/>
                <w:sz w:val="24"/>
                <w:highlight w:val="none"/>
              </w:rPr>
              <w:t>0</w:t>
            </w:r>
            <w:r>
              <w:rPr>
                <w:rFonts w:hint="eastAsia" w:ascii="华文仿宋" w:hAnsi="华文仿宋" w:eastAsia="华文仿宋" w:cs="宋体"/>
                <w:color w:val="auto"/>
                <w:sz w:val="24"/>
                <w:highlight w:val="none"/>
              </w:rPr>
              <w:t>0</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bl>
    <w:p>
      <w:pPr>
        <w:spacing w:line="360" w:lineRule="auto"/>
        <w:jc w:val="center"/>
        <w:rPr>
          <w:rFonts w:ascii="华文仿宋" w:hAnsi="华文仿宋" w:eastAsia="华文仿宋" w:cs="仿宋"/>
          <w:b/>
          <w:color w:val="auto"/>
          <w:kern w:val="1"/>
          <w:sz w:val="28"/>
          <w:szCs w:val="28"/>
          <w:highlight w:val="none"/>
        </w:rPr>
      </w:pPr>
    </w:p>
    <w:tbl>
      <w:tblPr>
        <w:tblStyle w:val="38"/>
        <w:tblW w:w="11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29"/>
        <w:gridCol w:w="3544"/>
        <w:gridCol w:w="3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承包人（主办方）:</w:t>
            </w:r>
          </w:p>
        </w:tc>
        <w:tc>
          <w:tcPr>
            <w:tcW w:w="3544" w:type="dxa"/>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承包人（成员）:</w:t>
            </w:r>
          </w:p>
        </w:tc>
        <w:tc>
          <w:tcPr>
            <w:tcW w:w="3544" w:type="dxa"/>
          </w:tcPr>
          <w:p>
            <w:pPr>
              <w:widowControl/>
              <w:rPr>
                <w:rFonts w:ascii="华文仿宋" w:hAnsi="华文仿宋" w:eastAsia="华文仿宋"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ind w:left="1200" w:right="-120" w:rightChars="-57" w:hanging="1200" w:hangingChars="500"/>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44" w:type="dxa"/>
          </w:tcPr>
          <w:p>
            <w:pPr>
              <w:widowControl/>
              <w:rPr>
                <w:rFonts w:ascii="华文仿宋" w:hAnsi="华文仿宋" w:eastAsia="华文仿宋" w:cs="宋体"/>
                <w:color w:val="auto"/>
                <w:sz w:val="24"/>
                <w:highlight w:val="none"/>
              </w:rPr>
            </w:pPr>
          </w:p>
        </w:tc>
      </w:tr>
    </w:tbl>
    <w:p>
      <w:pPr>
        <w:spacing w:line="360" w:lineRule="auto"/>
        <w:jc w:val="center"/>
        <w:rPr>
          <w:rFonts w:ascii="华文仿宋" w:hAnsi="华文仿宋" w:eastAsia="华文仿宋" w:cs="仿宋"/>
          <w:b/>
          <w:color w:val="auto"/>
          <w:kern w:val="1"/>
          <w:sz w:val="28"/>
          <w:szCs w:val="28"/>
          <w:highlight w:val="none"/>
        </w:rPr>
      </w:pPr>
    </w:p>
    <w:p>
      <w:pPr>
        <w:spacing w:line="360" w:lineRule="auto"/>
        <w:jc w:val="center"/>
        <w:rPr>
          <w:rFonts w:ascii="华文仿宋" w:hAnsi="华文仿宋" w:eastAsia="华文仿宋" w:cs="仿宋"/>
          <w:b/>
          <w:color w:val="auto"/>
          <w:kern w:val="1"/>
          <w:sz w:val="28"/>
          <w:szCs w:val="28"/>
          <w:highlight w:val="none"/>
        </w:rPr>
      </w:pPr>
    </w:p>
    <w:p>
      <w:pPr>
        <w:spacing w:line="360" w:lineRule="auto"/>
        <w:jc w:val="center"/>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第二部分   通用条款</w:t>
      </w:r>
    </w:p>
    <w:p>
      <w:pPr>
        <w:spacing w:line="360" w:lineRule="auto"/>
        <w:rPr>
          <w:rFonts w:ascii="华文仿宋" w:hAnsi="华文仿宋" w:eastAsia="华文仿宋" w:cs="仿宋"/>
          <w:color w:val="auto"/>
          <w:kern w:val="1"/>
          <w:sz w:val="28"/>
          <w:szCs w:val="28"/>
          <w:highlight w:val="none"/>
        </w:rPr>
      </w:pP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一、词语定义及合同文件</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w:t>
      </w:r>
      <w:r>
        <w:rPr>
          <w:rFonts w:hint="eastAsia" w:ascii="华文仿宋" w:hAnsi="华文仿宋" w:eastAsia="华文仿宋" w:cs="仿宋"/>
          <w:b/>
          <w:color w:val="auto"/>
          <w:kern w:val="1"/>
          <w:sz w:val="28"/>
          <w:szCs w:val="28"/>
          <w:highlight w:val="none"/>
        </w:rPr>
        <w:t>．词语定义</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下列词语除专用条款另有约定外，应具有本条所赋予的定义：</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w:t>
      </w:r>
      <w:r>
        <w:rPr>
          <w:rFonts w:hint="eastAsia" w:ascii="华文仿宋" w:hAnsi="华文仿宋" w:eastAsia="华文仿宋" w:cs="仿宋"/>
          <w:color w:val="auto"/>
          <w:kern w:val="1"/>
          <w:sz w:val="28"/>
          <w:szCs w:val="28"/>
          <w:highlight w:val="none"/>
        </w:rPr>
        <w:t>通用条款：是根据法律、行政法规规定及建设工程施工的需要订立，通用于建设工程施工的条款。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w:t>
      </w:r>
      <w:r>
        <w:rPr>
          <w:rFonts w:hint="eastAsia" w:ascii="华文仿宋" w:hAnsi="华文仿宋" w:eastAsia="华文仿宋" w:cs="仿宋"/>
          <w:color w:val="auto"/>
          <w:kern w:val="1"/>
          <w:sz w:val="28"/>
          <w:szCs w:val="28"/>
          <w:highlight w:val="none"/>
        </w:rPr>
        <w:t>专用条款：是发包人与承包人根据法律、行政法规规定，结合具体工程实际，经协商达成一致意见的条款，是对通用条款的具体化、补充或修改。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w:t>
      </w:r>
      <w:r>
        <w:rPr>
          <w:rFonts w:hint="eastAsia" w:ascii="华文仿宋" w:hAnsi="华文仿宋" w:eastAsia="华文仿宋" w:cs="仿宋"/>
          <w:color w:val="auto"/>
          <w:kern w:val="1"/>
          <w:sz w:val="28"/>
          <w:szCs w:val="28"/>
          <w:highlight w:val="none"/>
        </w:rPr>
        <w:t>发包人：指在协议书中约定，具有工程发包主体资格和支付工程价款能力的当事人以及取得该当事人资格的合法继承人。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承包人：指在协议书中约定，被发包人接受的具有工程施工承包主体资格的当事人以及取得该当事人资格的合法继承人。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w:t>
      </w:r>
      <w:r>
        <w:rPr>
          <w:rFonts w:hint="eastAsia" w:ascii="华文仿宋" w:hAnsi="华文仿宋" w:eastAsia="华文仿宋" w:cs="仿宋"/>
          <w:color w:val="auto"/>
          <w:kern w:val="1"/>
          <w:sz w:val="28"/>
          <w:szCs w:val="28"/>
          <w:highlight w:val="none"/>
        </w:rPr>
        <w:t>项目经理：指承包人在专用条款中指定的负责施工管理和合同履行的代表。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w:t>
      </w:r>
      <w:r>
        <w:rPr>
          <w:rFonts w:hint="eastAsia" w:ascii="华文仿宋" w:hAnsi="华文仿宋" w:eastAsia="华文仿宋" w:cs="仿宋"/>
          <w:color w:val="auto"/>
          <w:kern w:val="1"/>
          <w:sz w:val="28"/>
          <w:szCs w:val="28"/>
          <w:highlight w:val="none"/>
        </w:rPr>
        <w:t>设计单位：指发包人委托的负责本工程设计并取得相应工程设计资质等级证书的单位。</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w:t>
      </w:r>
      <w:r>
        <w:rPr>
          <w:rFonts w:hint="eastAsia" w:ascii="华文仿宋" w:hAnsi="华文仿宋" w:eastAsia="华文仿宋" w:cs="仿宋"/>
          <w:color w:val="auto"/>
          <w:kern w:val="1"/>
          <w:sz w:val="28"/>
          <w:szCs w:val="28"/>
          <w:highlight w:val="none"/>
        </w:rPr>
        <w:t>监理单位：指发包人委托的负责本工程监理并取得相应工程监理资质等级证书的单位。</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1.8</w:t>
      </w:r>
      <w:r>
        <w:rPr>
          <w:rFonts w:hint="eastAsia" w:ascii="华文仿宋" w:hAnsi="华文仿宋" w:eastAsia="华文仿宋" w:cs="仿宋"/>
          <w:color w:val="auto"/>
          <w:kern w:val="1"/>
          <w:sz w:val="28"/>
          <w:szCs w:val="28"/>
          <w:highlight w:val="none"/>
        </w:rPr>
        <w:t>工程师：指本工程监理单位委派的总监理工程师或发包人指定的履行本合同的代表，其具体身份和职权由发包人承包人在专用条款中约定。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w:t>
      </w:r>
      <w:r>
        <w:rPr>
          <w:rFonts w:hint="eastAsia" w:ascii="华文仿宋" w:hAnsi="华文仿宋" w:eastAsia="华文仿宋" w:cs="仿宋"/>
          <w:color w:val="auto"/>
          <w:kern w:val="1"/>
          <w:sz w:val="28"/>
          <w:szCs w:val="28"/>
          <w:highlight w:val="none"/>
        </w:rPr>
        <w:t>工程造价管理部门：指国务院有关部门、县级以上人民政府建设行政主管部门或其委托的工程造价管理机构。</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1.10</w:t>
      </w:r>
      <w:r>
        <w:rPr>
          <w:rFonts w:hint="eastAsia" w:ascii="华文仿宋" w:hAnsi="华文仿宋" w:eastAsia="华文仿宋" w:cs="仿宋"/>
          <w:color w:val="auto"/>
          <w:kern w:val="1"/>
          <w:sz w:val="28"/>
          <w:szCs w:val="28"/>
          <w:highlight w:val="none"/>
        </w:rPr>
        <w:t>工程：指发包人承包人在协议书中约定的承包范围内的工程。</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1.11</w:t>
      </w:r>
      <w:r>
        <w:rPr>
          <w:rFonts w:hint="eastAsia" w:ascii="华文仿宋" w:hAnsi="华文仿宋" w:eastAsia="华文仿宋" w:cs="仿宋"/>
          <w:color w:val="auto"/>
          <w:kern w:val="1"/>
          <w:sz w:val="28"/>
          <w:szCs w:val="28"/>
          <w:highlight w:val="none"/>
        </w:rPr>
        <w:t>合同价款：指发包人承包人在协议书中约定，发包人用以支付承包人按照合同约定完成承包范围内全部工程并承担质量保修责任的款项。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1.12</w:t>
      </w:r>
      <w:r>
        <w:rPr>
          <w:rFonts w:hint="eastAsia" w:ascii="华文仿宋" w:hAnsi="华文仿宋" w:eastAsia="华文仿宋" w:cs="仿宋"/>
          <w:color w:val="auto"/>
          <w:kern w:val="1"/>
          <w:sz w:val="28"/>
          <w:szCs w:val="28"/>
          <w:highlight w:val="none"/>
        </w:rPr>
        <w:t>追加合同价款：指在合同履行中发生需要增加合同价款的情况，经发包人确认后按计算合同价款的方法增加的合同价款。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1.13</w:t>
      </w:r>
      <w:r>
        <w:rPr>
          <w:rFonts w:hint="eastAsia" w:ascii="华文仿宋" w:hAnsi="华文仿宋" w:eastAsia="华文仿宋" w:cs="仿宋"/>
          <w:color w:val="auto"/>
          <w:kern w:val="1"/>
          <w:sz w:val="28"/>
          <w:szCs w:val="28"/>
          <w:highlight w:val="none"/>
        </w:rPr>
        <w:t>费用：指不包含在合同价款之内的应当由发包人或承包人承担的经济支出。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1.14</w:t>
      </w:r>
      <w:r>
        <w:rPr>
          <w:rFonts w:hint="eastAsia" w:ascii="华文仿宋" w:hAnsi="华文仿宋" w:eastAsia="华文仿宋" w:cs="仿宋"/>
          <w:color w:val="auto"/>
          <w:kern w:val="1"/>
          <w:sz w:val="28"/>
          <w:szCs w:val="28"/>
          <w:highlight w:val="none"/>
        </w:rPr>
        <w:t>工期：指发包人承包人在协议书中约定，按总日历天数（包括法定节假日）计算的承包天数。</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1.15</w:t>
      </w:r>
      <w:r>
        <w:rPr>
          <w:rFonts w:hint="eastAsia" w:ascii="华文仿宋" w:hAnsi="华文仿宋" w:eastAsia="华文仿宋" w:cs="仿宋"/>
          <w:color w:val="auto"/>
          <w:kern w:val="1"/>
          <w:sz w:val="28"/>
          <w:szCs w:val="28"/>
          <w:highlight w:val="none"/>
        </w:rPr>
        <w:t>开工日期：指发包人承包人在协议书中约定，承包人开始施工的绝对或相对的日期。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1.16</w:t>
      </w:r>
      <w:r>
        <w:rPr>
          <w:rFonts w:hint="eastAsia" w:ascii="华文仿宋" w:hAnsi="华文仿宋" w:eastAsia="华文仿宋" w:cs="仿宋"/>
          <w:color w:val="auto"/>
          <w:kern w:val="1"/>
          <w:sz w:val="28"/>
          <w:szCs w:val="28"/>
          <w:highlight w:val="none"/>
        </w:rPr>
        <w:t>竣工日期：指发包人承包人在协议书中约定，承包人完成承包范围内工程的绝对或相对的日期。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1.17</w:t>
      </w:r>
      <w:r>
        <w:rPr>
          <w:rFonts w:hint="eastAsia" w:ascii="华文仿宋" w:hAnsi="华文仿宋" w:eastAsia="华文仿宋" w:cs="仿宋"/>
          <w:color w:val="auto"/>
          <w:kern w:val="1"/>
          <w:sz w:val="28"/>
          <w:szCs w:val="28"/>
          <w:highlight w:val="none"/>
        </w:rPr>
        <w:t>图纸：指由发包人提供或由承包人提供并经发包人批准，满足承包人施工需要的所有图纸（包括配套说明和有关资料）。</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1.18</w:t>
      </w:r>
      <w:r>
        <w:rPr>
          <w:rFonts w:hint="eastAsia" w:ascii="华文仿宋" w:hAnsi="华文仿宋" w:eastAsia="华文仿宋" w:cs="仿宋"/>
          <w:color w:val="auto"/>
          <w:kern w:val="1"/>
          <w:sz w:val="28"/>
          <w:szCs w:val="28"/>
          <w:highlight w:val="none"/>
        </w:rPr>
        <w:t>施工场地：指由发包人提供的用于工程施工的场所以及发包人在图纸中具体指定的供施工使用的任何其他场所。</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1.19</w:t>
      </w:r>
      <w:r>
        <w:rPr>
          <w:rFonts w:hint="eastAsia" w:ascii="华文仿宋" w:hAnsi="华文仿宋" w:eastAsia="华文仿宋" w:cs="仿宋"/>
          <w:color w:val="auto"/>
          <w:kern w:val="1"/>
          <w:sz w:val="28"/>
          <w:szCs w:val="28"/>
          <w:highlight w:val="none"/>
        </w:rPr>
        <w:t>书面形式：指合同书、信件和数据电文（包括电报、电传、传真、电子数据交换和电子邮件）等可以有形地表现所载内容的形式。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1.20</w:t>
      </w:r>
      <w:r>
        <w:rPr>
          <w:rFonts w:hint="eastAsia" w:ascii="华文仿宋" w:hAnsi="华文仿宋" w:eastAsia="华文仿宋" w:cs="仿宋"/>
          <w:color w:val="auto"/>
          <w:kern w:val="1"/>
          <w:sz w:val="28"/>
          <w:szCs w:val="28"/>
          <w:highlight w:val="none"/>
        </w:rPr>
        <w:t>违约责任：指合同一方不履行合同义务或履行合同义务不符合约定所应承担的责任。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1.21</w:t>
      </w:r>
      <w:r>
        <w:rPr>
          <w:rFonts w:hint="eastAsia" w:ascii="华文仿宋" w:hAnsi="华文仿宋" w:eastAsia="华文仿宋" w:cs="仿宋"/>
          <w:color w:val="auto"/>
          <w:kern w:val="1"/>
          <w:sz w:val="28"/>
          <w:szCs w:val="28"/>
          <w:highlight w:val="none"/>
        </w:rPr>
        <w:t>索赔：指在合同履行过程中，对于并非自己的过错，而是应由对方承担责任的情况造成的实际损失，向对方提出经济补偿和（或）工期顺延的要求。</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1.22</w:t>
      </w:r>
      <w:r>
        <w:rPr>
          <w:rFonts w:hint="eastAsia" w:ascii="华文仿宋" w:hAnsi="华文仿宋" w:eastAsia="华文仿宋" w:cs="仿宋"/>
          <w:color w:val="auto"/>
          <w:kern w:val="1"/>
          <w:sz w:val="28"/>
          <w:szCs w:val="28"/>
          <w:highlight w:val="none"/>
        </w:rPr>
        <w:t>不可抗力：指不能预见、不能避免并不能克服的客观情况。</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2．合同文件及解释顺序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2.1</w:t>
      </w:r>
      <w:r>
        <w:rPr>
          <w:rFonts w:hint="eastAsia" w:ascii="华文仿宋" w:hAnsi="华文仿宋" w:eastAsia="华文仿宋" w:cs="仿宋"/>
          <w:color w:val="auto"/>
          <w:kern w:val="1"/>
          <w:sz w:val="28"/>
          <w:szCs w:val="28"/>
          <w:highlight w:val="none"/>
        </w:rPr>
        <w:t>合同文件应能相互解释，互为说明。除专用条款另有约定外，组成本合同的文件及优先解释顺序如下：</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）本合同协议书</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）中标通知书</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3</w:t>
      </w:r>
      <w:r>
        <w:rPr>
          <w:rFonts w:hint="eastAsia" w:ascii="华文仿宋" w:hAnsi="华文仿宋" w:eastAsia="华文仿宋" w:cs="仿宋"/>
          <w:color w:val="auto"/>
          <w:sz w:val="28"/>
          <w:szCs w:val="28"/>
          <w:highlight w:val="none"/>
        </w:rPr>
        <w:t>）本合同专用条款</w:t>
      </w:r>
    </w:p>
    <w:p>
      <w:pPr>
        <w:pStyle w:val="14"/>
        <w:spacing w:after="0" w:line="360" w:lineRule="auto"/>
        <w:ind w:firstLine="42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（4）本合同通用条款</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（5）招标文件（包括补充、修改、澄清文件、答疑纪要、工程量清单及总说明等）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（6）投标文件及其附件（含投标文件澄清等）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（7）标准、规范及有关技术文件</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（8）双方确认的施工图纸</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（9）已标价的工程量清单</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10</w:t>
      </w:r>
      <w:r>
        <w:rPr>
          <w:rFonts w:hint="eastAsia" w:ascii="华文仿宋" w:hAnsi="华文仿宋" w:eastAsia="华文仿宋" w:cs="仿宋"/>
          <w:color w:val="auto"/>
          <w:sz w:val="28"/>
          <w:szCs w:val="28"/>
          <w:highlight w:val="none"/>
        </w:rPr>
        <w:t>）合同附件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合同履行中，发包人承包人有关工程的洽商、变更等书面协议或文件视为本合同的组成部分。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2.2</w:t>
      </w:r>
      <w:r>
        <w:rPr>
          <w:rFonts w:hint="eastAsia" w:ascii="华文仿宋" w:hAnsi="华文仿宋" w:eastAsia="华文仿宋" w:cs="仿宋"/>
          <w:color w:val="auto"/>
          <w:kern w:val="1"/>
          <w:sz w:val="28"/>
          <w:szCs w:val="28"/>
          <w:highlight w:val="none"/>
        </w:rPr>
        <w:t>当合同文件内容含糊不清或不相一致时，在不影响工程正常进行的情况下，由发包人承包人协商解决。双方也可以提请负责监理的工程师作出解释。双方协商不成或不同意负责监理的工程师的解释时，按本通用条款</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3．语言文字和适用法律、标准及规范</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w:t>
      </w:r>
      <w:r>
        <w:rPr>
          <w:rFonts w:hint="eastAsia" w:ascii="华文仿宋" w:hAnsi="华文仿宋" w:eastAsia="华文仿宋" w:cs="仿宋"/>
          <w:color w:val="auto"/>
          <w:kern w:val="1"/>
          <w:sz w:val="28"/>
          <w:szCs w:val="28"/>
          <w:highlight w:val="none"/>
        </w:rPr>
        <w:t>语言文字</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本合同文件使用汉语语言文字书写、解释和说明。如专用条款约定使用两种以上（含两种）语言文字时，汉语应为解释和说明本合同的标准语言文字。</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在少数民族地区，双方可以约定使用少数民族语言文字书写和解释、说明本合同。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w:t>
      </w:r>
      <w:r>
        <w:rPr>
          <w:rFonts w:hint="eastAsia" w:ascii="华文仿宋" w:hAnsi="华文仿宋" w:eastAsia="华文仿宋" w:cs="仿宋"/>
          <w:color w:val="auto"/>
          <w:kern w:val="1"/>
          <w:sz w:val="28"/>
          <w:szCs w:val="28"/>
          <w:highlight w:val="none"/>
        </w:rPr>
        <w:t>适用法律和法规</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本合同文件适用国家的法律和行政法规。需要明示的法律、行政法规，由双方在专用条款中约定。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w:t>
      </w:r>
      <w:r>
        <w:rPr>
          <w:rFonts w:hint="eastAsia" w:ascii="华文仿宋" w:hAnsi="华文仿宋" w:eastAsia="华文仿宋" w:cs="仿宋"/>
          <w:color w:val="auto"/>
          <w:kern w:val="1"/>
          <w:sz w:val="28"/>
          <w:szCs w:val="28"/>
          <w:highlight w:val="none"/>
        </w:rPr>
        <w:t>适用标准、规范</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本条所发生的购买、翻译标准、规范或制定施工工艺的费用，由发包人承担。</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4．图纸</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w:t>
      </w:r>
      <w:r>
        <w:rPr>
          <w:rFonts w:hint="eastAsia" w:ascii="华文仿宋" w:hAnsi="华文仿宋" w:eastAsia="华文仿宋" w:cs="仿宋"/>
          <w:color w:val="auto"/>
          <w:kern w:val="1"/>
          <w:sz w:val="28"/>
          <w:szCs w:val="28"/>
          <w:highlight w:val="none"/>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w:t>
      </w:r>
      <w:r>
        <w:rPr>
          <w:rFonts w:hint="eastAsia" w:ascii="华文仿宋" w:hAnsi="华文仿宋" w:eastAsia="华文仿宋" w:cs="仿宋"/>
          <w:color w:val="auto"/>
          <w:kern w:val="1"/>
          <w:sz w:val="28"/>
          <w:szCs w:val="28"/>
          <w:highlight w:val="none"/>
        </w:rPr>
        <w:t>承包人未经发包人同意，不得将本工程图纸转给第三人。工程质量保修期满后，除承包人存档需要的图纸外，应将全部图纸退还给发包人。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w:t>
      </w:r>
      <w:r>
        <w:rPr>
          <w:rFonts w:hint="eastAsia" w:ascii="华文仿宋" w:hAnsi="华文仿宋" w:eastAsia="华文仿宋" w:cs="仿宋"/>
          <w:color w:val="auto"/>
          <w:kern w:val="1"/>
          <w:sz w:val="28"/>
          <w:szCs w:val="28"/>
          <w:highlight w:val="none"/>
        </w:rPr>
        <w:t>承包人应在施工现场保留一套完整图纸，供工程师及有关人员进行工程检查时使用。</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二、双方一般权利和义务</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5</w:t>
      </w:r>
      <w:r>
        <w:rPr>
          <w:rFonts w:hint="eastAsia" w:ascii="华文仿宋" w:hAnsi="华文仿宋" w:eastAsia="华文仿宋" w:cs="仿宋"/>
          <w:b/>
          <w:color w:val="auto"/>
          <w:kern w:val="1"/>
          <w:sz w:val="28"/>
          <w:szCs w:val="28"/>
          <w:highlight w:val="none"/>
        </w:rPr>
        <w:t>．工程师</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5.1</w:t>
      </w:r>
      <w:r>
        <w:rPr>
          <w:rFonts w:hint="eastAsia" w:ascii="华文仿宋" w:hAnsi="华文仿宋" w:eastAsia="华文仿宋" w:cs="仿宋"/>
          <w:color w:val="auto"/>
          <w:kern w:val="1"/>
          <w:sz w:val="28"/>
          <w:szCs w:val="28"/>
          <w:highlight w:val="none"/>
        </w:rPr>
        <w:t>实行工程监理的，发包人应在实施监理前将委托的监理单位名称、监理内容及监理权限以书面形式通知承包人。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5.2</w:t>
      </w:r>
      <w:r>
        <w:rPr>
          <w:rFonts w:hint="eastAsia" w:ascii="华文仿宋" w:hAnsi="华文仿宋" w:eastAsia="华文仿宋" w:cs="仿宋"/>
          <w:color w:val="auto"/>
          <w:kern w:val="1"/>
          <w:sz w:val="28"/>
          <w:szCs w:val="28"/>
          <w:highlight w:val="none"/>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5.3</w:t>
      </w:r>
      <w:r>
        <w:rPr>
          <w:rFonts w:hint="eastAsia" w:ascii="华文仿宋" w:hAnsi="华文仿宋" w:eastAsia="华文仿宋" w:cs="仿宋"/>
          <w:color w:val="auto"/>
          <w:kern w:val="1"/>
          <w:sz w:val="28"/>
          <w:szCs w:val="28"/>
          <w:highlight w:val="none"/>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5.4</w:t>
      </w:r>
      <w:r>
        <w:rPr>
          <w:rFonts w:hint="eastAsia" w:ascii="华文仿宋" w:hAnsi="华文仿宋" w:eastAsia="华文仿宋" w:cs="仿宋"/>
          <w:color w:val="auto"/>
          <w:kern w:val="1"/>
          <w:sz w:val="28"/>
          <w:szCs w:val="28"/>
          <w:highlight w:val="none"/>
        </w:rPr>
        <w:t>合同履行中，发生影响发包人承包人双方权利或义务的事件时，负责监理的工程师应依据合同在其职权范围内客观公正地进行处理，一方对工程师的处理有异议时，按本通用条款</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5.5</w:t>
      </w:r>
      <w:r>
        <w:rPr>
          <w:rFonts w:hint="eastAsia" w:ascii="华文仿宋" w:hAnsi="华文仿宋" w:eastAsia="华文仿宋" w:cs="仿宋"/>
          <w:color w:val="auto"/>
          <w:kern w:val="1"/>
          <w:sz w:val="28"/>
          <w:szCs w:val="28"/>
          <w:highlight w:val="none"/>
        </w:rPr>
        <w:t>除合同内有明确约定或经发包人同意外，负责监理的工程师无权解除本合同约定的承包人的任何权利与义务。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5.6</w:t>
      </w:r>
      <w:r>
        <w:rPr>
          <w:rFonts w:hint="eastAsia" w:ascii="华文仿宋" w:hAnsi="华文仿宋" w:eastAsia="华文仿宋" w:cs="仿宋"/>
          <w:color w:val="auto"/>
          <w:kern w:val="1"/>
          <w:sz w:val="28"/>
          <w:szCs w:val="28"/>
          <w:highlight w:val="none"/>
        </w:rPr>
        <w:t>不实行工程监理的，本合同中工程师专指发包人派驻施工场地履行合同的代表，其具体职权由发包人在专用条款内写明。</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6．工程师的委派和指令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6.1</w:t>
      </w:r>
      <w:r>
        <w:rPr>
          <w:rFonts w:hint="eastAsia" w:ascii="华文仿宋" w:hAnsi="华文仿宋" w:eastAsia="华文仿宋" w:cs="仿宋"/>
          <w:color w:val="auto"/>
          <w:kern w:val="1"/>
          <w:sz w:val="28"/>
          <w:szCs w:val="28"/>
          <w:highlight w:val="none"/>
        </w:rPr>
        <w:t>工程师可委派工程师代表，行使合同约定的自己的职权，并可在认为必要时撤回委派。委派和撤回均应提前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天以书面形式通知承包人，负责监理的工程师还应将委派和撤回通知发包人。</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除工程师或工程师代表外，发包人派驻工地的其他人员均无权向承包人发出任何指令。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6.2</w:t>
      </w:r>
      <w:r>
        <w:rPr>
          <w:rFonts w:hint="eastAsia" w:ascii="华文仿宋" w:hAnsi="华文仿宋" w:eastAsia="华文仿宋" w:cs="仿宋"/>
          <w:color w:val="auto"/>
          <w:kern w:val="1"/>
          <w:sz w:val="28"/>
          <w:szCs w:val="28"/>
          <w:highlight w:val="none"/>
        </w:rPr>
        <w:t>工程师的指令、通知由其本人签字后，以书面形式交给项目经理，项目经理在回执上签署姓名和收到时间后生效。确有必要时，工程师可发出口头指令，并在</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小时内给予书面确认，承包人对工程师的指令应予执行。工程师不能及时给予书面确认的，承包人应于工程师发出口头指令后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天内提出书面确认要求。工程师在承包人提出确认要求后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小时内不予答复的，视为口头指令已被确认。</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承包人认为工程师指令不合理，应在收到指令后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小时内向工程师提出修改指令的书面报告，工程师在收到承包人报告后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本款规定同样适用于由工程师代表发出的指令、通知。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6.3</w:t>
      </w:r>
      <w:r>
        <w:rPr>
          <w:rFonts w:hint="eastAsia" w:ascii="华文仿宋" w:hAnsi="华文仿宋" w:eastAsia="华文仿宋" w:cs="仿宋"/>
          <w:color w:val="auto"/>
          <w:kern w:val="1"/>
          <w:sz w:val="28"/>
          <w:szCs w:val="28"/>
          <w:highlight w:val="none"/>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 xml:space="preserve">6.4 </w:t>
      </w:r>
      <w:r>
        <w:rPr>
          <w:rFonts w:hint="eastAsia" w:ascii="华文仿宋" w:hAnsi="华文仿宋" w:eastAsia="华文仿宋" w:cs="仿宋"/>
          <w:color w:val="auto"/>
          <w:kern w:val="1"/>
          <w:sz w:val="28"/>
          <w:szCs w:val="28"/>
          <w:highlight w:val="none"/>
        </w:rPr>
        <w:t>如需更换工程师。发包人应至少提前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天以书面形式通知承包人，后任继续行使合同文件约定的前任的职权，履行前任的义务。</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7．项目经理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7.1</w:t>
      </w:r>
      <w:r>
        <w:rPr>
          <w:rFonts w:hint="eastAsia" w:ascii="华文仿宋" w:hAnsi="华文仿宋" w:eastAsia="华文仿宋" w:cs="仿宋"/>
          <w:color w:val="auto"/>
          <w:kern w:val="1"/>
          <w:sz w:val="28"/>
          <w:szCs w:val="28"/>
          <w:highlight w:val="none"/>
        </w:rPr>
        <w:t>项目经理的姓名、职务在专用条款内写明。如无特殊情况，项目经理不得更换，否则承包人须按专用条款约定承担违约责任。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7.2</w:t>
      </w:r>
      <w:r>
        <w:rPr>
          <w:rFonts w:hint="eastAsia" w:ascii="华文仿宋" w:hAnsi="华文仿宋" w:eastAsia="华文仿宋" w:cs="仿宋"/>
          <w:color w:val="auto"/>
          <w:kern w:val="1"/>
          <w:sz w:val="28"/>
          <w:szCs w:val="28"/>
          <w:highlight w:val="none"/>
        </w:rPr>
        <w:t>承包人依据合同发出的通知，以书面形式由项目经理签字后送交工程师，工程师在回执上签署姓名和收到时间后生效。</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7.3</w:t>
      </w:r>
      <w:r>
        <w:rPr>
          <w:rFonts w:hint="eastAsia" w:ascii="华文仿宋" w:hAnsi="华文仿宋" w:eastAsia="华文仿宋" w:cs="仿宋"/>
          <w:color w:val="auto"/>
          <w:kern w:val="1"/>
          <w:sz w:val="28"/>
          <w:szCs w:val="28"/>
          <w:highlight w:val="none"/>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小时内向工程师送交报告。责任在发包人或第三人，由发包人承担由此发生的追加合同价款，相应顺延工期；责任在承包人，由承包人承担费用，不顺延工期。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7.4</w:t>
      </w:r>
      <w:r>
        <w:rPr>
          <w:rFonts w:hint="eastAsia" w:ascii="华文仿宋" w:hAnsi="华文仿宋" w:eastAsia="华文仿宋" w:cs="仿宋"/>
          <w:color w:val="auto"/>
          <w:kern w:val="1"/>
          <w:sz w:val="28"/>
          <w:szCs w:val="28"/>
          <w:highlight w:val="none"/>
        </w:rPr>
        <w:t>承包人如因特殊情况确需更换项目经理，应至少提前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天以书面形式通知发包人，并征得发包人书面同意。后任继续行使合同文件约定的前任的职权，履行前任的义务。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7.5</w:t>
      </w:r>
      <w:r>
        <w:rPr>
          <w:rFonts w:hint="eastAsia" w:ascii="华文仿宋" w:hAnsi="华文仿宋" w:eastAsia="华文仿宋" w:cs="仿宋"/>
          <w:color w:val="auto"/>
          <w:kern w:val="1"/>
          <w:sz w:val="28"/>
          <w:szCs w:val="28"/>
          <w:highlight w:val="none"/>
        </w:rPr>
        <w:t>若发包人认为项目经理不称职，承包人须无条件更换。</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8．发包人工作</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发包人按专用条款约定的内容和时间完成以下工作：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⑴办理土地征用、拆迁补偿、平整施工场地等工作，使施工场地具备施工条件，在开工后继续负责解决以上事项遗留问题；</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⑵将施工所需水、电、电讯线路从施工场地外部接至专用条款约定地点，保证施工期间的需要；</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⑶开通施工场地与城乡公共道路的通道，以及专用条款约定的施工场地内的主要道路，满足施工运输的需要，保证施工期间的畅通；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⑷向承包人提供施工场地的工程地质和地下管线资料，对资料的真实准确性负责；</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⑸提供办理施工许可证及其他施工所需证件、批件，并由施工单位搜集、填写、整理办证等所有资料，并向相关部门办理及取回证件；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⑹确定水准点与坐标控制点，以书面形式交给承包人，进行现场交验；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⑺组织承包人和设计单位进行图纸会审和设计交底；</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⑻协调处理施工场地周围地下管线和邻近建筑物、构筑物（包括文物保护建筑）、古树名木的保护工作，承担有关费用；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⑼发包人应做的其他工作，双方在专用条款内约定。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8.2</w:t>
      </w:r>
      <w:r>
        <w:rPr>
          <w:rFonts w:hint="eastAsia" w:ascii="华文仿宋" w:hAnsi="华文仿宋" w:eastAsia="华文仿宋" w:cs="仿宋"/>
          <w:color w:val="auto"/>
          <w:kern w:val="1"/>
          <w:sz w:val="28"/>
          <w:szCs w:val="28"/>
          <w:highlight w:val="none"/>
        </w:rPr>
        <w:t>发包人可以将</w:t>
      </w: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款部分工作委托承包人办理，双方在专用条款内约定。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8.3</w:t>
      </w:r>
      <w:r>
        <w:rPr>
          <w:rFonts w:hint="eastAsia" w:ascii="华文仿宋" w:hAnsi="华文仿宋" w:eastAsia="华文仿宋" w:cs="仿宋"/>
          <w:color w:val="auto"/>
          <w:kern w:val="1"/>
          <w:sz w:val="28"/>
          <w:szCs w:val="28"/>
          <w:highlight w:val="none"/>
        </w:rPr>
        <w:t>发包人未能履行</w:t>
      </w:r>
      <w:r>
        <w:rPr>
          <w:rFonts w:ascii="华文仿宋" w:hAnsi="华文仿宋" w:eastAsia="华文仿宋" w:cs="仿宋"/>
          <w:color w:val="auto"/>
          <w:kern w:val="1"/>
          <w:sz w:val="28"/>
          <w:szCs w:val="28"/>
          <w:highlight w:val="none"/>
        </w:rPr>
        <w:t>8.1</w:t>
      </w:r>
      <w:r>
        <w:rPr>
          <w:rFonts w:hint="eastAsia" w:ascii="华文仿宋" w:hAnsi="华文仿宋" w:eastAsia="华文仿宋" w:cs="仿宋"/>
          <w:color w:val="auto"/>
          <w:kern w:val="1"/>
          <w:sz w:val="28"/>
          <w:szCs w:val="28"/>
          <w:highlight w:val="none"/>
        </w:rPr>
        <w:t>款各项义务，导致工期延误或给承包人造成损失的，发包人赔偿承包人有关损失，顺延延误的工期。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9．承包人工作</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9.1</w:t>
      </w:r>
      <w:r>
        <w:rPr>
          <w:rFonts w:hint="eastAsia" w:ascii="华文仿宋" w:hAnsi="华文仿宋" w:eastAsia="华文仿宋" w:cs="仿宋"/>
          <w:color w:val="auto"/>
          <w:kern w:val="1"/>
          <w:sz w:val="28"/>
          <w:szCs w:val="28"/>
          <w:highlight w:val="none"/>
        </w:rPr>
        <w:t>承包人按专用条款约定的内容和时间完成以下工作：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⑴根据发包人委托，在其设计资质等级和业务允许的范围内，完成施工图设计或与工程配套的设计，经工程师确认后使用，发包人承担由此发生的费用；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⑵向工程师提供年、季、月度工程进度计划及相应进度统计报表；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⑶根据工程需要，提供和维修非夜间施工使用的照明、围栏设施，并负责安全保卫；</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⑷按专用条款约定的数量和要求，向发包人提供施工场地办公和生活的房屋及设施，发包人承担由此发生的费用；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⑸遵守政府有关主管部门对施工场地交通、施工噪音以及环境保护和安全生产等的管理规定，按规定办理有关手续，并以书面形式通知发包人，发包人承担由此发生的费用，因承包人责任造成的罚款除外；</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⑺按专用条款约定做好施工场地地下管线和邻近建筑物、构筑物（包括文物保护建筑）、古树名木的保护工作；</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⑻保证施工场地清洁符合环境卫生管理的有关规定，交工前清理现场达到专用条款约定的要求，承担因自身原因违反有关规定造成的损失和罚款；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⑼承包人应做的其他工作，双方在专用条款内约定。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9.2</w:t>
      </w:r>
      <w:r>
        <w:rPr>
          <w:rFonts w:hint="eastAsia" w:ascii="华文仿宋" w:hAnsi="华文仿宋" w:eastAsia="华文仿宋" w:cs="仿宋"/>
          <w:color w:val="auto"/>
          <w:kern w:val="1"/>
          <w:sz w:val="28"/>
          <w:szCs w:val="28"/>
          <w:highlight w:val="none"/>
        </w:rPr>
        <w:t>承包人未能履行</w:t>
      </w:r>
      <w:r>
        <w:rPr>
          <w:rFonts w:ascii="华文仿宋" w:hAnsi="华文仿宋" w:eastAsia="华文仿宋" w:cs="仿宋"/>
          <w:color w:val="auto"/>
          <w:kern w:val="1"/>
          <w:sz w:val="28"/>
          <w:szCs w:val="28"/>
          <w:highlight w:val="none"/>
        </w:rPr>
        <w:t>9.1</w:t>
      </w:r>
      <w:r>
        <w:rPr>
          <w:rFonts w:hint="eastAsia" w:ascii="华文仿宋" w:hAnsi="华文仿宋" w:eastAsia="华文仿宋" w:cs="仿宋"/>
          <w:color w:val="auto"/>
          <w:kern w:val="1"/>
          <w:sz w:val="28"/>
          <w:szCs w:val="28"/>
          <w:highlight w:val="none"/>
        </w:rPr>
        <w:t>款各项义务，造成发包人损失的，承包人赔偿发包人有关损失。</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三、施工组织设计和工期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10．进度计划</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10.1</w:t>
      </w:r>
      <w:r>
        <w:rPr>
          <w:rFonts w:hint="eastAsia" w:ascii="华文仿宋" w:hAnsi="华文仿宋" w:eastAsia="华文仿宋" w:cs="仿宋"/>
          <w:color w:val="auto"/>
          <w:kern w:val="1"/>
          <w:sz w:val="28"/>
          <w:szCs w:val="28"/>
          <w:highlight w:val="none"/>
        </w:rPr>
        <w:t>承包人应按专用条款约定的日期，将施工组织设计和工程进度计划提交工程师，工程师按专用条款约定的时间予以确认或提出修改意见，逾期不确认也不提出书面意见的，视为同意。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10.2</w:t>
      </w:r>
      <w:r>
        <w:rPr>
          <w:rFonts w:hint="eastAsia" w:ascii="华文仿宋" w:hAnsi="华文仿宋" w:eastAsia="华文仿宋" w:cs="仿宋"/>
          <w:color w:val="auto"/>
          <w:kern w:val="1"/>
          <w:sz w:val="28"/>
          <w:szCs w:val="28"/>
          <w:highlight w:val="none"/>
        </w:rPr>
        <w:t>群体工程中单位工程分期进行施工的，承包人应按照发包人提供图纸及有关资料的时间，按单位工程编制进度计划，其具体内容双方在专用条款中约定。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10.3</w:t>
      </w:r>
      <w:r>
        <w:rPr>
          <w:rFonts w:hint="eastAsia" w:ascii="华文仿宋" w:hAnsi="华文仿宋" w:eastAsia="华文仿宋" w:cs="仿宋"/>
          <w:color w:val="auto"/>
          <w:kern w:val="1"/>
          <w:sz w:val="28"/>
          <w:szCs w:val="28"/>
          <w:highlight w:val="none"/>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11．开工及延期开工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11.1</w:t>
      </w:r>
      <w:r>
        <w:rPr>
          <w:rFonts w:hint="eastAsia" w:ascii="华文仿宋" w:hAnsi="华文仿宋" w:eastAsia="华文仿宋" w:cs="仿宋"/>
          <w:color w:val="auto"/>
          <w:kern w:val="1"/>
          <w:sz w:val="28"/>
          <w:szCs w:val="28"/>
          <w:highlight w:val="none"/>
        </w:rPr>
        <w:t>承包人应当按照协议书约定的开工日期开工。承包人不能按时开工，应当不迟于协议书约定的开工日期前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天，以书面形式向工程师提出延期开工的理由和要求。工程师应当在接到延期开工申请后的</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小时内以书面形式答复承包人。工程师在接到延期开工申请后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小时内不答复，视为同意承包人要求，工期相应顺延。工程师不同意延期要求或承包人未在规定时间内提出延期开工要求，工期不予顺延。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11.2</w:t>
      </w:r>
      <w:r>
        <w:rPr>
          <w:rFonts w:hint="eastAsia" w:ascii="华文仿宋" w:hAnsi="华文仿宋" w:eastAsia="华文仿宋" w:cs="仿宋"/>
          <w:color w:val="auto"/>
          <w:kern w:val="1"/>
          <w:sz w:val="28"/>
          <w:szCs w:val="28"/>
          <w:highlight w:val="none"/>
        </w:rPr>
        <w:t>因发包人原因不能按照协议书约定的开工日期开工，工程师应以书面形式通知承包人，推迟开工日期，并相应顺延工期。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12．暂停施工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工程师认为确有必要暂停施工时，应当以书面形式要求承包人暂停施工，并在提出要求后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小时内提出书面处理意见。承包人应当按工程师要求停止施工，并妥善保护已完工程。承包人实施工程师作出的处理意见后，可以书面形式提出复工要求，工程师应当在</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小时内给予答复。工程师未能在规定时间内提出处理意见，或收到承包人复工要求后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13．工期延误</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13.1</w:t>
      </w:r>
      <w:r>
        <w:rPr>
          <w:rFonts w:hint="eastAsia" w:ascii="华文仿宋" w:hAnsi="华文仿宋" w:eastAsia="华文仿宋" w:cs="仿宋"/>
          <w:color w:val="auto"/>
          <w:kern w:val="1"/>
          <w:sz w:val="28"/>
          <w:szCs w:val="28"/>
          <w:highlight w:val="none"/>
        </w:rPr>
        <w:t>因以下原因造成工期延误，经工程师确认，工期相应顺延：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⑴发包人未能按专用条款的约定提供图纸及开工条件；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⑵发包人未能按约定日期支付工程预付款、进度款，致使施工不能正常进行；</w:t>
      </w:r>
    </w:p>
    <w:p>
      <w:pPr>
        <w:spacing w:line="360" w:lineRule="auto"/>
        <w:ind w:firstLine="544"/>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⑶工程师未按合同约定提供所需指令、批准等，致使施工不能正常进行；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⑷发包人书面要求的设计变更和工程量增加；</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⑸一周内非承包人原因停水、停电、停气造成停工累计超过</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⑹不可抗力；</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⑺专用条款中约定或发包人书面同意顺延的其他情况。</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13.2</w:t>
      </w:r>
      <w:r>
        <w:rPr>
          <w:rFonts w:hint="eastAsia" w:ascii="华文仿宋" w:hAnsi="华文仿宋" w:eastAsia="华文仿宋" w:cs="仿宋"/>
          <w:color w:val="auto"/>
          <w:kern w:val="1"/>
          <w:sz w:val="28"/>
          <w:szCs w:val="28"/>
          <w:highlight w:val="none"/>
        </w:rPr>
        <w:t>承包人在</w:t>
      </w:r>
      <w:r>
        <w:rPr>
          <w:rFonts w:ascii="华文仿宋" w:hAnsi="华文仿宋" w:eastAsia="华文仿宋" w:cs="仿宋"/>
          <w:color w:val="auto"/>
          <w:kern w:val="1"/>
          <w:sz w:val="28"/>
          <w:szCs w:val="28"/>
          <w:highlight w:val="none"/>
        </w:rPr>
        <w:t>13.1</w:t>
      </w:r>
      <w:r>
        <w:rPr>
          <w:rFonts w:hint="eastAsia" w:ascii="华文仿宋" w:hAnsi="华文仿宋" w:eastAsia="华文仿宋" w:cs="仿宋"/>
          <w:color w:val="auto"/>
          <w:kern w:val="1"/>
          <w:sz w:val="28"/>
          <w:szCs w:val="28"/>
          <w:highlight w:val="none"/>
        </w:rPr>
        <w:t>款情况发生后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天内，就延误的工期以书面形式向发包人提出报告，承包人逾期不提出工期延误书面报告，视为同意工期不顺延。发包人在收到报告后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天内予以确认，逾期不予确认也不提出修改意见，视为同意顺延工期。</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14．工程竣工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14.1</w:t>
      </w:r>
      <w:r>
        <w:rPr>
          <w:rFonts w:hint="eastAsia" w:ascii="华文仿宋" w:hAnsi="华文仿宋" w:eastAsia="华文仿宋" w:cs="仿宋"/>
          <w:color w:val="auto"/>
          <w:kern w:val="1"/>
          <w:sz w:val="28"/>
          <w:szCs w:val="28"/>
          <w:highlight w:val="none"/>
        </w:rPr>
        <w:t>承包人必须按照协议书约定的竣工日期或工程师同意顺延的工期竣工。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14.2</w:t>
      </w:r>
      <w:r>
        <w:rPr>
          <w:rFonts w:hint="eastAsia" w:ascii="华文仿宋" w:hAnsi="华文仿宋" w:eastAsia="华文仿宋" w:cs="仿宋"/>
          <w:color w:val="auto"/>
          <w:kern w:val="1"/>
          <w:sz w:val="28"/>
          <w:szCs w:val="28"/>
          <w:highlight w:val="none"/>
        </w:rPr>
        <w:t>因承包人原因不能按照协议书约定的竣工日期或工程师同意顺延的工期竣工的，承包人承担违约责任。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14.3</w:t>
      </w:r>
      <w:r>
        <w:rPr>
          <w:rFonts w:hint="eastAsia" w:ascii="华文仿宋" w:hAnsi="华文仿宋" w:eastAsia="华文仿宋" w:cs="仿宋"/>
          <w:color w:val="auto"/>
          <w:kern w:val="1"/>
          <w:sz w:val="28"/>
          <w:szCs w:val="28"/>
          <w:highlight w:val="none"/>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四、质量与检验</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15．工程质量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15.1</w:t>
      </w:r>
      <w:r>
        <w:rPr>
          <w:rFonts w:hint="eastAsia" w:ascii="华文仿宋" w:hAnsi="华文仿宋" w:eastAsia="华文仿宋" w:cs="仿宋"/>
          <w:color w:val="auto"/>
          <w:kern w:val="1"/>
          <w:sz w:val="28"/>
          <w:szCs w:val="28"/>
          <w:highlight w:val="none"/>
        </w:rPr>
        <w:t>工程质量应当达到协议书约定的质量标准，工程质量应当达到协议书约定的质量标准，质量标准的评定以国家或行业的质量检验评定标准为依据。因承包人原因工程质量达不到约定的质量标准，承包人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15.2</w:t>
      </w:r>
      <w:r>
        <w:rPr>
          <w:rFonts w:hint="eastAsia" w:ascii="华文仿宋" w:hAnsi="华文仿宋" w:eastAsia="华文仿宋" w:cs="仿宋"/>
          <w:color w:val="auto"/>
          <w:kern w:val="1"/>
          <w:sz w:val="28"/>
          <w:szCs w:val="28"/>
          <w:highlight w:val="none"/>
        </w:rPr>
        <w:t>双方对工程质量有争议，由双方同意的工程质量检测机构鉴定，所需费用及因此造成的损失，由责任方承担。双方均有责任，由双方根据其责任分别承担。</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16．检查和返工</w:t>
      </w:r>
    </w:p>
    <w:p>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16.1</w:t>
      </w:r>
      <w:r>
        <w:rPr>
          <w:rFonts w:hint="eastAsia" w:ascii="华文仿宋" w:hAnsi="华文仿宋" w:eastAsia="华文仿宋" w:cs="仿宋"/>
          <w:color w:val="auto"/>
          <w:spacing w:val="-1"/>
          <w:kern w:val="1"/>
          <w:sz w:val="28"/>
          <w:szCs w:val="28"/>
          <w:highlight w:val="none"/>
        </w:rPr>
        <w:t>承包人应认真按照标准、规范和设计图纸要求以及工程师依据合同发出的指令施工，随时接受工程师的检查检验，为检查检验提供便利条件。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16.2</w:t>
      </w:r>
      <w:r>
        <w:rPr>
          <w:rFonts w:hint="eastAsia" w:ascii="华文仿宋" w:hAnsi="华文仿宋" w:eastAsia="华文仿宋" w:cs="仿宋"/>
          <w:color w:val="auto"/>
          <w:kern w:val="1"/>
          <w:sz w:val="28"/>
          <w:szCs w:val="28"/>
          <w:highlight w:val="none"/>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16.3</w:t>
      </w:r>
      <w:r>
        <w:rPr>
          <w:rFonts w:hint="eastAsia" w:ascii="华文仿宋" w:hAnsi="华文仿宋" w:eastAsia="华文仿宋" w:cs="仿宋"/>
          <w:color w:val="auto"/>
          <w:kern w:val="1"/>
          <w:sz w:val="28"/>
          <w:szCs w:val="28"/>
          <w:highlight w:val="none"/>
        </w:rPr>
        <w:t>工程师的检查检验不应影响施工正常进行。如影响施工正常进行，检查检验不合格时，影响正常施工的费用由承包人承担。除此之外影响正常施工的追加合同价款由发包人承担，相应顺延工期。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16.4</w:t>
      </w:r>
      <w:r>
        <w:rPr>
          <w:rFonts w:hint="eastAsia" w:ascii="华文仿宋" w:hAnsi="华文仿宋" w:eastAsia="华文仿宋" w:cs="仿宋"/>
          <w:color w:val="auto"/>
          <w:kern w:val="1"/>
          <w:sz w:val="28"/>
          <w:szCs w:val="28"/>
          <w:highlight w:val="none"/>
        </w:rPr>
        <w:t>因工程师指令失误或其他非承包人原因发生的追加合同价款，由发包人承担。</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17．隐蔽工程和中间验收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17.1</w:t>
      </w:r>
      <w:r>
        <w:rPr>
          <w:rFonts w:hint="eastAsia" w:ascii="华文仿宋" w:hAnsi="华文仿宋" w:eastAsia="华文仿宋" w:cs="仿宋"/>
          <w:color w:val="auto"/>
          <w:kern w:val="1"/>
          <w:sz w:val="28"/>
          <w:szCs w:val="28"/>
          <w:highlight w:val="none"/>
        </w:rPr>
        <w:t>工程具备隐蔽条件或达到专用条款约定的中间验收部位，承包人进行自检，并在隐蔽或中间验收前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17.2</w:t>
      </w:r>
      <w:r>
        <w:rPr>
          <w:rFonts w:hint="eastAsia" w:ascii="华文仿宋" w:hAnsi="华文仿宋" w:eastAsia="华文仿宋" w:cs="仿宋"/>
          <w:color w:val="auto"/>
          <w:kern w:val="1"/>
          <w:sz w:val="28"/>
          <w:szCs w:val="28"/>
          <w:highlight w:val="none"/>
        </w:rPr>
        <w:t>工程师不能按时进行验收，应在验收前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小时以书面形式向承包人提出延期要求，延期不能超过</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小时。工程师未能按以上时间提出延期要求，不进行验收，承包人可自行组织验收，工程师应承认验收记录。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17.3</w:t>
      </w:r>
      <w:r>
        <w:rPr>
          <w:rFonts w:hint="eastAsia" w:ascii="华文仿宋" w:hAnsi="华文仿宋" w:eastAsia="华文仿宋" w:cs="仿宋"/>
          <w:color w:val="auto"/>
          <w:kern w:val="1"/>
          <w:sz w:val="28"/>
          <w:szCs w:val="28"/>
          <w:highlight w:val="none"/>
        </w:rPr>
        <w:t>经工程师验收，工程质量符合标准、规范和设计图纸等要求，验收</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小时后，工程师不在验收记录上签字，视为工程师已经认可验收记录，承包人可进行隐蔽或继续施工。</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18．重新检验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19．工程试车</w:t>
      </w:r>
    </w:p>
    <w:p>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19.1</w:t>
      </w:r>
      <w:r>
        <w:rPr>
          <w:rFonts w:hint="eastAsia" w:ascii="华文仿宋" w:hAnsi="华文仿宋" w:eastAsia="华文仿宋" w:cs="仿宋"/>
          <w:color w:val="auto"/>
          <w:spacing w:val="-4"/>
          <w:kern w:val="1"/>
          <w:sz w:val="28"/>
          <w:szCs w:val="28"/>
          <w:highlight w:val="none"/>
        </w:rPr>
        <w:t>双方约定需要试车的，试车内容应与承包人承包的安装范围相一致。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19.2</w:t>
      </w:r>
      <w:r>
        <w:rPr>
          <w:rFonts w:hint="eastAsia" w:ascii="华文仿宋" w:hAnsi="华文仿宋" w:eastAsia="华文仿宋" w:cs="仿宋"/>
          <w:color w:val="auto"/>
          <w:kern w:val="1"/>
          <w:sz w:val="28"/>
          <w:szCs w:val="28"/>
          <w:highlight w:val="none"/>
        </w:rPr>
        <w:t>设备安装工程具备单机无负荷试车条件，承包人组织试车，并在试车前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小时以书面形式通知工程师。通知包括试车内容、时间、地点。承包人准备试车记录，发包人根据承包人要求为试车提供必要条件。试车合格，工程师在试车记录上签字。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19.3</w:t>
      </w:r>
      <w:r>
        <w:rPr>
          <w:rFonts w:hint="eastAsia" w:ascii="华文仿宋" w:hAnsi="华文仿宋" w:eastAsia="华文仿宋" w:cs="仿宋"/>
          <w:color w:val="auto"/>
          <w:kern w:val="1"/>
          <w:sz w:val="28"/>
          <w:szCs w:val="28"/>
          <w:highlight w:val="none"/>
        </w:rPr>
        <w:t>工程师不能按时参加试车，须在开始试车前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小时以书面形式向承包人提出延期要求，延期不能超过</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小时。工程师未能按以上时间提出延期要求，不参加试车，应承认试车记录。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19.4</w:t>
      </w:r>
      <w:r>
        <w:rPr>
          <w:rFonts w:hint="eastAsia" w:ascii="华文仿宋" w:hAnsi="华文仿宋" w:eastAsia="华文仿宋" w:cs="仿宋"/>
          <w:color w:val="auto"/>
          <w:kern w:val="1"/>
          <w:sz w:val="28"/>
          <w:szCs w:val="28"/>
          <w:highlight w:val="none"/>
        </w:rPr>
        <w:t>设备安装工程具备无负荷联动试车条件，发包人组织试车，并在试车前</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小时以书面形式通知承包人。通知包括试车内容、时间、地点和对承包人的要求，承包人按要求做好准备工作。试车合格，双方在试车记录上签字。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19.5</w:t>
      </w:r>
      <w:r>
        <w:rPr>
          <w:rFonts w:hint="eastAsia" w:ascii="华文仿宋" w:hAnsi="华文仿宋" w:eastAsia="华文仿宋" w:cs="仿宋"/>
          <w:color w:val="auto"/>
          <w:kern w:val="1"/>
          <w:sz w:val="28"/>
          <w:szCs w:val="28"/>
          <w:highlight w:val="none"/>
        </w:rPr>
        <w:t>双方责任</w:t>
      </w:r>
    </w:p>
    <w:p>
      <w:pPr>
        <w:pStyle w:val="20"/>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⑴由于设计原因试车达不到验收要求，承包人须按发包人要求重新设计，并按修改后的设计重新安装。承包人承担修改设计、拆除及重新安装的全部费用和追加合同价款，工期不顺延。</w:t>
      </w:r>
    </w:p>
    <w:p>
      <w:pPr>
        <w:pStyle w:val="20"/>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⑵由于设备制造原因试车达不到验收要求，由该设备采购一方负责重新购置与修理，承包人负责拆除和重新安装。设备由承包人采购的，由承包人承担修理或重新购置、拆除及重新安装的费用，工期不予顺延；设备由发包人采购的，发包人承担上述各项追加合同价款，工期相应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⑶由于承包人施工原因试车达不到验收要求，承包人按工程师要求重新安装和试车，并承担重新安装和试车的费用，工期不予顺延。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⑷试车费用的承担执行专用条款的规定。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⑸工程师在试车合格后不在试车记录上签字，试车结束</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小时后，视为工程师已经认可试车记录，承包人可继续施工或办理竣工手续。</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19.6</w:t>
      </w:r>
      <w:r>
        <w:rPr>
          <w:rFonts w:hint="eastAsia" w:ascii="华文仿宋" w:hAnsi="华文仿宋" w:eastAsia="华文仿宋" w:cs="仿宋"/>
          <w:color w:val="auto"/>
          <w:kern w:val="1"/>
          <w:sz w:val="28"/>
          <w:szCs w:val="28"/>
          <w:highlight w:val="none"/>
        </w:rPr>
        <w:t>投料试车应在工程竣工验收后由发包人负责，如发包人要求在工程竣工验收前进行或需要承包人配合时，应征得承包人同意，另行签订补充协议。</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五、安全施工</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20．安全施工与检查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20.1</w:t>
      </w:r>
      <w:r>
        <w:rPr>
          <w:rFonts w:hint="eastAsia" w:ascii="华文仿宋" w:hAnsi="华文仿宋" w:eastAsia="华文仿宋" w:cs="仿宋"/>
          <w:color w:val="auto"/>
          <w:kern w:val="1"/>
          <w:sz w:val="28"/>
          <w:szCs w:val="28"/>
          <w:highlight w:val="none"/>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20.2</w:t>
      </w:r>
      <w:r>
        <w:rPr>
          <w:rFonts w:hint="eastAsia" w:ascii="华文仿宋" w:hAnsi="华文仿宋" w:eastAsia="华文仿宋" w:cs="仿宋"/>
          <w:color w:val="auto"/>
          <w:kern w:val="1"/>
          <w:sz w:val="28"/>
          <w:szCs w:val="28"/>
          <w:highlight w:val="none"/>
        </w:rPr>
        <w:t>发包人应对其在施工场地的工作人员进行安全教育，并对他们的安全负责。发包人不得要求承包人违反安全管理的规定进行施工。因发包人原因导致的安全事故，由发包人承担相应责任及发生的费用。</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21．安全防护</w:t>
      </w:r>
    </w:p>
    <w:p>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21.1</w:t>
      </w:r>
      <w:r>
        <w:rPr>
          <w:rFonts w:hint="eastAsia" w:ascii="华文仿宋" w:hAnsi="华文仿宋" w:eastAsia="华文仿宋" w:cs="仿宋"/>
          <w:color w:val="auto"/>
          <w:spacing w:val="-1"/>
          <w:kern w:val="1"/>
          <w:sz w:val="28"/>
          <w:szCs w:val="28"/>
          <w:highlight w:val="none"/>
        </w:rPr>
        <w:t>承包人在动力设备、输电线路、地下管道、密封防震车间、易燃易爆地段以及临街交通要道附近施工时，施工开始前应向工程师提出安全防护措施，经工程师认可后实施，防护措施费用的承担执行专用条款的规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21.2</w:t>
      </w:r>
      <w:r>
        <w:rPr>
          <w:rFonts w:hint="eastAsia" w:ascii="华文仿宋" w:hAnsi="华文仿宋" w:eastAsia="华文仿宋" w:cs="仿宋"/>
          <w:color w:val="auto"/>
          <w:kern w:val="1"/>
          <w:sz w:val="28"/>
          <w:szCs w:val="28"/>
          <w:highlight w:val="none"/>
        </w:rPr>
        <w:t>实施爆破作业，在放射、毒害性环境中施工（含储存、运输、使用）及使用毒害性、腐蚀性物品施工时，承包人应在施工前</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天以书面形式通知工程师，并提出相应的安全防护措施，经工程师认可后实施，安全防护措施费用的承担执行专用条款的规定。</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22．事故处理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22.1</w:t>
      </w:r>
      <w:r>
        <w:rPr>
          <w:rFonts w:hint="eastAsia" w:ascii="华文仿宋" w:hAnsi="华文仿宋" w:eastAsia="华文仿宋" w:cs="仿宋"/>
          <w:color w:val="auto"/>
          <w:kern w:val="1"/>
          <w:sz w:val="28"/>
          <w:szCs w:val="28"/>
          <w:highlight w:val="none"/>
        </w:rPr>
        <w:t>发生重大伤亡及其他安全事故，承包人应按有关规定立即上报有关部门并通知工程师，同时按政府有关部门要求处理，由事故责任方承担发生的费用。</w:t>
      </w:r>
    </w:p>
    <w:p>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22.2</w:t>
      </w:r>
      <w:r>
        <w:rPr>
          <w:rFonts w:hint="eastAsia" w:ascii="华文仿宋" w:hAnsi="华文仿宋" w:eastAsia="华文仿宋" w:cs="仿宋"/>
          <w:color w:val="auto"/>
          <w:spacing w:val="-4"/>
          <w:kern w:val="1"/>
          <w:sz w:val="28"/>
          <w:szCs w:val="28"/>
          <w:highlight w:val="none"/>
        </w:rPr>
        <w:t>发包人承包人对事故责任有争议时，应按政府有关部门的认定处理。</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六、合同价款与支付</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23．合同价款与调整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23.1</w:t>
      </w:r>
      <w:r>
        <w:rPr>
          <w:rFonts w:hint="eastAsia" w:ascii="华文仿宋" w:hAnsi="华文仿宋" w:eastAsia="华文仿宋" w:cs="仿宋"/>
          <w:color w:val="auto"/>
          <w:kern w:val="1"/>
          <w:sz w:val="28"/>
          <w:szCs w:val="28"/>
          <w:highlight w:val="none"/>
        </w:rPr>
        <w:t>招标工程的合同价款由发包人承包人依据中标通知书中的中标价格在协议书内约定，并按专用条款规定执行。非招标工程的合同价款由发包人承包人依据工程预算书在协议书内约定。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23.2</w:t>
      </w:r>
      <w:r>
        <w:rPr>
          <w:rFonts w:hint="eastAsia" w:ascii="华文仿宋" w:hAnsi="华文仿宋" w:eastAsia="华文仿宋" w:cs="仿宋"/>
          <w:color w:val="auto"/>
          <w:kern w:val="1"/>
          <w:sz w:val="28"/>
          <w:szCs w:val="28"/>
          <w:highlight w:val="none"/>
        </w:rPr>
        <w:t>合同价款在协议书内约定后，任何一方不得擅自改变。下列三种合同价款的方式，双方可在专用条款内约定采用其中一种：</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⑴固定价格合同。双方在专用条款内约定合同价款包含的风险范围和风险费用的计算方法，在约定的风险范围内合同价款不再调整。风险范围以外的合同价款调整方法，应当在专用条款内约定。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⑵可调价格合同。合同价款可根据双方的约定而调整，双方在专用条款内约定合同价款调整方法。</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⑶成本加酬金合同。合同价款包括成本和酬金两部分，双方在专用条款内约定成本构成和酬金的计算方法。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w:t>
      </w:r>
      <w:r>
        <w:rPr>
          <w:rFonts w:hint="eastAsia" w:ascii="华文仿宋" w:hAnsi="华文仿宋" w:eastAsia="华文仿宋" w:cs="仿宋"/>
          <w:color w:val="auto"/>
          <w:kern w:val="1"/>
          <w:sz w:val="28"/>
          <w:szCs w:val="28"/>
          <w:highlight w:val="none"/>
        </w:rPr>
        <w:t>可调价格合同中合同价款的调整因素包括：</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⑴法律、行政法规和国家有关政策变化影响合同价款；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⑵工程造价管理部门公布的价格调整；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⑶一周内非承包人原因停水、停电、停气造成停工累计超过</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⑷双方约定的其他因素。</w:t>
      </w:r>
    </w:p>
    <w:p>
      <w:pPr>
        <w:spacing w:line="360" w:lineRule="auto"/>
        <w:ind w:firstLine="552"/>
        <w:rPr>
          <w:rFonts w:ascii="华文仿宋" w:hAnsi="华文仿宋" w:eastAsia="华文仿宋" w:cs="仿宋"/>
          <w:color w:val="auto"/>
          <w:spacing w:val="-1"/>
          <w:kern w:val="1"/>
          <w:sz w:val="28"/>
          <w:szCs w:val="28"/>
          <w:highlight w:val="none"/>
        </w:rPr>
      </w:pPr>
      <w:r>
        <w:rPr>
          <w:rFonts w:ascii="华文仿宋" w:hAnsi="华文仿宋" w:eastAsia="华文仿宋" w:cs="仿宋"/>
          <w:color w:val="auto"/>
          <w:spacing w:val="-1"/>
          <w:kern w:val="1"/>
          <w:sz w:val="28"/>
          <w:szCs w:val="28"/>
          <w:highlight w:val="none"/>
        </w:rPr>
        <w:t>23.4</w:t>
      </w:r>
      <w:r>
        <w:rPr>
          <w:rFonts w:hint="eastAsia" w:ascii="华文仿宋" w:hAnsi="华文仿宋" w:eastAsia="华文仿宋" w:cs="仿宋"/>
          <w:color w:val="auto"/>
          <w:spacing w:val="-1"/>
          <w:kern w:val="1"/>
          <w:sz w:val="28"/>
          <w:szCs w:val="28"/>
          <w:highlight w:val="none"/>
        </w:rPr>
        <w:t>承包人应当在</w:t>
      </w:r>
      <w:r>
        <w:rPr>
          <w:rFonts w:ascii="华文仿宋" w:hAnsi="华文仿宋" w:eastAsia="华文仿宋" w:cs="仿宋"/>
          <w:color w:val="auto"/>
          <w:spacing w:val="-1"/>
          <w:kern w:val="1"/>
          <w:sz w:val="28"/>
          <w:szCs w:val="28"/>
          <w:highlight w:val="none"/>
        </w:rPr>
        <w:t>23.3</w:t>
      </w:r>
      <w:r>
        <w:rPr>
          <w:rFonts w:hint="eastAsia" w:ascii="华文仿宋" w:hAnsi="华文仿宋" w:eastAsia="华文仿宋" w:cs="仿宋"/>
          <w:color w:val="auto"/>
          <w:spacing w:val="-1"/>
          <w:kern w:val="1"/>
          <w:sz w:val="28"/>
          <w:szCs w:val="28"/>
          <w:highlight w:val="none"/>
        </w:rPr>
        <w:t>款情况发生后</w:t>
      </w:r>
      <w:r>
        <w:rPr>
          <w:rFonts w:ascii="华文仿宋" w:hAnsi="华文仿宋" w:eastAsia="华文仿宋" w:cs="仿宋"/>
          <w:color w:val="auto"/>
          <w:spacing w:val="-1"/>
          <w:kern w:val="1"/>
          <w:sz w:val="28"/>
          <w:szCs w:val="28"/>
          <w:highlight w:val="none"/>
        </w:rPr>
        <w:t>14</w:t>
      </w:r>
      <w:r>
        <w:rPr>
          <w:rFonts w:hint="eastAsia" w:ascii="华文仿宋" w:hAnsi="华文仿宋" w:eastAsia="华文仿宋" w:cs="仿宋"/>
          <w:color w:val="auto"/>
          <w:spacing w:val="-1"/>
          <w:kern w:val="1"/>
          <w:sz w:val="28"/>
          <w:szCs w:val="28"/>
          <w:highlight w:val="none"/>
        </w:rPr>
        <w:t>天内，将调整原因、金额以书面形式通知监理工程师及发包人。经监理工程师及发包人书面确认的调整金额作为追加合同价款，与工程款同期支付。监理工程师及发包人收到承包人通知后</w:t>
      </w:r>
      <w:r>
        <w:rPr>
          <w:rFonts w:ascii="华文仿宋" w:hAnsi="华文仿宋" w:eastAsia="华文仿宋" w:cs="仿宋"/>
          <w:color w:val="auto"/>
          <w:spacing w:val="-1"/>
          <w:kern w:val="1"/>
          <w:sz w:val="28"/>
          <w:szCs w:val="28"/>
          <w:highlight w:val="none"/>
        </w:rPr>
        <w:t>14</w:t>
      </w:r>
      <w:r>
        <w:rPr>
          <w:rFonts w:hint="eastAsia" w:ascii="华文仿宋" w:hAnsi="华文仿宋" w:eastAsia="华文仿宋" w:cs="仿宋"/>
          <w:color w:val="auto"/>
          <w:spacing w:val="-1"/>
          <w:kern w:val="1"/>
          <w:sz w:val="28"/>
          <w:szCs w:val="28"/>
          <w:highlight w:val="none"/>
        </w:rPr>
        <w:t>天内不予确认也不提出修改意见，视为已经同意该项调整。</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24．工程预付款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实行工程预付款的，双方应当在专用条款内约定发包人向承包人预付工程款的时间和数额，开工后按约定的时间和比例逐次扣回。预付时间应不迟于约定的开工日期前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天。发包人不按约定预付，承包人在约定预付时间</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天后向发包人发出要求预付的通知，发包人收到通知后仍不能按要求预付，承包人可在发出通知后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天停止施工，发包人应从约定应付之日起向承包人支付应付款的贷款利息，并承担违约责任。</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25．工程量的确认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25.1</w:t>
      </w:r>
      <w:r>
        <w:rPr>
          <w:rFonts w:hint="eastAsia" w:ascii="华文仿宋" w:hAnsi="华文仿宋" w:eastAsia="华文仿宋" w:cs="仿宋"/>
          <w:color w:val="auto"/>
          <w:kern w:val="1"/>
          <w:sz w:val="28"/>
          <w:szCs w:val="28"/>
          <w:highlight w:val="none"/>
        </w:rPr>
        <w:t>承包人应按专用条款约定的时间，向工程师提交已完工程量的报告。工程师接到报告后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天内按设计图纸核实已完工程量（以下称计量），并在计量前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小时通知承包人，承包人为计量提供便利条件并派人参加。承包人收到通知后不参加计量，计量结果有效，作为工程价款支付的依据。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25.2</w:t>
      </w:r>
      <w:r>
        <w:rPr>
          <w:rFonts w:hint="eastAsia" w:ascii="华文仿宋" w:hAnsi="华文仿宋" w:eastAsia="华文仿宋" w:cs="仿宋"/>
          <w:color w:val="auto"/>
          <w:kern w:val="1"/>
          <w:sz w:val="28"/>
          <w:szCs w:val="28"/>
          <w:highlight w:val="none"/>
        </w:rPr>
        <w:t>工程师收到承包人报告后</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天内未进行计量，从第</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天起，承包人报告中开列的工程量即视为被确认，作为工程价款支付的依据。工程师不按约定时间通知承包人，致使承包人未能参加计量，计量结果无效。</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25.3</w:t>
      </w:r>
      <w:r>
        <w:rPr>
          <w:rFonts w:hint="eastAsia" w:ascii="华文仿宋" w:hAnsi="华文仿宋" w:eastAsia="华文仿宋" w:cs="仿宋"/>
          <w:color w:val="auto"/>
          <w:kern w:val="1"/>
          <w:sz w:val="28"/>
          <w:szCs w:val="28"/>
          <w:highlight w:val="none"/>
        </w:rPr>
        <w:t>对承包人超出设计图纸范围和因承包人原因造成返工的工程量，工程师不予计量。</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26．工程款（进度款）支付</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w:t>
      </w:r>
      <w:r>
        <w:rPr>
          <w:rFonts w:hint="eastAsia" w:ascii="华文仿宋" w:hAnsi="华文仿宋" w:eastAsia="华文仿宋" w:cs="仿宋"/>
          <w:color w:val="auto"/>
          <w:kern w:val="1"/>
          <w:sz w:val="28"/>
          <w:szCs w:val="28"/>
          <w:highlight w:val="none"/>
        </w:rPr>
        <w:t>在确认计量结果后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天内，发包人应向承包人支付工程款（进度款）。按约定时间发包人应扣回的预付款，与工程款（进度款）同期结算；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26.2</w:t>
      </w:r>
      <w:r>
        <w:rPr>
          <w:rFonts w:hint="eastAsia" w:ascii="华文仿宋" w:hAnsi="华文仿宋" w:eastAsia="华文仿宋" w:cs="仿宋"/>
          <w:color w:val="auto"/>
          <w:kern w:val="1"/>
          <w:sz w:val="28"/>
          <w:szCs w:val="28"/>
          <w:highlight w:val="none"/>
        </w:rPr>
        <w:t>本通用条款第</w:t>
      </w:r>
      <w:r>
        <w:rPr>
          <w:rFonts w:ascii="华文仿宋" w:hAnsi="华文仿宋" w:eastAsia="华文仿宋" w:cs="仿宋"/>
          <w:color w:val="auto"/>
          <w:kern w:val="1"/>
          <w:sz w:val="28"/>
          <w:szCs w:val="28"/>
          <w:highlight w:val="none"/>
        </w:rPr>
        <w:t>23</w:t>
      </w:r>
      <w:r>
        <w:rPr>
          <w:rFonts w:hint="eastAsia" w:ascii="华文仿宋" w:hAnsi="华文仿宋" w:eastAsia="华文仿宋" w:cs="仿宋"/>
          <w:color w:val="auto"/>
          <w:kern w:val="1"/>
          <w:sz w:val="28"/>
          <w:szCs w:val="28"/>
          <w:highlight w:val="none"/>
        </w:rPr>
        <w:t>条确定调整的合同价款，第</w:t>
      </w:r>
      <w:r>
        <w:rPr>
          <w:rFonts w:ascii="华文仿宋" w:hAnsi="华文仿宋" w:eastAsia="华文仿宋" w:cs="仿宋"/>
          <w:color w:val="auto"/>
          <w:kern w:val="1"/>
          <w:sz w:val="28"/>
          <w:szCs w:val="28"/>
          <w:highlight w:val="none"/>
        </w:rPr>
        <w:t>31</w:t>
      </w:r>
      <w:r>
        <w:rPr>
          <w:rFonts w:hint="eastAsia" w:ascii="华文仿宋" w:hAnsi="华文仿宋" w:eastAsia="华文仿宋" w:cs="仿宋"/>
          <w:color w:val="auto"/>
          <w:kern w:val="1"/>
          <w:sz w:val="28"/>
          <w:szCs w:val="28"/>
          <w:highlight w:val="none"/>
        </w:rPr>
        <w:t>条工程变更调整的合同价款及其他条款中约定的追加合同价款，经监理工程师及发包人书面审核确认后，与工程款（进度款）同期调整支付。</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26.3</w:t>
      </w:r>
      <w:r>
        <w:rPr>
          <w:rFonts w:hint="eastAsia" w:ascii="华文仿宋" w:hAnsi="华文仿宋" w:eastAsia="华文仿宋" w:cs="仿宋"/>
          <w:color w:val="auto"/>
          <w:kern w:val="1"/>
          <w:sz w:val="28"/>
          <w:szCs w:val="28"/>
          <w:highlight w:val="none"/>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ascii="华文仿宋" w:hAnsi="华文仿宋" w:eastAsia="华文仿宋" w:cs="仿宋"/>
          <w:color w:val="auto"/>
          <w:kern w:val="1"/>
          <w:sz w:val="28"/>
          <w:szCs w:val="28"/>
          <w:highlight w:val="none"/>
        </w:rPr>
        <w:t>15</w:t>
      </w:r>
      <w:r>
        <w:rPr>
          <w:rFonts w:hint="eastAsia" w:ascii="华文仿宋" w:hAnsi="华文仿宋" w:eastAsia="华文仿宋" w:cs="仿宋"/>
          <w:color w:val="auto"/>
          <w:kern w:val="1"/>
          <w:sz w:val="28"/>
          <w:szCs w:val="28"/>
          <w:highlight w:val="none"/>
        </w:rPr>
        <w:t>天起计算应付款的贷款利息。</w:t>
      </w:r>
    </w:p>
    <w:p>
      <w:pPr>
        <w:spacing w:line="360" w:lineRule="auto"/>
        <w:ind w:firstLine="544"/>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26.4</w:t>
      </w:r>
      <w:r>
        <w:rPr>
          <w:rFonts w:hint="eastAsia" w:ascii="华文仿宋" w:hAnsi="华文仿宋" w:eastAsia="华文仿宋" w:cs="仿宋"/>
          <w:color w:val="auto"/>
          <w:spacing w:val="-4"/>
          <w:kern w:val="1"/>
          <w:sz w:val="28"/>
          <w:szCs w:val="28"/>
          <w:highlight w:val="none"/>
        </w:rPr>
        <w:t>发包人不按合同约定支付工程款（进度款），双方又未达成延期付款协议，导致施工无法进行，承包人可停止施工，由发包人承担违约责任。</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七、材料设备供应</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27．发包人供应材料设备</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27.1</w:t>
      </w:r>
      <w:r>
        <w:rPr>
          <w:rFonts w:hint="eastAsia" w:ascii="华文仿宋" w:hAnsi="华文仿宋" w:eastAsia="华文仿宋" w:cs="仿宋"/>
          <w:color w:val="auto"/>
          <w:kern w:val="1"/>
          <w:sz w:val="28"/>
          <w:szCs w:val="28"/>
          <w:highlight w:val="none"/>
        </w:rPr>
        <w:t>实行发包人供应材料设备的，双方应当约定发包人供应材料设备的一览表，作为本合同附件。一览表包括发包人供应材料设备的品种、规格、型号、数量、单价、质量等级、提供时间和地点。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27.2</w:t>
      </w:r>
      <w:r>
        <w:rPr>
          <w:rFonts w:hint="eastAsia" w:ascii="华文仿宋" w:hAnsi="华文仿宋" w:eastAsia="华文仿宋" w:cs="仿宋"/>
          <w:color w:val="auto"/>
          <w:kern w:val="1"/>
          <w:sz w:val="28"/>
          <w:szCs w:val="28"/>
          <w:highlight w:val="none"/>
        </w:rPr>
        <w:t>发包人按一览表约定的内容提供材料设备，并向承包人提供产品合格证明，对其质量负责。发包人在所供材料设备到货前</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小时，以书面形式通知承包人，由承包人派人与发包人共同清点。</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27.3</w:t>
      </w:r>
      <w:r>
        <w:rPr>
          <w:rFonts w:hint="eastAsia" w:ascii="华文仿宋" w:hAnsi="华文仿宋" w:eastAsia="华文仿宋" w:cs="仿宋"/>
          <w:color w:val="auto"/>
          <w:kern w:val="1"/>
          <w:sz w:val="28"/>
          <w:szCs w:val="28"/>
          <w:highlight w:val="none"/>
        </w:rPr>
        <w:t>发包人供应的材料设备，承包人派人参加清点后由承包人妥善保管，发包人支付相应保管费用。因承包人原因发生丢失损坏，由承包人负责赔偿。</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发包人未通知承包人清点，承包人不负责材料设备的保管，丢失损坏由发包人负责。</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27.4</w:t>
      </w:r>
      <w:r>
        <w:rPr>
          <w:rFonts w:hint="eastAsia" w:ascii="华文仿宋" w:hAnsi="华文仿宋" w:eastAsia="华文仿宋" w:cs="仿宋"/>
          <w:color w:val="auto"/>
          <w:kern w:val="1"/>
          <w:sz w:val="28"/>
          <w:szCs w:val="28"/>
          <w:highlight w:val="none"/>
        </w:rPr>
        <w:t>发包人供应的材料设备与一览表不符时，发包人承担有关责任。发包人应承担责任的具体内容，双方根据下列情况在专用条款内约定：</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⑴材料设备单价与一览表不符，由发包人承担所有价差；</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⑵材料设备的品种、规格、型号、质量等级与一览表不符，承包人可拒绝接收保管，由发包人运出施工场地并重新采购；</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⑶发包人供应的材料规格、型号与一览表不符，经发包人同意，承包人可代为调剂串换，由发包人承担相应费用。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⑷到货地点与一览表不符，由发包人负责运至一览表指定地点；</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⑸供应数量少于一览表约定的数量时，由发包人补齐，多于一览表约定数量时，发包人负责将多出部分运出施工场地；</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⑹到货时间早于一览表约定时间，由发包人承担因此发生的保管费用；到货时间迟于一览表约定的供应时间，发包人赔偿由此造成的承包人损失，造成工期延误的，相应顺延工期。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27.5</w:t>
      </w:r>
      <w:r>
        <w:rPr>
          <w:rFonts w:hint="eastAsia" w:ascii="华文仿宋" w:hAnsi="华文仿宋" w:eastAsia="华文仿宋" w:cs="仿宋"/>
          <w:color w:val="auto"/>
          <w:kern w:val="1"/>
          <w:sz w:val="28"/>
          <w:szCs w:val="28"/>
          <w:highlight w:val="none"/>
        </w:rPr>
        <w:t>发包人供应的材料设备使用前，由承包人负责检验或试验，不合格的不得使用，检验或试验费用由发包人承担。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27.6</w:t>
      </w:r>
      <w:r>
        <w:rPr>
          <w:rFonts w:hint="eastAsia" w:ascii="华文仿宋" w:hAnsi="华文仿宋" w:eastAsia="华文仿宋" w:cs="仿宋"/>
          <w:color w:val="auto"/>
          <w:kern w:val="1"/>
          <w:sz w:val="28"/>
          <w:szCs w:val="28"/>
          <w:highlight w:val="none"/>
        </w:rPr>
        <w:t>发包人供应材料设备的结算方法，双方在专用条款内约定。</w:t>
      </w:r>
    </w:p>
    <w:p>
      <w:pPr>
        <w:spacing w:line="360" w:lineRule="auto"/>
        <w:ind w:firstLine="562"/>
        <w:rPr>
          <w:rFonts w:ascii="华文仿宋" w:hAnsi="华文仿宋" w:eastAsia="华文仿宋" w:cs="仿宋"/>
          <w:color w:val="auto"/>
          <w:kern w:val="1"/>
          <w:sz w:val="28"/>
          <w:szCs w:val="28"/>
          <w:highlight w:val="none"/>
        </w:rPr>
      </w:pPr>
      <w:r>
        <w:rPr>
          <w:rFonts w:ascii="华文仿宋" w:hAnsi="华文仿宋" w:eastAsia="华文仿宋" w:cs="仿宋"/>
          <w:b/>
          <w:color w:val="auto"/>
          <w:kern w:val="1"/>
          <w:sz w:val="28"/>
          <w:szCs w:val="28"/>
          <w:highlight w:val="none"/>
        </w:rPr>
        <w:t>28．承包人采购材料设备</w:t>
      </w:r>
      <w:r>
        <w:rPr>
          <w:rFonts w:ascii="华文仿宋" w:hAnsi="华文仿宋" w:eastAsia="华文仿宋" w:cs="仿宋"/>
          <w:color w:val="auto"/>
          <w:kern w:val="1"/>
          <w:sz w:val="28"/>
          <w:szCs w:val="28"/>
          <w:highlight w:val="none"/>
        </w:rPr>
        <w:t>：见专用条款的约定</w:t>
      </w:r>
    </w:p>
    <w:p>
      <w:pPr>
        <w:spacing w:line="360" w:lineRule="auto"/>
        <w:ind w:firstLine="562"/>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八、工程变更：</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29．工程设计变更：</w:t>
      </w:r>
      <w:r>
        <w:rPr>
          <w:rFonts w:ascii="华文仿宋" w:hAnsi="华文仿宋" w:eastAsia="华文仿宋" w:cs="仿宋"/>
          <w:color w:val="auto"/>
          <w:kern w:val="1"/>
          <w:sz w:val="28"/>
          <w:szCs w:val="28"/>
          <w:highlight w:val="none"/>
        </w:rPr>
        <w:t>见专用条款的约定</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30．其他变更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合同履行中发包人要求变更工程质量标准及发生其他实质性变更，由双方协商解决。</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31．确定变更价款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31.1</w:t>
      </w:r>
      <w:r>
        <w:rPr>
          <w:rFonts w:hint="eastAsia" w:ascii="华文仿宋" w:hAnsi="华文仿宋" w:eastAsia="华文仿宋" w:cs="仿宋"/>
          <w:color w:val="auto"/>
          <w:kern w:val="1"/>
          <w:sz w:val="28"/>
          <w:szCs w:val="28"/>
          <w:highlight w:val="none"/>
        </w:rPr>
        <w:t>承包人在工程变更确定后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天内，提出变更工程价款的报告，经监理工程师及发包人书面审核确认后调整合同价款。合同价款调整办法按专用条款规定执行。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31.2</w:t>
      </w:r>
      <w:r>
        <w:rPr>
          <w:rFonts w:hint="eastAsia" w:ascii="华文仿宋" w:hAnsi="华文仿宋" w:eastAsia="华文仿宋" w:cs="仿宋"/>
          <w:color w:val="auto"/>
          <w:kern w:val="1"/>
          <w:sz w:val="28"/>
          <w:szCs w:val="28"/>
          <w:highlight w:val="none"/>
        </w:rPr>
        <w:t>承包人在双方确定变更后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天内不向发包人提出变更工程价款书面报告时，视为该项变更不涉及合同价款的变更。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31.3</w:t>
      </w:r>
      <w:r>
        <w:rPr>
          <w:rFonts w:hint="eastAsia" w:ascii="华文仿宋" w:hAnsi="华文仿宋" w:eastAsia="华文仿宋" w:cs="仿宋"/>
          <w:color w:val="auto"/>
          <w:kern w:val="1"/>
          <w:sz w:val="28"/>
          <w:szCs w:val="28"/>
          <w:highlight w:val="none"/>
        </w:rPr>
        <w:t>发包人应在收到变更工程价款报告之日起</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天内予以确认，发包人无正当理由不确认时，自变更工程价款报告送达之日起</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天后视为变更工程价款报告已被确认。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31.4</w:t>
      </w:r>
      <w:r>
        <w:rPr>
          <w:rFonts w:hint="eastAsia" w:ascii="华文仿宋" w:hAnsi="华文仿宋" w:eastAsia="华文仿宋" w:cs="仿宋"/>
          <w:color w:val="auto"/>
          <w:kern w:val="1"/>
          <w:sz w:val="28"/>
          <w:szCs w:val="28"/>
          <w:highlight w:val="none"/>
        </w:rPr>
        <w:t>发包人、承包人对新增、变更价款有争议的，按本合同专用条款约定处理。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31.5</w:t>
      </w:r>
      <w:r>
        <w:rPr>
          <w:rFonts w:hint="eastAsia" w:ascii="华文仿宋" w:hAnsi="华文仿宋" w:eastAsia="华文仿宋" w:cs="仿宋"/>
          <w:color w:val="auto"/>
          <w:kern w:val="1"/>
          <w:sz w:val="28"/>
          <w:szCs w:val="28"/>
          <w:highlight w:val="none"/>
        </w:rPr>
        <w:t>发包人书面审核确认增加的工程变更价款作为追加合同价款，与工程款同期支付。</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31.6非因发包人及设计单位书面要求而作出的设计变更，承包人无权要求追加合同价款。</w:t>
      </w:r>
    </w:p>
    <w:p>
      <w:pPr>
        <w:spacing w:line="360" w:lineRule="auto"/>
        <w:ind w:firstLine="480"/>
        <w:rPr>
          <w:rFonts w:ascii="华文仿宋" w:hAnsi="华文仿宋" w:eastAsia="华文仿宋" w:cs="仿宋"/>
          <w:b/>
          <w:color w:val="auto"/>
          <w:kern w:val="1"/>
          <w:sz w:val="28"/>
          <w:szCs w:val="28"/>
          <w:highlight w:val="none"/>
        </w:rPr>
      </w:pPr>
      <w:r>
        <w:rPr>
          <w:rFonts w:hint="eastAsia" w:ascii="华文仿宋" w:hAnsi="华文仿宋" w:eastAsia="华文仿宋" w:cs="仿宋"/>
          <w:color w:val="auto"/>
          <w:kern w:val="1"/>
          <w:sz w:val="28"/>
          <w:szCs w:val="28"/>
          <w:highlight w:val="none"/>
        </w:rPr>
        <w:t>31</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7工程洽商及会议纪要不作为变更计量依据。</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九、竣工验收与结算：</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32．竣工验收</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32.1</w:t>
      </w:r>
      <w:r>
        <w:rPr>
          <w:rFonts w:hint="eastAsia" w:ascii="华文仿宋" w:hAnsi="华文仿宋" w:eastAsia="华文仿宋" w:cs="仿宋"/>
          <w:color w:val="auto"/>
          <w:sz w:val="28"/>
          <w:szCs w:val="28"/>
          <w:highlight w:val="none"/>
        </w:rPr>
        <w:t>工程具备竣工验收条件，承包人按国家工程竣工验收有关规定，在15个工作日内向发包人提供完整竣工图、竣工资料及竣工验收报告。</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w:t>
      </w:r>
      <w:r>
        <w:rPr>
          <w:rFonts w:hint="eastAsia" w:ascii="华文仿宋" w:hAnsi="华文仿宋" w:eastAsia="华文仿宋" w:cs="仿宋"/>
          <w:color w:val="auto"/>
          <w:kern w:val="1"/>
          <w:sz w:val="28"/>
          <w:szCs w:val="28"/>
          <w:highlight w:val="none"/>
        </w:rPr>
        <w:t>2发包人收到竣工验收报告后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天内组织有关单位验收，并在验收后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天内给予认可或提出修改意见。承包人按要求修改，并承担由自身原因造成修改的费用。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32.3</w:t>
      </w:r>
      <w:r>
        <w:rPr>
          <w:rFonts w:hint="eastAsia" w:ascii="华文仿宋" w:hAnsi="华文仿宋" w:eastAsia="华文仿宋" w:cs="仿宋"/>
          <w:color w:val="auto"/>
          <w:kern w:val="1"/>
          <w:sz w:val="28"/>
          <w:szCs w:val="28"/>
          <w:highlight w:val="none"/>
        </w:rPr>
        <w:t>发包人收到承包人送交的竣工验收报告后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天内不组织验收，或验收后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天内不提出修改意见，视为竣工验收报告已被认可。</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32.4</w:t>
      </w:r>
      <w:r>
        <w:rPr>
          <w:rFonts w:hint="eastAsia" w:ascii="华文仿宋" w:hAnsi="华文仿宋" w:eastAsia="华文仿宋" w:cs="仿宋"/>
          <w:color w:val="auto"/>
          <w:kern w:val="1"/>
          <w:sz w:val="28"/>
          <w:szCs w:val="28"/>
          <w:highlight w:val="none"/>
        </w:rPr>
        <w:t>工程竣工验收通过，发包人书面认可竣工验收报告的日期为实际竣工日期。工程按发包人要求修改后通过竣工验收的，实际竣工日期为承包人修改后经发包人验收并书面认可的日期。</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32.5</w:t>
      </w:r>
      <w:r>
        <w:rPr>
          <w:rFonts w:hint="eastAsia" w:ascii="华文仿宋" w:hAnsi="华文仿宋" w:eastAsia="华文仿宋" w:cs="仿宋"/>
          <w:color w:val="auto"/>
          <w:kern w:val="1"/>
          <w:sz w:val="28"/>
          <w:szCs w:val="28"/>
          <w:highlight w:val="none"/>
        </w:rPr>
        <w:t>发包人收到承包人竣工验收报告后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天内不组织验收，从第</w:t>
      </w:r>
      <w:r>
        <w:rPr>
          <w:rFonts w:ascii="华文仿宋" w:hAnsi="华文仿宋" w:eastAsia="华文仿宋" w:cs="仿宋"/>
          <w:color w:val="auto"/>
          <w:kern w:val="1"/>
          <w:sz w:val="28"/>
          <w:szCs w:val="28"/>
          <w:highlight w:val="none"/>
        </w:rPr>
        <w:t>29</w:t>
      </w:r>
      <w:r>
        <w:rPr>
          <w:rFonts w:hint="eastAsia" w:ascii="华文仿宋" w:hAnsi="华文仿宋" w:eastAsia="华文仿宋" w:cs="仿宋"/>
          <w:color w:val="auto"/>
          <w:kern w:val="1"/>
          <w:sz w:val="28"/>
          <w:szCs w:val="28"/>
          <w:highlight w:val="none"/>
        </w:rPr>
        <w:t>天起承担工程保管及一切意外责任。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32.6</w:t>
      </w:r>
      <w:r>
        <w:rPr>
          <w:rFonts w:hint="eastAsia" w:ascii="华文仿宋" w:hAnsi="华文仿宋" w:eastAsia="华文仿宋" w:cs="仿宋"/>
          <w:color w:val="auto"/>
          <w:kern w:val="1"/>
          <w:sz w:val="28"/>
          <w:szCs w:val="28"/>
          <w:highlight w:val="none"/>
        </w:rPr>
        <w:t>中间交工工程的范围和竣工时间，双方在专用条款内约定，其验收程序按本通用条款</w:t>
      </w:r>
      <w:r>
        <w:rPr>
          <w:rFonts w:ascii="华文仿宋" w:hAnsi="华文仿宋" w:eastAsia="华文仿宋" w:cs="仿宋"/>
          <w:color w:val="auto"/>
          <w:kern w:val="1"/>
          <w:sz w:val="28"/>
          <w:szCs w:val="28"/>
          <w:highlight w:val="none"/>
        </w:rPr>
        <w:t>32.1</w:t>
      </w:r>
      <w:r>
        <w:rPr>
          <w:rFonts w:hint="eastAsia" w:ascii="华文仿宋" w:hAnsi="华文仿宋" w:eastAsia="华文仿宋" w:cs="仿宋"/>
          <w:color w:val="auto"/>
          <w:kern w:val="1"/>
          <w:sz w:val="28"/>
          <w:szCs w:val="28"/>
          <w:highlight w:val="none"/>
        </w:rPr>
        <w:t>款至</w:t>
      </w:r>
      <w:r>
        <w:rPr>
          <w:rFonts w:ascii="华文仿宋" w:hAnsi="华文仿宋" w:eastAsia="华文仿宋" w:cs="仿宋"/>
          <w:color w:val="auto"/>
          <w:kern w:val="1"/>
          <w:sz w:val="28"/>
          <w:szCs w:val="28"/>
          <w:highlight w:val="none"/>
        </w:rPr>
        <w:t>32.4</w:t>
      </w:r>
      <w:r>
        <w:rPr>
          <w:rFonts w:hint="eastAsia" w:ascii="华文仿宋" w:hAnsi="华文仿宋" w:eastAsia="华文仿宋" w:cs="仿宋"/>
          <w:color w:val="auto"/>
          <w:kern w:val="1"/>
          <w:sz w:val="28"/>
          <w:szCs w:val="28"/>
          <w:highlight w:val="none"/>
        </w:rPr>
        <w:t>款办理。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32.7</w:t>
      </w:r>
      <w:r>
        <w:rPr>
          <w:rFonts w:hint="eastAsia" w:ascii="华文仿宋" w:hAnsi="华文仿宋" w:eastAsia="华文仿宋" w:cs="仿宋"/>
          <w:color w:val="auto"/>
          <w:kern w:val="1"/>
          <w:sz w:val="28"/>
          <w:szCs w:val="28"/>
          <w:highlight w:val="none"/>
        </w:rPr>
        <w:t>因特殊原因，发包人要求部分单位工程或工程部位甩项竣工的，双方另行签订甩项竣工协议，明确双方责任和工程价款的支付方法。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32.8</w:t>
      </w:r>
      <w:r>
        <w:rPr>
          <w:rFonts w:hint="eastAsia" w:ascii="华文仿宋" w:hAnsi="华文仿宋" w:eastAsia="华文仿宋" w:cs="仿宋"/>
          <w:color w:val="auto"/>
          <w:kern w:val="1"/>
          <w:sz w:val="28"/>
          <w:szCs w:val="28"/>
          <w:highlight w:val="none"/>
        </w:rPr>
        <w:t>工程未经竣工验收或竣工验收未通过的，发包人不得使用。发包人强行使用时，由此发生的质量问题及其他问题，由发包人承担责任。</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33．竣工结算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33.1</w:t>
      </w:r>
      <w:r>
        <w:rPr>
          <w:rFonts w:hint="eastAsia" w:ascii="华文仿宋" w:hAnsi="华文仿宋" w:eastAsia="华文仿宋" w:cs="仿宋"/>
          <w:color w:val="auto"/>
          <w:kern w:val="1"/>
          <w:sz w:val="28"/>
          <w:szCs w:val="28"/>
          <w:highlight w:val="none"/>
        </w:rPr>
        <w:t>承包人应在工程通过竣工验收后6</w:t>
      </w:r>
      <w:r>
        <w:rPr>
          <w:rFonts w:ascii="华文仿宋" w:hAnsi="华文仿宋" w:eastAsia="华文仿宋" w:cs="仿宋"/>
          <w:color w:val="auto"/>
          <w:kern w:val="1"/>
          <w:sz w:val="28"/>
          <w:szCs w:val="28"/>
          <w:highlight w:val="none"/>
        </w:rPr>
        <w:t>0</w:t>
      </w:r>
      <w:r>
        <w:rPr>
          <w:rFonts w:hint="eastAsia" w:ascii="华文仿宋" w:hAnsi="华文仿宋" w:eastAsia="华文仿宋" w:cs="仿宋"/>
          <w:color w:val="auto"/>
          <w:kern w:val="1"/>
          <w:sz w:val="28"/>
          <w:szCs w:val="28"/>
          <w:highlight w:val="none"/>
        </w:rPr>
        <w:t>天内，将经监理工程师审核的完整的竣工图、竣工资料、竣工验收报告、工程结算报告和工程结算资料一式八份交发包人，不按时、按要求报送，按延误工期赔偿办法处理。双方按照协议书约定的合同价款及专用条款约定的合同价款调整范围，进行工程竣工结算。</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33.2</w:t>
      </w:r>
      <w:r>
        <w:rPr>
          <w:rFonts w:hint="eastAsia" w:ascii="华文仿宋" w:hAnsi="华文仿宋" w:eastAsia="华文仿宋" w:cs="仿宋"/>
          <w:color w:val="auto"/>
          <w:kern w:val="1"/>
          <w:sz w:val="28"/>
          <w:szCs w:val="28"/>
          <w:highlight w:val="none"/>
        </w:rPr>
        <w:t>发包人收到承包人按以上要求递交的所有资料后60天内对工程结算进行核实，给予确认或者提出修改意见。承包人在收到发包人对于竣工结算价款的书面核实意见后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天内将竣工工程交付发包人。发包人按专用条款相关规定拨付工程款。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33.3</w:t>
      </w:r>
      <w:r>
        <w:rPr>
          <w:rFonts w:hint="eastAsia" w:ascii="华文仿宋" w:hAnsi="华文仿宋" w:eastAsia="华文仿宋" w:cs="仿宋"/>
          <w:color w:val="auto"/>
          <w:kern w:val="1"/>
          <w:sz w:val="28"/>
          <w:szCs w:val="28"/>
          <w:highlight w:val="none"/>
        </w:rPr>
        <w:t>发包人在核实工程结算价款后28天内无正当理由不支付工程竣工结算价款，从第29天起按承包人同期向银行贷款利率支付拖欠工程价款的利息，并承担违约责任。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w:t>
      </w:r>
      <w:r>
        <w:rPr>
          <w:rFonts w:hint="eastAsia" w:ascii="华文仿宋" w:hAnsi="华文仿宋" w:eastAsia="华文仿宋" w:cs="仿宋"/>
          <w:color w:val="auto"/>
          <w:kern w:val="1"/>
          <w:sz w:val="28"/>
          <w:szCs w:val="28"/>
          <w:highlight w:val="none"/>
        </w:rPr>
        <w:t>4工程竣工验收报告经发包人认可后40天内，承包人未能按要求向发包人递交完整的竣工图、竣工资料、竣工验收报告、工程结算报告和工程结算资料，造成工程竣工结算不能正常进行或工程竣工结算价款不能及时支付，发包人要求交付工程的，承包人应当交付；发包人不要求交付工程的，承包人承担保管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33.5发包人承包人对工程竣工结算价款发生争议时，按本通用条款37条关于争议的约定处理。</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34．质量保修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34.1</w:t>
      </w:r>
      <w:r>
        <w:rPr>
          <w:rFonts w:hint="eastAsia" w:ascii="华文仿宋" w:hAnsi="华文仿宋" w:eastAsia="华文仿宋" w:cs="仿宋"/>
          <w:color w:val="auto"/>
          <w:kern w:val="1"/>
          <w:sz w:val="28"/>
          <w:szCs w:val="28"/>
          <w:highlight w:val="none"/>
        </w:rPr>
        <w:t>承包人应按法律、行政法规或国家关于工程质量保修的有关规定，对交付发包人使用的工程在质量保修期内承包质量保修责任。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34.2</w:t>
      </w:r>
      <w:r>
        <w:rPr>
          <w:rFonts w:hint="eastAsia" w:ascii="华文仿宋" w:hAnsi="华文仿宋" w:eastAsia="华文仿宋" w:cs="仿宋"/>
          <w:color w:val="auto"/>
          <w:kern w:val="1"/>
          <w:sz w:val="28"/>
          <w:szCs w:val="28"/>
          <w:highlight w:val="none"/>
        </w:rPr>
        <w:t>质量保修工作的实施。承包人应在工程竣工验收之前，与发包人签订质量保修书，作为本合同附件（附件1）。</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34.3</w:t>
      </w:r>
      <w:r>
        <w:rPr>
          <w:rFonts w:hint="eastAsia" w:ascii="华文仿宋" w:hAnsi="华文仿宋" w:eastAsia="华文仿宋" w:cs="仿宋"/>
          <w:color w:val="auto"/>
          <w:kern w:val="1"/>
          <w:sz w:val="28"/>
          <w:szCs w:val="28"/>
          <w:highlight w:val="none"/>
        </w:rPr>
        <w:t>质量保修书的主要内容包括：</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⑴质量保修项目内容及范围；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⑵质量保修期；</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⑶质量保修责任；</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⑷质量保修金的支付方法。</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十、违约、索赔和争议</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35．违约</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35.1</w:t>
      </w:r>
      <w:r>
        <w:rPr>
          <w:rFonts w:hint="eastAsia" w:ascii="华文仿宋" w:hAnsi="华文仿宋" w:eastAsia="华文仿宋" w:cs="仿宋"/>
          <w:color w:val="auto"/>
          <w:kern w:val="1"/>
          <w:sz w:val="28"/>
          <w:szCs w:val="28"/>
          <w:highlight w:val="none"/>
        </w:rPr>
        <w:t>发包人违约。当发生下列情况时：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⑴本通用条款第</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条提到的发包人不按时支付工程预付款；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⑵本通用条款第</w:t>
      </w:r>
      <w:r>
        <w:rPr>
          <w:rFonts w:ascii="华文仿宋" w:hAnsi="华文仿宋" w:eastAsia="华文仿宋" w:cs="仿宋"/>
          <w:color w:val="auto"/>
          <w:kern w:val="1"/>
          <w:sz w:val="28"/>
          <w:szCs w:val="28"/>
          <w:highlight w:val="none"/>
        </w:rPr>
        <w:t>26.4</w:t>
      </w:r>
      <w:r>
        <w:rPr>
          <w:rFonts w:hint="eastAsia" w:ascii="华文仿宋" w:hAnsi="华文仿宋" w:eastAsia="华文仿宋" w:cs="仿宋"/>
          <w:color w:val="auto"/>
          <w:kern w:val="1"/>
          <w:sz w:val="28"/>
          <w:szCs w:val="28"/>
          <w:highlight w:val="none"/>
        </w:rPr>
        <w:t>款提到的发包人不按合同约定支付工程款，导致施工无法进行；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⑶本通用条款第</w:t>
      </w:r>
      <w:r>
        <w:rPr>
          <w:rFonts w:ascii="华文仿宋" w:hAnsi="华文仿宋" w:eastAsia="华文仿宋" w:cs="仿宋"/>
          <w:color w:val="auto"/>
          <w:kern w:val="1"/>
          <w:sz w:val="28"/>
          <w:szCs w:val="28"/>
          <w:highlight w:val="none"/>
        </w:rPr>
        <w:t>33.3</w:t>
      </w:r>
      <w:r>
        <w:rPr>
          <w:rFonts w:hint="eastAsia" w:ascii="华文仿宋" w:hAnsi="华文仿宋" w:eastAsia="华文仿宋" w:cs="仿宋"/>
          <w:color w:val="auto"/>
          <w:kern w:val="1"/>
          <w:sz w:val="28"/>
          <w:szCs w:val="28"/>
          <w:highlight w:val="none"/>
        </w:rPr>
        <w:t>款提到的发包人无正当理由不支付工程竣工结算价款；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⑷发包人不履行合同义务或不按合同约定履行义务的其他情况。</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发包人承担违约责任，赔偿因其违约给承包人造成的经济损失，顺延延误的工期。双方在专用条款内约定发包人赔偿承包人损失的计算方法或者发包人应当支付违约金的数额或计算方法。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35.2</w:t>
      </w:r>
      <w:r>
        <w:rPr>
          <w:rFonts w:hint="eastAsia" w:ascii="华文仿宋" w:hAnsi="华文仿宋" w:eastAsia="华文仿宋" w:cs="仿宋"/>
          <w:color w:val="auto"/>
          <w:kern w:val="1"/>
          <w:sz w:val="28"/>
          <w:szCs w:val="28"/>
          <w:highlight w:val="none"/>
        </w:rPr>
        <w:t>承包人违约。当发生下列情况时：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⑴本通用条款第</w:t>
      </w:r>
      <w:r>
        <w:rPr>
          <w:rFonts w:ascii="华文仿宋" w:hAnsi="华文仿宋" w:eastAsia="华文仿宋" w:cs="仿宋"/>
          <w:color w:val="auto"/>
          <w:kern w:val="1"/>
          <w:sz w:val="28"/>
          <w:szCs w:val="28"/>
          <w:highlight w:val="none"/>
        </w:rPr>
        <w:t>14.2</w:t>
      </w:r>
      <w:r>
        <w:rPr>
          <w:rFonts w:hint="eastAsia" w:ascii="华文仿宋" w:hAnsi="华文仿宋" w:eastAsia="华文仿宋" w:cs="仿宋"/>
          <w:color w:val="auto"/>
          <w:kern w:val="1"/>
          <w:sz w:val="28"/>
          <w:szCs w:val="28"/>
          <w:highlight w:val="none"/>
        </w:rPr>
        <w:t>款提到的因承包人原因不能按照协议书约定的竣工日期或工程师同意顺延的工期竣工；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⑵本通用条款第</w:t>
      </w:r>
      <w:r>
        <w:rPr>
          <w:rFonts w:ascii="华文仿宋" w:hAnsi="华文仿宋" w:eastAsia="华文仿宋" w:cs="仿宋"/>
          <w:color w:val="auto"/>
          <w:kern w:val="1"/>
          <w:sz w:val="28"/>
          <w:szCs w:val="28"/>
          <w:highlight w:val="none"/>
        </w:rPr>
        <w:t>15.1</w:t>
      </w:r>
      <w:r>
        <w:rPr>
          <w:rFonts w:hint="eastAsia" w:ascii="华文仿宋" w:hAnsi="华文仿宋" w:eastAsia="华文仿宋" w:cs="仿宋"/>
          <w:color w:val="auto"/>
          <w:kern w:val="1"/>
          <w:sz w:val="28"/>
          <w:szCs w:val="28"/>
          <w:highlight w:val="none"/>
        </w:rPr>
        <w:t>款提到的因承包人原因工程质量达不到协议书约定的质量标准；</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⑶承包人不履行合同义务或不按合同约定履行义务的其他情况。</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承包人承担违约责任，赔偿因其违约给发包人造成的损失。双方在专用条款内约定承包人赔偿发包人损失的计算方法或者承包人应当支付违约金的数额或计算方法。</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35.3</w:t>
      </w:r>
      <w:r>
        <w:rPr>
          <w:rFonts w:hint="eastAsia" w:ascii="华文仿宋" w:hAnsi="华文仿宋" w:eastAsia="华文仿宋" w:cs="仿宋"/>
          <w:color w:val="auto"/>
          <w:kern w:val="1"/>
          <w:sz w:val="28"/>
          <w:szCs w:val="28"/>
          <w:highlight w:val="none"/>
        </w:rPr>
        <w:t>一方违约后，另一方要求违约方继续履行合同时，违约方承担上述违约责任后仍应继续履行合同。</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36．索赔</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36.1</w:t>
      </w:r>
      <w:r>
        <w:rPr>
          <w:rFonts w:hint="eastAsia" w:ascii="华文仿宋" w:hAnsi="华文仿宋" w:eastAsia="华文仿宋" w:cs="仿宋"/>
          <w:color w:val="auto"/>
          <w:kern w:val="1"/>
          <w:sz w:val="28"/>
          <w:szCs w:val="28"/>
          <w:highlight w:val="none"/>
        </w:rPr>
        <w:t>当一方向另一方提出索赔时，要有正当索赔理由，且有索赔事件发生时的有效证据。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36.2</w:t>
      </w:r>
      <w:r>
        <w:rPr>
          <w:rFonts w:hint="eastAsia" w:ascii="华文仿宋" w:hAnsi="华文仿宋" w:eastAsia="华文仿宋" w:cs="仿宋"/>
          <w:color w:val="auto"/>
          <w:kern w:val="1"/>
          <w:sz w:val="28"/>
          <w:szCs w:val="28"/>
          <w:highlight w:val="none"/>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⑴索赔事件发生后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天内，向工程师发生索赔意向通知；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⑵发生索赔意向通知后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天内，向工程师提出延长工期和（或）补偿经济损失的索赔报告及有关资料；</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⑶工程师在收到承包人送交的索赔报告和有关资料后，于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天内给予答复，或要求承包进一步补充索赔理由和证据；</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⑷工程师在收到承包人送交的索赔报告和有关资料后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天内未予答复或未对承包人作进一步要求，视为该项索赔已经认可；</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⑸当该索赔事件持续进行时，承包人应当阶段性向工程师发出索赔意向，在索赔事件终了后</w:t>
      </w:r>
      <w:r>
        <w:rPr>
          <w:rFonts w:ascii="华文仿宋" w:hAnsi="华文仿宋" w:eastAsia="华文仿宋" w:cs="仿宋"/>
          <w:color w:val="auto"/>
          <w:kern w:val="1"/>
          <w:sz w:val="28"/>
          <w:szCs w:val="28"/>
          <w:highlight w:val="none"/>
        </w:rPr>
        <w:t>28</w:t>
      </w:r>
      <w:r>
        <w:rPr>
          <w:rFonts w:hint="eastAsia" w:ascii="华文仿宋" w:hAnsi="华文仿宋" w:eastAsia="华文仿宋" w:cs="仿宋"/>
          <w:color w:val="auto"/>
          <w:kern w:val="1"/>
          <w:sz w:val="28"/>
          <w:szCs w:val="28"/>
          <w:highlight w:val="none"/>
        </w:rPr>
        <w:t>天内，向工程师送交索赔的有关资料和最终索赔报告。索赔答复程序与（</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）规定相同。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36.3</w:t>
      </w:r>
      <w:r>
        <w:rPr>
          <w:rFonts w:hint="eastAsia" w:ascii="华文仿宋" w:hAnsi="华文仿宋" w:eastAsia="华文仿宋" w:cs="仿宋"/>
          <w:color w:val="auto"/>
          <w:kern w:val="1"/>
          <w:sz w:val="28"/>
          <w:szCs w:val="28"/>
          <w:highlight w:val="none"/>
        </w:rPr>
        <w:t>承包人未能按合同约定履行自己的各项义务或发生错误，给发包人造成经济损失，发包人可按</w:t>
      </w:r>
      <w:r>
        <w:rPr>
          <w:rFonts w:ascii="华文仿宋" w:hAnsi="华文仿宋" w:eastAsia="华文仿宋" w:cs="仿宋"/>
          <w:color w:val="auto"/>
          <w:kern w:val="1"/>
          <w:sz w:val="28"/>
          <w:szCs w:val="28"/>
          <w:highlight w:val="none"/>
        </w:rPr>
        <w:t>36.2</w:t>
      </w:r>
      <w:r>
        <w:rPr>
          <w:rFonts w:hint="eastAsia" w:ascii="华文仿宋" w:hAnsi="华文仿宋" w:eastAsia="华文仿宋" w:cs="仿宋"/>
          <w:color w:val="auto"/>
          <w:kern w:val="1"/>
          <w:sz w:val="28"/>
          <w:szCs w:val="28"/>
          <w:highlight w:val="none"/>
        </w:rPr>
        <w:t>款确定的时限向承包人提出索赔。</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37．争议</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37.1</w:t>
      </w:r>
      <w:r>
        <w:rPr>
          <w:rFonts w:hint="eastAsia" w:ascii="华文仿宋" w:hAnsi="华文仿宋" w:eastAsia="华文仿宋" w:cs="仿宋"/>
          <w:color w:val="auto"/>
          <w:kern w:val="1"/>
          <w:sz w:val="28"/>
          <w:szCs w:val="28"/>
          <w:highlight w:val="none"/>
        </w:rPr>
        <w:t>合同争议的解决方式</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本合同在履行过程中发生的争议，由当事人双方协商解决。协商不成时，按下列第</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种方式解决。</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⑴提交</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仲裁委员会仲裁；</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⑵依法向人民法院起诉。</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37.2</w:t>
      </w:r>
      <w:r>
        <w:rPr>
          <w:rFonts w:hint="eastAsia" w:ascii="华文仿宋" w:hAnsi="华文仿宋" w:eastAsia="华文仿宋" w:cs="仿宋"/>
          <w:color w:val="auto"/>
          <w:kern w:val="1"/>
          <w:sz w:val="28"/>
          <w:szCs w:val="28"/>
          <w:highlight w:val="none"/>
        </w:rPr>
        <w:t>发生争议后，除非出现下列情况的，双方都应继续履行合同，保持施工连续，保护好已完工程：</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⑴单方违约导致合同确已无法履行，双方协议停止施工；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⑵调解要求停止施工，且为双方接受；</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⑶仲裁机构要求停止施工；</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⑷法院要求停止施工。</w:t>
      </w:r>
    </w:p>
    <w:p>
      <w:pPr>
        <w:spacing w:line="360" w:lineRule="auto"/>
        <w:ind w:firstLine="56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十一、其他</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38．工程分包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38.1</w:t>
      </w:r>
      <w:r>
        <w:rPr>
          <w:rFonts w:hint="eastAsia" w:ascii="华文仿宋" w:hAnsi="华文仿宋" w:eastAsia="华文仿宋" w:cs="仿宋"/>
          <w:color w:val="auto"/>
          <w:kern w:val="1"/>
          <w:sz w:val="28"/>
          <w:szCs w:val="28"/>
          <w:highlight w:val="none"/>
        </w:rPr>
        <w:t>承包人按专用条款的约定分包所承包的部分工程，并与分包单位签订分包合同。非经发包人书面同意，承包人不得将承包工程的任意部分分包。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38.2</w:t>
      </w:r>
      <w:r>
        <w:rPr>
          <w:rFonts w:hint="eastAsia" w:ascii="华文仿宋" w:hAnsi="华文仿宋" w:eastAsia="华文仿宋" w:cs="仿宋"/>
          <w:color w:val="auto"/>
          <w:kern w:val="1"/>
          <w:sz w:val="28"/>
          <w:szCs w:val="28"/>
          <w:highlight w:val="none"/>
        </w:rPr>
        <w:t>承包人不得将其承包的全部工程转包给他人，也不得将其承包的全部工程肢解以后以分包的名义分别转包给他人。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38.3</w:t>
      </w:r>
      <w:r>
        <w:rPr>
          <w:rFonts w:hint="eastAsia" w:ascii="华文仿宋" w:hAnsi="华文仿宋" w:eastAsia="华文仿宋" w:cs="仿宋"/>
          <w:color w:val="auto"/>
          <w:kern w:val="1"/>
          <w:sz w:val="28"/>
          <w:szCs w:val="28"/>
          <w:highlight w:val="none"/>
        </w:rPr>
        <w:t>工程分包不能解除承包人任何责任与义务。承包人应在分包场地派驻相应管理人员，保证本合同的履行。分包单位的任何违约行为或疏忽导致工程损害或给发包人造成其他损失，承包人承担连带责任。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38.4</w:t>
      </w:r>
      <w:r>
        <w:rPr>
          <w:rFonts w:hint="eastAsia" w:ascii="华文仿宋" w:hAnsi="华文仿宋" w:eastAsia="华文仿宋" w:cs="仿宋"/>
          <w:color w:val="auto"/>
          <w:kern w:val="1"/>
          <w:sz w:val="28"/>
          <w:szCs w:val="28"/>
          <w:highlight w:val="none"/>
        </w:rPr>
        <w:t>分包工程价款由承包人与分包单位结算。发包人未经承包人同意不得以任何形式向分包单位支付各种工程款项。</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39．不可抗力</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39.1</w:t>
      </w:r>
      <w:r>
        <w:rPr>
          <w:rFonts w:hint="eastAsia" w:ascii="华文仿宋" w:hAnsi="华文仿宋" w:eastAsia="华文仿宋" w:cs="仿宋"/>
          <w:color w:val="auto"/>
          <w:kern w:val="1"/>
          <w:sz w:val="28"/>
          <w:szCs w:val="28"/>
          <w:highlight w:val="none"/>
        </w:rPr>
        <w:t>不可抗力包括因战争、动乱、空中飞行物体坠落或其他非发包人承包人责任造成的爆炸、火灾，以及专用条款约定的风、雨、雪、洪、震等自然灾害。</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39.2</w:t>
      </w:r>
      <w:r>
        <w:rPr>
          <w:rFonts w:hint="eastAsia" w:ascii="华文仿宋" w:hAnsi="华文仿宋" w:eastAsia="华文仿宋" w:cs="仿宋"/>
          <w:color w:val="auto"/>
          <w:kern w:val="1"/>
          <w:sz w:val="28"/>
          <w:szCs w:val="28"/>
          <w:highlight w:val="none"/>
        </w:rPr>
        <w:t>不可抗力事件发生后，承包人应立即通知工程师，并在力所能及的条件下迅速采取措施，尽力减少损失，发包人应协助承包人采取措施。工程师认为应当暂停施工的，承包人应暂停施工。不可抗力事件结束后</w:t>
      </w:r>
      <w:r>
        <w:rPr>
          <w:rFonts w:ascii="华文仿宋" w:hAnsi="华文仿宋" w:eastAsia="华文仿宋" w:cs="仿宋"/>
          <w:color w:val="auto"/>
          <w:kern w:val="1"/>
          <w:sz w:val="28"/>
          <w:szCs w:val="28"/>
          <w:highlight w:val="none"/>
        </w:rPr>
        <w:t>48</w:t>
      </w:r>
      <w:r>
        <w:rPr>
          <w:rFonts w:hint="eastAsia" w:ascii="华文仿宋" w:hAnsi="华文仿宋" w:eastAsia="华文仿宋" w:cs="仿宋"/>
          <w:color w:val="auto"/>
          <w:kern w:val="1"/>
          <w:sz w:val="28"/>
          <w:szCs w:val="28"/>
          <w:highlight w:val="none"/>
        </w:rPr>
        <w:t>小时内承包人向工程师通报受害情况的损失情况，及预计清理和修复的费用。不可抗力事件持续发生，承包人应每隔</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天向工程师报告一次受害情况。不可抗力事件结束后</w:t>
      </w:r>
      <w:r>
        <w:rPr>
          <w:rFonts w:ascii="华文仿宋" w:hAnsi="华文仿宋" w:eastAsia="华文仿宋" w:cs="仿宋"/>
          <w:color w:val="auto"/>
          <w:kern w:val="1"/>
          <w:sz w:val="28"/>
          <w:szCs w:val="28"/>
          <w:highlight w:val="none"/>
        </w:rPr>
        <w:t>14</w:t>
      </w:r>
      <w:r>
        <w:rPr>
          <w:rFonts w:hint="eastAsia" w:ascii="华文仿宋" w:hAnsi="华文仿宋" w:eastAsia="华文仿宋" w:cs="仿宋"/>
          <w:color w:val="auto"/>
          <w:kern w:val="1"/>
          <w:sz w:val="28"/>
          <w:szCs w:val="28"/>
          <w:highlight w:val="none"/>
        </w:rPr>
        <w:t>天内，承包人向工程师提交清理和修复费用的正式报告及有关资料。</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39.3</w:t>
      </w:r>
      <w:r>
        <w:rPr>
          <w:rFonts w:hint="eastAsia" w:ascii="华文仿宋" w:hAnsi="华文仿宋" w:eastAsia="华文仿宋" w:cs="仿宋"/>
          <w:color w:val="auto"/>
          <w:kern w:val="1"/>
          <w:sz w:val="28"/>
          <w:szCs w:val="28"/>
          <w:highlight w:val="none"/>
        </w:rPr>
        <w:t>因不可抗力事件导致的费用及延误的工期由双方按以下方法分别承担：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⑴工程本身的损害、因工程损害导致第三人人员伤亡和财产损失以及运至施工场地用于施工的材料和待安装的设备的损害，由发包人承担；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⑵发包人承包人人员伤亡由其所在单位负责，并承担相应费用；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⑶承包人机械设备损坏及停工损失，由承包人承担；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⑷停工期间，承包人应工程师要求留在施工场地的必要的管理人员及保卫人员的费用由发包人承担；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⑸工程所需清理、修复费用，由发包人承担；</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⑹延误的工期相应顺延。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39.4</w:t>
      </w:r>
      <w:r>
        <w:rPr>
          <w:rFonts w:hint="eastAsia" w:ascii="华文仿宋" w:hAnsi="华文仿宋" w:eastAsia="华文仿宋" w:cs="仿宋"/>
          <w:color w:val="auto"/>
          <w:kern w:val="1"/>
          <w:sz w:val="28"/>
          <w:szCs w:val="28"/>
          <w:highlight w:val="none"/>
        </w:rPr>
        <w:t>因合同一方迟延履行合同后发生不可抗力的，不能免除迟延履行方的相应责任。</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40．保险</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40.1</w:t>
      </w:r>
      <w:r>
        <w:rPr>
          <w:rFonts w:hint="eastAsia" w:ascii="华文仿宋" w:hAnsi="华文仿宋" w:eastAsia="华文仿宋" w:cs="仿宋"/>
          <w:color w:val="auto"/>
          <w:kern w:val="1"/>
          <w:sz w:val="28"/>
          <w:szCs w:val="28"/>
          <w:highlight w:val="none"/>
        </w:rPr>
        <w:t>工程开工前，发包人为建设工程和施工场地内的自有人员及三人人员生命财产办理保险，支付保险费用。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40.2</w:t>
      </w:r>
      <w:r>
        <w:rPr>
          <w:rFonts w:hint="eastAsia" w:ascii="华文仿宋" w:hAnsi="华文仿宋" w:eastAsia="华文仿宋" w:cs="仿宋"/>
          <w:color w:val="auto"/>
          <w:kern w:val="1"/>
          <w:sz w:val="28"/>
          <w:szCs w:val="28"/>
          <w:highlight w:val="none"/>
        </w:rPr>
        <w:t>运至施工场地内用于工程的材料和待安装设备，由发包人办理保险，并支付保险费用。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40.3</w:t>
      </w:r>
      <w:r>
        <w:rPr>
          <w:rFonts w:hint="eastAsia" w:ascii="华文仿宋" w:hAnsi="华文仿宋" w:eastAsia="华文仿宋" w:cs="仿宋"/>
          <w:color w:val="auto"/>
          <w:kern w:val="1"/>
          <w:sz w:val="28"/>
          <w:szCs w:val="28"/>
          <w:highlight w:val="none"/>
        </w:rPr>
        <w:t>发包人可以将有关保险事项委托承包人办理，费用由发包人承担。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40.4</w:t>
      </w:r>
      <w:r>
        <w:rPr>
          <w:rFonts w:hint="eastAsia" w:ascii="华文仿宋" w:hAnsi="华文仿宋" w:eastAsia="华文仿宋" w:cs="仿宋"/>
          <w:color w:val="auto"/>
          <w:kern w:val="1"/>
          <w:sz w:val="28"/>
          <w:szCs w:val="28"/>
          <w:highlight w:val="none"/>
        </w:rPr>
        <w:t>承包人必须为从事危险作业的职工办理意外伤害保险，并为施工场地内自有人员生命财产和施工机械设备办理保险，支付保险费用。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40.5</w:t>
      </w:r>
      <w:r>
        <w:rPr>
          <w:rFonts w:hint="eastAsia" w:ascii="华文仿宋" w:hAnsi="华文仿宋" w:eastAsia="华文仿宋" w:cs="仿宋"/>
          <w:color w:val="auto"/>
          <w:kern w:val="1"/>
          <w:sz w:val="28"/>
          <w:szCs w:val="28"/>
          <w:highlight w:val="none"/>
        </w:rPr>
        <w:t>保险事故发生后，发包人承包人有责任尽力采取必要的措施，防止或者减少损失。</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40.6</w:t>
      </w:r>
      <w:r>
        <w:rPr>
          <w:rFonts w:hint="eastAsia" w:ascii="华文仿宋" w:hAnsi="华文仿宋" w:eastAsia="华文仿宋" w:cs="仿宋"/>
          <w:color w:val="auto"/>
          <w:kern w:val="1"/>
          <w:sz w:val="28"/>
          <w:szCs w:val="28"/>
          <w:highlight w:val="none"/>
        </w:rPr>
        <w:t>具体投保内容和相关责任，发包人承包人在专用条款中约定。</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41．担保</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41.1</w:t>
      </w:r>
      <w:r>
        <w:rPr>
          <w:rFonts w:hint="eastAsia" w:ascii="华文仿宋" w:hAnsi="华文仿宋" w:eastAsia="华文仿宋" w:cs="仿宋"/>
          <w:color w:val="auto"/>
          <w:kern w:val="1"/>
          <w:sz w:val="28"/>
          <w:szCs w:val="28"/>
          <w:highlight w:val="none"/>
        </w:rPr>
        <w:t>发包人承包人为了全面履行合同，应互相提供以下担保：</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⑴发包人向承包人提供履约担保，按合同约定支付工程价款及履行合同约定的其他义务；</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⑵承包人向发包人提供履约担保，按合同约定履行自己的各项义务。</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41.2</w:t>
      </w:r>
      <w:r>
        <w:rPr>
          <w:rFonts w:hint="eastAsia" w:ascii="华文仿宋" w:hAnsi="华文仿宋" w:eastAsia="华文仿宋" w:cs="仿宋"/>
          <w:color w:val="auto"/>
          <w:kern w:val="1"/>
          <w:sz w:val="28"/>
          <w:szCs w:val="28"/>
          <w:highlight w:val="none"/>
        </w:rPr>
        <w:t>一方违约后，另一方可要求提供担保的第三人承担相应责任。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41.3</w:t>
      </w:r>
      <w:r>
        <w:rPr>
          <w:rFonts w:hint="eastAsia" w:ascii="华文仿宋" w:hAnsi="华文仿宋" w:eastAsia="华文仿宋" w:cs="仿宋"/>
          <w:color w:val="auto"/>
          <w:kern w:val="1"/>
          <w:sz w:val="28"/>
          <w:szCs w:val="28"/>
          <w:highlight w:val="none"/>
        </w:rPr>
        <w:t>提供担保的内容、方式和相关责任，发包人承包人除在专用条款中约定外，被担保方与担保方还应签订担保合同，作为本合同附件。</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42．专利技术及特殊工艺</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42.1</w:t>
      </w:r>
      <w:r>
        <w:rPr>
          <w:rFonts w:hint="eastAsia" w:ascii="华文仿宋" w:hAnsi="华文仿宋" w:eastAsia="华文仿宋" w:cs="仿宋"/>
          <w:color w:val="auto"/>
          <w:kern w:val="1"/>
          <w:sz w:val="28"/>
          <w:szCs w:val="28"/>
          <w:highlight w:val="none"/>
        </w:rPr>
        <w:t>发包人要求使用专利技术或特殊工艺，应负责办理相应的申报手续，承担申报、试验、使用等费用；承包人提出使用专利技术或特殊工艺，应取得工程师认可，承包人负责办理申报手续并承担有关费用。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42.2</w:t>
      </w:r>
      <w:r>
        <w:rPr>
          <w:rFonts w:hint="eastAsia" w:ascii="华文仿宋" w:hAnsi="华文仿宋" w:eastAsia="华文仿宋" w:cs="仿宋"/>
          <w:color w:val="auto"/>
          <w:kern w:val="1"/>
          <w:sz w:val="28"/>
          <w:szCs w:val="28"/>
          <w:highlight w:val="none"/>
        </w:rPr>
        <w:t>擅自使用专利技术侵犯他人专利权的，责任者依法承担相应责任。</w:t>
      </w:r>
    </w:p>
    <w:p>
      <w:pPr>
        <w:spacing w:line="360" w:lineRule="auto"/>
        <w:ind w:firstLine="562"/>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43．文物和地下障碍物</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43.1</w:t>
      </w:r>
      <w:r>
        <w:rPr>
          <w:rFonts w:hint="eastAsia" w:ascii="华文仿宋" w:hAnsi="华文仿宋" w:eastAsia="华文仿宋" w:cs="仿宋"/>
          <w:color w:val="auto"/>
          <w:kern w:val="1"/>
          <w:sz w:val="28"/>
          <w:szCs w:val="28"/>
          <w:highlight w:val="none"/>
        </w:rPr>
        <w:t>在施工中发现古墓、古建筑遗址等文物及化石或其他有考古、地质研究等价值的物品时，承包人应立即保护好现场并于</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小时内以书面形式通知工程师，工程师应于收到书面通知后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小时内报告当地文物管理部门，发包人承包人按文物管理部门的要求采取妥善保护措施。发包人承担由此发生的费用，顺延延误的工期。如发现后隐瞒不报，致使文物遭受破坏，责任者依法承担相应责任。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43.2</w:t>
      </w:r>
      <w:r>
        <w:rPr>
          <w:rFonts w:hint="eastAsia" w:ascii="华文仿宋" w:hAnsi="华文仿宋" w:eastAsia="华文仿宋" w:cs="仿宋"/>
          <w:color w:val="auto"/>
          <w:kern w:val="1"/>
          <w:sz w:val="28"/>
          <w:szCs w:val="28"/>
          <w:highlight w:val="none"/>
        </w:rPr>
        <w:t>施工中发现影响施工的地下障碍物时，承包人应于</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小时内以书面形式通知工程师，同时提出处置方案，工程师收到处置方案后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小时内予以认可或提出修正方案。发包人承担由此发生的费用，顺延延误的工期。</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所发现的地下障碍物有归属单位时，发包人应报请有关部门协同处置。</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44．合同解除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44.1</w:t>
      </w:r>
      <w:r>
        <w:rPr>
          <w:rFonts w:hint="eastAsia" w:ascii="华文仿宋" w:hAnsi="华文仿宋" w:eastAsia="华文仿宋" w:cs="仿宋"/>
          <w:color w:val="auto"/>
          <w:kern w:val="1"/>
          <w:sz w:val="28"/>
          <w:szCs w:val="28"/>
          <w:highlight w:val="none"/>
        </w:rPr>
        <w:t>发包人承包人协商一致，可以解除合同。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44.2</w:t>
      </w:r>
      <w:r>
        <w:rPr>
          <w:rFonts w:hint="eastAsia" w:ascii="华文仿宋" w:hAnsi="华文仿宋" w:eastAsia="华文仿宋" w:cs="仿宋"/>
          <w:color w:val="auto"/>
          <w:kern w:val="1"/>
          <w:sz w:val="28"/>
          <w:szCs w:val="28"/>
          <w:highlight w:val="none"/>
        </w:rPr>
        <w:t>发生本通用条款第</w:t>
      </w:r>
      <w:r>
        <w:rPr>
          <w:rFonts w:ascii="华文仿宋" w:hAnsi="华文仿宋" w:eastAsia="华文仿宋" w:cs="仿宋"/>
          <w:color w:val="auto"/>
          <w:kern w:val="1"/>
          <w:sz w:val="28"/>
          <w:szCs w:val="28"/>
          <w:highlight w:val="none"/>
        </w:rPr>
        <w:t>26.4</w:t>
      </w:r>
      <w:r>
        <w:rPr>
          <w:rFonts w:hint="eastAsia" w:ascii="华文仿宋" w:hAnsi="华文仿宋" w:eastAsia="华文仿宋" w:cs="仿宋"/>
          <w:color w:val="auto"/>
          <w:kern w:val="1"/>
          <w:sz w:val="28"/>
          <w:szCs w:val="28"/>
          <w:highlight w:val="none"/>
        </w:rPr>
        <w:t>款情况，停止施工超过</w:t>
      </w:r>
      <w:r>
        <w:rPr>
          <w:rFonts w:ascii="华文仿宋" w:hAnsi="华文仿宋" w:eastAsia="华文仿宋" w:cs="仿宋"/>
          <w:color w:val="auto"/>
          <w:kern w:val="1"/>
          <w:sz w:val="28"/>
          <w:szCs w:val="28"/>
          <w:highlight w:val="none"/>
        </w:rPr>
        <w:t>56</w:t>
      </w:r>
      <w:r>
        <w:rPr>
          <w:rFonts w:hint="eastAsia" w:ascii="华文仿宋" w:hAnsi="华文仿宋" w:eastAsia="华文仿宋" w:cs="仿宋"/>
          <w:color w:val="auto"/>
          <w:kern w:val="1"/>
          <w:sz w:val="28"/>
          <w:szCs w:val="28"/>
          <w:highlight w:val="none"/>
        </w:rPr>
        <w:t>天，发包人仍不支付工程款（进度款），承包人有权解除合同。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44.3</w:t>
      </w:r>
      <w:r>
        <w:rPr>
          <w:rFonts w:hint="eastAsia" w:ascii="华文仿宋" w:hAnsi="华文仿宋" w:eastAsia="华文仿宋" w:cs="仿宋"/>
          <w:color w:val="auto"/>
          <w:kern w:val="1"/>
          <w:sz w:val="28"/>
          <w:szCs w:val="28"/>
          <w:highlight w:val="none"/>
        </w:rPr>
        <w:t>发生本通用条款第</w:t>
      </w:r>
      <w:r>
        <w:rPr>
          <w:rFonts w:ascii="华文仿宋" w:hAnsi="华文仿宋" w:eastAsia="华文仿宋" w:cs="仿宋"/>
          <w:color w:val="auto"/>
          <w:kern w:val="1"/>
          <w:sz w:val="28"/>
          <w:szCs w:val="28"/>
          <w:highlight w:val="none"/>
        </w:rPr>
        <w:t>38.2</w:t>
      </w:r>
      <w:r>
        <w:rPr>
          <w:rFonts w:hint="eastAsia" w:ascii="华文仿宋" w:hAnsi="华文仿宋" w:eastAsia="华文仿宋" w:cs="仿宋"/>
          <w:color w:val="auto"/>
          <w:kern w:val="1"/>
          <w:sz w:val="28"/>
          <w:szCs w:val="28"/>
          <w:highlight w:val="none"/>
        </w:rPr>
        <w:t>款禁止的情况，承包人将其承包的全部工程转包给他人或者肢解以后以分包的名义分别转包给他人，发包人有权解除合同。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44.4</w:t>
      </w:r>
      <w:r>
        <w:rPr>
          <w:rFonts w:hint="eastAsia" w:ascii="华文仿宋" w:hAnsi="华文仿宋" w:eastAsia="华文仿宋" w:cs="仿宋"/>
          <w:color w:val="auto"/>
          <w:kern w:val="1"/>
          <w:sz w:val="28"/>
          <w:szCs w:val="28"/>
          <w:highlight w:val="none"/>
        </w:rPr>
        <w:t>有下列情形之一的，发包人承包人可以解除合同：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⑴因不可抗力致使合同无法履行；</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⑵因一方违约致使合同无法履行。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44.5</w:t>
      </w:r>
      <w:r>
        <w:rPr>
          <w:rFonts w:hint="eastAsia" w:ascii="华文仿宋" w:hAnsi="华文仿宋" w:eastAsia="华文仿宋" w:cs="仿宋"/>
          <w:color w:val="auto"/>
          <w:kern w:val="1"/>
          <w:sz w:val="28"/>
          <w:szCs w:val="28"/>
          <w:highlight w:val="none"/>
        </w:rPr>
        <w:t>一方依据</w:t>
      </w:r>
      <w:r>
        <w:rPr>
          <w:rFonts w:ascii="华文仿宋" w:hAnsi="华文仿宋" w:eastAsia="华文仿宋" w:cs="仿宋"/>
          <w:color w:val="auto"/>
          <w:kern w:val="1"/>
          <w:sz w:val="28"/>
          <w:szCs w:val="28"/>
          <w:highlight w:val="none"/>
        </w:rPr>
        <w:t>44.2</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44.3</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44.4</w:t>
      </w:r>
      <w:r>
        <w:rPr>
          <w:rFonts w:hint="eastAsia" w:ascii="华文仿宋" w:hAnsi="华文仿宋" w:eastAsia="华文仿宋" w:cs="仿宋"/>
          <w:color w:val="auto"/>
          <w:kern w:val="1"/>
          <w:sz w:val="28"/>
          <w:szCs w:val="28"/>
          <w:highlight w:val="none"/>
        </w:rPr>
        <w:t>款约定要求解除合同的，应以书面形式向对方发出解除合同的通知，并在发出通知前</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天告知对方，通知到达对方时合同解除。对解除合同有争议的，按本通用条款第</w:t>
      </w:r>
      <w:r>
        <w:rPr>
          <w:rFonts w:ascii="华文仿宋" w:hAnsi="华文仿宋" w:eastAsia="华文仿宋" w:cs="仿宋"/>
          <w:color w:val="auto"/>
          <w:kern w:val="1"/>
          <w:sz w:val="28"/>
          <w:szCs w:val="28"/>
          <w:highlight w:val="none"/>
        </w:rPr>
        <w:t>37</w:t>
      </w:r>
      <w:r>
        <w:rPr>
          <w:rFonts w:hint="eastAsia" w:ascii="华文仿宋" w:hAnsi="华文仿宋" w:eastAsia="华文仿宋" w:cs="仿宋"/>
          <w:color w:val="auto"/>
          <w:kern w:val="1"/>
          <w:sz w:val="28"/>
          <w:szCs w:val="28"/>
          <w:highlight w:val="none"/>
        </w:rPr>
        <w:t>条关于争议的约定处理。</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44.6</w:t>
      </w:r>
      <w:r>
        <w:rPr>
          <w:rFonts w:hint="eastAsia" w:ascii="华文仿宋" w:hAnsi="华文仿宋" w:eastAsia="华文仿宋" w:cs="仿宋"/>
          <w:color w:val="auto"/>
          <w:kern w:val="1"/>
          <w:sz w:val="28"/>
          <w:szCs w:val="28"/>
          <w:highlight w:val="none"/>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44.7</w:t>
      </w:r>
      <w:r>
        <w:rPr>
          <w:rFonts w:hint="eastAsia" w:ascii="华文仿宋" w:hAnsi="华文仿宋" w:eastAsia="华文仿宋" w:cs="仿宋"/>
          <w:color w:val="auto"/>
          <w:kern w:val="1"/>
          <w:sz w:val="28"/>
          <w:szCs w:val="28"/>
          <w:highlight w:val="none"/>
        </w:rPr>
        <w:t>合同解除后，不影响双方在合同中约定的结算和清理条款的效力。</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45．合同生效与终止</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45.1</w:t>
      </w:r>
      <w:r>
        <w:rPr>
          <w:rFonts w:hint="eastAsia" w:ascii="华文仿宋" w:hAnsi="华文仿宋" w:eastAsia="华文仿宋" w:cs="仿宋"/>
          <w:color w:val="auto"/>
          <w:kern w:val="1"/>
          <w:sz w:val="28"/>
          <w:szCs w:val="28"/>
          <w:highlight w:val="none"/>
        </w:rPr>
        <w:t>双方在协议书中约定合同生效方式。</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45.2</w:t>
      </w:r>
      <w:r>
        <w:rPr>
          <w:rFonts w:hint="eastAsia" w:ascii="华文仿宋" w:hAnsi="华文仿宋" w:eastAsia="华文仿宋" w:cs="仿宋"/>
          <w:color w:val="auto"/>
          <w:kern w:val="1"/>
          <w:sz w:val="28"/>
          <w:szCs w:val="28"/>
          <w:highlight w:val="none"/>
        </w:rPr>
        <w:t>除本通用条款第</w:t>
      </w:r>
      <w:r>
        <w:rPr>
          <w:rFonts w:ascii="华文仿宋" w:hAnsi="华文仿宋" w:eastAsia="华文仿宋" w:cs="仿宋"/>
          <w:color w:val="auto"/>
          <w:kern w:val="1"/>
          <w:sz w:val="28"/>
          <w:szCs w:val="28"/>
          <w:highlight w:val="none"/>
        </w:rPr>
        <w:t>34</w:t>
      </w:r>
      <w:r>
        <w:rPr>
          <w:rFonts w:hint="eastAsia" w:ascii="华文仿宋" w:hAnsi="华文仿宋" w:eastAsia="华文仿宋" w:cs="仿宋"/>
          <w:color w:val="auto"/>
          <w:kern w:val="1"/>
          <w:sz w:val="28"/>
          <w:szCs w:val="28"/>
          <w:highlight w:val="none"/>
        </w:rPr>
        <w:t>条外，发包人承包人履行合同全部义务，承包人向发包人交付竣工工程且竣工结算价款支付完毕后，本合同即告终止。</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45.3</w:t>
      </w:r>
      <w:r>
        <w:rPr>
          <w:rFonts w:hint="eastAsia" w:ascii="华文仿宋" w:hAnsi="华文仿宋" w:eastAsia="华文仿宋" w:cs="仿宋"/>
          <w:color w:val="auto"/>
          <w:kern w:val="1"/>
          <w:sz w:val="28"/>
          <w:szCs w:val="28"/>
          <w:highlight w:val="none"/>
        </w:rPr>
        <w:t>合同的权利义务终止后，发包人承包人应当遵循诚实信用原则，履行通知、协助、保密等义务。</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46．合同份数</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46.1</w:t>
      </w:r>
      <w:r>
        <w:rPr>
          <w:rFonts w:hint="eastAsia" w:ascii="华文仿宋" w:hAnsi="华文仿宋" w:eastAsia="华文仿宋" w:cs="仿宋"/>
          <w:color w:val="auto"/>
          <w:kern w:val="1"/>
          <w:sz w:val="28"/>
          <w:szCs w:val="28"/>
          <w:highlight w:val="none"/>
        </w:rPr>
        <w:t>本合同一式拾贰份，发包人执陆份，承包人执陆份，具有同等法律效力。</w:t>
      </w:r>
    </w:p>
    <w:p>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47</w:t>
      </w:r>
      <w:r>
        <w:rPr>
          <w:rFonts w:hint="eastAsia" w:ascii="华文仿宋" w:hAnsi="华文仿宋" w:eastAsia="华文仿宋" w:cs="仿宋"/>
          <w:b/>
          <w:color w:val="auto"/>
          <w:kern w:val="1"/>
          <w:sz w:val="28"/>
          <w:szCs w:val="28"/>
          <w:highlight w:val="none"/>
        </w:rPr>
        <w:t>．补充条款</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双方根据有关法律、行政法规规定，结合工程实际，发包人承包人经协商一致后，可对本通用条款内容具体化、补充或修改，在专用条款内约定。</w:t>
      </w: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ind w:firstLine="560"/>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color w:val="auto"/>
          <w:kern w:val="1"/>
          <w:sz w:val="28"/>
          <w:szCs w:val="28"/>
          <w:highlight w:val="none"/>
        </w:rPr>
      </w:pPr>
    </w:p>
    <w:p>
      <w:pPr>
        <w:pStyle w:val="14"/>
        <w:spacing w:after="0" w:line="360" w:lineRule="auto"/>
        <w:jc w:val="center"/>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第三部分  专用条款</w:t>
      </w:r>
    </w:p>
    <w:p>
      <w:pPr>
        <w:pStyle w:val="14"/>
        <w:spacing w:after="0" w:line="360" w:lineRule="auto"/>
        <w:rPr>
          <w:rFonts w:ascii="华文仿宋" w:hAnsi="华文仿宋" w:eastAsia="华文仿宋" w:cs="仿宋"/>
          <w:b/>
          <w:color w:val="auto"/>
          <w:sz w:val="28"/>
          <w:szCs w:val="28"/>
          <w:highlight w:val="none"/>
        </w:rPr>
      </w:pPr>
    </w:p>
    <w:p>
      <w:pPr>
        <w:pStyle w:val="14"/>
        <w:spacing w:after="0" w:line="360" w:lineRule="auto"/>
        <w:ind w:firstLine="562"/>
        <w:outlineLvl w:val="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一、词语定义及合同文件</w:t>
      </w:r>
      <w:r>
        <w:rPr>
          <w:rFonts w:ascii="华文仿宋" w:hAnsi="华文仿宋" w:eastAsia="华文仿宋" w:cs="仿宋"/>
          <w:b/>
          <w:color w:val="auto"/>
          <w:sz w:val="28"/>
          <w:szCs w:val="28"/>
          <w:highlight w:val="none"/>
        </w:rPr>
        <w:t xml:space="preserve"> </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w:t>
      </w:r>
      <w:r>
        <w:rPr>
          <w:rFonts w:hint="eastAsia" w:ascii="华文仿宋" w:hAnsi="华文仿宋" w:eastAsia="华文仿宋" w:cs="仿宋"/>
          <w:b/>
          <w:color w:val="auto"/>
          <w:kern w:val="1"/>
          <w:sz w:val="28"/>
          <w:szCs w:val="28"/>
          <w:highlight w:val="none"/>
        </w:rPr>
        <w:t>．词语定义</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2、合同文件及解释顺序 </w:t>
      </w:r>
    </w:p>
    <w:p>
      <w:pPr>
        <w:pStyle w:val="14"/>
        <w:spacing w:after="0" w:line="360" w:lineRule="auto"/>
        <w:ind w:firstLine="560"/>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下列组成本合同的文件是一个合同整体，彼此应当能相互解释，互为说明。当出现相互矛盾时，组成本合同文件的优先解释顺序如下：</w:t>
      </w:r>
    </w:p>
    <w:p>
      <w:pPr>
        <w:spacing w:line="360" w:lineRule="auto"/>
        <w:ind w:firstLine="560"/>
        <w:jc w:val="left"/>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（1）本合同履行期间发包人与承包人双方签订的补充合同（协议）或修正文件；</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（2）本合同协议书</w:t>
      </w:r>
    </w:p>
    <w:p>
      <w:pPr>
        <w:pStyle w:val="14"/>
        <w:spacing w:after="0" w:line="360" w:lineRule="auto"/>
        <w:ind w:firstLine="435"/>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（3）中标通知书</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（4）本合同专用条款</w:t>
      </w:r>
    </w:p>
    <w:p>
      <w:pPr>
        <w:pStyle w:val="14"/>
        <w:spacing w:after="0" w:line="360" w:lineRule="auto"/>
        <w:ind w:firstLine="42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（5）本合同通用条款</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（6）招标文件（包括补充、修改、澄清文件、答疑纪要、工程量清单及总说明等）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（7）投标文件及其附件（含投标文件澄清等）</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（8）标准、规范及有关技术文件</w:t>
      </w:r>
    </w:p>
    <w:p>
      <w:pPr>
        <w:pStyle w:val="14"/>
        <w:spacing w:after="0" w:line="360" w:lineRule="auto"/>
        <w:ind w:firstLine="42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（9）双方确认的施工图纸</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（10）组成合同的其他文件</w:t>
      </w:r>
    </w:p>
    <w:p>
      <w:pPr>
        <w:pStyle w:val="14"/>
        <w:spacing w:after="0"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3</w:t>
      </w:r>
      <w:r>
        <w:rPr>
          <w:rFonts w:hint="eastAsia" w:ascii="华文仿宋" w:hAnsi="华文仿宋" w:eastAsia="华文仿宋" w:cs="仿宋"/>
          <w:b/>
          <w:color w:val="auto"/>
          <w:sz w:val="28"/>
          <w:szCs w:val="28"/>
          <w:highlight w:val="none"/>
        </w:rPr>
        <w:t>、语言文字和适用法律、标准及规范</w:t>
      </w:r>
      <w:r>
        <w:rPr>
          <w:rFonts w:ascii="华文仿宋" w:hAnsi="华文仿宋" w:eastAsia="华文仿宋" w:cs="仿宋"/>
          <w:b/>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3.1本合同只使用汉语语言文字。</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3.2</w:t>
      </w:r>
      <w:r>
        <w:rPr>
          <w:rFonts w:hint="eastAsia" w:ascii="华文仿宋" w:hAnsi="华文仿宋" w:eastAsia="华文仿宋" w:cs="仿宋"/>
          <w:color w:val="auto"/>
          <w:sz w:val="28"/>
          <w:szCs w:val="28"/>
          <w:highlight w:val="none"/>
        </w:rPr>
        <w:t>适用法律和法规</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需要明示的法律、行政法规：</w:t>
      </w:r>
      <w:r>
        <w:rPr>
          <w:rFonts w:hint="eastAsia" w:ascii="华文仿宋" w:hAnsi="华文仿宋" w:eastAsia="华文仿宋" w:cs="仿宋"/>
          <w:color w:val="auto"/>
          <w:sz w:val="28"/>
          <w:szCs w:val="28"/>
          <w:highlight w:val="none"/>
          <w:u w:val="single"/>
        </w:rPr>
        <w:t>《中华人民共和国民法典》、《中华人民共和国建筑法》、《中华人民共和国招投标法》、《建筑工程质量管理条例》、《广东省建设工程造价管理规定》、《建设工程施工发包与承包价格暂行规定》及现行有关法律法规。</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3.3适用标准、规范：</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适用标准、规范的名称：</w:t>
      </w:r>
      <w:r>
        <w:rPr>
          <w:rFonts w:hint="eastAsia" w:ascii="华文仿宋" w:hAnsi="华文仿宋" w:eastAsia="华文仿宋" w:cs="仿宋"/>
          <w:color w:val="auto"/>
          <w:sz w:val="28"/>
          <w:szCs w:val="28"/>
          <w:highlight w:val="none"/>
          <w:u w:val="single"/>
        </w:rPr>
        <w:t>现行最新发布适用于建筑工程的国家规范、行业标准。</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发包人提供标准、规范的时间：</w:t>
      </w:r>
      <w:r>
        <w:rPr>
          <w:rFonts w:ascii="华文仿宋" w:hAnsi="华文仿宋" w:eastAsia="华文仿宋" w:cs="仿宋"/>
          <w:color w:val="auto"/>
          <w:sz w:val="28"/>
          <w:szCs w:val="28"/>
          <w:highlight w:val="none"/>
          <w:u w:val="single"/>
        </w:rPr>
        <w:t xml:space="preserve"> 由承包人自备。 </w:t>
      </w:r>
    </w:p>
    <w:p>
      <w:pPr>
        <w:pStyle w:val="14"/>
        <w:spacing w:after="0"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国内没有相应标准、规范时的约定：</w:t>
      </w:r>
      <w:r>
        <w:rPr>
          <w:rFonts w:ascii="华文仿宋" w:hAnsi="华文仿宋" w:eastAsia="华文仿宋" w:cs="仿宋"/>
          <w:color w:val="auto"/>
          <w:sz w:val="28"/>
          <w:szCs w:val="28"/>
          <w:highlight w:val="none"/>
          <w:u w:val="single"/>
        </w:rPr>
        <w:t>发包人提供需求，承包人提供具体技术方案及施工工艺，经发包人及监理书面确认后执行。</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3.4承包人必须接受政府有关部门对本工程的监督，并无条件配合政府指定的审计机构的审计。</w:t>
      </w:r>
    </w:p>
    <w:p>
      <w:pPr>
        <w:pStyle w:val="14"/>
        <w:spacing w:after="0" w:line="360" w:lineRule="auto"/>
        <w:ind w:firstLine="585"/>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4、图纸</w:t>
      </w:r>
    </w:p>
    <w:p>
      <w:pPr>
        <w:pStyle w:val="14"/>
        <w:spacing w:after="0" w:line="360" w:lineRule="auto"/>
        <w:ind w:firstLine="585"/>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4.1</w:t>
      </w:r>
      <w:r>
        <w:rPr>
          <w:rFonts w:hint="eastAsia" w:ascii="华文仿宋" w:hAnsi="华文仿宋" w:eastAsia="华文仿宋" w:cs="仿宋"/>
          <w:color w:val="auto"/>
          <w:sz w:val="28"/>
          <w:szCs w:val="28"/>
          <w:highlight w:val="none"/>
        </w:rPr>
        <w:t>承包人</w:t>
      </w:r>
      <w:r>
        <w:rPr>
          <w:rFonts w:hint="eastAsia" w:ascii="华文仿宋" w:hAnsi="华文仿宋" w:eastAsia="华文仿宋" w:cs="仿宋"/>
          <w:color w:val="auto"/>
          <w:sz w:val="28"/>
          <w:szCs w:val="28"/>
          <w:highlight w:val="none"/>
        </w:rPr>
        <w:t>向</w:t>
      </w:r>
      <w:r>
        <w:rPr>
          <w:rFonts w:hint="eastAsia" w:ascii="华文仿宋" w:hAnsi="华文仿宋" w:eastAsia="华文仿宋" w:cs="仿宋"/>
          <w:color w:val="auto"/>
          <w:sz w:val="28"/>
          <w:szCs w:val="28"/>
          <w:highlight w:val="none"/>
        </w:rPr>
        <w:t>发包人</w:t>
      </w:r>
      <w:r>
        <w:rPr>
          <w:rFonts w:hint="eastAsia" w:ascii="华文仿宋" w:hAnsi="华文仿宋" w:eastAsia="华文仿宋" w:cs="仿宋"/>
          <w:color w:val="auto"/>
          <w:sz w:val="28"/>
          <w:szCs w:val="28"/>
          <w:highlight w:val="none"/>
        </w:rPr>
        <w:t>提供图纸日期和套数：</w:t>
      </w:r>
      <w:r>
        <w:rPr>
          <w:rFonts w:hint="eastAsia" w:ascii="华文仿宋" w:hAnsi="华文仿宋" w:eastAsia="华文仿宋" w:cs="仿宋"/>
          <w:color w:val="auto"/>
          <w:sz w:val="28"/>
          <w:szCs w:val="28"/>
          <w:highlight w:val="none"/>
          <w:u w:val="single"/>
        </w:rPr>
        <w:t>发包人在开工前提供4套经双方确定的施工图纸。承包人确需增加图纸套数的，发包人应予以同意，所需费用由承包人自行承担。</w:t>
      </w:r>
    </w:p>
    <w:p>
      <w:pPr>
        <w:pStyle w:val="14"/>
        <w:spacing w:after="0" w:line="360" w:lineRule="auto"/>
        <w:ind w:firstLine="619"/>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发包人对图纸的保密要求：</w:t>
      </w:r>
      <w:r>
        <w:rPr>
          <w:rFonts w:ascii="华文仿宋" w:hAnsi="华文仿宋" w:eastAsia="华文仿宋" w:cs="仿宋"/>
          <w:color w:val="auto"/>
          <w:sz w:val="28"/>
          <w:szCs w:val="28"/>
          <w:highlight w:val="none"/>
          <w:u w:val="single"/>
        </w:rPr>
        <w:t>图纸、文件等，未经发包人许可，承包人不得用于或转借、出让、泄露给第三方。保密措施费用由承包人自行承担。</w:t>
      </w:r>
    </w:p>
    <w:p>
      <w:pPr>
        <w:adjustRightInd w:val="0"/>
        <w:snapToGrid w:val="0"/>
        <w:spacing w:line="360" w:lineRule="auto"/>
        <w:ind w:firstLine="561"/>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4.4 </w:t>
      </w:r>
      <w:r>
        <w:rPr>
          <w:rFonts w:hint="eastAsia" w:ascii="华文仿宋" w:hAnsi="华文仿宋" w:eastAsia="华文仿宋" w:cs="仿宋"/>
          <w:color w:val="auto"/>
          <w:sz w:val="28"/>
          <w:szCs w:val="28"/>
          <w:highlight w:val="none"/>
        </w:rPr>
        <w:t>本合同委托范围涉及各专业工程图纸的深化设计要求：按招标人发布的招标图纸、技术需求书及招标文件第五章要求对本项目进行深化设计（具体以发包人要求为准），相关费用由承包人自行承担。</w:t>
      </w:r>
    </w:p>
    <w:p>
      <w:pPr>
        <w:spacing w:line="360" w:lineRule="auto"/>
        <w:ind w:firstLine="551" w:firstLineChars="196"/>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二、双方一般权利和义务</w:t>
      </w:r>
      <w:r>
        <w:rPr>
          <w:rFonts w:ascii="华文仿宋" w:hAnsi="华文仿宋" w:eastAsia="华文仿宋" w:cs="仿宋"/>
          <w:b/>
          <w:color w:val="auto"/>
          <w:sz w:val="28"/>
          <w:szCs w:val="28"/>
          <w:highlight w:val="none"/>
        </w:rPr>
        <w:t xml:space="preserve"> </w:t>
      </w:r>
    </w:p>
    <w:p>
      <w:pPr>
        <w:pStyle w:val="14"/>
        <w:spacing w:after="0" w:line="360" w:lineRule="auto"/>
        <w:ind w:firstLine="562" w:firstLineChars="20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5</w:t>
      </w:r>
      <w:r>
        <w:rPr>
          <w:rFonts w:hint="eastAsia" w:ascii="华文仿宋" w:hAnsi="华文仿宋" w:eastAsia="华文仿宋" w:cs="仿宋"/>
          <w:b/>
          <w:color w:val="auto"/>
          <w:sz w:val="28"/>
          <w:szCs w:val="28"/>
          <w:highlight w:val="none"/>
        </w:rPr>
        <w:t>、工程师</w:t>
      </w:r>
      <w:r>
        <w:rPr>
          <w:rFonts w:ascii="华文仿宋" w:hAnsi="华文仿宋" w:eastAsia="华文仿宋" w:cs="仿宋"/>
          <w:b/>
          <w:color w:val="auto"/>
          <w:sz w:val="28"/>
          <w:szCs w:val="28"/>
          <w:highlight w:val="none"/>
        </w:rPr>
        <w:t xml:space="preserve"> </w:t>
      </w:r>
    </w:p>
    <w:p>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5.2</w:t>
      </w:r>
      <w:r>
        <w:rPr>
          <w:rFonts w:hint="eastAsia" w:ascii="华文仿宋" w:hAnsi="华文仿宋" w:eastAsia="华文仿宋" w:cs="仿宋"/>
          <w:color w:val="auto"/>
          <w:sz w:val="28"/>
          <w:szCs w:val="28"/>
          <w:highlight w:val="none"/>
        </w:rPr>
        <w:t>监理单位及监理单位委派的工程师</w:t>
      </w:r>
      <w:r>
        <w:rPr>
          <w:rFonts w:ascii="华文仿宋" w:hAnsi="华文仿宋" w:eastAsia="华文仿宋" w:cs="仿宋"/>
          <w:color w:val="auto"/>
          <w:sz w:val="28"/>
          <w:szCs w:val="28"/>
          <w:highlight w:val="none"/>
        </w:rPr>
        <w:t xml:space="preserve"> </w:t>
      </w:r>
    </w:p>
    <w:p>
      <w:pPr>
        <w:pStyle w:val="14"/>
        <w:spacing w:line="360" w:lineRule="auto"/>
        <w:ind w:firstLine="561"/>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监理单位：</w:t>
      </w:r>
      <w:r>
        <w:rPr>
          <w:rFonts w:hint="eastAsia" w:ascii="华文仿宋" w:hAnsi="华文仿宋" w:eastAsia="华文仿宋" w:cs="仿宋"/>
          <w:color w:val="auto"/>
          <w:sz w:val="28"/>
          <w:szCs w:val="28"/>
          <w:highlight w:val="none"/>
          <w:u w:val="single"/>
        </w:rPr>
        <w:t xml:space="preserve">           </w:t>
      </w:r>
    </w:p>
    <w:p>
      <w:pPr>
        <w:pStyle w:val="14"/>
        <w:spacing w:after="0" w:line="360" w:lineRule="auto"/>
        <w:ind w:firstLine="561"/>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姓名：</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电话：</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p>
    <w:p>
      <w:pPr>
        <w:pStyle w:val="14"/>
        <w:spacing w:after="0" w:line="360" w:lineRule="auto"/>
        <w:ind w:firstLine="561"/>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发包人委托的职权：</w:t>
      </w:r>
      <w:r>
        <w:rPr>
          <w:rFonts w:ascii="华文仿宋" w:hAnsi="华文仿宋" w:eastAsia="华文仿宋" w:cs="仿宋"/>
          <w:color w:val="auto"/>
          <w:sz w:val="28"/>
          <w:szCs w:val="28"/>
          <w:highlight w:val="none"/>
          <w:u w:val="single"/>
        </w:rPr>
        <w:t>_依据《监理合同》对工程建设施工的投资、进度、质量、安全进行监理及竣工预验收；对工程使用的材料、设备和施工质量进行检验。</w:t>
      </w:r>
    </w:p>
    <w:p>
      <w:pPr>
        <w:pStyle w:val="14"/>
        <w:spacing w:after="0" w:line="360" w:lineRule="auto"/>
        <w:ind w:firstLine="48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需要取得发包人批准才能行使的职权：</w:t>
      </w:r>
      <w:r>
        <w:rPr>
          <w:rFonts w:ascii="华文仿宋" w:hAnsi="华文仿宋" w:eastAsia="华文仿宋" w:cs="仿宋"/>
          <w:color w:val="auto"/>
          <w:sz w:val="28"/>
          <w:szCs w:val="28"/>
          <w:highlight w:val="none"/>
          <w:u w:val="single"/>
        </w:rPr>
        <w:t>下列情况须经监理单位审核盖章，并必须取得发包人的书面批准：</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（1）同意本工程任何部分的分包合同；</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（2）工程款、材料款以及其他费用的支付；</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（3）施工进度更改或对工程延期的决定；</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（4）发布工程变更、设计变更指令及签发现场签证；</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（5）确定新增工程或设计变更工程的工程量及价格；</w:t>
      </w:r>
    </w:p>
    <w:p>
      <w:pPr>
        <w:pStyle w:val="14"/>
        <w:spacing w:after="0" w:line="360" w:lineRule="auto"/>
        <w:ind w:firstLine="48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（6）承包人提出合理化建议，采用新工艺、新材料、新技术，批准重大设计变更，这些变更将改变原设计的基本功能或工期或投资等。</w:t>
      </w:r>
    </w:p>
    <w:p>
      <w:pPr>
        <w:pStyle w:val="14"/>
        <w:spacing w:after="0" w:line="360" w:lineRule="auto"/>
        <w:ind w:firstLine="48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监理工程师在职权方面未尽事宜或有关调整，由发包人发出书面通知确认。</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5.3</w:t>
      </w:r>
      <w:r>
        <w:rPr>
          <w:rFonts w:hint="eastAsia" w:ascii="华文仿宋" w:hAnsi="华文仿宋" w:eastAsia="华文仿宋" w:cs="仿宋"/>
          <w:color w:val="auto"/>
          <w:sz w:val="28"/>
          <w:szCs w:val="28"/>
          <w:highlight w:val="none"/>
        </w:rPr>
        <w:t>发包人派驻的工程师</w:t>
      </w:r>
    </w:p>
    <w:p>
      <w:pPr>
        <w:pStyle w:val="14"/>
        <w:spacing w:after="0" w:line="360" w:lineRule="auto"/>
        <w:ind w:firstLine="56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姓名：</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项目经理</w:t>
      </w:r>
    </w:p>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业主代表职权：</w:t>
      </w:r>
      <w:r>
        <w:rPr>
          <w:rFonts w:ascii="华文仿宋" w:hAnsi="华文仿宋" w:eastAsia="华文仿宋" w:cs="仿宋"/>
          <w:color w:val="auto"/>
          <w:sz w:val="28"/>
          <w:szCs w:val="28"/>
          <w:highlight w:val="none"/>
          <w:u w:val="single"/>
        </w:rPr>
        <w:t>作为现场管理代表，负责工程质量、进度、技术、投资控制及工程施工期间的其他日常管理工作事宜；检查和监督承包人、监理单位执行合同，会同相关部门协调组织技术交底、施工组织设计审查备案、组织计量工作及办理合同支付、参与设计变更会审、组织竣工验收等。与本工程相关的文件、资料均必须由业主代表书面确认并经发包人盖章后方可生效。</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5.7发包人、监理单位、承包人的工作往来程序：除发包人另有明确之外，原则上发包人、承包人双方的所有工作往来均须先经过监理单位，由监理单位签署意见、盖章后再报发包人或者送承包人。</w:t>
      </w:r>
    </w:p>
    <w:p>
      <w:pPr>
        <w:pStyle w:val="14"/>
        <w:spacing w:after="0" w:line="360" w:lineRule="auto"/>
        <w:ind w:firstLine="618" w:firstLineChars="22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6、工程师的委派和指令</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6.1工程师代表</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总监理工程师依照《通用条款》第6.1款的约定可委派或者撤回委派总监理工程师代表，但受委派的总监理工程师代表必须是本工程监理机构的监理人员，并具有相应的监理资质。总监理工程师代表的该种委派和撤回必须事先得到发包人的书面同意，否则该人员无权行使监理职权。</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6.2监理工程师的指令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因总监理工程师或者总监理工程师代表的指令错误而延误工期的，工期顺延情形只适用于一般节点工期。</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7、项目经理 </w:t>
      </w:r>
    </w:p>
    <w:p>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7.1项目经理及承包人现场管理机构</w:t>
      </w:r>
    </w:p>
    <w:p>
      <w:pPr>
        <w:pStyle w:val="14"/>
        <w:spacing w:after="0" w:line="360" w:lineRule="auto"/>
        <w:ind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7.1.1承包人必须按照投标文件的承诺建立以项目经理为首的现场管理机构，并执行《建设工程项目管理规范》（GBT 50326-2017）。</w:t>
      </w:r>
    </w:p>
    <w:p>
      <w:pPr>
        <w:pStyle w:val="14"/>
        <w:spacing w:line="360" w:lineRule="auto"/>
        <w:ind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7.1.1</w:t>
      </w:r>
      <w:r>
        <w:rPr>
          <w:rFonts w:hint="eastAsia" w:ascii="华文仿宋" w:hAnsi="华文仿宋" w:eastAsia="华文仿宋" w:cs="仿宋"/>
          <w:color w:val="auto"/>
          <w:sz w:val="28"/>
          <w:szCs w:val="28"/>
          <w:highlight w:val="none"/>
        </w:rPr>
        <w:t>.1承包人派驻项目经理</w:t>
      </w:r>
    </w:p>
    <w:p>
      <w:pPr>
        <w:pStyle w:val="14"/>
        <w:spacing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姓名:</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，职务：</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，职称:</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 xml:space="preserve">， </w:t>
      </w:r>
    </w:p>
    <w:p>
      <w:pPr>
        <w:pStyle w:val="14"/>
        <w:spacing w:after="0"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注册执业证书编号：</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，联系方式：</w:t>
      </w:r>
      <w:r>
        <w:rPr>
          <w:rFonts w:hint="eastAsia"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w:t>
      </w:r>
    </w:p>
    <w:p>
      <w:pPr>
        <w:pStyle w:val="14"/>
        <w:spacing w:after="0" w:line="360" w:lineRule="auto"/>
        <w:ind w:firstLine="549"/>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7.1.2承包人必须按照投标文件的人员配备承诺及招标文件的人员配备需求组建项目经理部。其中，主要管理人员须完全按照投标承诺不作更改，在开工前全部到位，并接受总监理工程师和业主代表的查验；未全部到位的，承包人须按照本合同约定承担违约责任。其它管理人员须在中标后5个工作日内按招标文件人员配备基本要求表之要求提交名单及相应资料报发包人确认，经发包人确认后在开工前全部到位，并接受总监理工程师和业主代表的查验；未全部到位的，承包人须按照本合同约定承担违约责任。开工具体时间以监理工程师发布的书面通知为准。</w:t>
      </w:r>
    </w:p>
    <w:p>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7.1.3项目经理及现场管理机构主要部门负责人必须全职在现场办公</w:t>
      </w:r>
      <w:r>
        <w:rPr>
          <w:rFonts w:ascii="华文仿宋" w:hAnsi="华文仿宋" w:eastAsia="华文仿宋" w:cs="仿宋"/>
          <w:iCs/>
          <w:color w:val="auto"/>
          <w:sz w:val="28"/>
          <w:szCs w:val="28"/>
          <w:highlight w:val="none"/>
        </w:rPr>
        <w:t>（即指</w:t>
      </w:r>
      <w:r>
        <w:rPr>
          <w:rFonts w:ascii="华文仿宋" w:hAnsi="华文仿宋" w:eastAsia="华文仿宋" w:cs="仿宋"/>
          <w:color w:val="auto"/>
          <w:sz w:val="28"/>
          <w:szCs w:val="28"/>
          <w:highlight w:val="none"/>
        </w:rPr>
        <w:t>在工程实施过程中，项目经理及承包人现场管理机构主要部门负责人必须在施工场地全职上班），不得兼职或者擅自离岗。</w:t>
      </w:r>
    </w:p>
    <w:p>
      <w:pPr>
        <w:pStyle w:val="14"/>
        <w:spacing w:after="0" w:line="360" w:lineRule="auto"/>
        <w:ind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7.1.3.1因特殊情况需短暂离岗的，承包人须事先报监理单位审批，且妥善安排工地现场的工作交接，并按以下规定执行：</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（1）离场1天内，承包人须将工作交接情况知会现场监理工程师；</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（2）离场2-3天，承包人须将工作交接情况知会现场监理工程师，并经总监理工程师书面批准；</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（3）离场3天以上，承包人须将工作交接情况知会总监理工程师，并经发包人书面批准；</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（4）一个月内累计离场时间不得超过5</w:t>
      </w:r>
      <w:r>
        <w:rPr>
          <w:rFonts w:hint="eastAsia" w:ascii="华文仿宋" w:hAnsi="华文仿宋" w:eastAsia="华文仿宋" w:cs="仿宋"/>
          <w:color w:val="auto"/>
          <w:sz w:val="28"/>
          <w:szCs w:val="28"/>
          <w:highlight w:val="none"/>
        </w:rPr>
        <w:t>个日历</w:t>
      </w:r>
      <w:r>
        <w:rPr>
          <w:rFonts w:ascii="华文仿宋" w:hAnsi="华文仿宋" w:eastAsia="华文仿宋" w:cs="仿宋"/>
          <w:color w:val="auto"/>
          <w:sz w:val="28"/>
          <w:szCs w:val="28"/>
          <w:highlight w:val="none"/>
        </w:rPr>
        <w:t>天。</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7.1.3.2如承包人委派的项目经理及主要部门负责人有兼职情况，经监理单位证实，承包人须立即撤换该人员，且承包人必须保证后任人员的资质、资历、学历、职称、业绩、从事同类工程施工经验、实际工作能力等于或优于前任人员。</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7.2通用条款第7.3款所提及的工期顺延情形只适用于一般节点工期。</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7.4承包人投入的项目经理及现场管理机构主要部门负责人等工程管理人员和其他工程技术人员必须与投标文件保持一致，发包人不要求更换时不得更换。承包人擅自更换项目经理及现场管理机构主要部门负责人的，承包人必须按照本合同约定承担违约责任。</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因特殊情况确需更换的，承包人应至少提前7个日历天以书面形式向监理单位提出意向（附前任和后任人员的详细履历资料），经总监理工程师签署意见后向发包人提出书面申请，并征得发包人书面同意。承包人必须保证后任人员的资质、资历、学历、职称、业绩、从事同类工程施工经验、实际工作能力等于或优于前任人员。更换项目经理后，承包人必须立即向行政主管部门办理变更《施工许可证》项目经理手续。前任人员更换后，后任继续行使合同文件约定的前任的职权，履行前任的义务。</w:t>
      </w:r>
    </w:p>
    <w:p>
      <w:pPr>
        <w:pStyle w:val="14"/>
        <w:spacing w:after="0" w:line="360" w:lineRule="auto"/>
        <w:ind w:firstLine="61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7.5项目经理或现场管理机构主要部门负责人的实际工作能力和工作表现达不到招标文件要求或投标文件承诺、或工作态度存在严重不足，不适应现场工作需要，发包人有权向承包人提出撤换。承包人须于7个日历天内提出整改意见；如发包人不予接受，或认为整改效果不明显的，则承包人必须在7个日历天内无条件按发包人要求撤换，所调换来的人员的资质、资历、学历、职称、业绩、从事同类工程施工经验、实际工作能力必须等于或优于原投标书中所承诺人员，且该更换须经监理工程师和发包人书面同意。前任人员更换后，后任继续行使合同文件约定的前任的职权，履行前任的义务。</w:t>
      </w:r>
    </w:p>
    <w:p>
      <w:pPr>
        <w:pStyle w:val="14"/>
        <w:spacing w:after="0" w:line="360" w:lineRule="auto"/>
        <w:ind w:firstLine="621"/>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8</w:t>
      </w:r>
      <w:r>
        <w:rPr>
          <w:rFonts w:hint="eastAsia" w:ascii="华文仿宋" w:hAnsi="华文仿宋" w:eastAsia="华文仿宋" w:cs="仿宋"/>
          <w:b/>
          <w:color w:val="auto"/>
          <w:sz w:val="28"/>
          <w:szCs w:val="28"/>
          <w:highlight w:val="none"/>
        </w:rPr>
        <w:t>、发包人工作</w:t>
      </w:r>
      <w:r>
        <w:rPr>
          <w:rFonts w:ascii="华文仿宋" w:hAnsi="华文仿宋" w:eastAsia="华文仿宋" w:cs="仿宋"/>
          <w:b/>
          <w:color w:val="auto"/>
          <w:sz w:val="28"/>
          <w:szCs w:val="28"/>
          <w:highlight w:val="none"/>
        </w:rPr>
        <w:t xml:space="preserve"> </w:t>
      </w:r>
    </w:p>
    <w:p>
      <w:pPr>
        <w:pStyle w:val="15"/>
        <w:spacing w:after="0" w:line="360" w:lineRule="auto"/>
        <w:ind w:left="0" w:firstLine="560" w:firstLineChars="200"/>
        <w:rPr>
          <w:rFonts w:ascii="华文仿宋" w:hAnsi="华文仿宋" w:eastAsia="华文仿宋"/>
          <w:color w:val="auto"/>
          <w:highlight w:val="none"/>
        </w:rPr>
      </w:pPr>
      <w:r>
        <w:rPr>
          <w:rFonts w:ascii="华文仿宋" w:hAnsi="华文仿宋" w:eastAsia="华文仿宋" w:cs="仿宋"/>
          <w:color w:val="auto"/>
          <w:sz w:val="28"/>
          <w:szCs w:val="28"/>
          <w:highlight w:val="none"/>
        </w:rPr>
        <w:t xml:space="preserve">8.1 </w:t>
      </w:r>
      <w:r>
        <w:rPr>
          <w:rFonts w:hint="eastAsia" w:ascii="华文仿宋" w:hAnsi="华文仿宋" w:eastAsia="华文仿宋" w:cs="仿宋"/>
          <w:color w:val="auto"/>
          <w:sz w:val="28"/>
          <w:szCs w:val="28"/>
          <w:highlight w:val="none"/>
        </w:rPr>
        <w:t>发包人应按约定的时间和要求完成以下工作</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（1）发包人提供施工场地的日期与开工</w:t>
      </w:r>
      <w:r>
        <w:rPr>
          <w:rFonts w:hint="eastAsia" w:ascii="华文仿宋" w:hAnsi="华文仿宋" w:eastAsia="华文仿宋" w:cs="仿宋"/>
          <w:color w:val="auto"/>
          <w:sz w:val="28"/>
          <w:szCs w:val="28"/>
          <w:highlight w:val="none"/>
        </w:rPr>
        <w:t>日</w:t>
      </w:r>
      <w:r>
        <w:rPr>
          <w:rFonts w:ascii="华文仿宋" w:hAnsi="华文仿宋" w:eastAsia="华文仿宋" w:cs="仿宋"/>
          <w:color w:val="auto"/>
          <w:sz w:val="28"/>
          <w:szCs w:val="28"/>
          <w:highlight w:val="none"/>
        </w:rPr>
        <w:t>期相同：发包人只能提供建设用地红线范围内的场地给承包人使用，承包人应在建设用地红线范围内的场地进行布置、安排和组织施工。承包人如需占用红线范围以外的场地，须自行办理有关手续及支付相关费用。</w:t>
      </w:r>
    </w:p>
    <w:p>
      <w:pPr>
        <w:spacing w:line="360" w:lineRule="auto"/>
        <w:ind w:firstLine="562"/>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本项目</w:t>
      </w:r>
      <w:r>
        <w:rPr>
          <w:rFonts w:hint="eastAsia" w:ascii="华文仿宋" w:hAnsi="华文仿宋" w:eastAsia="华文仿宋" w:cs="仿宋"/>
          <w:color w:val="auto"/>
          <w:sz w:val="28"/>
          <w:szCs w:val="28"/>
          <w:highlight w:val="none"/>
        </w:rPr>
        <w:t>区域水、电资源紧张，如开工前发包人未能解决施工用水、电接驳，则由承包人自行解决施工临时用水、用电的报装和接驳工作，相关</w:t>
      </w:r>
      <w:r>
        <w:rPr>
          <w:rFonts w:ascii="华文仿宋" w:hAnsi="华文仿宋" w:eastAsia="华文仿宋" w:cs="仿宋"/>
          <w:color w:val="auto"/>
          <w:sz w:val="28"/>
          <w:szCs w:val="28"/>
          <w:highlight w:val="none"/>
        </w:rPr>
        <w:t>费用</w:t>
      </w:r>
      <w:r>
        <w:rPr>
          <w:rFonts w:hint="eastAsia" w:ascii="华文仿宋" w:hAnsi="华文仿宋" w:eastAsia="华文仿宋" w:cs="仿宋"/>
          <w:color w:val="auto"/>
          <w:sz w:val="28"/>
          <w:szCs w:val="28"/>
          <w:highlight w:val="none"/>
        </w:rPr>
        <w:t>已由承包人综合考虑在投标报价内，</w:t>
      </w:r>
      <w:r>
        <w:rPr>
          <w:rFonts w:ascii="华文仿宋" w:hAnsi="华文仿宋" w:eastAsia="华文仿宋" w:cs="仿宋"/>
          <w:color w:val="auto"/>
          <w:sz w:val="28"/>
          <w:szCs w:val="28"/>
          <w:highlight w:val="none"/>
        </w:rPr>
        <w:t>发包人不再就此支付任何费用</w:t>
      </w:r>
      <w:r>
        <w:rPr>
          <w:rFonts w:hint="eastAsia" w:ascii="华文仿宋" w:hAnsi="华文仿宋" w:eastAsia="华文仿宋" w:cs="仿宋"/>
          <w:color w:val="auto"/>
          <w:sz w:val="28"/>
          <w:szCs w:val="28"/>
          <w:highlight w:val="none"/>
        </w:rPr>
        <w:t>。施工过程产生的水、电费用由承包人自行</w:t>
      </w:r>
      <w:r>
        <w:rPr>
          <w:rFonts w:hint="eastAsia" w:ascii="华文仿宋" w:hAnsi="华文仿宋" w:eastAsia="华文仿宋" w:cs="仿宋"/>
          <w:color w:val="auto"/>
          <w:spacing w:val="-2"/>
          <w:kern w:val="28"/>
          <w:sz w:val="28"/>
          <w:szCs w:val="28"/>
          <w:highlight w:val="none"/>
        </w:rPr>
        <w:t>向供水、供电部门按时足额缴纳费用</w:t>
      </w:r>
      <w:r>
        <w:rPr>
          <w:rFonts w:hint="eastAsia" w:ascii="华文仿宋" w:hAnsi="华文仿宋" w:eastAsia="华文仿宋" w:cs="仿宋"/>
          <w:color w:val="auto"/>
          <w:sz w:val="28"/>
          <w:szCs w:val="28"/>
          <w:highlight w:val="none"/>
        </w:rPr>
        <w:t>，费用含在合同总价内；</w:t>
      </w:r>
      <w:r>
        <w:rPr>
          <w:rFonts w:ascii="华文仿宋" w:hAnsi="华文仿宋" w:eastAsia="华文仿宋" w:cs="仿宋"/>
          <w:color w:val="auto"/>
          <w:spacing w:val="-2"/>
          <w:kern w:val="28"/>
          <w:sz w:val="28"/>
          <w:szCs w:val="28"/>
          <w:highlight w:val="none"/>
        </w:rPr>
        <w:t>否则，由此造成的工期延误及连带责任由承包人负责。施工水电管线由承包人根据施工需要自行解决，费用含在合同总价内。</w:t>
      </w:r>
      <w:r>
        <w:rPr>
          <w:rFonts w:hint="eastAsia" w:ascii="华文仿宋" w:hAnsi="华文仿宋" w:eastAsia="华文仿宋" w:cs="仿宋"/>
          <w:color w:val="auto"/>
          <w:spacing w:val="-2"/>
          <w:kern w:val="28"/>
          <w:sz w:val="28"/>
          <w:szCs w:val="28"/>
          <w:highlight w:val="none"/>
        </w:rPr>
        <w:t xml:space="preserve"> </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（3）施工场地与公共道路的通道开通时间和要求：</w:t>
      </w:r>
      <w:r>
        <w:rPr>
          <w:rFonts w:ascii="华文仿宋" w:hAnsi="华文仿宋" w:eastAsia="华文仿宋" w:cs="仿宋"/>
          <w:color w:val="auto"/>
          <w:sz w:val="28"/>
          <w:szCs w:val="28"/>
          <w:highlight w:val="none"/>
          <w:u w:val="thick"/>
        </w:rPr>
        <w:t>已开通</w:t>
      </w:r>
      <w:r>
        <w:rPr>
          <w:rFonts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（4）工程地质和地下管线资料的提供时间：发包人不提供</w:t>
      </w:r>
      <w:r>
        <w:rPr>
          <w:rFonts w:hint="eastAsia" w:ascii="华文仿宋" w:hAnsi="华文仿宋" w:eastAsia="华文仿宋" w:cs="仿宋"/>
          <w:color w:val="auto"/>
          <w:sz w:val="28"/>
          <w:szCs w:val="28"/>
          <w:highlight w:val="none"/>
        </w:rPr>
        <w:t>地质和</w:t>
      </w:r>
      <w:r>
        <w:rPr>
          <w:rFonts w:ascii="华文仿宋" w:hAnsi="华文仿宋" w:eastAsia="华文仿宋" w:cs="仿宋"/>
          <w:color w:val="auto"/>
          <w:sz w:val="28"/>
          <w:szCs w:val="28"/>
          <w:highlight w:val="none"/>
        </w:rPr>
        <w:t>地下管线资料，由承包人自行负责查勘，相关费用已包含在合同总价中，发包人不再就此支付任何费用。</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（5）由发包人办理的施工所需证件、批件的名称和完成时间：发包人负责办理建设用地规划许可证</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建设用地批准书、</w:t>
      </w:r>
      <w:r>
        <w:rPr>
          <w:rFonts w:hint="eastAsia" w:ascii="华文仿宋" w:hAnsi="华文仿宋" w:eastAsia="华文仿宋" w:cs="仿宋"/>
          <w:color w:val="auto"/>
          <w:sz w:val="28"/>
          <w:szCs w:val="28"/>
          <w:highlight w:val="none"/>
        </w:rPr>
        <w:t>建设工程规划许可证</w:t>
      </w:r>
      <w:r>
        <w:rPr>
          <w:rFonts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（6）水准点与坐标控制点交验要求：由承包人根据现场实际情况进行复核校验。</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（7）图纸会审和设计交底时间：承包人接到施工图纸后</w:t>
      </w:r>
      <w:r>
        <w:rPr>
          <w:rFonts w:hint="eastAsia" w:ascii="华文仿宋" w:hAnsi="华文仿宋" w:eastAsia="华文仿宋" w:cs="仿宋"/>
          <w:color w:val="auto"/>
          <w:sz w:val="28"/>
          <w:szCs w:val="28"/>
          <w:highlight w:val="none"/>
          <w:u w:val="thick"/>
        </w:rPr>
        <w:t>5</w:t>
      </w:r>
      <w:r>
        <w:rPr>
          <w:rFonts w:ascii="华文仿宋" w:hAnsi="华文仿宋" w:eastAsia="华文仿宋" w:cs="仿宋"/>
          <w:color w:val="auto"/>
          <w:sz w:val="28"/>
          <w:szCs w:val="28"/>
          <w:highlight w:val="none"/>
          <w:u w:val="thick"/>
        </w:rPr>
        <w:t>个工作日</w:t>
      </w:r>
      <w:r>
        <w:rPr>
          <w:rFonts w:ascii="华文仿宋" w:hAnsi="华文仿宋" w:eastAsia="华文仿宋" w:cs="仿宋"/>
          <w:color w:val="auto"/>
          <w:sz w:val="28"/>
          <w:szCs w:val="28"/>
          <w:highlight w:val="none"/>
        </w:rPr>
        <w:t>内进行（以监理书面通知为准）。</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协助承包人做好施工现场周围地铁、地下管线和邻近建筑物、构筑物（含文物保护建筑）、古树名木的保护工作：除文物保护外，上述所有保护工作及相关措施费用已包含在承包人的投标报价中，发包人不另行支付。</w:t>
      </w:r>
    </w:p>
    <w:p>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8.2发包人要求承包人办理的工作</w:t>
      </w:r>
      <w:r>
        <w:rPr>
          <w:rFonts w:hint="eastAsia" w:ascii="华文仿宋" w:hAnsi="华文仿宋" w:eastAsia="华文仿宋" w:cs="仿宋"/>
          <w:color w:val="auto"/>
          <w:sz w:val="28"/>
          <w:szCs w:val="28"/>
          <w:highlight w:val="none"/>
        </w:rPr>
        <w:t>，包括但不限于</w:t>
      </w:r>
      <w:r>
        <w:rPr>
          <w:rFonts w:ascii="华文仿宋" w:hAnsi="华文仿宋" w:eastAsia="华文仿宋" w:cs="仿宋"/>
          <w:color w:val="auto"/>
          <w:sz w:val="28"/>
          <w:szCs w:val="28"/>
          <w:highlight w:val="none"/>
        </w:rPr>
        <w:t>：</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（1）办理施工许可证、工程质量安全监督报监手续、余泥排放证、施工临时排水证、占道施工许可、夜间施工、树木迁移等施工和验收必要的许可及证明。</w:t>
      </w:r>
    </w:p>
    <w:p>
      <w:pPr>
        <w:spacing w:line="360" w:lineRule="auto"/>
        <w:ind w:firstLine="560" w:firstLineChars="200"/>
        <w:rPr>
          <w:rFonts w:ascii="仿宋" w:hAnsi="仿宋" w:eastAsia="仿宋" w:cs="仿宋"/>
          <w:color w:val="auto"/>
          <w:sz w:val="28"/>
          <w:szCs w:val="28"/>
          <w:highlight w:val="none"/>
        </w:rPr>
      </w:pPr>
      <w:r>
        <w:rPr>
          <w:rFonts w:hint="eastAsia" w:ascii="华文仿宋" w:hAnsi="华文仿宋" w:eastAsia="华文仿宋" w:cs="仿宋"/>
          <w:color w:val="auto"/>
          <w:sz w:val="28"/>
          <w:szCs w:val="28"/>
          <w:highlight w:val="none"/>
        </w:rPr>
        <w:t>（2）</w:t>
      </w:r>
      <w:r>
        <w:rPr>
          <w:rFonts w:ascii="华文仿宋" w:hAnsi="华文仿宋" w:eastAsia="华文仿宋" w:cs="仿宋"/>
          <w:color w:val="auto"/>
          <w:sz w:val="28"/>
          <w:szCs w:val="28"/>
          <w:highlight w:val="none"/>
        </w:rPr>
        <w:t>按工程所在地建设管理相关部门规定缴纳相关基金及押金等，因承包人</w:t>
      </w:r>
      <w:r>
        <w:rPr>
          <w:rFonts w:hint="eastAsia" w:ascii="华文仿宋" w:hAnsi="华文仿宋" w:eastAsia="华文仿宋" w:cs="仿宋"/>
          <w:color w:val="auto"/>
          <w:sz w:val="28"/>
          <w:szCs w:val="28"/>
          <w:highlight w:val="none"/>
        </w:rPr>
        <w:t xml:space="preserve">违反相关规定导致的扣（罚）款项均由承包人承担。 </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8.3发包人未能履行专用条款第8.1款各项义务，给承包人造成损失的，发包人赔偿承包人有关损失，工期顺延。</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8.4根据招标文件及承包人的承诺，发包人保留下列的权利： </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8.4.1对本工程使用之主要材料品质及工程质量确认审查的权利。</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8.4.2有权根据工程实际需要增加或减少部分工程，并保留对承包的施工项目中的专业工程进行依法招标的权利，保留对工程量报价清单中暂定材料价格的主要材料进行依法招标的权利，承包人不得拒绝或要求调整任何单价及收费。</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8.4.3</w:t>
      </w:r>
      <w:r>
        <w:rPr>
          <w:rFonts w:hint="eastAsia" w:ascii="华文仿宋" w:hAnsi="华文仿宋" w:eastAsia="华文仿宋" w:cs="仿宋"/>
          <w:color w:val="auto"/>
          <w:sz w:val="28"/>
          <w:szCs w:val="28"/>
          <w:highlight w:val="none"/>
        </w:rPr>
        <w:t>若承包人未按监理单位指令施工或施工进度、质量等未达到发包人要求的，发包人有权要求承包人限期完成或另行委托第三方专业单位施工，相应费用从承包人的合同总价扣除，同时承包人按该部分费用总额的1</w:t>
      </w:r>
      <w:r>
        <w:rPr>
          <w:rFonts w:ascii="华文仿宋" w:hAnsi="华文仿宋" w:eastAsia="华文仿宋" w:cs="仿宋"/>
          <w:color w:val="auto"/>
          <w:sz w:val="28"/>
          <w:szCs w:val="28"/>
          <w:highlight w:val="none"/>
        </w:rPr>
        <w:t>0</w:t>
      </w:r>
      <w:r>
        <w:rPr>
          <w:rFonts w:hint="eastAsia" w:ascii="华文仿宋" w:hAnsi="华文仿宋" w:eastAsia="华文仿宋" w:cs="仿宋"/>
          <w:color w:val="auto"/>
          <w:sz w:val="28"/>
          <w:szCs w:val="28"/>
          <w:highlight w:val="none"/>
        </w:rPr>
        <w:t>%承担违约责任。</w:t>
      </w:r>
    </w:p>
    <w:p>
      <w:pPr>
        <w:pStyle w:val="15"/>
        <w:spacing w:after="0" w:line="360" w:lineRule="auto"/>
        <w:ind w:left="0" w:firstLine="56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9</w:t>
      </w:r>
      <w:r>
        <w:rPr>
          <w:rFonts w:hint="eastAsia" w:ascii="华文仿宋" w:hAnsi="华文仿宋" w:eastAsia="华文仿宋" w:cs="仿宋"/>
          <w:b/>
          <w:color w:val="auto"/>
          <w:sz w:val="28"/>
          <w:szCs w:val="28"/>
          <w:highlight w:val="none"/>
        </w:rPr>
        <w:t>、承包人工作</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9.1承包人应按约定时间和要求，完成以下工作：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承包人须将整体施工图设计文件提供给</w:t>
      </w:r>
      <w:r>
        <w:rPr>
          <w:rFonts w:hint="eastAsia" w:ascii="华文仿宋" w:hAnsi="华文仿宋" w:eastAsia="华文仿宋" w:cs="仿宋"/>
          <w:color w:val="auto"/>
          <w:sz w:val="28"/>
          <w:szCs w:val="28"/>
          <w:highlight w:val="none"/>
        </w:rPr>
        <w:t>初步设计单位（如有）、</w:t>
      </w:r>
      <w:r>
        <w:rPr>
          <w:rFonts w:hint="eastAsia" w:ascii="华文仿宋" w:hAnsi="华文仿宋" w:eastAsia="华文仿宋" w:cs="仿宋"/>
          <w:color w:val="auto"/>
          <w:sz w:val="28"/>
          <w:szCs w:val="28"/>
          <w:highlight w:val="none"/>
        </w:rPr>
        <w:t>设计单位、咨询或顾问公司</w:t>
      </w:r>
      <w:r>
        <w:rPr>
          <w:rFonts w:hint="eastAsia" w:ascii="华文仿宋" w:hAnsi="华文仿宋" w:eastAsia="华文仿宋" w:cs="仿宋"/>
          <w:color w:val="auto"/>
          <w:sz w:val="28"/>
          <w:szCs w:val="28"/>
          <w:highlight w:val="none"/>
        </w:rPr>
        <w:t>（如有）进行审核复核，经其</w:t>
      </w:r>
      <w:r>
        <w:rPr>
          <w:rFonts w:hint="eastAsia" w:ascii="华文仿宋" w:hAnsi="华文仿宋" w:eastAsia="华文仿宋" w:cs="仿宋"/>
          <w:color w:val="auto"/>
          <w:sz w:val="28"/>
          <w:szCs w:val="28"/>
          <w:highlight w:val="none"/>
        </w:rPr>
        <w:t>认可后方能出具正式施工图；否则，视为承包人自行整体放弃本工程，发包人有权将本工程另行委托第三方实施。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（2）应提供计划、报表的名称及完成时间：每月20号前向监理工程师报送“工程进度月报表”和“计划支付申请书”，监理工程师确认的时间为每月</w:t>
      </w:r>
      <w:r>
        <w:rPr>
          <w:rFonts w:hint="eastAsia" w:ascii="华文仿宋" w:hAnsi="华文仿宋" w:eastAsia="华文仿宋" w:cs="仿宋"/>
          <w:color w:val="auto"/>
          <w:sz w:val="28"/>
          <w:szCs w:val="28"/>
          <w:highlight w:val="none"/>
        </w:rPr>
        <w:t>25</w:t>
      </w:r>
      <w:r>
        <w:rPr>
          <w:rFonts w:ascii="华文仿宋" w:hAnsi="华文仿宋" w:eastAsia="华文仿宋" w:cs="仿宋"/>
          <w:color w:val="auto"/>
          <w:sz w:val="28"/>
          <w:szCs w:val="28"/>
          <w:highlight w:val="none"/>
        </w:rPr>
        <w:t>日前。</w:t>
      </w:r>
      <w:r>
        <w:rPr>
          <w:rFonts w:hint="eastAsia" w:ascii="华文仿宋" w:hAnsi="华文仿宋" w:eastAsia="华文仿宋" w:cs="仿宋"/>
          <w:color w:val="auto"/>
          <w:sz w:val="28"/>
          <w:szCs w:val="28"/>
          <w:highlight w:val="none"/>
        </w:rPr>
        <w:t>工程进度月报表应当内容全面详实，针对工程进度完成情况及下月进度计划进行分析，并标注相应的工程量及材料消耗量，机械设备及劳动力投入。</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（3）承担施工安全保卫工作责任和要求：承包人应负责现场全部作业的安全，在合同工程施工、完工及修补缺陷的整个工程中，承包人应当全面</w:t>
      </w:r>
      <w:r>
        <w:rPr>
          <w:rFonts w:hint="eastAsia" w:ascii="华文仿宋" w:hAnsi="华文仿宋" w:eastAsia="华文仿宋" w:cs="仿宋"/>
          <w:color w:val="auto"/>
          <w:sz w:val="28"/>
          <w:szCs w:val="28"/>
          <w:highlight w:val="none"/>
        </w:rPr>
        <w:t>负责</w:t>
      </w:r>
      <w:r>
        <w:rPr>
          <w:rFonts w:ascii="华文仿宋" w:hAnsi="华文仿宋" w:eastAsia="华文仿宋" w:cs="仿宋"/>
          <w:color w:val="auto"/>
          <w:sz w:val="28"/>
          <w:szCs w:val="28"/>
          <w:highlight w:val="none"/>
        </w:rPr>
        <w:t>现场上</w:t>
      </w:r>
      <w:r>
        <w:rPr>
          <w:rFonts w:hint="eastAsia" w:ascii="华文仿宋" w:hAnsi="华文仿宋" w:eastAsia="华文仿宋" w:cs="仿宋"/>
          <w:color w:val="auto"/>
          <w:sz w:val="28"/>
          <w:szCs w:val="28"/>
          <w:highlight w:val="none"/>
        </w:rPr>
        <w:t>所有</w:t>
      </w:r>
      <w:r>
        <w:rPr>
          <w:rFonts w:ascii="华文仿宋" w:hAnsi="华文仿宋" w:eastAsia="华文仿宋" w:cs="仿宋"/>
          <w:color w:val="auto"/>
          <w:sz w:val="28"/>
          <w:szCs w:val="28"/>
          <w:highlight w:val="none"/>
        </w:rPr>
        <w:t>人员的安全，保护其管辖范围的现场和尚未完工的和建设单位尚未占用的工程处于有条不紊良好的状态。</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在需要的时间和地点，根据监理工程师或当地政府要求，应自费提供和维持所有的照明灯光、护板、围墙、栅栏、警告信号标志和值班人员，对工程进行保护和为公众提供安全和方便。遵守和执行防火、安全文明施工和深夜施工规范和市</w:t>
      </w:r>
      <w:r>
        <w:rPr>
          <w:rFonts w:hint="eastAsia" w:ascii="华文仿宋" w:hAnsi="华文仿宋" w:eastAsia="华文仿宋" w:cs="仿宋"/>
          <w:color w:val="auto"/>
          <w:sz w:val="28"/>
          <w:szCs w:val="28"/>
          <w:highlight w:val="none"/>
        </w:rPr>
        <w:t>住建局</w:t>
      </w:r>
      <w:r>
        <w:rPr>
          <w:rFonts w:ascii="华文仿宋" w:hAnsi="华文仿宋" w:eastAsia="华文仿宋" w:cs="仿宋"/>
          <w:color w:val="auto"/>
          <w:sz w:val="28"/>
          <w:szCs w:val="28"/>
          <w:highlight w:val="none"/>
        </w:rPr>
        <w:t>的有关规定要求。</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保证施工期间行人、车辆的通行。施工临时占用人行道等设施，由承包人办理有关手续，发包人协助，所需费用由承包人负责。同时承包人有责任协助公安、交通等部门维护所在现场地段的交通与人流，既保证施工安全，也保护车辆和行人的畅通和安全。</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承包人应在投标报价中考虑有关费用，并保证发包人免于受到或承担应由承包人负责的上述事项所引起的或与之有关的索赔、诉讼、以及其它开支。</w:t>
      </w:r>
    </w:p>
    <w:p>
      <w:pPr>
        <w:spacing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w:t>
      </w:r>
      <w:bookmarkStart w:id="4" w:name="OLE_LINK3"/>
      <w:r>
        <w:rPr>
          <w:rFonts w:hint="eastAsia" w:ascii="华文仿宋" w:hAnsi="华文仿宋" w:eastAsia="华文仿宋" w:cs="仿宋"/>
          <w:color w:val="auto"/>
          <w:sz w:val="28"/>
          <w:szCs w:val="28"/>
          <w:highlight w:val="none"/>
        </w:rPr>
        <w:t>向发包人及监理提</w:t>
      </w:r>
      <w:bookmarkEnd w:id="4"/>
      <w:r>
        <w:rPr>
          <w:rFonts w:hint="eastAsia" w:ascii="华文仿宋" w:hAnsi="华文仿宋" w:eastAsia="华文仿宋" w:cs="仿宋"/>
          <w:color w:val="auto"/>
          <w:sz w:val="28"/>
          <w:szCs w:val="28"/>
          <w:highlight w:val="none"/>
        </w:rPr>
        <w:t>供的办公和生活房屋及设施的要求，按照以下</w:t>
      </w:r>
      <w:r>
        <w:rPr>
          <w:rFonts w:hint="eastAsia" w:ascii="华文仿宋" w:hAnsi="华文仿宋" w:eastAsia="华文仿宋" w:cs="仿宋"/>
          <w:color w:val="auto"/>
          <w:sz w:val="28"/>
          <w:szCs w:val="28"/>
          <w:highlight w:val="none"/>
          <w:u w:val="thick"/>
        </w:rPr>
        <w:t xml:space="preserve">  B  </w:t>
      </w:r>
      <w:r>
        <w:rPr>
          <w:rFonts w:hint="eastAsia" w:ascii="华文仿宋" w:hAnsi="华文仿宋" w:eastAsia="华文仿宋" w:cs="仿宋"/>
          <w:color w:val="auto"/>
          <w:sz w:val="28"/>
          <w:szCs w:val="28"/>
          <w:highlight w:val="none"/>
        </w:rPr>
        <w:t>条款执行：</w:t>
      </w:r>
    </w:p>
    <w:p>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A：承包人负责提供发包人及监理常驻现场人员不小于400平方米的现场办公场所及配套设施，包括办公室（含配套设施如办公桌、文件柜、网络办公、电脑、空调等）、员工宿舍（含配套设施如：床铺、饮水机、空调等）、员工用餐、用水、用电等，保证现场办公条件满足本项目发包人、监理及设计驻场人员现场办公的需要，相关费用已由承包人综合考虑在投标报价内，发包人不再就此支付任何费用。</w:t>
      </w:r>
    </w:p>
    <w:p>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B：无。</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（5）需承包人办理的有关施工场地交通、环卫和施工噪音管理等手续：</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承包人应当承担其出入现场所需要的专用或临时道路通行权，养路费等一切费用和税费，办理相关手续。承包人还应自费提供其所需要的工地以外的供工程使用的任何附加设施。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采取各种合理的措施，防止承包人或其分包商的运输损坏连接现场的或通往现场的道路。除合同中另有规定外，根据设备、材料或临时设施运输的需要，承包人应负责并自费加固任何与施工现场连接或通往现场的任何道路。退场前，对由于承包人自身原因引起的道路等设施的损坏自费恢复原状。</w:t>
      </w:r>
    </w:p>
    <w:p>
      <w:pPr>
        <w:pStyle w:val="14"/>
        <w:spacing w:after="0" w:line="360" w:lineRule="auto"/>
        <w:ind w:firstLine="552"/>
        <w:rPr>
          <w:rFonts w:ascii="华文仿宋" w:hAnsi="华文仿宋" w:eastAsia="华文仿宋" w:cs="仿宋"/>
          <w:color w:val="auto"/>
          <w:spacing w:val="-1"/>
          <w:sz w:val="28"/>
          <w:szCs w:val="28"/>
          <w:highlight w:val="none"/>
        </w:rPr>
      </w:pPr>
      <w:r>
        <w:rPr>
          <w:rFonts w:ascii="华文仿宋" w:hAnsi="华文仿宋" w:eastAsia="华文仿宋" w:cs="仿宋"/>
          <w:color w:val="auto"/>
          <w:spacing w:val="-1"/>
          <w:sz w:val="28"/>
          <w:szCs w:val="28"/>
          <w:highlight w:val="none"/>
        </w:rPr>
        <w:t>在合同工程施工期间，根据政府有关环境保护的规定，承包人应采取所有合理的措施来保护现场内外的环境，并避免由于其操作方法所造成的污染、噪声或其它问题而对附近的人员或公私财产造成的干扰、损失或损害。</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承包人已在投标报价中考虑有关费用，并保证发包人免于受到或承担应由承包人负责的上述事项所引起的或与之有关的索赔、诉讼、以及其它开支。</w:t>
      </w:r>
    </w:p>
    <w:p>
      <w:pPr>
        <w:spacing w:line="360" w:lineRule="auto"/>
        <w:ind w:firstLine="560" w:firstLineChars="200"/>
        <w:rPr>
          <w:rFonts w:ascii="仿宋" w:hAnsi="仿宋" w:eastAsia="仿宋" w:cs="仿宋"/>
          <w:color w:val="auto"/>
          <w:sz w:val="28"/>
          <w:szCs w:val="28"/>
          <w:highlight w:val="none"/>
        </w:rPr>
      </w:pPr>
      <w:r>
        <w:rPr>
          <w:rFonts w:ascii="华文仿宋" w:hAnsi="华文仿宋" w:eastAsia="华文仿宋" w:cs="仿宋"/>
          <w:color w:val="auto"/>
          <w:sz w:val="28"/>
          <w:szCs w:val="28"/>
          <w:highlight w:val="none"/>
        </w:rPr>
        <w:t>（6）已完工程成品保护的特殊要求及费用承担：</w:t>
      </w:r>
      <w:r>
        <w:rPr>
          <w:rFonts w:hint="eastAsia" w:ascii="华文仿宋" w:hAnsi="华文仿宋" w:eastAsia="华文仿宋" w:cs="仿宋"/>
          <w:color w:val="auto"/>
          <w:sz w:val="28"/>
          <w:szCs w:val="28"/>
          <w:highlight w:val="none"/>
        </w:rPr>
        <w:t>按</w:t>
      </w:r>
      <w:r>
        <w:rPr>
          <w:rFonts w:hint="eastAsia" w:ascii="华文仿宋" w:hAnsi="华文仿宋" w:eastAsia="华文仿宋" w:cs="仿宋"/>
          <w:color w:val="auto"/>
          <w:sz w:val="28"/>
          <w:szCs w:val="28"/>
          <w:highlight w:val="none"/>
          <w:u w:val="single"/>
        </w:rPr>
        <w:t>招标</w:t>
      </w:r>
      <w:r>
        <w:rPr>
          <w:rFonts w:ascii="华文仿宋" w:hAnsi="华文仿宋" w:eastAsia="华文仿宋" w:cs="仿宋"/>
          <w:color w:val="auto"/>
          <w:sz w:val="28"/>
          <w:szCs w:val="28"/>
          <w:highlight w:val="none"/>
          <w:u w:val="single"/>
        </w:rPr>
        <w:t>工程量清单计价说明</w:t>
      </w:r>
      <w:r>
        <w:rPr>
          <w:rFonts w:hint="eastAsia" w:ascii="华文仿宋" w:hAnsi="华文仿宋" w:eastAsia="华文仿宋" w:cs="仿宋"/>
          <w:color w:val="auto"/>
          <w:sz w:val="28"/>
          <w:szCs w:val="28"/>
          <w:highlight w:val="none"/>
          <w:u w:val="single"/>
        </w:rPr>
        <w:t>及招标答疑纪要</w:t>
      </w:r>
      <w:r>
        <w:rPr>
          <w:rFonts w:ascii="华文仿宋" w:hAnsi="华文仿宋" w:eastAsia="华文仿宋" w:cs="仿宋"/>
          <w:color w:val="auto"/>
          <w:sz w:val="28"/>
          <w:szCs w:val="28"/>
          <w:highlight w:val="none"/>
          <w:u w:val="single"/>
        </w:rPr>
        <w:t>执行。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施工场地周围地下管线和邻近建筑物、构筑物（含文物保护建筑）、古树名木的保护要求及费用承担：施工期间发现文物，应按国家文物和省、市有关文物管理规定保护现场，并通知有关部门。施工期间执行市</w:t>
      </w:r>
      <w:r>
        <w:rPr>
          <w:rFonts w:hint="eastAsia" w:ascii="华文仿宋" w:hAnsi="华文仿宋" w:eastAsia="华文仿宋" w:cs="仿宋"/>
          <w:color w:val="auto"/>
          <w:sz w:val="28"/>
          <w:szCs w:val="28"/>
          <w:highlight w:val="none"/>
        </w:rPr>
        <w:t>住建局</w:t>
      </w:r>
      <w:r>
        <w:rPr>
          <w:rFonts w:ascii="华文仿宋" w:hAnsi="华文仿宋" w:eastAsia="华文仿宋" w:cs="仿宋"/>
          <w:color w:val="auto"/>
          <w:sz w:val="28"/>
          <w:szCs w:val="28"/>
          <w:highlight w:val="none"/>
        </w:rPr>
        <w:t>建设工程文明施工管理的有关规定，否则，因此造成的损失或被有关部门处罚，均由承包人负责。除文物保护外，其它保护工作费用已包含在承包人的投标价中，不另行计量支付。</w:t>
      </w:r>
    </w:p>
    <w:p>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凡标明有地下管线的地方，承包人应挖探坑查明管线的具体位置并作出保护措施后方可施工；如因承包人施工损坏的，则由承包人无偿负责维修及赔偿。为保护好地下管线，承包人须在钻桩开钻及排水沟、基坑开挖前进行勘探性探测，确认没有遇到地下任何管线后，方可进行开钻及开挖等工作，否则由此引起的一切损失由承包人负责。</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（8）施工场地文明施工的要求：</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本合同工程现场文明施工必须严格按以下文件执行，并挂牌施工接受监督：</w:t>
      </w:r>
    </w:p>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u w:val="single"/>
        </w:rPr>
        <w:t>安全防护和文明施工的实施须满足《建设工程安全生产管理条例》、《建筑施工安全检查标准》(JGJ59-201</w:t>
      </w:r>
      <w:r>
        <w:rPr>
          <w:rFonts w:hint="eastAsia" w:ascii="华文仿宋" w:hAnsi="华文仿宋" w:eastAsia="华文仿宋" w:cs="仿宋"/>
          <w:color w:val="auto"/>
          <w:sz w:val="28"/>
          <w:szCs w:val="28"/>
          <w:highlight w:val="none"/>
          <w:u w:val="single"/>
        </w:rPr>
        <w:t>6</w:t>
      </w:r>
      <w:r>
        <w:rPr>
          <w:rFonts w:ascii="华文仿宋" w:hAnsi="华文仿宋" w:eastAsia="华文仿宋" w:cs="仿宋"/>
          <w:color w:val="auto"/>
          <w:sz w:val="28"/>
          <w:szCs w:val="28"/>
          <w:highlight w:val="none"/>
          <w:u w:val="single"/>
        </w:rPr>
        <w:t>)、《施工现场环境与卫生标准》(JGJ146-20</w:t>
      </w:r>
      <w:r>
        <w:rPr>
          <w:rFonts w:hint="eastAsia" w:ascii="华文仿宋" w:hAnsi="华文仿宋" w:eastAsia="华文仿宋" w:cs="仿宋"/>
          <w:color w:val="auto"/>
          <w:sz w:val="28"/>
          <w:szCs w:val="28"/>
          <w:highlight w:val="none"/>
          <w:u w:val="single"/>
        </w:rPr>
        <w:t>14</w:t>
      </w:r>
      <w:r>
        <w:rPr>
          <w:rFonts w:ascii="华文仿宋" w:hAnsi="华文仿宋" w:eastAsia="华文仿宋" w:cs="仿宋"/>
          <w:color w:val="auto"/>
          <w:sz w:val="28"/>
          <w:szCs w:val="28"/>
          <w:highlight w:val="none"/>
          <w:u w:val="single"/>
        </w:rPr>
        <w:t>)、广东省建设厅转发建设部关于印发《建筑工程安全文明施工措施费用及使用管理规定》的通知（粤建管字〔2005〕116号）、</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粤建质〔2016〕242号</w:t>
      </w:r>
      <w:r>
        <w:rPr>
          <w:rFonts w:ascii="华文仿宋" w:hAnsi="华文仿宋" w:eastAsia="华文仿宋" w:cs="仿宋"/>
          <w:color w:val="auto"/>
          <w:kern w:val="1"/>
          <w:sz w:val="28"/>
          <w:szCs w:val="28"/>
          <w:highlight w:val="none"/>
        </w:rPr>
        <w:t>文）</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sz w:val="28"/>
          <w:szCs w:val="28"/>
          <w:highlight w:val="none"/>
          <w:u w:val="single"/>
        </w:rPr>
        <w:t>广东省建设厅转发建设部关于印发《建筑施工人员个人劳动保护用品使用管理暂行规定》的通知（粤建安字〔2007〕108号）、广州市建设委员会关于印发《广州市建筑工程安全生产措施费管理办法》的通知(穗建筑[2003]106号)、《广州市建设工程现场文明施工管理办法》（穗建质〔2008〕937号）、《关于进一步规范建设工程施工现场围蔽的通知》（穗建质〔2008〕1008号）、《关于落实施工企业施工现场安全文明施工管理责任的通知》（穗建筑〔2009〕134</w:t>
      </w:r>
      <w:r>
        <w:rPr>
          <w:rFonts w:hint="eastAsia" w:ascii="华文仿宋" w:hAnsi="华文仿宋" w:eastAsia="华文仿宋" w:cs="仿宋"/>
          <w:color w:val="auto"/>
          <w:sz w:val="28"/>
          <w:szCs w:val="28"/>
          <w:highlight w:val="none"/>
          <w:u w:val="single"/>
        </w:rPr>
        <w:t>3</w:t>
      </w:r>
      <w:r>
        <w:rPr>
          <w:rFonts w:ascii="华文仿宋" w:hAnsi="华文仿宋" w:eastAsia="华文仿宋" w:cs="仿宋"/>
          <w:color w:val="auto"/>
          <w:sz w:val="28"/>
          <w:szCs w:val="28"/>
          <w:highlight w:val="none"/>
          <w:u w:val="single"/>
        </w:rPr>
        <w:t>号）、</w:t>
      </w:r>
      <w:r>
        <w:rPr>
          <w:rFonts w:hint="eastAsia" w:ascii="华文仿宋" w:hAnsi="华文仿宋" w:eastAsia="华文仿宋" w:cs="仿宋"/>
          <w:color w:val="auto"/>
          <w:sz w:val="28"/>
          <w:szCs w:val="28"/>
          <w:highlight w:val="none"/>
          <w:u w:val="single"/>
        </w:rPr>
        <w:t>《广州市城乡建设委员会关于印发广州市加强建筑工地环保管理工作方案的通知》</w:t>
      </w:r>
      <w:r>
        <w:rPr>
          <w:rFonts w:ascii="华文仿宋" w:hAnsi="华文仿宋" w:eastAsia="华文仿宋" w:cs="仿宋"/>
          <w:color w:val="auto"/>
          <w:sz w:val="28"/>
          <w:szCs w:val="28"/>
          <w:highlight w:val="none"/>
          <w:u w:val="single"/>
        </w:rPr>
        <w:t>（穗建</w:t>
      </w:r>
      <w:r>
        <w:rPr>
          <w:rFonts w:hint="eastAsia" w:ascii="华文仿宋" w:hAnsi="华文仿宋" w:eastAsia="华文仿宋" w:cs="仿宋"/>
          <w:color w:val="auto"/>
          <w:sz w:val="28"/>
          <w:szCs w:val="28"/>
          <w:highlight w:val="none"/>
          <w:u w:val="single"/>
        </w:rPr>
        <w:t>质</w:t>
      </w:r>
      <w:r>
        <w:rPr>
          <w:rFonts w:ascii="华文仿宋" w:hAnsi="华文仿宋" w:eastAsia="华文仿宋" w:cs="仿宋"/>
          <w:color w:val="auto"/>
          <w:sz w:val="28"/>
          <w:szCs w:val="28"/>
          <w:highlight w:val="none"/>
          <w:u w:val="single"/>
        </w:rPr>
        <w:t>〔2014〕754号）</w:t>
      </w:r>
      <w:r>
        <w:rPr>
          <w:rFonts w:hint="eastAsia" w:ascii="华文仿宋" w:hAnsi="华文仿宋" w:eastAsia="华文仿宋" w:cs="仿宋"/>
          <w:color w:val="auto"/>
          <w:sz w:val="28"/>
          <w:szCs w:val="28"/>
          <w:highlight w:val="none"/>
          <w:u w:val="single"/>
        </w:rPr>
        <w:t>、广州市住房和城乡建设委员会关于印发广州市建设工程绿色施工围蔽指导图集（V2.0试行版）的通知、广州市住房和城乡建设委员会关于实施《广州市建设工程绿色施工围蔽指导图集》的补充通知(穗建质〔2018〕2281号)、</w:t>
      </w:r>
      <w:r>
        <w:rPr>
          <w:rFonts w:ascii="华文仿宋" w:hAnsi="华文仿宋" w:eastAsia="华文仿宋" w:cs="仿宋"/>
          <w:color w:val="auto"/>
          <w:sz w:val="28"/>
          <w:szCs w:val="28"/>
          <w:highlight w:val="none"/>
          <w:u w:val="single"/>
        </w:rPr>
        <w:t>《关于加强建设工程占用道路督查工作方案》、《建设工地余泥渣土运输与排放源头管理工作实施意见》、关于印发《市城投集团井盖设施管理工作方案 》的通知</w:t>
      </w:r>
      <w:r>
        <w:rPr>
          <w:rFonts w:hint="eastAsia" w:ascii="华文仿宋" w:hAnsi="华文仿宋" w:eastAsia="华文仿宋" w:cs="仿宋"/>
          <w:color w:val="auto"/>
          <w:sz w:val="28"/>
          <w:szCs w:val="28"/>
          <w:highlight w:val="none"/>
          <w:u w:val="single"/>
        </w:rPr>
        <w:t>、甲方关于安全文明施工标准及质量风险等标准</w:t>
      </w:r>
      <w:r>
        <w:rPr>
          <w:rFonts w:ascii="华文仿宋" w:hAnsi="华文仿宋" w:eastAsia="华文仿宋" w:cs="仿宋"/>
          <w:color w:val="auto"/>
          <w:sz w:val="28"/>
          <w:szCs w:val="28"/>
          <w:highlight w:val="none"/>
          <w:u w:val="single"/>
        </w:rPr>
        <w:t>的相关规定。上述标准如有更新，以最新要求为准。</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应保持现场整洁，保证卫生要求，合理地安排临时设施，存放和处置好设备及材料，及时清运垃圾和余泥，处理好污水排放。工程完工后，承包人应立即从施工现场搬走或清除承包人的设备、材料、垃圾以及各种临时设施，并保持施工现场和工程清洁整齐，但承包人应保留他为在缺陷责任期内履行其义务而需要材料、设备和临时设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w:t>
      </w:r>
      <w:r>
        <w:rPr>
          <w:rFonts w:hint="eastAsia" w:ascii="华文仿宋" w:hAnsi="华文仿宋" w:eastAsia="华文仿宋" w:cs="仿宋"/>
          <w:color w:val="auto"/>
          <w:sz w:val="28"/>
          <w:szCs w:val="28"/>
          <w:highlight w:val="none"/>
        </w:rPr>
        <w:t>应</w:t>
      </w:r>
      <w:r>
        <w:rPr>
          <w:rFonts w:ascii="华文仿宋" w:hAnsi="华文仿宋" w:eastAsia="华文仿宋" w:cs="仿宋"/>
          <w:color w:val="auto"/>
          <w:sz w:val="28"/>
          <w:szCs w:val="28"/>
          <w:highlight w:val="none"/>
        </w:rPr>
        <w:t>做好安全文明施工的各种措施并承担相应的责任，落实相关工作的责任人，并在开工前提交给发包人备案。承包人不按文明施工要求和规定进行施工，在发包人发出通知7日后，承包人应按要求整改，如承包人不整改或整改后仍达不到要求的，由监理方发停工令，停工期间每天罚款一万元，直到达到整改要求。停工后仍不整改的将终止合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(9)双方约定承包人应做的其他工作：</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A、承包人须负责填写、搜集、整理、汇总办理占道开挖许可证、余泥排放许可证（余泥排放费等已包含在投标报价内，发包人</w:t>
      </w:r>
      <w:r>
        <w:rPr>
          <w:rFonts w:hint="eastAsia" w:ascii="华文仿宋" w:hAnsi="华文仿宋" w:eastAsia="华文仿宋" w:cs="仿宋"/>
          <w:color w:val="auto"/>
          <w:sz w:val="28"/>
          <w:szCs w:val="28"/>
          <w:highlight w:val="none"/>
        </w:rPr>
        <w:t>不另行支付）、临时排水、排污证、夜间施工许可证，并办理施工许可证和质监、安监登记等施工和验收必要的许可及证明。其中，施工许可证、工程质量安全监督报监手续按政府相关规定各自承担相应费用，余泥排放证及其他费用均由投标人综合考虑在投标报价内，发包人不另行支付。</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B</w:t>
      </w:r>
      <w:r>
        <w:rPr>
          <w:rFonts w:ascii="仿宋" w:hAnsi="仿宋" w:eastAsia="仿宋" w:cs="仿宋"/>
          <w:color w:val="auto"/>
          <w:sz w:val="28"/>
          <w:szCs w:val="28"/>
          <w:highlight w:val="none"/>
        </w:rPr>
        <w:t>、在施工中若发现设计错误或严重不合理时，承包人须立即书面通知发包人及监理公司。</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C、承包人须自费负责处理施工期间与工程有关的居民纠纷。</w:t>
      </w:r>
    </w:p>
    <w:p>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D、承包人须自费负责对施工过程中自身产品、半成品、成品进行保护，发生损坏由承包人自费负责修复。</w:t>
      </w:r>
    </w:p>
    <w:p>
      <w:pPr>
        <w:pStyle w:val="14"/>
        <w:spacing w:after="0" w:line="360" w:lineRule="auto"/>
        <w:ind w:firstLine="56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E、关于临水临电方面的要求：（1）现场已完成临水临电报装。承包人的临水临电由基坑施工单位/本项目施工总承包单位提供接驳点和装表接驳，由承包人向其缴纳水电费；</w:t>
      </w:r>
      <w:r>
        <w:rPr>
          <w:rFonts w:ascii="华文仿宋" w:hAnsi="华文仿宋" w:eastAsia="华文仿宋" w:cs="仿宋"/>
          <w:color w:val="auto"/>
          <w:sz w:val="28"/>
          <w:szCs w:val="28"/>
          <w:highlight w:val="none"/>
        </w:rPr>
        <w:t>如承包人逾期缴纳</w:t>
      </w:r>
      <w:r>
        <w:rPr>
          <w:rFonts w:hint="eastAsia" w:ascii="华文仿宋" w:hAnsi="华文仿宋" w:eastAsia="华文仿宋" w:cs="仿宋"/>
          <w:color w:val="auto"/>
          <w:sz w:val="28"/>
          <w:szCs w:val="28"/>
          <w:highlight w:val="none"/>
        </w:rPr>
        <w:t>水电</w:t>
      </w:r>
      <w:r>
        <w:rPr>
          <w:rFonts w:ascii="华文仿宋" w:hAnsi="华文仿宋" w:eastAsia="华文仿宋" w:cs="仿宋"/>
          <w:color w:val="auto"/>
          <w:sz w:val="28"/>
          <w:szCs w:val="28"/>
          <w:highlight w:val="none"/>
        </w:rPr>
        <w:t>费造成停</w:t>
      </w:r>
      <w:r>
        <w:rPr>
          <w:rFonts w:hint="eastAsia" w:ascii="华文仿宋" w:hAnsi="华文仿宋" w:eastAsia="华文仿宋" w:cs="仿宋"/>
          <w:color w:val="auto"/>
          <w:sz w:val="28"/>
          <w:szCs w:val="28"/>
          <w:highlight w:val="none"/>
        </w:rPr>
        <w:t>水停</w:t>
      </w:r>
      <w:r>
        <w:rPr>
          <w:rFonts w:ascii="华文仿宋" w:hAnsi="华文仿宋" w:eastAsia="华文仿宋" w:cs="仿宋"/>
          <w:color w:val="auto"/>
          <w:sz w:val="28"/>
          <w:szCs w:val="28"/>
          <w:highlight w:val="none"/>
        </w:rPr>
        <w:t>电的，则由此导致的相关工期延误及经济损失均由承包人自行承担，且承包人应按</w:t>
      </w:r>
      <w:r>
        <w:rPr>
          <w:rFonts w:hint="eastAsia" w:ascii="华文仿宋" w:hAnsi="华文仿宋" w:eastAsia="华文仿宋" w:cs="仿宋"/>
          <w:color w:val="auto"/>
          <w:sz w:val="28"/>
          <w:szCs w:val="28"/>
          <w:highlight w:val="none"/>
        </w:rPr>
        <w:t>累计欠缴水电费总额向</w:t>
      </w:r>
      <w:r>
        <w:rPr>
          <w:rFonts w:hint="eastAsia" w:ascii="华文仿宋" w:hAnsi="华文仿宋" w:eastAsia="华文仿宋" w:cs="仿宋"/>
          <w:color w:val="auto"/>
          <w:sz w:val="28"/>
          <w:szCs w:val="28"/>
          <w:highlight w:val="none"/>
        </w:rPr>
        <w:t>发包人</w:t>
      </w:r>
      <w:r>
        <w:rPr>
          <w:rFonts w:hint="eastAsia" w:ascii="华文仿宋" w:hAnsi="华文仿宋" w:eastAsia="华文仿宋" w:cs="仿宋"/>
          <w:color w:val="auto"/>
          <w:sz w:val="28"/>
          <w:szCs w:val="28"/>
          <w:highlight w:val="none"/>
        </w:rPr>
        <w:t>支付违约金</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临水临电</w:t>
      </w:r>
      <w:r>
        <w:rPr>
          <w:rFonts w:ascii="华文仿宋" w:hAnsi="华文仿宋" w:eastAsia="华文仿宋" w:cs="仿宋"/>
          <w:color w:val="auto"/>
          <w:sz w:val="28"/>
          <w:szCs w:val="28"/>
          <w:highlight w:val="none"/>
        </w:rPr>
        <w:t>的容量不足部分由</w:t>
      </w:r>
      <w:r>
        <w:rPr>
          <w:rFonts w:hint="eastAsia" w:ascii="华文仿宋" w:hAnsi="华文仿宋" w:eastAsia="华文仿宋" w:cs="仿宋"/>
          <w:color w:val="auto"/>
          <w:sz w:val="28"/>
          <w:szCs w:val="28"/>
          <w:highlight w:val="none"/>
        </w:rPr>
        <w:t>承包人</w:t>
      </w:r>
      <w:r>
        <w:rPr>
          <w:rFonts w:ascii="华文仿宋" w:hAnsi="华文仿宋" w:eastAsia="华文仿宋" w:cs="仿宋"/>
          <w:color w:val="auto"/>
          <w:sz w:val="28"/>
          <w:szCs w:val="28"/>
          <w:highlight w:val="none"/>
        </w:rPr>
        <w:t>自行解决，相关费用已综合考虑在承包人投标总报价内。</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）承包人须</w:t>
      </w:r>
      <w:r>
        <w:rPr>
          <w:rFonts w:ascii="华文仿宋" w:hAnsi="华文仿宋" w:eastAsia="华文仿宋" w:cs="仿宋"/>
          <w:color w:val="auto"/>
          <w:sz w:val="28"/>
          <w:szCs w:val="28"/>
          <w:highlight w:val="none"/>
        </w:rPr>
        <w:t>为本项目其他</w:t>
      </w:r>
      <w:r>
        <w:rPr>
          <w:rFonts w:hint="eastAsia" w:ascii="华文仿宋" w:hAnsi="华文仿宋" w:eastAsia="华文仿宋" w:cs="仿宋"/>
          <w:color w:val="auto"/>
          <w:sz w:val="28"/>
          <w:szCs w:val="28"/>
          <w:highlight w:val="none"/>
        </w:rPr>
        <w:t>专业</w:t>
      </w:r>
      <w:r>
        <w:rPr>
          <w:rFonts w:ascii="华文仿宋" w:hAnsi="华文仿宋" w:eastAsia="华文仿宋" w:cs="仿宋"/>
          <w:color w:val="auto"/>
          <w:sz w:val="28"/>
          <w:szCs w:val="28"/>
          <w:highlight w:val="none"/>
        </w:rPr>
        <w:t>承包单位提供在场地中施工的水、电接驳点，同时</w:t>
      </w:r>
      <w:r>
        <w:rPr>
          <w:rFonts w:hint="eastAsia" w:ascii="华文仿宋" w:hAnsi="华文仿宋" w:eastAsia="华文仿宋" w:cs="仿宋"/>
          <w:color w:val="auto"/>
          <w:sz w:val="28"/>
          <w:szCs w:val="28"/>
          <w:highlight w:val="none"/>
        </w:rPr>
        <w:t>承包人应按政府收费</w:t>
      </w:r>
      <w:r>
        <w:rPr>
          <w:rFonts w:ascii="华文仿宋" w:hAnsi="华文仿宋" w:eastAsia="华文仿宋" w:cs="仿宋"/>
          <w:color w:val="auto"/>
          <w:sz w:val="28"/>
          <w:szCs w:val="28"/>
          <w:highlight w:val="none"/>
        </w:rPr>
        <w:t>标准</w:t>
      </w:r>
      <w:r>
        <w:rPr>
          <w:rFonts w:hint="eastAsia" w:ascii="华文仿宋" w:hAnsi="华文仿宋" w:eastAsia="华文仿宋" w:cs="仿宋"/>
          <w:color w:val="auto"/>
          <w:sz w:val="28"/>
          <w:szCs w:val="28"/>
          <w:highlight w:val="none"/>
        </w:rPr>
        <w:t>并加上合理损耗后</w:t>
      </w:r>
      <w:r>
        <w:rPr>
          <w:rFonts w:ascii="华文仿宋" w:hAnsi="华文仿宋" w:eastAsia="华文仿宋" w:cs="仿宋"/>
          <w:color w:val="auto"/>
          <w:sz w:val="28"/>
          <w:szCs w:val="28"/>
          <w:highlight w:val="none"/>
        </w:rPr>
        <w:t>向其收取</w:t>
      </w:r>
      <w:r>
        <w:rPr>
          <w:rFonts w:hint="eastAsia" w:ascii="华文仿宋" w:hAnsi="华文仿宋" w:eastAsia="华文仿宋" w:cs="仿宋"/>
          <w:color w:val="auto"/>
          <w:sz w:val="28"/>
          <w:szCs w:val="28"/>
          <w:highlight w:val="none"/>
        </w:rPr>
        <w:t>水电费，不得自行提高收费标准</w:t>
      </w:r>
      <w:r>
        <w:rPr>
          <w:rFonts w:ascii="华文仿宋" w:hAnsi="华文仿宋" w:eastAsia="华文仿宋" w:cs="仿宋"/>
          <w:color w:val="auto"/>
          <w:sz w:val="28"/>
          <w:szCs w:val="28"/>
          <w:highlight w:val="none"/>
        </w:rPr>
        <w:t>。</w:t>
      </w:r>
    </w:p>
    <w:p>
      <w:pPr>
        <w:pStyle w:val="20"/>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9.3承包人须严格遵守国家、省、市有关防火、爆破和施工安全以及文明施工、夜间施工、环卫和城管等规定，建立规章制度和防护措施，并承担由于自身措施不力造成事故责任和发生的费用。</w:t>
      </w:r>
    </w:p>
    <w:p>
      <w:pPr>
        <w:pStyle w:val="20"/>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9.4承包人须对施工图、技术资料作认真的复核和检查，有预见性的发现和指正设计缺陷和错误，并提出能实质性的节约资金和缩短工期的建议和措施。</w:t>
      </w:r>
    </w:p>
    <w:p>
      <w:pPr>
        <w:pStyle w:val="20"/>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9.5承包人须自行负责自身或其分包人所雇用的</w:t>
      </w:r>
      <w:r>
        <w:rPr>
          <w:rFonts w:hint="eastAsia" w:ascii="华文仿宋" w:hAnsi="华文仿宋" w:eastAsia="华文仿宋" w:cs="仿宋"/>
          <w:color w:val="auto"/>
          <w:sz w:val="28"/>
          <w:szCs w:val="28"/>
          <w:highlight w:val="none"/>
        </w:rPr>
        <w:t>建设领域工人</w:t>
      </w:r>
      <w:r>
        <w:rPr>
          <w:rFonts w:ascii="华文仿宋" w:hAnsi="华文仿宋" w:eastAsia="华文仿宋" w:cs="仿宋"/>
          <w:color w:val="auto"/>
          <w:sz w:val="28"/>
          <w:szCs w:val="28"/>
          <w:highlight w:val="none"/>
        </w:rPr>
        <w:t>出现的伤亡事故或损失（由于发包人或监理单位的行为失误所造成的除外）。对于这类伤亡或损失，发包人不负</w:t>
      </w:r>
      <w:r>
        <w:rPr>
          <w:rFonts w:hint="eastAsia" w:ascii="华文仿宋" w:hAnsi="华文仿宋" w:eastAsia="华文仿宋" w:cs="仿宋"/>
          <w:color w:val="auto"/>
          <w:sz w:val="28"/>
          <w:szCs w:val="28"/>
          <w:highlight w:val="none"/>
        </w:rPr>
        <w:t>任何责</w:t>
      </w:r>
      <w:r>
        <w:rPr>
          <w:rFonts w:ascii="华文仿宋" w:hAnsi="华文仿宋" w:eastAsia="华文仿宋" w:cs="仿宋"/>
          <w:color w:val="auto"/>
          <w:sz w:val="28"/>
          <w:szCs w:val="28"/>
          <w:highlight w:val="none"/>
        </w:rPr>
        <w:t>任，不负担涉及这类伤亡或损失的索赔、诉讼、损害赔偿及其它费用。对分包单位出现的</w:t>
      </w:r>
      <w:r>
        <w:rPr>
          <w:rFonts w:hint="eastAsia" w:ascii="华文仿宋" w:hAnsi="华文仿宋" w:eastAsia="华文仿宋" w:cs="仿宋"/>
          <w:color w:val="auto"/>
          <w:sz w:val="28"/>
          <w:szCs w:val="28"/>
          <w:highlight w:val="none"/>
        </w:rPr>
        <w:t>建设领域工人</w:t>
      </w:r>
      <w:r>
        <w:rPr>
          <w:rFonts w:ascii="华文仿宋" w:hAnsi="华文仿宋" w:eastAsia="华文仿宋" w:cs="仿宋"/>
          <w:color w:val="auto"/>
          <w:sz w:val="28"/>
          <w:szCs w:val="28"/>
          <w:highlight w:val="none"/>
        </w:rPr>
        <w:t>意外事故或伤害，由于分包单位原因造成的，承包人须承担连带责任</w:t>
      </w:r>
      <w:r>
        <w:rPr>
          <w:rFonts w:hint="eastAsia" w:ascii="华文仿宋" w:hAnsi="华文仿宋" w:eastAsia="华文仿宋" w:cs="仿宋"/>
          <w:color w:val="auto"/>
          <w:sz w:val="28"/>
          <w:szCs w:val="28"/>
          <w:highlight w:val="none"/>
        </w:rPr>
        <w:t>，发包人不负任何责任</w:t>
      </w:r>
      <w:r>
        <w:rPr>
          <w:rFonts w:ascii="华文仿宋" w:hAnsi="华文仿宋" w:eastAsia="华文仿宋" w:cs="仿宋"/>
          <w:color w:val="auto"/>
          <w:sz w:val="28"/>
          <w:szCs w:val="28"/>
          <w:highlight w:val="none"/>
        </w:rPr>
        <w:t>。</w:t>
      </w:r>
    </w:p>
    <w:p>
      <w:pPr>
        <w:pStyle w:val="20"/>
        <w:spacing w:line="360" w:lineRule="auto"/>
        <w:ind w:left="0"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9.6干扰与协调</w:t>
      </w:r>
    </w:p>
    <w:p>
      <w:pPr>
        <w:pStyle w:val="20"/>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9.6.1承包人应当清楚的预计到施工期间对外界可能产生的必需的不可能避免的干扰，并为此保证主动努力减少这些干扰对外界的影响，且须积极主动与外界进行协调。</w:t>
      </w:r>
    </w:p>
    <w:p>
      <w:pPr>
        <w:pStyle w:val="20"/>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9.6.2除必须发包人出面的情况外，承包人须全面负责协调施工期间外界的各种干扰。</w:t>
      </w:r>
    </w:p>
    <w:p>
      <w:pPr>
        <w:pStyle w:val="20"/>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9.6.3发包人将在承包人的配合下，充分运用自己对各方面的影响力，尽可能的将外界对工程的干扰减少到最小程度，但此种协调并不解除承包人的责任与义务。</w:t>
      </w:r>
    </w:p>
    <w:p>
      <w:pPr>
        <w:pStyle w:val="20"/>
        <w:spacing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9.6.4承包人须自费做好工程竣工验收前场内各单位的协调配合工作，由于承包人协调配合不力或未能预见可能出现的问题，而导致工程返工或阻碍其他单位正常施工的，承包人须按专用条款承担相应违约责任。</w:t>
      </w:r>
    </w:p>
    <w:p>
      <w:pPr>
        <w:spacing w:line="360" w:lineRule="auto"/>
        <w:ind w:firstLine="562"/>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9.7承包人须自费负责施工场地的清理、平整，对施工场地内的所有地上及地下障碍物进行清理及外运，相关费用已</w:t>
      </w:r>
      <w:r>
        <w:rPr>
          <w:rFonts w:hint="eastAsia" w:ascii="华文仿宋" w:hAnsi="华文仿宋" w:eastAsia="华文仿宋" w:cs="仿宋"/>
          <w:color w:val="auto"/>
          <w:sz w:val="28"/>
          <w:szCs w:val="28"/>
          <w:highlight w:val="none"/>
        </w:rPr>
        <w:t>由</w:t>
      </w:r>
      <w:r>
        <w:rPr>
          <w:rFonts w:ascii="华文仿宋" w:hAnsi="华文仿宋" w:eastAsia="华文仿宋" w:cs="仿宋"/>
          <w:color w:val="auto"/>
          <w:sz w:val="28"/>
          <w:szCs w:val="28"/>
          <w:highlight w:val="none"/>
        </w:rPr>
        <w:t>承包人综合考虑在投标报价中，发包人不再就此支付任何费用。</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8</w:t>
      </w:r>
      <w:r>
        <w:rPr>
          <w:rFonts w:hint="eastAsia" w:ascii="华文仿宋" w:hAnsi="华文仿宋" w:eastAsia="华文仿宋" w:cs="仿宋"/>
          <w:color w:val="auto"/>
          <w:sz w:val="28"/>
          <w:szCs w:val="28"/>
          <w:highlight w:val="none"/>
        </w:rPr>
        <w:t>承包人承诺无条件遵守发包人所制订的各项管理制度及规定，否则，发包人有权按照专用条款第35.2.6条追究承包人违约责任。</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9</w:t>
      </w:r>
      <w:r>
        <w:rPr>
          <w:rFonts w:hint="eastAsia" w:ascii="华文仿宋" w:hAnsi="华文仿宋" w:eastAsia="华文仿宋" w:cs="仿宋"/>
          <w:color w:val="auto"/>
          <w:sz w:val="28"/>
          <w:szCs w:val="28"/>
          <w:highlight w:val="none"/>
        </w:rPr>
        <w:t>承包人应当按照国家及广东省、广州市的有关规定和本合同的有关约定加强其参与本合同工程建设人员（包括农民工、工人、</w:t>
      </w:r>
      <w:r>
        <w:rPr>
          <w:rFonts w:hint="eastAsia" w:ascii="华文仿宋" w:hAnsi="华文仿宋" w:eastAsia="华文仿宋" w:cs="仿宋"/>
          <w:color w:val="auto"/>
          <w:sz w:val="28"/>
          <w:szCs w:val="28"/>
          <w:highlight w:val="none"/>
        </w:rPr>
        <w:t>临时工等建设领域工人</w:t>
      </w:r>
      <w:r>
        <w:rPr>
          <w:rFonts w:hint="eastAsia" w:ascii="华文仿宋" w:hAnsi="华文仿宋" w:eastAsia="华文仿宋" w:cs="仿宋"/>
          <w:color w:val="auto"/>
          <w:sz w:val="28"/>
          <w:szCs w:val="28"/>
          <w:highlight w:val="none"/>
        </w:rPr>
        <w:t>）的管理。</w:t>
      </w:r>
    </w:p>
    <w:p>
      <w:pPr>
        <w:pStyle w:val="20"/>
        <w:spacing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（1）按时足额支付建设领域工人工资</w:t>
      </w:r>
    </w:p>
    <w:p>
      <w:pPr>
        <w:pStyle w:val="20"/>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1）承包人应当根据劳动合同约定的建设领域工人工资标准等内容，按照依法签订的集体合同或劳动合同约定的日期按月支付工资，并不得低于当地最低工资标准。</w:t>
      </w:r>
    </w:p>
    <w:p>
      <w:pPr>
        <w:pStyle w:val="20"/>
        <w:spacing w:line="360" w:lineRule="auto"/>
        <w:ind w:left="0"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2）承包人应每月编制建设领域工人工资支付表，如实记录支付时间、支付对象、支付金额等工资支付情况，并于每月底在其现场管理机构办公场所显眼位置公示，接受监督。</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3）承包人应按上述1）、2）项要求对其专业分包或劳务分包单位工资支付</w:t>
      </w:r>
      <w:r>
        <w:rPr>
          <w:rFonts w:hint="eastAsia" w:ascii="华文仿宋" w:hAnsi="华文仿宋" w:eastAsia="华文仿宋" w:cs="仿宋"/>
          <w:b/>
          <w:bCs/>
          <w:color w:val="auto"/>
          <w:sz w:val="28"/>
          <w:szCs w:val="28"/>
          <w:highlight w:val="none"/>
        </w:rPr>
        <w:t>进行监督</w:t>
      </w:r>
      <w:r>
        <w:rPr>
          <w:rFonts w:hint="eastAsia" w:ascii="华文仿宋" w:hAnsi="华文仿宋" w:eastAsia="华文仿宋" w:cs="仿宋"/>
          <w:color w:val="auto"/>
          <w:sz w:val="28"/>
          <w:szCs w:val="28"/>
          <w:highlight w:val="none"/>
        </w:rPr>
        <w:t>，每月收集分包单位编制建设领域工人工资支付表，并于每月底提交总监理工程师备案，督促其依法支付建设领域工人工资。承包人应按国家、省、市相关规定代发分包单位工人工资。</w:t>
      </w:r>
    </w:p>
    <w:p>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承包人应当按照《广东省房屋建筑和市政基础设施工程用工实名管理暂行办法》（粤建规范〔2018〕1号）的有关要求，建立</w:t>
      </w:r>
      <w:r>
        <w:rPr>
          <w:rFonts w:ascii="华文仿宋" w:hAnsi="华文仿宋" w:eastAsia="华文仿宋" w:cs="仿宋"/>
          <w:b/>
          <w:bCs/>
          <w:color w:val="auto"/>
          <w:sz w:val="28"/>
          <w:szCs w:val="28"/>
          <w:highlight w:val="none"/>
        </w:rPr>
        <w:t>实名制管理</w:t>
      </w:r>
      <w:r>
        <w:rPr>
          <w:rFonts w:ascii="华文仿宋" w:hAnsi="华文仿宋" w:eastAsia="华文仿宋" w:cs="仿宋"/>
          <w:color w:val="auto"/>
          <w:sz w:val="28"/>
          <w:szCs w:val="28"/>
          <w:highlight w:val="none"/>
        </w:rPr>
        <w:t>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r>
        <w:rPr>
          <w:rFonts w:ascii="华文仿宋" w:hAnsi="华文仿宋" w:eastAsia="华文仿宋" w:cs="仿宋"/>
          <w:color w:val="auto"/>
          <w:sz w:val="28"/>
          <w:szCs w:val="28"/>
          <w:highlight w:val="none"/>
        </w:rPr>
        <w:cr/>
      </w:r>
      <w:r>
        <w:rPr>
          <w:rFonts w:ascii="华文仿宋" w:hAnsi="华文仿宋" w:eastAsia="华文仿宋" w:cs="仿宋"/>
          <w:color w:val="auto"/>
          <w:sz w:val="28"/>
          <w:szCs w:val="28"/>
          <w:highlight w:val="none"/>
        </w:rPr>
        <w:t xml:space="preserve">    5</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承包人对实名管理负总责，应当对专业分包单位（含发包人直接发包的专业分包单位）和劳务分包单位实施统一管理，</w:t>
      </w:r>
      <w:r>
        <w:rPr>
          <w:rFonts w:hint="eastAsia" w:ascii="华文仿宋" w:hAnsi="华文仿宋" w:eastAsia="华文仿宋" w:cs="仿宋"/>
          <w:color w:val="auto"/>
          <w:sz w:val="28"/>
          <w:szCs w:val="28"/>
          <w:highlight w:val="none"/>
        </w:rPr>
        <w:t>配合专业分包单位（含发包人直接发包的专业分包单位）办理</w:t>
      </w:r>
      <w:r>
        <w:rPr>
          <w:rFonts w:hint="eastAsia" w:ascii="华文仿宋" w:hAnsi="华文仿宋" w:eastAsia="华文仿宋" w:cs="仿宋"/>
          <w:b/>
          <w:bCs/>
          <w:color w:val="auto"/>
          <w:sz w:val="28"/>
          <w:szCs w:val="28"/>
          <w:highlight w:val="none"/>
        </w:rPr>
        <w:t>建设领域工人工资支付专用账户</w:t>
      </w:r>
      <w:r>
        <w:rPr>
          <w:rFonts w:hint="eastAsia" w:ascii="华文仿宋" w:hAnsi="华文仿宋" w:eastAsia="华文仿宋" w:cs="仿宋"/>
          <w:color w:val="auto"/>
          <w:sz w:val="28"/>
          <w:szCs w:val="28"/>
          <w:highlight w:val="none"/>
        </w:rPr>
        <w:t>，并</w:t>
      </w:r>
      <w:r>
        <w:rPr>
          <w:rFonts w:ascii="华文仿宋" w:hAnsi="华文仿宋" w:eastAsia="华文仿宋" w:cs="仿宋"/>
          <w:color w:val="auto"/>
          <w:sz w:val="28"/>
          <w:szCs w:val="28"/>
          <w:highlight w:val="none"/>
        </w:rPr>
        <w:t>监督其用工单位按时足额支付</w:t>
      </w:r>
      <w:r>
        <w:rPr>
          <w:rFonts w:hint="eastAsia" w:ascii="华文仿宋" w:hAnsi="华文仿宋" w:eastAsia="华文仿宋" w:cs="仿宋"/>
          <w:color w:val="auto"/>
          <w:sz w:val="28"/>
          <w:szCs w:val="28"/>
          <w:highlight w:val="none"/>
        </w:rPr>
        <w:t>建设领域工人</w:t>
      </w:r>
      <w:r>
        <w:rPr>
          <w:rFonts w:ascii="华文仿宋" w:hAnsi="华文仿宋" w:eastAsia="华文仿宋" w:cs="仿宋"/>
          <w:color w:val="auto"/>
          <w:sz w:val="28"/>
          <w:szCs w:val="28"/>
          <w:highlight w:val="none"/>
        </w:rPr>
        <w:t>工资，督促其落实实名管理制度。</w:t>
      </w:r>
    </w:p>
    <w:p>
      <w:pPr>
        <w:pStyle w:val="20"/>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w:t>
      </w:r>
      <w:r>
        <w:rPr>
          <w:rFonts w:hint="eastAsia" w:ascii="华文仿宋" w:hAnsi="华文仿宋" w:eastAsia="华文仿宋" w:cs="仿宋"/>
          <w:color w:val="auto"/>
          <w:sz w:val="28"/>
          <w:szCs w:val="28"/>
          <w:highlight w:val="none"/>
        </w:rPr>
        <w:t>）承包人不按合同及有关规定按时、足额支付分包单位合同价款及</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工资，或因此而被投诉或上访属实的，发包人将严格按照合同约定追究其违约责任；如因此致使</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集体上访、集聚围阻而造成社会不良影响的，按专用条款</w:t>
      </w:r>
      <w:r>
        <w:rPr>
          <w:rFonts w:ascii="华文仿宋" w:hAnsi="华文仿宋" w:eastAsia="华文仿宋" w:cs="仿宋"/>
          <w:color w:val="auto"/>
          <w:sz w:val="28"/>
          <w:szCs w:val="28"/>
          <w:highlight w:val="none"/>
        </w:rPr>
        <w:t>35.2.8</w:t>
      </w:r>
      <w:r>
        <w:rPr>
          <w:rFonts w:hint="eastAsia" w:ascii="华文仿宋" w:hAnsi="华文仿宋" w:eastAsia="华文仿宋" w:cs="仿宋"/>
          <w:color w:val="auto"/>
          <w:sz w:val="28"/>
          <w:szCs w:val="28"/>
          <w:highlight w:val="none"/>
        </w:rPr>
        <w:t>条处罚。发包人将立即终止与承包人的合同，并上报省、市主管部门建议取消其参加广东地区省、市重大项目的投标资格，并由发包人予以公告。如属恶意煽动并造成社会不良影响的，发包人将提请司法部门追究其法律责任。</w:t>
      </w:r>
    </w:p>
    <w:p>
      <w:pPr>
        <w:pStyle w:val="20"/>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w:t>
      </w:r>
      <w:r>
        <w:rPr>
          <w:rFonts w:hint="eastAsia" w:ascii="华文仿宋" w:hAnsi="华文仿宋" w:eastAsia="华文仿宋" w:cs="仿宋"/>
          <w:color w:val="auto"/>
          <w:sz w:val="28"/>
          <w:szCs w:val="28"/>
          <w:highlight w:val="none"/>
        </w:rPr>
        <w:t>）由于承包人或其管理的分包单位、劳务合作单位拖欠</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工资，致使发包人被投诉或起诉并被政府行政部门判令先行垫付</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工资的，发包人除追究承包人和其它相关责任单位的违约责任外，还将在工程结算时双倍扣回发包人先行垫付的</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工资金额作为补偿。</w:t>
      </w:r>
    </w:p>
    <w:p>
      <w:pPr>
        <w:pStyle w:val="20"/>
        <w:spacing w:line="360" w:lineRule="auto"/>
        <w:ind w:left="0"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8</w:t>
      </w:r>
      <w:r>
        <w:rPr>
          <w:rFonts w:hint="eastAsia" w:ascii="华文仿宋" w:hAnsi="华文仿宋" w:eastAsia="华文仿宋" w:cs="仿宋"/>
          <w:color w:val="auto"/>
          <w:sz w:val="28"/>
          <w:szCs w:val="28"/>
          <w:highlight w:val="none"/>
        </w:rPr>
        <w:t>）承包人必须以高度负责的态度，对存在的可能引发劳资纠纷的各种因素进行排查，及时化解、处理可能发生劳资纠纷的不稳定因素；尤其是对恶意煽动</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集体上访、集聚围阻的行为，要善于及时发现并敢于揭露、制止，为本项目工程建设召开创造安全、文明、和谐的环境。</w:t>
      </w:r>
    </w:p>
    <w:p>
      <w:pPr>
        <w:pStyle w:val="20"/>
        <w:spacing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（2）成立处理劳资纠纷的协调机构</w:t>
      </w:r>
    </w:p>
    <w:p>
      <w:pPr>
        <w:pStyle w:val="20"/>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承包人必须成立处理劳资纠纷的协调机构，承包人主管领导和项目经理要亲自负责，配备专职人员，及时化解劳资矛盾及纠纷，并及时揭露、制止恶意煽动</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集体上访、集聚围阻的行为，保证在整个工程期间不发生</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集体上访、集聚围阻等事件。</w:t>
      </w:r>
    </w:p>
    <w:p>
      <w:pPr>
        <w:pStyle w:val="20"/>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（3）承包人应在本工程开工前按《广州市住房和城乡建设委员会关于实施&lt;广州市建设领域工人工资支付分账管理实施细则&gt;的通知》（穗建筑[2017]1344号）</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广州市人力资源和社会保障局、广州市城乡建设委员会关于印发《广州市建设领域工人工资支付分账管理实施细则》（穗建规字〔2020〕37号）、《保障农民工工资支付条例》（国务院令第724号）</w:t>
      </w:r>
      <w:r>
        <w:rPr>
          <w:rFonts w:hint="eastAsia" w:ascii="华文仿宋" w:hAnsi="华文仿宋" w:eastAsia="华文仿宋" w:cs="仿宋"/>
          <w:color w:val="auto"/>
          <w:sz w:val="28"/>
          <w:szCs w:val="28"/>
          <w:highlight w:val="none"/>
        </w:rPr>
        <w:t>、《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w:t>
      </w:r>
      <w:r>
        <w:rPr>
          <w:rFonts w:ascii="华文仿宋" w:hAnsi="华文仿宋" w:eastAsia="华文仿宋" w:cs="仿宋"/>
          <w:color w:val="auto"/>
          <w:sz w:val="28"/>
          <w:szCs w:val="28"/>
          <w:highlight w:val="none"/>
        </w:rPr>
        <w:t>等</w:t>
      </w:r>
      <w:r>
        <w:rPr>
          <w:rFonts w:hint="eastAsia" w:ascii="华文仿宋" w:hAnsi="华文仿宋" w:eastAsia="华文仿宋" w:cs="仿宋"/>
          <w:color w:val="auto"/>
          <w:sz w:val="28"/>
          <w:szCs w:val="28"/>
          <w:highlight w:val="none"/>
        </w:rPr>
        <w:t>关于用工实名制和建设领域工人工资支付分账管理的规定及行业主管部门相关规定执行（如有新版本颁布，则按最新版本执行）。</w:t>
      </w:r>
      <w:r>
        <w:rPr>
          <w:rFonts w:ascii="华文仿宋" w:hAnsi="华文仿宋" w:eastAsia="华文仿宋" w:cs="仿宋"/>
          <w:color w:val="auto"/>
          <w:sz w:val="28"/>
          <w:szCs w:val="28"/>
          <w:highlight w:val="none"/>
        </w:rPr>
        <w:t>在广州市</w:t>
      </w:r>
      <w:r>
        <w:rPr>
          <w:rFonts w:hint="eastAsia" w:ascii="华文仿宋" w:hAnsi="华文仿宋" w:eastAsia="华文仿宋" w:cs="仿宋"/>
          <w:color w:val="auto"/>
          <w:sz w:val="28"/>
          <w:szCs w:val="28"/>
          <w:highlight w:val="none"/>
        </w:rPr>
        <w:t>设立本项目的建筑工人工资支付专用账户（</w:t>
      </w:r>
      <w:r>
        <w:rPr>
          <w:rFonts w:ascii="华文仿宋" w:hAnsi="华文仿宋" w:eastAsia="华文仿宋" w:cs="仿宋"/>
          <w:color w:val="auto"/>
          <w:sz w:val="28"/>
          <w:szCs w:val="28"/>
          <w:highlight w:val="none"/>
        </w:rPr>
        <w:t>在办理施工许可证时，按</w:t>
      </w:r>
      <w:r>
        <w:rPr>
          <w:rFonts w:hint="eastAsia" w:ascii="华文仿宋" w:hAnsi="华文仿宋" w:eastAsia="华文仿宋" w:cs="仿宋"/>
          <w:color w:val="auto"/>
          <w:sz w:val="28"/>
          <w:szCs w:val="28"/>
          <w:highlight w:val="none"/>
        </w:rPr>
        <w:t>广州市住建</w:t>
      </w:r>
      <w:r>
        <w:rPr>
          <w:rFonts w:ascii="华文仿宋" w:hAnsi="华文仿宋" w:eastAsia="华文仿宋" w:cs="仿宋"/>
          <w:color w:val="auto"/>
          <w:sz w:val="28"/>
          <w:szCs w:val="28"/>
          <w:highlight w:val="none"/>
        </w:rPr>
        <w:t>局和</w:t>
      </w:r>
      <w:r>
        <w:rPr>
          <w:rFonts w:hint="eastAsia" w:ascii="华文仿宋" w:hAnsi="华文仿宋" w:eastAsia="华文仿宋" w:cs="仿宋"/>
          <w:color w:val="auto"/>
          <w:sz w:val="28"/>
          <w:szCs w:val="28"/>
          <w:highlight w:val="none"/>
        </w:rPr>
        <w:t>广州市</w:t>
      </w:r>
      <w:r>
        <w:rPr>
          <w:rFonts w:ascii="华文仿宋" w:hAnsi="华文仿宋" w:eastAsia="华文仿宋" w:cs="仿宋"/>
          <w:color w:val="auto"/>
          <w:sz w:val="28"/>
          <w:szCs w:val="28"/>
          <w:highlight w:val="none"/>
        </w:rPr>
        <w:t>劳动和社会保障局的要求办理相关手续</w:t>
      </w:r>
      <w:r>
        <w:rPr>
          <w:rFonts w:hint="eastAsia"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对本项目的建设领域工人实行实名制管理，确保将本项目工资按时足额发放至建设领域工人的工资卡，</w:t>
      </w:r>
      <w:r>
        <w:rPr>
          <w:rFonts w:ascii="华文仿宋" w:hAnsi="华文仿宋" w:eastAsia="华文仿宋" w:cs="仿宋"/>
          <w:color w:val="auto"/>
          <w:sz w:val="28"/>
          <w:szCs w:val="28"/>
          <w:highlight w:val="none"/>
        </w:rPr>
        <w:t>并应建立用工及工资管理台账，真实、准确记录</w:t>
      </w:r>
      <w:r>
        <w:rPr>
          <w:rFonts w:hint="eastAsia" w:ascii="华文仿宋" w:hAnsi="华文仿宋" w:eastAsia="华文仿宋" w:cs="仿宋"/>
          <w:color w:val="auto"/>
          <w:sz w:val="28"/>
          <w:szCs w:val="28"/>
          <w:highlight w:val="none"/>
        </w:rPr>
        <w:t>建设领域工人</w:t>
      </w:r>
      <w:r>
        <w:rPr>
          <w:rFonts w:ascii="华文仿宋" w:hAnsi="华文仿宋" w:eastAsia="华文仿宋" w:cs="仿宋"/>
          <w:color w:val="auto"/>
          <w:sz w:val="28"/>
          <w:szCs w:val="28"/>
          <w:highlight w:val="none"/>
        </w:rPr>
        <w:t>名册、劳动合同、劳务合同、工程进度、工时、劳务承包款和</w:t>
      </w:r>
      <w:r>
        <w:rPr>
          <w:rFonts w:hint="eastAsia" w:ascii="华文仿宋" w:hAnsi="华文仿宋" w:eastAsia="华文仿宋" w:cs="仿宋"/>
          <w:color w:val="auto"/>
          <w:sz w:val="28"/>
          <w:szCs w:val="28"/>
          <w:highlight w:val="none"/>
        </w:rPr>
        <w:t>建设领域工人</w:t>
      </w:r>
      <w:r>
        <w:rPr>
          <w:rFonts w:ascii="华文仿宋" w:hAnsi="华文仿宋" w:eastAsia="华文仿宋" w:cs="仿宋"/>
          <w:color w:val="auto"/>
          <w:sz w:val="28"/>
          <w:szCs w:val="28"/>
          <w:highlight w:val="none"/>
        </w:rPr>
        <w:t>工资支付情况等信息，并保存两年以上备查。</w:t>
      </w:r>
      <w:r>
        <w:rPr>
          <w:rFonts w:hint="eastAsia" w:ascii="华文仿宋" w:hAnsi="华文仿宋" w:eastAsia="华文仿宋" w:cs="仿宋"/>
          <w:color w:val="auto"/>
          <w:sz w:val="28"/>
          <w:szCs w:val="28"/>
          <w:highlight w:val="none"/>
        </w:rPr>
        <w:t>发包人有权查阅台账，若发现有拖欠建设领域工人工资未发放的情况，可要求承包人另行提供建设领域工人工资支付保函。</w:t>
      </w:r>
      <w:r>
        <w:rPr>
          <w:rFonts w:hint="eastAsia" w:ascii="华文仿宋" w:hAnsi="华文仿宋" w:eastAsia="华文仿宋" w:cs="仿宋"/>
          <w:color w:val="auto"/>
          <w:sz w:val="28"/>
          <w:szCs w:val="28"/>
          <w:highlight w:val="none"/>
        </w:rPr>
        <w:t>如因承包人未按规定设立、使用、变更、撤销建设领域工人工资支付专用账户导致本工程施工许可证未能如期办理、拖欠、克扣建设领域工人工资造成群体性事件或其他不良行为，引起的相关责任全部由承包人承担。</w:t>
      </w:r>
    </w:p>
    <w:p>
      <w:pPr>
        <w:pStyle w:val="20"/>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.10承包人应按时参加发包人召开的会议，严格执行会议纪要的决定，服从调度，服从协调。</w:t>
      </w:r>
    </w:p>
    <w:p>
      <w:pPr>
        <w:pStyle w:val="20"/>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.11承包人应遵守有关工程的施工、材料、设备存放等一切规章制度，施工场地范围内的安全、防火、保卫、文明施工及环境卫生工作由承包人负责。</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9.1</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发包人提供的参考资料并不意味减免承包人对场地踏勘的责任。承包人同意及接受项目现场的一切现状，自行摸查并充分预计其风险并承担由此风险引起的所有费用，相关</w:t>
      </w:r>
      <w:r>
        <w:rPr>
          <w:rFonts w:ascii="华文仿宋" w:hAnsi="华文仿宋" w:eastAsia="华文仿宋" w:cs="仿宋"/>
          <w:color w:val="auto"/>
          <w:sz w:val="28"/>
          <w:szCs w:val="28"/>
          <w:highlight w:val="none"/>
        </w:rPr>
        <w:t>费用</w:t>
      </w:r>
      <w:r>
        <w:rPr>
          <w:rFonts w:hint="eastAsia" w:ascii="华文仿宋" w:hAnsi="华文仿宋" w:eastAsia="华文仿宋" w:cs="仿宋"/>
          <w:color w:val="auto"/>
          <w:sz w:val="28"/>
          <w:szCs w:val="28"/>
          <w:highlight w:val="none"/>
        </w:rPr>
        <w:t>已由承包人综合考虑在投标报价内，</w:t>
      </w:r>
      <w:r>
        <w:rPr>
          <w:rFonts w:ascii="华文仿宋" w:hAnsi="华文仿宋" w:eastAsia="华文仿宋" w:cs="仿宋"/>
          <w:color w:val="auto"/>
          <w:sz w:val="28"/>
          <w:szCs w:val="28"/>
          <w:highlight w:val="none"/>
        </w:rPr>
        <w:t>发包人不再就此支付任何费用</w:t>
      </w:r>
      <w:r>
        <w:rPr>
          <w:rFonts w:hint="eastAsia" w:ascii="华文仿宋" w:hAnsi="华文仿宋" w:eastAsia="华文仿宋" w:cs="仿宋"/>
          <w:color w:val="auto"/>
          <w:sz w:val="28"/>
          <w:szCs w:val="28"/>
          <w:highlight w:val="none"/>
        </w:rPr>
        <w:t>。</w:t>
      </w:r>
    </w:p>
    <w:p>
      <w:pPr>
        <w:pStyle w:val="20"/>
        <w:spacing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9.1</w:t>
      </w:r>
      <w:r>
        <w:rPr>
          <w:rFonts w:ascii="华文仿宋" w:hAnsi="华文仿宋" w:eastAsia="华文仿宋" w:cs="仿宋"/>
          <w:color w:val="auto"/>
          <w:sz w:val="28"/>
          <w:szCs w:val="28"/>
          <w:highlight w:val="none"/>
        </w:rPr>
        <w:t>3承包人需</w:t>
      </w:r>
      <w:r>
        <w:rPr>
          <w:rFonts w:hint="eastAsia" w:ascii="华文仿宋" w:hAnsi="华文仿宋" w:eastAsia="华文仿宋" w:cs="仿宋"/>
          <w:color w:val="auto"/>
          <w:sz w:val="28"/>
          <w:szCs w:val="28"/>
          <w:highlight w:val="none"/>
        </w:rPr>
        <w:t>无条件配合本</w:t>
      </w:r>
      <w:r>
        <w:rPr>
          <w:rFonts w:ascii="华文仿宋" w:hAnsi="华文仿宋" w:eastAsia="华文仿宋" w:cs="仿宋"/>
          <w:color w:val="auto"/>
          <w:sz w:val="28"/>
          <w:szCs w:val="28"/>
          <w:highlight w:val="none"/>
        </w:rPr>
        <w:t>项目销售</w:t>
      </w:r>
      <w:r>
        <w:rPr>
          <w:rFonts w:hint="eastAsia" w:ascii="华文仿宋" w:hAnsi="华文仿宋" w:eastAsia="华文仿宋" w:cs="仿宋"/>
          <w:color w:val="auto"/>
          <w:sz w:val="28"/>
          <w:szCs w:val="28"/>
          <w:highlight w:val="none"/>
        </w:rPr>
        <w:t>及</w:t>
      </w:r>
      <w:r>
        <w:rPr>
          <w:rFonts w:hint="eastAsia" w:ascii="华文仿宋" w:hAnsi="华文仿宋" w:eastAsia="华文仿宋" w:cs="仿宋"/>
          <w:color w:val="auto"/>
          <w:sz w:val="28"/>
          <w:szCs w:val="28"/>
          <w:highlight w:val="none"/>
        </w:rPr>
        <w:t>配合发包人进行</w:t>
      </w:r>
      <w:r>
        <w:rPr>
          <w:rFonts w:hint="eastAsia" w:ascii="华文仿宋" w:hAnsi="华文仿宋" w:eastAsia="华文仿宋" w:cs="仿宋"/>
          <w:color w:val="auto"/>
          <w:sz w:val="28"/>
          <w:szCs w:val="28"/>
          <w:highlight w:val="none"/>
        </w:rPr>
        <w:t>交楼</w:t>
      </w:r>
      <w:r>
        <w:rPr>
          <w:rFonts w:ascii="华文仿宋" w:hAnsi="华文仿宋" w:eastAsia="华文仿宋" w:cs="仿宋"/>
          <w:color w:val="auto"/>
          <w:sz w:val="28"/>
          <w:szCs w:val="28"/>
          <w:highlight w:val="none"/>
        </w:rPr>
        <w:t>工作</w:t>
      </w:r>
      <w:r>
        <w:rPr>
          <w:rFonts w:hint="eastAsia" w:ascii="华文仿宋" w:hAnsi="华文仿宋" w:eastAsia="华文仿宋" w:cs="仿宋"/>
          <w:color w:val="auto"/>
          <w:sz w:val="28"/>
          <w:szCs w:val="28"/>
          <w:highlight w:val="none"/>
        </w:rPr>
        <w:t>，否则视为承包人未按合同约定履行其责任义务，发包人有权按本合同专用条件第35.2.6条追究承包人违约责任。该配合费用已包含在合同总价内，发包人不再就此支付任何费用</w:t>
      </w:r>
      <w:r>
        <w:rPr>
          <w:rFonts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.14</w:t>
      </w:r>
      <w:r>
        <w:rPr>
          <w:rFonts w:hint="eastAsia" w:ascii="华文仿宋" w:hAnsi="华文仿宋" w:eastAsia="华文仿宋" w:cs="仿宋"/>
          <w:color w:val="auto"/>
          <w:sz w:val="28"/>
          <w:szCs w:val="28"/>
          <w:highlight w:val="none"/>
        </w:rPr>
        <w:t>在开始交楼的两个月内承包人项目负责人必须在场协调交楼维护工作，并在发包人集中交楼期组建“快修队”以配合发包人交楼工作。“快修队”需配备足够的各工种维修人员及备品备件，须在发包人发出指令后30分钟内到场并按发包人要求及时进行整改。</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9.15承包人其技术负责人配合施工总承包单位 BIM 的建设及应用工作，完成本专业BIM 模型的建立、深化、修改、落实和维护工作。</w:t>
      </w:r>
      <w:r>
        <w:rPr>
          <w:rFonts w:ascii="华文仿宋" w:hAnsi="华文仿宋" w:eastAsia="华文仿宋" w:cs="仿宋"/>
          <w:color w:val="auto"/>
          <w:sz w:val="28"/>
          <w:szCs w:val="28"/>
          <w:highlight w:val="none"/>
        </w:rPr>
        <w:t xml:space="preserve"> </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9.1</w:t>
      </w:r>
      <w:r>
        <w:rPr>
          <w:rFonts w:ascii="华文仿宋" w:hAnsi="华文仿宋" w:eastAsia="华文仿宋" w:cs="仿宋"/>
          <w:color w:val="auto"/>
          <w:sz w:val="28"/>
          <w:szCs w:val="28"/>
          <w:highlight w:val="none"/>
        </w:rPr>
        <w:t>6</w:t>
      </w:r>
      <w:r>
        <w:rPr>
          <w:rFonts w:hint="eastAsia" w:ascii="华文仿宋" w:hAnsi="华文仿宋" w:eastAsia="华文仿宋" w:cs="仿宋"/>
          <w:color w:val="auto"/>
          <w:sz w:val="28"/>
          <w:szCs w:val="28"/>
          <w:highlight w:val="none"/>
        </w:rPr>
        <w:t>承包人须将</w:t>
      </w:r>
      <w:r>
        <w:rPr>
          <w:rFonts w:hint="eastAsia" w:ascii="华文仿宋" w:hAnsi="华文仿宋" w:eastAsia="华文仿宋" w:cs="仿宋"/>
          <w:color w:val="auto"/>
          <w:sz w:val="28"/>
          <w:szCs w:val="28"/>
          <w:highlight w:val="none"/>
        </w:rPr>
        <w:t>所有的系统、设备接入各类数字化管理平台中，</w:t>
      </w:r>
      <w:r>
        <w:rPr>
          <w:rFonts w:hint="eastAsia" w:ascii="华文仿宋" w:hAnsi="华文仿宋" w:eastAsia="华文仿宋" w:cs="仿宋"/>
          <w:color w:val="auto"/>
          <w:sz w:val="28"/>
          <w:szCs w:val="28"/>
          <w:highlight w:val="none"/>
        </w:rPr>
        <w:t>并配合本项目智慧建筑系统建设等的相关工作。</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9.1</w:t>
      </w:r>
      <w:r>
        <w:rPr>
          <w:rFonts w:ascii="华文仿宋" w:hAnsi="华文仿宋" w:eastAsia="华文仿宋" w:cs="仿宋"/>
          <w:color w:val="auto"/>
          <w:sz w:val="28"/>
          <w:szCs w:val="28"/>
          <w:highlight w:val="none"/>
        </w:rPr>
        <w:t>7</w:t>
      </w:r>
      <w:r>
        <w:rPr>
          <w:rFonts w:hint="eastAsia" w:ascii="华文仿宋" w:hAnsi="华文仿宋" w:eastAsia="华文仿宋" w:cs="仿宋"/>
          <w:color w:val="auto"/>
          <w:sz w:val="28"/>
          <w:szCs w:val="28"/>
          <w:highlight w:val="none"/>
        </w:rPr>
        <w:t>承包人负责智能化工程的报建、报装、联合测试调试、检测（含第三方检测）、验收、出证、后期维护维修等。</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.1</w:t>
      </w:r>
      <w:r>
        <w:rPr>
          <w:rFonts w:ascii="华文仿宋" w:hAnsi="华文仿宋" w:eastAsia="华文仿宋" w:cs="仿宋"/>
          <w:color w:val="auto"/>
          <w:kern w:val="1"/>
          <w:sz w:val="28"/>
          <w:szCs w:val="28"/>
          <w:highlight w:val="none"/>
          <w:lang w:val="zh-CN"/>
        </w:rPr>
        <w:t>8</w:t>
      </w:r>
      <w:r>
        <w:rPr>
          <w:rFonts w:hint="eastAsia" w:ascii="华文仿宋" w:hAnsi="华文仿宋" w:eastAsia="华文仿宋" w:cs="仿宋"/>
          <w:color w:val="auto"/>
          <w:kern w:val="1"/>
          <w:sz w:val="28"/>
          <w:szCs w:val="28"/>
          <w:highlight w:val="none"/>
          <w:lang w:val="zh-CN"/>
        </w:rPr>
        <w:t>承包人须配合接受</w:t>
      </w:r>
      <w:r>
        <w:rPr>
          <w:rFonts w:hint="eastAsia" w:ascii="华文仿宋" w:hAnsi="华文仿宋" w:eastAsia="华文仿宋" w:cs="仿宋"/>
          <w:color w:val="auto"/>
          <w:kern w:val="1"/>
          <w:sz w:val="28"/>
          <w:szCs w:val="28"/>
          <w:highlight w:val="none"/>
          <w:lang w:val="zh-CN"/>
        </w:rPr>
        <w:t>智能化工程各监督部门检查及第三方检测</w:t>
      </w:r>
      <w:r>
        <w:rPr>
          <w:rFonts w:hint="eastAsia" w:ascii="华文仿宋" w:hAnsi="华文仿宋" w:eastAsia="华文仿宋" w:cs="仿宋"/>
          <w:color w:val="auto"/>
          <w:kern w:val="1"/>
          <w:sz w:val="28"/>
          <w:szCs w:val="28"/>
          <w:highlight w:val="none"/>
          <w:lang w:val="zh-CN"/>
        </w:rPr>
        <w:t>，包括但不限于</w:t>
      </w:r>
      <w:r>
        <w:rPr>
          <w:rFonts w:hint="eastAsia" w:ascii="华文仿宋" w:hAnsi="华文仿宋" w:eastAsia="华文仿宋" w:cs="仿宋"/>
          <w:color w:val="auto"/>
          <w:kern w:val="1"/>
          <w:sz w:val="28"/>
          <w:szCs w:val="28"/>
          <w:highlight w:val="none"/>
          <w:lang w:val="zh-CN"/>
        </w:rPr>
        <w:t>：智能化工程设施安装过程中，接受各监督部门检查，完工后，委托经当地质检部门审查核准的有资格认证的检测中心进行智能化设施检测并达到各检测项目合格和出具合格报告。</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w:t>
      </w:r>
      <w:r>
        <w:rPr>
          <w:rFonts w:ascii="华文仿宋" w:hAnsi="华文仿宋" w:eastAsia="华文仿宋" w:cs="仿宋"/>
          <w:color w:val="auto"/>
          <w:kern w:val="1"/>
          <w:sz w:val="28"/>
          <w:szCs w:val="28"/>
          <w:highlight w:val="none"/>
        </w:rPr>
        <w:t>19</w:t>
      </w:r>
      <w:r>
        <w:rPr>
          <w:rFonts w:hint="eastAsia" w:ascii="华文仿宋" w:hAnsi="华文仿宋" w:eastAsia="华文仿宋" w:cs="仿宋"/>
          <w:color w:val="auto"/>
          <w:kern w:val="1"/>
          <w:sz w:val="28"/>
          <w:szCs w:val="28"/>
          <w:highlight w:val="none"/>
          <w:lang w:val="zh-CN"/>
        </w:rPr>
        <w:t>承包人须配合接受</w:t>
      </w:r>
      <w:r>
        <w:rPr>
          <w:rFonts w:hint="eastAsia" w:ascii="华文仿宋" w:hAnsi="华文仿宋" w:eastAsia="华文仿宋" w:cs="仿宋"/>
          <w:color w:val="auto"/>
          <w:kern w:val="1"/>
          <w:sz w:val="28"/>
          <w:szCs w:val="28"/>
          <w:highlight w:val="none"/>
          <w:lang w:val="zh-CN"/>
        </w:rPr>
        <w:t>第三方服务单位的施工技术要求，现场施工监督及检查，确保实现本工程的安装质量、造价、安全、进度等目标以及整体功能达到项目需求。</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lang w:val="zh-CN"/>
        </w:rPr>
        <w:t>9</w:t>
      </w:r>
      <w:r>
        <w:rPr>
          <w:rFonts w:ascii="华文仿宋" w:hAnsi="华文仿宋" w:eastAsia="华文仿宋" w:cs="仿宋"/>
          <w:color w:val="auto"/>
          <w:kern w:val="1"/>
          <w:sz w:val="28"/>
          <w:szCs w:val="28"/>
          <w:highlight w:val="none"/>
          <w:lang w:val="zh-CN"/>
        </w:rPr>
        <w:t>.20</w:t>
      </w:r>
      <w:r>
        <w:rPr>
          <w:rFonts w:hint="eastAsia" w:ascii="华文仿宋" w:hAnsi="华文仿宋" w:eastAsia="华文仿宋" w:cs="仿宋"/>
          <w:color w:val="auto"/>
          <w:kern w:val="1"/>
          <w:sz w:val="28"/>
          <w:szCs w:val="28"/>
          <w:highlight w:val="none"/>
        </w:rPr>
        <w:t>承包人须向发包人提交本项目各系统的全部技术资料，包括但不限于：系统软硬件操作说明书、系统控制及操作软件等。对于软件系统本身存在的缺陷，承包人须无偿提供补丁或软件升级服务等补救，直至缺陷消除。</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w:t>
      </w:r>
      <w:r>
        <w:rPr>
          <w:rFonts w:ascii="华文仿宋" w:hAnsi="华文仿宋" w:eastAsia="华文仿宋" w:cs="仿宋"/>
          <w:color w:val="auto"/>
          <w:kern w:val="1"/>
          <w:sz w:val="28"/>
          <w:szCs w:val="28"/>
          <w:highlight w:val="none"/>
        </w:rPr>
        <w:t>21</w:t>
      </w:r>
      <w:r>
        <w:rPr>
          <w:rFonts w:hint="eastAsia" w:ascii="华文仿宋" w:hAnsi="华文仿宋" w:eastAsia="华文仿宋" w:cs="仿宋"/>
          <w:color w:val="auto"/>
          <w:sz w:val="28"/>
          <w:szCs w:val="28"/>
          <w:highlight w:val="none"/>
        </w:rPr>
        <w:t>设计</w:t>
      </w:r>
      <w:r>
        <w:rPr>
          <w:rFonts w:hint="eastAsia" w:ascii="华文仿宋" w:hAnsi="华文仿宋" w:eastAsia="华文仿宋" w:cs="仿宋"/>
          <w:color w:val="auto"/>
          <w:kern w:val="1"/>
          <w:sz w:val="28"/>
          <w:szCs w:val="28"/>
          <w:highlight w:val="none"/>
          <w:lang w:val="zh-CN"/>
        </w:rPr>
        <w:t>的总体要求：</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（2）承包人应在设计成果文件中明确列出本工程设计涉及到的详细的设计规范、规定及标准（名称、编号与版本）。</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（5）如在项目运作中遇国家或地区颁布新的标准、规定和依据，按新标准、规定和依据执行。如果执行新标准、规定和依据导致承包人义务增加、工作量或费用增加，由承包人承担相关风险。</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（6）承包人根据本合同约定进行设计、资料管理、技术管理、现场配合等工作时，必须同时遵守发包人的相关设计、技术、图文、图档、工程的各项管理办法、规定和细则。</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（7）承包人应积极配合各项审批、施工图审查单位、发包人的审核、施工图强制审查及图纸会审，对审查过程中发现的设计质量问题，应及时解决并按规定出具修改图纸。</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（8）承包人应对发包人提供的文件、资料进行认真研究，对本工程的特点和不确定因素进行认真考虑，并提出合理建议和评价，</w:t>
      </w:r>
      <w:r>
        <w:rPr>
          <w:rFonts w:ascii="华文仿宋" w:hAnsi="华文仿宋" w:eastAsia="华文仿宋" w:cs="仿宋"/>
          <w:color w:val="auto"/>
          <w:kern w:val="1"/>
          <w:sz w:val="28"/>
          <w:szCs w:val="28"/>
          <w:highlight w:val="none"/>
          <w:lang w:val="zh-CN"/>
        </w:rPr>
        <w:t>对</w:t>
      </w:r>
      <w:r>
        <w:rPr>
          <w:rFonts w:hint="eastAsia" w:ascii="华文仿宋" w:hAnsi="华文仿宋" w:eastAsia="华文仿宋" w:cs="仿宋"/>
          <w:color w:val="auto"/>
          <w:kern w:val="1"/>
          <w:sz w:val="28"/>
          <w:szCs w:val="28"/>
          <w:highlight w:val="none"/>
        </w:rPr>
        <w:t>影响</w:t>
      </w:r>
      <w:r>
        <w:rPr>
          <w:rFonts w:ascii="华文仿宋" w:hAnsi="华文仿宋" w:eastAsia="华文仿宋" w:cs="仿宋"/>
          <w:color w:val="auto"/>
          <w:kern w:val="1"/>
          <w:sz w:val="28"/>
          <w:szCs w:val="28"/>
          <w:highlight w:val="none"/>
          <w:lang w:val="zh-CN"/>
        </w:rPr>
        <w:t>设计</w:t>
      </w:r>
      <w:r>
        <w:rPr>
          <w:rFonts w:ascii="华文仿宋" w:hAnsi="华文仿宋" w:eastAsia="华文仿宋" w:cs="仿宋"/>
          <w:color w:val="auto"/>
          <w:kern w:val="1"/>
          <w:sz w:val="28"/>
          <w:szCs w:val="28"/>
          <w:highlight w:val="none"/>
          <w:lang w:val="zh-CN"/>
        </w:rPr>
        <w:t>稳定的重大问题要进行多方案比较选择，尤其是对主要设备选型等建成使用和工程投资有重大影响的因素须进行经济技术多方案比选和性价比分析。</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（9）承包人的设计成果文件应尽可能降低施工难度，为施工创造方便合理的施工条件；应尽量减少施工对城市交通、市民生</w:t>
      </w:r>
      <w:r>
        <w:rPr>
          <w:rFonts w:ascii="华文仿宋" w:hAnsi="华文仿宋" w:eastAsia="华文仿宋" w:cs="仿宋"/>
          <w:color w:val="auto"/>
          <w:kern w:val="1"/>
          <w:sz w:val="28"/>
          <w:szCs w:val="28"/>
          <w:highlight w:val="none"/>
          <w:lang w:val="zh-CN"/>
        </w:rPr>
        <w:t>活的</w:t>
      </w:r>
      <w:r>
        <w:rPr>
          <w:rFonts w:ascii="华文仿宋" w:hAnsi="华文仿宋" w:eastAsia="华文仿宋" w:cs="仿宋"/>
          <w:color w:val="auto"/>
          <w:kern w:val="1"/>
          <w:sz w:val="28"/>
          <w:szCs w:val="28"/>
          <w:highlight w:val="none"/>
          <w:lang w:val="zh-CN"/>
        </w:rPr>
        <w:t>干扰，并尽可能减少对施工期的影响。</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10）承包人应确保其提交的施工图设计成果文件通过发包人、发包人委托的第三方、发包人认可的本工程施工承包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（11）</w:t>
      </w:r>
      <w:r>
        <w:rPr>
          <w:rFonts w:hint="eastAsia" w:ascii="华文仿宋" w:hAnsi="华文仿宋" w:eastAsia="华文仿宋" w:cs="仿宋"/>
          <w:color w:val="auto"/>
          <w:kern w:val="1"/>
          <w:sz w:val="28"/>
          <w:szCs w:val="28"/>
          <w:highlight w:val="none"/>
          <w:lang w:val="zh-CN"/>
        </w:rPr>
        <w:t>原则上</w:t>
      </w:r>
      <w:r>
        <w:rPr>
          <w:rFonts w:hint="eastAsia" w:ascii="华文仿宋" w:hAnsi="华文仿宋" w:eastAsia="华文仿宋" w:cs="仿宋"/>
          <w:color w:val="auto"/>
          <w:kern w:val="1"/>
          <w:sz w:val="28"/>
          <w:szCs w:val="28"/>
          <w:highlight w:val="none"/>
        </w:rPr>
        <w:t>所有设计内容承包人</w:t>
      </w:r>
      <w:r>
        <w:rPr>
          <w:rFonts w:hint="eastAsia" w:ascii="华文仿宋" w:hAnsi="华文仿宋" w:eastAsia="华文仿宋" w:cs="仿宋"/>
          <w:color w:val="auto"/>
          <w:kern w:val="1"/>
          <w:sz w:val="28"/>
          <w:szCs w:val="28"/>
          <w:highlight w:val="none"/>
          <w:lang w:val="zh-CN"/>
        </w:rPr>
        <w:t>应当按照初步设计的技术路径和住建组织的专家会论证结果作为依据，不进行技术路径调整，确需调整的，施工图设计单位应当充分论证调整方案对造价、工期的影响，并征得建设单位、原初步设计单位和住建新城建评审专家的同意。</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w:t>
      </w:r>
      <w:r>
        <w:rPr>
          <w:rFonts w:ascii="华文仿宋" w:hAnsi="华文仿宋" w:eastAsia="华文仿宋" w:cs="仿宋"/>
          <w:color w:val="auto"/>
          <w:kern w:val="1"/>
          <w:sz w:val="28"/>
          <w:szCs w:val="28"/>
          <w:highlight w:val="none"/>
        </w:rPr>
        <w:t>22</w:t>
      </w:r>
      <w:r>
        <w:rPr>
          <w:rFonts w:hint="eastAsia" w:ascii="华文仿宋" w:hAnsi="华文仿宋" w:eastAsia="华文仿宋" w:cs="仿宋"/>
          <w:color w:val="auto"/>
          <w:sz w:val="28"/>
          <w:szCs w:val="28"/>
          <w:highlight w:val="none"/>
        </w:rPr>
        <w:t>设计成果确认的要求</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lang w:val="zh-CN"/>
        </w:rPr>
        <w:t>（1）</w:t>
      </w:r>
      <w:r>
        <w:rPr>
          <w:rFonts w:hint="eastAsia" w:ascii="华文仿宋" w:hAnsi="华文仿宋" w:eastAsia="华文仿宋" w:cs="仿宋"/>
          <w:color w:val="auto"/>
          <w:kern w:val="1"/>
          <w:sz w:val="28"/>
          <w:szCs w:val="28"/>
          <w:highlight w:val="none"/>
        </w:rPr>
        <w:t>对联合体承包人，在施工图设计阶段负责施工任务的一方须深度介入设计工作，解决设计的错漏问题以及施工措施方案等问题，提出优化设计的方案，并需出具专项审核报告，报监理单位、设计咨询单位及发包人审核。</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lang w:val="zh-CN"/>
        </w:rPr>
        <w:t>（2）</w:t>
      </w:r>
      <w:r>
        <w:rPr>
          <w:rFonts w:hint="eastAsia" w:ascii="华文仿宋" w:hAnsi="华文仿宋" w:eastAsia="华文仿宋" w:cs="仿宋"/>
          <w:color w:val="auto"/>
          <w:kern w:val="1"/>
          <w:sz w:val="28"/>
          <w:szCs w:val="28"/>
          <w:highlight w:val="none"/>
        </w:rPr>
        <w:t>监理单位、设计咨询单位、发包人对承包人各阶段的设计成果文件提出的审核或咨询意见，承包人应逐条予以书面回复。监理单位、设计咨询单位、发包人的审核或咨询意见不免除或减轻承包人对设计工作应承担的责任和义务。</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lang w:val="zh-CN"/>
        </w:rPr>
        <w:t>（3）</w:t>
      </w:r>
      <w:r>
        <w:rPr>
          <w:rFonts w:hint="eastAsia" w:ascii="华文仿宋" w:hAnsi="华文仿宋" w:eastAsia="华文仿宋" w:cs="仿宋"/>
          <w:color w:val="auto"/>
          <w:kern w:val="1"/>
          <w:sz w:val="28"/>
          <w:szCs w:val="28"/>
          <w:highlight w:val="none"/>
        </w:rPr>
        <w:t>承包人提交的各阶段性设计成果文件（包括方案设计文件、施工图设计文件等），须通过设计咨询单位及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lang w:val="zh-CN"/>
        </w:rPr>
        <w:t>（4）</w:t>
      </w:r>
      <w:r>
        <w:rPr>
          <w:rFonts w:hint="eastAsia" w:ascii="华文仿宋" w:hAnsi="华文仿宋" w:eastAsia="华文仿宋" w:cs="仿宋"/>
          <w:color w:val="auto"/>
          <w:kern w:val="1"/>
          <w:sz w:val="28"/>
          <w:szCs w:val="28"/>
          <w:highlight w:val="none"/>
        </w:rPr>
        <w:t>对承包人设计成果文件的设计评审包括相关行政主管部门及发包人的审查、施工图审查单位（设计咨询单位）的审查、发包人或发包人组织的专家评审。发包人有权根据技术要求组织召开方案设计、施工图设计、专项设计、重大技术论证等方面的专家评审会，评审会一切费用已包含在合同价（结算价）中，由承包人负责支付。</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lang w:val="zh-CN"/>
        </w:rPr>
        <w:t>（5）</w:t>
      </w:r>
      <w:r>
        <w:rPr>
          <w:rFonts w:hint="eastAsia" w:ascii="华文仿宋" w:hAnsi="华文仿宋" w:eastAsia="华文仿宋" w:cs="仿宋"/>
          <w:color w:val="auto"/>
          <w:kern w:val="1"/>
          <w:sz w:val="28"/>
          <w:szCs w:val="28"/>
          <w:highlight w:val="none"/>
        </w:rPr>
        <w:t>承包人提交的各阶段性设计成果文件（包括不限于施工图设计文件、专项工程深化设计图纸等），必须同时加盖出图专用章、注册人员执业章、EPC总承包单位项目专用章，如有特殊要求时，承包人单位提交的成果还应有该单位公章、单位负责人签章。</w:t>
      </w:r>
    </w:p>
    <w:p>
      <w:pPr>
        <w:spacing w:line="360" w:lineRule="auto"/>
        <w:ind w:firstLine="560" w:firstLineChars="200"/>
        <w:rPr>
          <w:rFonts w:ascii="华文仿宋" w:hAnsi="华文仿宋" w:eastAsia="华文仿宋" w:cs="仿宋"/>
          <w:color w:val="auto"/>
          <w:kern w:val="1"/>
          <w:sz w:val="28"/>
          <w:szCs w:val="28"/>
          <w:highlight w:val="none"/>
          <w:lang w:val="zh-CN"/>
        </w:rPr>
      </w:pPr>
      <w:r>
        <w:rPr>
          <w:rFonts w:ascii="华文仿宋" w:hAnsi="华文仿宋" w:eastAsia="华文仿宋" w:cs="仿宋"/>
          <w:color w:val="auto"/>
          <w:kern w:val="1"/>
          <w:sz w:val="28"/>
          <w:szCs w:val="28"/>
          <w:highlight w:val="none"/>
          <w:lang w:val="zh-CN"/>
        </w:rPr>
        <w:t>（6）</w:t>
      </w:r>
      <w:r>
        <w:rPr>
          <w:rFonts w:hint="eastAsia" w:ascii="华文仿宋" w:hAnsi="华文仿宋" w:eastAsia="华文仿宋" w:cs="仿宋"/>
          <w:color w:val="auto"/>
          <w:kern w:val="1"/>
          <w:sz w:val="28"/>
          <w:szCs w:val="28"/>
          <w:highlight w:val="none"/>
        </w:rPr>
        <w:t>除上述规定以外，其余未尽事宜以详见附件《设计任务书》为准。</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.23</w:t>
      </w:r>
      <w:r>
        <w:rPr>
          <w:rFonts w:hint="eastAsia" w:ascii="华文仿宋" w:hAnsi="华文仿宋" w:eastAsia="华文仿宋" w:cs="仿宋"/>
          <w:color w:val="auto"/>
          <w:sz w:val="28"/>
          <w:szCs w:val="28"/>
          <w:highlight w:val="none"/>
        </w:rPr>
        <w:t>承包人为联合体时的应遵从的义务</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（1）联合体各方应共同与发包人签订合同。联合体各方应为履行合同承担连带责任。</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2</w:t>
      </w:r>
      <w:r>
        <w:rPr>
          <w:rFonts w:hint="eastAsia" w:ascii="华文仿宋" w:hAnsi="华文仿宋" w:eastAsia="华文仿宋" w:cs="仿宋"/>
          <w:color w:val="auto"/>
          <w:sz w:val="28"/>
          <w:szCs w:val="28"/>
          <w:highlight w:val="none"/>
        </w:rPr>
        <w:t>）联合体协议经发包人确认后作为合同附件。在履行合同过程中，未经发包人同意，不得修改联合体协议。</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3</w:t>
      </w:r>
      <w:r>
        <w:rPr>
          <w:rFonts w:hint="eastAsia" w:ascii="华文仿宋" w:hAnsi="华文仿宋" w:eastAsia="华文仿宋" w:cs="仿宋"/>
          <w:color w:val="auto"/>
          <w:sz w:val="28"/>
          <w:szCs w:val="28"/>
          <w:highlight w:val="none"/>
        </w:rPr>
        <w:t>）联合体</w:t>
      </w:r>
      <w:bookmarkStart w:id="5" w:name="_Hlk128157799"/>
      <w:r>
        <w:rPr>
          <w:rFonts w:hint="eastAsia" w:ascii="华文仿宋" w:hAnsi="华文仿宋" w:eastAsia="华文仿宋" w:cs="仿宋"/>
          <w:color w:val="auto"/>
          <w:sz w:val="28"/>
          <w:szCs w:val="28"/>
          <w:highlight w:val="none"/>
        </w:rPr>
        <w:t>主办方</w:t>
      </w:r>
      <w:bookmarkEnd w:id="5"/>
      <w:r>
        <w:rPr>
          <w:rFonts w:hint="eastAsia" w:ascii="华文仿宋" w:hAnsi="华文仿宋" w:eastAsia="华文仿宋" w:cs="仿宋"/>
          <w:color w:val="auto"/>
          <w:sz w:val="28"/>
          <w:szCs w:val="28"/>
          <w:highlight w:val="none"/>
        </w:rPr>
        <w:t>或联合体授权的代表负责与发包人和监理人联系，并接受指示，负责组织联合体各成员全面履行合同。</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（4）联合体主办方授权代表联合体成员承担责任和接受发包人的指令、指示和通知，并且在整个合同实施过程中的全部事宜均由联合体主办方负责。</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5）作为联合体主办方负责项目设计、施工总协调工作及工程涉及的其它协调工作，包括为完成本项目的所有工程（含发包人后续另外发包的工程及检测服务）实施直至竣工验收所需的项目管理和配合移交场地、提供检测条件及辅助设施、相关资料等服务。</w:t>
      </w:r>
    </w:p>
    <w:p>
      <w:pPr>
        <w:pStyle w:val="14"/>
        <w:spacing w:after="0" w:line="360" w:lineRule="auto"/>
        <w:ind w:firstLine="551"/>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三、施工组织设计和工期 </w:t>
      </w:r>
    </w:p>
    <w:p>
      <w:pPr>
        <w:pStyle w:val="15"/>
        <w:spacing w:after="0" w:line="360" w:lineRule="auto"/>
        <w:ind w:left="0"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10、进度计划</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10.1计划的提交和确认</w:t>
      </w:r>
    </w:p>
    <w:p>
      <w:pPr>
        <w:spacing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10.1.1承包人须于接到中标通知书后4个日历天内按发包人规定格式和详细程度，向发包人和监理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提交</w:t>
      </w:r>
      <w:r>
        <w:rPr>
          <w:rFonts w:ascii="华文仿宋" w:hAnsi="华文仿宋" w:eastAsia="华文仿宋" w:cs="仿宋"/>
          <w:b/>
          <w:bCs/>
          <w:color w:val="auto"/>
          <w:sz w:val="28"/>
          <w:szCs w:val="28"/>
          <w:highlight w:val="none"/>
        </w:rPr>
        <w:t>工程总进度计划（网络计划）</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于本合同签订后10个日历天内提交</w:t>
      </w:r>
      <w:r>
        <w:rPr>
          <w:rFonts w:ascii="华文仿宋" w:hAnsi="华文仿宋" w:eastAsia="华文仿宋" w:cs="仿宋"/>
          <w:b/>
          <w:bCs/>
          <w:color w:val="auto"/>
          <w:sz w:val="28"/>
          <w:szCs w:val="28"/>
          <w:highlight w:val="none"/>
        </w:rPr>
        <w:t>施工组织设计（施工方案）</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承包人提交的施工组织设计</w:t>
      </w:r>
      <w:r>
        <w:rPr>
          <w:rFonts w:hint="eastAsia" w:ascii="华文仿宋" w:hAnsi="华文仿宋" w:eastAsia="华文仿宋" w:cs="仿宋"/>
          <w:color w:val="auto"/>
          <w:sz w:val="28"/>
          <w:szCs w:val="28"/>
          <w:highlight w:val="none"/>
        </w:rPr>
        <w:t>须满足招标文件</w:t>
      </w:r>
      <w:r>
        <w:rPr>
          <w:rFonts w:hint="eastAsia" w:ascii="华文仿宋" w:hAnsi="华文仿宋" w:eastAsia="华文仿宋" w:cs="仿宋"/>
          <w:color w:val="auto"/>
          <w:sz w:val="28"/>
          <w:szCs w:val="28"/>
          <w:highlight w:val="none"/>
          <w:u w:val="single"/>
        </w:rPr>
        <w:t>第五章“技术条件”要求</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在各进度计划实施时，承包人应提前14天向发包人和监理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提交一份</w:t>
      </w:r>
      <w:r>
        <w:rPr>
          <w:rFonts w:ascii="华文仿宋" w:hAnsi="华文仿宋" w:eastAsia="华文仿宋" w:cs="仿宋"/>
          <w:b/>
          <w:bCs/>
          <w:color w:val="auto"/>
          <w:sz w:val="28"/>
          <w:szCs w:val="28"/>
          <w:highlight w:val="none"/>
        </w:rPr>
        <w:t>年、季、月度工程进度计划</w:t>
      </w:r>
      <w:r>
        <w:rPr>
          <w:rFonts w:ascii="华文仿宋" w:hAnsi="华文仿宋" w:eastAsia="华文仿宋" w:cs="仿宋"/>
          <w:color w:val="auto"/>
          <w:sz w:val="28"/>
          <w:szCs w:val="28"/>
          <w:highlight w:val="none"/>
        </w:rPr>
        <w:t>，以便于总工期的控制</w:t>
      </w:r>
      <w:r>
        <w:rPr>
          <w:rFonts w:hint="eastAsia" w:ascii="华文仿宋" w:hAnsi="华文仿宋" w:eastAsia="华文仿宋" w:cs="仿宋"/>
          <w:color w:val="auto"/>
          <w:sz w:val="28"/>
          <w:szCs w:val="28"/>
          <w:highlight w:val="none"/>
        </w:rPr>
        <w:t>。</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工程进度计划应当内容全面详实，针对工程的全部或分项施工作业和特点提出施工方法、安排、顺序和时间表，并在各节点位置标注有相应的工程量及材料消耗量，劳动力投入。</w:t>
      </w:r>
    </w:p>
    <w:p>
      <w:pPr>
        <w:pStyle w:val="15"/>
        <w:spacing w:after="0" w:line="360" w:lineRule="auto"/>
        <w:ind w:left="0"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10.1.2总监理工程师在接到承包人提交的施工组织设计和工程总进度计划后7个工作日内予以确认或提出修改意见；发包人收到监理单位提交的施工总进度计划、施工组织设计在4个工作日内完成审批。</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10.2计划的执行</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10.2.1承包人应加强计划管理，严格按照总监理工程师确认的工程进度计划组织施工，并接受总监理工程师对工程进度的检查、监督。尽管在合同中发包人做出了关键工期要求以及工程的初步计划，但发包人有权根据工程客观条件而改变计划，承包人不得因此而向发包人提出任何的补偿要求。</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10.2.2为便于总监理工程师掌握和控制工期，承包人应按照专用条款第</w:t>
      </w:r>
      <w:r>
        <w:rPr>
          <w:rFonts w:ascii="华文仿宋" w:hAnsi="华文仿宋" w:eastAsia="华文仿宋" w:cs="仿宋"/>
          <w:color w:val="auto"/>
          <w:kern w:val="1"/>
          <w:sz w:val="28"/>
          <w:szCs w:val="28"/>
          <w:highlight w:val="none"/>
        </w:rPr>
        <w:t>9.1条第（2）款的要求向总监理工程师上报相应计划及报表，总监理工程师在接到报告后5天</w:t>
      </w:r>
      <w:r>
        <w:rPr>
          <w:rFonts w:hint="eastAsia" w:ascii="华文仿宋" w:hAnsi="华文仿宋" w:eastAsia="华文仿宋" w:cs="仿宋"/>
          <w:color w:val="auto"/>
          <w:kern w:val="1"/>
          <w:sz w:val="28"/>
          <w:szCs w:val="28"/>
          <w:highlight w:val="none"/>
        </w:rPr>
        <w:t>内应予以确认或提出书面意见，发包人在5个工作日内完成审批；工程实际进度与经确认的总进度计划或上月进度计划不符时，承包人须按工程师的要求及时提出改进措施，经工程师确认后执行。因承包人的原因导致实际进度与经确认的进度计划不符，承包人除须承担工期延误违约责任外，同时无权就改进措施提出追加合同价款。</w:t>
      </w:r>
    </w:p>
    <w:p>
      <w:pPr>
        <w:spacing w:line="360" w:lineRule="auto"/>
        <w:ind w:firstLine="551"/>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11、</w:t>
      </w:r>
      <w:r>
        <w:rPr>
          <w:rFonts w:ascii="华文仿宋" w:hAnsi="华文仿宋" w:eastAsia="华文仿宋" w:cs="仿宋"/>
          <w:b/>
          <w:bCs/>
          <w:color w:val="auto"/>
          <w:kern w:val="1"/>
          <w:sz w:val="28"/>
          <w:szCs w:val="28"/>
          <w:highlight w:val="none"/>
        </w:rPr>
        <w:t>开工及延期开工</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11.1开工</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承包人必须按发包人要求提前进入施工场地，做好施工准备工作，并按照监理工程师书面通知的进场日期开工。否则承包人须按专用条款第35条规定承担违约责任。</w:t>
      </w:r>
    </w:p>
    <w:p>
      <w:pPr>
        <w:pStyle w:val="15"/>
        <w:spacing w:after="0" w:line="360" w:lineRule="auto"/>
        <w:ind w:left="0"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12、暂停施工</w:t>
      </w:r>
    </w:p>
    <w:p>
      <w:pPr>
        <w:pStyle w:val="15"/>
        <w:spacing w:after="0" w:line="360" w:lineRule="auto"/>
        <w:ind w:left="0" w:firstLine="525"/>
        <w:rPr>
          <w:rFonts w:ascii="华文仿宋" w:hAnsi="华文仿宋" w:eastAsia="华文仿宋" w:cs="仿宋"/>
          <w:b/>
          <w:color w:val="auto"/>
          <w:sz w:val="28"/>
          <w:szCs w:val="28"/>
          <w:highlight w:val="none"/>
        </w:rPr>
      </w:pPr>
      <w:r>
        <w:rPr>
          <w:rFonts w:ascii="华文仿宋" w:hAnsi="华文仿宋" w:eastAsia="华文仿宋" w:cs="仿宋"/>
          <w:color w:val="auto"/>
          <w:spacing w:val="-6"/>
          <w:sz w:val="28"/>
          <w:szCs w:val="28"/>
          <w:highlight w:val="none"/>
        </w:rPr>
        <w:t>12.1因下列原因，总监理工程师报经发包人书面同意后，可通知承包人暂停施工：</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（1）政府对本工程建设项目</w:t>
      </w:r>
      <w:r>
        <w:rPr>
          <w:rFonts w:hint="eastAsia" w:ascii="华文仿宋" w:hAnsi="华文仿宋" w:eastAsia="华文仿宋" w:cs="仿宋"/>
          <w:color w:val="auto"/>
          <w:sz w:val="28"/>
          <w:szCs w:val="28"/>
          <w:highlight w:val="none"/>
        </w:rPr>
        <w:t>做出</w:t>
      </w:r>
      <w:r>
        <w:rPr>
          <w:rFonts w:ascii="华文仿宋" w:hAnsi="华文仿宋" w:eastAsia="华文仿宋" w:cs="仿宋"/>
          <w:color w:val="auto"/>
          <w:sz w:val="28"/>
          <w:szCs w:val="28"/>
          <w:highlight w:val="none"/>
        </w:rPr>
        <w:t>停建、缓建的决定；</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（2）重大设计变更导致本工程在规划、使用、功能方面有重大调整；</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（3）不可抗力；</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（4）质量事故；</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（5）安全生产事故；</w:t>
      </w:r>
    </w:p>
    <w:p>
      <w:pPr>
        <w:pStyle w:val="15"/>
        <w:spacing w:after="0" w:line="360" w:lineRule="auto"/>
        <w:ind w:left="0"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（6）承包人材料设备供应发生重大变故；</w:t>
      </w:r>
    </w:p>
    <w:p>
      <w:pPr>
        <w:pStyle w:val="15"/>
        <w:spacing w:after="0" w:line="360" w:lineRule="auto"/>
        <w:ind w:left="0" w:firstLine="549"/>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（7）发包人书面要求。</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除上述情形外,承包人不得以任何理由(包括以与发包人有争议或争议未解决为由)单方面停工或消极怠工，否则须按专用条款第35条约定承担工期延误违约责任。</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12.2因不可抗力引起的工期延误或工程停工，费用承担应按以下原则费用：</w:t>
      </w:r>
    </w:p>
    <w:p>
      <w:pPr>
        <w:pStyle w:val="15"/>
        <w:spacing w:after="0" w:line="360" w:lineRule="auto"/>
        <w:ind w:left="0" w:firstLine="525"/>
        <w:rPr>
          <w:rFonts w:ascii="华文仿宋" w:hAnsi="华文仿宋" w:eastAsia="华文仿宋" w:cs="仿宋"/>
          <w:b/>
          <w:color w:val="auto"/>
          <w:sz w:val="28"/>
          <w:szCs w:val="28"/>
          <w:highlight w:val="none"/>
        </w:rPr>
      </w:pPr>
      <w:r>
        <w:rPr>
          <w:rFonts w:ascii="华文仿宋" w:hAnsi="华文仿宋" w:eastAsia="华文仿宋" w:cs="仿宋"/>
          <w:color w:val="auto"/>
          <w:spacing w:val="-6"/>
          <w:sz w:val="28"/>
          <w:szCs w:val="28"/>
          <w:highlight w:val="none"/>
        </w:rPr>
        <w:t>（1）工程本身的损坏及因工程损坏导致第三方人员伤亡和财产损失，由发包人承担。</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（2）发包人、承包人人员伤亡由其所在单位负责，并承担相应费用；</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（3）承包人机械设备损坏及停工损失，由承包人承担；</w:t>
      </w:r>
    </w:p>
    <w:p>
      <w:pPr>
        <w:pStyle w:val="15"/>
        <w:spacing w:after="0" w:line="360" w:lineRule="auto"/>
        <w:ind w:left="0" w:firstLine="549"/>
        <w:rPr>
          <w:rFonts w:ascii="华文仿宋" w:hAnsi="华文仿宋" w:eastAsia="华文仿宋" w:cs="仿宋"/>
          <w:b/>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停工超过30天的，</w:t>
      </w:r>
      <w:r>
        <w:rPr>
          <w:rFonts w:ascii="华文仿宋" w:hAnsi="华文仿宋" w:eastAsia="华文仿宋" w:cs="仿宋"/>
          <w:color w:val="auto"/>
          <w:sz w:val="28"/>
          <w:szCs w:val="28"/>
          <w:highlight w:val="none"/>
        </w:rPr>
        <w:t>停工期间承包人按监理工程师的要求留在施工场地的必要管理人员及保卫人员的费用由发包人承担；</w:t>
      </w:r>
    </w:p>
    <w:p>
      <w:pPr>
        <w:pStyle w:val="15"/>
        <w:spacing w:after="0" w:line="360" w:lineRule="auto"/>
        <w:ind w:left="0" w:firstLine="549"/>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（5）工程所需清理、修复费用由承包人承担。</w:t>
      </w:r>
    </w:p>
    <w:p>
      <w:pPr>
        <w:pStyle w:val="15"/>
        <w:spacing w:after="0" w:line="360" w:lineRule="auto"/>
        <w:ind w:left="0" w:firstLine="549"/>
        <w:rPr>
          <w:rFonts w:ascii="华文仿宋" w:hAnsi="华文仿宋" w:eastAsia="华文仿宋" w:cs="仿宋"/>
          <w:color w:val="auto"/>
          <w:sz w:val="28"/>
          <w:szCs w:val="28"/>
          <w:highlight w:val="none"/>
          <w:lang w:val="en-US"/>
        </w:rPr>
      </w:pPr>
      <w:r>
        <w:rPr>
          <w:rFonts w:ascii="华文仿宋" w:hAnsi="华文仿宋" w:eastAsia="华文仿宋" w:cs="仿宋"/>
          <w:color w:val="auto"/>
          <w:sz w:val="28"/>
          <w:szCs w:val="28"/>
          <w:highlight w:val="none"/>
        </w:rPr>
        <w:t>（6）</w:t>
      </w:r>
      <w:r>
        <w:rPr>
          <w:rFonts w:hint="eastAsia" w:ascii="华文仿宋" w:hAnsi="华文仿宋" w:eastAsia="华文仿宋" w:cs="仿宋"/>
          <w:color w:val="auto"/>
          <w:sz w:val="28"/>
          <w:szCs w:val="28"/>
          <w:highlight w:val="none"/>
        </w:rPr>
        <w:t>导致承包人停工的费用损失由承包人承担；停工期间必须支付的建设领域工人工资由承包人承担。</w:t>
      </w:r>
    </w:p>
    <w:p>
      <w:pPr>
        <w:pStyle w:val="15"/>
        <w:spacing w:after="0" w:line="360" w:lineRule="auto"/>
        <w:ind w:left="0" w:firstLine="551"/>
        <w:rPr>
          <w:rFonts w:ascii="华文仿宋" w:hAnsi="华文仿宋" w:eastAsia="华文仿宋" w:cs="仿宋"/>
          <w:b/>
          <w:color w:val="auto"/>
          <w:kern w:val="0"/>
          <w:sz w:val="28"/>
          <w:szCs w:val="28"/>
          <w:highlight w:val="none"/>
        </w:rPr>
      </w:pPr>
      <w:r>
        <w:rPr>
          <w:rFonts w:ascii="华文仿宋" w:hAnsi="华文仿宋" w:eastAsia="华文仿宋" w:cs="仿宋"/>
          <w:b/>
          <w:color w:val="auto"/>
          <w:kern w:val="0"/>
          <w:sz w:val="28"/>
          <w:szCs w:val="28"/>
          <w:highlight w:val="none"/>
        </w:rPr>
        <w:t>13、工期延误</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13.1工期控制与调整</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（1）本工程工期分为关键节点工期和一般节点工期两类，承包人必须在施工组织设计文件中分专业详细区分和列明本工程</w:t>
      </w:r>
      <w:r>
        <w:rPr>
          <w:rFonts w:ascii="华文仿宋" w:hAnsi="华文仿宋" w:eastAsia="华文仿宋" w:cs="仿宋"/>
          <w:bCs/>
          <w:color w:val="auto"/>
          <w:kern w:val="0"/>
          <w:sz w:val="28"/>
          <w:szCs w:val="28"/>
          <w:highlight w:val="none"/>
        </w:rPr>
        <w:t>总体及各单体工程</w:t>
      </w:r>
      <w:r>
        <w:rPr>
          <w:rFonts w:ascii="华文仿宋" w:hAnsi="华文仿宋" w:eastAsia="华文仿宋" w:cs="仿宋"/>
          <w:color w:val="auto"/>
          <w:kern w:val="0"/>
          <w:sz w:val="28"/>
          <w:szCs w:val="28"/>
          <w:highlight w:val="none"/>
        </w:rPr>
        <w:t>的关键节点工期和一般节点工期，并报总监理工程师和发包人批准后实施。</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按照调整后的总工期控制计划和关键节点工期计划执行。</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13.2工期延误的原因及其处理</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bCs/>
          <w:color w:val="auto"/>
          <w:kern w:val="0"/>
          <w:sz w:val="28"/>
          <w:szCs w:val="28"/>
          <w:highlight w:val="none"/>
        </w:rPr>
        <w:t>（1）</w:t>
      </w:r>
      <w:r>
        <w:rPr>
          <w:rFonts w:ascii="华文仿宋" w:hAnsi="华文仿宋" w:eastAsia="华文仿宋" w:cs="仿宋"/>
          <w:color w:val="auto"/>
          <w:kern w:val="0"/>
          <w:sz w:val="28"/>
          <w:szCs w:val="28"/>
          <w:highlight w:val="none"/>
        </w:rPr>
        <w:t>非承包人原因造成的工期延误，是指有确凿证据证实因下列原因而直接造成承包人的原定工期计划延误：</w:t>
      </w:r>
    </w:p>
    <w:p>
      <w:pPr>
        <w:pStyle w:val="15"/>
        <w:spacing w:after="0" w:line="360" w:lineRule="auto"/>
        <w:ind w:left="0" w:firstLine="549"/>
        <w:rPr>
          <w:rFonts w:ascii="华文仿宋" w:hAnsi="华文仿宋" w:eastAsia="华文仿宋"/>
          <w:color w:val="auto"/>
          <w:spacing w:val="-4"/>
          <w:szCs w:val="28"/>
          <w:highlight w:val="none"/>
        </w:rPr>
      </w:pPr>
      <w:r>
        <w:rPr>
          <w:rFonts w:hint="eastAsia" w:ascii="华文仿宋" w:hAnsi="华文仿宋" w:eastAsia="华文仿宋" w:cs="仿宋"/>
          <w:color w:val="auto"/>
          <w:spacing w:val="-4"/>
          <w:kern w:val="0"/>
          <w:sz w:val="28"/>
          <w:szCs w:val="28"/>
          <w:highlight w:val="none"/>
        </w:rPr>
        <w:t>A.政府对本工程建设项目作出停建、缓建的决定（非承包人原因）；</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B.</w:t>
      </w:r>
      <w:r>
        <w:rPr>
          <w:rFonts w:ascii="华文仿宋" w:hAnsi="华文仿宋" w:eastAsia="华文仿宋" w:cs="仿宋"/>
          <w:color w:val="auto"/>
          <w:kern w:val="0"/>
          <w:sz w:val="28"/>
          <w:szCs w:val="28"/>
          <w:highlight w:val="none"/>
        </w:rPr>
        <w:t>不可抗力</w:t>
      </w:r>
      <w:r>
        <w:rPr>
          <w:rFonts w:hint="eastAsia" w:ascii="华文仿宋" w:hAnsi="华文仿宋" w:eastAsia="华文仿宋" w:cs="仿宋"/>
          <w:color w:val="auto"/>
          <w:kern w:val="0"/>
          <w:sz w:val="28"/>
          <w:szCs w:val="28"/>
          <w:highlight w:val="none"/>
        </w:rPr>
        <w:t>持续影响</w:t>
      </w:r>
      <w:r>
        <w:rPr>
          <w:rFonts w:ascii="华文仿宋" w:hAnsi="华文仿宋" w:eastAsia="华文仿宋" w:cs="仿宋"/>
          <w:color w:val="auto"/>
          <w:kern w:val="0"/>
          <w:sz w:val="28"/>
          <w:szCs w:val="28"/>
          <w:highlight w:val="none"/>
        </w:rPr>
        <w:t>；</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C.重大设计变更导致本工程在规划、使用、功能方面有重大调整</w:t>
      </w:r>
      <w:r>
        <w:rPr>
          <w:rFonts w:ascii="华文仿宋" w:hAnsi="华文仿宋" w:eastAsia="华文仿宋" w:cs="仿宋"/>
          <w:color w:val="auto"/>
          <w:kern w:val="0"/>
          <w:sz w:val="28"/>
          <w:szCs w:val="28"/>
          <w:highlight w:val="none"/>
        </w:rPr>
        <w:t>；</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D.</w:t>
      </w:r>
      <w:r>
        <w:rPr>
          <w:rFonts w:ascii="华文仿宋" w:hAnsi="华文仿宋" w:eastAsia="华文仿宋" w:cs="仿宋"/>
          <w:color w:val="auto"/>
          <w:kern w:val="0"/>
          <w:sz w:val="28"/>
          <w:szCs w:val="28"/>
          <w:highlight w:val="none"/>
        </w:rPr>
        <w:t>发包人延期交付施工场地；</w:t>
      </w:r>
    </w:p>
    <w:p>
      <w:pPr>
        <w:pStyle w:val="15"/>
        <w:spacing w:after="0" w:line="360" w:lineRule="auto"/>
        <w:ind w:left="0" w:firstLine="549"/>
        <w:rPr>
          <w:rFonts w:ascii="华文仿宋" w:hAnsi="华文仿宋" w:eastAsia="华文仿宋" w:cs="仿宋"/>
          <w:color w:val="auto"/>
          <w:spacing w:val="-4"/>
          <w:kern w:val="0"/>
          <w:sz w:val="28"/>
          <w:szCs w:val="28"/>
          <w:highlight w:val="none"/>
        </w:rPr>
      </w:pPr>
      <w:r>
        <w:rPr>
          <w:rFonts w:hint="eastAsia" w:ascii="华文仿宋" w:hAnsi="华文仿宋" w:eastAsia="华文仿宋" w:cs="仿宋"/>
          <w:color w:val="auto"/>
          <w:spacing w:val="-4"/>
          <w:kern w:val="0"/>
          <w:sz w:val="28"/>
          <w:szCs w:val="28"/>
          <w:highlight w:val="none"/>
        </w:rPr>
        <w:t>E.</w:t>
      </w:r>
      <w:r>
        <w:rPr>
          <w:rFonts w:ascii="华文仿宋" w:hAnsi="华文仿宋" w:eastAsia="华文仿宋" w:cs="仿宋"/>
          <w:color w:val="auto"/>
          <w:spacing w:val="-4"/>
          <w:kern w:val="0"/>
          <w:sz w:val="28"/>
          <w:szCs w:val="28"/>
          <w:highlight w:val="none"/>
        </w:rPr>
        <w:t>施工图纸供应时间影响工期进度，并经总监理工程师</w:t>
      </w:r>
      <w:r>
        <w:rPr>
          <w:rFonts w:hint="eastAsia" w:ascii="华文仿宋" w:hAnsi="华文仿宋" w:eastAsia="华文仿宋" w:cs="仿宋"/>
          <w:color w:val="auto"/>
          <w:spacing w:val="-4"/>
          <w:kern w:val="0"/>
          <w:sz w:val="28"/>
          <w:szCs w:val="28"/>
          <w:highlight w:val="none"/>
        </w:rPr>
        <w:t>书面</w:t>
      </w:r>
      <w:r>
        <w:rPr>
          <w:rFonts w:ascii="华文仿宋" w:hAnsi="华文仿宋" w:eastAsia="华文仿宋" w:cs="仿宋"/>
          <w:color w:val="auto"/>
          <w:spacing w:val="-4"/>
          <w:kern w:val="0"/>
          <w:sz w:val="28"/>
          <w:szCs w:val="28"/>
          <w:highlight w:val="none"/>
        </w:rPr>
        <w:t>确认的；</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F.</w:t>
      </w:r>
      <w:r>
        <w:rPr>
          <w:rFonts w:ascii="华文仿宋" w:hAnsi="华文仿宋" w:eastAsia="华文仿宋" w:cs="仿宋"/>
          <w:color w:val="auto"/>
          <w:kern w:val="0"/>
          <w:sz w:val="28"/>
          <w:szCs w:val="28"/>
          <w:highlight w:val="none"/>
        </w:rPr>
        <w:t>发包人指令（非承包人原因）引起的停工；</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除上述原因之外，其他所有工期延误均为承包人原因造成的延误。</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bCs/>
          <w:color w:val="auto"/>
          <w:kern w:val="0"/>
          <w:sz w:val="28"/>
          <w:szCs w:val="28"/>
          <w:highlight w:val="none"/>
        </w:rPr>
        <w:t>（2）</w:t>
      </w:r>
      <w:r>
        <w:rPr>
          <w:rFonts w:ascii="华文仿宋" w:hAnsi="华文仿宋" w:eastAsia="华文仿宋" w:cs="仿宋"/>
          <w:color w:val="auto"/>
          <w:kern w:val="0"/>
          <w:sz w:val="28"/>
          <w:szCs w:val="28"/>
          <w:highlight w:val="none"/>
        </w:rPr>
        <w:t>因承包人原因造成的工期延误，工期一概不得顺延。承包人还应当按照合同专用条件有关约定承担违约责任。</w:t>
      </w:r>
    </w:p>
    <w:p>
      <w:pPr>
        <w:pStyle w:val="15"/>
        <w:spacing w:after="0" w:line="360" w:lineRule="auto"/>
        <w:ind w:left="0" w:firstLine="549"/>
        <w:rPr>
          <w:rFonts w:ascii="华文仿宋" w:hAnsi="华文仿宋" w:eastAsia="华文仿宋" w:cs="仿宋"/>
          <w:color w:val="auto"/>
          <w:kern w:val="0"/>
          <w:sz w:val="28"/>
          <w:szCs w:val="28"/>
          <w:highlight w:val="none"/>
        </w:rPr>
      </w:pPr>
      <w:r>
        <w:rPr>
          <w:rFonts w:ascii="华文仿宋" w:hAnsi="华文仿宋" w:eastAsia="华文仿宋" w:cs="仿宋"/>
          <w:color w:val="auto"/>
          <w:spacing w:val="-4"/>
          <w:kern w:val="0"/>
          <w:sz w:val="28"/>
          <w:szCs w:val="28"/>
          <w:highlight w:val="none"/>
        </w:rPr>
        <w:t>（3）因承包人对现场组织管理不力或未能提供协调、配合服务，以致专业工程的进度影响工期，承包人不得以此为由提出延长工期的要求。</w:t>
      </w:r>
    </w:p>
    <w:p>
      <w:pPr>
        <w:spacing w:line="360" w:lineRule="auto"/>
        <w:ind w:firstLine="552" w:firstLineChars="200"/>
        <w:outlineLvl w:val="3"/>
        <w:rPr>
          <w:rFonts w:ascii="华文仿宋" w:hAnsi="华文仿宋" w:eastAsia="华文仿宋" w:cs="仿宋"/>
          <w:color w:val="auto"/>
          <w:spacing w:val="-2"/>
          <w:sz w:val="28"/>
          <w:szCs w:val="28"/>
          <w:highlight w:val="none"/>
        </w:rPr>
      </w:pPr>
      <w:r>
        <w:rPr>
          <w:rFonts w:ascii="华文仿宋" w:hAnsi="华文仿宋" w:eastAsia="华文仿宋" w:cs="仿宋"/>
          <w:bCs/>
          <w:color w:val="auto"/>
          <w:spacing w:val="-2"/>
          <w:sz w:val="28"/>
          <w:szCs w:val="28"/>
          <w:highlight w:val="none"/>
        </w:rPr>
        <w:t>13.3</w:t>
      </w:r>
      <w:r>
        <w:rPr>
          <w:rFonts w:ascii="华文仿宋" w:hAnsi="华文仿宋" w:eastAsia="华文仿宋" w:cs="仿宋"/>
          <w:color w:val="auto"/>
          <w:spacing w:val="-2"/>
          <w:sz w:val="28"/>
          <w:szCs w:val="28"/>
          <w:highlight w:val="none"/>
        </w:rPr>
        <w:t>非因承包人原因造成关键节点工期延误，一次性延误</w:t>
      </w:r>
      <w:r>
        <w:rPr>
          <w:rFonts w:ascii="华文仿宋" w:hAnsi="华文仿宋" w:eastAsia="华文仿宋" w:cs="仿宋"/>
          <w:iCs/>
          <w:color w:val="auto"/>
          <w:spacing w:val="-2"/>
          <w:sz w:val="28"/>
          <w:szCs w:val="28"/>
          <w:highlight w:val="none"/>
        </w:rPr>
        <w:t>不满10</w:t>
      </w:r>
      <w:r>
        <w:rPr>
          <w:rFonts w:ascii="华文仿宋" w:hAnsi="华文仿宋" w:eastAsia="华文仿宋" w:cs="仿宋"/>
          <w:color w:val="auto"/>
          <w:spacing w:val="-2"/>
          <w:sz w:val="28"/>
          <w:szCs w:val="28"/>
          <w:highlight w:val="none"/>
        </w:rPr>
        <w:t>天的，工期不予顺延，由承包人采取措施自行消化；一次性延</w:t>
      </w:r>
      <w:r>
        <w:rPr>
          <w:rFonts w:ascii="华文仿宋" w:hAnsi="华文仿宋" w:eastAsia="华文仿宋" w:cs="仿宋"/>
          <w:iCs/>
          <w:color w:val="auto"/>
          <w:spacing w:val="-2"/>
          <w:sz w:val="28"/>
          <w:szCs w:val="28"/>
          <w:highlight w:val="none"/>
        </w:rPr>
        <w:t>误达到10天不满20天的</w:t>
      </w:r>
      <w:r>
        <w:rPr>
          <w:rFonts w:ascii="华文仿宋" w:hAnsi="华文仿宋" w:eastAsia="华文仿宋" w:cs="仿宋"/>
          <w:color w:val="auto"/>
          <w:spacing w:val="-2"/>
          <w:sz w:val="28"/>
          <w:szCs w:val="28"/>
          <w:highlight w:val="none"/>
        </w:rPr>
        <w:t>，</w:t>
      </w:r>
      <w:r>
        <w:rPr>
          <w:rFonts w:hint="eastAsia" w:ascii="华文仿宋" w:hAnsi="华文仿宋" w:eastAsia="华文仿宋" w:cs="仿宋"/>
          <w:color w:val="auto"/>
          <w:spacing w:val="-2"/>
          <w:sz w:val="28"/>
          <w:szCs w:val="28"/>
          <w:highlight w:val="none"/>
        </w:rPr>
        <w:t>一般</w:t>
      </w:r>
      <w:r>
        <w:rPr>
          <w:rFonts w:ascii="华文仿宋" w:hAnsi="华文仿宋" w:eastAsia="华文仿宋" w:cs="仿宋"/>
          <w:color w:val="auto"/>
          <w:spacing w:val="-2"/>
          <w:sz w:val="28"/>
          <w:szCs w:val="28"/>
          <w:highlight w:val="none"/>
        </w:rPr>
        <w:t>节点工期可顺延5天，承包人应采取措施在下一个节点工期内消化</w:t>
      </w:r>
      <w:r>
        <w:rPr>
          <w:rFonts w:hint="eastAsia" w:ascii="华文仿宋" w:hAnsi="华文仿宋" w:eastAsia="华文仿宋" w:cs="仿宋"/>
          <w:color w:val="auto"/>
          <w:spacing w:val="-2"/>
          <w:sz w:val="28"/>
          <w:szCs w:val="28"/>
          <w:highlight w:val="none"/>
        </w:rPr>
        <w:t>，</w:t>
      </w:r>
      <w:r>
        <w:rPr>
          <w:rFonts w:ascii="华文仿宋" w:hAnsi="华文仿宋" w:eastAsia="华文仿宋" w:cs="仿宋"/>
          <w:color w:val="auto"/>
          <w:spacing w:val="-2"/>
          <w:sz w:val="28"/>
          <w:szCs w:val="28"/>
          <w:highlight w:val="none"/>
        </w:rPr>
        <w:t>但承包人必须在</w:t>
      </w:r>
      <w:r>
        <w:rPr>
          <w:rFonts w:hint="eastAsia" w:ascii="华文仿宋" w:hAnsi="华文仿宋" w:eastAsia="华文仿宋" w:cs="仿宋"/>
          <w:color w:val="auto"/>
          <w:spacing w:val="-2"/>
          <w:sz w:val="28"/>
          <w:szCs w:val="28"/>
          <w:highlight w:val="none"/>
        </w:rPr>
        <w:t>关键节点</w:t>
      </w:r>
      <w:r>
        <w:rPr>
          <w:rFonts w:ascii="华文仿宋" w:hAnsi="华文仿宋" w:eastAsia="华文仿宋" w:cs="仿宋"/>
          <w:color w:val="auto"/>
          <w:spacing w:val="-2"/>
          <w:sz w:val="28"/>
          <w:szCs w:val="28"/>
          <w:highlight w:val="none"/>
        </w:rPr>
        <w:t>工期内采取措施消化被延误工期；一次</w:t>
      </w:r>
      <w:r>
        <w:rPr>
          <w:rFonts w:ascii="华文仿宋" w:hAnsi="华文仿宋" w:eastAsia="华文仿宋" w:cs="仿宋"/>
          <w:iCs/>
          <w:color w:val="auto"/>
          <w:spacing w:val="-2"/>
          <w:sz w:val="28"/>
          <w:szCs w:val="28"/>
          <w:highlight w:val="none"/>
        </w:rPr>
        <w:t>性延误达到20天不满30天的</w:t>
      </w:r>
      <w:r>
        <w:rPr>
          <w:rFonts w:ascii="华文仿宋" w:hAnsi="华文仿宋" w:eastAsia="华文仿宋" w:cs="仿宋"/>
          <w:color w:val="auto"/>
          <w:spacing w:val="-2"/>
          <w:sz w:val="28"/>
          <w:szCs w:val="28"/>
          <w:highlight w:val="none"/>
        </w:rPr>
        <w:t>，</w:t>
      </w:r>
      <w:r>
        <w:rPr>
          <w:rFonts w:hint="eastAsia" w:ascii="华文仿宋" w:hAnsi="华文仿宋" w:eastAsia="华文仿宋" w:cs="仿宋"/>
          <w:color w:val="auto"/>
          <w:spacing w:val="-2"/>
          <w:sz w:val="28"/>
          <w:szCs w:val="28"/>
          <w:highlight w:val="none"/>
        </w:rPr>
        <w:t>关键</w:t>
      </w:r>
      <w:r>
        <w:rPr>
          <w:rFonts w:ascii="华文仿宋" w:hAnsi="华文仿宋" w:eastAsia="华文仿宋" w:cs="仿宋"/>
          <w:color w:val="auto"/>
          <w:spacing w:val="-2"/>
          <w:sz w:val="28"/>
          <w:szCs w:val="28"/>
          <w:highlight w:val="none"/>
        </w:rPr>
        <w:t>节点工期可顺延</w:t>
      </w:r>
      <w:r>
        <w:rPr>
          <w:rFonts w:ascii="华文仿宋" w:hAnsi="华文仿宋" w:eastAsia="华文仿宋" w:cs="仿宋"/>
          <w:iCs/>
          <w:color w:val="auto"/>
          <w:spacing w:val="-2"/>
          <w:sz w:val="28"/>
          <w:szCs w:val="28"/>
          <w:highlight w:val="none"/>
        </w:rPr>
        <w:t>10</w:t>
      </w:r>
      <w:r>
        <w:rPr>
          <w:rFonts w:ascii="华文仿宋" w:hAnsi="华文仿宋" w:eastAsia="华文仿宋" w:cs="仿宋"/>
          <w:color w:val="auto"/>
          <w:spacing w:val="-2"/>
          <w:sz w:val="28"/>
          <w:szCs w:val="28"/>
          <w:highlight w:val="none"/>
        </w:rPr>
        <w:t>天，但承包人必须在总工期内采取措施消化被延误工期；一次性延误达到30天以上的，工期可以顺延15天</w:t>
      </w:r>
      <w:r>
        <w:rPr>
          <w:rFonts w:hint="eastAsia" w:ascii="华文仿宋" w:hAnsi="华文仿宋" w:eastAsia="华文仿宋" w:cs="仿宋"/>
          <w:color w:val="auto"/>
          <w:spacing w:val="-2"/>
          <w:sz w:val="28"/>
          <w:szCs w:val="28"/>
          <w:highlight w:val="none"/>
        </w:rPr>
        <w:t>（经发包人批准或不可抗力的情况除外）</w:t>
      </w:r>
      <w:r>
        <w:rPr>
          <w:rFonts w:ascii="华文仿宋" w:hAnsi="华文仿宋" w:eastAsia="华文仿宋" w:cs="仿宋"/>
          <w:color w:val="auto"/>
          <w:spacing w:val="-2"/>
          <w:sz w:val="28"/>
          <w:szCs w:val="28"/>
          <w:highlight w:val="none"/>
        </w:rPr>
        <w:t>。</w:t>
      </w:r>
    </w:p>
    <w:p>
      <w:pPr>
        <w:spacing w:line="360" w:lineRule="auto"/>
        <w:ind w:firstLine="560"/>
        <w:outlineLvl w:val="3"/>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13.4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pPr>
        <w:spacing w:line="360" w:lineRule="auto"/>
        <w:ind w:firstLine="560"/>
        <w:outlineLvl w:val="3"/>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13.5本合同工期已充分考虑本合同委托范围内所有专业工程的衔接（含依法分包或发包招标等所需时限）以及所有主要材料设备的采购、供货、运输等所需时限，承包人必须采取一切措施确保工程按期完工，所有相应费用已包含在合同总价中,发包人不予另行支付；但若施工过程中发包人书面提出缩短合同工期，则承包人有权相应索赔赶工费用。</w:t>
      </w:r>
    </w:p>
    <w:p>
      <w:pPr>
        <w:spacing w:line="360" w:lineRule="auto"/>
        <w:ind w:firstLine="562"/>
        <w:outlineLvl w:val="3"/>
        <w:rPr>
          <w:rFonts w:ascii="华文仿宋" w:hAnsi="华文仿宋" w:eastAsia="华文仿宋" w:cs="仿宋"/>
          <w:color w:val="auto"/>
          <w:sz w:val="28"/>
          <w:szCs w:val="28"/>
          <w:highlight w:val="none"/>
        </w:rPr>
      </w:pPr>
      <w:r>
        <w:rPr>
          <w:rFonts w:ascii="华文仿宋" w:hAnsi="华文仿宋" w:eastAsia="华文仿宋" w:cs="仿宋"/>
          <w:b/>
          <w:color w:val="auto"/>
          <w:kern w:val="1"/>
          <w:sz w:val="28"/>
          <w:szCs w:val="28"/>
          <w:highlight w:val="none"/>
        </w:rPr>
        <w:t xml:space="preserve">四、质量与验收 </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15、工程质量</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15.1工程质量标准</w:t>
      </w:r>
    </w:p>
    <w:p>
      <w:pPr>
        <w:spacing w:line="360" w:lineRule="auto"/>
        <w:ind w:firstLine="562"/>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15.1.1本工程的质量要求为</w:t>
      </w:r>
      <w:r>
        <w:rPr>
          <w:rFonts w:ascii="华文仿宋" w:hAnsi="华文仿宋" w:eastAsia="华文仿宋" w:cs="仿宋"/>
          <w:color w:val="auto"/>
          <w:kern w:val="1"/>
          <w:sz w:val="28"/>
          <w:szCs w:val="28"/>
          <w:highlight w:val="none"/>
          <w:u w:val="single"/>
        </w:rPr>
        <w:t>工程</w:t>
      </w:r>
      <w:r>
        <w:rPr>
          <w:rFonts w:ascii="华文仿宋" w:hAnsi="华文仿宋" w:eastAsia="华文仿宋" w:cs="仿宋"/>
          <w:color w:val="auto"/>
          <w:kern w:val="1"/>
          <w:sz w:val="28"/>
          <w:szCs w:val="28"/>
          <w:highlight w:val="none"/>
          <w:u w:val="single"/>
        </w:rPr>
        <w:t>一次</w:t>
      </w:r>
      <w:r>
        <w:rPr>
          <w:rFonts w:hint="eastAsia" w:ascii="华文仿宋" w:hAnsi="华文仿宋" w:eastAsia="华文仿宋" w:cs="仿宋"/>
          <w:color w:val="auto"/>
          <w:kern w:val="1"/>
          <w:sz w:val="28"/>
          <w:szCs w:val="28"/>
          <w:highlight w:val="none"/>
          <w:u w:val="single"/>
        </w:rPr>
        <w:t>竣工</w:t>
      </w:r>
      <w:r>
        <w:rPr>
          <w:rFonts w:ascii="华文仿宋" w:hAnsi="华文仿宋" w:eastAsia="华文仿宋" w:cs="仿宋"/>
          <w:color w:val="auto"/>
          <w:kern w:val="1"/>
          <w:sz w:val="28"/>
          <w:szCs w:val="28"/>
          <w:highlight w:val="none"/>
          <w:u w:val="single"/>
        </w:rPr>
        <w:t>验收合格</w:t>
      </w:r>
      <w:r>
        <w:rPr>
          <w:rFonts w:ascii="华文仿宋" w:hAnsi="华文仿宋" w:eastAsia="华文仿宋" w:cs="仿宋"/>
          <w:color w:val="auto"/>
          <w:kern w:val="1"/>
          <w:sz w:val="28"/>
          <w:szCs w:val="28"/>
          <w:highlight w:val="none"/>
          <w:u w:val="single"/>
        </w:rPr>
        <w:t>，</w:t>
      </w:r>
      <w:r>
        <w:rPr>
          <w:rFonts w:hint="eastAsia" w:ascii="华文仿宋" w:hAnsi="华文仿宋" w:eastAsia="华文仿宋" w:cs="仿宋"/>
          <w:color w:val="auto"/>
          <w:kern w:val="1"/>
          <w:sz w:val="28"/>
          <w:szCs w:val="28"/>
          <w:highlight w:val="none"/>
          <w:u w:val="single"/>
        </w:rPr>
        <w:t>符合施工图纸要求和国家、行业有关标准，</w:t>
      </w:r>
      <w:r>
        <w:rPr>
          <w:rFonts w:ascii="华文仿宋" w:hAnsi="华文仿宋" w:eastAsia="华文仿宋" w:cs="仿宋"/>
          <w:color w:val="auto"/>
          <w:kern w:val="1"/>
          <w:sz w:val="28"/>
          <w:szCs w:val="28"/>
          <w:highlight w:val="none"/>
          <w:u w:val="single"/>
        </w:rPr>
        <w:t>符合《工程施工质量验收规范》合格标准</w:t>
      </w:r>
      <w:r>
        <w:rPr>
          <w:rFonts w:hint="eastAsia" w:ascii="华文仿宋" w:hAnsi="华文仿宋" w:eastAsia="华文仿宋" w:cs="仿宋"/>
          <w:color w:val="auto"/>
          <w:kern w:val="1"/>
          <w:sz w:val="28"/>
          <w:szCs w:val="28"/>
          <w:highlight w:val="none"/>
          <w:u w:val="single"/>
        </w:rPr>
        <w:t>，</w:t>
      </w:r>
      <w:r>
        <w:rPr>
          <w:rFonts w:ascii="华文仿宋" w:hAnsi="华文仿宋" w:eastAsia="华文仿宋" w:cs="仿宋"/>
          <w:color w:val="auto"/>
          <w:kern w:val="1"/>
          <w:sz w:val="28"/>
          <w:szCs w:val="28"/>
          <w:highlight w:val="none"/>
          <w:u w:val="single"/>
        </w:rPr>
        <w:t>符合《建筑工程施工质量验收统一标准》（GB50300-2013）（如有新版本</w:t>
      </w:r>
      <w:r>
        <w:rPr>
          <w:rFonts w:hint="eastAsia" w:ascii="华文仿宋" w:hAnsi="华文仿宋" w:eastAsia="华文仿宋" w:cs="仿宋"/>
          <w:color w:val="auto"/>
          <w:kern w:val="1"/>
          <w:sz w:val="28"/>
          <w:szCs w:val="28"/>
          <w:highlight w:val="none"/>
          <w:u w:val="single"/>
        </w:rPr>
        <w:t>颁布</w:t>
      </w:r>
      <w:r>
        <w:rPr>
          <w:rFonts w:ascii="华文仿宋" w:hAnsi="华文仿宋" w:eastAsia="华文仿宋" w:cs="仿宋"/>
          <w:color w:val="auto"/>
          <w:kern w:val="1"/>
          <w:sz w:val="28"/>
          <w:szCs w:val="28"/>
          <w:highlight w:val="none"/>
          <w:u w:val="single"/>
        </w:rPr>
        <w:t>，则按最新版本执行），前述质量标准存在不同的，应当以更严格的为准</w:t>
      </w:r>
      <w:r>
        <w:rPr>
          <w:rFonts w:hint="eastAsia" w:ascii="华文仿宋" w:hAnsi="华文仿宋" w:eastAsia="华文仿宋" w:cs="仿宋"/>
          <w:color w:val="auto"/>
          <w:kern w:val="1"/>
          <w:sz w:val="28"/>
          <w:szCs w:val="28"/>
          <w:highlight w:val="none"/>
          <w:u w:val="single"/>
        </w:rPr>
        <w:t>。且必须</w:t>
      </w:r>
      <w:r>
        <w:rPr>
          <w:rFonts w:hint="eastAsia" w:ascii="华文仿宋" w:hAnsi="华文仿宋" w:eastAsia="华文仿宋" w:cs="仿宋"/>
          <w:color w:val="auto"/>
          <w:kern w:val="1"/>
          <w:sz w:val="28"/>
          <w:szCs w:val="28"/>
          <w:highlight w:val="none"/>
          <w:u w:val="single"/>
        </w:rPr>
        <w:t>配合施工总承包单位</w:t>
      </w:r>
      <w:r>
        <w:rPr>
          <w:rFonts w:hint="eastAsia" w:ascii="华文仿宋" w:hAnsi="华文仿宋" w:eastAsia="华文仿宋" w:cs="仿宋"/>
          <w:color w:val="auto"/>
          <w:kern w:val="1"/>
          <w:sz w:val="28"/>
          <w:szCs w:val="28"/>
          <w:highlight w:val="none"/>
          <w:u w:val="single"/>
        </w:rPr>
        <w:t>取得</w:t>
      </w:r>
      <w:r>
        <w:rPr>
          <w:rFonts w:hint="eastAsia" w:ascii="华文仿宋" w:hAnsi="华文仿宋" w:eastAsia="华文仿宋" w:cs="仿宋"/>
          <w:b/>
          <w:bCs/>
          <w:color w:val="auto"/>
          <w:kern w:val="1"/>
          <w:sz w:val="28"/>
          <w:szCs w:val="28"/>
          <w:highlight w:val="none"/>
          <w:u w:val="single"/>
        </w:rPr>
        <w:t>国家级工程质量奖项</w:t>
      </w:r>
      <w:r>
        <w:rPr>
          <w:rFonts w:hint="eastAsia" w:ascii="华文仿宋" w:hAnsi="华文仿宋" w:eastAsia="华文仿宋" w:cs="仿宋"/>
          <w:color w:val="auto"/>
          <w:kern w:val="1"/>
          <w:sz w:val="28"/>
          <w:szCs w:val="28"/>
          <w:highlight w:val="none"/>
          <w:u w:val="single"/>
        </w:rPr>
        <w:t>（仅指</w:t>
      </w:r>
      <w:r>
        <w:rPr>
          <w:rFonts w:ascii="华文仿宋" w:hAnsi="华文仿宋" w:eastAsia="华文仿宋" w:cs="仿宋"/>
          <w:color w:val="auto"/>
          <w:kern w:val="1"/>
          <w:sz w:val="28"/>
          <w:szCs w:val="28"/>
          <w:highlight w:val="none"/>
          <w:u w:val="single"/>
        </w:rPr>
        <w:t>国家优质工程</w:t>
      </w:r>
      <w:r>
        <w:rPr>
          <w:rFonts w:hint="eastAsia" w:ascii="华文仿宋" w:hAnsi="华文仿宋" w:eastAsia="华文仿宋" w:cs="仿宋"/>
          <w:color w:val="auto"/>
          <w:kern w:val="1"/>
          <w:sz w:val="28"/>
          <w:szCs w:val="28"/>
          <w:highlight w:val="none"/>
          <w:u w:val="single"/>
        </w:rPr>
        <w:t>金质</w:t>
      </w:r>
      <w:r>
        <w:rPr>
          <w:rFonts w:ascii="华文仿宋" w:hAnsi="华文仿宋" w:eastAsia="华文仿宋" w:cs="仿宋"/>
          <w:color w:val="auto"/>
          <w:kern w:val="1"/>
          <w:sz w:val="28"/>
          <w:szCs w:val="28"/>
          <w:highlight w:val="none"/>
          <w:u w:val="single"/>
        </w:rPr>
        <w:t>奖、鲁班奖、詹天佑奖</w:t>
      </w:r>
      <w:r>
        <w:rPr>
          <w:rFonts w:hint="eastAsia" w:ascii="华文仿宋" w:hAnsi="华文仿宋" w:eastAsia="华文仿宋" w:cs="仿宋"/>
          <w:color w:val="auto"/>
          <w:kern w:val="1"/>
          <w:sz w:val="28"/>
          <w:szCs w:val="28"/>
          <w:highlight w:val="none"/>
          <w:u w:val="single"/>
        </w:rPr>
        <w:t>），</w:t>
      </w:r>
      <w:r>
        <w:rPr>
          <w:rFonts w:hint="eastAsia" w:ascii="华文仿宋" w:hAnsi="华文仿宋" w:eastAsia="华文仿宋" w:cs="仿宋"/>
          <w:color w:val="auto"/>
          <w:kern w:val="1"/>
          <w:sz w:val="28"/>
          <w:szCs w:val="28"/>
          <w:highlight w:val="none"/>
          <w:u w:val="single"/>
        </w:rPr>
        <w:t>按照住建部、广东省住建厅、广州市政府及住建局等要求，包括但不限于协助发包人共同完成《广州市人民政府广东省住房和城乡建设厅关于申请建立新城建产业及应用示范基地的函》（穗府函[2021]210号）、《住房和城乡建设部办公厅关于同意创建“新城建”产业与应用示范基地的函》（建办改发函[2022]38号）和《广州市创建“新城建”产业与应用示范基地实施方案》（穗建信〔2022〕416 号）的新城建工作主要内容，和相关政府部门、发包人共同商议确认的新城建实施方案的相关内容。建成“新城建产业与应用示范基地”并通过其验收，符合“新城建”产业与应用示范基地领建园区的相关要求，取得住建部、广东省住建厅、广州市政府及住建局等政府部门对本项目达成“新城建产业与应用示范基地-广州市领建园区”的认定文件。</w:t>
      </w:r>
      <w:r>
        <w:rPr>
          <w:rFonts w:hint="eastAsia" w:ascii="华文仿宋" w:hAnsi="华文仿宋" w:eastAsia="华文仿宋" w:cs="仿宋"/>
          <w:color w:val="auto"/>
          <w:kern w:val="1"/>
          <w:sz w:val="28"/>
          <w:szCs w:val="28"/>
          <w:highlight w:val="none"/>
          <w:u w:val="single"/>
        </w:rPr>
        <w:t>相关费用承包人已在投标报价中综合考虑</w:t>
      </w:r>
      <w:r>
        <w:rPr>
          <w:rFonts w:ascii="华文仿宋" w:hAnsi="华文仿宋" w:eastAsia="华文仿宋" w:cs="仿宋"/>
          <w:color w:val="auto"/>
          <w:kern w:val="1"/>
          <w:sz w:val="28"/>
          <w:szCs w:val="28"/>
          <w:highlight w:val="none"/>
          <w:u w:val="single"/>
        </w:rPr>
        <w:t>,发包人不再就此支付任何费用。</w:t>
      </w:r>
    </w:p>
    <w:p>
      <w:pPr>
        <w:spacing w:line="360" w:lineRule="auto"/>
        <w:ind w:firstLine="560" w:firstLineChars="200"/>
        <w:jc w:val="left"/>
        <w:outlineLvl w:val="1"/>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15.1.2因承包人原因造成工程质量未达到前款规定标准，承包人应承担违约责任。</w:t>
      </w:r>
      <w:r>
        <w:rPr>
          <w:rFonts w:hint="eastAsia" w:ascii="华文仿宋" w:hAnsi="华文仿宋" w:eastAsia="华文仿宋" w:cs="仿宋"/>
          <w:color w:val="auto"/>
          <w:kern w:val="1"/>
          <w:sz w:val="28"/>
          <w:szCs w:val="28"/>
          <w:highlight w:val="none"/>
        </w:rPr>
        <w:t>若为联合体单位，联合体主办方和成员向发包人连带地承担法律责任。</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15.2工程质量争议与鉴定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双方对工程质量有争议，同意依据《建筑工程施工质量验收统一标准》（GB50300-2013）（如有新版本</w:t>
      </w:r>
      <w:r>
        <w:rPr>
          <w:rFonts w:hint="eastAsia" w:ascii="华文仿宋" w:hAnsi="华文仿宋" w:eastAsia="华文仿宋" w:cs="仿宋"/>
          <w:color w:val="auto"/>
          <w:kern w:val="1"/>
          <w:sz w:val="28"/>
          <w:szCs w:val="28"/>
          <w:highlight w:val="none"/>
        </w:rPr>
        <w:t>颁布</w:t>
      </w:r>
      <w:r>
        <w:rPr>
          <w:rFonts w:ascii="华文仿宋" w:hAnsi="华文仿宋" w:eastAsia="华文仿宋" w:cs="仿宋"/>
          <w:color w:val="auto"/>
          <w:kern w:val="1"/>
          <w:sz w:val="28"/>
          <w:szCs w:val="28"/>
          <w:highlight w:val="none"/>
        </w:rPr>
        <w:t>，则按最新版本执行），</w:t>
      </w:r>
      <w:r>
        <w:rPr>
          <w:rFonts w:hint="eastAsia" w:ascii="华文仿宋" w:hAnsi="华文仿宋" w:eastAsia="华文仿宋" w:cs="仿宋"/>
          <w:color w:val="auto"/>
          <w:kern w:val="1"/>
          <w:sz w:val="28"/>
          <w:szCs w:val="28"/>
          <w:highlight w:val="none"/>
        </w:rPr>
        <w:t>以有关质量安全监督部门或双方同意的工程质量检测机构鉴定为准</w:t>
      </w:r>
      <w:r>
        <w:rPr>
          <w:rFonts w:ascii="华文仿宋" w:hAnsi="华文仿宋" w:eastAsia="华文仿宋" w:cs="仿宋"/>
          <w:color w:val="auto"/>
          <w:kern w:val="1"/>
          <w:sz w:val="28"/>
          <w:szCs w:val="28"/>
          <w:highlight w:val="none"/>
        </w:rPr>
        <w:t>。</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15.3工程质量保证体系</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承包人应当完善质量管理制度，建立质量控制流程，进行全面质量管理，以《质量管理体系标准要求》（GB/T19000-2008）为标准，建立并保持一个健全的工程质量保证体系，承包人应做到（包括但不限于）：</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积极采用新材料、新工艺、新技术。</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等，以及重点分部（项）工程的施工方法，材料、制品试件取样及送检试验的方法或检测方案，成品保护的措施和方法，质量报表和质量事故的报告制度，等等。</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（3）单项工程开工前，承包人必须按要求对职工分级进行技术交底，组织学习有关规程、标准、规范和工艺要求（规程包括但不限于施工企业标准和作业指导书），在施工中必须按规程及工艺进行操作。</w:t>
      </w:r>
    </w:p>
    <w:p>
      <w:pPr>
        <w:spacing w:line="360" w:lineRule="auto"/>
        <w:ind w:firstLine="536"/>
        <w:rPr>
          <w:rFonts w:ascii="华文仿宋" w:hAnsi="华文仿宋" w:eastAsia="华文仿宋" w:cs="仿宋"/>
          <w:color w:val="auto"/>
          <w:spacing w:val="-6"/>
          <w:kern w:val="1"/>
          <w:sz w:val="28"/>
          <w:szCs w:val="28"/>
          <w:highlight w:val="none"/>
        </w:rPr>
      </w:pPr>
      <w:r>
        <w:rPr>
          <w:rFonts w:ascii="华文仿宋" w:hAnsi="华文仿宋" w:eastAsia="华文仿宋" w:cs="仿宋"/>
          <w:color w:val="auto"/>
          <w:spacing w:val="-6"/>
          <w:kern w:val="1"/>
          <w:sz w:val="28"/>
          <w:szCs w:val="28"/>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spacing w:line="360" w:lineRule="auto"/>
        <w:ind w:firstLine="536"/>
        <w:rPr>
          <w:rFonts w:ascii="华文仿宋" w:hAnsi="华文仿宋" w:eastAsia="华文仿宋" w:cs="仿宋"/>
          <w:color w:val="auto"/>
          <w:spacing w:val="-6"/>
          <w:kern w:val="1"/>
          <w:sz w:val="28"/>
          <w:szCs w:val="28"/>
          <w:highlight w:val="none"/>
        </w:rPr>
      </w:pPr>
      <w:r>
        <w:rPr>
          <w:rFonts w:hint="eastAsia" w:ascii="华文仿宋" w:hAnsi="华文仿宋" w:eastAsia="华文仿宋" w:cs="仿宋"/>
          <w:color w:val="auto"/>
          <w:spacing w:val="-6"/>
          <w:kern w:val="1"/>
          <w:sz w:val="28"/>
          <w:szCs w:val="28"/>
          <w:highlight w:val="none"/>
        </w:rPr>
        <w:t>15.4 第三方质量巡检</w:t>
      </w:r>
    </w:p>
    <w:p>
      <w:pPr>
        <w:spacing w:line="360" w:lineRule="auto"/>
        <w:ind w:firstLine="536"/>
        <w:rPr>
          <w:rFonts w:ascii="华文仿宋" w:hAnsi="华文仿宋" w:eastAsia="华文仿宋" w:cs="仿宋"/>
          <w:color w:val="auto"/>
          <w:spacing w:val="-6"/>
          <w:kern w:val="1"/>
          <w:sz w:val="28"/>
          <w:szCs w:val="28"/>
          <w:highlight w:val="none"/>
        </w:rPr>
      </w:pPr>
      <w:r>
        <w:rPr>
          <w:rFonts w:hint="eastAsia" w:ascii="华文仿宋" w:hAnsi="华文仿宋" w:eastAsia="华文仿宋" w:cs="仿宋"/>
          <w:color w:val="auto"/>
          <w:spacing w:val="-6"/>
          <w:kern w:val="1"/>
          <w:sz w:val="28"/>
          <w:szCs w:val="28"/>
          <w:highlight w:val="none"/>
        </w:rPr>
        <w:t>施工过程中发包人有权委托第三方机构对工程进行质量巡检，质量评估指标包括实测实量、安全文明、质量风险等，由第三方机构出具书面质量评估报告，对各项指标进行评分及综合评分（合格率）。承包人应认可上述评分结论，承诺每次评估时综合评分及各单项评分均不低于发包人所要求的最低得分标准，并应按照评估报告的整改建议及发包人的整改要求及时整改。如承包人在质量评估时综合评分或某单项得分未达到上述标准的，或承包人未按评估报告的整改建议及发包人的整改要求及时整改的，应按本合同专用条款第35.2.2款承担违约责任。</w:t>
      </w:r>
    </w:p>
    <w:p>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16、检查和返工</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16.1承包人须保证本合同范围内的所有工程在合同规定的总工期内完成、全部达到设计的功能和标准、所有工程均顺利通过验收。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由于承包人原因造成工程质量达不到约定标准的部分，工程师要求拆除和重新施工直到符合约定标准，由承包人承担拆除和重新施工的费用，且工期不予顺延。若因此带给其他项目（专业）的施工单位连带损失，一切赔偿由本项目承包人承担；造成发包人被他人索赔时，发包人保留向承包人索赔的权利</w:t>
      </w:r>
      <w:r>
        <w:rPr>
          <w:rFonts w:hint="eastAsia" w:ascii="华文仿宋" w:hAnsi="华文仿宋" w:eastAsia="华文仿宋" w:cs="仿宋"/>
          <w:color w:val="auto"/>
          <w:kern w:val="1"/>
          <w:sz w:val="28"/>
          <w:szCs w:val="28"/>
          <w:highlight w:val="none"/>
        </w:rPr>
        <w:t>，发包人垫付了赔偿款后，除有权要求承包人返还外，还有权向承包人追讨相应的损失</w:t>
      </w:r>
      <w:r>
        <w:rPr>
          <w:rFonts w:ascii="华文仿宋" w:hAnsi="华文仿宋" w:eastAsia="华文仿宋" w:cs="仿宋"/>
          <w:color w:val="auto"/>
          <w:kern w:val="1"/>
          <w:sz w:val="28"/>
          <w:szCs w:val="28"/>
          <w:highlight w:val="none"/>
        </w:rPr>
        <w:t>。</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无论工程材料是由承包人自行供应或是由发包人指定的供应商供应，均不解除承包人所负的工程全面质量的责任，承包人应对各种材料、器材、设备按规范进行检查，拒绝不符合要求的材料、器材、设备用于工程。无论何种原因，出现不合格材料时、设备用于工程情况，均由承包人承担应有的责任。</w:t>
      </w:r>
    </w:p>
    <w:p>
      <w:pPr>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16.5对承包人采购的工程材料、设备及采用的工艺的查验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16.5.1工程所用材料、工程技术与质量按国家有关规范与规定，均须在用于工程之前经过检验或试验（原材料、设备的监督送检费用包含在合同总价内），不合格的材料不得使用。承包人须建立检验、试验制度，随时按总监理工程师的要求，在材料、设备的制造、加工或制配地点，或施工场地进行检验或试验，并须无偿提供一切正常需要的手段及措施；在材料、设备及工艺用于工程之前承包人须提供样品、样件，按照总监理工程师的选择和要求进行检验和试验。上述一切相关费用由承包人承担。</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16.5.2总监理工程师有权在施工场地、库房以及为工程生产、加工、制配材料、设备的地点检查和检验按合同提供的材料、设备。承包人应为总监理工程师的检查和检验提供一切便利。总监理工程师或发包人的检查结果证明该材料、设备不符合合同要求的，必须拒绝这些材料、设备的使用，并立即通知承包人并说明不合格的理由。承包人在接到通知后须立即无条件将该批材料、设备清运出场并按照总监理工程师或发包人的要求重新采购，工期不予顺延。</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发包人和总监理工程师认为有必要的，有权对已检查、检验过的材料、设备的使用进行抽查、检验，承包人应遵照执行，相关费用由承包人承担。</w:t>
      </w:r>
    </w:p>
    <w:p>
      <w:pPr>
        <w:spacing w:line="360" w:lineRule="auto"/>
        <w:ind w:firstLine="560" w:firstLineChars="200"/>
        <w:rPr>
          <w:rFonts w:ascii="华文仿宋" w:hAnsi="华文仿宋" w:eastAsia="华文仿宋" w:cs="仿宋"/>
          <w:color w:val="auto"/>
          <w:sz w:val="28"/>
          <w:szCs w:val="28"/>
          <w:highlight w:val="none"/>
          <w:u w:val="single"/>
        </w:rPr>
      </w:pPr>
      <w:r>
        <w:rPr>
          <w:rFonts w:ascii="华文仿宋" w:hAnsi="华文仿宋" w:eastAsia="华文仿宋" w:cs="仿宋"/>
          <w:color w:val="auto"/>
          <w:kern w:val="1"/>
          <w:sz w:val="28"/>
          <w:szCs w:val="28"/>
          <w:highlight w:val="none"/>
        </w:rPr>
        <w:t>16.6</w:t>
      </w:r>
      <w:r>
        <w:rPr>
          <w:rFonts w:hint="eastAsia" w:ascii="华文仿宋" w:hAnsi="华文仿宋" w:eastAsia="华文仿宋" w:cs="仿宋"/>
          <w:color w:val="auto"/>
          <w:kern w:val="1"/>
          <w:sz w:val="28"/>
          <w:szCs w:val="28"/>
          <w:highlight w:val="none"/>
        </w:rPr>
        <w:t>本项目所涉及的</w:t>
      </w:r>
      <w:r>
        <w:rPr>
          <w:rFonts w:ascii="华文仿宋" w:hAnsi="华文仿宋" w:eastAsia="华文仿宋" w:cs="仿宋"/>
          <w:color w:val="auto"/>
          <w:kern w:val="1"/>
          <w:sz w:val="28"/>
          <w:szCs w:val="28"/>
          <w:highlight w:val="none"/>
        </w:rPr>
        <w:t>第三方检测</w:t>
      </w:r>
      <w:r>
        <w:rPr>
          <w:rFonts w:hint="eastAsia" w:ascii="华文仿宋" w:hAnsi="华文仿宋" w:eastAsia="华文仿宋" w:cs="仿宋"/>
          <w:color w:val="auto"/>
          <w:kern w:val="1"/>
          <w:sz w:val="28"/>
          <w:szCs w:val="28"/>
          <w:highlight w:val="none"/>
        </w:rPr>
        <w:t>及验收</w:t>
      </w:r>
      <w:r>
        <w:rPr>
          <w:rFonts w:ascii="华文仿宋" w:hAnsi="华文仿宋" w:eastAsia="华文仿宋" w:cs="仿宋"/>
          <w:color w:val="auto"/>
          <w:kern w:val="1"/>
          <w:sz w:val="28"/>
          <w:szCs w:val="28"/>
          <w:highlight w:val="none"/>
        </w:rPr>
        <w:t>所有相关费用</w:t>
      </w:r>
      <w:r>
        <w:rPr>
          <w:rFonts w:hint="eastAsia" w:ascii="华文仿宋" w:hAnsi="华文仿宋" w:eastAsia="华文仿宋" w:cs="仿宋"/>
          <w:color w:val="auto"/>
          <w:sz w:val="28"/>
          <w:szCs w:val="28"/>
          <w:highlight w:val="none"/>
        </w:rPr>
        <w:t>按招标工程量清单计价说明及招标答疑纪要执行。</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b/>
          <w:color w:val="auto"/>
          <w:sz w:val="28"/>
          <w:szCs w:val="28"/>
          <w:highlight w:val="none"/>
        </w:rPr>
        <w:t>17、隐蔽工</w:t>
      </w:r>
      <w:r>
        <w:rPr>
          <w:rFonts w:ascii="华文仿宋" w:hAnsi="华文仿宋" w:eastAsia="华文仿宋" w:cs="仿宋"/>
          <w:color w:val="auto"/>
          <w:kern w:val="1"/>
          <w:sz w:val="28"/>
          <w:szCs w:val="28"/>
          <w:highlight w:val="none"/>
        </w:rPr>
        <w:t>程</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中间验收</w:t>
      </w:r>
      <w:r>
        <w:rPr>
          <w:rFonts w:hint="eastAsia" w:ascii="华文仿宋" w:hAnsi="华文仿宋" w:eastAsia="华文仿宋" w:cs="仿宋"/>
          <w:color w:val="auto"/>
          <w:kern w:val="1"/>
          <w:sz w:val="28"/>
          <w:szCs w:val="28"/>
          <w:highlight w:val="none"/>
        </w:rPr>
        <w:t>和竣工验收</w:t>
      </w:r>
    </w:p>
    <w:p>
      <w:pPr>
        <w:pStyle w:val="37"/>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17.1隐蔽工程在隐蔽前，必须经承包人质检人员进行三级验收，并书面通知发包人监理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会同验收，经各方签字确认后方能隐蔽和进行下一工序的作业。发包人及监理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在接到</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通知后24小时内派出人员进行验收，否则承包人可自行验收并填写隐蔽工程验收记录，进行隐蔽作业，发包人应予承认。凡不按上述程序办理，无承包人质检人员验收签证确认的资料或无</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通知发包人或监理</w:t>
      </w:r>
      <w:r>
        <w:rPr>
          <w:rFonts w:hint="eastAsia" w:ascii="华文仿宋" w:hAnsi="华文仿宋" w:eastAsia="华文仿宋" w:cs="仿宋"/>
          <w:color w:val="auto"/>
          <w:sz w:val="28"/>
          <w:szCs w:val="28"/>
          <w:highlight w:val="none"/>
        </w:rPr>
        <w:t>单位</w:t>
      </w:r>
      <w:r>
        <w:rPr>
          <w:rFonts w:ascii="华文仿宋" w:hAnsi="华文仿宋" w:eastAsia="华文仿宋" w:cs="仿宋"/>
          <w:color w:val="auto"/>
          <w:sz w:val="28"/>
          <w:szCs w:val="28"/>
          <w:highlight w:val="none"/>
        </w:rPr>
        <w:t>会同验收的，发包人及监理单位可拒绝验收签证；凡无</w:t>
      </w:r>
      <w:r>
        <w:rPr>
          <w:rFonts w:hint="eastAsia" w:ascii="华文仿宋" w:hAnsi="华文仿宋" w:eastAsia="华文仿宋" w:cs="仿宋"/>
          <w:color w:val="auto"/>
          <w:sz w:val="28"/>
          <w:szCs w:val="28"/>
          <w:highlight w:val="none"/>
        </w:rPr>
        <w:t>书面</w:t>
      </w:r>
      <w:r>
        <w:rPr>
          <w:rFonts w:ascii="华文仿宋" w:hAnsi="华文仿宋" w:eastAsia="华文仿宋" w:cs="仿宋"/>
          <w:color w:val="auto"/>
          <w:sz w:val="28"/>
          <w:szCs w:val="28"/>
          <w:highlight w:val="none"/>
        </w:rPr>
        <w:t>通知发包人验收签证的工程，或发包人及监理单位合法拒绝签证的工程，若承包人擅自隐蔽的，则发包人视该部分工程为不合格，有权不予拨付该部分工程的进度款，监理单位也不得颁发下续工序的施工令，由此发生的一切责任及损失全部由承包人承担。</w:t>
      </w:r>
    </w:p>
    <w:p>
      <w:pPr>
        <w:pStyle w:val="37"/>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w:t>
      </w:r>
      <w:r>
        <w:rPr>
          <w:rFonts w:ascii="华文仿宋" w:hAnsi="华文仿宋" w:eastAsia="华文仿宋" w:cs="仿宋"/>
          <w:color w:val="auto"/>
          <w:sz w:val="28"/>
          <w:szCs w:val="28"/>
          <w:highlight w:val="none"/>
        </w:rPr>
        <w:t>7.4</w:t>
      </w:r>
      <w:r>
        <w:rPr>
          <w:rFonts w:hint="eastAsia"/>
          <w:color w:val="auto"/>
          <w:highlight w:val="none"/>
        </w:rPr>
        <w:t xml:space="preserve"> </w:t>
      </w:r>
      <w:r>
        <w:rPr>
          <w:rFonts w:hint="eastAsia" w:ascii="华文仿宋" w:hAnsi="华文仿宋" w:eastAsia="华文仿宋" w:cs="仿宋"/>
          <w:color w:val="auto"/>
          <w:sz w:val="28"/>
          <w:szCs w:val="28"/>
          <w:highlight w:val="none"/>
        </w:rPr>
        <w:t>竣工验收</w:t>
      </w:r>
    </w:p>
    <w:p>
      <w:pPr>
        <w:pStyle w:val="37"/>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承包人应向发包人提供完整的竣工资料及竣工验收报告。</w:t>
      </w:r>
    </w:p>
    <w:p>
      <w:pPr>
        <w:pStyle w:val="37"/>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工程竣工验收依据：工程所在地城市建设档案管理相关规定及建设工程相关的法律、法规；发包人确认的施工图纸、图纸说明、设计变更资料、图纸会审记录和技术交底纪要等（具体以发包人相关管理办法规定为准）；由发包人确认的材料、构件样板，施工样板。</w:t>
      </w:r>
    </w:p>
    <w:p>
      <w:pPr>
        <w:pStyle w:val="37"/>
        <w:spacing w:after="0" w:line="360" w:lineRule="auto"/>
        <w:ind w:firstLine="562"/>
        <w:rPr>
          <w:rFonts w:ascii="华文仿宋" w:hAnsi="华文仿宋" w:eastAsia="华文仿宋" w:cs="仿宋"/>
          <w:color w:val="auto"/>
          <w:sz w:val="28"/>
          <w:szCs w:val="28"/>
          <w:highlight w:val="none"/>
          <w:lang w:val="zh-CN"/>
        </w:rPr>
      </w:pPr>
      <w:r>
        <w:rPr>
          <w:rFonts w:ascii="华文仿宋" w:hAnsi="华文仿宋" w:eastAsia="华文仿宋" w:cs="仿宋"/>
          <w:b/>
          <w:bCs/>
          <w:color w:val="auto"/>
          <w:sz w:val="28"/>
          <w:szCs w:val="28"/>
          <w:highlight w:val="none"/>
        </w:rPr>
        <w:t>18、重新检验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无论工程师是否进行验收，当其要求对已隐蔽的工程重新检验时，承包人须按要求进行剥离或开孔，并在检验后按要求重新覆盖或修复。检验合格，发包人承担由此发生的全部追加合同价款，赔偿承包人损失，但工期不予顺延。检验不合格，承包人承担发生的全部费用，工期不予顺延。</w:t>
      </w:r>
    </w:p>
    <w:p>
      <w:pPr>
        <w:pStyle w:val="14"/>
        <w:spacing w:after="0" w:line="360" w:lineRule="auto"/>
        <w:ind w:firstLine="562"/>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19</w:t>
      </w:r>
      <w:r>
        <w:rPr>
          <w:rFonts w:hint="eastAsia" w:ascii="华文仿宋" w:hAnsi="华文仿宋" w:eastAsia="华文仿宋" w:cs="仿宋"/>
          <w:b/>
          <w:color w:val="auto"/>
          <w:sz w:val="28"/>
          <w:szCs w:val="28"/>
          <w:highlight w:val="none"/>
        </w:rPr>
        <w:t>、工程试车</w:t>
      </w:r>
      <w:r>
        <w:rPr>
          <w:rFonts w:ascii="华文仿宋" w:hAnsi="华文仿宋" w:eastAsia="华文仿宋" w:cs="仿宋"/>
          <w:b/>
          <w:color w:val="auto"/>
          <w:sz w:val="28"/>
          <w:szCs w:val="28"/>
          <w:highlight w:val="none"/>
        </w:rPr>
        <w:t xml:space="preserve"> </w:t>
      </w:r>
    </w:p>
    <w:p>
      <w:pPr>
        <w:pStyle w:val="14"/>
        <w:spacing w:after="0" w:line="360" w:lineRule="auto"/>
        <w:ind w:firstLine="585"/>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19.5(4)试车费用的承担：</w:t>
      </w:r>
      <w:r>
        <w:rPr>
          <w:rFonts w:ascii="华文仿宋" w:hAnsi="华文仿宋" w:eastAsia="华文仿宋" w:cs="仿宋"/>
          <w:color w:val="auto"/>
          <w:sz w:val="28"/>
          <w:szCs w:val="28"/>
          <w:highlight w:val="none"/>
          <w:u w:val="single"/>
        </w:rPr>
        <w:t>已包含在承包投标报价内，发包人不另行计量支付。</w:t>
      </w:r>
      <w:r>
        <w:rPr>
          <w:rFonts w:ascii="华文仿宋" w:hAnsi="华文仿宋" w:eastAsia="华文仿宋" w:cs="仿宋"/>
          <w:color w:val="auto"/>
          <w:sz w:val="28"/>
          <w:szCs w:val="28"/>
          <w:highlight w:val="none"/>
        </w:rPr>
        <w:t xml:space="preserve"> </w:t>
      </w:r>
    </w:p>
    <w:p>
      <w:pPr>
        <w:pStyle w:val="14"/>
        <w:spacing w:after="0" w:line="360" w:lineRule="auto"/>
        <w:ind w:firstLine="585"/>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五、安全施工</w:t>
      </w:r>
    </w:p>
    <w:p>
      <w:pPr>
        <w:pStyle w:val="14"/>
        <w:spacing w:after="0" w:line="360" w:lineRule="auto"/>
        <w:ind w:firstLine="560"/>
        <w:rPr>
          <w:rFonts w:ascii="华文仿宋" w:hAnsi="华文仿宋" w:eastAsia="华文仿宋" w:cs="仿宋"/>
          <w:b/>
          <w:color w:val="auto"/>
          <w:sz w:val="28"/>
          <w:szCs w:val="28"/>
          <w:highlight w:val="none"/>
        </w:rPr>
      </w:pPr>
      <w:r>
        <w:rPr>
          <w:rFonts w:hint="eastAsia" w:ascii="华文仿宋" w:hAnsi="华文仿宋" w:eastAsia="华文仿宋" w:cs="仿宋"/>
          <w:bCs/>
          <w:color w:val="auto"/>
          <w:sz w:val="28"/>
          <w:szCs w:val="28"/>
          <w:highlight w:val="none"/>
        </w:rPr>
        <w:t>承包人须按国家有关要求和规定</w:t>
      </w:r>
      <w:r>
        <w:rPr>
          <w:rFonts w:ascii="华文仿宋" w:hAnsi="华文仿宋" w:eastAsia="华文仿宋" w:cs="仿宋"/>
          <w:bCs/>
          <w:color w:val="auto"/>
          <w:sz w:val="28"/>
          <w:szCs w:val="28"/>
          <w:highlight w:val="none"/>
        </w:rPr>
        <w:t>[包括但不限于</w:t>
      </w:r>
      <w:r>
        <w:rPr>
          <w:rFonts w:hint="eastAsia" w:ascii="华文仿宋" w:hAnsi="华文仿宋" w:eastAsia="华文仿宋" w:cs="仿宋"/>
          <w:color w:val="auto"/>
          <w:sz w:val="28"/>
          <w:szCs w:val="28"/>
          <w:highlight w:val="none"/>
        </w:rPr>
        <w:t>《建筑施工安全检查标准》（</w:t>
      </w:r>
      <w:r>
        <w:rPr>
          <w:rFonts w:ascii="华文仿宋" w:hAnsi="华文仿宋" w:eastAsia="华文仿宋" w:cs="仿宋"/>
          <w:color w:val="auto"/>
          <w:sz w:val="28"/>
          <w:szCs w:val="28"/>
          <w:highlight w:val="none"/>
        </w:rPr>
        <w:t>JGJ59-201</w:t>
      </w:r>
      <w:r>
        <w:rPr>
          <w:rFonts w:hint="eastAsia" w:ascii="华文仿宋" w:hAnsi="华文仿宋" w:eastAsia="华文仿宋" w:cs="仿宋"/>
          <w:color w:val="auto"/>
          <w:sz w:val="28"/>
          <w:szCs w:val="28"/>
          <w:highlight w:val="none"/>
        </w:rPr>
        <w:t>6</w:t>
      </w:r>
      <w:r>
        <w:rPr>
          <w:rFonts w:ascii="华文仿宋" w:hAnsi="华文仿宋" w:eastAsia="华文仿宋" w:cs="仿宋"/>
          <w:color w:val="auto"/>
          <w:sz w:val="28"/>
          <w:szCs w:val="28"/>
          <w:highlight w:val="none"/>
        </w:rPr>
        <w:t>）和</w:t>
      </w:r>
      <w:r>
        <w:rPr>
          <w:rFonts w:ascii="华文仿宋" w:hAnsi="华文仿宋" w:eastAsia="华文仿宋" w:cs="仿宋"/>
          <w:color w:val="auto"/>
          <w:kern w:val="1"/>
          <w:sz w:val="28"/>
          <w:szCs w:val="28"/>
          <w:highlight w:val="none"/>
        </w:rPr>
        <w:t>《广州市建筑工程安全生产措施管理费管理办法》及《</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粤建质〔2016〕242号</w:t>
      </w:r>
      <w:r>
        <w:rPr>
          <w:rFonts w:ascii="华文仿宋" w:hAnsi="华文仿宋" w:eastAsia="华文仿宋" w:cs="仿宋"/>
          <w:color w:val="auto"/>
          <w:kern w:val="1"/>
          <w:sz w:val="28"/>
          <w:szCs w:val="28"/>
          <w:highlight w:val="none"/>
        </w:rPr>
        <w:t>文）</w:t>
      </w:r>
      <w:r>
        <w:rPr>
          <w:rFonts w:ascii="华文仿宋" w:hAnsi="华文仿宋" w:eastAsia="华文仿宋" w:cs="仿宋"/>
          <w:color w:val="auto"/>
          <w:sz w:val="28"/>
          <w:szCs w:val="28"/>
          <w:highlight w:val="none"/>
        </w:rPr>
        <w:t>等现行规范]</w:t>
      </w:r>
      <w:r>
        <w:rPr>
          <w:rFonts w:hint="eastAsia" w:ascii="华文仿宋" w:hAnsi="华文仿宋" w:eastAsia="华文仿宋" w:cs="仿宋"/>
          <w:bCs/>
          <w:color w:val="auto"/>
          <w:sz w:val="28"/>
          <w:szCs w:val="28"/>
          <w:highlight w:val="none"/>
        </w:rPr>
        <w:t>采取相应</w:t>
      </w:r>
      <w:r>
        <w:rPr>
          <w:rFonts w:hint="eastAsia" w:ascii="华文仿宋" w:hAnsi="华文仿宋" w:eastAsia="华文仿宋" w:cs="仿宋"/>
          <w:color w:val="auto"/>
          <w:sz w:val="28"/>
          <w:szCs w:val="28"/>
          <w:highlight w:val="none"/>
        </w:rPr>
        <w:t>措施安全施工，并承担有关安全施工的全部责任及费用。</w:t>
      </w:r>
      <w:r>
        <w:rPr>
          <w:rFonts w:ascii="华文仿宋" w:hAnsi="华文仿宋" w:eastAsia="华文仿宋" w:cs="仿宋"/>
          <w:b/>
          <w:color w:val="auto"/>
          <w:sz w:val="28"/>
          <w:szCs w:val="28"/>
          <w:highlight w:val="none"/>
        </w:rPr>
        <w:t xml:space="preserve"> </w:t>
      </w:r>
    </w:p>
    <w:p>
      <w:pPr>
        <w:pStyle w:val="14"/>
        <w:spacing w:after="0" w:line="360" w:lineRule="auto"/>
        <w:ind w:firstLine="562"/>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20、安全施工与检查</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20.1安全施工措施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20.1.1承包人须建立健全建筑施工安全生产组织机构和安全保证体系，落实安全生产责任制，按照工程建设安全生产的有关管理规定，采取相应措施，负责现场全部作业的安全，并对此承担全部责任。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20.1.2承包人必须将投标时承诺的安全生产施工措施落实到位，否则须按专用条款第35条约定承担违约责任。</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20.2文明施工与环境保护</w:t>
      </w:r>
    </w:p>
    <w:p>
      <w:pPr>
        <w:pStyle w:val="14"/>
        <w:spacing w:after="0" w:line="360" w:lineRule="auto"/>
        <w:ind w:firstLine="552"/>
        <w:rPr>
          <w:rFonts w:ascii="华文仿宋" w:hAnsi="华文仿宋" w:eastAsia="华文仿宋" w:cs="仿宋"/>
          <w:color w:val="auto"/>
          <w:spacing w:val="-1"/>
          <w:sz w:val="28"/>
          <w:szCs w:val="28"/>
          <w:highlight w:val="none"/>
        </w:rPr>
      </w:pPr>
      <w:r>
        <w:rPr>
          <w:rFonts w:ascii="华文仿宋" w:hAnsi="华文仿宋" w:eastAsia="华文仿宋" w:cs="仿宋"/>
          <w:color w:val="auto"/>
          <w:spacing w:val="-1"/>
          <w:sz w:val="28"/>
          <w:szCs w:val="28"/>
          <w:highlight w:val="none"/>
        </w:rPr>
        <w:t>20.2.1承包人必须按照</w:t>
      </w:r>
      <w:r>
        <w:rPr>
          <w:rFonts w:ascii="华文仿宋" w:hAnsi="华文仿宋" w:eastAsia="华文仿宋" w:cs="仿宋"/>
          <w:color w:val="auto"/>
          <w:kern w:val="1"/>
          <w:sz w:val="28"/>
          <w:szCs w:val="28"/>
          <w:highlight w:val="none"/>
        </w:rPr>
        <w:t>《广州市建筑工程安全生产措施管理费管理办法》及《</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粤建质〔2016〕242号</w:t>
      </w:r>
      <w:r>
        <w:rPr>
          <w:rFonts w:ascii="华文仿宋" w:hAnsi="华文仿宋" w:eastAsia="华文仿宋" w:cs="仿宋"/>
          <w:color w:val="auto"/>
          <w:kern w:val="1"/>
          <w:sz w:val="28"/>
          <w:szCs w:val="28"/>
          <w:highlight w:val="none"/>
        </w:rPr>
        <w:t>文）</w:t>
      </w:r>
      <w:r>
        <w:rPr>
          <w:rFonts w:hint="eastAsia" w:ascii="华文仿宋" w:hAnsi="华文仿宋" w:eastAsia="华文仿宋" w:cs="仿宋"/>
          <w:bCs/>
          <w:color w:val="auto"/>
          <w:spacing w:val="-1"/>
          <w:sz w:val="28"/>
          <w:szCs w:val="28"/>
          <w:highlight w:val="none"/>
        </w:rPr>
        <w:t>等现行规范</w:t>
      </w:r>
      <w:r>
        <w:rPr>
          <w:rFonts w:ascii="华文仿宋" w:hAnsi="华文仿宋" w:eastAsia="华文仿宋" w:cs="仿宋"/>
          <w:bCs/>
          <w:color w:val="auto"/>
          <w:spacing w:val="-1"/>
          <w:sz w:val="28"/>
          <w:szCs w:val="28"/>
          <w:highlight w:val="none"/>
        </w:rPr>
        <w:t>，</w:t>
      </w:r>
      <w:r>
        <w:rPr>
          <w:rFonts w:ascii="华文仿宋" w:hAnsi="华文仿宋" w:eastAsia="华文仿宋" w:cs="仿宋"/>
          <w:color w:val="auto"/>
          <w:spacing w:val="-1"/>
          <w:sz w:val="28"/>
          <w:szCs w:val="28"/>
          <w:highlight w:val="none"/>
        </w:rPr>
        <w:t>在施工组织设计中专章编制文明施工措施，将投标时承诺的文明施工措施落实到位。</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20.3施工场地的占用与管理</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20.3.1承包人必须按照有关规定、规范对有关施工现场进行管理。在工程实施期间，施工场地一经移交给承包人，承包人即对施工场地负有全过程、全面的管理责任，必须对施工场地范围内的治安次序、安全保卫、环境卫生以及周围房屋、市政设施等负全责，对施工场地范围内的交通道路、用水、用电、场地内的施工协调负责。承包人应当在施工场地四周设置维护，确保不对周边环境、道路、行人和相邻施工现场造成不利影响，并不得干扰周围居民的正常生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21、安全防护</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21.1安全防护措施费用</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本工程的所有安全防护措施费用已包含在投标报价中，发包人不予另行计量支付。</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21.2安全防护措施</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21.2.1承包人须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21.2.2承包人应对其在施工场地的工作人员进行安全教育，并对他们的安全负责。发包人不得要求承包人违反安全管理的规定进行施工。因发包人原因导致的安全事故，由发包人承担相应责任及发生的费用。</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22、事故处理</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22.1因承包人责任过失造成工程质量安全事故的，承包人除须按照国家规定承担相应处罚外，还须赔偿由此造成的发包人损失。 </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b/>
          <w:color w:val="auto"/>
          <w:sz w:val="28"/>
          <w:szCs w:val="28"/>
          <w:highlight w:val="none"/>
        </w:rPr>
        <w:t>六、合同价款与支付</w:t>
      </w:r>
      <w:r>
        <w:rPr>
          <w:rFonts w:ascii="华文仿宋" w:hAnsi="华文仿宋" w:eastAsia="华文仿宋" w:cs="仿宋"/>
          <w:b/>
          <w:color w:val="auto"/>
          <w:sz w:val="28"/>
          <w:szCs w:val="28"/>
          <w:highlight w:val="none"/>
        </w:rPr>
        <w:t xml:space="preserve"> </w:t>
      </w:r>
    </w:p>
    <w:p>
      <w:pPr>
        <w:pStyle w:val="14"/>
        <w:spacing w:after="0" w:line="360" w:lineRule="auto"/>
        <w:ind w:firstLine="562" w:firstLineChars="20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23</w:t>
      </w:r>
      <w:r>
        <w:rPr>
          <w:rFonts w:hint="eastAsia" w:ascii="华文仿宋" w:hAnsi="华文仿宋" w:eastAsia="华文仿宋" w:cs="仿宋"/>
          <w:b/>
          <w:color w:val="auto"/>
          <w:sz w:val="28"/>
          <w:szCs w:val="28"/>
          <w:highlight w:val="none"/>
        </w:rPr>
        <w:t>、合同价款及调整</w:t>
      </w:r>
      <w:r>
        <w:rPr>
          <w:rFonts w:ascii="华文仿宋" w:hAnsi="华文仿宋" w:eastAsia="华文仿宋" w:cs="仿宋"/>
          <w:b/>
          <w:color w:val="auto"/>
          <w:sz w:val="28"/>
          <w:szCs w:val="28"/>
          <w:highlight w:val="none"/>
        </w:rPr>
        <w:t xml:space="preserve"> </w:t>
      </w:r>
    </w:p>
    <w:p>
      <w:pPr>
        <w:pStyle w:val="86"/>
        <w:ind w:firstLine="576" w:firstLineChars="200"/>
        <w:rPr>
          <w:rFonts w:ascii="仿宋" w:hAnsi="仿宋" w:eastAsia="仿宋"/>
          <w:color w:val="auto"/>
          <w:sz w:val="28"/>
          <w:szCs w:val="28"/>
          <w:highlight w:val="none"/>
        </w:rPr>
      </w:pPr>
      <w:r>
        <w:rPr>
          <w:rFonts w:ascii="华文仿宋" w:hAnsi="华文仿宋" w:eastAsia="华文仿宋" w:cs="仿宋"/>
          <w:color w:val="auto"/>
          <w:kern w:val="1"/>
          <w:sz w:val="28"/>
          <w:szCs w:val="28"/>
          <w:highlight w:val="none"/>
        </w:rPr>
        <w:t>23.1</w:t>
      </w:r>
      <w:r>
        <w:rPr>
          <w:rFonts w:ascii="仿宋" w:hAnsi="仿宋" w:eastAsia="仿宋" w:cs="仿宋"/>
          <w:color w:val="auto"/>
          <w:kern w:val="1"/>
          <w:sz w:val="28"/>
          <w:szCs w:val="28"/>
          <w:highlight w:val="none"/>
        </w:rPr>
        <w:t>合同总价（即中标价</w:t>
      </w:r>
      <w:r>
        <w:rPr>
          <w:rFonts w:hint="eastAsia" w:ascii="仿宋" w:hAnsi="仿宋" w:eastAsia="仿宋" w:cs="仿宋"/>
          <w:color w:val="auto"/>
          <w:kern w:val="1"/>
          <w:sz w:val="28"/>
          <w:szCs w:val="28"/>
          <w:highlight w:val="none"/>
        </w:rPr>
        <w:t>）（</w:t>
      </w:r>
      <w:r>
        <w:rPr>
          <w:rFonts w:ascii="仿宋" w:hAnsi="仿宋" w:eastAsia="仿宋" w:cs="仿宋"/>
          <w:color w:val="auto"/>
          <w:kern w:val="1"/>
          <w:sz w:val="28"/>
          <w:szCs w:val="28"/>
          <w:highlight w:val="none"/>
        </w:rPr>
        <w:t>大写）</w:t>
      </w:r>
      <w:r>
        <w:rPr>
          <w:rFonts w:hint="eastAsia" w:ascii="仿宋" w:hAnsi="仿宋" w:eastAsia="仿宋" w:cs="仿宋"/>
          <w:color w:val="auto"/>
          <w:kern w:val="1"/>
          <w:sz w:val="28"/>
          <w:szCs w:val="28"/>
          <w:highlight w:val="none"/>
          <w:u w:val="single"/>
        </w:rPr>
        <w:t xml:space="preserve">       </w:t>
      </w:r>
      <w:r>
        <w:rPr>
          <w:rFonts w:ascii="仿宋" w:hAnsi="仿宋" w:eastAsia="仿宋" w:cs="仿宋"/>
          <w:color w:val="auto"/>
          <w:kern w:val="1"/>
          <w:sz w:val="28"/>
          <w:szCs w:val="28"/>
          <w:highlight w:val="none"/>
        </w:rPr>
        <w:t>，（小写）：</w:t>
      </w:r>
      <w:r>
        <w:rPr>
          <w:rFonts w:hint="eastAsia" w:ascii="仿宋" w:hAnsi="仿宋" w:eastAsia="仿宋" w:cs="仿宋"/>
          <w:color w:val="auto"/>
          <w:kern w:val="1"/>
          <w:sz w:val="28"/>
          <w:szCs w:val="28"/>
          <w:highlight w:val="none"/>
          <w:u w:val="single"/>
        </w:rPr>
        <w:t xml:space="preserve">      </w:t>
      </w:r>
      <w:r>
        <w:rPr>
          <w:rFonts w:ascii="仿宋" w:hAnsi="仿宋" w:eastAsia="仿宋" w:cs="仿宋"/>
          <w:color w:val="auto"/>
          <w:kern w:val="1"/>
          <w:sz w:val="28"/>
          <w:szCs w:val="28"/>
          <w:highlight w:val="none"/>
        </w:rPr>
        <w:t>元</w:t>
      </w:r>
      <w:r>
        <w:rPr>
          <w:rFonts w:hint="eastAsia" w:ascii="仿宋" w:hAnsi="仿宋" w:eastAsia="仿宋" w:cs="仿宋"/>
          <w:color w:val="auto"/>
          <w:kern w:val="1"/>
          <w:sz w:val="28"/>
          <w:szCs w:val="28"/>
          <w:highlight w:val="none"/>
        </w:rPr>
        <w:t>；</w:t>
      </w:r>
      <w:r>
        <w:rPr>
          <w:rFonts w:hint="eastAsia" w:ascii="仿宋" w:hAnsi="仿宋" w:eastAsia="仿宋"/>
          <w:color w:val="auto"/>
          <w:spacing w:val="0"/>
          <w:sz w:val="28"/>
          <w:szCs w:val="28"/>
          <w:highlight w:val="none"/>
        </w:rPr>
        <w:t>不含税总价为人民币</w:t>
      </w:r>
      <w:r>
        <w:rPr>
          <w:rFonts w:hint="eastAsia" w:ascii="仿宋" w:hAnsi="仿宋" w:eastAsia="仿宋"/>
          <w:color w:val="auto"/>
          <w:spacing w:val="0"/>
          <w:sz w:val="28"/>
          <w:szCs w:val="28"/>
          <w:highlight w:val="none"/>
          <w:u w:val="single"/>
        </w:rPr>
        <w:t xml:space="preserve">       </w:t>
      </w:r>
      <w:r>
        <w:rPr>
          <w:rFonts w:hint="eastAsia" w:ascii="仿宋" w:hAnsi="仿宋" w:eastAsia="仿宋"/>
          <w:color w:val="auto"/>
          <w:spacing w:val="0"/>
          <w:sz w:val="28"/>
          <w:szCs w:val="28"/>
          <w:highlight w:val="none"/>
        </w:rPr>
        <w:t>元，税款为人民币</w:t>
      </w:r>
      <w:r>
        <w:rPr>
          <w:rFonts w:hint="eastAsia" w:ascii="仿宋" w:hAnsi="仿宋" w:eastAsia="仿宋"/>
          <w:color w:val="auto"/>
          <w:spacing w:val="0"/>
          <w:sz w:val="28"/>
          <w:szCs w:val="28"/>
          <w:highlight w:val="none"/>
          <w:u w:val="single"/>
        </w:rPr>
        <w:t xml:space="preserve">         </w:t>
      </w:r>
      <w:r>
        <w:rPr>
          <w:rFonts w:hint="eastAsia" w:ascii="仿宋" w:hAnsi="仿宋" w:eastAsia="仿宋"/>
          <w:color w:val="auto"/>
          <w:spacing w:val="0"/>
          <w:sz w:val="28"/>
          <w:szCs w:val="28"/>
          <w:highlight w:val="none"/>
        </w:rPr>
        <w:t>元。</w:t>
      </w:r>
      <w:r>
        <w:rPr>
          <w:rFonts w:hint="eastAsia" w:ascii="仿宋" w:hAnsi="仿宋" w:eastAsia="仿宋"/>
          <w:color w:val="auto"/>
          <w:sz w:val="28"/>
          <w:szCs w:val="28"/>
          <w:highlight w:val="none"/>
        </w:rPr>
        <w:t>合同总价由以下几部分组成：</w:t>
      </w:r>
    </w:p>
    <w:p>
      <w:pPr>
        <w:pStyle w:val="86"/>
        <w:ind w:firstLine="576"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智能化工程费</w:t>
      </w:r>
      <w:r>
        <w:rPr>
          <w:rFonts w:hint="eastAsia" w:ascii="仿宋" w:hAnsi="仿宋" w:eastAsia="仿宋"/>
          <w:color w:val="auto"/>
          <w:sz w:val="28"/>
          <w:szCs w:val="28"/>
          <w:highlight w:val="none"/>
        </w:rPr>
        <w:t>包干总价为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元，不含税价为人民币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元，税款为人民币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元，税率为</w:t>
      </w:r>
      <w:r>
        <w:rPr>
          <w:rFonts w:ascii="仿宋" w:hAnsi="仿宋" w:eastAsia="仿宋"/>
          <w:color w:val="auto"/>
          <w:sz w:val="28"/>
          <w:szCs w:val="28"/>
          <w:highlight w:val="none"/>
        </w:rPr>
        <w:t>9</w:t>
      </w:r>
      <w:r>
        <w:rPr>
          <w:rFonts w:hint="eastAsia" w:ascii="仿宋" w:hAnsi="仿宋" w:eastAsia="仿宋"/>
          <w:color w:val="auto"/>
          <w:sz w:val="28"/>
          <w:szCs w:val="28"/>
          <w:highlight w:val="none"/>
        </w:rPr>
        <w:t xml:space="preserve"> %；</w:t>
      </w:r>
    </w:p>
    <w:p>
      <w:pPr>
        <w:pStyle w:val="86"/>
        <w:ind w:firstLine="576" w:firstLineChars="200"/>
        <w:rPr>
          <w:rFonts w:ascii="仿宋" w:hAnsi="仿宋" w:eastAsia="仿宋"/>
          <w:color w:val="auto"/>
          <w:spacing w:val="0"/>
          <w:sz w:val="28"/>
          <w:szCs w:val="28"/>
          <w:highlight w:val="none"/>
        </w:rPr>
      </w:pPr>
      <w:r>
        <w:rPr>
          <w:rFonts w:hint="eastAsia" w:ascii="仿宋" w:hAnsi="仿宋" w:eastAsia="仿宋"/>
          <w:color w:val="auto"/>
          <w:sz w:val="28"/>
          <w:szCs w:val="28"/>
          <w:highlight w:val="none"/>
        </w:rPr>
        <w:t>新城建专项及智能化集成平台软件开发费用</w:t>
      </w:r>
      <w:r>
        <w:rPr>
          <w:rFonts w:hint="eastAsia" w:ascii="仿宋" w:hAnsi="仿宋" w:eastAsia="仿宋"/>
          <w:color w:val="auto"/>
          <w:sz w:val="28"/>
          <w:szCs w:val="28"/>
          <w:highlight w:val="none"/>
        </w:rPr>
        <w:t>包干总价为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元，不含税价为人民币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元，税款为人民币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元，税率为</w:t>
      </w:r>
      <w:r>
        <w:rPr>
          <w:rFonts w:ascii="仿宋" w:hAnsi="仿宋" w:eastAsia="仿宋"/>
          <w:color w:val="auto"/>
          <w:sz w:val="28"/>
          <w:szCs w:val="28"/>
          <w:highlight w:val="none"/>
        </w:rPr>
        <w:t>9</w:t>
      </w:r>
      <w:r>
        <w:rPr>
          <w:rFonts w:hint="eastAsia" w:ascii="仿宋" w:hAnsi="仿宋" w:eastAsia="仿宋"/>
          <w:color w:val="auto"/>
          <w:sz w:val="28"/>
          <w:szCs w:val="28"/>
          <w:highlight w:val="none"/>
        </w:rPr>
        <w:t xml:space="preserve"> %；</w:t>
      </w:r>
    </w:p>
    <w:p>
      <w:pPr>
        <w:pStyle w:val="86"/>
        <w:ind w:firstLine="576"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设计费</w:t>
      </w:r>
      <w:r>
        <w:rPr>
          <w:rFonts w:hint="eastAsia" w:ascii="仿宋" w:hAnsi="仿宋" w:eastAsia="仿宋"/>
          <w:color w:val="auto"/>
          <w:sz w:val="28"/>
          <w:szCs w:val="28"/>
          <w:highlight w:val="none"/>
        </w:rPr>
        <w:t>包干总价为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元，不含税价为人民币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元，税款为人民币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元，税率为6 %。</w:t>
      </w:r>
    </w:p>
    <w:p>
      <w:pPr>
        <w:spacing w:line="360" w:lineRule="auto"/>
        <w:ind w:firstLine="560" w:firstLineChars="200"/>
        <w:rPr>
          <w:rFonts w:ascii="华文仿宋" w:hAnsi="华文仿宋" w:eastAsia="华文仿宋" w:cs="仿宋"/>
          <w:b/>
          <w:color w:val="auto"/>
          <w:kern w:val="1"/>
          <w:sz w:val="28"/>
          <w:szCs w:val="28"/>
          <w:highlight w:val="none"/>
        </w:rPr>
      </w:pPr>
      <w:r>
        <w:rPr>
          <w:rFonts w:hint="eastAsia" w:ascii="华文仿宋" w:hAnsi="华文仿宋" w:eastAsia="华文仿宋" w:cs="仿宋"/>
          <w:color w:val="auto"/>
          <w:kern w:val="1"/>
          <w:sz w:val="28"/>
          <w:szCs w:val="28"/>
          <w:highlight w:val="none"/>
        </w:rPr>
        <w:t>上述税款</w:t>
      </w:r>
      <w:r>
        <w:rPr>
          <w:rFonts w:ascii="华文仿宋" w:hAnsi="华文仿宋" w:eastAsia="华文仿宋" w:cs="仿宋"/>
          <w:color w:val="auto"/>
          <w:kern w:val="1"/>
          <w:sz w:val="28"/>
          <w:szCs w:val="28"/>
          <w:highlight w:val="none"/>
        </w:rPr>
        <w:t>按</w:t>
      </w:r>
      <w:r>
        <w:rPr>
          <w:rFonts w:hint="eastAsia" w:ascii="华文仿宋" w:hAnsi="华文仿宋" w:eastAsia="华文仿宋" w:cs="仿宋"/>
          <w:color w:val="auto"/>
          <w:kern w:val="1"/>
          <w:sz w:val="28"/>
          <w:szCs w:val="28"/>
          <w:highlight w:val="none"/>
        </w:rPr>
        <w:t>《住房和城乡建设部办公厅关于重新调整建设工程计价依据增值税率的通知（建办标函[2019]183号文）》，《广东省住房和城乡建设厅关于调整广东省建设工程计价依据增值税税率的通知》（粤建标函[2019]819号）</w:t>
      </w:r>
      <w:r>
        <w:rPr>
          <w:rFonts w:ascii="华文仿宋" w:hAnsi="华文仿宋" w:eastAsia="华文仿宋" w:cs="仿宋"/>
          <w:color w:val="auto"/>
          <w:kern w:val="1"/>
          <w:sz w:val="28"/>
          <w:szCs w:val="28"/>
          <w:highlight w:val="none"/>
        </w:rPr>
        <w:t>规</w:t>
      </w:r>
      <w:r>
        <w:rPr>
          <w:rFonts w:ascii="华文仿宋" w:hAnsi="华文仿宋" w:eastAsia="华文仿宋" w:cs="仿宋"/>
          <w:color w:val="auto"/>
          <w:kern w:val="1"/>
          <w:sz w:val="28"/>
          <w:szCs w:val="28"/>
          <w:highlight w:val="none"/>
        </w:rPr>
        <w:t>定</w:t>
      </w:r>
      <w:r>
        <w:rPr>
          <w:rFonts w:hint="eastAsia" w:ascii="华文仿宋" w:hAnsi="华文仿宋" w:eastAsia="华文仿宋" w:cs="仿宋"/>
          <w:color w:val="auto"/>
          <w:kern w:val="1"/>
          <w:sz w:val="28"/>
          <w:szCs w:val="28"/>
          <w:highlight w:val="none"/>
        </w:rPr>
        <w:t>执行</w:t>
      </w:r>
      <w:r>
        <w:rPr>
          <w:rFonts w:ascii="华文仿宋" w:hAnsi="华文仿宋" w:eastAsia="华文仿宋" w:cs="仿宋"/>
          <w:color w:val="auto"/>
          <w:kern w:val="1"/>
          <w:sz w:val="28"/>
          <w:szCs w:val="28"/>
          <w:highlight w:val="none"/>
        </w:rPr>
        <w:t>，采</w:t>
      </w:r>
      <w:r>
        <w:rPr>
          <w:rFonts w:ascii="华文仿宋" w:hAnsi="华文仿宋" w:eastAsia="华文仿宋" w:cs="仿宋"/>
          <w:color w:val="auto"/>
          <w:kern w:val="1"/>
          <w:sz w:val="28"/>
          <w:szCs w:val="28"/>
          <w:highlight w:val="none"/>
        </w:rPr>
        <w:t>用一般计税方法计算</w:t>
      </w:r>
      <w:r>
        <w:rPr>
          <w:rFonts w:hint="eastAsia" w:ascii="华文仿宋" w:hAnsi="华文仿宋" w:eastAsia="华文仿宋" w:cs="仿宋"/>
          <w:color w:val="auto"/>
          <w:kern w:val="1"/>
          <w:sz w:val="28"/>
          <w:szCs w:val="28"/>
          <w:highlight w:val="none"/>
        </w:rPr>
        <w:t>，如遇国家税务政策法规变化,合同不含税价款部分保持不变，税款部分按相关规定进行调整。</w:t>
      </w:r>
      <w:r>
        <w:rPr>
          <w:rFonts w:ascii="华文仿宋" w:hAnsi="华文仿宋" w:eastAsia="华文仿宋" w:cs="仿宋"/>
          <w:color w:val="auto"/>
          <w:kern w:val="1"/>
          <w:sz w:val="28"/>
          <w:szCs w:val="28"/>
          <w:highlight w:val="none"/>
        </w:rPr>
        <w:t>除本合同另有约定外，</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无需另行向承包人支付其它任何费用。</w:t>
      </w:r>
      <w:r>
        <w:rPr>
          <w:rFonts w:hint="eastAsia" w:ascii="华文仿宋" w:hAnsi="华文仿宋" w:eastAsia="华文仿宋" w:cs="仿宋"/>
          <w:color w:val="auto"/>
          <w:kern w:val="1"/>
          <w:sz w:val="28"/>
          <w:szCs w:val="28"/>
          <w:highlight w:val="none"/>
        </w:rPr>
        <w:t>承包人需缴纳的一切税费，均由承包人承担。</w:t>
      </w:r>
    </w:p>
    <w:p>
      <w:pPr>
        <w:spacing w:line="360" w:lineRule="auto"/>
        <w:ind w:firstLine="561"/>
        <w:jc w:val="left"/>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本合同所涉及的</w:t>
      </w:r>
      <w:r>
        <w:rPr>
          <w:rFonts w:hint="eastAsia" w:ascii="华文仿宋" w:hAnsi="华文仿宋" w:eastAsia="华文仿宋" w:cs="仿宋"/>
          <w:color w:val="auto"/>
          <w:kern w:val="1"/>
          <w:sz w:val="28"/>
          <w:szCs w:val="28"/>
          <w:highlight w:val="none"/>
        </w:rPr>
        <w:t>发包人</w:t>
      </w:r>
      <w:r>
        <w:rPr>
          <w:rFonts w:ascii="华文仿宋" w:hAnsi="华文仿宋" w:eastAsia="华文仿宋" w:cs="仿宋"/>
          <w:color w:val="auto"/>
          <w:kern w:val="1"/>
          <w:sz w:val="28"/>
          <w:szCs w:val="28"/>
          <w:highlight w:val="none"/>
        </w:rPr>
        <w:t>应支付的其他款项也全部为含税价。</w:t>
      </w:r>
    </w:p>
    <w:p>
      <w:pPr>
        <w:pStyle w:val="14"/>
        <w:spacing w:after="0" w:line="360" w:lineRule="auto"/>
        <w:ind w:firstLine="56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23.2合同价款的风险包干范围及结算方式</w:t>
      </w:r>
      <w:r>
        <w:rPr>
          <w:rFonts w:hint="eastAsia" w:ascii="华文仿宋" w:hAnsi="华文仿宋" w:eastAsia="华文仿宋" w:cs="仿宋"/>
          <w:color w:val="auto"/>
          <w:sz w:val="28"/>
          <w:szCs w:val="28"/>
          <w:highlight w:val="none"/>
        </w:rPr>
        <w:t>按招标工程量清单计价说明及招标答疑纪要执行：</w:t>
      </w:r>
    </w:p>
    <w:p>
      <w:pPr>
        <w:adjustRightInd w:val="0"/>
        <w:snapToGrid w:val="0"/>
        <w:spacing w:line="360" w:lineRule="auto"/>
        <w:ind w:firstLine="561"/>
        <w:outlineLvl w:val="0"/>
        <w:rPr>
          <w:rFonts w:ascii="华文仿宋" w:hAnsi="华文仿宋" w:eastAsia="华文仿宋"/>
          <w:color w:val="auto"/>
          <w:sz w:val="28"/>
          <w:szCs w:val="28"/>
          <w:highlight w:val="none"/>
        </w:rPr>
      </w:pPr>
      <w:r>
        <w:rPr>
          <w:rFonts w:ascii="华文仿宋" w:hAnsi="华文仿宋" w:eastAsia="华文仿宋" w:cs="仿宋"/>
          <w:color w:val="auto"/>
          <w:kern w:val="1"/>
          <w:sz w:val="28"/>
          <w:szCs w:val="28"/>
          <w:highlight w:val="none"/>
        </w:rPr>
        <w:t>23.2.</w:t>
      </w:r>
      <w:r>
        <w:rPr>
          <w:rFonts w:ascii="华文仿宋" w:hAnsi="华文仿宋" w:eastAsia="华文仿宋"/>
          <w:color w:val="auto"/>
          <w:sz w:val="28"/>
          <w:szCs w:val="28"/>
          <w:highlight w:val="none"/>
        </w:rPr>
        <w:t>1</w:t>
      </w:r>
      <w:r>
        <w:rPr>
          <w:rFonts w:hint="eastAsia" w:ascii="华文仿宋" w:hAnsi="华文仿宋" w:eastAsia="华文仿宋"/>
          <w:color w:val="auto"/>
          <w:sz w:val="28"/>
          <w:szCs w:val="28"/>
          <w:highlight w:val="none"/>
        </w:rPr>
        <w:t xml:space="preserve"> </w:t>
      </w:r>
      <w:bookmarkStart w:id="6" w:name="OLE_LINK1"/>
      <w:bookmarkStart w:id="7" w:name="OLE_LINK2"/>
      <w:r>
        <w:rPr>
          <w:rFonts w:hint="eastAsia" w:ascii="仿宋" w:hAnsi="仿宋" w:eastAsia="仿宋" w:cs="仿宋"/>
          <w:color w:val="auto"/>
          <w:kern w:val="1"/>
          <w:sz w:val="28"/>
          <w:szCs w:val="28"/>
          <w:highlight w:val="none"/>
          <w:u w:val="single"/>
        </w:rPr>
        <w:t xml:space="preserve">  /  </w:t>
      </w:r>
      <w:bookmarkEnd w:id="6"/>
      <w:bookmarkEnd w:id="7"/>
      <w:r>
        <w:rPr>
          <w:rFonts w:hint="eastAsia" w:ascii="华文仿宋" w:hAnsi="华文仿宋" w:eastAsia="华文仿宋" w:cs="仿宋"/>
          <w:color w:val="auto"/>
          <w:sz w:val="28"/>
          <w:szCs w:val="28"/>
          <w:highlight w:val="none"/>
        </w:rPr>
        <w:t>等专业工程均采用总价包干形式，</w:t>
      </w:r>
      <w:r>
        <w:rPr>
          <w:rFonts w:hint="eastAsia" w:ascii="华文仿宋" w:hAnsi="华文仿宋" w:eastAsia="华文仿宋" w:cs="仿宋"/>
          <w:color w:val="auto"/>
          <w:sz w:val="28"/>
          <w:szCs w:val="28"/>
          <w:highlight w:val="none"/>
          <w:u w:val="single"/>
        </w:rPr>
        <w:t>具体以招标工程量清单计价说明及招标答疑纪要为准</w:t>
      </w:r>
      <w:r>
        <w:rPr>
          <w:rFonts w:hint="eastAsia" w:ascii="华文仿宋" w:hAnsi="华文仿宋" w:eastAsia="华文仿宋"/>
          <w:color w:val="auto"/>
          <w:sz w:val="28"/>
          <w:szCs w:val="28"/>
          <w:highlight w:val="none"/>
        </w:rPr>
        <w:t>。</w:t>
      </w:r>
    </w:p>
    <w:p>
      <w:pPr>
        <w:adjustRightInd w:val="0"/>
        <w:snapToGrid w:val="0"/>
        <w:spacing w:line="360" w:lineRule="auto"/>
        <w:ind w:firstLine="561"/>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23.2.</w:t>
      </w:r>
      <w:r>
        <w:rPr>
          <w:rFonts w:hint="eastAsia" w:ascii="华文仿宋" w:hAnsi="华文仿宋" w:eastAsia="华文仿宋" w:cs="仿宋"/>
          <w:color w:val="auto"/>
          <w:sz w:val="28"/>
          <w:szCs w:val="28"/>
          <w:highlight w:val="none"/>
        </w:rPr>
        <w:t>2除</w:t>
      </w:r>
      <w:r>
        <w:rPr>
          <w:rFonts w:hint="eastAsia" w:ascii="仿宋" w:hAnsi="仿宋" w:eastAsia="仿宋" w:cs="仿宋"/>
          <w:color w:val="auto"/>
          <w:kern w:val="1"/>
          <w:sz w:val="28"/>
          <w:szCs w:val="28"/>
          <w:highlight w:val="none"/>
          <w:u w:val="single"/>
        </w:rPr>
        <w:t xml:space="preserve">  /  </w:t>
      </w:r>
      <w:r>
        <w:rPr>
          <w:rFonts w:hint="eastAsia" w:ascii="华文仿宋" w:hAnsi="华文仿宋" w:eastAsia="华文仿宋" w:cs="仿宋"/>
          <w:color w:val="auto"/>
          <w:sz w:val="28"/>
          <w:szCs w:val="28"/>
          <w:highlight w:val="none"/>
        </w:rPr>
        <w:t>等专业工程外的其他项目采用综合单价包干形式、工程量按实结算，</w:t>
      </w:r>
      <w:r>
        <w:rPr>
          <w:rFonts w:hint="eastAsia" w:ascii="华文仿宋" w:hAnsi="华文仿宋" w:eastAsia="华文仿宋" w:cs="仿宋"/>
          <w:color w:val="auto"/>
          <w:sz w:val="28"/>
          <w:szCs w:val="28"/>
          <w:highlight w:val="none"/>
          <w:u w:val="single"/>
        </w:rPr>
        <w:t>具体以招标工程量清单计价说明及招标答疑纪要为准</w:t>
      </w:r>
      <w:r>
        <w:rPr>
          <w:rFonts w:ascii="华文仿宋" w:hAnsi="华文仿宋" w:eastAsia="华文仿宋" w:cs="仿宋"/>
          <w:color w:val="auto"/>
          <w:sz w:val="28"/>
          <w:szCs w:val="28"/>
          <w:highlight w:val="none"/>
          <w:u w:val="single"/>
        </w:rPr>
        <w:t>。</w:t>
      </w:r>
      <w:r>
        <w:rPr>
          <w:rFonts w:hint="eastAsia" w:ascii="华文仿宋" w:hAnsi="华文仿宋" w:eastAsia="华文仿宋" w:cs="仿宋"/>
          <w:color w:val="auto"/>
          <w:sz w:val="28"/>
          <w:szCs w:val="28"/>
          <w:highlight w:val="none"/>
          <w:u w:val="single"/>
        </w:rPr>
        <w:t xml:space="preserve"> </w:t>
      </w:r>
    </w:p>
    <w:p>
      <w:pPr>
        <w:adjustRightInd w:val="0"/>
        <w:snapToGrid w:val="0"/>
        <w:spacing w:line="360" w:lineRule="auto"/>
        <w:ind w:firstLine="561"/>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23.2.</w:t>
      </w:r>
      <w:r>
        <w:rPr>
          <w:rFonts w:hint="eastAsia" w:ascii="华文仿宋" w:hAnsi="华文仿宋" w:eastAsia="华文仿宋" w:cs="仿宋"/>
          <w:color w:val="auto"/>
          <w:sz w:val="28"/>
          <w:szCs w:val="28"/>
          <w:highlight w:val="none"/>
        </w:rPr>
        <w:t>3</w:t>
      </w:r>
      <w:r>
        <w:rPr>
          <w:rFonts w:ascii="华文仿宋" w:hAnsi="华文仿宋" w:eastAsia="华文仿宋" w:cs="仿宋"/>
          <w:color w:val="auto"/>
          <w:sz w:val="28"/>
          <w:szCs w:val="28"/>
          <w:highlight w:val="none"/>
        </w:rPr>
        <w:t>措施项目费以综合</w:t>
      </w:r>
      <w:r>
        <w:rPr>
          <w:rFonts w:hint="eastAsia" w:ascii="华文仿宋" w:hAnsi="华文仿宋" w:eastAsia="华文仿宋" w:cs="仿宋"/>
          <w:color w:val="auto"/>
          <w:sz w:val="28"/>
          <w:szCs w:val="28"/>
          <w:highlight w:val="none"/>
        </w:rPr>
        <w:t>合价包干，结算时不予调整，</w:t>
      </w:r>
      <w:r>
        <w:rPr>
          <w:rFonts w:hint="eastAsia" w:ascii="华文仿宋" w:hAnsi="华文仿宋" w:eastAsia="华文仿宋" w:cs="仿宋"/>
          <w:color w:val="auto"/>
          <w:sz w:val="28"/>
          <w:szCs w:val="28"/>
          <w:highlight w:val="none"/>
          <w:u w:val="single"/>
        </w:rPr>
        <w:t>具体以招标工程量清单计价说明及招标答疑纪要为准</w:t>
      </w:r>
      <w:r>
        <w:rPr>
          <w:rFonts w:ascii="华文仿宋" w:hAnsi="华文仿宋" w:eastAsia="华文仿宋" w:cs="仿宋"/>
          <w:color w:val="auto"/>
          <w:sz w:val="28"/>
          <w:szCs w:val="28"/>
          <w:highlight w:val="none"/>
          <w:u w:val="single"/>
        </w:rPr>
        <w:t>。</w:t>
      </w:r>
      <w:r>
        <w:rPr>
          <w:rFonts w:hint="eastAsia" w:ascii="华文仿宋" w:hAnsi="华文仿宋" w:eastAsia="华文仿宋" w:cs="仿宋"/>
          <w:color w:val="auto"/>
          <w:sz w:val="28"/>
          <w:szCs w:val="28"/>
          <w:highlight w:val="none"/>
          <w:u w:val="single"/>
        </w:rPr>
        <w:t xml:space="preserve"> </w:t>
      </w:r>
    </w:p>
    <w:p>
      <w:pPr>
        <w:adjustRightInd w:val="0"/>
        <w:snapToGrid w:val="0"/>
        <w:spacing w:line="360" w:lineRule="auto"/>
        <w:ind w:firstLine="544" w:firstLineChars="200"/>
        <w:outlineLvl w:val="0"/>
        <w:rPr>
          <w:rFonts w:ascii="华文仿宋" w:hAnsi="华文仿宋" w:eastAsia="华文仿宋" w:cs="仿宋"/>
          <w:color w:val="auto"/>
          <w:spacing w:val="-4"/>
          <w:sz w:val="28"/>
          <w:szCs w:val="28"/>
          <w:highlight w:val="none"/>
        </w:rPr>
      </w:pPr>
      <w:r>
        <w:rPr>
          <w:rFonts w:hint="eastAsia" w:ascii="华文仿宋" w:hAnsi="华文仿宋" w:eastAsia="华文仿宋" w:cs="仿宋"/>
          <w:color w:val="auto"/>
          <w:spacing w:val="-4"/>
          <w:sz w:val="28"/>
          <w:szCs w:val="28"/>
          <w:highlight w:val="none"/>
        </w:rPr>
        <w:t>23.2.4若实际实施时，发包人因项目需要确定部分工程内容不再实施的，则发包人有权对该部分工程费用进行扣减，承包人承诺不就此提出异议和任何赔偿要求；承包人须无条件按照发包人明确的施工界面进行施工，由此引致的损失及费用均已包含在合同总价内，发包人不予另行支付或补偿。</w:t>
      </w:r>
    </w:p>
    <w:p>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sz w:val="28"/>
          <w:szCs w:val="28"/>
          <w:highlight w:val="none"/>
        </w:rPr>
        <w:t>23.3合同价款的调整与确定原则：在实施过程中任何原因引起的合同价款调整，均必须经过监理工程师和发包人的书面审核确认并完善相关审批手续后，方可作为支付进度款及结算的依据。</w:t>
      </w:r>
      <w:r>
        <w:rPr>
          <w:rFonts w:hint="eastAsia" w:ascii="华文仿宋" w:hAnsi="华文仿宋" w:eastAsia="华文仿宋" w:cs="仿宋"/>
          <w:color w:val="auto"/>
          <w:sz w:val="28"/>
          <w:szCs w:val="28"/>
          <w:highlight w:val="none"/>
          <w:u w:val="single"/>
        </w:rPr>
        <w:t>具体按招标工程量清单计价说明及招标答疑纪要执行。</w:t>
      </w:r>
    </w:p>
    <w:p>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23.3.1变更及新增项目计价办法：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pPr>
        <w:adjustRightInd w:val="0"/>
        <w:snapToGrid w:val="0"/>
        <w:spacing w:line="360" w:lineRule="auto"/>
        <w:ind w:firstLine="560" w:firstLineChars="20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23.3.2材料设备变更调整办法：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pPr>
        <w:spacing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23.3.3人工、主要材料调差原则及办法：</w:t>
      </w:r>
      <w:r>
        <w:rPr>
          <w:rFonts w:hint="eastAsia"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u w:val="single"/>
        </w:rPr>
        <w:t>招标工程量清单计价说明及招标答疑纪要为准。</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24、工程预付款： </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24.1在本合同签订</w:t>
      </w:r>
      <w:r>
        <w:rPr>
          <w:rFonts w:hint="eastAsia" w:ascii="华文仿宋" w:hAnsi="华文仿宋" w:eastAsia="华文仿宋" w:cs="仿宋"/>
          <w:color w:val="auto"/>
          <w:sz w:val="28"/>
          <w:szCs w:val="28"/>
          <w:highlight w:val="none"/>
        </w:rPr>
        <w:t>且</w:t>
      </w:r>
      <w:r>
        <w:rPr>
          <w:rFonts w:ascii="华文仿宋" w:hAnsi="华文仿宋" w:eastAsia="华文仿宋" w:cs="仿宋"/>
          <w:color w:val="auto"/>
          <w:sz w:val="28"/>
          <w:szCs w:val="28"/>
          <w:highlight w:val="none"/>
        </w:rPr>
        <w:t>承包人向发包人提供合同总价（扣除</w:t>
      </w:r>
      <w:r>
        <w:rPr>
          <w:rFonts w:hint="eastAsia" w:ascii="华文仿宋" w:hAnsi="华文仿宋" w:eastAsia="华文仿宋" w:cs="仿宋"/>
          <w:color w:val="auto"/>
          <w:kern w:val="1"/>
          <w:sz w:val="28"/>
          <w:szCs w:val="28"/>
          <w:highlight w:val="none"/>
        </w:rPr>
        <w:t>绿色施工安全防护措施</w:t>
      </w:r>
      <w:r>
        <w:rPr>
          <w:rFonts w:hint="eastAsia" w:ascii="华文仿宋" w:hAnsi="华文仿宋" w:eastAsia="华文仿宋" w:cs="仿宋"/>
          <w:color w:val="auto"/>
          <w:kern w:val="1"/>
          <w:sz w:val="28"/>
          <w:szCs w:val="28"/>
          <w:highlight w:val="none"/>
        </w:rPr>
        <w:t>费</w:t>
      </w:r>
      <w:r>
        <w:rPr>
          <w:rFonts w:hint="eastAsia" w:ascii="华文仿宋" w:hAnsi="华文仿宋" w:eastAsia="华文仿宋" w:cs="仿宋"/>
          <w:color w:val="auto"/>
          <w:kern w:val="1"/>
          <w:sz w:val="28"/>
          <w:szCs w:val="28"/>
          <w:highlight w:val="none"/>
        </w:rPr>
        <w:t>、设计费、新城建专项及智能化集成平台软件开发费用</w:t>
      </w:r>
      <w:r>
        <w:rPr>
          <w:rFonts w:ascii="华文仿宋" w:hAnsi="华文仿宋" w:eastAsia="华文仿宋" w:cs="仿宋"/>
          <w:color w:val="auto"/>
          <w:sz w:val="28"/>
          <w:szCs w:val="28"/>
          <w:highlight w:val="none"/>
        </w:rPr>
        <w:t>）10%的履约保函（保函格式详见附件</w:t>
      </w:r>
      <w:r>
        <w:rPr>
          <w:rFonts w:hint="eastAsia" w:ascii="华文仿宋" w:hAnsi="华文仿宋" w:eastAsia="华文仿宋" w:cs="仿宋"/>
          <w:color w:val="auto"/>
          <w:sz w:val="28"/>
          <w:szCs w:val="28"/>
          <w:highlight w:val="none"/>
        </w:rPr>
        <w:t>2</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后，</w:t>
      </w:r>
      <w:r>
        <w:rPr>
          <w:rFonts w:ascii="华文仿宋" w:hAnsi="华文仿宋" w:eastAsia="华文仿宋" w:cs="仿宋"/>
          <w:color w:val="auto"/>
          <w:sz w:val="28"/>
          <w:szCs w:val="28"/>
          <w:highlight w:val="none"/>
        </w:rPr>
        <w:t>在承包人据此提出付款申请、并经监理及发包人审核确认后15个工作日内，发包人支付合同总价（须扣除</w:t>
      </w:r>
      <w:r>
        <w:rPr>
          <w:rFonts w:hint="eastAsia" w:ascii="华文仿宋" w:hAnsi="华文仿宋" w:eastAsia="华文仿宋" w:cs="仿宋"/>
          <w:color w:val="auto"/>
          <w:kern w:val="1"/>
          <w:sz w:val="28"/>
          <w:szCs w:val="28"/>
          <w:highlight w:val="none"/>
        </w:rPr>
        <w:t>绿色施工安全防护措施费</w:t>
      </w:r>
      <w:r>
        <w:rPr>
          <w:rFonts w:hint="eastAsia" w:ascii="华文仿宋" w:hAnsi="华文仿宋" w:eastAsia="华文仿宋" w:cs="仿宋"/>
          <w:color w:val="auto"/>
          <w:kern w:val="1"/>
          <w:sz w:val="28"/>
          <w:szCs w:val="28"/>
          <w:highlight w:val="none"/>
        </w:rPr>
        <w:t>、设计费、新城建专项及智能化集成平台软件开发费用</w:t>
      </w:r>
      <w:r>
        <w:rPr>
          <w:rFonts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的</w:t>
      </w:r>
      <w:r>
        <w:rPr>
          <w:rFonts w:hint="eastAsia" w:ascii="华文仿宋" w:hAnsi="华文仿宋" w:eastAsia="华文仿宋" w:cs="仿宋"/>
          <w:b/>
          <w:color w:val="auto"/>
          <w:sz w:val="28"/>
          <w:szCs w:val="28"/>
          <w:highlight w:val="none"/>
          <w:u w:val="single"/>
        </w:rPr>
        <w:t>1</w:t>
      </w:r>
      <w:r>
        <w:rPr>
          <w:rFonts w:ascii="华文仿宋" w:hAnsi="华文仿宋" w:eastAsia="华文仿宋" w:cs="仿宋"/>
          <w:b/>
          <w:color w:val="auto"/>
          <w:sz w:val="28"/>
          <w:szCs w:val="28"/>
          <w:highlight w:val="none"/>
          <w:u w:val="single"/>
        </w:rPr>
        <w:t>0%</w:t>
      </w:r>
      <w:r>
        <w:rPr>
          <w:rFonts w:ascii="华文仿宋" w:hAnsi="华文仿宋" w:eastAsia="华文仿宋" w:cs="仿宋"/>
          <w:color w:val="auto"/>
          <w:sz w:val="28"/>
          <w:szCs w:val="28"/>
          <w:highlight w:val="none"/>
        </w:rPr>
        <w:t>，即 ￥</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rPr>
        <w:t>元作为预付款。</w:t>
      </w:r>
      <w:r>
        <w:rPr>
          <w:rFonts w:hint="eastAsia" w:ascii="华文仿宋" w:hAnsi="华文仿宋" w:eastAsia="华文仿宋" w:cs="仿宋"/>
          <w:color w:val="auto"/>
          <w:sz w:val="28"/>
          <w:szCs w:val="28"/>
          <w:highlight w:val="none"/>
        </w:rPr>
        <w:t>预付款金额已包含第一笔建设领域工人工资款项，承包人应严格遵守《关于印发广州市建设领域工人工资支付分账管理实施细则》（穗建规字〔2020〕37号）的规定，建设领域工人工资按月及时足额支付至工人工资账户中，不因发包人任何款项的支付节奏与工资支付节奏不一致或任何原因而延误支付。否则，由此引起的一切纠纷及责任由承包人承担、赔偿发包人损失并承担违约责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24.2预付款的扣回时间及比例:</w:t>
      </w:r>
    </w:p>
    <w:tbl>
      <w:tblPr>
        <w:tblStyle w:val="38"/>
        <w:tblW w:w="8306" w:type="dxa"/>
        <w:jc w:val="center"/>
        <w:tblLayout w:type="fixed"/>
        <w:tblCellMar>
          <w:top w:w="0" w:type="dxa"/>
          <w:left w:w="108" w:type="dxa"/>
          <w:bottom w:w="0" w:type="dxa"/>
          <w:right w:w="108" w:type="dxa"/>
        </w:tblCellMar>
      </w:tblPr>
      <w:tblGrid>
        <w:gridCol w:w="5446"/>
        <w:gridCol w:w="1442"/>
        <w:gridCol w:w="1418"/>
      </w:tblGrid>
      <w:tr>
        <w:tblPrEx>
          <w:tblCellMar>
            <w:top w:w="0" w:type="dxa"/>
            <w:left w:w="108" w:type="dxa"/>
            <w:bottom w:w="0" w:type="dxa"/>
            <w:right w:w="108" w:type="dxa"/>
          </w:tblCellMar>
        </w:tblPrEx>
        <w:trPr>
          <w:trHeight w:val="420" w:hRule="atLeast"/>
          <w:jc w:val="center"/>
        </w:trPr>
        <w:tc>
          <w:tcPr>
            <w:tcW w:w="5446" w:type="dxa"/>
            <w:tcBorders>
              <w:top w:val="single" w:color="000000" w:sz="4" w:space="0"/>
              <w:left w:val="single" w:color="000000" w:sz="4" w:space="0"/>
              <w:bottom w:val="single" w:color="000000" w:sz="4" w:space="0"/>
              <w:right w:val="single" w:color="000000" w:sz="4" w:space="0"/>
            </w:tcBorders>
          </w:tcPr>
          <w:p>
            <w:pPr>
              <w:pStyle w:val="14"/>
              <w:spacing w:after="0"/>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已完工程量与合同价之比</w:t>
            </w:r>
          </w:p>
          <w:p>
            <w:pPr>
              <w:pStyle w:val="14"/>
              <w:spacing w:after="0"/>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（扣除</w:t>
            </w:r>
            <w:r>
              <w:rPr>
                <w:rFonts w:hint="eastAsia" w:ascii="华文仿宋" w:hAnsi="华文仿宋" w:eastAsia="华文仿宋" w:cs="仿宋"/>
                <w:color w:val="auto"/>
                <w:kern w:val="1"/>
                <w:sz w:val="28"/>
                <w:szCs w:val="28"/>
                <w:highlight w:val="none"/>
              </w:rPr>
              <w:t>绿色施工安全防护措施费、设计费、新城建专项及智能化集成平台软件开发费用</w:t>
            </w:r>
            <w:r>
              <w:rPr>
                <w:rFonts w:ascii="华文仿宋" w:hAnsi="华文仿宋" w:eastAsia="华文仿宋" w:cs="仿宋"/>
                <w:color w:val="auto"/>
                <w:sz w:val="28"/>
                <w:szCs w:val="28"/>
                <w:highlight w:val="none"/>
              </w:rPr>
              <w:t>）</w:t>
            </w:r>
          </w:p>
        </w:tc>
        <w:tc>
          <w:tcPr>
            <w:tcW w:w="1442"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预付款扣回比例</w:t>
            </w:r>
          </w:p>
        </w:tc>
        <w:tc>
          <w:tcPr>
            <w:tcW w:w="1418"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累计扣回比例</w:t>
            </w:r>
          </w:p>
        </w:tc>
      </w:tr>
      <w:tr>
        <w:tblPrEx>
          <w:tblCellMar>
            <w:top w:w="0" w:type="dxa"/>
            <w:left w:w="108" w:type="dxa"/>
            <w:bottom w:w="0" w:type="dxa"/>
            <w:right w:w="108" w:type="dxa"/>
          </w:tblCellMar>
        </w:tblPrEx>
        <w:trPr>
          <w:trHeight w:val="390" w:hRule="atLeast"/>
          <w:jc w:val="center"/>
        </w:trPr>
        <w:tc>
          <w:tcPr>
            <w:tcW w:w="5446" w:type="dxa"/>
            <w:tcBorders>
              <w:top w:val="single" w:color="000000" w:sz="4" w:space="0"/>
              <w:left w:val="single" w:color="000000" w:sz="4" w:space="0"/>
              <w:bottom w:val="single" w:color="000000" w:sz="4" w:space="0"/>
              <w:right w:val="single" w:color="000000" w:sz="4" w:space="0"/>
            </w:tcBorders>
          </w:tcPr>
          <w:p>
            <w:pPr>
              <w:pStyle w:val="14"/>
              <w:spacing w:after="0" w:line="360" w:lineRule="auto"/>
              <w:ind w:firstLine="560"/>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20%≤A＜30%</w:t>
            </w:r>
          </w:p>
        </w:tc>
        <w:tc>
          <w:tcPr>
            <w:tcW w:w="1442"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w:t>
            </w:r>
          </w:p>
        </w:tc>
        <w:tc>
          <w:tcPr>
            <w:tcW w:w="1418"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w:t>
            </w:r>
          </w:p>
        </w:tc>
      </w:tr>
      <w:tr>
        <w:tblPrEx>
          <w:tblCellMar>
            <w:top w:w="0" w:type="dxa"/>
            <w:left w:w="108" w:type="dxa"/>
            <w:bottom w:w="0" w:type="dxa"/>
            <w:right w:w="108" w:type="dxa"/>
          </w:tblCellMar>
        </w:tblPrEx>
        <w:trPr>
          <w:trHeight w:val="345" w:hRule="atLeast"/>
          <w:jc w:val="center"/>
        </w:trPr>
        <w:tc>
          <w:tcPr>
            <w:tcW w:w="5446" w:type="dxa"/>
            <w:tcBorders>
              <w:top w:val="single" w:color="000000" w:sz="4" w:space="0"/>
              <w:left w:val="single" w:color="000000" w:sz="4" w:space="0"/>
              <w:bottom w:val="single" w:color="000000" w:sz="4" w:space="0"/>
              <w:right w:val="single" w:color="000000" w:sz="4" w:space="0"/>
            </w:tcBorders>
          </w:tcPr>
          <w:p>
            <w:pPr>
              <w:pStyle w:val="14"/>
              <w:spacing w:after="0" w:line="360" w:lineRule="auto"/>
              <w:ind w:firstLine="560"/>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30%≤A＜40%</w:t>
            </w:r>
          </w:p>
        </w:tc>
        <w:tc>
          <w:tcPr>
            <w:tcW w:w="1442"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w:t>
            </w:r>
          </w:p>
        </w:tc>
        <w:tc>
          <w:tcPr>
            <w:tcW w:w="1418"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30%</w:t>
            </w:r>
          </w:p>
        </w:tc>
      </w:tr>
      <w:tr>
        <w:tblPrEx>
          <w:tblCellMar>
            <w:top w:w="0" w:type="dxa"/>
            <w:left w:w="108" w:type="dxa"/>
            <w:bottom w:w="0" w:type="dxa"/>
            <w:right w:w="108" w:type="dxa"/>
          </w:tblCellMar>
        </w:tblPrEx>
        <w:trPr>
          <w:trHeight w:val="435" w:hRule="atLeast"/>
          <w:jc w:val="center"/>
        </w:trPr>
        <w:tc>
          <w:tcPr>
            <w:tcW w:w="5446" w:type="dxa"/>
            <w:tcBorders>
              <w:top w:val="single" w:color="000000" w:sz="4" w:space="0"/>
              <w:left w:val="single" w:color="000000" w:sz="4" w:space="0"/>
              <w:bottom w:val="single" w:color="000000" w:sz="4" w:space="0"/>
              <w:right w:val="single" w:color="000000" w:sz="4" w:space="0"/>
            </w:tcBorders>
          </w:tcPr>
          <w:p>
            <w:pPr>
              <w:pStyle w:val="14"/>
              <w:spacing w:after="0" w:line="360" w:lineRule="auto"/>
              <w:ind w:firstLine="560"/>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40%≤A＜50%</w:t>
            </w:r>
          </w:p>
        </w:tc>
        <w:tc>
          <w:tcPr>
            <w:tcW w:w="1442"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30%</w:t>
            </w:r>
          </w:p>
        </w:tc>
        <w:tc>
          <w:tcPr>
            <w:tcW w:w="1418"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60%</w:t>
            </w:r>
          </w:p>
        </w:tc>
      </w:tr>
      <w:tr>
        <w:tblPrEx>
          <w:tblCellMar>
            <w:top w:w="0" w:type="dxa"/>
            <w:left w:w="108" w:type="dxa"/>
            <w:bottom w:w="0" w:type="dxa"/>
            <w:right w:w="108" w:type="dxa"/>
          </w:tblCellMar>
        </w:tblPrEx>
        <w:trPr>
          <w:trHeight w:val="375" w:hRule="atLeast"/>
          <w:jc w:val="center"/>
        </w:trPr>
        <w:tc>
          <w:tcPr>
            <w:tcW w:w="5446" w:type="dxa"/>
            <w:tcBorders>
              <w:top w:val="single" w:color="000000" w:sz="4" w:space="0"/>
              <w:left w:val="single" w:color="000000" w:sz="4" w:space="0"/>
              <w:bottom w:val="single" w:color="000000" w:sz="4" w:space="0"/>
              <w:right w:val="single" w:color="000000" w:sz="4" w:space="0"/>
            </w:tcBorders>
          </w:tcPr>
          <w:p>
            <w:pPr>
              <w:pStyle w:val="14"/>
              <w:spacing w:after="0" w:line="360" w:lineRule="auto"/>
              <w:ind w:firstLine="560"/>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50%≤A＜60%</w:t>
            </w:r>
          </w:p>
        </w:tc>
        <w:tc>
          <w:tcPr>
            <w:tcW w:w="1442"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40%</w:t>
            </w:r>
          </w:p>
        </w:tc>
        <w:tc>
          <w:tcPr>
            <w:tcW w:w="1418"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100%</w:t>
            </w:r>
          </w:p>
        </w:tc>
      </w:tr>
    </w:tbl>
    <w:p>
      <w:pPr>
        <w:spacing w:line="360" w:lineRule="auto"/>
        <w:ind w:firstLine="481"/>
        <w:jc w:val="left"/>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pacing w:val="-4"/>
          <w:kern w:val="1"/>
          <w:sz w:val="28"/>
          <w:szCs w:val="28"/>
          <w:highlight w:val="none"/>
        </w:rPr>
        <w:t>注：A＝已完成工程量÷合同价款（扣除</w:t>
      </w:r>
      <w:r>
        <w:rPr>
          <w:rFonts w:hint="eastAsia" w:ascii="华文仿宋" w:hAnsi="华文仿宋" w:eastAsia="华文仿宋" w:cs="仿宋"/>
          <w:color w:val="auto"/>
          <w:kern w:val="1"/>
          <w:sz w:val="28"/>
          <w:szCs w:val="28"/>
          <w:highlight w:val="none"/>
        </w:rPr>
        <w:t>绿色施工安全防护措施费、设计费、新城建专项及智能化集成平台软件开发费用</w:t>
      </w:r>
      <w:r>
        <w:rPr>
          <w:rFonts w:ascii="华文仿宋" w:hAnsi="华文仿宋" w:eastAsia="华文仿宋" w:cs="仿宋"/>
          <w:color w:val="auto"/>
          <w:spacing w:val="-4"/>
          <w:kern w:val="1"/>
          <w:sz w:val="28"/>
          <w:szCs w:val="28"/>
          <w:highlight w:val="none"/>
        </w:rPr>
        <w:t>）</w:t>
      </w:r>
    </w:p>
    <w:p>
      <w:pPr>
        <w:spacing w:line="360" w:lineRule="auto"/>
        <w:ind w:firstLine="551"/>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25</w:t>
      </w:r>
      <w:r>
        <w:rPr>
          <w:rFonts w:hint="eastAsia" w:ascii="华文仿宋" w:hAnsi="华文仿宋" w:eastAsia="华文仿宋" w:cs="仿宋"/>
          <w:b/>
          <w:color w:val="auto"/>
          <w:kern w:val="1"/>
          <w:sz w:val="28"/>
          <w:szCs w:val="28"/>
          <w:highlight w:val="none"/>
        </w:rPr>
        <w:t>、工程量确认：</w:t>
      </w:r>
      <w:r>
        <w:rPr>
          <w:rFonts w:ascii="华文仿宋" w:hAnsi="华文仿宋" w:eastAsia="华文仿宋" w:cs="仿宋"/>
          <w:b/>
          <w:color w:val="auto"/>
          <w:kern w:val="1"/>
          <w:sz w:val="28"/>
          <w:szCs w:val="28"/>
          <w:highlight w:val="none"/>
        </w:rPr>
        <w:t xml:space="preserve"> </w:t>
      </w:r>
    </w:p>
    <w:p>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25.1承包人向</w:t>
      </w:r>
      <w:r>
        <w:rPr>
          <w:rFonts w:hint="eastAsia" w:ascii="华文仿宋" w:hAnsi="华文仿宋" w:eastAsia="华文仿宋" w:cs="仿宋"/>
          <w:color w:val="auto"/>
          <w:kern w:val="1"/>
          <w:sz w:val="28"/>
          <w:szCs w:val="28"/>
          <w:highlight w:val="none"/>
        </w:rPr>
        <w:t>监理</w:t>
      </w:r>
      <w:r>
        <w:rPr>
          <w:rFonts w:ascii="华文仿宋" w:hAnsi="华文仿宋" w:eastAsia="华文仿宋" w:cs="仿宋"/>
          <w:color w:val="auto"/>
          <w:kern w:val="1"/>
          <w:sz w:val="28"/>
          <w:szCs w:val="28"/>
          <w:highlight w:val="none"/>
        </w:rPr>
        <w:t>工程师提交已完工程量报告的时间:</w:t>
      </w:r>
      <w:r>
        <w:rPr>
          <w:rFonts w:hint="eastAsia" w:ascii="华文仿宋" w:hAnsi="华文仿宋" w:eastAsia="华文仿宋"/>
          <w:color w:val="auto"/>
          <w:highlight w:val="none"/>
        </w:rPr>
        <w:t xml:space="preserve"> </w:t>
      </w:r>
      <w:r>
        <w:rPr>
          <w:rFonts w:hint="eastAsia" w:ascii="华文仿宋" w:hAnsi="华文仿宋" w:eastAsia="华文仿宋" w:cs="仿宋"/>
          <w:color w:val="auto"/>
          <w:kern w:val="1"/>
          <w:sz w:val="28"/>
          <w:szCs w:val="28"/>
          <w:highlight w:val="none"/>
        </w:rPr>
        <w:t>进度工程量确认按期申报（自开工之日起每两个月为一期，如遇中秋、春节、结构封顶等重大节点，经发包人确认后可调整为每一个月为一期，重大节点完成后，则恢复为每两个月为一期），承包人须于下期首5个工作日内将上期完成的</w:t>
      </w:r>
      <w:r>
        <w:rPr>
          <w:rFonts w:ascii="华文仿宋" w:hAnsi="华文仿宋" w:eastAsia="华文仿宋" w:cs="仿宋"/>
          <w:color w:val="auto"/>
          <w:kern w:val="1"/>
          <w:sz w:val="28"/>
          <w:szCs w:val="28"/>
          <w:highlight w:val="none"/>
        </w:rPr>
        <w:t>工程量报告及相应计量依据文件（上报资料要求按发包人另行发布的相关要求或规定执行</w:t>
      </w:r>
      <w:r>
        <w:rPr>
          <w:rFonts w:hint="eastAsia" w:ascii="华文仿宋" w:hAnsi="华文仿宋" w:eastAsia="华文仿宋" w:cs="仿宋"/>
          <w:color w:val="auto"/>
          <w:kern w:val="1"/>
          <w:sz w:val="28"/>
          <w:szCs w:val="28"/>
          <w:highlight w:val="none"/>
        </w:rPr>
        <w:t>，并满足以下约定</w:t>
      </w:r>
      <w:r>
        <w:rPr>
          <w:rFonts w:ascii="华文仿宋" w:hAnsi="华文仿宋" w:eastAsia="华文仿宋" w:cs="仿宋"/>
          <w:color w:val="auto"/>
          <w:kern w:val="1"/>
          <w:sz w:val="28"/>
          <w:szCs w:val="28"/>
          <w:highlight w:val="none"/>
        </w:rPr>
        <w:t>）上报监理；监理原则上在收到承包人提交的工程量报告及齐备的计量依据文件后5个工作日内审核确定并提交发包人；发包人原则上在收到监理工程师审定的工程量报告及齐备的计量依据文件后15个工作日内审核确定。</w:t>
      </w:r>
    </w:p>
    <w:p>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申请计量时须提供第28.8条所指材料设备的依据文件（如有），此项作为进度计量的前提条件：（1）承包人的当期进货计划及实际下单证明，（2）经发包人、承包人、监理单位及供应商四方共同签认的当期交货验收单，（3）承包人向供应商支付的当期货款的付款凭证、供应商向承包人开具的对应发票，（4）供应商出具的货款结清证明文件（结算时提供），（5）其他相关资料。</w:t>
      </w:r>
    </w:p>
    <w:p>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25.2如承包人违反第28.8条约定，不与发包人库内战略供应商签订供货合同，或以其它方式、附加条件拒绝和妨碍从上述供应商处采购货物，或签订供货合同、采购货物后未按第28.8条约定的原则向供应商支付货款；或承包人进度计量申请时未递交上述甲指乙供材料计量依据文件，或提交的计量依据文件不齐备、不符合要求，或提交的计量依据文件所载明的供应商非发包人库内战略供应商的，则发包人视为不符合或未达到支付条件，发包人有权延迟或者不予进度计量，由此造成的损失和责任全部由承包人自行承担，且承包人还须按本合同专用条款第35.2.6条承担违约责任。</w:t>
      </w:r>
    </w:p>
    <w:p>
      <w:pPr>
        <w:spacing w:line="360" w:lineRule="auto"/>
        <w:ind w:firstLine="551" w:firstLineChars="196"/>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26、工程进度款支付：</w:t>
      </w:r>
    </w:p>
    <w:p>
      <w:pPr>
        <w:spacing w:line="360" w:lineRule="auto"/>
        <w:ind w:firstLine="548" w:firstLineChars="196"/>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本工程请款时承包人须按发包人制定的《房地产项目合同支付管理办法》相关规定报审并经发包人最终审定后，再进行进度款支付。</w:t>
      </w:r>
    </w:p>
    <w:p>
      <w:pPr>
        <w:tabs>
          <w:tab w:val="left" w:pos="0"/>
          <w:tab w:val="left" w:pos="2760"/>
          <w:tab w:val="left" w:pos="4440"/>
          <w:tab w:val="left" w:pos="5520"/>
          <w:tab w:val="left" w:pos="6840"/>
        </w:tabs>
        <w:spacing w:line="360" w:lineRule="auto"/>
        <w:ind w:firstLine="560"/>
        <w:outlineLvl w:val="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26.1双方约定</w:t>
      </w:r>
      <w:r>
        <w:rPr>
          <w:rFonts w:hint="eastAsia" w:ascii="华文仿宋" w:hAnsi="华文仿宋" w:eastAsia="华文仿宋" w:cs="仿宋"/>
          <w:color w:val="auto"/>
          <w:kern w:val="1"/>
          <w:sz w:val="28"/>
          <w:szCs w:val="28"/>
          <w:highlight w:val="none"/>
        </w:rPr>
        <w:t>的</w:t>
      </w:r>
      <w:r>
        <w:rPr>
          <w:rFonts w:ascii="华文仿宋" w:hAnsi="华文仿宋" w:eastAsia="华文仿宋" w:cs="仿宋"/>
          <w:color w:val="auto"/>
          <w:kern w:val="1"/>
          <w:sz w:val="28"/>
          <w:szCs w:val="28"/>
          <w:highlight w:val="none"/>
        </w:rPr>
        <w:t>工程款支付方式和时间</w:t>
      </w:r>
      <w:r>
        <w:rPr>
          <w:rFonts w:hint="eastAsia" w:ascii="华文仿宋" w:hAnsi="华文仿宋" w:eastAsia="华文仿宋" w:cs="仿宋"/>
          <w:color w:val="auto"/>
          <w:kern w:val="1"/>
          <w:sz w:val="28"/>
          <w:szCs w:val="28"/>
          <w:highlight w:val="none"/>
        </w:rPr>
        <w:t>：</w:t>
      </w:r>
    </w:p>
    <w:p>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26.1.1自开工之日起，发包人</w:t>
      </w:r>
      <w:r>
        <w:rPr>
          <w:rFonts w:hint="eastAsia" w:ascii="华文仿宋" w:hAnsi="华文仿宋" w:eastAsia="华文仿宋" w:cs="仿宋"/>
          <w:color w:val="auto"/>
          <w:kern w:val="1"/>
          <w:sz w:val="28"/>
          <w:szCs w:val="28"/>
          <w:highlight w:val="none"/>
        </w:rPr>
        <w:t>每两个</w:t>
      </w:r>
      <w:r>
        <w:rPr>
          <w:rFonts w:ascii="华文仿宋" w:hAnsi="华文仿宋" w:eastAsia="华文仿宋" w:cs="仿宋"/>
          <w:color w:val="auto"/>
          <w:kern w:val="1"/>
          <w:sz w:val="28"/>
          <w:szCs w:val="28"/>
          <w:highlight w:val="none"/>
        </w:rPr>
        <w:t>月</w:t>
      </w:r>
      <w:r>
        <w:rPr>
          <w:rFonts w:ascii="华文仿宋" w:hAnsi="华文仿宋" w:eastAsia="华文仿宋" w:cs="仿宋"/>
          <w:color w:val="auto"/>
          <w:kern w:val="1"/>
          <w:sz w:val="28"/>
          <w:szCs w:val="28"/>
          <w:highlight w:val="none"/>
        </w:rPr>
        <w:t>按工程实际进度拨付一次</w:t>
      </w:r>
      <w:r>
        <w:rPr>
          <w:rFonts w:hint="eastAsia" w:ascii="华文仿宋" w:hAnsi="华文仿宋" w:eastAsia="华文仿宋" w:cs="仿宋"/>
          <w:color w:val="auto"/>
          <w:kern w:val="1"/>
          <w:sz w:val="28"/>
          <w:szCs w:val="28"/>
          <w:highlight w:val="none"/>
        </w:rPr>
        <w:t>工程进度款，如遇中秋、春节、结构封顶等重大节点，经发包人确认后可按每一月拨付一次工程进度款，重大节点完成后，则恢复为每两个月支付一次</w:t>
      </w:r>
      <w:r>
        <w:rPr>
          <w:rFonts w:ascii="华文仿宋" w:hAnsi="华文仿宋" w:eastAsia="华文仿宋" w:cs="仿宋"/>
          <w:color w:val="auto"/>
          <w:kern w:val="1"/>
          <w:sz w:val="28"/>
          <w:szCs w:val="28"/>
          <w:highlight w:val="none"/>
        </w:rPr>
        <w:t>。在承包人按专用条款第25.1条要求上报工程量报告及相关计量依据文件、经监理及发包人审核确认后15个工作日内</w:t>
      </w: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发包人付至该</w:t>
      </w:r>
      <w:r>
        <w:rPr>
          <w:rFonts w:hint="eastAsia" w:ascii="华文仿宋" w:hAnsi="华文仿宋" w:eastAsia="华文仿宋" w:cs="仿宋"/>
          <w:color w:val="auto"/>
          <w:kern w:val="1"/>
          <w:sz w:val="28"/>
          <w:szCs w:val="28"/>
          <w:highlight w:val="none"/>
        </w:rPr>
        <w:t>期</w:t>
      </w:r>
      <w:r>
        <w:rPr>
          <w:rFonts w:ascii="华文仿宋" w:hAnsi="华文仿宋" w:eastAsia="华文仿宋" w:cs="仿宋"/>
          <w:color w:val="auto"/>
          <w:kern w:val="1"/>
          <w:sz w:val="28"/>
          <w:szCs w:val="28"/>
          <w:highlight w:val="none"/>
        </w:rPr>
        <w:t>实际完成工程量的</w:t>
      </w:r>
      <w:r>
        <w:rPr>
          <w:rFonts w:hint="eastAsia" w:ascii="华文仿宋" w:hAnsi="华文仿宋" w:eastAsia="华文仿宋" w:cs="仿宋"/>
          <w:color w:val="auto"/>
          <w:kern w:val="1"/>
          <w:sz w:val="28"/>
          <w:szCs w:val="28"/>
          <w:highlight w:val="none"/>
        </w:rPr>
        <w:t>80</w:t>
      </w:r>
      <w:r>
        <w:rPr>
          <w:rFonts w:ascii="华文仿宋" w:hAnsi="华文仿宋" w:eastAsia="华文仿宋" w:cs="仿宋"/>
          <w:color w:val="auto"/>
          <w:kern w:val="1"/>
          <w:sz w:val="28"/>
          <w:szCs w:val="28"/>
          <w:highlight w:val="none"/>
        </w:rPr>
        <w:t>%。</w:t>
      </w:r>
    </w:p>
    <w:p>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因承包人计量依据资料不齐备原因造成的计量支付延迟，相应损失及责任由承包人自担,且承包人不得以此为由公开或变相拖延工程进度，否则，承包人</w:t>
      </w:r>
      <w:r>
        <w:rPr>
          <w:rFonts w:ascii="华文仿宋" w:hAnsi="华文仿宋" w:eastAsia="华文仿宋" w:cs="仿宋"/>
          <w:bCs/>
          <w:color w:val="auto"/>
          <w:kern w:val="1"/>
          <w:sz w:val="28"/>
          <w:szCs w:val="28"/>
          <w:highlight w:val="none"/>
        </w:rPr>
        <w:t>须</w:t>
      </w:r>
      <w:r>
        <w:rPr>
          <w:rFonts w:ascii="华文仿宋" w:hAnsi="华文仿宋" w:eastAsia="华文仿宋" w:cs="仿宋"/>
          <w:color w:val="auto"/>
          <w:kern w:val="1"/>
          <w:sz w:val="28"/>
          <w:szCs w:val="28"/>
          <w:highlight w:val="none"/>
        </w:rPr>
        <w:t>按专用条款第35条承担</w:t>
      </w:r>
      <w:r>
        <w:rPr>
          <w:rFonts w:ascii="华文仿宋" w:hAnsi="华文仿宋" w:eastAsia="华文仿宋" w:cs="仿宋"/>
          <w:bCs/>
          <w:color w:val="auto"/>
          <w:kern w:val="1"/>
          <w:sz w:val="28"/>
          <w:szCs w:val="28"/>
          <w:highlight w:val="none"/>
        </w:rPr>
        <w:t>违约责任</w:t>
      </w:r>
      <w:r>
        <w:rPr>
          <w:rFonts w:ascii="华文仿宋" w:hAnsi="华文仿宋" w:eastAsia="华文仿宋" w:cs="仿宋"/>
          <w:color w:val="auto"/>
          <w:kern w:val="1"/>
          <w:sz w:val="28"/>
          <w:szCs w:val="28"/>
          <w:highlight w:val="none"/>
        </w:rPr>
        <w:t>。</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应严格遵守《关于印发广州市建设领域工人工资支付分账管理实施细则》（穗建规字〔2020〕37号）的规定，建设领域工人工资按月及时足额支付至工人工资账户中，不因发包人任何款项的支付节奏与工资支付节奏不一致或任何原因而延误支付。否则，由此引起的一切纠纷及责任由承包人承担、赔偿发包人损失并承担违约责任。</w:t>
      </w:r>
    </w:p>
    <w:p>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26.1.2</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元）单独支付。</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《广州市建筑工程安全生产措施管理费管理办法》及《</w:t>
      </w:r>
      <w:r>
        <w:rPr>
          <w:rFonts w:hint="eastAsia" w:ascii="华文仿宋" w:hAnsi="华文仿宋" w:eastAsia="华文仿宋" w:cs="仿宋"/>
          <w:color w:val="auto"/>
          <w:kern w:val="1"/>
          <w:sz w:val="28"/>
          <w:szCs w:val="28"/>
          <w:highlight w:val="none"/>
        </w:rPr>
        <w:t>广东省住房和城乡建设厅关于建筑工程绿色施工的管理办法（暂行）》</w:t>
      </w:r>
      <w:r>
        <w:rPr>
          <w:rFonts w:ascii="华文仿宋" w:hAnsi="华文仿宋" w:eastAsia="华文仿宋" w:cs="仿宋"/>
          <w:color w:val="auto"/>
          <w:kern w:val="1"/>
          <w:sz w:val="28"/>
          <w:szCs w:val="28"/>
          <w:highlight w:val="none"/>
        </w:rPr>
        <w:t>（</w:t>
      </w:r>
      <w:r>
        <w:rPr>
          <w:rFonts w:hint="eastAsia" w:ascii="华文仿宋" w:hAnsi="华文仿宋" w:eastAsia="华文仿宋" w:cs="仿宋"/>
          <w:color w:val="auto"/>
          <w:kern w:val="1"/>
          <w:sz w:val="28"/>
          <w:szCs w:val="28"/>
          <w:highlight w:val="none"/>
        </w:rPr>
        <w:t>粤建质〔2016〕242号</w:t>
      </w:r>
      <w:r>
        <w:rPr>
          <w:rFonts w:ascii="华文仿宋" w:hAnsi="华文仿宋" w:eastAsia="华文仿宋" w:cs="仿宋"/>
          <w:color w:val="auto"/>
          <w:kern w:val="1"/>
          <w:sz w:val="28"/>
          <w:szCs w:val="28"/>
          <w:highlight w:val="none"/>
        </w:rPr>
        <w:t>文）</w:t>
      </w:r>
      <w:r>
        <w:rPr>
          <w:rFonts w:hint="eastAsia" w:ascii="华文仿宋" w:hAnsi="华文仿宋" w:eastAsia="华文仿宋" w:cs="仿宋"/>
          <w:color w:val="auto"/>
          <w:kern w:val="1"/>
          <w:sz w:val="28"/>
          <w:szCs w:val="28"/>
          <w:highlight w:val="none"/>
        </w:rPr>
        <w:t>的规定专款专用。</w:t>
      </w:r>
      <w:r>
        <w:rPr>
          <w:rFonts w:ascii="华文仿宋" w:hAnsi="华文仿宋" w:eastAsia="华文仿宋" w:cs="仿宋"/>
          <w:bCs/>
          <w:color w:val="auto"/>
          <w:kern w:val="1"/>
          <w:sz w:val="28"/>
          <w:szCs w:val="28"/>
          <w:highlight w:val="none"/>
        </w:rPr>
        <w:t>具体支付方法如下：</w:t>
      </w:r>
    </w:p>
    <w:tbl>
      <w:tblPr>
        <w:tblStyle w:val="38"/>
        <w:tblW w:w="8648" w:type="dxa"/>
        <w:jc w:val="center"/>
        <w:tblLayout w:type="fixed"/>
        <w:tblCellMar>
          <w:top w:w="0" w:type="dxa"/>
          <w:left w:w="108" w:type="dxa"/>
          <w:bottom w:w="0" w:type="dxa"/>
          <w:right w:w="108" w:type="dxa"/>
        </w:tblCellMar>
      </w:tblPr>
      <w:tblGrid>
        <w:gridCol w:w="3261"/>
        <w:gridCol w:w="2326"/>
        <w:gridCol w:w="1529"/>
        <w:gridCol w:w="1532"/>
      </w:tblGrid>
      <w:tr>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支付条件</w:t>
            </w:r>
          </w:p>
        </w:tc>
        <w:tc>
          <w:tcPr>
            <w:tcW w:w="2326"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支付金额（元）</w:t>
            </w:r>
          </w:p>
        </w:tc>
        <w:tc>
          <w:tcPr>
            <w:tcW w:w="1529"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支付比例</w:t>
            </w:r>
          </w:p>
        </w:tc>
        <w:tc>
          <w:tcPr>
            <w:tcW w:w="1532"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累计支付比例</w:t>
            </w:r>
          </w:p>
        </w:tc>
      </w:tr>
      <w:tr>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经审查符合开工条件后</w:t>
            </w:r>
          </w:p>
        </w:tc>
        <w:tc>
          <w:tcPr>
            <w:tcW w:w="232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40％</w:t>
            </w:r>
          </w:p>
        </w:tc>
        <w:tc>
          <w:tcPr>
            <w:tcW w:w="1532"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40％</w:t>
            </w:r>
          </w:p>
        </w:tc>
      </w:tr>
      <w:tr>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实际累计完成工程量至合同工程量的</w:t>
            </w:r>
            <w:r>
              <w:rPr>
                <w:rFonts w:ascii="华文仿宋" w:hAnsi="华文仿宋" w:eastAsia="华文仿宋" w:cs="仿宋"/>
                <w:color w:val="auto"/>
                <w:sz w:val="28"/>
                <w:szCs w:val="28"/>
                <w:highlight w:val="none"/>
              </w:rPr>
              <w:t>40%且中间安全评价合格后</w:t>
            </w:r>
          </w:p>
        </w:tc>
        <w:tc>
          <w:tcPr>
            <w:tcW w:w="232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30％</w:t>
            </w:r>
          </w:p>
        </w:tc>
        <w:tc>
          <w:tcPr>
            <w:tcW w:w="1532"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70％</w:t>
            </w:r>
          </w:p>
        </w:tc>
      </w:tr>
      <w:tr>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实际累计完成工程量至合同工程量的</w:t>
            </w:r>
            <w:r>
              <w:rPr>
                <w:rFonts w:ascii="华文仿宋" w:hAnsi="华文仿宋" w:eastAsia="华文仿宋" w:cs="仿宋"/>
                <w:color w:val="auto"/>
                <w:sz w:val="28"/>
                <w:szCs w:val="28"/>
                <w:highlight w:val="none"/>
              </w:rPr>
              <w:t>70%且中间安全评价合格后</w:t>
            </w:r>
          </w:p>
        </w:tc>
        <w:tc>
          <w:tcPr>
            <w:tcW w:w="232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20％</w:t>
            </w:r>
          </w:p>
        </w:tc>
        <w:tc>
          <w:tcPr>
            <w:tcW w:w="1532"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90％</w:t>
            </w:r>
          </w:p>
        </w:tc>
      </w:tr>
      <w:tr>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tcPr>
          <w:p>
            <w:pPr>
              <w:pStyle w:val="14"/>
              <w:spacing w:after="0" w:line="360" w:lineRule="auto"/>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竣工安全评价合格后</w:t>
            </w:r>
          </w:p>
        </w:tc>
        <w:tc>
          <w:tcPr>
            <w:tcW w:w="2326"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rPr>
                <w:rFonts w:ascii="华文仿宋" w:hAnsi="华文仿宋" w:eastAsia="华文仿宋" w:cs="仿宋"/>
                <w:color w:val="auto"/>
                <w:sz w:val="28"/>
                <w:szCs w:val="28"/>
                <w:highlight w:val="none"/>
              </w:rPr>
            </w:pPr>
          </w:p>
        </w:tc>
        <w:tc>
          <w:tcPr>
            <w:tcW w:w="1529"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w:t>
            </w:r>
          </w:p>
        </w:tc>
        <w:tc>
          <w:tcPr>
            <w:tcW w:w="1532" w:type="dxa"/>
            <w:tcBorders>
              <w:top w:val="single" w:color="000000" w:sz="4" w:space="0"/>
              <w:left w:val="single" w:color="000000" w:sz="4" w:space="0"/>
              <w:bottom w:val="single" w:color="000000" w:sz="4" w:space="0"/>
              <w:right w:val="single" w:color="000000" w:sz="4" w:space="0"/>
            </w:tcBorders>
            <w:vAlign w:val="center"/>
          </w:tcPr>
          <w:p>
            <w:pPr>
              <w:pStyle w:val="14"/>
              <w:spacing w:after="0" w:line="360" w:lineRule="auto"/>
              <w:jc w:val="center"/>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100％</w:t>
            </w:r>
          </w:p>
        </w:tc>
      </w:tr>
    </w:tbl>
    <w:p>
      <w:pPr>
        <w:pStyle w:val="14"/>
        <w:spacing w:after="0" w:line="360" w:lineRule="auto"/>
        <w:ind w:firstLine="56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u w:val="single"/>
        </w:rPr>
        <w:t>以上支付条件须由监理、发包人</w:t>
      </w:r>
      <w:r>
        <w:rPr>
          <w:rFonts w:hint="eastAsia" w:ascii="华文仿宋" w:hAnsi="华文仿宋" w:eastAsia="华文仿宋" w:cs="仿宋"/>
          <w:color w:val="auto"/>
          <w:sz w:val="28"/>
          <w:szCs w:val="28"/>
          <w:highlight w:val="none"/>
          <w:u w:val="single"/>
        </w:rPr>
        <w:t>等相关单位</w:t>
      </w:r>
      <w:r>
        <w:rPr>
          <w:rFonts w:ascii="华文仿宋" w:hAnsi="华文仿宋" w:eastAsia="华文仿宋" w:cs="仿宋"/>
          <w:color w:val="auto"/>
          <w:sz w:val="28"/>
          <w:szCs w:val="28"/>
          <w:highlight w:val="none"/>
          <w:u w:val="single"/>
        </w:rPr>
        <w:t>书面确认。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26.1.</w:t>
      </w:r>
      <w:r>
        <w:rPr>
          <w:rFonts w:hint="eastAsia" w:ascii="华文仿宋" w:hAnsi="华文仿宋" w:eastAsia="华文仿宋" w:cs="仿宋"/>
          <w:color w:val="auto"/>
          <w:kern w:val="1"/>
          <w:sz w:val="28"/>
          <w:szCs w:val="28"/>
          <w:highlight w:val="none"/>
        </w:rPr>
        <w:t>3</w:t>
      </w:r>
      <w:r>
        <w:rPr>
          <w:rFonts w:ascii="华文仿宋" w:hAnsi="华文仿宋" w:eastAsia="华文仿宋" w:cs="仿宋"/>
          <w:color w:val="auto"/>
          <w:kern w:val="1"/>
          <w:sz w:val="28"/>
          <w:szCs w:val="28"/>
          <w:highlight w:val="none"/>
        </w:rPr>
        <w:t xml:space="preserve"> 措施项目进度款（</w:t>
      </w:r>
      <w:r>
        <w:rPr>
          <w:rFonts w:hint="eastAsia" w:ascii="华文仿宋" w:hAnsi="华文仿宋" w:eastAsia="华文仿宋" w:cs="仿宋"/>
          <w:color w:val="auto"/>
          <w:kern w:val="1"/>
          <w:sz w:val="28"/>
          <w:szCs w:val="28"/>
          <w:highlight w:val="none"/>
        </w:rPr>
        <w:t>绿色施工安全防护措施费</w:t>
      </w:r>
      <w:r>
        <w:rPr>
          <w:rFonts w:ascii="华文仿宋" w:hAnsi="华文仿宋" w:eastAsia="华文仿宋" w:cs="仿宋"/>
          <w:color w:val="auto"/>
          <w:kern w:val="1"/>
          <w:sz w:val="28"/>
          <w:szCs w:val="28"/>
          <w:highlight w:val="none"/>
        </w:rPr>
        <w:t>除外），按经监理及发包人审核确定的当期实际完成分部分项工程费占工程量清单中分部分项工程费总额累计比例，按8</w:t>
      </w:r>
      <w:r>
        <w:rPr>
          <w:rFonts w:hint="eastAsia" w:ascii="华文仿宋" w:hAnsi="华文仿宋" w:eastAsia="华文仿宋" w:cs="仿宋"/>
          <w:color w:val="auto"/>
          <w:kern w:val="1"/>
          <w:sz w:val="28"/>
          <w:szCs w:val="28"/>
          <w:highlight w:val="none"/>
        </w:rPr>
        <w:t>0</w:t>
      </w:r>
      <w:r>
        <w:rPr>
          <w:rFonts w:ascii="华文仿宋" w:hAnsi="华文仿宋" w:eastAsia="华文仿宋" w:cs="仿宋"/>
          <w:color w:val="auto"/>
          <w:kern w:val="1"/>
          <w:sz w:val="28"/>
          <w:szCs w:val="28"/>
          <w:highlight w:val="none"/>
        </w:rPr>
        <w:t>%支付</w:t>
      </w:r>
      <w:r>
        <w:rPr>
          <w:rFonts w:hint="eastAsia" w:ascii="华文仿宋" w:hAnsi="华文仿宋" w:eastAsia="华文仿宋" w:cs="仿宋"/>
          <w:color w:val="auto"/>
          <w:kern w:val="1"/>
          <w:sz w:val="28"/>
          <w:szCs w:val="28"/>
          <w:highlight w:val="none"/>
        </w:rPr>
        <w:t>。</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olor w:val="auto"/>
          <w:sz w:val="28"/>
          <w:szCs w:val="28"/>
          <w:highlight w:val="none"/>
        </w:rPr>
        <w:t>26.1.4</w:t>
      </w:r>
      <w:r>
        <w:rPr>
          <w:rFonts w:hint="eastAsia" w:ascii="华文仿宋" w:hAnsi="华文仿宋" w:eastAsia="华文仿宋" w:cs="仿宋"/>
          <w:color w:val="auto"/>
          <w:kern w:val="1"/>
          <w:sz w:val="28"/>
          <w:szCs w:val="28"/>
          <w:highlight w:val="none"/>
        </w:rPr>
        <w:t>设计费和新城建专项及智能化集成平台软件开发费用的进度款支付约定。</w:t>
      </w:r>
    </w:p>
    <w:p>
      <w:pPr>
        <w:spacing w:line="560" w:lineRule="exact"/>
        <w:ind w:firstLine="560" w:firstLineChars="200"/>
        <w:rPr>
          <w:rFonts w:ascii="华文仿宋" w:hAnsi="华文仿宋" w:eastAsia="华文仿宋" w:cs="仿宋"/>
          <w:color w:val="auto"/>
          <w:kern w:val="1"/>
          <w:sz w:val="28"/>
          <w:szCs w:val="28"/>
          <w:highlight w:val="none"/>
        </w:rPr>
      </w:pPr>
      <w:bookmarkStart w:id="8" w:name="_Hlk131667254"/>
      <w:r>
        <w:rPr>
          <w:rFonts w:hint="eastAsia" w:ascii="华文仿宋" w:hAnsi="华文仿宋" w:eastAsia="华文仿宋" w:cs="仿宋"/>
          <w:color w:val="auto"/>
          <w:kern w:val="1"/>
          <w:sz w:val="28"/>
          <w:szCs w:val="28"/>
          <w:highlight w:val="none"/>
        </w:rPr>
        <w:t>（一）设计费（￥</w:t>
      </w:r>
      <w:r>
        <w:rPr>
          <w:rFonts w:hint="eastAsia" w:ascii="仿宋" w:hAnsi="仿宋" w:eastAsia="仿宋"/>
          <w:color w:val="auto"/>
          <w:sz w:val="28"/>
          <w:szCs w:val="28"/>
          <w:highlight w:val="none"/>
          <w:u w:val="single"/>
        </w:rPr>
        <w:t xml:space="preserve">       </w:t>
      </w:r>
      <w:r>
        <w:rPr>
          <w:rFonts w:hint="eastAsia" w:ascii="华文仿宋" w:hAnsi="华文仿宋" w:eastAsia="华文仿宋" w:cs="仿宋"/>
          <w:color w:val="auto"/>
          <w:kern w:val="1"/>
          <w:sz w:val="28"/>
          <w:szCs w:val="28"/>
          <w:highlight w:val="none"/>
        </w:rPr>
        <w:t>元），该费用总额单独支付，具体支付方法如下：</w:t>
      </w:r>
    </w:p>
    <w:tbl>
      <w:tblPr>
        <w:tblStyle w:val="38"/>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5528"/>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jc w:val="center"/>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序号</w:t>
            </w:r>
          </w:p>
        </w:tc>
        <w:tc>
          <w:tcPr>
            <w:tcW w:w="1701" w:type="dxa"/>
            <w:tcBorders>
              <w:top w:val="single" w:color="auto" w:sz="4" w:space="0"/>
              <w:left w:val="single" w:color="auto" w:sz="4" w:space="0"/>
              <w:bottom w:val="single" w:color="auto" w:sz="4" w:space="0"/>
              <w:right w:val="single" w:color="auto" w:sz="4" w:space="0"/>
            </w:tcBorders>
          </w:tcPr>
          <w:p>
            <w:pPr>
              <w:jc w:val="center"/>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支付节点</w:t>
            </w:r>
          </w:p>
        </w:tc>
        <w:tc>
          <w:tcPr>
            <w:tcW w:w="5528" w:type="dxa"/>
            <w:tcBorders>
              <w:top w:val="single" w:color="auto" w:sz="4" w:space="0"/>
              <w:left w:val="single" w:color="auto" w:sz="4" w:space="0"/>
              <w:bottom w:val="single" w:color="auto" w:sz="4" w:space="0"/>
              <w:right w:val="single" w:color="auto" w:sz="4" w:space="0"/>
            </w:tcBorders>
          </w:tcPr>
          <w:p>
            <w:pPr>
              <w:jc w:val="center"/>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支付条件</w:t>
            </w:r>
          </w:p>
        </w:tc>
        <w:tc>
          <w:tcPr>
            <w:tcW w:w="1771" w:type="dxa"/>
            <w:tcBorders>
              <w:top w:val="single" w:color="auto" w:sz="4" w:space="0"/>
              <w:left w:val="single" w:color="auto" w:sz="4" w:space="0"/>
              <w:bottom w:val="single" w:color="auto" w:sz="4" w:space="0"/>
              <w:right w:val="single" w:color="auto" w:sz="4" w:space="0"/>
            </w:tcBorders>
          </w:tcPr>
          <w:p>
            <w:pPr>
              <w:jc w:val="center"/>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施工图设计完成</w:t>
            </w:r>
          </w:p>
        </w:tc>
        <w:tc>
          <w:tcPr>
            <w:tcW w:w="5528" w:type="dxa"/>
            <w:tcBorders>
              <w:top w:val="single" w:color="auto" w:sz="4" w:space="0"/>
              <w:left w:val="single" w:color="auto" w:sz="4" w:space="0"/>
              <w:bottom w:val="single" w:color="auto" w:sz="4" w:space="0"/>
              <w:right w:val="single" w:color="auto" w:sz="4" w:space="0"/>
            </w:tcBorders>
            <w:vAlign w:val="center"/>
          </w:tcPr>
          <w:p>
            <w:pPr>
              <w:widowControl/>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完成本项目智能化施工图设计并经发包人、初步设计单位、施工图审查单位盖章确认后</w:t>
            </w:r>
          </w:p>
        </w:tc>
        <w:tc>
          <w:tcPr>
            <w:tcW w:w="17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支付至设计费的50%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工程整体竣工验收合格</w:t>
            </w:r>
          </w:p>
        </w:tc>
        <w:tc>
          <w:tcPr>
            <w:tcW w:w="5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工程整体竣工验收合格，并按发包人规定提交技术档案，经发包人书面确认后1</w:t>
            </w:r>
            <w:r>
              <w:rPr>
                <w:rFonts w:ascii="华文仿宋" w:hAnsi="华文仿宋" w:eastAsia="华文仿宋" w:cs="仿宋"/>
                <w:color w:val="auto"/>
                <w:kern w:val="1"/>
                <w:sz w:val="28"/>
                <w:szCs w:val="28"/>
                <w:highlight w:val="none"/>
              </w:rPr>
              <w:t>5</w:t>
            </w:r>
            <w:r>
              <w:rPr>
                <w:rFonts w:hint="eastAsia" w:ascii="华文仿宋" w:hAnsi="华文仿宋" w:eastAsia="华文仿宋" w:cs="仿宋"/>
                <w:color w:val="auto"/>
                <w:kern w:val="1"/>
                <w:sz w:val="28"/>
                <w:szCs w:val="28"/>
                <w:highlight w:val="none"/>
              </w:rPr>
              <w:t>个工作日。</w:t>
            </w:r>
          </w:p>
        </w:tc>
        <w:tc>
          <w:tcPr>
            <w:tcW w:w="17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支付至设计费的100%</w:t>
            </w:r>
          </w:p>
        </w:tc>
      </w:tr>
    </w:tbl>
    <w:p>
      <w:pPr>
        <w:spacing w:line="560" w:lineRule="exact"/>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（二）新城建专项及智能化集成平台软件开发费用（￥</w:t>
      </w:r>
      <w:r>
        <w:rPr>
          <w:rFonts w:hint="eastAsia" w:ascii="仿宋" w:hAnsi="仿宋" w:eastAsia="仿宋"/>
          <w:color w:val="auto"/>
          <w:sz w:val="28"/>
          <w:szCs w:val="28"/>
          <w:highlight w:val="none"/>
          <w:u w:val="single"/>
        </w:rPr>
        <w:t xml:space="preserve">       </w:t>
      </w:r>
      <w:r>
        <w:rPr>
          <w:rFonts w:hint="eastAsia" w:ascii="华文仿宋" w:hAnsi="华文仿宋" w:eastAsia="华文仿宋" w:cs="仿宋"/>
          <w:color w:val="auto"/>
          <w:kern w:val="1"/>
          <w:sz w:val="28"/>
          <w:szCs w:val="28"/>
          <w:highlight w:val="none"/>
        </w:rPr>
        <w:t>元），该费用总额单独支付，具体支付方法如下：</w:t>
      </w:r>
    </w:p>
    <w:p>
      <w:pPr>
        <w:spacing w:line="560" w:lineRule="exact"/>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第一期：在本合同签订且承包人完成本项目的全部调研，提交本项目新城建专项及智能化集成平台建设开发方案并经发包人签字确认后，承包人向发包人开具总额10%的增值税专用发票，发包人在收到发票之日起15个工作日内，发包人向承包人支付相应金额的费用。</w:t>
      </w:r>
    </w:p>
    <w:p>
      <w:pPr>
        <w:spacing w:line="560" w:lineRule="exact"/>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第二期：承包人完成本项目新城建专项和智能化集成平台开发并试运行，生成试运行报告并得到发包人签收确认后，承包人应向发包人开具总额30%的增值税专用发票，发包人在收到发票之日起15个工作日内，发包人向承包人支付相应金额的费用。</w:t>
      </w:r>
    </w:p>
    <w:p>
      <w:pPr>
        <w:spacing w:line="560" w:lineRule="exact"/>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第三期：本项目开发的新城建专项和智能化集成平台进行调试运行后，发包人对调试情况进行分模块验收，全部模块通过验收合格后，承包人应向发包人开具总额40%的增值税专用发票，发包人在收到发票之日起15个工作日内，向承包人支付相应金额的费用。</w:t>
      </w:r>
    </w:p>
    <w:p>
      <w:pPr>
        <w:spacing w:line="560" w:lineRule="exact"/>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第四期：在约定的免费维护期满且承包人按发包人要求办理相关合同结算手续，经发包人审核确定后15个工作日内，且提供至终审结算价100%的发票后，发包人根据合同约定扣除应由承包人支付的各类款项和违约金后向承包人一次性无息结清终审结算价余款。</w:t>
      </w:r>
    </w:p>
    <w:bookmarkEnd w:id="8"/>
    <w:p>
      <w:pPr>
        <w:spacing w:line="560" w:lineRule="exact"/>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olor w:val="auto"/>
          <w:sz w:val="28"/>
          <w:szCs w:val="28"/>
          <w:highlight w:val="none"/>
          <w:u w:val="single"/>
        </w:rPr>
        <w:t>以上支付条件须由监理、发包人等相关单位书面确认。如承包人未完成上述任一阶段工作内容或完成成果未达到发包人要求，则发包人有权扣除对应阶段的费用；如承包人未完成全部阶段的工作内容或某阶段的完成成果未达到发包人要求，则发包人有权扣除该费用总额。</w:t>
      </w:r>
    </w:p>
    <w:p>
      <w:pPr>
        <w:spacing w:line="360" w:lineRule="auto"/>
        <w:ind w:firstLine="560" w:firstLineChars="200"/>
        <w:rPr>
          <w:rFonts w:ascii="仿宋" w:hAnsi="仿宋" w:eastAsia="仿宋"/>
          <w:color w:val="auto"/>
          <w:sz w:val="28"/>
          <w:szCs w:val="28"/>
          <w:highlight w:val="none"/>
        </w:rPr>
      </w:pPr>
      <w:r>
        <w:rPr>
          <w:rFonts w:ascii="华文仿宋" w:hAnsi="华文仿宋" w:eastAsia="华文仿宋" w:cs="仿宋"/>
          <w:color w:val="auto"/>
          <w:kern w:val="1"/>
          <w:sz w:val="28"/>
          <w:szCs w:val="28"/>
          <w:highlight w:val="none"/>
        </w:rPr>
        <w:t>26.1.5</w:t>
      </w:r>
      <w:r>
        <w:rPr>
          <w:rFonts w:ascii="仿宋" w:hAnsi="仿宋" w:eastAsia="仿宋"/>
          <w:color w:val="auto"/>
          <w:sz w:val="28"/>
          <w:szCs w:val="28"/>
          <w:highlight w:val="none"/>
        </w:rPr>
        <w:t>总承包服务费（总包管理协调配合费）：</w:t>
      </w:r>
      <w:r>
        <w:rPr>
          <w:rFonts w:ascii="仿宋" w:hAnsi="仿宋" w:eastAsia="仿宋"/>
          <w:color w:val="auto"/>
          <w:sz w:val="28"/>
          <w:szCs w:val="28"/>
          <w:highlight w:val="none"/>
        </w:rPr>
        <w:t>本项目总承包服务费为人民币</w:t>
      </w:r>
      <w:r>
        <w:rPr>
          <w:rFonts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rPr>
        <w:t>元</w:t>
      </w:r>
      <w:r>
        <w:rPr>
          <w:rFonts w:hint="eastAsia" w:ascii="仿宋" w:hAnsi="仿宋" w:eastAsia="仿宋"/>
          <w:color w:val="auto"/>
          <w:sz w:val="28"/>
          <w:szCs w:val="28"/>
          <w:highlight w:val="none"/>
        </w:rPr>
        <w:t>（按投标所报金额填写）。该项费用发包人不再支付给施工总承包单位，在承包人提交其与施工总承包单位签订的《总包与分包协调配合管理服务协议》及相应支付证明文件后，发包人按上述金额纳入进度款向承包人一次性支付（如承包人向施工总承包单位分批缴纳的，则发包人也相应分批支付）。如承包人向施工总承包单位最终缴纳的总承包服务费超出上述金额的，则超出部分由承包人自行承担。若承包人在投标报价时未对该费用进行报价，则视为该费用综合考虑在投标总价内，承包人</w:t>
      </w:r>
      <w:r>
        <w:rPr>
          <w:rFonts w:ascii="仿宋" w:hAnsi="仿宋" w:eastAsia="仿宋"/>
          <w:color w:val="auto"/>
          <w:sz w:val="28"/>
          <w:szCs w:val="28"/>
          <w:highlight w:val="none"/>
        </w:rPr>
        <w:t>自行与施工</w:t>
      </w:r>
      <w:r>
        <w:rPr>
          <w:rFonts w:hint="eastAsia" w:ascii="仿宋" w:hAnsi="仿宋" w:eastAsia="仿宋"/>
          <w:color w:val="auto"/>
          <w:sz w:val="28"/>
          <w:szCs w:val="28"/>
          <w:highlight w:val="none"/>
        </w:rPr>
        <w:t>总</w:t>
      </w:r>
      <w:r>
        <w:rPr>
          <w:rFonts w:ascii="仿宋" w:hAnsi="仿宋" w:eastAsia="仿宋"/>
          <w:color w:val="auto"/>
          <w:sz w:val="28"/>
          <w:szCs w:val="28"/>
          <w:highlight w:val="none"/>
        </w:rPr>
        <w:t>承包单位协商</w:t>
      </w:r>
      <w:r>
        <w:rPr>
          <w:rFonts w:hint="eastAsia" w:ascii="仿宋" w:hAnsi="仿宋" w:eastAsia="仿宋"/>
          <w:color w:val="auto"/>
          <w:sz w:val="28"/>
          <w:szCs w:val="28"/>
          <w:highlight w:val="none"/>
        </w:rPr>
        <w:t>并向其</w:t>
      </w:r>
      <w:r>
        <w:rPr>
          <w:rFonts w:ascii="仿宋" w:hAnsi="仿宋" w:eastAsia="仿宋"/>
          <w:color w:val="auto"/>
          <w:sz w:val="28"/>
          <w:szCs w:val="28"/>
          <w:highlight w:val="none"/>
        </w:rPr>
        <w:t>缴纳</w:t>
      </w:r>
      <w:r>
        <w:rPr>
          <w:rFonts w:hint="eastAsia" w:ascii="仿宋" w:hAnsi="仿宋" w:eastAsia="仿宋"/>
          <w:color w:val="auto"/>
          <w:sz w:val="28"/>
          <w:szCs w:val="28"/>
          <w:highlight w:val="none"/>
        </w:rPr>
        <w:t>该费用，发包人不再另行增加任何费用</w:t>
      </w:r>
      <w:r>
        <w:rPr>
          <w:rFonts w:ascii="仿宋" w:hAnsi="仿宋" w:eastAsia="仿宋"/>
          <w:color w:val="auto"/>
          <w:sz w:val="28"/>
          <w:szCs w:val="28"/>
          <w:highlight w:val="none"/>
        </w:rPr>
        <w:t>。</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olor w:val="auto"/>
          <w:sz w:val="28"/>
          <w:szCs w:val="28"/>
          <w:highlight w:val="none"/>
        </w:rPr>
        <w:t>26.1.6本项目工程</w:t>
      </w:r>
      <w:r>
        <w:rPr>
          <w:rFonts w:hint="eastAsia" w:ascii="华文仿宋" w:hAnsi="华文仿宋" w:eastAsia="华文仿宋"/>
          <w:color w:val="auto"/>
          <w:sz w:val="28"/>
          <w:szCs w:val="28"/>
          <w:highlight w:val="none"/>
        </w:rPr>
        <w:t>整体</w:t>
      </w:r>
      <w:r>
        <w:rPr>
          <w:rFonts w:ascii="华文仿宋" w:hAnsi="华文仿宋" w:eastAsia="华文仿宋"/>
          <w:color w:val="auto"/>
          <w:sz w:val="28"/>
          <w:szCs w:val="28"/>
          <w:highlight w:val="none"/>
        </w:rPr>
        <w:t>竣工验收合格（</w:t>
      </w:r>
      <w:r>
        <w:rPr>
          <w:rFonts w:ascii="华文仿宋" w:hAnsi="华文仿宋" w:eastAsia="华文仿宋" w:cs="仿宋"/>
          <w:color w:val="auto"/>
          <w:kern w:val="1"/>
          <w:sz w:val="28"/>
          <w:szCs w:val="28"/>
          <w:highlight w:val="none"/>
        </w:rPr>
        <w:t>以通过</w:t>
      </w:r>
      <w:r>
        <w:rPr>
          <w:rFonts w:hint="eastAsia" w:ascii="华文仿宋" w:hAnsi="华文仿宋" w:eastAsia="华文仿宋" w:cs="仿宋"/>
          <w:color w:val="auto"/>
          <w:kern w:val="1"/>
          <w:sz w:val="28"/>
          <w:szCs w:val="28"/>
          <w:highlight w:val="none"/>
        </w:rPr>
        <w:t>各相关单位</w:t>
      </w:r>
      <w:r>
        <w:rPr>
          <w:rFonts w:ascii="华文仿宋" w:hAnsi="华文仿宋" w:eastAsia="华文仿宋" w:cs="仿宋"/>
          <w:color w:val="auto"/>
          <w:kern w:val="1"/>
          <w:sz w:val="28"/>
          <w:szCs w:val="28"/>
          <w:highlight w:val="none"/>
        </w:rPr>
        <w:t>验收</w:t>
      </w:r>
      <w:r>
        <w:rPr>
          <w:rFonts w:hint="eastAsia" w:ascii="华文仿宋" w:hAnsi="华文仿宋" w:eastAsia="华文仿宋"/>
          <w:color w:val="auto"/>
          <w:sz w:val="28"/>
          <w:szCs w:val="28"/>
          <w:highlight w:val="none"/>
        </w:rPr>
        <w:t>并取得</w:t>
      </w:r>
      <w:r>
        <w:rPr>
          <w:rFonts w:hint="eastAsia" w:ascii="华文仿宋" w:hAnsi="华文仿宋" w:eastAsia="华文仿宋" w:cs="仿宋"/>
          <w:color w:val="auto"/>
          <w:sz w:val="28"/>
          <w:szCs w:val="28"/>
          <w:highlight w:val="none"/>
        </w:rPr>
        <w:t>《</w:t>
      </w:r>
      <w:r>
        <w:rPr>
          <w:rFonts w:hint="eastAsia" w:ascii="华文仿宋" w:hAnsi="华文仿宋" w:eastAsia="华文仿宋"/>
          <w:color w:val="auto"/>
          <w:sz w:val="28"/>
          <w:szCs w:val="28"/>
          <w:highlight w:val="none"/>
        </w:rPr>
        <w:t>广州市房屋建筑和市政基础设施工程竣工联合验收意见书</w:t>
      </w:r>
      <w:r>
        <w:rPr>
          <w:rFonts w:hint="eastAsia" w:ascii="华文仿宋" w:hAnsi="华文仿宋" w:eastAsia="华文仿宋" w:cs="仿宋"/>
          <w:color w:val="auto"/>
          <w:sz w:val="28"/>
          <w:szCs w:val="28"/>
          <w:highlight w:val="none"/>
        </w:rPr>
        <w:t>》</w:t>
      </w:r>
      <w:r>
        <w:rPr>
          <w:rFonts w:hint="eastAsia" w:ascii="华文仿宋" w:hAnsi="华文仿宋" w:eastAsia="华文仿宋"/>
          <w:color w:val="auto"/>
          <w:sz w:val="28"/>
          <w:szCs w:val="28"/>
          <w:highlight w:val="none"/>
        </w:rPr>
        <w:t>为准</w:t>
      </w:r>
      <w:r>
        <w:rPr>
          <w:rFonts w:ascii="华文仿宋" w:hAnsi="华文仿宋" w:eastAsia="华文仿宋"/>
          <w:color w:val="auto"/>
          <w:sz w:val="28"/>
          <w:szCs w:val="28"/>
          <w:highlight w:val="none"/>
        </w:rPr>
        <w:t>）后30个日历天内，</w:t>
      </w:r>
      <w:r>
        <w:rPr>
          <w:rFonts w:hint="eastAsia" w:ascii="华文仿宋" w:hAnsi="华文仿宋" w:eastAsia="华文仿宋"/>
          <w:color w:val="auto"/>
          <w:sz w:val="28"/>
          <w:szCs w:val="28"/>
          <w:highlight w:val="none"/>
        </w:rPr>
        <w:t>发包人累计支付至</w:t>
      </w:r>
      <w:r>
        <w:rPr>
          <w:rFonts w:hint="eastAsia" w:ascii="华文仿宋" w:hAnsi="华文仿宋" w:eastAsia="华文仿宋" w:cs="仿宋"/>
          <w:color w:val="auto"/>
          <w:kern w:val="1"/>
          <w:sz w:val="28"/>
          <w:szCs w:val="28"/>
          <w:highlight w:val="none"/>
        </w:rPr>
        <w:t>经发包人审核确认的实际已完成工程量的</w:t>
      </w:r>
      <w:r>
        <w:rPr>
          <w:rFonts w:ascii="华文仿宋" w:hAnsi="华文仿宋" w:eastAsia="华文仿宋" w:cs="仿宋"/>
          <w:b/>
          <w:color w:val="auto"/>
          <w:kern w:val="1"/>
          <w:sz w:val="28"/>
          <w:szCs w:val="28"/>
          <w:highlight w:val="none"/>
          <w:u w:val="single"/>
        </w:rPr>
        <w:t>85%</w:t>
      </w:r>
      <w:r>
        <w:rPr>
          <w:rFonts w:hint="eastAsia" w:ascii="华文仿宋" w:hAnsi="华文仿宋" w:eastAsia="华文仿宋" w:cs="仿宋"/>
          <w:color w:val="auto"/>
          <w:kern w:val="1"/>
          <w:sz w:val="28"/>
          <w:szCs w:val="28"/>
          <w:highlight w:val="none"/>
        </w:rPr>
        <w:t>。</w:t>
      </w:r>
    </w:p>
    <w:p>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s="仿宋"/>
          <w:color w:val="auto"/>
          <w:kern w:val="1"/>
          <w:sz w:val="28"/>
          <w:szCs w:val="28"/>
          <w:highlight w:val="none"/>
        </w:rPr>
        <w:t>自合同签订之日起，如发包人支付工程进度款累计金额达到经发包人审核确认的实际已完成工程量的</w:t>
      </w:r>
      <w:r>
        <w:rPr>
          <w:rFonts w:ascii="华文仿宋" w:hAnsi="华文仿宋" w:eastAsia="华文仿宋" w:cs="仿宋"/>
          <w:color w:val="auto"/>
          <w:kern w:val="1"/>
          <w:sz w:val="28"/>
          <w:szCs w:val="28"/>
          <w:highlight w:val="none"/>
        </w:rPr>
        <w:t>85%</w:t>
      </w:r>
      <w:r>
        <w:rPr>
          <w:rFonts w:hint="eastAsia" w:ascii="华文仿宋" w:hAnsi="华文仿宋" w:eastAsia="华文仿宋" w:cs="仿宋"/>
          <w:color w:val="auto"/>
          <w:kern w:val="1"/>
          <w:sz w:val="28"/>
          <w:szCs w:val="28"/>
          <w:highlight w:val="none"/>
        </w:rPr>
        <w:t>时，发包人将停止支付进度款。直至本项目整体竣工验收合格</w:t>
      </w:r>
      <w:r>
        <w:rPr>
          <w:rFonts w:ascii="华文仿宋" w:hAnsi="华文仿宋" w:eastAsia="华文仿宋"/>
          <w:color w:val="auto"/>
          <w:sz w:val="28"/>
          <w:szCs w:val="28"/>
          <w:highlight w:val="none"/>
        </w:rPr>
        <w:t>（以</w:t>
      </w:r>
      <w:r>
        <w:rPr>
          <w:rFonts w:hint="eastAsia" w:ascii="华文仿宋" w:hAnsi="华文仿宋" w:eastAsia="华文仿宋"/>
          <w:color w:val="auto"/>
          <w:sz w:val="28"/>
          <w:szCs w:val="28"/>
          <w:highlight w:val="none"/>
        </w:rPr>
        <w:t>取得《广州市房屋建筑和市政基础设施工程竣工联合验收意见书》为准</w:t>
      </w:r>
      <w:r>
        <w:rPr>
          <w:rFonts w:ascii="华文仿宋" w:hAnsi="华文仿宋" w:eastAsia="华文仿宋"/>
          <w:color w:val="auto"/>
          <w:sz w:val="28"/>
          <w:szCs w:val="28"/>
          <w:highlight w:val="none"/>
        </w:rPr>
        <w:t>）</w:t>
      </w:r>
      <w:r>
        <w:rPr>
          <w:rFonts w:hint="eastAsia" w:ascii="华文仿宋" w:hAnsi="华文仿宋" w:eastAsia="华文仿宋" w:cs="仿宋"/>
          <w:color w:val="auto"/>
          <w:kern w:val="28"/>
          <w:sz w:val="28"/>
          <w:szCs w:val="28"/>
          <w:highlight w:val="none"/>
        </w:rPr>
        <w:t>且本项目整体工程施工达到交付标准（即工程施工全部达到交付标准），并完成相应工程结算手续后再行办理后续相关款项支付。</w:t>
      </w:r>
    </w:p>
    <w:p>
      <w:pPr>
        <w:spacing w:line="360" w:lineRule="auto"/>
        <w:ind w:firstLine="560" w:firstLineChars="200"/>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26.1.7</w:t>
      </w:r>
      <w:r>
        <w:rPr>
          <w:rFonts w:hint="eastAsia" w:ascii="华文仿宋" w:hAnsi="华文仿宋" w:eastAsia="华文仿宋" w:cs="仿宋"/>
          <w:color w:val="auto"/>
          <w:kern w:val="28"/>
          <w:sz w:val="28"/>
          <w:szCs w:val="28"/>
          <w:highlight w:val="none"/>
        </w:rPr>
        <w:t>本项目</w:t>
      </w:r>
      <w:r>
        <w:rPr>
          <w:rFonts w:ascii="华文仿宋" w:hAnsi="华文仿宋" w:eastAsia="华文仿宋"/>
          <w:color w:val="auto"/>
          <w:sz w:val="28"/>
          <w:szCs w:val="28"/>
          <w:highlight w:val="none"/>
        </w:rPr>
        <w:t>工程</w:t>
      </w:r>
      <w:r>
        <w:rPr>
          <w:rFonts w:hint="eastAsia" w:ascii="华文仿宋" w:hAnsi="华文仿宋" w:eastAsia="华文仿宋"/>
          <w:color w:val="auto"/>
          <w:sz w:val="28"/>
          <w:szCs w:val="28"/>
          <w:highlight w:val="none"/>
        </w:rPr>
        <w:t>整体</w:t>
      </w:r>
      <w:r>
        <w:rPr>
          <w:rFonts w:ascii="华文仿宋" w:hAnsi="华文仿宋" w:eastAsia="华文仿宋"/>
          <w:color w:val="auto"/>
          <w:sz w:val="28"/>
          <w:szCs w:val="28"/>
          <w:highlight w:val="none"/>
        </w:rPr>
        <w:t>竣工验收合格（</w:t>
      </w:r>
      <w:r>
        <w:rPr>
          <w:rFonts w:ascii="华文仿宋" w:hAnsi="华文仿宋" w:eastAsia="华文仿宋" w:cs="仿宋"/>
          <w:color w:val="auto"/>
          <w:kern w:val="1"/>
          <w:sz w:val="28"/>
          <w:szCs w:val="28"/>
          <w:highlight w:val="none"/>
        </w:rPr>
        <w:t>以通过</w:t>
      </w:r>
      <w:r>
        <w:rPr>
          <w:rFonts w:hint="eastAsia" w:ascii="华文仿宋" w:hAnsi="华文仿宋" w:eastAsia="华文仿宋" w:cs="仿宋"/>
          <w:color w:val="auto"/>
          <w:kern w:val="1"/>
          <w:sz w:val="28"/>
          <w:szCs w:val="28"/>
          <w:highlight w:val="none"/>
        </w:rPr>
        <w:t>各相关单位</w:t>
      </w:r>
      <w:r>
        <w:rPr>
          <w:rFonts w:ascii="华文仿宋" w:hAnsi="华文仿宋" w:eastAsia="华文仿宋" w:cs="仿宋"/>
          <w:color w:val="auto"/>
          <w:kern w:val="1"/>
          <w:sz w:val="28"/>
          <w:szCs w:val="28"/>
          <w:highlight w:val="none"/>
        </w:rPr>
        <w:t>验收</w:t>
      </w:r>
      <w:r>
        <w:rPr>
          <w:rFonts w:hint="eastAsia" w:ascii="华文仿宋" w:hAnsi="华文仿宋" w:eastAsia="华文仿宋"/>
          <w:color w:val="auto"/>
          <w:sz w:val="28"/>
          <w:szCs w:val="28"/>
          <w:highlight w:val="none"/>
        </w:rPr>
        <w:t>并取得</w:t>
      </w:r>
      <w:r>
        <w:rPr>
          <w:rFonts w:hint="eastAsia" w:ascii="华文仿宋" w:hAnsi="华文仿宋" w:eastAsia="华文仿宋" w:cs="仿宋"/>
          <w:color w:val="auto"/>
          <w:sz w:val="28"/>
          <w:szCs w:val="28"/>
          <w:highlight w:val="none"/>
        </w:rPr>
        <w:t>《</w:t>
      </w:r>
      <w:r>
        <w:rPr>
          <w:rFonts w:hint="eastAsia" w:ascii="华文仿宋" w:hAnsi="华文仿宋" w:eastAsia="华文仿宋"/>
          <w:color w:val="auto"/>
          <w:sz w:val="28"/>
          <w:szCs w:val="28"/>
          <w:highlight w:val="none"/>
        </w:rPr>
        <w:t>广州市房屋建筑和市政基础设施工程竣工联合验收意见书</w:t>
      </w:r>
      <w:r>
        <w:rPr>
          <w:rFonts w:hint="eastAsia" w:ascii="华文仿宋" w:hAnsi="华文仿宋" w:eastAsia="华文仿宋" w:cs="仿宋"/>
          <w:color w:val="auto"/>
          <w:sz w:val="28"/>
          <w:szCs w:val="28"/>
          <w:highlight w:val="none"/>
        </w:rPr>
        <w:t>》</w:t>
      </w:r>
      <w:r>
        <w:rPr>
          <w:rFonts w:hint="eastAsia" w:ascii="华文仿宋" w:hAnsi="华文仿宋" w:eastAsia="华文仿宋"/>
          <w:color w:val="auto"/>
          <w:sz w:val="28"/>
          <w:szCs w:val="28"/>
          <w:highlight w:val="none"/>
        </w:rPr>
        <w:t>为准</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并</w:t>
      </w:r>
      <w:r>
        <w:rPr>
          <w:rFonts w:hint="eastAsia" w:ascii="华文仿宋" w:hAnsi="华文仿宋" w:eastAsia="华文仿宋" w:cs="仿宋"/>
          <w:color w:val="auto"/>
          <w:kern w:val="28"/>
          <w:sz w:val="28"/>
          <w:szCs w:val="28"/>
          <w:highlight w:val="none"/>
        </w:rPr>
        <w:t>达到交付标准且交付给发包人</w:t>
      </w:r>
      <w:r>
        <w:rPr>
          <w:rFonts w:ascii="华文仿宋" w:hAnsi="华文仿宋" w:eastAsia="华文仿宋"/>
          <w:color w:val="auto"/>
          <w:sz w:val="28"/>
          <w:szCs w:val="28"/>
          <w:highlight w:val="none"/>
        </w:rPr>
        <w:t>后30个日历天内，承包人应将</w:t>
      </w:r>
      <w:r>
        <w:rPr>
          <w:rFonts w:hint="eastAsia" w:ascii="华文仿宋" w:hAnsi="华文仿宋" w:eastAsia="华文仿宋"/>
          <w:color w:val="auto"/>
          <w:sz w:val="28"/>
          <w:szCs w:val="28"/>
          <w:highlight w:val="none"/>
        </w:rPr>
        <w:t>满足发包人要求的</w:t>
      </w:r>
      <w:r>
        <w:rPr>
          <w:rFonts w:ascii="华文仿宋" w:hAnsi="华文仿宋" w:eastAsia="华文仿宋"/>
          <w:color w:val="auto"/>
          <w:sz w:val="28"/>
          <w:szCs w:val="28"/>
          <w:highlight w:val="none"/>
        </w:rPr>
        <w:t>完整</w:t>
      </w:r>
      <w:r>
        <w:rPr>
          <w:rFonts w:hint="eastAsia" w:ascii="华文仿宋" w:hAnsi="华文仿宋" w:eastAsia="华文仿宋"/>
          <w:color w:val="auto"/>
          <w:sz w:val="28"/>
          <w:szCs w:val="28"/>
          <w:highlight w:val="none"/>
        </w:rPr>
        <w:t>结算资料报监理单位审核；经监理单位审核后，承包人整理齐全结算资料连同</w:t>
      </w:r>
      <w:r>
        <w:rPr>
          <w:rFonts w:ascii="华文仿宋" w:hAnsi="华文仿宋" w:eastAsia="华文仿宋"/>
          <w:color w:val="auto"/>
          <w:sz w:val="28"/>
          <w:szCs w:val="28"/>
          <w:highlight w:val="none"/>
        </w:rPr>
        <w:t>经监理审核的工程结算报告和结算</w:t>
      </w:r>
      <w:r>
        <w:rPr>
          <w:rFonts w:hint="eastAsia" w:ascii="华文仿宋" w:hAnsi="华文仿宋" w:eastAsia="华文仿宋"/>
          <w:color w:val="auto"/>
          <w:sz w:val="28"/>
          <w:szCs w:val="28"/>
          <w:highlight w:val="none"/>
        </w:rPr>
        <w:t>审核</w:t>
      </w:r>
      <w:r>
        <w:rPr>
          <w:rFonts w:ascii="华文仿宋" w:hAnsi="华文仿宋" w:eastAsia="华文仿宋"/>
          <w:color w:val="auto"/>
          <w:sz w:val="28"/>
          <w:szCs w:val="28"/>
          <w:highlight w:val="none"/>
        </w:rPr>
        <w:t>资料</w:t>
      </w:r>
      <w:r>
        <w:rPr>
          <w:rFonts w:hint="eastAsia" w:ascii="华文仿宋" w:hAnsi="华文仿宋" w:eastAsia="华文仿宋"/>
          <w:color w:val="auto"/>
          <w:sz w:val="28"/>
          <w:szCs w:val="28"/>
          <w:highlight w:val="none"/>
        </w:rPr>
        <w:t>各一式三份同时</w:t>
      </w:r>
      <w:r>
        <w:rPr>
          <w:rFonts w:ascii="华文仿宋" w:hAnsi="华文仿宋" w:eastAsia="华文仿宋"/>
          <w:color w:val="auto"/>
          <w:sz w:val="28"/>
          <w:szCs w:val="28"/>
          <w:highlight w:val="none"/>
        </w:rPr>
        <w:t>上报发包人审核</w:t>
      </w:r>
      <w:r>
        <w:rPr>
          <w:rFonts w:hint="eastAsia" w:ascii="华文仿宋" w:hAnsi="华文仿宋" w:eastAsia="华文仿宋"/>
          <w:color w:val="auto"/>
          <w:sz w:val="28"/>
          <w:szCs w:val="28"/>
          <w:highlight w:val="none"/>
        </w:rPr>
        <w:t>。</w:t>
      </w:r>
      <w:r>
        <w:rPr>
          <w:rFonts w:ascii="华文仿宋" w:hAnsi="华文仿宋" w:eastAsia="华文仿宋"/>
          <w:color w:val="auto"/>
          <w:sz w:val="28"/>
          <w:szCs w:val="28"/>
          <w:highlight w:val="none"/>
        </w:rPr>
        <w:t>工程结算经</w:t>
      </w:r>
      <w:r>
        <w:rPr>
          <w:rFonts w:hint="eastAsia" w:ascii="华文仿宋" w:hAnsi="华文仿宋" w:eastAsia="华文仿宋"/>
          <w:color w:val="auto"/>
          <w:sz w:val="28"/>
          <w:szCs w:val="28"/>
          <w:highlight w:val="none"/>
        </w:rPr>
        <w:t>发包人审定确认</w:t>
      </w:r>
      <w:r>
        <w:rPr>
          <w:rFonts w:ascii="华文仿宋" w:hAnsi="华文仿宋" w:eastAsia="华文仿宋"/>
          <w:color w:val="auto"/>
          <w:sz w:val="28"/>
          <w:szCs w:val="28"/>
          <w:highlight w:val="none"/>
        </w:rPr>
        <w:t>后15个工作日内，且</w:t>
      </w:r>
      <w:r>
        <w:rPr>
          <w:rFonts w:hint="eastAsia" w:ascii="华文仿宋" w:hAnsi="华文仿宋" w:eastAsia="华文仿宋"/>
          <w:color w:val="auto"/>
          <w:sz w:val="28"/>
          <w:szCs w:val="28"/>
          <w:highlight w:val="none"/>
        </w:rPr>
        <w:t>承包人</w:t>
      </w:r>
      <w:r>
        <w:rPr>
          <w:rFonts w:ascii="华文仿宋" w:hAnsi="华文仿宋" w:eastAsia="华文仿宋"/>
          <w:color w:val="auto"/>
          <w:sz w:val="28"/>
          <w:szCs w:val="28"/>
          <w:highlight w:val="none"/>
        </w:rPr>
        <w:t>提供至</w:t>
      </w:r>
      <w:r>
        <w:rPr>
          <w:rFonts w:hint="eastAsia" w:ascii="华文仿宋" w:hAnsi="华文仿宋" w:eastAsia="华文仿宋"/>
          <w:color w:val="auto"/>
          <w:sz w:val="28"/>
          <w:szCs w:val="28"/>
          <w:highlight w:val="none"/>
        </w:rPr>
        <w:t>结算</w:t>
      </w:r>
      <w:r>
        <w:rPr>
          <w:rFonts w:ascii="华文仿宋" w:hAnsi="华文仿宋" w:eastAsia="华文仿宋"/>
          <w:color w:val="auto"/>
          <w:sz w:val="28"/>
          <w:szCs w:val="28"/>
          <w:highlight w:val="none"/>
        </w:rPr>
        <w:t>终审价100%的发票</w:t>
      </w:r>
      <w:r>
        <w:rPr>
          <w:rFonts w:hint="eastAsia" w:ascii="华文仿宋" w:hAnsi="华文仿宋" w:eastAsia="华文仿宋"/>
          <w:color w:val="auto"/>
          <w:sz w:val="28"/>
          <w:szCs w:val="28"/>
          <w:highlight w:val="none"/>
        </w:rPr>
        <w:t>后，发包人在扣除工程优质奖款项（以招</w:t>
      </w:r>
      <w:r>
        <w:rPr>
          <w:rFonts w:hint="eastAsia" w:ascii="华文仿宋" w:hAnsi="华文仿宋" w:eastAsia="华文仿宋"/>
          <w:color w:val="auto"/>
          <w:sz w:val="28"/>
          <w:szCs w:val="28"/>
          <w:highlight w:val="none"/>
        </w:rPr>
        <w:t>标控制价对应金额人民币</w:t>
      </w:r>
      <w:r>
        <w:rPr>
          <w:rFonts w:hint="eastAsia" w:ascii="华文仿宋" w:hAnsi="华文仿宋" w:eastAsia="华文仿宋"/>
          <w:color w:val="auto"/>
          <w:sz w:val="28"/>
          <w:szCs w:val="28"/>
          <w:highlight w:val="none"/>
          <w:u w:val="single"/>
        </w:rPr>
        <w:t xml:space="preserve"> </w:t>
      </w:r>
      <w:r>
        <w:rPr>
          <w:rFonts w:ascii="Calibri" w:hAnsi="Calibri" w:eastAsia="华文仿宋"/>
          <w:color w:val="auto"/>
          <w:sz w:val="32"/>
          <w:szCs w:val="32"/>
          <w:highlight w:val="none"/>
          <w:u w:val="single"/>
        </w:rPr>
        <w:t>362440.85</w:t>
      </w:r>
      <w:r>
        <w:rPr>
          <w:rFonts w:ascii="Calibri" w:hAnsi="Calibri" w:eastAsia="华文仿宋"/>
          <w:color w:val="auto"/>
          <w:sz w:val="32"/>
          <w:szCs w:val="32"/>
          <w:highlight w:val="none"/>
          <w:u w:val="single"/>
        </w:rPr>
        <w:t xml:space="preserve"> </w:t>
      </w:r>
      <w:r>
        <w:rPr>
          <w:rFonts w:hint="eastAsia" w:ascii="华文仿宋" w:hAnsi="华文仿宋" w:eastAsia="华文仿宋"/>
          <w:color w:val="auto"/>
          <w:sz w:val="28"/>
          <w:szCs w:val="28"/>
          <w:highlight w:val="none"/>
        </w:rPr>
        <w:t>元</w:t>
      </w:r>
      <w:r>
        <w:rPr>
          <w:rFonts w:hint="eastAsia" w:ascii="华文仿宋" w:hAnsi="华文仿宋" w:eastAsia="华文仿宋"/>
          <w:color w:val="auto"/>
          <w:sz w:val="28"/>
          <w:szCs w:val="28"/>
          <w:highlight w:val="none"/>
        </w:rPr>
        <w:t>为准）后支付</w:t>
      </w:r>
      <w:r>
        <w:rPr>
          <w:rFonts w:ascii="华文仿宋" w:hAnsi="华文仿宋" w:eastAsia="华文仿宋"/>
          <w:color w:val="auto"/>
          <w:sz w:val="28"/>
          <w:szCs w:val="28"/>
          <w:highlight w:val="none"/>
        </w:rPr>
        <w:t>至结算终审价97%[备注：结算终审价</w:t>
      </w:r>
      <w:r>
        <w:rPr>
          <w:rFonts w:hint="eastAsia" w:ascii="华文仿宋" w:hAnsi="华文仿宋" w:eastAsia="华文仿宋"/>
          <w:color w:val="auto"/>
          <w:sz w:val="28"/>
          <w:szCs w:val="28"/>
          <w:highlight w:val="none"/>
        </w:rPr>
        <w:t>应为</w:t>
      </w:r>
      <w:r>
        <w:rPr>
          <w:rFonts w:ascii="华文仿宋" w:hAnsi="华文仿宋" w:eastAsia="华文仿宋"/>
          <w:color w:val="auto"/>
          <w:sz w:val="28"/>
          <w:szCs w:val="28"/>
          <w:highlight w:val="none"/>
        </w:rPr>
        <w:t>扣减应由承包人支付的各类款项和违约金后的最终结算金额</w:t>
      </w:r>
      <w:r>
        <w:rPr>
          <w:rFonts w:hint="eastAsia" w:ascii="华文仿宋" w:hAnsi="华文仿宋" w:eastAsia="华文仿宋"/>
          <w:color w:val="auto"/>
          <w:sz w:val="28"/>
          <w:szCs w:val="28"/>
          <w:highlight w:val="none"/>
        </w:rPr>
        <w:t>；其中，工程优质奖按中标金额在结算价中先行暂列，具体支付原则按本合同专用条款26.1.</w:t>
      </w:r>
      <w:r>
        <w:rPr>
          <w:rFonts w:ascii="华文仿宋" w:hAnsi="华文仿宋" w:eastAsia="华文仿宋"/>
          <w:color w:val="auto"/>
          <w:sz w:val="28"/>
          <w:szCs w:val="28"/>
          <w:highlight w:val="none"/>
        </w:rPr>
        <w:t>8</w:t>
      </w:r>
      <w:r>
        <w:rPr>
          <w:rFonts w:hint="eastAsia" w:ascii="华文仿宋" w:hAnsi="华文仿宋" w:eastAsia="华文仿宋"/>
          <w:color w:val="auto"/>
          <w:sz w:val="28"/>
          <w:szCs w:val="28"/>
          <w:highlight w:val="none"/>
        </w:rPr>
        <w:t>条款执行</w:t>
      </w:r>
      <w:r>
        <w:rPr>
          <w:rFonts w:ascii="华文仿宋" w:hAnsi="华文仿宋" w:eastAsia="华文仿宋"/>
          <w:color w:val="auto"/>
          <w:sz w:val="28"/>
          <w:szCs w:val="28"/>
          <w:highlight w:val="none"/>
        </w:rPr>
        <w:t>]，多退少补。若由于承包人未及时提请结算审核或结算依据资料不齐备造成结算时间延迟，相应损失及责任由承包人自担。</w:t>
      </w:r>
    </w:p>
    <w:p>
      <w:pPr>
        <w:spacing w:line="360" w:lineRule="auto"/>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26.1.</w:t>
      </w:r>
      <w:r>
        <w:rPr>
          <w:rFonts w:ascii="华文仿宋" w:hAnsi="华文仿宋" w:eastAsia="华文仿宋"/>
          <w:color w:val="auto"/>
          <w:sz w:val="28"/>
          <w:szCs w:val="28"/>
          <w:highlight w:val="none"/>
        </w:rPr>
        <w:t>8</w:t>
      </w:r>
      <w:r>
        <w:rPr>
          <w:rFonts w:hint="eastAsia" w:ascii="华文仿宋" w:hAnsi="华文仿宋" w:eastAsia="华文仿宋"/>
          <w:color w:val="auto"/>
          <w:sz w:val="28"/>
          <w:szCs w:val="28"/>
          <w:highlight w:val="none"/>
        </w:rPr>
        <w:t>在本项目取得国家级工程质量奖项</w:t>
      </w:r>
      <w:r>
        <w:rPr>
          <w:rFonts w:hint="eastAsia" w:ascii="华文仿宋" w:hAnsi="华文仿宋" w:eastAsia="华文仿宋"/>
          <w:color w:val="auto"/>
          <w:sz w:val="28"/>
          <w:szCs w:val="28"/>
          <w:highlight w:val="none"/>
        </w:rPr>
        <w:t>且提供相关证明文件</w:t>
      </w:r>
      <w:r>
        <w:rPr>
          <w:rFonts w:hint="eastAsia" w:ascii="华文仿宋" w:hAnsi="华文仿宋" w:eastAsia="华文仿宋"/>
          <w:color w:val="auto"/>
          <w:sz w:val="28"/>
          <w:szCs w:val="28"/>
          <w:highlight w:val="none"/>
        </w:rPr>
        <w:t>后15个工作日内，发包人向承包人支付工程优质奖款项（</w:t>
      </w:r>
      <w:r>
        <w:rPr>
          <w:rFonts w:hint="eastAsia" w:ascii="华文仿宋" w:hAnsi="华文仿宋" w:eastAsia="华文仿宋"/>
          <w:color w:val="auto"/>
          <w:sz w:val="28"/>
          <w:szCs w:val="28"/>
          <w:highlight w:val="none"/>
        </w:rPr>
        <w:t>以招标控制价对应金额人民币</w:t>
      </w:r>
      <w:r>
        <w:rPr>
          <w:rFonts w:ascii="Calibri" w:hAnsi="Calibri" w:eastAsia="华文仿宋"/>
          <w:color w:val="auto"/>
          <w:sz w:val="32"/>
          <w:szCs w:val="32"/>
          <w:highlight w:val="none"/>
          <w:u w:val="single"/>
        </w:rPr>
        <w:t>362440.85</w:t>
      </w:r>
      <w:r>
        <w:rPr>
          <w:rFonts w:hint="eastAsia" w:ascii="华文仿宋" w:hAnsi="华文仿宋" w:eastAsia="华文仿宋"/>
          <w:color w:val="auto"/>
          <w:sz w:val="28"/>
          <w:szCs w:val="28"/>
          <w:highlight w:val="none"/>
        </w:rPr>
        <w:t>元</w:t>
      </w:r>
      <w:r>
        <w:rPr>
          <w:rFonts w:hint="eastAsia" w:ascii="华文仿宋" w:hAnsi="华文仿宋" w:eastAsia="华文仿宋"/>
          <w:color w:val="auto"/>
          <w:sz w:val="28"/>
          <w:szCs w:val="28"/>
          <w:highlight w:val="none"/>
        </w:rPr>
        <w:t>为准）；但如本项目自整体竣工验收合格（以取得《广州市房屋建筑和市政基础设施工程竣工联合验收意见书》为准）之日起三年内未取得国家级工程质量奖项</w:t>
      </w:r>
      <w:r>
        <w:rPr>
          <w:rFonts w:hint="eastAsia" w:ascii="华文仿宋" w:hAnsi="华文仿宋" w:eastAsia="华文仿宋"/>
          <w:color w:val="auto"/>
          <w:sz w:val="28"/>
          <w:szCs w:val="28"/>
          <w:highlight w:val="none"/>
        </w:rPr>
        <w:t>、或未提供相关证明文件</w:t>
      </w:r>
      <w:r>
        <w:rPr>
          <w:rFonts w:hint="eastAsia" w:ascii="华文仿宋" w:hAnsi="华文仿宋" w:eastAsia="华文仿宋"/>
          <w:color w:val="auto"/>
          <w:sz w:val="28"/>
          <w:szCs w:val="28"/>
          <w:highlight w:val="none"/>
        </w:rPr>
        <w:t>的，视为承包人未按合同约定履约，则发包人不予支付。</w:t>
      </w:r>
    </w:p>
    <w:p>
      <w:pPr>
        <w:spacing w:line="360" w:lineRule="auto"/>
        <w:ind w:firstLine="560" w:firstLineChars="200"/>
        <w:rPr>
          <w:rFonts w:hint="eastAsia" w:ascii="华文仿宋" w:hAnsi="华文仿宋" w:eastAsia="华文仿宋"/>
          <w:color w:val="auto"/>
          <w:sz w:val="28"/>
          <w:szCs w:val="28"/>
          <w:highlight w:val="none"/>
        </w:rPr>
      </w:pPr>
      <w:r>
        <w:rPr>
          <w:rFonts w:ascii="华文仿宋" w:hAnsi="华文仿宋" w:eastAsia="华文仿宋"/>
          <w:color w:val="auto"/>
          <w:sz w:val="28"/>
          <w:szCs w:val="28"/>
          <w:highlight w:val="none"/>
        </w:rPr>
        <w:t>26.1.9结算终审价</w:t>
      </w:r>
      <w:r>
        <w:rPr>
          <w:rFonts w:hint="eastAsia" w:ascii="华文仿宋" w:hAnsi="华文仿宋" w:eastAsia="华文仿宋"/>
          <w:color w:val="auto"/>
          <w:sz w:val="28"/>
          <w:szCs w:val="28"/>
          <w:highlight w:val="none"/>
        </w:rPr>
        <w:t>扣除</w:t>
      </w:r>
      <w:r>
        <w:rPr>
          <w:rFonts w:ascii="华文仿宋" w:hAnsi="华文仿宋" w:eastAsia="华文仿宋"/>
          <w:color w:val="auto"/>
          <w:sz w:val="28"/>
          <w:szCs w:val="28"/>
          <w:highlight w:val="none"/>
        </w:rPr>
        <w:t>工程</w:t>
      </w:r>
      <w:r>
        <w:rPr>
          <w:rFonts w:hint="eastAsia" w:ascii="华文仿宋" w:hAnsi="华文仿宋" w:eastAsia="华文仿宋"/>
          <w:color w:val="auto"/>
          <w:sz w:val="28"/>
          <w:szCs w:val="28"/>
          <w:highlight w:val="none"/>
        </w:rPr>
        <w:t>优质奖款项（以</w:t>
      </w:r>
      <w:r>
        <w:rPr>
          <w:rFonts w:hint="eastAsia" w:ascii="华文仿宋" w:hAnsi="华文仿宋" w:eastAsia="华文仿宋"/>
          <w:color w:val="auto"/>
          <w:sz w:val="28"/>
          <w:szCs w:val="28"/>
          <w:highlight w:val="none"/>
        </w:rPr>
        <w:t>招标控制价对应金额人民币</w:t>
      </w:r>
      <w:r>
        <w:rPr>
          <w:rFonts w:ascii="Calibri" w:hAnsi="Calibri" w:eastAsia="华文仿宋"/>
          <w:color w:val="auto"/>
          <w:sz w:val="32"/>
          <w:szCs w:val="32"/>
          <w:highlight w:val="none"/>
          <w:u w:val="single"/>
        </w:rPr>
        <w:t>362440.85</w:t>
      </w:r>
      <w:r>
        <w:rPr>
          <w:rFonts w:hint="eastAsia" w:ascii="华文仿宋" w:hAnsi="华文仿宋" w:eastAsia="华文仿宋"/>
          <w:color w:val="auto"/>
          <w:sz w:val="28"/>
          <w:szCs w:val="28"/>
          <w:highlight w:val="none"/>
        </w:rPr>
        <w:t>元</w:t>
      </w:r>
      <w:r>
        <w:rPr>
          <w:rFonts w:hint="eastAsia" w:ascii="华文仿宋" w:hAnsi="华文仿宋" w:eastAsia="华文仿宋"/>
          <w:color w:val="auto"/>
          <w:sz w:val="28"/>
          <w:szCs w:val="28"/>
          <w:highlight w:val="none"/>
        </w:rPr>
        <w:t>为准）后的3</w:t>
      </w:r>
      <w:r>
        <w:rPr>
          <w:rFonts w:ascii="华文仿宋" w:hAnsi="华文仿宋" w:eastAsia="华文仿宋"/>
          <w:color w:val="auto"/>
          <w:sz w:val="28"/>
          <w:szCs w:val="28"/>
          <w:highlight w:val="none"/>
        </w:rPr>
        <w:t>%是本项目的工程质量保修金，在施工合同全部履行完成（完成</w:t>
      </w:r>
      <w:r>
        <w:rPr>
          <w:rFonts w:hint="eastAsia" w:ascii="华文仿宋" w:hAnsi="华文仿宋" w:eastAsia="华文仿宋"/>
          <w:color w:val="auto"/>
          <w:sz w:val="28"/>
          <w:szCs w:val="28"/>
          <w:highlight w:val="none"/>
        </w:rPr>
        <w:t>竣工验收、实体移交、资料移交、结算审批、工程质保期满且承包人全部履行完成质量保修义务），承包人应将满足支付要求的申请资料报监理单位审核，并经监理单位审核后，发包人在</w:t>
      </w:r>
      <w:r>
        <w:rPr>
          <w:rFonts w:ascii="华文仿宋" w:hAnsi="华文仿宋" w:eastAsia="华文仿宋"/>
          <w:color w:val="auto"/>
          <w:sz w:val="28"/>
          <w:szCs w:val="28"/>
          <w:highlight w:val="none"/>
        </w:rPr>
        <w:t>15个工作日内无</w:t>
      </w:r>
      <w:r>
        <w:rPr>
          <w:rFonts w:hint="eastAsia" w:ascii="华文仿宋" w:hAnsi="华文仿宋" w:eastAsia="华文仿宋"/>
          <w:color w:val="auto"/>
          <w:sz w:val="28"/>
          <w:szCs w:val="28"/>
          <w:highlight w:val="none"/>
        </w:rPr>
        <w:t>息结清余款。</w:t>
      </w:r>
    </w:p>
    <w:p>
      <w:pPr>
        <w:spacing w:line="360" w:lineRule="auto"/>
        <w:ind w:firstLine="560" w:firstLineChars="200"/>
        <w:rPr>
          <w:rFonts w:hint="eastAsia"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26.1.10本合同不设置履约奖励金</w:t>
      </w:r>
      <w:r>
        <w:rPr>
          <w:rFonts w:hint="eastAsia" w:ascii="华文仿宋" w:hAnsi="华文仿宋" w:eastAsia="华文仿宋"/>
          <w:color w:val="auto"/>
          <w:sz w:val="28"/>
          <w:szCs w:val="28"/>
          <w:highlight w:val="none"/>
        </w:rPr>
        <w:t>。</w:t>
      </w:r>
    </w:p>
    <w:p>
      <w:pPr>
        <w:pStyle w:val="86"/>
        <w:ind w:firstLine="576" w:firstLineChars="200"/>
        <w:rPr>
          <w:rFonts w:ascii="华文仿宋" w:hAnsi="华文仿宋" w:eastAsia="华文仿宋" w:cs="仿宋"/>
          <w:color w:val="auto"/>
          <w:spacing w:val="-4"/>
          <w:kern w:val="1"/>
          <w:sz w:val="28"/>
          <w:szCs w:val="28"/>
          <w:highlight w:val="none"/>
        </w:rPr>
      </w:pPr>
      <w:r>
        <w:rPr>
          <w:rFonts w:ascii="华文仿宋" w:hAnsi="华文仿宋" w:eastAsia="华文仿宋" w:cs="仿宋"/>
          <w:color w:val="auto"/>
          <w:sz w:val="28"/>
          <w:szCs w:val="28"/>
          <w:highlight w:val="none"/>
        </w:rPr>
        <w:t>26.1.11承包人每次在领取款项时，须向发包人提供10天以内开具的合法有效的一般纳税人增值税专用发票。否则发包人有权延缓付款，由此造成的一切延迟支付责任及损失由承包人自行承担。</w:t>
      </w:r>
    </w:p>
    <w:p>
      <w:pPr>
        <w:pStyle w:val="86"/>
        <w:ind w:firstLine="496"/>
        <w:rPr>
          <w:rFonts w:ascii="华文仿宋" w:hAnsi="华文仿宋" w:eastAsia="华文仿宋" w:cs="仿宋"/>
          <w:color w:val="auto"/>
          <w:kern w:val="1"/>
          <w:sz w:val="28"/>
          <w:szCs w:val="28"/>
          <w:highlight w:val="none"/>
        </w:rPr>
      </w:pPr>
      <w:r>
        <w:rPr>
          <w:rFonts w:ascii="华文仿宋" w:hAnsi="华文仿宋" w:eastAsia="华文仿宋" w:cs="仿宋"/>
          <w:color w:val="auto"/>
          <w:spacing w:val="-4"/>
          <w:kern w:val="1"/>
          <w:sz w:val="28"/>
          <w:szCs w:val="28"/>
          <w:highlight w:val="none"/>
        </w:rPr>
        <w:t>承包人应就本合同约定之业务向发包人开具等额真实、合法有效的票据，如因承包人自身原因或所开票据（发票）本身之问题造成发包人日后发生税收风险而产生的经济损失，均由承包人全部承担，发包人并保留进一步提起法律诉讼的权利。</w:t>
      </w:r>
      <w:bookmarkStart w:id="9" w:name="_GoBack"/>
      <w:bookmarkEnd w:id="9"/>
    </w:p>
    <w:p>
      <w:pPr>
        <w:pStyle w:val="86"/>
        <w:ind w:firstLine="496"/>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26.</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发包人无故不按合同约定支付工程款（进度款），双方又未达成延期付款协议，导致施工无法进行，发包人按专用条款第</w:t>
      </w:r>
      <w:r>
        <w:rPr>
          <w:rFonts w:ascii="华文仿宋" w:hAnsi="华文仿宋" w:eastAsia="华文仿宋" w:cs="仿宋"/>
          <w:color w:val="auto"/>
          <w:kern w:val="1"/>
          <w:sz w:val="28"/>
          <w:szCs w:val="28"/>
          <w:highlight w:val="none"/>
        </w:rPr>
        <w:t>35.1.1</w:t>
      </w:r>
      <w:r>
        <w:rPr>
          <w:rFonts w:hint="eastAsia" w:ascii="华文仿宋" w:hAnsi="华文仿宋" w:eastAsia="华文仿宋" w:cs="仿宋"/>
          <w:color w:val="auto"/>
          <w:kern w:val="1"/>
          <w:sz w:val="28"/>
          <w:szCs w:val="28"/>
          <w:highlight w:val="none"/>
        </w:rPr>
        <w:t>款承担违约责任，但承包人不得停止施工。</w:t>
      </w:r>
    </w:p>
    <w:p>
      <w:pPr>
        <w:spacing w:line="360" w:lineRule="auto"/>
        <w:ind w:firstLine="56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七、材料设备供应</w:t>
      </w:r>
    </w:p>
    <w:p>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b/>
          <w:color w:val="auto"/>
          <w:sz w:val="28"/>
          <w:szCs w:val="28"/>
          <w:highlight w:val="none"/>
        </w:rPr>
        <w:t>27</w:t>
      </w:r>
      <w:r>
        <w:rPr>
          <w:rFonts w:hint="eastAsia" w:ascii="华文仿宋" w:hAnsi="华文仿宋" w:eastAsia="华文仿宋" w:cs="仿宋"/>
          <w:b/>
          <w:color w:val="auto"/>
          <w:sz w:val="28"/>
          <w:szCs w:val="28"/>
          <w:highlight w:val="none"/>
        </w:rPr>
        <w:t>、发包人供应材料设备</w:t>
      </w:r>
      <w:r>
        <w:rPr>
          <w:rFonts w:hint="eastAsia"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u w:val="single"/>
        </w:rPr>
        <w:t>按有关规定双方另行协商确定。</w:t>
      </w:r>
    </w:p>
    <w:p>
      <w:pPr>
        <w:spacing w:line="360" w:lineRule="auto"/>
        <w:ind w:firstLine="56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28</w:t>
      </w:r>
      <w:r>
        <w:rPr>
          <w:rFonts w:hint="eastAsia" w:ascii="华文仿宋" w:hAnsi="华文仿宋" w:eastAsia="华文仿宋" w:cs="仿宋"/>
          <w:b/>
          <w:color w:val="auto"/>
          <w:sz w:val="28"/>
          <w:szCs w:val="28"/>
          <w:highlight w:val="none"/>
        </w:rPr>
        <w:t>、承包人采购材料设备的约定：</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28.1承包人在采购每一种类的主要材料前，须将拟定采购供应的材料</w:t>
      </w:r>
      <w:r>
        <w:rPr>
          <w:rFonts w:hint="eastAsia" w:ascii="华文仿宋" w:hAnsi="华文仿宋" w:eastAsia="华文仿宋" w:cs="仿宋"/>
          <w:color w:val="auto"/>
          <w:kern w:val="1"/>
          <w:sz w:val="28"/>
          <w:szCs w:val="28"/>
          <w:highlight w:val="none"/>
        </w:rPr>
        <w:t>样板、</w:t>
      </w:r>
      <w:r>
        <w:rPr>
          <w:rFonts w:ascii="华文仿宋" w:hAnsi="华文仿宋" w:eastAsia="华文仿宋" w:cs="仿宋"/>
          <w:color w:val="auto"/>
          <w:kern w:val="1"/>
          <w:sz w:val="28"/>
          <w:szCs w:val="28"/>
          <w:highlight w:val="none"/>
        </w:rPr>
        <w:t>生产或供应的厂家的企业概况（包括名称、注册资金、生产许可证、年产量和近三年服务于建筑工程业绩等）、产品质量合格证书以及反映厂家实力的证明材料等报给发包人及监理单位审核，待发包人书面批准后才能采购使用。否则，发包人认为其提供不合格材料，承包人须相应承担违约责任。</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28.2承包人负责采购材料设备的，应按照招标文件的约定、设计要求和有关标准采购，要提供产品合格证明、对材料设备质量负责，并必须提供</w:t>
      </w:r>
      <w:r>
        <w:rPr>
          <w:rFonts w:hint="eastAsia" w:ascii="华文仿宋" w:hAnsi="华文仿宋" w:eastAsia="华文仿宋" w:cs="仿宋"/>
          <w:color w:val="auto"/>
          <w:kern w:val="1"/>
          <w:sz w:val="28"/>
          <w:szCs w:val="28"/>
          <w:highlight w:val="none"/>
        </w:rPr>
        <w:t>《承包人提供主要材料和工程设备一览表》</w:t>
      </w:r>
      <w:r>
        <w:rPr>
          <w:rFonts w:ascii="华文仿宋" w:hAnsi="华文仿宋" w:eastAsia="华文仿宋" w:cs="仿宋"/>
          <w:color w:val="auto"/>
          <w:kern w:val="1"/>
          <w:sz w:val="28"/>
          <w:szCs w:val="28"/>
          <w:highlight w:val="none"/>
        </w:rPr>
        <w:t>，列明品牌厂家名称、厂址、产品详细规格型号及单价。承包人须在材料设备到货前24小时通知发包人、监理</w:t>
      </w:r>
      <w:r>
        <w:rPr>
          <w:rFonts w:hint="eastAsia" w:ascii="华文仿宋" w:hAnsi="华文仿宋" w:eastAsia="华文仿宋" w:cs="仿宋"/>
          <w:color w:val="auto"/>
          <w:kern w:val="1"/>
          <w:sz w:val="28"/>
          <w:szCs w:val="28"/>
          <w:highlight w:val="none"/>
        </w:rPr>
        <w:t>单位</w:t>
      </w:r>
      <w:r>
        <w:rPr>
          <w:rFonts w:ascii="华文仿宋" w:hAnsi="华文仿宋" w:eastAsia="华文仿宋" w:cs="仿宋"/>
          <w:color w:val="auto"/>
          <w:kern w:val="1"/>
          <w:sz w:val="28"/>
          <w:szCs w:val="28"/>
          <w:highlight w:val="none"/>
        </w:rPr>
        <w:t>清点。</w:t>
      </w:r>
      <w:r>
        <w:rPr>
          <w:rFonts w:hint="eastAsia" w:ascii="华文仿宋" w:hAnsi="华文仿宋" w:eastAsia="华文仿宋" w:cs="仿宋"/>
          <w:color w:val="auto"/>
          <w:kern w:val="1"/>
          <w:sz w:val="28"/>
          <w:szCs w:val="28"/>
          <w:highlight w:val="none"/>
        </w:rPr>
        <w:t xml:space="preserve"> </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28.3 中标文件中的《承包人提供主要材料和工程设备一览表》中列明的材料设备，实际施工时，承包人投标所报主要材料设备的生产厂家、品牌及规格型号不允许变更（若承包人在投标时未按招标文件中的《主要设备材料推荐品牌表》中的品牌厂家填报的，则材料设备的采购及价格按招标工程量清单计价说明及招标答疑纪要执行）。若确需变更，则其选型定价按专用条款第23.2条、第23.3条执行。未经发包人及监理单位书面确认，承包人擅自采购的材料设备，发包人可要求承包人无条件退货及重新采购，承包人应承担由此发生的全部费用并赔偿发包人损失，由此延误的工期不予顺延。</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28.4承包人采购的材料设备与设计或标准要求不符时，承包人须按发包人要求立即运出施工现场，并重新采购符合要求的产品，承担由此发生的全部费用并赔偿发包人损失，且工期不予顺延。</w:t>
      </w:r>
    </w:p>
    <w:p>
      <w:pPr>
        <w:spacing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中标文件中的《承包人提供主要材料和工程设备一览表》中未列明的材料设备，实际施工时，承包人所采用的材料设备须为国产中等或以上档次品牌产品，其选型由承包人按照图纸及相关技术参数要求提供不少于三家同等档次品牌产品，报监理单位及发包人最终审批确定，具体以招标</w:t>
      </w:r>
      <w:r>
        <w:rPr>
          <w:rFonts w:ascii="华文仿宋" w:hAnsi="华文仿宋" w:eastAsia="华文仿宋" w:cs="仿宋"/>
          <w:color w:val="auto"/>
          <w:kern w:val="1"/>
          <w:sz w:val="28"/>
          <w:szCs w:val="28"/>
          <w:highlight w:val="none"/>
        </w:rPr>
        <w:t>工程量清单计价说明</w:t>
      </w:r>
      <w:r>
        <w:rPr>
          <w:rFonts w:hint="eastAsia" w:ascii="华文仿宋" w:hAnsi="华文仿宋" w:eastAsia="华文仿宋" w:cs="仿宋"/>
          <w:color w:val="auto"/>
          <w:kern w:val="1"/>
          <w:sz w:val="28"/>
          <w:szCs w:val="28"/>
          <w:highlight w:val="none"/>
        </w:rPr>
        <w:t>及招标答疑纪要约定为准。</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w:t>
      </w:r>
      <w:r>
        <w:rPr>
          <w:rFonts w:ascii="华文仿宋" w:hAnsi="华文仿宋" w:eastAsia="华文仿宋" w:cs="仿宋"/>
          <w:color w:val="auto"/>
          <w:kern w:val="1"/>
          <w:sz w:val="28"/>
          <w:szCs w:val="28"/>
          <w:highlight w:val="none"/>
        </w:rPr>
        <w:t>5</w:t>
      </w:r>
      <w:r>
        <w:rPr>
          <w:rFonts w:hint="eastAsia" w:ascii="华文仿宋" w:hAnsi="华文仿宋" w:eastAsia="华文仿宋" w:cs="仿宋"/>
          <w:color w:val="auto"/>
          <w:kern w:val="1"/>
          <w:sz w:val="28"/>
          <w:szCs w:val="28"/>
          <w:highlight w:val="none"/>
        </w:rPr>
        <w:t>承包人采购的材料设备在使用前，承包人须按专用条款第16条无偿配合监理及发包人查验，不合格的不得使用，检验或试验费用由承包人承担。</w:t>
      </w:r>
    </w:p>
    <w:p>
      <w:pPr>
        <w:spacing w:line="360" w:lineRule="auto"/>
        <w:ind w:firstLine="48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28.</w:t>
      </w:r>
      <w:r>
        <w:rPr>
          <w:rFonts w:ascii="华文仿宋" w:hAnsi="华文仿宋" w:eastAsia="华文仿宋" w:cs="仿宋"/>
          <w:color w:val="auto"/>
          <w:kern w:val="1"/>
          <w:sz w:val="28"/>
          <w:szCs w:val="28"/>
          <w:highlight w:val="none"/>
        </w:rPr>
        <w:t>6</w:t>
      </w:r>
      <w:r>
        <w:rPr>
          <w:rFonts w:hint="eastAsia" w:ascii="华文仿宋" w:hAnsi="华文仿宋" w:eastAsia="华文仿宋" w:cs="仿宋"/>
          <w:color w:val="auto"/>
          <w:kern w:val="1"/>
          <w:sz w:val="28"/>
          <w:szCs w:val="28"/>
          <w:highlight w:val="none"/>
        </w:rPr>
        <w:t>工程师发现承包人采购并使用不符合设计或标准要求的材料设备时，承包人须立即按发包人要求负责修复、拆除及重新采购，承包人须承担由此发生的费用并赔偿发包人损失，且工期不予顺延。</w:t>
      </w:r>
    </w:p>
    <w:p>
      <w:pPr>
        <w:spacing w:line="360" w:lineRule="auto"/>
        <w:ind w:firstLine="480"/>
        <w:rPr>
          <w:rFonts w:ascii="华文仿宋" w:hAnsi="华文仿宋" w:eastAsia="华文仿宋" w:cs="仿宋"/>
          <w:color w:val="auto"/>
          <w:kern w:val="1"/>
          <w:sz w:val="28"/>
          <w:szCs w:val="28"/>
          <w:highlight w:val="none"/>
        </w:rPr>
      </w:pPr>
      <w:r>
        <w:rPr>
          <w:rFonts w:ascii="华文仿宋" w:hAnsi="华文仿宋" w:eastAsia="华文仿宋" w:cs="仿宋"/>
          <w:color w:val="auto"/>
          <w:sz w:val="28"/>
          <w:szCs w:val="28"/>
          <w:highlight w:val="none"/>
        </w:rPr>
        <w:t>28.7政府质量安全监督部门和发包人、监理单位有权安排抽检，承包人应积极配合。政府质量安全监督部门出具的监督抽检报告书作为工程竣工验收所需要文件的组成部分。</w:t>
      </w:r>
    </w:p>
    <w:p>
      <w:pPr>
        <w:pStyle w:val="14"/>
        <w:spacing w:after="0" w:line="360" w:lineRule="auto"/>
        <w:ind w:firstLine="561"/>
        <w:rPr>
          <w:rFonts w:ascii="华文仿宋" w:hAnsi="华文仿宋" w:eastAsia="华文仿宋" w:cs="仿宋"/>
          <w:color w:val="auto"/>
          <w:sz w:val="28"/>
          <w:szCs w:val="28"/>
          <w:highlight w:val="none"/>
        </w:rPr>
      </w:pPr>
      <w:r>
        <w:rPr>
          <w:rFonts w:hint="eastAsia" w:ascii="仿宋" w:hAnsi="仿宋" w:eastAsia="仿宋" w:cs="仿宋"/>
          <w:color w:val="auto"/>
          <w:sz w:val="28"/>
          <w:szCs w:val="28"/>
          <w:highlight w:val="none"/>
        </w:rPr>
        <w:t>28.8</w:t>
      </w:r>
      <w:r>
        <w:rPr>
          <w:rFonts w:hint="eastAsia" w:ascii="华文仿宋" w:hAnsi="华文仿宋" w:eastAsia="华文仿宋" w:cs="仿宋"/>
          <w:color w:val="auto"/>
          <w:sz w:val="28"/>
          <w:szCs w:val="28"/>
          <w:highlight w:val="none"/>
        </w:rPr>
        <w:t>本项目所需</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u w:val="single"/>
        </w:rPr>
        <w:t>\</w:t>
      </w:r>
      <w:r>
        <w:rPr>
          <w:rFonts w:ascii="华文仿宋" w:hAnsi="华文仿宋" w:eastAsia="华文仿宋" w:cs="仿宋"/>
          <w:color w:val="auto"/>
          <w:sz w:val="28"/>
          <w:szCs w:val="28"/>
          <w:highlight w:val="none"/>
          <w:u w:val="single"/>
        </w:rPr>
        <w:t xml:space="preserve">  </w:t>
      </w:r>
      <w:r>
        <w:rPr>
          <w:rFonts w:hint="eastAsia" w:ascii="华文仿宋" w:hAnsi="华文仿宋" w:eastAsia="华文仿宋" w:cs="仿宋"/>
          <w:color w:val="auto"/>
          <w:sz w:val="28"/>
          <w:szCs w:val="28"/>
          <w:highlight w:val="none"/>
        </w:rPr>
        <w:t>设备材料属于承包人采购范畴，承包人须无条件按发包人要求与发</w:t>
      </w:r>
      <w:r>
        <w:rPr>
          <w:rFonts w:hint="eastAsia" w:ascii="华文仿宋" w:hAnsi="华文仿宋" w:eastAsia="华文仿宋" w:cs="仿宋"/>
          <w:color w:val="auto"/>
          <w:sz w:val="28"/>
          <w:szCs w:val="28"/>
          <w:highlight w:val="none"/>
        </w:rPr>
        <w:t>包人指定的库内供应商及联系人签订供货合同并接受供货合同主要条款约束，且货到现场前的货款支付比例不低于该设备材料对应战略采购合作协议约定。如供货合同超出战略采购合作协议约定的支付比例的，则由</w:t>
      </w:r>
      <w:r>
        <w:rPr>
          <w:rFonts w:hint="eastAsia" w:ascii="华文仿宋" w:hAnsi="华文仿宋" w:eastAsia="华文仿宋" w:cs="仿宋"/>
          <w:color w:val="auto"/>
          <w:sz w:val="28"/>
          <w:szCs w:val="28"/>
          <w:highlight w:val="none"/>
        </w:rPr>
        <w:t>承包人与对应供应商具体协商确定，发包人不就此调整工程进度款支付比例。</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八、工程变更</w:t>
      </w:r>
    </w:p>
    <w:p>
      <w:pPr>
        <w:spacing w:line="360" w:lineRule="auto"/>
        <w:ind w:firstLine="562"/>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 xml:space="preserve">所有工程变更均须按发包人制定的《房地产工程变更管理办法》完成变更审批后方为有效变更，未按发包人制定的工程变更管理办法完成变更审核的，发包人有权不予确认、不予计量、不予支付，并保留要求承包人无条件返工的权利。 </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29．工程设计变更</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29.1</w:t>
      </w:r>
      <w:r>
        <w:rPr>
          <w:rFonts w:hint="eastAsia" w:ascii="华文仿宋" w:hAnsi="华文仿宋" w:eastAsia="华文仿宋" w:cs="仿宋"/>
          <w:color w:val="auto"/>
          <w:kern w:val="1"/>
          <w:sz w:val="28"/>
          <w:szCs w:val="28"/>
          <w:highlight w:val="none"/>
        </w:rPr>
        <w:t>未经发包人及设计单位书面同意，承包人</w:t>
      </w:r>
      <w:r>
        <w:rPr>
          <w:rFonts w:hint="eastAsia" w:ascii="华文仿宋" w:hAnsi="华文仿宋" w:eastAsia="华文仿宋" w:cs="仿宋"/>
          <w:color w:val="auto"/>
          <w:kern w:val="1"/>
          <w:sz w:val="28"/>
          <w:szCs w:val="28"/>
          <w:highlight w:val="none"/>
        </w:rPr>
        <w:t>不得擅自变更；否则，</w:t>
      </w:r>
      <w:r>
        <w:rPr>
          <w:rFonts w:hint="eastAsia" w:ascii="华文仿宋" w:hAnsi="华文仿宋" w:eastAsia="华文仿宋" w:cs="仿宋"/>
          <w:color w:val="auto"/>
          <w:kern w:val="1"/>
          <w:sz w:val="28"/>
          <w:szCs w:val="28"/>
          <w:highlight w:val="none"/>
        </w:rPr>
        <w:t>发包人有权不予确认并要求承包人无条件返工。因承包人擅自变更设计发生的费用、合同价款的增减、返工的费用和由此导致发包人的损失，均由承包人承担，合同价款不予调整，延误的工期不予顺延。</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29.2施工中若发包人确需对原工程设计进行变更，原则上应提前3个日历天以书面形式向承包人发出变更通知，特殊情况除外。变更超过原设计标准或批准的建设规模时，发包人应报规划管理部门和其他有关部门重新审查批准，并由原设计单位提供变更的相应图纸和说明。承包人按照发包人发出的变更通知，进行下列需要的变更：</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⑴更改工程有关部分的标高、基线、位置和尺寸；</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⑵增减合同中约定的工程量；</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⑶改变有关工程的施工时间和顺序；</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⑷其他有关工程变更需要的附加工作。</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29.3非因发包人及设计单位书面要求而作出的设计变更，合同价款不予调整。</w:t>
      </w:r>
      <w:r>
        <w:rPr>
          <w:rFonts w:hint="eastAsia" w:ascii="华文仿宋" w:hAnsi="华文仿宋" w:eastAsia="华文仿宋" w:cs="仿宋"/>
          <w:color w:val="auto"/>
          <w:kern w:val="1"/>
          <w:sz w:val="28"/>
          <w:szCs w:val="28"/>
          <w:highlight w:val="none"/>
        </w:rPr>
        <w:t xml:space="preserve"> </w:t>
      </w:r>
    </w:p>
    <w:p>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kern w:val="1"/>
          <w:sz w:val="28"/>
          <w:szCs w:val="28"/>
          <w:highlight w:val="none"/>
        </w:rPr>
        <w:t>29.</w:t>
      </w:r>
      <w:r>
        <w:rPr>
          <w:rFonts w:hint="eastAsia" w:ascii="华文仿宋" w:hAnsi="华文仿宋" w:eastAsia="华文仿宋" w:cs="仿宋"/>
          <w:color w:val="auto"/>
          <w:kern w:val="1"/>
          <w:sz w:val="28"/>
          <w:szCs w:val="28"/>
          <w:highlight w:val="none"/>
        </w:rPr>
        <w:t>4承包人在施工中提出的合理化建议涉及到对设计图纸或施工组织设计的更改及对材料、设备的换用，须经初步设计单位（如有）、工程咨询单位（如有）、机电咨询单位（如有）及发包人书面同意,且其定价须执行专用条款第23.2条、第23.3条的约定。未经同意擅自更改或换用时，发包人有权要求承包人无条件返工或重新采购，承包人承担由此发生的全部费用，并赔偿发包人的损失，延误的工期不予顺延。</w:t>
      </w:r>
    </w:p>
    <w:p>
      <w:pPr>
        <w:spacing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发包人书面同意采用承包人合理化建议，所发生的费用和获得的收益，发包人承包人另行约定分担或分享。</w:t>
      </w:r>
    </w:p>
    <w:p>
      <w:pPr>
        <w:spacing w:line="360" w:lineRule="auto"/>
        <w:ind w:firstLine="562"/>
        <w:outlineLvl w:val="0"/>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31．确定变更价款</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31.1若在进度款审批过程中，发包人、承包人对新增计价项目的定价出现分歧，发包人有权暂按发包人批复意见进行进度款拨付，结算时再按造价管理部门书面裁定进行调整。承包人不得以此为由公开或变相拖延施工进度，否则，承包人须按专用条款第35条承担工期延误违约责任。</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九、竣工验收与结算：按通用条款并执行以下规定</w:t>
      </w:r>
    </w:p>
    <w:p>
      <w:pPr>
        <w:spacing w:line="360" w:lineRule="auto"/>
        <w:ind w:firstLine="562"/>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本工程结算时承包人须按发包人制定的《房地产项目合同结算管理办法》相关规定报审并经发包人最终审定后，再支付工程结算余款，多退少补，详见专用条款合同价款支付相关规定。</w:t>
      </w:r>
    </w:p>
    <w:p>
      <w:pPr>
        <w:spacing w:line="360" w:lineRule="auto"/>
        <w:ind w:firstLine="562"/>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十、违约、索赔和争议</w:t>
      </w:r>
      <w:r>
        <w:rPr>
          <w:rFonts w:ascii="华文仿宋" w:hAnsi="华文仿宋" w:eastAsia="华文仿宋" w:cs="仿宋"/>
          <w:b/>
          <w:color w:val="auto"/>
          <w:kern w:val="1"/>
          <w:sz w:val="28"/>
          <w:szCs w:val="28"/>
          <w:highlight w:val="none"/>
        </w:rPr>
        <w:t xml:space="preserve"> </w:t>
      </w:r>
    </w:p>
    <w:p>
      <w:pPr>
        <w:pStyle w:val="14"/>
        <w:spacing w:after="0" w:line="360" w:lineRule="auto"/>
        <w:ind w:firstLine="562"/>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 xml:space="preserve">35、违约 </w:t>
      </w:r>
    </w:p>
    <w:p>
      <w:pPr>
        <w:pStyle w:val="14"/>
        <w:spacing w:after="0" w:line="360" w:lineRule="auto"/>
        <w:ind w:firstLine="560"/>
        <w:outlineLvl w:val="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35.1发包人的违约责任：</w:t>
      </w:r>
    </w:p>
    <w:p>
      <w:pPr>
        <w:pStyle w:val="14"/>
        <w:spacing w:after="0" w:line="360" w:lineRule="auto"/>
        <w:ind w:firstLine="560"/>
        <w:outlineLvl w:val="0"/>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35.1.1本合同专用条款第24.1款及第26.1款约定发包人违约应承担的违约责任:</w:t>
      </w:r>
      <w:r>
        <w:rPr>
          <w:rFonts w:ascii="华文仿宋" w:hAnsi="华文仿宋" w:eastAsia="华文仿宋" w:cs="仿宋"/>
          <w:color w:val="auto"/>
          <w:sz w:val="28"/>
          <w:szCs w:val="28"/>
          <w:highlight w:val="none"/>
          <w:u w:val="single"/>
        </w:rPr>
        <w:t>发包人无故逾期付款的，从逾期次日起，每日</w:t>
      </w:r>
      <w:r>
        <w:rPr>
          <w:rFonts w:hint="eastAsia" w:ascii="华文仿宋" w:hAnsi="华文仿宋" w:eastAsia="华文仿宋" w:cs="仿宋"/>
          <w:color w:val="auto"/>
          <w:sz w:val="28"/>
          <w:szCs w:val="28"/>
          <w:highlight w:val="none"/>
          <w:u w:val="single"/>
        </w:rPr>
        <w:t>应就应付而未付款项按中国人民银行同期同类贷款利率计算违约金，</w:t>
      </w:r>
      <w:r>
        <w:rPr>
          <w:rFonts w:ascii="华文仿宋" w:hAnsi="华文仿宋" w:eastAsia="华文仿宋" w:cs="仿宋"/>
          <w:color w:val="auto"/>
          <w:sz w:val="28"/>
          <w:szCs w:val="28"/>
          <w:highlight w:val="none"/>
          <w:u w:val="single"/>
        </w:rPr>
        <w:t>但工期不得顺延。</w:t>
      </w:r>
    </w:p>
    <w:p>
      <w:pPr>
        <w:pStyle w:val="14"/>
        <w:spacing w:after="0" w:line="360" w:lineRule="auto"/>
        <w:ind w:firstLine="560"/>
        <w:outlineLvl w:val="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35.1.2双方约定的发包人其他违约责任：因发包人责任原因造成承包人的损失由发包人给予赔偿，但工期不得顺延(本合同另有具体约定的除外)。</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35.2承包人的违约责任：</w:t>
      </w:r>
    </w:p>
    <w:p>
      <w:pPr>
        <w:pStyle w:val="14"/>
        <w:spacing w:after="0" w:line="360" w:lineRule="auto"/>
        <w:ind w:firstLine="560"/>
        <w:rPr>
          <w:rFonts w:ascii="华文仿宋" w:hAnsi="华文仿宋" w:eastAsia="华文仿宋" w:cs="仿宋"/>
          <w:color w:val="auto"/>
          <w:sz w:val="28"/>
          <w:szCs w:val="28"/>
          <w:highlight w:val="none"/>
          <w:shd w:val="clear" w:color="auto" w:fill="FFFF00"/>
        </w:rPr>
      </w:pPr>
      <w:r>
        <w:rPr>
          <w:rFonts w:ascii="华文仿宋" w:hAnsi="华文仿宋" w:eastAsia="华文仿宋" w:cs="仿宋"/>
          <w:color w:val="auto"/>
          <w:sz w:val="28"/>
          <w:szCs w:val="28"/>
          <w:highlight w:val="none"/>
        </w:rPr>
        <w:t>35.2.1</w:t>
      </w:r>
      <w:r>
        <w:rPr>
          <w:rFonts w:ascii="华文仿宋" w:hAnsi="华文仿宋" w:eastAsia="华文仿宋" w:cs="仿宋"/>
          <w:bCs/>
          <w:color w:val="auto"/>
          <w:sz w:val="28"/>
          <w:szCs w:val="28"/>
          <w:highlight w:val="none"/>
        </w:rPr>
        <w:t>若承包人违反本合同专用条款第11、12、13条规定，延期开工或单方面暂停施工或消极怠工或未按经发包人书面确认的进度计划完成</w:t>
      </w:r>
      <w:r>
        <w:rPr>
          <w:rFonts w:ascii="华文仿宋" w:hAnsi="华文仿宋" w:eastAsia="华文仿宋" w:cs="仿宋"/>
          <w:color w:val="auto"/>
          <w:sz w:val="28"/>
          <w:szCs w:val="28"/>
          <w:highlight w:val="none"/>
        </w:rPr>
        <w:t>各节点工程施工或延期竣工，则从逾期次日起，</w:t>
      </w:r>
      <w:r>
        <w:rPr>
          <w:rFonts w:hint="eastAsia" w:ascii="华文仿宋" w:hAnsi="华文仿宋" w:eastAsia="华文仿宋" w:cs="仿宋"/>
          <w:color w:val="auto"/>
          <w:sz w:val="28"/>
          <w:szCs w:val="28"/>
          <w:highlight w:val="none"/>
        </w:rPr>
        <w:t>每逾期一天，按合同总价的</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‰承担违约责任</w:t>
      </w:r>
      <w:r>
        <w:rPr>
          <w:rFonts w:ascii="华文仿宋" w:hAnsi="华文仿宋" w:eastAsia="华文仿宋" w:cs="仿宋"/>
          <w:color w:val="auto"/>
          <w:sz w:val="28"/>
          <w:szCs w:val="28"/>
          <w:highlight w:val="none"/>
        </w:rPr>
        <w:t>；逾期超过30个日历天，发包人有权单方面解除合同并执行合同专用条款第44.6条约定，承包人除上述已计付的违约金外还须向发包人支付合同总价2%的违约金。</w:t>
      </w:r>
    </w:p>
    <w:p>
      <w:pPr>
        <w:pStyle w:val="14"/>
        <w:spacing w:after="0" w:line="360" w:lineRule="auto"/>
        <w:ind w:firstLine="560"/>
        <w:rPr>
          <w:rFonts w:ascii="华文仿宋" w:hAnsi="华文仿宋" w:eastAsia="华文仿宋" w:cs="仿宋"/>
          <w:color w:val="auto"/>
          <w:spacing w:val="-2"/>
          <w:kern w:val="28"/>
          <w:sz w:val="28"/>
          <w:szCs w:val="28"/>
          <w:highlight w:val="none"/>
        </w:rPr>
      </w:pPr>
      <w:r>
        <w:rPr>
          <w:rFonts w:ascii="华文仿宋" w:hAnsi="华文仿宋" w:eastAsia="华文仿宋" w:cs="仿宋"/>
          <w:iCs/>
          <w:color w:val="auto"/>
          <w:sz w:val="28"/>
          <w:szCs w:val="28"/>
          <w:highlight w:val="none"/>
        </w:rPr>
        <w:t>35.2.2</w:t>
      </w:r>
      <w:r>
        <w:rPr>
          <w:rFonts w:ascii="华文仿宋" w:hAnsi="华文仿宋" w:eastAsia="华文仿宋" w:cs="仿宋"/>
          <w:color w:val="auto"/>
          <w:spacing w:val="-2"/>
          <w:kern w:val="28"/>
          <w:sz w:val="28"/>
          <w:szCs w:val="28"/>
          <w:highlight w:val="none"/>
        </w:rPr>
        <w:t>工程竣工验收不符合国家现行强制性标准及规范要求或未能实现一次竣工验收合格的或未达到合同约定标准建设</w:t>
      </w:r>
      <w:r>
        <w:rPr>
          <w:rFonts w:hint="eastAsia" w:ascii="华文仿宋" w:hAnsi="华文仿宋" w:eastAsia="华文仿宋" w:cs="仿宋"/>
          <w:color w:val="auto"/>
          <w:spacing w:val="-2"/>
          <w:kern w:val="28"/>
          <w:sz w:val="28"/>
          <w:szCs w:val="28"/>
          <w:highlight w:val="none"/>
        </w:rPr>
        <w:t>的，</w:t>
      </w:r>
      <w:r>
        <w:rPr>
          <w:rFonts w:ascii="华文仿宋" w:hAnsi="华文仿宋" w:eastAsia="华文仿宋" w:cs="仿宋"/>
          <w:bCs/>
          <w:color w:val="auto"/>
          <w:spacing w:val="-2"/>
          <w:kern w:val="28"/>
          <w:sz w:val="28"/>
          <w:szCs w:val="28"/>
          <w:highlight w:val="none"/>
        </w:rPr>
        <w:t>则承包人除须</w:t>
      </w:r>
      <w:r>
        <w:rPr>
          <w:rFonts w:ascii="华文仿宋" w:hAnsi="华文仿宋" w:eastAsia="华文仿宋" w:cs="仿宋"/>
          <w:color w:val="auto"/>
          <w:spacing w:val="-2"/>
          <w:kern w:val="28"/>
          <w:sz w:val="28"/>
          <w:szCs w:val="28"/>
          <w:highlight w:val="none"/>
        </w:rPr>
        <w:t>向发包人支付合同总价2%的违约金外，还须</w:t>
      </w:r>
      <w:r>
        <w:rPr>
          <w:rFonts w:hint="eastAsia" w:ascii="华文仿宋" w:hAnsi="华文仿宋" w:eastAsia="华文仿宋" w:cs="仿宋"/>
          <w:color w:val="auto"/>
          <w:spacing w:val="-2"/>
          <w:kern w:val="28"/>
          <w:sz w:val="28"/>
          <w:szCs w:val="28"/>
          <w:highlight w:val="none"/>
        </w:rPr>
        <w:t>无偿采取补救措施</w:t>
      </w:r>
      <w:r>
        <w:rPr>
          <w:rFonts w:ascii="华文仿宋" w:hAnsi="华文仿宋" w:eastAsia="华文仿宋" w:cs="仿宋"/>
          <w:color w:val="auto"/>
          <w:spacing w:val="-2"/>
          <w:kern w:val="28"/>
          <w:sz w:val="28"/>
          <w:szCs w:val="28"/>
          <w:highlight w:val="none"/>
        </w:rPr>
        <w:t>及时完成</w:t>
      </w:r>
      <w:r>
        <w:rPr>
          <w:rFonts w:hint="eastAsia" w:ascii="华文仿宋" w:hAnsi="华文仿宋" w:eastAsia="华文仿宋" w:cs="仿宋"/>
          <w:color w:val="auto"/>
          <w:spacing w:val="-2"/>
          <w:kern w:val="28"/>
          <w:sz w:val="28"/>
          <w:szCs w:val="28"/>
          <w:highlight w:val="none"/>
        </w:rPr>
        <w:t>相应</w:t>
      </w:r>
      <w:r>
        <w:rPr>
          <w:rFonts w:ascii="华文仿宋" w:hAnsi="华文仿宋" w:eastAsia="华文仿宋" w:cs="仿宋"/>
          <w:color w:val="auto"/>
          <w:spacing w:val="-2"/>
          <w:kern w:val="28"/>
          <w:sz w:val="28"/>
          <w:szCs w:val="28"/>
          <w:highlight w:val="none"/>
        </w:rPr>
        <w:t>整改且工期不予顺延；逾期未完成整改并通过质监部门验收的，从逾期次日起，</w:t>
      </w:r>
      <w:r>
        <w:rPr>
          <w:rFonts w:hint="eastAsia" w:ascii="华文仿宋" w:hAnsi="华文仿宋" w:eastAsia="华文仿宋" w:cs="仿宋"/>
          <w:color w:val="auto"/>
          <w:sz w:val="28"/>
          <w:szCs w:val="28"/>
          <w:highlight w:val="none"/>
        </w:rPr>
        <w:t>每逾期一天，按合同总价的</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‰承担违约责任</w:t>
      </w:r>
      <w:r>
        <w:rPr>
          <w:rFonts w:ascii="华文仿宋" w:hAnsi="华文仿宋" w:eastAsia="华文仿宋" w:cs="仿宋"/>
          <w:color w:val="auto"/>
          <w:spacing w:val="-2"/>
          <w:kern w:val="28"/>
          <w:sz w:val="28"/>
          <w:szCs w:val="28"/>
          <w:highlight w:val="none"/>
        </w:rPr>
        <w:t>；超过发包人要求时间30个日历天承包人仍未按要求完成整改并通过质监部门验收的，发包人有权单方面解除合同并执行合同专用条款第44.6条约定，承包人除</w:t>
      </w:r>
      <w:r>
        <w:rPr>
          <w:rFonts w:hint="eastAsia" w:ascii="华文仿宋" w:hAnsi="华文仿宋" w:eastAsia="华文仿宋" w:cs="仿宋"/>
          <w:color w:val="auto"/>
          <w:spacing w:val="-2"/>
          <w:kern w:val="28"/>
          <w:sz w:val="28"/>
          <w:szCs w:val="28"/>
          <w:highlight w:val="none"/>
        </w:rPr>
        <w:t>支付</w:t>
      </w:r>
      <w:r>
        <w:rPr>
          <w:rFonts w:ascii="华文仿宋" w:hAnsi="华文仿宋" w:eastAsia="华文仿宋" w:cs="仿宋"/>
          <w:color w:val="auto"/>
          <w:spacing w:val="-2"/>
          <w:kern w:val="28"/>
          <w:sz w:val="28"/>
          <w:szCs w:val="28"/>
          <w:highlight w:val="none"/>
        </w:rPr>
        <w:t>上述已计付的违约金外，</w:t>
      </w:r>
      <w:r>
        <w:rPr>
          <w:rFonts w:hint="eastAsia" w:ascii="华文仿宋" w:hAnsi="华文仿宋" w:eastAsia="华文仿宋" w:cs="仿宋"/>
          <w:color w:val="auto"/>
          <w:spacing w:val="-2"/>
          <w:kern w:val="28"/>
          <w:sz w:val="28"/>
          <w:szCs w:val="28"/>
          <w:highlight w:val="none"/>
        </w:rPr>
        <w:t>还</w:t>
      </w:r>
      <w:r>
        <w:rPr>
          <w:rFonts w:ascii="华文仿宋" w:hAnsi="华文仿宋" w:eastAsia="华文仿宋" w:cs="仿宋"/>
          <w:color w:val="auto"/>
          <w:spacing w:val="-2"/>
          <w:kern w:val="28"/>
          <w:sz w:val="28"/>
          <w:szCs w:val="28"/>
          <w:highlight w:val="none"/>
        </w:rPr>
        <w:t>须向发包人支付合同总价5%的违约金。</w:t>
      </w:r>
      <w:r>
        <w:rPr>
          <w:rFonts w:hint="eastAsia" w:ascii="华文仿宋" w:hAnsi="华文仿宋" w:eastAsia="华文仿宋" w:cs="仿宋"/>
          <w:color w:val="auto"/>
          <w:spacing w:val="-2"/>
          <w:kern w:val="28"/>
          <w:sz w:val="28"/>
          <w:szCs w:val="28"/>
          <w:highlight w:val="none"/>
        </w:rPr>
        <w:t xml:space="preserve">  </w:t>
      </w:r>
    </w:p>
    <w:p>
      <w:pPr>
        <w:pStyle w:val="14"/>
        <w:spacing w:after="0" w:line="360" w:lineRule="auto"/>
        <w:ind w:firstLine="560"/>
        <w:rPr>
          <w:rFonts w:ascii="华文仿宋" w:hAnsi="华文仿宋" w:eastAsia="华文仿宋" w:cs="仿宋"/>
          <w:iCs/>
          <w:color w:val="auto"/>
          <w:spacing w:val="-2"/>
          <w:kern w:val="28"/>
          <w:sz w:val="28"/>
          <w:szCs w:val="28"/>
          <w:highlight w:val="none"/>
        </w:rPr>
      </w:pPr>
      <w:r>
        <w:rPr>
          <w:rFonts w:hint="eastAsia" w:ascii="华文仿宋" w:hAnsi="华文仿宋" w:eastAsia="华文仿宋" w:cs="仿宋"/>
          <w:color w:val="auto"/>
          <w:spacing w:val="-2"/>
          <w:kern w:val="28"/>
          <w:sz w:val="28"/>
          <w:szCs w:val="28"/>
          <w:highlight w:val="none"/>
        </w:rPr>
        <w:t>承包人未通过发包人委托的第三方质量巡检的</w:t>
      </w:r>
      <w:r>
        <w:rPr>
          <w:rFonts w:ascii="华文仿宋" w:hAnsi="华文仿宋" w:eastAsia="华文仿宋" w:cs="仿宋"/>
          <w:color w:val="auto"/>
          <w:spacing w:val="-2"/>
          <w:kern w:val="28"/>
          <w:sz w:val="28"/>
          <w:szCs w:val="28"/>
          <w:highlight w:val="none"/>
        </w:rPr>
        <w:t>（</w:t>
      </w:r>
      <w:r>
        <w:rPr>
          <w:rFonts w:hint="eastAsia" w:ascii="华文仿宋" w:hAnsi="华文仿宋" w:eastAsia="华文仿宋" w:cs="仿宋"/>
          <w:color w:val="auto"/>
          <w:spacing w:val="-2"/>
          <w:kern w:val="28"/>
          <w:sz w:val="28"/>
          <w:szCs w:val="28"/>
          <w:highlight w:val="none"/>
        </w:rPr>
        <w:t>指违反本合同专用条款15.4款约定</w:t>
      </w:r>
      <w:r>
        <w:rPr>
          <w:rFonts w:ascii="华文仿宋" w:hAnsi="华文仿宋" w:eastAsia="华文仿宋" w:cs="仿宋"/>
          <w:color w:val="auto"/>
          <w:spacing w:val="-2"/>
          <w:kern w:val="28"/>
          <w:sz w:val="28"/>
          <w:szCs w:val="28"/>
          <w:highlight w:val="none"/>
        </w:rPr>
        <w:t>），</w:t>
      </w:r>
      <w:r>
        <w:rPr>
          <w:rFonts w:hint="eastAsia" w:ascii="华文仿宋" w:hAnsi="华文仿宋" w:eastAsia="华文仿宋" w:cs="仿宋"/>
          <w:color w:val="auto"/>
          <w:spacing w:val="-2"/>
          <w:kern w:val="28"/>
          <w:sz w:val="28"/>
          <w:szCs w:val="28"/>
          <w:highlight w:val="none"/>
        </w:rPr>
        <w:t>则将每次单项指标未达标或综合指标未达标（分别计算），或未按质量评估报告及发包人要求进行整改，均视为一次违约，</w:t>
      </w:r>
      <w:r>
        <w:rPr>
          <w:rFonts w:hint="eastAsia" w:ascii="华文仿宋" w:hAnsi="华文仿宋" w:eastAsia="华文仿宋" w:cs="仿宋"/>
          <w:color w:val="auto"/>
          <w:spacing w:val="-2"/>
          <w:kern w:val="28"/>
          <w:sz w:val="28"/>
          <w:szCs w:val="28"/>
          <w:highlight w:val="none"/>
        </w:rPr>
        <w:t>每次违约承包人应向发包人计付</w:t>
      </w:r>
      <w:r>
        <w:rPr>
          <w:rFonts w:hint="eastAsia" w:ascii="华文仿宋" w:hAnsi="华文仿宋" w:eastAsia="华文仿宋" w:cs="仿宋"/>
          <w:color w:val="auto"/>
          <w:sz w:val="28"/>
          <w:szCs w:val="28"/>
          <w:highlight w:val="none"/>
        </w:rPr>
        <w:t>合同总价的</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‰的</w:t>
      </w:r>
      <w:r>
        <w:rPr>
          <w:rFonts w:hint="eastAsia" w:ascii="华文仿宋" w:hAnsi="华文仿宋" w:eastAsia="华文仿宋" w:cs="仿宋"/>
          <w:color w:val="auto"/>
          <w:spacing w:val="-2"/>
          <w:kern w:val="28"/>
          <w:sz w:val="28"/>
          <w:szCs w:val="28"/>
          <w:highlight w:val="none"/>
        </w:rPr>
        <w:t>违约金</w:t>
      </w:r>
      <w:r>
        <w:rPr>
          <w:rFonts w:hint="eastAsia" w:ascii="华文仿宋" w:hAnsi="华文仿宋" w:eastAsia="华文仿宋" w:cs="仿宋"/>
          <w:color w:val="auto"/>
          <w:spacing w:val="-2"/>
          <w:kern w:val="28"/>
          <w:sz w:val="28"/>
          <w:szCs w:val="28"/>
          <w:highlight w:val="none"/>
        </w:rPr>
        <w:t>，本类违约累计超过10次的，</w:t>
      </w:r>
      <w:r>
        <w:rPr>
          <w:rFonts w:ascii="华文仿宋" w:hAnsi="华文仿宋" w:eastAsia="华文仿宋" w:cs="仿宋"/>
          <w:color w:val="auto"/>
          <w:spacing w:val="-2"/>
          <w:kern w:val="28"/>
          <w:sz w:val="28"/>
          <w:szCs w:val="28"/>
          <w:highlight w:val="none"/>
        </w:rPr>
        <w:t>发包人有权单方面解除合同并执行合同专用条款第44.6条约定，承包人除</w:t>
      </w:r>
      <w:r>
        <w:rPr>
          <w:rFonts w:hint="eastAsia" w:ascii="华文仿宋" w:hAnsi="华文仿宋" w:eastAsia="华文仿宋" w:cs="仿宋"/>
          <w:color w:val="auto"/>
          <w:spacing w:val="-2"/>
          <w:kern w:val="28"/>
          <w:sz w:val="28"/>
          <w:szCs w:val="28"/>
          <w:highlight w:val="none"/>
        </w:rPr>
        <w:t>支付</w:t>
      </w:r>
      <w:r>
        <w:rPr>
          <w:rFonts w:ascii="华文仿宋" w:hAnsi="华文仿宋" w:eastAsia="华文仿宋" w:cs="仿宋"/>
          <w:color w:val="auto"/>
          <w:spacing w:val="-2"/>
          <w:kern w:val="28"/>
          <w:sz w:val="28"/>
          <w:szCs w:val="28"/>
          <w:highlight w:val="none"/>
        </w:rPr>
        <w:t>上述已计付的违约金外，</w:t>
      </w:r>
      <w:r>
        <w:rPr>
          <w:rFonts w:hint="eastAsia" w:ascii="华文仿宋" w:hAnsi="华文仿宋" w:eastAsia="华文仿宋" w:cs="仿宋"/>
          <w:color w:val="auto"/>
          <w:spacing w:val="-2"/>
          <w:kern w:val="28"/>
          <w:sz w:val="28"/>
          <w:szCs w:val="28"/>
          <w:highlight w:val="none"/>
        </w:rPr>
        <w:t>还</w:t>
      </w:r>
      <w:r>
        <w:rPr>
          <w:rFonts w:ascii="华文仿宋" w:hAnsi="华文仿宋" w:eastAsia="华文仿宋" w:cs="仿宋"/>
          <w:color w:val="auto"/>
          <w:spacing w:val="-2"/>
          <w:kern w:val="28"/>
          <w:sz w:val="28"/>
          <w:szCs w:val="28"/>
          <w:highlight w:val="none"/>
        </w:rPr>
        <w:t>须向发包人支付合同总价5%的违约金。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35.2.3</w:t>
      </w:r>
      <w:r>
        <w:rPr>
          <w:rFonts w:ascii="华文仿宋" w:hAnsi="华文仿宋" w:eastAsia="华文仿宋" w:cs="宋体"/>
          <w:color w:val="auto"/>
          <w:sz w:val="28"/>
          <w:szCs w:val="28"/>
          <w:highlight w:val="none"/>
        </w:rPr>
        <w:t>承包人须保证自有或租赁的主要特种施工机械能完全满足本工程施工的要求，并须按监理工程师书面通知的时间进场、在工地完成组装</w:t>
      </w:r>
      <w:r>
        <w:rPr>
          <w:rFonts w:ascii="华文仿宋" w:hAnsi="华文仿宋" w:eastAsia="华文仿宋" w:cs="仿宋"/>
          <w:color w:val="auto"/>
          <w:sz w:val="28"/>
          <w:szCs w:val="28"/>
          <w:highlight w:val="none"/>
        </w:rPr>
        <w:t>并通过试运行，否则，从逾期次日起，</w:t>
      </w:r>
      <w:r>
        <w:rPr>
          <w:rFonts w:hint="eastAsia" w:ascii="华文仿宋" w:hAnsi="华文仿宋" w:eastAsia="华文仿宋" w:cs="仿宋"/>
          <w:color w:val="auto"/>
          <w:sz w:val="28"/>
          <w:szCs w:val="28"/>
          <w:highlight w:val="none"/>
        </w:rPr>
        <w:t>每逾期一天，按合同总价的1‰承担违约责任</w:t>
      </w:r>
      <w:r>
        <w:rPr>
          <w:rFonts w:ascii="华文仿宋" w:hAnsi="华文仿宋" w:eastAsia="华文仿宋" w:cs="仿宋"/>
          <w:color w:val="auto"/>
          <w:sz w:val="28"/>
          <w:szCs w:val="28"/>
          <w:highlight w:val="none"/>
        </w:rPr>
        <w:t>；超过监理工程师书面通知的时间10个日历天，承包人仍未按要求进场或在工地完成组装并通过试运行，发包人视承包人无能力履行合同，发包人有权单方面解除合同并执行合同专用条款第44.6条约定，承包人除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w:t>
      </w:r>
      <w:r>
        <w:rPr>
          <w:rFonts w:hint="eastAsia" w:ascii="华文仿宋" w:hAnsi="华文仿宋" w:eastAsia="华文仿宋" w:cs="仿宋"/>
          <w:color w:val="auto"/>
          <w:sz w:val="28"/>
          <w:szCs w:val="28"/>
          <w:highlight w:val="none"/>
        </w:rPr>
        <w:t>0.</w:t>
      </w:r>
      <w:r>
        <w:rPr>
          <w:rFonts w:ascii="华文仿宋" w:hAnsi="华文仿宋" w:eastAsia="华文仿宋" w:cs="仿宋"/>
          <w:color w:val="auto"/>
          <w:sz w:val="28"/>
          <w:szCs w:val="28"/>
          <w:highlight w:val="none"/>
        </w:rPr>
        <w:t>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35.2.4若承包人违反专用条款第7.1.2条规定,项目经理及相关人员未及时、全部到位的，视为承包人延期开工，从监理工程师书面通知的进场之日起至人员正式全部到位之日止, 承包人除须</w:t>
      </w:r>
      <w:r>
        <w:rPr>
          <w:rFonts w:ascii="华文仿宋" w:hAnsi="华文仿宋" w:eastAsia="华文仿宋" w:cs="仿宋"/>
          <w:color w:val="auto"/>
          <w:sz w:val="28"/>
          <w:szCs w:val="28"/>
          <w:highlight w:val="none"/>
        </w:rPr>
        <w:t>向发包人支付每人每天</w:t>
      </w:r>
      <w:r>
        <w:rPr>
          <w:rFonts w:hint="eastAsia" w:ascii="华文仿宋" w:hAnsi="华文仿宋" w:eastAsia="华文仿宋" w:cs="仿宋"/>
          <w:color w:val="auto"/>
          <w:sz w:val="28"/>
          <w:szCs w:val="28"/>
          <w:highlight w:val="none"/>
        </w:rPr>
        <w:t>合同总价的</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的违约金</w:t>
      </w:r>
      <w:r>
        <w:rPr>
          <w:rFonts w:ascii="华文仿宋" w:hAnsi="华文仿宋" w:eastAsia="华文仿宋" w:cs="仿宋"/>
          <w:color w:val="auto"/>
          <w:sz w:val="28"/>
          <w:szCs w:val="28"/>
          <w:highlight w:val="none"/>
        </w:rPr>
        <w:t>外,承包人还须自行承担由此产生的工期延误责任及相关损失; 从监理工程师书面通知的进场之日起计超过7个日历天，相关人员仍未到位的, 发包人有权单方面解除合同并执行合同专用条款第44.6条约定，承包人除上述已计付的违约金外，承包人须向发包人支付合同总价0.5%的违约金。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35.2.5若承包人违反专用条款第7.1.3条、第7.4条和第7.5条规定,总监理工程师可发出停工令，待人员按要求到位后才批准施工，且工期不予顺延。自停工令下达之日起至相关人员正式到位之日止,承包人除须</w:t>
      </w:r>
      <w:r>
        <w:rPr>
          <w:rFonts w:ascii="华文仿宋" w:hAnsi="华文仿宋" w:eastAsia="华文仿宋" w:cs="仿宋"/>
          <w:color w:val="auto"/>
          <w:sz w:val="28"/>
          <w:szCs w:val="28"/>
          <w:highlight w:val="none"/>
        </w:rPr>
        <w:t>向发包人支付每人每天</w:t>
      </w:r>
      <w:r>
        <w:rPr>
          <w:rFonts w:hint="eastAsia" w:ascii="华文仿宋" w:hAnsi="华文仿宋" w:eastAsia="华文仿宋" w:cs="仿宋"/>
          <w:color w:val="auto"/>
          <w:sz w:val="28"/>
          <w:szCs w:val="28"/>
          <w:highlight w:val="none"/>
        </w:rPr>
        <w:t>合同总价的</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的违约金</w:t>
      </w:r>
      <w:r>
        <w:rPr>
          <w:rFonts w:ascii="华文仿宋" w:hAnsi="华文仿宋" w:eastAsia="华文仿宋" w:cs="仿宋"/>
          <w:color w:val="auto"/>
          <w:sz w:val="28"/>
          <w:szCs w:val="28"/>
          <w:highlight w:val="none"/>
        </w:rPr>
        <w:t>外,承包人还须自行承担由此产生的工期延误责任及相关损失;从停工令下达之日起计超过7个日历天，相关人员仍未到位的, 发包人有权单方面解除合同并执行合同专用条款第44.6条约定，承包人除</w:t>
      </w:r>
      <w:r>
        <w:rPr>
          <w:rFonts w:hint="eastAsia" w:ascii="华文仿宋" w:hAnsi="华文仿宋" w:eastAsia="华文仿宋" w:cs="仿宋"/>
          <w:color w:val="auto"/>
          <w:sz w:val="28"/>
          <w:szCs w:val="28"/>
          <w:highlight w:val="none"/>
        </w:rPr>
        <w:t>支付</w:t>
      </w:r>
      <w:r>
        <w:rPr>
          <w:rFonts w:ascii="华文仿宋" w:hAnsi="华文仿宋" w:eastAsia="华文仿宋" w:cs="仿宋"/>
          <w:color w:val="auto"/>
          <w:sz w:val="28"/>
          <w:szCs w:val="28"/>
          <w:highlight w:val="none"/>
        </w:rPr>
        <w:t>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须向发包人支付合同总价0.5%的违约金。</w:t>
      </w:r>
      <w:r>
        <w:rPr>
          <w:rFonts w:hint="eastAsia" w:ascii="华文仿宋" w:hAnsi="华文仿宋" w:eastAsia="华文仿宋" w:cs="仿宋"/>
          <w:color w:val="auto"/>
          <w:sz w:val="28"/>
          <w:szCs w:val="28"/>
          <w:highlight w:val="none"/>
        </w:rPr>
        <w:t xml:space="preserve"> </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35.2.6实际施工过程中，若承包人不按招标文件及其答疑要求、投标文件的承诺</w:t>
      </w:r>
      <w:r>
        <w:rPr>
          <w:rFonts w:hint="eastAsia" w:ascii="华文仿宋" w:hAnsi="华文仿宋" w:eastAsia="华文仿宋" w:cs="仿宋"/>
          <w:color w:val="auto"/>
          <w:sz w:val="28"/>
          <w:szCs w:val="28"/>
          <w:highlight w:val="none"/>
        </w:rPr>
        <w:t>等</w:t>
      </w:r>
      <w:r>
        <w:rPr>
          <w:rFonts w:ascii="华文仿宋" w:hAnsi="华文仿宋" w:eastAsia="华文仿宋" w:cs="仿宋"/>
          <w:color w:val="auto"/>
          <w:sz w:val="28"/>
          <w:szCs w:val="28"/>
          <w:highlight w:val="none"/>
        </w:rPr>
        <w:t>落实各项施工措施或进行相关施工投入或未按本合同规定履行其责任及义务，则发包人有权发出书面整改意见；承包人有异议的须于3个日历天提出书面意见及依据，经监理及发包人审查后认为依据不成立的，则发包人有权发出书面整改通知且工期不予顺延，每发出一次，承包人除须</w:t>
      </w:r>
      <w:r>
        <w:rPr>
          <w:rFonts w:ascii="华文仿宋" w:hAnsi="华文仿宋" w:eastAsia="华文仿宋" w:cs="仿宋"/>
          <w:color w:val="auto"/>
          <w:sz w:val="28"/>
          <w:szCs w:val="28"/>
          <w:highlight w:val="none"/>
        </w:rPr>
        <w:t>向发包人支付</w:t>
      </w:r>
      <w:r>
        <w:rPr>
          <w:rFonts w:hint="eastAsia" w:ascii="华文仿宋" w:hAnsi="华文仿宋" w:eastAsia="华文仿宋" w:cs="仿宋"/>
          <w:color w:val="auto"/>
          <w:sz w:val="28"/>
          <w:szCs w:val="28"/>
          <w:highlight w:val="none"/>
        </w:rPr>
        <w:t>合同总价的1‰</w:t>
      </w:r>
      <w:r>
        <w:rPr>
          <w:rFonts w:ascii="华文仿宋" w:hAnsi="华文仿宋" w:eastAsia="华文仿宋" w:cs="仿宋"/>
          <w:color w:val="auto"/>
          <w:sz w:val="28"/>
          <w:szCs w:val="28"/>
          <w:highlight w:val="none"/>
        </w:rPr>
        <w:t>的违约金</w:t>
      </w:r>
      <w:r>
        <w:rPr>
          <w:rFonts w:ascii="华文仿宋" w:hAnsi="华文仿宋" w:eastAsia="华文仿宋" w:cs="仿宋"/>
          <w:color w:val="auto"/>
          <w:sz w:val="28"/>
          <w:szCs w:val="28"/>
          <w:highlight w:val="none"/>
        </w:rPr>
        <w:t>外，还须无条件按照整改通知要求时限整改完毕，并承担由此造成的工期延误责任及所有相关费用；超过整改通知要求时限未完成整改的或整改后仍达不到要求的，从逾期次日起，每个日历天承包人除须</w:t>
      </w:r>
      <w:r>
        <w:rPr>
          <w:rFonts w:ascii="华文仿宋" w:hAnsi="华文仿宋" w:eastAsia="华文仿宋" w:cs="仿宋"/>
          <w:color w:val="auto"/>
          <w:sz w:val="28"/>
          <w:szCs w:val="28"/>
          <w:highlight w:val="none"/>
        </w:rPr>
        <w:t>向发包人支付</w:t>
      </w:r>
      <w:r>
        <w:rPr>
          <w:rFonts w:hint="eastAsia" w:ascii="华文仿宋" w:hAnsi="华文仿宋" w:eastAsia="华文仿宋" w:cs="仿宋"/>
          <w:color w:val="auto"/>
          <w:sz w:val="28"/>
          <w:szCs w:val="28"/>
          <w:highlight w:val="none"/>
        </w:rPr>
        <w:t>合同总价的1‰</w:t>
      </w:r>
      <w:r>
        <w:rPr>
          <w:rFonts w:ascii="华文仿宋" w:hAnsi="华文仿宋" w:eastAsia="华文仿宋" w:cs="仿宋"/>
          <w:color w:val="auto"/>
          <w:sz w:val="28"/>
          <w:szCs w:val="28"/>
          <w:highlight w:val="none"/>
        </w:rPr>
        <w:t>的违约金</w:t>
      </w:r>
      <w:r>
        <w:rPr>
          <w:rFonts w:ascii="华文仿宋" w:hAnsi="华文仿宋" w:eastAsia="华文仿宋" w:cs="仿宋"/>
          <w:color w:val="auto"/>
          <w:sz w:val="28"/>
          <w:szCs w:val="28"/>
          <w:highlight w:val="none"/>
        </w:rPr>
        <w:t>外，还须承担由此造成的工期延误责任、所有相关费用及发包人损失；若承包人超过整改通知要求时限7个日历天仍未完成整改或整改后仍达不到要求的，监理工程师有权签发停工令，停工期间每天承包人须</w:t>
      </w:r>
      <w:r>
        <w:rPr>
          <w:rFonts w:ascii="华文仿宋" w:hAnsi="华文仿宋" w:eastAsia="华文仿宋" w:cs="仿宋"/>
          <w:color w:val="auto"/>
          <w:sz w:val="28"/>
          <w:szCs w:val="28"/>
          <w:highlight w:val="none"/>
        </w:rPr>
        <w:t>向发包人支付</w:t>
      </w:r>
      <w:r>
        <w:rPr>
          <w:rFonts w:hint="eastAsia" w:ascii="华文仿宋" w:hAnsi="华文仿宋" w:eastAsia="华文仿宋" w:cs="仿宋"/>
          <w:color w:val="auto"/>
          <w:sz w:val="28"/>
          <w:szCs w:val="28"/>
          <w:highlight w:val="none"/>
        </w:rPr>
        <w:t>合同总价的1‰</w:t>
      </w:r>
      <w:r>
        <w:rPr>
          <w:rFonts w:ascii="华文仿宋" w:hAnsi="华文仿宋" w:eastAsia="华文仿宋" w:cs="仿宋"/>
          <w:color w:val="auto"/>
          <w:sz w:val="28"/>
          <w:szCs w:val="28"/>
          <w:highlight w:val="none"/>
        </w:rPr>
        <w:t>的违约金</w:t>
      </w:r>
      <w:r>
        <w:rPr>
          <w:rFonts w:ascii="华文仿宋" w:hAnsi="华文仿宋" w:eastAsia="华文仿宋" w:cs="仿宋"/>
          <w:color w:val="auto"/>
          <w:sz w:val="28"/>
          <w:szCs w:val="28"/>
          <w:highlight w:val="none"/>
        </w:rPr>
        <w:t>，且工期不予顺延。停工后承包人仍拒不整改的，发包人有权单方面解除合同并执行合同专用条款第44.6条约定。承包人除</w:t>
      </w:r>
      <w:r>
        <w:rPr>
          <w:rFonts w:hint="eastAsia" w:ascii="华文仿宋" w:hAnsi="华文仿宋" w:eastAsia="华文仿宋" w:cs="仿宋"/>
          <w:color w:val="auto"/>
          <w:sz w:val="28"/>
          <w:szCs w:val="28"/>
          <w:highlight w:val="none"/>
        </w:rPr>
        <w:t>支付</w:t>
      </w:r>
      <w:r>
        <w:rPr>
          <w:rFonts w:ascii="华文仿宋" w:hAnsi="华文仿宋" w:eastAsia="华文仿宋" w:cs="仿宋"/>
          <w:color w:val="auto"/>
          <w:sz w:val="28"/>
          <w:szCs w:val="28"/>
          <w:highlight w:val="none"/>
        </w:rPr>
        <w:t>上述已计付的违约金外，</w:t>
      </w:r>
      <w:r>
        <w:rPr>
          <w:rFonts w:hint="eastAsia" w:ascii="华文仿宋" w:hAnsi="华文仿宋" w:eastAsia="华文仿宋" w:cs="仿宋"/>
          <w:color w:val="auto"/>
          <w:sz w:val="28"/>
          <w:szCs w:val="28"/>
          <w:highlight w:val="none"/>
        </w:rPr>
        <w:t>还</w:t>
      </w:r>
      <w:r>
        <w:rPr>
          <w:rFonts w:ascii="华文仿宋" w:hAnsi="华文仿宋" w:eastAsia="华文仿宋" w:cs="仿宋"/>
          <w:color w:val="auto"/>
          <w:sz w:val="28"/>
          <w:szCs w:val="28"/>
          <w:highlight w:val="none"/>
        </w:rPr>
        <w:t>须向发包人支付合同总价</w:t>
      </w:r>
      <w:r>
        <w:rPr>
          <w:rFonts w:hint="eastAsia" w:ascii="华文仿宋" w:hAnsi="华文仿宋" w:eastAsia="华文仿宋" w:cs="仿宋"/>
          <w:color w:val="auto"/>
          <w:sz w:val="28"/>
          <w:szCs w:val="28"/>
          <w:highlight w:val="none"/>
        </w:rPr>
        <w:t>0.</w:t>
      </w:r>
      <w:r>
        <w:rPr>
          <w:rFonts w:ascii="华文仿宋" w:hAnsi="华文仿宋" w:eastAsia="华文仿宋" w:cs="仿宋"/>
          <w:color w:val="auto"/>
          <w:sz w:val="28"/>
          <w:szCs w:val="28"/>
          <w:highlight w:val="none"/>
        </w:rPr>
        <w:t>5%的违约金。</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35.2.7若承包人未按合同专用条款规定及时按发包人要求办理并提交</w:t>
      </w:r>
      <w:r>
        <w:rPr>
          <w:rFonts w:hint="eastAsia" w:ascii="华文仿宋" w:hAnsi="华文仿宋" w:eastAsia="华文仿宋" w:cs="仿宋"/>
          <w:color w:val="auto"/>
          <w:sz w:val="28"/>
          <w:szCs w:val="28"/>
          <w:highlight w:val="none"/>
        </w:rPr>
        <w:t>履约</w:t>
      </w:r>
      <w:r>
        <w:rPr>
          <w:rFonts w:ascii="华文仿宋" w:hAnsi="华文仿宋" w:eastAsia="华文仿宋" w:cs="仿宋"/>
          <w:color w:val="auto"/>
          <w:sz w:val="28"/>
          <w:szCs w:val="28"/>
          <w:highlight w:val="none"/>
        </w:rPr>
        <w:t>保函（包括保函延期手续），发包人有权不予支付工程进度款，直至承包人按要求提交为止；且从逾期次日起，</w:t>
      </w:r>
      <w:r>
        <w:rPr>
          <w:rFonts w:ascii="华文仿宋" w:hAnsi="华文仿宋" w:eastAsia="华文仿宋" w:cs="仿宋"/>
          <w:color w:val="auto"/>
          <w:sz w:val="28"/>
          <w:szCs w:val="28"/>
          <w:highlight w:val="none"/>
        </w:rPr>
        <w:t>每个日历天承包人须支付</w:t>
      </w:r>
      <w:r>
        <w:rPr>
          <w:rFonts w:hint="eastAsia" w:ascii="华文仿宋" w:hAnsi="华文仿宋" w:eastAsia="华文仿宋" w:cs="仿宋"/>
          <w:color w:val="auto"/>
          <w:sz w:val="28"/>
          <w:szCs w:val="28"/>
          <w:highlight w:val="none"/>
        </w:rPr>
        <w:t>合同总价的1‰</w:t>
      </w:r>
      <w:r>
        <w:rPr>
          <w:rFonts w:ascii="华文仿宋" w:hAnsi="华文仿宋" w:eastAsia="华文仿宋" w:cs="仿宋"/>
          <w:color w:val="auto"/>
          <w:sz w:val="28"/>
          <w:szCs w:val="28"/>
          <w:highlight w:val="none"/>
        </w:rPr>
        <w:t>的违约金</w:t>
      </w:r>
      <w:r>
        <w:rPr>
          <w:rFonts w:ascii="华文仿宋" w:hAnsi="华文仿宋" w:eastAsia="华文仿宋" w:cs="仿宋"/>
          <w:color w:val="auto"/>
          <w:sz w:val="28"/>
          <w:szCs w:val="28"/>
          <w:highlight w:val="none"/>
        </w:rPr>
        <w:t>，该违约金发包人直接从即期进度款中扣除；逾期超过20个日历天，发包人有权从即期进度款中直接扣除与</w:t>
      </w:r>
      <w:r>
        <w:rPr>
          <w:rFonts w:hint="eastAsia" w:ascii="华文仿宋" w:hAnsi="华文仿宋" w:eastAsia="华文仿宋" w:cs="仿宋"/>
          <w:color w:val="auto"/>
          <w:sz w:val="28"/>
          <w:szCs w:val="28"/>
          <w:highlight w:val="none"/>
        </w:rPr>
        <w:t>履约</w:t>
      </w:r>
      <w:r>
        <w:rPr>
          <w:rFonts w:ascii="华文仿宋" w:hAnsi="华文仿宋" w:eastAsia="华文仿宋" w:cs="仿宋"/>
          <w:color w:val="auto"/>
          <w:sz w:val="28"/>
          <w:szCs w:val="28"/>
          <w:highlight w:val="none"/>
        </w:rPr>
        <w:t>保函等额的相应金额作为违约金。同时，承包人不得以此为由拖延工程进度，否则，造成工期延误的，承包人除须工程延误违约责任外,还须赔偿发包人损失，相应费用发包人有权从即期进度款中直接扣除。</w:t>
      </w:r>
    </w:p>
    <w:p>
      <w:pPr>
        <w:pStyle w:val="14"/>
        <w:spacing w:after="0" w:line="360" w:lineRule="auto"/>
        <w:ind w:firstLine="56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35.2.8</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工资支付方面的违约责任</w:t>
      </w:r>
    </w:p>
    <w:p>
      <w:pPr>
        <w:pStyle w:val="14"/>
        <w:spacing w:after="0" w:line="360" w:lineRule="auto"/>
        <w:ind w:firstLine="56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（1）承包人违反专用条款的约定，由于承包人原因被</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投诉或上访属实的，承包人必须在3天内发放拖欠的款项。若仍然不予整改并发放拖欠的款项，使</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有组织采取停工、或集聚人员在工地现场及政府办公区域等公共场所闹事，围阻发包人办公地点甚至政府办公部门、或阻塞交通要道、或围堵或破坏、或使工地无法维持正常运作、或引起社会关注造成不良后果及影响、或拆除已移交发包人的工程等过激行动的，承包人须向发包人支付合同总价5%的违约金，且由此造成损失、工期延误责任及所有相关费用全部由承包人承担，相应费用发包人有权从任何一期进度款或结算款或履约担保中直接扣除。在事发后12小时后承包人仍无力制止闹事和解决处理</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过激行为问题的，发包人有权代表承包人满足</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一切以平息事件的最低要求为度解决问题，包括并直接支付款项给</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要求的款项，由此产生的所有费用由承包人承担，发包人有权部分或全部解除合同，并追偿由此给发包人带来的实际损失。</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2）其他非发包人原因造成的劳资和其他纠纷（包括但不限于拖欠工资、货款、内部人员打架斗殴等等）扰乱工地生产秩序、影响发包人正常办公、扰乱社会秩序等过激行为；承包人必须在在事发后12小时内承包人必须到场解决；解决不了的，发包人自行按上述方法解决，所发生的费用发包人有权从任何一期进度款或结算款或履约担保中直接扣除，并且追偿由此给发包人带来的实际损失。</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由于承包人或其管理的分包单位（包括施工专业分包、供货分包及劳务分包单位等）拖欠</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工资致使发包人被投诉或起诉并被判令先行垫付</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工资的，承包人应向发包人支付发包人先行垫付的</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工资金额的两倍作为补偿，如补偿不足以弥补发包人损失的，发包人有权继续追究承包人的违约责任。上述违约金及相应费用发包人有权从任何一期进度款或结算款或履约担保中直接扣除。</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（3）因承包人违约导致发包人暂停支付工程款时，承包人不得以此为理由拖欠</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工资，在发包人和承包人就暂停支付工程款问题解决之前，承包人有义务先行支付其所属</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w:t>
      </w:r>
    </w:p>
    <w:p>
      <w:pPr>
        <w:pStyle w:val="14"/>
        <w:spacing w:after="0"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（4）承包人不按合同及有关规定按时、足额支付分包单位合同价款及</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工资致使</w:t>
      </w:r>
      <w:r>
        <w:rPr>
          <w:rFonts w:hint="eastAsia" w:ascii="华文仿宋" w:hAnsi="华文仿宋" w:eastAsia="华文仿宋" w:cs="仿宋"/>
          <w:color w:val="auto"/>
          <w:sz w:val="28"/>
          <w:szCs w:val="28"/>
          <w:highlight w:val="none"/>
        </w:rPr>
        <w:t>建设领域工人</w:t>
      </w:r>
      <w:r>
        <w:rPr>
          <w:rFonts w:hint="eastAsia" w:ascii="华文仿宋" w:hAnsi="华文仿宋" w:eastAsia="华文仿宋" w:cs="仿宋"/>
          <w:color w:val="auto"/>
          <w:sz w:val="28"/>
          <w:szCs w:val="28"/>
          <w:highlight w:val="none"/>
        </w:rPr>
        <w:t>集体上访、集聚围阻而造成社会不良影响的，发包人有权立即终止与承包人的合同及追究承包人责任，并上报省、市主管部门建议取消其参加广东地区省、市重大项目的投标资格，并由发包人予以公告，并由承包人承担由此产生的一切责任及损失。如属恶意煽动并造成社会不良影响的，发包人将提请司法部门追究其法律责任。</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35.2.</w:t>
      </w:r>
      <w:r>
        <w:rPr>
          <w:rFonts w:hint="eastAsia" w:ascii="华文仿宋" w:hAnsi="华文仿宋" w:eastAsia="华文仿宋" w:cs="仿宋"/>
          <w:color w:val="auto"/>
          <w:sz w:val="28"/>
          <w:szCs w:val="28"/>
          <w:highlight w:val="none"/>
        </w:rPr>
        <w:t>9</w:t>
      </w:r>
      <w:r>
        <w:rPr>
          <w:rFonts w:ascii="华文仿宋" w:hAnsi="华文仿宋" w:eastAsia="华文仿宋" w:cs="仿宋"/>
          <w:color w:val="auto"/>
          <w:sz w:val="28"/>
          <w:szCs w:val="28"/>
          <w:highlight w:val="none"/>
        </w:rPr>
        <w:t>上述所有违约金发包人有权直接从履约保函（或保证金）或即期进度款中扣除。</w:t>
      </w:r>
      <w:r>
        <w:rPr>
          <w:rFonts w:hint="eastAsia" w:ascii="华文仿宋" w:hAnsi="华文仿宋" w:eastAsia="华文仿宋" w:cs="仿宋"/>
          <w:color w:val="auto"/>
          <w:sz w:val="28"/>
          <w:szCs w:val="28"/>
          <w:highlight w:val="none"/>
        </w:rPr>
        <w:t>进度款或结算价款不足以抵扣的部分，发包人有权向承包人追偿，因追究承包人责任而产生的合理费用，包括但不限于调查费、公证费、律师费、差旅费、诉讼费等费用均由承包人承担。</w:t>
      </w:r>
    </w:p>
    <w:p>
      <w:pPr>
        <w:pStyle w:val="14"/>
        <w:spacing w:after="0" w:line="360" w:lineRule="auto"/>
        <w:ind w:firstLine="480"/>
        <w:outlineLvl w:val="0"/>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37、争议 </w:t>
      </w:r>
    </w:p>
    <w:p>
      <w:pPr>
        <w:pStyle w:val="14"/>
        <w:spacing w:after="0" w:line="360" w:lineRule="auto"/>
        <w:ind w:firstLine="480"/>
        <w:outlineLvl w:val="0"/>
        <w:rPr>
          <w:rFonts w:ascii="华文仿宋" w:hAnsi="华文仿宋" w:eastAsia="华文仿宋" w:cs="仿宋"/>
          <w:b/>
          <w:color w:val="auto"/>
          <w:spacing w:val="-4"/>
          <w:kern w:val="28"/>
          <w:sz w:val="28"/>
          <w:szCs w:val="28"/>
          <w:highlight w:val="none"/>
        </w:rPr>
      </w:pPr>
      <w:r>
        <w:rPr>
          <w:rFonts w:ascii="华文仿宋" w:hAnsi="华文仿宋" w:eastAsia="华文仿宋" w:cs="仿宋"/>
          <w:color w:val="auto"/>
          <w:spacing w:val="-4"/>
          <w:kern w:val="28"/>
          <w:sz w:val="28"/>
          <w:szCs w:val="28"/>
          <w:highlight w:val="none"/>
        </w:rPr>
        <w:t>37.1本合同在履行过程中发生争议，由双方协商解决，也可由监理工程师调解，或由有关主管部门调解（监理工程师调解不成时）：协商或调解不成的，按下列第</w:t>
      </w:r>
      <w:r>
        <w:rPr>
          <w:rFonts w:hint="eastAsia" w:ascii="华文仿宋" w:hAnsi="华文仿宋" w:eastAsia="华文仿宋" w:cs="仿宋"/>
          <w:color w:val="auto"/>
          <w:spacing w:val="-4"/>
          <w:kern w:val="28"/>
          <w:sz w:val="28"/>
          <w:szCs w:val="28"/>
          <w:highlight w:val="none"/>
          <w:u w:val="single"/>
        </w:rPr>
        <w:t xml:space="preserve"> 2</w:t>
      </w:r>
      <w:r>
        <w:rPr>
          <w:rFonts w:ascii="华文仿宋" w:hAnsi="华文仿宋" w:eastAsia="华文仿宋" w:cs="仿宋"/>
          <w:color w:val="auto"/>
          <w:spacing w:val="-4"/>
          <w:kern w:val="28"/>
          <w:sz w:val="28"/>
          <w:szCs w:val="28"/>
          <w:highlight w:val="none"/>
        </w:rPr>
        <w:t>种方式解决。</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（1）提交</w:t>
      </w:r>
      <w:r>
        <w:rPr>
          <w:rFonts w:hint="eastAsia" w:ascii="华文仿宋" w:hAnsi="华文仿宋" w:eastAsia="华文仿宋" w:cs="仿宋"/>
          <w:color w:val="auto"/>
          <w:sz w:val="28"/>
          <w:szCs w:val="28"/>
          <w:highlight w:val="none"/>
          <w:u w:val="single"/>
        </w:rPr>
        <w:t xml:space="preserve">   </w:t>
      </w:r>
      <w:r>
        <w:rPr>
          <w:rFonts w:ascii="华文仿宋" w:hAnsi="华文仿宋" w:eastAsia="华文仿宋" w:cs="仿宋"/>
          <w:color w:val="auto"/>
          <w:sz w:val="28"/>
          <w:szCs w:val="28"/>
          <w:highlight w:val="none"/>
        </w:rPr>
        <w:t xml:space="preserve">仲裁委员会仲裁； </w:t>
      </w:r>
    </w:p>
    <w:p>
      <w:pPr>
        <w:pStyle w:val="14"/>
        <w:spacing w:after="0" w:line="360" w:lineRule="auto"/>
        <w:ind w:firstLine="48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（2）依法向</w:t>
      </w:r>
      <w:r>
        <w:rPr>
          <w:rFonts w:hint="eastAsia" w:ascii="华文仿宋" w:hAnsi="华文仿宋" w:eastAsia="华文仿宋" w:cs="仿宋"/>
          <w:color w:val="auto"/>
          <w:sz w:val="28"/>
          <w:szCs w:val="28"/>
          <w:highlight w:val="none"/>
        </w:rPr>
        <w:t>项目</w:t>
      </w:r>
      <w:r>
        <w:rPr>
          <w:rFonts w:ascii="华文仿宋" w:hAnsi="华文仿宋" w:eastAsia="华文仿宋" w:cs="仿宋"/>
          <w:color w:val="auto"/>
          <w:sz w:val="28"/>
          <w:szCs w:val="28"/>
          <w:highlight w:val="none"/>
        </w:rPr>
        <w:t>所在地人民法院提起诉讼。</w:t>
      </w:r>
    </w:p>
    <w:p>
      <w:pPr>
        <w:pStyle w:val="14"/>
        <w:spacing w:after="0" w:line="360" w:lineRule="auto"/>
        <w:ind w:firstLine="48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十一、其他</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38</w:t>
      </w:r>
      <w:r>
        <w:rPr>
          <w:rFonts w:hint="eastAsia" w:ascii="华文仿宋" w:hAnsi="华文仿宋" w:eastAsia="华文仿宋" w:cs="仿宋"/>
          <w:b/>
          <w:color w:val="auto"/>
          <w:sz w:val="28"/>
          <w:szCs w:val="28"/>
          <w:highlight w:val="none"/>
        </w:rPr>
        <w:t>、工程分包</w:t>
      </w:r>
      <w:r>
        <w:rPr>
          <w:rFonts w:ascii="华文仿宋" w:hAnsi="华文仿宋" w:eastAsia="华文仿宋" w:cs="仿宋"/>
          <w:b/>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38.1</w:t>
      </w:r>
      <w:r>
        <w:rPr>
          <w:rFonts w:hint="eastAsia" w:ascii="华文仿宋" w:hAnsi="华文仿宋" w:eastAsia="华文仿宋" w:cs="仿宋"/>
          <w:color w:val="auto"/>
          <w:sz w:val="28"/>
          <w:szCs w:val="28"/>
          <w:highlight w:val="none"/>
        </w:rPr>
        <w:t>承包人可依法分包或发包招标，但须同时执行下列原则：</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分包出去的工程，必须分包给可靠的符合工程技术资质的施工单位，并将分包单位的技术力量、装备以及社会信誉等情况报送给发包人备案，发包人不同意的分包单位，承包人不能选用。未报经发包人书面同意的分包单位，一律不能进场。若承包人擅自分包，发包人可直接从工程进度款中扣除该分包合同总价10%作为违约金，并有权与承包人解除合同。</w:t>
      </w:r>
    </w:p>
    <w:p>
      <w:pPr>
        <w:pStyle w:val="14"/>
        <w:spacing w:after="0" w:line="360" w:lineRule="auto"/>
        <w:ind w:firstLine="57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承包人取得批准分包并不解除承包人在合同规定任何责任和义务，其分包工程费用、分包管理费、利润以及税费，均由承包人在投标报价中充分考虑，不得以任何理由向发包人追加费用。</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分包工程价款的支付按经发包人审核同意的分包合同的约定执行。</w:t>
      </w:r>
    </w:p>
    <w:p>
      <w:pPr>
        <w:pStyle w:val="14"/>
        <w:spacing w:after="0" w:line="360" w:lineRule="auto"/>
        <w:ind w:firstLine="562"/>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39、不可抗力</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39.1不可抗力，是指不能预见、不能避免并不能克服、足以对本工程地施工造成重大实质性影响的自然灾害和战争、动乱（不包括承包人内部的任何纠纷和纷争）等社会事件。自然灾害的范围及其认定方式，按下述约定执行如下：</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1）异常天气：仅指50年一遇以上（含50年）的洪水、10级（含本数）以上台风，直接淹没或袭击工地为确保安全而停工。承包人应于台风、洪水天气结束之日起7日内，向本地气象部门索取广州地区台风、暴雨天气资料或报告（含气象实况对此分析的内容），连同施工日志、施工现场照片办理证据保全公证，方可认为是不可抗力。</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（2）里氏5级（含本数）以上地震。</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39.2因不可抗力事件导致的工期损失及费用承担按专用条款第12.2条执行。</w:t>
      </w:r>
    </w:p>
    <w:p>
      <w:pPr>
        <w:pStyle w:val="14"/>
        <w:spacing w:after="0" w:line="360" w:lineRule="auto"/>
        <w:ind w:firstLine="570"/>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40、保险</w:t>
      </w:r>
      <w:r>
        <w:rPr>
          <w:rFonts w:ascii="华文仿宋" w:hAnsi="华文仿宋" w:eastAsia="华文仿宋" w:cs="仿宋"/>
          <w:b/>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40</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1本工程双方约定投保内容如下：</w:t>
      </w:r>
      <w:r>
        <w:rPr>
          <w:rFonts w:ascii="华文仿宋" w:hAnsi="华文仿宋" w:eastAsia="华文仿宋" w:cs="仿宋"/>
          <w:color w:val="auto"/>
          <w:sz w:val="28"/>
          <w:szCs w:val="28"/>
          <w:highlight w:val="none"/>
        </w:rPr>
        <w:t xml:space="preserve"> </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w:t>
      </w:r>
      <w:r>
        <w:rPr>
          <w:rFonts w:ascii="华文仿宋" w:hAnsi="华文仿宋" w:eastAsia="华文仿宋" w:cs="仿宋"/>
          <w:color w:val="auto"/>
          <w:sz w:val="28"/>
          <w:szCs w:val="28"/>
          <w:highlight w:val="none"/>
        </w:rPr>
        <w:t>1</w:t>
      </w:r>
      <w:r>
        <w:rPr>
          <w:rFonts w:hint="eastAsia" w:ascii="华文仿宋" w:hAnsi="华文仿宋" w:eastAsia="华文仿宋" w:cs="仿宋"/>
          <w:color w:val="auto"/>
          <w:sz w:val="28"/>
          <w:szCs w:val="28"/>
          <w:highlight w:val="none"/>
        </w:rPr>
        <w:t>）发包人投保内容：</w:t>
      </w:r>
    </w:p>
    <w:p>
      <w:pPr>
        <w:pStyle w:val="14"/>
        <w:spacing w:after="0" w:line="360" w:lineRule="auto"/>
        <w:ind w:firstLine="560" w:firstLineChars="200"/>
        <w:rPr>
          <w:rFonts w:ascii="华文仿宋" w:hAnsi="华文仿宋" w:eastAsia="华文仿宋" w:cs="仿宋"/>
          <w:color w:val="auto"/>
          <w:sz w:val="28"/>
          <w:szCs w:val="28"/>
          <w:highlight w:val="none"/>
          <w:u w:val="single"/>
        </w:rPr>
      </w:pPr>
      <w:r>
        <w:rPr>
          <w:rFonts w:hint="eastAsia" w:ascii="华文仿宋" w:hAnsi="华文仿宋" w:eastAsia="华文仿宋" w:cs="仿宋"/>
          <w:color w:val="auto"/>
          <w:sz w:val="28"/>
          <w:szCs w:val="28"/>
          <w:highlight w:val="none"/>
        </w:rPr>
        <w:t>发包人委托承包人办理的保险事项：</w:t>
      </w:r>
      <w:r>
        <w:rPr>
          <w:rFonts w:hint="eastAsia" w:ascii="华文仿宋" w:hAnsi="华文仿宋" w:eastAsia="华文仿宋" w:cs="仿宋"/>
          <w:color w:val="auto"/>
          <w:sz w:val="28"/>
          <w:szCs w:val="28"/>
          <w:highlight w:val="none"/>
          <w:u w:val="single"/>
        </w:rPr>
        <w:t>建筑安装工程一切险和第三方责任保险，由承包人负责以发包人名义进行购买并由承包人承担相应费用。如承包人在合同签订之日起3</w:t>
      </w:r>
      <w:r>
        <w:rPr>
          <w:rFonts w:ascii="华文仿宋" w:hAnsi="华文仿宋" w:eastAsia="华文仿宋" w:cs="仿宋"/>
          <w:color w:val="auto"/>
          <w:sz w:val="28"/>
          <w:szCs w:val="28"/>
          <w:highlight w:val="none"/>
          <w:u w:val="single"/>
        </w:rPr>
        <w:t>0</w:t>
      </w:r>
      <w:r>
        <w:rPr>
          <w:rFonts w:hint="eastAsia" w:ascii="华文仿宋" w:hAnsi="华文仿宋" w:eastAsia="华文仿宋" w:cs="仿宋"/>
          <w:color w:val="auto"/>
          <w:sz w:val="28"/>
          <w:szCs w:val="28"/>
          <w:highlight w:val="none"/>
          <w:u w:val="single"/>
        </w:rPr>
        <w:t>日内未按上述要求购买的，则发包人有权自行购买，相应费用从承包人最近一期工程进度款中扣除。</w:t>
      </w:r>
    </w:p>
    <w:p>
      <w:pPr>
        <w:pStyle w:val="14"/>
        <w:spacing w:after="0" w:line="360" w:lineRule="auto"/>
        <w:ind w:firstLine="435"/>
        <w:rPr>
          <w:rFonts w:ascii="华文仿宋" w:hAnsi="华文仿宋" w:eastAsia="华文仿宋" w:cs="仿宋"/>
          <w:color w:val="auto"/>
          <w:sz w:val="28"/>
          <w:szCs w:val="28"/>
          <w:highlight w:val="none"/>
          <w:u w:val="single"/>
        </w:rPr>
      </w:pPr>
      <w:r>
        <w:rPr>
          <w:rFonts w:ascii="华文仿宋" w:hAnsi="华文仿宋" w:eastAsia="华文仿宋" w:cs="仿宋"/>
          <w:color w:val="auto"/>
          <w:sz w:val="28"/>
          <w:szCs w:val="28"/>
          <w:highlight w:val="none"/>
        </w:rPr>
        <w:t>（2）承包人投保内容：</w:t>
      </w:r>
      <w:r>
        <w:rPr>
          <w:rFonts w:ascii="华文仿宋" w:hAnsi="华文仿宋" w:eastAsia="华文仿宋" w:cs="仿宋"/>
          <w:color w:val="auto"/>
          <w:sz w:val="28"/>
          <w:szCs w:val="28"/>
          <w:highlight w:val="none"/>
          <w:u w:val="single"/>
        </w:rPr>
        <w:t>承包人应按照按通用条款40.4办理保险，以及包括建筑安装工程一切险和第三方责任保险、承包人设备的保险、人身事故保险以及材料和设备运输时的所有保险。所有保险，应向在中国注册的保险公司投保。</w:t>
      </w:r>
    </w:p>
    <w:p>
      <w:pPr>
        <w:pStyle w:val="14"/>
        <w:spacing w:after="0" w:line="360" w:lineRule="auto"/>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40</w:t>
      </w:r>
      <w:r>
        <w:rPr>
          <w:rFonts w:ascii="华文仿宋" w:hAnsi="华文仿宋" w:eastAsia="华文仿宋" w:cs="仿宋"/>
          <w:color w:val="auto"/>
          <w:sz w:val="28"/>
          <w:szCs w:val="28"/>
          <w:highlight w:val="none"/>
        </w:rPr>
        <w:t>.5</w:t>
      </w:r>
      <w:r>
        <w:rPr>
          <w:rFonts w:hint="eastAsia" w:ascii="华文仿宋" w:hAnsi="华文仿宋" w:eastAsia="华文仿宋" w:cs="仿宋"/>
          <w:color w:val="auto"/>
          <w:sz w:val="28"/>
          <w:szCs w:val="28"/>
          <w:highlight w:val="none"/>
        </w:rPr>
        <w:t>承包人需积极配合施工现场不可预见的事项（如抢险等），立即组织人员和设备进行紧急抢救和抢修，减少人员伤亡和财产损失，防止事故扩大。</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 xml:space="preserve">41、担保 </w:t>
      </w:r>
    </w:p>
    <w:p>
      <w:pPr>
        <w:pStyle w:val="14"/>
        <w:spacing w:after="0" w:line="360" w:lineRule="auto"/>
        <w:ind w:firstLine="551"/>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41</w:t>
      </w:r>
      <w:r>
        <w:rPr>
          <w:rFonts w:ascii="华文仿宋" w:hAnsi="华文仿宋" w:eastAsia="华文仿宋" w:cs="仿宋"/>
          <w:color w:val="auto"/>
          <w:sz w:val="28"/>
          <w:szCs w:val="28"/>
          <w:highlight w:val="none"/>
        </w:rPr>
        <w:t>.</w:t>
      </w:r>
      <w:r>
        <w:rPr>
          <w:rFonts w:hint="eastAsia" w:ascii="华文仿宋" w:hAnsi="华文仿宋" w:eastAsia="华文仿宋" w:cs="仿宋"/>
          <w:color w:val="auto"/>
          <w:sz w:val="28"/>
          <w:szCs w:val="28"/>
          <w:highlight w:val="none"/>
        </w:rPr>
        <w:t>1本工程双方约定担保事项如下：</w:t>
      </w:r>
    </w:p>
    <w:p>
      <w:pPr>
        <w:pStyle w:val="14"/>
        <w:spacing w:after="0" w:line="360" w:lineRule="auto"/>
        <w:ind w:firstLine="551"/>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41.1.1承包人须在本合同签订后</w:t>
      </w:r>
      <w:r>
        <w:rPr>
          <w:rFonts w:hint="eastAsia" w:ascii="华文仿宋" w:hAnsi="华文仿宋" w:eastAsia="华文仿宋" w:cs="仿宋"/>
          <w:color w:val="auto"/>
          <w:sz w:val="28"/>
          <w:szCs w:val="28"/>
          <w:highlight w:val="none"/>
        </w:rPr>
        <w:t>及时</w:t>
      </w:r>
      <w:r>
        <w:rPr>
          <w:rFonts w:ascii="华文仿宋" w:hAnsi="华文仿宋" w:eastAsia="华文仿宋" w:cs="仿宋"/>
          <w:color w:val="auto"/>
          <w:sz w:val="28"/>
          <w:szCs w:val="28"/>
          <w:highlight w:val="none"/>
        </w:rPr>
        <w:t>向发包人提供合同总价（须扣除</w:t>
      </w:r>
      <w:r>
        <w:rPr>
          <w:rFonts w:hint="eastAsia" w:ascii="华文仿宋" w:hAnsi="华文仿宋" w:eastAsia="华文仿宋" w:cs="仿宋"/>
          <w:color w:val="auto"/>
          <w:sz w:val="28"/>
          <w:szCs w:val="28"/>
          <w:highlight w:val="none"/>
        </w:rPr>
        <w:t>绿色施工安全防护措施费</w:t>
      </w:r>
      <w:r>
        <w:rPr>
          <w:rFonts w:hint="eastAsia" w:ascii="华文仿宋" w:hAnsi="华文仿宋" w:eastAsia="华文仿宋" w:cs="仿宋"/>
          <w:color w:val="auto"/>
          <w:kern w:val="1"/>
          <w:sz w:val="28"/>
          <w:szCs w:val="28"/>
          <w:highlight w:val="none"/>
        </w:rPr>
        <w:t>、设计费、新城建专项及智能化集成平台软件开发费用</w:t>
      </w:r>
      <w:r>
        <w:rPr>
          <w:rFonts w:ascii="华文仿宋" w:hAnsi="华文仿宋" w:eastAsia="华文仿宋" w:cs="仿宋"/>
          <w:color w:val="auto"/>
          <w:sz w:val="28"/>
          <w:szCs w:val="28"/>
          <w:highlight w:val="none"/>
        </w:rPr>
        <w:t>）10%的不可撤销银行履约保函（</w:t>
      </w:r>
      <w:r>
        <w:rPr>
          <w:rFonts w:hint="eastAsia" w:ascii="华文仿宋" w:hAnsi="华文仿宋" w:eastAsia="华文仿宋" w:cs="仿宋"/>
          <w:color w:val="auto"/>
          <w:sz w:val="28"/>
          <w:szCs w:val="28"/>
          <w:highlight w:val="none"/>
        </w:rPr>
        <w:t>格式详见附件2），且</w:t>
      </w:r>
      <w:r>
        <w:rPr>
          <w:rFonts w:ascii="华文仿宋" w:hAnsi="华文仿宋" w:eastAsia="华文仿宋" w:cs="仿宋"/>
          <w:color w:val="auto"/>
          <w:sz w:val="28"/>
          <w:szCs w:val="28"/>
          <w:highlight w:val="none"/>
        </w:rPr>
        <w:t>履约保函</w:t>
      </w:r>
      <w:r>
        <w:rPr>
          <w:rFonts w:hint="eastAsia" w:ascii="华文仿宋" w:hAnsi="华文仿宋" w:eastAsia="华文仿宋" w:cs="仿宋"/>
          <w:color w:val="auto"/>
          <w:sz w:val="28"/>
          <w:szCs w:val="28"/>
          <w:highlight w:val="none"/>
        </w:rPr>
        <w:t>的有效期</w:t>
      </w:r>
      <w:r>
        <w:rPr>
          <w:rFonts w:hint="eastAsia" w:ascii="华文仿宋" w:hAnsi="华文仿宋" w:eastAsia="华文仿宋"/>
          <w:color w:val="auto"/>
          <w:sz w:val="28"/>
          <w:szCs w:val="28"/>
          <w:highlight w:val="none"/>
        </w:rPr>
        <w:t>原则上应</w:t>
      </w:r>
      <w:r>
        <w:rPr>
          <w:rFonts w:hint="eastAsia" w:ascii="华文仿宋" w:hAnsi="华文仿宋" w:eastAsia="华文仿宋" w:cs="仿宋"/>
          <w:color w:val="auto"/>
          <w:sz w:val="28"/>
          <w:szCs w:val="28"/>
          <w:highlight w:val="none"/>
        </w:rPr>
        <w:t>覆盖至本合同内工程结算完毕之日</w:t>
      </w:r>
      <w:r>
        <w:rPr>
          <w:rFonts w:hint="eastAsia" w:ascii="华文仿宋" w:hAnsi="华文仿宋" w:eastAsia="华文仿宋"/>
          <w:color w:val="auto"/>
          <w:sz w:val="28"/>
          <w:szCs w:val="28"/>
          <w:highlight w:val="none"/>
        </w:rPr>
        <w:t>。</w:t>
      </w:r>
      <w:r>
        <w:rPr>
          <w:rFonts w:ascii="华文仿宋" w:hAnsi="华文仿宋" w:eastAsia="华文仿宋" w:cs="仿宋"/>
          <w:color w:val="auto"/>
          <w:sz w:val="28"/>
          <w:szCs w:val="28"/>
          <w:highlight w:val="none"/>
        </w:rPr>
        <w:t>承包人也可提供等额</w:t>
      </w:r>
      <w:r>
        <w:rPr>
          <w:rFonts w:hint="eastAsia" w:ascii="华文仿宋" w:hAnsi="华文仿宋" w:eastAsia="华文仿宋" w:cs="仿宋"/>
          <w:color w:val="auto"/>
          <w:sz w:val="28"/>
          <w:szCs w:val="28"/>
          <w:highlight w:val="none"/>
        </w:rPr>
        <w:t>现</w:t>
      </w:r>
      <w:r>
        <w:rPr>
          <w:rFonts w:ascii="华文仿宋" w:hAnsi="华文仿宋" w:eastAsia="华文仿宋" w:cs="仿宋"/>
          <w:color w:val="auto"/>
          <w:sz w:val="28"/>
          <w:szCs w:val="28"/>
          <w:highlight w:val="none"/>
        </w:rPr>
        <w:t>金作为履约担保</w:t>
      </w:r>
      <w:r>
        <w:rPr>
          <w:rFonts w:hint="eastAsia" w:ascii="华文仿宋" w:hAnsi="华文仿宋" w:eastAsia="华文仿宋" w:cs="仿宋"/>
          <w:color w:val="auto"/>
          <w:sz w:val="28"/>
          <w:szCs w:val="28"/>
          <w:highlight w:val="none"/>
        </w:rPr>
        <w:t>。</w:t>
      </w:r>
    </w:p>
    <w:p>
      <w:pPr>
        <w:pStyle w:val="14"/>
        <w:spacing w:after="0" w:line="360" w:lineRule="auto"/>
        <w:ind w:firstLine="560"/>
        <w:rPr>
          <w:rFonts w:ascii="华文仿宋" w:hAnsi="华文仿宋" w:eastAsia="华文仿宋"/>
          <w:color w:val="auto"/>
          <w:sz w:val="28"/>
          <w:szCs w:val="28"/>
          <w:highlight w:val="none"/>
        </w:rPr>
      </w:pPr>
      <w:r>
        <w:rPr>
          <w:rFonts w:ascii="华文仿宋" w:hAnsi="华文仿宋" w:eastAsia="华文仿宋" w:cs="仿宋"/>
          <w:color w:val="auto"/>
          <w:sz w:val="28"/>
          <w:szCs w:val="28"/>
          <w:highlight w:val="none"/>
        </w:rPr>
        <w:t>41.1.</w:t>
      </w:r>
      <w:r>
        <w:rPr>
          <w:rFonts w:hint="eastAsia" w:ascii="华文仿宋" w:hAnsi="华文仿宋" w:eastAsia="华文仿宋" w:cs="仿宋"/>
          <w:color w:val="auto"/>
          <w:sz w:val="28"/>
          <w:szCs w:val="28"/>
          <w:highlight w:val="none"/>
        </w:rPr>
        <w:t xml:space="preserve">2 </w:t>
      </w:r>
      <w:r>
        <w:rPr>
          <w:rFonts w:ascii="华文仿宋" w:hAnsi="华文仿宋" w:eastAsia="华文仿宋" w:cs="仿宋"/>
          <w:color w:val="auto"/>
          <w:sz w:val="28"/>
          <w:szCs w:val="28"/>
          <w:highlight w:val="none"/>
        </w:rPr>
        <w:t>上述保函承包人须要求开具保函的银行将原件加密后交由发包人直接开启并确认（如发包人在确认中遇到困难无法进行时，承包人须要求开具保函的银行给予配合）。若由于工期后延</w:t>
      </w:r>
      <w:r>
        <w:rPr>
          <w:rFonts w:hint="eastAsia" w:ascii="华文仿宋" w:hAnsi="华文仿宋" w:eastAsia="华文仿宋" w:cs="仿宋"/>
          <w:color w:val="auto"/>
          <w:sz w:val="28"/>
          <w:szCs w:val="28"/>
          <w:highlight w:val="none"/>
        </w:rPr>
        <w:t>或</w:t>
      </w:r>
      <w:r>
        <w:rPr>
          <w:rFonts w:ascii="华文仿宋" w:hAnsi="华文仿宋" w:eastAsia="华文仿宋" w:cs="仿宋"/>
          <w:color w:val="auto"/>
          <w:sz w:val="28"/>
          <w:szCs w:val="28"/>
          <w:highlight w:val="none"/>
        </w:rPr>
        <w:t>导致保函失效，则承包人须提前于保函失效</w:t>
      </w:r>
      <w:r>
        <w:rPr>
          <w:rFonts w:ascii="华文仿宋" w:hAnsi="华文仿宋" w:eastAsia="华文仿宋"/>
          <w:color w:val="auto"/>
          <w:sz w:val="28"/>
          <w:szCs w:val="28"/>
          <w:highlight w:val="none"/>
        </w:rPr>
        <w:t>之日至少</w:t>
      </w:r>
      <w:r>
        <w:rPr>
          <w:rFonts w:hint="eastAsia" w:ascii="华文仿宋" w:hAnsi="华文仿宋" w:eastAsia="华文仿宋"/>
          <w:color w:val="auto"/>
          <w:sz w:val="28"/>
          <w:szCs w:val="28"/>
          <w:highlight w:val="none"/>
        </w:rPr>
        <w:t>30</w:t>
      </w:r>
      <w:r>
        <w:rPr>
          <w:rFonts w:ascii="华文仿宋" w:hAnsi="华文仿宋" w:eastAsia="华文仿宋"/>
          <w:color w:val="auto"/>
          <w:sz w:val="28"/>
          <w:szCs w:val="28"/>
          <w:highlight w:val="none"/>
        </w:rPr>
        <w:t>个</w:t>
      </w:r>
      <w:r>
        <w:rPr>
          <w:rFonts w:ascii="华文仿宋" w:hAnsi="华文仿宋" w:eastAsia="华文仿宋" w:cs="仿宋"/>
          <w:color w:val="auto"/>
          <w:sz w:val="28"/>
          <w:szCs w:val="28"/>
          <w:highlight w:val="none"/>
        </w:rPr>
        <w:t>工作日，按发包人要求办理延长保函有效期的手续</w:t>
      </w:r>
      <w:r>
        <w:rPr>
          <w:rFonts w:hint="eastAsia" w:ascii="华文仿宋" w:hAnsi="华文仿宋" w:eastAsia="华文仿宋" w:cs="仿宋"/>
          <w:color w:val="auto"/>
          <w:sz w:val="28"/>
          <w:szCs w:val="28"/>
          <w:highlight w:val="none"/>
        </w:rPr>
        <w:t>或</w:t>
      </w:r>
      <w:r>
        <w:rPr>
          <w:rFonts w:hint="eastAsia" w:ascii="华文仿宋" w:hAnsi="华文仿宋" w:eastAsia="华文仿宋"/>
          <w:color w:val="auto"/>
          <w:sz w:val="28"/>
          <w:szCs w:val="28"/>
          <w:highlight w:val="none"/>
        </w:rPr>
        <w:t>按原格式补充提交新的同等金额的银行保函，</w:t>
      </w:r>
      <w:r>
        <w:rPr>
          <w:rFonts w:ascii="华文仿宋" w:hAnsi="华文仿宋" w:eastAsia="华文仿宋" w:cs="仿宋"/>
          <w:color w:val="auto"/>
          <w:sz w:val="28"/>
          <w:szCs w:val="28"/>
          <w:highlight w:val="none"/>
        </w:rPr>
        <w:t>并</w:t>
      </w:r>
      <w:r>
        <w:rPr>
          <w:rFonts w:hint="eastAsia" w:ascii="华文仿宋" w:hAnsi="华文仿宋" w:eastAsia="华文仿宋" w:cs="仿宋"/>
          <w:color w:val="auto"/>
          <w:sz w:val="28"/>
          <w:szCs w:val="28"/>
          <w:highlight w:val="none"/>
        </w:rPr>
        <w:t>将相应原件正本</w:t>
      </w:r>
      <w:r>
        <w:rPr>
          <w:rFonts w:ascii="华文仿宋" w:hAnsi="华文仿宋" w:eastAsia="华文仿宋" w:cs="仿宋"/>
          <w:color w:val="auto"/>
          <w:sz w:val="28"/>
          <w:szCs w:val="28"/>
          <w:highlight w:val="none"/>
        </w:rPr>
        <w:t>提交发包人</w:t>
      </w:r>
      <w:r>
        <w:rPr>
          <w:rFonts w:hint="eastAsia" w:ascii="华文仿宋" w:hAnsi="华文仿宋" w:eastAsia="华文仿宋" w:cs="仿宋"/>
          <w:color w:val="auto"/>
          <w:sz w:val="28"/>
          <w:szCs w:val="28"/>
          <w:highlight w:val="none"/>
        </w:rPr>
        <w:t>；</w:t>
      </w:r>
      <w:r>
        <w:rPr>
          <w:rFonts w:hint="eastAsia" w:ascii="华文仿宋" w:hAnsi="华文仿宋" w:eastAsia="华文仿宋"/>
          <w:color w:val="auto"/>
          <w:sz w:val="28"/>
          <w:szCs w:val="28"/>
          <w:highlight w:val="none"/>
        </w:rPr>
        <w:t>否则，发包人有权拒绝支付后续各类款项并有权单方解除合同。</w:t>
      </w:r>
    </w:p>
    <w:p>
      <w:pPr>
        <w:spacing w:line="360" w:lineRule="auto"/>
        <w:ind w:firstLine="562"/>
        <w:outlineLvl w:val="0"/>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42、专利技术、特殊工艺</w:t>
      </w:r>
      <w:r>
        <w:rPr>
          <w:rFonts w:hint="eastAsia" w:ascii="华文仿宋" w:hAnsi="华文仿宋" w:eastAsia="华文仿宋" w:cs="仿宋"/>
          <w:b/>
          <w:color w:val="auto"/>
          <w:kern w:val="1"/>
          <w:sz w:val="28"/>
          <w:szCs w:val="28"/>
          <w:highlight w:val="none"/>
        </w:rPr>
        <w:t>及知识产权</w:t>
      </w:r>
    </w:p>
    <w:p>
      <w:pPr>
        <w:pStyle w:val="15"/>
        <w:spacing w:after="0" w:line="360" w:lineRule="auto"/>
        <w:ind w:left="0"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42.1</w:t>
      </w:r>
      <w:r>
        <w:rPr>
          <w:rFonts w:hint="eastAsia" w:ascii="华文仿宋" w:hAnsi="华文仿宋" w:eastAsia="华文仿宋" w:cs="仿宋"/>
          <w:color w:val="auto"/>
          <w:sz w:val="28"/>
          <w:szCs w:val="28"/>
          <w:highlight w:val="none"/>
        </w:rPr>
        <w:t>发包人要求使用专利技术或特殊工艺，应负责办理相应的申报手续，承担申报、试验、使用等费用；承包人提出使用</w:t>
      </w:r>
      <w:r>
        <w:rPr>
          <w:rFonts w:hint="eastAsia" w:ascii="华文仿宋" w:hAnsi="华文仿宋" w:eastAsia="华文仿宋" w:cs="仿宋"/>
          <w:bCs/>
          <w:color w:val="auto"/>
          <w:sz w:val="28"/>
          <w:szCs w:val="28"/>
          <w:highlight w:val="none"/>
        </w:rPr>
        <w:t>专利、</w:t>
      </w:r>
      <w:r>
        <w:rPr>
          <w:rFonts w:hint="eastAsia" w:ascii="华文仿宋" w:hAnsi="华文仿宋" w:eastAsia="华文仿宋" w:cs="仿宋"/>
          <w:color w:val="auto"/>
          <w:sz w:val="28"/>
          <w:szCs w:val="28"/>
          <w:highlight w:val="none"/>
        </w:rPr>
        <w:t>专利技术</w:t>
      </w:r>
      <w:r>
        <w:rPr>
          <w:rFonts w:hint="eastAsia" w:ascii="华文仿宋" w:hAnsi="华文仿宋" w:eastAsia="华文仿宋" w:cs="仿宋"/>
          <w:bCs/>
          <w:color w:val="auto"/>
          <w:sz w:val="28"/>
          <w:szCs w:val="28"/>
          <w:highlight w:val="none"/>
        </w:rPr>
        <w:t>、专有技术、技术秘密</w:t>
      </w:r>
      <w:r>
        <w:rPr>
          <w:rFonts w:hint="eastAsia" w:ascii="华文仿宋" w:hAnsi="华文仿宋" w:eastAsia="华文仿宋" w:cs="仿宋"/>
          <w:color w:val="auto"/>
          <w:sz w:val="28"/>
          <w:szCs w:val="28"/>
          <w:highlight w:val="none"/>
        </w:rPr>
        <w:t>或特殊工艺等，</w:t>
      </w:r>
      <w:r>
        <w:rPr>
          <w:rFonts w:hint="eastAsia" w:ascii="华文仿宋" w:hAnsi="华文仿宋" w:eastAsia="华文仿宋" w:cs="仿宋"/>
          <w:b/>
          <w:bCs/>
          <w:color w:val="auto"/>
          <w:sz w:val="28"/>
          <w:szCs w:val="28"/>
          <w:highlight w:val="none"/>
        </w:rPr>
        <w:t>应取得工程师认可</w:t>
      </w:r>
      <w:r>
        <w:rPr>
          <w:rFonts w:hint="eastAsia" w:ascii="华文仿宋" w:hAnsi="华文仿宋" w:eastAsia="华文仿宋" w:cs="仿宋"/>
          <w:color w:val="auto"/>
          <w:sz w:val="28"/>
          <w:szCs w:val="28"/>
          <w:highlight w:val="none"/>
        </w:rPr>
        <w:t>，并由承包人负责办理相关申报手续及费用。</w:t>
      </w:r>
      <w:r>
        <w:rPr>
          <w:rFonts w:ascii="华文仿宋" w:hAnsi="华文仿宋" w:eastAsia="华文仿宋" w:cs="仿宋"/>
          <w:b/>
          <w:bCs/>
          <w:color w:val="auto"/>
          <w:sz w:val="28"/>
          <w:szCs w:val="28"/>
          <w:highlight w:val="none"/>
        </w:rPr>
        <w:t>相关费用</w:t>
      </w:r>
      <w:r>
        <w:rPr>
          <w:rFonts w:ascii="华文仿宋" w:hAnsi="华文仿宋" w:eastAsia="华文仿宋" w:cs="仿宋"/>
          <w:color w:val="auto"/>
          <w:sz w:val="28"/>
          <w:szCs w:val="28"/>
          <w:highlight w:val="none"/>
        </w:rPr>
        <w:t>已包含在合同总价中，发包人不再就此支付任何费用。</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42.2</w:t>
      </w:r>
      <w:r>
        <w:rPr>
          <w:rFonts w:hint="eastAsia" w:ascii="华文仿宋" w:hAnsi="华文仿宋" w:eastAsia="华文仿宋" w:cs="仿宋"/>
          <w:color w:val="auto"/>
          <w:kern w:val="1"/>
          <w:sz w:val="28"/>
          <w:szCs w:val="28"/>
          <w:highlight w:val="none"/>
        </w:rPr>
        <w:t>因承包人非法或</w:t>
      </w:r>
      <w:r>
        <w:rPr>
          <w:rFonts w:hint="eastAsia" w:ascii="华文仿宋" w:hAnsi="华文仿宋" w:eastAsia="华文仿宋" w:cs="仿宋"/>
          <w:color w:val="auto"/>
          <w:kern w:val="1"/>
          <w:sz w:val="28"/>
          <w:szCs w:val="28"/>
          <w:highlight w:val="none"/>
        </w:rPr>
        <w:t>擅自使用</w:t>
      </w:r>
      <w:r>
        <w:rPr>
          <w:rFonts w:hint="eastAsia" w:ascii="华文仿宋" w:hAnsi="华文仿宋" w:eastAsia="华文仿宋" w:cs="仿宋"/>
          <w:bCs/>
          <w:color w:val="auto"/>
          <w:sz w:val="28"/>
          <w:szCs w:val="28"/>
          <w:highlight w:val="none"/>
        </w:rPr>
        <w:t>专利、</w:t>
      </w:r>
      <w:r>
        <w:rPr>
          <w:rFonts w:hint="eastAsia" w:ascii="华文仿宋" w:hAnsi="华文仿宋" w:eastAsia="华文仿宋" w:cs="仿宋"/>
          <w:color w:val="auto"/>
          <w:kern w:val="1"/>
          <w:sz w:val="28"/>
          <w:szCs w:val="28"/>
          <w:highlight w:val="none"/>
        </w:rPr>
        <w:t>专利技术</w:t>
      </w:r>
      <w:r>
        <w:rPr>
          <w:rFonts w:hint="eastAsia" w:ascii="华文仿宋" w:hAnsi="华文仿宋" w:eastAsia="华文仿宋" w:cs="仿宋"/>
          <w:bCs/>
          <w:color w:val="auto"/>
          <w:sz w:val="28"/>
          <w:szCs w:val="28"/>
          <w:highlight w:val="none"/>
        </w:rPr>
        <w:t>、专有技术、技术秘密</w:t>
      </w:r>
      <w:r>
        <w:rPr>
          <w:rFonts w:hint="eastAsia" w:ascii="华文仿宋" w:hAnsi="华文仿宋" w:eastAsia="华文仿宋" w:cs="仿宋"/>
          <w:color w:val="auto"/>
          <w:kern w:val="1"/>
          <w:sz w:val="28"/>
          <w:szCs w:val="28"/>
          <w:highlight w:val="none"/>
        </w:rPr>
        <w:t>或特殊工艺</w:t>
      </w:r>
      <w:r>
        <w:rPr>
          <w:rFonts w:hint="eastAsia" w:ascii="华文仿宋" w:hAnsi="华文仿宋" w:eastAsia="华文仿宋" w:cs="仿宋"/>
          <w:color w:val="auto"/>
          <w:sz w:val="28"/>
          <w:szCs w:val="28"/>
          <w:highlight w:val="none"/>
        </w:rPr>
        <w:t>等导致</w:t>
      </w:r>
      <w:r>
        <w:rPr>
          <w:rFonts w:hint="eastAsia" w:ascii="华文仿宋" w:hAnsi="华文仿宋" w:eastAsia="华文仿宋" w:cs="仿宋"/>
          <w:b/>
          <w:bCs/>
          <w:color w:val="auto"/>
          <w:kern w:val="1"/>
          <w:sz w:val="28"/>
          <w:szCs w:val="28"/>
          <w:highlight w:val="none"/>
        </w:rPr>
        <w:t>侵犯他人</w:t>
      </w:r>
      <w:r>
        <w:rPr>
          <w:rFonts w:hint="eastAsia" w:ascii="华文仿宋" w:hAnsi="华文仿宋" w:eastAsia="华文仿宋" w:cs="仿宋"/>
          <w:b/>
          <w:bCs/>
          <w:color w:val="auto"/>
          <w:kern w:val="1"/>
          <w:sz w:val="28"/>
          <w:szCs w:val="28"/>
          <w:highlight w:val="none"/>
        </w:rPr>
        <w:t>利权</w:t>
      </w:r>
      <w:r>
        <w:rPr>
          <w:rFonts w:hint="eastAsia" w:ascii="华文仿宋" w:hAnsi="华文仿宋" w:eastAsia="华文仿宋" w:cs="仿宋"/>
          <w:color w:val="auto"/>
          <w:kern w:val="1"/>
          <w:sz w:val="28"/>
          <w:szCs w:val="28"/>
          <w:highlight w:val="none"/>
        </w:rPr>
        <w:t>的，</w:t>
      </w:r>
      <w:r>
        <w:rPr>
          <w:rFonts w:hint="eastAsia" w:ascii="华文仿宋" w:hAnsi="华文仿宋" w:eastAsia="华文仿宋" w:cs="仿宋"/>
          <w:color w:val="auto"/>
          <w:kern w:val="1"/>
          <w:sz w:val="28"/>
          <w:szCs w:val="28"/>
          <w:highlight w:val="none"/>
        </w:rPr>
        <w:t>由承包人</w:t>
      </w:r>
      <w:r>
        <w:rPr>
          <w:rFonts w:hint="eastAsia" w:ascii="华文仿宋" w:hAnsi="华文仿宋" w:eastAsia="华文仿宋" w:cs="仿宋"/>
          <w:color w:val="auto"/>
          <w:kern w:val="1"/>
          <w:sz w:val="28"/>
          <w:szCs w:val="28"/>
          <w:highlight w:val="none"/>
        </w:rPr>
        <w:t>依法承担相应责任。</w:t>
      </w:r>
    </w:p>
    <w:p>
      <w:pPr>
        <w:pStyle w:val="14"/>
        <w:spacing w:after="0" w:line="360" w:lineRule="auto"/>
        <w:ind w:firstLine="551"/>
        <w:rPr>
          <w:rFonts w:ascii="华文仿宋" w:hAnsi="华文仿宋" w:eastAsia="华文仿宋" w:cs="仿宋"/>
          <w:strike/>
          <w:color w:val="auto"/>
          <w:kern w:val="1"/>
          <w:sz w:val="28"/>
          <w:szCs w:val="28"/>
          <w:highlight w:val="none"/>
        </w:rPr>
      </w:pPr>
      <w:r>
        <w:rPr>
          <w:rFonts w:ascii="华文仿宋" w:hAnsi="华文仿宋" w:eastAsia="华文仿宋" w:cs="仿宋"/>
          <w:color w:val="auto"/>
          <w:kern w:val="1"/>
          <w:sz w:val="28"/>
          <w:szCs w:val="28"/>
          <w:highlight w:val="none"/>
        </w:rPr>
        <w:t>42.</w:t>
      </w:r>
      <w:r>
        <w:rPr>
          <w:rFonts w:ascii="华文仿宋" w:hAnsi="华文仿宋" w:eastAsia="华文仿宋" w:cs="仿宋"/>
          <w:color w:val="auto"/>
          <w:sz w:val="28"/>
          <w:szCs w:val="28"/>
          <w:highlight w:val="none"/>
        </w:rPr>
        <w:t xml:space="preserve">3 </w:t>
      </w:r>
      <w:r>
        <w:rPr>
          <w:rFonts w:hint="eastAsia" w:ascii="华文仿宋" w:hAnsi="华文仿宋" w:eastAsia="华文仿宋" w:cs="仿宋"/>
          <w:bCs/>
          <w:color w:val="auto"/>
          <w:sz w:val="28"/>
          <w:szCs w:val="28"/>
          <w:highlight w:val="none"/>
        </w:rPr>
        <w:t>承包人完成的</w:t>
      </w:r>
      <w:r>
        <w:rPr>
          <w:rFonts w:hint="eastAsia" w:ascii="华文仿宋" w:hAnsi="华文仿宋" w:eastAsia="华文仿宋" w:cs="仿宋"/>
          <w:bCs/>
          <w:color w:val="auto"/>
          <w:sz w:val="28"/>
          <w:szCs w:val="28"/>
          <w:highlight w:val="none"/>
        </w:rPr>
        <w:t>编制文件、</w:t>
      </w:r>
      <w:r>
        <w:rPr>
          <w:rFonts w:hint="eastAsia" w:ascii="华文仿宋" w:hAnsi="华文仿宋" w:eastAsia="华文仿宋" w:cs="仿宋"/>
          <w:bCs/>
          <w:color w:val="auto"/>
          <w:sz w:val="28"/>
          <w:szCs w:val="28"/>
          <w:highlight w:val="none"/>
        </w:rPr>
        <w:t>设计工作成果、定制开发的软件等</w:t>
      </w:r>
      <w:r>
        <w:rPr>
          <w:rFonts w:hint="eastAsia" w:ascii="华文仿宋" w:hAnsi="华文仿宋" w:eastAsia="华文仿宋" w:cs="仿宋"/>
          <w:bCs/>
          <w:color w:val="auto"/>
          <w:sz w:val="28"/>
          <w:szCs w:val="28"/>
          <w:highlight w:val="none"/>
        </w:rPr>
        <w:t>为</w:t>
      </w:r>
      <w:r>
        <w:rPr>
          <w:rFonts w:hint="eastAsia" w:ascii="华文仿宋" w:hAnsi="华文仿宋" w:eastAsia="华文仿宋" w:cs="仿宋"/>
          <w:bCs/>
          <w:color w:val="auto"/>
          <w:sz w:val="28"/>
          <w:szCs w:val="28"/>
          <w:highlight w:val="none"/>
        </w:rPr>
        <w:t>履行本合同所产生的成果及其相关的知识产权、使用权及转让权均归</w:t>
      </w:r>
      <w:r>
        <w:rPr>
          <w:rFonts w:hint="eastAsia" w:ascii="华文仿宋" w:hAnsi="华文仿宋" w:eastAsia="华文仿宋" w:cs="仿宋"/>
          <w:bCs/>
          <w:color w:val="auto"/>
          <w:sz w:val="28"/>
          <w:szCs w:val="28"/>
          <w:highlight w:val="none"/>
        </w:rPr>
        <w:t>发包人</w:t>
      </w:r>
      <w:r>
        <w:rPr>
          <w:rFonts w:hint="eastAsia" w:ascii="华文仿宋" w:hAnsi="华文仿宋" w:eastAsia="华文仿宋" w:cs="仿宋"/>
          <w:bCs/>
          <w:color w:val="auto"/>
          <w:sz w:val="28"/>
          <w:szCs w:val="28"/>
          <w:highlight w:val="none"/>
        </w:rPr>
        <w:t>所有。</w:t>
      </w:r>
    </w:p>
    <w:p>
      <w:pPr>
        <w:pStyle w:val="14"/>
        <w:spacing w:after="0" w:line="360" w:lineRule="auto"/>
        <w:ind w:firstLine="551"/>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4</w:t>
      </w:r>
      <w:r>
        <w:rPr>
          <w:rFonts w:hint="eastAsia" w:ascii="华文仿宋" w:hAnsi="华文仿宋" w:eastAsia="华文仿宋" w:cs="仿宋"/>
          <w:b/>
          <w:color w:val="auto"/>
          <w:sz w:val="28"/>
          <w:szCs w:val="28"/>
          <w:highlight w:val="none"/>
        </w:rPr>
        <w:t>3、文物和地下障碍物</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43.2</w:t>
      </w:r>
      <w:r>
        <w:rPr>
          <w:rFonts w:hint="eastAsia" w:ascii="华文仿宋" w:hAnsi="华文仿宋" w:eastAsia="华文仿宋" w:cs="仿宋"/>
          <w:color w:val="auto"/>
          <w:kern w:val="1"/>
          <w:sz w:val="28"/>
          <w:szCs w:val="28"/>
          <w:highlight w:val="none"/>
        </w:rPr>
        <w:t>施工中发现影响施工的地下障碍物时，承包人应于</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小时内以书面形式通知工程师，同时提出处置方案，工程师收到处置方案后</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小时内予以认可或提出修正方案，并承担由此发生的费用，顺延延误的工期。所发现的地下障碍物有归属单位时，发包人应报请有关部门协同处置。</w:t>
      </w:r>
    </w:p>
    <w:p>
      <w:pPr>
        <w:spacing w:line="360" w:lineRule="auto"/>
        <w:ind w:firstLine="562"/>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t>44．合同解除</w:t>
      </w:r>
    </w:p>
    <w:p>
      <w:pPr>
        <w:spacing w:line="360" w:lineRule="auto"/>
        <w:ind w:firstLine="56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44.6 通用条款第44.6款仅适用于由于不可抗力或发包人违约或政府原因造成本工程建设项目停建、缓建（非承包人原因）或重大设计变更的情形。</w:t>
      </w:r>
    </w:p>
    <w:p>
      <w:pPr>
        <w:spacing w:line="360" w:lineRule="auto"/>
        <w:ind w:firstLine="560"/>
        <w:rPr>
          <w:rFonts w:ascii="华文仿宋" w:hAnsi="华文仿宋" w:eastAsia="华文仿宋" w:cs="仿宋"/>
          <w:b/>
          <w:color w:val="auto"/>
          <w:kern w:val="1"/>
          <w:sz w:val="28"/>
          <w:szCs w:val="28"/>
          <w:highlight w:val="none"/>
        </w:rPr>
      </w:pPr>
      <w:r>
        <w:rPr>
          <w:rFonts w:ascii="华文仿宋" w:hAnsi="华文仿宋" w:eastAsia="华文仿宋" w:cs="仿宋"/>
          <w:color w:val="auto"/>
          <w:kern w:val="1"/>
          <w:sz w:val="28"/>
          <w:szCs w:val="28"/>
          <w:highlight w:val="none"/>
        </w:rPr>
        <w:t>在承包人违约的情形下，按以下方式处理：发包人有权单方面解除合同，且合同解除后，承包人须无条件按发包人的要求及时限，无偿妥善做好已完工程和已购材料、设备的保护和移交工作，退还已收取的全部预付款，并自费将自有机械设备和人员撤出施工场地。承包人自负全部人员的工资薪金等全部费用，并保证不得有任何人员及单位以欠薪欠费为由侵占场地，否则对造成承包人不能按期收场的全部责任及损失均由承包人承担。发包人应为承包人撤出提供必要条件，并按合同约定支付已完工程价款。已经订货的材料、设备由承包人负责退货或解除订货合同，不能退还的货款和因退货、解除订货合同发生的费用、因未及时退货造成的损失，均由承包人承担。除此之外，承包人还须赔偿因合同解除给发包人造成的损失。承包人提交的履约保函（或保证金）在发包人扣除承包人应承担的全部违约责任及赔偿的金额后，还有余额的，余额等承包人全部完成退场之日起十日内退还承包人。</w:t>
      </w:r>
    </w:p>
    <w:p>
      <w:pPr>
        <w:pStyle w:val="14"/>
        <w:spacing w:after="0" w:line="360" w:lineRule="auto"/>
        <w:ind w:firstLine="562"/>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47、补充条款：</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47.1本着施工企业对所承包的工程质量负责到底的精神，承包人自工程竣工验收合格</w:t>
      </w:r>
      <w:r>
        <w:rPr>
          <w:rFonts w:ascii="华文仿宋" w:hAnsi="华文仿宋" w:eastAsia="华文仿宋"/>
          <w:color w:val="auto"/>
          <w:sz w:val="28"/>
          <w:szCs w:val="28"/>
          <w:highlight w:val="none"/>
        </w:rPr>
        <w:t>（</w:t>
      </w:r>
      <w:r>
        <w:rPr>
          <w:rFonts w:ascii="华文仿宋" w:hAnsi="华文仿宋" w:eastAsia="华文仿宋" w:cs="仿宋"/>
          <w:color w:val="auto"/>
          <w:sz w:val="28"/>
          <w:szCs w:val="28"/>
          <w:highlight w:val="none"/>
        </w:rPr>
        <w:t>以取得</w:t>
      </w:r>
      <w:r>
        <w:rPr>
          <w:rFonts w:hint="eastAsia" w:ascii="华文仿宋" w:hAnsi="华文仿宋" w:eastAsia="华文仿宋" w:cs="仿宋"/>
          <w:color w:val="auto"/>
          <w:sz w:val="28"/>
          <w:szCs w:val="28"/>
          <w:highlight w:val="none"/>
        </w:rPr>
        <w:t>竣工验收报告为准</w:t>
      </w:r>
      <w:r>
        <w:rPr>
          <w:rFonts w:ascii="华文仿宋" w:hAnsi="华文仿宋" w:eastAsia="华文仿宋"/>
          <w:color w:val="auto"/>
          <w:sz w:val="28"/>
          <w:szCs w:val="28"/>
          <w:highlight w:val="none"/>
        </w:rPr>
        <w:t>）</w:t>
      </w:r>
      <w:r>
        <w:rPr>
          <w:rFonts w:ascii="华文仿宋" w:hAnsi="华文仿宋" w:eastAsia="华文仿宋" w:cs="仿宋"/>
          <w:color w:val="auto"/>
          <w:sz w:val="28"/>
          <w:szCs w:val="28"/>
          <w:highlight w:val="none"/>
        </w:rPr>
        <w:t>之日起对工程质量保修，保修期详见本合同附件</w:t>
      </w:r>
      <w:r>
        <w:rPr>
          <w:rFonts w:hint="eastAsia" w:ascii="华文仿宋" w:hAnsi="华文仿宋" w:eastAsia="华文仿宋" w:cs="仿宋"/>
          <w:color w:val="auto"/>
          <w:sz w:val="28"/>
          <w:szCs w:val="28"/>
          <w:highlight w:val="none"/>
        </w:rPr>
        <w:t>1</w:t>
      </w:r>
      <w:r>
        <w:rPr>
          <w:rFonts w:ascii="华文仿宋" w:hAnsi="华文仿宋" w:eastAsia="华文仿宋" w:cs="仿宋"/>
          <w:color w:val="auto"/>
          <w:sz w:val="28"/>
          <w:szCs w:val="28"/>
          <w:highlight w:val="none"/>
        </w:rPr>
        <w:t>。</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工程</w:t>
      </w:r>
      <w:r>
        <w:rPr>
          <w:rFonts w:hint="eastAsia" w:ascii="华文仿宋" w:hAnsi="华文仿宋" w:eastAsia="华文仿宋" w:cs="仿宋"/>
          <w:color w:val="auto"/>
          <w:sz w:val="28"/>
          <w:szCs w:val="28"/>
          <w:highlight w:val="none"/>
        </w:rPr>
        <w:t>竣工</w:t>
      </w:r>
      <w:r>
        <w:rPr>
          <w:rFonts w:ascii="华文仿宋" w:hAnsi="华文仿宋" w:eastAsia="华文仿宋" w:cs="仿宋"/>
          <w:color w:val="auto"/>
          <w:sz w:val="28"/>
          <w:szCs w:val="28"/>
          <w:highlight w:val="none"/>
        </w:rPr>
        <w:t>验收合格之前，工程的保管责任由承包人负责，工程质量按国务院279号《建筑工程质量管理条例》执行。</w:t>
      </w:r>
    </w:p>
    <w:p>
      <w:pPr>
        <w:pStyle w:val="14"/>
        <w:spacing w:after="0" w:line="360" w:lineRule="auto"/>
        <w:ind w:firstLine="56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47.2行贿和受贿：在合同执行过程中，承包人如果用行贿、送礼或其他不正当手段企图获得或已经获得额外费用，因承包人的上述行为造成的工程损害、发包人的经济损失等，承包人应负一切责任，并予赔偿。情节严重者，发包人有权终止承包人对本合同工程的承包。</w:t>
      </w:r>
    </w:p>
    <w:p>
      <w:pPr>
        <w:pStyle w:val="14"/>
        <w:spacing w:after="0" w:line="360" w:lineRule="auto"/>
        <w:rPr>
          <w:rFonts w:ascii="华文仿宋" w:hAnsi="华文仿宋" w:eastAsia="华文仿宋" w:cs="仿宋"/>
          <w:color w:val="auto"/>
          <w:sz w:val="28"/>
          <w:szCs w:val="28"/>
          <w:highlight w:val="none"/>
        </w:rPr>
      </w:pPr>
    </w:p>
    <w:p>
      <w:pPr>
        <w:pStyle w:val="14"/>
        <w:spacing w:after="0" w:line="360" w:lineRule="auto"/>
        <w:ind w:firstLine="560" w:firstLineChars="2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合同附件：1.工程质量保修书</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2.履约保函（格式）</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3.</w:t>
      </w:r>
      <w:r>
        <w:rPr>
          <w:rFonts w:hint="eastAsia" w:ascii="华文仿宋" w:hAnsi="华文仿宋" w:eastAsia="华文仿宋" w:cs="仿宋"/>
          <w:color w:val="auto"/>
          <w:sz w:val="28"/>
          <w:szCs w:val="28"/>
          <w:highlight w:val="none"/>
        </w:rPr>
        <w:t>《承包人提供主要材料和工程设备一览表》</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4</w:t>
      </w:r>
      <w:r>
        <w:rPr>
          <w:rFonts w:hint="eastAsia" w:ascii="华文仿宋" w:hAnsi="华文仿宋" w:eastAsia="华文仿宋" w:cs="仿宋"/>
          <w:color w:val="auto"/>
          <w:sz w:val="28"/>
          <w:szCs w:val="28"/>
          <w:highlight w:val="none"/>
        </w:rPr>
        <w:t>.项目管理机构人员配备</w:t>
      </w:r>
    </w:p>
    <w:p>
      <w:pPr>
        <w:pStyle w:val="14"/>
        <w:spacing w:after="0" w:line="360" w:lineRule="auto"/>
        <w:ind w:firstLine="1960" w:firstLineChars="700"/>
        <w:rPr>
          <w:rFonts w:ascii="华文仿宋" w:hAnsi="华文仿宋" w:eastAsia="华文仿宋" w:cs="仿宋"/>
          <w:color w:val="auto"/>
          <w:sz w:val="28"/>
          <w:szCs w:val="28"/>
          <w:highlight w:val="none"/>
        </w:rPr>
      </w:pPr>
      <w:r>
        <w:rPr>
          <w:rFonts w:ascii="华文仿宋" w:hAnsi="华文仿宋" w:eastAsia="华文仿宋" w:cs="仿宋"/>
          <w:color w:val="auto"/>
          <w:sz w:val="28"/>
          <w:szCs w:val="28"/>
          <w:highlight w:val="none"/>
        </w:rPr>
        <w:t>5.安全生产合同</w:t>
      </w:r>
    </w:p>
    <w:p>
      <w:pPr>
        <w:pStyle w:val="14"/>
        <w:spacing w:after="0" w:line="360" w:lineRule="auto"/>
        <w:ind w:firstLine="1960" w:firstLineChars="700"/>
        <w:rPr>
          <w:rFonts w:ascii="华文仿宋" w:hAnsi="华文仿宋" w:eastAsia="华文仿宋" w:cs="仿宋"/>
          <w:color w:val="auto"/>
          <w:kern w:val="1"/>
          <w:sz w:val="28"/>
          <w:szCs w:val="28"/>
          <w:highlight w:val="none"/>
        </w:rPr>
      </w:pPr>
      <w:r>
        <w:rPr>
          <w:rFonts w:ascii="华文仿宋" w:hAnsi="华文仿宋" w:eastAsia="华文仿宋" w:cs="仿宋"/>
          <w:color w:val="auto"/>
          <w:sz w:val="28"/>
          <w:szCs w:val="28"/>
          <w:highlight w:val="none"/>
        </w:rPr>
        <w:t>6.</w:t>
      </w:r>
      <w:r>
        <w:rPr>
          <w:rFonts w:hint="eastAsia" w:ascii="华文仿宋" w:hAnsi="华文仿宋" w:eastAsia="华文仿宋" w:cs="仿宋"/>
          <w:color w:val="auto"/>
          <w:sz w:val="28"/>
          <w:szCs w:val="28"/>
          <w:highlight w:val="none"/>
        </w:rPr>
        <w:t>工程建设项目廉政责任书</w:t>
      </w:r>
      <w:r>
        <w:rPr>
          <w:rFonts w:ascii="华文仿宋" w:hAnsi="华文仿宋" w:eastAsia="华文仿宋" w:cs="仿宋"/>
          <w:color w:val="auto"/>
          <w:kern w:val="1"/>
          <w:sz w:val="28"/>
          <w:szCs w:val="28"/>
          <w:highlight w:val="none"/>
        </w:rPr>
        <w:br w:type="page"/>
      </w:r>
    </w:p>
    <w:p>
      <w:pPr>
        <w:widowControl/>
        <w:jc w:val="left"/>
        <w:rPr>
          <w:rFonts w:ascii="华文仿宋" w:hAnsi="华文仿宋" w:eastAsia="华文仿宋" w:cs="仿宋"/>
          <w:color w:val="auto"/>
          <w:kern w:val="1"/>
          <w:sz w:val="28"/>
          <w:szCs w:val="28"/>
          <w:highlight w:val="none"/>
        </w:rPr>
      </w:pPr>
    </w:p>
    <w:tbl>
      <w:tblPr>
        <w:tblStyle w:val="38"/>
        <w:tblW w:w="11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9"/>
        <w:gridCol w:w="3529"/>
        <w:gridCol w:w="3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117" w:type="dxa"/>
            <w:gridSpan w:val="3"/>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发包人: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名称：广州新城建投资发展有限公司</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邮政编码：5100</w:t>
            </w:r>
            <w:r>
              <w:rPr>
                <w:rFonts w:ascii="华文仿宋" w:hAnsi="华文仿宋" w:eastAsia="华文仿宋" w:cs="宋体"/>
                <w:color w:val="auto"/>
                <w:sz w:val="24"/>
                <w:highlight w:val="none"/>
              </w:rPr>
              <w:t>0</w:t>
            </w:r>
            <w:r>
              <w:rPr>
                <w:rFonts w:hint="eastAsia" w:ascii="华文仿宋" w:hAnsi="华文仿宋" w:eastAsia="华文仿宋" w:cs="宋体"/>
                <w:color w:val="auto"/>
                <w:sz w:val="24"/>
                <w:highlight w:val="none"/>
              </w:rPr>
              <w:t>0</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bl>
    <w:p>
      <w:pPr>
        <w:widowControl/>
        <w:jc w:val="left"/>
        <w:rPr>
          <w:rFonts w:ascii="华文仿宋" w:hAnsi="华文仿宋" w:eastAsia="华文仿宋" w:cs="仿宋"/>
          <w:b/>
          <w:color w:val="auto"/>
          <w:sz w:val="28"/>
          <w:szCs w:val="28"/>
          <w:highlight w:val="none"/>
        </w:rPr>
      </w:pPr>
    </w:p>
    <w:tbl>
      <w:tblPr>
        <w:tblStyle w:val="38"/>
        <w:tblW w:w="11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29"/>
        <w:gridCol w:w="3544"/>
        <w:gridCol w:w="3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承包人（主办方）:</w:t>
            </w:r>
          </w:p>
        </w:tc>
        <w:tc>
          <w:tcPr>
            <w:tcW w:w="3544" w:type="dxa"/>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承包人（成员）:</w:t>
            </w:r>
          </w:p>
        </w:tc>
        <w:tc>
          <w:tcPr>
            <w:tcW w:w="3544" w:type="dxa"/>
          </w:tcPr>
          <w:p>
            <w:pPr>
              <w:widowControl/>
              <w:rPr>
                <w:rFonts w:ascii="华文仿宋" w:hAnsi="华文仿宋" w:eastAsia="华文仿宋"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ind w:left="1200" w:right="-120" w:rightChars="-57" w:hanging="1200" w:hangingChars="500"/>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44" w:type="dxa"/>
          </w:tcPr>
          <w:p>
            <w:pPr>
              <w:widowControl/>
              <w:rPr>
                <w:rFonts w:ascii="华文仿宋" w:hAnsi="华文仿宋" w:eastAsia="华文仿宋" w:cs="宋体"/>
                <w:color w:val="auto"/>
                <w:sz w:val="24"/>
                <w:highlight w:val="none"/>
              </w:rPr>
            </w:pPr>
          </w:p>
        </w:tc>
      </w:tr>
    </w:tbl>
    <w:p>
      <w:pPr>
        <w:widowControl/>
        <w:jc w:val="left"/>
        <w:rPr>
          <w:rFonts w:ascii="华文仿宋" w:hAnsi="华文仿宋" w:eastAsia="华文仿宋" w:cs="仿宋"/>
          <w:b/>
          <w:color w:val="auto"/>
          <w:sz w:val="28"/>
          <w:szCs w:val="28"/>
          <w:highlight w:val="none"/>
        </w:rPr>
      </w:pPr>
    </w:p>
    <w:p>
      <w:pPr>
        <w:widowControl/>
        <w:jc w:val="left"/>
        <w:rPr>
          <w:rFonts w:ascii="华文仿宋" w:hAnsi="华文仿宋" w:eastAsia="华文仿宋" w:cs="仿宋"/>
          <w:b/>
          <w:color w:val="auto"/>
          <w:sz w:val="28"/>
          <w:szCs w:val="28"/>
          <w:highlight w:val="none"/>
        </w:rPr>
      </w:pPr>
    </w:p>
    <w:p>
      <w:pPr>
        <w:widowControl/>
        <w:jc w:val="left"/>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br w:type="page"/>
      </w:r>
    </w:p>
    <w:p>
      <w:pPr>
        <w:pStyle w:val="14"/>
        <w:spacing w:after="0" w:line="360" w:lineRule="auto"/>
        <w:jc w:val="left"/>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t>附件1</w:t>
      </w:r>
    </w:p>
    <w:p>
      <w:pPr>
        <w:spacing w:line="360" w:lineRule="auto"/>
        <w:jc w:val="center"/>
        <w:rPr>
          <w:rFonts w:ascii="华文仿宋" w:hAnsi="华文仿宋" w:eastAsia="华文仿宋" w:cs="仿宋"/>
          <w:color w:val="auto"/>
          <w:sz w:val="28"/>
          <w:szCs w:val="28"/>
          <w:highlight w:val="none"/>
        </w:rPr>
      </w:pPr>
      <w:r>
        <w:rPr>
          <w:rFonts w:hint="eastAsia" w:ascii="华文仿宋" w:hAnsi="华文仿宋" w:eastAsia="华文仿宋" w:cs="仿宋"/>
          <w:b/>
          <w:color w:val="auto"/>
          <w:sz w:val="28"/>
          <w:szCs w:val="28"/>
          <w:highlight w:val="none"/>
        </w:rPr>
        <w:t>工程质量保修书</w:t>
      </w:r>
    </w:p>
    <w:p>
      <w:pPr>
        <w:spacing w:line="360" w:lineRule="auto"/>
        <w:rPr>
          <w:rFonts w:ascii="华文仿宋" w:hAnsi="华文仿宋" w:eastAsia="华文仿宋" w:cs="仿宋"/>
          <w:color w:val="auto"/>
          <w:kern w:val="1"/>
          <w:sz w:val="28"/>
          <w:szCs w:val="28"/>
          <w:highlight w:val="none"/>
          <w:u w:val="single"/>
        </w:rPr>
      </w:pPr>
      <w:r>
        <w:rPr>
          <w:rFonts w:ascii="华文仿宋" w:hAnsi="华文仿宋" w:eastAsia="华文仿宋" w:cs="仿宋"/>
          <w:color w:val="auto"/>
          <w:kern w:val="1"/>
          <w:sz w:val="28"/>
          <w:szCs w:val="28"/>
          <w:highlight w:val="none"/>
        </w:rPr>
        <w:t>发包人（全称）：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承包人（全称）：</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 xml:space="preserve"> </w:t>
      </w:r>
    </w:p>
    <w:p>
      <w:pPr>
        <w:spacing w:line="360" w:lineRule="auto"/>
        <w:ind w:firstLine="56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为保证</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工程在合理使用期限内正常使用，发包人、承包人协商一致签订工程质量保修书。承包人在质量保修期内按照有关管理规定及双方约定承担工程质量保修责任。</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一、工程质量保修范围和内容</w:t>
      </w:r>
    </w:p>
    <w:p>
      <w:pPr>
        <w:spacing w:line="360" w:lineRule="auto"/>
        <w:ind w:firstLine="544"/>
        <w:rPr>
          <w:rFonts w:ascii="华文仿宋" w:hAnsi="华文仿宋" w:eastAsia="华文仿宋" w:cs="仿宋"/>
          <w:color w:val="auto"/>
          <w:kern w:val="28"/>
          <w:sz w:val="28"/>
          <w:szCs w:val="28"/>
          <w:highlight w:val="none"/>
        </w:rPr>
      </w:pPr>
      <w:r>
        <w:rPr>
          <w:rFonts w:hint="eastAsia" w:ascii="华文仿宋" w:hAnsi="华文仿宋" w:eastAsia="华文仿宋" w:cs="仿宋"/>
          <w:color w:val="auto"/>
          <w:kern w:val="28"/>
          <w:sz w:val="28"/>
          <w:szCs w:val="28"/>
          <w:highlight w:val="none"/>
        </w:rPr>
        <w:t>承包人在质量保修期内，按照《建设工程质量管理条例》和双方约定，承包人承担本施工合同约定的所有承包范围内的工程质量保修责任。具体保修的内容按工程竣工图执行。</w:t>
      </w:r>
    </w:p>
    <w:p>
      <w:pPr>
        <w:spacing w:line="360" w:lineRule="auto"/>
        <w:ind w:firstLine="544"/>
        <w:rPr>
          <w:rFonts w:ascii="华文仿宋" w:hAnsi="华文仿宋" w:eastAsia="华文仿宋" w:cs="仿宋"/>
          <w:color w:val="auto"/>
          <w:kern w:val="28"/>
          <w:sz w:val="28"/>
          <w:szCs w:val="28"/>
          <w:highlight w:val="none"/>
        </w:rPr>
      </w:pPr>
      <w:r>
        <w:rPr>
          <w:rFonts w:hint="eastAsia" w:ascii="华文仿宋" w:hAnsi="华文仿宋" w:eastAsia="华文仿宋" w:cs="仿宋"/>
          <w:color w:val="auto"/>
          <w:kern w:val="28"/>
          <w:sz w:val="28"/>
          <w:szCs w:val="28"/>
          <w:highlight w:val="none"/>
        </w:rPr>
        <w:t>凡属于承包人原因造成的各部位的质量问题或缺陷，以及由于承包人维修造成业主的相关损失，均属保修责任范围。不属于承包人责任的，承包人应配合维修，费用由责任方承担。非承包人原因造成的原已建完部分的结构工程的质量保修工作由发包人、承包人双方协商解决。</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二、质量保修期</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质量保修期以工程最终验收备案通过并正式移交发包人且双方在移交书上签字之日起开始计算保修期。各专业工程保修期限如下，且不低于政府相关保修法规的要求，以两者较长的保修期为准：</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（1）基础设施工程、房屋建筑工程的地基基础和主体结构工程，为国家规定的合理使用年限。</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（2）屋面防水工程、地下室防水工程、卫生间、厨房、阳台和外墙面（含墙体及门窗）的防渗漏（包括台风、暴雨等自然条件下的影响）、有防水要求的管道封堵防渗漏工程，为5年。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（3）外墙保温、涂料、面砖等，为2年。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（4）电气管线、给排水管道、智能化系统、设备安装和装修工程，为2年。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（5）住宅小区内的给排水设施、道路等配套工程，为2年。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（6）制供冷及供热系统为2个供冷期、采暖期，以实际供冷、供热年份开始计算。</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7</w:t>
      </w:r>
      <w:r>
        <w:rPr>
          <w:rFonts w:hint="eastAsia" w:ascii="华文仿宋" w:hAnsi="华文仿宋" w:eastAsia="华文仿宋" w:cs="仿宋"/>
          <w:color w:val="auto"/>
          <w:kern w:val="1"/>
          <w:sz w:val="28"/>
          <w:szCs w:val="28"/>
          <w:highlight w:val="none"/>
        </w:rPr>
        <w:t>）门窗保修期为2年，幕墙保修3年。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8</w:t>
      </w:r>
      <w:r>
        <w:rPr>
          <w:rFonts w:hint="eastAsia" w:ascii="华文仿宋" w:hAnsi="华文仿宋" w:eastAsia="华文仿宋" w:cs="仿宋"/>
          <w:color w:val="auto"/>
          <w:kern w:val="1"/>
          <w:sz w:val="28"/>
          <w:szCs w:val="28"/>
          <w:highlight w:val="none"/>
        </w:rPr>
        <w:t>）智能化保修期为2年。</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9</w:t>
      </w:r>
      <w:r>
        <w:rPr>
          <w:rFonts w:hint="eastAsia" w:ascii="华文仿宋" w:hAnsi="华文仿宋" w:eastAsia="华文仿宋" w:cs="仿宋"/>
          <w:color w:val="auto"/>
          <w:kern w:val="1"/>
          <w:sz w:val="28"/>
          <w:szCs w:val="28"/>
          <w:highlight w:val="none"/>
        </w:rPr>
        <w:t>）其他项目的免费保修期均为2年。</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三、质量保修责任</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（1）保修期起始</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个月内，承包人保证安排足够的维修人员和管理人员（以符合现场需要和发包人要求为准）常驻现场，负责维修工作，并在接到发包人通知后</w:t>
      </w:r>
      <w:r>
        <w:rPr>
          <w:rFonts w:ascii="华文仿宋" w:hAnsi="华文仿宋" w:eastAsia="华文仿宋" w:cs="仿宋"/>
          <w:color w:val="auto"/>
          <w:kern w:val="1"/>
          <w:sz w:val="28"/>
          <w:szCs w:val="28"/>
          <w:highlight w:val="none"/>
        </w:rPr>
        <w:t>1</w:t>
      </w:r>
      <w:r>
        <w:rPr>
          <w:rFonts w:hint="eastAsia" w:ascii="华文仿宋" w:hAnsi="华文仿宋" w:eastAsia="华文仿宋" w:cs="仿宋"/>
          <w:color w:val="auto"/>
          <w:kern w:val="1"/>
          <w:sz w:val="28"/>
          <w:szCs w:val="28"/>
          <w:highlight w:val="none"/>
        </w:rPr>
        <w:t>小时内赶赴现场。</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（2）保修期起始</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个月后，如承包人认为工程遗留质量问题不多，可向发包人提出书面申请并征得发包人同意后撤出驻现场维修队伍，但承包人须保证在接到发包人通知</w:t>
      </w:r>
      <w:r>
        <w:rPr>
          <w:rFonts w:ascii="华文仿宋" w:hAnsi="华文仿宋" w:eastAsia="华文仿宋" w:cs="仿宋"/>
          <w:color w:val="auto"/>
          <w:kern w:val="1"/>
          <w:sz w:val="28"/>
          <w:szCs w:val="28"/>
          <w:highlight w:val="none"/>
        </w:rPr>
        <w:t>24</w:t>
      </w:r>
      <w:r>
        <w:rPr>
          <w:rFonts w:hint="eastAsia" w:ascii="华文仿宋" w:hAnsi="华文仿宋" w:eastAsia="华文仿宋" w:cs="仿宋"/>
          <w:color w:val="auto"/>
          <w:kern w:val="1"/>
          <w:sz w:val="28"/>
          <w:szCs w:val="28"/>
          <w:highlight w:val="none"/>
        </w:rPr>
        <w:t>小时内赶到现场进行维修。</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（3）发生紧急抢修事故的，承包人在接到事故通知后，应当立即到达事故现场抢修。非承包人施工质量引起的事故，抢修费用由发包人承担。</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4</w:t>
      </w:r>
      <w:r>
        <w:rPr>
          <w:rFonts w:hint="eastAsia" w:ascii="华文仿宋" w:hAnsi="华文仿宋" w:eastAsia="华文仿宋" w:cs="仿宋"/>
          <w:color w:val="auto"/>
          <w:kern w:val="1"/>
          <w:sz w:val="28"/>
          <w:szCs w:val="28"/>
          <w:highlight w:val="none"/>
        </w:rPr>
        <w:t>）如承包人出现下述任何情况之一的，发包人可另行委托维修单位进行维修，保修费用从质量保修金内扣除。承包人承诺不对发包人核算的维修单价或维修工程量提出异议。</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a</w:t>
      </w:r>
      <w:r>
        <w:rPr>
          <w:rFonts w:hint="eastAsia" w:ascii="华文仿宋" w:hAnsi="华文仿宋" w:eastAsia="华文仿宋" w:cs="仿宋"/>
          <w:color w:val="auto"/>
          <w:kern w:val="1"/>
          <w:sz w:val="28"/>
          <w:szCs w:val="28"/>
          <w:highlight w:val="none"/>
        </w:rPr>
        <w:t>、承包人提供的联系方式，不能联系到保修负责人的；</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b、接到维修通知后承包人未在规定时间到场维修的；</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c、承包人拒不到现场处理的；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d</w:t>
      </w:r>
      <w:r>
        <w:rPr>
          <w:rFonts w:hint="eastAsia" w:ascii="华文仿宋" w:hAnsi="华文仿宋" w:eastAsia="华文仿宋" w:cs="仿宋"/>
          <w:color w:val="auto"/>
          <w:kern w:val="1"/>
          <w:sz w:val="28"/>
          <w:szCs w:val="28"/>
          <w:highlight w:val="none"/>
        </w:rPr>
        <w:t>、施工工艺达不到规范要求的；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e</w:t>
      </w:r>
      <w:r>
        <w:rPr>
          <w:rFonts w:hint="eastAsia" w:ascii="华文仿宋" w:hAnsi="华文仿宋" w:eastAsia="华文仿宋" w:cs="仿宋"/>
          <w:color w:val="auto"/>
          <w:kern w:val="1"/>
          <w:sz w:val="28"/>
          <w:szCs w:val="28"/>
          <w:highlight w:val="none"/>
        </w:rPr>
        <w:t>、承包人拒不执行发包人要求的维修方案的；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f</w:t>
      </w:r>
      <w:r>
        <w:rPr>
          <w:rFonts w:hint="eastAsia" w:ascii="华文仿宋" w:hAnsi="华文仿宋" w:eastAsia="华文仿宋" w:cs="仿宋"/>
          <w:color w:val="auto"/>
          <w:kern w:val="1"/>
          <w:sz w:val="28"/>
          <w:szCs w:val="28"/>
          <w:highlight w:val="none"/>
        </w:rPr>
        <w:t>、同一位置经过一次维修仍未彻底解决问题的；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g</w:t>
      </w:r>
      <w:r>
        <w:rPr>
          <w:rFonts w:hint="eastAsia" w:ascii="华文仿宋" w:hAnsi="华文仿宋" w:eastAsia="华文仿宋" w:cs="仿宋"/>
          <w:color w:val="auto"/>
          <w:kern w:val="1"/>
          <w:sz w:val="28"/>
          <w:szCs w:val="28"/>
          <w:highlight w:val="none"/>
        </w:rPr>
        <w:t>、因维修人员服务不当行为造成客户强烈投诉；</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h</w:t>
      </w:r>
      <w:r>
        <w:rPr>
          <w:rFonts w:hint="eastAsia" w:ascii="华文仿宋" w:hAnsi="华文仿宋" w:eastAsia="华文仿宋" w:cs="仿宋"/>
          <w:color w:val="auto"/>
          <w:kern w:val="1"/>
          <w:sz w:val="28"/>
          <w:szCs w:val="28"/>
          <w:highlight w:val="none"/>
        </w:rPr>
        <w:t>、严重违反发包人管理要求的；</w:t>
      </w:r>
    </w:p>
    <w:p>
      <w:pPr>
        <w:spacing w:line="360" w:lineRule="auto"/>
        <w:ind w:firstLine="560" w:firstLineChars="200"/>
        <w:rPr>
          <w:rFonts w:ascii="华文仿宋" w:hAnsi="华文仿宋" w:eastAsia="华文仿宋" w:cs="仿宋"/>
          <w:color w:val="auto"/>
          <w:kern w:val="1"/>
          <w:sz w:val="28"/>
          <w:szCs w:val="28"/>
          <w:highlight w:val="none"/>
        </w:rPr>
      </w:pPr>
      <w:r>
        <w:rPr>
          <w:rFonts w:ascii="华文仿宋" w:hAnsi="华文仿宋" w:eastAsia="华文仿宋" w:cs="仿宋"/>
          <w:color w:val="auto"/>
          <w:kern w:val="1"/>
          <w:sz w:val="28"/>
          <w:szCs w:val="28"/>
          <w:highlight w:val="none"/>
        </w:rPr>
        <w:t>i</w:t>
      </w:r>
      <w:r>
        <w:rPr>
          <w:rFonts w:hint="eastAsia" w:ascii="华文仿宋" w:hAnsi="华文仿宋" w:eastAsia="华文仿宋" w:cs="仿宋"/>
          <w:color w:val="auto"/>
          <w:kern w:val="1"/>
          <w:sz w:val="28"/>
          <w:szCs w:val="28"/>
          <w:highlight w:val="none"/>
        </w:rPr>
        <w:t>、特殊紧急情况（因承包人施工质量问题导致爆水管、煤气泄漏等可能危及业主生活安全的）。</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w:t>
      </w:r>
      <w:r>
        <w:rPr>
          <w:rFonts w:ascii="华文仿宋" w:hAnsi="华文仿宋" w:eastAsia="华文仿宋" w:cs="仿宋"/>
          <w:color w:val="auto"/>
          <w:kern w:val="1"/>
          <w:sz w:val="28"/>
          <w:szCs w:val="28"/>
          <w:highlight w:val="none"/>
        </w:rPr>
        <w:t>5</w:t>
      </w:r>
      <w:r>
        <w:rPr>
          <w:rFonts w:hint="eastAsia" w:ascii="华文仿宋" w:hAnsi="华文仿宋" w:eastAsia="华文仿宋" w:cs="仿宋"/>
          <w:color w:val="auto"/>
          <w:kern w:val="1"/>
          <w:sz w:val="28"/>
          <w:szCs w:val="28"/>
          <w:highlight w:val="none"/>
        </w:rPr>
        <w:t>）在本合同保修书约定的工程合理使用期限内，因承包人原因致使工程在合理使用期限内造成人身和财产损害的，承包人应承担损害赔偿责任。</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四、质量保修金的支付</w:t>
      </w:r>
    </w:p>
    <w:p>
      <w:pPr>
        <w:spacing w:line="360" w:lineRule="auto"/>
        <w:ind w:firstLine="560" w:firstLineChars="200"/>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本工程约定的工程质量保修金为</w:t>
      </w:r>
      <w:r>
        <w:rPr>
          <w:rFonts w:ascii="华文仿宋" w:hAnsi="华文仿宋" w:eastAsia="华文仿宋" w:cs="仿宋"/>
          <w:color w:val="auto"/>
          <w:kern w:val="1"/>
          <w:sz w:val="28"/>
          <w:szCs w:val="28"/>
          <w:highlight w:val="none"/>
        </w:rPr>
        <w:t>结算终审价</w:t>
      </w:r>
      <w:r>
        <w:rPr>
          <w:rFonts w:hint="eastAsia" w:ascii="华文仿宋" w:hAnsi="华文仿宋" w:eastAsia="华文仿宋"/>
          <w:color w:val="auto"/>
          <w:sz w:val="28"/>
          <w:szCs w:val="28"/>
          <w:highlight w:val="none"/>
        </w:rPr>
        <w:t>扣除</w:t>
      </w:r>
      <w:r>
        <w:rPr>
          <w:rFonts w:ascii="华文仿宋" w:hAnsi="华文仿宋" w:eastAsia="华文仿宋"/>
          <w:color w:val="auto"/>
          <w:sz w:val="28"/>
          <w:szCs w:val="28"/>
          <w:highlight w:val="none"/>
        </w:rPr>
        <w:t>工程</w:t>
      </w:r>
      <w:r>
        <w:rPr>
          <w:rFonts w:hint="eastAsia" w:ascii="华文仿宋" w:hAnsi="华文仿宋" w:eastAsia="华文仿宋"/>
          <w:color w:val="auto"/>
          <w:sz w:val="28"/>
          <w:szCs w:val="28"/>
          <w:highlight w:val="none"/>
        </w:rPr>
        <w:t>优质奖款项（以</w:t>
      </w:r>
      <w:r>
        <w:rPr>
          <w:rFonts w:hint="eastAsia" w:ascii="华文仿宋" w:hAnsi="华文仿宋" w:eastAsia="华文仿宋"/>
          <w:color w:val="auto"/>
          <w:sz w:val="28"/>
          <w:szCs w:val="28"/>
          <w:highlight w:val="none"/>
        </w:rPr>
        <w:t>招标控制价对应金额人民币</w:t>
      </w:r>
      <w:r>
        <w:rPr>
          <w:rFonts w:ascii="Calibri" w:hAnsi="Calibri" w:eastAsia="华文仿宋"/>
          <w:color w:val="auto"/>
          <w:sz w:val="32"/>
          <w:szCs w:val="32"/>
          <w:highlight w:val="none"/>
          <w:u w:val="single"/>
        </w:rPr>
        <w:t>362440.85</w:t>
      </w:r>
      <w:r>
        <w:rPr>
          <w:rFonts w:hint="eastAsia" w:ascii="华文仿宋" w:hAnsi="华文仿宋" w:eastAsia="华文仿宋"/>
          <w:color w:val="auto"/>
          <w:sz w:val="28"/>
          <w:szCs w:val="28"/>
          <w:highlight w:val="none"/>
        </w:rPr>
        <w:t>元</w:t>
      </w:r>
      <w:r>
        <w:rPr>
          <w:rFonts w:hint="eastAsia" w:ascii="华文仿宋" w:hAnsi="华文仿宋" w:eastAsia="华文仿宋"/>
          <w:color w:val="auto"/>
          <w:sz w:val="28"/>
          <w:szCs w:val="28"/>
          <w:highlight w:val="none"/>
        </w:rPr>
        <w:t>为准）后</w:t>
      </w:r>
      <w:r>
        <w:rPr>
          <w:rFonts w:hint="eastAsia" w:ascii="华文仿宋" w:hAnsi="华文仿宋" w:eastAsia="华文仿宋" w:cs="仿宋"/>
          <w:color w:val="auto"/>
          <w:kern w:val="1"/>
          <w:sz w:val="28"/>
          <w:szCs w:val="28"/>
          <w:highlight w:val="none"/>
        </w:rPr>
        <w:t>的</w:t>
      </w:r>
      <w:r>
        <w:rPr>
          <w:rFonts w:ascii="华文仿宋" w:hAnsi="华文仿宋" w:eastAsia="华文仿宋" w:cs="仿宋"/>
          <w:color w:val="auto"/>
          <w:kern w:val="1"/>
          <w:sz w:val="28"/>
          <w:szCs w:val="28"/>
          <w:highlight w:val="none"/>
        </w:rPr>
        <w:t>3％</w:t>
      </w:r>
      <w:r>
        <w:rPr>
          <w:rFonts w:hint="eastAsia" w:ascii="华文仿宋" w:hAnsi="华文仿宋" w:eastAsia="华文仿宋" w:cs="仿宋"/>
          <w:color w:val="auto"/>
          <w:kern w:val="1"/>
          <w:sz w:val="28"/>
          <w:szCs w:val="28"/>
          <w:highlight w:val="none"/>
        </w:rPr>
        <w:t xml:space="preserve"> 。本工程双方约定承包人向发包人支付工程质量保修金，质量保修金银行利率为</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u w:val="single"/>
        </w:rPr>
        <w:t>零</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五、质量保证金的返还</w:t>
      </w:r>
    </w:p>
    <w:p>
      <w:pPr>
        <w:spacing w:line="360" w:lineRule="auto"/>
        <w:ind w:firstLine="544" w:firstLineChars="200"/>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发包人在质量保修期满后1</w:t>
      </w:r>
      <w:r>
        <w:rPr>
          <w:rFonts w:ascii="华文仿宋" w:hAnsi="华文仿宋" w:eastAsia="华文仿宋" w:cs="仿宋"/>
          <w:color w:val="auto"/>
          <w:spacing w:val="-4"/>
          <w:kern w:val="1"/>
          <w:sz w:val="28"/>
          <w:szCs w:val="28"/>
          <w:highlight w:val="none"/>
        </w:rPr>
        <w:t>5</w:t>
      </w:r>
      <w:r>
        <w:rPr>
          <w:rFonts w:hint="eastAsia" w:ascii="华文仿宋" w:hAnsi="华文仿宋" w:eastAsia="华文仿宋" w:cs="仿宋"/>
          <w:color w:val="auto"/>
          <w:spacing w:val="-4"/>
          <w:kern w:val="1"/>
          <w:sz w:val="28"/>
          <w:szCs w:val="28"/>
          <w:highlight w:val="none"/>
        </w:rPr>
        <w:t>天内，将剩余保证金无息返还承包人。</w:t>
      </w:r>
    </w:p>
    <w:p>
      <w:pPr>
        <w:spacing w:line="360" w:lineRule="auto"/>
        <w:rPr>
          <w:rFonts w:ascii="华文仿宋" w:hAnsi="华文仿宋" w:eastAsia="华文仿宋" w:cs="仿宋"/>
          <w:color w:val="auto"/>
          <w:kern w:val="1"/>
          <w:sz w:val="28"/>
          <w:szCs w:val="28"/>
          <w:highlight w:val="none"/>
        </w:rPr>
      </w:pPr>
      <w:r>
        <w:rPr>
          <w:rFonts w:hint="eastAsia" w:ascii="华文仿宋" w:hAnsi="华文仿宋" w:eastAsia="华文仿宋" w:cs="仿宋"/>
          <w:color w:val="auto"/>
          <w:kern w:val="1"/>
          <w:sz w:val="28"/>
          <w:szCs w:val="28"/>
          <w:highlight w:val="none"/>
        </w:rPr>
        <w:t>六、其他</w:t>
      </w:r>
    </w:p>
    <w:p>
      <w:pPr>
        <w:spacing w:line="360" w:lineRule="auto"/>
        <w:ind w:firstLine="560" w:firstLineChars="200"/>
        <w:rPr>
          <w:rFonts w:ascii="华文仿宋" w:hAnsi="华文仿宋" w:eastAsia="华文仿宋" w:cs="仿宋"/>
          <w:color w:val="auto"/>
          <w:kern w:val="1"/>
          <w:sz w:val="28"/>
          <w:szCs w:val="28"/>
          <w:highlight w:val="none"/>
          <w:u w:val="single"/>
        </w:rPr>
      </w:pPr>
      <w:r>
        <w:rPr>
          <w:rFonts w:hint="eastAsia" w:ascii="华文仿宋" w:hAnsi="华文仿宋" w:eastAsia="华文仿宋" w:cs="仿宋"/>
          <w:color w:val="auto"/>
          <w:kern w:val="1"/>
          <w:sz w:val="28"/>
          <w:szCs w:val="28"/>
          <w:highlight w:val="none"/>
        </w:rPr>
        <w:t>双方约定的其他质量保修事项：</w:t>
      </w:r>
      <w:r>
        <w:rPr>
          <w:rFonts w:hint="eastAsia" w:ascii="华文仿宋" w:hAnsi="华文仿宋" w:eastAsia="华文仿宋" w:cs="仿宋"/>
          <w:color w:val="auto"/>
          <w:kern w:val="1"/>
          <w:sz w:val="28"/>
          <w:szCs w:val="28"/>
          <w:highlight w:val="none"/>
          <w:u w:val="single"/>
        </w:rPr>
        <w:t xml:space="preserve">   无   </w:t>
      </w:r>
    </w:p>
    <w:p>
      <w:pPr>
        <w:spacing w:line="360" w:lineRule="auto"/>
        <w:ind w:firstLine="544" w:firstLineChars="200"/>
        <w:rPr>
          <w:rFonts w:ascii="华文仿宋" w:hAnsi="华文仿宋" w:eastAsia="华文仿宋" w:cs="仿宋"/>
          <w:color w:val="auto"/>
          <w:spacing w:val="-4"/>
          <w:kern w:val="1"/>
          <w:sz w:val="28"/>
          <w:szCs w:val="28"/>
          <w:highlight w:val="none"/>
        </w:rPr>
      </w:pPr>
      <w:r>
        <w:rPr>
          <w:rFonts w:hint="eastAsia" w:ascii="华文仿宋" w:hAnsi="华文仿宋" w:eastAsia="华文仿宋" w:cs="仿宋"/>
          <w:color w:val="auto"/>
          <w:spacing w:val="-4"/>
          <w:kern w:val="1"/>
          <w:sz w:val="28"/>
          <w:szCs w:val="28"/>
          <w:highlight w:val="none"/>
        </w:rPr>
        <w:t>本工程质量保修书作为合同附件，由发包人、承包人双方共同签署。</w:t>
      </w:r>
    </w:p>
    <w:tbl>
      <w:tblPr>
        <w:tblStyle w:val="38"/>
        <w:tblW w:w="11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9"/>
        <w:gridCol w:w="3529"/>
        <w:gridCol w:w="3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117" w:type="dxa"/>
            <w:gridSpan w:val="3"/>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发包人: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名称：广州新城建投资发展有限公司</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spacing w:val="-20"/>
                <w:szCs w:val="21"/>
                <w:highlight w:val="none"/>
              </w:rPr>
              <w:t xml:space="preserve">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邮政编码：510030</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29" w:type="dxa"/>
          </w:tcPr>
          <w:p>
            <w:pPr>
              <w:widowControl/>
              <w:rPr>
                <w:rFonts w:ascii="华文仿宋" w:hAnsi="华文仿宋" w:eastAsia="华文仿宋" w:cs="宋体"/>
                <w:color w:val="auto"/>
                <w:sz w:val="24"/>
                <w:highlight w:val="none"/>
              </w:rPr>
            </w:pPr>
          </w:p>
        </w:tc>
        <w:tc>
          <w:tcPr>
            <w:tcW w:w="3529" w:type="dxa"/>
          </w:tcPr>
          <w:p>
            <w:pPr>
              <w:widowControl/>
              <w:rPr>
                <w:rFonts w:ascii="华文仿宋" w:hAnsi="华文仿宋" w:eastAsia="华文仿宋" w:cs="宋体"/>
                <w:color w:val="auto"/>
                <w:sz w:val="24"/>
                <w:highlight w:val="none"/>
              </w:rPr>
            </w:pPr>
          </w:p>
        </w:tc>
      </w:tr>
    </w:tbl>
    <w:p>
      <w:pPr>
        <w:spacing w:line="360" w:lineRule="auto"/>
        <w:rPr>
          <w:rFonts w:ascii="华文仿宋" w:hAnsi="华文仿宋" w:eastAsia="华文仿宋" w:cs="仿宋"/>
          <w:b/>
          <w:color w:val="auto"/>
          <w:kern w:val="1"/>
          <w:sz w:val="28"/>
          <w:szCs w:val="28"/>
          <w:highlight w:val="none"/>
        </w:rPr>
      </w:pPr>
    </w:p>
    <w:tbl>
      <w:tblPr>
        <w:tblStyle w:val="38"/>
        <w:tblW w:w="11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29"/>
        <w:gridCol w:w="3544"/>
        <w:gridCol w:w="3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承包人（主办方）:</w:t>
            </w:r>
          </w:p>
        </w:tc>
        <w:tc>
          <w:tcPr>
            <w:tcW w:w="3544" w:type="dxa"/>
          </w:tcPr>
          <w:p>
            <w:pPr>
              <w:widowControl/>
              <w:rPr>
                <w:rFonts w:ascii="华文仿宋" w:hAnsi="华文仿宋" w:eastAsia="华文仿宋" w:cs="宋体"/>
                <w:b/>
                <w:bCs/>
                <w:color w:val="auto"/>
                <w:sz w:val="24"/>
                <w:highlight w:val="none"/>
              </w:rPr>
            </w:pPr>
            <w:r>
              <w:rPr>
                <w:rFonts w:hint="eastAsia" w:ascii="华文仿宋" w:hAnsi="华文仿宋" w:eastAsia="华文仿宋" w:cs="宋体"/>
                <w:b/>
                <w:bCs/>
                <w:color w:val="auto"/>
                <w:sz w:val="24"/>
                <w:highlight w:val="none"/>
              </w:rPr>
              <w:t>承包人（成员）:</w:t>
            </w:r>
          </w:p>
        </w:tc>
        <w:tc>
          <w:tcPr>
            <w:tcW w:w="3544" w:type="dxa"/>
          </w:tcPr>
          <w:p>
            <w:pPr>
              <w:widowControl/>
              <w:rPr>
                <w:rFonts w:ascii="华文仿宋" w:hAnsi="华文仿宋" w:eastAsia="华文仿宋" w:cs="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名称：</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法定代表人或授权代理人：</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ind w:left="1200" w:right="-120" w:rightChars="-57" w:hanging="1200" w:hangingChars="500"/>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地    址：</w:t>
            </w:r>
            <w:r>
              <w:rPr>
                <w:rFonts w:hint="eastAsia" w:ascii="华文仿宋" w:hAnsi="华文仿宋" w:eastAsia="华文仿宋" w:cs="宋体"/>
                <w:color w:val="auto"/>
                <w:w w:val="80"/>
                <w:sz w:val="24"/>
                <w:highlight w:val="none"/>
              </w:rPr>
              <w:t xml:space="preserve">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邮政编码：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电    话：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传    真：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开户银行：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银行帐号： </w:t>
            </w:r>
          </w:p>
        </w:tc>
        <w:tc>
          <w:tcPr>
            <w:tcW w:w="3544" w:type="dxa"/>
          </w:tcPr>
          <w:p>
            <w:pPr>
              <w:widowControl/>
              <w:rPr>
                <w:rFonts w:ascii="华文仿宋" w:hAnsi="华文仿宋" w:eastAsia="华文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29"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44" w:type="dxa"/>
          </w:tcPr>
          <w:p>
            <w:pPr>
              <w:widowControl/>
              <w:rPr>
                <w:rFonts w:ascii="华文仿宋" w:hAnsi="华文仿宋" w:eastAsia="华文仿宋" w:cs="宋体"/>
                <w:color w:val="auto"/>
                <w:sz w:val="24"/>
                <w:highlight w:val="none"/>
              </w:rPr>
            </w:pPr>
            <w:r>
              <w:rPr>
                <w:rFonts w:hint="eastAsia" w:ascii="华文仿宋" w:hAnsi="华文仿宋" w:eastAsia="华文仿宋" w:cs="宋体"/>
                <w:color w:val="auto"/>
                <w:sz w:val="24"/>
                <w:highlight w:val="none"/>
              </w:rPr>
              <w:t xml:space="preserve">签订日期：2023年  月  日 </w:t>
            </w:r>
          </w:p>
        </w:tc>
        <w:tc>
          <w:tcPr>
            <w:tcW w:w="3544" w:type="dxa"/>
          </w:tcPr>
          <w:p>
            <w:pPr>
              <w:widowControl/>
              <w:rPr>
                <w:rFonts w:ascii="华文仿宋" w:hAnsi="华文仿宋" w:eastAsia="华文仿宋" w:cs="宋体"/>
                <w:color w:val="auto"/>
                <w:sz w:val="24"/>
                <w:highlight w:val="none"/>
              </w:rPr>
            </w:pPr>
          </w:p>
        </w:tc>
      </w:tr>
    </w:tbl>
    <w:p>
      <w:pPr>
        <w:spacing w:line="360" w:lineRule="auto"/>
        <w:rPr>
          <w:rFonts w:ascii="华文仿宋" w:hAnsi="华文仿宋" w:eastAsia="华文仿宋" w:cs="仿宋"/>
          <w:b/>
          <w:color w:val="auto"/>
          <w:kern w:val="1"/>
          <w:sz w:val="28"/>
          <w:szCs w:val="28"/>
          <w:highlight w:val="none"/>
        </w:rPr>
      </w:pPr>
    </w:p>
    <w:p>
      <w:pPr>
        <w:widowControl/>
        <w:jc w:val="left"/>
        <w:rPr>
          <w:rFonts w:ascii="华文仿宋" w:hAnsi="华文仿宋" w:eastAsia="华文仿宋" w:cs="仿宋"/>
          <w:b/>
          <w:color w:val="auto"/>
          <w:kern w:val="1"/>
          <w:sz w:val="28"/>
          <w:szCs w:val="28"/>
          <w:highlight w:val="none"/>
        </w:rPr>
      </w:pPr>
      <w:r>
        <w:rPr>
          <w:rFonts w:ascii="华文仿宋" w:hAnsi="华文仿宋" w:eastAsia="华文仿宋" w:cs="仿宋"/>
          <w:b/>
          <w:color w:val="auto"/>
          <w:kern w:val="1"/>
          <w:sz w:val="28"/>
          <w:szCs w:val="28"/>
          <w:highlight w:val="none"/>
        </w:rPr>
        <w:br w:type="page"/>
      </w:r>
    </w:p>
    <w:p>
      <w:pPr>
        <w:spacing w:line="360" w:lineRule="auto"/>
        <w:rPr>
          <w:rFonts w:ascii="华文仿宋" w:hAnsi="华文仿宋" w:eastAsia="华文仿宋" w:cs="仿宋"/>
          <w:b/>
          <w:color w:val="auto"/>
          <w:kern w:val="1"/>
          <w:sz w:val="28"/>
          <w:szCs w:val="28"/>
          <w:highlight w:val="none"/>
        </w:rPr>
      </w:pPr>
    </w:p>
    <w:p>
      <w:pPr>
        <w:spacing w:line="360" w:lineRule="auto"/>
        <w:rPr>
          <w:rFonts w:ascii="华文仿宋" w:hAnsi="华文仿宋" w:eastAsia="华文仿宋" w:cs="仿宋"/>
          <w:b/>
          <w:color w:val="auto"/>
          <w:kern w:val="1"/>
          <w:sz w:val="28"/>
          <w:szCs w:val="28"/>
          <w:highlight w:val="none"/>
        </w:rPr>
      </w:pPr>
      <w:r>
        <w:rPr>
          <w:rFonts w:hint="eastAsia" w:ascii="华文仿宋" w:hAnsi="华文仿宋" w:eastAsia="华文仿宋" w:cs="仿宋"/>
          <w:b/>
          <w:color w:val="auto"/>
          <w:kern w:val="1"/>
          <w:sz w:val="28"/>
          <w:szCs w:val="28"/>
          <w:highlight w:val="none"/>
        </w:rPr>
        <w:t>附件2</w:t>
      </w:r>
    </w:p>
    <w:p>
      <w:pPr>
        <w:spacing w:line="360" w:lineRule="auto"/>
        <w:jc w:val="center"/>
        <w:rPr>
          <w:rFonts w:ascii="华文仿宋" w:hAnsi="华文仿宋" w:eastAsia="华文仿宋" w:cs="仿宋"/>
          <w:b/>
          <w:color w:val="auto"/>
          <w:kern w:val="1"/>
          <w:sz w:val="30"/>
          <w:szCs w:val="30"/>
          <w:highlight w:val="none"/>
        </w:rPr>
      </w:pPr>
      <w:r>
        <w:rPr>
          <w:rFonts w:hint="eastAsia" w:ascii="华文仿宋" w:hAnsi="华文仿宋" w:eastAsia="华文仿宋" w:cs="仿宋"/>
          <w:b/>
          <w:color w:val="auto"/>
          <w:kern w:val="1"/>
          <w:sz w:val="30"/>
          <w:szCs w:val="30"/>
          <w:highlight w:val="none"/>
        </w:rPr>
        <w:t>履约保函（格式）</w:t>
      </w:r>
    </w:p>
    <w:p>
      <w:pPr>
        <w:adjustRightInd w:val="0"/>
        <w:snapToGrid w:val="0"/>
        <w:spacing w:line="360" w:lineRule="auto"/>
        <w:ind w:firstLine="562" w:firstLineChars="200"/>
        <w:rPr>
          <w:rFonts w:ascii="仿宋" w:hAnsi="仿宋" w:eastAsia="仿宋" w:cs="仿宋"/>
          <w:b/>
          <w:bCs/>
          <w:color w:val="auto"/>
          <w:kern w:val="1"/>
          <w:sz w:val="28"/>
          <w:szCs w:val="28"/>
          <w:highlight w:val="none"/>
        </w:rPr>
      </w:pPr>
      <w:r>
        <w:rPr>
          <w:rFonts w:hint="eastAsia" w:ascii="仿宋" w:hAnsi="仿宋" w:eastAsia="仿宋" w:cs="仿宋"/>
          <w:b/>
          <w:bCs/>
          <w:color w:val="auto"/>
          <w:kern w:val="1"/>
          <w:sz w:val="28"/>
          <w:szCs w:val="28"/>
          <w:highlight w:val="none"/>
        </w:rPr>
        <w:t>特别说明：联合体中标的，履约保函仅由联合体主办方提供。</w:t>
      </w:r>
    </w:p>
    <w:p>
      <w:pPr>
        <w:spacing w:line="560" w:lineRule="exact"/>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致：广州新城建投资发展有限公司</w:t>
      </w:r>
    </w:p>
    <w:p>
      <w:pPr>
        <w:spacing w:line="560" w:lineRule="exact"/>
        <w:ind w:firstLine="560" w:firstLineChars="200"/>
        <w:rPr>
          <w:rFonts w:ascii="仿宋" w:hAnsi="仿宋" w:eastAsia="仿宋" w:cs="仿宋"/>
          <w:color w:val="auto"/>
          <w:kern w:val="1"/>
          <w:sz w:val="24"/>
          <w:highlight w:val="none"/>
        </w:rPr>
      </w:pPr>
      <w:r>
        <w:rPr>
          <w:rFonts w:hint="eastAsia" w:ascii="华文仿宋" w:hAnsi="华文仿宋" w:eastAsia="华文仿宋" w:cs="仿宋"/>
          <w:color w:val="auto"/>
          <w:sz w:val="28"/>
          <w:szCs w:val="28"/>
          <w:highlight w:val="none"/>
        </w:rPr>
        <w:t>鉴于</w:t>
      </w:r>
      <w:r>
        <w:rPr>
          <w:rFonts w:ascii="仿宋" w:hAnsi="仿宋" w:eastAsia="仿宋" w:cs="仿宋"/>
          <w:color w:val="auto"/>
          <w:kern w:val="1"/>
          <w:sz w:val="24"/>
          <w:highlight w:val="none"/>
          <w:u w:val="single"/>
        </w:rPr>
        <w:t xml:space="preserve">              </w:t>
      </w:r>
      <w:r>
        <w:rPr>
          <w:rFonts w:hint="eastAsia" w:ascii="华文仿宋" w:hAnsi="华文仿宋" w:eastAsia="华文仿宋" w:cs="仿宋"/>
          <w:color w:val="auto"/>
          <w:sz w:val="28"/>
          <w:szCs w:val="28"/>
          <w:highlight w:val="none"/>
        </w:rPr>
        <w:t>（以下简称“承包人”）已与广州新城建投资发展有限公司（以下简称“你方”）就</w:t>
      </w:r>
      <w:r>
        <w:rPr>
          <w:rFonts w:ascii="仿宋" w:hAnsi="仿宋" w:eastAsia="仿宋" w:cs="仿宋"/>
          <w:color w:val="auto"/>
          <w:kern w:val="1"/>
          <w:sz w:val="24"/>
          <w:highlight w:val="none"/>
          <w:u w:val="single"/>
        </w:rPr>
        <w:t xml:space="preserve">           </w:t>
      </w:r>
      <w:r>
        <w:rPr>
          <w:rFonts w:hint="eastAsia" w:ascii="华文仿宋" w:hAnsi="华文仿宋" w:eastAsia="华文仿宋" w:cs="仿宋"/>
          <w:color w:val="auto"/>
          <w:sz w:val="28"/>
          <w:szCs w:val="28"/>
          <w:highlight w:val="none"/>
        </w:rPr>
        <w:t>项目签订了合同（下称“合同”，合同编号：</w:t>
      </w:r>
      <w:r>
        <w:rPr>
          <w:rFonts w:ascii="仿宋" w:hAnsi="仿宋" w:eastAsia="仿宋" w:cs="仿宋"/>
          <w:color w:val="auto"/>
          <w:kern w:val="1"/>
          <w:sz w:val="24"/>
          <w:highlight w:val="none"/>
          <w:u w:val="single"/>
        </w:rPr>
        <w:t xml:space="preserve">       </w:t>
      </w:r>
      <w:r>
        <w:rPr>
          <w:rFonts w:hint="eastAsia" w:ascii="华文仿宋" w:hAnsi="华文仿宋" w:eastAsia="华文仿宋" w:cs="仿宋"/>
          <w:color w:val="auto"/>
          <w:sz w:val="28"/>
          <w:szCs w:val="28"/>
          <w:highlight w:val="none"/>
        </w:rPr>
        <w:t>）；鉴于你方在合同中要求承包人向你方提交下述金额的银行开具的履约保函，作为承包人履行本合同责任的保证，本银行同意为承包人出具</w:t>
      </w:r>
      <w:r>
        <w:rPr>
          <w:rFonts w:ascii="华文仿宋" w:hAnsi="华文仿宋" w:eastAsia="华文仿宋" w:cs="仿宋"/>
          <w:color w:val="auto"/>
          <w:sz w:val="28"/>
          <w:szCs w:val="28"/>
          <w:highlight w:val="none"/>
        </w:rPr>
        <w:t>以</w:t>
      </w:r>
      <w:r>
        <w:rPr>
          <w:rFonts w:hint="eastAsia" w:ascii="华文仿宋" w:hAnsi="华文仿宋" w:eastAsia="华文仿宋" w:cs="仿宋"/>
          <w:color w:val="auto"/>
          <w:sz w:val="28"/>
          <w:szCs w:val="28"/>
          <w:highlight w:val="none"/>
        </w:rPr>
        <w:t>你</w:t>
      </w:r>
      <w:r>
        <w:rPr>
          <w:rFonts w:ascii="华文仿宋" w:hAnsi="华文仿宋" w:eastAsia="华文仿宋" w:cs="仿宋"/>
          <w:color w:val="auto"/>
          <w:sz w:val="28"/>
          <w:szCs w:val="28"/>
          <w:highlight w:val="none"/>
        </w:rPr>
        <w:t>方为受益人的不可撤销</w:t>
      </w:r>
      <w:r>
        <w:rPr>
          <w:rFonts w:hint="eastAsia" w:ascii="华文仿宋" w:hAnsi="华文仿宋" w:eastAsia="华文仿宋" w:cs="仿宋"/>
          <w:color w:val="auto"/>
          <w:sz w:val="28"/>
          <w:szCs w:val="28"/>
          <w:highlight w:val="none"/>
        </w:rPr>
        <w:t>保函。</w:t>
      </w:r>
    </w:p>
    <w:p>
      <w:pPr>
        <w:spacing w:line="560" w:lineRule="exact"/>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根据本保函，本银行向你方承担支付人民币（大写）</w:t>
      </w:r>
      <w:r>
        <w:rPr>
          <w:rFonts w:ascii="仿宋" w:hAnsi="仿宋" w:eastAsia="仿宋" w:cs="仿宋"/>
          <w:color w:val="auto"/>
          <w:kern w:val="1"/>
          <w:sz w:val="24"/>
          <w:highlight w:val="none"/>
          <w:u w:val="single"/>
        </w:rPr>
        <w:t xml:space="preserve">     </w:t>
      </w:r>
      <w:r>
        <w:rPr>
          <w:rFonts w:hint="eastAsia" w:ascii="华文仿宋" w:hAnsi="华文仿宋" w:eastAsia="华文仿宋" w:cs="仿宋"/>
          <w:color w:val="auto"/>
          <w:sz w:val="28"/>
          <w:szCs w:val="28"/>
          <w:highlight w:val="none"/>
        </w:rPr>
        <w:t>（RMB</w:t>
      </w:r>
      <w:r>
        <w:rPr>
          <w:rFonts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rPr>
        <w:t xml:space="preserve"> </w:t>
      </w:r>
      <w:r>
        <w:rPr>
          <w:rFonts w:ascii="仿宋" w:hAnsi="仿宋" w:eastAsia="仿宋" w:cs="仿宋"/>
          <w:color w:val="auto"/>
          <w:kern w:val="1"/>
          <w:sz w:val="24"/>
          <w:highlight w:val="none"/>
          <w:u w:val="single"/>
        </w:rPr>
        <w:t xml:space="preserve"> </w:t>
      </w:r>
      <w:r>
        <w:rPr>
          <w:rFonts w:hint="eastAsia" w:ascii="华文仿宋" w:hAnsi="华文仿宋" w:eastAsia="华文仿宋" w:cs="仿宋"/>
          <w:color w:val="auto"/>
          <w:sz w:val="28"/>
          <w:szCs w:val="28"/>
          <w:highlight w:val="none"/>
        </w:rPr>
        <w:t>万元）[合同总价（扣除绿色施工安全防护措施费</w:t>
      </w:r>
      <w:r>
        <w:rPr>
          <w:rFonts w:hint="eastAsia" w:ascii="华文仿宋" w:hAnsi="华文仿宋" w:eastAsia="华文仿宋" w:cs="仿宋"/>
          <w:color w:val="auto"/>
          <w:kern w:val="1"/>
          <w:sz w:val="28"/>
          <w:szCs w:val="28"/>
          <w:highlight w:val="none"/>
        </w:rPr>
        <w:t>、设计费、新城建专项及智能化集成平台软件开发费用</w:t>
      </w:r>
      <w:r>
        <w:rPr>
          <w:rFonts w:hint="eastAsia" w:ascii="华文仿宋" w:hAnsi="华文仿宋" w:eastAsia="华文仿宋" w:cs="仿宋"/>
          <w:color w:val="auto"/>
          <w:sz w:val="28"/>
          <w:szCs w:val="28"/>
          <w:highlight w:val="none"/>
        </w:rPr>
        <w:t>）的10%]的责任，并无条件受本保函的约束。</w:t>
      </w:r>
    </w:p>
    <w:p>
      <w:pPr>
        <w:spacing w:line="560" w:lineRule="exact"/>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承包人在合同履行过程中，由于资金、技术、质量或非不可抗力等原因违反合同的约定及∕</w:t>
      </w:r>
      <w:r>
        <w:rPr>
          <w:rFonts w:ascii="华文仿宋" w:hAnsi="华文仿宋" w:eastAsia="华文仿宋" w:cs="仿宋"/>
          <w:color w:val="auto"/>
          <w:sz w:val="28"/>
          <w:szCs w:val="28"/>
          <w:highlight w:val="none"/>
        </w:rPr>
        <w:t>未按照合同的约定履行义务，应承担的违约金</w:t>
      </w:r>
      <w:r>
        <w:rPr>
          <w:rFonts w:hint="eastAsia" w:ascii="华文仿宋" w:hAnsi="华文仿宋" w:eastAsia="华文仿宋" w:cs="仿宋"/>
          <w:color w:val="auto"/>
          <w:sz w:val="28"/>
          <w:szCs w:val="28"/>
          <w:highlight w:val="none"/>
        </w:rPr>
        <w:t>/或给你方造成经济损失时，在你方以书面形式提出要求得到上述金额内的任何付款时，本银行于3日内给予支付，不挑剔、不争辩、也不要求你方出具证明或说明背景、理由。</w:t>
      </w:r>
    </w:p>
    <w:p>
      <w:pPr>
        <w:spacing w:line="560" w:lineRule="exact"/>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本银行放弃你方应先向承包人要求赔偿上述金额然后再向本银行提出要求的权利。</w:t>
      </w:r>
    </w:p>
    <w:p>
      <w:pPr>
        <w:spacing w:line="560" w:lineRule="exact"/>
        <w:ind w:firstLine="560" w:firstLineChars="2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本银行还同意在你方和承包人之间的合同条款、合同项下的工程或合同文件发生变化、补充或修改后，本银行承担本保函的责任也不改变，有关上述变化、补充和修改也无须通知我行。</w:t>
      </w:r>
    </w:p>
    <w:p>
      <w:pPr>
        <w:spacing w:line="560" w:lineRule="exact"/>
        <w:ind w:firstLine="560" w:firstLineChars="200"/>
        <w:rPr>
          <w:rFonts w:ascii="仿宋" w:hAnsi="仿宋" w:eastAsia="仿宋" w:cs="仿宋"/>
          <w:color w:val="auto"/>
          <w:kern w:val="1"/>
          <w:sz w:val="24"/>
          <w:highlight w:val="none"/>
        </w:rPr>
      </w:pPr>
      <w:r>
        <w:rPr>
          <w:rFonts w:hint="eastAsia" w:ascii="华文仿宋" w:hAnsi="华文仿宋" w:eastAsia="华文仿宋" w:cs="仿宋"/>
          <w:color w:val="auto"/>
          <w:sz w:val="28"/>
          <w:szCs w:val="28"/>
          <w:highlight w:val="none"/>
        </w:rPr>
        <w:t>本保函自我行开立之日起生效，至合同内工程整体通过竣工验收并提交符合你方要求的完整结算资料后二十八天止，最长不超过</w:t>
      </w:r>
      <w:r>
        <w:rPr>
          <w:rFonts w:hint="eastAsia" w:ascii="仿宋" w:hAnsi="仿宋" w:eastAsia="仿宋" w:cs="仿宋"/>
          <w:color w:val="auto"/>
          <w:kern w:val="1"/>
          <w:sz w:val="24"/>
          <w:highlight w:val="none"/>
          <w:u w:val="single"/>
        </w:rPr>
        <w:t xml:space="preserve">   </w:t>
      </w:r>
      <w:r>
        <w:rPr>
          <w:rFonts w:hint="eastAsia" w:ascii="华文仿宋" w:hAnsi="华文仿宋" w:eastAsia="华文仿宋" w:cs="仿宋"/>
          <w:color w:val="auto"/>
          <w:sz w:val="28"/>
          <w:szCs w:val="28"/>
          <w:highlight w:val="none"/>
        </w:rPr>
        <w:t>年</w:t>
      </w:r>
      <w:r>
        <w:rPr>
          <w:rFonts w:hint="eastAsia" w:ascii="仿宋" w:hAnsi="仿宋" w:eastAsia="仿宋" w:cs="仿宋"/>
          <w:color w:val="auto"/>
          <w:kern w:val="1"/>
          <w:sz w:val="24"/>
          <w:highlight w:val="none"/>
          <w:u w:val="single"/>
        </w:rPr>
        <w:t xml:space="preserve">   </w:t>
      </w:r>
      <w:r>
        <w:rPr>
          <w:rFonts w:hint="eastAsia" w:ascii="华文仿宋" w:hAnsi="华文仿宋" w:eastAsia="华文仿宋" w:cs="仿宋"/>
          <w:color w:val="auto"/>
          <w:sz w:val="28"/>
          <w:szCs w:val="28"/>
          <w:highlight w:val="none"/>
        </w:rPr>
        <w:t>月</w:t>
      </w:r>
      <w:r>
        <w:rPr>
          <w:rFonts w:hint="eastAsia" w:ascii="仿宋" w:hAnsi="仿宋" w:eastAsia="仿宋" w:cs="仿宋"/>
          <w:color w:val="auto"/>
          <w:kern w:val="1"/>
          <w:sz w:val="24"/>
          <w:highlight w:val="none"/>
          <w:u w:val="single"/>
        </w:rPr>
        <w:t xml:space="preserve">   </w:t>
      </w:r>
      <w:r>
        <w:rPr>
          <w:rFonts w:hint="eastAsia" w:ascii="华文仿宋" w:hAnsi="华文仿宋" w:eastAsia="华文仿宋" w:cs="仿宋"/>
          <w:color w:val="auto"/>
          <w:sz w:val="28"/>
          <w:szCs w:val="28"/>
          <w:highlight w:val="none"/>
        </w:rPr>
        <w:t>日。</w:t>
      </w:r>
    </w:p>
    <w:p>
      <w:pPr>
        <w:spacing w:line="560" w:lineRule="exact"/>
        <w:ind w:left="1920" w:firstLine="980" w:firstLineChars="35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银行名称：</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（盖章）</w:t>
      </w:r>
    </w:p>
    <w:p>
      <w:pPr>
        <w:spacing w:line="560" w:lineRule="exact"/>
        <w:ind w:firstLine="2800" w:firstLineChars="10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银行负责人或委托代理人：</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 xml:space="preserve">   </w:t>
      </w:r>
    </w:p>
    <w:p>
      <w:pPr>
        <w:spacing w:line="560" w:lineRule="exact"/>
        <w:ind w:firstLine="2800" w:firstLineChars="10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地</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址：</w:t>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p>
    <w:p>
      <w:pPr>
        <w:spacing w:line="560" w:lineRule="exact"/>
        <w:ind w:left="1440" w:firstLine="1400" w:firstLineChars="5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邮政编码：</w:t>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r>
        <w:rPr>
          <w:rFonts w:hint="eastAsia" w:ascii="华文仿宋" w:hAnsi="华文仿宋" w:eastAsia="华文仿宋" w:cs="仿宋"/>
          <w:color w:val="auto"/>
          <w:sz w:val="28"/>
          <w:szCs w:val="28"/>
          <w:highlight w:val="none"/>
        </w:rPr>
        <w:tab/>
      </w:r>
    </w:p>
    <w:p>
      <w:pPr>
        <w:spacing w:line="560" w:lineRule="exact"/>
        <w:ind w:firstLine="2800" w:firstLineChars="1000"/>
        <w:rPr>
          <w:rFonts w:ascii="华文仿宋" w:hAnsi="华文仿宋" w:eastAsia="华文仿宋" w:cs="仿宋"/>
          <w:color w:val="auto"/>
          <w:sz w:val="28"/>
          <w:szCs w:val="28"/>
          <w:highlight w:val="none"/>
        </w:rPr>
      </w:pPr>
      <w:r>
        <w:rPr>
          <w:rFonts w:hint="eastAsia" w:ascii="华文仿宋" w:hAnsi="华文仿宋" w:eastAsia="华文仿宋" w:cs="仿宋"/>
          <w:color w:val="auto"/>
          <w:sz w:val="28"/>
          <w:szCs w:val="28"/>
          <w:highlight w:val="none"/>
        </w:rPr>
        <w:t>日</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期：</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年</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月</w:t>
      </w:r>
      <w:r>
        <w:rPr>
          <w:rFonts w:ascii="华文仿宋" w:hAnsi="华文仿宋" w:eastAsia="华文仿宋" w:cs="仿宋"/>
          <w:color w:val="auto"/>
          <w:sz w:val="28"/>
          <w:szCs w:val="28"/>
          <w:highlight w:val="none"/>
        </w:rPr>
        <w:t xml:space="preserve">   </w:t>
      </w:r>
      <w:r>
        <w:rPr>
          <w:rFonts w:hint="eastAsia" w:ascii="华文仿宋" w:hAnsi="华文仿宋" w:eastAsia="华文仿宋" w:cs="仿宋"/>
          <w:color w:val="auto"/>
          <w:sz w:val="28"/>
          <w:szCs w:val="28"/>
          <w:highlight w:val="none"/>
        </w:rPr>
        <w:t>日</w:t>
      </w:r>
    </w:p>
    <w:p>
      <w:pPr>
        <w:spacing w:line="360" w:lineRule="auto"/>
        <w:rPr>
          <w:rFonts w:ascii="华文仿宋" w:hAnsi="华文仿宋" w:eastAsia="华文仿宋" w:cs="仿宋"/>
          <w:color w:val="auto"/>
          <w:kern w:val="1"/>
          <w:sz w:val="28"/>
          <w:szCs w:val="28"/>
          <w:highlight w:val="none"/>
        </w:rPr>
      </w:pPr>
    </w:p>
    <w:p>
      <w:pPr>
        <w:spacing w:line="360" w:lineRule="auto"/>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附件</w:t>
      </w:r>
      <w:r>
        <w:rPr>
          <w:rFonts w:ascii="华文仿宋" w:hAnsi="华文仿宋" w:eastAsia="华文仿宋" w:cs="仿宋"/>
          <w:b/>
          <w:color w:val="auto"/>
          <w:sz w:val="28"/>
          <w:szCs w:val="28"/>
          <w:highlight w:val="none"/>
        </w:rPr>
        <w:t>3</w:t>
      </w:r>
    </w:p>
    <w:p>
      <w:pPr>
        <w:spacing w:line="360" w:lineRule="auto"/>
        <w:jc w:val="center"/>
        <w:rPr>
          <w:rFonts w:ascii="华文仿宋" w:hAnsi="华文仿宋" w:eastAsia="华文仿宋"/>
          <w:b/>
          <w:color w:val="auto"/>
          <w:sz w:val="28"/>
          <w:szCs w:val="28"/>
          <w:highlight w:val="none"/>
        </w:rPr>
      </w:pPr>
      <w:r>
        <w:rPr>
          <w:rFonts w:hint="eastAsia" w:ascii="华文仿宋" w:hAnsi="华文仿宋" w:eastAsia="华文仿宋" w:cs="仿宋"/>
          <w:b/>
          <w:color w:val="auto"/>
          <w:sz w:val="28"/>
          <w:szCs w:val="28"/>
          <w:highlight w:val="none"/>
        </w:rPr>
        <w:t>《承包人提供主要材料和工程设备一览表》</w:t>
      </w:r>
    </w:p>
    <w:p>
      <w:pPr>
        <w:tabs>
          <w:tab w:val="left" w:pos="4135"/>
        </w:tabs>
        <w:spacing w:line="360" w:lineRule="auto"/>
        <w:ind w:right="44"/>
        <w:rPr>
          <w:rFonts w:ascii="华文仿宋" w:hAnsi="华文仿宋" w:eastAsia="华文仿宋" w:cs="仿宋"/>
          <w:b/>
          <w:color w:val="auto"/>
          <w:sz w:val="28"/>
          <w:szCs w:val="28"/>
          <w:highlight w:val="none"/>
        </w:rPr>
      </w:pPr>
    </w:p>
    <w:p>
      <w:pPr>
        <w:spacing w:line="360" w:lineRule="auto"/>
        <w:jc w:val="left"/>
        <w:rPr>
          <w:rFonts w:ascii="华文仿宋" w:hAnsi="华文仿宋" w:eastAsia="华文仿宋"/>
          <w:b/>
          <w:color w:val="auto"/>
          <w:sz w:val="28"/>
          <w:szCs w:val="28"/>
          <w:highlight w:val="none"/>
        </w:rPr>
      </w:pPr>
    </w:p>
    <w:p>
      <w:pPr>
        <w:spacing w:line="360" w:lineRule="auto"/>
        <w:jc w:val="left"/>
        <w:rPr>
          <w:rFonts w:ascii="华文仿宋" w:hAnsi="华文仿宋" w:eastAsia="华文仿宋"/>
          <w:b/>
          <w:color w:val="auto"/>
          <w:sz w:val="28"/>
          <w:szCs w:val="28"/>
          <w:highlight w:val="none"/>
        </w:rPr>
      </w:pPr>
      <w:r>
        <w:rPr>
          <w:rFonts w:hint="eastAsia" w:ascii="华文仿宋" w:hAnsi="华文仿宋" w:eastAsia="华文仿宋"/>
          <w:b/>
          <w:color w:val="auto"/>
          <w:sz w:val="28"/>
          <w:szCs w:val="28"/>
          <w:highlight w:val="none"/>
        </w:rPr>
        <w:t>附件</w:t>
      </w:r>
      <w:r>
        <w:rPr>
          <w:rFonts w:ascii="华文仿宋" w:hAnsi="华文仿宋" w:eastAsia="华文仿宋"/>
          <w:b/>
          <w:color w:val="auto"/>
          <w:sz w:val="28"/>
          <w:szCs w:val="28"/>
          <w:highlight w:val="none"/>
        </w:rPr>
        <w:t>4</w:t>
      </w:r>
    </w:p>
    <w:p>
      <w:pPr>
        <w:spacing w:line="360" w:lineRule="auto"/>
        <w:jc w:val="center"/>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项目管理机构人员配备</w:t>
      </w:r>
    </w:p>
    <w:p>
      <w:pPr>
        <w:tabs>
          <w:tab w:val="left" w:pos="4135"/>
        </w:tabs>
        <w:spacing w:line="360" w:lineRule="auto"/>
        <w:ind w:right="44"/>
        <w:rPr>
          <w:rFonts w:ascii="华文仿宋" w:hAnsi="华文仿宋" w:eastAsia="华文仿宋" w:cs="仿宋"/>
          <w:b/>
          <w:color w:val="auto"/>
          <w:sz w:val="28"/>
          <w:szCs w:val="28"/>
          <w:highlight w:val="none"/>
        </w:rPr>
      </w:pPr>
    </w:p>
    <w:p>
      <w:pPr>
        <w:tabs>
          <w:tab w:val="left" w:pos="4135"/>
        </w:tabs>
        <w:spacing w:line="360" w:lineRule="auto"/>
        <w:ind w:right="44"/>
        <w:rPr>
          <w:rFonts w:ascii="华文仿宋" w:hAnsi="华文仿宋" w:eastAsia="华文仿宋" w:cs="仿宋"/>
          <w:b/>
          <w:color w:val="auto"/>
          <w:sz w:val="28"/>
          <w:szCs w:val="28"/>
          <w:highlight w:val="none"/>
        </w:rPr>
      </w:pPr>
    </w:p>
    <w:p>
      <w:pPr>
        <w:widowControl/>
        <w:jc w:val="left"/>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br w:type="page"/>
      </w:r>
    </w:p>
    <w:p>
      <w:pPr>
        <w:tabs>
          <w:tab w:val="left" w:pos="4135"/>
        </w:tabs>
        <w:spacing w:line="360" w:lineRule="auto"/>
        <w:ind w:right="44"/>
        <w:rPr>
          <w:rFonts w:ascii="华文仿宋" w:hAnsi="华文仿宋" w:eastAsia="华文仿宋" w:cs="仿宋"/>
          <w:b/>
          <w:color w:val="auto"/>
          <w:sz w:val="28"/>
          <w:szCs w:val="28"/>
          <w:highlight w:val="none"/>
        </w:rPr>
      </w:pPr>
      <w:r>
        <w:rPr>
          <w:rFonts w:hint="eastAsia" w:ascii="华文仿宋" w:hAnsi="华文仿宋" w:eastAsia="华文仿宋" w:cs="仿宋"/>
          <w:b/>
          <w:color w:val="auto"/>
          <w:sz w:val="28"/>
          <w:szCs w:val="28"/>
          <w:highlight w:val="none"/>
        </w:rPr>
        <w:t>附件</w:t>
      </w:r>
      <w:r>
        <w:rPr>
          <w:rFonts w:ascii="华文仿宋" w:hAnsi="华文仿宋" w:eastAsia="华文仿宋" w:cs="仿宋"/>
          <w:b/>
          <w:color w:val="auto"/>
          <w:sz w:val="28"/>
          <w:szCs w:val="28"/>
          <w:highlight w:val="none"/>
        </w:rPr>
        <w:t>5</w:t>
      </w:r>
    </w:p>
    <w:p>
      <w:pPr>
        <w:pStyle w:val="130"/>
        <w:spacing w:line="360" w:lineRule="auto"/>
        <w:jc w:val="center"/>
        <w:rPr>
          <w:rFonts w:ascii="华文仿宋" w:hAnsi="华文仿宋" w:eastAsia="华文仿宋" w:cs="仿宋"/>
          <w:b/>
          <w:color w:val="auto"/>
          <w:kern w:val="0"/>
          <w:sz w:val="28"/>
          <w:szCs w:val="28"/>
          <w:highlight w:val="none"/>
        </w:rPr>
      </w:pPr>
      <w:r>
        <w:rPr>
          <w:rFonts w:hint="eastAsia" w:ascii="华文仿宋" w:hAnsi="华文仿宋" w:eastAsia="华文仿宋" w:cs="仿宋"/>
          <w:b/>
          <w:color w:val="auto"/>
          <w:kern w:val="0"/>
          <w:sz w:val="28"/>
          <w:szCs w:val="28"/>
          <w:highlight w:val="none"/>
        </w:rPr>
        <w:t>安全生产合同</w:t>
      </w:r>
    </w:p>
    <w:p>
      <w:pPr>
        <w:pStyle w:val="130"/>
        <w:spacing w:line="360" w:lineRule="auto"/>
        <w:ind w:firstLine="560"/>
        <w:jc w:val="left"/>
        <w:rPr>
          <w:rFonts w:ascii="华文仿宋" w:hAnsi="华文仿宋" w:eastAsia="华文仿宋" w:cs="仿宋"/>
          <w:color w:val="auto"/>
          <w:kern w:val="0"/>
          <w:sz w:val="28"/>
          <w:szCs w:val="28"/>
          <w:highlight w:val="none"/>
        </w:rPr>
      </w:pPr>
    </w:p>
    <w:p>
      <w:pPr>
        <w:spacing w:line="360" w:lineRule="auto"/>
        <w:ind w:left="2551" w:leftChars="267" w:hanging="1990" w:hangingChars="711"/>
        <w:rPr>
          <w:rFonts w:ascii="华文仿宋" w:hAnsi="华文仿宋" w:eastAsia="华文仿宋"/>
          <w:color w:val="auto"/>
          <w:kern w:val="1"/>
          <w:sz w:val="32"/>
          <w:highlight w:val="none"/>
        </w:rPr>
      </w:pPr>
      <w:r>
        <w:rPr>
          <w:rFonts w:ascii="华文仿宋" w:hAnsi="华文仿宋" w:eastAsia="华文仿宋" w:cs="仿宋"/>
          <w:color w:val="auto"/>
          <w:sz w:val="28"/>
          <w:szCs w:val="28"/>
          <w:highlight w:val="none"/>
        </w:rPr>
        <w:t>发包人:（全称）</w:t>
      </w:r>
      <w:r>
        <w:rPr>
          <w:rFonts w:hint="eastAsia" w:ascii="华文仿宋" w:hAnsi="华文仿宋" w:eastAsia="华文仿宋" w:cs="仿宋"/>
          <w:color w:val="auto"/>
          <w:sz w:val="28"/>
          <w:szCs w:val="28"/>
          <w:highlight w:val="none"/>
          <w:u w:val="single"/>
        </w:rPr>
        <w:t>广州新城建投资发展有限公司</w:t>
      </w:r>
    </w:p>
    <w:p>
      <w:pPr>
        <w:pStyle w:val="130"/>
        <w:spacing w:line="360" w:lineRule="auto"/>
        <w:ind w:firstLine="560"/>
        <w:jc w:val="left"/>
        <w:rPr>
          <w:rFonts w:ascii="华文仿宋" w:hAnsi="华文仿宋" w:eastAsia="华文仿宋" w:cs="仿宋"/>
          <w:color w:val="auto"/>
          <w:kern w:val="0"/>
          <w:sz w:val="28"/>
          <w:szCs w:val="28"/>
          <w:highlight w:val="none"/>
          <w:u w:val="single"/>
        </w:rPr>
      </w:pPr>
      <w:r>
        <w:rPr>
          <w:rFonts w:ascii="华文仿宋" w:hAnsi="华文仿宋" w:eastAsia="华文仿宋" w:cs="仿宋"/>
          <w:color w:val="auto"/>
          <w:kern w:val="0"/>
          <w:sz w:val="28"/>
          <w:szCs w:val="28"/>
          <w:highlight w:val="none"/>
        </w:rPr>
        <w:t>承包人:（全称）</w:t>
      </w:r>
      <w:r>
        <w:rPr>
          <w:rFonts w:hint="eastAsia" w:ascii="华文仿宋" w:hAnsi="华文仿宋" w:eastAsia="华文仿宋" w:cs="仿宋"/>
          <w:color w:val="auto"/>
          <w:kern w:val="0"/>
          <w:sz w:val="28"/>
          <w:szCs w:val="28"/>
          <w:highlight w:val="none"/>
          <w:u w:val="single"/>
        </w:rPr>
        <w:t xml:space="preserve">                             </w:t>
      </w:r>
    </w:p>
    <w:p>
      <w:pPr>
        <w:pStyle w:val="130"/>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为在施工合同的实施过程中创造安全、高效的施工环境，切实搞好本项目的安全管理工作，发包人与承包人，特此签订安全生产合同：</w:t>
      </w:r>
    </w:p>
    <w:p>
      <w:pPr>
        <w:pStyle w:val="130"/>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1、发包人职责</w:t>
      </w:r>
    </w:p>
    <w:p>
      <w:pPr>
        <w:pStyle w:val="129"/>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1.1 严格遵守国家有关安全生产的法律法规，认真执行工程承包合同中的有关安全要求。</w:t>
      </w:r>
    </w:p>
    <w:p>
      <w:pPr>
        <w:pStyle w:val="129"/>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1.2 按照“安全第一、预防为主”和坚持“管生产必须管安全”的原则进行安全生产管理，做到生产和安全工作同时计划、布置、检查、总结和评比。</w:t>
      </w:r>
    </w:p>
    <w:p>
      <w:pPr>
        <w:pStyle w:val="129"/>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1.3 重要的安全设施必须坚持与主体工程“三同时”的原则，即：同时设计、审批，同时施工，同时验收，投入使用。</w:t>
      </w:r>
    </w:p>
    <w:p>
      <w:pPr>
        <w:pStyle w:val="129"/>
        <w:spacing w:line="360" w:lineRule="auto"/>
        <w:ind w:firstLine="560"/>
        <w:rPr>
          <w:rFonts w:ascii="华文仿宋" w:hAnsi="华文仿宋" w:eastAsia="华文仿宋" w:cs="仿宋"/>
          <w:color w:val="auto"/>
          <w:kern w:val="0"/>
          <w:sz w:val="28"/>
          <w:szCs w:val="28"/>
          <w:highlight w:val="none"/>
        </w:rPr>
      </w:pPr>
      <w:r>
        <w:rPr>
          <w:rFonts w:hint="eastAsia" w:ascii="华文仿宋" w:hAnsi="华文仿宋" w:eastAsia="华文仿宋" w:cs="仿宋"/>
          <w:color w:val="auto"/>
          <w:kern w:val="0"/>
          <w:sz w:val="28"/>
          <w:szCs w:val="28"/>
          <w:highlight w:val="none"/>
        </w:rPr>
        <w:t>1.4 定期召开安全生产调度会，及时传达中央及地方有关安全生产的精神。</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1.5 组织对承包人施工现场安全生产检查，监督承包人及时处理发现的各种安全隐患。</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2、承包人职责</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2.1 严格遵守国家有关安全生产的法律法规，认真执行工程承包合同中的有关安全要求。</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2.3 建立健全安全生产责任制。从派往项目实施的项目经理到</w:t>
      </w:r>
      <w:r>
        <w:rPr>
          <w:rFonts w:hint="eastAsia" w:ascii="华文仿宋" w:hAnsi="华文仿宋" w:eastAsia="华文仿宋" w:cs="仿宋"/>
          <w:color w:val="auto"/>
          <w:sz w:val="28"/>
          <w:szCs w:val="28"/>
          <w:highlight w:val="none"/>
        </w:rPr>
        <w:t>建设领域工人</w:t>
      </w:r>
      <w:r>
        <w:rPr>
          <w:rFonts w:ascii="华文仿宋" w:hAnsi="华文仿宋" w:eastAsia="华文仿宋" w:cs="仿宋"/>
          <w:color w:val="auto"/>
          <w:kern w:val="0"/>
          <w:sz w:val="28"/>
          <w:szCs w:val="28"/>
          <w:highlight w:val="none"/>
        </w:rPr>
        <w:t>（包括临时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2.4 承包人在任何时候都应采取各种合理的预防措施，防止其员工发生任何违法、违禁、暴力或妨碍治安的行为。</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2.5 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2.6 对于易燃易爆的材料除应专门妥善保管之外，还应配备足够的消防设施，所有施工人员都应熟悉消防设备的性能和使用方法；承包人不得将任何种类的爆炸物给予、易货或以其他方式转让给任何其他人，或允许、容忍上述同样行为。</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2.7 操作人员上岗，必须按规定穿戴防护用品。施工负责人和安全检查员应随时检查劳动防护用品的穿戴情况，不按规定穿戴防护用品的人员不得上岗。</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2.8 所有施工机具设备和高空作业的设备均应定期检查，并有安全员的签字记录，保证其经常处于完好状态；不合格的机具、设备和劳动保护用品严禁使用。</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2.9施工中采用新技术、新工艺、新设备、新材料时，必须制定相应的安全技术措施，施工现场必须具有相关的安全标志牌。</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2.10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3、违约责任</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如因发包人或承包人违约造成安全事故，将依法追究责任。</w:t>
      </w:r>
    </w:p>
    <w:p>
      <w:pPr>
        <w:pStyle w:val="129"/>
        <w:spacing w:line="360" w:lineRule="auto"/>
        <w:ind w:firstLine="560"/>
        <w:rPr>
          <w:rFonts w:ascii="华文仿宋" w:hAnsi="华文仿宋" w:eastAsia="华文仿宋" w:cs="仿宋"/>
          <w:color w:val="auto"/>
          <w:kern w:val="0"/>
          <w:sz w:val="28"/>
          <w:szCs w:val="28"/>
          <w:highlight w:val="none"/>
        </w:rPr>
      </w:pPr>
      <w:r>
        <w:rPr>
          <w:rFonts w:ascii="华文仿宋" w:hAnsi="华文仿宋" w:eastAsia="华文仿宋" w:cs="仿宋"/>
          <w:color w:val="auto"/>
          <w:kern w:val="0"/>
          <w:sz w:val="28"/>
          <w:szCs w:val="28"/>
          <w:highlight w:val="none"/>
        </w:rPr>
        <w:t>4、合同份数</w:t>
      </w:r>
    </w:p>
    <w:p>
      <w:pPr>
        <w:spacing w:line="360" w:lineRule="auto"/>
        <w:ind w:firstLine="560"/>
        <w:rPr>
          <w:rFonts w:ascii="华文仿宋" w:hAnsi="华文仿宋" w:eastAsia="华文仿宋" w:cs="仿宋"/>
          <w:color w:val="auto"/>
          <w:sz w:val="28"/>
          <w:szCs w:val="28"/>
          <w:highlight w:val="none"/>
        </w:rPr>
      </w:pPr>
      <w:r>
        <w:rPr>
          <w:rFonts w:hint="eastAsia" w:ascii="华文仿宋" w:hAnsi="华文仿宋" w:eastAsia="华文仿宋" w:cs="仿宋"/>
          <w:color w:val="auto"/>
          <w:kern w:val="1"/>
          <w:sz w:val="28"/>
          <w:szCs w:val="28"/>
          <w:highlight w:val="none"/>
        </w:rPr>
        <w:t>本合同一</w:t>
      </w:r>
      <w:r>
        <w:rPr>
          <w:rFonts w:hint="eastAsia" w:ascii="华文仿宋" w:hAnsi="华文仿宋" w:eastAsia="华文仿宋" w:cs="仿宋"/>
          <w:color w:val="auto"/>
          <w:kern w:val="1"/>
          <w:sz w:val="28"/>
          <w:szCs w:val="28"/>
          <w:highlight w:val="none"/>
        </w:rPr>
        <w:t>式</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份，发包人、承包人</w:t>
      </w:r>
      <w:r>
        <w:rPr>
          <w:rFonts w:ascii="华文仿宋" w:hAnsi="华文仿宋" w:eastAsia="华文仿宋" w:cs="仿宋"/>
          <w:color w:val="auto"/>
          <w:kern w:val="1"/>
          <w:sz w:val="28"/>
          <w:szCs w:val="28"/>
          <w:highlight w:val="none"/>
        </w:rPr>
        <w:t>（主）、</w:t>
      </w:r>
      <w:r>
        <w:rPr>
          <w:rFonts w:ascii="华文仿宋" w:hAnsi="华文仿宋" w:eastAsia="华文仿宋" w:cs="仿宋"/>
          <w:bCs/>
          <w:color w:val="auto"/>
          <w:kern w:val="1"/>
          <w:sz w:val="28"/>
          <w:szCs w:val="28"/>
          <w:highlight w:val="none"/>
        </w:rPr>
        <w:t>承包</w:t>
      </w:r>
      <w:r>
        <w:rPr>
          <w:rFonts w:ascii="华文仿宋" w:hAnsi="华文仿宋" w:eastAsia="华文仿宋" w:cs="仿宋"/>
          <w:color w:val="auto"/>
          <w:kern w:val="1"/>
          <w:sz w:val="28"/>
          <w:szCs w:val="28"/>
          <w:highlight w:val="none"/>
        </w:rPr>
        <w:t>人（成）</w:t>
      </w:r>
      <w:r>
        <w:rPr>
          <w:rFonts w:hint="eastAsia" w:ascii="华文仿宋" w:hAnsi="华文仿宋" w:eastAsia="华文仿宋" w:cs="仿宋"/>
          <w:color w:val="auto"/>
          <w:kern w:val="1"/>
          <w:sz w:val="28"/>
          <w:szCs w:val="28"/>
          <w:highlight w:val="none"/>
        </w:rPr>
        <w:t>各执</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s="仿宋"/>
          <w:color w:val="auto"/>
          <w:kern w:val="1"/>
          <w:sz w:val="28"/>
          <w:szCs w:val="28"/>
          <w:highlight w:val="none"/>
          <w:u w:val="single"/>
        </w:rPr>
        <w:t xml:space="preserve">   </w:t>
      </w:r>
      <w:r>
        <w:rPr>
          <w:rFonts w:hint="eastAsia" w:ascii="华文仿宋" w:hAnsi="华文仿宋" w:eastAsia="华文仿宋" w:cs="仿宋"/>
          <w:color w:val="auto"/>
          <w:kern w:val="1"/>
          <w:sz w:val="28"/>
          <w:szCs w:val="28"/>
          <w:highlight w:val="none"/>
        </w:rPr>
        <w:t>份，</w:t>
      </w:r>
      <w:r>
        <w:rPr>
          <w:rFonts w:ascii="华文仿宋" w:hAnsi="华文仿宋" w:eastAsia="华文仿宋" w:cs="仿宋"/>
          <w:color w:val="auto"/>
          <w:sz w:val="28"/>
          <w:szCs w:val="28"/>
          <w:highlight w:val="none"/>
        </w:rPr>
        <w:t>由双方法定代表人或其授权代理人签署</w:t>
      </w:r>
      <w:r>
        <w:rPr>
          <w:rFonts w:hint="eastAsia" w:ascii="华文仿宋" w:hAnsi="华文仿宋" w:eastAsia="华文仿宋" w:cs="仿宋"/>
          <w:color w:val="auto"/>
          <w:sz w:val="28"/>
          <w:szCs w:val="28"/>
          <w:highlight w:val="none"/>
        </w:rPr>
        <w:t>并</w:t>
      </w:r>
      <w:r>
        <w:rPr>
          <w:rFonts w:ascii="华文仿宋" w:hAnsi="华文仿宋" w:eastAsia="华文仿宋" w:cs="仿宋"/>
          <w:color w:val="auto"/>
          <w:sz w:val="28"/>
          <w:szCs w:val="28"/>
          <w:highlight w:val="none"/>
        </w:rPr>
        <w:t>加盖公章后生效，全部工程竣工验收后失效。</w:t>
      </w:r>
    </w:p>
    <w:p>
      <w:pPr>
        <w:pStyle w:val="86"/>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5、</w:t>
      </w:r>
      <w:r>
        <w:rPr>
          <w:rFonts w:hint="eastAsia" w:ascii="华文仿宋" w:hAnsi="华文仿宋" w:eastAsia="华文仿宋"/>
          <w:color w:val="auto"/>
          <w:spacing w:val="0"/>
          <w:sz w:val="28"/>
          <w:szCs w:val="28"/>
          <w:highlight w:val="none"/>
        </w:rPr>
        <w:t>本安全生产合同的有效期与施工合同的有效期相同。</w:t>
      </w:r>
    </w:p>
    <w:p>
      <w:pPr>
        <w:tabs>
          <w:tab w:val="left" w:pos="4135"/>
        </w:tabs>
        <w:spacing w:line="360" w:lineRule="auto"/>
        <w:ind w:right="44"/>
        <w:rPr>
          <w:rFonts w:ascii="华文仿宋" w:hAnsi="华文仿宋" w:eastAsia="华文仿宋" w:cs="仿宋"/>
          <w:b/>
          <w:color w:val="auto"/>
          <w:sz w:val="28"/>
          <w:szCs w:val="28"/>
          <w:highlight w:val="none"/>
        </w:rPr>
      </w:pPr>
    </w:p>
    <w:p>
      <w:pPr>
        <w:widowControl/>
        <w:jc w:val="left"/>
        <w:rPr>
          <w:rFonts w:ascii="华文仿宋" w:hAnsi="华文仿宋" w:eastAsia="华文仿宋" w:cs="仿宋"/>
          <w:b/>
          <w:color w:val="auto"/>
          <w:sz w:val="28"/>
          <w:szCs w:val="28"/>
          <w:highlight w:val="none"/>
        </w:rPr>
      </w:pPr>
      <w:r>
        <w:rPr>
          <w:rFonts w:ascii="华文仿宋" w:hAnsi="华文仿宋" w:eastAsia="华文仿宋" w:cs="仿宋"/>
          <w:b/>
          <w:color w:val="auto"/>
          <w:sz w:val="28"/>
          <w:szCs w:val="28"/>
          <w:highlight w:val="none"/>
        </w:rPr>
        <w:br w:type="page"/>
      </w:r>
    </w:p>
    <w:p>
      <w:pPr>
        <w:pStyle w:val="130"/>
        <w:spacing w:line="360" w:lineRule="auto"/>
        <w:jc w:val="left"/>
        <w:rPr>
          <w:rFonts w:ascii="华文仿宋" w:hAnsi="华文仿宋" w:eastAsia="华文仿宋" w:cs="仿宋"/>
          <w:b/>
          <w:color w:val="auto"/>
          <w:kern w:val="0"/>
          <w:sz w:val="28"/>
          <w:szCs w:val="28"/>
          <w:highlight w:val="none"/>
        </w:rPr>
      </w:pPr>
    </w:p>
    <w:p>
      <w:pPr>
        <w:pStyle w:val="130"/>
        <w:spacing w:line="360" w:lineRule="auto"/>
        <w:jc w:val="left"/>
        <w:rPr>
          <w:rFonts w:ascii="华文仿宋" w:hAnsi="华文仿宋" w:eastAsia="华文仿宋" w:cs="仿宋"/>
          <w:b/>
          <w:color w:val="auto"/>
          <w:kern w:val="0"/>
          <w:sz w:val="28"/>
          <w:szCs w:val="28"/>
          <w:highlight w:val="none"/>
        </w:rPr>
      </w:pPr>
      <w:r>
        <w:rPr>
          <w:rFonts w:hint="eastAsia" w:ascii="华文仿宋" w:hAnsi="华文仿宋" w:eastAsia="华文仿宋" w:cs="仿宋"/>
          <w:b/>
          <w:color w:val="auto"/>
          <w:kern w:val="0"/>
          <w:sz w:val="28"/>
          <w:szCs w:val="28"/>
          <w:highlight w:val="none"/>
        </w:rPr>
        <w:t>附件6</w:t>
      </w:r>
    </w:p>
    <w:p>
      <w:pPr>
        <w:pStyle w:val="142"/>
        <w:rPr>
          <w:rFonts w:ascii="华文仿宋" w:hAnsi="华文仿宋" w:eastAsia="华文仿宋" w:cs="仿宋"/>
          <w:snapToGrid/>
          <w:color w:val="auto"/>
          <w:spacing w:val="0"/>
          <w:sz w:val="28"/>
          <w:szCs w:val="28"/>
          <w:highlight w:val="none"/>
        </w:rPr>
      </w:pPr>
      <w:r>
        <w:rPr>
          <w:rFonts w:hint="eastAsia" w:ascii="华文仿宋" w:hAnsi="华文仿宋" w:eastAsia="华文仿宋" w:cs="仿宋"/>
          <w:snapToGrid/>
          <w:color w:val="auto"/>
          <w:spacing w:val="0"/>
          <w:sz w:val="28"/>
          <w:szCs w:val="28"/>
          <w:highlight w:val="none"/>
        </w:rPr>
        <w:t>工程建设项目廉政责任书</w:t>
      </w:r>
    </w:p>
    <w:p>
      <w:pPr>
        <w:pStyle w:val="86"/>
        <w:ind w:firstLine="496"/>
        <w:rPr>
          <w:rFonts w:ascii="华文仿宋" w:hAnsi="华文仿宋" w:eastAsia="华文仿宋"/>
          <w:color w:val="auto"/>
          <w:sz w:val="28"/>
          <w:szCs w:val="28"/>
          <w:highlight w:val="none"/>
        </w:rPr>
      </w:pP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工程名称：</w:t>
      </w:r>
      <w:r>
        <w:rPr>
          <w:rFonts w:hint="eastAsia" w:ascii="华文仿宋" w:hAnsi="华文仿宋" w:eastAsia="华文仿宋"/>
          <w:color w:val="auto"/>
          <w:spacing w:val="0"/>
          <w:sz w:val="28"/>
          <w:szCs w:val="28"/>
          <w:highlight w:val="none"/>
          <w:u w:val="single"/>
        </w:rPr>
        <w:t xml:space="preserve">                               </w:t>
      </w:r>
      <w:r>
        <w:rPr>
          <w:rFonts w:ascii="华文仿宋" w:hAnsi="华文仿宋" w:eastAsia="华文仿宋"/>
          <w:color w:val="auto"/>
          <w:spacing w:val="0"/>
          <w:sz w:val="28"/>
          <w:szCs w:val="28"/>
          <w:highlight w:val="none"/>
        </w:rPr>
        <w:t xml:space="preserve"> </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工程地址：</w:t>
      </w:r>
      <w:r>
        <w:rPr>
          <w:rFonts w:hint="eastAsia" w:ascii="华文仿宋" w:hAnsi="华文仿宋" w:eastAsia="华文仿宋" w:cs="仿宋"/>
          <w:color w:val="auto"/>
          <w:kern w:val="1"/>
          <w:sz w:val="28"/>
          <w:szCs w:val="28"/>
          <w:highlight w:val="none"/>
          <w:u w:val="single"/>
        </w:rPr>
        <w:t xml:space="preserve">                             </w:t>
      </w:r>
      <w:r>
        <w:rPr>
          <w:rFonts w:ascii="华文仿宋" w:hAnsi="华文仿宋" w:eastAsia="华文仿宋"/>
          <w:color w:val="auto"/>
          <w:spacing w:val="0"/>
          <w:sz w:val="28"/>
          <w:szCs w:val="28"/>
          <w:highlight w:val="none"/>
        </w:rPr>
        <w:t xml:space="preserve"> </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发包人：</w:t>
      </w:r>
      <w:r>
        <w:rPr>
          <w:rFonts w:hint="eastAsia" w:ascii="华文仿宋" w:hAnsi="华文仿宋" w:eastAsia="华文仿宋"/>
          <w:color w:val="auto"/>
          <w:spacing w:val="0"/>
          <w:sz w:val="28"/>
          <w:szCs w:val="28"/>
          <w:highlight w:val="none"/>
          <w:u w:val="single"/>
        </w:rPr>
        <w:t>广州新城建投资发展有限公司</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承包人：</w:t>
      </w:r>
      <w:r>
        <w:rPr>
          <w:rFonts w:ascii="华文仿宋" w:hAnsi="华文仿宋" w:eastAsia="华文仿宋"/>
          <w:color w:val="auto"/>
          <w:spacing w:val="0"/>
          <w:sz w:val="28"/>
          <w:szCs w:val="28"/>
          <w:highlight w:val="none"/>
          <w:u w:val="single"/>
        </w:rPr>
        <w:t xml:space="preserve"> </w:t>
      </w:r>
      <w:r>
        <w:rPr>
          <w:rFonts w:hint="eastAsia" w:ascii="华文仿宋" w:hAnsi="华文仿宋" w:eastAsia="华文仿宋"/>
          <w:color w:val="auto"/>
          <w:spacing w:val="0"/>
          <w:sz w:val="28"/>
          <w:szCs w:val="28"/>
          <w:highlight w:val="none"/>
          <w:u w:val="single"/>
        </w:rPr>
        <w:t xml:space="preserve">                           </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86"/>
        <w:ind w:firstLine="482"/>
        <w:rPr>
          <w:rFonts w:ascii="华文仿宋" w:hAnsi="华文仿宋" w:eastAsia="华文仿宋"/>
          <w:b/>
          <w:color w:val="auto"/>
          <w:spacing w:val="0"/>
          <w:sz w:val="28"/>
          <w:szCs w:val="28"/>
          <w:highlight w:val="none"/>
        </w:rPr>
      </w:pPr>
      <w:r>
        <w:rPr>
          <w:rFonts w:hint="eastAsia" w:ascii="华文仿宋" w:hAnsi="华文仿宋" w:eastAsia="华文仿宋"/>
          <w:b/>
          <w:color w:val="auto"/>
          <w:spacing w:val="0"/>
          <w:sz w:val="28"/>
          <w:szCs w:val="28"/>
          <w:highlight w:val="none"/>
        </w:rPr>
        <w:t>第一条  双方的责任</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（一）应严格遵守国家关于市场准入、项目招标投标、工程建设、施工安装和市场活动等有关法律、法规、相关政策，以及廉政建设的各项规定。</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（二）严格执行建设工程项目承发包合同文件，自觉按合同办事。</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（三）业务活动必须坚持公开、公平、公正、诚信、透明的原则（除法律法规另有规定者外），不得为获取不正当的利益，损害国家、集体和对方利益，不得违反工程建设管理、施工安装和监理的规章制度。</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（四）发现对方在业务活动中有违规、违纪、违法行为的，应及时提醒对方，情节严重的，应向其上级主管部门或纪检监察、司法等有关机关举报。</w:t>
      </w:r>
    </w:p>
    <w:p>
      <w:pPr>
        <w:pStyle w:val="86"/>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 xml:space="preserve">第二条 </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发包人的责任</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发包人的领导和从事本建设工程项目的工作人员，在工程建设的事前、事中、事后应遵守以下规定：</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（一）不准向承包人和相关单位索要或接受回扣、礼金、有价证券、贵重物品和好处费、感谢费等。</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 xml:space="preserve">（二）不准在承包人和相关单位报销任何应由发包人或个人支付的费用。 </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（三）不准要求、暗示或接受承包人和相关单位为个人装修住房、婚丧嫁娶、配偶子女的工作安排以及出国（境）、旅游等提供方便。</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（四）不准参加有可能影响公正执行公务的承包人及相关单位的宴请、健身、娱乐等活动。</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（五）不准向承包人介绍或为配偶、子女、亲属参与同发包人项目工程合同有关的设备、材料、工程分包、劳务等经济活动。不得以任何理由向承包人和相关单位推荐分包单位。</w:t>
      </w:r>
    </w:p>
    <w:p>
      <w:pPr>
        <w:pStyle w:val="86"/>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第三条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承包人的责任</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应与发包人保持正常的业务交往，按照有关法律法规和程序开展业务工作，严格执行工程建设和监理的有关方针、政策，尤其是有关建筑施工安装和施工强制性标准和规范，并遵守以下规定：</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（一）不准以任何理由向发包人、相关单位及其工作人员索要、接受或赠送礼金、有价证券、贵重物品及回扣、好处费、感谢费等。</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（二）不准以任何理由为发包人和相关单位报销应由对方或个人支付的费用。</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（三）不准接受或暗示为发包人、相关单位或个人装修住房、婚丧嫁娶、配偶子女的工作安排以及出国（境）、旅游等提供方便。</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（四）不准以任何理由为发包人、相关单位或个人组织有可能影响公正执行公务的宴请、健身、娱乐等活动。</w:t>
      </w:r>
    </w:p>
    <w:p>
      <w:pPr>
        <w:pStyle w:val="86"/>
        <w:ind w:firstLine="482"/>
        <w:rPr>
          <w:rFonts w:ascii="华文仿宋" w:hAnsi="华文仿宋" w:eastAsia="华文仿宋"/>
          <w:color w:val="auto"/>
          <w:spacing w:val="0"/>
          <w:sz w:val="28"/>
          <w:szCs w:val="28"/>
          <w:highlight w:val="none"/>
        </w:rPr>
      </w:pPr>
      <w:r>
        <w:rPr>
          <w:rFonts w:hint="eastAsia" w:ascii="华文仿宋" w:hAnsi="华文仿宋" w:eastAsia="华文仿宋"/>
          <w:b/>
          <w:color w:val="auto"/>
          <w:spacing w:val="0"/>
          <w:sz w:val="28"/>
          <w:szCs w:val="28"/>
          <w:highlight w:val="none"/>
        </w:rPr>
        <w:t>第四条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违约责任</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pPr>
        <w:pStyle w:val="86"/>
        <w:ind w:firstLine="480"/>
        <w:rPr>
          <w:rFonts w:ascii="华文仿宋" w:hAnsi="华文仿宋" w:eastAsia="华文仿宋"/>
          <w:color w:val="auto"/>
          <w:spacing w:val="0"/>
          <w:sz w:val="28"/>
          <w:szCs w:val="28"/>
          <w:highlight w:val="none"/>
        </w:rPr>
      </w:pPr>
      <w:r>
        <w:rPr>
          <w:rFonts w:hint="eastAsia" w:ascii="华文仿宋" w:hAnsi="华文仿宋" w:eastAsia="华文仿宋"/>
          <w:color w:val="auto"/>
          <w:spacing w:val="0"/>
          <w:sz w:val="28"/>
          <w:szCs w:val="28"/>
          <w:highlight w:val="none"/>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pPr>
        <w:pStyle w:val="86"/>
        <w:ind w:firstLine="482"/>
        <w:rPr>
          <w:rFonts w:ascii="华文仿宋" w:hAnsi="华文仿宋" w:eastAsia="华文仿宋"/>
          <w:b/>
          <w:color w:val="auto"/>
          <w:spacing w:val="0"/>
          <w:sz w:val="28"/>
          <w:szCs w:val="28"/>
          <w:highlight w:val="none"/>
        </w:rPr>
      </w:pPr>
      <w:r>
        <w:rPr>
          <w:rFonts w:hint="eastAsia" w:ascii="华文仿宋" w:hAnsi="华文仿宋" w:eastAsia="华文仿宋"/>
          <w:b/>
          <w:color w:val="auto"/>
          <w:spacing w:val="0"/>
          <w:sz w:val="28"/>
          <w:szCs w:val="28"/>
          <w:highlight w:val="none"/>
        </w:rPr>
        <w:t>第五条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w:t>
      </w:r>
      <w:r>
        <w:rPr>
          <w:rFonts w:hint="eastAsia" w:ascii="华文仿宋" w:hAnsi="华文仿宋" w:eastAsia="华文仿宋"/>
          <w:color w:val="auto"/>
          <w:spacing w:val="0"/>
          <w:sz w:val="28"/>
          <w:szCs w:val="28"/>
          <w:highlight w:val="none"/>
        </w:rPr>
        <w:t>本廉政责任书作为工程施工合同的附件，与工程施工合同具有同等法律效力，随合同生效而生效。</w:t>
      </w:r>
    </w:p>
    <w:p>
      <w:pPr>
        <w:pStyle w:val="86"/>
        <w:ind w:firstLine="482"/>
        <w:rPr>
          <w:rFonts w:ascii="华文仿宋" w:hAnsi="华文仿宋" w:eastAsia="华文仿宋"/>
          <w:color w:val="auto"/>
          <w:sz w:val="28"/>
          <w:szCs w:val="28"/>
          <w:highlight w:val="none"/>
        </w:rPr>
      </w:pPr>
      <w:r>
        <w:rPr>
          <w:rFonts w:hint="eastAsia" w:ascii="华文仿宋" w:hAnsi="华文仿宋" w:eastAsia="华文仿宋"/>
          <w:b/>
          <w:color w:val="auto"/>
          <w:spacing w:val="0"/>
          <w:sz w:val="28"/>
          <w:szCs w:val="28"/>
          <w:highlight w:val="none"/>
        </w:rPr>
        <w:t>第六条</w:t>
      </w:r>
      <w:r>
        <w:rPr>
          <w:rFonts w:ascii="华文仿宋" w:hAnsi="华文仿宋" w:eastAsia="华文仿宋"/>
          <w:b/>
          <w:color w:val="auto"/>
          <w:spacing w:val="0"/>
          <w:sz w:val="28"/>
          <w:szCs w:val="28"/>
          <w:highlight w:val="none"/>
        </w:rPr>
        <w:t xml:space="preserve"> </w:t>
      </w:r>
      <w:r>
        <w:rPr>
          <w:rFonts w:hint="eastAsia" w:ascii="华文仿宋" w:hAnsi="华文仿宋" w:eastAsia="华文仿宋"/>
          <w:b/>
          <w:color w:val="auto"/>
          <w:spacing w:val="0"/>
          <w:sz w:val="28"/>
          <w:szCs w:val="28"/>
          <w:highlight w:val="none"/>
        </w:rPr>
        <w:t xml:space="preserve"> </w:t>
      </w:r>
      <w:r>
        <w:rPr>
          <w:rFonts w:hint="eastAsia" w:ascii="华文仿宋" w:hAnsi="华文仿宋" w:eastAsia="华文仿宋"/>
          <w:color w:val="auto"/>
          <w:spacing w:val="0"/>
          <w:sz w:val="28"/>
          <w:szCs w:val="28"/>
          <w:highlight w:val="none"/>
        </w:rPr>
        <w:t>本廉政责任书的有效期与施工合同的有效期相同。</w:t>
      </w:r>
    </w:p>
    <w:p>
      <w:pPr>
        <w:pStyle w:val="86"/>
        <w:ind w:firstLine="482"/>
        <w:rPr>
          <w:rFonts w:ascii="华文仿宋" w:hAnsi="华文仿宋" w:eastAsia="华文仿宋"/>
          <w:color w:val="auto"/>
          <w:spacing w:val="0"/>
          <w:sz w:val="28"/>
          <w:szCs w:val="28"/>
          <w:highlight w:val="none"/>
        </w:rPr>
      </w:pPr>
    </w:p>
    <w:p>
      <w:pPr>
        <w:pStyle w:val="86"/>
        <w:ind w:firstLine="482"/>
        <w:rPr>
          <w:rFonts w:ascii="华文仿宋" w:hAnsi="华文仿宋" w:eastAsia="华文仿宋"/>
          <w:color w:val="auto"/>
          <w:spacing w:val="0"/>
          <w:sz w:val="28"/>
          <w:szCs w:val="28"/>
          <w:highlight w:val="none"/>
        </w:rPr>
      </w:pPr>
    </w:p>
    <w:p>
      <w:pPr>
        <w:pStyle w:val="86"/>
        <w:ind w:firstLine="482"/>
        <w:rPr>
          <w:rFonts w:ascii="华文仿宋" w:hAnsi="华文仿宋" w:eastAsia="华文仿宋"/>
          <w:color w:val="auto"/>
          <w:spacing w:val="0"/>
          <w:sz w:val="28"/>
          <w:szCs w:val="28"/>
          <w:highlight w:val="none"/>
        </w:rPr>
      </w:pPr>
    </w:p>
    <w:sectPr>
      <w:headerReference r:id="rId3" w:type="default"/>
      <w:footerReference r:id="rId4" w:type="default"/>
      <w:pgSz w:w="11906" w:h="16838"/>
      <w:pgMar w:top="1361" w:right="1588" w:bottom="1361"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p>
    <w:pPr>
      <w:pStyle w:val="23"/>
      <w:jc w:val="center"/>
    </w:pPr>
    <w:r>
      <w:fldChar w:fldCharType="begin"/>
    </w:r>
    <w:r>
      <w:instrText xml:space="preserve"> PAGE \* Arabic </w:instrText>
    </w:r>
    <w:r>
      <w:fldChar w:fldCharType="separate"/>
    </w:r>
    <w:r>
      <w:t>78</w:t>
    </w:r>
    <w: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6D42C"/>
    <w:multiLevelType w:val="multilevel"/>
    <w:tmpl w:val="5846D42C"/>
    <w:lvl w:ilvl="0" w:tentative="0">
      <w:start w:val="1"/>
      <w:numFmt w:val="decimal"/>
      <w:pStyle w:val="2"/>
      <w:lvlText w:val="第%1章"/>
      <w:lvlJc w:val="left"/>
    </w:lvl>
    <w:lvl w:ilvl="1" w:tentative="0">
      <w:start w:val="1"/>
      <w:numFmt w:val="decimal"/>
      <w:pStyle w:val="3"/>
      <w:lvlText w:val="%1.%2."/>
      <w:lvlJc w:val="left"/>
    </w:lvl>
    <w:lvl w:ilvl="2" w:tentative="0">
      <w:start w:val="1"/>
      <w:numFmt w:val="decimal"/>
      <w:pStyle w:val="4"/>
      <w:lvlText w:val="%1.%2.%3."/>
      <w:lvlJc w:val="left"/>
    </w:lvl>
    <w:lvl w:ilvl="3" w:tentative="0">
      <w:start w:val="1"/>
      <w:numFmt w:val="decimal"/>
      <w:pStyle w:val="5"/>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zgxOTFmMTA2OTE0MzY3OGY2N2E3ODFkNDc5MzgifQ=="/>
  </w:docVars>
  <w:rsids>
    <w:rsidRoot w:val="00461A80"/>
    <w:rsid w:val="00000C6B"/>
    <w:rsid w:val="00001339"/>
    <w:rsid w:val="00001527"/>
    <w:rsid w:val="000017E0"/>
    <w:rsid w:val="00004990"/>
    <w:rsid w:val="00006351"/>
    <w:rsid w:val="00011BC7"/>
    <w:rsid w:val="000123A3"/>
    <w:rsid w:val="00012624"/>
    <w:rsid w:val="00013A74"/>
    <w:rsid w:val="00015232"/>
    <w:rsid w:val="00015ECC"/>
    <w:rsid w:val="00017DB6"/>
    <w:rsid w:val="00020B6A"/>
    <w:rsid w:val="00024785"/>
    <w:rsid w:val="00024FB8"/>
    <w:rsid w:val="000256C9"/>
    <w:rsid w:val="00025A20"/>
    <w:rsid w:val="00025C11"/>
    <w:rsid w:val="00026686"/>
    <w:rsid w:val="00026CD3"/>
    <w:rsid w:val="00026F2A"/>
    <w:rsid w:val="00027E3D"/>
    <w:rsid w:val="00031DD7"/>
    <w:rsid w:val="0003233B"/>
    <w:rsid w:val="000327DE"/>
    <w:rsid w:val="00033C9E"/>
    <w:rsid w:val="00033E46"/>
    <w:rsid w:val="000343C1"/>
    <w:rsid w:val="00035583"/>
    <w:rsid w:val="000368F4"/>
    <w:rsid w:val="0003696A"/>
    <w:rsid w:val="00036DA8"/>
    <w:rsid w:val="00037056"/>
    <w:rsid w:val="000375E1"/>
    <w:rsid w:val="000406BB"/>
    <w:rsid w:val="000409B9"/>
    <w:rsid w:val="0004113F"/>
    <w:rsid w:val="00042E59"/>
    <w:rsid w:val="00043E72"/>
    <w:rsid w:val="00044215"/>
    <w:rsid w:val="00044785"/>
    <w:rsid w:val="0004492E"/>
    <w:rsid w:val="00044A5D"/>
    <w:rsid w:val="00045F2C"/>
    <w:rsid w:val="00047480"/>
    <w:rsid w:val="00050063"/>
    <w:rsid w:val="00050D74"/>
    <w:rsid w:val="00051C8E"/>
    <w:rsid w:val="00052259"/>
    <w:rsid w:val="0005262C"/>
    <w:rsid w:val="0005284C"/>
    <w:rsid w:val="00052F3A"/>
    <w:rsid w:val="00054081"/>
    <w:rsid w:val="000543A7"/>
    <w:rsid w:val="000557B3"/>
    <w:rsid w:val="00055822"/>
    <w:rsid w:val="00055BDB"/>
    <w:rsid w:val="000567FC"/>
    <w:rsid w:val="00062280"/>
    <w:rsid w:val="000623F9"/>
    <w:rsid w:val="00062674"/>
    <w:rsid w:val="000628BA"/>
    <w:rsid w:val="00062AC8"/>
    <w:rsid w:val="00063169"/>
    <w:rsid w:val="00065141"/>
    <w:rsid w:val="00067FC5"/>
    <w:rsid w:val="0007020D"/>
    <w:rsid w:val="00071EFB"/>
    <w:rsid w:val="000742DB"/>
    <w:rsid w:val="00075281"/>
    <w:rsid w:val="000771E5"/>
    <w:rsid w:val="00080E39"/>
    <w:rsid w:val="000816A9"/>
    <w:rsid w:val="00081B42"/>
    <w:rsid w:val="0008242C"/>
    <w:rsid w:val="00082477"/>
    <w:rsid w:val="0008273F"/>
    <w:rsid w:val="00083B2B"/>
    <w:rsid w:val="00084114"/>
    <w:rsid w:val="000853A4"/>
    <w:rsid w:val="0008609C"/>
    <w:rsid w:val="000903F4"/>
    <w:rsid w:val="00090429"/>
    <w:rsid w:val="00090AE3"/>
    <w:rsid w:val="0009281E"/>
    <w:rsid w:val="000942BE"/>
    <w:rsid w:val="0009584D"/>
    <w:rsid w:val="0009600C"/>
    <w:rsid w:val="0009631F"/>
    <w:rsid w:val="000964EF"/>
    <w:rsid w:val="00096512"/>
    <w:rsid w:val="00097A48"/>
    <w:rsid w:val="00097D9F"/>
    <w:rsid w:val="000A16A7"/>
    <w:rsid w:val="000A2265"/>
    <w:rsid w:val="000A5B9B"/>
    <w:rsid w:val="000A6B25"/>
    <w:rsid w:val="000B01BF"/>
    <w:rsid w:val="000B0856"/>
    <w:rsid w:val="000B23BB"/>
    <w:rsid w:val="000B294A"/>
    <w:rsid w:val="000B3677"/>
    <w:rsid w:val="000B3F6F"/>
    <w:rsid w:val="000B5A70"/>
    <w:rsid w:val="000B64AC"/>
    <w:rsid w:val="000B66D8"/>
    <w:rsid w:val="000C0A8A"/>
    <w:rsid w:val="000C13E4"/>
    <w:rsid w:val="000C1F4A"/>
    <w:rsid w:val="000C2E72"/>
    <w:rsid w:val="000C3055"/>
    <w:rsid w:val="000C3527"/>
    <w:rsid w:val="000C3683"/>
    <w:rsid w:val="000C46D8"/>
    <w:rsid w:val="000C4C1F"/>
    <w:rsid w:val="000C4D5B"/>
    <w:rsid w:val="000C6385"/>
    <w:rsid w:val="000C6F1B"/>
    <w:rsid w:val="000C763C"/>
    <w:rsid w:val="000D0D73"/>
    <w:rsid w:val="000D100E"/>
    <w:rsid w:val="000D21E1"/>
    <w:rsid w:val="000D34A1"/>
    <w:rsid w:val="000D42D2"/>
    <w:rsid w:val="000D444E"/>
    <w:rsid w:val="000D6DB9"/>
    <w:rsid w:val="000D7044"/>
    <w:rsid w:val="000D7175"/>
    <w:rsid w:val="000D778D"/>
    <w:rsid w:val="000D7DCA"/>
    <w:rsid w:val="000E020B"/>
    <w:rsid w:val="000E0349"/>
    <w:rsid w:val="000E141F"/>
    <w:rsid w:val="000E1CB0"/>
    <w:rsid w:val="000E1FFF"/>
    <w:rsid w:val="000E24DA"/>
    <w:rsid w:val="000E2D62"/>
    <w:rsid w:val="000E36F2"/>
    <w:rsid w:val="000E46D1"/>
    <w:rsid w:val="000E48B6"/>
    <w:rsid w:val="000E6652"/>
    <w:rsid w:val="000E7052"/>
    <w:rsid w:val="000E7905"/>
    <w:rsid w:val="000F208B"/>
    <w:rsid w:val="000F20E3"/>
    <w:rsid w:val="000F3B2A"/>
    <w:rsid w:val="000F6935"/>
    <w:rsid w:val="000F6BAD"/>
    <w:rsid w:val="000F6D35"/>
    <w:rsid w:val="000F6D84"/>
    <w:rsid w:val="001025AB"/>
    <w:rsid w:val="00102BC8"/>
    <w:rsid w:val="00102DC6"/>
    <w:rsid w:val="001042CB"/>
    <w:rsid w:val="001052DA"/>
    <w:rsid w:val="00105B23"/>
    <w:rsid w:val="00106CB1"/>
    <w:rsid w:val="00107DB7"/>
    <w:rsid w:val="00107FC3"/>
    <w:rsid w:val="00110C7A"/>
    <w:rsid w:val="0011329A"/>
    <w:rsid w:val="00116C36"/>
    <w:rsid w:val="00117CD2"/>
    <w:rsid w:val="00120411"/>
    <w:rsid w:val="00121372"/>
    <w:rsid w:val="001228C0"/>
    <w:rsid w:val="00123D80"/>
    <w:rsid w:val="00123DE0"/>
    <w:rsid w:val="00124D8B"/>
    <w:rsid w:val="0012538B"/>
    <w:rsid w:val="001269C3"/>
    <w:rsid w:val="0013031C"/>
    <w:rsid w:val="00132922"/>
    <w:rsid w:val="001333B0"/>
    <w:rsid w:val="001340BA"/>
    <w:rsid w:val="001349F3"/>
    <w:rsid w:val="00136595"/>
    <w:rsid w:val="001379AD"/>
    <w:rsid w:val="00140408"/>
    <w:rsid w:val="00141A57"/>
    <w:rsid w:val="001425B4"/>
    <w:rsid w:val="00142ECC"/>
    <w:rsid w:val="001432F2"/>
    <w:rsid w:val="00143400"/>
    <w:rsid w:val="001435F4"/>
    <w:rsid w:val="00143855"/>
    <w:rsid w:val="001444D9"/>
    <w:rsid w:val="001458C7"/>
    <w:rsid w:val="001523FF"/>
    <w:rsid w:val="00155730"/>
    <w:rsid w:val="00155875"/>
    <w:rsid w:val="001560F1"/>
    <w:rsid w:val="001567F5"/>
    <w:rsid w:val="00156F90"/>
    <w:rsid w:val="001572EC"/>
    <w:rsid w:val="0016025C"/>
    <w:rsid w:val="00161572"/>
    <w:rsid w:val="00161A70"/>
    <w:rsid w:val="00161BE1"/>
    <w:rsid w:val="00162BE4"/>
    <w:rsid w:val="00163EDD"/>
    <w:rsid w:val="001660E8"/>
    <w:rsid w:val="0016734A"/>
    <w:rsid w:val="00167A88"/>
    <w:rsid w:val="0017088F"/>
    <w:rsid w:val="00170A03"/>
    <w:rsid w:val="001719F8"/>
    <w:rsid w:val="00172670"/>
    <w:rsid w:val="00173541"/>
    <w:rsid w:val="00173561"/>
    <w:rsid w:val="00174D6B"/>
    <w:rsid w:val="001766DB"/>
    <w:rsid w:val="00176C44"/>
    <w:rsid w:val="00177CC8"/>
    <w:rsid w:val="0018021B"/>
    <w:rsid w:val="00181421"/>
    <w:rsid w:val="00181677"/>
    <w:rsid w:val="00183D5E"/>
    <w:rsid w:val="001877C6"/>
    <w:rsid w:val="0019175C"/>
    <w:rsid w:val="0019359E"/>
    <w:rsid w:val="001939A0"/>
    <w:rsid w:val="00193A5B"/>
    <w:rsid w:val="001942C3"/>
    <w:rsid w:val="001961A1"/>
    <w:rsid w:val="001A281B"/>
    <w:rsid w:val="001A2919"/>
    <w:rsid w:val="001A3FCF"/>
    <w:rsid w:val="001A44FC"/>
    <w:rsid w:val="001A5D7F"/>
    <w:rsid w:val="001A63AA"/>
    <w:rsid w:val="001A6D09"/>
    <w:rsid w:val="001A7D35"/>
    <w:rsid w:val="001B07E1"/>
    <w:rsid w:val="001B27F8"/>
    <w:rsid w:val="001B30D2"/>
    <w:rsid w:val="001B3AC4"/>
    <w:rsid w:val="001B4FF4"/>
    <w:rsid w:val="001B5C27"/>
    <w:rsid w:val="001B5E8C"/>
    <w:rsid w:val="001B622A"/>
    <w:rsid w:val="001C2A27"/>
    <w:rsid w:val="001C2B64"/>
    <w:rsid w:val="001C3A6A"/>
    <w:rsid w:val="001C5323"/>
    <w:rsid w:val="001C64FE"/>
    <w:rsid w:val="001C681E"/>
    <w:rsid w:val="001C6999"/>
    <w:rsid w:val="001C6DC0"/>
    <w:rsid w:val="001D09FE"/>
    <w:rsid w:val="001D32BD"/>
    <w:rsid w:val="001D3D0A"/>
    <w:rsid w:val="001D3E8F"/>
    <w:rsid w:val="001D42D4"/>
    <w:rsid w:val="001D45A9"/>
    <w:rsid w:val="001D4E05"/>
    <w:rsid w:val="001D7DFF"/>
    <w:rsid w:val="001E1455"/>
    <w:rsid w:val="001E17A1"/>
    <w:rsid w:val="001E1ED7"/>
    <w:rsid w:val="001E3849"/>
    <w:rsid w:val="001E4090"/>
    <w:rsid w:val="001E6586"/>
    <w:rsid w:val="001F00F2"/>
    <w:rsid w:val="001F02A7"/>
    <w:rsid w:val="001F1F97"/>
    <w:rsid w:val="001F220A"/>
    <w:rsid w:val="001F280F"/>
    <w:rsid w:val="001F332C"/>
    <w:rsid w:val="001F3937"/>
    <w:rsid w:val="001F3C64"/>
    <w:rsid w:val="001F51BE"/>
    <w:rsid w:val="001F53C8"/>
    <w:rsid w:val="001F54E8"/>
    <w:rsid w:val="001F77A9"/>
    <w:rsid w:val="00200476"/>
    <w:rsid w:val="00202323"/>
    <w:rsid w:val="00203369"/>
    <w:rsid w:val="00203B96"/>
    <w:rsid w:val="0020442D"/>
    <w:rsid w:val="00206AA7"/>
    <w:rsid w:val="00206CE5"/>
    <w:rsid w:val="002105C2"/>
    <w:rsid w:val="00210CF3"/>
    <w:rsid w:val="002119A8"/>
    <w:rsid w:val="00212F98"/>
    <w:rsid w:val="00213559"/>
    <w:rsid w:val="00213D17"/>
    <w:rsid w:val="00214643"/>
    <w:rsid w:val="00214D12"/>
    <w:rsid w:val="0021503D"/>
    <w:rsid w:val="00216242"/>
    <w:rsid w:val="002172D2"/>
    <w:rsid w:val="002212EB"/>
    <w:rsid w:val="002226DD"/>
    <w:rsid w:val="00222B89"/>
    <w:rsid w:val="00223D67"/>
    <w:rsid w:val="00224F4E"/>
    <w:rsid w:val="002251A1"/>
    <w:rsid w:val="002259F0"/>
    <w:rsid w:val="00226DD6"/>
    <w:rsid w:val="002273EF"/>
    <w:rsid w:val="00227A48"/>
    <w:rsid w:val="002338D9"/>
    <w:rsid w:val="002341D5"/>
    <w:rsid w:val="00235C29"/>
    <w:rsid w:val="002409EB"/>
    <w:rsid w:val="00240A9F"/>
    <w:rsid w:val="00242153"/>
    <w:rsid w:val="00243581"/>
    <w:rsid w:val="002436F8"/>
    <w:rsid w:val="00243E8C"/>
    <w:rsid w:val="00244DF6"/>
    <w:rsid w:val="00245197"/>
    <w:rsid w:val="00245DE3"/>
    <w:rsid w:val="00246732"/>
    <w:rsid w:val="002468FF"/>
    <w:rsid w:val="00246E14"/>
    <w:rsid w:val="00247882"/>
    <w:rsid w:val="00250950"/>
    <w:rsid w:val="00250F74"/>
    <w:rsid w:val="00252EEC"/>
    <w:rsid w:val="00253A4F"/>
    <w:rsid w:val="00255A95"/>
    <w:rsid w:val="00256746"/>
    <w:rsid w:val="002571B7"/>
    <w:rsid w:val="00257F25"/>
    <w:rsid w:val="00260437"/>
    <w:rsid w:val="002605F6"/>
    <w:rsid w:val="0026126D"/>
    <w:rsid w:val="002617E7"/>
    <w:rsid w:val="00263975"/>
    <w:rsid w:val="00263CB3"/>
    <w:rsid w:val="00265D97"/>
    <w:rsid w:val="00265FA4"/>
    <w:rsid w:val="00271F61"/>
    <w:rsid w:val="00272626"/>
    <w:rsid w:val="00275833"/>
    <w:rsid w:val="00277220"/>
    <w:rsid w:val="00277E87"/>
    <w:rsid w:val="00280C0B"/>
    <w:rsid w:val="0028128B"/>
    <w:rsid w:val="00282529"/>
    <w:rsid w:val="00283535"/>
    <w:rsid w:val="0028391C"/>
    <w:rsid w:val="00284B7C"/>
    <w:rsid w:val="00284F47"/>
    <w:rsid w:val="002856AA"/>
    <w:rsid w:val="002856BB"/>
    <w:rsid w:val="0028582B"/>
    <w:rsid w:val="00286A0F"/>
    <w:rsid w:val="002902F0"/>
    <w:rsid w:val="00292EC9"/>
    <w:rsid w:val="002930BF"/>
    <w:rsid w:val="00293BBE"/>
    <w:rsid w:val="002941DA"/>
    <w:rsid w:val="002947D5"/>
    <w:rsid w:val="00294D2F"/>
    <w:rsid w:val="002958ED"/>
    <w:rsid w:val="00295A0B"/>
    <w:rsid w:val="00296217"/>
    <w:rsid w:val="002A046D"/>
    <w:rsid w:val="002A2F2B"/>
    <w:rsid w:val="002A3913"/>
    <w:rsid w:val="002A39A6"/>
    <w:rsid w:val="002A4963"/>
    <w:rsid w:val="002A657D"/>
    <w:rsid w:val="002B1835"/>
    <w:rsid w:val="002B2CCE"/>
    <w:rsid w:val="002B3F88"/>
    <w:rsid w:val="002B4122"/>
    <w:rsid w:val="002B6765"/>
    <w:rsid w:val="002B6B7C"/>
    <w:rsid w:val="002B7509"/>
    <w:rsid w:val="002B7861"/>
    <w:rsid w:val="002C00A2"/>
    <w:rsid w:val="002C1528"/>
    <w:rsid w:val="002C1AFA"/>
    <w:rsid w:val="002C23E9"/>
    <w:rsid w:val="002C4CBC"/>
    <w:rsid w:val="002C56A1"/>
    <w:rsid w:val="002C5779"/>
    <w:rsid w:val="002C5B44"/>
    <w:rsid w:val="002C7239"/>
    <w:rsid w:val="002C7903"/>
    <w:rsid w:val="002D03BA"/>
    <w:rsid w:val="002D05BE"/>
    <w:rsid w:val="002D0F7D"/>
    <w:rsid w:val="002D108C"/>
    <w:rsid w:val="002D20CE"/>
    <w:rsid w:val="002D23CA"/>
    <w:rsid w:val="002D453F"/>
    <w:rsid w:val="002D474A"/>
    <w:rsid w:val="002D4ACD"/>
    <w:rsid w:val="002D5438"/>
    <w:rsid w:val="002D5749"/>
    <w:rsid w:val="002D5927"/>
    <w:rsid w:val="002D6765"/>
    <w:rsid w:val="002D731D"/>
    <w:rsid w:val="002D7381"/>
    <w:rsid w:val="002D796D"/>
    <w:rsid w:val="002E17A0"/>
    <w:rsid w:val="002E17FA"/>
    <w:rsid w:val="002E18F8"/>
    <w:rsid w:val="002E2D27"/>
    <w:rsid w:val="002E3CBD"/>
    <w:rsid w:val="002E4996"/>
    <w:rsid w:val="002E4A9C"/>
    <w:rsid w:val="002E511C"/>
    <w:rsid w:val="002E5473"/>
    <w:rsid w:val="002E5547"/>
    <w:rsid w:val="002E5CDA"/>
    <w:rsid w:val="002E5D49"/>
    <w:rsid w:val="002E5D5B"/>
    <w:rsid w:val="002E5EAA"/>
    <w:rsid w:val="002E6DD0"/>
    <w:rsid w:val="002E75F5"/>
    <w:rsid w:val="002E7EDB"/>
    <w:rsid w:val="002F35C4"/>
    <w:rsid w:val="002F3968"/>
    <w:rsid w:val="002F44E3"/>
    <w:rsid w:val="002F49F2"/>
    <w:rsid w:val="002F71E6"/>
    <w:rsid w:val="002F7205"/>
    <w:rsid w:val="003003F3"/>
    <w:rsid w:val="00303037"/>
    <w:rsid w:val="00304A24"/>
    <w:rsid w:val="00304FAF"/>
    <w:rsid w:val="00307F5C"/>
    <w:rsid w:val="00310C47"/>
    <w:rsid w:val="00311772"/>
    <w:rsid w:val="00312514"/>
    <w:rsid w:val="00312E74"/>
    <w:rsid w:val="00313EA5"/>
    <w:rsid w:val="00314208"/>
    <w:rsid w:val="00314C84"/>
    <w:rsid w:val="00316E3F"/>
    <w:rsid w:val="0031740C"/>
    <w:rsid w:val="00320245"/>
    <w:rsid w:val="00320BC2"/>
    <w:rsid w:val="003215EC"/>
    <w:rsid w:val="00322066"/>
    <w:rsid w:val="00322E21"/>
    <w:rsid w:val="003238D3"/>
    <w:rsid w:val="00323EEF"/>
    <w:rsid w:val="003250C2"/>
    <w:rsid w:val="0032617A"/>
    <w:rsid w:val="0032686B"/>
    <w:rsid w:val="00326FA8"/>
    <w:rsid w:val="003270BB"/>
    <w:rsid w:val="00330A33"/>
    <w:rsid w:val="00330CD7"/>
    <w:rsid w:val="00333A2B"/>
    <w:rsid w:val="003365D7"/>
    <w:rsid w:val="00336820"/>
    <w:rsid w:val="00336A68"/>
    <w:rsid w:val="00337EBF"/>
    <w:rsid w:val="00340E3C"/>
    <w:rsid w:val="00341074"/>
    <w:rsid w:val="00341AD1"/>
    <w:rsid w:val="0034210D"/>
    <w:rsid w:val="00344EB2"/>
    <w:rsid w:val="0034566C"/>
    <w:rsid w:val="00347E36"/>
    <w:rsid w:val="00351B37"/>
    <w:rsid w:val="00352B53"/>
    <w:rsid w:val="00353D27"/>
    <w:rsid w:val="00354D29"/>
    <w:rsid w:val="00355418"/>
    <w:rsid w:val="0035642E"/>
    <w:rsid w:val="0035651A"/>
    <w:rsid w:val="003614CD"/>
    <w:rsid w:val="00361BB5"/>
    <w:rsid w:val="0036256E"/>
    <w:rsid w:val="00362842"/>
    <w:rsid w:val="00362D82"/>
    <w:rsid w:val="00363EB2"/>
    <w:rsid w:val="00365633"/>
    <w:rsid w:val="00365DDF"/>
    <w:rsid w:val="00365E71"/>
    <w:rsid w:val="00370134"/>
    <w:rsid w:val="00370729"/>
    <w:rsid w:val="00370940"/>
    <w:rsid w:val="00370EFB"/>
    <w:rsid w:val="0037162E"/>
    <w:rsid w:val="00371663"/>
    <w:rsid w:val="00373B90"/>
    <w:rsid w:val="00374315"/>
    <w:rsid w:val="0037501B"/>
    <w:rsid w:val="003751D0"/>
    <w:rsid w:val="00375329"/>
    <w:rsid w:val="003763C2"/>
    <w:rsid w:val="003763DD"/>
    <w:rsid w:val="00377A45"/>
    <w:rsid w:val="00380151"/>
    <w:rsid w:val="00380736"/>
    <w:rsid w:val="003821A2"/>
    <w:rsid w:val="003826B0"/>
    <w:rsid w:val="003827B9"/>
    <w:rsid w:val="00382FE6"/>
    <w:rsid w:val="00384C67"/>
    <w:rsid w:val="00384FA6"/>
    <w:rsid w:val="00385328"/>
    <w:rsid w:val="00385D33"/>
    <w:rsid w:val="00385E69"/>
    <w:rsid w:val="00386836"/>
    <w:rsid w:val="00387F65"/>
    <w:rsid w:val="003938F0"/>
    <w:rsid w:val="0039463B"/>
    <w:rsid w:val="00395638"/>
    <w:rsid w:val="00395931"/>
    <w:rsid w:val="00395CFE"/>
    <w:rsid w:val="00396431"/>
    <w:rsid w:val="003A04E5"/>
    <w:rsid w:val="003A2EDA"/>
    <w:rsid w:val="003A4683"/>
    <w:rsid w:val="003B08C1"/>
    <w:rsid w:val="003B1599"/>
    <w:rsid w:val="003B22AF"/>
    <w:rsid w:val="003B3836"/>
    <w:rsid w:val="003B4E29"/>
    <w:rsid w:val="003B6643"/>
    <w:rsid w:val="003B6CB9"/>
    <w:rsid w:val="003C02EA"/>
    <w:rsid w:val="003C0A84"/>
    <w:rsid w:val="003C12FF"/>
    <w:rsid w:val="003C189F"/>
    <w:rsid w:val="003C1AF7"/>
    <w:rsid w:val="003C26E0"/>
    <w:rsid w:val="003C3C34"/>
    <w:rsid w:val="003C418E"/>
    <w:rsid w:val="003C48A9"/>
    <w:rsid w:val="003C4B28"/>
    <w:rsid w:val="003C60FA"/>
    <w:rsid w:val="003C62AC"/>
    <w:rsid w:val="003C69DA"/>
    <w:rsid w:val="003C7720"/>
    <w:rsid w:val="003C7FE9"/>
    <w:rsid w:val="003D03DF"/>
    <w:rsid w:val="003D0A33"/>
    <w:rsid w:val="003D0A8A"/>
    <w:rsid w:val="003D0E74"/>
    <w:rsid w:val="003D2B15"/>
    <w:rsid w:val="003D305C"/>
    <w:rsid w:val="003D42C4"/>
    <w:rsid w:val="003D47BF"/>
    <w:rsid w:val="003D49A8"/>
    <w:rsid w:val="003D6343"/>
    <w:rsid w:val="003D7A6E"/>
    <w:rsid w:val="003E029B"/>
    <w:rsid w:val="003E0CB7"/>
    <w:rsid w:val="003E3070"/>
    <w:rsid w:val="003E3DE1"/>
    <w:rsid w:val="003E3FE0"/>
    <w:rsid w:val="003E5124"/>
    <w:rsid w:val="003E5148"/>
    <w:rsid w:val="003E5915"/>
    <w:rsid w:val="003E5A79"/>
    <w:rsid w:val="003E6D88"/>
    <w:rsid w:val="003E7459"/>
    <w:rsid w:val="003F01DC"/>
    <w:rsid w:val="003F264A"/>
    <w:rsid w:val="003F4F63"/>
    <w:rsid w:val="003F788E"/>
    <w:rsid w:val="00400665"/>
    <w:rsid w:val="00400723"/>
    <w:rsid w:val="00401D23"/>
    <w:rsid w:val="004021E7"/>
    <w:rsid w:val="00403F4E"/>
    <w:rsid w:val="004066FD"/>
    <w:rsid w:val="00407DB8"/>
    <w:rsid w:val="004112FF"/>
    <w:rsid w:val="00411F70"/>
    <w:rsid w:val="004124BD"/>
    <w:rsid w:val="00412F2E"/>
    <w:rsid w:val="00413A13"/>
    <w:rsid w:val="00415887"/>
    <w:rsid w:val="004158D6"/>
    <w:rsid w:val="00417356"/>
    <w:rsid w:val="00417464"/>
    <w:rsid w:val="004175B7"/>
    <w:rsid w:val="00417B7D"/>
    <w:rsid w:val="0042093B"/>
    <w:rsid w:val="00420C0F"/>
    <w:rsid w:val="0042120C"/>
    <w:rsid w:val="00421D20"/>
    <w:rsid w:val="0042202D"/>
    <w:rsid w:val="0042244D"/>
    <w:rsid w:val="00422AB5"/>
    <w:rsid w:val="00423BFA"/>
    <w:rsid w:val="00424792"/>
    <w:rsid w:val="0042722A"/>
    <w:rsid w:val="00427978"/>
    <w:rsid w:val="00430534"/>
    <w:rsid w:val="00430C55"/>
    <w:rsid w:val="00431995"/>
    <w:rsid w:val="00432146"/>
    <w:rsid w:val="0043282A"/>
    <w:rsid w:val="00432943"/>
    <w:rsid w:val="0043616E"/>
    <w:rsid w:val="00440351"/>
    <w:rsid w:val="00440AF3"/>
    <w:rsid w:val="00441644"/>
    <w:rsid w:val="00441F1B"/>
    <w:rsid w:val="0044261E"/>
    <w:rsid w:val="004453C4"/>
    <w:rsid w:val="004458B2"/>
    <w:rsid w:val="004468E1"/>
    <w:rsid w:val="00446930"/>
    <w:rsid w:val="004470FA"/>
    <w:rsid w:val="00447A8A"/>
    <w:rsid w:val="00447D3B"/>
    <w:rsid w:val="00450B39"/>
    <w:rsid w:val="00451E13"/>
    <w:rsid w:val="00453516"/>
    <w:rsid w:val="004544B7"/>
    <w:rsid w:val="00454510"/>
    <w:rsid w:val="00454B42"/>
    <w:rsid w:val="004606DB"/>
    <w:rsid w:val="00461A80"/>
    <w:rsid w:val="00463380"/>
    <w:rsid w:val="0046355C"/>
    <w:rsid w:val="00463E9B"/>
    <w:rsid w:val="00464185"/>
    <w:rsid w:val="00464CFA"/>
    <w:rsid w:val="00465445"/>
    <w:rsid w:val="004654B2"/>
    <w:rsid w:val="00470161"/>
    <w:rsid w:val="00470194"/>
    <w:rsid w:val="004701C5"/>
    <w:rsid w:val="0047043D"/>
    <w:rsid w:val="00471853"/>
    <w:rsid w:val="00471E4D"/>
    <w:rsid w:val="00473110"/>
    <w:rsid w:val="00475D94"/>
    <w:rsid w:val="004760F5"/>
    <w:rsid w:val="004803DC"/>
    <w:rsid w:val="004803ED"/>
    <w:rsid w:val="004811DA"/>
    <w:rsid w:val="004827E2"/>
    <w:rsid w:val="00482E1B"/>
    <w:rsid w:val="00484233"/>
    <w:rsid w:val="00491B15"/>
    <w:rsid w:val="00492BD5"/>
    <w:rsid w:val="004931FF"/>
    <w:rsid w:val="00493442"/>
    <w:rsid w:val="00494500"/>
    <w:rsid w:val="00495723"/>
    <w:rsid w:val="00497052"/>
    <w:rsid w:val="00497CC9"/>
    <w:rsid w:val="004A06CD"/>
    <w:rsid w:val="004A0BFC"/>
    <w:rsid w:val="004A2353"/>
    <w:rsid w:val="004A310F"/>
    <w:rsid w:val="004A4009"/>
    <w:rsid w:val="004A5530"/>
    <w:rsid w:val="004A55F3"/>
    <w:rsid w:val="004A648C"/>
    <w:rsid w:val="004A6D53"/>
    <w:rsid w:val="004A7170"/>
    <w:rsid w:val="004A736F"/>
    <w:rsid w:val="004B0505"/>
    <w:rsid w:val="004B0FEB"/>
    <w:rsid w:val="004B178A"/>
    <w:rsid w:val="004B1EA2"/>
    <w:rsid w:val="004B3134"/>
    <w:rsid w:val="004B3285"/>
    <w:rsid w:val="004B7C7A"/>
    <w:rsid w:val="004C042C"/>
    <w:rsid w:val="004C1337"/>
    <w:rsid w:val="004C1F03"/>
    <w:rsid w:val="004C26AA"/>
    <w:rsid w:val="004C3D82"/>
    <w:rsid w:val="004C6C09"/>
    <w:rsid w:val="004D082E"/>
    <w:rsid w:val="004D0EC4"/>
    <w:rsid w:val="004D2197"/>
    <w:rsid w:val="004D21A3"/>
    <w:rsid w:val="004D535B"/>
    <w:rsid w:val="004D539B"/>
    <w:rsid w:val="004D6400"/>
    <w:rsid w:val="004D6843"/>
    <w:rsid w:val="004D6E0F"/>
    <w:rsid w:val="004D7D6E"/>
    <w:rsid w:val="004E0643"/>
    <w:rsid w:val="004E1430"/>
    <w:rsid w:val="004E253B"/>
    <w:rsid w:val="004E30ED"/>
    <w:rsid w:val="004E42E0"/>
    <w:rsid w:val="004E4B9B"/>
    <w:rsid w:val="004E56DC"/>
    <w:rsid w:val="004E5CED"/>
    <w:rsid w:val="004E6704"/>
    <w:rsid w:val="004F1C9F"/>
    <w:rsid w:val="004F262C"/>
    <w:rsid w:val="004F3836"/>
    <w:rsid w:val="004F3883"/>
    <w:rsid w:val="004F432A"/>
    <w:rsid w:val="004F4630"/>
    <w:rsid w:val="004F5D93"/>
    <w:rsid w:val="004F5EFA"/>
    <w:rsid w:val="004F60B6"/>
    <w:rsid w:val="004F78A8"/>
    <w:rsid w:val="0050275C"/>
    <w:rsid w:val="00502F28"/>
    <w:rsid w:val="00507668"/>
    <w:rsid w:val="00507D09"/>
    <w:rsid w:val="00510792"/>
    <w:rsid w:val="00511848"/>
    <w:rsid w:val="00511A81"/>
    <w:rsid w:val="00511DA1"/>
    <w:rsid w:val="005121B6"/>
    <w:rsid w:val="00513405"/>
    <w:rsid w:val="00513622"/>
    <w:rsid w:val="00514D72"/>
    <w:rsid w:val="005164D4"/>
    <w:rsid w:val="0051694E"/>
    <w:rsid w:val="00516FDA"/>
    <w:rsid w:val="00521A6C"/>
    <w:rsid w:val="00522EB4"/>
    <w:rsid w:val="00523DB1"/>
    <w:rsid w:val="00526CBF"/>
    <w:rsid w:val="00527495"/>
    <w:rsid w:val="0053122D"/>
    <w:rsid w:val="00532040"/>
    <w:rsid w:val="00532C21"/>
    <w:rsid w:val="00533862"/>
    <w:rsid w:val="00533FE2"/>
    <w:rsid w:val="00535650"/>
    <w:rsid w:val="00535790"/>
    <w:rsid w:val="00535A9A"/>
    <w:rsid w:val="00536534"/>
    <w:rsid w:val="0054030D"/>
    <w:rsid w:val="00540702"/>
    <w:rsid w:val="00540B61"/>
    <w:rsid w:val="00541C45"/>
    <w:rsid w:val="0054213B"/>
    <w:rsid w:val="00544C15"/>
    <w:rsid w:val="00550CD7"/>
    <w:rsid w:val="00551BBC"/>
    <w:rsid w:val="005528CF"/>
    <w:rsid w:val="005544B9"/>
    <w:rsid w:val="0055477C"/>
    <w:rsid w:val="0055565E"/>
    <w:rsid w:val="005558B4"/>
    <w:rsid w:val="0055606C"/>
    <w:rsid w:val="00557128"/>
    <w:rsid w:val="00557EE4"/>
    <w:rsid w:val="00557F04"/>
    <w:rsid w:val="00560459"/>
    <w:rsid w:val="005618D4"/>
    <w:rsid w:val="0056214E"/>
    <w:rsid w:val="005630FD"/>
    <w:rsid w:val="0056347B"/>
    <w:rsid w:val="00563BA8"/>
    <w:rsid w:val="00563C4C"/>
    <w:rsid w:val="00565333"/>
    <w:rsid w:val="00567F12"/>
    <w:rsid w:val="00571316"/>
    <w:rsid w:val="00571758"/>
    <w:rsid w:val="0057287A"/>
    <w:rsid w:val="00574C5F"/>
    <w:rsid w:val="00574D31"/>
    <w:rsid w:val="00576114"/>
    <w:rsid w:val="00577122"/>
    <w:rsid w:val="005808FE"/>
    <w:rsid w:val="005825B2"/>
    <w:rsid w:val="00582E61"/>
    <w:rsid w:val="005834A2"/>
    <w:rsid w:val="00586A10"/>
    <w:rsid w:val="005879D0"/>
    <w:rsid w:val="00592173"/>
    <w:rsid w:val="00592659"/>
    <w:rsid w:val="005939B1"/>
    <w:rsid w:val="005977F7"/>
    <w:rsid w:val="005A27EA"/>
    <w:rsid w:val="005A3934"/>
    <w:rsid w:val="005A3BBF"/>
    <w:rsid w:val="005A50D7"/>
    <w:rsid w:val="005A5674"/>
    <w:rsid w:val="005B0300"/>
    <w:rsid w:val="005B0BED"/>
    <w:rsid w:val="005B152A"/>
    <w:rsid w:val="005B17DE"/>
    <w:rsid w:val="005B241B"/>
    <w:rsid w:val="005B2601"/>
    <w:rsid w:val="005B3586"/>
    <w:rsid w:val="005B5690"/>
    <w:rsid w:val="005B5C02"/>
    <w:rsid w:val="005C13D3"/>
    <w:rsid w:val="005C21F2"/>
    <w:rsid w:val="005C23C1"/>
    <w:rsid w:val="005C28E4"/>
    <w:rsid w:val="005C45B5"/>
    <w:rsid w:val="005C4AA8"/>
    <w:rsid w:val="005C51BC"/>
    <w:rsid w:val="005C6D17"/>
    <w:rsid w:val="005C7965"/>
    <w:rsid w:val="005C7B61"/>
    <w:rsid w:val="005D2384"/>
    <w:rsid w:val="005D4249"/>
    <w:rsid w:val="005D69CE"/>
    <w:rsid w:val="005D765E"/>
    <w:rsid w:val="005E0DF2"/>
    <w:rsid w:val="005E1AB3"/>
    <w:rsid w:val="005E43BA"/>
    <w:rsid w:val="005F0C51"/>
    <w:rsid w:val="005F0D17"/>
    <w:rsid w:val="005F3144"/>
    <w:rsid w:val="005F5E13"/>
    <w:rsid w:val="005F767D"/>
    <w:rsid w:val="005F789A"/>
    <w:rsid w:val="005F7F51"/>
    <w:rsid w:val="00601D99"/>
    <w:rsid w:val="00602D57"/>
    <w:rsid w:val="00603A7B"/>
    <w:rsid w:val="00604756"/>
    <w:rsid w:val="00604DA0"/>
    <w:rsid w:val="00604EF5"/>
    <w:rsid w:val="00605DAE"/>
    <w:rsid w:val="00606881"/>
    <w:rsid w:val="0060713A"/>
    <w:rsid w:val="0060729C"/>
    <w:rsid w:val="00612ACF"/>
    <w:rsid w:val="00613AC8"/>
    <w:rsid w:val="00621851"/>
    <w:rsid w:val="00625D6F"/>
    <w:rsid w:val="006269D1"/>
    <w:rsid w:val="00634462"/>
    <w:rsid w:val="006345D2"/>
    <w:rsid w:val="00634AC5"/>
    <w:rsid w:val="006359B7"/>
    <w:rsid w:val="00635A71"/>
    <w:rsid w:val="00636EE4"/>
    <w:rsid w:val="00637E6B"/>
    <w:rsid w:val="00640093"/>
    <w:rsid w:val="00641EE7"/>
    <w:rsid w:val="00643A1D"/>
    <w:rsid w:val="0064454E"/>
    <w:rsid w:val="00647105"/>
    <w:rsid w:val="00651082"/>
    <w:rsid w:val="00651FD0"/>
    <w:rsid w:val="00652486"/>
    <w:rsid w:val="00652D93"/>
    <w:rsid w:val="00652FC8"/>
    <w:rsid w:val="00654193"/>
    <w:rsid w:val="00654BE1"/>
    <w:rsid w:val="00655481"/>
    <w:rsid w:val="00656671"/>
    <w:rsid w:val="00656A73"/>
    <w:rsid w:val="006572EF"/>
    <w:rsid w:val="00657962"/>
    <w:rsid w:val="0066027D"/>
    <w:rsid w:val="00660988"/>
    <w:rsid w:val="00660C14"/>
    <w:rsid w:val="00661C18"/>
    <w:rsid w:val="00661C5B"/>
    <w:rsid w:val="0066326C"/>
    <w:rsid w:val="0066391E"/>
    <w:rsid w:val="00663C41"/>
    <w:rsid w:val="00665298"/>
    <w:rsid w:val="006658D0"/>
    <w:rsid w:val="006666E5"/>
    <w:rsid w:val="00666EC1"/>
    <w:rsid w:val="0066737F"/>
    <w:rsid w:val="00670316"/>
    <w:rsid w:val="006707E0"/>
    <w:rsid w:val="006710D4"/>
    <w:rsid w:val="00671530"/>
    <w:rsid w:val="006719F7"/>
    <w:rsid w:val="00671CC9"/>
    <w:rsid w:val="00671D70"/>
    <w:rsid w:val="00675AF6"/>
    <w:rsid w:val="00676638"/>
    <w:rsid w:val="0067739F"/>
    <w:rsid w:val="00677C2C"/>
    <w:rsid w:val="00677C5D"/>
    <w:rsid w:val="006820A9"/>
    <w:rsid w:val="0068322C"/>
    <w:rsid w:val="0068358A"/>
    <w:rsid w:val="00684291"/>
    <w:rsid w:val="00685462"/>
    <w:rsid w:val="006904B4"/>
    <w:rsid w:val="006908A6"/>
    <w:rsid w:val="006924CF"/>
    <w:rsid w:val="00695268"/>
    <w:rsid w:val="00695C30"/>
    <w:rsid w:val="0069605E"/>
    <w:rsid w:val="00696178"/>
    <w:rsid w:val="00696C67"/>
    <w:rsid w:val="00696CBE"/>
    <w:rsid w:val="006A108F"/>
    <w:rsid w:val="006A2DBF"/>
    <w:rsid w:val="006A330D"/>
    <w:rsid w:val="006A3441"/>
    <w:rsid w:val="006A4BB1"/>
    <w:rsid w:val="006A5FA2"/>
    <w:rsid w:val="006A659E"/>
    <w:rsid w:val="006A737C"/>
    <w:rsid w:val="006B0B8A"/>
    <w:rsid w:val="006B10E4"/>
    <w:rsid w:val="006B1355"/>
    <w:rsid w:val="006B2265"/>
    <w:rsid w:val="006B44EA"/>
    <w:rsid w:val="006B4E18"/>
    <w:rsid w:val="006B50BE"/>
    <w:rsid w:val="006B7237"/>
    <w:rsid w:val="006B7DC8"/>
    <w:rsid w:val="006C0659"/>
    <w:rsid w:val="006C0BD5"/>
    <w:rsid w:val="006C16A1"/>
    <w:rsid w:val="006C2609"/>
    <w:rsid w:val="006C2BEC"/>
    <w:rsid w:val="006C3A10"/>
    <w:rsid w:val="006C5187"/>
    <w:rsid w:val="006C719E"/>
    <w:rsid w:val="006C74A2"/>
    <w:rsid w:val="006C7A91"/>
    <w:rsid w:val="006D0134"/>
    <w:rsid w:val="006D0A3C"/>
    <w:rsid w:val="006D0A72"/>
    <w:rsid w:val="006D41AB"/>
    <w:rsid w:val="006D57E0"/>
    <w:rsid w:val="006D5DB3"/>
    <w:rsid w:val="006D6B6D"/>
    <w:rsid w:val="006D76A7"/>
    <w:rsid w:val="006E1F91"/>
    <w:rsid w:val="006E2BFA"/>
    <w:rsid w:val="006E4632"/>
    <w:rsid w:val="006E4BA4"/>
    <w:rsid w:val="006E531F"/>
    <w:rsid w:val="006E696F"/>
    <w:rsid w:val="006E77EE"/>
    <w:rsid w:val="006E7D0A"/>
    <w:rsid w:val="006F0655"/>
    <w:rsid w:val="006F15C4"/>
    <w:rsid w:val="006F2BFC"/>
    <w:rsid w:val="006F2DE9"/>
    <w:rsid w:val="006F3216"/>
    <w:rsid w:val="006F3A11"/>
    <w:rsid w:val="006F62E8"/>
    <w:rsid w:val="006F7400"/>
    <w:rsid w:val="006F7590"/>
    <w:rsid w:val="006F7C83"/>
    <w:rsid w:val="00700704"/>
    <w:rsid w:val="00702379"/>
    <w:rsid w:val="00702F7C"/>
    <w:rsid w:val="0070527F"/>
    <w:rsid w:val="007066A6"/>
    <w:rsid w:val="00710AF2"/>
    <w:rsid w:val="0071172D"/>
    <w:rsid w:val="007118FC"/>
    <w:rsid w:val="00711F88"/>
    <w:rsid w:val="007121C0"/>
    <w:rsid w:val="0071232C"/>
    <w:rsid w:val="00712D3F"/>
    <w:rsid w:val="00714DB1"/>
    <w:rsid w:val="00715EA3"/>
    <w:rsid w:val="0071769B"/>
    <w:rsid w:val="00720399"/>
    <w:rsid w:val="00720517"/>
    <w:rsid w:val="00720C82"/>
    <w:rsid w:val="0072116A"/>
    <w:rsid w:val="00721C43"/>
    <w:rsid w:val="00724478"/>
    <w:rsid w:val="00724FAC"/>
    <w:rsid w:val="0072553A"/>
    <w:rsid w:val="00726FD5"/>
    <w:rsid w:val="007302FE"/>
    <w:rsid w:val="007306BB"/>
    <w:rsid w:val="007323A1"/>
    <w:rsid w:val="007325FF"/>
    <w:rsid w:val="00732B23"/>
    <w:rsid w:val="00733A5F"/>
    <w:rsid w:val="00733AFA"/>
    <w:rsid w:val="007350DC"/>
    <w:rsid w:val="0073593F"/>
    <w:rsid w:val="00736A39"/>
    <w:rsid w:val="007377E2"/>
    <w:rsid w:val="00741C5D"/>
    <w:rsid w:val="0074223C"/>
    <w:rsid w:val="00742712"/>
    <w:rsid w:val="00742921"/>
    <w:rsid w:val="007446EE"/>
    <w:rsid w:val="00744DC8"/>
    <w:rsid w:val="00745EE3"/>
    <w:rsid w:val="007468EE"/>
    <w:rsid w:val="007501A3"/>
    <w:rsid w:val="0075118A"/>
    <w:rsid w:val="007529BA"/>
    <w:rsid w:val="0075381B"/>
    <w:rsid w:val="00754669"/>
    <w:rsid w:val="00754D0C"/>
    <w:rsid w:val="0075508C"/>
    <w:rsid w:val="00755325"/>
    <w:rsid w:val="00756DAA"/>
    <w:rsid w:val="00757AB5"/>
    <w:rsid w:val="007600E0"/>
    <w:rsid w:val="00760D60"/>
    <w:rsid w:val="00760D9E"/>
    <w:rsid w:val="00762012"/>
    <w:rsid w:val="00763FA8"/>
    <w:rsid w:val="00764CFA"/>
    <w:rsid w:val="00766703"/>
    <w:rsid w:val="00767DBD"/>
    <w:rsid w:val="00771543"/>
    <w:rsid w:val="00772F65"/>
    <w:rsid w:val="007735FF"/>
    <w:rsid w:val="00776373"/>
    <w:rsid w:val="007765BE"/>
    <w:rsid w:val="00777EE3"/>
    <w:rsid w:val="007812B3"/>
    <w:rsid w:val="00782512"/>
    <w:rsid w:val="00783619"/>
    <w:rsid w:val="007839DD"/>
    <w:rsid w:val="00784356"/>
    <w:rsid w:val="007844B4"/>
    <w:rsid w:val="00784B13"/>
    <w:rsid w:val="007931BE"/>
    <w:rsid w:val="00795748"/>
    <w:rsid w:val="007A165A"/>
    <w:rsid w:val="007A2144"/>
    <w:rsid w:val="007A3239"/>
    <w:rsid w:val="007A4A48"/>
    <w:rsid w:val="007A4BA8"/>
    <w:rsid w:val="007A6AA2"/>
    <w:rsid w:val="007A76DC"/>
    <w:rsid w:val="007B2859"/>
    <w:rsid w:val="007B5DF0"/>
    <w:rsid w:val="007B63CE"/>
    <w:rsid w:val="007B6443"/>
    <w:rsid w:val="007B6FF9"/>
    <w:rsid w:val="007B762B"/>
    <w:rsid w:val="007C0249"/>
    <w:rsid w:val="007C0860"/>
    <w:rsid w:val="007C12D9"/>
    <w:rsid w:val="007C1E17"/>
    <w:rsid w:val="007C20F3"/>
    <w:rsid w:val="007C2B4F"/>
    <w:rsid w:val="007C35C4"/>
    <w:rsid w:val="007C39AB"/>
    <w:rsid w:val="007C3D6D"/>
    <w:rsid w:val="007C4436"/>
    <w:rsid w:val="007C58DF"/>
    <w:rsid w:val="007C6556"/>
    <w:rsid w:val="007C6D42"/>
    <w:rsid w:val="007C73F4"/>
    <w:rsid w:val="007D11ED"/>
    <w:rsid w:val="007D1449"/>
    <w:rsid w:val="007D1AFF"/>
    <w:rsid w:val="007D3AF7"/>
    <w:rsid w:val="007D41FD"/>
    <w:rsid w:val="007D4A37"/>
    <w:rsid w:val="007D4D7D"/>
    <w:rsid w:val="007D6DA4"/>
    <w:rsid w:val="007E0B77"/>
    <w:rsid w:val="007E1D08"/>
    <w:rsid w:val="007E2258"/>
    <w:rsid w:val="007E4FF5"/>
    <w:rsid w:val="007E62C9"/>
    <w:rsid w:val="007F0248"/>
    <w:rsid w:val="007F10AF"/>
    <w:rsid w:val="007F1739"/>
    <w:rsid w:val="007F1E34"/>
    <w:rsid w:val="007F45B1"/>
    <w:rsid w:val="007F587E"/>
    <w:rsid w:val="007F5BFA"/>
    <w:rsid w:val="007F6060"/>
    <w:rsid w:val="007F7060"/>
    <w:rsid w:val="007F7A6C"/>
    <w:rsid w:val="007F7AE6"/>
    <w:rsid w:val="00800305"/>
    <w:rsid w:val="00800402"/>
    <w:rsid w:val="008033E5"/>
    <w:rsid w:val="00803B48"/>
    <w:rsid w:val="00803D2D"/>
    <w:rsid w:val="00804288"/>
    <w:rsid w:val="008045FA"/>
    <w:rsid w:val="00805750"/>
    <w:rsid w:val="008068ED"/>
    <w:rsid w:val="00806C82"/>
    <w:rsid w:val="00807413"/>
    <w:rsid w:val="00807594"/>
    <w:rsid w:val="008105A9"/>
    <w:rsid w:val="00812161"/>
    <w:rsid w:val="00813EEF"/>
    <w:rsid w:val="00813FA2"/>
    <w:rsid w:val="008151BA"/>
    <w:rsid w:val="0081700F"/>
    <w:rsid w:val="008177B9"/>
    <w:rsid w:val="0082029E"/>
    <w:rsid w:val="00820AC4"/>
    <w:rsid w:val="00823500"/>
    <w:rsid w:val="00824318"/>
    <w:rsid w:val="00824D20"/>
    <w:rsid w:val="00825841"/>
    <w:rsid w:val="00826F12"/>
    <w:rsid w:val="00830EB6"/>
    <w:rsid w:val="008315B1"/>
    <w:rsid w:val="00831B7D"/>
    <w:rsid w:val="00831D13"/>
    <w:rsid w:val="00834630"/>
    <w:rsid w:val="00834F7B"/>
    <w:rsid w:val="008350EE"/>
    <w:rsid w:val="00835819"/>
    <w:rsid w:val="008363FB"/>
    <w:rsid w:val="008365FB"/>
    <w:rsid w:val="00836825"/>
    <w:rsid w:val="008370ED"/>
    <w:rsid w:val="008425D0"/>
    <w:rsid w:val="008444F8"/>
    <w:rsid w:val="00845014"/>
    <w:rsid w:val="00845459"/>
    <w:rsid w:val="008479AC"/>
    <w:rsid w:val="0085194E"/>
    <w:rsid w:val="008521B2"/>
    <w:rsid w:val="008522DD"/>
    <w:rsid w:val="00852F89"/>
    <w:rsid w:val="00853863"/>
    <w:rsid w:val="00853886"/>
    <w:rsid w:val="00855910"/>
    <w:rsid w:val="00856786"/>
    <w:rsid w:val="008575C9"/>
    <w:rsid w:val="00861016"/>
    <w:rsid w:val="00861149"/>
    <w:rsid w:val="008611A9"/>
    <w:rsid w:val="00861756"/>
    <w:rsid w:val="00861CEB"/>
    <w:rsid w:val="00861F54"/>
    <w:rsid w:val="00863951"/>
    <w:rsid w:val="008648C6"/>
    <w:rsid w:val="00864AA6"/>
    <w:rsid w:val="0086631C"/>
    <w:rsid w:val="00866854"/>
    <w:rsid w:val="008703C7"/>
    <w:rsid w:val="00870E72"/>
    <w:rsid w:val="008728F4"/>
    <w:rsid w:val="00872C7A"/>
    <w:rsid w:val="00873498"/>
    <w:rsid w:val="0087365F"/>
    <w:rsid w:val="008750C0"/>
    <w:rsid w:val="00875D3E"/>
    <w:rsid w:val="00876BCD"/>
    <w:rsid w:val="00880176"/>
    <w:rsid w:val="00880AA1"/>
    <w:rsid w:val="0088206A"/>
    <w:rsid w:val="00882768"/>
    <w:rsid w:val="008865BA"/>
    <w:rsid w:val="00886D9E"/>
    <w:rsid w:val="0089171B"/>
    <w:rsid w:val="008957FA"/>
    <w:rsid w:val="00895FB7"/>
    <w:rsid w:val="00897568"/>
    <w:rsid w:val="008A18F3"/>
    <w:rsid w:val="008A2AC7"/>
    <w:rsid w:val="008A37C6"/>
    <w:rsid w:val="008A524B"/>
    <w:rsid w:val="008A5AC3"/>
    <w:rsid w:val="008A6C6C"/>
    <w:rsid w:val="008A7AA8"/>
    <w:rsid w:val="008B086A"/>
    <w:rsid w:val="008B1BDF"/>
    <w:rsid w:val="008B2677"/>
    <w:rsid w:val="008B34FA"/>
    <w:rsid w:val="008B4EE9"/>
    <w:rsid w:val="008B66E4"/>
    <w:rsid w:val="008B7393"/>
    <w:rsid w:val="008B7F94"/>
    <w:rsid w:val="008C116A"/>
    <w:rsid w:val="008C1661"/>
    <w:rsid w:val="008C3017"/>
    <w:rsid w:val="008C31A8"/>
    <w:rsid w:val="008C43C4"/>
    <w:rsid w:val="008C4578"/>
    <w:rsid w:val="008C588F"/>
    <w:rsid w:val="008C6198"/>
    <w:rsid w:val="008C621E"/>
    <w:rsid w:val="008C626F"/>
    <w:rsid w:val="008D0751"/>
    <w:rsid w:val="008D0A8B"/>
    <w:rsid w:val="008D14A7"/>
    <w:rsid w:val="008D16A3"/>
    <w:rsid w:val="008D317F"/>
    <w:rsid w:val="008D3CB8"/>
    <w:rsid w:val="008D48F1"/>
    <w:rsid w:val="008D4B51"/>
    <w:rsid w:val="008D58BE"/>
    <w:rsid w:val="008D6C6C"/>
    <w:rsid w:val="008D750F"/>
    <w:rsid w:val="008E0370"/>
    <w:rsid w:val="008E27F0"/>
    <w:rsid w:val="008E3380"/>
    <w:rsid w:val="008E4802"/>
    <w:rsid w:val="008E4CFB"/>
    <w:rsid w:val="008E4D94"/>
    <w:rsid w:val="008E527E"/>
    <w:rsid w:val="008E5D13"/>
    <w:rsid w:val="008E60AB"/>
    <w:rsid w:val="008E6840"/>
    <w:rsid w:val="008F1714"/>
    <w:rsid w:val="008F1A7B"/>
    <w:rsid w:val="008F266E"/>
    <w:rsid w:val="008F4A34"/>
    <w:rsid w:val="008F5A38"/>
    <w:rsid w:val="008F67F1"/>
    <w:rsid w:val="008F6BFF"/>
    <w:rsid w:val="008F6E9B"/>
    <w:rsid w:val="008F7B6F"/>
    <w:rsid w:val="008F7DD4"/>
    <w:rsid w:val="008F7EB5"/>
    <w:rsid w:val="009001CE"/>
    <w:rsid w:val="009029E0"/>
    <w:rsid w:val="0090490D"/>
    <w:rsid w:val="00904D1D"/>
    <w:rsid w:val="00904ED1"/>
    <w:rsid w:val="00905A16"/>
    <w:rsid w:val="009063C1"/>
    <w:rsid w:val="009063E1"/>
    <w:rsid w:val="009064E2"/>
    <w:rsid w:val="0090772E"/>
    <w:rsid w:val="00907E0B"/>
    <w:rsid w:val="009109EA"/>
    <w:rsid w:val="0091129F"/>
    <w:rsid w:val="00911318"/>
    <w:rsid w:val="00911C77"/>
    <w:rsid w:val="009132E2"/>
    <w:rsid w:val="0091380E"/>
    <w:rsid w:val="00914895"/>
    <w:rsid w:val="00915225"/>
    <w:rsid w:val="00915524"/>
    <w:rsid w:val="00916E56"/>
    <w:rsid w:val="00917595"/>
    <w:rsid w:val="009213B3"/>
    <w:rsid w:val="00921405"/>
    <w:rsid w:val="0092199B"/>
    <w:rsid w:val="009220EA"/>
    <w:rsid w:val="00922579"/>
    <w:rsid w:val="00922D76"/>
    <w:rsid w:val="00923C54"/>
    <w:rsid w:val="00924785"/>
    <w:rsid w:val="0092496C"/>
    <w:rsid w:val="00927793"/>
    <w:rsid w:val="00927B14"/>
    <w:rsid w:val="009378DB"/>
    <w:rsid w:val="00937D73"/>
    <w:rsid w:val="00937DFE"/>
    <w:rsid w:val="0094001D"/>
    <w:rsid w:val="00941A65"/>
    <w:rsid w:val="00941E28"/>
    <w:rsid w:val="00943707"/>
    <w:rsid w:val="0094471C"/>
    <w:rsid w:val="009451CF"/>
    <w:rsid w:val="00946860"/>
    <w:rsid w:val="00950B1F"/>
    <w:rsid w:val="00951E4A"/>
    <w:rsid w:val="00952F68"/>
    <w:rsid w:val="0095376C"/>
    <w:rsid w:val="00953F63"/>
    <w:rsid w:val="00955505"/>
    <w:rsid w:val="0095557E"/>
    <w:rsid w:val="00957A50"/>
    <w:rsid w:val="00957D5F"/>
    <w:rsid w:val="009626E1"/>
    <w:rsid w:val="00963352"/>
    <w:rsid w:val="00963912"/>
    <w:rsid w:val="009644F4"/>
    <w:rsid w:val="009648FE"/>
    <w:rsid w:val="009650F1"/>
    <w:rsid w:val="0096694E"/>
    <w:rsid w:val="00967CE1"/>
    <w:rsid w:val="009701DD"/>
    <w:rsid w:val="00970225"/>
    <w:rsid w:val="00973684"/>
    <w:rsid w:val="009742B2"/>
    <w:rsid w:val="009746E2"/>
    <w:rsid w:val="00974E13"/>
    <w:rsid w:val="00974E1C"/>
    <w:rsid w:val="00975F03"/>
    <w:rsid w:val="00977643"/>
    <w:rsid w:val="00977678"/>
    <w:rsid w:val="009806FF"/>
    <w:rsid w:val="00981CA2"/>
    <w:rsid w:val="00982348"/>
    <w:rsid w:val="00982A88"/>
    <w:rsid w:val="00983E44"/>
    <w:rsid w:val="00983FC3"/>
    <w:rsid w:val="00984300"/>
    <w:rsid w:val="00985C8A"/>
    <w:rsid w:val="00986344"/>
    <w:rsid w:val="0098696F"/>
    <w:rsid w:val="00986CB7"/>
    <w:rsid w:val="009906CA"/>
    <w:rsid w:val="00991B96"/>
    <w:rsid w:val="00992313"/>
    <w:rsid w:val="00992EA7"/>
    <w:rsid w:val="0099396B"/>
    <w:rsid w:val="00994B27"/>
    <w:rsid w:val="00994FA6"/>
    <w:rsid w:val="00995DCD"/>
    <w:rsid w:val="009967FC"/>
    <w:rsid w:val="009968B4"/>
    <w:rsid w:val="00996C02"/>
    <w:rsid w:val="00996E8F"/>
    <w:rsid w:val="009A2BE3"/>
    <w:rsid w:val="009A35ED"/>
    <w:rsid w:val="009A3B35"/>
    <w:rsid w:val="009A4F2F"/>
    <w:rsid w:val="009A50B2"/>
    <w:rsid w:val="009A62C8"/>
    <w:rsid w:val="009A7838"/>
    <w:rsid w:val="009B0A28"/>
    <w:rsid w:val="009B1F36"/>
    <w:rsid w:val="009B2079"/>
    <w:rsid w:val="009B29AB"/>
    <w:rsid w:val="009B2FCA"/>
    <w:rsid w:val="009B34EB"/>
    <w:rsid w:val="009B544C"/>
    <w:rsid w:val="009B6287"/>
    <w:rsid w:val="009B6876"/>
    <w:rsid w:val="009B6ADF"/>
    <w:rsid w:val="009B7874"/>
    <w:rsid w:val="009C03B1"/>
    <w:rsid w:val="009C0888"/>
    <w:rsid w:val="009C0D4F"/>
    <w:rsid w:val="009C2B43"/>
    <w:rsid w:val="009C2FFD"/>
    <w:rsid w:val="009C361B"/>
    <w:rsid w:val="009C445F"/>
    <w:rsid w:val="009C4899"/>
    <w:rsid w:val="009C6851"/>
    <w:rsid w:val="009C7637"/>
    <w:rsid w:val="009C7E2F"/>
    <w:rsid w:val="009D09AD"/>
    <w:rsid w:val="009D2145"/>
    <w:rsid w:val="009D6152"/>
    <w:rsid w:val="009D65B0"/>
    <w:rsid w:val="009D7ED2"/>
    <w:rsid w:val="009E000E"/>
    <w:rsid w:val="009E308E"/>
    <w:rsid w:val="009E4A6C"/>
    <w:rsid w:val="009E5D0D"/>
    <w:rsid w:val="009E5DA5"/>
    <w:rsid w:val="009E78DB"/>
    <w:rsid w:val="009E7EAB"/>
    <w:rsid w:val="009F0E0B"/>
    <w:rsid w:val="009F12EC"/>
    <w:rsid w:val="009F3086"/>
    <w:rsid w:val="009F499E"/>
    <w:rsid w:val="009F5C64"/>
    <w:rsid w:val="009F5C7D"/>
    <w:rsid w:val="009F7382"/>
    <w:rsid w:val="009F7ACA"/>
    <w:rsid w:val="009F7D77"/>
    <w:rsid w:val="00A002BC"/>
    <w:rsid w:val="00A01069"/>
    <w:rsid w:val="00A01AC8"/>
    <w:rsid w:val="00A020D3"/>
    <w:rsid w:val="00A02D54"/>
    <w:rsid w:val="00A0302D"/>
    <w:rsid w:val="00A04812"/>
    <w:rsid w:val="00A12352"/>
    <w:rsid w:val="00A13623"/>
    <w:rsid w:val="00A145F4"/>
    <w:rsid w:val="00A168C4"/>
    <w:rsid w:val="00A17B96"/>
    <w:rsid w:val="00A205CF"/>
    <w:rsid w:val="00A208E0"/>
    <w:rsid w:val="00A20B83"/>
    <w:rsid w:val="00A21609"/>
    <w:rsid w:val="00A22742"/>
    <w:rsid w:val="00A22ED5"/>
    <w:rsid w:val="00A23419"/>
    <w:rsid w:val="00A23711"/>
    <w:rsid w:val="00A31FF8"/>
    <w:rsid w:val="00A3404A"/>
    <w:rsid w:val="00A34716"/>
    <w:rsid w:val="00A35192"/>
    <w:rsid w:val="00A373B4"/>
    <w:rsid w:val="00A379F5"/>
    <w:rsid w:val="00A40664"/>
    <w:rsid w:val="00A41052"/>
    <w:rsid w:val="00A43F34"/>
    <w:rsid w:val="00A43FC3"/>
    <w:rsid w:val="00A44037"/>
    <w:rsid w:val="00A45FE5"/>
    <w:rsid w:val="00A46AF7"/>
    <w:rsid w:val="00A47149"/>
    <w:rsid w:val="00A50394"/>
    <w:rsid w:val="00A50704"/>
    <w:rsid w:val="00A509E0"/>
    <w:rsid w:val="00A50D11"/>
    <w:rsid w:val="00A53DBB"/>
    <w:rsid w:val="00A56B9C"/>
    <w:rsid w:val="00A607F0"/>
    <w:rsid w:val="00A6270B"/>
    <w:rsid w:val="00A63F42"/>
    <w:rsid w:val="00A65C95"/>
    <w:rsid w:val="00A66C2C"/>
    <w:rsid w:val="00A66E8E"/>
    <w:rsid w:val="00A67E47"/>
    <w:rsid w:val="00A70658"/>
    <w:rsid w:val="00A706A7"/>
    <w:rsid w:val="00A71A54"/>
    <w:rsid w:val="00A71BC3"/>
    <w:rsid w:val="00A731A9"/>
    <w:rsid w:val="00A732DA"/>
    <w:rsid w:val="00A7367A"/>
    <w:rsid w:val="00A743FA"/>
    <w:rsid w:val="00A7589A"/>
    <w:rsid w:val="00A75913"/>
    <w:rsid w:val="00A75CDB"/>
    <w:rsid w:val="00A7783C"/>
    <w:rsid w:val="00A77CC3"/>
    <w:rsid w:val="00A80707"/>
    <w:rsid w:val="00A82F2D"/>
    <w:rsid w:val="00A843B7"/>
    <w:rsid w:val="00A84F06"/>
    <w:rsid w:val="00A85E72"/>
    <w:rsid w:val="00A8694D"/>
    <w:rsid w:val="00A86DD0"/>
    <w:rsid w:val="00A92309"/>
    <w:rsid w:val="00A93C2A"/>
    <w:rsid w:val="00A94B0E"/>
    <w:rsid w:val="00A96B01"/>
    <w:rsid w:val="00A97627"/>
    <w:rsid w:val="00A97B07"/>
    <w:rsid w:val="00AA0BD2"/>
    <w:rsid w:val="00AA0D9A"/>
    <w:rsid w:val="00AA0DB2"/>
    <w:rsid w:val="00AA0F21"/>
    <w:rsid w:val="00AA268B"/>
    <w:rsid w:val="00AA351B"/>
    <w:rsid w:val="00AA417B"/>
    <w:rsid w:val="00AA4929"/>
    <w:rsid w:val="00AA4974"/>
    <w:rsid w:val="00AA5679"/>
    <w:rsid w:val="00AA63C1"/>
    <w:rsid w:val="00AA6986"/>
    <w:rsid w:val="00AA79B2"/>
    <w:rsid w:val="00AB0DF9"/>
    <w:rsid w:val="00AB10A9"/>
    <w:rsid w:val="00AB2A3D"/>
    <w:rsid w:val="00AB47F0"/>
    <w:rsid w:val="00AB4883"/>
    <w:rsid w:val="00AB4F7D"/>
    <w:rsid w:val="00AB55D8"/>
    <w:rsid w:val="00AC0125"/>
    <w:rsid w:val="00AC0314"/>
    <w:rsid w:val="00AC17EB"/>
    <w:rsid w:val="00AC1AC2"/>
    <w:rsid w:val="00AC1C86"/>
    <w:rsid w:val="00AC22A6"/>
    <w:rsid w:val="00AC2A92"/>
    <w:rsid w:val="00AC2E53"/>
    <w:rsid w:val="00AC3C23"/>
    <w:rsid w:val="00AC424A"/>
    <w:rsid w:val="00AC5FC5"/>
    <w:rsid w:val="00AC62F7"/>
    <w:rsid w:val="00AC6770"/>
    <w:rsid w:val="00AC7685"/>
    <w:rsid w:val="00AC76D6"/>
    <w:rsid w:val="00AD21FB"/>
    <w:rsid w:val="00AD316E"/>
    <w:rsid w:val="00AD3F34"/>
    <w:rsid w:val="00AD4A8A"/>
    <w:rsid w:val="00AD4E84"/>
    <w:rsid w:val="00AE2633"/>
    <w:rsid w:val="00AE2E12"/>
    <w:rsid w:val="00AE3EE4"/>
    <w:rsid w:val="00AE592B"/>
    <w:rsid w:val="00AE5C14"/>
    <w:rsid w:val="00AF05BB"/>
    <w:rsid w:val="00AF0D1F"/>
    <w:rsid w:val="00AF2FB4"/>
    <w:rsid w:val="00AF40BA"/>
    <w:rsid w:val="00AF5BF1"/>
    <w:rsid w:val="00AF7EC2"/>
    <w:rsid w:val="00B01B34"/>
    <w:rsid w:val="00B0221C"/>
    <w:rsid w:val="00B02A3B"/>
    <w:rsid w:val="00B0387B"/>
    <w:rsid w:val="00B044E3"/>
    <w:rsid w:val="00B049F2"/>
    <w:rsid w:val="00B056B8"/>
    <w:rsid w:val="00B0601C"/>
    <w:rsid w:val="00B060FB"/>
    <w:rsid w:val="00B06932"/>
    <w:rsid w:val="00B07FF8"/>
    <w:rsid w:val="00B10113"/>
    <w:rsid w:val="00B11E2B"/>
    <w:rsid w:val="00B12573"/>
    <w:rsid w:val="00B132EB"/>
    <w:rsid w:val="00B13D83"/>
    <w:rsid w:val="00B15036"/>
    <w:rsid w:val="00B162F0"/>
    <w:rsid w:val="00B16455"/>
    <w:rsid w:val="00B17794"/>
    <w:rsid w:val="00B2116A"/>
    <w:rsid w:val="00B21866"/>
    <w:rsid w:val="00B2198B"/>
    <w:rsid w:val="00B21E45"/>
    <w:rsid w:val="00B21EB3"/>
    <w:rsid w:val="00B22CBE"/>
    <w:rsid w:val="00B23AFF"/>
    <w:rsid w:val="00B25BD8"/>
    <w:rsid w:val="00B25DBF"/>
    <w:rsid w:val="00B25EEB"/>
    <w:rsid w:val="00B26718"/>
    <w:rsid w:val="00B26DF1"/>
    <w:rsid w:val="00B27BEC"/>
    <w:rsid w:val="00B27CEE"/>
    <w:rsid w:val="00B331F8"/>
    <w:rsid w:val="00B33FDC"/>
    <w:rsid w:val="00B349DE"/>
    <w:rsid w:val="00B3629C"/>
    <w:rsid w:val="00B406DC"/>
    <w:rsid w:val="00B45262"/>
    <w:rsid w:val="00B45E68"/>
    <w:rsid w:val="00B4601D"/>
    <w:rsid w:val="00B46131"/>
    <w:rsid w:val="00B474EB"/>
    <w:rsid w:val="00B51087"/>
    <w:rsid w:val="00B510E9"/>
    <w:rsid w:val="00B514F8"/>
    <w:rsid w:val="00B53634"/>
    <w:rsid w:val="00B54213"/>
    <w:rsid w:val="00B55609"/>
    <w:rsid w:val="00B57662"/>
    <w:rsid w:val="00B57F9F"/>
    <w:rsid w:val="00B61040"/>
    <w:rsid w:val="00B61AF2"/>
    <w:rsid w:val="00B63E49"/>
    <w:rsid w:val="00B650EE"/>
    <w:rsid w:val="00B6543B"/>
    <w:rsid w:val="00B65B03"/>
    <w:rsid w:val="00B66BBA"/>
    <w:rsid w:val="00B66E66"/>
    <w:rsid w:val="00B671EF"/>
    <w:rsid w:val="00B72C7E"/>
    <w:rsid w:val="00B73CE5"/>
    <w:rsid w:val="00B73FE4"/>
    <w:rsid w:val="00B742C1"/>
    <w:rsid w:val="00B74645"/>
    <w:rsid w:val="00B7502E"/>
    <w:rsid w:val="00B76544"/>
    <w:rsid w:val="00B7770B"/>
    <w:rsid w:val="00B80EB1"/>
    <w:rsid w:val="00B80F25"/>
    <w:rsid w:val="00B8207E"/>
    <w:rsid w:val="00B82724"/>
    <w:rsid w:val="00B8455A"/>
    <w:rsid w:val="00B84B64"/>
    <w:rsid w:val="00B84BBC"/>
    <w:rsid w:val="00B8501D"/>
    <w:rsid w:val="00B87AFC"/>
    <w:rsid w:val="00B90675"/>
    <w:rsid w:val="00B90677"/>
    <w:rsid w:val="00B91192"/>
    <w:rsid w:val="00B915A5"/>
    <w:rsid w:val="00B93800"/>
    <w:rsid w:val="00B94880"/>
    <w:rsid w:val="00B94A7E"/>
    <w:rsid w:val="00B95244"/>
    <w:rsid w:val="00B9537F"/>
    <w:rsid w:val="00B9558A"/>
    <w:rsid w:val="00B95B5A"/>
    <w:rsid w:val="00B963EC"/>
    <w:rsid w:val="00B96D85"/>
    <w:rsid w:val="00B96DA4"/>
    <w:rsid w:val="00BA008C"/>
    <w:rsid w:val="00BA1B8A"/>
    <w:rsid w:val="00BA2158"/>
    <w:rsid w:val="00BA4F31"/>
    <w:rsid w:val="00BA58F9"/>
    <w:rsid w:val="00BA62D7"/>
    <w:rsid w:val="00BA63A8"/>
    <w:rsid w:val="00BA6A69"/>
    <w:rsid w:val="00BA7C45"/>
    <w:rsid w:val="00BB030B"/>
    <w:rsid w:val="00BB07D2"/>
    <w:rsid w:val="00BB0DA0"/>
    <w:rsid w:val="00BB23DA"/>
    <w:rsid w:val="00BB3974"/>
    <w:rsid w:val="00BB4AB9"/>
    <w:rsid w:val="00BB5600"/>
    <w:rsid w:val="00BB7482"/>
    <w:rsid w:val="00BB77FC"/>
    <w:rsid w:val="00BB786E"/>
    <w:rsid w:val="00BC3E63"/>
    <w:rsid w:val="00BC507F"/>
    <w:rsid w:val="00BC7F34"/>
    <w:rsid w:val="00BD048D"/>
    <w:rsid w:val="00BD1171"/>
    <w:rsid w:val="00BD1850"/>
    <w:rsid w:val="00BD19D9"/>
    <w:rsid w:val="00BD3DDE"/>
    <w:rsid w:val="00BD4FED"/>
    <w:rsid w:val="00BD50BD"/>
    <w:rsid w:val="00BD5638"/>
    <w:rsid w:val="00BD5A82"/>
    <w:rsid w:val="00BD6AF0"/>
    <w:rsid w:val="00BD6E9C"/>
    <w:rsid w:val="00BE1410"/>
    <w:rsid w:val="00BE1899"/>
    <w:rsid w:val="00BE2A47"/>
    <w:rsid w:val="00BE5BBE"/>
    <w:rsid w:val="00BE6B3D"/>
    <w:rsid w:val="00BE6DED"/>
    <w:rsid w:val="00BE71FC"/>
    <w:rsid w:val="00BE72C2"/>
    <w:rsid w:val="00BE7E54"/>
    <w:rsid w:val="00BF02D2"/>
    <w:rsid w:val="00BF0E94"/>
    <w:rsid w:val="00BF1A86"/>
    <w:rsid w:val="00BF1ACA"/>
    <w:rsid w:val="00BF2A21"/>
    <w:rsid w:val="00BF3530"/>
    <w:rsid w:val="00BF3B27"/>
    <w:rsid w:val="00BF4AD6"/>
    <w:rsid w:val="00BF725A"/>
    <w:rsid w:val="00BF7532"/>
    <w:rsid w:val="00BF7D41"/>
    <w:rsid w:val="00C0059C"/>
    <w:rsid w:val="00C010E8"/>
    <w:rsid w:val="00C01134"/>
    <w:rsid w:val="00C02DDC"/>
    <w:rsid w:val="00C0334A"/>
    <w:rsid w:val="00C03D67"/>
    <w:rsid w:val="00C04079"/>
    <w:rsid w:val="00C05FFE"/>
    <w:rsid w:val="00C06CB1"/>
    <w:rsid w:val="00C0703E"/>
    <w:rsid w:val="00C07602"/>
    <w:rsid w:val="00C15C4D"/>
    <w:rsid w:val="00C16510"/>
    <w:rsid w:val="00C16DE4"/>
    <w:rsid w:val="00C202AE"/>
    <w:rsid w:val="00C202AF"/>
    <w:rsid w:val="00C213C3"/>
    <w:rsid w:val="00C2279D"/>
    <w:rsid w:val="00C2472C"/>
    <w:rsid w:val="00C2526E"/>
    <w:rsid w:val="00C2586B"/>
    <w:rsid w:val="00C270ED"/>
    <w:rsid w:val="00C318F3"/>
    <w:rsid w:val="00C32860"/>
    <w:rsid w:val="00C3288A"/>
    <w:rsid w:val="00C336A7"/>
    <w:rsid w:val="00C36282"/>
    <w:rsid w:val="00C4134E"/>
    <w:rsid w:val="00C4151D"/>
    <w:rsid w:val="00C41920"/>
    <w:rsid w:val="00C421C7"/>
    <w:rsid w:val="00C4327F"/>
    <w:rsid w:val="00C447D1"/>
    <w:rsid w:val="00C44C4B"/>
    <w:rsid w:val="00C4529C"/>
    <w:rsid w:val="00C471F4"/>
    <w:rsid w:val="00C4753C"/>
    <w:rsid w:val="00C47BC3"/>
    <w:rsid w:val="00C50FF5"/>
    <w:rsid w:val="00C51998"/>
    <w:rsid w:val="00C523BF"/>
    <w:rsid w:val="00C528A8"/>
    <w:rsid w:val="00C52D7C"/>
    <w:rsid w:val="00C52F69"/>
    <w:rsid w:val="00C53DCC"/>
    <w:rsid w:val="00C543F0"/>
    <w:rsid w:val="00C54C55"/>
    <w:rsid w:val="00C54D03"/>
    <w:rsid w:val="00C57AC2"/>
    <w:rsid w:val="00C6092E"/>
    <w:rsid w:val="00C634DB"/>
    <w:rsid w:val="00C637A8"/>
    <w:rsid w:val="00C6517F"/>
    <w:rsid w:val="00C651E1"/>
    <w:rsid w:val="00C6536B"/>
    <w:rsid w:val="00C66297"/>
    <w:rsid w:val="00C70B4E"/>
    <w:rsid w:val="00C70E8F"/>
    <w:rsid w:val="00C72BE5"/>
    <w:rsid w:val="00C741AD"/>
    <w:rsid w:val="00C741CA"/>
    <w:rsid w:val="00C7564A"/>
    <w:rsid w:val="00C801F4"/>
    <w:rsid w:val="00C803F6"/>
    <w:rsid w:val="00C842AE"/>
    <w:rsid w:val="00C8432C"/>
    <w:rsid w:val="00C86D4F"/>
    <w:rsid w:val="00C87AB9"/>
    <w:rsid w:val="00C87F67"/>
    <w:rsid w:val="00C909EE"/>
    <w:rsid w:val="00C91E37"/>
    <w:rsid w:val="00C92637"/>
    <w:rsid w:val="00C926B2"/>
    <w:rsid w:val="00C93078"/>
    <w:rsid w:val="00C94097"/>
    <w:rsid w:val="00CA0C74"/>
    <w:rsid w:val="00CA1B2E"/>
    <w:rsid w:val="00CA302E"/>
    <w:rsid w:val="00CA44DD"/>
    <w:rsid w:val="00CA751F"/>
    <w:rsid w:val="00CB0A0A"/>
    <w:rsid w:val="00CB0CF0"/>
    <w:rsid w:val="00CB1185"/>
    <w:rsid w:val="00CB2AD5"/>
    <w:rsid w:val="00CB3150"/>
    <w:rsid w:val="00CB5AF6"/>
    <w:rsid w:val="00CB6ED0"/>
    <w:rsid w:val="00CB7668"/>
    <w:rsid w:val="00CC0020"/>
    <w:rsid w:val="00CC0929"/>
    <w:rsid w:val="00CC14EE"/>
    <w:rsid w:val="00CC1D50"/>
    <w:rsid w:val="00CC2CDD"/>
    <w:rsid w:val="00CC5128"/>
    <w:rsid w:val="00CC7319"/>
    <w:rsid w:val="00CC7CA9"/>
    <w:rsid w:val="00CD0F16"/>
    <w:rsid w:val="00CD130B"/>
    <w:rsid w:val="00CD1527"/>
    <w:rsid w:val="00CD35C8"/>
    <w:rsid w:val="00CD3778"/>
    <w:rsid w:val="00CD3C98"/>
    <w:rsid w:val="00CD43A1"/>
    <w:rsid w:val="00CD4FF5"/>
    <w:rsid w:val="00CD7476"/>
    <w:rsid w:val="00CD7638"/>
    <w:rsid w:val="00CD7EBC"/>
    <w:rsid w:val="00CE1271"/>
    <w:rsid w:val="00CE2ACE"/>
    <w:rsid w:val="00CE33DC"/>
    <w:rsid w:val="00CE392D"/>
    <w:rsid w:val="00CE3DFA"/>
    <w:rsid w:val="00CE40EB"/>
    <w:rsid w:val="00CE4A94"/>
    <w:rsid w:val="00CE67C1"/>
    <w:rsid w:val="00CE7152"/>
    <w:rsid w:val="00CE7BA9"/>
    <w:rsid w:val="00CF1A6B"/>
    <w:rsid w:val="00CF391C"/>
    <w:rsid w:val="00CF3AC0"/>
    <w:rsid w:val="00CF4C4A"/>
    <w:rsid w:val="00CF7289"/>
    <w:rsid w:val="00CF77FA"/>
    <w:rsid w:val="00CF7D28"/>
    <w:rsid w:val="00D0002E"/>
    <w:rsid w:val="00D01138"/>
    <w:rsid w:val="00D01327"/>
    <w:rsid w:val="00D03DD0"/>
    <w:rsid w:val="00D04971"/>
    <w:rsid w:val="00D04F11"/>
    <w:rsid w:val="00D057B3"/>
    <w:rsid w:val="00D07D1B"/>
    <w:rsid w:val="00D13CFF"/>
    <w:rsid w:val="00D156B7"/>
    <w:rsid w:val="00D1676E"/>
    <w:rsid w:val="00D1754D"/>
    <w:rsid w:val="00D20112"/>
    <w:rsid w:val="00D20A20"/>
    <w:rsid w:val="00D2137C"/>
    <w:rsid w:val="00D21B44"/>
    <w:rsid w:val="00D22E6C"/>
    <w:rsid w:val="00D22FD7"/>
    <w:rsid w:val="00D23188"/>
    <w:rsid w:val="00D23BE8"/>
    <w:rsid w:val="00D24F34"/>
    <w:rsid w:val="00D24F8E"/>
    <w:rsid w:val="00D25C1D"/>
    <w:rsid w:val="00D25EA7"/>
    <w:rsid w:val="00D276C3"/>
    <w:rsid w:val="00D307D2"/>
    <w:rsid w:val="00D30B14"/>
    <w:rsid w:val="00D30E28"/>
    <w:rsid w:val="00D33DE9"/>
    <w:rsid w:val="00D349D2"/>
    <w:rsid w:val="00D34DB1"/>
    <w:rsid w:val="00D35584"/>
    <w:rsid w:val="00D36879"/>
    <w:rsid w:val="00D37284"/>
    <w:rsid w:val="00D372F7"/>
    <w:rsid w:val="00D37336"/>
    <w:rsid w:val="00D37B67"/>
    <w:rsid w:val="00D40F97"/>
    <w:rsid w:val="00D41C83"/>
    <w:rsid w:val="00D453DF"/>
    <w:rsid w:val="00D466DF"/>
    <w:rsid w:val="00D46E28"/>
    <w:rsid w:val="00D5147E"/>
    <w:rsid w:val="00D53E82"/>
    <w:rsid w:val="00D546C2"/>
    <w:rsid w:val="00D559EC"/>
    <w:rsid w:val="00D55F37"/>
    <w:rsid w:val="00D5772D"/>
    <w:rsid w:val="00D578FF"/>
    <w:rsid w:val="00D61812"/>
    <w:rsid w:val="00D62861"/>
    <w:rsid w:val="00D62A78"/>
    <w:rsid w:val="00D633AA"/>
    <w:rsid w:val="00D63506"/>
    <w:rsid w:val="00D6659B"/>
    <w:rsid w:val="00D7293D"/>
    <w:rsid w:val="00D730A5"/>
    <w:rsid w:val="00D7318E"/>
    <w:rsid w:val="00D73B89"/>
    <w:rsid w:val="00D74E55"/>
    <w:rsid w:val="00D7644A"/>
    <w:rsid w:val="00D76BE7"/>
    <w:rsid w:val="00D7759A"/>
    <w:rsid w:val="00D77B26"/>
    <w:rsid w:val="00D77CA2"/>
    <w:rsid w:val="00D8194B"/>
    <w:rsid w:val="00D84BDB"/>
    <w:rsid w:val="00D876BA"/>
    <w:rsid w:val="00D87B8C"/>
    <w:rsid w:val="00D900D6"/>
    <w:rsid w:val="00D9358E"/>
    <w:rsid w:val="00D93ECC"/>
    <w:rsid w:val="00D942AF"/>
    <w:rsid w:val="00D94399"/>
    <w:rsid w:val="00D94AA8"/>
    <w:rsid w:val="00D979D7"/>
    <w:rsid w:val="00DA2DE9"/>
    <w:rsid w:val="00DA36E1"/>
    <w:rsid w:val="00DA3956"/>
    <w:rsid w:val="00DA3AE3"/>
    <w:rsid w:val="00DA3D62"/>
    <w:rsid w:val="00DA4793"/>
    <w:rsid w:val="00DA69C8"/>
    <w:rsid w:val="00DB0696"/>
    <w:rsid w:val="00DB0F5A"/>
    <w:rsid w:val="00DB0FCD"/>
    <w:rsid w:val="00DB1894"/>
    <w:rsid w:val="00DB18E4"/>
    <w:rsid w:val="00DB1997"/>
    <w:rsid w:val="00DB26AF"/>
    <w:rsid w:val="00DB3A7C"/>
    <w:rsid w:val="00DB5B51"/>
    <w:rsid w:val="00DB5CC1"/>
    <w:rsid w:val="00DC0EAF"/>
    <w:rsid w:val="00DC306F"/>
    <w:rsid w:val="00DC5298"/>
    <w:rsid w:val="00DC5D6C"/>
    <w:rsid w:val="00DC6299"/>
    <w:rsid w:val="00DC6F2C"/>
    <w:rsid w:val="00DC7134"/>
    <w:rsid w:val="00DD088A"/>
    <w:rsid w:val="00DD0B73"/>
    <w:rsid w:val="00DD265E"/>
    <w:rsid w:val="00DD30A6"/>
    <w:rsid w:val="00DD33F8"/>
    <w:rsid w:val="00DD433A"/>
    <w:rsid w:val="00DD47B6"/>
    <w:rsid w:val="00DD5C77"/>
    <w:rsid w:val="00DD6400"/>
    <w:rsid w:val="00DD69CD"/>
    <w:rsid w:val="00DE2310"/>
    <w:rsid w:val="00DE2C16"/>
    <w:rsid w:val="00DE3DEE"/>
    <w:rsid w:val="00DE564F"/>
    <w:rsid w:val="00DE5BD9"/>
    <w:rsid w:val="00DE5DF1"/>
    <w:rsid w:val="00DE5E2E"/>
    <w:rsid w:val="00DF074F"/>
    <w:rsid w:val="00DF27F9"/>
    <w:rsid w:val="00DF3502"/>
    <w:rsid w:val="00DF3E5C"/>
    <w:rsid w:val="00DF5320"/>
    <w:rsid w:val="00DF604C"/>
    <w:rsid w:val="00DF6850"/>
    <w:rsid w:val="00DF7B74"/>
    <w:rsid w:val="00E008EB"/>
    <w:rsid w:val="00E0222D"/>
    <w:rsid w:val="00E02254"/>
    <w:rsid w:val="00E02583"/>
    <w:rsid w:val="00E02C14"/>
    <w:rsid w:val="00E02F34"/>
    <w:rsid w:val="00E04A89"/>
    <w:rsid w:val="00E051E9"/>
    <w:rsid w:val="00E05CC4"/>
    <w:rsid w:val="00E067ED"/>
    <w:rsid w:val="00E077B7"/>
    <w:rsid w:val="00E07958"/>
    <w:rsid w:val="00E110C2"/>
    <w:rsid w:val="00E11335"/>
    <w:rsid w:val="00E12A5E"/>
    <w:rsid w:val="00E1380A"/>
    <w:rsid w:val="00E14E5E"/>
    <w:rsid w:val="00E152DB"/>
    <w:rsid w:val="00E20451"/>
    <w:rsid w:val="00E20F14"/>
    <w:rsid w:val="00E224A8"/>
    <w:rsid w:val="00E23C8B"/>
    <w:rsid w:val="00E24991"/>
    <w:rsid w:val="00E26D8D"/>
    <w:rsid w:val="00E3197B"/>
    <w:rsid w:val="00E31993"/>
    <w:rsid w:val="00E31A9E"/>
    <w:rsid w:val="00E324C4"/>
    <w:rsid w:val="00E32B10"/>
    <w:rsid w:val="00E32B14"/>
    <w:rsid w:val="00E32D59"/>
    <w:rsid w:val="00E32E4C"/>
    <w:rsid w:val="00E345ED"/>
    <w:rsid w:val="00E351FF"/>
    <w:rsid w:val="00E35F36"/>
    <w:rsid w:val="00E375C7"/>
    <w:rsid w:val="00E40276"/>
    <w:rsid w:val="00E40988"/>
    <w:rsid w:val="00E4127E"/>
    <w:rsid w:val="00E42A94"/>
    <w:rsid w:val="00E42E30"/>
    <w:rsid w:val="00E43AA5"/>
    <w:rsid w:val="00E454E9"/>
    <w:rsid w:val="00E51AB8"/>
    <w:rsid w:val="00E53FE3"/>
    <w:rsid w:val="00E540AA"/>
    <w:rsid w:val="00E553FF"/>
    <w:rsid w:val="00E5570E"/>
    <w:rsid w:val="00E5625B"/>
    <w:rsid w:val="00E608CE"/>
    <w:rsid w:val="00E60D9D"/>
    <w:rsid w:val="00E60F1A"/>
    <w:rsid w:val="00E61F3C"/>
    <w:rsid w:val="00E62D6B"/>
    <w:rsid w:val="00E631BD"/>
    <w:rsid w:val="00E63319"/>
    <w:rsid w:val="00E637C2"/>
    <w:rsid w:val="00E63E14"/>
    <w:rsid w:val="00E6569E"/>
    <w:rsid w:val="00E67438"/>
    <w:rsid w:val="00E6754A"/>
    <w:rsid w:val="00E72556"/>
    <w:rsid w:val="00E72F59"/>
    <w:rsid w:val="00E73263"/>
    <w:rsid w:val="00E73415"/>
    <w:rsid w:val="00E75581"/>
    <w:rsid w:val="00E75F28"/>
    <w:rsid w:val="00E762E2"/>
    <w:rsid w:val="00E77657"/>
    <w:rsid w:val="00E809A7"/>
    <w:rsid w:val="00E80A67"/>
    <w:rsid w:val="00E816FC"/>
    <w:rsid w:val="00E819BC"/>
    <w:rsid w:val="00E81BAB"/>
    <w:rsid w:val="00E829C0"/>
    <w:rsid w:val="00E82B54"/>
    <w:rsid w:val="00E8305E"/>
    <w:rsid w:val="00E830BD"/>
    <w:rsid w:val="00E84668"/>
    <w:rsid w:val="00E854EE"/>
    <w:rsid w:val="00E86473"/>
    <w:rsid w:val="00E909CF"/>
    <w:rsid w:val="00E912F3"/>
    <w:rsid w:val="00E91823"/>
    <w:rsid w:val="00E9433D"/>
    <w:rsid w:val="00E9686C"/>
    <w:rsid w:val="00EA19FB"/>
    <w:rsid w:val="00EA37F0"/>
    <w:rsid w:val="00EA4146"/>
    <w:rsid w:val="00EA4197"/>
    <w:rsid w:val="00EA4DFE"/>
    <w:rsid w:val="00EA55F3"/>
    <w:rsid w:val="00EA5BD9"/>
    <w:rsid w:val="00EA6210"/>
    <w:rsid w:val="00EA68FF"/>
    <w:rsid w:val="00EA785D"/>
    <w:rsid w:val="00EA7FEB"/>
    <w:rsid w:val="00EB1F64"/>
    <w:rsid w:val="00EB43FF"/>
    <w:rsid w:val="00EB461B"/>
    <w:rsid w:val="00EB567F"/>
    <w:rsid w:val="00EB5E2A"/>
    <w:rsid w:val="00EB76CF"/>
    <w:rsid w:val="00EB777E"/>
    <w:rsid w:val="00EC0440"/>
    <w:rsid w:val="00EC1F7A"/>
    <w:rsid w:val="00EC2584"/>
    <w:rsid w:val="00EC2C87"/>
    <w:rsid w:val="00EC3E22"/>
    <w:rsid w:val="00EC5A9B"/>
    <w:rsid w:val="00EC6147"/>
    <w:rsid w:val="00EC75DE"/>
    <w:rsid w:val="00EC7EBF"/>
    <w:rsid w:val="00ED0A64"/>
    <w:rsid w:val="00ED0B9F"/>
    <w:rsid w:val="00ED3907"/>
    <w:rsid w:val="00ED4245"/>
    <w:rsid w:val="00ED4C01"/>
    <w:rsid w:val="00EE191A"/>
    <w:rsid w:val="00EE1E26"/>
    <w:rsid w:val="00EE2C0C"/>
    <w:rsid w:val="00EE3950"/>
    <w:rsid w:val="00EE3F9B"/>
    <w:rsid w:val="00EE4436"/>
    <w:rsid w:val="00EE5150"/>
    <w:rsid w:val="00EE581F"/>
    <w:rsid w:val="00EE5BAA"/>
    <w:rsid w:val="00EE5EC6"/>
    <w:rsid w:val="00EE710A"/>
    <w:rsid w:val="00EE77CD"/>
    <w:rsid w:val="00EF01BD"/>
    <w:rsid w:val="00EF0A9C"/>
    <w:rsid w:val="00EF0DA2"/>
    <w:rsid w:val="00EF2B8E"/>
    <w:rsid w:val="00EF39B9"/>
    <w:rsid w:val="00EF5030"/>
    <w:rsid w:val="00EF5BA1"/>
    <w:rsid w:val="00EF7491"/>
    <w:rsid w:val="00EF7D0F"/>
    <w:rsid w:val="00F01B9A"/>
    <w:rsid w:val="00F03B75"/>
    <w:rsid w:val="00F05E97"/>
    <w:rsid w:val="00F06A9F"/>
    <w:rsid w:val="00F06ECC"/>
    <w:rsid w:val="00F103C8"/>
    <w:rsid w:val="00F10524"/>
    <w:rsid w:val="00F10DBD"/>
    <w:rsid w:val="00F1125A"/>
    <w:rsid w:val="00F112B9"/>
    <w:rsid w:val="00F11C7C"/>
    <w:rsid w:val="00F125A1"/>
    <w:rsid w:val="00F16849"/>
    <w:rsid w:val="00F17640"/>
    <w:rsid w:val="00F20AE2"/>
    <w:rsid w:val="00F20BDE"/>
    <w:rsid w:val="00F211F0"/>
    <w:rsid w:val="00F225A1"/>
    <w:rsid w:val="00F2311A"/>
    <w:rsid w:val="00F24E83"/>
    <w:rsid w:val="00F30A0D"/>
    <w:rsid w:val="00F30BF2"/>
    <w:rsid w:val="00F31390"/>
    <w:rsid w:val="00F3256B"/>
    <w:rsid w:val="00F336E3"/>
    <w:rsid w:val="00F349B5"/>
    <w:rsid w:val="00F36055"/>
    <w:rsid w:val="00F3699E"/>
    <w:rsid w:val="00F374D1"/>
    <w:rsid w:val="00F40587"/>
    <w:rsid w:val="00F40B82"/>
    <w:rsid w:val="00F413B0"/>
    <w:rsid w:val="00F41700"/>
    <w:rsid w:val="00F41C90"/>
    <w:rsid w:val="00F425ED"/>
    <w:rsid w:val="00F43521"/>
    <w:rsid w:val="00F4477E"/>
    <w:rsid w:val="00F4556E"/>
    <w:rsid w:val="00F46F81"/>
    <w:rsid w:val="00F473F7"/>
    <w:rsid w:val="00F47543"/>
    <w:rsid w:val="00F47639"/>
    <w:rsid w:val="00F47FA2"/>
    <w:rsid w:val="00F5139C"/>
    <w:rsid w:val="00F513C1"/>
    <w:rsid w:val="00F54FD1"/>
    <w:rsid w:val="00F559BD"/>
    <w:rsid w:val="00F562E9"/>
    <w:rsid w:val="00F578DB"/>
    <w:rsid w:val="00F57B5B"/>
    <w:rsid w:val="00F6110E"/>
    <w:rsid w:val="00F633EF"/>
    <w:rsid w:val="00F63DE5"/>
    <w:rsid w:val="00F66A04"/>
    <w:rsid w:val="00F67BDD"/>
    <w:rsid w:val="00F7002A"/>
    <w:rsid w:val="00F703A7"/>
    <w:rsid w:val="00F71EEF"/>
    <w:rsid w:val="00F72DC9"/>
    <w:rsid w:val="00F72F07"/>
    <w:rsid w:val="00F7617D"/>
    <w:rsid w:val="00F80828"/>
    <w:rsid w:val="00F81702"/>
    <w:rsid w:val="00F81D80"/>
    <w:rsid w:val="00F828F0"/>
    <w:rsid w:val="00F82F95"/>
    <w:rsid w:val="00F84123"/>
    <w:rsid w:val="00F84318"/>
    <w:rsid w:val="00F855BC"/>
    <w:rsid w:val="00F86D84"/>
    <w:rsid w:val="00F87F2A"/>
    <w:rsid w:val="00F9079A"/>
    <w:rsid w:val="00F9122C"/>
    <w:rsid w:val="00F916A9"/>
    <w:rsid w:val="00F92075"/>
    <w:rsid w:val="00F94AAD"/>
    <w:rsid w:val="00F96459"/>
    <w:rsid w:val="00F96B4C"/>
    <w:rsid w:val="00FA0123"/>
    <w:rsid w:val="00FA22CE"/>
    <w:rsid w:val="00FA2A34"/>
    <w:rsid w:val="00FA2C41"/>
    <w:rsid w:val="00FA2DC1"/>
    <w:rsid w:val="00FA361A"/>
    <w:rsid w:val="00FA6EA2"/>
    <w:rsid w:val="00FA7671"/>
    <w:rsid w:val="00FA7F69"/>
    <w:rsid w:val="00FB0CD4"/>
    <w:rsid w:val="00FB0E35"/>
    <w:rsid w:val="00FB26DF"/>
    <w:rsid w:val="00FB4490"/>
    <w:rsid w:val="00FB4507"/>
    <w:rsid w:val="00FB481B"/>
    <w:rsid w:val="00FB537B"/>
    <w:rsid w:val="00FB6D1C"/>
    <w:rsid w:val="00FB6EA0"/>
    <w:rsid w:val="00FC11D2"/>
    <w:rsid w:val="00FC144B"/>
    <w:rsid w:val="00FC1B13"/>
    <w:rsid w:val="00FC2923"/>
    <w:rsid w:val="00FC480D"/>
    <w:rsid w:val="00FC4897"/>
    <w:rsid w:val="00FC4A4D"/>
    <w:rsid w:val="00FC59B4"/>
    <w:rsid w:val="00FC7F84"/>
    <w:rsid w:val="00FD0108"/>
    <w:rsid w:val="00FD0163"/>
    <w:rsid w:val="00FD0975"/>
    <w:rsid w:val="00FD0B40"/>
    <w:rsid w:val="00FD103A"/>
    <w:rsid w:val="00FD22CA"/>
    <w:rsid w:val="00FD307F"/>
    <w:rsid w:val="00FD36D9"/>
    <w:rsid w:val="00FD3A5F"/>
    <w:rsid w:val="00FD4D9D"/>
    <w:rsid w:val="00FD5450"/>
    <w:rsid w:val="00FD5DA4"/>
    <w:rsid w:val="00FD6C3A"/>
    <w:rsid w:val="00FD70F0"/>
    <w:rsid w:val="00FE04FB"/>
    <w:rsid w:val="00FE060D"/>
    <w:rsid w:val="00FE25A4"/>
    <w:rsid w:val="00FE338D"/>
    <w:rsid w:val="00FE39FC"/>
    <w:rsid w:val="00FE3EAB"/>
    <w:rsid w:val="00FE470D"/>
    <w:rsid w:val="00FE59B9"/>
    <w:rsid w:val="00FE7199"/>
    <w:rsid w:val="00FE7368"/>
    <w:rsid w:val="00FE7764"/>
    <w:rsid w:val="00FF2834"/>
    <w:rsid w:val="00FF32B4"/>
    <w:rsid w:val="00FF33D9"/>
    <w:rsid w:val="00FF3505"/>
    <w:rsid w:val="00FF3B3E"/>
    <w:rsid w:val="00FF7701"/>
    <w:rsid w:val="00FF7B5C"/>
    <w:rsid w:val="00FF7C01"/>
    <w:rsid w:val="00FF7EC6"/>
    <w:rsid w:val="128052E4"/>
    <w:rsid w:val="1C2A66F6"/>
    <w:rsid w:val="1D86344E"/>
    <w:rsid w:val="20FD539D"/>
    <w:rsid w:val="218B0A20"/>
    <w:rsid w:val="21EF3F4A"/>
    <w:rsid w:val="24007D08"/>
    <w:rsid w:val="26E826AA"/>
    <w:rsid w:val="3E027874"/>
    <w:rsid w:val="44114BD2"/>
    <w:rsid w:val="470754C4"/>
    <w:rsid w:val="4CEF31A7"/>
    <w:rsid w:val="58A52B3E"/>
    <w:rsid w:val="5E846B63"/>
    <w:rsid w:val="5F740409"/>
    <w:rsid w:val="5FB703D4"/>
    <w:rsid w:val="637F7363"/>
    <w:rsid w:val="65811C2A"/>
    <w:rsid w:val="67E91721"/>
    <w:rsid w:val="69B60E66"/>
    <w:rsid w:val="7458112A"/>
    <w:rsid w:val="75B36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48"/>
    <w:qFormat/>
    <w:uiPriority w:val="0"/>
    <w:pPr>
      <w:keepNext/>
      <w:keepLines/>
      <w:numPr>
        <w:ilvl w:val="0"/>
        <w:numId w:val="1"/>
      </w:numPr>
      <w:tabs>
        <w:tab w:val="left" w:pos="1080"/>
      </w:tabs>
      <w:spacing w:before="340" w:after="330" w:line="576" w:lineRule="auto"/>
      <w:ind w:left="425" w:hanging="425"/>
      <w:outlineLvl w:val="0"/>
    </w:pPr>
    <w:rPr>
      <w:rFonts w:ascii="Arial" w:hAnsi="Arial" w:cs="Arial"/>
      <w:b/>
      <w:sz w:val="30"/>
      <w:szCs w:val="44"/>
    </w:rPr>
  </w:style>
  <w:style w:type="paragraph" w:styleId="3">
    <w:name w:val="heading 2"/>
    <w:basedOn w:val="1"/>
    <w:next w:val="1"/>
    <w:link w:val="49"/>
    <w:qFormat/>
    <w:uiPriority w:val="0"/>
    <w:pPr>
      <w:keepNext/>
      <w:keepLines/>
      <w:numPr>
        <w:ilvl w:val="1"/>
        <w:numId w:val="1"/>
      </w:numPr>
      <w:tabs>
        <w:tab w:val="left" w:pos="921"/>
      </w:tabs>
      <w:spacing w:before="260" w:after="260" w:line="415" w:lineRule="auto"/>
      <w:ind w:left="921" w:hanging="567"/>
      <w:outlineLvl w:val="1"/>
    </w:pPr>
    <w:rPr>
      <w:rFonts w:ascii="Arial" w:hAnsi="Arial" w:eastAsia="黑体" w:cs="Arial"/>
      <w:sz w:val="28"/>
      <w:szCs w:val="32"/>
    </w:rPr>
  </w:style>
  <w:style w:type="paragraph" w:styleId="4">
    <w:name w:val="heading 3"/>
    <w:basedOn w:val="1"/>
    <w:next w:val="1"/>
    <w:link w:val="50"/>
    <w:qFormat/>
    <w:uiPriority w:val="0"/>
    <w:pPr>
      <w:keepNext/>
      <w:keepLines/>
      <w:numPr>
        <w:ilvl w:val="2"/>
        <w:numId w:val="1"/>
      </w:numPr>
      <w:tabs>
        <w:tab w:val="left" w:pos="885"/>
      </w:tabs>
      <w:spacing w:before="260" w:after="260" w:line="415" w:lineRule="auto"/>
      <w:ind w:left="885" w:hanging="709"/>
      <w:outlineLvl w:val="2"/>
    </w:pPr>
    <w:rPr>
      <w:b/>
      <w:spacing w:val="59"/>
      <w:szCs w:val="18"/>
    </w:rPr>
  </w:style>
  <w:style w:type="paragraph" w:styleId="5">
    <w:name w:val="heading 4"/>
    <w:basedOn w:val="1"/>
    <w:next w:val="1"/>
    <w:link w:val="51"/>
    <w:qFormat/>
    <w:uiPriority w:val="0"/>
    <w:pPr>
      <w:keepNext/>
      <w:keepLines/>
      <w:numPr>
        <w:ilvl w:val="3"/>
        <w:numId w:val="1"/>
      </w:numPr>
      <w:tabs>
        <w:tab w:val="left" w:pos="1080"/>
      </w:tabs>
      <w:spacing w:before="280" w:after="290" w:line="374" w:lineRule="auto"/>
      <w:ind w:left="851" w:hanging="851"/>
      <w:outlineLvl w:val="3"/>
    </w:pPr>
    <w:rPr>
      <w:rFonts w:ascii="Arial" w:hAnsi="Arial" w:eastAsia="黑体" w:cs="Arial"/>
      <w:b/>
      <w:sz w:val="28"/>
      <w:szCs w:val="28"/>
    </w:rPr>
  </w:style>
  <w:style w:type="paragraph" w:styleId="6">
    <w:name w:val="heading 5"/>
    <w:basedOn w:val="5"/>
    <w:next w:val="7"/>
    <w:link w:val="52"/>
    <w:qFormat/>
    <w:uiPriority w:val="0"/>
    <w:pPr>
      <w:numPr>
        <w:ilvl w:val="0"/>
        <w:numId w:val="0"/>
      </w:numPr>
      <w:spacing w:after="0" w:line="240" w:lineRule="exact"/>
      <w:ind w:left="3124" w:hanging="284"/>
      <w:jc w:val="center"/>
      <w:outlineLvl w:val="4"/>
    </w:pPr>
    <w:rPr>
      <w:rFonts w:eastAsia="仿宋"/>
      <w:b w:val="0"/>
      <w:sz w:val="30"/>
      <w:szCs w:val="30"/>
    </w:rPr>
  </w:style>
  <w:style w:type="paragraph" w:styleId="8">
    <w:name w:val="heading 6"/>
    <w:basedOn w:val="1"/>
    <w:next w:val="1"/>
    <w:link w:val="53"/>
    <w:qFormat/>
    <w:uiPriority w:val="0"/>
    <w:pPr>
      <w:keepNext/>
      <w:keepLines/>
      <w:spacing w:before="240" w:after="64" w:line="317" w:lineRule="auto"/>
      <w:outlineLvl w:val="5"/>
    </w:pPr>
    <w:rPr>
      <w:rFonts w:ascii="Arial" w:hAnsi="Arial" w:eastAsia="黑体" w:cs="Arial"/>
      <w:b/>
      <w:sz w:val="24"/>
    </w:rPr>
  </w:style>
  <w:style w:type="paragraph" w:styleId="9">
    <w:name w:val="heading 7"/>
    <w:basedOn w:val="1"/>
    <w:next w:val="7"/>
    <w:link w:val="54"/>
    <w:qFormat/>
    <w:uiPriority w:val="0"/>
    <w:pPr>
      <w:keepNext/>
      <w:keepLines/>
      <w:spacing w:before="240" w:after="64" w:line="312" w:lineRule="auto"/>
      <w:outlineLvl w:val="6"/>
    </w:pPr>
    <w:rPr>
      <w:rFonts w:eastAsia="楷体"/>
      <w:b/>
      <w:sz w:val="24"/>
      <w:szCs w:val="20"/>
    </w:rPr>
  </w:style>
  <w:style w:type="paragraph" w:styleId="10">
    <w:name w:val="heading 8"/>
    <w:basedOn w:val="1"/>
    <w:next w:val="7"/>
    <w:link w:val="55"/>
    <w:qFormat/>
    <w:uiPriority w:val="0"/>
    <w:pPr>
      <w:keepNext/>
      <w:keepLines/>
      <w:spacing w:before="240" w:after="64" w:line="312" w:lineRule="auto"/>
      <w:outlineLvl w:val="7"/>
    </w:pPr>
    <w:rPr>
      <w:rFonts w:ascii="Arial" w:hAnsi="Arial" w:eastAsia="黑体" w:cs="Arial"/>
      <w:sz w:val="24"/>
      <w:szCs w:val="20"/>
    </w:rPr>
  </w:style>
  <w:style w:type="paragraph" w:styleId="11">
    <w:name w:val="heading 9"/>
    <w:basedOn w:val="1"/>
    <w:next w:val="7"/>
    <w:link w:val="56"/>
    <w:qFormat/>
    <w:uiPriority w:val="0"/>
    <w:pPr>
      <w:keepNext/>
      <w:keepLines/>
      <w:spacing w:before="240" w:after="64" w:line="312" w:lineRule="auto"/>
      <w:outlineLvl w:val="8"/>
    </w:pPr>
    <w:rPr>
      <w:rFonts w:ascii="Arial" w:hAnsi="Arial" w:eastAsia="黑体" w:cs="Arial"/>
      <w:szCs w:val="20"/>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kern w:val="1"/>
    </w:rPr>
  </w:style>
  <w:style w:type="paragraph" w:styleId="12">
    <w:name w:val="Document Map"/>
    <w:basedOn w:val="1"/>
    <w:link w:val="72"/>
    <w:qFormat/>
    <w:uiPriority w:val="0"/>
    <w:pPr>
      <w:shd w:val="clear" w:color="000000" w:fill="00007F"/>
    </w:pPr>
    <w:rPr>
      <w:kern w:val="1"/>
    </w:rPr>
  </w:style>
  <w:style w:type="paragraph" w:styleId="13">
    <w:name w:val="annotation text"/>
    <w:basedOn w:val="1"/>
    <w:link w:val="70"/>
    <w:unhideWhenUsed/>
    <w:qFormat/>
    <w:uiPriority w:val="99"/>
    <w:pPr>
      <w:jc w:val="left"/>
    </w:pPr>
  </w:style>
  <w:style w:type="paragraph" w:styleId="14">
    <w:name w:val="Body Text"/>
    <w:basedOn w:val="1"/>
    <w:link w:val="67"/>
    <w:unhideWhenUsed/>
    <w:qFormat/>
    <w:uiPriority w:val="0"/>
    <w:pPr>
      <w:spacing w:after="120"/>
    </w:pPr>
  </w:style>
  <w:style w:type="paragraph" w:styleId="15">
    <w:name w:val="Body Text Indent"/>
    <w:basedOn w:val="1"/>
    <w:link w:val="73"/>
    <w:qFormat/>
    <w:uiPriority w:val="0"/>
    <w:pPr>
      <w:spacing w:after="120"/>
      <w:ind w:left="420"/>
    </w:pPr>
    <w:rPr>
      <w:kern w:val="1"/>
      <w:lang w:val="zh-CN"/>
    </w:rPr>
  </w:style>
  <w:style w:type="paragraph" w:styleId="16">
    <w:name w:val="Block Text"/>
    <w:basedOn w:val="1"/>
    <w:link w:val="144"/>
    <w:unhideWhenUsed/>
    <w:qFormat/>
    <w:uiPriority w:val="99"/>
    <w:pPr>
      <w:spacing w:after="120"/>
      <w:ind w:left="1440" w:leftChars="700" w:right="1440" w:rightChars="700"/>
    </w:pPr>
    <w:rPr>
      <w:rFonts w:ascii="Calibri" w:hAnsi="Calibri"/>
      <w:color w:val="auto"/>
      <w:szCs w:val="18"/>
    </w:rPr>
  </w:style>
  <w:style w:type="paragraph" w:styleId="17">
    <w:name w:val="toc 3"/>
    <w:basedOn w:val="1"/>
    <w:next w:val="1"/>
    <w:qFormat/>
    <w:uiPriority w:val="0"/>
    <w:pPr>
      <w:ind w:left="210"/>
      <w:jc w:val="left"/>
    </w:pPr>
    <w:rPr>
      <w:kern w:val="1"/>
      <w:sz w:val="20"/>
      <w:szCs w:val="20"/>
    </w:rPr>
  </w:style>
  <w:style w:type="paragraph" w:styleId="18">
    <w:name w:val="Plain Text"/>
    <w:basedOn w:val="1"/>
    <w:link w:val="80"/>
    <w:qFormat/>
    <w:uiPriority w:val="0"/>
    <w:rPr>
      <w:rFonts w:ascii="宋体" w:hAnsi="宋体" w:cs="Courier New"/>
      <w:kern w:val="1"/>
      <w:szCs w:val="20"/>
    </w:rPr>
  </w:style>
  <w:style w:type="paragraph" w:styleId="19">
    <w:name w:val="Date"/>
    <w:basedOn w:val="1"/>
    <w:next w:val="1"/>
    <w:link w:val="60"/>
    <w:uiPriority w:val="0"/>
    <w:pPr>
      <w:ind w:left="100"/>
    </w:pPr>
    <w:rPr>
      <w:kern w:val="1"/>
    </w:rPr>
  </w:style>
  <w:style w:type="paragraph" w:styleId="20">
    <w:name w:val="Body Text Indent 2"/>
    <w:basedOn w:val="1"/>
    <w:link w:val="66"/>
    <w:qFormat/>
    <w:uiPriority w:val="0"/>
    <w:pPr>
      <w:spacing w:line="400" w:lineRule="exact"/>
      <w:ind w:left="425"/>
    </w:pPr>
    <w:rPr>
      <w:kern w:val="1"/>
      <w:sz w:val="24"/>
      <w:szCs w:val="20"/>
    </w:rPr>
  </w:style>
  <w:style w:type="paragraph" w:styleId="21">
    <w:name w:val="endnote text"/>
    <w:basedOn w:val="1"/>
    <w:link w:val="63"/>
    <w:uiPriority w:val="0"/>
    <w:pPr>
      <w:jc w:val="left"/>
    </w:pPr>
    <w:rPr>
      <w:kern w:val="1"/>
      <w:szCs w:val="20"/>
    </w:rPr>
  </w:style>
  <w:style w:type="paragraph" w:styleId="22">
    <w:name w:val="Balloon Text"/>
    <w:basedOn w:val="1"/>
    <w:link w:val="57"/>
    <w:qFormat/>
    <w:uiPriority w:val="0"/>
    <w:rPr>
      <w:kern w:val="1"/>
      <w:sz w:val="18"/>
      <w:szCs w:val="18"/>
      <w:lang w:val="zh-CN"/>
    </w:rPr>
  </w:style>
  <w:style w:type="paragraph" w:styleId="23">
    <w:name w:val="footer"/>
    <w:basedOn w:val="1"/>
    <w:link w:val="64"/>
    <w:uiPriority w:val="0"/>
    <w:pPr>
      <w:tabs>
        <w:tab w:val="center" w:pos="4153"/>
        <w:tab w:val="right" w:pos="8306"/>
      </w:tabs>
      <w:jc w:val="left"/>
    </w:pPr>
    <w:rPr>
      <w:kern w:val="1"/>
      <w:sz w:val="18"/>
      <w:szCs w:val="18"/>
    </w:rPr>
  </w:style>
  <w:style w:type="paragraph" w:styleId="24">
    <w:name w:val="header"/>
    <w:basedOn w:val="1"/>
    <w:link w:val="59"/>
    <w:qFormat/>
    <w:uiPriority w:val="0"/>
    <w:pPr>
      <w:pBdr>
        <w:bottom w:val="single" w:color="000000" w:sz="6" w:space="1"/>
      </w:pBdr>
      <w:tabs>
        <w:tab w:val="center" w:pos="4153"/>
        <w:tab w:val="right" w:pos="8306"/>
      </w:tabs>
      <w:jc w:val="center"/>
    </w:pPr>
    <w:rPr>
      <w:kern w:val="1"/>
      <w:sz w:val="18"/>
      <w:szCs w:val="18"/>
    </w:rPr>
  </w:style>
  <w:style w:type="paragraph" w:styleId="25">
    <w:name w:val="toc 1"/>
    <w:basedOn w:val="1"/>
    <w:next w:val="1"/>
    <w:uiPriority w:val="0"/>
    <w:pPr>
      <w:spacing w:before="360"/>
      <w:jc w:val="left"/>
    </w:pPr>
    <w:rPr>
      <w:rFonts w:ascii="Arial" w:hAnsi="Arial" w:cs="Arial"/>
      <w:b/>
      <w:caps/>
      <w:kern w:val="1"/>
      <w:sz w:val="24"/>
    </w:rPr>
  </w:style>
  <w:style w:type="paragraph" w:styleId="26">
    <w:name w:val="toc 4"/>
    <w:basedOn w:val="1"/>
    <w:next w:val="1"/>
    <w:qFormat/>
    <w:uiPriority w:val="0"/>
    <w:pPr>
      <w:ind w:left="1260"/>
    </w:pPr>
    <w:rPr>
      <w:kern w:val="1"/>
    </w:rPr>
  </w:style>
  <w:style w:type="paragraph" w:styleId="27">
    <w:name w:val="index heading"/>
    <w:basedOn w:val="1"/>
    <w:next w:val="28"/>
    <w:qFormat/>
    <w:uiPriority w:val="0"/>
    <w:rPr>
      <w:kern w:val="1"/>
    </w:rPr>
  </w:style>
  <w:style w:type="paragraph" w:styleId="28">
    <w:name w:val="index 1"/>
    <w:basedOn w:val="1"/>
    <w:next w:val="1"/>
    <w:qFormat/>
    <w:uiPriority w:val="0"/>
    <w:rPr>
      <w:rFonts w:eastAsia="仿宋"/>
      <w:kern w:val="1"/>
      <w:sz w:val="28"/>
      <w:szCs w:val="20"/>
    </w:rPr>
  </w:style>
  <w:style w:type="paragraph" w:styleId="29">
    <w:name w:val="footnote text"/>
    <w:basedOn w:val="1"/>
    <w:link w:val="65"/>
    <w:qFormat/>
    <w:uiPriority w:val="0"/>
    <w:pPr>
      <w:jc w:val="left"/>
    </w:pPr>
    <w:rPr>
      <w:kern w:val="1"/>
      <w:sz w:val="18"/>
      <w:szCs w:val="20"/>
    </w:rPr>
  </w:style>
  <w:style w:type="paragraph" w:styleId="30">
    <w:name w:val="Body Text Indent 3"/>
    <w:basedOn w:val="1"/>
    <w:link w:val="58"/>
    <w:qFormat/>
    <w:uiPriority w:val="0"/>
    <w:pPr>
      <w:tabs>
        <w:tab w:val="left" w:pos="0"/>
      </w:tabs>
      <w:spacing w:line="400" w:lineRule="exact"/>
      <w:ind w:left="563" w:hanging="84"/>
    </w:pPr>
    <w:rPr>
      <w:kern w:val="1"/>
      <w:sz w:val="24"/>
      <w:szCs w:val="20"/>
    </w:rPr>
  </w:style>
  <w:style w:type="paragraph" w:styleId="31">
    <w:name w:val="toc 2"/>
    <w:basedOn w:val="1"/>
    <w:next w:val="1"/>
    <w:qFormat/>
    <w:uiPriority w:val="0"/>
    <w:pPr>
      <w:spacing w:before="240"/>
      <w:jc w:val="left"/>
    </w:pPr>
    <w:rPr>
      <w:b/>
      <w:kern w:val="1"/>
      <w:sz w:val="20"/>
      <w:szCs w:val="20"/>
    </w:rPr>
  </w:style>
  <w:style w:type="paragraph" w:styleId="32">
    <w:name w:val="Body Text 2"/>
    <w:basedOn w:val="1"/>
    <w:link w:val="62"/>
    <w:qFormat/>
    <w:uiPriority w:val="0"/>
    <w:rPr>
      <w:rFonts w:ascii="宋体" w:hAnsi="宋体" w:cs="宋体"/>
      <w:kern w:val="1"/>
      <w:u w:val="single"/>
    </w:rPr>
  </w:style>
  <w:style w:type="paragraph" w:styleId="33">
    <w:name w:val="HTML Preformatted"/>
    <w:basedOn w:val="1"/>
    <w:link w:val="61"/>
    <w:uiPriority w:val="0"/>
    <w:pPr>
      <w:widowControl/>
      <w:tabs>
        <w:tab w:val="left" w:pos="916"/>
        <w:tab w:val="left" w:pos="1832"/>
        <w:tab w:val="left" w:pos="2748"/>
        <w:tab w:val="left" w:pos="3664"/>
        <w:tab w:val="left" w:pos="4580"/>
        <w:tab w:val="left" w:pos="5496"/>
        <w:tab w:val="left" w:pos="6412"/>
        <w:tab w:val="left" w:pos="7328"/>
        <w:tab w:val="left" w:pos="8244"/>
        <w:tab w:val="left" w:pos="8729"/>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34">
    <w:name w:val="Normal (Web)"/>
    <w:basedOn w:val="1"/>
    <w:uiPriority w:val="99"/>
    <w:pPr>
      <w:widowControl/>
      <w:spacing w:before="100" w:beforeAutospacing="1" w:after="100" w:afterAutospacing="1"/>
      <w:jc w:val="left"/>
    </w:pPr>
    <w:rPr>
      <w:rFonts w:ascii="宋体" w:hAnsi="宋体" w:cs="宋体"/>
      <w:sz w:val="24"/>
    </w:rPr>
  </w:style>
  <w:style w:type="paragraph" w:styleId="35">
    <w:name w:val="Title"/>
    <w:basedOn w:val="1"/>
    <w:link w:val="69"/>
    <w:qFormat/>
    <w:uiPriority w:val="0"/>
    <w:pPr>
      <w:spacing w:before="120" w:after="60"/>
      <w:jc w:val="center"/>
    </w:pPr>
    <w:rPr>
      <w:rFonts w:ascii="Arial" w:hAnsi="Arial" w:cs="Arial"/>
      <w:b/>
      <w:kern w:val="1"/>
      <w:sz w:val="44"/>
      <w:szCs w:val="20"/>
    </w:rPr>
  </w:style>
  <w:style w:type="paragraph" w:styleId="36">
    <w:name w:val="annotation subject"/>
    <w:basedOn w:val="13"/>
    <w:next w:val="13"/>
    <w:link w:val="71"/>
    <w:qFormat/>
    <w:uiPriority w:val="0"/>
    <w:rPr>
      <w:b/>
      <w:kern w:val="1"/>
    </w:rPr>
  </w:style>
  <w:style w:type="paragraph" w:styleId="37">
    <w:name w:val="Body Text First Indent"/>
    <w:basedOn w:val="14"/>
    <w:link w:val="68"/>
    <w:qFormat/>
    <w:uiPriority w:val="0"/>
    <w:pPr>
      <w:ind w:firstLine="420"/>
    </w:pPr>
    <w:rPr>
      <w:rFonts w:eastAsia="楷体"/>
      <w:kern w:val="1"/>
      <w:szCs w:val="20"/>
    </w:rPr>
  </w:style>
  <w:style w:type="table" w:styleId="39">
    <w:name w:val="Table Grid"/>
    <w:basedOn w:val="38"/>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rPr>
  </w:style>
  <w:style w:type="character" w:styleId="42">
    <w:name w:val="endnote reference"/>
    <w:qFormat/>
    <w:uiPriority w:val="0"/>
    <w:rPr>
      <w:position w:val="-2"/>
      <w:vertAlign w:val="superscript"/>
    </w:rPr>
  </w:style>
  <w:style w:type="character" w:styleId="43">
    <w:name w:val="page number"/>
    <w:basedOn w:val="40"/>
    <w:qFormat/>
    <w:uiPriority w:val="0"/>
  </w:style>
  <w:style w:type="character" w:styleId="44">
    <w:name w:val="FollowedHyperlink"/>
    <w:basedOn w:val="40"/>
    <w:semiHidden/>
    <w:unhideWhenUsed/>
    <w:qFormat/>
    <w:uiPriority w:val="99"/>
    <w:rPr>
      <w:color w:val="800080" w:themeColor="followedHyperlink"/>
      <w:u w:val="single"/>
      <w14:textFill>
        <w14:solidFill>
          <w14:schemeClr w14:val="folHlink"/>
        </w14:solidFill>
      </w14:textFill>
    </w:rPr>
  </w:style>
  <w:style w:type="character" w:styleId="45">
    <w:name w:val="Hyperlink"/>
    <w:qFormat/>
    <w:uiPriority w:val="0"/>
    <w:rPr>
      <w:color w:val="0000FF"/>
      <w:u w:val="single"/>
    </w:rPr>
  </w:style>
  <w:style w:type="character" w:styleId="46">
    <w:name w:val="annotation reference"/>
    <w:qFormat/>
    <w:uiPriority w:val="99"/>
    <w:rPr>
      <w:sz w:val="21"/>
      <w:szCs w:val="21"/>
    </w:rPr>
  </w:style>
  <w:style w:type="character" w:styleId="47">
    <w:name w:val="footnote reference"/>
    <w:qFormat/>
    <w:uiPriority w:val="0"/>
    <w:rPr>
      <w:position w:val="-2"/>
      <w:vertAlign w:val="superscript"/>
    </w:rPr>
  </w:style>
  <w:style w:type="character" w:customStyle="1" w:styleId="48">
    <w:name w:val="标题 1 字符"/>
    <w:basedOn w:val="40"/>
    <w:link w:val="2"/>
    <w:qFormat/>
    <w:uiPriority w:val="0"/>
    <w:rPr>
      <w:rFonts w:ascii="Arial" w:hAnsi="Arial" w:eastAsia="宋体" w:cs="Arial"/>
      <w:b/>
      <w:color w:val="000000"/>
      <w:kern w:val="0"/>
      <w:sz w:val="30"/>
      <w:szCs w:val="44"/>
    </w:rPr>
  </w:style>
  <w:style w:type="character" w:customStyle="1" w:styleId="49">
    <w:name w:val="标题 2 字符"/>
    <w:basedOn w:val="40"/>
    <w:link w:val="3"/>
    <w:qFormat/>
    <w:uiPriority w:val="0"/>
    <w:rPr>
      <w:rFonts w:ascii="Arial" w:hAnsi="Arial" w:eastAsia="黑体" w:cs="Arial"/>
      <w:color w:val="000000"/>
      <w:kern w:val="0"/>
      <w:sz w:val="28"/>
      <w:szCs w:val="32"/>
      <w:lang w:val="en-US" w:eastAsia="zh-CN"/>
    </w:rPr>
  </w:style>
  <w:style w:type="character" w:customStyle="1" w:styleId="50">
    <w:name w:val="标题 3 字符"/>
    <w:basedOn w:val="40"/>
    <w:link w:val="4"/>
    <w:qFormat/>
    <w:uiPriority w:val="0"/>
    <w:rPr>
      <w:rFonts w:ascii="Times New Roman" w:hAnsi="Times New Roman" w:eastAsia="宋体" w:cs="Times New Roman"/>
      <w:b/>
      <w:color w:val="000000"/>
      <w:spacing w:val="59"/>
      <w:kern w:val="0"/>
      <w:szCs w:val="18"/>
    </w:rPr>
  </w:style>
  <w:style w:type="character" w:customStyle="1" w:styleId="51">
    <w:name w:val="标题 4 字符"/>
    <w:basedOn w:val="40"/>
    <w:link w:val="5"/>
    <w:qFormat/>
    <w:uiPriority w:val="0"/>
    <w:rPr>
      <w:rFonts w:ascii="Arial" w:hAnsi="Arial" w:eastAsia="黑体" w:cs="Arial"/>
      <w:b/>
      <w:color w:val="000000"/>
      <w:kern w:val="0"/>
      <w:sz w:val="28"/>
      <w:szCs w:val="28"/>
    </w:rPr>
  </w:style>
  <w:style w:type="character" w:customStyle="1" w:styleId="52">
    <w:name w:val="标题 5 字符"/>
    <w:basedOn w:val="40"/>
    <w:link w:val="6"/>
    <w:qFormat/>
    <w:uiPriority w:val="0"/>
    <w:rPr>
      <w:rFonts w:ascii="Arial" w:hAnsi="Arial" w:eastAsia="仿宋" w:cs="Arial"/>
      <w:color w:val="000000"/>
      <w:kern w:val="0"/>
      <w:sz w:val="30"/>
      <w:szCs w:val="30"/>
    </w:rPr>
  </w:style>
  <w:style w:type="character" w:customStyle="1" w:styleId="53">
    <w:name w:val="标题 6 字符"/>
    <w:basedOn w:val="40"/>
    <w:link w:val="8"/>
    <w:qFormat/>
    <w:uiPriority w:val="0"/>
    <w:rPr>
      <w:rFonts w:ascii="Arial" w:hAnsi="Arial" w:eastAsia="黑体" w:cs="Arial"/>
      <w:b/>
      <w:color w:val="000000"/>
      <w:kern w:val="0"/>
      <w:sz w:val="24"/>
      <w:szCs w:val="24"/>
    </w:rPr>
  </w:style>
  <w:style w:type="character" w:customStyle="1" w:styleId="54">
    <w:name w:val="标题 7 字符"/>
    <w:basedOn w:val="40"/>
    <w:link w:val="9"/>
    <w:qFormat/>
    <w:uiPriority w:val="0"/>
    <w:rPr>
      <w:rFonts w:ascii="Times New Roman" w:hAnsi="Times New Roman" w:eastAsia="楷体" w:cs="Times New Roman"/>
      <w:b/>
      <w:color w:val="000000"/>
      <w:kern w:val="0"/>
      <w:sz w:val="24"/>
      <w:szCs w:val="20"/>
    </w:rPr>
  </w:style>
  <w:style w:type="character" w:customStyle="1" w:styleId="55">
    <w:name w:val="标题 8 字符"/>
    <w:basedOn w:val="40"/>
    <w:link w:val="10"/>
    <w:qFormat/>
    <w:uiPriority w:val="0"/>
    <w:rPr>
      <w:rFonts w:ascii="Arial" w:hAnsi="Arial" w:eastAsia="黑体" w:cs="Arial"/>
      <w:color w:val="000000"/>
      <w:kern w:val="0"/>
      <w:sz w:val="24"/>
      <w:szCs w:val="20"/>
    </w:rPr>
  </w:style>
  <w:style w:type="character" w:customStyle="1" w:styleId="56">
    <w:name w:val="标题 9 字符"/>
    <w:basedOn w:val="40"/>
    <w:link w:val="11"/>
    <w:qFormat/>
    <w:uiPriority w:val="0"/>
    <w:rPr>
      <w:rFonts w:ascii="Arial" w:hAnsi="Arial" w:eastAsia="黑体" w:cs="Arial"/>
      <w:color w:val="000000"/>
      <w:kern w:val="0"/>
      <w:szCs w:val="20"/>
    </w:rPr>
  </w:style>
  <w:style w:type="character" w:customStyle="1" w:styleId="57">
    <w:name w:val="批注框文本 字符"/>
    <w:basedOn w:val="40"/>
    <w:link w:val="22"/>
    <w:qFormat/>
    <w:uiPriority w:val="0"/>
    <w:rPr>
      <w:rFonts w:ascii="Times New Roman" w:hAnsi="Times New Roman" w:eastAsia="宋体" w:cs="Times New Roman"/>
      <w:color w:val="000000"/>
      <w:kern w:val="1"/>
      <w:sz w:val="18"/>
      <w:szCs w:val="18"/>
      <w:lang w:val="zh-CN"/>
    </w:rPr>
  </w:style>
  <w:style w:type="character" w:customStyle="1" w:styleId="58">
    <w:name w:val="正文文本缩进 3 字符"/>
    <w:basedOn w:val="40"/>
    <w:link w:val="30"/>
    <w:qFormat/>
    <w:uiPriority w:val="0"/>
    <w:rPr>
      <w:rFonts w:ascii="Times New Roman" w:hAnsi="Times New Roman" w:eastAsia="宋体" w:cs="Times New Roman"/>
      <w:color w:val="000000"/>
      <w:kern w:val="1"/>
      <w:sz w:val="24"/>
      <w:szCs w:val="20"/>
    </w:rPr>
  </w:style>
  <w:style w:type="character" w:customStyle="1" w:styleId="59">
    <w:name w:val="页眉 字符"/>
    <w:basedOn w:val="40"/>
    <w:link w:val="24"/>
    <w:qFormat/>
    <w:uiPriority w:val="0"/>
    <w:rPr>
      <w:rFonts w:ascii="Times New Roman" w:hAnsi="Times New Roman" w:eastAsia="宋体" w:cs="Times New Roman"/>
      <w:color w:val="000000"/>
      <w:kern w:val="1"/>
      <w:sz w:val="18"/>
      <w:szCs w:val="18"/>
    </w:rPr>
  </w:style>
  <w:style w:type="character" w:customStyle="1" w:styleId="60">
    <w:name w:val="日期 字符"/>
    <w:basedOn w:val="40"/>
    <w:link w:val="19"/>
    <w:qFormat/>
    <w:uiPriority w:val="0"/>
    <w:rPr>
      <w:rFonts w:ascii="Times New Roman" w:hAnsi="Times New Roman" w:eastAsia="宋体" w:cs="Times New Roman"/>
      <w:color w:val="000000"/>
      <w:kern w:val="1"/>
      <w:szCs w:val="24"/>
    </w:rPr>
  </w:style>
  <w:style w:type="character" w:customStyle="1" w:styleId="61">
    <w:name w:val="HTML 预设格式 字符"/>
    <w:basedOn w:val="40"/>
    <w:link w:val="33"/>
    <w:qFormat/>
    <w:uiPriority w:val="0"/>
    <w:rPr>
      <w:rFonts w:ascii="Arial" w:hAnsi="Arial" w:eastAsia="宋体" w:cs="Arial"/>
      <w:color w:val="000000"/>
      <w:kern w:val="0"/>
      <w:szCs w:val="21"/>
    </w:rPr>
  </w:style>
  <w:style w:type="character" w:customStyle="1" w:styleId="62">
    <w:name w:val="正文文本 2 字符"/>
    <w:basedOn w:val="40"/>
    <w:link w:val="32"/>
    <w:qFormat/>
    <w:uiPriority w:val="0"/>
    <w:rPr>
      <w:rFonts w:ascii="宋体" w:hAnsi="宋体" w:eastAsia="宋体" w:cs="宋体"/>
      <w:color w:val="000000"/>
      <w:kern w:val="1"/>
      <w:szCs w:val="24"/>
      <w:u w:val="single"/>
    </w:rPr>
  </w:style>
  <w:style w:type="character" w:customStyle="1" w:styleId="63">
    <w:name w:val="尾注文本 字符"/>
    <w:basedOn w:val="40"/>
    <w:link w:val="21"/>
    <w:qFormat/>
    <w:uiPriority w:val="0"/>
    <w:rPr>
      <w:rFonts w:ascii="Times New Roman" w:hAnsi="Times New Roman" w:eastAsia="宋体" w:cs="Times New Roman"/>
      <w:color w:val="000000"/>
      <w:kern w:val="1"/>
      <w:szCs w:val="20"/>
    </w:rPr>
  </w:style>
  <w:style w:type="character" w:customStyle="1" w:styleId="64">
    <w:name w:val="页脚 字符"/>
    <w:basedOn w:val="40"/>
    <w:link w:val="23"/>
    <w:qFormat/>
    <w:uiPriority w:val="0"/>
    <w:rPr>
      <w:rFonts w:ascii="Times New Roman" w:hAnsi="Times New Roman" w:eastAsia="宋体" w:cs="Times New Roman"/>
      <w:color w:val="000000"/>
      <w:kern w:val="1"/>
      <w:sz w:val="18"/>
      <w:szCs w:val="18"/>
    </w:rPr>
  </w:style>
  <w:style w:type="character" w:customStyle="1" w:styleId="65">
    <w:name w:val="脚注文本 字符"/>
    <w:basedOn w:val="40"/>
    <w:link w:val="29"/>
    <w:qFormat/>
    <w:uiPriority w:val="0"/>
    <w:rPr>
      <w:rFonts w:ascii="Times New Roman" w:hAnsi="Times New Roman" w:eastAsia="宋体" w:cs="Times New Roman"/>
      <w:color w:val="000000"/>
      <w:kern w:val="1"/>
      <w:sz w:val="18"/>
      <w:szCs w:val="20"/>
    </w:rPr>
  </w:style>
  <w:style w:type="character" w:customStyle="1" w:styleId="66">
    <w:name w:val="正文文本缩进 2 字符"/>
    <w:basedOn w:val="40"/>
    <w:link w:val="20"/>
    <w:qFormat/>
    <w:uiPriority w:val="0"/>
    <w:rPr>
      <w:rFonts w:ascii="Times New Roman" w:hAnsi="Times New Roman" w:eastAsia="宋体" w:cs="Times New Roman"/>
      <w:color w:val="000000"/>
      <w:kern w:val="1"/>
      <w:sz w:val="24"/>
      <w:szCs w:val="20"/>
    </w:rPr>
  </w:style>
  <w:style w:type="character" w:customStyle="1" w:styleId="67">
    <w:name w:val="正文文本 字符"/>
    <w:basedOn w:val="40"/>
    <w:link w:val="14"/>
    <w:qFormat/>
    <w:uiPriority w:val="0"/>
    <w:rPr>
      <w:rFonts w:ascii="Times New Roman" w:hAnsi="Times New Roman" w:eastAsia="宋体" w:cs="Times New Roman"/>
      <w:color w:val="000000"/>
      <w:kern w:val="0"/>
      <w:szCs w:val="24"/>
    </w:rPr>
  </w:style>
  <w:style w:type="character" w:customStyle="1" w:styleId="68">
    <w:name w:val="正文文本首行缩进 字符"/>
    <w:basedOn w:val="67"/>
    <w:link w:val="37"/>
    <w:qFormat/>
    <w:uiPriority w:val="0"/>
    <w:rPr>
      <w:rFonts w:ascii="Times New Roman" w:hAnsi="Times New Roman" w:eastAsia="楷体" w:cs="Times New Roman"/>
      <w:color w:val="000000"/>
      <w:kern w:val="1"/>
      <w:szCs w:val="20"/>
    </w:rPr>
  </w:style>
  <w:style w:type="character" w:customStyle="1" w:styleId="69">
    <w:name w:val="标题 字符"/>
    <w:basedOn w:val="40"/>
    <w:link w:val="35"/>
    <w:qFormat/>
    <w:uiPriority w:val="0"/>
    <w:rPr>
      <w:rFonts w:ascii="Arial" w:hAnsi="Arial" w:eastAsia="宋体" w:cs="Arial"/>
      <w:b/>
      <w:color w:val="000000"/>
      <w:kern w:val="1"/>
      <w:sz w:val="44"/>
      <w:szCs w:val="20"/>
    </w:rPr>
  </w:style>
  <w:style w:type="character" w:customStyle="1" w:styleId="70">
    <w:name w:val="批注文字 字符"/>
    <w:basedOn w:val="40"/>
    <w:link w:val="13"/>
    <w:qFormat/>
    <w:uiPriority w:val="99"/>
    <w:rPr>
      <w:rFonts w:ascii="Times New Roman" w:hAnsi="Times New Roman" w:eastAsia="宋体" w:cs="Times New Roman"/>
      <w:color w:val="000000"/>
      <w:kern w:val="0"/>
      <w:szCs w:val="24"/>
    </w:rPr>
  </w:style>
  <w:style w:type="character" w:customStyle="1" w:styleId="71">
    <w:name w:val="批注主题 字符"/>
    <w:basedOn w:val="70"/>
    <w:link w:val="36"/>
    <w:qFormat/>
    <w:uiPriority w:val="0"/>
    <w:rPr>
      <w:rFonts w:ascii="Times New Roman" w:hAnsi="Times New Roman" w:eastAsia="宋体" w:cs="Times New Roman"/>
      <w:b/>
      <w:color w:val="000000"/>
      <w:kern w:val="1"/>
      <w:szCs w:val="24"/>
    </w:rPr>
  </w:style>
  <w:style w:type="character" w:customStyle="1" w:styleId="72">
    <w:name w:val="文档结构图 字符"/>
    <w:basedOn w:val="40"/>
    <w:link w:val="12"/>
    <w:qFormat/>
    <w:uiPriority w:val="0"/>
    <w:rPr>
      <w:rFonts w:ascii="Times New Roman" w:hAnsi="Times New Roman" w:eastAsia="宋体" w:cs="Times New Roman"/>
      <w:color w:val="000000"/>
      <w:kern w:val="1"/>
      <w:szCs w:val="24"/>
      <w:shd w:val="clear" w:color="000000" w:fill="00007F"/>
    </w:rPr>
  </w:style>
  <w:style w:type="character" w:customStyle="1" w:styleId="73">
    <w:name w:val="正文文本缩进 字符"/>
    <w:basedOn w:val="40"/>
    <w:link w:val="15"/>
    <w:qFormat/>
    <w:uiPriority w:val="0"/>
    <w:rPr>
      <w:rFonts w:ascii="Times New Roman" w:hAnsi="Times New Roman" w:eastAsia="宋体" w:cs="Times New Roman"/>
      <w:color w:val="000000"/>
      <w:kern w:val="1"/>
      <w:szCs w:val="24"/>
      <w:lang w:val="zh-CN"/>
    </w:rPr>
  </w:style>
  <w:style w:type="paragraph" w:customStyle="1" w:styleId="74">
    <w:name w:val="xl24"/>
    <w:basedOn w:val="1"/>
    <w:qFormat/>
    <w:uiPriority w:val="0"/>
    <w:pPr>
      <w:widowControl/>
      <w:spacing w:before="100" w:after="100"/>
      <w:jc w:val="center"/>
    </w:pPr>
    <w:rPr>
      <w:rFonts w:ascii="宋体" w:hAnsi="宋体" w:cs="宋体"/>
      <w:sz w:val="24"/>
      <w:szCs w:val="20"/>
    </w:rPr>
  </w:style>
  <w:style w:type="paragraph" w:customStyle="1" w:styleId="75">
    <w:name w:val="表头"/>
    <w:basedOn w:val="1"/>
    <w:qFormat/>
    <w:uiPriority w:val="0"/>
    <w:pPr>
      <w:spacing w:line="360" w:lineRule="auto"/>
      <w:jc w:val="center"/>
    </w:pPr>
    <w:rPr>
      <w:rFonts w:ascii="黑体" w:hAnsi="黑体" w:eastAsia="黑体"/>
      <w:sz w:val="24"/>
      <w:szCs w:val="20"/>
    </w:rPr>
  </w:style>
  <w:style w:type="paragraph" w:customStyle="1" w:styleId="76">
    <w:name w:val="CM5"/>
    <w:basedOn w:val="77"/>
    <w:next w:val="77"/>
    <w:qFormat/>
    <w:uiPriority w:val="0"/>
    <w:pPr>
      <w:spacing w:line="313" w:lineRule="atLeast"/>
    </w:pPr>
    <w:rPr>
      <w:rFonts w:cs="Times New Roman"/>
    </w:rPr>
  </w:style>
  <w:style w:type="paragraph" w:customStyle="1" w:styleId="77">
    <w:name w:val="Default"/>
    <w:qFormat/>
    <w:uiPriority w:val="0"/>
    <w:pPr>
      <w:widowControl w:val="0"/>
    </w:pPr>
    <w:rPr>
      <w:rFonts w:ascii="宋体" w:hAnsi="宋体" w:eastAsia="宋体" w:cs="宋体"/>
      <w:color w:val="000000"/>
      <w:sz w:val="24"/>
      <w:szCs w:val="24"/>
      <w:lang w:val="en-US" w:eastAsia="zh-CN" w:bidi="ar-SA"/>
    </w:rPr>
  </w:style>
  <w:style w:type="paragraph" w:customStyle="1" w:styleId="78">
    <w:name w:val="CM3"/>
    <w:basedOn w:val="77"/>
    <w:next w:val="77"/>
    <w:qFormat/>
    <w:uiPriority w:val="0"/>
    <w:pPr>
      <w:spacing w:line="433" w:lineRule="atLeast"/>
    </w:pPr>
    <w:rPr>
      <w:rFonts w:cs="Times New Roman"/>
    </w:rPr>
  </w:style>
  <w:style w:type="paragraph" w:customStyle="1" w:styleId="79">
    <w:name w:val="CM110"/>
    <w:basedOn w:val="77"/>
    <w:next w:val="77"/>
    <w:qFormat/>
    <w:uiPriority w:val="0"/>
    <w:rPr>
      <w:rFonts w:cs="Times New Roman"/>
    </w:rPr>
  </w:style>
  <w:style w:type="character" w:customStyle="1" w:styleId="80">
    <w:name w:val="纯文本 字符"/>
    <w:basedOn w:val="40"/>
    <w:link w:val="18"/>
    <w:qFormat/>
    <w:uiPriority w:val="0"/>
    <w:rPr>
      <w:rFonts w:ascii="宋体" w:hAnsi="宋体" w:eastAsia="宋体" w:cs="Courier New"/>
      <w:color w:val="000000"/>
      <w:kern w:val="1"/>
      <w:szCs w:val="20"/>
    </w:rPr>
  </w:style>
  <w:style w:type="paragraph" w:customStyle="1" w:styleId="81">
    <w:name w:val="Char"/>
    <w:basedOn w:val="1"/>
    <w:qFormat/>
    <w:uiPriority w:val="0"/>
    <w:rPr>
      <w:rFonts w:ascii="Tahoma" w:hAnsi="Tahoma" w:cs="仿宋"/>
      <w:kern w:val="1"/>
      <w:sz w:val="24"/>
      <w:szCs w:val="20"/>
    </w:rPr>
  </w:style>
  <w:style w:type="paragraph" w:customStyle="1" w:styleId="82">
    <w:name w:val="CM116"/>
    <w:basedOn w:val="77"/>
    <w:next w:val="77"/>
    <w:qFormat/>
    <w:uiPriority w:val="0"/>
    <w:rPr>
      <w:rFonts w:cs="Times New Roman"/>
    </w:rPr>
  </w:style>
  <w:style w:type="paragraph" w:customStyle="1" w:styleId="83">
    <w:name w:val="CM18"/>
    <w:basedOn w:val="77"/>
    <w:next w:val="77"/>
    <w:qFormat/>
    <w:uiPriority w:val="0"/>
    <w:pPr>
      <w:spacing w:line="400" w:lineRule="atLeast"/>
    </w:pPr>
    <w:rPr>
      <w:rFonts w:cs="Times New Roman"/>
    </w:rPr>
  </w:style>
  <w:style w:type="paragraph" w:customStyle="1" w:styleId="84">
    <w:name w:val="公文标题"/>
    <w:basedOn w:val="4"/>
    <w:qFormat/>
    <w:uiPriority w:val="0"/>
    <w:pPr>
      <w:numPr>
        <w:ilvl w:val="0"/>
        <w:numId w:val="0"/>
      </w:numPr>
      <w:spacing w:line="240" w:lineRule="auto"/>
      <w:ind w:left="1469" w:right="1542"/>
      <w:jc w:val="center"/>
    </w:pPr>
    <w:rPr>
      <w:spacing w:val="0"/>
      <w:kern w:val="1"/>
      <w:sz w:val="44"/>
      <w:szCs w:val="24"/>
    </w:rPr>
  </w:style>
  <w:style w:type="paragraph" w:customStyle="1" w:styleId="85">
    <w:name w:val="CM1"/>
    <w:basedOn w:val="77"/>
    <w:next w:val="77"/>
    <w:qFormat/>
    <w:uiPriority w:val="0"/>
    <w:rPr>
      <w:rFonts w:cs="Times New Roman"/>
    </w:rPr>
  </w:style>
  <w:style w:type="paragraph" w:customStyle="1" w:styleId="86">
    <w:name w:val="文一"/>
    <w:basedOn w:val="1"/>
    <w:link w:val="139"/>
    <w:qFormat/>
    <w:uiPriority w:val="0"/>
    <w:pPr>
      <w:spacing w:line="360" w:lineRule="auto"/>
      <w:ind w:firstLine="200"/>
    </w:pPr>
    <w:rPr>
      <w:spacing w:val="4"/>
      <w:sz w:val="24"/>
    </w:rPr>
  </w:style>
  <w:style w:type="paragraph" w:customStyle="1" w:styleId="87">
    <w:name w:val="默认段落字体 Para Char"/>
    <w:basedOn w:val="1"/>
    <w:qFormat/>
    <w:uiPriority w:val="0"/>
    <w:pPr>
      <w:spacing w:line="360" w:lineRule="auto"/>
      <w:jc w:val="left"/>
    </w:pPr>
    <w:rPr>
      <w:rFonts w:eastAsia="仿宋"/>
      <w:b/>
      <w:kern w:val="1"/>
      <w:sz w:val="32"/>
    </w:rPr>
  </w:style>
  <w:style w:type="paragraph" w:customStyle="1" w:styleId="88">
    <w:name w:val="CM2"/>
    <w:basedOn w:val="77"/>
    <w:next w:val="77"/>
    <w:qFormat/>
    <w:uiPriority w:val="0"/>
    <w:pPr>
      <w:spacing w:line="500" w:lineRule="atLeast"/>
    </w:pPr>
    <w:rPr>
      <w:rFonts w:cs="Times New Roman"/>
    </w:rPr>
  </w:style>
  <w:style w:type="paragraph" w:customStyle="1" w:styleId="89">
    <w:name w:val="列出段落1"/>
    <w:basedOn w:val="1"/>
    <w:qFormat/>
    <w:uiPriority w:val="0"/>
    <w:pPr>
      <w:ind w:firstLine="420"/>
    </w:pPr>
    <w:rPr>
      <w:kern w:val="1"/>
    </w:rPr>
  </w:style>
  <w:style w:type="paragraph" w:customStyle="1" w:styleId="90">
    <w:name w:val="Char Char Char Char Char Char Char"/>
    <w:basedOn w:val="1"/>
    <w:qFormat/>
    <w:uiPriority w:val="0"/>
    <w:pPr>
      <w:tabs>
        <w:tab w:val="left" w:pos="425"/>
      </w:tabs>
      <w:ind w:left="425" w:hanging="425"/>
    </w:pPr>
    <w:rPr>
      <w:rFonts w:eastAsia="仿宋"/>
      <w:kern w:val="1"/>
      <w:sz w:val="24"/>
    </w:rPr>
  </w:style>
  <w:style w:type="paragraph" w:customStyle="1" w:styleId="91">
    <w:name w:val="Char Char Char1 Char"/>
    <w:basedOn w:val="12"/>
    <w:qFormat/>
    <w:uiPriority w:val="0"/>
    <w:rPr>
      <w:rFonts w:ascii="Tahoma" w:hAnsi="Tahoma" w:cs="Tahoma"/>
      <w:sz w:val="24"/>
    </w:rPr>
  </w:style>
  <w:style w:type="paragraph" w:customStyle="1" w:styleId="92">
    <w:name w:val="样式2"/>
    <w:basedOn w:val="1"/>
    <w:qFormat/>
    <w:uiPriority w:val="0"/>
    <w:pPr>
      <w:spacing w:before="120" w:after="120" w:line="312" w:lineRule="atLeast"/>
      <w:jc w:val="center"/>
    </w:pPr>
    <w:rPr>
      <w:sz w:val="24"/>
      <w:szCs w:val="20"/>
    </w:rPr>
  </w:style>
  <w:style w:type="paragraph" w:customStyle="1" w:styleId="93">
    <w:name w:val="Char1"/>
    <w:basedOn w:val="1"/>
    <w:qFormat/>
    <w:uiPriority w:val="0"/>
    <w:pPr>
      <w:tabs>
        <w:tab w:val="left" w:pos="720"/>
      </w:tabs>
      <w:ind w:left="720" w:hanging="720"/>
    </w:pPr>
    <w:rPr>
      <w:kern w:val="1"/>
      <w:sz w:val="24"/>
    </w:rPr>
  </w:style>
  <w:style w:type="paragraph" w:customStyle="1" w:styleId="94">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95">
    <w:name w:val="Char Char Char Char Char Char Char Char1 Char"/>
    <w:basedOn w:val="1"/>
    <w:qFormat/>
    <w:uiPriority w:val="0"/>
    <w:rPr>
      <w:kern w:val="1"/>
      <w:szCs w:val="20"/>
    </w:rPr>
  </w:style>
  <w:style w:type="paragraph" w:customStyle="1" w:styleId="96">
    <w:name w:val="Blockquote"/>
    <w:basedOn w:val="1"/>
    <w:qFormat/>
    <w:uiPriority w:val="0"/>
    <w:pPr>
      <w:spacing w:before="100" w:after="100"/>
      <w:ind w:left="360" w:right="360"/>
      <w:jc w:val="left"/>
    </w:pPr>
    <w:rPr>
      <w:sz w:val="24"/>
      <w:szCs w:val="20"/>
    </w:rPr>
  </w:style>
  <w:style w:type="paragraph" w:customStyle="1" w:styleId="97">
    <w:name w:val="CM102"/>
    <w:basedOn w:val="77"/>
    <w:next w:val="77"/>
    <w:qFormat/>
    <w:uiPriority w:val="0"/>
    <w:rPr>
      <w:rFonts w:cs="Times New Roman"/>
    </w:rPr>
  </w:style>
  <w:style w:type="paragraph" w:customStyle="1" w:styleId="98">
    <w:name w:val="CM103"/>
    <w:basedOn w:val="77"/>
    <w:next w:val="77"/>
    <w:qFormat/>
    <w:uiPriority w:val="0"/>
    <w:rPr>
      <w:rFonts w:cs="Times New Roman"/>
    </w:rPr>
  </w:style>
  <w:style w:type="paragraph" w:customStyle="1" w:styleId="99">
    <w:name w:val="CM117"/>
    <w:basedOn w:val="77"/>
    <w:next w:val="77"/>
    <w:qFormat/>
    <w:uiPriority w:val="0"/>
    <w:rPr>
      <w:rFonts w:cs="Times New Roman"/>
    </w:rPr>
  </w:style>
  <w:style w:type="paragraph" w:customStyle="1" w:styleId="100">
    <w:name w:val="CM114"/>
    <w:basedOn w:val="77"/>
    <w:next w:val="77"/>
    <w:qFormat/>
    <w:uiPriority w:val="0"/>
    <w:rPr>
      <w:rFonts w:cs="Times New Roman"/>
    </w:rPr>
  </w:style>
  <w:style w:type="paragraph" w:customStyle="1" w:styleId="101">
    <w:name w:val="CM104"/>
    <w:basedOn w:val="77"/>
    <w:next w:val="77"/>
    <w:qFormat/>
    <w:uiPriority w:val="0"/>
    <w:rPr>
      <w:rFonts w:cs="Times New Roman"/>
    </w:rPr>
  </w:style>
  <w:style w:type="paragraph" w:customStyle="1" w:styleId="102">
    <w:name w:val="CM16"/>
    <w:basedOn w:val="77"/>
    <w:next w:val="77"/>
    <w:qFormat/>
    <w:uiPriority w:val="0"/>
    <w:pPr>
      <w:spacing w:line="440" w:lineRule="atLeast"/>
    </w:pPr>
    <w:rPr>
      <w:rFonts w:cs="Times New Roman"/>
    </w:rPr>
  </w:style>
  <w:style w:type="paragraph" w:customStyle="1" w:styleId="103">
    <w:name w:val="CM106"/>
    <w:basedOn w:val="77"/>
    <w:next w:val="77"/>
    <w:qFormat/>
    <w:uiPriority w:val="0"/>
    <w:rPr>
      <w:rFonts w:cs="Times New Roman"/>
    </w:rPr>
  </w:style>
  <w:style w:type="paragraph" w:styleId="104">
    <w:name w:val="List Paragraph"/>
    <w:basedOn w:val="1"/>
    <w:qFormat/>
    <w:uiPriority w:val="34"/>
    <w:pPr>
      <w:ind w:firstLine="420"/>
    </w:pPr>
    <w:rPr>
      <w:rFonts w:ascii="Calibri" w:hAnsi="Calibri" w:cs="Calibri"/>
      <w:kern w:val="1"/>
      <w:szCs w:val="22"/>
    </w:rPr>
  </w:style>
  <w:style w:type="paragraph" w:customStyle="1" w:styleId="105">
    <w:name w:val="CM21"/>
    <w:basedOn w:val="77"/>
    <w:next w:val="77"/>
    <w:qFormat/>
    <w:uiPriority w:val="0"/>
    <w:pPr>
      <w:spacing w:line="400" w:lineRule="atLeast"/>
    </w:pPr>
    <w:rPr>
      <w:rFonts w:cs="Times New Roman"/>
    </w:rPr>
  </w:style>
  <w:style w:type="paragraph" w:customStyle="1" w:styleId="106">
    <w:name w:val="Char Char Char Char"/>
    <w:basedOn w:val="1"/>
    <w:qFormat/>
    <w:uiPriority w:val="0"/>
    <w:rPr>
      <w:kern w:val="1"/>
      <w:sz w:val="30"/>
    </w:rPr>
  </w:style>
  <w:style w:type="paragraph" w:customStyle="1" w:styleId="107">
    <w:name w:val="1"/>
    <w:basedOn w:val="1"/>
    <w:qFormat/>
    <w:uiPriority w:val="0"/>
    <w:pPr>
      <w:tabs>
        <w:tab w:val="left" w:pos="425"/>
      </w:tabs>
      <w:ind w:left="425" w:hanging="425"/>
    </w:pPr>
    <w:rPr>
      <w:rFonts w:eastAsia="仿宋"/>
      <w:kern w:val="1"/>
      <w:sz w:val="24"/>
    </w:rPr>
  </w:style>
  <w:style w:type="paragraph" w:customStyle="1" w:styleId="108">
    <w:name w:val="默认段落字体 Para Char Char"/>
    <w:basedOn w:val="1"/>
    <w:qFormat/>
    <w:uiPriority w:val="0"/>
    <w:rPr>
      <w:kern w:val="1"/>
    </w:rPr>
  </w:style>
  <w:style w:type="paragraph" w:customStyle="1" w:styleId="109">
    <w:name w:val="CM111"/>
    <w:basedOn w:val="77"/>
    <w:next w:val="77"/>
    <w:qFormat/>
    <w:uiPriority w:val="0"/>
    <w:rPr>
      <w:rFonts w:cs="Times New Roman"/>
    </w:rPr>
  </w:style>
  <w:style w:type="paragraph" w:customStyle="1" w:styleId="110">
    <w:name w:val="CM24"/>
    <w:basedOn w:val="77"/>
    <w:next w:val="77"/>
    <w:qFormat/>
    <w:uiPriority w:val="0"/>
    <w:pPr>
      <w:spacing w:line="400" w:lineRule="atLeast"/>
    </w:pPr>
    <w:rPr>
      <w:rFonts w:cs="Times New Roman"/>
    </w:rPr>
  </w:style>
  <w:style w:type="paragraph" w:customStyle="1" w:styleId="111">
    <w:name w:val="CM107"/>
    <w:basedOn w:val="77"/>
    <w:next w:val="77"/>
    <w:qFormat/>
    <w:uiPriority w:val="0"/>
    <w:rPr>
      <w:rFonts w:cs="Times New Roman"/>
    </w:rPr>
  </w:style>
  <w:style w:type="paragraph" w:customStyle="1" w:styleId="112">
    <w:name w:val="CM105"/>
    <w:basedOn w:val="77"/>
    <w:next w:val="77"/>
    <w:qFormat/>
    <w:uiPriority w:val="0"/>
    <w:rPr>
      <w:rFonts w:cs="Times New Roman"/>
    </w:rPr>
  </w:style>
  <w:style w:type="paragraph" w:customStyle="1" w:styleId="113">
    <w:name w:val="正文A"/>
    <w:qFormat/>
    <w:uiPriority w:val="0"/>
    <w:pPr>
      <w:tabs>
        <w:tab w:val="left" w:pos="0"/>
      </w:tabs>
      <w:spacing w:line="360" w:lineRule="auto"/>
      <w:ind w:firstLine="200"/>
      <w:jc w:val="both"/>
    </w:pPr>
    <w:rPr>
      <w:rFonts w:ascii="Times New Roman" w:hAnsi="Times New Roman" w:eastAsia="宋体" w:cs="Times New Roman"/>
      <w:color w:val="000000"/>
      <w:sz w:val="24"/>
      <w:lang w:val="en-US" w:eastAsia="zh-CN" w:bidi="ar-SA"/>
    </w:rPr>
  </w:style>
  <w:style w:type="paragraph" w:customStyle="1" w:styleId="114">
    <w:name w:val="CM23"/>
    <w:basedOn w:val="77"/>
    <w:next w:val="77"/>
    <w:qFormat/>
    <w:uiPriority w:val="0"/>
    <w:pPr>
      <w:spacing w:line="400" w:lineRule="atLeast"/>
    </w:pPr>
    <w:rPr>
      <w:rFonts w:cs="Times New Roman"/>
    </w:rPr>
  </w:style>
  <w:style w:type="paragraph" w:customStyle="1" w:styleId="115">
    <w:name w:val="CM36"/>
    <w:basedOn w:val="77"/>
    <w:next w:val="77"/>
    <w:qFormat/>
    <w:uiPriority w:val="0"/>
    <w:pPr>
      <w:spacing w:line="400" w:lineRule="atLeast"/>
    </w:pPr>
    <w:rPr>
      <w:rFonts w:cs="Times New Roman"/>
    </w:rPr>
  </w:style>
  <w:style w:type="paragraph" w:customStyle="1" w:styleId="116">
    <w:name w:val="文二"/>
    <w:basedOn w:val="1"/>
    <w:qFormat/>
    <w:uiPriority w:val="0"/>
    <w:pPr>
      <w:jc w:val="left"/>
    </w:pPr>
    <w:rPr>
      <w:rFonts w:ascii="宋体" w:hAnsi="宋体" w:cs="宋体"/>
      <w:kern w:val="1"/>
      <w:szCs w:val="21"/>
    </w:rPr>
  </w:style>
  <w:style w:type="paragraph" w:customStyle="1" w:styleId="117">
    <w:name w:val="CM96"/>
    <w:basedOn w:val="77"/>
    <w:next w:val="77"/>
    <w:qFormat/>
    <w:uiPriority w:val="0"/>
    <w:pPr>
      <w:spacing w:line="626" w:lineRule="atLeast"/>
    </w:pPr>
    <w:rPr>
      <w:rFonts w:cs="Times New Roman"/>
    </w:rPr>
  </w:style>
  <w:style w:type="paragraph" w:customStyle="1" w:styleId="118">
    <w:name w:val="Char Char1"/>
    <w:basedOn w:val="1"/>
    <w:qFormat/>
    <w:uiPriority w:val="0"/>
    <w:pPr>
      <w:widowControl/>
      <w:spacing w:after="160" w:line="240" w:lineRule="exact"/>
      <w:jc w:val="left"/>
    </w:pPr>
    <w:rPr>
      <w:rFonts w:ascii="Verdana" w:hAnsi="Verdana" w:cs="Verdana"/>
      <w:b/>
      <w:sz w:val="20"/>
      <w:szCs w:val="20"/>
      <w:lang w:eastAsia="en-US"/>
    </w:rPr>
  </w:style>
  <w:style w:type="paragraph" w:customStyle="1" w:styleId="119">
    <w:name w:val="正文(仿)首缩"/>
    <w:basedOn w:val="1"/>
    <w:qFormat/>
    <w:uiPriority w:val="0"/>
    <w:pPr>
      <w:ind w:firstLine="554"/>
    </w:pPr>
    <w:rPr>
      <w:rFonts w:ascii="仿宋_GB2312" w:hAnsi="仿宋_GB2312" w:eastAsia="仿宋"/>
      <w:sz w:val="28"/>
      <w:szCs w:val="28"/>
      <w:lang w:val="zh-CN"/>
    </w:rPr>
  </w:style>
  <w:style w:type="paragraph" w:customStyle="1" w:styleId="120">
    <w:name w:val="公文正文"/>
    <w:qFormat/>
    <w:uiPriority w:val="0"/>
    <w:pPr>
      <w:widowControl w:val="0"/>
      <w:spacing w:line="360" w:lineRule="auto"/>
      <w:ind w:firstLine="629"/>
      <w:jc w:val="both"/>
    </w:pPr>
    <w:rPr>
      <w:rFonts w:ascii="仿宋_GB2312" w:hAnsi="仿宋_GB2312" w:eastAsia="仿宋" w:cs="Calisto MT"/>
      <w:color w:val="000000"/>
      <w:sz w:val="32"/>
      <w:lang w:val="en-US" w:eastAsia="zh-CN" w:bidi="ar-SA"/>
    </w:rPr>
  </w:style>
  <w:style w:type="paragraph" w:customStyle="1" w:styleId="121">
    <w:name w:val="公文抬头"/>
    <w:basedOn w:val="7"/>
    <w:qFormat/>
    <w:uiPriority w:val="0"/>
    <w:pPr>
      <w:ind w:firstLine="0"/>
    </w:pPr>
    <w:rPr>
      <w:rFonts w:ascii="仿宋_GB2312" w:hAnsi="仿宋_GB2312" w:eastAsia="仿宋"/>
      <w:sz w:val="30"/>
    </w:rPr>
  </w:style>
  <w:style w:type="paragraph" w:customStyle="1" w:styleId="122">
    <w:name w:val="发文落款"/>
    <w:basedOn w:val="120"/>
    <w:qFormat/>
    <w:uiPriority w:val="0"/>
    <w:pPr>
      <w:ind w:left="4094" w:right="607" w:firstLine="0"/>
      <w:jc w:val="center"/>
    </w:pPr>
  </w:style>
  <w:style w:type="paragraph" w:customStyle="1" w:styleId="123">
    <w:name w:val="TOC 标题1"/>
    <w:basedOn w:val="2"/>
    <w:next w:val="1"/>
    <w:qFormat/>
    <w:uiPriority w:val="0"/>
    <w:pPr>
      <w:widowControl/>
      <w:numPr>
        <w:numId w:val="0"/>
      </w:numPr>
      <w:spacing w:before="480" w:after="0" w:line="276" w:lineRule="auto"/>
      <w:jc w:val="left"/>
      <w:outlineLvl w:val="9"/>
    </w:pPr>
    <w:rPr>
      <w:rFonts w:ascii="Cambria" w:hAnsi="Cambria" w:cs="Cambria"/>
      <w:color w:val="365F91"/>
      <w:sz w:val="28"/>
      <w:szCs w:val="28"/>
    </w:rPr>
  </w:style>
  <w:style w:type="paragraph" w:customStyle="1" w:styleId="124">
    <w:name w:val="图"/>
    <w:basedOn w:val="1"/>
    <w:qFormat/>
    <w:uiPriority w:val="0"/>
    <w:pPr>
      <w:keepNext/>
      <w:spacing w:before="60" w:after="60" w:line="300" w:lineRule="auto"/>
      <w:jc w:val="center"/>
    </w:pPr>
    <w:rPr>
      <w:spacing w:val="20"/>
      <w:sz w:val="24"/>
      <w:szCs w:val="20"/>
    </w:rPr>
  </w:style>
  <w:style w:type="paragraph" w:customStyle="1" w:styleId="125">
    <w:name w:val="样式 样式 行距: 多倍行距 1.25 字行 + 首行缩进:  2 字符"/>
    <w:basedOn w:val="1"/>
    <w:qFormat/>
    <w:uiPriority w:val="0"/>
    <w:pPr>
      <w:spacing w:line="300" w:lineRule="auto"/>
      <w:ind w:firstLine="200"/>
    </w:pPr>
    <w:rPr>
      <w:rFonts w:eastAsia="华文细黑" w:cs="宋体"/>
      <w:kern w:val="1"/>
      <w:sz w:val="24"/>
      <w:szCs w:val="20"/>
    </w:rPr>
  </w:style>
  <w:style w:type="paragraph" w:customStyle="1" w:styleId="126">
    <w:name w:val="样式 标题 2 + Times New Roman 四号 非加粗 段前: 5 磅 段后: 0 磅 行距: 固定值 20..."/>
    <w:basedOn w:val="3"/>
    <w:qFormat/>
    <w:uiPriority w:val="0"/>
    <w:pPr>
      <w:numPr>
        <w:ilvl w:val="0"/>
        <w:numId w:val="0"/>
      </w:numPr>
      <w:spacing w:before="100" w:after="0" w:line="400" w:lineRule="exact"/>
    </w:pPr>
    <w:rPr>
      <w:rFonts w:ascii="Times New Roman" w:hAnsi="Times New Roman" w:cs="宋体"/>
      <w:kern w:val="1"/>
      <w:szCs w:val="20"/>
      <w:lang w:val="zh-CN"/>
    </w:rPr>
  </w:style>
  <w:style w:type="paragraph" w:customStyle="1" w:styleId="127">
    <w:name w:val="List Paragraph*"/>
    <w:basedOn w:val="1"/>
    <w:qFormat/>
    <w:uiPriority w:val="0"/>
    <w:pPr>
      <w:ind w:firstLine="420"/>
    </w:pPr>
    <w:rPr>
      <w:rFonts w:ascii="Calibri" w:hAnsi="Calibri" w:cs="Calibri"/>
      <w:kern w:val="1"/>
      <w:szCs w:val="22"/>
    </w:rPr>
  </w:style>
  <w:style w:type="paragraph" w:customStyle="1" w:styleId="128">
    <w:name w:val="Char2"/>
    <w:basedOn w:val="1"/>
    <w:qFormat/>
    <w:uiPriority w:val="0"/>
    <w:pPr>
      <w:tabs>
        <w:tab w:val="left" w:pos="1080"/>
      </w:tabs>
      <w:ind w:left="425" w:hanging="425"/>
    </w:pPr>
    <w:rPr>
      <w:kern w:val="1"/>
      <w:sz w:val="24"/>
    </w:rPr>
  </w:style>
  <w:style w:type="paragraph" w:customStyle="1" w:styleId="129">
    <w:name w:val="纯文本_0"/>
    <w:basedOn w:val="130"/>
    <w:qFormat/>
    <w:uiPriority w:val="0"/>
    <w:rPr>
      <w:rFonts w:ascii="宋体" w:hAnsi="宋体" w:cs="Courier New"/>
      <w:szCs w:val="20"/>
    </w:rPr>
  </w:style>
  <w:style w:type="paragraph" w:customStyle="1" w:styleId="130">
    <w:name w:val="正文_0"/>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31">
    <w:name w:val="_Style 126"/>
    <w:qFormat/>
    <w:uiPriority w:val="0"/>
    <w:pPr>
      <w:widowControl w:val="0"/>
      <w:jc w:val="both"/>
    </w:pPr>
    <w:rPr>
      <w:rFonts w:ascii="Times New Roman" w:hAnsi="Times New Roman" w:eastAsia="宋体" w:cs="Times New Roman"/>
      <w:color w:val="000000"/>
      <w:sz w:val="21"/>
      <w:szCs w:val="24"/>
      <w:lang w:val="en-US" w:eastAsia="zh-CN" w:bidi="ar-SA"/>
    </w:rPr>
  </w:style>
  <w:style w:type="character" w:customStyle="1" w:styleId="132">
    <w:name w:val="普通文字 Char1"/>
    <w:qFormat/>
    <w:uiPriority w:val="0"/>
    <w:rPr>
      <w:rFonts w:ascii="宋体" w:hAnsi="宋体" w:eastAsia="宋体" w:cs="Times New Roman"/>
      <w:szCs w:val="20"/>
    </w:rPr>
  </w:style>
  <w:style w:type="character" w:customStyle="1" w:styleId="133">
    <w:name w:val="Char Char8"/>
    <w:qFormat/>
    <w:uiPriority w:val="0"/>
    <w:rPr>
      <w:rFonts w:ascii="宋体" w:hAnsi="宋体" w:eastAsia="宋体"/>
      <w:kern w:val="1"/>
      <w:sz w:val="21"/>
      <w:lang w:val="en-US" w:eastAsia="zh-CN" w:bidi="ar-SA"/>
    </w:rPr>
  </w:style>
  <w:style w:type="character" w:customStyle="1" w:styleId="134">
    <w:name w:val="2 Char Char Char"/>
    <w:qFormat/>
    <w:uiPriority w:val="0"/>
    <w:rPr>
      <w:rFonts w:ascii="仿宋_GB2312" w:hAnsi="仿宋_GB2312" w:eastAsia="仿宋"/>
      <w:sz w:val="28"/>
      <w:szCs w:val="28"/>
      <w:lang w:bidi="ar-SA"/>
    </w:rPr>
  </w:style>
  <w:style w:type="character" w:customStyle="1" w:styleId="135">
    <w:name w:val="文一 Char"/>
    <w:qFormat/>
    <w:uiPriority w:val="0"/>
    <w:rPr>
      <w:rFonts w:eastAsia="宋体"/>
      <w:spacing w:val="4"/>
      <w:sz w:val="24"/>
      <w:szCs w:val="24"/>
      <w:lang w:val="en-US" w:eastAsia="zh-CN" w:bidi="ar-SA"/>
    </w:rPr>
  </w:style>
  <w:style w:type="character" w:customStyle="1" w:styleId="136">
    <w:name w:val="标题 1 Char1"/>
    <w:qFormat/>
    <w:uiPriority w:val="0"/>
    <w:rPr>
      <w:rFonts w:ascii="Arial" w:hAnsi="Arial" w:eastAsia="宋体"/>
      <w:b/>
      <w:kern w:val="0"/>
      <w:sz w:val="30"/>
      <w:szCs w:val="44"/>
      <w:lang w:val="en-US" w:eastAsia="zh-CN" w:bidi="ar-SA"/>
    </w:rPr>
  </w:style>
  <w:style w:type="character" w:customStyle="1" w:styleId="137">
    <w:name w:val="填空正文"/>
    <w:qFormat/>
    <w:uiPriority w:val="0"/>
    <w:rPr>
      <w:rFonts w:ascii="宋体" w:hAnsi="宋体" w:eastAsia="宋体"/>
      <w:sz w:val="24"/>
      <w:u w:val="single"/>
    </w:rPr>
  </w:style>
  <w:style w:type="paragraph" w:customStyle="1" w:styleId="138">
    <w:name w:val="章节一"/>
    <w:basedOn w:val="86"/>
    <w:next w:val="86"/>
    <w:qFormat/>
    <w:uiPriority w:val="99"/>
    <w:pPr>
      <w:topLinePunct/>
      <w:adjustRightInd w:val="0"/>
      <w:snapToGrid w:val="0"/>
      <w:spacing w:beforeLines="50" w:afterLines="50" w:line="240" w:lineRule="auto"/>
      <w:ind w:firstLine="0"/>
      <w:jc w:val="center"/>
      <w:outlineLvl w:val="0"/>
    </w:pPr>
    <w:rPr>
      <w:rFonts w:eastAsia="黑体"/>
      <w:b/>
      <w:snapToGrid w:val="0"/>
      <w:color w:val="auto"/>
      <w:sz w:val="36"/>
      <w:szCs w:val="36"/>
    </w:rPr>
  </w:style>
  <w:style w:type="character" w:customStyle="1" w:styleId="139">
    <w:name w:val="文一 Char Char"/>
    <w:link w:val="86"/>
    <w:qFormat/>
    <w:uiPriority w:val="0"/>
    <w:rPr>
      <w:rFonts w:ascii="Times New Roman" w:hAnsi="Times New Roman" w:eastAsia="宋体" w:cs="Times New Roman"/>
      <w:color w:val="000000"/>
      <w:spacing w:val="4"/>
      <w:sz w:val="24"/>
      <w:szCs w:val="24"/>
    </w:rPr>
  </w:style>
  <w:style w:type="paragraph" w:customStyle="1" w:styleId="140">
    <w:name w:val="章节三"/>
    <w:basedOn w:val="86"/>
    <w:next w:val="86"/>
    <w:qFormat/>
    <w:uiPriority w:val="0"/>
    <w:pPr>
      <w:topLinePunct/>
      <w:adjustRightInd w:val="0"/>
      <w:snapToGrid w:val="0"/>
      <w:spacing w:beforeLines="50" w:afterLines="50" w:line="240" w:lineRule="auto"/>
      <w:ind w:firstLine="0"/>
      <w:jc w:val="left"/>
      <w:outlineLvl w:val="2"/>
    </w:pPr>
    <w:rPr>
      <w:rFonts w:ascii="黑体" w:hAnsi="宋体" w:eastAsia="黑体" w:cs="黑体"/>
      <w:b/>
      <w:bCs/>
      <w:color w:val="auto"/>
    </w:rPr>
  </w:style>
  <w:style w:type="paragraph" w:customStyle="1" w:styleId="141">
    <w:name w:val="修订1"/>
    <w:hidden/>
    <w:semiHidden/>
    <w:qFormat/>
    <w:uiPriority w:val="99"/>
    <w:rPr>
      <w:rFonts w:ascii="Times New Roman" w:hAnsi="Times New Roman" w:eastAsia="宋体" w:cs="Times New Roman"/>
      <w:color w:val="000000"/>
      <w:sz w:val="21"/>
      <w:szCs w:val="24"/>
      <w:lang w:val="en-US" w:eastAsia="zh-CN" w:bidi="ar-SA"/>
    </w:rPr>
  </w:style>
  <w:style w:type="paragraph" w:customStyle="1" w:styleId="142">
    <w:name w:val="正题"/>
    <w:basedOn w:val="86"/>
    <w:next w:val="86"/>
    <w:qFormat/>
    <w:uiPriority w:val="0"/>
    <w:pPr>
      <w:topLinePunct/>
      <w:adjustRightInd w:val="0"/>
      <w:snapToGrid w:val="0"/>
      <w:ind w:firstLine="0"/>
      <w:jc w:val="center"/>
    </w:pPr>
    <w:rPr>
      <w:rFonts w:eastAsia="黑体"/>
      <w:b/>
      <w:snapToGrid w:val="0"/>
      <w:color w:val="auto"/>
      <w:sz w:val="36"/>
      <w:szCs w:val="36"/>
    </w:rPr>
  </w:style>
  <w:style w:type="paragraph" w:customStyle="1" w:styleId="143">
    <w:name w:val="正文1"/>
    <w:qFormat/>
    <w:uiPriority w:val="0"/>
    <w:pPr>
      <w:spacing w:line="360" w:lineRule="auto"/>
      <w:jc w:val="both"/>
    </w:pPr>
    <w:rPr>
      <w:rFonts w:ascii="Times New Roman" w:hAnsi="Times New Roman" w:eastAsia="宋体" w:cs="Times New Roman"/>
      <w:sz w:val="24"/>
      <w:szCs w:val="24"/>
      <w:lang w:val="en-US" w:eastAsia="zh-CN" w:bidi="ar-SA"/>
    </w:rPr>
  </w:style>
  <w:style w:type="character" w:customStyle="1" w:styleId="144">
    <w:name w:val="文本块 字符"/>
    <w:link w:val="16"/>
    <w:qFormat/>
    <w:uiPriority w:val="99"/>
    <w:rPr>
      <w:rFonts w:ascii="Calibri" w:hAnsi="Calibri"/>
      <w:sz w:val="21"/>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985B5-6894-4638-B9B6-FA0B08EC55D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117</Pages>
  <Words>9953</Words>
  <Characters>56738</Characters>
  <Lines>472</Lines>
  <Paragraphs>133</Paragraphs>
  <TotalTime>133</TotalTime>
  <ScaleCrop>false</ScaleCrop>
  <LinksUpToDate>false</LinksUpToDate>
  <CharactersWithSpaces>66558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2021-10-11T01:35:00Z</dcterms:created>
  <dc:creator>邓恺霖</dc:creator>
  <cp:lastModifiedBy>Administrator</cp:lastModifiedBy>
  <cp:lastPrinted>2023-03-06T06:54:00Z</cp:lastPrinted>
  <dcterms:modified xsi:type="dcterms:W3CDTF">2023-04-07T08:35:44Z</dcterms:modified>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64A96DD0FF4B491DB08F48F931BA572E</vt:lpwstr>
  </property>
</Properties>
</file>